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EEE2F33" w14:textId="77777777" w:rsidR="006135EE" w:rsidRPr="00E36FD0" w:rsidRDefault="00EF1998" w:rsidP="00F72751">
      <w:pPr>
        <w:jc w:val="both"/>
        <w:rPr>
          <w:sz w:val="32"/>
          <w:szCs w:val="32"/>
          <w:lang w:val="sr-Cyrl-RS"/>
        </w:rPr>
      </w:pPr>
      <w:r w:rsidRPr="00E36FD0">
        <w:rPr>
          <w:lang w:val="sr-Cyrl-RS"/>
        </w:rPr>
        <w:t xml:space="preserve"> </w:t>
      </w:r>
      <w:r w:rsidR="006A07F5" w:rsidRPr="00E36FD0">
        <w:rPr>
          <w:lang w:val="sr-Cyrl-RS"/>
        </w:rPr>
        <w:t xml:space="preserve"> </w:t>
      </w:r>
      <w:r w:rsidR="00A83DD6" w:rsidRPr="00E36FD0">
        <w:rPr>
          <w:noProof/>
          <w:lang w:val="sr-Cyrl-RS"/>
        </w:rPr>
        <w:drawing>
          <wp:inline distT="0" distB="0" distL="0" distR="0" wp14:anchorId="0772C6DB" wp14:editId="59436BFD">
            <wp:extent cx="1580515" cy="101473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0515" cy="1014730"/>
                    </a:xfrm>
                    <a:prstGeom prst="rect">
                      <a:avLst/>
                    </a:prstGeom>
                    <a:solidFill>
                      <a:srgbClr val="FFFFFF"/>
                    </a:solidFill>
                    <a:ln>
                      <a:noFill/>
                    </a:ln>
                  </pic:spPr>
                </pic:pic>
              </a:graphicData>
            </a:graphic>
          </wp:inline>
        </w:drawing>
      </w:r>
    </w:p>
    <w:p w14:paraId="2295A141" w14:textId="3515EC0F" w:rsidR="006135EE" w:rsidRPr="00E36FD0" w:rsidRDefault="0002799D" w:rsidP="00F72751">
      <w:pPr>
        <w:jc w:val="both"/>
        <w:rPr>
          <w:sz w:val="32"/>
          <w:szCs w:val="32"/>
          <w:lang w:val="sr-Cyrl-RS"/>
        </w:rPr>
      </w:pPr>
      <w:r>
        <w:rPr>
          <w:sz w:val="32"/>
          <w:szCs w:val="32"/>
          <w:lang w:val="sr-Cyrl-RS"/>
        </w:rPr>
        <w:t>ПД „Србијашуме“ д.о.о. Београд</w:t>
      </w:r>
    </w:p>
    <w:p w14:paraId="6157F967" w14:textId="77777777" w:rsidR="006135EE" w:rsidRPr="00E36FD0" w:rsidRDefault="006135EE" w:rsidP="00F72751">
      <w:pPr>
        <w:jc w:val="both"/>
        <w:rPr>
          <w:sz w:val="32"/>
          <w:szCs w:val="32"/>
          <w:lang w:val="sr-Cyrl-RS"/>
        </w:rPr>
      </w:pPr>
      <w:r w:rsidRPr="00E36FD0">
        <w:rPr>
          <w:sz w:val="32"/>
          <w:szCs w:val="32"/>
          <w:lang w:val="sr-Cyrl-RS"/>
        </w:rPr>
        <w:t xml:space="preserve">ШГ </w:t>
      </w:r>
      <w:r w:rsidR="00974F7D" w:rsidRPr="00E36FD0">
        <w:rPr>
          <w:sz w:val="32"/>
          <w:szCs w:val="32"/>
          <w:lang w:val="sr-Cyrl-RS"/>
        </w:rPr>
        <w:t>„</w:t>
      </w:r>
      <w:r w:rsidR="00805146" w:rsidRPr="00E36FD0">
        <w:rPr>
          <w:sz w:val="32"/>
          <w:szCs w:val="32"/>
          <w:lang w:val="sr-Cyrl-RS"/>
        </w:rPr>
        <w:t>Шума“</w:t>
      </w:r>
      <w:r w:rsidRPr="00E36FD0">
        <w:rPr>
          <w:sz w:val="32"/>
          <w:szCs w:val="32"/>
          <w:lang w:val="sr-Cyrl-RS"/>
        </w:rPr>
        <w:t xml:space="preserve"> </w:t>
      </w:r>
      <w:r w:rsidR="008A6897" w:rsidRPr="00E36FD0">
        <w:rPr>
          <w:sz w:val="32"/>
          <w:szCs w:val="32"/>
          <w:lang w:val="sr-Cyrl-RS"/>
        </w:rPr>
        <w:t>Лесковац</w:t>
      </w:r>
    </w:p>
    <w:p w14:paraId="0707C681" w14:textId="395380FC" w:rsidR="006135EE" w:rsidRPr="00E36FD0" w:rsidRDefault="00A61D93" w:rsidP="00F72751">
      <w:pPr>
        <w:jc w:val="both"/>
        <w:rPr>
          <w:lang w:val="sr-Cyrl-RS"/>
        </w:rPr>
      </w:pPr>
      <w:r w:rsidRPr="00E36FD0">
        <w:rPr>
          <w:sz w:val="32"/>
          <w:szCs w:val="32"/>
          <w:lang w:val="sr-Cyrl-RS"/>
        </w:rPr>
        <w:t>Одељење</w:t>
      </w:r>
      <w:r w:rsidR="006135EE" w:rsidRPr="00E36FD0">
        <w:rPr>
          <w:sz w:val="32"/>
          <w:szCs w:val="32"/>
          <w:lang w:val="sr-Cyrl-RS"/>
        </w:rPr>
        <w:t xml:space="preserve"> за израду основа и планова газдовања</w:t>
      </w:r>
    </w:p>
    <w:p w14:paraId="5056ED6C" w14:textId="6E461A10" w:rsidR="006135EE" w:rsidRPr="00E36FD0" w:rsidRDefault="004E7989" w:rsidP="00F72751">
      <w:pPr>
        <w:jc w:val="both"/>
        <w:rPr>
          <w:sz w:val="32"/>
          <w:szCs w:val="32"/>
          <w:lang w:val="sr-Cyrl-RS"/>
        </w:rPr>
      </w:pPr>
      <w:r w:rsidRPr="00E36FD0">
        <w:rPr>
          <w:sz w:val="32"/>
          <w:szCs w:val="32"/>
          <w:lang w:val="sr-Cyrl-RS"/>
        </w:rPr>
        <w:t xml:space="preserve">Број: </w:t>
      </w:r>
      <w:r w:rsidR="00F80F59" w:rsidRPr="00E36FD0">
        <w:rPr>
          <w:sz w:val="32"/>
          <w:szCs w:val="32"/>
          <w:lang w:val="sr-Cyrl-RS"/>
        </w:rPr>
        <w:t>2311</w:t>
      </w:r>
    </w:p>
    <w:p w14:paraId="742B64AC" w14:textId="56BB7DBD" w:rsidR="004E7989" w:rsidRPr="00E36FD0" w:rsidRDefault="004E7989" w:rsidP="00F72751">
      <w:pPr>
        <w:jc w:val="both"/>
        <w:rPr>
          <w:lang w:val="sr-Cyrl-RS"/>
        </w:rPr>
      </w:pPr>
      <w:r w:rsidRPr="00E36FD0">
        <w:rPr>
          <w:sz w:val="32"/>
          <w:szCs w:val="32"/>
          <w:lang w:val="sr-Cyrl-RS"/>
        </w:rPr>
        <w:t xml:space="preserve">Датум: </w:t>
      </w:r>
      <w:r w:rsidR="00174E7E" w:rsidRPr="00E36FD0">
        <w:rPr>
          <w:sz w:val="32"/>
          <w:szCs w:val="32"/>
          <w:lang w:val="sr-Cyrl-RS"/>
        </w:rPr>
        <w:t>0</w:t>
      </w:r>
      <w:r w:rsidR="00F80F59" w:rsidRPr="00E36FD0">
        <w:rPr>
          <w:sz w:val="32"/>
          <w:szCs w:val="32"/>
          <w:lang w:val="sr-Cyrl-RS"/>
        </w:rPr>
        <w:t>5</w:t>
      </w:r>
      <w:r w:rsidRPr="00E36FD0">
        <w:rPr>
          <w:sz w:val="32"/>
          <w:szCs w:val="32"/>
          <w:lang w:val="sr-Cyrl-RS"/>
        </w:rPr>
        <w:t>.</w:t>
      </w:r>
      <w:r w:rsidR="00174E7E" w:rsidRPr="00E36FD0">
        <w:rPr>
          <w:sz w:val="32"/>
          <w:szCs w:val="32"/>
          <w:lang w:val="sr-Cyrl-RS"/>
        </w:rPr>
        <w:t>0</w:t>
      </w:r>
      <w:r w:rsidR="00F80F59" w:rsidRPr="00E36FD0">
        <w:rPr>
          <w:sz w:val="32"/>
          <w:szCs w:val="32"/>
          <w:lang w:val="sr-Cyrl-RS"/>
        </w:rPr>
        <w:t>9</w:t>
      </w:r>
      <w:r w:rsidRPr="00E36FD0">
        <w:rPr>
          <w:sz w:val="32"/>
          <w:szCs w:val="32"/>
          <w:lang w:val="sr-Cyrl-RS"/>
        </w:rPr>
        <w:t>.202</w:t>
      </w:r>
      <w:r w:rsidR="00174E7E" w:rsidRPr="00E36FD0">
        <w:rPr>
          <w:sz w:val="32"/>
          <w:szCs w:val="32"/>
          <w:lang w:val="sr-Cyrl-RS"/>
        </w:rPr>
        <w:t>5</w:t>
      </w:r>
      <w:r w:rsidRPr="00E36FD0">
        <w:rPr>
          <w:sz w:val="32"/>
          <w:szCs w:val="32"/>
          <w:lang w:val="sr-Cyrl-RS"/>
        </w:rPr>
        <w:t>. године</w:t>
      </w:r>
    </w:p>
    <w:p w14:paraId="31DF28AB" w14:textId="77777777" w:rsidR="006135EE" w:rsidRPr="00E36FD0" w:rsidRDefault="006135EE" w:rsidP="00F72751">
      <w:pPr>
        <w:jc w:val="both"/>
        <w:rPr>
          <w:lang w:val="sr-Cyrl-RS"/>
        </w:rPr>
      </w:pPr>
    </w:p>
    <w:p w14:paraId="5927F931" w14:textId="77777777" w:rsidR="006135EE" w:rsidRPr="00E36FD0" w:rsidRDefault="006135EE" w:rsidP="00F72751">
      <w:pPr>
        <w:jc w:val="both"/>
        <w:rPr>
          <w:lang w:val="sr-Cyrl-RS"/>
        </w:rPr>
      </w:pPr>
    </w:p>
    <w:p w14:paraId="6D8FBB2B" w14:textId="77777777" w:rsidR="006135EE" w:rsidRPr="00E36FD0" w:rsidRDefault="006135EE" w:rsidP="00F72751">
      <w:pPr>
        <w:jc w:val="both"/>
        <w:rPr>
          <w:lang w:val="sr-Cyrl-RS"/>
        </w:rPr>
      </w:pPr>
    </w:p>
    <w:p w14:paraId="795ECDAE" w14:textId="77777777" w:rsidR="006135EE" w:rsidRPr="00E36FD0" w:rsidRDefault="006135EE" w:rsidP="00F72751">
      <w:pPr>
        <w:jc w:val="both"/>
        <w:rPr>
          <w:lang w:val="sr-Cyrl-RS"/>
        </w:rPr>
      </w:pPr>
    </w:p>
    <w:p w14:paraId="4505745C" w14:textId="77777777" w:rsidR="006135EE" w:rsidRPr="00E36FD0" w:rsidRDefault="006135EE" w:rsidP="00F72751">
      <w:pPr>
        <w:jc w:val="both"/>
        <w:rPr>
          <w:lang w:val="sr-Cyrl-RS"/>
        </w:rPr>
      </w:pPr>
    </w:p>
    <w:p w14:paraId="7D4DD9D7" w14:textId="77777777" w:rsidR="006135EE" w:rsidRPr="00E36FD0" w:rsidRDefault="006135EE" w:rsidP="00F72751">
      <w:pPr>
        <w:jc w:val="both"/>
        <w:rPr>
          <w:lang w:val="sr-Cyrl-RS"/>
        </w:rPr>
      </w:pPr>
    </w:p>
    <w:p w14:paraId="2EAB06F1" w14:textId="77777777" w:rsidR="006135EE" w:rsidRPr="00E36FD0" w:rsidRDefault="006135EE" w:rsidP="00F72751">
      <w:pPr>
        <w:jc w:val="both"/>
        <w:rPr>
          <w:lang w:val="sr-Cyrl-RS"/>
        </w:rPr>
      </w:pPr>
    </w:p>
    <w:p w14:paraId="72360C83" w14:textId="77777777" w:rsidR="006135EE" w:rsidRPr="00E36FD0" w:rsidRDefault="006135EE" w:rsidP="00F72751">
      <w:pPr>
        <w:jc w:val="both"/>
        <w:rPr>
          <w:lang w:val="sr-Cyrl-RS"/>
        </w:rPr>
      </w:pPr>
    </w:p>
    <w:p w14:paraId="1E8AE9F0" w14:textId="77777777" w:rsidR="006135EE" w:rsidRPr="00E36FD0" w:rsidRDefault="006135EE" w:rsidP="00F72751">
      <w:pPr>
        <w:jc w:val="both"/>
        <w:rPr>
          <w:lang w:val="sr-Cyrl-RS"/>
        </w:rPr>
      </w:pPr>
    </w:p>
    <w:p w14:paraId="523D68D7" w14:textId="77777777" w:rsidR="006135EE" w:rsidRPr="00E36FD0" w:rsidRDefault="006135EE" w:rsidP="00F72751">
      <w:pPr>
        <w:jc w:val="both"/>
        <w:rPr>
          <w:lang w:val="sr-Cyrl-RS"/>
        </w:rPr>
      </w:pPr>
    </w:p>
    <w:p w14:paraId="18EBD2FB" w14:textId="77777777" w:rsidR="006135EE" w:rsidRPr="00E36FD0" w:rsidRDefault="006135EE" w:rsidP="00F8544B">
      <w:pPr>
        <w:jc w:val="center"/>
        <w:rPr>
          <w:b/>
          <w:sz w:val="36"/>
          <w:szCs w:val="36"/>
          <w:lang w:val="sr-Cyrl-RS"/>
        </w:rPr>
      </w:pPr>
      <w:r w:rsidRPr="00E36FD0">
        <w:rPr>
          <w:b/>
          <w:sz w:val="36"/>
          <w:szCs w:val="36"/>
          <w:lang w:val="sr-Cyrl-RS"/>
        </w:rPr>
        <w:t>ОСНОВА ГАЗДОВАЊА ШУМАМА</w:t>
      </w:r>
    </w:p>
    <w:p w14:paraId="2A09969D" w14:textId="65DD2EE4" w:rsidR="006135EE" w:rsidRPr="00E36FD0" w:rsidRDefault="006135EE" w:rsidP="00F8544B">
      <w:pPr>
        <w:jc w:val="center"/>
        <w:rPr>
          <w:b/>
          <w:sz w:val="36"/>
          <w:szCs w:val="36"/>
          <w:lang w:val="sr-Cyrl-RS"/>
        </w:rPr>
      </w:pPr>
      <w:r w:rsidRPr="00E36FD0">
        <w:rPr>
          <w:b/>
          <w:sz w:val="36"/>
          <w:szCs w:val="36"/>
          <w:lang w:val="sr-Cyrl-RS"/>
        </w:rPr>
        <w:t xml:space="preserve">зa ГЈ </w:t>
      </w:r>
      <w:r w:rsidR="004A097B" w:rsidRPr="00E36FD0">
        <w:rPr>
          <w:b/>
          <w:sz w:val="36"/>
          <w:szCs w:val="36"/>
          <w:lang w:val="sr-Cyrl-RS"/>
        </w:rPr>
        <w:t>„</w:t>
      </w:r>
      <w:r w:rsidR="00F80F59" w:rsidRPr="00E36FD0">
        <w:rPr>
          <w:b/>
          <w:sz w:val="36"/>
          <w:szCs w:val="36"/>
          <w:lang w:val="sr-Cyrl-RS"/>
        </w:rPr>
        <w:t>Кукавица - Зеленград</w:t>
      </w:r>
      <w:r w:rsidR="00C32B77" w:rsidRPr="00E36FD0">
        <w:rPr>
          <w:b/>
          <w:sz w:val="36"/>
          <w:szCs w:val="36"/>
          <w:lang w:val="sr-Cyrl-RS"/>
        </w:rPr>
        <w:t>”</w:t>
      </w:r>
    </w:p>
    <w:p w14:paraId="4CE3DE0D" w14:textId="521DBD6E" w:rsidR="006135EE" w:rsidRPr="00E36FD0" w:rsidRDefault="00535F36" w:rsidP="00F8544B">
      <w:pPr>
        <w:jc w:val="center"/>
        <w:rPr>
          <w:b/>
          <w:sz w:val="36"/>
          <w:szCs w:val="36"/>
          <w:lang w:val="sr-Cyrl-RS"/>
        </w:rPr>
      </w:pPr>
      <w:r w:rsidRPr="00E36FD0">
        <w:rPr>
          <w:b/>
          <w:sz w:val="36"/>
          <w:szCs w:val="36"/>
          <w:lang w:val="sr-Cyrl-RS"/>
        </w:rPr>
        <w:t>(</w:t>
      </w:r>
      <w:r w:rsidR="00F80F59" w:rsidRPr="00E36FD0">
        <w:rPr>
          <w:b/>
          <w:sz w:val="36"/>
          <w:szCs w:val="36"/>
          <w:lang w:val="sr-Cyrl-RS"/>
        </w:rPr>
        <w:t>2027-2036</w:t>
      </w:r>
      <w:r w:rsidR="006135EE" w:rsidRPr="00E36FD0">
        <w:rPr>
          <w:b/>
          <w:sz w:val="36"/>
          <w:szCs w:val="36"/>
          <w:lang w:val="sr-Cyrl-RS"/>
        </w:rPr>
        <w:t>)</w:t>
      </w:r>
    </w:p>
    <w:p w14:paraId="5CCA6A78" w14:textId="77777777" w:rsidR="006135EE" w:rsidRPr="00E36FD0" w:rsidRDefault="006135EE" w:rsidP="00F72751">
      <w:pPr>
        <w:jc w:val="both"/>
        <w:rPr>
          <w:b/>
          <w:sz w:val="36"/>
          <w:szCs w:val="36"/>
          <w:lang w:val="sr-Cyrl-RS"/>
        </w:rPr>
      </w:pPr>
    </w:p>
    <w:p w14:paraId="5C635DF3" w14:textId="77777777" w:rsidR="006135EE" w:rsidRPr="00E36FD0" w:rsidRDefault="006135EE" w:rsidP="00F72751">
      <w:pPr>
        <w:jc w:val="both"/>
        <w:rPr>
          <w:lang w:val="sr-Cyrl-RS"/>
        </w:rPr>
      </w:pPr>
    </w:p>
    <w:p w14:paraId="6B1823BE" w14:textId="77777777" w:rsidR="006135EE" w:rsidRPr="00E36FD0" w:rsidRDefault="006135EE" w:rsidP="00F72751">
      <w:pPr>
        <w:jc w:val="both"/>
        <w:rPr>
          <w:lang w:val="sr-Cyrl-RS"/>
        </w:rPr>
      </w:pPr>
    </w:p>
    <w:p w14:paraId="18202284" w14:textId="77777777" w:rsidR="006135EE" w:rsidRPr="00E36FD0" w:rsidRDefault="006135EE" w:rsidP="00F72751">
      <w:pPr>
        <w:jc w:val="both"/>
        <w:rPr>
          <w:lang w:val="sr-Cyrl-RS"/>
        </w:rPr>
      </w:pPr>
    </w:p>
    <w:p w14:paraId="23D8EA69" w14:textId="77777777" w:rsidR="006135EE" w:rsidRPr="00E36FD0" w:rsidRDefault="006135EE" w:rsidP="00F72751">
      <w:pPr>
        <w:jc w:val="both"/>
        <w:rPr>
          <w:lang w:val="sr-Cyrl-RS"/>
        </w:rPr>
      </w:pPr>
    </w:p>
    <w:p w14:paraId="53A58A6C" w14:textId="77777777" w:rsidR="006135EE" w:rsidRPr="00E36FD0" w:rsidRDefault="006135EE" w:rsidP="00F72751">
      <w:pPr>
        <w:jc w:val="both"/>
        <w:rPr>
          <w:lang w:val="sr-Cyrl-RS"/>
        </w:rPr>
      </w:pPr>
    </w:p>
    <w:p w14:paraId="10BC27A1" w14:textId="77777777" w:rsidR="006135EE" w:rsidRPr="00E36FD0" w:rsidRDefault="006135EE" w:rsidP="00F72751">
      <w:pPr>
        <w:jc w:val="both"/>
        <w:rPr>
          <w:lang w:val="sr-Cyrl-RS"/>
        </w:rPr>
      </w:pPr>
    </w:p>
    <w:p w14:paraId="1D490F87" w14:textId="77777777" w:rsidR="006135EE" w:rsidRPr="00E36FD0" w:rsidRDefault="006135EE" w:rsidP="00F72751">
      <w:pPr>
        <w:jc w:val="both"/>
        <w:rPr>
          <w:lang w:val="sr-Cyrl-RS"/>
        </w:rPr>
      </w:pPr>
    </w:p>
    <w:p w14:paraId="16E55ED3" w14:textId="77777777" w:rsidR="006135EE" w:rsidRPr="00E36FD0" w:rsidRDefault="006135EE" w:rsidP="00F72751">
      <w:pPr>
        <w:jc w:val="both"/>
        <w:rPr>
          <w:lang w:val="sr-Cyrl-RS"/>
        </w:rPr>
      </w:pPr>
    </w:p>
    <w:p w14:paraId="787381A4" w14:textId="77777777" w:rsidR="006135EE" w:rsidRPr="00E36FD0" w:rsidRDefault="006135EE" w:rsidP="00F72751">
      <w:pPr>
        <w:jc w:val="both"/>
        <w:rPr>
          <w:lang w:val="sr-Cyrl-RS"/>
        </w:rPr>
      </w:pPr>
    </w:p>
    <w:p w14:paraId="02416B3D" w14:textId="77777777" w:rsidR="006135EE" w:rsidRPr="00E36FD0" w:rsidRDefault="006135EE" w:rsidP="00F72751">
      <w:pPr>
        <w:jc w:val="both"/>
        <w:rPr>
          <w:lang w:val="sr-Cyrl-RS"/>
        </w:rPr>
      </w:pPr>
    </w:p>
    <w:p w14:paraId="22BBC3FA" w14:textId="77777777" w:rsidR="006135EE" w:rsidRPr="00E36FD0" w:rsidRDefault="006135EE" w:rsidP="00F72751">
      <w:pPr>
        <w:jc w:val="both"/>
        <w:rPr>
          <w:lang w:val="sr-Cyrl-RS"/>
        </w:rPr>
      </w:pPr>
    </w:p>
    <w:p w14:paraId="185A05DF" w14:textId="77777777" w:rsidR="006135EE" w:rsidRPr="00E36FD0" w:rsidRDefault="006135EE" w:rsidP="00F72751">
      <w:pPr>
        <w:jc w:val="both"/>
        <w:rPr>
          <w:lang w:val="sr-Cyrl-RS"/>
        </w:rPr>
      </w:pPr>
    </w:p>
    <w:p w14:paraId="50A00165" w14:textId="77777777" w:rsidR="006135EE" w:rsidRPr="00E36FD0" w:rsidRDefault="006135EE" w:rsidP="00F72751">
      <w:pPr>
        <w:jc w:val="both"/>
        <w:rPr>
          <w:lang w:val="sr-Cyrl-RS"/>
        </w:rPr>
      </w:pPr>
    </w:p>
    <w:p w14:paraId="2562612D" w14:textId="77777777" w:rsidR="006135EE" w:rsidRPr="00E36FD0" w:rsidRDefault="006135EE" w:rsidP="00F72751">
      <w:pPr>
        <w:jc w:val="both"/>
        <w:rPr>
          <w:lang w:val="sr-Cyrl-RS"/>
        </w:rPr>
      </w:pPr>
    </w:p>
    <w:p w14:paraId="4A36BAE3" w14:textId="77777777" w:rsidR="006135EE" w:rsidRPr="00E36FD0" w:rsidRDefault="006135EE" w:rsidP="00F72751">
      <w:pPr>
        <w:jc w:val="both"/>
        <w:rPr>
          <w:lang w:val="sr-Cyrl-RS"/>
        </w:rPr>
      </w:pPr>
    </w:p>
    <w:p w14:paraId="30AC7181" w14:textId="77777777" w:rsidR="006135EE" w:rsidRPr="00E36FD0" w:rsidRDefault="006135EE" w:rsidP="00F72751">
      <w:pPr>
        <w:jc w:val="both"/>
        <w:rPr>
          <w:lang w:val="sr-Cyrl-RS"/>
        </w:rPr>
      </w:pPr>
    </w:p>
    <w:p w14:paraId="628B2FF0" w14:textId="77777777" w:rsidR="006135EE" w:rsidRPr="00E36FD0" w:rsidRDefault="006135EE" w:rsidP="00F72751">
      <w:pPr>
        <w:jc w:val="both"/>
        <w:rPr>
          <w:lang w:val="sr-Cyrl-RS"/>
        </w:rPr>
      </w:pPr>
    </w:p>
    <w:p w14:paraId="10BAEE5F" w14:textId="77777777" w:rsidR="006135EE" w:rsidRPr="00E36FD0" w:rsidRDefault="006135EE" w:rsidP="00F72751">
      <w:pPr>
        <w:jc w:val="both"/>
        <w:rPr>
          <w:lang w:val="sr-Cyrl-RS"/>
        </w:rPr>
      </w:pPr>
    </w:p>
    <w:p w14:paraId="6E57605E" w14:textId="77777777" w:rsidR="006135EE" w:rsidRPr="00E36FD0" w:rsidRDefault="006135EE" w:rsidP="00F72751">
      <w:pPr>
        <w:jc w:val="both"/>
        <w:rPr>
          <w:lang w:val="sr-Cyrl-RS"/>
        </w:rPr>
      </w:pPr>
    </w:p>
    <w:p w14:paraId="2918D648" w14:textId="77777777" w:rsidR="006135EE" w:rsidRPr="00E36FD0" w:rsidRDefault="006135EE" w:rsidP="00F72751">
      <w:pPr>
        <w:jc w:val="both"/>
        <w:rPr>
          <w:lang w:val="sr-Cyrl-RS"/>
        </w:rPr>
      </w:pPr>
    </w:p>
    <w:p w14:paraId="38E163CB" w14:textId="77777777" w:rsidR="006135EE" w:rsidRPr="00E36FD0" w:rsidRDefault="006135EE" w:rsidP="00F72751">
      <w:pPr>
        <w:jc w:val="both"/>
        <w:rPr>
          <w:lang w:val="sr-Cyrl-RS"/>
        </w:rPr>
      </w:pPr>
    </w:p>
    <w:p w14:paraId="39BE4235" w14:textId="4194B650" w:rsidR="006135EE" w:rsidRPr="00E36FD0" w:rsidRDefault="006135EE" w:rsidP="00F72751">
      <w:pPr>
        <w:ind w:left="2124" w:firstLine="708"/>
        <w:jc w:val="both"/>
        <w:rPr>
          <w:b/>
          <w:sz w:val="28"/>
          <w:szCs w:val="28"/>
          <w:lang w:val="sr-Cyrl-RS"/>
        </w:rPr>
      </w:pPr>
      <w:r w:rsidRPr="00E36FD0">
        <w:rPr>
          <w:b/>
          <w:lang w:val="sr-Cyrl-RS"/>
        </w:rPr>
        <w:t xml:space="preserve">      </w:t>
      </w:r>
      <w:r w:rsidR="008A6897" w:rsidRPr="00E36FD0">
        <w:rPr>
          <w:b/>
          <w:sz w:val="28"/>
          <w:szCs w:val="28"/>
          <w:lang w:val="sr-Cyrl-RS"/>
        </w:rPr>
        <w:t>Лесковац</w:t>
      </w:r>
      <w:r w:rsidRPr="00E36FD0">
        <w:rPr>
          <w:b/>
          <w:sz w:val="28"/>
          <w:szCs w:val="28"/>
          <w:lang w:val="sr-Cyrl-RS"/>
        </w:rPr>
        <w:t>, 20</w:t>
      </w:r>
      <w:r w:rsidR="00AF1B2A" w:rsidRPr="00E36FD0">
        <w:rPr>
          <w:b/>
          <w:sz w:val="28"/>
          <w:szCs w:val="28"/>
          <w:lang w:val="sr-Cyrl-RS"/>
        </w:rPr>
        <w:t>2</w:t>
      </w:r>
      <w:r w:rsidR="00F80F59" w:rsidRPr="00E36FD0">
        <w:rPr>
          <w:b/>
          <w:sz w:val="28"/>
          <w:szCs w:val="28"/>
          <w:lang w:val="sr-Cyrl-RS"/>
        </w:rPr>
        <w:t>6</w:t>
      </w:r>
      <w:r w:rsidRPr="00E36FD0">
        <w:rPr>
          <w:b/>
          <w:sz w:val="28"/>
          <w:szCs w:val="28"/>
          <w:lang w:val="sr-Cyrl-RS"/>
        </w:rPr>
        <w:t>. год.</w:t>
      </w:r>
    </w:p>
    <w:p w14:paraId="52FEAE77" w14:textId="77777777" w:rsidR="00002017" w:rsidRPr="00E36FD0" w:rsidRDefault="00002017" w:rsidP="00F72751">
      <w:pPr>
        <w:ind w:left="2124" w:firstLine="708"/>
        <w:jc w:val="both"/>
        <w:rPr>
          <w:b/>
          <w:sz w:val="28"/>
          <w:szCs w:val="28"/>
          <w:lang w:val="sr-Cyrl-RS"/>
        </w:rPr>
      </w:pPr>
    </w:p>
    <w:p w14:paraId="0F77E273" w14:textId="77777777" w:rsidR="00714BB0" w:rsidRPr="00E36FD0" w:rsidRDefault="00714BB0" w:rsidP="006E54F6">
      <w:pPr>
        <w:ind w:firstLine="708"/>
        <w:jc w:val="both"/>
        <w:rPr>
          <w:b/>
          <w:bCs/>
          <w:kern w:val="1"/>
          <w:sz w:val="38"/>
          <w:szCs w:val="38"/>
          <w:lang w:val="sr-Cyrl-RS"/>
        </w:rPr>
      </w:pPr>
    </w:p>
    <w:p w14:paraId="053719BE" w14:textId="77777777" w:rsidR="00002017" w:rsidRPr="00E36FD0" w:rsidRDefault="00002017" w:rsidP="00037153">
      <w:pPr>
        <w:jc w:val="both"/>
        <w:rPr>
          <w:b/>
          <w:bCs/>
          <w:kern w:val="1"/>
          <w:sz w:val="38"/>
          <w:szCs w:val="38"/>
          <w:lang w:val="sr-Cyrl-RS"/>
        </w:rPr>
      </w:pPr>
    </w:p>
    <w:p w14:paraId="2DE337D6" w14:textId="77777777" w:rsidR="00FD3D8A" w:rsidRPr="00E36FD0" w:rsidRDefault="00FD3D8A">
      <w:pPr>
        <w:rPr>
          <w:b/>
          <w:bCs/>
          <w:kern w:val="1"/>
          <w:sz w:val="38"/>
          <w:szCs w:val="38"/>
          <w:lang w:val="sr-Cyrl-RS"/>
        </w:rPr>
      </w:pPr>
      <w:r w:rsidRPr="00E36FD0">
        <w:rPr>
          <w:b/>
          <w:bCs/>
          <w:kern w:val="1"/>
          <w:sz w:val="38"/>
          <w:szCs w:val="38"/>
          <w:lang w:val="sr-Cyrl-RS"/>
        </w:rPr>
        <w:br w:type="page"/>
      </w:r>
    </w:p>
    <w:p w14:paraId="00E1CDDC" w14:textId="034B99BC" w:rsidR="00760681" w:rsidRPr="00E36FD0" w:rsidRDefault="007E3A4D" w:rsidP="00F72751">
      <w:pPr>
        <w:keepNext/>
        <w:tabs>
          <w:tab w:val="left" w:pos="0"/>
        </w:tabs>
        <w:spacing w:before="240" w:after="60"/>
        <w:jc w:val="both"/>
        <w:rPr>
          <w:b/>
          <w:bCs/>
          <w:kern w:val="1"/>
          <w:sz w:val="38"/>
          <w:szCs w:val="38"/>
          <w:lang w:val="sr-Cyrl-RS"/>
        </w:rPr>
      </w:pPr>
      <w:r>
        <w:rPr>
          <w:b/>
          <w:bCs/>
          <w:noProof/>
          <w:kern w:val="1"/>
          <w:sz w:val="38"/>
          <w:szCs w:val="38"/>
          <w:lang w:val="sr-Cyrl-RS"/>
        </w:rPr>
        <w:lastRenderedPageBreak/>
        <w:drawing>
          <wp:inline distT="0" distB="0" distL="0" distR="0" wp14:anchorId="0655864F" wp14:editId="002B11EB">
            <wp:extent cx="5760720" cy="8147685"/>
            <wp:effectExtent l="0" t="0" r="0" b="0"/>
            <wp:docPr id="14" name="Picture 14" descr="A map of land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Кукавица Зеленград ОГШ почетна карта.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8147685"/>
                    </a:xfrm>
                    <a:prstGeom prst="rect">
                      <a:avLst/>
                    </a:prstGeom>
                  </pic:spPr>
                </pic:pic>
              </a:graphicData>
            </a:graphic>
          </wp:inline>
        </w:drawing>
      </w:r>
    </w:p>
    <w:p w14:paraId="34DCAF70" w14:textId="114327E0" w:rsidR="00E3761E" w:rsidRPr="00E36FD0" w:rsidRDefault="00E3761E">
      <w:pPr>
        <w:rPr>
          <w:sz w:val="32"/>
          <w:szCs w:val="32"/>
          <w:lang w:val="sr-Cyrl-RS"/>
        </w:rPr>
      </w:pPr>
      <w:r w:rsidRPr="00E36FD0">
        <w:rPr>
          <w:sz w:val="32"/>
          <w:szCs w:val="32"/>
          <w:lang w:val="sr-Cyrl-RS"/>
        </w:rPr>
        <w:br w:type="page"/>
      </w:r>
      <w:r w:rsidR="007E3A4D">
        <w:rPr>
          <w:sz w:val="32"/>
          <w:szCs w:val="32"/>
          <w:lang w:val="sr-Cyrl-RS"/>
        </w:rPr>
        <w:lastRenderedPageBreak/>
        <w:br w:type="page"/>
      </w:r>
    </w:p>
    <w:p w14:paraId="19D518F2" w14:textId="77777777" w:rsidR="00E90968" w:rsidRPr="00E36FD0" w:rsidRDefault="00E90968" w:rsidP="00E90968">
      <w:pPr>
        <w:jc w:val="both"/>
        <w:rPr>
          <w:sz w:val="32"/>
          <w:szCs w:val="32"/>
          <w:lang w:val="sr-Cyrl-RS"/>
        </w:rPr>
      </w:pPr>
      <w:r w:rsidRPr="00E36FD0">
        <w:rPr>
          <w:noProof/>
          <w:lang w:val="sr-Cyrl-RS"/>
        </w:rPr>
        <w:lastRenderedPageBreak/>
        <w:drawing>
          <wp:inline distT="0" distB="0" distL="0" distR="0" wp14:anchorId="4CC30FB7" wp14:editId="723EC35B">
            <wp:extent cx="1580515" cy="101473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0515" cy="1014730"/>
                    </a:xfrm>
                    <a:prstGeom prst="rect">
                      <a:avLst/>
                    </a:prstGeom>
                    <a:solidFill>
                      <a:srgbClr val="FFFFFF"/>
                    </a:solidFill>
                    <a:ln>
                      <a:noFill/>
                    </a:ln>
                  </pic:spPr>
                </pic:pic>
              </a:graphicData>
            </a:graphic>
          </wp:inline>
        </w:drawing>
      </w:r>
    </w:p>
    <w:p w14:paraId="1F2ACD37" w14:textId="1F0CC5F0" w:rsidR="00E90968" w:rsidRPr="00E36FD0" w:rsidRDefault="0002799D" w:rsidP="00E90968">
      <w:pPr>
        <w:jc w:val="both"/>
        <w:rPr>
          <w:sz w:val="32"/>
          <w:szCs w:val="32"/>
          <w:lang w:val="sr-Cyrl-RS"/>
        </w:rPr>
      </w:pPr>
      <w:r>
        <w:rPr>
          <w:sz w:val="32"/>
          <w:szCs w:val="32"/>
          <w:lang w:val="sr-Cyrl-RS"/>
        </w:rPr>
        <w:t>ПД „Србијашуме“ д.о.о. Београд</w:t>
      </w:r>
    </w:p>
    <w:p w14:paraId="480F6D87" w14:textId="77777777" w:rsidR="00E90968" w:rsidRPr="00E36FD0" w:rsidRDefault="00E90968" w:rsidP="00E90968">
      <w:pPr>
        <w:jc w:val="both"/>
        <w:rPr>
          <w:sz w:val="32"/>
          <w:szCs w:val="32"/>
          <w:lang w:val="sr-Cyrl-RS"/>
        </w:rPr>
      </w:pPr>
      <w:r w:rsidRPr="00E36FD0">
        <w:rPr>
          <w:sz w:val="32"/>
          <w:szCs w:val="32"/>
          <w:lang w:val="sr-Cyrl-RS"/>
        </w:rPr>
        <w:t>ШГ „Шума“ Лесковац</w:t>
      </w:r>
    </w:p>
    <w:p w14:paraId="12E9B6E0" w14:textId="57264BD1" w:rsidR="00E90968" w:rsidRPr="00E36FD0" w:rsidRDefault="00A61D93" w:rsidP="00E90968">
      <w:pPr>
        <w:jc w:val="both"/>
        <w:rPr>
          <w:lang w:val="sr-Cyrl-RS"/>
        </w:rPr>
      </w:pPr>
      <w:r w:rsidRPr="00E36FD0">
        <w:rPr>
          <w:sz w:val="32"/>
          <w:szCs w:val="32"/>
          <w:lang w:val="sr-Cyrl-RS"/>
        </w:rPr>
        <w:t>Одељење</w:t>
      </w:r>
      <w:r w:rsidR="00E90968" w:rsidRPr="00E36FD0">
        <w:rPr>
          <w:sz w:val="32"/>
          <w:szCs w:val="32"/>
          <w:lang w:val="sr-Cyrl-RS"/>
        </w:rPr>
        <w:t xml:space="preserve"> за израду основа и планова газдовања</w:t>
      </w:r>
    </w:p>
    <w:p w14:paraId="2B197942" w14:textId="77777777" w:rsidR="00E90968" w:rsidRPr="00E36FD0" w:rsidRDefault="00E90968" w:rsidP="00E90968">
      <w:pPr>
        <w:jc w:val="both"/>
        <w:rPr>
          <w:lang w:val="sr-Cyrl-RS"/>
        </w:rPr>
      </w:pPr>
    </w:p>
    <w:p w14:paraId="0B4D9034" w14:textId="77777777" w:rsidR="00E90968" w:rsidRPr="00E36FD0" w:rsidRDefault="00E90968" w:rsidP="00E90968">
      <w:pPr>
        <w:jc w:val="both"/>
        <w:rPr>
          <w:lang w:val="sr-Cyrl-RS"/>
        </w:rPr>
      </w:pPr>
    </w:p>
    <w:p w14:paraId="39A1C959" w14:textId="77777777" w:rsidR="00E90968" w:rsidRPr="00E36FD0" w:rsidRDefault="00E90968" w:rsidP="00E90968">
      <w:pPr>
        <w:jc w:val="both"/>
        <w:rPr>
          <w:lang w:val="sr-Cyrl-RS"/>
        </w:rPr>
      </w:pPr>
    </w:p>
    <w:p w14:paraId="0EB6267D" w14:textId="77777777" w:rsidR="00E90968" w:rsidRPr="00E36FD0" w:rsidRDefault="00E90968" w:rsidP="00E90968">
      <w:pPr>
        <w:jc w:val="both"/>
        <w:rPr>
          <w:lang w:val="sr-Cyrl-RS"/>
        </w:rPr>
      </w:pPr>
    </w:p>
    <w:p w14:paraId="7CEF4400" w14:textId="77777777" w:rsidR="00E90968" w:rsidRPr="00E36FD0" w:rsidRDefault="00E90968" w:rsidP="00E90968">
      <w:pPr>
        <w:jc w:val="both"/>
        <w:rPr>
          <w:lang w:val="sr-Cyrl-RS"/>
        </w:rPr>
      </w:pPr>
    </w:p>
    <w:p w14:paraId="0210B5DB" w14:textId="77777777" w:rsidR="00E90968" w:rsidRPr="00E36FD0" w:rsidRDefault="00E90968" w:rsidP="00E90968">
      <w:pPr>
        <w:jc w:val="both"/>
        <w:rPr>
          <w:lang w:val="sr-Cyrl-RS"/>
        </w:rPr>
      </w:pPr>
    </w:p>
    <w:p w14:paraId="561D3DCB" w14:textId="77777777" w:rsidR="00E90968" w:rsidRPr="00E36FD0" w:rsidRDefault="00E90968" w:rsidP="00E90968">
      <w:pPr>
        <w:jc w:val="both"/>
        <w:rPr>
          <w:lang w:val="sr-Cyrl-RS"/>
        </w:rPr>
      </w:pPr>
    </w:p>
    <w:p w14:paraId="3AD8672C" w14:textId="77777777" w:rsidR="00E90968" w:rsidRPr="00E36FD0" w:rsidRDefault="00E90968" w:rsidP="00E90968">
      <w:pPr>
        <w:jc w:val="both"/>
        <w:rPr>
          <w:lang w:val="sr-Cyrl-RS"/>
        </w:rPr>
      </w:pPr>
    </w:p>
    <w:p w14:paraId="1AFAC5F9" w14:textId="77777777" w:rsidR="00E90968" w:rsidRPr="00E36FD0" w:rsidRDefault="00E90968" w:rsidP="00E90968">
      <w:pPr>
        <w:jc w:val="both"/>
        <w:rPr>
          <w:lang w:val="sr-Cyrl-RS"/>
        </w:rPr>
      </w:pPr>
    </w:p>
    <w:p w14:paraId="2189A3C5" w14:textId="77777777" w:rsidR="00E90968" w:rsidRPr="00E36FD0" w:rsidRDefault="00E90968" w:rsidP="00E90968">
      <w:pPr>
        <w:jc w:val="both"/>
        <w:rPr>
          <w:lang w:val="sr-Cyrl-RS"/>
        </w:rPr>
      </w:pPr>
    </w:p>
    <w:p w14:paraId="385C8CE4" w14:textId="77777777" w:rsidR="00E90968" w:rsidRPr="00E36FD0" w:rsidRDefault="00E90968" w:rsidP="00E90968">
      <w:pPr>
        <w:jc w:val="both"/>
        <w:rPr>
          <w:lang w:val="sr-Cyrl-RS"/>
        </w:rPr>
      </w:pPr>
    </w:p>
    <w:p w14:paraId="5195D5E0" w14:textId="77777777" w:rsidR="00E90968" w:rsidRPr="00E36FD0" w:rsidRDefault="00E90968" w:rsidP="00E90968">
      <w:pPr>
        <w:jc w:val="both"/>
        <w:rPr>
          <w:lang w:val="sr-Cyrl-RS"/>
        </w:rPr>
      </w:pPr>
    </w:p>
    <w:p w14:paraId="7C3AE46A" w14:textId="77777777" w:rsidR="00E90968" w:rsidRPr="00E36FD0" w:rsidRDefault="00E90968" w:rsidP="00E90968">
      <w:pPr>
        <w:jc w:val="center"/>
        <w:rPr>
          <w:b/>
          <w:sz w:val="36"/>
          <w:szCs w:val="36"/>
          <w:lang w:val="sr-Cyrl-RS"/>
        </w:rPr>
      </w:pPr>
      <w:r w:rsidRPr="00E36FD0">
        <w:rPr>
          <w:b/>
          <w:sz w:val="36"/>
          <w:szCs w:val="36"/>
          <w:lang w:val="sr-Cyrl-RS"/>
        </w:rPr>
        <w:t>ОСНОВА ГАЗДОВАЊА ШУМАМА</w:t>
      </w:r>
    </w:p>
    <w:p w14:paraId="7A59A1E0" w14:textId="4EA2206A" w:rsidR="00E90968" w:rsidRPr="00E36FD0" w:rsidRDefault="00E90968" w:rsidP="00E90968">
      <w:pPr>
        <w:jc w:val="center"/>
        <w:rPr>
          <w:b/>
          <w:sz w:val="36"/>
          <w:szCs w:val="36"/>
          <w:lang w:val="sr-Cyrl-RS"/>
        </w:rPr>
      </w:pPr>
      <w:r w:rsidRPr="00E36FD0">
        <w:rPr>
          <w:b/>
          <w:sz w:val="36"/>
          <w:szCs w:val="36"/>
          <w:lang w:val="sr-Cyrl-RS"/>
        </w:rPr>
        <w:t xml:space="preserve">зa ГЈ </w:t>
      </w:r>
      <w:r w:rsidR="00A61D93" w:rsidRPr="00E36FD0">
        <w:rPr>
          <w:b/>
          <w:sz w:val="36"/>
          <w:szCs w:val="36"/>
          <w:lang w:val="sr-Cyrl-RS"/>
        </w:rPr>
        <w:t>„</w:t>
      </w:r>
      <w:r w:rsidR="00F80F59" w:rsidRPr="00E36FD0">
        <w:rPr>
          <w:b/>
          <w:sz w:val="36"/>
          <w:szCs w:val="36"/>
          <w:lang w:val="sr-Cyrl-RS"/>
        </w:rPr>
        <w:t>Кукавица - Зеленград</w:t>
      </w:r>
      <w:r w:rsidR="00A61D93" w:rsidRPr="00E36FD0">
        <w:rPr>
          <w:b/>
          <w:sz w:val="36"/>
          <w:szCs w:val="36"/>
          <w:lang w:val="sr-Cyrl-RS"/>
        </w:rPr>
        <w:t>“</w:t>
      </w:r>
    </w:p>
    <w:p w14:paraId="5BA419D1" w14:textId="40861DEB" w:rsidR="00E90968" w:rsidRPr="00E36FD0" w:rsidRDefault="00E90968" w:rsidP="00E90968">
      <w:pPr>
        <w:jc w:val="center"/>
        <w:rPr>
          <w:b/>
          <w:sz w:val="36"/>
          <w:szCs w:val="36"/>
          <w:lang w:val="sr-Cyrl-RS"/>
        </w:rPr>
      </w:pPr>
      <w:r w:rsidRPr="00E36FD0">
        <w:rPr>
          <w:b/>
          <w:sz w:val="36"/>
          <w:szCs w:val="36"/>
          <w:lang w:val="sr-Cyrl-RS"/>
        </w:rPr>
        <w:t>(</w:t>
      </w:r>
      <w:r w:rsidR="00F80F59" w:rsidRPr="00E36FD0">
        <w:rPr>
          <w:b/>
          <w:sz w:val="36"/>
          <w:szCs w:val="36"/>
          <w:lang w:val="sr-Cyrl-RS"/>
        </w:rPr>
        <w:t>2027-2036</w:t>
      </w:r>
      <w:r w:rsidRPr="00E36FD0">
        <w:rPr>
          <w:b/>
          <w:sz w:val="36"/>
          <w:szCs w:val="36"/>
          <w:lang w:val="sr-Cyrl-RS"/>
        </w:rPr>
        <w:t>)</w:t>
      </w:r>
    </w:p>
    <w:p w14:paraId="417F421D" w14:textId="77777777" w:rsidR="00E90968" w:rsidRPr="00E36FD0" w:rsidRDefault="003F7856" w:rsidP="003F7856">
      <w:pPr>
        <w:jc w:val="center"/>
        <w:rPr>
          <w:b/>
          <w:sz w:val="36"/>
          <w:szCs w:val="36"/>
          <w:lang w:val="sr-Cyrl-RS"/>
        </w:rPr>
      </w:pPr>
      <w:r w:rsidRPr="00E36FD0">
        <w:rPr>
          <w:b/>
          <w:sz w:val="36"/>
          <w:szCs w:val="36"/>
          <w:lang w:val="sr-Cyrl-RS"/>
        </w:rPr>
        <w:t xml:space="preserve">- </w:t>
      </w:r>
      <w:r w:rsidRPr="00E36FD0">
        <w:rPr>
          <w:bCs/>
          <w:sz w:val="36"/>
          <w:szCs w:val="36"/>
          <w:lang w:val="sr-Cyrl-RS"/>
        </w:rPr>
        <w:t>текстуални део</w:t>
      </w:r>
      <w:r w:rsidRPr="00E36FD0">
        <w:rPr>
          <w:b/>
          <w:sz w:val="36"/>
          <w:szCs w:val="36"/>
          <w:lang w:val="sr-Cyrl-RS"/>
        </w:rPr>
        <w:t xml:space="preserve"> -</w:t>
      </w:r>
    </w:p>
    <w:p w14:paraId="4A182E8C" w14:textId="77777777" w:rsidR="00E90968" w:rsidRPr="00E36FD0" w:rsidRDefault="00E90968" w:rsidP="00E90968">
      <w:pPr>
        <w:jc w:val="both"/>
        <w:rPr>
          <w:lang w:val="sr-Cyrl-RS"/>
        </w:rPr>
      </w:pPr>
    </w:p>
    <w:p w14:paraId="1CBE8CCD" w14:textId="77777777" w:rsidR="00E90968" w:rsidRPr="00E36FD0" w:rsidRDefault="00E90968" w:rsidP="00E90968">
      <w:pPr>
        <w:jc w:val="both"/>
        <w:rPr>
          <w:lang w:val="sr-Cyrl-RS"/>
        </w:rPr>
      </w:pPr>
    </w:p>
    <w:p w14:paraId="552C4314" w14:textId="77777777" w:rsidR="00E90968" w:rsidRPr="00E36FD0" w:rsidRDefault="00E90968" w:rsidP="00E90968">
      <w:pPr>
        <w:jc w:val="both"/>
        <w:rPr>
          <w:lang w:val="sr-Cyrl-RS"/>
        </w:rPr>
      </w:pPr>
    </w:p>
    <w:p w14:paraId="1E162F5C" w14:textId="77777777" w:rsidR="00E90968" w:rsidRPr="00E36FD0" w:rsidRDefault="00E90968" w:rsidP="00E90968">
      <w:pPr>
        <w:jc w:val="both"/>
        <w:rPr>
          <w:lang w:val="sr-Cyrl-RS"/>
        </w:rPr>
      </w:pPr>
    </w:p>
    <w:p w14:paraId="54238EC6" w14:textId="77777777" w:rsidR="00E90968" w:rsidRPr="00E36FD0" w:rsidRDefault="00E90968" w:rsidP="00E90968">
      <w:pPr>
        <w:jc w:val="both"/>
        <w:rPr>
          <w:lang w:val="sr-Cyrl-RS"/>
        </w:rPr>
      </w:pPr>
    </w:p>
    <w:p w14:paraId="73291E2A" w14:textId="77777777" w:rsidR="00E90968" w:rsidRPr="00E36FD0" w:rsidRDefault="00E90968" w:rsidP="00E90968">
      <w:pPr>
        <w:jc w:val="both"/>
        <w:rPr>
          <w:lang w:val="sr-Cyrl-RS"/>
        </w:rPr>
      </w:pPr>
    </w:p>
    <w:p w14:paraId="0B77221A" w14:textId="77777777" w:rsidR="00E90968" w:rsidRPr="00E36FD0" w:rsidRDefault="00E90968" w:rsidP="00E90968">
      <w:pPr>
        <w:jc w:val="both"/>
        <w:rPr>
          <w:lang w:val="sr-Cyrl-RS"/>
        </w:rPr>
      </w:pPr>
    </w:p>
    <w:p w14:paraId="74640833" w14:textId="77777777" w:rsidR="00E90968" w:rsidRPr="00E36FD0" w:rsidRDefault="00E90968" w:rsidP="00E90968">
      <w:pPr>
        <w:jc w:val="both"/>
        <w:rPr>
          <w:lang w:val="sr-Cyrl-RS"/>
        </w:rPr>
      </w:pPr>
    </w:p>
    <w:p w14:paraId="3C9B74AE" w14:textId="77777777" w:rsidR="00E90968" w:rsidRPr="00E36FD0" w:rsidRDefault="00E90968" w:rsidP="00E90968">
      <w:pPr>
        <w:jc w:val="both"/>
        <w:rPr>
          <w:lang w:val="sr-Cyrl-RS"/>
        </w:rPr>
      </w:pPr>
    </w:p>
    <w:p w14:paraId="32D7FD45" w14:textId="77777777" w:rsidR="00E90968" w:rsidRPr="00E36FD0" w:rsidRDefault="00E90968" w:rsidP="00E90968">
      <w:pPr>
        <w:jc w:val="both"/>
        <w:rPr>
          <w:lang w:val="sr-Cyrl-RS"/>
        </w:rPr>
      </w:pPr>
    </w:p>
    <w:p w14:paraId="231C138A" w14:textId="77777777" w:rsidR="00E90968" w:rsidRPr="00E36FD0" w:rsidRDefault="00E90968" w:rsidP="00E90968">
      <w:pPr>
        <w:jc w:val="both"/>
        <w:rPr>
          <w:lang w:val="sr-Cyrl-RS"/>
        </w:rPr>
      </w:pPr>
    </w:p>
    <w:p w14:paraId="072655F3" w14:textId="77777777" w:rsidR="00E90968" w:rsidRPr="00E36FD0" w:rsidRDefault="00E90968" w:rsidP="00E90968">
      <w:pPr>
        <w:jc w:val="both"/>
        <w:rPr>
          <w:lang w:val="sr-Cyrl-RS"/>
        </w:rPr>
      </w:pPr>
    </w:p>
    <w:p w14:paraId="64BC0352" w14:textId="77777777" w:rsidR="00E90968" w:rsidRPr="00E36FD0" w:rsidRDefault="00E90968" w:rsidP="00E90968">
      <w:pPr>
        <w:jc w:val="both"/>
        <w:rPr>
          <w:lang w:val="sr-Cyrl-RS"/>
        </w:rPr>
      </w:pPr>
    </w:p>
    <w:p w14:paraId="1BD85BE6" w14:textId="77777777" w:rsidR="00E90968" w:rsidRPr="00E36FD0" w:rsidRDefault="00E90968" w:rsidP="00E90968">
      <w:pPr>
        <w:jc w:val="both"/>
        <w:rPr>
          <w:lang w:val="sr-Cyrl-RS"/>
        </w:rPr>
      </w:pPr>
    </w:p>
    <w:p w14:paraId="564A4ABD" w14:textId="77777777" w:rsidR="00E90968" w:rsidRPr="00E36FD0" w:rsidRDefault="00E90968" w:rsidP="00E90968">
      <w:pPr>
        <w:jc w:val="both"/>
        <w:rPr>
          <w:lang w:val="sr-Cyrl-RS"/>
        </w:rPr>
      </w:pPr>
    </w:p>
    <w:p w14:paraId="7B2219BC" w14:textId="77777777" w:rsidR="00E90968" w:rsidRPr="00E36FD0" w:rsidRDefault="00E90968" w:rsidP="00E90968">
      <w:pPr>
        <w:jc w:val="both"/>
        <w:rPr>
          <w:lang w:val="sr-Cyrl-RS"/>
        </w:rPr>
      </w:pPr>
    </w:p>
    <w:p w14:paraId="664242C5" w14:textId="77777777" w:rsidR="00E90968" w:rsidRPr="00E36FD0" w:rsidRDefault="00E90968" w:rsidP="00E90968">
      <w:pPr>
        <w:jc w:val="both"/>
        <w:rPr>
          <w:lang w:val="sr-Cyrl-RS"/>
        </w:rPr>
      </w:pPr>
    </w:p>
    <w:p w14:paraId="17087AFA" w14:textId="77777777" w:rsidR="00E90968" w:rsidRPr="00E36FD0" w:rsidRDefault="00E90968" w:rsidP="00E90968">
      <w:pPr>
        <w:jc w:val="both"/>
        <w:rPr>
          <w:lang w:val="sr-Cyrl-RS"/>
        </w:rPr>
      </w:pPr>
    </w:p>
    <w:p w14:paraId="3B628284" w14:textId="77777777" w:rsidR="00E90968" w:rsidRPr="00E36FD0" w:rsidRDefault="00E90968" w:rsidP="00E90968">
      <w:pPr>
        <w:jc w:val="both"/>
        <w:rPr>
          <w:lang w:val="sr-Cyrl-RS"/>
        </w:rPr>
      </w:pPr>
    </w:p>
    <w:p w14:paraId="4D35D68C" w14:textId="77777777" w:rsidR="00E90968" w:rsidRPr="00E36FD0" w:rsidRDefault="00E90968" w:rsidP="00E90968">
      <w:pPr>
        <w:jc w:val="both"/>
        <w:rPr>
          <w:lang w:val="sr-Cyrl-RS"/>
        </w:rPr>
      </w:pPr>
    </w:p>
    <w:p w14:paraId="25749579" w14:textId="77777777" w:rsidR="00E90968" w:rsidRPr="00E36FD0" w:rsidRDefault="00E90968" w:rsidP="00E90968">
      <w:pPr>
        <w:jc w:val="both"/>
        <w:rPr>
          <w:lang w:val="sr-Cyrl-RS"/>
        </w:rPr>
      </w:pPr>
    </w:p>
    <w:p w14:paraId="049709EB" w14:textId="08CD8374" w:rsidR="00FD3D8A" w:rsidRPr="00E36FD0" w:rsidRDefault="00E90968" w:rsidP="00E90968">
      <w:pPr>
        <w:ind w:left="2124" w:firstLine="708"/>
        <w:jc w:val="both"/>
        <w:rPr>
          <w:b/>
          <w:sz w:val="28"/>
          <w:szCs w:val="28"/>
          <w:lang w:val="sr-Cyrl-RS"/>
        </w:rPr>
      </w:pPr>
      <w:r w:rsidRPr="00E36FD0">
        <w:rPr>
          <w:b/>
          <w:lang w:val="sr-Cyrl-RS"/>
        </w:rPr>
        <w:t xml:space="preserve">      </w:t>
      </w:r>
      <w:r w:rsidRPr="00E36FD0">
        <w:rPr>
          <w:b/>
          <w:sz w:val="28"/>
          <w:szCs w:val="28"/>
          <w:lang w:val="sr-Cyrl-RS"/>
        </w:rPr>
        <w:t>Лесковац, 202</w:t>
      </w:r>
      <w:r w:rsidR="00A61D93" w:rsidRPr="00E36FD0">
        <w:rPr>
          <w:b/>
          <w:sz w:val="28"/>
          <w:szCs w:val="28"/>
          <w:lang w:val="sr-Cyrl-RS"/>
        </w:rPr>
        <w:t>6</w:t>
      </w:r>
      <w:r w:rsidRPr="00E36FD0">
        <w:rPr>
          <w:b/>
          <w:sz w:val="28"/>
          <w:szCs w:val="28"/>
          <w:lang w:val="sr-Cyrl-RS"/>
        </w:rPr>
        <w:t>. год.</w:t>
      </w:r>
    </w:p>
    <w:p w14:paraId="3164305F" w14:textId="77777777" w:rsidR="00E90968" w:rsidRPr="00E36FD0" w:rsidRDefault="00FD3D8A" w:rsidP="00FD3D8A">
      <w:pPr>
        <w:rPr>
          <w:b/>
          <w:sz w:val="28"/>
          <w:szCs w:val="28"/>
          <w:lang w:val="sr-Cyrl-RS"/>
        </w:rPr>
      </w:pPr>
      <w:r w:rsidRPr="00E36FD0">
        <w:rPr>
          <w:b/>
          <w:sz w:val="28"/>
          <w:szCs w:val="28"/>
          <w:lang w:val="sr-Cyrl-RS"/>
        </w:rPr>
        <w:lastRenderedPageBreak/>
        <w:br w:type="page"/>
      </w:r>
    </w:p>
    <w:bookmarkStart w:id="0" w:name="_Toc142344135" w:displacedByCustomXml="next"/>
    <w:bookmarkStart w:id="1" w:name="_Toc231815378" w:displacedByCustomXml="next"/>
    <w:bookmarkStart w:id="2" w:name="_Toc217469789" w:displacedByCustomXml="next"/>
    <w:bookmarkStart w:id="3" w:name="_Toc217465595" w:displacedByCustomXml="next"/>
    <w:bookmarkStart w:id="4" w:name="_Toc183551632" w:displacedByCustomXml="next"/>
    <w:bookmarkStart w:id="5" w:name="_Toc159567131" w:displacedByCustomXml="next"/>
    <w:bookmarkStart w:id="6" w:name="_Toc152915305" w:displacedByCustomXml="next"/>
    <w:bookmarkStart w:id="7" w:name="_Toc167365053" w:displacedByCustomXml="next"/>
    <w:bookmarkStart w:id="8" w:name="_Toc167964200" w:displacedByCustomXml="next"/>
    <w:bookmarkStart w:id="9" w:name="_Toc206400057" w:displacedByCustomXml="next"/>
    <w:sdt>
      <w:sdtPr>
        <w:rPr>
          <w:rFonts w:ascii="Times New Roman" w:hAnsi="Times New Roman" w:cs="Times New Roman"/>
          <w:b w:val="0"/>
          <w:bCs w:val="0"/>
          <w:color w:val="auto"/>
          <w:kern w:val="0"/>
          <w:sz w:val="24"/>
          <w:szCs w:val="24"/>
          <w:lang w:val="sr-Cyrl-RS"/>
        </w:rPr>
        <w:id w:val="519418710"/>
        <w:docPartObj>
          <w:docPartGallery w:val="Table of Contents"/>
          <w:docPartUnique/>
        </w:docPartObj>
      </w:sdtPr>
      <w:sdtContent>
        <w:bookmarkEnd w:id="0" w:displacedByCustomXml="prev"/>
        <w:p w14:paraId="5E1678FE" w14:textId="77777777" w:rsidR="00F054EF" w:rsidRDefault="00FD3D8A" w:rsidP="003E4156">
          <w:pPr>
            <w:pStyle w:val="TOCHeading"/>
            <w:jc w:val="center"/>
            <w:rPr>
              <w:noProof/>
            </w:rPr>
          </w:pPr>
          <w:r w:rsidRPr="00E36FD0">
            <w:rPr>
              <w:rFonts w:ascii="Times New Roman" w:hAnsi="Times New Roman" w:cs="Times New Roman"/>
              <w:color w:val="auto"/>
              <w:sz w:val="32"/>
              <w:szCs w:val="32"/>
              <w:lang w:val="sr-Cyrl-RS"/>
            </w:rPr>
            <w:t>С А Д Р Ж А Ј</w:t>
          </w:r>
          <w:bookmarkEnd w:id="9"/>
          <w:bookmarkEnd w:id="8"/>
          <w:bookmarkEnd w:id="7"/>
          <w:bookmarkEnd w:id="6"/>
          <w:bookmarkEnd w:id="5"/>
          <w:bookmarkEnd w:id="4"/>
          <w:bookmarkEnd w:id="3"/>
          <w:bookmarkEnd w:id="2"/>
          <w:bookmarkEnd w:id="1"/>
          <w:r w:rsidR="00565D4F" w:rsidRPr="00E36FD0">
            <w:rPr>
              <w:caps/>
              <w:sz w:val="24"/>
              <w:szCs w:val="24"/>
              <w:lang w:val="sr-Cyrl-RS"/>
            </w:rPr>
            <w:fldChar w:fldCharType="begin"/>
          </w:r>
          <w:r w:rsidR="00596365" w:rsidRPr="00E36FD0">
            <w:rPr>
              <w:sz w:val="24"/>
              <w:szCs w:val="24"/>
              <w:lang w:val="sr-Cyrl-RS"/>
            </w:rPr>
            <w:instrText xml:space="preserve"> TOC \o "1-3" \h \z \u </w:instrText>
          </w:r>
          <w:r w:rsidR="00565D4F" w:rsidRPr="00E36FD0">
            <w:rPr>
              <w:caps/>
              <w:sz w:val="24"/>
              <w:szCs w:val="24"/>
              <w:lang w:val="sr-Cyrl-RS"/>
            </w:rPr>
            <w:fldChar w:fldCharType="separate"/>
          </w:r>
        </w:p>
        <w:p w14:paraId="090FA9A4" w14:textId="47521196"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379" w:history="1">
            <w:r w:rsidR="00F054EF" w:rsidRPr="00904A48">
              <w:rPr>
                <w:rStyle w:val="Hyperlink"/>
                <w:noProof/>
                <w:lang w:val="sr-Cyrl-RS"/>
              </w:rPr>
              <w:t>1.0. УВОД</w:t>
            </w:r>
            <w:r w:rsidR="00F054EF">
              <w:rPr>
                <w:noProof/>
                <w:webHidden/>
              </w:rPr>
              <w:tab/>
            </w:r>
            <w:r w:rsidR="00F054EF">
              <w:rPr>
                <w:noProof/>
                <w:webHidden/>
              </w:rPr>
              <w:fldChar w:fldCharType="begin"/>
            </w:r>
            <w:r w:rsidR="00F054EF">
              <w:rPr>
                <w:noProof/>
                <w:webHidden/>
              </w:rPr>
              <w:instrText xml:space="preserve"> PAGEREF _Toc231815379 \h </w:instrText>
            </w:r>
            <w:r w:rsidR="00F054EF">
              <w:rPr>
                <w:noProof/>
                <w:webHidden/>
              </w:rPr>
            </w:r>
            <w:r w:rsidR="00F054EF">
              <w:rPr>
                <w:noProof/>
                <w:webHidden/>
              </w:rPr>
              <w:fldChar w:fldCharType="separate"/>
            </w:r>
            <w:r w:rsidR="00A45ABB">
              <w:rPr>
                <w:noProof/>
                <w:webHidden/>
              </w:rPr>
              <w:t>1</w:t>
            </w:r>
            <w:r w:rsidR="00F054EF">
              <w:rPr>
                <w:noProof/>
                <w:webHidden/>
              </w:rPr>
              <w:fldChar w:fldCharType="end"/>
            </w:r>
          </w:hyperlink>
        </w:p>
        <w:p w14:paraId="38EBBF3C" w14:textId="129A063D"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380" w:history="1">
            <w:r w:rsidR="00F054EF" w:rsidRPr="00904A48">
              <w:rPr>
                <w:rStyle w:val="Hyperlink"/>
                <w:noProof/>
                <w:lang w:val="sr-Cyrl-RS"/>
              </w:rPr>
              <w:t>1.1. Основне информације о газдинској јединици</w:t>
            </w:r>
            <w:r w:rsidR="00F054EF">
              <w:rPr>
                <w:noProof/>
                <w:webHidden/>
              </w:rPr>
              <w:tab/>
            </w:r>
            <w:r w:rsidR="00F054EF">
              <w:rPr>
                <w:noProof/>
                <w:webHidden/>
              </w:rPr>
              <w:fldChar w:fldCharType="begin"/>
            </w:r>
            <w:r w:rsidR="00F054EF">
              <w:rPr>
                <w:noProof/>
                <w:webHidden/>
              </w:rPr>
              <w:instrText xml:space="preserve"> PAGEREF _Toc231815380 \h </w:instrText>
            </w:r>
            <w:r w:rsidR="00F054EF">
              <w:rPr>
                <w:noProof/>
                <w:webHidden/>
              </w:rPr>
            </w:r>
            <w:r w:rsidR="00F054EF">
              <w:rPr>
                <w:noProof/>
                <w:webHidden/>
              </w:rPr>
              <w:fldChar w:fldCharType="separate"/>
            </w:r>
            <w:r w:rsidR="00A45ABB">
              <w:rPr>
                <w:noProof/>
                <w:webHidden/>
              </w:rPr>
              <w:t>1</w:t>
            </w:r>
            <w:r w:rsidR="00F054EF">
              <w:rPr>
                <w:noProof/>
                <w:webHidden/>
              </w:rPr>
              <w:fldChar w:fldCharType="end"/>
            </w:r>
          </w:hyperlink>
        </w:p>
        <w:p w14:paraId="471445A6" w14:textId="7F09E577"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381" w:history="1">
            <w:r w:rsidR="00F054EF" w:rsidRPr="00904A48">
              <w:rPr>
                <w:rStyle w:val="Hyperlink"/>
                <w:noProof/>
                <w:lang w:val="sr-Cyrl-RS"/>
              </w:rPr>
              <w:t>1.2. Општи опис просторног и поседовног стања</w:t>
            </w:r>
            <w:r w:rsidR="00F054EF">
              <w:rPr>
                <w:noProof/>
                <w:webHidden/>
              </w:rPr>
              <w:tab/>
            </w:r>
            <w:r w:rsidR="00F054EF">
              <w:rPr>
                <w:noProof/>
                <w:webHidden/>
              </w:rPr>
              <w:fldChar w:fldCharType="begin"/>
            </w:r>
            <w:r w:rsidR="00F054EF">
              <w:rPr>
                <w:noProof/>
                <w:webHidden/>
              </w:rPr>
              <w:instrText xml:space="preserve"> PAGEREF _Toc231815381 \h </w:instrText>
            </w:r>
            <w:r w:rsidR="00F054EF">
              <w:rPr>
                <w:noProof/>
                <w:webHidden/>
              </w:rPr>
            </w:r>
            <w:r w:rsidR="00F054EF">
              <w:rPr>
                <w:noProof/>
                <w:webHidden/>
              </w:rPr>
              <w:fldChar w:fldCharType="separate"/>
            </w:r>
            <w:r w:rsidR="00A45ABB">
              <w:rPr>
                <w:noProof/>
                <w:webHidden/>
              </w:rPr>
              <w:t>2</w:t>
            </w:r>
            <w:r w:rsidR="00F054EF">
              <w:rPr>
                <w:noProof/>
                <w:webHidden/>
              </w:rPr>
              <w:fldChar w:fldCharType="end"/>
            </w:r>
          </w:hyperlink>
        </w:p>
        <w:p w14:paraId="6FC0DDE0" w14:textId="6F5A725D"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382" w:history="1">
            <w:r w:rsidR="00F054EF" w:rsidRPr="00904A48">
              <w:rPr>
                <w:rStyle w:val="Hyperlink"/>
                <w:noProof/>
                <w:lang w:val="sr-Cyrl-RS"/>
              </w:rPr>
              <w:t>1.2.1. Географски положај газдинске јединице</w:t>
            </w:r>
            <w:r w:rsidR="00F054EF">
              <w:rPr>
                <w:noProof/>
                <w:webHidden/>
              </w:rPr>
              <w:tab/>
            </w:r>
            <w:r w:rsidR="00F054EF">
              <w:rPr>
                <w:noProof/>
                <w:webHidden/>
              </w:rPr>
              <w:fldChar w:fldCharType="begin"/>
            </w:r>
            <w:r w:rsidR="00F054EF">
              <w:rPr>
                <w:noProof/>
                <w:webHidden/>
              </w:rPr>
              <w:instrText xml:space="preserve"> PAGEREF _Toc231815382 \h </w:instrText>
            </w:r>
            <w:r w:rsidR="00F054EF">
              <w:rPr>
                <w:noProof/>
                <w:webHidden/>
              </w:rPr>
            </w:r>
            <w:r w:rsidR="00F054EF">
              <w:rPr>
                <w:noProof/>
                <w:webHidden/>
              </w:rPr>
              <w:fldChar w:fldCharType="separate"/>
            </w:r>
            <w:r w:rsidR="00A45ABB">
              <w:rPr>
                <w:noProof/>
                <w:webHidden/>
              </w:rPr>
              <w:t>2</w:t>
            </w:r>
            <w:r w:rsidR="00F054EF">
              <w:rPr>
                <w:noProof/>
                <w:webHidden/>
              </w:rPr>
              <w:fldChar w:fldCharType="end"/>
            </w:r>
          </w:hyperlink>
        </w:p>
        <w:p w14:paraId="550CBBC8" w14:textId="33F1041C"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383" w:history="1">
            <w:r w:rsidR="00F054EF" w:rsidRPr="00904A48">
              <w:rPr>
                <w:rStyle w:val="Hyperlink"/>
                <w:noProof/>
                <w:lang w:val="sr-Cyrl-RS"/>
              </w:rPr>
              <w:t>1.2.2. Граница</w:t>
            </w:r>
            <w:r w:rsidR="00F054EF">
              <w:rPr>
                <w:noProof/>
                <w:webHidden/>
              </w:rPr>
              <w:tab/>
            </w:r>
            <w:r w:rsidR="00F054EF">
              <w:rPr>
                <w:noProof/>
                <w:webHidden/>
              </w:rPr>
              <w:fldChar w:fldCharType="begin"/>
            </w:r>
            <w:r w:rsidR="00F054EF">
              <w:rPr>
                <w:noProof/>
                <w:webHidden/>
              </w:rPr>
              <w:instrText xml:space="preserve"> PAGEREF _Toc231815383 \h </w:instrText>
            </w:r>
            <w:r w:rsidR="00F054EF">
              <w:rPr>
                <w:noProof/>
                <w:webHidden/>
              </w:rPr>
            </w:r>
            <w:r w:rsidR="00F054EF">
              <w:rPr>
                <w:noProof/>
                <w:webHidden/>
              </w:rPr>
              <w:fldChar w:fldCharType="separate"/>
            </w:r>
            <w:r w:rsidR="00A45ABB">
              <w:rPr>
                <w:noProof/>
                <w:webHidden/>
              </w:rPr>
              <w:t>3</w:t>
            </w:r>
            <w:r w:rsidR="00F054EF">
              <w:rPr>
                <w:noProof/>
                <w:webHidden/>
              </w:rPr>
              <w:fldChar w:fldCharType="end"/>
            </w:r>
          </w:hyperlink>
        </w:p>
        <w:p w14:paraId="648CC697" w14:textId="2D6D36CC"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384" w:history="1">
            <w:r w:rsidR="00F054EF" w:rsidRPr="00904A48">
              <w:rPr>
                <w:rStyle w:val="Hyperlink"/>
                <w:noProof/>
                <w:lang w:val="sr-Cyrl-RS"/>
              </w:rPr>
              <w:t>1.2.3. Површина</w:t>
            </w:r>
            <w:r w:rsidR="00F054EF">
              <w:rPr>
                <w:noProof/>
                <w:webHidden/>
              </w:rPr>
              <w:tab/>
            </w:r>
            <w:r w:rsidR="00F054EF">
              <w:rPr>
                <w:noProof/>
                <w:webHidden/>
              </w:rPr>
              <w:fldChar w:fldCharType="begin"/>
            </w:r>
            <w:r w:rsidR="00F054EF">
              <w:rPr>
                <w:noProof/>
                <w:webHidden/>
              </w:rPr>
              <w:instrText xml:space="preserve"> PAGEREF _Toc231815384 \h </w:instrText>
            </w:r>
            <w:r w:rsidR="00F054EF">
              <w:rPr>
                <w:noProof/>
                <w:webHidden/>
              </w:rPr>
            </w:r>
            <w:r w:rsidR="00F054EF">
              <w:rPr>
                <w:noProof/>
                <w:webHidden/>
              </w:rPr>
              <w:fldChar w:fldCharType="separate"/>
            </w:r>
            <w:r w:rsidR="00A45ABB">
              <w:rPr>
                <w:noProof/>
                <w:webHidden/>
              </w:rPr>
              <w:t>3</w:t>
            </w:r>
            <w:r w:rsidR="00F054EF">
              <w:rPr>
                <w:noProof/>
                <w:webHidden/>
              </w:rPr>
              <w:fldChar w:fldCharType="end"/>
            </w:r>
          </w:hyperlink>
        </w:p>
        <w:p w14:paraId="07AB6E05" w14:textId="7DEFE98E"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385" w:history="1">
            <w:r w:rsidR="00F054EF" w:rsidRPr="00904A48">
              <w:rPr>
                <w:rStyle w:val="Hyperlink"/>
                <w:noProof/>
                <w:lang w:val="sr-Cyrl-RS"/>
              </w:rPr>
              <w:t>1.3. Имовинско правно стање</w:t>
            </w:r>
            <w:r w:rsidR="00F054EF">
              <w:rPr>
                <w:noProof/>
                <w:webHidden/>
              </w:rPr>
              <w:tab/>
            </w:r>
            <w:r w:rsidR="00F054EF">
              <w:rPr>
                <w:noProof/>
                <w:webHidden/>
              </w:rPr>
              <w:fldChar w:fldCharType="begin"/>
            </w:r>
            <w:r w:rsidR="00F054EF">
              <w:rPr>
                <w:noProof/>
                <w:webHidden/>
              </w:rPr>
              <w:instrText xml:space="preserve"> PAGEREF _Toc231815385 \h </w:instrText>
            </w:r>
            <w:r w:rsidR="00F054EF">
              <w:rPr>
                <w:noProof/>
                <w:webHidden/>
              </w:rPr>
            </w:r>
            <w:r w:rsidR="00F054EF">
              <w:rPr>
                <w:noProof/>
                <w:webHidden/>
              </w:rPr>
              <w:fldChar w:fldCharType="separate"/>
            </w:r>
            <w:r w:rsidR="00A45ABB">
              <w:rPr>
                <w:noProof/>
                <w:webHidden/>
              </w:rPr>
              <w:t>4</w:t>
            </w:r>
            <w:r w:rsidR="00F054EF">
              <w:rPr>
                <w:noProof/>
                <w:webHidden/>
              </w:rPr>
              <w:fldChar w:fldCharType="end"/>
            </w:r>
          </w:hyperlink>
        </w:p>
        <w:p w14:paraId="56A85D27" w14:textId="62EDE5C0"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386" w:history="1">
            <w:r w:rsidR="00F054EF" w:rsidRPr="00904A48">
              <w:rPr>
                <w:rStyle w:val="Hyperlink"/>
                <w:noProof/>
                <w:lang w:val="sr-Cyrl-RS"/>
              </w:rPr>
              <w:t>1.3.1. Државни посед</w:t>
            </w:r>
            <w:r w:rsidR="00F054EF">
              <w:rPr>
                <w:noProof/>
                <w:webHidden/>
              </w:rPr>
              <w:tab/>
            </w:r>
            <w:r w:rsidR="00F054EF">
              <w:rPr>
                <w:noProof/>
                <w:webHidden/>
              </w:rPr>
              <w:fldChar w:fldCharType="begin"/>
            </w:r>
            <w:r w:rsidR="00F054EF">
              <w:rPr>
                <w:noProof/>
                <w:webHidden/>
              </w:rPr>
              <w:instrText xml:space="preserve"> PAGEREF _Toc231815386 \h </w:instrText>
            </w:r>
            <w:r w:rsidR="00F054EF">
              <w:rPr>
                <w:noProof/>
                <w:webHidden/>
              </w:rPr>
            </w:r>
            <w:r w:rsidR="00F054EF">
              <w:rPr>
                <w:noProof/>
                <w:webHidden/>
              </w:rPr>
              <w:fldChar w:fldCharType="separate"/>
            </w:r>
            <w:r w:rsidR="00A45ABB">
              <w:rPr>
                <w:noProof/>
                <w:webHidden/>
              </w:rPr>
              <w:t>4</w:t>
            </w:r>
            <w:r w:rsidR="00F054EF">
              <w:rPr>
                <w:noProof/>
                <w:webHidden/>
              </w:rPr>
              <w:fldChar w:fldCharType="end"/>
            </w:r>
          </w:hyperlink>
        </w:p>
        <w:p w14:paraId="140A88DF" w14:textId="5464D81C"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387" w:history="1">
            <w:r w:rsidR="00F054EF" w:rsidRPr="00904A48">
              <w:rPr>
                <w:rStyle w:val="Hyperlink"/>
                <w:noProof/>
                <w:lang w:val="sr-Cyrl-RS"/>
              </w:rPr>
              <w:t>1.3.2. Рекапитулација по КО</w:t>
            </w:r>
            <w:r w:rsidR="00F054EF">
              <w:rPr>
                <w:noProof/>
                <w:webHidden/>
              </w:rPr>
              <w:tab/>
            </w:r>
            <w:r w:rsidR="00F054EF">
              <w:rPr>
                <w:noProof/>
                <w:webHidden/>
              </w:rPr>
              <w:fldChar w:fldCharType="begin"/>
            </w:r>
            <w:r w:rsidR="00F054EF">
              <w:rPr>
                <w:noProof/>
                <w:webHidden/>
              </w:rPr>
              <w:instrText xml:space="preserve"> PAGEREF _Toc231815387 \h </w:instrText>
            </w:r>
            <w:r w:rsidR="00F054EF">
              <w:rPr>
                <w:noProof/>
                <w:webHidden/>
              </w:rPr>
            </w:r>
            <w:r w:rsidR="00F054EF">
              <w:rPr>
                <w:noProof/>
                <w:webHidden/>
              </w:rPr>
              <w:fldChar w:fldCharType="separate"/>
            </w:r>
            <w:r w:rsidR="00A45ABB">
              <w:rPr>
                <w:noProof/>
                <w:webHidden/>
              </w:rPr>
              <w:t>4</w:t>
            </w:r>
            <w:r w:rsidR="00F054EF">
              <w:rPr>
                <w:noProof/>
                <w:webHidden/>
              </w:rPr>
              <w:fldChar w:fldCharType="end"/>
            </w:r>
          </w:hyperlink>
        </w:p>
        <w:p w14:paraId="73319578" w14:textId="5542090E"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388" w:history="1">
            <w:r w:rsidR="00F054EF" w:rsidRPr="00904A48">
              <w:rPr>
                <w:rStyle w:val="Hyperlink"/>
                <w:noProof/>
                <w:lang w:val="sr-Cyrl-RS"/>
              </w:rPr>
              <w:t>1.4. Рељеф и геоморфолошке карактеристике</w:t>
            </w:r>
            <w:r w:rsidR="00F054EF">
              <w:rPr>
                <w:noProof/>
                <w:webHidden/>
              </w:rPr>
              <w:tab/>
            </w:r>
            <w:r w:rsidR="00F054EF">
              <w:rPr>
                <w:noProof/>
                <w:webHidden/>
              </w:rPr>
              <w:fldChar w:fldCharType="begin"/>
            </w:r>
            <w:r w:rsidR="00F054EF">
              <w:rPr>
                <w:noProof/>
                <w:webHidden/>
              </w:rPr>
              <w:instrText xml:space="preserve"> PAGEREF _Toc231815388 \h </w:instrText>
            </w:r>
            <w:r w:rsidR="00F054EF">
              <w:rPr>
                <w:noProof/>
                <w:webHidden/>
              </w:rPr>
            </w:r>
            <w:r w:rsidR="00F054EF">
              <w:rPr>
                <w:noProof/>
                <w:webHidden/>
              </w:rPr>
              <w:fldChar w:fldCharType="separate"/>
            </w:r>
            <w:r w:rsidR="00A45ABB">
              <w:rPr>
                <w:noProof/>
                <w:webHidden/>
              </w:rPr>
              <w:t>5</w:t>
            </w:r>
            <w:r w:rsidR="00F054EF">
              <w:rPr>
                <w:noProof/>
                <w:webHidden/>
              </w:rPr>
              <w:fldChar w:fldCharType="end"/>
            </w:r>
          </w:hyperlink>
        </w:p>
        <w:p w14:paraId="50402137" w14:textId="130AAE1D"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389" w:history="1">
            <w:r w:rsidR="00F054EF" w:rsidRPr="00904A48">
              <w:rPr>
                <w:rStyle w:val="Hyperlink"/>
                <w:noProof/>
                <w:lang w:val="sr-Cyrl-RS"/>
              </w:rPr>
              <w:t>1.5. Геолошка подлога</w:t>
            </w:r>
            <w:r w:rsidR="00F054EF">
              <w:rPr>
                <w:noProof/>
                <w:webHidden/>
              </w:rPr>
              <w:tab/>
            </w:r>
            <w:r w:rsidR="00F054EF">
              <w:rPr>
                <w:noProof/>
                <w:webHidden/>
              </w:rPr>
              <w:fldChar w:fldCharType="begin"/>
            </w:r>
            <w:r w:rsidR="00F054EF">
              <w:rPr>
                <w:noProof/>
                <w:webHidden/>
              </w:rPr>
              <w:instrText xml:space="preserve"> PAGEREF _Toc231815389 \h </w:instrText>
            </w:r>
            <w:r w:rsidR="00F054EF">
              <w:rPr>
                <w:noProof/>
                <w:webHidden/>
              </w:rPr>
            </w:r>
            <w:r w:rsidR="00F054EF">
              <w:rPr>
                <w:noProof/>
                <w:webHidden/>
              </w:rPr>
              <w:fldChar w:fldCharType="separate"/>
            </w:r>
            <w:r w:rsidR="00A45ABB">
              <w:rPr>
                <w:noProof/>
                <w:webHidden/>
              </w:rPr>
              <w:t>5</w:t>
            </w:r>
            <w:r w:rsidR="00F054EF">
              <w:rPr>
                <w:noProof/>
                <w:webHidden/>
              </w:rPr>
              <w:fldChar w:fldCharType="end"/>
            </w:r>
          </w:hyperlink>
        </w:p>
        <w:p w14:paraId="4747284D" w14:textId="21047193"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390" w:history="1">
            <w:r w:rsidR="00F054EF" w:rsidRPr="00904A48">
              <w:rPr>
                <w:rStyle w:val="Hyperlink"/>
                <w:noProof/>
                <w:lang w:val="sr-Cyrl-RS"/>
              </w:rPr>
              <w:t>1.6. Хидрографске карактеристике</w:t>
            </w:r>
            <w:r w:rsidR="00F054EF">
              <w:rPr>
                <w:noProof/>
                <w:webHidden/>
              </w:rPr>
              <w:tab/>
            </w:r>
            <w:r w:rsidR="00F054EF">
              <w:rPr>
                <w:noProof/>
                <w:webHidden/>
              </w:rPr>
              <w:fldChar w:fldCharType="begin"/>
            </w:r>
            <w:r w:rsidR="00F054EF">
              <w:rPr>
                <w:noProof/>
                <w:webHidden/>
              </w:rPr>
              <w:instrText xml:space="preserve"> PAGEREF _Toc231815390 \h </w:instrText>
            </w:r>
            <w:r w:rsidR="00F054EF">
              <w:rPr>
                <w:noProof/>
                <w:webHidden/>
              </w:rPr>
            </w:r>
            <w:r w:rsidR="00F054EF">
              <w:rPr>
                <w:noProof/>
                <w:webHidden/>
              </w:rPr>
              <w:fldChar w:fldCharType="separate"/>
            </w:r>
            <w:r w:rsidR="00A45ABB">
              <w:rPr>
                <w:noProof/>
                <w:webHidden/>
              </w:rPr>
              <w:t>7</w:t>
            </w:r>
            <w:r w:rsidR="00F054EF">
              <w:rPr>
                <w:noProof/>
                <w:webHidden/>
              </w:rPr>
              <w:fldChar w:fldCharType="end"/>
            </w:r>
          </w:hyperlink>
        </w:p>
        <w:p w14:paraId="0FE1EC57" w14:textId="217FD258"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391" w:history="1">
            <w:r w:rsidR="00F054EF" w:rsidRPr="00904A48">
              <w:rPr>
                <w:rStyle w:val="Hyperlink"/>
                <w:noProof/>
                <w:lang w:val="sr-Cyrl-RS"/>
              </w:rPr>
              <w:t>1.7. Клима</w:t>
            </w:r>
            <w:r w:rsidR="00F054EF">
              <w:rPr>
                <w:noProof/>
                <w:webHidden/>
              </w:rPr>
              <w:tab/>
            </w:r>
            <w:r w:rsidR="00F054EF">
              <w:rPr>
                <w:noProof/>
                <w:webHidden/>
              </w:rPr>
              <w:fldChar w:fldCharType="begin"/>
            </w:r>
            <w:r w:rsidR="00F054EF">
              <w:rPr>
                <w:noProof/>
                <w:webHidden/>
              </w:rPr>
              <w:instrText xml:space="preserve"> PAGEREF _Toc231815391 \h </w:instrText>
            </w:r>
            <w:r w:rsidR="00F054EF">
              <w:rPr>
                <w:noProof/>
                <w:webHidden/>
              </w:rPr>
            </w:r>
            <w:r w:rsidR="00F054EF">
              <w:rPr>
                <w:noProof/>
                <w:webHidden/>
              </w:rPr>
              <w:fldChar w:fldCharType="separate"/>
            </w:r>
            <w:r w:rsidR="00A45ABB">
              <w:rPr>
                <w:noProof/>
                <w:webHidden/>
              </w:rPr>
              <w:t>9</w:t>
            </w:r>
            <w:r w:rsidR="00F054EF">
              <w:rPr>
                <w:noProof/>
                <w:webHidden/>
              </w:rPr>
              <w:fldChar w:fldCharType="end"/>
            </w:r>
          </w:hyperlink>
        </w:p>
        <w:p w14:paraId="69347B54" w14:textId="2629EE3E"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392" w:history="1">
            <w:r w:rsidR="00F054EF" w:rsidRPr="00904A48">
              <w:rPr>
                <w:rStyle w:val="Hyperlink"/>
                <w:noProof/>
                <w:lang w:val="sr-Cyrl-RS"/>
              </w:rPr>
              <w:t>1.8. Опште карактеристике шумских екосистема</w:t>
            </w:r>
            <w:r w:rsidR="00F054EF">
              <w:rPr>
                <w:noProof/>
                <w:webHidden/>
              </w:rPr>
              <w:tab/>
            </w:r>
            <w:r w:rsidR="00F054EF">
              <w:rPr>
                <w:noProof/>
                <w:webHidden/>
              </w:rPr>
              <w:fldChar w:fldCharType="begin"/>
            </w:r>
            <w:r w:rsidR="00F054EF">
              <w:rPr>
                <w:noProof/>
                <w:webHidden/>
              </w:rPr>
              <w:instrText xml:space="preserve"> PAGEREF _Toc231815392 \h </w:instrText>
            </w:r>
            <w:r w:rsidR="00F054EF">
              <w:rPr>
                <w:noProof/>
                <w:webHidden/>
              </w:rPr>
            </w:r>
            <w:r w:rsidR="00F054EF">
              <w:rPr>
                <w:noProof/>
                <w:webHidden/>
              </w:rPr>
              <w:fldChar w:fldCharType="separate"/>
            </w:r>
            <w:r w:rsidR="00A45ABB">
              <w:rPr>
                <w:noProof/>
                <w:webHidden/>
              </w:rPr>
              <w:t>12</w:t>
            </w:r>
            <w:r w:rsidR="00F054EF">
              <w:rPr>
                <w:noProof/>
                <w:webHidden/>
              </w:rPr>
              <w:fldChar w:fldCharType="end"/>
            </w:r>
          </w:hyperlink>
        </w:p>
        <w:p w14:paraId="1D6C286C" w14:textId="34516ACF"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393" w:history="1">
            <w:r w:rsidR="00F054EF" w:rsidRPr="00904A48">
              <w:rPr>
                <w:rStyle w:val="Hyperlink"/>
                <w:noProof/>
                <w:lang w:val="sr-Cyrl-RS" w:eastAsia="ar-SA"/>
              </w:rPr>
              <w:t>1.8.1. Еколошка припадност - групе еколошких јединица</w:t>
            </w:r>
            <w:r w:rsidR="00F054EF">
              <w:rPr>
                <w:noProof/>
                <w:webHidden/>
              </w:rPr>
              <w:tab/>
            </w:r>
            <w:r w:rsidR="00F054EF">
              <w:rPr>
                <w:noProof/>
                <w:webHidden/>
              </w:rPr>
              <w:fldChar w:fldCharType="begin"/>
            </w:r>
            <w:r w:rsidR="00F054EF">
              <w:rPr>
                <w:noProof/>
                <w:webHidden/>
              </w:rPr>
              <w:instrText xml:space="preserve"> PAGEREF _Toc231815393 \h </w:instrText>
            </w:r>
            <w:r w:rsidR="00F054EF">
              <w:rPr>
                <w:noProof/>
                <w:webHidden/>
              </w:rPr>
            </w:r>
            <w:r w:rsidR="00F054EF">
              <w:rPr>
                <w:noProof/>
                <w:webHidden/>
              </w:rPr>
              <w:fldChar w:fldCharType="separate"/>
            </w:r>
            <w:r w:rsidR="00A45ABB">
              <w:rPr>
                <w:noProof/>
                <w:webHidden/>
              </w:rPr>
              <w:t>13</w:t>
            </w:r>
            <w:r w:rsidR="00F054EF">
              <w:rPr>
                <w:noProof/>
                <w:webHidden/>
              </w:rPr>
              <w:fldChar w:fldCharType="end"/>
            </w:r>
          </w:hyperlink>
        </w:p>
        <w:p w14:paraId="59578815" w14:textId="4212D0A2"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394" w:history="1">
            <w:r w:rsidR="00F054EF" w:rsidRPr="00904A48">
              <w:rPr>
                <w:rStyle w:val="Hyperlink"/>
                <w:noProof/>
                <w:lang w:val="sr-Cyrl-RS"/>
              </w:rPr>
              <w:t>2.0. СTАЊЕ ШУМА, АНАЛИЗА СТАЊА И СПРОВЕДЕНИХ МЕРА ГАЗДОВАЊА</w:t>
            </w:r>
            <w:r w:rsidR="00F054EF">
              <w:rPr>
                <w:noProof/>
                <w:webHidden/>
              </w:rPr>
              <w:tab/>
            </w:r>
            <w:r w:rsidR="00F054EF">
              <w:rPr>
                <w:noProof/>
                <w:webHidden/>
              </w:rPr>
              <w:fldChar w:fldCharType="begin"/>
            </w:r>
            <w:r w:rsidR="00F054EF">
              <w:rPr>
                <w:noProof/>
                <w:webHidden/>
              </w:rPr>
              <w:instrText xml:space="preserve"> PAGEREF _Toc231815394 \h </w:instrText>
            </w:r>
            <w:r w:rsidR="00F054EF">
              <w:rPr>
                <w:noProof/>
                <w:webHidden/>
              </w:rPr>
            </w:r>
            <w:r w:rsidR="00F054EF">
              <w:rPr>
                <w:noProof/>
                <w:webHidden/>
              </w:rPr>
              <w:fldChar w:fldCharType="separate"/>
            </w:r>
            <w:r w:rsidR="00A45ABB">
              <w:rPr>
                <w:noProof/>
                <w:webHidden/>
              </w:rPr>
              <w:t>14</w:t>
            </w:r>
            <w:r w:rsidR="00F054EF">
              <w:rPr>
                <w:noProof/>
                <w:webHidden/>
              </w:rPr>
              <w:fldChar w:fldCharType="end"/>
            </w:r>
          </w:hyperlink>
        </w:p>
        <w:p w14:paraId="0E0C6719" w14:textId="6E464D25"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395" w:history="1">
            <w:r w:rsidR="00F054EF" w:rsidRPr="00904A48">
              <w:rPr>
                <w:rStyle w:val="Hyperlink"/>
                <w:noProof/>
                <w:lang w:val="sr-Cyrl-RS"/>
              </w:rPr>
              <w:t>2.1. Стање шума</w:t>
            </w:r>
            <w:r w:rsidR="00F054EF">
              <w:rPr>
                <w:noProof/>
                <w:webHidden/>
              </w:rPr>
              <w:tab/>
            </w:r>
            <w:r w:rsidR="00F054EF">
              <w:rPr>
                <w:noProof/>
                <w:webHidden/>
              </w:rPr>
              <w:fldChar w:fldCharType="begin"/>
            </w:r>
            <w:r w:rsidR="00F054EF">
              <w:rPr>
                <w:noProof/>
                <w:webHidden/>
              </w:rPr>
              <w:instrText xml:space="preserve"> PAGEREF _Toc231815395 \h </w:instrText>
            </w:r>
            <w:r w:rsidR="00F054EF">
              <w:rPr>
                <w:noProof/>
                <w:webHidden/>
              </w:rPr>
            </w:r>
            <w:r w:rsidR="00F054EF">
              <w:rPr>
                <w:noProof/>
                <w:webHidden/>
              </w:rPr>
              <w:fldChar w:fldCharType="separate"/>
            </w:r>
            <w:r w:rsidR="00A45ABB">
              <w:rPr>
                <w:noProof/>
                <w:webHidden/>
              </w:rPr>
              <w:t>14</w:t>
            </w:r>
            <w:r w:rsidR="00F054EF">
              <w:rPr>
                <w:noProof/>
                <w:webHidden/>
              </w:rPr>
              <w:fldChar w:fldCharType="end"/>
            </w:r>
          </w:hyperlink>
        </w:p>
        <w:p w14:paraId="0CDBD8EA" w14:textId="1C736F06"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396" w:history="1">
            <w:r w:rsidR="00F054EF" w:rsidRPr="00904A48">
              <w:rPr>
                <w:rStyle w:val="Hyperlink"/>
                <w:noProof/>
                <w:lang w:val="sr-Cyrl-RS"/>
              </w:rPr>
              <w:t>2.1.1. Стање шума по намени</w:t>
            </w:r>
            <w:r w:rsidR="00F054EF">
              <w:rPr>
                <w:noProof/>
                <w:webHidden/>
              </w:rPr>
              <w:tab/>
            </w:r>
            <w:r w:rsidR="00F054EF">
              <w:rPr>
                <w:noProof/>
                <w:webHidden/>
              </w:rPr>
              <w:fldChar w:fldCharType="begin"/>
            </w:r>
            <w:r w:rsidR="00F054EF">
              <w:rPr>
                <w:noProof/>
                <w:webHidden/>
              </w:rPr>
              <w:instrText xml:space="preserve"> PAGEREF _Toc231815396 \h </w:instrText>
            </w:r>
            <w:r w:rsidR="00F054EF">
              <w:rPr>
                <w:noProof/>
                <w:webHidden/>
              </w:rPr>
            </w:r>
            <w:r w:rsidR="00F054EF">
              <w:rPr>
                <w:noProof/>
                <w:webHidden/>
              </w:rPr>
              <w:fldChar w:fldCharType="separate"/>
            </w:r>
            <w:r w:rsidR="00A45ABB">
              <w:rPr>
                <w:noProof/>
                <w:webHidden/>
              </w:rPr>
              <w:t>14</w:t>
            </w:r>
            <w:r w:rsidR="00F054EF">
              <w:rPr>
                <w:noProof/>
                <w:webHidden/>
              </w:rPr>
              <w:fldChar w:fldCharType="end"/>
            </w:r>
          </w:hyperlink>
        </w:p>
        <w:p w14:paraId="691D50A3" w14:textId="572D7A80"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397" w:history="1">
            <w:r w:rsidR="00F054EF" w:rsidRPr="00904A48">
              <w:rPr>
                <w:rStyle w:val="Hyperlink"/>
                <w:noProof/>
                <w:lang w:val="sr-Cyrl-RS"/>
              </w:rPr>
              <w:t>2.1.2. Стање шума по газдинским типовима</w:t>
            </w:r>
            <w:r w:rsidR="00F054EF">
              <w:rPr>
                <w:noProof/>
                <w:webHidden/>
              </w:rPr>
              <w:tab/>
            </w:r>
            <w:r w:rsidR="00F054EF">
              <w:rPr>
                <w:noProof/>
                <w:webHidden/>
              </w:rPr>
              <w:fldChar w:fldCharType="begin"/>
            </w:r>
            <w:r w:rsidR="00F054EF">
              <w:rPr>
                <w:noProof/>
                <w:webHidden/>
              </w:rPr>
              <w:instrText xml:space="preserve"> PAGEREF _Toc231815397 \h </w:instrText>
            </w:r>
            <w:r w:rsidR="00F054EF">
              <w:rPr>
                <w:noProof/>
                <w:webHidden/>
              </w:rPr>
            </w:r>
            <w:r w:rsidR="00F054EF">
              <w:rPr>
                <w:noProof/>
                <w:webHidden/>
              </w:rPr>
              <w:fldChar w:fldCharType="separate"/>
            </w:r>
            <w:r w:rsidR="00A45ABB">
              <w:rPr>
                <w:noProof/>
                <w:webHidden/>
              </w:rPr>
              <w:t>16</w:t>
            </w:r>
            <w:r w:rsidR="00F054EF">
              <w:rPr>
                <w:noProof/>
                <w:webHidden/>
              </w:rPr>
              <w:fldChar w:fldCharType="end"/>
            </w:r>
          </w:hyperlink>
        </w:p>
        <w:p w14:paraId="24AB6FEF" w14:textId="44151D5F"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398" w:history="1">
            <w:r w:rsidR="00F054EF" w:rsidRPr="00904A48">
              <w:rPr>
                <w:rStyle w:val="Hyperlink"/>
                <w:noProof/>
                <w:lang w:val="sr-Cyrl-RS"/>
              </w:rPr>
              <w:t>2.1.3. Стање шума по узгојним групама</w:t>
            </w:r>
            <w:r w:rsidR="00F054EF">
              <w:rPr>
                <w:noProof/>
                <w:webHidden/>
              </w:rPr>
              <w:tab/>
            </w:r>
            <w:r w:rsidR="00F054EF">
              <w:rPr>
                <w:noProof/>
                <w:webHidden/>
              </w:rPr>
              <w:fldChar w:fldCharType="begin"/>
            </w:r>
            <w:r w:rsidR="00F054EF">
              <w:rPr>
                <w:noProof/>
                <w:webHidden/>
              </w:rPr>
              <w:instrText xml:space="preserve"> PAGEREF _Toc231815398 \h </w:instrText>
            </w:r>
            <w:r w:rsidR="00F054EF">
              <w:rPr>
                <w:noProof/>
                <w:webHidden/>
              </w:rPr>
            </w:r>
            <w:r w:rsidR="00F054EF">
              <w:rPr>
                <w:noProof/>
                <w:webHidden/>
              </w:rPr>
              <w:fldChar w:fldCharType="separate"/>
            </w:r>
            <w:r w:rsidR="00A45ABB">
              <w:rPr>
                <w:noProof/>
                <w:webHidden/>
              </w:rPr>
              <w:t>20</w:t>
            </w:r>
            <w:r w:rsidR="00F054EF">
              <w:rPr>
                <w:noProof/>
                <w:webHidden/>
              </w:rPr>
              <w:fldChar w:fldCharType="end"/>
            </w:r>
          </w:hyperlink>
        </w:p>
        <w:p w14:paraId="5FF1DAD2" w14:textId="25E7803E"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399" w:history="1">
            <w:r w:rsidR="00F054EF" w:rsidRPr="00904A48">
              <w:rPr>
                <w:rStyle w:val="Hyperlink"/>
                <w:noProof/>
                <w:lang w:val="sr-Cyrl-RS"/>
              </w:rPr>
              <w:t>2.1.4. Стање шума по пореклу и очуваности</w:t>
            </w:r>
            <w:r w:rsidR="00F054EF">
              <w:rPr>
                <w:noProof/>
                <w:webHidden/>
              </w:rPr>
              <w:tab/>
            </w:r>
            <w:r w:rsidR="00F054EF">
              <w:rPr>
                <w:noProof/>
                <w:webHidden/>
              </w:rPr>
              <w:fldChar w:fldCharType="begin"/>
            </w:r>
            <w:r w:rsidR="00F054EF">
              <w:rPr>
                <w:noProof/>
                <w:webHidden/>
              </w:rPr>
              <w:instrText xml:space="preserve"> PAGEREF _Toc231815399 \h </w:instrText>
            </w:r>
            <w:r w:rsidR="00F054EF">
              <w:rPr>
                <w:noProof/>
                <w:webHidden/>
              </w:rPr>
            </w:r>
            <w:r w:rsidR="00F054EF">
              <w:rPr>
                <w:noProof/>
                <w:webHidden/>
              </w:rPr>
              <w:fldChar w:fldCharType="separate"/>
            </w:r>
            <w:r w:rsidR="00A45ABB">
              <w:rPr>
                <w:noProof/>
                <w:webHidden/>
              </w:rPr>
              <w:t>20</w:t>
            </w:r>
            <w:r w:rsidR="00F054EF">
              <w:rPr>
                <w:noProof/>
                <w:webHidden/>
              </w:rPr>
              <w:fldChar w:fldCharType="end"/>
            </w:r>
          </w:hyperlink>
        </w:p>
        <w:p w14:paraId="5C649091" w14:textId="63FB80E9"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00" w:history="1">
            <w:r w:rsidR="00F054EF" w:rsidRPr="00904A48">
              <w:rPr>
                <w:rStyle w:val="Hyperlink"/>
                <w:noProof/>
                <w:lang w:val="sr-Cyrl-RS"/>
              </w:rPr>
              <w:t>2.1.5. Стање шума по смеси</w:t>
            </w:r>
            <w:r w:rsidR="00F054EF">
              <w:rPr>
                <w:noProof/>
                <w:webHidden/>
              </w:rPr>
              <w:tab/>
            </w:r>
            <w:r w:rsidR="00F054EF">
              <w:rPr>
                <w:noProof/>
                <w:webHidden/>
              </w:rPr>
              <w:fldChar w:fldCharType="begin"/>
            </w:r>
            <w:r w:rsidR="00F054EF">
              <w:rPr>
                <w:noProof/>
                <w:webHidden/>
              </w:rPr>
              <w:instrText xml:space="preserve"> PAGEREF _Toc231815400 \h </w:instrText>
            </w:r>
            <w:r w:rsidR="00F054EF">
              <w:rPr>
                <w:noProof/>
                <w:webHidden/>
              </w:rPr>
            </w:r>
            <w:r w:rsidR="00F054EF">
              <w:rPr>
                <w:noProof/>
                <w:webHidden/>
              </w:rPr>
              <w:fldChar w:fldCharType="separate"/>
            </w:r>
            <w:r w:rsidR="00A45ABB">
              <w:rPr>
                <w:noProof/>
                <w:webHidden/>
              </w:rPr>
              <w:t>22</w:t>
            </w:r>
            <w:r w:rsidR="00F054EF">
              <w:rPr>
                <w:noProof/>
                <w:webHidden/>
              </w:rPr>
              <w:fldChar w:fldCharType="end"/>
            </w:r>
          </w:hyperlink>
        </w:p>
        <w:p w14:paraId="190AE232" w14:textId="4101D54A"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01" w:history="1">
            <w:r w:rsidR="00F054EF" w:rsidRPr="00904A48">
              <w:rPr>
                <w:rStyle w:val="Hyperlink"/>
                <w:noProof/>
                <w:lang w:val="sr-Cyrl-RS"/>
              </w:rPr>
              <w:t>2.1.6. Стање шума по врстама дрвећа</w:t>
            </w:r>
            <w:r w:rsidR="00F054EF">
              <w:rPr>
                <w:noProof/>
                <w:webHidden/>
              </w:rPr>
              <w:tab/>
            </w:r>
            <w:r w:rsidR="00F054EF">
              <w:rPr>
                <w:noProof/>
                <w:webHidden/>
              </w:rPr>
              <w:fldChar w:fldCharType="begin"/>
            </w:r>
            <w:r w:rsidR="00F054EF">
              <w:rPr>
                <w:noProof/>
                <w:webHidden/>
              </w:rPr>
              <w:instrText xml:space="preserve"> PAGEREF _Toc231815401 \h </w:instrText>
            </w:r>
            <w:r w:rsidR="00F054EF">
              <w:rPr>
                <w:noProof/>
                <w:webHidden/>
              </w:rPr>
            </w:r>
            <w:r w:rsidR="00F054EF">
              <w:rPr>
                <w:noProof/>
                <w:webHidden/>
              </w:rPr>
              <w:fldChar w:fldCharType="separate"/>
            </w:r>
            <w:r w:rsidR="00A45ABB">
              <w:rPr>
                <w:noProof/>
                <w:webHidden/>
              </w:rPr>
              <w:t>23</w:t>
            </w:r>
            <w:r w:rsidR="00F054EF">
              <w:rPr>
                <w:noProof/>
                <w:webHidden/>
              </w:rPr>
              <w:fldChar w:fldCharType="end"/>
            </w:r>
          </w:hyperlink>
        </w:p>
        <w:p w14:paraId="519451A2" w14:textId="4D299A8A"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02" w:history="1">
            <w:r w:rsidR="00F054EF" w:rsidRPr="00904A48">
              <w:rPr>
                <w:rStyle w:val="Hyperlink"/>
                <w:noProof/>
                <w:lang w:val="sr-Cyrl-RS"/>
              </w:rPr>
              <w:t>2.1.7. Стање шума по дебљинској структура</w:t>
            </w:r>
            <w:r w:rsidR="00F054EF">
              <w:rPr>
                <w:noProof/>
                <w:webHidden/>
              </w:rPr>
              <w:tab/>
            </w:r>
            <w:r w:rsidR="00F054EF">
              <w:rPr>
                <w:noProof/>
                <w:webHidden/>
              </w:rPr>
              <w:fldChar w:fldCharType="begin"/>
            </w:r>
            <w:r w:rsidR="00F054EF">
              <w:rPr>
                <w:noProof/>
                <w:webHidden/>
              </w:rPr>
              <w:instrText xml:space="preserve"> PAGEREF _Toc231815402 \h </w:instrText>
            </w:r>
            <w:r w:rsidR="00F054EF">
              <w:rPr>
                <w:noProof/>
                <w:webHidden/>
              </w:rPr>
            </w:r>
            <w:r w:rsidR="00F054EF">
              <w:rPr>
                <w:noProof/>
                <w:webHidden/>
              </w:rPr>
              <w:fldChar w:fldCharType="separate"/>
            </w:r>
            <w:r w:rsidR="00A45ABB">
              <w:rPr>
                <w:noProof/>
                <w:webHidden/>
              </w:rPr>
              <w:t>25</w:t>
            </w:r>
            <w:r w:rsidR="00F054EF">
              <w:rPr>
                <w:noProof/>
                <w:webHidden/>
              </w:rPr>
              <w:fldChar w:fldCharType="end"/>
            </w:r>
          </w:hyperlink>
        </w:p>
        <w:p w14:paraId="420C99E7" w14:textId="2184259E"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03" w:history="1">
            <w:r w:rsidR="00F054EF" w:rsidRPr="00904A48">
              <w:rPr>
                <w:rStyle w:val="Hyperlink"/>
                <w:noProof/>
                <w:lang w:val="sr-Cyrl-RS"/>
              </w:rPr>
              <w:t>2.1.8. Стање састојина по старости</w:t>
            </w:r>
            <w:r w:rsidR="00F054EF">
              <w:rPr>
                <w:noProof/>
                <w:webHidden/>
              </w:rPr>
              <w:tab/>
            </w:r>
            <w:r w:rsidR="00F054EF">
              <w:rPr>
                <w:noProof/>
                <w:webHidden/>
              </w:rPr>
              <w:fldChar w:fldCharType="begin"/>
            </w:r>
            <w:r w:rsidR="00F054EF">
              <w:rPr>
                <w:noProof/>
                <w:webHidden/>
              </w:rPr>
              <w:instrText xml:space="preserve"> PAGEREF _Toc231815403 \h </w:instrText>
            </w:r>
            <w:r w:rsidR="00F054EF">
              <w:rPr>
                <w:noProof/>
                <w:webHidden/>
              </w:rPr>
            </w:r>
            <w:r w:rsidR="00F054EF">
              <w:rPr>
                <w:noProof/>
                <w:webHidden/>
              </w:rPr>
              <w:fldChar w:fldCharType="separate"/>
            </w:r>
            <w:r w:rsidR="00A45ABB">
              <w:rPr>
                <w:noProof/>
                <w:webHidden/>
              </w:rPr>
              <w:t>27</w:t>
            </w:r>
            <w:r w:rsidR="00F054EF">
              <w:rPr>
                <w:noProof/>
                <w:webHidden/>
              </w:rPr>
              <w:fldChar w:fldCharType="end"/>
            </w:r>
          </w:hyperlink>
        </w:p>
        <w:p w14:paraId="78791BE4" w14:textId="58D40EC1"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04" w:history="1">
            <w:r w:rsidR="00F054EF" w:rsidRPr="00904A48">
              <w:rPr>
                <w:rStyle w:val="Hyperlink"/>
                <w:noProof/>
                <w:lang w:val="sr-Cyrl-RS"/>
              </w:rPr>
              <w:t>2.1.9. Стање шумских култура и вештачки подигнутих шума</w:t>
            </w:r>
            <w:r w:rsidR="00F054EF">
              <w:rPr>
                <w:noProof/>
                <w:webHidden/>
              </w:rPr>
              <w:tab/>
            </w:r>
            <w:r w:rsidR="00F054EF">
              <w:rPr>
                <w:noProof/>
                <w:webHidden/>
              </w:rPr>
              <w:fldChar w:fldCharType="begin"/>
            </w:r>
            <w:r w:rsidR="00F054EF">
              <w:rPr>
                <w:noProof/>
                <w:webHidden/>
              </w:rPr>
              <w:instrText xml:space="preserve"> PAGEREF _Toc231815404 \h </w:instrText>
            </w:r>
            <w:r w:rsidR="00F054EF">
              <w:rPr>
                <w:noProof/>
                <w:webHidden/>
              </w:rPr>
            </w:r>
            <w:r w:rsidR="00F054EF">
              <w:rPr>
                <w:noProof/>
                <w:webHidden/>
              </w:rPr>
              <w:fldChar w:fldCharType="separate"/>
            </w:r>
            <w:r w:rsidR="00A45ABB">
              <w:rPr>
                <w:noProof/>
                <w:webHidden/>
              </w:rPr>
              <w:t>30</w:t>
            </w:r>
            <w:r w:rsidR="00F054EF">
              <w:rPr>
                <w:noProof/>
                <w:webHidden/>
              </w:rPr>
              <w:fldChar w:fldCharType="end"/>
            </w:r>
          </w:hyperlink>
        </w:p>
        <w:p w14:paraId="592FE606" w14:textId="6AF27700"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05" w:history="1">
            <w:r w:rsidR="00F054EF" w:rsidRPr="00904A48">
              <w:rPr>
                <w:rStyle w:val="Hyperlink"/>
                <w:noProof/>
                <w:lang w:val="sr-Cyrl-RS"/>
              </w:rPr>
              <w:t>2.1.10. Степен угрожености од биљних болести и штеточина</w:t>
            </w:r>
            <w:r w:rsidR="00F054EF">
              <w:rPr>
                <w:noProof/>
                <w:webHidden/>
              </w:rPr>
              <w:tab/>
            </w:r>
            <w:r w:rsidR="00F054EF">
              <w:rPr>
                <w:noProof/>
                <w:webHidden/>
              </w:rPr>
              <w:fldChar w:fldCharType="begin"/>
            </w:r>
            <w:r w:rsidR="00F054EF">
              <w:rPr>
                <w:noProof/>
                <w:webHidden/>
              </w:rPr>
              <w:instrText xml:space="preserve"> PAGEREF _Toc231815405 \h </w:instrText>
            </w:r>
            <w:r w:rsidR="00F054EF">
              <w:rPr>
                <w:noProof/>
                <w:webHidden/>
              </w:rPr>
            </w:r>
            <w:r w:rsidR="00F054EF">
              <w:rPr>
                <w:noProof/>
                <w:webHidden/>
              </w:rPr>
              <w:fldChar w:fldCharType="separate"/>
            </w:r>
            <w:r w:rsidR="00A45ABB">
              <w:rPr>
                <w:noProof/>
                <w:webHidden/>
              </w:rPr>
              <w:t>31</w:t>
            </w:r>
            <w:r w:rsidR="00F054EF">
              <w:rPr>
                <w:noProof/>
                <w:webHidden/>
              </w:rPr>
              <w:fldChar w:fldCharType="end"/>
            </w:r>
          </w:hyperlink>
        </w:p>
        <w:p w14:paraId="1D98591C" w14:textId="1E645E85"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06" w:history="1">
            <w:r w:rsidR="00F054EF" w:rsidRPr="00904A48">
              <w:rPr>
                <w:rStyle w:val="Hyperlink"/>
                <w:noProof/>
                <w:lang w:val="sr-Cyrl-RS"/>
              </w:rPr>
              <w:t>2.1.10.1. Штетни абиотички фактори</w:t>
            </w:r>
            <w:r w:rsidR="00F054EF">
              <w:rPr>
                <w:noProof/>
                <w:webHidden/>
              </w:rPr>
              <w:tab/>
            </w:r>
            <w:r w:rsidR="00F054EF">
              <w:rPr>
                <w:noProof/>
                <w:webHidden/>
              </w:rPr>
              <w:fldChar w:fldCharType="begin"/>
            </w:r>
            <w:r w:rsidR="00F054EF">
              <w:rPr>
                <w:noProof/>
                <w:webHidden/>
              </w:rPr>
              <w:instrText xml:space="preserve"> PAGEREF _Toc231815406 \h </w:instrText>
            </w:r>
            <w:r w:rsidR="00F054EF">
              <w:rPr>
                <w:noProof/>
                <w:webHidden/>
              </w:rPr>
            </w:r>
            <w:r w:rsidR="00F054EF">
              <w:rPr>
                <w:noProof/>
                <w:webHidden/>
              </w:rPr>
              <w:fldChar w:fldCharType="separate"/>
            </w:r>
            <w:r w:rsidR="00A45ABB">
              <w:rPr>
                <w:noProof/>
                <w:webHidden/>
              </w:rPr>
              <w:t>31</w:t>
            </w:r>
            <w:r w:rsidR="00F054EF">
              <w:rPr>
                <w:noProof/>
                <w:webHidden/>
              </w:rPr>
              <w:fldChar w:fldCharType="end"/>
            </w:r>
          </w:hyperlink>
        </w:p>
        <w:p w14:paraId="789F5458" w14:textId="6B0A8FC5"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07" w:history="1">
            <w:r w:rsidR="00F054EF" w:rsidRPr="00904A48">
              <w:rPr>
                <w:rStyle w:val="Hyperlink"/>
                <w:noProof/>
                <w:lang w:val="sr-Cyrl-RS"/>
              </w:rPr>
              <w:t>2.1.10.2. Степен угрожености шума и шумског земљишта од пожара</w:t>
            </w:r>
            <w:r w:rsidR="00F054EF">
              <w:rPr>
                <w:noProof/>
                <w:webHidden/>
              </w:rPr>
              <w:tab/>
            </w:r>
            <w:r w:rsidR="00F054EF">
              <w:rPr>
                <w:noProof/>
                <w:webHidden/>
              </w:rPr>
              <w:fldChar w:fldCharType="begin"/>
            </w:r>
            <w:r w:rsidR="00F054EF">
              <w:rPr>
                <w:noProof/>
                <w:webHidden/>
              </w:rPr>
              <w:instrText xml:space="preserve"> PAGEREF _Toc231815407 \h </w:instrText>
            </w:r>
            <w:r w:rsidR="00F054EF">
              <w:rPr>
                <w:noProof/>
                <w:webHidden/>
              </w:rPr>
            </w:r>
            <w:r w:rsidR="00F054EF">
              <w:rPr>
                <w:noProof/>
                <w:webHidden/>
              </w:rPr>
              <w:fldChar w:fldCharType="separate"/>
            </w:r>
            <w:r w:rsidR="00A45ABB">
              <w:rPr>
                <w:noProof/>
                <w:webHidden/>
              </w:rPr>
              <w:t>32</w:t>
            </w:r>
            <w:r w:rsidR="00F054EF">
              <w:rPr>
                <w:noProof/>
                <w:webHidden/>
              </w:rPr>
              <w:fldChar w:fldCharType="end"/>
            </w:r>
          </w:hyperlink>
        </w:p>
        <w:p w14:paraId="1373B79F" w14:textId="50DBF373"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08" w:history="1">
            <w:r w:rsidR="00F054EF" w:rsidRPr="00904A48">
              <w:rPr>
                <w:rStyle w:val="Hyperlink"/>
                <w:noProof/>
                <w:lang w:val="sr-Cyrl-RS"/>
              </w:rPr>
              <w:t>2.1.11. Стање необраслих површина</w:t>
            </w:r>
            <w:r w:rsidR="00F054EF">
              <w:rPr>
                <w:noProof/>
                <w:webHidden/>
              </w:rPr>
              <w:tab/>
            </w:r>
            <w:r w:rsidR="00F054EF">
              <w:rPr>
                <w:noProof/>
                <w:webHidden/>
              </w:rPr>
              <w:fldChar w:fldCharType="begin"/>
            </w:r>
            <w:r w:rsidR="00F054EF">
              <w:rPr>
                <w:noProof/>
                <w:webHidden/>
              </w:rPr>
              <w:instrText xml:space="preserve"> PAGEREF _Toc231815408 \h </w:instrText>
            </w:r>
            <w:r w:rsidR="00F054EF">
              <w:rPr>
                <w:noProof/>
                <w:webHidden/>
              </w:rPr>
            </w:r>
            <w:r w:rsidR="00F054EF">
              <w:rPr>
                <w:noProof/>
                <w:webHidden/>
              </w:rPr>
              <w:fldChar w:fldCharType="separate"/>
            </w:r>
            <w:r w:rsidR="00A45ABB">
              <w:rPr>
                <w:noProof/>
                <w:webHidden/>
              </w:rPr>
              <w:t>32</w:t>
            </w:r>
            <w:r w:rsidR="00F054EF">
              <w:rPr>
                <w:noProof/>
                <w:webHidden/>
              </w:rPr>
              <w:fldChar w:fldCharType="end"/>
            </w:r>
          </w:hyperlink>
        </w:p>
        <w:p w14:paraId="595807C8" w14:textId="1BC6E2DA"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09" w:history="1">
            <w:r w:rsidR="00F054EF" w:rsidRPr="00904A48">
              <w:rPr>
                <w:rStyle w:val="Hyperlink"/>
                <w:noProof/>
                <w:lang w:val="sr-Cyrl-RS"/>
              </w:rPr>
              <w:t>2.1.12. Стање ловишта на подручју газдинске јединице</w:t>
            </w:r>
            <w:r w:rsidR="00F054EF">
              <w:rPr>
                <w:noProof/>
                <w:webHidden/>
              </w:rPr>
              <w:tab/>
            </w:r>
            <w:r w:rsidR="00F054EF">
              <w:rPr>
                <w:noProof/>
                <w:webHidden/>
              </w:rPr>
              <w:fldChar w:fldCharType="begin"/>
            </w:r>
            <w:r w:rsidR="00F054EF">
              <w:rPr>
                <w:noProof/>
                <w:webHidden/>
              </w:rPr>
              <w:instrText xml:space="preserve"> PAGEREF _Toc231815409 \h </w:instrText>
            </w:r>
            <w:r w:rsidR="00F054EF">
              <w:rPr>
                <w:noProof/>
                <w:webHidden/>
              </w:rPr>
            </w:r>
            <w:r w:rsidR="00F054EF">
              <w:rPr>
                <w:noProof/>
                <w:webHidden/>
              </w:rPr>
              <w:fldChar w:fldCharType="separate"/>
            </w:r>
            <w:r w:rsidR="00A45ABB">
              <w:rPr>
                <w:noProof/>
                <w:webHidden/>
              </w:rPr>
              <w:t>33</w:t>
            </w:r>
            <w:r w:rsidR="00F054EF">
              <w:rPr>
                <w:noProof/>
                <w:webHidden/>
              </w:rPr>
              <w:fldChar w:fldCharType="end"/>
            </w:r>
          </w:hyperlink>
        </w:p>
        <w:p w14:paraId="212F6644" w14:textId="7BECE9BE"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10" w:history="1">
            <w:r w:rsidR="00F054EF" w:rsidRPr="00904A48">
              <w:rPr>
                <w:rStyle w:val="Hyperlink"/>
                <w:noProof/>
                <w:lang w:val="sr-Cyrl-RS"/>
              </w:rPr>
              <w:t>2.1.13. Попис заштићених природних добара</w:t>
            </w:r>
            <w:r w:rsidR="00F054EF">
              <w:rPr>
                <w:noProof/>
                <w:webHidden/>
              </w:rPr>
              <w:tab/>
            </w:r>
            <w:r w:rsidR="00F054EF">
              <w:rPr>
                <w:noProof/>
                <w:webHidden/>
              </w:rPr>
              <w:fldChar w:fldCharType="begin"/>
            </w:r>
            <w:r w:rsidR="00F054EF">
              <w:rPr>
                <w:noProof/>
                <w:webHidden/>
              </w:rPr>
              <w:instrText xml:space="preserve"> PAGEREF _Toc231815410 \h </w:instrText>
            </w:r>
            <w:r w:rsidR="00F054EF">
              <w:rPr>
                <w:noProof/>
                <w:webHidden/>
              </w:rPr>
            </w:r>
            <w:r w:rsidR="00F054EF">
              <w:rPr>
                <w:noProof/>
                <w:webHidden/>
              </w:rPr>
              <w:fldChar w:fldCharType="separate"/>
            </w:r>
            <w:r w:rsidR="00A45ABB">
              <w:rPr>
                <w:noProof/>
                <w:webHidden/>
              </w:rPr>
              <w:t>33</w:t>
            </w:r>
            <w:r w:rsidR="00F054EF">
              <w:rPr>
                <w:noProof/>
                <w:webHidden/>
              </w:rPr>
              <w:fldChar w:fldCharType="end"/>
            </w:r>
          </w:hyperlink>
        </w:p>
        <w:p w14:paraId="3272F3AE" w14:textId="2DA00355"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11" w:history="1">
            <w:r w:rsidR="00F054EF" w:rsidRPr="00904A48">
              <w:rPr>
                <w:rStyle w:val="Hyperlink"/>
                <w:noProof/>
                <w:lang w:val="sr-Cyrl-RS"/>
              </w:rPr>
              <w:t>2.1.14. Стање шумских саобраћајница и отвореност газдинске јединице</w:t>
            </w:r>
            <w:r w:rsidR="00F054EF">
              <w:rPr>
                <w:noProof/>
                <w:webHidden/>
              </w:rPr>
              <w:tab/>
            </w:r>
            <w:r w:rsidR="00F054EF">
              <w:rPr>
                <w:noProof/>
                <w:webHidden/>
              </w:rPr>
              <w:fldChar w:fldCharType="begin"/>
            </w:r>
            <w:r w:rsidR="00F054EF">
              <w:rPr>
                <w:noProof/>
                <w:webHidden/>
              </w:rPr>
              <w:instrText xml:space="preserve"> PAGEREF _Toc231815411 \h </w:instrText>
            </w:r>
            <w:r w:rsidR="00F054EF">
              <w:rPr>
                <w:noProof/>
                <w:webHidden/>
              </w:rPr>
            </w:r>
            <w:r w:rsidR="00F054EF">
              <w:rPr>
                <w:noProof/>
                <w:webHidden/>
              </w:rPr>
              <w:fldChar w:fldCharType="separate"/>
            </w:r>
            <w:r w:rsidR="00A45ABB">
              <w:rPr>
                <w:noProof/>
                <w:webHidden/>
              </w:rPr>
              <w:t>34</w:t>
            </w:r>
            <w:r w:rsidR="00F054EF">
              <w:rPr>
                <w:noProof/>
                <w:webHidden/>
              </w:rPr>
              <w:fldChar w:fldCharType="end"/>
            </w:r>
          </w:hyperlink>
        </w:p>
        <w:p w14:paraId="7EFB1DCB" w14:textId="70076F3B"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12" w:history="1">
            <w:r w:rsidR="00F054EF" w:rsidRPr="00904A48">
              <w:rPr>
                <w:rStyle w:val="Hyperlink"/>
                <w:noProof/>
                <w:lang w:val="sr-Cyrl-RS"/>
              </w:rPr>
              <w:t>2.1.14.1. Спољашња отвореност шумског комплекса саобраћајницама</w:t>
            </w:r>
            <w:r w:rsidR="00F054EF">
              <w:rPr>
                <w:noProof/>
                <w:webHidden/>
              </w:rPr>
              <w:tab/>
            </w:r>
            <w:r w:rsidR="00F054EF">
              <w:rPr>
                <w:noProof/>
                <w:webHidden/>
              </w:rPr>
              <w:fldChar w:fldCharType="begin"/>
            </w:r>
            <w:r w:rsidR="00F054EF">
              <w:rPr>
                <w:noProof/>
                <w:webHidden/>
              </w:rPr>
              <w:instrText xml:space="preserve"> PAGEREF _Toc231815412 \h </w:instrText>
            </w:r>
            <w:r w:rsidR="00F054EF">
              <w:rPr>
                <w:noProof/>
                <w:webHidden/>
              </w:rPr>
            </w:r>
            <w:r w:rsidR="00F054EF">
              <w:rPr>
                <w:noProof/>
                <w:webHidden/>
              </w:rPr>
              <w:fldChar w:fldCharType="separate"/>
            </w:r>
            <w:r w:rsidR="00A45ABB">
              <w:rPr>
                <w:noProof/>
                <w:webHidden/>
              </w:rPr>
              <w:t>34</w:t>
            </w:r>
            <w:r w:rsidR="00F054EF">
              <w:rPr>
                <w:noProof/>
                <w:webHidden/>
              </w:rPr>
              <w:fldChar w:fldCharType="end"/>
            </w:r>
          </w:hyperlink>
        </w:p>
        <w:p w14:paraId="02B2EECF" w14:textId="7218545C"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13" w:history="1">
            <w:r w:rsidR="00F054EF" w:rsidRPr="00904A48">
              <w:rPr>
                <w:rStyle w:val="Hyperlink"/>
                <w:noProof/>
                <w:lang w:val="sr-Cyrl-RS"/>
              </w:rPr>
              <w:t>2.1.14.2. Унутрашња отвореност путевима шумског комплекса саобраћајницама</w:t>
            </w:r>
            <w:r w:rsidR="00F054EF">
              <w:rPr>
                <w:noProof/>
                <w:webHidden/>
              </w:rPr>
              <w:tab/>
            </w:r>
            <w:r w:rsidR="00F054EF">
              <w:rPr>
                <w:noProof/>
                <w:webHidden/>
              </w:rPr>
              <w:fldChar w:fldCharType="begin"/>
            </w:r>
            <w:r w:rsidR="00F054EF">
              <w:rPr>
                <w:noProof/>
                <w:webHidden/>
              </w:rPr>
              <w:instrText xml:space="preserve"> PAGEREF _Toc231815413 \h </w:instrText>
            </w:r>
            <w:r w:rsidR="00F054EF">
              <w:rPr>
                <w:noProof/>
                <w:webHidden/>
              </w:rPr>
            </w:r>
            <w:r w:rsidR="00F054EF">
              <w:rPr>
                <w:noProof/>
                <w:webHidden/>
              </w:rPr>
              <w:fldChar w:fldCharType="separate"/>
            </w:r>
            <w:r w:rsidR="00A45ABB">
              <w:rPr>
                <w:noProof/>
                <w:webHidden/>
              </w:rPr>
              <w:t>35</w:t>
            </w:r>
            <w:r w:rsidR="00F054EF">
              <w:rPr>
                <w:noProof/>
                <w:webHidden/>
              </w:rPr>
              <w:fldChar w:fldCharType="end"/>
            </w:r>
          </w:hyperlink>
        </w:p>
        <w:p w14:paraId="25802AA1" w14:textId="20B4D443"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14" w:history="1">
            <w:r w:rsidR="00F054EF" w:rsidRPr="00904A48">
              <w:rPr>
                <w:rStyle w:val="Hyperlink"/>
                <w:noProof/>
                <w:lang w:val="sr-Cyrl-RS"/>
              </w:rPr>
              <w:t>2.1.15. Приказ стања недрвних производа</w:t>
            </w:r>
            <w:r w:rsidR="00F054EF">
              <w:rPr>
                <w:noProof/>
                <w:webHidden/>
              </w:rPr>
              <w:tab/>
            </w:r>
            <w:r w:rsidR="00F054EF">
              <w:rPr>
                <w:noProof/>
                <w:webHidden/>
              </w:rPr>
              <w:fldChar w:fldCharType="begin"/>
            </w:r>
            <w:r w:rsidR="00F054EF">
              <w:rPr>
                <w:noProof/>
                <w:webHidden/>
              </w:rPr>
              <w:instrText xml:space="preserve"> PAGEREF _Toc231815414 \h </w:instrText>
            </w:r>
            <w:r w:rsidR="00F054EF">
              <w:rPr>
                <w:noProof/>
                <w:webHidden/>
              </w:rPr>
            </w:r>
            <w:r w:rsidR="00F054EF">
              <w:rPr>
                <w:noProof/>
                <w:webHidden/>
              </w:rPr>
              <w:fldChar w:fldCharType="separate"/>
            </w:r>
            <w:r w:rsidR="00A45ABB">
              <w:rPr>
                <w:noProof/>
                <w:webHidden/>
              </w:rPr>
              <w:t>35</w:t>
            </w:r>
            <w:r w:rsidR="00F054EF">
              <w:rPr>
                <w:noProof/>
                <w:webHidden/>
              </w:rPr>
              <w:fldChar w:fldCharType="end"/>
            </w:r>
          </w:hyperlink>
        </w:p>
        <w:p w14:paraId="40F03B81" w14:textId="2F59C550"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15" w:history="1">
            <w:r w:rsidR="00F054EF" w:rsidRPr="00904A48">
              <w:rPr>
                <w:rStyle w:val="Hyperlink"/>
                <w:noProof/>
                <w:lang w:val="sr-Cyrl-RS"/>
              </w:rPr>
              <w:t>2.1.16. Семенски објекти и расадници</w:t>
            </w:r>
            <w:r w:rsidR="00F054EF">
              <w:rPr>
                <w:noProof/>
                <w:webHidden/>
              </w:rPr>
              <w:tab/>
            </w:r>
            <w:r w:rsidR="00F054EF">
              <w:rPr>
                <w:noProof/>
                <w:webHidden/>
              </w:rPr>
              <w:fldChar w:fldCharType="begin"/>
            </w:r>
            <w:r w:rsidR="00F054EF">
              <w:rPr>
                <w:noProof/>
                <w:webHidden/>
              </w:rPr>
              <w:instrText xml:space="preserve"> PAGEREF _Toc231815415 \h </w:instrText>
            </w:r>
            <w:r w:rsidR="00F054EF">
              <w:rPr>
                <w:noProof/>
                <w:webHidden/>
              </w:rPr>
            </w:r>
            <w:r w:rsidR="00F054EF">
              <w:rPr>
                <w:noProof/>
                <w:webHidden/>
              </w:rPr>
              <w:fldChar w:fldCharType="separate"/>
            </w:r>
            <w:r w:rsidR="00A45ABB">
              <w:rPr>
                <w:noProof/>
                <w:webHidden/>
              </w:rPr>
              <w:t>35</w:t>
            </w:r>
            <w:r w:rsidR="00F054EF">
              <w:rPr>
                <w:noProof/>
                <w:webHidden/>
              </w:rPr>
              <w:fldChar w:fldCharType="end"/>
            </w:r>
          </w:hyperlink>
        </w:p>
        <w:p w14:paraId="5B27AC9D" w14:textId="0E006778"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16" w:history="1">
            <w:r w:rsidR="00F054EF" w:rsidRPr="00904A48">
              <w:rPr>
                <w:rStyle w:val="Hyperlink"/>
                <w:noProof/>
                <w:lang w:val="sr-Cyrl-RS"/>
              </w:rPr>
              <w:t>2.2. Анализа стања и спроведених мера газдовања</w:t>
            </w:r>
            <w:r w:rsidR="00F054EF">
              <w:rPr>
                <w:noProof/>
                <w:webHidden/>
              </w:rPr>
              <w:tab/>
            </w:r>
            <w:r w:rsidR="00F054EF">
              <w:rPr>
                <w:noProof/>
                <w:webHidden/>
              </w:rPr>
              <w:fldChar w:fldCharType="begin"/>
            </w:r>
            <w:r w:rsidR="00F054EF">
              <w:rPr>
                <w:noProof/>
                <w:webHidden/>
              </w:rPr>
              <w:instrText xml:space="preserve"> PAGEREF _Toc231815416 \h </w:instrText>
            </w:r>
            <w:r w:rsidR="00F054EF">
              <w:rPr>
                <w:noProof/>
                <w:webHidden/>
              </w:rPr>
            </w:r>
            <w:r w:rsidR="00F054EF">
              <w:rPr>
                <w:noProof/>
                <w:webHidden/>
              </w:rPr>
              <w:fldChar w:fldCharType="separate"/>
            </w:r>
            <w:r w:rsidR="00A45ABB">
              <w:rPr>
                <w:noProof/>
                <w:webHidden/>
              </w:rPr>
              <w:t>36</w:t>
            </w:r>
            <w:r w:rsidR="00F054EF">
              <w:rPr>
                <w:noProof/>
                <w:webHidden/>
              </w:rPr>
              <w:fldChar w:fldCharType="end"/>
            </w:r>
          </w:hyperlink>
        </w:p>
        <w:p w14:paraId="1C15DA54" w14:textId="280F04C1"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17" w:history="1">
            <w:r w:rsidR="00F054EF" w:rsidRPr="00904A48">
              <w:rPr>
                <w:rStyle w:val="Hyperlink"/>
                <w:noProof/>
                <w:lang w:val="sr-Cyrl-RS"/>
              </w:rPr>
              <w:t>2.2.1. Општи осврт на затечено стање</w:t>
            </w:r>
            <w:r w:rsidR="00F054EF">
              <w:rPr>
                <w:noProof/>
                <w:webHidden/>
              </w:rPr>
              <w:tab/>
            </w:r>
            <w:r w:rsidR="00F054EF">
              <w:rPr>
                <w:noProof/>
                <w:webHidden/>
              </w:rPr>
              <w:fldChar w:fldCharType="begin"/>
            </w:r>
            <w:r w:rsidR="00F054EF">
              <w:rPr>
                <w:noProof/>
                <w:webHidden/>
              </w:rPr>
              <w:instrText xml:space="preserve"> PAGEREF _Toc231815417 \h </w:instrText>
            </w:r>
            <w:r w:rsidR="00F054EF">
              <w:rPr>
                <w:noProof/>
                <w:webHidden/>
              </w:rPr>
            </w:r>
            <w:r w:rsidR="00F054EF">
              <w:rPr>
                <w:noProof/>
                <w:webHidden/>
              </w:rPr>
              <w:fldChar w:fldCharType="separate"/>
            </w:r>
            <w:r w:rsidR="00A45ABB">
              <w:rPr>
                <w:noProof/>
                <w:webHidden/>
              </w:rPr>
              <w:t>36</w:t>
            </w:r>
            <w:r w:rsidR="00F054EF">
              <w:rPr>
                <w:noProof/>
                <w:webHidden/>
              </w:rPr>
              <w:fldChar w:fldCharType="end"/>
            </w:r>
          </w:hyperlink>
        </w:p>
        <w:p w14:paraId="0D659373" w14:textId="2F661954"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18" w:history="1">
            <w:r w:rsidR="00F054EF" w:rsidRPr="00904A48">
              <w:rPr>
                <w:rStyle w:val="Hyperlink"/>
                <w:noProof/>
                <w:lang w:val="sr-Cyrl-RS"/>
              </w:rPr>
              <w:t>2.2.2. Осврт на претходне уређајне периоде</w:t>
            </w:r>
            <w:r w:rsidR="00F054EF">
              <w:rPr>
                <w:noProof/>
                <w:webHidden/>
              </w:rPr>
              <w:tab/>
            </w:r>
            <w:r w:rsidR="00F054EF">
              <w:rPr>
                <w:noProof/>
                <w:webHidden/>
              </w:rPr>
              <w:fldChar w:fldCharType="begin"/>
            </w:r>
            <w:r w:rsidR="00F054EF">
              <w:rPr>
                <w:noProof/>
                <w:webHidden/>
              </w:rPr>
              <w:instrText xml:space="preserve"> PAGEREF _Toc231815418 \h </w:instrText>
            </w:r>
            <w:r w:rsidR="00F054EF">
              <w:rPr>
                <w:noProof/>
                <w:webHidden/>
              </w:rPr>
            </w:r>
            <w:r w:rsidR="00F054EF">
              <w:rPr>
                <w:noProof/>
                <w:webHidden/>
              </w:rPr>
              <w:fldChar w:fldCharType="separate"/>
            </w:r>
            <w:r w:rsidR="00A45ABB">
              <w:rPr>
                <w:noProof/>
                <w:webHidden/>
              </w:rPr>
              <w:t>37</w:t>
            </w:r>
            <w:r w:rsidR="00F054EF">
              <w:rPr>
                <w:noProof/>
                <w:webHidden/>
              </w:rPr>
              <w:fldChar w:fldCharType="end"/>
            </w:r>
          </w:hyperlink>
        </w:p>
        <w:p w14:paraId="0CD64878" w14:textId="74389809"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19" w:history="1">
            <w:r w:rsidR="00F054EF" w:rsidRPr="00904A48">
              <w:rPr>
                <w:rStyle w:val="Hyperlink"/>
                <w:noProof/>
                <w:lang w:val="sr-Cyrl-RS"/>
              </w:rPr>
              <w:t>2.2.3. Промена шумског фонда по површини</w:t>
            </w:r>
            <w:r w:rsidR="00F054EF">
              <w:rPr>
                <w:noProof/>
                <w:webHidden/>
              </w:rPr>
              <w:tab/>
            </w:r>
            <w:r w:rsidR="00F054EF">
              <w:rPr>
                <w:noProof/>
                <w:webHidden/>
              </w:rPr>
              <w:fldChar w:fldCharType="begin"/>
            </w:r>
            <w:r w:rsidR="00F054EF">
              <w:rPr>
                <w:noProof/>
                <w:webHidden/>
              </w:rPr>
              <w:instrText xml:space="preserve"> PAGEREF _Toc231815419 \h </w:instrText>
            </w:r>
            <w:r w:rsidR="00F054EF">
              <w:rPr>
                <w:noProof/>
                <w:webHidden/>
              </w:rPr>
            </w:r>
            <w:r w:rsidR="00F054EF">
              <w:rPr>
                <w:noProof/>
                <w:webHidden/>
              </w:rPr>
              <w:fldChar w:fldCharType="separate"/>
            </w:r>
            <w:r w:rsidR="00A45ABB">
              <w:rPr>
                <w:noProof/>
                <w:webHidden/>
              </w:rPr>
              <w:t>38</w:t>
            </w:r>
            <w:r w:rsidR="00F054EF">
              <w:rPr>
                <w:noProof/>
                <w:webHidden/>
              </w:rPr>
              <w:fldChar w:fldCharType="end"/>
            </w:r>
          </w:hyperlink>
        </w:p>
        <w:p w14:paraId="13A6E516" w14:textId="7FEAEF72"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20" w:history="1">
            <w:r w:rsidR="00F054EF" w:rsidRPr="00904A48">
              <w:rPr>
                <w:rStyle w:val="Hyperlink"/>
                <w:noProof/>
                <w:lang w:val="sr-Cyrl-RS"/>
              </w:rPr>
              <w:t>2.2.4. Промена шумског фонда по запремини и запреминском прирасту</w:t>
            </w:r>
            <w:r w:rsidR="00F054EF">
              <w:rPr>
                <w:noProof/>
                <w:webHidden/>
              </w:rPr>
              <w:tab/>
            </w:r>
            <w:r w:rsidR="00F054EF">
              <w:rPr>
                <w:noProof/>
                <w:webHidden/>
              </w:rPr>
              <w:fldChar w:fldCharType="begin"/>
            </w:r>
            <w:r w:rsidR="00F054EF">
              <w:rPr>
                <w:noProof/>
                <w:webHidden/>
              </w:rPr>
              <w:instrText xml:space="preserve"> PAGEREF _Toc231815420 \h </w:instrText>
            </w:r>
            <w:r w:rsidR="00F054EF">
              <w:rPr>
                <w:noProof/>
                <w:webHidden/>
              </w:rPr>
            </w:r>
            <w:r w:rsidR="00F054EF">
              <w:rPr>
                <w:noProof/>
                <w:webHidden/>
              </w:rPr>
              <w:fldChar w:fldCharType="separate"/>
            </w:r>
            <w:r w:rsidR="00A45ABB">
              <w:rPr>
                <w:noProof/>
                <w:webHidden/>
              </w:rPr>
              <w:t>39</w:t>
            </w:r>
            <w:r w:rsidR="00F054EF">
              <w:rPr>
                <w:noProof/>
                <w:webHidden/>
              </w:rPr>
              <w:fldChar w:fldCharType="end"/>
            </w:r>
          </w:hyperlink>
        </w:p>
        <w:p w14:paraId="04AF2708" w14:textId="1BBD4DBE"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21" w:history="1">
            <w:r w:rsidR="00F054EF" w:rsidRPr="00904A48">
              <w:rPr>
                <w:rStyle w:val="Hyperlink"/>
                <w:noProof/>
                <w:lang w:val="sr-Cyrl-RS"/>
              </w:rPr>
              <w:t>2.3. Однос планираних и остварених радова у досадашњем газдовању</w:t>
            </w:r>
            <w:r w:rsidR="00F054EF">
              <w:rPr>
                <w:noProof/>
                <w:webHidden/>
              </w:rPr>
              <w:tab/>
            </w:r>
            <w:r w:rsidR="00F054EF">
              <w:rPr>
                <w:noProof/>
                <w:webHidden/>
              </w:rPr>
              <w:fldChar w:fldCharType="begin"/>
            </w:r>
            <w:r w:rsidR="00F054EF">
              <w:rPr>
                <w:noProof/>
                <w:webHidden/>
              </w:rPr>
              <w:instrText xml:space="preserve"> PAGEREF _Toc231815421 \h </w:instrText>
            </w:r>
            <w:r w:rsidR="00F054EF">
              <w:rPr>
                <w:noProof/>
                <w:webHidden/>
              </w:rPr>
            </w:r>
            <w:r w:rsidR="00F054EF">
              <w:rPr>
                <w:noProof/>
                <w:webHidden/>
              </w:rPr>
              <w:fldChar w:fldCharType="separate"/>
            </w:r>
            <w:r w:rsidR="00A45ABB">
              <w:rPr>
                <w:noProof/>
                <w:webHidden/>
              </w:rPr>
              <w:t>42</w:t>
            </w:r>
            <w:r w:rsidR="00F054EF">
              <w:rPr>
                <w:noProof/>
                <w:webHidden/>
              </w:rPr>
              <w:fldChar w:fldCharType="end"/>
            </w:r>
          </w:hyperlink>
        </w:p>
        <w:p w14:paraId="4E790D8F" w14:textId="12B869EF"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22" w:history="1">
            <w:r w:rsidR="00F054EF" w:rsidRPr="00904A48">
              <w:rPr>
                <w:rStyle w:val="Hyperlink"/>
                <w:noProof/>
                <w:lang w:val="sr-Cyrl-RS"/>
              </w:rPr>
              <w:t>2.3.1. Досадашњи радови на обнови и гајењу шума</w:t>
            </w:r>
            <w:r w:rsidR="00F054EF">
              <w:rPr>
                <w:noProof/>
                <w:webHidden/>
              </w:rPr>
              <w:tab/>
            </w:r>
            <w:r w:rsidR="00F054EF">
              <w:rPr>
                <w:noProof/>
                <w:webHidden/>
              </w:rPr>
              <w:fldChar w:fldCharType="begin"/>
            </w:r>
            <w:r w:rsidR="00F054EF">
              <w:rPr>
                <w:noProof/>
                <w:webHidden/>
              </w:rPr>
              <w:instrText xml:space="preserve"> PAGEREF _Toc231815422 \h </w:instrText>
            </w:r>
            <w:r w:rsidR="00F054EF">
              <w:rPr>
                <w:noProof/>
                <w:webHidden/>
              </w:rPr>
            </w:r>
            <w:r w:rsidR="00F054EF">
              <w:rPr>
                <w:noProof/>
                <w:webHidden/>
              </w:rPr>
              <w:fldChar w:fldCharType="separate"/>
            </w:r>
            <w:r w:rsidR="00A45ABB">
              <w:rPr>
                <w:noProof/>
                <w:webHidden/>
              </w:rPr>
              <w:t>42</w:t>
            </w:r>
            <w:r w:rsidR="00F054EF">
              <w:rPr>
                <w:noProof/>
                <w:webHidden/>
              </w:rPr>
              <w:fldChar w:fldCharType="end"/>
            </w:r>
          </w:hyperlink>
        </w:p>
        <w:p w14:paraId="150A14DF" w14:textId="5E778274"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23" w:history="1">
            <w:r w:rsidR="00F054EF" w:rsidRPr="00904A48">
              <w:rPr>
                <w:rStyle w:val="Hyperlink"/>
                <w:noProof/>
                <w:lang w:val="sr-Cyrl-RS"/>
              </w:rPr>
              <w:t>2.3.2. Досадашњи радови на коришћењу шума</w:t>
            </w:r>
            <w:r w:rsidR="00F054EF">
              <w:rPr>
                <w:noProof/>
                <w:webHidden/>
              </w:rPr>
              <w:tab/>
            </w:r>
            <w:r w:rsidR="00F054EF">
              <w:rPr>
                <w:noProof/>
                <w:webHidden/>
              </w:rPr>
              <w:fldChar w:fldCharType="begin"/>
            </w:r>
            <w:r w:rsidR="00F054EF">
              <w:rPr>
                <w:noProof/>
                <w:webHidden/>
              </w:rPr>
              <w:instrText xml:space="preserve"> PAGEREF _Toc231815423 \h </w:instrText>
            </w:r>
            <w:r w:rsidR="00F054EF">
              <w:rPr>
                <w:noProof/>
                <w:webHidden/>
              </w:rPr>
            </w:r>
            <w:r w:rsidR="00F054EF">
              <w:rPr>
                <w:noProof/>
                <w:webHidden/>
              </w:rPr>
              <w:fldChar w:fldCharType="separate"/>
            </w:r>
            <w:r w:rsidR="00A45ABB">
              <w:rPr>
                <w:noProof/>
                <w:webHidden/>
              </w:rPr>
              <w:t>43</w:t>
            </w:r>
            <w:r w:rsidR="00F054EF">
              <w:rPr>
                <w:noProof/>
                <w:webHidden/>
              </w:rPr>
              <w:fldChar w:fldCharType="end"/>
            </w:r>
          </w:hyperlink>
        </w:p>
        <w:p w14:paraId="3ECF7465" w14:textId="59934F44"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24" w:history="1">
            <w:r w:rsidR="00F054EF" w:rsidRPr="00904A48">
              <w:rPr>
                <w:rStyle w:val="Hyperlink"/>
                <w:noProof/>
                <w:lang w:val="sr-Cyrl-RS"/>
              </w:rPr>
              <w:t>2.3.3. Општи осврт на досадашње газдовање</w:t>
            </w:r>
            <w:r w:rsidR="00F054EF">
              <w:rPr>
                <w:noProof/>
                <w:webHidden/>
              </w:rPr>
              <w:tab/>
            </w:r>
            <w:r w:rsidR="00F054EF">
              <w:rPr>
                <w:noProof/>
                <w:webHidden/>
              </w:rPr>
              <w:fldChar w:fldCharType="begin"/>
            </w:r>
            <w:r w:rsidR="00F054EF">
              <w:rPr>
                <w:noProof/>
                <w:webHidden/>
              </w:rPr>
              <w:instrText xml:space="preserve"> PAGEREF _Toc231815424 \h </w:instrText>
            </w:r>
            <w:r w:rsidR="00F054EF">
              <w:rPr>
                <w:noProof/>
                <w:webHidden/>
              </w:rPr>
            </w:r>
            <w:r w:rsidR="00F054EF">
              <w:rPr>
                <w:noProof/>
                <w:webHidden/>
              </w:rPr>
              <w:fldChar w:fldCharType="separate"/>
            </w:r>
            <w:r w:rsidR="00A45ABB">
              <w:rPr>
                <w:noProof/>
                <w:webHidden/>
              </w:rPr>
              <w:t>44</w:t>
            </w:r>
            <w:r w:rsidR="00F054EF">
              <w:rPr>
                <w:noProof/>
                <w:webHidden/>
              </w:rPr>
              <w:fldChar w:fldCharType="end"/>
            </w:r>
          </w:hyperlink>
        </w:p>
        <w:p w14:paraId="37B1282D" w14:textId="647F9499"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25" w:history="1">
            <w:r w:rsidR="00F054EF" w:rsidRPr="00904A48">
              <w:rPr>
                <w:rStyle w:val="Hyperlink"/>
                <w:noProof/>
                <w:lang w:val="sr-Cyrl-RS"/>
              </w:rPr>
              <w:t>2.4. Вредност шума</w:t>
            </w:r>
            <w:r w:rsidR="00F054EF">
              <w:rPr>
                <w:noProof/>
                <w:webHidden/>
              </w:rPr>
              <w:tab/>
            </w:r>
            <w:r w:rsidR="00F054EF">
              <w:rPr>
                <w:noProof/>
                <w:webHidden/>
              </w:rPr>
              <w:fldChar w:fldCharType="begin"/>
            </w:r>
            <w:r w:rsidR="00F054EF">
              <w:rPr>
                <w:noProof/>
                <w:webHidden/>
              </w:rPr>
              <w:instrText xml:space="preserve"> PAGEREF _Toc231815425 \h </w:instrText>
            </w:r>
            <w:r w:rsidR="00F054EF">
              <w:rPr>
                <w:noProof/>
                <w:webHidden/>
              </w:rPr>
            </w:r>
            <w:r w:rsidR="00F054EF">
              <w:rPr>
                <w:noProof/>
                <w:webHidden/>
              </w:rPr>
              <w:fldChar w:fldCharType="separate"/>
            </w:r>
            <w:r w:rsidR="00A45ABB">
              <w:rPr>
                <w:noProof/>
                <w:webHidden/>
              </w:rPr>
              <w:t>45</w:t>
            </w:r>
            <w:r w:rsidR="00F054EF">
              <w:rPr>
                <w:noProof/>
                <w:webHidden/>
              </w:rPr>
              <w:fldChar w:fldCharType="end"/>
            </w:r>
          </w:hyperlink>
        </w:p>
        <w:p w14:paraId="225F05E4" w14:textId="4DF575CD"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26" w:history="1">
            <w:r w:rsidR="00F054EF" w:rsidRPr="00904A48">
              <w:rPr>
                <w:rStyle w:val="Hyperlink"/>
                <w:noProof/>
                <w:lang w:val="sr-Cyrl-RS"/>
              </w:rPr>
              <w:t>2.4.1. Квалификациона структура укупне дрвне запремине</w:t>
            </w:r>
            <w:r w:rsidR="00F054EF">
              <w:rPr>
                <w:noProof/>
                <w:webHidden/>
              </w:rPr>
              <w:tab/>
            </w:r>
            <w:r w:rsidR="00F054EF">
              <w:rPr>
                <w:noProof/>
                <w:webHidden/>
              </w:rPr>
              <w:fldChar w:fldCharType="begin"/>
            </w:r>
            <w:r w:rsidR="00F054EF">
              <w:rPr>
                <w:noProof/>
                <w:webHidden/>
              </w:rPr>
              <w:instrText xml:space="preserve"> PAGEREF _Toc231815426 \h </w:instrText>
            </w:r>
            <w:r w:rsidR="00F054EF">
              <w:rPr>
                <w:noProof/>
                <w:webHidden/>
              </w:rPr>
            </w:r>
            <w:r w:rsidR="00F054EF">
              <w:rPr>
                <w:noProof/>
                <w:webHidden/>
              </w:rPr>
              <w:fldChar w:fldCharType="separate"/>
            </w:r>
            <w:r w:rsidR="00A45ABB">
              <w:rPr>
                <w:noProof/>
                <w:webHidden/>
              </w:rPr>
              <w:t>45</w:t>
            </w:r>
            <w:r w:rsidR="00F054EF">
              <w:rPr>
                <w:noProof/>
                <w:webHidden/>
              </w:rPr>
              <w:fldChar w:fldCharType="end"/>
            </w:r>
          </w:hyperlink>
        </w:p>
        <w:p w14:paraId="3271B081" w14:textId="2B25850E"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27" w:history="1">
            <w:r w:rsidR="00F054EF" w:rsidRPr="00904A48">
              <w:rPr>
                <w:rStyle w:val="Hyperlink"/>
                <w:noProof/>
                <w:lang w:val="sr-Cyrl-RS"/>
              </w:rPr>
              <w:t>2.4.2. Вредност дрвета на пању</w:t>
            </w:r>
            <w:r w:rsidR="00F054EF">
              <w:rPr>
                <w:noProof/>
                <w:webHidden/>
              </w:rPr>
              <w:tab/>
            </w:r>
            <w:r w:rsidR="00F054EF">
              <w:rPr>
                <w:noProof/>
                <w:webHidden/>
              </w:rPr>
              <w:fldChar w:fldCharType="begin"/>
            </w:r>
            <w:r w:rsidR="00F054EF">
              <w:rPr>
                <w:noProof/>
                <w:webHidden/>
              </w:rPr>
              <w:instrText xml:space="preserve"> PAGEREF _Toc231815427 \h </w:instrText>
            </w:r>
            <w:r w:rsidR="00F054EF">
              <w:rPr>
                <w:noProof/>
                <w:webHidden/>
              </w:rPr>
            </w:r>
            <w:r w:rsidR="00F054EF">
              <w:rPr>
                <w:noProof/>
                <w:webHidden/>
              </w:rPr>
              <w:fldChar w:fldCharType="separate"/>
            </w:r>
            <w:r w:rsidR="00A45ABB">
              <w:rPr>
                <w:noProof/>
                <w:webHidden/>
              </w:rPr>
              <w:t>47</w:t>
            </w:r>
            <w:r w:rsidR="00F054EF">
              <w:rPr>
                <w:noProof/>
                <w:webHidden/>
              </w:rPr>
              <w:fldChar w:fldCharType="end"/>
            </w:r>
          </w:hyperlink>
        </w:p>
        <w:p w14:paraId="4E8D12F0" w14:textId="71318651"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28" w:history="1">
            <w:r w:rsidR="00F054EF" w:rsidRPr="00904A48">
              <w:rPr>
                <w:rStyle w:val="Hyperlink"/>
                <w:noProof/>
                <w:lang w:val="sr-Cyrl-RS"/>
              </w:rPr>
              <w:t>2.4.3. Вредност младих састојина (без запремине)</w:t>
            </w:r>
            <w:r w:rsidR="00F054EF">
              <w:rPr>
                <w:noProof/>
                <w:webHidden/>
              </w:rPr>
              <w:tab/>
            </w:r>
            <w:r w:rsidR="00F054EF">
              <w:rPr>
                <w:noProof/>
                <w:webHidden/>
              </w:rPr>
              <w:fldChar w:fldCharType="begin"/>
            </w:r>
            <w:r w:rsidR="00F054EF">
              <w:rPr>
                <w:noProof/>
                <w:webHidden/>
              </w:rPr>
              <w:instrText xml:space="preserve"> PAGEREF _Toc231815428 \h </w:instrText>
            </w:r>
            <w:r w:rsidR="00F054EF">
              <w:rPr>
                <w:noProof/>
                <w:webHidden/>
              </w:rPr>
            </w:r>
            <w:r w:rsidR="00F054EF">
              <w:rPr>
                <w:noProof/>
                <w:webHidden/>
              </w:rPr>
              <w:fldChar w:fldCharType="separate"/>
            </w:r>
            <w:r w:rsidR="00A45ABB">
              <w:rPr>
                <w:noProof/>
                <w:webHidden/>
              </w:rPr>
              <w:t>48</w:t>
            </w:r>
            <w:r w:rsidR="00F054EF">
              <w:rPr>
                <w:noProof/>
                <w:webHidden/>
              </w:rPr>
              <w:fldChar w:fldCharType="end"/>
            </w:r>
          </w:hyperlink>
        </w:p>
        <w:p w14:paraId="151C655F" w14:textId="17154D00"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29" w:history="1">
            <w:r w:rsidR="00F054EF" w:rsidRPr="00904A48">
              <w:rPr>
                <w:rStyle w:val="Hyperlink"/>
                <w:noProof/>
                <w:lang w:val="sr-Cyrl-RS"/>
              </w:rPr>
              <w:t>2.4.4. Укупна вредност састојина</w:t>
            </w:r>
            <w:r w:rsidR="00F054EF">
              <w:rPr>
                <w:noProof/>
                <w:webHidden/>
              </w:rPr>
              <w:tab/>
            </w:r>
            <w:r w:rsidR="00F054EF">
              <w:rPr>
                <w:noProof/>
                <w:webHidden/>
              </w:rPr>
              <w:fldChar w:fldCharType="begin"/>
            </w:r>
            <w:r w:rsidR="00F054EF">
              <w:rPr>
                <w:noProof/>
                <w:webHidden/>
              </w:rPr>
              <w:instrText xml:space="preserve"> PAGEREF _Toc231815429 \h </w:instrText>
            </w:r>
            <w:r w:rsidR="00F054EF">
              <w:rPr>
                <w:noProof/>
                <w:webHidden/>
              </w:rPr>
            </w:r>
            <w:r w:rsidR="00F054EF">
              <w:rPr>
                <w:noProof/>
                <w:webHidden/>
              </w:rPr>
              <w:fldChar w:fldCharType="separate"/>
            </w:r>
            <w:r w:rsidR="00A45ABB">
              <w:rPr>
                <w:noProof/>
                <w:webHidden/>
              </w:rPr>
              <w:t>48</w:t>
            </w:r>
            <w:r w:rsidR="00F054EF">
              <w:rPr>
                <w:noProof/>
                <w:webHidden/>
              </w:rPr>
              <w:fldChar w:fldCharType="end"/>
            </w:r>
          </w:hyperlink>
        </w:p>
        <w:p w14:paraId="7D699B5D" w14:textId="20A6960D"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30" w:history="1">
            <w:r w:rsidR="00F054EF" w:rsidRPr="00904A48">
              <w:rPr>
                <w:rStyle w:val="Hyperlink"/>
                <w:noProof/>
                <w:lang w:val="sr-Cyrl-RS"/>
              </w:rPr>
              <w:t>3.0. ФУНКЦИЈЕ ШУМА, ЦИЉЕВИ И МЕРЕ ГАЗДОВАЊА</w:t>
            </w:r>
            <w:r w:rsidR="00F054EF">
              <w:rPr>
                <w:noProof/>
                <w:webHidden/>
              </w:rPr>
              <w:tab/>
            </w:r>
            <w:r w:rsidR="00F054EF">
              <w:rPr>
                <w:noProof/>
                <w:webHidden/>
              </w:rPr>
              <w:fldChar w:fldCharType="begin"/>
            </w:r>
            <w:r w:rsidR="00F054EF">
              <w:rPr>
                <w:noProof/>
                <w:webHidden/>
              </w:rPr>
              <w:instrText xml:space="preserve"> PAGEREF _Toc231815430 \h </w:instrText>
            </w:r>
            <w:r w:rsidR="00F054EF">
              <w:rPr>
                <w:noProof/>
                <w:webHidden/>
              </w:rPr>
            </w:r>
            <w:r w:rsidR="00F054EF">
              <w:rPr>
                <w:noProof/>
                <w:webHidden/>
              </w:rPr>
              <w:fldChar w:fldCharType="separate"/>
            </w:r>
            <w:r w:rsidR="00A45ABB">
              <w:rPr>
                <w:noProof/>
                <w:webHidden/>
              </w:rPr>
              <w:t>49</w:t>
            </w:r>
            <w:r w:rsidR="00F054EF">
              <w:rPr>
                <w:noProof/>
                <w:webHidden/>
              </w:rPr>
              <w:fldChar w:fldCharType="end"/>
            </w:r>
          </w:hyperlink>
        </w:p>
        <w:p w14:paraId="577A4548" w14:textId="28324C11"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31" w:history="1">
            <w:r w:rsidR="00F054EF" w:rsidRPr="00904A48">
              <w:rPr>
                <w:rStyle w:val="Hyperlink"/>
                <w:noProof/>
                <w:lang w:val="sr-Cyrl-RS"/>
              </w:rPr>
              <w:t>3.1. Функције и намене шума</w:t>
            </w:r>
            <w:r w:rsidR="00F054EF">
              <w:rPr>
                <w:noProof/>
                <w:webHidden/>
              </w:rPr>
              <w:tab/>
            </w:r>
            <w:r w:rsidR="00F054EF">
              <w:rPr>
                <w:noProof/>
                <w:webHidden/>
              </w:rPr>
              <w:fldChar w:fldCharType="begin"/>
            </w:r>
            <w:r w:rsidR="00F054EF">
              <w:rPr>
                <w:noProof/>
                <w:webHidden/>
              </w:rPr>
              <w:instrText xml:space="preserve"> PAGEREF _Toc231815431 \h </w:instrText>
            </w:r>
            <w:r w:rsidR="00F054EF">
              <w:rPr>
                <w:noProof/>
                <w:webHidden/>
              </w:rPr>
            </w:r>
            <w:r w:rsidR="00F054EF">
              <w:rPr>
                <w:noProof/>
                <w:webHidden/>
              </w:rPr>
              <w:fldChar w:fldCharType="separate"/>
            </w:r>
            <w:r w:rsidR="00A45ABB">
              <w:rPr>
                <w:noProof/>
                <w:webHidden/>
              </w:rPr>
              <w:t>49</w:t>
            </w:r>
            <w:r w:rsidR="00F054EF">
              <w:rPr>
                <w:noProof/>
                <w:webHidden/>
              </w:rPr>
              <w:fldChar w:fldCharType="end"/>
            </w:r>
          </w:hyperlink>
        </w:p>
        <w:p w14:paraId="08C0B6CC" w14:textId="1E26C7D8"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32" w:history="1">
            <w:r w:rsidR="00F054EF" w:rsidRPr="00904A48">
              <w:rPr>
                <w:rStyle w:val="Hyperlink"/>
                <w:noProof/>
                <w:lang w:val="sr-Cyrl-RS"/>
              </w:rPr>
              <w:t>3.2. Дугорочни и краткорочни циљеви</w:t>
            </w:r>
            <w:r w:rsidR="00F054EF">
              <w:rPr>
                <w:noProof/>
                <w:webHidden/>
              </w:rPr>
              <w:tab/>
            </w:r>
            <w:r w:rsidR="00F054EF">
              <w:rPr>
                <w:noProof/>
                <w:webHidden/>
              </w:rPr>
              <w:fldChar w:fldCharType="begin"/>
            </w:r>
            <w:r w:rsidR="00F054EF">
              <w:rPr>
                <w:noProof/>
                <w:webHidden/>
              </w:rPr>
              <w:instrText xml:space="preserve"> PAGEREF _Toc231815432 \h </w:instrText>
            </w:r>
            <w:r w:rsidR="00F054EF">
              <w:rPr>
                <w:noProof/>
                <w:webHidden/>
              </w:rPr>
            </w:r>
            <w:r w:rsidR="00F054EF">
              <w:rPr>
                <w:noProof/>
                <w:webHidden/>
              </w:rPr>
              <w:fldChar w:fldCharType="separate"/>
            </w:r>
            <w:r w:rsidR="00A45ABB">
              <w:rPr>
                <w:noProof/>
                <w:webHidden/>
              </w:rPr>
              <w:t>50</w:t>
            </w:r>
            <w:r w:rsidR="00F054EF">
              <w:rPr>
                <w:noProof/>
                <w:webHidden/>
              </w:rPr>
              <w:fldChar w:fldCharType="end"/>
            </w:r>
          </w:hyperlink>
        </w:p>
        <w:p w14:paraId="64316934" w14:textId="72DAD16B"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33" w:history="1">
            <w:r w:rsidR="00F054EF" w:rsidRPr="00904A48">
              <w:rPr>
                <w:rStyle w:val="Hyperlink"/>
                <w:noProof/>
                <w:lang w:val="sr-Cyrl-RS"/>
              </w:rPr>
              <w:t>3.2.1. Општи циљеви газдовања – дугорочни циљеви</w:t>
            </w:r>
            <w:r w:rsidR="00F054EF">
              <w:rPr>
                <w:noProof/>
                <w:webHidden/>
              </w:rPr>
              <w:tab/>
            </w:r>
            <w:r w:rsidR="00F054EF">
              <w:rPr>
                <w:noProof/>
                <w:webHidden/>
              </w:rPr>
              <w:fldChar w:fldCharType="begin"/>
            </w:r>
            <w:r w:rsidR="00F054EF">
              <w:rPr>
                <w:noProof/>
                <w:webHidden/>
              </w:rPr>
              <w:instrText xml:space="preserve"> PAGEREF _Toc231815433 \h </w:instrText>
            </w:r>
            <w:r w:rsidR="00F054EF">
              <w:rPr>
                <w:noProof/>
                <w:webHidden/>
              </w:rPr>
            </w:r>
            <w:r w:rsidR="00F054EF">
              <w:rPr>
                <w:noProof/>
                <w:webHidden/>
              </w:rPr>
              <w:fldChar w:fldCharType="separate"/>
            </w:r>
            <w:r w:rsidR="00A45ABB">
              <w:rPr>
                <w:noProof/>
                <w:webHidden/>
              </w:rPr>
              <w:t>50</w:t>
            </w:r>
            <w:r w:rsidR="00F054EF">
              <w:rPr>
                <w:noProof/>
                <w:webHidden/>
              </w:rPr>
              <w:fldChar w:fldCharType="end"/>
            </w:r>
          </w:hyperlink>
        </w:p>
        <w:p w14:paraId="569DD977" w14:textId="6A8645D2"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34" w:history="1">
            <w:r w:rsidR="00F054EF" w:rsidRPr="00904A48">
              <w:rPr>
                <w:rStyle w:val="Hyperlink"/>
                <w:noProof/>
                <w:lang w:val="sr-Cyrl-RS"/>
              </w:rPr>
              <w:t>3.2.2. Посебни циљеви газдовања</w:t>
            </w:r>
            <w:r w:rsidR="00F054EF">
              <w:rPr>
                <w:noProof/>
                <w:webHidden/>
              </w:rPr>
              <w:tab/>
            </w:r>
            <w:r w:rsidR="00F054EF">
              <w:rPr>
                <w:noProof/>
                <w:webHidden/>
              </w:rPr>
              <w:fldChar w:fldCharType="begin"/>
            </w:r>
            <w:r w:rsidR="00F054EF">
              <w:rPr>
                <w:noProof/>
                <w:webHidden/>
              </w:rPr>
              <w:instrText xml:space="preserve"> PAGEREF _Toc231815434 \h </w:instrText>
            </w:r>
            <w:r w:rsidR="00F054EF">
              <w:rPr>
                <w:noProof/>
                <w:webHidden/>
              </w:rPr>
            </w:r>
            <w:r w:rsidR="00F054EF">
              <w:rPr>
                <w:noProof/>
                <w:webHidden/>
              </w:rPr>
              <w:fldChar w:fldCharType="separate"/>
            </w:r>
            <w:r w:rsidR="00A45ABB">
              <w:rPr>
                <w:noProof/>
                <w:webHidden/>
              </w:rPr>
              <w:t>51</w:t>
            </w:r>
            <w:r w:rsidR="00F054EF">
              <w:rPr>
                <w:noProof/>
                <w:webHidden/>
              </w:rPr>
              <w:fldChar w:fldCharType="end"/>
            </w:r>
          </w:hyperlink>
        </w:p>
        <w:p w14:paraId="00AC8174" w14:textId="50B43821"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35" w:history="1">
            <w:r w:rsidR="00F054EF" w:rsidRPr="00904A48">
              <w:rPr>
                <w:rStyle w:val="Hyperlink"/>
                <w:noProof/>
                <w:lang w:val="sr-Cyrl-RS"/>
              </w:rPr>
              <w:t>3.3. Узгојне, уређајне и специфичне мере газдовања шумама</w:t>
            </w:r>
            <w:r w:rsidR="00F054EF">
              <w:rPr>
                <w:noProof/>
                <w:webHidden/>
              </w:rPr>
              <w:tab/>
            </w:r>
            <w:r w:rsidR="00F054EF">
              <w:rPr>
                <w:noProof/>
                <w:webHidden/>
              </w:rPr>
              <w:fldChar w:fldCharType="begin"/>
            </w:r>
            <w:r w:rsidR="00F054EF">
              <w:rPr>
                <w:noProof/>
                <w:webHidden/>
              </w:rPr>
              <w:instrText xml:space="preserve"> PAGEREF _Toc231815435 \h </w:instrText>
            </w:r>
            <w:r w:rsidR="00F054EF">
              <w:rPr>
                <w:noProof/>
                <w:webHidden/>
              </w:rPr>
            </w:r>
            <w:r w:rsidR="00F054EF">
              <w:rPr>
                <w:noProof/>
                <w:webHidden/>
              </w:rPr>
              <w:fldChar w:fldCharType="separate"/>
            </w:r>
            <w:r w:rsidR="00A45ABB">
              <w:rPr>
                <w:noProof/>
                <w:webHidden/>
              </w:rPr>
              <w:t>53</w:t>
            </w:r>
            <w:r w:rsidR="00F054EF">
              <w:rPr>
                <w:noProof/>
                <w:webHidden/>
              </w:rPr>
              <w:fldChar w:fldCharType="end"/>
            </w:r>
          </w:hyperlink>
        </w:p>
        <w:p w14:paraId="74EEDCBC" w14:textId="49609962"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36" w:history="1">
            <w:r w:rsidR="00F054EF" w:rsidRPr="00904A48">
              <w:rPr>
                <w:rStyle w:val="Hyperlink"/>
                <w:noProof/>
                <w:lang w:val="sr-Cyrl-RS"/>
              </w:rPr>
              <w:t>4.0. ПЛАН ГАЗДОВАЊА ШУМАМА И ПРОЦЕНА ОЧЕКИВАНОГ ЕФЕКТА</w:t>
            </w:r>
            <w:r w:rsidR="00F054EF">
              <w:rPr>
                <w:noProof/>
                <w:webHidden/>
              </w:rPr>
              <w:tab/>
            </w:r>
            <w:r w:rsidR="00F054EF">
              <w:rPr>
                <w:noProof/>
                <w:webHidden/>
              </w:rPr>
              <w:fldChar w:fldCharType="begin"/>
            </w:r>
            <w:r w:rsidR="00F054EF">
              <w:rPr>
                <w:noProof/>
                <w:webHidden/>
              </w:rPr>
              <w:instrText xml:space="preserve"> PAGEREF _Toc231815436 \h </w:instrText>
            </w:r>
            <w:r w:rsidR="00F054EF">
              <w:rPr>
                <w:noProof/>
                <w:webHidden/>
              </w:rPr>
            </w:r>
            <w:r w:rsidR="00F054EF">
              <w:rPr>
                <w:noProof/>
                <w:webHidden/>
              </w:rPr>
              <w:fldChar w:fldCharType="separate"/>
            </w:r>
            <w:r w:rsidR="00A45ABB">
              <w:rPr>
                <w:noProof/>
                <w:webHidden/>
              </w:rPr>
              <w:t>56</w:t>
            </w:r>
            <w:r w:rsidR="00F054EF">
              <w:rPr>
                <w:noProof/>
                <w:webHidden/>
              </w:rPr>
              <w:fldChar w:fldCharType="end"/>
            </w:r>
          </w:hyperlink>
        </w:p>
        <w:p w14:paraId="0A970ED7" w14:textId="1FF6BE94"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37" w:history="1">
            <w:r w:rsidR="00F054EF" w:rsidRPr="00904A48">
              <w:rPr>
                <w:rStyle w:val="Hyperlink"/>
                <w:noProof/>
                <w:lang w:val="sr-Cyrl-RS"/>
              </w:rPr>
              <w:t>4.1. ПЛАН ГАЗДОВАЊА ШУМАМА</w:t>
            </w:r>
            <w:r w:rsidR="00F054EF">
              <w:rPr>
                <w:noProof/>
                <w:webHidden/>
              </w:rPr>
              <w:tab/>
            </w:r>
            <w:r w:rsidR="00F054EF">
              <w:rPr>
                <w:noProof/>
                <w:webHidden/>
              </w:rPr>
              <w:fldChar w:fldCharType="begin"/>
            </w:r>
            <w:r w:rsidR="00F054EF">
              <w:rPr>
                <w:noProof/>
                <w:webHidden/>
              </w:rPr>
              <w:instrText xml:space="preserve"> PAGEREF _Toc231815437 \h </w:instrText>
            </w:r>
            <w:r w:rsidR="00F054EF">
              <w:rPr>
                <w:noProof/>
                <w:webHidden/>
              </w:rPr>
            </w:r>
            <w:r w:rsidR="00F054EF">
              <w:rPr>
                <w:noProof/>
                <w:webHidden/>
              </w:rPr>
              <w:fldChar w:fldCharType="separate"/>
            </w:r>
            <w:r w:rsidR="00A45ABB">
              <w:rPr>
                <w:noProof/>
                <w:webHidden/>
              </w:rPr>
              <w:t>56</w:t>
            </w:r>
            <w:r w:rsidR="00F054EF">
              <w:rPr>
                <w:noProof/>
                <w:webHidden/>
              </w:rPr>
              <w:fldChar w:fldCharType="end"/>
            </w:r>
          </w:hyperlink>
        </w:p>
        <w:p w14:paraId="6020F464" w14:textId="2A6DD895"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38" w:history="1">
            <w:r w:rsidR="00F054EF" w:rsidRPr="00904A48">
              <w:rPr>
                <w:rStyle w:val="Hyperlink"/>
                <w:noProof/>
                <w:lang w:val="sr-Cyrl-RS"/>
              </w:rPr>
              <w:t>4.1.1. План гајења шума</w:t>
            </w:r>
            <w:r w:rsidR="00F054EF">
              <w:rPr>
                <w:noProof/>
                <w:webHidden/>
              </w:rPr>
              <w:tab/>
            </w:r>
            <w:r w:rsidR="00F054EF">
              <w:rPr>
                <w:noProof/>
                <w:webHidden/>
              </w:rPr>
              <w:fldChar w:fldCharType="begin"/>
            </w:r>
            <w:r w:rsidR="00F054EF">
              <w:rPr>
                <w:noProof/>
                <w:webHidden/>
              </w:rPr>
              <w:instrText xml:space="preserve"> PAGEREF _Toc231815438 \h </w:instrText>
            </w:r>
            <w:r w:rsidR="00F054EF">
              <w:rPr>
                <w:noProof/>
                <w:webHidden/>
              </w:rPr>
            </w:r>
            <w:r w:rsidR="00F054EF">
              <w:rPr>
                <w:noProof/>
                <w:webHidden/>
              </w:rPr>
              <w:fldChar w:fldCharType="separate"/>
            </w:r>
            <w:r w:rsidR="00A45ABB">
              <w:rPr>
                <w:noProof/>
                <w:webHidden/>
              </w:rPr>
              <w:t>56</w:t>
            </w:r>
            <w:r w:rsidR="00F054EF">
              <w:rPr>
                <w:noProof/>
                <w:webHidden/>
              </w:rPr>
              <w:fldChar w:fldCharType="end"/>
            </w:r>
          </w:hyperlink>
        </w:p>
        <w:p w14:paraId="6B4C998F" w14:textId="3F8096B9"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39" w:history="1">
            <w:r w:rsidR="00F054EF" w:rsidRPr="00904A48">
              <w:rPr>
                <w:rStyle w:val="Hyperlink"/>
                <w:noProof/>
                <w:lang w:val="sr-Cyrl-RS"/>
              </w:rPr>
              <w:t>4.1.1.1. План обнављања и подизања нових шума</w:t>
            </w:r>
            <w:r w:rsidR="00F054EF">
              <w:rPr>
                <w:noProof/>
                <w:webHidden/>
              </w:rPr>
              <w:tab/>
            </w:r>
            <w:r w:rsidR="00F054EF">
              <w:rPr>
                <w:noProof/>
                <w:webHidden/>
              </w:rPr>
              <w:fldChar w:fldCharType="begin"/>
            </w:r>
            <w:r w:rsidR="00F054EF">
              <w:rPr>
                <w:noProof/>
                <w:webHidden/>
              </w:rPr>
              <w:instrText xml:space="preserve"> PAGEREF _Toc231815439 \h </w:instrText>
            </w:r>
            <w:r w:rsidR="00F054EF">
              <w:rPr>
                <w:noProof/>
                <w:webHidden/>
              </w:rPr>
            </w:r>
            <w:r w:rsidR="00F054EF">
              <w:rPr>
                <w:noProof/>
                <w:webHidden/>
              </w:rPr>
              <w:fldChar w:fldCharType="separate"/>
            </w:r>
            <w:r w:rsidR="00A45ABB">
              <w:rPr>
                <w:noProof/>
                <w:webHidden/>
              </w:rPr>
              <w:t>56</w:t>
            </w:r>
            <w:r w:rsidR="00F054EF">
              <w:rPr>
                <w:noProof/>
                <w:webHidden/>
              </w:rPr>
              <w:fldChar w:fldCharType="end"/>
            </w:r>
          </w:hyperlink>
        </w:p>
        <w:p w14:paraId="74ABFF1A" w14:textId="34D019D5"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40" w:history="1">
            <w:r w:rsidR="00F054EF" w:rsidRPr="00904A48">
              <w:rPr>
                <w:rStyle w:val="Hyperlink"/>
                <w:noProof/>
                <w:lang w:val="sr-Cyrl-RS"/>
              </w:rPr>
              <w:t>4.1.1.2. План расадничке производње</w:t>
            </w:r>
            <w:r w:rsidR="00F054EF">
              <w:rPr>
                <w:noProof/>
                <w:webHidden/>
              </w:rPr>
              <w:tab/>
            </w:r>
            <w:r w:rsidR="00F054EF">
              <w:rPr>
                <w:noProof/>
                <w:webHidden/>
              </w:rPr>
              <w:fldChar w:fldCharType="begin"/>
            </w:r>
            <w:r w:rsidR="00F054EF">
              <w:rPr>
                <w:noProof/>
                <w:webHidden/>
              </w:rPr>
              <w:instrText xml:space="preserve"> PAGEREF _Toc231815440 \h </w:instrText>
            </w:r>
            <w:r w:rsidR="00F054EF">
              <w:rPr>
                <w:noProof/>
                <w:webHidden/>
              </w:rPr>
            </w:r>
            <w:r w:rsidR="00F054EF">
              <w:rPr>
                <w:noProof/>
                <w:webHidden/>
              </w:rPr>
              <w:fldChar w:fldCharType="separate"/>
            </w:r>
            <w:r w:rsidR="00A45ABB">
              <w:rPr>
                <w:noProof/>
                <w:webHidden/>
              </w:rPr>
              <w:t>57</w:t>
            </w:r>
            <w:r w:rsidR="00F054EF">
              <w:rPr>
                <w:noProof/>
                <w:webHidden/>
              </w:rPr>
              <w:fldChar w:fldCharType="end"/>
            </w:r>
          </w:hyperlink>
        </w:p>
        <w:p w14:paraId="056687E7" w14:textId="5EB79BCD"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41" w:history="1">
            <w:r w:rsidR="00F054EF" w:rsidRPr="00904A48">
              <w:rPr>
                <w:rStyle w:val="Hyperlink"/>
                <w:noProof/>
                <w:lang w:val="sr-Cyrl-RS"/>
              </w:rPr>
              <w:t>4.1.1.3. План неге шума</w:t>
            </w:r>
            <w:r w:rsidR="00F054EF">
              <w:rPr>
                <w:noProof/>
                <w:webHidden/>
              </w:rPr>
              <w:tab/>
            </w:r>
            <w:r w:rsidR="00F054EF">
              <w:rPr>
                <w:noProof/>
                <w:webHidden/>
              </w:rPr>
              <w:fldChar w:fldCharType="begin"/>
            </w:r>
            <w:r w:rsidR="00F054EF">
              <w:rPr>
                <w:noProof/>
                <w:webHidden/>
              </w:rPr>
              <w:instrText xml:space="preserve"> PAGEREF _Toc231815441 \h </w:instrText>
            </w:r>
            <w:r w:rsidR="00F054EF">
              <w:rPr>
                <w:noProof/>
                <w:webHidden/>
              </w:rPr>
            </w:r>
            <w:r w:rsidR="00F054EF">
              <w:rPr>
                <w:noProof/>
                <w:webHidden/>
              </w:rPr>
              <w:fldChar w:fldCharType="separate"/>
            </w:r>
            <w:r w:rsidR="00A45ABB">
              <w:rPr>
                <w:noProof/>
                <w:webHidden/>
              </w:rPr>
              <w:t>57</w:t>
            </w:r>
            <w:r w:rsidR="00F054EF">
              <w:rPr>
                <w:noProof/>
                <w:webHidden/>
              </w:rPr>
              <w:fldChar w:fldCharType="end"/>
            </w:r>
          </w:hyperlink>
        </w:p>
        <w:p w14:paraId="49785B58" w14:textId="04A04FAD"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42" w:history="1">
            <w:r w:rsidR="00F054EF" w:rsidRPr="00904A48">
              <w:rPr>
                <w:rStyle w:val="Hyperlink"/>
                <w:noProof/>
                <w:lang w:val="sr-Cyrl-RS"/>
              </w:rPr>
              <w:t>4.1.2. План заштите шума</w:t>
            </w:r>
            <w:r w:rsidR="00F054EF">
              <w:rPr>
                <w:noProof/>
                <w:webHidden/>
              </w:rPr>
              <w:tab/>
            </w:r>
            <w:r w:rsidR="00F054EF">
              <w:rPr>
                <w:noProof/>
                <w:webHidden/>
              </w:rPr>
              <w:fldChar w:fldCharType="begin"/>
            </w:r>
            <w:r w:rsidR="00F054EF">
              <w:rPr>
                <w:noProof/>
                <w:webHidden/>
              </w:rPr>
              <w:instrText xml:space="preserve"> PAGEREF _Toc231815442 \h </w:instrText>
            </w:r>
            <w:r w:rsidR="00F054EF">
              <w:rPr>
                <w:noProof/>
                <w:webHidden/>
              </w:rPr>
            </w:r>
            <w:r w:rsidR="00F054EF">
              <w:rPr>
                <w:noProof/>
                <w:webHidden/>
              </w:rPr>
              <w:fldChar w:fldCharType="separate"/>
            </w:r>
            <w:r w:rsidR="00A45ABB">
              <w:rPr>
                <w:noProof/>
                <w:webHidden/>
              </w:rPr>
              <w:t>58</w:t>
            </w:r>
            <w:r w:rsidR="00F054EF">
              <w:rPr>
                <w:noProof/>
                <w:webHidden/>
              </w:rPr>
              <w:fldChar w:fldCharType="end"/>
            </w:r>
          </w:hyperlink>
        </w:p>
        <w:p w14:paraId="2955222D" w14:textId="1F381E2A"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43" w:history="1">
            <w:r w:rsidR="00F054EF" w:rsidRPr="00904A48">
              <w:rPr>
                <w:rStyle w:val="Hyperlink"/>
                <w:noProof/>
                <w:lang w:val="sr-Cyrl-RS"/>
              </w:rPr>
              <w:t>4.1.3. План коришћења шума</w:t>
            </w:r>
            <w:r w:rsidR="00F054EF">
              <w:rPr>
                <w:noProof/>
                <w:webHidden/>
              </w:rPr>
              <w:tab/>
            </w:r>
            <w:r w:rsidR="00F054EF">
              <w:rPr>
                <w:noProof/>
                <w:webHidden/>
              </w:rPr>
              <w:fldChar w:fldCharType="begin"/>
            </w:r>
            <w:r w:rsidR="00F054EF">
              <w:rPr>
                <w:noProof/>
                <w:webHidden/>
              </w:rPr>
              <w:instrText xml:space="preserve"> PAGEREF _Toc231815443 \h </w:instrText>
            </w:r>
            <w:r w:rsidR="00F054EF">
              <w:rPr>
                <w:noProof/>
                <w:webHidden/>
              </w:rPr>
            </w:r>
            <w:r w:rsidR="00F054EF">
              <w:rPr>
                <w:noProof/>
                <w:webHidden/>
              </w:rPr>
              <w:fldChar w:fldCharType="separate"/>
            </w:r>
            <w:r w:rsidR="00A45ABB">
              <w:rPr>
                <w:noProof/>
                <w:webHidden/>
              </w:rPr>
              <w:t>59</w:t>
            </w:r>
            <w:r w:rsidR="00F054EF">
              <w:rPr>
                <w:noProof/>
                <w:webHidden/>
              </w:rPr>
              <w:fldChar w:fldCharType="end"/>
            </w:r>
          </w:hyperlink>
        </w:p>
        <w:p w14:paraId="420CDEB5" w14:textId="1A1202C4"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44" w:history="1">
            <w:r w:rsidR="00F054EF" w:rsidRPr="00904A48">
              <w:rPr>
                <w:rStyle w:val="Hyperlink"/>
                <w:noProof/>
                <w:lang w:val="sr-Cyrl-RS"/>
              </w:rPr>
              <w:t>4.1.3.1. План сече шума и калкулација приноса</w:t>
            </w:r>
            <w:r w:rsidR="00F054EF">
              <w:rPr>
                <w:noProof/>
                <w:webHidden/>
              </w:rPr>
              <w:tab/>
            </w:r>
            <w:r w:rsidR="00F054EF">
              <w:rPr>
                <w:noProof/>
                <w:webHidden/>
              </w:rPr>
              <w:fldChar w:fldCharType="begin"/>
            </w:r>
            <w:r w:rsidR="00F054EF">
              <w:rPr>
                <w:noProof/>
                <w:webHidden/>
              </w:rPr>
              <w:instrText xml:space="preserve"> PAGEREF _Toc231815444 \h </w:instrText>
            </w:r>
            <w:r w:rsidR="00F054EF">
              <w:rPr>
                <w:noProof/>
                <w:webHidden/>
              </w:rPr>
            </w:r>
            <w:r w:rsidR="00F054EF">
              <w:rPr>
                <w:noProof/>
                <w:webHidden/>
              </w:rPr>
              <w:fldChar w:fldCharType="separate"/>
            </w:r>
            <w:r w:rsidR="00A45ABB">
              <w:rPr>
                <w:noProof/>
                <w:webHidden/>
              </w:rPr>
              <w:t>59</w:t>
            </w:r>
            <w:r w:rsidR="00F054EF">
              <w:rPr>
                <w:noProof/>
                <w:webHidden/>
              </w:rPr>
              <w:fldChar w:fldCharType="end"/>
            </w:r>
          </w:hyperlink>
        </w:p>
        <w:p w14:paraId="02C88EBD" w14:textId="7E33ED47"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45" w:history="1">
            <w:r w:rsidR="00F054EF" w:rsidRPr="00904A48">
              <w:rPr>
                <w:rStyle w:val="Hyperlink"/>
                <w:noProof/>
                <w:lang w:val="sr-Cyrl-RS"/>
              </w:rPr>
              <w:t>4.1.3.2. Укупан план сеча по газдинским типовима</w:t>
            </w:r>
            <w:r w:rsidR="00F054EF">
              <w:rPr>
                <w:noProof/>
                <w:webHidden/>
              </w:rPr>
              <w:tab/>
            </w:r>
            <w:r w:rsidR="00F054EF">
              <w:rPr>
                <w:noProof/>
                <w:webHidden/>
              </w:rPr>
              <w:fldChar w:fldCharType="begin"/>
            </w:r>
            <w:r w:rsidR="00F054EF">
              <w:rPr>
                <w:noProof/>
                <w:webHidden/>
              </w:rPr>
              <w:instrText xml:space="preserve"> PAGEREF _Toc231815445 \h </w:instrText>
            </w:r>
            <w:r w:rsidR="00F054EF">
              <w:rPr>
                <w:noProof/>
                <w:webHidden/>
              </w:rPr>
            </w:r>
            <w:r w:rsidR="00F054EF">
              <w:rPr>
                <w:noProof/>
                <w:webHidden/>
              </w:rPr>
              <w:fldChar w:fldCharType="separate"/>
            </w:r>
            <w:r w:rsidR="00A45ABB">
              <w:rPr>
                <w:noProof/>
                <w:webHidden/>
              </w:rPr>
              <w:t>61</w:t>
            </w:r>
            <w:r w:rsidR="00F054EF">
              <w:rPr>
                <w:noProof/>
                <w:webHidden/>
              </w:rPr>
              <w:fldChar w:fldCharType="end"/>
            </w:r>
          </w:hyperlink>
        </w:p>
        <w:p w14:paraId="631898FD" w14:textId="35742BE7"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46" w:history="1">
            <w:r w:rsidR="00F054EF" w:rsidRPr="00904A48">
              <w:rPr>
                <w:rStyle w:val="Hyperlink"/>
                <w:noProof/>
                <w:lang w:val="sr-Cyrl-RS"/>
              </w:rPr>
              <w:t>4.1.3.3. Укупан план сеча по врстама дрвећа</w:t>
            </w:r>
            <w:r w:rsidR="00F054EF">
              <w:rPr>
                <w:noProof/>
                <w:webHidden/>
              </w:rPr>
              <w:tab/>
            </w:r>
            <w:r w:rsidR="00F054EF">
              <w:rPr>
                <w:noProof/>
                <w:webHidden/>
              </w:rPr>
              <w:fldChar w:fldCharType="begin"/>
            </w:r>
            <w:r w:rsidR="00F054EF">
              <w:rPr>
                <w:noProof/>
                <w:webHidden/>
              </w:rPr>
              <w:instrText xml:space="preserve"> PAGEREF _Toc231815446 \h </w:instrText>
            </w:r>
            <w:r w:rsidR="00F054EF">
              <w:rPr>
                <w:noProof/>
                <w:webHidden/>
              </w:rPr>
            </w:r>
            <w:r w:rsidR="00F054EF">
              <w:rPr>
                <w:noProof/>
                <w:webHidden/>
              </w:rPr>
              <w:fldChar w:fldCharType="separate"/>
            </w:r>
            <w:r w:rsidR="00A45ABB">
              <w:rPr>
                <w:noProof/>
                <w:webHidden/>
              </w:rPr>
              <w:t>61</w:t>
            </w:r>
            <w:r w:rsidR="00F054EF">
              <w:rPr>
                <w:noProof/>
                <w:webHidden/>
              </w:rPr>
              <w:fldChar w:fldCharType="end"/>
            </w:r>
          </w:hyperlink>
        </w:p>
        <w:p w14:paraId="41B201D2" w14:textId="580F81C2"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47" w:history="1">
            <w:r w:rsidR="00F054EF" w:rsidRPr="00904A48">
              <w:rPr>
                <w:rStyle w:val="Hyperlink"/>
                <w:noProof/>
                <w:lang w:val="sr-Cyrl-RS"/>
              </w:rPr>
              <w:t>4.1.4. План изградње и одржавања шумских саобраћајница</w:t>
            </w:r>
            <w:r w:rsidR="00F054EF">
              <w:rPr>
                <w:noProof/>
                <w:webHidden/>
              </w:rPr>
              <w:tab/>
            </w:r>
            <w:r w:rsidR="00F054EF">
              <w:rPr>
                <w:noProof/>
                <w:webHidden/>
              </w:rPr>
              <w:fldChar w:fldCharType="begin"/>
            </w:r>
            <w:r w:rsidR="00F054EF">
              <w:rPr>
                <w:noProof/>
                <w:webHidden/>
              </w:rPr>
              <w:instrText xml:space="preserve"> PAGEREF _Toc231815447 \h </w:instrText>
            </w:r>
            <w:r w:rsidR="00F054EF">
              <w:rPr>
                <w:noProof/>
                <w:webHidden/>
              </w:rPr>
            </w:r>
            <w:r w:rsidR="00F054EF">
              <w:rPr>
                <w:noProof/>
                <w:webHidden/>
              </w:rPr>
              <w:fldChar w:fldCharType="separate"/>
            </w:r>
            <w:r w:rsidR="00A45ABB">
              <w:rPr>
                <w:noProof/>
                <w:webHidden/>
              </w:rPr>
              <w:t>62</w:t>
            </w:r>
            <w:r w:rsidR="00F054EF">
              <w:rPr>
                <w:noProof/>
                <w:webHidden/>
              </w:rPr>
              <w:fldChar w:fldCharType="end"/>
            </w:r>
          </w:hyperlink>
        </w:p>
        <w:p w14:paraId="64FCB2F3" w14:textId="0B992E00"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48" w:history="1">
            <w:r w:rsidR="00F054EF" w:rsidRPr="00904A48">
              <w:rPr>
                <w:rStyle w:val="Hyperlink"/>
                <w:noProof/>
                <w:lang w:val="sr-Cyrl-RS"/>
              </w:rPr>
              <w:t>4.1.5. План коришћења осталих шумских производа</w:t>
            </w:r>
            <w:r w:rsidR="00F054EF">
              <w:rPr>
                <w:noProof/>
                <w:webHidden/>
              </w:rPr>
              <w:tab/>
            </w:r>
            <w:r w:rsidR="00F054EF">
              <w:rPr>
                <w:noProof/>
                <w:webHidden/>
              </w:rPr>
              <w:fldChar w:fldCharType="begin"/>
            </w:r>
            <w:r w:rsidR="00F054EF">
              <w:rPr>
                <w:noProof/>
                <w:webHidden/>
              </w:rPr>
              <w:instrText xml:space="preserve"> PAGEREF _Toc231815448 \h </w:instrText>
            </w:r>
            <w:r w:rsidR="00F054EF">
              <w:rPr>
                <w:noProof/>
                <w:webHidden/>
              </w:rPr>
            </w:r>
            <w:r w:rsidR="00F054EF">
              <w:rPr>
                <w:noProof/>
                <w:webHidden/>
              </w:rPr>
              <w:fldChar w:fldCharType="separate"/>
            </w:r>
            <w:r w:rsidR="00A45ABB">
              <w:rPr>
                <w:noProof/>
                <w:webHidden/>
              </w:rPr>
              <w:t>63</w:t>
            </w:r>
            <w:r w:rsidR="00F054EF">
              <w:rPr>
                <w:noProof/>
                <w:webHidden/>
              </w:rPr>
              <w:fldChar w:fldCharType="end"/>
            </w:r>
          </w:hyperlink>
        </w:p>
        <w:p w14:paraId="4D69F010" w14:textId="57974753"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49" w:history="1">
            <w:r w:rsidR="00F054EF" w:rsidRPr="00904A48">
              <w:rPr>
                <w:rStyle w:val="Hyperlink"/>
                <w:noProof/>
                <w:lang w:val="sr-Cyrl-RS"/>
              </w:rPr>
              <w:t>4.1.6. Очекивани ефекти планираног газдовања</w:t>
            </w:r>
            <w:r w:rsidR="00F054EF">
              <w:rPr>
                <w:noProof/>
                <w:webHidden/>
              </w:rPr>
              <w:tab/>
            </w:r>
            <w:r w:rsidR="00F054EF">
              <w:rPr>
                <w:noProof/>
                <w:webHidden/>
              </w:rPr>
              <w:fldChar w:fldCharType="begin"/>
            </w:r>
            <w:r w:rsidR="00F054EF">
              <w:rPr>
                <w:noProof/>
                <w:webHidden/>
              </w:rPr>
              <w:instrText xml:space="preserve"> PAGEREF _Toc231815449 \h </w:instrText>
            </w:r>
            <w:r w:rsidR="00F054EF">
              <w:rPr>
                <w:noProof/>
                <w:webHidden/>
              </w:rPr>
            </w:r>
            <w:r w:rsidR="00F054EF">
              <w:rPr>
                <w:noProof/>
                <w:webHidden/>
              </w:rPr>
              <w:fldChar w:fldCharType="separate"/>
            </w:r>
            <w:r w:rsidR="00A45ABB">
              <w:rPr>
                <w:noProof/>
                <w:webHidden/>
              </w:rPr>
              <w:t>63</w:t>
            </w:r>
            <w:r w:rsidR="00F054EF">
              <w:rPr>
                <w:noProof/>
                <w:webHidden/>
              </w:rPr>
              <w:fldChar w:fldCharType="end"/>
            </w:r>
          </w:hyperlink>
        </w:p>
        <w:p w14:paraId="742B8334" w14:textId="244FF017"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50" w:history="1">
            <w:r w:rsidR="00F054EF" w:rsidRPr="00904A48">
              <w:rPr>
                <w:rStyle w:val="Hyperlink"/>
                <w:noProof/>
                <w:lang w:val="sr-Cyrl-RS"/>
              </w:rPr>
              <w:t>4.2. ЕКОНОМСКО ФИНАНСИЈСКА АНАЛИЗА – просечно годишње</w:t>
            </w:r>
            <w:r w:rsidR="00F054EF">
              <w:rPr>
                <w:noProof/>
                <w:webHidden/>
              </w:rPr>
              <w:tab/>
            </w:r>
            <w:r w:rsidR="00F054EF">
              <w:rPr>
                <w:noProof/>
                <w:webHidden/>
              </w:rPr>
              <w:fldChar w:fldCharType="begin"/>
            </w:r>
            <w:r w:rsidR="00F054EF">
              <w:rPr>
                <w:noProof/>
                <w:webHidden/>
              </w:rPr>
              <w:instrText xml:space="preserve"> PAGEREF _Toc231815450 \h </w:instrText>
            </w:r>
            <w:r w:rsidR="00F054EF">
              <w:rPr>
                <w:noProof/>
                <w:webHidden/>
              </w:rPr>
            </w:r>
            <w:r w:rsidR="00F054EF">
              <w:rPr>
                <w:noProof/>
                <w:webHidden/>
              </w:rPr>
              <w:fldChar w:fldCharType="separate"/>
            </w:r>
            <w:r w:rsidR="00A45ABB">
              <w:rPr>
                <w:noProof/>
                <w:webHidden/>
              </w:rPr>
              <w:t>64</w:t>
            </w:r>
            <w:r w:rsidR="00F054EF">
              <w:rPr>
                <w:noProof/>
                <w:webHidden/>
              </w:rPr>
              <w:fldChar w:fldCharType="end"/>
            </w:r>
          </w:hyperlink>
        </w:p>
        <w:p w14:paraId="44556996" w14:textId="714706D3"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51" w:history="1">
            <w:r w:rsidR="00F054EF" w:rsidRPr="00904A48">
              <w:rPr>
                <w:rStyle w:val="Hyperlink"/>
                <w:noProof/>
                <w:lang w:val="sr-Cyrl-RS"/>
              </w:rPr>
              <w:t>4.2.1. Врста и обим планираних радова - просечно годишње</w:t>
            </w:r>
            <w:r w:rsidR="00F054EF">
              <w:rPr>
                <w:noProof/>
                <w:webHidden/>
              </w:rPr>
              <w:tab/>
            </w:r>
            <w:r w:rsidR="00F054EF">
              <w:rPr>
                <w:noProof/>
                <w:webHidden/>
              </w:rPr>
              <w:fldChar w:fldCharType="begin"/>
            </w:r>
            <w:r w:rsidR="00F054EF">
              <w:rPr>
                <w:noProof/>
                <w:webHidden/>
              </w:rPr>
              <w:instrText xml:space="preserve"> PAGEREF _Toc231815451 \h </w:instrText>
            </w:r>
            <w:r w:rsidR="00F054EF">
              <w:rPr>
                <w:noProof/>
                <w:webHidden/>
              </w:rPr>
            </w:r>
            <w:r w:rsidR="00F054EF">
              <w:rPr>
                <w:noProof/>
                <w:webHidden/>
              </w:rPr>
              <w:fldChar w:fldCharType="separate"/>
            </w:r>
            <w:r w:rsidR="00A45ABB">
              <w:rPr>
                <w:noProof/>
                <w:webHidden/>
              </w:rPr>
              <w:t>64</w:t>
            </w:r>
            <w:r w:rsidR="00F054EF">
              <w:rPr>
                <w:noProof/>
                <w:webHidden/>
              </w:rPr>
              <w:fldChar w:fldCharType="end"/>
            </w:r>
          </w:hyperlink>
        </w:p>
        <w:p w14:paraId="1BC07789" w14:textId="74B81757"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52" w:history="1">
            <w:r w:rsidR="00F054EF" w:rsidRPr="00904A48">
              <w:rPr>
                <w:rStyle w:val="Hyperlink"/>
                <w:noProof/>
                <w:lang w:val="sr-Cyrl-RS"/>
              </w:rPr>
              <w:t>4.2.1.1. Квалификациона структура сечиве запремине (просечно годишње)</w:t>
            </w:r>
            <w:r w:rsidR="00F054EF">
              <w:rPr>
                <w:noProof/>
                <w:webHidden/>
              </w:rPr>
              <w:tab/>
            </w:r>
            <w:r w:rsidR="00F054EF">
              <w:rPr>
                <w:noProof/>
                <w:webHidden/>
              </w:rPr>
              <w:fldChar w:fldCharType="begin"/>
            </w:r>
            <w:r w:rsidR="00F054EF">
              <w:rPr>
                <w:noProof/>
                <w:webHidden/>
              </w:rPr>
              <w:instrText xml:space="preserve"> PAGEREF _Toc231815452 \h </w:instrText>
            </w:r>
            <w:r w:rsidR="00F054EF">
              <w:rPr>
                <w:noProof/>
                <w:webHidden/>
              </w:rPr>
            </w:r>
            <w:r w:rsidR="00F054EF">
              <w:rPr>
                <w:noProof/>
                <w:webHidden/>
              </w:rPr>
              <w:fldChar w:fldCharType="separate"/>
            </w:r>
            <w:r w:rsidR="00A45ABB">
              <w:rPr>
                <w:noProof/>
                <w:webHidden/>
              </w:rPr>
              <w:t>64</w:t>
            </w:r>
            <w:r w:rsidR="00F054EF">
              <w:rPr>
                <w:noProof/>
                <w:webHidden/>
              </w:rPr>
              <w:fldChar w:fldCharType="end"/>
            </w:r>
          </w:hyperlink>
        </w:p>
        <w:p w14:paraId="41B686A8" w14:textId="043D7066"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53" w:history="1">
            <w:r w:rsidR="00F054EF" w:rsidRPr="00904A48">
              <w:rPr>
                <w:rStyle w:val="Hyperlink"/>
                <w:noProof/>
                <w:lang w:val="sr-Cyrl-RS"/>
              </w:rPr>
              <w:t>4.2.1.2. Врста и обим планираних узгојних радова</w:t>
            </w:r>
            <w:r w:rsidR="00F054EF">
              <w:rPr>
                <w:noProof/>
                <w:webHidden/>
              </w:rPr>
              <w:tab/>
            </w:r>
            <w:r w:rsidR="00F054EF">
              <w:rPr>
                <w:noProof/>
                <w:webHidden/>
              </w:rPr>
              <w:fldChar w:fldCharType="begin"/>
            </w:r>
            <w:r w:rsidR="00F054EF">
              <w:rPr>
                <w:noProof/>
                <w:webHidden/>
              </w:rPr>
              <w:instrText xml:space="preserve"> PAGEREF _Toc231815453 \h </w:instrText>
            </w:r>
            <w:r w:rsidR="00F054EF">
              <w:rPr>
                <w:noProof/>
                <w:webHidden/>
              </w:rPr>
            </w:r>
            <w:r w:rsidR="00F054EF">
              <w:rPr>
                <w:noProof/>
                <w:webHidden/>
              </w:rPr>
              <w:fldChar w:fldCharType="separate"/>
            </w:r>
            <w:r w:rsidR="00A45ABB">
              <w:rPr>
                <w:noProof/>
                <w:webHidden/>
              </w:rPr>
              <w:t>66</w:t>
            </w:r>
            <w:r w:rsidR="00F054EF">
              <w:rPr>
                <w:noProof/>
                <w:webHidden/>
              </w:rPr>
              <w:fldChar w:fldCharType="end"/>
            </w:r>
          </w:hyperlink>
        </w:p>
        <w:p w14:paraId="1258A43D" w14:textId="5DE834D3"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54" w:history="1">
            <w:r w:rsidR="00F054EF" w:rsidRPr="00904A48">
              <w:rPr>
                <w:rStyle w:val="Hyperlink"/>
                <w:noProof/>
                <w:lang w:val="sr-Cyrl-RS"/>
              </w:rPr>
              <w:t>4.2.1.3. План заштите шума</w:t>
            </w:r>
            <w:r w:rsidR="00F054EF">
              <w:rPr>
                <w:noProof/>
                <w:webHidden/>
              </w:rPr>
              <w:tab/>
            </w:r>
            <w:r w:rsidR="00F054EF">
              <w:rPr>
                <w:noProof/>
                <w:webHidden/>
              </w:rPr>
              <w:fldChar w:fldCharType="begin"/>
            </w:r>
            <w:r w:rsidR="00F054EF">
              <w:rPr>
                <w:noProof/>
                <w:webHidden/>
              </w:rPr>
              <w:instrText xml:space="preserve"> PAGEREF _Toc231815454 \h </w:instrText>
            </w:r>
            <w:r w:rsidR="00F054EF">
              <w:rPr>
                <w:noProof/>
                <w:webHidden/>
              </w:rPr>
            </w:r>
            <w:r w:rsidR="00F054EF">
              <w:rPr>
                <w:noProof/>
                <w:webHidden/>
              </w:rPr>
              <w:fldChar w:fldCharType="separate"/>
            </w:r>
            <w:r w:rsidR="00A45ABB">
              <w:rPr>
                <w:noProof/>
                <w:webHidden/>
              </w:rPr>
              <w:t>66</w:t>
            </w:r>
            <w:r w:rsidR="00F054EF">
              <w:rPr>
                <w:noProof/>
                <w:webHidden/>
              </w:rPr>
              <w:fldChar w:fldCharType="end"/>
            </w:r>
          </w:hyperlink>
        </w:p>
        <w:p w14:paraId="6DA17D64" w14:textId="0AD7736C" w:rsidR="00F054EF" w:rsidRDefault="00C11C3F">
          <w:pPr>
            <w:pStyle w:val="TOC3"/>
            <w:tabs>
              <w:tab w:val="left" w:pos="1440"/>
              <w:tab w:val="right" w:leader="dot" w:pos="9062"/>
            </w:tabs>
            <w:rPr>
              <w:rFonts w:asciiTheme="minorHAnsi" w:eastAsiaTheme="minorEastAsia" w:hAnsiTheme="minorHAnsi" w:cstheme="minorBidi"/>
              <w:i w:val="0"/>
              <w:iCs w:val="0"/>
              <w:noProof/>
              <w:sz w:val="22"/>
              <w:szCs w:val="22"/>
            </w:rPr>
          </w:pPr>
          <w:hyperlink w:anchor="_Toc231815455" w:history="1">
            <w:r w:rsidR="00F054EF" w:rsidRPr="00904A48">
              <w:rPr>
                <w:rStyle w:val="Hyperlink"/>
                <w:noProof/>
                <w:lang w:val="sr-Cyrl-RS"/>
              </w:rPr>
              <w:t>4.2.1.4.</w:t>
            </w:r>
            <w:r w:rsidR="00F054EF">
              <w:rPr>
                <w:rFonts w:asciiTheme="minorHAnsi" w:eastAsiaTheme="minorEastAsia" w:hAnsiTheme="minorHAnsi" w:cstheme="minorBidi"/>
                <w:i w:val="0"/>
                <w:iCs w:val="0"/>
                <w:noProof/>
                <w:sz w:val="22"/>
                <w:szCs w:val="22"/>
              </w:rPr>
              <w:tab/>
            </w:r>
            <w:r w:rsidR="00F054EF" w:rsidRPr="00904A48">
              <w:rPr>
                <w:rStyle w:val="Hyperlink"/>
                <w:noProof/>
                <w:lang w:val="sr-Cyrl-RS"/>
              </w:rPr>
              <w:t>План изградње, реконструкције и одржавања шумских саобраћајница</w:t>
            </w:r>
            <w:r w:rsidR="00F054EF">
              <w:rPr>
                <w:noProof/>
                <w:webHidden/>
              </w:rPr>
              <w:tab/>
            </w:r>
            <w:r w:rsidR="00F054EF">
              <w:rPr>
                <w:noProof/>
                <w:webHidden/>
              </w:rPr>
              <w:fldChar w:fldCharType="begin"/>
            </w:r>
            <w:r w:rsidR="00F054EF">
              <w:rPr>
                <w:noProof/>
                <w:webHidden/>
              </w:rPr>
              <w:instrText xml:space="preserve"> PAGEREF _Toc231815455 \h </w:instrText>
            </w:r>
            <w:r w:rsidR="00F054EF">
              <w:rPr>
                <w:noProof/>
                <w:webHidden/>
              </w:rPr>
            </w:r>
            <w:r w:rsidR="00F054EF">
              <w:rPr>
                <w:noProof/>
                <w:webHidden/>
              </w:rPr>
              <w:fldChar w:fldCharType="separate"/>
            </w:r>
            <w:r w:rsidR="00A45ABB">
              <w:rPr>
                <w:noProof/>
                <w:webHidden/>
              </w:rPr>
              <w:t>66</w:t>
            </w:r>
            <w:r w:rsidR="00F054EF">
              <w:rPr>
                <w:noProof/>
                <w:webHidden/>
              </w:rPr>
              <w:fldChar w:fldCharType="end"/>
            </w:r>
          </w:hyperlink>
        </w:p>
        <w:p w14:paraId="67545F3C" w14:textId="1E3F9CEC"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56" w:history="1">
            <w:r w:rsidR="00F054EF" w:rsidRPr="00904A48">
              <w:rPr>
                <w:rStyle w:val="Hyperlink"/>
                <w:noProof/>
                <w:lang w:val="sr-Cyrl-RS"/>
              </w:rPr>
              <w:t>4.2.1.5. План уређивања шума</w:t>
            </w:r>
            <w:r w:rsidR="00F054EF">
              <w:rPr>
                <w:noProof/>
                <w:webHidden/>
              </w:rPr>
              <w:tab/>
            </w:r>
            <w:r w:rsidR="00F054EF">
              <w:rPr>
                <w:noProof/>
                <w:webHidden/>
              </w:rPr>
              <w:fldChar w:fldCharType="begin"/>
            </w:r>
            <w:r w:rsidR="00F054EF">
              <w:rPr>
                <w:noProof/>
                <w:webHidden/>
              </w:rPr>
              <w:instrText xml:space="preserve"> PAGEREF _Toc231815456 \h </w:instrText>
            </w:r>
            <w:r w:rsidR="00F054EF">
              <w:rPr>
                <w:noProof/>
                <w:webHidden/>
              </w:rPr>
            </w:r>
            <w:r w:rsidR="00F054EF">
              <w:rPr>
                <w:noProof/>
                <w:webHidden/>
              </w:rPr>
              <w:fldChar w:fldCharType="separate"/>
            </w:r>
            <w:r w:rsidR="00A45ABB">
              <w:rPr>
                <w:noProof/>
                <w:webHidden/>
              </w:rPr>
              <w:t>67</w:t>
            </w:r>
            <w:r w:rsidR="00F054EF">
              <w:rPr>
                <w:noProof/>
                <w:webHidden/>
              </w:rPr>
              <w:fldChar w:fldCharType="end"/>
            </w:r>
          </w:hyperlink>
        </w:p>
        <w:p w14:paraId="2AD66F05" w14:textId="38BB6BF4"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57" w:history="1">
            <w:r w:rsidR="00F054EF" w:rsidRPr="00904A48">
              <w:rPr>
                <w:rStyle w:val="Hyperlink"/>
                <w:noProof/>
                <w:lang w:val="sr-Cyrl-RS"/>
              </w:rPr>
              <w:t>4.2.2. Утврђивање трошкова производње</w:t>
            </w:r>
            <w:r w:rsidR="00F054EF">
              <w:rPr>
                <w:noProof/>
                <w:webHidden/>
              </w:rPr>
              <w:tab/>
            </w:r>
            <w:r w:rsidR="00F054EF">
              <w:rPr>
                <w:noProof/>
                <w:webHidden/>
              </w:rPr>
              <w:fldChar w:fldCharType="begin"/>
            </w:r>
            <w:r w:rsidR="00F054EF">
              <w:rPr>
                <w:noProof/>
                <w:webHidden/>
              </w:rPr>
              <w:instrText xml:space="preserve"> PAGEREF _Toc231815457 \h </w:instrText>
            </w:r>
            <w:r w:rsidR="00F054EF">
              <w:rPr>
                <w:noProof/>
                <w:webHidden/>
              </w:rPr>
            </w:r>
            <w:r w:rsidR="00F054EF">
              <w:rPr>
                <w:noProof/>
                <w:webHidden/>
              </w:rPr>
              <w:fldChar w:fldCharType="separate"/>
            </w:r>
            <w:r w:rsidR="00A45ABB">
              <w:rPr>
                <w:noProof/>
                <w:webHidden/>
              </w:rPr>
              <w:t>68</w:t>
            </w:r>
            <w:r w:rsidR="00F054EF">
              <w:rPr>
                <w:noProof/>
                <w:webHidden/>
              </w:rPr>
              <w:fldChar w:fldCharType="end"/>
            </w:r>
          </w:hyperlink>
        </w:p>
        <w:p w14:paraId="7F6DCDB5" w14:textId="0E5F7798"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58" w:history="1">
            <w:r w:rsidR="00F054EF" w:rsidRPr="00904A48">
              <w:rPr>
                <w:rStyle w:val="Hyperlink"/>
                <w:noProof/>
                <w:lang w:val="sr-Cyrl-RS"/>
              </w:rPr>
              <w:t>4.2.2.1. Трошкови производње дрвних сортимената</w:t>
            </w:r>
            <w:r w:rsidR="00F054EF">
              <w:rPr>
                <w:noProof/>
                <w:webHidden/>
              </w:rPr>
              <w:tab/>
            </w:r>
            <w:r w:rsidR="00F054EF">
              <w:rPr>
                <w:noProof/>
                <w:webHidden/>
              </w:rPr>
              <w:fldChar w:fldCharType="begin"/>
            </w:r>
            <w:r w:rsidR="00F054EF">
              <w:rPr>
                <w:noProof/>
                <w:webHidden/>
              </w:rPr>
              <w:instrText xml:space="preserve"> PAGEREF _Toc231815458 \h </w:instrText>
            </w:r>
            <w:r w:rsidR="00F054EF">
              <w:rPr>
                <w:noProof/>
                <w:webHidden/>
              </w:rPr>
            </w:r>
            <w:r w:rsidR="00F054EF">
              <w:rPr>
                <w:noProof/>
                <w:webHidden/>
              </w:rPr>
              <w:fldChar w:fldCharType="separate"/>
            </w:r>
            <w:r w:rsidR="00A45ABB">
              <w:rPr>
                <w:noProof/>
                <w:webHidden/>
              </w:rPr>
              <w:t>68</w:t>
            </w:r>
            <w:r w:rsidR="00F054EF">
              <w:rPr>
                <w:noProof/>
                <w:webHidden/>
              </w:rPr>
              <w:fldChar w:fldCharType="end"/>
            </w:r>
          </w:hyperlink>
        </w:p>
        <w:p w14:paraId="3279901E" w14:textId="48BC966A"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59" w:history="1">
            <w:r w:rsidR="00F054EF" w:rsidRPr="00904A48">
              <w:rPr>
                <w:rStyle w:val="Hyperlink"/>
                <w:noProof/>
                <w:lang w:val="sr-Cyrl-RS"/>
              </w:rPr>
              <w:t>4.2.2.2. Трошкови на гајењу шума</w:t>
            </w:r>
            <w:r w:rsidR="00F054EF">
              <w:rPr>
                <w:noProof/>
                <w:webHidden/>
              </w:rPr>
              <w:tab/>
            </w:r>
            <w:r w:rsidR="00F054EF">
              <w:rPr>
                <w:noProof/>
                <w:webHidden/>
              </w:rPr>
              <w:fldChar w:fldCharType="begin"/>
            </w:r>
            <w:r w:rsidR="00F054EF">
              <w:rPr>
                <w:noProof/>
                <w:webHidden/>
              </w:rPr>
              <w:instrText xml:space="preserve"> PAGEREF _Toc231815459 \h </w:instrText>
            </w:r>
            <w:r w:rsidR="00F054EF">
              <w:rPr>
                <w:noProof/>
                <w:webHidden/>
              </w:rPr>
            </w:r>
            <w:r w:rsidR="00F054EF">
              <w:rPr>
                <w:noProof/>
                <w:webHidden/>
              </w:rPr>
              <w:fldChar w:fldCharType="separate"/>
            </w:r>
            <w:r w:rsidR="00A45ABB">
              <w:rPr>
                <w:noProof/>
                <w:webHidden/>
              </w:rPr>
              <w:t>68</w:t>
            </w:r>
            <w:r w:rsidR="00F054EF">
              <w:rPr>
                <w:noProof/>
                <w:webHidden/>
              </w:rPr>
              <w:fldChar w:fldCharType="end"/>
            </w:r>
          </w:hyperlink>
        </w:p>
        <w:p w14:paraId="7C9A9002" w14:textId="76D555EF"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60" w:history="1">
            <w:r w:rsidR="00F054EF" w:rsidRPr="00904A48">
              <w:rPr>
                <w:rStyle w:val="Hyperlink"/>
                <w:noProof/>
                <w:lang w:val="sr-Cyrl-RS"/>
              </w:rPr>
              <w:t>4.2.2.3. Трошкови заштите шума</w:t>
            </w:r>
            <w:r w:rsidR="00F054EF">
              <w:rPr>
                <w:noProof/>
                <w:webHidden/>
              </w:rPr>
              <w:tab/>
            </w:r>
            <w:r w:rsidR="00F054EF">
              <w:rPr>
                <w:noProof/>
                <w:webHidden/>
              </w:rPr>
              <w:fldChar w:fldCharType="begin"/>
            </w:r>
            <w:r w:rsidR="00F054EF">
              <w:rPr>
                <w:noProof/>
                <w:webHidden/>
              </w:rPr>
              <w:instrText xml:space="preserve"> PAGEREF _Toc231815460 \h </w:instrText>
            </w:r>
            <w:r w:rsidR="00F054EF">
              <w:rPr>
                <w:noProof/>
                <w:webHidden/>
              </w:rPr>
            </w:r>
            <w:r w:rsidR="00F054EF">
              <w:rPr>
                <w:noProof/>
                <w:webHidden/>
              </w:rPr>
              <w:fldChar w:fldCharType="separate"/>
            </w:r>
            <w:r w:rsidR="00A45ABB">
              <w:rPr>
                <w:noProof/>
                <w:webHidden/>
              </w:rPr>
              <w:t>68</w:t>
            </w:r>
            <w:r w:rsidR="00F054EF">
              <w:rPr>
                <w:noProof/>
                <w:webHidden/>
              </w:rPr>
              <w:fldChar w:fldCharType="end"/>
            </w:r>
          </w:hyperlink>
        </w:p>
        <w:p w14:paraId="50939702" w14:textId="742A3B9D"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61" w:history="1">
            <w:r w:rsidR="00F054EF" w:rsidRPr="00904A48">
              <w:rPr>
                <w:rStyle w:val="Hyperlink"/>
                <w:noProof/>
                <w:lang w:val="sr-Cyrl-RS"/>
              </w:rPr>
              <w:t>4.2.2.4. Трошкови изградње, одржавања реконструкције шумских саобраћајница</w:t>
            </w:r>
            <w:r w:rsidR="00F054EF">
              <w:rPr>
                <w:noProof/>
                <w:webHidden/>
              </w:rPr>
              <w:tab/>
            </w:r>
            <w:r w:rsidR="00F054EF">
              <w:rPr>
                <w:noProof/>
                <w:webHidden/>
              </w:rPr>
              <w:fldChar w:fldCharType="begin"/>
            </w:r>
            <w:r w:rsidR="00F054EF">
              <w:rPr>
                <w:noProof/>
                <w:webHidden/>
              </w:rPr>
              <w:instrText xml:space="preserve"> PAGEREF _Toc231815461 \h </w:instrText>
            </w:r>
            <w:r w:rsidR="00F054EF">
              <w:rPr>
                <w:noProof/>
                <w:webHidden/>
              </w:rPr>
            </w:r>
            <w:r w:rsidR="00F054EF">
              <w:rPr>
                <w:noProof/>
                <w:webHidden/>
              </w:rPr>
              <w:fldChar w:fldCharType="separate"/>
            </w:r>
            <w:r w:rsidR="00A45ABB">
              <w:rPr>
                <w:noProof/>
                <w:webHidden/>
              </w:rPr>
              <w:t>69</w:t>
            </w:r>
            <w:r w:rsidR="00F054EF">
              <w:rPr>
                <w:noProof/>
                <w:webHidden/>
              </w:rPr>
              <w:fldChar w:fldCharType="end"/>
            </w:r>
          </w:hyperlink>
        </w:p>
        <w:p w14:paraId="49151259" w14:textId="49112B72"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62" w:history="1">
            <w:r w:rsidR="00F054EF" w:rsidRPr="00904A48">
              <w:rPr>
                <w:rStyle w:val="Hyperlink"/>
                <w:noProof/>
                <w:lang w:val="sr-Cyrl-RS"/>
              </w:rPr>
              <w:t>4.2.2.5. Средства за репродукцију шума - просечно годишње</w:t>
            </w:r>
            <w:r w:rsidR="00F054EF">
              <w:rPr>
                <w:noProof/>
                <w:webHidden/>
              </w:rPr>
              <w:tab/>
            </w:r>
            <w:r w:rsidR="00F054EF">
              <w:rPr>
                <w:noProof/>
                <w:webHidden/>
              </w:rPr>
              <w:fldChar w:fldCharType="begin"/>
            </w:r>
            <w:r w:rsidR="00F054EF">
              <w:rPr>
                <w:noProof/>
                <w:webHidden/>
              </w:rPr>
              <w:instrText xml:space="preserve"> PAGEREF _Toc231815462 \h </w:instrText>
            </w:r>
            <w:r w:rsidR="00F054EF">
              <w:rPr>
                <w:noProof/>
                <w:webHidden/>
              </w:rPr>
            </w:r>
            <w:r w:rsidR="00F054EF">
              <w:rPr>
                <w:noProof/>
                <w:webHidden/>
              </w:rPr>
              <w:fldChar w:fldCharType="separate"/>
            </w:r>
            <w:r w:rsidR="00A45ABB">
              <w:rPr>
                <w:noProof/>
                <w:webHidden/>
              </w:rPr>
              <w:t>70</w:t>
            </w:r>
            <w:r w:rsidR="00F054EF">
              <w:rPr>
                <w:noProof/>
                <w:webHidden/>
              </w:rPr>
              <w:fldChar w:fldCharType="end"/>
            </w:r>
          </w:hyperlink>
        </w:p>
        <w:p w14:paraId="486DCC61" w14:textId="050F17C8"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63" w:history="1">
            <w:r w:rsidR="00F054EF" w:rsidRPr="00904A48">
              <w:rPr>
                <w:rStyle w:val="Hyperlink"/>
                <w:noProof/>
                <w:lang w:val="sr-Cyrl-RS"/>
              </w:rPr>
              <w:t>4.2.2.6. Накнада за коришћење шума и шумског земљишта</w:t>
            </w:r>
            <w:r w:rsidR="00F054EF">
              <w:rPr>
                <w:noProof/>
                <w:webHidden/>
              </w:rPr>
              <w:tab/>
            </w:r>
            <w:r w:rsidR="00F054EF">
              <w:rPr>
                <w:noProof/>
                <w:webHidden/>
              </w:rPr>
              <w:fldChar w:fldCharType="begin"/>
            </w:r>
            <w:r w:rsidR="00F054EF">
              <w:rPr>
                <w:noProof/>
                <w:webHidden/>
              </w:rPr>
              <w:instrText xml:space="preserve"> PAGEREF _Toc231815463 \h </w:instrText>
            </w:r>
            <w:r w:rsidR="00F054EF">
              <w:rPr>
                <w:noProof/>
                <w:webHidden/>
              </w:rPr>
            </w:r>
            <w:r w:rsidR="00F054EF">
              <w:rPr>
                <w:noProof/>
                <w:webHidden/>
              </w:rPr>
              <w:fldChar w:fldCharType="separate"/>
            </w:r>
            <w:r w:rsidR="00A45ABB">
              <w:rPr>
                <w:noProof/>
                <w:webHidden/>
              </w:rPr>
              <w:t>70</w:t>
            </w:r>
            <w:r w:rsidR="00F054EF">
              <w:rPr>
                <w:noProof/>
                <w:webHidden/>
              </w:rPr>
              <w:fldChar w:fldCharType="end"/>
            </w:r>
          </w:hyperlink>
        </w:p>
        <w:p w14:paraId="37467C3B" w14:textId="16F0FDE0"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64" w:history="1">
            <w:r w:rsidR="00F054EF" w:rsidRPr="00904A48">
              <w:rPr>
                <w:rStyle w:val="Hyperlink"/>
                <w:noProof/>
                <w:lang w:val="sr-Cyrl-RS"/>
              </w:rPr>
              <w:t>4.2.2.7. Трошкови уређивања шума</w:t>
            </w:r>
            <w:r w:rsidR="00F054EF">
              <w:rPr>
                <w:noProof/>
                <w:webHidden/>
              </w:rPr>
              <w:tab/>
            </w:r>
            <w:r w:rsidR="00F054EF">
              <w:rPr>
                <w:noProof/>
                <w:webHidden/>
              </w:rPr>
              <w:fldChar w:fldCharType="begin"/>
            </w:r>
            <w:r w:rsidR="00F054EF">
              <w:rPr>
                <w:noProof/>
                <w:webHidden/>
              </w:rPr>
              <w:instrText xml:space="preserve"> PAGEREF _Toc231815464 \h </w:instrText>
            </w:r>
            <w:r w:rsidR="00F054EF">
              <w:rPr>
                <w:noProof/>
                <w:webHidden/>
              </w:rPr>
            </w:r>
            <w:r w:rsidR="00F054EF">
              <w:rPr>
                <w:noProof/>
                <w:webHidden/>
              </w:rPr>
              <w:fldChar w:fldCharType="separate"/>
            </w:r>
            <w:r w:rsidR="00A45ABB">
              <w:rPr>
                <w:noProof/>
                <w:webHidden/>
              </w:rPr>
              <w:t>70</w:t>
            </w:r>
            <w:r w:rsidR="00F054EF">
              <w:rPr>
                <w:noProof/>
                <w:webHidden/>
              </w:rPr>
              <w:fldChar w:fldCharType="end"/>
            </w:r>
          </w:hyperlink>
        </w:p>
        <w:p w14:paraId="2618B8DB" w14:textId="0E720390"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65" w:history="1">
            <w:r w:rsidR="00F054EF" w:rsidRPr="00904A48">
              <w:rPr>
                <w:rStyle w:val="Hyperlink"/>
                <w:noProof/>
                <w:lang w:val="sr-Cyrl-RS"/>
              </w:rPr>
              <w:t>4.2.2.8. Укупни трошкови производње</w:t>
            </w:r>
            <w:r w:rsidR="00F054EF">
              <w:rPr>
                <w:noProof/>
                <w:webHidden/>
              </w:rPr>
              <w:tab/>
            </w:r>
            <w:r w:rsidR="00F054EF">
              <w:rPr>
                <w:noProof/>
                <w:webHidden/>
              </w:rPr>
              <w:fldChar w:fldCharType="begin"/>
            </w:r>
            <w:r w:rsidR="00F054EF">
              <w:rPr>
                <w:noProof/>
                <w:webHidden/>
              </w:rPr>
              <w:instrText xml:space="preserve"> PAGEREF _Toc231815465 \h </w:instrText>
            </w:r>
            <w:r w:rsidR="00F054EF">
              <w:rPr>
                <w:noProof/>
                <w:webHidden/>
              </w:rPr>
            </w:r>
            <w:r w:rsidR="00F054EF">
              <w:rPr>
                <w:noProof/>
                <w:webHidden/>
              </w:rPr>
              <w:fldChar w:fldCharType="separate"/>
            </w:r>
            <w:r w:rsidR="00A45ABB">
              <w:rPr>
                <w:noProof/>
                <w:webHidden/>
              </w:rPr>
              <w:t>71</w:t>
            </w:r>
            <w:r w:rsidR="00F054EF">
              <w:rPr>
                <w:noProof/>
                <w:webHidden/>
              </w:rPr>
              <w:fldChar w:fldCharType="end"/>
            </w:r>
          </w:hyperlink>
        </w:p>
        <w:p w14:paraId="1D785FBC" w14:textId="4F0C4FBC"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66" w:history="1">
            <w:r w:rsidR="00F054EF" w:rsidRPr="00904A48">
              <w:rPr>
                <w:rStyle w:val="Hyperlink"/>
                <w:noProof/>
                <w:lang w:val="sr-Cyrl-RS"/>
              </w:rPr>
              <w:t>4.2.3. Формирање укупног прихода</w:t>
            </w:r>
            <w:r w:rsidR="00F054EF">
              <w:rPr>
                <w:noProof/>
                <w:webHidden/>
              </w:rPr>
              <w:tab/>
            </w:r>
            <w:r w:rsidR="00F054EF">
              <w:rPr>
                <w:noProof/>
                <w:webHidden/>
              </w:rPr>
              <w:fldChar w:fldCharType="begin"/>
            </w:r>
            <w:r w:rsidR="00F054EF">
              <w:rPr>
                <w:noProof/>
                <w:webHidden/>
              </w:rPr>
              <w:instrText xml:space="preserve"> PAGEREF _Toc231815466 \h </w:instrText>
            </w:r>
            <w:r w:rsidR="00F054EF">
              <w:rPr>
                <w:noProof/>
                <w:webHidden/>
              </w:rPr>
            </w:r>
            <w:r w:rsidR="00F054EF">
              <w:rPr>
                <w:noProof/>
                <w:webHidden/>
              </w:rPr>
              <w:fldChar w:fldCharType="separate"/>
            </w:r>
            <w:r w:rsidR="00A45ABB">
              <w:rPr>
                <w:noProof/>
                <w:webHidden/>
              </w:rPr>
              <w:t>72</w:t>
            </w:r>
            <w:r w:rsidR="00F054EF">
              <w:rPr>
                <w:noProof/>
                <w:webHidden/>
              </w:rPr>
              <w:fldChar w:fldCharType="end"/>
            </w:r>
          </w:hyperlink>
        </w:p>
        <w:p w14:paraId="2DFD6F49" w14:textId="276A2A6F" w:rsidR="00F054EF" w:rsidRDefault="00C11C3F">
          <w:pPr>
            <w:pStyle w:val="TOC3"/>
            <w:tabs>
              <w:tab w:val="right" w:leader="dot" w:pos="9062"/>
            </w:tabs>
            <w:rPr>
              <w:rFonts w:asciiTheme="minorHAnsi" w:eastAsiaTheme="minorEastAsia" w:hAnsiTheme="minorHAnsi" w:cstheme="minorBidi"/>
              <w:i w:val="0"/>
              <w:iCs w:val="0"/>
              <w:noProof/>
              <w:sz w:val="22"/>
              <w:szCs w:val="22"/>
            </w:rPr>
          </w:pPr>
          <w:hyperlink w:anchor="_Toc231815467" w:history="1">
            <w:r w:rsidR="00F054EF" w:rsidRPr="00904A48">
              <w:rPr>
                <w:rStyle w:val="Hyperlink"/>
                <w:noProof/>
                <w:lang w:val="sr-Cyrl-RS"/>
              </w:rPr>
              <w:t>4.2.3.1. Приход од продаје дрвета - просечно годишње</w:t>
            </w:r>
            <w:r w:rsidR="00F054EF">
              <w:rPr>
                <w:noProof/>
                <w:webHidden/>
              </w:rPr>
              <w:tab/>
            </w:r>
            <w:r w:rsidR="00F054EF">
              <w:rPr>
                <w:noProof/>
                <w:webHidden/>
              </w:rPr>
              <w:fldChar w:fldCharType="begin"/>
            </w:r>
            <w:r w:rsidR="00F054EF">
              <w:rPr>
                <w:noProof/>
                <w:webHidden/>
              </w:rPr>
              <w:instrText xml:space="preserve"> PAGEREF _Toc231815467 \h </w:instrText>
            </w:r>
            <w:r w:rsidR="00F054EF">
              <w:rPr>
                <w:noProof/>
                <w:webHidden/>
              </w:rPr>
            </w:r>
            <w:r w:rsidR="00F054EF">
              <w:rPr>
                <w:noProof/>
                <w:webHidden/>
              </w:rPr>
              <w:fldChar w:fldCharType="separate"/>
            </w:r>
            <w:r w:rsidR="00A45ABB">
              <w:rPr>
                <w:noProof/>
                <w:webHidden/>
              </w:rPr>
              <w:t>72</w:t>
            </w:r>
            <w:r w:rsidR="00F054EF">
              <w:rPr>
                <w:noProof/>
                <w:webHidden/>
              </w:rPr>
              <w:fldChar w:fldCharType="end"/>
            </w:r>
          </w:hyperlink>
        </w:p>
        <w:p w14:paraId="6EA32200" w14:textId="79D3F95F" w:rsidR="00F054EF" w:rsidRDefault="00C11C3F">
          <w:pPr>
            <w:pStyle w:val="TOC2"/>
            <w:tabs>
              <w:tab w:val="right" w:leader="dot" w:pos="9062"/>
            </w:tabs>
            <w:rPr>
              <w:rFonts w:asciiTheme="minorHAnsi" w:eastAsiaTheme="minorEastAsia" w:hAnsiTheme="minorHAnsi" w:cstheme="minorBidi"/>
              <w:smallCaps w:val="0"/>
              <w:noProof/>
              <w:sz w:val="22"/>
              <w:szCs w:val="22"/>
            </w:rPr>
          </w:pPr>
          <w:hyperlink w:anchor="_Toc231815468" w:history="1">
            <w:r w:rsidR="00F054EF" w:rsidRPr="00904A48">
              <w:rPr>
                <w:rStyle w:val="Hyperlink"/>
                <w:noProof/>
                <w:lang w:val="sr-Cyrl-RS"/>
              </w:rPr>
              <w:t>4.2.4. Биланс</w:t>
            </w:r>
            <w:r w:rsidR="00F054EF">
              <w:rPr>
                <w:noProof/>
                <w:webHidden/>
              </w:rPr>
              <w:tab/>
            </w:r>
            <w:r w:rsidR="00F054EF">
              <w:rPr>
                <w:noProof/>
                <w:webHidden/>
              </w:rPr>
              <w:fldChar w:fldCharType="begin"/>
            </w:r>
            <w:r w:rsidR="00F054EF">
              <w:rPr>
                <w:noProof/>
                <w:webHidden/>
              </w:rPr>
              <w:instrText xml:space="preserve"> PAGEREF _Toc231815468 \h </w:instrText>
            </w:r>
            <w:r w:rsidR="00F054EF">
              <w:rPr>
                <w:noProof/>
                <w:webHidden/>
              </w:rPr>
            </w:r>
            <w:r w:rsidR="00F054EF">
              <w:rPr>
                <w:noProof/>
                <w:webHidden/>
              </w:rPr>
              <w:fldChar w:fldCharType="separate"/>
            </w:r>
            <w:r w:rsidR="00A45ABB">
              <w:rPr>
                <w:noProof/>
                <w:webHidden/>
              </w:rPr>
              <w:t>73</w:t>
            </w:r>
            <w:r w:rsidR="00F054EF">
              <w:rPr>
                <w:noProof/>
                <w:webHidden/>
              </w:rPr>
              <w:fldChar w:fldCharType="end"/>
            </w:r>
          </w:hyperlink>
        </w:p>
        <w:p w14:paraId="035C5C14" w14:textId="6D71DD0E"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69" w:history="1">
            <w:r w:rsidR="00F054EF" w:rsidRPr="00904A48">
              <w:rPr>
                <w:rStyle w:val="Hyperlink"/>
                <w:noProof/>
                <w:lang w:val="sr-Cyrl-RS"/>
              </w:rPr>
              <w:t>5.0. ДРУГИ ЗНАЧАЈНИ ПОДАЦИ И ПРИЛОЗИ</w:t>
            </w:r>
            <w:r w:rsidR="00F054EF">
              <w:rPr>
                <w:noProof/>
                <w:webHidden/>
              </w:rPr>
              <w:tab/>
            </w:r>
            <w:r w:rsidR="00F054EF">
              <w:rPr>
                <w:noProof/>
                <w:webHidden/>
              </w:rPr>
              <w:fldChar w:fldCharType="begin"/>
            </w:r>
            <w:r w:rsidR="00F054EF">
              <w:rPr>
                <w:noProof/>
                <w:webHidden/>
              </w:rPr>
              <w:instrText xml:space="preserve"> PAGEREF _Toc231815469 \h </w:instrText>
            </w:r>
            <w:r w:rsidR="00F054EF">
              <w:rPr>
                <w:noProof/>
                <w:webHidden/>
              </w:rPr>
            </w:r>
            <w:r w:rsidR="00F054EF">
              <w:rPr>
                <w:noProof/>
                <w:webHidden/>
              </w:rPr>
              <w:fldChar w:fldCharType="separate"/>
            </w:r>
            <w:r w:rsidR="00A45ABB">
              <w:rPr>
                <w:noProof/>
                <w:webHidden/>
              </w:rPr>
              <w:t>74</w:t>
            </w:r>
            <w:r w:rsidR="00F054EF">
              <w:rPr>
                <w:noProof/>
                <w:webHidden/>
              </w:rPr>
              <w:fldChar w:fldCharType="end"/>
            </w:r>
          </w:hyperlink>
        </w:p>
        <w:p w14:paraId="09452B55" w14:textId="0AB4D26E"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70" w:history="1">
            <w:r w:rsidR="00F054EF" w:rsidRPr="00904A48">
              <w:rPr>
                <w:rStyle w:val="Hyperlink"/>
                <w:noProof/>
                <w:lang w:val="sr-Cyrl-RS"/>
              </w:rPr>
              <w:t>5.1. СПИСАК КАТАСТАРСКИХ ПАРЦЕЛА</w:t>
            </w:r>
            <w:r w:rsidR="00F054EF">
              <w:rPr>
                <w:noProof/>
                <w:webHidden/>
              </w:rPr>
              <w:tab/>
            </w:r>
            <w:r w:rsidR="00F054EF">
              <w:rPr>
                <w:noProof/>
                <w:webHidden/>
              </w:rPr>
              <w:fldChar w:fldCharType="begin"/>
            </w:r>
            <w:r w:rsidR="00F054EF">
              <w:rPr>
                <w:noProof/>
                <w:webHidden/>
              </w:rPr>
              <w:instrText xml:space="preserve"> PAGEREF _Toc231815470 \h </w:instrText>
            </w:r>
            <w:r w:rsidR="00F054EF">
              <w:rPr>
                <w:noProof/>
                <w:webHidden/>
              </w:rPr>
            </w:r>
            <w:r w:rsidR="00F054EF">
              <w:rPr>
                <w:noProof/>
                <w:webHidden/>
              </w:rPr>
              <w:fldChar w:fldCharType="separate"/>
            </w:r>
            <w:r w:rsidR="00A45ABB">
              <w:rPr>
                <w:noProof/>
                <w:webHidden/>
              </w:rPr>
              <w:t>74</w:t>
            </w:r>
            <w:r w:rsidR="00F054EF">
              <w:rPr>
                <w:noProof/>
                <w:webHidden/>
              </w:rPr>
              <w:fldChar w:fldCharType="end"/>
            </w:r>
          </w:hyperlink>
        </w:p>
        <w:p w14:paraId="3D9C1AF8" w14:textId="5EA63001"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71" w:history="1">
            <w:r w:rsidR="00F054EF" w:rsidRPr="00904A48">
              <w:rPr>
                <w:rStyle w:val="Hyperlink"/>
                <w:noProof/>
                <w:lang w:val="sr-Cyrl-RS"/>
              </w:rPr>
              <w:t>5.2. РЕШЕЊЕ О УСЛОВИМА ЗАШТИТЕ ЖИВОТНЕ СРЕДИНЕ</w:t>
            </w:r>
            <w:r w:rsidR="00F054EF">
              <w:rPr>
                <w:noProof/>
                <w:webHidden/>
              </w:rPr>
              <w:tab/>
            </w:r>
            <w:r w:rsidR="00F054EF">
              <w:rPr>
                <w:noProof/>
                <w:webHidden/>
              </w:rPr>
              <w:fldChar w:fldCharType="begin"/>
            </w:r>
            <w:r w:rsidR="00F054EF">
              <w:rPr>
                <w:noProof/>
                <w:webHidden/>
              </w:rPr>
              <w:instrText xml:space="preserve"> PAGEREF _Toc231815471 \h </w:instrText>
            </w:r>
            <w:r w:rsidR="00F054EF">
              <w:rPr>
                <w:noProof/>
                <w:webHidden/>
              </w:rPr>
            </w:r>
            <w:r w:rsidR="00F054EF">
              <w:rPr>
                <w:noProof/>
                <w:webHidden/>
              </w:rPr>
              <w:fldChar w:fldCharType="separate"/>
            </w:r>
            <w:r w:rsidR="00A45ABB">
              <w:rPr>
                <w:noProof/>
                <w:webHidden/>
              </w:rPr>
              <w:t>92</w:t>
            </w:r>
            <w:r w:rsidR="00F054EF">
              <w:rPr>
                <w:noProof/>
                <w:webHidden/>
              </w:rPr>
              <w:fldChar w:fldCharType="end"/>
            </w:r>
          </w:hyperlink>
        </w:p>
        <w:p w14:paraId="28C373B0" w14:textId="31BE89C6"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72" w:history="1">
            <w:r w:rsidR="00F054EF" w:rsidRPr="00904A48">
              <w:rPr>
                <w:rStyle w:val="Hyperlink"/>
                <w:noProof/>
                <w:lang w:val="sr-Cyrl-RS"/>
              </w:rPr>
              <w:t>5.3. МИШЉЕЊЕ ЗАВОДА ЗА ЗАШТИТУ ПРИРОДЕ О ИСПУЊЕНОСТИ УСЛОВА ИЗДАТИХ РЕШЕЊЕМ</w:t>
            </w:r>
            <w:r w:rsidR="00F054EF">
              <w:rPr>
                <w:noProof/>
                <w:webHidden/>
              </w:rPr>
              <w:tab/>
            </w:r>
            <w:r w:rsidR="00F054EF">
              <w:rPr>
                <w:noProof/>
                <w:webHidden/>
              </w:rPr>
              <w:fldChar w:fldCharType="begin"/>
            </w:r>
            <w:r w:rsidR="00F054EF">
              <w:rPr>
                <w:noProof/>
                <w:webHidden/>
              </w:rPr>
              <w:instrText xml:space="preserve"> PAGEREF _Toc231815472 \h </w:instrText>
            </w:r>
            <w:r w:rsidR="00F054EF">
              <w:rPr>
                <w:noProof/>
                <w:webHidden/>
              </w:rPr>
            </w:r>
            <w:r w:rsidR="00F054EF">
              <w:rPr>
                <w:noProof/>
                <w:webHidden/>
              </w:rPr>
              <w:fldChar w:fldCharType="separate"/>
            </w:r>
            <w:r w:rsidR="00A45ABB">
              <w:rPr>
                <w:noProof/>
                <w:webHidden/>
              </w:rPr>
              <w:t>100</w:t>
            </w:r>
            <w:r w:rsidR="00F054EF">
              <w:rPr>
                <w:noProof/>
                <w:webHidden/>
              </w:rPr>
              <w:fldChar w:fldCharType="end"/>
            </w:r>
          </w:hyperlink>
        </w:p>
        <w:p w14:paraId="6D39E760" w14:textId="3AA05329"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73" w:history="1">
            <w:r w:rsidR="00F054EF" w:rsidRPr="00904A48">
              <w:rPr>
                <w:rStyle w:val="Hyperlink"/>
                <w:noProof/>
                <w:lang w:val="sr-Cyrl-RS"/>
              </w:rPr>
              <w:t>5.4. ЗАПИСНИК СА ПРЕЛИМИНАРНОГ САСТАНКА</w:t>
            </w:r>
            <w:r w:rsidR="00F054EF">
              <w:rPr>
                <w:noProof/>
                <w:webHidden/>
              </w:rPr>
              <w:tab/>
            </w:r>
            <w:r w:rsidR="00F054EF">
              <w:rPr>
                <w:noProof/>
                <w:webHidden/>
              </w:rPr>
              <w:fldChar w:fldCharType="begin"/>
            </w:r>
            <w:r w:rsidR="00F054EF">
              <w:rPr>
                <w:noProof/>
                <w:webHidden/>
              </w:rPr>
              <w:instrText xml:space="preserve"> PAGEREF _Toc231815473 \h </w:instrText>
            </w:r>
            <w:r w:rsidR="00F054EF">
              <w:rPr>
                <w:noProof/>
                <w:webHidden/>
              </w:rPr>
            </w:r>
            <w:r w:rsidR="00F054EF">
              <w:rPr>
                <w:noProof/>
                <w:webHidden/>
              </w:rPr>
              <w:fldChar w:fldCharType="separate"/>
            </w:r>
            <w:r w:rsidR="00A45ABB">
              <w:rPr>
                <w:noProof/>
                <w:webHidden/>
              </w:rPr>
              <w:t>101</w:t>
            </w:r>
            <w:r w:rsidR="00F054EF">
              <w:rPr>
                <w:noProof/>
                <w:webHidden/>
              </w:rPr>
              <w:fldChar w:fldCharType="end"/>
            </w:r>
          </w:hyperlink>
        </w:p>
        <w:p w14:paraId="616E2FCE" w14:textId="149532DA"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74" w:history="1">
            <w:r w:rsidR="00F054EF" w:rsidRPr="00904A48">
              <w:rPr>
                <w:rStyle w:val="Hyperlink"/>
                <w:rFonts w:cs="Arial"/>
                <w:noProof/>
                <w:kern w:val="1"/>
                <w:lang w:val="sr-Cyrl-RS"/>
              </w:rPr>
              <w:t>5.5. Прикупљање теренских података</w:t>
            </w:r>
            <w:r w:rsidR="00F054EF">
              <w:rPr>
                <w:noProof/>
                <w:webHidden/>
              </w:rPr>
              <w:tab/>
            </w:r>
            <w:r w:rsidR="00F054EF">
              <w:rPr>
                <w:noProof/>
                <w:webHidden/>
              </w:rPr>
              <w:fldChar w:fldCharType="begin"/>
            </w:r>
            <w:r w:rsidR="00F054EF">
              <w:rPr>
                <w:noProof/>
                <w:webHidden/>
              </w:rPr>
              <w:instrText xml:space="preserve"> PAGEREF _Toc231815474 \h </w:instrText>
            </w:r>
            <w:r w:rsidR="00F054EF">
              <w:rPr>
                <w:noProof/>
                <w:webHidden/>
              </w:rPr>
            </w:r>
            <w:r w:rsidR="00F054EF">
              <w:rPr>
                <w:noProof/>
                <w:webHidden/>
              </w:rPr>
              <w:fldChar w:fldCharType="separate"/>
            </w:r>
            <w:r w:rsidR="00A45ABB">
              <w:rPr>
                <w:noProof/>
                <w:webHidden/>
              </w:rPr>
              <w:t>105</w:t>
            </w:r>
            <w:r w:rsidR="00F054EF">
              <w:rPr>
                <w:noProof/>
                <w:webHidden/>
              </w:rPr>
              <w:fldChar w:fldCharType="end"/>
            </w:r>
          </w:hyperlink>
        </w:p>
        <w:p w14:paraId="5B2CDB42" w14:textId="54DA7230"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75" w:history="1">
            <w:r w:rsidR="00F054EF" w:rsidRPr="00904A48">
              <w:rPr>
                <w:rStyle w:val="Hyperlink"/>
                <w:rFonts w:cs="Arial"/>
                <w:noProof/>
                <w:kern w:val="1"/>
                <w:lang w:val="sr-Cyrl-RS"/>
              </w:rPr>
              <w:t>5.6. Обрада података</w:t>
            </w:r>
            <w:r w:rsidR="00F054EF">
              <w:rPr>
                <w:noProof/>
                <w:webHidden/>
              </w:rPr>
              <w:tab/>
            </w:r>
            <w:r w:rsidR="00F054EF">
              <w:rPr>
                <w:noProof/>
                <w:webHidden/>
              </w:rPr>
              <w:fldChar w:fldCharType="begin"/>
            </w:r>
            <w:r w:rsidR="00F054EF">
              <w:rPr>
                <w:noProof/>
                <w:webHidden/>
              </w:rPr>
              <w:instrText xml:space="preserve"> PAGEREF _Toc231815475 \h </w:instrText>
            </w:r>
            <w:r w:rsidR="00F054EF">
              <w:rPr>
                <w:noProof/>
                <w:webHidden/>
              </w:rPr>
            </w:r>
            <w:r w:rsidR="00F054EF">
              <w:rPr>
                <w:noProof/>
                <w:webHidden/>
              </w:rPr>
              <w:fldChar w:fldCharType="separate"/>
            </w:r>
            <w:r w:rsidR="00A45ABB">
              <w:rPr>
                <w:noProof/>
                <w:webHidden/>
              </w:rPr>
              <w:t>105</w:t>
            </w:r>
            <w:r w:rsidR="00F054EF">
              <w:rPr>
                <w:noProof/>
                <w:webHidden/>
              </w:rPr>
              <w:fldChar w:fldCharType="end"/>
            </w:r>
          </w:hyperlink>
        </w:p>
        <w:p w14:paraId="62E4629E" w14:textId="60E81CDB"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76" w:history="1">
            <w:r w:rsidR="00F054EF" w:rsidRPr="00904A48">
              <w:rPr>
                <w:rStyle w:val="Hyperlink"/>
                <w:rFonts w:cs="Arial"/>
                <w:noProof/>
                <w:kern w:val="1"/>
                <w:lang w:val="sr-Cyrl-RS"/>
              </w:rPr>
              <w:t>5.7. Израда карата</w:t>
            </w:r>
            <w:r w:rsidR="00F054EF">
              <w:rPr>
                <w:noProof/>
                <w:webHidden/>
              </w:rPr>
              <w:tab/>
            </w:r>
            <w:r w:rsidR="00F054EF">
              <w:rPr>
                <w:noProof/>
                <w:webHidden/>
              </w:rPr>
              <w:fldChar w:fldCharType="begin"/>
            </w:r>
            <w:r w:rsidR="00F054EF">
              <w:rPr>
                <w:noProof/>
                <w:webHidden/>
              </w:rPr>
              <w:instrText xml:space="preserve"> PAGEREF _Toc231815476 \h </w:instrText>
            </w:r>
            <w:r w:rsidR="00F054EF">
              <w:rPr>
                <w:noProof/>
                <w:webHidden/>
              </w:rPr>
            </w:r>
            <w:r w:rsidR="00F054EF">
              <w:rPr>
                <w:noProof/>
                <w:webHidden/>
              </w:rPr>
              <w:fldChar w:fldCharType="separate"/>
            </w:r>
            <w:r w:rsidR="00A45ABB">
              <w:rPr>
                <w:noProof/>
                <w:webHidden/>
              </w:rPr>
              <w:t>105</w:t>
            </w:r>
            <w:r w:rsidR="00F054EF">
              <w:rPr>
                <w:noProof/>
                <w:webHidden/>
              </w:rPr>
              <w:fldChar w:fldCharType="end"/>
            </w:r>
          </w:hyperlink>
        </w:p>
        <w:p w14:paraId="6EA839F6" w14:textId="1D210623"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77" w:history="1">
            <w:r w:rsidR="00F054EF" w:rsidRPr="00904A48">
              <w:rPr>
                <w:rStyle w:val="Hyperlink"/>
                <w:rFonts w:cs="Arial"/>
                <w:noProof/>
                <w:kern w:val="1"/>
                <w:lang w:val="sr-Cyrl-RS"/>
              </w:rPr>
              <w:t>5.8. Израда текстуалног дела основе</w:t>
            </w:r>
            <w:r w:rsidR="00F054EF">
              <w:rPr>
                <w:noProof/>
                <w:webHidden/>
              </w:rPr>
              <w:tab/>
            </w:r>
            <w:r w:rsidR="00F054EF">
              <w:rPr>
                <w:noProof/>
                <w:webHidden/>
              </w:rPr>
              <w:fldChar w:fldCharType="begin"/>
            </w:r>
            <w:r w:rsidR="00F054EF">
              <w:rPr>
                <w:noProof/>
                <w:webHidden/>
              </w:rPr>
              <w:instrText xml:space="preserve"> PAGEREF _Toc231815477 \h </w:instrText>
            </w:r>
            <w:r w:rsidR="00F054EF">
              <w:rPr>
                <w:noProof/>
                <w:webHidden/>
              </w:rPr>
            </w:r>
            <w:r w:rsidR="00F054EF">
              <w:rPr>
                <w:noProof/>
                <w:webHidden/>
              </w:rPr>
              <w:fldChar w:fldCharType="separate"/>
            </w:r>
            <w:r w:rsidR="00A45ABB">
              <w:rPr>
                <w:noProof/>
                <w:webHidden/>
              </w:rPr>
              <w:t>106</w:t>
            </w:r>
            <w:r w:rsidR="00F054EF">
              <w:rPr>
                <w:noProof/>
                <w:webHidden/>
              </w:rPr>
              <w:fldChar w:fldCharType="end"/>
            </w:r>
          </w:hyperlink>
        </w:p>
        <w:p w14:paraId="46C48828" w14:textId="57816B36" w:rsidR="00F054EF" w:rsidRDefault="00C11C3F">
          <w:pPr>
            <w:pStyle w:val="TOC1"/>
            <w:tabs>
              <w:tab w:val="right" w:leader="dot" w:pos="9062"/>
            </w:tabs>
            <w:rPr>
              <w:rFonts w:asciiTheme="minorHAnsi" w:eastAsiaTheme="minorEastAsia" w:hAnsiTheme="minorHAnsi" w:cstheme="minorBidi"/>
              <w:b w:val="0"/>
              <w:bCs w:val="0"/>
              <w:caps w:val="0"/>
              <w:noProof/>
              <w:sz w:val="22"/>
              <w:szCs w:val="22"/>
            </w:rPr>
          </w:pPr>
          <w:hyperlink w:anchor="_Toc231815478" w:history="1">
            <w:r w:rsidR="00F054EF" w:rsidRPr="00904A48">
              <w:rPr>
                <w:rStyle w:val="Hyperlink"/>
                <w:rFonts w:cs="Arial"/>
                <w:noProof/>
                <w:kern w:val="1"/>
                <w:lang w:val="sr-Cyrl-RS"/>
              </w:rPr>
              <w:t>5.9. Важење ОГШ</w:t>
            </w:r>
            <w:r w:rsidR="00F054EF">
              <w:rPr>
                <w:noProof/>
                <w:webHidden/>
              </w:rPr>
              <w:tab/>
            </w:r>
            <w:r w:rsidR="00F054EF">
              <w:rPr>
                <w:noProof/>
                <w:webHidden/>
              </w:rPr>
              <w:fldChar w:fldCharType="begin"/>
            </w:r>
            <w:r w:rsidR="00F054EF">
              <w:rPr>
                <w:noProof/>
                <w:webHidden/>
              </w:rPr>
              <w:instrText xml:space="preserve"> PAGEREF _Toc231815478 \h </w:instrText>
            </w:r>
            <w:r w:rsidR="00F054EF">
              <w:rPr>
                <w:noProof/>
                <w:webHidden/>
              </w:rPr>
            </w:r>
            <w:r w:rsidR="00F054EF">
              <w:rPr>
                <w:noProof/>
                <w:webHidden/>
              </w:rPr>
              <w:fldChar w:fldCharType="separate"/>
            </w:r>
            <w:r w:rsidR="00A45ABB">
              <w:rPr>
                <w:noProof/>
                <w:webHidden/>
              </w:rPr>
              <w:t>106</w:t>
            </w:r>
            <w:r w:rsidR="00F054EF">
              <w:rPr>
                <w:noProof/>
                <w:webHidden/>
              </w:rPr>
              <w:fldChar w:fldCharType="end"/>
            </w:r>
          </w:hyperlink>
        </w:p>
        <w:p w14:paraId="597916B7" w14:textId="47DBB77D" w:rsidR="00760681" w:rsidRPr="00E36FD0" w:rsidRDefault="00565D4F" w:rsidP="00C71DA8">
          <w:pPr>
            <w:rPr>
              <w:lang w:val="sr-Cyrl-RS"/>
            </w:rPr>
          </w:pPr>
          <w:r w:rsidRPr="00E36FD0">
            <w:rPr>
              <w:lang w:val="sr-Cyrl-RS"/>
            </w:rPr>
            <w:fldChar w:fldCharType="end"/>
          </w:r>
        </w:p>
      </w:sdtContent>
    </w:sdt>
    <w:p w14:paraId="01F05528" w14:textId="5B1E6A0F" w:rsidR="006135EE" w:rsidRPr="00E36FD0" w:rsidRDefault="00CF7741" w:rsidP="00CF7741">
      <w:pPr>
        <w:rPr>
          <w:b/>
          <w:bCs/>
          <w:kern w:val="1"/>
          <w:sz w:val="38"/>
          <w:szCs w:val="38"/>
          <w:lang w:val="sr-Cyrl-RS"/>
        </w:rPr>
        <w:sectPr w:rsidR="006135EE" w:rsidRPr="00E36FD0" w:rsidSect="004A584A">
          <w:footerReference w:type="default" r:id="rId10"/>
          <w:type w:val="continuous"/>
          <w:pgSz w:w="11906" w:h="16838" w:code="9"/>
          <w:pgMar w:top="1417" w:right="1417" w:bottom="1417" w:left="1417" w:header="720" w:footer="244" w:gutter="0"/>
          <w:cols w:space="720"/>
          <w:docGrid w:linePitch="600" w:charSpace="32768"/>
        </w:sectPr>
      </w:pPr>
      <w:r w:rsidRPr="00E36FD0">
        <w:rPr>
          <w:b/>
          <w:bCs/>
          <w:kern w:val="1"/>
          <w:sz w:val="38"/>
          <w:szCs w:val="38"/>
          <w:lang w:val="sr-Cyrl-RS"/>
        </w:rPr>
        <w:br w:type="page"/>
      </w:r>
      <w:r w:rsidRPr="00E36FD0">
        <w:rPr>
          <w:b/>
          <w:bCs/>
          <w:kern w:val="1"/>
          <w:sz w:val="38"/>
          <w:szCs w:val="38"/>
          <w:lang w:val="sr-Cyrl-RS"/>
        </w:rPr>
        <w:lastRenderedPageBreak/>
        <w:br w:type="page"/>
      </w:r>
    </w:p>
    <w:p w14:paraId="7BFF8810" w14:textId="77777777" w:rsidR="006135EE" w:rsidRPr="00E36FD0" w:rsidRDefault="00DB4AF2" w:rsidP="00DB4AF2">
      <w:pPr>
        <w:pStyle w:val="Heading1"/>
        <w:ind w:hanging="342"/>
        <w:jc w:val="both"/>
        <w:rPr>
          <w:lang w:val="sr-Cyrl-RS"/>
        </w:rPr>
      </w:pPr>
      <w:bookmarkStart w:id="10" w:name="_Toc2754169"/>
      <w:bookmarkStart w:id="11" w:name="_Toc27380733"/>
      <w:bookmarkStart w:id="12" w:name="_Toc39269981"/>
      <w:bookmarkStart w:id="13" w:name="_Toc44863101"/>
      <w:bookmarkStart w:id="14" w:name="_Toc45211072"/>
      <w:bookmarkStart w:id="15" w:name="_Toc57270411"/>
      <w:bookmarkStart w:id="16" w:name="_Toc57291108"/>
      <w:bookmarkStart w:id="17" w:name="_Toc65060445"/>
      <w:bookmarkStart w:id="18" w:name="_Toc94179363"/>
      <w:bookmarkStart w:id="19" w:name="_Toc135218600"/>
      <w:bookmarkStart w:id="20" w:name="_Toc231815379"/>
      <w:r w:rsidRPr="00E36FD0">
        <w:rPr>
          <w:lang w:val="sr-Cyrl-RS"/>
        </w:rPr>
        <w:lastRenderedPageBreak/>
        <w:t xml:space="preserve">1.0. </w:t>
      </w:r>
      <w:r w:rsidR="006135EE" w:rsidRPr="00E36FD0">
        <w:rPr>
          <w:lang w:val="sr-Cyrl-RS"/>
        </w:rPr>
        <w:t>УВОД</w:t>
      </w:r>
      <w:bookmarkEnd w:id="10"/>
      <w:bookmarkEnd w:id="11"/>
      <w:bookmarkEnd w:id="12"/>
      <w:bookmarkEnd w:id="13"/>
      <w:bookmarkEnd w:id="14"/>
      <w:bookmarkEnd w:id="15"/>
      <w:bookmarkEnd w:id="16"/>
      <w:bookmarkEnd w:id="17"/>
      <w:bookmarkEnd w:id="18"/>
      <w:bookmarkEnd w:id="19"/>
      <w:bookmarkEnd w:id="20"/>
    </w:p>
    <w:p w14:paraId="1513D849" w14:textId="1A04BF16" w:rsidR="006135EE" w:rsidRPr="00E36FD0" w:rsidRDefault="00DB4AF2" w:rsidP="00B422BB">
      <w:pPr>
        <w:pStyle w:val="Heading1"/>
        <w:ind w:hanging="342"/>
        <w:rPr>
          <w:lang w:val="sr-Cyrl-RS"/>
        </w:rPr>
      </w:pPr>
      <w:bookmarkStart w:id="21" w:name="_Toc2754170"/>
      <w:bookmarkStart w:id="22" w:name="_Toc27380734"/>
      <w:bookmarkStart w:id="23" w:name="_Toc39269982"/>
      <w:bookmarkStart w:id="24" w:name="_Toc44863102"/>
      <w:bookmarkStart w:id="25" w:name="_Toc45211073"/>
      <w:bookmarkStart w:id="26" w:name="_Toc57270412"/>
      <w:bookmarkStart w:id="27" w:name="_Toc57291109"/>
      <w:bookmarkStart w:id="28" w:name="_Toc65060446"/>
      <w:bookmarkStart w:id="29" w:name="_Toc94179364"/>
      <w:bookmarkStart w:id="30" w:name="_Toc135218601"/>
      <w:bookmarkStart w:id="31" w:name="_Toc231815380"/>
      <w:r w:rsidRPr="00E36FD0">
        <w:rPr>
          <w:lang w:val="sr-Cyrl-RS"/>
        </w:rPr>
        <w:t>1.1.</w:t>
      </w:r>
      <w:r w:rsidR="006135EE" w:rsidRPr="00E36FD0">
        <w:rPr>
          <w:lang w:val="sr-Cyrl-RS"/>
        </w:rPr>
        <w:t xml:space="preserve"> </w:t>
      </w:r>
      <w:bookmarkEnd w:id="21"/>
      <w:bookmarkEnd w:id="22"/>
      <w:bookmarkEnd w:id="23"/>
      <w:bookmarkEnd w:id="24"/>
      <w:bookmarkEnd w:id="25"/>
      <w:bookmarkEnd w:id="26"/>
      <w:bookmarkEnd w:id="27"/>
      <w:bookmarkEnd w:id="28"/>
      <w:bookmarkEnd w:id="29"/>
      <w:bookmarkEnd w:id="30"/>
      <w:r w:rsidR="000C5A11" w:rsidRPr="00E36FD0">
        <w:rPr>
          <w:lang w:val="sr-Cyrl-RS"/>
        </w:rPr>
        <w:t>Основне информације о газдинској јединици</w:t>
      </w:r>
      <w:bookmarkEnd w:id="31"/>
    </w:p>
    <w:p w14:paraId="355D267C" w14:textId="77777777" w:rsidR="00D83C5E" w:rsidRPr="00E36FD0" w:rsidRDefault="00D83C5E" w:rsidP="00D83C5E">
      <w:pPr>
        <w:rPr>
          <w:lang w:val="sr-Cyrl-RS"/>
        </w:rPr>
      </w:pPr>
    </w:p>
    <w:p w14:paraId="519A4534" w14:textId="794F8C6B" w:rsidR="0029211F" w:rsidRPr="00E36FD0" w:rsidRDefault="002A38CF" w:rsidP="002A38CF">
      <w:pPr>
        <w:ind w:firstLine="720"/>
        <w:jc w:val="both"/>
        <w:rPr>
          <w:lang w:val="sr-Cyrl-RS"/>
        </w:rPr>
      </w:pPr>
      <w:r w:rsidRPr="00E36FD0">
        <w:rPr>
          <w:noProof/>
          <w:lang w:val="sr-Cyrl-RS"/>
        </w:rPr>
        <w:t>Газдинска јединица „</w:t>
      </w:r>
      <w:r w:rsidR="00A61D93" w:rsidRPr="00E36FD0">
        <w:rPr>
          <w:noProof/>
          <w:lang w:val="sr-Cyrl-RS"/>
        </w:rPr>
        <w:t>Кукавица - Зеленград</w:t>
      </w:r>
      <w:r w:rsidRPr="00E36FD0">
        <w:rPr>
          <w:noProof/>
          <w:lang w:val="sr-Cyrl-RS"/>
        </w:rPr>
        <w:t xml:space="preserve">” </w:t>
      </w:r>
      <w:r w:rsidR="004A67A3" w:rsidRPr="00E36FD0">
        <w:rPr>
          <w:lang w:val="sr-Cyrl-RS"/>
        </w:rPr>
        <w:t xml:space="preserve">простире се на територији Југоисточне шумске области, Јабланичког шумског подручја и њоме газдује </w:t>
      </w:r>
      <w:r w:rsidR="0002799D">
        <w:rPr>
          <w:lang w:val="sr-Cyrl-RS"/>
        </w:rPr>
        <w:t>ПД „Србијашуме“ д.о.о. Београд</w:t>
      </w:r>
      <w:r w:rsidR="004A67A3" w:rsidRPr="00E36FD0">
        <w:rPr>
          <w:lang w:val="sr-Cyrl-RS"/>
        </w:rPr>
        <w:t xml:space="preserve">, део предузећа Шумско газдинство „Шума“ Лесковац, преко ШУ у </w:t>
      </w:r>
      <w:r w:rsidR="00D64323" w:rsidRPr="00E36FD0">
        <w:rPr>
          <w:lang w:val="sr-Cyrl-RS"/>
        </w:rPr>
        <w:t>Вучју</w:t>
      </w:r>
      <w:r w:rsidR="004A67A3" w:rsidRPr="00E36FD0">
        <w:rPr>
          <w:lang w:val="sr-Cyrl-RS"/>
        </w:rPr>
        <w:t>.</w:t>
      </w:r>
      <w:r w:rsidR="005F0250" w:rsidRPr="00E36FD0">
        <w:rPr>
          <w:lang w:val="sr-Cyrl-RS"/>
        </w:rPr>
        <w:t xml:space="preserve"> </w:t>
      </w:r>
      <w:r w:rsidRPr="00E36FD0">
        <w:rPr>
          <w:lang w:val="sr-Cyrl-RS"/>
        </w:rPr>
        <w:t>Сачињена је од</w:t>
      </w:r>
      <w:r w:rsidR="0029211F" w:rsidRPr="00E36FD0">
        <w:rPr>
          <w:lang w:val="sr-Cyrl-RS"/>
        </w:rPr>
        <w:t xml:space="preserve"> </w:t>
      </w:r>
      <w:r w:rsidRPr="00E36FD0">
        <w:rPr>
          <w:lang w:val="sr-Cyrl-RS"/>
        </w:rPr>
        <w:t xml:space="preserve">површина из </w:t>
      </w:r>
      <w:r w:rsidR="0029211F" w:rsidRPr="00E36FD0">
        <w:rPr>
          <w:lang w:val="sr-Cyrl-RS"/>
        </w:rPr>
        <w:t>претходн</w:t>
      </w:r>
      <w:r w:rsidRPr="00E36FD0">
        <w:rPr>
          <w:lang w:val="sr-Cyrl-RS"/>
        </w:rPr>
        <w:t>ог уређајног периода</w:t>
      </w:r>
      <w:r w:rsidR="0029211F" w:rsidRPr="00E36FD0">
        <w:rPr>
          <w:lang w:val="sr-Cyrl-RS"/>
        </w:rPr>
        <w:t xml:space="preserve">, </w:t>
      </w:r>
      <w:r w:rsidR="00385A7F" w:rsidRPr="00E36FD0">
        <w:rPr>
          <w:lang w:val="sr-Cyrl-RS"/>
        </w:rPr>
        <w:t xml:space="preserve">са новим додатим катастарским парцелама на којима </w:t>
      </w:r>
      <w:r w:rsidRPr="00E36FD0">
        <w:rPr>
          <w:lang w:val="sr-Cyrl-RS"/>
        </w:rPr>
        <w:t>право коришћења поседује</w:t>
      </w:r>
      <w:r w:rsidR="00385A7F" w:rsidRPr="00E36FD0">
        <w:rPr>
          <w:lang w:val="sr-Cyrl-RS"/>
        </w:rPr>
        <w:t xml:space="preserve"> </w:t>
      </w:r>
      <w:r w:rsidR="0002799D">
        <w:rPr>
          <w:lang w:val="sr-Cyrl-RS"/>
        </w:rPr>
        <w:t>ПД „Србијашуме“ д.о.о. Београд</w:t>
      </w:r>
      <w:r w:rsidR="0029211F" w:rsidRPr="00E36FD0">
        <w:rPr>
          <w:lang w:val="sr-Cyrl-RS"/>
        </w:rPr>
        <w:t xml:space="preserve">. </w:t>
      </w:r>
    </w:p>
    <w:p w14:paraId="73C6DBF7" w14:textId="77777777" w:rsidR="00C809B0" w:rsidRPr="00E36FD0" w:rsidRDefault="00C809B0" w:rsidP="00F72751">
      <w:pPr>
        <w:ind w:firstLine="720"/>
        <w:jc w:val="both"/>
        <w:rPr>
          <w:lang w:val="sr-Cyrl-RS"/>
        </w:rPr>
      </w:pPr>
    </w:p>
    <w:p w14:paraId="6D575BC2" w14:textId="77777777" w:rsidR="000C5A11" w:rsidRPr="00E36FD0" w:rsidRDefault="000C5A11" w:rsidP="000C5A11">
      <w:pPr>
        <w:ind w:firstLine="720"/>
        <w:jc w:val="both"/>
        <w:rPr>
          <w:lang w:val="sr-Cyrl-RS"/>
        </w:rPr>
      </w:pPr>
      <w:r w:rsidRPr="00E36FD0">
        <w:rPr>
          <w:lang w:val="sr-Cyrl-RS"/>
        </w:rPr>
        <w:t>Основа газдовања шумама (у даљем тексту: основа) садржи:</w:t>
      </w:r>
    </w:p>
    <w:p w14:paraId="4B68207B" w14:textId="77777777" w:rsidR="000C5A11" w:rsidRPr="00E36FD0" w:rsidRDefault="000C5A11" w:rsidP="000C5A11">
      <w:pPr>
        <w:ind w:left="709" w:hanging="283"/>
        <w:jc w:val="both"/>
        <w:rPr>
          <w:lang w:val="sr-Cyrl-RS"/>
        </w:rPr>
      </w:pPr>
      <w:r w:rsidRPr="00E36FD0">
        <w:rPr>
          <w:lang w:val="sr-Cyrl-RS"/>
        </w:rPr>
        <w:t>•</w:t>
      </w:r>
      <w:r w:rsidRPr="00E36FD0">
        <w:rPr>
          <w:lang w:val="sr-Cyrl-RS"/>
        </w:rPr>
        <w:tab/>
        <w:t xml:space="preserve">Базу геореференцираних података (у даљем тексту: база основе) </w:t>
      </w:r>
    </w:p>
    <w:p w14:paraId="47902573" w14:textId="74B2E406" w:rsidR="00097218" w:rsidRPr="00E36FD0" w:rsidRDefault="000C5A11" w:rsidP="000C5A11">
      <w:pPr>
        <w:ind w:left="709" w:hanging="283"/>
        <w:jc w:val="both"/>
        <w:rPr>
          <w:lang w:val="sr-Cyrl-RS"/>
        </w:rPr>
      </w:pPr>
      <w:r w:rsidRPr="00E36FD0">
        <w:rPr>
          <w:lang w:val="sr-Cyrl-RS"/>
        </w:rPr>
        <w:t>•</w:t>
      </w:r>
      <w:r w:rsidRPr="00E36FD0">
        <w:rPr>
          <w:lang w:val="sr-Cyrl-RS"/>
        </w:rPr>
        <w:tab/>
        <w:t>Текстуални део</w:t>
      </w:r>
    </w:p>
    <w:p w14:paraId="7FF983B1" w14:textId="77777777" w:rsidR="003873FA" w:rsidRPr="00E36FD0" w:rsidRDefault="003873FA" w:rsidP="00097218">
      <w:pPr>
        <w:ind w:firstLine="720"/>
        <w:jc w:val="both"/>
        <w:rPr>
          <w:lang w:val="sr-Cyrl-RS"/>
        </w:rPr>
      </w:pPr>
    </w:p>
    <w:p w14:paraId="73A7EE2A" w14:textId="77777777" w:rsidR="0064515E" w:rsidRPr="00E36FD0" w:rsidRDefault="006135EE" w:rsidP="0064515E">
      <w:pPr>
        <w:ind w:firstLine="709"/>
        <w:jc w:val="both"/>
        <w:rPr>
          <w:bCs/>
          <w:noProof/>
          <w:szCs w:val="20"/>
          <w:lang w:val="sr-Cyrl-RS"/>
        </w:rPr>
      </w:pPr>
      <w:r w:rsidRPr="00E36FD0">
        <w:rPr>
          <w:lang w:val="sr-Cyrl-RS"/>
        </w:rPr>
        <w:t xml:space="preserve">Основа </w:t>
      </w:r>
      <w:r w:rsidR="0064515E" w:rsidRPr="00E36FD0">
        <w:rPr>
          <w:lang w:val="sr-Cyrl-RS"/>
        </w:rPr>
        <w:t xml:space="preserve">је </w:t>
      </w:r>
      <w:r w:rsidR="0064515E" w:rsidRPr="00E36FD0">
        <w:rPr>
          <w:bCs/>
          <w:noProof/>
          <w:szCs w:val="20"/>
          <w:lang w:val="sr-Cyrl-RS"/>
        </w:rPr>
        <w:t xml:space="preserve">урађена у складу са одредбама </w:t>
      </w:r>
      <w:r w:rsidR="0064515E" w:rsidRPr="00E36FD0">
        <w:rPr>
          <w:bCs/>
          <w:i/>
          <w:noProof/>
          <w:szCs w:val="20"/>
          <w:lang w:val="sr-Cyrl-RS"/>
        </w:rPr>
        <w:t>Закона о шумама</w:t>
      </w:r>
      <w:r w:rsidR="0064515E" w:rsidRPr="00E36FD0">
        <w:rPr>
          <w:bCs/>
          <w:noProof/>
          <w:szCs w:val="20"/>
          <w:lang w:val="sr-Cyrl-RS"/>
        </w:rPr>
        <w:t xml:space="preserve"> (</w:t>
      </w:r>
      <w:r w:rsidR="0064515E" w:rsidRPr="00E36FD0">
        <w:rPr>
          <w:bCs/>
          <w:iCs/>
          <w:noProof/>
          <w:szCs w:val="20"/>
          <w:lang w:val="sr-Cyrl-RS"/>
        </w:rPr>
        <w:t>Сл</w:t>
      </w:r>
      <w:r w:rsidR="0064515E" w:rsidRPr="00E36FD0">
        <w:rPr>
          <w:bCs/>
          <w:i/>
          <w:noProof/>
          <w:szCs w:val="20"/>
          <w:lang w:val="sr-Cyrl-RS"/>
        </w:rPr>
        <w:t>.</w:t>
      </w:r>
      <w:r w:rsidR="0064515E" w:rsidRPr="00E36FD0">
        <w:rPr>
          <w:bCs/>
          <w:iCs/>
          <w:noProof/>
          <w:szCs w:val="20"/>
          <w:lang w:val="sr-Cyrl-RS"/>
        </w:rPr>
        <w:t>гл.</w:t>
      </w:r>
      <w:r w:rsidR="0064515E" w:rsidRPr="00E36FD0">
        <w:rPr>
          <w:bCs/>
          <w:noProof/>
          <w:szCs w:val="20"/>
          <w:lang w:val="sr-Cyrl-RS"/>
        </w:rPr>
        <w:t xml:space="preserve">РС.бр. </w:t>
      </w:r>
      <w:r w:rsidR="0064515E" w:rsidRPr="00E36FD0">
        <w:rPr>
          <w:bCs/>
          <w:iCs/>
          <w:noProof/>
          <w:szCs w:val="20"/>
          <w:lang w:val="sr-Cyrl-RS"/>
        </w:rPr>
        <w:t>30/10; 93/12; 89/15; 95/18</w:t>
      </w:r>
      <w:r w:rsidR="0064515E" w:rsidRPr="00E36FD0">
        <w:rPr>
          <w:bCs/>
          <w:noProof/>
          <w:szCs w:val="20"/>
          <w:lang w:val="sr-Cyrl-RS"/>
        </w:rPr>
        <w:t xml:space="preserve">) у даљем тексту </w:t>
      </w:r>
      <w:r w:rsidR="0064515E" w:rsidRPr="00E36FD0">
        <w:rPr>
          <w:b/>
          <w:bCs/>
          <w:i/>
          <w:noProof/>
          <w:szCs w:val="20"/>
          <w:lang w:val="sr-Cyrl-RS"/>
        </w:rPr>
        <w:t>„Закона о шумама“,</w:t>
      </w:r>
      <w:r w:rsidR="0064515E" w:rsidRPr="00E36FD0">
        <w:rPr>
          <w:bCs/>
          <w:noProof/>
          <w:szCs w:val="20"/>
          <w:lang w:val="sr-Cyrl-RS"/>
        </w:rPr>
        <w:t xml:space="preserve"> </w:t>
      </w:r>
      <w:r w:rsidR="0064515E" w:rsidRPr="00E36FD0">
        <w:rPr>
          <w:bCs/>
          <w:i/>
          <w:noProof/>
          <w:szCs w:val="20"/>
          <w:lang w:val="sr-Cyrl-RS"/>
        </w:rPr>
        <w:t>Правилник о основи газдовања шумама, извођачком пројекту газдовања шумама, евидетирању извршених радова и шумској хроници</w:t>
      </w:r>
      <w:r w:rsidR="0064515E" w:rsidRPr="00E36FD0">
        <w:rPr>
          <w:bCs/>
          <w:noProof/>
          <w:szCs w:val="20"/>
          <w:lang w:val="sr-Cyrl-RS"/>
        </w:rPr>
        <w:t xml:space="preserve"> (Сл.гл.РС.бр. 18, од 08.03.2024. године) - у даљем тексту „</w:t>
      </w:r>
      <w:r w:rsidR="0064515E" w:rsidRPr="00E36FD0">
        <w:rPr>
          <w:b/>
          <w:bCs/>
          <w:i/>
          <w:noProof/>
          <w:szCs w:val="20"/>
          <w:lang w:val="sr-Cyrl-RS"/>
        </w:rPr>
        <w:t>Правилник“</w:t>
      </w:r>
      <w:r w:rsidR="0064515E" w:rsidRPr="00E36FD0">
        <w:rPr>
          <w:bCs/>
          <w:noProof/>
          <w:szCs w:val="20"/>
          <w:lang w:val="sr-Cyrl-RS"/>
        </w:rPr>
        <w:t>.</w:t>
      </w:r>
    </w:p>
    <w:p w14:paraId="0C68AB49" w14:textId="77777777" w:rsidR="0064515E" w:rsidRPr="00E36FD0" w:rsidRDefault="0064515E" w:rsidP="0064515E">
      <w:pPr>
        <w:spacing w:before="120"/>
        <w:ind w:firstLine="720"/>
        <w:jc w:val="both"/>
        <w:rPr>
          <w:bCs/>
          <w:noProof/>
          <w:szCs w:val="20"/>
          <w:lang w:val="sr-Cyrl-RS"/>
        </w:rPr>
      </w:pPr>
      <w:r w:rsidRPr="00E36FD0">
        <w:rPr>
          <w:bCs/>
          <w:noProof/>
          <w:szCs w:val="20"/>
          <w:lang w:val="sr-Cyrl-RS"/>
        </w:rPr>
        <w:t>Поред тога уважене су и одредбе које се односе на газдовање шумама у ниже наведеним законима, правилницима и осталим актима и то:</w:t>
      </w:r>
    </w:p>
    <w:p w14:paraId="267FC3E5"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начину и времену вршења дознаке, додељивању, облику и садржини дозначног жига и жига за шумску кривицу, обрасцу дозначне књиге, односно књиге шумске кривице, као и о условима и начину сече у шумама („Сл. гл. РС“ бр. 65/11, 47/12, 8/17);</w:t>
      </w:r>
    </w:p>
    <w:p w14:paraId="0E8B00C3"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шумском реду („Сл. гл. РС“ бр. 38/11, 75/16, 94/17);</w:t>
      </w:r>
    </w:p>
    <w:p w14:paraId="05A8E0C8"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облику и садржини шумског жига, обрасцу пропратнице, односно отпремнице, условима и начину жигосања посеченог дрвета, начину вођења евиденције и начину жигосања, односно обележавања четинарских стабала намењених за новогодишње и друге празнике („Сл. гл. РС“ бр. 93/16);</w:t>
      </w:r>
    </w:p>
    <w:p w14:paraId="3AC40504"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садржини средњeрочног плана заштите шума од биљних болести и штеточина („Сл. гл. РС“ бр. 36/11);</w:t>
      </w:r>
    </w:p>
    <w:p w14:paraId="0D013250" w14:textId="77777777" w:rsidR="0064515E" w:rsidRPr="00E36FD0" w:rsidRDefault="0064515E" w:rsidP="0064515E">
      <w:pPr>
        <w:spacing w:before="120"/>
        <w:ind w:firstLine="720"/>
        <w:jc w:val="both"/>
        <w:rPr>
          <w:bCs/>
          <w:szCs w:val="20"/>
          <w:lang w:val="sr-Cyrl-RS"/>
        </w:rPr>
      </w:pPr>
      <w:r w:rsidRPr="00E36FD0">
        <w:rPr>
          <w:b/>
          <w:bCs/>
          <w:szCs w:val="20"/>
          <w:lang w:val="sr-Cyrl-RS"/>
        </w:rPr>
        <w:t>Закон о заштити природе</w:t>
      </w:r>
      <w:r w:rsidRPr="00E36FD0">
        <w:rPr>
          <w:bCs/>
          <w:szCs w:val="20"/>
          <w:lang w:val="sr-Cyrl-RS"/>
        </w:rPr>
        <w:t xml:space="preserve"> („Сл. гл. РС“  бр. 36/09, 88/10, 91/10-исправка, 14/16, 95/18-др.закони 71/21);</w:t>
      </w:r>
    </w:p>
    <w:p w14:paraId="01F3E1F6" w14:textId="77777777" w:rsidR="0064515E" w:rsidRPr="00E36FD0" w:rsidRDefault="0064515E" w:rsidP="0064515E">
      <w:pPr>
        <w:spacing w:before="120"/>
        <w:ind w:firstLine="720"/>
        <w:jc w:val="both"/>
        <w:rPr>
          <w:bCs/>
          <w:szCs w:val="20"/>
          <w:lang w:val="sr-Cyrl-RS"/>
        </w:rPr>
      </w:pPr>
      <w:r w:rsidRPr="00E36FD0">
        <w:rPr>
          <w:bCs/>
          <w:szCs w:val="20"/>
          <w:lang w:val="sr-Cyrl-RS"/>
        </w:rPr>
        <w:t xml:space="preserve">Правилник о критеријумима за издвајање типова станишта, о типовима станишта, осетљивим, угроженим, ретким и за заштиту приоритетним типовима станишта и о мерама заштите за њихово очување („Сл. гл. РС“ бр. 35/10); </w:t>
      </w:r>
    </w:p>
    <w:p w14:paraId="04304501"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критеријумима вредновања и поступку категоризације заштићених подручја(„Сл. гл. РС“, бр. 97/15);</w:t>
      </w:r>
    </w:p>
    <w:p w14:paraId="4AD3F867"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проглашењу  и заштити строго заштићених и заштићених дивљих врста  биљака, животиња и гљива („Сл. гл. РС“ бр. 5/10, 47/11,32/16, 98/16);</w:t>
      </w:r>
    </w:p>
    <w:p w14:paraId="40ED6B5D" w14:textId="77777777" w:rsidR="0064515E" w:rsidRPr="00E36FD0" w:rsidRDefault="0064515E" w:rsidP="0064515E">
      <w:pPr>
        <w:spacing w:before="120"/>
        <w:ind w:firstLine="720"/>
        <w:jc w:val="both"/>
        <w:rPr>
          <w:bCs/>
          <w:szCs w:val="20"/>
          <w:lang w:val="sr-Cyrl-RS"/>
        </w:rPr>
      </w:pPr>
      <w:r w:rsidRPr="00E36FD0">
        <w:rPr>
          <w:bCs/>
          <w:szCs w:val="20"/>
          <w:lang w:val="sr-Cyrl-RS"/>
        </w:rPr>
        <w:lastRenderedPageBreak/>
        <w:t>Правилник о начину обележавања заштићених природних добара („Сл. гл. РС“ бр. 30/92, 24/94, 17/96);</w:t>
      </w:r>
    </w:p>
    <w:p w14:paraId="6F3CA52D" w14:textId="77777777" w:rsidR="0064515E" w:rsidRPr="00E36FD0" w:rsidRDefault="0064515E" w:rsidP="0064515E">
      <w:pPr>
        <w:spacing w:before="120"/>
        <w:ind w:firstLine="720"/>
        <w:jc w:val="both"/>
        <w:rPr>
          <w:bCs/>
          <w:szCs w:val="20"/>
          <w:lang w:val="sr-Cyrl-RS"/>
        </w:rPr>
      </w:pPr>
      <w:r w:rsidRPr="00E36FD0">
        <w:rPr>
          <w:bCs/>
          <w:szCs w:val="20"/>
          <w:lang w:val="sr-Cyrl-RS"/>
        </w:rPr>
        <w:t>Уредба о еколошкој мрежи („Сл. гл. РС“ бр. 102/10);</w:t>
      </w:r>
    </w:p>
    <w:p w14:paraId="049999C0" w14:textId="77777777" w:rsidR="0064515E" w:rsidRPr="00E36FD0" w:rsidRDefault="0064515E" w:rsidP="0064515E">
      <w:pPr>
        <w:spacing w:before="120"/>
        <w:ind w:firstLine="720"/>
        <w:jc w:val="both"/>
        <w:rPr>
          <w:bCs/>
          <w:szCs w:val="20"/>
          <w:lang w:val="sr-Cyrl-RS"/>
        </w:rPr>
      </w:pPr>
      <w:r w:rsidRPr="00E36FD0">
        <w:rPr>
          <w:bCs/>
          <w:szCs w:val="20"/>
          <w:lang w:val="sr-Cyrl-RS"/>
        </w:rPr>
        <w:t>Уредба о режимима заштите („Сл. гл. РС“ бр. 31/12);</w:t>
      </w:r>
    </w:p>
    <w:p w14:paraId="13AC0B88" w14:textId="77777777" w:rsidR="0064515E" w:rsidRPr="00E36FD0" w:rsidRDefault="0064515E" w:rsidP="0064515E">
      <w:pPr>
        <w:spacing w:before="120"/>
        <w:ind w:firstLine="720"/>
        <w:jc w:val="both"/>
        <w:rPr>
          <w:bCs/>
          <w:szCs w:val="20"/>
          <w:lang w:val="sr-Cyrl-RS"/>
        </w:rPr>
      </w:pPr>
      <w:r w:rsidRPr="00E36FD0">
        <w:rPr>
          <w:bCs/>
          <w:szCs w:val="20"/>
          <w:lang w:val="sr-Cyrl-RS"/>
        </w:rPr>
        <w:t xml:space="preserve">Уредба о стављању под контролу коришћења и промета дивље флоре и фауне („Сл. гл. РС“ бр. 31/05, 45/05-исправка, 22/07, 38/08, 9/10, 69/11 и </w:t>
      </w:r>
      <w:r w:rsidRPr="00E36FD0">
        <w:rPr>
          <w:bCs/>
          <w:szCs w:val="20"/>
          <w:shd w:val="clear" w:color="auto" w:fill="FFFFFF"/>
          <w:lang w:val="sr-Cyrl-RS"/>
        </w:rPr>
        <w:t>95/18 - </w:t>
      </w:r>
      <w:r w:rsidRPr="00E36FD0">
        <w:rPr>
          <w:bCs/>
          <w:shd w:val="clear" w:color="auto" w:fill="FFFFFF"/>
          <w:lang w:val="sr-Cyrl-RS"/>
        </w:rPr>
        <w:t>др. закон</w:t>
      </w:r>
      <w:r w:rsidRPr="00E36FD0">
        <w:rPr>
          <w:bCs/>
          <w:szCs w:val="20"/>
          <w:lang w:val="sr-Cyrl-RS"/>
        </w:rPr>
        <w:t>);</w:t>
      </w:r>
    </w:p>
    <w:p w14:paraId="4A431D66" w14:textId="1EF89C6E" w:rsidR="0064515E" w:rsidRDefault="0064515E" w:rsidP="0064515E">
      <w:pPr>
        <w:spacing w:before="120"/>
        <w:ind w:firstLine="720"/>
        <w:jc w:val="both"/>
        <w:rPr>
          <w:bCs/>
          <w:szCs w:val="20"/>
          <w:lang w:val="sr-Cyrl-RS"/>
        </w:rPr>
      </w:pPr>
      <w:r w:rsidRPr="00E36FD0">
        <w:rPr>
          <w:bCs/>
          <w:szCs w:val="20"/>
          <w:lang w:val="sr-Cyrl-RS"/>
        </w:rPr>
        <w:t>Одлука о стављању под заштиту биљних врста као природних реткости („Сл. гл. РС“ бр. 11/90, 49/91);</w:t>
      </w:r>
    </w:p>
    <w:p w14:paraId="4295F091" w14:textId="643CA314" w:rsidR="00947D61" w:rsidRPr="00E36FD0" w:rsidRDefault="00947D61" w:rsidP="0064515E">
      <w:pPr>
        <w:spacing w:before="120"/>
        <w:ind w:firstLine="720"/>
        <w:jc w:val="both"/>
        <w:rPr>
          <w:bCs/>
          <w:szCs w:val="20"/>
          <w:lang w:val="sr-Cyrl-RS"/>
        </w:rPr>
      </w:pPr>
      <w:r>
        <w:rPr>
          <w:bCs/>
          <w:szCs w:val="20"/>
          <w:lang w:val="sr-Cyrl-RS"/>
        </w:rPr>
        <w:t xml:space="preserve">Уредба о проглашењу Споменика природе „Кањон реке Вучјанке“ </w:t>
      </w:r>
      <w:r w:rsidRPr="00947D61">
        <w:rPr>
          <w:bCs/>
          <w:szCs w:val="20"/>
          <w:lang w:val="sr-Cyrl-RS"/>
        </w:rPr>
        <w:t xml:space="preserve">(„Сл. гл. РС“ бр. </w:t>
      </w:r>
      <w:r>
        <w:rPr>
          <w:bCs/>
          <w:szCs w:val="20"/>
          <w:lang w:val="sr-Cyrl-RS"/>
        </w:rPr>
        <w:t>10</w:t>
      </w:r>
      <w:r w:rsidRPr="00947D61">
        <w:rPr>
          <w:bCs/>
          <w:szCs w:val="20"/>
          <w:lang w:val="sr-Cyrl-RS"/>
        </w:rPr>
        <w:t>/</w:t>
      </w:r>
      <w:r>
        <w:rPr>
          <w:bCs/>
          <w:szCs w:val="20"/>
          <w:lang w:val="sr-Cyrl-RS"/>
        </w:rPr>
        <w:t>25</w:t>
      </w:r>
      <w:r w:rsidRPr="00947D61">
        <w:rPr>
          <w:bCs/>
          <w:szCs w:val="20"/>
          <w:lang w:val="sr-Cyrl-RS"/>
        </w:rPr>
        <w:t>)</w:t>
      </w:r>
    </w:p>
    <w:p w14:paraId="0BCBA65A" w14:textId="77777777" w:rsidR="0064515E" w:rsidRPr="00E36FD0" w:rsidRDefault="0064515E" w:rsidP="0064515E">
      <w:pPr>
        <w:spacing w:before="120"/>
        <w:ind w:firstLine="720"/>
        <w:jc w:val="both"/>
        <w:rPr>
          <w:bCs/>
          <w:szCs w:val="20"/>
          <w:lang w:val="sr-Cyrl-RS"/>
        </w:rPr>
      </w:pPr>
      <w:r w:rsidRPr="00E36FD0">
        <w:rPr>
          <w:b/>
          <w:bCs/>
          <w:szCs w:val="20"/>
          <w:lang w:val="sr-Cyrl-RS"/>
        </w:rPr>
        <w:t>Закон о репродуктивном материјалу шумског дрвећа</w:t>
      </w:r>
      <w:r w:rsidRPr="00E36FD0">
        <w:rPr>
          <w:bCs/>
          <w:szCs w:val="20"/>
          <w:lang w:val="sr-Cyrl-RS"/>
        </w:rPr>
        <w:t xml:space="preserve"> („Сл. гл. РС“ бр. 135/04, 8/05-исправка, 41/09);</w:t>
      </w:r>
    </w:p>
    <w:p w14:paraId="1EB98B70"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квалитету репродуктивног материјала топола и врба („Сл. гл. РС“ бр. 76/09);</w:t>
      </w:r>
    </w:p>
    <w:p w14:paraId="4F26F8C4" w14:textId="77777777" w:rsidR="0064515E" w:rsidRPr="00E36FD0" w:rsidRDefault="0064515E" w:rsidP="0064515E">
      <w:pPr>
        <w:spacing w:before="120"/>
        <w:ind w:firstLine="720"/>
        <w:jc w:val="both"/>
        <w:rPr>
          <w:bCs/>
          <w:szCs w:val="20"/>
          <w:lang w:val="sr-Cyrl-RS"/>
        </w:rPr>
      </w:pPr>
      <w:r w:rsidRPr="00E36FD0">
        <w:rPr>
          <w:b/>
          <w:bCs/>
          <w:szCs w:val="20"/>
          <w:lang w:val="sr-Cyrl-RS"/>
        </w:rPr>
        <w:t>Закон о дивљачи и ловству</w:t>
      </w:r>
      <w:r w:rsidRPr="00E36FD0">
        <w:rPr>
          <w:bCs/>
          <w:szCs w:val="20"/>
          <w:lang w:val="sr-Cyrl-RS"/>
        </w:rPr>
        <w:t xml:space="preserve"> („Сл. гл. РС“ бр. 18/10, 95/18 - др. закон);</w:t>
      </w:r>
    </w:p>
    <w:p w14:paraId="25225012"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мерама за спречавање штете од дивљачи и штете на дивљачи и поступку и начину утврђивања штете („Сл. гл. РС“ бр. 2/12);</w:t>
      </w:r>
    </w:p>
    <w:p w14:paraId="3066865A" w14:textId="77777777" w:rsidR="0064515E" w:rsidRPr="00E36FD0" w:rsidRDefault="0064515E" w:rsidP="0064515E">
      <w:pPr>
        <w:spacing w:before="120"/>
        <w:ind w:firstLine="720"/>
        <w:jc w:val="both"/>
        <w:rPr>
          <w:bCs/>
          <w:szCs w:val="20"/>
          <w:lang w:val="sr-Cyrl-RS"/>
        </w:rPr>
      </w:pPr>
      <w:r w:rsidRPr="00E36FD0">
        <w:rPr>
          <w:bCs/>
          <w:szCs w:val="20"/>
          <w:lang w:val="sr-Cyrl-RS"/>
        </w:rPr>
        <w:t xml:space="preserve">Правилник о специјалним техничко-технолошким решењима која омогућавају несметану и сигурну комуникацију дивљих животиња („Сл. гл. РС“, бр. 72/10); </w:t>
      </w:r>
    </w:p>
    <w:p w14:paraId="683CECEE" w14:textId="77777777" w:rsidR="0064515E" w:rsidRPr="00E36FD0" w:rsidRDefault="0064515E" w:rsidP="0064515E">
      <w:pPr>
        <w:spacing w:before="120"/>
        <w:ind w:firstLine="720"/>
        <w:jc w:val="both"/>
        <w:rPr>
          <w:bCs/>
          <w:szCs w:val="20"/>
          <w:lang w:val="sr-Cyrl-RS"/>
        </w:rPr>
      </w:pPr>
      <w:r w:rsidRPr="00E36FD0">
        <w:rPr>
          <w:b/>
          <w:bCs/>
          <w:szCs w:val="20"/>
          <w:lang w:val="sr-Cyrl-RS"/>
        </w:rPr>
        <w:t>Закон о заштити животне средине</w:t>
      </w:r>
      <w:r w:rsidRPr="00E36FD0">
        <w:rPr>
          <w:bCs/>
          <w:szCs w:val="20"/>
          <w:lang w:val="sr-Cyrl-RS"/>
        </w:rPr>
        <w:t xml:space="preserve"> („Сл. гл. РС“ бр. 135/04, 36/09, 36/09-др.закон, 72/09-др.закон, 43/11-Одлука УС, 14/16, 76/18, 95/18-др.закон);</w:t>
      </w:r>
    </w:p>
    <w:p w14:paraId="0236978A" w14:textId="77777777" w:rsidR="0064515E" w:rsidRPr="00E36FD0" w:rsidRDefault="0064515E" w:rsidP="0064515E">
      <w:pPr>
        <w:spacing w:before="120"/>
        <w:ind w:firstLine="720"/>
        <w:jc w:val="both"/>
        <w:rPr>
          <w:bCs/>
          <w:szCs w:val="20"/>
          <w:lang w:val="sr-Cyrl-RS"/>
        </w:rPr>
      </w:pPr>
      <w:r w:rsidRPr="00E36FD0">
        <w:rPr>
          <w:b/>
          <w:bCs/>
          <w:szCs w:val="20"/>
          <w:lang w:val="sr-Cyrl-RS"/>
        </w:rPr>
        <w:t>Закон о државном премеру и катастру</w:t>
      </w:r>
      <w:r w:rsidRPr="00E36FD0">
        <w:rPr>
          <w:bCs/>
          <w:szCs w:val="20"/>
          <w:lang w:val="sr-Cyrl-RS"/>
        </w:rPr>
        <w:t xml:space="preserve"> (Сл. гл. РС бр. 72/2009, 18/2010, 65/2013, 15/2015 –одлука УС, 96/2015, 47/2017 –аутентично тумачење, 113/2017 –др. закон, 27/2018 –др. закон, 41/2018 –др. Закон и 9/2020 –др. закон);</w:t>
      </w:r>
    </w:p>
    <w:p w14:paraId="03604AC6" w14:textId="77777777" w:rsidR="0064515E" w:rsidRPr="00E36FD0" w:rsidRDefault="0064515E" w:rsidP="0064515E">
      <w:pPr>
        <w:spacing w:before="120"/>
        <w:ind w:firstLine="720"/>
        <w:jc w:val="both"/>
        <w:rPr>
          <w:bCs/>
          <w:szCs w:val="20"/>
          <w:lang w:val="sr-Cyrl-RS"/>
        </w:rPr>
      </w:pPr>
      <w:r w:rsidRPr="00E36FD0">
        <w:rPr>
          <w:b/>
          <w:bCs/>
          <w:szCs w:val="20"/>
          <w:lang w:val="sr-Cyrl-RS"/>
        </w:rPr>
        <w:t>Закон о накнадама за коришћење јавних добара</w:t>
      </w:r>
      <w:r w:rsidRPr="00E36FD0">
        <w:rPr>
          <w:bCs/>
          <w:szCs w:val="20"/>
          <w:lang w:val="sr-Cyrl-RS"/>
        </w:rPr>
        <w:t xml:space="preserve"> („Сл. гл. РС“ бр. 95/18);</w:t>
      </w:r>
    </w:p>
    <w:p w14:paraId="5C0595B1" w14:textId="105A7262" w:rsidR="001B6900" w:rsidRPr="00E36FD0" w:rsidRDefault="001B6900" w:rsidP="001B6900">
      <w:pPr>
        <w:spacing w:before="120"/>
        <w:ind w:firstLine="720"/>
        <w:jc w:val="both"/>
        <w:rPr>
          <w:bCs/>
          <w:noProof/>
          <w:szCs w:val="20"/>
          <w:lang w:val="sr-Cyrl-RS"/>
        </w:rPr>
      </w:pPr>
      <w:r w:rsidRPr="00E36FD0">
        <w:rPr>
          <w:bCs/>
          <w:noProof/>
          <w:szCs w:val="20"/>
          <w:lang w:val="sr-Cyrl-RS"/>
        </w:rPr>
        <w:t>При спровођењу ове ОГШ шумско газдинство је</w:t>
      </w:r>
      <w:r w:rsidR="00D64323" w:rsidRPr="00E36FD0">
        <w:rPr>
          <w:bCs/>
          <w:noProof/>
          <w:szCs w:val="20"/>
          <w:lang w:val="sr-Cyrl-RS"/>
        </w:rPr>
        <w:t xml:space="preserve"> у</w:t>
      </w:r>
      <w:r w:rsidRPr="00E36FD0">
        <w:rPr>
          <w:bCs/>
          <w:noProof/>
          <w:szCs w:val="20"/>
          <w:lang w:val="sr-Cyrl-RS"/>
        </w:rPr>
        <w:t xml:space="preserve"> обавез</w:t>
      </w:r>
      <w:r w:rsidR="00D64323" w:rsidRPr="00E36FD0">
        <w:rPr>
          <w:bCs/>
          <w:noProof/>
          <w:szCs w:val="20"/>
          <w:lang w:val="sr-Cyrl-RS"/>
        </w:rPr>
        <w:t>и</w:t>
      </w:r>
      <w:r w:rsidRPr="00E36FD0">
        <w:rPr>
          <w:bCs/>
          <w:noProof/>
          <w:szCs w:val="20"/>
          <w:lang w:val="sr-Cyrl-RS"/>
        </w:rPr>
        <w:t xml:space="preserve"> да се придржава одредби напред наведених закона. </w:t>
      </w:r>
    </w:p>
    <w:p w14:paraId="5D4C9EF6" w14:textId="5366FC31" w:rsidR="006135EE" w:rsidRPr="00E36FD0" w:rsidRDefault="006135EE" w:rsidP="00B422BB">
      <w:pPr>
        <w:pStyle w:val="Heading1"/>
        <w:ind w:hanging="342"/>
        <w:rPr>
          <w:lang w:val="sr-Cyrl-RS"/>
        </w:rPr>
      </w:pPr>
      <w:bookmarkStart w:id="32" w:name="_Toc2754172"/>
      <w:bookmarkStart w:id="33" w:name="_Toc27380736"/>
      <w:bookmarkStart w:id="34" w:name="_Toc39269984"/>
      <w:bookmarkStart w:id="35" w:name="_Toc44863104"/>
      <w:bookmarkStart w:id="36" w:name="_Toc45211075"/>
      <w:bookmarkStart w:id="37" w:name="_Toc57270414"/>
      <w:bookmarkStart w:id="38" w:name="_Toc57291111"/>
      <w:bookmarkStart w:id="39" w:name="_Toc65060448"/>
      <w:bookmarkStart w:id="40" w:name="_Toc94179366"/>
      <w:bookmarkStart w:id="41" w:name="_Toc135218603"/>
      <w:bookmarkStart w:id="42" w:name="_Toc231815381"/>
      <w:r w:rsidRPr="00E36FD0">
        <w:rPr>
          <w:lang w:val="sr-Cyrl-RS"/>
        </w:rPr>
        <w:t>1.</w:t>
      </w:r>
      <w:r w:rsidR="00DB4AF2" w:rsidRPr="00E36FD0">
        <w:rPr>
          <w:lang w:val="sr-Cyrl-RS"/>
        </w:rPr>
        <w:t>2</w:t>
      </w:r>
      <w:r w:rsidRPr="00E36FD0">
        <w:rPr>
          <w:lang w:val="sr-Cyrl-RS"/>
        </w:rPr>
        <w:t xml:space="preserve">. </w:t>
      </w:r>
      <w:bookmarkEnd w:id="32"/>
      <w:bookmarkEnd w:id="33"/>
      <w:bookmarkEnd w:id="34"/>
      <w:bookmarkEnd w:id="35"/>
      <w:bookmarkEnd w:id="36"/>
      <w:bookmarkEnd w:id="37"/>
      <w:bookmarkEnd w:id="38"/>
      <w:bookmarkEnd w:id="39"/>
      <w:bookmarkEnd w:id="40"/>
      <w:bookmarkEnd w:id="41"/>
      <w:r w:rsidR="000C5A11" w:rsidRPr="00E36FD0">
        <w:rPr>
          <w:lang w:val="sr-Cyrl-RS"/>
        </w:rPr>
        <w:t>Општи опис просторног и поседовног стања</w:t>
      </w:r>
      <w:bookmarkEnd w:id="42"/>
    </w:p>
    <w:p w14:paraId="5F7B2047" w14:textId="77777777" w:rsidR="006135EE" w:rsidRPr="00E36FD0" w:rsidRDefault="006135EE" w:rsidP="00DF4941">
      <w:pPr>
        <w:pStyle w:val="Heading2"/>
        <w:rPr>
          <w:lang w:val="sr-Cyrl-RS"/>
        </w:rPr>
      </w:pPr>
      <w:bookmarkStart w:id="43" w:name="_Toc44863105"/>
      <w:bookmarkStart w:id="44" w:name="_Toc45211076"/>
      <w:bookmarkStart w:id="45" w:name="_Toc57270415"/>
      <w:bookmarkStart w:id="46" w:name="_Toc57291112"/>
      <w:bookmarkStart w:id="47" w:name="_Toc65060449"/>
      <w:bookmarkStart w:id="48" w:name="_Toc94179367"/>
      <w:bookmarkStart w:id="49" w:name="_Toc135218604"/>
      <w:bookmarkStart w:id="50" w:name="_Toc231815382"/>
      <w:r w:rsidRPr="00E36FD0">
        <w:rPr>
          <w:lang w:val="sr-Cyrl-RS"/>
        </w:rPr>
        <w:t>1.</w:t>
      </w:r>
      <w:r w:rsidR="00DB4AF2" w:rsidRPr="00E36FD0">
        <w:rPr>
          <w:lang w:val="sr-Cyrl-RS"/>
        </w:rPr>
        <w:t>2</w:t>
      </w:r>
      <w:r w:rsidRPr="00E36FD0">
        <w:rPr>
          <w:lang w:val="sr-Cyrl-RS"/>
        </w:rPr>
        <w:t>.1. Географски положај</w:t>
      </w:r>
      <w:bookmarkEnd w:id="43"/>
      <w:bookmarkEnd w:id="44"/>
      <w:bookmarkEnd w:id="45"/>
      <w:bookmarkEnd w:id="46"/>
      <w:bookmarkEnd w:id="47"/>
      <w:bookmarkEnd w:id="48"/>
      <w:bookmarkEnd w:id="49"/>
      <w:r w:rsidR="00DB4AF2" w:rsidRPr="00E36FD0">
        <w:rPr>
          <w:lang w:val="sr-Cyrl-RS"/>
        </w:rPr>
        <w:t xml:space="preserve"> газдинске јединице</w:t>
      </w:r>
      <w:bookmarkEnd w:id="50"/>
    </w:p>
    <w:p w14:paraId="119226A0" w14:textId="77777777" w:rsidR="00EC2915" w:rsidRPr="00E36FD0" w:rsidRDefault="00EC2915" w:rsidP="00F72751">
      <w:pPr>
        <w:ind w:firstLine="720"/>
        <w:jc w:val="both"/>
        <w:rPr>
          <w:lang w:val="sr-Cyrl-RS"/>
        </w:rPr>
      </w:pPr>
    </w:p>
    <w:p w14:paraId="2EE09201" w14:textId="5C740190" w:rsidR="00810B37" w:rsidRPr="00E36FD0" w:rsidRDefault="00922911" w:rsidP="00810B37">
      <w:pPr>
        <w:ind w:firstLine="720"/>
        <w:jc w:val="both"/>
        <w:rPr>
          <w:rStyle w:val="PageNumber"/>
          <w:lang w:val="sr-Cyrl-RS"/>
        </w:rPr>
      </w:pPr>
      <w:r w:rsidRPr="00E36FD0">
        <w:rPr>
          <w:noProof/>
          <w:lang w:val="sr-Cyrl-RS"/>
        </w:rPr>
        <w:t>По свом географском положају газдинска јединица „</w:t>
      </w:r>
      <w:r w:rsidR="00F80F59" w:rsidRPr="00E36FD0">
        <w:rPr>
          <w:noProof/>
          <w:lang w:val="sr-Cyrl-RS"/>
        </w:rPr>
        <w:t>Кукавица - Зеленград</w:t>
      </w:r>
      <w:r w:rsidR="006D6F8E" w:rsidRPr="00E36FD0">
        <w:rPr>
          <w:noProof/>
          <w:lang w:val="sr-Cyrl-RS"/>
        </w:rPr>
        <w:t>"</w:t>
      </w:r>
      <w:r w:rsidRPr="00E36FD0">
        <w:rPr>
          <w:noProof/>
          <w:lang w:val="sr-Cyrl-RS"/>
        </w:rPr>
        <w:t xml:space="preserve"> припада Јабланичком шумском подручју. У погледу политичке поделе, налази се на територији општине Лесковац. Овом газцинском јединицом, у целини газдује ШУ</w:t>
      </w:r>
      <w:r w:rsidR="00D64323" w:rsidRPr="00E36FD0">
        <w:rPr>
          <w:noProof/>
          <w:lang w:val="sr-Cyrl-RS"/>
        </w:rPr>
        <w:t> Вучје</w:t>
      </w:r>
      <w:r w:rsidRPr="00E36FD0">
        <w:rPr>
          <w:noProof/>
          <w:lang w:val="sr-Cyrl-RS"/>
        </w:rPr>
        <w:t>.</w:t>
      </w:r>
    </w:p>
    <w:p w14:paraId="784E0DF2" w14:textId="19DC34A5" w:rsidR="00810B37" w:rsidRPr="00E36FD0" w:rsidRDefault="00922911" w:rsidP="00810B37">
      <w:pPr>
        <w:ind w:firstLine="720"/>
        <w:jc w:val="both"/>
        <w:rPr>
          <w:rStyle w:val="PageNumber"/>
          <w:lang w:val="sr-Cyrl-RS"/>
        </w:rPr>
      </w:pPr>
      <w:r w:rsidRPr="00E36FD0">
        <w:rPr>
          <w:noProof/>
          <w:lang w:val="sr-Cyrl-RS"/>
        </w:rPr>
        <w:t>Газдинску јединицу „</w:t>
      </w:r>
      <w:r w:rsidR="00F80F59" w:rsidRPr="00E36FD0">
        <w:rPr>
          <w:noProof/>
          <w:lang w:val="sr-Cyrl-RS"/>
        </w:rPr>
        <w:t>Кукавица - Зеленград</w:t>
      </w:r>
      <w:r w:rsidRPr="00E36FD0">
        <w:rPr>
          <w:noProof/>
          <w:lang w:val="sr-Cyrl-RS"/>
        </w:rPr>
        <w:t>” чини  комплекс државних шума на планини Кукавици која припада Јабланичком шумском подручју.</w:t>
      </w:r>
      <w:r w:rsidR="00810B37" w:rsidRPr="00E36FD0">
        <w:rPr>
          <w:rStyle w:val="PageNumber"/>
          <w:lang w:val="sr-Cyrl-RS"/>
        </w:rPr>
        <w:t xml:space="preserve">  </w:t>
      </w:r>
    </w:p>
    <w:p w14:paraId="6579F818" w14:textId="50E35028" w:rsidR="00810B37" w:rsidRPr="00E36FD0" w:rsidRDefault="00D64323" w:rsidP="00810B37">
      <w:pPr>
        <w:ind w:firstLine="720"/>
        <w:jc w:val="both"/>
        <w:rPr>
          <w:rStyle w:val="PageNumber"/>
          <w:lang w:val="sr-Cyrl-RS"/>
        </w:rPr>
      </w:pPr>
      <w:r w:rsidRPr="00E36FD0">
        <w:rPr>
          <w:noProof/>
          <w:lang w:val="sr-Cyrl-RS"/>
        </w:rPr>
        <w:t>По географском положају, јединица се простире између 42</w:t>
      </w:r>
      <w:r w:rsidRPr="00E36FD0">
        <w:rPr>
          <w:noProof/>
          <w:vertAlign w:val="superscript"/>
          <w:lang w:val="sr-Cyrl-RS"/>
        </w:rPr>
        <w:t>0</w:t>
      </w:r>
      <w:r w:rsidRPr="00E36FD0">
        <w:rPr>
          <w:noProof/>
          <w:lang w:val="sr-Cyrl-RS"/>
        </w:rPr>
        <w:t xml:space="preserve"> 58’ 13” и 42</w:t>
      </w:r>
      <w:r w:rsidRPr="00E36FD0">
        <w:rPr>
          <w:noProof/>
          <w:vertAlign w:val="superscript"/>
          <w:lang w:val="sr-Cyrl-RS"/>
        </w:rPr>
        <w:t>0</w:t>
      </w:r>
      <w:r w:rsidRPr="00E36FD0">
        <w:rPr>
          <w:noProof/>
          <w:lang w:val="sr-Cyrl-RS"/>
        </w:rPr>
        <w:t xml:space="preserve"> 47’ 27” северне географске ширине  и 21</w:t>
      </w:r>
      <w:r w:rsidRPr="00E36FD0">
        <w:rPr>
          <w:noProof/>
          <w:vertAlign w:val="superscript"/>
          <w:lang w:val="sr-Cyrl-RS"/>
        </w:rPr>
        <w:t>0</w:t>
      </w:r>
      <w:r w:rsidRPr="00E36FD0">
        <w:rPr>
          <w:noProof/>
          <w:lang w:val="sr-Cyrl-RS"/>
        </w:rPr>
        <w:t xml:space="preserve"> 55’ 22”  и 22</w:t>
      </w:r>
      <w:r w:rsidRPr="00E36FD0">
        <w:rPr>
          <w:noProof/>
          <w:vertAlign w:val="superscript"/>
          <w:lang w:val="sr-Cyrl-RS"/>
        </w:rPr>
        <w:t>0</w:t>
      </w:r>
      <w:r w:rsidRPr="00E36FD0">
        <w:rPr>
          <w:noProof/>
          <w:lang w:val="sr-Cyrl-RS"/>
        </w:rPr>
        <w:t xml:space="preserve"> 50’ 17” источне географске дужине</w:t>
      </w:r>
      <w:r w:rsidR="00385A7F" w:rsidRPr="00E36FD0">
        <w:rPr>
          <w:noProof/>
          <w:lang w:val="sr-Cyrl-RS"/>
        </w:rPr>
        <w:t>.</w:t>
      </w:r>
      <w:r w:rsidR="00810B37" w:rsidRPr="00E36FD0">
        <w:rPr>
          <w:rStyle w:val="PageNumber"/>
          <w:lang w:val="sr-Cyrl-RS"/>
        </w:rPr>
        <w:t xml:space="preserve"> </w:t>
      </w:r>
    </w:p>
    <w:p w14:paraId="132FA23D" w14:textId="071336E0" w:rsidR="006135EE" w:rsidRPr="00E36FD0" w:rsidRDefault="00810B37" w:rsidP="00810B37">
      <w:pPr>
        <w:ind w:firstLine="720"/>
        <w:jc w:val="both"/>
        <w:rPr>
          <w:sz w:val="23"/>
          <w:szCs w:val="23"/>
          <w:lang w:val="sr-Cyrl-RS"/>
        </w:rPr>
      </w:pPr>
      <w:r w:rsidRPr="00E36FD0">
        <w:rPr>
          <w:rStyle w:val="PageNumber"/>
          <w:lang w:val="sr-Cyrl-RS"/>
        </w:rPr>
        <w:t xml:space="preserve">Према политичко-административној подели налази се на територији Општине </w:t>
      </w:r>
      <w:r w:rsidR="00922911" w:rsidRPr="00E36FD0">
        <w:rPr>
          <w:rStyle w:val="PageNumber"/>
          <w:lang w:val="sr-Cyrl-RS"/>
        </w:rPr>
        <w:t>Лесковац</w:t>
      </w:r>
      <w:r w:rsidRPr="00E36FD0">
        <w:rPr>
          <w:rStyle w:val="PageNumber"/>
          <w:lang w:val="sr-Cyrl-RS"/>
        </w:rPr>
        <w:t xml:space="preserve">, а у следећим катастарским општинама: </w:t>
      </w:r>
      <w:r w:rsidR="00D64323" w:rsidRPr="00E36FD0">
        <w:rPr>
          <w:rStyle w:val="PageNumber"/>
          <w:lang w:val="sr-Cyrl-RS"/>
        </w:rPr>
        <w:t xml:space="preserve">Брза, Букова Глава, Бунуша, Вучје, </w:t>
      </w:r>
      <w:r w:rsidR="00D64323" w:rsidRPr="00E36FD0">
        <w:rPr>
          <w:rStyle w:val="PageNumber"/>
          <w:lang w:val="sr-Cyrl-RS"/>
        </w:rPr>
        <w:lastRenderedPageBreak/>
        <w:t>Горина, Доња Јајина, Дрводеља, Калуђерце, Мирошевце, Паликућа, Радоњица, Црцавац</w:t>
      </w:r>
      <w:r w:rsidR="00261237" w:rsidRPr="00E36FD0">
        <w:rPr>
          <w:rStyle w:val="PageNumber"/>
          <w:lang w:val="sr-Cyrl-RS"/>
        </w:rPr>
        <w:t>.</w:t>
      </w:r>
    </w:p>
    <w:p w14:paraId="256FB8C2" w14:textId="77777777" w:rsidR="006135EE" w:rsidRPr="00E36FD0" w:rsidRDefault="006135EE" w:rsidP="00DF4941">
      <w:pPr>
        <w:pStyle w:val="Heading2"/>
        <w:rPr>
          <w:sz w:val="23"/>
          <w:szCs w:val="23"/>
          <w:lang w:val="sr-Cyrl-RS"/>
        </w:rPr>
      </w:pPr>
      <w:bookmarkStart w:id="51" w:name="_Toc44863106"/>
      <w:bookmarkStart w:id="52" w:name="_Toc45211077"/>
      <w:bookmarkStart w:id="53" w:name="_Toc57270416"/>
      <w:bookmarkStart w:id="54" w:name="_Toc57291113"/>
      <w:bookmarkStart w:id="55" w:name="_Toc65060450"/>
      <w:bookmarkStart w:id="56" w:name="_Toc94179368"/>
      <w:bookmarkStart w:id="57" w:name="_Toc135218605"/>
      <w:bookmarkStart w:id="58" w:name="_Toc231815383"/>
      <w:r w:rsidRPr="00E36FD0">
        <w:rPr>
          <w:lang w:val="sr-Cyrl-RS"/>
        </w:rPr>
        <w:t>1.</w:t>
      </w:r>
      <w:r w:rsidR="00DB4AF2" w:rsidRPr="00E36FD0">
        <w:rPr>
          <w:lang w:val="sr-Cyrl-RS"/>
        </w:rPr>
        <w:t>2</w:t>
      </w:r>
      <w:r w:rsidRPr="00E36FD0">
        <w:rPr>
          <w:lang w:val="sr-Cyrl-RS"/>
        </w:rPr>
        <w:t>.2. Границ</w:t>
      </w:r>
      <w:bookmarkEnd w:id="51"/>
      <w:bookmarkEnd w:id="52"/>
      <w:bookmarkEnd w:id="53"/>
      <w:bookmarkEnd w:id="54"/>
      <w:bookmarkEnd w:id="55"/>
      <w:bookmarkEnd w:id="56"/>
      <w:bookmarkEnd w:id="57"/>
      <w:r w:rsidR="00DB4AF2" w:rsidRPr="00E36FD0">
        <w:rPr>
          <w:lang w:val="sr-Cyrl-RS"/>
        </w:rPr>
        <w:t>а</w:t>
      </w:r>
      <w:bookmarkEnd w:id="58"/>
    </w:p>
    <w:p w14:paraId="4A0F9F9A" w14:textId="77777777" w:rsidR="00EC2915" w:rsidRPr="00E36FD0" w:rsidRDefault="006135EE" w:rsidP="00F72751">
      <w:pPr>
        <w:overflowPunct w:val="0"/>
        <w:autoSpaceDE w:val="0"/>
        <w:jc w:val="both"/>
        <w:textAlignment w:val="baseline"/>
        <w:rPr>
          <w:sz w:val="23"/>
          <w:szCs w:val="23"/>
          <w:lang w:val="sr-Cyrl-RS"/>
        </w:rPr>
      </w:pPr>
      <w:r w:rsidRPr="00E36FD0">
        <w:rPr>
          <w:sz w:val="23"/>
          <w:szCs w:val="23"/>
          <w:lang w:val="sr-Cyrl-RS"/>
        </w:rPr>
        <w:tab/>
      </w:r>
    </w:p>
    <w:p w14:paraId="6E730183" w14:textId="7B1FB69B" w:rsidR="00922911" w:rsidRPr="00E36FD0" w:rsidRDefault="00922911" w:rsidP="00922911">
      <w:pPr>
        <w:overflowPunct w:val="0"/>
        <w:autoSpaceDE w:val="0"/>
        <w:autoSpaceDN w:val="0"/>
        <w:adjustRightInd w:val="0"/>
        <w:ind w:firstLine="709"/>
        <w:jc w:val="both"/>
        <w:textAlignment w:val="baseline"/>
        <w:rPr>
          <w:noProof/>
          <w:lang w:val="sr-Cyrl-RS"/>
        </w:rPr>
      </w:pPr>
      <w:r w:rsidRPr="00E36FD0">
        <w:rPr>
          <w:noProof/>
          <w:lang w:val="sr-Cyrl-RS"/>
        </w:rPr>
        <w:t xml:space="preserve">Газдинска јединица </w:t>
      </w:r>
      <w:r w:rsidR="00E36FD0" w:rsidRPr="00E36FD0">
        <w:rPr>
          <w:noProof/>
          <w:lang w:val="sr-Cyrl-RS"/>
        </w:rPr>
        <w:t>„</w:t>
      </w:r>
      <w:r w:rsidR="00F80F59" w:rsidRPr="00E36FD0">
        <w:rPr>
          <w:noProof/>
          <w:lang w:val="sr-Cyrl-RS"/>
        </w:rPr>
        <w:t>Кукавица - Зеленград</w:t>
      </w:r>
      <w:r w:rsidR="00E36FD0" w:rsidRPr="00E36FD0">
        <w:rPr>
          <w:noProof/>
          <w:lang w:val="sr-Cyrl-RS"/>
        </w:rPr>
        <w:t>“</w:t>
      </w:r>
      <w:r w:rsidRPr="00E36FD0">
        <w:rPr>
          <w:noProof/>
          <w:lang w:val="sr-Cyrl-RS"/>
        </w:rPr>
        <w:t xml:space="preserve"> смештена је у јужн</w:t>
      </w:r>
      <w:r w:rsidR="00D64323" w:rsidRPr="00E36FD0">
        <w:rPr>
          <w:noProof/>
          <w:lang w:val="sr-Cyrl-RS"/>
        </w:rPr>
        <w:t>им</w:t>
      </w:r>
      <w:r w:rsidRPr="00E36FD0">
        <w:rPr>
          <w:noProof/>
          <w:lang w:val="sr-Cyrl-RS"/>
        </w:rPr>
        <w:t xml:space="preserve"> делов</w:t>
      </w:r>
      <w:r w:rsidR="00D64323" w:rsidRPr="00E36FD0">
        <w:rPr>
          <w:noProof/>
          <w:lang w:val="sr-Cyrl-RS"/>
        </w:rPr>
        <w:t>има</w:t>
      </w:r>
      <w:r w:rsidRPr="00E36FD0">
        <w:rPr>
          <w:noProof/>
          <w:lang w:val="sr-Cyrl-RS"/>
        </w:rPr>
        <w:t xml:space="preserve"> Јабланичког шумског подручја.</w:t>
      </w:r>
    </w:p>
    <w:p w14:paraId="563CE683" w14:textId="3C3EE024" w:rsidR="00D64323" w:rsidRPr="00E36FD0" w:rsidRDefault="00922911" w:rsidP="00D64323">
      <w:pPr>
        <w:overflowPunct w:val="0"/>
        <w:autoSpaceDE w:val="0"/>
        <w:autoSpaceDN w:val="0"/>
        <w:adjustRightInd w:val="0"/>
        <w:jc w:val="both"/>
        <w:textAlignment w:val="baseline"/>
        <w:rPr>
          <w:noProof/>
          <w:lang w:val="sr-Cyrl-RS"/>
        </w:rPr>
      </w:pPr>
      <w:r w:rsidRPr="00E36FD0">
        <w:rPr>
          <w:noProof/>
          <w:lang w:val="sr-Cyrl-RS"/>
        </w:rPr>
        <w:tab/>
      </w:r>
      <w:r w:rsidR="00D64323" w:rsidRPr="00E36FD0">
        <w:rPr>
          <w:noProof/>
          <w:lang w:val="sr-Cyrl-RS"/>
        </w:rPr>
        <w:t xml:space="preserve">Газдинску јединицу </w:t>
      </w:r>
      <w:r w:rsidR="00E36FD0">
        <w:rPr>
          <w:noProof/>
        </w:rPr>
        <w:t>„</w:t>
      </w:r>
      <w:r w:rsidR="00D64323" w:rsidRPr="00E36FD0">
        <w:rPr>
          <w:noProof/>
          <w:lang w:val="sr-Cyrl-RS"/>
        </w:rPr>
        <w:t>Кукавица - Зеленград</w:t>
      </w:r>
      <w:r w:rsidR="00E36FD0">
        <w:rPr>
          <w:noProof/>
        </w:rPr>
        <w:t>“</w:t>
      </w:r>
      <w:r w:rsidR="00D64323" w:rsidRPr="00E36FD0">
        <w:rPr>
          <w:noProof/>
          <w:lang w:val="sr-Cyrl-RS"/>
        </w:rPr>
        <w:t xml:space="preserve"> чини комплекс државних шума који се граничи мањим делом са приватним поседом околних сеоских имања и то са северне и северозападне стране, а делом са другим газдинским јединицама.</w:t>
      </w:r>
    </w:p>
    <w:p w14:paraId="79640D8C" w14:textId="2CAF1C10" w:rsidR="00D64323" w:rsidRPr="00E36FD0" w:rsidRDefault="00D64323" w:rsidP="00D64323">
      <w:pPr>
        <w:overflowPunct w:val="0"/>
        <w:autoSpaceDE w:val="0"/>
        <w:autoSpaceDN w:val="0"/>
        <w:adjustRightInd w:val="0"/>
        <w:ind w:firstLine="720"/>
        <w:jc w:val="both"/>
        <w:textAlignment w:val="baseline"/>
        <w:rPr>
          <w:noProof/>
          <w:lang w:val="sr-Cyrl-RS"/>
        </w:rPr>
      </w:pPr>
      <w:r w:rsidRPr="00E36FD0">
        <w:rPr>
          <w:noProof/>
          <w:lang w:val="sr-Cyrl-RS"/>
        </w:rPr>
        <w:t>Граница са североисточне стране газдинске јединице полази од Вучја преко засеока Рашин Лаз и излази до врха званог Кита (988 м</w:t>
      </w:r>
      <w:r w:rsidR="00DD254C">
        <w:rPr>
          <w:noProof/>
          <w:lang w:val="sr-Cyrl-RS"/>
        </w:rPr>
        <w:t xml:space="preserve"> н</w:t>
      </w:r>
      <w:r w:rsidRPr="00E36FD0">
        <w:rPr>
          <w:noProof/>
          <w:lang w:val="sr-Cyrl-RS"/>
        </w:rPr>
        <w:t>.</w:t>
      </w:r>
      <w:r w:rsidR="00DD254C">
        <w:rPr>
          <w:noProof/>
          <w:lang w:val="sr-Cyrl-RS"/>
        </w:rPr>
        <w:t>в</w:t>
      </w:r>
      <w:r w:rsidRPr="00E36FD0">
        <w:rPr>
          <w:noProof/>
          <w:lang w:val="sr-Cyrl-RS"/>
        </w:rPr>
        <w:t>.) одакле скреће ка југу и гребеном преко Крагујевице (1009 м</w:t>
      </w:r>
      <w:r w:rsidR="00DD254C">
        <w:rPr>
          <w:noProof/>
          <w:lang w:val="sr-Cyrl-RS"/>
        </w:rPr>
        <w:t xml:space="preserve"> н</w:t>
      </w:r>
      <w:r w:rsidRPr="00E36FD0">
        <w:rPr>
          <w:noProof/>
          <w:lang w:val="sr-Cyrl-RS"/>
        </w:rPr>
        <w:t>.</w:t>
      </w:r>
      <w:r w:rsidR="00DD254C">
        <w:rPr>
          <w:noProof/>
          <w:lang w:val="sr-Cyrl-RS"/>
        </w:rPr>
        <w:t>в</w:t>
      </w:r>
      <w:r w:rsidRPr="00E36FD0">
        <w:rPr>
          <w:noProof/>
          <w:lang w:val="sr-Cyrl-RS"/>
        </w:rPr>
        <w:t>.), Козјака и Свињарника излази на Вртешку (1343 м</w:t>
      </w:r>
      <w:r w:rsidR="00DD254C">
        <w:rPr>
          <w:noProof/>
          <w:lang w:val="sr-Cyrl-RS"/>
        </w:rPr>
        <w:t xml:space="preserve"> н</w:t>
      </w:r>
      <w:r w:rsidRPr="00E36FD0">
        <w:rPr>
          <w:noProof/>
          <w:lang w:val="sr-Cyrl-RS"/>
        </w:rPr>
        <w:t>.</w:t>
      </w:r>
      <w:r w:rsidR="00DD254C">
        <w:rPr>
          <w:noProof/>
          <w:lang w:val="sr-Cyrl-RS"/>
        </w:rPr>
        <w:t>в</w:t>
      </w:r>
      <w:r w:rsidRPr="00E36FD0">
        <w:rPr>
          <w:noProof/>
          <w:lang w:val="sr-Cyrl-RS"/>
        </w:rPr>
        <w:t>.) чинећи источну страну газдинске јединице што је истовремено и граница са суседном газдинском јединицом „Кукавица - Накривањ”.</w:t>
      </w:r>
    </w:p>
    <w:p w14:paraId="0E68AB86" w14:textId="3CA89FE7" w:rsidR="00D64323" w:rsidRPr="00E36FD0" w:rsidRDefault="00D64323" w:rsidP="00D64323">
      <w:pPr>
        <w:overflowPunct w:val="0"/>
        <w:autoSpaceDE w:val="0"/>
        <w:autoSpaceDN w:val="0"/>
        <w:adjustRightInd w:val="0"/>
        <w:ind w:firstLine="720"/>
        <w:jc w:val="both"/>
        <w:textAlignment w:val="baseline"/>
        <w:rPr>
          <w:noProof/>
          <w:lang w:val="sr-Cyrl-RS"/>
        </w:rPr>
      </w:pPr>
      <w:r w:rsidRPr="00E36FD0">
        <w:rPr>
          <w:noProof/>
          <w:lang w:val="sr-Cyrl-RS"/>
        </w:rPr>
        <w:t xml:space="preserve">Од врха Вртешке граница оштро скреће ка западу и преко Брестовог рида спуста се у корито Велике реке а затим излази на гребен и преко Места званог Добрина торишта </w:t>
      </w:r>
      <w:r w:rsidRPr="00E36FD0">
        <w:rPr>
          <w:lang w:val="sr-Cyrl-RS"/>
        </w:rPr>
        <w:t xml:space="preserve">(1171 </w:t>
      </w:r>
      <w:r w:rsidRPr="00E36FD0">
        <w:rPr>
          <w:noProof/>
          <w:lang w:val="sr-Cyrl-RS"/>
        </w:rPr>
        <w:t>м</w:t>
      </w:r>
      <w:r w:rsidR="00DD254C">
        <w:rPr>
          <w:noProof/>
          <w:lang w:val="sr-Cyrl-RS"/>
        </w:rPr>
        <w:t xml:space="preserve"> н</w:t>
      </w:r>
      <w:r w:rsidRPr="00E36FD0">
        <w:rPr>
          <w:noProof/>
          <w:lang w:val="sr-Cyrl-RS"/>
        </w:rPr>
        <w:t>.</w:t>
      </w:r>
      <w:r w:rsidR="00DD254C">
        <w:rPr>
          <w:noProof/>
          <w:lang w:val="sr-Cyrl-RS"/>
        </w:rPr>
        <w:t>в</w:t>
      </w:r>
      <w:r w:rsidRPr="00E36FD0">
        <w:rPr>
          <w:noProof/>
          <w:lang w:val="sr-Cyrl-RS"/>
        </w:rPr>
        <w:t>.), Пасјих корита, Бунатовца долази до Качарнице чинећи јужну страну газдинске јединице истовремено и границу са ГЈ „Кукавица III“ којом газдује ШГ „Врање“ из Врања.</w:t>
      </w:r>
    </w:p>
    <w:p w14:paraId="4F05CEDE" w14:textId="17980408" w:rsidR="00922911" w:rsidRPr="00E36FD0" w:rsidRDefault="00D64323" w:rsidP="00FF3C0B">
      <w:pPr>
        <w:overflowPunct w:val="0"/>
        <w:autoSpaceDE w:val="0"/>
        <w:autoSpaceDN w:val="0"/>
        <w:adjustRightInd w:val="0"/>
        <w:ind w:firstLine="720"/>
        <w:jc w:val="both"/>
        <w:textAlignment w:val="baseline"/>
        <w:rPr>
          <w:noProof/>
          <w:lang w:val="sr-Cyrl-RS"/>
        </w:rPr>
      </w:pPr>
      <w:r w:rsidRPr="00E36FD0">
        <w:rPr>
          <w:noProof/>
          <w:lang w:val="sr-Cyrl-RS"/>
        </w:rPr>
        <w:t>Западна и северозападна страна ове газдинске јединице углавном се граничи са приватним поседом и доста је неправилна и изломљена. Од Качарнице скреће ка северу преко места званог Коприва и Јасиковца до Црног Врха (967 м</w:t>
      </w:r>
      <w:r w:rsidR="00DD254C">
        <w:rPr>
          <w:noProof/>
          <w:lang w:val="sr-Cyrl-RS"/>
        </w:rPr>
        <w:t xml:space="preserve"> н</w:t>
      </w:r>
      <w:r w:rsidRPr="00E36FD0">
        <w:rPr>
          <w:noProof/>
          <w:lang w:val="sr-Cyrl-RS"/>
        </w:rPr>
        <w:t>.</w:t>
      </w:r>
      <w:r w:rsidR="00DD254C">
        <w:rPr>
          <w:noProof/>
          <w:lang w:val="sr-Cyrl-RS"/>
        </w:rPr>
        <w:t>в</w:t>
      </w:r>
      <w:r w:rsidRPr="00E36FD0">
        <w:rPr>
          <w:noProof/>
          <w:lang w:val="sr-Cyrl-RS"/>
        </w:rPr>
        <w:t>.) и преко Меаништа и Скобаљић града силази у Вучје што је истовремено и полазна тачка.</w:t>
      </w:r>
    </w:p>
    <w:p w14:paraId="2C134ACB" w14:textId="77777777" w:rsidR="00D64323" w:rsidRPr="00E36FD0" w:rsidRDefault="00D64323" w:rsidP="00D64323">
      <w:pPr>
        <w:overflowPunct w:val="0"/>
        <w:autoSpaceDE w:val="0"/>
        <w:autoSpaceDN w:val="0"/>
        <w:adjustRightInd w:val="0"/>
        <w:ind w:firstLine="720"/>
        <w:jc w:val="both"/>
        <w:textAlignment w:val="baseline"/>
        <w:rPr>
          <w:noProof/>
          <w:lang w:val="sr-Cyrl-RS"/>
        </w:rPr>
      </w:pPr>
      <w:r w:rsidRPr="00E36FD0">
        <w:rPr>
          <w:noProof/>
          <w:lang w:val="sr-Cyrl-RS"/>
        </w:rPr>
        <w:t>Обележавање граница урађено је по стандарду за обележавање граница. Спољне и унутрашње границе материјализоване су на терену одговарајућим ознакама:</w:t>
      </w:r>
    </w:p>
    <w:p w14:paraId="7B2925A2" w14:textId="77777777" w:rsidR="00D64323" w:rsidRPr="00E36FD0" w:rsidRDefault="00D64323" w:rsidP="00D64323">
      <w:pPr>
        <w:numPr>
          <w:ilvl w:val="0"/>
          <w:numId w:val="30"/>
        </w:numPr>
        <w:overflowPunct w:val="0"/>
        <w:autoSpaceDE w:val="0"/>
        <w:autoSpaceDN w:val="0"/>
        <w:adjustRightInd w:val="0"/>
        <w:jc w:val="both"/>
        <w:textAlignment w:val="baseline"/>
        <w:rPr>
          <w:noProof/>
          <w:lang w:val="sr-Cyrl-RS"/>
        </w:rPr>
      </w:pPr>
      <w:r w:rsidRPr="00E36FD0">
        <w:rPr>
          <w:noProof/>
          <w:lang w:val="sr-Cyrl-RS"/>
        </w:rPr>
        <w:t>Спољна граница газдинске јединице (граница између државног и приватног поседа) обележава се са једном водоравном линијом, а према суседним газдинским јединицама са три хоризонталне паралелне линије.</w:t>
      </w:r>
    </w:p>
    <w:p w14:paraId="7495BA86" w14:textId="5767A58D" w:rsidR="00D64323" w:rsidRPr="00E36FD0" w:rsidRDefault="00D64323" w:rsidP="00D64323">
      <w:pPr>
        <w:numPr>
          <w:ilvl w:val="0"/>
          <w:numId w:val="30"/>
        </w:numPr>
        <w:overflowPunct w:val="0"/>
        <w:autoSpaceDE w:val="0"/>
        <w:autoSpaceDN w:val="0"/>
        <w:adjustRightInd w:val="0"/>
        <w:jc w:val="both"/>
        <w:textAlignment w:val="baseline"/>
        <w:rPr>
          <w:noProof/>
          <w:lang w:val="sr-Cyrl-RS"/>
        </w:rPr>
      </w:pPr>
      <w:r w:rsidRPr="00E36FD0">
        <w:rPr>
          <w:noProof/>
          <w:lang w:val="sr-Cyrl-RS"/>
        </w:rPr>
        <w:t>Унутрашња границ</w:t>
      </w:r>
      <w:r w:rsidR="00E36FD0">
        <w:rPr>
          <w:noProof/>
        </w:rPr>
        <w:t>а</w:t>
      </w:r>
      <w:r w:rsidRPr="00E36FD0">
        <w:rPr>
          <w:noProof/>
          <w:lang w:val="sr-Cyrl-RS"/>
        </w:rPr>
        <w:t xml:space="preserve"> (граница одељења) обележава се са две једнаке хоризонталне паралелне линије док граница између одсека обележава се са једном хоризонталном линијом.</w:t>
      </w:r>
    </w:p>
    <w:p w14:paraId="3814865B" w14:textId="5F90FE14" w:rsidR="00922911" w:rsidRPr="00E36FD0" w:rsidRDefault="00D64323" w:rsidP="00D64323">
      <w:pPr>
        <w:overflowPunct w:val="0"/>
        <w:autoSpaceDE w:val="0"/>
        <w:autoSpaceDN w:val="0"/>
        <w:adjustRightInd w:val="0"/>
        <w:jc w:val="both"/>
        <w:textAlignment w:val="baseline"/>
        <w:rPr>
          <w:noProof/>
          <w:lang w:val="sr-Cyrl-RS"/>
        </w:rPr>
      </w:pPr>
      <w:r w:rsidRPr="00E36FD0">
        <w:rPr>
          <w:lang w:val="sr-Cyrl-RS"/>
        </w:rPr>
        <w:tab/>
        <w:t>Овим уређивањем задржана је постојећа просторна подела на 98 одељења, при чему су спроведене све промене у површинама које су регистроване у катастру.</w:t>
      </w:r>
    </w:p>
    <w:p w14:paraId="6E721FD6" w14:textId="3F8411C6" w:rsidR="006135EE" w:rsidRPr="00E36FD0" w:rsidRDefault="00922911" w:rsidP="0040708B">
      <w:pPr>
        <w:overflowPunct w:val="0"/>
        <w:autoSpaceDE w:val="0"/>
        <w:autoSpaceDN w:val="0"/>
        <w:adjustRightInd w:val="0"/>
        <w:jc w:val="both"/>
        <w:textAlignment w:val="baseline"/>
        <w:rPr>
          <w:lang w:val="sr-Cyrl-RS"/>
        </w:rPr>
      </w:pPr>
      <w:r w:rsidRPr="00E36FD0">
        <w:rPr>
          <w:lang w:val="sr-Cyrl-RS"/>
        </w:rPr>
        <w:tab/>
        <w:t xml:space="preserve">Просечна површина одељења износи </w:t>
      </w:r>
      <w:r w:rsidR="00FF3C0B" w:rsidRPr="00E36FD0">
        <w:rPr>
          <w:lang w:val="sr-Cyrl-RS"/>
        </w:rPr>
        <w:t>35</w:t>
      </w:r>
      <w:r w:rsidRPr="00E36FD0">
        <w:rPr>
          <w:lang w:val="sr-Cyrl-RS"/>
        </w:rPr>
        <w:t>,</w:t>
      </w:r>
      <w:r w:rsidR="00FF3C0B" w:rsidRPr="00E36FD0">
        <w:rPr>
          <w:lang w:val="sr-Cyrl-RS"/>
        </w:rPr>
        <w:t>78</w:t>
      </w:r>
      <w:r w:rsidRPr="00E36FD0">
        <w:rPr>
          <w:lang w:val="sr-Cyrl-RS"/>
        </w:rPr>
        <w:t xml:space="preserve"> ha, што је у складу са одредбама Закона о шумама.</w:t>
      </w:r>
    </w:p>
    <w:p w14:paraId="2B3C3879" w14:textId="77777777" w:rsidR="006135EE" w:rsidRPr="00184F38" w:rsidRDefault="006135EE" w:rsidP="00DF4941">
      <w:pPr>
        <w:pStyle w:val="Heading2"/>
        <w:rPr>
          <w:lang w:val="sr-Cyrl-RS"/>
        </w:rPr>
      </w:pPr>
      <w:bookmarkStart w:id="59" w:name="_Toc44863107"/>
      <w:bookmarkStart w:id="60" w:name="_Toc45211078"/>
      <w:bookmarkStart w:id="61" w:name="_Toc57270417"/>
      <w:bookmarkStart w:id="62" w:name="_Toc57291114"/>
      <w:bookmarkStart w:id="63" w:name="_Toc65060451"/>
      <w:bookmarkStart w:id="64" w:name="_Toc94179369"/>
      <w:bookmarkStart w:id="65" w:name="_Toc135218606"/>
      <w:bookmarkStart w:id="66" w:name="_Toc231815384"/>
      <w:r w:rsidRPr="00184F38">
        <w:rPr>
          <w:lang w:val="sr-Cyrl-RS"/>
        </w:rPr>
        <w:t>1.</w:t>
      </w:r>
      <w:r w:rsidR="00DB4AF2" w:rsidRPr="00184F38">
        <w:rPr>
          <w:lang w:val="sr-Cyrl-RS"/>
        </w:rPr>
        <w:t>2</w:t>
      </w:r>
      <w:r w:rsidRPr="00184F38">
        <w:rPr>
          <w:lang w:val="sr-Cyrl-RS"/>
        </w:rPr>
        <w:t>.3. Површина</w:t>
      </w:r>
      <w:bookmarkEnd w:id="59"/>
      <w:bookmarkEnd w:id="60"/>
      <w:bookmarkEnd w:id="61"/>
      <w:bookmarkEnd w:id="62"/>
      <w:bookmarkEnd w:id="63"/>
      <w:bookmarkEnd w:id="64"/>
      <w:bookmarkEnd w:id="65"/>
      <w:bookmarkEnd w:id="66"/>
    </w:p>
    <w:p w14:paraId="404F4ACE" w14:textId="77777777" w:rsidR="00EC2915" w:rsidRPr="00E36FD0" w:rsidRDefault="00EC2915" w:rsidP="00F72751">
      <w:pPr>
        <w:ind w:firstLine="720"/>
        <w:jc w:val="both"/>
        <w:rPr>
          <w:lang w:val="sr-Cyrl-RS"/>
        </w:rPr>
      </w:pPr>
    </w:p>
    <w:p w14:paraId="3CF59A4D" w14:textId="5994EEBD" w:rsidR="006135EE" w:rsidRPr="00E36FD0" w:rsidRDefault="006135EE" w:rsidP="00F72751">
      <w:pPr>
        <w:ind w:firstLine="720"/>
        <w:jc w:val="both"/>
        <w:rPr>
          <w:lang w:val="sr-Cyrl-RS"/>
        </w:rPr>
      </w:pPr>
      <w:r w:rsidRPr="00E36FD0">
        <w:rPr>
          <w:lang w:val="sr-Cyrl-RS"/>
        </w:rPr>
        <w:t>Укупна површина државних шума и земљишта које су обухваћ</w:t>
      </w:r>
      <w:r w:rsidR="00E10600" w:rsidRPr="00E36FD0">
        <w:rPr>
          <w:lang w:val="sr-Cyrl-RS"/>
        </w:rPr>
        <w:t xml:space="preserve">ене овом основом износи </w:t>
      </w:r>
      <w:r w:rsidR="00184F38" w:rsidRPr="00184F38">
        <w:t>3.506,40</w:t>
      </w:r>
      <w:r w:rsidRPr="00E36FD0">
        <w:rPr>
          <w:lang w:val="sr-Cyrl-RS"/>
        </w:rPr>
        <w:t xml:space="preserve"> </w:t>
      </w:r>
      <w:r w:rsidR="00575ABD" w:rsidRPr="00E36FD0">
        <w:rPr>
          <w:lang w:val="sr-Cyrl-RS"/>
        </w:rPr>
        <w:t>ha</w:t>
      </w:r>
      <w:r w:rsidRPr="00E36FD0">
        <w:rPr>
          <w:lang w:val="sr-Cyrl-RS"/>
        </w:rPr>
        <w:t xml:space="preserve"> у државној својини. Утврђена је као збир површина катастарских парцела које су у саставу </w:t>
      </w:r>
      <w:r w:rsidR="00184F38">
        <w:t>ГЈ</w:t>
      </w:r>
      <w:r w:rsidR="00314033" w:rsidRPr="00E36FD0">
        <w:rPr>
          <w:lang w:val="sr-Cyrl-RS"/>
        </w:rPr>
        <w:t xml:space="preserve"> </w:t>
      </w:r>
      <w:r w:rsidR="007840D5" w:rsidRPr="00E36FD0">
        <w:rPr>
          <w:lang w:val="sr-Cyrl-RS"/>
        </w:rPr>
        <w:t>„</w:t>
      </w:r>
      <w:r w:rsidR="00F80F59" w:rsidRPr="00E36FD0">
        <w:rPr>
          <w:lang w:val="sr-Cyrl-RS"/>
        </w:rPr>
        <w:t>Кукавица - Зеленград</w:t>
      </w:r>
      <w:r w:rsidR="007840D5" w:rsidRPr="00E36FD0">
        <w:rPr>
          <w:lang w:val="sr-Cyrl-RS"/>
        </w:rPr>
        <w:t>“</w:t>
      </w:r>
      <w:r w:rsidRPr="00E36FD0">
        <w:rPr>
          <w:lang w:val="sr-Cyrl-RS"/>
        </w:rPr>
        <w:t>.</w:t>
      </w:r>
    </w:p>
    <w:p w14:paraId="352D512B" w14:textId="77777777" w:rsidR="00E30E9A" w:rsidRPr="00E36FD0" w:rsidRDefault="00E30E9A" w:rsidP="00F72751">
      <w:pPr>
        <w:ind w:firstLine="720"/>
        <w:jc w:val="both"/>
        <w:rPr>
          <w:sz w:val="23"/>
          <w:szCs w:val="23"/>
          <w:lang w:val="sr-Cyrl-RS"/>
        </w:rPr>
      </w:pPr>
    </w:p>
    <w:p w14:paraId="268FA641" w14:textId="5A62E663" w:rsidR="00E30E9A" w:rsidRDefault="00E30E9A" w:rsidP="00E30E9A">
      <w:pPr>
        <w:pStyle w:val="Caption"/>
        <w:keepNext/>
      </w:pPr>
      <w:r w:rsidRPr="00E36FD0">
        <w:rPr>
          <w:lang w:val="sr-Cyrl-RS"/>
        </w:rPr>
        <w:t xml:space="preserve">Табела </w:t>
      </w:r>
      <w:r w:rsidR="00565D4F" w:rsidRPr="00E36FD0">
        <w:rPr>
          <w:lang w:val="sr-Cyrl-RS"/>
        </w:rPr>
        <w:fldChar w:fldCharType="begin"/>
      </w:r>
      <w:r w:rsidR="000B7E43" w:rsidRPr="00E36FD0">
        <w:rPr>
          <w:lang w:val="sr-Cyrl-RS"/>
        </w:rPr>
        <w:instrText xml:space="preserve"> SEQ Табела \* ARABIC </w:instrText>
      </w:r>
      <w:r w:rsidR="00565D4F" w:rsidRPr="00E36FD0">
        <w:rPr>
          <w:lang w:val="sr-Cyrl-RS"/>
        </w:rPr>
        <w:fldChar w:fldCharType="separate"/>
      </w:r>
      <w:r w:rsidR="00A45ABB">
        <w:rPr>
          <w:noProof/>
          <w:lang w:val="sr-Cyrl-RS"/>
        </w:rPr>
        <w:t>1</w:t>
      </w:r>
      <w:r w:rsidR="00565D4F" w:rsidRPr="00E36FD0">
        <w:rPr>
          <w:noProof/>
          <w:lang w:val="sr-Cyrl-RS"/>
        </w:rPr>
        <w:fldChar w:fldCharType="end"/>
      </w:r>
      <w:r w:rsidRPr="00E36FD0">
        <w:rPr>
          <w:lang w:val="sr-Cyrl-RS"/>
        </w:rPr>
        <w:t>. Стање површина за газдинску јединицу</w:t>
      </w:r>
    </w:p>
    <w:tbl>
      <w:tblPr>
        <w:tblW w:w="5000" w:type="pct"/>
        <w:tblLook w:val="04A0" w:firstRow="1" w:lastRow="0" w:firstColumn="1" w:lastColumn="0" w:noHBand="0" w:noVBand="1"/>
      </w:tblPr>
      <w:tblGrid>
        <w:gridCol w:w="6845"/>
        <w:gridCol w:w="1423"/>
        <w:gridCol w:w="1020"/>
      </w:tblGrid>
      <w:tr w:rsidR="00184F38" w14:paraId="24F983B6" w14:textId="77777777" w:rsidTr="00184F38">
        <w:trPr>
          <w:trHeight w:val="284"/>
          <w:tblHeader/>
        </w:trPr>
        <w:tc>
          <w:tcPr>
            <w:tcW w:w="3685"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FD18B86" w14:textId="77777777" w:rsidR="00184F38" w:rsidRDefault="00184F38">
            <w:pPr>
              <w:jc w:val="center"/>
              <w:rPr>
                <w:b/>
                <w:bCs/>
                <w:color w:val="000000"/>
              </w:rPr>
            </w:pPr>
            <w:r>
              <w:rPr>
                <w:b/>
                <w:bCs/>
                <w:color w:val="000000"/>
              </w:rPr>
              <w:t>Врста земљишта</w:t>
            </w:r>
          </w:p>
        </w:tc>
        <w:tc>
          <w:tcPr>
            <w:tcW w:w="1315"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24E29EF9" w14:textId="77777777" w:rsidR="00184F38" w:rsidRDefault="00184F38">
            <w:pPr>
              <w:jc w:val="center"/>
              <w:rPr>
                <w:b/>
                <w:bCs/>
                <w:color w:val="000000"/>
              </w:rPr>
            </w:pPr>
            <w:r>
              <w:rPr>
                <w:b/>
                <w:bCs/>
                <w:color w:val="000000"/>
              </w:rPr>
              <w:t>Површина</w:t>
            </w:r>
          </w:p>
        </w:tc>
      </w:tr>
      <w:tr w:rsidR="00184F38" w14:paraId="2F145AC1" w14:textId="77777777" w:rsidTr="00184F38">
        <w:trPr>
          <w:trHeight w:val="284"/>
          <w:tblHeader/>
        </w:trPr>
        <w:tc>
          <w:tcPr>
            <w:tcW w:w="3685" w:type="pct"/>
            <w:vMerge/>
            <w:tcBorders>
              <w:top w:val="single" w:sz="4" w:space="0" w:color="auto"/>
              <w:left w:val="single" w:sz="4" w:space="0" w:color="auto"/>
              <w:bottom w:val="single" w:sz="4" w:space="0" w:color="auto"/>
              <w:right w:val="single" w:sz="4" w:space="0" w:color="auto"/>
            </w:tcBorders>
            <w:vAlign w:val="center"/>
            <w:hideMark/>
          </w:tcPr>
          <w:p w14:paraId="133E9B03" w14:textId="77777777" w:rsidR="00184F38" w:rsidRDefault="00184F38">
            <w:pPr>
              <w:rPr>
                <w:b/>
                <w:bCs/>
                <w:color w:val="000000"/>
              </w:rPr>
            </w:pPr>
          </w:p>
        </w:tc>
        <w:tc>
          <w:tcPr>
            <w:tcW w:w="766" w:type="pct"/>
            <w:tcBorders>
              <w:top w:val="nil"/>
              <w:left w:val="nil"/>
              <w:bottom w:val="single" w:sz="4" w:space="0" w:color="auto"/>
              <w:right w:val="single" w:sz="4" w:space="0" w:color="auto"/>
            </w:tcBorders>
            <w:shd w:val="clear" w:color="000000" w:fill="D9D9D9"/>
            <w:noWrap/>
            <w:vAlign w:val="center"/>
            <w:hideMark/>
          </w:tcPr>
          <w:p w14:paraId="63CD76EA" w14:textId="77777777" w:rsidR="00184F38" w:rsidRDefault="00184F38">
            <w:pPr>
              <w:jc w:val="center"/>
              <w:rPr>
                <w:b/>
                <w:bCs/>
                <w:color w:val="000000"/>
              </w:rPr>
            </w:pPr>
            <w:r>
              <w:rPr>
                <w:b/>
                <w:bCs/>
                <w:color w:val="000000"/>
              </w:rPr>
              <w:t>ha</w:t>
            </w:r>
          </w:p>
        </w:tc>
        <w:tc>
          <w:tcPr>
            <w:tcW w:w="548" w:type="pct"/>
            <w:tcBorders>
              <w:top w:val="nil"/>
              <w:left w:val="nil"/>
              <w:bottom w:val="single" w:sz="4" w:space="0" w:color="auto"/>
              <w:right w:val="single" w:sz="4" w:space="0" w:color="auto"/>
            </w:tcBorders>
            <w:shd w:val="clear" w:color="000000" w:fill="D9D9D9"/>
            <w:noWrap/>
            <w:vAlign w:val="center"/>
            <w:hideMark/>
          </w:tcPr>
          <w:p w14:paraId="5C57CB05" w14:textId="77777777" w:rsidR="00184F38" w:rsidRDefault="00184F38">
            <w:pPr>
              <w:jc w:val="center"/>
              <w:rPr>
                <w:b/>
                <w:bCs/>
                <w:color w:val="000000"/>
              </w:rPr>
            </w:pPr>
            <w:r>
              <w:rPr>
                <w:b/>
                <w:bCs/>
                <w:color w:val="000000"/>
              </w:rPr>
              <w:t>%</w:t>
            </w:r>
          </w:p>
        </w:tc>
      </w:tr>
      <w:tr w:rsidR="00184F38" w14:paraId="2233D630" w14:textId="77777777" w:rsidTr="00184F38">
        <w:trPr>
          <w:trHeight w:val="284"/>
        </w:trPr>
        <w:tc>
          <w:tcPr>
            <w:tcW w:w="3685" w:type="pct"/>
            <w:tcBorders>
              <w:top w:val="nil"/>
              <w:left w:val="single" w:sz="4" w:space="0" w:color="auto"/>
              <w:bottom w:val="single" w:sz="4" w:space="0" w:color="auto"/>
              <w:right w:val="single" w:sz="4" w:space="0" w:color="auto"/>
            </w:tcBorders>
            <w:shd w:val="clear" w:color="auto" w:fill="auto"/>
            <w:noWrap/>
            <w:vAlign w:val="center"/>
            <w:hideMark/>
          </w:tcPr>
          <w:p w14:paraId="3AEA7315" w14:textId="77777777" w:rsidR="00184F38" w:rsidRDefault="00184F38">
            <w:pPr>
              <w:rPr>
                <w:color w:val="000000"/>
              </w:rPr>
            </w:pPr>
            <w:r>
              <w:rPr>
                <w:color w:val="000000"/>
              </w:rPr>
              <w:t>Висока природна састојина тврдих лишћара</w:t>
            </w:r>
          </w:p>
        </w:tc>
        <w:tc>
          <w:tcPr>
            <w:tcW w:w="766" w:type="pct"/>
            <w:tcBorders>
              <w:top w:val="nil"/>
              <w:left w:val="nil"/>
              <w:bottom w:val="single" w:sz="4" w:space="0" w:color="auto"/>
              <w:right w:val="single" w:sz="4" w:space="0" w:color="auto"/>
            </w:tcBorders>
            <w:shd w:val="clear" w:color="auto" w:fill="auto"/>
            <w:noWrap/>
            <w:vAlign w:val="center"/>
            <w:hideMark/>
          </w:tcPr>
          <w:p w14:paraId="4F4DC5B8" w14:textId="77777777" w:rsidR="00184F38" w:rsidRDefault="00184F38">
            <w:pPr>
              <w:jc w:val="right"/>
              <w:rPr>
                <w:color w:val="000000"/>
              </w:rPr>
            </w:pPr>
            <w:r>
              <w:rPr>
                <w:color w:val="000000"/>
              </w:rPr>
              <w:t>2.994,19</w:t>
            </w:r>
          </w:p>
        </w:tc>
        <w:tc>
          <w:tcPr>
            <w:tcW w:w="548" w:type="pct"/>
            <w:tcBorders>
              <w:top w:val="nil"/>
              <w:left w:val="nil"/>
              <w:bottom w:val="single" w:sz="4" w:space="0" w:color="auto"/>
              <w:right w:val="single" w:sz="4" w:space="0" w:color="auto"/>
            </w:tcBorders>
            <w:shd w:val="clear" w:color="auto" w:fill="auto"/>
            <w:noWrap/>
            <w:vAlign w:val="center"/>
            <w:hideMark/>
          </w:tcPr>
          <w:p w14:paraId="75A6FC8E" w14:textId="77777777" w:rsidR="00184F38" w:rsidRDefault="00184F38">
            <w:pPr>
              <w:jc w:val="right"/>
              <w:rPr>
                <w:color w:val="000000"/>
              </w:rPr>
            </w:pPr>
            <w:r>
              <w:rPr>
                <w:color w:val="000000"/>
              </w:rPr>
              <w:t>85,4</w:t>
            </w:r>
          </w:p>
        </w:tc>
      </w:tr>
      <w:tr w:rsidR="00184F38" w14:paraId="0C81B8A0" w14:textId="77777777" w:rsidTr="00184F38">
        <w:trPr>
          <w:trHeight w:val="284"/>
        </w:trPr>
        <w:tc>
          <w:tcPr>
            <w:tcW w:w="3685" w:type="pct"/>
            <w:tcBorders>
              <w:top w:val="nil"/>
              <w:left w:val="single" w:sz="4" w:space="0" w:color="auto"/>
              <w:bottom w:val="single" w:sz="4" w:space="0" w:color="auto"/>
              <w:right w:val="single" w:sz="4" w:space="0" w:color="auto"/>
            </w:tcBorders>
            <w:shd w:val="clear" w:color="auto" w:fill="auto"/>
            <w:noWrap/>
            <w:vAlign w:val="center"/>
            <w:hideMark/>
          </w:tcPr>
          <w:p w14:paraId="39ACB9FE" w14:textId="77777777" w:rsidR="00184F38" w:rsidRDefault="00184F38">
            <w:pPr>
              <w:rPr>
                <w:color w:val="000000"/>
              </w:rPr>
            </w:pPr>
            <w:r>
              <w:rPr>
                <w:color w:val="000000"/>
              </w:rPr>
              <w:t>Изданачка природна састојина тврдих лишћара</w:t>
            </w:r>
          </w:p>
        </w:tc>
        <w:tc>
          <w:tcPr>
            <w:tcW w:w="766" w:type="pct"/>
            <w:tcBorders>
              <w:top w:val="nil"/>
              <w:left w:val="nil"/>
              <w:bottom w:val="single" w:sz="4" w:space="0" w:color="auto"/>
              <w:right w:val="single" w:sz="4" w:space="0" w:color="auto"/>
            </w:tcBorders>
            <w:shd w:val="clear" w:color="auto" w:fill="auto"/>
            <w:noWrap/>
            <w:vAlign w:val="center"/>
            <w:hideMark/>
          </w:tcPr>
          <w:p w14:paraId="326814D9" w14:textId="77777777" w:rsidR="00184F38" w:rsidRDefault="00184F38">
            <w:pPr>
              <w:jc w:val="right"/>
              <w:rPr>
                <w:color w:val="000000"/>
              </w:rPr>
            </w:pPr>
            <w:r>
              <w:rPr>
                <w:color w:val="000000"/>
              </w:rPr>
              <w:t>150,62</w:t>
            </w:r>
          </w:p>
        </w:tc>
        <w:tc>
          <w:tcPr>
            <w:tcW w:w="548" w:type="pct"/>
            <w:tcBorders>
              <w:top w:val="nil"/>
              <w:left w:val="nil"/>
              <w:bottom w:val="single" w:sz="4" w:space="0" w:color="auto"/>
              <w:right w:val="single" w:sz="4" w:space="0" w:color="auto"/>
            </w:tcBorders>
            <w:shd w:val="clear" w:color="auto" w:fill="auto"/>
            <w:noWrap/>
            <w:vAlign w:val="center"/>
            <w:hideMark/>
          </w:tcPr>
          <w:p w14:paraId="5DF49EEC" w14:textId="77777777" w:rsidR="00184F38" w:rsidRDefault="00184F38">
            <w:pPr>
              <w:jc w:val="right"/>
              <w:rPr>
                <w:color w:val="000000"/>
              </w:rPr>
            </w:pPr>
            <w:r>
              <w:rPr>
                <w:color w:val="000000"/>
              </w:rPr>
              <w:t>4,3</w:t>
            </w:r>
          </w:p>
        </w:tc>
      </w:tr>
      <w:tr w:rsidR="00184F38" w14:paraId="193BCCEB" w14:textId="77777777" w:rsidTr="00184F38">
        <w:trPr>
          <w:trHeight w:val="284"/>
        </w:trPr>
        <w:tc>
          <w:tcPr>
            <w:tcW w:w="3685" w:type="pct"/>
            <w:tcBorders>
              <w:top w:val="nil"/>
              <w:left w:val="single" w:sz="4" w:space="0" w:color="auto"/>
              <w:bottom w:val="single" w:sz="4" w:space="0" w:color="auto"/>
              <w:right w:val="single" w:sz="4" w:space="0" w:color="auto"/>
            </w:tcBorders>
            <w:shd w:val="clear" w:color="auto" w:fill="auto"/>
            <w:noWrap/>
            <w:vAlign w:val="center"/>
            <w:hideMark/>
          </w:tcPr>
          <w:p w14:paraId="67949363" w14:textId="77777777" w:rsidR="00184F38" w:rsidRDefault="00184F38">
            <w:pPr>
              <w:rPr>
                <w:color w:val="000000"/>
              </w:rPr>
            </w:pPr>
            <w:r>
              <w:rPr>
                <w:color w:val="000000"/>
              </w:rPr>
              <w:t>Шумске културе (старости до 20 год.)</w:t>
            </w:r>
          </w:p>
        </w:tc>
        <w:tc>
          <w:tcPr>
            <w:tcW w:w="766" w:type="pct"/>
            <w:tcBorders>
              <w:top w:val="nil"/>
              <w:left w:val="nil"/>
              <w:bottom w:val="single" w:sz="4" w:space="0" w:color="auto"/>
              <w:right w:val="single" w:sz="4" w:space="0" w:color="auto"/>
            </w:tcBorders>
            <w:shd w:val="clear" w:color="auto" w:fill="auto"/>
            <w:noWrap/>
            <w:vAlign w:val="center"/>
            <w:hideMark/>
          </w:tcPr>
          <w:p w14:paraId="49E71ED2" w14:textId="77777777" w:rsidR="00184F38" w:rsidRDefault="00184F38">
            <w:pPr>
              <w:jc w:val="right"/>
              <w:rPr>
                <w:color w:val="000000"/>
              </w:rPr>
            </w:pPr>
            <w:r>
              <w:rPr>
                <w:color w:val="000000"/>
              </w:rPr>
              <w:t>1,66</w:t>
            </w:r>
          </w:p>
        </w:tc>
        <w:tc>
          <w:tcPr>
            <w:tcW w:w="548" w:type="pct"/>
            <w:tcBorders>
              <w:top w:val="nil"/>
              <w:left w:val="nil"/>
              <w:bottom w:val="single" w:sz="4" w:space="0" w:color="auto"/>
              <w:right w:val="single" w:sz="4" w:space="0" w:color="auto"/>
            </w:tcBorders>
            <w:shd w:val="clear" w:color="auto" w:fill="auto"/>
            <w:noWrap/>
            <w:vAlign w:val="center"/>
            <w:hideMark/>
          </w:tcPr>
          <w:p w14:paraId="429640AC" w14:textId="77777777" w:rsidR="00184F38" w:rsidRDefault="00184F38">
            <w:pPr>
              <w:jc w:val="right"/>
              <w:rPr>
                <w:color w:val="000000"/>
              </w:rPr>
            </w:pPr>
            <w:r>
              <w:rPr>
                <w:color w:val="000000"/>
              </w:rPr>
              <w:t>0,0</w:t>
            </w:r>
          </w:p>
        </w:tc>
      </w:tr>
      <w:tr w:rsidR="00184F38" w14:paraId="189DF2E4" w14:textId="77777777" w:rsidTr="00184F38">
        <w:trPr>
          <w:trHeight w:val="284"/>
        </w:trPr>
        <w:tc>
          <w:tcPr>
            <w:tcW w:w="3685" w:type="pct"/>
            <w:tcBorders>
              <w:top w:val="nil"/>
              <w:left w:val="single" w:sz="4" w:space="0" w:color="auto"/>
              <w:bottom w:val="single" w:sz="4" w:space="0" w:color="auto"/>
              <w:right w:val="single" w:sz="4" w:space="0" w:color="auto"/>
            </w:tcBorders>
            <w:shd w:val="clear" w:color="auto" w:fill="auto"/>
            <w:noWrap/>
            <w:vAlign w:val="center"/>
            <w:hideMark/>
          </w:tcPr>
          <w:p w14:paraId="26312352" w14:textId="77777777" w:rsidR="00184F38" w:rsidRDefault="00184F38">
            <w:pPr>
              <w:rPr>
                <w:color w:val="000000"/>
              </w:rPr>
            </w:pPr>
            <w:r>
              <w:rPr>
                <w:color w:val="000000"/>
              </w:rPr>
              <w:lastRenderedPageBreak/>
              <w:t>Вештачки подигнута састојина четинара</w:t>
            </w:r>
          </w:p>
        </w:tc>
        <w:tc>
          <w:tcPr>
            <w:tcW w:w="766" w:type="pct"/>
            <w:tcBorders>
              <w:top w:val="nil"/>
              <w:left w:val="nil"/>
              <w:bottom w:val="single" w:sz="4" w:space="0" w:color="auto"/>
              <w:right w:val="single" w:sz="4" w:space="0" w:color="auto"/>
            </w:tcBorders>
            <w:shd w:val="clear" w:color="auto" w:fill="auto"/>
            <w:noWrap/>
            <w:vAlign w:val="center"/>
            <w:hideMark/>
          </w:tcPr>
          <w:p w14:paraId="4624D35C" w14:textId="77777777" w:rsidR="00184F38" w:rsidRDefault="00184F38">
            <w:pPr>
              <w:jc w:val="right"/>
              <w:rPr>
                <w:color w:val="000000"/>
              </w:rPr>
            </w:pPr>
            <w:r>
              <w:rPr>
                <w:color w:val="000000"/>
              </w:rPr>
              <w:t>236,05</w:t>
            </w:r>
          </w:p>
        </w:tc>
        <w:tc>
          <w:tcPr>
            <w:tcW w:w="548" w:type="pct"/>
            <w:tcBorders>
              <w:top w:val="nil"/>
              <w:left w:val="nil"/>
              <w:bottom w:val="single" w:sz="4" w:space="0" w:color="auto"/>
              <w:right w:val="single" w:sz="4" w:space="0" w:color="auto"/>
            </w:tcBorders>
            <w:shd w:val="clear" w:color="auto" w:fill="auto"/>
            <w:noWrap/>
            <w:vAlign w:val="center"/>
            <w:hideMark/>
          </w:tcPr>
          <w:p w14:paraId="0DCD50B5" w14:textId="77777777" w:rsidR="00184F38" w:rsidRDefault="00184F38">
            <w:pPr>
              <w:jc w:val="right"/>
              <w:rPr>
                <w:color w:val="000000"/>
              </w:rPr>
            </w:pPr>
            <w:r>
              <w:rPr>
                <w:color w:val="000000"/>
              </w:rPr>
              <w:t>6,7</w:t>
            </w:r>
          </w:p>
        </w:tc>
      </w:tr>
      <w:tr w:rsidR="00184F38" w14:paraId="35DD22CE" w14:textId="77777777" w:rsidTr="00184F38">
        <w:trPr>
          <w:trHeight w:val="284"/>
        </w:trPr>
        <w:tc>
          <w:tcPr>
            <w:tcW w:w="3685" w:type="pct"/>
            <w:tcBorders>
              <w:top w:val="nil"/>
              <w:left w:val="single" w:sz="4" w:space="0" w:color="auto"/>
              <w:bottom w:val="single" w:sz="4" w:space="0" w:color="auto"/>
              <w:right w:val="single" w:sz="4" w:space="0" w:color="auto"/>
            </w:tcBorders>
            <w:shd w:val="clear" w:color="auto" w:fill="auto"/>
            <w:noWrap/>
            <w:vAlign w:val="center"/>
            <w:hideMark/>
          </w:tcPr>
          <w:p w14:paraId="7E7BE513" w14:textId="77777777" w:rsidR="00184F38" w:rsidRDefault="00184F38">
            <w:pPr>
              <w:rPr>
                <w:color w:val="000000"/>
              </w:rPr>
            </w:pPr>
            <w:r>
              <w:rPr>
                <w:color w:val="000000"/>
              </w:rPr>
              <w:t>Шибљаци</w:t>
            </w:r>
          </w:p>
        </w:tc>
        <w:tc>
          <w:tcPr>
            <w:tcW w:w="766" w:type="pct"/>
            <w:tcBorders>
              <w:top w:val="nil"/>
              <w:left w:val="nil"/>
              <w:bottom w:val="single" w:sz="4" w:space="0" w:color="auto"/>
              <w:right w:val="single" w:sz="4" w:space="0" w:color="auto"/>
            </w:tcBorders>
            <w:shd w:val="clear" w:color="auto" w:fill="auto"/>
            <w:noWrap/>
            <w:vAlign w:val="center"/>
            <w:hideMark/>
          </w:tcPr>
          <w:p w14:paraId="720FF858" w14:textId="77777777" w:rsidR="00184F38" w:rsidRDefault="00184F38">
            <w:pPr>
              <w:jc w:val="right"/>
              <w:rPr>
                <w:color w:val="000000"/>
              </w:rPr>
            </w:pPr>
            <w:r>
              <w:rPr>
                <w:color w:val="000000"/>
              </w:rPr>
              <w:t>90,89</w:t>
            </w:r>
          </w:p>
        </w:tc>
        <w:tc>
          <w:tcPr>
            <w:tcW w:w="548" w:type="pct"/>
            <w:tcBorders>
              <w:top w:val="nil"/>
              <w:left w:val="nil"/>
              <w:bottom w:val="single" w:sz="4" w:space="0" w:color="auto"/>
              <w:right w:val="single" w:sz="4" w:space="0" w:color="auto"/>
            </w:tcBorders>
            <w:shd w:val="clear" w:color="auto" w:fill="auto"/>
            <w:noWrap/>
            <w:vAlign w:val="center"/>
            <w:hideMark/>
          </w:tcPr>
          <w:p w14:paraId="69B73E47" w14:textId="77777777" w:rsidR="00184F38" w:rsidRDefault="00184F38">
            <w:pPr>
              <w:jc w:val="right"/>
              <w:rPr>
                <w:color w:val="000000"/>
              </w:rPr>
            </w:pPr>
            <w:r>
              <w:rPr>
                <w:color w:val="000000"/>
              </w:rPr>
              <w:t>2,6</w:t>
            </w:r>
          </w:p>
        </w:tc>
      </w:tr>
      <w:tr w:rsidR="00184F38" w14:paraId="40DB4D54" w14:textId="77777777" w:rsidTr="00184F38">
        <w:trPr>
          <w:trHeight w:val="284"/>
        </w:trPr>
        <w:tc>
          <w:tcPr>
            <w:tcW w:w="3685" w:type="pct"/>
            <w:tcBorders>
              <w:top w:val="nil"/>
              <w:left w:val="single" w:sz="4" w:space="0" w:color="auto"/>
              <w:bottom w:val="single" w:sz="4" w:space="0" w:color="auto"/>
              <w:right w:val="single" w:sz="4" w:space="0" w:color="auto"/>
            </w:tcBorders>
            <w:shd w:val="clear" w:color="000000" w:fill="D9D9D9"/>
            <w:noWrap/>
            <w:vAlign w:val="center"/>
            <w:hideMark/>
          </w:tcPr>
          <w:p w14:paraId="7F8CF9B8" w14:textId="77777777" w:rsidR="00184F38" w:rsidRDefault="00184F38">
            <w:pPr>
              <w:rPr>
                <w:b/>
                <w:bCs/>
                <w:color w:val="000000"/>
              </w:rPr>
            </w:pPr>
            <w:r>
              <w:rPr>
                <w:b/>
                <w:bCs/>
                <w:color w:val="000000"/>
              </w:rPr>
              <w:t>Укупно обрасло</w:t>
            </w:r>
          </w:p>
        </w:tc>
        <w:tc>
          <w:tcPr>
            <w:tcW w:w="766" w:type="pct"/>
            <w:tcBorders>
              <w:top w:val="nil"/>
              <w:left w:val="nil"/>
              <w:bottom w:val="single" w:sz="4" w:space="0" w:color="auto"/>
              <w:right w:val="single" w:sz="4" w:space="0" w:color="auto"/>
            </w:tcBorders>
            <w:shd w:val="clear" w:color="000000" w:fill="D9D9D9"/>
            <w:noWrap/>
            <w:vAlign w:val="center"/>
            <w:hideMark/>
          </w:tcPr>
          <w:p w14:paraId="5E551395" w14:textId="77777777" w:rsidR="00184F38" w:rsidRDefault="00184F38">
            <w:pPr>
              <w:jc w:val="right"/>
              <w:rPr>
                <w:b/>
                <w:bCs/>
                <w:color w:val="000000"/>
              </w:rPr>
            </w:pPr>
            <w:r>
              <w:rPr>
                <w:b/>
                <w:bCs/>
                <w:color w:val="000000"/>
              </w:rPr>
              <w:t>3.473,41</w:t>
            </w:r>
          </w:p>
        </w:tc>
        <w:tc>
          <w:tcPr>
            <w:tcW w:w="548" w:type="pct"/>
            <w:tcBorders>
              <w:top w:val="nil"/>
              <w:left w:val="nil"/>
              <w:bottom w:val="single" w:sz="4" w:space="0" w:color="auto"/>
              <w:right w:val="single" w:sz="4" w:space="0" w:color="auto"/>
            </w:tcBorders>
            <w:shd w:val="clear" w:color="000000" w:fill="D9D9D9"/>
            <w:noWrap/>
            <w:vAlign w:val="center"/>
            <w:hideMark/>
          </w:tcPr>
          <w:p w14:paraId="00DD3232" w14:textId="77777777" w:rsidR="00184F38" w:rsidRDefault="00184F38">
            <w:pPr>
              <w:jc w:val="right"/>
              <w:rPr>
                <w:b/>
                <w:bCs/>
                <w:color w:val="000000"/>
              </w:rPr>
            </w:pPr>
            <w:r>
              <w:rPr>
                <w:b/>
                <w:bCs/>
                <w:color w:val="000000"/>
              </w:rPr>
              <w:t>99,1</w:t>
            </w:r>
          </w:p>
        </w:tc>
      </w:tr>
      <w:tr w:rsidR="00184F38" w14:paraId="71DDB561" w14:textId="77777777" w:rsidTr="00184F38">
        <w:trPr>
          <w:trHeight w:val="284"/>
        </w:trPr>
        <w:tc>
          <w:tcPr>
            <w:tcW w:w="3685" w:type="pct"/>
            <w:tcBorders>
              <w:top w:val="nil"/>
              <w:left w:val="single" w:sz="4" w:space="0" w:color="auto"/>
              <w:bottom w:val="single" w:sz="4" w:space="0" w:color="auto"/>
              <w:right w:val="single" w:sz="4" w:space="0" w:color="auto"/>
            </w:tcBorders>
            <w:shd w:val="clear" w:color="auto" w:fill="auto"/>
            <w:noWrap/>
            <w:vAlign w:val="center"/>
            <w:hideMark/>
          </w:tcPr>
          <w:p w14:paraId="38326CF4" w14:textId="77777777" w:rsidR="00184F38" w:rsidRDefault="00184F38">
            <w:r>
              <w:t>Шумско земљиште</w:t>
            </w:r>
          </w:p>
        </w:tc>
        <w:tc>
          <w:tcPr>
            <w:tcW w:w="766" w:type="pct"/>
            <w:tcBorders>
              <w:top w:val="nil"/>
              <w:left w:val="nil"/>
              <w:bottom w:val="single" w:sz="4" w:space="0" w:color="auto"/>
              <w:right w:val="single" w:sz="4" w:space="0" w:color="auto"/>
            </w:tcBorders>
            <w:shd w:val="clear" w:color="auto" w:fill="auto"/>
            <w:noWrap/>
            <w:vAlign w:val="center"/>
            <w:hideMark/>
          </w:tcPr>
          <w:p w14:paraId="018A9EFE" w14:textId="77777777" w:rsidR="00184F38" w:rsidRDefault="00184F38">
            <w:pPr>
              <w:jc w:val="right"/>
              <w:rPr>
                <w:color w:val="000000"/>
              </w:rPr>
            </w:pPr>
            <w:r>
              <w:rPr>
                <w:color w:val="000000"/>
              </w:rPr>
              <w:t>19,73</w:t>
            </w:r>
          </w:p>
        </w:tc>
        <w:tc>
          <w:tcPr>
            <w:tcW w:w="548" w:type="pct"/>
            <w:tcBorders>
              <w:top w:val="nil"/>
              <w:left w:val="nil"/>
              <w:bottom w:val="single" w:sz="4" w:space="0" w:color="auto"/>
              <w:right w:val="single" w:sz="4" w:space="0" w:color="auto"/>
            </w:tcBorders>
            <w:shd w:val="clear" w:color="auto" w:fill="auto"/>
            <w:noWrap/>
            <w:vAlign w:val="center"/>
            <w:hideMark/>
          </w:tcPr>
          <w:p w14:paraId="3E021B4A" w14:textId="77777777" w:rsidR="00184F38" w:rsidRDefault="00184F38">
            <w:pPr>
              <w:jc w:val="right"/>
              <w:rPr>
                <w:color w:val="000000"/>
              </w:rPr>
            </w:pPr>
            <w:r>
              <w:rPr>
                <w:color w:val="000000"/>
              </w:rPr>
              <w:t>0,6</w:t>
            </w:r>
          </w:p>
        </w:tc>
      </w:tr>
      <w:tr w:rsidR="00184F38" w14:paraId="4E4F83BA" w14:textId="77777777" w:rsidTr="00184F38">
        <w:trPr>
          <w:trHeight w:val="284"/>
        </w:trPr>
        <w:tc>
          <w:tcPr>
            <w:tcW w:w="3685" w:type="pct"/>
            <w:tcBorders>
              <w:top w:val="nil"/>
              <w:left w:val="single" w:sz="4" w:space="0" w:color="auto"/>
              <w:bottom w:val="single" w:sz="4" w:space="0" w:color="auto"/>
              <w:right w:val="single" w:sz="4" w:space="0" w:color="auto"/>
            </w:tcBorders>
            <w:shd w:val="clear" w:color="auto" w:fill="auto"/>
            <w:noWrap/>
            <w:vAlign w:val="center"/>
            <w:hideMark/>
          </w:tcPr>
          <w:p w14:paraId="61844B30" w14:textId="77777777" w:rsidR="00184F38" w:rsidRDefault="00184F38">
            <w:r>
              <w:t>Пашњак</w:t>
            </w:r>
          </w:p>
        </w:tc>
        <w:tc>
          <w:tcPr>
            <w:tcW w:w="766" w:type="pct"/>
            <w:tcBorders>
              <w:top w:val="nil"/>
              <w:left w:val="nil"/>
              <w:bottom w:val="single" w:sz="4" w:space="0" w:color="auto"/>
              <w:right w:val="single" w:sz="4" w:space="0" w:color="auto"/>
            </w:tcBorders>
            <w:shd w:val="clear" w:color="auto" w:fill="auto"/>
            <w:noWrap/>
            <w:vAlign w:val="center"/>
            <w:hideMark/>
          </w:tcPr>
          <w:p w14:paraId="2B456182" w14:textId="77777777" w:rsidR="00184F38" w:rsidRDefault="00184F38">
            <w:pPr>
              <w:jc w:val="right"/>
              <w:rPr>
                <w:color w:val="000000"/>
              </w:rPr>
            </w:pPr>
            <w:r>
              <w:rPr>
                <w:color w:val="000000"/>
              </w:rPr>
              <w:t>5,29</w:t>
            </w:r>
          </w:p>
        </w:tc>
        <w:tc>
          <w:tcPr>
            <w:tcW w:w="548" w:type="pct"/>
            <w:tcBorders>
              <w:top w:val="nil"/>
              <w:left w:val="nil"/>
              <w:bottom w:val="single" w:sz="4" w:space="0" w:color="auto"/>
              <w:right w:val="single" w:sz="4" w:space="0" w:color="auto"/>
            </w:tcBorders>
            <w:shd w:val="clear" w:color="auto" w:fill="auto"/>
            <w:noWrap/>
            <w:vAlign w:val="center"/>
            <w:hideMark/>
          </w:tcPr>
          <w:p w14:paraId="1FBA6F60" w14:textId="77777777" w:rsidR="00184F38" w:rsidRDefault="00184F38">
            <w:pPr>
              <w:jc w:val="right"/>
              <w:rPr>
                <w:color w:val="000000"/>
              </w:rPr>
            </w:pPr>
            <w:r>
              <w:rPr>
                <w:color w:val="000000"/>
              </w:rPr>
              <w:t>0,2</w:t>
            </w:r>
          </w:p>
        </w:tc>
      </w:tr>
      <w:tr w:rsidR="00184F38" w14:paraId="67F4A90F" w14:textId="77777777" w:rsidTr="00184F38">
        <w:trPr>
          <w:trHeight w:val="284"/>
        </w:trPr>
        <w:tc>
          <w:tcPr>
            <w:tcW w:w="3685" w:type="pct"/>
            <w:tcBorders>
              <w:top w:val="nil"/>
              <w:left w:val="single" w:sz="4" w:space="0" w:color="auto"/>
              <w:bottom w:val="single" w:sz="4" w:space="0" w:color="auto"/>
              <w:right w:val="single" w:sz="4" w:space="0" w:color="auto"/>
            </w:tcBorders>
            <w:shd w:val="clear" w:color="auto" w:fill="auto"/>
            <w:noWrap/>
            <w:vAlign w:val="center"/>
            <w:hideMark/>
          </w:tcPr>
          <w:p w14:paraId="5B7D45D8" w14:textId="77777777" w:rsidR="00184F38" w:rsidRDefault="00184F38">
            <w:r>
              <w:t>Земљиште погодно за пошумљавање</w:t>
            </w:r>
          </w:p>
        </w:tc>
        <w:tc>
          <w:tcPr>
            <w:tcW w:w="766" w:type="pct"/>
            <w:tcBorders>
              <w:top w:val="nil"/>
              <w:left w:val="nil"/>
              <w:bottom w:val="single" w:sz="4" w:space="0" w:color="auto"/>
              <w:right w:val="single" w:sz="4" w:space="0" w:color="auto"/>
            </w:tcBorders>
            <w:shd w:val="clear" w:color="auto" w:fill="auto"/>
            <w:noWrap/>
            <w:vAlign w:val="center"/>
            <w:hideMark/>
          </w:tcPr>
          <w:p w14:paraId="6FED500C" w14:textId="77777777" w:rsidR="00184F38" w:rsidRDefault="00184F38">
            <w:pPr>
              <w:jc w:val="right"/>
              <w:rPr>
                <w:color w:val="000000"/>
              </w:rPr>
            </w:pPr>
            <w:r>
              <w:rPr>
                <w:color w:val="000000"/>
              </w:rPr>
              <w:t>2,84</w:t>
            </w:r>
          </w:p>
        </w:tc>
        <w:tc>
          <w:tcPr>
            <w:tcW w:w="548" w:type="pct"/>
            <w:tcBorders>
              <w:top w:val="nil"/>
              <w:left w:val="nil"/>
              <w:bottom w:val="single" w:sz="4" w:space="0" w:color="auto"/>
              <w:right w:val="single" w:sz="4" w:space="0" w:color="auto"/>
            </w:tcBorders>
            <w:shd w:val="clear" w:color="auto" w:fill="auto"/>
            <w:noWrap/>
            <w:vAlign w:val="center"/>
            <w:hideMark/>
          </w:tcPr>
          <w:p w14:paraId="7E24E1BA" w14:textId="77777777" w:rsidR="00184F38" w:rsidRDefault="00184F38">
            <w:pPr>
              <w:jc w:val="right"/>
              <w:rPr>
                <w:color w:val="000000"/>
              </w:rPr>
            </w:pPr>
            <w:r>
              <w:rPr>
                <w:color w:val="000000"/>
              </w:rPr>
              <w:t>0,1</w:t>
            </w:r>
          </w:p>
        </w:tc>
      </w:tr>
      <w:tr w:rsidR="00184F38" w14:paraId="38323F11" w14:textId="77777777" w:rsidTr="00184F38">
        <w:trPr>
          <w:trHeight w:val="284"/>
        </w:trPr>
        <w:tc>
          <w:tcPr>
            <w:tcW w:w="3685" w:type="pct"/>
            <w:tcBorders>
              <w:top w:val="nil"/>
              <w:left w:val="single" w:sz="4" w:space="0" w:color="auto"/>
              <w:bottom w:val="single" w:sz="4" w:space="0" w:color="auto"/>
              <w:right w:val="single" w:sz="4" w:space="0" w:color="auto"/>
            </w:tcBorders>
            <w:shd w:val="clear" w:color="auto" w:fill="auto"/>
            <w:noWrap/>
            <w:vAlign w:val="center"/>
            <w:hideMark/>
          </w:tcPr>
          <w:p w14:paraId="30069478" w14:textId="77777777" w:rsidR="00184F38" w:rsidRDefault="00184F38">
            <w:r>
              <w:t>Земљиште за остале сврхе</w:t>
            </w:r>
          </w:p>
        </w:tc>
        <w:tc>
          <w:tcPr>
            <w:tcW w:w="766" w:type="pct"/>
            <w:tcBorders>
              <w:top w:val="nil"/>
              <w:left w:val="nil"/>
              <w:bottom w:val="single" w:sz="4" w:space="0" w:color="auto"/>
              <w:right w:val="single" w:sz="4" w:space="0" w:color="auto"/>
            </w:tcBorders>
            <w:shd w:val="clear" w:color="auto" w:fill="auto"/>
            <w:noWrap/>
            <w:vAlign w:val="center"/>
            <w:hideMark/>
          </w:tcPr>
          <w:p w14:paraId="077A8847" w14:textId="77777777" w:rsidR="00184F38" w:rsidRDefault="00184F38">
            <w:pPr>
              <w:jc w:val="right"/>
              <w:rPr>
                <w:color w:val="000000"/>
              </w:rPr>
            </w:pPr>
            <w:r>
              <w:rPr>
                <w:color w:val="000000"/>
              </w:rPr>
              <w:t>4,27</w:t>
            </w:r>
          </w:p>
        </w:tc>
        <w:tc>
          <w:tcPr>
            <w:tcW w:w="548" w:type="pct"/>
            <w:tcBorders>
              <w:top w:val="nil"/>
              <w:left w:val="nil"/>
              <w:bottom w:val="single" w:sz="4" w:space="0" w:color="auto"/>
              <w:right w:val="single" w:sz="4" w:space="0" w:color="auto"/>
            </w:tcBorders>
            <w:shd w:val="clear" w:color="auto" w:fill="auto"/>
            <w:noWrap/>
            <w:vAlign w:val="center"/>
            <w:hideMark/>
          </w:tcPr>
          <w:p w14:paraId="02CAC69E" w14:textId="77777777" w:rsidR="00184F38" w:rsidRDefault="00184F38">
            <w:pPr>
              <w:jc w:val="right"/>
              <w:rPr>
                <w:color w:val="000000"/>
              </w:rPr>
            </w:pPr>
            <w:r>
              <w:rPr>
                <w:color w:val="000000"/>
              </w:rPr>
              <w:t>0,1</w:t>
            </w:r>
          </w:p>
        </w:tc>
      </w:tr>
      <w:tr w:rsidR="00184F38" w14:paraId="53052D18" w14:textId="77777777" w:rsidTr="00184F38">
        <w:trPr>
          <w:trHeight w:val="284"/>
        </w:trPr>
        <w:tc>
          <w:tcPr>
            <w:tcW w:w="3685" w:type="pct"/>
            <w:tcBorders>
              <w:top w:val="nil"/>
              <w:left w:val="single" w:sz="4" w:space="0" w:color="auto"/>
              <w:bottom w:val="single" w:sz="4" w:space="0" w:color="auto"/>
              <w:right w:val="single" w:sz="4" w:space="0" w:color="auto"/>
            </w:tcBorders>
            <w:shd w:val="clear" w:color="auto" w:fill="auto"/>
            <w:noWrap/>
            <w:vAlign w:val="center"/>
            <w:hideMark/>
          </w:tcPr>
          <w:p w14:paraId="7AAA3455" w14:textId="77777777" w:rsidR="00184F38" w:rsidRDefault="00184F38">
            <w:r>
              <w:t>Зграде и други објекти са окућницом</w:t>
            </w:r>
          </w:p>
        </w:tc>
        <w:tc>
          <w:tcPr>
            <w:tcW w:w="766" w:type="pct"/>
            <w:tcBorders>
              <w:top w:val="nil"/>
              <w:left w:val="nil"/>
              <w:bottom w:val="single" w:sz="4" w:space="0" w:color="auto"/>
              <w:right w:val="single" w:sz="4" w:space="0" w:color="auto"/>
            </w:tcBorders>
            <w:shd w:val="clear" w:color="auto" w:fill="auto"/>
            <w:noWrap/>
            <w:vAlign w:val="center"/>
            <w:hideMark/>
          </w:tcPr>
          <w:p w14:paraId="6EA6AAD2" w14:textId="77777777" w:rsidR="00184F38" w:rsidRDefault="00184F38">
            <w:pPr>
              <w:jc w:val="right"/>
              <w:rPr>
                <w:color w:val="000000"/>
              </w:rPr>
            </w:pPr>
            <w:r>
              <w:rPr>
                <w:color w:val="000000"/>
              </w:rPr>
              <w:t>0,86</w:t>
            </w:r>
          </w:p>
        </w:tc>
        <w:tc>
          <w:tcPr>
            <w:tcW w:w="548" w:type="pct"/>
            <w:tcBorders>
              <w:top w:val="nil"/>
              <w:left w:val="nil"/>
              <w:bottom w:val="single" w:sz="4" w:space="0" w:color="auto"/>
              <w:right w:val="single" w:sz="4" w:space="0" w:color="auto"/>
            </w:tcBorders>
            <w:shd w:val="clear" w:color="auto" w:fill="auto"/>
            <w:noWrap/>
            <w:vAlign w:val="center"/>
            <w:hideMark/>
          </w:tcPr>
          <w:p w14:paraId="0AF42391" w14:textId="77777777" w:rsidR="00184F38" w:rsidRDefault="00184F38">
            <w:pPr>
              <w:jc w:val="right"/>
              <w:rPr>
                <w:color w:val="000000"/>
              </w:rPr>
            </w:pPr>
            <w:r>
              <w:rPr>
                <w:color w:val="000000"/>
              </w:rPr>
              <w:t>0,0</w:t>
            </w:r>
          </w:p>
        </w:tc>
      </w:tr>
      <w:tr w:rsidR="00184F38" w14:paraId="187381CE" w14:textId="77777777" w:rsidTr="00184F38">
        <w:trPr>
          <w:trHeight w:val="284"/>
        </w:trPr>
        <w:tc>
          <w:tcPr>
            <w:tcW w:w="3685" w:type="pct"/>
            <w:tcBorders>
              <w:top w:val="nil"/>
              <w:left w:val="single" w:sz="4" w:space="0" w:color="auto"/>
              <w:bottom w:val="single" w:sz="4" w:space="0" w:color="auto"/>
              <w:right w:val="single" w:sz="4" w:space="0" w:color="auto"/>
            </w:tcBorders>
            <w:shd w:val="clear" w:color="000000" w:fill="D9D9D9"/>
            <w:noWrap/>
            <w:vAlign w:val="center"/>
            <w:hideMark/>
          </w:tcPr>
          <w:p w14:paraId="089FCD23" w14:textId="77777777" w:rsidR="00184F38" w:rsidRDefault="00184F38">
            <w:pPr>
              <w:rPr>
                <w:b/>
                <w:bCs/>
                <w:color w:val="000000"/>
              </w:rPr>
            </w:pPr>
            <w:r>
              <w:rPr>
                <w:b/>
                <w:bCs/>
                <w:color w:val="000000"/>
              </w:rPr>
              <w:t>Укупно необрасло</w:t>
            </w:r>
          </w:p>
        </w:tc>
        <w:tc>
          <w:tcPr>
            <w:tcW w:w="766" w:type="pct"/>
            <w:tcBorders>
              <w:top w:val="nil"/>
              <w:left w:val="nil"/>
              <w:bottom w:val="single" w:sz="4" w:space="0" w:color="auto"/>
              <w:right w:val="single" w:sz="4" w:space="0" w:color="auto"/>
            </w:tcBorders>
            <w:shd w:val="clear" w:color="000000" w:fill="D9D9D9"/>
            <w:noWrap/>
            <w:vAlign w:val="center"/>
            <w:hideMark/>
          </w:tcPr>
          <w:p w14:paraId="758D5BE7" w14:textId="77777777" w:rsidR="00184F38" w:rsidRDefault="00184F38">
            <w:pPr>
              <w:jc w:val="right"/>
              <w:rPr>
                <w:b/>
                <w:bCs/>
                <w:color w:val="000000"/>
              </w:rPr>
            </w:pPr>
            <w:r>
              <w:rPr>
                <w:b/>
                <w:bCs/>
                <w:color w:val="000000"/>
              </w:rPr>
              <w:t>32,99</w:t>
            </w:r>
          </w:p>
        </w:tc>
        <w:tc>
          <w:tcPr>
            <w:tcW w:w="548" w:type="pct"/>
            <w:tcBorders>
              <w:top w:val="nil"/>
              <w:left w:val="nil"/>
              <w:bottom w:val="single" w:sz="4" w:space="0" w:color="auto"/>
              <w:right w:val="single" w:sz="4" w:space="0" w:color="auto"/>
            </w:tcBorders>
            <w:shd w:val="clear" w:color="000000" w:fill="D9D9D9"/>
            <w:noWrap/>
            <w:vAlign w:val="center"/>
            <w:hideMark/>
          </w:tcPr>
          <w:p w14:paraId="4B0BA2DB" w14:textId="77777777" w:rsidR="00184F38" w:rsidRDefault="00184F38">
            <w:pPr>
              <w:jc w:val="right"/>
              <w:rPr>
                <w:b/>
                <w:bCs/>
                <w:color w:val="000000"/>
              </w:rPr>
            </w:pPr>
            <w:r>
              <w:rPr>
                <w:b/>
                <w:bCs/>
                <w:color w:val="000000"/>
              </w:rPr>
              <w:t>0,9</w:t>
            </w:r>
          </w:p>
        </w:tc>
      </w:tr>
      <w:tr w:rsidR="00184F38" w14:paraId="42E7DF42" w14:textId="77777777" w:rsidTr="00184F38">
        <w:trPr>
          <w:trHeight w:val="284"/>
        </w:trPr>
        <w:tc>
          <w:tcPr>
            <w:tcW w:w="3685" w:type="pct"/>
            <w:tcBorders>
              <w:top w:val="nil"/>
              <w:left w:val="single" w:sz="4" w:space="0" w:color="auto"/>
              <w:bottom w:val="single" w:sz="4" w:space="0" w:color="auto"/>
              <w:right w:val="single" w:sz="4" w:space="0" w:color="auto"/>
            </w:tcBorders>
            <w:shd w:val="clear" w:color="000000" w:fill="D9D9D9"/>
            <w:noWrap/>
            <w:vAlign w:val="center"/>
            <w:hideMark/>
          </w:tcPr>
          <w:p w14:paraId="224771F0" w14:textId="77777777" w:rsidR="00184F38" w:rsidRDefault="00184F38">
            <w:pPr>
              <w:rPr>
                <w:b/>
                <w:bCs/>
                <w:color w:val="000000"/>
              </w:rPr>
            </w:pPr>
            <w:r>
              <w:rPr>
                <w:b/>
                <w:bCs/>
                <w:color w:val="000000"/>
              </w:rPr>
              <w:t>Укупно ГЈ</w:t>
            </w:r>
          </w:p>
        </w:tc>
        <w:tc>
          <w:tcPr>
            <w:tcW w:w="766" w:type="pct"/>
            <w:tcBorders>
              <w:top w:val="nil"/>
              <w:left w:val="nil"/>
              <w:bottom w:val="single" w:sz="4" w:space="0" w:color="auto"/>
              <w:right w:val="single" w:sz="4" w:space="0" w:color="auto"/>
            </w:tcBorders>
            <w:shd w:val="clear" w:color="000000" w:fill="D9D9D9"/>
            <w:noWrap/>
            <w:vAlign w:val="center"/>
            <w:hideMark/>
          </w:tcPr>
          <w:p w14:paraId="29EABD36" w14:textId="77777777" w:rsidR="00184F38" w:rsidRDefault="00184F38">
            <w:pPr>
              <w:jc w:val="right"/>
              <w:rPr>
                <w:b/>
                <w:bCs/>
                <w:color w:val="000000"/>
              </w:rPr>
            </w:pPr>
            <w:r>
              <w:rPr>
                <w:b/>
                <w:bCs/>
                <w:color w:val="000000"/>
              </w:rPr>
              <w:t>3.506,40</w:t>
            </w:r>
          </w:p>
        </w:tc>
        <w:tc>
          <w:tcPr>
            <w:tcW w:w="548" w:type="pct"/>
            <w:tcBorders>
              <w:top w:val="nil"/>
              <w:left w:val="nil"/>
              <w:bottom w:val="single" w:sz="4" w:space="0" w:color="auto"/>
              <w:right w:val="single" w:sz="4" w:space="0" w:color="auto"/>
            </w:tcBorders>
            <w:shd w:val="clear" w:color="000000" w:fill="D9D9D9"/>
            <w:noWrap/>
            <w:vAlign w:val="center"/>
            <w:hideMark/>
          </w:tcPr>
          <w:p w14:paraId="2D697CDC" w14:textId="77777777" w:rsidR="00184F38" w:rsidRDefault="00184F38">
            <w:pPr>
              <w:jc w:val="right"/>
              <w:rPr>
                <w:b/>
                <w:bCs/>
                <w:color w:val="000000"/>
              </w:rPr>
            </w:pPr>
            <w:r>
              <w:rPr>
                <w:b/>
                <w:bCs/>
                <w:color w:val="000000"/>
              </w:rPr>
              <w:t>100,0</w:t>
            </w:r>
          </w:p>
        </w:tc>
      </w:tr>
    </w:tbl>
    <w:p w14:paraId="6BF5EBB4" w14:textId="77777777" w:rsidR="00184F38" w:rsidRPr="00E36FD0" w:rsidRDefault="00184F38" w:rsidP="00E30E9A">
      <w:pPr>
        <w:pStyle w:val="Caption"/>
        <w:keepNext/>
        <w:rPr>
          <w:lang w:val="sr-Cyrl-RS"/>
        </w:rPr>
      </w:pPr>
    </w:p>
    <w:p w14:paraId="1437D31E" w14:textId="56C1C1C7" w:rsidR="00E14896" w:rsidRPr="00E36FD0" w:rsidRDefault="006135EE" w:rsidP="004A06F8">
      <w:pPr>
        <w:ind w:firstLine="720"/>
        <w:jc w:val="both"/>
        <w:rPr>
          <w:lang w:val="sr-Cyrl-RS"/>
        </w:rPr>
      </w:pPr>
      <w:r w:rsidRPr="00E36FD0">
        <w:rPr>
          <w:lang w:val="sr-Cyrl-RS"/>
        </w:rPr>
        <w:t xml:space="preserve">Однос између обраслог и необраслог земљишта је </w:t>
      </w:r>
      <w:r w:rsidR="00332E57" w:rsidRPr="00E36FD0">
        <w:rPr>
          <w:lang w:val="sr-Cyrl-RS"/>
        </w:rPr>
        <w:t>99,</w:t>
      </w:r>
      <w:r w:rsidR="00184F38">
        <w:t>1</w:t>
      </w:r>
      <w:r w:rsidRPr="00E36FD0">
        <w:rPr>
          <w:lang w:val="sr-Cyrl-RS"/>
        </w:rPr>
        <w:t xml:space="preserve"> : </w:t>
      </w:r>
      <w:r w:rsidR="00332E57" w:rsidRPr="00E36FD0">
        <w:rPr>
          <w:lang w:val="sr-Cyrl-RS"/>
        </w:rPr>
        <w:t>0,</w:t>
      </w:r>
      <w:r w:rsidR="00184F38">
        <w:t>9</w:t>
      </w:r>
      <w:r w:rsidRPr="00E36FD0">
        <w:rPr>
          <w:lang w:val="sr-Cyrl-RS"/>
        </w:rPr>
        <w:t xml:space="preserve"> %. Проценат учешћа </w:t>
      </w:r>
      <w:r w:rsidR="005D5920" w:rsidRPr="00E36FD0">
        <w:rPr>
          <w:lang w:val="sr-Cyrl-RS"/>
        </w:rPr>
        <w:t xml:space="preserve">изданачких </w:t>
      </w:r>
      <w:r w:rsidRPr="00E36FD0">
        <w:rPr>
          <w:lang w:val="sr-Cyrl-RS"/>
        </w:rPr>
        <w:t xml:space="preserve">шума у односу на укупну </w:t>
      </w:r>
      <w:r w:rsidR="00DE62DC" w:rsidRPr="00E36FD0">
        <w:rPr>
          <w:lang w:val="sr-Cyrl-RS"/>
        </w:rPr>
        <w:t xml:space="preserve">површину газдинске јединице је </w:t>
      </w:r>
      <w:r w:rsidR="00184F38">
        <w:t>4,3</w:t>
      </w:r>
      <w:r w:rsidRPr="00E36FD0">
        <w:rPr>
          <w:lang w:val="sr-Cyrl-RS"/>
        </w:rPr>
        <w:t xml:space="preserve"> %, а</w:t>
      </w:r>
      <w:r w:rsidR="00DE62DC" w:rsidRPr="00E36FD0">
        <w:rPr>
          <w:lang w:val="sr-Cyrl-RS"/>
        </w:rPr>
        <w:t xml:space="preserve"> вештачки подигнутих састојина </w:t>
      </w:r>
      <w:r w:rsidR="00184F38">
        <w:t>6</w:t>
      </w:r>
      <w:r w:rsidR="00D77EE1" w:rsidRPr="00E36FD0">
        <w:rPr>
          <w:lang w:val="sr-Cyrl-RS"/>
        </w:rPr>
        <w:t>,7</w:t>
      </w:r>
      <w:r w:rsidRPr="00E36FD0">
        <w:rPr>
          <w:lang w:val="sr-Cyrl-RS"/>
        </w:rPr>
        <w:t xml:space="preserve"> %, </w:t>
      </w:r>
      <w:r w:rsidR="00DE62DC" w:rsidRPr="00E36FD0">
        <w:rPr>
          <w:lang w:val="sr-Cyrl-RS"/>
        </w:rPr>
        <w:t xml:space="preserve">док су шибљаци заступљени са </w:t>
      </w:r>
      <w:r w:rsidR="00184F38">
        <w:t>2</w:t>
      </w:r>
      <w:r w:rsidR="00D77EE1" w:rsidRPr="00E36FD0">
        <w:rPr>
          <w:lang w:val="sr-Cyrl-RS"/>
        </w:rPr>
        <w:t>,</w:t>
      </w:r>
      <w:r w:rsidR="00332E57" w:rsidRPr="00E36FD0">
        <w:rPr>
          <w:lang w:val="sr-Cyrl-RS"/>
        </w:rPr>
        <w:t>6</w:t>
      </w:r>
      <w:r w:rsidRPr="00E36FD0">
        <w:rPr>
          <w:lang w:val="sr-Cyrl-RS"/>
        </w:rPr>
        <w:t xml:space="preserve"> %.</w:t>
      </w:r>
    </w:p>
    <w:p w14:paraId="054A5C8C" w14:textId="4142D096" w:rsidR="006135EE" w:rsidRPr="00E36FD0" w:rsidRDefault="006135EE" w:rsidP="00B422BB">
      <w:pPr>
        <w:pStyle w:val="Heading1"/>
        <w:ind w:hanging="342"/>
        <w:rPr>
          <w:lang w:val="sr-Cyrl-RS"/>
        </w:rPr>
      </w:pPr>
      <w:bookmarkStart w:id="67" w:name="_Toc2754173"/>
      <w:bookmarkStart w:id="68" w:name="_Toc27380737"/>
      <w:bookmarkStart w:id="69" w:name="_Toc39269985"/>
      <w:bookmarkStart w:id="70" w:name="_Toc44863108"/>
      <w:bookmarkStart w:id="71" w:name="_Toc45211079"/>
      <w:bookmarkStart w:id="72" w:name="_Toc57270418"/>
      <w:bookmarkStart w:id="73" w:name="_Toc57291115"/>
      <w:bookmarkStart w:id="74" w:name="_Toc65060452"/>
      <w:bookmarkStart w:id="75" w:name="_Toc94179370"/>
      <w:bookmarkStart w:id="76" w:name="_Toc135218607"/>
      <w:bookmarkStart w:id="77" w:name="_Toc231815385"/>
      <w:r w:rsidRPr="00E36FD0">
        <w:rPr>
          <w:lang w:val="sr-Cyrl-RS"/>
        </w:rPr>
        <w:t>1.</w:t>
      </w:r>
      <w:r w:rsidR="00DB4AF2" w:rsidRPr="00E36FD0">
        <w:rPr>
          <w:lang w:val="sr-Cyrl-RS"/>
        </w:rPr>
        <w:t>3</w:t>
      </w:r>
      <w:r w:rsidRPr="00E36FD0">
        <w:rPr>
          <w:lang w:val="sr-Cyrl-RS"/>
        </w:rPr>
        <w:t>. Имовинско правно стање</w:t>
      </w:r>
      <w:bookmarkEnd w:id="67"/>
      <w:bookmarkEnd w:id="68"/>
      <w:bookmarkEnd w:id="69"/>
      <w:bookmarkEnd w:id="70"/>
      <w:bookmarkEnd w:id="71"/>
      <w:bookmarkEnd w:id="72"/>
      <w:bookmarkEnd w:id="73"/>
      <w:bookmarkEnd w:id="74"/>
      <w:bookmarkEnd w:id="75"/>
      <w:bookmarkEnd w:id="76"/>
      <w:bookmarkEnd w:id="77"/>
    </w:p>
    <w:p w14:paraId="10CD0B34" w14:textId="77777777" w:rsidR="00DB4AF2" w:rsidRPr="00E36FD0" w:rsidRDefault="00DB4AF2" w:rsidP="00DF4941">
      <w:pPr>
        <w:pStyle w:val="Heading2"/>
        <w:rPr>
          <w:lang w:val="sr-Cyrl-RS"/>
        </w:rPr>
      </w:pPr>
      <w:bookmarkStart w:id="78" w:name="_Toc231815386"/>
      <w:r w:rsidRPr="00E36FD0">
        <w:rPr>
          <w:lang w:val="sr-Cyrl-RS"/>
        </w:rPr>
        <w:t>1.3.1. Државни посед</w:t>
      </w:r>
      <w:bookmarkEnd w:id="78"/>
    </w:p>
    <w:p w14:paraId="2533810A" w14:textId="77777777" w:rsidR="00DB4AF2" w:rsidRPr="00E36FD0" w:rsidRDefault="00DB4AF2" w:rsidP="00F72751">
      <w:pPr>
        <w:ind w:firstLine="720"/>
        <w:jc w:val="both"/>
        <w:rPr>
          <w:lang w:val="sr-Cyrl-RS"/>
        </w:rPr>
      </w:pPr>
    </w:p>
    <w:p w14:paraId="43EA2A7C" w14:textId="0B156A09" w:rsidR="00DC392E" w:rsidRPr="00E36FD0" w:rsidRDefault="009A0B0F" w:rsidP="00F72751">
      <w:pPr>
        <w:ind w:firstLine="720"/>
        <w:jc w:val="both"/>
        <w:rPr>
          <w:lang w:val="sr-Cyrl-RS"/>
        </w:rPr>
      </w:pPr>
      <w:r w:rsidRPr="00E36FD0">
        <w:rPr>
          <w:lang w:val="sr-Cyrl-RS"/>
        </w:rPr>
        <w:t xml:space="preserve">Укупна површина свих катастарских парцела које чине </w:t>
      </w:r>
      <w:r w:rsidR="006135EE" w:rsidRPr="00E36FD0">
        <w:rPr>
          <w:lang w:val="sr-Cyrl-RS"/>
        </w:rPr>
        <w:t>газдинск</w:t>
      </w:r>
      <w:r w:rsidRPr="00E36FD0">
        <w:rPr>
          <w:lang w:val="sr-Cyrl-RS"/>
        </w:rPr>
        <w:t>у</w:t>
      </w:r>
      <w:r w:rsidR="006135EE" w:rsidRPr="00E36FD0">
        <w:rPr>
          <w:lang w:val="sr-Cyrl-RS"/>
        </w:rPr>
        <w:t xml:space="preserve"> јединиц</w:t>
      </w:r>
      <w:r w:rsidRPr="00E36FD0">
        <w:rPr>
          <w:lang w:val="sr-Cyrl-RS"/>
        </w:rPr>
        <w:t>у</w:t>
      </w:r>
      <w:r w:rsidR="006135EE" w:rsidRPr="00E36FD0">
        <w:rPr>
          <w:lang w:val="sr-Cyrl-RS"/>
        </w:rPr>
        <w:t xml:space="preserve"> </w:t>
      </w:r>
      <w:r w:rsidR="007840D5" w:rsidRPr="00E36FD0">
        <w:rPr>
          <w:lang w:val="sr-Cyrl-RS"/>
        </w:rPr>
        <w:t>„</w:t>
      </w:r>
      <w:r w:rsidR="00F80F59" w:rsidRPr="00E36FD0">
        <w:rPr>
          <w:lang w:val="sr-Cyrl-RS"/>
        </w:rPr>
        <w:t>Кукавица - Зеленград</w:t>
      </w:r>
      <w:r w:rsidR="007840D5" w:rsidRPr="00E36FD0">
        <w:rPr>
          <w:lang w:val="sr-Cyrl-RS"/>
        </w:rPr>
        <w:t>“</w:t>
      </w:r>
      <w:r w:rsidR="00673EF5" w:rsidRPr="00E36FD0">
        <w:rPr>
          <w:lang w:val="sr-Cyrl-RS"/>
        </w:rPr>
        <w:t xml:space="preserve"> </w:t>
      </w:r>
      <w:r w:rsidR="00640497" w:rsidRPr="00E36FD0">
        <w:rPr>
          <w:lang w:val="sr-Cyrl-RS"/>
        </w:rPr>
        <w:t>износи</w:t>
      </w:r>
      <w:r w:rsidR="006135EE" w:rsidRPr="00E36FD0">
        <w:rPr>
          <w:lang w:val="sr-Cyrl-RS"/>
        </w:rPr>
        <w:t xml:space="preserve"> </w:t>
      </w:r>
      <w:r w:rsidR="00184F38" w:rsidRPr="00184F38">
        <w:t>3.506,40</w:t>
      </w:r>
      <w:r w:rsidR="006135EE" w:rsidRPr="00E36FD0">
        <w:rPr>
          <w:lang w:val="sr-Cyrl-RS"/>
        </w:rPr>
        <w:t xml:space="preserve"> </w:t>
      </w:r>
      <w:r w:rsidR="00575ABD" w:rsidRPr="00E36FD0">
        <w:rPr>
          <w:lang w:val="sr-Cyrl-RS"/>
        </w:rPr>
        <w:t>ha</w:t>
      </w:r>
      <w:r w:rsidR="006135EE" w:rsidRPr="00E36FD0">
        <w:rPr>
          <w:lang w:val="sr-Cyrl-RS"/>
        </w:rPr>
        <w:t>. Овом површином обухваћене су шуме и необрасло земљиште у државној својини</w:t>
      </w:r>
      <w:r w:rsidR="00640497" w:rsidRPr="00E36FD0">
        <w:rPr>
          <w:lang w:val="sr-Cyrl-RS"/>
        </w:rPr>
        <w:t xml:space="preserve"> само</w:t>
      </w:r>
      <w:r w:rsidR="006135EE" w:rsidRPr="00E36FD0">
        <w:rPr>
          <w:lang w:val="sr-Cyrl-RS"/>
        </w:rPr>
        <w:t xml:space="preserve"> на</w:t>
      </w:r>
      <w:r w:rsidR="00F86A92" w:rsidRPr="00E36FD0">
        <w:rPr>
          <w:lang w:val="sr-Cyrl-RS"/>
        </w:rPr>
        <w:t xml:space="preserve"> делу територије </w:t>
      </w:r>
      <w:r w:rsidR="007A1969" w:rsidRPr="00E36FD0">
        <w:rPr>
          <w:lang w:val="sr-Cyrl-RS"/>
        </w:rPr>
        <w:t xml:space="preserve">општине </w:t>
      </w:r>
      <w:r w:rsidR="0040708B" w:rsidRPr="00E36FD0">
        <w:rPr>
          <w:lang w:val="sr-Cyrl-RS"/>
        </w:rPr>
        <w:t>Лесковац</w:t>
      </w:r>
      <w:r w:rsidR="006135EE" w:rsidRPr="00E36FD0">
        <w:rPr>
          <w:lang w:val="sr-Cyrl-RS"/>
        </w:rPr>
        <w:t xml:space="preserve">, чији </w:t>
      </w:r>
      <w:r w:rsidR="00B87EDE" w:rsidRPr="00E36FD0">
        <w:rPr>
          <w:lang w:val="sr-Cyrl-RS"/>
        </w:rPr>
        <w:t xml:space="preserve">је </w:t>
      </w:r>
      <w:r w:rsidR="006135EE" w:rsidRPr="00E36FD0">
        <w:rPr>
          <w:lang w:val="sr-Cyrl-RS"/>
        </w:rPr>
        <w:t xml:space="preserve">корисник </w:t>
      </w:r>
      <w:r w:rsidR="00F611A5">
        <w:rPr>
          <w:lang w:val="sr-Cyrl-RS"/>
        </w:rPr>
        <w:t>ПД</w:t>
      </w:r>
      <w:r w:rsidR="006135EE" w:rsidRPr="00E36FD0">
        <w:rPr>
          <w:lang w:val="sr-Cyrl-RS"/>
        </w:rPr>
        <w:t xml:space="preserve"> </w:t>
      </w:r>
      <w:r w:rsidR="00FA7407" w:rsidRPr="00E36FD0">
        <w:rPr>
          <w:lang w:val="sr-Cyrl-RS"/>
        </w:rPr>
        <w:t>„</w:t>
      </w:r>
      <w:r w:rsidR="006135EE" w:rsidRPr="00E36FD0">
        <w:rPr>
          <w:lang w:val="sr-Cyrl-RS"/>
        </w:rPr>
        <w:t>Србијашуме</w:t>
      </w:r>
      <w:r w:rsidR="00FA7407" w:rsidRPr="00E36FD0">
        <w:rPr>
          <w:lang w:val="sr-Cyrl-RS"/>
        </w:rPr>
        <w:t>“</w:t>
      </w:r>
      <w:r w:rsidR="006135EE" w:rsidRPr="00E36FD0">
        <w:rPr>
          <w:lang w:val="sr-Cyrl-RS"/>
        </w:rPr>
        <w:t xml:space="preserve"> </w:t>
      </w:r>
      <w:r w:rsidR="00F611A5">
        <w:rPr>
          <w:lang w:val="sr-Cyrl-RS"/>
        </w:rPr>
        <w:t xml:space="preserve">д.о.о. </w:t>
      </w:r>
      <w:r w:rsidR="006135EE" w:rsidRPr="00E36FD0">
        <w:rPr>
          <w:lang w:val="sr-Cyrl-RS"/>
        </w:rPr>
        <w:t xml:space="preserve">Београд - </w:t>
      </w:r>
      <w:r w:rsidR="00F611A5">
        <w:rPr>
          <w:lang w:val="sr-Cyrl-RS"/>
        </w:rPr>
        <w:t>ШГ</w:t>
      </w:r>
      <w:r w:rsidR="006135EE" w:rsidRPr="00E36FD0">
        <w:rPr>
          <w:lang w:val="sr-Cyrl-RS"/>
        </w:rPr>
        <w:t xml:space="preserve"> </w:t>
      </w:r>
      <w:r w:rsidR="00FA7407" w:rsidRPr="00E36FD0">
        <w:rPr>
          <w:lang w:val="sr-Cyrl-RS"/>
        </w:rPr>
        <w:t>„</w:t>
      </w:r>
      <w:r w:rsidR="006135EE" w:rsidRPr="00E36FD0">
        <w:rPr>
          <w:lang w:val="sr-Cyrl-RS"/>
        </w:rPr>
        <w:t>Шума</w:t>
      </w:r>
      <w:r w:rsidR="00FA7407" w:rsidRPr="00E36FD0">
        <w:rPr>
          <w:lang w:val="sr-Cyrl-RS"/>
        </w:rPr>
        <w:t>“</w:t>
      </w:r>
      <w:r w:rsidR="006135EE" w:rsidRPr="00E36FD0">
        <w:rPr>
          <w:lang w:val="sr-Cyrl-RS"/>
        </w:rPr>
        <w:t xml:space="preserve"> </w:t>
      </w:r>
      <w:r w:rsidR="001525AE" w:rsidRPr="00E36FD0">
        <w:rPr>
          <w:lang w:val="sr-Cyrl-RS"/>
        </w:rPr>
        <w:t xml:space="preserve">Лесковац, ШУ </w:t>
      </w:r>
      <w:r w:rsidR="00D64323" w:rsidRPr="00E36FD0">
        <w:rPr>
          <w:lang w:val="sr-Cyrl-RS"/>
        </w:rPr>
        <w:t>Вучје</w:t>
      </w:r>
      <w:r w:rsidR="00F611A5">
        <w:rPr>
          <w:lang w:val="sr-Cyrl-RS"/>
        </w:rPr>
        <w:t>. С</w:t>
      </w:r>
      <w:r w:rsidR="00D35CCF" w:rsidRPr="00E36FD0">
        <w:rPr>
          <w:lang w:val="sr-Cyrl-RS"/>
        </w:rPr>
        <w:t xml:space="preserve">ве </w:t>
      </w:r>
      <w:r w:rsidR="00640497" w:rsidRPr="00E36FD0">
        <w:rPr>
          <w:lang w:val="sr-Cyrl-RS"/>
        </w:rPr>
        <w:t xml:space="preserve">катастарске </w:t>
      </w:r>
      <w:r w:rsidR="00D35CCF" w:rsidRPr="00E36FD0">
        <w:rPr>
          <w:lang w:val="sr-Cyrl-RS"/>
        </w:rPr>
        <w:t xml:space="preserve">парцеле су са уделом 1/1 и са власништвом Републике Србије. </w:t>
      </w:r>
    </w:p>
    <w:p w14:paraId="0D8EDB72" w14:textId="5A3A90F0" w:rsidR="006135EE" w:rsidRPr="00E36FD0" w:rsidRDefault="006135EE" w:rsidP="00F72751">
      <w:pPr>
        <w:ind w:firstLine="720"/>
        <w:jc w:val="both"/>
        <w:rPr>
          <w:lang w:val="sr-Cyrl-RS"/>
        </w:rPr>
      </w:pPr>
      <w:r w:rsidRPr="00E36FD0">
        <w:rPr>
          <w:lang w:val="sr-Cyrl-RS"/>
        </w:rPr>
        <w:t xml:space="preserve">Утврђена је као збир површина катастарских парцела које су државно власништво и у саставу су газдинске јединице </w:t>
      </w:r>
      <w:r w:rsidR="007840D5" w:rsidRPr="00E36FD0">
        <w:rPr>
          <w:lang w:val="sr-Cyrl-RS"/>
        </w:rPr>
        <w:t>„</w:t>
      </w:r>
      <w:r w:rsidR="00F80F59" w:rsidRPr="00E36FD0">
        <w:rPr>
          <w:lang w:val="sr-Cyrl-RS"/>
        </w:rPr>
        <w:t>Кукавица - Зеленград</w:t>
      </w:r>
      <w:r w:rsidR="007840D5" w:rsidRPr="00E36FD0">
        <w:rPr>
          <w:lang w:val="sr-Cyrl-RS"/>
        </w:rPr>
        <w:t>“</w:t>
      </w:r>
      <w:r w:rsidR="00EC2915" w:rsidRPr="00E36FD0">
        <w:rPr>
          <w:lang w:val="sr-Cyrl-RS"/>
        </w:rPr>
        <w:t>,</w:t>
      </w:r>
      <w:r w:rsidR="00673EF5" w:rsidRPr="00E36FD0">
        <w:rPr>
          <w:lang w:val="sr-Cyrl-RS"/>
        </w:rPr>
        <w:t xml:space="preserve"> </w:t>
      </w:r>
      <w:r w:rsidRPr="00E36FD0">
        <w:rPr>
          <w:lang w:val="sr-Cyrl-RS"/>
        </w:rPr>
        <w:t xml:space="preserve">а на основу листова катастара непокретности из </w:t>
      </w:r>
      <w:r w:rsidR="00A4622C" w:rsidRPr="00E36FD0">
        <w:rPr>
          <w:lang w:val="sr-Cyrl-RS"/>
        </w:rPr>
        <w:t xml:space="preserve">службе за катастар непокретности </w:t>
      </w:r>
      <w:r w:rsidRPr="00E36FD0">
        <w:rPr>
          <w:lang w:val="sr-Cyrl-RS"/>
        </w:rPr>
        <w:t xml:space="preserve">у </w:t>
      </w:r>
      <w:r w:rsidR="0040708B" w:rsidRPr="00E36FD0">
        <w:rPr>
          <w:lang w:val="sr-Cyrl-RS"/>
        </w:rPr>
        <w:t>Лесковцу</w:t>
      </w:r>
      <w:r w:rsidRPr="00E36FD0">
        <w:rPr>
          <w:lang w:val="sr-Cyrl-RS"/>
        </w:rPr>
        <w:t xml:space="preserve">. </w:t>
      </w:r>
    </w:p>
    <w:p w14:paraId="65D99159" w14:textId="3C49E46D" w:rsidR="006135EE" w:rsidRPr="00E36FD0" w:rsidRDefault="006135EE" w:rsidP="00F72751">
      <w:pPr>
        <w:ind w:right="-6" w:firstLine="720"/>
        <w:jc w:val="both"/>
        <w:rPr>
          <w:lang w:val="sr-Cyrl-RS"/>
        </w:rPr>
      </w:pPr>
      <w:r w:rsidRPr="00E36FD0">
        <w:rPr>
          <w:lang w:val="sr-Cyrl-RS"/>
        </w:rPr>
        <w:t>Газдинском јединицом газдује Шумско газ</w:t>
      </w:r>
      <w:r w:rsidR="004F3056" w:rsidRPr="00E36FD0">
        <w:rPr>
          <w:lang w:val="sr-Cyrl-RS"/>
        </w:rPr>
        <w:t xml:space="preserve">динство </w:t>
      </w:r>
      <w:r w:rsidR="00FA7407" w:rsidRPr="00E36FD0">
        <w:rPr>
          <w:lang w:val="sr-Cyrl-RS"/>
        </w:rPr>
        <w:t>„</w:t>
      </w:r>
      <w:r w:rsidR="004F3056" w:rsidRPr="00E36FD0">
        <w:rPr>
          <w:lang w:val="sr-Cyrl-RS"/>
        </w:rPr>
        <w:t>Шума</w:t>
      </w:r>
      <w:r w:rsidR="00FA7407" w:rsidRPr="00E36FD0">
        <w:rPr>
          <w:lang w:val="sr-Cyrl-RS"/>
        </w:rPr>
        <w:t>“</w:t>
      </w:r>
      <w:r w:rsidR="004F3056" w:rsidRPr="00E36FD0">
        <w:rPr>
          <w:lang w:val="sr-Cyrl-RS"/>
        </w:rPr>
        <w:t xml:space="preserve"> </w:t>
      </w:r>
      <w:r w:rsidR="008A6897" w:rsidRPr="00E36FD0">
        <w:rPr>
          <w:lang w:val="sr-Cyrl-RS"/>
        </w:rPr>
        <w:t>Лесковац</w:t>
      </w:r>
      <w:r w:rsidR="004F3056" w:rsidRPr="00E36FD0">
        <w:rPr>
          <w:lang w:val="sr-Cyrl-RS"/>
        </w:rPr>
        <w:t xml:space="preserve"> преко ш</w:t>
      </w:r>
      <w:r w:rsidRPr="00E36FD0">
        <w:rPr>
          <w:lang w:val="sr-Cyrl-RS"/>
        </w:rPr>
        <w:t xml:space="preserve">умске управе </w:t>
      </w:r>
      <w:r w:rsidR="00D64323" w:rsidRPr="00E36FD0">
        <w:rPr>
          <w:lang w:val="sr-Cyrl-RS"/>
        </w:rPr>
        <w:t>Вучје</w:t>
      </w:r>
      <w:r w:rsidRPr="00E36FD0">
        <w:rPr>
          <w:lang w:val="sr-Cyrl-RS"/>
        </w:rPr>
        <w:t>.</w:t>
      </w:r>
    </w:p>
    <w:p w14:paraId="1F4E7EDF" w14:textId="7515BC7A" w:rsidR="006135EE" w:rsidRPr="00E36FD0" w:rsidRDefault="006135EE" w:rsidP="00F72751">
      <w:pPr>
        <w:ind w:right="-6" w:firstLine="720"/>
        <w:jc w:val="both"/>
        <w:rPr>
          <w:lang w:val="sr-Cyrl-RS"/>
        </w:rPr>
      </w:pPr>
      <w:r w:rsidRPr="00E36FD0">
        <w:rPr>
          <w:lang w:val="sr-Cyrl-RS"/>
        </w:rPr>
        <w:t>Газдинска јединицa</w:t>
      </w:r>
      <w:r w:rsidR="00B55480" w:rsidRPr="00E36FD0">
        <w:rPr>
          <w:lang w:val="sr-Cyrl-RS"/>
        </w:rPr>
        <w:t xml:space="preserve"> је подељена на </w:t>
      </w:r>
      <w:r w:rsidR="00184F38">
        <w:t>98</w:t>
      </w:r>
      <w:r w:rsidRPr="00E36FD0">
        <w:rPr>
          <w:lang w:val="sr-Cyrl-RS"/>
        </w:rPr>
        <w:t xml:space="preserve"> одељења, а пр</w:t>
      </w:r>
      <w:r w:rsidR="00B55480" w:rsidRPr="00E36FD0">
        <w:rPr>
          <w:lang w:val="sr-Cyrl-RS"/>
        </w:rPr>
        <w:t xml:space="preserve">осечна величина одељења је </w:t>
      </w:r>
      <w:r w:rsidR="0040708B" w:rsidRPr="00E36FD0">
        <w:rPr>
          <w:lang w:val="sr-Cyrl-RS"/>
        </w:rPr>
        <w:t>33,</w:t>
      </w:r>
      <w:r w:rsidR="00184F38">
        <w:t>78</w:t>
      </w:r>
      <w:r w:rsidRPr="00E36FD0">
        <w:rPr>
          <w:lang w:val="sr-Cyrl-RS"/>
        </w:rPr>
        <w:t xml:space="preserve"> </w:t>
      </w:r>
      <w:r w:rsidR="00575ABD" w:rsidRPr="00E36FD0">
        <w:rPr>
          <w:lang w:val="sr-Cyrl-RS"/>
        </w:rPr>
        <w:t>ha</w:t>
      </w:r>
      <w:r w:rsidRPr="00E36FD0">
        <w:rPr>
          <w:lang w:val="sr-Cyrl-RS"/>
        </w:rPr>
        <w:t>.</w:t>
      </w:r>
    </w:p>
    <w:p w14:paraId="2165F9B2" w14:textId="77777777" w:rsidR="00DB4AF2" w:rsidRPr="00E36FD0" w:rsidRDefault="00DB4AF2" w:rsidP="00DF4941">
      <w:pPr>
        <w:pStyle w:val="Heading2"/>
        <w:rPr>
          <w:lang w:val="sr-Cyrl-RS"/>
        </w:rPr>
      </w:pPr>
      <w:bookmarkStart w:id="79" w:name="_Toc231815387"/>
      <w:r w:rsidRPr="00E36FD0">
        <w:rPr>
          <w:lang w:val="sr-Cyrl-RS"/>
        </w:rPr>
        <w:t>1.3.2. Рекапитулација по КО</w:t>
      </w:r>
      <w:bookmarkEnd w:id="79"/>
    </w:p>
    <w:p w14:paraId="6028DC7B" w14:textId="77777777" w:rsidR="00DB4AF2" w:rsidRPr="00E36FD0" w:rsidRDefault="00DB4AF2" w:rsidP="00033A92">
      <w:pPr>
        <w:ind w:right="-6" w:firstLine="720"/>
        <w:jc w:val="both"/>
        <w:rPr>
          <w:lang w:val="sr-Cyrl-RS"/>
        </w:rPr>
      </w:pPr>
    </w:p>
    <w:p w14:paraId="1A9F4B14" w14:textId="72FD536A" w:rsidR="00E641A7" w:rsidRPr="00E36FD0" w:rsidRDefault="006135EE" w:rsidP="00033A92">
      <w:pPr>
        <w:ind w:right="-6" w:firstLine="720"/>
        <w:jc w:val="both"/>
        <w:rPr>
          <w:lang w:val="sr-Cyrl-RS"/>
        </w:rPr>
      </w:pPr>
      <w:r w:rsidRPr="00E36FD0">
        <w:rPr>
          <w:lang w:val="sr-Cyrl-RS"/>
        </w:rPr>
        <w:t xml:space="preserve">Газдинска јединица </w:t>
      </w:r>
      <w:r w:rsidR="007840D5" w:rsidRPr="00E36FD0">
        <w:rPr>
          <w:lang w:val="sr-Cyrl-RS"/>
        </w:rPr>
        <w:t>„</w:t>
      </w:r>
      <w:r w:rsidR="00F80F59" w:rsidRPr="00E36FD0">
        <w:rPr>
          <w:lang w:val="sr-Cyrl-RS"/>
        </w:rPr>
        <w:t>Кукавица - Зеленград</w:t>
      </w:r>
      <w:r w:rsidR="007840D5" w:rsidRPr="00E36FD0">
        <w:rPr>
          <w:lang w:val="sr-Cyrl-RS"/>
        </w:rPr>
        <w:t>“</w:t>
      </w:r>
      <w:r w:rsidRPr="00E36FD0">
        <w:rPr>
          <w:lang w:val="sr-Cyrl-RS"/>
        </w:rPr>
        <w:t xml:space="preserve"> формирана је од шума и шумског земљишта на територији </w:t>
      </w:r>
      <w:r w:rsidR="00184F38">
        <w:t>12</w:t>
      </w:r>
      <w:r w:rsidRPr="00E36FD0">
        <w:rPr>
          <w:lang w:val="sr-Cyrl-RS"/>
        </w:rPr>
        <w:t xml:space="preserve"> катастарск</w:t>
      </w:r>
      <w:r w:rsidR="00D54B5B" w:rsidRPr="00E36FD0">
        <w:rPr>
          <w:lang w:val="sr-Cyrl-RS"/>
        </w:rPr>
        <w:t>их</w:t>
      </w:r>
      <w:r w:rsidRPr="00E36FD0">
        <w:rPr>
          <w:lang w:val="sr-Cyrl-RS"/>
        </w:rPr>
        <w:t xml:space="preserve"> општин</w:t>
      </w:r>
      <w:r w:rsidR="00D54B5B" w:rsidRPr="00E36FD0">
        <w:rPr>
          <w:lang w:val="sr-Cyrl-RS"/>
        </w:rPr>
        <w:t>а</w:t>
      </w:r>
      <w:r w:rsidRPr="00E36FD0">
        <w:rPr>
          <w:lang w:val="sr-Cyrl-RS"/>
        </w:rPr>
        <w:t xml:space="preserve"> које припадају територији </w:t>
      </w:r>
      <w:r w:rsidR="007A1969" w:rsidRPr="00E36FD0">
        <w:rPr>
          <w:lang w:val="sr-Cyrl-RS"/>
        </w:rPr>
        <w:t xml:space="preserve">општине </w:t>
      </w:r>
      <w:r w:rsidR="000067C8" w:rsidRPr="00E36FD0">
        <w:rPr>
          <w:lang w:val="sr-Cyrl-RS"/>
        </w:rPr>
        <w:t>Лесковац</w:t>
      </w:r>
      <w:r w:rsidRPr="00E36FD0">
        <w:rPr>
          <w:lang w:val="sr-Cyrl-RS"/>
        </w:rPr>
        <w:t xml:space="preserve">. У наставку ће бити приказане табеле са свим </w:t>
      </w:r>
      <w:r w:rsidR="00673EF5" w:rsidRPr="00E36FD0">
        <w:rPr>
          <w:lang w:val="sr-Cyrl-RS"/>
        </w:rPr>
        <w:t>катаста</w:t>
      </w:r>
      <w:r w:rsidR="000F0F81" w:rsidRPr="00E36FD0">
        <w:rPr>
          <w:lang w:val="sr-Cyrl-RS"/>
        </w:rPr>
        <w:t>р</w:t>
      </w:r>
      <w:r w:rsidR="00673EF5" w:rsidRPr="00E36FD0">
        <w:rPr>
          <w:lang w:val="sr-Cyrl-RS"/>
        </w:rPr>
        <w:t>ским</w:t>
      </w:r>
      <w:r w:rsidRPr="00E36FD0">
        <w:rPr>
          <w:lang w:val="sr-Cyrl-RS"/>
        </w:rPr>
        <w:t xml:space="preserve"> општинама које улазе у састав ГЈ.</w:t>
      </w:r>
      <w:r w:rsidR="00E478A2" w:rsidRPr="00E36FD0">
        <w:rPr>
          <w:lang w:val="sr-Cyrl-RS"/>
        </w:rPr>
        <w:t xml:space="preserve"> </w:t>
      </w:r>
    </w:p>
    <w:p w14:paraId="6C10036C" w14:textId="77777777" w:rsidR="00E641A7" w:rsidRPr="00E36FD0" w:rsidRDefault="00E641A7" w:rsidP="00E14896">
      <w:pPr>
        <w:rPr>
          <w:lang w:val="sr-Cyrl-RS"/>
        </w:rPr>
      </w:pPr>
    </w:p>
    <w:p w14:paraId="3D60392D" w14:textId="7B75EE95" w:rsidR="00E30E9A" w:rsidRDefault="00E30E9A" w:rsidP="00E30E9A">
      <w:pPr>
        <w:pStyle w:val="Caption"/>
        <w:keepNext/>
      </w:pPr>
      <w:r w:rsidRPr="00E36FD0">
        <w:rPr>
          <w:lang w:val="sr-Cyrl-RS"/>
        </w:rPr>
        <w:t xml:space="preserve">Табела </w:t>
      </w:r>
      <w:r w:rsidR="00E47D2E" w:rsidRPr="00E36FD0">
        <w:rPr>
          <w:lang w:val="sr-Cyrl-RS"/>
        </w:rPr>
        <w:t>2</w:t>
      </w:r>
      <w:r w:rsidRPr="00E36FD0">
        <w:rPr>
          <w:lang w:val="sr-Cyrl-RS"/>
        </w:rPr>
        <w:t xml:space="preserve">. Преглед збирних површина по катастарским општинама </w:t>
      </w:r>
    </w:p>
    <w:tbl>
      <w:tblPr>
        <w:tblW w:w="5000" w:type="pct"/>
        <w:tblLook w:val="04A0" w:firstRow="1" w:lastRow="0" w:firstColumn="1" w:lastColumn="0" w:noHBand="0" w:noVBand="1"/>
      </w:tblPr>
      <w:tblGrid>
        <w:gridCol w:w="6229"/>
        <w:gridCol w:w="1419"/>
        <w:gridCol w:w="804"/>
        <w:gridCol w:w="836"/>
      </w:tblGrid>
      <w:tr w:rsidR="00184F38" w14:paraId="4314ADA7" w14:textId="77777777" w:rsidTr="00184F38">
        <w:trPr>
          <w:trHeight w:val="322"/>
          <w:tblHeader/>
        </w:trPr>
        <w:tc>
          <w:tcPr>
            <w:tcW w:w="5000" w:type="pct"/>
            <w:gridSpan w:val="4"/>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4CB1263C" w14:textId="45DB3109" w:rsidR="00184F38" w:rsidRDefault="00184F38">
            <w:pPr>
              <w:jc w:val="center"/>
              <w:rPr>
                <w:b/>
                <w:bCs/>
                <w:color w:val="000000"/>
                <w:sz w:val="28"/>
                <w:szCs w:val="28"/>
              </w:rPr>
            </w:pPr>
            <w:r>
              <w:rPr>
                <w:b/>
                <w:bCs/>
                <w:color w:val="000000"/>
                <w:sz w:val="28"/>
                <w:szCs w:val="28"/>
              </w:rPr>
              <w:t xml:space="preserve">ГЈ </w:t>
            </w:r>
            <w:r>
              <w:rPr>
                <w:b/>
                <w:bCs/>
                <w:color w:val="000000"/>
                <w:sz w:val="28"/>
                <w:szCs w:val="28"/>
                <w:lang w:val="sr-Cyrl-RS"/>
              </w:rPr>
              <w:t>„</w:t>
            </w:r>
            <w:r>
              <w:rPr>
                <w:b/>
                <w:bCs/>
                <w:color w:val="000000"/>
                <w:sz w:val="28"/>
                <w:szCs w:val="28"/>
              </w:rPr>
              <w:t>Кукавица Зеленград</w:t>
            </w:r>
            <w:r>
              <w:rPr>
                <w:b/>
                <w:bCs/>
                <w:color w:val="000000"/>
                <w:sz w:val="28"/>
                <w:szCs w:val="28"/>
                <w:lang w:val="sr-Cyrl-RS"/>
              </w:rPr>
              <w:t>“</w:t>
            </w:r>
            <w:r>
              <w:rPr>
                <w:b/>
                <w:bCs/>
                <w:color w:val="000000"/>
                <w:sz w:val="28"/>
                <w:szCs w:val="28"/>
              </w:rPr>
              <w:t xml:space="preserve"> 2027-2036</w:t>
            </w:r>
          </w:p>
        </w:tc>
      </w:tr>
      <w:tr w:rsidR="00184F38" w14:paraId="1A5F3328" w14:textId="77777777" w:rsidTr="00184F38">
        <w:trPr>
          <w:trHeight w:val="284"/>
          <w:tblHeader/>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0B56C20D" w14:textId="77777777" w:rsidR="00184F38" w:rsidRDefault="00184F38">
            <w:pPr>
              <w:rPr>
                <w:b/>
                <w:bCs/>
                <w:color w:val="000000"/>
                <w:sz w:val="28"/>
                <w:szCs w:val="28"/>
              </w:rPr>
            </w:pPr>
          </w:p>
        </w:tc>
      </w:tr>
      <w:tr w:rsidR="00184F38" w14:paraId="5BA4F7E5" w14:textId="77777777" w:rsidTr="00184F38">
        <w:trPr>
          <w:trHeight w:val="284"/>
          <w:tblHeader/>
        </w:trPr>
        <w:tc>
          <w:tcPr>
            <w:tcW w:w="335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513A557B" w14:textId="77777777" w:rsidR="00184F38" w:rsidRDefault="00184F38">
            <w:pPr>
              <w:jc w:val="center"/>
              <w:rPr>
                <w:color w:val="000000"/>
              </w:rPr>
            </w:pPr>
            <w:r>
              <w:rPr>
                <w:color w:val="000000"/>
              </w:rPr>
              <w:t>Катастарска општина</w:t>
            </w:r>
          </w:p>
        </w:tc>
        <w:tc>
          <w:tcPr>
            <w:tcW w:w="1647"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45EE2241" w14:textId="77777777" w:rsidR="00184F38" w:rsidRDefault="00184F38">
            <w:pPr>
              <w:jc w:val="center"/>
              <w:rPr>
                <w:color w:val="000000"/>
              </w:rPr>
            </w:pPr>
            <w:r>
              <w:rPr>
                <w:color w:val="000000"/>
              </w:rPr>
              <w:t>Површина</w:t>
            </w:r>
          </w:p>
        </w:tc>
      </w:tr>
      <w:tr w:rsidR="00184F38" w14:paraId="3993275A" w14:textId="77777777" w:rsidTr="00184F38">
        <w:trPr>
          <w:trHeight w:val="284"/>
          <w:tblHeader/>
        </w:trPr>
        <w:tc>
          <w:tcPr>
            <w:tcW w:w="3353" w:type="pct"/>
            <w:vMerge/>
            <w:tcBorders>
              <w:top w:val="nil"/>
              <w:left w:val="single" w:sz="4" w:space="0" w:color="auto"/>
              <w:bottom w:val="single" w:sz="4" w:space="0" w:color="000000"/>
              <w:right w:val="single" w:sz="4" w:space="0" w:color="auto"/>
            </w:tcBorders>
            <w:vAlign w:val="center"/>
            <w:hideMark/>
          </w:tcPr>
          <w:p w14:paraId="62C6F5B0" w14:textId="77777777" w:rsidR="00184F38" w:rsidRDefault="00184F38">
            <w:pPr>
              <w:rPr>
                <w:color w:val="000000"/>
              </w:rPr>
            </w:pPr>
          </w:p>
        </w:tc>
        <w:tc>
          <w:tcPr>
            <w:tcW w:w="764" w:type="pct"/>
            <w:tcBorders>
              <w:top w:val="nil"/>
              <w:left w:val="nil"/>
              <w:bottom w:val="single" w:sz="4" w:space="0" w:color="auto"/>
              <w:right w:val="single" w:sz="4" w:space="0" w:color="auto"/>
            </w:tcBorders>
            <w:shd w:val="clear" w:color="000000" w:fill="D9D9D9"/>
            <w:noWrap/>
            <w:vAlign w:val="center"/>
            <w:hideMark/>
          </w:tcPr>
          <w:p w14:paraId="05CC578E" w14:textId="77777777" w:rsidR="00184F38" w:rsidRDefault="00184F38">
            <w:pPr>
              <w:jc w:val="center"/>
              <w:rPr>
                <w:color w:val="000000"/>
              </w:rPr>
            </w:pPr>
            <w:r>
              <w:rPr>
                <w:color w:val="000000"/>
              </w:rPr>
              <w:t>ha</w:t>
            </w:r>
          </w:p>
        </w:tc>
        <w:tc>
          <w:tcPr>
            <w:tcW w:w="433" w:type="pct"/>
            <w:tcBorders>
              <w:top w:val="nil"/>
              <w:left w:val="nil"/>
              <w:bottom w:val="single" w:sz="4" w:space="0" w:color="auto"/>
              <w:right w:val="single" w:sz="4" w:space="0" w:color="auto"/>
            </w:tcBorders>
            <w:shd w:val="clear" w:color="000000" w:fill="D9D9D9"/>
            <w:noWrap/>
            <w:vAlign w:val="center"/>
            <w:hideMark/>
          </w:tcPr>
          <w:p w14:paraId="0B47844F" w14:textId="77777777" w:rsidR="00184F38" w:rsidRDefault="00184F38">
            <w:pPr>
              <w:jc w:val="center"/>
              <w:rPr>
                <w:color w:val="000000"/>
              </w:rPr>
            </w:pPr>
            <w:r>
              <w:rPr>
                <w:color w:val="000000"/>
              </w:rPr>
              <w:t>ar</w:t>
            </w:r>
          </w:p>
        </w:tc>
        <w:tc>
          <w:tcPr>
            <w:tcW w:w="451" w:type="pct"/>
            <w:tcBorders>
              <w:top w:val="nil"/>
              <w:left w:val="nil"/>
              <w:bottom w:val="single" w:sz="4" w:space="0" w:color="auto"/>
              <w:right w:val="single" w:sz="4" w:space="0" w:color="auto"/>
            </w:tcBorders>
            <w:shd w:val="clear" w:color="000000" w:fill="D9D9D9"/>
            <w:noWrap/>
            <w:vAlign w:val="center"/>
            <w:hideMark/>
          </w:tcPr>
          <w:p w14:paraId="51AB7422" w14:textId="77777777" w:rsidR="00184F38" w:rsidRDefault="00184F38">
            <w:pPr>
              <w:jc w:val="center"/>
              <w:rPr>
                <w:color w:val="000000"/>
              </w:rPr>
            </w:pPr>
            <w:r>
              <w:rPr>
                <w:color w:val="000000"/>
              </w:rPr>
              <w:t>m²</w:t>
            </w:r>
          </w:p>
        </w:tc>
      </w:tr>
      <w:tr w:rsidR="00184F38" w14:paraId="789B55F1" w14:textId="77777777" w:rsidTr="00184F38">
        <w:trPr>
          <w:trHeight w:val="284"/>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5D5969DB" w14:textId="77777777" w:rsidR="00184F38" w:rsidRDefault="00184F38">
            <w:pPr>
              <w:rPr>
                <w:color w:val="000000"/>
              </w:rPr>
            </w:pPr>
            <w:r>
              <w:rPr>
                <w:color w:val="000000"/>
              </w:rPr>
              <w:t>Брза</w:t>
            </w:r>
          </w:p>
        </w:tc>
        <w:tc>
          <w:tcPr>
            <w:tcW w:w="764" w:type="pct"/>
            <w:tcBorders>
              <w:top w:val="nil"/>
              <w:left w:val="nil"/>
              <w:bottom w:val="single" w:sz="4" w:space="0" w:color="auto"/>
              <w:right w:val="single" w:sz="4" w:space="0" w:color="auto"/>
            </w:tcBorders>
            <w:shd w:val="clear" w:color="auto" w:fill="auto"/>
            <w:noWrap/>
            <w:vAlign w:val="center"/>
            <w:hideMark/>
          </w:tcPr>
          <w:p w14:paraId="4A3EDF4F" w14:textId="77777777" w:rsidR="00184F38" w:rsidRDefault="00184F38">
            <w:pPr>
              <w:jc w:val="right"/>
              <w:rPr>
                <w:color w:val="000000"/>
              </w:rPr>
            </w:pPr>
            <w:r>
              <w:rPr>
                <w:color w:val="000000"/>
              </w:rPr>
              <w:t>179</w:t>
            </w:r>
          </w:p>
        </w:tc>
        <w:tc>
          <w:tcPr>
            <w:tcW w:w="433" w:type="pct"/>
            <w:tcBorders>
              <w:top w:val="nil"/>
              <w:left w:val="nil"/>
              <w:bottom w:val="single" w:sz="4" w:space="0" w:color="auto"/>
              <w:right w:val="single" w:sz="4" w:space="0" w:color="auto"/>
            </w:tcBorders>
            <w:shd w:val="clear" w:color="auto" w:fill="auto"/>
            <w:noWrap/>
            <w:vAlign w:val="center"/>
            <w:hideMark/>
          </w:tcPr>
          <w:p w14:paraId="6909B0FD" w14:textId="77777777" w:rsidR="00184F38" w:rsidRDefault="00184F38">
            <w:pPr>
              <w:jc w:val="right"/>
              <w:rPr>
                <w:color w:val="000000"/>
              </w:rPr>
            </w:pPr>
            <w:r>
              <w:rPr>
                <w:color w:val="000000"/>
              </w:rPr>
              <w:t>39</w:t>
            </w:r>
          </w:p>
        </w:tc>
        <w:tc>
          <w:tcPr>
            <w:tcW w:w="451" w:type="pct"/>
            <w:tcBorders>
              <w:top w:val="nil"/>
              <w:left w:val="nil"/>
              <w:bottom w:val="single" w:sz="4" w:space="0" w:color="auto"/>
              <w:right w:val="single" w:sz="4" w:space="0" w:color="auto"/>
            </w:tcBorders>
            <w:shd w:val="clear" w:color="auto" w:fill="auto"/>
            <w:noWrap/>
            <w:vAlign w:val="center"/>
            <w:hideMark/>
          </w:tcPr>
          <w:p w14:paraId="33D7CB34" w14:textId="77777777" w:rsidR="00184F38" w:rsidRDefault="00184F38">
            <w:pPr>
              <w:jc w:val="right"/>
              <w:rPr>
                <w:color w:val="000000"/>
              </w:rPr>
            </w:pPr>
            <w:r>
              <w:rPr>
                <w:color w:val="000000"/>
              </w:rPr>
              <w:t>26</w:t>
            </w:r>
          </w:p>
        </w:tc>
      </w:tr>
      <w:tr w:rsidR="00184F38" w14:paraId="51ED90A3" w14:textId="77777777" w:rsidTr="00184F38">
        <w:trPr>
          <w:trHeight w:val="284"/>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7A3CE666" w14:textId="77777777" w:rsidR="00184F38" w:rsidRDefault="00184F38">
            <w:pPr>
              <w:rPr>
                <w:color w:val="000000"/>
              </w:rPr>
            </w:pPr>
            <w:r>
              <w:rPr>
                <w:color w:val="000000"/>
              </w:rPr>
              <w:lastRenderedPageBreak/>
              <w:t>Букова Глава</w:t>
            </w:r>
          </w:p>
        </w:tc>
        <w:tc>
          <w:tcPr>
            <w:tcW w:w="764" w:type="pct"/>
            <w:tcBorders>
              <w:top w:val="nil"/>
              <w:left w:val="nil"/>
              <w:bottom w:val="single" w:sz="4" w:space="0" w:color="auto"/>
              <w:right w:val="single" w:sz="4" w:space="0" w:color="auto"/>
            </w:tcBorders>
            <w:shd w:val="clear" w:color="auto" w:fill="auto"/>
            <w:noWrap/>
            <w:vAlign w:val="center"/>
            <w:hideMark/>
          </w:tcPr>
          <w:p w14:paraId="0D5FCDF8" w14:textId="77777777" w:rsidR="00184F38" w:rsidRDefault="00184F38">
            <w:pPr>
              <w:jc w:val="right"/>
              <w:rPr>
                <w:color w:val="000000"/>
              </w:rPr>
            </w:pPr>
            <w:r>
              <w:rPr>
                <w:color w:val="000000"/>
              </w:rPr>
              <w:t>347</w:t>
            </w:r>
          </w:p>
        </w:tc>
        <w:tc>
          <w:tcPr>
            <w:tcW w:w="433" w:type="pct"/>
            <w:tcBorders>
              <w:top w:val="nil"/>
              <w:left w:val="nil"/>
              <w:bottom w:val="single" w:sz="4" w:space="0" w:color="auto"/>
              <w:right w:val="single" w:sz="4" w:space="0" w:color="auto"/>
            </w:tcBorders>
            <w:shd w:val="clear" w:color="auto" w:fill="auto"/>
            <w:noWrap/>
            <w:vAlign w:val="center"/>
            <w:hideMark/>
          </w:tcPr>
          <w:p w14:paraId="2F6D60C3" w14:textId="77777777" w:rsidR="00184F38" w:rsidRDefault="00184F38">
            <w:pPr>
              <w:jc w:val="right"/>
              <w:rPr>
                <w:color w:val="000000"/>
              </w:rPr>
            </w:pPr>
            <w:r>
              <w:rPr>
                <w:color w:val="000000"/>
              </w:rPr>
              <w:t>37</w:t>
            </w:r>
          </w:p>
        </w:tc>
        <w:tc>
          <w:tcPr>
            <w:tcW w:w="451" w:type="pct"/>
            <w:tcBorders>
              <w:top w:val="nil"/>
              <w:left w:val="nil"/>
              <w:bottom w:val="single" w:sz="4" w:space="0" w:color="auto"/>
              <w:right w:val="single" w:sz="4" w:space="0" w:color="auto"/>
            </w:tcBorders>
            <w:shd w:val="clear" w:color="auto" w:fill="auto"/>
            <w:noWrap/>
            <w:vAlign w:val="center"/>
            <w:hideMark/>
          </w:tcPr>
          <w:p w14:paraId="1225DF20" w14:textId="77777777" w:rsidR="00184F38" w:rsidRDefault="00184F38">
            <w:pPr>
              <w:jc w:val="right"/>
              <w:rPr>
                <w:color w:val="000000"/>
              </w:rPr>
            </w:pPr>
            <w:r>
              <w:rPr>
                <w:color w:val="000000"/>
              </w:rPr>
              <w:t>63</w:t>
            </w:r>
          </w:p>
        </w:tc>
      </w:tr>
      <w:tr w:rsidR="00184F38" w14:paraId="06F33301" w14:textId="77777777" w:rsidTr="00184F38">
        <w:trPr>
          <w:trHeight w:val="284"/>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21D29808" w14:textId="77777777" w:rsidR="00184F38" w:rsidRDefault="00184F38">
            <w:pPr>
              <w:rPr>
                <w:color w:val="000000"/>
              </w:rPr>
            </w:pPr>
            <w:r>
              <w:rPr>
                <w:color w:val="000000"/>
              </w:rPr>
              <w:t>Бунуша</w:t>
            </w:r>
          </w:p>
        </w:tc>
        <w:tc>
          <w:tcPr>
            <w:tcW w:w="764" w:type="pct"/>
            <w:tcBorders>
              <w:top w:val="nil"/>
              <w:left w:val="nil"/>
              <w:bottom w:val="single" w:sz="4" w:space="0" w:color="auto"/>
              <w:right w:val="single" w:sz="4" w:space="0" w:color="auto"/>
            </w:tcBorders>
            <w:shd w:val="clear" w:color="auto" w:fill="auto"/>
            <w:noWrap/>
            <w:vAlign w:val="center"/>
            <w:hideMark/>
          </w:tcPr>
          <w:p w14:paraId="271F2414" w14:textId="77777777" w:rsidR="00184F38" w:rsidRDefault="00184F38">
            <w:pPr>
              <w:jc w:val="right"/>
              <w:rPr>
                <w:color w:val="000000"/>
              </w:rPr>
            </w:pPr>
            <w:r>
              <w:rPr>
                <w:color w:val="000000"/>
              </w:rPr>
              <w:t>1</w:t>
            </w:r>
          </w:p>
        </w:tc>
        <w:tc>
          <w:tcPr>
            <w:tcW w:w="433" w:type="pct"/>
            <w:tcBorders>
              <w:top w:val="nil"/>
              <w:left w:val="nil"/>
              <w:bottom w:val="single" w:sz="4" w:space="0" w:color="auto"/>
              <w:right w:val="single" w:sz="4" w:space="0" w:color="auto"/>
            </w:tcBorders>
            <w:shd w:val="clear" w:color="auto" w:fill="auto"/>
            <w:noWrap/>
            <w:vAlign w:val="center"/>
            <w:hideMark/>
          </w:tcPr>
          <w:p w14:paraId="70B7DD71" w14:textId="77777777" w:rsidR="00184F38" w:rsidRDefault="00184F38">
            <w:pPr>
              <w:jc w:val="right"/>
              <w:rPr>
                <w:color w:val="000000"/>
              </w:rPr>
            </w:pPr>
            <w:r>
              <w:rPr>
                <w:color w:val="000000"/>
              </w:rPr>
              <w:t>23</w:t>
            </w:r>
          </w:p>
        </w:tc>
        <w:tc>
          <w:tcPr>
            <w:tcW w:w="451" w:type="pct"/>
            <w:tcBorders>
              <w:top w:val="nil"/>
              <w:left w:val="nil"/>
              <w:bottom w:val="single" w:sz="4" w:space="0" w:color="auto"/>
              <w:right w:val="single" w:sz="4" w:space="0" w:color="auto"/>
            </w:tcBorders>
            <w:shd w:val="clear" w:color="auto" w:fill="auto"/>
            <w:noWrap/>
            <w:vAlign w:val="center"/>
            <w:hideMark/>
          </w:tcPr>
          <w:p w14:paraId="58B73182" w14:textId="77777777" w:rsidR="00184F38" w:rsidRDefault="00184F38">
            <w:pPr>
              <w:jc w:val="right"/>
              <w:rPr>
                <w:color w:val="000000"/>
              </w:rPr>
            </w:pPr>
            <w:r>
              <w:rPr>
                <w:color w:val="000000"/>
              </w:rPr>
              <w:t>87</w:t>
            </w:r>
          </w:p>
        </w:tc>
      </w:tr>
      <w:tr w:rsidR="00184F38" w14:paraId="3C4C0B99" w14:textId="77777777" w:rsidTr="00184F38">
        <w:trPr>
          <w:trHeight w:val="284"/>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3AF85A9F" w14:textId="77777777" w:rsidR="00184F38" w:rsidRDefault="00184F38">
            <w:pPr>
              <w:rPr>
                <w:color w:val="000000"/>
              </w:rPr>
            </w:pPr>
            <w:r>
              <w:rPr>
                <w:color w:val="000000"/>
              </w:rPr>
              <w:t>Вучје</w:t>
            </w:r>
          </w:p>
        </w:tc>
        <w:tc>
          <w:tcPr>
            <w:tcW w:w="764" w:type="pct"/>
            <w:tcBorders>
              <w:top w:val="nil"/>
              <w:left w:val="nil"/>
              <w:bottom w:val="single" w:sz="4" w:space="0" w:color="auto"/>
              <w:right w:val="single" w:sz="4" w:space="0" w:color="auto"/>
            </w:tcBorders>
            <w:shd w:val="clear" w:color="auto" w:fill="auto"/>
            <w:noWrap/>
            <w:vAlign w:val="center"/>
            <w:hideMark/>
          </w:tcPr>
          <w:p w14:paraId="64B95482" w14:textId="77777777" w:rsidR="00184F38" w:rsidRDefault="00184F38">
            <w:pPr>
              <w:jc w:val="right"/>
              <w:rPr>
                <w:color w:val="000000"/>
              </w:rPr>
            </w:pPr>
            <w:r>
              <w:rPr>
                <w:color w:val="000000"/>
              </w:rPr>
              <w:t>2706</w:t>
            </w:r>
          </w:p>
        </w:tc>
        <w:tc>
          <w:tcPr>
            <w:tcW w:w="433" w:type="pct"/>
            <w:tcBorders>
              <w:top w:val="nil"/>
              <w:left w:val="nil"/>
              <w:bottom w:val="single" w:sz="4" w:space="0" w:color="auto"/>
              <w:right w:val="single" w:sz="4" w:space="0" w:color="auto"/>
            </w:tcBorders>
            <w:shd w:val="clear" w:color="auto" w:fill="auto"/>
            <w:noWrap/>
            <w:vAlign w:val="center"/>
            <w:hideMark/>
          </w:tcPr>
          <w:p w14:paraId="34EBFBC2" w14:textId="77777777" w:rsidR="00184F38" w:rsidRDefault="00184F38">
            <w:pPr>
              <w:jc w:val="right"/>
              <w:rPr>
                <w:color w:val="000000"/>
              </w:rPr>
            </w:pPr>
            <w:r>
              <w:rPr>
                <w:color w:val="000000"/>
              </w:rPr>
              <w:t>59</w:t>
            </w:r>
          </w:p>
        </w:tc>
        <w:tc>
          <w:tcPr>
            <w:tcW w:w="451" w:type="pct"/>
            <w:tcBorders>
              <w:top w:val="nil"/>
              <w:left w:val="nil"/>
              <w:bottom w:val="single" w:sz="4" w:space="0" w:color="auto"/>
              <w:right w:val="single" w:sz="4" w:space="0" w:color="auto"/>
            </w:tcBorders>
            <w:shd w:val="clear" w:color="auto" w:fill="auto"/>
            <w:noWrap/>
            <w:vAlign w:val="center"/>
            <w:hideMark/>
          </w:tcPr>
          <w:p w14:paraId="5C2616F8" w14:textId="77777777" w:rsidR="00184F38" w:rsidRDefault="00184F38">
            <w:pPr>
              <w:jc w:val="right"/>
              <w:rPr>
                <w:color w:val="000000"/>
              </w:rPr>
            </w:pPr>
            <w:r>
              <w:rPr>
                <w:color w:val="000000"/>
              </w:rPr>
              <w:t>2</w:t>
            </w:r>
          </w:p>
        </w:tc>
      </w:tr>
      <w:tr w:rsidR="00184F38" w14:paraId="7C21DA11" w14:textId="77777777" w:rsidTr="00184F38">
        <w:trPr>
          <w:trHeight w:val="284"/>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4C65CED0" w14:textId="77777777" w:rsidR="00184F38" w:rsidRDefault="00184F38">
            <w:pPr>
              <w:rPr>
                <w:color w:val="000000"/>
              </w:rPr>
            </w:pPr>
            <w:r>
              <w:rPr>
                <w:color w:val="000000"/>
              </w:rPr>
              <w:t>Горина</w:t>
            </w:r>
          </w:p>
        </w:tc>
        <w:tc>
          <w:tcPr>
            <w:tcW w:w="764" w:type="pct"/>
            <w:tcBorders>
              <w:top w:val="nil"/>
              <w:left w:val="nil"/>
              <w:bottom w:val="single" w:sz="4" w:space="0" w:color="auto"/>
              <w:right w:val="single" w:sz="4" w:space="0" w:color="auto"/>
            </w:tcBorders>
            <w:shd w:val="clear" w:color="auto" w:fill="auto"/>
            <w:noWrap/>
            <w:vAlign w:val="center"/>
            <w:hideMark/>
          </w:tcPr>
          <w:p w14:paraId="78BBE06B" w14:textId="77777777" w:rsidR="00184F38" w:rsidRDefault="00184F38">
            <w:pPr>
              <w:jc w:val="right"/>
              <w:rPr>
                <w:color w:val="000000"/>
              </w:rPr>
            </w:pPr>
            <w:r>
              <w:rPr>
                <w:color w:val="000000"/>
              </w:rPr>
              <w:t>72</w:t>
            </w:r>
          </w:p>
        </w:tc>
        <w:tc>
          <w:tcPr>
            <w:tcW w:w="433" w:type="pct"/>
            <w:tcBorders>
              <w:top w:val="nil"/>
              <w:left w:val="nil"/>
              <w:bottom w:val="single" w:sz="4" w:space="0" w:color="auto"/>
              <w:right w:val="single" w:sz="4" w:space="0" w:color="auto"/>
            </w:tcBorders>
            <w:shd w:val="clear" w:color="auto" w:fill="auto"/>
            <w:noWrap/>
            <w:vAlign w:val="center"/>
            <w:hideMark/>
          </w:tcPr>
          <w:p w14:paraId="5A9D676C" w14:textId="77777777" w:rsidR="00184F38" w:rsidRDefault="00184F38">
            <w:pPr>
              <w:jc w:val="right"/>
              <w:rPr>
                <w:color w:val="000000"/>
              </w:rPr>
            </w:pPr>
            <w:r>
              <w:rPr>
                <w:color w:val="000000"/>
              </w:rPr>
              <w:t>78</w:t>
            </w:r>
          </w:p>
        </w:tc>
        <w:tc>
          <w:tcPr>
            <w:tcW w:w="451" w:type="pct"/>
            <w:tcBorders>
              <w:top w:val="nil"/>
              <w:left w:val="nil"/>
              <w:bottom w:val="single" w:sz="4" w:space="0" w:color="auto"/>
              <w:right w:val="single" w:sz="4" w:space="0" w:color="auto"/>
            </w:tcBorders>
            <w:shd w:val="clear" w:color="auto" w:fill="auto"/>
            <w:noWrap/>
            <w:vAlign w:val="center"/>
            <w:hideMark/>
          </w:tcPr>
          <w:p w14:paraId="6395927E" w14:textId="77777777" w:rsidR="00184F38" w:rsidRDefault="00184F38">
            <w:pPr>
              <w:jc w:val="right"/>
              <w:rPr>
                <w:color w:val="000000"/>
              </w:rPr>
            </w:pPr>
            <w:r>
              <w:rPr>
                <w:color w:val="000000"/>
              </w:rPr>
              <w:t>49</w:t>
            </w:r>
          </w:p>
        </w:tc>
      </w:tr>
      <w:tr w:rsidR="00184F38" w14:paraId="7BCEDD03" w14:textId="77777777" w:rsidTr="00184F38">
        <w:trPr>
          <w:trHeight w:val="284"/>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39B7A667" w14:textId="77777777" w:rsidR="00184F38" w:rsidRDefault="00184F38">
            <w:pPr>
              <w:rPr>
                <w:color w:val="000000"/>
              </w:rPr>
            </w:pPr>
            <w:r>
              <w:rPr>
                <w:color w:val="000000"/>
              </w:rPr>
              <w:t>Доња Јајина</w:t>
            </w:r>
          </w:p>
        </w:tc>
        <w:tc>
          <w:tcPr>
            <w:tcW w:w="764" w:type="pct"/>
            <w:tcBorders>
              <w:top w:val="nil"/>
              <w:left w:val="nil"/>
              <w:bottom w:val="single" w:sz="4" w:space="0" w:color="auto"/>
              <w:right w:val="single" w:sz="4" w:space="0" w:color="auto"/>
            </w:tcBorders>
            <w:shd w:val="clear" w:color="auto" w:fill="auto"/>
            <w:noWrap/>
            <w:vAlign w:val="center"/>
            <w:hideMark/>
          </w:tcPr>
          <w:p w14:paraId="55778A5E" w14:textId="77777777" w:rsidR="00184F38" w:rsidRDefault="00184F38">
            <w:pPr>
              <w:rPr>
                <w:color w:val="000000"/>
              </w:rPr>
            </w:pPr>
            <w:r>
              <w:rPr>
                <w:color w:val="000000"/>
              </w:rPr>
              <w:t> </w:t>
            </w:r>
          </w:p>
        </w:tc>
        <w:tc>
          <w:tcPr>
            <w:tcW w:w="433" w:type="pct"/>
            <w:tcBorders>
              <w:top w:val="nil"/>
              <w:left w:val="nil"/>
              <w:bottom w:val="single" w:sz="4" w:space="0" w:color="auto"/>
              <w:right w:val="single" w:sz="4" w:space="0" w:color="auto"/>
            </w:tcBorders>
            <w:shd w:val="clear" w:color="auto" w:fill="auto"/>
            <w:noWrap/>
            <w:vAlign w:val="center"/>
            <w:hideMark/>
          </w:tcPr>
          <w:p w14:paraId="660426E4" w14:textId="77777777" w:rsidR="00184F38" w:rsidRDefault="00184F38">
            <w:pPr>
              <w:jc w:val="right"/>
              <w:rPr>
                <w:color w:val="000000"/>
              </w:rPr>
            </w:pPr>
            <w:r>
              <w:rPr>
                <w:color w:val="000000"/>
              </w:rPr>
              <w:t>10</w:t>
            </w:r>
          </w:p>
        </w:tc>
        <w:tc>
          <w:tcPr>
            <w:tcW w:w="451" w:type="pct"/>
            <w:tcBorders>
              <w:top w:val="nil"/>
              <w:left w:val="nil"/>
              <w:bottom w:val="single" w:sz="4" w:space="0" w:color="auto"/>
              <w:right w:val="single" w:sz="4" w:space="0" w:color="auto"/>
            </w:tcBorders>
            <w:shd w:val="clear" w:color="auto" w:fill="auto"/>
            <w:noWrap/>
            <w:vAlign w:val="center"/>
            <w:hideMark/>
          </w:tcPr>
          <w:p w14:paraId="4854E480" w14:textId="77777777" w:rsidR="00184F38" w:rsidRDefault="00184F38">
            <w:pPr>
              <w:jc w:val="right"/>
              <w:rPr>
                <w:color w:val="000000"/>
              </w:rPr>
            </w:pPr>
            <w:r>
              <w:rPr>
                <w:color w:val="000000"/>
              </w:rPr>
              <w:t>65</w:t>
            </w:r>
          </w:p>
        </w:tc>
      </w:tr>
      <w:tr w:rsidR="00184F38" w14:paraId="4EB47FE8" w14:textId="77777777" w:rsidTr="00184F38">
        <w:trPr>
          <w:trHeight w:val="284"/>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4A01A61D" w14:textId="77777777" w:rsidR="00184F38" w:rsidRDefault="00184F38">
            <w:pPr>
              <w:rPr>
                <w:color w:val="000000"/>
              </w:rPr>
            </w:pPr>
            <w:r>
              <w:rPr>
                <w:color w:val="000000"/>
              </w:rPr>
              <w:t>Дрводеља</w:t>
            </w:r>
          </w:p>
        </w:tc>
        <w:tc>
          <w:tcPr>
            <w:tcW w:w="764" w:type="pct"/>
            <w:tcBorders>
              <w:top w:val="nil"/>
              <w:left w:val="nil"/>
              <w:bottom w:val="single" w:sz="4" w:space="0" w:color="auto"/>
              <w:right w:val="single" w:sz="4" w:space="0" w:color="auto"/>
            </w:tcBorders>
            <w:shd w:val="clear" w:color="auto" w:fill="auto"/>
            <w:noWrap/>
            <w:vAlign w:val="center"/>
            <w:hideMark/>
          </w:tcPr>
          <w:p w14:paraId="3C4E8146" w14:textId="77777777" w:rsidR="00184F38" w:rsidRDefault="00184F38">
            <w:pPr>
              <w:jc w:val="right"/>
              <w:rPr>
                <w:color w:val="000000"/>
              </w:rPr>
            </w:pPr>
            <w:r>
              <w:rPr>
                <w:color w:val="000000"/>
              </w:rPr>
              <w:t>1</w:t>
            </w:r>
          </w:p>
        </w:tc>
        <w:tc>
          <w:tcPr>
            <w:tcW w:w="433" w:type="pct"/>
            <w:tcBorders>
              <w:top w:val="nil"/>
              <w:left w:val="nil"/>
              <w:bottom w:val="single" w:sz="4" w:space="0" w:color="auto"/>
              <w:right w:val="single" w:sz="4" w:space="0" w:color="auto"/>
            </w:tcBorders>
            <w:shd w:val="clear" w:color="auto" w:fill="auto"/>
            <w:noWrap/>
            <w:vAlign w:val="center"/>
            <w:hideMark/>
          </w:tcPr>
          <w:p w14:paraId="2AC232FF" w14:textId="77777777" w:rsidR="00184F38" w:rsidRDefault="00184F38">
            <w:pPr>
              <w:jc w:val="right"/>
              <w:rPr>
                <w:color w:val="000000"/>
              </w:rPr>
            </w:pPr>
            <w:r>
              <w:rPr>
                <w:color w:val="000000"/>
              </w:rPr>
              <w:t>59</w:t>
            </w:r>
          </w:p>
        </w:tc>
        <w:tc>
          <w:tcPr>
            <w:tcW w:w="451" w:type="pct"/>
            <w:tcBorders>
              <w:top w:val="nil"/>
              <w:left w:val="nil"/>
              <w:bottom w:val="single" w:sz="4" w:space="0" w:color="auto"/>
              <w:right w:val="single" w:sz="4" w:space="0" w:color="auto"/>
            </w:tcBorders>
            <w:shd w:val="clear" w:color="auto" w:fill="auto"/>
            <w:noWrap/>
            <w:vAlign w:val="center"/>
            <w:hideMark/>
          </w:tcPr>
          <w:p w14:paraId="772B2EEF" w14:textId="77777777" w:rsidR="00184F38" w:rsidRDefault="00184F38">
            <w:pPr>
              <w:jc w:val="right"/>
              <w:rPr>
                <w:color w:val="000000"/>
              </w:rPr>
            </w:pPr>
            <w:r>
              <w:rPr>
                <w:color w:val="000000"/>
              </w:rPr>
              <w:t>15</w:t>
            </w:r>
          </w:p>
        </w:tc>
      </w:tr>
      <w:tr w:rsidR="00184F38" w14:paraId="5A021A27" w14:textId="77777777" w:rsidTr="00184F38">
        <w:trPr>
          <w:trHeight w:val="284"/>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7D9BD57F" w14:textId="77777777" w:rsidR="00184F38" w:rsidRDefault="00184F38">
            <w:pPr>
              <w:rPr>
                <w:color w:val="000000"/>
              </w:rPr>
            </w:pPr>
            <w:r>
              <w:rPr>
                <w:color w:val="000000"/>
              </w:rPr>
              <w:t>Калуђерце</w:t>
            </w:r>
          </w:p>
        </w:tc>
        <w:tc>
          <w:tcPr>
            <w:tcW w:w="764" w:type="pct"/>
            <w:tcBorders>
              <w:top w:val="nil"/>
              <w:left w:val="nil"/>
              <w:bottom w:val="single" w:sz="4" w:space="0" w:color="auto"/>
              <w:right w:val="single" w:sz="4" w:space="0" w:color="auto"/>
            </w:tcBorders>
            <w:shd w:val="clear" w:color="auto" w:fill="auto"/>
            <w:noWrap/>
            <w:vAlign w:val="center"/>
            <w:hideMark/>
          </w:tcPr>
          <w:p w14:paraId="5E5A70C1" w14:textId="77777777" w:rsidR="00184F38" w:rsidRDefault="00184F38">
            <w:pPr>
              <w:jc w:val="right"/>
              <w:rPr>
                <w:color w:val="000000"/>
              </w:rPr>
            </w:pPr>
            <w:r>
              <w:rPr>
                <w:color w:val="000000"/>
              </w:rPr>
              <w:t>58</w:t>
            </w:r>
          </w:p>
        </w:tc>
        <w:tc>
          <w:tcPr>
            <w:tcW w:w="433" w:type="pct"/>
            <w:tcBorders>
              <w:top w:val="nil"/>
              <w:left w:val="nil"/>
              <w:bottom w:val="single" w:sz="4" w:space="0" w:color="auto"/>
              <w:right w:val="single" w:sz="4" w:space="0" w:color="auto"/>
            </w:tcBorders>
            <w:shd w:val="clear" w:color="auto" w:fill="auto"/>
            <w:noWrap/>
            <w:vAlign w:val="center"/>
            <w:hideMark/>
          </w:tcPr>
          <w:p w14:paraId="4EA493A0" w14:textId="77777777" w:rsidR="00184F38" w:rsidRDefault="00184F38">
            <w:pPr>
              <w:jc w:val="right"/>
              <w:rPr>
                <w:color w:val="000000"/>
              </w:rPr>
            </w:pPr>
            <w:r>
              <w:rPr>
                <w:color w:val="000000"/>
              </w:rPr>
              <w:t>11</w:t>
            </w:r>
          </w:p>
        </w:tc>
        <w:tc>
          <w:tcPr>
            <w:tcW w:w="451" w:type="pct"/>
            <w:tcBorders>
              <w:top w:val="nil"/>
              <w:left w:val="nil"/>
              <w:bottom w:val="single" w:sz="4" w:space="0" w:color="auto"/>
              <w:right w:val="single" w:sz="4" w:space="0" w:color="auto"/>
            </w:tcBorders>
            <w:shd w:val="clear" w:color="auto" w:fill="auto"/>
            <w:noWrap/>
            <w:vAlign w:val="center"/>
            <w:hideMark/>
          </w:tcPr>
          <w:p w14:paraId="1AC0301A" w14:textId="77777777" w:rsidR="00184F38" w:rsidRDefault="00184F38">
            <w:pPr>
              <w:jc w:val="right"/>
              <w:rPr>
                <w:color w:val="000000"/>
              </w:rPr>
            </w:pPr>
            <w:r>
              <w:rPr>
                <w:color w:val="000000"/>
              </w:rPr>
              <w:t>86</w:t>
            </w:r>
          </w:p>
        </w:tc>
      </w:tr>
      <w:tr w:rsidR="00184F38" w14:paraId="3813A3F9" w14:textId="77777777" w:rsidTr="00184F38">
        <w:trPr>
          <w:trHeight w:val="284"/>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1DB239AA" w14:textId="77777777" w:rsidR="00184F38" w:rsidRDefault="00184F38">
            <w:pPr>
              <w:rPr>
                <w:color w:val="000000"/>
              </w:rPr>
            </w:pPr>
            <w:r>
              <w:rPr>
                <w:color w:val="000000"/>
              </w:rPr>
              <w:t>Мирошевце</w:t>
            </w:r>
          </w:p>
        </w:tc>
        <w:tc>
          <w:tcPr>
            <w:tcW w:w="764" w:type="pct"/>
            <w:tcBorders>
              <w:top w:val="nil"/>
              <w:left w:val="nil"/>
              <w:bottom w:val="single" w:sz="4" w:space="0" w:color="auto"/>
              <w:right w:val="single" w:sz="4" w:space="0" w:color="auto"/>
            </w:tcBorders>
            <w:shd w:val="clear" w:color="auto" w:fill="auto"/>
            <w:noWrap/>
            <w:vAlign w:val="center"/>
            <w:hideMark/>
          </w:tcPr>
          <w:p w14:paraId="595AED06" w14:textId="77777777" w:rsidR="00184F38" w:rsidRDefault="00184F38">
            <w:pPr>
              <w:jc w:val="right"/>
              <w:rPr>
                <w:color w:val="000000"/>
              </w:rPr>
            </w:pPr>
            <w:r>
              <w:rPr>
                <w:color w:val="000000"/>
              </w:rPr>
              <w:t>6</w:t>
            </w:r>
          </w:p>
        </w:tc>
        <w:tc>
          <w:tcPr>
            <w:tcW w:w="433" w:type="pct"/>
            <w:tcBorders>
              <w:top w:val="nil"/>
              <w:left w:val="nil"/>
              <w:bottom w:val="single" w:sz="4" w:space="0" w:color="auto"/>
              <w:right w:val="single" w:sz="4" w:space="0" w:color="auto"/>
            </w:tcBorders>
            <w:shd w:val="clear" w:color="auto" w:fill="auto"/>
            <w:noWrap/>
            <w:vAlign w:val="center"/>
            <w:hideMark/>
          </w:tcPr>
          <w:p w14:paraId="1043D6D9" w14:textId="77777777" w:rsidR="00184F38" w:rsidRDefault="00184F38">
            <w:pPr>
              <w:jc w:val="right"/>
              <w:rPr>
                <w:color w:val="000000"/>
              </w:rPr>
            </w:pPr>
            <w:r>
              <w:rPr>
                <w:color w:val="000000"/>
              </w:rPr>
              <w:t>73</w:t>
            </w:r>
          </w:p>
        </w:tc>
        <w:tc>
          <w:tcPr>
            <w:tcW w:w="451" w:type="pct"/>
            <w:tcBorders>
              <w:top w:val="nil"/>
              <w:left w:val="nil"/>
              <w:bottom w:val="single" w:sz="4" w:space="0" w:color="auto"/>
              <w:right w:val="single" w:sz="4" w:space="0" w:color="auto"/>
            </w:tcBorders>
            <w:shd w:val="clear" w:color="auto" w:fill="auto"/>
            <w:noWrap/>
            <w:vAlign w:val="center"/>
            <w:hideMark/>
          </w:tcPr>
          <w:p w14:paraId="15960A3E" w14:textId="77777777" w:rsidR="00184F38" w:rsidRDefault="00184F38">
            <w:pPr>
              <w:jc w:val="right"/>
              <w:rPr>
                <w:color w:val="000000"/>
              </w:rPr>
            </w:pPr>
            <w:r>
              <w:rPr>
                <w:color w:val="000000"/>
              </w:rPr>
              <w:t>52</w:t>
            </w:r>
          </w:p>
        </w:tc>
      </w:tr>
      <w:tr w:rsidR="00184F38" w14:paraId="6E32EF0B" w14:textId="77777777" w:rsidTr="00184F38">
        <w:trPr>
          <w:trHeight w:val="284"/>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64864AD1" w14:textId="77777777" w:rsidR="00184F38" w:rsidRDefault="00184F38">
            <w:pPr>
              <w:rPr>
                <w:color w:val="000000"/>
              </w:rPr>
            </w:pPr>
            <w:r>
              <w:rPr>
                <w:color w:val="000000"/>
              </w:rPr>
              <w:t>Паликућа</w:t>
            </w:r>
          </w:p>
        </w:tc>
        <w:tc>
          <w:tcPr>
            <w:tcW w:w="764" w:type="pct"/>
            <w:tcBorders>
              <w:top w:val="nil"/>
              <w:left w:val="nil"/>
              <w:bottom w:val="single" w:sz="4" w:space="0" w:color="auto"/>
              <w:right w:val="single" w:sz="4" w:space="0" w:color="auto"/>
            </w:tcBorders>
            <w:shd w:val="clear" w:color="auto" w:fill="auto"/>
            <w:noWrap/>
            <w:vAlign w:val="center"/>
            <w:hideMark/>
          </w:tcPr>
          <w:p w14:paraId="0EF11915" w14:textId="77777777" w:rsidR="00184F38" w:rsidRDefault="00184F38">
            <w:pPr>
              <w:jc w:val="right"/>
              <w:rPr>
                <w:color w:val="000000"/>
              </w:rPr>
            </w:pPr>
            <w:r>
              <w:rPr>
                <w:color w:val="000000"/>
              </w:rPr>
              <w:t>1</w:t>
            </w:r>
          </w:p>
        </w:tc>
        <w:tc>
          <w:tcPr>
            <w:tcW w:w="433" w:type="pct"/>
            <w:tcBorders>
              <w:top w:val="nil"/>
              <w:left w:val="nil"/>
              <w:bottom w:val="single" w:sz="4" w:space="0" w:color="auto"/>
              <w:right w:val="single" w:sz="4" w:space="0" w:color="auto"/>
            </w:tcBorders>
            <w:shd w:val="clear" w:color="auto" w:fill="auto"/>
            <w:noWrap/>
            <w:vAlign w:val="center"/>
            <w:hideMark/>
          </w:tcPr>
          <w:p w14:paraId="525BF659" w14:textId="77777777" w:rsidR="00184F38" w:rsidRDefault="00184F38">
            <w:pPr>
              <w:jc w:val="right"/>
              <w:rPr>
                <w:color w:val="000000"/>
              </w:rPr>
            </w:pPr>
            <w:r>
              <w:rPr>
                <w:color w:val="000000"/>
              </w:rPr>
              <w:t>51</w:t>
            </w:r>
          </w:p>
        </w:tc>
        <w:tc>
          <w:tcPr>
            <w:tcW w:w="451" w:type="pct"/>
            <w:tcBorders>
              <w:top w:val="nil"/>
              <w:left w:val="nil"/>
              <w:bottom w:val="single" w:sz="4" w:space="0" w:color="auto"/>
              <w:right w:val="single" w:sz="4" w:space="0" w:color="auto"/>
            </w:tcBorders>
            <w:shd w:val="clear" w:color="auto" w:fill="auto"/>
            <w:noWrap/>
            <w:vAlign w:val="center"/>
            <w:hideMark/>
          </w:tcPr>
          <w:p w14:paraId="2D068542" w14:textId="77777777" w:rsidR="00184F38" w:rsidRDefault="00184F38">
            <w:pPr>
              <w:jc w:val="right"/>
              <w:rPr>
                <w:color w:val="000000"/>
              </w:rPr>
            </w:pPr>
            <w:r>
              <w:rPr>
                <w:color w:val="000000"/>
              </w:rPr>
              <w:t>52</w:t>
            </w:r>
          </w:p>
        </w:tc>
      </w:tr>
      <w:tr w:rsidR="00184F38" w14:paraId="21C9F8A5" w14:textId="77777777" w:rsidTr="00184F38">
        <w:trPr>
          <w:trHeight w:val="284"/>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3309706F" w14:textId="77777777" w:rsidR="00184F38" w:rsidRDefault="00184F38">
            <w:pPr>
              <w:rPr>
                <w:color w:val="000000"/>
              </w:rPr>
            </w:pPr>
            <w:r>
              <w:rPr>
                <w:color w:val="000000"/>
              </w:rPr>
              <w:t>Радоњица</w:t>
            </w:r>
          </w:p>
        </w:tc>
        <w:tc>
          <w:tcPr>
            <w:tcW w:w="764" w:type="pct"/>
            <w:tcBorders>
              <w:top w:val="nil"/>
              <w:left w:val="nil"/>
              <w:bottom w:val="single" w:sz="4" w:space="0" w:color="auto"/>
              <w:right w:val="single" w:sz="4" w:space="0" w:color="auto"/>
            </w:tcBorders>
            <w:shd w:val="clear" w:color="auto" w:fill="auto"/>
            <w:noWrap/>
            <w:vAlign w:val="center"/>
            <w:hideMark/>
          </w:tcPr>
          <w:p w14:paraId="0C2B1A7C" w14:textId="77777777" w:rsidR="00184F38" w:rsidRDefault="00184F38">
            <w:pPr>
              <w:jc w:val="right"/>
              <w:rPr>
                <w:color w:val="000000"/>
              </w:rPr>
            </w:pPr>
            <w:r>
              <w:rPr>
                <w:color w:val="000000"/>
              </w:rPr>
              <w:t>2</w:t>
            </w:r>
          </w:p>
        </w:tc>
        <w:tc>
          <w:tcPr>
            <w:tcW w:w="433" w:type="pct"/>
            <w:tcBorders>
              <w:top w:val="nil"/>
              <w:left w:val="nil"/>
              <w:bottom w:val="single" w:sz="4" w:space="0" w:color="auto"/>
              <w:right w:val="single" w:sz="4" w:space="0" w:color="auto"/>
            </w:tcBorders>
            <w:shd w:val="clear" w:color="auto" w:fill="auto"/>
            <w:noWrap/>
            <w:vAlign w:val="center"/>
            <w:hideMark/>
          </w:tcPr>
          <w:p w14:paraId="6CA3B773" w14:textId="77777777" w:rsidR="00184F38" w:rsidRDefault="00184F38">
            <w:pPr>
              <w:jc w:val="right"/>
              <w:rPr>
                <w:color w:val="000000"/>
              </w:rPr>
            </w:pPr>
            <w:r>
              <w:rPr>
                <w:color w:val="000000"/>
              </w:rPr>
              <w:t>31</w:t>
            </w:r>
          </w:p>
        </w:tc>
        <w:tc>
          <w:tcPr>
            <w:tcW w:w="451" w:type="pct"/>
            <w:tcBorders>
              <w:top w:val="nil"/>
              <w:left w:val="nil"/>
              <w:bottom w:val="single" w:sz="4" w:space="0" w:color="auto"/>
              <w:right w:val="single" w:sz="4" w:space="0" w:color="auto"/>
            </w:tcBorders>
            <w:shd w:val="clear" w:color="auto" w:fill="auto"/>
            <w:noWrap/>
            <w:vAlign w:val="center"/>
            <w:hideMark/>
          </w:tcPr>
          <w:p w14:paraId="5FC19DA7" w14:textId="77777777" w:rsidR="00184F38" w:rsidRDefault="00184F38">
            <w:pPr>
              <w:jc w:val="right"/>
              <w:rPr>
                <w:color w:val="000000"/>
              </w:rPr>
            </w:pPr>
            <w:r>
              <w:rPr>
                <w:color w:val="000000"/>
              </w:rPr>
              <w:t>47</w:t>
            </w:r>
          </w:p>
        </w:tc>
      </w:tr>
      <w:tr w:rsidR="00184F38" w14:paraId="45D16575" w14:textId="77777777" w:rsidTr="00184F38">
        <w:trPr>
          <w:trHeight w:val="284"/>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5C5497C6" w14:textId="77777777" w:rsidR="00184F38" w:rsidRDefault="00184F38">
            <w:pPr>
              <w:rPr>
                <w:color w:val="000000"/>
              </w:rPr>
            </w:pPr>
            <w:r>
              <w:rPr>
                <w:color w:val="000000"/>
              </w:rPr>
              <w:t>Црцавац</w:t>
            </w:r>
          </w:p>
        </w:tc>
        <w:tc>
          <w:tcPr>
            <w:tcW w:w="764" w:type="pct"/>
            <w:tcBorders>
              <w:top w:val="nil"/>
              <w:left w:val="nil"/>
              <w:bottom w:val="single" w:sz="4" w:space="0" w:color="auto"/>
              <w:right w:val="single" w:sz="4" w:space="0" w:color="auto"/>
            </w:tcBorders>
            <w:shd w:val="clear" w:color="auto" w:fill="auto"/>
            <w:noWrap/>
            <w:vAlign w:val="center"/>
            <w:hideMark/>
          </w:tcPr>
          <w:p w14:paraId="344F6BDC" w14:textId="77777777" w:rsidR="00184F38" w:rsidRDefault="00184F38">
            <w:pPr>
              <w:jc w:val="right"/>
              <w:rPr>
                <w:color w:val="000000"/>
              </w:rPr>
            </w:pPr>
            <w:r>
              <w:rPr>
                <w:color w:val="000000"/>
              </w:rPr>
              <w:t>128</w:t>
            </w:r>
          </w:p>
        </w:tc>
        <w:tc>
          <w:tcPr>
            <w:tcW w:w="433" w:type="pct"/>
            <w:tcBorders>
              <w:top w:val="nil"/>
              <w:left w:val="nil"/>
              <w:bottom w:val="single" w:sz="4" w:space="0" w:color="auto"/>
              <w:right w:val="single" w:sz="4" w:space="0" w:color="auto"/>
            </w:tcBorders>
            <w:shd w:val="clear" w:color="auto" w:fill="auto"/>
            <w:noWrap/>
            <w:vAlign w:val="center"/>
            <w:hideMark/>
          </w:tcPr>
          <w:p w14:paraId="65E9A419" w14:textId="77777777" w:rsidR="00184F38" w:rsidRDefault="00184F38">
            <w:pPr>
              <w:jc w:val="right"/>
              <w:rPr>
                <w:color w:val="000000"/>
              </w:rPr>
            </w:pPr>
            <w:r>
              <w:rPr>
                <w:color w:val="000000"/>
              </w:rPr>
              <w:t>63</w:t>
            </w:r>
          </w:p>
        </w:tc>
        <w:tc>
          <w:tcPr>
            <w:tcW w:w="451" w:type="pct"/>
            <w:tcBorders>
              <w:top w:val="nil"/>
              <w:left w:val="nil"/>
              <w:bottom w:val="single" w:sz="4" w:space="0" w:color="auto"/>
              <w:right w:val="single" w:sz="4" w:space="0" w:color="auto"/>
            </w:tcBorders>
            <w:shd w:val="clear" w:color="auto" w:fill="auto"/>
            <w:noWrap/>
            <w:vAlign w:val="center"/>
            <w:hideMark/>
          </w:tcPr>
          <w:p w14:paraId="4F49305E" w14:textId="77777777" w:rsidR="00184F38" w:rsidRDefault="00184F38">
            <w:pPr>
              <w:jc w:val="right"/>
              <w:rPr>
                <w:color w:val="000000"/>
              </w:rPr>
            </w:pPr>
            <w:r>
              <w:rPr>
                <w:color w:val="000000"/>
              </w:rPr>
              <w:t>30</w:t>
            </w:r>
          </w:p>
        </w:tc>
      </w:tr>
      <w:tr w:rsidR="00184F38" w14:paraId="62CEB265" w14:textId="77777777" w:rsidTr="00184F38">
        <w:trPr>
          <w:trHeight w:val="284"/>
        </w:trPr>
        <w:tc>
          <w:tcPr>
            <w:tcW w:w="3353" w:type="pct"/>
            <w:tcBorders>
              <w:top w:val="nil"/>
              <w:left w:val="single" w:sz="4" w:space="0" w:color="auto"/>
              <w:bottom w:val="single" w:sz="4" w:space="0" w:color="auto"/>
              <w:right w:val="single" w:sz="4" w:space="0" w:color="auto"/>
            </w:tcBorders>
            <w:shd w:val="clear" w:color="000000" w:fill="D9D9D9"/>
            <w:noWrap/>
            <w:vAlign w:val="center"/>
            <w:hideMark/>
          </w:tcPr>
          <w:p w14:paraId="0D2E1525" w14:textId="77777777" w:rsidR="00184F38" w:rsidRDefault="00184F38">
            <w:pPr>
              <w:rPr>
                <w:b/>
                <w:bCs/>
                <w:color w:val="000000"/>
              </w:rPr>
            </w:pPr>
            <w:r>
              <w:rPr>
                <w:b/>
                <w:bCs/>
                <w:color w:val="000000"/>
              </w:rPr>
              <w:t>Укупно</w:t>
            </w:r>
          </w:p>
        </w:tc>
        <w:tc>
          <w:tcPr>
            <w:tcW w:w="764" w:type="pct"/>
            <w:tcBorders>
              <w:top w:val="nil"/>
              <w:left w:val="nil"/>
              <w:bottom w:val="single" w:sz="4" w:space="0" w:color="auto"/>
              <w:right w:val="single" w:sz="4" w:space="0" w:color="auto"/>
            </w:tcBorders>
            <w:shd w:val="clear" w:color="000000" w:fill="D9D9D9"/>
            <w:noWrap/>
            <w:vAlign w:val="center"/>
            <w:hideMark/>
          </w:tcPr>
          <w:p w14:paraId="3BEDE58A" w14:textId="77777777" w:rsidR="00184F38" w:rsidRDefault="00184F38">
            <w:pPr>
              <w:jc w:val="right"/>
              <w:rPr>
                <w:b/>
                <w:bCs/>
                <w:color w:val="000000"/>
              </w:rPr>
            </w:pPr>
            <w:r>
              <w:rPr>
                <w:b/>
                <w:bCs/>
                <w:color w:val="000000"/>
              </w:rPr>
              <w:t>3506</w:t>
            </w:r>
          </w:p>
        </w:tc>
        <w:tc>
          <w:tcPr>
            <w:tcW w:w="433" w:type="pct"/>
            <w:tcBorders>
              <w:top w:val="nil"/>
              <w:left w:val="nil"/>
              <w:bottom w:val="single" w:sz="4" w:space="0" w:color="auto"/>
              <w:right w:val="single" w:sz="4" w:space="0" w:color="auto"/>
            </w:tcBorders>
            <w:shd w:val="clear" w:color="000000" w:fill="D9D9D9"/>
            <w:noWrap/>
            <w:vAlign w:val="center"/>
            <w:hideMark/>
          </w:tcPr>
          <w:p w14:paraId="308BA258" w14:textId="77777777" w:rsidR="00184F38" w:rsidRDefault="00184F38">
            <w:pPr>
              <w:jc w:val="right"/>
              <w:rPr>
                <w:b/>
                <w:bCs/>
                <w:color w:val="000000"/>
              </w:rPr>
            </w:pPr>
            <w:r>
              <w:rPr>
                <w:b/>
                <w:bCs/>
                <w:color w:val="000000"/>
              </w:rPr>
              <w:t>39</w:t>
            </w:r>
          </w:p>
        </w:tc>
        <w:tc>
          <w:tcPr>
            <w:tcW w:w="451" w:type="pct"/>
            <w:tcBorders>
              <w:top w:val="nil"/>
              <w:left w:val="nil"/>
              <w:bottom w:val="single" w:sz="4" w:space="0" w:color="auto"/>
              <w:right w:val="single" w:sz="4" w:space="0" w:color="auto"/>
            </w:tcBorders>
            <w:shd w:val="clear" w:color="000000" w:fill="D9D9D9"/>
            <w:noWrap/>
            <w:vAlign w:val="center"/>
            <w:hideMark/>
          </w:tcPr>
          <w:p w14:paraId="77DFE12F" w14:textId="77777777" w:rsidR="00184F38" w:rsidRDefault="00184F38">
            <w:pPr>
              <w:jc w:val="right"/>
              <w:rPr>
                <w:b/>
                <w:bCs/>
                <w:color w:val="000000"/>
              </w:rPr>
            </w:pPr>
            <w:r>
              <w:rPr>
                <w:b/>
                <w:bCs/>
                <w:color w:val="000000"/>
              </w:rPr>
              <w:t>74</w:t>
            </w:r>
          </w:p>
        </w:tc>
      </w:tr>
    </w:tbl>
    <w:p w14:paraId="78C6C9B8" w14:textId="77777777" w:rsidR="005F23BB" w:rsidRPr="00E36FD0" w:rsidRDefault="005F23BB" w:rsidP="00285AC6">
      <w:pPr>
        <w:jc w:val="both"/>
        <w:rPr>
          <w:lang w:val="sr-Cyrl-RS"/>
        </w:rPr>
      </w:pPr>
    </w:p>
    <w:p w14:paraId="7D358516" w14:textId="61785C19" w:rsidR="00B422BB" w:rsidRPr="00E36FD0" w:rsidRDefault="005F23BB" w:rsidP="005F53FE">
      <w:pPr>
        <w:ind w:firstLine="720"/>
        <w:jc w:val="both"/>
        <w:rPr>
          <w:lang w:val="sr-Cyrl-RS"/>
        </w:rPr>
      </w:pPr>
      <w:r w:rsidRPr="00E36FD0">
        <w:rPr>
          <w:lang w:val="sr-Cyrl-RS"/>
        </w:rPr>
        <w:t xml:space="preserve">Списак свих катастарских парцела по КО биће детаљно приказан у </w:t>
      </w:r>
      <w:r w:rsidR="00D00AE9" w:rsidRPr="00E36FD0">
        <w:rPr>
          <w:lang w:val="sr-Cyrl-RS"/>
        </w:rPr>
        <w:t>поглављу 5.0. други значајни подаци и прилози</w:t>
      </w:r>
      <w:r w:rsidRPr="00E36FD0">
        <w:rPr>
          <w:lang w:val="sr-Cyrl-RS"/>
        </w:rPr>
        <w:t>.</w:t>
      </w:r>
    </w:p>
    <w:p w14:paraId="678CE3C6" w14:textId="77777777" w:rsidR="00DB4AF2" w:rsidRPr="00E36FD0" w:rsidRDefault="00DB4AF2" w:rsidP="00B24F35">
      <w:pPr>
        <w:pStyle w:val="Heading1"/>
        <w:ind w:hanging="342"/>
        <w:rPr>
          <w:lang w:val="sr-Cyrl-RS"/>
        </w:rPr>
      </w:pPr>
      <w:bookmarkStart w:id="80" w:name="_Toc2754180"/>
      <w:bookmarkStart w:id="81" w:name="_Toc27380744"/>
      <w:bookmarkStart w:id="82" w:name="_Toc39269992"/>
      <w:bookmarkStart w:id="83" w:name="_Toc44863117"/>
      <w:bookmarkStart w:id="84" w:name="_Toc45211088"/>
      <w:bookmarkStart w:id="85" w:name="_Toc57270427"/>
      <w:bookmarkStart w:id="86" w:name="_Toc57291125"/>
      <w:bookmarkStart w:id="87" w:name="_Toc65060462"/>
      <w:bookmarkStart w:id="88" w:name="_Toc94179380"/>
      <w:bookmarkStart w:id="89" w:name="_Toc135218617"/>
      <w:bookmarkStart w:id="90" w:name="_Toc231815388"/>
      <w:r w:rsidRPr="00E36FD0">
        <w:rPr>
          <w:lang w:val="sr-Cyrl-RS"/>
        </w:rPr>
        <w:t>1.4. Рељеф и геоморфолошке карактеристике</w:t>
      </w:r>
      <w:bookmarkEnd w:id="80"/>
      <w:bookmarkEnd w:id="81"/>
      <w:bookmarkEnd w:id="82"/>
      <w:bookmarkEnd w:id="83"/>
      <w:bookmarkEnd w:id="84"/>
      <w:bookmarkEnd w:id="85"/>
      <w:bookmarkEnd w:id="86"/>
      <w:bookmarkEnd w:id="87"/>
      <w:bookmarkEnd w:id="88"/>
      <w:bookmarkEnd w:id="89"/>
      <w:bookmarkEnd w:id="90"/>
    </w:p>
    <w:p w14:paraId="18E8ABE6" w14:textId="351ADD3D" w:rsidR="000067C8" w:rsidRPr="00E36FD0" w:rsidRDefault="000067C8" w:rsidP="00DD254C">
      <w:pPr>
        <w:tabs>
          <w:tab w:val="left" w:pos="540"/>
        </w:tabs>
        <w:ind w:firstLine="709"/>
        <w:jc w:val="both"/>
        <w:rPr>
          <w:lang w:val="sr-Cyrl-RS"/>
        </w:rPr>
      </w:pPr>
      <w:r w:rsidRPr="00E36FD0">
        <w:rPr>
          <w:lang w:val="sr-Cyrl-RS"/>
        </w:rPr>
        <w:t xml:space="preserve">Шуме газдинске јединице </w:t>
      </w:r>
      <w:r w:rsidR="007840D5" w:rsidRPr="00E36FD0">
        <w:rPr>
          <w:lang w:val="sr-Cyrl-RS"/>
        </w:rPr>
        <w:t>„</w:t>
      </w:r>
      <w:r w:rsidR="00F80F59" w:rsidRPr="00E36FD0">
        <w:rPr>
          <w:lang w:val="sr-Cyrl-RS"/>
        </w:rPr>
        <w:t>Кукавица - Зеленград</w:t>
      </w:r>
      <w:r w:rsidR="007840D5" w:rsidRPr="00E36FD0">
        <w:rPr>
          <w:lang w:val="sr-Cyrl-RS"/>
        </w:rPr>
        <w:t>“</w:t>
      </w:r>
      <w:r w:rsidRPr="00E36FD0">
        <w:rPr>
          <w:lang w:val="sr-Cyrl-RS"/>
        </w:rPr>
        <w:t xml:space="preserve"> заузимају део простора планине Кукавица и њених огранака која по Јовану Цвијићу припада Родопском планинском систему.</w:t>
      </w:r>
      <w:r w:rsidRPr="00E36FD0">
        <w:rPr>
          <w:lang w:val="sr-Cyrl-RS"/>
        </w:rPr>
        <w:tab/>
      </w:r>
    </w:p>
    <w:p w14:paraId="31174AA2" w14:textId="3358B47F" w:rsidR="000067C8" w:rsidRPr="00E36FD0" w:rsidRDefault="000067C8" w:rsidP="00DD254C">
      <w:pPr>
        <w:ind w:firstLine="709"/>
        <w:jc w:val="both"/>
        <w:rPr>
          <w:lang w:val="sr-Cyrl-RS"/>
        </w:rPr>
      </w:pPr>
      <w:r w:rsidRPr="00E36FD0">
        <w:rPr>
          <w:lang w:val="sr-Cyrl-RS"/>
        </w:rPr>
        <w:t>У орографском смислу ово је терен са доста израженом конфигурацијом, испресецан са пуно потока и гребена.</w:t>
      </w:r>
    </w:p>
    <w:p w14:paraId="0B4867BB" w14:textId="014813F9" w:rsidR="00DB4AF2" w:rsidRPr="00E36FD0" w:rsidRDefault="00DD254C" w:rsidP="00DD254C">
      <w:pPr>
        <w:ind w:firstLine="708"/>
        <w:jc w:val="both"/>
        <w:rPr>
          <w:lang w:val="sr-Cyrl-RS"/>
        </w:rPr>
      </w:pPr>
      <w:r w:rsidRPr="00957027">
        <w:rPr>
          <w:lang w:val="sr-Cyrl-CS"/>
        </w:rPr>
        <w:t>Правац пружања глав</w:t>
      </w:r>
      <w:r w:rsidRPr="00957027">
        <w:rPr>
          <w:lang w:val="ru-RU"/>
        </w:rPr>
        <w:t>н</w:t>
      </w:r>
      <w:r w:rsidRPr="00957027">
        <w:rPr>
          <w:lang w:val="sr-Cyrl-CS"/>
        </w:rPr>
        <w:t>их гребе</w:t>
      </w:r>
      <w:r w:rsidRPr="00957027">
        <w:rPr>
          <w:lang w:val="ru-RU"/>
        </w:rPr>
        <w:t>н</w:t>
      </w:r>
      <w:r w:rsidRPr="00957027">
        <w:rPr>
          <w:lang w:val="sr-Cyrl-CS"/>
        </w:rPr>
        <w:t>а је претеж</w:t>
      </w:r>
      <w:r w:rsidRPr="00957027">
        <w:rPr>
          <w:lang w:val="ru-RU"/>
        </w:rPr>
        <w:t>н</w:t>
      </w:r>
      <w:r w:rsidRPr="00957027">
        <w:rPr>
          <w:lang w:val="sr-Cyrl-CS"/>
        </w:rPr>
        <w:t xml:space="preserve">о </w:t>
      </w:r>
      <w:r w:rsidRPr="00957027">
        <w:rPr>
          <w:lang w:val="ru-RU"/>
        </w:rPr>
        <w:t>с</w:t>
      </w:r>
      <w:r w:rsidRPr="00957027">
        <w:rPr>
          <w:lang w:val="sr-Cyrl-CS"/>
        </w:rPr>
        <w:t xml:space="preserve">евер – југ. </w:t>
      </w:r>
      <w:r w:rsidRPr="00957027">
        <w:rPr>
          <w:lang w:val="ru-RU"/>
        </w:rPr>
        <w:t>Н</w:t>
      </w:r>
      <w:r w:rsidRPr="00957027">
        <w:rPr>
          <w:lang w:val="sr-Cyrl-CS"/>
        </w:rPr>
        <w:t>ај</w:t>
      </w:r>
      <w:r w:rsidRPr="00957027">
        <w:rPr>
          <w:lang w:val="sr-Latn-CS"/>
        </w:rPr>
        <w:t>виша</w:t>
      </w:r>
      <w:r w:rsidRPr="00957027">
        <w:rPr>
          <w:lang w:val="sr-Cyrl-CS"/>
        </w:rPr>
        <w:t xml:space="preserve"> тачка </w:t>
      </w:r>
      <w:r w:rsidRPr="00957027">
        <w:rPr>
          <w:lang w:val="ru-RU"/>
        </w:rPr>
        <w:t>н</w:t>
      </w:r>
      <w:r w:rsidRPr="00957027">
        <w:rPr>
          <w:lang w:val="sr-Cyrl-CS"/>
        </w:rPr>
        <w:t>ала</w:t>
      </w:r>
      <w:r w:rsidRPr="00957027">
        <w:rPr>
          <w:lang w:val="ru-RU"/>
        </w:rPr>
        <w:t>з</w:t>
      </w:r>
      <w:r w:rsidRPr="00957027">
        <w:rPr>
          <w:lang w:val="sr-Cyrl-CS"/>
        </w:rPr>
        <w:t xml:space="preserve">и </w:t>
      </w:r>
      <w:r w:rsidRPr="00957027">
        <w:rPr>
          <w:lang w:val="ru-RU"/>
        </w:rPr>
        <w:t>с</w:t>
      </w:r>
      <w:r w:rsidRPr="00957027">
        <w:rPr>
          <w:lang w:val="sr-Cyrl-CS"/>
        </w:rPr>
        <w:t xml:space="preserve">е </w:t>
      </w:r>
      <w:r w:rsidRPr="00957027">
        <w:rPr>
          <w:lang w:val="ru-RU"/>
        </w:rPr>
        <w:t>н</w:t>
      </w:r>
      <w:r w:rsidRPr="00957027">
        <w:rPr>
          <w:lang w:val="sr-Cyrl-CS"/>
        </w:rPr>
        <w:t xml:space="preserve">а </w:t>
      </w:r>
      <w:r w:rsidRPr="00957027">
        <w:rPr>
          <w:lang w:val="ru-RU"/>
        </w:rPr>
        <w:t>тромеђи 67, 68 и 77</w:t>
      </w:r>
      <w:r w:rsidRPr="00957027">
        <w:rPr>
          <w:lang w:val="sr-Cyrl-CS"/>
        </w:rPr>
        <w:t xml:space="preserve"> о</w:t>
      </w:r>
      <w:r w:rsidRPr="00957027">
        <w:rPr>
          <w:lang w:val="ru-RU"/>
        </w:rPr>
        <w:t>д</w:t>
      </w:r>
      <w:r w:rsidRPr="00957027">
        <w:rPr>
          <w:lang w:val="sr-Cyrl-CS"/>
        </w:rPr>
        <w:t xml:space="preserve">ељења </w:t>
      </w:r>
      <w:r w:rsidRPr="00957027">
        <w:rPr>
          <w:lang w:val="ru-RU"/>
        </w:rPr>
        <w:t>н</w:t>
      </w:r>
      <w:r w:rsidRPr="00957027">
        <w:rPr>
          <w:lang w:val="sr-Cyrl-CS"/>
        </w:rPr>
        <w:t>а врху Вртешка и и</w:t>
      </w:r>
      <w:r w:rsidRPr="00957027">
        <w:rPr>
          <w:lang w:val="ru-RU"/>
        </w:rPr>
        <w:t>зн</w:t>
      </w:r>
      <w:r w:rsidRPr="00957027">
        <w:rPr>
          <w:lang w:val="sr-Cyrl-CS"/>
        </w:rPr>
        <w:t>о</w:t>
      </w:r>
      <w:r w:rsidRPr="00957027">
        <w:rPr>
          <w:lang w:val="ru-RU"/>
        </w:rPr>
        <w:t>с</w:t>
      </w:r>
      <w:r w:rsidRPr="00957027">
        <w:rPr>
          <w:lang w:val="sr-Cyrl-CS"/>
        </w:rPr>
        <w:t>и 1.34</w:t>
      </w:r>
      <w:r w:rsidR="0002799D">
        <w:rPr>
          <w:lang w:val="sr-Cyrl-CS"/>
        </w:rPr>
        <w:t>3</w:t>
      </w:r>
      <w:r w:rsidRPr="00957027">
        <w:rPr>
          <w:lang w:val="sr-Cyrl-CS"/>
        </w:rPr>
        <w:t xml:space="preserve"> м</w:t>
      </w:r>
      <w:r>
        <w:rPr>
          <w:lang w:val="sr-Cyrl-RS"/>
        </w:rPr>
        <w:t xml:space="preserve"> </w:t>
      </w:r>
      <w:r w:rsidRPr="00957027">
        <w:rPr>
          <w:lang w:val="sr-Latn-CS"/>
        </w:rPr>
        <w:t xml:space="preserve">н.в., а најнижа тачка налази </w:t>
      </w:r>
      <w:r w:rsidRPr="00957027">
        <w:rPr>
          <w:lang w:val="sr-Cyrl-CS"/>
        </w:rPr>
        <w:t>се у</w:t>
      </w:r>
      <w:r w:rsidRPr="00957027">
        <w:rPr>
          <w:lang w:val="sr-Cyrl-RS"/>
        </w:rPr>
        <w:t xml:space="preserve">  </w:t>
      </w:r>
      <w:r w:rsidRPr="00957027">
        <w:rPr>
          <w:lang w:val="sr-Cyrl-CS"/>
        </w:rPr>
        <w:t>9</w:t>
      </w:r>
      <w:r>
        <w:rPr>
          <w:lang w:val="sr-Cyrl-CS"/>
        </w:rPr>
        <w:t>8.</w:t>
      </w:r>
      <w:r w:rsidRPr="00957027">
        <w:rPr>
          <w:lang w:val="sr-Cyrl-RS"/>
        </w:rPr>
        <w:t xml:space="preserve"> оделењу </w:t>
      </w:r>
      <w:r w:rsidRPr="00957027">
        <w:rPr>
          <w:lang w:val="sr-Latn-CS"/>
        </w:rPr>
        <w:t xml:space="preserve">и износи </w:t>
      </w:r>
      <w:r>
        <w:rPr>
          <w:lang w:val="sr-Cyrl-RS"/>
        </w:rPr>
        <w:t>300</w:t>
      </w:r>
      <w:r w:rsidRPr="00957027">
        <w:rPr>
          <w:lang w:val="sr-Latn-CS"/>
        </w:rPr>
        <w:t xml:space="preserve"> м</w:t>
      </w:r>
      <w:r>
        <w:rPr>
          <w:lang w:val="sr-Cyrl-RS"/>
        </w:rPr>
        <w:t xml:space="preserve"> </w:t>
      </w:r>
      <w:r w:rsidRPr="00957027">
        <w:rPr>
          <w:lang w:val="sr-Latn-CS"/>
        </w:rPr>
        <w:t>н.в.</w:t>
      </w:r>
      <w:r w:rsidRPr="00957027">
        <w:rPr>
          <w:lang w:val="sr-Cyrl-CS"/>
        </w:rPr>
        <w:t xml:space="preserve"> Ви</w:t>
      </w:r>
      <w:r w:rsidRPr="00957027">
        <w:rPr>
          <w:lang w:val="sr-Latn-CS"/>
        </w:rPr>
        <w:t>с</w:t>
      </w:r>
      <w:r w:rsidRPr="00957027">
        <w:rPr>
          <w:lang w:val="sr-Cyrl-CS"/>
        </w:rPr>
        <w:t>и</w:t>
      </w:r>
      <w:r w:rsidRPr="00957027">
        <w:rPr>
          <w:lang w:val="sr-Latn-CS"/>
        </w:rPr>
        <w:t>нс</w:t>
      </w:r>
      <w:r w:rsidRPr="00957027">
        <w:rPr>
          <w:lang w:val="sr-Cyrl-CS"/>
        </w:rPr>
        <w:t>ка ра</w:t>
      </w:r>
      <w:r w:rsidRPr="00957027">
        <w:rPr>
          <w:lang w:val="sr-Latn-CS"/>
        </w:rPr>
        <w:t>з</w:t>
      </w:r>
      <w:r w:rsidRPr="00957027">
        <w:rPr>
          <w:lang w:val="sr-Cyrl-CS"/>
        </w:rPr>
        <w:t xml:space="preserve">лика </w:t>
      </w:r>
      <w:r w:rsidRPr="00957027">
        <w:rPr>
          <w:lang w:val="sr-Latn-CS"/>
        </w:rPr>
        <w:t>н</w:t>
      </w:r>
      <w:r w:rsidRPr="00957027">
        <w:rPr>
          <w:lang w:val="sr-Cyrl-CS"/>
        </w:rPr>
        <w:t>ај</w:t>
      </w:r>
      <w:r w:rsidRPr="00957027">
        <w:rPr>
          <w:lang w:val="sr-Latn-CS"/>
        </w:rPr>
        <w:t>н</w:t>
      </w:r>
      <w:r w:rsidRPr="00957027">
        <w:rPr>
          <w:lang w:val="sr-Cyrl-CS"/>
        </w:rPr>
        <w:t xml:space="preserve">иже и </w:t>
      </w:r>
      <w:r w:rsidRPr="00957027">
        <w:rPr>
          <w:lang w:val="sr-Latn-CS"/>
        </w:rPr>
        <w:t>н</w:t>
      </w:r>
      <w:r w:rsidRPr="00957027">
        <w:rPr>
          <w:lang w:val="sr-Cyrl-CS"/>
        </w:rPr>
        <w:t>ајвише тачке и</w:t>
      </w:r>
      <w:r w:rsidRPr="00957027">
        <w:rPr>
          <w:lang w:val="sr-Latn-CS"/>
        </w:rPr>
        <w:t>зн</w:t>
      </w:r>
      <w:r w:rsidRPr="00957027">
        <w:rPr>
          <w:lang w:val="sr-Cyrl-CS"/>
        </w:rPr>
        <w:t>о</w:t>
      </w:r>
      <w:r w:rsidRPr="00957027">
        <w:rPr>
          <w:lang w:val="sr-Latn-CS"/>
        </w:rPr>
        <w:t>с</w:t>
      </w:r>
      <w:r w:rsidRPr="00957027">
        <w:rPr>
          <w:lang w:val="sr-Cyrl-CS"/>
        </w:rPr>
        <w:t>и 1.</w:t>
      </w:r>
      <w:r>
        <w:rPr>
          <w:lang w:val="sr-Cyrl-CS"/>
        </w:rPr>
        <w:t>043</w:t>
      </w:r>
      <w:r w:rsidRPr="00957027">
        <w:rPr>
          <w:lang w:val="sr-Cyrl-CS"/>
        </w:rPr>
        <w:t xml:space="preserve"> </w:t>
      </w:r>
      <w:r>
        <w:t>m</w:t>
      </w:r>
      <w:r w:rsidRPr="00957027">
        <w:rPr>
          <w:lang w:val="sr-Cyrl-CS"/>
        </w:rPr>
        <w:t>.</w:t>
      </w:r>
    </w:p>
    <w:p w14:paraId="73C01785" w14:textId="287CD0B8" w:rsidR="00DB4AF2" w:rsidRPr="00E36FD0" w:rsidRDefault="00DB4AF2" w:rsidP="00DB4AF2">
      <w:pPr>
        <w:ind w:firstLine="708"/>
        <w:jc w:val="both"/>
        <w:rPr>
          <w:lang w:val="sr-Cyrl-RS"/>
        </w:rPr>
      </w:pPr>
      <w:r w:rsidRPr="00E36FD0">
        <w:rPr>
          <w:lang w:val="sr-Cyrl-RS"/>
        </w:rPr>
        <w:t xml:space="preserve">Преовлађују </w:t>
      </w:r>
      <w:r w:rsidR="00211C49" w:rsidRPr="00E36FD0">
        <w:rPr>
          <w:lang w:val="sr-Cyrl-RS"/>
        </w:rPr>
        <w:t>источна и западна</w:t>
      </w:r>
      <w:r w:rsidRPr="00E36FD0">
        <w:rPr>
          <w:lang w:val="sr-Cyrl-RS"/>
        </w:rPr>
        <w:t xml:space="preserve"> експозиција сa стрмим падинама.</w:t>
      </w:r>
    </w:p>
    <w:p w14:paraId="2B533810" w14:textId="77777777" w:rsidR="00DB4AF2" w:rsidRPr="00E36FD0" w:rsidRDefault="00DB4AF2" w:rsidP="00B24F35">
      <w:pPr>
        <w:pStyle w:val="Heading1"/>
        <w:ind w:hanging="342"/>
        <w:rPr>
          <w:lang w:val="sr-Cyrl-RS"/>
        </w:rPr>
      </w:pPr>
      <w:bookmarkStart w:id="91" w:name="_Toc44863119"/>
      <w:bookmarkStart w:id="92" w:name="_Toc45211090"/>
      <w:bookmarkStart w:id="93" w:name="_Toc57270429"/>
      <w:bookmarkStart w:id="94" w:name="_Toc57291127"/>
      <w:bookmarkStart w:id="95" w:name="_Toc65060464"/>
      <w:bookmarkStart w:id="96" w:name="_Toc94179382"/>
      <w:bookmarkStart w:id="97" w:name="_Toc135218619"/>
      <w:bookmarkStart w:id="98" w:name="_Toc231815389"/>
      <w:r w:rsidRPr="00E36FD0">
        <w:rPr>
          <w:lang w:val="sr-Cyrl-RS"/>
        </w:rPr>
        <w:t>1.5. Геолошка подлога</w:t>
      </w:r>
      <w:bookmarkEnd w:id="91"/>
      <w:bookmarkEnd w:id="92"/>
      <w:bookmarkEnd w:id="93"/>
      <w:bookmarkEnd w:id="94"/>
      <w:bookmarkEnd w:id="95"/>
      <w:bookmarkEnd w:id="96"/>
      <w:bookmarkEnd w:id="97"/>
      <w:bookmarkEnd w:id="98"/>
      <w:r w:rsidRPr="00E36FD0">
        <w:rPr>
          <w:lang w:val="sr-Cyrl-RS"/>
        </w:rPr>
        <w:t xml:space="preserve"> </w:t>
      </w:r>
    </w:p>
    <w:p w14:paraId="43670AD6" w14:textId="77777777" w:rsidR="00DD254C" w:rsidRPr="00957027" w:rsidRDefault="00DD254C" w:rsidP="00DD254C">
      <w:pPr>
        <w:ind w:firstLine="720"/>
        <w:jc w:val="both"/>
        <w:rPr>
          <w:szCs w:val="20"/>
          <w:lang w:val="de-DE"/>
        </w:rPr>
      </w:pPr>
      <w:r w:rsidRPr="00957027">
        <w:rPr>
          <w:szCs w:val="20"/>
          <w:lang w:val="de-DE"/>
        </w:rPr>
        <w:t>Геолошка подлога шума у саставу ове газдинске јединице одређена је према подацима Завода за геолошка и геофизичка истраживања из Београда. Из геолошких карата овог завода види се да је геолошка грађа овог подручја веома хетерогена.</w:t>
      </w:r>
    </w:p>
    <w:p w14:paraId="63177F6B" w14:textId="77777777" w:rsidR="00DD254C" w:rsidRPr="00957027" w:rsidRDefault="00DD254C" w:rsidP="00DD254C">
      <w:pPr>
        <w:widowControl w:val="0"/>
        <w:overflowPunct w:val="0"/>
        <w:autoSpaceDE w:val="0"/>
        <w:autoSpaceDN w:val="0"/>
        <w:adjustRightInd w:val="0"/>
        <w:ind w:firstLine="720"/>
        <w:jc w:val="both"/>
        <w:textAlignment w:val="baseline"/>
        <w:rPr>
          <w:szCs w:val="20"/>
          <w:lang w:val="sr-Cyrl-RS"/>
        </w:rPr>
      </w:pPr>
      <w:r w:rsidRPr="00957027">
        <w:rPr>
          <w:szCs w:val="20"/>
          <w:lang w:val="de-DE"/>
        </w:rPr>
        <w:t xml:space="preserve">Геолошку подлогу претежно чине гнајсеви и гранитни гнајсеви, ређе микашисти а у доњем делу газдинске јединице су конгломерати. </w:t>
      </w:r>
    </w:p>
    <w:p w14:paraId="1780173F" w14:textId="4532E0AB" w:rsidR="00DD254C" w:rsidRPr="00957027" w:rsidRDefault="00DD254C" w:rsidP="00DD254C">
      <w:pPr>
        <w:widowControl w:val="0"/>
        <w:overflowPunct w:val="0"/>
        <w:autoSpaceDE w:val="0"/>
        <w:autoSpaceDN w:val="0"/>
        <w:adjustRightInd w:val="0"/>
        <w:ind w:firstLine="720"/>
        <w:jc w:val="both"/>
        <w:textAlignment w:val="baseline"/>
        <w:rPr>
          <w:szCs w:val="20"/>
          <w:lang w:val="sr-Cyrl-RS"/>
        </w:rPr>
      </w:pPr>
      <w:r w:rsidRPr="00957027">
        <w:rPr>
          <w:szCs w:val="20"/>
          <w:lang w:val="sr-Cyrl-RS"/>
        </w:rPr>
        <w:t xml:space="preserve">Тешко је повући јасну границу између ових врста геолошких подлога, јер су оне доста испреплетане. Ипак се оријентационо може рећи да се конгломерати јављају у уском појасу у доњим деловима ових шума. Гранити се јављају на подручју Влајне, па се једним краком пружају према Вртешки и месту званом Голема ширина, а другим краком се спуштају око горњег тока Чукљеничке реке и рачвају поново у два правца. Један правац се протеже левом страном реке у дужини од око 1 км, а други се пружа у правцу Бробињка и прелази на врањско подручје. Микашисти имају прилично јасну границу и наслањају се у доњем делу на конгломерате између Чукљеничке и Туловске реке, па се у виду појаса ширине 1,5 </w:t>
      </w:r>
      <w:r>
        <w:rPr>
          <w:szCs w:val="20"/>
        </w:rPr>
        <w:t>km</w:t>
      </w:r>
      <w:r w:rsidRPr="00957027">
        <w:rPr>
          <w:szCs w:val="20"/>
          <w:lang w:val="sr-Cyrl-RS"/>
        </w:rPr>
        <w:t xml:space="preserve"> протежу преко Репушнице.</w:t>
      </w:r>
    </w:p>
    <w:p w14:paraId="70F467BB" w14:textId="28088A87" w:rsidR="00DB4AF2" w:rsidRPr="00DD254C" w:rsidRDefault="00DD254C" w:rsidP="00DD254C">
      <w:pPr>
        <w:ind w:firstLine="720"/>
        <w:jc w:val="both"/>
      </w:pPr>
      <w:r w:rsidRPr="00957027">
        <w:rPr>
          <w:szCs w:val="20"/>
          <w:lang w:val="sr-Cyrl-RS"/>
        </w:rPr>
        <w:lastRenderedPageBreak/>
        <w:t>Карактеристично је да се све ове подлоге налазе у фази распадања. Нешто је постојанији гранит и гранитни гнајс, док је микашист најмање отпоран. Подлога на местима плићег земљишта избија у виду ситнијег и крупнијег камења па до врло крупних непокретних блокова.</w:t>
      </w:r>
    </w:p>
    <w:p w14:paraId="6B3C72C8" w14:textId="77777777" w:rsidR="004462DA" w:rsidRPr="00E36FD0" w:rsidRDefault="004462DA" w:rsidP="00DB4AF2">
      <w:pPr>
        <w:ind w:firstLine="720"/>
        <w:jc w:val="both"/>
        <w:rPr>
          <w:lang w:val="sr-Cyrl-RS"/>
        </w:rPr>
      </w:pPr>
    </w:p>
    <w:p w14:paraId="090C5A9F" w14:textId="77777777" w:rsidR="00DB4AF2" w:rsidRPr="00E36FD0" w:rsidRDefault="00DB4AF2" w:rsidP="004462DA">
      <w:pPr>
        <w:rPr>
          <w:b/>
          <w:bCs/>
          <w:i/>
          <w:iCs/>
          <w:u w:val="single"/>
          <w:lang w:val="sr-Cyrl-RS"/>
        </w:rPr>
      </w:pPr>
      <w:bookmarkStart w:id="99" w:name="_Toc44863120"/>
      <w:bookmarkStart w:id="100" w:name="_Toc45211091"/>
      <w:bookmarkStart w:id="101" w:name="_Toc57270430"/>
      <w:bookmarkStart w:id="102" w:name="_Toc57291128"/>
      <w:bookmarkStart w:id="103" w:name="_Toc65060465"/>
      <w:bookmarkStart w:id="104" w:name="_Toc94179383"/>
      <w:bookmarkStart w:id="105" w:name="_Toc135218620"/>
      <w:r w:rsidRPr="00E36FD0">
        <w:rPr>
          <w:b/>
          <w:bCs/>
          <w:i/>
          <w:iCs/>
          <w:u w:val="single"/>
          <w:lang w:val="sr-Cyrl-RS"/>
        </w:rPr>
        <w:t>Типови земљишта</w:t>
      </w:r>
      <w:bookmarkEnd w:id="99"/>
      <w:bookmarkEnd w:id="100"/>
      <w:bookmarkEnd w:id="101"/>
      <w:bookmarkEnd w:id="102"/>
      <w:bookmarkEnd w:id="103"/>
      <w:bookmarkEnd w:id="104"/>
      <w:bookmarkEnd w:id="105"/>
      <w:r w:rsidRPr="00E36FD0">
        <w:rPr>
          <w:b/>
          <w:bCs/>
          <w:i/>
          <w:iCs/>
          <w:u w:val="single"/>
          <w:lang w:val="sr-Cyrl-RS"/>
        </w:rPr>
        <w:t xml:space="preserve"> </w:t>
      </w:r>
    </w:p>
    <w:p w14:paraId="39FD31E5" w14:textId="77777777" w:rsidR="00DB4AF2" w:rsidRPr="00E36FD0" w:rsidRDefault="00DB4AF2" w:rsidP="00DB4AF2">
      <w:pPr>
        <w:rPr>
          <w:lang w:val="sr-Cyrl-RS"/>
        </w:rPr>
      </w:pPr>
      <w:bookmarkStart w:id="106" w:name="_Toc2754182"/>
      <w:bookmarkStart w:id="107" w:name="_Toc27380746"/>
      <w:bookmarkStart w:id="108" w:name="_Toc39269994"/>
    </w:p>
    <w:p w14:paraId="3F2D1BC1" w14:textId="77777777" w:rsidR="00211C49" w:rsidRPr="00E36FD0" w:rsidRDefault="00211C49" w:rsidP="00211C49">
      <w:pPr>
        <w:ind w:firstLine="720"/>
        <w:jc w:val="both"/>
        <w:rPr>
          <w:lang w:val="sr-Cyrl-RS"/>
        </w:rPr>
      </w:pPr>
      <w:r w:rsidRPr="00E36FD0">
        <w:rPr>
          <w:lang w:val="sr-Cyrl-RS"/>
        </w:rPr>
        <w:t>Педолошки слој је директно повезан са врстом и стањем геолошке подлоге. Највећи део ових шума налази се на неразвијеном аутохтоном земљишту, чија вредност и физичка својства зависе од геолошке подлоге. Цело ово подручје има песковито иловасто земљиште, на граниту знатно богатије, а на конгломерату врло сиромашно. Процеси огајњачавања и оподзољавања су слабо изражени. Хумимификација тече нормално.</w:t>
      </w:r>
    </w:p>
    <w:p w14:paraId="408E97E0" w14:textId="77777777" w:rsidR="00211C49" w:rsidRPr="00E36FD0" w:rsidRDefault="00211C49" w:rsidP="00211C49">
      <w:pPr>
        <w:jc w:val="both"/>
        <w:rPr>
          <w:lang w:val="sr-Cyrl-RS"/>
        </w:rPr>
      </w:pPr>
      <w:r w:rsidRPr="00E36FD0">
        <w:rPr>
          <w:lang w:val="sr-Cyrl-RS"/>
        </w:rPr>
        <w:tab/>
        <w:t>Дубина земљишта варира од веома плитког, преко средње дубоког до дубоког, у зависности од рељефа. Најзаступљеније је средње дубоко земљиште.</w:t>
      </w:r>
    </w:p>
    <w:p w14:paraId="39654145" w14:textId="77777777" w:rsidR="00211C49" w:rsidRPr="00E36FD0" w:rsidRDefault="00211C49" w:rsidP="00211C49">
      <w:pPr>
        <w:ind w:firstLine="720"/>
        <w:jc w:val="both"/>
        <w:rPr>
          <w:lang w:val="sr-Cyrl-RS"/>
        </w:rPr>
      </w:pPr>
      <w:r w:rsidRPr="00E36FD0">
        <w:rPr>
          <w:lang w:val="sr-Cyrl-RS"/>
        </w:rPr>
        <w:t xml:space="preserve">Влажност земљишта варира од сувог преко свежег до влажног, ретко мокрог, што зависи од експозиције, нагиба терена, дубине земљишта и обраслости. Највећи део површине је под свежим земљиштем. </w:t>
      </w:r>
    </w:p>
    <w:p w14:paraId="3028E164" w14:textId="5DD5A2F7" w:rsidR="00DB4AF2" w:rsidRPr="00E36FD0" w:rsidRDefault="00211C49" w:rsidP="00211C49">
      <w:pPr>
        <w:ind w:firstLine="709"/>
        <w:jc w:val="both"/>
        <w:rPr>
          <w:lang w:val="sr-Cyrl-RS"/>
        </w:rPr>
      </w:pPr>
      <w:r w:rsidRPr="00E36FD0">
        <w:rPr>
          <w:lang w:val="sr-Cyrl-RS"/>
        </w:rPr>
        <w:t>Према педолошкој карти Републике Србије на територији ове газдинске јединице</w:t>
      </w:r>
      <w:r w:rsidR="00E43CB4" w:rsidRPr="00E36FD0">
        <w:rPr>
          <w:lang w:val="sr-Cyrl-RS"/>
        </w:rPr>
        <w:t xml:space="preserve"> присутно је 5 типова земљишта: хумусно-силикатно земљиште (ранкери), еутрично смеђе земљиште (еутрични камбисол), дистрично смеђе земљиште (дистрични камбисол), епиглејна земљишта, камењар (литосол).</w:t>
      </w:r>
    </w:p>
    <w:p w14:paraId="2B5B73D9" w14:textId="77777777" w:rsidR="00DB4AF2" w:rsidRPr="00E36FD0" w:rsidRDefault="00DB4AF2" w:rsidP="00975903">
      <w:pPr>
        <w:rPr>
          <w:lang w:val="sr-Cyrl-RS"/>
        </w:rPr>
      </w:pPr>
    </w:p>
    <w:p w14:paraId="7ECD467F" w14:textId="4560E87A" w:rsidR="00211C49" w:rsidRPr="00E36FD0" w:rsidRDefault="00211C49" w:rsidP="00211C49">
      <w:pPr>
        <w:rPr>
          <w:b/>
          <w:i/>
          <w:u w:val="single"/>
          <w:lang w:val="sr-Cyrl-RS"/>
        </w:rPr>
      </w:pPr>
      <w:bookmarkStart w:id="109" w:name="_Toc44863121"/>
      <w:bookmarkStart w:id="110" w:name="_Toc45211092"/>
      <w:bookmarkStart w:id="111" w:name="_Toc57270431"/>
      <w:bookmarkStart w:id="112" w:name="_Toc57291129"/>
      <w:bookmarkStart w:id="113" w:name="_Toc65060466"/>
      <w:bookmarkStart w:id="114" w:name="_Toc94179384"/>
      <w:bookmarkStart w:id="115" w:name="_Toc135218621"/>
      <w:r w:rsidRPr="00E36FD0">
        <w:rPr>
          <w:b/>
          <w:i/>
          <w:u w:val="single"/>
          <w:lang w:val="sr-Cyrl-RS"/>
        </w:rPr>
        <w:t>Хумусно-силикатно земљиште (ранкери)</w:t>
      </w:r>
    </w:p>
    <w:p w14:paraId="2416658F" w14:textId="77777777" w:rsidR="00211C49" w:rsidRPr="00E36FD0" w:rsidRDefault="00211C49" w:rsidP="00211C49">
      <w:pPr>
        <w:widowControl w:val="0"/>
        <w:overflowPunct w:val="0"/>
        <w:autoSpaceDE w:val="0"/>
        <w:autoSpaceDN w:val="0"/>
        <w:adjustRightInd w:val="0"/>
        <w:spacing w:line="360" w:lineRule="atLeast"/>
        <w:jc w:val="both"/>
        <w:textAlignment w:val="baseline"/>
        <w:rPr>
          <w:szCs w:val="20"/>
          <w:lang w:val="sr-Cyrl-RS"/>
        </w:rPr>
      </w:pPr>
    </w:p>
    <w:p w14:paraId="0A42D653" w14:textId="2B33B1D0" w:rsidR="00211C49" w:rsidRPr="00E36FD0" w:rsidRDefault="00211C49" w:rsidP="00211C49">
      <w:pPr>
        <w:jc w:val="both"/>
        <w:rPr>
          <w:lang w:val="sr-Cyrl-RS"/>
        </w:rPr>
      </w:pPr>
      <w:r w:rsidRPr="00E36FD0">
        <w:rPr>
          <w:lang w:val="sr-Cyrl-RS"/>
        </w:rPr>
        <w:tab/>
        <w:t>Хумусно силикатно земљиште има молични, умбрични или органични хоризонт, који најчешће лежи непосредно на тврдој стени (профил А-Р), а ређе на продуктима механичког распадања стена, па се формира профил А-АЦ-Ц-Р типа. У зависности од природе супстрата и надморске висине, могу да буду неутрална, умерено кисела до екстремно кисела земљишта, што их дели на два основна типа:</w:t>
      </w:r>
    </w:p>
    <w:p w14:paraId="4124EA8B" w14:textId="53A46771" w:rsidR="00211C49" w:rsidRPr="00E36FD0" w:rsidRDefault="00211C49" w:rsidP="00211C49">
      <w:pPr>
        <w:ind w:firstLine="720"/>
        <w:jc w:val="both"/>
        <w:rPr>
          <w:lang w:val="sr-Cyrl-RS"/>
        </w:rPr>
      </w:pPr>
      <w:r w:rsidRPr="00E36FD0">
        <w:rPr>
          <w:lang w:val="sr-Cyrl-RS"/>
        </w:rPr>
        <w:t xml:space="preserve">- еутрични ранкер, који се ствара на неутралним и базичним силикатним стенама и има молични или охрични хумусни хоризонт и </w:t>
      </w:r>
    </w:p>
    <w:p w14:paraId="4046BFC5" w14:textId="77777777" w:rsidR="00211C49" w:rsidRPr="00E36FD0" w:rsidRDefault="00211C49" w:rsidP="00211C49">
      <w:pPr>
        <w:ind w:firstLine="720"/>
        <w:jc w:val="both"/>
        <w:rPr>
          <w:lang w:val="sr-Cyrl-RS"/>
        </w:rPr>
      </w:pPr>
      <w:r w:rsidRPr="00E36FD0">
        <w:rPr>
          <w:lang w:val="sr-Cyrl-RS"/>
        </w:rPr>
        <w:t>- дистрични ранкер, кога карактерише органични или умбрични хоризонт, који се образује на киселим силикатним и кварцним стенама.</w:t>
      </w:r>
    </w:p>
    <w:p w14:paraId="7537CA45" w14:textId="46E19737" w:rsidR="00211C49" w:rsidRPr="00E36FD0" w:rsidRDefault="00211C49" w:rsidP="00211C49">
      <w:pPr>
        <w:jc w:val="both"/>
        <w:rPr>
          <w:lang w:val="sr-Cyrl-RS"/>
        </w:rPr>
      </w:pPr>
      <w:r w:rsidRPr="00E36FD0">
        <w:rPr>
          <w:lang w:val="sr-Cyrl-RS"/>
        </w:rPr>
        <w:tab/>
        <w:t xml:space="preserve">Ранкери су плитка  земљишта,  налазе се на  стрмим  падинама,  планинским  врховима па се због тога сматрају планининским земљиштима, са зоном простирања изнад 800 м н.в.   </w:t>
      </w:r>
    </w:p>
    <w:p w14:paraId="7857B3DF" w14:textId="3B69641C" w:rsidR="00211C49" w:rsidRPr="00E36FD0" w:rsidRDefault="00211C49" w:rsidP="00211C49">
      <w:pPr>
        <w:ind w:firstLine="720"/>
        <w:jc w:val="both"/>
        <w:rPr>
          <w:lang w:val="sr-Cyrl-RS"/>
        </w:rPr>
      </w:pPr>
      <w:r w:rsidRPr="00E36FD0">
        <w:rPr>
          <w:lang w:val="sr-Cyrl-RS"/>
        </w:rPr>
        <w:t>Оба подтипа се развијају на теренима ове јединице при чему је еутрични много више заступљен, а то се нарочито односи на варијетет овог подтипа, хумусно-силикатно-еутрично реголитично земљиште на гнајсу. Особине варијетета су песковито иловаста структура површинског хоризонта, изузев у случају када се овај тип земљишта изграђује на амфиболиту, што условљава веће учешће глине. По дубини, а у зависности од рељефа и нагиба терена, то су углавном плитка до средње дубока земљишта, са мање од 10</w:t>
      </w:r>
      <w:r w:rsidR="006D6F8E" w:rsidRPr="00E36FD0">
        <w:rPr>
          <w:lang w:val="sr-Cyrl-RS"/>
        </w:rPr>
        <w:t xml:space="preserve"> </w:t>
      </w:r>
      <w:r w:rsidRPr="00E36FD0">
        <w:rPr>
          <w:lang w:val="sr-Cyrl-RS"/>
        </w:rPr>
        <w:t xml:space="preserve">% скелета, малих до осредњих капацитета за воду, изванредно аерисана и добре водопропустљивости. </w:t>
      </w:r>
    </w:p>
    <w:p w14:paraId="579C6720" w14:textId="77777777" w:rsidR="00211C49" w:rsidRPr="00E36FD0" w:rsidRDefault="00211C49" w:rsidP="00211C49">
      <w:pPr>
        <w:jc w:val="both"/>
        <w:rPr>
          <w:lang w:val="sr-Cyrl-RS"/>
        </w:rPr>
      </w:pPr>
    </w:p>
    <w:p w14:paraId="262D0CDF" w14:textId="2BE453F0" w:rsidR="00211C49" w:rsidRPr="00E36FD0" w:rsidRDefault="00211C49" w:rsidP="00211C49">
      <w:pPr>
        <w:jc w:val="both"/>
        <w:rPr>
          <w:b/>
          <w:i/>
          <w:u w:val="single"/>
          <w:lang w:val="sr-Cyrl-RS"/>
        </w:rPr>
      </w:pPr>
      <w:r w:rsidRPr="00E36FD0">
        <w:rPr>
          <w:b/>
          <w:i/>
          <w:u w:val="single"/>
          <w:lang w:val="sr-Cyrl-RS"/>
        </w:rPr>
        <w:t>Камбична земљишта</w:t>
      </w:r>
    </w:p>
    <w:p w14:paraId="29537D1D" w14:textId="77777777" w:rsidR="00211C49" w:rsidRPr="00E36FD0" w:rsidRDefault="00211C49" w:rsidP="00211C49">
      <w:pPr>
        <w:jc w:val="both"/>
        <w:rPr>
          <w:lang w:val="sr-Cyrl-RS"/>
        </w:rPr>
      </w:pPr>
    </w:p>
    <w:p w14:paraId="51B17C31" w14:textId="4094686A" w:rsidR="00211C49" w:rsidRPr="00E36FD0" w:rsidRDefault="00211C49" w:rsidP="006D6F8E">
      <w:pPr>
        <w:jc w:val="both"/>
        <w:rPr>
          <w:lang w:val="sr-Cyrl-RS"/>
        </w:rPr>
      </w:pPr>
      <w:r w:rsidRPr="00E36FD0">
        <w:rPr>
          <w:lang w:val="sr-Cyrl-RS"/>
        </w:rPr>
        <w:tab/>
        <w:t xml:space="preserve">Класа камбичних земљишта је веома распрострањена, она су типична шумска земљишта. Камбисоли на којима лежи ова газдинска јединица су : </w:t>
      </w:r>
    </w:p>
    <w:p w14:paraId="21E122AB" w14:textId="77777777" w:rsidR="00211C49" w:rsidRPr="00E36FD0" w:rsidRDefault="00211C49" w:rsidP="00666D7A">
      <w:pPr>
        <w:widowControl w:val="0"/>
        <w:numPr>
          <w:ilvl w:val="0"/>
          <w:numId w:val="30"/>
        </w:numPr>
        <w:overflowPunct w:val="0"/>
        <w:autoSpaceDE w:val="0"/>
        <w:autoSpaceDN w:val="0"/>
        <w:adjustRightInd w:val="0"/>
        <w:spacing w:line="360" w:lineRule="atLeast"/>
        <w:textAlignment w:val="baseline"/>
        <w:rPr>
          <w:b/>
          <w:szCs w:val="20"/>
          <w:lang w:val="sr-Cyrl-RS"/>
        </w:rPr>
      </w:pPr>
      <w:r w:rsidRPr="00E36FD0">
        <w:rPr>
          <w:b/>
          <w:szCs w:val="20"/>
          <w:lang w:val="sr-Cyrl-RS"/>
        </w:rPr>
        <w:lastRenderedPageBreak/>
        <w:t>Еутрично смеђе земљиште (еутрични камбисол)</w:t>
      </w:r>
    </w:p>
    <w:p w14:paraId="54FBC4C0" w14:textId="77777777" w:rsidR="00211C49" w:rsidRPr="00E36FD0" w:rsidRDefault="00211C49" w:rsidP="00211C49">
      <w:pPr>
        <w:widowControl w:val="0"/>
        <w:overflowPunct w:val="0"/>
        <w:autoSpaceDE w:val="0"/>
        <w:autoSpaceDN w:val="0"/>
        <w:adjustRightInd w:val="0"/>
        <w:spacing w:line="360" w:lineRule="atLeast"/>
        <w:jc w:val="center"/>
        <w:textAlignment w:val="baseline"/>
        <w:rPr>
          <w:szCs w:val="20"/>
          <w:lang w:val="sr-Cyrl-RS"/>
        </w:rPr>
      </w:pPr>
    </w:p>
    <w:p w14:paraId="59B7D04A" w14:textId="553252BF" w:rsidR="00211C49" w:rsidRPr="00E36FD0" w:rsidRDefault="00211C49" w:rsidP="00211C49">
      <w:pPr>
        <w:ind w:firstLine="720"/>
        <w:jc w:val="both"/>
        <w:rPr>
          <w:lang w:val="sr-Cyrl-RS"/>
        </w:rPr>
      </w:pPr>
      <w:r w:rsidRPr="00E36FD0">
        <w:rPr>
          <w:lang w:val="sr-Cyrl-RS"/>
        </w:rPr>
        <w:t>Еутрично смеђе земљиште се образује на лесу, другим базама богатим седиментима, као и на неутралним и базним еруптивним стенама, а у мањој мери на мигмалиту и микашисту. Карактерише га охрични хоризонт, непосредног изнад камбичног слоја, што ова земљишта сврстава у типично смеђа, типа Б. Засићеност базама је изнад 50</w:t>
      </w:r>
      <w:r w:rsidR="006D6F8E" w:rsidRPr="00E36FD0">
        <w:rPr>
          <w:lang w:val="sr-Cyrl-RS"/>
        </w:rPr>
        <w:t xml:space="preserve"> </w:t>
      </w:r>
      <w:r w:rsidRPr="00E36FD0">
        <w:rPr>
          <w:lang w:val="sr-Cyrl-RS"/>
        </w:rPr>
        <w:t>%, док је PH у води изнад 5,5.</w:t>
      </w:r>
    </w:p>
    <w:p w14:paraId="7BBE9F37" w14:textId="77777777" w:rsidR="00211C49" w:rsidRPr="00E36FD0" w:rsidRDefault="00211C49" w:rsidP="00211C49">
      <w:pPr>
        <w:ind w:firstLine="720"/>
        <w:jc w:val="both"/>
        <w:rPr>
          <w:lang w:val="sr-Cyrl-RS"/>
        </w:rPr>
      </w:pPr>
      <w:r w:rsidRPr="00E36FD0">
        <w:rPr>
          <w:lang w:val="sr-Cyrl-RS"/>
        </w:rPr>
        <w:t>Ова земљишта су песковита, песковито глинасто иловаста, до глиновито иловаста. Обично су плитка до средње дубока, дренираност се креће од слабе до средње (2-5).</w:t>
      </w:r>
    </w:p>
    <w:p w14:paraId="1C698CB4" w14:textId="77777777" w:rsidR="00211C49" w:rsidRPr="00E36FD0" w:rsidRDefault="00211C49" w:rsidP="00666D7A">
      <w:pPr>
        <w:numPr>
          <w:ilvl w:val="0"/>
          <w:numId w:val="30"/>
        </w:numPr>
        <w:suppressAutoHyphens/>
        <w:rPr>
          <w:b/>
          <w:lang w:val="sr-Cyrl-RS"/>
        </w:rPr>
      </w:pPr>
      <w:bookmarkStart w:id="116" w:name="_Toc148166476"/>
      <w:r w:rsidRPr="00E36FD0">
        <w:rPr>
          <w:b/>
          <w:lang w:val="sr-Cyrl-RS"/>
        </w:rPr>
        <w:t>Дистрично смеђе земљиште (дистрични камбисол)</w:t>
      </w:r>
      <w:bookmarkEnd w:id="116"/>
    </w:p>
    <w:p w14:paraId="1847A99D" w14:textId="77777777" w:rsidR="00211C49" w:rsidRPr="00E36FD0" w:rsidRDefault="00211C49" w:rsidP="00211C49">
      <w:pPr>
        <w:jc w:val="both"/>
        <w:rPr>
          <w:sz w:val="20"/>
          <w:lang w:val="sr-Cyrl-RS"/>
        </w:rPr>
      </w:pPr>
    </w:p>
    <w:p w14:paraId="1042A5CF" w14:textId="069D5BA8" w:rsidR="00211C49" w:rsidRPr="00E36FD0" w:rsidRDefault="00211C49" w:rsidP="00211C49">
      <w:pPr>
        <w:ind w:firstLine="720"/>
        <w:jc w:val="both"/>
        <w:rPr>
          <w:lang w:val="sr-Cyrl-RS"/>
        </w:rPr>
      </w:pPr>
      <w:bookmarkStart w:id="117" w:name="_Toc148166477"/>
      <w:r w:rsidRPr="00E36FD0">
        <w:rPr>
          <w:lang w:val="sr-Cyrl-RS"/>
        </w:rPr>
        <w:t>Ово земљиште се образује на киселим стенама, киселим еруптивним и кварцно силикатним стенама. Засићеност базама је испод 50</w:t>
      </w:r>
      <w:r w:rsidR="006D6F8E" w:rsidRPr="00E36FD0">
        <w:rPr>
          <w:lang w:val="sr-Cyrl-RS"/>
        </w:rPr>
        <w:t xml:space="preserve"> </w:t>
      </w:r>
      <w:r w:rsidRPr="00E36FD0">
        <w:rPr>
          <w:lang w:val="sr-Cyrl-RS"/>
        </w:rPr>
        <w:t>%, реакција је кисела, са PH испод 5,5. Ова земљишта се називају смећа земљишта незасићена базама.</w:t>
      </w:r>
      <w:r w:rsidR="006D6F8E" w:rsidRPr="00E36FD0">
        <w:rPr>
          <w:lang w:val="sr-Cyrl-RS"/>
        </w:rPr>
        <w:t xml:space="preserve"> </w:t>
      </w:r>
      <w:r w:rsidRPr="00E36FD0">
        <w:rPr>
          <w:lang w:val="sr-Cyrl-RS"/>
        </w:rPr>
        <w:t xml:space="preserve">Она су распрострањена у хумидним областима, где је годишња количина падавина 700 </w:t>
      </w:r>
      <w:r w:rsidR="006D6F8E" w:rsidRPr="00E36FD0">
        <w:rPr>
          <w:lang w:val="sr-Cyrl-RS"/>
        </w:rPr>
        <w:t>mm</w:t>
      </w:r>
      <w:r w:rsidRPr="00E36FD0">
        <w:rPr>
          <w:lang w:val="sr-Cyrl-RS"/>
        </w:rPr>
        <w:t>.</w:t>
      </w:r>
      <w:bookmarkEnd w:id="117"/>
      <w:r w:rsidRPr="00E36FD0">
        <w:rPr>
          <w:lang w:val="sr-Cyrl-RS"/>
        </w:rPr>
        <w:t xml:space="preserve">  </w:t>
      </w:r>
    </w:p>
    <w:p w14:paraId="67DFAB65" w14:textId="27C0FDD6" w:rsidR="00211C49" w:rsidRPr="00E36FD0" w:rsidRDefault="00211C49" w:rsidP="00211C49">
      <w:pPr>
        <w:jc w:val="both"/>
        <w:rPr>
          <w:lang w:val="sr-Cyrl-RS"/>
        </w:rPr>
      </w:pPr>
      <w:r w:rsidRPr="00E36FD0">
        <w:rPr>
          <w:lang w:val="sr-Cyrl-RS"/>
        </w:rPr>
        <w:t xml:space="preserve">Ова земљишта се простиру у брдовито-планинком подручју, чија се дубина креће од 40-70 </w:t>
      </w:r>
      <w:r w:rsidR="006D6F8E" w:rsidRPr="00E36FD0">
        <w:rPr>
          <w:lang w:val="sr-Cyrl-RS"/>
        </w:rPr>
        <w:t>cm</w:t>
      </w:r>
      <w:r w:rsidRPr="00E36FD0">
        <w:rPr>
          <w:lang w:val="sr-Cyrl-RS"/>
        </w:rPr>
        <w:t>, док је дренираност добра.</w:t>
      </w:r>
    </w:p>
    <w:p w14:paraId="17F6FD34" w14:textId="77777777" w:rsidR="006D6F8E" w:rsidRPr="00E36FD0" w:rsidRDefault="006D6F8E" w:rsidP="006D6F8E">
      <w:pPr>
        <w:widowControl w:val="0"/>
        <w:overflowPunct w:val="0"/>
        <w:autoSpaceDE w:val="0"/>
        <w:autoSpaceDN w:val="0"/>
        <w:adjustRightInd w:val="0"/>
        <w:textAlignment w:val="baseline"/>
        <w:rPr>
          <w:b/>
          <w:i/>
          <w:szCs w:val="20"/>
          <w:u w:val="single"/>
          <w:lang w:val="sr-Cyrl-RS"/>
        </w:rPr>
      </w:pPr>
    </w:p>
    <w:p w14:paraId="09CD1904" w14:textId="31D6C958" w:rsidR="00211C49" w:rsidRPr="00E36FD0" w:rsidRDefault="00211C49" w:rsidP="006D6F8E">
      <w:pPr>
        <w:widowControl w:val="0"/>
        <w:overflowPunct w:val="0"/>
        <w:autoSpaceDE w:val="0"/>
        <w:autoSpaceDN w:val="0"/>
        <w:adjustRightInd w:val="0"/>
        <w:textAlignment w:val="baseline"/>
        <w:rPr>
          <w:b/>
          <w:i/>
          <w:szCs w:val="20"/>
          <w:u w:val="single"/>
          <w:lang w:val="sr-Cyrl-RS"/>
        </w:rPr>
      </w:pPr>
      <w:r w:rsidRPr="00E36FD0">
        <w:rPr>
          <w:b/>
          <w:i/>
          <w:szCs w:val="20"/>
          <w:u w:val="single"/>
          <w:lang w:val="sr-Cyrl-RS"/>
        </w:rPr>
        <w:t>Епиглејна земљишта</w:t>
      </w:r>
    </w:p>
    <w:p w14:paraId="1C456DB2" w14:textId="77777777" w:rsidR="00211C49" w:rsidRPr="00E36FD0" w:rsidRDefault="00211C49" w:rsidP="00211C49">
      <w:pPr>
        <w:widowControl w:val="0"/>
        <w:overflowPunct w:val="0"/>
        <w:autoSpaceDE w:val="0"/>
        <w:autoSpaceDN w:val="0"/>
        <w:adjustRightInd w:val="0"/>
        <w:spacing w:line="360" w:lineRule="atLeast"/>
        <w:jc w:val="both"/>
        <w:textAlignment w:val="baseline"/>
        <w:rPr>
          <w:szCs w:val="20"/>
          <w:lang w:val="sr-Cyrl-RS"/>
        </w:rPr>
      </w:pPr>
    </w:p>
    <w:p w14:paraId="2E8E04D4" w14:textId="0723F8A2" w:rsidR="00211C49" w:rsidRPr="00E36FD0" w:rsidRDefault="00211C49" w:rsidP="00211C49">
      <w:pPr>
        <w:jc w:val="both"/>
        <w:rPr>
          <w:lang w:val="sr-Cyrl-RS"/>
        </w:rPr>
      </w:pPr>
      <w:r w:rsidRPr="00E36FD0">
        <w:rPr>
          <w:lang w:val="sr-Cyrl-RS"/>
        </w:rPr>
        <w:tab/>
        <w:t xml:space="preserve">Епиглејна земљишта имају </w:t>
      </w:r>
      <w:r w:rsidR="00E43CB4" w:rsidRPr="00E36FD0">
        <w:rPr>
          <w:lang w:val="sr-Cyrl-RS"/>
        </w:rPr>
        <w:t>водонепропусни</w:t>
      </w:r>
      <w:r w:rsidRPr="00E36FD0">
        <w:rPr>
          <w:lang w:val="sr-Cyrl-RS"/>
        </w:rPr>
        <w:t xml:space="preserve"> слој, који се налази на дубини од 30-40 </w:t>
      </w:r>
      <w:r w:rsidR="006D6F8E" w:rsidRPr="00E36FD0">
        <w:rPr>
          <w:lang w:val="sr-Cyrl-RS"/>
        </w:rPr>
        <w:t>cm</w:t>
      </w:r>
      <w:r w:rsidRPr="00E36FD0">
        <w:rPr>
          <w:lang w:val="sr-Cyrl-RS"/>
        </w:rPr>
        <w:t>, изнад кога долази до накупљања застојне воде.</w:t>
      </w:r>
    </w:p>
    <w:p w14:paraId="4C085D70" w14:textId="77777777" w:rsidR="00C700DB" w:rsidRPr="00E36FD0" w:rsidRDefault="00211C49" w:rsidP="00211C49">
      <w:pPr>
        <w:ind w:firstLine="720"/>
        <w:jc w:val="both"/>
        <w:rPr>
          <w:lang w:val="sr-Cyrl-RS"/>
        </w:rPr>
      </w:pPr>
      <w:r w:rsidRPr="00E36FD0">
        <w:rPr>
          <w:lang w:val="sr-Cyrl-RS"/>
        </w:rPr>
        <w:t xml:space="preserve">На основу дужине трајања застојне воде епиглејна земљишта се деле на два типа: </w:t>
      </w:r>
      <w:r w:rsidR="00C700DB" w:rsidRPr="00E36FD0">
        <w:rPr>
          <w:lang w:val="sr-Cyrl-RS"/>
        </w:rPr>
        <w:t>п</w:t>
      </w:r>
      <w:r w:rsidRPr="00E36FD0">
        <w:rPr>
          <w:lang w:val="sr-Cyrl-RS"/>
        </w:rPr>
        <w:t>сеудоглеј</w:t>
      </w:r>
      <w:r w:rsidR="00C700DB" w:rsidRPr="00E36FD0">
        <w:rPr>
          <w:lang w:val="sr-Cyrl-RS"/>
        </w:rPr>
        <w:t xml:space="preserve"> и стагноглеј.</w:t>
      </w:r>
    </w:p>
    <w:p w14:paraId="7D014514" w14:textId="02E2EE8F" w:rsidR="00211C49" w:rsidRPr="00E36FD0" w:rsidRDefault="00C700DB" w:rsidP="00211C49">
      <w:pPr>
        <w:ind w:firstLine="720"/>
        <w:jc w:val="both"/>
        <w:rPr>
          <w:lang w:val="sr-Cyrl-RS"/>
        </w:rPr>
      </w:pPr>
      <w:r w:rsidRPr="00E36FD0">
        <w:rPr>
          <w:lang w:val="sr-Cyrl-RS"/>
        </w:rPr>
        <w:t>Код псеудоглеја долази до смењивања фазе застоја воде са фазом исушивања и</w:t>
      </w:r>
      <w:r w:rsidR="00211C49" w:rsidRPr="00E36FD0">
        <w:rPr>
          <w:lang w:val="sr-Cyrl-RS"/>
        </w:rPr>
        <w:t xml:space="preserve"> везан </w:t>
      </w:r>
      <w:r w:rsidRPr="00E36FD0">
        <w:rPr>
          <w:lang w:val="sr-Cyrl-RS"/>
        </w:rPr>
        <w:t xml:space="preserve">је </w:t>
      </w:r>
      <w:r w:rsidR="00211C49" w:rsidRPr="00E36FD0">
        <w:rPr>
          <w:lang w:val="sr-Cyrl-RS"/>
        </w:rPr>
        <w:t xml:space="preserve">за старе алувијалне и језерске </w:t>
      </w:r>
      <w:r w:rsidRPr="00E36FD0">
        <w:rPr>
          <w:lang w:val="sr-Cyrl-RS"/>
        </w:rPr>
        <w:t>равни</w:t>
      </w:r>
      <w:r w:rsidR="00211C49" w:rsidRPr="00E36FD0">
        <w:rPr>
          <w:lang w:val="sr-Cyrl-RS"/>
        </w:rPr>
        <w:t>, на благим нагибима таласасто брежуљкастих терена.</w:t>
      </w:r>
      <w:r w:rsidRPr="00E36FD0">
        <w:rPr>
          <w:lang w:val="sr-Cyrl-RS"/>
        </w:rPr>
        <w:t xml:space="preserve"> Под шумском вегетацијом х</w:t>
      </w:r>
      <w:r w:rsidR="00211C49" w:rsidRPr="00E36FD0">
        <w:rPr>
          <w:lang w:val="sr-Cyrl-RS"/>
        </w:rPr>
        <w:t>умусни хоризонт је</w:t>
      </w:r>
      <w:r w:rsidRPr="00E36FD0">
        <w:rPr>
          <w:lang w:val="sr-Cyrl-RS"/>
        </w:rPr>
        <w:t xml:space="preserve"> дубине</w:t>
      </w:r>
      <w:r w:rsidR="00211C49" w:rsidRPr="00E36FD0">
        <w:rPr>
          <w:lang w:val="sr-Cyrl-RS"/>
        </w:rPr>
        <w:t xml:space="preserve"> 5-10 </w:t>
      </w:r>
      <w:r w:rsidRPr="00E36FD0">
        <w:rPr>
          <w:lang w:val="sr-Cyrl-RS"/>
        </w:rPr>
        <w:t>cm</w:t>
      </w:r>
      <w:r w:rsidR="00211C49" w:rsidRPr="00E36FD0">
        <w:rPr>
          <w:lang w:val="sr-Cyrl-RS"/>
        </w:rPr>
        <w:t xml:space="preserve">. </w:t>
      </w:r>
      <w:r w:rsidRPr="00E36FD0">
        <w:rPr>
          <w:lang w:val="sr-Cyrl-RS"/>
        </w:rPr>
        <w:t>У</w:t>
      </w:r>
      <w:r w:rsidR="00211C49" w:rsidRPr="00E36FD0">
        <w:rPr>
          <w:lang w:val="sr-Cyrl-RS"/>
        </w:rPr>
        <w:t xml:space="preserve">мерено </w:t>
      </w:r>
      <w:r w:rsidRPr="00E36FD0">
        <w:rPr>
          <w:lang w:val="sr-Cyrl-RS"/>
        </w:rPr>
        <w:t xml:space="preserve">је </w:t>
      </w:r>
      <w:r w:rsidR="00211C49" w:rsidRPr="00E36FD0">
        <w:rPr>
          <w:lang w:val="sr-Cyrl-RS"/>
        </w:rPr>
        <w:t>кисело земљиште са PH 5-6,</w:t>
      </w:r>
      <w:r w:rsidRPr="00E36FD0">
        <w:rPr>
          <w:lang w:val="sr-Cyrl-RS"/>
        </w:rPr>
        <w:t xml:space="preserve"> а</w:t>
      </w:r>
      <w:r w:rsidR="00211C49" w:rsidRPr="00E36FD0">
        <w:rPr>
          <w:lang w:val="sr-Cyrl-RS"/>
        </w:rPr>
        <w:t xml:space="preserve"> засићеност базама је испод 50 %.</w:t>
      </w:r>
    </w:p>
    <w:p w14:paraId="34C418F0" w14:textId="77777777" w:rsidR="00211C49" w:rsidRPr="00E36FD0" w:rsidRDefault="00211C49" w:rsidP="00211C49">
      <w:pPr>
        <w:ind w:firstLine="720"/>
        <w:jc w:val="both"/>
        <w:rPr>
          <w:lang w:val="sr-Cyrl-RS"/>
        </w:rPr>
      </w:pPr>
      <w:r w:rsidRPr="00E36FD0">
        <w:rPr>
          <w:lang w:val="sr-Cyrl-RS"/>
        </w:rPr>
        <w:t xml:space="preserve">Псеудоглеј је променљиво влажно земљиште коме у мокрој фази недостаје кисеоник, а у сувој приступачне воде.  </w:t>
      </w:r>
    </w:p>
    <w:p w14:paraId="61FD6EA6" w14:textId="177B1E7E" w:rsidR="00211C49" w:rsidRPr="00E36FD0" w:rsidRDefault="00211C49" w:rsidP="00211C49">
      <w:pPr>
        <w:jc w:val="both"/>
        <w:rPr>
          <w:lang w:val="sr-Cyrl-RS"/>
        </w:rPr>
      </w:pPr>
      <w:r w:rsidRPr="00E36FD0">
        <w:rPr>
          <w:lang w:val="sr-Cyrl-RS"/>
        </w:rPr>
        <w:t xml:space="preserve">            </w:t>
      </w:r>
      <w:r w:rsidR="00C700DB" w:rsidRPr="00E36FD0">
        <w:rPr>
          <w:lang w:val="sr-Cyrl-RS"/>
        </w:rPr>
        <w:t>За разлику од псеудоглеја код с</w:t>
      </w:r>
      <w:r w:rsidRPr="00E36FD0">
        <w:rPr>
          <w:lang w:val="sr-Cyrl-RS"/>
        </w:rPr>
        <w:t>тагноглеј</w:t>
      </w:r>
      <w:r w:rsidR="00C700DB" w:rsidRPr="00E36FD0">
        <w:rPr>
          <w:lang w:val="sr-Cyrl-RS"/>
        </w:rPr>
        <w:t>а</w:t>
      </w:r>
      <w:r w:rsidRPr="00E36FD0">
        <w:rPr>
          <w:lang w:val="sr-Cyrl-RS"/>
        </w:rPr>
        <w:t xml:space="preserve"> с</w:t>
      </w:r>
      <w:r w:rsidR="00C700DB" w:rsidRPr="00E36FD0">
        <w:rPr>
          <w:lang w:val="sr-Cyrl-RS"/>
        </w:rPr>
        <w:t>е јавља</w:t>
      </w:r>
      <w:r w:rsidRPr="00E36FD0">
        <w:rPr>
          <w:lang w:val="sr-Cyrl-RS"/>
        </w:rPr>
        <w:t xml:space="preserve"> перманентн</w:t>
      </w:r>
      <w:r w:rsidR="00C700DB" w:rsidRPr="00E36FD0">
        <w:rPr>
          <w:lang w:val="sr-Cyrl-RS"/>
        </w:rPr>
        <w:t>а</w:t>
      </w:r>
      <w:r w:rsidRPr="00E36FD0">
        <w:rPr>
          <w:lang w:val="sr-Cyrl-RS"/>
        </w:rPr>
        <w:t xml:space="preserve"> стагнациј</w:t>
      </w:r>
      <w:r w:rsidR="00C700DB" w:rsidRPr="00E36FD0">
        <w:rPr>
          <w:lang w:val="sr-Cyrl-RS"/>
        </w:rPr>
        <w:t>а</w:t>
      </w:r>
      <w:r w:rsidRPr="00E36FD0">
        <w:rPr>
          <w:lang w:val="sr-Cyrl-RS"/>
        </w:rPr>
        <w:t xml:space="preserve"> застојне воде.</w:t>
      </w:r>
    </w:p>
    <w:p w14:paraId="528AD0BD" w14:textId="77777777" w:rsidR="00211C49" w:rsidRPr="00E36FD0" w:rsidRDefault="00211C49" w:rsidP="00211C49">
      <w:pPr>
        <w:widowControl w:val="0"/>
        <w:overflowPunct w:val="0"/>
        <w:autoSpaceDE w:val="0"/>
        <w:autoSpaceDN w:val="0"/>
        <w:adjustRightInd w:val="0"/>
        <w:spacing w:line="360" w:lineRule="atLeast"/>
        <w:jc w:val="both"/>
        <w:textAlignment w:val="baseline"/>
        <w:rPr>
          <w:szCs w:val="20"/>
          <w:lang w:val="sr-Cyrl-RS"/>
        </w:rPr>
      </w:pPr>
    </w:p>
    <w:p w14:paraId="0F05195E" w14:textId="559C3D54" w:rsidR="00211C49" w:rsidRPr="00E36FD0" w:rsidRDefault="00211C49" w:rsidP="00211C49">
      <w:pPr>
        <w:rPr>
          <w:b/>
          <w:i/>
          <w:u w:val="single"/>
          <w:lang w:val="sr-Cyrl-RS"/>
        </w:rPr>
      </w:pPr>
      <w:r w:rsidRPr="00E36FD0">
        <w:rPr>
          <w:b/>
          <w:i/>
          <w:u w:val="single"/>
          <w:lang w:val="sr-Cyrl-RS"/>
        </w:rPr>
        <w:t>Камењар (литосол)</w:t>
      </w:r>
    </w:p>
    <w:p w14:paraId="65E9A903" w14:textId="77777777" w:rsidR="00211C49" w:rsidRPr="00E36FD0" w:rsidRDefault="00211C49" w:rsidP="00211C49">
      <w:pPr>
        <w:rPr>
          <w:b/>
          <w:i/>
          <w:lang w:val="sr-Cyrl-RS"/>
        </w:rPr>
      </w:pPr>
    </w:p>
    <w:p w14:paraId="51AADC87" w14:textId="0C5E2339" w:rsidR="00211C49" w:rsidRPr="00E36FD0" w:rsidRDefault="00211C49" w:rsidP="00211C49">
      <w:pPr>
        <w:jc w:val="both"/>
        <w:rPr>
          <w:lang w:val="sr-Cyrl-RS"/>
        </w:rPr>
      </w:pPr>
      <w:r w:rsidRPr="00E36FD0">
        <w:rPr>
          <w:lang w:val="sr-Cyrl-RS"/>
        </w:rPr>
        <w:tab/>
        <w:t>Литосол се образује на стенама у процесу механичког распадања</w:t>
      </w:r>
      <w:r w:rsidR="00C700DB" w:rsidRPr="00E36FD0">
        <w:rPr>
          <w:lang w:val="sr-Cyrl-RS"/>
        </w:rPr>
        <w:t xml:space="preserve"> матичног супстрата</w:t>
      </w:r>
      <w:r w:rsidRPr="00E36FD0">
        <w:rPr>
          <w:lang w:val="sr-Cyrl-RS"/>
        </w:rPr>
        <w:t xml:space="preserve"> и том приликом дају каменити детритус.</w:t>
      </w:r>
    </w:p>
    <w:p w14:paraId="22DAF56C" w14:textId="5075121A" w:rsidR="00211C49" w:rsidRPr="00E36FD0" w:rsidRDefault="00211C49" w:rsidP="00211C49">
      <w:pPr>
        <w:jc w:val="both"/>
        <w:rPr>
          <w:lang w:val="sr-Cyrl-RS"/>
        </w:rPr>
      </w:pPr>
      <w:r w:rsidRPr="00E36FD0">
        <w:rPr>
          <w:lang w:val="sr-Cyrl-RS"/>
        </w:rPr>
        <w:tab/>
        <w:t xml:space="preserve">Дубина ових земљишта се креће од 10-20 </w:t>
      </w:r>
      <w:r w:rsidR="006D6F8E" w:rsidRPr="00E36FD0">
        <w:rPr>
          <w:lang w:val="sr-Cyrl-RS"/>
        </w:rPr>
        <w:t>cm</w:t>
      </w:r>
      <w:r w:rsidRPr="00E36FD0">
        <w:rPr>
          <w:lang w:val="sr-Cyrl-RS"/>
        </w:rPr>
        <w:t xml:space="preserve">, веома су сиромашна хранљивим материјама, изложена су јаком загревању и неповољна су за коренов систем. Литосоли као земљишта немају шумско-привредни значај, већ су значајни због заштите природе (везивање сипара). </w:t>
      </w:r>
    </w:p>
    <w:p w14:paraId="42EC38BF" w14:textId="77777777" w:rsidR="00DB4AF2" w:rsidRPr="00E36FD0" w:rsidRDefault="004462DA" w:rsidP="00B24F35">
      <w:pPr>
        <w:pStyle w:val="Heading1"/>
        <w:ind w:hanging="342"/>
        <w:rPr>
          <w:i/>
          <w:iCs/>
          <w:lang w:val="sr-Cyrl-RS"/>
        </w:rPr>
      </w:pPr>
      <w:bookmarkStart w:id="118" w:name="_Toc231815390"/>
      <w:r w:rsidRPr="00E36FD0">
        <w:rPr>
          <w:lang w:val="sr-Cyrl-RS"/>
        </w:rPr>
        <w:t>1</w:t>
      </w:r>
      <w:r w:rsidR="00DB4AF2" w:rsidRPr="00E36FD0">
        <w:rPr>
          <w:lang w:val="sr-Cyrl-RS"/>
        </w:rPr>
        <w:t>.</w:t>
      </w:r>
      <w:r w:rsidRPr="00E36FD0">
        <w:rPr>
          <w:lang w:val="sr-Cyrl-RS"/>
        </w:rPr>
        <w:t>6.</w:t>
      </w:r>
      <w:r w:rsidR="00DB4AF2" w:rsidRPr="00E36FD0">
        <w:rPr>
          <w:lang w:val="sr-Cyrl-RS"/>
        </w:rPr>
        <w:t xml:space="preserve"> Хидрографске карактеристике</w:t>
      </w:r>
      <w:bookmarkEnd w:id="106"/>
      <w:bookmarkEnd w:id="107"/>
      <w:bookmarkEnd w:id="108"/>
      <w:bookmarkEnd w:id="109"/>
      <w:bookmarkEnd w:id="110"/>
      <w:bookmarkEnd w:id="111"/>
      <w:bookmarkEnd w:id="112"/>
      <w:bookmarkEnd w:id="113"/>
      <w:bookmarkEnd w:id="114"/>
      <w:bookmarkEnd w:id="115"/>
      <w:bookmarkEnd w:id="118"/>
    </w:p>
    <w:p w14:paraId="298F84DC" w14:textId="77777777" w:rsidR="00FD0572" w:rsidRPr="00957027" w:rsidRDefault="00FD0572" w:rsidP="00FD0572">
      <w:pPr>
        <w:ind w:firstLine="720"/>
        <w:jc w:val="both"/>
        <w:rPr>
          <w:lang w:val="de-DE"/>
        </w:rPr>
      </w:pPr>
      <w:bookmarkStart w:id="119" w:name="_Toc2754183"/>
      <w:bookmarkStart w:id="120" w:name="_Toc27380747"/>
      <w:bookmarkStart w:id="121" w:name="_Toc39269995"/>
      <w:bookmarkStart w:id="122" w:name="_Toc44863122"/>
      <w:bookmarkStart w:id="123" w:name="_Toc45211093"/>
      <w:bookmarkStart w:id="124" w:name="_Toc57270432"/>
      <w:bookmarkStart w:id="125" w:name="_Toc57291130"/>
      <w:bookmarkStart w:id="126" w:name="_Toc65060467"/>
      <w:bookmarkStart w:id="127" w:name="_Toc94179385"/>
      <w:bookmarkStart w:id="128" w:name="_Toc135218622"/>
      <w:r w:rsidRPr="00957027">
        <w:rPr>
          <w:lang w:val="de-DE"/>
        </w:rPr>
        <w:t>Хидрографске прилике у газдинској јединици „</w:t>
      </w:r>
      <w:r w:rsidRPr="00957027">
        <w:rPr>
          <w:lang w:val="sr-Cyrl-CS"/>
        </w:rPr>
        <w:t>Кукавица - Зеленград</w:t>
      </w:r>
      <w:r w:rsidRPr="00957027">
        <w:rPr>
          <w:lang w:val="de-DE"/>
        </w:rPr>
        <w:t>”</w:t>
      </w:r>
      <w:r w:rsidRPr="00957027">
        <w:rPr>
          <w:lang w:val="sr-Cyrl-CS"/>
        </w:rPr>
        <w:t xml:space="preserve"> </w:t>
      </w:r>
      <w:r w:rsidRPr="00957027">
        <w:rPr>
          <w:lang w:val="de-DE"/>
        </w:rPr>
        <w:t>су врло повољне. На просторима ове јединице има пуно водотока: река, речица, потока, поточића као и велики број извора здраве и питке воде, што има велики зна</w:t>
      </w:r>
      <w:r w:rsidRPr="00957027">
        <w:rPr>
          <w:lang w:val="sr-Cyrl-RS"/>
        </w:rPr>
        <w:t>ч</w:t>
      </w:r>
      <w:r w:rsidRPr="00957027">
        <w:rPr>
          <w:lang w:val="de-DE"/>
        </w:rPr>
        <w:t>ај за становништво овог подручја, као и за све остале живе организме.</w:t>
      </w:r>
    </w:p>
    <w:p w14:paraId="01E8A9E4" w14:textId="77777777" w:rsidR="00FD0572" w:rsidRPr="00957027" w:rsidRDefault="00FD0572" w:rsidP="00FD0572">
      <w:pPr>
        <w:ind w:firstLine="720"/>
        <w:jc w:val="both"/>
        <w:rPr>
          <w:lang w:val="de-DE"/>
        </w:rPr>
      </w:pPr>
      <w:r w:rsidRPr="00957027">
        <w:rPr>
          <w:lang w:val="de-DE"/>
        </w:rPr>
        <w:lastRenderedPageBreak/>
        <w:t xml:space="preserve">Веома је битно да сви водотоци преко целе године имају довољне количине воде, јер је велика шумовитост овог подручја што у највећој мери утиче на овакву ситуацију. У периодима отапања снегова и обилних киша скоро се свака  увала претвара у мањи водоток, што има за последицу велику акомулацију воде, па се главни водотоци претверају у бујичне форме, нарочито </w:t>
      </w:r>
      <w:r w:rsidRPr="00957027">
        <w:rPr>
          <w:lang w:val="sr-Cyrl-CS"/>
        </w:rPr>
        <w:t>река Вучјанка</w:t>
      </w:r>
      <w:r w:rsidRPr="00957027">
        <w:rPr>
          <w:lang w:val="de-DE"/>
        </w:rPr>
        <w:t>, што узрокује веће и мање поплаве у равничарском делу овог подручја. Такође, јављају се и мање ерозије, али због добре обраслости газдинске јединице (и подручја уопште), и редовног пошумљавања голих површина и сечина оне су сведене на минимум. Ређи је случај изразитих бујичких појава што има за последицу оштећења главних и дотурних путева.</w:t>
      </w:r>
      <w:r w:rsidRPr="00957027">
        <w:rPr>
          <w:lang w:val="sr-Cyrl-CS"/>
        </w:rPr>
        <w:t xml:space="preserve"> У протеклом периоду организације које се баве заштитом земљишта од ерозије изградиле су заштитне објекте од ерозије на реци Вучјанки и Буковоглавској реци.</w:t>
      </w:r>
      <w:r w:rsidRPr="00957027">
        <w:rPr>
          <w:lang w:val="de-DE"/>
        </w:rPr>
        <w:t xml:space="preserve"> </w:t>
      </w:r>
    </w:p>
    <w:p w14:paraId="55CA4B9F" w14:textId="77777777" w:rsidR="00FD0572" w:rsidRPr="00957027" w:rsidRDefault="00FD0572" w:rsidP="00FD0572">
      <w:pPr>
        <w:ind w:firstLine="720"/>
        <w:jc w:val="both"/>
        <w:rPr>
          <w:lang w:val="sr-Cyrl-RS"/>
        </w:rPr>
      </w:pPr>
      <w:r w:rsidRPr="00957027">
        <w:rPr>
          <w:lang w:val="de-DE"/>
        </w:rPr>
        <w:t xml:space="preserve">Шуме газдинске јединице „Кукавица - Зеленград” припадају сливу Јужне Мораве, </w:t>
      </w:r>
      <w:r w:rsidRPr="00957027">
        <w:rPr>
          <w:lang w:val="sr-Cyrl-RS"/>
        </w:rPr>
        <w:t>у коју се уливају сви</w:t>
      </w:r>
      <w:r w:rsidRPr="00957027">
        <w:rPr>
          <w:lang w:val="de-DE"/>
        </w:rPr>
        <w:t xml:space="preserve"> водотоци овог подручја</w:t>
      </w:r>
      <w:r w:rsidRPr="00957027">
        <w:rPr>
          <w:lang w:val="sr-Cyrl-RS"/>
        </w:rPr>
        <w:t>.</w:t>
      </w:r>
    </w:p>
    <w:p w14:paraId="2D8602AF" w14:textId="4CC3EAA8" w:rsidR="00DB4AF2" w:rsidRPr="00E36FD0" w:rsidRDefault="00FD0572" w:rsidP="00FD0572">
      <w:pPr>
        <w:ind w:firstLine="709"/>
        <w:jc w:val="both"/>
        <w:rPr>
          <w:lang w:val="sr-Cyrl-RS"/>
        </w:rPr>
      </w:pPr>
      <w:r w:rsidRPr="00957027">
        <w:rPr>
          <w:lang w:val="sr-Cyrl-RS"/>
        </w:rPr>
        <w:t xml:space="preserve">Најважнији водоток у комплексу ове газдинске јединице је река </w:t>
      </w:r>
      <w:r w:rsidRPr="00957027">
        <w:rPr>
          <w:lang w:val="sr-Cyrl-CS"/>
        </w:rPr>
        <w:t xml:space="preserve">Вучјанка </w:t>
      </w:r>
      <w:r w:rsidRPr="00957027">
        <w:rPr>
          <w:lang w:val="sr-Cyrl-RS"/>
        </w:rPr>
        <w:t xml:space="preserve">коју </w:t>
      </w:r>
      <w:r w:rsidRPr="00957027">
        <w:rPr>
          <w:lang w:val="sr-Cyrl-CS"/>
        </w:rPr>
        <w:t xml:space="preserve">образују </w:t>
      </w:r>
      <w:r w:rsidRPr="00957027">
        <w:rPr>
          <w:lang w:val="sr-Cyrl-RS"/>
        </w:rPr>
        <w:t xml:space="preserve"> </w:t>
      </w:r>
      <w:r w:rsidRPr="00957027">
        <w:rPr>
          <w:lang w:val="sr-Cyrl-CS"/>
        </w:rPr>
        <w:t>Голема и Мала река</w:t>
      </w:r>
      <w:r w:rsidRPr="00957027">
        <w:rPr>
          <w:lang w:val="sr-Cyrl-RS"/>
        </w:rPr>
        <w:t xml:space="preserve"> и </w:t>
      </w:r>
      <w:r w:rsidRPr="00957027">
        <w:rPr>
          <w:lang w:val="sr-Cyrl-CS"/>
        </w:rPr>
        <w:t>Буковоглавска река</w:t>
      </w:r>
      <w:r w:rsidRPr="00957027">
        <w:rPr>
          <w:lang w:val="sr-Cyrl-RS"/>
        </w:rPr>
        <w:t xml:space="preserve"> и низ мањих безимених потока.</w:t>
      </w:r>
    </w:p>
    <w:p w14:paraId="0921C925" w14:textId="77777777" w:rsidR="00FA6901" w:rsidRPr="00E36FD0" w:rsidRDefault="00FA6901">
      <w:pPr>
        <w:rPr>
          <w:rFonts w:cs="Arial"/>
          <w:b/>
          <w:bCs/>
          <w:kern w:val="1"/>
          <w:sz w:val="32"/>
          <w:szCs w:val="32"/>
          <w:lang w:val="sr-Cyrl-RS"/>
        </w:rPr>
      </w:pPr>
      <w:r w:rsidRPr="00E36FD0">
        <w:rPr>
          <w:lang w:val="sr-Cyrl-RS"/>
        </w:rPr>
        <w:br w:type="page"/>
      </w:r>
    </w:p>
    <w:p w14:paraId="702E548C" w14:textId="77777777" w:rsidR="00DB4AF2" w:rsidRPr="00E36FD0" w:rsidRDefault="004462DA" w:rsidP="00B24F35">
      <w:pPr>
        <w:pStyle w:val="Heading1"/>
        <w:ind w:hanging="342"/>
        <w:rPr>
          <w:szCs w:val="23"/>
          <w:lang w:val="sr-Cyrl-RS"/>
        </w:rPr>
      </w:pPr>
      <w:bookmarkStart w:id="129" w:name="_Toc231815391"/>
      <w:r w:rsidRPr="00E36FD0">
        <w:rPr>
          <w:lang w:val="sr-Cyrl-RS"/>
        </w:rPr>
        <w:lastRenderedPageBreak/>
        <w:t>1.7</w:t>
      </w:r>
      <w:r w:rsidR="00DB4AF2" w:rsidRPr="00E36FD0">
        <w:rPr>
          <w:lang w:val="sr-Cyrl-RS"/>
        </w:rPr>
        <w:t>. Клима</w:t>
      </w:r>
      <w:bookmarkEnd w:id="119"/>
      <w:bookmarkEnd w:id="120"/>
      <w:bookmarkEnd w:id="121"/>
      <w:bookmarkEnd w:id="122"/>
      <w:bookmarkEnd w:id="123"/>
      <w:bookmarkEnd w:id="124"/>
      <w:bookmarkEnd w:id="125"/>
      <w:bookmarkEnd w:id="126"/>
      <w:bookmarkEnd w:id="127"/>
      <w:bookmarkEnd w:id="128"/>
      <w:bookmarkEnd w:id="129"/>
    </w:p>
    <w:p w14:paraId="3C6E8355" w14:textId="77777777" w:rsidR="00DB4AF2" w:rsidRPr="00E36FD0" w:rsidRDefault="00DB4AF2" w:rsidP="00DB4AF2">
      <w:pPr>
        <w:ind w:firstLine="720"/>
        <w:jc w:val="both"/>
        <w:rPr>
          <w:lang w:val="sr-Cyrl-RS"/>
        </w:rPr>
      </w:pPr>
      <w:r w:rsidRPr="00E36FD0">
        <w:rPr>
          <w:lang w:val="sr-Cyrl-RS"/>
        </w:rPr>
        <w:t>Подручје газдинске јединице, по свом географском положају, се налази на југоистоку централне Србије, и до њега допиру средоземни климатски утицаји због чега се ово подручје разликује донекле од других климата.</w:t>
      </w:r>
    </w:p>
    <w:p w14:paraId="76B1331C" w14:textId="77777777" w:rsidR="00DB4AF2" w:rsidRPr="00E36FD0" w:rsidRDefault="00DB4AF2" w:rsidP="00DB4AF2">
      <w:pPr>
        <w:ind w:firstLine="709"/>
        <w:jc w:val="both"/>
        <w:rPr>
          <w:lang w:val="sr-Cyrl-RS"/>
        </w:rPr>
      </w:pPr>
      <w:r w:rsidRPr="00E36FD0">
        <w:rPr>
          <w:lang w:val="sr-Cyrl-RS"/>
        </w:rPr>
        <w:t>Према климатској реонизацији Србије ове шуме спадају у климатски рејон III, подрејон III-dd.</w:t>
      </w:r>
    </w:p>
    <w:p w14:paraId="0702B435" w14:textId="77777777" w:rsidR="00DB4AF2" w:rsidRPr="00E36FD0" w:rsidRDefault="00DB4AF2" w:rsidP="00DB4AF2">
      <w:pPr>
        <w:ind w:firstLine="709"/>
        <w:jc w:val="both"/>
        <w:rPr>
          <w:lang w:val="sr-Cyrl-RS"/>
        </w:rPr>
      </w:pPr>
      <w:r w:rsidRPr="00E36FD0">
        <w:rPr>
          <w:lang w:val="sr-Cyrl-RS"/>
        </w:rPr>
        <w:t>Овај рејон се одликује умерно континенталном климом у којој се осећа комбиновани утицај Средоземног и Јадранског мора. Овај утицај се постепено смањује од југа према северу и од запада ка истоку.</w:t>
      </w:r>
    </w:p>
    <w:p w14:paraId="0DC812A0" w14:textId="77777777" w:rsidR="00DB4AF2" w:rsidRPr="00E36FD0" w:rsidRDefault="00DB4AF2" w:rsidP="00DB4AF2">
      <w:pPr>
        <w:ind w:firstLine="709"/>
        <w:jc w:val="both"/>
        <w:rPr>
          <w:lang w:val="sr-Cyrl-RS"/>
        </w:rPr>
      </w:pPr>
      <w:r w:rsidRPr="00E36FD0">
        <w:rPr>
          <w:lang w:val="sr-Cyrl-RS"/>
        </w:rPr>
        <w:tab/>
        <w:t>Континенталност климе овог рејона огледа се у годишњој амплитуди температуре, која се креће између 21 ºC и 23</w:t>
      </w:r>
      <w:bookmarkStart w:id="130" w:name="_Hlk129954027"/>
      <w:r w:rsidRPr="00E36FD0">
        <w:rPr>
          <w:lang w:val="sr-Cyrl-RS"/>
        </w:rPr>
        <w:t xml:space="preserve"> º</w:t>
      </w:r>
      <w:bookmarkEnd w:id="130"/>
      <w:r w:rsidRPr="00E36FD0">
        <w:rPr>
          <w:lang w:val="sr-Cyrl-RS"/>
        </w:rPr>
        <w:t>C. Пролеће је у већем делу нешто топлије од јесени, а трајање периода са средњом температуром већом или једнаком од 5 ºC је у већем делу овог рејона између 250 и 265 дана. Лета су топла и у њима се могу јавити обично краћи жарки периоди. Зимски температурни услови су нешто сложенији. Умерену хладноћу зими прекидају повремени периоди веома хладних ваздушних маса, који могу условити периоде са веома ниским температурама. Апсолутни минимум достиже вредност од – 25,2 ºC.</w:t>
      </w:r>
    </w:p>
    <w:p w14:paraId="4F7F2E89" w14:textId="77777777" w:rsidR="00DB4AF2" w:rsidRPr="00E36FD0" w:rsidRDefault="00DB4AF2" w:rsidP="00DB4AF2">
      <w:pPr>
        <w:ind w:firstLine="709"/>
        <w:jc w:val="both"/>
        <w:rPr>
          <w:lang w:val="sr-Cyrl-RS"/>
        </w:rPr>
      </w:pPr>
      <w:r w:rsidRPr="00E36FD0">
        <w:rPr>
          <w:lang w:val="sr-Cyrl-RS"/>
        </w:rPr>
        <w:t xml:space="preserve">Значајна карактеристика климе подрејона III-dd је у томе што у току хладнијег дела године постоји честина јаког хладног и сувог ветра југоисточног и источног смера, који има за последицу јако исушивање земљишта. </w:t>
      </w:r>
    </w:p>
    <w:p w14:paraId="5D291044" w14:textId="77777777" w:rsidR="00DB4AF2" w:rsidRPr="00E36FD0" w:rsidRDefault="00DB4AF2" w:rsidP="00DB4AF2">
      <w:pPr>
        <w:ind w:firstLine="709"/>
        <w:jc w:val="both"/>
        <w:rPr>
          <w:lang w:val="sr-Cyrl-RS"/>
        </w:rPr>
      </w:pPr>
      <w:r w:rsidRPr="00E36FD0">
        <w:rPr>
          <w:lang w:val="sr-Cyrl-RS"/>
        </w:rPr>
        <w:tab/>
        <w:t>По средњој годишњој количини падавина, ово је најсувљи део рејона III, али у брдовитим пределима ипак прелази преко 625 mm падавина.</w:t>
      </w:r>
    </w:p>
    <w:p w14:paraId="0B61DA05" w14:textId="77777777" w:rsidR="00DB4AF2" w:rsidRPr="00E36FD0" w:rsidRDefault="00DB4AF2" w:rsidP="00DB4AF2">
      <w:pPr>
        <w:ind w:firstLine="709"/>
        <w:jc w:val="both"/>
        <w:rPr>
          <w:lang w:val="sr-Cyrl-RS"/>
        </w:rPr>
      </w:pPr>
      <w:r w:rsidRPr="00E36FD0">
        <w:rPr>
          <w:lang w:val="sr-Cyrl-RS"/>
        </w:rPr>
        <w:tab/>
        <w:t>Периоди са највећом количином падавина су пролеће и лето, док је зима са најмање падавина. Овакав распоред је повољан за развој вегетације. Вегетациони период у овим условима траје 5 - 6 месеци, односно од краја априла до почетка октобра. Термохора знатно премашује овај минимум, који условљава опстанак економске шуме.</w:t>
      </w:r>
    </w:p>
    <w:p w14:paraId="43F5B913" w14:textId="77777777" w:rsidR="00DB4AF2" w:rsidRPr="00E36FD0" w:rsidRDefault="00DB4AF2" w:rsidP="00DB4AF2">
      <w:pPr>
        <w:ind w:firstLine="709"/>
        <w:jc w:val="both"/>
        <w:rPr>
          <w:lang w:val="sr-Cyrl-RS"/>
        </w:rPr>
      </w:pPr>
      <w:r w:rsidRPr="00E36FD0">
        <w:rPr>
          <w:lang w:val="sr-Cyrl-RS"/>
        </w:rPr>
        <w:tab/>
        <w:t>Лангов кишни фактор (однос просечне количина падавина у току године и средње годишње температуре) за ово подручје износи 114, те би клима одговарала хумидној (повољној за развој шуме готово на целом подручју).</w:t>
      </w:r>
    </w:p>
    <w:p w14:paraId="44C9DDC7" w14:textId="77777777" w:rsidR="00DB4AF2" w:rsidRPr="00E36FD0" w:rsidRDefault="00DB4AF2" w:rsidP="00DB4AF2">
      <w:pPr>
        <w:ind w:firstLine="709"/>
        <w:jc w:val="both"/>
        <w:rPr>
          <w:lang w:val="sr-Cyrl-RS"/>
        </w:rPr>
      </w:pPr>
      <w:r w:rsidRPr="00E36FD0">
        <w:rPr>
          <w:lang w:val="sr-Cyrl-RS"/>
        </w:rPr>
        <w:tab/>
        <w:t>Према Мајеровој подели распрострањења шума на земљи на шумско-климатска подручја, нижи делови ових шума налазе се у зони Castanetuma, средњи у зони Quercetuma и Fagetuma, а највиши у зони горњег Fagetuma и доњег Picetuma.</w:t>
      </w:r>
    </w:p>
    <w:p w14:paraId="0F4DE6E6" w14:textId="77777777" w:rsidR="00DB4AF2" w:rsidRPr="00E36FD0" w:rsidRDefault="00DB4AF2" w:rsidP="00DB4AF2">
      <w:pPr>
        <w:ind w:firstLine="709"/>
        <w:jc w:val="both"/>
        <w:rPr>
          <w:lang w:val="sr-Cyrl-RS"/>
        </w:rPr>
      </w:pPr>
      <w:r w:rsidRPr="00E36FD0">
        <w:rPr>
          <w:lang w:val="sr-Cyrl-RS"/>
        </w:rPr>
        <w:tab/>
        <w:t xml:space="preserve">Климатски и метеоролошки подаци обрађени су на бази студија климатолошког одељења Републичког хидрометеоролошког Завода - Београд. </w:t>
      </w:r>
    </w:p>
    <w:p w14:paraId="3A9FC399" w14:textId="77777777" w:rsidR="00DB4AF2" w:rsidRPr="00E36FD0" w:rsidRDefault="00DB4AF2" w:rsidP="00DB4AF2">
      <w:pPr>
        <w:ind w:firstLine="709"/>
        <w:jc w:val="both"/>
        <w:rPr>
          <w:lang w:val="sr-Cyrl-RS"/>
        </w:rPr>
      </w:pPr>
      <w:r w:rsidRPr="00E36FD0">
        <w:rPr>
          <w:lang w:val="sr-Cyrl-RS"/>
        </w:rPr>
        <w:t xml:space="preserve">С обзиром да се метеоролошка станица у Лесковцу налази на надморској висини од 230 m, а да је средња надморска висина ових шума 490 m, извршене су корекције података падавина и средњих температура тако што су на сваких 100 m надморске висине температуре умањиване за 0,55 ºC, а падавине повећаване за 54 mm. </w:t>
      </w:r>
    </w:p>
    <w:p w14:paraId="1E1F8758" w14:textId="77777777" w:rsidR="004462DA" w:rsidRPr="00E36FD0" w:rsidRDefault="004462DA" w:rsidP="004462DA">
      <w:pPr>
        <w:rPr>
          <w:lang w:val="sr-Cyrl-RS"/>
        </w:rPr>
      </w:pPr>
      <w:bookmarkStart w:id="131" w:name="_Toc44863123"/>
      <w:bookmarkStart w:id="132" w:name="_Toc45211094"/>
      <w:bookmarkStart w:id="133" w:name="_Toc57270433"/>
      <w:bookmarkStart w:id="134" w:name="_Toc57291131"/>
      <w:bookmarkStart w:id="135" w:name="_Toc65060468"/>
      <w:bookmarkStart w:id="136" w:name="_Toc94179386"/>
      <w:bookmarkStart w:id="137" w:name="_Toc135218623"/>
    </w:p>
    <w:p w14:paraId="3A980EBD" w14:textId="77777777" w:rsidR="00DB4AF2" w:rsidRPr="00E36FD0" w:rsidRDefault="00DB4AF2" w:rsidP="004462DA">
      <w:pPr>
        <w:rPr>
          <w:b/>
          <w:bCs/>
          <w:i/>
          <w:iCs/>
          <w:u w:val="single"/>
          <w:lang w:val="sr-Cyrl-RS"/>
        </w:rPr>
      </w:pPr>
      <w:r w:rsidRPr="00E36FD0">
        <w:rPr>
          <w:b/>
          <w:bCs/>
          <w:i/>
          <w:iCs/>
          <w:u w:val="single"/>
          <w:lang w:val="sr-Cyrl-RS"/>
        </w:rPr>
        <w:t>Температура</w:t>
      </w:r>
      <w:bookmarkEnd w:id="131"/>
      <w:bookmarkEnd w:id="132"/>
      <w:bookmarkEnd w:id="133"/>
      <w:bookmarkEnd w:id="134"/>
      <w:bookmarkEnd w:id="135"/>
      <w:bookmarkEnd w:id="136"/>
      <w:bookmarkEnd w:id="137"/>
    </w:p>
    <w:p w14:paraId="767A4558" w14:textId="77777777" w:rsidR="00DB4AF2" w:rsidRPr="00E36FD0" w:rsidRDefault="00DB4AF2" w:rsidP="00DB4AF2">
      <w:pPr>
        <w:ind w:firstLine="720"/>
        <w:jc w:val="both"/>
        <w:rPr>
          <w:lang w:val="sr-Cyrl-RS"/>
        </w:rPr>
      </w:pPr>
    </w:p>
    <w:p w14:paraId="4BC33542" w14:textId="77777777" w:rsidR="00DB4AF2" w:rsidRPr="00E36FD0" w:rsidRDefault="00DB4AF2" w:rsidP="00DB4AF2">
      <w:pPr>
        <w:ind w:firstLine="720"/>
        <w:jc w:val="both"/>
        <w:rPr>
          <w:sz w:val="23"/>
          <w:szCs w:val="23"/>
          <w:lang w:val="sr-Cyrl-RS"/>
        </w:rPr>
      </w:pPr>
      <w:r w:rsidRPr="00E36FD0">
        <w:rPr>
          <w:lang w:val="sr-Cyrl-RS"/>
        </w:rPr>
        <w:t>Средња годишња температура ваздухa ширег подручја износи 11,6 ºС.</w:t>
      </w:r>
      <w:r w:rsidR="001E7700" w:rsidRPr="00E36FD0">
        <w:rPr>
          <w:lang w:val="sr-Cyrl-RS"/>
        </w:rPr>
        <w:t xml:space="preserve"> </w:t>
      </w:r>
      <w:r w:rsidRPr="00E36FD0">
        <w:rPr>
          <w:lang w:val="sr-Cyrl-RS"/>
        </w:rPr>
        <w:t>Апсолутни температурни минимум измерен на овом подручју износи -25,2 ºС.</w:t>
      </w:r>
      <w:r w:rsidRPr="00E36FD0">
        <w:rPr>
          <w:sz w:val="23"/>
          <w:szCs w:val="23"/>
          <w:lang w:val="sr-Cyrl-RS"/>
        </w:rPr>
        <w:t xml:space="preserve"> </w:t>
      </w:r>
    </w:p>
    <w:p w14:paraId="1ADEFB39" w14:textId="77777777" w:rsidR="00DB4AF2" w:rsidRPr="00E36FD0" w:rsidRDefault="00DB4AF2" w:rsidP="00DB4AF2">
      <w:pPr>
        <w:ind w:firstLine="720"/>
        <w:jc w:val="both"/>
        <w:rPr>
          <w:sz w:val="16"/>
          <w:szCs w:val="16"/>
          <w:lang w:val="sr-Cyrl-RS"/>
        </w:rPr>
      </w:pPr>
    </w:p>
    <w:p w14:paraId="77586FCD" w14:textId="7F793916" w:rsidR="00DB4AF2" w:rsidRPr="00E36FD0" w:rsidRDefault="00DB4AF2" w:rsidP="00DB4AF2">
      <w:pPr>
        <w:keepNext/>
        <w:suppressLineNumbers/>
        <w:rPr>
          <w:iCs/>
          <w:szCs w:val="20"/>
          <w:lang w:val="sr-Cyrl-RS"/>
        </w:rPr>
      </w:pPr>
      <w:r w:rsidRPr="00E36FD0">
        <w:rPr>
          <w:iCs/>
          <w:szCs w:val="20"/>
          <w:lang w:val="sr-Cyrl-RS"/>
        </w:rPr>
        <w:t xml:space="preserve">Табела </w:t>
      </w:r>
      <w:r w:rsidR="00E47D2E" w:rsidRPr="00E36FD0">
        <w:rPr>
          <w:iCs/>
          <w:szCs w:val="20"/>
          <w:lang w:val="sr-Cyrl-RS"/>
        </w:rPr>
        <w:t>3</w:t>
      </w:r>
      <w:r w:rsidRPr="00E36FD0">
        <w:rPr>
          <w:iCs/>
          <w:szCs w:val="20"/>
          <w:lang w:val="sr-Cyrl-RS"/>
        </w:rPr>
        <w:t>. Температура по месецима за период 1991-202</w:t>
      </w:r>
      <w:r w:rsidR="009434CD">
        <w:rPr>
          <w:iCs/>
          <w:szCs w:val="20"/>
          <w:lang w:val="sr-Cyrl-RS"/>
        </w:rPr>
        <w:t>4</w:t>
      </w:r>
      <w:r w:rsidRPr="00E36FD0">
        <w:rPr>
          <w:iCs/>
          <w:szCs w:val="20"/>
          <w:lang w:val="sr-Cyrl-RS"/>
        </w:rPr>
        <w:t>.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582"/>
        <w:gridCol w:w="581"/>
        <w:gridCol w:w="609"/>
        <w:gridCol w:w="585"/>
        <w:gridCol w:w="529"/>
        <w:gridCol w:w="526"/>
        <w:gridCol w:w="526"/>
        <w:gridCol w:w="561"/>
        <w:gridCol w:w="567"/>
        <w:gridCol w:w="583"/>
        <w:gridCol w:w="581"/>
        <w:gridCol w:w="581"/>
        <w:gridCol w:w="581"/>
      </w:tblGrid>
      <w:tr w:rsidR="00060226" w:rsidRPr="00E36FD0" w14:paraId="11A581ED" w14:textId="77777777" w:rsidTr="00DB4AF2">
        <w:trPr>
          <w:tblHeader/>
          <w:jc w:val="center"/>
        </w:trPr>
        <w:tc>
          <w:tcPr>
            <w:tcW w:w="1020" w:type="pct"/>
            <w:shd w:val="clear" w:color="auto" w:fill="D9D9D9" w:themeFill="background1" w:themeFillShade="D9"/>
            <w:hideMark/>
          </w:tcPr>
          <w:p w14:paraId="16C61139" w14:textId="77777777" w:rsidR="00DB4AF2" w:rsidRPr="00E36FD0" w:rsidRDefault="00DB4AF2" w:rsidP="00DB4AF2">
            <w:pPr>
              <w:rPr>
                <w:sz w:val="16"/>
                <w:szCs w:val="16"/>
                <w:lang w:val="sr-Cyrl-RS"/>
              </w:rPr>
            </w:pPr>
            <w:r w:rsidRPr="00E36FD0">
              <w:rPr>
                <w:sz w:val="16"/>
                <w:szCs w:val="16"/>
                <w:lang w:val="sr-Cyrl-RS"/>
              </w:rPr>
              <w:t> </w:t>
            </w:r>
          </w:p>
        </w:tc>
        <w:tc>
          <w:tcPr>
            <w:tcW w:w="313" w:type="pct"/>
            <w:shd w:val="clear" w:color="auto" w:fill="D9D9D9" w:themeFill="background1" w:themeFillShade="D9"/>
            <w:hideMark/>
          </w:tcPr>
          <w:p w14:paraId="478F7406" w14:textId="77777777" w:rsidR="00DB4AF2" w:rsidRPr="00E36FD0" w:rsidRDefault="00DB4AF2" w:rsidP="00DB4AF2">
            <w:pPr>
              <w:rPr>
                <w:b/>
                <w:bCs/>
                <w:sz w:val="16"/>
                <w:szCs w:val="16"/>
                <w:lang w:val="sr-Cyrl-RS"/>
              </w:rPr>
            </w:pPr>
            <w:r w:rsidRPr="00E36FD0">
              <w:rPr>
                <w:b/>
                <w:bCs/>
                <w:sz w:val="16"/>
                <w:szCs w:val="16"/>
                <w:lang w:val="sr-Cyrl-RS"/>
              </w:rPr>
              <w:t>Јан.</w:t>
            </w:r>
          </w:p>
        </w:tc>
        <w:tc>
          <w:tcPr>
            <w:tcW w:w="313" w:type="pct"/>
            <w:shd w:val="clear" w:color="auto" w:fill="D9D9D9" w:themeFill="background1" w:themeFillShade="D9"/>
            <w:hideMark/>
          </w:tcPr>
          <w:p w14:paraId="6562EC7C" w14:textId="77777777" w:rsidR="00DB4AF2" w:rsidRPr="00E36FD0" w:rsidRDefault="00DB4AF2" w:rsidP="00DB4AF2">
            <w:pPr>
              <w:rPr>
                <w:b/>
                <w:bCs/>
                <w:sz w:val="16"/>
                <w:szCs w:val="16"/>
                <w:lang w:val="sr-Cyrl-RS"/>
              </w:rPr>
            </w:pPr>
            <w:r w:rsidRPr="00E36FD0">
              <w:rPr>
                <w:b/>
                <w:bCs/>
                <w:sz w:val="16"/>
                <w:szCs w:val="16"/>
                <w:lang w:val="sr-Cyrl-RS"/>
              </w:rPr>
              <w:t xml:space="preserve">Феб. </w:t>
            </w:r>
          </w:p>
        </w:tc>
        <w:tc>
          <w:tcPr>
            <w:tcW w:w="328" w:type="pct"/>
            <w:shd w:val="clear" w:color="auto" w:fill="D9D9D9" w:themeFill="background1" w:themeFillShade="D9"/>
            <w:hideMark/>
          </w:tcPr>
          <w:p w14:paraId="1F1736E0" w14:textId="77777777" w:rsidR="00DB4AF2" w:rsidRPr="00E36FD0" w:rsidRDefault="00DB4AF2" w:rsidP="00DB4AF2">
            <w:pPr>
              <w:rPr>
                <w:b/>
                <w:bCs/>
                <w:sz w:val="16"/>
                <w:szCs w:val="16"/>
                <w:lang w:val="sr-Cyrl-RS"/>
              </w:rPr>
            </w:pPr>
            <w:r w:rsidRPr="00E36FD0">
              <w:rPr>
                <w:b/>
                <w:bCs/>
                <w:sz w:val="16"/>
                <w:szCs w:val="16"/>
                <w:lang w:val="sr-Cyrl-RS"/>
              </w:rPr>
              <w:t xml:space="preserve">Мар. </w:t>
            </w:r>
          </w:p>
        </w:tc>
        <w:tc>
          <w:tcPr>
            <w:tcW w:w="315" w:type="pct"/>
            <w:shd w:val="clear" w:color="auto" w:fill="D9D9D9" w:themeFill="background1" w:themeFillShade="D9"/>
            <w:hideMark/>
          </w:tcPr>
          <w:p w14:paraId="58A10372" w14:textId="77777777" w:rsidR="00DB4AF2" w:rsidRPr="00E36FD0" w:rsidRDefault="00DB4AF2" w:rsidP="00DB4AF2">
            <w:pPr>
              <w:rPr>
                <w:b/>
                <w:bCs/>
                <w:sz w:val="16"/>
                <w:szCs w:val="16"/>
                <w:lang w:val="sr-Cyrl-RS"/>
              </w:rPr>
            </w:pPr>
            <w:r w:rsidRPr="00E36FD0">
              <w:rPr>
                <w:b/>
                <w:bCs/>
                <w:sz w:val="16"/>
                <w:szCs w:val="16"/>
                <w:lang w:val="sr-Cyrl-RS"/>
              </w:rPr>
              <w:t xml:space="preserve">Апр. </w:t>
            </w:r>
          </w:p>
        </w:tc>
        <w:tc>
          <w:tcPr>
            <w:tcW w:w="285" w:type="pct"/>
            <w:shd w:val="clear" w:color="auto" w:fill="D9D9D9" w:themeFill="background1" w:themeFillShade="D9"/>
            <w:hideMark/>
          </w:tcPr>
          <w:p w14:paraId="340DFE9D" w14:textId="77777777" w:rsidR="00DB4AF2" w:rsidRPr="00E36FD0" w:rsidRDefault="00DB4AF2" w:rsidP="00DB4AF2">
            <w:pPr>
              <w:rPr>
                <w:b/>
                <w:bCs/>
                <w:sz w:val="16"/>
                <w:szCs w:val="16"/>
                <w:lang w:val="sr-Cyrl-RS"/>
              </w:rPr>
            </w:pPr>
            <w:r w:rsidRPr="00E36FD0">
              <w:rPr>
                <w:b/>
                <w:bCs/>
                <w:sz w:val="16"/>
                <w:szCs w:val="16"/>
                <w:lang w:val="sr-Cyrl-RS"/>
              </w:rPr>
              <w:t>Мај</w:t>
            </w:r>
          </w:p>
        </w:tc>
        <w:tc>
          <w:tcPr>
            <w:tcW w:w="283" w:type="pct"/>
            <w:shd w:val="clear" w:color="auto" w:fill="D9D9D9" w:themeFill="background1" w:themeFillShade="D9"/>
            <w:hideMark/>
          </w:tcPr>
          <w:p w14:paraId="17ED8A7B" w14:textId="77777777" w:rsidR="00DB4AF2" w:rsidRPr="00E36FD0" w:rsidRDefault="00DB4AF2" w:rsidP="00DB4AF2">
            <w:pPr>
              <w:rPr>
                <w:b/>
                <w:bCs/>
                <w:sz w:val="16"/>
                <w:szCs w:val="16"/>
                <w:lang w:val="sr-Cyrl-RS"/>
              </w:rPr>
            </w:pPr>
            <w:r w:rsidRPr="00E36FD0">
              <w:rPr>
                <w:b/>
                <w:bCs/>
                <w:sz w:val="16"/>
                <w:szCs w:val="16"/>
                <w:lang w:val="sr-Cyrl-RS"/>
              </w:rPr>
              <w:t xml:space="preserve">Јун </w:t>
            </w:r>
          </w:p>
        </w:tc>
        <w:tc>
          <w:tcPr>
            <w:tcW w:w="283" w:type="pct"/>
            <w:shd w:val="clear" w:color="auto" w:fill="D9D9D9" w:themeFill="background1" w:themeFillShade="D9"/>
            <w:hideMark/>
          </w:tcPr>
          <w:p w14:paraId="0EE64211" w14:textId="77777777" w:rsidR="00DB4AF2" w:rsidRPr="00E36FD0" w:rsidRDefault="00DB4AF2" w:rsidP="00DB4AF2">
            <w:pPr>
              <w:rPr>
                <w:b/>
                <w:bCs/>
                <w:sz w:val="16"/>
                <w:szCs w:val="16"/>
                <w:lang w:val="sr-Cyrl-RS"/>
              </w:rPr>
            </w:pPr>
            <w:r w:rsidRPr="00E36FD0">
              <w:rPr>
                <w:b/>
                <w:bCs/>
                <w:sz w:val="16"/>
                <w:szCs w:val="16"/>
                <w:lang w:val="sr-Cyrl-RS"/>
              </w:rPr>
              <w:t xml:space="preserve">Јул </w:t>
            </w:r>
          </w:p>
        </w:tc>
        <w:tc>
          <w:tcPr>
            <w:tcW w:w="302" w:type="pct"/>
            <w:shd w:val="clear" w:color="auto" w:fill="D9D9D9" w:themeFill="background1" w:themeFillShade="D9"/>
            <w:hideMark/>
          </w:tcPr>
          <w:p w14:paraId="32812E30" w14:textId="77777777" w:rsidR="00DB4AF2" w:rsidRPr="00E36FD0" w:rsidRDefault="00DB4AF2" w:rsidP="00DB4AF2">
            <w:pPr>
              <w:rPr>
                <w:b/>
                <w:bCs/>
                <w:sz w:val="16"/>
                <w:szCs w:val="16"/>
                <w:lang w:val="sr-Cyrl-RS"/>
              </w:rPr>
            </w:pPr>
            <w:r w:rsidRPr="00E36FD0">
              <w:rPr>
                <w:b/>
                <w:bCs/>
                <w:sz w:val="16"/>
                <w:szCs w:val="16"/>
                <w:lang w:val="sr-Cyrl-RS"/>
              </w:rPr>
              <w:t xml:space="preserve">Авг. </w:t>
            </w:r>
          </w:p>
        </w:tc>
        <w:tc>
          <w:tcPr>
            <w:tcW w:w="305" w:type="pct"/>
            <w:shd w:val="clear" w:color="auto" w:fill="D9D9D9" w:themeFill="background1" w:themeFillShade="D9"/>
            <w:hideMark/>
          </w:tcPr>
          <w:p w14:paraId="20D5C121" w14:textId="77777777" w:rsidR="00DB4AF2" w:rsidRPr="00E36FD0" w:rsidRDefault="00DB4AF2" w:rsidP="00DB4AF2">
            <w:pPr>
              <w:rPr>
                <w:b/>
                <w:bCs/>
                <w:sz w:val="16"/>
                <w:szCs w:val="16"/>
                <w:lang w:val="sr-Cyrl-RS"/>
              </w:rPr>
            </w:pPr>
            <w:r w:rsidRPr="00E36FD0">
              <w:rPr>
                <w:b/>
                <w:bCs/>
                <w:sz w:val="16"/>
                <w:szCs w:val="16"/>
                <w:lang w:val="sr-Cyrl-RS"/>
              </w:rPr>
              <w:t xml:space="preserve">Сеп. </w:t>
            </w:r>
          </w:p>
        </w:tc>
        <w:tc>
          <w:tcPr>
            <w:tcW w:w="314" w:type="pct"/>
            <w:shd w:val="clear" w:color="auto" w:fill="D9D9D9" w:themeFill="background1" w:themeFillShade="D9"/>
            <w:hideMark/>
          </w:tcPr>
          <w:p w14:paraId="435ED2B9" w14:textId="77777777" w:rsidR="00DB4AF2" w:rsidRPr="00E36FD0" w:rsidRDefault="00DB4AF2" w:rsidP="00DB4AF2">
            <w:pPr>
              <w:rPr>
                <w:b/>
                <w:bCs/>
                <w:sz w:val="16"/>
                <w:szCs w:val="16"/>
                <w:lang w:val="sr-Cyrl-RS"/>
              </w:rPr>
            </w:pPr>
            <w:r w:rsidRPr="00E36FD0">
              <w:rPr>
                <w:b/>
                <w:bCs/>
                <w:sz w:val="16"/>
                <w:szCs w:val="16"/>
                <w:lang w:val="sr-Cyrl-RS"/>
              </w:rPr>
              <w:t xml:space="preserve">Окт. </w:t>
            </w:r>
          </w:p>
        </w:tc>
        <w:tc>
          <w:tcPr>
            <w:tcW w:w="313" w:type="pct"/>
            <w:shd w:val="clear" w:color="auto" w:fill="D9D9D9" w:themeFill="background1" w:themeFillShade="D9"/>
            <w:hideMark/>
          </w:tcPr>
          <w:p w14:paraId="27C6E4D7" w14:textId="77777777" w:rsidR="00DB4AF2" w:rsidRPr="00E36FD0" w:rsidRDefault="00DB4AF2" w:rsidP="00DB4AF2">
            <w:pPr>
              <w:rPr>
                <w:b/>
                <w:bCs/>
                <w:sz w:val="16"/>
                <w:szCs w:val="16"/>
                <w:lang w:val="sr-Cyrl-RS"/>
              </w:rPr>
            </w:pPr>
            <w:r w:rsidRPr="00E36FD0">
              <w:rPr>
                <w:b/>
                <w:bCs/>
                <w:sz w:val="16"/>
                <w:szCs w:val="16"/>
                <w:lang w:val="sr-Cyrl-RS"/>
              </w:rPr>
              <w:t xml:space="preserve">Нов. </w:t>
            </w:r>
          </w:p>
        </w:tc>
        <w:tc>
          <w:tcPr>
            <w:tcW w:w="313" w:type="pct"/>
            <w:shd w:val="clear" w:color="auto" w:fill="D9D9D9" w:themeFill="background1" w:themeFillShade="D9"/>
            <w:hideMark/>
          </w:tcPr>
          <w:p w14:paraId="1445D996" w14:textId="77777777" w:rsidR="00DB4AF2" w:rsidRPr="00E36FD0" w:rsidRDefault="00DB4AF2" w:rsidP="00DB4AF2">
            <w:pPr>
              <w:rPr>
                <w:b/>
                <w:bCs/>
                <w:sz w:val="16"/>
                <w:szCs w:val="16"/>
                <w:lang w:val="sr-Cyrl-RS"/>
              </w:rPr>
            </w:pPr>
            <w:r w:rsidRPr="00E36FD0">
              <w:rPr>
                <w:b/>
                <w:bCs/>
                <w:sz w:val="16"/>
                <w:szCs w:val="16"/>
                <w:lang w:val="sr-Cyrl-RS"/>
              </w:rPr>
              <w:t>Дец.</w:t>
            </w:r>
          </w:p>
        </w:tc>
        <w:tc>
          <w:tcPr>
            <w:tcW w:w="314" w:type="pct"/>
            <w:shd w:val="clear" w:color="auto" w:fill="D9D9D9" w:themeFill="background1" w:themeFillShade="D9"/>
            <w:hideMark/>
          </w:tcPr>
          <w:p w14:paraId="56B8FBEC" w14:textId="77777777" w:rsidR="00DB4AF2" w:rsidRPr="00E36FD0" w:rsidRDefault="00DB4AF2" w:rsidP="00DB4AF2">
            <w:pPr>
              <w:rPr>
                <w:b/>
                <w:bCs/>
                <w:sz w:val="16"/>
                <w:szCs w:val="16"/>
                <w:lang w:val="sr-Cyrl-RS"/>
              </w:rPr>
            </w:pPr>
            <w:r w:rsidRPr="00E36FD0">
              <w:rPr>
                <w:b/>
                <w:bCs/>
                <w:sz w:val="16"/>
                <w:szCs w:val="16"/>
                <w:lang w:val="sr-Cyrl-RS"/>
              </w:rPr>
              <w:t xml:space="preserve">Год. </w:t>
            </w:r>
          </w:p>
        </w:tc>
      </w:tr>
      <w:tr w:rsidR="00060226" w:rsidRPr="00E36FD0" w14:paraId="6E7E9762" w14:textId="77777777" w:rsidTr="00DB4AF2">
        <w:trPr>
          <w:tblHeader/>
          <w:jc w:val="center"/>
        </w:trPr>
        <w:tc>
          <w:tcPr>
            <w:tcW w:w="5000" w:type="pct"/>
            <w:gridSpan w:val="14"/>
            <w:shd w:val="clear" w:color="auto" w:fill="D9D9D9" w:themeFill="background1" w:themeFillShade="D9"/>
            <w:hideMark/>
          </w:tcPr>
          <w:p w14:paraId="157617E0" w14:textId="77777777" w:rsidR="00DB4AF2" w:rsidRPr="00E36FD0" w:rsidRDefault="00DB4AF2" w:rsidP="00DB4AF2">
            <w:pPr>
              <w:rPr>
                <w:b/>
                <w:bCs/>
                <w:sz w:val="16"/>
                <w:szCs w:val="16"/>
                <w:lang w:val="sr-Cyrl-RS"/>
              </w:rPr>
            </w:pPr>
            <w:r w:rsidRPr="00E36FD0">
              <w:rPr>
                <w:b/>
                <w:bCs/>
                <w:sz w:val="16"/>
                <w:szCs w:val="16"/>
                <w:lang w:val="sr-Cyrl-RS"/>
              </w:rPr>
              <w:t>ТЕМПЕРАТУРА °C</w:t>
            </w:r>
          </w:p>
        </w:tc>
      </w:tr>
      <w:tr w:rsidR="00060226" w:rsidRPr="00E36FD0" w14:paraId="565FFD2B" w14:textId="77777777" w:rsidTr="00DB4AF2">
        <w:trPr>
          <w:jc w:val="center"/>
        </w:trPr>
        <w:tc>
          <w:tcPr>
            <w:tcW w:w="1020" w:type="pct"/>
            <w:hideMark/>
          </w:tcPr>
          <w:p w14:paraId="09826E7C" w14:textId="77777777" w:rsidR="00DB4AF2" w:rsidRPr="00E36FD0" w:rsidRDefault="00DB4AF2" w:rsidP="00DB4AF2">
            <w:pPr>
              <w:rPr>
                <w:sz w:val="16"/>
                <w:szCs w:val="16"/>
                <w:lang w:val="sr-Cyrl-RS"/>
              </w:rPr>
            </w:pPr>
            <w:r w:rsidRPr="00E36FD0">
              <w:rPr>
                <w:sz w:val="16"/>
                <w:szCs w:val="16"/>
                <w:lang w:val="sr-Cyrl-RS"/>
              </w:rPr>
              <w:t>Средња максимална</w:t>
            </w:r>
          </w:p>
        </w:tc>
        <w:tc>
          <w:tcPr>
            <w:tcW w:w="313" w:type="pct"/>
            <w:hideMark/>
          </w:tcPr>
          <w:p w14:paraId="6BD54377" w14:textId="77777777" w:rsidR="00DB4AF2" w:rsidRPr="00E36FD0" w:rsidRDefault="00DB4AF2" w:rsidP="00DB4AF2">
            <w:pPr>
              <w:jc w:val="right"/>
              <w:rPr>
                <w:sz w:val="16"/>
                <w:szCs w:val="16"/>
                <w:lang w:val="sr-Cyrl-RS"/>
              </w:rPr>
            </w:pPr>
            <w:r w:rsidRPr="00E36FD0">
              <w:rPr>
                <w:sz w:val="16"/>
                <w:szCs w:val="16"/>
                <w:lang w:val="sr-Cyrl-RS"/>
              </w:rPr>
              <w:t>4,8</w:t>
            </w:r>
          </w:p>
        </w:tc>
        <w:tc>
          <w:tcPr>
            <w:tcW w:w="313" w:type="pct"/>
            <w:hideMark/>
          </w:tcPr>
          <w:p w14:paraId="6F8A23D0" w14:textId="77777777" w:rsidR="00DB4AF2" w:rsidRPr="00E36FD0" w:rsidRDefault="00DB4AF2" w:rsidP="00DB4AF2">
            <w:pPr>
              <w:jc w:val="right"/>
              <w:rPr>
                <w:sz w:val="16"/>
                <w:szCs w:val="16"/>
                <w:lang w:val="sr-Cyrl-RS"/>
              </w:rPr>
            </w:pPr>
            <w:r w:rsidRPr="00E36FD0">
              <w:rPr>
                <w:sz w:val="16"/>
                <w:szCs w:val="16"/>
                <w:lang w:val="sr-Cyrl-RS"/>
              </w:rPr>
              <w:t>8,0</w:t>
            </w:r>
          </w:p>
        </w:tc>
        <w:tc>
          <w:tcPr>
            <w:tcW w:w="328" w:type="pct"/>
            <w:hideMark/>
          </w:tcPr>
          <w:p w14:paraId="218CDEDF" w14:textId="77777777" w:rsidR="00DB4AF2" w:rsidRPr="00E36FD0" w:rsidRDefault="00DB4AF2" w:rsidP="00DB4AF2">
            <w:pPr>
              <w:jc w:val="right"/>
              <w:rPr>
                <w:sz w:val="16"/>
                <w:szCs w:val="16"/>
                <w:lang w:val="sr-Cyrl-RS"/>
              </w:rPr>
            </w:pPr>
            <w:r w:rsidRPr="00E36FD0">
              <w:rPr>
                <w:sz w:val="16"/>
                <w:szCs w:val="16"/>
                <w:lang w:val="sr-Cyrl-RS"/>
              </w:rPr>
              <w:t>13,3</w:t>
            </w:r>
          </w:p>
        </w:tc>
        <w:tc>
          <w:tcPr>
            <w:tcW w:w="315" w:type="pct"/>
            <w:hideMark/>
          </w:tcPr>
          <w:p w14:paraId="344ED1AD" w14:textId="77777777" w:rsidR="00DB4AF2" w:rsidRPr="00E36FD0" w:rsidRDefault="00DB4AF2" w:rsidP="00DB4AF2">
            <w:pPr>
              <w:jc w:val="right"/>
              <w:rPr>
                <w:sz w:val="16"/>
                <w:szCs w:val="16"/>
                <w:lang w:val="sr-Cyrl-RS"/>
              </w:rPr>
            </w:pPr>
            <w:r w:rsidRPr="00E36FD0">
              <w:rPr>
                <w:sz w:val="16"/>
                <w:szCs w:val="16"/>
                <w:lang w:val="sr-Cyrl-RS"/>
              </w:rPr>
              <w:t>18,7</w:t>
            </w:r>
          </w:p>
        </w:tc>
        <w:tc>
          <w:tcPr>
            <w:tcW w:w="285" w:type="pct"/>
            <w:hideMark/>
          </w:tcPr>
          <w:p w14:paraId="4ECEAA52" w14:textId="77777777" w:rsidR="00DB4AF2" w:rsidRPr="00E36FD0" w:rsidRDefault="00DB4AF2" w:rsidP="00DB4AF2">
            <w:pPr>
              <w:jc w:val="right"/>
              <w:rPr>
                <w:sz w:val="16"/>
                <w:szCs w:val="16"/>
                <w:lang w:val="sr-Cyrl-RS"/>
              </w:rPr>
            </w:pPr>
            <w:r w:rsidRPr="00E36FD0">
              <w:rPr>
                <w:sz w:val="16"/>
                <w:szCs w:val="16"/>
                <w:lang w:val="sr-Cyrl-RS"/>
              </w:rPr>
              <w:t>23,4</w:t>
            </w:r>
          </w:p>
        </w:tc>
        <w:tc>
          <w:tcPr>
            <w:tcW w:w="283" w:type="pct"/>
            <w:hideMark/>
          </w:tcPr>
          <w:p w14:paraId="6968E8C6" w14:textId="77777777" w:rsidR="00DB4AF2" w:rsidRPr="00E36FD0" w:rsidRDefault="00DB4AF2" w:rsidP="00DB4AF2">
            <w:pPr>
              <w:jc w:val="right"/>
              <w:rPr>
                <w:sz w:val="16"/>
                <w:szCs w:val="16"/>
                <w:lang w:val="sr-Cyrl-RS"/>
              </w:rPr>
            </w:pPr>
            <w:r w:rsidRPr="00E36FD0">
              <w:rPr>
                <w:sz w:val="16"/>
                <w:szCs w:val="16"/>
                <w:lang w:val="sr-Cyrl-RS"/>
              </w:rPr>
              <w:t>27,5</w:t>
            </w:r>
          </w:p>
        </w:tc>
        <w:tc>
          <w:tcPr>
            <w:tcW w:w="283" w:type="pct"/>
            <w:hideMark/>
          </w:tcPr>
          <w:p w14:paraId="78B6DDBA" w14:textId="77777777" w:rsidR="00DB4AF2" w:rsidRPr="00E36FD0" w:rsidRDefault="00DB4AF2" w:rsidP="00DB4AF2">
            <w:pPr>
              <w:jc w:val="right"/>
              <w:rPr>
                <w:sz w:val="16"/>
                <w:szCs w:val="16"/>
                <w:lang w:val="sr-Cyrl-RS"/>
              </w:rPr>
            </w:pPr>
            <w:r w:rsidRPr="00E36FD0">
              <w:rPr>
                <w:sz w:val="16"/>
                <w:szCs w:val="16"/>
                <w:lang w:val="sr-Cyrl-RS"/>
              </w:rPr>
              <w:t>30,0</w:t>
            </w:r>
          </w:p>
        </w:tc>
        <w:tc>
          <w:tcPr>
            <w:tcW w:w="302" w:type="pct"/>
            <w:hideMark/>
          </w:tcPr>
          <w:p w14:paraId="1A6514B2" w14:textId="77777777" w:rsidR="00DB4AF2" w:rsidRPr="00E36FD0" w:rsidRDefault="00DB4AF2" w:rsidP="00DB4AF2">
            <w:pPr>
              <w:jc w:val="right"/>
              <w:rPr>
                <w:sz w:val="16"/>
                <w:szCs w:val="16"/>
                <w:lang w:val="sr-Cyrl-RS"/>
              </w:rPr>
            </w:pPr>
            <w:r w:rsidRPr="00E36FD0">
              <w:rPr>
                <w:sz w:val="16"/>
                <w:szCs w:val="16"/>
                <w:lang w:val="sr-Cyrl-RS"/>
              </w:rPr>
              <w:t>30,5</w:t>
            </w:r>
          </w:p>
        </w:tc>
        <w:tc>
          <w:tcPr>
            <w:tcW w:w="305" w:type="pct"/>
            <w:hideMark/>
          </w:tcPr>
          <w:p w14:paraId="32D7A856" w14:textId="77777777" w:rsidR="00DB4AF2" w:rsidRPr="00E36FD0" w:rsidRDefault="00DB4AF2" w:rsidP="00DB4AF2">
            <w:pPr>
              <w:jc w:val="right"/>
              <w:rPr>
                <w:sz w:val="16"/>
                <w:szCs w:val="16"/>
                <w:lang w:val="sr-Cyrl-RS"/>
              </w:rPr>
            </w:pPr>
            <w:r w:rsidRPr="00E36FD0">
              <w:rPr>
                <w:sz w:val="16"/>
                <w:szCs w:val="16"/>
                <w:lang w:val="sr-Cyrl-RS"/>
              </w:rPr>
              <w:t>25,1</w:t>
            </w:r>
          </w:p>
        </w:tc>
        <w:tc>
          <w:tcPr>
            <w:tcW w:w="314" w:type="pct"/>
            <w:hideMark/>
          </w:tcPr>
          <w:p w14:paraId="1661C383" w14:textId="77777777" w:rsidR="00DB4AF2" w:rsidRPr="00E36FD0" w:rsidRDefault="00DB4AF2" w:rsidP="00DB4AF2">
            <w:pPr>
              <w:jc w:val="right"/>
              <w:rPr>
                <w:sz w:val="16"/>
                <w:szCs w:val="16"/>
                <w:lang w:val="sr-Cyrl-RS"/>
              </w:rPr>
            </w:pPr>
            <w:r w:rsidRPr="00E36FD0">
              <w:rPr>
                <w:sz w:val="16"/>
                <w:szCs w:val="16"/>
                <w:lang w:val="sr-Cyrl-RS"/>
              </w:rPr>
              <w:t>19,1</w:t>
            </w:r>
          </w:p>
        </w:tc>
        <w:tc>
          <w:tcPr>
            <w:tcW w:w="313" w:type="pct"/>
            <w:hideMark/>
          </w:tcPr>
          <w:p w14:paraId="3F962B04" w14:textId="77777777" w:rsidR="00DB4AF2" w:rsidRPr="00E36FD0" w:rsidRDefault="00DB4AF2" w:rsidP="00DB4AF2">
            <w:pPr>
              <w:jc w:val="right"/>
              <w:rPr>
                <w:sz w:val="16"/>
                <w:szCs w:val="16"/>
                <w:lang w:val="sr-Cyrl-RS"/>
              </w:rPr>
            </w:pPr>
            <w:r w:rsidRPr="00E36FD0">
              <w:rPr>
                <w:sz w:val="16"/>
                <w:szCs w:val="16"/>
                <w:lang w:val="sr-Cyrl-RS"/>
              </w:rPr>
              <w:t>12,4</w:t>
            </w:r>
          </w:p>
        </w:tc>
        <w:tc>
          <w:tcPr>
            <w:tcW w:w="313" w:type="pct"/>
            <w:hideMark/>
          </w:tcPr>
          <w:p w14:paraId="7EFD1BA8" w14:textId="77777777" w:rsidR="00DB4AF2" w:rsidRPr="00E36FD0" w:rsidRDefault="00DB4AF2" w:rsidP="00DB4AF2">
            <w:pPr>
              <w:jc w:val="right"/>
              <w:rPr>
                <w:sz w:val="16"/>
                <w:szCs w:val="16"/>
                <w:lang w:val="sr-Cyrl-RS"/>
              </w:rPr>
            </w:pPr>
            <w:r w:rsidRPr="00E36FD0">
              <w:rPr>
                <w:sz w:val="16"/>
                <w:szCs w:val="16"/>
                <w:lang w:val="sr-Cyrl-RS"/>
              </w:rPr>
              <w:t>5,7</w:t>
            </w:r>
          </w:p>
        </w:tc>
        <w:tc>
          <w:tcPr>
            <w:tcW w:w="314" w:type="pct"/>
            <w:hideMark/>
          </w:tcPr>
          <w:p w14:paraId="4F1AE8C0" w14:textId="77777777" w:rsidR="00DB4AF2" w:rsidRPr="00E36FD0" w:rsidRDefault="00DB4AF2" w:rsidP="00DB4AF2">
            <w:pPr>
              <w:jc w:val="right"/>
              <w:rPr>
                <w:sz w:val="16"/>
                <w:szCs w:val="16"/>
                <w:lang w:val="sr-Cyrl-RS"/>
              </w:rPr>
            </w:pPr>
            <w:r w:rsidRPr="00E36FD0">
              <w:rPr>
                <w:sz w:val="16"/>
                <w:szCs w:val="16"/>
                <w:lang w:val="sr-Cyrl-RS"/>
              </w:rPr>
              <w:t>18,2</w:t>
            </w:r>
          </w:p>
        </w:tc>
      </w:tr>
      <w:tr w:rsidR="00060226" w:rsidRPr="00E36FD0" w14:paraId="66734FC5" w14:textId="77777777" w:rsidTr="00DB4AF2">
        <w:trPr>
          <w:jc w:val="center"/>
        </w:trPr>
        <w:tc>
          <w:tcPr>
            <w:tcW w:w="1020" w:type="pct"/>
            <w:hideMark/>
          </w:tcPr>
          <w:p w14:paraId="3B803848" w14:textId="77777777" w:rsidR="00DB4AF2" w:rsidRPr="00E36FD0" w:rsidRDefault="00DB4AF2" w:rsidP="00DB4AF2">
            <w:pPr>
              <w:rPr>
                <w:sz w:val="16"/>
                <w:szCs w:val="16"/>
                <w:lang w:val="sr-Cyrl-RS"/>
              </w:rPr>
            </w:pPr>
            <w:r w:rsidRPr="00E36FD0">
              <w:rPr>
                <w:sz w:val="16"/>
                <w:szCs w:val="16"/>
                <w:lang w:val="sr-Cyrl-RS"/>
              </w:rPr>
              <w:t>Средња минимална</w:t>
            </w:r>
          </w:p>
        </w:tc>
        <w:tc>
          <w:tcPr>
            <w:tcW w:w="313" w:type="pct"/>
            <w:hideMark/>
          </w:tcPr>
          <w:p w14:paraId="40FBFDF2" w14:textId="77777777" w:rsidR="00DB4AF2" w:rsidRPr="00E36FD0" w:rsidRDefault="00DB4AF2" w:rsidP="00DB4AF2">
            <w:pPr>
              <w:jc w:val="right"/>
              <w:rPr>
                <w:sz w:val="16"/>
                <w:szCs w:val="16"/>
                <w:lang w:val="sr-Cyrl-RS"/>
              </w:rPr>
            </w:pPr>
            <w:r w:rsidRPr="00E36FD0">
              <w:rPr>
                <w:sz w:val="16"/>
                <w:szCs w:val="16"/>
                <w:lang w:val="sr-Cyrl-RS"/>
              </w:rPr>
              <w:t>-3,6</w:t>
            </w:r>
          </w:p>
        </w:tc>
        <w:tc>
          <w:tcPr>
            <w:tcW w:w="313" w:type="pct"/>
            <w:hideMark/>
          </w:tcPr>
          <w:p w14:paraId="1E49F3F3" w14:textId="77777777" w:rsidR="00DB4AF2" w:rsidRPr="00E36FD0" w:rsidRDefault="00DB4AF2" w:rsidP="00DB4AF2">
            <w:pPr>
              <w:jc w:val="right"/>
              <w:rPr>
                <w:sz w:val="16"/>
                <w:szCs w:val="16"/>
                <w:lang w:val="sr-Cyrl-RS"/>
              </w:rPr>
            </w:pPr>
            <w:r w:rsidRPr="00E36FD0">
              <w:rPr>
                <w:sz w:val="16"/>
                <w:szCs w:val="16"/>
                <w:lang w:val="sr-Cyrl-RS"/>
              </w:rPr>
              <w:t>-2,1</w:t>
            </w:r>
          </w:p>
        </w:tc>
        <w:tc>
          <w:tcPr>
            <w:tcW w:w="328" w:type="pct"/>
            <w:hideMark/>
          </w:tcPr>
          <w:p w14:paraId="16206C40" w14:textId="77777777" w:rsidR="00DB4AF2" w:rsidRPr="00E36FD0" w:rsidRDefault="00DB4AF2" w:rsidP="00DB4AF2">
            <w:pPr>
              <w:jc w:val="right"/>
              <w:rPr>
                <w:sz w:val="16"/>
                <w:szCs w:val="16"/>
                <w:lang w:val="sr-Cyrl-RS"/>
              </w:rPr>
            </w:pPr>
            <w:r w:rsidRPr="00E36FD0">
              <w:rPr>
                <w:sz w:val="16"/>
                <w:szCs w:val="16"/>
                <w:lang w:val="sr-Cyrl-RS"/>
              </w:rPr>
              <w:t>1,3</w:t>
            </w:r>
          </w:p>
        </w:tc>
        <w:tc>
          <w:tcPr>
            <w:tcW w:w="315" w:type="pct"/>
            <w:hideMark/>
          </w:tcPr>
          <w:p w14:paraId="74E584DA" w14:textId="77777777" w:rsidR="00DB4AF2" w:rsidRPr="00E36FD0" w:rsidRDefault="00DB4AF2" w:rsidP="00DB4AF2">
            <w:pPr>
              <w:jc w:val="right"/>
              <w:rPr>
                <w:sz w:val="16"/>
                <w:szCs w:val="16"/>
                <w:lang w:val="sr-Cyrl-RS"/>
              </w:rPr>
            </w:pPr>
            <w:r w:rsidRPr="00E36FD0">
              <w:rPr>
                <w:sz w:val="16"/>
                <w:szCs w:val="16"/>
                <w:lang w:val="sr-Cyrl-RS"/>
              </w:rPr>
              <w:t>5,3</w:t>
            </w:r>
          </w:p>
        </w:tc>
        <w:tc>
          <w:tcPr>
            <w:tcW w:w="285" w:type="pct"/>
            <w:hideMark/>
          </w:tcPr>
          <w:p w14:paraId="2426827A" w14:textId="77777777" w:rsidR="00DB4AF2" w:rsidRPr="00E36FD0" w:rsidRDefault="00DB4AF2" w:rsidP="00DB4AF2">
            <w:pPr>
              <w:jc w:val="right"/>
              <w:rPr>
                <w:sz w:val="16"/>
                <w:szCs w:val="16"/>
                <w:lang w:val="sr-Cyrl-RS"/>
              </w:rPr>
            </w:pPr>
            <w:r w:rsidRPr="00E36FD0">
              <w:rPr>
                <w:sz w:val="16"/>
                <w:szCs w:val="16"/>
                <w:lang w:val="sr-Cyrl-RS"/>
              </w:rPr>
              <w:t>9,9</w:t>
            </w:r>
          </w:p>
        </w:tc>
        <w:tc>
          <w:tcPr>
            <w:tcW w:w="283" w:type="pct"/>
            <w:hideMark/>
          </w:tcPr>
          <w:p w14:paraId="74684FB8" w14:textId="77777777" w:rsidR="00DB4AF2" w:rsidRPr="00E36FD0" w:rsidRDefault="00DB4AF2" w:rsidP="00DB4AF2">
            <w:pPr>
              <w:jc w:val="right"/>
              <w:rPr>
                <w:sz w:val="16"/>
                <w:szCs w:val="16"/>
                <w:lang w:val="sr-Cyrl-RS"/>
              </w:rPr>
            </w:pPr>
            <w:r w:rsidRPr="00E36FD0">
              <w:rPr>
                <w:sz w:val="16"/>
                <w:szCs w:val="16"/>
                <w:lang w:val="sr-Cyrl-RS"/>
              </w:rPr>
              <w:t>13,5</w:t>
            </w:r>
          </w:p>
        </w:tc>
        <w:tc>
          <w:tcPr>
            <w:tcW w:w="283" w:type="pct"/>
            <w:hideMark/>
          </w:tcPr>
          <w:p w14:paraId="60C73808" w14:textId="77777777" w:rsidR="00DB4AF2" w:rsidRPr="00E36FD0" w:rsidRDefault="00DB4AF2" w:rsidP="00DB4AF2">
            <w:pPr>
              <w:jc w:val="right"/>
              <w:rPr>
                <w:sz w:val="16"/>
                <w:szCs w:val="16"/>
                <w:lang w:val="sr-Cyrl-RS"/>
              </w:rPr>
            </w:pPr>
            <w:r w:rsidRPr="00E36FD0">
              <w:rPr>
                <w:sz w:val="16"/>
                <w:szCs w:val="16"/>
                <w:lang w:val="sr-Cyrl-RS"/>
              </w:rPr>
              <w:t>14,7</w:t>
            </w:r>
          </w:p>
        </w:tc>
        <w:tc>
          <w:tcPr>
            <w:tcW w:w="302" w:type="pct"/>
            <w:hideMark/>
          </w:tcPr>
          <w:p w14:paraId="55BD8437" w14:textId="77777777" w:rsidR="00DB4AF2" w:rsidRPr="00E36FD0" w:rsidRDefault="00DB4AF2" w:rsidP="00DB4AF2">
            <w:pPr>
              <w:jc w:val="right"/>
              <w:rPr>
                <w:sz w:val="16"/>
                <w:szCs w:val="16"/>
                <w:lang w:val="sr-Cyrl-RS"/>
              </w:rPr>
            </w:pPr>
            <w:r w:rsidRPr="00E36FD0">
              <w:rPr>
                <w:sz w:val="16"/>
                <w:szCs w:val="16"/>
                <w:lang w:val="sr-Cyrl-RS"/>
              </w:rPr>
              <w:t>14,3</w:t>
            </w:r>
          </w:p>
        </w:tc>
        <w:tc>
          <w:tcPr>
            <w:tcW w:w="305" w:type="pct"/>
            <w:hideMark/>
          </w:tcPr>
          <w:p w14:paraId="62860EBD" w14:textId="77777777" w:rsidR="00DB4AF2" w:rsidRPr="00E36FD0" w:rsidRDefault="00DB4AF2" w:rsidP="00DB4AF2">
            <w:pPr>
              <w:jc w:val="right"/>
              <w:rPr>
                <w:sz w:val="16"/>
                <w:szCs w:val="16"/>
                <w:lang w:val="sr-Cyrl-RS"/>
              </w:rPr>
            </w:pPr>
            <w:r w:rsidRPr="00E36FD0">
              <w:rPr>
                <w:sz w:val="16"/>
                <w:szCs w:val="16"/>
                <w:lang w:val="sr-Cyrl-RS"/>
              </w:rPr>
              <w:t>10,5</w:t>
            </w:r>
          </w:p>
        </w:tc>
        <w:tc>
          <w:tcPr>
            <w:tcW w:w="314" w:type="pct"/>
            <w:hideMark/>
          </w:tcPr>
          <w:p w14:paraId="4BF063EB" w14:textId="77777777" w:rsidR="00DB4AF2" w:rsidRPr="00E36FD0" w:rsidRDefault="00DB4AF2" w:rsidP="00DB4AF2">
            <w:pPr>
              <w:jc w:val="right"/>
              <w:rPr>
                <w:sz w:val="16"/>
                <w:szCs w:val="16"/>
                <w:lang w:val="sr-Cyrl-RS"/>
              </w:rPr>
            </w:pPr>
            <w:r w:rsidRPr="00E36FD0">
              <w:rPr>
                <w:sz w:val="16"/>
                <w:szCs w:val="16"/>
                <w:lang w:val="sr-Cyrl-RS"/>
              </w:rPr>
              <w:t>6,0</w:t>
            </w:r>
          </w:p>
        </w:tc>
        <w:tc>
          <w:tcPr>
            <w:tcW w:w="313" w:type="pct"/>
            <w:hideMark/>
          </w:tcPr>
          <w:p w14:paraId="6036007E" w14:textId="77777777" w:rsidR="00DB4AF2" w:rsidRPr="00E36FD0" w:rsidRDefault="00DB4AF2" w:rsidP="00DB4AF2">
            <w:pPr>
              <w:jc w:val="right"/>
              <w:rPr>
                <w:sz w:val="16"/>
                <w:szCs w:val="16"/>
                <w:lang w:val="sr-Cyrl-RS"/>
              </w:rPr>
            </w:pPr>
            <w:r w:rsidRPr="00E36FD0">
              <w:rPr>
                <w:sz w:val="16"/>
                <w:szCs w:val="16"/>
                <w:lang w:val="sr-Cyrl-RS"/>
              </w:rPr>
              <w:t>1,9</w:t>
            </w:r>
          </w:p>
        </w:tc>
        <w:tc>
          <w:tcPr>
            <w:tcW w:w="313" w:type="pct"/>
            <w:hideMark/>
          </w:tcPr>
          <w:p w14:paraId="12BDBE9D" w14:textId="77777777" w:rsidR="00DB4AF2" w:rsidRPr="00E36FD0" w:rsidRDefault="00DB4AF2" w:rsidP="00DB4AF2">
            <w:pPr>
              <w:jc w:val="right"/>
              <w:rPr>
                <w:sz w:val="16"/>
                <w:szCs w:val="16"/>
                <w:lang w:val="sr-Cyrl-RS"/>
              </w:rPr>
            </w:pPr>
            <w:r w:rsidRPr="00E36FD0">
              <w:rPr>
                <w:sz w:val="16"/>
                <w:szCs w:val="16"/>
                <w:lang w:val="sr-Cyrl-RS"/>
              </w:rPr>
              <w:t>-1,6</w:t>
            </w:r>
          </w:p>
        </w:tc>
        <w:tc>
          <w:tcPr>
            <w:tcW w:w="314" w:type="pct"/>
            <w:hideMark/>
          </w:tcPr>
          <w:p w14:paraId="14464289" w14:textId="77777777" w:rsidR="00DB4AF2" w:rsidRPr="00E36FD0" w:rsidRDefault="00DB4AF2" w:rsidP="00DB4AF2">
            <w:pPr>
              <w:jc w:val="right"/>
              <w:rPr>
                <w:sz w:val="16"/>
                <w:szCs w:val="16"/>
                <w:lang w:val="sr-Cyrl-RS"/>
              </w:rPr>
            </w:pPr>
            <w:r w:rsidRPr="00E36FD0">
              <w:rPr>
                <w:sz w:val="16"/>
                <w:szCs w:val="16"/>
                <w:lang w:val="sr-Cyrl-RS"/>
              </w:rPr>
              <w:t>5,8</w:t>
            </w:r>
          </w:p>
        </w:tc>
      </w:tr>
      <w:tr w:rsidR="00060226" w:rsidRPr="00E36FD0" w14:paraId="5A8F9F61" w14:textId="77777777" w:rsidTr="00DB4AF2">
        <w:trPr>
          <w:jc w:val="center"/>
        </w:trPr>
        <w:tc>
          <w:tcPr>
            <w:tcW w:w="1020" w:type="pct"/>
            <w:hideMark/>
          </w:tcPr>
          <w:p w14:paraId="70C815C6" w14:textId="77777777" w:rsidR="00DB4AF2" w:rsidRPr="00E36FD0" w:rsidRDefault="00DB4AF2" w:rsidP="00DB4AF2">
            <w:pPr>
              <w:rPr>
                <w:sz w:val="16"/>
                <w:szCs w:val="16"/>
                <w:lang w:val="sr-Cyrl-RS"/>
              </w:rPr>
            </w:pPr>
            <w:r w:rsidRPr="00E36FD0">
              <w:rPr>
                <w:sz w:val="16"/>
                <w:szCs w:val="16"/>
                <w:lang w:val="sr-Cyrl-RS"/>
              </w:rPr>
              <w:t>Нормална вредност</w:t>
            </w:r>
          </w:p>
        </w:tc>
        <w:tc>
          <w:tcPr>
            <w:tcW w:w="313" w:type="pct"/>
            <w:hideMark/>
          </w:tcPr>
          <w:p w14:paraId="46F84BA2" w14:textId="77777777" w:rsidR="00DB4AF2" w:rsidRPr="00E36FD0" w:rsidRDefault="00DB4AF2" w:rsidP="00DB4AF2">
            <w:pPr>
              <w:jc w:val="right"/>
              <w:rPr>
                <w:sz w:val="16"/>
                <w:szCs w:val="16"/>
                <w:lang w:val="sr-Cyrl-RS"/>
              </w:rPr>
            </w:pPr>
            <w:r w:rsidRPr="00E36FD0">
              <w:rPr>
                <w:sz w:val="16"/>
                <w:szCs w:val="16"/>
                <w:lang w:val="sr-Cyrl-RS"/>
              </w:rPr>
              <w:t>0,2</w:t>
            </w:r>
          </w:p>
        </w:tc>
        <w:tc>
          <w:tcPr>
            <w:tcW w:w="313" w:type="pct"/>
            <w:hideMark/>
          </w:tcPr>
          <w:p w14:paraId="3E7A65AF" w14:textId="77777777" w:rsidR="00DB4AF2" w:rsidRPr="00E36FD0" w:rsidRDefault="00DB4AF2" w:rsidP="00DB4AF2">
            <w:pPr>
              <w:jc w:val="right"/>
              <w:rPr>
                <w:sz w:val="16"/>
                <w:szCs w:val="16"/>
                <w:lang w:val="sr-Cyrl-RS"/>
              </w:rPr>
            </w:pPr>
            <w:r w:rsidRPr="00E36FD0">
              <w:rPr>
                <w:sz w:val="16"/>
                <w:szCs w:val="16"/>
                <w:lang w:val="sr-Cyrl-RS"/>
              </w:rPr>
              <w:t>2,4</w:t>
            </w:r>
          </w:p>
        </w:tc>
        <w:tc>
          <w:tcPr>
            <w:tcW w:w="328" w:type="pct"/>
            <w:hideMark/>
          </w:tcPr>
          <w:p w14:paraId="789BD0A0" w14:textId="77777777" w:rsidR="00DB4AF2" w:rsidRPr="00E36FD0" w:rsidRDefault="00DB4AF2" w:rsidP="00DB4AF2">
            <w:pPr>
              <w:jc w:val="right"/>
              <w:rPr>
                <w:sz w:val="16"/>
                <w:szCs w:val="16"/>
                <w:lang w:val="sr-Cyrl-RS"/>
              </w:rPr>
            </w:pPr>
            <w:r w:rsidRPr="00E36FD0">
              <w:rPr>
                <w:sz w:val="16"/>
                <w:szCs w:val="16"/>
                <w:lang w:val="sr-Cyrl-RS"/>
              </w:rPr>
              <w:t>6,9</w:t>
            </w:r>
          </w:p>
        </w:tc>
        <w:tc>
          <w:tcPr>
            <w:tcW w:w="315" w:type="pct"/>
            <w:hideMark/>
          </w:tcPr>
          <w:p w14:paraId="0C9F731A" w14:textId="77777777" w:rsidR="00DB4AF2" w:rsidRPr="00E36FD0" w:rsidRDefault="00DB4AF2" w:rsidP="00DB4AF2">
            <w:pPr>
              <w:jc w:val="right"/>
              <w:rPr>
                <w:sz w:val="16"/>
                <w:szCs w:val="16"/>
                <w:lang w:val="sr-Cyrl-RS"/>
              </w:rPr>
            </w:pPr>
            <w:r w:rsidRPr="00E36FD0">
              <w:rPr>
                <w:sz w:val="16"/>
                <w:szCs w:val="16"/>
                <w:lang w:val="sr-Cyrl-RS"/>
              </w:rPr>
              <w:t>11,8</w:t>
            </w:r>
          </w:p>
        </w:tc>
        <w:tc>
          <w:tcPr>
            <w:tcW w:w="285" w:type="pct"/>
            <w:hideMark/>
          </w:tcPr>
          <w:p w14:paraId="5C0F725A" w14:textId="77777777" w:rsidR="00DB4AF2" w:rsidRPr="00E36FD0" w:rsidRDefault="00DB4AF2" w:rsidP="00DB4AF2">
            <w:pPr>
              <w:jc w:val="right"/>
              <w:rPr>
                <w:sz w:val="16"/>
                <w:szCs w:val="16"/>
                <w:lang w:val="sr-Cyrl-RS"/>
              </w:rPr>
            </w:pPr>
            <w:r w:rsidRPr="00E36FD0">
              <w:rPr>
                <w:sz w:val="16"/>
                <w:szCs w:val="16"/>
                <w:lang w:val="sr-Cyrl-RS"/>
              </w:rPr>
              <w:t>16,4</w:t>
            </w:r>
          </w:p>
        </w:tc>
        <w:tc>
          <w:tcPr>
            <w:tcW w:w="283" w:type="pct"/>
            <w:hideMark/>
          </w:tcPr>
          <w:p w14:paraId="57A2D297" w14:textId="77777777" w:rsidR="00DB4AF2" w:rsidRPr="00E36FD0" w:rsidRDefault="00DB4AF2" w:rsidP="00DB4AF2">
            <w:pPr>
              <w:jc w:val="right"/>
              <w:rPr>
                <w:sz w:val="16"/>
                <w:szCs w:val="16"/>
                <w:lang w:val="sr-Cyrl-RS"/>
              </w:rPr>
            </w:pPr>
            <w:r w:rsidRPr="00E36FD0">
              <w:rPr>
                <w:sz w:val="16"/>
                <w:szCs w:val="16"/>
                <w:lang w:val="sr-Cyrl-RS"/>
              </w:rPr>
              <w:t>20,4</w:t>
            </w:r>
          </w:p>
        </w:tc>
        <w:tc>
          <w:tcPr>
            <w:tcW w:w="283" w:type="pct"/>
            <w:hideMark/>
          </w:tcPr>
          <w:p w14:paraId="1C75DA47" w14:textId="77777777" w:rsidR="00DB4AF2" w:rsidRPr="00E36FD0" w:rsidRDefault="00DB4AF2" w:rsidP="00DB4AF2">
            <w:pPr>
              <w:jc w:val="right"/>
              <w:rPr>
                <w:sz w:val="16"/>
                <w:szCs w:val="16"/>
                <w:lang w:val="sr-Cyrl-RS"/>
              </w:rPr>
            </w:pPr>
            <w:r w:rsidRPr="00E36FD0">
              <w:rPr>
                <w:sz w:val="16"/>
                <w:szCs w:val="16"/>
                <w:lang w:val="sr-Cyrl-RS"/>
              </w:rPr>
              <w:t>22,3</w:t>
            </w:r>
          </w:p>
        </w:tc>
        <w:tc>
          <w:tcPr>
            <w:tcW w:w="302" w:type="pct"/>
            <w:hideMark/>
          </w:tcPr>
          <w:p w14:paraId="70438D16" w14:textId="77777777" w:rsidR="00DB4AF2" w:rsidRPr="00E36FD0" w:rsidRDefault="00DB4AF2" w:rsidP="00DB4AF2">
            <w:pPr>
              <w:jc w:val="right"/>
              <w:rPr>
                <w:sz w:val="16"/>
                <w:szCs w:val="16"/>
                <w:lang w:val="sr-Cyrl-RS"/>
              </w:rPr>
            </w:pPr>
            <w:r w:rsidRPr="00E36FD0">
              <w:rPr>
                <w:sz w:val="16"/>
                <w:szCs w:val="16"/>
                <w:lang w:val="sr-Cyrl-RS"/>
              </w:rPr>
              <w:t>22,0</w:t>
            </w:r>
          </w:p>
        </w:tc>
        <w:tc>
          <w:tcPr>
            <w:tcW w:w="305" w:type="pct"/>
            <w:hideMark/>
          </w:tcPr>
          <w:p w14:paraId="6A888724" w14:textId="77777777" w:rsidR="00DB4AF2" w:rsidRPr="00E36FD0" w:rsidRDefault="00DB4AF2" w:rsidP="00DB4AF2">
            <w:pPr>
              <w:jc w:val="right"/>
              <w:rPr>
                <w:sz w:val="16"/>
                <w:szCs w:val="16"/>
                <w:lang w:val="sr-Cyrl-RS"/>
              </w:rPr>
            </w:pPr>
            <w:r w:rsidRPr="00E36FD0">
              <w:rPr>
                <w:sz w:val="16"/>
                <w:szCs w:val="16"/>
                <w:lang w:val="sr-Cyrl-RS"/>
              </w:rPr>
              <w:t>16,8</w:t>
            </w:r>
          </w:p>
        </w:tc>
        <w:tc>
          <w:tcPr>
            <w:tcW w:w="314" w:type="pct"/>
            <w:hideMark/>
          </w:tcPr>
          <w:p w14:paraId="12B55D8D" w14:textId="77777777" w:rsidR="00DB4AF2" w:rsidRPr="00E36FD0" w:rsidRDefault="00DB4AF2" w:rsidP="00DB4AF2">
            <w:pPr>
              <w:jc w:val="right"/>
              <w:rPr>
                <w:sz w:val="16"/>
                <w:szCs w:val="16"/>
                <w:lang w:val="sr-Cyrl-RS"/>
              </w:rPr>
            </w:pPr>
            <w:r w:rsidRPr="00E36FD0">
              <w:rPr>
                <w:sz w:val="16"/>
                <w:szCs w:val="16"/>
                <w:lang w:val="sr-Cyrl-RS"/>
              </w:rPr>
              <w:t>11,5</w:t>
            </w:r>
          </w:p>
        </w:tc>
        <w:tc>
          <w:tcPr>
            <w:tcW w:w="313" w:type="pct"/>
            <w:hideMark/>
          </w:tcPr>
          <w:p w14:paraId="52D2AC29" w14:textId="77777777" w:rsidR="00DB4AF2" w:rsidRPr="00E36FD0" w:rsidRDefault="00DB4AF2" w:rsidP="00DB4AF2">
            <w:pPr>
              <w:jc w:val="right"/>
              <w:rPr>
                <w:sz w:val="16"/>
                <w:szCs w:val="16"/>
                <w:lang w:val="sr-Cyrl-RS"/>
              </w:rPr>
            </w:pPr>
            <w:r w:rsidRPr="00E36FD0">
              <w:rPr>
                <w:sz w:val="16"/>
                <w:szCs w:val="16"/>
                <w:lang w:val="sr-Cyrl-RS"/>
              </w:rPr>
              <w:t>6,4</w:t>
            </w:r>
          </w:p>
        </w:tc>
        <w:tc>
          <w:tcPr>
            <w:tcW w:w="313" w:type="pct"/>
            <w:hideMark/>
          </w:tcPr>
          <w:p w14:paraId="772374BC" w14:textId="77777777" w:rsidR="00DB4AF2" w:rsidRPr="00E36FD0" w:rsidRDefault="00DB4AF2" w:rsidP="00DB4AF2">
            <w:pPr>
              <w:jc w:val="right"/>
              <w:rPr>
                <w:sz w:val="16"/>
                <w:szCs w:val="16"/>
                <w:lang w:val="sr-Cyrl-RS"/>
              </w:rPr>
            </w:pPr>
            <w:r w:rsidRPr="00E36FD0">
              <w:rPr>
                <w:sz w:val="16"/>
                <w:szCs w:val="16"/>
                <w:lang w:val="sr-Cyrl-RS"/>
              </w:rPr>
              <w:t>1,7</w:t>
            </w:r>
          </w:p>
        </w:tc>
        <w:tc>
          <w:tcPr>
            <w:tcW w:w="314" w:type="pct"/>
            <w:hideMark/>
          </w:tcPr>
          <w:p w14:paraId="26425A51" w14:textId="77777777" w:rsidR="00DB4AF2" w:rsidRPr="00E36FD0" w:rsidRDefault="00DB4AF2" w:rsidP="00DB4AF2">
            <w:pPr>
              <w:jc w:val="right"/>
              <w:rPr>
                <w:sz w:val="16"/>
                <w:szCs w:val="16"/>
                <w:lang w:val="sr-Cyrl-RS"/>
              </w:rPr>
            </w:pPr>
            <w:r w:rsidRPr="00E36FD0">
              <w:rPr>
                <w:sz w:val="16"/>
                <w:szCs w:val="16"/>
                <w:lang w:val="sr-Cyrl-RS"/>
              </w:rPr>
              <w:t>11,6</w:t>
            </w:r>
          </w:p>
        </w:tc>
      </w:tr>
      <w:tr w:rsidR="00060226" w:rsidRPr="00E36FD0" w14:paraId="41A23C22" w14:textId="77777777" w:rsidTr="00DB4AF2">
        <w:trPr>
          <w:jc w:val="center"/>
        </w:trPr>
        <w:tc>
          <w:tcPr>
            <w:tcW w:w="1020" w:type="pct"/>
            <w:hideMark/>
          </w:tcPr>
          <w:p w14:paraId="52E230CB" w14:textId="77777777" w:rsidR="00DB4AF2" w:rsidRPr="00E36FD0" w:rsidRDefault="00DB4AF2" w:rsidP="00DB4AF2">
            <w:pPr>
              <w:rPr>
                <w:sz w:val="16"/>
                <w:szCs w:val="16"/>
                <w:lang w:val="sr-Cyrl-RS"/>
              </w:rPr>
            </w:pPr>
            <w:r w:rsidRPr="00E36FD0">
              <w:rPr>
                <w:sz w:val="16"/>
                <w:szCs w:val="16"/>
                <w:lang w:val="sr-Cyrl-RS"/>
              </w:rPr>
              <w:t>Апсолутни максимум</w:t>
            </w:r>
          </w:p>
        </w:tc>
        <w:tc>
          <w:tcPr>
            <w:tcW w:w="313" w:type="pct"/>
            <w:hideMark/>
          </w:tcPr>
          <w:p w14:paraId="4A76AC72" w14:textId="77777777" w:rsidR="00DB4AF2" w:rsidRPr="00E36FD0" w:rsidRDefault="00DB4AF2" w:rsidP="00DB4AF2">
            <w:pPr>
              <w:jc w:val="right"/>
              <w:rPr>
                <w:sz w:val="16"/>
                <w:szCs w:val="16"/>
                <w:lang w:val="sr-Cyrl-RS"/>
              </w:rPr>
            </w:pPr>
            <w:r w:rsidRPr="00E36FD0">
              <w:rPr>
                <w:sz w:val="16"/>
                <w:szCs w:val="16"/>
                <w:lang w:val="sr-Cyrl-RS"/>
              </w:rPr>
              <w:t>20,0</w:t>
            </w:r>
          </w:p>
        </w:tc>
        <w:tc>
          <w:tcPr>
            <w:tcW w:w="313" w:type="pct"/>
            <w:hideMark/>
          </w:tcPr>
          <w:p w14:paraId="45C25CF1" w14:textId="77777777" w:rsidR="00DB4AF2" w:rsidRPr="00E36FD0" w:rsidRDefault="00DB4AF2" w:rsidP="00DB4AF2">
            <w:pPr>
              <w:jc w:val="right"/>
              <w:rPr>
                <w:sz w:val="16"/>
                <w:szCs w:val="16"/>
                <w:lang w:val="sr-Cyrl-RS"/>
              </w:rPr>
            </w:pPr>
            <w:r w:rsidRPr="00E36FD0">
              <w:rPr>
                <w:sz w:val="16"/>
                <w:szCs w:val="16"/>
                <w:lang w:val="sr-Cyrl-RS"/>
              </w:rPr>
              <w:t>24,8</w:t>
            </w:r>
          </w:p>
        </w:tc>
        <w:tc>
          <w:tcPr>
            <w:tcW w:w="328" w:type="pct"/>
            <w:hideMark/>
          </w:tcPr>
          <w:p w14:paraId="4C7466FC" w14:textId="77777777" w:rsidR="00DB4AF2" w:rsidRPr="00E36FD0" w:rsidRDefault="00DB4AF2" w:rsidP="00DB4AF2">
            <w:pPr>
              <w:jc w:val="right"/>
              <w:rPr>
                <w:sz w:val="16"/>
                <w:szCs w:val="16"/>
                <w:lang w:val="sr-Cyrl-RS"/>
              </w:rPr>
            </w:pPr>
            <w:r w:rsidRPr="00E36FD0">
              <w:rPr>
                <w:sz w:val="16"/>
                <w:szCs w:val="16"/>
                <w:lang w:val="sr-Cyrl-RS"/>
              </w:rPr>
              <w:t>27,0</w:t>
            </w:r>
          </w:p>
        </w:tc>
        <w:tc>
          <w:tcPr>
            <w:tcW w:w="315" w:type="pct"/>
            <w:hideMark/>
          </w:tcPr>
          <w:p w14:paraId="289FBECB" w14:textId="77777777" w:rsidR="00DB4AF2" w:rsidRPr="00E36FD0" w:rsidRDefault="00DB4AF2" w:rsidP="00DB4AF2">
            <w:pPr>
              <w:jc w:val="right"/>
              <w:rPr>
                <w:sz w:val="16"/>
                <w:szCs w:val="16"/>
                <w:lang w:val="sr-Cyrl-RS"/>
              </w:rPr>
            </w:pPr>
            <w:r w:rsidRPr="00E36FD0">
              <w:rPr>
                <w:sz w:val="16"/>
                <w:szCs w:val="16"/>
                <w:lang w:val="sr-Cyrl-RS"/>
              </w:rPr>
              <w:t>32,5</w:t>
            </w:r>
          </w:p>
        </w:tc>
        <w:tc>
          <w:tcPr>
            <w:tcW w:w="285" w:type="pct"/>
            <w:hideMark/>
          </w:tcPr>
          <w:p w14:paraId="13674525" w14:textId="77777777" w:rsidR="00DB4AF2" w:rsidRPr="00E36FD0" w:rsidRDefault="00DB4AF2" w:rsidP="00DB4AF2">
            <w:pPr>
              <w:jc w:val="right"/>
              <w:rPr>
                <w:sz w:val="16"/>
                <w:szCs w:val="16"/>
                <w:lang w:val="sr-Cyrl-RS"/>
              </w:rPr>
            </w:pPr>
            <w:r w:rsidRPr="00E36FD0">
              <w:rPr>
                <w:sz w:val="16"/>
                <w:szCs w:val="16"/>
                <w:lang w:val="sr-Cyrl-RS"/>
              </w:rPr>
              <w:t>35,0</w:t>
            </w:r>
          </w:p>
        </w:tc>
        <w:tc>
          <w:tcPr>
            <w:tcW w:w="283" w:type="pct"/>
            <w:hideMark/>
          </w:tcPr>
          <w:p w14:paraId="7BD45648" w14:textId="77777777" w:rsidR="00DB4AF2" w:rsidRPr="00E36FD0" w:rsidRDefault="00DB4AF2" w:rsidP="00DB4AF2">
            <w:pPr>
              <w:jc w:val="right"/>
              <w:rPr>
                <w:sz w:val="16"/>
                <w:szCs w:val="16"/>
                <w:lang w:val="sr-Cyrl-RS"/>
              </w:rPr>
            </w:pPr>
            <w:r w:rsidRPr="00E36FD0">
              <w:rPr>
                <w:sz w:val="16"/>
                <w:szCs w:val="16"/>
                <w:lang w:val="sr-Cyrl-RS"/>
              </w:rPr>
              <w:t>38,6</w:t>
            </w:r>
          </w:p>
        </w:tc>
        <w:tc>
          <w:tcPr>
            <w:tcW w:w="283" w:type="pct"/>
            <w:hideMark/>
          </w:tcPr>
          <w:p w14:paraId="1BFF110E" w14:textId="77777777" w:rsidR="00DB4AF2" w:rsidRPr="00E36FD0" w:rsidRDefault="00DB4AF2" w:rsidP="00DB4AF2">
            <w:pPr>
              <w:jc w:val="right"/>
              <w:rPr>
                <w:sz w:val="16"/>
                <w:szCs w:val="16"/>
                <w:lang w:val="sr-Cyrl-RS"/>
              </w:rPr>
            </w:pPr>
            <w:r w:rsidRPr="00E36FD0">
              <w:rPr>
                <w:sz w:val="16"/>
                <w:szCs w:val="16"/>
                <w:lang w:val="sr-Cyrl-RS"/>
              </w:rPr>
              <w:t>43,7</w:t>
            </w:r>
          </w:p>
        </w:tc>
        <w:tc>
          <w:tcPr>
            <w:tcW w:w="302" w:type="pct"/>
            <w:hideMark/>
          </w:tcPr>
          <w:p w14:paraId="233DF42B" w14:textId="77777777" w:rsidR="00DB4AF2" w:rsidRPr="00E36FD0" w:rsidRDefault="00DB4AF2" w:rsidP="00DB4AF2">
            <w:pPr>
              <w:jc w:val="right"/>
              <w:rPr>
                <w:sz w:val="16"/>
                <w:szCs w:val="16"/>
                <w:lang w:val="sr-Cyrl-RS"/>
              </w:rPr>
            </w:pPr>
            <w:r w:rsidRPr="00E36FD0">
              <w:rPr>
                <w:sz w:val="16"/>
                <w:szCs w:val="16"/>
                <w:lang w:val="sr-Cyrl-RS"/>
              </w:rPr>
              <w:t>41,3</w:t>
            </w:r>
          </w:p>
        </w:tc>
        <w:tc>
          <w:tcPr>
            <w:tcW w:w="305" w:type="pct"/>
            <w:hideMark/>
          </w:tcPr>
          <w:p w14:paraId="1ACCE44C" w14:textId="77777777" w:rsidR="00DB4AF2" w:rsidRPr="00E36FD0" w:rsidRDefault="00DB4AF2" w:rsidP="00DB4AF2">
            <w:pPr>
              <w:jc w:val="right"/>
              <w:rPr>
                <w:sz w:val="16"/>
                <w:szCs w:val="16"/>
                <w:lang w:val="sr-Cyrl-RS"/>
              </w:rPr>
            </w:pPr>
            <w:r w:rsidRPr="00E36FD0">
              <w:rPr>
                <w:sz w:val="16"/>
                <w:szCs w:val="16"/>
                <w:lang w:val="sr-Cyrl-RS"/>
              </w:rPr>
              <w:t>37,4</w:t>
            </w:r>
          </w:p>
        </w:tc>
        <w:tc>
          <w:tcPr>
            <w:tcW w:w="314" w:type="pct"/>
            <w:hideMark/>
          </w:tcPr>
          <w:p w14:paraId="415F06CF" w14:textId="77777777" w:rsidR="00DB4AF2" w:rsidRPr="00E36FD0" w:rsidRDefault="00DB4AF2" w:rsidP="00DB4AF2">
            <w:pPr>
              <w:jc w:val="right"/>
              <w:rPr>
                <w:sz w:val="16"/>
                <w:szCs w:val="16"/>
                <w:lang w:val="sr-Cyrl-RS"/>
              </w:rPr>
            </w:pPr>
            <w:r w:rsidRPr="00E36FD0">
              <w:rPr>
                <w:sz w:val="16"/>
                <w:szCs w:val="16"/>
                <w:lang w:val="sr-Cyrl-RS"/>
              </w:rPr>
              <w:t>35,0</w:t>
            </w:r>
          </w:p>
        </w:tc>
        <w:tc>
          <w:tcPr>
            <w:tcW w:w="313" w:type="pct"/>
            <w:hideMark/>
          </w:tcPr>
          <w:p w14:paraId="75950CCF" w14:textId="77777777" w:rsidR="00DB4AF2" w:rsidRPr="00E36FD0" w:rsidRDefault="00DB4AF2" w:rsidP="00DB4AF2">
            <w:pPr>
              <w:jc w:val="right"/>
              <w:rPr>
                <w:sz w:val="16"/>
                <w:szCs w:val="16"/>
                <w:lang w:val="sr-Cyrl-RS"/>
              </w:rPr>
            </w:pPr>
            <w:r w:rsidRPr="00E36FD0">
              <w:rPr>
                <w:sz w:val="16"/>
                <w:szCs w:val="16"/>
                <w:lang w:val="sr-Cyrl-RS"/>
              </w:rPr>
              <w:t>28,6</w:t>
            </w:r>
          </w:p>
        </w:tc>
        <w:tc>
          <w:tcPr>
            <w:tcW w:w="313" w:type="pct"/>
            <w:hideMark/>
          </w:tcPr>
          <w:p w14:paraId="72196AB1" w14:textId="77777777" w:rsidR="00DB4AF2" w:rsidRPr="00E36FD0" w:rsidRDefault="00DB4AF2" w:rsidP="00DB4AF2">
            <w:pPr>
              <w:jc w:val="right"/>
              <w:rPr>
                <w:sz w:val="16"/>
                <w:szCs w:val="16"/>
                <w:lang w:val="sr-Cyrl-RS"/>
              </w:rPr>
            </w:pPr>
            <w:r w:rsidRPr="00E36FD0">
              <w:rPr>
                <w:sz w:val="16"/>
                <w:szCs w:val="16"/>
                <w:lang w:val="sr-Cyrl-RS"/>
              </w:rPr>
              <w:t>21,4</w:t>
            </w:r>
          </w:p>
        </w:tc>
        <w:tc>
          <w:tcPr>
            <w:tcW w:w="314" w:type="pct"/>
            <w:hideMark/>
          </w:tcPr>
          <w:p w14:paraId="541EEE21" w14:textId="77777777" w:rsidR="00DB4AF2" w:rsidRPr="00E36FD0" w:rsidRDefault="00DB4AF2" w:rsidP="00DB4AF2">
            <w:pPr>
              <w:jc w:val="right"/>
              <w:rPr>
                <w:sz w:val="16"/>
                <w:szCs w:val="16"/>
                <w:lang w:val="sr-Cyrl-RS"/>
              </w:rPr>
            </w:pPr>
            <w:r w:rsidRPr="00E36FD0">
              <w:rPr>
                <w:sz w:val="16"/>
                <w:szCs w:val="16"/>
                <w:lang w:val="sr-Cyrl-RS"/>
              </w:rPr>
              <w:t>43,7</w:t>
            </w:r>
          </w:p>
        </w:tc>
      </w:tr>
      <w:tr w:rsidR="00060226" w:rsidRPr="00E36FD0" w14:paraId="143A73E5" w14:textId="77777777" w:rsidTr="00DB4AF2">
        <w:trPr>
          <w:jc w:val="center"/>
        </w:trPr>
        <w:tc>
          <w:tcPr>
            <w:tcW w:w="1020" w:type="pct"/>
            <w:hideMark/>
          </w:tcPr>
          <w:p w14:paraId="07E9BD85" w14:textId="77777777" w:rsidR="00DB4AF2" w:rsidRPr="00E36FD0" w:rsidRDefault="00DB4AF2" w:rsidP="00DB4AF2">
            <w:pPr>
              <w:rPr>
                <w:sz w:val="16"/>
                <w:szCs w:val="16"/>
                <w:lang w:val="sr-Cyrl-RS"/>
              </w:rPr>
            </w:pPr>
            <w:r w:rsidRPr="00E36FD0">
              <w:rPr>
                <w:sz w:val="16"/>
                <w:szCs w:val="16"/>
                <w:lang w:val="sr-Cyrl-RS"/>
              </w:rPr>
              <w:lastRenderedPageBreak/>
              <w:t>Апсолутни минимум</w:t>
            </w:r>
          </w:p>
        </w:tc>
        <w:tc>
          <w:tcPr>
            <w:tcW w:w="313" w:type="pct"/>
            <w:hideMark/>
          </w:tcPr>
          <w:p w14:paraId="2D1850A3" w14:textId="77777777" w:rsidR="00DB4AF2" w:rsidRPr="00E36FD0" w:rsidRDefault="00DB4AF2" w:rsidP="00DB4AF2">
            <w:pPr>
              <w:jc w:val="right"/>
              <w:rPr>
                <w:sz w:val="16"/>
                <w:szCs w:val="16"/>
                <w:lang w:val="sr-Cyrl-RS"/>
              </w:rPr>
            </w:pPr>
            <w:r w:rsidRPr="00E36FD0">
              <w:rPr>
                <w:sz w:val="16"/>
                <w:szCs w:val="16"/>
                <w:lang w:val="sr-Cyrl-RS"/>
              </w:rPr>
              <w:t>-25,2</w:t>
            </w:r>
          </w:p>
        </w:tc>
        <w:tc>
          <w:tcPr>
            <w:tcW w:w="313" w:type="pct"/>
            <w:hideMark/>
          </w:tcPr>
          <w:p w14:paraId="18DA5555" w14:textId="77777777" w:rsidR="00DB4AF2" w:rsidRPr="00E36FD0" w:rsidRDefault="00DB4AF2" w:rsidP="00DB4AF2">
            <w:pPr>
              <w:jc w:val="right"/>
              <w:rPr>
                <w:sz w:val="16"/>
                <w:szCs w:val="16"/>
                <w:lang w:val="sr-Cyrl-RS"/>
              </w:rPr>
            </w:pPr>
            <w:r w:rsidRPr="00E36FD0">
              <w:rPr>
                <w:sz w:val="16"/>
                <w:szCs w:val="16"/>
                <w:lang w:val="sr-Cyrl-RS"/>
              </w:rPr>
              <w:t>-24,0</w:t>
            </w:r>
          </w:p>
        </w:tc>
        <w:tc>
          <w:tcPr>
            <w:tcW w:w="328" w:type="pct"/>
            <w:hideMark/>
          </w:tcPr>
          <w:p w14:paraId="0B0868BC" w14:textId="77777777" w:rsidR="00DB4AF2" w:rsidRPr="00E36FD0" w:rsidRDefault="00DB4AF2" w:rsidP="00DB4AF2">
            <w:pPr>
              <w:jc w:val="right"/>
              <w:rPr>
                <w:sz w:val="16"/>
                <w:szCs w:val="16"/>
                <w:lang w:val="sr-Cyrl-RS"/>
              </w:rPr>
            </w:pPr>
            <w:r w:rsidRPr="00E36FD0">
              <w:rPr>
                <w:sz w:val="16"/>
                <w:szCs w:val="16"/>
                <w:lang w:val="sr-Cyrl-RS"/>
              </w:rPr>
              <w:t>-17,3</w:t>
            </w:r>
          </w:p>
        </w:tc>
        <w:tc>
          <w:tcPr>
            <w:tcW w:w="315" w:type="pct"/>
            <w:hideMark/>
          </w:tcPr>
          <w:p w14:paraId="5CA6B961" w14:textId="77777777" w:rsidR="00DB4AF2" w:rsidRPr="00E36FD0" w:rsidRDefault="00DB4AF2" w:rsidP="00DB4AF2">
            <w:pPr>
              <w:jc w:val="right"/>
              <w:rPr>
                <w:sz w:val="16"/>
                <w:szCs w:val="16"/>
                <w:lang w:val="sr-Cyrl-RS"/>
              </w:rPr>
            </w:pPr>
            <w:r w:rsidRPr="00E36FD0">
              <w:rPr>
                <w:sz w:val="16"/>
                <w:szCs w:val="16"/>
                <w:lang w:val="sr-Cyrl-RS"/>
              </w:rPr>
              <w:t>-6,1</w:t>
            </w:r>
          </w:p>
        </w:tc>
        <w:tc>
          <w:tcPr>
            <w:tcW w:w="285" w:type="pct"/>
            <w:hideMark/>
          </w:tcPr>
          <w:p w14:paraId="0322AA37" w14:textId="77777777" w:rsidR="00DB4AF2" w:rsidRPr="00E36FD0" w:rsidRDefault="00DB4AF2" w:rsidP="00DB4AF2">
            <w:pPr>
              <w:jc w:val="right"/>
              <w:rPr>
                <w:sz w:val="16"/>
                <w:szCs w:val="16"/>
                <w:lang w:val="sr-Cyrl-RS"/>
              </w:rPr>
            </w:pPr>
            <w:r w:rsidRPr="00E36FD0">
              <w:rPr>
                <w:sz w:val="16"/>
                <w:szCs w:val="16"/>
                <w:lang w:val="sr-Cyrl-RS"/>
              </w:rPr>
              <w:t>-0,4</w:t>
            </w:r>
          </w:p>
        </w:tc>
        <w:tc>
          <w:tcPr>
            <w:tcW w:w="283" w:type="pct"/>
            <w:hideMark/>
          </w:tcPr>
          <w:p w14:paraId="63E8A9A4" w14:textId="77777777" w:rsidR="00DB4AF2" w:rsidRPr="00E36FD0" w:rsidRDefault="00DB4AF2" w:rsidP="00DB4AF2">
            <w:pPr>
              <w:jc w:val="right"/>
              <w:rPr>
                <w:sz w:val="16"/>
                <w:szCs w:val="16"/>
                <w:lang w:val="sr-Cyrl-RS"/>
              </w:rPr>
            </w:pPr>
            <w:r w:rsidRPr="00E36FD0">
              <w:rPr>
                <w:sz w:val="16"/>
                <w:szCs w:val="16"/>
                <w:lang w:val="sr-Cyrl-RS"/>
              </w:rPr>
              <w:t>4,8</w:t>
            </w:r>
          </w:p>
        </w:tc>
        <w:tc>
          <w:tcPr>
            <w:tcW w:w="283" w:type="pct"/>
            <w:hideMark/>
          </w:tcPr>
          <w:p w14:paraId="6FC0D21E" w14:textId="77777777" w:rsidR="00DB4AF2" w:rsidRPr="00E36FD0" w:rsidRDefault="00DB4AF2" w:rsidP="00DB4AF2">
            <w:pPr>
              <w:jc w:val="right"/>
              <w:rPr>
                <w:sz w:val="16"/>
                <w:szCs w:val="16"/>
                <w:lang w:val="sr-Cyrl-RS"/>
              </w:rPr>
            </w:pPr>
            <w:r w:rsidRPr="00E36FD0">
              <w:rPr>
                <w:sz w:val="16"/>
                <w:szCs w:val="16"/>
                <w:lang w:val="sr-Cyrl-RS"/>
              </w:rPr>
              <w:t>5,4</w:t>
            </w:r>
          </w:p>
        </w:tc>
        <w:tc>
          <w:tcPr>
            <w:tcW w:w="302" w:type="pct"/>
            <w:hideMark/>
          </w:tcPr>
          <w:p w14:paraId="5349BC10" w14:textId="77777777" w:rsidR="00DB4AF2" w:rsidRPr="00E36FD0" w:rsidRDefault="00DB4AF2" w:rsidP="00DB4AF2">
            <w:pPr>
              <w:jc w:val="right"/>
              <w:rPr>
                <w:sz w:val="16"/>
                <w:szCs w:val="16"/>
                <w:lang w:val="sr-Cyrl-RS"/>
              </w:rPr>
            </w:pPr>
            <w:r w:rsidRPr="00E36FD0">
              <w:rPr>
                <w:sz w:val="16"/>
                <w:szCs w:val="16"/>
                <w:lang w:val="sr-Cyrl-RS"/>
              </w:rPr>
              <w:t>5,5</w:t>
            </w:r>
          </w:p>
        </w:tc>
        <w:tc>
          <w:tcPr>
            <w:tcW w:w="305" w:type="pct"/>
            <w:hideMark/>
          </w:tcPr>
          <w:p w14:paraId="4EC092B2" w14:textId="77777777" w:rsidR="00DB4AF2" w:rsidRPr="00E36FD0" w:rsidRDefault="00DB4AF2" w:rsidP="00DB4AF2">
            <w:pPr>
              <w:jc w:val="right"/>
              <w:rPr>
                <w:sz w:val="16"/>
                <w:szCs w:val="16"/>
                <w:lang w:val="sr-Cyrl-RS"/>
              </w:rPr>
            </w:pPr>
            <w:r w:rsidRPr="00E36FD0">
              <w:rPr>
                <w:sz w:val="16"/>
                <w:szCs w:val="16"/>
                <w:lang w:val="sr-Cyrl-RS"/>
              </w:rPr>
              <w:t>-2,3</w:t>
            </w:r>
          </w:p>
        </w:tc>
        <w:tc>
          <w:tcPr>
            <w:tcW w:w="314" w:type="pct"/>
            <w:hideMark/>
          </w:tcPr>
          <w:p w14:paraId="4CC88B2F" w14:textId="77777777" w:rsidR="00DB4AF2" w:rsidRPr="00E36FD0" w:rsidRDefault="00DB4AF2" w:rsidP="00DB4AF2">
            <w:pPr>
              <w:jc w:val="right"/>
              <w:rPr>
                <w:sz w:val="16"/>
                <w:szCs w:val="16"/>
                <w:lang w:val="sr-Cyrl-RS"/>
              </w:rPr>
            </w:pPr>
            <w:r w:rsidRPr="00E36FD0">
              <w:rPr>
                <w:sz w:val="16"/>
                <w:szCs w:val="16"/>
                <w:lang w:val="sr-Cyrl-RS"/>
              </w:rPr>
              <w:t>-6,0</w:t>
            </w:r>
          </w:p>
        </w:tc>
        <w:tc>
          <w:tcPr>
            <w:tcW w:w="313" w:type="pct"/>
            <w:hideMark/>
          </w:tcPr>
          <w:p w14:paraId="44905FB8" w14:textId="77777777" w:rsidR="00DB4AF2" w:rsidRPr="00E36FD0" w:rsidRDefault="00DB4AF2" w:rsidP="00DB4AF2">
            <w:pPr>
              <w:jc w:val="right"/>
              <w:rPr>
                <w:sz w:val="16"/>
                <w:szCs w:val="16"/>
                <w:lang w:val="sr-Cyrl-RS"/>
              </w:rPr>
            </w:pPr>
            <w:r w:rsidRPr="00E36FD0">
              <w:rPr>
                <w:sz w:val="16"/>
                <w:szCs w:val="16"/>
                <w:lang w:val="sr-Cyrl-RS"/>
              </w:rPr>
              <w:t>-12,0</w:t>
            </w:r>
          </w:p>
        </w:tc>
        <w:tc>
          <w:tcPr>
            <w:tcW w:w="313" w:type="pct"/>
            <w:hideMark/>
          </w:tcPr>
          <w:p w14:paraId="71B4E0EB" w14:textId="77777777" w:rsidR="00DB4AF2" w:rsidRPr="00E36FD0" w:rsidRDefault="00DB4AF2" w:rsidP="00DB4AF2">
            <w:pPr>
              <w:jc w:val="right"/>
              <w:rPr>
                <w:sz w:val="16"/>
                <w:szCs w:val="16"/>
                <w:lang w:val="sr-Cyrl-RS"/>
              </w:rPr>
            </w:pPr>
            <w:r w:rsidRPr="00E36FD0">
              <w:rPr>
                <w:sz w:val="16"/>
                <w:szCs w:val="16"/>
                <w:lang w:val="sr-Cyrl-RS"/>
              </w:rPr>
              <w:t>-20,8</w:t>
            </w:r>
          </w:p>
        </w:tc>
        <w:tc>
          <w:tcPr>
            <w:tcW w:w="314" w:type="pct"/>
            <w:hideMark/>
          </w:tcPr>
          <w:p w14:paraId="432597B9" w14:textId="77777777" w:rsidR="00DB4AF2" w:rsidRPr="00E36FD0" w:rsidRDefault="00DB4AF2" w:rsidP="00DB4AF2">
            <w:pPr>
              <w:jc w:val="right"/>
              <w:rPr>
                <w:sz w:val="16"/>
                <w:szCs w:val="16"/>
                <w:lang w:val="sr-Cyrl-RS"/>
              </w:rPr>
            </w:pPr>
            <w:r w:rsidRPr="00E36FD0">
              <w:rPr>
                <w:sz w:val="16"/>
                <w:szCs w:val="16"/>
                <w:lang w:val="sr-Cyrl-RS"/>
              </w:rPr>
              <w:t>-25,2</w:t>
            </w:r>
          </w:p>
        </w:tc>
      </w:tr>
      <w:tr w:rsidR="00060226" w:rsidRPr="00E36FD0" w14:paraId="2EF9C9F6" w14:textId="77777777" w:rsidTr="00DB4AF2">
        <w:trPr>
          <w:jc w:val="center"/>
        </w:trPr>
        <w:tc>
          <w:tcPr>
            <w:tcW w:w="1020" w:type="pct"/>
            <w:hideMark/>
          </w:tcPr>
          <w:p w14:paraId="217CC9F2" w14:textId="77777777" w:rsidR="00DB4AF2" w:rsidRPr="00E36FD0" w:rsidRDefault="00DB4AF2" w:rsidP="00DB4AF2">
            <w:pPr>
              <w:rPr>
                <w:sz w:val="16"/>
                <w:szCs w:val="16"/>
                <w:lang w:val="sr-Cyrl-RS"/>
              </w:rPr>
            </w:pPr>
            <w:r w:rsidRPr="00E36FD0">
              <w:rPr>
                <w:sz w:val="16"/>
                <w:szCs w:val="16"/>
                <w:lang w:val="sr-Cyrl-RS"/>
              </w:rPr>
              <w:t>Ср. број мразних дана</w:t>
            </w:r>
          </w:p>
        </w:tc>
        <w:tc>
          <w:tcPr>
            <w:tcW w:w="313" w:type="pct"/>
            <w:hideMark/>
          </w:tcPr>
          <w:p w14:paraId="4B5C13C4" w14:textId="77777777" w:rsidR="00DB4AF2" w:rsidRPr="00E36FD0" w:rsidRDefault="00DB4AF2" w:rsidP="00DB4AF2">
            <w:pPr>
              <w:jc w:val="right"/>
              <w:rPr>
                <w:sz w:val="16"/>
                <w:szCs w:val="16"/>
                <w:lang w:val="sr-Cyrl-RS"/>
              </w:rPr>
            </w:pPr>
            <w:r w:rsidRPr="00E36FD0">
              <w:rPr>
                <w:sz w:val="16"/>
                <w:szCs w:val="16"/>
                <w:lang w:val="sr-Cyrl-RS"/>
              </w:rPr>
              <w:t>22,9</w:t>
            </w:r>
          </w:p>
        </w:tc>
        <w:tc>
          <w:tcPr>
            <w:tcW w:w="313" w:type="pct"/>
            <w:hideMark/>
          </w:tcPr>
          <w:p w14:paraId="266F31A7" w14:textId="77777777" w:rsidR="00DB4AF2" w:rsidRPr="00E36FD0" w:rsidRDefault="00DB4AF2" w:rsidP="00DB4AF2">
            <w:pPr>
              <w:jc w:val="right"/>
              <w:rPr>
                <w:sz w:val="16"/>
                <w:szCs w:val="16"/>
                <w:lang w:val="sr-Cyrl-RS"/>
              </w:rPr>
            </w:pPr>
            <w:r w:rsidRPr="00E36FD0">
              <w:rPr>
                <w:sz w:val="16"/>
                <w:szCs w:val="16"/>
                <w:lang w:val="sr-Cyrl-RS"/>
              </w:rPr>
              <w:t>17,8</w:t>
            </w:r>
          </w:p>
        </w:tc>
        <w:tc>
          <w:tcPr>
            <w:tcW w:w="328" w:type="pct"/>
            <w:hideMark/>
          </w:tcPr>
          <w:p w14:paraId="12D09948" w14:textId="77777777" w:rsidR="00DB4AF2" w:rsidRPr="00E36FD0" w:rsidRDefault="00DB4AF2" w:rsidP="00DB4AF2">
            <w:pPr>
              <w:jc w:val="right"/>
              <w:rPr>
                <w:sz w:val="16"/>
                <w:szCs w:val="16"/>
                <w:lang w:val="sr-Cyrl-RS"/>
              </w:rPr>
            </w:pPr>
            <w:r w:rsidRPr="00E36FD0">
              <w:rPr>
                <w:sz w:val="16"/>
                <w:szCs w:val="16"/>
                <w:lang w:val="sr-Cyrl-RS"/>
              </w:rPr>
              <w:t>11,8</w:t>
            </w:r>
          </w:p>
        </w:tc>
        <w:tc>
          <w:tcPr>
            <w:tcW w:w="315" w:type="pct"/>
            <w:hideMark/>
          </w:tcPr>
          <w:p w14:paraId="679508D0" w14:textId="77777777" w:rsidR="00DB4AF2" w:rsidRPr="00E36FD0" w:rsidRDefault="00DB4AF2" w:rsidP="00DB4AF2">
            <w:pPr>
              <w:jc w:val="right"/>
              <w:rPr>
                <w:sz w:val="16"/>
                <w:szCs w:val="16"/>
                <w:lang w:val="sr-Cyrl-RS"/>
              </w:rPr>
            </w:pPr>
            <w:r w:rsidRPr="00E36FD0">
              <w:rPr>
                <w:sz w:val="16"/>
                <w:szCs w:val="16"/>
                <w:lang w:val="sr-Cyrl-RS"/>
              </w:rPr>
              <w:t>2,7</w:t>
            </w:r>
          </w:p>
        </w:tc>
        <w:tc>
          <w:tcPr>
            <w:tcW w:w="285" w:type="pct"/>
            <w:hideMark/>
          </w:tcPr>
          <w:p w14:paraId="5B801377" w14:textId="77777777" w:rsidR="00DB4AF2" w:rsidRPr="00E36FD0" w:rsidRDefault="00DB4AF2" w:rsidP="00DB4AF2">
            <w:pPr>
              <w:jc w:val="right"/>
              <w:rPr>
                <w:sz w:val="16"/>
                <w:szCs w:val="16"/>
                <w:lang w:val="sr-Cyrl-RS"/>
              </w:rPr>
            </w:pPr>
            <w:r w:rsidRPr="00E36FD0">
              <w:rPr>
                <w:sz w:val="16"/>
                <w:szCs w:val="16"/>
                <w:lang w:val="sr-Cyrl-RS"/>
              </w:rPr>
              <w:t>0,1</w:t>
            </w:r>
          </w:p>
        </w:tc>
        <w:tc>
          <w:tcPr>
            <w:tcW w:w="283" w:type="pct"/>
            <w:hideMark/>
          </w:tcPr>
          <w:p w14:paraId="5B779864" w14:textId="77777777" w:rsidR="00DB4AF2" w:rsidRPr="00E36FD0" w:rsidRDefault="00DB4AF2" w:rsidP="00DB4AF2">
            <w:pPr>
              <w:jc w:val="right"/>
              <w:rPr>
                <w:sz w:val="16"/>
                <w:szCs w:val="16"/>
                <w:lang w:val="sr-Cyrl-RS"/>
              </w:rPr>
            </w:pPr>
            <w:r w:rsidRPr="00E36FD0">
              <w:rPr>
                <w:sz w:val="16"/>
                <w:szCs w:val="16"/>
                <w:lang w:val="sr-Cyrl-RS"/>
              </w:rPr>
              <w:t>0</w:t>
            </w:r>
          </w:p>
        </w:tc>
        <w:tc>
          <w:tcPr>
            <w:tcW w:w="283" w:type="pct"/>
            <w:hideMark/>
          </w:tcPr>
          <w:p w14:paraId="161E1E34" w14:textId="77777777" w:rsidR="00DB4AF2" w:rsidRPr="00E36FD0" w:rsidRDefault="00DB4AF2" w:rsidP="00DB4AF2">
            <w:pPr>
              <w:jc w:val="right"/>
              <w:rPr>
                <w:sz w:val="16"/>
                <w:szCs w:val="16"/>
                <w:lang w:val="sr-Cyrl-RS"/>
              </w:rPr>
            </w:pPr>
            <w:r w:rsidRPr="00E36FD0">
              <w:rPr>
                <w:sz w:val="16"/>
                <w:szCs w:val="16"/>
                <w:lang w:val="sr-Cyrl-RS"/>
              </w:rPr>
              <w:t>0</w:t>
            </w:r>
          </w:p>
        </w:tc>
        <w:tc>
          <w:tcPr>
            <w:tcW w:w="302" w:type="pct"/>
            <w:hideMark/>
          </w:tcPr>
          <w:p w14:paraId="1C797D9F" w14:textId="77777777" w:rsidR="00DB4AF2" w:rsidRPr="00E36FD0" w:rsidRDefault="00DB4AF2" w:rsidP="00DB4AF2">
            <w:pPr>
              <w:jc w:val="right"/>
              <w:rPr>
                <w:sz w:val="16"/>
                <w:szCs w:val="16"/>
                <w:lang w:val="sr-Cyrl-RS"/>
              </w:rPr>
            </w:pPr>
            <w:r w:rsidRPr="00E36FD0">
              <w:rPr>
                <w:sz w:val="16"/>
                <w:szCs w:val="16"/>
                <w:lang w:val="sr-Cyrl-RS"/>
              </w:rPr>
              <w:t>0</w:t>
            </w:r>
          </w:p>
        </w:tc>
        <w:tc>
          <w:tcPr>
            <w:tcW w:w="305" w:type="pct"/>
            <w:hideMark/>
          </w:tcPr>
          <w:p w14:paraId="7BD4F03C" w14:textId="77777777" w:rsidR="00DB4AF2" w:rsidRPr="00E36FD0" w:rsidRDefault="00DB4AF2" w:rsidP="00DB4AF2">
            <w:pPr>
              <w:jc w:val="right"/>
              <w:rPr>
                <w:sz w:val="16"/>
                <w:szCs w:val="16"/>
                <w:lang w:val="sr-Cyrl-RS"/>
              </w:rPr>
            </w:pPr>
            <w:r w:rsidRPr="00E36FD0">
              <w:rPr>
                <w:sz w:val="16"/>
                <w:szCs w:val="16"/>
                <w:lang w:val="sr-Cyrl-RS"/>
              </w:rPr>
              <w:t>0,1</w:t>
            </w:r>
          </w:p>
        </w:tc>
        <w:tc>
          <w:tcPr>
            <w:tcW w:w="314" w:type="pct"/>
            <w:hideMark/>
          </w:tcPr>
          <w:p w14:paraId="331125D5" w14:textId="77777777" w:rsidR="00DB4AF2" w:rsidRPr="00E36FD0" w:rsidRDefault="00DB4AF2" w:rsidP="00DB4AF2">
            <w:pPr>
              <w:jc w:val="right"/>
              <w:rPr>
                <w:sz w:val="16"/>
                <w:szCs w:val="16"/>
                <w:lang w:val="sr-Cyrl-RS"/>
              </w:rPr>
            </w:pPr>
            <w:r w:rsidRPr="00E36FD0">
              <w:rPr>
                <w:sz w:val="16"/>
                <w:szCs w:val="16"/>
                <w:lang w:val="sr-Cyrl-RS"/>
              </w:rPr>
              <w:t>2,5</w:t>
            </w:r>
          </w:p>
        </w:tc>
        <w:tc>
          <w:tcPr>
            <w:tcW w:w="313" w:type="pct"/>
            <w:hideMark/>
          </w:tcPr>
          <w:p w14:paraId="33E535EB" w14:textId="77777777" w:rsidR="00DB4AF2" w:rsidRPr="00E36FD0" w:rsidRDefault="00DB4AF2" w:rsidP="00DB4AF2">
            <w:pPr>
              <w:jc w:val="right"/>
              <w:rPr>
                <w:sz w:val="16"/>
                <w:szCs w:val="16"/>
                <w:lang w:val="sr-Cyrl-RS"/>
              </w:rPr>
            </w:pPr>
            <w:r w:rsidRPr="00E36FD0">
              <w:rPr>
                <w:sz w:val="16"/>
                <w:szCs w:val="16"/>
                <w:lang w:val="sr-Cyrl-RS"/>
              </w:rPr>
              <w:t>10,6</w:t>
            </w:r>
          </w:p>
        </w:tc>
        <w:tc>
          <w:tcPr>
            <w:tcW w:w="313" w:type="pct"/>
            <w:hideMark/>
          </w:tcPr>
          <w:p w14:paraId="7B525488" w14:textId="77777777" w:rsidR="00DB4AF2" w:rsidRPr="00E36FD0" w:rsidRDefault="00DB4AF2" w:rsidP="00DB4AF2">
            <w:pPr>
              <w:jc w:val="right"/>
              <w:rPr>
                <w:sz w:val="16"/>
                <w:szCs w:val="16"/>
                <w:lang w:val="sr-Cyrl-RS"/>
              </w:rPr>
            </w:pPr>
            <w:r w:rsidRPr="00E36FD0">
              <w:rPr>
                <w:sz w:val="16"/>
                <w:szCs w:val="16"/>
                <w:lang w:val="sr-Cyrl-RS"/>
              </w:rPr>
              <w:t>18,8</w:t>
            </w:r>
          </w:p>
        </w:tc>
        <w:tc>
          <w:tcPr>
            <w:tcW w:w="314" w:type="pct"/>
            <w:hideMark/>
          </w:tcPr>
          <w:p w14:paraId="2081CF48" w14:textId="77777777" w:rsidR="00DB4AF2" w:rsidRPr="00E36FD0" w:rsidRDefault="00DB4AF2" w:rsidP="00DB4AF2">
            <w:pPr>
              <w:jc w:val="right"/>
              <w:rPr>
                <w:sz w:val="16"/>
                <w:szCs w:val="16"/>
                <w:lang w:val="sr-Cyrl-RS"/>
              </w:rPr>
            </w:pPr>
            <w:r w:rsidRPr="00E36FD0">
              <w:rPr>
                <w:sz w:val="16"/>
                <w:szCs w:val="16"/>
                <w:lang w:val="sr-Cyrl-RS"/>
              </w:rPr>
              <w:t>87,3</w:t>
            </w:r>
          </w:p>
        </w:tc>
      </w:tr>
      <w:tr w:rsidR="00DB4AF2" w:rsidRPr="00E36FD0" w14:paraId="4AAE0C1F" w14:textId="77777777" w:rsidTr="00DB4AF2">
        <w:trPr>
          <w:jc w:val="center"/>
        </w:trPr>
        <w:tc>
          <w:tcPr>
            <w:tcW w:w="1020" w:type="pct"/>
            <w:hideMark/>
          </w:tcPr>
          <w:p w14:paraId="3FC59CD0" w14:textId="77777777" w:rsidR="00DB4AF2" w:rsidRPr="00E36FD0" w:rsidRDefault="00DB4AF2" w:rsidP="00DB4AF2">
            <w:pPr>
              <w:rPr>
                <w:sz w:val="16"/>
                <w:szCs w:val="16"/>
                <w:lang w:val="sr-Cyrl-RS"/>
              </w:rPr>
            </w:pPr>
            <w:r w:rsidRPr="00E36FD0">
              <w:rPr>
                <w:sz w:val="16"/>
                <w:szCs w:val="16"/>
                <w:lang w:val="sr-Cyrl-RS"/>
              </w:rPr>
              <w:t>Ср. број тропских дана</w:t>
            </w:r>
          </w:p>
        </w:tc>
        <w:tc>
          <w:tcPr>
            <w:tcW w:w="313" w:type="pct"/>
            <w:hideMark/>
          </w:tcPr>
          <w:p w14:paraId="1B1DA51E" w14:textId="77777777" w:rsidR="00DB4AF2" w:rsidRPr="00E36FD0" w:rsidRDefault="00DB4AF2" w:rsidP="00DB4AF2">
            <w:pPr>
              <w:jc w:val="right"/>
              <w:rPr>
                <w:sz w:val="16"/>
                <w:szCs w:val="16"/>
                <w:lang w:val="sr-Cyrl-RS"/>
              </w:rPr>
            </w:pPr>
            <w:r w:rsidRPr="00E36FD0">
              <w:rPr>
                <w:sz w:val="16"/>
                <w:szCs w:val="16"/>
                <w:lang w:val="sr-Cyrl-RS"/>
              </w:rPr>
              <w:t>0</w:t>
            </w:r>
          </w:p>
        </w:tc>
        <w:tc>
          <w:tcPr>
            <w:tcW w:w="313" w:type="pct"/>
            <w:hideMark/>
          </w:tcPr>
          <w:p w14:paraId="5B54234C" w14:textId="77777777" w:rsidR="00DB4AF2" w:rsidRPr="00E36FD0" w:rsidRDefault="00DB4AF2" w:rsidP="00DB4AF2">
            <w:pPr>
              <w:jc w:val="right"/>
              <w:rPr>
                <w:sz w:val="16"/>
                <w:szCs w:val="16"/>
                <w:lang w:val="sr-Cyrl-RS"/>
              </w:rPr>
            </w:pPr>
            <w:r w:rsidRPr="00E36FD0">
              <w:rPr>
                <w:sz w:val="16"/>
                <w:szCs w:val="16"/>
                <w:lang w:val="sr-Cyrl-RS"/>
              </w:rPr>
              <w:t>0</w:t>
            </w:r>
          </w:p>
        </w:tc>
        <w:tc>
          <w:tcPr>
            <w:tcW w:w="328" w:type="pct"/>
            <w:hideMark/>
          </w:tcPr>
          <w:p w14:paraId="45DB0BAD" w14:textId="77777777" w:rsidR="00DB4AF2" w:rsidRPr="00E36FD0" w:rsidRDefault="00DB4AF2" w:rsidP="00DB4AF2">
            <w:pPr>
              <w:jc w:val="right"/>
              <w:rPr>
                <w:sz w:val="16"/>
                <w:szCs w:val="16"/>
                <w:lang w:val="sr-Cyrl-RS"/>
              </w:rPr>
            </w:pPr>
            <w:r w:rsidRPr="00E36FD0">
              <w:rPr>
                <w:sz w:val="16"/>
                <w:szCs w:val="16"/>
                <w:lang w:val="sr-Cyrl-RS"/>
              </w:rPr>
              <w:t>0</w:t>
            </w:r>
          </w:p>
        </w:tc>
        <w:tc>
          <w:tcPr>
            <w:tcW w:w="315" w:type="pct"/>
            <w:hideMark/>
          </w:tcPr>
          <w:p w14:paraId="7F5BC95B" w14:textId="77777777" w:rsidR="00DB4AF2" w:rsidRPr="00E36FD0" w:rsidRDefault="00DB4AF2" w:rsidP="00DB4AF2">
            <w:pPr>
              <w:jc w:val="right"/>
              <w:rPr>
                <w:sz w:val="16"/>
                <w:szCs w:val="16"/>
                <w:lang w:val="sr-Cyrl-RS"/>
              </w:rPr>
            </w:pPr>
            <w:r w:rsidRPr="00E36FD0">
              <w:rPr>
                <w:sz w:val="16"/>
                <w:szCs w:val="16"/>
                <w:lang w:val="sr-Cyrl-RS"/>
              </w:rPr>
              <w:t>0,3</w:t>
            </w:r>
          </w:p>
        </w:tc>
        <w:tc>
          <w:tcPr>
            <w:tcW w:w="285" w:type="pct"/>
            <w:hideMark/>
          </w:tcPr>
          <w:p w14:paraId="7F489C45" w14:textId="77777777" w:rsidR="00DB4AF2" w:rsidRPr="00E36FD0" w:rsidRDefault="00DB4AF2" w:rsidP="00DB4AF2">
            <w:pPr>
              <w:jc w:val="right"/>
              <w:rPr>
                <w:sz w:val="16"/>
                <w:szCs w:val="16"/>
                <w:lang w:val="sr-Cyrl-RS"/>
              </w:rPr>
            </w:pPr>
            <w:r w:rsidRPr="00E36FD0">
              <w:rPr>
                <w:sz w:val="16"/>
                <w:szCs w:val="16"/>
                <w:lang w:val="sr-Cyrl-RS"/>
              </w:rPr>
              <w:t>2,4</w:t>
            </w:r>
          </w:p>
        </w:tc>
        <w:tc>
          <w:tcPr>
            <w:tcW w:w="283" w:type="pct"/>
            <w:hideMark/>
          </w:tcPr>
          <w:p w14:paraId="1F9FF8C8" w14:textId="77777777" w:rsidR="00DB4AF2" w:rsidRPr="00E36FD0" w:rsidRDefault="00DB4AF2" w:rsidP="00DB4AF2">
            <w:pPr>
              <w:jc w:val="right"/>
              <w:rPr>
                <w:sz w:val="16"/>
                <w:szCs w:val="16"/>
                <w:lang w:val="sr-Cyrl-RS"/>
              </w:rPr>
            </w:pPr>
            <w:r w:rsidRPr="00E36FD0">
              <w:rPr>
                <w:sz w:val="16"/>
                <w:szCs w:val="16"/>
                <w:lang w:val="sr-Cyrl-RS"/>
              </w:rPr>
              <w:t>9,5</w:t>
            </w:r>
          </w:p>
        </w:tc>
        <w:tc>
          <w:tcPr>
            <w:tcW w:w="283" w:type="pct"/>
            <w:hideMark/>
          </w:tcPr>
          <w:p w14:paraId="5717D1EB" w14:textId="77777777" w:rsidR="00DB4AF2" w:rsidRPr="00E36FD0" w:rsidRDefault="00DB4AF2" w:rsidP="00DB4AF2">
            <w:pPr>
              <w:jc w:val="right"/>
              <w:rPr>
                <w:sz w:val="16"/>
                <w:szCs w:val="16"/>
                <w:lang w:val="sr-Cyrl-RS"/>
              </w:rPr>
            </w:pPr>
            <w:r w:rsidRPr="00E36FD0">
              <w:rPr>
                <w:sz w:val="16"/>
                <w:szCs w:val="16"/>
                <w:lang w:val="sr-Cyrl-RS"/>
              </w:rPr>
              <w:t>15,8</w:t>
            </w:r>
          </w:p>
        </w:tc>
        <w:tc>
          <w:tcPr>
            <w:tcW w:w="302" w:type="pct"/>
            <w:hideMark/>
          </w:tcPr>
          <w:p w14:paraId="47DD063A" w14:textId="77777777" w:rsidR="00DB4AF2" w:rsidRPr="00E36FD0" w:rsidRDefault="00DB4AF2" w:rsidP="00DB4AF2">
            <w:pPr>
              <w:jc w:val="right"/>
              <w:rPr>
                <w:sz w:val="16"/>
                <w:szCs w:val="16"/>
                <w:lang w:val="sr-Cyrl-RS"/>
              </w:rPr>
            </w:pPr>
            <w:r w:rsidRPr="00E36FD0">
              <w:rPr>
                <w:sz w:val="16"/>
                <w:szCs w:val="16"/>
                <w:lang w:val="sr-Cyrl-RS"/>
              </w:rPr>
              <w:t>18,4</w:t>
            </w:r>
          </w:p>
        </w:tc>
        <w:tc>
          <w:tcPr>
            <w:tcW w:w="305" w:type="pct"/>
            <w:hideMark/>
          </w:tcPr>
          <w:p w14:paraId="0544C174" w14:textId="77777777" w:rsidR="00DB4AF2" w:rsidRPr="00E36FD0" w:rsidRDefault="00DB4AF2" w:rsidP="00DB4AF2">
            <w:pPr>
              <w:jc w:val="right"/>
              <w:rPr>
                <w:sz w:val="16"/>
                <w:szCs w:val="16"/>
                <w:lang w:val="sr-Cyrl-RS"/>
              </w:rPr>
            </w:pPr>
            <w:r w:rsidRPr="00E36FD0">
              <w:rPr>
                <w:sz w:val="16"/>
                <w:szCs w:val="16"/>
                <w:lang w:val="sr-Cyrl-RS"/>
              </w:rPr>
              <w:t>5,4</w:t>
            </w:r>
          </w:p>
        </w:tc>
        <w:tc>
          <w:tcPr>
            <w:tcW w:w="314" w:type="pct"/>
            <w:hideMark/>
          </w:tcPr>
          <w:p w14:paraId="39BE4593" w14:textId="77777777" w:rsidR="00DB4AF2" w:rsidRPr="00E36FD0" w:rsidRDefault="00DB4AF2" w:rsidP="00DB4AF2">
            <w:pPr>
              <w:jc w:val="right"/>
              <w:rPr>
                <w:sz w:val="16"/>
                <w:szCs w:val="16"/>
                <w:lang w:val="sr-Cyrl-RS"/>
              </w:rPr>
            </w:pPr>
            <w:r w:rsidRPr="00E36FD0">
              <w:rPr>
                <w:sz w:val="16"/>
                <w:szCs w:val="16"/>
                <w:lang w:val="sr-Cyrl-RS"/>
              </w:rPr>
              <w:t>0,4</w:t>
            </w:r>
          </w:p>
        </w:tc>
        <w:tc>
          <w:tcPr>
            <w:tcW w:w="313" w:type="pct"/>
            <w:hideMark/>
          </w:tcPr>
          <w:p w14:paraId="537FE85A" w14:textId="77777777" w:rsidR="00DB4AF2" w:rsidRPr="00E36FD0" w:rsidRDefault="00DB4AF2" w:rsidP="00DB4AF2">
            <w:pPr>
              <w:jc w:val="right"/>
              <w:rPr>
                <w:sz w:val="16"/>
                <w:szCs w:val="16"/>
                <w:lang w:val="sr-Cyrl-RS"/>
              </w:rPr>
            </w:pPr>
            <w:r w:rsidRPr="00E36FD0">
              <w:rPr>
                <w:sz w:val="16"/>
                <w:szCs w:val="16"/>
                <w:lang w:val="sr-Cyrl-RS"/>
              </w:rPr>
              <w:t>0</w:t>
            </w:r>
          </w:p>
        </w:tc>
        <w:tc>
          <w:tcPr>
            <w:tcW w:w="313" w:type="pct"/>
            <w:hideMark/>
          </w:tcPr>
          <w:p w14:paraId="6D019744" w14:textId="77777777" w:rsidR="00DB4AF2" w:rsidRPr="00E36FD0" w:rsidRDefault="00DB4AF2" w:rsidP="00DB4AF2">
            <w:pPr>
              <w:jc w:val="right"/>
              <w:rPr>
                <w:sz w:val="16"/>
                <w:szCs w:val="16"/>
                <w:lang w:val="sr-Cyrl-RS"/>
              </w:rPr>
            </w:pPr>
            <w:r w:rsidRPr="00E36FD0">
              <w:rPr>
                <w:sz w:val="16"/>
                <w:szCs w:val="16"/>
                <w:lang w:val="sr-Cyrl-RS"/>
              </w:rPr>
              <w:t>0</w:t>
            </w:r>
          </w:p>
        </w:tc>
        <w:tc>
          <w:tcPr>
            <w:tcW w:w="314" w:type="pct"/>
            <w:hideMark/>
          </w:tcPr>
          <w:p w14:paraId="7114EBFC" w14:textId="77777777" w:rsidR="00DB4AF2" w:rsidRPr="00E36FD0" w:rsidRDefault="00DB4AF2" w:rsidP="00DB4AF2">
            <w:pPr>
              <w:jc w:val="right"/>
              <w:rPr>
                <w:sz w:val="16"/>
                <w:szCs w:val="16"/>
                <w:lang w:val="sr-Cyrl-RS"/>
              </w:rPr>
            </w:pPr>
            <w:r w:rsidRPr="00E36FD0">
              <w:rPr>
                <w:sz w:val="16"/>
                <w:szCs w:val="16"/>
                <w:lang w:val="sr-Cyrl-RS"/>
              </w:rPr>
              <w:t>52,2</w:t>
            </w:r>
          </w:p>
        </w:tc>
      </w:tr>
    </w:tbl>
    <w:p w14:paraId="1213D88E" w14:textId="77777777" w:rsidR="00DB4AF2" w:rsidRPr="00E36FD0" w:rsidRDefault="00DB4AF2" w:rsidP="00DB4AF2">
      <w:pPr>
        <w:jc w:val="both"/>
        <w:rPr>
          <w:sz w:val="16"/>
          <w:szCs w:val="16"/>
          <w:lang w:val="sr-Cyrl-RS"/>
        </w:rPr>
      </w:pPr>
    </w:p>
    <w:p w14:paraId="1E678A84" w14:textId="77777777" w:rsidR="00DB4AF2" w:rsidRPr="00E36FD0" w:rsidRDefault="00DB4AF2" w:rsidP="00DB4AF2">
      <w:pPr>
        <w:ind w:firstLine="720"/>
        <w:jc w:val="both"/>
        <w:rPr>
          <w:lang w:val="sr-Cyrl-RS"/>
        </w:rPr>
      </w:pPr>
      <w:r w:rsidRPr="00E36FD0">
        <w:rPr>
          <w:lang w:val="sr-Cyrl-RS"/>
        </w:rPr>
        <w:t>Климатски показатељи који се односе на температурне услове нису повољни за развој шумске вегетације. Веома кратак вегетациони период који почиње крајем маја и завршава се почетком октобра, ствара неповољне услове за развој термофилних и мезофилних врста дрвећа.</w:t>
      </w:r>
    </w:p>
    <w:p w14:paraId="0539B602" w14:textId="77777777" w:rsidR="00DB4AF2" w:rsidRPr="00E36FD0" w:rsidRDefault="00DB4AF2" w:rsidP="00DB4AF2">
      <w:pPr>
        <w:ind w:firstLine="720"/>
        <w:jc w:val="both"/>
        <w:rPr>
          <w:bCs/>
          <w:noProof/>
          <w:szCs w:val="20"/>
          <w:lang w:val="sr-Cyrl-RS"/>
        </w:rPr>
      </w:pPr>
      <w:r w:rsidRPr="00E36FD0">
        <w:rPr>
          <w:bCs/>
          <w:noProof/>
          <w:szCs w:val="20"/>
          <w:lang w:val="sr-Cyrl-RS"/>
        </w:rPr>
        <w:t xml:space="preserve">Наведени подаци су значајни јер се рани јесењи и позни пролећни мразеви јављају у време вегетације, и могу значајно утицати на смањење производности и виталности састојина, нарочито ако се понове у узастопном низу година. </w:t>
      </w:r>
    </w:p>
    <w:p w14:paraId="12082C38" w14:textId="77777777" w:rsidR="004462DA" w:rsidRPr="00E36FD0" w:rsidRDefault="004462DA" w:rsidP="004462DA">
      <w:pPr>
        <w:rPr>
          <w:lang w:val="sr-Cyrl-RS"/>
        </w:rPr>
      </w:pPr>
      <w:bookmarkStart w:id="138" w:name="_Toc44863124"/>
      <w:bookmarkStart w:id="139" w:name="_Toc45211095"/>
      <w:bookmarkStart w:id="140" w:name="_Toc57270434"/>
      <w:bookmarkStart w:id="141" w:name="_Toc57291132"/>
      <w:bookmarkStart w:id="142" w:name="_Toc65060469"/>
      <w:bookmarkStart w:id="143" w:name="_Toc94179387"/>
      <w:bookmarkStart w:id="144" w:name="_Toc135218624"/>
    </w:p>
    <w:p w14:paraId="5E950A61" w14:textId="77777777" w:rsidR="00DB4AF2" w:rsidRPr="00E36FD0" w:rsidRDefault="00DB4AF2" w:rsidP="004462DA">
      <w:pPr>
        <w:rPr>
          <w:b/>
          <w:bCs/>
          <w:i/>
          <w:iCs/>
          <w:u w:val="single"/>
          <w:lang w:val="sr-Cyrl-RS"/>
        </w:rPr>
      </w:pPr>
      <w:r w:rsidRPr="00E36FD0">
        <w:rPr>
          <w:b/>
          <w:bCs/>
          <w:i/>
          <w:iCs/>
          <w:u w:val="single"/>
          <w:lang w:val="sr-Cyrl-RS"/>
        </w:rPr>
        <w:t>Релативна влажност и падавине</w:t>
      </w:r>
      <w:bookmarkEnd w:id="138"/>
      <w:bookmarkEnd w:id="139"/>
      <w:bookmarkEnd w:id="140"/>
      <w:bookmarkEnd w:id="141"/>
      <w:bookmarkEnd w:id="142"/>
      <w:bookmarkEnd w:id="143"/>
      <w:bookmarkEnd w:id="144"/>
    </w:p>
    <w:p w14:paraId="16BC0142" w14:textId="77777777" w:rsidR="00DB4AF2" w:rsidRPr="00E36FD0" w:rsidRDefault="00DB4AF2" w:rsidP="00DB4AF2">
      <w:pPr>
        <w:ind w:firstLine="720"/>
        <w:jc w:val="both"/>
        <w:rPr>
          <w:lang w:val="sr-Cyrl-RS"/>
        </w:rPr>
      </w:pPr>
    </w:p>
    <w:p w14:paraId="45890888" w14:textId="77777777" w:rsidR="00DB4AF2" w:rsidRPr="00E36FD0" w:rsidRDefault="00DB4AF2" w:rsidP="00DB4AF2">
      <w:pPr>
        <w:ind w:firstLine="720"/>
        <w:jc w:val="both"/>
        <w:rPr>
          <w:sz w:val="23"/>
          <w:szCs w:val="23"/>
          <w:lang w:val="sr-Cyrl-RS"/>
        </w:rPr>
      </w:pPr>
      <w:r w:rsidRPr="00E36FD0">
        <w:rPr>
          <w:lang w:val="sr-Cyrl-RS"/>
        </w:rPr>
        <w:t>Средња годишња релативна влажност износи 72,5 %, а средња годишња сума падавина је 660,6 mm</w:t>
      </w:r>
      <w:r w:rsidRPr="00E36FD0">
        <w:rPr>
          <w:sz w:val="23"/>
          <w:szCs w:val="23"/>
          <w:lang w:val="sr-Cyrl-RS"/>
        </w:rPr>
        <w:t>.</w:t>
      </w:r>
    </w:p>
    <w:p w14:paraId="35193527" w14:textId="77777777" w:rsidR="00DB4AF2" w:rsidRPr="00E36FD0" w:rsidRDefault="00DB4AF2" w:rsidP="00DB4AF2">
      <w:pPr>
        <w:ind w:firstLine="720"/>
        <w:jc w:val="both"/>
        <w:rPr>
          <w:sz w:val="23"/>
          <w:szCs w:val="23"/>
          <w:lang w:val="sr-Cyrl-RS"/>
        </w:rPr>
      </w:pPr>
    </w:p>
    <w:p w14:paraId="2318FAA7" w14:textId="0D110A11" w:rsidR="00DB4AF2" w:rsidRPr="00E36FD0" w:rsidRDefault="00DB4AF2" w:rsidP="00DB4AF2">
      <w:pPr>
        <w:keepNext/>
        <w:suppressLineNumbers/>
        <w:jc w:val="both"/>
        <w:rPr>
          <w:iCs/>
          <w:lang w:val="sr-Cyrl-RS"/>
        </w:rPr>
      </w:pPr>
      <w:r w:rsidRPr="00E36FD0">
        <w:rPr>
          <w:iCs/>
          <w:lang w:val="sr-Cyrl-RS"/>
        </w:rPr>
        <w:t xml:space="preserve">Табела </w:t>
      </w:r>
      <w:r w:rsidR="00E47D2E" w:rsidRPr="00E36FD0">
        <w:rPr>
          <w:iCs/>
          <w:lang w:val="sr-Cyrl-RS"/>
        </w:rPr>
        <w:t>4</w:t>
      </w:r>
      <w:r w:rsidRPr="00E36FD0">
        <w:rPr>
          <w:iCs/>
          <w:lang w:val="sr-Cyrl-RS"/>
        </w:rPr>
        <w:t>. Средње месечне и годишње суме падавина и влажности ваздуха за период 1991-202</w:t>
      </w:r>
      <w:r w:rsidR="009434CD">
        <w:rPr>
          <w:iCs/>
          <w:lang w:val="sr-Cyrl-RS"/>
        </w:rPr>
        <w:t>4</w:t>
      </w:r>
      <w:r w:rsidRPr="00E36FD0">
        <w:rPr>
          <w:iCs/>
          <w:lang w:val="sr-Cyrl-RS"/>
        </w:rPr>
        <w:t>.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545"/>
        <w:gridCol w:w="586"/>
        <w:gridCol w:w="677"/>
        <w:gridCol w:w="701"/>
        <w:gridCol w:w="565"/>
        <w:gridCol w:w="559"/>
        <w:gridCol w:w="559"/>
        <w:gridCol w:w="638"/>
        <w:gridCol w:w="575"/>
        <w:gridCol w:w="594"/>
        <w:gridCol w:w="589"/>
        <w:gridCol w:w="571"/>
        <w:gridCol w:w="655"/>
      </w:tblGrid>
      <w:tr w:rsidR="00060226" w:rsidRPr="00E36FD0" w14:paraId="1860044B" w14:textId="77777777" w:rsidTr="00DB4AF2">
        <w:tc>
          <w:tcPr>
            <w:tcW w:w="9288" w:type="dxa"/>
            <w:gridSpan w:val="14"/>
            <w:shd w:val="clear" w:color="auto" w:fill="D9D9D9" w:themeFill="background1" w:themeFillShade="D9"/>
            <w:hideMark/>
          </w:tcPr>
          <w:p w14:paraId="10549836" w14:textId="77777777" w:rsidR="00DB4AF2" w:rsidRPr="00E36FD0" w:rsidRDefault="00DB4AF2" w:rsidP="00DB4AF2">
            <w:pPr>
              <w:rPr>
                <w:b/>
                <w:bCs/>
                <w:sz w:val="18"/>
                <w:szCs w:val="18"/>
                <w:lang w:val="sr-Cyrl-RS"/>
              </w:rPr>
            </w:pPr>
            <w:r w:rsidRPr="00E36FD0">
              <w:rPr>
                <w:b/>
                <w:bCs/>
                <w:sz w:val="18"/>
                <w:szCs w:val="18"/>
                <w:lang w:val="sr-Cyrl-RS"/>
              </w:rPr>
              <w:t xml:space="preserve">ПАДАВИНЕ (mm) </w:t>
            </w:r>
          </w:p>
        </w:tc>
      </w:tr>
      <w:tr w:rsidR="00060226" w:rsidRPr="00E36FD0" w14:paraId="28FF7464" w14:textId="77777777" w:rsidTr="00DB4AF2">
        <w:tc>
          <w:tcPr>
            <w:tcW w:w="1526" w:type="dxa"/>
            <w:shd w:val="clear" w:color="auto" w:fill="D9D9D9" w:themeFill="background1" w:themeFillShade="D9"/>
          </w:tcPr>
          <w:p w14:paraId="36917F53" w14:textId="77777777" w:rsidR="00DB4AF2" w:rsidRPr="00E36FD0" w:rsidRDefault="00DB4AF2" w:rsidP="00DB4AF2">
            <w:pPr>
              <w:rPr>
                <w:sz w:val="18"/>
                <w:szCs w:val="18"/>
                <w:lang w:val="sr-Cyrl-RS"/>
              </w:rPr>
            </w:pPr>
            <w:r w:rsidRPr="00E36FD0">
              <w:rPr>
                <w:sz w:val="18"/>
                <w:szCs w:val="18"/>
                <w:lang w:val="sr-Cyrl-RS"/>
              </w:rPr>
              <w:t xml:space="preserve"> </w:t>
            </w:r>
          </w:p>
        </w:tc>
        <w:tc>
          <w:tcPr>
            <w:tcW w:w="465" w:type="dxa"/>
            <w:shd w:val="clear" w:color="auto" w:fill="D9D9D9" w:themeFill="background1" w:themeFillShade="D9"/>
          </w:tcPr>
          <w:p w14:paraId="06CE50F9" w14:textId="77777777" w:rsidR="00DB4AF2" w:rsidRPr="00E36FD0" w:rsidRDefault="00DB4AF2" w:rsidP="00DB4AF2">
            <w:pPr>
              <w:jc w:val="center"/>
              <w:rPr>
                <w:b/>
                <w:bCs/>
                <w:sz w:val="18"/>
                <w:szCs w:val="18"/>
                <w:lang w:val="sr-Cyrl-RS"/>
              </w:rPr>
            </w:pPr>
            <w:r w:rsidRPr="00E36FD0">
              <w:rPr>
                <w:b/>
                <w:bCs/>
                <w:sz w:val="18"/>
                <w:szCs w:val="18"/>
                <w:lang w:val="sr-Cyrl-RS"/>
              </w:rPr>
              <w:t>Јан.</w:t>
            </w:r>
          </w:p>
        </w:tc>
        <w:tc>
          <w:tcPr>
            <w:tcW w:w="586" w:type="dxa"/>
            <w:shd w:val="clear" w:color="auto" w:fill="D9D9D9" w:themeFill="background1" w:themeFillShade="D9"/>
          </w:tcPr>
          <w:p w14:paraId="34050E50" w14:textId="77777777" w:rsidR="00DB4AF2" w:rsidRPr="00E36FD0" w:rsidRDefault="00DB4AF2" w:rsidP="00DB4AF2">
            <w:pPr>
              <w:jc w:val="center"/>
              <w:rPr>
                <w:b/>
                <w:bCs/>
                <w:sz w:val="18"/>
                <w:szCs w:val="18"/>
                <w:lang w:val="sr-Cyrl-RS"/>
              </w:rPr>
            </w:pPr>
            <w:r w:rsidRPr="00E36FD0">
              <w:rPr>
                <w:b/>
                <w:bCs/>
                <w:sz w:val="18"/>
                <w:szCs w:val="18"/>
                <w:lang w:val="sr-Cyrl-RS"/>
              </w:rPr>
              <w:t xml:space="preserve">Феб. </w:t>
            </w:r>
          </w:p>
        </w:tc>
        <w:tc>
          <w:tcPr>
            <w:tcW w:w="682" w:type="dxa"/>
            <w:shd w:val="clear" w:color="auto" w:fill="D9D9D9" w:themeFill="background1" w:themeFillShade="D9"/>
          </w:tcPr>
          <w:p w14:paraId="4102F332" w14:textId="77777777" w:rsidR="00DB4AF2" w:rsidRPr="00E36FD0" w:rsidRDefault="00DB4AF2" w:rsidP="00DB4AF2">
            <w:pPr>
              <w:jc w:val="center"/>
              <w:rPr>
                <w:b/>
                <w:bCs/>
                <w:sz w:val="18"/>
                <w:szCs w:val="18"/>
                <w:lang w:val="sr-Cyrl-RS"/>
              </w:rPr>
            </w:pPr>
            <w:r w:rsidRPr="00E36FD0">
              <w:rPr>
                <w:b/>
                <w:bCs/>
                <w:sz w:val="18"/>
                <w:szCs w:val="18"/>
                <w:lang w:val="sr-Cyrl-RS"/>
              </w:rPr>
              <w:t xml:space="preserve">Мар. </w:t>
            </w:r>
          </w:p>
        </w:tc>
        <w:tc>
          <w:tcPr>
            <w:tcW w:w="710" w:type="dxa"/>
            <w:shd w:val="clear" w:color="auto" w:fill="D9D9D9" w:themeFill="background1" w:themeFillShade="D9"/>
          </w:tcPr>
          <w:p w14:paraId="2938A0BA" w14:textId="77777777" w:rsidR="00DB4AF2" w:rsidRPr="00E36FD0" w:rsidRDefault="00DB4AF2" w:rsidP="00DB4AF2">
            <w:pPr>
              <w:jc w:val="center"/>
              <w:rPr>
                <w:b/>
                <w:bCs/>
                <w:sz w:val="18"/>
                <w:szCs w:val="18"/>
                <w:lang w:val="sr-Cyrl-RS"/>
              </w:rPr>
            </w:pPr>
            <w:r w:rsidRPr="00E36FD0">
              <w:rPr>
                <w:b/>
                <w:bCs/>
                <w:sz w:val="18"/>
                <w:szCs w:val="18"/>
                <w:lang w:val="sr-Cyrl-RS"/>
              </w:rPr>
              <w:t xml:space="preserve">Апр. </w:t>
            </w:r>
          </w:p>
        </w:tc>
        <w:tc>
          <w:tcPr>
            <w:tcW w:w="567" w:type="dxa"/>
            <w:shd w:val="clear" w:color="auto" w:fill="D9D9D9" w:themeFill="background1" w:themeFillShade="D9"/>
          </w:tcPr>
          <w:p w14:paraId="7C7AD80F" w14:textId="77777777" w:rsidR="00DB4AF2" w:rsidRPr="00E36FD0" w:rsidRDefault="00DB4AF2" w:rsidP="00DB4AF2">
            <w:pPr>
              <w:jc w:val="center"/>
              <w:rPr>
                <w:b/>
                <w:bCs/>
                <w:sz w:val="18"/>
                <w:szCs w:val="18"/>
                <w:lang w:val="sr-Cyrl-RS"/>
              </w:rPr>
            </w:pPr>
            <w:r w:rsidRPr="00E36FD0">
              <w:rPr>
                <w:b/>
                <w:bCs/>
                <w:sz w:val="18"/>
                <w:szCs w:val="18"/>
                <w:lang w:val="sr-Cyrl-RS"/>
              </w:rPr>
              <w:t>Мај</w:t>
            </w:r>
          </w:p>
        </w:tc>
        <w:tc>
          <w:tcPr>
            <w:tcW w:w="561" w:type="dxa"/>
            <w:shd w:val="clear" w:color="auto" w:fill="D9D9D9" w:themeFill="background1" w:themeFillShade="D9"/>
          </w:tcPr>
          <w:p w14:paraId="0FBFA526" w14:textId="77777777" w:rsidR="00DB4AF2" w:rsidRPr="00E36FD0" w:rsidRDefault="00DB4AF2" w:rsidP="00DB4AF2">
            <w:pPr>
              <w:jc w:val="center"/>
              <w:rPr>
                <w:b/>
                <w:bCs/>
                <w:sz w:val="18"/>
                <w:szCs w:val="18"/>
                <w:lang w:val="sr-Cyrl-RS"/>
              </w:rPr>
            </w:pPr>
            <w:r w:rsidRPr="00E36FD0">
              <w:rPr>
                <w:b/>
                <w:bCs/>
                <w:sz w:val="18"/>
                <w:szCs w:val="18"/>
                <w:lang w:val="sr-Cyrl-RS"/>
              </w:rPr>
              <w:t xml:space="preserve">Јун </w:t>
            </w:r>
          </w:p>
        </w:tc>
        <w:tc>
          <w:tcPr>
            <w:tcW w:w="561" w:type="dxa"/>
            <w:shd w:val="clear" w:color="auto" w:fill="D9D9D9" w:themeFill="background1" w:themeFillShade="D9"/>
          </w:tcPr>
          <w:p w14:paraId="462F5349" w14:textId="77777777" w:rsidR="00DB4AF2" w:rsidRPr="00E36FD0" w:rsidRDefault="00DB4AF2" w:rsidP="00DB4AF2">
            <w:pPr>
              <w:jc w:val="center"/>
              <w:rPr>
                <w:b/>
                <w:bCs/>
                <w:sz w:val="18"/>
                <w:szCs w:val="18"/>
                <w:lang w:val="sr-Cyrl-RS"/>
              </w:rPr>
            </w:pPr>
            <w:r w:rsidRPr="00E36FD0">
              <w:rPr>
                <w:b/>
                <w:bCs/>
                <w:sz w:val="18"/>
                <w:szCs w:val="18"/>
                <w:lang w:val="sr-Cyrl-RS"/>
              </w:rPr>
              <w:t xml:space="preserve">Јул </w:t>
            </w:r>
          </w:p>
        </w:tc>
        <w:tc>
          <w:tcPr>
            <w:tcW w:w="643" w:type="dxa"/>
            <w:shd w:val="clear" w:color="auto" w:fill="D9D9D9" w:themeFill="background1" w:themeFillShade="D9"/>
          </w:tcPr>
          <w:p w14:paraId="209ADF01" w14:textId="77777777" w:rsidR="00DB4AF2" w:rsidRPr="00E36FD0" w:rsidRDefault="00DB4AF2" w:rsidP="00DB4AF2">
            <w:pPr>
              <w:jc w:val="center"/>
              <w:rPr>
                <w:b/>
                <w:bCs/>
                <w:sz w:val="18"/>
                <w:szCs w:val="18"/>
                <w:lang w:val="sr-Cyrl-RS"/>
              </w:rPr>
            </w:pPr>
            <w:r w:rsidRPr="00E36FD0">
              <w:rPr>
                <w:b/>
                <w:bCs/>
                <w:sz w:val="18"/>
                <w:szCs w:val="18"/>
                <w:lang w:val="sr-Cyrl-RS"/>
              </w:rPr>
              <w:t xml:space="preserve">Авг. </w:t>
            </w:r>
          </w:p>
        </w:tc>
        <w:tc>
          <w:tcPr>
            <w:tcW w:w="575" w:type="dxa"/>
            <w:shd w:val="clear" w:color="auto" w:fill="D9D9D9" w:themeFill="background1" w:themeFillShade="D9"/>
          </w:tcPr>
          <w:p w14:paraId="7069E7C7" w14:textId="77777777" w:rsidR="00DB4AF2" w:rsidRPr="00E36FD0" w:rsidRDefault="00DB4AF2" w:rsidP="00DB4AF2">
            <w:pPr>
              <w:jc w:val="center"/>
              <w:rPr>
                <w:b/>
                <w:bCs/>
                <w:sz w:val="18"/>
                <w:szCs w:val="18"/>
                <w:lang w:val="sr-Cyrl-RS"/>
              </w:rPr>
            </w:pPr>
            <w:r w:rsidRPr="00E36FD0">
              <w:rPr>
                <w:b/>
                <w:bCs/>
                <w:sz w:val="18"/>
                <w:szCs w:val="18"/>
                <w:lang w:val="sr-Cyrl-RS"/>
              </w:rPr>
              <w:t xml:space="preserve">Сеп. </w:t>
            </w:r>
          </w:p>
        </w:tc>
        <w:tc>
          <w:tcPr>
            <w:tcW w:w="594" w:type="dxa"/>
            <w:shd w:val="clear" w:color="auto" w:fill="D9D9D9" w:themeFill="background1" w:themeFillShade="D9"/>
          </w:tcPr>
          <w:p w14:paraId="29EDA2E6" w14:textId="77777777" w:rsidR="00DB4AF2" w:rsidRPr="00E36FD0" w:rsidRDefault="00DB4AF2" w:rsidP="00DB4AF2">
            <w:pPr>
              <w:jc w:val="center"/>
              <w:rPr>
                <w:b/>
                <w:bCs/>
                <w:sz w:val="18"/>
                <w:szCs w:val="18"/>
                <w:lang w:val="sr-Cyrl-RS"/>
              </w:rPr>
            </w:pPr>
            <w:r w:rsidRPr="00E36FD0">
              <w:rPr>
                <w:b/>
                <w:bCs/>
                <w:sz w:val="18"/>
                <w:szCs w:val="18"/>
                <w:lang w:val="sr-Cyrl-RS"/>
              </w:rPr>
              <w:t xml:space="preserve">Окт. </w:t>
            </w:r>
          </w:p>
        </w:tc>
        <w:tc>
          <w:tcPr>
            <w:tcW w:w="589" w:type="dxa"/>
            <w:shd w:val="clear" w:color="auto" w:fill="D9D9D9" w:themeFill="background1" w:themeFillShade="D9"/>
          </w:tcPr>
          <w:p w14:paraId="1C8F10B9" w14:textId="77777777" w:rsidR="00DB4AF2" w:rsidRPr="00E36FD0" w:rsidRDefault="00DB4AF2" w:rsidP="00DB4AF2">
            <w:pPr>
              <w:jc w:val="center"/>
              <w:rPr>
                <w:b/>
                <w:bCs/>
                <w:sz w:val="18"/>
                <w:szCs w:val="18"/>
                <w:lang w:val="sr-Cyrl-RS"/>
              </w:rPr>
            </w:pPr>
            <w:r w:rsidRPr="00E36FD0">
              <w:rPr>
                <w:b/>
                <w:bCs/>
                <w:sz w:val="18"/>
                <w:szCs w:val="18"/>
                <w:lang w:val="sr-Cyrl-RS"/>
              </w:rPr>
              <w:t xml:space="preserve">Нов. </w:t>
            </w:r>
          </w:p>
        </w:tc>
        <w:tc>
          <w:tcPr>
            <w:tcW w:w="571" w:type="dxa"/>
            <w:shd w:val="clear" w:color="auto" w:fill="D9D9D9" w:themeFill="background1" w:themeFillShade="D9"/>
          </w:tcPr>
          <w:p w14:paraId="37814167" w14:textId="77777777" w:rsidR="00DB4AF2" w:rsidRPr="00E36FD0" w:rsidRDefault="00DB4AF2" w:rsidP="00DB4AF2">
            <w:pPr>
              <w:jc w:val="center"/>
              <w:rPr>
                <w:b/>
                <w:bCs/>
                <w:sz w:val="18"/>
                <w:szCs w:val="18"/>
                <w:lang w:val="sr-Cyrl-RS"/>
              </w:rPr>
            </w:pPr>
            <w:r w:rsidRPr="00E36FD0">
              <w:rPr>
                <w:b/>
                <w:bCs/>
                <w:sz w:val="18"/>
                <w:szCs w:val="18"/>
                <w:lang w:val="sr-Cyrl-RS"/>
              </w:rPr>
              <w:t>Дец.</w:t>
            </w:r>
          </w:p>
        </w:tc>
        <w:tc>
          <w:tcPr>
            <w:tcW w:w="658" w:type="dxa"/>
            <w:shd w:val="clear" w:color="auto" w:fill="D9D9D9" w:themeFill="background1" w:themeFillShade="D9"/>
          </w:tcPr>
          <w:p w14:paraId="74B6EF18" w14:textId="77777777" w:rsidR="00DB4AF2" w:rsidRPr="00E36FD0" w:rsidRDefault="00DB4AF2" w:rsidP="00DB4AF2">
            <w:pPr>
              <w:jc w:val="center"/>
              <w:rPr>
                <w:b/>
                <w:bCs/>
                <w:sz w:val="18"/>
                <w:szCs w:val="18"/>
                <w:lang w:val="sr-Cyrl-RS"/>
              </w:rPr>
            </w:pPr>
            <w:r w:rsidRPr="00E36FD0">
              <w:rPr>
                <w:b/>
                <w:bCs/>
                <w:sz w:val="18"/>
                <w:szCs w:val="18"/>
                <w:lang w:val="sr-Cyrl-RS"/>
              </w:rPr>
              <w:t xml:space="preserve">Год. </w:t>
            </w:r>
          </w:p>
        </w:tc>
      </w:tr>
      <w:tr w:rsidR="00060226" w:rsidRPr="00E36FD0" w14:paraId="7DD06F65" w14:textId="77777777" w:rsidTr="00DB4AF2">
        <w:tc>
          <w:tcPr>
            <w:tcW w:w="1526" w:type="dxa"/>
            <w:hideMark/>
          </w:tcPr>
          <w:p w14:paraId="6B20DFCA" w14:textId="77777777" w:rsidR="00DB4AF2" w:rsidRPr="00E36FD0" w:rsidRDefault="00DB4AF2" w:rsidP="00DB4AF2">
            <w:pPr>
              <w:rPr>
                <w:sz w:val="18"/>
                <w:szCs w:val="18"/>
                <w:lang w:val="sr-Cyrl-RS"/>
              </w:rPr>
            </w:pPr>
            <w:r w:rsidRPr="00E36FD0">
              <w:rPr>
                <w:sz w:val="18"/>
                <w:szCs w:val="18"/>
                <w:lang w:val="sr-Cyrl-RS"/>
              </w:rPr>
              <w:t>Ср. месечна сума</w:t>
            </w:r>
          </w:p>
        </w:tc>
        <w:tc>
          <w:tcPr>
            <w:tcW w:w="465" w:type="dxa"/>
            <w:vAlign w:val="center"/>
            <w:hideMark/>
          </w:tcPr>
          <w:p w14:paraId="673642D0" w14:textId="77777777" w:rsidR="00DB4AF2" w:rsidRPr="00E36FD0" w:rsidRDefault="00DB4AF2" w:rsidP="00DB4AF2">
            <w:pPr>
              <w:jc w:val="right"/>
              <w:rPr>
                <w:sz w:val="18"/>
                <w:szCs w:val="18"/>
                <w:lang w:val="sr-Cyrl-RS"/>
              </w:rPr>
            </w:pPr>
            <w:r w:rsidRPr="00E36FD0">
              <w:rPr>
                <w:sz w:val="18"/>
                <w:szCs w:val="18"/>
                <w:lang w:val="sr-Cyrl-RS"/>
              </w:rPr>
              <w:t>46,2</w:t>
            </w:r>
          </w:p>
        </w:tc>
        <w:tc>
          <w:tcPr>
            <w:tcW w:w="586" w:type="dxa"/>
            <w:vAlign w:val="center"/>
            <w:hideMark/>
          </w:tcPr>
          <w:p w14:paraId="27AE1E46" w14:textId="77777777" w:rsidR="00DB4AF2" w:rsidRPr="00E36FD0" w:rsidRDefault="00DB4AF2" w:rsidP="00DB4AF2">
            <w:pPr>
              <w:jc w:val="right"/>
              <w:rPr>
                <w:sz w:val="18"/>
                <w:szCs w:val="18"/>
                <w:lang w:val="sr-Cyrl-RS"/>
              </w:rPr>
            </w:pPr>
            <w:r w:rsidRPr="00E36FD0">
              <w:rPr>
                <w:sz w:val="18"/>
                <w:szCs w:val="18"/>
                <w:lang w:val="sr-Cyrl-RS"/>
              </w:rPr>
              <w:t>45,5</w:t>
            </w:r>
          </w:p>
        </w:tc>
        <w:tc>
          <w:tcPr>
            <w:tcW w:w="682" w:type="dxa"/>
            <w:vAlign w:val="center"/>
            <w:hideMark/>
          </w:tcPr>
          <w:p w14:paraId="5DCC2ECE" w14:textId="77777777" w:rsidR="00DB4AF2" w:rsidRPr="00E36FD0" w:rsidRDefault="00DB4AF2" w:rsidP="00DB4AF2">
            <w:pPr>
              <w:jc w:val="right"/>
              <w:rPr>
                <w:sz w:val="18"/>
                <w:szCs w:val="18"/>
                <w:lang w:val="sr-Cyrl-RS"/>
              </w:rPr>
            </w:pPr>
            <w:r w:rsidRPr="00E36FD0">
              <w:rPr>
                <w:sz w:val="18"/>
                <w:szCs w:val="18"/>
                <w:lang w:val="sr-Cyrl-RS"/>
              </w:rPr>
              <w:t>52,1</w:t>
            </w:r>
          </w:p>
        </w:tc>
        <w:tc>
          <w:tcPr>
            <w:tcW w:w="710" w:type="dxa"/>
            <w:vAlign w:val="center"/>
            <w:hideMark/>
          </w:tcPr>
          <w:p w14:paraId="7D2C8AB2" w14:textId="77777777" w:rsidR="00DB4AF2" w:rsidRPr="00E36FD0" w:rsidRDefault="00DB4AF2" w:rsidP="00DB4AF2">
            <w:pPr>
              <w:jc w:val="right"/>
              <w:rPr>
                <w:sz w:val="18"/>
                <w:szCs w:val="18"/>
                <w:lang w:val="sr-Cyrl-RS"/>
              </w:rPr>
            </w:pPr>
            <w:r w:rsidRPr="00E36FD0">
              <w:rPr>
                <w:sz w:val="18"/>
                <w:szCs w:val="18"/>
                <w:lang w:val="sr-Cyrl-RS"/>
              </w:rPr>
              <w:t>62,8</w:t>
            </w:r>
          </w:p>
        </w:tc>
        <w:tc>
          <w:tcPr>
            <w:tcW w:w="567" w:type="dxa"/>
            <w:vAlign w:val="center"/>
            <w:hideMark/>
          </w:tcPr>
          <w:p w14:paraId="30D1C427" w14:textId="77777777" w:rsidR="00DB4AF2" w:rsidRPr="00E36FD0" w:rsidRDefault="00DB4AF2" w:rsidP="00DB4AF2">
            <w:pPr>
              <w:jc w:val="right"/>
              <w:rPr>
                <w:sz w:val="18"/>
                <w:szCs w:val="18"/>
                <w:lang w:val="sr-Cyrl-RS"/>
              </w:rPr>
            </w:pPr>
            <w:r w:rsidRPr="00E36FD0">
              <w:rPr>
                <w:sz w:val="18"/>
                <w:szCs w:val="18"/>
                <w:lang w:val="sr-Cyrl-RS"/>
              </w:rPr>
              <w:t>69,4</w:t>
            </w:r>
          </w:p>
        </w:tc>
        <w:tc>
          <w:tcPr>
            <w:tcW w:w="561" w:type="dxa"/>
            <w:vAlign w:val="center"/>
            <w:hideMark/>
          </w:tcPr>
          <w:p w14:paraId="7A5EDED0" w14:textId="77777777" w:rsidR="00DB4AF2" w:rsidRPr="00E36FD0" w:rsidRDefault="00DB4AF2" w:rsidP="00DB4AF2">
            <w:pPr>
              <w:jc w:val="right"/>
              <w:rPr>
                <w:sz w:val="18"/>
                <w:szCs w:val="18"/>
                <w:lang w:val="sr-Cyrl-RS"/>
              </w:rPr>
            </w:pPr>
            <w:r w:rsidRPr="00E36FD0">
              <w:rPr>
                <w:sz w:val="18"/>
                <w:szCs w:val="18"/>
                <w:lang w:val="sr-Cyrl-RS"/>
              </w:rPr>
              <w:t>61,7</w:t>
            </w:r>
          </w:p>
        </w:tc>
        <w:tc>
          <w:tcPr>
            <w:tcW w:w="561" w:type="dxa"/>
            <w:vAlign w:val="center"/>
            <w:hideMark/>
          </w:tcPr>
          <w:p w14:paraId="2496B8D1" w14:textId="77777777" w:rsidR="00DB4AF2" w:rsidRPr="00E36FD0" w:rsidRDefault="00DB4AF2" w:rsidP="00DB4AF2">
            <w:pPr>
              <w:jc w:val="right"/>
              <w:rPr>
                <w:sz w:val="18"/>
                <w:szCs w:val="18"/>
                <w:lang w:val="sr-Cyrl-RS"/>
              </w:rPr>
            </w:pPr>
            <w:r w:rsidRPr="00E36FD0">
              <w:rPr>
                <w:sz w:val="18"/>
                <w:szCs w:val="18"/>
                <w:lang w:val="sr-Cyrl-RS"/>
              </w:rPr>
              <w:t>51,2</w:t>
            </w:r>
          </w:p>
        </w:tc>
        <w:tc>
          <w:tcPr>
            <w:tcW w:w="643" w:type="dxa"/>
            <w:vAlign w:val="center"/>
            <w:hideMark/>
          </w:tcPr>
          <w:p w14:paraId="453CE917" w14:textId="77777777" w:rsidR="00DB4AF2" w:rsidRPr="00E36FD0" w:rsidRDefault="00DB4AF2" w:rsidP="00DB4AF2">
            <w:pPr>
              <w:jc w:val="right"/>
              <w:rPr>
                <w:sz w:val="18"/>
                <w:szCs w:val="18"/>
                <w:lang w:val="sr-Cyrl-RS"/>
              </w:rPr>
            </w:pPr>
            <w:r w:rsidRPr="00E36FD0">
              <w:rPr>
                <w:sz w:val="18"/>
                <w:szCs w:val="18"/>
                <w:lang w:val="sr-Cyrl-RS"/>
              </w:rPr>
              <w:t>45,1</w:t>
            </w:r>
          </w:p>
        </w:tc>
        <w:tc>
          <w:tcPr>
            <w:tcW w:w="575" w:type="dxa"/>
            <w:vAlign w:val="center"/>
            <w:hideMark/>
          </w:tcPr>
          <w:p w14:paraId="4CC6F5EA" w14:textId="77777777" w:rsidR="00DB4AF2" w:rsidRPr="00E36FD0" w:rsidRDefault="00DB4AF2" w:rsidP="00DB4AF2">
            <w:pPr>
              <w:jc w:val="right"/>
              <w:rPr>
                <w:sz w:val="18"/>
                <w:szCs w:val="18"/>
                <w:lang w:val="sr-Cyrl-RS"/>
              </w:rPr>
            </w:pPr>
            <w:r w:rsidRPr="00E36FD0">
              <w:rPr>
                <w:sz w:val="18"/>
                <w:szCs w:val="18"/>
                <w:lang w:val="sr-Cyrl-RS"/>
              </w:rPr>
              <w:t>52,2</w:t>
            </w:r>
          </w:p>
        </w:tc>
        <w:tc>
          <w:tcPr>
            <w:tcW w:w="594" w:type="dxa"/>
            <w:vAlign w:val="center"/>
            <w:hideMark/>
          </w:tcPr>
          <w:p w14:paraId="07D4F4B1" w14:textId="77777777" w:rsidR="00DB4AF2" w:rsidRPr="00E36FD0" w:rsidRDefault="00DB4AF2" w:rsidP="00DB4AF2">
            <w:pPr>
              <w:jc w:val="right"/>
              <w:rPr>
                <w:sz w:val="18"/>
                <w:szCs w:val="18"/>
                <w:lang w:val="sr-Cyrl-RS"/>
              </w:rPr>
            </w:pPr>
            <w:r w:rsidRPr="00E36FD0">
              <w:rPr>
                <w:sz w:val="18"/>
                <w:szCs w:val="18"/>
                <w:lang w:val="sr-Cyrl-RS"/>
              </w:rPr>
              <w:t>60,7</w:t>
            </w:r>
          </w:p>
        </w:tc>
        <w:tc>
          <w:tcPr>
            <w:tcW w:w="589" w:type="dxa"/>
            <w:vAlign w:val="center"/>
            <w:hideMark/>
          </w:tcPr>
          <w:p w14:paraId="0FBBE63F" w14:textId="77777777" w:rsidR="00DB4AF2" w:rsidRPr="00E36FD0" w:rsidRDefault="00DB4AF2" w:rsidP="00DB4AF2">
            <w:pPr>
              <w:jc w:val="right"/>
              <w:rPr>
                <w:sz w:val="18"/>
                <w:szCs w:val="18"/>
                <w:lang w:val="sr-Cyrl-RS"/>
              </w:rPr>
            </w:pPr>
            <w:r w:rsidRPr="00E36FD0">
              <w:rPr>
                <w:sz w:val="18"/>
                <w:szCs w:val="18"/>
                <w:lang w:val="sr-Cyrl-RS"/>
              </w:rPr>
              <w:t>55,5</w:t>
            </w:r>
          </w:p>
        </w:tc>
        <w:tc>
          <w:tcPr>
            <w:tcW w:w="571" w:type="dxa"/>
            <w:vAlign w:val="center"/>
            <w:hideMark/>
          </w:tcPr>
          <w:p w14:paraId="367CBE5A" w14:textId="77777777" w:rsidR="00DB4AF2" w:rsidRPr="00E36FD0" w:rsidRDefault="00DB4AF2" w:rsidP="00DB4AF2">
            <w:pPr>
              <w:jc w:val="right"/>
              <w:rPr>
                <w:sz w:val="18"/>
                <w:szCs w:val="18"/>
                <w:lang w:val="sr-Cyrl-RS"/>
              </w:rPr>
            </w:pPr>
            <w:r w:rsidRPr="00E36FD0">
              <w:rPr>
                <w:sz w:val="18"/>
                <w:szCs w:val="18"/>
                <w:lang w:val="sr-Cyrl-RS"/>
              </w:rPr>
              <w:t>58,2</w:t>
            </w:r>
          </w:p>
        </w:tc>
        <w:tc>
          <w:tcPr>
            <w:tcW w:w="658" w:type="dxa"/>
            <w:vAlign w:val="center"/>
            <w:hideMark/>
          </w:tcPr>
          <w:p w14:paraId="6A9F56C3" w14:textId="77777777" w:rsidR="00DB4AF2" w:rsidRPr="00E36FD0" w:rsidRDefault="00DB4AF2" w:rsidP="00DB4AF2">
            <w:pPr>
              <w:jc w:val="right"/>
              <w:rPr>
                <w:sz w:val="18"/>
                <w:szCs w:val="18"/>
                <w:lang w:val="sr-Cyrl-RS"/>
              </w:rPr>
            </w:pPr>
            <w:r w:rsidRPr="00E36FD0">
              <w:rPr>
                <w:sz w:val="18"/>
                <w:szCs w:val="18"/>
                <w:lang w:val="sr-Cyrl-RS"/>
              </w:rPr>
              <w:t>660,6</w:t>
            </w:r>
          </w:p>
        </w:tc>
      </w:tr>
      <w:tr w:rsidR="00060226" w:rsidRPr="00E36FD0" w14:paraId="73DF4051" w14:textId="77777777" w:rsidTr="00DB4AF2">
        <w:tc>
          <w:tcPr>
            <w:tcW w:w="1526" w:type="dxa"/>
            <w:hideMark/>
          </w:tcPr>
          <w:p w14:paraId="404E7FDC" w14:textId="77777777" w:rsidR="00DB4AF2" w:rsidRPr="00E36FD0" w:rsidRDefault="00DB4AF2" w:rsidP="00DB4AF2">
            <w:pPr>
              <w:rPr>
                <w:sz w:val="18"/>
                <w:szCs w:val="18"/>
                <w:lang w:val="sr-Cyrl-RS"/>
              </w:rPr>
            </w:pPr>
            <w:r w:rsidRPr="00E36FD0">
              <w:rPr>
                <w:sz w:val="18"/>
                <w:szCs w:val="18"/>
                <w:lang w:val="sr-Cyrl-RS"/>
              </w:rPr>
              <w:t>Макс. дневна сума</w:t>
            </w:r>
          </w:p>
        </w:tc>
        <w:tc>
          <w:tcPr>
            <w:tcW w:w="465" w:type="dxa"/>
            <w:vAlign w:val="center"/>
            <w:hideMark/>
          </w:tcPr>
          <w:p w14:paraId="1E8BF2AA" w14:textId="77777777" w:rsidR="00DB4AF2" w:rsidRPr="00E36FD0" w:rsidRDefault="00DB4AF2" w:rsidP="00DB4AF2">
            <w:pPr>
              <w:jc w:val="right"/>
              <w:rPr>
                <w:sz w:val="18"/>
                <w:szCs w:val="18"/>
                <w:lang w:val="sr-Cyrl-RS"/>
              </w:rPr>
            </w:pPr>
            <w:r w:rsidRPr="00E36FD0">
              <w:rPr>
                <w:sz w:val="18"/>
                <w:szCs w:val="18"/>
                <w:lang w:val="sr-Cyrl-RS"/>
              </w:rPr>
              <w:t>30,1</w:t>
            </w:r>
          </w:p>
        </w:tc>
        <w:tc>
          <w:tcPr>
            <w:tcW w:w="586" w:type="dxa"/>
            <w:vAlign w:val="center"/>
            <w:hideMark/>
          </w:tcPr>
          <w:p w14:paraId="79E93221" w14:textId="77777777" w:rsidR="00DB4AF2" w:rsidRPr="00E36FD0" w:rsidRDefault="00DB4AF2" w:rsidP="00DB4AF2">
            <w:pPr>
              <w:jc w:val="right"/>
              <w:rPr>
                <w:sz w:val="18"/>
                <w:szCs w:val="18"/>
                <w:lang w:val="sr-Cyrl-RS"/>
              </w:rPr>
            </w:pPr>
            <w:r w:rsidRPr="00E36FD0">
              <w:rPr>
                <w:sz w:val="18"/>
                <w:szCs w:val="18"/>
                <w:lang w:val="sr-Cyrl-RS"/>
              </w:rPr>
              <w:t>26,8</w:t>
            </w:r>
          </w:p>
        </w:tc>
        <w:tc>
          <w:tcPr>
            <w:tcW w:w="682" w:type="dxa"/>
            <w:vAlign w:val="center"/>
            <w:hideMark/>
          </w:tcPr>
          <w:p w14:paraId="02351C0B" w14:textId="77777777" w:rsidR="00DB4AF2" w:rsidRPr="00E36FD0" w:rsidRDefault="00DB4AF2" w:rsidP="00DB4AF2">
            <w:pPr>
              <w:jc w:val="right"/>
              <w:rPr>
                <w:sz w:val="18"/>
                <w:szCs w:val="18"/>
                <w:lang w:val="sr-Cyrl-RS"/>
              </w:rPr>
            </w:pPr>
            <w:r w:rsidRPr="00E36FD0">
              <w:rPr>
                <w:sz w:val="18"/>
                <w:szCs w:val="18"/>
                <w:lang w:val="sr-Cyrl-RS"/>
              </w:rPr>
              <w:t>30,4</w:t>
            </w:r>
          </w:p>
        </w:tc>
        <w:tc>
          <w:tcPr>
            <w:tcW w:w="710" w:type="dxa"/>
            <w:vAlign w:val="center"/>
            <w:hideMark/>
          </w:tcPr>
          <w:p w14:paraId="4A8195CE" w14:textId="77777777" w:rsidR="00DB4AF2" w:rsidRPr="00E36FD0" w:rsidRDefault="00DB4AF2" w:rsidP="00DB4AF2">
            <w:pPr>
              <w:jc w:val="right"/>
              <w:rPr>
                <w:sz w:val="18"/>
                <w:szCs w:val="18"/>
                <w:lang w:val="sr-Cyrl-RS"/>
              </w:rPr>
            </w:pPr>
            <w:r w:rsidRPr="00E36FD0">
              <w:rPr>
                <w:sz w:val="18"/>
                <w:szCs w:val="18"/>
                <w:lang w:val="sr-Cyrl-RS"/>
              </w:rPr>
              <w:t>35,9</w:t>
            </w:r>
          </w:p>
        </w:tc>
        <w:tc>
          <w:tcPr>
            <w:tcW w:w="567" w:type="dxa"/>
            <w:vAlign w:val="center"/>
            <w:hideMark/>
          </w:tcPr>
          <w:p w14:paraId="685CE870" w14:textId="77777777" w:rsidR="00DB4AF2" w:rsidRPr="00E36FD0" w:rsidRDefault="00DB4AF2" w:rsidP="00DB4AF2">
            <w:pPr>
              <w:jc w:val="right"/>
              <w:rPr>
                <w:sz w:val="18"/>
                <w:szCs w:val="18"/>
                <w:lang w:val="sr-Cyrl-RS"/>
              </w:rPr>
            </w:pPr>
            <w:r w:rsidRPr="00E36FD0">
              <w:rPr>
                <w:sz w:val="18"/>
                <w:szCs w:val="18"/>
                <w:lang w:val="sr-Cyrl-RS"/>
              </w:rPr>
              <w:t>46,4</w:t>
            </w:r>
          </w:p>
        </w:tc>
        <w:tc>
          <w:tcPr>
            <w:tcW w:w="561" w:type="dxa"/>
            <w:vAlign w:val="center"/>
            <w:hideMark/>
          </w:tcPr>
          <w:p w14:paraId="4F4DF10B" w14:textId="77777777" w:rsidR="00DB4AF2" w:rsidRPr="00E36FD0" w:rsidRDefault="00DB4AF2" w:rsidP="00DB4AF2">
            <w:pPr>
              <w:jc w:val="right"/>
              <w:rPr>
                <w:sz w:val="18"/>
                <w:szCs w:val="18"/>
                <w:lang w:val="sr-Cyrl-RS"/>
              </w:rPr>
            </w:pPr>
            <w:r w:rsidRPr="00E36FD0">
              <w:rPr>
                <w:sz w:val="18"/>
                <w:szCs w:val="18"/>
                <w:lang w:val="sr-Cyrl-RS"/>
              </w:rPr>
              <w:t>58,0</w:t>
            </w:r>
          </w:p>
        </w:tc>
        <w:tc>
          <w:tcPr>
            <w:tcW w:w="561" w:type="dxa"/>
            <w:vAlign w:val="center"/>
            <w:hideMark/>
          </w:tcPr>
          <w:p w14:paraId="7C252376" w14:textId="77777777" w:rsidR="00DB4AF2" w:rsidRPr="00E36FD0" w:rsidRDefault="00DB4AF2" w:rsidP="00DB4AF2">
            <w:pPr>
              <w:jc w:val="right"/>
              <w:rPr>
                <w:sz w:val="18"/>
                <w:szCs w:val="18"/>
                <w:lang w:val="sr-Cyrl-RS"/>
              </w:rPr>
            </w:pPr>
            <w:r w:rsidRPr="00E36FD0">
              <w:rPr>
                <w:sz w:val="18"/>
                <w:szCs w:val="18"/>
                <w:lang w:val="sr-Cyrl-RS"/>
              </w:rPr>
              <w:t>55,8</w:t>
            </w:r>
          </w:p>
        </w:tc>
        <w:tc>
          <w:tcPr>
            <w:tcW w:w="643" w:type="dxa"/>
            <w:vAlign w:val="center"/>
            <w:hideMark/>
          </w:tcPr>
          <w:p w14:paraId="37CE585C" w14:textId="77777777" w:rsidR="00DB4AF2" w:rsidRPr="00E36FD0" w:rsidRDefault="00DB4AF2" w:rsidP="00DB4AF2">
            <w:pPr>
              <w:jc w:val="right"/>
              <w:rPr>
                <w:sz w:val="18"/>
                <w:szCs w:val="18"/>
                <w:lang w:val="sr-Cyrl-RS"/>
              </w:rPr>
            </w:pPr>
            <w:r w:rsidRPr="00E36FD0">
              <w:rPr>
                <w:sz w:val="18"/>
                <w:szCs w:val="18"/>
                <w:lang w:val="sr-Cyrl-RS"/>
              </w:rPr>
              <w:t>39,8</w:t>
            </w:r>
          </w:p>
        </w:tc>
        <w:tc>
          <w:tcPr>
            <w:tcW w:w="575" w:type="dxa"/>
            <w:vAlign w:val="center"/>
            <w:hideMark/>
          </w:tcPr>
          <w:p w14:paraId="022089E2" w14:textId="77777777" w:rsidR="00DB4AF2" w:rsidRPr="00E36FD0" w:rsidRDefault="00DB4AF2" w:rsidP="00DB4AF2">
            <w:pPr>
              <w:jc w:val="right"/>
              <w:rPr>
                <w:sz w:val="18"/>
                <w:szCs w:val="18"/>
                <w:lang w:val="sr-Cyrl-RS"/>
              </w:rPr>
            </w:pPr>
            <w:r w:rsidRPr="00E36FD0">
              <w:rPr>
                <w:sz w:val="18"/>
                <w:szCs w:val="18"/>
                <w:lang w:val="sr-Cyrl-RS"/>
              </w:rPr>
              <w:t>39,0</w:t>
            </w:r>
          </w:p>
        </w:tc>
        <w:tc>
          <w:tcPr>
            <w:tcW w:w="594" w:type="dxa"/>
            <w:vAlign w:val="center"/>
            <w:hideMark/>
          </w:tcPr>
          <w:p w14:paraId="35564904" w14:textId="77777777" w:rsidR="00DB4AF2" w:rsidRPr="00E36FD0" w:rsidRDefault="00DB4AF2" w:rsidP="00DB4AF2">
            <w:pPr>
              <w:jc w:val="right"/>
              <w:rPr>
                <w:sz w:val="18"/>
                <w:szCs w:val="18"/>
                <w:lang w:val="sr-Cyrl-RS"/>
              </w:rPr>
            </w:pPr>
            <w:r w:rsidRPr="00E36FD0">
              <w:rPr>
                <w:sz w:val="18"/>
                <w:szCs w:val="18"/>
                <w:lang w:val="sr-Cyrl-RS"/>
              </w:rPr>
              <w:t>34,9</w:t>
            </w:r>
          </w:p>
        </w:tc>
        <w:tc>
          <w:tcPr>
            <w:tcW w:w="589" w:type="dxa"/>
            <w:vAlign w:val="center"/>
            <w:hideMark/>
          </w:tcPr>
          <w:p w14:paraId="4A3BF4D9" w14:textId="77777777" w:rsidR="00DB4AF2" w:rsidRPr="00E36FD0" w:rsidRDefault="00DB4AF2" w:rsidP="00DB4AF2">
            <w:pPr>
              <w:jc w:val="right"/>
              <w:rPr>
                <w:sz w:val="18"/>
                <w:szCs w:val="18"/>
                <w:lang w:val="sr-Cyrl-RS"/>
              </w:rPr>
            </w:pPr>
            <w:r w:rsidRPr="00E36FD0">
              <w:rPr>
                <w:sz w:val="18"/>
                <w:szCs w:val="18"/>
                <w:lang w:val="sr-Cyrl-RS"/>
              </w:rPr>
              <w:t>67,6</w:t>
            </w:r>
          </w:p>
        </w:tc>
        <w:tc>
          <w:tcPr>
            <w:tcW w:w="571" w:type="dxa"/>
            <w:vAlign w:val="center"/>
            <w:hideMark/>
          </w:tcPr>
          <w:p w14:paraId="792D03DE" w14:textId="77777777" w:rsidR="00DB4AF2" w:rsidRPr="00E36FD0" w:rsidRDefault="00DB4AF2" w:rsidP="00DB4AF2">
            <w:pPr>
              <w:jc w:val="right"/>
              <w:rPr>
                <w:sz w:val="18"/>
                <w:szCs w:val="18"/>
                <w:lang w:val="sr-Cyrl-RS"/>
              </w:rPr>
            </w:pPr>
            <w:r w:rsidRPr="00E36FD0">
              <w:rPr>
                <w:sz w:val="18"/>
                <w:szCs w:val="18"/>
                <w:lang w:val="sr-Cyrl-RS"/>
              </w:rPr>
              <w:t>43,7</w:t>
            </w:r>
          </w:p>
        </w:tc>
        <w:tc>
          <w:tcPr>
            <w:tcW w:w="658" w:type="dxa"/>
            <w:vAlign w:val="center"/>
            <w:hideMark/>
          </w:tcPr>
          <w:p w14:paraId="4EFA5016" w14:textId="77777777" w:rsidR="00DB4AF2" w:rsidRPr="00E36FD0" w:rsidRDefault="00DB4AF2" w:rsidP="00DB4AF2">
            <w:pPr>
              <w:jc w:val="right"/>
              <w:rPr>
                <w:sz w:val="18"/>
                <w:szCs w:val="18"/>
                <w:lang w:val="sr-Cyrl-RS"/>
              </w:rPr>
            </w:pPr>
            <w:r w:rsidRPr="00E36FD0">
              <w:rPr>
                <w:sz w:val="18"/>
                <w:szCs w:val="18"/>
                <w:lang w:val="sr-Cyrl-RS"/>
              </w:rPr>
              <w:t>67,6</w:t>
            </w:r>
          </w:p>
        </w:tc>
      </w:tr>
      <w:tr w:rsidR="00060226" w:rsidRPr="00E36FD0" w14:paraId="44B808A2" w14:textId="77777777" w:rsidTr="00DB4AF2">
        <w:tc>
          <w:tcPr>
            <w:tcW w:w="1526" w:type="dxa"/>
            <w:hideMark/>
          </w:tcPr>
          <w:p w14:paraId="56B36BF2" w14:textId="77777777" w:rsidR="00DB4AF2" w:rsidRPr="00E36FD0" w:rsidRDefault="00DB4AF2" w:rsidP="00DB4AF2">
            <w:pPr>
              <w:rPr>
                <w:sz w:val="18"/>
                <w:szCs w:val="18"/>
                <w:lang w:val="sr-Cyrl-RS"/>
              </w:rPr>
            </w:pPr>
            <w:r w:rsidRPr="00E36FD0">
              <w:rPr>
                <w:sz w:val="18"/>
                <w:szCs w:val="18"/>
                <w:lang w:val="sr-Cyrl-RS"/>
              </w:rPr>
              <w:t>Ср. број дана &gt;= 0.1 mm</w:t>
            </w:r>
          </w:p>
        </w:tc>
        <w:tc>
          <w:tcPr>
            <w:tcW w:w="465" w:type="dxa"/>
            <w:vAlign w:val="center"/>
            <w:hideMark/>
          </w:tcPr>
          <w:p w14:paraId="3C40FAF5" w14:textId="77777777" w:rsidR="00DB4AF2" w:rsidRPr="00E36FD0" w:rsidRDefault="00DB4AF2" w:rsidP="00DB4AF2">
            <w:pPr>
              <w:jc w:val="right"/>
              <w:rPr>
                <w:sz w:val="18"/>
                <w:szCs w:val="18"/>
                <w:lang w:val="sr-Cyrl-RS"/>
              </w:rPr>
            </w:pPr>
            <w:r w:rsidRPr="00E36FD0">
              <w:rPr>
                <w:sz w:val="18"/>
                <w:szCs w:val="18"/>
                <w:lang w:val="sr-Cyrl-RS"/>
              </w:rPr>
              <w:t>13,9</w:t>
            </w:r>
          </w:p>
        </w:tc>
        <w:tc>
          <w:tcPr>
            <w:tcW w:w="586" w:type="dxa"/>
            <w:vAlign w:val="center"/>
            <w:hideMark/>
          </w:tcPr>
          <w:p w14:paraId="23E84CE4" w14:textId="77777777" w:rsidR="00DB4AF2" w:rsidRPr="00E36FD0" w:rsidRDefault="00DB4AF2" w:rsidP="00DB4AF2">
            <w:pPr>
              <w:jc w:val="right"/>
              <w:rPr>
                <w:sz w:val="18"/>
                <w:szCs w:val="18"/>
                <w:lang w:val="sr-Cyrl-RS"/>
              </w:rPr>
            </w:pPr>
            <w:r w:rsidRPr="00E36FD0">
              <w:rPr>
                <w:sz w:val="18"/>
                <w:szCs w:val="18"/>
                <w:lang w:val="sr-Cyrl-RS"/>
              </w:rPr>
              <w:t>12,5</w:t>
            </w:r>
          </w:p>
        </w:tc>
        <w:tc>
          <w:tcPr>
            <w:tcW w:w="682" w:type="dxa"/>
            <w:vAlign w:val="center"/>
            <w:hideMark/>
          </w:tcPr>
          <w:p w14:paraId="21DA9009" w14:textId="77777777" w:rsidR="00DB4AF2" w:rsidRPr="00E36FD0" w:rsidRDefault="00DB4AF2" w:rsidP="00DB4AF2">
            <w:pPr>
              <w:jc w:val="right"/>
              <w:rPr>
                <w:sz w:val="18"/>
                <w:szCs w:val="18"/>
                <w:lang w:val="sr-Cyrl-RS"/>
              </w:rPr>
            </w:pPr>
            <w:r w:rsidRPr="00E36FD0">
              <w:rPr>
                <w:sz w:val="18"/>
                <w:szCs w:val="18"/>
                <w:lang w:val="sr-Cyrl-RS"/>
              </w:rPr>
              <w:t>12,5</w:t>
            </w:r>
          </w:p>
        </w:tc>
        <w:tc>
          <w:tcPr>
            <w:tcW w:w="710" w:type="dxa"/>
            <w:vAlign w:val="center"/>
            <w:hideMark/>
          </w:tcPr>
          <w:p w14:paraId="58D46E81" w14:textId="77777777" w:rsidR="00DB4AF2" w:rsidRPr="00E36FD0" w:rsidRDefault="00DB4AF2" w:rsidP="00DB4AF2">
            <w:pPr>
              <w:jc w:val="right"/>
              <w:rPr>
                <w:sz w:val="18"/>
                <w:szCs w:val="18"/>
                <w:lang w:val="sr-Cyrl-RS"/>
              </w:rPr>
            </w:pPr>
            <w:r w:rsidRPr="00E36FD0">
              <w:rPr>
                <w:sz w:val="18"/>
                <w:szCs w:val="18"/>
                <w:lang w:val="sr-Cyrl-RS"/>
              </w:rPr>
              <w:t>12,9</w:t>
            </w:r>
          </w:p>
        </w:tc>
        <w:tc>
          <w:tcPr>
            <w:tcW w:w="567" w:type="dxa"/>
            <w:vAlign w:val="center"/>
            <w:hideMark/>
          </w:tcPr>
          <w:p w14:paraId="68A01E68" w14:textId="77777777" w:rsidR="00DB4AF2" w:rsidRPr="00E36FD0" w:rsidRDefault="00DB4AF2" w:rsidP="00DB4AF2">
            <w:pPr>
              <w:jc w:val="right"/>
              <w:rPr>
                <w:sz w:val="18"/>
                <w:szCs w:val="18"/>
                <w:lang w:val="sr-Cyrl-RS"/>
              </w:rPr>
            </w:pPr>
            <w:r w:rsidRPr="00E36FD0">
              <w:rPr>
                <w:sz w:val="18"/>
                <w:szCs w:val="18"/>
                <w:lang w:val="sr-Cyrl-RS"/>
              </w:rPr>
              <w:t>14,2</w:t>
            </w:r>
          </w:p>
        </w:tc>
        <w:tc>
          <w:tcPr>
            <w:tcW w:w="561" w:type="dxa"/>
            <w:vAlign w:val="center"/>
            <w:hideMark/>
          </w:tcPr>
          <w:p w14:paraId="61BB69ED" w14:textId="77777777" w:rsidR="00DB4AF2" w:rsidRPr="00E36FD0" w:rsidRDefault="00DB4AF2" w:rsidP="00DB4AF2">
            <w:pPr>
              <w:jc w:val="right"/>
              <w:rPr>
                <w:sz w:val="18"/>
                <w:szCs w:val="18"/>
                <w:lang w:val="sr-Cyrl-RS"/>
              </w:rPr>
            </w:pPr>
            <w:r w:rsidRPr="00E36FD0">
              <w:rPr>
                <w:sz w:val="18"/>
                <w:szCs w:val="18"/>
                <w:lang w:val="sr-Cyrl-RS"/>
              </w:rPr>
              <w:t>11</w:t>
            </w:r>
          </w:p>
        </w:tc>
        <w:tc>
          <w:tcPr>
            <w:tcW w:w="561" w:type="dxa"/>
            <w:vAlign w:val="center"/>
            <w:hideMark/>
          </w:tcPr>
          <w:p w14:paraId="6DDB8362" w14:textId="77777777" w:rsidR="00DB4AF2" w:rsidRPr="00E36FD0" w:rsidRDefault="00DB4AF2" w:rsidP="00DB4AF2">
            <w:pPr>
              <w:jc w:val="right"/>
              <w:rPr>
                <w:sz w:val="18"/>
                <w:szCs w:val="18"/>
                <w:lang w:val="sr-Cyrl-RS"/>
              </w:rPr>
            </w:pPr>
            <w:r w:rsidRPr="00E36FD0">
              <w:rPr>
                <w:sz w:val="18"/>
                <w:szCs w:val="18"/>
                <w:lang w:val="sr-Cyrl-RS"/>
              </w:rPr>
              <w:t>8,5</w:t>
            </w:r>
          </w:p>
        </w:tc>
        <w:tc>
          <w:tcPr>
            <w:tcW w:w="643" w:type="dxa"/>
            <w:vAlign w:val="center"/>
            <w:hideMark/>
          </w:tcPr>
          <w:p w14:paraId="194C4216" w14:textId="77777777" w:rsidR="00DB4AF2" w:rsidRPr="00E36FD0" w:rsidRDefault="00DB4AF2" w:rsidP="00DB4AF2">
            <w:pPr>
              <w:jc w:val="right"/>
              <w:rPr>
                <w:sz w:val="18"/>
                <w:szCs w:val="18"/>
                <w:lang w:val="sr-Cyrl-RS"/>
              </w:rPr>
            </w:pPr>
            <w:r w:rsidRPr="00E36FD0">
              <w:rPr>
                <w:sz w:val="18"/>
                <w:szCs w:val="18"/>
                <w:lang w:val="sr-Cyrl-RS"/>
              </w:rPr>
              <w:t>7,3</w:t>
            </w:r>
          </w:p>
        </w:tc>
        <w:tc>
          <w:tcPr>
            <w:tcW w:w="575" w:type="dxa"/>
            <w:vAlign w:val="center"/>
            <w:hideMark/>
          </w:tcPr>
          <w:p w14:paraId="1D9006A8" w14:textId="77777777" w:rsidR="00DB4AF2" w:rsidRPr="00E36FD0" w:rsidRDefault="00DB4AF2" w:rsidP="00DB4AF2">
            <w:pPr>
              <w:jc w:val="right"/>
              <w:rPr>
                <w:sz w:val="18"/>
                <w:szCs w:val="18"/>
                <w:lang w:val="sr-Cyrl-RS"/>
              </w:rPr>
            </w:pPr>
            <w:r w:rsidRPr="00E36FD0">
              <w:rPr>
                <w:sz w:val="18"/>
                <w:szCs w:val="18"/>
                <w:lang w:val="sr-Cyrl-RS"/>
              </w:rPr>
              <w:t>9,7</w:t>
            </w:r>
          </w:p>
        </w:tc>
        <w:tc>
          <w:tcPr>
            <w:tcW w:w="594" w:type="dxa"/>
            <w:vAlign w:val="center"/>
            <w:hideMark/>
          </w:tcPr>
          <w:p w14:paraId="395C2B81" w14:textId="77777777" w:rsidR="00DB4AF2" w:rsidRPr="00E36FD0" w:rsidRDefault="00DB4AF2" w:rsidP="00DB4AF2">
            <w:pPr>
              <w:jc w:val="right"/>
              <w:rPr>
                <w:sz w:val="18"/>
                <w:szCs w:val="18"/>
                <w:lang w:val="sr-Cyrl-RS"/>
              </w:rPr>
            </w:pPr>
            <w:r w:rsidRPr="00E36FD0">
              <w:rPr>
                <w:sz w:val="18"/>
                <w:szCs w:val="18"/>
                <w:lang w:val="sr-Cyrl-RS"/>
              </w:rPr>
              <w:t>10,4</w:t>
            </w:r>
          </w:p>
        </w:tc>
        <w:tc>
          <w:tcPr>
            <w:tcW w:w="589" w:type="dxa"/>
            <w:vAlign w:val="center"/>
            <w:hideMark/>
          </w:tcPr>
          <w:p w14:paraId="1FFDD0DA" w14:textId="77777777" w:rsidR="00DB4AF2" w:rsidRPr="00E36FD0" w:rsidRDefault="00DB4AF2" w:rsidP="00DB4AF2">
            <w:pPr>
              <w:jc w:val="right"/>
              <w:rPr>
                <w:sz w:val="18"/>
                <w:szCs w:val="18"/>
                <w:lang w:val="sr-Cyrl-RS"/>
              </w:rPr>
            </w:pPr>
            <w:r w:rsidRPr="00E36FD0">
              <w:rPr>
                <w:sz w:val="18"/>
                <w:szCs w:val="18"/>
                <w:lang w:val="sr-Cyrl-RS"/>
              </w:rPr>
              <w:t>11,3</w:t>
            </w:r>
          </w:p>
        </w:tc>
        <w:tc>
          <w:tcPr>
            <w:tcW w:w="571" w:type="dxa"/>
            <w:vAlign w:val="center"/>
            <w:hideMark/>
          </w:tcPr>
          <w:p w14:paraId="6741FEA1" w14:textId="77777777" w:rsidR="00DB4AF2" w:rsidRPr="00E36FD0" w:rsidRDefault="00DB4AF2" w:rsidP="00DB4AF2">
            <w:pPr>
              <w:jc w:val="right"/>
              <w:rPr>
                <w:sz w:val="18"/>
                <w:szCs w:val="18"/>
                <w:lang w:val="sr-Cyrl-RS"/>
              </w:rPr>
            </w:pPr>
            <w:r w:rsidRPr="00E36FD0">
              <w:rPr>
                <w:sz w:val="18"/>
                <w:szCs w:val="18"/>
                <w:lang w:val="sr-Cyrl-RS"/>
              </w:rPr>
              <w:t>14</w:t>
            </w:r>
          </w:p>
        </w:tc>
        <w:tc>
          <w:tcPr>
            <w:tcW w:w="658" w:type="dxa"/>
            <w:vAlign w:val="center"/>
            <w:hideMark/>
          </w:tcPr>
          <w:p w14:paraId="69D2529C" w14:textId="77777777" w:rsidR="00DB4AF2" w:rsidRPr="00E36FD0" w:rsidRDefault="00DB4AF2" w:rsidP="00DB4AF2">
            <w:pPr>
              <w:jc w:val="right"/>
              <w:rPr>
                <w:sz w:val="18"/>
                <w:szCs w:val="18"/>
                <w:lang w:val="sr-Cyrl-RS"/>
              </w:rPr>
            </w:pPr>
            <w:r w:rsidRPr="00E36FD0">
              <w:rPr>
                <w:sz w:val="18"/>
                <w:szCs w:val="18"/>
                <w:lang w:val="sr-Cyrl-RS"/>
              </w:rPr>
              <w:t>138,2</w:t>
            </w:r>
          </w:p>
        </w:tc>
      </w:tr>
      <w:tr w:rsidR="00DB4AF2" w:rsidRPr="00E36FD0" w14:paraId="7B9BBC01" w14:textId="77777777" w:rsidTr="00DB4AF2">
        <w:tc>
          <w:tcPr>
            <w:tcW w:w="1526" w:type="dxa"/>
            <w:hideMark/>
          </w:tcPr>
          <w:p w14:paraId="63300026" w14:textId="77777777" w:rsidR="00DB4AF2" w:rsidRPr="00E36FD0" w:rsidRDefault="00DB4AF2" w:rsidP="00DB4AF2">
            <w:pPr>
              <w:rPr>
                <w:sz w:val="18"/>
                <w:szCs w:val="18"/>
                <w:lang w:val="sr-Cyrl-RS"/>
              </w:rPr>
            </w:pPr>
            <w:r w:rsidRPr="00E36FD0">
              <w:rPr>
                <w:sz w:val="18"/>
                <w:szCs w:val="18"/>
                <w:lang w:val="sr-Cyrl-RS"/>
              </w:rPr>
              <w:t>Ср. број дана &gt;= 10.0 mm</w:t>
            </w:r>
          </w:p>
        </w:tc>
        <w:tc>
          <w:tcPr>
            <w:tcW w:w="465" w:type="dxa"/>
            <w:vAlign w:val="center"/>
            <w:hideMark/>
          </w:tcPr>
          <w:p w14:paraId="43828EB7" w14:textId="77777777" w:rsidR="00DB4AF2" w:rsidRPr="00E36FD0" w:rsidRDefault="00DB4AF2" w:rsidP="00DB4AF2">
            <w:pPr>
              <w:jc w:val="right"/>
              <w:rPr>
                <w:sz w:val="18"/>
                <w:szCs w:val="18"/>
                <w:lang w:val="sr-Cyrl-RS"/>
              </w:rPr>
            </w:pPr>
            <w:r w:rsidRPr="00E36FD0">
              <w:rPr>
                <w:sz w:val="18"/>
                <w:szCs w:val="18"/>
                <w:lang w:val="sr-Cyrl-RS"/>
              </w:rPr>
              <w:t>1,2</w:t>
            </w:r>
          </w:p>
        </w:tc>
        <w:tc>
          <w:tcPr>
            <w:tcW w:w="586" w:type="dxa"/>
            <w:vAlign w:val="center"/>
            <w:hideMark/>
          </w:tcPr>
          <w:p w14:paraId="02A9E551" w14:textId="77777777" w:rsidR="00DB4AF2" w:rsidRPr="00E36FD0" w:rsidRDefault="00DB4AF2" w:rsidP="00DB4AF2">
            <w:pPr>
              <w:jc w:val="right"/>
              <w:rPr>
                <w:sz w:val="18"/>
                <w:szCs w:val="18"/>
                <w:lang w:val="sr-Cyrl-RS"/>
              </w:rPr>
            </w:pPr>
            <w:r w:rsidRPr="00E36FD0">
              <w:rPr>
                <w:sz w:val="18"/>
                <w:szCs w:val="18"/>
                <w:lang w:val="sr-Cyrl-RS"/>
              </w:rPr>
              <w:t>1,2</w:t>
            </w:r>
          </w:p>
        </w:tc>
        <w:tc>
          <w:tcPr>
            <w:tcW w:w="682" w:type="dxa"/>
            <w:vAlign w:val="center"/>
            <w:hideMark/>
          </w:tcPr>
          <w:p w14:paraId="4ACEF7F1" w14:textId="77777777" w:rsidR="00DB4AF2" w:rsidRPr="00E36FD0" w:rsidRDefault="00DB4AF2" w:rsidP="00DB4AF2">
            <w:pPr>
              <w:jc w:val="right"/>
              <w:rPr>
                <w:sz w:val="18"/>
                <w:szCs w:val="18"/>
                <w:lang w:val="sr-Cyrl-RS"/>
              </w:rPr>
            </w:pPr>
            <w:r w:rsidRPr="00E36FD0">
              <w:rPr>
                <w:sz w:val="18"/>
                <w:szCs w:val="18"/>
                <w:lang w:val="sr-Cyrl-RS"/>
              </w:rPr>
              <w:t>1,5</w:t>
            </w:r>
          </w:p>
        </w:tc>
        <w:tc>
          <w:tcPr>
            <w:tcW w:w="710" w:type="dxa"/>
            <w:vAlign w:val="center"/>
            <w:hideMark/>
          </w:tcPr>
          <w:p w14:paraId="010AB625" w14:textId="77777777" w:rsidR="00DB4AF2" w:rsidRPr="00E36FD0" w:rsidRDefault="00DB4AF2" w:rsidP="00DB4AF2">
            <w:pPr>
              <w:jc w:val="right"/>
              <w:rPr>
                <w:sz w:val="18"/>
                <w:szCs w:val="18"/>
                <w:lang w:val="sr-Cyrl-RS"/>
              </w:rPr>
            </w:pPr>
            <w:r w:rsidRPr="00E36FD0">
              <w:rPr>
                <w:sz w:val="18"/>
                <w:szCs w:val="18"/>
                <w:lang w:val="sr-Cyrl-RS"/>
              </w:rPr>
              <w:t>2,1</w:t>
            </w:r>
          </w:p>
        </w:tc>
        <w:tc>
          <w:tcPr>
            <w:tcW w:w="567" w:type="dxa"/>
            <w:vAlign w:val="center"/>
            <w:hideMark/>
          </w:tcPr>
          <w:p w14:paraId="12FA488A" w14:textId="77777777" w:rsidR="00DB4AF2" w:rsidRPr="00E36FD0" w:rsidRDefault="00DB4AF2" w:rsidP="00DB4AF2">
            <w:pPr>
              <w:jc w:val="right"/>
              <w:rPr>
                <w:sz w:val="18"/>
                <w:szCs w:val="18"/>
                <w:lang w:val="sr-Cyrl-RS"/>
              </w:rPr>
            </w:pPr>
            <w:r w:rsidRPr="00E36FD0">
              <w:rPr>
                <w:sz w:val="18"/>
                <w:szCs w:val="18"/>
                <w:lang w:val="sr-Cyrl-RS"/>
              </w:rPr>
              <w:t>2</w:t>
            </w:r>
          </w:p>
        </w:tc>
        <w:tc>
          <w:tcPr>
            <w:tcW w:w="561" w:type="dxa"/>
            <w:vAlign w:val="center"/>
            <w:hideMark/>
          </w:tcPr>
          <w:p w14:paraId="26BD9839" w14:textId="77777777" w:rsidR="00DB4AF2" w:rsidRPr="00E36FD0" w:rsidRDefault="00DB4AF2" w:rsidP="00DB4AF2">
            <w:pPr>
              <w:jc w:val="right"/>
              <w:rPr>
                <w:sz w:val="18"/>
                <w:szCs w:val="18"/>
                <w:lang w:val="sr-Cyrl-RS"/>
              </w:rPr>
            </w:pPr>
            <w:r w:rsidRPr="00E36FD0">
              <w:rPr>
                <w:sz w:val="18"/>
                <w:szCs w:val="18"/>
                <w:lang w:val="sr-Cyrl-RS"/>
              </w:rPr>
              <w:t>1,9</w:t>
            </w:r>
          </w:p>
        </w:tc>
        <w:tc>
          <w:tcPr>
            <w:tcW w:w="561" w:type="dxa"/>
            <w:vAlign w:val="center"/>
            <w:hideMark/>
          </w:tcPr>
          <w:p w14:paraId="528589A0" w14:textId="77777777" w:rsidR="00DB4AF2" w:rsidRPr="00E36FD0" w:rsidRDefault="00DB4AF2" w:rsidP="00DB4AF2">
            <w:pPr>
              <w:jc w:val="right"/>
              <w:rPr>
                <w:sz w:val="18"/>
                <w:szCs w:val="18"/>
                <w:lang w:val="sr-Cyrl-RS"/>
              </w:rPr>
            </w:pPr>
            <w:r w:rsidRPr="00E36FD0">
              <w:rPr>
                <w:sz w:val="18"/>
                <w:szCs w:val="18"/>
                <w:lang w:val="sr-Cyrl-RS"/>
              </w:rPr>
              <w:t>1,6</w:t>
            </w:r>
          </w:p>
        </w:tc>
        <w:tc>
          <w:tcPr>
            <w:tcW w:w="643" w:type="dxa"/>
            <w:vAlign w:val="center"/>
            <w:hideMark/>
          </w:tcPr>
          <w:p w14:paraId="67FDA92F" w14:textId="77777777" w:rsidR="00DB4AF2" w:rsidRPr="00E36FD0" w:rsidRDefault="00DB4AF2" w:rsidP="00DB4AF2">
            <w:pPr>
              <w:jc w:val="right"/>
              <w:rPr>
                <w:sz w:val="18"/>
                <w:szCs w:val="18"/>
                <w:lang w:val="sr-Cyrl-RS"/>
              </w:rPr>
            </w:pPr>
            <w:r w:rsidRPr="00E36FD0">
              <w:rPr>
                <w:sz w:val="18"/>
                <w:szCs w:val="18"/>
                <w:lang w:val="sr-Cyrl-RS"/>
              </w:rPr>
              <w:t>1,4</w:t>
            </w:r>
          </w:p>
        </w:tc>
        <w:tc>
          <w:tcPr>
            <w:tcW w:w="575" w:type="dxa"/>
            <w:vAlign w:val="center"/>
            <w:hideMark/>
          </w:tcPr>
          <w:p w14:paraId="0950615F" w14:textId="77777777" w:rsidR="00DB4AF2" w:rsidRPr="00E36FD0" w:rsidRDefault="00DB4AF2" w:rsidP="00DB4AF2">
            <w:pPr>
              <w:jc w:val="right"/>
              <w:rPr>
                <w:sz w:val="18"/>
                <w:szCs w:val="18"/>
                <w:lang w:val="sr-Cyrl-RS"/>
              </w:rPr>
            </w:pPr>
            <w:r w:rsidRPr="00E36FD0">
              <w:rPr>
                <w:sz w:val="18"/>
                <w:szCs w:val="18"/>
                <w:lang w:val="sr-Cyrl-RS"/>
              </w:rPr>
              <w:t>1,6</w:t>
            </w:r>
          </w:p>
        </w:tc>
        <w:tc>
          <w:tcPr>
            <w:tcW w:w="594" w:type="dxa"/>
            <w:vAlign w:val="center"/>
            <w:hideMark/>
          </w:tcPr>
          <w:p w14:paraId="6BB41F33" w14:textId="77777777" w:rsidR="00DB4AF2" w:rsidRPr="00E36FD0" w:rsidRDefault="00DB4AF2" w:rsidP="00DB4AF2">
            <w:pPr>
              <w:jc w:val="right"/>
              <w:rPr>
                <w:sz w:val="18"/>
                <w:szCs w:val="18"/>
                <w:lang w:val="sr-Cyrl-RS"/>
              </w:rPr>
            </w:pPr>
            <w:r w:rsidRPr="00E36FD0">
              <w:rPr>
                <w:sz w:val="18"/>
                <w:szCs w:val="18"/>
                <w:lang w:val="sr-Cyrl-RS"/>
              </w:rPr>
              <w:t>2,3</w:t>
            </w:r>
          </w:p>
        </w:tc>
        <w:tc>
          <w:tcPr>
            <w:tcW w:w="589" w:type="dxa"/>
            <w:vAlign w:val="center"/>
            <w:hideMark/>
          </w:tcPr>
          <w:p w14:paraId="781DCF60" w14:textId="77777777" w:rsidR="00DB4AF2" w:rsidRPr="00E36FD0" w:rsidRDefault="00DB4AF2" w:rsidP="00DB4AF2">
            <w:pPr>
              <w:jc w:val="right"/>
              <w:rPr>
                <w:sz w:val="18"/>
                <w:szCs w:val="18"/>
                <w:lang w:val="sr-Cyrl-RS"/>
              </w:rPr>
            </w:pPr>
            <w:r w:rsidRPr="00E36FD0">
              <w:rPr>
                <w:sz w:val="18"/>
                <w:szCs w:val="18"/>
                <w:lang w:val="sr-Cyrl-RS"/>
              </w:rPr>
              <w:t>1,8</w:t>
            </w:r>
          </w:p>
        </w:tc>
        <w:tc>
          <w:tcPr>
            <w:tcW w:w="571" w:type="dxa"/>
            <w:vAlign w:val="center"/>
            <w:hideMark/>
          </w:tcPr>
          <w:p w14:paraId="2AA98CCA" w14:textId="77777777" w:rsidR="00DB4AF2" w:rsidRPr="00E36FD0" w:rsidRDefault="00DB4AF2" w:rsidP="00DB4AF2">
            <w:pPr>
              <w:jc w:val="right"/>
              <w:rPr>
                <w:sz w:val="18"/>
                <w:szCs w:val="18"/>
                <w:lang w:val="sr-Cyrl-RS"/>
              </w:rPr>
            </w:pPr>
            <w:r w:rsidRPr="00E36FD0">
              <w:rPr>
                <w:sz w:val="18"/>
                <w:szCs w:val="18"/>
                <w:lang w:val="sr-Cyrl-RS"/>
              </w:rPr>
              <w:t>1,7</w:t>
            </w:r>
          </w:p>
        </w:tc>
        <w:tc>
          <w:tcPr>
            <w:tcW w:w="658" w:type="dxa"/>
            <w:vAlign w:val="center"/>
            <w:hideMark/>
          </w:tcPr>
          <w:p w14:paraId="458ADF0C" w14:textId="77777777" w:rsidR="00DB4AF2" w:rsidRPr="00E36FD0" w:rsidRDefault="00DB4AF2" w:rsidP="00DB4AF2">
            <w:pPr>
              <w:jc w:val="right"/>
              <w:rPr>
                <w:sz w:val="18"/>
                <w:szCs w:val="18"/>
                <w:lang w:val="sr-Cyrl-RS"/>
              </w:rPr>
            </w:pPr>
            <w:r w:rsidRPr="00E36FD0">
              <w:rPr>
                <w:sz w:val="18"/>
                <w:szCs w:val="18"/>
                <w:lang w:val="sr-Cyrl-RS"/>
              </w:rPr>
              <w:t>20,3</w:t>
            </w:r>
          </w:p>
        </w:tc>
      </w:tr>
    </w:tbl>
    <w:p w14:paraId="20885ABE" w14:textId="77777777" w:rsidR="00DB4AF2" w:rsidRPr="00E36FD0" w:rsidRDefault="00DB4AF2" w:rsidP="00DB4AF2">
      <w:pPr>
        <w:rPr>
          <w:vanish/>
          <w:sz w:val="16"/>
          <w:szCs w:val="16"/>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582"/>
        <w:gridCol w:w="629"/>
        <w:gridCol w:w="666"/>
        <w:gridCol w:w="637"/>
        <w:gridCol w:w="613"/>
        <w:gridCol w:w="619"/>
        <w:gridCol w:w="619"/>
        <w:gridCol w:w="621"/>
        <w:gridCol w:w="621"/>
        <w:gridCol w:w="636"/>
        <w:gridCol w:w="630"/>
        <w:gridCol w:w="621"/>
        <w:gridCol w:w="639"/>
      </w:tblGrid>
      <w:tr w:rsidR="00060226" w:rsidRPr="00E36FD0" w14:paraId="7145E45C" w14:textId="77777777" w:rsidTr="00DB4AF2">
        <w:tc>
          <w:tcPr>
            <w:tcW w:w="5000" w:type="pct"/>
            <w:gridSpan w:val="14"/>
            <w:shd w:val="clear" w:color="auto" w:fill="D9D9D9" w:themeFill="background1" w:themeFillShade="D9"/>
            <w:hideMark/>
          </w:tcPr>
          <w:p w14:paraId="2A0DDF8D" w14:textId="77777777" w:rsidR="00DB4AF2" w:rsidRPr="00E36FD0" w:rsidRDefault="00DB4AF2" w:rsidP="00DB4AF2">
            <w:pPr>
              <w:rPr>
                <w:b/>
                <w:bCs/>
                <w:sz w:val="20"/>
                <w:szCs w:val="20"/>
                <w:lang w:val="sr-Cyrl-RS"/>
              </w:rPr>
            </w:pPr>
            <w:r w:rsidRPr="00E36FD0">
              <w:rPr>
                <w:b/>
                <w:bCs/>
                <w:sz w:val="20"/>
                <w:szCs w:val="20"/>
                <w:lang w:val="sr-Cyrl-RS"/>
              </w:rPr>
              <w:t xml:space="preserve">РЕЛАТИВНА ВЛАГА (%) </w:t>
            </w:r>
          </w:p>
        </w:tc>
      </w:tr>
      <w:tr w:rsidR="00060226" w:rsidRPr="00E36FD0" w14:paraId="4B9870E5" w14:textId="77777777" w:rsidTr="00DB4AF2">
        <w:tc>
          <w:tcPr>
            <w:tcW w:w="626" w:type="pct"/>
            <w:shd w:val="clear" w:color="auto" w:fill="D9D9D9" w:themeFill="background1" w:themeFillShade="D9"/>
          </w:tcPr>
          <w:p w14:paraId="215689D8" w14:textId="77777777" w:rsidR="00DB4AF2" w:rsidRPr="00E36FD0" w:rsidRDefault="00DB4AF2" w:rsidP="00DB4AF2">
            <w:pPr>
              <w:rPr>
                <w:sz w:val="20"/>
                <w:szCs w:val="20"/>
                <w:lang w:val="sr-Cyrl-RS"/>
              </w:rPr>
            </w:pPr>
            <w:r w:rsidRPr="00E36FD0">
              <w:rPr>
                <w:rFonts w:ascii="Calibri" w:eastAsia="Calibri" w:hAnsi="Calibri"/>
                <w:sz w:val="20"/>
                <w:szCs w:val="20"/>
                <w:lang w:val="sr-Cyrl-RS"/>
              </w:rPr>
              <w:t xml:space="preserve"> </w:t>
            </w:r>
          </w:p>
        </w:tc>
        <w:tc>
          <w:tcPr>
            <w:tcW w:w="295" w:type="pct"/>
            <w:shd w:val="clear" w:color="auto" w:fill="D9D9D9" w:themeFill="background1" w:themeFillShade="D9"/>
          </w:tcPr>
          <w:p w14:paraId="0FF2F704"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Јан.</w:t>
            </w:r>
          </w:p>
        </w:tc>
        <w:tc>
          <w:tcPr>
            <w:tcW w:w="343" w:type="pct"/>
            <w:shd w:val="clear" w:color="auto" w:fill="D9D9D9" w:themeFill="background1" w:themeFillShade="D9"/>
          </w:tcPr>
          <w:p w14:paraId="76FB1C3B"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Феб. </w:t>
            </w:r>
          </w:p>
        </w:tc>
        <w:tc>
          <w:tcPr>
            <w:tcW w:w="359" w:type="pct"/>
            <w:shd w:val="clear" w:color="auto" w:fill="D9D9D9" w:themeFill="background1" w:themeFillShade="D9"/>
          </w:tcPr>
          <w:p w14:paraId="1A770417"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Мар. </w:t>
            </w:r>
          </w:p>
        </w:tc>
        <w:tc>
          <w:tcPr>
            <w:tcW w:w="334" w:type="pct"/>
            <w:shd w:val="clear" w:color="auto" w:fill="D9D9D9" w:themeFill="background1" w:themeFillShade="D9"/>
          </w:tcPr>
          <w:p w14:paraId="62E4952F"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Апр. </w:t>
            </w:r>
          </w:p>
        </w:tc>
        <w:tc>
          <w:tcPr>
            <w:tcW w:w="337" w:type="pct"/>
            <w:shd w:val="clear" w:color="auto" w:fill="D9D9D9" w:themeFill="background1" w:themeFillShade="D9"/>
          </w:tcPr>
          <w:p w14:paraId="763C1A11"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Мај</w:t>
            </w:r>
          </w:p>
        </w:tc>
        <w:tc>
          <w:tcPr>
            <w:tcW w:w="337" w:type="pct"/>
            <w:shd w:val="clear" w:color="auto" w:fill="D9D9D9" w:themeFill="background1" w:themeFillShade="D9"/>
          </w:tcPr>
          <w:p w14:paraId="7AC0F0E3"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Јун </w:t>
            </w:r>
          </w:p>
        </w:tc>
        <w:tc>
          <w:tcPr>
            <w:tcW w:w="337" w:type="pct"/>
            <w:shd w:val="clear" w:color="auto" w:fill="D9D9D9" w:themeFill="background1" w:themeFillShade="D9"/>
          </w:tcPr>
          <w:p w14:paraId="56E63843"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Јул </w:t>
            </w:r>
          </w:p>
        </w:tc>
        <w:tc>
          <w:tcPr>
            <w:tcW w:w="338" w:type="pct"/>
            <w:shd w:val="clear" w:color="auto" w:fill="D9D9D9" w:themeFill="background1" w:themeFillShade="D9"/>
          </w:tcPr>
          <w:p w14:paraId="59094FA9"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Авг. </w:t>
            </w:r>
          </w:p>
        </w:tc>
        <w:tc>
          <w:tcPr>
            <w:tcW w:w="338" w:type="pct"/>
            <w:shd w:val="clear" w:color="auto" w:fill="D9D9D9" w:themeFill="background1" w:themeFillShade="D9"/>
          </w:tcPr>
          <w:p w14:paraId="5541E0C2"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Сеп. </w:t>
            </w:r>
          </w:p>
        </w:tc>
        <w:tc>
          <w:tcPr>
            <w:tcW w:w="338" w:type="pct"/>
            <w:shd w:val="clear" w:color="auto" w:fill="D9D9D9" w:themeFill="background1" w:themeFillShade="D9"/>
          </w:tcPr>
          <w:p w14:paraId="5B584E90"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Окт. </w:t>
            </w:r>
          </w:p>
        </w:tc>
        <w:tc>
          <w:tcPr>
            <w:tcW w:w="332" w:type="pct"/>
            <w:shd w:val="clear" w:color="auto" w:fill="D9D9D9" w:themeFill="background1" w:themeFillShade="D9"/>
          </w:tcPr>
          <w:p w14:paraId="65CACD37"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Нов. </w:t>
            </w:r>
          </w:p>
        </w:tc>
        <w:tc>
          <w:tcPr>
            <w:tcW w:w="338" w:type="pct"/>
            <w:shd w:val="clear" w:color="auto" w:fill="D9D9D9" w:themeFill="background1" w:themeFillShade="D9"/>
          </w:tcPr>
          <w:p w14:paraId="302FAE31"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Дец.</w:t>
            </w:r>
          </w:p>
        </w:tc>
        <w:tc>
          <w:tcPr>
            <w:tcW w:w="348" w:type="pct"/>
            <w:shd w:val="clear" w:color="auto" w:fill="D9D9D9" w:themeFill="background1" w:themeFillShade="D9"/>
          </w:tcPr>
          <w:p w14:paraId="303A6744"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Год. </w:t>
            </w:r>
          </w:p>
        </w:tc>
      </w:tr>
      <w:tr w:rsidR="00DB4AF2" w:rsidRPr="00E36FD0" w14:paraId="67FAE630" w14:textId="77777777" w:rsidTr="00DB4AF2">
        <w:tc>
          <w:tcPr>
            <w:tcW w:w="626" w:type="pct"/>
            <w:hideMark/>
          </w:tcPr>
          <w:p w14:paraId="322FEF30" w14:textId="77777777" w:rsidR="00DB4AF2" w:rsidRPr="00E36FD0" w:rsidRDefault="00DB4AF2" w:rsidP="00DB4AF2">
            <w:pPr>
              <w:rPr>
                <w:sz w:val="20"/>
                <w:szCs w:val="20"/>
                <w:lang w:val="sr-Cyrl-RS"/>
              </w:rPr>
            </w:pPr>
            <w:r w:rsidRPr="00E36FD0">
              <w:rPr>
                <w:sz w:val="20"/>
                <w:szCs w:val="20"/>
                <w:lang w:val="sr-Cyrl-RS"/>
              </w:rPr>
              <w:t>Просек</w:t>
            </w:r>
          </w:p>
        </w:tc>
        <w:tc>
          <w:tcPr>
            <w:tcW w:w="295" w:type="pct"/>
            <w:hideMark/>
          </w:tcPr>
          <w:p w14:paraId="73F7D0C9" w14:textId="77777777" w:rsidR="00DB4AF2" w:rsidRPr="00E36FD0" w:rsidRDefault="00DB4AF2" w:rsidP="00DB4AF2">
            <w:pPr>
              <w:jc w:val="right"/>
              <w:rPr>
                <w:sz w:val="20"/>
                <w:szCs w:val="20"/>
                <w:lang w:val="sr-Cyrl-RS"/>
              </w:rPr>
            </w:pPr>
            <w:r w:rsidRPr="00E36FD0">
              <w:rPr>
                <w:rFonts w:eastAsia="Calibri"/>
                <w:sz w:val="20"/>
                <w:szCs w:val="20"/>
                <w:lang w:val="sr-Cyrl-RS"/>
              </w:rPr>
              <w:t>81,6</w:t>
            </w:r>
          </w:p>
        </w:tc>
        <w:tc>
          <w:tcPr>
            <w:tcW w:w="343" w:type="pct"/>
            <w:hideMark/>
          </w:tcPr>
          <w:p w14:paraId="0511B2BF" w14:textId="77777777" w:rsidR="00DB4AF2" w:rsidRPr="00E36FD0" w:rsidRDefault="00DB4AF2" w:rsidP="00DB4AF2">
            <w:pPr>
              <w:jc w:val="right"/>
              <w:rPr>
                <w:sz w:val="20"/>
                <w:szCs w:val="20"/>
                <w:lang w:val="sr-Cyrl-RS"/>
              </w:rPr>
            </w:pPr>
            <w:r w:rsidRPr="00E36FD0">
              <w:rPr>
                <w:rFonts w:eastAsia="Calibri"/>
                <w:sz w:val="20"/>
                <w:szCs w:val="20"/>
                <w:lang w:val="sr-Cyrl-RS"/>
              </w:rPr>
              <w:t>76,1</w:t>
            </w:r>
          </w:p>
        </w:tc>
        <w:tc>
          <w:tcPr>
            <w:tcW w:w="359" w:type="pct"/>
            <w:hideMark/>
          </w:tcPr>
          <w:p w14:paraId="13030974" w14:textId="77777777" w:rsidR="00DB4AF2" w:rsidRPr="00E36FD0" w:rsidRDefault="00DB4AF2" w:rsidP="00DB4AF2">
            <w:pPr>
              <w:jc w:val="right"/>
              <w:rPr>
                <w:sz w:val="20"/>
                <w:szCs w:val="20"/>
                <w:lang w:val="sr-Cyrl-RS"/>
              </w:rPr>
            </w:pPr>
            <w:r w:rsidRPr="00E36FD0">
              <w:rPr>
                <w:rFonts w:eastAsia="Calibri"/>
                <w:sz w:val="20"/>
                <w:szCs w:val="20"/>
                <w:lang w:val="sr-Cyrl-RS"/>
              </w:rPr>
              <w:t>69</w:t>
            </w:r>
          </w:p>
        </w:tc>
        <w:tc>
          <w:tcPr>
            <w:tcW w:w="334" w:type="pct"/>
            <w:hideMark/>
          </w:tcPr>
          <w:p w14:paraId="768E663A" w14:textId="77777777" w:rsidR="00DB4AF2" w:rsidRPr="00E36FD0" w:rsidRDefault="00DB4AF2" w:rsidP="00DB4AF2">
            <w:pPr>
              <w:jc w:val="right"/>
              <w:rPr>
                <w:sz w:val="20"/>
                <w:szCs w:val="20"/>
                <w:lang w:val="sr-Cyrl-RS"/>
              </w:rPr>
            </w:pPr>
            <w:r w:rsidRPr="00E36FD0">
              <w:rPr>
                <w:rFonts w:eastAsia="Calibri"/>
                <w:sz w:val="20"/>
                <w:szCs w:val="20"/>
                <w:lang w:val="sr-Cyrl-RS"/>
              </w:rPr>
              <w:t>67,6</w:t>
            </w:r>
          </w:p>
        </w:tc>
        <w:tc>
          <w:tcPr>
            <w:tcW w:w="337" w:type="pct"/>
            <w:hideMark/>
          </w:tcPr>
          <w:p w14:paraId="4FF4BD06" w14:textId="77777777" w:rsidR="00DB4AF2" w:rsidRPr="00E36FD0" w:rsidRDefault="00DB4AF2" w:rsidP="00DB4AF2">
            <w:pPr>
              <w:jc w:val="right"/>
              <w:rPr>
                <w:sz w:val="20"/>
                <w:szCs w:val="20"/>
                <w:lang w:val="sr-Cyrl-RS"/>
              </w:rPr>
            </w:pPr>
            <w:r w:rsidRPr="00E36FD0">
              <w:rPr>
                <w:rFonts w:eastAsia="Calibri"/>
                <w:sz w:val="20"/>
                <w:szCs w:val="20"/>
                <w:lang w:val="sr-Cyrl-RS"/>
              </w:rPr>
              <w:t>69,8</w:t>
            </w:r>
          </w:p>
        </w:tc>
        <w:tc>
          <w:tcPr>
            <w:tcW w:w="337" w:type="pct"/>
            <w:hideMark/>
          </w:tcPr>
          <w:p w14:paraId="7B04760E" w14:textId="77777777" w:rsidR="00DB4AF2" w:rsidRPr="00E36FD0" w:rsidRDefault="00DB4AF2" w:rsidP="00DB4AF2">
            <w:pPr>
              <w:jc w:val="right"/>
              <w:rPr>
                <w:sz w:val="20"/>
                <w:szCs w:val="20"/>
                <w:lang w:val="sr-Cyrl-RS"/>
              </w:rPr>
            </w:pPr>
            <w:r w:rsidRPr="00E36FD0">
              <w:rPr>
                <w:rFonts w:eastAsia="Calibri"/>
                <w:sz w:val="20"/>
                <w:szCs w:val="20"/>
                <w:lang w:val="sr-Cyrl-RS"/>
              </w:rPr>
              <w:t>66,9</w:t>
            </w:r>
          </w:p>
        </w:tc>
        <w:tc>
          <w:tcPr>
            <w:tcW w:w="337" w:type="pct"/>
            <w:hideMark/>
          </w:tcPr>
          <w:p w14:paraId="7531DFFC" w14:textId="77777777" w:rsidR="00DB4AF2" w:rsidRPr="00E36FD0" w:rsidRDefault="00DB4AF2" w:rsidP="00DB4AF2">
            <w:pPr>
              <w:jc w:val="right"/>
              <w:rPr>
                <w:sz w:val="20"/>
                <w:szCs w:val="20"/>
                <w:lang w:val="sr-Cyrl-RS"/>
              </w:rPr>
            </w:pPr>
            <w:r w:rsidRPr="00E36FD0">
              <w:rPr>
                <w:rFonts w:eastAsia="Calibri"/>
                <w:sz w:val="20"/>
                <w:szCs w:val="20"/>
                <w:lang w:val="sr-Cyrl-RS"/>
              </w:rPr>
              <w:t>63,8</w:t>
            </w:r>
          </w:p>
        </w:tc>
        <w:tc>
          <w:tcPr>
            <w:tcW w:w="338" w:type="pct"/>
            <w:hideMark/>
          </w:tcPr>
          <w:p w14:paraId="156AABC7" w14:textId="77777777" w:rsidR="00DB4AF2" w:rsidRPr="00E36FD0" w:rsidRDefault="00DB4AF2" w:rsidP="00DB4AF2">
            <w:pPr>
              <w:jc w:val="right"/>
              <w:rPr>
                <w:sz w:val="20"/>
                <w:szCs w:val="20"/>
                <w:lang w:val="sr-Cyrl-RS"/>
              </w:rPr>
            </w:pPr>
            <w:r w:rsidRPr="00E36FD0">
              <w:rPr>
                <w:rFonts w:eastAsia="Calibri"/>
                <w:sz w:val="20"/>
                <w:szCs w:val="20"/>
                <w:lang w:val="sr-Cyrl-RS"/>
              </w:rPr>
              <w:t>64,3</w:t>
            </w:r>
          </w:p>
        </w:tc>
        <w:tc>
          <w:tcPr>
            <w:tcW w:w="338" w:type="pct"/>
            <w:hideMark/>
          </w:tcPr>
          <w:p w14:paraId="384CB40E" w14:textId="77777777" w:rsidR="00DB4AF2" w:rsidRPr="00E36FD0" w:rsidRDefault="00DB4AF2" w:rsidP="00DB4AF2">
            <w:pPr>
              <w:jc w:val="right"/>
              <w:rPr>
                <w:sz w:val="20"/>
                <w:szCs w:val="20"/>
                <w:lang w:val="sr-Cyrl-RS"/>
              </w:rPr>
            </w:pPr>
            <w:r w:rsidRPr="00E36FD0">
              <w:rPr>
                <w:rFonts w:eastAsia="Calibri"/>
                <w:sz w:val="20"/>
                <w:szCs w:val="20"/>
                <w:lang w:val="sr-Cyrl-RS"/>
              </w:rPr>
              <w:t>71,1</w:t>
            </w:r>
          </w:p>
        </w:tc>
        <w:tc>
          <w:tcPr>
            <w:tcW w:w="338" w:type="pct"/>
            <w:hideMark/>
          </w:tcPr>
          <w:p w14:paraId="71A450DA" w14:textId="77777777" w:rsidR="00DB4AF2" w:rsidRPr="00E36FD0" w:rsidRDefault="00DB4AF2" w:rsidP="00DB4AF2">
            <w:pPr>
              <w:jc w:val="right"/>
              <w:rPr>
                <w:sz w:val="20"/>
                <w:szCs w:val="20"/>
                <w:lang w:val="sr-Cyrl-RS"/>
              </w:rPr>
            </w:pPr>
            <w:r w:rsidRPr="00E36FD0">
              <w:rPr>
                <w:rFonts w:eastAsia="Calibri"/>
                <w:sz w:val="20"/>
                <w:szCs w:val="20"/>
                <w:lang w:val="sr-Cyrl-RS"/>
              </w:rPr>
              <w:t>76,7</w:t>
            </w:r>
          </w:p>
        </w:tc>
        <w:tc>
          <w:tcPr>
            <w:tcW w:w="332" w:type="pct"/>
            <w:hideMark/>
          </w:tcPr>
          <w:p w14:paraId="47BEBE3F" w14:textId="77777777" w:rsidR="00DB4AF2" w:rsidRPr="00E36FD0" w:rsidRDefault="00DB4AF2" w:rsidP="00DB4AF2">
            <w:pPr>
              <w:jc w:val="right"/>
              <w:rPr>
                <w:sz w:val="20"/>
                <w:szCs w:val="20"/>
                <w:lang w:val="sr-Cyrl-RS"/>
              </w:rPr>
            </w:pPr>
            <w:r w:rsidRPr="00E36FD0">
              <w:rPr>
                <w:sz w:val="20"/>
                <w:szCs w:val="20"/>
                <w:lang w:val="sr-Cyrl-RS"/>
              </w:rPr>
              <w:t>97,7</w:t>
            </w:r>
          </w:p>
        </w:tc>
        <w:tc>
          <w:tcPr>
            <w:tcW w:w="338" w:type="pct"/>
            <w:hideMark/>
          </w:tcPr>
          <w:p w14:paraId="7B9544E2" w14:textId="77777777" w:rsidR="00DB4AF2" w:rsidRPr="00E36FD0" w:rsidRDefault="00DB4AF2" w:rsidP="00DB4AF2">
            <w:pPr>
              <w:jc w:val="right"/>
              <w:rPr>
                <w:sz w:val="20"/>
                <w:szCs w:val="20"/>
                <w:lang w:val="sr-Cyrl-RS"/>
              </w:rPr>
            </w:pPr>
            <w:r w:rsidRPr="00E36FD0">
              <w:rPr>
                <w:rFonts w:eastAsia="Calibri"/>
                <w:sz w:val="20"/>
                <w:szCs w:val="20"/>
                <w:lang w:val="sr-Cyrl-RS"/>
              </w:rPr>
              <w:t>83,1</w:t>
            </w:r>
          </w:p>
        </w:tc>
        <w:tc>
          <w:tcPr>
            <w:tcW w:w="348" w:type="pct"/>
            <w:hideMark/>
          </w:tcPr>
          <w:p w14:paraId="288095AD" w14:textId="77777777" w:rsidR="00DB4AF2" w:rsidRPr="00E36FD0" w:rsidRDefault="00DB4AF2" w:rsidP="00DB4AF2">
            <w:pPr>
              <w:jc w:val="right"/>
              <w:rPr>
                <w:sz w:val="20"/>
                <w:szCs w:val="20"/>
                <w:lang w:val="sr-Cyrl-RS"/>
              </w:rPr>
            </w:pPr>
            <w:r w:rsidRPr="00E36FD0">
              <w:rPr>
                <w:rFonts w:eastAsia="Calibri"/>
                <w:sz w:val="20"/>
                <w:szCs w:val="20"/>
                <w:lang w:val="sr-Cyrl-RS"/>
              </w:rPr>
              <w:t>72,5</w:t>
            </w:r>
          </w:p>
        </w:tc>
      </w:tr>
    </w:tbl>
    <w:p w14:paraId="1F5D9F33" w14:textId="77777777" w:rsidR="00DB4AF2" w:rsidRPr="00E36FD0" w:rsidRDefault="00DB4AF2" w:rsidP="00DB4AF2">
      <w:pPr>
        <w:jc w:val="both"/>
        <w:rPr>
          <w:sz w:val="16"/>
          <w:szCs w:val="16"/>
          <w:lang w:val="sr-Cyrl-RS"/>
        </w:rPr>
      </w:pPr>
    </w:p>
    <w:p w14:paraId="65B1203F" w14:textId="56F26DA2" w:rsidR="00DB4AF2" w:rsidRPr="00E36FD0" w:rsidRDefault="00DB4AF2" w:rsidP="00DB4AF2">
      <w:pPr>
        <w:keepNext/>
        <w:suppressLineNumbers/>
        <w:rPr>
          <w:iCs/>
          <w:szCs w:val="20"/>
          <w:lang w:val="sr-Cyrl-RS"/>
        </w:rPr>
      </w:pPr>
      <w:r w:rsidRPr="00E36FD0">
        <w:rPr>
          <w:iCs/>
          <w:szCs w:val="20"/>
          <w:lang w:val="sr-Cyrl-RS"/>
        </w:rPr>
        <w:t xml:space="preserve">Табела </w:t>
      </w:r>
      <w:r w:rsidR="00E47D2E" w:rsidRPr="00E36FD0">
        <w:rPr>
          <w:iCs/>
          <w:szCs w:val="20"/>
          <w:lang w:val="sr-Cyrl-RS"/>
        </w:rPr>
        <w:t>5</w:t>
      </w:r>
      <w:r w:rsidRPr="00E36FD0">
        <w:rPr>
          <w:iCs/>
          <w:szCs w:val="20"/>
          <w:lang w:val="sr-Cyrl-RS"/>
        </w:rPr>
        <w:t>. Број дана са снежним падавинама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593"/>
        <w:gridCol w:w="638"/>
        <w:gridCol w:w="676"/>
        <w:gridCol w:w="647"/>
        <w:gridCol w:w="582"/>
        <w:gridCol w:w="543"/>
        <w:gridCol w:w="540"/>
        <w:gridCol w:w="620"/>
        <w:gridCol w:w="625"/>
        <w:gridCol w:w="646"/>
        <w:gridCol w:w="640"/>
        <w:gridCol w:w="618"/>
        <w:gridCol w:w="692"/>
      </w:tblGrid>
      <w:tr w:rsidR="00060226" w:rsidRPr="00E36FD0" w14:paraId="40D27201" w14:textId="77777777" w:rsidTr="00DB4AF2">
        <w:tc>
          <w:tcPr>
            <w:tcW w:w="3402" w:type="dxa"/>
            <w:gridSpan w:val="14"/>
            <w:shd w:val="clear" w:color="auto" w:fill="D9D9D9" w:themeFill="background1" w:themeFillShade="D9"/>
            <w:hideMark/>
          </w:tcPr>
          <w:p w14:paraId="572EFDFB" w14:textId="77777777" w:rsidR="00DB4AF2" w:rsidRPr="00E36FD0" w:rsidRDefault="00DB4AF2" w:rsidP="00DB4AF2">
            <w:pPr>
              <w:rPr>
                <w:b/>
                <w:bCs/>
                <w:sz w:val="20"/>
                <w:szCs w:val="20"/>
                <w:lang w:val="sr-Cyrl-RS"/>
              </w:rPr>
            </w:pPr>
            <w:r w:rsidRPr="00E36FD0">
              <w:rPr>
                <w:b/>
                <w:bCs/>
                <w:sz w:val="20"/>
                <w:szCs w:val="20"/>
                <w:lang w:val="sr-Cyrl-RS"/>
              </w:rPr>
              <w:t>ПОЈАВЕ (број дана са....)</w:t>
            </w:r>
          </w:p>
        </w:tc>
      </w:tr>
      <w:tr w:rsidR="00060226" w:rsidRPr="00E36FD0" w14:paraId="6253F249" w14:textId="77777777" w:rsidTr="00DB4AF2">
        <w:tc>
          <w:tcPr>
            <w:tcW w:w="1227" w:type="dxa"/>
            <w:shd w:val="clear" w:color="auto" w:fill="D9D9D9" w:themeFill="background1" w:themeFillShade="D9"/>
          </w:tcPr>
          <w:p w14:paraId="646C78D0" w14:textId="77777777" w:rsidR="00DB4AF2" w:rsidRPr="00E36FD0" w:rsidRDefault="00DB4AF2" w:rsidP="00DB4AF2">
            <w:pPr>
              <w:rPr>
                <w:sz w:val="20"/>
                <w:szCs w:val="20"/>
                <w:lang w:val="sr-Cyrl-RS"/>
              </w:rPr>
            </w:pPr>
            <w:r w:rsidRPr="00E36FD0">
              <w:rPr>
                <w:sz w:val="20"/>
                <w:szCs w:val="20"/>
                <w:lang w:val="sr-Cyrl-RS"/>
              </w:rPr>
              <w:t xml:space="preserve"> </w:t>
            </w:r>
          </w:p>
        </w:tc>
        <w:tc>
          <w:tcPr>
            <w:tcW w:w="3402" w:type="dxa"/>
            <w:shd w:val="clear" w:color="auto" w:fill="D9D9D9" w:themeFill="background1" w:themeFillShade="D9"/>
          </w:tcPr>
          <w:p w14:paraId="3063A558" w14:textId="77777777" w:rsidR="00DB4AF2" w:rsidRPr="00E36FD0" w:rsidRDefault="00DB4AF2" w:rsidP="00DB4AF2">
            <w:pPr>
              <w:jc w:val="center"/>
              <w:rPr>
                <w:b/>
                <w:bCs/>
                <w:sz w:val="20"/>
                <w:szCs w:val="20"/>
                <w:lang w:val="sr-Cyrl-RS"/>
              </w:rPr>
            </w:pPr>
            <w:r w:rsidRPr="00E36FD0">
              <w:rPr>
                <w:b/>
                <w:bCs/>
                <w:sz w:val="20"/>
                <w:szCs w:val="20"/>
                <w:lang w:val="sr-Cyrl-RS"/>
              </w:rPr>
              <w:t>Јан.</w:t>
            </w:r>
          </w:p>
        </w:tc>
        <w:tc>
          <w:tcPr>
            <w:tcW w:w="3402" w:type="dxa"/>
            <w:shd w:val="clear" w:color="auto" w:fill="D9D9D9" w:themeFill="background1" w:themeFillShade="D9"/>
          </w:tcPr>
          <w:p w14:paraId="79CAFC61" w14:textId="77777777" w:rsidR="00DB4AF2" w:rsidRPr="00E36FD0" w:rsidRDefault="00DB4AF2" w:rsidP="00DB4AF2">
            <w:pPr>
              <w:jc w:val="center"/>
              <w:rPr>
                <w:b/>
                <w:bCs/>
                <w:sz w:val="20"/>
                <w:szCs w:val="20"/>
                <w:lang w:val="sr-Cyrl-RS"/>
              </w:rPr>
            </w:pPr>
            <w:r w:rsidRPr="00E36FD0">
              <w:rPr>
                <w:b/>
                <w:bCs/>
                <w:sz w:val="20"/>
                <w:szCs w:val="20"/>
                <w:lang w:val="sr-Cyrl-RS"/>
              </w:rPr>
              <w:t xml:space="preserve">Феб. </w:t>
            </w:r>
          </w:p>
        </w:tc>
        <w:tc>
          <w:tcPr>
            <w:tcW w:w="3402" w:type="dxa"/>
            <w:shd w:val="clear" w:color="auto" w:fill="D9D9D9" w:themeFill="background1" w:themeFillShade="D9"/>
          </w:tcPr>
          <w:p w14:paraId="7B410627" w14:textId="77777777" w:rsidR="00DB4AF2" w:rsidRPr="00E36FD0" w:rsidRDefault="00DB4AF2" w:rsidP="00DB4AF2">
            <w:pPr>
              <w:jc w:val="center"/>
              <w:rPr>
                <w:b/>
                <w:bCs/>
                <w:sz w:val="20"/>
                <w:szCs w:val="20"/>
                <w:lang w:val="sr-Cyrl-RS"/>
              </w:rPr>
            </w:pPr>
            <w:r w:rsidRPr="00E36FD0">
              <w:rPr>
                <w:b/>
                <w:bCs/>
                <w:sz w:val="20"/>
                <w:szCs w:val="20"/>
                <w:lang w:val="sr-Cyrl-RS"/>
              </w:rPr>
              <w:t xml:space="preserve">Мар. </w:t>
            </w:r>
          </w:p>
        </w:tc>
        <w:tc>
          <w:tcPr>
            <w:tcW w:w="3402" w:type="dxa"/>
            <w:shd w:val="clear" w:color="auto" w:fill="D9D9D9" w:themeFill="background1" w:themeFillShade="D9"/>
          </w:tcPr>
          <w:p w14:paraId="0895FC2F" w14:textId="77777777" w:rsidR="00DB4AF2" w:rsidRPr="00E36FD0" w:rsidRDefault="00DB4AF2" w:rsidP="00DB4AF2">
            <w:pPr>
              <w:jc w:val="center"/>
              <w:rPr>
                <w:b/>
                <w:bCs/>
                <w:sz w:val="20"/>
                <w:szCs w:val="20"/>
                <w:lang w:val="sr-Cyrl-RS"/>
              </w:rPr>
            </w:pPr>
            <w:r w:rsidRPr="00E36FD0">
              <w:rPr>
                <w:b/>
                <w:bCs/>
                <w:sz w:val="20"/>
                <w:szCs w:val="20"/>
                <w:lang w:val="sr-Cyrl-RS"/>
              </w:rPr>
              <w:t xml:space="preserve">Апр. </w:t>
            </w:r>
          </w:p>
        </w:tc>
        <w:tc>
          <w:tcPr>
            <w:tcW w:w="3402" w:type="dxa"/>
            <w:shd w:val="clear" w:color="auto" w:fill="D9D9D9" w:themeFill="background1" w:themeFillShade="D9"/>
          </w:tcPr>
          <w:p w14:paraId="7CF84DD8" w14:textId="77777777" w:rsidR="00DB4AF2" w:rsidRPr="00E36FD0" w:rsidRDefault="00DB4AF2" w:rsidP="00DB4AF2">
            <w:pPr>
              <w:jc w:val="center"/>
              <w:rPr>
                <w:b/>
                <w:bCs/>
                <w:sz w:val="20"/>
                <w:szCs w:val="20"/>
                <w:lang w:val="sr-Cyrl-RS"/>
              </w:rPr>
            </w:pPr>
            <w:r w:rsidRPr="00E36FD0">
              <w:rPr>
                <w:b/>
                <w:bCs/>
                <w:sz w:val="20"/>
                <w:szCs w:val="20"/>
                <w:lang w:val="sr-Cyrl-RS"/>
              </w:rPr>
              <w:t>Мај</w:t>
            </w:r>
          </w:p>
        </w:tc>
        <w:tc>
          <w:tcPr>
            <w:tcW w:w="3402" w:type="dxa"/>
            <w:shd w:val="clear" w:color="auto" w:fill="D9D9D9" w:themeFill="background1" w:themeFillShade="D9"/>
          </w:tcPr>
          <w:p w14:paraId="5CCF4F34" w14:textId="77777777" w:rsidR="00DB4AF2" w:rsidRPr="00E36FD0" w:rsidRDefault="00DB4AF2" w:rsidP="00DB4AF2">
            <w:pPr>
              <w:jc w:val="center"/>
              <w:rPr>
                <w:b/>
                <w:bCs/>
                <w:sz w:val="20"/>
                <w:szCs w:val="20"/>
                <w:lang w:val="sr-Cyrl-RS"/>
              </w:rPr>
            </w:pPr>
            <w:r w:rsidRPr="00E36FD0">
              <w:rPr>
                <w:b/>
                <w:bCs/>
                <w:sz w:val="20"/>
                <w:szCs w:val="20"/>
                <w:lang w:val="sr-Cyrl-RS"/>
              </w:rPr>
              <w:t xml:space="preserve">Јун </w:t>
            </w:r>
          </w:p>
        </w:tc>
        <w:tc>
          <w:tcPr>
            <w:tcW w:w="3402" w:type="dxa"/>
            <w:shd w:val="clear" w:color="auto" w:fill="D9D9D9" w:themeFill="background1" w:themeFillShade="D9"/>
          </w:tcPr>
          <w:p w14:paraId="181E61EC" w14:textId="77777777" w:rsidR="00DB4AF2" w:rsidRPr="00E36FD0" w:rsidRDefault="00DB4AF2" w:rsidP="00DB4AF2">
            <w:pPr>
              <w:jc w:val="center"/>
              <w:rPr>
                <w:b/>
                <w:bCs/>
                <w:sz w:val="20"/>
                <w:szCs w:val="20"/>
                <w:lang w:val="sr-Cyrl-RS"/>
              </w:rPr>
            </w:pPr>
            <w:r w:rsidRPr="00E36FD0">
              <w:rPr>
                <w:b/>
                <w:bCs/>
                <w:sz w:val="20"/>
                <w:szCs w:val="20"/>
                <w:lang w:val="sr-Cyrl-RS"/>
              </w:rPr>
              <w:t xml:space="preserve">Јул </w:t>
            </w:r>
          </w:p>
        </w:tc>
        <w:tc>
          <w:tcPr>
            <w:tcW w:w="3402" w:type="dxa"/>
            <w:shd w:val="clear" w:color="auto" w:fill="D9D9D9" w:themeFill="background1" w:themeFillShade="D9"/>
          </w:tcPr>
          <w:p w14:paraId="609F6104" w14:textId="77777777" w:rsidR="00DB4AF2" w:rsidRPr="00E36FD0" w:rsidRDefault="00DB4AF2" w:rsidP="00DB4AF2">
            <w:pPr>
              <w:jc w:val="center"/>
              <w:rPr>
                <w:b/>
                <w:bCs/>
                <w:sz w:val="20"/>
                <w:szCs w:val="20"/>
                <w:lang w:val="sr-Cyrl-RS"/>
              </w:rPr>
            </w:pPr>
            <w:r w:rsidRPr="00E36FD0">
              <w:rPr>
                <w:b/>
                <w:bCs/>
                <w:sz w:val="20"/>
                <w:szCs w:val="20"/>
                <w:lang w:val="sr-Cyrl-RS"/>
              </w:rPr>
              <w:t xml:space="preserve">Авг. </w:t>
            </w:r>
          </w:p>
        </w:tc>
        <w:tc>
          <w:tcPr>
            <w:tcW w:w="3402" w:type="dxa"/>
            <w:shd w:val="clear" w:color="auto" w:fill="D9D9D9" w:themeFill="background1" w:themeFillShade="D9"/>
          </w:tcPr>
          <w:p w14:paraId="5D59BED4" w14:textId="77777777" w:rsidR="00DB4AF2" w:rsidRPr="00E36FD0" w:rsidRDefault="00DB4AF2" w:rsidP="00DB4AF2">
            <w:pPr>
              <w:jc w:val="center"/>
              <w:rPr>
                <w:b/>
                <w:bCs/>
                <w:sz w:val="20"/>
                <w:szCs w:val="20"/>
                <w:lang w:val="sr-Cyrl-RS"/>
              </w:rPr>
            </w:pPr>
            <w:r w:rsidRPr="00E36FD0">
              <w:rPr>
                <w:b/>
                <w:bCs/>
                <w:sz w:val="20"/>
                <w:szCs w:val="20"/>
                <w:lang w:val="sr-Cyrl-RS"/>
              </w:rPr>
              <w:t xml:space="preserve">Сеп. </w:t>
            </w:r>
          </w:p>
        </w:tc>
        <w:tc>
          <w:tcPr>
            <w:tcW w:w="3402" w:type="dxa"/>
            <w:shd w:val="clear" w:color="auto" w:fill="D9D9D9" w:themeFill="background1" w:themeFillShade="D9"/>
          </w:tcPr>
          <w:p w14:paraId="56FAA5D4" w14:textId="77777777" w:rsidR="00DB4AF2" w:rsidRPr="00E36FD0" w:rsidRDefault="00DB4AF2" w:rsidP="00DB4AF2">
            <w:pPr>
              <w:jc w:val="center"/>
              <w:rPr>
                <w:b/>
                <w:bCs/>
                <w:sz w:val="20"/>
                <w:szCs w:val="20"/>
                <w:lang w:val="sr-Cyrl-RS"/>
              </w:rPr>
            </w:pPr>
            <w:r w:rsidRPr="00E36FD0">
              <w:rPr>
                <w:b/>
                <w:bCs/>
                <w:sz w:val="20"/>
                <w:szCs w:val="20"/>
                <w:lang w:val="sr-Cyrl-RS"/>
              </w:rPr>
              <w:t xml:space="preserve">Окт. </w:t>
            </w:r>
          </w:p>
        </w:tc>
        <w:tc>
          <w:tcPr>
            <w:tcW w:w="3402" w:type="dxa"/>
            <w:shd w:val="clear" w:color="auto" w:fill="D9D9D9" w:themeFill="background1" w:themeFillShade="D9"/>
          </w:tcPr>
          <w:p w14:paraId="68B8958C" w14:textId="77777777" w:rsidR="00DB4AF2" w:rsidRPr="00E36FD0" w:rsidRDefault="00DB4AF2" w:rsidP="00DB4AF2">
            <w:pPr>
              <w:jc w:val="center"/>
              <w:rPr>
                <w:b/>
                <w:bCs/>
                <w:sz w:val="20"/>
                <w:szCs w:val="20"/>
                <w:lang w:val="sr-Cyrl-RS"/>
              </w:rPr>
            </w:pPr>
            <w:r w:rsidRPr="00E36FD0">
              <w:rPr>
                <w:b/>
                <w:bCs/>
                <w:sz w:val="20"/>
                <w:szCs w:val="20"/>
                <w:lang w:val="sr-Cyrl-RS"/>
              </w:rPr>
              <w:t xml:space="preserve">Нов. </w:t>
            </w:r>
          </w:p>
        </w:tc>
        <w:tc>
          <w:tcPr>
            <w:tcW w:w="3402" w:type="dxa"/>
            <w:shd w:val="clear" w:color="auto" w:fill="D9D9D9" w:themeFill="background1" w:themeFillShade="D9"/>
          </w:tcPr>
          <w:p w14:paraId="0C4E0C68" w14:textId="77777777" w:rsidR="00DB4AF2" w:rsidRPr="00E36FD0" w:rsidRDefault="00DB4AF2" w:rsidP="00DB4AF2">
            <w:pPr>
              <w:jc w:val="center"/>
              <w:rPr>
                <w:b/>
                <w:bCs/>
                <w:sz w:val="20"/>
                <w:szCs w:val="20"/>
                <w:lang w:val="sr-Cyrl-RS"/>
              </w:rPr>
            </w:pPr>
            <w:r w:rsidRPr="00E36FD0">
              <w:rPr>
                <w:b/>
                <w:bCs/>
                <w:sz w:val="20"/>
                <w:szCs w:val="20"/>
                <w:lang w:val="sr-Cyrl-RS"/>
              </w:rPr>
              <w:t>Дец.</w:t>
            </w:r>
          </w:p>
        </w:tc>
        <w:tc>
          <w:tcPr>
            <w:tcW w:w="3402" w:type="dxa"/>
            <w:shd w:val="clear" w:color="auto" w:fill="D9D9D9" w:themeFill="background1" w:themeFillShade="D9"/>
          </w:tcPr>
          <w:p w14:paraId="293E9E84" w14:textId="77777777" w:rsidR="00DB4AF2" w:rsidRPr="00E36FD0" w:rsidRDefault="00DB4AF2" w:rsidP="00DB4AF2">
            <w:pPr>
              <w:jc w:val="center"/>
              <w:rPr>
                <w:b/>
                <w:bCs/>
                <w:sz w:val="20"/>
                <w:szCs w:val="20"/>
                <w:lang w:val="sr-Cyrl-RS"/>
              </w:rPr>
            </w:pPr>
            <w:r w:rsidRPr="00E36FD0">
              <w:rPr>
                <w:b/>
                <w:bCs/>
                <w:sz w:val="20"/>
                <w:szCs w:val="20"/>
                <w:lang w:val="sr-Cyrl-RS"/>
              </w:rPr>
              <w:t xml:space="preserve">Год. </w:t>
            </w:r>
          </w:p>
        </w:tc>
      </w:tr>
      <w:tr w:rsidR="00060226" w:rsidRPr="00E36FD0" w14:paraId="2558EDDF" w14:textId="77777777" w:rsidTr="00DB4AF2">
        <w:tc>
          <w:tcPr>
            <w:tcW w:w="1227" w:type="dxa"/>
            <w:hideMark/>
          </w:tcPr>
          <w:p w14:paraId="4982CD89" w14:textId="77777777" w:rsidR="00DB4AF2" w:rsidRPr="00E36FD0" w:rsidRDefault="00DB4AF2" w:rsidP="00DB4AF2">
            <w:pPr>
              <w:rPr>
                <w:sz w:val="20"/>
                <w:szCs w:val="20"/>
                <w:lang w:val="sr-Cyrl-RS"/>
              </w:rPr>
            </w:pPr>
            <w:r w:rsidRPr="00E36FD0">
              <w:rPr>
                <w:sz w:val="20"/>
                <w:szCs w:val="20"/>
                <w:lang w:val="sr-Cyrl-RS"/>
              </w:rPr>
              <w:t>снегом</w:t>
            </w:r>
          </w:p>
        </w:tc>
        <w:tc>
          <w:tcPr>
            <w:tcW w:w="3402" w:type="dxa"/>
            <w:vAlign w:val="center"/>
            <w:hideMark/>
          </w:tcPr>
          <w:p w14:paraId="3A13D3A4" w14:textId="77777777" w:rsidR="00DB4AF2" w:rsidRPr="00E36FD0" w:rsidRDefault="00DB4AF2" w:rsidP="00DB4AF2">
            <w:pPr>
              <w:jc w:val="right"/>
              <w:rPr>
                <w:sz w:val="20"/>
                <w:szCs w:val="20"/>
                <w:lang w:val="sr-Cyrl-RS"/>
              </w:rPr>
            </w:pPr>
            <w:r w:rsidRPr="00E36FD0">
              <w:rPr>
                <w:sz w:val="20"/>
                <w:szCs w:val="20"/>
                <w:lang w:val="sr-Cyrl-RS"/>
              </w:rPr>
              <w:t>9</w:t>
            </w:r>
          </w:p>
        </w:tc>
        <w:tc>
          <w:tcPr>
            <w:tcW w:w="3402" w:type="dxa"/>
            <w:vAlign w:val="center"/>
            <w:hideMark/>
          </w:tcPr>
          <w:p w14:paraId="25AB105F" w14:textId="77777777" w:rsidR="00DB4AF2" w:rsidRPr="00E36FD0" w:rsidRDefault="00DB4AF2" w:rsidP="00DB4AF2">
            <w:pPr>
              <w:jc w:val="right"/>
              <w:rPr>
                <w:sz w:val="20"/>
                <w:szCs w:val="20"/>
                <w:lang w:val="sr-Cyrl-RS"/>
              </w:rPr>
            </w:pPr>
            <w:r w:rsidRPr="00E36FD0">
              <w:rPr>
                <w:sz w:val="20"/>
                <w:szCs w:val="20"/>
                <w:lang w:val="sr-Cyrl-RS"/>
              </w:rPr>
              <w:t>7,4</w:t>
            </w:r>
          </w:p>
        </w:tc>
        <w:tc>
          <w:tcPr>
            <w:tcW w:w="3402" w:type="dxa"/>
            <w:vAlign w:val="center"/>
            <w:hideMark/>
          </w:tcPr>
          <w:p w14:paraId="2E9FE587" w14:textId="77777777" w:rsidR="00DB4AF2" w:rsidRPr="00E36FD0" w:rsidRDefault="00DB4AF2" w:rsidP="00DB4AF2">
            <w:pPr>
              <w:jc w:val="right"/>
              <w:rPr>
                <w:sz w:val="20"/>
                <w:szCs w:val="20"/>
                <w:lang w:val="sr-Cyrl-RS"/>
              </w:rPr>
            </w:pPr>
            <w:r w:rsidRPr="00E36FD0">
              <w:rPr>
                <w:sz w:val="20"/>
                <w:szCs w:val="20"/>
                <w:lang w:val="sr-Cyrl-RS"/>
              </w:rPr>
              <w:t>4,7</w:t>
            </w:r>
          </w:p>
        </w:tc>
        <w:tc>
          <w:tcPr>
            <w:tcW w:w="3402" w:type="dxa"/>
            <w:vAlign w:val="center"/>
            <w:hideMark/>
          </w:tcPr>
          <w:p w14:paraId="47353DCA" w14:textId="77777777" w:rsidR="00DB4AF2" w:rsidRPr="00E36FD0" w:rsidRDefault="00DB4AF2" w:rsidP="00DB4AF2">
            <w:pPr>
              <w:jc w:val="right"/>
              <w:rPr>
                <w:sz w:val="20"/>
                <w:szCs w:val="20"/>
                <w:lang w:val="sr-Cyrl-RS"/>
              </w:rPr>
            </w:pPr>
            <w:r w:rsidRPr="00E36FD0">
              <w:rPr>
                <w:sz w:val="20"/>
                <w:szCs w:val="20"/>
                <w:lang w:val="sr-Cyrl-RS"/>
              </w:rPr>
              <w:t>0,8</w:t>
            </w:r>
          </w:p>
        </w:tc>
        <w:tc>
          <w:tcPr>
            <w:tcW w:w="3402" w:type="dxa"/>
            <w:vAlign w:val="center"/>
          </w:tcPr>
          <w:p w14:paraId="60904EBD" w14:textId="77777777" w:rsidR="00DB4AF2" w:rsidRPr="00E36FD0" w:rsidRDefault="00DB4AF2" w:rsidP="00DB4AF2">
            <w:pPr>
              <w:jc w:val="right"/>
              <w:rPr>
                <w:sz w:val="20"/>
                <w:szCs w:val="20"/>
                <w:lang w:val="sr-Cyrl-RS"/>
              </w:rPr>
            </w:pPr>
          </w:p>
        </w:tc>
        <w:tc>
          <w:tcPr>
            <w:tcW w:w="3402" w:type="dxa"/>
            <w:vAlign w:val="center"/>
          </w:tcPr>
          <w:p w14:paraId="1B299921" w14:textId="77777777" w:rsidR="00DB4AF2" w:rsidRPr="00E36FD0" w:rsidRDefault="00DB4AF2" w:rsidP="00DB4AF2">
            <w:pPr>
              <w:jc w:val="right"/>
              <w:rPr>
                <w:sz w:val="20"/>
                <w:szCs w:val="20"/>
                <w:lang w:val="sr-Cyrl-RS"/>
              </w:rPr>
            </w:pPr>
          </w:p>
        </w:tc>
        <w:tc>
          <w:tcPr>
            <w:tcW w:w="3402" w:type="dxa"/>
            <w:vAlign w:val="center"/>
          </w:tcPr>
          <w:p w14:paraId="25E4531E" w14:textId="77777777" w:rsidR="00DB4AF2" w:rsidRPr="00E36FD0" w:rsidRDefault="00DB4AF2" w:rsidP="00DB4AF2">
            <w:pPr>
              <w:jc w:val="right"/>
              <w:rPr>
                <w:sz w:val="20"/>
                <w:szCs w:val="20"/>
                <w:lang w:val="sr-Cyrl-RS"/>
              </w:rPr>
            </w:pPr>
          </w:p>
        </w:tc>
        <w:tc>
          <w:tcPr>
            <w:tcW w:w="3402" w:type="dxa"/>
            <w:vAlign w:val="center"/>
          </w:tcPr>
          <w:p w14:paraId="43556E5B" w14:textId="77777777" w:rsidR="00DB4AF2" w:rsidRPr="00E36FD0" w:rsidRDefault="00DB4AF2" w:rsidP="00DB4AF2">
            <w:pPr>
              <w:jc w:val="right"/>
              <w:rPr>
                <w:sz w:val="20"/>
                <w:szCs w:val="20"/>
                <w:lang w:val="sr-Cyrl-RS"/>
              </w:rPr>
            </w:pPr>
          </w:p>
        </w:tc>
        <w:tc>
          <w:tcPr>
            <w:tcW w:w="3402" w:type="dxa"/>
            <w:vAlign w:val="center"/>
          </w:tcPr>
          <w:p w14:paraId="3F776556" w14:textId="77777777" w:rsidR="00DB4AF2" w:rsidRPr="00E36FD0" w:rsidRDefault="00DB4AF2" w:rsidP="00DB4AF2">
            <w:pPr>
              <w:jc w:val="right"/>
              <w:rPr>
                <w:sz w:val="20"/>
                <w:szCs w:val="20"/>
                <w:lang w:val="sr-Cyrl-RS"/>
              </w:rPr>
            </w:pPr>
          </w:p>
        </w:tc>
        <w:tc>
          <w:tcPr>
            <w:tcW w:w="3402" w:type="dxa"/>
            <w:vAlign w:val="center"/>
          </w:tcPr>
          <w:p w14:paraId="62776AA2" w14:textId="77777777" w:rsidR="00DB4AF2" w:rsidRPr="00E36FD0" w:rsidRDefault="00DB4AF2" w:rsidP="00DB4AF2">
            <w:pPr>
              <w:jc w:val="right"/>
              <w:rPr>
                <w:sz w:val="20"/>
                <w:szCs w:val="20"/>
                <w:lang w:val="sr-Cyrl-RS"/>
              </w:rPr>
            </w:pPr>
            <w:r w:rsidRPr="00E36FD0">
              <w:rPr>
                <w:sz w:val="20"/>
                <w:szCs w:val="20"/>
                <w:lang w:val="sr-Cyrl-RS"/>
              </w:rPr>
              <w:t>0,3</w:t>
            </w:r>
          </w:p>
        </w:tc>
        <w:tc>
          <w:tcPr>
            <w:tcW w:w="3402" w:type="dxa"/>
            <w:vAlign w:val="center"/>
            <w:hideMark/>
          </w:tcPr>
          <w:p w14:paraId="1A42B341" w14:textId="77777777" w:rsidR="00DB4AF2" w:rsidRPr="00E36FD0" w:rsidRDefault="00DB4AF2" w:rsidP="00DB4AF2">
            <w:pPr>
              <w:jc w:val="right"/>
              <w:rPr>
                <w:sz w:val="20"/>
                <w:szCs w:val="20"/>
                <w:lang w:val="sr-Cyrl-RS"/>
              </w:rPr>
            </w:pPr>
            <w:r w:rsidRPr="00E36FD0">
              <w:rPr>
                <w:sz w:val="20"/>
                <w:szCs w:val="20"/>
                <w:lang w:val="sr-Cyrl-RS"/>
              </w:rPr>
              <w:t>2,8</w:t>
            </w:r>
          </w:p>
        </w:tc>
        <w:tc>
          <w:tcPr>
            <w:tcW w:w="3402" w:type="dxa"/>
            <w:vAlign w:val="center"/>
            <w:hideMark/>
          </w:tcPr>
          <w:p w14:paraId="0BE37565" w14:textId="77777777" w:rsidR="00DB4AF2" w:rsidRPr="00E36FD0" w:rsidRDefault="00DB4AF2" w:rsidP="00DB4AF2">
            <w:pPr>
              <w:jc w:val="right"/>
              <w:rPr>
                <w:sz w:val="20"/>
                <w:szCs w:val="20"/>
                <w:lang w:val="sr-Cyrl-RS"/>
              </w:rPr>
            </w:pPr>
            <w:r w:rsidRPr="00E36FD0">
              <w:rPr>
                <w:sz w:val="20"/>
                <w:szCs w:val="20"/>
                <w:lang w:val="sr-Cyrl-RS"/>
              </w:rPr>
              <w:t>7,6</w:t>
            </w:r>
          </w:p>
        </w:tc>
        <w:tc>
          <w:tcPr>
            <w:tcW w:w="3402" w:type="dxa"/>
            <w:vAlign w:val="center"/>
            <w:hideMark/>
          </w:tcPr>
          <w:p w14:paraId="301B60AF" w14:textId="77777777" w:rsidR="00DB4AF2" w:rsidRPr="00E36FD0" w:rsidRDefault="00DB4AF2" w:rsidP="00DB4AF2">
            <w:pPr>
              <w:jc w:val="right"/>
              <w:rPr>
                <w:sz w:val="20"/>
                <w:szCs w:val="20"/>
                <w:lang w:val="sr-Cyrl-RS"/>
              </w:rPr>
            </w:pPr>
            <w:r w:rsidRPr="00E36FD0">
              <w:rPr>
                <w:sz w:val="20"/>
                <w:szCs w:val="20"/>
                <w:lang w:val="sr-Cyrl-RS"/>
              </w:rPr>
              <w:t>32,6</w:t>
            </w:r>
          </w:p>
        </w:tc>
      </w:tr>
      <w:tr w:rsidR="00060226" w:rsidRPr="00E36FD0" w14:paraId="3C6E411F" w14:textId="77777777" w:rsidTr="00DB4AF2">
        <w:tc>
          <w:tcPr>
            <w:tcW w:w="1227" w:type="dxa"/>
            <w:hideMark/>
          </w:tcPr>
          <w:p w14:paraId="5FAA44C0" w14:textId="77777777" w:rsidR="00DB4AF2" w:rsidRPr="00E36FD0" w:rsidRDefault="00DB4AF2" w:rsidP="00DB4AF2">
            <w:pPr>
              <w:rPr>
                <w:sz w:val="20"/>
                <w:szCs w:val="20"/>
                <w:lang w:val="sr-Cyrl-RS"/>
              </w:rPr>
            </w:pPr>
            <w:r w:rsidRPr="00E36FD0">
              <w:rPr>
                <w:sz w:val="20"/>
                <w:szCs w:val="20"/>
                <w:lang w:val="sr-Cyrl-RS"/>
              </w:rPr>
              <w:t>снежним покривачем</w:t>
            </w:r>
          </w:p>
        </w:tc>
        <w:tc>
          <w:tcPr>
            <w:tcW w:w="3402" w:type="dxa"/>
            <w:vAlign w:val="center"/>
            <w:hideMark/>
          </w:tcPr>
          <w:p w14:paraId="221C5132" w14:textId="77777777" w:rsidR="00DB4AF2" w:rsidRPr="00E36FD0" w:rsidRDefault="00DB4AF2" w:rsidP="00DB4AF2">
            <w:pPr>
              <w:jc w:val="right"/>
              <w:rPr>
                <w:sz w:val="20"/>
                <w:szCs w:val="20"/>
                <w:lang w:val="sr-Cyrl-RS"/>
              </w:rPr>
            </w:pPr>
            <w:r w:rsidRPr="00E36FD0">
              <w:rPr>
                <w:sz w:val="20"/>
                <w:szCs w:val="20"/>
                <w:lang w:val="sr-Cyrl-RS"/>
              </w:rPr>
              <w:t>14,3</w:t>
            </w:r>
          </w:p>
        </w:tc>
        <w:tc>
          <w:tcPr>
            <w:tcW w:w="3402" w:type="dxa"/>
            <w:vAlign w:val="center"/>
            <w:hideMark/>
          </w:tcPr>
          <w:p w14:paraId="33639DAB" w14:textId="77777777" w:rsidR="00DB4AF2" w:rsidRPr="00E36FD0" w:rsidRDefault="00DB4AF2" w:rsidP="00DB4AF2">
            <w:pPr>
              <w:jc w:val="right"/>
              <w:rPr>
                <w:sz w:val="20"/>
                <w:szCs w:val="20"/>
                <w:lang w:val="sr-Cyrl-RS"/>
              </w:rPr>
            </w:pPr>
            <w:r w:rsidRPr="00E36FD0">
              <w:rPr>
                <w:sz w:val="20"/>
                <w:szCs w:val="20"/>
                <w:lang w:val="sr-Cyrl-RS"/>
              </w:rPr>
              <w:t>9,9</w:t>
            </w:r>
          </w:p>
        </w:tc>
        <w:tc>
          <w:tcPr>
            <w:tcW w:w="3402" w:type="dxa"/>
            <w:vAlign w:val="center"/>
            <w:hideMark/>
          </w:tcPr>
          <w:p w14:paraId="0FA46CEF" w14:textId="77777777" w:rsidR="00DB4AF2" w:rsidRPr="00E36FD0" w:rsidRDefault="00DB4AF2" w:rsidP="00DB4AF2">
            <w:pPr>
              <w:jc w:val="right"/>
              <w:rPr>
                <w:sz w:val="20"/>
                <w:szCs w:val="20"/>
                <w:lang w:val="sr-Cyrl-RS"/>
              </w:rPr>
            </w:pPr>
            <w:r w:rsidRPr="00E36FD0">
              <w:rPr>
                <w:sz w:val="20"/>
                <w:szCs w:val="20"/>
                <w:lang w:val="sr-Cyrl-RS"/>
              </w:rPr>
              <w:t>3,4</w:t>
            </w:r>
          </w:p>
        </w:tc>
        <w:tc>
          <w:tcPr>
            <w:tcW w:w="3402" w:type="dxa"/>
            <w:vAlign w:val="center"/>
          </w:tcPr>
          <w:p w14:paraId="31F3CF10" w14:textId="77777777" w:rsidR="00DB4AF2" w:rsidRPr="00E36FD0" w:rsidRDefault="00DB4AF2" w:rsidP="00DB4AF2">
            <w:pPr>
              <w:jc w:val="right"/>
              <w:rPr>
                <w:sz w:val="20"/>
                <w:szCs w:val="20"/>
                <w:lang w:val="sr-Cyrl-RS"/>
              </w:rPr>
            </w:pPr>
            <w:r w:rsidRPr="00E36FD0">
              <w:rPr>
                <w:sz w:val="20"/>
                <w:szCs w:val="20"/>
                <w:lang w:val="sr-Cyrl-RS"/>
              </w:rPr>
              <w:t>0,3</w:t>
            </w:r>
          </w:p>
        </w:tc>
        <w:tc>
          <w:tcPr>
            <w:tcW w:w="3402" w:type="dxa"/>
            <w:vAlign w:val="center"/>
          </w:tcPr>
          <w:p w14:paraId="715B622A" w14:textId="77777777" w:rsidR="00DB4AF2" w:rsidRPr="00E36FD0" w:rsidRDefault="00DB4AF2" w:rsidP="00DB4AF2">
            <w:pPr>
              <w:jc w:val="right"/>
              <w:rPr>
                <w:sz w:val="20"/>
                <w:szCs w:val="20"/>
                <w:lang w:val="sr-Cyrl-RS"/>
              </w:rPr>
            </w:pPr>
          </w:p>
        </w:tc>
        <w:tc>
          <w:tcPr>
            <w:tcW w:w="3402" w:type="dxa"/>
            <w:vAlign w:val="center"/>
          </w:tcPr>
          <w:p w14:paraId="59D1DECA" w14:textId="77777777" w:rsidR="00DB4AF2" w:rsidRPr="00E36FD0" w:rsidRDefault="00DB4AF2" w:rsidP="00DB4AF2">
            <w:pPr>
              <w:jc w:val="right"/>
              <w:rPr>
                <w:sz w:val="20"/>
                <w:szCs w:val="20"/>
                <w:lang w:val="sr-Cyrl-RS"/>
              </w:rPr>
            </w:pPr>
          </w:p>
        </w:tc>
        <w:tc>
          <w:tcPr>
            <w:tcW w:w="3402" w:type="dxa"/>
            <w:vAlign w:val="center"/>
          </w:tcPr>
          <w:p w14:paraId="635CDD32" w14:textId="77777777" w:rsidR="00DB4AF2" w:rsidRPr="00E36FD0" w:rsidRDefault="00DB4AF2" w:rsidP="00DB4AF2">
            <w:pPr>
              <w:jc w:val="right"/>
              <w:rPr>
                <w:sz w:val="20"/>
                <w:szCs w:val="20"/>
                <w:lang w:val="sr-Cyrl-RS"/>
              </w:rPr>
            </w:pPr>
          </w:p>
        </w:tc>
        <w:tc>
          <w:tcPr>
            <w:tcW w:w="3402" w:type="dxa"/>
            <w:vAlign w:val="center"/>
          </w:tcPr>
          <w:p w14:paraId="7C9EC3FE" w14:textId="77777777" w:rsidR="00DB4AF2" w:rsidRPr="00E36FD0" w:rsidRDefault="00DB4AF2" w:rsidP="00DB4AF2">
            <w:pPr>
              <w:jc w:val="right"/>
              <w:rPr>
                <w:sz w:val="20"/>
                <w:szCs w:val="20"/>
                <w:lang w:val="sr-Cyrl-RS"/>
              </w:rPr>
            </w:pPr>
          </w:p>
        </w:tc>
        <w:tc>
          <w:tcPr>
            <w:tcW w:w="3402" w:type="dxa"/>
            <w:vAlign w:val="center"/>
          </w:tcPr>
          <w:p w14:paraId="71D1D8A3" w14:textId="77777777" w:rsidR="00DB4AF2" w:rsidRPr="00E36FD0" w:rsidRDefault="00DB4AF2" w:rsidP="00DB4AF2">
            <w:pPr>
              <w:jc w:val="right"/>
              <w:rPr>
                <w:sz w:val="20"/>
                <w:szCs w:val="20"/>
                <w:lang w:val="sr-Cyrl-RS"/>
              </w:rPr>
            </w:pPr>
          </w:p>
        </w:tc>
        <w:tc>
          <w:tcPr>
            <w:tcW w:w="3402" w:type="dxa"/>
            <w:vAlign w:val="center"/>
          </w:tcPr>
          <w:p w14:paraId="1A70DEAD" w14:textId="77777777" w:rsidR="00DB4AF2" w:rsidRPr="00E36FD0" w:rsidRDefault="00DB4AF2" w:rsidP="00DB4AF2">
            <w:pPr>
              <w:jc w:val="right"/>
              <w:rPr>
                <w:sz w:val="20"/>
                <w:szCs w:val="20"/>
                <w:lang w:val="sr-Cyrl-RS"/>
              </w:rPr>
            </w:pPr>
            <w:r w:rsidRPr="00E36FD0">
              <w:rPr>
                <w:sz w:val="20"/>
                <w:szCs w:val="20"/>
                <w:lang w:val="sr-Cyrl-RS"/>
              </w:rPr>
              <w:t>0,1</w:t>
            </w:r>
          </w:p>
        </w:tc>
        <w:tc>
          <w:tcPr>
            <w:tcW w:w="3402" w:type="dxa"/>
            <w:vAlign w:val="center"/>
            <w:hideMark/>
          </w:tcPr>
          <w:p w14:paraId="771B5741" w14:textId="77777777" w:rsidR="00DB4AF2" w:rsidRPr="00E36FD0" w:rsidRDefault="00DB4AF2" w:rsidP="00DB4AF2">
            <w:pPr>
              <w:jc w:val="right"/>
              <w:rPr>
                <w:sz w:val="20"/>
                <w:szCs w:val="20"/>
                <w:lang w:val="sr-Cyrl-RS"/>
              </w:rPr>
            </w:pPr>
            <w:r w:rsidRPr="00E36FD0">
              <w:rPr>
                <w:sz w:val="20"/>
                <w:szCs w:val="20"/>
                <w:lang w:val="sr-Cyrl-RS"/>
              </w:rPr>
              <w:t>2,2</w:t>
            </w:r>
          </w:p>
        </w:tc>
        <w:tc>
          <w:tcPr>
            <w:tcW w:w="3402" w:type="dxa"/>
            <w:vAlign w:val="center"/>
            <w:hideMark/>
          </w:tcPr>
          <w:p w14:paraId="6EEF5298" w14:textId="77777777" w:rsidR="00DB4AF2" w:rsidRPr="00E36FD0" w:rsidRDefault="00DB4AF2" w:rsidP="00DB4AF2">
            <w:pPr>
              <w:jc w:val="right"/>
              <w:rPr>
                <w:sz w:val="20"/>
                <w:szCs w:val="20"/>
                <w:lang w:val="sr-Cyrl-RS"/>
              </w:rPr>
            </w:pPr>
            <w:r w:rsidRPr="00E36FD0">
              <w:rPr>
                <w:sz w:val="20"/>
                <w:szCs w:val="20"/>
                <w:lang w:val="sr-Cyrl-RS"/>
              </w:rPr>
              <w:t>7,9</w:t>
            </w:r>
          </w:p>
        </w:tc>
        <w:tc>
          <w:tcPr>
            <w:tcW w:w="3402" w:type="dxa"/>
            <w:vAlign w:val="center"/>
            <w:hideMark/>
          </w:tcPr>
          <w:p w14:paraId="6E408654" w14:textId="77777777" w:rsidR="00DB4AF2" w:rsidRPr="00E36FD0" w:rsidRDefault="00DB4AF2" w:rsidP="00DB4AF2">
            <w:pPr>
              <w:jc w:val="right"/>
              <w:rPr>
                <w:sz w:val="20"/>
                <w:szCs w:val="20"/>
                <w:lang w:val="sr-Cyrl-RS"/>
              </w:rPr>
            </w:pPr>
            <w:r w:rsidRPr="00E36FD0">
              <w:rPr>
                <w:sz w:val="20"/>
                <w:szCs w:val="20"/>
                <w:lang w:val="sr-Cyrl-RS"/>
              </w:rPr>
              <w:t>38,1</w:t>
            </w:r>
          </w:p>
        </w:tc>
      </w:tr>
      <w:tr w:rsidR="00060226" w:rsidRPr="00E36FD0" w14:paraId="2DE0F025" w14:textId="77777777" w:rsidTr="00DB4AF2">
        <w:tc>
          <w:tcPr>
            <w:tcW w:w="1227" w:type="dxa"/>
            <w:hideMark/>
          </w:tcPr>
          <w:p w14:paraId="6CC51ECC" w14:textId="77777777" w:rsidR="00DB4AF2" w:rsidRPr="00E36FD0" w:rsidRDefault="00DB4AF2" w:rsidP="00DB4AF2">
            <w:pPr>
              <w:rPr>
                <w:sz w:val="20"/>
                <w:szCs w:val="20"/>
                <w:lang w:val="sr-Cyrl-RS"/>
              </w:rPr>
            </w:pPr>
            <w:r w:rsidRPr="00E36FD0">
              <w:rPr>
                <w:sz w:val="20"/>
                <w:szCs w:val="20"/>
                <w:lang w:val="sr-Cyrl-RS"/>
              </w:rPr>
              <w:t>маглом</w:t>
            </w:r>
          </w:p>
        </w:tc>
        <w:tc>
          <w:tcPr>
            <w:tcW w:w="3402" w:type="dxa"/>
            <w:vAlign w:val="center"/>
            <w:hideMark/>
          </w:tcPr>
          <w:p w14:paraId="613B5E76" w14:textId="77777777" w:rsidR="00DB4AF2" w:rsidRPr="00E36FD0" w:rsidRDefault="00DB4AF2" w:rsidP="00DB4AF2">
            <w:pPr>
              <w:jc w:val="right"/>
              <w:rPr>
                <w:sz w:val="20"/>
                <w:szCs w:val="20"/>
                <w:lang w:val="sr-Cyrl-RS"/>
              </w:rPr>
            </w:pPr>
            <w:r w:rsidRPr="00E36FD0">
              <w:rPr>
                <w:sz w:val="20"/>
                <w:szCs w:val="20"/>
                <w:lang w:val="sr-Cyrl-RS"/>
              </w:rPr>
              <w:t>4,3</w:t>
            </w:r>
          </w:p>
        </w:tc>
        <w:tc>
          <w:tcPr>
            <w:tcW w:w="3402" w:type="dxa"/>
            <w:vAlign w:val="center"/>
            <w:hideMark/>
          </w:tcPr>
          <w:p w14:paraId="3DA3B381" w14:textId="77777777" w:rsidR="00DB4AF2" w:rsidRPr="00E36FD0" w:rsidRDefault="00DB4AF2" w:rsidP="00DB4AF2">
            <w:pPr>
              <w:jc w:val="right"/>
              <w:rPr>
                <w:sz w:val="20"/>
                <w:szCs w:val="20"/>
                <w:lang w:val="sr-Cyrl-RS"/>
              </w:rPr>
            </w:pPr>
            <w:r w:rsidRPr="00E36FD0">
              <w:rPr>
                <w:sz w:val="20"/>
                <w:szCs w:val="20"/>
                <w:lang w:val="sr-Cyrl-RS"/>
              </w:rPr>
              <w:t>1,8</w:t>
            </w:r>
          </w:p>
        </w:tc>
        <w:tc>
          <w:tcPr>
            <w:tcW w:w="3402" w:type="dxa"/>
            <w:vAlign w:val="center"/>
            <w:hideMark/>
          </w:tcPr>
          <w:p w14:paraId="4C2A1F26" w14:textId="77777777" w:rsidR="00DB4AF2" w:rsidRPr="00E36FD0" w:rsidRDefault="00DB4AF2" w:rsidP="00DB4AF2">
            <w:pPr>
              <w:jc w:val="right"/>
              <w:rPr>
                <w:sz w:val="20"/>
                <w:szCs w:val="20"/>
                <w:lang w:val="sr-Cyrl-RS"/>
              </w:rPr>
            </w:pPr>
            <w:r w:rsidRPr="00E36FD0">
              <w:rPr>
                <w:sz w:val="20"/>
                <w:szCs w:val="20"/>
                <w:lang w:val="sr-Cyrl-RS"/>
              </w:rPr>
              <w:t>0,6</w:t>
            </w:r>
          </w:p>
        </w:tc>
        <w:tc>
          <w:tcPr>
            <w:tcW w:w="3402" w:type="dxa"/>
            <w:vAlign w:val="center"/>
            <w:hideMark/>
          </w:tcPr>
          <w:p w14:paraId="06F9D2FE" w14:textId="77777777" w:rsidR="00DB4AF2" w:rsidRPr="00E36FD0" w:rsidRDefault="00DB4AF2" w:rsidP="00DB4AF2">
            <w:pPr>
              <w:jc w:val="right"/>
              <w:rPr>
                <w:sz w:val="20"/>
                <w:szCs w:val="20"/>
                <w:lang w:val="sr-Cyrl-RS"/>
              </w:rPr>
            </w:pPr>
            <w:r w:rsidRPr="00E36FD0">
              <w:rPr>
                <w:sz w:val="20"/>
                <w:szCs w:val="20"/>
                <w:lang w:val="sr-Cyrl-RS"/>
              </w:rPr>
              <w:t>0,4</w:t>
            </w:r>
          </w:p>
        </w:tc>
        <w:tc>
          <w:tcPr>
            <w:tcW w:w="3402" w:type="dxa"/>
            <w:vAlign w:val="center"/>
            <w:hideMark/>
          </w:tcPr>
          <w:p w14:paraId="39201A1D" w14:textId="77777777" w:rsidR="00DB4AF2" w:rsidRPr="00E36FD0" w:rsidRDefault="00DB4AF2" w:rsidP="00DB4AF2">
            <w:pPr>
              <w:jc w:val="right"/>
              <w:rPr>
                <w:sz w:val="20"/>
                <w:szCs w:val="20"/>
                <w:lang w:val="sr-Cyrl-RS"/>
              </w:rPr>
            </w:pPr>
            <w:r w:rsidRPr="00E36FD0">
              <w:rPr>
                <w:sz w:val="20"/>
                <w:szCs w:val="20"/>
                <w:lang w:val="sr-Cyrl-RS"/>
              </w:rPr>
              <w:t>0,9</w:t>
            </w:r>
          </w:p>
        </w:tc>
        <w:tc>
          <w:tcPr>
            <w:tcW w:w="3402" w:type="dxa"/>
            <w:vAlign w:val="center"/>
            <w:hideMark/>
          </w:tcPr>
          <w:p w14:paraId="1F969B16" w14:textId="77777777" w:rsidR="00DB4AF2" w:rsidRPr="00E36FD0" w:rsidRDefault="00DB4AF2" w:rsidP="00DB4AF2">
            <w:pPr>
              <w:jc w:val="right"/>
              <w:rPr>
                <w:sz w:val="20"/>
                <w:szCs w:val="20"/>
                <w:lang w:val="sr-Cyrl-RS"/>
              </w:rPr>
            </w:pPr>
            <w:r w:rsidRPr="00E36FD0">
              <w:rPr>
                <w:sz w:val="20"/>
                <w:szCs w:val="20"/>
                <w:lang w:val="sr-Cyrl-RS"/>
              </w:rPr>
              <w:t>0,7</w:t>
            </w:r>
          </w:p>
        </w:tc>
        <w:tc>
          <w:tcPr>
            <w:tcW w:w="3402" w:type="dxa"/>
            <w:vAlign w:val="center"/>
            <w:hideMark/>
          </w:tcPr>
          <w:p w14:paraId="6FC85895" w14:textId="77777777" w:rsidR="00DB4AF2" w:rsidRPr="00E36FD0" w:rsidRDefault="00DB4AF2" w:rsidP="00DB4AF2">
            <w:pPr>
              <w:jc w:val="right"/>
              <w:rPr>
                <w:sz w:val="20"/>
                <w:szCs w:val="20"/>
                <w:lang w:val="sr-Cyrl-RS"/>
              </w:rPr>
            </w:pPr>
            <w:r w:rsidRPr="00E36FD0">
              <w:rPr>
                <w:sz w:val="20"/>
                <w:szCs w:val="20"/>
                <w:lang w:val="sr-Cyrl-RS"/>
              </w:rPr>
              <w:t>0,6</w:t>
            </w:r>
          </w:p>
        </w:tc>
        <w:tc>
          <w:tcPr>
            <w:tcW w:w="3402" w:type="dxa"/>
            <w:vAlign w:val="center"/>
            <w:hideMark/>
          </w:tcPr>
          <w:p w14:paraId="73FB31CE" w14:textId="77777777" w:rsidR="00DB4AF2" w:rsidRPr="00E36FD0" w:rsidRDefault="00DB4AF2" w:rsidP="00DB4AF2">
            <w:pPr>
              <w:jc w:val="right"/>
              <w:rPr>
                <w:sz w:val="20"/>
                <w:szCs w:val="20"/>
                <w:lang w:val="sr-Cyrl-RS"/>
              </w:rPr>
            </w:pPr>
            <w:r w:rsidRPr="00E36FD0">
              <w:rPr>
                <w:sz w:val="20"/>
                <w:szCs w:val="20"/>
                <w:lang w:val="sr-Cyrl-RS"/>
              </w:rPr>
              <w:t>0,8</w:t>
            </w:r>
          </w:p>
        </w:tc>
        <w:tc>
          <w:tcPr>
            <w:tcW w:w="3402" w:type="dxa"/>
            <w:vAlign w:val="center"/>
            <w:hideMark/>
          </w:tcPr>
          <w:p w14:paraId="06B29869" w14:textId="77777777" w:rsidR="00DB4AF2" w:rsidRPr="00E36FD0" w:rsidRDefault="00DB4AF2" w:rsidP="00DB4AF2">
            <w:pPr>
              <w:jc w:val="right"/>
              <w:rPr>
                <w:sz w:val="20"/>
                <w:szCs w:val="20"/>
                <w:lang w:val="sr-Cyrl-RS"/>
              </w:rPr>
            </w:pPr>
            <w:r w:rsidRPr="00E36FD0">
              <w:rPr>
                <w:sz w:val="20"/>
                <w:szCs w:val="20"/>
                <w:lang w:val="sr-Cyrl-RS"/>
              </w:rPr>
              <w:t>1,3</w:t>
            </w:r>
          </w:p>
        </w:tc>
        <w:tc>
          <w:tcPr>
            <w:tcW w:w="3402" w:type="dxa"/>
            <w:vAlign w:val="center"/>
            <w:hideMark/>
          </w:tcPr>
          <w:p w14:paraId="0C8DAF44" w14:textId="77777777" w:rsidR="00DB4AF2" w:rsidRPr="00E36FD0" w:rsidRDefault="00DB4AF2" w:rsidP="00DB4AF2">
            <w:pPr>
              <w:jc w:val="right"/>
              <w:rPr>
                <w:sz w:val="20"/>
                <w:szCs w:val="20"/>
                <w:lang w:val="sr-Cyrl-RS"/>
              </w:rPr>
            </w:pPr>
            <w:r w:rsidRPr="00E36FD0">
              <w:rPr>
                <w:sz w:val="20"/>
                <w:szCs w:val="20"/>
                <w:lang w:val="sr-Cyrl-RS"/>
              </w:rPr>
              <w:t>4,3</w:t>
            </w:r>
          </w:p>
        </w:tc>
        <w:tc>
          <w:tcPr>
            <w:tcW w:w="3402" w:type="dxa"/>
            <w:vAlign w:val="center"/>
            <w:hideMark/>
          </w:tcPr>
          <w:p w14:paraId="3289833E" w14:textId="77777777" w:rsidR="00DB4AF2" w:rsidRPr="00E36FD0" w:rsidRDefault="00DB4AF2" w:rsidP="00DB4AF2">
            <w:pPr>
              <w:jc w:val="right"/>
              <w:rPr>
                <w:sz w:val="20"/>
                <w:szCs w:val="20"/>
                <w:lang w:val="sr-Cyrl-RS"/>
              </w:rPr>
            </w:pPr>
            <w:r w:rsidRPr="00E36FD0">
              <w:rPr>
                <w:sz w:val="20"/>
                <w:szCs w:val="20"/>
                <w:lang w:val="sr-Cyrl-RS"/>
              </w:rPr>
              <w:t>4,8</w:t>
            </w:r>
          </w:p>
        </w:tc>
        <w:tc>
          <w:tcPr>
            <w:tcW w:w="3402" w:type="dxa"/>
            <w:vAlign w:val="center"/>
            <w:hideMark/>
          </w:tcPr>
          <w:p w14:paraId="607CBC8F" w14:textId="77777777" w:rsidR="00DB4AF2" w:rsidRPr="00E36FD0" w:rsidRDefault="00DB4AF2" w:rsidP="00DB4AF2">
            <w:pPr>
              <w:jc w:val="right"/>
              <w:rPr>
                <w:sz w:val="20"/>
                <w:szCs w:val="20"/>
                <w:lang w:val="sr-Cyrl-RS"/>
              </w:rPr>
            </w:pPr>
            <w:r w:rsidRPr="00E36FD0">
              <w:rPr>
                <w:sz w:val="20"/>
                <w:szCs w:val="20"/>
                <w:lang w:val="sr-Cyrl-RS"/>
              </w:rPr>
              <w:t>5,4</w:t>
            </w:r>
          </w:p>
        </w:tc>
        <w:tc>
          <w:tcPr>
            <w:tcW w:w="3402" w:type="dxa"/>
            <w:vAlign w:val="center"/>
            <w:hideMark/>
          </w:tcPr>
          <w:p w14:paraId="2C5AAE64" w14:textId="77777777" w:rsidR="00DB4AF2" w:rsidRPr="00E36FD0" w:rsidRDefault="00DB4AF2" w:rsidP="00DB4AF2">
            <w:pPr>
              <w:jc w:val="right"/>
              <w:rPr>
                <w:sz w:val="20"/>
                <w:szCs w:val="20"/>
                <w:lang w:val="sr-Cyrl-RS"/>
              </w:rPr>
            </w:pPr>
            <w:r w:rsidRPr="00E36FD0">
              <w:rPr>
                <w:sz w:val="20"/>
                <w:szCs w:val="20"/>
                <w:lang w:val="sr-Cyrl-RS"/>
              </w:rPr>
              <w:t>25,9</w:t>
            </w:r>
          </w:p>
        </w:tc>
      </w:tr>
      <w:tr w:rsidR="00DB4AF2" w:rsidRPr="00E36FD0" w14:paraId="3BA78F9F" w14:textId="77777777" w:rsidTr="00DB4AF2">
        <w:tc>
          <w:tcPr>
            <w:tcW w:w="1227" w:type="dxa"/>
            <w:hideMark/>
          </w:tcPr>
          <w:p w14:paraId="29698FAA" w14:textId="77777777" w:rsidR="00DB4AF2" w:rsidRPr="00E36FD0" w:rsidRDefault="00DB4AF2" w:rsidP="00DB4AF2">
            <w:pPr>
              <w:rPr>
                <w:sz w:val="20"/>
                <w:szCs w:val="20"/>
                <w:lang w:val="sr-Cyrl-RS"/>
              </w:rPr>
            </w:pPr>
            <w:r w:rsidRPr="00E36FD0">
              <w:rPr>
                <w:sz w:val="20"/>
                <w:szCs w:val="20"/>
                <w:lang w:val="sr-Cyrl-RS"/>
              </w:rPr>
              <w:t>градом</w:t>
            </w:r>
          </w:p>
        </w:tc>
        <w:tc>
          <w:tcPr>
            <w:tcW w:w="3402" w:type="dxa"/>
            <w:vAlign w:val="center"/>
          </w:tcPr>
          <w:p w14:paraId="51B92687" w14:textId="77777777" w:rsidR="00DB4AF2" w:rsidRPr="00E36FD0" w:rsidRDefault="00DB4AF2" w:rsidP="00DB4AF2">
            <w:pPr>
              <w:jc w:val="right"/>
              <w:rPr>
                <w:sz w:val="20"/>
                <w:szCs w:val="20"/>
                <w:lang w:val="sr-Cyrl-RS"/>
              </w:rPr>
            </w:pPr>
          </w:p>
        </w:tc>
        <w:tc>
          <w:tcPr>
            <w:tcW w:w="3402" w:type="dxa"/>
            <w:vAlign w:val="center"/>
          </w:tcPr>
          <w:p w14:paraId="4707E49B" w14:textId="77777777" w:rsidR="00DB4AF2" w:rsidRPr="00E36FD0" w:rsidRDefault="00DB4AF2" w:rsidP="00DB4AF2">
            <w:pPr>
              <w:jc w:val="right"/>
              <w:rPr>
                <w:sz w:val="20"/>
                <w:szCs w:val="20"/>
                <w:lang w:val="sr-Cyrl-RS"/>
              </w:rPr>
            </w:pPr>
          </w:p>
        </w:tc>
        <w:tc>
          <w:tcPr>
            <w:tcW w:w="3402" w:type="dxa"/>
            <w:vAlign w:val="center"/>
          </w:tcPr>
          <w:p w14:paraId="14D9E6CD" w14:textId="77777777" w:rsidR="00DB4AF2" w:rsidRPr="00E36FD0" w:rsidRDefault="00DB4AF2" w:rsidP="00DB4AF2">
            <w:pPr>
              <w:jc w:val="right"/>
              <w:rPr>
                <w:sz w:val="20"/>
                <w:szCs w:val="20"/>
                <w:lang w:val="sr-Cyrl-RS"/>
              </w:rPr>
            </w:pPr>
          </w:p>
        </w:tc>
        <w:tc>
          <w:tcPr>
            <w:tcW w:w="3402" w:type="dxa"/>
            <w:vAlign w:val="center"/>
          </w:tcPr>
          <w:p w14:paraId="06780DCF" w14:textId="77777777" w:rsidR="00DB4AF2" w:rsidRPr="00E36FD0" w:rsidRDefault="00DB4AF2" w:rsidP="00DB4AF2">
            <w:pPr>
              <w:jc w:val="right"/>
              <w:rPr>
                <w:sz w:val="20"/>
                <w:szCs w:val="20"/>
                <w:lang w:val="sr-Cyrl-RS"/>
              </w:rPr>
            </w:pPr>
            <w:r w:rsidRPr="00E36FD0">
              <w:rPr>
                <w:sz w:val="20"/>
                <w:szCs w:val="20"/>
                <w:lang w:val="sr-Cyrl-RS"/>
              </w:rPr>
              <w:t>0,1</w:t>
            </w:r>
          </w:p>
        </w:tc>
        <w:tc>
          <w:tcPr>
            <w:tcW w:w="3402" w:type="dxa"/>
            <w:vAlign w:val="center"/>
          </w:tcPr>
          <w:p w14:paraId="46B66EAE" w14:textId="77777777" w:rsidR="00DB4AF2" w:rsidRPr="00E36FD0" w:rsidRDefault="00DB4AF2" w:rsidP="00DB4AF2">
            <w:pPr>
              <w:jc w:val="right"/>
              <w:rPr>
                <w:sz w:val="20"/>
                <w:szCs w:val="20"/>
                <w:lang w:val="sr-Cyrl-RS"/>
              </w:rPr>
            </w:pPr>
            <w:r w:rsidRPr="00E36FD0">
              <w:rPr>
                <w:sz w:val="20"/>
                <w:szCs w:val="20"/>
                <w:lang w:val="sr-Cyrl-RS"/>
              </w:rPr>
              <w:t>0,2</w:t>
            </w:r>
          </w:p>
        </w:tc>
        <w:tc>
          <w:tcPr>
            <w:tcW w:w="3402" w:type="dxa"/>
            <w:vAlign w:val="center"/>
          </w:tcPr>
          <w:p w14:paraId="5FC0D0B1" w14:textId="77777777" w:rsidR="00DB4AF2" w:rsidRPr="00E36FD0" w:rsidRDefault="00DB4AF2" w:rsidP="00DB4AF2">
            <w:pPr>
              <w:jc w:val="right"/>
              <w:rPr>
                <w:sz w:val="20"/>
                <w:szCs w:val="20"/>
                <w:lang w:val="sr-Cyrl-RS"/>
              </w:rPr>
            </w:pPr>
            <w:r w:rsidRPr="00E36FD0">
              <w:rPr>
                <w:sz w:val="20"/>
                <w:szCs w:val="20"/>
                <w:lang w:val="sr-Cyrl-RS"/>
              </w:rPr>
              <w:t>0,3</w:t>
            </w:r>
          </w:p>
        </w:tc>
        <w:tc>
          <w:tcPr>
            <w:tcW w:w="3402" w:type="dxa"/>
            <w:vAlign w:val="center"/>
          </w:tcPr>
          <w:p w14:paraId="0312FB15" w14:textId="77777777" w:rsidR="00DB4AF2" w:rsidRPr="00E36FD0" w:rsidRDefault="00DB4AF2" w:rsidP="00DB4AF2">
            <w:pPr>
              <w:jc w:val="right"/>
              <w:rPr>
                <w:sz w:val="20"/>
                <w:szCs w:val="20"/>
                <w:lang w:val="sr-Cyrl-RS"/>
              </w:rPr>
            </w:pPr>
            <w:r w:rsidRPr="00E36FD0">
              <w:rPr>
                <w:sz w:val="20"/>
                <w:szCs w:val="20"/>
                <w:lang w:val="sr-Cyrl-RS"/>
              </w:rPr>
              <w:t>0,1</w:t>
            </w:r>
          </w:p>
        </w:tc>
        <w:tc>
          <w:tcPr>
            <w:tcW w:w="3402" w:type="dxa"/>
            <w:vAlign w:val="center"/>
          </w:tcPr>
          <w:p w14:paraId="0A3713DF" w14:textId="77777777" w:rsidR="00DB4AF2" w:rsidRPr="00E36FD0" w:rsidRDefault="00DB4AF2" w:rsidP="00DB4AF2">
            <w:pPr>
              <w:jc w:val="right"/>
              <w:rPr>
                <w:sz w:val="20"/>
                <w:szCs w:val="20"/>
                <w:lang w:val="sr-Cyrl-RS"/>
              </w:rPr>
            </w:pPr>
          </w:p>
        </w:tc>
        <w:tc>
          <w:tcPr>
            <w:tcW w:w="3402" w:type="dxa"/>
            <w:vAlign w:val="center"/>
          </w:tcPr>
          <w:p w14:paraId="7E02112D" w14:textId="77777777" w:rsidR="00DB4AF2" w:rsidRPr="00E36FD0" w:rsidRDefault="00DB4AF2" w:rsidP="00DB4AF2">
            <w:pPr>
              <w:jc w:val="right"/>
              <w:rPr>
                <w:sz w:val="20"/>
                <w:szCs w:val="20"/>
                <w:lang w:val="sr-Cyrl-RS"/>
              </w:rPr>
            </w:pPr>
          </w:p>
        </w:tc>
        <w:tc>
          <w:tcPr>
            <w:tcW w:w="3402" w:type="dxa"/>
            <w:vAlign w:val="center"/>
          </w:tcPr>
          <w:p w14:paraId="3059E0E7" w14:textId="77777777" w:rsidR="00DB4AF2" w:rsidRPr="00E36FD0" w:rsidRDefault="00DB4AF2" w:rsidP="00DB4AF2">
            <w:pPr>
              <w:jc w:val="right"/>
              <w:rPr>
                <w:sz w:val="20"/>
                <w:szCs w:val="20"/>
                <w:lang w:val="sr-Cyrl-RS"/>
              </w:rPr>
            </w:pPr>
          </w:p>
        </w:tc>
        <w:tc>
          <w:tcPr>
            <w:tcW w:w="3402" w:type="dxa"/>
            <w:vAlign w:val="center"/>
          </w:tcPr>
          <w:p w14:paraId="0315C853" w14:textId="77777777" w:rsidR="00DB4AF2" w:rsidRPr="00E36FD0" w:rsidRDefault="00DB4AF2" w:rsidP="00DB4AF2">
            <w:pPr>
              <w:jc w:val="right"/>
              <w:rPr>
                <w:sz w:val="20"/>
                <w:szCs w:val="20"/>
                <w:lang w:val="sr-Cyrl-RS"/>
              </w:rPr>
            </w:pPr>
          </w:p>
        </w:tc>
        <w:tc>
          <w:tcPr>
            <w:tcW w:w="3402" w:type="dxa"/>
            <w:vAlign w:val="center"/>
          </w:tcPr>
          <w:p w14:paraId="75B2D9C9" w14:textId="77777777" w:rsidR="00DB4AF2" w:rsidRPr="00E36FD0" w:rsidRDefault="00DB4AF2" w:rsidP="00DB4AF2">
            <w:pPr>
              <w:jc w:val="right"/>
              <w:rPr>
                <w:sz w:val="20"/>
                <w:szCs w:val="20"/>
                <w:lang w:val="sr-Cyrl-RS"/>
              </w:rPr>
            </w:pPr>
          </w:p>
        </w:tc>
        <w:tc>
          <w:tcPr>
            <w:tcW w:w="3402" w:type="dxa"/>
            <w:vAlign w:val="center"/>
            <w:hideMark/>
          </w:tcPr>
          <w:p w14:paraId="6959F8B8" w14:textId="77777777" w:rsidR="00DB4AF2" w:rsidRPr="00E36FD0" w:rsidRDefault="00DB4AF2" w:rsidP="00DB4AF2">
            <w:pPr>
              <w:jc w:val="right"/>
              <w:rPr>
                <w:sz w:val="20"/>
                <w:szCs w:val="20"/>
                <w:lang w:val="sr-Cyrl-RS"/>
              </w:rPr>
            </w:pPr>
            <w:r w:rsidRPr="00E36FD0">
              <w:rPr>
                <w:sz w:val="20"/>
                <w:szCs w:val="20"/>
                <w:lang w:val="sr-Cyrl-RS"/>
              </w:rPr>
              <w:t>0,7</w:t>
            </w:r>
          </w:p>
        </w:tc>
      </w:tr>
    </w:tbl>
    <w:p w14:paraId="263DAC5E" w14:textId="77777777" w:rsidR="00DB4AF2" w:rsidRPr="00E36FD0" w:rsidRDefault="00DB4AF2" w:rsidP="00DB4AF2">
      <w:pPr>
        <w:jc w:val="both"/>
        <w:rPr>
          <w:sz w:val="16"/>
          <w:szCs w:val="16"/>
          <w:lang w:val="sr-Cyrl-RS"/>
        </w:rPr>
      </w:pPr>
    </w:p>
    <w:p w14:paraId="270A5151" w14:textId="77777777" w:rsidR="00DB4AF2" w:rsidRPr="00E36FD0" w:rsidRDefault="00DB4AF2" w:rsidP="00DB4AF2">
      <w:pPr>
        <w:ind w:firstLine="720"/>
        <w:jc w:val="both"/>
        <w:rPr>
          <w:lang w:val="sr-Cyrl-RS"/>
        </w:rPr>
      </w:pPr>
      <w:r w:rsidRPr="00E36FD0">
        <w:rPr>
          <w:lang w:val="sr-Cyrl-RS"/>
        </w:rPr>
        <w:t xml:space="preserve">Прве снежне падавине су обично у октобру, последње у априлу, понекад у мају.  Треба напоменути негативан, местимичан утицај снега у виду снеголома и снегоизвала на шумску вегетацију. </w:t>
      </w:r>
    </w:p>
    <w:p w14:paraId="51DE489F" w14:textId="77777777" w:rsidR="004462DA" w:rsidRPr="00E36FD0" w:rsidRDefault="004462DA" w:rsidP="004462DA">
      <w:pPr>
        <w:rPr>
          <w:lang w:val="sr-Cyrl-RS"/>
        </w:rPr>
      </w:pPr>
      <w:bookmarkStart w:id="145" w:name="_Toc44863125"/>
      <w:bookmarkStart w:id="146" w:name="_Toc45211096"/>
      <w:bookmarkStart w:id="147" w:name="_Toc57270435"/>
      <w:bookmarkStart w:id="148" w:name="_Toc57291133"/>
      <w:bookmarkStart w:id="149" w:name="_Toc65060470"/>
      <w:bookmarkStart w:id="150" w:name="_Toc94179388"/>
      <w:bookmarkStart w:id="151" w:name="_Toc135218625"/>
    </w:p>
    <w:p w14:paraId="5794DE71" w14:textId="77777777" w:rsidR="00DB4AF2" w:rsidRPr="00E36FD0" w:rsidRDefault="00DB4AF2" w:rsidP="004462DA">
      <w:pPr>
        <w:rPr>
          <w:b/>
          <w:bCs/>
          <w:i/>
          <w:iCs/>
          <w:u w:val="single"/>
          <w:lang w:val="sr-Cyrl-RS"/>
        </w:rPr>
      </w:pPr>
      <w:r w:rsidRPr="00E36FD0">
        <w:rPr>
          <w:b/>
          <w:bCs/>
          <w:i/>
          <w:iCs/>
          <w:u w:val="single"/>
          <w:lang w:val="sr-Cyrl-RS"/>
        </w:rPr>
        <w:t>Ветар</w:t>
      </w:r>
      <w:bookmarkEnd w:id="145"/>
      <w:bookmarkEnd w:id="146"/>
      <w:bookmarkEnd w:id="147"/>
      <w:bookmarkEnd w:id="148"/>
      <w:bookmarkEnd w:id="149"/>
      <w:bookmarkEnd w:id="150"/>
      <w:bookmarkEnd w:id="151"/>
    </w:p>
    <w:p w14:paraId="0526775C" w14:textId="77777777" w:rsidR="00DB4AF2" w:rsidRPr="00E36FD0" w:rsidRDefault="00DB4AF2" w:rsidP="00DB4AF2">
      <w:pPr>
        <w:rPr>
          <w:sz w:val="16"/>
          <w:szCs w:val="16"/>
          <w:lang w:val="sr-Cyrl-RS"/>
        </w:rPr>
      </w:pPr>
    </w:p>
    <w:p w14:paraId="2FBDC3E3" w14:textId="77777777" w:rsidR="00DB4AF2" w:rsidRPr="00E36FD0" w:rsidRDefault="00DB4AF2" w:rsidP="00DB4AF2">
      <w:pPr>
        <w:ind w:firstLine="720"/>
        <w:jc w:val="both"/>
        <w:rPr>
          <w:lang w:val="sr-Cyrl-RS"/>
        </w:rPr>
      </w:pPr>
      <w:r w:rsidRPr="00E36FD0">
        <w:rPr>
          <w:lang w:val="sr-Cyrl-RS"/>
        </w:rPr>
        <w:t>Овај регион налази се, најчешће, под ударом северозападног и јужног ветра, који се најчешће јављају у току јесени и зиме. Ови хладни и суви ветрови који имају за последицу јако исушивање земљишта, нарочито у вегетацијоном периоду.</w:t>
      </w:r>
    </w:p>
    <w:p w14:paraId="1E10AF89" w14:textId="77777777" w:rsidR="00DB4AF2" w:rsidRPr="00E36FD0" w:rsidRDefault="00DB4AF2" w:rsidP="00DB4AF2">
      <w:pPr>
        <w:ind w:firstLine="720"/>
        <w:jc w:val="both"/>
        <w:rPr>
          <w:lang w:val="sr-Cyrl-RS"/>
        </w:rPr>
      </w:pPr>
    </w:p>
    <w:p w14:paraId="012AECF8" w14:textId="66DF0BE1" w:rsidR="00DB4AF2" w:rsidRPr="00E36FD0" w:rsidRDefault="00DB4AF2" w:rsidP="00DB4AF2">
      <w:pPr>
        <w:keepNext/>
        <w:suppressLineNumbers/>
        <w:rPr>
          <w:iCs/>
          <w:szCs w:val="20"/>
          <w:lang w:val="sr-Cyrl-RS"/>
        </w:rPr>
      </w:pPr>
      <w:r w:rsidRPr="00E36FD0">
        <w:rPr>
          <w:iCs/>
          <w:szCs w:val="20"/>
          <w:lang w:val="sr-Cyrl-RS"/>
        </w:rPr>
        <w:lastRenderedPageBreak/>
        <w:t xml:space="preserve">Табела </w:t>
      </w:r>
      <w:r w:rsidR="00E47D2E" w:rsidRPr="00E36FD0">
        <w:rPr>
          <w:iCs/>
          <w:szCs w:val="20"/>
          <w:lang w:val="sr-Cyrl-RS"/>
        </w:rPr>
        <w:t>6</w:t>
      </w:r>
      <w:r w:rsidRPr="00E36FD0">
        <w:rPr>
          <w:iCs/>
          <w:szCs w:val="20"/>
          <w:lang w:val="sr-Cyrl-RS"/>
        </w:rPr>
        <w:t>. Релативне честине ветра по правцима и тишине у промилима и средње брзине ветра u m/s за период 1991-202</w:t>
      </w:r>
      <w:r w:rsidR="009434CD">
        <w:rPr>
          <w:iCs/>
          <w:szCs w:val="20"/>
          <w:lang w:val="sr-Cyrl-RS"/>
        </w:rPr>
        <w:t>4</w:t>
      </w:r>
      <w:r w:rsidRPr="00E36FD0">
        <w:rPr>
          <w:iCs/>
          <w:szCs w:val="20"/>
          <w:lang w:val="sr-Cyrl-RS"/>
        </w:rPr>
        <w:t>.год.</w:t>
      </w:r>
    </w:p>
    <w:tbl>
      <w:tblPr>
        <w:tblW w:w="5000" w:type="pct"/>
        <w:jc w:val="center"/>
        <w:shd w:val="clear" w:color="auto" w:fill="FFFFFF" w:themeFill="background1"/>
        <w:tblCellMar>
          <w:left w:w="0" w:type="dxa"/>
          <w:right w:w="0" w:type="dxa"/>
        </w:tblCellMar>
        <w:tblLook w:val="04A0" w:firstRow="1" w:lastRow="0" w:firstColumn="1" w:lastColumn="0" w:noHBand="0" w:noVBand="1"/>
      </w:tblPr>
      <w:tblGrid>
        <w:gridCol w:w="4638"/>
        <w:gridCol w:w="1459"/>
        <w:gridCol w:w="964"/>
        <w:gridCol w:w="964"/>
        <w:gridCol w:w="1119"/>
      </w:tblGrid>
      <w:tr w:rsidR="006D2F54" w:rsidRPr="00E36FD0" w14:paraId="0749F96F" w14:textId="77777777" w:rsidTr="003421FF">
        <w:trPr>
          <w:trHeight w:val="321"/>
          <w:tblHeader/>
          <w:jc w:val="center"/>
        </w:trPr>
        <w:tc>
          <w:tcPr>
            <w:tcW w:w="2536" w:type="pct"/>
            <w:vMerge w:val="restart"/>
            <w:tcBorders>
              <w:top w:val="single" w:sz="8" w:space="0" w:color="auto"/>
              <w:left w:val="single" w:sz="8" w:space="0" w:color="auto"/>
              <w:right w:val="single" w:sz="8" w:space="0" w:color="auto"/>
            </w:tcBorders>
            <w:shd w:val="clear" w:color="auto" w:fill="D9D9D9" w:themeFill="background1" w:themeFillShade="D9"/>
            <w:tcMar>
              <w:top w:w="15" w:type="dxa"/>
              <w:left w:w="15" w:type="dxa"/>
              <w:bottom w:w="0" w:type="dxa"/>
              <w:right w:w="57" w:type="dxa"/>
            </w:tcMar>
            <w:vAlign w:val="center"/>
            <w:hideMark/>
          </w:tcPr>
          <w:p w14:paraId="66D1A388" w14:textId="77777777" w:rsidR="00DB4AF2" w:rsidRPr="00E36FD0" w:rsidRDefault="00DB4AF2" w:rsidP="00DB4AF2">
            <w:pPr>
              <w:jc w:val="center"/>
              <w:rPr>
                <w:b/>
                <w:bCs/>
                <w:lang w:val="sr-Cyrl-RS"/>
              </w:rPr>
            </w:pPr>
            <w:r w:rsidRPr="00E36FD0">
              <w:rPr>
                <w:b/>
                <w:bCs/>
                <w:lang w:val="sr-Cyrl-RS"/>
              </w:rPr>
              <w:t>Правац / Брзина</w:t>
            </w:r>
          </w:p>
        </w:tc>
        <w:tc>
          <w:tcPr>
            <w:tcW w:w="2464" w:type="pct"/>
            <w:gridSpan w:val="4"/>
            <w:tcBorders>
              <w:top w:val="single" w:sz="8" w:space="0" w:color="auto"/>
              <w:left w:val="nil"/>
              <w:bottom w:val="single" w:sz="8" w:space="0" w:color="auto"/>
              <w:right w:val="single" w:sz="8" w:space="0" w:color="auto"/>
            </w:tcBorders>
            <w:shd w:val="clear" w:color="auto" w:fill="D9D9D9" w:themeFill="background1" w:themeFillShade="D9"/>
            <w:tcMar>
              <w:top w:w="15" w:type="dxa"/>
              <w:left w:w="15" w:type="dxa"/>
              <w:bottom w:w="0" w:type="dxa"/>
              <w:right w:w="57" w:type="dxa"/>
            </w:tcMar>
          </w:tcPr>
          <w:p w14:paraId="137B9684" w14:textId="77777777" w:rsidR="00DB4AF2" w:rsidRPr="00E36FD0" w:rsidRDefault="00DB4AF2" w:rsidP="00DB4AF2">
            <w:pPr>
              <w:jc w:val="center"/>
              <w:rPr>
                <w:b/>
                <w:bCs/>
                <w:lang w:val="sr-Cyrl-RS"/>
              </w:rPr>
            </w:pPr>
            <w:r w:rsidRPr="00E36FD0">
              <w:rPr>
                <w:b/>
                <w:bCs/>
                <w:lang w:val="sr-Cyrl-RS"/>
              </w:rPr>
              <w:t>учесталост појаве</w:t>
            </w:r>
          </w:p>
        </w:tc>
      </w:tr>
      <w:tr w:rsidR="006D2F54" w:rsidRPr="00E36FD0" w14:paraId="3ADBDAFB" w14:textId="77777777" w:rsidTr="003421FF">
        <w:trPr>
          <w:trHeight w:val="321"/>
          <w:tblHeader/>
          <w:jc w:val="center"/>
        </w:trPr>
        <w:tc>
          <w:tcPr>
            <w:tcW w:w="2536" w:type="pct"/>
            <w:vMerge/>
            <w:tcBorders>
              <w:left w:val="single" w:sz="8" w:space="0" w:color="auto"/>
              <w:bottom w:val="single" w:sz="8" w:space="0" w:color="auto"/>
              <w:right w:val="single" w:sz="8" w:space="0" w:color="auto"/>
            </w:tcBorders>
            <w:shd w:val="clear" w:color="auto" w:fill="D9D9D9" w:themeFill="background1" w:themeFillShade="D9"/>
            <w:tcMar>
              <w:top w:w="15" w:type="dxa"/>
              <w:left w:w="15" w:type="dxa"/>
              <w:bottom w:w="0" w:type="dxa"/>
              <w:right w:w="57" w:type="dxa"/>
            </w:tcMar>
          </w:tcPr>
          <w:p w14:paraId="3BF2C2A2" w14:textId="77777777" w:rsidR="00DB4AF2" w:rsidRPr="00E36FD0" w:rsidRDefault="00DB4AF2" w:rsidP="00DB4AF2">
            <w:pPr>
              <w:jc w:val="center"/>
              <w:rPr>
                <w:b/>
                <w:bCs/>
                <w:lang w:val="sr-Cyrl-RS"/>
              </w:rPr>
            </w:pPr>
          </w:p>
        </w:tc>
        <w:tc>
          <w:tcPr>
            <w:tcW w:w="798" w:type="pct"/>
            <w:tcBorders>
              <w:top w:val="single" w:sz="8" w:space="0" w:color="auto"/>
              <w:left w:val="nil"/>
              <w:bottom w:val="single" w:sz="8" w:space="0" w:color="auto"/>
              <w:right w:val="single" w:sz="4" w:space="0" w:color="auto"/>
            </w:tcBorders>
            <w:shd w:val="clear" w:color="auto" w:fill="D9D9D9" w:themeFill="background1" w:themeFillShade="D9"/>
            <w:tcMar>
              <w:top w:w="15" w:type="dxa"/>
              <w:left w:w="15" w:type="dxa"/>
              <w:bottom w:w="0" w:type="dxa"/>
              <w:right w:w="57" w:type="dxa"/>
            </w:tcMar>
          </w:tcPr>
          <w:p w14:paraId="6B219A3D" w14:textId="77777777" w:rsidR="00DB4AF2" w:rsidRPr="00E36FD0" w:rsidRDefault="00DB4AF2" w:rsidP="00DB4AF2">
            <w:pPr>
              <w:jc w:val="center"/>
              <w:rPr>
                <w:b/>
                <w:bCs/>
                <w:lang w:val="sr-Cyrl-RS"/>
              </w:rPr>
            </w:pPr>
            <w:r w:rsidRPr="00E36FD0">
              <w:rPr>
                <w:b/>
                <w:bCs/>
                <w:lang w:val="sr-Cyrl-RS"/>
              </w:rPr>
              <w:t>0,1-2</w:t>
            </w:r>
          </w:p>
        </w:tc>
        <w:tc>
          <w:tcPr>
            <w:tcW w:w="527" w:type="pct"/>
            <w:tcBorders>
              <w:top w:val="single" w:sz="8" w:space="0" w:color="auto"/>
              <w:left w:val="nil"/>
              <w:bottom w:val="single" w:sz="8" w:space="0" w:color="auto"/>
              <w:right w:val="single" w:sz="4" w:space="0" w:color="auto"/>
            </w:tcBorders>
            <w:shd w:val="clear" w:color="auto" w:fill="D9D9D9" w:themeFill="background1" w:themeFillShade="D9"/>
            <w:tcMar>
              <w:top w:w="15" w:type="dxa"/>
              <w:left w:w="15" w:type="dxa"/>
              <w:bottom w:w="0" w:type="dxa"/>
              <w:right w:w="57" w:type="dxa"/>
            </w:tcMar>
          </w:tcPr>
          <w:p w14:paraId="03270AC1" w14:textId="77777777" w:rsidR="00DB4AF2" w:rsidRPr="00E36FD0" w:rsidRDefault="00DB4AF2" w:rsidP="00DB4AF2">
            <w:pPr>
              <w:jc w:val="center"/>
              <w:rPr>
                <w:b/>
                <w:bCs/>
                <w:lang w:val="sr-Cyrl-RS"/>
              </w:rPr>
            </w:pPr>
            <w:r w:rsidRPr="00E36FD0">
              <w:rPr>
                <w:b/>
                <w:bCs/>
                <w:lang w:val="sr-Cyrl-RS"/>
              </w:rPr>
              <w:t>3-5</w:t>
            </w:r>
          </w:p>
        </w:tc>
        <w:tc>
          <w:tcPr>
            <w:tcW w:w="527" w:type="pct"/>
            <w:tcBorders>
              <w:top w:val="single" w:sz="8" w:space="0" w:color="auto"/>
              <w:left w:val="nil"/>
              <w:bottom w:val="single" w:sz="8" w:space="0" w:color="auto"/>
              <w:right w:val="single" w:sz="4" w:space="0" w:color="auto"/>
            </w:tcBorders>
            <w:shd w:val="clear" w:color="auto" w:fill="D9D9D9" w:themeFill="background1" w:themeFillShade="D9"/>
            <w:tcMar>
              <w:top w:w="15" w:type="dxa"/>
              <w:left w:w="15" w:type="dxa"/>
              <w:bottom w:w="0" w:type="dxa"/>
              <w:right w:w="57" w:type="dxa"/>
            </w:tcMar>
          </w:tcPr>
          <w:p w14:paraId="0BD43382" w14:textId="77777777" w:rsidR="00DB4AF2" w:rsidRPr="00E36FD0" w:rsidRDefault="00DB4AF2" w:rsidP="00DB4AF2">
            <w:pPr>
              <w:jc w:val="center"/>
              <w:rPr>
                <w:b/>
                <w:bCs/>
                <w:lang w:val="sr-Cyrl-RS"/>
              </w:rPr>
            </w:pPr>
            <w:r w:rsidRPr="00E36FD0">
              <w:rPr>
                <w:b/>
                <w:bCs/>
                <w:lang w:val="sr-Cyrl-RS"/>
              </w:rPr>
              <w:t>6-9</w:t>
            </w:r>
          </w:p>
        </w:tc>
        <w:tc>
          <w:tcPr>
            <w:tcW w:w="612" w:type="pct"/>
            <w:tcBorders>
              <w:top w:val="single" w:sz="8" w:space="0" w:color="auto"/>
              <w:left w:val="nil"/>
              <w:bottom w:val="single" w:sz="8" w:space="0" w:color="auto"/>
              <w:right w:val="single" w:sz="8" w:space="0" w:color="auto"/>
            </w:tcBorders>
            <w:shd w:val="clear" w:color="auto" w:fill="D9D9D9" w:themeFill="background1" w:themeFillShade="D9"/>
            <w:tcMar>
              <w:top w:w="15" w:type="dxa"/>
              <w:left w:w="15" w:type="dxa"/>
              <w:bottom w:w="0" w:type="dxa"/>
              <w:right w:w="57" w:type="dxa"/>
            </w:tcMar>
          </w:tcPr>
          <w:p w14:paraId="66C8A7D7" w14:textId="77777777" w:rsidR="00DB4AF2" w:rsidRPr="00E36FD0" w:rsidRDefault="00DB4AF2" w:rsidP="00DB4AF2">
            <w:pPr>
              <w:jc w:val="center"/>
              <w:rPr>
                <w:b/>
                <w:bCs/>
                <w:lang w:val="sr-Cyrl-RS"/>
              </w:rPr>
            </w:pPr>
            <w:r w:rsidRPr="00E36FD0">
              <w:rPr>
                <w:b/>
                <w:bCs/>
                <w:lang w:val="sr-Cyrl-RS"/>
              </w:rPr>
              <w:t>&gt;10</w:t>
            </w:r>
          </w:p>
        </w:tc>
      </w:tr>
      <w:tr w:rsidR="006D2F54" w:rsidRPr="00E36FD0" w14:paraId="777F28C7"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1F6CB1B7" w14:textId="77777777" w:rsidR="00DB4AF2" w:rsidRPr="00E36FD0" w:rsidRDefault="00DB4AF2" w:rsidP="00DB4AF2">
            <w:pPr>
              <w:jc w:val="center"/>
              <w:rPr>
                <w:lang w:val="sr-Cyrl-RS"/>
              </w:rPr>
            </w:pPr>
            <w:r w:rsidRPr="00E36FD0">
              <w:rPr>
                <w:lang w:val="sr-Cyrl-RS"/>
              </w:rPr>
              <w:t>N</w:t>
            </w:r>
          </w:p>
        </w:tc>
        <w:tc>
          <w:tcPr>
            <w:tcW w:w="798" w:type="pct"/>
            <w:tcBorders>
              <w:top w:val="single" w:sz="8"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27EA8DDA" w14:textId="77777777" w:rsidR="00DB4AF2" w:rsidRPr="00E36FD0" w:rsidRDefault="00DB4AF2" w:rsidP="00DB4AF2">
            <w:pPr>
              <w:jc w:val="right"/>
              <w:rPr>
                <w:lang w:val="sr-Cyrl-RS"/>
              </w:rPr>
            </w:pPr>
            <w:r w:rsidRPr="00E36FD0">
              <w:rPr>
                <w:lang w:val="sr-Cyrl-RS"/>
              </w:rPr>
              <w:t>1,9</w:t>
            </w:r>
          </w:p>
        </w:tc>
        <w:tc>
          <w:tcPr>
            <w:tcW w:w="527" w:type="pct"/>
            <w:tcBorders>
              <w:top w:val="single" w:sz="8"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6C50ABE6" w14:textId="77777777" w:rsidR="00DB4AF2" w:rsidRPr="00E36FD0" w:rsidRDefault="00DB4AF2" w:rsidP="00DB4AF2">
            <w:pPr>
              <w:jc w:val="right"/>
              <w:rPr>
                <w:lang w:val="sr-Cyrl-RS"/>
              </w:rPr>
            </w:pPr>
            <w:r w:rsidRPr="00E36FD0">
              <w:rPr>
                <w:lang w:val="sr-Cyrl-RS"/>
              </w:rPr>
              <w:t>3,4</w:t>
            </w:r>
          </w:p>
        </w:tc>
        <w:tc>
          <w:tcPr>
            <w:tcW w:w="527" w:type="pct"/>
            <w:tcBorders>
              <w:top w:val="single" w:sz="8"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6DDF903C" w14:textId="77777777" w:rsidR="00DB4AF2" w:rsidRPr="00E36FD0" w:rsidRDefault="00DB4AF2" w:rsidP="00DB4AF2">
            <w:pPr>
              <w:jc w:val="right"/>
              <w:rPr>
                <w:lang w:val="sr-Cyrl-RS"/>
              </w:rPr>
            </w:pPr>
            <w:r w:rsidRPr="00E36FD0">
              <w:rPr>
                <w:lang w:val="sr-Cyrl-RS"/>
              </w:rPr>
              <w:t>0,2</w:t>
            </w:r>
          </w:p>
        </w:tc>
        <w:tc>
          <w:tcPr>
            <w:tcW w:w="612" w:type="pct"/>
            <w:tcBorders>
              <w:top w:val="single" w:sz="8"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34AD4D67" w14:textId="77777777" w:rsidR="00DB4AF2" w:rsidRPr="00E36FD0" w:rsidRDefault="00DB4AF2" w:rsidP="00DB4AF2">
            <w:pPr>
              <w:jc w:val="right"/>
              <w:rPr>
                <w:lang w:val="sr-Cyrl-RS"/>
              </w:rPr>
            </w:pPr>
            <w:r w:rsidRPr="00E36FD0">
              <w:rPr>
                <w:lang w:val="sr-Cyrl-RS"/>
              </w:rPr>
              <w:t>0</w:t>
            </w:r>
          </w:p>
        </w:tc>
      </w:tr>
      <w:tr w:rsidR="006D2F54" w:rsidRPr="00E36FD0" w14:paraId="57129AEA"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644C5B9E" w14:textId="77777777" w:rsidR="00DB4AF2" w:rsidRPr="00E36FD0" w:rsidRDefault="00DB4AF2" w:rsidP="00DB4AF2">
            <w:pPr>
              <w:jc w:val="center"/>
              <w:rPr>
                <w:lang w:val="sr-Cyrl-RS"/>
              </w:rPr>
            </w:pPr>
            <w:r w:rsidRPr="00E36FD0">
              <w:rPr>
                <w:lang w:val="sr-Cyrl-RS"/>
              </w:rPr>
              <w:t>NNE</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6063AA04" w14:textId="77777777" w:rsidR="00DB4AF2" w:rsidRPr="00E36FD0" w:rsidRDefault="00DB4AF2" w:rsidP="00DB4AF2">
            <w:pPr>
              <w:jc w:val="right"/>
              <w:rPr>
                <w:lang w:val="sr-Cyrl-RS"/>
              </w:rPr>
            </w:pPr>
            <w:r w:rsidRPr="00E36FD0">
              <w:rPr>
                <w:lang w:val="sr-Cyrl-RS"/>
              </w:rPr>
              <w:t>1,7</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6A7E51B0" w14:textId="77777777" w:rsidR="00DB4AF2" w:rsidRPr="00E36FD0" w:rsidRDefault="00DB4AF2" w:rsidP="00DB4AF2">
            <w:pPr>
              <w:jc w:val="right"/>
              <w:rPr>
                <w:lang w:val="sr-Cyrl-RS"/>
              </w:rPr>
            </w:pPr>
            <w:r w:rsidRPr="00E36FD0">
              <w:rPr>
                <w:lang w:val="sr-Cyrl-RS"/>
              </w:rPr>
              <w:t>1,4</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0B10BEE8" w14:textId="77777777" w:rsidR="00DB4AF2" w:rsidRPr="00E36FD0" w:rsidRDefault="00DB4AF2" w:rsidP="00DB4AF2">
            <w:pPr>
              <w:jc w:val="right"/>
              <w:rPr>
                <w:lang w:val="sr-Cyrl-RS"/>
              </w:rPr>
            </w:pPr>
            <w:r w:rsidRPr="00E36FD0">
              <w:rPr>
                <w:lang w:val="sr-Cyrl-RS"/>
              </w:rPr>
              <w:t>0</w:t>
            </w:r>
          </w:p>
        </w:tc>
        <w:tc>
          <w:tcPr>
            <w:tcW w:w="612" w:type="pct"/>
            <w:tcBorders>
              <w:top w:val="nil"/>
              <w:left w:val="nil"/>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1C788853" w14:textId="77777777" w:rsidR="00DB4AF2" w:rsidRPr="00E36FD0" w:rsidRDefault="00DB4AF2" w:rsidP="00DB4AF2">
            <w:pPr>
              <w:jc w:val="right"/>
              <w:rPr>
                <w:lang w:val="sr-Cyrl-RS"/>
              </w:rPr>
            </w:pPr>
            <w:r w:rsidRPr="00E36FD0">
              <w:rPr>
                <w:lang w:val="sr-Cyrl-RS"/>
              </w:rPr>
              <w:t>0</w:t>
            </w:r>
          </w:p>
        </w:tc>
      </w:tr>
      <w:tr w:rsidR="006D2F54" w:rsidRPr="00E36FD0" w14:paraId="2C8FEAAF"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7FCDD6C6" w14:textId="77777777" w:rsidR="00DB4AF2" w:rsidRPr="00E36FD0" w:rsidRDefault="00DB4AF2" w:rsidP="00DB4AF2">
            <w:pPr>
              <w:jc w:val="center"/>
              <w:rPr>
                <w:lang w:val="sr-Cyrl-RS"/>
              </w:rPr>
            </w:pPr>
            <w:r w:rsidRPr="00E36FD0">
              <w:rPr>
                <w:lang w:val="sr-Cyrl-RS"/>
              </w:rPr>
              <w:t>NE</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6B56CFB" w14:textId="77777777" w:rsidR="00DB4AF2" w:rsidRPr="00E36FD0" w:rsidRDefault="00DB4AF2" w:rsidP="00DB4AF2">
            <w:pPr>
              <w:jc w:val="right"/>
              <w:rPr>
                <w:lang w:val="sr-Cyrl-RS"/>
              </w:rPr>
            </w:pPr>
            <w:r w:rsidRPr="00E36FD0">
              <w:rPr>
                <w:lang w:val="sr-Cyrl-RS"/>
              </w:rPr>
              <w:t>1,5</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4922A72F" w14:textId="77777777" w:rsidR="00DB4AF2" w:rsidRPr="00E36FD0" w:rsidRDefault="00DB4AF2" w:rsidP="00DB4AF2">
            <w:pPr>
              <w:jc w:val="right"/>
              <w:rPr>
                <w:lang w:val="sr-Cyrl-RS"/>
              </w:rPr>
            </w:pPr>
            <w:r w:rsidRPr="00E36FD0">
              <w:rPr>
                <w:lang w:val="sr-Cyrl-RS"/>
              </w:rPr>
              <w:t>0,7</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1749349" w14:textId="77777777" w:rsidR="00DB4AF2" w:rsidRPr="00E36FD0" w:rsidRDefault="00DB4AF2" w:rsidP="00DB4AF2">
            <w:pPr>
              <w:jc w:val="right"/>
              <w:rPr>
                <w:lang w:val="sr-Cyrl-RS"/>
              </w:rPr>
            </w:pPr>
            <w:r w:rsidRPr="00E36FD0">
              <w:rPr>
                <w:lang w:val="sr-Cyrl-RS"/>
              </w:rPr>
              <w:t>0</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00432FDD" w14:textId="77777777" w:rsidR="00DB4AF2" w:rsidRPr="00E36FD0" w:rsidRDefault="00DB4AF2" w:rsidP="00DB4AF2">
            <w:pPr>
              <w:jc w:val="right"/>
              <w:rPr>
                <w:lang w:val="sr-Cyrl-RS"/>
              </w:rPr>
            </w:pPr>
            <w:r w:rsidRPr="00E36FD0">
              <w:rPr>
                <w:lang w:val="sr-Cyrl-RS"/>
              </w:rPr>
              <w:t>0</w:t>
            </w:r>
          </w:p>
        </w:tc>
      </w:tr>
      <w:tr w:rsidR="006D2F54" w:rsidRPr="00E36FD0" w14:paraId="2116A257"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282AF44C" w14:textId="77777777" w:rsidR="00DB4AF2" w:rsidRPr="00E36FD0" w:rsidRDefault="00DB4AF2" w:rsidP="00DB4AF2">
            <w:pPr>
              <w:jc w:val="center"/>
              <w:rPr>
                <w:lang w:val="sr-Cyrl-RS"/>
              </w:rPr>
            </w:pPr>
            <w:r w:rsidRPr="00E36FD0">
              <w:rPr>
                <w:lang w:val="sr-Cyrl-RS"/>
              </w:rPr>
              <w:t>ENE</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2EADCBB" w14:textId="77777777" w:rsidR="00DB4AF2" w:rsidRPr="00E36FD0" w:rsidRDefault="00DB4AF2" w:rsidP="00DB4AF2">
            <w:pPr>
              <w:jc w:val="right"/>
              <w:rPr>
                <w:lang w:val="sr-Cyrl-RS"/>
              </w:rPr>
            </w:pPr>
            <w:r w:rsidRPr="00E36FD0">
              <w:rPr>
                <w:lang w:val="sr-Cyrl-RS"/>
              </w:rPr>
              <w:t>2</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722B298" w14:textId="77777777" w:rsidR="00DB4AF2" w:rsidRPr="00E36FD0" w:rsidRDefault="00DB4AF2" w:rsidP="00DB4AF2">
            <w:pPr>
              <w:jc w:val="right"/>
              <w:rPr>
                <w:lang w:val="sr-Cyrl-RS"/>
              </w:rPr>
            </w:pPr>
            <w:r w:rsidRPr="00E36FD0">
              <w:rPr>
                <w:lang w:val="sr-Cyrl-RS"/>
              </w:rPr>
              <w:t>1</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692A680E" w14:textId="77777777" w:rsidR="00DB4AF2" w:rsidRPr="00E36FD0" w:rsidRDefault="00DB4AF2" w:rsidP="00DB4AF2">
            <w:pPr>
              <w:jc w:val="right"/>
              <w:rPr>
                <w:lang w:val="sr-Cyrl-RS"/>
              </w:rPr>
            </w:pPr>
            <w:r w:rsidRPr="00E36FD0">
              <w:rPr>
                <w:lang w:val="sr-Cyrl-RS"/>
              </w:rPr>
              <w:t>0</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1AE6BE13" w14:textId="77777777" w:rsidR="00DB4AF2" w:rsidRPr="00E36FD0" w:rsidRDefault="00DB4AF2" w:rsidP="00DB4AF2">
            <w:pPr>
              <w:jc w:val="right"/>
              <w:rPr>
                <w:lang w:val="sr-Cyrl-RS"/>
              </w:rPr>
            </w:pPr>
            <w:r w:rsidRPr="00E36FD0">
              <w:rPr>
                <w:lang w:val="sr-Cyrl-RS"/>
              </w:rPr>
              <w:t>0</w:t>
            </w:r>
          </w:p>
        </w:tc>
      </w:tr>
      <w:tr w:rsidR="006D2F54" w:rsidRPr="00E36FD0" w14:paraId="0537A507"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7C5EA95C" w14:textId="77777777" w:rsidR="00DB4AF2" w:rsidRPr="00E36FD0" w:rsidRDefault="00DB4AF2" w:rsidP="00DB4AF2">
            <w:pPr>
              <w:jc w:val="center"/>
              <w:rPr>
                <w:lang w:val="sr-Cyrl-RS"/>
              </w:rPr>
            </w:pPr>
            <w:r w:rsidRPr="00E36FD0">
              <w:rPr>
                <w:lang w:val="sr-Cyrl-RS"/>
              </w:rPr>
              <w:t>E</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69432BF" w14:textId="77777777" w:rsidR="00DB4AF2" w:rsidRPr="00E36FD0" w:rsidRDefault="00DB4AF2" w:rsidP="00DB4AF2">
            <w:pPr>
              <w:jc w:val="right"/>
              <w:rPr>
                <w:lang w:val="sr-Cyrl-RS"/>
              </w:rPr>
            </w:pPr>
            <w:r w:rsidRPr="00E36FD0">
              <w:rPr>
                <w:lang w:val="sr-Cyrl-RS"/>
              </w:rPr>
              <w:t>1,8</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0E6B9AD6" w14:textId="77777777" w:rsidR="00DB4AF2" w:rsidRPr="00E36FD0" w:rsidRDefault="00DB4AF2" w:rsidP="00DB4AF2">
            <w:pPr>
              <w:jc w:val="right"/>
              <w:rPr>
                <w:lang w:val="sr-Cyrl-RS"/>
              </w:rPr>
            </w:pPr>
            <w:r w:rsidRPr="00E36FD0">
              <w:rPr>
                <w:lang w:val="sr-Cyrl-RS"/>
              </w:rPr>
              <w:t>1</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11FC83A" w14:textId="77777777" w:rsidR="00DB4AF2" w:rsidRPr="00E36FD0" w:rsidRDefault="00DB4AF2" w:rsidP="00DB4AF2">
            <w:pPr>
              <w:jc w:val="right"/>
              <w:rPr>
                <w:lang w:val="sr-Cyrl-RS"/>
              </w:rPr>
            </w:pPr>
            <w:r w:rsidRPr="00E36FD0">
              <w:rPr>
                <w:lang w:val="sr-Cyrl-RS"/>
              </w:rPr>
              <w:t>0</w:t>
            </w:r>
          </w:p>
        </w:tc>
        <w:tc>
          <w:tcPr>
            <w:tcW w:w="612" w:type="pct"/>
            <w:tcBorders>
              <w:top w:val="nil"/>
              <w:left w:val="nil"/>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4B5133A9" w14:textId="77777777" w:rsidR="00DB4AF2" w:rsidRPr="00E36FD0" w:rsidRDefault="00DB4AF2" w:rsidP="00DB4AF2">
            <w:pPr>
              <w:jc w:val="right"/>
              <w:rPr>
                <w:lang w:val="sr-Cyrl-RS"/>
              </w:rPr>
            </w:pPr>
            <w:r w:rsidRPr="00E36FD0">
              <w:rPr>
                <w:lang w:val="sr-Cyrl-RS"/>
              </w:rPr>
              <w:t>0</w:t>
            </w:r>
          </w:p>
        </w:tc>
      </w:tr>
      <w:tr w:rsidR="006D2F54" w:rsidRPr="00E36FD0" w14:paraId="4A6C02C0"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42C2ADB9" w14:textId="77777777" w:rsidR="00DB4AF2" w:rsidRPr="00E36FD0" w:rsidRDefault="00DB4AF2" w:rsidP="00DB4AF2">
            <w:pPr>
              <w:jc w:val="center"/>
              <w:rPr>
                <w:lang w:val="sr-Cyrl-RS"/>
              </w:rPr>
            </w:pPr>
            <w:r w:rsidRPr="00E36FD0">
              <w:rPr>
                <w:lang w:val="sr-Cyrl-RS"/>
              </w:rPr>
              <w:t>ESE</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418F642E" w14:textId="77777777" w:rsidR="00DB4AF2" w:rsidRPr="00E36FD0" w:rsidRDefault="00DB4AF2" w:rsidP="00DB4AF2">
            <w:pPr>
              <w:jc w:val="right"/>
              <w:rPr>
                <w:lang w:val="sr-Cyrl-RS"/>
              </w:rPr>
            </w:pPr>
            <w:r w:rsidRPr="00E36FD0">
              <w:rPr>
                <w:lang w:val="sr-Cyrl-RS"/>
              </w:rPr>
              <w:t>2,1</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3503079D" w14:textId="77777777" w:rsidR="00DB4AF2" w:rsidRPr="00E36FD0" w:rsidRDefault="00DB4AF2" w:rsidP="00DB4AF2">
            <w:pPr>
              <w:jc w:val="right"/>
              <w:rPr>
                <w:lang w:val="sr-Cyrl-RS"/>
              </w:rPr>
            </w:pPr>
            <w:r w:rsidRPr="00E36FD0">
              <w:rPr>
                <w:lang w:val="sr-Cyrl-RS"/>
              </w:rPr>
              <w:t>1,4</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047CFC7" w14:textId="77777777" w:rsidR="00DB4AF2" w:rsidRPr="00E36FD0" w:rsidRDefault="00DB4AF2" w:rsidP="00DB4AF2">
            <w:pPr>
              <w:jc w:val="right"/>
              <w:rPr>
                <w:lang w:val="sr-Cyrl-RS"/>
              </w:rPr>
            </w:pPr>
            <w:r w:rsidRPr="00E36FD0">
              <w:rPr>
                <w:lang w:val="sr-Cyrl-RS"/>
              </w:rPr>
              <w:t>0</w:t>
            </w:r>
          </w:p>
        </w:tc>
        <w:tc>
          <w:tcPr>
            <w:tcW w:w="612" w:type="pct"/>
            <w:tcBorders>
              <w:top w:val="nil"/>
              <w:left w:val="nil"/>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6DFAD28B" w14:textId="77777777" w:rsidR="00DB4AF2" w:rsidRPr="00E36FD0" w:rsidRDefault="00DB4AF2" w:rsidP="00DB4AF2">
            <w:pPr>
              <w:jc w:val="right"/>
              <w:rPr>
                <w:lang w:val="sr-Cyrl-RS"/>
              </w:rPr>
            </w:pPr>
            <w:r w:rsidRPr="00E36FD0">
              <w:rPr>
                <w:lang w:val="sr-Cyrl-RS"/>
              </w:rPr>
              <w:t>0</w:t>
            </w:r>
          </w:p>
        </w:tc>
      </w:tr>
      <w:tr w:rsidR="006D2F54" w:rsidRPr="00E36FD0" w14:paraId="1BE31AEF"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2CB25B17" w14:textId="77777777" w:rsidR="00DB4AF2" w:rsidRPr="00E36FD0" w:rsidRDefault="00DB4AF2" w:rsidP="00DB4AF2">
            <w:pPr>
              <w:jc w:val="center"/>
              <w:rPr>
                <w:lang w:val="sr-Cyrl-RS"/>
              </w:rPr>
            </w:pPr>
            <w:r w:rsidRPr="00E36FD0">
              <w:rPr>
                <w:lang w:val="sr-Cyrl-RS"/>
              </w:rPr>
              <w:t>SE</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15D44F1" w14:textId="77777777" w:rsidR="00DB4AF2" w:rsidRPr="00E36FD0" w:rsidRDefault="00DB4AF2" w:rsidP="00DB4AF2">
            <w:pPr>
              <w:jc w:val="right"/>
              <w:rPr>
                <w:lang w:val="sr-Cyrl-RS"/>
              </w:rPr>
            </w:pPr>
            <w:r w:rsidRPr="00E36FD0">
              <w:rPr>
                <w:lang w:val="sr-Cyrl-RS"/>
              </w:rPr>
              <w:t>2,2</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022AA540" w14:textId="77777777" w:rsidR="00DB4AF2" w:rsidRPr="00E36FD0" w:rsidRDefault="00DB4AF2" w:rsidP="00DB4AF2">
            <w:pPr>
              <w:jc w:val="right"/>
              <w:rPr>
                <w:lang w:val="sr-Cyrl-RS"/>
              </w:rPr>
            </w:pPr>
            <w:r w:rsidRPr="00E36FD0">
              <w:rPr>
                <w:lang w:val="sr-Cyrl-RS"/>
              </w:rPr>
              <w:t>0,7</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3912379B" w14:textId="77777777" w:rsidR="00DB4AF2" w:rsidRPr="00E36FD0" w:rsidRDefault="00DB4AF2" w:rsidP="00DB4AF2">
            <w:pPr>
              <w:jc w:val="right"/>
              <w:rPr>
                <w:lang w:val="sr-Cyrl-RS"/>
              </w:rPr>
            </w:pPr>
            <w:r w:rsidRPr="00E36FD0">
              <w:rPr>
                <w:lang w:val="sr-Cyrl-RS"/>
              </w:rPr>
              <w:t>0</w:t>
            </w:r>
          </w:p>
        </w:tc>
        <w:tc>
          <w:tcPr>
            <w:tcW w:w="612" w:type="pct"/>
            <w:tcBorders>
              <w:top w:val="nil"/>
              <w:left w:val="nil"/>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0AEC075C" w14:textId="77777777" w:rsidR="00DB4AF2" w:rsidRPr="00E36FD0" w:rsidRDefault="00DB4AF2" w:rsidP="00DB4AF2">
            <w:pPr>
              <w:jc w:val="right"/>
              <w:rPr>
                <w:lang w:val="sr-Cyrl-RS"/>
              </w:rPr>
            </w:pPr>
            <w:r w:rsidRPr="00E36FD0">
              <w:rPr>
                <w:lang w:val="sr-Cyrl-RS"/>
              </w:rPr>
              <w:t>0</w:t>
            </w:r>
          </w:p>
        </w:tc>
      </w:tr>
      <w:tr w:rsidR="006D2F54" w:rsidRPr="00E36FD0" w14:paraId="5FCAA524"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728CF360" w14:textId="77777777" w:rsidR="00DB4AF2" w:rsidRPr="00E36FD0" w:rsidRDefault="00DB4AF2" w:rsidP="00DB4AF2">
            <w:pPr>
              <w:jc w:val="center"/>
              <w:rPr>
                <w:lang w:val="sr-Cyrl-RS"/>
              </w:rPr>
            </w:pPr>
            <w:r w:rsidRPr="00E36FD0">
              <w:rPr>
                <w:lang w:val="sr-Cyrl-RS"/>
              </w:rPr>
              <w:t>SSE</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24619EB1" w14:textId="77777777" w:rsidR="00DB4AF2" w:rsidRPr="00E36FD0" w:rsidRDefault="00DB4AF2" w:rsidP="00DB4AF2">
            <w:pPr>
              <w:jc w:val="right"/>
              <w:rPr>
                <w:lang w:val="sr-Cyrl-RS"/>
              </w:rPr>
            </w:pPr>
            <w:r w:rsidRPr="00E36FD0">
              <w:rPr>
                <w:lang w:val="sr-Cyrl-RS"/>
              </w:rPr>
              <w:t>3,6</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011A6AB" w14:textId="77777777" w:rsidR="00DB4AF2" w:rsidRPr="00E36FD0" w:rsidRDefault="00DB4AF2" w:rsidP="00DB4AF2">
            <w:pPr>
              <w:jc w:val="right"/>
              <w:rPr>
                <w:lang w:val="sr-Cyrl-RS"/>
              </w:rPr>
            </w:pPr>
            <w:r w:rsidRPr="00E36FD0">
              <w:rPr>
                <w:lang w:val="sr-Cyrl-RS"/>
              </w:rPr>
              <w:t>0,9</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033DB11" w14:textId="77777777" w:rsidR="00DB4AF2" w:rsidRPr="00E36FD0" w:rsidRDefault="00DB4AF2" w:rsidP="00DB4AF2">
            <w:pPr>
              <w:jc w:val="right"/>
              <w:rPr>
                <w:lang w:val="sr-Cyrl-RS"/>
              </w:rPr>
            </w:pPr>
            <w:r w:rsidRPr="00E36FD0">
              <w:rPr>
                <w:lang w:val="sr-Cyrl-RS"/>
              </w:rPr>
              <w:t>0</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7067F90F" w14:textId="77777777" w:rsidR="00DB4AF2" w:rsidRPr="00E36FD0" w:rsidRDefault="00DB4AF2" w:rsidP="00DB4AF2">
            <w:pPr>
              <w:jc w:val="right"/>
              <w:rPr>
                <w:lang w:val="sr-Cyrl-RS"/>
              </w:rPr>
            </w:pPr>
            <w:r w:rsidRPr="00E36FD0">
              <w:rPr>
                <w:lang w:val="sr-Cyrl-RS"/>
              </w:rPr>
              <w:t>0</w:t>
            </w:r>
          </w:p>
        </w:tc>
      </w:tr>
      <w:tr w:rsidR="006D2F54" w:rsidRPr="00E36FD0" w14:paraId="28FA9CFD"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7C2E371B" w14:textId="77777777" w:rsidR="00DB4AF2" w:rsidRPr="00E36FD0" w:rsidRDefault="00DB4AF2" w:rsidP="00DB4AF2">
            <w:pPr>
              <w:jc w:val="center"/>
              <w:rPr>
                <w:lang w:val="sr-Cyrl-RS"/>
              </w:rPr>
            </w:pPr>
            <w:r w:rsidRPr="00E36FD0">
              <w:rPr>
                <w:lang w:val="sr-Cyrl-RS"/>
              </w:rPr>
              <w:t>S</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4050FA1" w14:textId="77777777" w:rsidR="00DB4AF2" w:rsidRPr="00E36FD0" w:rsidRDefault="00DB4AF2" w:rsidP="00DB4AF2">
            <w:pPr>
              <w:jc w:val="right"/>
              <w:rPr>
                <w:lang w:val="sr-Cyrl-RS"/>
              </w:rPr>
            </w:pPr>
            <w:r w:rsidRPr="00E36FD0">
              <w:rPr>
                <w:lang w:val="sr-Cyrl-RS"/>
              </w:rPr>
              <w:t>5,9</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2135610B" w14:textId="77777777" w:rsidR="00DB4AF2" w:rsidRPr="00E36FD0" w:rsidRDefault="00DB4AF2" w:rsidP="00DB4AF2">
            <w:pPr>
              <w:jc w:val="right"/>
              <w:rPr>
                <w:lang w:val="sr-Cyrl-RS"/>
              </w:rPr>
            </w:pPr>
            <w:r w:rsidRPr="00E36FD0">
              <w:rPr>
                <w:lang w:val="sr-Cyrl-RS"/>
              </w:rPr>
              <w:t>1,4</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7D89666" w14:textId="77777777" w:rsidR="00DB4AF2" w:rsidRPr="00E36FD0" w:rsidRDefault="00DB4AF2" w:rsidP="00DB4AF2">
            <w:pPr>
              <w:jc w:val="right"/>
              <w:rPr>
                <w:lang w:val="sr-Cyrl-RS"/>
              </w:rPr>
            </w:pPr>
            <w:r w:rsidRPr="00E36FD0">
              <w:rPr>
                <w:lang w:val="sr-Cyrl-RS"/>
              </w:rPr>
              <w:t>0,1</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6B0E91C2" w14:textId="77777777" w:rsidR="00DB4AF2" w:rsidRPr="00E36FD0" w:rsidRDefault="00DB4AF2" w:rsidP="00DB4AF2">
            <w:pPr>
              <w:jc w:val="right"/>
              <w:rPr>
                <w:lang w:val="sr-Cyrl-RS"/>
              </w:rPr>
            </w:pPr>
            <w:r w:rsidRPr="00E36FD0">
              <w:rPr>
                <w:lang w:val="sr-Cyrl-RS"/>
              </w:rPr>
              <w:t>0</w:t>
            </w:r>
          </w:p>
        </w:tc>
      </w:tr>
      <w:tr w:rsidR="006D2F54" w:rsidRPr="00E36FD0" w14:paraId="0AEB98BA"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316563C3" w14:textId="77777777" w:rsidR="00DB4AF2" w:rsidRPr="00E36FD0" w:rsidRDefault="00DB4AF2" w:rsidP="00DB4AF2">
            <w:pPr>
              <w:jc w:val="center"/>
              <w:rPr>
                <w:lang w:val="sr-Cyrl-RS"/>
              </w:rPr>
            </w:pPr>
            <w:r w:rsidRPr="00E36FD0">
              <w:rPr>
                <w:lang w:val="sr-Cyrl-RS"/>
              </w:rPr>
              <w:t>SSW</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9B0FF1E" w14:textId="77777777" w:rsidR="00DB4AF2" w:rsidRPr="00E36FD0" w:rsidRDefault="00DB4AF2" w:rsidP="00DB4AF2">
            <w:pPr>
              <w:jc w:val="right"/>
              <w:rPr>
                <w:lang w:val="sr-Cyrl-RS"/>
              </w:rPr>
            </w:pPr>
            <w:r w:rsidRPr="00E36FD0">
              <w:rPr>
                <w:lang w:val="sr-Cyrl-RS"/>
              </w:rPr>
              <w:t>4,8</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3637DC1E" w14:textId="77777777" w:rsidR="00DB4AF2" w:rsidRPr="00E36FD0" w:rsidRDefault="00DB4AF2" w:rsidP="00DB4AF2">
            <w:pPr>
              <w:jc w:val="right"/>
              <w:rPr>
                <w:lang w:val="sr-Cyrl-RS"/>
              </w:rPr>
            </w:pPr>
            <w:r w:rsidRPr="00E36FD0">
              <w:rPr>
                <w:lang w:val="sr-Cyrl-RS"/>
              </w:rPr>
              <w:t>1,6</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80449E9" w14:textId="77777777" w:rsidR="00DB4AF2" w:rsidRPr="00E36FD0" w:rsidRDefault="00DB4AF2" w:rsidP="00DB4AF2">
            <w:pPr>
              <w:jc w:val="right"/>
              <w:rPr>
                <w:lang w:val="sr-Cyrl-RS"/>
              </w:rPr>
            </w:pPr>
            <w:r w:rsidRPr="00E36FD0">
              <w:rPr>
                <w:lang w:val="sr-Cyrl-RS"/>
              </w:rPr>
              <w:t>0,1</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77942F68" w14:textId="77777777" w:rsidR="00DB4AF2" w:rsidRPr="00E36FD0" w:rsidRDefault="00DB4AF2" w:rsidP="00DB4AF2">
            <w:pPr>
              <w:jc w:val="right"/>
              <w:rPr>
                <w:lang w:val="sr-Cyrl-RS"/>
              </w:rPr>
            </w:pPr>
            <w:r w:rsidRPr="00E36FD0">
              <w:rPr>
                <w:lang w:val="sr-Cyrl-RS"/>
              </w:rPr>
              <w:t>0</w:t>
            </w:r>
          </w:p>
        </w:tc>
      </w:tr>
      <w:tr w:rsidR="006D2F54" w:rsidRPr="00E36FD0" w14:paraId="7B8B570A"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0B4ED970" w14:textId="77777777" w:rsidR="00DB4AF2" w:rsidRPr="00E36FD0" w:rsidRDefault="00DB4AF2" w:rsidP="00DB4AF2">
            <w:pPr>
              <w:jc w:val="center"/>
              <w:rPr>
                <w:lang w:val="sr-Cyrl-RS"/>
              </w:rPr>
            </w:pPr>
            <w:r w:rsidRPr="00E36FD0">
              <w:rPr>
                <w:lang w:val="sr-Cyrl-RS"/>
              </w:rPr>
              <w:t>SW</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6AF84433" w14:textId="77777777" w:rsidR="00DB4AF2" w:rsidRPr="00E36FD0" w:rsidRDefault="00DB4AF2" w:rsidP="00DB4AF2">
            <w:pPr>
              <w:jc w:val="right"/>
              <w:rPr>
                <w:lang w:val="sr-Cyrl-RS"/>
              </w:rPr>
            </w:pPr>
            <w:r w:rsidRPr="00E36FD0">
              <w:rPr>
                <w:lang w:val="sr-Cyrl-RS"/>
              </w:rPr>
              <w:t>1,9</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15D404D" w14:textId="77777777" w:rsidR="00DB4AF2" w:rsidRPr="00E36FD0" w:rsidRDefault="00DB4AF2" w:rsidP="00DB4AF2">
            <w:pPr>
              <w:jc w:val="right"/>
              <w:rPr>
                <w:lang w:val="sr-Cyrl-RS"/>
              </w:rPr>
            </w:pPr>
            <w:r w:rsidRPr="00E36FD0">
              <w:rPr>
                <w:lang w:val="sr-Cyrl-RS"/>
              </w:rPr>
              <w:t>1</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0178B9D8" w14:textId="77777777" w:rsidR="00DB4AF2" w:rsidRPr="00E36FD0" w:rsidRDefault="00DB4AF2" w:rsidP="00DB4AF2">
            <w:pPr>
              <w:jc w:val="right"/>
              <w:rPr>
                <w:lang w:val="sr-Cyrl-RS"/>
              </w:rPr>
            </w:pPr>
            <w:r w:rsidRPr="00E36FD0">
              <w:rPr>
                <w:lang w:val="sr-Cyrl-RS"/>
              </w:rPr>
              <w:t>0,1</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0F7E4E37" w14:textId="77777777" w:rsidR="00DB4AF2" w:rsidRPr="00E36FD0" w:rsidRDefault="00DB4AF2" w:rsidP="00DB4AF2">
            <w:pPr>
              <w:jc w:val="right"/>
              <w:rPr>
                <w:lang w:val="sr-Cyrl-RS"/>
              </w:rPr>
            </w:pPr>
            <w:r w:rsidRPr="00E36FD0">
              <w:rPr>
                <w:lang w:val="sr-Cyrl-RS"/>
              </w:rPr>
              <w:t>0</w:t>
            </w:r>
          </w:p>
        </w:tc>
      </w:tr>
      <w:tr w:rsidR="006D2F54" w:rsidRPr="00E36FD0" w14:paraId="2FC2BCC6"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2B9715C7" w14:textId="77777777" w:rsidR="00DB4AF2" w:rsidRPr="00E36FD0" w:rsidRDefault="00DB4AF2" w:rsidP="00DB4AF2">
            <w:pPr>
              <w:jc w:val="center"/>
              <w:rPr>
                <w:lang w:val="sr-Cyrl-RS"/>
              </w:rPr>
            </w:pPr>
            <w:r w:rsidRPr="00E36FD0">
              <w:rPr>
                <w:lang w:val="sr-Cyrl-RS"/>
              </w:rPr>
              <w:t>WSW</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E2B4E2E" w14:textId="77777777" w:rsidR="00DB4AF2" w:rsidRPr="00E36FD0" w:rsidRDefault="00DB4AF2" w:rsidP="00DB4AF2">
            <w:pPr>
              <w:jc w:val="right"/>
              <w:rPr>
                <w:lang w:val="sr-Cyrl-RS"/>
              </w:rPr>
            </w:pPr>
            <w:r w:rsidRPr="00E36FD0">
              <w:rPr>
                <w:lang w:val="sr-Cyrl-RS"/>
              </w:rPr>
              <w:t>1,1</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3E632137" w14:textId="77777777" w:rsidR="00DB4AF2" w:rsidRPr="00E36FD0" w:rsidRDefault="00DB4AF2" w:rsidP="00DB4AF2">
            <w:pPr>
              <w:jc w:val="right"/>
              <w:rPr>
                <w:lang w:val="sr-Cyrl-RS"/>
              </w:rPr>
            </w:pPr>
            <w:r w:rsidRPr="00E36FD0">
              <w:rPr>
                <w:lang w:val="sr-Cyrl-RS"/>
              </w:rPr>
              <w:t>0,8</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7BFE0109" w14:textId="77777777" w:rsidR="00DB4AF2" w:rsidRPr="00E36FD0" w:rsidRDefault="00DB4AF2" w:rsidP="00DB4AF2">
            <w:pPr>
              <w:jc w:val="right"/>
              <w:rPr>
                <w:lang w:val="sr-Cyrl-RS"/>
              </w:rPr>
            </w:pPr>
            <w:r w:rsidRPr="00E36FD0">
              <w:rPr>
                <w:lang w:val="sr-Cyrl-RS"/>
              </w:rPr>
              <w:t>0</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5A7AB01A" w14:textId="77777777" w:rsidR="00DB4AF2" w:rsidRPr="00E36FD0" w:rsidRDefault="00DB4AF2" w:rsidP="00DB4AF2">
            <w:pPr>
              <w:jc w:val="right"/>
              <w:rPr>
                <w:lang w:val="sr-Cyrl-RS"/>
              </w:rPr>
            </w:pPr>
            <w:r w:rsidRPr="00E36FD0">
              <w:rPr>
                <w:lang w:val="sr-Cyrl-RS"/>
              </w:rPr>
              <w:t>0</w:t>
            </w:r>
          </w:p>
        </w:tc>
      </w:tr>
      <w:tr w:rsidR="006D2F54" w:rsidRPr="00E36FD0" w14:paraId="4BC5922D"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5CD0BDE9" w14:textId="77777777" w:rsidR="00DB4AF2" w:rsidRPr="00E36FD0" w:rsidRDefault="00DB4AF2" w:rsidP="00DB4AF2">
            <w:pPr>
              <w:jc w:val="center"/>
              <w:rPr>
                <w:lang w:val="sr-Cyrl-RS"/>
              </w:rPr>
            </w:pPr>
            <w:r w:rsidRPr="00E36FD0">
              <w:rPr>
                <w:lang w:val="sr-Cyrl-RS"/>
              </w:rPr>
              <w:t>W</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4F128682" w14:textId="77777777" w:rsidR="00DB4AF2" w:rsidRPr="00E36FD0" w:rsidRDefault="00DB4AF2" w:rsidP="00DB4AF2">
            <w:pPr>
              <w:jc w:val="right"/>
              <w:rPr>
                <w:lang w:val="sr-Cyrl-RS"/>
              </w:rPr>
            </w:pPr>
            <w:r w:rsidRPr="00E36FD0">
              <w:rPr>
                <w:lang w:val="sr-Cyrl-RS"/>
              </w:rPr>
              <w:t>1</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4BF1487" w14:textId="77777777" w:rsidR="00DB4AF2" w:rsidRPr="00E36FD0" w:rsidRDefault="00DB4AF2" w:rsidP="00DB4AF2">
            <w:pPr>
              <w:jc w:val="right"/>
              <w:rPr>
                <w:lang w:val="sr-Cyrl-RS"/>
              </w:rPr>
            </w:pPr>
            <w:r w:rsidRPr="00E36FD0">
              <w:rPr>
                <w:lang w:val="sr-Cyrl-RS"/>
              </w:rPr>
              <w:t>0,5</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018336B8" w14:textId="77777777" w:rsidR="00DB4AF2" w:rsidRPr="00E36FD0" w:rsidRDefault="00DB4AF2" w:rsidP="00DB4AF2">
            <w:pPr>
              <w:jc w:val="right"/>
              <w:rPr>
                <w:lang w:val="sr-Cyrl-RS"/>
              </w:rPr>
            </w:pPr>
            <w:r w:rsidRPr="00E36FD0">
              <w:rPr>
                <w:lang w:val="sr-Cyrl-RS"/>
              </w:rPr>
              <w:t>0</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21D6E2C0" w14:textId="77777777" w:rsidR="00DB4AF2" w:rsidRPr="00E36FD0" w:rsidRDefault="00DB4AF2" w:rsidP="00DB4AF2">
            <w:pPr>
              <w:jc w:val="right"/>
              <w:rPr>
                <w:lang w:val="sr-Cyrl-RS"/>
              </w:rPr>
            </w:pPr>
            <w:r w:rsidRPr="00E36FD0">
              <w:rPr>
                <w:lang w:val="sr-Cyrl-RS"/>
              </w:rPr>
              <w:t>0</w:t>
            </w:r>
          </w:p>
        </w:tc>
      </w:tr>
      <w:tr w:rsidR="006D2F54" w:rsidRPr="00E36FD0" w14:paraId="0056599C"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7585B70D" w14:textId="77777777" w:rsidR="00DB4AF2" w:rsidRPr="00E36FD0" w:rsidRDefault="00DB4AF2" w:rsidP="00DB4AF2">
            <w:pPr>
              <w:jc w:val="center"/>
              <w:rPr>
                <w:lang w:val="sr-Cyrl-RS"/>
              </w:rPr>
            </w:pPr>
            <w:r w:rsidRPr="00E36FD0">
              <w:rPr>
                <w:lang w:val="sr-Cyrl-RS"/>
              </w:rPr>
              <w:t>WNW</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25CC690E" w14:textId="77777777" w:rsidR="00DB4AF2" w:rsidRPr="00E36FD0" w:rsidRDefault="00DB4AF2" w:rsidP="00DB4AF2">
            <w:pPr>
              <w:jc w:val="right"/>
              <w:rPr>
                <w:lang w:val="sr-Cyrl-RS"/>
              </w:rPr>
            </w:pPr>
            <w:r w:rsidRPr="00E36FD0">
              <w:rPr>
                <w:lang w:val="sr-Cyrl-RS"/>
              </w:rPr>
              <w:t>1,3</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2DE71754" w14:textId="77777777" w:rsidR="00DB4AF2" w:rsidRPr="00E36FD0" w:rsidRDefault="00DB4AF2" w:rsidP="00DB4AF2">
            <w:pPr>
              <w:jc w:val="right"/>
              <w:rPr>
                <w:lang w:val="sr-Cyrl-RS"/>
              </w:rPr>
            </w:pPr>
            <w:r w:rsidRPr="00E36FD0">
              <w:rPr>
                <w:lang w:val="sr-Cyrl-RS"/>
              </w:rPr>
              <w:t>1,6</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576B1CF" w14:textId="77777777" w:rsidR="00DB4AF2" w:rsidRPr="00E36FD0" w:rsidRDefault="00DB4AF2" w:rsidP="00DB4AF2">
            <w:pPr>
              <w:jc w:val="right"/>
              <w:rPr>
                <w:lang w:val="sr-Cyrl-RS"/>
              </w:rPr>
            </w:pPr>
            <w:r w:rsidRPr="00E36FD0">
              <w:rPr>
                <w:lang w:val="sr-Cyrl-RS"/>
              </w:rPr>
              <w:t>0</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058FFFD6" w14:textId="77777777" w:rsidR="00DB4AF2" w:rsidRPr="00E36FD0" w:rsidRDefault="00DB4AF2" w:rsidP="00DB4AF2">
            <w:pPr>
              <w:jc w:val="right"/>
              <w:rPr>
                <w:lang w:val="sr-Cyrl-RS"/>
              </w:rPr>
            </w:pPr>
            <w:r w:rsidRPr="00E36FD0">
              <w:rPr>
                <w:lang w:val="sr-Cyrl-RS"/>
              </w:rPr>
              <w:t>0</w:t>
            </w:r>
          </w:p>
        </w:tc>
      </w:tr>
      <w:tr w:rsidR="006D2F54" w:rsidRPr="00E36FD0" w14:paraId="6CB28CCA"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0BB8773D" w14:textId="77777777" w:rsidR="00DB4AF2" w:rsidRPr="00E36FD0" w:rsidRDefault="00DB4AF2" w:rsidP="00DB4AF2">
            <w:pPr>
              <w:jc w:val="center"/>
              <w:rPr>
                <w:lang w:val="sr-Cyrl-RS"/>
              </w:rPr>
            </w:pPr>
            <w:r w:rsidRPr="00E36FD0">
              <w:rPr>
                <w:lang w:val="sr-Cyrl-RS"/>
              </w:rPr>
              <w:t>NW</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3EC3102A" w14:textId="77777777" w:rsidR="00DB4AF2" w:rsidRPr="00E36FD0" w:rsidRDefault="00DB4AF2" w:rsidP="00DB4AF2">
            <w:pPr>
              <w:jc w:val="right"/>
              <w:rPr>
                <w:lang w:val="sr-Cyrl-RS"/>
              </w:rPr>
            </w:pPr>
            <w:r w:rsidRPr="00E36FD0">
              <w:rPr>
                <w:lang w:val="sr-Cyrl-RS"/>
              </w:rPr>
              <w:t>2</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C4FFB88" w14:textId="77777777" w:rsidR="00DB4AF2" w:rsidRPr="00E36FD0" w:rsidRDefault="00DB4AF2" w:rsidP="00DB4AF2">
            <w:pPr>
              <w:jc w:val="right"/>
              <w:rPr>
                <w:lang w:val="sr-Cyrl-RS"/>
              </w:rPr>
            </w:pPr>
            <w:r w:rsidRPr="00E36FD0">
              <w:rPr>
                <w:lang w:val="sr-Cyrl-RS"/>
              </w:rPr>
              <w:t>3,3</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03716AA0" w14:textId="77777777" w:rsidR="00DB4AF2" w:rsidRPr="00E36FD0" w:rsidRDefault="00DB4AF2" w:rsidP="00DB4AF2">
            <w:pPr>
              <w:jc w:val="right"/>
              <w:rPr>
                <w:lang w:val="sr-Cyrl-RS"/>
              </w:rPr>
            </w:pPr>
            <w:r w:rsidRPr="00E36FD0">
              <w:rPr>
                <w:lang w:val="sr-Cyrl-RS"/>
              </w:rPr>
              <w:t>0,1</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311423EA" w14:textId="77777777" w:rsidR="00DB4AF2" w:rsidRPr="00E36FD0" w:rsidRDefault="00DB4AF2" w:rsidP="00DB4AF2">
            <w:pPr>
              <w:jc w:val="right"/>
              <w:rPr>
                <w:lang w:val="sr-Cyrl-RS"/>
              </w:rPr>
            </w:pPr>
            <w:r w:rsidRPr="00E36FD0">
              <w:rPr>
                <w:lang w:val="sr-Cyrl-RS"/>
              </w:rPr>
              <w:t>0</w:t>
            </w:r>
          </w:p>
        </w:tc>
      </w:tr>
      <w:tr w:rsidR="006D2F54" w:rsidRPr="00E36FD0" w14:paraId="5ECE8AB3" w14:textId="77777777" w:rsidTr="003421FF">
        <w:trPr>
          <w:trHeight w:val="232"/>
          <w:jc w:val="center"/>
        </w:trPr>
        <w:tc>
          <w:tcPr>
            <w:tcW w:w="2536" w:type="pct"/>
            <w:tcBorders>
              <w:top w:val="nil"/>
              <w:left w:val="single" w:sz="8" w:space="0" w:color="auto"/>
              <w:bottom w:val="single" w:sz="8" w:space="0" w:color="auto"/>
              <w:right w:val="single" w:sz="8" w:space="0" w:color="auto"/>
            </w:tcBorders>
            <w:shd w:val="clear" w:color="auto" w:fill="FFFFFF" w:themeFill="background1"/>
            <w:noWrap/>
            <w:tcMar>
              <w:top w:w="15" w:type="dxa"/>
              <w:left w:w="15" w:type="dxa"/>
              <w:bottom w:w="0" w:type="dxa"/>
              <w:right w:w="57" w:type="dxa"/>
            </w:tcMar>
            <w:hideMark/>
          </w:tcPr>
          <w:p w14:paraId="18D017D9" w14:textId="77777777" w:rsidR="00DB4AF2" w:rsidRPr="00E36FD0" w:rsidRDefault="00DB4AF2" w:rsidP="00DB4AF2">
            <w:pPr>
              <w:jc w:val="center"/>
              <w:rPr>
                <w:lang w:val="sr-Cyrl-RS"/>
              </w:rPr>
            </w:pPr>
            <w:r w:rsidRPr="00E36FD0">
              <w:rPr>
                <w:lang w:val="sr-Cyrl-RS"/>
              </w:rPr>
              <w:t>NNW</w:t>
            </w:r>
          </w:p>
        </w:tc>
        <w:tc>
          <w:tcPr>
            <w:tcW w:w="798" w:type="pct"/>
            <w:tcBorders>
              <w:top w:val="single" w:sz="4" w:space="0" w:color="auto"/>
              <w:left w:val="single" w:sz="8" w:space="0" w:color="auto"/>
              <w:bottom w:val="single" w:sz="8" w:space="0" w:color="auto"/>
              <w:right w:val="single" w:sz="4" w:space="0" w:color="auto"/>
            </w:tcBorders>
            <w:shd w:val="clear" w:color="auto" w:fill="FFFFFF" w:themeFill="background1"/>
            <w:noWrap/>
            <w:tcMar>
              <w:top w:w="15" w:type="dxa"/>
              <w:left w:w="15" w:type="dxa"/>
              <w:bottom w:w="0" w:type="dxa"/>
              <w:right w:w="57" w:type="dxa"/>
            </w:tcMar>
            <w:hideMark/>
          </w:tcPr>
          <w:p w14:paraId="022F9A0E" w14:textId="77777777" w:rsidR="00DB4AF2" w:rsidRPr="00E36FD0" w:rsidRDefault="00DB4AF2" w:rsidP="00DB4AF2">
            <w:pPr>
              <w:jc w:val="right"/>
              <w:rPr>
                <w:lang w:val="sr-Cyrl-RS"/>
              </w:rPr>
            </w:pPr>
            <w:r w:rsidRPr="00E36FD0">
              <w:rPr>
                <w:lang w:val="sr-Cyrl-RS"/>
              </w:rPr>
              <w:t>2,2</w:t>
            </w:r>
          </w:p>
        </w:tc>
        <w:tc>
          <w:tcPr>
            <w:tcW w:w="527" w:type="pct"/>
            <w:tcBorders>
              <w:top w:val="single" w:sz="4" w:space="0" w:color="auto"/>
              <w:left w:val="single" w:sz="4" w:space="0" w:color="auto"/>
              <w:bottom w:val="single" w:sz="8" w:space="0" w:color="auto"/>
              <w:right w:val="single" w:sz="4" w:space="0" w:color="auto"/>
            </w:tcBorders>
            <w:shd w:val="clear" w:color="auto" w:fill="FFFFFF" w:themeFill="background1"/>
            <w:noWrap/>
            <w:tcMar>
              <w:top w:w="15" w:type="dxa"/>
              <w:left w:w="15" w:type="dxa"/>
              <w:bottom w:w="0" w:type="dxa"/>
              <w:right w:w="57" w:type="dxa"/>
            </w:tcMar>
            <w:hideMark/>
          </w:tcPr>
          <w:p w14:paraId="7735C3BB" w14:textId="77777777" w:rsidR="00DB4AF2" w:rsidRPr="00E36FD0" w:rsidRDefault="00DB4AF2" w:rsidP="00DB4AF2">
            <w:pPr>
              <w:jc w:val="right"/>
              <w:rPr>
                <w:lang w:val="sr-Cyrl-RS"/>
              </w:rPr>
            </w:pPr>
            <w:r w:rsidRPr="00E36FD0">
              <w:rPr>
                <w:lang w:val="sr-Cyrl-RS"/>
              </w:rPr>
              <w:t>6,1</w:t>
            </w:r>
          </w:p>
        </w:tc>
        <w:tc>
          <w:tcPr>
            <w:tcW w:w="527" w:type="pct"/>
            <w:tcBorders>
              <w:top w:val="single" w:sz="4" w:space="0" w:color="auto"/>
              <w:left w:val="single" w:sz="4" w:space="0" w:color="auto"/>
              <w:bottom w:val="single" w:sz="8" w:space="0" w:color="auto"/>
              <w:right w:val="single" w:sz="4" w:space="0" w:color="auto"/>
            </w:tcBorders>
            <w:shd w:val="clear" w:color="auto" w:fill="FFFFFF" w:themeFill="background1"/>
            <w:noWrap/>
            <w:tcMar>
              <w:top w:w="15" w:type="dxa"/>
              <w:left w:w="15" w:type="dxa"/>
              <w:bottom w:w="0" w:type="dxa"/>
              <w:right w:w="57" w:type="dxa"/>
            </w:tcMar>
            <w:hideMark/>
          </w:tcPr>
          <w:p w14:paraId="64A2C310" w14:textId="77777777" w:rsidR="00DB4AF2" w:rsidRPr="00E36FD0" w:rsidRDefault="00DB4AF2" w:rsidP="00DB4AF2">
            <w:pPr>
              <w:jc w:val="right"/>
              <w:rPr>
                <w:lang w:val="sr-Cyrl-RS"/>
              </w:rPr>
            </w:pPr>
            <w:r w:rsidRPr="00E36FD0">
              <w:rPr>
                <w:lang w:val="sr-Cyrl-RS"/>
              </w:rPr>
              <w:t>0,4</w:t>
            </w:r>
          </w:p>
        </w:tc>
        <w:tc>
          <w:tcPr>
            <w:tcW w:w="612" w:type="pct"/>
            <w:tcBorders>
              <w:top w:val="single" w:sz="4" w:space="0" w:color="auto"/>
              <w:left w:val="single" w:sz="4" w:space="0" w:color="auto"/>
              <w:bottom w:val="single" w:sz="8" w:space="0" w:color="auto"/>
              <w:right w:val="single" w:sz="8" w:space="0" w:color="auto"/>
            </w:tcBorders>
            <w:shd w:val="clear" w:color="auto" w:fill="FFFFFF" w:themeFill="background1"/>
            <w:noWrap/>
            <w:tcMar>
              <w:top w:w="15" w:type="dxa"/>
              <w:left w:w="15" w:type="dxa"/>
              <w:bottom w:w="0" w:type="dxa"/>
              <w:right w:w="57" w:type="dxa"/>
            </w:tcMar>
            <w:hideMark/>
          </w:tcPr>
          <w:p w14:paraId="53221D65" w14:textId="77777777" w:rsidR="00DB4AF2" w:rsidRPr="00E36FD0" w:rsidRDefault="00DB4AF2" w:rsidP="00DB4AF2">
            <w:pPr>
              <w:jc w:val="right"/>
              <w:rPr>
                <w:lang w:val="sr-Cyrl-RS"/>
              </w:rPr>
            </w:pPr>
            <w:r w:rsidRPr="00E36FD0">
              <w:rPr>
                <w:lang w:val="sr-Cyrl-RS"/>
              </w:rPr>
              <w:t>0,1</w:t>
            </w:r>
          </w:p>
        </w:tc>
      </w:tr>
    </w:tbl>
    <w:p w14:paraId="34ABDB28" w14:textId="77777777" w:rsidR="00FA6901" w:rsidRPr="00E36FD0" w:rsidRDefault="00DB4AF2" w:rsidP="00FA6901">
      <w:pPr>
        <w:ind w:firstLine="720"/>
        <w:jc w:val="center"/>
        <w:rPr>
          <w:lang w:val="sr-Cyrl-RS"/>
        </w:rPr>
      </w:pPr>
      <w:r w:rsidRPr="00E36FD0">
        <w:rPr>
          <w:lang w:val="sr-Cyrl-RS"/>
        </w:rPr>
        <w:t xml:space="preserve"> </w:t>
      </w:r>
    </w:p>
    <w:p w14:paraId="4003571C" w14:textId="77777777" w:rsidR="00DB4AF2" w:rsidRPr="00E36FD0" w:rsidRDefault="00DB4AF2" w:rsidP="00DB4AF2">
      <w:pPr>
        <w:jc w:val="center"/>
        <w:rPr>
          <w:lang w:val="sr-Cyrl-RS"/>
        </w:rPr>
      </w:pPr>
      <w:r w:rsidRPr="00E36FD0">
        <w:rPr>
          <w:lang w:val="sr-Cyrl-RS"/>
        </w:rPr>
        <w:t>График 1. Графички приказ честине дувања ветра</w:t>
      </w:r>
    </w:p>
    <w:p w14:paraId="5B31B53F" w14:textId="77777777" w:rsidR="00DB4AF2" w:rsidRPr="00E36FD0" w:rsidRDefault="00DB4AF2" w:rsidP="00DB4AF2">
      <w:pPr>
        <w:jc w:val="center"/>
        <w:rPr>
          <w:lang w:val="sr-Cyrl-RS"/>
        </w:rPr>
      </w:pPr>
      <w:r w:rsidRPr="00E36FD0">
        <w:rPr>
          <w:noProof/>
          <w:lang w:val="sr-Cyrl-RS"/>
        </w:rPr>
        <w:drawing>
          <wp:inline distT="0" distB="0" distL="0" distR="0" wp14:anchorId="6CD97F21" wp14:editId="6EEF059A">
            <wp:extent cx="3726180" cy="2484120"/>
            <wp:effectExtent l="0" t="0" r="0" b="0"/>
            <wp:docPr id="8" name="Picture 1"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radar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26180" cy="2484120"/>
                    </a:xfrm>
                    <a:prstGeom prst="rect">
                      <a:avLst/>
                    </a:prstGeom>
                    <a:noFill/>
                    <a:ln>
                      <a:noFill/>
                    </a:ln>
                  </pic:spPr>
                </pic:pic>
              </a:graphicData>
            </a:graphic>
          </wp:inline>
        </w:drawing>
      </w:r>
    </w:p>
    <w:p w14:paraId="1D031731" w14:textId="3D8285B5" w:rsidR="00DB4AF2" w:rsidRPr="00E36FD0" w:rsidRDefault="00DB4AF2" w:rsidP="00DB4AF2">
      <w:pPr>
        <w:ind w:firstLine="720"/>
        <w:jc w:val="both"/>
        <w:rPr>
          <w:b/>
          <w:bCs/>
          <w:sz w:val="16"/>
          <w:szCs w:val="16"/>
          <w:lang w:val="sr-Cyrl-RS"/>
        </w:rPr>
      </w:pPr>
    </w:p>
    <w:p w14:paraId="535047AB" w14:textId="77777777" w:rsidR="00D06501" w:rsidRPr="00E36FD0" w:rsidRDefault="00D06501" w:rsidP="00DB4AF2">
      <w:pPr>
        <w:ind w:firstLine="720"/>
        <w:jc w:val="both"/>
        <w:rPr>
          <w:b/>
          <w:bCs/>
          <w:sz w:val="16"/>
          <w:szCs w:val="16"/>
          <w:lang w:val="sr-Cyrl-RS"/>
        </w:rPr>
      </w:pPr>
    </w:p>
    <w:p w14:paraId="1A9D7C75" w14:textId="77777777" w:rsidR="00DB4AF2" w:rsidRPr="00E36FD0" w:rsidRDefault="00DB4AF2" w:rsidP="004462DA">
      <w:pPr>
        <w:rPr>
          <w:b/>
          <w:bCs/>
          <w:i/>
          <w:iCs/>
          <w:u w:val="single"/>
          <w:lang w:val="sr-Cyrl-RS"/>
        </w:rPr>
      </w:pPr>
      <w:bookmarkStart w:id="152" w:name="_Toc135218626"/>
      <w:r w:rsidRPr="00E36FD0">
        <w:rPr>
          <w:b/>
          <w:bCs/>
          <w:i/>
          <w:iCs/>
          <w:u w:val="single"/>
          <w:lang w:val="sr-Cyrl-RS"/>
        </w:rPr>
        <w:t>Инсолација</w:t>
      </w:r>
      <w:bookmarkEnd w:id="152"/>
    </w:p>
    <w:p w14:paraId="26BC5D30" w14:textId="77777777" w:rsidR="00DB4AF2" w:rsidRPr="00E36FD0" w:rsidRDefault="00DB4AF2" w:rsidP="00DB4AF2">
      <w:pPr>
        <w:ind w:left="1350"/>
        <w:rPr>
          <w:sz w:val="16"/>
          <w:szCs w:val="16"/>
          <w:lang w:val="sr-Cyrl-RS"/>
        </w:rPr>
      </w:pPr>
    </w:p>
    <w:p w14:paraId="234FB542" w14:textId="77777777" w:rsidR="00DB4AF2" w:rsidRPr="00E36FD0" w:rsidRDefault="00DB4AF2" w:rsidP="00DB4AF2">
      <w:pPr>
        <w:ind w:firstLine="720"/>
        <w:jc w:val="both"/>
        <w:rPr>
          <w:lang w:val="sr-Cyrl-RS"/>
        </w:rPr>
      </w:pPr>
      <w:r w:rsidRPr="00E36FD0">
        <w:rPr>
          <w:lang w:val="sr-Cyrl-RS"/>
        </w:rPr>
        <w:t xml:space="preserve">Директно Сунчево зрачење на хоризонталној површини назива се осунчаност или инсолација (има и шире значење - Сунчева радијација). То зрачење садржи највише од апсорбоване енергије у облику краткоталасног зрачења и светла. Само један део краткоталасног зрачења доспева до земљине површине, а преостали део енергије се рефлектује, расипа или је упија атмосфера. Вредност инсолације се мења са експозицијом рељефа и са географском ширином, која је пропорционална косинусу географске ширине (Ламберов закон). По прорачунима С.И. Савинова вредност директног Сунчевог зрачења се смањује под утицајем облачности: на 60° с.ш. за 60 %, а на 20° с.ш. где је облачност најмања за 42 %. У нашим крајевима (45° с.ш) дневна сума </w:t>
      </w:r>
      <w:r w:rsidRPr="00E36FD0">
        <w:rPr>
          <w:lang w:val="sr-Cyrl-RS"/>
        </w:rPr>
        <w:lastRenderedPageBreak/>
        <w:t>директног Сунчевог зрачења пред летњи солстицијум већа је скоро 5 пута него пред зимски солстицијум, док је дневна сума овог зрачења пред јесењу равнодневницу за 48 цал већа од дневне суме пред пролећну равнодневницу. Топлотни или енергетски биланс земље је анализа Сунчевог зрачења и земљиног израчивања.</w:t>
      </w:r>
    </w:p>
    <w:p w14:paraId="43E96F01" w14:textId="77777777" w:rsidR="00DB4AF2" w:rsidRPr="00E36FD0" w:rsidRDefault="00DB4AF2" w:rsidP="00DB4AF2">
      <w:pPr>
        <w:ind w:firstLine="720"/>
        <w:jc w:val="both"/>
        <w:rPr>
          <w:sz w:val="16"/>
          <w:szCs w:val="16"/>
          <w:lang w:val="sr-Cyrl-RS"/>
        </w:rPr>
      </w:pPr>
    </w:p>
    <w:p w14:paraId="6D5464E2" w14:textId="782305FB" w:rsidR="00DB4AF2" w:rsidRPr="00E36FD0" w:rsidRDefault="00DB4AF2" w:rsidP="00DB4AF2">
      <w:pPr>
        <w:keepNext/>
        <w:suppressLineNumbers/>
        <w:rPr>
          <w:iCs/>
          <w:szCs w:val="20"/>
          <w:lang w:val="sr-Cyrl-RS"/>
        </w:rPr>
      </w:pPr>
      <w:r w:rsidRPr="00E36FD0">
        <w:rPr>
          <w:iCs/>
          <w:szCs w:val="20"/>
          <w:lang w:val="sr-Cyrl-RS"/>
        </w:rPr>
        <w:t xml:space="preserve">Табела </w:t>
      </w:r>
      <w:r w:rsidR="00E47D2E" w:rsidRPr="00E36FD0">
        <w:rPr>
          <w:iCs/>
          <w:szCs w:val="20"/>
          <w:lang w:val="sr-Cyrl-RS"/>
        </w:rPr>
        <w:t>7</w:t>
      </w:r>
      <w:r w:rsidRPr="00E36FD0">
        <w:rPr>
          <w:iCs/>
          <w:szCs w:val="20"/>
          <w:lang w:val="sr-Cyrl-RS"/>
        </w:rPr>
        <w:t>. Трајање сијања сунца (инсолације) у периду 1991-202</w:t>
      </w:r>
      <w:r w:rsidR="009434CD">
        <w:rPr>
          <w:iCs/>
          <w:szCs w:val="20"/>
          <w:lang w:val="sr-Cyrl-RS"/>
        </w:rPr>
        <w:t>4</w:t>
      </w:r>
      <w:r w:rsidRPr="00E36FD0">
        <w:rPr>
          <w:iCs/>
          <w:szCs w:val="20"/>
          <w:lang w:val="sr-Cyrl-RS"/>
        </w:rPr>
        <w:t>.год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509"/>
        <w:gridCol w:w="545"/>
        <w:gridCol w:w="576"/>
        <w:gridCol w:w="576"/>
        <w:gridCol w:w="576"/>
        <w:gridCol w:w="576"/>
        <w:gridCol w:w="576"/>
        <w:gridCol w:w="576"/>
        <w:gridCol w:w="576"/>
        <w:gridCol w:w="576"/>
        <w:gridCol w:w="547"/>
        <w:gridCol w:w="530"/>
        <w:gridCol w:w="656"/>
      </w:tblGrid>
      <w:tr w:rsidR="006D2F54" w:rsidRPr="00E36FD0" w14:paraId="2F2CE30D" w14:textId="77777777" w:rsidTr="00FA6901">
        <w:trPr>
          <w:trHeight w:val="284"/>
        </w:trPr>
        <w:tc>
          <w:tcPr>
            <w:tcW w:w="5000" w:type="pct"/>
            <w:gridSpan w:val="14"/>
            <w:shd w:val="clear" w:color="auto" w:fill="D9D9D9" w:themeFill="background1" w:themeFillShade="D9"/>
            <w:vAlign w:val="center"/>
            <w:hideMark/>
          </w:tcPr>
          <w:p w14:paraId="59AF250A" w14:textId="77777777" w:rsidR="00DB4AF2" w:rsidRPr="00E36FD0" w:rsidRDefault="00DB4AF2" w:rsidP="00DB4AF2">
            <w:pPr>
              <w:jc w:val="center"/>
              <w:rPr>
                <w:b/>
                <w:bCs/>
                <w:sz w:val="16"/>
                <w:szCs w:val="16"/>
                <w:lang w:val="sr-Cyrl-RS"/>
              </w:rPr>
            </w:pPr>
            <w:r w:rsidRPr="00E36FD0">
              <w:rPr>
                <w:b/>
                <w:bCs/>
                <w:sz w:val="16"/>
                <w:szCs w:val="16"/>
                <w:lang w:val="sr-Cyrl-RS"/>
              </w:rPr>
              <w:t>ТРАЈАЊЕ СИЈАЊА СУНЦА у часовима</w:t>
            </w:r>
          </w:p>
        </w:tc>
      </w:tr>
      <w:tr w:rsidR="006D2F54" w:rsidRPr="00E36FD0" w14:paraId="2668F46C" w14:textId="77777777" w:rsidTr="00FA6901">
        <w:trPr>
          <w:trHeight w:val="284"/>
        </w:trPr>
        <w:tc>
          <w:tcPr>
            <w:tcW w:w="5000" w:type="pct"/>
            <w:tcBorders>
              <w:bottom w:val="single" w:sz="4" w:space="0" w:color="auto"/>
            </w:tcBorders>
            <w:shd w:val="clear" w:color="auto" w:fill="D9D9D9" w:themeFill="background1" w:themeFillShade="D9"/>
            <w:vAlign w:val="center"/>
          </w:tcPr>
          <w:p w14:paraId="680F2B35" w14:textId="77777777" w:rsidR="00DB4AF2" w:rsidRPr="00E36FD0" w:rsidRDefault="00DB4AF2" w:rsidP="00DB4AF2">
            <w:pPr>
              <w:rPr>
                <w:b/>
                <w:bCs/>
                <w:sz w:val="16"/>
                <w:szCs w:val="16"/>
                <w:lang w:val="sr-Cyrl-RS"/>
              </w:rPr>
            </w:pPr>
            <w:r w:rsidRPr="00E36FD0">
              <w:rPr>
                <w:b/>
                <w:bCs/>
                <w:lang w:val="sr-Cyrl-RS"/>
              </w:rPr>
              <w:t xml:space="preserve"> </w:t>
            </w:r>
          </w:p>
        </w:tc>
        <w:tc>
          <w:tcPr>
            <w:tcW w:w="5000" w:type="pct"/>
            <w:tcBorders>
              <w:bottom w:val="single" w:sz="4" w:space="0" w:color="auto"/>
            </w:tcBorders>
            <w:shd w:val="clear" w:color="auto" w:fill="D9D9D9" w:themeFill="background1" w:themeFillShade="D9"/>
            <w:vAlign w:val="center"/>
          </w:tcPr>
          <w:p w14:paraId="28F98704" w14:textId="77777777" w:rsidR="00DB4AF2" w:rsidRPr="00E36FD0" w:rsidRDefault="00DB4AF2" w:rsidP="00DB4AF2">
            <w:pPr>
              <w:jc w:val="center"/>
              <w:rPr>
                <w:b/>
                <w:bCs/>
                <w:sz w:val="16"/>
                <w:szCs w:val="16"/>
                <w:lang w:val="sr-Cyrl-RS"/>
              </w:rPr>
            </w:pPr>
            <w:r w:rsidRPr="00E36FD0">
              <w:rPr>
                <w:b/>
                <w:bCs/>
                <w:sz w:val="16"/>
                <w:szCs w:val="16"/>
                <w:lang w:val="sr-Cyrl-RS"/>
              </w:rPr>
              <w:t>Јан.</w:t>
            </w:r>
          </w:p>
        </w:tc>
        <w:tc>
          <w:tcPr>
            <w:tcW w:w="5000" w:type="pct"/>
            <w:tcBorders>
              <w:bottom w:val="single" w:sz="4" w:space="0" w:color="auto"/>
            </w:tcBorders>
            <w:shd w:val="clear" w:color="auto" w:fill="D9D9D9" w:themeFill="background1" w:themeFillShade="D9"/>
            <w:vAlign w:val="center"/>
          </w:tcPr>
          <w:p w14:paraId="07BD7A79" w14:textId="77777777" w:rsidR="00DB4AF2" w:rsidRPr="00E36FD0" w:rsidRDefault="00DB4AF2" w:rsidP="00DB4AF2">
            <w:pPr>
              <w:jc w:val="center"/>
              <w:rPr>
                <w:b/>
                <w:bCs/>
                <w:sz w:val="16"/>
                <w:szCs w:val="16"/>
                <w:lang w:val="sr-Cyrl-RS"/>
              </w:rPr>
            </w:pPr>
            <w:r w:rsidRPr="00E36FD0">
              <w:rPr>
                <w:b/>
                <w:bCs/>
                <w:sz w:val="16"/>
                <w:szCs w:val="16"/>
                <w:lang w:val="sr-Cyrl-RS"/>
              </w:rPr>
              <w:t xml:space="preserve">Феб. </w:t>
            </w:r>
          </w:p>
        </w:tc>
        <w:tc>
          <w:tcPr>
            <w:tcW w:w="5000" w:type="pct"/>
            <w:tcBorders>
              <w:bottom w:val="single" w:sz="4" w:space="0" w:color="auto"/>
            </w:tcBorders>
            <w:shd w:val="clear" w:color="auto" w:fill="D9D9D9" w:themeFill="background1" w:themeFillShade="D9"/>
            <w:vAlign w:val="center"/>
          </w:tcPr>
          <w:p w14:paraId="0B103B84" w14:textId="77777777" w:rsidR="00DB4AF2" w:rsidRPr="00E36FD0" w:rsidRDefault="00DB4AF2" w:rsidP="00DB4AF2">
            <w:pPr>
              <w:jc w:val="center"/>
              <w:rPr>
                <w:b/>
                <w:bCs/>
                <w:sz w:val="16"/>
                <w:szCs w:val="16"/>
                <w:lang w:val="sr-Cyrl-RS"/>
              </w:rPr>
            </w:pPr>
            <w:r w:rsidRPr="00E36FD0">
              <w:rPr>
                <w:b/>
                <w:bCs/>
                <w:sz w:val="16"/>
                <w:szCs w:val="16"/>
                <w:lang w:val="sr-Cyrl-RS"/>
              </w:rPr>
              <w:t xml:space="preserve">Мар. </w:t>
            </w:r>
          </w:p>
        </w:tc>
        <w:tc>
          <w:tcPr>
            <w:tcW w:w="5000" w:type="pct"/>
            <w:tcBorders>
              <w:bottom w:val="single" w:sz="4" w:space="0" w:color="auto"/>
            </w:tcBorders>
            <w:shd w:val="clear" w:color="auto" w:fill="D9D9D9" w:themeFill="background1" w:themeFillShade="D9"/>
            <w:vAlign w:val="center"/>
          </w:tcPr>
          <w:p w14:paraId="08C7FC57" w14:textId="77777777" w:rsidR="00DB4AF2" w:rsidRPr="00E36FD0" w:rsidRDefault="00DB4AF2" w:rsidP="00DB4AF2">
            <w:pPr>
              <w:jc w:val="center"/>
              <w:rPr>
                <w:b/>
                <w:bCs/>
                <w:sz w:val="16"/>
                <w:szCs w:val="16"/>
                <w:lang w:val="sr-Cyrl-RS"/>
              </w:rPr>
            </w:pPr>
            <w:r w:rsidRPr="00E36FD0">
              <w:rPr>
                <w:b/>
                <w:bCs/>
                <w:sz w:val="16"/>
                <w:szCs w:val="16"/>
                <w:lang w:val="sr-Cyrl-RS"/>
              </w:rPr>
              <w:t xml:space="preserve">Апр. </w:t>
            </w:r>
          </w:p>
        </w:tc>
        <w:tc>
          <w:tcPr>
            <w:tcW w:w="5000" w:type="pct"/>
            <w:tcBorders>
              <w:bottom w:val="single" w:sz="4" w:space="0" w:color="auto"/>
            </w:tcBorders>
            <w:shd w:val="clear" w:color="auto" w:fill="D9D9D9" w:themeFill="background1" w:themeFillShade="D9"/>
            <w:vAlign w:val="center"/>
          </w:tcPr>
          <w:p w14:paraId="7B2850B8" w14:textId="77777777" w:rsidR="00DB4AF2" w:rsidRPr="00E36FD0" w:rsidRDefault="00DB4AF2" w:rsidP="00DB4AF2">
            <w:pPr>
              <w:jc w:val="center"/>
              <w:rPr>
                <w:b/>
                <w:bCs/>
                <w:sz w:val="16"/>
                <w:szCs w:val="16"/>
                <w:lang w:val="sr-Cyrl-RS"/>
              </w:rPr>
            </w:pPr>
            <w:r w:rsidRPr="00E36FD0">
              <w:rPr>
                <w:b/>
                <w:bCs/>
                <w:sz w:val="16"/>
                <w:szCs w:val="16"/>
                <w:lang w:val="sr-Cyrl-RS"/>
              </w:rPr>
              <w:t>Мај</w:t>
            </w:r>
          </w:p>
        </w:tc>
        <w:tc>
          <w:tcPr>
            <w:tcW w:w="5000" w:type="pct"/>
            <w:tcBorders>
              <w:bottom w:val="single" w:sz="4" w:space="0" w:color="auto"/>
            </w:tcBorders>
            <w:shd w:val="clear" w:color="auto" w:fill="D9D9D9" w:themeFill="background1" w:themeFillShade="D9"/>
            <w:vAlign w:val="center"/>
          </w:tcPr>
          <w:p w14:paraId="54ADAF1C" w14:textId="77777777" w:rsidR="00DB4AF2" w:rsidRPr="00E36FD0" w:rsidRDefault="00DB4AF2" w:rsidP="00DB4AF2">
            <w:pPr>
              <w:jc w:val="center"/>
              <w:rPr>
                <w:b/>
                <w:bCs/>
                <w:sz w:val="16"/>
                <w:szCs w:val="16"/>
                <w:lang w:val="sr-Cyrl-RS"/>
              </w:rPr>
            </w:pPr>
            <w:r w:rsidRPr="00E36FD0">
              <w:rPr>
                <w:b/>
                <w:bCs/>
                <w:sz w:val="16"/>
                <w:szCs w:val="16"/>
                <w:lang w:val="sr-Cyrl-RS"/>
              </w:rPr>
              <w:t xml:space="preserve">Јун </w:t>
            </w:r>
          </w:p>
        </w:tc>
        <w:tc>
          <w:tcPr>
            <w:tcW w:w="5000" w:type="pct"/>
            <w:tcBorders>
              <w:bottom w:val="single" w:sz="4" w:space="0" w:color="auto"/>
            </w:tcBorders>
            <w:shd w:val="clear" w:color="auto" w:fill="D9D9D9" w:themeFill="background1" w:themeFillShade="D9"/>
            <w:vAlign w:val="center"/>
          </w:tcPr>
          <w:p w14:paraId="2623A036" w14:textId="77777777" w:rsidR="00DB4AF2" w:rsidRPr="00E36FD0" w:rsidRDefault="00DB4AF2" w:rsidP="00DB4AF2">
            <w:pPr>
              <w:jc w:val="center"/>
              <w:rPr>
                <w:b/>
                <w:bCs/>
                <w:sz w:val="16"/>
                <w:szCs w:val="16"/>
                <w:lang w:val="sr-Cyrl-RS"/>
              </w:rPr>
            </w:pPr>
            <w:r w:rsidRPr="00E36FD0">
              <w:rPr>
                <w:b/>
                <w:bCs/>
                <w:sz w:val="16"/>
                <w:szCs w:val="16"/>
                <w:lang w:val="sr-Cyrl-RS"/>
              </w:rPr>
              <w:t xml:space="preserve">Јул </w:t>
            </w:r>
          </w:p>
        </w:tc>
        <w:tc>
          <w:tcPr>
            <w:tcW w:w="5000" w:type="pct"/>
            <w:tcBorders>
              <w:bottom w:val="single" w:sz="4" w:space="0" w:color="auto"/>
            </w:tcBorders>
            <w:shd w:val="clear" w:color="auto" w:fill="D9D9D9" w:themeFill="background1" w:themeFillShade="D9"/>
            <w:vAlign w:val="center"/>
          </w:tcPr>
          <w:p w14:paraId="3FC605B1" w14:textId="77777777" w:rsidR="00DB4AF2" w:rsidRPr="00E36FD0" w:rsidRDefault="00DB4AF2" w:rsidP="00DB4AF2">
            <w:pPr>
              <w:jc w:val="center"/>
              <w:rPr>
                <w:b/>
                <w:bCs/>
                <w:sz w:val="16"/>
                <w:szCs w:val="16"/>
                <w:lang w:val="sr-Cyrl-RS"/>
              </w:rPr>
            </w:pPr>
            <w:r w:rsidRPr="00E36FD0">
              <w:rPr>
                <w:b/>
                <w:bCs/>
                <w:sz w:val="16"/>
                <w:szCs w:val="16"/>
                <w:lang w:val="sr-Cyrl-RS"/>
              </w:rPr>
              <w:t xml:space="preserve">Авг. </w:t>
            </w:r>
          </w:p>
        </w:tc>
        <w:tc>
          <w:tcPr>
            <w:tcW w:w="5000" w:type="pct"/>
            <w:tcBorders>
              <w:bottom w:val="single" w:sz="4" w:space="0" w:color="auto"/>
            </w:tcBorders>
            <w:shd w:val="clear" w:color="auto" w:fill="D9D9D9" w:themeFill="background1" w:themeFillShade="D9"/>
            <w:vAlign w:val="center"/>
          </w:tcPr>
          <w:p w14:paraId="2AD53B7B" w14:textId="77777777" w:rsidR="00DB4AF2" w:rsidRPr="00E36FD0" w:rsidRDefault="00DB4AF2" w:rsidP="00DB4AF2">
            <w:pPr>
              <w:jc w:val="center"/>
              <w:rPr>
                <w:b/>
                <w:bCs/>
                <w:sz w:val="16"/>
                <w:szCs w:val="16"/>
                <w:lang w:val="sr-Cyrl-RS"/>
              </w:rPr>
            </w:pPr>
            <w:r w:rsidRPr="00E36FD0">
              <w:rPr>
                <w:b/>
                <w:bCs/>
                <w:sz w:val="16"/>
                <w:szCs w:val="16"/>
                <w:lang w:val="sr-Cyrl-RS"/>
              </w:rPr>
              <w:t xml:space="preserve">Сеп. </w:t>
            </w:r>
          </w:p>
        </w:tc>
        <w:tc>
          <w:tcPr>
            <w:tcW w:w="5000" w:type="pct"/>
            <w:tcBorders>
              <w:bottom w:val="single" w:sz="4" w:space="0" w:color="auto"/>
            </w:tcBorders>
            <w:shd w:val="clear" w:color="auto" w:fill="D9D9D9" w:themeFill="background1" w:themeFillShade="D9"/>
            <w:vAlign w:val="center"/>
          </w:tcPr>
          <w:p w14:paraId="5157B1E7" w14:textId="77777777" w:rsidR="00DB4AF2" w:rsidRPr="00E36FD0" w:rsidRDefault="00DB4AF2" w:rsidP="00DB4AF2">
            <w:pPr>
              <w:jc w:val="center"/>
              <w:rPr>
                <w:b/>
                <w:bCs/>
                <w:sz w:val="16"/>
                <w:szCs w:val="16"/>
                <w:lang w:val="sr-Cyrl-RS"/>
              </w:rPr>
            </w:pPr>
            <w:r w:rsidRPr="00E36FD0">
              <w:rPr>
                <w:b/>
                <w:bCs/>
                <w:sz w:val="16"/>
                <w:szCs w:val="16"/>
                <w:lang w:val="sr-Cyrl-RS"/>
              </w:rPr>
              <w:t xml:space="preserve">Окт. </w:t>
            </w:r>
          </w:p>
        </w:tc>
        <w:tc>
          <w:tcPr>
            <w:tcW w:w="5000" w:type="pct"/>
            <w:tcBorders>
              <w:bottom w:val="single" w:sz="4" w:space="0" w:color="auto"/>
            </w:tcBorders>
            <w:shd w:val="clear" w:color="auto" w:fill="D9D9D9" w:themeFill="background1" w:themeFillShade="D9"/>
            <w:vAlign w:val="center"/>
          </w:tcPr>
          <w:p w14:paraId="2C50CB0D" w14:textId="77777777" w:rsidR="00DB4AF2" w:rsidRPr="00E36FD0" w:rsidRDefault="00DB4AF2" w:rsidP="00DB4AF2">
            <w:pPr>
              <w:jc w:val="center"/>
              <w:rPr>
                <w:b/>
                <w:bCs/>
                <w:sz w:val="16"/>
                <w:szCs w:val="16"/>
                <w:lang w:val="sr-Cyrl-RS"/>
              </w:rPr>
            </w:pPr>
            <w:r w:rsidRPr="00E36FD0">
              <w:rPr>
                <w:b/>
                <w:bCs/>
                <w:sz w:val="16"/>
                <w:szCs w:val="16"/>
                <w:lang w:val="sr-Cyrl-RS"/>
              </w:rPr>
              <w:t xml:space="preserve">Нов. </w:t>
            </w:r>
          </w:p>
        </w:tc>
        <w:tc>
          <w:tcPr>
            <w:tcW w:w="5000" w:type="pct"/>
            <w:tcBorders>
              <w:bottom w:val="single" w:sz="4" w:space="0" w:color="auto"/>
            </w:tcBorders>
            <w:shd w:val="clear" w:color="auto" w:fill="D9D9D9" w:themeFill="background1" w:themeFillShade="D9"/>
            <w:vAlign w:val="center"/>
          </w:tcPr>
          <w:p w14:paraId="328A8D49" w14:textId="77777777" w:rsidR="00DB4AF2" w:rsidRPr="00E36FD0" w:rsidRDefault="00DB4AF2" w:rsidP="00DB4AF2">
            <w:pPr>
              <w:jc w:val="center"/>
              <w:rPr>
                <w:b/>
                <w:bCs/>
                <w:sz w:val="16"/>
                <w:szCs w:val="16"/>
                <w:lang w:val="sr-Cyrl-RS"/>
              </w:rPr>
            </w:pPr>
            <w:r w:rsidRPr="00E36FD0">
              <w:rPr>
                <w:b/>
                <w:bCs/>
                <w:sz w:val="16"/>
                <w:szCs w:val="16"/>
                <w:lang w:val="sr-Cyrl-RS"/>
              </w:rPr>
              <w:t>Дец.</w:t>
            </w:r>
          </w:p>
        </w:tc>
        <w:tc>
          <w:tcPr>
            <w:tcW w:w="5000" w:type="pct"/>
            <w:tcBorders>
              <w:bottom w:val="single" w:sz="4" w:space="0" w:color="auto"/>
            </w:tcBorders>
            <w:shd w:val="clear" w:color="auto" w:fill="D9D9D9" w:themeFill="background1" w:themeFillShade="D9"/>
            <w:vAlign w:val="center"/>
          </w:tcPr>
          <w:p w14:paraId="085B0203" w14:textId="77777777" w:rsidR="00DB4AF2" w:rsidRPr="00E36FD0" w:rsidRDefault="00DB4AF2" w:rsidP="00DB4AF2">
            <w:pPr>
              <w:jc w:val="center"/>
              <w:rPr>
                <w:b/>
                <w:bCs/>
                <w:sz w:val="16"/>
                <w:szCs w:val="16"/>
                <w:lang w:val="sr-Cyrl-RS"/>
              </w:rPr>
            </w:pPr>
            <w:r w:rsidRPr="00E36FD0">
              <w:rPr>
                <w:b/>
                <w:bCs/>
                <w:sz w:val="16"/>
                <w:szCs w:val="16"/>
                <w:lang w:val="sr-Cyrl-RS"/>
              </w:rPr>
              <w:t xml:space="preserve">Год. </w:t>
            </w:r>
          </w:p>
        </w:tc>
      </w:tr>
      <w:tr w:rsidR="006D2F54" w:rsidRPr="00E36FD0" w14:paraId="37A00E55" w14:textId="77777777" w:rsidTr="00FA6901">
        <w:trPr>
          <w:trHeight w:val="284"/>
        </w:trPr>
        <w:tc>
          <w:tcPr>
            <w:tcW w:w="5000" w:type="pct"/>
            <w:tcBorders>
              <w:bottom w:val="single" w:sz="4" w:space="0" w:color="auto"/>
            </w:tcBorders>
            <w:shd w:val="clear" w:color="auto" w:fill="FFFFFF" w:themeFill="background1"/>
            <w:vAlign w:val="center"/>
            <w:hideMark/>
          </w:tcPr>
          <w:p w14:paraId="2375AA14" w14:textId="77777777" w:rsidR="00DB4AF2" w:rsidRPr="00E36FD0" w:rsidRDefault="00DB4AF2" w:rsidP="00DB4AF2">
            <w:pPr>
              <w:rPr>
                <w:sz w:val="16"/>
                <w:szCs w:val="16"/>
                <w:lang w:val="sr-Cyrl-RS"/>
              </w:rPr>
            </w:pPr>
            <w:r w:rsidRPr="00E36FD0">
              <w:rPr>
                <w:sz w:val="16"/>
                <w:szCs w:val="16"/>
                <w:lang w:val="sr-Cyrl-RS"/>
              </w:rPr>
              <w:t>Просек</w:t>
            </w:r>
          </w:p>
        </w:tc>
        <w:tc>
          <w:tcPr>
            <w:tcW w:w="5000" w:type="pct"/>
            <w:tcBorders>
              <w:bottom w:val="single" w:sz="4" w:space="0" w:color="auto"/>
            </w:tcBorders>
            <w:shd w:val="clear" w:color="auto" w:fill="FFFFFF" w:themeFill="background1"/>
            <w:vAlign w:val="center"/>
            <w:hideMark/>
          </w:tcPr>
          <w:p w14:paraId="740A88BF" w14:textId="77777777" w:rsidR="00DB4AF2" w:rsidRPr="00E36FD0" w:rsidRDefault="00DB4AF2" w:rsidP="00DB4AF2">
            <w:pPr>
              <w:jc w:val="right"/>
              <w:rPr>
                <w:sz w:val="16"/>
                <w:szCs w:val="16"/>
                <w:lang w:val="sr-Cyrl-RS"/>
              </w:rPr>
            </w:pPr>
            <w:r w:rsidRPr="00E36FD0">
              <w:rPr>
                <w:sz w:val="16"/>
                <w:szCs w:val="16"/>
                <w:lang w:val="sr-Cyrl-RS"/>
              </w:rPr>
              <w:t>67,0</w:t>
            </w:r>
          </w:p>
        </w:tc>
        <w:tc>
          <w:tcPr>
            <w:tcW w:w="5000" w:type="pct"/>
            <w:tcBorders>
              <w:bottom w:val="single" w:sz="4" w:space="0" w:color="auto"/>
            </w:tcBorders>
            <w:shd w:val="clear" w:color="auto" w:fill="FFFFFF" w:themeFill="background1"/>
            <w:vAlign w:val="center"/>
            <w:hideMark/>
          </w:tcPr>
          <w:p w14:paraId="532CEC2A" w14:textId="77777777" w:rsidR="00DB4AF2" w:rsidRPr="00E36FD0" w:rsidRDefault="00DB4AF2" w:rsidP="00DB4AF2">
            <w:pPr>
              <w:jc w:val="right"/>
              <w:rPr>
                <w:sz w:val="16"/>
                <w:szCs w:val="16"/>
                <w:lang w:val="sr-Cyrl-RS"/>
              </w:rPr>
            </w:pPr>
            <w:r w:rsidRPr="00E36FD0">
              <w:rPr>
                <w:sz w:val="16"/>
                <w:szCs w:val="16"/>
                <w:lang w:val="sr-Cyrl-RS"/>
              </w:rPr>
              <w:t>88,3</w:t>
            </w:r>
          </w:p>
        </w:tc>
        <w:tc>
          <w:tcPr>
            <w:tcW w:w="5000" w:type="pct"/>
            <w:tcBorders>
              <w:bottom w:val="single" w:sz="4" w:space="0" w:color="auto"/>
            </w:tcBorders>
            <w:shd w:val="clear" w:color="auto" w:fill="FFFFFF" w:themeFill="background1"/>
            <w:vAlign w:val="center"/>
            <w:hideMark/>
          </w:tcPr>
          <w:p w14:paraId="7D6CECEF" w14:textId="77777777" w:rsidR="00DB4AF2" w:rsidRPr="00E36FD0" w:rsidRDefault="00DB4AF2" w:rsidP="00DB4AF2">
            <w:pPr>
              <w:jc w:val="right"/>
              <w:rPr>
                <w:sz w:val="16"/>
                <w:szCs w:val="16"/>
                <w:lang w:val="sr-Cyrl-RS"/>
              </w:rPr>
            </w:pPr>
            <w:r w:rsidRPr="00E36FD0">
              <w:rPr>
                <w:sz w:val="16"/>
                <w:szCs w:val="16"/>
                <w:lang w:val="sr-Cyrl-RS"/>
              </w:rPr>
              <w:t>146,1</w:t>
            </w:r>
          </w:p>
        </w:tc>
        <w:tc>
          <w:tcPr>
            <w:tcW w:w="5000" w:type="pct"/>
            <w:tcBorders>
              <w:bottom w:val="single" w:sz="4" w:space="0" w:color="auto"/>
            </w:tcBorders>
            <w:shd w:val="clear" w:color="auto" w:fill="FFFFFF" w:themeFill="background1"/>
            <w:vAlign w:val="center"/>
            <w:hideMark/>
          </w:tcPr>
          <w:p w14:paraId="56CA7952" w14:textId="77777777" w:rsidR="00DB4AF2" w:rsidRPr="00E36FD0" w:rsidRDefault="00DB4AF2" w:rsidP="00DB4AF2">
            <w:pPr>
              <w:jc w:val="right"/>
              <w:rPr>
                <w:sz w:val="16"/>
                <w:szCs w:val="16"/>
                <w:lang w:val="sr-Cyrl-RS"/>
              </w:rPr>
            </w:pPr>
            <w:r w:rsidRPr="00E36FD0">
              <w:rPr>
                <w:sz w:val="16"/>
                <w:szCs w:val="16"/>
                <w:lang w:val="sr-Cyrl-RS"/>
              </w:rPr>
              <w:t>178,6</w:t>
            </w:r>
          </w:p>
        </w:tc>
        <w:tc>
          <w:tcPr>
            <w:tcW w:w="5000" w:type="pct"/>
            <w:tcBorders>
              <w:bottom w:val="single" w:sz="4" w:space="0" w:color="auto"/>
            </w:tcBorders>
            <w:shd w:val="clear" w:color="auto" w:fill="FFFFFF" w:themeFill="background1"/>
            <w:vAlign w:val="center"/>
            <w:hideMark/>
          </w:tcPr>
          <w:p w14:paraId="309D193B" w14:textId="77777777" w:rsidR="00DB4AF2" w:rsidRPr="00E36FD0" w:rsidRDefault="00DB4AF2" w:rsidP="00DB4AF2">
            <w:pPr>
              <w:jc w:val="right"/>
              <w:rPr>
                <w:sz w:val="16"/>
                <w:szCs w:val="16"/>
                <w:lang w:val="sr-Cyrl-RS"/>
              </w:rPr>
            </w:pPr>
            <w:r w:rsidRPr="00E36FD0">
              <w:rPr>
                <w:sz w:val="16"/>
                <w:szCs w:val="16"/>
                <w:lang w:val="sr-Cyrl-RS"/>
              </w:rPr>
              <w:t>219,6</w:t>
            </w:r>
          </w:p>
        </w:tc>
        <w:tc>
          <w:tcPr>
            <w:tcW w:w="5000" w:type="pct"/>
            <w:tcBorders>
              <w:bottom w:val="single" w:sz="4" w:space="0" w:color="auto"/>
            </w:tcBorders>
            <w:shd w:val="clear" w:color="auto" w:fill="FFFFFF" w:themeFill="background1"/>
            <w:vAlign w:val="center"/>
            <w:hideMark/>
          </w:tcPr>
          <w:p w14:paraId="15DDA921" w14:textId="77777777" w:rsidR="00DB4AF2" w:rsidRPr="00E36FD0" w:rsidRDefault="00DB4AF2" w:rsidP="00DB4AF2">
            <w:pPr>
              <w:jc w:val="right"/>
              <w:rPr>
                <w:sz w:val="16"/>
                <w:szCs w:val="16"/>
                <w:lang w:val="sr-Cyrl-RS"/>
              </w:rPr>
            </w:pPr>
            <w:r w:rsidRPr="00E36FD0">
              <w:rPr>
                <w:sz w:val="16"/>
                <w:szCs w:val="16"/>
                <w:lang w:val="sr-Cyrl-RS"/>
              </w:rPr>
              <w:t>246,6</w:t>
            </w:r>
          </w:p>
        </w:tc>
        <w:tc>
          <w:tcPr>
            <w:tcW w:w="5000" w:type="pct"/>
            <w:tcBorders>
              <w:bottom w:val="single" w:sz="4" w:space="0" w:color="auto"/>
            </w:tcBorders>
            <w:shd w:val="clear" w:color="auto" w:fill="FFFFFF" w:themeFill="background1"/>
            <w:vAlign w:val="center"/>
            <w:hideMark/>
          </w:tcPr>
          <w:p w14:paraId="73AE0F68" w14:textId="77777777" w:rsidR="00DB4AF2" w:rsidRPr="00E36FD0" w:rsidRDefault="00DB4AF2" w:rsidP="00DB4AF2">
            <w:pPr>
              <w:jc w:val="right"/>
              <w:rPr>
                <w:sz w:val="16"/>
                <w:szCs w:val="16"/>
                <w:lang w:val="sr-Cyrl-RS"/>
              </w:rPr>
            </w:pPr>
            <w:r w:rsidRPr="00E36FD0">
              <w:rPr>
                <w:sz w:val="16"/>
                <w:szCs w:val="16"/>
                <w:lang w:val="sr-Cyrl-RS"/>
              </w:rPr>
              <w:t>301,2</w:t>
            </w:r>
          </w:p>
        </w:tc>
        <w:tc>
          <w:tcPr>
            <w:tcW w:w="5000" w:type="pct"/>
            <w:tcBorders>
              <w:bottom w:val="single" w:sz="4" w:space="0" w:color="auto"/>
            </w:tcBorders>
            <w:shd w:val="clear" w:color="auto" w:fill="FFFFFF" w:themeFill="background1"/>
            <w:vAlign w:val="center"/>
            <w:hideMark/>
          </w:tcPr>
          <w:p w14:paraId="7792005D" w14:textId="77777777" w:rsidR="00DB4AF2" w:rsidRPr="00E36FD0" w:rsidRDefault="00DB4AF2" w:rsidP="00DB4AF2">
            <w:pPr>
              <w:jc w:val="right"/>
              <w:rPr>
                <w:sz w:val="16"/>
                <w:szCs w:val="16"/>
                <w:lang w:val="sr-Cyrl-RS"/>
              </w:rPr>
            </w:pPr>
            <w:r w:rsidRPr="00E36FD0">
              <w:rPr>
                <w:sz w:val="16"/>
                <w:szCs w:val="16"/>
                <w:lang w:val="sr-Cyrl-RS"/>
              </w:rPr>
              <w:t>293,0</w:t>
            </w:r>
          </w:p>
        </w:tc>
        <w:tc>
          <w:tcPr>
            <w:tcW w:w="5000" w:type="pct"/>
            <w:tcBorders>
              <w:bottom w:val="single" w:sz="4" w:space="0" w:color="auto"/>
            </w:tcBorders>
            <w:shd w:val="clear" w:color="auto" w:fill="FFFFFF" w:themeFill="background1"/>
            <w:vAlign w:val="center"/>
            <w:hideMark/>
          </w:tcPr>
          <w:p w14:paraId="3724EC18" w14:textId="77777777" w:rsidR="00DB4AF2" w:rsidRPr="00E36FD0" w:rsidRDefault="00DB4AF2" w:rsidP="00DB4AF2">
            <w:pPr>
              <w:jc w:val="right"/>
              <w:rPr>
                <w:sz w:val="16"/>
                <w:szCs w:val="16"/>
                <w:lang w:val="sr-Cyrl-RS"/>
              </w:rPr>
            </w:pPr>
            <w:r w:rsidRPr="00E36FD0">
              <w:rPr>
                <w:sz w:val="16"/>
                <w:szCs w:val="16"/>
                <w:lang w:val="sr-Cyrl-RS"/>
              </w:rPr>
              <w:t>202,6</w:t>
            </w:r>
          </w:p>
        </w:tc>
        <w:tc>
          <w:tcPr>
            <w:tcW w:w="5000" w:type="pct"/>
            <w:tcBorders>
              <w:bottom w:val="single" w:sz="4" w:space="0" w:color="auto"/>
            </w:tcBorders>
            <w:shd w:val="clear" w:color="auto" w:fill="FFFFFF" w:themeFill="background1"/>
            <w:vAlign w:val="center"/>
            <w:hideMark/>
          </w:tcPr>
          <w:p w14:paraId="1E821562" w14:textId="77777777" w:rsidR="00DB4AF2" w:rsidRPr="00E36FD0" w:rsidRDefault="00DB4AF2" w:rsidP="00DB4AF2">
            <w:pPr>
              <w:jc w:val="right"/>
              <w:rPr>
                <w:sz w:val="16"/>
                <w:szCs w:val="16"/>
                <w:lang w:val="sr-Cyrl-RS"/>
              </w:rPr>
            </w:pPr>
            <w:r w:rsidRPr="00E36FD0">
              <w:rPr>
                <w:sz w:val="16"/>
                <w:szCs w:val="16"/>
                <w:lang w:val="sr-Cyrl-RS"/>
              </w:rPr>
              <w:t>139,8</w:t>
            </w:r>
          </w:p>
        </w:tc>
        <w:tc>
          <w:tcPr>
            <w:tcW w:w="5000" w:type="pct"/>
            <w:tcBorders>
              <w:bottom w:val="single" w:sz="4" w:space="0" w:color="auto"/>
            </w:tcBorders>
            <w:shd w:val="clear" w:color="auto" w:fill="FFFFFF" w:themeFill="background1"/>
            <w:vAlign w:val="center"/>
            <w:hideMark/>
          </w:tcPr>
          <w:p w14:paraId="7F7B2112" w14:textId="77777777" w:rsidR="00DB4AF2" w:rsidRPr="00E36FD0" w:rsidRDefault="00DB4AF2" w:rsidP="00DB4AF2">
            <w:pPr>
              <w:jc w:val="right"/>
              <w:rPr>
                <w:sz w:val="16"/>
                <w:szCs w:val="16"/>
                <w:lang w:val="sr-Cyrl-RS"/>
              </w:rPr>
            </w:pPr>
            <w:r w:rsidRPr="00E36FD0">
              <w:rPr>
                <w:sz w:val="16"/>
                <w:szCs w:val="16"/>
                <w:lang w:val="sr-Cyrl-RS"/>
              </w:rPr>
              <w:t>84,8</w:t>
            </w:r>
          </w:p>
        </w:tc>
        <w:tc>
          <w:tcPr>
            <w:tcW w:w="5000" w:type="pct"/>
            <w:tcBorders>
              <w:bottom w:val="single" w:sz="4" w:space="0" w:color="auto"/>
            </w:tcBorders>
            <w:shd w:val="clear" w:color="auto" w:fill="FFFFFF" w:themeFill="background1"/>
            <w:vAlign w:val="center"/>
            <w:hideMark/>
          </w:tcPr>
          <w:p w14:paraId="31B0B2E4" w14:textId="77777777" w:rsidR="00DB4AF2" w:rsidRPr="00E36FD0" w:rsidRDefault="00DB4AF2" w:rsidP="00DB4AF2">
            <w:pPr>
              <w:jc w:val="right"/>
              <w:rPr>
                <w:sz w:val="16"/>
                <w:szCs w:val="16"/>
                <w:lang w:val="sr-Cyrl-RS"/>
              </w:rPr>
            </w:pPr>
            <w:r w:rsidRPr="00E36FD0">
              <w:rPr>
                <w:sz w:val="16"/>
                <w:szCs w:val="16"/>
                <w:lang w:val="sr-Cyrl-RS"/>
              </w:rPr>
              <w:t>50,5</w:t>
            </w:r>
          </w:p>
        </w:tc>
        <w:tc>
          <w:tcPr>
            <w:tcW w:w="5000" w:type="pct"/>
            <w:tcBorders>
              <w:bottom w:val="single" w:sz="4" w:space="0" w:color="auto"/>
            </w:tcBorders>
            <w:shd w:val="clear" w:color="auto" w:fill="FFFFFF" w:themeFill="background1"/>
            <w:vAlign w:val="center"/>
            <w:hideMark/>
          </w:tcPr>
          <w:p w14:paraId="62CB9856" w14:textId="77777777" w:rsidR="00DB4AF2" w:rsidRPr="00E36FD0" w:rsidRDefault="00DB4AF2" w:rsidP="00DB4AF2">
            <w:pPr>
              <w:jc w:val="right"/>
              <w:rPr>
                <w:sz w:val="16"/>
                <w:szCs w:val="16"/>
                <w:lang w:val="sr-Cyrl-RS"/>
              </w:rPr>
            </w:pPr>
            <w:r w:rsidRPr="00E36FD0">
              <w:rPr>
                <w:sz w:val="16"/>
                <w:szCs w:val="16"/>
                <w:lang w:val="sr-Cyrl-RS"/>
              </w:rPr>
              <w:t>2036,1</w:t>
            </w:r>
          </w:p>
        </w:tc>
      </w:tr>
      <w:tr w:rsidR="006D2F54" w:rsidRPr="00E36FD0" w14:paraId="44AF2018" w14:textId="77777777" w:rsidTr="00FA6901">
        <w:trPr>
          <w:trHeight w:val="284"/>
        </w:trPr>
        <w:tc>
          <w:tcPr>
            <w:tcW w:w="5000" w:type="pct"/>
            <w:tcBorders>
              <w:top w:val="single" w:sz="4" w:space="0" w:color="auto"/>
            </w:tcBorders>
            <w:vAlign w:val="center"/>
            <w:hideMark/>
          </w:tcPr>
          <w:p w14:paraId="1252ACB9" w14:textId="77777777" w:rsidR="00DB4AF2" w:rsidRPr="00E36FD0" w:rsidRDefault="00DB4AF2" w:rsidP="00DB4AF2">
            <w:pPr>
              <w:rPr>
                <w:sz w:val="16"/>
                <w:szCs w:val="16"/>
                <w:lang w:val="sr-Cyrl-RS"/>
              </w:rPr>
            </w:pPr>
            <w:r w:rsidRPr="00E36FD0">
              <w:rPr>
                <w:sz w:val="16"/>
                <w:szCs w:val="16"/>
                <w:lang w:val="sr-Cyrl-RS"/>
              </w:rPr>
              <w:t>Број ведрих дана</w:t>
            </w:r>
          </w:p>
        </w:tc>
        <w:tc>
          <w:tcPr>
            <w:tcW w:w="5000" w:type="pct"/>
            <w:tcBorders>
              <w:top w:val="single" w:sz="4" w:space="0" w:color="auto"/>
            </w:tcBorders>
            <w:vAlign w:val="center"/>
            <w:hideMark/>
          </w:tcPr>
          <w:p w14:paraId="08B8E085" w14:textId="77777777" w:rsidR="00DB4AF2" w:rsidRPr="00E36FD0" w:rsidRDefault="00DB4AF2" w:rsidP="00DB4AF2">
            <w:pPr>
              <w:jc w:val="right"/>
              <w:rPr>
                <w:sz w:val="16"/>
                <w:szCs w:val="16"/>
                <w:lang w:val="sr-Cyrl-RS"/>
              </w:rPr>
            </w:pPr>
            <w:r w:rsidRPr="00E36FD0">
              <w:rPr>
                <w:sz w:val="16"/>
                <w:szCs w:val="16"/>
                <w:lang w:val="sr-Cyrl-RS"/>
              </w:rPr>
              <w:t>4,1</w:t>
            </w:r>
          </w:p>
        </w:tc>
        <w:tc>
          <w:tcPr>
            <w:tcW w:w="5000" w:type="pct"/>
            <w:tcBorders>
              <w:top w:val="single" w:sz="4" w:space="0" w:color="auto"/>
            </w:tcBorders>
            <w:vAlign w:val="center"/>
            <w:hideMark/>
          </w:tcPr>
          <w:p w14:paraId="378A0158" w14:textId="77777777" w:rsidR="00DB4AF2" w:rsidRPr="00E36FD0" w:rsidRDefault="00DB4AF2" w:rsidP="00DB4AF2">
            <w:pPr>
              <w:jc w:val="right"/>
              <w:rPr>
                <w:sz w:val="16"/>
                <w:szCs w:val="16"/>
                <w:lang w:val="sr-Cyrl-RS"/>
              </w:rPr>
            </w:pPr>
            <w:r w:rsidRPr="00E36FD0">
              <w:rPr>
                <w:sz w:val="16"/>
                <w:szCs w:val="16"/>
                <w:lang w:val="sr-Cyrl-RS"/>
              </w:rPr>
              <w:t>4,1</w:t>
            </w:r>
          </w:p>
        </w:tc>
        <w:tc>
          <w:tcPr>
            <w:tcW w:w="5000" w:type="pct"/>
            <w:tcBorders>
              <w:top w:val="single" w:sz="4" w:space="0" w:color="auto"/>
            </w:tcBorders>
            <w:vAlign w:val="center"/>
            <w:hideMark/>
          </w:tcPr>
          <w:p w14:paraId="44625B32" w14:textId="77777777" w:rsidR="00DB4AF2" w:rsidRPr="00E36FD0" w:rsidRDefault="00DB4AF2" w:rsidP="00DB4AF2">
            <w:pPr>
              <w:jc w:val="right"/>
              <w:rPr>
                <w:sz w:val="16"/>
                <w:szCs w:val="16"/>
                <w:lang w:val="sr-Cyrl-RS"/>
              </w:rPr>
            </w:pPr>
            <w:r w:rsidRPr="00E36FD0">
              <w:rPr>
                <w:sz w:val="16"/>
                <w:szCs w:val="16"/>
                <w:lang w:val="sr-Cyrl-RS"/>
              </w:rPr>
              <w:t>5,3</w:t>
            </w:r>
          </w:p>
        </w:tc>
        <w:tc>
          <w:tcPr>
            <w:tcW w:w="5000" w:type="pct"/>
            <w:tcBorders>
              <w:top w:val="single" w:sz="4" w:space="0" w:color="auto"/>
            </w:tcBorders>
            <w:vAlign w:val="center"/>
            <w:hideMark/>
          </w:tcPr>
          <w:p w14:paraId="0C5158EC" w14:textId="77777777" w:rsidR="00DB4AF2" w:rsidRPr="00E36FD0" w:rsidRDefault="00DB4AF2" w:rsidP="00DB4AF2">
            <w:pPr>
              <w:jc w:val="right"/>
              <w:rPr>
                <w:sz w:val="16"/>
                <w:szCs w:val="16"/>
                <w:lang w:val="sr-Cyrl-RS"/>
              </w:rPr>
            </w:pPr>
            <w:r w:rsidRPr="00E36FD0">
              <w:rPr>
                <w:sz w:val="16"/>
                <w:szCs w:val="16"/>
                <w:lang w:val="sr-Cyrl-RS"/>
              </w:rPr>
              <w:t>4,3</w:t>
            </w:r>
          </w:p>
        </w:tc>
        <w:tc>
          <w:tcPr>
            <w:tcW w:w="5000" w:type="pct"/>
            <w:tcBorders>
              <w:top w:val="single" w:sz="4" w:space="0" w:color="auto"/>
            </w:tcBorders>
            <w:vAlign w:val="center"/>
            <w:hideMark/>
          </w:tcPr>
          <w:p w14:paraId="27CCFB5A" w14:textId="77777777" w:rsidR="00DB4AF2" w:rsidRPr="00E36FD0" w:rsidRDefault="00DB4AF2" w:rsidP="00DB4AF2">
            <w:pPr>
              <w:jc w:val="right"/>
              <w:rPr>
                <w:sz w:val="16"/>
                <w:szCs w:val="16"/>
                <w:lang w:val="sr-Cyrl-RS"/>
              </w:rPr>
            </w:pPr>
            <w:r w:rsidRPr="00E36FD0">
              <w:rPr>
                <w:sz w:val="16"/>
                <w:szCs w:val="16"/>
                <w:lang w:val="sr-Cyrl-RS"/>
              </w:rPr>
              <w:t>4,8</w:t>
            </w:r>
          </w:p>
        </w:tc>
        <w:tc>
          <w:tcPr>
            <w:tcW w:w="5000" w:type="pct"/>
            <w:tcBorders>
              <w:top w:val="single" w:sz="4" w:space="0" w:color="auto"/>
            </w:tcBorders>
            <w:vAlign w:val="center"/>
            <w:hideMark/>
          </w:tcPr>
          <w:p w14:paraId="7DD36636" w14:textId="77777777" w:rsidR="00DB4AF2" w:rsidRPr="00E36FD0" w:rsidRDefault="00DB4AF2" w:rsidP="00DB4AF2">
            <w:pPr>
              <w:jc w:val="right"/>
              <w:rPr>
                <w:sz w:val="16"/>
                <w:szCs w:val="16"/>
                <w:lang w:val="sr-Cyrl-RS"/>
              </w:rPr>
            </w:pPr>
            <w:r w:rsidRPr="00E36FD0">
              <w:rPr>
                <w:sz w:val="16"/>
                <w:szCs w:val="16"/>
                <w:lang w:val="sr-Cyrl-RS"/>
              </w:rPr>
              <w:t>7,4</w:t>
            </w:r>
          </w:p>
        </w:tc>
        <w:tc>
          <w:tcPr>
            <w:tcW w:w="5000" w:type="pct"/>
            <w:tcBorders>
              <w:top w:val="single" w:sz="4" w:space="0" w:color="auto"/>
            </w:tcBorders>
            <w:vAlign w:val="center"/>
            <w:hideMark/>
          </w:tcPr>
          <w:p w14:paraId="32052080" w14:textId="77777777" w:rsidR="00DB4AF2" w:rsidRPr="00E36FD0" w:rsidRDefault="00DB4AF2" w:rsidP="00DB4AF2">
            <w:pPr>
              <w:jc w:val="right"/>
              <w:rPr>
                <w:sz w:val="16"/>
                <w:szCs w:val="16"/>
                <w:lang w:val="sr-Cyrl-RS"/>
              </w:rPr>
            </w:pPr>
            <w:r w:rsidRPr="00E36FD0">
              <w:rPr>
                <w:sz w:val="16"/>
                <w:szCs w:val="16"/>
                <w:lang w:val="sr-Cyrl-RS"/>
              </w:rPr>
              <w:t>11,7</w:t>
            </w:r>
          </w:p>
        </w:tc>
        <w:tc>
          <w:tcPr>
            <w:tcW w:w="5000" w:type="pct"/>
            <w:tcBorders>
              <w:top w:val="single" w:sz="4" w:space="0" w:color="auto"/>
            </w:tcBorders>
            <w:vAlign w:val="center"/>
            <w:hideMark/>
          </w:tcPr>
          <w:p w14:paraId="09BCA426" w14:textId="77777777" w:rsidR="00DB4AF2" w:rsidRPr="00E36FD0" w:rsidRDefault="00DB4AF2" w:rsidP="00DB4AF2">
            <w:pPr>
              <w:jc w:val="right"/>
              <w:rPr>
                <w:sz w:val="16"/>
                <w:szCs w:val="16"/>
                <w:lang w:val="sr-Cyrl-RS"/>
              </w:rPr>
            </w:pPr>
            <w:r w:rsidRPr="00E36FD0">
              <w:rPr>
                <w:sz w:val="16"/>
                <w:szCs w:val="16"/>
                <w:lang w:val="sr-Cyrl-RS"/>
              </w:rPr>
              <w:t>14,2</w:t>
            </w:r>
          </w:p>
        </w:tc>
        <w:tc>
          <w:tcPr>
            <w:tcW w:w="5000" w:type="pct"/>
            <w:tcBorders>
              <w:top w:val="single" w:sz="4" w:space="0" w:color="auto"/>
            </w:tcBorders>
            <w:vAlign w:val="center"/>
            <w:hideMark/>
          </w:tcPr>
          <w:p w14:paraId="24F1EA86" w14:textId="77777777" w:rsidR="00DB4AF2" w:rsidRPr="00E36FD0" w:rsidRDefault="00DB4AF2" w:rsidP="00DB4AF2">
            <w:pPr>
              <w:jc w:val="right"/>
              <w:rPr>
                <w:sz w:val="16"/>
                <w:szCs w:val="16"/>
                <w:lang w:val="sr-Cyrl-RS"/>
              </w:rPr>
            </w:pPr>
            <w:r w:rsidRPr="00E36FD0">
              <w:rPr>
                <w:sz w:val="16"/>
                <w:szCs w:val="16"/>
                <w:lang w:val="sr-Cyrl-RS"/>
              </w:rPr>
              <w:t>9,0</w:t>
            </w:r>
          </w:p>
        </w:tc>
        <w:tc>
          <w:tcPr>
            <w:tcW w:w="5000" w:type="pct"/>
            <w:tcBorders>
              <w:top w:val="single" w:sz="4" w:space="0" w:color="auto"/>
            </w:tcBorders>
            <w:vAlign w:val="center"/>
            <w:hideMark/>
          </w:tcPr>
          <w:p w14:paraId="6FBECA4D" w14:textId="77777777" w:rsidR="00DB4AF2" w:rsidRPr="00E36FD0" w:rsidRDefault="00DB4AF2" w:rsidP="00DB4AF2">
            <w:pPr>
              <w:jc w:val="right"/>
              <w:rPr>
                <w:sz w:val="16"/>
                <w:szCs w:val="16"/>
                <w:lang w:val="sr-Cyrl-RS"/>
              </w:rPr>
            </w:pPr>
            <w:r w:rsidRPr="00E36FD0">
              <w:rPr>
                <w:sz w:val="16"/>
                <w:szCs w:val="16"/>
                <w:lang w:val="sr-Cyrl-RS"/>
              </w:rPr>
              <w:t>7,1</w:t>
            </w:r>
          </w:p>
        </w:tc>
        <w:tc>
          <w:tcPr>
            <w:tcW w:w="5000" w:type="pct"/>
            <w:tcBorders>
              <w:top w:val="single" w:sz="4" w:space="0" w:color="auto"/>
            </w:tcBorders>
            <w:vAlign w:val="center"/>
            <w:hideMark/>
          </w:tcPr>
          <w:p w14:paraId="0563F1F3" w14:textId="77777777" w:rsidR="00DB4AF2" w:rsidRPr="00E36FD0" w:rsidRDefault="00DB4AF2" w:rsidP="00DB4AF2">
            <w:pPr>
              <w:jc w:val="right"/>
              <w:rPr>
                <w:sz w:val="16"/>
                <w:szCs w:val="16"/>
                <w:lang w:val="sr-Cyrl-RS"/>
              </w:rPr>
            </w:pPr>
            <w:r w:rsidRPr="00E36FD0">
              <w:rPr>
                <w:sz w:val="16"/>
                <w:szCs w:val="16"/>
                <w:lang w:val="sr-Cyrl-RS"/>
              </w:rPr>
              <w:t>4,5</w:t>
            </w:r>
          </w:p>
        </w:tc>
        <w:tc>
          <w:tcPr>
            <w:tcW w:w="5000" w:type="pct"/>
            <w:tcBorders>
              <w:top w:val="single" w:sz="4" w:space="0" w:color="auto"/>
            </w:tcBorders>
            <w:vAlign w:val="center"/>
            <w:hideMark/>
          </w:tcPr>
          <w:p w14:paraId="6645A20F" w14:textId="77777777" w:rsidR="00DB4AF2" w:rsidRPr="00E36FD0" w:rsidRDefault="00DB4AF2" w:rsidP="00DB4AF2">
            <w:pPr>
              <w:jc w:val="right"/>
              <w:rPr>
                <w:sz w:val="16"/>
                <w:szCs w:val="16"/>
                <w:lang w:val="sr-Cyrl-RS"/>
              </w:rPr>
            </w:pPr>
            <w:r w:rsidRPr="00E36FD0">
              <w:rPr>
                <w:sz w:val="16"/>
                <w:szCs w:val="16"/>
                <w:lang w:val="sr-Cyrl-RS"/>
              </w:rPr>
              <w:t>3,0</w:t>
            </w:r>
          </w:p>
        </w:tc>
        <w:tc>
          <w:tcPr>
            <w:tcW w:w="5000" w:type="pct"/>
            <w:tcBorders>
              <w:top w:val="single" w:sz="4" w:space="0" w:color="auto"/>
            </w:tcBorders>
            <w:vAlign w:val="center"/>
            <w:hideMark/>
          </w:tcPr>
          <w:p w14:paraId="18670ECA" w14:textId="77777777" w:rsidR="00DB4AF2" w:rsidRPr="00E36FD0" w:rsidRDefault="00DB4AF2" w:rsidP="00DB4AF2">
            <w:pPr>
              <w:jc w:val="right"/>
              <w:rPr>
                <w:sz w:val="16"/>
                <w:szCs w:val="16"/>
                <w:lang w:val="sr-Cyrl-RS"/>
              </w:rPr>
            </w:pPr>
            <w:r w:rsidRPr="00E36FD0">
              <w:rPr>
                <w:sz w:val="16"/>
                <w:szCs w:val="16"/>
                <w:lang w:val="sr-Cyrl-RS"/>
              </w:rPr>
              <w:t>79,5</w:t>
            </w:r>
          </w:p>
        </w:tc>
      </w:tr>
      <w:tr w:rsidR="00DB4AF2" w:rsidRPr="00E36FD0" w14:paraId="79BC37E8" w14:textId="77777777" w:rsidTr="00FA6901">
        <w:trPr>
          <w:trHeight w:val="284"/>
        </w:trPr>
        <w:tc>
          <w:tcPr>
            <w:tcW w:w="5000" w:type="pct"/>
            <w:vAlign w:val="center"/>
            <w:hideMark/>
          </w:tcPr>
          <w:p w14:paraId="0D6F01DA" w14:textId="77777777" w:rsidR="00DB4AF2" w:rsidRPr="00E36FD0" w:rsidRDefault="00DB4AF2" w:rsidP="00DB4AF2">
            <w:pPr>
              <w:rPr>
                <w:sz w:val="16"/>
                <w:szCs w:val="16"/>
                <w:lang w:val="sr-Cyrl-RS"/>
              </w:rPr>
            </w:pPr>
            <w:r w:rsidRPr="00E36FD0">
              <w:rPr>
                <w:sz w:val="16"/>
                <w:szCs w:val="16"/>
                <w:lang w:val="sr-Cyrl-RS"/>
              </w:rPr>
              <w:t>Број облачних дана</w:t>
            </w:r>
          </w:p>
        </w:tc>
        <w:tc>
          <w:tcPr>
            <w:tcW w:w="5000" w:type="pct"/>
            <w:vAlign w:val="center"/>
            <w:hideMark/>
          </w:tcPr>
          <w:p w14:paraId="76A6C675" w14:textId="77777777" w:rsidR="00DB4AF2" w:rsidRPr="00E36FD0" w:rsidRDefault="00DB4AF2" w:rsidP="00DB4AF2">
            <w:pPr>
              <w:jc w:val="right"/>
              <w:rPr>
                <w:sz w:val="16"/>
                <w:szCs w:val="16"/>
                <w:lang w:val="sr-Cyrl-RS"/>
              </w:rPr>
            </w:pPr>
            <w:r w:rsidRPr="00E36FD0">
              <w:rPr>
                <w:sz w:val="16"/>
                <w:szCs w:val="16"/>
                <w:lang w:val="sr-Cyrl-RS"/>
              </w:rPr>
              <w:t>15,0</w:t>
            </w:r>
          </w:p>
        </w:tc>
        <w:tc>
          <w:tcPr>
            <w:tcW w:w="5000" w:type="pct"/>
            <w:vAlign w:val="center"/>
            <w:hideMark/>
          </w:tcPr>
          <w:p w14:paraId="77187488" w14:textId="77777777" w:rsidR="00DB4AF2" w:rsidRPr="00E36FD0" w:rsidRDefault="00DB4AF2" w:rsidP="00DB4AF2">
            <w:pPr>
              <w:jc w:val="right"/>
              <w:rPr>
                <w:sz w:val="16"/>
                <w:szCs w:val="16"/>
                <w:lang w:val="sr-Cyrl-RS"/>
              </w:rPr>
            </w:pPr>
            <w:r w:rsidRPr="00E36FD0">
              <w:rPr>
                <w:sz w:val="16"/>
                <w:szCs w:val="16"/>
                <w:lang w:val="sr-Cyrl-RS"/>
              </w:rPr>
              <w:t>12,0</w:t>
            </w:r>
          </w:p>
        </w:tc>
        <w:tc>
          <w:tcPr>
            <w:tcW w:w="5000" w:type="pct"/>
            <w:vAlign w:val="center"/>
            <w:hideMark/>
          </w:tcPr>
          <w:p w14:paraId="003B7355" w14:textId="77777777" w:rsidR="00DB4AF2" w:rsidRPr="00E36FD0" w:rsidRDefault="00DB4AF2" w:rsidP="00DB4AF2">
            <w:pPr>
              <w:jc w:val="right"/>
              <w:rPr>
                <w:sz w:val="16"/>
                <w:szCs w:val="16"/>
                <w:lang w:val="sr-Cyrl-RS"/>
              </w:rPr>
            </w:pPr>
            <w:r w:rsidRPr="00E36FD0">
              <w:rPr>
                <w:sz w:val="16"/>
                <w:szCs w:val="16"/>
                <w:lang w:val="sr-Cyrl-RS"/>
              </w:rPr>
              <w:t>10,7</w:t>
            </w:r>
          </w:p>
        </w:tc>
        <w:tc>
          <w:tcPr>
            <w:tcW w:w="5000" w:type="pct"/>
            <w:vAlign w:val="center"/>
            <w:hideMark/>
          </w:tcPr>
          <w:p w14:paraId="03C422FA" w14:textId="77777777" w:rsidR="00DB4AF2" w:rsidRPr="00E36FD0" w:rsidRDefault="00DB4AF2" w:rsidP="00DB4AF2">
            <w:pPr>
              <w:jc w:val="right"/>
              <w:rPr>
                <w:sz w:val="16"/>
                <w:szCs w:val="16"/>
                <w:lang w:val="sr-Cyrl-RS"/>
              </w:rPr>
            </w:pPr>
            <w:r w:rsidRPr="00E36FD0">
              <w:rPr>
                <w:sz w:val="16"/>
                <w:szCs w:val="16"/>
                <w:lang w:val="sr-Cyrl-RS"/>
              </w:rPr>
              <w:t>9,6</w:t>
            </w:r>
          </w:p>
        </w:tc>
        <w:tc>
          <w:tcPr>
            <w:tcW w:w="5000" w:type="pct"/>
            <w:vAlign w:val="center"/>
            <w:hideMark/>
          </w:tcPr>
          <w:p w14:paraId="167E92E9" w14:textId="77777777" w:rsidR="00DB4AF2" w:rsidRPr="00E36FD0" w:rsidRDefault="00DB4AF2" w:rsidP="00DB4AF2">
            <w:pPr>
              <w:jc w:val="right"/>
              <w:rPr>
                <w:sz w:val="16"/>
                <w:szCs w:val="16"/>
                <w:lang w:val="sr-Cyrl-RS"/>
              </w:rPr>
            </w:pPr>
            <w:r w:rsidRPr="00E36FD0">
              <w:rPr>
                <w:sz w:val="16"/>
                <w:szCs w:val="16"/>
                <w:lang w:val="sr-Cyrl-RS"/>
              </w:rPr>
              <w:t>8,4</w:t>
            </w:r>
          </w:p>
        </w:tc>
        <w:tc>
          <w:tcPr>
            <w:tcW w:w="5000" w:type="pct"/>
            <w:vAlign w:val="center"/>
            <w:hideMark/>
          </w:tcPr>
          <w:p w14:paraId="10D6BE70" w14:textId="77777777" w:rsidR="00DB4AF2" w:rsidRPr="00E36FD0" w:rsidRDefault="00DB4AF2" w:rsidP="00DB4AF2">
            <w:pPr>
              <w:jc w:val="right"/>
              <w:rPr>
                <w:sz w:val="16"/>
                <w:szCs w:val="16"/>
                <w:lang w:val="sr-Cyrl-RS"/>
              </w:rPr>
            </w:pPr>
            <w:r w:rsidRPr="00E36FD0">
              <w:rPr>
                <w:sz w:val="16"/>
                <w:szCs w:val="16"/>
                <w:lang w:val="sr-Cyrl-RS"/>
              </w:rPr>
              <w:t>5,2</w:t>
            </w:r>
          </w:p>
        </w:tc>
        <w:tc>
          <w:tcPr>
            <w:tcW w:w="5000" w:type="pct"/>
            <w:vAlign w:val="center"/>
            <w:hideMark/>
          </w:tcPr>
          <w:p w14:paraId="19548E6B" w14:textId="77777777" w:rsidR="00DB4AF2" w:rsidRPr="00E36FD0" w:rsidRDefault="00DB4AF2" w:rsidP="00DB4AF2">
            <w:pPr>
              <w:jc w:val="right"/>
              <w:rPr>
                <w:sz w:val="16"/>
                <w:szCs w:val="16"/>
                <w:lang w:val="sr-Cyrl-RS"/>
              </w:rPr>
            </w:pPr>
            <w:r w:rsidRPr="00E36FD0">
              <w:rPr>
                <w:sz w:val="16"/>
                <w:szCs w:val="16"/>
                <w:lang w:val="sr-Cyrl-RS"/>
              </w:rPr>
              <w:t>3,4</w:t>
            </w:r>
          </w:p>
        </w:tc>
        <w:tc>
          <w:tcPr>
            <w:tcW w:w="5000" w:type="pct"/>
            <w:vAlign w:val="center"/>
            <w:hideMark/>
          </w:tcPr>
          <w:p w14:paraId="5BE851C9" w14:textId="77777777" w:rsidR="00DB4AF2" w:rsidRPr="00E36FD0" w:rsidRDefault="00DB4AF2" w:rsidP="00DB4AF2">
            <w:pPr>
              <w:jc w:val="right"/>
              <w:rPr>
                <w:sz w:val="16"/>
                <w:szCs w:val="16"/>
                <w:lang w:val="sr-Cyrl-RS"/>
              </w:rPr>
            </w:pPr>
            <w:r w:rsidRPr="00E36FD0">
              <w:rPr>
                <w:sz w:val="16"/>
                <w:szCs w:val="16"/>
                <w:lang w:val="sr-Cyrl-RS"/>
              </w:rPr>
              <w:t>2,8</w:t>
            </w:r>
          </w:p>
        </w:tc>
        <w:tc>
          <w:tcPr>
            <w:tcW w:w="5000" w:type="pct"/>
            <w:vAlign w:val="center"/>
            <w:hideMark/>
          </w:tcPr>
          <w:p w14:paraId="7A9662F8" w14:textId="77777777" w:rsidR="00DB4AF2" w:rsidRPr="00E36FD0" w:rsidRDefault="00DB4AF2" w:rsidP="00DB4AF2">
            <w:pPr>
              <w:jc w:val="right"/>
              <w:rPr>
                <w:sz w:val="16"/>
                <w:szCs w:val="16"/>
                <w:lang w:val="sr-Cyrl-RS"/>
              </w:rPr>
            </w:pPr>
            <w:r w:rsidRPr="00E36FD0">
              <w:rPr>
                <w:sz w:val="16"/>
                <w:szCs w:val="16"/>
                <w:lang w:val="sr-Cyrl-RS"/>
              </w:rPr>
              <w:t>6,4</w:t>
            </w:r>
          </w:p>
        </w:tc>
        <w:tc>
          <w:tcPr>
            <w:tcW w:w="5000" w:type="pct"/>
            <w:vAlign w:val="center"/>
            <w:hideMark/>
          </w:tcPr>
          <w:p w14:paraId="765FCF9B" w14:textId="77777777" w:rsidR="00DB4AF2" w:rsidRPr="00E36FD0" w:rsidRDefault="00DB4AF2" w:rsidP="00DB4AF2">
            <w:pPr>
              <w:jc w:val="right"/>
              <w:rPr>
                <w:sz w:val="16"/>
                <w:szCs w:val="16"/>
                <w:lang w:val="sr-Cyrl-RS"/>
              </w:rPr>
            </w:pPr>
            <w:r w:rsidRPr="00E36FD0">
              <w:rPr>
                <w:sz w:val="16"/>
                <w:szCs w:val="16"/>
                <w:lang w:val="sr-Cyrl-RS"/>
              </w:rPr>
              <w:t>9,1</w:t>
            </w:r>
          </w:p>
        </w:tc>
        <w:tc>
          <w:tcPr>
            <w:tcW w:w="5000" w:type="pct"/>
            <w:vAlign w:val="center"/>
            <w:hideMark/>
          </w:tcPr>
          <w:p w14:paraId="54AC75E7" w14:textId="77777777" w:rsidR="00DB4AF2" w:rsidRPr="00E36FD0" w:rsidRDefault="00DB4AF2" w:rsidP="00DB4AF2">
            <w:pPr>
              <w:jc w:val="right"/>
              <w:rPr>
                <w:sz w:val="16"/>
                <w:szCs w:val="16"/>
                <w:lang w:val="sr-Cyrl-RS"/>
              </w:rPr>
            </w:pPr>
            <w:r w:rsidRPr="00E36FD0">
              <w:rPr>
                <w:sz w:val="16"/>
                <w:szCs w:val="16"/>
                <w:lang w:val="sr-Cyrl-RS"/>
              </w:rPr>
              <w:t>11,9</w:t>
            </w:r>
          </w:p>
        </w:tc>
        <w:tc>
          <w:tcPr>
            <w:tcW w:w="5000" w:type="pct"/>
            <w:vAlign w:val="center"/>
            <w:hideMark/>
          </w:tcPr>
          <w:p w14:paraId="7733FDD9" w14:textId="77777777" w:rsidR="00DB4AF2" w:rsidRPr="00E36FD0" w:rsidRDefault="00DB4AF2" w:rsidP="00DB4AF2">
            <w:pPr>
              <w:jc w:val="right"/>
              <w:rPr>
                <w:sz w:val="16"/>
                <w:szCs w:val="16"/>
                <w:lang w:val="sr-Cyrl-RS"/>
              </w:rPr>
            </w:pPr>
            <w:r w:rsidRPr="00E36FD0">
              <w:rPr>
                <w:sz w:val="16"/>
                <w:szCs w:val="16"/>
                <w:lang w:val="sr-Cyrl-RS"/>
              </w:rPr>
              <w:t>16,8</w:t>
            </w:r>
          </w:p>
        </w:tc>
        <w:tc>
          <w:tcPr>
            <w:tcW w:w="5000" w:type="pct"/>
            <w:vAlign w:val="center"/>
            <w:hideMark/>
          </w:tcPr>
          <w:p w14:paraId="209E735B" w14:textId="77777777" w:rsidR="00DB4AF2" w:rsidRPr="00E36FD0" w:rsidRDefault="00DB4AF2" w:rsidP="00DB4AF2">
            <w:pPr>
              <w:jc w:val="right"/>
              <w:rPr>
                <w:sz w:val="16"/>
                <w:szCs w:val="16"/>
                <w:lang w:val="sr-Cyrl-RS"/>
              </w:rPr>
            </w:pPr>
            <w:r w:rsidRPr="00E36FD0">
              <w:rPr>
                <w:sz w:val="16"/>
                <w:szCs w:val="16"/>
                <w:lang w:val="sr-Cyrl-RS"/>
              </w:rPr>
              <w:t>111,3</w:t>
            </w:r>
          </w:p>
        </w:tc>
      </w:tr>
    </w:tbl>
    <w:p w14:paraId="44B9B4EB" w14:textId="77777777" w:rsidR="00DB4AF2" w:rsidRPr="00E36FD0" w:rsidRDefault="00DB4AF2" w:rsidP="00DB4AF2">
      <w:pPr>
        <w:rPr>
          <w:lang w:val="sr-Cyrl-RS"/>
        </w:rPr>
      </w:pPr>
    </w:p>
    <w:p w14:paraId="294700EE" w14:textId="5BE9A6E3" w:rsidR="00D06501" w:rsidRPr="00E36FD0" w:rsidRDefault="00DB4AF2" w:rsidP="00D06501">
      <w:pPr>
        <w:ind w:firstLine="709"/>
        <w:jc w:val="both"/>
        <w:rPr>
          <w:lang w:val="sr-Cyrl-RS"/>
        </w:rPr>
      </w:pPr>
      <w:r w:rsidRPr="00E36FD0">
        <w:rPr>
          <w:lang w:val="sr-Cyrl-RS"/>
        </w:rPr>
        <w:t>Из табеле можемо уочити да је највећи број часова сијања сунца јавља у јулу, а затим у августу.</w:t>
      </w:r>
    </w:p>
    <w:p w14:paraId="2DB4415C" w14:textId="77777777" w:rsidR="00D06501" w:rsidRPr="00E36FD0" w:rsidRDefault="00D06501" w:rsidP="00D06501">
      <w:pPr>
        <w:ind w:firstLine="709"/>
        <w:jc w:val="both"/>
        <w:rPr>
          <w:lang w:val="sr-Cyrl-RS"/>
        </w:rPr>
      </w:pPr>
    </w:p>
    <w:p w14:paraId="0251982F" w14:textId="773C39AA" w:rsidR="00D06501" w:rsidRPr="00E36FD0" w:rsidRDefault="00DB4AF2" w:rsidP="00DB4AF2">
      <w:pPr>
        <w:ind w:firstLine="720"/>
        <w:jc w:val="both"/>
        <w:rPr>
          <w:lang w:val="sr-Cyrl-RS"/>
        </w:rPr>
      </w:pPr>
      <w:r w:rsidRPr="00E36FD0">
        <w:rPr>
          <w:lang w:val="sr-Cyrl-RS"/>
        </w:rPr>
        <w:t>Из свега напред наведеног се може закључити, да је на подручју ове газдинске јединице, вегетација изложена утицају неповољних климатских фактора.</w:t>
      </w:r>
    </w:p>
    <w:p w14:paraId="5C7D2764" w14:textId="77777777" w:rsidR="00D06501" w:rsidRPr="00E36FD0" w:rsidRDefault="00D06501" w:rsidP="00DB4AF2">
      <w:pPr>
        <w:ind w:firstLine="720"/>
        <w:jc w:val="both"/>
        <w:rPr>
          <w:lang w:val="sr-Cyrl-RS"/>
        </w:rPr>
      </w:pPr>
    </w:p>
    <w:p w14:paraId="573D4BB9" w14:textId="485D1240" w:rsidR="00D06501" w:rsidRPr="00E36FD0" w:rsidRDefault="00DB4AF2" w:rsidP="00DB4AF2">
      <w:pPr>
        <w:ind w:firstLine="720"/>
        <w:jc w:val="both"/>
        <w:rPr>
          <w:lang w:val="sr-Cyrl-RS"/>
        </w:rPr>
      </w:pPr>
      <w:r w:rsidRPr="00E36FD0">
        <w:rPr>
          <w:lang w:val="sr-Cyrl-RS"/>
        </w:rPr>
        <w:t xml:space="preserve">Тако се у току летњег периода јавља суша, као последица недовољних и са температуром ваздуха неусклађеним количинама падавина. </w:t>
      </w:r>
    </w:p>
    <w:p w14:paraId="359202CF" w14:textId="77777777" w:rsidR="00D06501" w:rsidRPr="00E36FD0" w:rsidRDefault="00D06501" w:rsidP="00DB4AF2">
      <w:pPr>
        <w:ind w:firstLine="720"/>
        <w:jc w:val="both"/>
        <w:rPr>
          <w:lang w:val="sr-Cyrl-RS"/>
        </w:rPr>
      </w:pPr>
    </w:p>
    <w:p w14:paraId="25868863" w14:textId="62F91615" w:rsidR="00DB4AF2" w:rsidRPr="00E36FD0" w:rsidRDefault="00DB4AF2" w:rsidP="00DB4AF2">
      <w:pPr>
        <w:ind w:firstLine="720"/>
        <w:jc w:val="both"/>
        <w:rPr>
          <w:lang w:val="sr-Cyrl-RS"/>
        </w:rPr>
      </w:pPr>
      <w:r w:rsidRPr="00E36FD0">
        <w:rPr>
          <w:lang w:val="sr-Cyrl-RS"/>
        </w:rPr>
        <w:t>Подаци о клими су преузети од Републичког хидрометеоролошког Завода Србије.</w:t>
      </w:r>
    </w:p>
    <w:p w14:paraId="08D10C3C" w14:textId="77777777" w:rsidR="00D06501" w:rsidRPr="00E36FD0" w:rsidRDefault="00D06501" w:rsidP="00DB4AF2">
      <w:pPr>
        <w:ind w:firstLine="720"/>
        <w:jc w:val="both"/>
        <w:rPr>
          <w:lang w:val="sr-Cyrl-RS"/>
        </w:rPr>
      </w:pPr>
    </w:p>
    <w:p w14:paraId="352AFFAE" w14:textId="77777777" w:rsidR="00DB4AF2" w:rsidRPr="00E36FD0" w:rsidRDefault="004462DA" w:rsidP="00B24F35">
      <w:pPr>
        <w:pStyle w:val="Heading1"/>
        <w:ind w:hanging="342"/>
        <w:rPr>
          <w:lang w:val="sr-Cyrl-RS"/>
        </w:rPr>
      </w:pPr>
      <w:bookmarkStart w:id="153" w:name="_Toc2754184"/>
      <w:bookmarkStart w:id="154" w:name="_Toc27380748"/>
      <w:bookmarkStart w:id="155" w:name="_Toc39269996"/>
      <w:bookmarkStart w:id="156" w:name="_Toc44863126"/>
      <w:bookmarkStart w:id="157" w:name="_Toc45211097"/>
      <w:bookmarkStart w:id="158" w:name="_Toc57270436"/>
      <w:bookmarkStart w:id="159" w:name="_Toc57291134"/>
      <w:bookmarkStart w:id="160" w:name="_Toc65060471"/>
      <w:bookmarkStart w:id="161" w:name="_Toc94179389"/>
      <w:bookmarkStart w:id="162" w:name="_Toc135218627"/>
      <w:bookmarkStart w:id="163" w:name="_Toc231815392"/>
      <w:r w:rsidRPr="00E36FD0">
        <w:rPr>
          <w:lang w:val="sr-Cyrl-RS"/>
        </w:rPr>
        <w:t>1.8.</w:t>
      </w:r>
      <w:r w:rsidR="00DB4AF2" w:rsidRPr="00E36FD0">
        <w:rPr>
          <w:lang w:val="sr-Cyrl-RS"/>
        </w:rPr>
        <w:t xml:space="preserve"> Опште карактеристике шумских екосистема</w:t>
      </w:r>
      <w:bookmarkEnd w:id="153"/>
      <w:bookmarkEnd w:id="154"/>
      <w:bookmarkEnd w:id="155"/>
      <w:bookmarkEnd w:id="156"/>
      <w:bookmarkEnd w:id="157"/>
      <w:bookmarkEnd w:id="158"/>
      <w:bookmarkEnd w:id="159"/>
      <w:bookmarkEnd w:id="160"/>
      <w:bookmarkEnd w:id="161"/>
      <w:bookmarkEnd w:id="162"/>
      <w:bookmarkEnd w:id="163"/>
    </w:p>
    <w:p w14:paraId="4D9F7526" w14:textId="2A672261" w:rsidR="00DB4AF2" w:rsidRPr="00E36FD0" w:rsidRDefault="00DB4AF2" w:rsidP="00DB4AF2">
      <w:pPr>
        <w:ind w:firstLine="709"/>
        <w:jc w:val="both"/>
        <w:rPr>
          <w:sz w:val="23"/>
          <w:szCs w:val="23"/>
          <w:lang w:val="sr-Cyrl-RS"/>
        </w:rPr>
      </w:pPr>
      <w:r w:rsidRPr="00E36FD0">
        <w:rPr>
          <w:lang w:val="sr-Cyrl-RS"/>
        </w:rPr>
        <w:t xml:space="preserve">Вегетација овог подручја одликује се не само разноликошћу биљних врста, него и бројношћу фитоценоза, као последица одређених еколошких прилика и историјског развоја флоре и вегетације овог краја. </w:t>
      </w:r>
    </w:p>
    <w:p w14:paraId="4E0E24E0" w14:textId="7815310E" w:rsidR="00B62211" w:rsidRPr="00E36FD0" w:rsidRDefault="00B62211" w:rsidP="00B62211">
      <w:pPr>
        <w:ind w:firstLine="720"/>
        <w:jc w:val="both"/>
        <w:rPr>
          <w:lang w:val="sr-Cyrl-RS"/>
        </w:rPr>
      </w:pPr>
      <w:r w:rsidRPr="00E36FD0">
        <w:rPr>
          <w:lang w:val="sr-Cyrl-RS"/>
        </w:rPr>
        <w:t>На територији ове газдинске јединице, заступљени су комплекси (појас) шумских заједница:</w:t>
      </w:r>
    </w:p>
    <w:p w14:paraId="6007D833" w14:textId="77777777" w:rsidR="00B62211" w:rsidRPr="00E36FD0" w:rsidRDefault="00B62211" w:rsidP="00B62211">
      <w:pPr>
        <w:ind w:firstLine="720"/>
        <w:jc w:val="both"/>
        <w:rPr>
          <w:lang w:val="sr-Cyrl-RS"/>
        </w:rPr>
      </w:pPr>
    </w:p>
    <w:p w14:paraId="3D81E7B3" w14:textId="77777777" w:rsidR="00B62211" w:rsidRPr="00E36FD0" w:rsidRDefault="00B62211" w:rsidP="00666D7A">
      <w:pPr>
        <w:numPr>
          <w:ilvl w:val="0"/>
          <w:numId w:val="31"/>
        </w:numPr>
        <w:jc w:val="both"/>
        <w:rPr>
          <w:lang w:val="sr-Cyrl-RS"/>
        </w:rPr>
      </w:pPr>
      <w:r w:rsidRPr="00E36FD0">
        <w:rPr>
          <w:lang w:val="sr-Cyrl-RS"/>
        </w:rPr>
        <w:t>Комплекс ксеротермофилнихсладуново-церових и других типова шума.</w:t>
      </w:r>
    </w:p>
    <w:p w14:paraId="519EA433" w14:textId="2403B6A0" w:rsidR="00B62211" w:rsidRPr="00E36FD0" w:rsidRDefault="00B62211" w:rsidP="00666D7A">
      <w:pPr>
        <w:numPr>
          <w:ilvl w:val="0"/>
          <w:numId w:val="31"/>
        </w:numPr>
        <w:jc w:val="both"/>
        <w:rPr>
          <w:lang w:val="sr-Cyrl-RS"/>
        </w:rPr>
      </w:pPr>
      <w:r w:rsidRPr="00E36FD0">
        <w:rPr>
          <w:lang w:val="sr-Cyrl-RS"/>
        </w:rPr>
        <w:t>Комплекс мезофилних букових и буково – четинарских типова шума.</w:t>
      </w:r>
    </w:p>
    <w:p w14:paraId="4A89C71B" w14:textId="77777777" w:rsidR="00D06501" w:rsidRPr="00E36FD0" w:rsidRDefault="00D06501" w:rsidP="00065C99">
      <w:pPr>
        <w:suppressAutoHyphens/>
        <w:ind w:firstLine="720"/>
        <w:jc w:val="both"/>
        <w:rPr>
          <w:lang w:val="sr-Cyrl-RS" w:eastAsia="ar-SA"/>
        </w:rPr>
      </w:pPr>
    </w:p>
    <w:p w14:paraId="3987BB36" w14:textId="2C921F11" w:rsidR="00065C99" w:rsidRPr="00E36FD0" w:rsidRDefault="00065C99" w:rsidP="00065C99">
      <w:pPr>
        <w:suppressAutoHyphens/>
        <w:ind w:firstLine="720"/>
        <w:jc w:val="both"/>
        <w:rPr>
          <w:lang w:val="sr-Cyrl-RS" w:eastAsia="ar-SA"/>
        </w:rPr>
      </w:pPr>
      <w:r w:rsidRPr="00E36FD0">
        <w:rPr>
          <w:lang w:val="sr-Cyrl-RS" w:eastAsia="ar-SA"/>
        </w:rPr>
        <w:t>Комплекси се даље деле на ценолошке групе типова шума, на основу досадашњих сазнања о вегетацији и земљишту. Према наведеним критеријумима за ову газдинску јединицу могу се издвојити следеће ценолошке групе типова шума:</w:t>
      </w:r>
    </w:p>
    <w:p w14:paraId="7CBE9FDF" w14:textId="36F02F17" w:rsidR="00B62211" w:rsidRPr="00E36FD0" w:rsidRDefault="00B62211" w:rsidP="00065C99">
      <w:pPr>
        <w:suppressAutoHyphens/>
        <w:ind w:firstLine="720"/>
        <w:jc w:val="both"/>
        <w:rPr>
          <w:lang w:val="sr-Cyrl-RS" w:eastAsia="ar-SA"/>
        </w:rPr>
      </w:pPr>
    </w:p>
    <w:p w14:paraId="638BC73E" w14:textId="14336B2F" w:rsidR="00B62211" w:rsidRPr="00E36FD0" w:rsidRDefault="00B62211" w:rsidP="00B62211">
      <w:pPr>
        <w:suppressAutoHyphens/>
        <w:ind w:firstLine="720"/>
        <w:jc w:val="both"/>
        <w:rPr>
          <w:lang w:val="sr-Cyrl-RS" w:eastAsia="ar-SA"/>
        </w:rPr>
      </w:pPr>
      <w:r w:rsidRPr="00E36FD0">
        <w:rPr>
          <w:lang w:val="sr-Cyrl-RS" w:eastAsia="ar-SA"/>
        </w:rPr>
        <w:t>21 - Ценоеколошка група типова шума сладуна и цера (Quercion frainetto) на смеђим и лесивираним земљиштима</w:t>
      </w:r>
    </w:p>
    <w:p w14:paraId="04677942" w14:textId="77777777" w:rsidR="00B62211" w:rsidRPr="00E36FD0" w:rsidRDefault="00B62211" w:rsidP="00B62211">
      <w:pPr>
        <w:suppressAutoHyphens/>
        <w:ind w:firstLine="720"/>
        <w:jc w:val="both"/>
        <w:rPr>
          <w:lang w:val="sr-Cyrl-RS" w:eastAsia="ar-SA"/>
        </w:rPr>
      </w:pPr>
    </w:p>
    <w:p w14:paraId="374B56BA" w14:textId="09D6D9C2" w:rsidR="00B62211" w:rsidRPr="00E36FD0" w:rsidRDefault="00B62211" w:rsidP="00B62211">
      <w:pPr>
        <w:suppressAutoHyphens/>
        <w:ind w:firstLine="720"/>
        <w:jc w:val="both"/>
        <w:rPr>
          <w:lang w:val="sr-Cyrl-RS" w:eastAsia="ar-SA"/>
        </w:rPr>
      </w:pPr>
      <w:r w:rsidRPr="00E36FD0">
        <w:rPr>
          <w:lang w:val="sr-Cyrl-RS" w:eastAsia="ar-SA"/>
        </w:rPr>
        <w:t>41 - Брдске шума букве (Fagenion moeziacae submontanum) на киселим смеђим земљиштима</w:t>
      </w:r>
    </w:p>
    <w:p w14:paraId="2C30A184" w14:textId="77777777" w:rsidR="00D06501" w:rsidRPr="00E36FD0" w:rsidRDefault="00D06501" w:rsidP="00065C99">
      <w:pPr>
        <w:suppressAutoHyphens/>
        <w:ind w:firstLine="720"/>
        <w:jc w:val="both"/>
        <w:rPr>
          <w:lang w:val="sr-Cyrl-RS" w:eastAsia="ar-SA"/>
        </w:rPr>
      </w:pPr>
    </w:p>
    <w:p w14:paraId="2725DE96" w14:textId="22A84375" w:rsidR="00065C99" w:rsidRPr="00E36FD0" w:rsidRDefault="00065C99" w:rsidP="00065C99">
      <w:pPr>
        <w:suppressAutoHyphens/>
        <w:ind w:firstLine="720"/>
        <w:jc w:val="both"/>
        <w:rPr>
          <w:lang w:val="sr-Cyrl-RS" w:eastAsia="ar-SA"/>
        </w:rPr>
      </w:pPr>
      <w:r w:rsidRPr="00E36FD0">
        <w:rPr>
          <w:lang w:val="sr-Cyrl-RS" w:eastAsia="ar-SA"/>
        </w:rPr>
        <w:t>42 - Планинска шума букве (Fagenion moesiacae montanum) на различитим смеђим земљиштима.</w:t>
      </w:r>
    </w:p>
    <w:p w14:paraId="04B2D279" w14:textId="4325DC52" w:rsidR="00065C99" w:rsidRPr="00E36FD0" w:rsidRDefault="00065C99" w:rsidP="00065C99">
      <w:pPr>
        <w:suppressAutoHyphens/>
        <w:ind w:firstLine="720"/>
        <w:jc w:val="both"/>
        <w:rPr>
          <w:lang w:val="sr-Cyrl-RS" w:eastAsia="ar-SA"/>
        </w:rPr>
      </w:pPr>
    </w:p>
    <w:p w14:paraId="695F2CE2" w14:textId="4A0DFA56" w:rsidR="00B62211" w:rsidRPr="00E36FD0" w:rsidRDefault="00B62211" w:rsidP="00065C99">
      <w:pPr>
        <w:suppressAutoHyphens/>
        <w:ind w:firstLine="720"/>
        <w:jc w:val="both"/>
        <w:rPr>
          <w:lang w:val="sr-Cyrl-RS" w:eastAsia="ar-SA"/>
        </w:rPr>
      </w:pPr>
    </w:p>
    <w:p w14:paraId="6EFA98FD" w14:textId="30374367" w:rsidR="00065C99" w:rsidRPr="00E36FD0" w:rsidRDefault="00065C99" w:rsidP="00B62211">
      <w:pPr>
        <w:pStyle w:val="Heading2"/>
        <w:rPr>
          <w:lang w:val="sr-Cyrl-RS" w:eastAsia="ar-SA"/>
        </w:rPr>
      </w:pPr>
      <w:bookmarkStart w:id="164" w:name="_Toc280078890"/>
      <w:bookmarkStart w:id="165" w:name="_Toc304357267"/>
      <w:bookmarkStart w:id="166" w:name="_Toc304803327"/>
      <w:bookmarkStart w:id="167" w:name="_Toc311628539"/>
      <w:bookmarkStart w:id="168" w:name="_Toc313942678"/>
      <w:bookmarkStart w:id="169" w:name="_Toc326573185"/>
      <w:bookmarkStart w:id="170" w:name="_Toc326573461"/>
      <w:bookmarkStart w:id="171" w:name="_Toc326573600"/>
      <w:bookmarkStart w:id="172" w:name="_Toc326573729"/>
      <w:bookmarkStart w:id="173" w:name="_Toc326574857"/>
      <w:bookmarkStart w:id="174" w:name="_Toc326577940"/>
      <w:bookmarkStart w:id="175" w:name="_Toc326578347"/>
      <w:bookmarkStart w:id="176" w:name="_Toc326581017"/>
      <w:bookmarkStart w:id="177" w:name="_Toc326581755"/>
      <w:bookmarkStart w:id="178" w:name="_Toc327520707"/>
      <w:bookmarkStart w:id="179" w:name="_Toc377822212"/>
      <w:bookmarkStart w:id="180" w:name="_Toc350842661"/>
      <w:bookmarkStart w:id="181" w:name="_Toc383594039"/>
      <w:bookmarkStart w:id="182" w:name="_Toc231815393"/>
      <w:r w:rsidRPr="00E36FD0">
        <w:rPr>
          <w:lang w:val="sr-Cyrl-RS" w:eastAsia="ar-SA"/>
        </w:rPr>
        <w:lastRenderedPageBreak/>
        <w:t>1.8.1. Еколошка припадност - групе еколошких јединица</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1ECC24AA" w14:textId="77777777" w:rsidR="00065C99" w:rsidRPr="00E36FD0" w:rsidRDefault="00065C99" w:rsidP="00065C99">
      <w:pPr>
        <w:suppressAutoHyphens/>
        <w:rPr>
          <w:lang w:val="sr-Cyrl-RS" w:eastAsia="ar-SA"/>
        </w:rPr>
      </w:pPr>
    </w:p>
    <w:p w14:paraId="66A904C4" w14:textId="1E821ED7" w:rsidR="00E00BD3" w:rsidRPr="00E36FD0" w:rsidRDefault="00E00BD3" w:rsidP="00B62211">
      <w:pPr>
        <w:suppressAutoHyphens/>
        <w:ind w:firstLine="720"/>
        <w:jc w:val="both"/>
        <w:rPr>
          <w:b/>
          <w:lang w:val="sr-Cyrl-RS" w:eastAsia="ar-SA"/>
        </w:rPr>
      </w:pPr>
      <w:r w:rsidRPr="00E36FD0">
        <w:rPr>
          <w:lang w:val="sr-Cyrl-RS" w:eastAsia="ar-SA"/>
        </w:rPr>
        <w:t>Ценолошке групе типова шума даље се деле на групе еколошких јединица, које представљају поједине биљне заједнице најчешће ранга асоцијације окарактерисане земљиштима на којима се јављају. У овој газдинској јединици издвојене су следеће групе еколошких јединица:</w:t>
      </w:r>
    </w:p>
    <w:p w14:paraId="2051C4D4" w14:textId="77777777" w:rsidR="00E00BD3" w:rsidRPr="00E36FD0" w:rsidRDefault="00E00BD3" w:rsidP="00B62211">
      <w:pPr>
        <w:suppressAutoHyphens/>
        <w:ind w:firstLine="720"/>
        <w:jc w:val="both"/>
        <w:rPr>
          <w:b/>
          <w:lang w:val="sr-Cyrl-RS" w:eastAsia="ar-SA"/>
        </w:rPr>
      </w:pPr>
    </w:p>
    <w:p w14:paraId="5A6F71FE" w14:textId="0FEC2FD2" w:rsidR="00B62211" w:rsidRPr="00E36FD0" w:rsidRDefault="00B62211" w:rsidP="00B62211">
      <w:pPr>
        <w:suppressAutoHyphens/>
        <w:ind w:firstLine="720"/>
        <w:jc w:val="both"/>
        <w:rPr>
          <w:b/>
          <w:lang w:val="sr-Cyrl-RS" w:eastAsia="ar-SA"/>
        </w:rPr>
      </w:pPr>
      <w:r w:rsidRPr="00E36FD0">
        <w:rPr>
          <w:b/>
          <w:lang w:val="sr-Cyrl-RS" w:eastAsia="ar-SA"/>
        </w:rPr>
        <w:t>21</w:t>
      </w:r>
      <w:r w:rsidR="00244D5E">
        <w:rPr>
          <w:b/>
          <w:lang w:val="sr-Cyrl-RS" w:eastAsia="ar-SA"/>
        </w:rPr>
        <w:t>2</w:t>
      </w:r>
      <w:r w:rsidRPr="00E36FD0">
        <w:rPr>
          <w:b/>
          <w:lang w:val="sr-Cyrl-RS" w:eastAsia="ar-SA"/>
        </w:rPr>
        <w:t xml:space="preserve"> – </w:t>
      </w:r>
      <w:r w:rsidR="00244D5E" w:rsidRPr="00957027">
        <w:rPr>
          <w:b/>
          <w:lang w:val="sr-Cyrl-RS"/>
        </w:rPr>
        <w:t>Типична шума сладуна и цера (</w:t>
      </w:r>
      <w:r w:rsidR="00244D5E" w:rsidRPr="00957027">
        <w:rPr>
          <w:b/>
        </w:rPr>
        <w:t>Quercetum frainetto-cereis typicum)</w:t>
      </w:r>
    </w:p>
    <w:p w14:paraId="224FE42D" w14:textId="19A352DD" w:rsidR="00B62211" w:rsidRPr="00E36FD0" w:rsidRDefault="00B62211" w:rsidP="00065C99">
      <w:pPr>
        <w:suppressAutoHyphens/>
        <w:ind w:firstLine="720"/>
        <w:jc w:val="both"/>
        <w:rPr>
          <w:b/>
          <w:lang w:val="sr-Cyrl-RS" w:eastAsia="ar-SA"/>
        </w:rPr>
      </w:pPr>
    </w:p>
    <w:p w14:paraId="29AEA7E7" w14:textId="049D8A2D" w:rsidR="00B62211" w:rsidRPr="00E36FD0" w:rsidRDefault="00244D5E" w:rsidP="00065C99">
      <w:pPr>
        <w:suppressAutoHyphens/>
        <w:ind w:firstLine="720"/>
        <w:jc w:val="both"/>
        <w:rPr>
          <w:b/>
          <w:lang w:val="sr-Cyrl-RS" w:eastAsia="ar-SA"/>
        </w:rPr>
      </w:pPr>
      <w:r w:rsidRPr="00957027">
        <w:rPr>
          <w:lang w:val="sr-Cyrl-RS"/>
        </w:rPr>
        <w:t xml:space="preserve">Овакав тип шума у овој газдинској јединици јавља се на мањим нагибима и надморским  висинама до око 600 </w:t>
      </w:r>
      <w:r w:rsidRPr="00957027">
        <w:t>m</w:t>
      </w:r>
      <w:r w:rsidRPr="00957027">
        <w:rPr>
          <w:lang w:val="sr-Cyrl-RS"/>
        </w:rPr>
        <w:t xml:space="preserve">, на различитим смеђим земљиштима. Поред сладуна и цера јавља се и већи број дрвенастих врста , претежно ксерофилних: </w:t>
      </w:r>
      <w:r w:rsidRPr="00957027">
        <w:t xml:space="preserve">Sorbus torminalis, </w:t>
      </w:r>
      <w:r w:rsidRPr="00957027">
        <w:rPr>
          <w:lang w:val="sr-Cyrl-RS"/>
        </w:rPr>
        <w:t xml:space="preserve"> </w:t>
      </w:r>
      <w:r w:rsidRPr="00957027">
        <w:t>Sorbus</w:t>
      </w:r>
      <w:r w:rsidRPr="00957027">
        <w:rPr>
          <w:lang w:val="sr-Cyrl-RS"/>
        </w:rPr>
        <w:t xml:space="preserve"> </w:t>
      </w:r>
      <w:r w:rsidRPr="00957027">
        <w:t xml:space="preserve">domestika, Tilia agrentea, Fraxinus ornus, Pirus piraster, Acer campestre, Cornus mas, Crategus nigra </w:t>
      </w:r>
      <w:r w:rsidRPr="00957027">
        <w:rPr>
          <w:lang w:val="sr-Cyrl-RS"/>
        </w:rPr>
        <w:t>и др. У прошлости је заједница сладуна и цера доста искрчена или јако деградирана тако да се налази очувана на спорадично мањим поршина.</w:t>
      </w:r>
    </w:p>
    <w:p w14:paraId="46F7D244" w14:textId="77777777" w:rsidR="00B62211" w:rsidRPr="00E36FD0" w:rsidRDefault="00B62211" w:rsidP="00065C99">
      <w:pPr>
        <w:suppressAutoHyphens/>
        <w:ind w:firstLine="720"/>
        <w:jc w:val="both"/>
        <w:rPr>
          <w:b/>
          <w:lang w:val="sr-Cyrl-RS" w:eastAsia="ar-SA"/>
        </w:rPr>
      </w:pPr>
    </w:p>
    <w:p w14:paraId="5CCE444A" w14:textId="26DBAD50" w:rsidR="00B62211" w:rsidRPr="00E36FD0" w:rsidRDefault="00B62211" w:rsidP="00065C99">
      <w:pPr>
        <w:suppressAutoHyphens/>
        <w:ind w:firstLine="720"/>
        <w:jc w:val="both"/>
        <w:rPr>
          <w:b/>
          <w:lang w:val="sr-Cyrl-RS" w:eastAsia="ar-SA"/>
        </w:rPr>
      </w:pPr>
      <w:r w:rsidRPr="00E36FD0">
        <w:rPr>
          <w:b/>
          <w:lang w:val="sr-Cyrl-RS" w:eastAsia="ar-SA"/>
        </w:rPr>
        <w:t>411 - Брдска шума букве (Fagetum moesiacae submontanum)</w:t>
      </w:r>
    </w:p>
    <w:p w14:paraId="54948FE8" w14:textId="626199CF" w:rsidR="00B62211" w:rsidRPr="00E36FD0" w:rsidRDefault="00B62211" w:rsidP="00065C99">
      <w:pPr>
        <w:suppressAutoHyphens/>
        <w:ind w:firstLine="720"/>
        <w:jc w:val="both"/>
        <w:rPr>
          <w:b/>
          <w:lang w:val="sr-Cyrl-RS" w:eastAsia="ar-SA"/>
        </w:rPr>
      </w:pPr>
    </w:p>
    <w:p w14:paraId="555694EE" w14:textId="4FA0D8CF" w:rsidR="00B62211" w:rsidRPr="00E36FD0" w:rsidRDefault="00B62211" w:rsidP="00065C99">
      <w:pPr>
        <w:suppressAutoHyphens/>
        <w:ind w:firstLine="720"/>
        <w:jc w:val="both"/>
        <w:rPr>
          <w:b/>
          <w:lang w:val="sr-Cyrl-RS" w:eastAsia="ar-SA"/>
        </w:rPr>
      </w:pPr>
      <w:r w:rsidRPr="00E36FD0">
        <w:rPr>
          <w:rStyle w:val="PageNumber"/>
          <w:lang w:val="sr-Cyrl-RS"/>
        </w:rPr>
        <w:t>Брдске шуме букве се у овој газдинској јединици јављају мозаично у виду мањих састојина у зони храстова од 600 до 800 m надморске висине, углавном на хладнијим експозицијама или у заклоњеним, сенченим увалама, тј. орографски су условљене. По еколошко производним особинама врло је слична са планинском шумом букве тј. одликује се великим производним потенцијалом станишта.</w:t>
      </w:r>
    </w:p>
    <w:p w14:paraId="64400C41" w14:textId="77777777" w:rsidR="00B62211" w:rsidRPr="00E36FD0" w:rsidRDefault="00B62211" w:rsidP="00065C99">
      <w:pPr>
        <w:suppressAutoHyphens/>
        <w:ind w:firstLine="720"/>
        <w:jc w:val="both"/>
        <w:rPr>
          <w:b/>
          <w:lang w:val="sr-Cyrl-RS" w:eastAsia="ar-SA"/>
        </w:rPr>
      </w:pPr>
    </w:p>
    <w:p w14:paraId="18A73FE3" w14:textId="701EAF82" w:rsidR="00065C99" w:rsidRPr="00E36FD0" w:rsidRDefault="00065C99" w:rsidP="00065C99">
      <w:pPr>
        <w:suppressAutoHyphens/>
        <w:ind w:firstLine="720"/>
        <w:jc w:val="both"/>
        <w:rPr>
          <w:lang w:val="sr-Cyrl-RS" w:eastAsia="ar-SA"/>
        </w:rPr>
      </w:pPr>
      <w:r w:rsidRPr="00E36FD0">
        <w:rPr>
          <w:b/>
          <w:lang w:val="sr-Cyrl-RS" w:eastAsia="ar-SA"/>
        </w:rPr>
        <w:t>421 - Планинска шума букве (Fagetum moesiacae montanum)</w:t>
      </w:r>
      <w:r w:rsidRPr="00E36FD0">
        <w:rPr>
          <w:lang w:val="sr-Cyrl-RS" w:eastAsia="ar-SA"/>
        </w:rPr>
        <w:t xml:space="preserve"> </w:t>
      </w:r>
    </w:p>
    <w:p w14:paraId="438DF87A" w14:textId="77777777" w:rsidR="00D06501" w:rsidRPr="00E36FD0" w:rsidRDefault="00D06501" w:rsidP="00065C99">
      <w:pPr>
        <w:suppressAutoHyphens/>
        <w:ind w:firstLine="720"/>
        <w:jc w:val="both"/>
        <w:rPr>
          <w:lang w:val="sr-Cyrl-RS" w:eastAsia="ar-SA"/>
        </w:rPr>
      </w:pPr>
    </w:p>
    <w:p w14:paraId="634AAECB" w14:textId="77777777" w:rsidR="00065C99" w:rsidRPr="00E36FD0" w:rsidRDefault="00065C99" w:rsidP="00065C99">
      <w:pPr>
        <w:suppressAutoHyphens/>
        <w:ind w:firstLine="720"/>
        <w:jc w:val="both"/>
        <w:rPr>
          <w:lang w:val="sr-Cyrl-RS" w:eastAsia="ar-SA"/>
        </w:rPr>
      </w:pPr>
      <w:r w:rsidRPr="00E36FD0">
        <w:rPr>
          <w:lang w:val="sr-Cyrl-RS" w:eastAsia="ar-SA"/>
        </w:rPr>
        <w:t xml:space="preserve">Планинска шума букве у овој газдинској јединици је климазонална фитоценоза, заузима највеће површине ове ГЈ. Одликује се апсолутном доминацијом букве, поред букве у спрату дрвећа јавља се појединачно горски јавор, планински брест, трешња и бреза. Спрат жбуња је слабо заступљен. У спрату приземне вегетације који је такође слабо развијен јављају се: Asperula odorata, Luzula luzuloides, Cardamine bulbifera, Glechoma hyrsuta, Festuca drimea и др. </w:t>
      </w:r>
    </w:p>
    <w:p w14:paraId="1A1DF0B9" w14:textId="77777777" w:rsidR="00D06501" w:rsidRPr="00E36FD0" w:rsidRDefault="00D06501" w:rsidP="00065C99">
      <w:pPr>
        <w:suppressAutoHyphens/>
        <w:ind w:firstLine="720"/>
        <w:jc w:val="both"/>
        <w:rPr>
          <w:lang w:val="sr-Cyrl-RS" w:eastAsia="ar-SA"/>
        </w:rPr>
      </w:pPr>
    </w:p>
    <w:p w14:paraId="43209EF4" w14:textId="715D0F39" w:rsidR="00065C99" w:rsidRPr="00E36FD0" w:rsidRDefault="00065C99" w:rsidP="00065C99">
      <w:pPr>
        <w:suppressAutoHyphens/>
        <w:ind w:firstLine="720"/>
        <w:jc w:val="both"/>
        <w:rPr>
          <w:lang w:val="sr-Cyrl-RS" w:eastAsia="ar-SA"/>
        </w:rPr>
      </w:pPr>
      <w:r w:rsidRPr="00E36FD0">
        <w:rPr>
          <w:lang w:val="sr-Cyrl-RS" w:eastAsia="ar-SA"/>
        </w:rPr>
        <w:t>Планинска шума букве у овој газдинској јединици јавља се на средње дубоким и дубоким земљиштима која су довољно влажна, повољних физичких и хемијских особина, те се одликују високо потенцијалном продуктивношћу станишта.</w:t>
      </w:r>
    </w:p>
    <w:p w14:paraId="557EBE1F" w14:textId="77777777" w:rsidR="00DB4AF2" w:rsidRPr="00E36FD0" w:rsidRDefault="00DB4AF2" w:rsidP="00DB4AF2">
      <w:pPr>
        <w:rPr>
          <w:rFonts w:cs="Arial"/>
          <w:b/>
          <w:bCs/>
          <w:kern w:val="1"/>
          <w:sz w:val="32"/>
          <w:szCs w:val="32"/>
          <w:lang w:val="sr-Cyrl-RS"/>
        </w:rPr>
      </w:pPr>
      <w:r w:rsidRPr="00E36FD0">
        <w:rPr>
          <w:lang w:val="sr-Cyrl-RS"/>
        </w:rPr>
        <w:br w:type="page"/>
      </w:r>
    </w:p>
    <w:p w14:paraId="7A509009" w14:textId="77777777" w:rsidR="001D26F9" w:rsidRPr="00E36FD0" w:rsidRDefault="00ED723F" w:rsidP="00530983">
      <w:pPr>
        <w:pStyle w:val="Heading1"/>
        <w:numPr>
          <w:ilvl w:val="0"/>
          <w:numId w:val="0"/>
        </w:numPr>
        <w:jc w:val="both"/>
        <w:rPr>
          <w:lang w:val="sr-Cyrl-RS"/>
        </w:rPr>
      </w:pPr>
      <w:bookmarkStart w:id="183" w:name="_Toc44863136"/>
      <w:bookmarkStart w:id="184" w:name="_Toc45211107"/>
      <w:bookmarkStart w:id="185" w:name="_Toc57270445"/>
      <w:bookmarkStart w:id="186" w:name="_Toc57291152"/>
      <w:bookmarkStart w:id="187" w:name="_Toc65060480"/>
      <w:bookmarkStart w:id="188" w:name="_Toc94179398"/>
      <w:bookmarkStart w:id="189" w:name="_Toc135218636"/>
      <w:bookmarkStart w:id="190" w:name="_Toc231815394"/>
      <w:r w:rsidRPr="00E36FD0">
        <w:rPr>
          <w:lang w:val="sr-Cyrl-RS"/>
        </w:rPr>
        <w:lastRenderedPageBreak/>
        <w:t>2</w:t>
      </w:r>
      <w:r w:rsidR="001D26F9" w:rsidRPr="00E36FD0">
        <w:rPr>
          <w:lang w:val="sr-Cyrl-RS"/>
        </w:rPr>
        <w:t>.0. СTАЊЕ ШУМА</w:t>
      </w:r>
      <w:r w:rsidRPr="00E36FD0">
        <w:rPr>
          <w:lang w:val="sr-Cyrl-RS"/>
        </w:rPr>
        <w:t>,</w:t>
      </w:r>
      <w:r w:rsidR="001D26F9" w:rsidRPr="00E36FD0">
        <w:rPr>
          <w:lang w:val="sr-Cyrl-RS"/>
        </w:rPr>
        <w:t xml:space="preserve"> </w:t>
      </w:r>
      <w:bookmarkEnd w:id="183"/>
      <w:bookmarkEnd w:id="184"/>
      <w:bookmarkEnd w:id="185"/>
      <w:bookmarkEnd w:id="186"/>
      <w:bookmarkEnd w:id="187"/>
      <w:bookmarkEnd w:id="188"/>
      <w:bookmarkEnd w:id="189"/>
      <w:r w:rsidRPr="00E36FD0">
        <w:rPr>
          <w:lang w:val="sr-Cyrl-RS"/>
        </w:rPr>
        <w:t>АНАЛИЗА СТАЊА И СПРОВЕДЕНИХ МЕРА ГАЗДОВАЊА</w:t>
      </w:r>
      <w:bookmarkEnd w:id="190"/>
    </w:p>
    <w:p w14:paraId="7FB2B53B" w14:textId="77777777" w:rsidR="00ED723F" w:rsidRPr="000654C1" w:rsidRDefault="00ED723F" w:rsidP="00B422BB">
      <w:pPr>
        <w:pStyle w:val="Heading1"/>
        <w:ind w:hanging="342"/>
        <w:rPr>
          <w:lang w:val="sr-Cyrl-RS"/>
        </w:rPr>
      </w:pPr>
      <w:bookmarkStart w:id="191" w:name="_Toc231815395"/>
      <w:r w:rsidRPr="000654C1">
        <w:rPr>
          <w:lang w:val="sr-Cyrl-RS"/>
        </w:rPr>
        <w:t>2.1. Стање шума</w:t>
      </w:r>
      <w:bookmarkEnd w:id="191"/>
    </w:p>
    <w:p w14:paraId="05DFA454" w14:textId="7D0F382B" w:rsidR="00643FFB" w:rsidRPr="00E36FD0" w:rsidRDefault="00643FFB" w:rsidP="00643FFB">
      <w:pPr>
        <w:ind w:firstLine="720"/>
        <w:jc w:val="both"/>
        <w:rPr>
          <w:lang w:val="sr-Cyrl-RS"/>
        </w:rPr>
      </w:pPr>
      <w:r w:rsidRPr="00E36FD0">
        <w:rPr>
          <w:lang w:val="sr-Cyrl-RS"/>
        </w:rPr>
        <w:t xml:space="preserve">Подаци о основним показатељима стања шумског фонда газдинске јединице </w:t>
      </w:r>
      <w:r w:rsidR="00AB261C" w:rsidRPr="00E36FD0">
        <w:rPr>
          <w:lang w:val="sr-Cyrl-RS"/>
        </w:rPr>
        <w:t>„</w:t>
      </w:r>
      <w:r w:rsidR="00F80F59" w:rsidRPr="00E36FD0">
        <w:rPr>
          <w:lang w:val="sr-Cyrl-RS"/>
        </w:rPr>
        <w:t>Кукавица - Зеленград</w:t>
      </w:r>
      <w:r w:rsidR="00AB261C" w:rsidRPr="00E36FD0">
        <w:rPr>
          <w:lang w:val="sr-Cyrl-RS"/>
        </w:rPr>
        <w:t>“</w:t>
      </w:r>
      <w:r w:rsidRPr="00E36FD0">
        <w:rPr>
          <w:lang w:val="sr-Cyrl-RS"/>
        </w:rPr>
        <w:t xml:space="preserve"> прикупљени су у лето 202</w:t>
      </w:r>
      <w:r w:rsidR="000654C1">
        <w:rPr>
          <w:lang w:val="sr-Cyrl-RS"/>
        </w:rPr>
        <w:t>5</w:t>
      </w:r>
      <w:r w:rsidRPr="00E36FD0">
        <w:rPr>
          <w:lang w:val="sr-Cyrl-RS"/>
        </w:rPr>
        <w:t>. године.</w:t>
      </w:r>
    </w:p>
    <w:p w14:paraId="7C1E9B00" w14:textId="77777777" w:rsidR="00FF164A" w:rsidRPr="00E36FD0" w:rsidRDefault="00FF164A" w:rsidP="00FF164A">
      <w:pPr>
        <w:ind w:firstLine="720"/>
        <w:jc w:val="both"/>
        <w:rPr>
          <w:lang w:val="sr-Cyrl-RS"/>
        </w:rPr>
      </w:pPr>
      <w:r w:rsidRPr="00E36FD0">
        <w:rPr>
          <w:lang w:val="sr-Cyrl-RS"/>
        </w:rPr>
        <w:t>У складу са Законом о шумама и Правилником о основи газдовања шумама, извођачком пројекту газдовања шумама, евидентирању извршених радова и шумској хроници, стање шума садржи податке из базе основе и то податке о газдинском типу и узгојној групи, наменским целинама, пореклу, врсти дрвећа, смеси, степену очуваности, дебљинској структури у разнодобним и пребирним шумама, дебљинској и добној структури у једнодобним шумама, степену угрожености од биљних билести, штеточина и пожара и другим категоријама из базе основе од значаја за газдовање шумама.</w:t>
      </w:r>
    </w:p>
    <w:p w14:paraId="3D2D513A" w14:textId="77777777" w:rsidR="00FF164A" w:rsidRPr="00E36FD0" w:rsidRDefault="00FF164A" w:rsidP="00FF164A">
      <w:pPr>
        <w:ind w:firstLine="720"/>
        <w:jc w:val="both"/>
        <w:rPr>
          <w:lang w:val="sr-Cyrl-RS"/>
        </w:rPr>
      </w:pPr>
      <w:r w:rsidRPr="00E36FD0">
        <w:rPr>
          <w:lang w:val="sr-Cyrl-RS"/>
        </w:rPr>
        <w:t>Поред ових података стање шума садржи и стање шумских саобраћајница, попис заштићених природних добара, ловишта, недрвних шумских производа, стање семенских објеката и других потенцијала, приказ необраслог земљишта и друге податке од значаја за газдовање шумама.</w:t>
      </w:r>
    </w:p>
    <w:p w14:paraId="6FAFE2C9" w14:textId="0E91EC39" w:rsidR="00643FFB" w:rsidRPr="00E36FD0" w:rsidRDefault="00FF164A" w:rsidP="00FF164A">
      <w:pPr>
        <w:ind w:firstLine="720"/>
        <w:jc w:val="both"/>
        <w:rPr>
          <w:lang w:val="sr-Cyrl-RS"/>
        </w:rPr>
      </w:pPr>
      <w:r w:rsidRPr="00E36FD0">
        <w:rPr>
          <w:lang w:val="sr-Cyrl-RS"/>
        </w:rPr>
        <w:t>Анализа стања шума и спроведених мера газдовања садржи анализу промена стања шума и образложење насталих разлика у односу на претходни уређајни период, анализу извршења планова газдовања шумама и вредност шуме.</w:t>
      </w:r>
    </w:p>
    <w:p w14:paraId="499C22AB" w14:textId="0410ECED" w:rsidR="001D26F9" w:rsidRPr="00E36FD0" w:rsidRDefault="00643FFB" w:rsidP="00FA778C">
      <w:pPr>
        <w:ind w:firstLine="720"/>
        <w:jc w:val="both"/>
        <w:rPr>
          <w:lang w:val="sr-Cyrl-RS"/>
        </w:rPr>
      </w:pPr>
      <w:r w:rsidRPr="00E36FD0">
        <w:rPr>
          <w:lang w:val="sr-Cyrl-RS"/>
        </w:rPr>
        <w:t xml:space="preserve">Подаци о стању шума ГЈ </w:t>
      </w:r>
      <w:r w:rsidR="00AB261C" w:rsidRPr="00E36FD0">
        <w:rPr>
          <w:lang w:val="sr-Cyrl-RS"/>
        </w:rPr>
        <w:t>„</w:t>
      </w:r>
      <w:r w:rsidR="00F80F59" w:rsidRPr="00E36FD0">
        <w:rPr>
          <w:lang w:val="sr-Cyrl-RS"/>
        </w:rPr>
        <w:t>Кукавица - Зеленград</w:t>
      </w:r>
      <w:r w:rsidR="00AB261C" w:rsidRPr="00E36FD0">
        <w:rPr>
          <w:lang w:val="sr-Cyrl-RS"/>
        </w:rPr>
        <w:t>“</w:t>
      </w:r>
      <w:r w:rsidRPr="00E36FD0">
        <w:rPr>
          <w:lang w:val="sr-Cyrl-RS"/>
        </w:rPr>
        <w:t xml:space="preserve"> дати су по газдинским </w:t>
      </w:r>
      <w:r w:rsidR="001A771A" w:rsidRPr="00E36FD0">
        <w:rPr>
          <w:lang w:val="sr-Cyrl-RS"/>
        </w:rPr>
        <w:t>типовима шума</w:t>
      </w:r>
      <w:r w:rsidRPr="00E36FD0">
        <w:rPr>
          <w:lang w:val="sr-Cyrl-RS"/>
        </w:rPr>
        <w:t xml:space="preserve">, у оквиру којих је планирано газдовање и калкулисан етат (принос). Стога су </w:t>
      </w:r>
      <w:r w:rsidR="001A771A" w:rsidRPr="00E36FD0">
        <w:rPr>
          <w:lang w:val="sr-Cyrl-RS"/>
        </w:rPr>
        <w:t>газдински типови шума</w:t>
      </w:r>
      <w:r w:rsidRPr="00E36FD0">
        <w:rPr>
          <w:lang w:val="sr-Cyrl-RS"/>
        </w:rPr>
        <w:t xml:space="preserve"> носиоци узгојног и уређајног поступка и само преко њих је могућа анализа стања шумског фонда и његових производних потенцијала.</w:t>
      </w:r>
    </w:p>
    <w:p w14:paraId="05EAD876" w14:textId="77777777" w:rsidR="00ED723F" w:rsidRPr="00E36FD0" w:rsidRDefault="00ED723F" w:rsidP="00DF4941">
      <w:pPr>
        <w:pStyle w:val="Heading2"/>
        <w:rPr>
          <w:lang w:val="sr-Cyrl-RS"/>
        </w:rPr>
      </w:pPr>
      <w:bookmarkStart w:id="192" w:name="_Toc57270446"/>
      <w:bookmarkStart w:id="193" w:name="_Toc57291153"/>
      <w:bookmarkStart w:id="194" w:name="_Toc65060481"/>
      <w:bookmarkStart w:id="195" w:name="_Toc94179399"/>
      <w:bookmarkStart w:id="196" w:name="_Toc135218637"/>
      <w:bookmarkStart w:id="197" w:name="_Toc231815396"/>
      <w:r w:rsidRPr="00E36FD0">
        <w:rPr>
          <w:lang w:val="sr-Cyrl-RS"/>
        </w:rPr>
        <w:t>2</w:t>
      </w:r>
      <w:r w:rsidR="00643FFB" w:rsidRPr="00E36FD0">
        <w:rPr>
          <w:lang w:val="sr-Cyrl-RS"/>
        </w:rPr>
        <w:t>.1.</w:t>
      </w:r>
      <w:r w:rsidRPr="00E36FD0">
        <w:rPr>
          <w:lang w:val="sr-Cyrl-RS"/>
        </w:rPr>
        <w:t>1.</w:t>
      </w:r>
      <w:r w:rsidR="00643FFB" w:rsidRPr="00E36FD0">
        <w:rPr>
          <w:lang w:val="sr-Cyrl-RS"/>
        </w:rPr>
        <w:t xml:space="preserve"> Стање шума по намени</w:t>
      </w:r>
      <w:bookmarkStart w:id="198" w:name="_Toc45211108"/>
      <w:bookmarkStart w:id="199" w:name="_Toc57270447"/>
      <w:bookmarkStart w:id="200" w:name="_Toc57291154"/>
      <w:bookmarkStart w:id="201" w:name="_Toc65060482"/>
      <w:bookmarkStart w:id="202" w:name="_Toc94179400"/>
      <w:bookmarkStart w:id="203" w:name="_Toc135218638"/>
      <w:bookmarkEnd w:id="192"/>
      <w:bookmarkEnd w:id="193"/>
      <w:bookmarkEnd w:id="194"/>
      <w:bookmarkEnd w:id="195"/>
      <w:bookmarkEnd w:id="196"/>
      <w:bookmarkEnd w:id="197"/>
    </w:p>
    <w:p w14:paraId="1D7ECE48" w14:textId="77777777" w:rsidR="00ED723F" w:rsidRPr="00E36FD0" w:rsidRDefault="00ED723F" w:rsidP="00ED723F">
      <w:pPr>
        <w:rPr>
          <w:lang w:val="sr-Cyrl-RS"/>
        </w:rPr>
      </w:pPr>
    </w:p>
    <w:p w14:paraId="24BC6877" w14:textId="77777777" w:rsidR="00643FFB" w:rsidRPr="00E36FD0" w:rsidRDefault="00643FFB" w:rsidP="00BD229F">
      <w:pPr>
        <w:rPr>
          <w:b/>
          <w:bCs/>
          <w:i/>
          <w:iCs/>
          <w:u w:val="single"/>
          <w:lang w:val="sr-Cyrl-RS"/>
        </w:rPr>
      </w:pPr>
      <w:r w:rsidRPr="00E36FD0">
        <w:rPr>
          <w:b/>
          <w:bCs/>
          <w:i/>
          <w:iCs/>
          <w:u w:val="single"/>
          <w:lang w:val="sr-Cyrl-RS"/>
        </w:rPr>
        <w:t>Стање шума по глобалној намени</w:t>
      </w:r>
      <w:bookmarkEnd w:id="198"/>
      <w:bookmarkEnd w:id="199"/>
      <w:bookmarkEnd w:id="200"/>
      <w:bookmarkEnd w:id="201"/>
      <w:bookmarkEnd w:id="202"/>
      <w:bookmarkEnd w:id="203"/>
    </w:p>
    <w:p w14:paraId="6B005B92" w14:textId="77777777" w:rsidR="00643FFB" w:rsidRPr="00E36FD0" w:rsidRDefault="00643FFB" w:rsidP="00643FFB">
      <w:pPr>
        <w:jc w:val="both"/>
        <w:rPr>
          <w:lang w:val="sr-Cyrl-RS"/>
        </w:rPr>
      </w:pPr>
      <w:r w:rsidRPr="00E36FD0">
        <w:rPr>
          <w:lang w:val="sr-Cyrl-RS"/>
        </w:rPr>
        <w:t xml:space="preserve">     </w:t>
      </w:r>
    </w:p>
    <w:p w14:paraId="07C5CEAD" w14:textId="77777777" w:rsidR="00643FFB" w:rsidRPr="00E36FD0" w:rsidRDefault="00643FFB" w:rsidP="00643FFB">
      <w:pPr>
        <w:ind w:firstLine="720"/>
        <w:jc w:val="both"/>
        <w:rPr>
          <w:lang w:val="sr-Cyrl-RS"/>
        </w:rPr>
      </w:pPr>
      <w:r w:rsidRPr="00E36FD0">
        <w:rPr>
          <w:lang w:val="sr-Cyrl-RS"/>
        </w:rPr>
        <w:t>Стање шума по глобалној намени у овој газдинској јединици указује да су заступљене површине које имају следеће глобалне функције:</w:t>
      </w:r>
    </w:p>
    <w:p w14:paraId="4A968635" w14:textId="77777777" w:rsidR="007678F9" w:rsidRPr="00E36FD0" w:rsidRDefault="007678F9" w:rsidP="007678F9">
      <w:pPr>
        <w:jc w:val="both"/>
        <w:rPr>
          <w:lang w:val="sr-Cyrl-RS"/>
        </w:rPr>
      </w:pPr>
    </w:p>
    <w:p w14:paraId="0BA78469" w14:textId="6B9AF5A2" w:rsidR="00E30E9A" w:rsidRDefault="00E30E9A" w:rsidP="00E30E9A">
      <w:pPr>
        <w:pStyle w:val="Caption"/>
        <w:keepNext/>
        <w:rPr>
          <w:lang w:val="sr-Cyrl-RS"/>
        </w:rPr>
      </w:pPr>
      <w:r w:rsidRPr="00E36FD0">
        <w:rPr>
          <w:lang w:val="sr-Cyrl-RS"/>
        </w:rPr>
        <w:t xml:space="preserve">Табела </w:t>
      </w:r>
      <w:r w:rsidR="00E47D2E" w:rsidRPr="00E36FD0">
        <w:rPr>
          <w:lang w:val="sr-Cyrl-RS"/>
        </w:rPr>
        <w:t>8</w:t>
      </w:r>
      <w:r w:rsidRPr="00E36FD0">
        <w:rPr>
          <w:lang w:val="sr-Cyrl-RS"/>
        </w:rPr>
        <w:t>. Стање шума по глобалној намени</w:t>
      </w:r>
    </w:p>
    <w:tbl>
      <w:tblPr>
        <w:tblW w:w="5000" w:type="pct"/>
        <w:tblLook w:val="04A0" w:firstRow="1" w:lastRow="0" w:firstColumn="1" w:lastColumn="0" w:noHBand="0" w:noVBand="1"/>
      </w:tblPr>
      <w:tblGrid>
        <w:gridCol w:w="1577"/>
        <w:gridCol w:w="1056"/>
        <w:gridCol w:w="756"/>
        <w:gridCol w:w="1176"/>
        <w:gridCol w:w="756"/>
        <w:gridCol w:w="809"/>
        <w:gridCol w:w="1056"/>
        <w:gridCol w:w="756"/>
        <w:gridCol w:w="809"/>
        <w:gridCol w:w="537"/>
      </w:tblGrid>
      <w:tr w:rsidR="00B10C0C" w14:paraId="53DC3F6B" w14:textId="77777777" w:rsidTr="00B10C0C">
        <w:trPr>
          <w:trHeight w:val="315"/>
        </w:trPr>
        <w:tc>
          <w:tcPr>
            <w:tcW w:w="99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CFC2BD3" w14:textId="77777777" w:rsidR="00B10C0C" w:rsidRDefault="00B10C0C">
            <w:pPr>
              <w:jc w:val="center"/>
              <w:rPr>
                <w:b/>
                <w:bCs/>
                <w:color w:val="000000"/>
              </w:rPr>
            </w:pPr>
            <w:r>
              <w:rPr>
                <w:b/>
                <w:bCs/>
                <w:color w:val="000000"/>
              </w:rPr>
              <w:t>Намена  глобална</w:t>
            </w:r>
          </w:p>
        </w:tc>
        <w:tc>
          <w:tcPr>
            <w:tcW w:w="928" w:type="pct"/>
            <w:gridSpan w:val="2"/>
            <w:tcBorders>
              <w:top w:val="single" w:sz="4" w:space="0" w:color="auto"/>
              <w:left w:val="nil"/>
              <w:bottom w:val="single" w:sz="4" w:space="0" w:color="auto"/>
              <w:right w:val="single" w:sz="4" w:space="0" w:color="auto"/>
            </w:tcBorders>
            <w:shd w:val="clear" w:color="000000" w:fill="D9D9D9"/>
            <w:vAlign w:val="center"/>
            <w:hideMark/>
          </w:tcPr>
          <w:p w14:paraId="712A2B92" w14:textId="77777777" w:rsidR="00B10C0C" w:rsidRDefault="00B10C0C">
            <w:pPr>
              <w:jc w:val="center"/>
              <w:rPr>
                <w:b/>
                <w:bCs/>
                <w:color w:val="000000"/>
              </w:rPr>
            </w:pPr>
            <w:r>
              <w:rPr>
                <w:b/>
                <w:bCs/>
                <w:color w:val="000000"/>
              </w:rPr>
              <w:t>Површина</w:t>
            </w:r>
          </w:p>
        </w:tc>
        <w:tc>
          <w:tcPr>
            <w:tcW w:w="1459" w:type="pct"/>
            <w:gridSpan w:val="3"/>
            <w:tcBorders>
              <w:top w:val="single" w:sz="4" w:space="0" w:color="auto"/>
              <w:left w:val="nil"/>
              <w:bottom w:val="single" w:sz="4" w:space="0" w:color="auto"/>
              <w:right w:val="single" w:sz="4" w:space="0" w:color="auto"/>
            </w:tcBorders>
            <w:shd w:val="clear" w:color="000000" w:fill="D9D9D9"/>
            <w:vAlign w:val="center"/>
            <w:hideMark/>
          </w:tcPr>
          <w:p w14:paraId="79D66BDC" w14:textId="77777777" w:rsidR="00B10C0C" w:rsidRDefault="00B10C0C">
            <w:pPr>
              <w:jc w:val="center"/>
              <w:rPr>
                <w:b/>
                <w:bCs/>
                <w:color w:val="000000"/>
              </w:rPr>
            </w:pPr>
            <w:r>
              <w:rPr>
                <w:b/>
                <w:bCs/>
                <w:color w:val="000000"/>
              </w:rPr>
              <w:t>Запремина</w:t>
            </w:r>
          </w:p>
        </w:tc>
        <w:tc>
          <w:tcPr>
            <w:tcW w:w="1335" w:type="pct"/>
            <w:gridSpan w:val="3"/>
            <w:tcBorders>
              <w:top w:val="single" w:sz="4" w:space="0" w:color="auto"/>
              <w:left w:val="nil"/>
              <w:bottom w:val="single" w:sz="4" w:space="0" w:color="auto"/>
              <w:right w:val="single" w:sz="4" w:space="0" w:color="auto"/>
            </w:tcBorders>
            <w:shd w:val="clear" w:color="000000" w:fill="D9D9D9"/>
            <w:vAlign w:val="center"/>
            <w:hideMark/>
          </w:tcPr>
          <w:p w14:paraId="31F4BF73" w14:textId="77777777" w:rsidR="00B10C0C" w:rsidRDefault="00B10C0C">
            <w:pPr>
              <w:jc w:val="center"/>
              <w:rPr>
                <w:b/>
                <w:bCs/>
                <w:color w:val="000000"/>
              </w:rPr>
            </w:pPr>
            <w:r>
              <w:rPr>
                <w:b/>
                <w:bCs/>
                <w:color w:val="000000"/>
              </w:rPr>
              <w:t>Запремински прираст</w:t>
            </w:r>
          </w:p>
        </w:tc>
        <w:tc>
          <w:tcPr>
            <w:tcW w:w="28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561613E" w14:textId="77777777" w:rsidR="00B10C0C" w:rsidRDefault="00B10C0C">
            <w:pPr>
              <w:jc w:val="center"/>
              <w:rPr>
                <w:b/>
                <w:bCs/>
                <w:color w:val="000000"/>
              </w:rPr>
            </w:pPr>
            <w:r>
              <w:rPr>
                <w:b/>
                <w:bCs/>
                <w:color w:val="000000"/>
              </w:rPr>
              <w:t>piv</w:t>
            </w:r>
          </w:p>
        </w:tc>
      </w:tr>
      <w:tr w:rsidR="00B10C0C" w14:paraId="163A5888" w14:textId="77777777" w:rsidTr="00B10C0C">
        <w:trPr>
          <w:trHeight w:val="315"/>
        </w:trPr>
        <w:tc>
          <w:tcPr>
            <w:tcW w:w="997" w:type="pct"/>
            <w:vMerge/>
            <w:tcBorders>
              <w:top w:val="single" w:sz="4" w:space="0" w:color="auto"/>
              <w:left w:val="single" w:sz="4" w:space="0" w:color="auto"/>
              <w:bottom w:val="single" w:sz="4" w:space="0" w:color="auto"/>
              <w:right w:val="single" w:sz="4" w:space="0" w:color="auto"/>
            </w:tcBorders>
            <w:vAlign w:val="center"/>
            <w:hideMark/>
          </w:tcPr>
          <w:p w14:paraId="4379D90B" w14:textId="77777777" w:rsidR="00B10C0C" w:rsidRDefault="00B10C0C">
            <w:pPr>
              <w:rPr>
                <w:b/>
                <w:bCs/>
                <w:color w:val="000000"/>
              </w:rPr>
            </w:pPr>
          </w:p>
        </w:tc>
        <w:tc>
          <w:tcPr>
            <w:tcW w:w="531" w:type="pct"/>
            <w:tcBorders>
              <w:top w:val="nil"/>
              <w:left w:val="nil"/>
              <w:bottom w:val="single" w:sz="4" w:space="0" w:color="auto"/>
              <w:right w:val="single" w:sz="4" w:space="0" w:color="auto"/>
            </w:tcBorders>
            <w:shd w:val="clear" w:color="000000" w:fill="D9D9D9"/>
            <w:vAlign w:val="center"/>
            <w:hideMark/>
          </w:tcPr>
          <w:p w14:paraId="3488476D" w14:textId="77777777" w:rsidR="00B10C0C" w:rsidRDefault="00B10C0C">
            <w:pPr>
              <w:jc w:val="center"/>
              <w:rPr>
                <w:b/>
                <w:bCs/>
                <w:color w:val="000000"/>
              </w:rPr>
            </w:pPr>
            <w:r>
              <w:rPr>
                <w:b/>
                <w:bCs/>
                <w:color w:val="000000"/>
              </w:rPr>
              <w:t>ha</w:t>
            </w:r>
          </w:p>
        </w:tc>
        <w:tc>
          <w:tcPr>
            <w:tcW w:w="396" w:type="pct"/>
            <w:tcBorders>
              <w:top w:val="nil"/>
              <w:left w:val="nil"/>
              <w:bottom w:val="single" w:sz="4" w:space="0" w:color="auto"/>
              <w:right w:val="single" w:sz="4" w:space="0" w:color="auto"/>
            </w:tcBorders>
            <w:shd w:val="clear" w:color="000000" w:fill="D9D9D9"/>
            <w:vAlign w:val="center"/>
            <w:hideMark/>
          </w:tcPr>
          <w:p w14:paraId="6B28DE90" w14:textId="77777777" w:rsidR="00B10C0C" w:rsidRDefault="00B10C0C">
            <w:pPr>
              <w:jc w:val="center"/>
              <w:rPr>
                <w:b/>
                <w:bCs/>
                <w:color w:val="000000"/>
              </w:rPr>
            </w:pPr>
            <w:r>
              <w:rPr>
                <w:b/>
                <w:bCs/>
                <w:color w:val="000000"/>
              </w:rPr>
              <w:t>%</w:t>
            </w:r>
          </w:p>
        </w:tc>
        <w:tc>
          <w:tcPr>
            <w:tcW w:w="656" w:type="pct"/>
            <w:tcBorders>
              <w:top w:val="nil"/>
              <w:left w:val="nil"/>
              <w:bottom w:val="single" w:sz="4" w:space="0" w:color="auto"/>
              <w:right w:val="single" w:sz="4" w:space="0" w:color="auto"/>
            </w:tcBorders>
            <w:shd w:val="clear" w:color="000000" w:fill="D9D9D9"/>
            <w:vAlign w:val="center"/>
            <w:hideMark/>
          </w:tcPr>
          <w:p w14:paraId="19EF1C79" w14:textId="77777777" w:rsidR="00B10C0C" w:rsidRDefault="00B10C0C">
            <w:pPr>
              <w:jc w:val="center"/>
              <w:rPr>
                <w:b/>
                <w:bCs/>
                <w:color w:val="000000"/>
              </w:rPr>
            </w:pPr>
            <w:r>
              <w:rPr>
                <w:b/>
                <w:bCs/>
                <w:color w:val="000000"/>
              </w:rPr>
              <w:t>m³</w:t>
            </w:r>
          </w:p>
        </w:tc>
        <w:tc>
          <w:tcPr>
            <w:tcW w:w="396" w:type="pct"/>
            <w:tcBorders>
              <w:top w:val="nil"/>
              <w:left w:val="nil"/>
              <w:bottom w:val="single" w:sz="4" w:space="0" w:color="auto"/>
              <w:right w:val="single" w:sz="4" w:space="0" w:color="auto"/>
            </w:tcBorders>
            <w:shd w:val="clear" w:color="000000" w:fill="D9D9D9"/>
            <w:vAlign w:val="center"/>
            <w:hideMark/>
          </w:tcPr>
          <w:p w14:paraId="0523FFA3" w14:textId="77777777" w:rsidR="00B10C0C" w:rsidRDefault="00B10C0C">
            <w:pPr>
              <w:jc w:val="center"/>
              <w:rPr>
                <w:b/>
                <w:bCs/>
                <w:color w:val="000000"/>
              </w:rPr>
            </w:pPr>
            <w:r>
              <w:rPr>
                <w:b/>
                <w:bCs/>
                <w:color w:val="000000"/>
              </w:rPr>
              <w:t>%</w:t>
            </w:r>
          </w:p>
        </w:tc>
        <w:tc>
          <w:tcPr>
            <w:tcW w:w="407" w:type="pct"/>
            <w:tcBorders>
              <w:top w:val="nil"/>
              <w:left w:val="nil"/>
              <w:bottom w:val="single" w:sz="4" w:space="0" w:color="auto"/>
              <w:right w:val="single" w:sz="4" w:space="0" w:color="auto"/>
            </w:tcBorders>
            <w:shd w:val="clear" w:color="000000" w:fill="D9D9D9"/>
            <w:vAlign w:val="center"/>
            <w:hideMark/>
          </w:tcPr>
          <w:p w14:paraId="5112D419" w14:textId="77777777" w:rsidR="00B10C0C" w:rsidRDefault="00B10C0C">
            <w:pPr>
              <w:jc w:val="center"/>
              <w:rPr>
                <w:b/>
                <w:bCs/>
                <w:color w:val="000000"/>
              </w:rPr>
            </w:pPr>
            <w:r>
              <w:rPr>
                <w:b/>
                <w:bCs/>
                <w:color w:val="000000"/>
              </w:rPr>
              <w:t>m³/ha</w:t>
            </w:r>
          </w:p>
        </w:tc>
        <w:tc>
          <w:tcPr>
            <w:tcW w:w="531" w:type="pct"/>
            <w:tcBorders>
              <w:top w:val="nil"/>
              <w:left w:val="nil"/>
              <w:bottom w:val="single" w:sz="4" w:space="0" w:color="auto"/>
              <w:right w:val="single" w:sz="4" w:space="0" w:color="auto"/>
            </w:tcBorders>
            <w:shd w:val="clear" w:color="000000" w:fill="D9D9D9"/>
            <w:vAlign w:val="center"/>
            <w:hideMark/>
          </w:tcPr>
          <w:p w14:paraId="5A5FB2A6" w14:textId="77777777" w:rsidR="00B10C0C" w:rsidRDefault="00B10C0C">
            <w:pPr>
              <w:jc w:val="center"/>
              <w:rPr>
                <w:b/>
                <w:bCs/>
                <w:color w:val="000000"/>
              </w:rPr>
            </w:pPr>
            <w:r>
              <w:rPr>
                <w:b/>
                <w:bCs/>
                <w:color w:val="000000"/>
              </w:rPr>
              <w:t>m³</w:t>
            </w:r>
          </w:p>
        </w:tc>
        <w:tc>
          <w:tcPr>
            <w:tcW w:w="396" w:type="pct"/>
            <w:tcBorders>
              <w:top w:val="nil"/>
              <w:left w:val="nil"/>
              <w:bottom w:val="single" w:sz="4" w:space="0" w:color="auto"/>
              <w:right w:val="single" w:sz="4" w:space="0" w:color="auto"/>
            </w:tcBorders>
            <w:shd w:val="clear" w:color="000000" w:fill="D9D9D9"/>
            <w:vAlign w:val="center"/>
            <w:hideMark/>
          </w:tcPr>
          <w:p w14:paraId="245575E7" w14:textId="77777777" w:rsidR="00B10C0C" w:rsidRDefault="00B10C0C">
            <w:pPr>
              <w:jc w:val="center"/>
              <w:rPr>
                <w:b/>
                <w:bCs/>
                <w:color w:val="000000"/>
              </w:rPr>
            </w:pPr>
            <w:r>
              <w:rPr>
                <w:b/>
                <w:bCs/>
                <w:color w:val="000000"/>
              </w:rPr>
              <w:t>%</w:t>
            </w:r>
          </w:p>
        </w:tc>
        <w:tc>
          <w:tcPr>
            <w:tcW w:w="407" w:type="pct"/>
            <w:tcBorders>
              <w:top w:val="nil"/>
              <w:left w:val="nil"/>
              <w:bottom w:val="single" w:sz="4" w:space="0" w:color="auto"/>
              <w:right w:val="single" w:sz="4" w:space="0" w:color="auto"/>
            </w:tcBorders>
            <w:shd w:val="clear" w:color="000000" w:fill="D9D9D9"/>
            <w:vAlign w:val="center"/>
            <w:hideMark/>
          </w:tcPr>
          <w:p w14:paraId="7D98F276" w14:textId="77777777" w:rsidR="00B10C0C" w:rsidRDefault="00B10C0C">
            <w:pPr>
              <w:jc w:val="center"/>
              <w:rPr>
                <w:b/>
                <w:bCs/>
                <w:color w:val="000000"/>
              </w:rPr>
            </w:pPr>
            <w:r>
              <w:rPr>
                <w:b/>
                <w:bCs/>
                <w:color w:val="000000"/>
              </w:rPr>
              <w:t>m³/ha</w:t>
            </w:r>
          </w:p>
        </w:tc>
        <w:tc>
          <w:tcPr>
            <w:tcW w:w="282" w:type="pct"/>
            <w:vMerge/>
            <w:tcBorders>
              <w:top w:val="single" w:sz="4" w:space="0" w:color="auto"/>
              <w:left w:val="single" w:sz="4" w:space="0" w:color="auto"/>
              <w:bottom w:val="single" w:sz="4" w:space="0" w:color="auto"/>
              <w:right w:val="single" w:sz="4" w:space="0" w:color="auto"/>
            </w:tcBorders>
            <w:vAlign w:val="center"/>
            <w:hideMark/>
          </w:tcPr>
          <w:p w14:paraId="6F9A8702" w14:textId="77777777" w:rsidR="00B10C0C" w:rsidRDefault="00B10C0C">
            <w:pPr>
              <w:rPr>
                <w:b/>
                <w:bCs/>
                <w:color w:val="000000"/>
              </w:rPr>
            </w:pPr>
          </w:p>
        </w:tc>
      </w:tr>
      <w:tr w:rsidR="00B10C0C" w14:paraId="6A8D364B" w14:textId="77777777" w:rsidTr="00B10C0C">
        <w:trPr>
          <w:trHeight w:val="315"/>
        </w:trPr>
        <w:tc>
          <w:tcPr>
            <w:tcW w:w="997" w:type="pct"/>
            <w:tcBorders>
              <w:top w:val="nil"/>
              <w:left w:val="single" w:sz="4" w:space="0" w:color="auto"/>
              <w:bottom w:val="single" w:sz="4" w:space="0" w:color="auto"/>
              <w:right w:val="single" w:sz="4" w:space="0" w:color="auto"/>
            </w:tcBorders>
            <w:shd w:val="clear" w:color="auto" w:fill="auto"/>
            <w:noWrap/>
            <w:vAlign w:val="center"/>
            <w:hideMark/>
          </w:tcPr>
          <w:p w14:paraId="5763162C" w14:textId="77777777" w:rsidR="00B10C0C" w:rsidRDefault="00B10C0C">
            <w:pPr>
              <w:jc w:val="center"/>
              <w:rPr>
                <w:color w:val="000000"/>
              </w:rPr>
            </w:pPr>
            <w:r>
              <w:rPr>
                <w:color w:val="000000"/>
              </w:rPr>
              <w:t>10</w:t>
            </w:r>
          </w:p>
        </w:tc>
        <w:tc>
          <w:tcPr>
            <w:tcW w:w="531" w:type="pct"/>
            <w:tcBorders>
              <w:top w:val="nil"/>
              <w:left w:val="nil"/>
              <w:bottom w:val="single" w:sz="4" w:space="0" w:color="auto"/>
              <w:right w:val="single" w:sz="4" w:space="0" w:color="auto"/>
            </w:tcBorders>
            <w:shd w:val="clear" w:color="auto" w:fill="auto"/>
            <w:noWrap/>
            <w:vAlign w:val="center"/>
            <w:hideMark/>
          </w:tcPr>
          <w:p w14:paraId="0F567BBE" w14:textId="77777777" w:rsidR="00B10C0C" w:rsidRDefault="00B10C0C">
            <w:pPr>
              <w:jc w:val="right"/>
              <w:rPr>
                <w:color w:val="000000"/>
              </w:rPr>
            </w:pPr>
            <w:r>
              <w:rPr>
                <w:color w:val="000000"/>
              </w:rPr>
              <w:t>1.438,18</w:t>
            </w:r>
          </w:p>
        </w:tc>
        <w:tc>
          <w:tcPr>
            <w:tcW w:w="396" w:type="pct"/>
            <w:tcBorders>
              <w:top w:val="nil"/>
              <w:left w:val="nil"/>
              <w:bottom w:val="single" w:sz="4" w:space="0" w:color="auto"/>
              <w:right w:val="single" w:sz="4" w:space="0" w:color="auto"/>
            </w:tcBorders>
            <w:shd w:val="clear" w:color="auto" w:fill="auto"/>
            <w:vAlign w:val="center"/>
            <w:hideMark/>
          </w:tcPr>
          <w:p w14:paraId="03D5CEC4" w14:textId="77777777" w:rsidR="00B10C0C" w:rsidRDefault="00B10C0C">
            <w:pPr>
              <w:jc w:val="right"/>
              <w:rPr>
                <w:color w:val="000000"/>
              </w:rPr>
            </w:pPr>
            <w:r>
              <w:rPr>
                <w:color w:val="000000"/>
              </w:rPr>
              <w:t>41,4</w:t>
            </w:r>
          </w:p>
        </w:tc>
        <w:tc>
          <w:tcPr>
            <w:tcW w:w="656" w:type="pct"/>
            <w:tcBorders>
              <w:top w:val="nil"/>
              <w:left w:val="nil"/>
              <w:bottom w:val="single" w:sz="4" w:space="0" w:color="auto"/>
              <w:right w:val="single" w:sz="4" w:space="0" w:color="auto"/>
            </w:tcBorders>
            <w:shd w:val="clear" w:color="auto" w:fill="auto"/>
            <w:noWrap/>
            <w:vAlign w:val="center"/>
            <w:hideMark/>
          </w:tcPr>
          <w:p w14:paraId="3C69E528" w14:textId="77777777" w:rsidR="00B10C0C" w:rsidRDefault="00B10C0C">
            <w:pPr>
              <w:jc w:val="right"/>
              <w:rPr>
                <w:color w:val="000000"/>
              </w:rPr>
            </w:pPr>
            <w:r>
              <w:rPr>
                <w:color w:val="000000"/>
              </w:rPr>
              <w:t>410.027,4</w:t>
            </w:r>
          </w:p>
        </w:tc>
        <w:tc>
          <w:tcPr>
            <w:tcW w:w="396" w:type="pct"/>
            <w:tcBorders>
              <w:top w:val="nil"/>
              <w:left w:val="nil"/>
              <w:bottom w:val="single" w:sz="4" w:space="0" w:color="auto"/>
              <w:right w:val="single" w:sz="4" w:space="0" w:color="auto"/>
            </w:tcBorders>
            <w:shd w:val="clear" w:color="auto" w:fill="auto"/>
            <w:vAlign w:val="center"/>
            <w:hideMark/>
          </w:tcPr>
          <w:p w14:paraId="458912F6" w14:textId="77777777" w:rsidR="00B10C0C" w:rsidRDefault="00B10C0C">
            <w:pPr>
              <w:jc w:val="right"/>
              <w:rPr>
                <w:color w:val="000000"/>
              </w:rPr>
            </w:pPr>
            <w:r>
              <w:rPr>
                <w:color w:val="000000"/>
              </w:rPr>
              <w:t>45,0</w:t>
            </w:r>
          </w:p>
        </w:tc>
        <w:tc>
          <w:tcPr>
            <w:tcW w:w="407" w:type="pct"/>
            <w:tcBorders>
              <w:top w:val="nil"/>
              <w:left w:val="nil"/>
              <w:bottom w:val="single" w:sz="4" w:space="0" w:color="auto"/>
              <w:right w:val="single" w:sz="4" w:space="0" w:color="auto"/>
            </w:tcBorders>
            <w:shd w:val="clear" w:color="auto" w:fill="auto"/>
            <w:noWrap/>
            <w:vAlign w:val="center"/>
            <w:hideMark/>
          </w:tcPr>
          <w:p w14:paraId="36A942A1" w14:textId="77777777" w:rsidR="00B10C0C" w:rsidRDefault="00B10C0C">
            <w:pPr>
              <w:jc w:val="right"/>
              <w:rPr>
                <w:color w:val="000000"/>
              </w:rPr>
            </w:pPr>
            <w:r>
              <w:rPr>
                <w:color w:val="000000"/>
              </w:rPr>
              <w:t>285,1</w:t>
            </w:r>
          </w:p>
        </w:tc>
        <w:tc>
          <w:tcPr>
            <w:tcW w:w="531" w:type="pct"/>
            <w:tcBorders>
              <w:top w:val="nil"/>
              <w:left w:val="nil"/>
              <w:bottom w:val="single" w:sz="4" w:space="0" w:color="auto"/>
              <w:right w:val="single" w:sz="4" w:space="0" w:color="auto"/>
            </w:tcBorders>
            <w:shd w:val="clear" w:color="auto" w:fill="auto"/>
            <w:noWrap/>
            <w:vAlign w:val="center"/>
            <w:hideMark/>
          </w:tcPr>
          <w:p w14:paraId="166DFD79" w14:textId="77777777" w:rsidR="00B10C0C" w:rsidRDefault="00B10C0C">
            <w:pPr>
              <w:jc w:val="right"/>
              <w:rPr>
                <w:color w:val="000000"/>
              </w:rPr>
            </w:pPr>
            <w:r>
              <w:rPr>
                <w:color w:val="000000"/>
              </w:rPr>
              <w:t>8.127,8</w:t>
            </w:r>
          </w:p>
        </w:tc>
        <w:tc>
          <w:tcPr>
            <w:tcW w:w="396" w:type="pct"/>
            <w:tcBorders>
              <w:top w:val="nil"/>
              <w:left w:val="nil"/>
              <w:bottom w:val="single" w:sz="4" w:space="0" w:color="auto"/>
              <w:right w:val="single" w:sz="4" w:space="0" w:color="auto"/>
            </w:tcBorders>
            <w:shd w:val="clear" w:color="auto" w:fill="auto"/>
            <w:vAlign w:val="center"/>
            <w:hideMark/>
          </w:tcPr>
          <w:p w14:paraId="14A1BC6A" w14:textId="77777777" w:rsidR="00B10C0C" w:rsidRDefault="00B10C0C">
            <w:pPr>
              <w:jc w:val="right"/>
              <w:rPr>
                <w:color w:val="000000"/>
              </w:rPr>
            </w:pPr>
            <w:r>
              <w:rPr>
                <w:color w:val="000000"/>
              </w:rPr>
              <w:t>46,3</w:t>
            </w:r>
          </w:p>
        </w:tc>
        <w:tc>
          <w:tcPr>
            <w:tcW w:w="407" w:type="pct"/>
            <w:tcBorders>
              <w:top w:val="nil"/>
              <w:left w:val="nil"/>
              <w:bottom w:val="single" w:sz="4" w:space="0" w:color="auto"/>
              <w:right w:val="single" w:sz="4" w:space="0" w:color="auto"/>
            </w:tcBorders>
            <w:shd w:val="clear" w:color="auto" w:fill="auto"/>
            <w:noWrap/>
            <w:vAlign w:val="center"/>
            <w:hideMark/>
          </w:tcPr>
          <w:p w14:paraId="1BC5DD7E" w14:textId="77777777" w:rsidR="00B10C0C" w:rsidRDefault="00B10C0C">
            <w:pPr>
              <w:jc w:val="right"/>
              <w:rPr>
                <w:color w:val="000000"/>
              </w:rPr>
            </w:pPr>
            <w:r>
              <w:rPr>
                <w:color w:val="000000"/>
              </w:rPr>
              <w:t>5,7</w:t>
            </w:r>
          </w:p>
        </w:tc>
        <w:tc>
          <w:tcPr>
            <w:tcW w:w="282" w:type="pct"/>
            <w:tcBorders>
              <w:top w:val="nil"/>
              <w:left w:val="nil"/>
              <w:bottom w:val="single" w:sz="4" w:space="0" w:color="auto"/>
              <w:right w:val="single" w:sz="4" w:space="0" w:color="auto"/>
            </w:tcBorders>
            <w:shd w:val="clear" w:color="auto" w:fill="auto"/>
            <w:vAlign w:val="center"/>
            <w:hideMark/>
          </w:tcPr>
          <w:p w14:paraId="10CED9FB" w14:textId="77777777" w:rsidR="00B10C0C" w:rsidRDefault="00B10C0C">
            <w:pPr>
              <w:jc w:val="right"/>
              <w:rPr>
                <w:color w:val="000000"/>
              </w:rPr>
            </w:pPr>
            <w:r>
              <w:rPr>
                <w:color w:val="000000"/>
              </w:rPr>
              <w:t>2,0</w:t>
            </w:r>
          </w:p>
        </w:tc>
      </w:tr>
      <w:tr w:rsidR="00B10C0C" w14:paraId="2F53161A" w14:textId="77777777" w:rsidTr="00B10C0C">
        <w:trPr>
          <w:trHeight w:val="315"/>
        </w:trPr>
        <w:tc>
          <w:tcPr>
            <w:tcW w:w="997" w:type="pct"/>
            <w:tcBorders>
              <w:top w:val="nil"/>
              <w:left w:val="single" w:sz="4" w:space="0" w:color="auto"/>
              <w:bottom w:val="single" w:sz="4" w:space="0" w:color="auto"/>
              <w:right w:val="single" w:sz="4" w:space="0" w:color="auto"/>
            </w:tcBorders>
            <w:shd w:val="clear" w:color="auto" w:fill="auto"/>
            <w:noWrap/>
            <w:vAlign w:val="center"/>
            <w:hideMark/>
          </w:tcPr>
          <w:p w14:paraId="4668B95B" w14:textId="77777777" w:rsidR="00B10C0C" w:rsidRDefault="00B10C0C">
            <w:pPr>
              <w:jc w:val="center"/>
              <w:rPr>
                <w:color w:val="000000"/>
              </w:rPr>
            </w:pPr>
            <w:r>
              <w:rPr>
                <w:color w:val="000000"/>
              </w:rPr>
              <w:t>12</w:t>
            </w:r>
          </w:p>
        </w:tc>
        <w:tc>
          <w:tcPr>
            <w:tcW w:w="531" w:type="pct"/>
            <w:tcBorders>
              <w:top w:val="nil"/>
              <w:left w:val="nil"/>
              <w:bottom w:val="single" w:sz="4" w:space="0" w:color="auto"/>
              <w:right w:val="single" w:sz="4" w:space="0" w:color="auto"/>
            </w:tcBorders>
            <w:shd w:val="clear" w:color="auto" w:fill="auto"/>
            <w:noWrap/>
            <w:vAlign w:val="center"/>
            <w:hideMark/>
          </w:tcPr>
          <w:p w14:paraId="3A9BB74B" w14:textId="77777777" w:rsidR="00B10C0C" w:rsidRDefault="00B10C0C">
            <w:pPr>
              <w:jc w:val="right"/>
              <w:rPr>
                <w:color w:val="000000"/>
              </w:rPr>
            </w:pPr>
            <w:r>
              <w:rPr>
                <w:color w:val="000000"/>
              </w:rPr>
              <w:t>1.991,05</w:t>
            </w:r>
          </w:p>
        </w:tc>
        <w:tc>
          <w:tcPr>
            <w:tcW w:w="396" w:type="pct"/>
            <w:tcBorders>
              <w:top w:val="nil"/>
              <w:left w:val="nil"/>
              <w:bottom w:val="single" w:sz="4" w:space="0" w:color="auto"/>
              <w:right w:val="single" w:sz="4" w:space="0" w:color="auto"/>
            </w:tcBorders>
            <w:shd w:val="clear" w:color="auto" w:fill="auto"/>
            <w:vAlign w:val="center"/>
            <w:hideMark/>
          </w:tcPr>
          <w:p w14:paraId="02D38CEB" w14:textId="77777777" w:rsidR="00B10C0C" w:rsidRDefault="00B10C0C">
            <w:pPr>
              <w:jc w:val="right"/>
              <w:rPr>
                <w:color w:val="000000"/>
              </w:rPr>
            </w:pPr>
            <w:r>
              <w:rPr>
                <w:color w:val="000000"/>
              </w:rPr>
              <w:t>57,3</w:t>
            </w:r>
          </w:p>
        </w:tc>
        <w:tc>
          <w:tcPr>
            <w:tcW w:w="656" w:type="pct"/>
            <w:tcBorders>
              <w:top w:val="nil"/>
              <w:left w:val="nil"/>
              <w:bottom w:val="single" w:sz="4" w:space="0" w:color="auto"/>
              <w:right w:val="single" w:sz="4" w:space="0" w:color="auto"/>
            </w:tcBorders>
            <w:shd w:val="clear" w:color="auto" w:fill="auto"/>
            <w:noWrap/>
            <w:vAlign w:val="center"/>
            <w:hideMark/>
          </w:tcPr>
          <w:p w14:paraId="08D1D097" w14:textId="77777777" w:rsidR="00B10C0C" w:rsidRDefault="00B10C0C">
            <w:pPr>
              <w:jc w:val="right"/>
              <w:rPr>
                <w:color w:val="000000"/>
              </w:rPr>
            </w:pPr>
            <w:r>
              <w:rPr>
                <w:color w:val="000000"/>
              </w:rPr>
              <w:t>498.095,0</w:t>
            </w:r>
          </w:p>
        </w:tc>
        <w:tc>
          <w:tcPr>
            <w:tcW w:w="396" w:type="pct"/>
            <w:tcBorders>
              <w:top w:val="nil"/>
              <w:left w:val="nil"/>
              <w:bottom w:val="single" w:sz="4" w:space="0" w:color="auto"/>
              <w:right w:val="single" w:sz="4" w:space="0" w:color="auto"/>
            </w:tcBorders>
            <w:shd w:val="clear" w:color="auto" w:fill="auto"/>
            <w:vAlign w:val="center"/>
            <w:hideMark/>
          </w:tcPr>
          <w:p w14:paraId="743BF3B1" w14:textId="77777777" w:rsidR="00B10C0C" w:rsidRDefault="00B10C0C">
            <w:pPr>
              <w:jc w:val="right"/>
              <w:rPr>
                <w:color w:val="000000"/>
              </w:rPr>
            </w:pPr>
            <w:r>
              <w:rPr>
                <w:color w:val="000000"/>
              </w:rPr>
              <w:t>54,7</w:t>
            </w:r>
          </w:p>
        </w:tc>
        <w:tc>
          <w:tcPr>
            <w:tcW w:w="407" w:type="pct"/>
            <w:tcBorders>
              <w:top w:val="nil"/>
              <w:left w:val="nil"/>
              <w:bottom w:val="single" w:sz="4" w:space="0" w:color="auto"/>
              <w:right w:val="single" w:sz="4" w:space="0" w:color="auto"/>
            </w:tcBorders>
            <w:shd w:val="clear" w:color="auto" w:fill="auto"/>
            <w:noWrap/>
            <w:vAlign w:val="center"/>
            <w:hideMark/>
          </w:tcPr>
          <w:p w14:paraId="3B00BF08" w14:textId="77777777" w:rsidR="00B10C0C" w:rsidRDefault="00B10C0C">
            <w:pPr>
              <w:jc w:val="right"/>
              <w:rPr>
                <w:color w:val="000000"/>
              </w:rPr>
            </w:pPr>
            <w:r>
              <w:rPr>
                <w:color w:val="000000"/>
              </w:rPr>
              <w:t>250,2</w:t>
            </w:r>
          </w:p>
        </w:tc>
        <w:tc>
          <w:tcPr>
            <w:tcW w:w="531" w:type="pct"/>
            <w:tcBorders>
              <w:top w:val="nil"/>
              <w:left w:val="nil"/>
              <w:bottom w:val="single" w:sz="4" w:space="0" w:color="auto"/>
              <w:right w:val="single" w:sz="4" w:space="0" w:color="auto"/>
            </w:tcBorders>
            <w:shd w:val="clear" w:color="auto" w:fill="auto"/>
            <w:noWrap/>
            <w:vAlign w:val="center"/>
            <w:hideMark/>
          </w:tcPr>
          <w:p w14:paraId="26AD7CA3" w14:textId="77777777" w:rsidR="00B10C0C" w:rsidRDefault="00B10C0C">
            <w:pPr>
              <w:jc w:val="right"/>
              <w:rPr>
                <w:color w:val="000000"/>
              </w:rPr>
            </w:pPr>
            <w:r>
              <w:rPr>
                <w:color w:val="000000"/>
              </w:rPr>
              <w:t>9.379,1</w:t>
            </w:r>
          </w:p>
        </w:tc>
        <w:tc>
          <w:tcPr>
            <w:tcW w:w="396" w:type="pct"/>
            <w:tcBorders>
              <w:top w:val="nil"/>
              <w:left w:val="nil"/>
              <w:bottom w:val="single" w:sz="4" w:space="0" w:color="auto"/>
              <w:right w:val="single" w:sz="4" w:space="0" w:color="auto"/>
            </w:tcBorders>
            <w:shd w:val="clear" w:color="auto" w:fill="auto"/>
            <w:vAlign w:val="center"/>
            <w:hideMark/>
          </w:tcPr>
          <w:p w14:paraId="68932DD0" w14:textId="77777777" w:rsidR="00B10C0C" w:rsidRDefault="00B10C0C">
            <w:pPr>
              <w:jc w:val="right"/>
              <w:rPr>
                <w:color w:val="000000"/>
              </w:rPr>
            </w:pPr>
            <w:r>
              <w:rPr>
                <w:color w:val="000000"/>
              </w:rPr>
              <w:t>53,4</w:t>
            </w:r>
          </w:p>
        </w:tc>
        <w:tc>
          <w:tcPr>
            <w:tcW w:w="407" w:type="pct"/>
            <w:tcBorders>
              <w:top w:val="nil"/>
              <w:left w:val="nil"/>
              <w:bottom w:val="single" w:sz="4" w:space="0" w:color="auto"/>
              <w:right w:val="single" w:sz="4" w:space="0" w:color="auto"/>
            </w:tcBorders>
            <w:shd w:val="clear" w:color="auto" w:fill="auto"/>
            <w:noWrap/>
            <w:vAlign w:val="center"/>
            <w:hideMark/>
          </w:tcPr>
          <w:p w14:paraId="71517208" w14:textId="77777777" w:rsidR="00B10C0C" w:rsidRDefault="00B10C0C">
            <w:pPr>
              <w:jc w:val="right"/>
              <w:rPr>
                <w:color w:val="000000"/>
              </w:rPr>
            </w:pPr>
            <w:r>
              <w:rPr>
                <w:color w:val="000000"/>
              </w:rPr>
              <w:t>4,7</w:t>
            </w:r>
          </w:p>
        </w:tc>
        <w:tc>
          <w:tcPr>
            <w:tcW w:w="282" w:type="pct"/>
            <w:tcBorders>
              <w:top w:val="nil"/>
              <w:left w:val="nil"/>
              <w:bottom w:val="single" w:sz="4" w:space="0" w:color="auto"/>
              <w:right w:val="single" w:sz="4" w:space="0" w:color="auto"/>
            </w:tcBorders>
            <w:shd w:val="clear" w:color="auto" w:fill="auto"/>
            <w:vAlign w:val="center"/>
            <w:hideMark/>
          </w:tcPr>
          <w:p w14:paraId="5C908534" w14:textId="77777777" w:rsidR="00B10C0C" w:rsidRDefault="00B10C0C">
            <w:pPr>
              <w:jc w:val="right"/>
              <w:rPr>
                <w:color w:val="000000"/>
              </w:rPr>
            </w:pPr>
            <w:r>
              <w:rPr>
                <w:color w:val="000000"/>
              </w:rPr>
              <w:t>1,9</w:t>
            </w:r>
          </w:p>
        </w:tc>
      </w:tr>
      <w:tr w:rsidR="00B10C0C" w14:paraId="26BFC480" w14:textId="77777777" w:rsidTr="00B10C0C">
        <w:trPr>
          <w:trHeight w:val="315"/>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14:paraId="2183A0BD" w14:textId="77777777" w:rsidR="00B10C0C" w:rsidRDefault="00B10C0C">
            <w:pPr>
              <w:jc w:val="center"/>
              <w:rPr>
                <w:color w:val="000000"/>
              </w:rPr>
            </w:pPr>
            <w:r>
              <w:rPr>
                <w:color w:val="000000"/>
              </w:rPr>
              <w:t>22</w:t>
            </w:r>
          </w:p>
        </w:tc>
        <w:tc>
          <w:tcPr>
            <w:tcW w:w="531" w:type="pct"/>
            <w:tcBorders>
              <w:top w:val="nil"/>
              <w:left w:val="nil"/>
              <w:bottom w:val="single" w:sz="4" w:space="0" w:color="auto"/>
              <w:right w:val="single" w:sz="4" w:space="0" w:color="auto"/>
            </w:tcBorders>
            <w:shd w:val="clear" w:color="auto" w:fill="auto"/>
            <w:noWrap/>
            <w:vAlign w:val="center"/>
            <w:hideMark/>
          </w:tcPr>
          <w:p w14:paraId="51BA3C77" w14:textId="77777777" w:rsidR="00B10C0C" w:rsidRDefault="00B10C0C">
            <w:pPr>
              <w:jc w:val="right"/>
              <w:rPr>
                <w:color w:val="000000"/>
              </w:rPr>
            </w:pPr>
            <w:r>
              <w:rPr>
                <w:color w:val="000000"/>
              </w:rPr>
              <w:t>44,18</w:t>
            </w:r>
          </w:p>
        </w:tc>
        <w:tc>
          <w:tcPr>
            <w:tcW w:w="396" w:type="pct"/>
            <w:tcBorders>
              <w:top w:val="nil"/>
              <w:left w:val="nil"/>
              <w:bottom w:val="single" w:sz="4" w:space="0" w:color="auto"/>
              <w:right w:val="single" w:sz="4" w:space="0" w:color="auto"/>
            </w:tcBorders>
            <w:shd w:val="clear" w:color="auto" w:fill="auto"/>
            <w:vAlign w:val="center"/>
            <w:hideMark/>
          </w:tcPr>
          <w:p w14:paraId="70AE77D8" w14:textId="77777777" w:rsidR="00B10C0C" w:rsidRDefault="00B10C0C">
            <w:pPr>
              <w:jc w:val="right"/>
              <w:rPr>
                <w:color w:val="000000"/>
              </w:rPr>
            </w:pPr>
            <w:r>
              <w:rPr>
                <w:color w:val="000000"/>
              </w:rPr>
              <w:t>1,3</w:t>
            </w:r>
          </w:p>
        </w:tc>
        <w:tc>
          <w:tcPr>
            <w:tcW w:w="656" w:type="pct"/>
            <w:tcBorders>
              <w:top w:val="nil"/>
              <w:left w:val="nil"/>
              <w:bottom w:val="single" w:sz="4" w:space="0" w:color="auto"/>
              <w:right w:val="single" w:sz="4" w:space="0" w:color="auto"/>
            </w:tcBorders>
            <w:shd w:val="clear" w:color="auto" w:fill="auto"/>
            <w:noWrap/>
            <w:vAlign w:val="center"/>
            <w:hideMark/>
          </w:tcPr>
          <w:p w14:paraId="703898C5" w14:textId="77777777" w:rsidR="00B10C0C" w:rsidRDefault="00B10C0C">
            <w:pPr>
              <w:jc w:val="right"/>
              <w:rPr>
                <w:color w:val="000000"/>
              </w:rPr>
            </w:pPr>
            <w:r>
              <w:rPr>
                <w:color w:val="000000"/>
              </w:rPr>
              <w:t>2.328,7</w:t>
            </w:r>
          </w:p>
        </w:tc>
        <w:tc>
          <w:tcPr>
            <w:tcW w:w="396" w:type="pct"/>
            <w:tcBorders>
              <w:top w:val="nil"/>
              <w:left w:val="nil"/>
              <w:bottom w:val="single" w:sz="4" w:space="0" w:color="auto"/>
              <w:right w:val="single" w:sz="4" w:space="0" w:color="auto"/>
            </w:tcBorders>
            <w:shd w:val="clear" w:color="auto" w:fill="auto"/>
            <w:vAlign w:val="center"/>
            <w:hideMark/>
          </w:tcPr>
          <w:p w14:paraId="4649AEC8" w14:textId="77777777" w:rsidR="00B10C0C" w:rsidRDefault="00B10C0C">
            <w:pPr>
              <w:jc w:val="right"/>
              <w:rPr>
                <w:color w:val="000000"/>
              </w:rPr>
            </w:pPr>
            <w:r>
              <w:rPr>
                <w:color w:val="000000"/>
              </w:rPr>
              <w:t>0,3</w:t>
            </w:r>
          </w:p>
        </w:tc>
        <w:tc>
          <w:tcPr>
            <w:tcW w:w="407" w:type="pct"/>
            <w:tcBorders>
              <w:top w:val="nil"/>
              <w:left w:val="nil"/>
              <w:bottom w:val="single" w:sz="4" w:space="0" w:color="auto"/>
              <w:right w:val="single" w:sz="4" w:space="0" w:color="auto"/>
            </w:tcBorders>
            <w:shd w:val="clear" w:color="auto" w:fill="auto"/>
            <w:noWrap/>
            <w:vAlign w:val="center"/>
            <w:hideMark/>
          </w:tcPr>
          <w:p w14:paraId="13C31A2E" w14:textId="77777777" w:rsidR="00B10C0C" w:rsidRDefault="00B10C0C">
            <w:pPr>
              <w:jc w:val="right"/>
              <w:rPr>
                <w:color w:val="000000"/>
              </w:rPr>
            </w:pPr>
            <w:r>
              <w:rPr>
                <w:color w:val="000000"/>
              </w:rPr>
              <w:t>52,7</w:t>
            </w:r>
          </w:p>
        </w:tc>
        <w:tc>
          <w:tcPr>
            <w:tcW w:w="531" w:type="pct"/>
            <w:tcBorders>
              <w:top w:val="nil"/>
              <w:left w:val="nil"/>
              <w:bottom w:val="single" w:sz="4" w:space="0" w:color="auto"/>
              <w:right w:val="single" w:sz="4" w:space="0" w:color="auto"/>
            </w:tcBorders>
            <w:shd w:val="clear" w:color="auto" w:fill="auto"/>
            <w:noWrap/>
            <w:vAlign w:val="center"/>
            <w:hideMark/>
          </w:tcPr>
          <w:p w14:paraId="3ED0234A" w14:textId="77777777" w:rsidR="00B10C0C" w:rsidRDefault="00B10C0C">
            <w:pPr>
              <w:jc w:val="right"/>
              <w:rPr>
                <w:color w:val="000000"/>
              </w:rPr>
            </w:pPr>
            <w:r>
              <w:rPr>
                <w:color w:val="000000"/>
              </w:rPr>
              <w:t>61,0</w:t>
            </w:r>
          </w:p>
        </w:tc>
        <w:tc>
          <w:tcPr>
            <w:tcW w:w="396" w:type="pct"/>
            <w:tcBorders>
              <w:top w:val="nil"/>
              <w:left w:val="nil"/>
              <w:bottom w:val="single" w:sz="4" w:space="0" w:color="auto"/>
              <w:right w:val="single" w:sz="4" w:space="0" w:color="auto"/>
            </w:tcBorders>
            <w:shd w:val="clear" w:color="auto" w:fill="auto"/>
            <w:vAlign w:val="center"/>
            <w:hideMark/>
          </w:tcPr>
          <w:p w14:paraId="51E699C9" w14:textId="77777777" w:rsidR="00B10C0C" w:rsidRDefault="00B10C0C">
            <w:pPr>
              <w:jc w:val="right"/>
              <w:rPr>
                <w:color w:val="000000"/>
              </w:rPr>
            </w:pPr>
            <w:r>
              <w:rPr>
                <w:color w:val="000000"/>
              </w:rPr>
              <w:t>0,3</w:t>
            </w:r>
          </w:p>
        </w:tc>
        <w:tc>
          <w:tcPr>
            <w:tcW w:w="407" w:type="pct"/>
            <w:tcBorders>
              <w:top w:val="nil"/>
              <w:left w:val="nil"/>
              <w:bottom w:val="single" w:sz="4" w:space="0" w:color="auto"/>
              <w:right w:val="single" w:sz="4" w:space="0" w:color="auto"/>
            </w:tcBorders>
            <w:shd w:val="clear" w:color="auto" w:fill="auto"/>
            <w:noWrap/>
            <w:vAlign w:val="center"/>
            <w:hideMark/>
          </w:tcPr>
          <w:p w14:paraId="16A68DF0" w14:textId="77777777" w:rsidR="00B10C0C" w:rsidRDefault="00B10C0C">
            <w:pPr>
              <w:jc w:val="right"/>
              <w:rPr>
                <w:color w:val="000000"/>
              </w:rPr>
            </w:pPr>
            <w:r>
              <w:rPr>
                <w:color w:val="000000"/>
              </w:rPr>
              <w:t>1,4</w:t>
            </w:r>
          </w:p>
        </w:tc>
        <w:tc>
          <w:tcPr>
            <w:tcW w:w="282" w:type="pct"/>
            <w:tcBorders>
              <w:top w:val="nil"/>
              <w:left w:val="nil"/>
              <w:bottom w:val="single" w:sz="4" w:space="0" w:color="auto"/>
              <w:right w:val="single" w:sz="4" w:space="0" w:color="auto"/>
            </w:tcBorders>
            <w:shd w:val="clear" w:color="auto" w:fill="auto"/>
            <w:vAlign w:val="center"/>
            <w:hideMark/>
          </w:tcPr>
          <w:p w14:paraId="0E9FE278" w14:textId="77777777" w:rsidR="00B10C0C" w:rsidRDefault="00B10C0C">
            <w:pPr>
              <w:jc w:val="right"/>
              <w:rPr>
                <w:color w:val="000000"/>
              </w:rPr>
            </w:pPr>
            <w:r>
              <w:rPr>
                <w:color w:val="000000"/>
              </w:rPr>
              <w:t>2,6</w:t>
            </w:r>
          </w:p>
        </w:tc>
      </w:tr>
      <w:tr w:rsidR="00B10C0C" w14:paraId="7D5BE543" w14:textId="77777777" w:rsidTr="00B10C0C">
        <w:trPr>
          <w:trHeight w:val="315"/>
        </w:trPr>
        <w:tc>
          <w:tcPr>
            <w:tcW w:w="997" w:type="pct"/>
            <w:tcBorders>
              <w:top w:val="nil"/>
              <w:left w:val="single" w:sz="4" w:space="0" w:color="auto"/>
              <w:bottom w:val="single" w:sz="4" w:space="0" w:color="auto"/>
              <w:right w:val="single" w:sz="4" w:space="0" w:color="auto"/>
            </w:tcBorders>
            <w:shd w:val="clear" w:color="000000" w:fill="D9D9D9"/>
            <w:vAlign w:val="center"/>
            <w:hideMark/>
          </w:tcPr>
          <w:p w14:paraId="25E2311A" w14:textId="77777777" w:rsidR="00B10C0C" w:rsidRDefault="00B10C0C">
            <w:pPr>
              <w:jc w:val="center"/>
              <w:rPr>
                <w:b/>
                <w:bCs/>
                <w:color w:val="000000"/>
              </w:rPr>
            </w:pPr>
            <w:r>
              <w:rPr>
                <w:b/>
                <w:bCs/>
                <w:color w:val="000000"/>
              </w:rPr>
              <w:t>Укупно</w:t>
            </w:r>
          </w:p>
        </w:tc>
        <w:tc>
          <w:tcPr>
            <w:tcW w:w="531" w:type="pct"/>
            <w:tcBorders>
              <w:top w:val="nil"/>
              <w:left w:val="nil"/>
              <w:bottom w:val="single" w:sz="4" w:space="0" w:color="auto"/>
              <w:right w:val="single" w:sz="4" w:space="0" w:color="auto"/>
            </w:tcBorders>
            <w:shd w:val="clear" w:color="000000" w:fill="D9D9D9"/>
            <w:noWrap/>
            <w:vAlign w:val="center"/>
            <w:hideMark/>
          </w:tcPr>
          <w:p w14:paraId="71827AAC" w14:textId="77777777" w:rsidR="00B10C0C" w:rsidRDefault="00B10C0C">
            <w:pPr>
              <w:jc w:val="right"/>
              <w:rPr>
                <w:b/>
                <w:bCs/>
                <w:color w:val="000000"/>
              </w:rPr>
            </w:pPr>
            <w:r>
              <w:rPr>
                <w:b/>
                <w:bCs/>
                <w:color w:val="000000"/>
              </w:rPr>
              <w:t>3.473,41</w:t>
            </w:r>
          </w:p>
        </w:tc>
        <w:tc>
          <w:tcPr>
            <w:tcW w:w="396" w:type="pct"/>
            <w:tcBorders>
              <w:top w:val="nil"/>
              <w:left w:val="nil"/>
              <w:bottom w:val="single" w:sz="4" w:space="0" w:color="auto"/>
              <w:right w:val="single" w:sz="4" w:space="0" w:color="auto"/>
            </w:tcBorders>
            <w:shd w:val="clear" w:color="000000" w:fill="D9D9D9"/>
            <w:noWrap/>
            <w:vAlign w:val="center"/>
            <w:hideMark/>
          </w:tcPr>
          <w:p w14:paraId="35A91C95" w14:textId="77777777" w:rsidR="00B10C0C" w:rsidRDefault="00B10C0C">
            <w:pPr>
              <w:jc w:val="right"/>
              <w:rPr>
                <w:b/>
                <w:bCs/>
                <w:color w:val="000000"/>
              </w:rPr>
            </w:pPr>
            <w:r>
              <w:rPr>
                <w:b/>
                <w:bCs/>
                <w:color w:val="000000"/>
              </w:rPr>
              <w:t>100,0</w:t>
            </w:r>
          </w:p>
        </w:tc>
        <w:tc>
          <w:tcPr>
            <w:tcW w:w="656" w:type="pct"/>
            <w:tcBorders>
              <w:top w:val="nil"/>
              <w:left w:val="nil"/>
              <w:bottom w:val="single" w:sz="4" w:space="0" w:color="auto"/>
              <w:right w:val="single" w:sz="4" w:space="0" w:color="auto"/>
            </w:tcBorders>
            <w:shd w:val="clear" w:color="000000" w:fill="D9D9D9"/>
            <w:noWrap/>
            <w:vAlign w:val="center"/>
            <w:hideMark/>
          </w:tcPr>
          <w:p w14:paraId="33BA62F6" w14:textId="77777777" w:rsidR="00B10C0C" w:rsidRDefault="00B10C0C">
            <w:pPr>
              <w:jc w:val="right"/>
              <w:rPr>
                <w:b/>
                <w:bCs/>
                <w:color w:val="000000"/>
              </w:rPr>
            </w:pPr>
            <w:r>
              <w:rPr>
                <w:b/>
                <w:bCs/>
                <w:color w:val="000000"/>
              </w:rPr>
              <w:t>910.451,1</w:t>
            </w:r>
          </w:p>
        </w:tc>
        <w:tc>
          <w:tcPr>
            <w:tcW w:w="396" w:type="pct"/>
            <w:tcBorders>
              <w:top w:val="nil"/>
              <w:left w:val="nil"/>
              <w:bottom w:val="single" w:sz="4" w:space="0" w:color="auto"/>
              <w:right w:val="single" w:sz="4" w:space="0" w:color="auto"/>
            </w:tcBorders>
            <w:shd w:val="clear" w:color="000000" w:fill="D9D9D9"/>
            <w:noWrap/>
            <w:vAlign w:val="center"/>
            <w:hideMark/>
          </w:tcPr>
          <w:p w14:paraId="10734140" w14:textId="77777777" w:rsidR="00B10C0C" w:rsidRDefault="00B10C0C">
            <w:pPr>
              <w:jc w:val="right"/>
              <w:rPr>
                <w:b/>
                <w:bCs/>
                <w:color w:val="000000"/>
              </w:rPr>
            </w:pPr>
            <w:r>
              <w:rPr>
                <w:b/>
                <w:bCs/>
                <w:color w:val="000000"/>
              </w:rPr>
              <w:t>100,0</w:t>
            </w:r>
          </w:p>
        </w:tc>
        <w:tc>
          <w:tcPr>
            <w:tcW w:w="407" w:type="pct"/>
            <w:tcBorders>
              <w:top w:val="nil"/>
              <w:left w:val="nil"/>
              <w:bottom w:val="single" w:sz="4" w:space="0" w:color="auto"/>
              <w:right w:val="single" w:sz="4" w:space="0" w:color="auto"/>
            </w:tcBorders>
            <w:shd w:val="clear" w:color="000000" w:fill="D9D9D9"/>
            <w:noWrap/>
            <w:vAlign w:val="center"/>
            <w:hideMark/>
          </w:tcPr>
          <w:p w14:paraId="309AEB79" w14:textId="77777777" w:rsidR="00B10C0C" w:rsidRDefault="00B10C0C">
            <w:pPr>
              <w:jc w:val="right"/>
              <w:rPr>
                <w:b/>
                <w:bCs/>
                <w:color w:val="000000"/>
              </w:rPr>
            </w:pPr>
            <w:r>
              <w:rPr>
                <w:b/>
                <w:bCs/>
                <w:color w:val="000000"/>
              </w:rPr>
              <w:t>262,1</w:t>
            </w:r>
          </w:p>
        </w:tc>
        <w:tc>
          <w:tcPr>
            <w:tcW w:w="531" w:type="pct"/>
            <w:tcBorders>
              <w:top w:val="nil"/>
              <w:left w:val="nil"/>
              <w:bottom w:val="single" w:sz="4" w:space="0" w:color="auto"/>
              <w:right w:val="single" w:sz="4" w:space="0" w:color="auto"/>
            </w:tcBorders>
            <w:shd w:val="clear" w:color="000000" w:fill="D9D9D9"/>
            <w:noWrap/>
            <w:vAlign w:val="center"/>
            <w:hideMark/>
          </w:tcPr>
          <w:p w14:paraId="424855C7" w14:textId="77777777" w:rsidR="00B10C0C" w:rsidRDefault="00B10C0C">
            <w:pPr>
              <w:jc w:val="right"/>
              <w:rPr>
                <w:b/>
                <w:bCs/>
                <w:color w:val="000000"/>
              </w:rPr>
            </w:pPr>
            <w:r>
              <w:rPr>
                <w:b/>
                <w:bCs/>
                <w:color w:val="000000"/>
              </w:rPr>
              <w:t>17.568,0</w:t>
            </w:r>
          </w:p>
        </w:tc>
        <w:tc>
          <w:tcPr>
            <w:tcW w:w="396" w:type="pct"/>
            <w:tcBorders>
              <w:top w:val="nil"/>
              <w:left w:val="nil"/>
              <w:bottom w:val="single" w:sz="4" w:space="0" w:color="auto"/>
              <w:right w:val="single" w:sz="4" w:space="0" w:color="auto"/>
            </w:tcBorders>
            <w:shd w:val="clear" w:color="000000" w:fill="D9D9D9"/>
            <w:noWrap/>
            <w:vAlign w:val="center"/>
            <w:hideMark/>
          </w:tcPr>
          <w:p w14:paraId="6C0F7E72" w14:textId="77777777" w:rsidR="00B10C0C" w:rsidRDefault="00B10C0C">
            <w:pPr>
              <w:jc w:val="right"/>
              <w:rPr>
                <w:b/>
                <w:bCs/>
                <w:color w:val="000000"/>
              </w:rPr>
            </w:pPr>
            <w:r>
              <w:rPr>
                <w:b/>
                <w:bCs/>
                <w:color w:val="000000"/>
              </w:rPr>
              <w:t>100,0</w:t>
            </w:r>
          </w:p>
        </w:tc>
        <w:tc>
          <w:tcPr>
            <w:tcW w:w="407" w:type="pct"/>
            <w:tcBorders>
              <w:top w:val="nil"/>
              <w:left w:val="nil"/>
              <w:bottom w:val="single" w:sz="4" w:space="0" w:color="auto"/>
              <w:right w:val="single" w:sz="4" w:space="0" w:color="auto"/>
            </w:tcBorders>
            <w:shd w:val="clear" w:color="000000" w:fill="D9D9D9"/>
            <w:vAlign w:val="center"/>
            <w:hideMark/>
          </w:tcPr>
          <w:p w14:paraId="2972BC5F" w14:textId="77777777" w:rsidR="00B10C0C" w:rsidRDefault="00B10C0C">
            <w:pPr>
              <w:jc w:val="right"/>
              <w:rPr>
                <w:b/>
                <w:bCs/>
                <w:color w:val="000000"/>
              </w:rPr>
            </w:pPr>
            <w:r>
              <w:rPr>
                <w:b/>
                <w:bCs/>
                <w:color w:val="000000"/>
              </w:rPr>
              <w:t>5,1</w:t>
            </w:r>
          </w:p>
        </w:tc>
        <w:tc>
          <w:tcPr>
            <w:tcW w:w="282" w:type="pct"/>
            <w:tcBorders>
              <w:top w:val="nil"/>
              <w:left w:val="nil"/>
              <w:bottom w:val="single" w:sz="4" w:space="0" w:color="auto"/>
              <w:right w:val="single" w:sz="4" w:space="0" w:color="auto"/>
            </w:tcBorders>
            <w:shd w:val="clear" w:color="000000" w:fill="D9D9D9"/>
            <w:vAlign w:val="center"/>
            <w:hideMark/>
          </w:tcPr>
          <w:p w14:paraId="31B16426" w14:textId="77777777" w:rsidR="00B10C0C" w:rsidRDefault="00B10C0C">
            <w:pPr>
              <w:jc w:val="right"/>
              <w:rPr>
                <w:b/>
                <w:bCs/>
                <w:color w:val="000000"/>
              </w:rPr>
            </w:pPr>
            <w:r>
              <w:rPr>
                <w:b/>
                <w:bCs/>
                <w:color w:val="000000"/>
              </w:rPr>
              <w:t>1,9</w:t>
            </w:r>
          </w:p>
        </w:tc>
      </w:tr>
    </w:tbl>
    <w:p w14:paraId="4A0C56E8" w14:textId="566EDAB2" w:rsidR="00DB7EB0" w:rsidRPr="00E36FD0" w:rsidRDefault="00DB7EB0" w:rsidP="00E30E9A">
      <w:pPr>
        <w:pStyle w:val="Caption"/>
        <w:keepNext/>
        <w:rPr>
          <w:lang w:val="sr-Cyrl-RS"/>
        </w:rPr>
      </w:pPr>
    </w:p>
    <w:p w14:paraId="2F6637FD" w14:textId="77777777" w:rsidR="00804EE9" w:rsidRPr="00E36FD0" w:rsidRDefault="00643FFB" w:rsidP="00666D7A">
      <w:pPr>
        <w:pStyle w:val="ListParagraph"/>
        <w:numPr>
          <w:ilvl w:val="0"/>
          <w:numId w:val="19"/>
        </w:numPr>
        <w:ind w:hanging="294"/>
        <w:jc w:val="both"/>
        <w:rPr>
          <w:lang w:val="sr-Cyrl-RS"/>
        </w:rPr>
      </w:pPr>
      <w:r w:rsidRPr="00E36FD0">
        <w:rPr>
          <w:lang w:val="sr-Cyrl-RS"/>
        </w:rPr>
        <w:t>Шуме и шумска станишта са производном функцијом …................................"10"</w:t>
      </w:r>
    </w:p>
    <w:p w14:paraId="7F7EBB73" w14:textId="44043B88" w:rsidR="00804EE9" w:rsidRDefault="00643FFB" w:rsidP="00666D7A">
      <w:pPr>
        <w:pStyle w:val="ListParagraph"/>
        <w:numPr>
          <w:ilvl w:val="0"/>
          <w:numId w:val="19"/>
        </w:numPr>
        <w:ind w:hanging="294"/>
        <w:jc w:val="both"/>
        <w:rPr>
          <w:lang w:val="sr-Cyrl-RS"/>
        </w:rPr>
      </w:pPr>
      <w:r w:rsidRPr="00E36FD0">
        <w:rPr>
          <w:lang w:val="sr-Cyrl-RS"/>
        </w:rPr>
        <w:t>Шуме са приоритетном заштитном функцијом ................................................."12"</w:t>
      </w:r>
    </w:p>
    <w:p w14:paraId="716C9F74" w14:textId="41CE3445" w:rsidR="000654C1" w:rsidRPr="000654C1" w:rsidRDefault="000654C1" w:rsidP="000654C1">
      <w:pPr>
        <w:pStyle w:val="ListParagraph"/>
        <w:numPr>
          <w:ilvl w:val="0"/>
          <w:numId w:val="19"/>
        </w:numPr>
        <w:ind w:hanging="294"/>
        <w:jc w:val="both"/>
        <w:rPr>
          <w:lang w:val="sr-Cyrl-RS"/>
        </w:rPr>
      </w:pPr>
      <w:r>
        <w:rPr>
          <w:lang w:val="sr-Cyrl-RS"/>
        </w:rPr>
        <w:t xml:space="preserve">Споменик природе </w:t>
      </w:r>
      <w:r w:rsidRPr="000654C1">
        <w:rPr>
          <w:lang w:val="sr-Cyrl-RS"/>
        </w:rPr>
        <w:t xml:space="preserve"> .........................................</w:t>
      </w:r>
      <w:r>
        <w:rPr>
          <w:lang w:val="sr-Cyrl-RS"/>
        </w:rPr>
        <w:t>..............................................</w:t>
      </w:r>
      <w:r w:rsidRPr="000654C1">
        <w:rPr>
          <w:lang w:val="sr-Cyrl-RS"/>
        </w:rPr>
        <w:t>........"</w:t>
      </w:r>
      <w:r>
        <w:rPr>
          <w:lang w:val="sr-Cyrl-RS"/>
        </w:rPr>
        <w:t>2</w:t>
      </w:r>
      <w:r w:rsidRPr="000654C1">
        <w:rPr>
          <w:lang w:val="sr-Cyrl-RS"/>
        </w:rPr>
        <w:t>2"</w:t>
      </w:r>
    </w:p>
    <w:p w14:paraId="752473AC" w14:textId="77777777" w:rsidR="000654C1" w:rsidRDefault="000654C1" w:rsidP="00643FFB">
      <w:pPr>
        <w:ind w:firstLine="720"/>
        <w:jc w:val="both"/>
        <w:rPr>
          <w:lang w:val="sr-Cyrl-RS"/>
        </w:rPr>
      </w:pPr>
    </w:p>
    <w:p w14:paraId="2051DE96" w14:textId="1E8913E3" w:rsidR="00643FFB" w:rsidRPr="00E36FD0" w:rsidRDefault="00643FFB" w:rsidP="00643FFB">
      <w:pPr>
        <w:ind w:firstLine="720"/>
        <w:jc w:val="both"/>
        <w:rPr>
          <w:bCs/>
          <w:lang w:val="sr-Cyrl-RS"/>
        </w:rPr>
      </w:pPr>
      <w:r w:rsidRPr="00E36FD0">
        <w:rPr>
          <w:lang w:val="sr-Cyrl-RS"/>
        </w:rPr>
        <w:lastRenderedPageBreak/>
        <w:t>Шуме и шумска станишта</w:t>
      </w:r>
      <w:r w:rsidR="005C7CD5" w:rsidRPr="00E36FD0">
        <w:rPr>
          <w:lang w:val="sr-Cyrl-RS"/>
        </w:rPr>
        <w:t xml:space="preserve"> </w:t>
      </w:r>
      <w:r w:rsidRPr="00E36FD0">
        <w:rPr>
          <w:lang w:val="sr-Cyrl-RS"/>
        </w:rPr>
        <w:t xml:space="preserve"> са</w:t>
      </w:r>
      <w:r w:rsidR="005C7CD5" w:rsidRPr="00E36FD0">
        <w:rPr>
          <w:lang w:val="sr-Cyrl-RS"/>
        </w:rPr>
        <w:t xml:space="preserve"> </w:t>
      </w:r>
      <w:r w:rsidRPr="00E36FD0">
        <w:rPr>
          <w:lang w:val="sr-Cyrl-RS"/>
        </w:rPr>
        <w:t xml:space="preserve"> производном</w:t>
      </w:r>
      <w:r w:rsidR="005C7CD5" w:rsidRPr="00E36FD0">
        <w:rPr>
          <w:lang w:val="sr-Cyrl-RS"/>
        </w:rPr>
        <w:t xml:space="preserve"> </w:t>
      </w:r>
      <w:r w:rsidRPr="00E36FD0">
        <w:rPr>
          <w:lang w:val="sr-Cyrl-RS"/>
        </w:rPr>
        <w:t xml:space="preserve"> функцијом </w:t>
      </w:r>
      <w:r w:rsidR="005C7CD5" w:rsidRPr="00E36FD0">
        <w:rPr>
          <w:lang w:val="sr-Cyrl-RS"/>
        </w:rPr>
        <w:t xml:space="preserve"> </w:t>
      </w:r>
      <w:r w:rsidRPr="00E36FD0">
        <w:rPr>
          <w:lang w:val="sr-Cyrl-RS"/>
        </w:rPr>
        <w:t xml:space="preserve">заступљене су са </w:t>
      </w:r>
      <w:r w:rsidR="005C7CD5" w:rsidRPr="00E36FD0">
        <w:rPr>
          <w:lang w:val="sr-Cyrl-RS"/>
        </w:rPr>
        <w:t xml:space="preserve"> </w:t>
      </w:r>
      <w:r w:rsidR="00991423" w:rsidRPr="00991423">
        <w:rPr>
          <w:b/>
          <w:bCs/>
        </w:rPr>
        <w:t>1.438,18</w:t>
      </w:r>
      <w:r w:rsidR="005C7CD5" w:rsidRPr="00E36FD0">
        <w:rPr>
          <w:b/>
          <w:bCs/>
          <w:lang w:val="sr-Cyrl-RS"/>
        </w:rPr>
        <w:t xml:space="preserve"> </w:t>
      </w:r>
      <w:r w:rsidRPr="00E36FD0">
        <w:rPr>
          <w:b/>
          <w:bCs/>
          <w:lang w:val="sr-Cyrl-RS"/>
        </w:rPr>
        <w:t>ha</w:t>
      </w:r>
      <w:r w:rsidRPr="00E36FD0">
        <w:rPr>
          <w:lang w:val="sr-Cyrl-RS"/>
        </w:rPr>
        <w:t xml:space="preserve"> или </w:t>
      </w:r>
      <w:r w:rsidR="00991423" w:rsidRPr="00991423">
        <w:rPr>
          <w:b/>
          <w:bCs/>
        </w:rPr>
        <w:t>41,4</w:t>
      </w:r>
      <w:r w:rsidRPr="00E36FD0">
        <w:rPr>
          <w:b/>
          <w:bCs/>
          <w:lang w:val="sr-Cyrl-RS"/>
        </w:rPr>
        <w:t xml:space="preserve"> %</w:t>
      </w:r>
      <w:r w:rsidRPr="00E36FD0">
        <w:rPr>
          <w:lang w:val="sr-Cyrl-RS"/>
        </w:rPr>
        <w:t xml:space="preserve"> укупно обрасле површине газдинске јединице. </w:t>
      </w:r>
      <w:r w:rsidRPr="00E36FD0">
        <w:rPr>
          <w:bCs/>
          <w:lang w:val="sr-Cyrl-RS"/>
        </w:rPr>
        <w:t xml:space="preserve">Укупна запремина ове наменске целине </w:t>
      </w:r>
      <w:r w:rsidR="00B10C0C" w:rsidRPr="00B10C0C">
        <w:rPr>
          <w:b/>
          <w:bCs/>
          <w:color w:val="000000"/>
        </w:rPr>
        <w:t>410.027,4</w:t>
      </w:r>
      <w:r w:rsidR="00260DB2" w:rsidRPr="00E36FD0">
        <w:rPr>
          <w:b/>
          <w:sz w:val="28"/>
          <w:szCs w:val="28"/>
          <w:lang w:val="sr-Cyrl-RS"/>
        </w:rPr>
        <w:t xml:space="preserve"> </w:t>
      </w:r>
      <w:r w:rsidR="00260DB2" w:rsidRPr="00E36FD0">
        <w:rPr>
          <w:b/>
          <w:lang w:val="sr-Cyrl-RS"/>
        </w:rPr>
        <w:t>m³</w:t>
      </w:r>
      <w:r w:rsidR="00260DB2" w:rsidRPr="00E36FD0">
        <w:rPr>
          <w:bCs/>
          <w:lang w:val="sr-Cyrl-RS"/>
        </w:rPr>
        <w:t xml:space="preserve"> </w:t>
      </w:r>
      <w:r w:rsidR="000A566D" w:rsidRPr="00E36FD0">
        <w:rPr>
          <w:bCs/>
          <w:lang w:val="sr-Cyrl-RS"/>
        </w:rPr>
        <w:t>или</w:t>
      </w:r>
      <w:r w:rsidR="00260DB2" w:rsidRPr="00E36FD0">
        <w:rPr>
          <w:bCs/>
          <w:lang w:val="sr-Cyrl-RS"/>
        </w:rPr>
        <w:t xml:space="preserve"> </w:t>
      </w:r>
      <w:r w:rsidR="00991423" w:rsidRPr="00991423">
        <w:rPr>
          <w:b/>
          <w:bCs/>
          <w:color w:val="000000"/>
        </w:rPr>
        <w:t>45,</w:t>
      </w:r>
      <w:r w:rsidR="00B10C0C">
        <w:rPr>
          <w:b/>
          <w:bCs/>
          <w:color w:val="000000"/>
          <w:lang w:val="sr-Latn-RS"/>
        </w:rPr>
        <w:t>0</w:t>
      </w:r>
      <w:r w:rsidR="000A566D" w:rsidRPr="00E36FD0">
        <w:rPr>
          <w:b/>
          <w:sz w:val="28"/>
          <w:szCs w:val="28"/>
          <w:lang w:val="sr-Cyrl-RS"/>
        </w:rPr>
        <w:t xml:space="preserve"> </w:t>
      </w:r>
      <w:r w:rsidR="00260DB2" w:rsidRPr="00E36FD0">
        <w:rPr>
          <w:b/>
          <w:lang w:val="sr-Cyrl-RS"/>
        </w:rPr>
        <w:t>%</w:t>
      </w:r>
      <w:r w:rsidR="00260DB2" w:rsidRPr="00E36FD0">
        <w:rPr>
          <w:bCs/>
          <w:lang w:val="sr-Cyrl-RS"/>
        </w:rPr>
        <w:t xml:space="preserve"> запремине газдинске једнинице.</w:t>
      </w:r>
      <w:r w:rsidR="000A566D" w:rsidRPr="00E36FD0">
        <w:rPr>
          <w:bCs/>
          <w:lang w:val="sr-Cyrl-RS"/>
        </w:rPr>
        <w:t xml:space="preserve"> </w:t>
      </w:r>
      <w:r w:rsidR="00260DB2" w:rsidRPr="00E36FD0">
        <w:rPr>
          <w:bCs/>
          <w:lang w:val="sr-Cyrl-RS"/>
        </w:rPr>
        <w:t>Просечна запремина</w:t>
      </w:r>
      <w:r w:rsidR="00DB7EB0" w:rsidRPr="00E36FD0">
        <w:rPr>
          <w:bCs/>
          <w:lang w:val="sr-Cyrl-RS"/>
        </w:rPr>
        <w:t xml:space="preserve"> је</w:t>
      </w:r>
      <w:r w:rsidR="00260DB2" w:rsidRPr="00E36FD0">
        <w:rPr>
          <w:bCs/>
          <w:lang w:val="sr-Cyrl-RS"/>
        </w:rPr>
        <w:t xml:space="preserve"> </w:t>
      </w:r>
      <w:r w:rsidR="00991423" w:rsidRPr="00991423">
        <w:rPr>
          <w:b/>
          <w:bCs/>
          <w:color w:val="000000"/>
        </w:rPr>
        <w:t>285,</w:t>
      </w:r>
      <w:r w:rsidR="00B10C0C">
        <w:rPr>
          <w:b/>
          <w:bCs/>
          <w:color w:val="000000"/>
          <w:lang w:val="sr-Latn-RS"/>
        </w:rPr>
        <w:t>1</w:t>
      </w:r>
      <w:r w:rsidRPr="00E36FD0">
        <w:rPr>
          <w:b/>
          <w:sz w:val="28"/>
          <w:szCs w:val="28"/>
          <w:lang w:val="sr-Cyrl-RS"/>
        </w:rPr>
        <w:t xml:space="preserve"> </w:t>
      </w:r>
      <w:r w:rsidR="005346FD" w:rsidRPr="00E36FD0">
        <w:rPr>
          <w:b/>
          <w:lang w:val="sr-Cyrl-RS"/>
        </w:rPr>
        <w:t>m</w:t>
      </w:r>
      <w:r w:rsidRPr="00E36FD0">
        <w:rPr>
          <w:b/>
          <w:lang w:val="sr-Cyrl-RS"/>
        </w:rPr>
        <w:t>³/ha</w:t>
      </w:r>
      <w:r w:rsidRPr="00E36FD0">
        <w:rPr>
          <w:bCs/>
          <w:lang w:val="sr-Cyrl-RS"/>
        </w:rPr>
        <w:t>.</w:t>
      </w:r>
    </w:p>
    <w:p w14:paraId="267518FF" w14:textId="4C280281" w:rsidR="00643FFB" w:rsidRDefault="00643FFB" w:rsidP="00643FFB">
      <w:pPr>
        <w:ind w:firstLine="720"/>
        <w:jc w:val="both"/>
        <w:rPr>
          <w:bCs/>
          <w:lang w:val="sr-Cyrl-RS"/>
        </w:rPr>
      </w:pPr>
      <w:r w:rsidRPr="00E36FD0">
        <w:rPr>
          <w:lang w:val="sr-Cyrl-RS"/>
        </w:rPr>
        <w:t xml:space="preserve">Шуме и шумска станишта са приоритетном заштитном функцијом заступљене су са </w:t>
      </w:r>
      <w:r w:rsidR="00991423" w:rsidRPr="00991423">
        <w:rPr>
          <w:b/>
          <w:bCs/>
        </w:rPr>
        <w:t>1.991,05</w:t>
      </w:r>
      <w:r w:rsidR="002D1D19" w:rsidRPr="00E36FD0">
        <w:rPr>
          <w:lang w:val="sr-Cyrl-RS"/>
        </w:rPr>
        <w:t xml:space="preserve"> </w:t>
      </w:r>
      <w:r w:rsidRPr="00E36FD0">
        <w:rPr>
          <w:b/>
          <w:bCs/>
          <w:lang w:val="sr-Cyrl-RS"/>
        </w:rPr>
        <w:t>ha</w:t>
      </w:r>
      <w:r w:rsidRPr="00E36FD0">
        <w:rPr>
          <w:lang w:val="sr-Cyrl-RS"/>
        </w:rPr>
        <w:t xml:space="preserve"> или </w:t>
      </w:r>
      <w:r w:rsidR="00991423" w:rsidRPr="00991423">
        <w:rPr>
          <w:b/>
          <w:bCs/>
        </w:rPr>
        <w:t>57,3</w:t>
      </w:r>
      <w:r w:rsidRPr="00E36FD0">
        <w:rPr>
          <w:b/>
          <w:bCs/>
          <w:lang w:val="sr-Cyrl-RS"/>
        </w:rPr>
        <w:t xml:space="preserve"> %</w:t>
      </w:r>
      <w:r w:rsidRPr="00E36FD0">
        <w:rPr>
          <w:lang w:val="sr-Cyrl-RS"/>
        </w:rPr>
        <w:t xml:space="preserve"> укупне</w:t>
      </w:r>
      <w:r w:rsidR="005C7CD5" w:rsidRPr="00E36FD0">
        <w:rPr>
          <w:lang w:val="sr-Cyrl-RS"/>
        </w:rPr>
        <w:t xml:space="preserve"> </w:t>
      </w:r>
      <w:r w:rsidRPr="00E36FD0">
        <w:rPr>
          <w:lang w:val="sr-Cyrl-RS"/>
        </w:rPr>
        <w:t xml:space="preserve">обрасле </w:t>
      </w:r>
      <w:r w:rsidR="005C7CD5" w:rsidRPr="00E36FD0">
        <w:rPr>
          <w:lang w:val="sr-Cyrl-RS"/>
        </w:rPr>
        <w:t xml:space="preserve"> </w:t>
      </w:r>
      <w:r w:rsidRPr="00E36FD0">
        <w:rPr>
          <w:lang w:val="sr-Cyrl-RS"/>
        </w:rPr>
        <w:t xml:space="preserve">површине, са </w:t>
      </w:r>
      <w:r w:rsidR="005C7CD5" w:rsidRPr="00E36FD0">
        <w:rPr>
          <w:lang w:val="sr-Cyrl-RS"/>
        </w:rPr>
        <w:t xml:space="preserve"> </w:t>
      </w:r>
      <w:r w:rsidRPr="00E36FD0">
        <w:rPr>
          <w:lang w:val="sr-Cyrl-RS"/>
        </w:rPr>
        <w:t xml:space="preserve">запремином од </w:t>
      </w:r>
      <w:r w:rsidR="00B10C0C" w:rsidRPr="00B10C0C">
        <w:rPr>
          <w:b/>
          <w:bCs/>
          <w:color w:val="000000"/>
        </w:rPr>
        <w:t>498.095,0</w:t>
      </w:r>
      <w:r w:rsidR="00991423">
        <w:rPr>
          <w:b/>
          <w:bCs/>
          <w:color w:val="000000"/>
          <w:lang w:val="sr-Cyrl-RS"/>
        </w:rPr>
        <w:t> </w:t>
      </w:r>
      <w:r w:rsidR="005346FD" w:rsidRPr="00E36FD0">
        <w:rPr>
          <w:b/>
          <w:bCs/>
          <w:lang w:val="sr-Cyrl-RS"/>
        </w:rPr>
        <w:t>m</w:t>
      </w:r>
      <w:r w:rsidRPr="00E36FD0">
        <w:rPr>
          <w:b/>
          <w:bCs/>
          <w:lang w:val="sr-Cyrl-RS"/>
        </w:rPr>
        <w:t>³</w:t>
      </w:r>
      <w:r w:rsidR="003077DE">
        <w:rPr>
          <w:b/>
          <w:bCs/>
          <w:lang w:val="sr-Cyrl-RS"/>
        </w:rPr>
        <w:t> </w:t>
      </w:r>
      <w:r w:rsidR="007678F9" w:rsidRPr="00E36FD0">
        <w:rPr>
          <w:b/>
          <w:bCs/>
          <w:lang w:val="sr-Cyrl-RS"/>
        </w:rPr>
        <w:t>(</w:t>
      </w:r>
      <w:r w:rsidR="00991423" w:rsidRPr="00991423">
        <w:rPr>
          <w:b/>
          <w:bCs/>
        </w:rPr>
        <w:t>54,7</w:t>
      </w:r>
      <w:r w:rsidR="00645B04" w:rsidRPr="00E36FD0">
        <w:rPr>
          <w:b/>
          <w:bCs/>
          <w:lang w:val="sr-Cyrl-RS"/>
        </w:rPr>
        <w:t xml:space="preserve"> </w:t>
      </w:r>
      <w:r w:rsidRPr="00E36FD0">
        <w:rPr>
          <w:b/>
          <w:bCs/>
          <w:lang w:val="sr-Cyrl-RS"/>
        </w:rPr>
        <w:t>%</w:t>
      </w:r>
      <w:r w:rsidR="007678F9" w:rsidRPr="00E36FD0">
        <w:rPr>
          <w:b/>
          <w:bCs/>
          <w:lang w:val="sr-Cyrl-RS"/>
        </w:rPr>
        <w:t>)</w:t>
      </w:r>
      <w:r w:rsidRPr="00E36FD0">
        <w:rPr>
          <w:lang w:val="sr-Cyrl-RS"/>
        </w:rPr>
        <w:t>.</w:t>
      </w:r>
      <w:r w:rsidR="000A566D" w:rsidRPr="00E36FD0">
        <w:rPr>
          <w:lang w:val="sr-Cyrl-RS"/>
        </w:rPr>
        <w:t xml:space="preserve"> </w:t>
      </w:r>
      <w:r w:rsidR="007B314D" w:rsidRPr="00E36FD0">
        <w:rPr>
          <w:lang w:val="sr-Cyrl-RS"/>
        </w:rPr>
        <w:t xml:space="preserve">Просечна запремина </w:t>
      </w:r>
      <w:r w:rsidR="00991423" w:rsidRPr="00991423">
        <w:rPr>
          <w:b/>
          <w:bCs/>
        </w:rPr>
        <w:t>250,2</w:t>
      </w:r>
      <w:r w:rsidR="00DB7EB0" w:rsidRPr="00E36FD0">
        <w:rPr>
          <w:b/>
          <w:bCs/>
          <w:lang w:val="sr-Cyrl-RS"/>
        </w:rPr>
        <w:t xml:space="preserve"> </w:t>
      </w:r>
      <w:r w:rsidR="00097C79" w:rsidRPr="00E36FD0">
        <w:rPr>
          <w:b/>
          <w:lang w:val="sr-Cyrl-RS"/>
        </w:rPr>
        <w:t>m³/ha</w:t>
      </w:r>
      <w:r w:rsidR="00097C79" w:rsidRPr="00E36FD0">
        <w:rPr>
          <w:bCs/>
          <w:lang w:val="sr-Cyrl-RS"/>
        </w:rPr>
        <w:t>.</w:t>
      </w:r>
    </w:p>
    <w:p w14:paraId="65E63581" w14:textId="4AF3B3EA" w:rsidR="007437DA" w:rsidRPr="007437DA" w:rsidRDefault="007437DA" w:rsidP="007437DA">
      <w:pPr>
        <w:ind w:firstLine="720"/>
        <w:jc w:val="both"/>
        <w:rPr>
          <w:bCs/>
          <w:lang w:val="sr-Cyrl-RS"/>
        </w:rPr>
      </w:pPr>
      <w:r>
        <w:rPr>
          <w:bCs/>
          <w:lang w:val="sr-Cyrl-RS"/>
        </w:rPr>
        <w:t xml:space="preserve">Споменик природе простире се на површини од </w:t>
      </w:r>
      <w:r>
        <w:rPr>
          <w:b/>
          <w:bCs/>
          <w:lang w:val="sr-Cyrl-RS"/>
        </w:rPr>
        <w:t>44,18</w:t>
      </w:r>
      <w:r w:rsidRPr="007437DA">
        <w:rPr>
          <w:b/>
          <w:bCs/>
          <w:lang w:val="sr-Cyrl-RS"/>
        </w:rPr>
        <w:t xml:space="preserve"> ha</w:t>
      </w:r>
      <w:r w:rsidRPr="007437DA">
        <w:rPr>
          <w:bCs/>
          <w:lang w:val="sr-Cyrl-RS"/>
        </w:rPr>
        <w:t xml:space="preserve"> или </w:t>
      </w:r>
      <w:r>
        <w:rPr>
          <w:b/>
          <w:bCs/>
          <w:lang w:val="sr-Cyrl-RS"/>
        </w:rPr>
        <w:t>1,3</w:t>
      </w:r>
      <w:r w:rsidRPr="007437DA">
        <w:rPr>
          <w:b/>
          <w:bCs/>
          <w:lang w:val="sr-Cyrl-RS"/>
        </w:rPr>
        <w:t xml:space="preserve"> %</w:t>
      </w:r>
      <w:r w:rsidRPr="007437DA">
        <w:rPr>
          <w:bCs/>
          <w:lang w:val="sr-Cyrl-RS"/>
        </w:rPr>
        <w:t xml:space="preserve"> укупно обрасле површине газдинске јединице. Укупна запремина ове наменске целине </w:t>
      </w:r>
      <w:r w:rsidRPr="007437DA">
        <w:rPr>
          <w:b/>
          <w:bCs/>
        </w:rPr>
        <w:t>2.328,7</w:t>
      </w:r>
      <w:r>
        <w:rPr>
          <w:b/>
          <w:bCs/>
          <w:lang w:val="sr-Cyrl-RS"/>
        </w:rPr>
        <w:t> </w:t>
      </w:r>
      <w:r w:rsidRPr="007437DA">
        <w:rPr>
          <w:b/>
          <w:bCs/>
          <w:lang w:val="sr-Cyrl-RS"/>
        </w:rPr>
        <w:t>m³</w:t>
      </w:r>
      <w:r w:rsidRPr="007437DA">
        <w:rPr>
          <w:bCs/>
          <w:lang w:val="sr-Cyrl-RS"/>
        </w:rPr>
        <w:t xml:space="preserve"> или </w:t>
      </w:r>
      <w:r w:rsidRPr="007437DA">
        <w:rPr>
          <w:b/>
          <w:bCs/>
        </w:rPr>
        <w:t>0,3</w:t>
      </w:r>
      <w:r w:rsidRPr="007437DA">
        <w:rPr>
          <w:b/>
          <w:bCs/>
          <w:lang w:val="sr-Cyrl-RS"/>
        </w:rPr>
        <w:t xml:space="preserve"> %</w:t>
      </w:r>
      <w:r w:rsidRPr="007437DA">
        <w:rPr>
          <w:bCs/>
          <w:lang w:val="sr-Cyrl-RS"/>
        </w:rPr>
        <w:t xml:space="preserve"> запремине газдинске једнинице. Просечна запремина је </w:t>
      </w:r>
      <w:r w:rsidRPr="007437DA">
        <w:rPr>
          <w:b/>
          <w:bCs/>
        </w:rPr>
        <w:t>52,7</w:t>
      </w:r>
      <w:r>
        <w:rPr>
          <w:b/>
          <w:bCs/>
          <w:lang w:val="sr-Cyrl-RS"/>
        </w:rPr>
        <w:t> </w:t>
      </w:r>
      <w:r w:rsidRPr="007437DA">
        <w:rPr>
          <w:b/>
          <w:bCs/>
          <w:lang w:val="sr-Cyrl-RS"/>
        </w:rPr>
        <w:t>m³/ha</w:t>
      </w:r>
      <w:r w:rsidRPr="007437DA">
        <w:rPr>
          <w:bCs/>
          <w:lang w:val="sr-Cyrl-RS"/>
        </w:rPr>
        <w:t>.</w:t>
      </w:r>
    </w:p>
    <w:p w14:paraId="3511E7F2" w14:textId="77777777" w:rsidR="00991423" w:rsidRPr="00E36FD0" w:rsidRDefault="00991423" w:rsidP="00643FFB">
      <w:pPr>
        <w:ind w:firstLine="720"/>
        <w:jc w:val="both"/>
        <w:rPr>
          <w:b/>
          <w:bCs/>
          <w:lang w:val="sr-Cyrl-RS"/>
        </w:rPr>
      </w:pPr>
    </w:p>
    <w:p w14:paraId="34FC89D2" w14:textId="77777777" w:rsidR="00643FFB" w:rsidRPr="00E36FD0" w:rsidRDefault="00643FFB" w:rsidP="00BD229F">
      <w:pPr>
        <w:rPr>
          <w:b/>
          <w:bCs/>
          <w:i/>
          <w:iCs/>
          <w:u w:val="single"/>
          <w:lang w:val="sr-Cyrl-RS"/>
        </w:rPr>
      </w:pPr>
      <w:bookmarkStart w:id="204" w:name="_Toc45211109"/>
      <w:bookmarkStart w:id="205" w:name="_Toc57270448"/>
      <w:bookmarkStart w:id="206" w:name="_Toc57291155"/>
      <w:bookmarkStart w:id="207" w:name="_Toc65060483"/>
      <w:bookmarkStart w:id="208" w:name="_Toc94179401"/>
      <w:bookmarkStart w:id="209" w:name="_Toc135218639"/>
      <w:r w:rsidRPr="00E36FD0">
        <w:rPr>
          <w:b/>
          <w:bCs/>
          <w:i/>
          <w:iCs/>
          <w:u w:val="single"/>
          <w:lang w:val="sr-Cyrl-RS"/>
        </w:rPr>
        <w:t>Стање шума по основној намени</w:t>
      </w:r>
      <w:bookmarkEnd w:id="204"/>
      <w:bookmarkEnd w:id="205"/>
      <w:bookmarkEnd w:id="206"/>
      <w:bookmarkEnd w:id="207"/>
      <w:bookmarkEnd w:id="208"/>
      <w:bookmarkEnd w:id="209"/>
    </w:p>
    <w:p w14:paraId="5740043F" w14:textId="77777777" w:rsidR="00643FFB" w:rsidRPr="00E36FD0" w:rsidRDefault="00643FFB" w:rsidP="00643FFB">
      <w:pPr>
        <w:jc w:val="both"/>
        <w:rPr>
          <w:sz w:val="16"/>
          <w:szCs w:val="16"/>
          <w:lang w:val="sr-Cyrl-RS"/>
        </w:rPr>
      </w:pPr>
    </w:p>
    <w:p w14:paraId="4DEFBF40" w14:textId="0D5CAC6A" w:rsidR="00E30E9A" w:rsidRDefault="00E30E9A" w:rsidP="00E30E9A">
      <w:pPr>
        <w:pStyle w:val="Caption"/>
        <w:keepNext/>
        <w:rPr>
          <w:lang w:val="sr-Cyrl-RS"/>
        </w:rPr>
      </w:pPr>
      <w:r w:rsidRPr="00E36FD0">
        <w:rPr>
          <w:lang w:val="sr-Cyrl-RS"/>
        </w:rPr>
        <w:t xml:space="preserve">Табела </w:t>
      </w:r>
      <w:r w:rsidR="00E47D2E" w:rsidRPr="00E36FD0">
        <w:rPr>
          <w:lang w:val="sr-Cyrl-RS"/>
        </w:rPr>
        <w:t>9</w:t>
      </w:r>
      <w:r w:rsidRPr="00E36FD0">
        <w:rPr>
          <w:lang w:val="sr-Cyrl-RS"/>
        </w:rPr>
        <w:t>. Стање шума по основној намени</w:t>
      </w:r>
    </w:p>
    <w:tbl>
      <w:tblPr>
        <w:tblW w:w="5000" w:type="pct"/>
        <w:tblLook w:val="04A0" w:firstRow="1" w:lastRow="0" w:firstColumn="1" w:lastColumn="0" w:noHBand="0" w:noVBand="1"/>
      </w:tblPr>
      <w:tblGrid>
        <w:gridCol w:w="1577"/>
        <w:gridCol w:w="1056"/>
        <w:gridCol w:w="756"/>
        <w:gridCol w:w="1176"/>
        <w:gridCol w:w="756"/>
        <w:gridCol w:w="809"/>
        <w:gridCol w:w="1056"/>
        <w:gridCol w:w="756"/>
        <w:gridCol w:w="809"/>
        <w:gridCol w:w="537"/>
      </w:tblGrid>
      <w:tr w:rsidR="00B10C0C" w14:paraId="1043C3A0" w14:textId="77777777" w:rsidTr="00B10C0C">
        <w:trPr>
          <w:trHeight w:val="315"/>
        </w:trPr>
        <w:tc>
          <w:tcPr>
            <w:tcW w:w="9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C4DF99A" w14:textId="77777777" w:rsidR="00B10C0C" w:rsidRDefault="00B10C0C">
            <w:pPr>
              <w:jc w:val="center"/>
              <w:rPr>
                <w:b/>
                <w:bCs/>
                <w:color w:val="000000"/>
              </w:rPr>
            </w:pPr>
            <w:r>
              <w:rPr>
                <w:b/>
                <w:bCs/>
                <w:color w:val="000000"/>
              </w:rPr>
              <w:t>Намена  основна</w:t>
            </w:r>
          </w:p>
        </w:tc>
        <w:tc>
          <w:tcPr>
            <w:tcW w:w="919" w:type="pct"/>
            <w:gridSpan w:val="2"/>
            <w:tcBorders>
              <w:top w:val="single" w:sz="4" w:space="0" w:color="auto"/>
              <w:left w:val="nil"/>
              <w:bottom w:val="single" w:sz="4" w:space="0" w:color="auto"/>
              <w:right w:val="single" w:sz="4" w:space="0" w:color="auto"/>
            </w:tcBorders>
            <w:shd w:val="clear" w:color="000000" w:fill="D9D9D9"/>
            <w:vAlign w:val="center"/>
            <w:hideMark/>
          </w:tcPr>
          <w:p w14:paraId="166D5D18" w14:textId="77777777" w:rsidR="00B10C0C" w:rsidRDefault="00B10C0C">
            <w:pPr>
              <w:jc w:val="center"/>
              <w:rPr>
                <w:b/>
                <w:bCs/>
                <w:color w:val="000000"/>
              </w:rPr>
            </w:pPr>
            <w:r>
              <w:rPr>
                <w:b/>
                <w:bCs/>
                <w:color w:val="000000"/>
              </w:rPr>
              <w:t>Површина</w:t>
            </w:r>
          </w:p>
        </w:tc>
        <w:tc>
          <w:tcPr>
            <w:tcW w:w="1483" w:type="pct"/>
            <w:gridSpan w:val="3"/>
            <w:tcBorders>
              <w:top w:val="single" w:sz="4" w:space="0" w:color="auto"/>
              <w:left w:val="nil"/>
              <w:bottom w:val="single" w:sz="4" w:space="0" w:color="auto"/>
              <w:right w:val="single" w:sz="4" w:space="0" w:color="auto"/>
            </w:tcBorders>
            <w:shd w:val="clear" w:color="000000" w:fill="D9D9D9"/>
            <w:vAlign w:val="center"/>
            <w:hideMark/>
          </w:tcPr>
          <w:p w14:paraId="7C991484" w14:textId="77777777" w:rsidR="00B10C0C" w:rsidRDefault="00B10C0C">
            <w:pPr>
              <w:jc w:val="center"/>
              <w:rPr>
                <w:b/>
                <w:bCs/>
                <w:color w:val="000000"/>
              </w:rPr>
            </w:pPr>
            <w:r>
              <w:rPr>
                <w:b/>
                <w:bCs/>
                <w:color w:val="000000"/>
              </w:rPr>
              <w:t>Запремина</w:t>
            </w:r>
          </w:p>
        </w:tc>
        <w:tc>
          <w:tcPr>
            <w:tcW w:w="1322" w:type="pct"/>
            <w:gridSpan w:val="3"/>
            <w:tcBorders>
              <w:top w:val="single" w:sz="4" w:space="0" w:color="auto"/>
              <w:left w:val="nil"/>
              <w:bottom w:val="single" w:sz="4" w:space="0" w:color="auto"/>
              <w:right w:val="single" w:sz="4" w:space="0" w:color="auto"/>
            </w:tcBorders>
            <w:shd w:val="clear" w:color="000000" w:fill="D9D9D9"/>
            <w:vAlign w:val="center"/>
            <w:hideMark/>
          </w:tcPr>
          <w:p w14:paraId="17B51201" w14:textId="77777777" w:rsidR="00B10C0C" w:rsidRDefault="00B10C0C">
            <w:pPr>
              <w:jc w:val="center"/>
              <w:rPr>
                <w:b/>
                <w:bCs/>
                <w:color w:val="000000"/>
              </w:rPr>
            </w:pPr>
            <w:r>
              <w:rPr>
                <w:b/>
                <w:bCs/>
                <w:color w:val="000000"/>
              </w:rPr>
              <w:t>Запремински прираст</w:t>
            </w:r>
          </w:p>
        </w:tc>
        <w:tc>
          <w:tcPr>
            <w:tcW w:w="35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8806231" w14:textId="77777777" w:rsidR="00B10C0C" w:rsidRDefault="00B10C0C">
            <w:pPr>
              <w:jc w:val="center"/>
              <w:rPr>
                <w:b/>
                <w:bCs/>
                <w:color w:val="000000"/>
              </w:rPr>
            </w:pPr>
            <w:r>
              <w:rPr>
                <w:b/>
                <w:bCs/>
                <w:color w:val="000000"/>
              </w:rPr>
              <w:t>piv</w:t>
            </w:r>
          </w:p>
        </w:tc>
      </w:tr>
      <w:tr w:rsidR="00B10C0C" w14:paraId="3D52980A" w14:textId="77777777" w:rsidTr="00B10C0C">
        <w:trPr>
          <w:trHeight w:val="315"/>
        </w:trPr>
        <w:tc>
          <w:tcPr>
            <w:tcW w:w="921" w:type="pct"/>
            <w:vMerge/>
            <w:tcBorders>
              <w:top w:val="single" w:sz="4" w:space="0" w:color="auto"/>
              <w:left w:val="single" w:sz="4" w:space="0" w:color="auto"/>
              <w:bottom w:val="single" w:sz="4" w:space="0" w:color="auto"/>
              <w:right w:val="single" w:sz="4" w:space="0" w:color="auto"/>
            </w:tcBorders>
            <w:vAlign w:val="center"/>
            <w:hideMark/>
          </w:tcPr>
          <w:p w14:paraId="12B49217" w14:textId="77777777" w:rsidR="00B10C0C" w:rsidRDefault="00B10C0C">
            <w:pPr>
              <w:rPr>
                <w:b/>
                <w:bCs/>
                <w:color w:val="000000"/>
              </w:rPr>
            </w:pPr>
          </w:p>
        </w:tc>
        <w:tc>
          <w:tcPr>
            <w:tcW w:w="512" w:type="pct"/>
            <w:tcBorders>
              <w:top w:val="nil"/>
              <w:left w:val="nil"/>
              <w:bottom w:val="single" w:sz="4" w:space="0" w:color="auto"/>
              <w:right w:val="single" w:sz="4" w:space="0" w:color="auto"/>
            </w:tcBorders>
            <w:shd w:val="clear" w:color="000000" w:fill="D9D9D9"/>
            <w:vAlign w:val="center"/>
            <w:hideMark/>
          </w:tcPr>
          <w:p w14:paraId="34554257" w14:textId="77777777" w:rsidR="00B10C0C" w:rsidRDefault="00B10C0C">
            <w:pPr>
              <w:jc w:val="center"/>
              <w:rPr>
                <w:b/>
                <w:bCs/>
                <w:color w:val="000000"/>
              </w:rPr>
            </w:pPr>
            <w:r>
              <w:rPr>
                <w:b/>
                <w:bCs/>
                <w:color w:val="000000"/>
              </w:rPr>
              <w:t>ha</w:t>
            </w:r>
          </w:p>
        </w:tc>
        <w:tc>
          <w:tcPr>
            <w:tcW w:w="407" w:type="pct"/>
            <w:tcBorders>
              <w:top w:val="nil"/>
              <w:left w:val="nil"/>
              <w:bottom w:val="single" w:sz="4" w:space="0" w:color="auto"/>
              <w:right w:val="single" w:sz="4" w:space="0" w:color="auto"/>
            </w:tcBorders>
            <w:shd w:val="clear" w:color="000000" w:fill="D9D9D9"/>
            <w:vAlign w:val="center"/>
            <w:hideMark/>
          </w:tcPr>
          <w:p w14:paraId="45DED01B" w14:textId="77777777" w:rsidR="00B10C0C" w:rsidRDefault="00B10C0C">
            <w:pPr>
              <w:jc w:val="center"/>
              <w:rPr>
                <w:b/>
                <w:bCs/>
                <w:color w:val="000000"/>
              </w:rPr>
            </w:pPr>
            <w:r>
              <w:rPr>
                <w:b/>
                <w:bCs/>
                <w:color w:val="000000"/>
              </w:rPr>
              <w:t>%</w:t>
            </w:r>
          </w:p>
        </w:tc>
        <w:tc>
          <w:tcPr>
            <w:tcW w:w="669" w:type="pct"/>
            <w:tcBorders>
              <w:top w:val="nil"/>
              <w:left w:val="nil"/>
              <w:bottom w:val="single" w:sz="4" w:space="0" w:color="auto"/>
              <w:right w:val="single" w:sz="4" w:space="0" w:color="auto"/>
            </w:tcBorders>
            <w:shd w:val="clear" w:color="000000" w:fill="D9D9D9"/>
            <w:vAlign w:val="center"/>
            <w:hideMark/>
          </w:tcPr>
          <w:p w14:paraId="0FE2871C" w14:textId="77777777" w:rsidR="00B10C0C" w:rsidRDefault="00B10C0C">
            <w:pPr>
              <w:jc w:val="center"/>
              <w:rPr>
                <w:b/>
                <w:bCs/>
                <w:color w:val="000000"/>
              </w:rPr>
            </w:pPr>
            <w:r>
              <w:rPr>
                <w:b/>
                <w:bCs/>
                <w:color w:val="000000"/>
              </w:rPr>
              <w:t>m³</w:t>
            </w:r>
          </w:p>
        </w:tc>
        <w:tc>
          <w:tcPr>
            <w:tcW w:w="407" w:type="pct"/>
            <w:tcBorders>
              <w:top w:val="nil"/>
              <w:left w:val="nil"/>
              <w:bottom w:val="single" w:sz="4" w:space="0" w:color="auto"/>
              <w:right w:val="single" w:sz="4" w:space="0" w:color="auto"/>
            </w:tcBorders>
            <w:shd w:val="clear" w:color="000000" w:fill="D9D9D9"/>
            <w:vAlign w:val="center"/>
            <w:hideMark/>
          </w:tcPr>
          <w:p w14:paraId="0065F4D9" w14:textId="77777777" w:rsidR="00B10C0C" w:rsidRDefault="00B10C0C">
            <w:pPr>
              <w:jc w:val="center"/>
              <w:rPr>
                <w:b/>
                <w:bCs/>
                <w:color w:val="000000"/>
              </w:rPr>
            </w:pPr>
            <w:r>
              <w:rPr>
                <w:b/>
                <w:bCs/>
                <w:color w:val="000000"/>
              </w:rPr>
              <w:t>%</w:t>
            </w:r>
          </w:p>
        </w:tc>
        <w:tc>
          <w:tcPr>
            <w:tcW w:w="407" w:type="pct"/>
            <w:tcBorders>
              <w:top w:val="nil"/>
              <w:left w:val="nil"/>
              <w:bottom w:val="single" w:sz="4" w:space="0" w:color="auto"/>
              <w:right w:val="single" w:sz="4" w:space="0" w:color="auto"/>
            </w:tcBorders>
            <w:shd w:val="clear" w:color="000000" w:fill="D9D9D9"/>
            <w:vAlign w:val="center"/>
            <w:hideMark/>
          </w:tcPr>
          <w:p w14:paraId="626EDABC" w14:textId="77777777" w:rsidR="00B10C0C" w:rsidRDefault="00B10C0C">
            <w:pPr>
              <w:jc w:val="center"/>
              <w:rPr>
                <w:b/>
                <w:bCs/>
                <w:color w:val="000000"/>
              </w:rPr>
            </w:pPr>
            <w:r>
              <w:rPr>
                <w:b/>
                <w:bCs/>
                <w:color w:val="000000"/>
              </w:rPr>
              <w:t>m³/ha</w:t>
            </w:r>
          </w:p>
        </w:tc>
        <w:tc>
          <w:tcPr>
            <w:tcW w:w="514" w:type="pct"/>
            <w:tcBorders>
              <w:top w:val="nil"/>
              <w:left w:val="nil"/>
              <w:bottom w:val="single" w:sz="4" w:space="0" w:color="auto"/>
              <w:right w:val="single" w:sz="4" w:space="0" w:color="auto"/>
            </w:tcBorders>
            <w:shd w:val="clear" w:color="000000" w:fill="D9D9D9"/>
            <w:vAlign w:val="center"/>
            <w:hideMark/>
          </w:tcPr>
          <w:p w14:paraId="51CA3716" w14:textId="77777777" w:rsidR="00B10C0C" w:rsidRDefault="00B10C0C">
            <w:pPr>
              <w:jc w:val="center"/>
              <w:rPr>
                <w:b/>
                <w:bCs/>
                <w:color w:val="000000"/>
              </w:rPr>
            </w:pPr>
            <w:r>
              <w:rPr>
                <w:b/>
                <w:bCs/>
                <w:color w:val="000000"/>
              </w:rPr>
              <w:t>m³</w:t>
            </w:r>
          </w:p>
        </w:tc>
        <w:tc>
          <w:tcPr>
            <w:tcW w:w="407" w:type="pct"/>
            <w:tcBorders>
              <w:top w:val="nil"/>
              <w:left w:val="nil"/>
              <w:bottom w:val="single" w:sz="4" w:space="0" w:color="auto"/>
              <w:right w:val="single" w:sz="4" w:space="0" w:color="auto"/>
            </w:tcBorders>
            <w:shd w:val="clear" w:color="000000" w:fill="D9D9D9"/>
            <w:vAlign w:val="center"/>
            <w:hideMark/>
          </w:tcPr>
          <w:p w14:paraId="55B03895" w14:textId="77777777" w:rsidR="00B10C0C" w:rsidRDefault="00B10C0C">
            <w:pPr>
              <w:jc w:val="center"/>
              <w:rPr>
                <w:b/>
                <w:bCs/>
                <w:color w:val="000000"/>
              </w:rPr>
            </w:pPr>
            <w:r>
              <w:rPr>
                <w:b/>
                <w:bCs/>
                <w:color w:val="000000"/>
              </w:rPr>
              <w:t>%</w:t>
            </w:r>
          </w:p>
        </w:tc>
        <w:tc>
          <w:tcPr>
            <w:tcW w:w="402" w:type="pct"/>
            <w:tcBorders>
              <w:top w:val="nil"/>
              <w:left w:val="nil"/>
              <w:bottom w:val="single" w:sz="4" w:space="0" w:color="auto"/>
              <w:right w:val="single" w:sz="4" w:space="0" w:color="auto"/>
            </w:tcBorders>
            <w:shd w:val="clear" w:color="000000" w:fill="D9D9D9"/>
            <w:vAlign w:val="center"/>
            <w:hideMark/>
          </w:tcPr>
          <w:p w14:paraId="6477940D" w14:textId="77777777" w:rsidR="00B10C0C" w:rsidRDefault="00B10C0C">
            <w:pPr>
              <w:jc w:val="center"/>
              <w:rPr>
                <w:b/>
                <w:bCs/>
                <w:color w:val="000000"/>
              </w:rPr>
            </w:pPr>
            <w:r>
              <w:rPr>
                <w:b/>
                <w:bCs/>
                <w:color w:val="000000"/>
              </w:rPr>
              <w:t>m³/ha</w:t>
            </w:r>
          </w:p>
        </w:tc>
        <w:tc>
          <w:tcPr>
            <w:tcW w:w="356" w:type="pct"/>
            <w:vMerge/>
            <w:tcBorders>
              <w:top w:val="single" w:sz="4" w:space="0" w:color="auto"/>
              <w:left w:val="single" w:sz="4" w:space="0" w:color="auto"/>
              <w:bottom w:val="single" w:sz="4" w:space="0" w:color="auto"/>
              <w:right w:val="single" w:sz="4" w:space="0" w:color="auto"/>
            </w:tcBorders>
            <w:vAlign w:val="center"/>
            <w:hideMark/>
          </w:tcPr>
          <w:p w14:paraId="5A77B473" w14:textId="77777777" w:rsidR="00B10C0C" w:rsidRDefault="00B10C0C">
            <w:pPr>
              <w:rPr>
                <w:b/>
                <w:bCs/>
                <w:color w:val="000000"/>
              </w:rPr>
            </w:pPr>
          </w:p>
        </w:tc>
      </w:tr>
      <w:tr w:rsidR="00B10C0C" w14:paraId="13F2C24C" w14:textId="77777777" w:rsidTr="00B10C0C">
        <w:trPr>
          <w:trHeight w:val="315"/>
        </w:trPr>
        <w:tc>
          <w:tcPr>
            <w:tcW w:w="921" w:type="pct"/>
            <w:tcBorders>
              <w:top w:val="nil"/>
              <w:left w:val="single" w:sz="4" w:space="0" w:color="auto"/>
              <w:bottom w:val="single" w:sz="4" w:space="0" w:color="auto"/>
              <w:right w:val="single" w:sz="4" w:space="0" w:color="auto"/>
            </w:tcBorders>
            <w:shd w:val="clear" w:color="auto" w:fill="auto"/>
            <w:noWrap/>
            <w:vAlign w:val="center"/>
            <w:hideMark/>
          </w:tcPr>
          <w:p w14:paraId="249F7F91" w14:textId="77777777" w:rsidR="00B10C0C" w:rsidRDefault="00B10C0C">
            <w:pPr>
              <w:jc w:val="center"/>
              <w:rPr>
                <w:color w:val="000000"/>
              </w:rPr>
            </w:pPr>
            <w:r>
              <w:rPr>
                <w:color w:val="000000"/>
              </w:rPr>
              <w:t>10</w:t>
            </w:r>
          </w:p>
        </w:tc>
        <w:tc>
          <w:tcPr>
            <w:tcW w:w="512" w:type="pct"/>
            <w:tcBorders>
              <w:top w:val="nil"/>
              <w:left w:val="nil"/>
              <w:bottom w:val="single" w:sz="4" w:space="0" w:color="auto"/>
              <w:right w:val="single" w:sz="4" w:space="0" w:color="auto"/>
            </w:tcBorders>
            <w:shd w:val="clear" w:color="auto" w:fill="auto"/>
            <w:noWrap/>
            <w:vAlign w:val="center"/>
            <w:hideMark/>
          </w:tcPr>
          <w:p w14:paraId="15ED9F8A" w14:textId="77777777" w:rsidR="00B10C0C" w:rsidRDefault="00B10C0C">
            <w:pPr>
              <w:jc w:val="right"/>
              <w:rPr>
                <w:color w:val="000000"/>
              </w:rPr>
            </w:pPr>
            <w:r>
              <w:rPr>
                <w:color w:val="000000"/>
              </w:rPr>
              <w:t>1.438,18</w:t>
            </w:r>
          </w:p>
        </w:tc>
        <w:tc>
          <w:tcPr>
            <w:tcW w:w="407" w:type="pct"/>
            <w:tcBorders>
              <w:top w:val="nil"/>
              <w:left w:val="nil"/>
              <w:bottom w:val="single" w:sz="4" w:space="0" w:color="auto"/>
              <w:right w:val="single" w:sz="4" w:space="0" w:color="auto"/>
            </w:tcBorders>
            <w:shd w:val="clear" w:color="auto" w:fill="auto"/>
            <w:vAlign w:val="center"/>
            <w:hideMark/>
          </w:tcPr>
          <w:p w14:paraId="580E3E02" w14:textId="77777777" w:rsidR="00B10C0C" w:rsidRDefault="00B10C0C">
            <w:pPr>
              <w:jc w:val="right"/>
              <w:rPr>
                <w:color w:val="000000"/>
              </w:rPr>
            </w:pPr>
            <w:r>
              <w:rPr>
                <w:color w:val="000000"/>
              </w:rPr>
              <w:t>41,4</w:t>
            </w:r>
          </w:p>
        </w:tc>
        <w:tc>
          <w:tcPr>
            <w:tcW w:w="669" w:type="pct"/>
            <w:tcBorders>
              <w:top w:val="nil"/>
              <w:left w:val="nil"/>
              <w:bottom w:val="single" w:sz="4" w:space="0" w:color="auto"/>
              <w:right w:val="single" w:sz="4" w:space="0" w:color="auto"/>
            </w:tcBorders>
            <w:shd w:val="clear" w:color="auto" w:fill="auto"/>
            <w:noWrap/>
            <w:vAlign w:val="center"/>
            <w:hideMark/>
          </w:tcPr>
          <w:p w14:paraId="356DBA81" w14:textId="77777777" w:rsidR="00B10C0C" w:rsidRDefault="00B10C0C">
            <w:pPr>
              <w:jc w:val="right"/>
              <w:rPr>
                <w:color w:val="000000"/>
              </w:rPr>
            </w:pPr>
            <w:r>
              <w:rPr>
                <w:color w:val="000000"/>
              </w:rPr>
              <w:t>410.027,4</w:t>
            </w:r>
          </w:p>
        </w:tc>
        <w:tc>
          <w:tcPr>
            <w:tcW w:w="407" w:type="pct"/>
            <w:tcBorders>
              <w:top w:val="nil"/>
              <w:left w:val="nil"/>
              <w:bottom w:val="single" w:sz="4" w:space="0" w:color="auto"/>
              <w:right w:val="single" w:sz="4" w:space="0" w:color="auto"/>
            </w:tcBorders>
            <w:shd w:val="clear" w:color="auto" w:fill="auto"/>
            <w:vAlign w:val="center"/>
            <w:hideMark/>
          </w:tcPr>
          <w:p w14:paraId="4D98B04B" w14:textId="77777777" w:rsidR="00B10C0C" w:rsidRDefault="00B10C0C">
            <w:pPr>
              <w:jc w:val="right"/>
              <w:rPr>
                <w:color w:val="000000"/>
              </w:rPr>
            </w:pPr>
            <w:r>
              <w:rPr>
                <w:color w:val="000000"/>
              </w:rPr>
              <w:t>45,0</w:t>
            </w:r>
          </w:p>
        </w:tc>
        <w:tc>
          <w:tcPr>
            <w:tcW w:w="407" w:type="pct"/>
            <w:tcBorders>
              <w:top w:val="nil"/>
              <w:left w:val="nil"/>
              <w:bottom w:val="single" w:sz="4" w:space="0" w:color="auto"/>
              <w:right w:val="single" w:sz="4" w:space="0" w:color="auto"/>
            </w:tcBorders>
            <w:shd w:val="clear" w:color="auto" w:fill="auto"/>
            <w:vAlign w:val="center"/>
            <w:hideMark/>
          </w:tcPr>
          <w:p w14:paraId="75B00762" w14:textId="77777777" w:rsidR="00B10C0C" w:rsidRDefault="00B10C0C">
            <w:pPr>
              <w:jc w:val="right"/>
              <w:rPr>
                <w:color w:val="000000"/>
              </w:rPr>
            </w:pPr>
            <w:r>
              <w:rPr>
                <w:color w:val="000000"/>
              </w:rPr>
              <w:t>285,1</w:t>
            </w:r>
          </w:p>
        </w:tc>
        <w:tc>
          <w:tcPr>
            <w:tcW w:w="514" w:type="pct"/>
            <w:tcBorders>
              <w:top w:val="nil"/>
              <w:left w:val="nil"/>
              <w:bottom w:val="single" w:sz="4" w:space="0" w:color="auto"/>
              <w:right w:val="single" w:sz="4" w:space="0" w:color="auto"/>
            </w:tcBorders>
            <w:shd w:val="clear" w:color="auto" w:fill="auto"/>
            <w:noWrap/>
            <w:vAlign w:val="center"/>
            <w:hideMark/>
          </w:tcPr>
          <w:p w14:paraId="7D182825" w14:textId="77777777" w:rsidR="00B10C0C" w:rsidRDefault="00B10C0C">
            <w:pPr>
              <w:jc w:val="right"/>
              <w:rPr>
                <w:color w:val="000000"/>
              </w:rPr>
            </w:pPr>
            <w:r>
              <w:rPr>
                <w:color w:val="000000"/>
              </w:rPr>
              <w:t>8.127,8</w:t>
            </w:r>
          </w:p>
        </w:tc>
        <w:tc>
          <w:tcPr>
            <w:tcW w:w="407" w:type="pct"/>
            <w:tcBorders>
              <w:top w:val="nil"/>
              <w:left w:val="nil"/>
              <w:bottom w:val="single" w:sz="4" w:space="0" w:color="auto"/>
              <w:right w:val="single" w:sz="4" w:space="0" w:color="auto"/>
            </w:tcBorders>
            <w:shd w:val="clear" w:color="auto" w:fill="auto"/>
            <w:vAlign w:val="center"/>
            <w:hideMark/>
          </w:tcPr>
          <w:p w14:paraId="22C902DD" w14:textId="77777777" w:rsidR="00B10C0C" w:rsidRDefault="00B10C0C">
            <w:pPr>
              <w:jc w:val="right"/>
              <w:rPr>
                <w:color w:val="000000"/>
              </w:rPr>
            </w:pPr>
            <w:r>
              <w:rPr>
                <w:color w:val="000000"/>
              </w:rPr>
              <w:t>46,3</w:t>
            </w:r>
          </w:p>
        </w:tc>
        <w:tc>
          <w:tcPr>
            <w:tcW w:w="402" w:type="pct"/>
            <w:tcBorders>
              <w:top w:val="nil"/>
              <w:left w:val="nil"/>
              <w:bottom w:val="single" w:sz="4" w:space="0" w:color="auto"/>
              <w:right w:val="single" w:sz="4" w:space="0" w:color="auto"/>
            </w:tcBorders>
            <w:shd w:val="clear" w:color="auto" w:fill="auto"/>
            <w:vAlign w:val="center"/>
            <w:hideMark/>
          </w:tcPr>
          <w:p w14:paraId="147F8FA9" w14:textId="77777777" w:rsidR="00B10C0C" w:rsidRDefault="00B10C0C">
            <w:pPr>
              <w:jc w:val="right"/>
              <w:rPr>
                <w:color w:val="000000"/>
              </w:rPr>
            </w:pPr>
            <w:r>
              <w:rPr>
                <w:color w:val="000000"/>
              </w:rPr>
              <w:t>5,7</w:t>
            </w:r>
          </w:p>
        </w:tc>
        <w:tc>
          <w:tcPr>
            <w:tcW w:w="356" w:type="pct"/>
            <w:tcBorders>
              <w:top w:val="nil"/>
              <w:left w:val="nil"/>
              <w:bottom w:val="single" w:sz="4" w:space="0" w:color="auto"/>
              <w:right w:val="single" w:sz="4" w:space="0" w:color="auto"/>
            </w:tcBorders>
            <w:shd w:val="clear" w:color="auto" w:fill="auto"/>
            <w:vAlign w:val="center"/>
            <w:hideMark/>
          </w:tcPr>
          <w:p w14:paraId="7CB702C9" w14:textId="77777777" w:rsidR="00B10C0C" w:rsidRDefault="00B10C0C">
            <w:pPr>
              <w:jc w:val="right"/>
              <w:rPr>
                <w:color w:val="000000"/>
              </w:rPr>
            </w:pPr>
            <w:r>
              <w:rPr>
                <w:color w:val="000000"/>
              </w:rPr>
              <w:t>2,0</w:t>
            </w:r>
          </w:p>
        </w:tc>
      </w:tr>
      <w:tr w:rsidR="00B10C0C" w14:paraId="7CAD3D29" w14:textId="77777777" w:rsidTr="00B10C0C">
        <w:trPr>
          <w:trHeight w:val="315"/>
        </w:trPr>
        <w:tc>
          <w:tcPr>
            <w:tcW w:w="921" w:type="pct"/>
            <w:tcBorders>
              <w:top w:val="nil"/>
              <w:left w:val="single" w:sz="4" w:space="0" w:color="auto"/>
              <w:bottom w:val="single" w:sz="4" w:space="0" w:color="auto"/>
              <w:right w:val="single" w:sz="4" w:space="0" w:color="auto"/>
            </w:tcBorders>
            <w:shd w:val="clear" w:color="auto" w:fill="auto"/>
            <w:noWrap/>
            <w:vAlign w:val="center"/>
            <w:hideMark/>
          </w:tcPr>
          <w:p w14:paraId="63149907" w14:textId="77777777" w:rsidR="00B10C0C" w:rsidRDefault="00B10C0C">
            <w:pPr>
              <w:jc w:val="center"/>
              <w:rPr>
                <w:color w:val="000000"/>
              </w:rPr>
            </w:pPr>
            <w:r>
              <w:rPr>
                <w:color w:val="000000"/>
              </w:rPr>
              <w:t>26</w:t>
            </w:r>
          </w:p>
        </w:tc>
        <w:tc>
          <w:tcPr>
            <w:tcW w:w="512" w:type="pct"/>
            <w:tcBorders>
              <w:top w:val="nil"/>
              <w:left w:val="nil"/>
              <w:bottom w:val="single" w:sz="4" w:space="0" w:color="auto"/>
              <w:right w:val="single" w:sz="4" w:space="0" w:color="auto"/>
            </w:tcBorders>
            <w:shd w:val="clear" w:color="auto" w:fill="auto"/>
            <w:noWrap/>
            <w:vAlign w:val="center"/>
            <w:hideMark/>
          </w:tcPr>
          <w:p w14:paraId="283F7CF5" w14:textId="77777777" w:rsidR="00B10C0C" w:rsidRDefault="00B10C0C">
            <w:pPr>
              <w:jc w:val="right"/>
              <w:rPr>
                <w:color w:val="000000"/>
              </w:rPr>
            </w:pPr>
            <w:r>
              <w:rPr>
                <w:color w:val="000000"/>
              </w:rPr>
              <w:t>1.905,94</w:t>
            </w:r>
          </w:p>
        </w:tc>
        <w:tc>
          <w:tcPr>
            <w:tcW w:w="407" w:type="pct"/>
            <w:tcBorders>
              <w:top w:val="nil"/>
              <w:left w:val="nil"/>
              <w:bottom w:val="single" w:sz="4" w:space="0" w:color="auto"/>
              <w:right w:val="single" w:sz="4" w:space="0" w:color="auto"/>
            </w:tcBorders>
            <w:shd w:val="clear" w:color="auto" w:fill="auto"/>
            <w:vAlign w:val="center"/>
            <w:hideMark/>
          </w:tcPr>
          <w:p w14:paraId="26A98D8F" w14:textId="77777777" w:rsidR="00B10C0C" w:rsidRDefault="00B10C0C">
            <w:pPr>
              <w:jc w:val="right"/>
              <w:rPr>
                <w:color w:val="000000"/>
              </w:rPr>
            </w:pPr>
            <w:r>
              <w:rPr>
                <w:color w:val="000000"/>
              </w:rPr>
              <w:t>54,9</w:t>
            </w:r>
          </w:p>
        </w:tc>
        <w:tc>
          <w:tcPr>
            <w:tcW w:w="669" w:type="pct"/>
            <w:tcBorders>
              <w:top w:val="nil"/>
              <w:left w:val="nil"/>
              <w:bottom w:val="single" w:sz="4" w:space="0" w:color="auto"/>
              <w:right w:val="single" w:sz="4" w:space="0" w:color="auto"/>
            </w:tcBorders>
            <w:shd w:val="clear" w:color="auto" w:fill="auto"/>
            <w:noWrap/>
            <w:vAlign w:val="center"/>
            <w:hideMark/>
          </w:tcPr>
          <w:p w14:paraId="51A87686" w14:textId="77777777" w:rsidR="00B10C0C" w:rsidRDefault="00B10C0C">
            <w:pPr>
              <w:jc w:val="right"/>
              <w:rPr>
                <w:color w:val="000000"/>
              </w:rPr>
            </w:pPr>
            <w:r>
              <w:rPr>
                <w:color w:val="000000"/>
              </w:rPr>
              <w:t>498.095,0</w:t>
            </w:r>
          </w:p>
        </w:tc>
        <w:tc>
          <w:tcPr>
            <w:tcW w:w="407" w:type="pct"/>
            <w:tcBorders>
              <w:top w:val="nil"/>
              <w:left w:val="nil"/>
              <w:bottom w:val="single" w:sz="4" w:space="0" w:color="auto"/>
              <w:right w:val="single" w:sz="4" w:space="0" w:color="auto"/>
            </w:tcBorders>
            <w:shd w:val="clear" w:color="auto" w:fill="auto"/>
            <w:vAlign w:val="center"/>
            <w:hideMark/>
          </w:tcPr>
          <w:p w14:paraId="46D7C8C6" w14:textId="77777777" w:rsidR="00B10C0C" w:rsidRDefault="00B10C0C">
            <w:pPr>
              <w:jc w:val="right"/>
              <w:rPr>
                <w:color w:val="000000"/>
              </w:rPr>
            </w:pPr>
            <w:r>
              <w:rPr>
                <w:color w:val="000000"/>
              </w:rPr>
              <w:t>54,7</w:t>
            </w:r>
          </w:p>
        </w:tc>
        <w:tc>
          <w:tcPr>
            <w:tcW w:w="407" w:type="pct"/>
            <w:tcBorders>
              <w:top w:val="nil"/>
              <w:left w:val="nil"/>
              <w:bottom w:val="single" w:sz="4" w:space="0" w:color="auto"/>
              <w:right w:val="single" w:sz="4" w:space="0" w:color="auto"/>
            </w:tcBorders>
            <w:shd w:val="clear" w:color="auto" w:fill="auto"/>
            <w:vAlign w:val="center"/>
            <w:hideMark/>
          </w:tcPr>
          <w:p w14:paraId="5F3E2274" w14:textId="77777777" w:rsidR="00B10C0C" w:rsidRDefault="00B10C0C">
            <w:pPr>
              <w:jc w:val="right"/>
              <w:rPr>
                <w:color w:val="000000"/>
              </w:rPr>
            </w:pPr>
            <w:r>
              <w:rPr>
                <w:color w:val="000000"/>
              </w:rPr>
              <w:t>261,3</w:t>
            </w:r>
          </w:p>
        </w:tc>
        <w:tc>
          <w:tcPr>
            <w:tcW w:w="514" w:type="pct"/>
            <w:tcBorders>
              <w:top w:val="nil"/>
              <w:left w:val="nil"/>
              <w:bottom w:val="single" w:sz="4" w:space="0" w:color="auto"/>
              <w:right w:val="single" w:sz="4" w:space="0" w:color="auto"/>
            </w:tcBorders>
            <w:shd w:val="clear" w:color="auto" w:fill="auto"/>
            <w:noWrap/>
            <w:vAlign w:val="center"/>
            <w:hideMark/>
          </w:tcPr>
          <w:p w14:paraId="6DBCA3C4" w14:textId="77777777" w:rsidR="00B10C0C" w:rsidRDefault="00B10C0C">
            <w:pPr>
              <w:jc w:val="right"/>
              <w:rPr>
                <w:color w:val="000000"/>
              </w:rPr>
            </w:pPr>
            <w:r>
              <w:rPr>
                <w:color w:val="000000"/>
              </w:rPr>
              <w:t>9.379,1</w:t>
            </w:r>
          </w:p>
        </w:tc>
        <w:tc>
          <w:tcPr>
            <w:tcW w:w="407" w:type="pct"/>
            <w:tcBorders>
              <w:top w:val="nil"/>
              <w:left w:val="nil"/>
              <w:bottom w:val="single" w:sz="4" w:space="0" w:color="auto"/>
              <w:right w:val="single" w:sz="4" w:space="0" w:color="auto"/>
            </w:tcBorders>
            <w:shd w:val="clear" w:color="auto" w:fill="auto"/>
            <w:vAlign w:val="center"/>
            <w:hideMark/>
          </w:tcPr>
          <w:p w14:paraId="78E3780E" w14:textId="77777777" w:rsidR="00B10C0C" w:rsidRDefault="00B10C0C">
            <w:pPr>
              <w:jc w:val="right"/>
              <w:rPr>
                <w:color w:val="000000"/>
              </w:rPr>
            </w:pPr>
            <w:r>
              <w:rPr>
                <w:color w:val="000000"/>
              </w:rPr>
              <w:t>53,4</w:t>
            </w:r>
          </w:p>
        </w:tc>
        <w:tc>
          <w:tcPr>
            <w:tcW w:w="402" w:type="pct"/>
            <w:tcBorders>
              <w:top w:val="nil"/>
              <w:left w:val="nil"/>
              <w:bottom w:val="single" w:sz="4" w:space="0" w:color="auto"/>
              <w:right w:val="single" w:sz="4" w:space="0" w:color="auto"/>
            </w:tcBorders>
            <w:shd w:val="clear" w:color="auto" w:fill="auto"/>
            <w:vAlign w:val="center"/>
            <w:hideMark/>
          </w:tcPr>
          <w:p w14:paraId="4981B9FB" w14:textId="77777777" w:rsidR="00B10C0C" w:rsidRDefault="00B10C0C">
            <w:pPr>
              <w:jc w:val="right"/>
              <w:rPr>
                <w:color w:val="000000"/>
              </w:rPr>
            </w:pPr>
            <w:r>
              <w:rPr>
                <w:color w:val="000000"/>
              </w:rPr>
              <w:t>4,9</w:t>
            </w:r>
          </w:p>
        </w:tc>
        <w:tc>
          <w:tcPr>
            <w:tcW w:w="356" w:type="pct"/>
            <w:tcBorders>
              <w:top w:val="nil"/>
              <w:left w:val="nil"/>
              <w:bottom w:val="single" w:sz="4" w:space="0" w:color="auto"/>
              <w:right w:val="single" w:sz="4" w:space="0" w:color="auto"/>
            </w:tcBorders>
            <w:shd w:val="clear" w:color="auto" w:fill="auto"/>
            <w:vAlign w:val="center"/>
            <w:hideMark/>
          </w:tcPr>
          <w:p w14:paraId="10C8A6A2" w14:textId="77777777" w:rsidR="00B10C0C" w:rsidRDefault="00B10C0C">
            <w:pPr>
              <w:jc w:val="right"/>
              <w:rPr>
                <w:color w:val="000000"/>
              </w:rPr>
            </w:pPr>
            <w:r>
              <w:rPr>
                <w:color w:val="000000"/>
              </w:rPr>
              <w:t>1,9</w:t>
            </w:r>
          </w:p>
        </w:tc>
      </w:tr>
      <w:tr w:rsidR="00B10C0C" w14:paraId="65AD7BC4" w14:textId="77777777" w:rsidTr="00B10C0C">
        <w:trPr>
          <w:trHeight w:val="315"/>
        </w:trPr>
        <w:tc>
          <w:tcPr>
            <w:tcW w:w="921" w:type="pct"/>
            <w:tcBorders>
              <w:top w:val="nil"/>
              <w:left w:val="single" w:sz="4" w:space="0" w:color="auto"/>
              <w:bottom w:val="single" w:sz="4" w:space="0" w:color="auto"/>
              <w:right w:val="single" w:sz="4" w:space="0" w:color="auto"/>
            </w:tcBorders>
            <w:shd w:val="clear" w:color="auto" w:fill="auto"/>
            <w:noWrap/>
            <w:vAlign w:val="center"/>
            <w:hideMark/>
          </w:tcPr>
          <w:p w14:paraId="1D104376" w14:textId="77777777" w:rsidR="00B10C0C" w:rsidRDefault="00B10C0C">
            <w:pPr>
              <w:jc w:val="center"/>
              <w:rPr>
                <w:color w:val="000000"/>
              </w:rPr>
            </w:pPr>
            <w:r>
              <w:rPr>
                <w:color w:val="000000"/>
              </w:rPr>
              <w:t>66</w:t>
            </w:r>
          </w:p>
        </w:tc>
        <w:tc>
          <w:tcPr>
            <w:tcW w:w="512" w:type="pct"/>
            <w:tcBorders>
              <w:top w:val="nil"/>
              <w:left w:val="nil"/>
              <w:bottom w:val="single" w:sz="4" w:space="0" w:color="auto"/>
              <w:right w:val="single" w:sz="4" w:space="0" w:color="auto"/>
            </w:tcBorders>
            <w:shd w:val="clear" w:color="auto" w:fill="auto"/>
            <w:noWrap/>
            <w:vAlign w:val="center"/>
            <w:hideMark/>
          </w:tcPr>
          <w:p w14:paraId="13F8B932" w14:textId="77777777" w:rsidR="00B10C0C" w:rsidRDefault="00B10C0C">
            <w:pPr>
              <w:jc w:val="right"/>
              <w:rPr>
                <w:color w:val="000000"/>
              </w:rPr>
            </w:pPr>
            <w:r>
              <w:rPr>
                <w:color w:val="000000"/>
              </w:rPr>
              <w:t>85,11</w:t>
            </w:r>
          </w:p>
        </w:tc>
        <w:tc>
          <w:tcPr>
            <w:tcW w:w="407" w:type="pct"/>
            <w:tcBorders>
              <w:top w:val="nil"/>
              <w:left w:val="nil"/>
              <w:bottom w:val="single" w:sz="4" w:space="0" w:color="auto"/>
              <w:right w:val="single" w:sz="4" w:space="0" w:color="auto"/>
            </w:tcBorders>
            <w:shd w:val="clear" w:color="auto" w:fill="auto"/>
            <w:vAlign w:val="center"/>
            <w:hideMark/>
          </w:tcPr>
          <w:p w14:paraId="47E576E6" w14:textId="77777777" w:rsidR="00B10C0C" w:rsidRDefault="00B10C0C">
            <w:pPr>
              <w:jc w:val="right"/>
              <w:rPr>
                <w:color w:val="000000"/>
              </w:rPr>
            </w:pPr>
            <w:r>
              <w:rPr>
                <w:color w:val="000000"/>
              </w:rPr>
              <w:t>2,5</w:t>
            </w:r>
          </w:p>
        </w:tc>
        <w:tc>
          <w:tcPr>
            <w:tcW w:w="669" w:type="pct"/>
            <w:tcBorders>
              <w:top w:val="nil"/>
              <w:left w:val="nil"/>
              <w:bottom w:val="single" w:sz="4" w:space="0" w:color="auto"/>
              <w:right w:val="single" w:sz="4" w:space="0" w:color="auto"/>
            </w:tcBorders>
            <w:shd w:val="clear" w:color="auto" w:fill="auto"/>
            <w:noWrap/>
            <w:vAlign w:val="center"/>
          </w:tcPr>
          <w:p w14:paraId="490F3730" w14:textId="37B934C7" w:rsidR="00B10C0C" w:rsidRPr="00914E7A" w:rsidRDefault="00914E7A">
            <w:pPr>
              <w:jc w:val="right"/>
              <w:rPr>
                <w:color w:val="000000"/>
                <w:lang w:val="sr-Cyrl-RS"/>
              </w:rPr>
            </w:pPr>
            <w:r>
              <w:rPr>
                <w:color w:val="000000"/>
                <w:lang w:val="sr-Cyrl-RS"/>
              </w:rPr>
              <w:t>0,0</w:t>
            </w:r>
          </w:p>
        </w:tc>
        <w:tc>
          <w:tcPr>
            <w:tcW w:w="407" w:type="pct"/>
            <w:tcBorders>
              <w:top w:val="nil"/>
              <w:left w:val="nil"/>
              <w:bottom w:val="single" w:sz="4" w:space="0" w:color="auto"/>
              <w:right w:val="single" w:sz="4" w:space="0" w:color="auto"/>
            </w:tcBorders>
            <w:shd w:val="clear" w:color="auto" w:fill="auto"/>
            <w:vAlign w:val="center"/>
          </w:tcPr>
          <w:p w14:paraId="67C4F9E9" w14:textId="1BB00854" w:rsidR="00B10C0C" w:rsidRPr="00914E7A" w:rsidRDefault="00914E7A">
            <w:pPr>
              <w:jc w:val="right"/>
              <w:rPr>
                <w:color w:val="000000"/>
                <w:lang w:val="sr-Cyrl-RS"/>
              </w:rPr>
            </w:pPr>
            <w:r>
              <w:rPr>
                <w:color w:val="000000"/>
                <w:lang w:val="sr-Cyrl-RS"/>
              </w:rPr>
              <w:t>0,0</w:t>
            </w:r>
          </w:p>
        </w:tc>
        <w:tc>
          <w:tcPr>
            <w:tcW w:w="407" w:type="pct"/>
            <w:tcBorders>
              <w:top w:val="nil"/>
              <w:left w:val="nil"/>
              <w:bottom w:val="single" w:sz="4" w:space="0" w:color="auto"/>
              <w:right w:val="single" w:sz="4" w:space="0" w:color="auto"/>
            </w:tcBorders>
            <w:shd w:val="clear" w:color="auto" w:fill="auto"/>
            <w:vAlign w:val="center"/>
          </w:tcPr>
          <w:p w14:paraId="0AB458CF" w14:textId="09A9A017" w:rsidR="00B10C0C" w:rsidRPr="00914E7A" w:rsidRDefault="00914E7A">
            <w:pPr>
              <w:jc w:val="right"/>
              <w:rPr>
                <w:color w:val="000000"/>
                <w:lang w:val="sr-Cyrl-RS"/>
              </w:rPr>
            </w:pPr>
            <w:r>
              <w:rPr>
                <w:color w:val="000000"/>
                <w:lang w:val="sr-Cyrl-RS"/>
              </w:rPr>
              <w:t>0,0</w:t>
            </w:r>
          </w:p>
        </w:tc>
        <w:tc>
          <w:tcPr>
            <w:tcW w:w="514" w:type="pct"/>
            <w:tcBorders>
              <w:top w:val="nil"/>
              <w:left w:val="nil"/>
              <w:bottom w:val="single" w:sz="4" w:space="0" w:color="auto"/>
              <w:right w:val="single" w:sz="4" w:space="0" w:color="auto"/>
            </w:tcBorders>
            <w:shd w:val="clear" w:color="auto" w:fill="auto"/>
            <w:noWrap/>
            <w:vAlign w:val="center"/>
          </w:tcPr>
          <w:p w14:paraId="43BFA5A9" w14:textId="5BCE04FA" w:rsidR="00B10C0C" w:rsidRPr="00914E7A" w:rsidRDefault="00914E7A">
            <w:pPr>
              <w:jc w:val="right"/>
              <w:rPr>
                <w:color w:val="000000"/>
                <w:lang w:val="sr-Cyrl-RS"/>
              </w:rPr>
            </w:pPr>
            <w:r>
              <w:rPr>
                <w:color w:val="000000"/>
                <w:lang w:val="sr-Cyrl-RS"/>
              </w:rPr>
              <w:t>0,0</w:t>
            </w:r>
          </w:p>
        </w:tc>
        <w:tc>
          <w:tcPr>
            <w:tcW w:w="407" w:type="pct"/>
            <w:tcBorders>
              <w:top w:val="nil"/>
              <w:left w:val="nil"/>
              <w:bottom w:val="single" w:sz="4" w:space="0" w:color="auto"/>
              <w:right w:val="single" w:sz="4" w:space="0" w:color="auto"/>
            </w:tcBorders>
            <w:shd w:val="clear" w:color="auto" w:fill="auto"/>
            <w:vAlign w:val="center"/>
          </w:tcPr>
          <w:p w14:paraId="2A432188" w14:textId="7455C3D2" w:rsidR="00B10C0C" w:rsidRPr="00914E7A" w:rsidRDefault="00914E7A">
            <w:pPr>
              <w:jc w:val="right"/>
              <w:rPr>
                <w:color w:val="000000"/>
                <w:lang w:val="sr-Cyrl-RS"/>
              </w:rPr>
            </w:pPr>
            <w:r>
              <w:rPr>
                <w:color w:val="000000"/>
                <w:lang w:val="sr-Cyrl-RS"/>
              </w:rPr>
              <w:t>0,0</w:t>
            </w:r>
          </w:p>
        </w:tc>
        <w:tc>
          <w:tcPr>
            <w:tcW w:w="402" w:type="pct"/>
            <w:tcBorders>
              <w:top w:val="nil"/>
              <w:left w:val="nil"/>
              <w:bottom w:val="single" w:sz="4" w:space="0" w:color="auto"/>
              <w:right w:val="single" w:sz="4" w:space="0" w:color="auto"/>
            </w:tcBorders>
            <w:shd w:val="clear" w:color="auto" w:fill="auto"/>
            <w:vAlign w:val="center"/>
          </w:tcPr>
          <w:p w14:paraId="6C6A2FC7" w14:textId="7B7F7DFF" w:rsidR="00B10C0C" w:rsidRPr="00914E7A" w:rsidRDefault="00914E7A">
            <w:pPr>
              <w:jc w:val="right"/>
              <w:rPr>
                <w:color w:val="000000"/>
                <w:lang w:val="sr-Cyrl-RS"/>
              </w:rPr>
            </w:pPr>
            <w:r>
              <w:rPr>
                <w:color w:val="000000"/>
                <w:lang w:val="sr-Cyrl-RS"/>
              </w:rPr>
              <w:t>0,0</w:t>
            </w:r>
          </w:p>
        </w:tc>
        <w:tc>
          <w:tcPr>
            <w:tcW w:w="356" w:type="pct"/>
            <w:tcBorders>
              <w:top w:val="nil"/>
              <w:left w:val="nil"/>
              <w:bottom w:val="single" w:sz="4" w:space="0" w:color="auto"/>
              <w:right w:val="single" w:sz="4" w:space="0" w:color="auto"/>
            </w:tcBorders>
            <w:shd w:val="clear" w:color="auto" w:fill="auto"/>
            <w:vAlign w:val="center"/>
          </w:tcPr>
          <w:p w14:paraId="40B7C92C" w14:textId="1BF4A088" w:rsidR="00B10C0C" w:rsidRPr="00914E7A" w:rsidRDefault="00914E7A">
            <w:pPr>
              <w:jc w:val="right"/>
              <w:rPr>
                <w:color w:val="000000"/>
                <w:lang w:val="sr-Cyrl-RS"/>
              </w:rPr>
            </w:pPr>
            <w:r>
              <w:rPr>
                <w:color w:val="000000"/>
                <w:lang w:val="sr-Cyrl-RS"/>
              </w:rPr>
              <w:t>0,0</w:t>
            </w:r>
          </w:p>
        </w:tc>
      </w:tr>
      <w:tr w:rsidR="00B10C0C" w14:paraId="305A25F0" w14:textId="77777777" w:rsidTr="00B10C0C">
        <w:trPr>
          <w:trHeight w:val="315"/>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14:paraId="4B7205CA" w14:textId="77777777" w:rsidR="00B10C0C" w:rsidRDefault="00B10C0C">
            <w:pPr>
              <w:jc w:val="center"/>
              <w:rPr>
                <w:color w:val="000000"/>
              </w:rPr>
            </w:pPr>
            <w:r>
              <w:rPr>
                <w:color w:val="000000"/>
              </w:rPr>
              <w:t>84</w:t>
            </w:r>
          </w:p>
        </w:tc>
        <w:tc>
          <w:tcPr>
            <w:tcW w:w="512" w:type="pct"/>
            <w:tcBorders>
              <w:top w:val="nil"/>
              <w:left w:val="nil"/>
              <w:bottom w:val="single" w:sz="4" w:space="0" w:color="auto"/>
              <w:right w:val="single" w:sz="4" w:space="0" w:color="auto"/>
            </w:tcBorders>
            <w:shd w:val="clear" w:color="auto" w:fill="auto"/>
            <w:noWrap/>
            <w:vAlign w:val="center"/>
            <w:hideMark/>
          </w:tcPr>
          <w:p w14:paraId="7054EC53" w14:textId="77777777" w:rsidR="00B10C0C" w:rsidRDefault="00B10C0C">
            <w:pPr>
              <w:jc w:val="right"/>
              <w:rPr>
                <w:color w:val="000000"/>
              </w:rPr>
            </w:pPr>
            <w:r>
              <w:rPr>
                <w:color w:val="000000"/>
              </w:rPr>
              <w:t>30,94</w:t>
            </w:r>
          </w:p>
        </w:tc>
        <w:tc>
          <w:tcPr>
            <w:tcW w:w="407" w:type="pct"/>
            <w:tcBorders>
              <w:top w:val="nil"/>
              <w:left w:val="nil"/>
              <w:bottom w:val="single" w:sz="4" w:space="0" w:color="auto"/>
              <w:right w:val="single" w:sz="4" w:space="0" w:color="auto"/>
            </w:tcBorders>
            <w:shd w:val="clear" w:color="auto" w:fill="auto"/>
            <w:vAlign w:val="center"/>
            <w:hideMark/>
          </w:tcPr>
          <w:p w14:paraId="04FB131C" w14:textId="77777777" w:rsidR="00B10C0C" w:rsidRDefault="00B10C0C">
            <w:pPr>
              <w:jc w:val="right"/>
              <w:rPr>
                <w:color w:val="000000"/>
              </w:rPr>
            </w:pPr>
            <w:r>
              <w:rPr>
                <w:color w:val="000000"/>
              </w:rPr>
              <w:t>0,9</w:t>
            </w:r>
          </w:p>
        </w:tc>
        <w:tc>
          <w:tcPr>
            <w:tcW w:w="669" w:type="pct"/>
            <w:tcBorders>
              <w:top w:val="nil"/>
              <w:left w:val="nil"/>
              <w:bottom w:val="single" w:sz="4" w:space="0" w:color="auto"/>
              <w:right w:val="single" w:sz="4" w:space="0" w:color="auto"/>
            </w:tcBorders>
            <w:shd w:val="clear" w:color="auto" w:fill="auto"/>
            <w:noWrap/>
            <w:vAlign w:val="center"/>
            <w:hideMark/>
          </w:tcPr>
          <w:p w14:paraId="2F18BC77" w14:textId="77777777" w:rsidR="00B10C0C" w:rsidRDefault="00B10C0C">
            <w:pPr>
              <w:jc w:val="right"/>
              <w:rPr>
                <w:color w:val="000000"/>
              </w:rPr>
            </w:pPr>
            <w:r>
              <w:rPr>
                <w:color w:val="000000"/>
              </w:rPr>
              <w:t>1.371,3</w:t>
            </w:r>
          </w:p>
        </w:tc>
        <w:tc>
          <w:tcPr>
            <w:tcW w:w="407" w:type="pct"/>
            <w:tcBorders>
              <w:top w:val="nil"/>
              <w:left w:val="nil"/>
              <w:bottom w:val="single" w:sz="4" w:space="0" w:color="auto"/>
              <w:right w:val="single" w:sz="4" w:space="0" w:color="auto"/>
            </w:tcBorders>
            <w:shd w:val="clear" w:color="auto" w:fill="auto"/>
            <w:vAlign w:val="center"/>
            <w:hideMark/>
          </w:tcPr>
          <w:p w14:paraId="6302E9E9" w14:textId="77777777" w:rsidR="00B10C0C" w:rsidRDefault="00B10C0C">
            <w:pPr>
              <w:jc w:val="right"/>
              <w:rPr>
                <w:color w:val="000000"/>
              </w:rPr>
            </w:pPr>
            <w:r>
              <w:rPr>
                <w:color w:val="000000"/>
              </w:rPr>
              <w:t>0,2</w:t>
            </w:r>
          </w:p>
        </w:tc>
        <w:tc>
          <w:tcPr>
            <w:tcW w:w="407" w:type="pct"/>
            <w:tcBorders>
              <w:top w:val="nil"/>
              <w:left w:val="nil"/>
              <w:bottom w:val="single" w:sz="4" w:space="0" w:color="auto"/>
              <w:right w:val="single" w:sz="4" w:space="0" w:color="auto"/>
            </w:tcBorders>
            <w:shd w:val="clear" w:color="auto" w:fill="auto"/>
            <w:vAlign w:val="center"/>
            <w:hideMark/>
          </w:tcPr>
          <w:p w14:paraId="01D470D5" w14:textId="77777777" w:rsidR="00B10C0C" w:rsidRDefault="00B10C0C">
            <w:pPr>
              <w:jc w:val="right"/>
              <w:rPr>
                <w:color w:val="000000"/>
              </w:rPr>
            </w:pPr>
            <w:r>
              <w:rPr>
                <w:color w:val="000000"/>
              </w:rPr>
              <w:t>44,3</w:t>
            </w:r>
          </w:p>
        </w:tc>
        <w:tc>
          <w:tcPr>
            <w:tcW w:w="514" w:type="pct"/>
            <w:tcBorders>
              <w:top w:val="nil"/>
              <w:left w:val="nil"/>
              <w:bottom w:val="single" w:sz="4" w:space="0" w:color="auto"/>
              <w:right w:val="single" w:sz="4" w:space="0" w:color="auto"/>
            </w:tcBorders>
            <w:shd w:val="clear" w:color="auto" w:fill="auto"/>
            <w:noWrap/>
            <w:vAlign w:val="center"/>
            <w:hideMark/>
          </w:tcPr>
          <w:p w14:paraId="4DF93F0B" w14:textId="77777777" w:rsidR="00B10C0C" w:rsidRDefault="00B10C0C">
            <w:pPr>
              <w:jc w:val="right"/>
              <w:rPr>
                <w:color w:val="000000"/>
              </w:rPr>
            </w:pPr>
            <w:r>
              <w:rPr>
                <w:color w:val="000000"/>
              </w:rPr>
              <w:t>35,0</w:t>
            </w:r>
          </w:p>
        </w:tc>
        <w:tc>
          <w:tcPr>
            <w:tcW w:w="407" w:type="pct"/>
            <w:tcBorders>
              <w:top w:val="nil"/>
              <w:left w:val="nil"/>
              <w:bottom w:val="single" w:sz="4" w:space="0" w:color="auto"/>
              <w:right w:val="single" w:sz="4" w:space="0" w:color="auto"/>
            </w:tcBorders>
            <w:shd w:val="clear" w:color="auto" w:fill="auto"/>
            <w:vAlign w:val="center"/>
            <w:hideMark/>
          </w:tcPr>
          <w:p w14:paraId="6DF47485" w14:textId="77777777" w:rsidR="00B10C0C" w:rsidRDefault="00B10C0C">
            <w:pPr>
              <w:jc w:val="right"/>
              <w:rPr>
                <w:color w:val="000000"/>
              </w:rPr>
            </w:pPr>
            <w:r>
              <w:rPr>
                <w:color w:val="000000"/>
              </w:rPr>
              <w:t>0,2</w:t>
            </w:r>
          </w:p>
        </w:tc>
        <w:tc>
          <w:tcPr>
            <w:tcW w:w="402" w:type="pct"/>
            <w:tcBorders>
              <w:top w:val="nil"/>
              <w:left w:val="nil"/>
              <w:bottom w:val="single" w:sz="4" w:space="0" w:color="auto"/>
              <w:right w:val="single" w:sz="4" w:space="0" w:color="auto"/>
            </w:tcBorders>
            <w:shd w:val="clear" w:color="auto" w:fill="auto"/>
            <w:vAlign w:val="center"/>
            <w:hideMark/>
          </w:tcPr>
          <w:p w14:paraId="5626F5E5" w14:textId="77777777" w:rsidR="00B10C0C" w:rsidRDefault="00B10C0C">
            <w:pPr>
              <w:jc w:val="right"/>
              <w:rPr>
                <w:color w:val="000000"/>
              </w:rPr>
            </w:pPr>
            <w:r>
              <w:rPr>
                <w:color w:val="000000"/>
              </w:rPr>
              <w:t>1,1</w:t>
            </w:r>
          </w:p>
        </w:tc>
        <w:tc>
          <w:tcPr>
            <w:tcW w:w="356" w:type="pct"/>
            <w:tcBorders>
              <w:top w:val="nil"/>
              <w:left w:val="nil"/>
              <w:bottom w:val="single" w:sz="4" w:space="0" w:color="auto"/>
              <w:right w:val="single" w:sz="4" w:space="0" w:color="auto"/>
            </w:tcBorders>
            <w:shd w:val="clear" w:color="auto" w:fill="auto"/>
            <w:vAlign w:val="center"/>
            <w:hideMark/>
          </w:tcPr>
          <w:p w14:paraId="2FB43B78" w14:textId="77777777" w:rsidR="00B10C0C" w:rsidRDefault="00B10C0C">
            <w:pPr>
              <w:jc w:val="right"/>
              <w:rPr>
                <w:color w:val="000000"/>
              </w:rPr>
            </w:pPr>
            <w:r>
              <w:rPr>
                <w:color w:val="000000"/>
              </w:rPr>
              <w:t>2,5</w:t>
            </w:r>
          </w:p>
        </w:tc>
      </w:tr>
      <w:tr w:rsidR="00B10C0C" w14:paraId="2AC435FB" w14:textId="77777777" w:rsidTr="00B10C0C">
        <w:trPr>
          <w:trHeight w:val="315"/>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14:paraId="0D6E3CA3" w14:textId="77777777" w:rsidR="00B10C0C" w:rsidRDefault="00B10C0C">
            <w:pPr>
              <w:jc w:val="center"/>
              <w:rPr>
                <w:color w:val="000000"/>
              </w:rPr>
            </w:pPr>
            <w:r>
              <w:rPr>
                <w:color w:val="000000"/>
              </w:rPr>
              <w:t>85</w:t>
            </w:r>
          </w:p>
        </w:tc>
        <w:tc>
          <w:tcPr>
            <w:tcW w:w="512" w:type="pct"/>
            <w:tcBorders>
              <w:top w:val="nil"/>
              <w:left w:val="nil"/>
              <w:bottom w:val="single" w:sz="4" w:space="0" w:color="auto"/>
              <w:right w:val="single" w:sz="4" w:space="0" w:color="auto"/>
            </w:tcBorders>
            <w:shd w:val="clear" w:color="auto" w:fill="auto"/>
            <w:noWrap/>
            <w:vAlign w:val="center"/>
            <w:hideMark/>
          </w:tcPr>
          <w:p w14:paraId="5918E186" w14:textId="77777777" w:rsidR="00B10C0C" w:rsidRDefault="00B10C0C">
            <w:pPr>
              <w:jc w:val="right"/>
              <w:rPr>
                <w:color w:val="000000"/>
              </w:rPr>
            </w:pPr>
            <w:r>
              <w:rPr>
                <w:color w:val="000000"/>
              </w:rPr>
              <w:t>13,24</w:t>
            </w:r>
          </w:p>
        </w:tc>
        <w:tc>
          <w:tcPr>
            <w:tcW w:w="407" w:type="pct"/>
            <w:tcBorders>
              <w:top w:val="nil"/>
              <w:left w:val="nil"/>
              <w:bottom w:val="single" w:sz="4" w:space="0" w:color="auto"/>
              <w:right w:val="single" w:sz="4" w:space="0" w:color="auto"/>
            </w:tcBorders>
            <w:shd w:val="clear" w:color="auto" w:fill="auto"/>
            <w:vAlign w:val="center"/>
            <w:hideMark/>
          </w:tcPr>
          <w:p w14:paraId="2A90C73E" w14:textId="77777777" w:rsidR="00B10C0C" w:rsidRDefault="00B10C0C">
            <w:pPr>
              <w:jc w:val="right"/>
              <w:rPr>
                <w:color w:val="000000"/>
              </w:rPr>
            </w:pPr>
            <w:r>
              <w:rPr>
                <w:color w:val="000000"/>
              </w:rPr>
              <w:t>0,4</w:t>
            </w:r>
          </w:p>
        </w:tc>
        <w:tc>
          <w:tcPr>
            <w:tcW w:w="669" w:type="pct"/>
            <w:tcBorders>
              <w:top w:val="nil"/>
              <w:left w:val="nil"/>
              <w:bottom w:val="single" w:sz="4" w:space="0" w:color="auto"/>
              <w:right w:val="single" w:sz="4" w:space="0" w:color="auto"/>
            </w:tcBorders>
            <w:shd w:val="clear" w:color="auto" w:fill="auto"/>
            <w:noWrap/>
            <w:vAlign w:val="center"/>
            <w:hideMark/>
          </w:tcPr>
          <w:p w14:paraId="0F386F24" w14:textId="77777777" w:rsidR="00B10C0C" w:rsidRDefault="00B10C0C">
            <w:pPr>
              <w:jc w:val="right"/>
              <w:rPr>
                <w:color w:val="000000"/>
              </w:rPr>
            </w:pPr>
            <w:r>
              <w:rPr>
                <w:color w:val="000000"/>
              </w:rPr>
              <w:t>957,4</w:t>
            </w:r>
          </w:p>
        </w:tc>
        <w:tc>
          <w:tcPr>
            <w:tcW w:w="407" w:type="pct"/>
            <w:tcBorders>
              <w:top w:val="nil"/>
              <w:left w:val="nil"/>
              <w:bottom w:val="single" w:sz="4" w:space="0" w:color="auto"/>
              <w:right w:val="single" w:sz="4" w:space="0" w:color="auto"/>
            </w:tcBorders>
            <w:shd w:val="clear" w:color="auto" w:fill="auto"/>
            <w:vAlign w:val="center"/>
            <w:hideMark/>
          </w:tcPr>
          <w:p w14:paraId="030C74D9" w14:textId="77777777" w:rsidR="00B10C0C" w:rsidRDefault="00B10C0C">
            <w:pPr>
              <w:jc w:val="right"/>
              <w:rPr>
                <w:color w:val="000000"/>
              </w:rPr>
            </w:pPr>
            <w:r>
              <w:rPr>
                <w:color w:val="000000"/>
              </w:rPr>
              <w:t>0,1</w:t>
            </w:r>
          </w:p>
        </w:tc>
        <w:tc>
          <w:tcPr>
            <w:tcW w:w="407" w:type="pct"/>
            <w:tcBorders>
              <w:top w:val="nil"/>
              <w:left w:val="nil"/>
              <w:bottom w:val="single" w:sz="4" w:space="0" w:color="auto"/>
              <w:right w:val="single" w:sz="4" w:space="0" w:color="auto"/>
            </w:tcBorders>
            <w:shd w:val="clear" w:color="auto" w:fill="auto"/>
            <w:vAlign w:val="center"/>
            <w:hideMark/>
          </w:tcPr>
          <w:p w14:paraId="0FEB683A" w14:textId="77777777" w:rsidR="00B10C0C" w:rsidRDefault="00B10C0C">
            <w:pPr>
              <w:jc w:val="right"/>
              <w:rPr>
                <w:color w:val="000000"/>
              </w:rPr>
            </w:pPr>
            <w:r>
              <w:rPr>
                <w:color w:val="000000"/>
              </w:rPr>
              <w:t>72,3</w:t>
            </w:r>
          </w:p>
        </w:tc>
        <w:tc>
          <w:tcPr>
            <w:tcW w:w="514" w:type="pct"/>
            <w:tcBorders>
              <w:top w:val="nil"/>
              <w:left w:val="nil"/>
              <w:bottom w:val="single" w:sz="4" w:space="0" w:color="auto"/>
              <w:right w:val="single" w:sz="4" w:space="0" w:color="auto"/>
            </w:tcBorders>
            <w:shd w:val="clear" w:color="auto" w:fill="auto"/>
            <w:noWrap/>
            <w:vAlign w:val="center"/>
            <w:hideMark/>
          </w:tcPr>
          <w:p w14:paraId="550A1FCF" w14:textId="77777777" w:rsidR="00B10C0C" w:rsidRDefault="00B10C0C">
            <w:pPr>
              <w:jc w:val="right"/>
              <w:rPr>
                <w:color w:val="000000"/>
              </w:rPr>
            </w:pPr>
            <w:r>
              <w:rPr>
                <w:color w:val="000000"/>
              </w:rPr>
              <w:t>26,1</w:t>
            </w:r>
          </w:p>
        </w:tc>
        <w:tc>
          <w:tcPr>
            <w:tcW w:w="407" w:type="pct"/>
            <w:tcBorders>
              <w:top w:val="nil"/>
              <w:left w:val="nil"/>
              <w:bottom w:val="single" w:sz="4" w:space="0" w:color="auto"/>
              <w:right w:val="single" w:sz="4" w:space="0" w:color="auto"/>
            </w:tcBorders>
            <w:shd w:val="clear" w:color="auto" w:fill="auto"/>
            <w:vAlign w:val="center"/>
            <w:hideMark/>
          </w:tcPr>
          <w:p w14:paraId="00733586" w14:textId="77777777" w:rsidR="00B10C0C" w:rsidRDefault="00B10C0C">
            <w:pPr>
              <w:jc w:val="right"/>
              <w:rPr>
                <w:color w:val="000000"/>
              </w:rPr>
            </w:pPr>
            <w:r>
              <w:rPr>
                <w:color w:val="000000"/>
              </w:rPr>
              <w:t>0,1</w:t>
            </w:r>
          </w:p>
        </w:tc>
        <w:tc>
          <w:tcPr>
            <w:tcW w:w="402" w:type="pct"/>
            <w:tcBorders>
              <w:top w:val="nil"/>
              <w:left w:val="nil"/>
              <w:bottom w:val="single" w:sz="4" w:space="0" w:color="auto"/>
              <w:right w:val="single" w:sz="4" w:space="0" w:color="auto"/>
            </w:tcBorders>
            <w:shd w:val="clear" w:color="auto" w:fill="auto"/>
            <w:vAlign w:val="center"/>
            <w:hideMark/>
          </w:tcPr>
          <w:p w14:paraId="5ED909AE" w14:textId="77777777" w:rsidR="00B10C0C" w:rsidRDefault="00B10C0C">
            <w:pPr>
              <w:jc w:val="right"/>
              <w:rPr>
                <w:color w:val="000000"/>
              </w:rPr>
            </w:pPr>
            <w:r>
              <w:rPr>
                <w:color w:val="000000"/>
              </w:rPr>
              <w:t>2,0</w:t>
            </w:r>
          </w:p>
        </w:tc>
        <w:tc>
          <w:tcPr>
            <w:tcW w:w="356" w:type="pct"/>
            <w:tcBorders>
              <w:top w:val="nil"/>
              <w:left w:val="nil"/>
              <w:bottom w:val="single" w:sz="4" w:space="0" w:color="auto"/>
              <w:right w:val="single" w:sz="4" w:space="0" w:color="auto"/>
            </w:tcBorders>
            <w:shd w:val="clear" w:color="auto" w:fill="auto"/>
            <w:vAlign w:val="center"/>
            <w:hideMark/>
          </w:tcPr>
          <w:p w14:paraId="4755344D" w14:textId="77777777" w:rsidR="00B10C0C" w:rsidRDefault="00B10C0C">
            <w:pPr>
              <w:jc w:val="right"/>
              <w:rPr>
                <w:color w:val="000000"/>
              </w:rPr>
            </w:pPr>
            <w:r>
              <w:rPr>
                <w:color w:val="000000"/>
              </w:rPr>
              <w:t>2,7</w:t>
            </w:r>
          </w:p>
        </w:tc>
      </w:tr>
      <w:tr w:rsidR="00B10C0C" w14:paraId="0978A47F" w14:textId="77777777" w:rsidTr="00B10C0C">
        <w:trPr>
          <w:trHeight w:val="315"/>
        </w:trPr>
        <w:tc>
          <w:tcPr>
            <w:tcW w:w="921" w:type="pct"/>
            <w:tcBorders>
              <w:top w:val="nil"/>
              <w:left w:val="single" w:sz="4" w:space="0" w:color="auto"/>
              <w:bottom w:val="single" w:sz="4" w:space="0" w:color="auto"/>
              <w:right w:val="single" w:sz="4" w:space="0" w:color="auto"/>
            </w:tcBorders>
            <w:shd w:val="clear" w:color="000000" w:fill="D9D9D9"/>
            <w:vAlign w:val="center"/>
            <w:hideMark/>
          </w:tcPr>
          <w:p w14:paraId="4457A704" w14:textId="77777777" w:rsidR="00B10C0C" w:rsidRDefault="00B10C0C">
            <w:pPr>
              <w:jc w:val="center"/>
              <w:rPr>
                <w:b/>
                <w:bCs/>
                <w:color w:val="000000"/>
              </w:rPr>
            </w:pPr>
            <w:r>
              <w:rPr>
                <w:b/>
                <w:bCs/>
                <w:color w:val="000000"/>
              </w:rPr>
              <w:t>Укупно</w:t>
            </w:r>
          </w:p>
        </w:tc>
        <w:tc>
          <w:tcPr>
            <w:tcW w:w="512" w:type="pct"/>
            <w:tcBorders>
              <w:top w:val="nil"/>
              <w:left w:val="nil"/>
              <w:bottom w:val="single" w:sz="4" w:space="0" w:color="auto"/>
              <w:right w:val="single" w:sz="4" w:space="0" w:color="auto"/>
            </w:tcBorders>
            <w:shd w:val="clear" w:color="000000" w:fill="D9D9D9"/>
            <w:noWrap/>
            <w:vAlign w:val="center"/>
            <w:hideMark/>
          </w:tcPr>
          <w:p w14:paraId="71AF0D35" w14:textId="77777777" w:rsidR="00B10C0C" w:rsidRDefault="00B10C0C">
            <w:pPr>
              <w:jc w:val="right"/>
              <w:rPr>
                <w:b/>
                <w:bCs/>
                <w:color w:val="000000"/>
              </w:rPr>
            </w:pPr>
            <w:r>
              <w:rPr>
                <w:b/>
                <w:bCs/>
                <w:color w:val="000000"/>
              </w:rPr>
              <w:t>3.473,41</w:t>
            </w:r>
          </w:p>
        </w:tc>
        <w:tc>
          <w:tcPr>
            <w:tcW w:w="407" w:type="pct"/>
            <w:tcBorders>
              <w:top w:val="nil"/>
              <w:left w:val="nil"/>
              <w:bottom w:val="single" w:sz="4" w:space="0" w:color="auto"/>
              <w:right w:val="single" w:sz="4" w:space="0" w:color="auto"/>
            </w:tcBorders>
            <w:shd w:val="clear" w:color="000000" w:fill="D9D9D9"/>
            <w:noWrap/>
            <w:vAlign w:val="center"/>
            <w:hideMark/>
          </w:tcPr>
          <w:p w14:paraId="639A9267" w14:textId="77777777" w:rsidR="00B10C0C" w:rsidRDefault="00B10C0C">
            <w:pPr>
              <w:jc w:val="right"/>
              <w:rPr>
                <w:b/>
                <w:bCs/>
                <w:color w:val="000000"/>
              </w:rPr>
            </w:pPr>
            <w:r>
              <w:rPr>
                <w:b/>
                <w:bCs/>
                <w:color w:val="000000"/>
              </w:rPr>
              <w:t>100,0</w:t>
            </w:r>
          </w:p>
        </w:tc>
        <w:tc>
          <w:tcPr>
            <w:tcW w:w="669" w:type="pct"/>
            <w:tcBorders>
              <w:top w:val="nil"/>
              <w:left w:val="nil"/>
              <w:bottom w:val="single" w:sz="4" w:space="0" w:color="auto"/>
              <w:right w:val="single" w:sz="4" w:space="0" w:color="auto"/>
            </w:tcBorders>
            <w:shd w:val="clear" w:color="000000" w:fill="D9D9D9"/>
            <w:noWrap/>
            <w:vAlign w:val="center"/>
            <w:hideMark/>
          </w:tcPr>
          <w:p w14:paraId="3BEF65D7" w14:textId="77777777" w:rsidR="00B10C0C" w:rsidRDefault="00B10C0C">
            <w:pPr>
              <w:jc w:val="right"/>
              <w:rPr>
                <w:b/>
                <w:bCs/>
                <w:color w:val="000000"/>
              </w:rPr>
            </w:pPr>
            <w:r>
              <w:rPr>
                <w:b/>
                <w:bCs/>
                <w:color w:val="000000"/>
              </w:rPr>
              <w:t>910.451,1</w:t>
            </w:r>
          </w:p>
        </w:tc>
        <w:tc>
          <w:tcPr>
            <w:tcW w:w="407" w:type="pct"/>
            <w:tcBorders>
              <w:top w:val="nil"/>
              <w:left w:val="nil"/>
              <w:bottom w:val="single" w:sz="4" w:space="0" w:color="auto"/>
              <w:right w:val="single" w:sz="4" w:space="0" w:color="auto"/>
            </w:tcBorders>
            <w:shd w:val="clear" w:color="000000" w:fill="D9D9D9"/>
            <w:noWrap/>
            <w:vAlign w:val="center"/>
            <w:hideMark/>
          </w:tcPr>
          <w:p w14:paraId="6A22BC93" w14:textId="77777777" w:rsidR="00B10C0C" w:rsidRDefault="00B10C0C">
            <w:pPr>
              <w:jc w:val="right"/>
              <w:rPr>
                <w:b/>
                <w:bCs/>
                <w:color w:val="000000"/>
              </w:rPr>
            </w:pPr>
            <w:r>
              <w:rPr>
                <w:b/>
                <w:bCs/>
                <w:color w:val="000000"/>
              </w:rPr>
              <w:t>100,0</w:t>
            </w:r>
          </w:p>
        </w:tc>
        <w:tc>
          <w:tcPr>
            <w:tcW w:w="407" w:type="pct"/>
            <w:tcBorders>
              <w:top w:val="nil"/>
              <w:left w:val="nil"/>
              <w:bottom w:val="single" w:sz="4" w:space="0" w:color="auto"/>
              <w:right w:val="single" w:sz="4" w:space="0" w:color="auto"/>
            </w:tcBorders>
            <w:shd w:val="clear" w:color="000000" w:fill="D9D9D9"/>
            <w:noWrap/>
            <w:vAlign w:val="center"/>
            <w:hideMark/>
          </w:tcPr>
          <w:p w14:paraId="51A93A94" w14:textId="77777777" w:rsidR="00B10C0C" w:rsidRDefault="00B10C0C">
            <w:pPr>
              <w:jc w:val="right"/>
              <w:rPr>
                <w:b/>
                <w:bCs/>
                <w:color w:val="000000"/>
              </w:rPr>
            </w:pPr>
            <w:r>
              <w:rPr>
                <w:b/>
                <w:bCs/>
                <w:color w:val="000000"/>
              </w:rPr>
              <w:t>262,1</w:t>
            </w:r>
          </w:p>
        </w:tc>
        <w:tc>
          <w:tcPr>
            <w:tcW w:w="514" w:type="pct"/>
            <w:tcBorders>
              <w:top w:val="nil"/>
              <w:left w:val="nil"/>
              <w:bottom w:val="single" w:sz="4" w:space="0" w:color="auto"/>
              <w:right w:val="single" w:sz="4" w:space="0" w:color="auto"/>
            </w:tcBorders>
            <w:shd w:val="clear" w:color="000000" w:fill="D9D9D9"/>
            <w:noWrap/>
            <w:vAlign w:val="center"/>
            <w:hideMark/>
          </w:tcPr>
          <w:p w14:paraId="64391E2C" w14:textId="77777777" w:rsidR="00B10C0C" w:rsidRDefault="00B10C0C">
            <w:pPr>
              <w:jc w:val="right"/>
              <w:rPr>
                <w:b/>
                <w:bCs/>
                <w:color w:val="000000"/>
              </w:rPr>
            </w:pPr>
            <w:r>
              <w:rPr>
                <w:b/>
                <w:bCs/>
                <w:color w:val="000000"/>
              </w:rPr>
              <w:t>17.568,0</w:t>
            </w:r>
          </w:p>
        </w:tc>
        <w:tc>
          <w:tcPr>
            <w:tcW w:w="407" w:type="pct"/>
            <w:tcBorders>
              <w:top w:val="nil"/>
              <w:left w:val="nil"/>
              <w:bottom w:val="single" w:sz="4" w:space="0" w:color="auto"/>
              <w:right w:val="single" w:sz="4" w:space="0" w:color="auto"/>
            </w:tcBorders>
            <w:shd w:val="clear" w:color="000000" w:fill="D9D9D9"/>
            <w:noWrap/>
            <w:vAlign w:val="center"/>
            <w:hideMark/>
          </w:tcPr>
          <w:p w14:paraId="7E477917" w14:textId="77777777" w:rsidR="00B10C0C" w:rsidRDefault="00B10C0C">
            <w:pPr>
              <w:jc w:val="right"/>
              <w:rPr>
                <w:b/>
                <w:bCs/>
                <w:color w:val="000000"/>
              </w:rPr>
            </w:pPr>
            <w:r>
              <w:rPr>
                <w:b/>
                <w:bCs/>
                <w:color w:val="000000"/>
              </w:rPr>
              <w:t>100,0</w:t>
            </w:r>
          </w:p>
        </w:tc>
        <w:tc>
          <w:tcPr>
            <w:tcW w:w="402" w:type="pct"/>
            <w:tcBorders>
              <w:top w:val="nil"/>
              <w:left w:val="nil"/>
              <w:bottom w:val="single" w:sz="4" w:space="0" w:color="auto"/>
              <w:right w:val="single" w:sz="4" w:space="0" w:color="auto"/>
            </w:tcBorders>
            <w:shd w:val="clear" w:color="000000" w:fill="D9D9D9"/>
            <w:vAlign w:val="center"/>
            <w:hideMark/>
          </w:tcPr>
          <w:p w14:paraId="16FD51E8" w14:textId="77777777" w:rsidR="00B10C0C" w:rsidRDefault="00B10C0C">
            <w:pPr>
              <w:jc w:val="right"/>
              <w:rPr>
                <w:b/>
                <w:bCs/>
                <w:color w:val="000000"/>
              </w:rPr>
            </w:pPr>
            <w:r>
              <w:rPr>
                <w:b/>
                <w:bCs/>
                <w:color w:val="000000"/>
              </w:rPr>
              <w:t>5,1</w:t>
            </w:r>
          </w:p>
        </w:tc>
        <w:tc>
          <w:tcPr>
            <w:tcW w:w="356" w:type="pct"/>
            <w:tcBorders>
              <w:top w:val="nil"/>
              <w:left w:val="nil"/>
              <w:bottom w:val="single" w:sz="4" w:space="0" w:color="auto"/>
              <w:right w:val="single" w:sz="4" w:space="0" w:color="auto"/>
            </w:tcBorders>
            <w:shd w:val="clear" w:color="000000" w:fill="D9D9D9"/>
            <w:vAlign w:val="center"/>
            <w:hideMark/>
          </w:tcPr>
          <w:p w14:paraId="0F3BF026" w14:textId="77777777" w:rsidR="00B10C0C" w:rsidRDefault="00B10C0C">
            <w:pPr>
              <w:jc w:val="right"/>
              <w:rPr>
                <w:b/>
                <w:bCs/>
                <w:color w:val="000000"/>
              </w:rPr>
            </w:pPr>
            <w:r>
              <w:rPr>
                <w:b/>
                <w:bCs/>
                <w:color w:val="000000"/>
              </w:rPr>
              <w:t>1,9</w:t>
            </w:r>
          </w:p>
        </w:tc>
      </w:tr>
    </w:tbl>
    <w:p w14:paraId="0A2C9E80" w14:textId="77777777" w:rsidR="003077DE" w:rsidRDefault="003077DE" w:rsidP="00643FFB">
      <w:pPr>
        <w:ind w:firstLine="720"/>
        <w:jc w:val="both"/>
        <w:rPr>
          <w:lang w:val="sr-Cyrl-RS"/>
        </w:rPr>
      </w:pPr>
    </w:p>
    <w:p w14:paraId="3B1D3B95" w14:textId="295A599D" w:rsidR="00643FFB" w:rsidRPr="00E36FD0" w:rsidRDefault="00643FFB" w:rsidP="00643FFB">
      <w:pPr>
        <w:ind w:firstLine="720"/>
        <w:jc w:val="both"/>
        <w:rPr>
          <w:lang w:val="sr-Cyrl-RS"/>
        </w:rPr>
      </w:pPr>
      <w:r w:rsidRPr="00E36FD0">
        <w:rPr>
          <w:lang w:val="sr-Cyrl-RS"/>
        </w:rPr>
        <w:t>Стање шума по основој намени (приоритетној функцији) у овој газдинској јединици указује да су заступљене површине које имају следеће основне функције:</w:t>
      </w:r>
    </w:p>
    <w:p w14:paraId="6B839C97" w14:textId="77777777" w:rsidR="00643FFB" w:rsidRPr="00E36FD0" w:rsidRDefault="00643FFB" w:rsidP="00643FFB">
      <w:pPr>
        <w:jc w:val="both"/>
        <w:rPr>
          <w:sz w:val="16"/>
          <w:szCs w:val="16"/>
          <w:lang w:val="sr-Cyrl-RS"/>
        </w:rPr>
      </w:pPr>
    </w:p>
    <w:p w14:paraId="331B486A" w14:textId="3BB3E521" w:rsidR="00643FFB" w:rsidRPr="00E36FD0" w:rsidRDefault="00643FFB" w:rsidP="00A214E7">
      <w:pPr>
        <w:numPr>
          <w:ilvl w:val="0"/>
          <w:numId w:val="4"/>
        </w:numPr>
        <w:jc w:val="both"/>
        <w:textAlignment w:val="baseline"/>
        <w:rPr>
          <w:lang w:val="sr-Cyrl-RS"/>
        </w:rPr>
      </w:pPr>
      <w:r w:rsidRPr="00E36FD0">
        <w:rPr>
          <w:lang w:val="sr-Cyrl-RS"/>
        </w:rPr>
        <w:t>Производња дрвета …...................</w:t>
      </w:r>
      <w:r w:rsidR="00202B6C" w:rsidRPr="00E36FD0">
        <w:rPr>
          <w:lang w:val="sr-Cyrl-RS"/>
        </w:rPr>
        <w:t>...................</w:t>
      </w:r>
      <w:r w:rsidRPr="00E36FD0">
        <w:rPr>
          <w:lang w:val="sr-Cyrl-RS"/>
        </w:rPr>
        <w:t>................</w:t>
      </w:r>
      <w:r w:rsidR="007437DA">
        <w:t>.</w:t>
      </w:r>
      <w:r w:rsidRPr="00E36FD0">
        <w:rPr>
          <w:lang w:val="sr-Cyrl-RS"/>
        </w:rPr>
        <w:t>.... наменска целина "10"</w:t>
      </w:r>
    </w:p>
    <w:p w14:paraId="38B5D237" w14:textId="76B292BA" w:rsidR="00643FFB" w:rsidRPr="00E36FD0" w:rsidRDefault="00643FFB" w:rsidP="00A214E7">
      <w:pPr>
        <w:numPr>
          <w:ilvl w:val="0"/>
          <w:numId w:val="4"/>
        </w:numPr>
        <w:jc w:val="both"/>
        <w:textAlignment w:val="baseline"/>
        <w:rPr>
          <w:lang w:val="sr-Cyrl-RS"/>
        </w:rPr>
      </w:pPr>
      <w:r w:rsidRPr="00E36FD0">
        <w:rPr>
          <w:lang w:val="sr-Cyrl-RS"/>
        </w:rPr>
        <w:t>Заштита земљишта од ерозије  …..................................</w:t>
      </w:r>
      <w:r w:rsidR="007437DA">
        <w:t>.</w:t>
      </w:r>
      <w:r w:rsidRPr="00E36FD0">
        <w:rPr>
          <w:lang w:val="sr-Cyrl-RS"/>
        </w:rPr>
        <w:t>..... наменска целина "26"</w:t>
      </w:r>
    </w:p>
    <w:p w14:paraId="324E5B4D" w14:textId="181138DC" w:rsidR="00643FFB" w:rsidRDefault="00643FFB" w:rsidP="00A214E7">
      <w:pPr>
        <w:numPr>
          <w:ilvl w:val="0"/>
          <w:numId w:val="4"/>
        </w:numPr>
        <w:jc w:val="both"/>
        <w:textAlignment w:val="baseline"/>
        <w:rPr>
          <w:lang w:val="sr-Cyrl-RS"/>
        </w:rPr>
      </w:pPr>
      <w:r w:rsidRPr="00E36FD0">
        <w:rPr>
          <w:lang w:val="sr-Cyrl-RS"/>
        </w:rPr>
        <w:t xml:space="preserve">Стална заштита шума (изван газдинског третмана)  </w:t>
      </w:r>
      <w:r w:rsidR="009146A0" w:rsidRPr="00E36FD0">
        <w:rPr>
          <w:lang w:val="sr-Cyrl-RS"/>
        </w:rPr>
        <w:t>..</w:t>
      </w:r>
      <w:r w:rsidRPr="00E36FD0">
        <w:rPr>
          <w:lang w:val="sr-Cyrl-RS"/>
        </w:rPr>
        <w:t>...</w:t>
      </w:r>
      <w:r w:rsidR="007437DA">
        <w:t>.</w:t>
      </w:r>
      <w:r w:rsidRPr="00E36FD0">
        <w:rPr>
          <w:lang w:val="sr-Cyrl-RS"/>
        </w:rPr>
        <w:t>... наменска целина "66"</w:t>
      </w:r>
    </w:p>
    <w:p w14:paraId="296B6EE2" w14:textId="5167D989" w:rsidR="007437DA" w:rsidRDefault="007437DA" w:rsidP="00A214E7">
      <w:pPr>
        <w:numPr>
          <w:ilvl w:val="0"/>
          <w:numId w:val="4"/>
        </w:numPr>
        <w:jc w:val="both"/>
        <w:textAlignment w:val="baseline"/>
        <w:rPr>
          <w:lang w:val="sr-Cyrl-RS"/>
        </w:rPr>
      </w:pPr>
      <w:r>
        <w:rPr>
          <w:lang w:val="sr-Cyrl-RS"/>
        </w:rPr>
        <w:t xml:space="preserve">Споменик природе </w:t>
      </w:r>
      <w:r>
        <w:t xml:space="preserve">II </w:t>
      </w:r>
      <w:r>
        <w:rPr>
          <w:lang w:val="sr-Cyrl-RS"/>
        </w:rPr>
        <w:t>степена ...........................................</w:t>
      </w:r>
      <w:r>
        <w:t>.</w:t>
      </w:r>
      <w:r>
        <w:rPr>
          <w:lang w:val="sr-Cyrl-RS"/>
        </w:rPr>
        <w:t xml:space="preserve">.. наменска целина </w:t>
      </w:r>
      <w:r w:rsidRPr="007437DA">
        <w:rPr>
          <w:lang w:val="sr-Cyrl-RS"/>
        </w:rPr>
        <w:t>"</w:t>
      </w:r>
      <w:r>
        <w:rPr>
          <w:lang w:val="sr-Cyrl-RS"/>
        </w:rPr>
        <w:t>84</w:t>
      </w:r>
      <w:r w:rsidRPr="007437DA">
        <w:rPr>
          <w:lang w:val="sr-Cyrl-RS"/>
        </w:rPr>
        <w:t>"</w:t>
      </w:r>
    </w:p>
    <w:p w14:paraId="13E7D687" w14:textId="0184ABDE" w:rsidR="007437DA" w:rsidRPr="007437DA" w:rsidRDefault="007437DA" w:rsidP="007437DA">
      <w:pPr>
        <w:numPr>
          <w:ilvl w:val="0"/>
          <w:numId w:val="4"/>
        </w:numPr>
        <w:jc w:val="both"/>
        <w:textAlignment w:val="baseline"/>
        <w:rPr>
          <w:lang w:val="sr-Cyrl-RS"/>
        </w:rPr>
      </w:pPr>
      <w:r>
        <w:rPr>
          <w:lang w:val="sr-Cyrl-RS"/>
        </w:rPr>
        <w:t xml:space="preserve">Споменик природе </w:t>
      </w:r>
      <w:r>
        <w:t xml:space="preserve">III </w:t>
      </w:r>
      <w:r>
        <w:rPr>
          <w:lang w:val="sr-Cyrl-RS"/>
        </w:rPr>
        <w:t xml:space="preserve">степена ............................................. наменска целина </w:t>
      </w:r>
      <w:r w:rsidRPr="007437DA">
        <w:rPr>
          <w:lang w:val="sr-Cyrl-RS"/>
        </w:rPr>
        <w:t>"</w:t>
      </w:r>
      <w:r>
        <w:rPr>
          <w:lang w:val="sr-Cyrl-RS"/>
        </w:rPr>
        <w:t>8</w:t>
      </w:r>
      <w:r w:rsidR="003077DE">
        <w:rPr>
          <w:lang w:val="sr-Cyrl-RS"/>
        </w:rPr>
        <w:t>5</w:t>
      </w:r>
      <w:r w:rsidRPr="007437DA">
        <w:rPr>
          <w:lang w:val="sr-Cyrl-RS"/>
        </w:rPr>
        <w:t>"</w:t>
      </w:r>
    </w:p>
    <w:p w14:paraId="03117237" w14:textId="77777777" w:rsidR="00643FFB" w:rsidRPr="00E36FD0" w:rsidRDefault="00643FFB" w:rsidP="00643FFB">
      <w:pPr>
        <w:jc w:val="both"/>
        <w:rPr>
          <w:sz w:val="16"/>
          <w:szCs w:val="16"/>
          <w:lang w:val="sr-Cyrl-RS"/>
        </w:rPr>
      </w:pPr>
    </w:p>
    <w:p w14:paraId="4F576845" w14:textId="188D2874" w:rsidR="00353130" w:rsidRPr="00E36FD0" w:rsidRDefault="00353130" w:rsidP="00353130">
      <w:pPr>
        <w:ind w:firstLine="720"/>
        <w:jc w:val="both"/>
        <w:rPr>
          <w:bCs/>
          <w:lang w:val="sr-Cyrl-RS"/>
        </w:rPr>
      </w:pPr>
      <w:r w:rsidRPr="00E36FD0">
        <w:rPr>
          <w:lang w:val="sr-Cyrl-RS"/>
        </w:rPr>
        <w:t xml:space="preserve">Шуме и шумска станишта  са  производном  функцијом  заступљене су са  </w:t>
      </w:r>
      <w:r w:rsidR="007437DA" w:rsidRPr="007437DA">
        <w:rPr>
          <w:b/>
          <w:bCs/>
        </w:rPr>
        <w:t>1.438,18</w:t>
      </w:r>
      <w:r w:rsidRPr="00E36FD0">
        <w:rPr>
          <w:b/>
          <w:bCs/>
          <w:lang w:val="sr-Cyrl-RS"/>
        </w:rPr>
        <w:t xml:space="preserve"> ha</w:t>
      </w:r>
      <w:r w:rsidRPr="00E36FD0">
        <w:rPr>
          <w:lang w:val="sr-Cyrl-RS"/>
        </w:rPr>
        <w:t xml:space="preserve"> или </w:t>
      </w:r>
      <w:r w:rsidR="007437DA" w:rsidRPr="007437DA">
        <w:rPr>
          <w:b/>
          <w:bCs/>
        </w:rPr>
        <w:t>41,4</w:t>
      </w:r>
      <w:r w:rsidRPr="00E36FD0">
        <w:rPr>
          <w:b/>
          <w:bCs/>
          <w:lang w:val="sr-Cyrl-RS"/>
        </w:rPr>
        <w:t xml:space="preserve"> %</w:t>
      </w:r>
      <w:r w:rsidRPr="00E36FD0">
        <w:rPr>
          <w:lang w:val="sr-Cyrl-RS"/>
        </w:rPr>
        <w:t xml:space="preserve"> укупно обрасле површине газдинске јединице. </w:t>
      </w:r>
      <w:r w:rsidRPr="00E36FD0">
        <w:rPr>
          <w:bCs/>
          <w:lang w:val="sr-Cyrl-RS"/>
        </w:rPr>
        <w:t xml:space="preserve">Укупна запремина ове наменске целине </w:t>
      </w:r>
      <w:r w:rsidR="00B10C0C" w:rsidRPr="00B10C0C">
        <w:rPr>
          <w:b/>
          <w:bCs/>
          <w:color w:val="000000"/>
        </w:rPr>
        <w:t>410.027,4</w:t>
      </w:r>
      <w:r w:rsidRPr="00E36FD0">
        <w:rPr>
          <w:b/>
          <w:sz w:val="28"/>
          <w:szCs w:val="28"/>
          <w:lang w:val="sr-Cyrl-RS"/>
        </w:rPr>
        <w:t xml:space="preserve"> </w:t>
      </w:r>
      <w:r w:rsidRPr="00E36FD0">
        <w:rPr>
          <w:b/>
          <w:lang w:val="sr-Cyrl-RS"/>
        </w:rPr>
        <w:t>m³</w:t>
      </w:r>
      <w:r w:rsidRPr="00E36FD0">
        <w:rPr>
          <w:bCs/>
          <w:lang w:val="sr-Cyrl-RS"/>
        </w:rPr>
        <w:t xml:space="preserve"> или </w:t>
      </w:r>
      <w:r w:rsidR="007437DA" w:rsidRPr="007437DA">
        <w:rPr>
          <w:b/>
        </w:rPr>
        <w:t>45,</w:t>
      </w:r>
      <w:r w:rsidR="00B10C0C">
        <w:rPr>
          <w:b/>
          <w:lang w:val="sr-Latn-RS"/>
        </w:rPr>
        <w:t>0</w:t>
      </w:r>
      <w:r w:rsidRPr="00E36FD0">
        <w:rPr>
          <w:b/>
          <w:lang w:val="sr-Cyrl-RS"/>
        </w:rPr>
        <w:t xml:space="preserve"> %</w:t>
      </w:r>
      <w:r w:rsidRPr="00E36FD0">
        <w:rPr>
          <w:bCs/>
          <w:lang w:val="sr-Cyrl-RS"/>
        </w:rPr>
        <w:t xml:space="preserve"> запремине газдинске једнинице. Просечна запремина </w:t>
      </w:r>
      <w:r w:rsidR="007437DA" w:rsidRPr="007437DA">
        <w:rPr>
          <w:b/>
        </w:rPr>
        <w:t>285,</w:t>
      </w:r>
      <w:r w:rsidR="00B10C0C">
        <w:rPr>
          <w:b/>
        </w:rPr>
        <w:t>1</w:t>
      </w:r>
      <w:r w:rsidR="00645B04" w:rsidRPr="00E36FD0">
        <w:rPr>
          <w:bCs/>
          <w:lang w:val="sr-Cyrl-RS"/>
        </w:rPr>
        <w:t xml:space="preserve"> </w:t>
      </w:r>
      <w:r w:rsidRPr="00E36FD0">
        <w:rPr>
          <w:b/>
          <w:lang w:val="sr-Cyrl-RS"/>
        </w:rPr>
        <w:t>m³/ha</w:t>
      </w:r>
      <w:r w:rsidRPr="00E36FD0">
        <w:rPr>
          <w:bCs/>
          <w:lang w:val="sr-Cyrl-RS"/>
        </w:rPr>
        <w:t>.</w:t>
      </w:r>
    </w:p>
    <w:p w14:paraId="6747F310" w14:textId="2DA226D7" w:rsidR="00643FFB" w:rsidRPr="00E36FD0" w:rsidRDefault="00643FFB" w:rsidP="00643FFB">
      <w:pPr>
        <w:ind w:firstLine="720"/>
        <w:jc w:val="both"/>
        <w:rPr>
          <w:lang w:val="sr-Cyrl-RS"/>
        </w:rPr>
      </w:pPr>
      <w:r w:rsidRPr="00E36FD0">
        <w:rPr>
          <w:lang w:val="sr-Cyrl-RS"/>
        </w:rPr>
        <w:t xml:space="preserve">Наменска целина "26" заступљена је са </w:t>
      </w:r>
      <w:r w:rsidR="007437DA" w:rsidRPr="007437DA">
        <w:rPr>
          <w:b/>
          <w:bCs/>
        </w:rPr>
        <w:t>1.905,94</w:t>
      </w:r>
      <w:r w:rsidRPr="00E36FD0">
        <w:rPr>
          <w:b/>
          <w:bCs/>
          <w:lang w:val="sr-Cyrl-RS"/>
        </w:rPr>
        <w:t xml:space="preserve"> ha</w:t>
      </w:r>
      <w:r w:rsidRPr="00E36FD0">
        <w:rPr>
          <w:lang w:val="sr-Cyrl-RS"/>
        </w:rPr>
        <w:t xml:space="preserve"> или </w:t>
      </w:r>
      <w:r w:rsidR="007437DA" w:rsidRPr="007437DA">
        <w:rPr>
          <w:b/>
          <w:bCs/>
        </w:rPr>
        <w:t>54,9</w:t>
      </w:r>
      <w:r w:rsidRPr="00E36FD0">
        <w:rPr>
          <w:b/>
          <w:bCs/>
          <w:lang w:val="sr-Cyrl-RS"/>
        </w:rPr>
        <w:t xml:space="preserve"> %</w:t>
      </w:r>
      <w:r w:rsidRPr="00E36FD0">
        <w:rPr>
          <w:lang w:val="sr-Cyrl-RS"/>
        </w:rPr>
        <w:t xml:space="preserve"> укупне обрасле површине, са запремином од </w:t>
      </w:r>
      <w:r w:rsidR="00B10C0C" w:rsidRPr="00B10C0C">
        <w:rPr>
          <w:b/>
          <w:bCs/>
        </w:rPr>
        <w:t>498.095,0</w:t>
      </w:r>
      <w:r w:rsidRPr="00E36FD0">
        <w:rPr>
          <w:b/>
          <w:bCs/>
          <w:lang w:val="sr-Cyrl-RS"/>
        </w:rPr>
        <w:t xml:space="preserve"> </w:t>
      </w:r>
      <w:r w:rsidR="00CB6D76" w:rsidRPr="00E36FD0">
        <w:rPr>
          <w:b/>
          <w:bCs/>
          <w:lang w:val="sr-Cyrl-RS"/>
        </w:rPr>
        <w:t>m</w:t>
      </w:r>
      <w:r w:rsidRPr="00E36FD0">
        <w:rPr>
          <w:b/>
          <w:bCs/>
          <w:lang w:val="sr-Cyrl-RS"/>
        </w:rPr>
        <w:t>³</w:t>
      </w:r>
      <w:r w:rsidRPr="00E36FD0">
        <w:rPr>
          <w:lang w:val="sr-Cyrl-RS"/>
        </w:rPr>
        <w:t xml:space="preserve"> тј. </w:t>
      </w:r>
      <w:r w:rsidR="007437DA" w:rsidRPr="007437DA">
        <w:rPr>
          <w:b/>
          <w:bCs/>
        </w:rPr>
        <w:t>54,7</w:t>
      </w:r>
      <w:r w:rsidRPr="00E36FD0">
        <w:rPr>
          <w:b/>
          <w:bCs/>
          <w:lang w:val="sr-Cyrl-RS"/>
        </w:rPr>
        <w:t xml:space="preserve"> %</w:t>
      </w:r>
      <w:r w:rsidRPr="00E36FD0">
        <w:rPr>
          <w:lang w:val="sr-Cyrl-RS"/>
        </w:rPr>
        <w:t xml:space="preserve"> запремине газдинске јединице. Просечна запремина је </w:t>
      </w:r>
      <w:r w:rsidR="007437DA" w:rsidRPr="007437DA">
        <w:rPr>
          <w:b/>
          <w:bCs/>
        </w:rPr>
        <w:t>261,3</w:t>
      </w:r>
      <w:r w:rsidR="00645B04" w:rsidRPr="00E36FD0">
        <w:rPr>
          <w:b/>
          <w:bCs/>
          <w:lang w:val="sr-Cyrl-RS"/>
        </w:rPr>
        <w:t xml:space="preserve"> </w:t>
      </w:r>
      <w:r w:rsidR="005346FD" w:rsidRPr="00E36FD0">
        <w:rPr>
          <w:b/>
          <w:bCs/>
          <w:lang w:val="sr-Cyrl-RS"/>
        </w:rPr>
        <w:t>m</w:t>
      </w:r>
      <w:r w:rsidR="005346FD" w:rsidRPr="00E36FD0">
        <w:rPr>
          <w:b/>
          <w:bCs/>
          <w:vertAlign w:val="superscript"/>
          <w:lang w:val="sr-Cyrl-RS"/>
        </w:rPr>
        <w:t>3</w:t>
      </w:r>
      <w:r w:rsidR="005346FD" w:rsidRPr="00E36FD0">
        <w:rPr>
          <w:b/>
          <w:bCs/>
          <w:lang w:val="sr-Cyrl-RS"/>
        </w:rPr>
        <w:t>/ha</w:t>
      </w:r>
      <w:r w:rsidRPr="00E36FD0">
        <w:rPr>
          <w:lang w:val="sr-Cyrl-RS"/>
        </w:rPr>
        <w:t>.</w:t>
      </w:r>
    </w:p>
    <w:p w14:paraId="0D507F28" w14:textId="77777777" w:rsidR="007437DA" w:rsidRDefault="00643FFB" w:rsidP="00643FFB">
      <w:pPr>
        <w:jc w:val="both"/>
        <w:rPr>
          <w:lang w:val="sr-Cyrl-RS"/>
        </w:rPr>
      </w:pPr>
      <w:r w:rsidRPr="00E36FD0">
        <w:rPr>
          <w:lang w:val="sr-Cyrl-RS"/>
        </w:rPr>
        <w:t xml:space="preserve">            Учешће </w:t>
      </w:r>
      <w:r w:rsidR="002B3CC8" w:rsidRPr="00E36FD0">
        <w:rPr>
          <w:lang w:val="sr-Cyrl-RS"/>
        </w:rPr>
        <w:t>шибљака</w:t>
      </w:r>
      <w:r w:rsidRPr="00E36FD0">
        <w:rPr>
          <w:lang w:val="sr-Cyrl-RS"/>
        </w:rPr>
        <w:t xml:space="preserve"> </w:t>
      </w:r>
      <w:r w:rsidR="002B3CC8" w:rsidRPr="00E36FD0">
        <w:rPr>
          <w:lang w:val="sr-Cyrl-RS"/>
        </w:rPr>
        <w:t>–</w:t>
      </w:r>
      <w:r w:rsidRPr="00E36FD0">
        <w:rPr>
          <w:lang w:val="sr-Cyrl-RS"/>
        </w:rPr>
        <w:t xml:space="preserve"> </w:t>
      </w:r>
      <w:r w:rsidR="002B3CC8" w:rsidRPr="00E36FD0">
        <w:rPr>
          <w:lang w:val="sr-Cyrl-RS"/>
        </w:rPr>
        <w:t xml:space="preserve">наменска целина </w:t>
      </w:r>
      <w:r w:rsidRPr="00E36FD0">
        <w:rPr>
          <w:lang w:val="sr-Cyrl-RS"/>
        </w:rPr>
        <w:t xml:space="preserve">"66" </w:t>
      </w:r>
      <w:r w:rsidR="00781F68" w:rsidRPr="00E36FD0">
        <w:rPr>
          <w:lang w:val="sr-Cyrl-RS"/>
        </w:rPr>
        <w:t>износи</w:t>
      </w:r>
      <w:r w:rsidRPr="00E36FD0">
        <w:rPr>
          <w:lang w:val="sr-Cyrl-RS"/>
        </w:rPr>
        <w:t xml:space="preserve"> </w:t>
      </w:r>
      <w:r w:rsidR="007437DA" w:rsidRPr="007437DA">
        <w:rPr>
          <w:b/>
          <w:bCs/>
        </w:rPr>
        <w:t>85,11</w:t>
      </w:r>
      <w:r w:rsidRPr="00E36FD0">
        <w:rPr>
          <w:b/>
          <w:bCs/>
          <w:lang w:val="sr-Cyrl-RS"/>
        </w:rPr>
        <w:t xml:space="preserve"> ha</w:t>
      </w:r>
      <w:r w:rsidRPr="00E36FD0">
        <w:rPr>
          <w:lang w:val="sr-Cyrl-RS"/>
        </w:rPr>
        <w:t xml:space="preserve"> или </w:t>
      </w:r>
      <w:r w:rsidR="007437DA" w:rsidRPr="007437DA">
        <w:rPr>
          <w:b/>
          <w:bCs/>
        </w:rPr>
        <w:t>2,5</w:t>
      </w:r>
      <w:r w:rsidRPr="00E36FD0">
        <w:rPr>
          <w:b/>
          <w:bCs/>
          <w:lang w:val="sr-Cyrl-RS"/>
        </w:rPr>
        <w:t xml:space="preserve"> % </w:t>
      </w:r>
      <w:r w:rsidRPr="00E36FD0">
        <w:rPr>
          <w:lang w:val="sr-Cyrl-RS"/>
        </w:rPr>
        <w:t>укупно обрасле површине.</w:t>
      </w:r>
    </w:p>
    <w:p w14:paraId="57686A2F" w14:textId="29C94A0F" w:rsidR="007437DA" w:rsidRDefault="007437DA" w:rsidP="007437DA">
      <w:pPr>
        <w:ind w:firstLine="720"/>
        <w:jc w:val="both"/>
        <w:rPr>
          <w:bCs/>
          <w:lang w:val="sr-Cyrl-RS"/>
        </w:rPr>
      </w:pPr>
      <w:r w:rsidRPr="007437DA">
        <w:rPr>
          <w:lang w:val="sr-Cyrl-RS"/>
        </w:rPr>
        <w:t xml:space="preserve">Споменик природе </w:t>
      </w:r>
      <w:r w:rsidRPr="007437DA">
        <w:t xml:space="preserve">II </w:t>
      </w:r>
      <w:r w:rsidRPr="007437DA">
        <w:rPr>
          <w:lang w:val="sr-Cyrl-RS"/>
        </w:rPr>
        <w:t xml:space="preserve">степена  </w:t>
      </w:r>
      <w:r>
        <w:rPr>
          <w:lang w:val="sr-Cyrl-RS"/>
        </w:rPr>
        <w:t>простире се на површини од</w:t>
      </w:r>
      <w:r w:rsidRPr="007437DA">
        <w:rPr>
          <w:lang w:val="sr-Cyrl-RS"/>
        </w:rPr>
        <w:t xml:space="preserve"> </w:t>
      </w:r>
      <w:r w:rsidRPr="007437DA">
        <w:rPr>
          <w:b/>
          <w:bCs/>
        </w:rPr>
        <w:t>30,94</w:t>
      </w:r>
      <w:r w:rsidRPr="007437DA">
        <w:rPr>
          <w:b/>
          <w:bCs/>
          <w:lang w:val="sr-Cyrl-RS"/>
        </w:rPr>
        <w:t xml:space="preserve"> ha</w:t>
      </w:r>
      <w:r w:rsidRPr="007437DA">
        <w:rPr>
          <w:lang w:val="sr-Cyrl-RS"/>
        </w:rPr>
        <w:t xml:space="preserve"> или </w:t>
      </w:r>
      <w:r w:rsidRPr="007437DA">
        <w:rPr>
          <w:b/>
          <w:bCs/>
        </w:rPr>
        <w:t>0,9</w:t>
      </w:r>
      <w:r w:rsidRPr="007437DA">
        <w:rPr>
          <w:b/>
          <w:bCs/>
          <w:lang w:val="sr-Cyrl-RS"/>
        </w:rPr>
        <w:t xml:space="preserve"> %</w:t>
      </w:r>
      <w:r w:rsidRPr="007437DA">
        <w:rPr>
          <w:lang w:val="sr-Cyrl-RS"/>
        </w:rPr>
        <w:t xml:space="preserve"> укупно обрасле површине газдинске јединице. </w:t>
      </w:r>
      <w:r w:rsidRPr="007437DA">
        <w:rPr>
          <w:bCs/>
          <w:lang w:val="sr-Cyrl-RS"/>
        </w:rPr>
        <w:t xml:space="preserve">Укупна запремина ове наменске целине </w:t>
      </w:r>
      <w:r w:rsidRPr="007437DA">
        <w:rPr>
          <w:b/>
          <w:bCs/>
        </w:rPr>
        <w:t>1.371,3</w:t>
      </w:r>
      <w:r w:rsidRPr="007437DA">
        <w:rPr>
          <w:b/>
          <w:lang w:val="sr-Cyrl-RS"/>
        </w:rPr>
        <w:t xml:space="preserve"> m³</w:t>
      </w:r>
      <w:r w:rsidRPr="007437DA">
        <w:rPr>
          <w:bCs/>
          <w:lang w:val="sr-Cyrl-RS"/>
        </w:rPr>
        <w:t xml:space="preserve"> или </w:t>
      </w:r>
      <w:r w:rsidRPr="007437DA">
        <w:rPr>
          <w:b/>
        </w:rPr>
        <w:t>0,2</w:t>
      </w:r>
      <w:r w:rsidRPr="007437DA">
        <w:rPr>
          <w:b/>
          <w:lang w:val="sr-Cyrl-RS"/>
        </w:rPr>
        <w:t xml:space="preserve"> %</w:t>
      </w:r>
      <w:r w:rsidRPr="007437DA">
        <w:rPr>
          <w:bCs/>
          <w:lang w:val="sr-Cyrl-RS"/>
        </w:rPr>
        <w:t xml:space="preserve"> запремине газдинске једнинице. Просечна запремина </w:t>
      </w:r>
      <w:r w:rsidRPr="007437DA">
        <w:rPr>
          <w:b/>
        </w:rPr>
        <w:t>44,3</w:t>
      </w:r>
      <w:r w:rsidRPr="007437DA">
        <w:rPr>
          <w:bCs/>
          <w:lang w:val="sr-Cyrl-RS"/>
        </w:rPr>
        <w:t xml:space="preserve"> </w:t>
      </w:r>
      <w:r w:rsidRPr="007437DA">
        <w:rPr>
          <w:b/>
          <w:lang w:val="sr-Cyrl-RS"/>
        </w:rPr>
        <w:t>m³/ha</w:t>
      </w:r>
      <w:r w:rsidRPr="007437DA">
        <w:rPr>
          <w:bCs/>
          <w:lang w:val="sr-Cyrl-RS"/>
        </w:rPr>
        <w:t>.</w:t>
      </w:r>
    </w:p>
    <w:p w14:paraId="4E448F0B" w14:textId="6C78F90F" w:rsidR="005973BC" w:rsidRPr="00E36FD0" w:rsidRDefault="00075738" w:rsidP="007437DA">
      <w:pPr>
        <w:ind w:firstLine="720"/>
        <w:jc w:val="both"/>
        <w:rPr>
          <w:lang w:val="sr-Cyrl-RS"/>
        </w:rPr>
      </w:pPr>
      <w:r w:rsidRPr="00075738">
        <w:rPr>
          <w:lang w:val="sr-Cyrl-RS"/>
        </w:rPr>
        <w:t xml:space="preserve">Споменик природе </w:t>
      </w:r>
      <w:r w:rsidRPr="00075738">
        <w:t>I</w:t>
      </w:r>
      <w:r>
        <w:t>I</w:t>
      </w:r>
      <w:r w:rsidRPr="00075738">
        <w:t xml:space="preserve">I </w:t>
      </w:r>
      <w:r w:rsidRPr="00075738">
        <w:rPr>
          <w:lang w:val="sr-Cyrl-RS"/>
        </w:rPr>
        <w:t xml:space="preserve">степена  простире се на површини од </w:t>
      </w:r>
      <w:r w:rsidRPr="00075738">
        <w:rPr>
          <w:b/>
          <w:bCs/>
        </w:rPr>
        <w:t>13,24</w:t>
      </w:r>
      <w:r w:rsidR="007437DA" w:rsidRPr="007437DA">
        <w:rPr>
          <w:b/>
          <w:bCs/>
          <w:lang w:val="sr-Cyrl-RS"/>
        </w:rPr>
        <w:t xml:space="preserve"> ha</w:t>
      </w:r>
      <w:r w:rsidR="007437DA" w:rsidRPr="007437DA">
        <w:rPr>
          <w:lang w:val="sr-Cyrl-RS"/>
        </w:rPr>
        <w:t xml:space="preserve"> или </w:t>
      </w:r>
      <w:r>
        <w:rPr>
          <w:b/>
          <w:bCs/>
          <w:lang w:val="sr-Cyrl-RS"/>
        </w:rPr>
        <w:t>0,4</w:t>
      </w:r>
      <w:r w:rsidR="007437DA" w:rsidRPr="007437DA">
        <w:rPr>
          <w:b/>
          <w:bCs/>
          <w:lang w:val="sr-Cyrl-RS"/>
        </w:rPr>
        <w:t xml:space="preserve"> %</w:t>
      </w:r>
      <w:r w:rsidR="007437DA" w:rsidRPr="007437DA">
        <w:rPr>
          <w:lang w:val="sr-Cyrl-RS"/>
        </w:rPr>
        <w:t xml:space="preserve"> укупно обрасле површине газдинске јединице. </w:t>
      </w:r>
      <w:r w:rsidR="007437DA" w:rsidRPr="007437DA">
        <w:rPr>
          <w:bCs/>
          <w:lang w:val="sr-Cyrl-RS"/>
        </w:rPr>
        <w:t xml:space="preserve">Укупна запремина ове наменске целине </w:t>
      </w:r>
      <w:r w:rsidRPr="00075738">
        <w:rPr>
          <w:b/>
          <w:bCs/>
        </w:rPr>
        <w:t>957,4</w:t>
      </w:r>
      <w:r w:rsidR="007437DA" w:rsidRPr="007437DA">
        <w:rPr>
          <w:b/>
          <w:lang w:val="sr-Cyrl-RS"/>
        </w:rPr>
        <w:t xml:space="preserve"> m³</w:t>
      </w:r>
      <w:r w:rsidR="007437DA" w:rsidRPr="007437DA">
        <w:rPr>
          <w:bCs/>
          <w:lang w:val="sr-Cyrl-RS"/>
        </w:rPr>
        <w:t xml:space="preserve"> или </w:t>
      </w:r>
      <w:r>
        <w:rPr>
          <w:b/>
          <w:lang w:val="sr-Cyrl-RS"/>
        </w:rPr>
        <w:t>0,1</w:t>
      </w:r>
      <w:r w:rsidR="007437DA" w:rsidRPr="007437DA">
        <w:rPr>
          <w:b/>
          <w:lang w:val="sr-Cyrl-RS"/>
        </w:rPr>
        <w:t xml:space="preserve"> %</w:t>
      </w:r>
      <w:r w:rsidR="007437DA" w:rsidRPr="007437DA">
        <w:rPr>
          <w:bCs/>
          <w:lang w:val="sr-Cyrl-RS"/>
        </w:rPr>
        <w:t xml:space="preserve"> запремине газдинске једнинице. Просечна запремина </w:t>
      </w:r>
      <w:r w:rsidRPr="00075738">
        <w:rPr>
          <w:b/>
        </w:rPr>
        <w:t>72,3</w:t>
      </w:r>
      <w:r w:rsidR="007437DA" w:rsidRPr="007437DA">
        <w:rPr>
          <w:bCs/>
          <w:lang w:val="sr-Cyrl-RS"/>
        </w:rPr>
        <w:t xml:space="preserve"> </w:t>
      </w:r>
      <w:r w:rsidR="007437DA" w:rsidRPr="007437DA">
        <w:rPr>
          <w:b/>
          <w:lang w:val="sr-Cyrl-RS"/>
        </w:rPr>
        <w:t>m³/ha</w:t>
      </w:r>
      <w:r w:rsidR="007437DA" w:rsidRPr="007437DA">
        <w:rPr>
          <w:bCs/>
          <w:lang w:val="sr-Cyrl-RS"/>
        </w:rPr>
        <w:t>.</w:t>
      </w:r>
      <w:r w:rsidR="005973BC" w:rsidRPr="00E36FD0">
        <w:rPr>
          <w:lang w:val="sr-Cyrl-RS"/>
        </w:rPr>
        <w:tab/>
      </w:r>
    </w:p>
    <w:p w14:paraId="373077DB" w14:textId="77777777" w:rsidR="00B428F0" w:rsidRPr="001A483D" w:rsidRDefault="00ED723F" w:rsidP="00DF4941">
      <w:pPr>
        <w:pStyle w:val="Heading2"/>
        <w:rPr>
          <w:lang w:val="sr-Cyrl-RS"/>
        </w:rPr>
      </w:pPr>
      <w:bookmarkStart w:id="210" w:name="_Toc45211111"/>
      <w:bookmarkStart w:id="211" w:name="_Toc57270450"/>
      <w:bookmarkStart w:id="212" w:name="_Toc57291157"/>
      <w:bookmarkStart w:id="213" w:name="_Toc65060485"/>
      <w:bookmarkStart w:id="214" w:name="_Toc94179403"/>
      <w:bookmarkStart w:id="215" w:name="_Toc135218641"/>
      <w:bookmarkStart w:id="216" w:name="_Toc231815397"/>
      <w:r w:rsidRPr="001A483D">
        <w:rPr>
          <w:lang w:val="sr-Cyrl-RS"/>
        </w:rPr>
        <w:lastRenderedPageBreak/>
        <w:t>2</w:t>
      </w:r>
      <w:r w:rsidR="00B428F0" w:rsidRPr="001A483D">
        <w:rPr>
          <w:lang w:val="sr-Cyrl-RS"/>
        </w:rPr>
        <w:t>.</w:t>
      </w:r>
      <w:r w:rsidRPr="001A483D">
        <w:rPr>
          <w:lang w:val="sr-Cyrl-RS"/>
        </w:rPr>
        <w:t>1</w:t>
      </w:r>
      <w:r w:rsidR="00B428F0" w:rsidRPr="001A483D">
        <w:rPr>
          <w:lang w:val="sr-Cyrl-RS"/>
        </w:rPr>
        <w:t>.</w:t>
      </w:r>
      <w:r w:rsidRPr="001A483D">
        <w:rPr>
          <w:lang w:val="sr-Cyrl-RS"/>
        </w:rPr>
        <w:t>2</w:t>
      </w:r>
      <w:r w:rsidR="00B428F0" w:rsidRPr="001A483D">
        <w:rPr>
          <w:lang w:val="sr-Cyrl-RS"/>
        </w:rPr>
        <w:t xml:space="preserve">. Стање шума по газдинским </w:t>
      </w:r>
      <w:bookmarkEnd w:id="210"/>
      <w:bookmarkEnd w:id="211"/>
      <w:bookmarkEnd w:id="212"/>
      <w:bookmarkEnd w:id="213"/>
      <w:bookmarkEnd w:id="214"/>
      <w:bookmarkEnd w:id="215"/>
      <w:r w:rsidRPr="001A483D">
        <w:rPr>
          <w:lang w:val="sr-Cyrl-RS"/>
        </w:rPr>
        <w:t>типовима</w:t>
      </w:r>
      <w:bookmarkEnd w:id="216"/>
    </w:p>
    <w:p w14:paraId="5972E4BF" w14:textId="77777777" w:rsidR="00595B26" w:rsidRPr="00E36FD0" w:rsidRDefault="00595B26" w:rsidP="00595B26">
      <w:pPr>
        <w:rPr>
          <w:lang w:val="sr-Cyrl-RS"/>
        </w:rPr>
      </w:pPr>
    </w:p>
    <w:p w14:paraId="27BE6B93" w14:textId="0AB14F6C" w:rsidR="00E30E9A" w:rsidRDefault="00E30E9A" w:rsidP="00E30E9A">
      <w:pPr>
        <w:pStyle w:val="Caption"/>
        <w:keepNext/>
        <w:rPr>
          <w:lang w:val="sr-Cyrl-RS"/>
        </w:rPr>
      </w:pPr>
      <w:r w:rsidRPr="00E36FD0">
        <w:rPr>
          <w:lang w:val="sr-Cyrl-RS"/>
        </w:rPr>
        <w:t xml:space="preserve">Табела </w:t>
      </w:r>
      <w:r w:rsidR="00683073" w:rsidRPr="00E36FD0">
        <w:rPr>
          <w:lang w:val="sr-Cyrl-RS"/>
        </w:rPr>
        <w:t>1</w:t>
      </w:r>
      <w:r w:rsidR="00E47D2E" w:rsidRPr="00E36FD0">
        <w:rPr>
          <w:lang w:val="sr-Cyrl-RS"/>
        </w:rPr>
        <w:t>0</w:t>
      </w:r>
      <w:r w:rsidRPr="00E36FD0">
        <w:rPr>
          <w:lang w:val="sr-Cyrl-RS"/>
        </w:rPr>
        <w:t xml:space="preserve">. Стање шума по газдинским </w:t>
      </w:r>
      <w:r w:rsidR="005A0ADC" w:rsidRPr="00E36FD0">
        <w:rPr>
          <w:lang w:val="sr-Cyrl-RS"/>
        </w:rPr>
        <w:t>типовима</w:t>
      </w:r>
      <w:r w:rsidR="00143886" w:rsidRPr="00E36FD0">
        <w:rPr>
          <w:lang w:val="sr-Cyrl-RS"/>
        </w:rPr>
        <w:t xml:space="preserve"> и узгојним групама</w:t>
      </w:r>
    </w:p>
    <w:tbl>
      <w:tblPr>
        <w:tblW w:w="5000" w:type="pct"/>
        <w:tblLook w:val="04A0" w:firstRow="1" w:lastRow="0" w:firstColumn="1" w:lastColumn="0" w:noHBand="0" w:noVBand="1"/>
      </w:tblPr>
      <w:tblGrid>
        <w:gridCol w:w="1293"/>
        <w:gridCol w:w="1832"/>
        <w:gridCol w:w="776"/>
        <w:gridCol w:w="615"/>
        <w:gridCol w:w="856"/>
        <w:gridCol w:w="630"/>
        <w:gridCol w:w="697"/>
        <w:gridCol w:w="776"/>
        <w:gridCol w:w="632"/>
        <w:gridCol w:w="611"/>
        <w:gridCol w:w="570"/>
      </w:tblGrid>
      <w:tr w:rsidR="00B10C0C" w:rsidRPr="00B10C0C" w14:paraId="51899420" w14:textId="77777777" w:rsidTr="00B10C0C">
        <w:trPr>
          <w:trHeight w:val="284"/>
          <w:tblHeader/>
        </w:trPr>
        <w:tc>
          <w:tcPr>
            <w:tcW w:w="69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5E7EA62" w14:textId="77777777" w:rsidR="00B10C0C" w:rsidRPr="00B10C0C" w:rsidRDefault="00B10C0C">
            <w:pPr>
              <w:jc w:val="center"/>
              <w:rPr>
                <w:b/>
                <w:bCs/>
                <w:color w:val="000000"/>
                <w:sz w:val="16"/>
                <w:szCs w:val="16"/>
              </w:rPr>
            </w:pPr>
            <w:r w:rsidRPr="00B10C0C">
              <w:rPr>
                <w:b/>
                <w:bCs/>
                <w:color w:val="000000"/>
                <w:sz w:val="16"/>
                <w:szCs w:val="16"/>
              </w:rPr>
              <w:t>Газдински тип шуме</w:t>
            </w:r>
          </w:p>
        </w:tc>
        <w:tc>
          <w:tcPr>
            <w:tcW w:w="98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D178F0A" w14:textId="77777777" w:rsidR="00B10C0C" w:rsidRPr="00B10C0C" w:rsidRDefault="00B10C0C">
            <w:pPr>
              <w:jc w:val="center"/>
              <w:rPr>
                <w:b/>
                <w:bCs/>
                <w:color w:val="000000"/>
                <w:sz w:val="16"/>
                <w:szCs w:val="16"/>
              </w:rPr>
            </w:pPr>
            <w:r w:rsidRPr="00B10C0C">
              <w:rPr>
                <w:b/>
                <w:bCs/>
                <w:color w:val="000000"/>
                <w:sz w:val="16"/>
                <w:szCs w:val="16"/>
              </w:rPr>
              <w:t>Узгојна група</w:t>
            </w:r>
          </w:p>
        </w:tc>
        <w:tc>
          <w:tcPr>
            <w:tcW w:w="749" w:type="pct"/>
            <w:gridSpan w:val="2"/>
            <w:tcBorders>
              <w:top w:val="single" w:sz="4" w:space="0" w:color="auto"/>
              <w:left w:val="nil"/>
              <w:bottom w:val="single" w:sz="4" w:space="0" w:color="auto"/>
              <w:right w:val="single" w:sz="4" w:space="0" w:color="auto"/>
            </w:tcBorders>
            <w:shd w:val="clear" w:color="000000" w:fill="D9D9D9"/>
            <w:vAlign w:val="center"/>
            <w:hideMark/>
          </w:tcPr>
          <w:p w14:paraId="5BD73983" w14:textId="77777777" w:rsidR="00B10C0C" w:rsidRPr="00B10C0C" w:rsidRDefault="00B10C0C">
            <w:pPr>
              <w:jc w:val="center"/>
              <w:rPr>
                <w:b/>
                <w:bCs/>
                <w:color w:val="000000"/>
                <w:sz w:val="16"/>
                <w:szCs w:val="16"/>
              </w:rPr>
            </w:pPr>
            <w:r w:rsidRPr="00B10C0C">
              <w:rPr>
                <w:b/>
                <w:bCs/>
                <w:color w:val="000000"/>
                <w:sz w:val="16"/>
                <w:szCs w:val="16"/>
              </w:rPr>
              <w:t>Површина</w:t>
            </w:r>
          </w:p>
        </w:tc>
        <w:tc>
          <w:tcPr>
            <w:tcW w:w="1175" w:type="pct"/>
            <w:gridSpan w:val="3"/>
            <w:tcBorders>
              <w:top w:val="single" w:sz="4" w:space="0" w:color="auto"/>
              <w:left w:val="nil"/>
              <w:bottom w:val="single" w:sz="4" w:space="0" w:color="auto"/>
              <w:right w:val="single" w:sz="4" w:space="0" w:color="auto"/>
            </w:tcBorders>
            <w:shd w:val="clear" w:color="000000" w:fill="D9D9D9"/>
            <w:vAlign w:val="center"/>
            <w:hideMark/>
          </w:tcPr>
          <w:p w14:paraId="6AC65059" w14:textId="77777777" w:rsidR="00B10C0C" w:rsidRPr="00B10C0C" w:rsidRDefault="00B10C0C">
            <w:pPr>
              <w:jc w:val="center"/>
              <w:rPr>
                <w:b/>
                <w:bCs/>
                <w:color w:val="000000"/>
                <w:sz w:val="16"/>
                <w:szCs w:val="16"/>
              </w:rPr>
            </w:pPr>
            <w:r w:rsidRPr="00B10C0C">
              <w:rPr>
                <w:b/>
                <w:bCs/>
                <w:color w:val="000000"/>
                <w:sz w:val="16"/>
                <w:szCs w:val="16"/>
              </w:rPr>
              <w:t>Запремина</w:t>
            </w:r>
          </w:p>
        </w:tc>
        <w:tc>
          <w:tcPr>
            <w:tcW w:w="1087" w:type="pct"/>
            <w:gridSpan w:val="3"/>
            <w:tcBorders>
              <w:top w:val="single" w:sz="4" w:space="0" w:color="auto"/>
              <w:left w:val="nil"/>
              <w:bottom w:val="single" w:sz="4" w:space="0" w:color="auto"/>
              <w:right w:val="single" w:sz="4" w:space="0" w:color="auto"/>
            </w:tcBorders>
            <w:shd w:val="clear" w:color="000000" w:fill="D9D9D9"/>
            <w:vAlign w:val="center"/>
            <w:hideMark/>
          </w:tcPr>
          <w:p w14:paraId="5505468A" w14:textId="77777777" w:rsidR="00B10C0C" w:rsidRPr="00B10C0C" w:rsidRDefault="00B10C0C">
            <w:pPr>
              <w:jc w:val="center"/>
              <w:rPr>
                <w:b/>
                <w:bCs/>
                <w:color w:val="000000"/>
                <w:sz w:val="16"/>
                <w:szCs w:val="16"/>
              </w:rPr>
            </w:pPr>
            <w:r w:rsidRPr="00B10C0C">
              <w:rPr>
                <w:b/>
                <w:bCs/>
                <w:color w:val="000000"/>
                <w:sz w:val="16"/>
                <w:szCs w:val="16"/>
              </w:rPr>
              <w:t>Запремински прираст</w:t>
            </w:r>
          </w:p>
        </w:tc>
        <w:tc>
          <w:tcPr>
            <w:tcW w:w="30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66FFEAA" w14:textId="77777777" w:rsidR="00B10C0C" w:rsidRPr="00B10C0C" w:rsidRDefault="00B10C0C">
            <w:pPr>
              <w:jc w:val="center"/>
              <w:rPr>
                <w:b/>
                <w:bCs/>
                <w:color w:val="000000"/>
                <w:sz w:val="16"/>
                <w:szCs w:val="16"/>
              </w:rPr>
            </w:pPr>
            <w:r w:rsidRPr="00B10C0C">
              <w:rPr>
                <w:b/>
                <w:bCs/>
                <w:color w:val="000000"/>
                <w:sz w:val="16"/>
                <w:szCs w:val="16"/>
              </w:rPr>
              <w:t>piv</w:t>
            </w:r>
          </w:p>
        </w:tc>
      </w:tr>
      <w:tr w:rsidR="00B10C0C" w:rsidRPr="00B10C0C" w14:paraId="2E64AA7E" w14:textId="77777777" w:rsidTr="00B10C0C">
        <w:trPr>
          <w:trHeight w:val="284"/>
          <w:tblHeader/>
        </w:trPr>
        <w:tc>
          <w:tcPr>
            <w:tcW w:w="696" w:type="pct"/>
            <w:vMerge/>
            <w:tcBorders>
              <w:top w:val="single" w:sz="4" w:space="0" w:color="auto"/>
              <w:left w:val="single" w:sz="4" w:space="0" w:color="auto"/>
              <w:bottom w:val="single" w:sz="4" w:space="0" w:color="auto"/>
              <w:right w:val="single" w:sz="4" w:space="0" w:color="auto"/>
            </w:tcBorders>
            <w:vAlign w:val="center"/>
            <w:hideMark/>
          </w:tcPr>
          <w:p w14:paraId="26047DB2" w14:textId="77777777" w:rsidR="00B10C0C" w:rsidRPr="00B10C0C" w:rsidRDefault="00B10C0C">
            <w:pPr>
              <w:rPr>
                <w:b/>
                <w:bCs/>
                <w:color w:val="000000"/>
                <w:sz w:val="16"/>
                <w:szCs w:val="16"/>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1556E8FD" w14:textId="77777777" w:rsidR="00B10C0C" w:rsidRPr="00B10C0C" w:rsidRDefault="00B10C0C">
            <w:pPr>
              <w:rPr>
                <w:b/>
                <w:bCs/>
                <w:color w:val="000000"/>
                <w:sz w:val="16"/>
                <w:szCs w:val="16"/>
              </w:rPr>
            </w:pPr>
          </w:p>
        </w:tc>
        <w:tc>
          <w:tcPr>
            <w:tcW w:w="418" w:type="pct"/>
            <w:tcBorders>
              <w:top w:val="nil"/>
              <w:left w:val="nil"/>
              <w:bottom w:val="single" w:sz="4" w:space="0" w:color="auto"/>
              <w:right w:val="single" w:sz="4" w:space="0" w:color="auto"/>
            </w:tcBorders>
            <w:shd w:val="clear" w:color="000000" w:fill="D9D9D9"/>
            <w:vAlign w:val="center"/>
            <w:hideMark/>
          </w:tcPr>
          <w:p w14:paraId="4234E4C9" w14:textId="77777777" w:rsidR="00B10C0C" w:rsidRPr="00B10C0C" w:rsidRDefault="00B10C0C">
            <w:pPr>
              <w:jc w:val="center"/>
              <w:rPr>
                <w:b/>
                <w:bCs/>
                <w:color w:val="000000"/>
                <w:sz w:val="16"/>
                <w:szCs w:val="16"/>
              </w:rPr>
            </w:pPr>
            <w:r w:rsidRPr="00B10C0C">
              <w:rPr>
                <w:b/>
                <w:bCs/>
                <w:color w:val="000000"/>
                <w:sz w:val="16"/>
                <w:szCs w:val="16"/>
              </w:rPr>
              <w:t>ha</w:t>
            </w:r>
          </w:p>
        </w:tc>
        <w:tc>
          <w:tcPr>
            <w:tcW w:w="331" w:type="pct"/>
            <w:tcBorders>
              <w:top w:val="nil"/>
              <w:left w:val="nil"/>
              <w:bottom w:val="single" w:sz="4" w:space="0" w:color="auto"/>
              <w:right w:val="single" w:sz="4" w:space="0" w:color="auto"/>
            </w:tcBorders>
            <w:shd w:val="clear" w:color="000000" w:fill="D9D9D9"/>
            <w:vAlign w:val="center"/>
            <w:hideMark/>
          </w:tcPr>
          <w:p w14:paraId="0239D9AD" w14:textId="77777777" w:rsidR="00B10C0C" w:rsidRPr="00B10C0C" w:rsidRDefault="00B10C0C">
            <w:pPr>
              <w:jc w:val="center"/>
              <w:rPr>
                <w:b/>
                <w:bCs/>
                <w:color w:val="000000"/>
                <w:sz w:val="16"/>
                <w:szCs w:val="16"/>
              </w:rPr>
            </w:pPr>
            <w:r w:rsidRPr="00B10C0C">
              <w:rPr>
                <w:b/>
                <w:bCs/>
                <w:color w:val="000000"/>
                <w:sz w:val="16"/>
                <w:szCs w:val="16"/>
              </w:rPr>
              <w:t>%</w:t>
            </w:r>
          </w:p>
        </w:tc>
        <w:tc>
          <w:tcPr>
            <w:tcW w:w="461" w:type="pct"/>
            <w:tcBorders>
              <w:top w:val="nil"/>
              <w:left w:val="nil"/>
              <w:bottom w:val="single" w:sz="4" w:space="0" w:color="auto"/>
              <w:right w:val="single" w:sz="4" w:space="0" w:color="auto"/>
            </w:tcBorders>
            <w:shd w:val="clear" w:color="000000" w:fill="D9D9D9"/>
            <w:vAlign w:val="center"/>
            <w:hideMark/>
          </w:tcPr>
          <w:p w14:paraId="00606F7C" w14:textId="77777777" w:rsidR="00B10C0C" w:rsidRPr="00B10C0C" w:rsidRDefault="00B10C0C">
            <w:pPr>
              <w:jc w:val="center"/>
              <w:rPr>
                <w:b/>
                <w:bCs/>
                <w:color w:val="000000"/>
                <w:sz w:val="16"/>
                <w:szCs w:val="16"/>
              </w:rPr>
            </w:pPr>
            <w:r w:rsidRPr="00B10C0C">
              <w:rPr>
                <w:b/>
                <w:bCs/>
                <w:color w:val="000000"/>
                <w:sz w:val="16"/>
                <w:szCs w:val="16"/>
              </w:rPr>
              <w:t>m³</w:t>
            </w:r>
          </w:p>
        </w:tc>
        <w:tc>
          <w:tcPr>
            <w:tcW w:w="339" w:type="pct"/>
            <w:tcBorders>
              <w:top w:val="nil"/>
              <w:left w:val="nil"/>
              <w:bottom w:val="single" w:sz="4" w:space="0" w:color="auto"/>
              <w:right w:val="single" w:sz="4" w:space="0" w:color="auto"/>
            </w:tcBorders>
            <w:shd w:val="clear" w:color="000000" w:fill="D9D9D9"/>
            <w:vAlign w:val="center"/>
            <w:hideMark/>
          </w:tcPr>
          <w:p w14:paraId="0EA18CEB" w14:textId="77777777" w:rsidR="00B10C0C" w:rsidRPr="00B10C0C" w:rsidRDefault="00B10C0C">
            <w:pPr>
              <w:jc w:val="center"/>
              <w:rPr>
                <w:b/>
                <w:bCs/>
                <w:color w:val="000000"/>
                <w:sz w:val="16"/>
                <w:szCs w:val="16"/>
              </w:rPr>
            </w:pPr>
            <w:r w:rsidRPr="00B10C0C">
              <w:rPr>
                <w:b/>
                <w:bCs/>
                <w:color w:val="000000"/>
                <w:sz w:val="16"/>
                <w:szCs w:val="16"/>
              </w:rPr>
              <w:t>%</w:t>
            </w:r>
          </w:p>
        </w:tc>
        <w:tc>
          <w:tcPr>
            <w:tcW w:w="375" w:type="pct"/>
            <w:tcBorders>
              <w:top w:val="nil"/>
              <w:left w:val="nil"/>
              <w:bottom w:val="single" w:sz="4" w:space="0" w:color="auto"/>
              <w:right w:val="single" w:sz="4" w:space="0" w:color="auto"/>
            </w:tcBorders>
            <w:shd w:val="clear" w:color="000000" w:fill="D9D9D9"/>
            <w:vAlign w:val="center"/>
            <w:hideMark/>
          </w:tcPr>
          <w:p w14:paraId="66A7C591" w14:textId="77777777" w:rsidR="00B10C0C" w:rsidRPr="00B10C0C" w:rsidRDefault="00B10C0C">
            <w:pPr>
              <w:jc w:val="center"/>
              <w:rPr>
                <w:b/>
                <w:bCs/>
                <w:color w:val="000000"/>
                <w:sz w:val="16"/>
                <w:szCs w:val="16"/>
              </w:rPr>
            </w:pPr>
            <w:r w:rsidRPr="00B10C0C">
              <w:rPr>
                <w:b/>
                <w:bCs/>
                <w:color w:val="000000"/>
                <w:sz w:val="16"/>
                <w:szCs w:val="16"/>
              </w:rPr>
              <w:t>m³/ha</w:t>
            </w:r>
          </w:p>
        </w:tc>
        <w:tc>
          <w:tcPr>
            <w:tcW w:w="418" w:type="pct"/>
            <w:tcBorders>
              <w:top w:val="nil"/>
              <w:left w:val="nil"/>
              <w:bottom w:val="single" w:sz="4" w:space="0" w:color="auto"/>
              <w:right w:val="single" w:sz="4" w:space="0" w:color="auto"/>
            </w:tcBorders>
            <w:shd w:val="clear" w:color="000000" w:fill="D9D9D9"/>
            <w:vAlign w:val="center"/>
            <w:hideMark/>
          </w:tcPr>
          <w:p w14:paraId="4D533014" w14:textId="77777777" w:rsidR="00B10C0C" w:rsidRPr="00B10C0C" w:rsidRDefault="00B10C0C">
            <w:pPr>
              <w:jc w:val="center"/>
              <w:rPr>
                <w:b/>
                <w:bCs/>
                <w:color w:val="000000"/>
                <w:sz w:val="16"/>
                <w:szCs w:val="16"/>
              </w:rPr>
            </w:pPr>
            <w:r w:rsidRPr="00B10C0C">
              <w:rPr>
                <w:b/>
                <w:bCs/>
                <w:color w:val="000000"/>
                <w:sz w:val="16"/>
                <w:szCs w:val="16"/>
              </w:rPr>
              <w:t>m³</w:t>
            </w:r>
          </w:p>
        </w:tc>
        <w:tc>
          <w:tcPr>
            <w:tcW w:w="340" w:type="pct"/>
            <w:tcBorders>
              <w:top w:val="nil"/>
              <w:left w:val="nil"/>
              <w:bottom w:val="single" w:sz="4" w:space="0" w:color="auto"/>
              <w:right w:val="single" w:sz="4" w:space="0" w:color="auto"/>
            </w:tcBorders>
            <w:shd w:val="clear" w:color="000000" w:fill="D9D9D9"/>
            <w:vAlign w:val="center"/>
            <w:hideMark/>
          </w:tcPr>
          <w:p w14:paraId="0B685865" w14:textId="77777777" w:rsidR="00B10C0C" w:rsidRPr="00B10C0C" w:rsidRDefault="00B10C0C">
            <w:pPr>
              <w:jc w:val="center"/>
              <w:rPr>
                <w:b/>
                <w:bCs/>
                <w:color w:val="000000"/>
                <w:sz w:val="16"/>
                <w:szCs w:val="16"/>
              </w:rPr>
            </w:pPr>
            <w:r w:rsidRPr="00B10C0C">
              <w:rPr>
                <w:b/>
                <w:bCs/>
                <w:color w:val="000000"/>
                <w:sz w:val="16"/>
                <w:szCs w:val="16"/>
              </w:rPr>
              <w:t>%</w:t>
            </w:r>
          </w:p>
        </w:tc>
        <w:tc>
          <w:tcPr>
            <w:tcW w:w="329" w:type="pct"/>
            <w:tcBorders>
              <w:top w:val="nil"/>
              <w:left w:val="nil"/>
              <w:bottom w:val="single" w:sz="4" w:space="0" w:color="auto"/>
              <w:right w:val="single" w:sz="4" w:space="0" w:color="auto"/>
            </w:tcBorders>
            <w:shd w:val="clear" w:color="000000" w:fill="D9D9D9"/>
            <w:vAlign w:val="center"/>
            <w:hideMark/>
          </w:tcPr>
          <w:p w14:paraId="3D13C819" w14:textId="77777777" w:rsidR="00B10C0C" w:rsidRPr="00B10C0C" w:rsidRDefault="00B10C0C">
            <w:pPr>
              <w:jc w:val="center"/>
              <w:rPr>
                <w:b/>
                <w:bCs/>
                <w:color w:val="000000"/>
                <w:sz w:val="16"/>
                <w:szCs w:val="16"/>
              </w:rPr>
            </w:pPr>
            <w:r w:rsidRPr="00B10C0C">
              <w:rPr>
                <w:b/>
                <w:bCs/>
                <w:color w:val="000000"/>
                <w:sz w:val="16"/>
                <w:szCs w:val="16"/>
              </w:rPr>
              <w:t>m³/ha</w:t>
            </w:r>
          </w:p>
        </w:tc>
        <w:tc>
          <w:tcPr>
            <w:tcW w:w="307" w:type="pct"/>
            <w:vMerge/>
            <w:tcBorders>
              <w:top w:val="single" w:sz="4" w:space="0" w:color="auto"/>
              <w:left w:val="single" w:sz="4" w:space="0" w:color="auto"/>
              <w:bottom w:val="single" w:sz="4" w:space="0" w:color="auto"/>
              <w:right w:val="single" w:sz="4" w:space="0" w:color="auto"/>
            </w:tcBorders>
            <w:vAlign w:val="center"/>
            <w:hideMark/>
          </w:tcPr>
          <w:p w14:paraId="3AF043C5" w14:textId="77777777" w:rsidR="00B10C0C" w:rsidRPr="00B10C0C" w:rsidRDefault="00B10C0C">
            <w:pPr>
              <w:rPr>
                <w:b/>
                <w:bCs/>
                <w:color w:val="000000"/>
                <w:sz w:val="16"/>
                <w:szCs w:val="16"/>
              </w:rPr>
            </w:pPr>
          </w:p>
        </w:tc>
      </w:tr>
      <w:tr w:rsidR="00B10C0C" w:rsidRPr="00B10C0C" w14:paraId="122BFCB5" w14:textId="77777777" w:rsidTr="00B10C0C">
        <w:trPr>
          <w:trHeight w:val="284"/>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66ED7A04" w14:textId="77777777" w:rsidR="00B10C0C" w:rsidRPr="00B10C0C" w:rsidRDefault="00B10C0C">
            <w:pPr>
              <w:jc w:val="center"/>
              <w:rPr>
                <w:color w:val="000000"/>
                <w:sz w:val="16"/>
                <w:szCs w:val="16"/>
              </w:rPr>
            </w:pPr>
            <w:r w:rsidRPr="00B10C0C">
              <w:rPr>
                <w:color w:val="000000"/>
                <w:sz w:val="16"/>
                <w:szCs w:val="16"/>
              </w:rPr>
              <w:t>1120</w:t>
            </w:r>
          </w:p>
        </w:tc>
        <w:tc>
          <w:tcPr>
            <w:tcW w:w="986" w:type="pct"/>
            <w:tcBorders>
              <w:top w:val="nil"/>
              <w:left w:val="nil"/>
              <w:bottom w:val="single" w:sz="4" w:space="0" w:color="auto"/>
              <w:right w:val="single" w:sz="4" w:space="0" w:color="auto"/>
            </w:tcBorders>
            <w:shd w:val="clear" w:color="auto" w:fill="auto"/>
            <w:noWrap/>
            <w:vAlign w:val="center"/>
            <w:hideMark/>
          </w:tcPr>
          <w:p w14:paraId="3F6EC7EA" w14:textId="77777777" w:rsidR="00B10C0C" w:rsidRPr="00B10C0C" w:rsidRDefault="00B10C0C">
            <w:pPr>
              <w:rPr>
                <w:color w:val="000000"/>
                <w:sz w:val="16"/>
                <w:szCs w:val="16"/>
              </w:rPr>
            </w:pPr>
            <w:r w:rsidRPr="00B10C0C">
              <w:rPr>
                <w:color w:val="000000"/>
                <w:sz w:val="16"/>
                <w:szCs w:val="16"/>
              </w:rPr>
              <w:t>Нема узгојне групе</w:t>
            </w:r>
          </w:p>
        </w:tc>
        <w:tc>
          <w:tcPr>
            <w:tcW w:w="418" w:type="pct"/>
            <w:tcBorders>
              <w:top w:val="nil"/>
              <w:left w:val="nil"/>
              <w:bottom w:val="single" w:sz="4" w:space="0" w:color="auto"/>
              <w:right w:val="single" w:sz="4" w:space="0" w:color="auto"/>
            </w:tcBorders>
            <w:shd w:val="clear" w:color="auto" w:fill="auto"/>
            <w:noWrap/>
            <w:vAlign w:val="center"/>
            <w:hideMark/>
          </w:tcPr>
          <w:p w14:paraId="17F83B65" w14:textId="77777777" w:rsidR="00B10C0C" w:rsidRPr="00B10C0C" w:rsidRDefault="00B10C0C">
            <w:pPr>
              <w:jc w:val="right"/>
              <w:rPr>
                <w:color w:val="000000"/>
                <w:sz w:val="16"/>
                <w:szCs w:val="16"/>
              </w:rPr>
            </w:pPr>
            <w:r w:rsidRPr="00B10C0C">
              <w:rPr>
                <w:color w:val="000000"/>
                <w:sz w:val="16"/>
                <w:szCs w:val="16"/>
              </w:rPr>
              <w:t>4,44</w:t>
            </w:r>
          </w:p>
        </w:tc>
        <w:tc>
          <w:tcPr>
            <w:tcW w:w="331" w:type="pct"/>
            <w:tcBorders>
              <w:top w:val="nil"/>
              <w:left w:val="nil"/>
              <w:bottom w:val="single" w:sz="4" w:space="0" w:color="auto"/>
              <w:right w:val="single" w:sz="4" w:space="0" w:color="auto"/>
            </w:tcBorders>
            <w:shd w:val="clear" w:color="auto" w:fill="auto"/>
            <w:noWrap/>
            <w:vAlign w:val="center"/>
            <w:hideMark/>
          </w:tcPr>
          <w:p w14:paraId="290B4DEF" w14:textId="77777777" w:rsidR="00B10C0C" w:rsidRPr="00B10C0C" w:rsidRDefault="00B10C0C">
            <w:pPr>
              <w:jc w:val="right"/>
              <w:rPr>
                <w:color w:val="000000"/>
                <w:sz w:val="16"/>
                <w:szCs w:val="16"/>
              </w:rPr>
            </w:pPr>
            <w:r w:rsidRPr="00B10C0C">
              <w:rPr>
                <w:color w:val="000000"/>
                <w:sz w:val="16"/>
                <w:szCs w:val="16"/>
              </w:rPr>
              <w:t>0,1</w:t>
            </w:r>
          </w:p>
        </w:tc>
        <w:tc>
          <w:tcPr>
            <w:tcW w:w="461" w:type="pct"/>
            <w:tcBorders>
              <w:top w:val="nil"/>
              <w:left w:val="nil"/>
              <w:bottom w:val="single" w:sz="4" w:space="0" w:color="auto"/>
              <w:right w:val="single" w:sz="4" w:space="0" w:color="auto"/>
            </w:tcBorders>
            <w:shd w:val="clear" w:color="auto" w:fill="auto"/>
            <w:noWrap/>
            <w:vAlign w:val="center"/>
            <w:hideMark/>
          </w:tcPr>
          <w:p w14:paraId="31B9A52A" w14:textId="77777777" w:rsidR="00B10C0C" w:rsidRPr="00B10C0C" w:rsidRDefault="00B10C0C">
            <w:pPr>
              <w:jc w:val="right"/>
              <w:rPr>
                <w:color w:val="000000"/>
                <w:sz w:val="16"/>
                <w:szCs w:val="16"/>
              </w:rPr>
            </w:pPr>
            <w:r w:rsidRPr="00B10C0C">
              <w:rPr>
                <w:color w:val="000000"/>
                <w:sz w:val="16"/>
                <w:szCs w:val="16"/>
              </w:rPr>
              <w:t>1.005,8</w:t>
            </w:r>
          </w:p>
        </w:tc>
        <w:tc>
          <w:tcPr>
            <w:tcW w:w="339" w:type="pct"/>
            <w:tcBorders>
              <w:top w:val="nil"/>
              <w:left w:val="nil"/>
              <w:bottom w:val="single" w:sz="4" w:space="0" w:color="auto"/>
              <w:right w:val="single" w:sz="4" w:space="0" w:color="auto"/>
            </w:tcBorders>
            <w:shd w:val="clear" w:color="auto" w:fill="auto"/>
            <w:noWrap/>
            <w:vAlign w:val="center"/>
            <w:hideMark/>
          </w:tcPr>
          <w:p w14:paraId="3A01FFD8" w14:textId="77777777" w:rsidR="00B10C0C" w:rsidRPr="00B10C0C" w:rsidRDefault="00B10C0C">
            <w:pPr>
              <w:jc w:val="right"/>
              <w:rPr>
                <w:color w:val="000000"/>
                <w:sz w:val="16"/>
                <w:szCs w:val="16"/>
              </w:rPr>
            </w:pPr>
            <w:r w:rsidRPr="00B10C0C">
              <w:rPr>
                <w:color w:val="000000"/>
                <w:sz w:val="16"/>
                <w:szCs w:val="16"/>
              </w:rPr>
              <w:t>0,1</w:t>
            </w:r>
          </w:p>
        </w:tc>
        <w:tc>
          <w:tcPr>
            <w:tcW w:w="375" w:type="pct"/>
            <w:tcBorders>
              <w:top w:val="nil"/>
              <w:left w:val="nil"/>
              <w:bottom w:val="single" w:sz="4" w:space="0" w:color="auto"/>
              <w:right w:val="single" w:sz="4" w:space="0" w:color="auto"/>
            </w:tcBorders>
            <w:shd w:val="clear" w:color="auto" w:fill="auto"/>
            <w:noWrap/>
            <w:vAlign w:val="center"/>
            <w:hideMark/>
          </w:tcPr>
          <w:p w14:paraId="79C0D529" w14:textId="77777777" w:rsidR="00B10C0C" w:rsidRPr="00B10C0C" w:rsidRDefault="00B10C0C">
            <w:pPr>
              <w:jc w:val="right"/>
              <w:rPr>
                <w:color w:val="000000"/>
                <w:sz w:val="16"/>
                <w:szCs w:val="16"/>
              </w:rPr>
            </w:pPr>
            <w:r w:rsidRPr="00B10C0C">
              <w:rPr>
                <w:color w:val="000000"/>
                <w:sz w:val="16"/>
                <w:szCs w:val="16"/>
              </w:rPr>
              <w:t>226,5</w:t>
            </w:r>
          </w:p>
        </w:tc>
        <w:tc>
          <w:tcPr>
            <w:tcW w:w="418" w:type="pct"/>
            <w:tcBorders>
              <w:top w:val="nil"/>
              <w:left w:val="nil"/>
              <w:bottom w:val="single" w:sz="4" w:space="0" w:color="auto"/>
              <w:right w:val="single" w:sz="4" w:space="0" w:color="auto"/>
            </w:tcBorders>
            <w:shd w:val="clear" w:color="auto" w:fill="auto"/>
            <w:noWrap/>
            <w:vAlign w:val="center"/>
            <w:hideMark/>
          </w:tcPr>
          <w:p w14:paraId="75BE81F9" w14:textId="77777777" w:rsidR="00B10C0C" w:rsidRPr="00B10C0C" w:rsidRDefault="00B10C0C">
            <w:pPr>
              <w:jc w:val="right"/>
              <w:rPr>
                <w:color w:val="000000"/>
                <w:sz w:val="16"/>
                <w:szCs w:val="16"/>
              </w:rPr>
            </w:pPr>
            <w:r w:rsidRPr="00B10C0C">
              <w:rPr>
                <w:color w:val="000000"/>
                <w:sz w:val="16"/>
                <w:szCs w:val="16"/>
              </w:rPr>
              <w:t>20,8</w:t>
            </w:r>
          </w:p>
        </w:tc>
        <w:tc>
          <w:tcPr>
            <w:tcW w:w="340" w:type="pct"/>
            <w:tcBorders>
              <w:top w:val="nil"/>
              <w:left w:val="nil"/>
              <w:bottom w:val="single" w:sz="4" w:space="0" w:color="auto"/>
              <w:right w:val="single" w:sz="4" w:space="0" w:color="auto"/>
            </w:tcBorders>
            <w:shd w:val="clear" w:color="auto" w:fill="auto"/>
            <w:noWrap/>
            <w:vAlign w:val="center"/>
            <w:hideMark/>
          </w:tcPr>
          <w:p w14:paraId="288D25DE" w14:textId="77777777" w:rsidR="00B10C0C" w:rsidRPr="00B10C0C" w:rsidRDefault="00B10C0C">
            <w:pPr>
              <w:jc w:val="right"/>
              <w:rPr>
                <w:color w:val="000000"/>
                <w:sz w:val="16"/>
                <w:szCs w:val="16"/>
              </w:rPr>
            </w:pPr>
            <w:r w:rsidRPr="00B10C0C">
              <w:rPr>
                <w:color w:val="000000"/>
                <w:sz w:val="16"/>
                <w:szCs w:val="16"/>
              </w:rPr>
              <w:t>0,1</w:t>
            </w:r>
          </w:p>
        </w:tc>
        <w:tc>
          <w:tcPr>
            <w:tcW w:w="329" w:type="pct"/>
            <w:tcBorders>
              <w:top w:val="nil"/>
              <w:left w:val="nil"/>
              <w:bottom w:val="single" w:sz="4" w:space="0" w:color="auto"/>
              <w:right w:val="single" w:sz="4" w:space="0" w:color="auto"/>
            </w:tcBorders>
            <w:shd w:val="clear" w:color="auto" w:fill="auto"/>
            <w:noWrap/>
            <w:vAlign w:val="center"/>
            <w:hideMark/>
          </w:tcPr>
          <w:p w14:paraId="49F28B97" w14:textId="77777777" w:rsidR="00B10C0C" w:rsidRPr="00B10C0C" w:rsidRDefault="00B10C0C">
            <w:pPr>
              <w:jc w:val="right"/>
              <w:rPr>
                <w:color w:val="000000"/>
                <w:sz w:val="16"/>
                <w:szCs w:val="16"/>
              </w:rPr>
            </w:pPr>
            <w:r w:rsidRPr="00B10C0C">
              <w:rPr>
                <w:color w:val="000000"/>
                <w:sz w:val="16"/>
                <w:szCs w:val="16"/>
              </w:rPr>
              <w:t>4,7</w:t>
            </w:r>
          </w:p>
        </w:tc>
        <w:tc>
          <w:tcPr>
            <w:tcW w:w="307" w:type="pct"/>
            <w:tcBorders>
              <w:top w:val="nil"/>
              <w:left w:val="nil"/>
              <w:bottom w:val="single" w:sz="4" w:space="0" w:color="auto"/>
              <w:right w:val="single" w:sz="4" w:space="0" w:color="auto"/>
            </w:tcBorders>
            <w:shd w:val="clear" w:color="auto" w:fill="auto"/>
            <w:noWrap/>
            <w:vAlign w:val="center"/>
            <w:hideMark/>
          </w:tcPr>
          <w:p w14:paraId="78E206CE" w14:textId="77777777" w:rsidR="00B10C0C" w:rsidRPr="00B10C0C" w:rsidRDefault="00B10C0C">
            <w:pPr>
              <w:jc w:val="right"/>
              <w:rPr>
                <w:color w:val="000000"/>
                <w:sz w:val="16"/>
                <w:szCs w:val="16"/>
              </w:rPr>
            </w:pPr>
            <w:r w:rsidRPr="00B10C0C">
              <w:rPr>
                <w:color w:val="000000"/>
                <w:sz w:val="16"/>
                <w:szCs w:val="16"/>
              </w:rPr>
              <w:t>2,1</w:t>
            </w:r>
          </w:p>
        </w:tc>
      </w:tr>
      <w:tr w:rsidR="00B10C0C" w:rsidRPr="00B10C0C" w14:paraId="447C6A63" w14:textId="77777777" w:rsidTr="00B10C0C">
        <w:trPr>
          <w:trHeight w:val="284"/>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3C8A6693" w14:textId="77777777" w:rsidR="00B10C0C" w:rsidRPr="00B10C0C" w:rsidRDefault="00B10C0C">
            <w:pPr>
              <w:jc w:val="center"/>
              <w:rPr>
                <w:color w:val="000000"/>
                <w:sz w:val="16"/>
                <w:szCs w:val="16"/>
              </w:rPr>
            </w:pPr>
            <w:r w:rsidRPr="00B10C0C">
              <w:rPr>
                <w:color w:val="000000"/>
                <w:sz w:val="16"/>
                <w:szCs w:val="16"/>
              </w:rPr>
              <w:t>2510</w:t>
            </w:r>
          </w:p>
        </w:tc>
        <w:tc>
          <w:tcPr>
            <w:tcW w:w="986" w:type="pct"/>
            <w:tcBorders>
              <w:top w:val="nil"/>
              <w:left w:val="nil"/>
              <w:bottom w:val="single" w:sz="4" w:space="0" w:color="auto"/>
              <w:right w:val="single" w:sz="4" w:space="0" w:color="auto"/>
            </w:tcBorders>
            <w:shd w:val="clear" w:color="auto" w:fill="auto"/>
            <w:noWrap/>
            <w:vAlign w:val="center"/>
            <w:hideMark/>
          </w:tcPr>
          <w:p w14:paraId="248DDF6F" w14:textId="77777777" w:rsidR="00B10C0C" w:rsidRPr="00B10C0C" w:rsidRDefault="00B10C0C">
            <w:pPr>
              <w:rPr>
                <w:color w:val="000000"/>
                <w:sz w:val="16"/>
                <w:szCs w:val="16"/>
              </w:rPr>
            </w:pPr>
            <w:r w:rsidRPr="00B10C0C">
              <w:rPr>
                <w:color w:val="000000"/>
                <w:sz w:val="16"/>
                <w:szCs w:val="16"/>
              </w:rPr>
              <w:t>Нема узгојне групе</w:t>
            </w:r>
          </w:p>
        </w:tc>
        <w:tc>
          <w:tcPr>
            <w:tcW w:w="418" w:type="pct"/>
            <w:tcBorders>
              <w:top w:val="nil"/>
              <w:left w:val="nil"/>
              <w:bottom w:val="single" w:sz="4" w:space="0" w:color="auto"/>
              <w:right w:val="single" w:sz="4" w:space="0" w:color="auto"/>
            </w:tcBorders>
            <w:shd w:val="clear" w:color="auto" w:fill="auto"/>
            <w:noWrap/>
            <w:vAlign w:val="center"/>
            <w:hideMark/>
          </w:tcPr>
          <w:p w14:paraId="71C16A7B" w14:textId="77777777" w:rsidR="00B10C0C" w:rsidRPr="00B10C0C" w:rsidRDefault="00B10C0C">
            <w:pPr>
              <w:jc w:val="right"/>
              <w:rPr>
                <w:color w:val="000000"/>
                <w:sz w:val="16"/>
                <w:szCs w:val="16"/>
              </w:rPr>
            </w:pPr>
            <w:r w:rsidRPr="00B10C0C">
              <w:rPr>
                <w:color w:val="000000"/>
                <w:sz w:val="16"/>
                <w:szCs w:val="16"/>
              </w:rPr>
              <w:t>3,98</w:t>
            </w:r>
          </w:p>
        </w:tc>
        <w:tc>
          <w:tcPr>
            <w:tcW w:w="331" w:type="pct"/>
            <w:tcBorders>
              <w:top w:val="nil"/>
              <w:left w:val="nil"/>
              <w:bottom w:val="single" w:sz="4" w:space="0" w:color="auto"/>
              <w:right w:val="single" w:sz="4" w:space="0" w:color="auto"/>
            </w:tcBorders>
            <w:shd w:val="clear" w:color="auto" w:fill="auto"/>
            <w:noWrap/>
            <w:vAlign w:val="center"/>
            <w:hideMark/>
          </w:tcPr>
          <w:p w14:paraId="241EE3A0" w14:textId="77777777" w:rsidR="00B10C0C" w:rsidRPr="00B10C0C" w:rsidRDefault="00B10C0C">
            <w:pPr>
              <w:jc w:val="right"/>
              <w:rPr>
                <w:color w:val="000000"/>
                <w:sz w:val="16"/>
                <w:szCs w:val="16"/>
              </w:rPr>
            </w:pPr>
            <w:r w:rsidRPr="00B10C0C">
              <w:rPr>
                <w:color w:val="000000"/>
                <w:sz w:val="16"/>
                <w:szCs w:val="16"/>
              </w:rPr>
              <w:t>0,1</w:t>
            </w:r>
          </w:p>
        </w:tc>
        <w:tc>
          <w:tcPr>
            <w:tcW w:w="461" w:type="pct"/>
            <w:tcBorders>
              <w:top w:val="nil"/>
              <w:left w:val="nil"/>
              <w:bottom w:val="single" w:sz="4" w:space="0" w:color="auto"/>
              <w:right w:val="single" w:sz="4" w:space="0" w:color="auto"/>
            </w:tcBorders>
            <w:shd w:val="clear" w:color="auto" w:fill="auto"/>
            <w:noWrap/>
            <w:vAlign w:val="center"/>
            <w:hideMark/>
          </w:tcPr>
          <w:p w14:paraId="500F3D2D" w14:textId="77777777" w:rsidR="00B10C0C" w:rsidRPr="00B10C0C" w:rsidRDefault="00B10C0C">
            <w:pPr>
              <w:jc w:val="right"/>
              <w:rPr>
                <w:color w:val="000000"/>
                <w:sz w:val="16"/>
                <w:szCs w:val="16"/>
              </w:rPr>
            </w:pPr>
            <w:r w:rsidRPr="00B10C0C">
              <w:rPr>
                <w:color w:val="000000"/>
                <w:sz w:val="16"/>
                <w:szCs w:val="16"/>
              </w:rPr>
              <w:t>1.083,6</w:t>
            </w:r>
          </w:p>
        </w:tc>
        <w:tc>
          <w:tcPr>
            <w:tcW w:w="339" w:type="pct"/>
            <w:tcBorders>
              <w:top w:val="nil"/>
              <w:left w:val="nil"/>
              <w:bottom w:val="single" w:sz="4" w:space="0" w:color="auto"/>
              <w:right w:val="single" w:sz="4" w:space="0" w:color="auto"/>
            </w:tcBorders>
            <w:shd w:val="clear" w:color="auto" w:fill="auto"/>
            <w:noWrap/>
            <w:vAlign w:val="center"/>
            <w:hideMark/>
          </w:tcPr>
          <w:p w14:paraId="73AACF32" w14:textId="77777777" w:rsidR="00B10C0C" w:rsidRPr="00B10C0C" w:rsidRDefault="00B10C0C">
            <w:pPr>
              <w:jc w:val="right"/>
              <w:rPr>
                <w:color w:val="000000"/>
                <w:sz w:val="16"/>
                <w:szCs w:val="16"/>
              </w:rPr>
            </w:pPr>
            <w:r w:rsidRPr="00B10C0C">
              <w:rPr>
                <w:color w:val="000000"/>
                <w:sz w:val="16"/>
                <w:szCs w:val="16"/>
              </w:rPr>
              <w:t>0,1</w:t>
            </w:r>
          </w:p>
        </w:tc>
        <w:tc>
          <w:tcPr>
            <w:tcW w:w="375" w:type="pct"/>
            <w:tcBorders>
              <w:top w:val="nil"/>
              <w:left w:val="nil"/>
              <w:bottom w:val="single" w:sz="4" w:space="0" w:color="auto"/>
              <w:right w:val="single" w:sz="4" w:space="0" w:color="auto"/>
            </w:tcBorders>
            <w:shd w:val="clear" w:color="auto" w:fill="auto"/>
            <w:noWrap/>
            <w:vAlign w:val="center"/>
            <w:hideMark/>
          </w:tcPr>
          <w:p w14:paraId="7ADBA7EC" w14:textId="77777777" w:rsidR="00B10C0C" w:rsidRPr="00B10C0C" w:rsidRDefault="00B10C0C">
            <w:pPr>
              <w:jc w:val="right"/>
              <w:rPr>
                <w:color w:val="000000"/>
                <w:sz w:val="16"/>
                <w:szCs w:val="16"/>
              </w:rPr>
            </w:pPr>
            <w:r w:rsidRPr="00B10C0C">
              <w:rPr>
                <w:color w:val="000000"/>
                <w:sz w:val="16"/>
                <w:szCs w:val="16"/>
              </w:rPr>
              <w:t>272,3</w:t>
            </w:r>
          </w:p>
        </w:tc>
        <w:tc>
          <w:tcPr>
            <w:tcW w:w="418" w:type="pct"/>
            <w:tcBorders>
              <w:top w:val="nil"/>
              <w:left w:val="nil"/>
              <w:bottom w:val="single" w:sz="4" w:space="0" w:color="auto"/>
              <w:right w:val="single" w:sz="4" w:space="0" w:color="auto"/>
            </w:tcBorders>
            <w:shd w:val="clear" w:color="auto" w:fill="auto"/>
            <w:noWrap/>
            <w:vAlign w:val="center"/>
            <w:hideMark/>
          </w:tcPr>
          <w:p w14:paraId="57C60530" w14:textId="77777777" w:rsidR="00B10C0C" w:rsidRPr="00B10C0C" w:rsidRDefault="00B10C0C">
            <w:pPr>
              <w:jc w:val="right"/>
              <w:rPr>
                <w:color w:val="000000"/>
                <w:sz w:val="16"/>
                <w:szCs w:val="16"/>
              </w:rPr>
            </w:pPr>
            <w:r w:rsidRPr="00B10C0C">
              <w:rPr>
                <w:color w:val="000000"/>
                <w:sz w:val="16"/>
                <w:szCs w:val="16"/>
              </w:rPr>
              <w:t>19,4</w:t>
            </w:r>
          </w:p>
        </w:tc>
        <w:tc>
          <w:tcPr>
            <w:tcW w:w="340" w:type="pct"/>
            <w:tcBorders>
              <w:top w:val="nil"/>
              <w:left w:val="nil"/>
              <w:bottom w:val="single" w:sz="4" w:space="0" w:color="auto"/>
              <w:right w:val="single" w:sz="4" w:space="0" w:color="auto"/>
            </w:tcBorders>
            <w:shd w:val="clear" w:color="auto" w:fill="auto"/>
            <w:noWrap/>
            <w:vAlign w:val="center"/>
            <w:hideMark/>
          </w:tcPr>
          <w:p w14:paraId="62C1F766" w14:textId="77777777" w:rsidR="00B10C0C" w:rsidRPr="00B10C0C" w:rsidRDefault="00B10C0C">
            <w:pPr>
              <w:jc w:val="right"/>
              <w:rPr>
                <w:color w:val="000000"/>
                <w:sz w:val="16"/>
                <w:szCs w:val="16"/>
              </w:rPr>
            </w:pPr>
            <w:r w:rsidRPr="00B10C0C">
              <w:rPr>
                <w:color w:val="000000"/>
                <w:sz w:val="16"/>
                <w:szCs w:val="16"/>
              </w:rPr>
              <w:t>0,1</w:t>
            </w:r>
          </w:p>
        </w:tc>
        <w:tc>
          <w:tcPr>
            <w:tcW w:w="329" w:type="pct"/>
            <w:tcBorders>
              <w:top w:val="nil"/>
              <w:left w:val="nil"/>
              <w:bottom w:val="single" w:sz="4" w:space="0" w:color="auto"/>
              <w:right w:val="single" w:sz="4" w:space="0" w:color="auto"/>
            </w:tcBorders>
            <w:shd w:val="clear" w:color="auto" w:fill="auto"/>
            <w:noWrap/>
            <w:vAlign w:val="center"/>
            <w:hideMark/>
          </w:tcPr>
          <w:p w14:paraId="463CF2A6" w14:textId="77777777" w:rsidR="00B10C0C" w:rsidRPr="00B10C0C" w:rsidRDefault="00B10C0C">
            <w:pPr>
              <w:jc w:val="right"/>
              <w:rPr>
                <w:color w:val="000000"/>
                <w:sz w:val="16"/>
                <w:szCs w:val="16"/>
              </w:rPr>
            </w:pPr>
            <w:r w:rsidRPr="00B10C0C">
              <w:rPr>
                <w:color w:val="000000"/>
                <w:sz w:val="16"/>
                <w:szCs w:val="16"/>
              </w:rPr>
              <w:t>4,9</w:t>
            </w:r>
          </w:p>
        </w:tc>
        <w:tc>
          <w:tcPr>
            <w:tcW w:w="307" w:type="pct"/>
            <w:tcBorders>
              <w:top w:val="nil"/>
              <w:left w:val="nil"/>
              <w:bottom w:val="single" w:sz="4" w:space="0" w:color="auto"/>
              <w:right w:val="single" w:sz="4" w:space="0" w:color="auto"/>
            </w:tcBorders>
            <w:shd w:val="clear" w:color="auto" w:fill="auto"/>
            <w:noWrap/>
            <w:vAlign w:val="center"/>
            <w:hideMark/>
          </w:tcPr>
          <w:p w14:paraId="2B35A80B" w14:textId="77777777" w:rsidR="00B10C0C" w:rsidRPr="00B10C0C" w:rsidRDefault="00B10C0C">
            <w:pPr>
              <w:jc w:val="right"/>
              <w:rPr>
                <w:color w:val="000000"/>
                <w:sz w:val="16"/>
                <w:szCs w:val="16"/>
              </w:rPr>
            </w:pPr>
            <w:r w:rsidRPr="00B10C0C">
              <w:rPr>
                <w:color w:val="000000"/>
                <w:sz w:val="16"/>
                <w:szCs w:val="16"/>
              </w:rPr>
              <w:t>1,8</w:t>
            </w:r>
          </w:p>
        </w:tc>
      </w:tr>
      <w:tr w:rsidR="00B10C0C" w:rsidRPr="00B10C0C" w14:paraId="4E251FA3" w14:textId="77777777" w:rsidTr="00B10C0C">
        <w:trPr>
          <w:trHeight w:val="284"/>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740A413C" w14:textId="77777777" w:rsidR="00B10C0C" w:rsidRPr="00B10C0C" w:rsidRDefault="00B10C0C">
            <w:pPr>
              <w:jc w:val="center"/>
              <w:rPr>
                <w:color w:val="000000"/>
                <w:sz w:val="16"/>
                <w:szCs w:val="16"/>
              </w:rPr>
            </w:pPr>
            <w:r w:rsidRPr="00B10C0C">
              <w:rPr>
                <w:color w:val="000000"/>
                <w:sz w:val="16"/>
                <w:szCs w:val="16"/>
              </w:rPr>
              <w:t>2620</w:t>
            </w:r>
          </w:p>
        </w:tc>
        <w:tc>
          <w:tcPr>
            <w:tcW w:w="986" w:type="pct"/>
            <w:tcBorders>
              <w:top w:val="nil"/>
              <w:left w:val="nil"/>
              <w:bottom w:val="single" w:sz="4" w:space="0" w:color="auto"/>
              <w:right w:val="single" w:sz="4" w:space="0" w:color="auto"/>
            </w:tcBorders>
            <w:shd w:val="clear" w:color="auto" w:fill="auto"/>
            <w:noWrap/>
            <w:vAlign w:val="center"/>
            <w:hideMark/>
          </w:tcPr>
          <w:p w14:paraId="4875A2DE" w14:textId="77777777" w:rsidR="00B10C0C" w:rsidRPr="00B10C0C" w:rsidRDefault="00B10C0C">
            <w:pPr>
              <w:rPr>
                <w:color w:val="000000"/>
                <w:sz w:val="16"/>
                <w:szCs w:val="16"/>
              </w:rPr>
            </w:pPr>
            <w:r w:rsidRPr="00B10C0C">
              <w:rPr>
                <w:color w:val="000000"/>
                <w:sz w:val="16"/>
                <w:szCs w:val="16"/>
              </w:rPr>
              <w:t>Касни младик</w:t>
            </w:r>
          </w:p>
        </w:tc>
        <w:tc>
          <w:tcPr>
            <w:tcW w:w="418" w:type="pct"/>
            <w:tcBorders>
              <w:top w:val="nil"/>
              <w:left w:val="nil"/>
              <w:bottom w:val="single" w:sz="4" w:space="0" w:color="auto"/>
              <w:right w:val="single" w:sz="4" w:space="0" w:color="auto"/>
            </w:tcBorders>
            <w:shd w:val="clear" w:color="auto" w:fill="auto"/>
            <w:noWrap/>
            <w:vAlign w:val="center"/>
            <w:hideMark/>
          </w:tcPr>
          <w:p w14:paraId="63F5F317" w14:textId="77777777" w:rsidR="00B10C0C" w:rsidRPr="00B10C0C" w:rsidRDefault="00B10C0C">
            <w:pPr>
              <w:jc w:val="right"/>
              <w:rPr>
                <w:color w:val="000000"/>
                <w:sz w:val="16"/>
                <w:szCs w:val="16"/>
              </w:rPr>
            </w:pPr>
            <w:r w:rsidRPr="00B10C0C">
              <w:rPr>
                <w:color w:val="000000"/>
                <w:sz w:val="16"/>
                <w:szCs w:val="16"/>
              </w:rPr>
              <w:t>1,13</w:t>
            </w:r>
          </w:p>
        </w:tc>
        <w:tc>
          <w:tcPr>
            <w:tcW w:w="331" w:type="pct"/>
            <w:tcBorders>
              <w:top w:val="nil"/>
              <w:left w:val="nil"/>
              <w:bottom w:val="single" w:sz="4" w:space="0" w:color="auto"/>
              <w:right w:val="single" w:sz="4" w:space="0" w:color="auto"/>
            </w:tcBorders>
            <w:shd w:val="clear" w:color="auto" w:fill="auto"/>
            <w:noWrap/>
            <w:vAlign w:val="center"/>
            <w:hideMark/>
          </w:tcPr>
          <w:p w14:paraId="6D7BAE64" w14:textId="77777777" w:rsidR="00B10C0C" w:rsidRPr="00B10C0C" w:rsidRDefault="00B10C0C">
            <w:pPr>
              <w:jc w:val="right"/>
              <w:rPr>
                <w:color w:val="000000"/>
                <w:sz w:val="16"/>
                <w:szCs w:val="16"/>
              </w:rPr>
            </w:pPr>
            <w:r w:rsidRPr="00B10C0C">
              <w:rPr>
                <w:color w:val="000000"/>
                <w:sz w:val="16"/>
                <w:szCs w:val="16"/>
              </w:rPr>
              <w:t>0,0</w:t>
            </w:r>
          </w:p>
        </w:tc>
        <w:tc>
          <w:tcPr>
            <w:tcW w:w="461" w:type="pct"/>
            <w:tcBorders>
              <w:top w:val="nil"/>
              <w:left w:val="nil"/>
              <w:bottom w:val="single" w:sz="4" w:space="0" w:color="auto"/>
              <w:right w:val="single" w:sz="4" w:space="0" w:color="auto"/>
            </w:tcBorders>
            <w:shd w:val="clear" w:color="auto" w:fill="auto"/>
            <w:noWrap/>
            <w:vAlign w:val="center"/>
            <w:hideMark/>
          </w:tcPr>
          <w:p w14:paraId="3CDE27E4" w14:textId="77777777" w:rsidR="00B10C0C" w:rsidRPr="00B10C0C" w:rsidRDefault="00B10C0C">
            <w:pPr>
              <w:jc w:val="right"/>
              <w:rPr>
                <w:color w:val="000000"/>
                <w:sz w:val="16"/>
                <w:szCs w:val="16"/>
              </w:rPr>
            </w:pPr>
            <w:r w:rsidRPr="00B10C0C">
              <w:rPr>
                <w:color w:val="000000"/>
                <w:sz w:val="16"/>
                <w:szCs w:val="16"/>
              </w:rPr>
              <w:t>30,9</w:t>
            </w:r>
          </w:p>
        </w:tc>
        <w:tc>
          <w:tcPr>
            <w:tcW w:w="339" w:type="pct"/>
            <w:tcBorders>
              <w:top w:val="nil"/>
              <w:left w:val="nil"/>
              <w:bottom w:val="single" w:sz="4" w:space="0" w:color="auto"/>
              <w:right w:val="single" w:sz="4" w:space="0" w:color="auto"/>
            </w:tcBorders>
            <w:shd w:val="clear" w:color="auto" w:fill="auto"/>
            <w:noWrap/>
            <w:vAlign w:val="center"/>
            <w:hideMark/>
          </w:tcPr>
          <w:p w14:paraId="31AD2F85" w14:textId="77777777" w:rsidR="00B10C0C" w:rsidRPr="00B10C0C" w:rsidRDefault="00B10C0C">
            <w:pPr>
              <w:jc w:val="right"/>
              <w:rPr>
                <w:color w:val="000000"/>
                <w:sz w:val="16"/>
                <w:szCs w:val="16"/>
              </w:rPr>
            </w:pPr>
            <w:r w:rsidRPr="00B10C0C">
              <w:rPr>
                <w:color w:val="000000"/>
                <w:sz w:val="16"/>
                <w:szCs w:val="16"/>
              </w:rPr>
              <w:t>0,0</w:t>
            </w:r>
          </w:p>
        </w:tc>
        <w:tc>
          <w:tcPr>
            <w:tcW w:w="375" w:type="pct"/>
            <w:tcBorders>
              <w:top w:val="nil"/>
              <w:left w:val="nil"/>
              <w:bottom w:val="single" w:sz="4" w:space="0" w:color="auto"/>
              <w:right w:val="single" w:sz="4" w:space="0" w:color="auto"/>
            </w:tcBorders>
            <w:shd w:val="clear" w:color="auto" w:fill="auto"/>
            <w:noWrap/>
            <w:vAlign w:val="center"/>
            <w:hideMark/>
          </w:tcPr>
          <w:p w14:paraId="5C04C50D" w14:textId="77777777" w:rsidR="00B10C0C" w:rsidRPr="00B10C0C" w:rsidRDefault="00B10C0C">
            <w:pPr>
              <w:jc w:val="right"/>
              <w:rPr>
                <w:color w:val="000000"/>
                <w:sz w:val="16"/>
                <w:szCs w:val="16"/>
              </w:rPr>
            </w:pPr>
            <w:r w:rsidRPr="00B10C0C">
              <w:rPr>
                <w:color w:val="000000"/>
                <w:sz w:val="16"/>
                <w:szCs w:val="16"/>
              </w:rPr>
              <w:t>27,4</w:t>
            </w:r>
          </w:p>
        </w:tc>
        <w:tc>
          <w:tcPr>
            <w:tcW w:w="418" w:type="pct"/>
            <w:tcBorders>
              <w:top w:val="nil"/>
              <w:left w:val="nil"/>
              <w:bottom w:val="single" w:sz="4" w:space="0" w:color="auto"/>
              <w:right w:val="single" w:sz="4" w:space="0" w:color="auto"/>
            </w:tcBorders>
            <w:shd w:val="clear" w:color="auto" w:fill="auto"/>
            <w:noWrap/>
            <w:vAlign w:val="center"/>
            <w:hideMark/>
          </w:tcPr>
          <w:p w14:paraId="3E08655B" w14:textId="77777777" w:rsidR="00B10C0C" w:rsidRPr="00B10C0C" w:rsidRDefault="00B10C0C">
            <w:pPr>
              <w:jc w:val="right"/>
              <w:rPr>
                <w:color w:val="000000"/>
                <w:sz w:val="16"/>
                <w:szCs w:val="16"/>
              </w:rPr>
            </w:pPr>
            <w:r w:rsidRPr="00B10C0C">
              <w:rPr>
                <w:color w:val="000000"/>
                <w:sz w:val="16"/>
                <w:szCs w:val="16"/>
              </w:rPr>
              <w:t>1,3</w:t>
            </w:r>
          </w:p>
        </w:tc>
        <w:tc>
          <w:tcPr>
            <w:tcW w:w="340" w:type="pct"/>
            <w:tcBorders>
              <w:top w:val="nil"/>
              <w:left w:val="nil"/>
              <w:bottom w:val="single" w:sz="4" w:space="0" w:color="auto"/>
              <w:right w:val="single" w:sz="4" w:space="0" w:color="auto"/>
            </w:tcBorders>
            <w:shd w:val="clear" w:color="auto" w:fill="auto"/>
            <w:noWrap/>
            <w:vAlign w:val="center"/>
            <w:hideMark/>
          </w:tcPr>
          <w:p w14:paraId="63252188" w14:textId="77777777" w:rsidR="00B10C0C" w:rsidRPr="00B10C0C" w:rsidRDefault="00B10C0C">
            <w:pPr>
              <w:jc w:val="right"/>
              <w:rPr>
                <w:color w:val="000000"/>
                <w:sz w:val="16"/>
                <w:szCs w:val="16"/>
              </w:rPr>
            </w:pPr>
            <w:r w:rsidRPr="00B10C0C">
              <w:rPr>
                <w:color w:val="000000"/>
                <w:sz w:val="16"/>
                <w:szCs w:val="16"/>
              </w:rPr>
              <w:t>0,0</w:t>
            </w:r>
          </w:p>
        </w:tc>
        <w:tc>
          <w:tcPr>
            <w:tcW w:w="329" w:type="pct"/>
            <w:tcBorders>
              <w:top w:val="nil"/>
              <w:left w:val="nil"/>
              <w:bottom w:val="single" w:sz="4" w:space="0" w:color="auto"/>
              <w:right w:val="single" w:sz="4" w:space="0" w:color="auto"/>
            </w:tcBorders>
            <w:shd w:val="clear" w:color="auto" w:fill="auto"/>
            <w:noWrap/>
            <w:vAlign w:val="center"/>
            <w:hideMark/>
          </w:tcPr>
          <w:p w14:paraId="22845791" w14:textId="77777777" w:rsidR="00B10C0C" w:rsidRPr="00B10C0C" w:rsidRDefault="00B10C0C">
            <w:pPr>
              <w:jc w:val="right"/>
              <w:rPr>
                <w:color w:val="000000"/>
                <w:sz w:val="16"/>
                <w:szCs w:val="16"/>
              </w:rPr>
            </w:pPr>
            <w:r w:rsidRPr="00B10C0C">
              <w:rPr>
                <w:color w:val="000000"/>
                <w:sz w:val="16"/>
                <w:szCs w:val="16"/>
              </w:rPr>
              <w:t>1,1</w:t>
            </w:r>
          </w:p>
        </w:tc>
        <w:tc>
          <w:tcPr>
            <w:tcW w:w="307" w:type="pct"/>
            <w:tcBorders>
              <w:top w:val="nil"/>
              <w:left w:val="nil"/>
              <w:bottom w:val="single" w:sz="4" w:space="0" w:color="auto"/>
              <w:right w:val="single" w:sz="4" w:space="0" w:color="auto"/>
            </w:tcBorders>
            <w:shd w:val="clear" w:color="auto" w:fill="auto"/>
            <w:noWrap/>
            <w:vAlign w:val="center"/>
            <w:hideMark/>
          </w:tcPr>
          <w:p w14:paraId="4A202480" w14:textId="77777777" w:rsidR="00B10C0C" w:rsidRPr="00B10C0C" w:rsidRDefault="00B10C0C">
            <w:pPr>
              <w:jc w:val="right"/>
              <w:rPr>
                <w:color w:val="000000"/>
                <w:sz w:val="16"/>
                <w:szCs w:val="16"/>
              </w:rPr>
            </w:pPr>
            <w:r w:rsidRPr="00B10C0C">
              <w:rPr>
                <w:color w:val="000000"/>
                <w:sz w:val="16"/>
                <w:szCs w:val="16"/>
              </w:rPr>
              <w:t>4,2</w:t>
            </w:r>
          </w:p>
        </w:tc>
      </w:tr>
      <w:tr w:rsidR="00B10C0C" w:rsidRPr="00B10C0C" w14:paraId="716E8DA1" w14:textId="77777777" w:rsidTr="00B10C0C">
        <w:trPr>
          <w:trHeight w:val="284"/>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013B8197" w14:textId="77777777" w:rsidR="00B10C0C" w:rsidRPr="00B10C0C" w:rsidRDefault="00B10C0C">
            <w:pPr>
              <w:jc w:val="center"/>
              <w:rPr>
                <w:color w:val="000000"/>
                <w:sz w:val="16"/>
                <w:szCs w:val="16"/>
              </w:rPr>
            </w:pPr>
            <w:r w:rsidRPr="00B10C0C">
              <w:rPr>
                <w:color w:val="000000"/>
                <w:sz w:val="16"/>
                <w:szCs w:val="16"/>
              </w:rPr>
              <w:t>2621</w:t>
            </w:r>
          </w:p>
        </w:tc>
        <w:tc>
          <w:tcPr>
            <w:tcW w:w="986" w:type="pct"/>
            <w:tcBorders>
              <w:top w:val="nil"/>
              <w:left w:val="nil"/>
              <w:bottom w:val="single" w:sz="4" w:space="0" w:color="auto"/>
              <w:right w:val="single" w:sz="4" w:space="0" w:color="auto"/>
            </w:tcBorders>
            <w:shd w:val="clear" w:color="auto" w:fill="auto"/>
            <w:noWrap/>
            <w:vAlign w:val="center"/>
            <w:hideMark/>
          </w:tcPr>
          <w:p w14:paraId="62E73B5F" w14:textId="77777777" w:rsidR="00B10C0C" w:rsidRPr="00B10C0C" w:rsidRDefault="00B10C0C">
            <w:pPr>
              <w:rPr>
                <w:color w:val="000000"/>
                <w:sz w:val="16"/>
                <w:szCs w:val="16"/>
              </w:rPr>
            </w:pPr>
            <w:r w:rsidRPr="00B10C0C">
              <w:rPr>
                <w:color w:val="000000"/>
                <w:sz w:val="16"/>
                <w:szCs w:val="16"/>
              </w:rPr>
              <w:t>Касни младик</w:t>
            </w:r>
          </w:p>
        </w:tc>
        <w:tc>
          <w:tcPr>
            <w:tcW w:w="418" w:type="pct"/>
            <w:tcBorders>
              <w:top w:val="nil"/>
              <w:left w:val="nil"/>
              <w:bottom w:val="single" w:sz="4" w:space="0" w:color="auto"/>
              <w:right w:val="single" w:sz="4" w:space="0" w:color="auto"/>
            </w:tcBorders>
            <w:shd w:val="clear" w:color="auto" w:fill="auto"/>
            <w:noWrap/>
            <w:vAlign w:val="center"/>
            <w:hideMark/>
          </w:tcPr>
          <w:p w14:paraId="5BDD8A39" w14:textId="77777777" w:rsidR="00B10C0C" w:rsidRPr="00B10C0C" w:rsidRDefault="00B10C0C">
            <w:pPr>
              <w:jc w:val="right"/>
              <w:rPr>
                <w:color w:val="000000"/>
                <w:sz w:val="16"/>
                <w:szCs w:val="16"/>
              </w:rPr>
            </w:pPr>
            <w:r w:rsidRPr="00B10C0C">
              <w:rPr>
                <w:color w:val="000000"/>
                <w:sz w:val="16"/>
                <w:szCs w:val="16"/>
              </w:rPr>
              <w:t>40,04</w:t>
            </w:r>
          </w:p>
        </w:tc>
        <w:tc>
          <w:tcPr>
            <w:tcW w:w="331" w:type="pct"/>
            <w:tcBorders>
              <w:top w:val="nil"/>
              <w:left w:val="nil"/>
              <w:bottom w:val="single" w:sz="4" w:space="0" w:color="auto"/>
              <w:right w:val="single" w:sz="4" w:space="0" w:color="auto"/>
            </w:tcBorders>
            <w:shd w:val="clear" w:color="auto" w:fill="auto"/>
            <w:noWrap/>
            <w:vAlign w:val="center"/>
            <w:hideMark/>
          </w:tcPr>
          <w:p w14:paraId="5D0C826C" w14:textId="77777777" w:rsidR="00B10C0C" w:rsidRPr="00B10C0C" w:rsidRDefault="00B10C0C">
            <w:pPr>
              <w:jc w:val="right"/>
              <w:rPr>
                <w:color w:val="000000"/>
                <w:sz w:val="16"/>
                <w:szCs w:val="16"/>
              </w:rPr>
            </w:pPr>
            <w:r w:rsidRPr="00B10C0C">
              <w:rPr>
                <w:color w:val="000000"/>
                <w:sz w:val="16"/>
                <w:szCs w:val="16"/>
              </w:rPr>
              <w:t>1,2</w:t>
            </w:r>
          </w:p>
        </w:tc>
        <w:tc>
          <w:tcPr>
            <w:tcW w:w="461" w:type="pct"/>
            <w:tcBorders>
              <w:top w:val="nil"/>
              <w:left w:val="nil"/>
              <w:bottom w:val="single" w:sz="4" w:space="0" w:color="auto"/>
              <w:right w:val="single" w:sz="4" w:space="0" w:color="auto"/>
            </w:tcBorders>
            <w:shd w:val="clear" w:color="auto" w:fill="auto"/>
            <w:noWrap/>
            <w:vAlign w:val="center"/>
            <w:hideMark/>
          </w:tcPr>
          <w:p w14:paraId="43F461A5" w14:textId="77777777" w:rsidR="00B10C0C" w:rsidRPr="00B10C0C" w:rsidRDefault="00B10C0C">
            <w:pPr>
              <w:jc w:val="right"/>
              <w:rPr>
                <w:color w:val="000000"/>
                <w:sz w:val="16"/>
                <w:szCs w:val="16"/>
              </w:rPr>
            </w:pPr>
            <w:r w:rsidRPr="00B10C0C">
              <w:rPr>
                <w:color w:val="000000"/>
                <w:sz w:val="16"/>
                <w:szCs w:val="16"/>
              </w:rPr>
              <w:t>3.141,8</w:t>
            </w:r>
          </w:p>
        </w:tc>
        <w:tc>
          <w:tcPr>
            <w:tcW w:w="339" w:type="pct"/>
            <w:tcBorders>
              <w:top w:val="nil"/>
              <w:left w:val="nil"/>
              <w:bottom w:val="single" w:sz="4" w:space="0" w:color="auto"/>
              <w:right w:val="single" w:sz="4" w:space="0" w:color="auto"/>
            </w:tcBorders>
            <w:shd w:val="clear" w:color="auto" w:fill="auto"/>
            <w:noWrap/>
            <w:vAlign w:val="center"/>
            <w:hideMark/>
          </w:tcPr>
          <w:p w14:paraId="1152CCD0" w14:textId="77777777" w:rsidR="00B10C0C" w:rsidRPr="00B10C0C" w:rsidRDefault="00B10C0C">
            <w:pPr>
              <w:jc w:val="right"/>
              <w:rPr>
                <w:color w:val="000000"/>
                <w:sz w:val="16"/>
                <w:szCs w:val="16"/>
              </w:rPr>
            </w:pPr>
            <w:r w:rsidRPr="00B10C0C">
              <w:rPr>
                <w:color w:val="000000"/>
                <w:sz w:val="16"/>
                <w:szCs w:val="16"/>
              </w:rPr>
              <w:t>0,3</w:t>
            </w:r>
          </w:p>
        </w:tc>
        <w:tc>
          <w:tcPr>
            <w:tcW w:w="375" w:type="pct"/>
            <w:tcBorders>
              <w:top w:val="nil"/>
              <w:left w:val="nil"/>
              <w:bottom w:val="single" w:sz="4" w:space="0" w:color="auto"/>
              <w:right w:val="single" w:sz="4" w:space="0" w:color="auto"/>
            </w:tcBorders>
            <w:shd w:val="clear" w:color="auto" w:fill="auto"/>
            <w:noWrap/>
            <w:vAlign w:val="center"/>
            <w:hideMark/>
          </w:tcPr>
          <w:p w14:paraId="3088012F" w14:textId="77777777" w:rsidR="00B10C0C" w:rsidRPr="00B10C0C" w:rsidRDefault="00B10C0C">
            <w:pPr>
              <w:jc w:val="right"/>
              <w:rPr>
                <w:color w:val="000000"/>
                <w:sz w:val="16"/>
                <w:szCs w:val="16"/>
              </w:rPr>
            </w:pPr>
            <w:r w:rsidRPr="00B10C0C">
              <w:rPr>
                <w:color w:val="000000"/>
                <w:sz w:val="16"/>
                <w:szCs w:val="16"/>
              </w:rPr>
              <w:t>78,5</w:t>
            </w:r>
          </w:p>
        </w:tc>
        <w:tc>
          <w:tcPr>
            <w:tcW w:w="418" w:type="pct"/>
            <w:tcBorders>
              <w:top w:val="nil"/>
              <w:left w:val="nil"/>
              <w:bottom w:val="single" w:sz="4" w:space="0" w:color="auto"/>
              <w:right w:val="single" w:sz="4" w:space="0" w:color="auto"/>
            </w:tcBorders>
            <w:shd w:val="clear" w:color="auto" w:fill="auto"/>
            <w:noWrap/>
            <w:vAlign w:val="center"/>
            <w:hideMark/>
          </w:tcPr>
          <w:p w14:paraId="6CA235B3" w14:textId="77777777" w:rsidR="00B10C0C" w:rsidRPr="00B10C0C" w:rsidRDefault="00B10C0C">
            <w:pPr>
              <w:jc w:val="right"/>
              <w:rPr>
                <w:color w:val="000000"/>
                <w:sz w:val="16"/>
                <w:szCs w:val="16"/>
              </w:rPr>
            </w:pPr>
            <w:r w:rsidRPr="00B10C0C">
              <w:rPr>
                <w:color w:val="000000"/>
                <w:sz w:val="16"/>
                <w:szCs w:val="16"/>
              </w:rPr>
              <w:t>87,3</w:t>
            </w:r>
          </w:p>
        </w:tc>
        <w:tc>
          <w:tcPr>
            <w:tcW w:w="340" w:type="pct"/>
            <w:tcBorders>
              <w:top w:val="nil"/>
              <w:left w:val="nil"/>
              <w:bottom w:val="single" w:sz="4" w:space="0" w:color="auto"/>
              <w:right w:val="single" w:sz="4" w:space="0" w:color="auto"/>
            </w:tcBorders>
            <w:shd w:val="clear" w:color="auto" w:fill="auto"/>
            <w:noWrap/>
            <w:vAlign w:val="center"/>
            <w:hideMark/>
          </w:tcPr>
          <w:p w14:paraId="25F2F4C3" w14:textId="77777777" w:rsidR="00B10C0C" w:rsidRPr="00B10C0C" w:rsidRDefault="00B10C0C">
            <w:pPr>
              <w:jc w:val="right"/>
              <w:rPr>
                <w:color w:val="000000"/>
                <w:sz w:val="16"/>
                <w:szCs w:val="16"/>
              </w:rPr>
            </w:pPr>
            <w:r w:rsidRPr="00B10C0C">
              <w:rPr>
                <w:color w:val="000000"/>
                <w:sz w:val="16"/>
                <w:szCs w:val="16"/>
              </w:rPr>
              <w:t>0,5</w:t>
            </w:r>
          </w:p>
        </w:tc>
        <w:tc>
          <w:tcPr>
            <w:tcW w:w="329" w:type="pct"/>
            <w:tcBorders>
              <w:top w:val="nil"/>
              <w:left w:val="nil"/>
              <w:bottom w:val="single" w:sz="4" w:space="0" w:color="auto"/>
              <w:right w:val="single" w:sz="4" w:space="0" w:color="auto"/>
            </w:tcBorders>
            <w:shd w:val="clear" w:color="auto" w:fill="auto"/>
            <w:noWrap/>
            <w:vAlign w:val="center"/>
            <w:hideMark/>
          </w:tcPr>
          <w:p w14:paraId="74A4A37F" w14:textId="77777777" w:rsidR="00B10C0C" w:rsidRPr="00B10C0C" w:rsidRDefault="00B10C0C">
            <w:pPr>
              <w:jc w:val="right"/>
              <w:rPr>
                <w:color w:val="000000"/>
                <w:sz w:val="16"/>
                <w:szCs w:val="16"/>
              </w:rPr>
            </w:pPr>
            <w:r w:rsidRPr="00B10C0C">
              <w:rPr>
                <w:color w:val="000000"/>
                <w:sz w:val="16"/>
                <w:szCs w:val="16"/>
              </w:rPr>
              <w:t>2,2</w:t>
            </w:r>
          </w:p>
        </w:tc>
        <w:tc>
          <w:tcPr>
            <w:tcW w:w="307" w:type="pct"/>
            <w:tcBorders>
              <w:top w:val="nil"/>
              <w:left w:val="nil"/>
              <w:bottom w:val="single" w:sz="4" w:space="0" w:color="auto"/>
              <w:right w:val="single" w:sz="4" w:space="0" w:color="auto"/>
            </w:tcBorders>
            <w:shd w:val="clear" w:color="auto" w:fill="auto"/>
            <w:noWrap/>
            <w:vAlign w:val="center"/>
            <w:hideMark/>
          </w:tcPr>
          <w:p w14:paraId="6B2123FD" w14:textId="77777777" w:rsidR="00B10C0C" w:rsidRPr="00B10C0C" w:rsidRDefault="00B10C0C">
            <w:pPr>
              <w:jc w:val="right"/>
              <w:rPr>
                <w:color w:val="000000"/>
                <w:sz w:val="16"/>
                <w:szCs w:val="16"/>
              </w:rPr>
            </w:pPr>
            <w:r w:rsidRPr="00B10C0C">
              <w:rPr>
                <w:color w:val="000000"/>
                <w:sz w:val="16"/>
                <w:szCs w:val="16"/>
              </w:rPr>
              <w:t>2,8</w:t>
            </w:r>
          </w:p>
        </w:tc>
      </w:tr>
      <w:tr w:rsidR="00B10C0C" w:rsidRPr="00B10C0C" w14:paraId="0B0D51C8" w14:textId="77777777" w:rsidTr="00B10C0C">
        <w:trPr>
          <w:trHeight w:val="284"/>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393C48E8" w14:textId="77777777" w:rsidR="00B10C0C" w:rsidRPr="00B10C0C" w:rsidRDefault="00B10C0C">
            <w:pPr>
              <w:jc w:val="center"/>
              <w:rPr>
                <w:color w:val="000000"/>
                <w:sz w:val="16"/>
                <w:szCs w:val="16"/>
              </w:rPr>
            </w:pPr>
            <w:r w:rsidRPr="00B10C0C">
              <w:rPr>
                <w:color w:val="000000"/>
                <w:sz w:val="16"/>
                <w:szCs w:val="16"/>
              </w:rPr>
              <w:t>2810</w:t>
            </w:r>
          </w:p>
        </w:tc>
        <w:tc>
          <w:tcPr>
            <w:tcW w:w="986" w:type="pct"/>
            <w:tcBorders>
              <w:top w:val="nil"/>
              <w:left w:val="nil"/>
              <w:bottom w:val="single" w:sz="4" w:space="0" w:color="auto"/>
              <w:right w:val="single" w:sz="4" w:space="0" w:color="auto"/>
            </w:tcBorders>
            <w:shd w:val="clear" w:color="auto" w:fill="auto"/>
            <w:noWrap/>
            <w:vAlign w:val="center"/>
            <w:hideMark/>
          </w:tcPr>
          <w:p w14:paraId="58C5CA04" w14:textId="77777777" w:rsidR="00B10C0C" w:rsidRPr="00B10C0C" w:rsidRDefault="00B10C0C">
            <w:pPr>
              <w:rPr>
                <w:color w:val="000000"/>
                <w:sz w:val="16"/>
                <w:szCs w:val="16"/>
              </w:rPr>
            </w:pPr>
            <w:r w:rsidRPr="00B10C0C">
              <w:rPr>
                <w:color w:val="000000"/>
                <w:sz w:val="16"/>
                <w:szCs w:val="16"/>
              </w:rPr>
              <w:t>Нема узгојне групе</w:t>
            </w:r>
          </w:p>
        </w:tc>
        <w:tc>
          <w:tcPr>
            <w:tcW w:w="418" w:type="pct"/>
            <w:tcBorders>
              <w:top w:val="nil"/>
              <w:left w:val="nil"/>
              <w:bottom w:val="single" w:sz="4" w:space="0" w:color="auto"/>
              <w:right w:val="single" w:sz="4" w:space="0" w:color="auto"/>
            </w:tcBorders>
            <w:shd w:val="clear" w:color="auto" w:fill="auto"/>
            <w:noWrap/>
            <w:vAlign w:val="center"/>
            <w:hideMark/>
          </w:tcPr>
          <w:p w14:paraId="36E3DE36" w14:textId="77777777" w:rsidR="00B10C0C" w:rsidRPr="00B10C0C" w:rsidRDefault="00B10C0C">
            <w:pPr>
              <w:jc w:val="right"/>
              <w:rPr>
                <w:color w:val="000000"/>
                <w:sz w:val="16"/>
                <w:szCs w:val="16"/>
              </w:rPr>
            </w:pPr>
            <w:r w:rsidRPr="00B10C0C">
              <w:rPr>
                <w:color w:val="000000"/>
                <w:sz w:val="16"/>
                <w:szCs w:val="16"/>
              </w:rPr>
              <w:t>2,12</w:t>
            </w:r>
          </w:p>
        </w:tc>
        <w:tc>
          <w:tcPr>
            <w:tcW w:w="331" w:type="pct"/>
            <w:tcBorders>
              <w:top w:val="nil"/>
              <w:left w:val="nil"/>
              <w:bottom w:val="single" w:sz="4" w:space="0" w:color="auto"/>
              <w:right w:val="single" w:sz="4" w:space="0" w:color="auto"/>
            </w:tcBorders>
            <w:shd w:val="clear" w:color="auto" w:fill="auto"/>
            <w:noWrap/>
            <w:vAlign w:val="center"/>
            <w:hideMark/>
          </w:tcPr>
          <w:p w14:paraId="5ED08087" w14:textId="77777777" w:rsidR="00B10C0C" w:rsidRPr="00B10C0C" w:rsidRDefault="00B10C0C">
            <w:pPr>
              <w:jc w:val="right"/>
              <w:rPr>
                <w:color w:val="000000"/>
                <w:sz w:val="16"/>
                <w:szCs w:val="16"/>
              </w:rPr>
            </w:pPr>
            <w:r w:rsidRPr="00B10C0C">
              <w:rPr>
                <w:color w:val="000000"/>
                <w:sz w:val="16"/>
                <w:szCs w:val="16"/>
              </w:rPr>
              <w:t>0,1</w:t>
            </w:r>
          </w:p>
        </w:tc>
        <w:tc>
          <w:tcPr>
            <w:tcW w:w="461" w:type="pct"/>
            <w:tcBorders>
              <w:top w:val="nil"/>
              <w:left w:val="nil"/>
              <w:bottom w:val="single" w:sz="4" w:space="0" w:color="auto"/>
              <w:right w:val="single" w:sz="4" w:space="0" w:color="auto"/>
            </w:tcBorders>
            <w:shd w:val="clear" w:color="auto" w:fill="auto"/>
            <w:noWrap/>
            <w:vAlign w:val="center"/>
            <w:hideMark/>
          </w:tcPr>
          <w:p w14:paraId="7FDF9CBF" w14:textId="77777777" w:rsidR="00B10C0C" w:rsidRPr="00B10C0C" w:rsidRDefault="00B10C0C">
            <w:pPr>
              <w:jc w:val="right"/>
              <w:rPr>
                <w:color w:val="000000"/>
                <w:sz w:val="16"/>
                <w:szCs w:val="16"/>
              </w:rPr>
            </w:pPr>
            <w:r w:rsidRPr="00B10C0C">
              <w:rPr>
                <w:color w:val="000000"/>
                <w:sz w:val="16"/>
                <w:szCs w:val="16"/>
              </w:rPr>
              <w:t>106,0</w:t>
            </w:r>
          </w:p>
        </w:tc>
        <w:tc>
          <w:tcPr>
            <w:tcW w:w="339" w:type="pct"/>
            <w:tcBorders>
              <w:top w:val="nil"/>
              <w:left w:val="nil"/>
              <w:bottom w:val="single" w:sz="4" w:space="0" w:color="auto"/>
              <w:right w:val="single" w:sz="4" w:space="0" w:color="auto"/>
            </w:tcBorders>
            <w:shd w:val="clear" w:color="auto" w:fill="auto"/>
            <w:noWrap/>
            <w:vAlign w:val="center"/>
            <w:hideMark/>
          </w:tcPr>
          <w:p w14:paraId="408D4632" w14:textId="77777777" w:rsidR="00B10C0C" w:rsidRPr="00B10C0C" w:rsidRDefault="00B10C0C">
            <w:pPr>
              <w:jc w:val="right"/>
              <w:rPr>
                <w:color w:val="000000"/>
                <w:sz w:val="16"/>
                <w:szCs w:val="16"/>
              </w:rPr>
            </w:pPr>
            <w:r w:rsidRPr="00B10C0C">
              <w:rPr>
                <w:color w:val="000000"/>
                <w:sz w:val="16"/>
                <w:szCs w:val="16"/>
              </w:rPr>
              <w:t>0,0</w:t>
            </w:r>
          </w:p>
        </w:tc>
        <w:tc>
          <w:tcPr>
            <w:tcW w:w="375" w:type="pct"/>
            <w:tcBorders>
              <w:top w:val="nil"/>
              <w:left w:val="nil"/>
              <w:bottom w:val="single" w:sz="4" w:space="0" w:color="auto"/>
              <w:right w:val="single" w:sz="4" w:space="0" w:color="auto"/>
            </w:tcBorders>
            <w:shd w:val="clear" w:color="auto" w:fill="auto"/>
            <w:noWrap/>
            <w:vAlign w:val="center"/>
            <w:hideMark/>
          </w:tcPr>
          <w:p w14:paraId="06CABAEB" w14:textId="77777777" w:rsidR="00B10C0C" w:rsidRPr="00B10C0C" w:rsidRDefault="00B10C0C">
            <w:pPr>
              <w:jc w:val="right"/>
              <w:rPr>
                <w:color w:val="000000"/>
                <w:sz w:val="16"/>
                <w:szCs w:val="16"/>
              </w:rPr>
            </w:pPr>
            <w:r w:rsidRPr="00B10C0C">
              <w:rPr>
                <w:color w:val="000000"/>
                <w:sz w:val="16"/>
                <w:szCs w:val="16"/>
              </w:rPr>
              <w:t>50,0</w:t>
            </w:r>
          </w:p>
        </w:tc>
        <w:tc>
          <w:tcPr>
            <w:tcW w:w="418" w:type="pct"/>
            <w:tcBorders>
              <w:top w:val="nil"/>
              <w:left w:val="nil"/>
              <w:bottom w:val="single" w:sz="4" w:space="0" w:color="auto"/>
              <w:right w:val="single" w:sz="4" w:space="0" w:color="auto"/>
            </w:tcBorders>
            <w:shd w:val="clear" w:color="auto" w:fill="auto"/>
            <w:noWrap/>
            <w:vAlign w:val="center"/>
            <w:hideMark/>
          </w:tcPr>
          <w:p w14:paraId="2A71792D" w14:textId="77777777" w:rsidR="00B10C0C" w:rsidRPr="00B10C0C" w:rsidRDefault="00B10C0C">
            <w:pPr>
              <w:jc w:val="right"/>
              <w:rPr>
                <w:color w:val="000000"/>
                <w:sz w:val="16"/>
                <w:szCs w:val="16"/>
              </w:rPr>
            </w:pPr>
            <w:r w:rsidRPr="00B10C0C">
              <w:rPr>
                <w:color w:val="000000"/>
                <w:sz w:val="16"/>
                <w:szCs w:val="16"/>
              </w:rPr>
              <w:t>2,6</w:t>
            </w:r>
          </w:p>
        </w:tc>
        <w:tc>
          <w:tcPr>
            <w:tcW w:w="340" w:type="pct"/>
            <w:tcBorders>
              <w:top w:val="nil"/>
              <w:left w:val="nil"/>
              <w:bottom w:val="single" w:sz="4" w:space="0" w:color="auto"/>
              <w:right w:val="single" w:sz="4" w:space="0" w:color="auto"/>
            </w:tcBorders>
            <w:shd w:val="clear" w:color="auto" w:fill="auto"/>
            <w:noWrap/>
            <w:vAlign w:val="center"/>
            <w:hideMark/>
          </w:tcPr>
          <w:p w14:paraId="5E4288D7" w14:textId="77777777" w:rsidR="00B10C0C" w:rsidRPr="00B10C0C" w:rsidRDefault="00B10C0C">
            <w:pPr>
              <w:jc w:val="right"/>
              <w:rPr>
                <w:color w:val="000000"/>
                <w:sz w:val="16"/>
                <w:szCs w:val="16"/>
              </w:rPr>
            </w:pPr>
            <w:r w:rsidRPr="00B10C0C">
              <w:rPr>
                <w:color w:val="000000"/>
                <w:sz w:val="16"/>
                <w:szCs w:val="16"/>
              </w:rPr>
              <w:t>0,0</w:t>
            </w:r>
          </w:p>
        </w:tc>
        <w:tc>
          <w:tcPr>
            <w:tcW w:w="329" w:type="pct"/>
            <w:tcBorders>
              <w:top w:val="nil"/>
              <w:left w:val="nil"/>
              <w:bottom w:val="single" w:sz="4" w:space="0" w:color="auto"/>
              <w:right w:val="single" w:sz="4" w:space="0" w:color="auto"/>
            </w:tcBorders>
            <w:shd w:val="clear" w:color="auto" w:fill="auto"/>
            <w:noWrap/>
            <w:vAlign w:val="center"/>
            <w:hideMark/>
          </w:tcPr>
          <w:p w14:paraId="3988839C" w14:textId="77777777" w:rsidR="00B10C0C" w:rsidRPr="00B10C0C" w:rsidRDefault="00B10C0C">
            <w:pPr>
              <w:jc w:val="right"/>
              <w:rPr>
                <w:color w:val="000000"/>
                <w:sz w:val="16"/>
                <w:szCs w:val="16"/>
              </w:rPr>
            </w:pPr>
            <w:r w:rsidRPr="00B10C0C">
              <w:rPr>
                <w:color w:val="000000"/>
                <w:sz w:val="16"/>
                <w:szCs w:val="16"/>
              </w:rPr>
              <w:t>1,2</w:t>
            </w:r>
          </w:p>
        </w:tc>
        <w:tc>
          <w:tcPr>
            <w:tcW w:w="307" w:type="pct"/>
            <w:tcBorders>
              <w:top w:val="nil"/>
              <w:left w:val="nil"/>
              <w:bottom w:val="single" w:sz="4" w:space="0" w:color="auto"/>
              <w:right w:val="single" w:sz="4" w:space="0" w:color="auto"/>
            </w:tcBorders>
            <w:shd w:val="clear" w:color="auto" w:fill="auto"/>
            <w:noWrap/>
            <w:vAlign w:val="center"/>
            <w:hideMark/>
          </w:tcPr>
          <w:p w14:paraId="452DD9E7" w14:textId="77777777" w:rsidR="00B10C0C" w:rsidRPr="00B10C0C" w:rsidRDefault="00B10C0C">
            <w:pPr>
              <w:jc w:val="right"/>
              <w:rPr>
                <w:color w:val="000000"/>
                <w:sz w:val="16"/>
                <w:szCs w:val="16"/>
              </w:rPr>
            </w:pPr>
            <w:r w:rsidRPr="00B10C0C">
              <w:rPr>
                <w:color w:val="000000"/>
                <w:sz w:val="16"/>
                <w:szCs w:val="16"/>
              </w:rPr>
              <w:t>2,4</w:t>
            </w:r>
          </w:p>
        </w:tc>
      </w:tr>
      <w:tr w:rsidR="00B10C0C" w:rsidRPr="00B10C0C" w14:paraId="4404BE6F" w14:textId="77777777" w:rsidTr="00B10C0C">
        <w:trPr>
          <w:trHeight w:val="284"/>
        </w:trPr>
        <w:tc>
          <w:tcPr>
            <w:tcW w:w="696" w:type="pct"/>
            <w:vMerge w:val="restart"/>
            <w:tcBorders>
              <w:top w:val="nil"/>
              <w:left w:val="single" w:sz="4" w:space="0" w:color="auto"/>
              <w:right w:val="single" w:sz="4" w:space="0" w:color="auto"/>
            </w:tcBorders>
            <w:shd w:val="clear" w:color="auto" w:fill="auto"/>
            <w:noWrap/>
            <w:vAlign w:val="center"/>
            <w:hideMark/>
          </w:tcPr>
          <w:p w14:paraId="1907177C" w14:textId="52678215" w:rsidR="00B10C0C" w:rsidRPr="00B10C0C" w:rsidRDefault="00B10C0C" w:rsidP="00B10C0C">
            <w:pPr>
              <w:jc w:val="center"/>
              <w:rPr>
                <w:color w:val="000000"/>
                <w:sz w:val="16"/>
                <w:szCs w:val="16"/>
              </w:rPr>
            </w:pPr>
            <w:r w:rsidRPr="00B10C0C">
              <w:rPr>
                <w:color w:val="000000"/>
                <w:sz w:val="16"/>
                <w:szCs w:val="16"/>
              </w:rPr>
              <w:t>2820</w:t>
            </w:r>
          </w:p>
        </w:tc>
        <w:tc>
          <w:tcPr>
            <w:tcW w:w="986" w:type="pct"/>
            <w:tcBorders>
              <w:top w:val="nil"/>
              <w:left w:val="nil"/>
              <w:bottom w:val="single" w:sz="4" w:space="0" w:color="auto"/>
              <w:right w:val="single" w:sz="4" w:space="0" w:color="auto"/>
            </w:tcBorders>
            <w:shd w:val="clear" w:color="auto" w:fill="auto"/>
            <w:noWrap/>
            <w:vAlign w:val="center"/>
            <w:hideMark/>
          </w:tcPr>
          <w:p w14:paraId="401CC1DE" w14:textId="77777777" w:rsidR="00B10C0C" w:rsidRPr="00B10C0C" w:rsidRDefault="00B10C0C">
            <w:pPr>
              <w:rPr>
                <w:color w:val="000000"/>
                <w:sz w:val="16"/>
                <w:szCs w:val="16"/>
              </w:rPr>
            </w:pPr>
            <w:r w:rsidRPr="00B10C0C">
              <w:rPr>
                <w:color w:val="000000"/>
                <w:sz w:val="16"/>
                <w:szCs w:val="16"/>
              </w:rPr>
              <w:t>Касни младик</w:t>
            </w:r>
          </w:p>
        </w:tc>
        <w:tc>
          <w:tcPr>
            <w:tcW w:w="418" w:type="pct"/>
            <w:tcBorders>
              <w:top w:val="nil"/>
              <w:left w:val="nil"/>
              <w:bottom w:val="single" w:sz="4" w:space="0" w:color="auto"/>
              <w:right w:val="single" w:sz="4" w:space="0" w:color="auto"/>
            </w:tcBorders>
            <w:shd w:val="clear" w:color="auto" w:fill="auto"/>
            <w:noWrap/>
            <w:vAlign w:val="center"/>
            <w:hideMark/>
          </w:tcPr>
          <w:p w14:paraId="2A4648FA" w14:textId="77777777" w:rsidR="00B10C0C" w:rsidRPr="00B10C0C" w:rsidRDefault="00B10C0C">
            <w:pPr>
              <w:jc w:val="right"/>
              <w:rPr>
                <w:color w:val="000000"/>
                <w:sz w:val="16"/>
                <w:szCs w:val="16"/>
              </w:rPr>
            </w:pPr>
            <w:r w:rsidRPr="00B10C0C">
              <w:rPr>
                <w:color w:val="000000"/>
                <w:sz w:val="16"/>
                <w:szCs w:val="16"/>
              </w:rPr>
              <w:t>5,25</w:t>
            </w:r>
          </w:p>
        </w:tc>
        <w:tc>
          <w:tcPr>
            <w:tcW w:w="331" w:type="pct"/>
            <w:tcBorders>
              <w:top w:val="nil"/>
              <w:left w:val="nil"/>
              <w:bottom w:val="single" w:sz="4" w:space="0" w:color="auto"/>
              <w:right w:val="single" w:sz="4" w:space="0" w:color="auto"/>
            </w:tcBorders>
            <w:shd w:val="clear" w:color="auto" w:fill="auto"/>
            <w:noWrap/>
            <w:vAlign w:val="center"/>
            <w:hideMark/>
          </w:tcPr>
          <w:p w14:paraId="656A64CD" w14:textId="77777777" w:rsidR="00B10C0C" w:rsidRPr="00B10C0C" w:rsidRDefault="00B10C0C">
            <w:pPr>
              <w:jc w:val="right"/>
              <w:rPr>
                <w:color w:val="000000"/>
                <w:sz w:val="16"/>
                <w:szCs w:val="16"/>
              </w:rPr>
            </w:pPr>
            <w:r w:rsidRPr="00B10C0C">
              <w:rPr>
                <w:color w:val="000000"/>
                <w:sz w:val="16"/>
                <w:szCs w:val="16"/>
              </w:rPr>
              <w:t>0,2</w:t>
            </w:r>
          </w:p>
        </w:tc>
        <w:tc>
          <w:tcPr>
            <w:tcW w:w="461" w:type="pct"/>
            <w:tcBorders>
              <w:top w:val="nil"/>
              <w:left w:val="nil"/>
              <w:bottom w:val="single" w:sz="4" w:space="0" w:color="auto"/>
              <w:right w:val="single" w:sz="4" w:space="0" w:color="auto"/>
            </w:tcBorders>
            <w:shd w:val="clear" w:color="auto" w:fill="auto"/>
            <w:noWrap/>
            <w:vAlign w:val="center"/>
            <w:hideMark/>
          </w:tcPr>
          <w:p w14:paraId="3DA9FF57" w14:textId="77777777" w:rsidR="00B10C0C" w:rsidRPr="00B10C0C" w:rsidRDefault="00B10C0C">
            <w:pPr>
              <w:jc w:val="right"/>
              <w:rPr>
                <w:color w:val="000000"/>
                <w:sz w:val="16"/>
                <w:szCs w:val="16"/>
              </w:rPr>
            </w:pPr>
            <w:r w:rsidRPr="00B10C0C">
              <w:rPr>
                <w:color w:val="000000"/>
                <w:sz w:val="16"/>
                <w:szCs w:val="16"/>
              </w:rPr>
              <w:t>124,7</w:t>
            </w:r>
          </w:p>
        </w:tc>
        <w:tc>
          <w:tcPr>
            <w:tcW w:w="339" w:type="pct"/>
            <w:tcBorders>
              <w:top w:val="nil"/>
              <w:left w:val="nil"/>
              <w:bottom w:val="single" w:sz="4" w:space="0" w:color="auto"/>
              <w:right w:val="single" w:sz="4" w:space="0" w:color="auto"/>
            </w:tcBorders>
            <w:shd w:val="clear" w:color="auto" w:fill="auto"/>
            <w:noWrap/>
            <w:vAlign w:val="center"/>
            <w:hideMark/>
          </w:tcPr>
          <w:p w14:paraId="3DB5718A" w14:textId="77777777" w:rsidR="00B10C0C" w:rsidRPr="00B10C0C" w:rsidRDefault="00B10C0C">
            <w:pPr>
              <w:jc w:val="right"/>
              <w:rPr>
                <w:color w:val="000000"/>
                <w:sz w:val="16"/>
                <w:szCs w:val="16"/>
              </w:rPr>
            </w:pPr>
            <w:r w:rsidRPr="00B10C0C">
              <w:rPr>
                <w:color w:val="000000"/>
                <w:sz w:val="16"/>
                <w:szCs w:val="16"/>
              </w:rPr>
              <w:t>0,0</w:t>
            </w:r>
          </w:p>
        </w:tc>
        <w:tc>
          <w:tcPr>
            <w:tcW w:w="375" w:type="pct"/>
            <w:tcBorders>
              <w:top w:val="nil"/>
              <w:left w:val="nil"/>
              <w:bottom w:val="single" w:sz="4" w:space="0" w:color="auto"/>
              <w:right w:val="single" w:sz="4" w:space="0" w:color="auto"/>
            </w:tcBorders>
            <w:shd w:val="clear" w:color="auto" w:fill="auto"/>
            <w:noWrap/>
            <w:vAlign w:val="center"/>
            <w:hideMark/>
          </w:tcPr>
          <w:p w14:paraId="74D1992A" w14:textId="77777777" w:rsidR="00B10C0C" w:rsidRPr="00B10C0C" w:rsidRDefault="00B10C0C">
            <w:pPr>
              <w:jc w:val="right"/>
              <w:rPr>
                <w:color w:val="000000"/>
                <w:sz w:val="16"/>
                <w:szCs w:val="16"/>
              </w:rPr>
            </w:pPr>
            <w:r w:rsidRPr="00B10C0C">
              <w:rPr>
                <w:color w:val="000000"/>
                <w:sz w:val="16"/>
                <w:szCs w:val="16"/>
              </w:rPr>
              <w:t>23,8</w:t>
            </w:r>
          </w:p>
        </w:tc>
        <w:tc>
          <w:tcPr>
            <w:tcW w:w="418" w:type="pct"/>
            <w:tcBorders>
              <w:top w:val="nil"/>
              <w:left w:val="nil"/>
              <w:bottom w:val="single" w:sz="4" w:space="0" w:color="auto"/>
              <w:right w:val="single" w:sz="4" w:space="0" w:color="auto"/>
            </w:tcBorders>
            <w:shd w:val="clear" w:color="auto" w:fill="auto"/>
            <w:noWrap/>
            <w:vAlign w:val="center"/>
            <w:hideMark/>
          </w:tcPr>
          <w:p w14:paraId="27EDDEE3" w14:textId="77777777" w:rsidR="00B10C0C" w:rsidRPr="00B10C0C" w:rsidRDefault="00B10C0C">
            <w:pPr>
              <w:jc w:val="right"/>
              <w:rPr>
                <w:color w:val="000000"/>
                <w:sz w:val="16"/>
                <w:szCs w:val="16"/>
              </w:rPr>
            </w:pPr>
            <w:r w:rsidRPr="00B10C0C">
              <w:rPr>
                <w:color w:val="000000"/>
                <w:sz w:val="16"/>
                <w:szCs w:val="16"/>
              </w:rPr>
              <w:t>2,7</w:t>
            </w:r>
          </w:p>
        </w:tc>
        <w:tc>
          <w:tcPr>
            <w:tcW w:w="340" w:type="pct"/>
            <w:tcBorders>
              <w:top w:val="nil"/>
              <w:left w:val="nil"/>
              <w:bottom w:val="single" w:sz="4" w:space="0" w:color="auto"/>
              <w:right w:val="single" w:sz="4" w:space="0" w:color="auto"/>
            </w:tcBorders>
            <w:shd w:val="clear" w:color="auto" w:fill="auto"/>
            <w:noWrap/>
            <w:vAlign w:val="center"/>
            <w:hideMark/>
          </w:tcPr>
          <w:p w14:paraId="6B8C8367" w14:textId="77777777" w:rsidR="00B10C0C" w:rsidRPr="00B10C0C" w:rsidRDefault="00B10C0C">
            <w:pPr>
              <w:jc w:val="right"/>
              <w:rPr>
                <w:color w:val="000000"/>
                <w:sz w:val="16"/>
                <w:szCs w:val="16"/>
              </w:rPr>
            </w:pPr>
            <w:r w:rsidRPr="00B10C0C">
              <w:rPr>
                <w:color w:val="000000"/>
                <w:sz w:val="16"/>
                <w:szCs w:val="16"/>
              </w:rPr>
              <w:t>0,0</w:t>
            </w:r>
          </w:p>
        </w:tc>
        <w:tc>
          <w:tcPr>
            <w:tcW w:w="329" w:type="pct"/>
            <w:tcBorders>
              <w:top w:val="nil"/>
              <w:left w:val="nil"/>
              <w:bottom w:val="single" w:sz="4" w:space="0" w:color="auto"/>
              <w:right w:val="single" w:sz="4" w:space="0" w:color="auto"/>
            </w:tcBorders>
            <w:shd w:val="clear" w:color="auto" w:fill="auto"/>
            <w:noWrap/>
            <w:vAlign w:val="center"/>
            <w:hideMark/>
          </w:tcPr>
          <w:p w14:paraId="0899F790" w14:textId="77777777" w:rsidR="00B10C0C" w:rsidRPr="00B10C0C" w:rsidRDefault="00B10C0C">
            <w:pPr>
              <w:jc w:val="right"/>
              <w:rPr>
                <w:color w:val="000000"/>
                <w:sz w:val="16"/>
                <w:szCs w:val="16"/>
              </w:rPr>
            </w:pPr>
            <w:r w:rsidRPr="00B10C0C">
              <w:rPr>
                <w:color w:val="000000"/>
                <w:sz w:val="16"/>
                <w:szCs w:val="16"/>
              </w:rPr>
              <w:t>0,5</w:t>
            </w:r>
          </w:p>
        </w:tc>
        <w:tc>
          <w:tcPr>
            <w:tcW w:w="307" w:type="pct"/>
            <w:tcBorders>
              <w:top w:val="nil"/>
              <w:left w:val="nil"/>
              <w:bottom w:val="single" w:sz="4" w:space="0" w:color="auto"/>
              <w:right w:val="single" w:sz="4" w:space="0" w:color="auto"/>
            </w:tcBorders>
            <w:shd w:val="clear" w:color="auto" w:fill="auto"/>
            <w:noWrap/>
            <w:vAlign w:val="center"/>
            <w:hideMark/>
          </w:tcPr>
          <w:p w14:paraId="15BB0D95" w14:textId="77777777" w:rsidR="00B10C0C" w:rsidRPr="00B10C0C" w:rsidRDefault="00B10C0C">
            <w:pPr>
              <w:jc w:val="right"/>
              <w:rPr>
                <w:color w:val="000000"/>
                <w:sz w:val="16"/>
                <w:szCs w:val="16"/>
              </w:rPr>
            </w:pPr>
            <w:r w:rsidRPr="00B10C0C">
              <w:rPr>
                <w:color w:val="000000"/>
                <w:sz w:val="16"/>
                <w:szCs w:val="16"/>
              </w:rPr>
              <w:t>2,2</w:t>
            </w:r>
          </w:p>
        </w:tc>
      </w:tr>
      <w:tr w:rsidR="00B10C0C" w:rsidRPr="00B10C0C" w14:paraId="722D632B" w14:textId="77777777" w:rsidTr="00B10C0C">
        <w:trPr>
          <w:trHeight w:val="284"/>
        </w:trPr>
        <w:tc>
          <w:tcPr>
            <w:tcW w:w="696" w:type="pct"/>
            <w:vMerge/>
            <w:tcBorders>
              <w:left w:val="single" w:sz="4" w:space="0" w:color="auto"/>
              <w:right w:val="single" w:sz="4" w:space="0" w:color="auto"/>
            </w:tcBorders>
            <w:shd w:val="clear" w:color="auto" w:fill="auto"/>
            <w:noWrap/>
            <w:vAlign w:val="center"/>
            <w:hideMark/>
          </w:tcPr>
          <w:p w14:paraId="050A6FBC" w14:textId="22822CF6" w:rsidR="00B10C0C" w:rsidRPr="00B10C0C" w:rsidRDefault="00B10C0C" w:rsidP="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7C6D36BE" w14:textId="77777777" w:rsidR="00B10C0C" w:rsidRPr="00B10C0C" w:rsidRDefault="00B10C0C">
            <w:pPr>
              <w:rPr>
                <w:color w:val="000000"/>
                <w:sz w:val="16"/>
                <w:szCs w:val="16"/>
              </w:rPr>
            </w:pPr>
            <w:r w:rsidRPr="00B10C0C">
              <w:rPr>
                <w:color w:val="000000"/>
                <w:sz w:val="16"/>
                <w:szCs w:val="16"/>
              </w:rPr>
              <w:t>Средњедобна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04DA00C0" w14:textId="77777777" w:rsidR="00B10C0C" w:rsidRPr="00B10C0C" w:rsidRDefault="00B10C0C">
            <w:pPr>
              <w:jc w:val="right"/>
              <w:rPr>
                <w:color w:val="000000"/>
                <w:sz w:val="16"/>
                <w:szCs w:val="16"/>
              </w:rPr>
            </w:pPr>
            <w:r w:rsidRPr="00B10C0C">
              <w:rPr>
                <w:color w:val="000000"/>
                <w:sz w:val="16"/>
                <w:szCs w:val="16"/>
              </w:rPr>
              <w:t>72,80</w:t>
            </w:r>
          </w:p>
        </w:tc>
        <w:tc>
          <w:tcPr>
            <w:tcW w:w="331" w:type="pct"/>
            <w:tcBorders>
              <w:top w:val="nil"/>
              <w:left w:val="nil"/>
              <w:bottom w:val="single" w:sz="4" w:space="0" w:color="auto"/>
              <w:right w:val="single" w:sz="4" w:space="0" w:color="auto"/>
            </w:tcBorders>
            <w:shd w:val="clear" w:color="auto" w:fill="auto"/>
            <w:noWrap/>
            <w:vAlign w:val="center"/>
            <w:hideMark/>
          </w:tcPr>
          <w:p w14:paraId="3A5B849E" w14:textId="77777777" w:rsidR="00B10C0C" w:rsidRPr="00B10C0C" w:rsidRDefault="00B10C0C">
            <w:pPr>
              <w:jc w:val="right"/>
              <w:rPr>
                <w:color w:val="000000"/>
                <w:sz w:val="16"/>
                <w:szCs w:val="16"/>
              </w:rPr>
            </w:pPr>
            <w:r w:rsidRPr="00B10C0C">
              <w:rPr>
                <w:color w:val="000000"/>
                <w:sz w:val="16"/>
                <w:szCs w:val="16"/>
              </w:rPr>
              <w:t>2,1</w:t>
            </w:r>
          </w:p>
        </w:tc>
        <w:tc>
          <w:tcPr>
            <w:tcW w:w="461" w:type="pct"/>
            <w:tcBorders>
              <w:top w:val="nil"/>
              <w:left w:val="nil"/>
              <w:bottom w:val="single" w:sz="4" w:space="0" w:color="auto"/>
              <w:right w:val="single" w:sz="4" w:space="0" w:color="auto"/>
            </w:tcBorders>
            <w:shd w:val="clear" w:color="auto" w:fill="auto"/>
            <w:noWrap/>
            <w:vAlign w:val="center"/>
            <w:hideMark/>
          </w:tcPr>
          <w:p w14:paraId="63FB6415" w14:textId="77777777" w:rsidR="00B10C0C" w:rsidRPr="00B10C0C" w:rsidRDefault="00B10C0C">
            <w:pPr>
              <w:jc w:val="right"/>
              <w:rPr>
                <w:color w:val="000000"/>
                <w:sz w:val="16"/>
                <w:szCs w:val="16"/>
              </w:rPr>
            </w:pPr>
            <w:r w:rsidRPr="00B10C0C">
              <w:rPr>
                <w:color w:val="000000"/>
                <w:sz w:val="16"/>
                <w:szCs w:val="16"/>
              </w:rPr>
              <w:t>5.036,0</w:t>
            </w:r>
          </w:p>
        </w:tc>
        <w:tc>
          <w:tcPr>
            <w:tcW w:w="339" w:type="pct"/>
            <w:tcBorders>
              <w:top w:val="nil"/>
              <w:left w:val="nil"/>
              <w:bottom w:val="single" w:sz="4" w:space="0" w:color="auto"/>
              <w:right w:val="single" w:sz="4" w:space="0" w:color="auto"/>
            </w:tcBorders>
            <w:shd w:val="clear" w:color="auto" w:fill="auto"/>
            <w:noWrap/>
            <w:vAlign w:val="center"/>
            <w:hideMark/>
          </w:tcPr>
          <w:p w14:paraId="3E3B6CCB" w14:textId="77777777" w:rsidR="00B10C0C" w:rsidRPr="00B10C0C" w:rsidRDefault="00B10C0C">
            <w:pPr>
              <w:jc w:val="right"/>
              <w:rPr>
                <w:color w:val="000000"/>
                <w:sz w:val="16"/>
                <w:szCs w:val="16"/>
              </w:rPr>
            </w:pPr>
            <w:r w:rsidRPr="00B10C0C">
              <w:rPr>
                <w:color w:val="000000"/>
                <w:sz w:val="16"/>
                <w:szCs w:val="16"/>
              </w:rPr>
              <w:t>0,6</w:t>
            </w:r>
          </w:p>
        </w:tc>
        <w:tc>
          <w:tcPr>
            <w:tcW w:w="375" w:type="pct"/>
            <w:tcBorders>
              <w:top w:val="nil"/>
              <w:left w:val="nil"/>
              <w:bottom w:val="single" w:sz="4" w:space="0" w:color="auto"/>
              <w:right w:val="single" w:sz="4" w:space="0" w:color="auto"/>
            </w:tcBorders>
            <w:shd w:val="clear" w:color="auto" w:fill="auto"/>
            <w:noWrap/>
            <w:vAlign w:val="center"/>
            <w:hideMark/>
          </w:tcPr>
          <w:p w14:paraId="08C9888F" w14:textId="77777777" w:rsidR="00B10C0C" w:rsidRPr="00B10C0C" w:rsidRDefault="00B10C0C">
            <w:pPr>
              <w:jc w:val="right"/>
              <w:rPr>
                <w:color w:val="000000"/>
                <w:sz w:val="16"/>
                <w:szCs w:val="16"/>
              </w:rPr>
            </w:pPr>
            <w:r w:rsidRPr="00B10C0C">
              <w:rPr>
                <w:color w:val="000000"/>
                <w:sz w:val="16"/>
                <w:szCs w:val="16"/>
              </w:rPr>
              <w:t>69,2</w:t>
            </w:r>
          </w:p>
        </w:tc>
        <w:tc>
          <w:tcPr>
            <w:tcW w:w="418" w:type="pct"/>
            <w:tcBorders>
              <w:top w:val="nil"/>
              <w:left w:val="nil"/>
              <w:bottom w:val="single" w:sz="4" w:space="0" w:color="auto"/>
              <w:right w:val="single" w:sz="4" w:space="0" w:color="auto"/>
            </w:tcBorders>
            <w:shd w:val="clear" w:color="auto" w:fill="auto"/>
            <w:noWrap/>
            <w:vAlign w:val="center"/>
            <w:hideMark/>
          </w:tcPr>
          <w:p w14:paraId="36887D23" w14:textId="77777777" w:rsidR="00B10C0C" w:rsidRPr="00B10C0C" w:rsidRDefault="00B10C0C">
            <w:pPr>
              <w:jc w:val="right"/>
              <w:rPr>
                <w:color w:val="000000"/>
                <w:sz w:val="16"/>
                <w:szCs w:val="16"/>
              </w:rPr>
            </w:pPr>
            <w:r w:rsidRPr="00B10C0C">
              <w:rPr>
                <w:color w:val="000000"/>
                <w:sz w:val="16"/>
                <w:szCs w:val="16"/>
              </w:rPr>
              <w:t>118,5</w:t>
            </w:r>
          </w:p>
        </w:tc>
        <w:tc>
          <w:tcPr>
            <w:tcW w:w="340" w:type="pct"/>
            <w:tcBorders>
              <w:top w:val="nil"/>
              <w:left w:val="nil"/>
              <w:bottom w:val="single" w:sz="4" w:space="0" w:color="auto"/>
              <w:right w:val="single" w:sz="4" w:space="0" w:color="auto"/>
            </w:tcBorders>
            <w:shd w:val="clear" w:color="auto" w:fill="auto"/>
            <w:noWrap/>
            <w:vAlign w:val="center"/>
            <w:hideMark/>
          </w:tcPr>
          <w:p w14:paraId="2D35817B" w14:textId="77777777" w:rsidR="00B10C0C" w:rsidRPr="00B10C0C" w:rsidRDefault="00B10C0C">
            <w:pPr>
              <w:jc w:val="right"/>
              <w:rPr>
                <w:color w:val="000000"/>
                <w:sz w:val="16"/>
                <w:szCs w:val="16"/>
              </w:rPr>
            </w:pPr>
            <w:r w:rsidRPr="00B10C0C">
              <w:rPr>
                <w:color w:val="000000"/>
                <w:sz w:val="16"/>
                <w:szCs w:val="16"/>
              </w:rPr>
              <w:t>0,7</w:t>
            </w:r>
          </w:p>
        </w:tc>
        <w:tc>
          <w:tcPr>
            <w:tcW w:w="329" w:type="pct"/>
            <w:tcBorders>
              <w:top w:val="nil"/>
              <w:left w:val="nil"/>
              <w:bottom w:val="single" w:sz="4" w:space="0" w:color="auto"/>
              <w:right w:val="single" w:sz="4" w:space="0" w:color="auto"/>
            </w:tcBorders>
            <w:shd w:val="clear" w:color="auto" w:fill="auto"/>
            <w:noWrap/>
            <w:vAlign w:val="center"/>
            <w:hideMark/>
          </w:tcPr>
          <w:p w14:paraId="78B51662" w14:textId="77777777" w:rsidR="00B10C0C" w:rsidRPr="00B10C0C" w:rsidRDefault="00B10C0C">
            <w:pPr>
              <w:jc w:val="right"/>
              <w:rPr>
                <w:color w:val="000000"/>
                <w:sz w:val="16"/>
                <w:szCs w:val="16"/>
              </w:rPr>
            </w:pPr>
            <w:r w:rsidRPr="00B10C0C">
              <w:rPr>
                <w:color w:val="000000"/>
                <w:sz w:val="16"/>
                <w:szCs w:val="16"/>
              </w:rPr>
              <w:t>1,6</w:t>
            </w:r>
          </w:p>
        </w:tc>
        <w:tc>
          <w:tcPr>
            <w:tcW w:w="307" w:type="pct"/>
            <w:tcBorders>
              <w:top w:val="nil"/>
              <w:left w:val="nil"/>
              <w:bottom w:val="single" w:sz="4" w:space="0" w:color="auto"/>
              <w:right w:val="single" w:sz="4" w:space="0" w:color="auto"/>
            </w:tcBorders>
            <w:shd w:val="clear" w:color="auto" w:fill="auto"/>
            <w:noWrap/>
            <w:vAlign w:val="center"/>
            <w:hideMark/>
          </w:tcPr>
          <w:p w14:paraId="5628B179" w14:textId="77777777" w:rsidR="00B10C0C" w:rsidRPr="00B10C0C" w:rsidRDefault="00B10C0C">
            <w:pPr>
              <w:jc w:val="right"/>
              <w:rPr>
                <w:color w:val="000000"/>
                <w:sz w:val="16"/>
                <w:szCs w:val="16"/>
              </w:rPr>
            </w:pPr>
            <w:r w:rsidRPr="00B10C0C">
              <w:rPr>
                <w:color w:val="000000"/>
                <w:sz w:val="16"/>
                <w:szCs w:val="16"/>
              </w:rPr>
              <w:t>2,4</w:t>
            </w:r>
          </w:p>
        </w:tc>
      </w:tr>
      <w:tr w:rsidR="00B10C0C" w:rsidRPr="00B10C0C" w14:paraId="47621B20" w14:textId="77777777" w:rsidTr="00B10C0C">
        <w:trPr>
          <w:trHeight w:val="284"/>
        </w:trPr>
        <w:tc>
          <w:tcPr>
            <w:tcW w:w="696" w:type="pct"/>
            <w:vMerge/>
            <w:tcBorders>
              <w:left w:val="single" w:sz="4" w:space="0" w:color="auto"/>
              <w:bottom w:val="single" w:sz="4" w:space="0" w:color="auto"/>
              <w:right w:val="single" w:sz="4" w:space="0" w:color="auto"/>
            </w:tcBorders>
            <w:shd w:val="clear" w:color="auto" w:fill="auto"/>
            <w:noWrap/>
            <w:vAlign w:val="center"/>
            <w:hideMark/>
          </w:tcPr>
          <w:p w14:paraId="52425E42" w14:textId="1FCEEF66" w:rsidR="00B10C0C" w:rsidRPr="00B10C0C" w:rsidRDefault="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5726EAB5" w14:textId="77777777" w:rsidR="00B10C0C" w:rsidRPr="00B10C0C" w:rsidRDefault="00B10C0C">
            <w:pPr>
              <w:rPr>
                <w:color w:val="000000"/>
                <w:sz w:val="16"/>
                <w:szCs w:val="16"/>
              </w:rPr>
            </w:pPr>
            <w:r w:rsidRPr="00B10C0C">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0B070EB4" w14:textId="77777777" w:rsidR="00B10C0C" w:rsidRPr="00B10C0C" w:rsidRDefault="00B10C0C">
            <w:pPr>
              <w:jc w:val="right"/>
              <w:rPr>
                <w:color w:val="000000"/>
                <w:sz w:val="16"/>
                <w:szCs w:val="16"/>
              </w:rPr>
            </w:pPr>
            <w:r w:rsidRPr="00B10C0C">
              <w:rPr>
                <w:color w:val="000000"/>
                <w:sz w:val="16"/>
                <w:szCs w:val="16"/>
              </w:rPr>
              <w:t>1,94</w:t>
            </w:r>
          </w:p>
        </w:tc>
        <w:tc>
          <w:tcPr>
            <w:tcW w:w="331" w:type="pct"/>
            <w:tcBorders>
              <w:top w:val="nil"/>
              <w:left w:val="nil"/>
              <w:bottom w:val="single" w:sz="4" w:space="0" w:color="auto"/>
              <w:right w:val="single" w:sz="4" w:space="0" w:color="auto"/>
            </w:tcBorders>
            <w:shd w:val="clear" w:color="auto" w:fill="auto"/>
            <w:noWrap/>
            <w:vAlign w:val="center"/>
            <w:hideMark/>
          </w:tcPr>
          <w:p w14:paraId="28CBC6EA" w14:textId="77777777" w:rsidR="00B10C0C" w:rsidRPr="00B10C0C" w:rsidRDefault="00B10C0C">
            <w:pPr>
              <w:jc w:val="right"/>
              <w:rPr>
                <w:color w:val="000000"/>
                <w:sz w:val="16"/>
                <w:szCs w:val="16"/>
              </w:rPr>
            </w:pPr>
            <w:r w:rsidRPr="00B10C0C">
              <w:rPr>
                <w:color w:val="000000"/>
                <w:sz w:val="16"/>
                <w:szCs w:val="16"/>
              </w:rPr>
              <w:t>0,1</w:t>
            </w:r>
          </w:p>
        </w:tc>
        <w:tc>
          <w:tcPr>
            <w:tcW w:w="461" w:type="pct"/>
            <w:tcBorders>
              <w:top w:val="nil"/>
              <w:left w:val="nil"/>
              <w:bottom w:val="single" w:sz="4" w:space="0" w:color="auto"/>
              <w:right w:val="single" w:sz="4" w:space="0" w:color="auto"/>
            </w:tcBorders>
            <w:shd w:val="clear" w:color="auto" w:fill="auto"/>
            <w:noWrap/>
            <w:vAlign w:val="center"/>
            <w:hideMark/>
          </w:tcPr>
          <w:p w14:paraId="2C9AC957" w14:textId="77777777" w:rsidR="00B10C0C" w:rsidRPr="00B10C0C" w:rsidRDefault="00B10C0C">
            <w:pPr>
              <w:jc w:val="right"/>
              <w:rPr>
                <w:color w:val="000000"/>
                <w:sz w:val="16"/>
                <w:szCs w:val="16"/>
              </w:rPr>
            </w:pPr>
            <w:r w:rsidRPr="00B10C0C">
              <w:rPr>
                <w:color w:val="000000"/>
                <w:sz w:val="16"/>
                <w:szCs w:val="16"/>
              </w:rPr>
              <w:t>389,0</w:t>
            </w:r>
          </w:p>
        </w:tc>
        <w:tc>
          <w:tcPr>
            <w:tcW w:w="339" w:type="pct"/>
            <w:tcBorders>
              <w:top w:val="nil"/>
              <w:left w:val="nil"/>
              <w:bottom w:val="single" w:sz="4" w:space="0" w:color="auto"/>
              <w:right w:val="single" w:sz="4" w:space="0" w:color="auto"/>
            </w:tcBorders>
            <w:shd w:val="clear" w:color="auto" w:fill="auto"/>
            <w:noWrap/>
            <w:vAlign w:val="center"/>
            <w:hideMark/>
          </w:tcPr>
          <w:p w14:paraId="492AC946" w14:textId="77777777" w:rsidR="00B10C0C" w:rsidRPr="00B10C0C" w:rsidRDefault="00B10C0C">
            <w:pPr>
              <w:jc w:val="right"/>
              <w:rPr>
                <w:color w:val="000000"/>
                <w:sz w:val="16"/>
                <w:szCs w:val="16"/>
              </w:rPr>
            </w:pPr>
            <w:r w:rsidRPr="00B10C0C">
              <w:rPr>
                <w:color w:val="000000"/>
                <w:sz w:val="16"/>
                <w:szCs w:val="16"/>
              </w:rPr>
              <w:t>0,0</w:t>
            </w:r>
          </w:p>
        </w:tc>
        <w:tc>
          <w:tcPr>
            <w:tcW w:w="375" w:type="pct"/>
            <w:tcBorders>
              <w:top w:val="nil"/>
              <w:left w:val="nil"/>
              <w:bottom w:val="single" w:sz="4" w:space="0" w:color="auto"/>
              <w:right w:val="single" w:sz="4" w:space="0" w:color="auto"/>
            </w:tcBorders>
            <w:shd w:val="clear" w:color="auto" w:fill="auto"/>
            <w:noWrap/>
            <w:vAlign w:val="center"/>
            <w:hideMark/>
          </w:tcPr>
          <w:p w14:paraId="097864E4" w14:textId="77777777" w:rsidR="00B10C0C" w:rsidRPr="00B10C0C" w:rsidRDefault="00B10C0C">
            <w:pPr>
              <w:jc w:val="right"/>
              <w:rPr>
                <w:color w:val="000000"/>
                <w:sz w:val="16"/>
                <w:szCs w:val="16"/>
              </w:rPr>
            </w:pPr>
            <w:r w:rsidRPr="00B10C0C">
              <w:rPr>
                <w:color w:val="000000"/>
                <w:sz w:val="16"/>
                <w:szCs w:val="16"/>
              </w:rPr>
              <w:t>200,5</w:t>
            </w:r>
          </w:p>
        </w:tc>
        <w:tc>
          <w:tcPr>
            <w:tcW w:w="418" w:type="pct"/>
            <w:tcBorders>
              <w:top w:val="nil"/>
              <w:left w:val="nil"/>
              <w:bottom w:val="single" w:sz="4" w:space="0" w:color="auto"/>
              <w:right w:val="single" w:sz="4" w:space="0" w:color="auto"/>
            </w:tcBorders>
            <w:shd w:val="clear" w:color="auto" w:fill="auto"/>
            <w:noWrap/>
            <w:vAlign w:val="center"/>
            <w:hideMark/>
          </w:tcPr>
          <w:p w14:paraId="6AC325DD" w14:textId="77777777" w:rsidR="00B10C0C" w:rsidRPr="00B10C0C" w:rsidRDefault="00B10C0C">
            <w:pPr>
              <w:jc w:val="right"/>
              <w:rPr>
                <w:color w:val="000000"/>
                <w:sz w:val="16"/>
                <w:szCs w:val="16"/>
              </w:rPr>
            </w:pPr>
            <w:r w:rsidRPr="00B10C0C">
              <w:rPr>
                <w:color w:val="000000"/>
                <w:sz w:val="16"/>
                <w:szCs w:val="16"/>
              </w:rPr>
              <w:t>8,4</w:t>
            </w:r>
          </w:p>
        </w:tc>
        <w:tc>
          <w:tcPr>
            <w:tcW w:w="340" w:type="pct"/>
            <w:tcBorders>
              <w:top w:val="nil"/>
              <w:left w:val="nil"/>
              <w:bottom w:val="single" w:sz="4" w:space="0" w:color="auto"/>
              <w:right w:val="single" w:sz="4" w:space="0" w:color="auto"/>
            </w:tcBorders>
            <w:shd w:val="clear" w:color="auto" w:fill="auto"/>
            <w:noWrap/>
            <w:vAlign w:val="center"/>
            <w:hideMark/>
          </w:tcPr>
          <w:p w14:paraId="5B908179" w14:textId="77777777" w:rsidR="00B10C0C" w:rsidRPr="00B10C0C" w:rsidRDefault="00B10C0C">
            <w:pPr>
              <w:jc w:val="right"/>
              <w:rPr>
                <w:color w:val="000000"/>
                <w:sz w:val="16"/>
                <w:szCs w:val="16"/>
              </w:rPr>
            </w:pPr>
            <w:r w:rsidRPr="00B10C0C">
              <w:rPr>
                <w:color w:val="000000"/>
                <w:sz w:val="16"/>
                <w:szCs w:val="16"/>
              </w:rPr>
              <w:t>0,0</w:t>
            </w:r>
          </w:p>
        </w:tc>
        <w:tc>
          <w:tcPr>
            <w:tcW w:w="329" w:type="pct"/>
            <w:tcBorders>
              <w:top w:val="nil"/>
              <w:left w:val="nil"/>
              <w:bottom w:val="single" w:sz="4" w:space="0" w:color="auto"/>
              <w:right w:val="single" w:sz="4" w:space="0" w:color="auto"/>
            </w:tcBorders>
            <w:shd w:val="clear" w:color="auto" w:fill="auto"/>
            <w:noWrap/>
            <w:vAlign w:val="center"/>
            <w:hideMark/>
          </w:tcPr>
          <w:p w14:paraId="51C3F844" w14:textId="77777777" w:rsidR="00B10C0C" w:rsidRPr="00B10C0C" w:rsidRDefault="00B10C0C">
            <w:pPr>
              <w:jc w:val="right"/>
              <w:rPr>
                <w:color w:val="000000"/>
                <w:sz w:val="16"/>
                <w:szCs w:val="16"/>
              </w:rPr>
            </w:pPr>
            <w:r w:rsidRPr="00B10C0C">
              <w:rPr>
                <w:color w:val="000000"/>
                <w:sz w:val="16"/>
                <w:szCs w:val="16"/>
              </w:rPr>
              <w:t>4,3</w:t>
            </w:r>
          </w:p>
        </w:tc>
        <w:tc>
          <w:tcPr>
            <w:tcW w:w="307" w:type="pct"/>
            <w:tcBorders>
              <w:top w:val="nil"/>
              <w:left w:val="nil"/>
              <w:bottom w:val="single" w:sz="4" w:space="0" w:color="auto"/>
              <w:right w:val="single" w:sz="4" w:space="0" w:color="auto"/>
            </w:tcBorders>
            <w:shd w:val="clear" w:color="auto" w:fill="auto"/>
            <w:noWrap/>
            <w:vAlign w:val="center"/>
            <w:hideMark/>
          </w:tcPr>
          <w:p w14:paraId="66182576" w14:textId="77777777" w:rsidR="00B10C0C" w:rsidRPr="00B10C0C" w:rsidRDefault="00B10C0C">
            <w:pPr>
              <w:jc w:val="right"/>
              <w:rPr>
                <w:color w:val="000000"/>
                <w:sz w:val="16"/>
                <w:szCs w:val="16"/>
              </w:rPr>
            </w:pPr>
            <w:r w:rsidRPr="00B10C0C">
              <w:rPr>
                <w:color w:val="000000"/>
                <w:sz w:val="16"/>
                <w:szCs w:val="16"/>
              </w:rPr>
              <w:t>2,1</w:t>
            </w:r>
          </w:p>
        </w:tc>
      </w:tr>
      <w:tr w:rsidR="00B10C0C" w:rsidRPr="00B10C0C" w14:paraId="64F775BD" w14:textId="77777777" w:rsidTr="00B10C0C">
        <w:trPr>
          <w:trHeight w:val="284"/>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19B76CC0" w14:textId="77777777" w:rsidR="00B10C0C" w:rsidRPr="00B10C0C" w:rsidRDefault="00B10C0C">
            <w:pPr>
              <w:jc w:val="center"/>
              <w:rPr>
                <w:color w:val="000000"/>
                <w:sz w:val="16"/>
                <w:szCs w:val="16"/>
              </w:rPr>
            </w:pPr>
            <w:r w:rsidRPr="00B10C0C">
              <w:rPr>
                <w:color w:val="000000"/>
                <w:sz w:val="16"/>
                <w:szCs w:val="16"/>
              </w:rPr>
              <w:t>2920</w:t>
            </w:r>
          </w:p>
        </w:tc>
        <w:tc>
          <w:tcPr>
            <w:tcW w:w="986" w:type="pct"/>
            <w:tcBorders>
              <w:top w:val="nil"/>
              <w:left w:val="nil"/>
              <w:bottom w:val="single" w:sz="4" w:space="0" w:color="auto"/>
              <w:right w:val="single" w:sz="4" w:space="0" w:color="auto"/>
            </w:tcBorders>
            <w:shd w:val="clear" w:color="auto" w:fill="auto"/>
            <w:noWrap/>
            <w:vAlign w:val="center"/>
            <w:hideMark/>
          </w:tcPr>
          <w:p w14:paraId="2CD3B839" w14:textId="77777777" w:rsidR="00B10C0C" w:rsidRPr="00B10C0C" w:rsidRDefault="00B10C0C">
            <w:pPr>
              <w:rPr>
                <w:color w:val="000000"/>
                <w:sz w:val="16"/>
                <w:szCs w:val="16"/>
              </w:rPr>
            </w:pPr>
            <w:r w:rsidRPr="00B10C0C">
              <w:rPr>
                <w:color w:val="000000"/>
                <w:sz w:val="16"/>
                <w:szCs w:val="16"/>
              </w:rPr>
              <w:t>Нема узгојне групе</w:t>
            </w:r>
          </w:p>
        </w:tc>
        <w:tc>
          <w:tcPr>
            <w:tcW w:w="418" w:type="pct"/>
            <w:tcBorders>
              <w:top w:val="nil"/>
              <w:left w:val="nil"/>
              <w:bottom w:val="single" w:sz="4" w:space="0" w:color="auto"/>
              <w:right w:val="single" w:sz="4" w:space="0" w:color="auto"/>
            </w:tcBorders>
            <w:shd w:val="clear" w:color="auto" w:fill="auto"/>
            <w:noWrap/>
            <w:vAlign w:val="center"/>
            <w:hideMark/>
          </w:tcPr>
          <w:p w14:paraId="514F3E92" w14:textId="77777777" w:rsidR="00B10C0C" w:rsidRPr="00B10C0C" w:rsidRDefault="00B10C0C">
            <w:pPr>
              <w:jc w:val="right"/>
              <w:rPr>
                <w:color w:val="000000"/>
                <w:sz w:val="16"/>
                <w:szCs w:val="16"/>
              </w:rPr>
            </w:pPr>
            <w:r w:rsidRPr="00B10C0C">
              <w:rPr>
                <w:color w:val="000000"/>
                <w:sz w:val="16"/>
                <w:szCs w:val="16"/>
              </w:rPr>
              <w:t>25,02</w:t>
            </w:r>
          </w:p>
        </w:tc>
        <w:tc>
          <w:tcPr>
            <w:tcW w:w="331" w:type="pct"/>
            <w:tcBorders>
              <w:top w:val="nil"/>
              <w:left w:val="nil"/>
              <w:bottom w:val="single" w:sz="4" w:space="0" w:color="auto"/>
              <w:right w:val="single" w:sz="4" w:space="0" w:color="auto"/>
            </w:tcBorders>
            <w:shd w:val="clear" w:color="auto" w:fill="auto"/>
            <w:noWrap/>
            <w:vAlign w:val="center"/>
            <w:hideMark/>
          </w:tcPr>
          <w:p w14:paraId="6820350A" w14:textId="77777777" w:rsidR="00B10C0C" w:rsidRPr="00B10C0C" w:rsidRDefault="00B10C0C">
            <w:pPr>
              <w:jc w:val="right"/>
              <w:rPr>
                <w:color w:val="000000"/>
                <w:sz w:val="16"/>
                <w:szCs w:val="16"/>
              </w:rPr>
            </w:pPr>
            <w:r w:rsidRPr="00B10C0C">
              <w:rPr>
                <w:color w:val="000000"/>
                <w:sz w:val="16"/>
                <w:szCs w:val="16"/>
              </w:rPr>
              <w:t>0,7</w:t>
            </w:r>
          </w:p>
        </w:tc>
        <w:tc>
          <w:tcPr>
            <w:tcW w:w="461" w:type="pct"/>
            <w:tcBorders>
              <w:top w:val="nil"/>
              <w:left w:val="nil"/>
              <w:bottom w:val="single" w:sz="4" w:space="0" w:color="auto"/>
              <w:right w:val="single" w:sz="4" w:space="0" w:color="auto"/>
            </w:tcBorders>
            <w:shd w:val="clear" w:color="auto" w:fill="auto"/>
            <w:noWrap/>
            <w:vAlign w:val="center"/>
            <w:hideMark/>
          </w:tcPr>
          <w:p w14:paraId="369F9DD8" w14:textId="77777777" w:rsidR="00B10C0C" w:rsidRPr="00B10C0C" w:rsidRDefault="00B10C0C">
            <w:pPr>
              <w:jc w:val="right"/>
              <w:rPr>
                <w:color w:val="000000"/>
                <w:sz w:val="16"/>
                <w:szCs w:val="16"/>
              </w:rPr>
            </w:pPr>
            <w:r w:rsidRPr="00B10C0C">
              <w:rPr>
                <w:color w:val="000000"/>
                <w:sz w:val="16"/>
                <w:szCs w:val="16"/>
              </w:rPr>
              <w:t>1.878,6</w:t>
            </w:r>
          </w:p>
        </w:tc>
        <w:tc>
          <w:tcPr>
            <w:tcW w:w="339" w:type="pct"/>
            <w:tcBorders>
              <w:top w:val="nil"/>
              <w:left w:val="nil"/>
              <w:bottom w:val="single" w:sz="4" w:space="0" w:color="auto"/>
              <w:right w:val="single" w:sz="4" w:space="0" w:color="auto"/>
            </w:tcBorders>
            <w:shd w:val="clear" w:color="auto" w:fill="auto"/>
            <w:noWrap/>
            <w:vAlign w:val="center"/>
            <w:hideMark/>
          </w:tcPr>
          <w:p w14:paraId="24773FD0" w14:textId="77777777" w:rsidR="00B10C0C" w:rsidRPr="00B10C0C" w:rsidRDefault="00B10C0C">
            <w:pPr>
              <w:jc w:val="right"/>
              <w:rPr>
                <w:color w:val="000000"/>
                <w:sz w:val="16"/>
                <w:szCs w:val="16"/>
              </w:rPr>
            </w:pPr>
            <w:r w:rsidRPr="00B10C0C">
              <w:rPr>
                <w:color w:val="000000"/>
                <w:sz w:val="16"/>
                <w:szCs w:val="16"/>
              </w:rPr>
              <w:t>0,2</w:t>
            </w:r>
          </w:p>
        </w:tc>
        <w:tc>
          <w:tcPr>
            <w:tcW w:w="375" w:type="pct"/>
            <w:tcBorders>
              <w:top w:val="nil"/>
              <w:left w:val="nil"/>
              <w:bottom w:val="single" w:sz="4" w:space="0" w:color="auto"/>
              <w:right w:val="single" w:sz="4" w:space="0" w:color="auto"/>
            </w:tcBorders>
            <w:shd w:val="clear" w:color="auto" w:fill="auto"/>
            <w:noWrap/>
            <w:vAlign w:val="center"/>
            <w:hideMark/>
          </w:tcPr>
          <w:p w14:paraId="0DD7C7F6" w14:textId="77777777" w:rsidR="00B10C0C" w:rsidRPr="00B10C0C" w:rsidRDefault="00B10C0C">
            <w:pPr>
              <w:jc w:val="right"/>
              <w:rPr>
                <w:color w:val="000000"/>
                <w:sz w:val="16"/>
                <w:szCs w:val="16"/>
              </w:rPr>
            </w:pPr>
            <w:r w:rsidRPr="00B10C0C">
              <w:rPr>
                <w:color w:val="000000"/>
                <w:sz w:val="16"/>
                <w:szCs w:val="16"/>
              </w:rPr>
              <w:t>75,1</w:t>
            </w:r>
          </w:p>
        </w:tc>
        <w:tc>
          <w:tcPr>
            <w:tcW w:w="418" w:type="pct"/>
            <w:tcBorders>
              <w:top w:val="nil"/>
              <w:left w:val="nil"/>
              <w:bottom w:val="single" w:sz="4" w:space="0" w:color="auto"/>
              <w:right w:val="single" w:sz="4" w:space="0" w:color="auto"/>
            </w:tcBorders>
            <w:shd w:val="clear" w:color="auto" w:fill="auto"/>
            <w:noWrap/>
            <w:vAlign w:val="center"/>
            <w:hideMark/>
          </w:tcPr>
          <w:p w14:paraId="2A1EE117" w14:textId="77777777" w:rsidR="00B10C0C" w:rsidRPr="00B10C0C" w:rsidRDefault="00B10C0C">
            <w:pPr>
              <w:jc w:val="right"/>
              <w:rPr>
                <w:color w:val="000000"/>
                <w:sz w:val="16"/>
                <w:szCs w:val="16"/>
              </w:rPr>
            </w:pPr>
            <w:r w:rsidRPr="00B10C0C">
              <w:rPr>
                <w:color w:val="000000"/>
                <w:sz w:val="16"/>
                <w:szCs w:val="16"/>
              </w:rPr>
              <w:t>64,2</w:t>
            </w:r>
          </w:p>
        </w:tc>
        <w:tc>
          <w:tcPr>
            <w:tcW w:w="340" w:type="pct"/>
            <w:tcBorders>
              <w:top w:val="nil"/>
              <w:left w:val="nil"/>
              <w:bottom w:val="single" w:sz="4" w:space="0" w:color="auto"/>
              <w:right w:val="single" w:sz="4" w:space="0" w:color="auto"/>
            </w:tcBorders>
            <w:shd w:val="clear" w:color="auto" w:fill="auto"/>
            <w:noWrap/>
            <w:vAlign w:val="center"/>
            <w:hideMark/>
          </w:tcPr>
          <w:p w14:paraId="7DADF616" w14:textId="77777777" w:rsidR="00B10C0C" w:rsidRPr="00B10C0C" w:rsidRDefault="00B10C0C">
            <w:pPr>
              <w:jc w:val="right"/>
              <w:rPr>
                <w:color w:val="000000"/>
                <w:sz w:val="16"/>
                <w:szCs w:val="16"/>
              </w:rPr>
            </w:pPr>
            <w:r w:rsidRPr="00B10C0C">
              <w:rPr>
                <w:color w:val="000000"/>
                <w:sz w:val="16"/>
                <w:szCs w:val="16"/>
              </w:rPr>
              <w:t>0,4</w:t>
            </w:r>
          </w:p>
        </w:tc>
        <w:tc>
          <w:tcPr>
            <w:tcW w:w="329" w:type="pct"/>
            <w:tcBorders>
              <w:top w:val="nil"/>
              <w:left w:val="nil"/>
              <w:bottom w:val="single" w:sz="4" w:space="0" w:color="auto"/>
              <w:right w:val="single" w:sz="4" w:space="0" w:color="auto"/>
            </w:tcBorders>
            <w:shd w:val="clear" w:color="auto" w:fill="auto"/>
            <w:noWrap/>
            <w:vAlign w:val="center"/>
            <w:hideMark/>
          </w:tcPr>
          <w:p w14:paraId="15C695D1" w14:textId="77777777" w:rsidR="00B10C0C" w:rsidRPr="00B10C0C" w:rsidRDefault="00B10C0C">
            <w:pPr>
              <w:jc w:val="right"/>
              <w:rPr>
                <w:color w:val="000000"/>
                <w:sz w:val="16"/>
                <w:szCs w:val="16"/>
              </w:rPr>
            </w:pPr>
            <w:r w:rsidRPr="00B10C0C">
              <w:rPr>
                <w:color w:val="000000"/>
                <w:sz w:val="16"/>
                <w:szCs w:val="16"/>
              </w:rPr>
              <w:t>2,6</w:t>
            </w:r>
          </w:p>
        </w:tc>
        <w:tc>
          <w:tcPr>
            <w:tcW w:w="307" w:type="pct"/>
            <w:tcBorders>
              <w:top w:val="nil"/>
              <w:left w:val="nil"/>
              <w:bottom w:val="single" w:sz="4" w:space="0" w:color="auto"/>
              <w:right w:val="single" w:sz="4" w:space="0" w:color="auto"/>
            </w:tcBorders>
            <w:shd w:val="clear" w:color="auto" w:fill="auto"/>
            <w:noWrap/>
            <w:vAlign w:val="center"/>
            <w:hideMark/>
          </w:tcPr>
          <w:p w14:paraId="7E6E3515" w14:textId="77777777" w:rsidR="00B10C0C" w:rsidRPr="00B10C0C" w:rsidRDefault="00B10C0C">
            <w:pPr>
              <w:jc w:val="right"/>
              <w:rPr>
                <w:color w:val="000000"/>
                <w:sz w:val="16"/>
                <w:szCs w:val="16"/>
              </w:rPr>
            </w:pPr>
            <w:r w:rsidRPr="00B10C0C">
              <w:rPr>
                <w:color w:val="000000"/>
                <w:sz w:val="16"/>
                <w:szCs w:val="16"/>
              </w:rPr>
              <w:t>3,4</w:t>
            </w:r>
          </w:p>
        </w:tc>
      </w:tr>
      <w:tr w:rsidR="00B10C0C" w:rsidRPr="00B10C0C" w14:paraId="3249B682" w14:textId="77777777" w:rsidTr="00B10C0C">
        <w:trPr>
          <w:trHeight w:val="284"/>
        </w:trPr>
        <w:tc>
          <w:tcPr>
            <w:tcW w:w="696" w:type="pct"/>
            <w:vMerge w:val="restart"/>
            <w:tcBorders>
              <w:top w:val="nil"/>
              <w:left w:val="single" w:sz="4" w:space="0" w:color="auto"/>
              <w:right w:val="single" w:sz="4" w:space="0" w:color="auto"/>
            </w:tcBorders>
            <w:shd w:val="clear" w:color="auto" w:fill="auto"/>
            <w:noWrap/>
            <w:vAlign w:val="center"/>
            <w:hideMark/>
          </w:tcPr>
          <w:p w14:paraId="046CD178" w14:textId="6C1021E0" w:rsidR="00B10C0C" w:rsidRPr="00B10C0C" w:rsidRDefault="00B10C0C" w:rsidP="00B10C0C">
            <w:pPr>
              <w:jc w:val="center"/>
              <w:rPr>
                <w:color w:val="000000"/>
                <w:sz w:val="16"/>
                <w:szCs w:val="16"/>
              </w:rPr>
            </w:pPr>
            <w:r w:rsidRPr="00B10C0C">
              <w:rPr>
                <w:color w:val="000000"/>
                <w:sz w:val="16"/>
                <w:szCs w:val="16"/>
              </w:rPr>
              <w:t>21110</w:t>
            </w:r>
          </w:p>
        </w:tc>
        <w:tc>
          <w:tcPr>
            <w:tcW w:w="986" w:type="pct"/>
            <w:tcBorders>
              <w:top w:val="nil"/>
              <w:left w:val="nil"/>
              <w:bottom w:val="single" w:sz="4" w:space="0" w:color="auto"/>
              <w:right w:val="single" w:sz="4" w:space="0" w:color="auto"/>
            </w:tcBorders>
            <w:shd w:val="clear" w:color="auto" w:fill="auto"/>
            <w:noWrap/>
            <w:vAlign w:val="center"/>
            <w:hideMark/>
          </w:tcPr>
          <w:p w14:paraId="5DAC9B18" w14:textId="77777777" w:rsidR="00B10C0C" w:rsidRPr="00B10C0C" w:rsidRDefault="00B10C0C">
            <w:pPr>
              <w:rPr>
                <w:color w:val="000000"/>
                <w:sz w:val="16"/>
                <w:szCs w:val="16"/>
              </w:rPr>
            </w:pPr>
            <w:r w:rsidRPr="00B10C0C">
              <w:rPr>
                <w:color w:val="000000"/>
                <w:sz w:val="16"/>
                <w:szCs w:val="16"/>
              </w:rPr>
              <w:t>Подмладак</w:t>
            </w:r>
          </w:p>
        </w:tc>
        <w:tc>
          <w:tcPr>
            <w:tcW w:w="418" w:type="pct"/>
            <w:tcBorders>
              <w:top w:val="nil"/>
              <w:left w:val="nil"/>
              <w:bottom w:val="single" w:sz="4" w:space="0" w:color="auto"/>
              <w:right w:val="single" w:sz="4" w:space="0" w:color="auto"/>
            </w:tcBorders>
            <w:shd w:val="clear" w:color="auto" w:fill="auto"/>
            <w:noWrap/>
            <w:vAlign w:val="center"/>
            <w:hideMark/>
          </w:tcPr>
          <w:p w14:paraId="41C6D1E4" w14:textId="77777777" w:rsidR="00B10C0C" w:rsidRPr="00B10C0C" w:rsidRDefault="00B10C0C">
            <w:pPr>
              <w:jc w:val="right"/>
              <w:rPr>
                <w:color w:val="000000"/>
                <w:sz w:val="16"/>
                <w:szCs w:val="16"/>
              </w:rPr>
            </w:pPr>
            <w:r w:rsidRPr="00B10C0C">
              <w:rPr>
                <w:color w:val="000000"/>
                <w:sz w:val="16"/>
                <w:szCs w:val="16"/>
              </w:rPr>
              <w:t>12,91</w:t>
            </w:r>
          </w:p>
        </w:tc>
        <w:tc>
          <w:tcPr>
            <w:tcW w:w="331" w:type="pct"/>
            <w:tcBorders>
              <w:top w:val="nil"/>
              <w:left w:val="nil"/>
              <w:bottom w:val="single" w:sz="4" w:space="0" w:color="auto"/>
              <w:right w:val="single" w:sz="4" w:space="0" w:color="auto"/>
            </w:tcBorders>
            <w:shd w:val="clear" w:color="auto" w:fill="auto"/>
            <w:noWrap/>
            <w:vAlign w:val="center"/>
            <w:hideMark/>
          </w:tcPr>
          <w:p w14:paraId="036F006F" w14:textId="77777777" w:rsidR="00B10C0C" w:rsidRPr="00B10C0C" w:rsidRDefault="00B10C0C">
            <w:pPr>
              <w:jc w:val="right"/>
              <w:rPr>
                <w:color w:val="000000"/>
                <w:sz w:val="16"/>
                <w:szCs w:val="16"/>
              </w:rPr>
            </w:pPr>
            <w:r w:rsidRPr="00B10C0C">
              <w:rPr>
                <w:color w:val="000000"/>
                <w:sz w:val="16"/>
                <w:szCs w:val="16"/>
              </w:rPr>
              <w:t>0,4</w:t>
            </w:r>
          </w:p>
        </w:tc>
        <w:tc>
          <w:tcPr>
            <w:tcW w:w="461" w:type="pct"/>
            <w:tcBorders>
              <w:top w:val="nil"/>
              <w:left w:val="nil"/>
              <w:bottom w:val="single" w:sz="4" w:space="0" w:color="auto"/>
              <w:right w:val="single" w:sz="4" w:space="0" w:color="auto"/>
            </w:tcBorders>
            <w:shd w:val="clear" w:color="auto" w:fill="auto"/>
            <w:noWrap/>
            <w:vAlign w:val="center"/>
            <w:hideMark/>
          </w:tcPr>
          <w:p w14:paraId="54704551" w14:textId="77777777" w:rsidR="00B10C0C" w:rsidRPr="00B10C0C" w:rsidRDefault="00B10C0C">
            <w:pPr>
              <w:jc w:val="right"/>
              <w:rPr>
                <w:color w:val="000000"/>
                <w:sz w:val="16"/>
                <w:szCs w:val="16"/>
              </w:rPr>
            </w:pPr>
            <w:r w:rsidRPr="00B10C0C">
              <w:rPr>
                <w:color w:val="000000"/>
                <w:sz w:val="16"/>
                <w:szCs w:val="16"/>
              </w:rPr>
              <w:t>0,0</w:t>
            </w:r>
          </w:p>
        </w:tc>
        <w:tc>
          <w:tcPr>
            <w:tcW w:w="339" w:type="pct"/>
            <w:tcBorders>
              <w:top w:val="nil"/>
              <w:left w:val="nil"/>
              <w:bottom w:val="single" w:sz="4" w:space="0" w:color="auto"/>
              <w:right w:val="single" w:sz="4" w:space="0" w:color="auto"/>
            </w:tcBorders>
            <w:shd w:val="clear" w:color="auto" w:fill="auto"/>
            <w:noWrap/>
            <w:vAlign w:val="center"/>
            <w:hideMark/>
          </w:tcPr>
          <w:p w14:paraId="72200798" w14:textId="77777777" w:rsidR="00B10C0C" w:rsidRPr="00B10C0C" w:rsidRDefault="00B10C0C">
            <w:pPr>
              <w:jc w:val="right"/>
              <w:rPr>
                <w:color w:val="000000"/>
                <w:sz w:val="16"/>
                <w:szCs w:val="16"/>
              </w:rPr>
            </w:pPr>
            <w:r w:rsidRPr="00B10C0C">
              <w:rPr>
                <w:color w:val="000000"/>
                <w:sz w:val="16"/>
                <w:szCs w:val="16"/>
              </w:rPr>
              <w:t>0,0</w:t>
            </w:r>
          </w:p>
        </w:tc>
        <w:tc>
          <w:tcPr>
            <w:tcW w:w="375" w:type="pct"/>
            <w:tcBorders>
              <w:top w:val="nil"/>
              <w:left w:val="nil"/>
              <w:bottom w:val="single" w:sz="4" w:space="0" w:color="auto"/>
              <w:right w:val="single" w:sz="4" w:space="0" w:color="auto"/>
            </w:tcBorders>
            <w:shd w:val="clear" w:color="auto" w:fill="auto"/>
            <w:noWrap/>
            <w:vAlign w:val="center"/>
            <w:hideMark/>
          </w:tcPr>
          <w:p w14:paraId="51D043E2" w14:textId="77777777" w:rsidR="00B10C0C" w:rsidRPr="00B10C0C" w:rsidRDefault="00B10C0C">
            <w:pPr>
              <w:jc w:val="right"/>
              <w:rPr>
                <w:color w:val="000000"/>
                <w:sz w:val="16"/>
                <w:szCs w:val="16"/>
              </w:rPr>
            </w:pPr>
            <w:r w:rsidRPr="00B10C0C">
              <w:rPr>
                <w:color w:val="000000"/>
                <w:sz w:val="16"/>
                <w:szCs w:val="16"/>
              </w:rPr>
              <w:t>0,0</w:t>
            </w:r>
          </w:p>
        </w:tc>
        <w:tc>
          <w:tcPr>
            <w:tcW w:w="418" w:type="pct"/>
            <w:tcBorders>
              <w:top w:val="nil"/>
              <w:left w:val="nil"/>
              <w:bottom w:val="single" w:sz="4" w:space="0" w:color="auto"/>
              <w:right w:val="single" w:sz="4" w:space="0" w:color="auto"/>
            </w:tcBorders>
            <w:shd w:val="clear" w:color="auto" w:fill="auto"/>
            <w:noWrap/>
            <w:vAlign w:val="center"/>
            <w:hideMark/>
          </w:tcPr>
          <w:p w14:paraId="3DC92412" w14:textId="77777777" w:rsidR="00B10C0C" w:rsidRPr="00B10C0C" w:rsidRDefault="00B10C0C">
            <w:pPr>
              <w:jc w:val="right"/>
              <w:rPr>
                <w:color w:val="000000"/>
                <w:sz w:val="16"/>
                <w:szCs w:val="16"/>
              </w:rPr>
            </w:pPr>
            <w:r w:rsidRPr="00B10C0C">
              <w:rPr>
                <w:color w:val="000000"/>
                <w:sz w:val="16"/>
                <w:szCs w:val="16"/>
              </w:rPr>
              <w:t>0,0</w:t>
            </w:r>
          </w:p>
        </w:tc>
        <w:tc>
          <w:tcPr>
            <w:tcW w:w="340" w:type="pct"/>
            <w:tcBorders>
              <w:top w:val="nil"/>
              <w:left w:val="nil"/>
              <w:bottom w:val="single" w:sz="4" w:space="0" w:color="auto"/>
              <w:right w:val="single" w:sz="4" w:space="0" w:color="auto"/>
            </w:tcBorders>
            <w:shd w:val="clear" w:color="auto" w:fill="auto"/>
            <w:noWrap/>
            <w:vAlign w:val="center"/>
            <w:hideMark/>
          </w:tcPr>
          <w:p w14:paraId="6879A0C0" w14:textId="77777777" w:rsidR="00B10C0C" w:rsidRPr="00B10C0C" w:rsidRDefault="00B10C0C">
            <w:pPr>
              <w:jc w:val="right"/>
              <w:rPr>
                <w:color w:val="000000"/>
                <w:sz w:val="16"/>
                <w:szCs w:val="16"/>
              </w:rPr>
            </w:pPr>
            <w:r w:rsidRPr="00B10C0C">
              <w:rPr>
                <w:color w:val="000000"/>
                <w:sz w:val="16"/>
                <w:szCs w:val="16"/>
              </w:rPr>
              <w:t>0,0</w:t>
            </w:r>
          </w:p>
        </w:tc>
        <w:tc>
          <w:tcPr>
            <w:tcW w:w="329" w:type="pct"/>
            <w:tcBorders>
              <w:top w:val="nil"/>
              <w:left w:val="nil"/>
              <w:bottom w:val="single" w:sz="4" w:space="0" w:color="auto"/>
              <w:right w:val="single" w:sz="4" w:space="0" w:color="auto"/>
            </w:tcBorders>
            <w:shd w:val="clear" w:color="auto" w:fill="auto"/>
            <w:noWrap/>
            <w:vAlign w:val="center"/>
            <w:hideMark/>
          </w:tcPr>
          <w:p w14:paraId="1D18DA44" w14:textId="77777777" w:rsidR="00B10C0C" w:rsidRPr="00B10C0C" w:rsidRDefault="00B10C0C">
            <w:pPr>
              <w:jc w:val="right"/>
              <w:rPr>
                <w:color w:val="000000"/>
                <w:sz w:val="16"/>
                <w:szCs w:val="16"/>
              </w:rPr>
            </w:pPr>
            <w:r w:rsidRPr="00B10C0C">
              <w:rPr>
                <w:color w:val="000000"/>
                <w:sz w:val="16"/>
                <w:szCs w:val="16"/>
              </w:rPr>
              <w:t>0,0</w:t>
            </w:r>
          </w:p>
        </w:tc>
        <w:tc>
          <w:tcPr>
            <w:tcW w:w="307" w:type="pct"/>
            <w:tcBorders>
              <w:top w:val="nil"/>
              <w:left w:val="nil"/>
              <w:bottom w:val="single" w:sz="4" w:space="0" w:color="auto"/>
              <w:right w:val="single" w:sz="4" w:space="0" w:color="auto"/>
            </w:tcBorders>
            <w:shd w:val="clear" w:color="auto" w:fill="auto"/>
            <w:noWrap/>
            <w:vAlign w:val="center"/>
            <w:hideMark/>
          </w:tcPr>
          <w:p w14:paraId="5D7A277C" w14:textId="77777777" w:rsidR="00B10C0C" w:rsidRPr="00B10C0C" w:rsidRDefault="00B10C0C">
            <w:pPr>
              <w:jc w:val="right"/>
              <w:rPr>
                <w:color w:val="000000"/>
                <w:sz w:val="16"/>
                <w:szCs w:val="16"/>
              </w:rPr>
            </w:pPr>
            <w:r w:rsidRPr="00B10C0C">
              <w:rPr>
                <w:color w:val="000000"/>
                <w:sz w:val="16"/>
                <w:szCs w:val="16"/>
              </w:rPr>
              <w:t>0,0</w:t>
            </w:r>
          </w:p>
        </w:tc>
      </w:tr>
      <w:tr w:rsidR="00B10C0C" w:rsidRPr="00B10C0C" w14:paraId="356EF8A4" w14:textId="77777777" w:rsidTr="00B10C0C">
        <w:trPr>
          <w:trHeight w:val="284"/>
        </w:trPr>
        <w:tc>
          <w:tcPr>
            <w:tcW w:w="696" w:type="pct"/>
            <w:vMerge/>
            <w:tcBorders>
              <w:left w:val="single" w:sz="4" w:space="0" w:color="auto"/>
              <w:right w:val="single" w:sz="4" w:space="0" w:color="auto"/>
            </w:tcBorders>
            <w:shd w:val="clear" w:color="auto" w:fill="auto"/>
            <w:noWrap/>
            <w:vAlign w:val="center"/>
            <w:hideMark/>
          </w:tcPr>
          <w:p w14:paraId="50EB79BC" w14:textId="6DE377AC" w:rsidR="00B10C0C" w:rsidRPr="00B10C0C" w:rsidRDefault="00B10C0C" w:rsidP="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74A9F956" w14:textId="77777777" w:rsidR="00B10C0C" w:rsidRPr="00B10C0C" w:rsidRDefault="00B10C0C">
            <w:pPr>
              <w:rPr>
                <w:color w:val="000000"/>
                <w:sz w:val="16"/>
                <w:szCs w:val="16"/>
              </w:rPr>
            </w:pPr>
            <w:r w:rsidRPr="00B10C0C">
              <w:rPr>
                <w:color w:val="000000"/>
                <w:sz w:val="16"/>
                <w:szCs w:val="16"/>
              </w:rPr>
              <w:t>Касни младик</w:t>
            </w:r>
          </w:p>
        </w:tc>
        <w:tc>
          <w:tcPr>
            <w:tcW w:w="418" w:type="pct"/>
            <w:tcBorders>
              <w:top w:val="nil"/>
              <w:left w:val="nil"/>
              <w:bottom w:val="single" w:sz="4" w:space="0" w:color="auto"/>
              <w:right w:val="single" w:sz="4" w:space="0" w:color="auto"/>
            </w:tcBorders>
            <w:shd w:val="clear" w:color="auto" w:fill="auto"/>
            <w:noWrap/>
            <w:vAlign w:val="center"/>
            <w:hideMark/>
          </w:tcPr>
          <w:p w14:paraId="37CF427E" w14:textId="77777777" w:rsidR="00B10C0C" w:rsidRPr="00B10C0C" w:rsidRDefault="00B10C0C">
            <w:pPr>
              <w:jc w:val="right"/>
              <w:rPr>
                <w:color w:val="000000"/>
                <w:sz w:val="16"/>
                <w:szCs w:val="16"/>
              </w:rPr>
            </w:pPr>
            <w:r w:rsidRPr="00B10C0C">
              <w:rPr>
                <w:color w:val="000000"/>
                <w:sz w:val="16"/>
                <w:szCs w:val="16"/>
              </w:rPr>
              <w:t>45,29</w:t>
            </w:r>
          </w:p>
        </w:tc>
        <w:tc>
          <w:tcPr>
            <w:tcW w:w="331" w:type="pct"/>
            <w:tcBorders>
              <w:top w:val="nil"/>
              <w:left w:val="nil"/>
              <w:bottom w:val="single" w:sz="4" w:space="0" w:color="auto"/>
              <w:right w:val="single" w:sz="4" w:space="0" w:color="auto"/>
            </w:tcBorders>
            <w:shd w:val="clear" w:color="auto" w:fill="auto"/>
            <w:noWrap/>
            <w:vAlign w:val="center"/>
            <w:hideMark/>
          </w:tcPr>
          <w:p w14:paraId="2536A521" w14:textId="77777777" w:rsidR="00B10C0C" w:rsidRPr="00B10C0C" w:rsidRDefault="00B10C0C">
            <w:pPr>
              <w:jc w:val="right"/>
              <w:rPr>
                <w:color w:val="000000"/>
                <w:sz w:val="16"/>
                <w:szCs w:val="16"/>
              </w:rPr>
            </w:pPr>
            <w:r w:rsidRPr="00B10C0C">
              <w:rPr>
                <w:color w:val="000000"/>
                <w:sz w:val="16"/>
                <w:szCs w:val="16"/>
              </w:rPr>
              <w:t>1,3</w:t>
            </w:r>
          </w:p>
        </w:tc>
        <w:tc>
          <w:tcPr>
            <w:tcW w:w="461" w:type="pct"/>
            <w:tcBorders>
              <w:top w:val="nil"/>
              <w:left w:val="nil"/>
              <w:bottom w:val="single" w:sz="4" w:space="0" w:color="auto"/>
              <w:right w:val="single" w:sz="4" w:space="0" w:color="auto"/>
            </w:tcBorders>
            <w:shd w:val="clear" w:color="auto" w:fill="auto"/>
            <w:noWrap/>
            <w:vAlign w:val="center"/>
            <w:hideMark/>
          </w:tcPr>
          <w:p w14:paraId="3C69B629" w14:textId="77777777" w:rsidR="00B10C0C" w:rsidRPr="00B10C0C" w:rsidRDefault="00B10C0C">
            <w:pPr>
              <w:jc w:val="right"/>
              <w:rPr>
                <w:color w:val="000000"/>
                <w:sz w:val="16"/>
                <w:szCs w:val="16"/>
              </w:rPr>
            </w:pPr>
            <w:r w:rsidRPr="00B10C0C">
              <w:rPr>
                <w:color w:val="000000"/>
                <w:sz w:val="16"/>
                <w:szCs w:val="16"/>
              </w:rPr>
              <w:t>5.077,0</w:t>
            </w:r>
          </w:p>
        </w:tc>
        <w:tc>
          <w:tcPr>
            <w:tcW w:w="339" w:type="pct"/>
            <w:tcBorders>
              <w:top w:val="nil"/>
              <w:left w:val="nil"/>
              <w:bottom w:val="single" w:sz="4" w:space="0" w:color="auto"/>
              <w:right w:val="single" w:sz="4" w:space="0" w:color="auto"/>
            </w:tcBorders>
            <w:shd w:val="clear" w:color="auto" w:fill="auto"/>
            <w:noWrap/>
            <w:vAlign w:val="center"/>
            <w:hideMark/>
          </w:tcPr>
          <w:p w14:paraId="3E7E0E33" w14:textId="77777777" w:rsidR="00B10C0C" w:rsidRPr="00B10C0C" w:rsidRDefault="00B10C0C">
            <w:pPr>
              <w:jc w:val="right"/>
              <w:rPr>
                <w:color w:val="000000"/>
                <w:sz w:val="16"/>
                <w:szCs w:val="16"/>
              </w:rPr>
            </w:pPr>
            <w:r w:rsidRPr="00B10C0C">
              <w:rPr>
                <w:color w:val="000000"/>
                <w:sz w:val="16"/>
                <w:szCs w:val="16"/>
              </w:rPr>
              <w:t>0,6</w:t>
            </w:r>
          </w:p>
        </w:tc>
        <w:tc>
          <w:tcPr>
            <w:tcW w:w="375" w:type="pct"/>
            <w:tcBorders>
              <w:top w:val="nil"/>
              <w:left w:val="nil"/>
              <w:bottom w:val="single" w:sz="4" w:space="0" w:color="auto"/>
              <w:right w:val="single" w:sz="4" w:space="0" w:color="auto"/>
            </w:tcBorders>
            <w:shd w:val="clear" w:color="auto" w:fill="auto"/>
            <w:noWrap/>
            <w:vAlign w:val="center"/>
            <w:hideMark/>
          </w:tcPr>
          <w:p w14:paraId="04F38310" w14:textId="77777777" w:rsidR="00B10C0C" w:rsidRPr="00B10C0C" w:rsidRDefault="00B10C0C">
            <w:pPr>
              <w:jc w:val="right"/>
              <w:rPr>
                <w:color w:val="000000"/>
                <w:sz w:val="16"/>
                <w:szCs w:val="16"/>
              </w:rPr>
            </w:pPr>
            <w:r w:rsidRPr="00B10C0C">
              <w:rPr>
                <w:color w:val="000000"/>
                <w:sz w:val="16"/>
                <w:szCs w:val="16"/>
              </w:rPr>
              <w:t>112,1</w:t>
            </w:r>
          </w:p>
        </w:tc>
        <w:tc>
          <w:tcPr>
            <w:tcW w:w="418" w:type="pct"/>
            <w:tcBorders>
              <w:top w:val="nil"/>
              <w:left w:val="nil"/>
              <w:bottom w:val="single" w:sz="4" w:space="0" w:color="auto"/>
              <w:right w:val="single" w:sz="4" w:space="0" w:color="auto"/>
            </w:tcBorders>
            <w:shd w:val="clear" w:color="auto" w:fill="auto"/>
            <w:noWrap/>
            <w:vAlign w:val="center"/>
            <w:hideMark/>
          </w:tcPr>
          <w:p w14:paraId="0CF7A9B3" w14:textId="77777777" w:rsidR="00B10C0C" w:rsidRPr="00B10C0C" w:rsidRDefault="00B10C0C">
            <w:pPr>
              <w:jc w:val="right"/>
              <w:rPr>
                <w:color w:val="000000"/>
                <w:sz w:val="16"/>
                <w:szCs w:val="16"/>
              </w:rPr>
            </w:pPr>
            <w:r w:rsidRPr="00B10C0C">
              <w:rPr>
                <w:color w:val="000000"/>
                <w:sz w:val="16"/>
                <w:szCs w:val="16"/>
              </w:rPr>
              <w:t>125,4</w:t>
            </w:r>
          </w:p>
        </w:tc>
        <w:tc>
          <w:tcPr>
            <w:tcW w:w="340" w:type="pct"/>
            <w:tcBorders>
              <w:top w:val="nil"/>
              <w:left w:val="nil"/>
              <w:bottom w:val="single" w:sz="4" w:space="0" w:color="auto"/>
              <w:right w:val="single" w:sz="4" w:space="0" w:color="auto"/>
            </w:tcBorders>
            <w:shd w:val="clear" w:color="auto" w:fill="auto"/>
            <w:noWrap/>
            <w:vAlign w:val="center"/>
            <w:hideMark/>
          </w:tcPr>
          <w:p w14:paraId="1435E3F0" w14:textId="77777777" w:rsidR="00B10C0C" w:rsidRPr="00B10C0C" w:rsidRDefault="00B10C0C">
            <w:pPr>
              <w:jc w:val="right"/>
              <w:rPr>
                <w:color w:val="000000"/>
                <w:sz w:val="16"/>
                <w:szCs w:val="16"/>
              </w:rPr>
            </w:pPr>
            <w:r w:rsidRPr="00B10C0C">
              <w:rPr>
                <w:color w:val="000000"/>
                <w:sz w:val="16"/>
                <w:szCs w:val="16"/>
              </w:rPr>
              <w:t>0,7</w:t>
            </w:r>
          </w:p>
        </w:tc>
        <w:tc>
          <w:tcPr>
            <w:tcW w:w="329" w:type="pct"/>
            <w:tcBorders>
              <w:top w:val="nil"/>
              <w:left w:val="nil"/>
              <w:bottom w:val="single" w:sz="4" w:space="0" w:color="auto"/>
              <w:right w:val="single" w:sz="4" w:space="0" w:color="auto"/>
            </w:tcBorders>
            <w:shd w:val="clear" w:color="auto" w:fill="auto"/>
            <w:noWrap/>
            <w:vAlign w:val="center"/>
            <w:hideMark/>
          </w:tcPr>
          <w:p w14:paraId="72763298" w14:textId="77777777" w:rsidR="00B10C0C" w:rsidRPr="00B10C0C" w:rsidRDefault="00B10C0C">
            <w:pPr>
              <w:jc w:val="right"/>
              <w:rPr>
                <w:color w:val="000000"/>
                <w:sz w:val="16"/>
                <w:szCs w:val="16"/>
              </w:rPr>
            </w:pPr>
            <w:r w:rsidRPr="00B10C0C">
              <w:rPr>
                <w:color w:val="000000"/>
                <w:sz w:val="16"/>
                <w:szCs w:val="16"/>
              </w:rPr>
              <w:t>2,8</w:t>
            </w:r>
          </w:p>
        </w:tc>
        <w:tc>
          <w:tcPr>
            <w:tcW w:w="307" w:type="pct"/>
            <w:tcBorders>
              <w:top w:val="nil"/>
              <w:left w:val="nil"/>
              <w:bottom w:val="single" w:sz="4" w:space="0" w:color="auto"/>
              <w:right w:val="single" w:sz="4" w:space="0" w:color="auto"/>
            </w:tcBorders>
            <w:shd w:val="clear" w:color="auto" w:fill="auto"/>
            <w:noWrap/>
            <w:vAlign w:val="center"/>
            <w:hideMark/>
          </w:tcPr>
          <w:p w14:paraId="3B7FEB34" w14:textId="77777777" w:rsidR="00B10C0C" w:rsidRPr="00B10C0C" w:rsidRDefault="00B10C0C">
            <w:pPr>
              <w:jc w:val="right"/>
              <w:rPr>
                <w:color w:val="000000"/>
                <w:sz w:val="16"/>
                <w:szCs w:val="16"/>
              </w:rPr>
            </w:pPr>
            <w:r w:rsidRPr="00B10C0C">
              <w:rPr>
                <w:color w:val="000000"/>
                <w:sz w:val="16"/>
                <w:szCs w:val="16"/>
              </w:rPr>
              <w:t>2,5</w:t>
            </w:r>
          </w:p>
        </w:tc>
      </w:tr>
      <w:tr w:rsidR="00B10C0C" w:rsidRPr="00B10C0C" w14:paraId="164C21DC" w14:textId="77777777" w:rsidTr="00B10C0C">
        <w:trPr>
          <w:trHeight w:val="284"/>
        </w:trPr>
        <w:tc>
          <w:tcPr>
            <w:tcW w:w="696" w:type="pct"/>
            <w:vMerge/>
            <w:tcBorders>
              <w:left w:val="single" w:sz="4" w:space="0" w:color="auto"/>
              <w:right w:val="single" w:sz="4" w:space="0" w:color="auto"/>
            </w:tcBorders>
            <w:shd w:val="clear" w:color="auto" w:fill="auto"/>
            <w:noWrap/>
            <w:vAlign w:val="center"/>
            <w:hideMark/>
          </w:tcPr>
          <w:p w14:paraId="7D4581BE" w14:textId="20C0D727" w:rsidR="00B10C0C" w:rsidRPr="00B10C0C" w:rsidRDefault="00B10C0C" w:rsidP="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6E8F51E1" w14:textId="77777777" w:rsidR="00B10C0C" w:rsidRPr="00B10C0C" w:rsidRDefault="00B10C0C">
            <w:pPr>
              <w:rPr>
                <w:color w:val="000000"/>
                <w:sz w:val="16"/>
                <w:szCs w:val="16"/>
              </w:rPr>
            </w:pPr>
            <w:r w:rsidRPr="00B10C0C">
              <w:rPr>
                <w:color w:val="000000"/>
                <w:sz w:val="16"/>
                <w:szCs w:val="16"/>
              </w:rPr>
              <w:t>Средњедобна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0B450852" w14:textId="77777777" w:rsidR="00B10C0C" w:rsidRPr="00B10C0C" w:rsidRDefault="00B10C0C">
            <w:pPr>
              <w:jc w:val="right"/>
              <w:rPr>
                <w:color w:val="000000"/>
                <w:sz w:val="16"/>
                <w:szCs w:val="16"/>
              </w:rPr>
            </w:pPr>
            <w:r w:rsidRPr="00B10C0C">
              <w:rPr>
                <w:color w:val="000000"/>
                <w:sz w:val="16"/>
                <w:szCs w:val="16"/>
              </w:rPr>
              <w:t>595,40</w:t>
            </w:r>
          </w:p>
        </w:tc>
        <w:tc>
          <w:tcPr>
            <w:tcW w:w="331" w:type="pct"/>
            <w:tcBorders>
              <w:top w:val="nil"/>
              <w:left w:val="nil"/>
              <w:bottom w:val="single" w:sz="4" w:space="0" w:color="auto"/>
              <w:right w:val="single" w:sz="4" w:space="0" w:color="auto"/>
            </w:tcBorders>
            <w:shd w:val="clear" w:color="auto" w:fill="auto"/>
            <w:noWrap/>
            <w:vAlign w:val="center"/>
            <w:hideMark/>
          </w:tcPr>
          <w:p w14:paraId="725CF4B3" w14:textId="77777777" w:rsidR="00B10C0C" w:rsidRPr="00B10C0C" w:rsidRDefault="00B10C0C">
            <w:pPr>
              <w:jc w:val="right"/>
              <w:rPr>
                <w:color w:val="000000"/>
                <w:sz w:val="16"/>
                <w:szCs w:val="16"/>
              </w:rPr>
            </w:pPr>
            <w:r w:rsidRPr="00B10C0C">
              <w:rPr>
                <w:color w:val="000000"/>
                <w:sz w:val="16"/>
                <w:szCs w:val="16"/>
              </w:rPr>
              <w:t>17,1</w:t>
            </w:r>
          </w:p>
        </w:tc>
        <w:tc>
          <w:tcPr>
            <w:tcW w:w="461" w:type="pct"/>
            <w:tcBorders>
              <w:top w:val="nil"/>
              <w:left w:val="nil"/>
              <w:bottom w:val="single" w:sz="4" w:space="0" w:color="auto"/>
              <w:right w:val="single" w:sz="4" w:space="0" w:color="auto"/>
            </w:tcBorders>
            <w:shd w:val="clear" w:color="auto" w:fill="auto"/>
            <w:noWrap/>
            <w:vAlign w:val="center"/>
            <w:hideMark/>
          </w:tcPr>
          <w:p w14:paraId="732458BB" w14:textId="77777777" w:rsidR="00B10C0C" w:rsidRPr="00B10C0C" w:rsidRDefault="00B10C0C">
            <w:pPr>
              <w:jc w:val="right"/>
              <w:rPr>
                <w:color w:val="000000"/>
                <w:sz w:val="16"/>
                <w:szCs w:val="16"/>
              </w:rPr>
            </w:pPr>
            <w:r w:rsidRPr="00B10C0C">
              <w:rPr>
                <w:color w:val="000000"/>
                <w:sz w:val="16"/>
                <w:szCs w:val="16"/>
              </w:rPr>
              <w:t>124.193,9</w:t>
            </w:r>
          </w:p>
        </w:tc>
        <w:tc>
          <w:tcPr>
            <w:tcW w:w="339" w:type="pct"/>
            <w:tcBorders>
              <w:top w:val="nil"/>
              <w:left w:val="nil"/>
              <w:bottom w:val="single" w:sz="4" w:space="0" w:color="auto"/>
              <w:right w:val="single" w:sz="4" w:space="0" w:color="auto"/>
            </w:tcBorders>
            <w:shd w:val="clear" w:color="auto" w:fill="auto"/>
            <w:noWrap/>
            <w:vAlign w:val="center"/>
            <w:hideMark/>
          </w:tcPr>
          <w:p w14:paraId="546CF8BD" w14:textId="77777777" w:rsidR="00B10C0C" w:rsidRPr="00B10C0C" w:rsidRDefault="00B10C0C">
            <w:pPr>
              <w:jc w:val="right"/>
              <w:rPr>
                <w:color w:val="000000"/>
                <w:sz w:val="16"/>
                <w:szCs w:val="16"/>
              </w:rPr>
            </w:pPr>
            <w:r w:rsidRPr="00B10C0C">
              <w:rPr>
                <w:color w:val="000000"/>
                <w:sz w:val="16"/>
                <w:szCs w:val="16"/>
              </w:rPr>
              <w:t>13,6</w:t>
            </w:r>
          </w:p>
        </w:tc>
        <w:tc>
          <w:tcPr>
            <w:tcW w:w="375" w:type="pct"/>
            <w:tcBorders>
              <w:top w:val="nil"/>
              <w:left w:val="nil"/>
              <w:bottom w:val="single" w:sz="4" w:space="0" w:color="auto"/>
              <w:right w:val="single" w:sz="4" w:space="0" w:color="auto"/>
            </w:tcBorders>
            <w:shd w:val="clear" w:color="auto" w:fill="auto"/>
            <w:noWrap/>
            <w:vAlign w:val="center"/>
            <w:hideMark/>
          </w:tcPr>
          <w:p w14:paraId="738F5FC5" w14:textId="77777777" w:rsidR="00B10C0C" w:rsidRPr="00B10C0C" w:rsidRDefault="00B10C0C">
            <w:pPr>
              <w:jc w:val="right"/>
              <w:rPr>
                <w:color w:val="000000"/>
                <w:sz w:val="16"/>
                <w:szCs w:val="16"/>
              </w:rPr>
            </w:pPr>
            <w:r w:rsidRPr="00B10C0C">
              <w:rPr>
                <w:color w:val="000000"/>
                <w:sz w:val="16"/>
                <w:szCs w:val="16"/>
              </w:rPr>
              <w:t>208,6</w:t>
            </w:r>
          </w:p>
        </w:tc>
        <w:tc>
          <w:tcPr>
            <w:tcW w:w="418" w:type="pct"/>
            <w:tcBorders>
              <w:top w:val="nil"/>
              <w:left w:val="nil"/>
              <w:bottom w:val="single" w:sz="4" w:space="0" w:color="auto"/>
              <w:right w:val="single" w:sz="4" w:space="0" w:color="auto"/>
            </w:tcBorders>
            <w:shd w:val="clear" w:color="auto" w:fill="auto"/>
            <w:noWrap/>
            <w:vAlign w:val="center"/>
            <w:hideMark/>
          </w:tcPr>
          <w:p w14:paraId="5E5A0519" w14:textId="77777777" w:rsidR="00B10C0C" w:rsidRPr="00B10C0C" w:rsidRDefault="00B10C0C">
            <w:pPr>
              <w:jc w:val="right"/>
              <w:rPr>
                <w:color w:val="000000"/>
                <w:sz w:val="16"/>
                <w:szCs w:val="16"/>
              </w:rPr>
            </w:pPr>
            <w:r w:rsidRPr="00B10C0C">
              <w:rPr>
                <w:color w:val="000000"/>
                <w:sz w:val="16"/>
                <w:szCs w:val="16"/>
              </w:rPr>
              <w:t>2.483,5</w:t>
            </w:r>
          </w:p>
        </w:tc>
        <w:tc>
          <w:tcPr>
            <w:tcW w:w="340" w:type="pct"/>
            <w:tcBorders>
              <w:top w:val="nil"/>
              <w:left w:val="nil"/>
              <w:bottom w:val="single" w:sz="4" w:space="0" w:color="auto"/>
              <w:right w:val="single" w:sz="4" w:space="0" w:color="auto"/>
            </w:tcBorders>
            <w:shd w:val="clear" w:color="auto" w:fill="auto"/>
            <w:noWrap/>
            <w:vAlign w:val="center"/>
            <w:hideMark/>
          </w:tcPr>
          <w:p w14:paraId="3E8265BA" w14:textId="77777777" w:rsidR="00B10C0C" w:rsidRPr="00B10C0C" w:rsidRDefault="00B10C0C">
            <w:pPr>
              <w:jc w:val="right"/>
              <w:rPr>
                <w:color w:val="000000"/>
                <w:sz w:val="16"/>
                <w:szCs w:val="16"/>
              </w:rPr>
            </w:pPr>
            <w:r w:rsidRPr="00B10C0C">
              <w:rPr>
                <w:color w:val="000000"/>
                <w:sz w:val="16"/>
                <w:szCs w:val="16"/>
              </w:rPr>
              <w:t>14,1</w:t>
            </w:r>
          </w:p>
        </w:tc>
        <w:tc>
          <w:tcPr>
            <w:tcW w:w="329" w:type="pct"/>
            <w:tcBorders>
              <w:top w:val="nil"/>
              <w:left w:val="nil"/>
              <w:bottom w:val="single" w:sz="4" w:space="0" w:color="auto"/>
              <w:right w:val="single" w:sz="4" w:space="0" w:color="auto"/>
            </w:tcBorders>
            <w:shd w:val="clear" w:color="auto" w:fill="auto"/>
            <w:noWrap/>
            <w:vAlign w:val="center"/>
            <w:hideMark/>
          </w:tcPr>
          <w:p w14:paraId="2B855BA6" w14:textId="77777777" w:rsidR="00B10C0C" w:rsidRPr="00B10C0C" w:rsidRDefault="00B10C0C">
            <w:pPr>
              <w:jc w:val="right"/>
              <w:rPr>
                <w:color w:val="000000"/>
                <w:sz w:val="16"/>
                <w:szCs w:val="16"/>
              </w:rPr>
            </w:pPr>
            <w:r w:rsidRPr="00B10C0C">
              <w:rPr>
                <w:color w:val="000000"/>
                <w:sz w:val="16"/>
                <w:szCs w:val="16"/>
              </w:rPr>
              <w:t>4,2</w:t>
            </w:r>
          </w:p>
        </w:tc>
        <w:tc>
          <w:tcPr>
            <w:tcW w:w="307" w:type="pct"/>
            <w:tcBorders>
              <w:top w:val="nil"/>
              <w:left w:val="nil"/>
              <w:bottom w:val="single" w:sz="4" w:space="0" w:color="auto"/>
              <w:right w:val="single" w:sz="4" w:space="0" w:color="auto"/>
            </w:tcBorders>
            <w:shd w:val="clear" w:color="auto" w:fill="auto"/>
            <w:noWrap/>
            <w:vAlign w:val="center"/>
            <w:hideMark/>
          </w:tcPr>
          <w:p w14:paraId="3619C94B" w14:textId="77777777" w:rsidR="00B10C0C" w:rsidRPr="00B10C0C" w:rsidRDefault="00B10C0C">
            <w:pPr>
              <w:jc w:val="right"/>
              <w:rPr>
                <w:color w:val="000000"/>
                <w:sz w:val="16"/>
                <w:szCs w:val="16"/>
              </w:rPr>
            </w:pPr>
            <w:r w:rsidRPr="00B10C0C">
              <w:rPr>
                <w:color w:val="000000"/>
                <w:sz w:val="16"/>
                <w:szCs w:val="16"/>
              </w:rPr>
              <w:t>2,0</w:t>
            </w:r>
          </w:p>
        </w:tc>
      </w:tr>
      <w:tr w:rsidR="00B10C0C" w:rsidRPr="00B10C0C" w14:paraId="50811739" w14:textId="77777777" w:rsidTr="00B10C0C">
        <w:trPr>
          <w:trHeight w:val="284"/>
        </w:trPr>
        <w:tc>
          <w:tcPr>
            <w:tcW w:w="696" w:type="pct"/>
            <w:vMerge/>
            <w:tcBorders>
              <w:left w:val="single" w:sz="4" w:space="0" w:color="auto"/>
              <w:right w:val="single" w:sz="4" w:space="0" w:color="auto"/>
            </w:tcBorders>
            <w:shd w:val="clear" w:color="auto" w:fill="auto"/>
            <w:noWrap/>
            <w:vAlign w:val="center"/>
            <w:hideMark/>
          </w:tcPr>
          <w:p w14:paraId="01BB9FB6" w14:textId="022CE8CD" w:rsidR="00B10C0C" w:rsidRPr="00B10C0C" w:rsidRDefault="00B10C0C" w:rsidP="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15EAB1BB" w14:textId="77777777" w:rsidR="00B10C0C" w:rsidRPr="00B10C0C" w:rsidRDefault="00B10C0C">
            <w:pPr>
              <w:rPr>
                <w:color w:val="000000"/>
                <w:sz w:val="16"/>
                <w:szCs w:val="16"/>
              </w:rPr>
            </w:pPr>
            <w:r w:rsidRPr="00B10C0C">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67B117A5" w14:textId="77777777" w:rsidR="00B10C0C" w:rsidRPr="00B10C0C" w:rsidRDefault="00B10C0C">
            <w:pPr>
              <w:jc w:val="right"/>
              <w:rPr>
                <w:color w:val="000000"/>
                <w:sz w:val="16"/>
                <w:szCs w:val="16"/>
              </w:rPr>
            </w:pPr>
            <w:r w:rsidRPr="00B10C0C">
              <w:rPr>
                <w:color w:val="000000"/>
                <w:sz w:val="16"/>
                <w:szCs w:val="16"/>
              </w:rPr>
              <w:t>2.048,06</w:t>
            </w:r>
          </w:p>
        </w:tc>
        <w:tc>
          <w:tcPr>
            <w:tcW w:w="331" w:type="pct"/>
            <w:tcBorders>
              <w:top w:val="nil"/>
              <w:left w:val="nil"/>
              <w:bottom w:val="single" w:sz="4" w:space="0" w:color="auto"/>
              <w:right w:val="single" w:sz="4" w:space="0" w:color="auto"/>
            </w:tcBorders>
            <w:shd w:val="clear" w:color="auto" w:fill="auto"/>
            <w:noWrap/>
            <w:vAlign w:val="center"/>
            <w:hideMark/>
          </w:tcPr>
          <w:p w14:paraId="0FE4F514" w14:textId="77777777" w:rsidR="00B10C0C" w:rsidRPr="00B10C0C" w:rsidRDefault="00B10C0C">
            <w:pPr>
              <w:jc w:val="right"/>
              <w:rPr>
                <w:color w:val="000000"/>
                <w:sz w:val="16"/>
                <w:szCs w:val="16"/>
              </w:rPr>
            </w:pPr>
            <w:r w:rsidRPr="00B10C0C">
              <w:rPr>
                <w:color w:val="000000"/>
                <w:sz w:val="16"/>
                <w:szCs w:val="16"/>
              </w:rPr>
              <w:t>59,0</w:t>
            </w:r>
          </w:p>
        </w:tc>
        <w:tc>
          <w:tcPr>
            <w:tcW w:w="461" w:type="pct"/>
            <w:tcBorders>
              <w:top w:val="nil"/>
              <w:left w:val="nil"/>
              <w:bottom w:val="single" w:sz="4" w:space="0" w:color="auto"/>
              <w:right w:val="single" w:sz="4" w:space="0" w:color="auto"/>
            </w:tcBorders>
            <w:shd w:val="clear" w:color="auto" w:fill="auto"/>
            <w:noWrap/>
            <w:vAlign w:val="center"/>
            <w:hideMark/>
          </w:tcPr>
          <w:p w14:paraId="5D9AB577" w14:textId="77777777" w:rsidR="00B10C0C" w:rsidRPr="00B10C0C" w:rsidRDefault="00B10C0C">
            <w:pPr>
              <w:jc w:val="right"/>
              <w:rPr>
                <w:color w:val="000000"/>
                <w:sz w:val="16"/>
                <w:szCs w:val="16"/>
              </w:rPr>
            </w:pPr>
            <w:r w:rsidRPr="00B10C0C">
              <w:rPr>
                <w:color w:val="000000"/>
                <w:sz w:val="16"/>
                <w:szCs w:val="16"/>
              </w:rPr>
              <w:t>578.247,7</w:t>
            </w:r>
          </w:p>
        </w:tc>
        <w:tc>
          <w:tcPr>
            <w:tcW w:w="339" w:type="pct"/>
            <w:tcBorders>
              <w:top w:val="nil"/>
              <w:left w:val="nil"/>
              <w:bottom w:val="single" w:sz="4" w:space="0" w:color="auto"/>
              <w:right w:val="single" w:sz="4" w:space="0" w:color="auto"/>
            </w:tcBorders>
            <w:shd w:val="clear" w:color="auto" w:fill="auto"/>
            <w:noWrap/>
            <w:vAlign w:val="center"/>
            <w:hideMark/>
          </w:tcPr>
          <w:p w14:paraId="13306EB9" w14:textId="77777777" w:rsidR="00B10C0C" w:rsidRPr="00B10C0C" w:rsidRDefault="00B10C0C">
            <w:pPr>
              <w:jc w:val="right"/>
              <w:rPr>
                <w:color w:val="000000"/>
                <w:sz w:val="16"/>
                <w:szCs w:val="16"/>
              </w:rPr>
            </w:pPr>
            <w:r w:rsidRPr="00B10C0C">
              <w:rPr>
                <w:color w:val="000000"/>
                <w:sz w:val="16"/>
                <w:szCs w:val="16"/>
              </w:rPr>
              <w:t>63,5</w:t>
            </w:r>
          </w:p>
        </w:tc>
        <w:tc>
          <w:tcPr>
            <w:tcW w:w="375" w:type="pct"/>
            <w:tcBorders>
              <w:top w:val="nil"/>
              <w:left w:val="nil"/>
              <w:bottom w:val="single" w:sz="4" w:space="0" w:color="auto"/>
              <w:right w:val="single" w:sz="4" w:space="0" w:color="auto"/>
            </w:tcBorders>
            <w:shd w:val="clear" w:color="auto" w:fill="auto"/>
            <w:noWrap/>
            <w:vAlign w:val="center"/>
            <w:hideMark/>
          </w:tcPr>
          <w:p w14:paraId="4414768A" w14:textId="77777777" w:rsidR="00B10C0C" w:rsidRPr="00B10C0C" w:rsidRDefault="00B10C0C">
            <w:pPr>
              <w:jc w:val="right"/>
              <w:rPr>
                <w:color w:val="000000"/>
                <w:sz w:val="16"/>
                <w:szCs w:val="16"/>
              </w:rPr>
            </w:pPr>
            <w:r w:rsidRPr="00B10C0C">
              <w:rPr>
                <w:color w:val="000000"/>
                <w:sz w:val="16"/>
                <w:szCs w:val="16"/>
              </w:rPr>
              <w:t>282,3</w:t>
            </w:r>
          </w:p>
        </w:tc>
        <w:tc>
          <w:tcPr>
            <w:tcW w:w="418" w:type="pct"/>
            <w:tcBorders>
              <w:top w:val="nil"/>
              <w:left w:val="nil"/>
              <w:bottom w:val="single" w:sz="4" w:space="0" w:color="auto"/>
              <w:right w:val="single" w:sz="4" w:space="0" w:color="auto"/>
            </w:tcBorders>
            <w:shd w:val="clear" w:color="auto" w:fill="auto"/>
            <w:noWrap/>
            <w:vAlign w:val="center"/>
            <w:hideMark/>
          </w:tcPr>
          <w:p w14:paraId="601462F9" w14:textId="77777777" w:rsidR="00B10C0C" w:rsidRPr="00B10C0C" w:rsidRDefault="00B10C0C">
            <w:pPr>
              <w:jc w:val="right"/>
              <w:rPr>
                <w:color w:val="000000"/>
                <w:sz w:val="16"/>
                <w:szCs w:val="16"/>
              </w:rPr>
            </w:pPr>
            <w:r w:rsidRPr="00B10C0C">
              <w:rPr>
                <w:color w:val="000000"/>
                <w:sz w:val="16"/>
                <w:szCs w:val="16"/>
              </w:rPr>
              <w:t>10.344,2</w:t>
            </w:r>
          </w:p>
        </w:tc>
        <w:tc>
          <w:tcPr>
            <w:tcW w:w="340" w:type="pct"/>
            <w:tcBorders>
              <w:top w:val="nil"/>
              <w:left w:val="nil"/>
              <w:bottom w:val="single" w:sz="4" w:space="0" w:color="auto"/>
              <w:right w:val="single" w:sz="4" w:space="0" w:color="auto"/>
            </w:tcBorders>
            <w:shd w:val="clear" w:color="auto" w:fill="auto"/>
            <w:noWrap/>
            <w:vAlign w:val="center"/>
            <w:hideMark/>
          </w:tcPr>
          <w:p w14:paraId="0925D84E" w14:textId="77777777" w:rsidR="00B10C0C" w:rsidRPr="00B10C0C" w:rsidRDefault="00B10C0C">
            <w:pPr>
              <w:jc w:val="right"/>
              <w:rPr>
                <w:color w:val="000000"/>
                <w:sz w:val="16"/>
                <w:szCs w:val="16"/>
              </w:rPr>
            </w:pPr>
            <w:r w:rsidRPr="00B10C0C">
              <w:rPr>
                <w:color w:val="000000"/>
                <w:sz w:val="16"/>
                <w:szCs w:val="16"/>
              </w:rPr>
              <w:t>58,9</w:t>
            </w:r>
          </w:p>
        </w:tc>
        <w:tc>
          <w:tcPr>
            <w:tcW w:w="329" w:type="pct"/>
            <w:tcBorders>
              <w:top w:val="nil"/>
              <w:left w:val="nil"/>
              <w:bottom w:val="single" w:sz="4" w:space="0" w:color="auto"/>
              <w:right w:val="single" w:sz="4" w:space="0" w:color="auto"/>
            </w:tcBorders>
            <w:shd w:val="clear" w:color="auto" w:fill="auto"/>
            <w:noWrap/>
            <w:vAlign w:val="center"/>
            <w:hideMark/>
          </w:tcPr>
          <w:p w14:paraId="0BE7E6C1" w14:textId="77777777" w:rsidR="00B10C0C" w:rsidRPr="00B10C0C" w:rsidRDefault="00B10C0C">
            <w:pPr>
              <w:jc w:val="right"/>
              <w:rPr>
                <w:color w:val="000000"/>
                <w:sz w:val="16"/>
                <w:szCs w:val="16"/>
              </w:rPr>
            </w:pPr>
            <w:r w:rsidRPr="00B10C0C">
              <w:rPr>
                <w:color w:val="000000"/>
                <w:sz w:val="16"/>
                <w:szCs w:val="16"/>
              </w:rPr>
              <w:t>5,1</w:t>
            </w:r>
          </w:p>
        </w:tc>
        <w:tc>
          <w:tcPr>
            <w:tcW w:w="307" w:type="pct"/>
            <w:tcBorders>
              <w:top w:val="nil"/>
              <w:left w:val="nil"/>
              <w:bottom w:val="single" w:sz="4" w:space="0" w:color="auto"/>
              <w:right w:val="single" w:sz="4" w:space="0" w:color="auto"/>
            </w:tcBorders>
            <w:shd w:val="clear" w:color="auto" w:fill="auto"/>
            <w:noWrap/>
            <w:vAlign w:val="center"/>
            <w:hideMark/>
          </w:tcPr>
          <w:p w14:paraId="5A8C395A" w14:textId="77777777" w:rsidR="00B10C0C" w:rsidRPr="00B10C0C" w:rsidRDefault="00B10C0C">
            <w:pPr>
              <w:jc w:val="right"/>
              <w:rPr>
                <w:color w:val="000000"/>
                <w:sz w:val="16"/>
                <w:szCs w:val="16"/>
              </w:rPr>
            </w:pPr>
            <w:r w:rsidRPr="00B10C0C">
              <w:rPr>
                <w:color w:val="000000"/>
                <w:sz w:val="16"/>
                <w:szCs w:val="16"/>
              </w:rPr>
              <w:t>1,8</w:t>
            </w:r>
          </w:p>
        </w:tc>
      </w:tr>
      <w:tr w:rsidR="00B10C0C" w:rsidRPr="00B10C0C" w14:paraId="7D27E992" w14:textId="77777777" w:rsidTr="00B10C0C">
        <w:trPr>
          <w:trHeight w:val="284"/>
        </w:trPr>
        <w:tc>
          <w:tcPr>
            <w:tcW w:w="696" w:type="pct"/>
            <w:vMerge/>
            <w:tcBorders>
              <w:left w:val="single" w:sz="4" w:space="0" w:color="auto"/>
              <w:bottom w:val="single" w:sz="4" w:space="0" w:color="auto"/>
              <w:right w:val="single" w:sz="4" w:space="0" w:color="auto"/>
            </w:tcBorders>
            <w:shd w:val="clear" w:color="auto" w:fill="auto"/>
            <w:noWrap/>
            <w:vAlign w:val="center"/>
            <w:hideMark/>
          </w:tcPr>
          <w:p w14:paraId="0364C445" w14:textId="6CA39C5C" w:rsidR="00B10C0C" w:rsidRPr="00B10C0C" w:rsidRDefault="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4BCA4762" w14:textId="77777777" w:rsidR="00B10C0C" w:rsidRPr="00B10C0C" w:rsidRDefault="00B10C0C">
            <w:pPr>
              <w:rPr>
                <w:color w:val="000000"/>
                <w:sz w:val="16"/>
                <w:szCs w:val="16"/>
              </w:rPr>
            </w:pPr>
            <w:r w:rsidRPr="00B10C0C">
              <w:rPr>
                <w:color w:val="000000"/>
                <w:sz w:val="16"/>
                <w:szCs w:val="16"/>
              </w:rPr>
              <w:t>Зрела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2A215CE9" w14:textId="77777777" w:rsidR="00B10C0C" w:rsidRPr="00B10C0C" w:rsidRDefault="00B10C0C">
            <w:pPr>
              <w:jc w:val="right"/>
              <w:rPr>
                <w:color w:val="000000"/>
                <w:sz w:val="16"/>
                <w:szCs w:val="16"/>
              </w:rPr>
            </w:pPr>
            <w:r w:rsidRPr="00B10C0C">
              <w:rPr>
                <w:color w:val="000000"/>
                <w:sz w:val="16"/>
                <w:szCs w:val="16"/>
              </w:rPr>
              <w:t>286,43</w:t>
            </w:r>
          </w:p>
        </w:tc>
        <w:tc>
          <w:tcPr>
            <w:tcW w:w="331" w:type="pct"/>
            <w:tcBorders>
              <w:top w:val="nil"/>
              <w:left w:val="nil"/>
              <w:bottom w:val="single" w:sz="4" w:space="0" w:color="auto"/>
              <w:right w:val="single" w:sz="4" w:space="0" w:color="auto"/>
            </w:tcBorders>
            <w:shd w:val="clear" w:color="auto" w:fill="auto"/>
            <w:noWrap/>
            <w:vAlign w:val="center"/>
            <w:hideMark/>
          </w:tcPr>
          <w:p w14:paraId="5CF6161B" w14:textId="77777777" w:rsidR="00B10C0C" w:rsidRPr="00B10C0C" w:rsidRDefault="00B10C0C">
            <w:pPr>
              <w:jc w:val="right"/>
              <w:rPr>
                <w:color w:val="000000"/>
                <w:sz w:val="16"/>
                <w:szCs w:val="16"/>
              </w:rPr>
            </w:pPr>
            <w:r w:rsidRPr="00B10C0C">
              <w:rPr>
                <w:color w:val="000000"/>
                <w:sz w:val="16"/>
                <w:szCs w:val="16"/>
              </w:rPr>
              <w:t>8,2</w:t>
            </w:r>
          </w:p>
        </w:tc>
        <w:tc>
          <w:tcPr>
            <w:tcW w:w="461" w:type="pct"/>
            <w:tcBorders>
              <w:top w:val="nil"/>
              <w:left w:val="nil"/>
              <w:bottom w:val="single" w:sz="4" w:space="0" w:color="auto"/>
              <w:right w:val="single" w:sz="4" w:space="0" w:color="auto"/>
            </w:tcBorders>
            <w:shd w:val="clear" w:color="auto" w:fill="auto"/>
            <w:noWrap/>
            <w:vAlign w:val="center"/>
            <w:hideMark/>
          </w:tcPr>
          <w:p w14:paraId="67BB043D" w14:textId="77777777" w:rsidR="00B10C0C" w:rsidRPr="00B10C0C" w:rsidRDefault="00B10C0C">
            <w:pPr>
              <w:jc w:val="right"/>
              <w:rPr>
                <w:color w:val="000000"/>
                <w:sz w:val="16"/>
                <w:szCs w:val="16"/>
              </w:rPr>
            </w:pPr>
            <w:r w:rsidRPr="00B10C0C">
              <w:rPr>
                <w:color w:val="000000"/>
                <w:sz w:val="16"/>
                <w:szCs w:val="16"/>
              </w:rPr>
              <w:t>109.428,7</w:t>
            </w:r>
          </w:p>
        </w:tc>
        <w:tc>
          <w:tcPr>
            <w:tcW w:w="339" w:type="pct"/>
            <w:tcBorders>
              <w:top w:val="nil"/>
              <w:left w:val="nil"/>
              <w:bottom w:val="single" w:sz="4" w:space="0" w:color="auto"/>
              <w:right w:val="single" w:sz="4" w:space="0" w:color="auto"/>
            </w:tcBorders>
            <w:shd w:val="clear" w:color="auto" w:fill="auto"/>
            <w:noWrap/>
            <w:vAlign w:val="center"/>
            <w:hideMark/>
          </w:tcPr>
          <w:p w14:paraId="0C9E90B9" w14:textId="77777777" w:rsidR="00B10C0C" w:rsidRPr="00B10C0C" w:rsidRDefault="00B10C0C">
            <w:pPr>
              <w:jc w:val="right"/>
              <w:rPr>
                <w:color w:val="000000"/>
                <w:sz w:val="16"/>
                <w:szCs w:val="16"/>
              </w:rPr>
            </w:pPr>
            <w:r w:rsidRPr="00B10C0C">
              <w:rPr>
                <w:color w:val="000000"/>
                <w:sz w:val="16"/>
                <w:szCs w:val="16"/>
              </w:rPr>
              <w:t>12,0</w:t>
            </w:r>
          </w:p>
        </w:tc>
        <w:tc>
          <w:tcPr>
            <w:tcW w:w="375" w:type="pct"/>
            <w:tcBorders>
              <w:top w:val="nil"/>
              <w:left w:val="nil"/>
              <w:bottom w:val="single" w:sz="4" w:space="0" w:color="auto"/>
              <w:right w:val="single" w:sz="4" w:space="0" w:color="auto"/>
            </w:tcBorders>
            <w:shd w:val="clear" w:color="auto" w:fill="auto"/>
            <w:noWrap/>
            <w:vAlign w:val="center"/>
            <w:hideMark/>
          </w:tcPr>
          <w:p w14:paraId="3A22C6A6" w14:textId="77777777" w:rsidR="00B10C0C" w:rsidRPr="00B10C0C" w:rsidRDefault="00B10C0C">
            <w:pPr>
              <w:jc w:val="right"/>
              <w:rPr>
                <w:color w:val="000000"/>
                <w:sz w:val="16"/>
                <w:szCs w:val="16"/>
              </w:rPr>
            </w:pPr>
            <w:r w:rsidRPr="00B10C0C">
              <w:rPr>
                <w:color w:val="000000"/>
                <w:sz w:val="16"/>
                <w:szCs w:val="16"/>
              </w:rPr>
              <w:t>382,0</w:t>
            </w:r>
          </w:p>
        </w:tc>
        <w:tc>
          <w:tcPr>
            <w:tcW w:w="418" w:type="pct"/>
            <w:tcBorders>
              <w:top w:val="nil"/>
              <w:left w:val="nil"/>
              <w:bottom w:val="single" w:sz="4" w:space="0" w:color="auto"/>
              <w:right w:val="single" w:sz="4" w:space="0" w:color="auto"/>
            </w:tcBorders>
            <w:shd w:val="clear" w:color="auto" w:fill="auto"/>
            <w:noWrap/>
            <w:vAlign w:val="center"/>
            <w:hideMark/>
          </w:tcPr>
          <w:p w14:paraId="632BA60B" w14:textId="77777777" w:rsidR="00B10C0C" w:rsidRPr="00B10C0C" w:rsidRDefault="00B10C0C">
            <w:pPr>
              <w:jc w:val="right"/>
              <w:rPr>
                <w:color w:val="000000"/>
                <w:sz w:val="16"/>
                <w:szCs w:val="16"/>
              </w:rPr>
            </w:pPr>
            <w:r w:rsidRPr="00B10C0C">
              <w:rPr>
                <w:color w:val="000000"/>
                <w:sz w:val="16"/>
                <w:szCs w:val="16"/>
              </w:rPr>
              <w:t>1.844,1</w:t>
            </w:r>
          </w:p>
        </w:tc>
        <w:tc>
          <w:tcPr>
            <w:tcW w:w="340" w:type="pct"/>
            <w:tcBorders>
              <w:top w:val="nil"/>
              <w:left w:val="nil"/>
              <w:bottom w:val="single" w:sz="4" w:space="0" w:color="auto"/>
              <w:right w:val="single" w:sz="4" w:space="0" w:color="auto"/>
            </w:tcBorders>
            <w:shd w:val="clear" w:color="auto" w:fill="auto"/>
            <w:noWrap/>
            <w:vAlign w:val="center"/>
            <w:hideMark/>
          </w:tcPr>
          <w:p w14:paraId="1C8DE8BD" w14:textId="77777777" w:rsidR="00B10C0C" w:rsidRPr="00B10C0C" w:rsidRDefault="00B10C0C">
            <w:pPr>
              <w:jc w:val="right"/>
              <w:rPr>
                <w:color w:val="000000"/>
                <w:sz w:val="16"/>
                <w:szCs w:val="16"/>
              </w:rPr>
            </w:pPr>
            <w:r w:rsidRPr="00B10C0C">
              <w:rPr>
                <w:color w:val="000000"/>
                <w:sz w:val="16"/>
                <w:szCs w:val="16"/>
              </w:rPr>
              <w:t>10,5</w:t>
            </w:r>
          </w:p>
        </w:tc>
        <w:tc>
          <w:tcPr>
            <w:tcW w:w="329" w:type="pct"/>
            <w:tcBorders>
              <w:top w:val="nil"/>
              <w:left w:val="nil"/>
              <w:bottom w:val="single" w:sz="4" w:space="0" w:color="auto"/>
              <w:right w:val="single" w:sz="4" w:space="0" w:color="auto"/>
            </w:tcBorders>
            <w:shd w:val="clear" w:color="auto" w:fill="auto"/>
            <w:noWrap/>
            <w:vAlign w:val="center"/>
            <w:hideMark/>
          </w:tcPr>
          <w:p w14:paraId="0B264DFD" w14:textId="77777777" w:rsidR="00B10C0C" w:rsidRPr="00B10C0C" w:rsidRDefault="00B10C0C">
            <w:pPr>
              <w:jc w:val="right"/>
              <w:rPr>
                <w:color w:val="000000"/>
                <w:sz w:val="16"/>
                <w:szCs w:val="16"/>
              </w:rPr>
            </w:pPr>
            <w:r w:rsidRPr="00B10C0C">
              <w:rPr>
                <w:color w:val="000000"/>
                <w:sz w:val="16"/>
                <w:szCs w:val="16"/>
              </w:rPr>
              <w:t>6,4</w:t>
            </w:r>
          </w:p>
        </w:tc>
        <w:tc>
          <w:tcPr>
            <w:tcW w:w="307" w:type="pct"/>
            <w:tcBorders>
              <w:top w:val="nil"/>
              <w:left w:val="nil"/>
              <w:bottom w:val="single" w:sz="4" w:space="0" w:color="auto"/>
              <w:right w:val="single" w:sz="4" w:space="0" w:color="auto"/>
            </w:tcBorders>
            <w:shd w:val="clear" w:color="auto" w:fill="auto"/>
            <w:noWrap/>
            <w:vAlign w:val="center"/>
            <w:hideMark/>
          </w:tcPr>
          <w:p w14:paraId="578AA6A5" w14:textId="77777777" w:rsidR="00B10C0C" w:rsidRPr="00B10C0C" w:rsidRDefault="00B10C0C">
            <w:pPr>
              <w:jc w:val="right"/>
              <w:rPr>
                <w:color w:val="000000"/>
                <w:sz w:val="16"/>
                <w:szCs w:val="16"/>
              </w:rPr>
            </w:pPr>
            <w:r w:rsidRPr="00B10C0C">
              <w:rPr>
                <w:color w:val="000000"/>
                <w:sz w:val="16"/>
                <w:szCs w:val="16"/>
              </w:rPr>
              <w:t>1,7</w:t>
            </w:r>
          </w:p>
        </w:tc>
      </w:tr>
      <w:tr w:rsidR="00B10C0C" w:rsidRPr="00B10C0C" w14:paraId="356169EE" w14:textId="77777777" w:rsidTr="00B10C0C">
        <w:trPr>
          <w:trHeight w:val="284"/>
        </w:trPr>
        <w:tc>
          <w:tcPr>
            <w:tcW w:w="696" w:type="pct"/>
            <w:vMerge w:val="restart"/>
            <w:tcBorders>
              <w:top w:val="nil"/>
              <w:left w:val="single" w:sz="4" w:space="0" w:color="auto"/>
              <w:right w:val="single" w:sz="4" w:space="0" w:color="auto"/>
            </w:tcBorders>
            <w:shd w:val="clear" w:color="auto" w:fill="auto"/>
            <w:noWrap/>
            <w:vAlign w:val="center"/>
            <w:hideMark/>
          </w:tcPr>
          <w:p w14:paraId="7F3879E0" w14:textId="42AF0B8D" w:rsidR="00B10C0C" w:rsidRPr="00B10C0C" w:rsidRDefault="00B10C0C" w:rsidP="00B10C0C">
            <w:pPr>
              <w:jc w:val="center"/>
              <w:rPr>
                <w:color w:val="000000"/>
                <w:sz w:val="16"/>
                <w:szCs w:val="16"/>
              </w:rPr>
            </w:pPr>
            <w:r w:rsidRPr="00B10C0C">
              <w:rPr>
                <w:color w:val="000000"/>
                <w:sz w:val="16"/>
                <w:szCs w:val="16"/>
              </w:rPr>
              <w:t>31210</w:t>
            </w:r>
          </w:p>
        </w:tc>
        <w:tc>
          <w:tcPr>
            <w:tcW w:w="986" w:type="pct"/>
            <w:tcBorders>
              <w:top w:val="nil"/>
              <w:left w:val="nil"/>
              <w:bottom w:val="single" w:sz="4" w:space="0" w:color="auto"/>
              <w:right w:val="single" w:sz="4" w:space="0" w:color="auto"/>
            </w:tcBorders>
            <w:shd w:val="clear" w:color="auto" w:fill="auto"/>
            <w:noWrap/>
            <w:vAlign w:val="center"/>
            <w:hideMark/>
          </w:tcPr>
          <w:p w14:paraId="34A87FAF" w14:textId="77777777" w:rsidR="00B10C0C" w:rsidRPr="00B10C0C" w:rsidRDefault="00B10C0C">
            <w:pPr>
              <w:rPr>
                <w:color w:val="000000"/>
                <w:sz w:val="16"/>
                <w:szCs w:val="16"/>
              </w:rPr>
            </w:pPr>
            <w:r w:rsidRPr="00B10C0C">
              <w:rPr>
                <w:color w:val="000000"/>
                <w:sz w:val="16"/>
                <w:szCs w:val="16"/>
              </w:rPr>
              <w:t>Средњедобна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3F373969" w14:textId="77777777" w:rsidR="00B10C0C" w:rsidRPr="00B10C0C" w:rsidRDefault="00B10C0C">
            <w:pPr>
              <w:jc w:val="right"/>
              <w:rPr>
                <w:color w:val="000000"/>
                <w:sz w:val="16"/>
                <w:szCs w:val="16"/>
              </w:rPr>
            </w:pPr>
            <w:r w:rsidRPr="00B10C0C">
              <w:rPr>
                <w:color w:val="000000"/>
                <w:sz w:val="16"/>
                <w:szCs w:val="16"/>
              </w:rPr>
              <w:t>22,04</w:t>
            </w:r>
          </w:p>
        </w:tc>
        <w:tc>
          <w:tcPr>
            <w:tcW w:w="331" w:type="pct"/>
            <w:tcBorders>
              <w:top w:val="nil"/>
              <w:left w:val="nil"/>
              <w:bottom w:val="single" w:sz="4" w:space="0" w:color="auto"/>
              <w:right w:val="single" w:sz="4" w:space="0" w:color="auto"/>
            </w:tcBorders>
            <w:shd w:val="clear" w:color="auto" w:fill="auto"/>
            <w:noWrap/>
            <w:vAlign w:val="center"/>
            <w:hideMark/>
          </w:tcPr>
          <w:p w14:paraId="44A24D02" w14:textId="77777777" w:rsidR="00B10C0C" w:rsidRPr="00B10C0C" w:rsidRDefault="00B10C0C">
            <w:pPr>
              <w:jc w:val="right"/>
              <w:rPr>
                <w:color w:val="000000"/>
                <w:sz w:val="16"/>
                <w:szCs w:val="16"/>
              </w:rPr>
            </w:pPr>
            <w:r w:rsidRPr="00B10C0C">
              <w:rPr>
                <w:color w:val="000000"/>
                <w:sz w:val="16"/>
                <w:szCs w:val="16"/>
              </w:rPr>
              <w:t>0,6</w:t>
            </w:r>
          </w:p>
        </w:tc>
        <w:tc>
          <w:tcPr>
            <w:tcW w:w="461" w:type="pct"/>
            <w:tcBorders>
              <w:top w:val="nil"/>
              <w:left w:val="nil"/>
              <w:bottom w:val="single" w:sz="4" w:space="0" w:color="auto"/>
              <w:right w:val="single" w:sz="4" w:space="0" w:color="auto"/>
            </w:tcBorders>
            <w:shd w:val="clear" w:color="auto" w:fill="auto"/>
            <w:noWrap/>
            <w:vAlign w:val="center"/>
            <w:hideMark/>
          </w:tcPr>
          <w:p w14:paraId="217113BB" w14:textId="77777777" w:rsidR="00B10C0C" w:rsidRPr="00B10C0C" w:rsidRDefault="00B10C0C">
            <w:pPr>
              <w:jc w:val="right"/>
              <w:rPr>
                <w:color w:val="000000"/>
                <w:sz w:val="16"/>
                <w:szCs w:val="16"/>
              </w:rPr>
            </w:pPr>
            <w:r w:rsidRPr="00B10C0C">
              <w:rPr>
                <w:color w:val="000000"/>
                <w:sz w:val="16"/>
                <w:szCs w:val="16"/>
              </w:rPr>
              <w:t>7.106,2</w:t>
            </w:r>
          </w:p>
        </w:tc>
        <w:tc>
          <w:tcPr>
            <w:tcW w:w="339" w:type="pct"/>
            <w:tcBorders>
              <w:top w:val="nil"/>
              <w:left w:val="nil"/>
              <w:bottom w:val="single" w:sz="4" w:space="0" w:color="auto"/>
              <w:right w:val="single" w:sz="4" w:space="0" w:color="auto"/>
            </w:tcBorders>
            <w:shd w:val="clear" w:color="auto" w:fill="auto"/>
            <w:noWrap/>
            <w:vAlign w:val="center"/>
            <w:hideMark/>
          </w:tcPr>
          <w:p w14:paraId="0A0EA3C9" w14:textId="77777777" w:rsidR="00B10C0C" w:rsidRPr="00B10C0C" w:rsidRDefault="00B10C0C">
            <w:pPr>
              <w:jc w:val="right"/>
              <w:rPr>
                <w:color w:val="000000"/>
                <w:sz w:val="16"/>
                <w:szCs w:val="16"/>
              </w:rPr>
            </w:pPr>
            <w:r w:rsidRPr="00B10C0C">
              <w:rPr>
                <w:color w:val="000000"/>
                <w:sz w:val="16"/>
                <w:szCs w:val="16"/>
              </w:rPr>
              <w:t>0,8</w:t>
            </w:r>
          </w:p>
        </w:tc>
        <w:tc>
          <w:tcPr>
            <w:tcW w:w="375" w:type="pct"/>
            <w:tcBorders>
              <w:top w:val="nil"/>
              <w:left w:val="nil"/>
              <w:bottom w:val="single" w:sz="4" w:space="0" w:color="auto"/>
              <w:right w:val="single" w:sz="4" w:space="0" w:color="auto"/>
            </w:tcBorders>
            <w:shd w:val="clear" w:color="auto" w:fill="auto"/>
            <w:noWrap/>
            <w:vAlign w:val="center"/>
            <w:hideMark/>
          </w:tcPr>
          <w:p w14:paraId="6EAE07FF" w14:textId="77777777" w:rsidR="00B10C0C" w:rsidRPr="00B10C0C" w:rsidRDefault="00B10C0C">
            <w:pPr>
              <w:jc w:val="right"/>
              <w:rPr>
                <w:color w:val="000000"/>
                <w:sz w:val="16"/>
                <w:szCs w:val="16"/>
              </w:rPr>
            </w:pPr>
            <w:r w:rsidRPr="00B10C0C">
              <w:rPr>
                <w:color w:val="000000"/>
                <w:sz w:val="16"/>
                <w:szCs w:val="16"/>
              </w:rPr>
              <w:t>322,4</w:t>
            </w:r>
          </w:p>
        </w:tc>
        <w:tc>
          <w:tcPr>
            <w:tcW w:w="418" w:type="pct"/>
            <w:tcBorders>
              <w:top w:val="nil"/>
              <w:left w:val="nil"/>
              <w:bottom w:val="single" w:sz="4" w:space="0" w:color="auto"/>
              <w:right w:val="single" w:sz="4" w:space="0" w:color="auto"/>
            </w:tcBorders>
            <w:shd w:val="clear" w:color="auto" w:fill="auto"/>
            <w:noWrap/>
            <w:vAlign w:val="center"/>
            <w:hideMark/>
          </w:tcPr>
          <w:p w14:paraId="2575A166" w14:textId="77777777" w:rsidR="00B10C0C" w:rsidRPr="00B10C0C" w:rsidRDefault="00B10C0C">
            <w:pPr>
              <w:jc w:val="right"/>
              <w:rPr>
                <w:color w:val="000000"/>
                <w:sz w:val="16"/>
                <w:szCs w:val="16"/>
              </w:rPr>
            </w:pPr>
            <w:r w:rsidRPr="00B10C0C">
              <w:rPr>
                <w:color w:val="000000"/>
                <w:sz w:val="16"/>
                <w:szCs w:val="16"/>
              </w:rPr>
              <w:t>302,2</w:t>
            </w:r>
          </w:p>
        </w:tc>
        <w:tc>
          <w:tcPr>
            <w:tcW w:w="340" w:type="pct"/>
            <w:tcBorders>
              <w:top w:val="nil"/>
              <w:left w:val="nil"/>
              <w:bottom w:val="single" w:sz="4" w:space="0" w:color="auto"/>
              <w:right w:val="single" w:sz="4" w:space="0" w:color="auto"/>
            </w:tcBorders>
            <w:shd w:val="clear" w:color="auto" w:fill="auto"/>
            <w:noWrap/>
            <w:vAlign w:val="center"/>
            <w:hideMark/>
          </w:tcPr>
          <w:p w14:paraId="2CBD7EED" w14:textId="77777777" w:rsidR="00B10C0C" w:rsidRPr="00B10C0C" w:rsidRDefault="00B10C0C">
            <w:pPr>
              <w:jc w:val="right"/>
              <w:rPr>
                <w:color w:val="000000"/>
                <w:sz w:val="16"/>
                <w:szCs w:val="16"/>
              </w:rPr>
            </w:pPr>
            <w:r w:rsidRPr="00B10C0C">
              <w:rPr>
                <w:color w:val="000000"/>
                <w:sz w:val="16"/>
                <w:szCs w:val="16"/>
              </w:rPr>
              <w:t>1,7</w:t>
            </w:r>
          </w:p>
        </w:tc>
        <w:tc>
          <w:tcPr>
            <w:tcW w:w="329" w:type="pct"/>
            <w:tcBorders>
              <w:top w:val="nil"/>
              <w:left w:val="nil"/>
              <w:bottom w:val="single" w:sz="4" w:space="0" w:color="auto"/>
              <w:right w:val="single" w:sz="4" w:space="0" w:color="auto"/>
            </w:tcBorders>
            <w:shd w:val="clear" w:color="auto" w:fill="auto"/>
            <w:noWrap/>
            <w:vAlign w:val="center"/>
            <w:hideMark/>
          </w:tcPr>
          <w:p w14:paraId="7CBB1EC3" w14:textId="77777777" w:rsidR="00B10C0C" w:rsidRPr="00B10C0C" w:rsidRDefault="00B10C0C">
            <w:pPr>
              <w:jc w:val="right"/>
              <w:rPr>
                <w:color w:val="000000"/>
                <w:sz w:val="16"/>
                <w:szCs w:val="16"/>
              </w:rPr>
            </w:pPr>
            <w:r w:rsidRPr="00B10C0C">
              <w:rPr>
                <w:color w:val="000000"/>
                <w:sz w:val="16"/>
                <w:szCs w:val="16"/>
              </w:rPr>
              <w:t>13,7</w:t>
            </w:r>
          </w:p>
        </w:tc>
        <w:tc>
          <w:tcPr>
            <w:tcW w:w="307" w:type="pct"/>
            <w:tcBorders>
              <w:top w:val="nil"/>
              <w:left w:val="nil"/>
              <w:bottom w:val="single" w:sz="4" w:space="0" w:color="auto"/>
              <w:right w:val="single" w:sz="4" w:space="0" w:color="auto"/>
            </w:tcBorders>
            <w:shd w:val="clear" w:color="auto" w:fill="auto"/>
            <w:noWrap/>
            <w:vAlign w:val="center"/>
            <w:hideMark/>
          </w:tcPr>
          <w:p w14:paraId="319828C9" w14:textId="77777777" w:rsidR="00B10C0C" w:rsidRPr="00B10C0C" w:rsidRDefault="00B10C0C">
            <w:pPr>
              <w:jc w:val="right"/>
              <w:rPr>
                <w:color w:val="000000"/>
                <w:sz w:val="16"/>
                <w:szCs w:val="16"/>
              </w:rPr>
            </w:pPr>
            <w:r w:rsidRPr="00B10C0C">
              <w:rPr>
                <w:color w:val="000000"/>
                <w:sz w:val="16"/>
                <w:szCs w:val="16"/>
              </w:rPr>
              <w:t>4,3</w:t>
            </w:r>
          </w:p>
        </w:tc>
      </w:tr>
      <w:tr w:rsidR="00B10C0C" w:rsidRPr="00B10C0C" w14:paraId="0BC29946" w14:textId="77777777" w:rsidTr="00B10C0C">
        <w:trPr>
          <w:trHeight w:val="284"/>
        </w:trPr>
        <w:tc>
          <w:tcPr>
            <w:tcW w:w="696" w:type="pct"/>
            <w:vMerge/>
            <w:tcBorders>
              <w:left w:val="single" w:sz="4" w:space="0" w:color="auto"/>
              <w:right w:val="single" w:sz="4" w:space="0" w:color="auto"/>
            </w:tcBorders>
            <w:shd w:val="clear" w:color="auto" w:fill="auto"/>
            <w:noWrap/>
            <w:vAlign w:val="center"/>
            <w:hideMark/>
          </w:tcPr>
          <w:p w14:paraId="7529B12A" w14:textId="2C47E5AB" w:rsidR="00B10C0C" w:rsidRPr="00B10C0C" w:rsidRDefault="00B10C0C" w:rsidP="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5B7E9310" w14:textId="77777777" w:rsidR="00B10C0C" w:rsidRPr="00B10C0C" w:rsidRDefault="00B10C0C">
            <w:pPr>
              <w:rPr>
                <w:color w:val="000000"/>
                <w:sz w:val="16"/>
                <w:szCs w:val="16"/>
              </w:rPr>
            </w:pPr>
            <w:r w:rsidRPr="00B10C0C">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21DCC1ED" w14:textId="77777777" w:rsidR="00B10C0C" w:rsidRPr="00B10C0C" w:rsidRDefault="00B10C0C">
            <w:pPr>
              <w:jc w:val="right"/>
              <w:rPr>
                <w:color w:val="000000"/>
                <w:sz w:val="16"/>
                <w:szCs w:val="16"/>
              </w:rPr>
            </w:pPr>
            <w:r w:rsidRPr="00B10C0C">
              <w:rPr>
                <w:color w:val="000000"/>
                <w:sz w:val="16"/>
                <w:szCs w:val="16"/>
              </w:rPr>
              <w:t>7,50</w:t>
            </w:r>
          </w:p>
        </w:tc>
        <w:tc>
          <w:tcPr>
            <w:tcW w:w="331" w:type="pct"/>
            <w:tcBorders>
              <w:top w:val="nil"/>
              <w:left w:val="nil"/>
              <w:bottom w:val="single" w:sz="4" w:space="0" w:color="auto"/>
              <w:right w:val="single" w:sz="4" w:space="0" w:color="auto"/>
            </w:tcBorders>
            <w:shd w:val="clear" w:color="auto" w:fill="auto"/>
            <w:noWrap/>
            <w:vAlign w:val="center"/>
            <w:hideMark/>
          </w:tcPr>
          <w:p w14:paraId="2D087744" w14:textId="77777777" w:rsidR="00B10C0C" w:rsidRPr="00B10C0C" w:rsidRDefault="00B10C0C">
            <w:pPr>
              <w:jc w:val="right"/>
              <w:rPr>
                <w:color w:val="000000"/>
                <w:sz w:val="16"/>
                <w:szCs w:val="16"/>
              </w:rPr>
            </w:pPr>
            <w:r w:rsidRPr="00B10C0C">
              <w:rPr>
                <w:color w:val="000000"/>
                <w:sz w:val="16"/>
                <w:szCs w:val="16"/>
              </w:rPr>
              <w:t>0,2</w:t>
            </w:r>
          </w:p>
        </w:tc>
        <w:tc>
          <w:tcPr>
            <w:tcW w:w="461" w:type="pct"/>
            <w:tcBorders>
              <w:top w:val="nil"/>
              <w:left w:val="nil"/>
              <w:bottom w:val="single" w:sz="4" w:space="0" w:color="auto"/>
              <w:right w:val="single" w:sz="4" w:space="0" w:color="auto"/>
            </w:tcBorders>
            <w:shd w:val="clear" w:color="auto" w:fill="auto"/>
            <w:noWrap/>
            <w:vAlign w:val="center"/>
            <w:hideMark/>
          </w:tcPr>
          <w:p w14:paraId="38D44132" w14:textId="77777777" w:rsidR="00B10C0C" w:rsidRPr="00B10C0C" w:rsidRDefault="00B10C0C">
            <w:pPr>
              <w:jc w:val="right"/>
              <w:rPr>
                <w:color w:val="000000"/>
                <w:sz w:val="16"/>
                <w:szCs w:val="16"/>
              </w:rPr>
            </w:pPr>
            <w:r w:rsidRPr="00B10C0C">
              <w:rPr>
                <w:color w:val="000000"/>
                <w:sz w:val="16"/>
                <w:szCs w:val="16"/>
              </w:rPr>
              <w:t>2.939,8</w:t>
            </w:r>
          </w:p>
        </w:tc>
        <w:tc>
          <w:tcPr>
            <w:tcW w:w="339" w:type="pct"/>
            <w:tcBorders>
              <w:top w:val="nil"/>
              <w:left w:val="nil"/>
              <w:bottom w:val="single" w:sz="4" w:space="0" w:color="auto"/>
              <w:right w:val="single" w:sz="4" w:space="0" w:color="auto"/>
            </w:tcBorders>
            <w:shd w:val="clear" w:color="auto" w:fill="auto"/>
            <w:noWrap/>
            <w:vAlign w:val="center"/>
            <w:hideMark/>
          </w:tcPr>
          <w:p w14:paraId="41D5FEAB" w14:textId="77777777" w:rsidR="00B10C0C" w:rsidRPr="00B10C0C" w:rsidRDefault="00B10C0C">
            <w:pPr>
              <w:jc w:val="right"/>
              <w:rPr>
                <w:color w:val="000000"/>
                <w:sz w:val="16"/>
                <w:szCs w:val="16"/>
              </w:rPr>
            </w:pPr>
            <w:r w:rsidRPr="00B10C0C">
              <w:rPr>
                <w:color w:val="000000"/>
                <w:sz w:val="16"/>
                <w:szCs w:val="16"/>
              </w:rPr>
              <w:t>0,3</w:t>
            </w:r>
          </w:p>
        </w:tc>
        <w:tc>
          <w:tcPr>
            <w:tcW w:w="375" w:type="pct"/>
            <w:tcBorders>
              <w:top w:val="nil"/>
              <w:left w:val="nil"/>
              <w:bottom w:val="single" w:sz="4" w:space="0" w:color="auto"/>
              <w:right w:val="single" w:sz="4" w:space="0" w:color="auto"/>
            </w:tcBorders>
            <w:shd w:val="clear" w:color="auto" w:fill="auto"/>
            <w:noWrap/>
            <w:vAlign w:val="center"/>
            <w:hideMark/>
          </w:tcPr>
          <w:p w14:paraId="4997C85A" w14:textId="77777777" w:rsidR="00B10C0C" w:rsidRPr="00B10C0C" w:rsidRDefault="00B10C0C">
            <w:pPr>
              <w:jc w:val="right"/>
              <w:rPr>
                <w:color w:val="000000"/>
                <w:sz w:val="16"/>
                <w:szCs w:val="16"/>
              </w:rPr>
            </w:pPr>
            <w:r w:rsidRPr="00B10C0C">
              <w:rPr>
                <w:color w:val="000000"/>
                <w:sz w:val="16"/>
                <w:szCs w:val="16"/>
              </w:rPr>
              <w:t>392,0</w:t>
            </w:r>
          </w:p>
        </w:tc>
        <w:tc>
          <w:tcPr>
            <w:tcW w:w="418" w:type="pct"/>
            <w:tcBorders>
              <w:top w:val="nil"/>
              <w:left w:val="nil"/>
              <w:bottom w:val="single" w:sz="4" w:space="0" w:color="auto"/>
              <w:right w:val="single" w:sz="4" w:space="0" w:color="auto"/>
            </w:tcBorders>
            <w:shd w:val="clear" w:color="auto" w:fill="auto"/>
            <w:noWrap/>
            <w:vAlign w:val="center"/>
            <w:hideMark/>
          </w:tcPr>
          <w:p w14:paraId="5EEE038E" w14:textId="77777777" w:rsidR="00B10C0C" w:rsidRPr="00B10C0C" w:rsidRDefault="00B10C0C">
            <w:pPr>
              <w:jc w:val="right"/>
              <w:rPr>
                <w:color w:val="000000"/>
                <w:sz w:val="16"/>
                <w:szCs w:val="16"/>
              </w:rPr>
            </w:pPr>
            <w:r w:rsidRPr="00B10C0C">
              <w:rPr>
                <w:color w:val="000000"/>
                <w:sz w:val="16"/>
                <w:szCs w:val="16"/>
              </w:rPr>
              <w:t>95,3</w:t>
            </w:r>
          </w:p>
        </w:tc>
        <w:tc>
          <w:tcPr>
            <w:tcW w:w="340" w:type="pct"/>
            <w:tcBorders>
              <w:top w:val="nil"/>
              <w:left w:val="nil"/>
              <w:bottom w:val="single" w:sz="4" w:space="0" w:color="auto"/>
              <w:right w:val="single" w:sz="4" w:space="0" w:color="auto"/>
            </w:tcBorders>
            <w:shd w:val="clear" w:color="auto" w:fill="auto"/>
            <w:noWrap/>
            <w:vAlign w:val="center"/>
            <w:hideMark/>
          </w:tcPr>
          <w:p w14:paraId="6C0B36C6" w14:textId="77777777" w:rsidR="00B10C0C" w:rsidRPr="00B10C0C" w:rsidRDefault="00B10C0C">
            <w:pPr>
              <w:jc w:val="right"/>
              <w:rPr>
                <w:color w:val="000000"/>
                <w:sz w:val="16"/>
                <w:szCs w:val="16"/>
              </w:rPr>
            </w:pPr>
            <w:r w:rsidRPr="00B10C0C">
              <w:rPr>
                <w:color w:val="000000"/>
                <w:sz w:val="16"/>
                <w:szCs w:val="16"/>
              </w:rPr>
              <w:t>0,5</w:t>
            </w:r>
          </w:p>
        </w:tc>
        <w:tc>
          <w:tcPr>
            <w:tcW w:w="329" w:type="pct"/>
            <w:tcBorders>
              <w:top w:val="nil"/>
              <w:left w:val="nil"/>
              <w:bottom w:val="single" w:sz="4" w:space="0" w:color="auto"/>
              <w:right w:val="single" w:sz="4" w:space="0" w:color="auto"/>
            </w:tcBorders>
            <w:shd w:val="clear" w:color="auto" w:fill="auto"/>
            <w:noWrap/>
            <w:vAlign w:val="center"/>
            <w:hideMark/>
          </w:tcPr>
          <w:p w14:paraId="0541421E" w14:textId="77777777" w:rsidR="00B10C0C" w:rsidRPr="00B10C0C" w:rsidRDefault="00B10C0C">
            <w:pPr>
              <w:jc w:val="right"/>
              <w:rPr>
                <w:color w:val="000000"/>
                <w:sz w:val="16"/>
                <w:szCs w:val="16"/>
              </w:rPr>
            </w:pPr>
            <w:r w:rsidRPr="00B10C0C">
              <w:rPr>
                <w:color w:val="000000"/>
                <w:sz w:val="16"/>
                <w:szCs w:val="16"/>
              </w:rPr>
              <w:t>12,7</w:t>
            </w:r>
          </w:p>
        </w:tc>
        <w:tc>
          <w:tcPr>
            <w:tcW w:w="307" w:type="pct"/>
            <w:tcBorders>
              <w:top w:val="nil"/>
              <w:left w:val="nil"/>
              <w:bottom w:val="single" w:sz="4" w:space="0" w:color="auto"/>
              <w:right w:val="single" w:sz="4" w:space="0" w:color="auto"/>
            </w:tcBorders>
            <w:shd w:val="clear" w:color="auto" w:fill="auto"/>
            <w:noWrap/>
            <w:vAlign w:val="center"/>
            <w:hideMark/>
          </w:tcPr>
          <w:p w14:paraId="339239DD" w14:textId="77777777" w:rsidR="00B10C0C" w:rsidRPr="00B10C0C" w:rsidRDefault="00B10C0C">
            <w:pPr>
              <w:jc w:val="right"/>
              <w:rPr>
                <w:color w:val="000000"/>
                <w:sz w:val="16"/>
                <w:szCs w:val="16"/>
              </w:rPr>
            </w:pPr>
            <w:r w:rsidRPr="00B10C0C">
              <w:rPr>
                <w:color w:val="000000"/>
                <w:sz w:val="16"/>
                <w:szCs w:val="16"/>
              </w:rPr>
              <w:t>3,2</w:t>
            </w:r>
          </w:p>
        </w:tc>
      </w:tr>
      <w:tr w:rsidR="00B10C0C" w:rsidRPr="00B10C0C" w14:paraId="206D8580" w14:textId="77777777" w:rsidTr="00B10C0C">
        <w:trPr>
          <w:trHeight w:val="284"/>
        </w:trPr>
        <w:tc>
          <w:tcPr>
            <w:tcW w:w="696" w:type="pct"/>
            <w:vMerge/>
            <w:tcBorders>
              <w:left w:val="single" w:sz="4" w:space="0" w:color="auto"/>
              <w:bottom w:val="single" w:sz="4" w:space="0" w:color="auto"/>
              <w:right w:val="single" w:sz="4" w:space="0" w:color="auto"/>
            </w:tcBorders>
            <w:shd w:val="clear" w:color="auto" w:fill="auto"/>
            <w:noWrap/>
            <w:vAlign w:val="center"/>
            <w:hideMark/>
          </w:tcPr>
          <w:p w14:paraId="437EB891" w14:textId="12A59745" w:rsidR="00B10C0C" w:rsidRPr="00B10C0C" w:rsidRDefault="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6F7B7DF8" w14:textId="77777777" w:rsidR="00B10C0C" w:rsidRPr="00B10C0C" w:rsidRDefault="00B10C0C">
            <w:pPr>
              <w:rPr>
                <w:color w:val="000000"/>
                <w:sz w:val="16"/>
                <w:szCs w:val="16"/>
              </w:rPr>
            </w:pPr>
            <w:r w:rsidRPr="00B10C0C">
              <w:rPr>
                <w:color w:val="000000"/>
                <w:sz w:val="16"/>
                <w:szCs w:val="16"/>
              </w:rPr>
              <w:t>Зрела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6F9C977D" w14:textId="77777777" w:rsidR="00B10C0C" w:rsidRPr="00B10C0C" w:rsidRDefault="00B10C0C">
            <w:pPr>
              <w:jc w:val="right"/>
              <w:rPr>
                <w:color w:val="000000"/>
                <w:sz w:val="16"/>
                <w:szCs w:val="16"/>
              </w:rPr>
            </w:pPr>
            <w:r w:rsidRPr="00B10C0C">
              <w:rPr>
                <w:color w:val="000000"/>
                <w:sz w:val="16"/>
                <w:szCs w:val="16"/>
              </w:rPr>
              <w:t>7,08</w:t>
            </w:r>
          </w:p>
        </w:tc>
        <w:tc>
          <w:tcPr>
            <w:tcW w:w="331" w:type="pct"/>
            <w:tcBorders>
              <w:top w:val="nil"/>
              <w:left w:val="nil"/>
              <w:bottom w:val="single" w:sz="4" w:space="0" w:color="auto"/>
              <w:right w:val="single" w:sz="4" w:space="0" w:color="auto"/>
            </w:tcBorders>
            <w:shd w:val="clear" w:color="auto" w:fill="auto"/>
            <w:noWrap/>
            <w:vAlign w:val="center"/>
            <w:hideMark/>
          </w:tcPr>
          <w:p w14:paraId="656C951D" w14:textId="77777777" w:rsidR="00B10C0C" w:rsidRPr="00B10C0C" w:rsidRDefault="00B10C0C">
            <w:pPr>
              <w:jc w:val="right"/>
              <w:rPr>
                <w:color w:val="000000"/>
                <w:sz w:val="16"/>
                <w:szCs w:val="16"/>
              </w:rPr>
            </w:pPr>
            <w:r w:rsidRPr="00B10C0C">
              <w:rPr>
                <w:color w:val="000000"/>
                <w:sz w:val="16"/>
                <w:szCs w:val="16"/>
              </w:rPr>
              <w:t>0,2</w:t>
            </w:r>
          </w:p>
        </w:tc>
        <w:tc>
          <w:tcPr>
            <w:tcW w:w="461" w:type="pct"/>
            <w:tcBorders>
              <w:top w:val="nil"/>
              <w:left w:val="nil"/>
              <w:bottom w:val="single" w:sz="4" w:space="0" w:color="auto"/>
              <w:right w:val="single" w:sz="4" w:space="0" w:color="auto"/>
            </w:tcBorders>
            <w:shd w:val="clear" w:color="auto" w:fill="auto"/>
            <w:noWrap/>
            <w:vAlign w:val="center"/>
            <w:hideMark/>
          </w:tcPr>
          <w:p w14:paraId="11A1595F" w14:textId="77777777" w:rsidR="00B10C0C" w:rsidRPr="00B10C0C" w:rsidRDefault="00B10C0C">
            <w:pPr>
              <w:jc w:val="right"/>
              <w:rPr>
                <w:color w:val="000000"/>
                <w:sz w:val="16"/>
                <w:szCs w:val="16"/>
              </w:rPr>
            </w:pPr>
            <w:r w:rsidRPr="00B10C0C">
              <w:rPr>
                <w:color w:val="000000"/>
                <w:sz w:val="16"/>
                <w:szCs w:val="16"/>
              </w:rPr>
              <w:t>3.006,4</w:t>
            </w:r>
          </w:p>
        </w:tc>
        <w:tc>
          <w:tcPr>
            <w:tcW w:w="339" w:type="pct"/>
            <w:tcBorders>
              <w:top w:val="nil"/>
              <w:left w:val="nil"/>
              <w:bottom w:val="single" w:sz="4" w:space="0" w:color="auto"/>
              <w:right w:val="single" w:sz="4" w:space="0" w:color="auto"/>
            </w:tcBorders>
            <w:shd w:val="clear" w:color="auto" w:fill="auto"/>
            <w:noWrap/>
            <w:vAlign w:val="center"/>
            <w:hideMark/>
          </w:tcPr>
          <w:p w14:paraId="75EE5133" w14:textId="77777777" w:rsidR="00B10C0C" w:rsidRPr="00B10C0C" w:rsidRDefault="00B10C0C">
            <w:pPr>
              <w:jc w:val="right"/>
              <w:rPr>
                <w:color w:val="000000"/>
                <w:sz w:val="16"/>
                <w:szCs w:val="16"/>
              </w:rPr>
            </w:pPr>
            <w:r w:rsidRPr="00B10C0C">
              <w:rPr>
                <w:color w:val="000000"/>
                <w:sz w:val="16"/>
                <w:szCs w:val="16"/>
              </w:rPr>
              <w:t>0,3</w:t>
            </w:r>
          </w:p>
        </w:tc>
        <w:tc>
          <w:tcPr>
            <w:tcW w:w="375" w:type="pct"/>
            <w:tcBorders>
              <w:top w:val="nil"/>
              <w:left w:val="nil"/>
              <w:bottom w:val="single" w:sz="4" w:space="0" w:color="auto"/>
              <w:right w:val="single" w:sz="4" w:space="0" w:color="auto"/>
            </w:tcBorders>
            <w:shd w:val="clear" w:color="auto" w:fill="auto"/>
            <w:noWrap/>
            <w:vAlign w:val="center"/>
            <w:hideMark/>
          </w:tcPr>
          <w:p w14:paraId="52ADFA80" w14:textId="77777777" w:rsidR="00B10C0C" w:rsidRPr="00B10C0C" w:rsidRDefault="00B10C0C">
            <w:pPr>
              <w:jc w:val="right"/>
              <w:rPr>
                <w:color w:val="000000"/>
                <w:sz w:val="16"/>
                <w:szCs w:val="16"/>
              </w:rPr>
            </w:pPr>
            <w:r w:rsidRPr="00B10C0C">
              <w:rPr>
                <w:color w:val="000000"/>
                <w:sz w:val="16"/>
                <w:szCs w:val="16"/>
              </w:rPr>
              <w:t>424,6</w:t>
            </w:r>
          </w:p>
        </w:tc>
        <w:tc>
          <w:tcPr>
            <w:tcW w:w="418" w:type="pct"/>
            <w:tcBorders>
              <w:top w:val="nil"/>
              <w:left w:val="nil"/>
              <w:bottom w:val="single" w:sz="4" w:space="0" w:color="auto"/>
              <w:right w:val="single" w:sz="4" w:space="0" w:color="auto"/>
            </w:tcBorders>
            <w:shd w:val="clear" w:color="auto" w:fill="auto"/>
            <w:noWrap/>
            <w:vAlign w:val="center"/>
            <w:hideMark/>
          </w:tcPr>
          <w:p w14:paraId="776FECC5" w14:textId="77777777" w:rsidR="00B10C0C" w:rsidRPr="00B10C0C" w:rsidRDefault="00B10C0C">
            <w:pPr>
              <w:jc w:val="right"/>
              <w:rPr>
                <w:color w:val="000000"/>
                <w:sz w:val="16"/>
                <w:szCs w:val="16"/>
              </w:rPr>
            </w:pPr>
            <w:r w:rsidRPr="00B10C0C">
              <w:rPr>
                <w:color w:val="000000"/>
                <w:sz w:val="16"/>
                <w:szCs w:val="16"/>
              </w:rPr>
              <w:t>86,9</w:t>
            </w:r>
          </w:p>
        </w:tc>
        <w:tc>
          <w:tcPr>
            <w:tcW w:w="340" w:type="pct"/>
            <w:tcBorders>
              <w:top w:val="nil"/>
              <w:left w:val="nil"/>
              <w:bottom w:val="single" w:sz="4" w:space="0" w:color="auto"/>
              <w:right w:val="single" w:sz="4" w:space="0" w:color="auto"/>
            </w:tcBorders>
            <w:shd w:val="clear" w:color="auto" w:fill="auto"/>
            <w:noWrap/>
            <w:vAlign w:val="center"/>
            <w:hideMark/>
          </w:tcPr>
          <w:p w14:paraId="1BDB2D77" w14:textId="77777777" w:rsidR="00B10C0C" w:rsidRPr="00B10C0C" w:rsidRDefault="00B10C0C">
            <w:pPr>
              <w:jc w:val="right"/>
              <w:rPr>
                <w:color w:val="000000"/>
                <w:sz w:val="16"/>
                <w:szCs w:val="16"/>
              </w:rPr>
            </w:pPr>
            <w:r w:rsidRPr="00B10C0C">
              <w:rPr>
                <w:color w:val="000000"/>
                <w:sz w:val="16"/>
                <w:szCs w:val="16"/>
              </w:rPr>
              <w:t>0,5</w:t>
            </w:r>
          </w:p>
        </w:tc>
        <w:tc>
          <w:tcPr>
            <w:tcW w:w="329" w:type="pct"/>
            <w:tcBorders>
              <w:top w:val="nil"/>
              <w:left w:val="nil"/>
              <w:bottom w:val="single" w:sz="4" w:space="0" w:color="auto"/>
              <w:right w:val="single" w:sz="4" w:space="0" w:color="auto"/>
            </w:tcBorders>
            <w:shd w:val="clear" w:color="auto" w:fill="auto"/>
            <w:noWrap/>
            <w:vAlign w:val="center"/>
            <w:hideMark/>
          </w:tcPr>
          <w:p w14:paraId="426BF749" w14:textId="77777777" w:rsidR="00B10C0C" w:rsidRPr="00B10C0C" w:rsidRDefault="00B10C0C">
            <w:pPr>
              <w:jc w:val="right"/>
              <w:rPr>
                <w:color w:val="000000"/>
                <w:sz w:val="16"/>
                <w:szCs w:val="16"/>
              </w:rPr>
            </w:pPr>
            <w:r w:rsidRPr="00B10C0C">
              <w:rPr>
                <w:color w:val="000000"/>
                <w:sz w:val="16"/>
                <w:szCs w:val="16"/>
              </w:rPr>
              <w:t>12,3</w:t>
            </w:r>
          </w:p>
        </w:tc>
        <w:tc>
          <w:tcPr>
            <w:tcW w:w="307" w:type="pct"/>
            <w:tcBorders>
              <w:top w:val="nil"/>
              <w:left w:val="nil"/>
              <w:bottom w:val="single" w:sz="4" w:space="0" w:color="auto"/>
              <w:right w:val="single" w:sz="4" w:space="0" w:color="auto"/>
            </w:tcBorders>
            <w:shd w:val="clear" w:color="auto" w:fill="auto"/>
            <w:noWrap/>
            <w:vAlign w:val="center"/>
            <w:hideMark/>
          </w:tcPr>
          <w:p w14:paraId="42FA892E" w14:textId="77777777" w:rsidR="00B10C0C" w:rsidRPr="00B10C0C" w:rsidRDefault="00B10C0C">
            <w:pPr>
              <w:jc w:val="right"/>
              <w:rPr>
                <w:color w:val="000000"/>
                <w:sz w:val="16"/>
                <w:szCs w:val="16"/>
              </w:rPr>
            </w:pPr>
            <w:r w:rsidRPr="00B10C0C">
              <w:rPr>
                <w:color w:val="000000"/>
                <w:sz w:val="16"/>
                <w:szCs w:val="16"/>
              </w:rPr>
              <w:t>2,9</w:t>
            </w:r>
          </w:p>
        </w:tc>
      </w:tr>
      <w:tr w:rsidR="00B10C0C" w:rsidRPr="00B10C0C" w14:paraId="0069BFAB" w14:textId="77777777" w:rsidTr="00B10C0C">
        <w:trPr>
          <w:trHeight w:val="284"/>
        </w:trPr>
        <w:tc>
          <w:tcPr>
            <w:tcW w:w="696" w:type="pct"/>
            <w:vMerge w:val="restart"/>
            <w:tcBorders>
              <w:top w:val="nil"/>
              <w:left w:val="single" w:sz="4" w:space="0" w:color="auto"/>
              <w:right w:val="single" w:sz="4" w:space="0" w:color="auto"/>
            </w:tcBorders>
            <w:shd w:val="clear" w:color="auto" w:fill="auto"/>
            <w:noWrap/>
            <w:vAlign w:val="center"/>
            <w:hideMark/>
          </w:tcPr>
          <w:p w14:paraId="24A74689" w14:textId="4F4611D1" w:rsidR="00B10C0C" w:rsidRPr="00B10C0C" w:rsidRDefault="00B10C0C" w:rsidP="00B10C0C">
            <w:pPr>
              <w:jc w:val="center"/>
              <w:rPr>
                <w:color w:val="000000"/>
                <w:sz w:val="16"/>
                <w:szCs w:val="16"/>
              </w:rPr>
            </w:pPr>
            <w:r w:rsidRPr="00B10C0C">
              <w:rPr>
                <w:color w:val="000000"/>
                <w:sz w:val="16"/>
                <w:szCs w:val="16"/>
              </w:rPr>
              <w:t>31211</w:t>
            </w:r>
          </w:p>
        </w:tc>
        <w:tc>
          <w:tcPr>
            <w:tcW w:w="986" w:type="pct"/>
            <w:tcBorders>
              <w:top w:val="nil"/>
              <w:left w:val="nil"/>
              <w:bottom w:val="single" w:sz="4" w:space="0" w:color="auto"/>
              <w:right w:val="single" w:sz="4" w:space="0" w:color="auto"/>
            </w:tcBorders>
            <w:shd w:val="clear" w:color="auto" w:fill="auto"/>
            <w:noWrap/>
            <w:vAlign w:val="center"/>
            <w:hideMark/>
          </w:tcPr>
          <w:p w14:paraId="4049B0BD" w14:textId="77777777" w:rsidR="00B10C0C" w:rsidRPr="00B10C0C" w:rsidRDefault="00B10C0C">
            <w:pPr>
              <w:rPr>
                <w:color w:val="000000"/>
                <w:sz w:val="16"/>
                <w:szCs w:val="16"/>
              </w:rPr>
            </w:pPr>
            <w:r w:rsidRPr="00B10C0C">
              <w:rPr>
                <w:color w:val="000000"/>
                <w:sz w:val="16"/>
                <w:szCs w:val="16"/>
              </w:rPr>
              <w:t>Средњедобна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660E1AA0" w14:textId="77777777" w:rsidR="00B10C0C" w:rsidRPr="00B10C0C" w:rsidRDefault="00B10C0C">
            <w:pPr>
              <w:jc w:val="right"/>
              <w:rPr>
                <w:color w:val="000000"/>
                <w:sz w:val="16"/>
                <w:szCs w:val="16"/>
              </w:rPr>
            </w:pPr>
            <w:r w:rsidRPr="00B10C0C">
              <w:rPr>
                <w:color w:val="000000"/>
                <w:sz w:val="16"/>
                <w:szCs w:val="16"/>
              </w:rPr>
              <w:t>19,30</w:t>
            </w:r>
          </w:p>
        </w:tc>
        <w:tc>
          <w:tcPr>
            <w:tcW w:w="331" w:type="pct"/>
            <w:tcBorders>
              <w:top w:val="nil"/>
              <w:left w:val="nil"/>
              <w:bottom w:val="single" w:sz="4" w:space="0" w:color="auto"/>
              <w:right w:val="single" w:sz="4" w:space="0" w:color="auto"/>
            </w:tcBorders>
            <w:shd w:val="clear" w:color="auto" w:fill="auto"/>
            <w:noWrap/>
            <w:vAlign w:val="center"/>
            <w:hideMark/>
          </w:tcPr>
          <w:p w14:paraId="46204F68" w14:textId="77777777" w:rsidR="00B10C0C" w:rsidRPr="00B10C0C" w:rsidRDefault="00B10C0C">
            <w:pPr>
              <w:jc w:val="right"/>
              <w:rPr>
                <w:color w:val="000000"/>
                <w:sz w:val="16"/>
                <w:szCs w:val="16"/>
              </w:rPr>
            </w:pPr>
            <w:r w:rsidRPr="00B10C0C">
              <w:rPr>
                <w:color w:val="000000"/>
                <w:sz w:val="16"/>
                <w:szCs w:val="16"/>
              </w:rPr>
              <w:t>0,6</w:t>
            </w:r>
          </w:p>
        </w:tc>
        <w:tc>
          <w:tcPr>
            <w:tcW w:w="461" w:type="pct"/>
            <w:tcBorders>
              <w:top w:val="nil"/>
              <w:left w:val="nil"/>
              <w:bottom w:val="single" w:sz="4" w:space="0" w:color="auto"/>
              <w:right w:val="single" w:sz="4" w:space="0" w:color="auto"/>
            </w:tcBorders>
            <w:shd w:val="clear" w:color="auto" w:fill="auto"/>
            <w:noWrap/>
            <w:vAlign w:val="center"/>
            <w:hideMark/>
          </w:tcPr>
          <w:p w14:paraId="6093161B" w14:textId="77777777" w:rsidR="00B10C0C" w:rsidRPr="00B10C0C" w:rsidRDefault="00B10C0C">
            <w:pPr>
              <w:jc w:val="right"/>
              <w:rPr>
                <w:color w:val="000000"/>
                <w:sz w:val="16"/>
                <w:szCs w:val="16"/>
              </w:rPr>
            </w:pPr>
            <w:r w:rsidRPr="00B10C0C">
              <w:rPr>
                <w:color w:val="000000"/>
                <w:sz w:val="16"/>
                <w:szCs w:val="16"/>
              </w:rPr>
              <w:t>3.346,5</w:t>
            </w:r>
          </w:p>
        </w:tc>
        <w:tc>
          <w:tcPr>
            <w:tcW w:w="339" w:type="pct"/>
            <w:tcBorders>
              <w:top w:val="nil"/>
              <w:left w:val="nil"/>
              <w:bottom w:val="single" w:sz="4" w:space="0" w:color="auto"/>
              <w:right w:val="single" w:sz="4" w:space="0" w:color="auto"/>
            </w:tcBorders>
            <w:shd w:val="clear" w:color="auto" w:fill="auto"/>
            <w:noWrap/>
            <w:vAlign w:val="center"/>
            <w:hideMark/>
          </w:tcPr>
          <w:p w14:paraId="05C3F509" w14:textId="77777777" w:rsidR="00B10C0C" w:rsidRPr="00B10C0C" w:rsidRDefault="00B10C0C">
            <w:pPr>
              <w:jc w:val="right"/>
              <w:rPr>
                <w:color w:val="000000"/>
                <w:sz w:val="16"/>
                <w:szCs w:val="16"/>
              </w:rPr>
            </w:pPr>
            <w:r w:rsidRPr="00B10C0C">
              <w:rPr>
                <w:color w:val="000000"/>
                <w:sz w:val="16"/>
                <w:szCs w:val="16"/>
              </w:rPr>
              <w:t>0,4</w:t>
            </w:r>
          </w:p>
        </w:tc>
        <w:tc>
          <w:tcPr>
            <w:tcW w:w="375" w:type="pct"/>
            <w:tcBorders>
              <w:top w:val="nil"/>
              <w:left w:val="nil"/>
              <w:bottom w:val="single" w:sz="4" w:space="0" w:color="auto"/>
              <w:right w:val="single" w:sz="4" w:space="0" w:color="auto"/>
            </w:tcBorders>
            <w:shd w:val="clear" w:color="auto" w:fill="auto"/>
            <w:noWrap/>
            <w:vAlign w:val="center"/>
            <w:hideMark/>
          </w:tcPr>
          <w:p w14:paraId="499C0AF9" w14:textId="77777777" w:rsidR="00B10C0C" w:rsidRPr="00B10C0C" w:rsidRDefault="00B10C0C">
            <w:pPr>
              <w:jc w:val="right"/>
              <w:rPr>
                <w:color w:val="000000"/>
                <w:sz w:val="16"/>
                <w:szCs w:val="16"/>
              </w:rPr>
            </w:pPr>
            <w:r w:rsidRPr="00B10C0C">
              <w:rPr>
                <w:color w:val="000000"/>
                <w:sz w:val="16"/>
                <w:szCs w:val="16"/>
              </w:rPr>
              <w:t>173,4</w:t>
            </w:r>
          </w:p>
        </w:tc>
        <w:tc>
          <w:tcPr>
            <w:tcW w:w="418" w:type="pct"/>
            <w:tcBorders>
              <w:top w:val="nil"/>
              <w:left w:val="nil"/>
              <w:bottom w:val="single" w:sz="4" w:space="0" w:color="auto"/>
              <w:right w:val="single" w:sz="4" w:space="0" w:color="auto"/>
            </w:tcBorders>
            <w:shd w:val="clear" w:color="auto" w:fill="auto"/>
            <w:noWrap/>
            <w:vAlign w:val="center"/>
            <w:hideMark/>
          </w:tcPr>
          <w:p w14:paraId="025DCED9" w14:textId="77777777" w:rsidR="00B10C0C" w:rsidRPr="00B10C0C" w:rsidRDefault="00B10C0C">
            <w:pPr>
              <w:jc w:val="right"/>
              <w:rPr>
                <w:color w:val="000000"/>
                <w:sz w:val="16"/>
                <w:szCs w:val="16"/>
              </w:rPr>
            </w:pPr>
            <w:r w:rsidRPr="00B10C0C">
              <w:rPr>
                <w:color w:val="000000"/>
                <w:sz w:val="16"/>
                <w:szCs w:val="16"/>
              </w:rPr>
              <w:t>110,4</w:t>
            </w:r>
          </w:p>
        </w:tc>
        <w:tc>
          <w:tcPr>
            <w:tcW w:w="340" w:type="pct"/>
            <w:tcBorders>
              <w:top w:val="nil"/>
              <w:left w:val="nil"/>
              <w:bottom w:val="single" w:sz="4" w:space="0" w:color="auto"/>
              <w:right w:val="single" w:sz="4" w:space="0" w:color="auto"/>
            </w:tcBorders>
            <w:shd w:val="clear" w:color="auto" w:fill="auto"/>
            <w:noWrap/>
            <w:vAlign w:val="center"/>
            <w:hideMark/>
          </w:tcPr>
          <w:p w14:paraId="63D50CE2" w14:textId="77777777" w:rsidR="00B10C0C" w:rsidRPr="00B10C0C" w:rsidRDefault="00B10C0C">
            <w:pPr>
              <w:jc w:val="right"/>
              <w:rPr>
                <w:color w:val="000000"/>
                <w:sz w:val="16"/>
                <w:szCs w:val="16"/>
              </w:rPr>
            </w:pPr>
            <w:r w:rsidRPr="00B10C0C">
              <w:rPr>
                <w:color w:val="000000"/>
                <w:sz w:val="16"/>
                <w:szCs w:val="16"/>
              </w:rPr>
              <w:t>0,6</w:t>
            </w:r>
          </w:p>
        </w:tc>
        <w:tc>
          <w:tcPr>
            <w:tcW w:w="329" w:type="pct"/>
            <w:tcBorders>
              <w:top w:val="nil"/>
              <w:left w:val="nil"/>
              <w:bottom w:val="single" w:sz="4" w:space="0" w:color="auto"/>
              <w:right w:val="single" w:sz="4" w:space="0" w:color="auto"/>
            </w:tcBorders>
            <w:shd w:val="clear" w:color="auto" w:fill="auto"/>
            <w:noWrap/>
            <w:vAlign w:val="center"/>
            <w:hideMark/>
          </w:tcPr>
          <w:p w14:paraId="7F5C20D4" w14:textId="77777777" w:rsidR="00B10C0C" w:rsidRPr="00B10C0C" w:rsidRDefault="00B10C0C">
            <w:pPr>
              <w:jc w:val="right"/>
              <w:rPr>
                <w:color w:val="000000"/>
                <w:sz w:val="16"/>
                <w:szCs w:val="16"/>
              </w:rPr>
            </w:pPr>
            <w:r w:rsidRPr="00B10C0C">
              <w:rPr>
                <w:color w:val="000000"/>
                <w:sz w:val="16"/>
                <w:szCs w:val="16"/>
              </w:rPr>
              <w:t>5,7</w:t>
            </w:r>
          </w:p>
        </w:tc>
        <w:tc>
          <w:tcPr>
            <w:tcW w:w="307" w:type="pct"/>
            <w:tcBorders>
              <w:top w:val="nil"/>
              <w:left w:val="nil"/>
              <w:bottom w:val="single" w:sz="4" w:space="0" w:color="auto"/>
              <w:right w:val="single" w:sz="4" w:space="0" w:color="auto"/>
            </w:tcBorders>
            <w:shd w:val="clear" w:color="auto" w:fill="auto"/>
            <w:noWrap/>
            <w:vAlign w:val="center"/>
            <w:hideMark/>
          </w:tcPr>
          <w:p w14:paraId="0C6456FC" w14:textId="77777777" w:rsidR="00B10C0C" w:rsidRPr="00B10C0C" w:rsidRDefault="00B10C0C">
            <w:pPr>
              <w:jc w:val="right"/>
              <w:rPr>
                <w:color w:val="000000"/>
                <w:sz w:val="16"/>
                <w:szCs w:val="16"/>
              </w:rPr>
            </w:pPr>
            <w:r w:rsidRPr="00B10C0C">
              <w:rPr>
                <w:color w:val="000000"/>
                <w:sz w:val="16"/>
                <w:szCs w:val="16"/>
              </w:rPr>
              <w:t>3,3</w:t>
            </w:r>
          </w:p>
        </w:tc>
      </w:tr>
      <w:tr w:rsidR="00B10C0C" w:rsidRPr="00B10C0C" w14:paraId="778D1F14" w14:textId="77777777" w:rsidTr="00B10C0C">
        <w:trPr>
          <w:trHeight w:val="284"/>
        </w:trPr>
        <w:tc>
          <w:tcPr>
            <w:tcW w:w="696" w:type="pct"/>
            <w:vMerge/>
            <w:tcBorders>
              <w:left w:val="single" w:sz="4" w:space="0" w:color="auto"/>
              <w:right w:val="single" w:sz="4" w:space="0" w:color="auto"/>
            </w:tcBorders>
            <w:shd w:val="clear" w:color="auto" w:fill="auto"/>
            <w:noWrap/>
            <w:vAlign w:val="center"/>
            <w:hideMark/>
          </w:tcPr>
          <w:p w14:paraId="73EAA67C" w14:textId="63A0ED0F" w:rsidR="00B10C0C" w:rsidRPr="00B10C0C" w:rsidRDefault="00B10C0C" w:rsidP="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0C01D910" w14:textId="77777777" w:rsidR="00B10C0C" w:rsidRPr="00B10C0C" w:rsidRDefault="00B10C0C">
            <w:pPr>
              <w:rPr>
                <w:color w:val="000000"/>
                <w:sz w:val="16"/>
                <w:szCs w:val="16"/>
              </w:rPr>
            </w:pPr>
            <w:r w:rsidRPr="00B10C0C">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3DF0FFF9" w14:textId="77777777" w:rsidR="00B10C0C" w:rsidRPr="00B10C0C" w:rsidRDefault="00B10C0C">
            <w:pPr>
              <w:jc w:val="right"/>
              <w:rPr>
                <w:color w:val="000000"/>
                <w:sz w:val="16"/>
                <w:szCs w:val="16"/>
              </w:rPr>
            </w:pPr>
            <w:r w:rsidRPr="00B10C0C">
              <w:rPr>
                <w:color w:val="000000"/>
                <w:sz w:val="16"/>
                <w:szCs w:val="16"/>
              </w:rPr>
              <w:t>8,51</w:t>
            </w:r>
          </w:p>
        </w:tc>
        <w:tc>
          <w:tcPr>
            <w:tcW w:w="331" w:type="pct"/>
            <w:tcBorders>
              <w:top w:val="nil"/>
              <w:left w:val="nil"/>
              <w:bottom w:val="single" w:sz="4" w:space="0" w:color="auto"/>
              <w:right w:val="single" w:sz="4" w:space="0" w:color="auto"/>
            </w:tcBorders>
            <w:shd w:val="clear" w:color="auto" w:fill="auto"/>
            <w:noWrap/>
            <w:vAlign w:val="center"/>
            <w:hideMark/>
          </w:tcPr>
          <w:p w14:paraId="6198C008" w14:textId="77777777" w:rsidR="00B10C0C" w:rsidRPr="00B10C0C" w:rsidRDefault="00B10C0C">
            <w:pPr>
              <w:jc w:val="right"/>
              <w:rPr>
                <w:color w:val="000000"/>
                <w:sz w:val="16"/>
                <w:szCs w:val="16"/>
              </w:rPr>
            </w:pPr>
            <w:r w:rsidRPr="00B10C0C">
              <w:rPr>
                <w:color w:val="000000"/>
                <w:sz w:val="16"/>
                <w:szCs w:val="16"/>
              </w:rPr>
              <w:t>0,2</w:t>
            </w:r>
          </w:p>
        </w:tc>
        <w:tc>
          <w:tcPr>
            <w:tcW w:w="461" w:type="pct"/>
            <w:tcBorders>
              <w:top w:val="nil"/>
              <w:left w:val="nil"/>
              <w:bottom w:val="single" w:sz="4" w:space="0" w:color="auto"/>
              <w:right w:val="single" w:sz="4" w:space="0" w:color="auto"/>
            </w:tcBorders>
            <w:shd w:val="clear" w:color="auto" w:fill="auto"/>
            <w:noWrap/>
            <w:vAlign w:val="center"/>
            <w:hideMark/>
          </w:tcPr>
          <w:p w14:paraId="3C0BE52C" w14:textId="77777777" w:rsidR="00B10C0C" w:rsidRPr="00B10C0C" w:rsidRDefault="00B10C0C">
            <w:pPr>
              <w:jc w:val="right"/>
              <w:rPr>
                <w:color w:val="000000"/>
                <w:sz w:val="16"/>
                <w:szCs w:val="16"/>
              </w:rPr>
            </w:pPr>
            <w:r w:rsidRPr="00B10C0C">
              <w:rPr>
                <w:color w:val="000000"/>
                <w:sz w:val="16"/>
                <w:szCs w:val="16"/>
              </w:rPr>
              <w:t>3.287,3</w:t>
            </w:r>
          </w:p>
        </w:tc>
        <w:tc>
          <w:tcPr>
            <w:tcW w:w="339" w:type="pct"/>
            <w:tcBorders>
              <w:top w:val="nil"/>
              <w:left w:val="nil"/>
              <w:bottom w:val="single" w:sz="4" w:space="0" w:color="auto"/>
              <w:right w:val="single" w:sz="4" w:space="0" w:color="auto"/>
            </w:tcBorders>
            <w:shd w:val="clear" w:color="auto" w:fill="auto"/>
            <w:noWrap/>
            <w:vAlign w:val="center"/>
            <w:hideMark/>
          </w:tcPr>
          <w:p w14:paraId="2F63A2E6" w14:textId="77777777" w:rsidR="00B10C0C" w:rsidRPr="00B10C0C" w:rsidRDefault="00B10C0C">
            <w:pPr>
              <w:jc w:val="right"/>
              <w:rPr>
                <w:color w:val="000000"/>
                <w:sz w:val="16"/>
                <w:szCs w:val="16"/>
              </w:rPr>
            </w:pPr>
            <w:r w:rsidRPr="00B10C0C">
              <w:rPr>
                <w:color w:val="000000"/>
                <w:sz w:val="16"/>
                <w:szCs w:val="16"/>
              </w:rPr>
              <w:t>0,4</w:t>
            </w:r>
          </w:p>
        </w:tc>
        <w:tc>
          <w:tcPr>
            <w:tcW w:w="375" w:type="pct"/>
            <w:tcBorders>
              <w:top w:val="nil"/>
              <w:left w:val="nil"/>
              <w:bottom w:val="single" w:sz="4" w:space="0" w:color="auto"/>
              <w:right w:val="single" w:sz="4" w:space="0" w:color="auto"/>
            </w:tcBorders>
            <w:shd w:val="clear" w:color="auto" w:fill="auto"/>
            <w:noWrap/>
            <w:vAlign w:val="center"/>
            <w:hideMark/>
          </w:tcPr>
          <w:p w14:paraId="1C6D2A33" w14:textId="77777777" w:rsidR="00B10C0C" w:rsidRPr="00B10C0C" w:rsidRDefault="00B10C0C">
            <w:pPr>
              <w:jc w:val="right"/>
              <w:rPr>
                <w:color w:val="000000"/>
                <w:sz w:val="16"/>
                <w:szCs w:val="16"/>
              </w:rPr>
            </w:pPr>
            <w:r w:rsidRPr="00B10C0C">
              <w:rPr>
                <w:color w:val="000000"/>
                <w:sz w:val="16"/>
                <w:szCs w:val="16"/>
              </w:rPr>
              <w:t>386,3</w:t>
            </w:r>
          </w:p>
        </w:tc>
        <w:tc>
          <w:tcPr>
            <w:tcW w:w="418" w:type="pct"/>
            <w:tcBorders>
              <w:top w:val="nil"/>
              <w:left w:val="nil"/>
              <w:bottom w:val="single" w:sz="4" w:space="0" w:color="auto"/>
              <w:right w:val="single" w:sz="4" w:space="0" w:color="auto"/>
            </w:tcBorders>
            <w:shd w:val="clear" w:color="auto" w:fill="auto"/>
            <w:noWrap/>
            <w:vAlign w:val="center"/>
            <w:hideMark/>
          </w:tcPr>
          <w:p w14:paraId="22F8956F" w14:textId="77777777" w:rsidR="00B10C0C" w:rsidRPr="00B10C0C" w:rsidRDefault="00B10C0C">
            <w:pPr>
              <w:jc w:val="right"/>
              <w:rPr>
                <w:color w:val="000000"/>
                <w:sz w:val="16"/>
                <w:szCs w:val="16"/>
              </w:rPr>
            </w:pPr>
            <w:r w:rsidRPr="00B10C0C">
              <w:rPr>
                <w:color w:val="000000"/>
                <w:sz w:val="16"/>
                <w:szCs w:val="16"/>
              </w:rPr>
              <w:t>88,4</w:t>
            </w:r>
          </w:p>
        </w:tc>
        <w:tc>
          <w:tcPr>
            <w:tcW w:w="340" w:type="pct"/>
            <w:tcBorders>
              <w:top w:val="nil"/>
              <w:left w:val="nil"/>
              <w:bottom w:val="single" w:sz="4" w:space="0" w:color="auto"/>
              <w:right w:val="single" w:sz="4" w:space="0" w:color="auto"/>
            </w:tcBorders>
            <w:shd w:val="clear" w:color="auto" w:fill="auto"/>
            <w:noWrap/>
            <w:vAlign w:val="center"/>
            <w:hideMark/>
          </w:tcPr>
          <w:p w14:paraId="358991ED" w14:textId="77777777" w:rsidR="00B10C0C" w:rsidRPr="00B10C0C" w:rsidRDefault="00B10C0C">
            <w:pPr>
              <w:jc w:val="right"/>
              <w:rPr>
                <w:color w:val="000000"/>
                <w:sz w:val="16"/>
                <w:szCs w:val="16"/>
              </w:rPr>
            </w:pPr>
            <w:r w:rsidRPr="00B10C0C">
              <w:rPr>
                <w:color w:val="000000"/>
                <w:sz w:val="16"/>
                <w:szCs w:val="16"/>
              </w:rPr>
              <w:t>0,5</w:t>
            </w:r>
          </w:p>
        </w:tc>
        <w:tc>
          <w:tcPr>
            <w:tcW w:w="329" w:type="pct"/>
            <w:tcBorders>
              <w:top w:val="nil"/>
              <w:left w:val="nil"/>
              <w:bottom w:val="single" w:sz="4" w:space="0" w:color="auto"/>
              <w:right w:val="single" w:sz="4" w:space="0" w:color="auto"/>
            </w:tcBorders>
            <w:shd w:val="clear" w:color="auto" w:fill="auto"/>
            <w:noWrap/>
            <w:vAlign w:val="center"/>
            <w:hideMark/>
          </w:tcPr>
          <w:p w14:paraId="79AFF953" w14:textId="77777777" w:rsidR="00B10C0C" w:rsidRPr="00B10C0C" w:rsidRDefault="00B10C0C">
            <w:pPr>
              <w:jc w:val="right"/>
              <w:rPr>
                <w:color w:val="000000"/>
                <w:sz w:val="16"/>
                <w:szCs w:val="16"/>
              </w:rPr>
            </w:pPr>
            <w:r w:rsidRPr="00B10C0C">
              <w:rPr>
                <w:color w:val="000000"/>
                <w:sz w:val="16"/>
                <w:szCs w:val="16"/>
              </w:rPr>
              <w:t>10,4</w:t>
            </w:r>
          </w:p>
        </w:tc>
        <w:tc>
          <w:tcPr>
            <w:tcW w:w="307" w:type="pct"/>
            <w:tcBorders>
              <w:top w:val="nil"/>
              <w:left w:val="nil"/>
              <w:bottom w:val="single" w:sz="4" w:space="0" w:color="auto"/>
              <w:right w:val="single" w:sz="4" w:space="0" w:color="auto"/>
            </w:tcBorders>
            <w:shd w:val="clear" w:color="auto" w:fill="auto"/>
            <w:noWrap/>
            <w:vAlign w:val="center"/>
            <w:hideMark/>
          </w:tcPr>
          <w:p w14:paraId="6EFCE940" w14:textId="77777777" w:rsidR="00B10C0C" w:rsidRPr="00B10C0C" w:rsidRDefault="00B10C0C">
            <w:pPr>
              <w:jc w:val="right"/>
              <w:rPr>
                <w:color w:val="000000"/>
                <w:sz w:val="16"/>
                <w:szCs w:val="16"/>
              </w:rPr>
            </w:pPr>
            <w:r w:rsidRPr="00B10C0C">
              <w:rPr>
                <w:color w:val="000000"/>
                <w:sz w:val="16"/>
                <w:szCs w:val="16"/>
              </w:rPr>
              <w:t>2,7</w:t>
            </w:r>
          </w:p>
        </w:tc>
      </w:tr>
      <w:tr w:rsidR="00B10C0C" w:rsidRPr="00B10C0C" w14:paraId="09B3C6FE" w14:textId="77777777" w:rsidTr="00B10C0C">
        <w:trPr>
          <w:trHeight w:val="284"/>
        </w:trPr>
        <w:tc>
          <w:tcPr>
            <w:tcW w:w="696" w:type="pct"/>
            <w:vMerge/>
            <w:tcBorders>
              <w:left w:val="single" w:sz="4" w:space="0" w:color="auto"/>
              <w:bottom w:val="single" w:sz="4" w:space="0" w:color="auto"/>
              <w:right w:val="single" w:sz="4" w:space="0" w:color="auto"/>
            </w:tcBorders>
            <w:shd w:val="clear" w:color="auto" w:fill="auto"/>
            <w:noWrap/>
            <w:vAlign w:val="center"/>
            <w:hideMark/>
          </w:tcPr>
          <w:p w14:paraId="7BEE3294" w14:textId="1D476404" w:rsidR="00B10C0C" w:rsidRPr="00B10C0C" w:rsidRDefault="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7C1762C1" w14:textId="77777777" w:rsidR="00B10C0C" w:rsidRPr="00B10C0C" w:rsidRDefault="00B10C0C">
            <w:pPr>
              <w:rPr>
                <w:color w:val="000000"/>
                <w:sz w:val="16"/>
                <w:szCs w:val="16"/>
              </w:rPr>
            </w:pPr>
            <w:r w:rsidRPr="00B10C0C">
              <w:rPr>
                <w:color w:val="000000"/>
                <w:sz w:val="16"/>
                <w:szCs w:val="16"/>
              </w:rPr>
              <w:t>Зрела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28348438" w14:textId="77777777" w:rsidR="00B10C0C" w:rsidRPr="00B10C0C" w:rsidRDefault="00B10C0C">
            <w:pPr>
              <w:jc w:val="right"/>
              <w:rPr>
                <w:color w:val="000000"/>
                <w:sz w:val="16"/>
                <w:szCs w:val="16"/>
              </w:rPr>
            </w:pPr>
            <w:r w:rsidRPr="00B10C0C">
              <w:rPr>
                <w:color w:val="000000"/>
                <w:sz w:val="16"/>
                <w:szCs w:val="16"/>
              </w:rPr>
              <w:t>12,15</w:t>
            </w:r>
          </w:p>
        </w:tc>
        <w:tc>
          <w:tcPr>
            <w:tcW w:w="331" w:type="pct"/>
            <w:tcBorders>
              <w:top w:val="nil"/>
              <w:left w:val="nil"/>
              <w:bottom w:val="single" w:sz="4" w:space="0" w:color="auto"/>
              <w:right w:val="single" w:sz="4" w:space="0" w:color="auto"/>
            </w:tcBorders>
            <w:shd w:val="clear" w:color="auto" w:fill="auto"/>
            <w:noWrap/>
            <w:vAlign w:val="center"/>
            <w:hideMark/>
          </w:tcPr>
          <w:p w14:paraId="01C126CC" w14:textId="77777777" w:rsidR="00B10C0C" w:rsidRPr="00B10C0C" w:rsidRDefault="00B10C0C">
            <w:pPr>
              <w:jc w:val="right"/>
              <w:rPr>
                <w:color w:val="000000"/>
                <w:sz w:val="16"/>
                <w:szCs w:val="16"/>
              </w:rPr>
            </w:pPr>
            <w:r w:rsidRPr="00B10C0C">
              <w:rPr>
                <w:color w:val="000000"/>
                <w:sz w:val="16"/>
                <w:szCs w:val="16"/>
              </w:rPr>
              <w:t>0,3</w:t>
            </w:r>
          </w:p>
        </w:tc>
        <w:tc>
          <w:tcPr>
            <w:tcW w:w="461" w:type="pct"/>
            <w:tcBorders>
              <w:top w:val="nil"/>
              <w:left w:val="nil"/>
              <w:bottom w:val="single" w:sz="4" w:space="0" w:color="auto"/>
              <w:right w:val="single" w:sz="4" w:space="0" w:color="auto"/>
            </w:tcBorders>
            <w:shd w:val="clear" w:color="auto" w:fill="auto"/>
            <w:noWrap/>
            <w:vAlign w:val="center"/>
            <w:hideMark/>
          </w:tcPr>
          <w:p w14:paraId="69FA1A67" w14:textId="77777777" w:rsidR="00B10C0C" w:rsidRPr="00B10C0C" w:rsidRDefault="00B10C0C">
            <w:pPr>
              <w:jc w:val="right"/>
              <w:rPr>
                <w:color w:val="000000"/>
                <w:sz w:val="16"/>
                <w:szCs w:val="16"/>
              </w:rPr>
            </w:pPr>
            <w:r w:rsidRPr="00B10C0C">
              <w:rPr>
                <w:color w:val="000000"/>
                <w:sz w:val="16"/>
                <w:szCs w:val="16"/>
              </w:rPr>
              <w:t>5.452,4</w:t>
            </w:r>
          </w:p>
        </w:tc>
        <w:tc>
          <w:tcPr>
            <w:tcW w:w="339" w:type="pct"/>
            <w:tcBorders>
              <w:top w:val="nil"/>
              <w:left w:val="nil"/>
              <w:bottom w:val="single" w:sz="4" w:space="0" w:color="auto"/>
              <w:right w:val="single" w:sz="4" w:space="0" w:color="auto"/>
            </w:tcBorders>
            <w:shd w:val="clear" w:color="auto" w:fill="auto"/>
            <w:noWrap/>
            <w:vAlign w:val="center"/>
            <w:hideMark/>
          </w:tcPr>
          <w:p w14:paraId="3AD3C766" w14:textId="77777777" w:rsidR="00B10C0C" w:rsidRPr="00B10C0C" w:rsidRDefault="00B10C0C">
            <w:pPr>
              <w:jc w:val="right"/>
              <w:rPr>
                <w:color w:val="000000"/>
                <w:sz w:val="16"/>
                <w:szCs w:val="16"/>
              </w:rPr>
            </w:pPr>
            <w:r w:rsidRPr="00B10C0C">
              <w:rPr>
                <w:color w:val="000000"/>
                <w:sz w:val="16"/>
                <w:szCs w:val="16"/>
              </w:rPr>
              <w:t>0,6</w:t>
            </w:r>
          </w:p>
        </w:tc>
        <w:tc>
          <w:tcPr>
            <w:tcW w:w="375" w:type="pct"/>
            <w:tcBorders>
              <w:top w:val="nil"/>
              <w:left w:val="nil"/>
              <w:bottom w:val="single" w:sz="4" w:space="0" w:color="auto"/>
              <w:right w:val="single" w:sz="4" w:space="0" w:color="auto"/>
            </w:tcBorders>
            <w:shd w:val="clear" w:color="auto" w:fill="auto"/>
            <w:noWrap/>
            <w:vAlign w:val="center"/>
            <w:hideMark/>
          </w:tcPr>
          <w:p w14:paraId="699566B3" w14:textId="77777777" w:rsidR="00B10C0C" w:rsidRPr="00B10C0C" w:rsidRDefault="00B10C0C">
            <w:pPr>
              <w:jc w:val="right"/>
              <w:rPr>
                <w:color w:val="000000"/>
                <w:sz w:val="16"/>
                <w:szCs w:val="16"/>
              </w:rPr>
            </w:pPr>
            <w:r w:rsidRPr="00B10C0C">
              <w:rPr>
                <w:color w:val="000000"/>
                <w:sz w:val="16"/>
                <w:szCs w:val="16"/>
              </w:rPr>
              <w:t>448,8</w:t>
            </w:r>
          </w:p>
        </w:tc>
        <w:tc>
          <w:tcPr>
            <w:tcW w:w="418" w:type="pct"/>
            <w:tcBorders>
              <w:top w:val="nil"/>
              <w:left w:val="nil"/>
              <w:bottom w:val="single" w:sz="4" w:space="0" w:color="auto"/>
              <w:right w:val="single" w:sz="4" w:space="0" w:color="auto"/>
            </w:tcBorders>
            <w:shd w:val="clear" w:color="auto" w:fill="auto"/>
            <w:noWrap/>
            <w:vAlign w:val="center"/>
            <w:hideMark/>
          </w:tcPr>
          <w:p w14:paraId="2391C848" w14:textId="77777777" w:rsidR="00B10C0C" w:rsidRPr="00B10C0C" w:rsidRDefault="00B10C0C">
            <w:pPr>
              <w:jc w:val="right"/>
              <w:rPr>
                <w:color w:val="000000"/>
                <w:sz w:val="16"/>
                <w:szCs w:val="16"/>
              </w:rPr>
            </w:pPr>
            <w:r w:rsidRPr="00B10C0C">
              <w:rPr>
                <w:color w:val="000000"/>
                <w:sz w:val="16"/>
                <w:szCs w:val="16"/>
              </w:rPr>
              <w:t>105,6</w:t>
            </w:r>
          </w:p>
        </w:tc>
        <w:tc>
          <w:tcPr>
            <w:tcW w:w="340" w:type="pct"/>
            <w:tcBorders>
              <w:top w:val="nil"/>
              <w:left w:val="nil"/>
              <w:bottom w:val="single" w:sz="4" w:space="0" w:color="auto"/>
              <w:right w:val="single" w:sz="4" w:space="0" w:color="auto"/>
            </w:tcBorders>
            <w:shd w:val="clear" w:color="auto" w:fill="auto"/>
            <w:noWrap/>
            <w:vAlign w:val="center"/>
            <w:hideMark/>
          </w:tcPr>
          <w:p w14:paraId="2ABD312C" w14:textId="77777777" w:rsidR="00B10C0C" w:rsidRPr="00B10C0C" w:rsidRDefault="00B10C0C">
            <w:pPr>
              <w:jc w:val="right"/>
              <w:rPr>
                <w:color w:val="000000"/>
                <w:sz w:val="16"/>
                <w:szCs w:val="16"/>
              </w:rPr>
            </w:pPr>
            <w:r w:rsidRPr="00B10C0C">
              <w:rPr>
                <w:color w:val="000000"/>
                <w:sz w:val="16"/>
                <w:szCs w:val="16"/>
              </w:rPr>
              <w:t>0,6</w:t>
            </w:r>
          </w:p>
        </w:tc>
        <w:tc>
          <w:tcPr>
            <w:tcW w:w="329" w:type="pct"/>
            <w:tcBorders>
              <w:top w:val="nil"/>
              <w:left w:val="nil"/>
              <w:bottom w:val="single" w:sz="4" w:space="0" w:color="auto"/>
              <w:right w:val="single" w:sz="4" w:space="0" w:color="auto"/>
            </w:tcBorders>
            <w:shd w:val="clear" w:color="auto" w:fill="auto"/>
            <w:noWrap/>
            <w:vAlign w:val="center"/>
            <w:hideMark/>
          </w:tcPr>
          <w:p w14:paraId="3714359C" w14:textId="77777777" w:rsidR="00B10C0C" w:rsidRPr="00B10C0C" w:rsidRDefault="00B10C0C">
            <w:pPr>
              <w:jc w:val="right"/>
              <w:rPr>
                <w:color w:val="000000"/>
                <w:sz w:val="16"/>
                <w:szCs w:val="16"/>
              </w:rPr>
            </w:pPr>
            <w:r w:rsidRPr="00B10C0C">
              <w:rPr>
                <w:color w:val="000000"/>
                <w:sz w:val="16"/>
                <w:szCs w:val="16"/>
              </w:rPr>
              <w:t>8,7</w:t>
            </w:r>
          </w:p>
        </w:tc>
        <w:tc>
          <w:tcPr>
            <w:tcW w:w="307" w:type="pct"/>
            <w:tcBorders>
              <w:top w:val="nil"/>
              <w:left w:val="nil"/>
              <w:bottom w:val="single" w:sz="4" w:space="0" w:color="auto"/>
              <w:right w:val="single" w:sz="4" w:space="0" w:color="auto"/>
            </w:tcBorders>
            <w:shd w:val="clear" w:color="auto" w:fill="auto"/>
            <w:noWrap/>
            <w:vAlign w:val="center"/>
            <w:hideMark/>
          </w:tcPr>
          <w:p w14:paraId="1D59663C" w14:textId="77777777" w:rsidR="00B10C0C" w:rsidRPr="00B10C0C" w:rsidRDefault="00B10C0C">
            <w:pPr>
              <w:jc w:val="right"/>
              <w:rPr>
                <w:color w:val="000000"/>
                <w:sz w:val="16"/>
                <w:szCs w:val="16"/>
              </w:rPr>
            </w:pPr>
            <w:r w:rsidRPr="00B10C0C">
              <w:rPr>
                <w:color w:val="000000"/>
                <w:sz w:val="16"/>
                <w:szCs w:val="16"/>
              </w:rPr>
              <w:t>1,9</w:t>
            </w:r>
          </w:p>
        </w:tc>
      </w:tr>
      <w:tr w:rsidR="00B10C0C" w:rsidRPr="00B10C0C" w14:paraId="0B5F5C95" w14:textId="77777777" w:rsidTr="00B10C0C">
        <w:trPr>
          <w:trHeight w:val="284"/>
        </w:trPr>
        <w:tc>
          <w:tcPr>
            <w:tcW w:w="696" w:type="pct"/>
            <w:vMerge w:val="restart"/>
            <w:tcBorders>
              <w:top w:val="nil"/>
              <w:left w:val="single" w:sz="4" w:space="0" w:color="auto"/>
              <w:right w:val="single" w:sz="4" w:space="0" w:color="auto"/>
            </w:tcBorders>
            <w:shd w:val="clear" w:color="auto" w:fill="auto"/>
            <w:noWrap/>
            <w:vAlign w:val="center"/>
            <w:hideMark/>
          </w:tcPr>
          <w:p w14:paraId="50E5C4C8" w14:textId="320DF305" w:rsidR="00B10C0C" w:rsidRPr="00B10C0C" w:rsidRDefault="00B10C0C" w:rsidP="00B10C0C">
            <w:pPr>
              <w:jc w:val="center"/>
              <w:rPr>
                <w:color w:val="000000"/>
                <w:sz w:val="16"/>
                <w:szCs w:val="16"/>
              </w:rPr>
            </w:pPr>
            <w:r w:rsidRPr="00B10C0C">
              <w:rPr>
                <w:color w:val="000000"/>
                <w:sz w:val="16"/>
                <w:szCs w:val="16"/>
              </w:rPr>
              <w:t>31510</w:t>
            </w:r>
          </w:p>
        </w:tc>
        <w:tc>
          <w:tcPr>
            <w:tcW w:w="986" w:type="pct"/>
            <w:tcBorders>
              <w:top w:val="nil"/>
              <w:left w:val="nil"/>
              <w:bottom w:val="single" w:sz="4" w:space="0" w:color="auto"/>
              <w:right w:val="single" w:sz="4" w:space="0" w:color="auto"/>
            </w:tcBorders>
            <w:shd w:val="clear" w:color="auto" w:fill="auto"/>
            <w:noWrap/>
            <w:vAlign w:val="center"/>
            <w:hideMark/>
          </w:tcPr>
          <w:p w14:paraId="19BB0393" w14:textId="77777777" w:rsidR="00B10C0C" w:rsidRPr="00B10C0C" w:rsidRDefault="00B10C0C">
            <w:pPr>
              <w:rPr>
                <w:color w:val="000000"/>
                <w:sz w:val="16"/>
                <w:szCs w:val="16"/>
              </w:rPr>
            </w:pPr>
            <w:r w:rsidRPr="00B10C0C">
              <w:rPr>
                <w:color w:val="000000"/>
                <w:sz w:val="16"/>
                <w:szCs w:val="16"/>
              </w:rPr>
              <w:t>Подмладак</w:t>
            </w:r>
          </w:p>
        </w:tc>
        <w:tc>
          <w:tcPr>
            <w:tcW w:w="418" w:type="pct"/>
            <w:tcBorders>
              <w:top w:val="nil"/>
              <w:left w:val="nil"/>
              <w:bottom w:val="single" w:sz="4" w:space="0" w:color="auto"/>
              <w:right w:val="single" w:sz="4" w:space="0" w:color="auto"/>
            </w:tcBorders>
            <w:shd w:val="clear" w:color="auto" w:fill="auto"/>
            <w:noWrap/>
            <w:vAlign w:val="center"/>
            <w:hideMark/>
          </w:tcPr>
          <w:p w14:paraId="3684ECDA" w14:textId="77777777" w:rsidR="00B10C0C" w:rsidRPr="00B10C0C" w:rsidRDefault="00B10C0C">
            <w:pPr>
              <w:jc w:val="right"/>
              <w:rPr>
                <w:color w:val="000000"/>
                <w:sz w:val="16"/>
                <w:szCs w:val="16"/>
              </w:rPr>
            </w:pPr>
            <w:r w:rsidRPr="00B10C0C">
              <w:rPr>
                <w:color w:val="000000"/>
                <w:sz w:val="16"/>
                <w:szCs w:val="16"/>
              </w:rPr>
              <w:t>1,66</w:t>
            </w:r>
          </w:p>
        </w:tc>
        <w:tc>
          <w:tcPr>
            <w:tcW w:w="331" w:type="pct"/>
            <w:tcBorders>
              <w:top w:val="nil"/>
              <w:left w:val="nil"/>
              <w:bottom w:val="single" w:sz="4" w:space="0" w:color="auto"/>
              <w:right w:val="single" w:sz="4" w:space="0" w:color="auto"/>
            </w:tcBorders>
            <w:shd w:val="clear" w:color="auto" w:fill="auto"/>
            <w:noWrap/>
            <w:vAlign w:val="center"/>
            <w:hideMark/>
          </w:tcPr>
          <w:p w14:paraId="247F47DB" w14:textId="77777777" w:rsidR="00B10C0C" w:rsidRPr="00B10C0C" w:rsidRDefault="00B10C0C">
            <w:pPr>
              <w:jc w:val="right"/>
              <w:rPr>
                <w:color w:val="000000"/>
                <w:sz w:val="16"/>
                <w:szCs w:val="16"/>
              </w:rPr>
            </w:pPr>
            <w:r w:rsidRPr="00B10C0C">
              <w:rPr>
                <w:color w:val="000000"/>
                <w:sz w:val="16"/>
                <w:szCs w:val="16"/>
              </w:rPr>
              <w:t>0,0</w:t>
            </w:r>
          </w:p>
        </w:tc>
        <w:tc>
          <w:tcPr>
            <w:tcW w:w="461" w:type="pct"/>
            <w:tcBorders>
              <w:top w:val="nil"/>
              <w:left w:val="nil"/>
              <w:bottom w:val="single" w:sz="4" w:space="0" w:color="auto"/>
              <w:right w:val="single" w:sz="4" w:space="0" w:color="auto"/>
            </w:tcBorders>
            <w:shd w:val="clear" w:color="auto" w:fill="auto"/>
            <w:noWrap/>
            <w:vAlign w:val="center"/>
            <w:hideMark/>
          </w:tcPr>
          <w:p w14:paraId="41F45C2C" w14:textId="77777777" w:rsidR="00B10C0C" w:rsidRPr="00B10C0C" w:rsidRDefault="00B10C0C">
            <w:pPr>
              <w:jc w:val="right"/>
              <w:rPr>
                <w:color w:val="000000"/>
                <w:sz w:val="16"/>
                <w:szCs w:val="16"/>
              </w:rPr>
            </w:pPr>
            <w:r w:rsidRPr="00B10C0C">
              <w:rPr>
                <w:color w:val="000000"/>
                <w:sz w:val="16"/>
                <w:szCs w:val="16"/>
              </w:rPr>
              <w:t>0,0</w:t>
            </w:r>
          </w:p>
        </w:tc>
        <w:tc>
          <w:tcPr>
            <w:tcW w:w="339" w:type="pct"/>
            <w:tcBorders>
              <w:top w:val="nil"/>
              <w:left w:val="nil"/>
              <w:bottom w:val="single" w:sz="4" w:space="0" w:color="auto"/>
              <w:right w:val="single" w:sz="4" w:space="0" w:color="auto"/>
            </w:tcBorders>
            <w:shd w:val="clear" w:color="auto" w:fill="auto"/>
            <w:noWrap/>
            <w:vAlign w:val="center"/>
            <w:hideMark/>
          </w:tcPr>
          <w:p w14:paraId="5680E5FD" w14:textId="77777777" w:rsidR="00B10C0C" w:rsidRPr="00B10C0C" w:rsidRDefault="00B10C0C">
            <w:pPr>
              <w:jc w:val="right"/>
              <w:rPr>
                <w:color w:val="000000"/>
                <w:sz w:val="16"/>
                <w:szCs w:val="16"/>
              </w:rPr>
            </w:pPr>
            <w:r w:rsidRPr="00B10C0C">
              <w:rPr>
                <w:color w:val="000000"/>
                <w:sz w:val="16"/>
                <w:szCs w:val="16"/>
              </w:rPr>
              <w:t>0,0</w:t>
            </w:r>
          </w:p>
        </w:tc>
        <w:tc>
          <w:tcPr>
            <w:tcW w:w="375" w:type="pct"/>
            <w:tcBorders>
              <w:top w:val="nil"/>
              <w:left w:val="nil"/>
              <w:bottom w:val="single" w:sz="4" w:space="0" w:color="auto"/>
              <w:right w:val="single" w:sz="4" w:space="0" w:color="auto"/>
            </w:tcBorders>
            <w:shd w:val="clear" w:color="auto" w:fill="auto"/>
            <w:noWrap/>
            <w:vAlign w:val="center"/>
            <w:hideMark/>
          </w:tcPr>
          <w:p w14:paraId="2A040B3B" w14:textId="77777777" w:rsidR="00B10C0C" w:rsidRPr="00B10C0C" w:rsidRDefault="00B10C0C">
            <w:pPr>
              <w:jc w:val="right"/>
              <w:rPr>
                <w:color w:val="000000"/>
                <w:sz w:val="16"/>
                <w:szCs w:val="16"/>
              </w:rPr>
            </w:pPr>
            <w:r w:rsidRPr="00B10C0C">
              <w:rPr>
                <w:color w:val="000000"/>
                <w:sz w:val="16"/>
                <w:szCs w:val="16"/>
              </w:rPr>
              <w:t>0,0</w:t>
            </w:r>
          </w:p>
        </w:tc>
        <w:tc>
          <w:tcPr>
            <w:tcW w:w="418" w:type="pct"/>
            <w:tcBorders>
              <w:top w:val="nil"/>
              <w:left w:val="nil"/>
              <w:bottom w:val="single" w:sz="4" w:space="0" w:color="auto"/>
              <w:right w:val="single" w:sz="4" w:space="0" w:color="auto"/>
            </w:tcBorders>
            <w:shd w:val="clear" w:color="auto" w:fill="auto"/>
            <w:noWrap/>
            <w:vAlign w:val="center"/>
            <w:hideMark/>
          </w:tcPr>
          <w:p w14:paraId="782F949F" w14:textId="77777777" w:rsidR="00B10C0C" w:rsidRPr="00B10C0C" w:rsidRDefault="00B10C0C">
            <w:pPr>
              <w:jc w:val="right"/>
              <w:rPr>
                <w:color w:val="000000"/>
                <w:sz w:val="16"/>
                <w:szCs w:val="16"/>
              </w:rPr>
            </w:pPr>
            <w:r w:rsidRPr="00B10C0C">
              <w:rPr>
                <w:color w:val="000000"/>
                <w:sz w:val="16"/>
                <w:szCs w:val="16"/>
              </w:rPr>
              <w:t>0,0</w:t>
            </w:r>
          </w:p>
        </w:tc>
        <w:tc>
          <w:tcPr>
            <w:tcW w:w="340" w:type="pct"/>
            <w:tcBorders>
              <w:top w:val="nil"/>
              <w:left w:val="nil"/>
              <w:bottom w:val="single" w:sz="4" w:space="0" w:color="auto"/>
              <w:right w:val="single" w:sz="4" w:space="0" w:color="auto"/>
            </w:tcBorders>
            <w:shd w:val="clear" w:color="auto" w:fill="auto"/>
            <w:noWrap/>
            <w:vAlign w:val="center"/>
            <w:hideMark/>
          </w:tcPr>
          <w:p w14:paraId="54658ED2" w14:textId="77777777" w:rsidR="00B10C0C" w:rsidRPr="00B10C0C" w:rsidRDefault="00B10C0C">
            <w:pPr>
              <w:jc w:val="right"/>
              <w:rPr>
                <w:color w:val="000000"/>
                <w:sz w:val="16"/>
                <w:szCs w:val="16"/>
              </w:rPr>
            </w:pPr>
            <w:r w:rsidRPr="00B10C0C">
              <w:rPr>
                <w:color w:val="000000"/>
                <w:sz w:val="16"/>
                <w:szCs w:val="16"/>
              </w:rPr>
              <w:t>0,0</w:t>
            </w:r>
          </w:p>
        </w:tc>
        <w:tc>
          <w:tcPr>
            <w:tcW w:w="329" w:type="pct"/>
            <w:tcBorders>
              <w:top w:val="nil"/>
              <w:left w:val="nil"/>
              <w:bottom w:val="single" w:sz="4" w:space="0" w:color="auto"/>
              <w:right w:val="single" w:sz="4" w:space="0" w:color="auto"/>
            </w:tcBorders>
            <w:shd w:val="clear" w:color="auto" w:fill="auto"/>
            <w:noWrap/>
            <w:vAlign w:val="center"/>
            <w:hideMark/>
          </w:tcPr>
          <w:p w14:paraId="57250041" w14:textId="77777777" w:rsidR="00B10C0C" w:rsidRPr="00B10C0C" w:rsidRDefault="00B10C0C">
            <w:pPr>
              <w:jc w:val="right"/>
              <w:rPr>
                <w:color w:val="000000"/>
                <w:sz w:val="16"/>
                <w:szCs w:val="16"/>
              </w:rPr>
            </w:pPr>
            <w:r w:rsidRPr="00B10C0C">
              <w:rPr>
                <w:color w:val="000000"/>
                <w:sz w:val="16"/>
                <w:szCs w:val="16"/>
              </w:rPr>
              <w:t>0,0</w:t>
            </w:r>
          </w:p>
        </w:tc>
        <w:tc>
          <w:tcPr>
            <w:tcW w:w="307" w:type="pct"/>
            <w:tcBorders>
              <w:top w:val="nil"/>
              <w:left w:val="nil"/>
              <w:bottom w:val="single" w:sz="4" w:space="0" w:color="auto"/>
              <w:right w:val="single" w:sz="4" w:space="0" w:color="auto"/>
            </w:tcBorders>
            <w:shd w:val="clear" w:color="auto" w:fill="auto"/>
            <w:noWrap/>
            <w:vAlign w:val="center"/>
            <w:hideMark/>
          </w:tcPr>
          <w:p w14:paraId="4187A204" w14:textId="77777777" w:rsidR="00B10C0C" w:rsidRPr="00B10C0C" w:rsidRDefault="00B10C0C">
            <w:pPr>
              <w:jc w:val="right"/>
              <w:rPr>
                <w:color w:val="000000"/>
                <w:sz w:val="16"/>
                <w:szCs w:val="16"/>
              </w:rPr>
            </w:pPr>
            <w:r w:rsidRPr="00B10C0C">
              <w:rPr>
                <w:color w:val="000000"/>
                <w:sz w:val="16"/>
                <w:szCs w:val="16"/>
              </w:rPr>
              <w:t>0,0</w:t>
            </w:r>
          </w:p>
        </w:tc>
      </w:tr>
      <w:tr w:rsidR="00B10C0C" w:rsidRPr="00B10C0C" w14:paraId="139C5F0F" w14:textId="77777777" w:rsidTr="00B10C0C">
        <w:trPr>
          <w:trHeight w:val="284"/>
        </w:trPr>
        <w:tc>
          <w:tcPr>
            <w:tcW w:w="696" w:type="pct"/>
            <w:vMerge/>
            <w:tcBorders>
              <w:left w:val="single" w:sz="4" w:space="0" w:color="auto"/>
              <w:right w:val="single" w:sz="4" w:space="0" w:color="auto"/>
            </w:tcBorders>
            <w:shd w:val="clear" w:color="auto" w:fill="auto"/>
            <w:noWrap/>
            <w:vAlign w:val="center"/>
            <w:hideMark/>
          </w:tcPr>
          <w:p w14:paraId="646F6D89" w14:textId="73E175B0" w:rsidR="00B10C0C" w:rsidRPr="00B10C0C" w:rsidRDefault="00B10C0C" w:rsidP="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21C9FD75" w14:textId="77777777" w:rsidR="00B10C0C" w:rsidRPr="00B10C0C" w:rsidRDefault="00B10C0C">
            <w:pPr>
              <w:rPr>
                <w:color w:val="000000"/>
                <w:sz w:val="16"/>
                <w:szCs w:val="16"/>
              </w:rPr>
            </w:pPr>
            <w:r w:rsidRPr="00B10C0C">
              <w:rPr>
                <w:color w:val="000000"/>
                <w:sz w:val="16"/>
                <w:szCs w:val="16"/>
              </w:rPr>
              <w:t>Средњедобна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5D0D3F6E" w14:textId="77777777" w:rsidR="00B10C0C" w:rsidRPr="00B10C0C" w:rsidRDefault="00B10C0C">
            <w:pPr>
              <w:jc w:val="right"/>
              <w:rPr>
                <w:color w:val="000000"/>
                <w:sz w:val="16"/>
                <w:szCs w:val="16"/>
              </w:rPr>
            </w:pPr>
            <w:r w:rsidRPr="00B10C0C">
              <w:rPr>
                <w:color w:val="000000"/>
                <w:sz w:val="16"/>
                <w:szCs w:val="16"/>
              </w:rPr>
              <w:t>56,67</w:t>
            </w:r>
          </w:p>
        </w:tc>
        <w:tc>
          <w:tcPr>
            <w:tcW w:w="331" w:type="pct"/>
            <w:tcBorders>
              <w:top w:val="nil"/>
              <w:left w:val="nil"/>
              <w:bottom w:val="single" w:sz="4" w:space="0" w:color="auto"/>
              <w:right w:val="single" w:sz="4" w:space="0" w:color="auto"/>
            </w:tcBorders>
            <w:shd w:val="clear" w:color="auto" w:fill="auto"/>
            <w:noWrap/>
            <w:vAlign w:val="center"/>
            <w:hideMark/>
          </w:tcPr>
          <w:p w14:paraId="60473534" w14:textId="77777777" w:rsidR="00B10C0C" w:rsidRPr="00B10C0C" w:rsidRDefault="00B10C0C">
            <w:pPr>
              <w:jc w:val="right"/>
              <w:rPr>
                <w:color w:val="000000"/>
                <w:sz w:val="16"/>
                <w:szCs w:val="16"/>
              </w:rPr>
            </w:pPr>
            <w:r w:rsidRPr="00B10C0C">
              <w:rPr>
                <w:color w:val="000000"/>
                <w:sz w:val="16"/>
                <w:szCs w:val="16"/>
              </w:rPr>
              <w:t>1,6</w:t>
            </w:r>
          </w:p>
        </w:tc>
        <w:tc>
          <w:tcPr>
            <w:tcW w:w="461" w:type="pct"/>
            <w:tcBorders>
              <w:top w:val="nil"/>
              <w:left w:val="nil"/>
              <w:bottom w:val="single" w:sz="4" w:space="0" w:color="auto"/>
              <w:right w:val="single" w:sz="4" w:space="0" w:color="auto"/>
            </w:tcBorders>
            <w:shd w:val="clear" w:color="auto" w:fill="auto"/>
            <w:noWrap/>
            <w:vAlign w:val="center"/>
            <w:hideMark/>
          </w:tcPr>
          <w:p w14:paraId="26D0E85B" w14:textId="77777777" w:rsidR="00B10C0C" w:rsidRPr="00B10C0C" w:rsidRDefault="00B10C0C">
            <w:pPr>
              <w:jc w:val="right"/>
              <w:rPr>
                <w:color w:val="000000"/>
                <w:sz w:val="16"/>
                <w:szCs w:val="16"/>
              </w:rPr>
            </w:pPr>
            <w:r w:rsidRPr="00B10C0C">
              <w:rPr>
                <w:color w:val="000000"/>
                <w:sz w:val="16"/>
                <w:szCs w:val="16"/>
              </w:rPr>
              <w:t>15.016,7</w:t>
            </w:r>
          </w:p>
        </w:tc>
        <w:tc>
          <w:tcPr>
            <w:tcW w:w="339" w:type="pct"/>
            <w:tcBorders>
              <w:top w:val="nil"/>
              <w:left w:val="nil"/>
              <w:bottom w:val="single" w:sz="4" w:space="0" w:color="auto"/>
              <w:right w:val="single" w:sz="4" w:space="0" w:color="auto"/>
            </w:tcBorders>
            <w:shd w:val="clear" w:color="auto" w:fill="auto"/>
            <w:noWrap/>
            <w:vAlign w:val="center"/>
            <w:hideMark/>
          </w:tcPr>
          <w:p w14:paraId="376EA414" w14:textId="77777777" w:rsidR="00B10C0C" w:rsidRPr="00B10C0C" w:rsidRDefault="00B10C0C">
            <w:pPr>
              <w:jc w:val="right"/>
              <w:rPr>
                <w:color w:val="000000"/>
                <w:sz w:val="16"/>
                <w:szCs w:val="16"/>
              </w:rPr>
            </w:pPr>
            <w:r w:rsidRPr="00B10C0C">
              <w:rPr>
                <w:color w:val="000000"/>
                <w:sz w:val="16"/>
                <w:szCs w:val="16"/>
              </w:rPr>
              <w:t>1,6</w:t>
            </w:r>
          </w:p>
        </w:tc>
        <w:tc>
          <w:tcPr>
            <w:tcW w:w="375" w:type="pct"/>
            <w:tcBorders>
              <w:top w:val="nil"/>
              <w:left w:val="nil"/>
              <w:bottom w:val="single" w:sz="4" w:space="0" w:color="auto"/>
              <w:right w:val="single" w:sz="4" w:space="0" w:color="auto"/>
            </w:tcBorders>
            <w:shd w:val="clear" w:color="auto" w:fill="auto"/>
            <w:noWrap/>
            <w:vAlign w:val="center"/>
            <w:hideMark/>
          </w:tcPr>
          <w:p w14:paraId="2A9975DF" w14:textId="77777777" w:rsidR="00B10C0C" w:rsidRPr="00B10C0C" w:rsidRDefault="00B10C0C">
            <w:pPr>
              <w:jc w:val="right"/>
              <w:rPr>
                <w:color w:val="000000"/>
                <w:sz w:val="16"/>
                <w:szCs w:val="16"/>
              </w:rPr>
            </w:pPr>
            <w:r w:rsidRPr="00B10C0C">
              <w:rPr>
                <w:color w:val="000000"/>
                <w:sz w:val="16"/>
                <w:szCs w:val="16"/>
              </w:rPr>
              <w:t>265,0</w:t>
            </w:r>
          </w:p>
        </w:tc>
        <w:tc>
          <w:tcPr>
            <w:tcW w:w="418" w:type="pct"/>
            <w:tcBorders>
              <w:top w:val="nil"/>
              <w:left w:val="nil"/>
              <w:bottom w:val="single" w:sz="4" w:space="0" w:color="auto"/>
              <w:right w:val="single" w:sz="4" w:space="0" w:color="auto"/>
            </w:tcBorders>
            <w:shd w:val="clear" w:color="auto" w:fill="auto"/>
            <w:noWrap/>
            <w:vAlign w:val="center"/>
            <w:hideMark/>
          </w:tcPr>
          <w:p w14:paraId="5C4BC759" w14:textId="77777777" w:rsidR="00B10C0C" w:rsidRPr="00B10C0C" w:rsidRDefault="00B10C0C">
            <w:pPr>
              <w:jc w:val="right"/>
              <w:rPr>
                <w:color w:val="000000"/>
                <w:sz w:val="16"/>
                <w:szCs w:val="16"/>
              </w:rPr>
            </w:pPr>
            <w:r w:rsidRPr="00B10C0C">
              <w:rPr>
                <w:color w:val="000000"/>
                <w:sz w:val="16"/>
                <w:szCs w:val="16"/>
              </w:rPr>
              <w:t>494,6</w:t>
            </w:r>
          </w:p>
        </w:tc>
        <w:tc>
          <w:tcPr>
            <w:tcW w:w="340" w:type="pct"/>
            <w:tcBorders>
              <w:top w:val="nil"/>
              <w:left w:val="nil"/>
              <w:bottom w:val="single" w:sz="4" w:space="0" w:color="auto"/>
              <w:right w:val="single" w:sz="4" w:space="0" w:color="auto"/>
            </w:tcBorders>
            <w:shd w:val="clear" w:color="auto" w:fill="auto"/>
            <w:noWrap/>
            <w:vAlign w:val="center"/>
            <w:hideMark/>
          </w:tcPr>
          <w:p w14:paraId="622B8B47" w14:textId="77777777" w:rsidR="00B10C0C" w:rsidRPr="00B10C0C" w:rsidRDefault="00B10C0C">
            <w:pPr>
              <w:jc w:val="right"/>
              <w:rPr>
                <w:color w:val="000000"/>
                <w:sz w:val="16"/>
                <w:szCs w:val="16"/>
              </w:rPr>
            </w:pPr>
            <w:r w:rsidRPr="00B10C0C">
              <w:rPr>
                <w:color w:val="000000"/>
                <w:sz w:val="16"/>
                <w:szCs w:val="16"/>
              </w:rPr>
              <w:t>2,8</w:t>
            </w:r>
          </w:p>
        </w:tc>
        <w:tc>
          <w:tcPr>
            <w:tcW w:w="329" w:type="pct"/>
            <w:tcBorders>
              <w:top w:val="nil"/>
              <w:left w:val="nil"/>
              <w:bottom w:val="single" w:sz="4" w:space="0" w:color="auto"/>
              <w:right w:val="single" w:sz="4" w:space="0" w:color="auto"/>
            </w:tcBorders>
            <w:shd w:val="clear" w:color="auto" w:fill="auto"/>
            <w:noWrap/>
            <w:vAlign w:val="center"/>
            <w:hideMark/>
          </w:tcPr>
          <w:p w14:paraId="3B8B1CDA" w14:textId="77777777" w:rsidR="00B10C0C" w:rsidRPr="00B10C0C" w:rsidRDefault="00B10C0C">
            <w:pPr>
              <w:jc w:val="right"/>
              <w:rPr>
                <w:color w:val="000000"/>
                <w:sz w:val="16"/>
                <w:szCs w:val="16"/>
              </w:rPr>
            </w:pPr>
            <w:r w:rsidRPr="00B10C0C">
              <w:rPr>
                <w:color w:val="000000"/>
                <w:sz w:val="16"/>
                <w:szCs w:val="16"/>
              </w:rPr>
              <w:t>8,7</w:t>
            </w:r>
          </w:p>
        </w:tc>
        <w:tc>
          <w:tcPr>
            <w:tcW w:w="307" w:type="pct"/>
            <w:tcBorders>
              <w:top w:val="nil"/>
              <w:left w:val="nil"/>
              <w:bottom w:val="single" w:sz="4" w:space="0" w:color="auto"/>
              <w:right w:val="single" w:sz="4" w:space="0" w:color="auto"/>
            </w:tcBorders>
            <w:shd w:val="clear" w:color="auto" w:fill="auto"/>
            <w:noWrap/>
            <w:vAlign w:val="center"/>
            <w:hideMark/>
          </w:tcPr>
          <w:p w14:paraId="62DEACE9" w14:textId="77777777" w:rsidR="00B10C0C" w:rsidRPr="00B10C0C" w:rsidRDefault="00B10C0C">
            <w:pPr>
              <w:jc w:val="right"/>
              <w:rPr>
                <w:color w:val="000000"/>
                <w:sz w:val="16"/>
                <w:szCs w:val="16"/>
              </w:rPr>
            </w:pPr>
            <w:r w:rsidRPr="00B10C0C">
              <w:rPr>
                <w:color w:val="000000"/>
                <w:sz w:val="16"/>
                <w:szCs w:val="16"/>
              </w:rPr>
              <w:t>3,3</w:t>
            </w:r>
          </w:p>
        </w:tc>
      </w:tr>
      <w:tr w:rsidR="00B10C0C" w:rsidRPr="00B10C0C" w14:paraId="2D961BE3" w14:textId="77777777" w:rsidTr="00B10C0C">
        <w:trPr>
          <w:trHeight w:val="284"/>
        </w:trPr>
        <w:tc>
          <w:tcPr>
            <w:tcW w:w="696" w:type="pct"/>
            <w:vMerge/>
            <w:tcBorders>
              <w:left w:val="single" w:sz="4" w:space="0" w:color="auto"/>
              <w:right w:val="single" w:sz="4" w:space="0" w:color="auto"/>
            </w:tcBorders>
            <w:shd w:val="clear" w:color="auto" w:fill="auto"/>
            <w:noWrap/>
            <w:vAlign w:val="center"/>
            <w:hideMark/>
          </w:tcPr>
          <w:p w14:paraId="70F771F3" w14:textId="2E5A59B3" w:rsidR="00B10C0C" w:rsidRPr="00B10C0C" w:rsidRDefault="00B10C0C" w:rsidP="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5FDB7D9F" w14:textId="77777777" w:rsidR="00B10C0C" w:rsidRPr="00B10C0C" w:rsidRDefault="00B10C0C">
            <w:pPr>
              <w:rPr>
                <w:color w:val="000000"/>
                <w:sz w:val="16"/>
                <w:szCs w:val="16"/>
              </w:rPr>
            </w:pPr>
            <w:r w:rsidRPr="00B10C0C">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026F30D4" w14:textId="77777777" w:rsidR="00B10C0C" w:rsidRPr="00B10C0C" w:rsidRDefault="00B10C0C">
            <w:pPr>
              <w:jc w:val="right"/>
              <w:rPr>
                <w:color w:val="000000"/>
                <w:sz w:val="16"/>
                <w:szCs w:val="16"/>
              </w:rPr>
            </w:pPr>
            <w:r w:rsidRPr="00B10C0C">
              <w:rPr>
                <w:color w:val="000000"/>
                <w:sz w:val="16"/>
                <w:szCs w:val="16"/>
              </w:rPr>
              <w:t>28,56</w:t>
            </w:r>
          </w:p>
        </w:tc>
        <w:tc>
          <w:tcPr>
            <w:tcW w:w="331" w:type="pct"/>
            <w:tcBorders>
              <w:top w:val="nil"/>
              <w:left w:val="nil"/>
              <w:bottom w:val="single" w:sz="4" w:space="0" w:color="auto"/>
              <w:right w:val="single" w:sz="4" w:space="0" w:color="auto"/>
            </w:tcBorders>
            <w:shd w:val="clear" w:color="auto" w:fill="auto"/>
            <w:noWrap/>
            <w:vAlign w:val="center"/>
            <w:hideMark/>
          </w:tcPr>
          <w:p w14:paraId="7EB0F659" w14:textId="77777777" w:rsidR="00B10C0C" w:rsidRPr="00B10C0C" w:rsidRDefault="00B10C0C">
            <w:pPr>
              <w:jc w:val="right"/>
              <w:rPr>
                <w:color w:val="000000"/>
                <w:sz w:val="16"/>
                <w:szCs w:val="16"/>
              </w:rPr>
            </w:pPr>
            <w:r w:rsidRPr="00B10C0C">
              <w:rPr>
                <w:color w:val="000000"/>
                <w:sz w:val="16"/>
                <w:szCs w:val="16"/>
              </w:rPr>
              <w:t>0,8</w:t>
            </w:r>
          </w:p>
        </w:tc>
        <w:tc>
          <w:tcPr>
            <w:tcW w:w="461" w:type="pct"/>
            <w:tcBorders>
              <w:top w:val="nil"/>
              <w:left w:val="nil"/>
              <w:bottom w:val="single" w:sz="4" w:space="0" w:color="auto"/>
              <w:right w:val="single" w:sz="4" w:space="0" w:color="auto"/>
            </w:tcBorders>
            <w:shd w:val="clear" w:color="auto" w:fill="auto"/>
            <w:noWrap/>
            <w:vAlign w:val="center"/>
            <w:hideMark/>
          </w:tcPr>
          <w:p w14:paraId="65E7C385" w14:textId="77777777" w:rsidR="00B10C0C" w:rsidRPr="00B10C0C" w:rsidRDefault="00B10C0C">
            <w:pPr>
              <w:jc w:val="right"/>
              <w:rPr>
                <w:color w:val="000000"/>
                <w:sz w:val="16"/>
                <w:szCs w:val="16"/>
              </w:rPr>
            </w:pPr>
            <w:r w:rsidRPr="00B10C0C">
              <w:rPr>
                <w:color w:val="000000"/>
                <w:sz w:val="16"/>
                <w:szCs w:val="16"/>
              </w:rPr>
              <w:t>11.567,1</w:t>
            </w:r>
          </w:p>
        </w:tc>
        <w:tc>
          <w:tcPr>
            <w:tcW w:w="339" w:type="pct"/>
            <w:tcBorders>
              <w:top w:val="nil"/>
              <w:left w:val="nil"/>
              <w:bottom w:val="single" w:sz="4" w:space="0" w:color="auto"/>
              <w:right w:val="single" w:sz="4" w:space="0" w:color="auto"/>
            </w:tcBorders>
            <w:shd w:val="clear" w:color="auto" w:fill="auto"/>
            <w:noWrap/>
            <w:vAlign w:val="center"/>
            <w:hideMark/>
          </w:tcPr>
          <w:p w14:paraId="0744BA95" w14:textId="77777777" w:rsidR="00B10C0C" w:rsidRPr="00B10C0C" w:rsidRDefault="00B10C0C">
            <w:pPr>
              <w:jc w:val="right"/>
              <w:rPr>
                <w:color w:val="000000"/>
                <w:sz w:val="16"/>
                <w:szCs w:val="16"/>
              </w:rPr>
            </w:pPr>
            <w:r w:rsidRPr="00B10C0C">
              <w:rPr>
                <w:color w:val="000000"/>
                <w:sz w:val="16"/>
                <w:szCs w:val="16"/>
              </w:rPr>
              <w:t>1,3</w:t>
            </w:r>
          </w:p>
        </w:tc>
        <w:tc>
          <w:tcPr>
            <w:tcW w:w="375" w:type="pct"/>
            <w:tcBorders>
              <w:top w:val="nil"/>
              <w:left w:val="nil"/>
              <w:bottom w:val="single" w:sz="4" w:space="0" w:color="auto"/>
              <w:right w:val="single" w:sz="4" w:space="0" w:color="auto"/>
            </w:tcBorders>
            <w:shd w:val="clear" w:color="auto" w:fill="auto"/>
            <w:noWrap/>
            <w:vAlign w:val="center"/>
            <w:hideMark/>
          </w:tcPr>
          <w:p w14:paraId="72B6A3DE" w14:textId="77777777" w:rsidR="00B10C0C" w:rsidRPr="00B10C0C" w:rsidRDefault="00B10C0C">
            <w:pPr>
              <w:jc w:val="right"/>
              <w:rPr>
                <w:color w:val="000000"/>
                <w:sz w:val="16"/>
                <w:szCs w:val="16"/>
              </w:rPr>
            </w:pPr>
            <w:r w:rsidRPr="00B10C0C">
              <w:rPr>
                <w:color w:val="000000"/>
                <w:sz w:val="16"/>
                <w:szCs w:val="16"/>
              </w:rPr>
              <w:t>405,0</w:t>
            </w:r>
          </w:p>
        </w:tc>
        <w:tc>
          <w:tcPr>
            <w:tcW w:w="418" w:type="pct"/>
            <w:tcBorders>
              <w:top w:val="nil"/>
              <w:left w:val="nil"/>
              <w:bottom w:val="single" w:sz="4" w:space="0" w:color="auto"/>
              <w:right w:val="single" w:sz="4" w:space="0" w:color="auto"/>
            </w:tcBorders>
            <w:shd w:val="clear" w:color="auto" w:fill="auto"/>
            <w:noWrap/>
            <w:vAlign w:val="center"/>
            <w:hideMark/>
          </w:tcPr>
          <w:p w14:paraId="63B96F43" w14:textId="77777777" w:rsidR="00B10C0C" w:rsidRPr="00B10C0C" w:rsidRDefault="00B10C0C">
            <w:pPr>
              <w:jc w:val="right"/>
              <w:rPr>
                <w:color w:val="000000"/>
                <w:sz w:val="16"/>
                <w:szCs w:val="16"/>
              </w:rPr>
            </w:pPr>
            <w:r w:rsidRPr="00B10C0C">
              <w:rPr>
                <w:color w:val="000000"/>
                <w:sz w:val="16"/>
                <w:szCs w:val="16"/>
              </w:rPr>
              <w:t>280,2</w:t>
            </w:r>
          </w:p>
        </w:tc>
        <w:tc>
          <w:tcPr>
            <w:tcW w:w="340" w:type="pct"/>
            <w:tcBorders>
              <w:top w:val="nil"/>
              <w:left w:val="nil"/>
              <w:bottom w:val="single" w:sz="4" w:space="0" w:color="auto"/>
              <w:right w:val="single" w:sz="4" w:space="0" w:color="auto"/>
            </w:tcBorders>
            <w:shd w:val="clear" w:color="auto" w:fill="auto"/>
            <w:noWrap/>
            <w:vAlign w:val="center"/>
            <w:hideMark/>
          </w:tcPr>
          <w:p w14:paraId="5BEE41AB" w14:textId="77777777" w:rsidR="00B10C0C" w:rsidRPr="00B10C0C" w:rsidRDefault="00B10C0C">
            <w:pPr>
              <w:jc w:val="right"/>
              <w:rPr>
                <w:color w:val="000000"/>
                <w:sz w:val="16"/>
                <w:szCs w:val="16"/>
              </w:rPr>
            </w:pPr>
            <w:r w:rsidRPr="00B10C0C">
              <w:rPr>
                <w:color w:val="000000"/>
                <w:sz w:val="16"/>
                <w:szCs w:val="16"/>
              </w:rPr>
              <w:t>1,6</w:t>
            </w:r>
          </w:p>
        </w:tc>
        <w:tc>
          <w:tcPr>
            <w:tcW w:w="329" w:type="pct"/>
            <w:tcBorders>
              <w:top w:val="nil"/>
              <w:left w:val="nil"/>
              <w:bottom w:val="single" w:sz="4" w:space="0" w:color="auto"/>
              <w:right w:val="single" w:sz="4" w:space="0" w:color="auto"/>
            </w:tcBorders>
            <w:shd w:val="clear" w:color="auto" w:fill="auto"/>
            <w:noWrap/>
            <w:vAlign w:val="center"/>
            <w:hideMark/>
          </w:tcPr>
          <w:p w14:paraId="5E5A1F47" w14:textId="77777777" w:rsidR="00B10C0C" w:rsidRPr="00B10C0C" w:rsidRDefault="00B10C0C">
            <w:pPr>
              <w:jc w:val="right"/>
              <w:rPr>
                <w:color w:val="000000"/>
                <w:sz w:val="16"/>
                <w:szCs w:val="16"/>
              </w:rPr>
            </w:pPr>
            <w:r w:rsidRPr="00B10C0C">
              <w:rPr>
                <w:color w:val="000000"/>
                <w:sz w:val="16"/>
                <w:szCs w:val="16"/>
              </w:rPr>
              <w:t>9,8</w:t>
            </w:r>
          </w:p>
        </w:tc>
        <w:tc>
          <w:tcPr>
            <w:tcW w:w="307" w:type="pct"/>
            <w:tcBorders>
              <w:top w:val="nil"/>
              <w:left w:val="nil"/>
              <w:bottom w:val="single" w:sz="4" w:space="0" w:color="auto"/>
              <w:right w:val="single" w:sz="4" w:space="0" w:color="auto"/>
            </w:tcBorders>
            <w:shd w:val="clear" w:color="auto" w:fill="auto"/>
            <w:noWrap/>
            <w:vAlign w:val="center"/>
            <w:hideMark/>
          </w:tcPr>
          <w:p w14:paraId="426EBEAF" w14:textId="77777777" w:rsidR="00B10C0C" w:rsidRPr="00B10C0C" w:rsidRDefault="00B10C0C">
            <w:pPr>
              <w:jc w:val="right"/>
              <w:rPr>
                <w:color w:val="000000"/>
                <w:sz w:val="16"/>
                <w:szCs w:val="16"/>
              </w:rPr>
            </w:pPr>
            <w:r w:rsidRPr="00B10C0C">
              <w:rPr>
                <w:color w:val="000000"/>
                <w:sz w:val="16"/>
                <w:szCs w:val="16"/>
              </w:rPr>
              <w:t>2,4</w:t>
            </w:r>
          </w:p>
        </w:tc>
      </w:tr>
      <w:tr w:rsidR="00B10C0C" w:rsidRPr="00B10C0C" w14:paraId="7937CF0A" w14:textId="77777777" w:rsidTr="00B10C0C">
        <w:trPr>
          <w:trHeight w:val="284"/>
        </w:trPr>
        <w:tc>
          <w:tcPr>
            <w:tcW w:w="696" w:type="pct"/>
            <w:vMerge/>
            <w:tcBorders>
              <w:left w:val="single" w:sz="4" w:space="0" w:color="auto"/>
              <w:bottom w:val="single" w:sz="4" w:space="0" w:color="auto"/>
              <w:right w:val="single" w:sz="4" w:space="0" w:color="auto"/>
            </w:tcBorders>
            <w:shd w:val="clear" w:color="auto" w:fill="auto"/>
            <w:noWrap/>
            <w:vAlign w:val="center"/>
            <w:hideMark/>
          </w:tcPr>
          <w:p w14:paraId="72B8A4E9" w14:textId="4643639A" w:rsidR="00B10C0C" w:rsidRPr="00B10C0C" w:rsidRDefault="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309B697E" w14:textId="77777777" w:rsidR="00B10C0C" w:rsidRPr="00B10C0C" w:rsidRDefault="00B10C0C">
            <w:pPr>
              <w:rPr>
                <w:color w:val="000000"/>
                <w:sz w:val="16"/>
                <w:szCs w:val="16"/>
              </w:rPr>
            </w:pPr>
            <w:r w:rsidRPr="00B10C0C">
              <w:rPr>
                <w:color w:val="000000"/>
                <w:sz w:val="16"/>
                <w:szCs w:val="16"/>
              </w:rPr>
              <w:t>Зрела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552AE183" w14:textId="77777777" w:rsidR="00B10C0C" w:rsidRPr="00B10C0C" w:rsidRDefault="00B10C0C">
            <w:pPr>
              <w:jc w:val="right"/>
              <w:rPr>
                <w:color w:val="000000"/>
                <w:sz w:val="16"/>
                <w:szCs w:val="16"/>
              </w:rPr>
            </w:pPr>
            <w:r w:rsidRPr="00B10C0C">
              <w:rPr>
                <w:color w:val="000000"/>
                <w:sz w:val="16"/>
                <w:szCs w:val="16"/>
              </w:rPr>
              <w:t>13,78</w:t>
            </w:r>
          </w:p>
        </w:tc>
        <w:tc>
          <w:tcPr>
            <w:tcW w:w="331" w:type="pct"/>
            <w:tcBorders>
              <w:top w:val="nil"/>
              <w:left w:val="nil"/>
              <w:bottom w:val="single" w:sz="4" w:space="0" w:color="auto"/>
              <w:right w:val="single" w:sz="4" w:space="0" w:color="auto"/>
            </w:tcBorders>
            <w:shd w:val="clear" w:color="auto" w:fill="auto"/>
            <w:noWrap/>
            <w:vAlign w:val="center"/>
            <w:hideMark/>
          </w:tcPr>
          <w:p w14:paraId="691A3727" w14:textId="77777777" w:rsidR="00B10C0C" w:rsidRPr="00B10C0C" w:rsidRDefault="00B10C0C">
            <w:pPr>
              <w:jc w:val="right"/>
              <w:rPr>
                <w:color w:val="000000"/>
                <w:sz w:val="16"/>
                <w:szCs w:val="16"/>
              </w:rPr>
            </w:pPr>
            <w:r w:rsidRPr="00B10C0C">
              <w:rPr>
                <w:color w:val="000000"/>
                <w:sz w:val="16"/>
                <w:szCs w:val="16"/>
              </w:rPr>
              <w:t>0,4</w:t>
            </w:r>
          </w:p>
        </w:tc>
        <w:tc>
          <w:tcPr>
            <w:tcW w:w="461" w:type="pct"/>
            <w:tcBorders>
              <w:top w:val="nil"/>
              <w:left w:val="nil"/>
              <w:bottom w:val="single" w:sz="4" w:space="0" w:color="auto"/>
              <w:right w:val="single" w:sz="4" w:space="0" w:color="auto"/>
            </w:tcBorders>
            <w:shd w:val="clear" w:color="auto" w:fill="auto"/>
            <w:noWrap/>
            <w:vAlign w:val="center"/>
            <w:hideMark/>
          </w:tcPr>
          <w:p w14:paraId="2DC2C7D5" w14:textId="77777777" w:rsidR="00B10C0C" w:rsidRPr="00B10C0C" w:rsidRDefault="00B10C0C">
            <w:pPr>
              <w:jc w:val="right"/>
              <w:rPr>
                <w:color w:val="000000"/>
                <w:sz w:val="16"/>
                <w:szCs w:val="16"/>
              </w:rPr>
            </w:pPr>
            <w:r w:rsidRPr="00B10C0C">
              <w:rPr>
                <w:color w:val="000000"/>
                <w:sz w:val="16"/>
                <w:szCs w:val="16"/>
              </w:rPr>
              <w:t>7.275,3</w:t>
            </w:r>
          </w:p>
        </w:tc>
        <w:tc>
          <w:tcPr>
            <w:tcW w:w="339" w:type="pct"/>
            <w:tcBorders>
              <w:top w:val="nil"/>
              <w:left w:val="nil"/>
              <w:bottom w:val="single" w:sz="4" w:space="0" w:color="auto"/>
              <w:right w:val="single" w:sz="4" w:space="0" w:color="auto"/>
            </w:tcBorders>
            <w:shd w:val="clear" w:color="auto" w:fill="auto"/>
            <w:noWrap/>
            <w:vAlign w:val="center"/>
            <w:hideMark/>
          </w:tcPr>
          <w:p w14:paraId="2479091A" w14:textId="77777777" w:rsidR="00B10C0C" w:rsidRPr="00B10C0C" w:rsidRDefault="00B10C0C">
            <w:pPr>
              <w:jc w:val="right"/>
              <w:rPr>
                <w:color w:val="000000"/>
                <w:sz w:val="16"/>
                <w:szCs w:val="16"/>
              </w:rPr>
            </w:pPr>
            <w:r w:rsidRPr="00B10C0C">
              <w:rPr>
                <w:color w:val="000000"/>
                <w:sz w:val="16"/>
                <w:szCs w:val="16"/>
              </w:rPr>
              <w:t>0,8</w:t>
            </w:r>
          </w:p>
        </w:tc>
        <w:tc>
          <w:tcPr>
            <w:tcW w:w="375" w:type="pct"/>
            <w:tcBorders>
              <w:top w:val="nil"/>
              <w:left w:val="nil"/>
              <w:bottom w:val="single" w:sz="4" w:space="0" w:color="auto"/>
              <w:right w:val="single" w:sz="4" w:space="0" w:color="auto"/>
            </w:tcBorders>
            <w:shd w:val="clear" w:color="auto" w:fill="auto"/>
            <w:noWrap/>
            <w:vAlign w:val="center"/>
            <w:hideMark/>
          </w:tcPr>
          <w:p w14:paraId="525EF24D" w14:textId="77777777" w:rsidR="00B10C0C" w:rsidRPr="00B10C0C" w:rsidRDefault="00B10C0C">
            <w:pPr>
              <w:jc w:val="right"/>
              <w:rPr>
                <w:color w:val="000000"/>
                <w:sz w:val="16"/>
                <w:szCs w:val="16"/>
              </w:rPr>
            </w:pPr>
            <w:r w:rsidRPr="00B10C0C">
              <w:rPr>
                <w:color w:val="000000"/>
                <w:sz w:val="16"/>
                <w:szCs w:val="16"/>
              </w:rPr>
              <w:t>528,0</w:t>
            </w:r>
          </w:p>
        </w:tc>
        <w:tc>
          <w:tcPr>
            <w:tcW w:w="418" w:type="pct"/>
            <w:tcBorders>
              <w:top w:val="nil"/>
              <w:left w:val="nil"/>
              <w:bottom w:val="single" w:sz="4" w:space="0" w:color="auto"/>
              <w:right w:val="single" w:sz="4" w:space="0" w:color="auto"/>
            </w:tcBorders>
            <w:shd w:val="clear" w:color="auto" w:fill="auto"/>
            <w:noWrap/>
            <w:vAlign w:val="center"/>
            <w:hideMark/>
          </w:tcPr>
          <w:p w14:paraId="1F82553B" w14:textId="77777777" w:rsidR="00B10C0C" w:rsidRPr="00B10C0C" w:rsidRDefault="00B10C0C">
            <w:pPr>
              <w:jc w:val="right"/>
              <w:rPr>
                <w:color w:val="000000"/>
                <w:sz w:val="16"/>
                <w:szCs w:val="16"/>
              </w:rPr>
            </w:pPr>
            <w:r w:rsidRPr="00B10C0C">
              <w:rPr>
                <w:color w:val="000000"/>
                <w:sz w:val="16"/>
                <w:szCs w:val="16"/>
              </w:rPr>
              <w:t>154,8</w:t>
            </w:r>
          </w:p>
        </w:tc>
        <w:tc>
          <w:tcPr>
            <w:tcW w:w="340" w:type="pct"/>
            <w:tcBorders>
              <w:top w:val="nil"/>
              <w:left w:val="nil"/>
              <w:bottom w:val="single" w:sz="4" w:space="0" w:color="auto"/>
              <w:right w:val="single" w:sz="4" w:space="0" w:color="auto"/>
            </w:tcBorders>
            <w:shd w:val="clear" w:color="auto" w:fill="auto"/>
            <w:noWrap/>
            <w:vAlign w:val="center"/>
            <w:hideMark/>
          </w:tcPr>
          <w:p w14:paraId="660C896E" w14:textId="77777777" w:rsidR="00B10C0C" w:rsidRPr="00B10C0C" w:rsidRDefault="00B10C0C">
            <w:pPr>
              <w:jc w:val="right"/>
              <w:rPr>
                <w:color w:val="000000"/>
                <w:sz w:val="16"/>
                <w:szCs w:val="16"/>
              </w:rPr>
            </w:pPr>
            <w:r w:rsidRPr="00B10C0C">
              <w:rPr>
                <w:color w:val="000000"/>
                <w:sz w:val="16"/>
                <w:szCs w:val="16"/>
              </w:rPr>
              <w:t>0,9</w:t>
            </w:r>
          </w:p>
        </w:tc>
        <w:tc>
          <w:tcPr>
            <w:tcW w:w="329" w:type="pct"/>
            <w:tcBorders>
              <w:top w:val="nil"/>
              <w:left w:val="nil"/>
              <w:bottom w:val="single" w:sz="4" w:space="0" w:color="auto"/>
              <w:right w:val="single" w:sz="4" w:space="0" w:color="auto"/>
            </w:tcBorders>
            <w:shd w:val="clear" w:color="auto" w:fill="auto"/>
            <w:noWrap/>
            <w:vAlign w:val="center"/>
            <w:hideMark/>
          </w:tcPr>
          <w:p w14:paraId="0A01285E" w14:textId="77777777" w:rsidR="00B10C0C" w:rsidRPr="00B10C0C" w:rsidRDefault="00B10C0C">
            <w:pPr>
              <w:jc w:val="right"/>
              <w:rPr>
                <w:color w:val="000000"/>
                <w:sz w:val="16"/>
                <w:szCs w:val="16"/>
              </w:rPr>
            </w:pPr>
            <w:r w:rsidRPr="00B10C0C">
              <w:rPr>
                <w:color w:val="000000"/>
                <w:sz w:val="16"/>
                <w:szCs w:val="16"/>
              </w:rPr>
              <w:t>11,2</w:t>
            </w:r>
          </w:p>
        </w:tc>
        <w:tc>
          <w:tcPr>
            <w:tcW w:w="307" w:type="pct"/>
            <w:tcBorders>
              <w:top w:val="nil"/>
              <w:left w:val="nil"/>
              <w:bottom w:val="single" w:sz="4" w:space="0" w:color="auto"/>
              <w:right w:val="single" w:sz="4" w:space="0" w:color="auto"/>
            </w:tcBorders>
            <w:shd w:val="clear" w:color="auto" w:fill="auto"/>
            <w:noWrap/>
            <w:vAlign w:val="center"/>
            <w:hideMark/>
          </w:tcPr>
          <w:p w14:paraId="697644BC" w14:textId="77777777" w:rsidR="00B10C0C" w:rsidRPr="00B10C0C" w:rsidRDefault="00B10C0C">
            <w:pPr>
              <w:jc w:val="right"/>
              <w:rPr>
                <w:color w:val="000000"/>
                <w:sz w:val="16"/>
                <w:szCs w:val="16"/>
              </w:rPr>
            </w:pPr>
            <w:r w:rsidRPr="00B10C0C">
              <w:rPr>
                <w:color w:val="000000"/>
                <w:sz w:val="16"/>
                <w:szCs w:val="16"/>
              </w:rPr>
              <w:t>2,1</w:t>
            </w:r>
          </w:p>
        </w:tc>
      </w:tr>
      <w:tr w:rsidR="00B10C0C" w:rsidRPr="00B10C0C" w14:paraId="5FAF34B8" w14:textId="77777777" w:rsidTr="00B10C0C">
        <w:trPr>
          <w:trHeight w:val="284"/>
        </w:trPr>
        <w:tc>
          <w:tcPr>
            <w:tcW w:w="696" w:type="pct"/>
            <w:vMerge w:val="restart"/>
            <w:tcBorders>
              <w:top w:val="nil"/>
              <w:left w:val="single" w:sz="4" w:space="0" w:color="auto"/>
              <w:right w:val="single" w:sz="4" w:space="0" w:color="auto"/>
            </w:tcBorders>
            <w:shd w:val="clear" w:color="auto" w:fill="auto"/>
            <w:noWrap/>
            <w:vAlign w:val="center"/>
            <w:hideMark/>
          </w:tcPr>
          <w:p w14:paraId="6D0E9E4D" w14:textId="593309B2" w:rsidR="00B10C0C" w:rsidRPr="00B10C0C" w:rsidRDefault="00B10C0C" w:rsidP="00B10C0C">
            <w:pPr>
              <w:jc w:val="center"/>
              <w:rPr>
                <w:color w:val="000000"/>
                <w:sz w:val="16"/>
                <w:szCs w:val="16"/>
              </w:rPr>
            </w:pPr>
            <w:r w:rsidRPr="00B10C0C">
              <w:rPr>
                <w:color w:val="000000"/>
                <w:sz w:val="16"/>
                <w:szCs w:val="16"/>
              </w:rPr>
              <w:t>31511</w:t>
            </w:r>
          </w:p>
        </w:tc>
        <w:tc>
          <w:tcPr>
            <w:tcW w:w="986" w:type="pct"/>
            <w:tcBorders>
              <w:top w:val="nil"/>
              <w:left w:val="nil"/>
              <w:bottom w:val="single" w:sz="4" w:space="0" w:color="auto"/>
              <w:right w:val="single" w:sz="4" w:space="0" w:color="auto"/>
            </w:tcBorders>
            <w:shd w:val="clear" w:color="auto" w:fill="auto"/>
            <w:noWrap/>
            <w:vAlign w:val="center"/>
            <w:hideMark/>
          </w:tcPr>
          <w:p w14:paraId="64DBF0EC" w14:textId="77777777" w:rsidR="00B10C0C" w:rsidRPr="00B10C0C" w:rsidRDefault="00B10C0C">
            <w:pPr>
              <w:rPr>
                <w:color w:val="000000"/>
                <w:sz w:val="16"/>
                <w:szCs w:val="16"/>
              </w:rPr>
            </w:pPr>
            <w:r w:rsidRPr="00B10C0C">
              <w:rPr>
                <w:color w:val="000000"/>
                <w:sz w:val="16"/>
                <w:szCs w:val="16"/>
              </w:rPr>
              <w:t>Средњедобна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64B67ECD" w14:textId="77777777" w:rsidR="00B10C0C" w:rsidRPr="00B10C0C" w:rsidRDefault="00B10C0C">
            <w:pPr>
              <w:jc w:val="right"/>
              <w:rPr>
                <w:color w:val="000000"/>
                <w:sz w:val="16"/>
                <w:szCs w:val="16"/>
              </w:rPr>
            </w:pPr>
            <w:r w:rsidRPr="00B10C0C">
              <w:rPr>
                <w:color w:val="000000"/>
                <w:sz w:val="16"/>
                <w:szCs w:val="16"/>
              </w:rPr>
              <w:t>18,62</w:t>
            </w:r>
          </w:p>
        </w:tc>
        <w:tc>
          <w:tcPr>
            <w:tcW w:w="331" w:type="pct"/>
            <w:tcBorders>
              <w:top w:val="nil"/>
              <w:left w:val="nil"/>
              <w:bottom w:val="single" w:sz="4" w:space="0" w:color="auto"/>
              <w:right w:val="single" w:sz="4" w:space="0" w:color="auto"/>
            </w:tcBorders>
            <w:shd w:val="clear" w:color="auto" w:fill="auto"/>
            <w:noWrap/>
            <w:vAlign w:val="center"/>
            <w:hideMark/>
          </w:tcPr>
          <w:p w14:paraId="482B5BFC" w14:textId="77777777" w:rsidR="00B10C0C" w:rsidRPr="00B10C0C" w:rsidRDefault="00B10C0C">
            <w:pPr>
              <w:jc w:val="right"/>
              <w:rPr>
                <w:color w:val="000000"/>
                <w:sz w:val="16"/>
                <w:szCs w:val="16"/>
              </w:rPr>
            </w:pPr>
            <w:r w:rsidRPr="00B10C0C">
              <w:rPr>
                <w:color w:val="000000"/>
                <w:sz w:val="16"/>
                <w:szCs w:val="16"/>
              </w:rPr>
              <w:t>0,5</w:t>
            </w:r>
          </w:p>
        </w:tc>
        <w:tc>
          <w:tcPr>
            <w:tcW w:w="461" w:type="pct"/>
            <w:tcBorders>
              <w:top w:val="nil"/>
              <w:left w:val="nil"/>
              <w:bottom w:val="single" w:sz="4" w:space="0" w:color="auto"/>
              <w:right w:val="single" w:sz="4" w:space="0" w:color="auto"/>
            </w:tcBorders>
            <w:shd w:val="clear" w:color="auto" w:fill="auto"/>
            <w:noWrap/>
            <w:vAlign w:val="center"/>
            <w:hideMark/>
          </w:tcPr>
          <w:p w14:paraId="4274A066" w14:textId="77777777" w:rsidR="00B10C0C" w:rsidRPr="00B10C0C" w:rsidRDefault="00B10C0C">
            <w:pPr>
              <w:jc w:val="right"/>
              <w:rPr>
                <w:color w:val="000000"/>
                <w:sz w:val="16"/>
                <w:szCs w:val="16"/>
              </w:rPr>
            </w:pPr>
            <w:r w:rsidRPr="00B10C0C">
              <w:rPr>
                <w:color w:val="000000"/>
                <w:sz w:val="16"/>
                <w:szCs w:val="16"/>
              </w:rPr>
              <w:t>5.872,0</w:t>
            </w:r>
          </w:p>
        </w:tc>
        <w:tc>
          <w:tcPr>
            <w:tcW w:w="339" w:type="pct"/>
            <w:tcBorders>
              <w:top w:val="nil"/>
              <w:left w:val="nil"/>
              <w:bottom w:val="single" w:sz="4" w:space="0" w:color="auto"/>
              <w:right w:val="single" w:sz="4" w:space="0" w:color="auto"/>
            </w:tcBorders>
            <w:shd w:val="clear" w:color="auto" w:fill="auto"/>
            <w:noWrap/>
            <w:vAlign w:val="center"/>
            <w:hideMark/>
          </w:tcPr>
          <w:p w14:paraId="0F3A3855" w14:textId="77777777" w:rsidR="00B10C0C" w:rsidRPr="00B10C0C" w:rsidRDefault="00B10C0C">
            <w:pPr>
              <w:jc w:val="right"/>
              <w:rPr>
                <w:color w:val="000000"/>
                <w:sz w:val="16"/>
                <w:szCs w:val="16"/>
              </w:rPr>
            </w:pPr>
            <w:r w:rsidRPr="00B10C0C">
              <w:rPr>
                <w:color w:val="000000"/>
                <w:sz w:val="16"/>
                <w:szCs w:val="16"/>
              </w:rPr>
              <w:t>0,6</w:t>
            </w:r>
          </w:p>
        </w:tc>
        <w:tc>
          <w:tcPr>
            <w:tcW w:w="375" w:type="pct"/>
            <w:tcBorders>
              <w:top w:val="nil"/>
              <w:left w:val="nil"/>
              <w:bottom w:val="single" w:sz="4" w:space="0" w:color="auto"/>
              <w:right w:val="single" w:sz="4" w:space="0" w:color="auto"/>
            </w:tcBorders>
            <w:shd w:val="clear" w:color="auto" w:fill="auto"/>
            <w:noWrap/>
            <w:vAlign w:val="center"/>
            <w:hideMark/>
          </w:tcPr>
          <w:p w14:paraId="478FCF19" w14:textId="77777777" w:rsidR="00B10C0C" w:rsidRPr="00B10C0C" w:rsidRDefault="00B10C0C">
            <w:pPr>
              <w:jc w:val="right"/>
              <w:rPr>
                <w:color w:val="000000"/>
                <w:sz w:val="16"/>
                <w:szCs w:val="16"/>
              </w:rPr>
            </w:pPr>
            <w:r w:rsidRPr="00B10C0C">
              <w:rPr>
                <w:color w:val="000000"/>
                <w:sz w:val="16"/>
                <w:szCs w:val="16"/>
              </w:rPr>
              <w:t>315,4</w:t>
            </w:r>
          </w:p>
        </w:tc>
        <w:tc>
          <w:tcPr>
            <w:tcW w:w="418" w:type="pct"/>
            <w:tcBorders>
              <w:top w:val="nil"/>
              <w:left w:val="nil"/>
              <w:bottom w:val="single" w:sz="4" w:space="0" w:color="auto"/>
              <w:right w:val="single" w:sz="4" w:space="0" w:color="auto"/>
            </w:tcBorders>
            <w:shd w:val="clear" w:color="auto" w:fill="auto"/>
            <w:noWrap/>
            <w:vAlign w:val="center"/>
            <w:hideMark/>
          </w:tcPr>
          <w:p w14:paraId="7308D117" w14:textId="77777777" w:rsidR="00B10C0C" w:rsidRPr="00B10C0C" w:rsidRDefault="00B10C0C">
            <w:pPr>
              <w:jc w:val="right"/>
              <w:rPr>
                <w:color w:val="000000"/>
                <w:sz w:val="16"/>
                <w:szCs w:val="16"/>
              </w:rPr>
            </w:pPr>
            <w:r w:rsidRPr="00B10C0C">
              <w:rPr>
                <w:color w:val="000000"/>
                <w:sz w:val="16"/>
                <w:szCs w:val="16"/>
              </w:rPr>
              <w:t>160,0</w:t>
            </w:r>
          </w:p>
        </w:tc>
        <w:tc>
          <w:tcPr>
            <w:tcW w:w="340" w:type="pct"/>
            <w:tcBorders>
              <w:top w:val="nil"/>
              <w:left w:val="nil"/>
              <w:bottom w:val="single" w:sz="4" w:space="0" w:color="auto"/>
              <w:right w:val="single" w:sz="4" w:space="0" w:color="auto"/>
            </w:tcBorders>
            <w:shd w:val="clear" w:color="auto" w:fill="auto"/>
            <w:noWrap/>
            <w:vAlign w:val="center"/>
            <w:hideMark/>
          </w:tcPr>
          <w:p w14:paraId="344A457C" w14:textId="77777777" w:rsidR="00B10C0C" w:rsidRPr="00B10C0C" w:rsidRDefault="00B10C0C">
            <w:pPr>
              <w:jc w:val="right"/>
              <w:rPr>
                <w:color w:val="000000"/>
                <w:sz w:val="16"/>
                <w:szCs w:val="16"/>
              </w:rPr>
            </w:pPr>
            <w:r w:rsidRPr="00B10C0C">
              <w:rPr>
                <w:color w:val="000000"/>
                <w:sz w:val="16"/>
                <w:szCs w:val="16"/>
              </w:rPr>
              <w:t>0,9</w:t>
            </w:r>
          </w:p>
        </w:tc>
        <w:tc>
          <w:tcPr>
            <w:tcW w:w="329" w:type="pct"/>
            <w:tcBorders>
              <w:top w:val="nil"/>
              <w:left w:val="nil"/>
              <w:bottom w:val="single" w:sz="4" w:space="0" w:color="auto"/>
              <w:right w:val="single" w:sz="4" w:space="0" w:color="auto"/>
            </w:tcBorders>
            <w:shd w:val="clear" w:color="auto" w:fill="auto"/>
            <w:noWrap/>
            <w:vAlign w:val="center"/>
            <w:hideMark/>
          </w:tcPr>
          <w:p w14:paraId="20586FB4" w14:textId="77777777" w:rsidR="00B10C0C" w:rsidRPr="00B10C0C" w:rsidRDefault="00B10C0C">
            <w:pPr>
              <w:jc w:val="right"/>
              <w:rPr>
                <w:color w:val="000000"/>
                <w:sz w:val="16"/>
                <w:szCs w:val="16"/>
              </w:rPr>
            </w:pPr>
            <w:r w:rsidRPr="00B10C0C">
              <w:rPr>
                <w:color w:val="000000"/>
                <w:sz w:val="16"/>
                <w:szCs w:val="16"/>
              </w:rPr>
              <w:t>8,6</w:t>
            </w:r>
          </w:p>
        </w:tc>
        <w:tc>
          <w:tcPr>
            <w:tcW w:w="307" w:type="pct"/>
            <w:tcBorders>
              <w:top w:val="nil"/>
              <w:left w:val="nil"/>
              <w:bottom w:val="single" w:sz="4" w:space="0" w:color="auto"/>
              <w:right w:val="single" w:sz="4" w:space="0" w:color="auto"/>
            </w:tcBorders>
            <w:shd w:val="clear" w:color="auto" w:fill="auto"/>
            <w:noWrap/>
            <w:vAlign w:val="center"/>
            <w:hideMark/>
          </w:tcPr>
          <w:p w14:paraId="7BC21511" w14:textId="77777777" w:rsidR="00B10C0C" w:rsidRPr="00B10C0C" w:rsidRDefault="00B10C0C">
            <w:pPr>
              <w:jc w:val="right"/>
              <w:rPr>
                <w:color w:val="000000"/>
                <w:sz w:val="16"/>
                <w:szCs w:val="16"/>
              </w:rPr>
            </w:pPr>
            <w:r w:rsidRPr="00B10C0C">
              <w:rPr>
                <w:color w:val="000000"/>
                <w:sz w:val="16"/>
                <w:szCs w:val="16"/>
              </w:rPr>
              <w:t>2,7</w:t>
            </w:r>
          </w:p>
        </w:tc>
      </w:tr>
      <w:tr w:rsidR="00B10C0C" w:rsidRPr="00B10C0C" w14:paraId="41E5F775" w14:textId="77777777" w:rsidTr="00B10C0C">
        <w:trPr>
          <w:trHeight w:val="284"/>
        </w:trPr>
        <w:tc>
          <w:tcPr>
            <w:tcW w:w="696" w:type="pct"/>
            <w:vMerge/>
            <w:tcBorders>
              <w:left w:val="single" w:sz="4" w:space="0" w:color="auto"/>
              <w:right w:val="single" w:sz="4" w:space="0" w:color="auto"/>
            </w:tcBorders>
            <w:shd w:val="clear" w:color="auto" w:fill="auto"/>
            <w:noWrap/>
            <w:vAlign w:val="center"/>
            <w:hideMark/>
          </w:tcPr>
          <w:p w14:paraId="5F86674F" w14:textId="7FC78D82" w:rsidR="00B10C0C" w:rsidRPr="00B10C0C" w:rsidRDefault="00B10C0C" w:rsidP="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42363431" w14:textId="77777777" w:rsidR="00B10C0C" w:rsidRPr="00B10C0C" w:rsidRDefault="00B10C0C">
            <w:pPr>
              <w:rPr>
                <w:color w:val="000000"/>
                <w:sz w:val="16"/>
                <w:szCs w:val="16"/>
              </w:rPr>
            </w:pPr>
            <w:r w:rsidRPr="00B10C0C">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347D0442" w14:textId="77777777" w:rsidR="00B10C0C" w:rsidRPr="00B10C0C" w:rsidRDefault="00B10C0C">
            <w:pPr>
              <w:jc w:val="right"/>
              <w:rPr>
                <w:color w:val="000000"/>
                <w:sz w:val="16"/>
                <w:szCs w:val="16"/>
              </w:rPr>
            </w:pPr>
            <w:r w:rsidRPr="00B10C0C">
              <w:rPr>
                <w:color w:val="000000"/>
                <w:sz w:val="16"/>
                <w:szCs w:val="16"/>
              </w:rPr>
              <w:t>14,19</w:t>
            </w:r>
          </w:p>
        </w:tc>
        <w:tc>
          <w:tcPr>
            <w:tcW w:w="331" w:type="pct"/>
            <w:tcBorders>
              <w:top w:val="nil"/>
              <w:left w:val="nil"/>
              <w:bottom w:val="single" w:sz="4" w:space="0" w:color="auto"/>
              <w:right w:val="single" w:sz="4" w:space="0" w:color="auto"/>
            </w:tcBorders>
            <w:shd w:val="clear" w:color="auto" w:fill="auto"/>
            <w:noWrap/>
            <w:vAlign w:val="center"/>
            <w:hideMark/>
          </w:tcPr>
          <w:p w14:paraId="3B192441" w14:textId="77777777" w:rsidR="00B10C0C" w:rsidRPr="00B10C0C" w:rsidRDefault="00B10C0C">
            <w:pPr>
              <w:jc w:val="right"/>
              <w:rPr>
                <w:color w:val="000000"/>
                <w:sz w:val="16"/>
                <w:szCs w:val="16"/>
              </w:rPr>
            </w:pPr>
            <w:r w:rsidRPr="00B10C0C">
              <w:rPr>
                <w:color w:val="000000"/>
                <w:sz w:val="16"/>
                <w:szCs w:val="16"/>
              </w:rPr>
              <w:t>0,4</w:t>
            </w:r>
          </w:p>
        </w:tc>
        <w:tc>
          <w:tcPr>
            <w:tcW w:w="461" w:type="pct"/>
            <w:tcBorders>
              <w:top w:val="nil"/>
              <w:left w:val="nil"/>
              <w:bottom w:val="single" w:sz="4" w:space="0" w:color="auto"/>
              <w:right w:val="single" w:sz="4" w:space="0" w:color="auto"/>
            </w:tcBorders>
            <w:shd w:val="clear" w:color="auto" w:fill="auto"/>
            <w:noWrap/>
            <w:vAlign w:val="center"/>
            <w:hideMark/>
          </w:tcPr>
          <w:p w14:paraId="4E90A801" w14:textId="77777777" w:rsidR="00B10C0C" w:rsidRPr="00B10C0C" w:rsidRDefault="00B10C0C">
            <w:pPr>
              <w:jc w:val="right"/>
              <w:rPr>
                <w:color w:val="000000"/>
                <w:sz w:val="16"/>
                <w:szCs w:val="16"/>
              </w:rPr>
            </w:pPr>
            <w:r w:rsidRPr="00B10C0C">
              <w:rPr>
                <w:color w:val="000000"/>
                <w:sz w:val="16"/>
                <w:szCs w:val="16"/>
              </w:rPr>
              <w:t>3.930,0</w:t>
            </w:r>
          </w:p>
        </w:tc>
        <w:tc>
          <w:tcPr>
            <w:tcW w:w="339" w:type="pct"/>
            <w:tcBorders>
              <w:top w:val="nil"/>
              <w:left w:val="nil"/>
              <w:bottom w:val="single" w:sz="4" w:space="0" w:color="auto"/>
              <w:right w:val="single" w:sz="4" w:space="0" w:color="auto"/>
            </w:tcBorders>
            <w:shd w:val="clear" w:color="auto" w:fill="auto"/>
            <w:noWrap/>
            <w:vAlign w:val="center"/>
            <w:hideMark/>
          </w:tcPr>
          <w:p w14:paraId="1E8A18C4" w14:textId="77777777" w:rsidR="00B10C0C" w:rsidRPr="00B10C0C" w:rsidRDefault="00B10C0C">
            <w:pPr>
              <w:jc w:val="right"/>
              <w:rPr>
                <w:color w:val="000000"/>
                <w:sz w:val="16"/>
                <w:szCs w:val="16"/>
              </w:rPr>
            </w:pPr>
            <w:r w:rsidRPr="00B10C0C">
              <w:rPr>
                <w:color w:val="000000"/>
                <w:sz w:val="16"/>
                <w:szCs w:val="16"/>
              </w:rPr>
              <w:t>0,4</w:t>
            </w:r>
          </w:p>
        </w:tc>
        <w:tc>
          <w:tcPr>
            <w:tcW w:w="375" w:type="pct"/>
            <w:tcBorders>
              <w:top w:val="nil"/>
              <w:left w:val="nil"/>
              <w:bottom w:val="single" w:sz="4" w:space="0" w:color="auto"/>
              <w:right w:val="single" w:sz="4" w:space="0" w:color="auto"/>
            </w:tcBorders>
            <w:shd w:val="clear" w:color="auto" w:fill="auto"/>
            <w:noWrap/>
            <w:vAlign w:val="center"/>
            <w:hideMark/>
          </w:tcPr>
          <w:p w14:paraId="32E4C7FC" w14:textId="77777777" w:rsidR="00B10C0C" w:rsidRPr="00B10C0C" w:rsidRDefault="00B10C0C">
            <w:pPr>
              <w:jc w:val="right"/>
              <w:rPr>
                <w:color w:val="000000"/>
                <w:sz w:val="16"/>
                <w:szCs w:val="16"/>
              </w:rPr>
            </w:pPr>
            <w:r w:rsidRPr="00B10C0C">
              <w:rPr>
                <w:color w:val="000000"/>
                <w:sz w:val="16"/>
                <w:szCs w:val="16"/>
              </w:rPr>
              <w:t>277,0</w:t>
            </w:r>
          </w:p>
        </w:tc>
        <w:tc>
          <w:tcPr>
            <w:tcW w:w="418" w:type="pct"/>
            <w:tcBorders>
              <w:top w:val="nil"/>
              <w:left w:val="nil"/>
              <w:bottom w:val="single" w:sz="4" w:space="0" w:color="auto"/>
              <w:right w:val="single" w:sz="4" w:space="0" w:color="auto"/>
            </w:tcBorders>
            <w:shd w:val="clear" w:color="auto" w:fill="auto"/>
            <w:noWrap/>
            <w:vAlign w:val="center"/>
            <w:hideMark/>
          </w:tcPr>
          <w:p w14:paraId="0DD8CB8B" w14:textId="77777777" w:rsidR="00B10C0C" w:rsidRPr="00B10C0C" w:rsidRDefault="00B10C0C">
            <w:pPr>
              <w:jc w:val="right"/>
              <w:rPr>
                <w:color w:val="000000"/>
                <w:sz w:val="16"/>
                <w:szCs w:val="16"/>
              </w:rPr>
            </w:pPr>
            <w:r w:rsidRPr="00B10C0C">
              <w:rPr>
                <w:color w:val="000000"/>
                <w:sz w:val="16"/>
                <w:szCs w:val="16"/>
              </w:rPr>
              <w:t>107,1</w:t>
            </w:r>
          </w:p>
        </w:tc>
        <w:tc>
          <w:tcPr>
            <w:tcW w:w="340" w:type="pct"/>
            <w:tcBorders>
              <w:top w:val="nil"/>
              <w:left w:val="nil"/>
              <w:bottom w:val="single" w:sz="4" w:space="0" w:color="auto"/>
              <w:right w:val="single" w:sz="4" w:space="0" w:color="auto"/>
            </w:tcBorders>
            <w:shd w:val="clear" w:color="auto" w:fill="auto"/>
            <w:noWrap/>
            <w:vAlign w:val="center"/>
            <w:hideMark/>
          </w:tcPr>
          <w:p w14:paraId="5105416D" w14:textId="77777777" w:rsidR="00B10C0C" w:rsidRPr="00B10C0C" w:rsidRDefault="00B10C0C">
            <w:pPr>
              <w:jc w:val="right"/>
              <w:rPr>
                <w:color w:val="000000"/>
                <w:sz w:val="16"/>
                <w:szCs w:val="16"/>
              </w:rPr>
            </w:pPr>
            <w:r w:rsidRPr="00B10C0C">
              <w:rPr>
                <w:color w:val="000000"/>
                <w:sz w:val="16"/>
                <w:szCs w:val="16"/>
              </w:rPr>
              <w:t>0,6</w:t>
            </w:r>
          </w:p>
        </w:tc>
        <w:tc>
          <w:tcPr>
            <w:tcW w:w="329" w:type="pct"/>
            <w:tcBorders>
              <w:top w:val="nil"/>
              <w:left w:val="nil"/>
              <w:bottom w:val="single" w:sz="4" w:space="0" w:color="auto"/>
              <w:right w:val="single" w:sz="4" w:space="0" w:color="auto"/>
            </w:tcBorders>
            <w:shd w:val="clear" w:color="auto" w:fill="auto"/>
            <w:noWrap/>
            <w:vAlign w:val="center"/>
            <w:hideMark/>
          </w:tcPr>
          <w:p w14:paraId="51ABD9B3" w14:textId="77777777" w:rsidR="00B10C0C" w:rsidRPr="00B10C0C" w:rsidRDefault="00B10C0C">
            <w:pPr>
              <w:jc w:val="right"/>
              <w:rPr>
                <w:color w:val="000000"/>
                <w:sz w:val="16"/>
                <w:szCs w:val="16"/>
              </w:rPr>
            </w:pPr>
            <w:r w:rsidRPr="00B10C0C">
              <w:rPr>
                <w:color w:val="000000"/>
                <w:sz w:val="16"/>
                <w:szCs w:val="16"/>
              </w:rPr>
              <w:t>7,5</w:t>
            </w:r>
          </w:p>
        </w:tc>
        <w:tc>
          <w:tcPr>
            <w:tcW w:w="307" w:type="pct"/>
            <w:tcBorders>
              <w:top w:val="nil"/>
              <w:left w:val="nil"/>
              <w:bottom w:val="single" w:sz="4" w:space="0" w:color="auto"/>
              <w:right w:val="single" w:sz="4" w:space="0" w:color="auto"/>
            </w:tcBorders>
            <w:shd w:val="clear" w:color="auto" w:fill="auto"/>
            <w:noWrap/>
            <w:vAlign w:val="center"/>
            <w:hideMark/>
          </w:tcPr>
          <w:p w14:paraId="48CB7F78" w14:textId="77777777" w:rsidR="00B10C0C" w:rsidRPr="00B10C0C" w:rsidRDefault="00B10C0C">
            <w:pPr>
              <w:jc w:val="right"/>
              <w:rPr>
                <w:color w:val="000000"/>
                <w:sz w:val="16"/>
                <w:szCs w:val="16"/>
              </w:rPr>
            </w:pPr>
            <w:r w:rsidRPr="00B10C0C">
              <w:rPr>
                <w:color w:val="000000"/>
                <w:sz w:val="16"/>
                <w:szCs w:val="16"/>
              </w:rPr>
              <w:t>2,7</w:t>
            </w:r>
          </w:p>
        </w:tc>
      </w:tr>
      <w:tr w:rsidR="00B10C0C" w:rsidRPr="00B10C0C" w14:paraId="24FA4220" w14:textId="77777777" w:rsidTr="00B10C0C">
        <w:trPr>
          <w:trHeight w:val="284"/>
        </w:trPr>
        <w:tc>
          <w:tcPr>
            <w:tcW w:w="696" w:type="pct"/>
            <w:vMerge/>
            <w:tcBorders>
              <w:left w:val="single" w:sz="4" w:space="0" w:color="auto"/>
              <w:bottom w:val="single" w:sz="4" w:space="0" w:color="auto"/>
              <w:right w:val="single" w:sz="4" w:space="0" w:color="auto"/>
            </w:tcBorders>
            <w:shd w:val="clear" w:color="auto" w:fill="auto"/>
            <w:noWrap/>
            <w:vAlign w:val="center"/>
            <w:hideMark/>
          </w:tcPr>
          <w:p w14:paraId="2E532DAE" w14:textId="3D0B185F" w:rsidR="00B10C0C" w:rsidRPr="00B10C0C" w:rsidRDefault="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480C2E73" w14:textId="77777777" w:rsidR="00B10C0C" w:rsidRPr="00B10C0C" w:rsidRDefault="00B10C0C">
            <w:pPr>
              <w:rPr>
                <w:color w:val="000000"/>
                <w:sz w:val="16"/>
                <w:szCs w:val="16"/>
              </w:rPr>
            </w:pPr>
            <w:r w:rsidRPr="00B10C0C">
              <w:rPr>
                <w:color w:val="000000"/>
                <w:sz w:val="16"/>
                <w:szCs w:val="16"/>
              </w:rPr>
              <w:t>Зрела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165EBB23" w14:textId="77777777" w:rsidR="00B10C0C" w:rsidRPr="00B10C0C" w:rsidRDefault="00B10C0C">
            <w:pPr>
              <w:jc w:val="right"/>
              <w:rPr>
                <w:color w:val="000000"/>
                <w:sz w:val="16"/>
                <w:szCs w:val="16"/>
              </w:rPr>
            </w:pPr>
            <w:r w:rsidRPr="00B10C0C">
              <w:rPr>
                <w:color w:val="000000"/>
                <w:sz w:val="16"/>
                <w:szCs w:val="16"/>
              </w:rPr>
              <w:t>2,26</w:t>
            </w:r>
          </w:p>
        </w:tc>
        <w:tc>
          <w:tcPr>
            <w:tcW w:w="331" w:type="pct"/>
            <w:tcBorders>
              <w:top w:val="nil"/>
              <w:left w:val="nil"/>
              <w:bottom w:val="single" w:sz="4" w:space="0" w:color="auto"/>
              <w:right w:val="single" w:sz="4" w:space="0" w:color="auto"/>
            </w:tcBorders>
            <w:shd w:val="clear" w:color="auto" w:fill="auto"/>
            <w:noWrap/>
            <w:vAlign w:val="center"/>
            <w:hideMark/>
          </w:tcPr>
          <w:p w14:paraId="4B3DDA86" w14:textId="77777777" w:rsidR="00B10C0C" w:rsidRPr="00B10C0C" w:rsidRDefault="00B10C0C">
            <w:pPr>
              <w:jc w:val="right"/>
              <w:rPr>
                <w:color w:val="000000"/>
                <w:sz w:val="16"/>
                <w:szCs w:val="16"/>
              </w:rPr>
            </w:pPr>
            <w:r w:rsidRPr="00B10C0C">
              <w:rPr>
                <w:color w:val="000000"/>
                <w:sz w:val="16"/>
                <w:szCs w:val="16"/>
              </w:rPr>
              <w:t>0,1</w:t>
            </w:r>
          </w:p>
        </w:tc>
        <w:tc>
          <w:tcPr>
            <w:tcW w:w="461" w:type="pct"/>
            <w:tcBorders>
              <w:top w:val="nil"/>
              <w:left w:val="nil"/>
              <w:bottom w:val="single" w:sz="4" w:space="0" w:color="auto"/>
              <w:right w:val="single" w:sz="4" w:space="0" w:color="auto"/>
            </w:tcBorders>
            <w:shd w:val="clear" w:color="auto" w:fill="auto"/>
            <w:noWrap/>
            <w:vAlign w:val="center"/>
            <w:hideMark/>
          </w:tcPr>
          <w:p w14:paraId="1EF511FC" w14:textId="77777777" w:rsidR="00B10C0C" w:rsidRPr="00B10C0C" w:rsidRDefault="00B10C0C">
            <w:pPr>
              <w:jc w:val="right"/>
              <w:rPr>
                <w:color w:val="000000"/>
                <w:sz w:val="16"/>
                <w:szCs w:val="16"/>
              </w:rPr>
            </w:pPr>
            <w:r w:rsidRPr="00B10C0C">
              <w:rPr>
                <w:color w:val="000000"/>
                <w:sz w:val="16"/>
                <w:szCs w:val="16"/>
              </w:rPr>
              <w:t>1.438,1</w:t>
            </w:r>
          </w:p>
        </w:tc>
        <w:tc>
          <w:tcPr>
            <w:tcW w:w="339" w:type="pct"/>
            <w:tcBorders>
              <w:top w:val="nil"/>
              <w:left w:val="nil"/>
              <w:bottom w:val="single" w:sz="4" w:space="0" w:color="auto"/>
              <w:right w:val="single" w:sz="4" w:space="0" w:color="auto"/>
            </w:tcBorders>
            <w:shd w:val="clear" w:color="auto" w:fill="auto"/>
            <w:noWrap/>
            <w:vAlign w:val="center"/>
            <w:hideMark/>
          </w:tcPr>
          <w:p w14:paraId="3ABFB914" w14:textId="77777777" w:rsidR="00B10C0C" w:rsidRPr="00B10C0C" w:rsidRDefault="00B10C0C">
            <w:pPr>
              <w:jc w:val="right"/>
              <w:rPr>
                <w:color w:val="000000"/>
                <w:sz w:val="16"/>
                <w:szCs w:val="16"/>
              </w:rPr>
            </w:pPr>
            <w:r w:rsidRPr="00B10C0C">
              <w:rPr>
                <w:color w:val="000000"/>
                <w:sz w:val="16"/>
                <w:szCs w:val="16"/>
              </w:rPr>
              <w:t>0,2</w:t>
            </w:r>
          </w:p>
        </w:tc>
        <w:tc>
          <w:tcPr>
            <w:tcW w:w="375" w:type="pct"/>
            <w:tcBorders>
              <w:top w:val="nil"/>
              <w:left w:val="nil"/>
              <w:bottom w:val="single" w:sz="4" w:space="0" w:color="auto"/>
              <w:right w:val="single" w:sz="4" w:space="0" w:color="auto"/>
            </w:tcBorders>
            <w:shd w:val="clear" w:color="auto" w:fill="auto"/>
            <w:noWrap/>
            <w:vAlign w:val="center"/>
            <w:hideMark/>
          </w:tcPr>
          <w:p w14:paraId="682C0782" w14:textId="77777777" w:rsidR="00B10C0C" w:rsidRPr="00B10C0C" w:rsidRDefault="00B10C0C">
            <w:pPr>
              <w:jc w:val="right"/>
              <w:rPr>
                <w:color w:val="000000"/>
                <w:sz w:val="16"/>
                <w:szCs w:val="16"/>
              </w:rPr>
            </w:pPr>
            <w:r w:rsidRPr="00B10C0C">
              <w:rPr>
                <w:color w:val="000000"/>
                <w:sz w:val="16"/>
                <w:szCs w:val="16"/>
              </w:rPr>
              <w:t>636,3</w:t>
            </w:r>
          </w:p>
        </w:tc>
        <w:tc>
          <w:tcPr>
            <w:tcW w:w="418" w:type="pct"/>
            <w:tcBorders>
              <w:top w:val="nil"/>
              <w:left w:val="nil"/>
              <w:bottom w:val="single" w:sz="4" w:space="0" w:color="auto"/>
              <w:right w:val="single" w:sz="4" w:space="0" w:color="auto"/>
            </w:tcBorders>
            <w:shd w:val="clear" w:color="auto" w:fill="auto"/>
            <w:noWrap/>
            <w:vAlign w:val="center"/>
            <w:hideMark/>
          </w:tcPr>
          <w:p w14:paraId="7C28FEDC" w14:textId="77777777" w:rsidR="00B10C0C" w:rsidRPr="00B10C0C" w:rsidRDefault="00B10C0C">
            <w:pPr>
              <w:jc w:val="right"/>
              <w:rPr>
                <w:color w:val="000000"/>
                <w:sz w:val="16"/>
                <w:szCs w:val="16"/>
              </w:rPr>
            </w:pPr>
            <w:r w:rsidRPr="00B10C0C">
              <w:rPr>
                <w:color w:val="000000"/>
                <w:sz w:val="16"/>
                <w:szCs w:val="16"/>
              </w:rPr>
              <w:t>25,8</w:t>
            </w:r>
          </w:p>
        </w:tc>
        <w:tc>
          <w:tcPr>
            <w:tcW w:w="340" w:type="pct"/>
            <w:tcBorders>
              <w:top w:val="nil"/>
              <w:left w:val="nil"/>
              <w:bottom w:val="single" w:sz="4" w:space="0" w:color="auto"/>
              <w:right w:val="single" w:sz="4" w:space="0" w:color="auto"/>
            </w:tcBorders>
            <w:shd w:val="clear" w:color="auto" w:fill="auto"/>
            <w:noWrap/>
            <w:vAlign w:val="center"/>
            <w:hideMark/>
          </w:tcPr>
          <w:p w14:paraId="4BC628B2" w14:textId="77777777" w:rsidR="00B10C0C" w:rsidRPr="00B10C0C" w:rsidRDefault="00B10C0C">
            <w:pPr>
              <w:jc w:val="right"/>
              <w:rPr>
                <w:color w:val="000000"/>
                <w:sz w:val="16"/>
                <w:szCs w:val="16"/>
              </w:rPr>
            </w:pPr>
            <w:r w:rsidRPr="00B10C0C">
              <w:rPr>
                <w:color w:val="000000"/>
                <w:sz w:val="16"/>
                <w:szCs w:val="16"/>
              </w:rPr>
              <w:t>0,1</w:t>
            </w:r>
          </w:p>
        </w:tc>
        <w:tc>
          <w:tcPr>
            <w:tcW w:w="329" w:type="pct"/>
            <w:tcBorders>
              <w:top w:val="nil"/>
              <w:left w:val="nil"/>
              <w:bottom w:val="single" w:sz="4" w:space="0" w:color="auto"/>
              <w:right w:val="single" w:sz="4" w:space="0" w:color="auto"/>
            </w:tcBorders>
            <w:shd w:val="clear" w:color="auto" w:fill="auto"/>
            <w:noWrap/>
            <w:vAlign w:val="center"/>
            <w:hideMark/>
          </w:tcPr>
          <w:p w14:paraId="0C14085D" w14:textId="77777777" w:rsidR="00B10C0C" w:rsidRPr="00B10C0C" w:rsidRDefault="00B10C0C">
            <w:pPr>
              <w:jc w:val="right"/>
              <w:rPr>
                <w:color w:val="000000"/>
                <w:sz w:val="16"/>
                <w:szCs w:val="16"/>
              </w:rPr>
            </w:pPr>
            <w:r w:rsidRPr="00B10C0C">
              <w:rPr>
                <w:color w:val="000000"/>
                <w:sz w:val="16"/>
                <w:szCs w:val="16"/>
              </w:rPr>
              <w:t>11,4</w:t>
            </w:r>
          </w:p>
        </w:tc>
        <w:tc>
          <w:tcPr>
            <w:tcW w:w="307" w:type="pct"/>
            <w:tcBorders>
              <w:top w:val="nil"/>
              <w:left w:val="nil"/>
              <w:bottom w:val="single" w:sz="4" w:space="0" w:color="auto"/>
              <w:right w:val="single" w:sz="4" w:space="0" w:color="auto"/>
            </w:tcBorders>
            <w:shd w:val="clear" w:color="auto" w:fill="auto"/>
            <w:noWrap/>
            <w:vAlign w:val="center"/>
            <w:hideMark/>
          </w:tcPr>
          <w:p w14:paraId="77918723" w14:textId="77777777" w:rsidR="00B10C0C" w:rsidRPr="00B10C0C" w:rsidRDefault="00B10C0C">
            <w:pPr>
              <w:jc w:val="right"/>
              <w:rPr>
                <w:color w:val="000000"/>
                <w:sz w:val="16"/>
                <w:szCs w:val="16"/>
              </w:rPr>
            </w:pPr>
            <w:r w:rsidRPr="00B10C0C">
              <w:rPr>
                <w:color w:val="000000"/>
                <w:sz w:val="16"/>
                <w:szCs w:val="16"/>
              </w:rPr>
              <w:t>1,8</w:t>
            </w:r>
          </w:p>
        </w:tc>
      </w:tr>
      <w:tr w:rsidR="00B10C0C" w:rsidRPr="00B10C0C" w14:paraId="2B02AFC2" w14:textId="77777777" w:rsidTr="00B10C0C">
        <w:trPr>
          <w:trHeight w:val="284"/>
        </w:trPr>
        <w:tc>
          <w:tcPr>
            <w:tcW w:w="696" w:type="pct"/>
            <w:vMerge w:val="restart"/>
            <w:tcBorders>
              <w:top w:val="nil"/>
              <w:left w:val="single" w:sz="4" w:space="0" w:color="auto"/>
              <w:right w:val="single" w:sz="4" w:space="0" w:color="auto"/>
            </w:tcBorders>
            <w:shd w:val="clear" w:color="auto" w:fill="auto"/>
            <w:noWrap/>
            <w:vAlign w:val="center"/>
            <w:hideMark/>
          </w:tcPr>
          <w:p w14:paraId="2FC79B92" w14:textId="44C63DA5" w:rsidR="00B10C0C" w:rsidRPr="00B10C0C" w:rsidRDefault="00B10C0C" w:rsidP="00B10C0C">
            <w:pPr>
              <w:jc w:val="center"/>
              <w:rPr>
                <w:color w:val="000000"/>
                <w:sz w:val="16"/>
                <w:szCs w:val="16"/>
              </w:rPr>
            </w:pPr>
            <w:r w:rsidRPr="00B10C0C">
              <w:rPr>
                <w:color w:val="000000"/>
                <w:sz w:val="16"/>
                <w:szCs w:val="16"/>
              </w:rPr>
              <w:t>31610</w:t>
            </w:r>
          </w:p>
        </w:tc>
        <w:tc>
          <w:tcPr>
            <w:tcW w:w="986" w:type="pct"/>
            <w:tcBorders>
              <w:top w:val="nil"/>
              <w:left w:val="nil"/>
              <w:bottom w:val="single" w:sz="4" w:space="0" w:color="auto"/>
              <w:right w:val="single" w:sz="4" w:space="0" w:color="auto"/>
            </w:tcBorders>
            <w:shd w:val="clear" w:color="auto" w:fill="auto"/>
            <w:noWrap/>
            <w:vAlign w:val="center"/>
            <w:hideMark/>
          </w:tcPr>
          <w:p w14:paraId="17A7F0A1" w14:textId="77777777" w:rsidR="00B10C0C" w:rsidRPr="00B10C0C" w:rsidRDefault="00B10C0C">
            <w:pPr>
              <w:rPr>
                <w:color w:val="000000"/>
                <w:sz w:val="16"/>
                <w:szCs w:val="16"/>
              </w:rPr>
            </w:pPr>
            <w:r w:rsidRPr="00B10C0C">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20C719FF" w14:textId="77777777" w:rsidR="00B10C0C" w:rsidRPr="00B10C0C" w:rsidRDefault="00B10C0C">
            <w:pPr>
              <w:jc w:val="right"/>
              <w:rPr>
                <w:color w:val="000000"/>
                <w:sz w:val="16"/>
                <w:szCs w:val="16"/>
              </w:rPr>
            </w:pPr>
            <w:r w:rsidRPr="00B10C0C">
              <w:rPr>
                <w:color w:val="000000"/>
                <w:sz w:val="16"/>
                <w:szCs w:val="16"/>
              </w:rPr>
              <w:t>16,20</w:t>
            </w:r>
          </w:p>
        </w:tc>
        <w:tc>
          <w:tcPr>
            <w:tcW w:w="331" w:type="pct"/>
            <w:tcBorders>
              <w:top w:val="nil"/>
              <w:left w:val="nil"/>
              <w:bottom w:val="single" w:sz="4" w:space="0" w:color="auto"/>
              <w:right w:val="single" w:sz="4" w:space="0" w:color="auto"/>
            </w:tcBorders>
            <w:shd w:val="clear" w:color="auto" w:fill="auto"/>
            <w:noWrap/>
            <w:vAlign w:val="center"/>
            <w:hideMark/>
          </w:tcPr>
          <w:p w14:paraId="113D0662" w14:textId="77777777" w:rsidR="00B10C0C" w:rsidRPr="00B10C0C" w:rsidRDefault="00B10C0C">
            <w:pPr>
              <w:jc w:val="right"/>
              <w:rPr>
                <w:color w:val="000000"/>
                <w:sz w:val="16"/>
                <w:szCs w:val="16"/>
              </w:rPr>
            </w:pPr>
            <w:r w:rsidRPr="00B10C0C">
              <w:rPr>
                <w:color w:val="000000"/>
                <w:sz w:val="16"/>
                <w:szCs w:val="16"/>
              </w:rPr>
              <w:t>0,5</w:t>
            </w:r>
          </w:p>
        </w:tc>
        <w:tc>
          <w:tcPr>
            <w:tcW w:w="461" w:type="pct"/>
            <w:tcBorders>
              <w:top w:val="nil"/>
              <w:left w:val="nil"/>
              <w:bottom w:val="single" w:sz="4" w:space="0" w:color="auto"/>
              <w:right w:val="single" w:sz="4" w:space="0" w:color="auto"/>
            </w:tcBorders>
            <w:shd w:val="clear" w:color="auto" w:fill="auto"/>
            <w:noWrap/>
            <w:vAlign w:val="center"/>
            <w:hideMark/>
          </w:tcPr>
          <w:p w14:paraId="6D2AA0A9" w14:textId="77777777" w:rsidR="00B10C0C" w:rsidRPr="00B10C0C" w:rsidRDefault="00B10C0C">
            <w:pPr>
              <w:jc w:val="right"/>
              <w:rPr>
                <w:color w:val="000000"/>
                <w:sz w:val="16"/>
                <w:szCs w:val="16"/>
              </w:rPr>
            </w:pPr>
            <w:r w:rsidRPr="00B10C0C">
              <w:rPr>
                <w:color w:val="000000"/>
                <w:sz w:val="16"/>
                <w:szCs w:val="16"/>
              </w:rPr>
              <w:t>7.462,2</w:t>
            </w:r>
          </w:p>
        </w:tc>
        <w:tc>
          <w:tcPr>
            <w:tcW w:w="339" w:type="pct"/>
            <w:tcBorders>
              <w:top w:val="nil"/>
              <w:left w:val="nil"/>
              <w:bottom w:val="single" w:sz="4" w:space="0" w:color="auto"/>
              <w:right w:val="single" w:sz="4" w:space="0" w:color="auto"/>
            </w:tcBorders>
            <w:shd w:val="clear" w:color="auto" w:fill="auto"/>
            <w:noWrap/>
            <w:vAlign w:val="center"/>
            <w:hideMark/>
          </w:tcPr>
          <w:p w14:paraId="1762630A" w14:textId="77777777" w:rsidR="00B10C0C" w:rsidRPr="00B10C0C" w:rsidRDefault="00B10C0C">
            <w:pPr>
              <w:jc w:val="right"/>
              <w:rPr>
                <w:color w:val="000000"/>
                <w:sz w:val="16"/>
                <w:szCs w:val="16"/>
              </w:rPr>
            </w:pPr>
            <w:r w:rsidRPr="00B10C0C">
              <w:rPr>
                <w:color w:val="000000"/>
                <w:sz w:val="16"/>
                <w:szCs w:val="16"/>
              </w:rPr>
              <w:t>0,8</w:t>
            </w:r>
          </w:p>
        </w:tc>
        <w:tc>
          <w:tcPr>
            <w:tcW w:w="375" w:type="pct"/>
            <w:tcBorders>
              <w:top w:val="nil"/>
              <w:left w:val="nil"/>
              <w:bottom w:val="single" w:sz="4" w:space="0" w:color="auto"/>
              <w:right w:val="single" w:sz="4" w:space="0" w:color="auto"/>
            </w:tcBorders>
            <w:shd w:val="clear" w:color="auto" w:fill="auto"/>
            <w:noWrap/>
            <w:vAlign w:val="center"/>
            <w:hideMark/>
          </w:tcPr>
          <w:p w14:paraId="347E42FC" w14:textId="77777777" w:rsidR="00B10C0C" w:rsidRPr="00B10C0C" w:rsidRDefault="00B10C0C">
            <w:pPr>
              <w:jc w:val="right"/>
              <w:rPr>
                <w:color w:val="000000"/>
                <w:sz w:val="16"/>
                <w:szCs w:val="16"/>
              </w:rPr>
            </w:pPr>
            <w:r w:rsidRPr="00B10C0C">
              <w:rPr>
                <w:color w:val="000000"/>
                <w:sz w:val="16"/>
                <w:szCs w:val="16"/>
              </w:rPr>
              <w:t>460,6</w:t>
            </w:r>
          </w:p>
        </w:tc>
        <w:tc>
          <w:tcPr>
            <w:tcW w:w="418" w:type="pct"/>
            <w:tcBorders>
              <w:top w:val="nil"/>
              <w:left w:val="nil"/>
              <w:bottom w:val="single" w:sz="4" w:space="0" w:color="auto"/>
              <w:right w:val="single" w:sz="4" w:space="0" w:color="auto"/>
            </w:tcBorders>
            <w:shd w:val="clear" w:color="auto" w:fill="auto"/>
            <w:noWrap/>
            <w:vAlign w:val="center"/>
            <w:hideMark/>
          </w:tcPr>
          <w:p w14:paraId="6ADC9AE8" w14:textId="77777777" w:rsidR="00B10C0C" w:rsidRPr="00B10C0C" w:rsidRDefault="00B10C0C">
            <w:pPr>
              <w:jc w:val="right"/>
              <w:rPr>
                <w:color w:val="000000"/>
                <w:sz w:val="16"/>
                <w:szCs w:val="16"/>
              </w:rPr>
            </w:pPr>
            <w:r w:rsidRPr="00B10C0C">
              <w:rPr>
                <w:color w:val="000000"/>
                <w:sz w:val="16"/>
                <w:szCs w:val="16"/>
              </w:rPr>
              <w:t>308,1</w:t>
            </w:r>
          </w:p>
        </w:tc>
        <w:tc>
          <w:tcPr>
            <w:tcW w:w="340" w:type="pct"/>
            <w:tcBorders>
              <w:top w:val="nil"/>
              <w:left w:val="nil"/>
              <w:bottom w:val="single" w:sz="4" w:space="0" w:color="auto"/>
              <w:right w:val="single" w:sz="4" w:space="0" w:color="auto"/>
            </w:tcBorders>
            <w:shd w:val="clear" w:color="auto" w:fill="auto"/>
            <w:noWrap/>
            <w:vAlign w:val="center"/>
            <w:hideMark/>
          </w:tcPr>
          <w:p w14:paraId="2C2F9C8F" w14:textId="77777777" w:rsidR="00B10C0C" w:rsidRPr="00B10C0C" w:rsidRDefault="00B10C0C">
            <w:pPr>
              <w:jc w:val="right"/>
              <w:rPr>
                <w:color w:val="000000"/>
                <w:sz w:val="16"/>
                <w:szCs w:val="16"/>
              </w:rPr>
            </w:pPr>
            <w:r w:rsidRPr="00B10C0C">
              <w:rPr>
                <w:color w:val="000000"/>
                <w:sz w:val="16"/>
                <w:szCs w:val="16"/>
              </w:rPr>
              <w:t>1,8</w:t>
            </w:r>
          </w:p>
        </w:tc>
        <w:tc>
          <w:tcPr>
            <w:tcW w:w="329" w:type="pct"/>
            <w:tcBorders>
              <w:top w:val="nil"/>
              <w:left w:val="nil"/>
              <w:bottom w:val="single" w:sz="4" w:space="0" w:color="auto"/>
              <w:right w:val="single" w:sz="4" w:space="0" w:color="auto"/>
            </w:tcBorders>
            <w:shd w:val="clear" w:color="auto" w:fill="auto"/>
            <w:noWrap/>
            <w:vAlign w:val="center"/>
            <w:hideMark/>
          </w:tcPr>
          <w:p w14:paraId="3995F18B" w14:textId="77777777" w:rsidR="00B10C0C" w:rsidRPr="00B10C0C" w:rsidRDefault="00B10C0C">
            <w:pPr>
              <w:jc w:val="right"/>
              <w:rPr>
                <w:color w:val="000000"/>
                <w:sz w:val="16"/>
                <w:szCs w:val="16"/>
              </w:rPr>
            </w:pPr>
            <w:r w:rsidRPr="00B10C0C">
              <w:rPr>
                <w:color w:val="000000"/>
                <w:sz w:val="16"/>
                <w:szCs w:val="16"/>
              </w:rPr>
              <w:t>19,0</w:t>
            </w:r>
          </w:p>
        </w:tc>
        <w:tc>
          <w:tcPr>
            <w:tcW w:w="307" w:type="pct"/>
            <w:tcBorders>
              <w:top w:val="nil"/>
              <w:left w:val="nil"/>
              <w:bottom w:val="single" w:sz="4" w:space="0" w:color="auto"/>
              <w:right w:val="single" w:sz="4" w:space="0" w:color="auto"/>
            </w:tcBorders>
            <w:shd w:val="clear" w:color="auto" w:fill="auto"/>
            <w:noWrap/>
            <w:vAlign w:val="center"/>
            <w:hideMark/>
          </w:tcPr>
          <w:p w14:paraId="486021EF" w14:textId="77777777" w:rsidR="00B10C0C" w:rsidRPr="00B10C0C" w:rsidRDefault="00B10C0C">
            <w:pPr>
              <w:jc w:val="right"/>
              <w:rPr>
                <w:color w:val="000000"/>
                <w:sz w:val="16"/>
                <w:szCs w:val="16"/>
              </w:rPr>
            </w:pPr>
            <w:r w:rsidRPr="00B10C0C">
              <w:rPr>
                <w:color w:val="000000"/>
                <w:sz w:val="16"/>
                <w:szCs w:val="16"/>
              </w:rPr>
              <w:t>4,1</w:t>
            </w:r>
          </w:p>
        </w:tc>
      </w:tr>
      <w:tr w:rsidR="00B10C0C" w:rsidRPr="00B10C0C" w14:paraId="1555BC88" w14:textId="77777777" w:rsidTr="00B10C0C">
        <w:trPr>
          <w:trHeight w:val="284"/>
        </w:trPr>
        <w:tc>
          <w:tcPr>
            <w:tcW w:w="696" w:type="pct"/>
            <w:vMerge/>
            <w:tcBorders>
              <w:left w:val="single" w:sz="4" w:space="0" w:color="auto"/>
              <w:bottom w:val="single" w:sz="4" w:space="0" w:color="auto"/>
              <w:right w:val="single" w:sz="4" w:space="0" w:color="auto"/>
            </w:tcBorders>
            <w:shd w:val="clear" w:color="auto" w:fill="auto"/>
            <w:noWrap/>
            <w:vAlign w:val="center"/>
            <w:hideMark/>
          </w:tcPr>
          <w:p w14:paraId="211D6877" w14:textId="0121D548" w:rsidR="00B10C0C" w:rsidRPr="00B10C0C" w:rsidRDefault="00B10C0C">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003D5F8C" w14:textId="77777777" w:rsidR="00B10C0C" w:rsidRPr="00B10C0C" w:rsidRDefault="00B10C0C">
            <w:pPr>
              <w:rPr>
                <w:color w:val="000000"/>
                <w:sz w:val="16"/>
                <w:szCs w:val="16"/>
              </w:rPr>
            </w:pPr>
            <w:r w:rsidRPr="00B10C0C">
              <w:rPr>
                <w:color w:val="000000"/>
                <w:sz w:val="16"/>
                <w:szCs w:val="16"/>
              </w:rPr>
              <w:t>Зрела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4D8727D2" w14:textId="77777777" w:rsidR="00B10C0C" w:rsidRPr="00B10C0C" w:rsidRDefault="00B10C0C">
            <w:pPr>
              <w:jc w:val="right"/>
              <w:rPr>
                <w:color w:val="000000"/>
                <w:sz w:val="16"/>
                <w:szCs w:val="16"/>
              </w:rPr>
            </w:pPr>
            <w:r w:rsidRPr="00B10C0C">
              <w:rPr>
                <w:color w:val="000000"/>
                <w:sz w:val="16"/>
                <w:szCs w:val="16"/>
              </w:rPr>
              <w:t>9,19</w:t>
            </w:r>
          </w:p>
        </w:tc>
        <w:tc>
          <w:tcPr>
            <w:tcW w:w="331" w:type="pct"/>
            <w:tcBorders>
              <w:top w:val="nil"/>
              <w:left w:val="nil"/>
              <w:bottom w:val="single" w:sz="4" w:space="0" w:color="auto"/>
              <w:right w:val="single" w:sz="4" w:space="0" w:color="auto"/>
            </w:tcBorders>
            <w:shd w:val="clear" w:color="auto" w:fill="auto"/>
            <w:noWrap/>
            <w:vAlign w:val="center"/>
            <w:hideMark/>
          </w:tcPr>
          <w:p w14:paraId="550F7257" w14:textId="77777777" w:rsidR="00B10C0C" w:rsidRPr="00B10C0C" w:rsidRDefault="00B10C0C">
            <w:pPr>
              <w:jc w:val="right"/>
              <w:rPr>
                <w:color w:val="000000"/>
                <w:sz w:val="16"/>
                <w:szCs w:val="16"/>
              </w:rPr>
            </w:pPr>
            <w:r w:rsidRPr="00B10C0C">
              <w:rPr>
                <w:color w:val="000000"/>
                <w:sz w:val="16"/>
                <w:szCs w:val="16"/>
              </w:rPr>
              <w:t>0,3</w:t>
            </w:r>
          </w:p>
        </w:tc>
        <w:tc>
          <w:tcPr>
            <w:tcW w:w="461" w:type="pct"/>
            <w:tcBorders>
              <w:top w:val="nil"/>
              <w:left w:val="nil"/>
              <w:bottom w:val="single" w:sz="4" w:space="0" w:color="auto"/>
              <w:right w:val="single" w:sz="4" w:space="0" w:color="auto"/>
            </w:tcBorders>
            <w:shd w:val="clear" w:color="auto" w:fill="auto"/>
            <w:noWrap/>
            <w:vAlign w:val="center"/>
            <w:hideMark/>
          </w:tcPr>
          <w:p w14:paraId="4CA24DAB" w14:textId="77777777" w:rsidR="00B10C0C" w:rsidRPr="00B10C0C" w:rsidRDefault="00B10C0C">
            <w:pPr>
              <w:jc w:val="right"/>
              <w:rPr>
                <w:color w:val="000000"/>
                <w:sz w:val="16"/>
                <w:szCs w:val="16"/>
              </w:rPr>
            </w:pPr>
            <w:r w:rsidRPr="00B10C0C">
              <w:rPr>
                <w:color w:val="000000"/>
                <w:sz w:val="16"/>
                <w:szCs w:val="16"/>
              </w:rPr>
              <w:t>3.007,1</w:t>
            </w:r>
          </w:p>
        </w:tc>
        <w:tc>
          <w:tcPr>
            <w:tcW w:w="339" w:type="pct"/>
            <w:tcBorders>
              <w:top w:val="nil"/>
              <w:left w:val="nil"/>
              <w:bottom w:val="single" w:sz="4" w:space="0" w:color="auto"/>
              <w:right w:val="single" w:sz="4" w:space="0" w:color="auto"/>
            </w:tcBorders>
            <w:shd w:val="clear" w:color="auto" w:fill="auto"/>
            <w:noWrap/>
            <w:vAlign w:val="center"/>
            <w:hideMark/>
          </w:tcPr>
          <w:p w14:paraId="098A7FB4" w14:textId="77777777" w:rsidR="00B10C0C" w:rsidRPr="00B10C0C" w:rsidRDefault="00B10C0C">
            <w:pPr>
              <w:jc w:val="right"/>
              <w:rPr>
                <w:color w:val="000000"/>
                <w:sz w:val="16"/>
                <w:szCs w:val="16"/>
              </w:rPr>
            </w:pPr>
            <w:r w:rsidRPr="00B10C0C">
              <w:rPr>
                <w:color w:val="000000"/>
                <w:sz w:val="16"/>
                <w:szCs w:val="16"/>
              </w:rPr>
              <w:t>0,3</w:t>
            </w:r>
          </w:p>
        </w:tc>
        <w:tc>
          <w:tcPr>
            <w:tcW w:w="375" w:type="pct"/>
            <w:tcBorders>
              <w:top w:val="nil"/>
              <w:left w:val="nil"/>
              <w:bottom w:val="single" w:sz="4" w:space="0" w:color="auto"/>
              <w:right w:val="single" w:sz="4" w:space="0" w:color="auto"/>
            </w:tcBorders>
            <w:shd w:val="clear" w:color="auto" w:fill="auto"/>
            <w:noWrap/>
            <w:vAlign w:val="center"/>
            <w:hideMark/>
          </w:tcPr>
          <w:p w14:paraId="2151C30E" w14:textId="77777777" w:rsidR="00B10C0C" w:rsidRPr="00B10C0C" w:rsidRDefault="00B10C0C">
            <w:pPr>
              <w:jc w:val="right"/>
              <w:rPr>
                <w:color w:val="000000"/>
                <w:sz w:val="16"/>
                <w:szCs w:val="16"/>
              </w:rPr>
            </w:pPr>
            <w:r w:rsidRPr="00B10C0C">
              <w:rPr>
                <w:color w:val="000000"/>
                <w:sz w:val="16"/>
                <w:szCs w:val="16"/>
              </w:rPr>
              <w:t>327,2</w:t>
            </w:r>
          </w:p>
        </w:tc>
        <w:tc>
          <w:tcPr>
            <w:tcW w:w="418" w:type="pct"/>
            <w:tcBorders>
              <w:top w:val="nil"/>
              <w:left w:val="nil"/>
              <w:bottom w:val="single" w:sz="4" w:space="0" w:color="auto"/>
              <w:right w:val="single" w:sz="4" w:space="0" w:color="auto"/>
            </w:tcBorders>
            <w:shd w:val="clear" w:color="auto" w:fill="auto"/>
            <w:noWrap/>
            <w:vAlign w:val="center"/>
            <w:hideMark/>
          </w:tcPr>
          <w:p w14:paraId="58B4BF6F" w14:textId="77777777" w:rsidR="00B10C0C" w:rsidRPr="00B10C0C" w:rsidRDefault="00B10C0C">
            <w:pPr>
              <w:jc w:val="right"/>
              <w:rPr>
                <w:color w:val="000000"/>
                <w:sz w:val="16"/>
                <w:szCs w:val="16"/>
              </w:rPr>
            </w:pPr>
            <w:r w:rsidRPr="00B10C0C">
              <w:rPr>
                <w:color w:val="000000"/>
                <w:sz w:val="16"/>
                <w:szCs w:val="16"/>
              </w:rPr>
              <w:t>126,1</w:t>
            </w:r>
          </w:p>
        </w:tc>
        <w:tc>
          <w:tcPr>
            <w:tcW w:w="340" w:type="pct"/>
            <w:tcBorders>
              <w:top w:val="nil"/>
              <w:left w:val="nil"/>
              <w:bottom w:val="single" w:sz="4" w:space="0" w:color="auto"/>
              <w:right w:val="single" w:sz="4" w:space="0" w:color="auto"/>
            </w:tcBorders>
            <w:shd w:val="clear" w:color="auto" w:fill="auto"/>
            <w:noWrap/>
            <w:vAlign w:val="center"/>
            <w:hideMark/>
          </w:tcPr>
          <w:p w14:paraId="2920ECE0" w14:textId="77777777" w:rsidR="00B10C0C" w:rsidRPr="00B10C0C" w:rsidRDefault="00B10C0C">
            <w:pPr>
              <w:jc w:val="right"/>
              <w:rPr>
                <w:color w:val="000000"/>
                <w:sz w:val="16"/>
                <w:szCs w:val="16"/>
              </w:rPr>
            </w:pPr>
            <w:r w:rsidRPr="00B10C0C">
              <w:rPr>
                <w:color w:val="000000"/>
                <w:sz w:val="16"/>
                <w:szCs w:val="16"/>
              </w:rPr>
              <w:t>0,7</w:t>
            </w:r>
          </w:p>
        </w:tc>
        <w:tc>
          <w:tcPr>
            <w:tcW w:w="329" w:type="pct"/>
            <w:tcBorders>
              <w:top w:val="nil"/>
              <w:left w:val="nil"/>
              <w:bottom w:val="single" w:sz="4" w:space="0" w:color="auto"/>
              <w:right w:val="single" w:sz="4" w:space="0" w:color="auto"/>
            </w:tcBorders>
            <w:shd w:val="clear" w:color="auto" w:fill="auto"/>
            <w:noWrap/>
            <w:vAlign w:val="center"/>
            <w:hideMark/>
          </w:tcPr>
          <w:p w14:paraId="6F2C2843" w14:textId="77777777" w:rsidR="00B10C0C" w:rsidRPr="00B10C0C" w:rsidRDefault="00B10C0C">
            <w:pPr>
              <w:jc w:val="right"/>
              <w:rPr>
                <w:color w:val="000000"/>
                <w:sz w:val="16"/>
                <w:szCs w:val="16"/>
              </w:rPr>
            </w:pPr>
            <w:r w:rsidRPr="00B10C0C">
              <w:rPr>
                <w:color w:val="000000"/>
                <w:sz w:val="16"/>
                <w:szCs w:val="16"/>
              </w:rPr>
              <w:t>13,7</w:t>
            </w:r>
          </w:p>
        </w:tc>
        <w:tc>
          <w:tcPr>
            <w:tcW w:w="307" w:type="pct"/>
            <w:tcBorders>
              <w:top w:val="nil"/>
              <w:left w:val="nil"/>
              <w:bottom w:val="single" w:sz="4" w:space="0" w:color="auto"/>
              <w:right w:val="single" w:sz="4" w:space="0" w:color="auto"/>
            </w:tcBorders>
            <w:shd w:val="clear" w:color="auto" w:fill="auto"/>
            <w:noWrap/>
            <w:vAlign w:val="center"/>
            <w:hideMark/>
          </w:tcPr>
          <w:p w14:paraId="0C1178D8" w14:textId="77777777" w:rsidR="00B10C0C" w:rsidRPr="00B10C0C" w:rsidRDefault="00B10C0C">
            <w:pPr>
              <w:jc w:val="right"/>
              <w:rPr>
                <w:color w:val="000000"/>
                <w:sz w:val="16"/>
                <w:szCs w:val="16"/>
              </w:rPr>
            </w:pPr>
            <w:r w:rsidRPr="00B10C0C">
              <w:rPr>
                <w:color w:val="000000"/>
                <w:sz w:val="16"/>
                <w:szCs w:val="16"/>
              </w:rPr>
              <w:t>4,2</w:t>
            </w:r>
          </w:p>
        </w:tc>
      </w:tr>
      <w:tr w:rsidR="00B10C0C" w:rsidRPr="00B10C0C" w14:paraId="31308A40" w14:textId="77777777" w:rsidTr="00B10C0C">
        <w:trPr>
          <w:trHeight w:val="284"/>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152E5A84" w14:textId="77777777" w:rsidR="00B10C0C" w:rsidRPr="00B10C0C" w:rsidRDefault="00B10C0C">
            <w:pPr>
              <w:jc w:val="center"/>
              <w:rPr>
                <w:color w:val="000000"/>
                <w:sz w:val="16"/>
                <w:szCs w:val="16"/>
              </w:rPr>
            </w:pPr>
            <w:r w:rsidRPr="00B10C0C">
              <w:rPr>
                <w:color w:val="000000"/>
                <w:sz w:val="16"/>
                <w:szCs w:val="16"/>
              </w:rPr>
              <w:t>51730</w:t>
            </w:r>
          </w:p>
        </w:tc>
        <w:tc>
          <w:tcPr>
            <w:tcW w:w="986" w:type="pct"/>
            <w:tcBorders>
              <w:top w:val="nil"/>
              <w:left w:val="nil"/>
              <w:bottom w:val="single" w:sz="4" w:space="0" w:color="auto"/>
              <w:right w:val="single" w:sz="4" w:space="0" w:color="auto"/>
            </w:tcBorders>
            <w:shd w:val="clear" w:color="auto" w:fill="auto"/>
            <w:noWrap/>
            <w:vAlign w:val="center"/>
            <w:hideMark/>
          </w:tcPr>
          <w:p w14:paraId="2E533AC4" w14:textId="77777777" w:rsidR="00B10C0C" w:rsidRPr="00B10C0C" w:rsidRDefault="00B10C0C">
            <w:pPr>
              <w:rPr>
                <w:color w:val="000000"/>
                <w:sz w:val="16"/>
                <w:szCs w:val="16"/>
              </w:rPr>
            </w:pPr>
            <w:r w:rsidRPr="00B10C0C">
              <w:rPr>
                <w:color w:val="000000"/>
                <w:sz w:val="16"/>
                <w:szCs w:val="16"/>
              </w:rPr>
              <w:t>Нема узгојне групе</w:t>
            </w:r>
          </w:p>
        </w:tc>
        <w:tc>
          <w:tcPr>
            <w:tcW w:w="418" w:type="pct"/>
            <w:tcBorders>
              <w:top w:val="nil"/>
              <w:left w:val="nil"/>
              <w:bottom w:val="single" w:sz="4" w:space="0" w:color="auto"/>
              <w:right w:val="single" w:sz="4" w:space="0" w:color="auto"/>
            </w:tcBorders>
            <w:shd w:val="clear" w:color="auto" w:fill="auto"/>
            <w:noWrap/>
            <w:vAlign w:val="center"/>
            <w:hideMark/>
          </w:tcPr>
          <w:p w14:paraId="4A024F9D" w14:textId="77777777" w:rsidR="00B10C0C" w:rsidRPr="00B10C0C" w:rsidRDefault="00B10C0C">
            <w:pPr>
              <w:jc w:val="right"/>
              <w:rPr>
                <w:color w:val="000000"/>
                <w:sz w:val="16"/>
                <w:szCs w:val="16"/>
              </w:rPr>
            </w:pPr>
            <w:r w:rsidRPr="00B10C0C">
              <w:rPr>
                <w:color w:val="000000"/>
                <w:sz w:val="16"/>
                <w:szCs w:val="16"/>
              </w:rPr>
              <w:t>90,89</w:t>
            </w:r>
          </w:p>
        </w:tc>
        <w:tc>
          <w:tcPr>
            <w:tcW w:w="331" w:type="pct"/>
            <w:tcBorders>
              <w:top w:val="nil"/>
              <w:left w:val="nil"/>
              <w:bottom w:val="single" w:sz="4" w:space="0" w:color="auto"/>
              <w:right w:val="single" w:sz="4" w:space="0" w:color="auto"/>
            </w:tcBorders>
            <w:shd w:val="clear" w:color="auto" w:fill="auto"/>
            <w:noWrap/>
            <w:vAlign w:val="center"/>
            <w:hideMark/>
          </w:tcPr>
          <w:p w14:paraId="55B50EC7" w14:textId="77777777" w:rsidR="00B10C0C" w:rsidRPr="00B10C0C" w:rsidRDefault="00B10C0C">
            <w:pPr>
              <w:jc w:val="right"/>
              <w:rPr>
                <w:color w:val="000000"/>
                <w:sz w:val="16"/>
                <w:szCs w:val="16"/>
              </w:rPr>
            </w:pPr>
            <w:r w:rsidRPr="00B10C0C">
              <w:rPr>
                <w:color w:val="000000"/>
                <w:sz w:val="16"/>
                <w:szCs w:val="16"/>
              </w:rPr>
              <w:t>2,6</w:t>
            </w:r>
          </w:p>
        </w:tc>
        <w:tc>
          <w:tcPr>
            <w:tcW w:w="461" w:type="pct"/>
            <w:tcBorders>
              <w:top w:val="nil"/>
              <w:left w:val="nil"/>
              <w:bottom w:val="single" w:sz="4" w:space="0" w:color="auto"/>
              <w:right w:val="single" w:sz="4" w:space="0" w:color="auto"/>
            </w:tcBorders>
            <w:shd w:val="clear" w:color="auto" w:fill="auto"/>
            <w:noWrap/>
            <w:vAlign w:val="center"/>
            <w:hideMark/>
          </w:tcPr>
          <w:p w14:paraId="1E04D2D8" w14:textId="77777777" w:rsidR="00B10C0C" w:rsidRPr="00B10C0C" w:rsidRDefault="00B10C0C">
            <w:pPr>
              <w:jc w:val="right"/>
              <w:rPr>
                <w:color w:val="000000"/>
                <w:sz w:val="16"/>
                <w:szCs w:val="16"/>
              </w:rPr>
            </w:pPr>
            <w:r w:rsidRPr="00B10C0C">
              <w:rPr>
                <w:color w:val="000000"/>
                <w:sz w:val="16"/>
                <w:szCs w:val="16"/>
              </w:rPr>
              <w:t>0,0</w:t>
            </w:r>
          </w:p>
        </w:tc>
        <w:tc>
          <w:tcPr>
            <w:tcW w:w="339" w:type="pct"/>
            <w:tcBorders>
              <w:top w:val="nil"/>
              <w:left w:val="nil"/>
              <w:bottom w:val="single" w:sz="4" w:space="0" w:color="auto"/>
              <w:right w:val="single" w:sz="4" w:space="0" w:color="auto"/>
            </w:tcBorders>
            <w:shd w:val="clear" w:color="auto" w:fill="auto"/>
            <w:noWrap/>
            <w:vAlign w:val="center"/>
            <w:hideMark/>
          </w:tcPr>
          <w:p w14:paraId="3A19672F" w14:textId="77777777" w:rsidR="00B10C0C" w:rsidRPr="00B10C0C" w:rsidRDefault="00B10C0C">
            <w:pPr>
              <w:jc w:val="right"/>
              <w:rPr>
                <w:color w:val="000000"/>
                <w:sz w:val="16"/>
                <w:szCs w:val="16"/>
              </w:rPr>
            </w:pPr>
            <w:r w:rsidRPr="00B10C0C">
              <w:rPr>
                <w:color w:val="000000"/>
                <w:sz w:val="16"/>
                <w:szCs w:val="16"/>
              </w:rPr>
              <w:t>0,0</w:t>
            </w:r>
          </w:p>
        </w:tc>
        <w:tc>
          <w:tcPr>
            <w:tcW w:w="375" w:type="pct"/>
            <w:tcBorders>
              <w:top w:val="nil"/>
              <w:left w:val="nil"/>
              <w:bottom w:val="single" w:sz="4" w:space="0" w:color="auto"/>
              <w:right w:val="single" w:sz="4" w:space="0" w:color="auto"/>
            </w:tcBorders>
            <w:shd w:val="clear" w:color="auto" w:fill="auto"/>
            <w:noWrap/>
            <w:vAlign w:val="center"/>
            <w:hideMark/>
          </w:tcPr>
          <w:p w14:paraId="7B98512F" w14:textId="77777777" w:rsidR="00B10C0C" w:rsidRPr="00B10C0C" w:rsidRDefault="00B10C0C">
            <w:pPr>
              <w:jc w:val="right"/>
              <w:rPr>
                <w:color w:val="000000"/>
                <w:sz w:val="16"/>
                <w:szCs w:val="16"/>
              </w:rPr>
            </w:pPr>
            <w:r w:rsidRPr="00B10C0C">
              <w:rPr>
                <w:color w:val="000000"/>
                <w:sz w:val="16"/>
                <w:szCs w:val="16"/>
              </w:rPr>
              <w:t>0,0</w:t>
            </w:r>
          </w:p>
        </w:tc>
        <w:tc>
          <w:tcPr>
            <w:tcW w:w="418" w:type="pct"/>
            <w:tcBorders>
              <w:top w:val="nil"/>
              <w:left w:val="nil"/>
              <w:bottom w:val="single" w:sz="4" w:space="0" w:color="auto"/>
              <w:right w:val="single" w:sz="4" w:space="0" w:color="auto"/>
            </w:tcBorders>
            <w:shd w:val="clear" w:color="auto" w:fill="auto"/>
            <w:noWrap/>
            <w:vAlign w:val="center"/>
            <w:hideMark/>
          </w:tcPr>
          <w:p w14:paraId="1D6F737C" w14:textId="77777777" w:rsidR="00B10C0C" w:rsidRPr="00B10C0C" w:rsidRDefault="00B10C0C">
            <w:pPr>
              <w:jc w:val="right"/>
              <w:rPr>
                <w:color w:val="000000"/>
                <w:sz w:val="16"/>
                <w:szCs w:val="16"/>
              </w:rPr>
            </w:pPr>
            <w:r w:rsidRPr="00B10C0C">
              <w:rPr>
                <w:color w:val="000000"/>
                <w:sz w:val="16"/>
                <w:szCs w:val="16"/>
              </w:rPr>
              <w:t>0,0</w:t>
            </w:r>
          </w:p>
        </w:tc>
        <w:tc>
          <w:tcPr>
            <w:tcW w:w="340" w:type="pct"/>
            <w:tcBorders>
              <w:top w:val="nil"/>
              <w:left w:val="nil"/>
              <w:bottom w:val="single" w:sz="4" w:space="0" w:color="auto"/>
              <w:right w:val="single" w:sz="4" w:space="0" w:color="auto"/>
            </w:tcBorders>
            <w:shd w:val="clear" w:color="auto" w:fill="auto"/>
            <w:noWrap/>
            <w:vAlign w:val="center"/>
            <w:hideMark/>
          </w:tcPr>
          <w:p w14:paraId="57AE15D1" w14:textId="77777777" w:rsidR="00B10C0C" w:rsidRPr="00B10C0C" w:rsidRDefault="00B10C0C">
            <w:pPr>
              <w:jc w:val="right"/>
              <w:rPr>
                <w:color w:val="000000"/>
                <w:sz w:val="16"/>
                <w:szCs w:val="16"/>
              </w:rPr>
            </w:pPr>
            <w:r w:rsidRPr="00B10C0C">
              <w:rPr>
                <w:color w:val="000000"/>
                <w:sz w:val="16"/>
                <w:szCs w:val="16"/>
              </w:rPr>
              <w:t>0,0</w:t>
            </w:r>
          </w:p>
        </w:tc>
        <w:tc>
          <w:tcPr>
            <w:tcW w:w="329" w:type="pct"/>
            <w:tcBorders>
              <w:top w:val="nil"/>
              <w:left w:val="nil"/>
              <w:bottom w:val="single" w:sz="4" w:space="0" w:color="auto"/>
              <w:right w:val="single" w:sz="4" w:space="0" w:color="auto"/>
            </w:tcBorders>
            <w:shd w:val="clear" w:color="auto" w:fill="auto"/>
            <w:noWrap/>
            <w:vAlign w:val="center"/>
            <w:hideMark/>
          </w:tcPr>
          <w:p w14:paraId="4C87CE7D" w14:textId="77777777" w:rsidR="00B10C0C" w:rsidRPr="00B10C0C" w:rsidRDefault="00B10C0C">
            <w:pPr>
              <w:jc w:val="right"/>
              <w:rPr>
                <w:color w:val="000000"/>
                <w:sz w:val="16"/>
                <w:szCs w:val="16"/>
              </w:rPr>
            </w:pPr>
            <w:r w:rsidRPr="00B10C0C">
              <w:rPr>
                <w:color w:val="000000"/>
                <w:sz w:val="16"/>
                <w:szCs w:val="16"/>
              </w:rPr>
              <w:t>0,0</w:t>
            </w:r>
          </w:p>
        </w:tc>
        <w:tc>
          <w:tcPr>
            <w:tcW w:w="307" w:type="pct"/>
            <w:tcBorders>
              <w:top w:val="nil"/>
              <w:left w:val="nil"/>
              <w:bottom w:val="single" w:sz="4" w:space="0" w:color="auto"/>
              <w:right w:val="single" w:sz="4" w:space="0" w:color="auto"/>
            </w:tcBorders>
            <w:shd w:val="clear" w:color="auto" w:fill="auto"/>
            <w:noWrap/>
            <w:vAlign w:val="center"/>
            <w:hideMark/>
          </w:tcPr>
          <w:p w14:paraId="110969E7" w14:textId="77777777" w:rsidR="00B10C0C" w:rsidRPr="00B10C0C" w:rsidRDefault="00B10C0C">
            <w:pPr>
              <w:jc w:val="right"/>
              <w:rPr>
                <w:color w:val="000000"/>
                <w:sz w:val="16"/>
                <w:szCs w:val="16"/>
              </w:rPr>
            </w:pPr>
            <w:r w:rsidRPr="00B10C0C">
              <w:rPr>
                <w:color w:val="000000"/>
                <w:sz w:val="16"/>
                <w:szCs w:val="16"/>
              </w:rPr>
              <w:t>0,0</w:t>
            </w:r>
          </w:p>
        </w:tc>
      </w:tr>
      <w:tr w:rsidR="00B10C0C" w:rsidRPr="00B10C0C" w14:paraId="5E748C2C" w14:textId="77777777" w:rsidTr="00B10C0C">
        <w:trPr>
          <w:trHeight w:val="284"/>
        </w:trPr>
        <w:tc>
          <w:tcPr>
            <w:tcW w:w="1682"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E349018" w14:textId="77777777" w:rsidR="00B10C0C" w:rsidRPr="00B10C0C" w:rsidRDefault="00B10C0C">
            <w:pPr>
              <w:jc w:val="center"/>
              <w:rPr>
                <w:b/>
                <w:bCs/>
                <w:color w:val="000000"/>
                <w:sz w:val="16"/>
                <w:szCs w:val="16"/>
              </w:rPr>
            </w:pPr>
            <w:r w:rsidRPr="00B10C0C">
              <w:rPr>
                <w:b/>
                <w:bCs/>
                <w:color w:val="000000"/>
                <w:sz w:val="16"/>
                <w:szCs w:val="16"/>
              </w:rPr>
              <w:t>Укупно за ГЈ</w:t>
            </w:r>
          </w:p>
        </w:tc>
        <w:tc>
          <w:tcPr>
            <w:tcW w:w="418" w:type="pct"/>
            <w:tcBorders>
              <w:top w:val="nil"/>
              <w:left w:val="nil"/>
              <w:bottom w:val="single" w:sz="4" w:space="0" w:color="auto"/>
              <w:right w:val="single" w:sz="4" w:space="0" w:color="auto"/>
            </w:tcBorders>
            <w:shd w:val="clear" w:color="000000" w:fill="D9D9D9"/>
            <w:noWrap/>
            <w:vAlign w:val="center"/>
            <w:hideMark/>
          </w:tcPr>
          <w:p w14:paraId="3188B034" w14:textId="77777777" w:rsidR="00B10C0C" w:rsidRPr="00B10C0C" w:rsidRDefault="00B10C0C">
            <w:pPr>
              <w:jc w:val="right"/>
              <w:rPr>
                <w:b/>
                <w:bCs/>
                <w:color w:val="000000"/>
                <w:sz w:val="16"/>
                <w:szCs w:val="16"/>
              </w:rPr>
            </w:pPr>
            <w:r w:rsidRPr="00B10C0C">
              <w:rPr>
                <w:b/>
                <w:bCs/>
                <w:color w:val="000000"/>
                <w:sz w:val="16"/>
                <w:szCs w:val="16"/>
              </w:rPr>
              <w:t>3.473,41</w:t>
            </w:r>
          </w:p>
        </w:tc>
        <w:tc>
          <w:tcPr>
            <w:tcW w:w="331" w:type="pct"/>
            <w:tcBorders>
              <w:top w:val="nil"/>
              <w:left w:val="nil"/>
              <w:bottom w:val="single" w:sz="4" w:space="0" w:color="auto"/>
              <w:right w:val="single" w:sz="4" w:space="0" w:color="auto"/>
            </w:tcBorders>
            <w:shd w:val="clear" w:color="000000" w:fill="D9D9D9"/>
            <w:noWrap/>
            <w:vAlign w:val="center"/>
            <w:hideMark/>
          </w:tcPr>
          <w:p w14:paraId="63DC794E" w14:textId="77777777" w:rsidR="00B10C0C" w:rsidRPr="00B10C0C" w:rsidRDefault="00B10C0C">
            <w:pPr>
              <w:jc w:val="right"/>
              <w:rPr>
                <w:b/>
                <w:bCs/>
                <w:color w:val="000000"/>
                <w:sz w:val="16"/>
                <w:szCs w:val="16"/>
              </w:rPr>
            </w:pPr>
            <w:r w:rsidRPr="00B10C0C">
              <w:rPr>
                <w:b/>
                <w:bCs/>
                <w:color w:val="000000"/>
                <w:sz w:val="16"/>
                <w:szCs w:val="16"/>
              </w:rPr>
              <w:t>100,0</w:t>
            </w:r>
          </w:p>
        </w:tc>
        <w:tc>
          <w:tcPr>
            <w:tcW w:w="461" w:type="pct"/>
            <w:tcBorders>
              <w:top w:val="nil"/>
              <w:left w:val="nil"/>
              <w:bottom w:val="single" w:sz="4" w:space="0" w:color="auto"/>
              <w:right w:val="single" w:sz="4" w:space="0" w:color="auto"/>
            </w:tcBorders>
            <w:shd w:val="clear" w:color="000000" w:fill="D9D9D9"/>
            <w:noWrap/>
            <w:vAlign w:val="center"/>
            <w:hideMark/>
          </w:tcPr>
          <w:p w14:paraId="1C268AF1" w14:textId="77777777" w:rsidR="00B10C0C" w:rsidRPr="00B10C0C" w:rsidRDefault="00B10C0C">
            <w:pPr>
              <w:jc w:val="right"/>
              <w:rPr>
                <w:b/>
                <w:bCs/>
                <w:color w:val="000000"/>
                <w:sz w:val="16"/>
                <w:szCs w:val="16"/>
              </w:rPr>
            </w:pPr>
            <w:r w:rsidRPr="00B10C0C">
              <w:rPr>
                <w:b/>
                <w:bCs/>
                <w:color w:val="000000"/>
                <w:sz w:val="16"/>
                <w:szCs w:val="16"/>
              </w:rPr>
              <w:t>910.451,1</w:t>
            </w:r>
          </w:p>
        </w:tc>
        <w:tc>
          <w:tcPr>
            <w:tcW w:w="339" w:type="pct"/>
            <w:tcBorders>
              <w:top w:val="nil"/>
              <w:left w:val="nil"/>
              <w:bottom w:val="single" w:sz="4" w:space="0" w:color="auto"/>
              <w:right w:val="single" w:sz="4" w:space="0" w:color="auto"/>
            </w:tcBorders>
            <w:shd w:val="clear" w:color="000000" w:fill="D9D9D9"/>
            <w:noWrap/>
            <w:vAlign w:val="center"/>
            <w:hideMark/>
          </w:tcPr>
          <w:p w14:paraId="0DACFEB8" w14:textId="77777777" w:rsidR="00B10C0C" w:rsidRPr="00B10C0C" w:rsidRDefault="00B10C0C">
            <w:pPr>
              <w:jc w:val="right"/>
              <w:rPr>
                <w:b/>
                <w:bCs/>
                <w:color w:val="000000"/>
                <w:sz w:val="16"/>
                <w:szCs w:val="16"/>
              </w:rPr>
            </w:pPr>
            <w:r w:rsidRPr="00B10C0C">
              <w:rPr>
                <w:b/>
                <w:bCs/>
                <w:color w:val="000000"/>
                <w:sz w:val="16"/>
                <w:szCs w:val="16"/>
              </w:rPr>
              <w:t>100,0</w:t>
            </w:r>
          </w:p>
        </w:tc>
        <w:tc>
          <w:tcPr>
            <w:tcW w:w="375" w:type="pct"/>
            <w:tcBorders>
              <w:top w:val="nil"/>
              <w:left w:val="nil"/>
              <w:bottom w:val="single" w:sz="4" w:space="0" w:color="auto"/>
              <w:right w:val="single" w:sz="4" w:space="0" w:color="auto"/>
            </w:tcBorders>
            <w:shd w:val="clear" w:color="000000" w:fill="D9D9D9"/>
            <w:noWrap/>
            <w:vAlign w:val="center"/>
            <w:hideMark/>
          </w:tcPr>
          <w:p w14:paraId="40B4910A" w14:textId="7B09385D" w:rsidR="00B10C0C" w:rsidRPr="00B10C0C" w:rsidRDefault="00C11C3F">
            <w:pPr>
              <w:jc w:val="right"/>
              <w:rPr>
                <w:b/>
                <w:bCs/>
                <w:color w:val="000000"/>
                <w:sz w:val="16"/>
                <w:szCs w:val="16"/>
              </w:rPr>
            </w:pPr>
            <w:r w:rsidRPr="00C11C3F">
              <w:rPr>
                <w:b/>
                <w:bCs/>
                <w:color w:val="000000"/>
                <w:sz w:val="16"/>
                <w:szCs w:val="16"/>
              </w:rPr>
              <w:t>262,1</w:t>
            </w:r>
          </w:p>
        </w:tc>
        <w:tc>
          <w:tcPr>
            <w:tcW w:w="418" w:type="pct"/>
            <w:tcBorders>
              <w:top w:val="nil"/>
              <w:left w:val="nil"/>
              <w:bottom w:val="single" w:sz="4" w:space="0" w:color="auto"/>
              <w:right w:val="single" w:sz="4" w:space="0" w:color="auto"/>
            </w:tcBorders>
            <w:shd w:val="clear" w:color="000000" w:fill="D9D9D9"/>
            <w:noWrap/>
            <w:vAlign w:val="center"/>
            <w:hideMark/>
          </w:tcPr>
          <w:p w14:paraId="6A2D0F50" w14:textId="77777777" w:rsidR="00B10C0C" w:rsidRPr="00B10C0C" w:rsidRDefault="00B10C0C">
            <w:pPr>
              <w:jc w:val="right"/>
              <w:rPr>
                <w:b/>
                <w:bCs/>
                <w:color w:val="000000"/>
                <w:sz w:val="16"/>
                <w:szCs w:val="16"/>
              </w:rPr>
            </w:pPr>
            <w:r w:rsidRPr="00B10C0C">
              <w:rPr>
                <w:b/>
                <w:bCs/>
                <w:color w:val="000000"/>
                <w:sz w:val="16"/>
                <w:szCs w:val="16"/>
              </w:rPr>
              <w:t>17.568,0</w:t>
            </w:r>
          </w:p>
        </w:tc>
        <w:tc>
          <w:tcPr>
            <w:tcW w:w="340" w:type="pct"/>
            <w:tcBorders>
              <w:top w:val="nil"/>
              <w:left w:val="nil"/>
              <w:bottom w:val="single" w:sz="4" w:space="0" w:color="auto"/>
              <w:right w:val="single" w:sz="4" w:space="0" w:color="auto"/>
            </w:tcBorders>
            <w:shd w:val="clear" w:color="000000" w:fill="D9D9D9"/>
            <w:noWrap/>
            <w:vAlign w:val="center"/>
            <w:hideMark/>
          </w:tcPr>
          <w:p w14:paraId="5DB1525E" w14:textId="77777777" w:rsidR="00B10C0C" w:rsidRPr="00B10C0C" w:rsidRDefault="00B10C0C">
            <w:pPr>
              <w:jc w:val="right"/>
              <w:rPr>
                <w:b/>
                <w:bCs/>
                <w:color w:val="000000"/>
                <w:sz w:val="16"/>
                <w:szCs w:val="16"/>
              </w:rPr>
            </w:pPr>
            <w:r w:rsidRPr="00B10C0C">
              <w:rPr>
                <w:b/>
                <w:bCs/>
                <w:color w:val="000000"/>
                <w:sz w:val="16"/>
                <w:szCs w:val="16"/>
              </w:rPr>
              <w:t>100,0</w:t>
            </w:r>
          </w:p>
        </w:tc>
        <w:tc>
          <w:tcPr>
            <w:tcW w:w="329" w:type="pct"/>
            <w:tcBorders>
              <w:top w:val="nil"/>
              <w:left w:val="nil"/>
              <w:bottom w:val="single" w:sz="4" w:space="0" w:color="auto"/>
              <w:right w:val="single" w:sz="4" w:space="0" w:color="auto"/>
            </w:tcBorders>
            <w:shd w:val="clear" w:color="000000" w:fill="D9D9D9"/>
            <w:noWrap/>
            <w:vAlign w:val="center"/>
            <w:hideMark/>
          </w:tcPr>
          <w:p w14:paraId="76B1C5F9" w14:textId="77777777" w:rsidR="00B10C0C" w:rsidRPr="00B10C0C" w:rsidRDefault="00B10C0C">
            <w:pPr>
              <w:jc w:val="right"/>
              <w:rPr>
                <w:b/>
                <w:bCs/>
                <w:color w:val="000000"/>
                <w:sz w:val="16"/>
                <w:szCs w:val="16"/>
              </w:rPr>
            </w:pPr>
            <w:r w:rsidRPr="00B10C0C">
              <w:rPr>
                <w:b/>
                <w:bCs/>
                <w:color w:val="000000"/>
                <w:sz w:val="16"/>
                <w:szCs w:val="16"/>
              </w:rPr>
              <w:t>5,1</w:t>
            </w:r>
          </w:p>
        </w:tc>
        <w:tc>
          <w:tcPr>
            <w:tcW w:w="307" w:type="pct"/>
            <w:tcBorders>
              <w:top w:val="nil"/>
              <w:left w:val="nil"/>
              <w:bottom w:val="single" w:sz="4" w:space="0" w:color="auto"/>
              <w:right w:val="single" w:sz="4" w:space="0" w:color="auto"/>
            </w:tcBorders>
            <w:shd w:val="clear" w:color="000000" w:fill="D9D9D9"/>
            <w:noWrap/>
            <w:vAlign w:val="center"/>
            <w:hideMark/>
          </w:tcPr>
          <w:p w14:paraId="1D04DBE4" w14:textId="77777777" w:rsidR="00B10C0C" w:rsidRPr="00B10C0C" w:rsidRDefault="00B10C0C">
            <w:pPr>
              <w:jc w:val="right"/>
              <w:rPr>
                <w:b/>
                <w:bCs/>
                <w:color w:val="000000"/>
                <w:sz w:val="16"/>
                <w:szCs w:val="16"/>
              </w:rPr>
            </w:pPr>
            <w:r w:rsidRPr="00B10C0C">
              <w:rPr>
                <w:b/>
                <w:bCs/>
                <w:color w:val="000000"/>
                <w:sz w:val="16"/>
                <w:szCs w:val="16"/>
              </w:rPr>
              <w:t>1,9</w:t>
            </w:r>
          </w:p>
        </w:tc>
      </w:tr>
    </w:tbl>
    <w:p w14:paraId="0AD1AE73" w14:textId="291E203C" w:rsidR="00022FA3" w:rsidRDefault="00022FA3" w:rsidP="00E30E9A">
      <w:pPr>
        <w:pStyle w:val="Caption"/>
        <w:keepNext/>
        <w:rPr>
          <w:lang w:val="sr-Cyrl-RS"/>
        </w:rPr>
      </w:pPr>
    </w:p>
    <w:p w14:paraId="0A8067A7" w14:textId="0437CD7E" w:rsidR="00E325CD" w:rsidRDefault="00E325CD" w:rsidP="00E325CD">
      <w:pPr>
        <w:jc w:val="both"/>
        <w:rPr>
          <w:lang w:val="sr-Cyrl-RS"/>
        </w:rPr>
      </w:pPr>
      <w:r w:rsidRPr="00E36FD0">
        <w:rPr>
          <w:lang w:val="sr-Cyrl-RS"/>
        </w:rPr>
        <w:t>Табела 11. Рекапитулација стања шума по газдинским типовима</w:t>
      </w:r>
    </w:p>
    <w:tbl>
      <w:tblPr>
        <w:tblW w:w="5000" w:type="pct"/>
        <w:tblLook w:val="04A0" w:firstRow="1" w:lastRow="0" w:firstColumn="1" w:lastColumn="0" w:noHBand="0" w:noVBand="1"/>
      </w:tblPr>
      <w:tblGrid>
        <w:gridCol w:w="1942"/>
        <w:gridCol w:w="986"/>
        <w:gridCol w:w="711"/>
        <w:gridCol w:w="1103"/>
        <w:gridCol w:w="711"/>
        <w:gridCol w:w="759"/>
        <w:gridCol w:w="986"/>
        <w:gridCol w:w="711"/>
        <w:gridCol w:w="759"/>
        <w:gridCol w:w="620"/>
      </w:tblGrid>
      <w:tr w:rsidR="00B10C0C" w:rsidRPr="00B10C0C" w14:paraId="2D51A121" w14:textId="77777777" w:rsidTr="00B10C0C">
        <w:trPr>
          <w:trHeight w:val="315"/>
          <w:tblHeader/>
        </w:trPr>
        <w:tc>
          <w:tcPr>
            <w:tcW w:w="106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0E5C355" w14:textId="77777777" w:rsidR="00B10C0C" w:rsidRPr="00B10C0C" w:rsidRDefault="00B10C0C">
            <w:pPr>
              <w:jc w:val="center"/>
              <w:rPr>
                <w:b/>
                <w:bCs/>
                <w:color w:val="000000"/>
                <w:sz w:val="22"/>
                <w:szCs w:val="22"/>
              </w:rPr>
            </w:pPr>
            <w:r w:rsidRPr="00B10C0C">
              <w:rPr>
                <w:b/>
                <w:bCs/>
                <w:color w:val="000000"/>
                <w:sz w:val="22"/>
                <w:szCs w:val="22"/>
              </w:rPr>
              <w:t>Газдински тип шуме</w:t>
            </w:r>
          </w:p>
        </w:tc>
        <w:tc>
          <w:tcPr>
            <w:tcW w:w="868" w:type="pct"/>
            <w:gridSpan w:val="2"/>
            <w:tcBorders>
              <w:top w:val="single" w:sz="4" w:space="0" w:color="auto"/>
              <w:left w:val="nil"/>
              <w:bottom w:val="single" w:sz="4" w:space="0" w:color="auto"/>
              <w:right w:val="single" w:sz="4" w:space="0" w:color="auto"/>
            </w:tcBorders>
            <w:shd w:val="clear" w:color="000000" w:fill="D9D9D9"/>
            <w:vAlign w:val="center"/>
            <w:hideMark/>
          </w:tcPr>
          <w:p w14:paraId="49837476" w14:textId="77777777" w:rsidR="00B10C0C" w:rsidRPr="00B10C0C" w:rsidRDefault="00B10C0C">
            <w:pPr>
              <w:jc w:val="center"/>
              <w:rPr>
                <w:b/>
                <w:bCs/>
                <w:color w:val="000000"/>
                <w:sz w:val="22"/>
                <w:szCs w:val="22"/>
              </w:rPr>
            </w:pPr>
            <w:r w:rsidRPr="00B10C0C">
              <w:rPr>
                <w:b/>
                <w:bCs/>
                <w:color w:val="000000"/>
                <w:sz w:val="22"/>
                <w:szCs w:val="22"/>
              </w:rPr>
              <w:t>Површина</w:t>
            </w:r>
          </w:p>
        </w:tc>
        <w:tc>
          <w:tcPr>
            <w:tcW w:w="1414" w:type="pct"/>
            <w:gridSpan w:val="3"/>
            <w:tcBorders>
              <w:top w:val="single" w:sz="4" w:space="0" w:color="auto"/>
              <w:left w:val="nil"/>
              <w:bottom w:val="single" w:sz="4" w:space="0" w:color="auto"/>
              <w:right w:val="single" w:sz="4" w:space="0" w:color="auto"/>
            </w:tcBorders>
            <w:shd w:val="clear" w:color="000000" w:fill="D9D9D9"/>
            <w:vAlign w:val="center"/>
            <w:hideMark/>
          </w:tcPr>
          <w:p w14:paraId="5317B1E0" w14:textId="77777777" w:rsidR="00B10C0C" w:rsidRPr="00B10C0C" w:rsidRDefault="00B10C0C">
            <w:pPr>
              <w:jc w:val="center"/>
              <w:rPr>
                <w:b/>
                <w:bCs/>
                <w:color w:val="000000"/>
                <w:sz w:val="22"/>
                <w:szCs w:val="22"/>
              </w:rPr>
            </w:pPr>
            <w:r w:rsidRPr="00B10C0C">
              <w:rPr>
                <w:b/>
                <w:bCs/>
                <w:color w:val="000000"/>
                <w:sz w:val="22"/>
                <w:szCs w:val="22"/>
              </w:rPr>
              <w:t>Запремина</w:t>
            </w:r>
          </w:p>
        </w:tc>
        <w:tc>
          <w:tcPr>
            <w:tcW w:w="1260" w:type="pct"/>
            <w:gridSpan w:val="3"/>
            <w:tcBorders>
              <w:top w:val="single" w:sz="4" w:space="0" w:color="auto"/>
              <w:left w:val="nil"/>
              <w:bottom w:val="single" w:sz="4" w:space="0" w:color="auto"/>
              <w:right w:val="single" w:sz="4" w:space="0" w:color="auto"/>
            </w:tcBorders>
            <w:shd w:val="clear" w:color="000000" w:fill="D9D9D9"/>
            <w:vAlign w:val="center"/>
            <w:hideMark/>
          </w:tcPr>
          <w:p w14:paraId="4F0FC480" w14:textId="77777777" w:rsidR="00B10C0C" w:rsidRPr="00B10C0C" w:rsidRDefault="00B10C0C">
            <w:pPr>
              <w:jc w:val="center"/>
              <w:rPr>
                <w:b/>
                <w:bCs/>
                <w:color w:val="000000"/>
                <w:sz w:val="22"/>
                <w:szCs w:val="22"/>
              </w:rPr>
            </w:pPr>
            <w:r w:rsidRPr="00B10C0C">
              <w:rPr>
                <w:b/>
                <w:bCs/>
                <w:color w:val="000000"/>
                <w:sz w:val="22"/>
                <w:szCs w:val="22"/>
              </w:rPr>
              <w:t>Запремински прираст</w:t>
            </w:r>
          </w:p>
        </w:tc>
        <w:tc>
          <w:tcPr>
            <w:tcW w:w="39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AF25272" w14:textId="77777777" w:rsidR="00B10C0C" w:rsidRPr="00B10C0C" w:rsidRDefault="00B10C0C">
            <w:pPr>
              <w:jc w:val="center"/>
              <w:rPr>
                <w:b/>
                <w:bCs/>
                <w:color w:val="000000"/>
                <w:sz w:val="22"/>
                <w:szCs w:val="22"/>
              </w:rPr>
            </w:pPr>
            <w:r w:rsidRPr="00B10C0C">
              <w:rPr>
                <w:b/>
                <w:bCs/>
                <w:color w:val="000000"/>
                <w:sz w:val="22"/>
                <w:szCs w:val="22"/>
              </w:rPr>
              <w:t>piv</w:t>
            </w:r>
          </w:p>
        </w:tc>
      </w:tr>
      <w:tr w:rsidR="00B10C0C" w:rsidRPr="00B10C0C" w14:paraId="67F79495" w14:textId="77777777" w:rsidTr="00B10C0C">
        <w:trPr>
          <w:trHeight w:val="315"/>
          <w:tblHeader/>
        </w:trPr>
        <w:tc>
          <w:tcPr>
            <w:tcW w:w="1069" w:type="pct"/>
            <w:vMerge/>
            <w:tcBorders>
              <w:top w:val="single" w:sz="4" w:space="0" w:color="auto"/>
              <w:left w:val="single" w:sz="4" w:space="0" w:color="auto"/>
              <w:bottom w:val="single" w:sz="4" w:space="0" w:color="auto"/>
              <w:right w:val="single" w:sz="4" w:space="0" w:color="auto"/>
            </w:tcBorders>
            <w:vAlign w:val="center"/>
            <w:hideMark/>
          </w:tcPr>
          <w:p w14:paraId="2F9F2DEE" w14:textId="77777777" w:rsidR="00B10C0C" w:rsidRPr="00B10C0C" w:rsidRDefault="00B10C0C">
            <w:pPr>
              <w:rPr>
                <w:b/>
                <w:bCs/>
                <w:color w:val="000000"/>
                <w:sz w:val="22"/>
                <w:szCs w:val="22"/>
              </w:rPr>
            </w:pPr>
          </w:p>
        </w:tc>
        <w:tc>
          <w:tcPr>
            <w:tcW w:w="478" w:type="pct"/>
            <w:tcBorders>
              <w:top w:val="nil"/>
              <w:left w:val="nil"/>
              <w:bottom w:val="single" w:sz="4" w:space="0" w:color="auto"/>
              <w:right w:val="single" w:sz="4" w:space="0" w:color="auto"/>
            </w:tcBorders>
            <w:shd w:val="clear" w:color="000000" w:fill="D9D9D9"/>
            <w:vAlign w:val="center"/>
            <w:hideMark/>
          </w:tcPr>
          <w:p w14:paraId="08B1CD1F" w14:textId="77777777" w:rsidR="00B10C0C" w:rsidRPr="00B10C0C" w:rsidRDefault="00B10C0C">
            <w:pPr>
              <w:jc w:val="center"/>
              <w:rPr>
                <w:b/>
                <w:bCs/>
                <w:color w:val="000000"/>
                <w:sz w:val="22"/>
                <w:szCs w:val="22"/>
              </w:rPr>
            </w:pPr>
            <w:r w:rsidRPr="00B10C0C">
              <w:rPr>
                <w:b/>
                <w:bCs/>
                <w:color w:val="000000"/>
                <w:sz w:val="22"/>
                <w:szCs w:val="22"/>
              </w:rPr>
              <w:t>ha</w:t>
            </w:r>
          </w:p>
        </w:tc>
        <w:tc>
          <w:tcPr>
            <w:tcW w:w="390" w:type="pct"/>
            <w:tcBorders>
              <w:top w:val="nil"/>
              <w:left w:val="nil"/>
              <w:bottom w:val="single" w:sz="4" w:space="0" w:color="auto"/>
              <w:right w:val="single" w:sz="4" w:space="0" w:color="auto"/>
            </w:tcBorders>
            <w:shd w:val="clear" w:color="000000" w:fill="D9D9D9"/>
            <w:vAlign w:val="center"/>
            <w:hideMark/>
          </w:tcPr>
          <w:p w14:paraId="2816C095" w14:textId="77777777" w:rsidR="00B10C0C" w:rsidRPr="00B10C0C" w:rsidRDefault="00B10C0C">
            <w:pPr>
              <w:jc w:val="center"/>
              <w:rPr>
                <w:b/>
                <w:bCs/>
                <w:color w:val="000000"/>
                <w:sz w:val="22"/>
                <w:szCs w:val="22"/>
              </w:rPr>
            </w:pPr>
            <w:r w:rsidRPr="00B10C0C">
              <w:rPr>
                <w:b/>
                <w:bCs/>
                <w:color w:val="000000"/>
                <w:sz w:val="22"/>
                <w:szCs w:val="22"/>
              </w:rPr>
              <w:t>%</w:t>
            </w:r>
          </w:p>
        </w:tc>
        <w:tc>
          <w:tcPr>
            <w:tcW w:w="634" w:type="pct"/>
            <w:tcBorders>
              <w:top w:val="nil"/>
              <w:left w:val="nil"/>
              <w:bottom w:val="single" w:sz="4" w:space="0" w:color="auto"/>
              <w:right w:val="single" w:sz="4" w:space="0" w:color="auto"/>
            </w:tcBorders>
            <w:shd w:val="clear" w:color="000000" w:fill="D9D9D9"/>
            <w:vAlign w:val="center"/>
            <w:hideMark/>
          </w:tcPr>
          <w:p w14:paraId="0BE6CEF3" w14:textId="77777777" w:rsidR="00B10C0C" w:rsidRPr="00B10C0C" w:rsidRDefault="00B10C0C">
            <w:pPr>
              <w:jc w:val="center"/>
              <w:rPr>
                <w:b/>
                <w:bCs/>
                <w:color w:val="000000"/>
                <w:sz w:val="22"/>
                <w:szCs w:val="22"/>
              </w:rPr>
            </w:pPr>
            <w:r w:rsidRPr="00B10C0C">
              <w:rPr>
                <w:b/>
                <w:bCs/>
                <w:color w:val="000000"/>
                <w:sz w:val="22"/>
                <w:szCs w:val="22"/>
              </w:rPr>
              <w:t>m³</w:t>
            </w:r>
          </w:p>
        </w:tc>
        <w:tc>
          <w:tcPr>
            <w:tcW w:w="390" w:type="pct"/>
            <w:tcBorders>
              <w:top w:val="nil"/>
              <w:left w:val="nil"/>
              <w:bottom w:val="single" w:sz="4" w:space="0" w:color="auto"/>
              <w:right w:val="single" w:sz="4" w:space="0" w:color="auto"/>
            </w:tcBorders>
            <w:shd w:val="clear" w:color="000000" w:fill="D9D9D9"/>
            <w:vAlign w:val="center"/>
            <w:hideMark/>
          </w:tcPr>
          <w:p w14:paraId="309E0A4F" w14:textId="77777777" w:rsidR="00B10C0C" w:rsidRPr="00B10C0C" w:rsidRDefault="00B10C0C">
            <w:pPr>
              <w:jc w:val="center"/>
              <w:rPr>
                <w:b/>
                <w:bCs/>
                <w:color w:val="000000"/>
                <w:sz w:val="22"/>
                <w:szCs w:val="22"/>
              </w:rPr>
            </w:pPr>
            <w:r w:rsidRPr="00B10C0C">
              <w:rPr>
                <w:b/>
                <w:bCs/>
                <w:color w:val="000000"/>
                <w:sz w:val="22"/>
                <w:szCs w:val="22"/>
              </w:rPr>
              <w:t>%</w:t>
            </w:r>
          </w:p>
        </w:tc>
        <w:tc>
          <w:tcPr>
            <w:tcW w:w="390" w:type="pct"/>
            <w:tcBorders>
              <w:top w:val="nil"/>
              <w:left w:val="nil"/>
              <w:bottom w:val="single" w:sz="4" w:space="0" w:color="auto"/>
              <w:right w:val="single" w:sz="4" w:space="0" w:color="auto"/>
            </w:tcBorders>
            <w:shd w:val="clear" w:color="000000" w:fill="D9D9D9"/>
            <w:vAlign w:val="center"/>
            <w:hideMark/>
          </w:tcPr>
          <w:p w14:paraId="39FE3DDC" w14:textId="77777777" w:rsidR="00B10C0C" w:rsidRPr="00B10C0C" w:rsidRDefault="00B10C0C">
            <w:pPr>
              <w:jc w:val="center"/>
              <w:rPr>
                <w:b/>
                <w:bCs/>
                <w:color w:val="000000"/>
                <w:sz w:val="22"/>
                <w:szCs w:val="22"/>
              </w:rPr>
            </w:pPr>
            <w:r w:rsidRPr="00B10C0C">
              <w:rPr>
                <w:b/>
                <w:bCs/>
                <w:color w:val="000000"/>
                <w:sz w:val="22"/>
                <w:szCs w:val="22"/>
              </w:rPr>
              <w:t>m³/ha</w:t>
            </w:r>
          </w:p>
        </w:tc>
        <w:tc>
          <w:tcPr>
            <w:tcW w:w="480" w:type="pct"/>
            <w:tcBorders>
              <w:top w:val="nil"/>
              <w:left w:val="nil"/>
              <w:bottom w:val="single" w:sz="4" w:space="0" w:color="auto"/>
              <w:right w:val="single" w:sz="4" w:space="0" w:color="auto"/>
            </w:tcBorders>
            <w:shd w:val="clear" w:color="000000" w:fill="D9D9D9"/>
            <w:vAlign w:val="center"/>
            <w:hideMark/>
          </w:tcPr>
          <w:p w14:paraId="6997ED7F" w14:textId="77777777" w:rsidR="00B10C0C" w:rsidRPr="00B10C0C" w:rsidRDefault="00B10C0C">
            <w:pPr>
              <w:jc w:val="center"/>
              <w:rPr>
                <w:b/>
                <w:bCs/>
                <w:color w:val="000000"/>
                <w:sz w:val="22"/>
                <w:szCs w:val="22"/>
              </w:rPr>
            </w:pPr>
            <w:r w:rsidRPr="00B10C0C">
              <w:rPr>
                <w:b/>
                <w:bCs/>
                <w:color w:val="000000"/>
                <w:sz w:val="22"/>
                <w:szCs w:val="22"/>
              </w:rPr>
              <w:t>m³</w:t>
            </w:r>
          </w:p>
        </w:tc>
        <w:tc>
          <w:tcPr>
            <w:tcW w:w="390" w:type="pct"/>
            <w:tcBorders>
              <w:top w:val="nil"/>
              <w:left w:val="nil"/>
              <w:bottom w:val="single" w:sz="4" w:space="0" w:color="auto"/>
              <w:right w:val="single" w:sz="4" w:space="0" w:color="auto"/>
            </w:tcBorders>
            <w:shd w:val="clear" w:color="000000" w:fill="D9D9D9"/>
            <w:vAlign w:val="center"/>
            <w:hideMark/>
          </w:tcPr>
          <w:p w14:paraId="047F1368" w14:textId="77777777" w:rsidR="00B10C0C" w:rsidRPr="00B10C0C" w:rsidRDefault="00B10C0C">
            <w:pPr>
              <w:jc w:val="center"/>
              <w:rPr>
                <w:b/>
                <w:bCs/>
                <w:color w:val="000000"/>
                <w:sz w:val="22"/>
                <w:szCs w:val="22"/>
              </w:rPr>
            </w:pPr>
            <w:r w:rsidRPr="00B10C0C">
              <w:rPr>
                <w:b/>
                <w:bCs/>
                <w:color w:val="000000"/>
                <w:sz w:val="22"/>
                <w:szCs w:val="22"/>
              </w:rPr>
              <w:t>%</w:t>
            </w:r>
          </w:p>
        </w:tc>
        <w:tc>
          <w:tcPr>
            <w:tcW w:w="390" w:type="pct"/>
            <w:tcBorders>
              <w:top w:val="nil"/>
              <w:left w:val="nil"/>
              <w:bottom w:val="single" w:sz="4" w:space="0" w:color="auto"/>
              <w:right w:val="single" w:sz="4" w:space="0" w:color="auto"/>
            </w:tcBorders>
            <w:shd w:val="clear" w:color="000000" w:fill="D9D9D9"/>
            <w:vAlign w:val="center"/>
            <w:hideMark/>
          </w:tcPr>
          <w:p w14:paraId="1A183056" w14:textId="77777777" w:rsidR="00B10C0C" w:rsidRPr="00B10C0C" w:rsidRDefault="00B10C0C">
            <w:pPr>
              <w:jc w:val="center"/>
              <w:rPr>
                <w:b/>
                <w:bCs/>
                <w:color w:val="000000"/>
                <w:sz w:val="22"/>
                <w:szCs w:val="22"/>
              </w:rPr>
            </w:pPr>
            <w:r w:rsidRPr="00B10C0C">
              <w:rPr>
                <w:b/>
                <w:bCs/>
                <w:color w:val="000000"/>
                <w:sz w:val="22"/>
                <w:szCs w:val="22"/>
              </w:rPr>
              <w:t>m³/ha</w:t>
            </w: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2D030585" w14:textId="77777777" w:rsidR="00B10C0C" w:rsidRPr="00B10C0C" w:rsidRDefault="00B10C0C">
            <w:pPr>
              <w:rPr>
                <w:b/>
                <w:bCs/>
                <w:color w:val="000000"/>
                <w:sz w:val="22"/>
                <w:szCs w:val="22"/>
              </w:rPr>
            </w:pPr>
          </w:p>
        </w:tc>
      </w:tr>
      <w:tr w:rsidR="00B10C0C" w:rsidRPr="00B10C0C" w14:paraId="3A13E4C8" w14:textId="77777777" w:rsidTr="00B10C0C">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200C0D18" w14:textId="77777777" w:rsidR="00B10C0C" w:rsidRPr="00B10C0C" w:rsidRDefault="00B10C0C">
            <w:pPr>
              <w:jc w:val="center"/>
              <w:rPr>
                <w:color w:val="000000"/>
                <w:sz w:val="22"/>
                <w:szCs w:val="22"/>
              </w:rPr>
            </w:pPr>
            <w:r w:rsidRPr="00B10C0C">
              <w:rPr>
                <w:color w:val="000000"/>
                <w:sz w:val="22"/>
                <w:szCs w:val="22"/>
              </w:rPr>
              <w:t>1120</w:t>
            </w:r>
          </w:p>
        </w:tc>
        <w:tc>
          <w:tcPr>
            <w:tcW w:w="478" w:type="pct"/>
            <w:tcBorders>
              <w:top w:val="nil"/>
              <w:left w:val="nil"/>
              <w:bottom w:val="single" w:sz="4" w:space="0" w:color="auto"/>
              <w:right w:val="single" w:sz="4" w:space="0" w:color="auto"/>
            </w:tcBorders>
            <w:shd w:val="clear" w:color="auto" w:fill="auto"/>
            <w:noWrap/>
            <w:vAlign w:val="center"/>
            <w:hideMark/>
          </w:tcPr>
          <w:p w14:paraId="095F19F4" w14:textId="77777777" w:rsidR="00B10C0C" w:rsidRPr="00B10C0C" w:rsidRDefault="00B10C0C">
            <w:pPr>
              <w:jc w:val="right"/>
              <w:rPr>
                <w:color w:val="000000"/>
                <w:sz w:val="22"/>
                <w:szCs w:val="22"/>
              </w:rPr>
            </w:pPr>
            <w:r w:rsidRPr="00B10C0C">
              <w:rPr>
                <w:color w:val="000000"/>
                <w:sz w:val="22"/>
                <w:szCs w:val="22"/>
              </w:rPr>
              <w:t>4,44</w:t>
            </w:r>
          </w:p>
        </w:tc>
        <w:tc>
          <w:tcPr>
            <w:tcW w:w="390" w:type="pct"/>
            <w:tcBorders>
              <w:top w:val="nil"/>
              <w:left w:val="nil"/>
              <w:bottom w:val="single" w:sz="4" w:space="0" w:color="auto"/>
              <w:right w:val="single" w:sz="4" w:space="0" w:color="auto"/>
            </w:tcBorders>
            <w:shd w:val="clear" w:color="auto" w:fill="auto"/>
            <w:noWrap/>
            <w:vAlign w:val="center"/>
            <w:hideMark/>
          </w:tcPr>
          <w:p w14:paraId="20735D04" w14:textId="77777777" w:rsidR="00B10C0C" w:rsidRPr="00B10C0C" w:rsidRDefault="00B10C0C">
            <w:pPr>
              <w:jc w:val="right"/>
              <w:rPr>
                <w:color w:val="000000"/>
                <w:sz w:val="22"/>
                <w:szCs w:val="22"/>
              </w:rPr>
            </w:pPr>
            <w:r w:rsidRPr="00B10C0C">
              <w:rPr>
                <w:color w:val="000000"/>
                <w:sz w:val="22"/>
                <w:szCs w:val="22"/>
              </w:rPr>
              <w:t>0,1</w:t>
            </w:r>
          </w:p>
        </w:tc>
        <w:tc>
          <w:tcPr>
            <w:tcW w:w="634" w:type="pct"/>
            <w:tcBorders>
              <w:top w:val="nil"/>
              <w:left w:val="nil"/>
              <w:bottom w:val="single" w:sz="4" w:space="0" w:color="auto"/>
              <w:right w:val="single" w:sz="4" w:space="0" w:color="auto"/>
            </w:tcBorders>
            <w:shd w:val="clear" w:color="auto" w:fill="auto"/>
            <w:noWrap/>
            <w:vAlign w:val="center"/>
            <w:hideMark/>
          </w:tcPr>
          <w:p w14:paraId="04C41ED9" w14:textId="77777777" w:rsidR="00B10C0C" w:rsidRPr="00B10C0C" w:rsidRDefault="00B10C0C">
            <w:pPr>
              <w:jc w:val="right"/>
              <w:rPr>
                <w:color w:val="000000"/>
                <w:sz w:val="22"/>
                <w:szCs w:val="22"/>
              </w:rPr>
            </w:pPr>
            <w:r w:rsidRPr="00B10C0C">
              <w:rPr>
                <w:color w:val="000000"/>
                <w:sz w:val="22"/>
                <w:szCs w:val="22"/>
              </w:rPr>
              <w:t>1.005,8</w:t>
            </w:r>
          </w:p>
        </w:tc>
        <w:tc>
          <w:tcPr>
            <w:tcW w:w="390" w:type="pct"/>
            <w:tcBorders>
              <w:top w:val="nil"/>
              <w:left w:val="nil"/>
              <w:bottom w:val="single" w:sz="4" w:space="0" w:color="auto"/>
              <w:right w:val="single" w:sz="4" w:space="0" w:color="auto"/>
            </w:tcBorders>
            <w:shd w:val="clear" w:color="auto" w:fill="auto"/>
            <w:noWrap/>
            <w:vAlign w:val="center"/>
            <w:hideMark/>
          </w:tcPr>
          <w:p w14:paraId="72E02DBD" w14:textId="77777777" w:rsidR="00B10C0C" w:rsidRPr="00B10C0C" w:rsidRDefault="00B10C0C">
            <w:pPr>
              <w:jc w:val="right"/>
              <w:rPr>
                <w:color w:val="000000"/>
                <w:sz w:val="22"/>
                <w:szCs w:val="22"/>
              </w:rPr>
            </w:pPr>
            <w:r w:rsidRPr="00B10C0C">
              <w:rPr>
                <w:color w:val="000000"/>
                <w:sz w:val="22"/>
                <w:szCs w:val="22"/>
              </w:rPr>
              <w:t>0,1</w:t>
            </w:r>
          </w:p>
        </w:tc>
        <w:tc>
          <w:tcPr>
            <w:tcW w:w="390" w:type="pct"/>
            <w:tcBorders>
              <w:top w:val="nil"/>
              <w:left w:val="nil"/>
              <w:bottom w:val="single" w:sz="4" w:space="0" w:color="auto"/>
              <w:right w:val="single" w:sz="4" w:space="0" w:color="auto"/>
            </w:tcBorders>
            <w:shd w:val="clear" w:color="auto" w:fill="auto"/>
            <w:noWrap/>
            <w:vAlign w:val="center"/>
            <w:hideMark/>
          </w:tcPr>
          <w:p w14:paraId="1D47B3BB" w14:textId="77777777" w:rsidR="00B10C0C" w:rsidRPr="00B10C0C" w:rsidRDefault="00B10C0C">
            <w:pPr>
              <w:jc w:val="right"/>
              <w:rPr>
                <w:color w:val="000000"/>
                <w:sz w:val="22"/>
                <w:szCs w:val="22"/>
              </w:rPr>
            </w:pPr>
            <w:r w:rsidRPr="00B10C0C">
              <w:rPr>
                <w:color w:val="000000"/>
                <w:sz w:val="22"/>
                <w:szCs w:val="22"/>
              </w:rPr>
              <w:t>226,5</w:t>
            </w:r>
          </w:p>
        </w:tc>
        <w:tc>
          <w:tcPr>
            <w:tcW w:w="480" w:type="pct"/>
            <w:tcBorders>
              <w:top w:val="nil"/>
              <w:left w:val="nil"/>
              <w:bottom w:val="single" w:sz="4" w:space="0" w:color="auto"/>
              <w:right w:val="single" w:sz="4" w:space="0" w:color="auto"/>
            </w:tcBorders>
            <w:shd w:val="clear" w:color="auto" w:fill="auto"/>
            <w:noWrap/>
            <w:vAlign w:val="center"/>
            <w:hideMark/>
          </w:tcPr>
          <w:p w14:paraId="62C6E160" w14:textId="77777777" w:rsidR="00B10C0C" w:rsidRPr="00B10C0C" w:rsidRDefault="00B10C0C">
            <w:pPr>
              <w:jc w:val="right"/>
              <w:rPr>
                <w:color w:val="000000"/>
                <w:sz w:val="22"/>
                <w:szCs w:val="22"/>
              </w:rPr>
            </w:pPr>
            <w:r w:rsidRPr="00B10C0C">
              <w:rPr>
                <w:color w:val="000000"/>
                <w:sz w:val="22"/>
                <w:szCs w:val="22"/>
              </w:rPr>
              <w:t>20,8</w:t>
            </w:r>
          </w:p>
        </w:tc>
        <w:tc>
          <w:tcPr>
            <w:tcW w:w="390" w:type="pct"/>
            <w:tcBorders>
              <w:top w:val="nil"/>
              <w:left w:val="nil"/>
              <w:bottom w:val="single" w:sz="4" w:space="0" w:color="auto"/>
              <w:right w:val="single" w:sz="4" w:space="0" w:color="auto"/>
            </w:tcBorders>
            <w:shd w:val="clear" w:color="auto" w:fill="auto"/>
            <w:noWrap/>
            <w:vAlign w:val="center"/>
            <w:hideMark/>
          </w:tcPr>
          <w:p w14:paraId="02C114EB" w14:textId="77777777" w:rsidR="00B10C0C" w:rsidRPr="00B10C0C" w:rsidRDefault="00B10C0C">
            <w:pPr>
              <w:jc w:val="right"/>
              <w:rPr>
                <w:color w:val="000000"/>
                <w:sz w:val="22"/>
                <w:szCs w:val="22"/>
              </w:rPr>
            </w:pPr>
            <w:r w:rsidRPr="00B10C0C">
              <w:rPr>
                <w:color w:val="000000"/>
                <w:sz w:val="22"/>
                <w:szCs w:val="22"/>
              </w:rPr>
              <w:t>0,1</w:t>
            </w:r>
          </w:p>
        </w:tc>
        <w:tc>
          <w:tcPr>
            <w:tcW w:w="390" w:type="pct"/>
            <w:tcBorders>
              <w:top w:val="nil"/>
              <w:left w:val="nil"/>
              <w:bottom w:val="single" w:sz="4" w:space="0" w:color="auto"/>
              <w:right w:val="single" w:sz="4" w:space="0" w:color="auto"/>
            </w:tcBorders>
            <w:shd w:val="clear" w:color="auto" w:fill="auto"/>
            <w:noWrap/>
            <w:vAlign w:val="center"/>
            <w:hideMark/>
          </w:tcPr>
          <w:p w14:paraId="444C2435" w14:textId="77777777" w:rsidR="00B10C0C" w:rsidRPr="00B10C0C" w:rsidRDefault="00B10C0C">
            <w:pPr>
              <w:jc w:val="right"/>
              <w:rPr>
                <w:color w:val="000000"/>
                <w:sz w:val="22"/>
                <w:szCs w:val="22"/>
              </w:rPr>
            </w:pPr>
            <w:r w:rsidRPr="00B10C0C">
              <w:rPr>
                <w:color w:val="000000"/>
                <w:sz w:val="22"/>
                <w:szCs w:val="22"/>
              </w:rPr>
              <w:t>4,7</w:t>
            </w:r>
          </w:p>
        </w:tc>
        <w:tc>
          <w:tcPr>
            <w:tcW w:w="390" w:type="pct"/>
            <w:tcBorders>
              <w:top w:val="nil"/>
              <w:left w:val="nil"/>
              <w:bottom w:val="single" w:sz="4" w:space="0" w:color="auto"/>
              <w:right w:val="single" w:sz="4" w:space="0" w:color="auto"/>
            </w:tcBorders>
            <w:shd w:val="clear" w:color="auto" w:fill="auto"/>
            <w:noWrap/>
            <w:vAlign w:val="center"/>
            <w:hideMark/>
          </w:tcPr>
          <w:p w14:paraId="3815DEDF" w14:textId="77777777" w:rsidR="00B10C0C" w:rsidRPr="00B10C0C" w:rsidRDefault="00B10C0C">
            <w:pPr>
              <w:jc w:val="right"/>
              <w:rPr>
                <w:color w:val="000000"/>
                <w:sz w:val="22"/>
                <w:szCs w:val="22"/>
              </w:rPr>
            </w:pPr>
            <w:r w:rsidRPr="00B10C0C">
              <w:rPr>
                <w:color w:val="000000"/>
                <w:sz w:val="22"/>
                <w:szCs w:val="22"/>
              </w:rPr>
              <w:t>2,1</w:t>
            </w:r>
          </w:p>
        </w:tc>
      </w:tr>
      <w:tr w:rsidR="00B10C0C" w:rsidRPr="00B10C0C" w14:paraId="65955828" w14:textId="77777777" w:rsidTr="00B10C0C">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283CA958" w14:textId="77777777" w:rsidR="00B10C0C" w:rsidRPr="00B10C0C" w:rsidRDefault="00B10C0C">
            <w:pPr>
              <w:jc w:val="center"/>
              <w:rPr>
                <w:color w:val="000000"/>
                <w:sz w:val="22"/>
                <w:szCs w:val="22"/>
              </w:rPr>
            </w:pPr>
            <w:r w:rsidRPr="00B10C0C">
              <w:rPr>
                <w:color w:val="000000"/>
                <w:sz w:val="22"/>
                <w:szCs w:val="22"/>
              </w:rPr>
              <w:t>2510</w:t>
            </w:r>
          </w:p>
        </w:tc>
        <w:tc>
          <w:tcPr>
            <w:tcW w:w="478" w:type="pct"/>
            <w:tcBorders>
              <w:top w:val="nil"/>
              <w:left w:val="nil"/>
              <w:bottom w:val="single" w:sz="4" w:space="0" w:color="auto"/>
              <w:right w:val="single" w:sz="4" w:space="0" w:color="auto"/>
            </w:tcBorders>
            <w:shd w:val="clear" w:color="auto" w:fill="auto"/>
            <w:noWrap/>
            <w:vAlign w:val="center"/>
            <w:hideMark/>
          </w:tcPr>
          <w:p w14:paraId="3A3962E5" w14:textId="77777777" w:rsidR="00B10C0C" w:rsidRPr="00B10C0C" w:rsidRDefault="00B10C0C">
            <w:pPr>
              <w:jc w:val="right"/>
              <w:rPr>
                <w:color w:val="000000"/>
                <w:sz w:val="22"/>
                <w:szCs w:val="22"/>
              </w:rPr>
            </w:pPr>
            <w:r w:rsidRPr="00B10C0C">
              <w:rPr>
                <w:color w:val="000000"/>
                <w:sz w:val="22"/>
                <w:szCs w:val="22"/>
              </w:rPr>
              <w:t>3,98</w:t>
            </w:r>
          </w:p>
        </w:tc>
        <w:tc>
          <w:tcPr>
            <w:tcW w:w="390" w:type="pct"/>
            <w:tcBorders>
              <w:top w:val="nil"/>
              <w:left w:val="nil"/>
              <w:bottom w:val="single" w:sz="4" w:space="0" w:color="auto"/>
              <w:right w:val="single" w:sz="4" w:space="0" w:color="auto"/>
            </w:tcBorders>
            <w:shd w:val="clear" w:color="auto" w:fill="auto"/>
            <w:noWrap/>
            <w:vAlign w:val="center"/>
            <w:hideMark/>
          </w:tcPr>
          <w:p w14:paraId="4693C16F" w14:textId="77777777" w:rsidR="00B10C0C" w:rsidRPr="00B10C0C" w:rsidRDefault="00B10C0C">
            <w:pPr>
              <w:jc w:val="right"/>
              <w:rPr>
                <w:color w:val="000000"/>
                <w:sz w:val="22"/>
                <w:szCs w:val="22"/>
              </w:rPr>
            </w:pPr>
            <w:r w:rsidRPr="00B10C0C">
              <w:rPr>
                <w:color w:val="000000"/>
                <w:sz w:val="22"/>
                <w:szCs w:val="22"/>
              </w:rPr>
              <w:t>0,1</w:t>
            </w:r>
          </w:p>
        </w:tc>
        <w:tc>
          <w:tcPr>
            <w:tcW w:w="634" w:type="pct"/>
            <w:tcBorders>
              <w:top w:val="nil"/>
              <w:left w:val="nil"/>
              <w:bottom w:val="single" w:sz="4" w:space="0" w:color="auto"/>
              <w:right w:val="single" w:sz="4" w:space="0" w:color="auto"/>
            </w:tcBorders>
            <w:shd w:val="clear" w:color="auto" w:fill="auto"/>
            <w:noWrap/>
            <w:vAlign w:val="center"/>
            <w:hideMark/>
          </w:tcPr>
          <w:p w14:paraId="2D709BCA" w14:textId="77777777" w:rsidR="00B10C0C" w:rsidRPr="00B10C0C" w:rsidRDefault="00B10C0C">
            <w:pPr>
              <w:jc w:val="right"/>
              <w:rPr>
                <w:color w:val="000000"/>
                <w:sz w:val="22"/>
                <w:szCs w:val="22"/>
              </w:rPr>
            </w:pPr>
            <w:r w:rsidRPr="00B10C0C">
              <w:rPr>
                <w:color w:val="000000"/>
                <w:sz w:val="22"/>
                <w:szCs w:val="22"/>
              </w:rPr>
              <w:t>1.083,6</w:t>
            </w:r>
          </w:p>
        </w:tc>
        <w:tc>
          <w:tcPr>
            <w:tcW w:w="390" w:type="pct"/>
            <w:tcBorders>
              <w:top w:val="nil"/>
              <w:left w:val="nil"/>
              <w:bottom w:val="single" w:sz="4" w:space="0" w:color="auto"/>
              <w:right w:val="single" w:sz="4" w:space="0" w:color="auto"/>
            </w:tcBorders>
            <w:shd w:val="clear" w:color="auto" w:fill="auto"/>
            <w:noWrap/>
            <w:vAlign w:val="center"/>
            <w:hideMark/>
          </w:tcPr>
          <w:p w14:paraId="54154D67" w14:textId="77777777" w:rsidR="00B10C0C" w:rsidRPr="00B10C0C" w:rsidRDefault="00B10C0C">
            <w:pPr>
              <w:jc w:val="right"/>
              <w:rPr>
                <w:color w:val="000000"/>
                <w:sz w:val="22"/>
                <w:szCs w:val="22"/>
              </w:rPr>
            </w:pPr>
            <w:r w:rsidRPr="00B10C0C">
              <w:rPr>
                <w:color w:val="000000"/>
                <w:sz w:val="22"/>
                <w:szCs w:val="22"/>
              </w:rPr>
              <w:t>0,1</w:t>
            </w:r>
          </w:p>
        </w:tc>
        <w:tc>
          <w:tcPr>
            <w:tcW w:w="390" w:type="pct"/>
            <w:tcBorders>
              <w:top w:val="nil"/>
              <w:left w:val="nil"/>
              <w:bottom w:val="single" w:sz="4" w:space="0" w:color="auto"/>
              <w:right w:val="single" w:sz="4" w:space="0" w:color="auto"/>
            </w:tcBorders>
            <w:shd w:val="clear" w:color="auto" w:fill="auto"/>
            <w:noWrap/>
            <w:vAlign w:val="center"/>
            <w:hideMark/>
          </w:tcPr>
          <w:p w14:paraId="50474B06" w14:textId="77777777" w:rsidR="00B10C0C" w:rsidRPr="00B10C0C" w:rsidRDefault="00B10C0C">
            <w:pPr>
              <w:jc w:val="right"/>
              <w:rPr>
                <w:color w:val="000000"/>
                <w:sz w:val="22"/>
                <w:szCs w:val="22"/>
              </w:rPr>
            </w:pPr>
            <w:r w:rsidRPr="00B10C0C">
              <w:rPr>
                <w:color w:val="000000"/>
                <w:sz w:val="22"/>
                <w:szCs w:val="22"/>
              </w:rPr>
              <w:t>272,3</w:t>
            </w:r>
          </w:p>
        </w:tc>
        <w:tc>
          <w:tcPr>
            <w:tcW w:w="480" w:type="pct"/>
            <w:tcBorders>
              <w:top w:val="nil"/>
              <w:left w:val="nil"/>
              <w:bottom w:val="single" w:sz="4" w:space="0" w:color="auto"/>
              <w:right w:val="single" w:sz="4" w:space="0" w:color="auto"/>
            </w:tcBorders>
            <w:shd w:val="clear" w:color="auto" w:fill="auto"/>
            <w:noWrap/>
            <w:vAlign w:val="center"/>
            <w:hideMark/>
          </w:tcPr>
          <w:p w14:paraId="5A160084" w14:textId="77777777" w:rsidR="00B10C0C" w:rsidRPr="00B10C0C" w:rsidRDefault="00B10C0C">
            <w:pPr>
              <w:jc w:val="right"/>
              <w:rPr>
                <w:color w:val="000000"/>
                <w:sz w:val="22"/>
                <w:szCs w:val="22"/>
              </w:rPr>
            </w:pPr>
            <w:r w:rsidRPr="00B10C0C">
              <w:rPr>
                <w:color w:val="000000"/>
                <w:sz w:val="22"/>
                <w:szCs w:val="22"/>
              </w:rPr>
              <w:t>19,4</w:t>
            </w:r>
          </w:p>
        </w:tc>
        <w:tc>
          <w:tcPr>
            <w:tcW w:w="390" w:type="pct"/>
            <w:tcBorders>
              <w:top w:val="nil"/>
              <w:left w:val="nil"/>
              <w:bottom w:val="single" w:sz="4" w:space="0" w:color="auto"/>
              <w:right w:val="single" w:sz="4" w:space="0" w:color="auto"/>
            </w:tcBorders>
            <w:shd w:val="clear" w:color="auto" w:fill="auto"/>
            <w:noWrap/>
            <w:vAlign w:val="center"/>
            <w:hideMark/>
          </w:tcPr>
          <w:p w14:paraId="191EB1E8" w14:textId="77777777" w:rsidR="00B10C0C" w:rsidRPr="00B10C0C" w:rsidRDefault="00B10C0C">
            <w:pPr>
              <w:jc w:val="right"/>
              <w:rPr>
                <w:color w:val="000000"/>
                <w:sz w:val="22"/>
                <w:szCs w:val="22"/>
              </w:rPr>
            </w:pPr>
            <w:r w:rsidRPr="00B10C0C">
              <w:rPr>
                <w:color w:val="000000"/>
                <w:sz w:val="22"/>
                <w:szCs w:val="22"/>
              </w:rPr>
              <w:t>0,1</w:t>
            </w:r>
          </w:p>
        </w:tc>
        <w:tc>
          <w:tcPr>
            <w:tcW w:w="390" w:type="pct"/>
            <w:tcBorders>
              <w:top w:val="nil"/>
              <w:left w:val="nil"/>
              <w:bottom w:val="single" w:sz="4" w:space="0" w:color="auto"/>
              <w:right w:val="single" w:sz="4" w:space="0" w:color="auto"/>
            </w:tcBorders>
            <w:shd w:val="clear" w:color="auto" w:fill="auto"/>
            <w:noWrap/>
            <w:vAlign w:val="center"/>
            <w:hideMark/>
          </w:tcPr>
          <w:p w14:paraId="499BBE9D" w14:textId="77777777" w:rsidR="00B10C0C" w:rsidRPr="00B10C0C" w:rsidRDefault="00B10C0C">
            <w:pPr>
              <w:jc w:val="right"/>
              <w:rPr>
                <w:color w:val="000000"/>
                <w:sz w:val="22"/>
                <w:szCs w:val="22"/>
              </w:rPr>
            </w:pPr>
            <w:r w:rsidRPr="00B10C0C">
              <w:rPr>
                <w:color w:val="000000"/>
                <w:sz w:val="22"/>
                <w:szCs w:val="22"/>
              </w:rPr>
              <w:t>4,9</w:t>
            </w:r>
          </w:p>
        </w:tc>
        <w:tc>
          <w:tcPr>
            <w:tcW w:w="390" w:type="pct"/>
            <w:tcBorders>
              <w:top w:val="nil"/>
              <w:left w:val="nil"/>
              <w:bottom w:val="single" w:sz="4" w:space="0" w:color="auto"/>
              <w:right w:val="single" w:sz="4" w:space="0" w:color="auto"/>
            </w:tcBorders>
            <w:shd w:val="clear" w:color="auto" w:fill="auto"/>
            <w:noWrap/>
            <w:vAlign w:val="center"/>
            <w:hideMark/>
          </w:tcPr>
          <w:p w14:paraId="76EC62C0" w14:textId="77777777" w:rsidR="00B10C0C" w:rsidRPr="00B10C0C" w:rsidRDefault="00B10C0C">
            <w:pPr>
              <w:jc w:val="right"/>
              <w:rPr>
                <w:color w:val="000000"/>
                <w:sz w:val="22"/>
                <w:szCs w:val="22"/>
              </w:rPr>
            </w:pPr>
            <w:r w:rsidRPr="00B10C0C">
              <w:rPr>
                <w:color w:val="000000"/>
                <w:sz w:val="22"/>
                <w:szCs w:val="22"/>
              </w:rPr>
              <w:t>1,8</w:t>
            </w:r>
          </w:p>
        </w:tc>
      </w:tr>
      <w:tr w:rsidR="00B10C0C" w:rsidRPr="00B10C0C" w14:paraId="1CB22AF5" w14:textId="77777777" w:rsidTr="00B10C0C">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2D63F2D7" w14:textId="77777777" w:rsidR="00B10C0C" w:rsidRPr="00B10C0C" w:rsidRDefault="00B10C0C">
            <w:pPr>
              <w:jc w:val="center"/>
              <w:rPr>
                <w:color w:val="000000"/>
                <w:sz w:val="22"/>
                <w:szCs w:val="22"/>
              </w:rPr>
            </w:pPr>
            <w:r w:rsidRPr="00B10C0C">
              <w:rPr>
                <w:color w:val="000000"/>
                <w:sz w:val="22"/>
                <w:szCs w:val="22"/>
              </w:rPr>
              <w:t>2620</w:t>
            </w:r>
          </w:p>
        </w:tc>
        <w:tc>
          <w:tcPr>
            <w:tcW w:w="478" w:type="pct"/>
            <w:tcBorders>
              <w:top w:val="nil"/>
              <w:left w:val="nil"/>
              <w:bottom w:val="single" w:sz="4" w:space="0" w:color="auto"/>
              <w:right w:val="single" w:sz="4" w:space="0" w:color="auto"/>
            </w:tcBorders>
            <w:shd w:val="clear" w:color="auto" w:fill="auto"/>
            <w:noWrap/>
            <w:vAlign w:val="center"/>
            <w:hideMark/>
          </w:tcPr>
          <w:p w14:paraId="6E67E2B1" w14:textId="77777777" w:rsidR="00B10C0C" w:rsidRPr="00B10C0C" w:rsidRDefault="00B10C0C">
            <w:pPr>
              <w:jc w:val="right"/>
              <w:rPr>
                <w:color w:val="000000"/>
                <w:sz w:val="22"/>
                <w:szCs w:val="22"/>
              </w:rPr>
            </w:pPr>
            <w:r w:rsidRPr="00B10C0C">
              <w:rPr>
                <w:color w:val="000000"/>
                <w:sz w:val="22"/>
                <w:szCs w:val="22"/>
              </w:rPr>
              <w:t>1,13</w:t>
            </w:r>
          </w:p>
        </w:tc>
        <w:tc>
          <w:tcPr>
            <w:tcW w:w="390" w:type="pct"/>
            <w:tcBorders>
              <w:top w:val="nil"/>
              <w:left w:val="nil"/>
              <w:bottom w:val="single" w:sz="4" w:space="0" w:color="auto"/>
              <w:right w:val="single" w:sz="4" w:space="0" w:color="auto"/>
            </w:tcBorders>
            <w:shd w:val="clear" w:color="auto" w:fill="auto"/>
            <w:noWrap/>
            <w:vAlign w:val="center"/>
            <w:hideMark/>
          </w:tcPr>
          <w:p w14:paraId="2270902C" w14:textId="77777777" w:rsidR="00B10C0C" w:rsidRPr="00B10C0C" w:rsidRDefault="00B10C0C">
            <w:pPr>
              <w:jc w:val="right"/>
              <w:rPr>
                <w:color w:val="000000"/>
                <w:sz w:val="22"/>
                <w:szCs w:val="22"/>
              </w:rPr>
            </w:pPr>
            <w:r w:rsidRPr="00B10C0C">
              <w:rPr>
                <w:color w:val="000000"/>
                <w:sz w:val="22"/>
                <w:szCs w:val="22"/>
              </w:rPr>
              <w:t>0,0</w:t>
            </w:r>
          </w:p>
        </w:tc>
        <w:tc>
          <w:tcPr>
            <w:tcW w:w="634" w:type="pct"/>
            <w:tcBorders>
              <w:top w:val="nil"/>
              <w:left w:val="nil"/>
              <w:bottom w:val="single" w:sz="4" w:space="0" w:color="auto"/>
              <w:right w:val="single" w:sz="4" w:space="0" w:color="auto"/>
            </w:tcBorders>
            <w:shd w:val="clear" w:color="auto" w:fill="auto"/>
            <w:noWrap/>
            <w:vAlign w:val="center"/>
            <w:hideMark/>
          </w:tcPr>
          <w:p w14:paraId="5357A2CD" w14:textId="77777777" w:rsidR="00B10C0C" w:rsidRPr="00B10C0C" w:rsidRDefault="00B10C0C">
            <w:pPr>
              <w:jc w:val="right"/>
              <w:rPr>
                <w:color w:val="000000"/>
                <w:sz w:val="22"/>
                <w:szCs w:val="22"/>
              </w:rPr>
            </w:pPr>
            <w:r w:rsidRPr="00B10C0C">
              <w:rPr>
                <w:color w:val="000000"/>
                <w:sz w:val="22"/>
                <w:szCs w:val="22"/>
              </w:rPr>
              <w:t>30,9</w:t>
            </w:r>
          </w:p>
        </w:tc>
        <w:tc>
          <w:tcPr>
            <w:tcW w:w="390" w:type="pct"/>
            <w:tcBorders>
              <w:top w:val="nil"/>
              <w:left w:val="nil"/>
              <w:bottom w:val="single" w:sz="4" w:space="0" w:color="auto"/>
              <w:right w:val="single" w:sz="4" w:space="0" w:color="auto"/>
            </w:tcBorders>
            <w:shd w:val="clear" w:color="auto" w:fill="auto"/>
            <w:noWrap/>
            <w:vAlign w:val="center"/>
            <w:hideMark/>
          </w:tcPr>
          <w:p w14:paraId="640D82DD" w14:textId="77777777" w:rsidR="00B10C0C" w:rsidRPr="00B10C0C" w:rsidRDefault="00B10C0C">
            <w:pPr>
              <w:jc w:val="right"/>
              <w:rPr>
                <w:color w:val="000000"/>
                <w:sz w:val="22"/>
                <w:szCs w:val="22"/>
              </w:rPr>
            </w:pPr>
            <w:r w:rsidRPr="00B10C0C">
              <w:rPr>
                <w:color w:val="000000"/>
                <w:sz w:val="22"/>
                <w:szCs w:val="22"/>
              </w:rPr>
              <w:t>0,0</w:t>
            </w:r>
          </w:p>
        </w:tc>
        <w:tc>
          <w:tcPr>
            <w:tcW w:w="390" w:type="pct"/>
            <w:tcBorders>
              <w:top w:val="nil"/>
              <w:left w:val="nil"/>
              <w:bottom w:val="single" w:sz="4" w:space="0" w:color="auto"/>
              <w:right w:val="single" w:sz="4" w:space="0" w:color="auto"/>
            </w:tcBorders>
            <w:shd w:val="clear" w:color="auto" w:fill="auto"/>
            <w:noWrap/>
            <w:vAlign w:val="center"/>
            <w:hideMark/>
          </w:tcPr>
          <w:p w14:paraId="756243CE" w14:textId="77777777" w:rsidR="00B10C0C" w:rsidRPr="00B10C0C" w:rsidRDefault="00B10C0C">
            <w:pPr>
              <w:jc w:val="right"/>
              <w:rPr>
                <w:color w:val="000000"/>
                <w:sz w:val="22"/>
                <w:szCs w:val="22"/>
              </w:rPr>
            </w:pPr>
            <w:r w:rsidRPr="00B10C0C">
              <w:rPr>
                <w:color w:val="000000"/>
                <w:sz w:val="22"/>
                <w:szCs w:val="22"/>
              </w:rPr>
              <w:t>27,4</w:t>
            </w:r>
          </w:p>
        </w:tc>
        <w:tc>
          <w:tcPr>
            <w:tcW w:w="480" w:type="pct"/>
            <w:tcBorders>
              <w:top w:val="nil"/>
              <w:left w:val="nil"/>
              <w:bottom w:val="single" w:sz="4" w:space="0" w:color="auto"/>
              <w:right w:val="single" w:sz="4" w:space="0" w:color="auto"/>
            </w:tcBorders>
            <w:shd w:val="clear" w:color="auto" w:fill="auto"/>
            <w:noWrap/>
            <w:vAlign w:val="center"/>
            <w:hideMark/>
          </w:tcPr>
          <w:p w14:paraId="55D028C6" w14:textId="77777777" w:rsidR="00B10C0C" w:rsidRPr="00B10C0C" w:rsidRDefault="00B10C0C">
            <w:pPr>
              <w:jc w:val="right"/>
              <w:rPr>
                <w:color w:val="000000"/>
                <w:sz w:val="22"/>
                <w:szCs w:val="22"/>
              </w:rPr>
            </w:pPr>
            <w:r w:rsidRPr="00B10C0C">
              <w:rPr>
                <w:color w:val="000000"/>
                <w:sz w:val="22"/>
                <w:szCs w:val="22"/>
              </w:rPr>
              <w:t>1,3</w:t>
            </w:r>
          </w:p>
        </w:tc>
        <w:tc>
          <w:tcPr>
            <w:tcW w:w="390" w:type="pct"/>
            <w:tcBorders>
              <w:top w:val="nil"/>
              <w:left w:val="nil"/>
              <w:bottom w:val="single" w:sz="4" w:space="0" w:color="auto"/>
              <w:right w:val="single" w:sz="4" w:space="0" w:color="auto"/>
            </w:tcBorders>
            <w:shd w:val="clear" w:color="auto" w:fill="auto"/>
            <w:noWrap/>
            <w:vAlign w:val="center"/>
            <w:hideMark/>
          </w:tcPr>
          <w:p w14:paraId="2DB92659" w14:textId="77777777" w:rsidR="00B10C0C" w:rsidRPr="00B10C0C" w:rsidRDefault="00B10C0C">
            <w:pPr>
              <w:jc w:val="right"/>
              <w:rPr>
                <w:color w:val="000000"/>
                <w:sz w:val="22"/>
                <w:szCs w:val="22"/>
              </w:rPr>
            </w:pPr>
            <w:r w:rsidRPr="00B10C0C">
              <w:rPr>
                <w:color w:val="000000"/>
                <w:sz w:val="22"/>
                <w:szCs w:val="22"/>
              </w:rPr>
              <w:t>0,0</w:t>
            </w:r>
          </w:p>
        </w:tc>
        <w:tc>
          <w:tcPr>
            <w:tcW w:w="390" w:type="pct"/>
            <w:tcBorders>
              <w:top w:val="nil"/>
              <w:left w:val="nil"/>
              <w:bottom w:val="single" w:sz="4" w:space="0" w:color="auto"/>
              <w:right w:val="single" w:sz="4" w:space="0" w:color="auto"/>
            </w:tcBorders>
            <w:shd w:val="clear" w:color="auto" w:fill="auto"/>
            <w:noWrap/>
            <w:vAlign w:val="center"/>
            <w:hideMark/>
          </w:tcPr>
          <w:p w14:paraId="3300E5D2" w14:textId="77777777" w:rsidR="00B10C0C" w:rsidRPr="00B10C0C" w:rsidRDefault="00B10C0C">
            <w:pPr>
              <w:jc w:val="right"/>
              <w:rPr>
                <w:color w:val="000000"/>
                <w:sz w:val="22"/>
                <w:szCs w:val="22"/>
              </w:rPr>
            </w:pPr>
            <w:r w:rsidRPr="00B10C0C">
              <w:rPr>
                <w:color w:val="000000"/>
                <w:sz w:val="22"/>
                <w:szCs w:val="22"/>
              </w:rPr>
              <w:t>1,1</w:t>
            </w:r>
          </w:p>
        </w:tc>
        <w:tc>
          <w:tcPr>
            <w:tcW w:w="390" w:type="pct"/>
            <w:tcBorders>
              <w:top w:val="nil"/>
              <w:left w:val="nil"/>
              <w:bottom w:val="single" w:sz="4" w:space="0" w:color="auto"/>
              <w:right w:val="single" w:sz="4" w:space="0" w:color="auto"/>
            </w:tcBorders>
            <w:shd w:val="clear" w:color="auto" w:fill="auto"/>
            <w:noWrap/>
            <w:vAlign w:val="center"/>
            <w:hideMark/>
          </w:tcPr>
          <w:p w14:paraId="447D79B0" w14:textId="77777777" w:rsidR="00B10C0C" w:rsidRPr="00B10C0C" w:rsidRDefault="00B10C0C">
            <w:pPr>
              <w:jc w:val="right"/>
              <w:rPr>
                <w:color w:val="000000"/>
                <w:sz w:val="22"/>
                <w:szCs w:val="22"/>
              </w:rPr>
            </w:pPr>
            <w:r w:rsidRPr="00B10C0C">
              <w:rPr>
                <w:color w:val="000000"/>
                <w:sz w:val="22"/>
                <w:szCs w:val="22"/>
              </w:rPr>
              <w:t>4,2</w:t>
            </w:r>
          </w:p>
        </w:tc>
      </w:tr>
      <w:tr w:rsidR="00B10C0C" w:rsidRPr="00B10C0C" w14:paraId="3CBBC387" w14:textId="77777777" w:rsidTr="00B10C0C">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7A26C08F" w14:textId="77777777" w:rsidR="00B10C0C" w:rsidRPr="00B10C0C" w:rsidRDefault="00B10C0C">
            <w:pPr>
              <w:jc w:val="center"/>
              <w:rPr>
                <w:color w:val="000000"/>
                <w:sz w:val="22"/>
                <w:szCs w:val="22"/>
              </w:rPr>
            </w:pPr>
            <w:r w:rsidRPr="00B10C0C">
              <w:rPr>
                <w:color w:val="000000"/>
                <w:sz w:val="22"/>
                <w:szCs w:val="22"/>
              </w:rPr>
              <w:t>2621</w:t>
            </w:r>
          </w:p>
        </w:tc>
        <w:tc>
          <w:tcPr>
            <w:tcW w:w="478" w:type="pct"/>
            <w:tcBorders>
              <w:top w:val="nil"/>
              <w:left w:val="nil"/>
              <w:bottom w:val="single" w:sz="4" w:space="0" w:color="auto"/>
              <w:right w:val="single" w:sz="4" w:space="0" w:color="auto"/>
            </w:tcBorders>
            <w:shd w:val="clear" w:color="auto" w:fill="auto"/>
            <w:noWrap/>
            <w:vAlign w:val="center"/>
            <w:hideMark/>
          </w:tcPr>
          <w:p w14:paraId="3BB619B2" w14:textId="77777777" w:rsidR="00B10C0C" w:rsidRPr="00B10C0C" w:rsidRDefault="00B10C0C">
            <w:pPr>
              <w:jc w:val="right"/>
              <w:rPr>
                <w:color w:val="000000"/>
                <w:sz w:val="22"/>
                <w:szCs w:val="22"/>
              </w:rPr>
            </w:pPr>
            <w:r w:rsidRPr="00B10C0C">
              <w:rPr>
                <w:color w:val="000000"/>
                <w:sz w:val="22"/>
                <w:szCs w:val="22"/>
              </w:rPr>
              <w:t>40,04</w:t>
            </w:r>
          </w:p>
        </w:tc>
        <w:tc>
          <w:tcPr>
            <w:tcW w:w="390" w:type="pct"/>
            <w:tcBorders>
              <w:top w:val="nil"/>
              <w:left w:val="nil"/>
              <w:bottom w:val="single" w:sz="4" w:space="0" w:color="auto"/>
              <w:right w:val="single" w:sz="4" w:space="0" w:color="auto"/>
            </w:tcBorders>
            <w:shd w:val="clear" w:color="auto" w:fill="auto"/>
            <w:noWrap/>
            <w:vAlign w:val="center"/>
            <w:hideMark/>
          </w:tcPr>
          <w:p w14:paraId="5404A34B" w14:textId="77777777" w:rsidR="00B10C0C" w:rsidRPr="00B10C0C" w:rsidRDefault="00B10C0C">
            <w:pPr>
              <w:jc w:val="right"/>
              <w:rPr>
                <w:color w:val="000000"/>
                <w:sz w:val="22"/>
                <w:szCs w:val="22"/>
              </w:rPr>
            </w:pPr>
            <w:r w:rsidRPr="00B10C0C">
              <w:rPr>
                <w:color w:val="000000"/>
                <w:sz w:val="22"/>
                <w:szCs w:val="22"/>
              </w:rPr>
              <w:t>1,2</w:t>
            </w:r>
          </w:p>
        </w:tc>
        <w:tc>
          <w:tcPr>
            <w:tcW w:w="634" w:type="pct"/>
            <w:tcBorders>
              <w:top w:val="nil"/>
              <w:left w:val="nil"/>
              <w:bottom w:val="single" w:sz="4" w:space="0" w:color="auto"/>
              <w:right w:val="single" w:sz="4" w:space="0" w:color="auto"/>
            </w:tcBorders>
            <w:shd w:val="clear" w:color="auto" w:fill="auto"/>
            <w:noWrap/>
            <w:vAlign w:val="center"/>
            <w:hideMark/>
          </w:tcPr>
          <w:p w14:paraId="50F96816" w14:textId="77777777" w:rsidR="00B10C0C" w:rsidRPr="00B10C0C" w:rsidRDefault="00B10C0C">
            <w:pPr>
              <w:jc w:val="right"/>
              <w:rPr>
                <w:color w:val="000000"/>
                <w:sz w:val="22"/>
                <w:szCs w:val="22"/>
              </w:rPr>
            </w:pPr>
            <w:r w:rsidRPr="00B10C0C">
              <w:rPr>
                <w:color w:val="000000"/>
                <w:sz w:val="22"/>
                <w:szCs w:val="22"/>
              </w:rPr>
              <w:t>3.141,8</w:t>
            </w:r>
          </w:p>
        </w:tc>
        <w:tc>
          <w:tcPr>
            <w:tcW w:w="390" w:type="pct"/>
            <w:tcBorders>
              <w:top w:val="nil"/>
              <w:left w:val="nil"/>
              <w:bottom w:val="single" w:sz="4" w:space="0" w:color="auto"/>
              <w:right w:val="single" w:sz="4" w:space="0" w:color="auto"/>
            </w:tcBorders>
            <w:shd w:val="clear" w:color="auto" w:fill="auto"/>
            <w:noWrap/>
            <w:vAlign w:val="center"/>
            <w:hideMark/>
          </w:tcPr>
          <w:p w14:paraId="0B1AE6CB" w14:textId="77777777" w:rsidR="00B10C0C" w:rsidRPr="00B10C0C" w:rsidRDefault="00B10C0C">
            <w:pPr>
              <w:jc w:val="right"/>
              <w:rPr>
                <w:color w:val="000000"/>
                <w:sz w:val="22"/>
                <w:szCs w:val="22"/>
              </w:rPr>
            </w:pPr>
            <w:r w:rsidRPr="00B10C0C">
              <w:rPr>
                <w:color w:val="000000"/>
                <w:sz w:val="22"/>
                <w:szCs w:val="22"/>
              </w:rPr>
              <w:t>0,3</w:t>
            </w:r>
          </w:p>
        </w:tc>
        <w:tc>
          <w:tcPr>
            <w:tcW w:w="390" w:type="pct"/>
            <w:tcBorders>
              <w:top w:val="nil"/>
              <w:left w:val="nil"/>
              <w:bottom w:val="single" w:sz="4" w:space="0" w:color="auto"/>
              <w:right w:val="single" w:sz="4" w:space="0" w:color="auto"/>
            </w:tcBorders>
            <w:shd w:val="clear" w:color="auto" w:fill="auto"/>
            <w:noWrap/>
            <w:vAlign w:val="center"/>
            <w:hideMark/>
          </w:tcPr>
          <w:p w14:paraId="2214A236" w14:textId="77777777" w:rsidR="00B10C0C" w:rsidRPr="00B10C0C" w:rsidRDefault="00B10C0C">
            <w:pPr>
              <w:jc w:val="right"/>
              <w:rPr>
                <w:color w:val="000000"/>
                <w:sz w:val="22"/>
                <w:szCs w:val="22"/>
              </w:rPr>
            </w:pPr>
            <w:r w:rsidRPr="00B10C0C">
              <w:rPr>
                <w:color w:val="000000"/>
                <w:sz w:val="22"/>
                <w:szCs w:val="22"/>
              </w:rPr>
              <w:t>78,5</w:t>
            </w:r>
          </w:p>
        </w:tc>
        <w:tc>
          <w:tcPr>
            <w:tcW w:w="480" w:type="pct"/>
            <w:tcBorders>
              <w:top w:val="nil"/>
              <w:left w:val="nil"/>
              <w:bottom w:val="single" w:sz="4" w:space="0" w:color="auto"/>
              <w:right w:val="single" w:sz="4" w:space="0" w:color="auto"/>
            </w:tcBorders>
            <w:shd w:val="clear" w:color="auto" w:fill="auto"/>
            <w:noWrap/>
            <w:vAlign w:val="center"/>
            <w:hideMark/>
          </w:tcPr>
          <w:p w14:paraId="0C9FA865" w14:textId="77777777" w:rsidR="00B10C0C" w:rsidRPr="00B10C0C" w:rsidRDefault="00B10C0C">
            <w:pPr>
              <w:jc w:val="right"/>
              <w:rPr>
                <w:color w:val="000000"/>
                <w:sz w:val="22"/>
                <w:szCs w:val="22"/>
              </w:rPr>
            </w:pPr>
            <w:r w:rsidRPr="00B10C0C">
              <w:rPr>
                <w:color w:val="000000"/>
                <w:sz w:val="22"/>
                <w:szCs w:val="22"/>
              </w:rPr>
              <w:t>87,3</w:t>
            </w:r>
          </w:p>
        </w:tc>
        <w:tc>
          <w:tcPr>
            <w:tcW w:w="390" w:type="pct"/>
            <w:tcBorders>
              <w:top w:val="nil"/>
              <w:left w:val="nil"/>
              <w:bottom w:val="single" w:sz="4" w:space="0" w:color="auto"/>
              <w:right w:val="single" w:sz="4" w:space="0" w:color="auto"/>
            </w:tcBorders>
            <w:shd w:val="clear" w:color="auto" w:fill="auto"/>
            <w:noWrap/>
            <w:vAlign w:val="center"/>
            <w:hideMark/>
          </w:tcPr>
          <w:p w14:paraId="640BD5B3" w14:textId="77777777" w:rsidR="00B10C0C" w:rsidRPr="00B10C0C" w:rsidRDefault="00B10C0C">
            <w:pPr>
              <w:jc w:val="right"/>
              <w:rPr>
                <w:color w:val="000000"/>
                <w:sz w:val="22"/>
                <w:szCs w:val="22"/>
              </w:rPr>
            </w:pPr>
            <w:r w:rsidRPr="00B10C0C">
              <w:rPr>
                <w:color w:val="000000"/>
                <w:sz w:val="22"/>
                <w:szCs w:val="22"/>
              </w:rPr>
              <w:t>0,5</w:t>
            </w:r>
          </w:p>
        </w:tc>
        <w:tc>
          <w:tcPr>
            <w:tcW w:w="390" w:type="pct"/>
            <w:tcBorders>
              <w:top w:val="nil"/>
              <w:left w:val="nil"/>
              <w:bottom w:val="single" w:sz="4" w:space="0" w:color="auto"/>
              <w:right w:val="single" w:sz="4" w:space="0" w:color="auto"/>
            </w:tcBorders>
            <w:shd w:val="clear" w:color="auto" w:fill="auto"/>
            <w:noWrap/>
            <w:vAlign w:val="center"/>
            <w:hideMark/>
          </w:tcPr>
          <w:p w14:paraId="351217E8" w14:textId="77777777" w:rsidR="00B10C0C" w:rsidRPr="00B10C0C" w:rsidRDefault="00B10C0C">
            <w:pPr>
              <w:jc w:val="right"/>
              <w:rPr>
                <w:color w:val="000000"/>
                <w:sz w:val="22"/>
                <w:szCs w:val="22"/>
              </w:rPr>
            </w:pPr>
            <w:r w:rsidRPr="00B10C0C">
              <w:rPr>
                <w:color w:val="000000"/>
                <w:sz w:val="22"/>
                <w:szCs w:val="22"/>
              </w:rPr>
              <w:t>2,2</w:t>
            </w:r>
          </w:p>
        </w:tc>
        <w:tc>
          <w:tcPr>
            <w:tcW w:w="390" w:type="pct"/>
            <w:tcBorders>
              <w:top w:val="nil"/>
              <w:left w:val="nil"/>
              <w:bottom w:val="single" w:sz="4" w:space="0" w:color="auto"/>
              <w:right w:val="single" w:sz="4" w:space="0" w:color="auto"/>
            </w:tcBorders>
            <w:shd w:val="clear" w:color="auto" w:fill="auto"/>
            <w:noWrap/>
            <w:vAlign w:val="center"/>
            <w:hideMark/>
          </w:tcPr>
          <w:p w14:paraId="122BFDFE" w14:textId="77777777" w:rsidR="00B10C0C" w:rsidRPr="00B10C0C" w:rsidRDefault="00B10C0C">
            <w:pPr>
              <w:jc w:val="right"/>
              <w:rPr>
                <w:color w:val="000000"/>
                <w:sz w:val="22"/>
                <w:szCs w:val="22"/>
              </w:rPr>
            </w:pPr>
            <w:r w:rsidRPr="00B10C0C">
              <w:rPr>
                <w:color w:val="000000"/>
                <w:sz w:val="22"/>
                <w:szCs w:val="22"/>
              </w:rPr>
              <w:t>2,8</w:t>
            </w:r>
          </w:p>
        </w:tc>
      </w:tr>
      <w:tr w:rsidR="00B10C0C" w:rsidRPr="00B10C0C" w14:paraId="4AE515CC" w14:textId="77777777" w:rsidTr="00B10C0C">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0A48EC1C" w14:textId="77777777" w:rsidR="00B10C0C" w:rsidRPr="00B10C0C" w:rsidRDefault="00B10C0C">
            <w:pPr>
              <w:jc w:val="center"/>
              <w:rPr>
                <w:color w:val="000000"/>
                <w:sz w:val="22"/>
                <w:szCs w:val="22"/>
              </w:rPr>
            </w:pPr>
            <w:r w:rsidRPr="00B10C0C">
              <w:rPr>
                <w:color w:val="000000"/>
                <w:sz w:val="22"/>
                <w:szCs w:val="22"/>
              </w:rPr>
              <w:t>2810</w:t>
            </w:r>
          </w:p>
        </w:tc>
        <w:tc>
          <w:tcPr>
            <w:tcW w:w="478" w:type="pct"/>
            <w:tcBorders>
              <w:top w:val="nil"/>
              <w:left w:val="nil"/>
              <w:bottom w:val="single" w:sz="4" w:space="0" w:color="auto"/>
              <w:right w:val="single" w:sz="4" w:space="0" w:color="auto"/>
            </w:tcBorders>
            <w:shd w:val="clear" w:color="auto" w:fill="auto"/>
            <w:noWrap/>
            <w:vAlign w:val="center"/>
            <w:hideMark/>
          </w:tcPr>
          <w:p w14:paraId="2A96AE63" w14:textId="77777777" w:rsidR="00B10C0C" w:rsidRPr="00B10C0C" w:rsidRDefault="00B10C0C">
            <w:pPr>
              <w:jc w:val="right"/>
              <w:rPr>
                <w:color w:val="000000"/>
                <w:sz w:val="22"/>
                <w:szCs w:val="22"/>
              </w:rPr>
            </w:pPr>
            <w:r w:rsidRPr="00B10C0C">
              <w:rPr>
                <w:color w:val="000000"/>
                <w:sz w:val="22"/>
                <w:szCs w:val="22"/>
              </w:rPr>
              <w:t>2,12</w:t>
            </w:r>
          </w:p>
        </w:tc>
        <w:tc>
          <w:tcPr>
            <w:tcW w:w="390" w:type="pct"/>
            <w:tcBorders>
              <w:top w:val="nil"/>
              <w:left w:val="nil"/>
              <w:bottom w:val="single" w:sz="4" w:space="0" w:color="auto"/>
              <w:right w:val="single" w:sz="4" w:space="0" w:color="auto"/>
            </w:tcBorders>
            <w:shd w:val="clear" w:color="auto" w:fill="auto"/>
            <w:noWrap/>
            <w:vAlign w:val="center"/>
            <w:hideMark/>
          </w:tcPr>
          <w:p w14:paraId="71ACD8FD" w14:textId="77777777" w:rsidR="00B10C0C" w:rsidRPr="00B10C0C" w:rsidRDefault="00B10C0C">
            <w:pPr>
              <w:jc w:val="right"/>
              <w:rPr>
                <w:color w:val="000000"/>
                <w:sz w:val="22"/>
                <w:szCs w:val="22"/>
              </w:rPr>
            </w:pPr>
            <w:r w:rsidRPr="00B10C0C">
              <w:rPr>
                <w:color w:val="000000"/>
                <w:sz w:val="22"/>
                <w:szCs w:val="22"/>
              </w:rPr>
              <w:t>0,1</w:t>
            </w:r>
          </w:p>
        </w:tc>
        <w:tc>
          <w:tcPr>
            <w:tcW w:w="634" w:type="pct"/>
            <w:tcBorders>
              <w:top w:val="nil"/>
              <w:left w:val="nil"/>
              <w:bottom w:val="single" w:sz="4" w:space="0" w:color="auto"/>
              <w:right w:val="single" w:sz="4" w:space="0" w:color="auto"/>
            </w:tcBorders>
            <w:shd w:val="clear" w:color="auto" w:fill="auto"/>
            <w:noWrap/>
            <w:vAlign w:val="center"/>
            <w:hideMark/>
          </w:tcPr>
          <w:p w14:paraId="0F0D57A0" w14:textId="77777777" w:rsidR="00B10C0C" w:rsidRPr="00B10C0C" w:rsidRDefault="00B10C0C">
            <w:pPr>
              <w:jc w:val="right"/>
              <w:rPr>
                <w:color w:val="000000"/>
                <w:sz w:val="22"/>
                <w:szCs w:val="22"/>
              </w:rPr>
            </w:pPr>
            <w:r w:rsidRPr="00B10C0C">
              <w:rPr>
                <w:color w:val="000000"/>
                <w:sz w:val="22"/>
                <w:szCs w:val="22"/>
              </w:rPr>
              <w:t>106,0</w:t>
            </w:r>
          </w:p>
        </w:tc>
        <w:tc>
          <w:tcPr>
            <w:tcW w:w="390" w:type="pct"/>
            <w:tcBorders>
              <w:top w:val="nil"/>
              <w:left w:val="nil"/>
              <w:bottom w:val="single" w:sz="4" w:space="0" w:color="auto"/>
              <w:right w:val="single" w:sz="4" w:space="0" w:color="auto"/>
            </w:tcBorders>
            <w:shd w:val="clear" w:color="auto" w:fill="auto"/>
            <w:noWrap/>
            <w:vAlign w:val="center"/>
            <w:hideMark/>
          </w:tcPr>
          <w:p w14:paraId="0DE75664" w14:textId="77777777" w:rsidR="00B10C0C" w:rsidRPr="00B10C0C" w:rsidRDefault="00B10C0C">
            <w:pPr>
              <w:jc w:val="right"/>
              <w:rPr>
                <w:color w:val="000000"/>
                <w:sz w:val="22"/>
                <w:szCs w:val="22"/>
              </w:rPr>
            </w:pPr>
            <w:r w:rsidRPr="00B10C0C">
              <w:rPr>
                <w:color w:val="000000"/>
                <w:sz w:val="22"/>
                <w:szCs w:val="22"/>
              </w:rPr>
              <w:t>0,0</w:t>
            </w:r>
          </w:p>
        </w:tc>
        <w:tc>
          <w:tcPr>
            <w:tcW w:w="390" w:type="pct"/>
            <w:tcBorders>
              <w:top w:val="nil"/>
              <w:left w:val="nil"/>
              <w:bottom w:val="single" w:sz="4" w:space="0" w:color="auto"/>
              <w:right w:val="single" w:sz="4" w:space="0" w:color="auto"/>
            </w:tcBorders>
            <w:shd w:val="clear" w:color="auto" w:fill="auto"/>
            <w:noWrap/>
            <w:vAlign w:val="center"/>
            <w:hideMark/>
          </w:tcPr>
          <w:p w14:paraId="7EE9F5D1" w14:textId="77777777" w:rsidR="00B10C0C" w:rsidRPr="00B10C0C" w:rsidRDefault="00B10C0C">
            <w:pPr>
              <w:jc w:val="right"/>
              <w:rPr>
                <w:color w:val="000000"/>
                <w:sz w:val="22"/>
                <w:szCs w:val="22"/>
              </w:rPr>
            </w:pPr>
            <w:r w:rsidRPr="00B10C0C">
              <w:rPr>
                <w:color w:val="000000"/>
                <w:sz w:val="22"/>
                <w:szCs w:val="22"/>
              </w:rPr>
              <w:t>50,0</w:t>
            </w:r>
          </w:p>
        </w:tc>
        <w:tc>
          <w:tcPr>
            <w:tcW w:w="480" w:type="pct"/>
            <w:tcBorders>
              <w:top w:val="nil"/>
              <w:left w:val="nil"/>
              <w:bottom w:val="single" w:sz="4" w:space="0" w:color="auto"/>
              <w:right w:val="single" w:sz="4" w:space="0" w:color="auto"/>
            </w:tcBorders>
            <w:shd w:val="clear" w:color="auto" w:fill="auto"/>
            <w:noWrap/>
            <w:vAlign w:val="center"/>
            <w:hideMark/>
          </w:tcPr>
          <w:p w14:paraId="70885BAB" w14:textId="77777777" w:rsidR="00B10C0C" w:rsidRPr="00B10C0C" w:rsidRDefault="00B10C0C">
            <w:pPr>
              <w:jc w:val="right"/>
              <w:rPr>
                <w:color w:val="000000"/>
                <w:sz w:val="22"/>
                <w:szCs w:val="22"/>
              </w:rPr>
            </w:pPr>
            <w:r w:rsidRPr="00B10C0C">
              <w:rPr>
                <w:color w:val="000000"/>
                <w:sz w:val="22"/>
                <w:szCs w:val="22"/>
              </w:rPr>
              <w:t>2,6</w:t>
            </w:r>
          </w:p>
        </w:tc>
        <w:tc>
          <w:tcPr>
            <w:tcW w:w="390" w:type="pct"/>
            <w:tcBorders>
              <w:top w:val="nil"/>
              <w:left w:val="nil"/>
              <w:bottom w:val="single" w:sz="4" w:space="0" w:color="auto"/>
              <w:right w:val="single" w:sz="4" w:space="0" w:color="auto"/>
            </w:tcBorders>
            <w:shd w:val="clear" w:color="auto" w:fill="auto"/>
            <w:noWrap/>
            <w:vAlign w:val="center"/>
            <w:hideMark/>
          </w:tcPr>
          <w:p w14:paraId="3A319BFE" w14:textId="77777777" w:rsidR="00B10C0C" w:rsidRPr="00B10C0C" w:rsidRDefault="00B10C0C">
            <w:pPr>
              <w:jc w:val="right"/>
              <w:rPr>
                <w:color w:val="000000"/>
                <w:sz w:val="22"/>
                <w:szCs w:val="22"/>
              </w:rPr>
            </w:pPr>
            <w:r w:rsidRPr="00B10C0C">
              <w:rPr>
                <w:color w:val="000000"/>
                <w:sz w:val="22"/>
                <w:szCs w:val="22"/>
              </w:rPr>
              <w:t>0,0</w:t>
            </w:r>
          </w:p>
        </w:tc>
        <w:tc>
          <w:tcPr>
            <w:tcW w:w="390" w:type="pct"/>
            <w:tcBorders>
              <w:top w:val="nil"/>
              <w:left w:val="nil"/>
              <w:bottom w:val="single" w:sz="4" w:space="0" w:color="auto"/>
              <w:right w:val="single" w:sz="4" w:space="0" w:color="auto"/>
            </w:tcBorders>
            <w:shd w:val="clear" w:color="auto" w:fill="auto"/>
            <w:noWrap/>
            <w:vAlign w:val="center"/>
            <w:hideMark/>
          </w:tcPr>
          <w:p w14:paraId="1C3A3645" w14:textId="77777777" w:rsidR="00B10C0C" w:rsidRPr="00B10C0C" w:rsidRDefault="00B10C0C">
            <w:pPr>
              <w:jc w:val="right"/>
              <w:rPr>
                <w:color w:val="000000"/>
                <w:sz w:val="22"/>
                <w:szCs w:val="22"/>
              </w:rPr>
            </w:pPr>
            <w:r w:rsidRPr="00B10C0C">
              <w:rPr>
                <w:color w:val="000000"/>
                <w:sz w:val="22"/>
                <w:szCs w:val="22"/>
              </w:rPr>
              <w:t>1,2</w:t>
            </w:r>
          </w:p>
        </w:tc>
        <w:tc>
          <w:tcPr>
            <w:tcW w:w="390" w:type="pct"/>
            <w:tcBorders>
              <w:top w:val="nil"/>
              <w:left w:val="nil"/>
              <w:bottom w:val="single" w:sz="4" w:space="0" w:color="auto"/>
              <w:right w:val="single" w:sz="4" w:space="0" w:color="auto"/>
            </w:tcBorders>
            <w:shd w:val="clear" w:color="auto" w:fill="auto"/>
            <w:noWrap/>
            <w:vAlign w:val="center"/>
            <w:hideMark/>
          </w:tcPr>
          <w:p w14:paraId="0040A420" w14:textId="77777777" w:rsidR="00B10C0C" w:rsidRPr="00B10C0C" w:rsidRDefault="00B10C0C">
            <w:pPr>
              <w:jc w:val="right"/>
              <w:rPr>
                <w:color w:val="000000"/>
                <w:sz w:val="22"/>
                <w:szCs w:val="22"/>
              </w:rPr>
            </w:pPr>
            <w:r w:rsidRPr="00B10C0C">
              <w:rPr>
                <w:color w:val="000000"/>
                <w:sz w:val="22"/>
                <w:szCs w:val="22"/>
              </w:rPr>
              <w:t>2,4</w:t>
            </w:r>
          </w:p>
        </w:tc>
      </w:tr>
      <w:tr w:rsidR="00B10C0C" w:rsidRPr="00B10C0C" w14:paraId="2AB234A0" w14:textId="77777777" w:rsidTr="00B10C0C">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51821976" w14:textId="77777777" w:rsidR="00B10C0C" w:rsidRPr="00B10C0C" w:rsidRDefault="00B10C0C">
            <w:pPr>
              <w:jc w:val="center"/>
              <w:rPr>
                <w:color w:val="000000"/>
                <w:sz w:val="22"/>
                <w:szCs w:val="22"/>
              </w:rPr>
            </w:pPr>
            <w:r w:rsidRPr="00B10C0C">
              <w:rPr>
                <w:color w:val="000000"/>
                <w:sz w:val="22"/>
                <w:szCs w:val="22"/>
              </w:rPr>
              <w:t>2820</w:t>
            </w:r>
          </w:p>
        </w:tc>
        <w:tc>
          <w:tcPr>
            <w:tcW w:w="478" w:type="pct"/>
            <w:tcBorders>
              <w:top w:val="nil"/>
              <w:left w:val="nil"/>
              <w:bottom w:val="single" w:sz="4" w:space="0" w:color="auto"/>
              <w:right w:val="single" w:sz="4" w:space="0" w:color="auto"/>
            </w:tcBorders>
            <w:shd w:val="clear" w:color="auto" w:fill="auto"/>
            <w:noWrap/>
            <w:vAlign w:val="center"/>
            <w:hideMark/>
          </w:tcPr>
          <w:p w14:paraId="0717B0BE" w14:textId="77777777" w:rsidR="00B10C0C" w:rsidRPr="00B10C0C" w:rsidRDefault="00B10C0C">
            <w:pPr>
              <w:jc w:val="right"/>
              <w:rPr>
                <w:color w:val="000000"/>
                <w:sz w:val="22"/>
                <w:szCs w:val="22"/>
              </w:rPr>
            </w:pPr>
            <w:r w:rsidRPr="00B10C0C">
              <w:rPr>
                <w:color w:val="000000"/>
                <w:sz w:val="22"/>
                <w:szCs w:val="22"/>
              </w:rPr>
              <w:t>79,99</w:t>
            </w:r>
          </w:p>
        </w:tc>
        <w:tc>
          <w:tcPr>
            <w:tcW w:w="390" w:type="pct"/>
            <w:tcBorders>
              <w:top w:val="nil"/>
              <w:left w:val="nil"/>
              <w:bottom w:val="single" w:sz="4" w:space="0" w:color="auto"/>
              <w:right w:val="single" w:sz="4" w:space="0" w:color="auto"/>
            </w:tcBorders>
            <w:shd w:val="clear" w:color="auto" w:fill="auto"/>
            <w:noWrap/>
            <w:vAlign w:val="center"/>
            <w:hideMark/>
          </w:tcPr>
          <w:p w14:paraId="32E41994" w14:textId="77777777" w:rsidR="00B10C0C" w:rsidRPr="00B10C0C" w:rsidRDefault="00B10C0C">
            <w:pPr>
              <w:jc w:val="right"/>
              <w:rPr>
                <w:color w:val="000000"/>
                <w:sz w:val="22"/>
                <w:szCs w:val="22"/>
              </w:rPr>
            </w:pPr>
            <w:r w:rsidRPr="00B10C0C">
              <w:rPr>
                <w:color w:val="000000"/>
                <w:sz w:val="22"/>
                <w:szCs w:val="22"/>
              </w:rPr>
              <w:t>2,3</w:t>
            </w:r>
          </w:p>
        </w:tc>
        <w:tc>
          <w:tcPr>
            <w:tcW w:w="634" w:type="pct"/>
            <w:tcBorders>
              <w:top w:val="nil"/>
              <w:left w:val="nil"/>
              <w:bottom w:val="single" w:sz="4" w:space="0" w:color="auto"/>
              <w:right w:val="single" w:sz="4" w:space="0" w:color="auto"/>
            </w:tcBorders>
            <w:shd w:val="clear" w:color="auto" w:fill="auto"/>
            <w:noWrap/>
            <w:vAlign w:val="center"/>
            <w:hideMark/>
          </w:tcPr>
          <w:p w14:paraId="73B61136" w14:textId="77777777" w:rsidR="00B10C0C" w:rsidRPr="00B10C0C" w:rsidRDefault="00B10C0C">
            <w:pPr>
              <w:jc w:val="right"/>
              <w:rPr>
                <w:color w:val="000000"/>
                <w:sz w:val="22"/>
                <w:szCs w:val="22"/>
              </w:rPr>
            </w:pPr>
            <w:r w:rsidRPr="00B10C0C">
              <w:rPr>
                <w:color w:val="000000"/>
                <w:sz w:val="22"/>
                <w:szCs w:val="22"/>
              </w:rPr>
              <w:t>5.549,7</w:t>
            </w:r>
          </w:p>
        </w:tc>
        <w:tc>
          <w:tcPr>
            <w:tcW w:w="390" w:type="pct"/>
            <w:tcBorders>
              <w:top w:val="nil"/>
              <w:left w:val="nil"/>
              <w:bottom w:val="single" w:sz="4" w:space="0" w:color="auto"/>
              <w:right w:val="single" w:sz="4" w:space="0" w:color="auto"/>
            </w:tcBorders>
            <w:shd w:val="clear" w:color="auto" w:fill="auto"/>
            <w:noWrap/>
            <w:vAlign w:val="center"/>
            <w:hideMark/>
          </w:tcPr>
          <w:p w14:paraId="2ABF4BA4" w14:textId="77777777" w:rsidR="00B10C0C" w:rsidRPr="00B10C0C" w:rsidRDefault="00B10C0C">
            <w:pPr>
              <w:jc w:val="right"/>
              <w:rPr>
                <w:color w:val="000000"/>
                <w:sz w:val="22"/>
                <w:szCs w:val="22"/>
              </w:rPr>
            </w:pPr>
            <w:r w:rsidRPr="00B10C0C">
              <w:rPr>
                <w:color w:val="000000"/>
                <w:sz w:val="22"/>
                <w:szCs w:val="22"/>
              </w:rPr>
              <w:t>0,6</w:t>
            </w:r>
          </w:p>
        </w:tc>
        <w:tc>
          <w:tcPr>
            <w:tcW w:w="390" w:type="pct"/>
            <w:tcBorders>
              <w:top w:val="nil"/>
              <w:left w:val="nil"/>
              <w:bottom w:val="single" w:sz="4" w:space="0" w:color="auto"/>
              <w:right w:val="single" w:sz="4" w:space="0" w:color="auto"/>
            </w:tcBorders>
            <w:shd w:val="clear" w:color="auto" w:fill="auto"/>
            <w:noWrap/>
            <w:vAlign w:val="center"/>
            <w:hideMark/>
          </w:tcPr>
          <w:p w14:paraId="07C59259" w14:textId="77777777" w:rsidR="00B10C0C" w:rsidRPr="00B10C0C" w:rsidRDefault="00B10C0C">
            <w:pPr>
              <w:jc w:val="right"/>
              <w:rPr>
                <w:color w:val="000000"/>
                <w:sz w:val="22"/>
                <w:szCs w:val="22"/>
              </w:rPr>
            </w:pPr>
            <w:r w:rsidRPr="00B10C0C">
              <w:rPr>
                <w:color w:val="000000"/>
                <w:sz w:val="22"/>
                <w:szCs w:val="22"/>
              </w:rPr>
              <w:t>69,4</w:t>
            </w:r>
          </w:p>
        </w:tc>
        <w:tc>
          <w:tcPr>
            <w:tcW w:w="480" w:type="pct"/>
            <w:tcBorders>
              <w:top w:val="nil"/>
              <w:left w:val="nil"/>
              <w:bottom w:val="single" w:sz="4" w:space="0" w:color="auto"/>
              <w:right w:val="single" w:sz="4" w:space="0" w:color="auto"/>
            </w:tcBorders>
            <w:shd w:val="clear" w:color="auto" w:fill="auto"/>
            <w:noWrap/>
            <w:vAlign w:val="center"/>
            <w:hideMark/>
          </w:tcPr>
          <w:p w14:paraId="418C038C" w14:textId="77777777" w:rsidR="00B10C0C" w:rsidRPr="00B10C0C" w:rsidRDefault="00B10C0C">
            <w:pPr>
              <w:jc w:val="right"/>
              <w:rPr>
                <w:color w:val="000000"/>
                <w:sz w:val="22"/>
                <w:szCs w:val="22"/>
              </w:rPr>
            </w:pPr>
            <w:r w:rsidRPr="00B10C0C">
              <w:rPr>
                <w:color w:val="000000"/>
                <w:sz w:val="22"/>
                <w:szCs w:val="22"/>
              </w:rPr>
              <w:t>129,6</w:t>
            </w:r>
          </w:p>
        </w:tc>
        <w:tc>
          <w:tcPr>
            <w:tcW w:w="390" w:type="pct"/>
            <w:tcBorders>
              <w:top w:val="nil"/>
              <w:left w:val="nil"/>
              <w:bottom w:val="single" w:sz="4" w:space="0" w:color="auto"/>
              <w:right w:val="single" w:sz="4" w:space="0" w:color="auto"/>
            </w:tcBorders>
            <w:shd w:val="clear" w:color="auto" w:fill="auto"/>
            <w:noWrap/>
            <w:vAlign w:val="center"/>
            <w:hideMark/>
          </w:tcPr>
          <w:p w14:paraId="3370F9F0" w14:textId="77777777" w:rsidR="00B10C0C" w:rsidRPr="00B10C0C" w:rsidRDefault="00B10C0C">
            <w:pPr>
              <w:jc w:val="right"/>
              <w:rPr>
                <w:color w:val="000000"/>
                <w:sz w:val="22"/>
                <w:szCs w:val="22"/>
              </w:rPr>
            </w:pPr>
            <w:r w:rsidRPr="00B10C0C">
              <w:rPr>
                <w:color w:val="000000"/>
                <w:sz w:val="22"/>
                <w:szCs w:val="22"/>
              </w:rPr>
              <w:t>0,7</w:t>
            </w:r>
          </w:p>
        </w:tc>
        <w:tc>
          <w:tcPr>
            <w:tcW w:w="390" w:type="pct"/>
            <w:tcBorders>
              <w:top w:val="nil"/>
              <w:left w:val="nil"/>
              <w:bottom w:val="single" w:sz="4" w:space="0" w:color="auto"/>
              <w:right w:val="single" w:sz="4" w:space="0" w:color="auto"/>
            </w:tcBorders>
            <w:shd w:val="clear" w:color="auto" w:fill="auto"/>
            <w:noWrap/>
            <w:vAlign w:val="center"/>
            <w:hideMark/>
          </w:tcPr>
          <w:p w14:paraId="10312B21" w14:textId="77777777" w:rsidR="00B10C0C" w:rsidRPr="00B10C0C" w:rsidRDefault="00B10C0C">
            <w:pPr>
              <w:jc w:val="right"/>
              <w:rPr>
                <w:color w:val="000000"/>
                <w:sz w:val="22"/>
                <w:szCs w:val="22"/>
              </w:rPr>
            </w:pPr>
            <w:r w:rsidRPr="00B10C0C">
              <w:rPr>
                <w:color w:val="000000"/>
                <w:sz w:val="22"/>
                <w:szCs w:val="22"/>
              </w:rPr>
              <w:t>1,6</w:t>
            </w:r>
          </w:p>
        </w:tc>
        <w:tc>
          <w:tcPr>
            <w:tcW w:w="390" w:type="pct"/>
            <w:tcBorders>
              <w:top w:val="nil"/>
              <w:left w:val="nil"/>
              <w:bottom w:val="single" w:sz="4" w:space="0" w:color="auto"/>
              <w:right w:val="single" w:sz="4" w:space="0" w:color="auto"/>
            </w:tcBorders>
            <w:shd w:val="clear" w:color="auto" w:fill="auto"/>
            <w:noWrap/>
            <w:vAlign w:val="center"/>
            <w:hideMark/>
          </w:tcPr>
          <w:p w14:paraId="49505AA4" w14:textId="77777777" w:rsidR="00B10C0C" w:rsidRPr="00B10C0C" w:rsidRDefault="00B10C0C">
            <w:pPr>
              <w:jc w:val="right"/>
              <w:rPr>
                <w:color w:val="000000"/>
                <w:sz w:val="22"/>
                <w:szCs w:val="22"/>
              </w:rPr>
            </w:pPr>
            <w:r w:rsidRPr="00B10C0C">
              <w:rPr>
                <w:color w:val="000000"/>
                <w:sz w:val="22"/>
                <w:szCs w:val="22"/>
              </w:rPr>
              <w:t>2,3</w:t>
            </w:r>
          </w:p>
        </w:tc>
      </w:tr>
      <w:tr w:rsidR="00B10C0C" w:rsidRPr="00B10C0C" w14:paraId="64ED439A" w14:textId="77777777" w:rsidTr="00B10C0C">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119998F2" w14:textId="77777777" w:rsidR="00B10C0C" w:rsidRPr="00B10C0C" w:rsidRDefault="00B10C0C">
            <w:pPr>
              <w:jc w:val="center"/>
              <w:rPr>
                <w:color w:val="000000"/>
                <w:sz w:val="22"/>
                <w:szCs w:val="22"/>
              </w:rPr>
            </w:pPr>
            <w:r w:rsidRPr="00B10C0C">
              <w:rPr>
                <w:color w:val="000000"/>
                <w:sz w:val="22"/>
                <w:szCs w:val="22"/>
              </w:rPr>
              <w:lastRenderedPageBreak/>
              <w:t>2920</w:t>
            </w:r>
          </w:p>
        </w:tc>
        <w:tc>
          <w:tcPr>
            <w:tcW w:w="478" w:type="pct"/>
            <w:tcBorders>
              <w:top w:val="nil"/>
              <w:left w:val="nil"/>
              <w:bottom w:val="single" w:sz="4" w:space="0" w:color="auto"/>
              <w:right w:val="single" w:sz="4" w:space="0" w:color="auto"/>
            </w:tcBorders>
            <w:shd w:val="clear" w:color="auto" w:fill="auto"/>
            <w:noWrap/>
            <w:vAlign w:val="center"/>
            <w:hideMark/>
          </w:tcPr>
          <w:p w14:paraId="4C8D45F1" w14:textId="77777777" w:rsidR="00B10C0C" w:rsidRPr="00B10C0C" w:rsidRDefault="00B10C0C">
            <w:pPr>
              <w:jc w:val="right"/>
              <w:rPr>
                <w:color w:val="000000"/>
                <w:sz w:val="22"/>
                <w:szCs w:val="22"/>
              </w:rPr>
            </w:pPr>
            <w:r w:rsidRPr="00B10C0C">
              <w:rPr>
                <w:color w:val="000000"/>
                <w:sz w:val="22"/>
                <w:szCs w:val="22"/>
              </w:rPr>
              <w:t>25,02</w:t>
            </w:r>
          </w:p>
        </w:tc>
        <w:tc>
          <w:tcPr>
            <w:tcW w:w="390" w:type="pct"/>
            <w:tcBorders>
              <w:top w:val="nil"/>
              <w:left w:val="nil"/>
              <w:bottom w:val="single" w:sz="4" w:space="0" w:color="auto"/>
              <w:right w:val="single" w:sz="4" w:space="0" w:color="auto"/>
            </w:tcBorders>
            <w:shd w:val="clear" w:color="auto" w:fill="auto"/>
            <w:noWrap/>
            <w:vAlign w:val="center"/>
            <w:hideMark/>
          </w:tcPr>
          <w:p w14:paraId="62C11A12" w14:textId="77777777" w:rsidR="00B10C0C" w:rsidRPr="00B10C0C" w:rsidRDefault="00B10C0C">
            <w:pPr>
              <w:jc w:val="right"/>
              <w:rPr>
                <w:color w:val="000000"/>
                <w:sz w:val="22"/>
                <w:szCs w:val="22"/>
              </w:rPr>
            </w:pPr>
            <w:r w:rsidRPr="00B10C0C">
              <w:rPr>
                <w:color w:val="000000"/>
                <w:sz w:val="22"/>
                <w:szCs w:val="22"/>
              </w:rPr>
              <w:t>0,7</w:t>
            </w:r>
          </w:p>
        </w:tc>
        <w:tc>
          <w:tcPr>
            <w:tcW w:w="634" w:type="pct"/>
            <w:tcBorders>
              <w:top w:val="nil"/>
              <w:left w:val="nil"/>
              <w:bottom w:val="single" w:sz="4" w:space="0" w:color="auto"/>
              <w:right w:val="single" w:sz="4" w:space="0" w:color="auto"/>
            </w:tcBorders>
            <w:shd w:val="clear" w:color="auto" w:fill="auto"/>
            <w:noWrap/>
            <w:vAlign w:val="center"/>
            <w:hideMark/>
          </w:tcPr>
          <w:p w14:paraId="2512177B" w14:textId="77777777" w:rsidR="00B10C0C" w:rsidRPr="00B10C0C" w:rsidRDefault="00B10C0C">
            <w:pPr>
              <w:jc w:val="right"/>
              <w:rPr>
                <w:color w:val="000000"/>
                <w:sz w:val="22"/>
                <w:szCs w:val="22"/>
              </w:rPr>
            </w:pPr>
            <w:r w:rsidRPr="00B10C0C">
              <w:rPr>
                <w:color w:val="000000"/>
                <w:sz w:val="22"/>
                <w:szCs w:val="22"/>
              </w:rPr>
              <w:t>1.878,6</w:t>
            </w:r>
          </w:p>
        </w:tc>
        <w:tc>
          <w:tcPr>
            <w:tcW w:w="390" w:type="pct"/>
            <w:tcBorders>
              <w:top w:val="nil"/>
              <w:left w:val="nil"/>
              <w:bottom w:val="single" w:sz="4" w:space="0" w:color="auto"/>
              <w:right w:val="single" w:sz="4" w:space="0" w:color="auto"/>
            </w:tcBorders>
            <w:shd w:val="clear" w:color="auto" w:fill="auto"/>
            <w:noWrap/>
            <w:vAlign w:val="center"/>
            <w:hideMark/>
          </w:tcPr>
          <w:p w14:paraId="421B9596" w14:textId="77777777" w:rsidR="00B10C0C" w:rsidRPr="00B10C0C" w:rsidRDefault="00B10C0C">
            <w:pPr>
              <w:jc w:val="right"/>
              <w:rPr>
                <w:color w:val="000000"/>
                <w:sz w:val="22"/>
                <w:szCs w:val="22"/>
              </w:rPr>
            </w:pPr>
            <w:r w:rsidRPr="00B10C0C">
              <w:rPr>
                <w:color w:val="000000"/>
                <w:sz w:val="22"/>
                <w:szCs w:val="22"/>
              </w:rPr>
              <w:t>0,2</w:t>
            </w:r>
          </w:p>
        </w:tc>
        <w:tc>
          <w:tcPr>
            <w:tcW w:w="390" w:type="pct"/>
            <w:tcBorders>
              <w:top w:val="nil"/>
              <w:left w:val="nil"/>
              <w:bottom w:val="single" w:sz="4" w:space="0" w:color="auto"/>
              <w:right w:val="single" w:sz="4" w:space="0" w:color="auto"/>
            </w:tcBorders>
            <w:shd w:val="clear" w:color="auto" w:fill="auto"/>
            <w:noWrap/>
            <w:vAlign w:val="center"/>
            <w:hideMark/>
          </w:tcPr>
          <w:p w14:paraId="37467568" w14:textId="77777777" w:rsidR="00B10C0C" w:rsidRPr="00B10C0C" w:rsidRDefault="00B10C0C">
            <w:pPr>
              <w:jc w:val="right"/>
              <w:rPr>
                <w:color w:val="000000"/>
                <w:sz w:val="22"/>
                <w:szCs w:val="22"/>
              </w:rPr>
            </w:pPr>
            <w:r w:rsidRPr="00B10C0C">
              <w:rPr>
                <w:color w:val="000000"/>
                <w:sz w:val="22"/>
                <w:szCs w:val="22"/>
              </w:rPr>
              <w:t>75,1</w:t>
            </w:r>
          </w:p>
        </w:tc>
        <w:tc>
          <w:tcPr>
            <w:tcW w:w="480" w:type="pct"/>
            <w:tcBorders>
              <w:top w:val="nil"/>
              <w:left w:val="nil"/>
              <w:bottom w:val="single" w:sz="4" w:space="0" w:color="auto"/>
              <w:right w:val="single" w:sz="4" w:space="0" w:color="auto"/>
            </w:tcBorders>
            <w:shd w:val="clear" w:color="auto" w:fill="auto"/>
            <w:noWrap/>
            <w:vAlign w:val="center"/>
            <w:hideMark/>
          </w:tcPr>
          <w:p w14:paraId="2512EF6C" w14:textId="77777777" w:rsidR="00B10C0C" w:rsidRPr="00B10C0C" w:rsidRDefault="00B10C0C">
            <w:pPr>
              <w:jc w:val="right"/>
              <w:rPr>
                <w:color w:val="000000"/>
                <w:sz w:val="22"/>
                <w:szCs w:val="22"/>
              </w:rPr>
            </w:pPr>
            <w:r w:rsidRPr="00B10C0C">
              <w:rPr>
                <w:color w:val="000000"/>
                <w:sz w:val="22"/>
                <w:szCs w:val="22"/>
              </w:rPr>
              <w:t>64,2</w:t>
            </w:r>
          </w:p>
        </w:tc>
        <w:tc>
          <w:tcPr>
            <w:tcW w:w="390" w:type="pct"/>
            <w:tcBorders>
              <w:top w:val="nil"/>
              <w:left w:val="nil"/>
              <w:bottom w:val="single" w:sz="4" w:space="0" w:color="auto"/>
              <w:right w:val="single" w:sz="4" w:space="0" w:color="auto"/>
            </w:tcBorders>
            <w:shd w:val="clear" w:color="auto" w:fill="auto"/>
            <w:noWrap/>
            <w:vAlign w:val="center"/>
            <w:hideMark/>
          </w:tcPr>
          <w:p w14:paraId="6277D780" w14:textId="77777777" w:rsidR="00B10C0C" w:rsidRPr="00B10C0C" w:rsidRDefault="00B10C0C">
            <w:pPr>
              <w:jc w:val="right"/>
              <w:rPr>
                <w:color w:val="000000"/>
                <w:sz w:val="22"/>
                <w:szCs w:val="22"/>
              </w:rPr>
            </w:pPr>
            <w:r w:rsidRPr="00B10C0C">
              <w:rPr>
                <w:color w:val="000000"/>
                <w:sz w:val="22"/>
                <w:szCs w:val="22"/>
              </w:rPr>
              <w:t>0,4</w:t>
            </w:r>
          </w:p>
        </w:tc>
        <w:tc>
          <w:tcPr>
            <w:tcW w:w="390" w:type="pct"/>
            <w:tcBorders>
              <w:top w:val="nil"/>
              <w:left w:val="nil"/>
              <w:bottom w:val="single" w:sz="4" w:space="0" w:color="auto"/>
              <w:right w:val="single" w:sz="4" w:space="0" w:color="auto"/>
            </w:tcBorders>
            <w:shd w:val="clear" w:color="auto" w:fill="auto"/>
            <w:noWrap/>
            <w:vAlign w:val="center"/>
            <w:hideMark/>
          </w:tcPr>
          <w:p w14:paraId="2A933E77" w14:textId="77777777" w:rsidR="00B10C0C" w:rsidRPr="00B10C0C" w:rsidRDefault="00B10C0C">
            <w:pPr>
              <w:jc w:val="right"/>
              <w:rPr>
                <w:color w:val="000000"/>
                <w:sz w:val="22"/>
                <w:szCs w:val="22"/>
              </w:rPr>
            </w:pPr>
            <w:r w:rsidRPr="00B10C0C">
              <w:rPr>
                <w:color w:val="000000"/>
                <w:sz w:val="22"/>
                <w:szCs w:val="22"/>
              </w:rPr>
              <w:t>2,6</w:t>
            </w:r>
          </w:p>
        </w:tc>
        <w:tc>
          <w:tcPr>
            <w:tcW w:w="390" w:type="pct"/>
            <w:tcBorders>
              <w:top w:val="nil"/>
              <w:left w:val="nil"/>
              <w:bottom w:val="single" w:sz="4" w:space="0" w:color="auto"/>
              <w:right w:val="single" w:sz="4" w:space="0" w:color="auto"/>
            </w:tcBorders>
            <w:shd w:val="clear" w:color="auto" w:fill="auto"/>
            <w:noWrap/>
            <w:vAlign w:val="center"/>
            <w:hideMark/>
          </w:tcPr>
          <w:p w14:paraId="6DD02375" w14:textId="77777777" w:rsidR="00B10C0C" w:rsidRPr="00B10C0C" w:rsidRDefault="00B10C0C">
            <w:pPr>
              <w:jc w:val="right"/>
              <w:rPr>
                <w:color w:val="000000"/>
                <w:sz w:val="22"/>
                <w:szCs w:val="22"/>
              </w:rPr>
            </w:pPr>
            <w:r w:rsidRPr="00B10C0C">
              <w:rPr>
                <w:color w:val="000000"/>
                <w:sz w:val="22"/>
                <w:szCs w:val="22"/>
              </w:rPr>
              <w:t>3,4</w:t>
            </w:r>
          </w:p>
        </w:tc>
      </w:tr>
      <w:tr w:rsidR="00B10C0C" w:rsidRPr="00B10C0C" w14:paraId="6DE26AA6" w14:textId="77777777" w:rsidTr="00B10C0C">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7D474DC6" w14:textId="77777777" w:rsidR="00B10C0C" w:rsidRPr="00B10C0C" w:rsidRDefault="00B10C0C">
            <w:pPr>
              <w:jc w:val="center"/>
              <w:rPr>
                <w:color w:val="000000"/>
                <w:sz w:val="22"/>
                <w:szCs w:val="22"/>
              </w:rPr>
            </w:pPr>
            <w:r w:rsidRPr="00B10C0C">
              <w:rPr>
                <w:color w:val="000000"/>
                <w:sz w:val="22"/>
                <w:szCs w:val="22"/>
              </w:rPr>
              <w:t>21110</w:t>
            </w:r>
          </w:p>
        </w:tc>
        <w:tc>
          <w:tcPr>
            <w:tcW w:w="478" w:type="pct"/>
            <w:tcBorders>
              <w:top w:val="nil"/>
              <w:left w:val="nil"/>
              <w:bottom w:val="single" w:sz="4" w:space="0" w:color="auto"/>
              <w:right w:val="single" w:sz="4" w:space="0" w:color="auto"/>
            </w:tcBorders>
            <w:shd w:val="clear" w:color="auto" w:fill="auto"/>
            <w:noWrap/>
            <w:vAlign w:val="center"/>
            <w:hideMark/>
          </w:tcPr>
          <w:p w14:paraId="337F952C" w14:textId="77777777" w:rsidR="00B10C0C" w:rsidRPr="00B10C0C" w:rsidRDefault="00B10C0C">
            <w:pPr>
              <w:jc w:val="right"/>
              <w:rPr>
                <w:color w:val="000000"/>
                <w:sz w:val="22"/>
                <w:szCs w:val="22"/>
              </w:rPr>
            </w:pPr>
            <w:r w:rsidRPr="00B10C0C">
              <w:rPr>
                <w:color w:val="000000"/>
                <w:sz w:val="22"/>
                <w:szCs w:val="22"/>
              </w:rPr>
              <w:t>2.988,09</w:t>
            </w:r>
          </w:p>
        </w:tc>
        <w:tc>
          <w:tcPr>
            <w:tcW w:w="390" w:type="pct"/>
            <w:tcBorders>
              <w:top w:val="nil"/>
              <w:left w:val="nil"/>
              <w:bottom w:val="single" w:sz="4" w:space="0" w:color="auto"/>
              <w:right w:val="single" w:sz="4" w:space="0" w:color="auto"/>
            </w:tcBorders>
            <w:shd w:val="clear" w:color="auto" w:fill="auto"/>
            <w:noWrap/>
            <w:vAlign w:val="center"/>
            <w:hideMark/>
          </w:tcPr>
          <w:p w14:paraId="408A96B8" w14:textId="77777777" w:rsidR="00B10C0C" w:rsidRPr="00B10C0C" w:rsidRDefault="00B10C0C">
            <w:pPr>
              <w:jc w:val="right"/>
              <w:rPr>
                <w:color w:val="000000"/>
                <w:sz w:val="22"/>
                <w:szCs w:val="22"/>
              </w:rPr>
            </w:pPr>
            <w:r w:rsidRPr="00B10C0C">
              <w:rPr>
                <w:color w:val="000000"/>
                <w:sz w:val="22"/>
                <w:szCs w:val="22"/>
              </w:rPr>
              <w:t>86,0</w:t>
            </w:r>
          </w:p>
        </w:tc>
        <w:tc>
          <w:tcPr>
            <w:tcW w:w="634" w:type="pct"/>
            <w:tcBorders>
              <w:top w:val="nil"/>
              <w:left w:val="nil"/>
              <w:bottom w:val="single" w:sz="4" w:space="0" w:color="auto"/>
              <w:right w:val="single" w:sz="4" w:space="0" w:color="auto"/>
            </w:tcBorders>
            <w:shd w:val="clear" w:color="auto" w:fill="auto"/>
            <w:noWrap/>
            <w:vAlign w:val="center"/>
            <w:hideMark/>
          </w:tcPr>
          <w:p w14:paraId="1FC4F39A" w14:textId="77777777" w:rsidR="00B10C0C" w:rsidRPr="00B10C0C" w:rsidRDefault="00B10C0C">
            <w:pPr>
              <w:jc w:val="right"/>
              <w:rPr>
                <w:color w:val="000000"/>
                <w:sz w:val="22"/>
                <w:szCs w:val="22"/>
              </w:rPr>
            </w:pPr>
            <w:r w:rsidRPr="00B10C0C">
              <w:rPr>
                <w:color w:val="000000"/>
                <w:sz w:val="22"/>
                <w:szCs w:val="22"/>
              </w:rPr>
              <w:t>816.947,3</w:t>
            </w:r>
          </w:p>
        </w:tc>
        <w:tc>
          <w:tcPr>
            <w:tcW w:w="390" w:type="pct"/>
            <w:tcBorders>
              <w:top w:val="nil"/>
              <w:left w:val="nil"/>
              <w:bottom w:val="single" w:sz="4" w:space="0" w:color="auto"/>
              <w:right w:val="single" w:sz="4" w:space="0" w:color="auto"/>
            </w:tcBorders>
            <w:shd w:val="clear" w:color="auto" w:fill="auto"/>
            <w:noWrap/>
            <w:vAlign w:val="center"/>
            <w:hideMark/>
          </w:tcPr>
          <w:p w14:paraId="61C21DDB" w14:textId="77777777" w:rsidR="00B10C0C" w:rsidRPr="00B10C0C" w:rsidRDefault="00B10C0C">
            <w:pPr>
              <w:jc w:val="right"/>
              <w:rPr>
                <w:color w:val="000000"/>
                <w:sz w:val="22"/>
                <w:szCs w:val="22"/>
              </w:rPr>
            </w:pPr>
            <w:r w:rsidRPr="00B10C0C">
              <w:rPr>
                <w:color w:val="000000"/>
                <w:sz w:val="22"/>
                <w:szCs w:val="22"/>
              </w:rPr>
              <w:t>89,7</w:t>
            </w:r>
          </w:p>
        </w:tc>
        <w:tc>
          <w:tcPr>
            <w:tcW w:w="390" w:type="pct"/>
            <w:tcBorders>
              <w:top w:val="nil"/>
              <w:left w:val="nil"/>
              <w:bottom w:val="single" w:sz="4" w:space="0" w:color="auto"/>
              <w:right w:val="single" w:sz="4" w:space="0" w:color="auto"/>
            </w:tcBorders>
            <w:shd w:val="clear" w:color="auto" w:fill="auto"/>
            <w:noWrap/>
            <w:vAlign w:val="center"/>
            <w:hideMark/>
          </w:tcPr>
          <w:p w14:paraId="6F003C43" w14:textId="77777777" w:rsidR="00B10C0C" w:rsidRPr="00B10C0C" w:rsidRDefault="00B10C0C">
            <w:pPr>
              <w:jc w:val="right"/>
              <w:rPr>
                <w:color w:val="000000"/>
                <w:sz w:val="22"/>
                <w:szCs w:val="22"/>
              </w:rPr>
            </w:pPr>
            <w:r w:rsidRPr="00B10C0C">
              <w:rPr>
                <w:color w:val="000000"/>
                <w:sz w:val="22"/>
                <w:szCs w:val="22"/>
              </w:rPr>
              <w:t>273,4</w:t>
            </w:r>
          </w:p>
        </w:tc>
        <w:tc>
          <w:tcPr>
            <w:tcW w:w="480" w:type="pct"/>
            <w:tcBorders>
              <w:top w:val="nil"/>
              <w:left w:val="nil"/>
              <w:bottom w:val="single" w:sz="4" w:space="0" w:color="auto"/>
              <w:right w:val="single" w:sz="4" w:space="0" w:color="auto"/>
            </w:tcBorders>
            <w:shd w:val="clear" w:color="auto" w:fill="auto"/>
            <w:noWrap/>
            <w:vAlign w:val="center"/>
            <w:hideMark/>
          </w:tcPr>
          <w:p w14:paraId="7714D125" w14:textId="77777777" w:rsidR="00B10C0C" w:rsidRPr="00B10C0C" w:rsidRDefault="00B10C0C">
            <w:pPr>
              <w:jc w:val="right"/>
              <w:rPr>
                <w:color w:val="000000"/>
                <w:sz w:val="22"/>
                <w:szCs w:val="22"/>
              </w:rPr>
            </w:pPr>
            <w:r w:rsidRPr="00B10C0C">
              <w:rPr>
                <w:color w:val="000000"/>
                <w:sz w:val="22"/>
                <w:szCs w:val="22"/>
              </w:rPr>
              <w:t>14.797,2</w:t>
            </w:r>
          </w:p>
        </w:tc>
        <w:tc>
          <w:tcPr>
            <w:tcW w:w="390" w:type="pct"/>
            <w:tcBorders>
              <w:top w:val="nil"/>
              <w:left w:val="nil"/>
              <w:bottom w:val="single" w:sz="4" w:space="0" w:color="auto"/>
              <w:right w:val="single" w:sz="4" w:space="0" w:color="auto"/>
            </w:tcBorders>
            <w:shd w:val="clear" w:color="auto" w:fill="auto"/>
            <w:noWrap/>
            <w:vAlign w:val="center"/>
            <w:hideMark/>
          </w:tcPr>
          <w:p w14:paraId="74A86D8D" w14:textId="77777777" w:rsidR="00B10C0C" w:rsidRPr="00B10C0C" w:rsidRDefault="00B10C0C">
            <w:pPr>
              <w:jc w:val="right"/>
              <w:rPr>
                <w:color w:val="000000"/>
                <w:sz w:val="22"/>
                <w:szCs w:val="22"/>
              </w:rPr>
            </w:pPr>
            <w:r w:rsidRPr="00B10C0C">
              <w:rPr>
                <w:color w:val="000000"/>
                <w:sz w:val="22"/>
                <w:szCs w:val="22"/>
              </w:rPr>
              <w:t>84,2</w:t>
            </w:r>
          </w:p>
        </w:tc>
        <w:tc>
          <w:tcPr>
            <w:tcW w:w="390" w:type="pct"/>
            <w:tcBorders>
              <w:top w:val="nil"/>
              <w:left w:val="nil"/>
              <w:bottom w:val="single" w:sz="4" w:space="0" w:color="auto"/>
              <w:right w:val="single" w:sz="4" w:space="0" w:color="auto"/>
            </w:tcBorders>
            <w:shd w:val="clear" w:color="auto" w:fill="auto"/>
            <w:noWrap/>
            <w:vAlign w:val="center"/>
            <w:hideMark/>
          </w:tcPr>
          <w:p w14:paraId="7C7FB6D3" w14:textId="77777777" w:rsidR="00B10C0C" w:rsidRPr="00B10C0C" w:rsidRDefault="00B10C0C">
            <w:pPr>
              <w:jc w:val="right"/>
              <w:rPr>
                <w:color w:val="000000"/>
                <w:sz w:val="22"/>
                <w:szCs w:val="22"/>
              </w:rPr>
            </w:pPr>
            <w:r w:rsidRPr="00B10C0C">
              <w:rPr>
                <w:color w:val="000000"/>
                <w:sz w:val="22"/>
                <w:szCs w:val="22"/>
              </w:rPr>
              <w:t>5,0</w:t>
            </w:r>
          </w:p>
        </w:tc>
        <w:tc>
          <w:tcPr>
            <w:tcW w:w="390" w:type="pct"/>
            <w:tcBorders>
              <w:top w:val="nil"/>
              <w:left w:val="nil"/>
              <w:bottom w:val="single" w:sz="4" w:space="0" w:color="auto"/>
              <w:right w:val="single" w:sz="4" w:space="0" w:color="auto"/>
            </w:tcBorders>
            <w:shd w:val="clear" w:color="auto" w:fill="auto"/>
            <w:noWrap/>
            <w:vAlign w:val="center"/>
            <w:hideMark/>
          </w:tcPr>
          <w:p w14:paraId="4A95BF8D" w14:textId="77777777" w:rsidR="00B10C0C" w:rsidRPr="00B10C0C" w:rsidRDefault="00B10C0C">
            <w:pPr>
              <w:jc w:val="right"/>
              <w:rPr>
                <w:color w:val="000000"/>
                <w:sz w:val="22"/>
                <w:szCs w:val="22"/>
              </w:rPr>
            </w:pPr>
            <w:r w:rsidRPr="00B10C0C">
              <w:rPr>
                <w:color w:val="000000"/>
                <w:sz w:val="22"/>
                <w:szCs w:val="22"/>
              </w:rPr>
              <w:t>1,8</w:t>
            </w:r>
          </w:p>
        </w:tc>
      </w:tr>
      <w:tr w:rsidR="00B10C0C" w:rsidRPr="00B10C0C" w14:paraId="088B91EC" w14:textId="77777777" w:rsidTr="00B10C0C">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222247C2" w14:textId="77777777" w:rsidR="00B10C0C" w:rsidRPr="00B10C0C" w:rsidRDefault="00B10C0C">
            <w:pPr>
              <w:jc w:val="center"/>
              <w:rPr>
                <w:color w:val="000000"/>
                <w:sz w:val="22"/>
                <w:szCs w:val="22"/>
              </w:rPr>
            </w:pPr>
            <w:r w:rsidRPr="00B10C0C">
              <w:rPr>
                <w:color w:val="000000"/>
                <w:sz w:val="22"/>
                <w:szCs w:val="22"/>
              </w:rPr>
              <w:t>31210</w:t>
            </w:r>
          </w:p>
        </w:tc>
        <w:tc>
          <w:tcPr>
            <w:tcW w:w="478" w:type="pct"/>
            <w:tcBorders>
              <w:top w:val="nil"/>
              <w:left w:val="nil"/>
              <w:bottom w:val="single" w:sz="4" w:space="0" w:color="auto"/>
              <w:right w:val="single" w:sz="4" w:space="0" w:color="auto"/>
            </w:tcBorders>
            <w:shd w:val="clear" w:color="auto" w:fill="auto"/>
            <w:noWrap/>
            <w:vAlign w:val="center"/>
            <w:hideMark/>
          </w:tcPr>
          <w:p w14:paraId="1827B538" w14:textId="77777777" w:rsidR="00B10C0C" w:rsidRPr="00B10C0C" w:rsidRDefault="00B10C0C">
            <w:pPr>
              <w:jc w:val="right"/>
              <w:rPr>
                <w:color w:val="000000"/>
                <w:sz w:val="22"/>
                <w:szCs w:val="22"/>
              </w:rPr>
            </w:pPr>
            <w:r w:rsidRPr="00B10C0C">
              <w:rPr>
                <w:color w:val="000000"/>
                <w:sz w:val="22"/>
                <w:szCs w:val="22"/>
              </w:rPr>
              <w:t>36,62</w:t>
            </w:r>
          </w:p>
        </w:tc>
        <w:tc>
          <w:tcPr>
            <w:tcW w:w="390" w:type="pct"/>
            <w:tcBorders>
              <w:top w:val="nil"/>
              <w:left w:val="nil"/>
              <w:bottom w:val="single" w:sz="4" w:space="0" w:color="auto"/>
              <w:right w:val="single" w:sz="4" w:space="0" w:color="auto"/>
            </w:tcBorders>
            <w:shd w:val="clear" w:color="auto" w:fill="auto"/>
            <w:noWrap/>
            <w:vAlign w:val="center"/>
            <w:hideMark/>
          </w:tcPr>
          <w:p w14:paraId="465FF3B8" w14:textId="77777777" w:rsidR="00B10C0C" w:rsidRPr="00B10C0C" w:rsidRDefault="00B10C0C">
            <w:pPr>
              <w:jc w:val="right"/>
              <w:rPr>
                <w:color w:val="000000"/>
                <w:sz w:val="22"/>
                <w:szCs w:val="22"/>
              </w:rPr>
            </w:pPr>
            <w:r w:rsidRPr="00B10C0C">
              <w:rPr>
                <w:color w:val="000000"/>
                <w:sz w:val="22"/>
                <w:szCs w:val="22"/>
              </w:rPr>
              <w:t>1,1</w:t>
            </w:r>
          </w:p>
        </w:tc>
        <w:tc>
          <w:tcPr>
            <w:tcW w:w="634" w:type="pct"/>
            <w:tcBorders>
              <w:top w:val="nil"/>
              <w:left w:val="nil"/>
              <w:bottom w:val="single" w:sz="4" w:space="0" w:color="auto"/>
              <w:right w:val="single" w:sz="4" w:space="0" w:color="auto"/>
            </w:tcBorders>
            <w:shd w:val="clear" w:color="auto" w:fill="auto"/>
            <w:noWrap/>
            <w:vAlign w:val="center"/>
            <w:hideMark/>
          </w:tcPr>
          <w:p w14:paraId="6A15B388" w14:textId="77777777" w:rsidR="00B10C0C" w:rsidRPr="00B10C0C" w:rsidRDefault="00B10C0C">
            <w:pPr>
              <w:jc w:val="right"/>
              <w:rPr>
                <w:color w:val="000000"/>
                <w:sz w:val="22"/>
                <w:szCs w:val="22"/>
              </w:rPr>
            </w:pPr>
            <w:r w:rsidRPr="00B10C0C">
              <w:rPr>
                <w:color w:val="000000"/>
                <w:sz w:val="22"/>
                <w:szCs w:val="22"/>
              </w:rPr>
              <w:t>13.052,4</w:t>
            </w:r>
          </w:p>
        </w:tc>
        <w:tc>
          <w:tcPr>
            <w:tcW w:w="390" w:type="pct"/>
            <w:tcBorders>
              <w:top w:val="nil"/>
              <w:left w:val="nil"/>
              <w:bottom w:val="single" w:sz="4" w:space="0" w:color="auto"/>
              <w:right w:val="single" w:sz="4" w:space="0" w:color="auto"/>
            </w:tcBorders>
            <w:shd w:val="clear" w:color="auto" w:fill="auto"/>
            <w:noWrap/>
            <w:vAlign w:val="center"/>
            <w:hideMark/>
          </w:tcPr>
          <w:p w14:paraId="5D955281" w14:textId="77777777" w:rsidR="00B10C0C" w:rsidRPr="00B10C0C" w:rsidRDefault="00B10C0C">
            <w:pPr>
              <w:jc w:val="right"/>
              <w:rPr>
                <w:color w:val="000000"/>
                <w:sz w:val="22"/>
                <w:szCs w:val="22"/>
              </w:rPr>
            </w:pPr>
            <w:r w:rsidRPr="00B10C0C">
              <w:rPr>
                <w:color w:val="000000"/>
                <w:sz w:val="22"/>
                <w:szCs w:val="22"/>
              </w:rPr>
              <w:t>1,4</w:t>
            </w:r>
          </w:p>
        </w:tc>
        <w:tc>
          <w:tcPr>
            <w:tcW w:w="390" w:type="pct"/>
            <w:tcBorders>
              <w:top w:val="nil"/>
              <w:left w:val="nil"/>
              <w:bottom w:val="single" w:sz="4" w:space="0" w:color="auto"/>
              <w:right w:val="single" w:sz="4" w:space="0" w:color="auto"/>
            </w:tcBorders>
            <w:shd w:val="clear" w:color="auto" w:fill="auto"/>
            <w:noWrap/>
            <w:vAlign w:val="center"/>
            <w:hideMark/>
          </w:tcPr>
          <w:p w14:paraId="448B007F" w14:textId="77777777" w:rsidR="00B10C0C" w:rsidRPr="00B10C0C" w:rsidRDefault="00B10C0C">
            <w:pPr>
              <w:jc w:val="right"/>
              <w:rPr>
                <w:color w:val="000000"/>
                <w:sz w:val="22"/>
                <w:szCs w:val="22"/>
              </w:rPr>
            </w:pPr>
            <w:r w:rsidRPr="00B10C0C">
              <w:rPr>
                <w:color w:val="000000"/>
                <w:sz w:val="22"/>
                <w:szCs w:val="22"/>
              </w:rPr>
              <w:t>356,4</w:t>
            </w:r>
          </w:p>
        </w:tc>
        <w:tc>
          <w:tcPr>
            <w:tcW w:w="480" w:type="pct"/>
            <w:tcBorders>
              <w:top w:val="nil"/>
              <w:left w:val="nil"/>
              <w:bottom w:val="single" w:sz="4" w:space="0" w:color="auto"/>
              <w:right w:val="single" w:sz="4" w:space="0" w:color="auto"/>
            </w:tcBorders>
            <w:shd w:val="clear" w:color="auto" w:fill="auto"/>
            <w:noWrap/>
            <w:vAlign w:val="center"/>
            <w:hideMark/>
          </w:tcPr>
          <w:p w14:paraId="239ED59D" w14:textId="77777777" w:rsidR="00B10C0C" w:rsidRPr="00B10C0C" w:rsidRDefault="00B10C0C">
            <w:pPr>
              <w:jc w:val="right"/>
              <w:rPr>
                <w:color w:val="000000"/>
                <w:sz w:val="22"/>
                <w:szCs w:val="22"/>
              </w:rPr>
            </w:pPr>
            <w:r w:rsidRPr="00B10C0C">
              <w:rPr>
                <w:color w:val="000000"/>
                <w:sz w:val="22"/>
                <w:szCs w:val="22"/>
              </w:rPr>
              <w:t>484,4</w:t>
            </w:r>
          </w:p>
        </w:tc>
        <w:tc>
          <w:tcPr>
            <w:tcW w:w="390" w:type="pct"/>
            <w:tcBorders>
              <w:top w:val="nil"/>
              <w:left w:val="nil"/>
              <w:bottom w:val="single" w:sz="4" w:space="0" w:color="auto"/>
              <w:right w:val="single" w:sz="4" w:space="0" w:color="auto"/>
            </w:tcBorders>
            <w:shd w:val="clear" w:color="auto" w:fill="auto"/>
            <w:noWrap/>
            <w:vAlign w:val="center"/>
            <w:hideMark/>
          </w:tcPr>
          <w:p w14:paraId="1F75BAD5" w14:textId="77777777" w:rsidR="00B10C0C" w:rsidRPr="00B10C0C" w:rsidRDefault="00B10C0C">
            <w:pPr>
              <w:jc w:val="right"/>
              <w:rPr>
                <w:color w:val="000000"/>
                <w:sz w:val="22"/>
                <w:szCs w:val="22"/>
              </w:rPr>
            </w:pPr>
            <w:r w:rsidRPr="00B10C0C">
              <w:rPr>
                <w:color w:val="000000"/>
                <w:sz w:val="22"/>
                <w:szCs w:val="22"/>
              </w:rPr>
              <w:t>2,8</w:t>
            </w:r>
          </w:p>
        </w:tc>
        <w:tc>
          <w:tcPr>
            <w:tcW w:w="390" w:type="pct"/>
            <w:tcBorders>
              <w:top w:val="nil"/>
              <w:left w:val="nil"/>
              <w:bottom w:val="single" w:sz="4" w:space="0" w:color="auto"/>
              <w:right w:val="single" w:sz="4" w:space="0" w:color="auto"/>
            </w:tcBorders>
            <w:shd w:val="clear" w:color="auto" w:fill="auto"/>
            <w:noWrap/>
            <w:vAlign w:val="center"/>
            <w:hideMark/>
          </w:tcPr>
          <w:p w14:paraId="028D4C35" w14:textId="77777777" w:rsidR="00B10C0C" w:rsidRPr="00B10C0C" w:rsidRDefault="00B10C0C">
            <w:pPr>
              <w:jc w:val="right"/>
              <w:rPr>
                <w:color w:val="000000"/>
                <w:sz w:val="22"/>
                <w:szCs w:val="22"/>
              </w:rPr>
            </w:pPr>
            <w:r w:rsidRPr="00B10C0C">
              <w:rPr>
                <w:color w:val="000000"/>
                <w:sz w:val="22"/>
                <w:szCs w:val="22"/>
              </w:rPr>
              <w:t>13,2</w:t>
            </w:r>
          </w:p>
        </w:tc>
        <w:tc>
          <w:tcPr>
            <w:tcW w:w="390" w:type="pct"/>
            <w:tcBorders>
              <w:top w:val="nil"/>
              <w:left w:val="nil"/>
              <w:bottom w:val="single" w:sz="4" w:space="0" w:color="auto"/>
              <w:right w:val="single" w:sz="4" w:space="0" w:color="auto"/>
            </w:tcBorders>
            <w:shd w:val="clear" w:color="auto" w:fill="auto"/>
            <w:noWrap/>
            <w:vAlign w:val="center"/>
            <w:hideMark/>
          </w:tcPr>
          <w:p w14:paraId="01B14408" w14:textId="77777777" w:rsidR="00B10C0C" w:rsidRPr="00B10C0C" w:rsidRDefault="00B10C0C">
            <w:pPr>
              <w:jc w:val="right"/>
              <w:rPr>
                <w:color w:val="000000"/>
                <w:sz w:val="22"/>
                <w:szCs w:val="22"/>
              </w:rPr>
            </w:pPr>
            <w:r w:rsidRPr="00B10C0C">
              <w:rPr>
                <w:color w:val="000000"/>
                <w:sz w:val="22"/>
                <w:szCs w:val="22"/>
              </w:rPr>
              <w:t>3,7</w:t>
            </w:r>
          </w:p>
        </w:tc>
      </w:tr>
      <w:tr w:rsidR="00B10C0C" w:rsidRPr="00B10C0C" w14:paraId="0B61B502" w14:textId="77777777" w:rsidTr="00B10C0C">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6D69B8E2" w14:textId="77777777" w:rsidR="00B10C0C" w:rsidRPr="00B10C0C" w:rsidRDefault="00B10C0C">
            <w:pPr>
              <w:jc w:val="center"/>
              <w:rPr>
                <w:color w:val="000000"/>
                <w:sz w:val="22"/>
                <w:szCs w:val="22"/>
              </w:rPr>
            </w:pPr>
            <w:r w:rsidRPr="00B10C0C">
              <w:rPr>
                <w:color w:val="000000"/>
                <w:sz w:val="22"/>
                <w:szCs w:val="22"/>
              </w:rPr>
              <w:t>31211</w:t>
            </w:r>
          </w:p>
        </w:tc>
        <w:tc>
          <w:tcPr>
            <w:tcW w:w="478" w:type="pct"/>
            <w:tcBorders>
              <w:top w:val="nil"/>
              <w:left w:val="nil"/>
              <w:bottom w:val="single" w:sz="4" w:space="0" w:color="auto"/>
              <w:right w:val="single" w:sz="4" w:space="0" w:color="auto"/>
            </w:tcBorders>
            <w:shd w:val="clear" w:color="auto" w:fill="auto"/>
            <w:noWrap/>
            <w:vAlign w:val="center"/>
            <w:hideMark/>
          </w:tcPr>
          <w:p w14:paraId="0BE6AA7D" w14:textId="77777777" w:rsidR="00B10C0C" w:rsidRPr="00B10C0C" w:rsidRDefault="00B10C0C">
            <w:pPr>
              <w:jc w:val="right"/>
              <w:rPr>
                <w:color w:val="000000"/>
                <w:sz w:val="22"/>
                <w:szCs w:val="22"/>
              </w:rPr>
            </w:pPr>
            <w:r w:rsidRPr="00B10C0C">
              <w:rPr>
                <w:color w:val="000000"/>
                <w:sz w:val="22"/>
                <w:szCs w:val="22"/>
              </w:rPr>
              <w:t>39,96</w:t>
            </w:r>
          </w:p>
        </w:tc>
        <w:tc>
          <w:tcPr>
            <w:tcW w:w="390" w:type="pct"/>
            <w:tcBorders>
              <w:top w:val="nil"/>
              <w:left w:val="nil"/>
              <w:bottom w:val="single" w:sz="4" w:space="0" w:color="auto"/>
              <w:right w:val="single" w:sz="4" w:space="0" w:color="auto"/>
            </w:tcBorders>
            <w:shd w:val="clear" w:color="auto" w:fill="auto"/>
            <w:noWrap/>
            <w:vAlign w:val="center"/>
            <w:hideMark/>
          </w:tcPr>
          <w:p w14:paraId="2B272C8B" w14:textId="77777777" w:rsidR="00B10C0C" w:rsidRPr="00B10C0C" w:rsidRDefault="00B10C0C">
            <w:pPr>
              <w:jc w:val="right"/>
              <w:rPr>
                <w:color w:val="000000"/>
                <w:sz w:val="22"/>
                <w:szCs w:val="22"/>
              </w:rPr>
            </w:pPr>
            <w:r w:rsidRPr="00B10C0C">
              <w:rPr>
                <w:color w:val="000000"/>
                <w:sz w:val="22"/>
                <w:szCs w:val="22"/>
              </w:rPr>
              <w:t>1,2</w:t>
            </w:r>
          </w:p>
        </w:tc>
        <w:tc>
          <w:tcPr>
            <w:tcW w:w="634" w:type="pct"/>
            <w:tcBorders>
              <w:top w:val="nil"/>
              <w:left w:val="nil"/>
              <w:bottom w:val="single" w:sz="4" w:space="0" w:color="auto"/>
              <w:right w:val="single" w:sz="4" w:space="0" w:color="auto"/>
            </w:tcBorders>
            <w:shd w:val="clear" w:color="auto" w:fill="auto"/>
            <w:noWrap/>
            <w:vAlign w:val="center"/>
            <w:hideMark/>
          </w:tcPr>
          <w:p w14:paraId="18E48DA4" w14:textId="77777777" w:rsidR="00B10C0C" w:rsidRPr="00B10C0C" w:rsidRDefault="00B10C0C">
            <w:pPr>
              <w:jc w:val="right"/>
              <w:rPr>
                <w:color w:val="000000"/>
                <w:sz w:val="22"/>
                <w:szCs w:val="22"/>
              </w:rPr>
            </w:pPr>
            <w:r w:rsidRPr="00B10C0C">
              <w:rPr>
                <w:color w:val="000000"/>
                <w:sz w:val="22"/>
                <w:szCs w:val="22"/>
              </w:rPr>
              <w:t>12.086,3</w:t>
            </w:r>
          </w:p>
        </w:tc>
        <w:tc>
          <w:tcPr>
            <w:tcW w:w="390" w:type="pct"/>
            <w:tcBorders>
              <w:top w:val="nil"/>
              <w:left w:val="nil"/>
              <w:bottom w:val="single" w:sz="4" w:space="0" w:color="auto"/>
              <w:right w:val="single" w:sz="4" w:space="0" w:color="auto"/>
            </w:tcBorders>
            <w:shd w:val="clear" w:color="auto" w:fill="auto"/>
            <w:noWrap/>
            <w:vAlign w:val="center"/>
            <w:hideMark/>
          </w:tcPr>
          <w:p w14:paraId="131A8873" w14:textId="77777777" w:rsidR="00B10C0C" w:rsidRPr="00B10C0C" w:rsidRDefault="00B10C0C">
            <w:pPr>
              <w:jc w:val="right"/>
              <w:rPr>
                <w:color w:val="000000"/>
                <w:sz w:val="22"/>
                <w:szCs w:val="22"/>
              </w:rPr>
            </w:pPr>
            <w:r w:rsidRPr="00B10C0C">
              <w:rPr>
                <w:color w:val="000000"/>
                <w:sz w:val="22"/>
                <w:szCs w:val="22"/>
              </w:rPr>
              <w:t>1,3</w:t>
            </w:r>
          </w:p>
        </w:tc>
        <w:tc>
          <w:tcPr>
            <w:tcW w:w="390" w:type="pct"/>
            <w:tcBorders>
              <w:top w:val="nil"/>
              <w:left w:val="nil"/>
              <w:bottom w:val="single" w:sz="4" w:space="0" w:color="auto"/>
              <w:right w:val="single" w:sz="4" w:space="0" w:color="auto"/>
            </w:tcBorders>
            <w:shd w:val="clear" w:color="auto" w:fill="auto"/>
            <w:noWrap/>
            <w:vAlign w:val="center"/>
            <w:hideMark/>
          </w:tcPr>
          <w:p w14:paraId="7BF15C45" w14:textId="77777777" w:rsidR="00B10C0C" w:rsidRPr="00B10C0C" w:rsidRDefault="00B10C0C">
            <w:pPr>
              <w:jc w:val="right"/>
              <w:rPr>
                <w:color w:val="000000"/>
                <w:sz w:val="22"/>
                <w:szCs w:val="22"/>
              </w:rPr>
            </w:pPr>
            <w:r w:rsidRPr="00B10C0C">
              <w:rPr>
                <w:color w:val="000000"/>
                <w:sz w:val="22"/>
                <w:szCs w:val="22"/>
              </w:rPr>
              <w:t>302,5</w:t>
            </w:r>
          </w:p>
        </w:tc>
        <w:tc>
          <w:tcPr>
            <w:tcW w:w="480" w:type="pct"/>
            <w:tcBorders>
              <w:top w:val="nil"/>
              <w:left w:val="nil"/>
              <w:bottom w:val="single" w:sz="4" w:space="0" w:color="auto"/>
              <w:right w:val="single" w:sz="4" w:space="0" w:color="auto"/>
            </w:tcBorders>
            <w:shd w:val="clear" w:color="auto" w:fill="auto"/>
            <w:noWrap/>
            <w:vAlign w:val="center"/>
            <w:hideMark/>
          </w:tcPr>
          <w:p w14:paraId="756DC19E" w14:textId="77777777" w:rsidR="00B10C0C" w:rsidRPr="00B10C0C" w:rsidRDefault="00B10C0C">
            <w:pPr>
              <w:jc w:val="right"/>
              <w:rPr>
                <w:color w:val="000000"/>
                <w:sz w:val="22"/>
                <w:szCs w:val="22"/>
              </w:rPr>
            </w:pPr>
            <w:r w:rsidRPr="00B10C0C">
              <w:rPr>
                <w:color w:val="000000"/>
                <w:sz w:val="22"/>
                <w:szCs w:val="22"/>
              </w:rPr>
              <w:t>304,4</w:t>
            </w:r>
          </w:p>
        </w:tc>
        <w:tc>
          <w:tcPr>
            <w:tcW w:w="390" w:type="pct"/>
            <w:tcBorders>
              <w:top w:val="nil"/>
              <w:left w:val="nil"/>
              <w:bottom w:val="single" w:sz="4" w:space="0" w:color="auto"/>
              <w:right w:val="single" w:sz="4" w:space="0" w:color="auto"/>
            </w:tcBorders>
            <w:shd w:val="clear" w:color="auto" w:fill="auto"/>
            <w:noWrap/>
            <w:vAlign w:val="center"/>
            <w:hideMark/>
          </w:tcPr>
          <w:p w14:paraId="0EA9C2A9" w14:textId="77777777" w:rsidR="00B10C0C" w:rsidRPr="00B10C0C" w:rsidRDefault="00B10C0C">
            <w:pPr>
              <w:jc w:val="right"/>
              <w:rPr>
                <w:color w:val="000000"/>
                <w:sz w:val="22"/>
                <w:szCs w:val="22"/>
              </w:rPr>
            </w:pPr>
            <w:r w:rsidRPr="00B10C0C">
              <w:rPr>
                <w:color w:val="000000"/>
                <w:sz w:val="22"/>
                <w:szCs w:val="22"/>
              </w:rPr>
              <w:t>1,7</w:t>
            </w:r>
          </w:p>
        </w:tc>
        <w:tc>
          <w:tcPr>
            <w:tcW w:w="390" w:type="pct"/>
            <w:tcBorders>
              <w:top w:val="nil"/>
              <w:left w:val="nil"/>
              <w:bottom w:val="single" w:sz="4" w:space="0" w:color="auto"/>
              <w:right w:val="single" w:sz="4" w:space="0" w:color="auto"/>
            </w:tcBorders>
            <w:shd w:val="clear" w:color="auto" w:fill="auto"/>
            <w:noWrap/>
            <w:vAlign w:val="center"/>
            <w:hideMark/>
          </w:tcPr>
          <w:p w14:paraId="219D9567" w14:textId="77777777" w:rsidR="00B10C0C" w:rsidRPr="00B10C0C" w:rsidRDefault="00B10C0C">
            <w:pPr>
              <w:jc w:val="right"/>
              <w:rPr>
                <w:color w:val="000000"/>
                <w:sz w:val="22"/>
                <w:szCs w:val="22"/>
              </w:rPr>
            </w:pPr>
            <w:r w:rsidRPr="00B10C0C">
              <w:rPr>
                <w:color w:val="000000"/>
                <w:sz w:val="22"/>
                <w:szCs w:val="22"/>
              </w:rPr>
              <w:t>7,6</w:t>
            </w:r>
          </w:p>
        </w:tc>
        <w:tc>
          <w:tcPr>
            <w:tcW w:w="390" w:type="pct"/>
            <w:tcBorders>
              <w:top w:val="nil"/>
              <w:left w:val="nil"/>
              <w:bottom w:val="single" w:sz="4" w:space="0" w:color="auto"/>
              <w:right w:val="single" w:sz="4" w:space="0" w:color="auto"/>
            </w:tcBorders>
            <w:shd w:val="clear" w:color="auto" w:fill="auto"/>
            <w:noWrap/>
            <w:vAlign w:val="center"/>
            <w:hideMark/>
          </w:tcPr>
          <w:p w14:paraId="35795940" w14:textId="77777777" w:rsidR="00B10C0C" w:rsidRPr="00B10C0C" w:rsidRDefault="00B10C0C">
            <w:pPr>
              <w:jc w:val="right"/>
              <w:rPr>
                <w:color w:val="000000"/>
                <w:sz w:val="22"/>
                <w:szCs w:val="22"/>
              </w:rPr>
            </w:pPr>
            <w:r w:rsidRPr="00B10C0C">
              <w:rPr>
                <w:color w:val="000000"/>
                <w:sz w:val="22"/>
                <w:szCs w:val="22"/>
              </w:rPr>
              <w:t>2,5</w:t>
            </w:r>
          </w:p>
        </w:tc>
      </w:tr>
      <w:tr w:rsidR="00B10C0C" w:rsidRPr="00B10C0C" w14:paraId="7A974D56" w14:textId="77777777" w:rsidTr="00B10C0C">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3E69CF84" w14:textId="77777777" w:rsidR="00B10C0C" w:rsidRPr="00B10C0C" w:rsidRDefault="00B10C0C">
            <w:pPr>
              <w:jc w:val="center"/>
              <w:rPr>
                <w:color w:val="000000"/>
                <w:sz w:val="22"/>
                <w:szCs w:val="22"/>
              </w:rPr>
            </w:pPr>
            <w:r w:rsidRPr="00B10C0C">
              <w:rPr>
                <w:color w:val="000000"/>
                <w:sz w:val="22"/>
                <w:szCs w:val="22"/>
              </w:rPr>
              <w:t>31510</w:t>
            </w:r>
          </w:p>
        </w:tc>
        <w:tc>
          <w:tcPr>
            <w:tcW w:w="478" w:type="pct"/>
            <w:tcBorders>
              <w:top w:val="nil"/>
              <w:left w:val="nil"/>
              <w:bottom w:val="single" w:sz="4" w:space="0" w:color="auto"/>
              <w:right w:val="single" w:sz="4" w:space="0" w:color="auto"/>
            </w:tcBorders>
            <w:shd w:val="clear" w:color="auto" w:fill="auto"/>
            <w:noWrap/>
            <w:vAlign w:val="center"/>
            <w:hideMark/>
          </w:tcPr>
          <w:p w14:paraId="7C4AC0DC" w14:textId="77777777" w:rsidR="00B10C0C" w:rsidRPr="00B10C0C" w:rsidRDefault="00B10C0C">
            <w:pPr>
              <w:jc w:val="right"/>
              <w:rPr>
                <w:color w:val="000000"/>
                <w:sz w:val="22"/>
                <w:szCs w:val="22"/>
              </w:rPr>
            </w:pPr>
            <w:r w:rsidRPr="00B10C0C">
              <w:rPr>
                <w:color w:val="000000"/>
                <w:sz w:val="22"/>
                <w:szCs w:val="22"/>
              </w:rPr>
              <w:t>100,67</w:t>
            </w:r>
          </w:p>
        </w:tc>
        <w:tc>
          <w:tcPr>
            <w:tcW w:w="390" w:type="pct"/>
            <w:tcBorders>
              <w:top w:val="nil"/>
              <w:left w:val="nil"/>
              <w:bottom w:val="single" w:sz="4" w:space="0" w:color="auto"/>
              <w:right w:val="single" w:sz="4" w:space="0" w:color="auto"/>
            </w:tcBorders>
            <w:shd w:val="clear" w:color="auto" w:fill="auto"/>
            <w:noWrap/>
            <w:vAlign w:val="center"/>
            <w:hideMark/>
          </w:tcPr>
          <w:p w14:paraId="5AD5A3D1" w14:textId="77777777" w:rsidR="00B10C0C" w:rsidRPr="00B10C0C" w:rsidRDefault="00B10C0C">
            <w:pPr>
              <w:jc w:val="right"/>
              <w:rPr>
                <w:color w:val="000000"/>
                <w:sz w:val="22"/>
                <w:szCs w:val="22"/>
              </w:rPr>
            </w:pPr>
            <w:r w:rsidRPr="00B10C0C">
              <w:rPr>
                <w:color w:val="000000"/>
                <w:sz w:val="22"/>
                <w:szCs w:val="22"/>
              </w:rPr>
              <w:t>2,9</w:t>
            </w:r>
          </w:p>
        </w:tc>
        <w:tc>
          <w:tcPr>
            <w:tcW w:w="634" w:type="pct"/>
            <w:tcBorders>
              <w:top w:val="nil"/>
              <w:left w:val="nil"/>
              <w:bottom w:val="single" w:sz="4" w:space="0" w:color="auto"/>
              <w:right w:val="single" w:sz="4" w:space="0" w:color="auto"/>
            </w:tcBorders>
            <w:shd w:val="clear" w:color="auto" w:fill="auto"/>
            <w:noWrap/>
            <w:vAlign w:val="center"/>
            <w:hideMark/>
          </w:tcPr>
          <w:p w14:paraId="50FA7858" w14:textId="77777777" w:rsidR="00B10C0C" w:rsidRPr="00B10C0C" w:rsidRDefault="00B10C0C">
            <w:pPr>
              <w:jc w:val="right"/>
              <w:rPr>
                <w:color w:val="000000"/>
                <w:sz w:val="22"/>
                <w:szCs w:val="22"/>
              </w:rPr>
            </w:pPr>
            <w:r w:rsidRPr="00B10C0C">
              <w:rPr>
                <w:color w:val="000000"/>
                <w:sz w:val="22"/>
                <w:szCs w:val="22"/>
              </w:rPr>
              <w:t>33.859,1</w:t>
            </w:r>
          </w:p>
        </w:tc>
        <w:tc>
          <w:tcPr>
            <w:tcW w:w="390" w:type="pct"/>
            <w:tcBorders>
              <w:top w:val="nil"/>
              <w:left w:val="nil"/>
              <w:bottom w:val="single" w:sz="4" w:space="0" w:color="auto"/>
              <w:right w:val="single" w:sz="4" w:space="0" w:color="auto"/>
            </w:tcBorders>
            <w:shd w:val="clear" w:color="auto" w:fill="auto"/>
            <w:noWrap/>
            <w:vAlign w:val="center"/>
            <w:hideMark/>
          </w:tcPr>
          <w:p w14:paraId="33E7A5A1" w14:textId="77777777" w:rsidR="00B10C0C" w:rsidRPr="00B10C0C" w:rsidRDefault="00B10C0C">
            <w:pPr>
              <w:jc w:val="right"/>
              <w:rPr>
                <w:color w:val="000000"/>
                <w:sz w:val="22"/>
                <w:szCs w:val="22"/>
              </w:rPr>
            </w:pPr>
            <w:r w:rsidRPr="00B10C0C">
              <w:rPr>
                <w:color w:val="000000"/>
                <w:sz w:val="22"/>
                <w:szCs w:val="22"/>
              </w:rPr>
              <w:t>3,7</w:t>
            </w:r>
          </w:p>
        </w:tc>
        <w:tc>
          <w:tcPr>
            <w:tcW w:w="390" w:type="pct"/>
            <w:tcBorders>
              <w:top w:val="nil"/>
              <w:left w:val="nil"/>
              <w:bottom w:val="single" w:sz="4" w:space="0" w:color="auto"/>
              <w:right w:val="single" w:sz="4" w:space="0" w:color="auto"/>
            </w:tcBorders>
            <w:shd w:val="clear" w:color="auto" w:fill="auto"/>
            <w:noWrap/>
            <w:vAlign w:val="center"/>
            <w:hideMark/>
          </w:tcPr>
          <w:p w14:paraId="58C9ED46" w14:textId="77777777" w:rsidR="00B10C0C" w:rsidRPr="00B10C0C" w:rsidRDefault="00B10C0C">
            <w:pPr>
              <w:jc w:val="right"/>
              <w:rPr>
                <w:color w:val="000000"/>
                <w:sz w:val="22"/>
                <w:szCs w:val="22"/>
              </w:rPr>
            </w:pPr>
            <w:r w:rsidRPr="00B10C0C">
              <w:rPr>
                <w:color w:val="000000"/>
                <w:sz w:val="22"/>
                <w:szCs w:val="22"/>
              </w:rPr>
              <w:t>336,3</w:t>
            </w:r>
          </w:p>
        </w:tc>
        <w:tc>
          <w:tcPr>
            <w:tcW w:w="480" w:type="pct"/>
            <w:tcBorders>
              <w:top w:val="nil"/>
              <w:left w:val="nil"/>
              <w:bottom w:val="single" w:sz="4" w:space="0" w:color="auto"/>
              <w:right w:val="single" w:sz="4" w:space="0" w:color="auto"/>
            </w:tcBorders>
            <w:shd w:val="clear" w:color="auto" w:fill="auto"/>
            <w:noWrap/>
            <w:vAlign w:val="center"/>
            <w:hideMark/>
          </w:tcPr>
          <w:p w14:paraId="55A083D3" w14:textId="77777777" w:rsidR="00B10C0C" w:rsidRPr="00B10C0C" w:rsidRDefault="00B10C0C">
            <w:pPr>
              <w:jc w:val="right"/>
              <w:rPr>
                <w:color w:val="000000"/>
                <w:sz w:val="22"/>
                <w:szCs w:val="22"/>
              </w:rPr>
            </w:pPr>
            <w:r w:rsidRPr="00B10C0C">
              <w:rPr>
                <w:color w:val="000000"/>
                <w:sz w:val="22"/>
                <w:szCs w:val="22"/>
              </w:rPr>
              <w:t>929,6</w:t>
            </w:r>
          </w:p>
        </w:tc>
        <w:tc>
          <w:tcPr>
            <w:tcW w:w="390" w:type="pct"/>
            <w:tcBorders>
              <w:top w:val="nil"/>
              <w:left w:val="nil"/>
              <w:bottom w:val="single" w:sz="4" w:space="0" w:color="auto"/>
              <w:right w:val="single" w:sz="4" w:space="0" w:color="auto"/>
            </w:tcBorders>
            <w:shd w:val="clear" w:color="auto" w:fill="auto"/>
            <w:noWrap/>
            <w:vAlign w:val="center"/>
            <w:hideMark/>
          </w:tcPr>
          <w:p w14:paraId="09EE16FD" w14:textId="77777777" w:rsidR="00B10C0C" w:rsidRPr="00B10C0C" w:rsidRDefault="00B10C0C">
            <w:pPr>
              <w:jc w:val="right"/>
              <w:rPr>
                <w:color w:val="000000"/>
                <w:sz w:val="22"/>
                <w:szCs w:val="22"/>
              </w:rPr>
            </w:pPr>
            <w:r w:rsidRPr="00B10C0C">
              <w:rPr>
                <w:color w:val="000000"/>
                <w:sz w:val="22"/>
                <w:szCs w:val="22"/>
              </w:rPr>
              <w:t>5,3</w:t>
            </w:r>
          </w:p>
        </w:tc>
        <w:tc>
          <w:tcPr>
            <w:tcW w:w="390" w:type="pct"/>
            <w:tcBorders>
              <w:top w:val="nil"/>
              <w:left w:val="nil"/>
              <w:bottom w:val="single" w:sz="4" w:space="0" w:color="auto"/>
              <w:right w:val="single" w:sz="4" w:space="0" w:color="auto"/>
            </w:tcBorders>
            <w:shd w:val="clear" w:color="auto" w:fill="auto"/>
            <w:noWrap/>
            <w:vAlign w:val="center"/>
            <w:hideMark/>
          </w:tcPr>
          <w:p w14:paraId="0DF49984" w14:textId="77777777" w:rsidR="00B10C0C" w:rsidRPr="00B10C0C" w:rsidRDefault="00B10C0C">
            <w:pPr>
              <w:jc w:val="right"/>
              <w:rPr>
                <w:color w:val="000000"/>
                <w:sz w:val="22"/>
                <w:szCs w:val="22"/>
              </w:rPr>
            </w:pPr>
            <w:r w:rsidRPr="00B10C0C">
              <w:rPr>
                <w:color w:val="000000"/>
                <w:sz w:val="22"/>
                <w:szCs w:val="22"/>
              </w:rPr>
              <w:t>9,2</w:t>
            </w:r>
          </w:p>
        </w:tc>
        <w:tc>
          <w:tcPr>
            <w:tcW w:w="390" w:type="pct"/>
            <w:tcBorders>
              <w:top w:val="nil"/>
              <w:left w:val="nil"/>
              <w:bottom w:val="single" w:sz="4" w:space="0" w:color="auto"/>
              <w:right w:val="single" w:sz="4" w:space="0" w:color="auto"/>
            </w:tcBorders>
            <w:shd w:val="clear" w:color="auto" w:fill="auto"/>
            <w:noWrap/>
            <w:vAlign w:val="center"/>
            <w:hideMark/>
          </w:tcPr>
          <w:p w14:paraId="7BB219DE" w14:textId="77777777" w:rsidR="00B10C0C" w:rsidRPr="00B10C0C" w:rsidRDefault="00B10C0C">
            <w:pPr>
              <w:jc w:val="right"/>
              <w:rPr>
                <w:color w:val="000000"/>
                <w:sz w:val="22"/>
                <w:szCs w:val="22"/>
              </w:rPr>
            </w:pPr>
            <w:r w:rsidRPr="00B10C0C">
              <w:rPr>
                <w:color w:val="000000"/>
                <w:sz w:val="22"/>
                <w:szCs w:val="22"/>
              </w:rPr>
              <w:t>2,7</w:t>
            </w:r>
          </w:p>
        </w:tc>
      </w:tr>
      <w:tr w:rsidR="00B10C0C" w:rsidRPr="00B10C0C" w14:paraId="624E5E59" w14:textId="77777777" w:rsidTr="00B10C0C">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197EC778" w14:textId="77777777" w:rsidR="00B10C0C" w:rsidRPr="00B10C0C" w:rsidRDefault="00B10C0C">
            <w:pPr>
              <w:jc w:val="center"/>
              <w:rPr>
                <w:color w:val="000000"/>
                <w:sz w:val="22"/>
                <w:szCs w:val="22"/>
              </w:rPr>
            </w:pPr>
            <w:r w:rsidRPr="00B10C0C">
              <w:rPr>
                <w:color w:val="000000"/>
                <w:sz w:val="22"/>
                <w:szCs w:val="22"/>
              </w:rPr>
              <w:t>31511</w:t>
            </w:r>
          </w:p>
        </w:tc>
        <w:tc>
          <w:tcPr>
            <w:tcW w:w="478" w:type="pct"/>
            <w:tcBorders>
              <w:top w:val="nil"/>
              <w:left w:val="nil"/>
              <w:bottom w:val="single" w:sz="4" w:space="0" w:color="auto"/>
              <w:right w:val="single" w:sz="4" w:space="0" w:color="auto"/>
            </w:tcBorders>
            <w:shd w:val="clear" w:color="auto" w:fill="auto"/>
            <w:noWrap/>
            <w:vAlign w:val="center"/>
            <w:hideMark/>
          </w:tcPr>
          <w:p w14:paraId="2FB6F760" w14:textId="77777777" w:rsidR="00B10C0C" w:rsidRPr="00B10C0C" w:rsidRDefault="00B10C0C">
            <w:pPr>
              <w:jc w:val="right"/>
              <w:rPr>
                <w:color w:val="000000"/>
                <w:sz w:val="22"/>
                <w:szCs w:val="22"/>
              </w:rPr>
            </w:pPr>
            <w:r w:rsidRPr="00B10C0C">
              <w:rPr>
                <w:color w:val="000000"/>
                <w:sz w:val="22"/>
                <w:szCs w:val="22"/>
              </w:rPr>
              <w:t>35,07</w:t>
            </w:r>
          </w:p>
        </w:tc>
        <w:tc>
          <w:tcPr>
            <w:tcW w:w="390" w:type="pct"/>
            <w:tcBorders>
              <w:top w:val="nil"/>
              <w:left w:val="nil"/>
              <w:bottom w:val="single" w:sz="4" w:space="0" w:color="auto"/>
              <w:right w:val="single" w:sz="4" w:space="0" w:color="auto"/>
            </w:tcBorders>
            <w:shd w:val="clear" w:color="auto" w:fill="auto"/>
            <w:noWrap/>
            <w:vAlign w:val="center"/>
            <w:hideMark/>
          </w:tcPr>
          <w:p w14:paraId="193CDADF" w14:textId="77777777" w:rsidR="00B10C0C" w:rsidRPr="00B10C0C" w:rsidRDefault="00B10C0C">
            <w:pPr>
              <w:jc w:val="right"/>
              <w:rPr>
                <w:color w:val="000000"/>
                <w:sz w:val="22"/>
                <w:szCs w:val="22"/>
              </w:rPr>
            </w:pPr>
            <w:r w:rsidRPr="00B10C0C">
              <w:rPr>
                <w:color w:val="000000"/>
                <w:sz w:val="22"/>
                <w:szCs w:val="22"/>
              </w:rPr>
              <w:t>1,0</w:t>
            </w:r>
          </w:p>
        </w:tc>
        <w:tc>
          <w:tcPr>
            <w:tcW w:w="634" w:type="pct"/>
            <w:tcBorders>
              <w:top w:val="nil"/>
              <w:left w:val="nil"/>
              <w:bottom w:val="single" w:sz="4" w:space="0" w:color="auto"/>
              <w:right w:val="single" w:sz="4" w:space="0" w:color="auto"/>
            </w:tcBorders>
            <w:shd w:val="clear" w:color="auto" w:fill="auto"/>
            <w:noWrap/>
            <w:vAlign w:val="center"/>
            <w:hideMark/>
          </w:tcPr>
          <w:p w14:paraId="4EA54AF1" w14:textId="77777777" w:rsidR="00B10C0C" w:rsidRPr="00B10C0C" w:rsidRDefault="00B10C0C">
            <w:pPr>
              <w:jc w:val="right"/>
              <w:rPr>
                <w:color w:val="000000"/>
                <w:sz w:val="22"/>
                <w:szCs w:val="22"/>
              </w:rPr>
            </w:pPr>
            <w:r w:rsidRPr="00B10C0C">
              <w:rPr>
                <w:color w:val="000000"/>
                <w:sz w:val="22"/>
                <w:szCs w:val="22"/>
              </w:rPr>
              <w:t>11.240,1</w:t>
            </w:r>
          </w:p>
        </w:tc>
        <w:tc>
          <w:tcPr>
            <w:tcW w:w="390" w:type="pct"/>
            <w:tcBorders>
              <w:top w:val="nil"/>
              <w:left w:val="nil"/>
              <w:bottom w:val="single" w:sz="4" w:space="0" w:color="auto"/>
              <w:right w:val="single" w:sz="4" w:space="0" w:color="auto"/>
            </w:tcBorders>
            <w:shd w:val="clear" w:color="auto" w:fill="auto"/>
            <w:noWrap/>
            <w:vAlign w:val="center"/>
            <w:hideMark/>
          </w:tcPr>
          <w:p w14:paraId="3638E6A7" w14:textId="77777777" w:rsidR="00B10C0C" w:rsidRPr="00B10C0C" w:rsidRDefault="00B10C0C">
            <w:pPr>
              <w:jc w:val="right"/>
              <w:rPr>
                <w:color w:val="000000"/>
                <w:sz w:val="22"/>
                <w:szCs w:val="22"/>
              </w:rPr>
            </w:pPr>
            <w:r w:rsidRPr="00B10C0C">
              <w:rPr>
                <w:color w:val="000000"/>
                <w:sz w:val="22"/>
                <w:szCs w:val="22"/>
              </w:rPr>
              <w:t>1,2</w:t>
            </w:r>
          </w:p>
        </w:tc>
        <w:tc>
          <w:tcPr>
            <w:tcW w:w="390" w:type="pct"/>
            <w:tcBorders>
              <w:top w:val="nil"/>
              <w:left w:val="nil"/>
              <w:bottom w:val="single" w:sz="4" w:space="0" w:color="auto"/>
              <w:right w:val="single" w:sz="4" w:space="0" w:color="auto"/>
            </w:tcBorders>
            <w:shd w:val="clear" w:color="auto" w:fill="auto"/>
            <w:noWrap/>
            <w:vAlign w:val="center"/>
            <w:hideMark/>
          </w:tcPr>
          <w:p w14:paraId="3FF56C1C" w14:textId="77777777" w:rsidR="00B10C0C" w:rsidRPr="00B10C0C" w:rsidRDefault="00B10C0C">
            <w:pPr>
              <w:jc w:val="right"/>
              <w:rPr>
                <w:color w:val="000000"/>
                <w:sz w:val="22"/>
                <w:szCs w:val="22"/>
              </w:rPr>
            </w:pPr>
            <w:r w:rsidRPr="00B10C0C">
              <w:rPr>
                <w:color w:val="000000"/>
                <w:sz w:val="22"/>
                <w:szCs w:val="22"/>
              </w:rPr>
              <w:t>320,5</w:t>
            </w:r>
          </w:p>
        </w:tc>
        <w:tc>
          <w:tcPr>
            <w:tcW w:w="480" w:type="pct"/>
            <w:tcBorders>
              <w:top w:val="nil"/>
              <w:left w:val="nil"/>
              <w:bottom w:val="single" w:sz="4" w:space="0" w:color="auto"/>
              <w:right w:val="single" w:sz="4" w:space="0" w:color="auto"/>
            </w:tcBorders>
            <w:shd w:val="clear" w:color="auto" w:fill="auto"/>
            <w:noWrap/>
            <w:vAlign w:val="center"/>
            <w:hideMark/>
          </w:tcPr>
          <w:p w14:paraId="45414709" w14:textId="77777777" w:rsidR="00B10C0C" w:rsidRPr="00B10C0C" w:rsidRDefault="00B10C0C">
            <w:pPr>
              <w:jc w:val="right"/>
              <w:rPr>
                <w:color w:val="000000"/>
                <w:sz w:val="22"/>
                <w:szCs w:val="22"/>
              </w:rPr>
            </w:pPr>
            <w:r w:rsidRPr="00B10C0C">
              <w:rPr>
                <w:color w:val="000000"/>
                <w:sz w:val="22"/>
                <w:szCs w:val="22"/>
              </w:rPr>
              <w:t>293,0</w:t>
            </w:r>
          </w:p>
        </w:tc>
        <w:tc>
          <w:tcPr>
            <w:tcW w:w="390" w:type="pct"/>
            <w:tcBorders>
              <w:top w:val="nil"/>
              <w:left w:val="nil"/>
              <w:bottom w:val="single" w:sz="4" w:space="0" w:color="auto"/>
              <w:right w:val="single" w:sz="4" w:space="0" w:color="auto"/>
            </w:tcBorders>
            <w:shd w:val="clear" w:color="auto" w:fill="auto"/>
            <w:noWrap/>
            <w:vAlign w:val="center"/>
            <w:hideMark/>
          </w:tcPr>
          <w:p w14:paraId="744F0E71" w14:textId="77777777" w:rsidR="00B10C0C" w:rsidRPr="00B10C0C" w:rsidRDefault="00B10C0C">
            <w:pPr>
              <w:jc w:val="right"/>
              <w:rPr>
                <w:color w:val="000000"/>
                <w:sz w:val="22"/>
                <w:szCs w:val="22"/>
              </w:rPr>
            </w:pPr>
            <w:r w:rsidRPr="00B10C0C">
              <w:rPr>
                <w:color w:val="000000"/>
                <w:sz w:val="22"/>
                <w:szCs w:val="22"/>
              </w:rPr>
              <w:t>1,7</w:t>
            </w:r>
          </w:p>
        </w:tc>
        <w:tc>
          <w:tcPr>
            <w:tcW w:w="390" w:type="pct"/>
            <w:tcBorders>
              <w:top w:val="nil"/>
              <w:left w:val="nil"/>
              <w:bottom w:val="single" w:sz="4" w:space="0" w:color="auto"/>
              <w:right w:val="single" w:sz="4" w:space="0" w:color="auto"/>
            </w:tcBorders>
            <w:shd w:val="clear" w:color="auto" w:fill="auto"/>
            <w:noWrap/>
            <w:vAlign w:val="center"/>
            <w:hideMark/>
          </w:tcPr>
          <w:p w14:paraId="17E9EDA7" w14:textId="77777777" w:rsidR="00B10C0C" w:rsidRPr="00B10C0C" w:rsidRDefault="00B10C0C">
            <w:pPr>
              <w:jc w:val="right"/>
              <w:rPr>
                <w:color w:val="000000"/>
                <w:sz w:val="22"/>
                <w:szCs w:val="22"/>
              </w:rPr>
            </w:pPr>
            <w:r w:rsidRPr="00B10C0C">
              <w:rPr>
                <w:color w:val="000000"/>
                <w:sz w:val="22"/>
                <w:szCs w:val="22"/>
              </w:rPr>
              <w:t>8,4</w:t>
            </w:r>
          </w:p>
        </w:tc>
        <w:tc>
          <w:tcPr>
            <w:tcW w:w="390" w:type="pct"/>
            <w:tcBorders>
              <w:top w:val="nil"/>
              <w:left w:val="nil"/>
              <w:bottom w:val="single" w:sz="4" w:space="0" w:color="auto"/>
              <w:right w:val="single" w:sz="4" w:space="0" w:color="auto"/>
            </w:tcBorders>
            <w:shd w:val="clear" w:color="auto" w:fill="auto"/>
            <w:noWrap/>
            <w:vAlign w:val="center"/>
            <w:hideMark/>
          </w:tcPr>
          <w:p w14:paraId="044EE907" w14:textId="77777777" w:rsidR="00B10C0C" w:rsidRPr="00B10C0C" w:rsidRDefault="00B10C0C">
            <w:pPr>
              <w:jc w:val="right"/>
              <w:rPr>
                <w:color w:val="000000"/>
                <w:sz w:val="22"/>
                <w:szCs w:val="22"/>
              </w:rPr>
            </w:pPr>
            <w:r w:rsidRPr="00B10C0C">
              <w:rPr>
                <w:color w:val="000000"/>
                <w:sz w:val="22"/>
                <w:szCs w:val="22"/>
              </w:rPr>
              <w:t>2,6</w:t>
            </w:r>
          </w:p>
        </w:tc>
      </w:tr>
      <w:tr w:rsidR="00B10C0C" w:rsidRPr="00B10C0C" w14:paraId="1270F6D7" w14:textId="77777777" w:rsidTr="00B10C0C">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73866DFF" w14:textId="77777777" w:rsidR="00B10C0C" w:rsidRPr="00B10C0C" w:rsidRDefault="00B10C0C">
            <w:pPr>
              <w:jc w:val="center"/>
              <w:rPr>
                <w:color w:val="000000"/>
                <w:sz w:val="22"/>
                <w:szCs w:val="22"/>
              </w:rPr>
            </w:pPr>
            <w:r w:rsidRPr="00B10C0C">
              <w:rPr>
                <w:color w:val="000000"/>
                <w:sz w:val="22"/>
                <w:szCs w:val="22"/>
              </w:rPr>
              <w:t>31610</w:t>
            </w:r>
          </w:p>
        </w:tc>
        <w:tc>
          <w:tcPr>
            <w:tcW w:w="478" w:type="pct"/>
            <w:tcBorders>
              <w:top w:val="nil"/>
              <w:left w:val="nil"/>
              <w:bottom w:val="single" w:sz="4" w:space="0" w:color="auto"/>
              <w:right w:val="single" w:sz="4" w:space="0" w:color="auto"/>
            </w:tcBorders>
            <w:shd w:val="clear" w:color="auto" w:fill="auto"/>
            <w:noWrap/>
            <w:vAlign w:val="center"/>
            <w:hideMark/>
          </w:tcPr>
          <w:p w14:paraId="0736BE89" w14:textId="77777777" w:rsidR="00B10C0C" w:rsidRPr="00B10C0C" w:rsidRDefault="00B10C0C">
            <w:pPr>
              <w:jc w:val="right"/>
              <w:rPr>
                <w:color w:val="000000"/>
                <w:sz w:val="22"/>
                <w:szCs w:val="22"/>
              </w:rPr>
            </w:pPr>
            <w:r w:rsidRPr="00B10C0C">
              <w:rPr>
                <w:color w:val="000000"/>
                <w:sz w:val="22"/>
                <w:szCs w:val="22"/>
              </w:rPr>
              <w:t>25,39</w:t>
            </w:r>
          </w:p>
        </w:tc>
        <w:tc>
          <w:tcPr>
            <w:tcW w:w="390" w:type="pct"/>
            <w:tcBorders>
              <w:top w:val="nil"/>
              <w:left w:val="nil"/>
              <w:bottom w:val="single" w:sz="4" w:space="0" w:color="auto"/>
              <w:right w:val="single" w:sz="4" w:space="0" w:color="auto"/>
            </w:tcBorders>
            <w:shd w:val="clear" w:color="auto" w:fill="auto"/>
            <w:noWrap/>
            <w:vAlign w:val="center"/>
            <w:hideMark/>
          </w:tcPr>
          <w:p w14:paraId="5A383AA6" w14:textId="77777777" w:rsidR="00B10C0C" w:rsidRPr="00B10C0C" w:rsidRDefault="00B10C0C">
            <w:pPr>
              <w:jc w:val="right"/>
              <w:rPr>
                <w:color w:val="000000"/>
                <w:sz w:val="22"/>
                <w:szCs w:val="22"/>
              </w:rPr>
            </w:pPr>
            <w:r w:rsidRPr="00B10C0C">
              <w:rPr>
                <w:color w:val="000000"/>
                <w:sz w:val="22"/>
                <w:szCs w:val="22"/>
              </w:rPr>
              <w:t>0,7</w:t>
            </w:r>
          </w:p>
        </w:tc>
        <w:tc>
          <w:tcPr>
            <w:tcW w:w="634" w:type="pct"/>
            <w:tcBorders>
              <w:top w:val="nil"/>
              <w:left w:val="nil"/>
              <w:bottom w:val="single" w:sz="4" w:space="0" w:color="auto"/>
              <w:right w:val="single" w:sz="4" w:space="0" w:color="auto"/>
            </w:tcBorders>
            <w:shd w:val="clear" w:color="auto" w:fill="auto"/>
            <w:noWrap/>
            <w:vAlign w:val="center"/>
            <w:hideMark/>
          </w:tcPr>
          <w:p w14:paraId="3A2EEAF1" w14:textId="77777777" w:rsidR="00B10C0C" w:rsidRPr="00B10C0C" w:rsidRDefault="00B10C0C">
            <w:pPr>
              <w:jc w:val="right"/>
              <w:rPr>
                <w:color w:val="000000"/>
                <w:sz w:val="22"/>
                <w:szCs w:val="22"/>
              </w:rPr>
            </w:pPr>
            <w:r w:rsidRPr="00B10C0C">
              <w:rPr>
                <w:color w:val="000000"/>
                <w:sz w:val="22"/>
                <w:szCs w:val="22"/>
              </w:rPr>
              <w:t>10.469,3</w:t>
            </w:r>
          </w:p>
        </w:tc>
        <w:tc>
          <w:tcPr>
            <w:tcW w:w="390" w:type="pct"/>
            <w:tcBorders>
              <w:top w:val="nil"/>
              <w:left w:val="nil"/>
              <w:bottom w:val="single" w:sz="4" w:space="0" w:color="auto"/>
              <w:right w:val="single" w:sz="4" w:space="0" w:color="auto"/>
            </w:tcBorders>
            <w:shd w:val="clear" w:color="auto" w:fill="auto"/>
            <w:noWrap/>
            <w:vAlign w:val="center"/>
            <w:hideMark/>
          </w:tcPr>
          <w:p w14:paraId="34F7E3F6" w14:textId="77777777" w:rsidR="00B10C0C" w:rsidRPr="00B10C0C" w:rsidRDefault="00B10C0C">
            <w:pPr>
              <w:jc w:val="right"/>
              <w:rPr>
                <w:color w:val="000000"/>
                <w:sz w:val="22"/>
                <w:szCs w:val="22"/>
              </w:rPr>
            </w:pPr>
            <w:r w:rsidRPr="00B10C0C">
              <w:rPr>
                <w:color w:val="000000"/>
                <w:sz w:val="22"/>
                <w:szCs w:val="22"/>
              </w:rPr>
              <w:t>1,1</w:t>
            </w:r>
          </w:p>
        </w:tc>
        <w:tc>
          <w:tcPr>
            <w:tcW w:w="390" w:type="pct"/>
            <w:tcBorders>
              <w:top w:val="nil"/>
              <w:left w:val="nil"/>
              <w:bottom w:val="single" w:sz="4" w:space="0" w:color="auto"/>
              <w:right w:val="single" w:sz="4" w:space="0" w:color="auto"/>
            </w:tcBorders>
            <w:shd w:val="clear" w:color="auto" w:fill="auto"/>
            <w:noWrap/>
            <w:vAlign w:val="center"/>
            <w:hideMark/>
          </w:tcPr>
          <w:p w14:paraId="24F127FD" w14:textId="77777777" w:rsidR="00B10C0C" w:rsidRPr="00B10C0C" w:rsidRDefault="00B10C0C">
            <w:pPr>
              <w:jc w:val="right"/>
              <w:rPr>
                <w:color w:val="000000"/>
                <w:sz w:val="22"/>
                <w:szCs w:val="22"/>
              </w:rPr>
            </w:pPr>
            <w:r w:rsidRPr="00B10C0C">
              <w:rPr>
                <w:color w:val="000000"/>
                <w:sz w:val="22"/>
                <w:szCs w:val="22"/>
              </w:rPr>
              <w:t>412,3</w:t>
            </w:r>
          </w:p>
        </w:tc>
        <w:tc>
          <w:tcPr>
            <w:tcW w:w="480" w:type="pct"/>
            <w:tcBorders>
              <w:top w:val="nil"/>
              <w:left w:val="nil"/>
              <w:bottom w:val="single" w:sz="4" w:space="0" w:color="auto"/>
              <w:right w:val="single" w:sz="4" w:space="0" w:color="auto"/>
            </w:tcBorders>
            <w:shd w:val="clear" w:color="auto" w:fill="auto"/>
            <w:noWrap/>
            <w:vAlign w:val="center"/>
            <w:hideMark/>
          </w:tcPr>
          <w:p w14:paraId="5297E3A9" w14:textId="77777777" w:rsidR="00B10C0C" w:rsidRPr="00B10C0C" w:rsidRDefault="00B10C0C">
            <w:pPr>
              <w:jc w:val="right"/>
              <w:rPr>
                <w:color w:val="000000"/>
                <w:sz w:val="22"/>
                <w:szCs w:val="22"/>
              </w:rPr>
            </w:pPr>
            <w:r w:rsidRPr="00B10C0C">
              <w:rPr>
                <w:color w:val="000000"/>
                <w:sz w:val="22"/>
                <w:szCs w:val="22"/>
              </w:rPr>
              <w:t>434,2</w:t>
            </w:r>
          </w:p>
        </w:tc>
        <w:tc>
          <w:tcPr>
            <w:tcW w:w="390" w:type="pct"/>
            <w:tcBorders>
              <w:top w:val="nil"/>
              <w:left w:val="nil"/>
              <w:bottom w:val="single" w:sz="4" w:space="0" w:color="auto"/>
              <w:right w:val="single" w:sz="4" w:space="0" w:color="auto"/>
            </w:tcBorders>
            <w:shd w:val="clear" w:color="auto" w:fill="auto"/>
            <w:noWrap/>
            <w:vAlign w:val="center"/>
            <w:hideMark/>
          </w:tcPr>
          <w:p w14:paraId="2805A090" w14:textId="77777777" w:rsidR="00B10C0C" w:rsidRPr="00B10C0C" w:rsidRDefault="00B10C0C">
            <w:pPr>
              <w:jc w:val="right"/>
              <w:rPr>
                <w:color w:val="000000"/>
                <w:sz w:val="22"/>
                <w:szCs w:val="22"/>
              </w:rPr>
            </w:pPr>
            <w:r w:rsidRPr="00B10C0C">
              <w:rPr>
                <w:color w:val="000000"/>
                <w:sz w:val="22"/>
                <w:szCs w:val="22"/>
              </w:rPr>
              <w:t>2,5</w:t>
            </w:r>
          </w:p>
        </w:tc>
        <w:tc>
          <w:tcPr>
            <w:tcW w:w="390" w:type="pct"/>
            <w:tcBorders>
              <w:top w:val="nil"/>
              <w:left w:val="nil"/>
              <w:bottom w:val="single" w:sz="4" w:space="0" w:color="auto"/>
              <w:right w:val="single" w:sz="4" w:space="0" w:color="auto"/>
            </w:tcBorders>
            <w:shd w:val="clear" w:color="auto" w:fill="auto"/>
            <w:noWrap/>
            <w:vAlign w:val="center"/>
            <w:hideMark/>
          </w:tcPr>
          <w:p w14:paraId="7AED89CD" w14:textId="77777777" w:rsidR="00B10C0C" w:rsidRPr="00B10C0C" w:rsidRDefault="00B10C0C">
            <w:pPr>
              <w:jc w:val="right"/>
              <w:rPr>
                <w:color w:val="000000"/>
                <w:sz w:val="22"/>
                <w:szCs w:val="22"/>
              </w:rPr>
            </w:pPr>
            <w:r w:rsidRPr="00B10C0C">
              <w:rPr>
                <w:color w:val="000000"/>
                <w:sz w:val="22"/>
                <w:szCs w:val="22"/>
              </w:rPr>
              <w:t>17,1</w:t>
            </w:r>
          </w:p>
        </w:tc>
        <w:tc>
          <w:tcPr>
            <w:tcW w:w="390" w:type="pct"/>
            <w:tcBorders>
              <w:top w:val="nil"/>
              <w:left w:val="nil"/>
              <w:bottom w:val="single" w:sz="4" w:space="0" w:color="auto"/>
              <w:right w:val="single" w:sz="4" w:space="0" w:color="auto"/>
            </w:tcBorders>
            <w:shd w:val="clear" w:color="auto" w:fill="auto"/>
            <w:noWrap/>
            <w:vAlign w:val="center"/>
            <w:hideMark/>
          </w:tcPr>
          <w:p w14:paraId="05CC8758" w14:textId="77777777" w:rsidR="00B10C0C" w:rsidRPr="00B10C0C" w:rsidRDefault="00B10C0C">
            <w:pPr>
              <w:jc w:val="right"/>
              <w:rPr>
                <w:color w:val="000000"/>
                <w:sz w:val="22"/>
                <w:szCs w:val="22"/>
              </w:rPr>
            </w:pPr>
            <w:r w:rsidRPr="00B10C0C">
              <w:rPr>
                <w:color w:val="000000"/>
                <w:sz w:val="22"/>
                <w:szCs w:val="22"/>
              </w:rPr>
              <w:t>4,1</w:t>
            </w:r>
          </w:p>
        </w:tc>
      </w:tr>
      <w:tr w:rsidR="00B10C0C" w:rsidRPr="00B10C0C" w14:paraId="54CC335C" w14:textId="77777777" w:rsidTr="00B10C0C">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12BA4E9B" w14:textId="77777777" w:rsidR="00B10C0C" w:rsidRPr="00B10C0C" w:rsidRDefault="00B10C0C">
            <w:pPr>
              <w:jc w:val="center"/>
              <w:rPr>
                <w:color w:val="000000"/>
                <w:sz w:val="22"/>
                <w:szCs w:val="22"/>
              </w:rPr>
            </w:pPr>
            <w:r w:rsidRPr="00B10C0C">
              <w:rPr>
                <w:color w:val="000000"/>
                <w:sz w:val="22"/>
                <w:szCs w:val="22"/>
              </w:rPr>
              <w:t>51730</w:t>
            </w:r>
          </w:p>
        </w:tc>
        <w:tc>
          <w:tcPr>
            <w:tcW w:w="478" w:type="pct"/>
            <w:tcBorders>
              <w:top w:val="nil"/>
              <w:left w:val="nil"/>
              <w:bottom w:val="single" w:sz="4" w:space="0" w:color="auto"/>
              <w:right w:val="single" w:sz="4" w:space="0" w:color="auto"/>
            </w:tcBorders>
            <w:shd w:val="clear" w:color="auto" w:fill="auto"/>
            <w:noWrap/>
            <w:vAlign w:val="center"/>
            <w:hideMark/>
          </w:tcPr>
          <w:p w14:paraId="10664224" w14:textId="77777777" w:rsidR="00B10C0C" w:rsidRPr="00B10C0C" w:rsidRDefault="00B10C0C">
            <w:pPr>
              <w:jc w:val="right"/>
              <w:rPr>
                <w:color w:val="000000"/>
                <w:sz w:val="22"/>
                <w:szCs w:val="22"/>
              </w:rPr>
            </w:pPr>
            <w:r w:rsidRPr="00B10C0C">
              <w:rPr>
                <w:color w:val="000000"/>
                <w:sz w:val="22"/>
                <w:szCs w:val="22"/>
              </w:rPr>
              <w:t>90,89</w:t>
            </w:r>
          </w:p>
        </w:tc>
        <w:tc>
          <w:tcPr>
            <w:tcW w:w="390" w:type="pct"/>
            <w:tcBorders>
              <w:top w:val="nil"/>
              <w:left w:val="nil"/>
              <w:bottom w:val="single" w:sz="4" w:space="0" w:color="auto"/>
              <w:right w:val="single" w:sz="4" w:space="0" w:color="auto"/>
            </w:tcBorders>
            <w:shd w:val="clear" w:color="auto" w:fill="auto"/>
            <w:noWrap/>
            <w:vAlign w:val="center"/>
            <w:hideMark/>
          </w:tcPr>
          <w:p w14:paraId="3E040A89" w14:textId="77777777" w:rsidR="00B10C0C" w:rsidRPr="00B10C0C" w:rsidRDefault="00B10C0C">
            <w:pPr>
              <w:jc w:val="right"/>
              <w:rPr>
                <w:color w:val="000000"/>
                <w:sz w:val="22"/>
                <w:szCs w:val="22"/>
              </w:rPr>
            </w:pPr>
            <w:r w:rsidRPr="00B10C0C">
              <w:rPr>
                <w:color w:val="000000"/>
                <w:sz w:val="22"/>
                <w:szCs w:val="22"/>
              </w:rPr>
              <w:t>2,6</w:t>
            </w:r>
          </w:p>
        </w:tc>
        <w:tc>
          <w:tcPr>
            <w:tcW w:w="634" w:type="pct"/>
            <w:tcBorders>
              <w:top w:val="nil"/>
              <w:left w:val="nil"/>
              <w:bottom w:val="single" w:sz="4" w:space="0" w:color="auto"/>
              <w:right w:val="single" w:sz="4" w:space="0" w:color="auto"/>
            </w:tcBorders>
            <w:shd w:val="clear" w:color="auto" w:fill="auto"/>
            <w:noWrap/>
            <w:vAlign w:val="center"/>
            <w:hideMark/>
          </w:tcPr>
          <w:p w14:paraId="3C151119" w14:textId="77777777" w:rsidR="00B10C0C" w:rsidRPr="00B10C0C" w:rsidRDefault="00B10C0C">
            <w:pPr>
              <w:jc w:val="right"/>
              <w:rPr>
                <w:color w:val="000000"/>
                <w:sz w:val="22"/>
                <w:szCs w:val="22"/>
              </w:rPr>
            </w:pPr>
            <w:r w:rsidRPr="00B10C0C">
              <w:rPr>
                <w:color w:val="000000"/>
                <w:sz w:val="22"/>
                <w:szCs w:val="22"/>
              </w:rPr>
              <w:t>0,0</w:t>
            </w:r>
          </w:p>
        </w:tc>
        <w:tc>
          <w:tcPr>
            <w:tcW w:w="390" w:type="pct"/>
            <w:tcBorders>
              <w:top w:val="nil"/>
              <w:left w:val="nil"/>
              <w:bottom w:val="single" w:sz="4" w:space="0" w:color="auto"/>
              <w:right w:val="single" w:sz="4" w:space="0" w:color="auto"/>
            </w:tcBorders>
            <w:shd w:val="clear" w:color="auto" w:fill="auto"/>
            <w:noWrap/>
            <w:vAlign w:val="center"/>
            <w:hideMark/>
          </w:tcPr>
          <w:p w14:paraId="0F3DB212" w14:textId="77777777" w:rsidR="00B10C0C" w:rsidRPr="00B10C0C" w:rsidRDefault="00B10C0C">
            <w:pPr>
              <w:jc w:val="right"/>
              <w:rPr>
                <w:color w:val="000000"/>
                <w:sz w:val="22"/>
                <w:szCs w:val="22"/>
              </w:rPr>
            </w:pPr>
            <w:r w:rsidRPr="00B10C0C">
              <w:rPr>
                <w:color w:val="000000"/>
                <w:sz w:val="22"/>
                <w:szCs w:val="22"/>
              </w:rPr>
              <w:t>0,0</w:t>
            </w:r>
          </w:p>
        </w:tc>
        <w:tc>
          <w:tcPr>
            <w:tcW w:w="390" w:type="pct"/>
            <w:tcBorders>
              <w:top w:val="nil"/>
              <w:left w:val="nil"/>
              <w:bottom w:val="single" w:sz="4" w:space="0" w:color="auto"/>
              <w:right w:val="single" w:sz="4" w:space="0" w:color="auto"/>
            </w:tcBorders>
            <w:shd w:val="clear" w:color="auto" w:fill="auto"/>
            <w:noWrap/>
            <w:vAlign w:val="center"/>
            <w:hideMark/>
          </w:tcPr>
          <w:p w14:paraId="4CE502AD" w14:textId="77777777" w:rsidR="00B10C0C" w:rsidRPr="00B10C0C" w:rsidRDefault="00B10C0C">
            <w:pPr>
              <w:jc w:val="right"/>
              <w:rPr>
                <w:color w:val="000000"/>
                <w:sz w:val="22"/>
                <w:szCs w:val="22"/>
              </w:rPr>
            </w:pPr>
            <w:r w:rsidRPr="00B10C0C">
              <w:rPr>
                <w:color w:val="000000"/>
                <w:sz w:val="22"/>
                <w:szCs w:val="22"/>
              </w:rPr>
              <w:t>0,0</w:t>
            </w:r>
          </w:p>
        </w:tc>
        <w:tc>
          <w:tcPr>
            <w:tcW w:w="480" w:type="pct"/>
            <w:tcBorders>
              <w:top w:val="nil"/>
              <w:left w:val="nil"/>
              <w:bottom w:val="single" w:sz="4" w:space="0" w:color="auto"/>
              <w:right w:val="single" w:sz="4" w:space="0" w:color="auto"/>
            </w:tcBorders>
            <w:shd w:val="clear" w:color="auto" w:fill="auto"/>
            <w:noWrap/>
            <w:vAlign w:val="center"/>
            <w:hideMark/>
          </w:tcPr>
          <w:p w14:paraId="08A49226" w14:textId="77777777" w:rsidR="00B10C0C" w:rsidRPr="00B10C0C" w:rsidRDefault="00B10C0C">
            <w:pPr>
              <w:jc w:val="right"/>
              <w:rPr>
                <w:color w:val="000000"/>
                <w:sz w:val="22"/>
                <w:szCs w:val="22"/>
              </w:rPr>
            </w:pPr>
            <w:r w:rsidRPr="00B10C0C">
              <w:rPr>
                <w:color w:val="000000"/>
                <w:sz w:val="22"/>
                <w:szCs w:val="22"/>
              </w:rPr>
              <w:t>0,0</w:t>
            </w:r>
          </w:p>
        </w:tc>
        <w:tc>
          <w:tcPr>
            <w:tcW w:w="390" w:type="pct"/>
            <w:tcBorders>
              <w:top w:val="nil"/>
              <w:left w:val="nil"/>
              <w:bottom w:val="single" w:sz="4" w:space="0" w:color="auto"/>
              <w:right w:val="single" w:sz="4" w:space="0" w:color="auto"/>
            </w:tcBorders>
            <w:shd w:val="clear" w:color="auto" w:fill="auto"/>
            <w:noWrap/>
            <w:vAlign w:val="center"/>
            <w:hideMark/>
          </w:tcPr>
          <w:p w14:paraId="2C87737A" w14:textId="77777777" w:rsidR="00B10C0C" w:rsidRPr="00B10C0C" w:rsidRDefault="00B10C0C">
            <w:pPr>
              <w:jc w:val="right"/>
              <w:rPr>
                <w:color w:val="000000"/>
                <w:sz w:val="22"/>
                <w:szCs w:val="22"/>
              </w:rPr>
            </w:pPr>
            <w:r w:rsidRPr="00B10C0C">
              <w:rPr>
                <w:color w:val="000000"/>
                <w:sz w:val="22"/>
                <w:szCs w:val="22"/>
              </w:rPr>
              <w:t>0,0</w:t>
            </w:r>
          </w:p>
        </w:tc>
        <w:tc>
          <w:tcPr>
            <w:tcW w:w="390" w:type="pct"/>
            <w:tcBorders>
              <w:top w:val="nil"/>
              <w:left w:val="nil"/>
              <w:bottom w:val="single" w:sz="4" w:space="0" w:color="auto"/>
              <w:right w:val="single" w:sz="4" w:space="0" w:color="auto"/>
            </w:tcBorders>
            <w:shd w:val="clear" w:color="auto" w:fill="auto"/>
            <w:noWrap/>
            <w:vAlign w:val="center"/>
            <w:hideMark/>
          </w:tcPr>
          <w:p w14:paraId="6365E796" w14:textId="77777777" w:rsidR="00B10C0C" w:rsidRPr="00B10C0C" w:rsidRDefault="00B10C0C">
            <w:pPr>
              <w:jc w:val="right"/>
              <w:rPr>
                <w:color w:val="000000"/>
                <w:sz w:val="22"/>
                <w:szCs w:val="22"/>
              </w:rPr>
            </w:pPr>
            <w:r w:rsidRPr="00B10C0C">
              <w:rPr>
                <w:color w:val="000000"/>
                <w:sz w:val="22"/>
                <w:szCs w:val="22"/>
              </w:rPr>
              <w:t>0,0</w:t>
            </w:r>
          </w:p>
        </w:tc>
        <w:tc>
          <w:tcPr>
            <w:tcW w:w="390" w:type="pct"/>
            <w:tcBorders>
              <w:top w:val="nil"/>
              <w:left w:val="nil"/>
              <w:bottom w:val="single" w:sz="4" w:space="0" w:color="auto"/>
              <w:right w:val="single" w:sz="4" w:space="0" w:color="auto"/>
            </w:tcBorders>
            <w:shd w:val="clear" w:color="auto" w:fill="auto"/>
            <w:noWrap/>
            <w:vAlign w:val="center"/>
            <w:hideMark/>
          </w:tcPr>
          <w:p w14:paraId="57723E48" w14:textId="77777777" w:rsidR="00B10C0C" w:rsidRPr="00B10C0C" w:rsidRDefault="00B10C0C">
            <w:pPr>
              <w:jc w:val="right"/>
              <w:rPr>
                <w:color w:val="000000"/>
                <w:sz w:val="22"/>
                <w:szCs w:val="22"/>
              </w:rPr>
            </w:pPr>
            <w:r w:rsidRPr="00B10C0C">
              <w:rPr>
                <w:color w:val="000000"/>
                <w:sz w:val="22"/>
                <w:szCs w:val="22"/>
              </w:rPr>
              <w:t>0,0</w:t>
            </w:r>
          </w:p>
        </w:tc>
      </w:tr>
      <w:tr w:rsidR="00B10C0C" w:rsidRPr="00B10C0C" w14:paraId="5B86D5CE" w14:textId="77777777" w:rsidTr="00B10C0C">
        <w:trPr>
          <w:trHeight w:val="315"/>
        </w:trPr>
        <w:tc>
          <w:tcPr>
            <w:tcW w:w="1069" w:type="pct"/>
            <w:tcBorders>
              <w:top w:val="nil"/>
              <w:left w:val="single" w:sz="4" w:space="0" w:color="auto"/>
              <w:bottom w:val="single" w:sz="4" w:space="0" w:color="auto"/>
              <w:right w:val="single" w:sz="4" w:space="0" w:color="auto"/>
            </w:tcBorders>
            <w:shd w:val="clear" w:color="000000" w:fill="D9D9D9"/>
            <w:vAlign w:val="center"/>
            <w:hideMark/>
          </w:tcPr>
          <w:p w14:paraId="38DB3D25" w14:textId="77777777" w:rsidR="00B10C0C" w:rsidRPr="00B10C0C" w:rsidRDefault="00B10C0C">
            <w:pPr>
              <w:jc w:val="center"/>
              <w:rPr>
                <w:b/>
                <w:bCs/>
                <w:color w:val="000000"/>
                <w:sz w:val="22"/>
                <w:szCs w:val="22"/>
              </w:rPr>
            </w:pPr>
            <w:r w:rsidRPr="00B10C0C">
              <w:rPr>
                <w:b/>
                <w:bCs/>
                <w:color w:val="000000"/>
                <w:sz w:val="22"/>
                <w:szCs w:val="22"/>
              </w:rPr>
              <w:t>Укупно за ГЈ</w:t>
            </w:r>
          </w:p>
        </w:tc>
        <w:tc>
          <w:tcPr>
            <w:tcW w:w="478" w:type="pct"/>
            <w:tcBorders>
              <w:top w:val="nil"/>
              <w:left w:val="nil"/>
              <w:bottom w:val="single" w:sz="4" w:space="0" w:color="auto"/>
              <w:right w:val="single" w:sz="4" w:space="0" w:color="auto"/>
            </w:tcBorders>
            <w:shd w:val="clear" w:color="000000" w:fill="D9D9D9"/>
            <w:noWrap/>
            <w:vAlign w:val="center"/>
            <w:hideMark/>
          </w:tcPr>
          <w:p w14:paraId="4DC57D6C" w14:textId="77777777" w:rsidR="00B10C0C" w:rsidRPr="00B10C0C" w:rsidRDefault="00B10C0C">
            <w:pPr>
              <w:jc w:val="right"/>
              <w:rPr>
                <w:b/>
                <w:bCs/>
                <w:color w:val="000000"/>
                <w:sz w:val="22"/>
                <w:szCs w:val="22"/>
              </w:rPr>
            </w:pPr>
            <w:r w:rsidRPr="00B10C0C">
              <w:rPr>
                <w:b/>
                <w:bCs/>
                <w:color w:val="000000"/>
                <w:sz w:val="22"/>
                <w:szCs w:val="22"/>
              </w:rPr>
              <w:t>3.473,41</w:t>
            </w:r>
          </w:p>
        </w:tc>
        <w:tc>
          <w:tcPr>
            <w:tcW w:w="390" w:type="pct"/>
            <w:tcBorders>
              <w:top w:val="nil"/>
              <w:left w:val="nil"/>
              <w:bottom w:val="single" w:sz="4" w:space="0" w:color="auto"/>
              <w:right w:val="single" w:sz="4" w:space="0" w:color="auto"/>
            </w:tcBorders>
            <w:shd w:val="clear" w:color="000000" w:fill="D9D9D9"/>
            <w:noWrap/>
            <w:vAlign w:val="center"/>
            <w:hideMark/>
          </w:tcPr>
          <w:p w14:paraId="2C696EEE" w14:textId="77777777" w:rsidR="00B10C0C" w:rsidRPr="00B10C0C" w:rsidRDefault="00B10C0C">
            <w:pPr>
              <w:jc w:val="right"/>
              <w:rPr>
                <w:b/>
                <w:bCs/>
                <w:color w:val="000000"/>
                <w:sz w:val="22"/>
                <w:szCs w:val="22"/>
              </w:rPr>
            </w:pPr>
            <w:r w:rsidRPr="00B10C0C">
              <w:rPr>
                <w:b/>
                <w:bCs/>
                <w:color w:val="000000"/>
                <w:sz w:val="22"/>
                <w:szCs w:val="22"/>
              </w:rPr>
              <w:t>100,0</w:t>
            </w:r>
          </w:p>
        </w:tc>
        <w:tc>
          <w:tcPr>
            <w:tcW w:w="634" w:type="pct"/>
            <w:tcBorders>
              <w:top w:val="nil"/>
              <w:left w:val="nil"/>
              <w:bottom w:val="single" w:sz="4" w:space="0" w:color="auto"/>
              <w:right w:val="single" w:sz="4" w:space="0" w:color="auto"/>
            </w:tcBorders>
            <w:shd w:val="clear" w:color="000000" w:fill="D9D9D9"/>
            <w:noWrap/>
            <w:vAlign w:val="center"/>
            <w:hideMark/>
          </w:tcPr>
          <w:p w14:paraId="63D15A01" w14:textId="77777777" w:rsidR="00B10C0C" w:rsidRPr="00B10C0C" w:rsidRDefault="00B10C0C">
            <w:pPr>
              <w:jc w:val="right"/>
              <w:rPr>
                <w:b/>
                <w:bCs/>
                <w:color w:val="000000"/>
                <w:sz w:val="22"/>
                <w:szCs w:val="22"/>
              </w:rPr>
            </w:pPr>
            <w:r w:rsidRPr="00B10C0C">
              <w:rPr>
                <w:b/>
                <w:bCs/>
                <w:color w:val="000000"/>
                <w:sz w:val="22"/>
                <w:szCs w:val="22"/>
              </w:rPr>
              <w:t>910.451,1</w:t>
            </w:r>
          </w:p>
        </w:tc>
        <w:tc>
          <w:tcPr>
            <w:tcW w:w="390" w:type="pct"/>
            <w:tcBorders>
              <w:top w:val="nil"/>
              <w:left w:val="nil"/>
              <w:bottom w:val="single" w:sz="4" w:space="0" w:color="auto"/>
              <w:right w:val="single" w:sz="4" w:space="0" w:color="auto"/>
            </w:tcBorders>
            <w:shd w:val="clear" w:color="000000" w:fill="D9D9D9"/>
            <w:noWrap/>
            <w:vAlign w:val="center"/>
            <w:hideMark/>
          </w:tcPr>
          <w:p w14:paraId="7176C562" w14:textId="77777777" w:rsidR="00B10C0C" w:rsidRPr="00B10C0C" w:rsidRDefault="00B10C0C">
            <w:pPr>
              <w:jc w:val="right"/>
              <w:rPr>
                <w:b/>
                <w:bCs/>
                <w:color w:val="000000"/>
                <w:sz w:val="22"/>
                <w:szCs w:val="22"/>
              </w:rPr>
            </w:pPr>
            <w:r w:rsidRPr="00B10C0C">
              <w:rPr>
                <w:b/>
                <w:bCs/>
                <w:color w:val="000000"/>
                <w:sz w:val="22"/>
                <w:szCs w:val="22"/>
              </w:rPr>
              <w:t>100,0</w:t>
            </w:r>
          </w:p>
        </w:tc>
        <w:tc>
          <w:tcPr>
            <w:tcW w:w="390" w:type="pct"/>
            <w:tcBorders>
              <w:top w:val="nil"/>
              <w:left w:val="nil"/>
              <w:bottom w:val="single" w:sz="4" w:space="0" w:color="auto"/>
              <w:right w:val="single" w:sz="4" w:space="0" w:color="auto"/>
            </w:tcBorders>
            <w:shd w:val="clear" w:color="000000" w:fill="D9D9D9"/>
            <w:noWrap/>
            <w:vAlign w:val="center"/>
            <w:hideMark/>
          </w:tcPr>
          <w:p w14:paraId="747F2574" w14:textId="77777777" w:rsidR="00B10C0C" w:rsidRPr="00B10C0C" w:rsidRDefault="00B10C0C">
            <w:pPr>
              <w:jc w:val="right"/>
              <w:rPr>
                <w:b/>
                <w:bCs/>
                <w:color w:val="000000"/>
                <w:sz w:val="22"/>
                <w:szCs w:val="22"/>
              </w:rPr>
            </w:pPr>
            <w:r w:rsidRPr="00B10C0C">
              <w:rPr>
                <w:b/>
                <w:bCs/>
                <w:color w:val="000000"/>
                <w:sz w:val="22"/>
                <w:szCs w:val="22"/>
              </w:rPr>
              <w:t>262,1</w:t>
            </w:r>
          </w:p>
        </w:tc>
        <w:tc>
          <w:tcPr>
            <w:tcW w:w="480" w:type="pct"/>
            <w:tcBorders>
              <w:top w:val="nil"/>
              <w:left w:val="nil"/>
              <w:bottom w:val="single" w:sz="4" w:space="0" w:color="auto"/>
              <w:right w:val="single" w:sz="4" w:space="0" w:color="auto"/>
            </w:tcBorders>
            <w:shd w:val="clear" w:color="000000" w:fill="D9D9D9"/>
            <w:noWrap/>
            <w:vAlign w:val="center"/>
            <w:hideMark/>
          </w:tcPr>
          <w:p w14:paraId="4CCCBFDC" w14:textId="77777777" w:rsidR="00B10C0C" w:rsidRPr="00B10C0C" w:rsidRDefault="00B10C0C">
            <w:pPr>
              <w:jc w:val="right"/>
              <w:rPr>
                <w:b/>
                <w:bCs/>
                <w:color w:val="000000"/>
                <w:sz w:val="22"/>
                <w:szCs w:val="22"/>
              </w:rPr>
            </w:pPr>
            <w:r w:rsidRPr="00B10C0C">
              <w:rPr>
                <w:b/>
                <w:bCs/>
                <w:color w:val="000000"/>
                <w:sz w:val="22"/>
                <w:szCs w:val="22"/>
              </w:rPr>
              <w:t>17.568,0</w:t>
            </w:r>
          </w:p>
        </w:tc>
        <w:tc>
          <w:tcPr>
            <w:tcW w:w="390" w:type="pct"/>
            <w:tcBorders>
              <w:top w:val="nil"/>
              <w:left w:val="nil"/>
              <w:bottom w:val="single" w:sz="4" w:space="0" w:color="auto"/>
              <w:right w:val="single" w:sz="4" w:space="0" w:color="auto"/>
            </w:tcBorders>
            <w:shd w:val="clear" w:color="000000" w:fill="D9D9D9"/>
            <w:noWrap/>
            <w:vAlign w:val="center"/>
            <w:hideMark/>
          </w:tcPr>
          <w:p w14:paraId="65E94A57" w14:textId="77777777" w:rsidR="00B10C0C" w:rsidRPr="00B10C0C" w:rsidRDefault="00B10C0C">
            <w:pPr>
              <w:jc w:val="right"/>
              <w:rPr>
                <w:b/>
                <w:bCs/>
                <w:color w:val="000000"/>
                <w:sz w:val="22"/>
                <w:szCs w:val="22"/>
              </w:rPr>
            </w:pPr>
            <w:r w:rsidRPr="00B10C0C">
              <w:rPr>
                <w:b/>
                <w:bCs/>
                <w:color w:val="000000"/>
                <w:sz w:val="22"/>
                <w:szCs w:val="22"/>
              </w:rPr>
              <w:t>100,0</w:t>
            </w:r>
          </w:p>
        </w:tc>
        <w:tc>
          <w:tcPr>
            <w:tcW w:w="390" w:type="pct"/>
            <w:tcBorders>
              <w:top w:val="nil"/>
              <w:left w:val="nil"/>
              <w:bottom w:val="single" w:sz="4" w:space="0" w:color="auto"/>
              <w:right w:val="single" w:sz="4" w:space="0" w:color="auto"/>
            </w:tcBorders>
            <w:shd w:val="clear" w:color="000000" w:fill="D9D9D9"/>
            <w:noWrap/>
            <w:vAlign w:val="center"/>
            <w:hideMark/>
          </w:tcPr>
          <w:p w14:paraId="41D5C944" w14:textId="77777777" w:rsidR="00B10C0C" w:rsidRPr="00B10C0C" w:rsidRDefault="00B10C0C">
            <w:pPr>
              <w:jc w:val="right"/>
              <w:rPr>
                <w:b/>
                <w:bCs/>
                <w:color w:val="000000"/>
                <w:sz w:val="22"/>
                <w:szCs w:val="22"/>
              </w:rPr>
            </w:pPr>
            <w:r w:rsidRPr="00B10C0C">
              <w:rPr>
                <w:b/>
                <w:bCs/>
                <w:color w:val="000000"/>
                <w:sz w:val="22"/>
                <w:szCs w:val="22"/>
              </w:rPr>
              <w:t>5,1</w:t>
            </w:r>
          </w:p>
        </w:tc>
        <w:tc>
          <w:tcPr>
            <w:tcW w:w="390" w:type="pct"/>
            <w:tcBorders>
              <w:top w:val="nil"/>
              <w:left w:val="nil"/>
              <w:bottom w:val="single" w:sz="4" w:space="0" w:color="auto"/>
              <w:right w:val="single" w:sz="4" w:space="0" w:color="auto"/>
            </w:tcBorders>
            <w:shd w:val="clear" w:color="000000" w:fill="D9D9D9"/>
            <w:noWrap/>
            <w:vAlign w:val="center"/>
            <w:hideMark/>
          </w:tcPr>
          <w:p w14:paraId="4197117E" w14:textId="77777777" w:rsidR="00B10C0C" w:rsidRPr="00B10C0C" w:rsidRDefault="00B10C0C">
            <w:pPr>
              <w:jc w:val="right"/>
              <w:rPr>
                <w:b/>
                <w:bCs/>
                <w:color w:val="000000"/>
                <w:sz w:val="22"/>
                <w:szCs w:val="22"/>
              </w:rPr>
            </w:pPr>
            <w:r w:rsidRPr="00B10C0C">
              <w:rPr>
                <w:b/>
                <w:bCs/>
                <w:color w:val="000000"/>
                <w:sz w:val="22"/>
                <w:szCs w:val="22"/>
              </w:rPr>
              <w:t>1,9</w:t>
            </w:r>
          </w:p>
        </w:tc>
      </w:tr>
    </w:tbl>
    <w:p w14:paraId="20B2CD1D" w14:textId="77777777" w:rsidR="00DB7EB0" w:rsidRPr="00E36FD0" w:rsidRDefault="00DB7EB0" w:rsidP="00E325CD">
      <w:pPr>
        <w:jc w:val="both"/>
        <w:rPr>
          <w:lang w:val="sr-Cyrl-RS"/>
        </w:rPr>
      </w:pPr>
    </w:p>
    <w:p w14:paraId="5585EF5C" w14:textId="1868E0DB" w:rsidR="00971141" w:rsidRPr="00E36FD0" w:rsidRDefault="00B11C13" w:rsidP="00046459">
      <w:pPr>
        <w:ind w:firstLine="720"/>
        <w:jc w:val="both"/>
        <w:rPr>
          <w:lang w:val="sr-Cyrl-RS"/>
        </w:rPr>
      </w:pPr>
      <w:r w:rsidRPr="00E36FD0">
        <w:rPr>
          <w:lang w:val="sr-Cyrl-RS"/>
        </w:rPr>
        <w:t>У овој газдинској јединици издвојен</w:t>
      </w:r>
      <w:r w:rsidR="00781F68" w:rsidRPr="00E36FD0">
        <w:rPr>
          <w:lang w:val="sr-Cyrl-RS"/>
        </w:rPr>
        <w:t>о</w:t>
      </w:r>
      <w:r w:rsidRPr="00E36FD0">
        <w:rPr>
          <w:lang w:val="sr-Cyrl-RS"/>
        </w:rPr>
        <w:t xml:space="preserve"> </w:t>
      </w:r>
      <w:r w:rsidR="00781F68" w:rsidRPr="00E36FD0">
        <w:rPr>
          <w:lang w:val="sr-Cyrl-RS"/>
        </w:rPr>
        <w:t>је</w:t>
      </w:r>
      <w:r w:rsidRPr="00E36FD0">
        <w:rPr>
          <w:lang w:val="sr-Cyrl-RS"/>
        </w:rPr>
        <w:t xml:space="preserve"> </w:t>
      </w:r>
      <w:r w:rsidR="00683519" w:rsidRPr="00E36FD0">
        <w:rPr>
          <w:lang w:val="sr-Cyrl-RS"/>
        </w:rPr>
        <w:t>1</w:t>
      </w:r>
      <w:r w:rsidR="001A483D">
        <w:rPr>
          <w:lang w:val="sr-Cyrl-RS"/>
        </w:rPr>
        <w:t>4</w:t>
      </w:r>
      <w:r w:rsidRPr="00E36FD0">
        <w:rPr>
          <w:lang w:val="sr-Cyrl-RS"/>
        </w:rPr>
        <w:t xml:space="preserve"> газдинск</w:t>
      </w:r>
      <w:r w:rsidR="00781F68" w:rsidRPr="00E36FD0">
        <w:rPr>
          <w:lang w:val="sr-Cyrl-RS"/>
        </w:rPr>
        <w:t>их</w:t>
      </w:r>
      <w:r w:rsidRPr="00E36FD0">
        <w:rPr>
          <w:lang w:val="sr-Cyrl-RS"/>
        </w:rPr>
        <w:t xml:space="preserve"> </w:t>
      </w:r>
      <w:r w:rsidR="001B1D7B" w:rsidRPr="00E36FD0">
        <w:rPr>
          <w:lang w:val="sr-Cyrl-RS"/>
        </w:rPr>
        <w:t>типова шума</w:t>
      </w:r>
      <w:r w:rsidRPr="00E36FD0">
        <w:rPr>
          <w:lang w:val="sr-Cyrl-RS"/>
        </w:rPr>
        <w:t xml:space="preserve">, </w:t>
      </w:r>
      <w:r w:rsidR="00F81E4D" w:rsidRPr="00E36FD0">
        <w:rPr>
          <w:lang w:val="sr-Cyrl-RS"/>
        </w:rPr>
        <w:t>и то:</w:t>
      </w:r>
    </w:p>
    <w:p w14:paraId="0E3C7C42" w14:textId="6966FD8D" w:rsidR="00F81E4D" w:rsidRPr="00E36FD0" w:rsidRDefault="00475B4B" w:rsidP="00666D7A">
      <w:pPr>
        <w:pStyle w:val="ListParagraph"/>
        <w:numPr>
          <w:ilvl w:val="0"/>
          <w:numId w:val="26"/>
        </w:numPr>
        <w:jc w:val="both"/>
        <w:rPr>
          <w:lang w:val="sr-Cyrl-RS"/>
        </w:rPr>
      </w:pPr>
      <w:r w:rsidRPr="00E36FD0">
        <w:rPr>
          <w:lang w:val="sr-Cyrl-RS"/>
        </w:rPr>
        <w:t>11</w:t>
      </w:r>
      <w:r w:rsidR="001A483D">
        <w:rPr>
          <w:lang w:val="sr-Cyrl-RS"/>
        </w:rPr>
        <w:t>2</w:t>
      </w:r>
      <w:r w:rsidR="00F81E4D" w:rsidRPr="00E36FD0">
        <w:rPr>
          <w:lang w:val="sr-Cyrl-RS"/>
        </w:rPr>
        <w:t xml:space="preserve">0 </w:t>
      </w:r>
      <w:r w:rsidR="001A483D">
        <w:rPr>
          <w:lang w:val="sr-Cyrl-RS"/>
        </w:rPr>
        <w:t>Изданачке</w:t>
      </w:r>
      <w:r w:rsidR="00203B45" w:rsidRPr="00E36FD0">
        <w:rPr>
          <w:lang w:val="sr-Cyrl-RS"/>
        </w:rPr>
        <w:t xml:space="preserve"> мешовите шуме ОМЛ</w:t>
      </w:r>
      <w:r w:rsidR="00F81E4D" w:rsidRPr="00E36FD0">
        <w:rPr>
          <w:lang w:val="sr-Cyrl-RS"/>
        </w:rPr>
        <w:t>;</w:t>
      </w:r>
    </w:p>
    <w:p w14:paraId="4177AFAA" w14:textId="5F4B679F" w:rsidR="00F81E4D" w:rsidRPr="00E36FD0" w:rsidRDefault="00475B4B" w:rsidP="00666D7A">
      <w:pPr>
        <w:pStyle w:val="ListParagraph"/>
        <w:numPr>
          <w:ilvl w:val="0"/>
          <w:numId w:val="26"/>
        </w:numPr>
        <w:jc w:val="both"/>
        <w:rPr>
          <w:lang w:val="sr-Cyrl-RS"/>
        </w:rPr>
      </w:pPr>
      <w:r w:rsidRPr="00E36FD0">
        <w:rPr>
          <w:lang w:val="sr-Cyrl-RS"/>
        </w:rPr>
        <w:t>2510</w:t>
      </w:r>
      <w:r w:rsidR="00F81E4D" w:rsidRPr="00E36FD0">
        <w:rPr>
          <w:lang w:val="sr-Cyrl-RS"/>
        </w:rPr>
        <w:t xml:space="preserve"> </w:t>
      </w:r>
      <w:r w:rsidR="00203B45" w:rsidRPr="00E36FD0">
        <w:rPr>
          <w:lang w:val="sr-Cyrl-RS"/>
        </w:rPr>
        <w:t>Високе мешовите шуме китњака, сладуна и цера</w:t>
      </w:r>
      <w:r w:rsidR="00F81E4D" w:rsidRPr="00E36FD0">
        <w:rPr>
          <w:lang w:val="sr-Cyrl-RS"/>
        </w:rPr>
        <w:t>;</w:t>
      </w:r>
    </w:p>
    <w:p w14:paraId="6AD32663" w14:textId="53E2F21E" w:rsidR="00DB7EB0" w:rsidRPr="00E36FD0" w:rsidRDefault="00DB7EB0" w:rsidP="00666D7A">
      <w:pPr>
        <w:pStyle w:val="ListParagraph"/>
        <w:numPr>
          <w:ilvl w:val="0"/>
          <w:numId w:val="26"/>
        </w:numPr>
        <w:jc w:val="both"/>
        <w:rPr>
          <w:lang w:val="sr-Cyrl-RS"/>
        </w:rPr>
      </w:pPr>
      <w:r w:rsidRPr="00E36FD0">
        <w:rPr>
          <w:lang w:val="sr-Cyrl-RS"/>
        </w:rPr>
        <w:t>2620 Изданачке мешовите шуме храсатова;</w:t>
      </w:r>
    </w:p>
    <w:p w14:paraId="279AF5BC" w14:textId="3074CB8D" w:rsidR="00755A54" w:rsidRPr="00E36FD0" w:rsidRDefault="00475B4B" w:rsidP="00666D7A">
      <w:pPr>
        <w:pStyle w:val="ListParagraph"/>
        <w:numPr>
          <w:ilvl w:val="0"/>
          <w:numId w:val="26"/>
        </w:numPr>
        <w:jc w:val="both"/>
        <w:rPr>
          <w:lang w:val="sr-Cyrl-RS"/>
        </w:rPr>
      </w:pPr>
      <w:r w:rsidRPr="00E36FD0">
        <w:rPr>
          <w:lang w:val="sr-Cyrl-RS"/>
        </w:rPr>
        <w:t>2621</w:t>
      </w:r>
      <w:r w:rsidR="00755A54" w:rsidRPr="00E36FD0">
        <w:rPr>
          <w:lang w:val="sr-Cyrl-RS"/>
        </w:rPr>
        <w:t xml:space="preserve"> </w:t>
      </w:r>
      <w:r w:rsidR="00203B45" w:rsidRPr="00E36FD0">
        <w:rPr>
          <w:lang w:val="sr-Cyrl-RS"/>
        </w:rPr>
        <w:t>Изданачке мешовите шуме храстова - Високе мешовите шуме храстова и осталих лишћара</w:t>
      </w:r>
      <w:r w:rsidR="00F16504" w:rsidRPr="00E36FD0">
        <w:rPr>
          <w:lang w:val="sr-Cyrl-RS"/>
        </w:rPr>
        <w:t>;</w:t>
      </w:r>
    </w:p>
    <w:p w14:paraId="7ED1F320" w14:textId="3F79217F" w:rsidR="00F16504" w:rsidRPr="00E36FD0" w:rsidRDefault="00475B4B" w:rsidP="00666D7A">
      <w:pPr>
        <w:pStyle w:val="ListParagraph"/>
        <w:numPr>
          <w:ilvl w:val="0"/>
          <w:numId w:val="26"/>
        </w:numPr>
        <w:jc w:val="both"/>
        <w:rPr>
          <w:lang w:val="sr-Cyrl-RS"/>
        </w:rPr>
      </w:pPr>
      <w:r w:rsidRPr="00E36FD0">
        <w:rPr>
          <w:lang w:val="sr-Cyrl-RS"/>
        </w:rPr>
        <w:t>2810</w:t>
      </w:r>
      <w:r w:rsidR="00F16504" w:rsidRPr="00E36FD0">
        <w:rPr>
          <w:lang w:val="sr-Cyrl-RS"/>
        </w:rPr>
        <w:t xml:space="preserve"> </w:t>
      </w:r>
      <w:r w:rsidR="00203B45" w:rsidRPr="00E36FD0">
        <w:rPr>
          <w:lang w:val="sr-Cyrl-RS"/>
        </w:rPr>
        <w:t>Високе мешовите шуме ОТЛ</w:t>
      </w:r>
      <w:r w:rsidR="00F16504" w:rsidRPr="00E36FD0">
        <w:rPr>
          <w:lang w:val="sr-Cyrl-RS"/>
        </w:rPr>
        <w:t>;</w:t>
      </w:r>
    </w:p>
    <w:p w14:paraId="57691DEA" w14:textId="42D8AB69" w:rsidR="00F81E4D" w:rsidRPr="00E36FD0" w:rsidRDefault="00475B4B" w:rsidP="00666D7A">
      <w:pPr>
        <w:pStyle w:val="ListParagraph"/>
        <w:numPr>
          <w:ilvl w:val="0"/>
          <w:numId w:val="26"/>
        </w:numPr>
        <w:jc w:val="both"/>
        <w:rPr>
          <w:lang w:val="sr-Cyrl-RS"/>
        </w:rPr>
      </w:pPr>
      <w:r w:rsidRPr="00E36FD0">
        <w:rPr>
          <w:lang w:val="sr-Cyrl-RS"/>
        </w:rPr>
        <w:t>28</w:t>
      </w:r>
      <w:r w:rsidR="00F81E4D" w:rsidRPr="00E36FD0">
        <w:rPr>
          <w:lang w:val="sr-Cyrl-RS"/>
        </w:rPr>
        <w:t xml:space="preserve">20 </w:t>
      </w:r>
      <w:r w:rsidR="00203B45" w:rsidRPr="00E36FD0">
        <w:rPr>
          <w:lang w:val="sr-Cyrl-RS"/>
        </w:rPr>
        <w:t>Изданачке мешовите шуме ОТЛ</w:t>
      </w:r>
      <w:r w:rsidR="00F81E4D" w:rsidRPr="00E36FD0">
        <w:rPr>
          <w:lang w:val="sr-Cyrl-RS"/>
        </w:rPr>
        <w:t>;</w:t>
      </w:r>
    </w:p>
    <w:p w14:paraId="0DA65FD5" w14:textId="2EEAEF7A" w:rsidR="00202B6C" w:rsidRPr="00E36FD0" w:rsidRDefault="00475B4B" w:rsidP="00666D7A">
      <w:pPr>
        <w:pStyle w:val="ListParagraph"/>
        <w:numPr>
          <w:ilvl w:val="0"/>
          <w:numId w:val="26"/>
        </w:numPr>
        <w:jc w:val="both"/>
        <w:rPr>
          <w:lang w:val="sr-Cyrl-RS"/>
        </w:rPr>
      </w:pPr>
      <w:r w:rsidRPr="00E36FD0">
        <w:rPr>
          <w:lang w:val="sr-Cyrl-RS"/>
        </w:rPr>
        <w:t>2920</w:t>
      </w:r>
      <w:r w:rsidR="00202B6C" w:rsidRPr="00E36FD0">
        <w:rPr>
          <w:lang w:val="sr-Cyrl-RS"/>
        </w:rPr>
        <w:t xml:space="preserve"> </w:t>
      </w:r>
      <w:r w:rsidR="00203B45" w:rsidRPr="00E36FD0">
        <w:rPr>
          <w:lang w:val="sr-Cyrl-RS"/>
        </w:rPr>
        <w:t>Изданачке мешовите шуме багрема;</w:t>
      </w:r>
    </w:p>
    <w:p w14:paraId="76AD8D9F" w14:textId="5C42F153" w:rsidR="00F81E4D" w:rsidRPr="00E36FD0" w:rsidRDefault="00475B4B" w:rsidP="00666D7A">
      <w:pPr>
        <w:pStyle w:val="ListParagraph"/>
        <w:numPr>
          <w:ilvl w:val="0"/>
          <w:numId w:val="26"/>
        </w:numPr>
        <w:jc w:val="both"/>
        <w:rPr>
          <w:lang w:val="sr-Cyrl-RS"/>
        </w:rPr>
      </w:pPr>
      <w:r w:rsidRPr="00E36FD0">
        <w:rPr>
          <w:lang w:val="sr-Cyrl-RS"/>
        </w:rPr>
        <w:t>21110</w:t>
      </w:r>
      <w:r w:rsidR="00F81E4D" w:rsidRPr="00E36FD0">
        <w:rPr>
          <w:lang w:val="sr-Cyrl-RS"/>
        </w:rPr>
        <w:t xml:space="preserve"> </w:t>
      </w:r>
      <w:r w:rsidR="00E33BBF" w:rsidRPr="00E36FD0">
        <w:rPr>
          <w:lang w:val="sr-Cyrl-RS"/>
        </w:rPr>
        <w:t>Високе мешовите шуме букве</w:t>
      </w:r>
      <w:r w:rsidR="00F81E4D" w:rsidRPr="00E36FD0">
        <w:rPr>
          <w:lang w:val="sr-Cyrl-RS"/>
        </w:rPr>
        <w:t>;</w:t>
      </w:r>
    </w:p>
    <w:p w14:paraId="407E8C68" w14:textId="7B5E408C" w:rsidR="00EF479F" w:rsidRPr="00E36FD0" w:rsidRDefault="00475B4B" w:rsidP="00666D7A">
      <w:pPr>
        <w:pStyle w:val="ListParagraph"/>
        <w:numPr>
          <w:ilvl w:val="0"/>
          <w:numId w:val="26"/>
        </w:numPr>
        <w:jc w:val="both"/>
        <w:rPr>
          <w:lang w:val="sr-Cyrl-RS"/>
        </w:rPr>
      </w:pPr>
      <w:r w:rsidRPr="00E36FD0">
        <w:rPr>
          <w:lang w:val="sr-Cyrl-RS"/>
        </w:rPr>
        <w:t>31210</w:t>
      </w:r>
      <w:r w:rsidR="00E33BBF" w:rsidRPr="00E36FD0">
        <w:rPr>
          <w:lang w:val="sr-Cyrl-RS"/>
        </w:rPr>
        <w:t xml:space="preserve"> Високе мешовите шуме борова</w:t>
      </w:r>
      <w:r w:rsidR="00EF479F" w:rsidRPr="00E36FD0">
        <w:rPr>
          <w:lang w:val="sr-Cyrl-RS"/>
        </w:rPr>
        <w:t>;</w:t>
      </w:r>
    </w:p>
    <w:p w14:paraId="27CFD408" w14:textId="23063D62" w:rsidR="00475B4B" w:rsidRPr="00E36FD0" w:rsidRDefault="00475B4B" w:rsidP="00666D7A">
      <w:pPr>
        <w:pStyle w:val="ListParagraph"/>
        <w:numPr>
          <w:ilvl w:val="0"/>
          <w:numId w:val="26"/>
        </w:numPr>
        <w:jc w:val="both"/>
        <w:rPr>
          <w:lang w:val="sr-Cyrl-RS"/>
        </w:rPr>
      </w:pPr>
      <w:r w:rsidRPr="00E36FD0">
        <w:rPr>
          <w:lang w:val="sr-Cyrl-RS"/>
        </w:rPr>
        <w:t>31211</w:t>
      </w:r>
      <w:r w:rsidR="00E33BBF" w:rsidRPr="00E36FD0">
        <w:rPr>
          <w:lang w:val="sr-Cyrl-RS"/>
        </w:rPr>
        <w:t xml:space="preserve"> Високе мешовите шуме борова - Високе шуме лишћара и четинара;</w:t>
      </w:r>
    </w:p>
    <w:p w14:paraId="68911D79" w14:textId="59AB05B1" w:rsidR="00E33BBF" w:rsidRPr="00E36FD0" w:rsidRDefault="00475B4B" w:rsidP="00666D7A">
      <w:pPr>
        <w:pStyle w:val="ListParagraph"/>
        <w:numPr>
          <w:ilvl w:val="0"/>
          <w:numId w:val="26"/>
        </w:numPr>
        <w:jc w:val="both"/>
        <w:rPr>
          <w:lang w:val="sr-Cyrl-RS"/>
        </w:rPr>
      </w:pPr>
      <w:r w:rsidRPr="00E36FD0">
        <w:rPr>
          <w:lang w:val="sr-Cyrl-RS"/>
        </w:rPr>
        <w:t>31510</w:t>
      </w:r>
      <w:r w:rsidR="00E33BBF" w:rsidRPr="00E36FD0">
        <w:rPr>
          <w:lang w:val="sr-Cyrl-RS"/>
        </w:rPr>
        <w:t xml:space="preserve"> Високе мешовите шуме смрче;</w:t>
      </w:r>
    </w:p>
    <w:p w14:paraId="01CA39AD" w14:textId="29021AC4" w:rsidR="00475B4B" w:rsidRDefault="00475B4B" w:rsidP="00666D7A">
      <w:pPr>
        <w:pStyle w:val="ListParagraph"/>
        <w:numPr>
          <w:ilvl w:val="0"/>
          <w:numId w:val="26"/>
        </w:numPr>
        <w:jc w:val="both"/>
        <w:rPr>
          <w:lang w:val="sr-Cyrl-RS"/>
        </w:rPr>
      </w:pPr>
      <w:r w:rsidRPr="00E36FD0">
        <w:rPr>
          <w:lang w:val="sr-Cyrl-RS"/>
        </w:rPr>
        <w:t>31511</w:t>
      </w:r>
      <w:r w:rsidR="00E33BBF" w:rsidRPr="00E36FD0">
        <w:rPr>
          <w:lang w:val="sr-Cyrl-RS"/>
        </w:rPr>
        <w:t xml:space="preserve"> Високе мешовите шуме смрче - Високе шуме четинара и лишћара;</w:t>
      </w:r>
    </w:p>
    <w:p w14:paraId="50C991DE" w14:textId="4385C803" w:rsidR="001A4DDF" w:rsidRPr="00E36FD0" w:rsidRDefault="001A4DDF" w:rsidP="00666D7A">
      <w:pPr>
        <w:pStyle w:val="ListParagraph"/>
        <w:numPr>
          <w:ilvl w:val="0"/>
          <w:numId w:val="26"/>
        </w:numPr>
        <w:jc w:val="both"/>
        <w:rPr>
          <w:lang w:val="sr-Cyrl-RS"/>
        </w:rPr>
      </w:pPr>
      <w:r>
        <w:rPr>
          <w:lang w:val="sr-Cyrl-RS"/>
        </w:rPr>
        <w:t>31610 Високе мешовите шуме осталих четинара;</w:t>
      </w:r>
    </w:p>
    <w:p w14:paraId="51DD4C85" w14:textId="77777777" w:rsidR="00F81E4D" w:rsidRPr="00E36FD0" w:rsidRDefault="00F81E4D" w:rsidP="00666D7A">
      <w:pPr>
        <w:pStyle w:val="ListParagraph"/>
        <w:numPr>
          <w:ilvl w:val="0"/>
          <w:numId w:val="26"/>
        </w:numPr>
        <w:jc w:val="both"/>
        <w:rPr>
          <w:lang w:val="sr-Cyrl-RS"/>
        </w:rPr>
      </w:pPr>
      <w:r w:rsidRPr="00E36FD0">
        <w:rPr>
          <w:lang w:val="sr-Cyrl-RS"/>
        </w:rPr>
        <w:t>51730 Шибљаци, шикаре и жбунаста вегетација.</w:t>
      </w:r>
    </w:p>
    <w:p w14:paraId="1EEFCB7E" w14:textId="77777777" w:rsidR="00202B6C" w:rsidRPr="00E36FD0" w:rsidRDefault="00202B6C" w:rsidP="004F7C85">
      <w:pPr>
        <w:ind w:firstLine="720"/>
        <w:jc w:val="both"/>
        <w:rPr>
          <w:lang w:val="sr-Cyrl-RS"/>
        </w:rPr>
      </w:pPr>
    </w:p>
    <w:p w14:paraId="31CD62E2" w14:textId="16BB09DA" w:rsidR="004F7C85" w:rsidRPr="00E36FD0" w:rsidRDefault="00F31C2A" w:rsidP="004F7C85">
      <w:pPr>
        <w:ind w:firstLine="720"/>
        <w:jc w:val="both"/>
        <w:rPr>
          <w:lang w:val="sr-Cyrl-RS"/>
        </w:rPr>
      </w:pPr>
      <w:r w:rsidRPr="00E36FD0">
        <w:rPr>
          <w:lang w:val="sr-Cyrl-RS"/>
        </w:rPr>
        <w:t>Најзаступљеније је у</w:t>
      </w:r>
      <w:r w:rsidR="004F7C85" w:rsidRPr="00E36FD0">
        <w:rPr>
          <w:lang w:val="sr-Cyrl-RS"/>
        </w:rPr>
        <w:t xml:space="preserve">чешће </w:t>
      </w:r>
      <w:r w:rsidR="00F81E4D" w:rsidRPr="00E36FD0">
        <w:rPr>
          <w:lang w:val="sr-Cyrl-RS"/>
        </w:rPr>
        <w:t xml:space="preserve">газдинског типа шуме </w:t>
      </w:r>
      <w:r w:rsidR="00EF479F" w:rsidRPr="00E36FD0">
        <w:rPr>
          <w:b/>
          <w:bCs/>
          <w:lang w:val="sr-Cyrl-RS"/>
        </w:rPr>
        <w:t>211</w:t>
      </w:r>
      <w:r w:rsidR="00202B6C" w:rsidRPr="00E36FD0">
        <w:rPr>
          <w:b/>
          <w:bCs/>
          <w:lang w:val="sr-Cyrl-RS"/>
        </w:rPr>
        <w:t>1</w:t>
      </w:r>
      <w:r w:rsidR="00EF479F" w:rsidRPr="00E36FD0">
        <w:rPr>
          <w:b/>
          <w:bCs/>
          <w:lang w:val="sr-Cyrl-RS"/>
        </w:rPr>
        <w:t>0</w:t>
      </w:r>
      <w:r w:rsidR="00F81E4D" w:rsidRPr="00E36FD0">
        <w:rPr>
          <w:lang w:val="sr-Cyrl-RS"/>
        </w:rPr>
        <w:t xml:space="preserve"> (</w:t>
      </w:r>
      <w:r w:rsidR="00202B6C" w:rsidRPr="00E36FD0">
        <w:rPr>
          <w:lang w:val="sr-Cyrl-RS"/>
        </w:rPr>
        <w:t>Високе мешовите шуме букве</w:t>
      </w:r>
      <w:r w:rsidR="00F81E4D" w:rsidRPr="00E36FD0">
        <w:rPr>
          <w:lang w:val="sr-Cyrl-RS"/>
        </w:rPr>
        <w:t>)</w:t>
      </w:r>
      <w:r w:rsidRPr="00E36FD0">
        <w:rPr>
          <w:lang w:val="sr-Cyrl-RS"/>
        </w:rPr>
        <w:t>,</w:t>
      </w:r>
      <w:r w:rsidR="004F7C85" w:rsidRPr="00E36FD0">
        <w:rPr>
          <w:lang w:val="sr-Cyrl-RS"/>
        </w:rPr>
        <w:t xml:space="preserve"> по површини </w:t>
      </w:r>
      <w:r w:rsidR="001A4DDF" w:rsidRPr="001A4DDF">
        <w:rPr>
          <w:b/>
          <w:bCs/>
        </w:rPr>
        <w:t>86,0</w:t>
      </w:r>
      <w:r w:rsidR="005255F3" w:rsidRPr="00E36FD0">
        <w:rPr>
          <w:b/>
          <w:bCs/>
          <w:lang w:val="sr-Cyrl-RS"/>
        </w:rPr>
        <w:t xml:space="preserve"> </w:t>
      </w:r>
      <w:r w:rsidR="004F7C85" w:rsidRPr="00E36FD0">
        <w:rPr>
          <w:b/>
          <w:bCs/>
          <w:lang w:val="sr-Cyrl-RS"/>
        </w:rPr>
        <w:t>%</w:t>
      </w:r>
      <w:r w:rsidR="004F7C85" w:rsidRPr="00E36FD0">
        <w:rPr>
          <w:lang w:val="sr-Cyrl-RS"/>
        </w:rPr>
        <w:t>, односно по запремини </w:t>
      </w:r>
      <w:r w:rsidR="001A4DDF" w:rsidRPr="001A4DDF">
        <w:rPr>
          <w:b/>
          <w:bCs/>
        </w:rPr>
        <w:t>89,7</w:t>
      </w:r>
      <w:r w:rsidR="005255F3" w:rsidRPr="00E36FD0">
        <w:rPr>
          <w:b/>
          <w:bCs/>
          <w:lang w:val="sr-Cyrl-RS"/>
        </w:rPr>
        <w:t xml:space="preserve"> </w:t>
      </w:r>
      <w:r w:rsidR="004F7C85" w:rsidRPr="00E36FD0">
        <w:rPr>
          <w:b/>
          <w:bCs/>
          <w:lang w:val="sr-Cyrl-RS"/>
        </w:rPr>
        <w:t>%</w:t>
      </w:r>
      <w:r w:rsidR="004F7C85" w:rsidRPr="00E36FD0">
        <w:rPr>
          <w:lang w:val="sr-Cyrl-RS"/>
        </w:rPr>
        <w:t xml:space="preserve"> и запреминским прирастом од </w:t>
      </w:r>
      <w:r w:rsidR="001A4DDF" w:rsidRPr="001A4DDF">
        <w:rPr>
          <w:b/>
          <w:bCs/>
        </w:rPr>
        <w:t>84,</w:t>
      </w:r>
      <w:r w:rsidR="00B14654">
        <w:rPr>
          <w:b/>
          <w:bCs/>
          <w:lang w:val="sr-Cyrl-RS"/>
        </w:rPr>
        <w:t>2</w:t>
      </w:r>
      <w:r w:rsidR="004F7C85" w:rsidRPr="00E36FD0">
        <w:rPr>
          <w:b/>
          <w:bCs/>
          <w:lang w:val="sr-Cyrl-RS"/>
        </w:rPr>
        <w:t xml:space="preserve"> %</w:t>
      </w:r>
      <w:r w:rsidR="004F7C85" w:rsidRPr="00E36FD0">
        <w:rPr>
          <w:lang w:val="sr-Cyrl-RS"/>
        </w:rPr>
        <w:t>.</w:t>
      </w:r>
    </w:p>
    <w:p w14:paraId="4234B024" w14:textId="38EAA632" w:rsidR="00971141" w:rsidRPr="00E36FD0" w:rsidRDefault="00F31C2A" w:rsidP="00EF479F">
      <w:pPr>
        <w:ind w:firstLine="720"/>
        <w:jc w:val="both"/>
        <w:rPr>
          <w:b/>
          <w:bCs/>
          <w:lang w:val="sr-Cyrl-RS"/>
        </w:rPr>
      </w:pPr>
      <w:r w:rsidRPr="00E36FD0">
        <w:rPr>
          <w:lang w:val="sr-Cyrl-RS"/>
        </w:rPr>
        <w:t xml:space="preserve">Од вештачки подигнутих састојина у газдинској јединици </w:t>
      </w:r>
      <w:r w:rsidR="00202B6C" w:rsidRPr="00E36FD0">
        <w:rPr>
          <w:lang w:val="sr-Cyrl-RS"/>
        </w:rPr>
        <w:t>нај</w:t>
      </w:r>
      <w:r w:rsidRPr="00E36FD0">
        <w:rPr>
          <w:lang w:val="sr-Cyrl-RS"/>
        </w:rPr>
        <w:t>заступљен</w:t>
      </w:r>
      <w:r w:rsidR="00202B6C" w:rsidRPr="00E36FD0">
        <w:rPr>
          <w:lang w:val="sr-Cyrl-RS"/>
        </w:rPr>
        <w:t>ији</w:t>
      </w:r>
      <w:r w:rsidRPr="00E36FD0">
        <w:rPr>
          <w:lang w:val="sr-Cyrl-RS"/>
        </w:rPr>
        <w:t xml:space="preserve"> је газдинск</w:t>
      </w:r>
      <w:r w:rsidR="00F81E4D" w:rsidRPr="00E36FD0">
        <w:rPr>
          <w:lang w:val="sr-Cyrl-RS"/>
        </w:rPr>
        <w:t>и</w:t>
      </w:r>
      <w:r w:rsidRPr="00E36FD0">
        <w:rPr>
          <w:lang w:val="sr-Cyrl-RS"/>
        </w:rPr>
        <w:t xml:space="preserve"> </w:t>
      </w:r>
      <w:r w:rsidR="00F81E4D" w:rsidRPr="00E36FD0">
        <w:rPr>
          <w:lang w:val="sr-Cyrl-RS"/>
        </w:rPr>
        <w:t>тип шуме</w:t>
      </w:r>
      <w:r w:rsidRPr="00E36FD0">
        <w:rPr>
          <w:lang w:val="sr-Cyrl-RS"/>
        </w:rPr>
        <w:t xml:space="preserve"> </w:t>
      </w:r>
      <w:r w:rsidR="00F81E4D" w:rsidRPr="00E36FD0">
        <w:rPr>
          <w:b/>
          <w:bCs/>
          <w:lang w:val="sr-Cyrl-RS"/>
        </w:rPr>
        <w:t>31</w:t>
      </w:r>
      <w:r w:rsidR="001A4DDF">
        <w:rPr>
          <w:b/>
          <w:bCs/>
          <w:lang w:val="sr-Cyrl-RS"/>
        </w:rPr>
        <w:t>5</w:t>
      </w:r>
      <w:r w:rsidR="00F81E4D" w:rsidRPr="00E36FD0">
        <w:rPr>
          <w:b/>
          <w:bCs/>
          <w:lang w:val="sr-Cyrl-RS"/>
        </w:rPr>
        <w:t>10</w:t>
      </w:r>
      <w:r w:rsidRPr="00E36FD0">
        <w:rPr>
          <w:lang w:val="sr-Cyrl-RS"/>
        </w:rPr>
        <w:t> (</w:t>
      </w:r>
      <w:r w:rsidR="00EF479F" w:rsidRPr="00E36FD0">
        <w:rPr>
          <w:lang w:val="sr-Cyrl-RS"/>
        </w:rPr>
        <w:t xml:space="preserve">Високе мешовите шуме </w:t>
      </w:r>
      <w:r w:rsidR="001A4DDF">
        <w:rPr>
          <w:lang w:val="sr-Cyrl-RS"/>
        </w:rPr>
        <w:t>смрче</w:t>
      </w:r>
      <w:r w:rsidRPr="00E36FD0">
        <w:rPr>
          <w:lang w:val="sr-Cyrl-RS"/>
        </w:rPr>
        <w:t xml:space="preserve">), са  површином од </w:t>
      </w:r>
      <w:r w:rsidR="001A4DDF">
        <w:rPr>
          <w:b/>
          <w:bCs/>
          <w:lang w:val="sr-Cyrl-RS"/>
        </w:rPr>
        <w:t>2,9</w:t>
      </w:r>
      <w:r w:rsidRPr="00E36FD0">
        <w:rPr>
          <w:b/>
          <w:bCs/>
          <w:lang w:val="sr-Cyrl-RS"/>
        </w:rPr>
        <w:t xml:space="preserve"> %</w:t>
      </w:r>
      <w:r w:rsidRPr="00E36FD0">
        <w:rPr>
          <w:lang w:val="sr-Cyrl-RS"/>
        </w:rPr>
        <w:t xml:space="preserve">, запремином од </w:t>
      </w:r>
      <w:r w:rsidR="001A4DDF">
        <w:rPr>
          <w:b/>
          <w:bCs/>
          <w:lang w:val="sr-Cyrl-RS"/>
        </w:rPr>
        <w:t>3,7</w:t>
      </w:r>
      <w:r w:rsidRPr="00E36FD0">
        <w:rPr>
          <w:b/>
          <w:bCs/>
          <w:lang w:val="sr-Cyrl-RS"/>
        </w:rPr>
        <w:t xml:space="preserve"> %</w:t>
      </w:r>
      <w:r w:rsidRPr="00E36FD0">
        <w:rPr>
          <w:lang w:val="sr-Cyrl-RS"/>
        </w:rPr>
        <w:t xml:space="preserve"> и запреминским прирастом од </w:t>
      </w:r>
      <w:r w:rsidR="001A4DDF">
        <w:rPr>
          <w:b/>
          <w:lang w:val="sr-Cyrl-RS"/>
        </w:rPr>
        <w:t>5,3</w:t>
      </w:r>
      <w:r w:rsidRPr="00E36FD0">
        <w:rPr>
          <w:b/>
          <w:lang w:val="sr-Cyrl-RS"/>
        </w:rPr>
        <w:t xml:space="preserve"> %</w:t>
      </w:r>
      <w:r w:rsidRPr="00E36FD0">
        <w:rPr>
          <w:lang w:val="sr-Cyrl-RS"/>
        </w:rPr>
        <w:t>.</w:t>
      </w:r>
    </w:p>
    <w:p w14:paraId="54A0DE15" w14:textId="3D4B4609" w:rsidR="00971141" w:rsidRPr="00E36FD0" w:rsidRDefault="00B11C13" w:rsidP="00B11C13">
      <w:pPr>
        <w:jc w:val="both"/>
        <w:rPr>
          <w:lang w:val="sr-Cyrl-RS"/>
        </w:rPr>
      </w:pPr>
      <w:r w:rsidRPr="00E36FD0">
        <w:rPr>
          <w:lang w:val="sr-Cyrl-RS"/>
        </w:rPr>
        <w:t xml:space="preserve">            </w:t>
      </w:r>
      <w:r w:rsidR="00B01FB2" w:rsidRPr="00E36FD0">
        <w:rPr>
          <w:lang w:val="sr-Cyrl-RS"/>
        </w:rPr>
        <w:t xml:space="preserve">Газдински тип шуме </w:t>
      </w:r>
      <w:r w:rsidR="00B01FB2" w:rsidRPr="00E36FD0">
        <w:rPr>
          <w:b/>
          <w:bCs/>
          <w:lang w:val="sr-Cyrl-RS"/>
        </w:rPr>
        <w:t>51730</w:t>
      </w:r>
      <w:r w:rsidR="00B01FB2" w:rsidRPr="00E36FD0">
        <w:rPr>
          <w:lang w:val="sr-Cyrl-RS"/>
        </w:rPr>
        <w:t xml:space="preserve"> (шибљаци, шикаре и жбунаста вегетација)</w:t>
      </w:r>
      <w:r w:rsidRPr="00E36FD0">
        <w:rPr>
          <w:lang w:val="sr-Cyrl-RS"/>
        </w:rPr>
        <w:t xml:space="preserve"> учествује са </w:t>
      </w:r>
      <w:r w:rsidR="001A4DDF">
        <w:rPr>
          <w:b/>
          <w:bCs/>
          <w:lang w:val="sr-Cyrl-RS"/>
        </w:rPr>
        <w:t>2</w:t>
      </w:r>
      <w:r w:rsidR="00EF479F" w:rsidRPr="00E36FD0">
        <w:rPr>
          <w:b/>
          <w:bCs/>
          <w:lang w:val="sr-Cyrl-RS"/>
        </w:rPr>
        <w:t>,</w:t>
      </w:r>
      <w:r w:rsidR="00955395" w:rsidRPr="00E36FD0">
        <w:rPr>
          <w:b/>
          <w:bCs/>
          <w:lang w:val="sr-Cyrl-RS"/>
        </w:rPr>
        <w:t>6</w:t>
      </w:r>
      <w:r w:rsidRPr="00E36FD0">
        <w:rPr>
          <w:b/>
          <w:bCs/>
          <w:lang w:val="sr-Cyrl-RS"/>
        </w:rPr>
        <w:t xml:space="preserve"> %</w:t>
      </w:r>
      <w:r w:rsidRPr="00E36FD0">
        <w:rPr>
          <w:lang w:val="sr-Cyrl-RS"/>
        </w:rPr>
        <w:t xml:space="preserve"> укупне површине.</w:t>
      </w:r>
    </w:p>
    <w:p w14:paraId="2FCD79E2" w14:textId="77777777" w:rsidR="00A95C68" w:rsidRPr="00E36FD0" w:rsidRDefault="00A95C68" w:rsidP="00B11C13">
      <w:pPr>
        <w:jc w:val="both"/>
        <w:rPr>
          <w:lang w:val="sr-Cyrl-RS"/>
        </w:rPr>
      </w:pPr>
    </w:p>
    <w:p w14:paraId="678FDE2D" w14:textId="240BA2FC" w:rsidR="00A95C68" w:rsidRDefault="00A95C68" w:rsidP="00B11C13">
      <w:pPr>
        <w:jc w:val="both"/>
        <w:rPr>
          <w:lang w:val="sr-Cyrl-RS"/>
        </w:rPr>
      </w:pPr>
      <w:r w:rsidRPr="00E36FD0">
        <w:rPr>
          <w:lang w:val="sr-Cyrl-RS"/>
        </w:rPr>
        <w:t>Табела 11б. Стање шума по структурном облику</w:t>
      </w:r>
    </w:p>
    <w:tbl>
      <w:tblPr>
        <w:tblW w:w="5000" w:type="pct"/>
        <w:tblLook w:val="04A0" w:firstRow="1" w:lastRow="0" w:firstColumn="1" w:lastColumn="0" w:noHBand="0" w:noVBand="1"/>
      </w:tblPr>
      <w:tblGrid>
        <w:gridCol w:w="900"/>
        <w:gridCol w:w="1963"/>
        <w:gridCol w:w="1083"/>
        <w:gridCol w:w="804"/>
        <w:gridCol w:w="1230"/>
        <w:gridCol w:w="821"/>
        <w:gridCol w:w="1111"/>
        <w:gridCol w:w="804"/>
        <w:gridCol w:w="572"/>
      </w:tblGrid>
      <w:tr w:rsidR="00F85ECF" w14:paraId="4BF4688C" w14:textId="77777777" w:rsidTr="00F85ECF">
        <w:trPr>
          <w:trHeight w:val="315"/>
          <w:tblHeader/>
        </w:trPr>
        <w:tc>
          <w:tcPr>
            <w:tcW w:w="48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AD17E4" w14:textId="77777777" w:rsidR="00F85ECF" w:rsidRDefault="00F85ECF">
            <w:pPr>
              <w:jc w:val="center"/>
              <w:rPr>
                <w:b/>
                <w:bCs/>
                <w:color w:val="000000"/>
                <w:sz w:val="20"/>
                <w:szCs w:val="20"/>
              </w:rPr>
            </w:pPr>
            <w:r>
              <w:rPr>
                <w:b/>
                <w:bCs/>
                <w:color w:val="000000"/>
                <w:sz w:val="20"/>
                <w:szCs w:val="20"/>
              </w:rPr>
              <w:t>ГТ</w:t>
            </w:r>
          </w:p>
        </w:tc>
        <w:tc>
          <w:tcPr>
            <w:tcW w:w="1057" w:type="pct"/>
            <w:tcBorders>
              <w:top w:val="single" w:sz="4" w:space="0" w:color="auto"/>
              <w:left w:val="nil"/>
              <w:bottom w:val="single" w:sz="4" w:space="0" w:color="auto"/>
              <w:right w:val="single" w:sz="4" w:space="0" w:color="auto"/>
            </w:tcBorders>
            <w:shd w:val="clear" w:color="000000" w:fill="D9D9D9"/>
            <w:noWrap/>
            <w:vAlign w:val="center"/>
            <w:hideMark/>
          </w:tcPr>
          <w:p w14:paraId="107A637E" w14:textId="77777777" w:rsidR="00F85ECF" w:rsidRDefault="00F85ECF">
            <w:pPr>
              <w:jc w:val="center"/>
              <w:rPr>
                <w:b/>
                <w:bCs/>
                <w:color w:val="000000"/>
                <w:sz w:val="20"/>
                <w:szCs w:val="20"/>
              </w:rPr>
            </w:pPr>
            <w:r>
              <w:rPr>
                <w:b/>
                <w:bCs/>
                <w:color w:val="000000"/>
                <w:sz w:val="20"/>
                <w:szCs w:val="20"/>
              </w:rPr>
              <w:t>Структурни облик</w:t>
            </w:r>
          </w:p>
        </w:tc>
        <w:tc>
          <w:tcPr>
            <w:tcW w:w="583" w:type="pct"/>
            <w:tcBorders>
              <w:top w:val="single" w:sz="4" w:space="0" w:color="auto"/>
              <w:left w:val="nil"/>
              <w:bottom w:val="single" w:sz="4" w:space="0" w:color="auto"/>
              <w:right w:val="single" w:sz="4" w:space="0" w:color="auto"/>
            </w:tcBorders>
            <w:shd w:val="clear" w:color="000000" w:fill="D9D9D9"/>
            <w:noWrap/>
            <w:vAlign w:val="center"/>
            <w:hideMark/>
          </w:tcPr>
          <w:p w14:paraId="42478E33" w14:textId="77777777" w:rsidR="00F85ECF" w:rsidRDefault="00F85ECF">
            <w:pPr>
              <w:jc w:val="center"/>
              <w:rPr>
                <w:b/>
                <w:bCs/>
                <w:color w:val="000000"/>
                <w:sz w:val="20"/>
                <w:szCs w:val="20"/>
              </w:rPr>
            </w:pPr>
            <w:r>
              <w:rPr>
                <w:b/>
                <w:bCs/>
                <w:color w:val="000000"/>
                <w:sz w:val="20"/>
                <w:szCs w:val="20"/>
              </w:rPr>
              <w:t>P (ha)</w:t>
            </w:r>
          </w:p>
        </w:tc>
        <w:tc>
          <w:tcPr>
            <w:tcW w:w="433" w:type="pct"/>
            <w:tcBorders>
              <w:top w:val="single" w:sz="4" w:space="0" w:color="auto"/>
              <w:left w:val="nil"/>
              <w:bottom w:val="single" w:sz="4" w:space="0" w:color="auto"/>
              <w:right w:val="single" w:sz="4" w:space="0" w:color="auto"/>
            </w:tcBorders>
            <w:shd w:val="clear" w:color="000000" w:fill="D9D9D9"/>
            <w:noWrap/>
            <w:vAlign w:val="center"/>
            <w:hideMark/>
          </w:tcPr>
          <w:p w14:paraId="4E27018F" w14:textId="77777777" w:rsidR="00F85ECF" w:rsidRDefault="00F85ECF">
            <w:pPr>
              <w:jc w:val="center"/>
              <w:rPr>
                <w:b/>
                <w:bCs/>
                <w:color w:val="000000"/>
                <w:sz w:val="20"/>
                <w:szCs w:val="20"/>
              </w:rPr>
            </w:pPr>
            <w:r>
              <w:rPr>
                <w:b/>
                <w:bCs/>
                <w:color w:val="000000"/>
                <w:sz w:val="20"/>
                <w:szCs w:val="20"/>
              </w:rPr>
              <w:t>P (%)</w:t>
            </w:r>
          </w:p>
        </w:tc>
        <w:tc>
          <w:tcPr>
            <w:tcW w:w="662" w:type="pct"/>
            <w:tcBorders>
              <w:top w:val="single" w:sz="4" w:space="0" w:color="auto"/>
              <w:left w:val="nil"/>
              <w:bottom w:val="single" w:sz="4" w:space="0" w:color="auto"/>
              <w:right w:val="single" w:sz="4" w:space="0" w:color="auto"/>
            </w:tcBorders>
            <w:shd w:val="clear" w:color="000000" w:fill="D9D9D9"/>
            <w:noWrap/>
            <w:vAlign w:val="center"/>
            <w:hideMark/>
          </w:tcPr>
          <w:p w14:paraId="4973AC48" w14:textId="77777777" w:rsidR="00F85ECF" w:rsidRDefault="00F85ECF">
            <w:pPr>
              <w:jc w:val="center"/>
              <w:rPr>
                <w:b/>
                <w:bCs/>
                <w:color w:val="000000"/>
                <w:sz w:val="20"/>
                <w:szCs w:val="20"/>
              </w:rPr>
            </w:pPr>
            <w:r>
              <w:rPr>
                <w:b/>
                <w:bCs/>
                <w:color w:val="000000"/>
                <w:sz w:val="20"/>
                <w:szCs w:val="20"/>
              </w:rPr>
              <w:t>V (m</w:t>
            </w:r>
            <w:r>
              <w:rPr>
                <w:b/>
                <w:bCs/>
                <w:color w:val="000000"/>
                <w:sz w:val="20"/>
                <w:szCs w:val="20"/>
                <w:vertAlign w:val="superscript"/>
              </w:rPr>
              <w:t>3</w:t>
            </w:r>
            <w:r>
              <w:rPr>
                <w:b/>
                <w:bCs/>
                <w:color w:val="000000"/>
                <w:sz w:val="20"/>
                <w:szCs w:val="20"/>
              </w:rPr>
              <w:t>)</w:t>
            </w:r>
          </w:p>
        </w:tc>
        <w:tc>
          <w:tcPr>
            <w:tcW w:w="442" w:type="pct"/>
            <w:tcBorders>
              <w:top w:val="single" w:sz="4" w:space="0" w:color="auto"/>
              <w:left w:val="nil"/>
              <w:bottom w:val="single" w:sz="4" w:space="0" w:color="auto"/>
              <w:right w:val="single" w:sz="4" w:space="0" w:color="auto"/>
            </w:tcBorders>
            <w:shd w:val="clear" w:color="000000" w:fill="D9D9D9"/>
            <w:noWrap/>
            <w:vAlign w:val="center"/>
            <w:hideMark/>
          </w:tcPr>
          <w:p w14:paraId="75A51E1E" w14:textId="77777777" w:rsidR="00F85ECF" w:rsidRDefault="00F85ECF">
            <w:pPr>
              <w:jc w:val="center"/>
              <w:rPr>
                <w:b/>
                <w:bCs/>
                <w:color w:val="000000"/>
                <w:sz w:val="20"/>
                <w:szCs w:val="20"/>
              </w:rPr>
            </w:pPr>
            <w:r>
              <w:rPr>
                <w:b/>
                <w:bCs/>
                <w:color w:val="000000"/>
                <w:sz w:val="20"/>
                <w:szCs w:val="20"/>
              </w:rPr>
              <w:t>V(%)</w:t>
            </w:r>
          </w:p>
        </w:tc>
        <w:tc>
          <w:tcPr>
            <w:tcW w:w="598" w:type="pct"/>
            <w:tcBorders>
              <w:top w:val="single" w:sz="4" w:space="0" w:color="auto"/>
              <w:left w:val="nil"/>
              <w:bottom w:val="single" w:sz="4" w:space="0" w:color="auto"/>
              <w:right w:val="single" w:sz="4" w:space="0" w:color="auto"/>
            </w:tcBorders>
            <w:shd w:val="clear" w:color="000000" w:fill="D9D9D9"/>
            <w:noWrap/>
            <w:vAlign w:val="center"/>
            <w:hideMark/>
          </w:tcPr>
          <w:p w14:paraId="5A816E8A" w14:textId="77777777" w:rsidR="00F85ECF" w:rsidRDefault="00F85ECF">
            <w:pPr>
              <w:jc w:val="center"/>
              <w:rPr>
                <w:b/>
                <w:bCs/>
                <w:color w:val="000000"/>
                <w:sz w:val="20"/>
                <w:szCs w:val="20"/>
              </w:rPr>
            </w:pPr>
            <w:r>
              <w:rPr>
                <w:b/>
                <w:bCs/>
                <w:color w:val="000000"/>
                <w:sz w:val="20"/>
                <w:szCs w:val="20"/>
              </w:rPr>
              <w:t>Iv (m</w:t>
            </w:r>
            <w:r>
              <w:rPr>
                <w:b/>
                <w:bCs/>
                <w:color w:val="000000"/>
                <w:sz w:val="20"/>
                <w:szCs w:val="20"/>
                <w:vertAlign w:val="superscript"/>
              </w:rPr>
              <w:t>3</w:t>
            </w:r>
            <w:r>
              <w:rPr>
                <w:b/>
                <w:bCs/>
                <w:color w:val="000000"/>
                <w:sz w:val="20"/>
                <w:szCs w:val="20"/>
              </w:rPr>
              <w:t>)</w:t>
            </w:r>
          </w:p>
        </w:tc>
        <w:tc>
          <w:tcPr>
            <w:tcW w:w="433" w:type="pct"/>
            <w:tcBorders>
              <w:top w:val="single" w:sz="4" w:space="0" w:color="auto"/>
              <w:left w:val="nil"/>
              <w:bottom w:val="single" w:sz="4" w:space="0" w:color="auto"/>
              <w:right w:val="single" w:sz="4" w:space="0" w:color="auto"/>
            </w:tcBorders>
            <w:shd w:val="clear" w:color="000000" w:fill="D9D9D9"/>
            <w:noWrap/>
            <w:vAlign w:val="center"/>
            <w:hideMark/>
          </w:tcPr>
          <w:p w14:paraId="327A97E6" w14:textId="77777777" w:rsidR="00F85ECF" w:rsidRDefault="00F85ECF">
            <w:pPr>
              <w:jc w:val="center"/>
              <w:rPr>
                <w:b/>
                <w:bCs/>
                <w:color w:val="000000"/>
                <w:sz w:val="20"/>
                <w:szCs w:val="20"/>
              </w:rPr>
            </w:pPr>
            <w:r>
              <w:rPr>
                <w:b/>
                <w:bCs/>
                <w:color w:val="000000"/>
                <w:sz w:val="20"/>
                <w:szCs w:val="20"/>
              </w:rPr>
              <w:t>Iv (%)</w:t>
            </w:r>
          </w:p>
        </w:tc>
        <w:tc>
          <w:tcPr>
            <w:tcW w:w="308" w:type="pct"/>
            <w:tcBorders>
              <w:top w:val="single" w:sz="4" w:space="0" w:color="auto"/>
              <w:left w:val="nil"/>
              <w:bottom w:val="single" w:sz="4" w:space="0" w:color="auto"/>
              <w:right w:val="single" w:sz="4" w:space="0" w:color="auto"/>
            </w:tcBorders>
            <w:shd w:val="clear" w:color="000000" w:fill="D9D9D9"/>
            <w:noWrap/>
            <w:vAlign w:val="center"/>
            <w:hideMark/>
          </w:tcPr>
          <w:p w14:paraId="24221E62" w14:textId="77777777" w:rsidR="00F85ECF" w:rsidRDefault="00F85ECF">
            <w:pPr>
              <w:jc w:val="center"/>
              <w:rPr>
                <w:b/>
                <w:bCs/>
                <w:color w:val="000000"/>
                <w:sz w:val="20"/>
                <w:szCs w:val="20"/>
              </w:rPr>
            </w:pPr>
            <w:r>
              <w:rPr>
                <w:b/>
                <w:bCs/>
                <w:color w:val="000000"/>
                <w:sz w:val="20"/>
                <w:szCs w:val="20"/>
              </w:rPr>
              <w:t>piv</w:t>
            </w:r>
          </w:p>
        </w:tc>
      </w:tr>
      <w:tr w:rsidR="00F85ECF" w14:paraId="1EA75D6F"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7A5B9F9E" w14:textId="77777777" w:rsidR="00F85ECF" w:rsidRDefault="00F85ECF">
            <w:pPr>
              <w:jc w:val="right"/>
              <w:rPr>
                <w:color w:val="000000"/>
                <w:sz w:val="20"/>
                <w:szCs w:val="20"/>
              </w:rPr>
            </w:pPr>
            <w:r>
              <w:rPr>
                <w:color w:val="000000"/>
                <w:sz w:val="20"/>
                <w:szCs w:val="20"/>
              </w:rPr>
              <w:t>1120</w:t>
            </w:r>
          </w:p>
        </w:tc>
        <w:tc>
          <w:tcPr>
            <w:tcW w:w="1057" w:type="pct"/>
            <w:tcBorders>
              <w:top w:val="nil"/>
              <w:left w:val="nil"/>
              <w:bottom w:val="single" w:sz="4" w:space="0" w:color="auto"/>
              <w:right w:val="single" w:sz="4" w:space="0" w:color="auto"/>
            </w:tcBorders>
            <w:shd w:val="clear" w:color="auto" w:fill="auto"/>
            <w:noWrap/>
            <w:vAlign w:val="center"/>
            <w:hideMark/>
          </w:tcPr>
          <w:p w14:paraId="28076BA8" w14:textId="77777777" w:rsidR="00F85ECF" w:rsidRDefault="00F85ECF">
            <w:pPr>
              <w:rPr>
                <w:color w:val="000000"/>
                <w:sz w:val="20"/>
                <w:szCs w:val="20"/>
              </w:rPr>
            </w:pPr>
            <w:r>
              <w:rPr>
                <w:color w:val="000000"/>
                <w:sz w:val="20"/>
                <w:szCs w:val="20"/>
              </w:rPr>
              <w:t>једнодобна</w:t>
            </w:r>
          </w:p>
        </w:tc>
        <w:tc>
          <w:tcPr>
            <w:tcW w:w="583" w:type="pct"/>
            <w:tcBorders>
              <w:top w:val="nil"/>
              <w:left w:val="nil"/>
              <w:bottom w:val="single" w:sz="4" w:space="0" w:color="auto"/>
              <w:right w:val="single" w:sz="4" w:space="0" w:color="auto"/>
            </w:tcBorders>
            <w:shd w:val="clear" w:color="auto" w:fill="auto"/>
            <w:noWrap/>
            <w:vAlign w:val="center"/>
            <w:hideMark/>
          </w:tcPr>
          <w:p w14:paraId="3FB9DE3A" w14:textId="77777777" w:rsidR="00F85ECF" w:rsidRDefault="00F85ECF">
            <w:pPr>
              <w:jc w:val="right"/>
              <w:rPr>
                <w:color w:val="000000"/>
                <w:sz w:val="20"/>
                <w:szCs w:val="20"/>
              </w:rPr>
            </w:pPr>
            <w:r>
              <w:rPr>
                <w:color w:val="000000"/>
                <w:sz w:val="20"/>
                <w:szCs w:val="20"/>
              </w:rPr>
              <w:t>4,44</w:t>
            </w:r>
          </w:p>
        </w:tc>
        <w:tc>
          <w:tcPr>
            <w:tcW w:w="433" w:type="pct"/>
            <w:tcBorders>
              <w:top w:val="nil"/>
              <w:left w:val="nil"/>
              <w:bottom w:val="single" w:sz="4" w:space="0" w:color="auto"/>
              <w:right w:val="single" w:sz="4" w:space="0" w:color="auto"/>
            </w:tcBorders>
            <w:shd w:val="clear" w:color="auto" w:fill="auto"/>
            <w:noWrap/>
            <w:vAlign w:val="center"/>
            <w:hideMark/>
          </w:tcPr>
          <w:p w14:paraId="588F3AE0" w14:textId="77777777" w:rsidR="00F85ECF" w:rsidRDefault="00F85ECF">
            <w:pPr>
              <w:jc w:val="right"/>
              <w:rPr>
                <w:color w:val="000000"/>
                <w:sz w:val="20"/>
                <w:szCs w:val="20"/>
              </w:rPr>
            </w:pPr>
            <w:r>
              <w:rPr>
                <w:color w:val="000000"/>
                <w:sz w:val="20"/>
                <w:szCs w:val="20"/>
              </w:rPr>
              <w:t>0,1</w:t>
            </w:r>
          </w:p>
        </w:tc>
        <w:tc>
          <w:tcPr>
            <w:tcW w:w="662" w:type="pct"/>
            <w:tcBorders>
              <w:top w:val="nil"/>
              <w:left w:val="nil"/>
              <w:bottom w:val="single" w:sz="4" w:space="0" w:color="auto"/>
              <w:right w:val="single" w:sz="4" w:space="0" w:color="auto"/>
            </w:tcBorders>
            <w:shd w:val="clear" w:color="auto" w:fill="auto"/>
            <w:noWrap/>
            <w:vAlign w:val="center"/>
            <w:hideMark/>
          </w:tcPr>
          <w:p w14:paraId="09D27B1F" w14:textId="77777777" w:rsidR="00F85ECF" w:rsidRDefault="00F85ECF">
            <w:pPr>
              <w:jc w:val="right"/>
              <w:rPr>
                <w:color w:val="000000"/>
                <w:sz w:val="20"/>
                <w:szCs w:val="20"/>
              </w:rPr>
            </w:pPr>
            <w:r>
              <w:rPr>
                <w:color w:val="000000"/>
                <w:sz w:val="20"/>
                <w:szCs w:val="20"/>
              </w:rPr>
              <w:t>1.005,8</w:t>
            </w:r>
          </w:p>
        </w:tc>
        <w:tc>
          <w:tcPr>
            <w:tcW w:w="442" w:type="pct"/>
            <w:tcBorders>
              <w:top w:val="nil"/>
              <w:left w:val="nil"/>
              <w:bottom w:val="single" w:sz="4" w:space="0" w:color="auto"/>
              <w:right w:val="single" w:sz="4" w:space="0" w:color="auto"/>
            </w:tcBorders>
            <w:shd w:val="clear" w:color="auto" w:fill="auto"/>
            <w:noWrap/>
            <w:vAlign w:val="center"/>
            <w:hideMark/>
          </w:tcPr>
          <w:p w14:paraId="6AC9FC45" w14:textId="77777777" w:rsidR="00F85ECF" w:rsidRDefault="00F85ECF">
            <w:pPr>
              <w:jc w:val="right"/>
              <w:rPr>
                <w:color w:val="000000"/>
                <w:sz w:val="20"/>
                <w:szCs w:val="20"/>
              </w:rPr>
            </w:pPr>
            <w:r>
              <w:rPr>
                <w:color w:val="000000"/>
                <w:sz w:val="20"/>
                <w:szCs w:val="20"/>
              </w:rPr>
              <w:t>0,1</w:t>
            </w:r>
          </w:p>
        </w:tc>
        <w:tc>
          <w:tcPr>
            <w:tcW w:w="598" w:type="pct"/>
            <w:tcBorders>
              <w:top w:val="nil"/>
              <w:left w:val="nil"/>
              <w:bottom w:val="single" w:sz="4" w:space="0" w:color="auto"/>
              <w:right w:val="single" w:sz="4" w:space="0" w:color="auto"/>
            </w:tcBorders>
            <w:shd w:val="clear" w:color="auto" w:fill="auto"/>
            <w:noWrap/>
            <w:vAlign w:val="center"/>
            <w:hideMark/>
          </w:tcPr>
          <w:p w14:paraId="61DFE31E" w14:textId="77777777" w:rsidR="00F85ECF" w:rsidRDefault="00F85ECF">
            <w:pPr>
              <w:jc w:val="right"/>
              <w:rPr>
                <w:color w:val="000000"/>
                <w:sz w:val="20"/>
                <w:szCs w:val="20"/>
              </w:rPr>
            </w:pPr>
            <w:r>
              <w:rPr>
                <w:color w:val="000000"/>
                <w:sz w:val="20"/>
                <w:szCs w:val="20"/>
              </w:rPr>
              <w:t>20,8</w:t>
            </w:r>
          </w:p>
        </w:tc>
        <w:tc>
          <w:tcPr>
            <w:tcW w:w="433" w:type="pct"/>
            <w:tcBorders>
              <w:top w:val="nil"/>
              <w:left w:val="nil"/>
              <w:bottom w:val="single" w:sz="4" w:space="0" w:color="auto"/>
              <w:right w:val="single" w:sz="4" w:space="0" w:color="auto"/>
            </w:tcBorders>
            <w:shd w:val="clear" w:color="auto" w:fill="auto"/>
            <w:noWrap/>
            <w:vAlign w:val="center"/>
            <w:hideMark/>
          </w:tcPr>
          <w:p w14:paraId="6518E012" w14:textId="77777777" w:rsidR="00F85ECF" w:rsidRDefault="00F85ECF">
            <w:pPr>
              <w:jc w:val="right"/>
              <w:rPr>
                <w:color w:val="000000"/>
                <w:sz w:val="20"/>
                <w:szCs w:val="20"/>
              </w:rPr>
            </w:pPr>
            <w:r>
              <w:rPr>
                <w:color w:val="000000"/>
                <w:sz w:val="20"/>
                <w:szCs w:val="20"/>
              </w:rPr>
              <w:t>0,1</w:t>
            </w:r>
          </w:p>
        </w:tc>
        <w:tc>
          <w:tcPr>
            <w:tcW w:w="308" w:type="pct"/>
            <w:tcBorders>
              <w:top w:val="nil"/>
              <w:left w:val="nil"/>
              <w:bottom w:val="single" w:sz="4" w:space="0" w:color="auto"/>
              <w:right w:val="single" w:sz="4" w:space="0" w:color="auto"/>
            </w:tcBorders>
            <w:shd w:val="clear" w:color="auto" w:fill="auto"/>
            <w:noWrap/>
            <w:vAlign w:val="center"/>
            <w:hideMark/>
          </w:tcPr>
          <w:p w14:paraId="0658FB25" w14:textId="77777777" w:rsidR="00F85ECF" w:rsidRDefault="00F85ECF">
            <w:pPr>
              <w:jc w:val="right"/>
              <w:rPr>
                <w:color w:val="000000"/>
                <w:sz w:val="20"/>
                <w:szCs w:val="20"/>
              </w:rPr>
            </w:pPr>
            <w:r>
              <w:rPr>
                <w:color w:val="000000"/>
                <w:sz w:val="20"/>
                <w:szCs w:val="20"/>
              </w:rPr>
              <w:t>2,1</w:t>
            </w:r>
          </w:p>
        </w:tc>
      </w:tr>
      <w:tr w:rsidR="00F85ECF" w14:paraId="6D0CF3DF"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15B83E7F" w14:textId="77777777" w:rsidR="00F85ECF" w:rsidRDefault="00F85ECF">
            <w:pPr>
              <w:jc w:val="right"/>
              <w:rPr>
                <w:color w:val="000000"/>
                <w:sz w:val="20"/>
                <w:szCs w:val="20"/>
              </w:rPr>
            </w:pPr>
            <w:r>
              <w:rPr>
                <w:color w:val="000000"/>
                <w:sz w:val="20"/>
                <w:szCs w:val="20"/>
              </w:rPr>
              <w:t>2510</w:t>
            </w:r>
          </w:p>
        </w:tc>
        <w:tc>
          <w:tcPr>
            <w:tcW w:w="1057" w:type="pct"/>
            <w:tcBorders>
              <w:top w:val="nil"/>
              <w:left w:val="nil"/>
              <w:bottom w:val="single" w:sz="4" w:space="0" w:color="auto"/>
              <w:right w:val="single" w:sz="4" w:space="0" w:color="auto"/>
            </w:tcBorders>
            <w:shd w:val="clear" w:color="auto" w:fill="auto"/>
            <w:noWrap/>
            <w:vAlign w:val="center"/>
            <w:hideMark/>
          </w:tcPr>
          <w:p w14:paraId="58425970" w14:textId="77777777" w:rsidR="00F85ECF" w:rsidRDefault="00F85ECF">
            <w:pPr>
              <w:rPr>
                <w:color w:val="000000"/>
                <w:sz w:val="20"/>
                <w:szCs w:val="20"/>
              </w:rPr>
            </w:pPr>
            <w:r>
              <w:rPr>
                <w:color w:val="000000"/>
                <w:sz w:val="20"/>
                <w:szCs w:val="20"/>
              </w:rPr>
              <w:t>разнодобна</w:t>
            </w:r>
          </w:p>
        </w:tc>
        <w:tc>
          <w:tcPr>
            <w:tcW w:w="583" w:type="pct"/>
            <w:tcBorders>
              <w:top w:val="nil"/>
              <w:left w:val="nil"/>
              <w:bottom w:val="single" w:sz="4" w:space="0" w:color="auto"/>
              <w:right w:val="single" w:sz="4" w:space="0" w:color="auto"/>
            </w:tcBorders>
            <w:shd w:val="clear" w:color="auto" w:fill="auto"/>
            <w:noWrap/>
            <w:vAlign w:val="center"/>
            <w:hideMark/>
          </w:tcPr>
          <w:p w14:paraId="046E0C96" w14:textId="77777777" w:rsidR="00F85ECF" w:rsidRDefault="00F85ECF">
            <w:pPr>
              <w:jc w:val="right"/>
              <w:rPr>
                <w:color w:val="000000"/>
                <w:sz w:val="20"/>
                <w:szCs w:val="20"/>
              </w:rPr>
            </w:pPr>
            <w:r>
              <w:rPr>
                <w:color w:val="000000"/>
                <w:sz w:val="20"/>
                <w:szCs w:val="20"/>
              </w:rPr>
              <w:t>3,98</w:t>
            </w:r>
          </w:p>
        </w:tc>
        <w:tc>
          <w:tcPr>
            <w:tcW w:w="433" w:type="pct"/>
            <w:tcBorders>
              <w:top w:val="nil"/>
              <w:left w:val="nil"/>
              <w:bottom w:val="single" w:sz="4" w:space="0" w:color="auto"/>
              <w:right w:val="single" w:sz="4" w:space="0" w:color="auto"/>
            </w:tcBorders>
            <w:shd w:val="clear" w:color="auto" w:fill="auto"/>
            <w:noWrap/>
            <w:vAlign w:val="center"/>
            <w:hideMark/>
          </w:tcPr>
          <w:p w14:paraId="0CE58361" w14:textId="77777777" w:rsidR="00F85ECF" w:rsidRDefault="00F85ECF">
            <w:pPr>
              <w:jc w:val="right"/>
              <w:rPr>
                <w:color w:val="000000"/>
                <w:sz w:val="20"/>
                <w:szCs w:val="20"/>
              </w:rPr>
            </w:pPr>
            <w:r>
              <w:rPr>
                <w:color w:val="000000"/>
                <w:sz w:val="20"/>
                <w:szCs w:val="20"/>
              </w:rPr>
              <w:t>0,1</w:t>
            </w:r>
          </w:p>
        </w:tc>
        <w:tc>
          <w:tcPr>
            <w:tcW w:w="662" w:type="pct"/>
            <w:tcBorders>
              <w:top w:val="nil"/>
              <w:left w:val="nil"/>
              <w:bottom w:val="single" w:sz="4" w:space="0" w:color="auto"/>
              <w:right w:val="single" w:sz="4" w:space="0" w:color="auto"/>
            </w:tcBorders>
            <w:shd w:val="clear" w:color="auto" w:fill="auto"/>
            <w:noWrap/>
            <w:vAlign w:val="center"/>
            <w:hideMark/>
          </w:tcPr>
          <w:p w14:paraId="5BEDCC25" w14:textId="77777777" w:rsidR="00F85ECF" w:rsidRDefault="00F85ECF">
            <w:pPr>
              <w:jc w:val="right"/>
              <w:rPr>
                <w:color w:val="000000"/>
                <w:sz w:val="20"/>
                <w:szCs w:val="20"/>
              </w:rPr>
            </w:pPr>
            <w:r>
              <w:rPr>
                <w:color w:val="000000"/>
                <w:sz w:val="20"/>
                <w:szCs w:val="20"/>
              </w:rPr>
              <w:t>1.083,6</w:t>
            </w:r>
          </w:p>
        </w:tc>
        <w:tc>
          <w:tcPr>
            <w:tcW w:w="442" w:type="pct"/>
            <w:tcBorders>
              <w:top w:val="nil"/>
              <w:left w:val="nil"/>
              <w:bottom w:val="single" w:sz="4" w:space="0" w:color="auto"/>
              <w:right w:val="single" w:sz="4" w:space="0" w:color="auto"/>
            </w:tcBorders>
            <w:shd w:val="clear" w:color="auto" w:fill="auto"/>
            <w:noWrap/>
            <w:vAlign w:val="center"/>
            <w:hideMark/>
          </w:tcPr>
          <w:p w14:paraId="4CBD9237" w14:textId="77777777" w:rsidR="00F85ECF" w:rsidRDefault="00F85ECF">
            <w:pPr>
              <w:jc w:val="right"/>
              <w:rPr>
                <w:color w:val="000000"/>
                <w:sz w:val="20"/>
                <w:szCs w:val="20"/>
              </w:rPr>
            </w:pPr>
            <w:r>
              <w:rPr>
                <w:color w:val="000000"/>
                <w:sz w:val="20"/>
                <w:szCs w:val="20"/>
              </w:rPr>
              <w:t>0,1</w:t>
            </w:r>
          </w:p>
        </w:tc>
        <w:tc>
          <w:tcPr>
            <w:tcW w:w="598" w:type="pct"/>
            <w:tcBorders>
              <w:top w:val="nil"/>
              <w:left w:val="nil"/>
              <w:bottom w:val="single" w:sz="4" w:space="0" w:color="auto"/>
              <w:right w:val="single" w:sz="4" w:space="0" w:color="auto"/>
            </w:tcBorders>
            <w:shd w:val="clear" w:color="auto" w:fill="auto"/>
            <w:noWrap/>
            <w:vAlign w:val="center"/>
            <w:hideMark/>
          </w:tcPr>
          <w:p w14:paraId="1F9F1B9A" w14:textId="77777777" w:rsidR="00F85ECF" w:rsidRDefault="00F85ECF">
            <w:pPr>
              <w:jc w:val="right"/>
              <w:rPr>
                <w:color w:val="000000"/>
                <w:sz w:val="20"/>
                <w:szCs w:val="20"/>
              </w:rPr>
            </w:pPr>
            <w:r>
              <w:rPr>
                <w:color w:val="000000"/>
                <w:sz w:val="20"/>
                <w:szCs w:val="20"/>
              </w:rPr>
              <w:t>19,4</w:t>
            </w:r>
          </w:p>
        </w:tc>
        <w:tc>
          <w:tcPr>
            <w:tcW w:w="433" w:type="pct"/>
            <w:tcBorders>
              <w:top w:val="nil"/>
              <w:left w:val="nil"/>
              <w:bottom w:val="single" w:sz="4" w:space="0" w:color="auto"/>
              <w:right w:val="single" w:sz="4" w:space="0" w:color="auto"/>
            </w:tcBorders>
            <w:shd w:val="clear" w:color="auto" w:fill="auto"/>
            <w:noWrap/>
            <w:vAlign w:val="center"/>
            <w:hideMark/>
          </w:tcPr>
          <w:p w14:paraId="35F2B1B2" w14:textId="77777777" w:rsidR="00F85ECF" w:rsidRDefault="00F85ECF">
            <w:pPr>
              <w:jc w:val="right"/>
              <w:rPr>
                <w:color w:val="000000"/>
                <w:sz w:val="20"/>
                <w:szCs w:val="20"/>
              </w:rPr>
            </w:pPr>
            <w:r>
              <w:rPr>
                <w:color w:val="000000"/>
                <w:sz w:val="20"/>
                <w:szCs w:val="20"/>
              </w:rPr>
              <w:t>0,1</w:t>
            </w:r>
          </w:p>
        </w:tc>
        <w:tc>
          <w:tcPr>
            <w:tcW w:w="308" w:type="pct"/>
            <w:tcBorders>
              <w:top w:val="nil"/>
              <w:left w:val="nil"/>
              <w:bottom w:val="single" w:sz="4" w:space="0" w:color="auto"/>
              <w:right w:val="single" w:sz="4" w:space="0" w:color="auto"/>
            </w:tcBorders>
            <w:shd w:val="clear" w:color="auto" w:fill="auto"/>
            <w:noWrap/>
            <w:vAlign w:val="center"/>
            <w:hideMark/>
          </w:tcPr>
          <w:p w14:paraId="3A97CFD5" w14:textId="77777777" w:rsidR="00F85ECF" w:rsidRDefault="00F85ECF">
            <w:pPr>
              <w:jc w:val="right"/>
              <w:rPr>
                <w:color w:val="000000"/>
                <w:sz w:val="20"/>
                <w:szCs w:val="20"/>
              </w:rPr>
            </w:pPr>
            <w:r>
              <w:rPr>
                <w:color w:val="000000"/>
                <w:sz w:val="20"/>
                <w:szCs w:val="20"/>
              </w:rPr>
              <w:t>1,8</w:t>
            </w:r>
          </w:p>
        </w:tc>
      </w:tr>
      <w:tr w:rsidR="00F85ECF" w14:paraId="6E301773"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24F49585" w14:textId="77777777" w:rsidR="00F85ECF" w:rsidRDefault="00F85ECF">
            <w:pPr>
              <w:jc w:val="right"/>
              <w:rPr>
                <w:color w:val="000000"/>
                <w:sz w:val="20"/>
                <w:szCs w:val="20"/>
              </w:rPr>
            </w:pPr>
            <w:r>
              <w:rPr>
                <w:color w:val="000000"/>
                <w:sz w:val="20"/>
                <w:szCs w:val="20"/>
              </w:rPr>
              <w:t>2620</w:t>
            </w:r>
          </w:p>
        </w:tc>
        <w:tc>
          <w:tcPr>
            <w:tcW w:w="1057" w:type="pct"/>
            <w:tcBorders>
              <w:top w:val="nil"/>
              <w:left w:val="nil"/>
              <w:bottom w:val="single" w:sz="4" w:space="0" w:color="auto"/>
              <w:right w:val="single" w:sz="4" w:space="0" w:color="auto"/>
            </w:tcBorders>
            <w:shd w:val="clear" w:color="auto" w:fill="auto"/>
            <w:noWrap/>
            <w:vAlign w:val="center"/>
            <w:hideMark/>
          </w:tcPr>
          <w:p w14:paraId="5618CB2F" w14:textId="77777777" w:rsidR="00F85ECF" w:rsidRDefault="00F85ECF">
            <w:pPr>
              <w:rPr>
                <w:color w:val="000000"/>
                <w:sz w:val="20"/>
                <w:szCs w:val="20"/>
              </w:rPr>
            </w:pPr>
            <w:r>
              <w:rPr>
                <w:color w:val="000000"/>
                <w:sz w:val="20"/>
                <w:szCs w:val="20"/>
              </w:rPr>
              <w:t>једнодобна</w:t>
            </w:r>
          </w:p>
        </w:tc>
        <w:tc>
          <w:tcPr>
            <w:tcW w:w="583" w:type="pct"/>
            <w:tcBorders>
              <w:top w:val="nil"/>
              <w:left w:val="nil"/>
              <w:bottom w:val="single" w:sz="4" w:space="0" w:color="auto"/>
              <w:right w:val="single" w:sz="4" w:space="0" w:color="auto"/>
            </w:tcBorders>
            <w:shd w:val="clear" w:color="auto" w:fill="auto"/>
            <w:noWrap/>
            <w:vAlign w:val="center"/>
            <w:hideMark/>
          </w:tcPr>
          <w:p w14:paraId="1037A8F0" w14:textId="77777777" w:rsidR="00F85ECF" w:rsidRDefault="00F85ECF">
            <w:pPr>
              <w:jc w:val="right"/>
              <w:rPr>
                <w:color w:val="000000"/>
                <w:sz w:val="20"/>
                <w:szCs w:val="20"/>
              </w:rPr>
            </w:pPr>
            <w:r>
              <w:rPr>
                <w:color w:val="000000"/>
                <w:sz w:val="20"/>
                <w:szCs w:val="20"/>
              </w:rPr>
              <w:t>1,13</w:t>
            </w:r>
          </w:p>
        </w:tc>
        <w:tc>
          <w:tcPr>
            <w:tcW w:w="433" w:type="pct"/>
            <w:tcBorders>
              <w:top w:val="nil"/>
              <w:left w:val="nil"/>
              <w:bottom w:val="single" w:sz="4" w:space="0" w:color="auto"/>
              <w:right w:val="single" w:sz="4" w:space="0" w:color="auto"/>
            </w:tcBorders>
            <w:shd w:val="clear" w:color="auto" w:fill="auto"/>
            <w:noWrap/>
            <w:vAlign w:val="center"/>
            <w:hideMark/>
          </w:tcPr>
          <w:p w14:paraId="4258B104" w14:textId="77777777" w:rsidR="00F85ECF" w:rsidRDefault="00F85ECF">
            <w:pPr>
              <w:jc w:val="right"/>
              <w:rPr>
                <w:color w:val="000000"/>
                <w:sz w:val="20"/>
                <w:szCs w:val="20"/>
              </w:rPr>
            </w:pPr>
            <w:r>
              <w:rPr>
                <w:color w:val="000000"/>
                <w:sz w:val="20"/>
                <w:szCs w:val="20"/>
              </w:rPr>
              <w:t>0,0</w:t>
            </w:r>
          </w:p>
        </w:tc>
        <w:tc>
          <w:tcPr>
            <w:tcW w:w="662" w:type="pct"/>
            <w:tcBorders>
              <w:top w:val="nil"/>
              <w:left w:val="nil"/>
              <w:bottom w:val="single" w:sz="4" w:space="0" w:color="auto"/>
              <w:right w:val="single" w:sz="4" w:space="0" w:color="auto"/>
            </w:tcBorders>
            <w:shd w:val="clear" w:color="auto" w:fill="auto"/>
            <w:noWrap/>
            <w:vAlign w:val="center"/>
            <w:hideMark/>
          </w:tcPr>
          <w:p w14:paraId="5F8BB846" w14:textId="77777777" w:rsidR="00F85ECF" w:rsidRDefault="00F85ECF">
            <w:pPr>
              <w:jc w:val="right"/>
              <w:rPr>
                <w:color w:val="000000"/>
                <w:sz w:val="20"/>
                <w:szCs w:val="20"/>
              </w:rPr>
            </w:pPr>
            <w:r>
              <w:rPr>
                <w:color w:val="000000"/>
                <w:sz w:val="20"/>
                <w:szCs w:val="20"/>
              </w:rPr>
              <w:t>30,9</w:t>
            </w:r>
          </w:p>
        </w:tc>
        <w:tc>
          <w:tcPr>
            <w:tcW w:w="442" w:type="pct"/>
            <w:tcBorders>
              <w:top w:val="nil"/>
              <w:left w:val="nil"/>
              <w:bottom w:val="single" w:sz="4" w:space="0" w:color="auto"/>
              <w:right w:val="single" w:sz="4" w:space="0" w:color="auto"/>
            </w:tcBorders>
            <w:shd w:val="clear" w:color="auto" w:fill="auto"/>
            <w:noWrap/>
            <w:vAlign w:val="center"/>
            <w:hideMark/>
          </w:tcPr>
          <w:p w14:paraId="0E293CC2" w14:textId="77777777" w:rsidR="00F85ECF" w:rsidRDefault="00F85ECF">
            <w:pPr>
              <w:jc w:val="right"/>
              <w:rPr>
                <w:color w:val="000000"/>
                <w:sz w:val="20"/>
                <w:szCs w:val="20"/>
              </w:rPr>
            </w:pPr>
            <w:r>
              <w:rPr>
                <w:color w:val="000000"/>
                <w:sz w:val="20"/>
                <w:szCs w:val="20"/>
              </w:rPr>
              <w:t>0,0</w:t>
            </w:r>
          </w:p>
        </w:tc>
        <w:tc>
          <w:tcPr>
            <w:tcW w:w="598" w:type="pct"/>
            <w:tcBorders>
              <w:top w:val="nil"/>
              <w:left w:val="nil"/>
              <w:bottom w:val="single" w:sz="4" w:space="0" w:color="auto"/>
              <w:right w:val="single" w:sz="4" w:space="0" w:color="auto"/>
            </w:tcBorders>
            <w:shd w:val="clear" w:color="auto" w:fill="auto"/>
            <w:noWrap/>
            <w:vAlign w:val="center"/>
            <w:hideMark/>
          </w:tcPr>
          <w:p w14:paraId="5F0CA475" w14:textId="77777777" w:rsidR="00F85ECF" w:rsidRDefault="00F85ECF">
            <w:pPr>
              <w:jc w:val="right"/>
              <w:rPr>
                <w:color w:val="000000"/>
                <w:sz w:val="20"/>
                <w:szCs w:val="20"/>
              </w:rPr>
            </w:pPr>
            <w:r>
              <w:rPr>
                <w:color w:val="000000"/>
                <w:sz w:val="20"/>
                <w:szCs w:val="20"/>
              </w:rPr>
              <w:t>1,3</w:t>
            </w:r>
          </w:p>
        </w:tc>
        <w:tc>
          <w:tcPr>
            <w:tcW w:w="433" w:type="pct"/>
            <w:tcBorders>
              <w:top w:val="nil"/>
              <w:left w:val="nil"/>
              <w:bottom w:val="single" w:sz="4" w:space="0" w:color="auto"/>
              <w:right w:val="single" w:sz="4" w:space="0" w:color="auto"/>
            </w:tcBorders>
            <w:shd w:val="clear" w:color="auto" w:fill="auto"/>
            <w:noWrap/>
            <w:vAlign w:val="center"/>
            <w:hideMark/>
          </w:tcPr>
          <w:p w14:paraId="030E0F5F" w14:textId="77777777" w:rsidR="00F85ECF" w:rsidRDefault="00F85ECF">
            <w:pPr>
              <w:jc w:val="right"/>
              <w:rPr>
                <w:color w:val="000000"/>
                <w:sz w:val="20"/>
                <w:szCs w:val="20"/>
              </w:rPr>
            </w:pPr>
            <w:r>
              <w:rPr>
                <w:color w:val="000000"/>
                <w:sz w:val="20"/>
                <w:szCs w:val="20"/>
              </w:rPr>
              <w:t>0,0</w:t>
            </w:r>
          </w:p>
        </w:tc>
        <w:tc>
          <w:tcPr>
            <w:tcW w:w="308" w:type="pct"/>
            <w:tcBorders>
              <w:top w:val="nil"/>
              <w:left w:val="nil"/>
              <w:bottom w:val="single" w:sz="4" w:space="0" w:color="auto"/>
              <w:right w:val="single" w:sz="4" w:space="0" w:color="auto"/>
            </w:tcBorders>
            <w:shd w:val="clear" w:color="auto" w:fill="auto"/>
            <w:noWrap/>
            <w:vAlign w:val="center"/>
            <w:hideMark/>
          </w:tcPr>
          <w:p w14:paraId="4D707472" w14:textId="77777777" w:rsidR="00F85ECF" w:rsidRDefault="00F85ECF">
            <w:pPr>
              <w:jc w:val="right"/>
              <w:rPr>
                <w:color w:val="000000"/>
                <w:sz w:val="20"/>
                <w:szCs w:val="20"/>
              </w:rPr>
            </w:pPr>
            <w:r>
              <w:rPr>
                <w:color w:val="000000"/>
                <w:sz w:val="20"/>
                <w:szCs w:val="20"/>
              </w:rPr>
              <w:t>4,2</w:t>
            </w:r>
          </w:p>
        </w:tc>
      </w:tr>
      <w:tr w:rsidR="00F85ECF" w14:paraId="0ACEBA80"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4600860C" w14:textId="77777777" w:rsidR="00F85ECF" w:rsidRDefault="00F85ECF">
            <w:pPr>
              <w:jc w:val="right"/>
              <w:rPr>
                <w:color w:val="000000"/>
                <w:sz w:val="20"/>
                <w:szCs w:val="20"/>
              </w:rPr>
            </w:pPr>
            <w:r>
              <w:rPr>
                <w:color w:val="000000"/>
                <w:sz w:val="20"/>
                <w:szCs w:val="20"/>
              </w:rPr>
              <w:t>2621</w:t>
            </w:r>
          </w:p>
        </w:tc>
        <w:tc>
          <w:tcPr>
            <w:tcW w:w="1057" w:type="pct"/>
            <w:tcBorders>
              <w:top w:val="nil"/>
              <w:left w:val="nil"/>
              <w:bottom w:val="single" w:sz="4" w:space="0" w:color="auto"/>
              <w:right w:val="single" w:sz="4" w:space="0" w:color="auto"/>
            </w:tcBorders>
            <w:shd w:val="clear" w:color="auto" w:fill="auto"/>
            <w:noWrap/>
            <w:vAlign w:val="center"/>
            <w:hideMark/>
          </w:tcPr>
          <w:p w14:paraId="1D234A29" w14:textId="77777777" w:rsidR="00F85ECF" w:rsidRDefault="00F85ECF">
            <w:pPr>
              <w:rPr>
                <w:color w:val="000000"/>
                <w:sz w:val="20"/>
                <w:szCs w:val="20"/>
              </w:rPr>
            </w:pPr>
            <w:r>
              <w:rPr>
                <w:color w:val="000000"/>
                <w:sz w:val="20"/>
                <w:szCs w:val="20"/>
              </w:rPr>
              <w:t>једнодобна</w:t>
            </w:r>
          </w:p>
        </w:tc>
        <w:tc>
          <w:tcPr>
            <w:tcW w:w="583" w:type="pct"/>
            <w:tcBorders>
              <w:top w:val="nil"/>
              <w:left w:val="nil"/>
              <w:bottom w:val="single" w:sz="4" w:space="0" w:color="auto"/>
              <w:right w:val="single" w:sz="4" w:space="0" w:color="auto"/>
            </w:tcBorders>
            <w:shd w:val="clear" w:color="auto" w:fill="auto"/>
            <w:noWrap/>
            <w:vAlign w:val="center"/>
            <w:hideMark/>
          </w:tcPr>
          <w:p w14:paraId="6DE0CB87" w14:textId="77777777" w:rsidR="00F85ECF" w:rsidRDefault="00F85ECF">
            <w:pPr>
              <w:jc w:val="right"/>
              <w:rPr>
                <w:color w:val="000000"/>
                <w:sz w:val="20"/>
                <w:szCs w:val="20"/>
              </w:rPr>
            </w:pPr>
            <w:r>
              <w:rPr>
                <w:color w:val="000000"/>
                <w:sz w:val="20"/>
                <w:szCs w:val="20"/>
              </w:rPr>
              <w:t>40,04</w:t>
            </w:r>
          </w:p>
        </w:tc>
        <w:tc>
          <w:tcPr>
            <w:tcW w:w="433" w:type="pct"/>
            <w:tcBorders>
              <w:top w:val="nil"/>
              <w:left w:val="nil"/>
              <w:bottom w:val="single" w:sz="4" w:space="0" w:color="auto"/>
              <w:right w:val="single" w:sz="4" w:space="0" w:color="auto"/>
            </w:tcBorders>
            <w:shd w:val="clear" w:color="auto" w:fill="auto"/>
            <w:noWrap/>
            <w:vAlign w:val="center"/>
            <w:hideMark/>
          </w:tcPr>
          <w:p w14:paraId="63ECE291" w14:textId="77777777" w:rsidR="00F85ECF" w:rsidRDefault="00F85ECF">
            <w:pPr>
              <w:jc w:val="right"/>
              <w:rPr>
                <w:color w:val="000000"/>
                <w:sz w:val="20"/>
                <w:szCs w:val="20"/>
              </w:rPr>
            </w:pPr>
            <w:r>
              <w:rPr>
                <w:color w:val="000000"/>
                <w:sz w:val="20"/>
                <w:szCs w:val="20"/>
              </w:rPr>
              <w:t>1,2</w:t>
            </w:r>
          </w:p>
        </w:tc>
        <w:tc>
          <w:tcPr>
            <w:tcW w:w="662" w:type="pct"/>
            <w:tcBorders>
              <w:top w:val="nil"/>
              <w:left w:val="nil"/>
              <w:bottom w:val="single" w:sz="4" w:space="0" w:color="auto"/>
              <w:right w:val="single" w:sz="4" w:space="0" w:color="auto"/>
            </w:tcBorders>
            <w:shd w:val="clear" w:color="auto" w:fill="auto"/>
            <w:noWrap/>
            <w:vAlign w:val="center"/>
            <w:hideMark/>
          </w:tcPr>
          <w:p w14:paraId="11BCBD81" w14:textId="77777777" w:rsidR="00F85ECF" w:rsidRDefault="00F85ECF">
            <w:pPr>
              <w:jc w:val="right"/>
              <w:rPr>
                <w:color w:val="000000"/>
                <w:sz w:val="20"/>
                <w:szCs w:val="20"/>
              </w:rPr>
            </w:pPr>
            <w:r>
              <w:rPr>
                <w:color w:val="000000"/>
                <w:sz w:val="20"/>
                <w:szCs w:val="20"/>
              </w:rPr>
              <w:t>3.141,8</w:t>
            </w:r>
          </w:p>
        </w:tc>
        <w:tc>
          <w:tcPr>
            <w:tcW w:w="442" w:type="pct"/>
            <w:tcBorders>
              <w:top w:val="nil"/>
              <w:left w:val="nil"/>
              <w:bottom w:val="single" w:sz="4" w:space="0" w:color="auto"/>
              <w:right w:val="single" w:sz="4" w:space="0" w:color="auto"/>
            </w:tcBorders>
            <w:shd w:val="clear" w:color="auto" w:fill="auto"/>
            <w:noWrap/>
            <w:vAlign w:val="center"/>
            <w:hideMark/>
          </w:tcPr>
          <w:p w14:paraId="10BEB5C3" w14:textId="77777777" w:rsidR="00F85ECF" w:rsidRDefault="00F85ECF">
            <w:pPr>
              <w:jc w:val="right"/>
              <w:rPr>
                <w:color w:val="000000"/>
                <w:sz w:val="20"/>
                <w:szCs w:val="20"/>
              </w:rPr>
            </w:pPr>
            <w:r>
              <w:rPr>
                <w:color w:val="000000"/>
                <w:sz w:val="20"/>
                <w:szCs w:val="20"/>
              </w:rPr>
              <w:t>0,3</w:t>
            </w:r>
          </w:p>
        </w:tc>
        <w:tc>
          <w:tcPr>
            <w:tcW w:w="598" w:type="pct"/>
            <w:tcBorders>
              <w:top w:val="nil"/>
              <w:left w:val="nil"/>
              <w:bottom w:val="single" w:sz="4" w:space="0" w:color="auto"/>
              <w:right w:val="single" w:sz="4" w:space="0" w:color="auto"/>
            </w:tcBorders>
            <w:shd w:val="clear" w:color="auto" w:fill="auto"/>
            <w:noWrap/>
            <w:vAlign w:val="center"/>
            <w:hideMark/>
          </w:tcPr>
          <w:p w14:paraId="7F4FC0A5" w14:textId="77777777" w:rsidR="00F85ECF" w:rsidRDefault="00F85ECF">
            <w:pPr>
              <w:jc w:val="right"/>
              <w:rPr>
                <w:color w:val="000000"/>
                <w:sz w:val="20"/>
                <w:szCs w:val="20"/>
              </w:rPr>
            </w:pPr>
            <w:r>
              <w:rPr>
                <w:color w:val="000000"/>
                <w:sz w:val="20"/>
                <w:szCs w:val="20"/>
              </w:rPr>
              <w:t>87,3</w:t>
            </w:r>
          </w:p>
        </w:tc>
        <w:tc>
          <w:tcPr>
            <w:tcW w:w="433" w:type="pct"/>
            <w:tcBorders>
              <w:top w:val="nil"/>
              <w:left w:val="nil"/>
              <w:bottom w:val="single" w:sz="4" w:space="0" w:color="auto"/>
              <w:right w:val="single" w:sz="4" w:space="0" w:color="auto"/>
            </w:tcBorders>
            <w:shd w:val="clear" w:color="auto" w:fill="auto"/>
            <w:noWrap/>
            <w:vAlign w:val="center"/>
            <w:hideMark/>
          </w:tcPr>
          <w:p w14:paraId="319E6CBC" w14:textId="77777777" w:rsidR="00F85ECF" w:rsidRDefault="00F85ECF">
            <w:pPr>
              <w:jc w:val="right"/>
              <w:rPr>
                <w:color w:val="000000"/>
                <w:sz w:val="20"/>
                <w:szCs w:val="20"/>
              </w:rPr>
            </w:pPr>
            <w:r>
              <w:rPr>
                <w:color w:val="000000"/>
                <w:sz w:val="20"/>
                <w:szCs w:val="20"/>
              </w:rPr>
              <w:t>0,5</w:t>
            </w:r>
          </w:p>
        </w:tc>
        <w:tc>
          <w:tcPr>
            <w:tcW w:w="308" w:type="pct"/>
            <w:tcBorders>
              <w:top w:val="nil"/>
              <w:left w:val="nil"/>
              <w:bottom w:val="single" w:sz="4" w:space="0" w:color="auto"/>
              <w:right w:val="single" w:sz="4" w:space="0" w:color="auto"/>
            </w:tcBorders>
            <w:shd w:val="clear" w:color="auto" w:fill="auto"/>
            <w:noWrap/>
            <w:vAlign w:val="center"/>
            <w:hideMark/>
          </w:tcPr>
          <w:p w14:paraId="25BE2644" w14:textId="77777777" w:rsidR="00F85ECF" w:rsidRDefault="00F85ECF">
            <w:pPr>
              <w:jc w:val="right"/>
              <w:rPr>
                <w:color w:val="000000"/>
                <w:sz w:val="20"/>
                <w:szCs w:val="20"/>
              </w:rPr>
            </w:pPr>
            <w:r>
              <w:rPr>
                <w:color w:val="000000"/>
                <w:sz w:val="20"/>
                <w:szCs w:val="20"/>
              </w:rPr>
              <w:t>2,8</w:t>
            </w:r>
          </w:p>
        </w:tc>
      </w:tr>
      <w:tr w:rsidR="00F85ECF" w14:paraId="3BEC2733"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37D57207" w14:textId="77777777" w:rsidR="00F85ECF" w:rsidRDefault="00F85ECF">
            <w:pPr>
              <w:jc w:val="right"/>
              <w:rPr>
                <w:color w:val="000000"/>
                <w:sz w:val="20"/>
                <w:szCs w:val="20"/>
              </w:rPr>
            </w:pPr>
            <w:r>
              <w:rPr>
                <w:color w:val="000000"/>
                <w:sz w:val="20"/>
                <w:szCs w:val="20"/>
              </w:rPr>
              <w:t>2810</w:t>
            </w:r>
          </w:p>
        </w:tc>
        <w:tc>
          <w:tcPr>
            <w:tcW w:w="1057" w:type="pct"/>
            <w:tcBorders>
              <w:top w:val="nil"/>
              <w:left w:val="nil"/>
              <w:bottom w:val="single" w:sz="4" w:space="0" w:color="auto"/>
              <w:right w:val="single" w:sz="4" w:space="0" w:color="auto"/>
            </w:tcBorders>
            <w:shd w:val="clear" w:color="auto" w:fill="auto"/>
            <w:noWrap/>
            <w:vAlign w:val="center"/>
            <w:hideMark/>
          </w:tcPr>
          <w:p w14:paraId="128452DC" w14:textId="77777777" w:rsidR="00F85ECF" w:rsidRDefault="00F85ECF">
            <w:pPr>
              <w:rPr>
                <w:color w:val="000000"/>
                <w:sz w:val="20"/>
                <w:szCs w:val="20"/>
              </w:rPr>
            </w:pPr>
            <w:r>
              <w:rPr>
                <w:color w:val="000000"/>
                <w:sz w:val="20"/>
                <w:szCs w:val="20"/>
              </w:rPr>
              <w:t>разнодобна</w:t>
            </w:r>
          </w:p>
        </w:tc>
        <w:tc>
          <w:tcPr>
            <w:tcW w:w="583" w:type="pct"/>
            <w:tcBorders>
              <w:top w:val="nil"/>
              <w:left w:val="nil"/>
              <w:bottom w:val="single" w:sz="4" w:space="0" w:color="auto"/>
              <w:right w:val="single" w:sz="4" w:space="0" w:color="auto"/>
            </w:tcBorders>
            <w:shd w:val="clear" w:color="auto" w:fill="auto"/>
            <w:noWrap/>
            <w:vAlign w:val="center"/>
            <w:hideMark/>
          </w:tcPr>
          <w:p w14:paraId="796B6D01" w14:textId="77777777" w:rsidR="00F85ECF" w:rsidRDefault="00F85ECF">
            <w:pPr>
              <w:jc w:val="right"/>
              <w:rPr>
                <w:color w:val="000000"/>
                <w:sz w:val="20"/>
                <w:szCs w:val="20"/>
              </w:rPr>
            </w:pPr>
            <w:r>
              <w:rPr>
                <w:color w:val="000000"/>
                <w:sz w:val="20"/>
                <w:szCs w:val="20"/>
              </w:rPr>
              <w:t>2,12</w:t>
            </w:r>
          </w:p>
        </w:tc>
        <w:tc>
          <w:tcPr>
            <w:tcW w:w="433" w:type="pct"/>
            <w:tcBorders>
              <w:top w:val="nil"/>
              <w:left w:val="nil"/>
              <w:bottom w:val="single" w:sz="4" w:space="0" w:color="auto"/>
              <w:right w:val="single" w:sz="4" w:space="0" w:color="auto"/>
            </w:tcBorders>
            <w:shd w:val="clear" w:color="auto" w:fill="auto"/>
            <w:noWrap/>
            <w:vAlign w:val="center"/>
            <w:hideMark/>
          </w:tcPr>
          <w:p w14:paraId="2941AA36" w14:textId="77777777" w:rsidR="00F85ECF" w:rsidRDefault="00F85ECF">
            <w:pPr>
              <w:jc w:val="right"/>
              <w:rPr>
                <w:color w:val="000000"/>
                <w:sz w:val="20"/>
                <w:szCs w:val="20"/>
              </w:rPr>
            </w:pPr>
            <w:r>
              <w:rPr>
                <w:color w:val="000000"/>
                <w:sz w:val="20"/>
                <w:szCs w:val="20"/>
              </w:rPr>
              <w:t>0,1</w:t>
            </w:r>
          </w:p>
        </w:tc>
        <w:tc>
          <w:tcPr>
            <w:tcW w:w="662" w:type="pct"/>
            <w:tcBorders>
              <w:top w:val="nil"/>
              <w:left w:val="nil"/>
              <w:bottom w:val="single" w:sz="4" w:space="0" w:color="auto"/>
              <w:right w:val="single" w:sz="4" w:space="0" w:color="auto"/>
            </w:tcBorders>
            <w:shd w:val="clear" w:color="auto" w:fill="auto"/>
            <w:noWrap/>
            <w:vAlign w:val="center"/>
            <w:hideMark/>
          </w:tcPr>
          <w:p w14:paraId="572BB45B" w14:textId="77777777" w:rsidR="00F85ECF" w:rsidRDefault="00F85ECF">
            <w:pPr>
              <w:jc w:val="right"/>
              <w:rPr>
                <w:color w:val="000000"/>
                <w:sz w:val="20"/>
                <w:szCs w:val="20"/>
              </w:rPr>
            </w:pPr>
            <w:r>
              <w:rPr>
                <w:color w:val="000000"/>
                <w:sz w:val="20"/>
                <w:szCs w:val="20"/>
              </w:rPr>
              <w:t>106,0</w:t>
            </w:r>
          </w:p>
        </w:tc>
        <w:tc>
          <w:tcPr>
            <w:tcW w:w="442" w:type="pct"/>
            <w:tcBorders>
              <w:top w:val="nil"/>
              <w:left w:val="nil"/>
              <w:bottom w:val="single" w:sz="4" w:space="0" w:color="auto"/>
              <w:right w:val="single" w:sz="4" w:space="0" w:color="auto"/>
            </w:tcBorders>
            <w:shd w:val="clear" w:color="auto" w:fill="auto"/>
            <w:noWrap/>
            <w:vAlign w:val="center"/>
            <w:hideMark/>
          </w:tcPr>
          <w:p w14:paraId="42B2DFA0" w14:textId="77777777" w:rsidR="00F85ECF" w:rsidRDefault="00F85ECF">
            <w:pPr>
              <w:jc w:val="right"/>
              <w:rPr>
                <w:color w:val="000000"/>
                <w:sz w:val="20"/>
                <w:szCs w:val="20"/>
              </w:rPr>
            </w:pPr>
            <w:r>
              <w:rPr>
                <w:color w:val="000000"/>
                <w:sz w:val="20"/>
                <w:szCs w:val="20"/>
              </w:rPr>
              <w:t>0,0</w:t>
            </w:r>
          </w:p>
        </w:tc>
        <w:tc>
          <w:tcPr>
            <w:tcW w:w="598" w:type="pct"/>
            <w:tcBorders>
              <w:top w:val="nil"/>
              <w:left w:val="nil"/>
              <w:bottom w:val="single" w:sz="4" w:space="0" w:color="auto"/>
              <w:right w:val="single" w:sz="4" w:space="0" w:color="auto"/>
            </w:tcBorders>
            <w:shd w:val="clear" w:color="auto" w:fill="auto"/>
            <w:noWrap/>
            <w:vAlign w:val="center"/>
            <w:hideMark/>
          </w:tcPr>
          <w:p w14:paraId="6339CB6C" w14:textId="77777777" w:rsidR="00F85ECF" w:rsidRDefault="00F85ECF">
            <w:pPr>
              <w:jc w:val="right"/>
              <w:rPr>
                <w:color w:val="000000"/>
                <w:sz w:val="20"/>
                <w:szCs w:val="20"/>
              </w:rPr>
            </w:pPr>
            <w:r>
              <w:rPr>
                <w:color w:val="000000"/>
                <w:sz w:val="20"/>
                <w:szCs w:val="20"/>
              </w:rPr>
              <w:t>2,6</w:t>
            </w:r>
          </w:p>
        </w:tc>
        <w:tc>
          <w:tcPr>
            <w:tcW w:w="433" w:type="pct"/>
            <w:tcBorders>
              <w:top w:val="nil"/>
              <w:left w:val="nil"/>
              <w:bottom w:val="single" w:sz="4" w:space="0" w:color="auto"/>
              <w:right w:val="single" w:sz="4" w:space="0" w:color="auto"/>
            </w:tcBorders>
            <w:shd w:val="clear" w:color="auto" w:fill="auto"/>
            <w:noWrap/>
            <w:vAlign w:val="center"/>
            <w:hideMark/>
          </w:tcPr>
          <w:p w14:paraId="3B3DE752" w14:textId="77777777" w:rsidR="00F85ECF" w:rsidRDefault="00F85ECF">
            <w:pPr>
              <w:jc w:val="right"/>
              <w:rPr>
                <w:color w:val="000000"/>
                <w:sz w:val="20"/>
                <w:szCs w:val="20"/>
              </w:rPr>
            </w:pPr>
            <w:r>
              <w:rPr>
                <w:color w:val="000000"/>
                <w:sz w:val="20"/>
                <w:szCs w:val="20"/>
              </w:rPr>
              <w:t>0,0</w:t>
            </w:r>
          </w:p>
        </w:tc>
        <w:tc>
          <w:tcPr>
            <w:tcW w:w="308" w:type="pct"/>
            <w:tcBorders>
              <w:top w:val="nil"/>
              <w:left w:val="nil"/>
              <w:bottom w:val="single" w:sz="4" w:space="0" w:color="auto"/>
              <w:right w:val="single" w:sz="4" w:space="0" w:color="auto"/>
            </w:tcBorders>
            <w:shd w:val="clear" w:color="auto" w:fill="auto"/>
            <w:noWrap/>
            <w:vAlign w:val="center"/>
            <w:hideMark/>
          </w:tcPr>
          <w:p w14:paraId="50DFFCA5" w14:textId="77777777" w:rsidR="00F85ECF" w:rsidRDefault="00F85ECF">
            <w:pPr>
              <w:jc w:val="right"/>
              <w:rPr>
                <w:color w:val="000000"/>
                <w:sz w:val="20"/>
                <w:szCs w:val="20"/>
              </w:rPr>
            </w:pPr>
            <w:r>
              <w:rPr>
                <w:color w:val="000000"/>
                <w:sz w:val="20"/>
                <w:szCs w:val="20"/>
              </w:rPr>
              <w:t>2,4</w:t>
            </w:r>
          </w:p>
        </w:tc>
      </w:tr>
      <w:tr w:rsidR="00F85ECF" w14:paraId="0D5757A2"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6DA8A086" w14:textId="77777777" w:rsidR="00F85ECF" w:rsidRDefault="00F85ECF">
            <w:pPr>
              <w:jc w:val="right"/>
              <w:rPr>
                <w:color w:val="000000"/>
                <w:sz w:val="20"/>
                <w:szCs w:val="20"/>
              </w:rPr>
            </w:pPr>
            <w:r>
              <w:rPr>
                <w:color w:val="000000"/>
                <w:sz w:val="20"/>
                <w:szCs w:val="20"/>
              </w:rPr>
              <w:t>2820</w:t>
            </w:r>
          </w:p>
        </w:tc>
        <w:tc>
          <w:tcPr>
            <w:tcW w:w="1057" w:type="pct"/>
            <w:tcBorders>
              <w:top w:val="nil"/>
              <w:left w:val="nil"/>
              <w:bottom w:val="single" w:sz="4" w:space="0" w:color="auto"/>
              <w:right w:val="single" w:sz="4" w:space="0" w:color="auto"/>
            </w:tcBorders>
            <w:shd w:val="clear" w:color="auto" w:fill="auto"/>
            <w:noWrap/>
            <w:vAlign w:val="center"/>
            <w:hideMark/>
          </w:tcPr>
          <w:p w14:paraId="79231C14" w14:textId="77777777" w:rsidR="00F85ECF" w:rsidRDefault="00F85ECF">
            <w:pPr>
              <w:rPr>
                <w:color w:val="000000"/>
                <w:sz w:val="20"/>
                <w:szCs w:val="20"/>
              </w:rPr>
            </w:pPr>
            <w:r>
              <w:rPr>
                <w:color w:val="000000"/>
                <w:sz w:val="20"/>
                <w:szCs w:val="20"/>
              </w:rPr>
              <w:t>једнодобна</w:t>
            </w:r>
          </w:p>
        </w:tc>
        <w:tc>
          <w:tcPr>
            <w:tcW w:w="583" w:type="pct"/>
            <w:tcBorders>
              <w:top w:val="nil"/>
              <w:left w:val="nil"/>
              <w:bottom w:val="single" w:sz="4" w:space="0" w:color="auto"/>
              <w:right w:val="single" w:sz="4" w:space="0" w:color="auto"/>
            </w:tcBorders>
            <w:shd w:val="clear" w:color="auto" w:fill="auto"/>
            <w:noWrap/>
            <w:vAlign w:val="center"/>
            <w:hideMark/>
          </w:tcPr>
          <w:p w14:paraId="52F91E94" w14:textId="77777777" w:rsidR="00F85ECF" w:rsidRDefault="00F85ECF">
            <w:pPr>
              <w:jc w:val="right"/>
              <w:rPr>
                <w:color w:val="000000"/>
                <w:sz w:val="20"/>
                <w:szCs w:val="20"/>
              </w:rPr>
            </w:pPr>
            <w:r>
              <w:rPr>
                <w:color w:val="000000"/>
                <w:sz w:val="20"/>
                <w:szCs w:val="20"/>
              </w:rPr>
              <w:t>79,99</w:t>
            </w:r>
          </w:p>
        </w:tc>
        <w:tc>
          <w:tcPr>
            <w:tcW w:w="433" w:type="pct"/>
            <w:tcBorders>
              <w:top w:val="nil"/>
              <w:left w:val="nil"/>
              <w:bottom w:val="single" w:sz="4" w:space="0" w:color="auto"/>
              <w:right w:val="single" w:sz="4" w:space="0" w:color="auto"/>
            </w:tcBorders>
            <w:shd w:val="clear" w:color="auto" w:fill="auto"/>
            <w:noWrap/>
            <w:vAlign w:val="center"/>
            <w:hideMark/>
          </w:tcPr>
          <w:p w14:paraId="3A170296" w14:textId="77777777" w:rsidR="00F85ECF" w:rsidRDefault="00F85ECF">
            <w:pPr>
              <w:jc w:val="right"/>
              <w:rPr>
                <w:color w:val="000000"/>
                <w:sz w:val="20"/>
                <w:szCs w:val="20"/>
              </w:rPr>
            </w:pPr>
            <w:r>
              <w:rPr>
                <w:color w:val="000000"/>
                <w:sz w:val="20"/>
                <w:szCs w:val="20"/>
              </w:rPr>
              <w:t>2,3</w:t>
            </w:r>
          </w:p>
        </w:tc>
        <w:tc>
          <w:tcPr>
            <w:tcW w:w="662" w:type="pct"/>
            <w:tcBorders>
              <w:top w:val="nil"/>
              <w:left w:val="nil"/>
              <w:bottom w:val="single" w:sz="4" w:space="0" w:color="auto"/>
              <w:right w:val="single" w:sz="4" w:space="0" w:color="auto"/>
            </w:tcBorders>
            <w:shd w:val="clear" w:color="auto" w:fill="auto"/>
            <w:noWrap/>
            <w:vAlign w:val="center"/>
            <w:hideMark/>
          </w:tcPr>
          <w:p w14:paraId="1FCB00C5" w14:textId="77777777" w:rsidR="00F85ECF" w:rsidRDefault="00F85ECF">
            <w:pPr>
              <w:jc w:val="right"/>
              <w:rPr>
                <w:color w:val="000000"/>
                <w:sz w:val="20"/>
                <w:szCs w:val="20"/>
              </w:rPr>
            </w:pPr>
            <w:r>
              <w:rPr>
                <w:color w:val="000000"/>
                <w:sz w:val="20"/>
                <w:szCs w:val="20"/>
              </w:rPr>
              <w:t>5.549,7</w:t>
            </w:r>
          </w:p>
        </w:tc>
        <w:tc>
          <w:tcPr>
            <w:tcW w:w="442" w:type="pct"/>
            <w:tcBorders>
              <w:top w:val="nil"/>
              <w:left w:val="nil"/>
              <w:bottom w:val="single" w:sz="4" w:space="0" w:color="auto"/>
              <w:right w:val="single" w:sz="4" w:space="0" w:color="auto"/>
            </w:tcBorders>
            <w:shd w:val="clear" w:color="auto" w:fill="auto"/>
            <w:noWrap/>
            <w:vAlign w:val="center"/>
            <w:hideMark/>
          </w:tcPr>
          <w:p w14:paraId="49E95BF5" w14:textId="77777777" w:rsidR="00F85ECF" w:rsidRDefault="00F85ECF">
            <w:pPr>
              <w:jc w:val="right"/>
              <w:rPr>
                <w:color w:val="000000"/>
                <w:sz w:val="20"/>
                <w:szCs w:val="20"/>
              </w:rPr>
            </w:pPr>
            <w:r>
              <w:rPr>
                <w:color w:val="000000"/>
                <w:sz w:val="20"/>
                <w:szCs w:val="20"/>
              </w:rPr>
              <w:t>0,6</w:t>
            </w:r>
          </w:p>
        </w:tc>
        <w:tc>
          <w:tcPr>
            <w:tcW w:w="598" w:type="pct"/>
            <w:tcBorders>
              <w:top w:val="nil"/>
              <w:left w:val="nil"/>
              <w:bottom w:val="single" w:sz="4" w:space="0" w:color="auto"/>
              <w:right w:val="single" w:sz="4" w:space="0" w:color="auto"/>
            </w:tcBorders>
            <w:shd w:val="clear" w:color="auto" w:fill="auto"/>
            <w:noWrap/>
            <w:vAlign w:val="center"/>
            <w:hideMark/>
          </w:tcPr>
          <w:p w14:paraId="1879B068" w14:textId="77777777" w:rsidR="00F85ECF" w:rsidRDefault="00F85ECF">
            <w:pPr>
              <w:jc w:val="right"/>
              <w:rPr>
                <w:color w:val="000000"/>
                <w:sz w:val="20"/>
                <w:szCs w:val="20"/>
              </w:rPr>
            </w:pPr>
            <w:r>
              <w:rPr>
                <w:color w:val="000000"/>
                <w:sz w:val="20"/>
                <w:szCs w:val="20"/>
              </w:rPr>
              <w:t>129,6</w:t>
            </w:r>
          </w:p>
        </w:tc>
        <w:tc>
          <w:tcPr>
            <w:tcW w:w="433" w:type="pct"/>
            <w:tcBorders>
              <w:top w:val="nil"/>
              <w:left w:val="nil"/>
              <w:bottom w:val="single" w:sz="4" w:space="0" w:color="auto"/>
              <w:right w:val="single" w:sz="4" w:space="0" w:color="auto"/>
            </w:tcBorders>
            <w:shd w:val="clear" w:color="auto" w:fill="auto"/>
            <w:noWrap/>
            <w:vAlign w:val="center"/>
            <w:hideMark/>
          </w:tcPr>
          <w:p w14:paraId="0F713690" w14:textId="77777777" w:rsidR="00F85ECF" w:rsidRDefault="00F85ECF">
            <w:pPr>
              <w:jc w:val="right"/>
              <w:rPr>
                <w:color w:val="000000"/>
                <w:sz w:val="20"/>
                <w:szCs w:val="20"/>
              </w:rPr>
            </w:pPr>
            <w:r>
              <w:rPr>
                <w:color w:val="000000"/>
                <w:sz w:val="20"/>
                <w:szCs w:val="20"/>
              </w:rPr>
              <w:t>0,7</w:t>
            </w:r>
          </w:p>
        </w:tc>
        <w:tc>
          <w:tcPr>
            <w:tcW w:w="308" w:type="pct"/>
            <w:tcBorders>
              <w:top w:val="nil"/>
              <w:left w:val="nil"/>
              <w:bottom w:val="single" w:sz="4" w:space="0" w:color="auto"/>
              <w:right w:val="single" w:sz="4" w:space="0" w:color="auto"/>
            </w:tcBorders>
            <w:shd w:val="clear" w:color="auto" w:fill="auto"/>
            <w:noWrap/>
            <w:vAlign w:val="center"/>
            <w:hideMark/>
          </w:tcPr>
          <w:p w14:paraId="0546EF4F" w14:textId="77777777" w:rsidR="00F85ECF" w:rsidRDefault="00F85ECF">
            <w:pPr>
              <w:jc w:val="right"/>
              <w:rPr>
                <w:color w:val="000000"/>
                <w:sz w:val="20"/>
                <w:szCs w:val="20"/>
              </w:rPr>
            </w:pPr>
            <w:r>
              <w:rPr>
                <w:color w:val="000000"/>
                <w:sz w:val="20"/>
                <w:szCs w:val="20"/>
              </w:rPr>
              <w:t>2,3</w:t>
            </w:r>
          </w:p>
        </w:tc>
      </w:tr>
      <w:tr w:rsidR="00F85ECF" w14:paraId="36DA2BC3"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6AC9A296" w14:textId="77777777" w:rsidR="00F85ECF" w:rsidRDefault="00F85ECF">
            <w:pPr>
              <w:jc w:val="right"/>
              <w:rPr>
                <w:color w:val="000000"/>
                <w:sz w:val="20"/>
                <w:szCs w:val="20"/>
              </w:rPr>
            </w:pPr>
            <w:r>
              <w:rPr>
                <w:color w:val="000000"/>
                <w:sz w:val="20"/>
                <w:szCs w:val="20"/>
              </w:rPr>
              <w:t>2920</w:t>
            </w:r>
          </w:p>
        </w:tc>
        <w:tc>
          <w:tcPr>
            <w:tcW w:w="1057" w:type="pct"/>
            <w:tcBorders>
              <w:top w:val="nil"/>
              <w:left w:val="nil"/>
              <w:bottom w:val="single" w:sz="4" w:space="0" w:color="auto"/>
              <w:right w:val="single" w:sz="4" w:space="0" w:color="auto"/>
            </w:tcBorders>
            <w:shd w:val="clear" w:color="auto" w:fill="auto"/>
            <w:noWrap/>
            <w:vAlign w:val="center"/>
            <w:hideMark/>
          </w:tcPr>
          <w:p w14:paraId="546F524C" w14:textId="77777777" w:rsidR="00F85ECF" w:rsidRDefault="00F85ECF">
            <w:pPr>
              <w:rPr>
                <w:color w:val="000000"/>
                <w:sz w:val="20"/>
                <w:szCs w:val="20"/>
              </w:rPr>
            </w:pPr>
            <w:r>
              <w:rPr>
                <w:color w:val="000000"/>
                <w:sz w:val="20"/>
                <w:szCs w:val="20"/>
              </w:rPr>
              <w:t>једнодобна</w:t>
            </w:r>
          </w:p>
        </w:tc>
        <w:tc>
          <w:tcPr>
            <w:tcW w:w="583" w:type="pct"/>
            <w:tcBorders>
              <w:top w:val="nil"/>
              <w:left w:val="nil"/>
              <w:bottom w:val="single" w:sz="4" w:space="0" w:color="auto"/>
              <w:right w:val="single" w:sz="4" w:space="0" w:color="auto"/>
            </w:tcBorders>
            <w:shd w:val="clear" w:color="auto" w:fill="auto"/>
            <w:noWrap/>
            <w:vAlign w:val="center"/>
            <w:hideMark/>
          </w:tcPr>
          <w:p w14:paraId="4DB5068C" w14:textId="77777777" w:rsidR="00F85ECF" w:rsidRDefault="00F85ECF">
            <w:pPr>
              <w:jc w:val="right"/>
              <w:rPr>
                <w:color w:val="000000"/>
                <w:sz w:val="20"/>
                <w:szCs w:val="20"/>
              </w:rPr>
            </w:pPr>
            <w:r>
              <w:rPr>
                <w:color w:val="000000"/>
                <w:sz w:val="20"/>
                <w:szCs w:val="20"/>
              </w:rPr>
              <w:t>25,02</w:t>
            </w:r>
          </w:p>
        </w:tc>
        <w:tc>
          <w:tcPr>
            <w:tcW w:w="433" w:type="pct"/>
            <w:tcBorders>
              <w:top w:val="nil"/>
              <w:left w:val="nil"/>
              <w:bottom w:val="single" w:sz="4" w:space="0" w:color="auto"/>
              <w:right w:val="single" w:sz="4" w:space="0" w:color="auto"/>
            </w:tcBorders>
            <w:shd w:val="clear" w:color="auto" w:fill="auto"/>
            <w:noWrap/>
            <w:vAlign w:val="center"/>
            <w:hideMark/>
          </w:tcPr>
          <w:p w14:paraId="34C91A01" w14:textId="77777777" w:rsidR="00F85ECF" w:rsidRDefault="00F85ECF">
            <w:pPr>
              <w:jc w:val="right"/>
              <w:rPr>
                <w:color w:val="000000"/>
                <w:sz w:val="20"/>
                <w:szCs w:val="20"/>
              </w:rPr>
            </w:pPr>
            <w:r>
              <w:rPr>
                <w:color w:val="000000"/>
                <w:sz w:val="20"/>
                <w:szCs w:val="20"/>
              </w:rPr>
              <w:t>0,7</w:t>
            </w:r>
          </w:p>
        </w:tc>
        <w:tc>
          <w:tcPr>
            <w:tcW w:w="662" w:type="pct"/>
            <w:tcBorders>
              <w:top w:val="nil"/>
              <w:left w:val="nil"/>
              <w:bottom w:val="single" w:sz="4" w:space="0" w:color="auto"/>
              <w:right w:val="single" w:sz="4" w:space="0" w:color="auto"/>
            </w:tcBorders>
            <w:shd w:val="clear" w:color="auto" w:fill="auto"/>
            <w:noWrap/>
            <w:vAlign w:val="center"/>
            <w:hideMark/>
          </w:tcPr>
          <w:p w14:paraId="21F7567B" w14:textId="77777777" w:rsidR="00F85ECF" w:rsidRDefault="00F85ECF">
            <w:pPr>
              <w:jc w:val="right"/>
              <w:rPr>
                <w:color w:val="000000"/>
                <w:sz w:val="20"/>
                <w:szCs w:val="20"/>
              </w:rPr>
            </w:pPr>
            <w:r>
              <w:rPr>
                <w:color w:val="000000"/>
                <w:sz w:val="20"/>
                <w:szCs w:val="20"/>
              </w:rPr>
              <w:t>1.878,6</w:t>
            </w:r>
          </w:p>
        </w:tc>
        <w:tc>
          <w:tcPr>
            <w:tcW w:w="442" w:type="pct"/>
            <w:tcBorders>
              <w:top w:val="nil"/>
              <w:left w:val="nil"/>
              <w:bottom w:val="single" w:sz="4" w:space="0" w:color="auto"/>
              <w:right w:val="single" w:sz="4" w:space="0" w:color="auto"/>
            </w:tcBorders>
            <w:shd w:val="clear" w:color="auto" w:fill="auto"/>
            <w:noWrap/>
            <w:vAlign w:val="center"/>
            <w:hideMark/>
          </w:tcPr>
          <w:p w14:paraId="28BD766A" w14:textId="77777777" w:rsidR="00F85ECF" w:rsidRDefault="00F85ECF">
            <w:pPr>
              <w:jc w:val="right"/>
              <w:rPr>
                <w:color w:val="000000"/>
                <w:sz w:val="20"/>
                <w:szCs w:val="20"/>
              </w:rPr>
            </w:pPr>
            <w:r>
              <w:rPr>
                <w:color w:val="000000"/>
                <w:sz w:val="20"/>
                <w:szCs w:val="20"/>
              </w:rPr>
              <w:t>0,2</w:t>
            </w:r>
          </w:p>
        </w:tc>
        <w:tc>
          <w:tcPr>
            <w:tcW w:w="598" w:type="pct"/>
            <w:tcBorders>
              <w:top w:val="nil"/>
              <w:left w:val="nil"/>
              <w:bottom w:val="single" w:sz="4" w:space="0" w:color="auto"/>
              <w:right w:val="single" w:sz="4" w:space="0" w:color="auto"/>
            </w:tcBorders>
            <w:shd w:val="clear" w:color="auto" w:fill="auto"/>
            <w:noWrap/>
            <w:vAlign w:val="center"/>
            <w:hideMark/>
          </w:tcPr>
          <w:p w14:paraId="07749029" w14:textId="77777777" w:rsidR="00F85ECF" w:rsidRDefault="00F85ECF">
            <w:pPr>
              <w:jc w:val="right"/>
              <w:rPr>
                <w:color w:val="000000"/>
                <w:sz w:val="20"/>
                <w:szCs w:val="20"/>
              </w:rPr>
            </w:pPr>
            <w:r>
              <w:rPr>
                <w:color w:val="000000"/>
                <w:sz w:val="20"/>
                <w:szCs w:val="20"/>
              </w:rPr>
              <w:t>64,2</w:t>
            </w:r>
          </w:p>
        </w:tc>
        <w:tc>
          <w:tcPr>
            <w:tcW w:w="433" w:type="pct"/>
            <w:tcBorders>
              <w:top w:val="nil"/>
              <w:left w:val="nil"/>
              <w:bottom w:val="single" w:sz="4" w:space="0" w:color="auto"/>
              <w:right w:val="single" w:sz="4" w:space="0" w:color="auto"/>
            </w:tcBorders>
            <w:shd w:val="clear" w:color="auto" w:fill="auto"/>
            <w:noWrap/>
            <w:vAlign w:val="center"/>
            <w:hideMark/>
          </w:tcPr>
          <w:p w14:paraId="1DCB2B98" w14:textId="77777777" w:rsidR="00F85ECF" w:rsidRDefault="00F85ECF">
            <w:pPr>
              <w:jc w:val="right"/>
              <w:rPr>
                <w:color w:val="000000"/>
                <w:sz w:val="20"/>
                <w:szCs w:val="20"/>
              </w:rPr>
            </w:pPr>
            <w:r>
              <w:rPr>
                <w:color w:val="000000"/>
                <w:sz w:val="20"/>
                <w:szCs w:val="20"/>
              </w:rPr>
              <w:t>0,4</w:t>
            </w:r>
          </w:p>
        </w:tc>
        <w:tc>
          <w:tcPr>
            <w:tcW w:w="308" w:type="pct"/>
            <w:tcBorders>
              <w:top w:val="nil"/>
              <w:left w:val="nil"/>
              <w:bottom w:val="single" w:sz="4" w:space="0" w:color="auto"/>
              <w:right w:val="single" w:sz="4" w:space="0" w:color="auto"/>
            </w:tcBorders>
            <w:shd w:val="clear" w:color="auto" w:fill="auto"/>
            <w:noWrap/>
            <w:vAlign w:val="center"/>
            <w:hideMark/>
          </w:tcPr>
          <w:p w14:paraId="165430A0" w14:textId="77777777" w:rsidR="00F85ECF" w:rsidRDefault="00F85ECF">
            <w:pPr>
              <w:jc w:val="right"/>
              <w:rPr>
                <w:color w:val="000000"/>
                <w:sz w:val="20"/>
                <w:szCs w:val="20"/>
              </w:rPr>
            </w:pPr>
            <w:r>
              <w:rPr>
                <w:color w:val="000000"/>
                <w:sz w:val="20"/>
                <w:szCs w:val="20"/>
              </w:rPr>
              <w:t>3,4</w:t>
            </w:r>
          </w:p>
        </w:tc>
      </w:tr>
      <w:tr w:rsidR="00F85ECF" w14:paraId="1F011BE7"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6ACDB62C" w14:textId="77777777" w:rsidR="00F85ECF" w:rsidRDefault="00F85ECF">
            <w:pPr>
              <w:jc w:val="right"/>
              <w:rPr>
                <w:color w:val="000000"/>
                <w:sz w:val="20"/>
                <w:szCs w:val="20"/>
              </w:rPr>
            </w:pPr>
            <w:r>
              <w:rPr>
                <w:color w:val="000000"/>
                <w:sz w:val="20"/>
                <w:szCs w:val="20"/>
              </w:rPr>
              <w:t>21110</w:t>
            </w:r>
          </w:p>
        </w:tc>
        <w:tc>
          <w:tcPr>
            <w:tcW w:w="1057" w:type="pct"/>
            <w:tcBorders>
              <w:top w:val="nil"/>
              <w:left w:val="nil"/>
              <w:bottom w:val="single" w:sz="4" w:space="0" w:color="auto"/>
              <w:right w:val="single" w:sz="4" w:space="0" w:color="auto"/>
            </w:tcBorders>
            <w:shd w:val="clear" w:color="auto" w:fill="auto"/>
            <w:noWrap/>
            <w:vAlign w:val="center"/>
            <w:hideMark/>
          </w:tcPr>
          <w:p w14:paraId="70D2AA1F" w14:textId="77777777" w:rsidR="00F85ECF" w:rsidRDefault="00F85ECF">
            <w:pPr>
              <w:rPr>
                <w:color w:val="000000"/>
                <w:sz w:val="20"/>
                <w:szCs w:val="20"/>
              </w:rPr>
            </w:pPr>
            <w:r>
              <w:rPr>
                <w:color w:val="000000"/>
                <w:sz w:val="20"/>
                <w:szCs w:val="20"/>
              </w:rPr>
              <w:t>једнодобна</w:t>
            </w:r>
          </w:p>
        </w:tc>
        <w:tc>
          <w:tcPr>
            <w:tcW w:w="583" w:type="pct"/>
            <w:tcBorders>
              <w:top w:val="nil"/>
              <w:left w:val="nil"/>
              <w:bottom w:val="single" w:sz="4" w:space="0" w:color="auto"/>
              <w:right w:val="single" w:sz="4" w:space="0" w:color="auto"/>
            </w:tcBorders>
            <w:shd w:val="clear" w:color="auto" w:fill="auto"/>
            <w:noWrap/>
            <w:vAlign w:val="center"/>
            <w:hideMark/>
          </w:tcPr>
          <w:p w14:paraId="5CD55614" w14:textId="77777777" w:rsidR="00F85ECF" w:rsidRDefault="00F85ECF">
            <w:pPr>
              <w:jc w:val="right"/>
              <w:rPr>
                <w:color w:val="000000"/>
                <w:sz w:val="20"/>
                <w:szCs w:val="20"/>
              </w:rPr>
            </w:pPr>
            <w:r>
              <w:rPr>
                <w:color w:val="000000"/>
                <w:sz w:val="20"/>
                <w:szCs w:val="20"/>
              </w:rPr>
              <w:t>103,87</w:t>
            </w:r>
          </w:p>
        </w:tc>
        <w:tc>
          <w:tcPr>
            <w:tcW w:w="433" w:type="pct"/>
            <w:tcBorders>
              <w:top w:val="nil"/>
              <w:left w:val="nil"/>
              <w:bottom w:val="single" w:sz="4" w:space="0" w:color="auto"/>
              <w:right w:val="single" w:sz="4" w:space="0" w:color="auto"/>
            </w:tcBorders>
            <w:shd w:val="clear" w:color="auto" w:fill="auto"/>
            <w:noWrap/>
            <w:vAlign w:val="center"/>
            <w:hideMark/>
          </w:tcPr>
          <w:p w14:paraId="7F542FFA" w14:textId="77777777" w:rsidR="00F85ECF" w:rsidRDefault="00F85ECF">
            <w:pPr>
              <w:jc w:val="right"/>
              <w:rPr>
                <w:color w:val="000000"/>
                <w:sz w:val="20"/>
                <w:szCs w:val="20"/>
              </w:rPr>
            </w:pPr>
            <w:r>
              <w:rPr>
                <w:color w:val="000000"/>
                <w:sz w:val="20"/>
                <w:szCs w:val="20"/>
              </w:rPr>
              <w:t>3,0</w:t>
            </w:r>
          </w:p>
        </w:tc>
        <w:tc>
          <w:tcPr>
            <w:tcW w:w="662" w:type="pct"/>
            <w:tcBorders>
              <w:top w:val="nil"/>
              <w:left w:val="nil"/>
              <w:bottom w:val="single" w:sz="4" w:space="0" w:color="auto"/>
              <w:right w:val="single" w:sz="4" w:space="0" w:color="auto"/>
            </w:tcBorders>
            <w:shd w:val="clear" w:color="auto" w:fill="auto"/>
            <w:noWrap/>
            <w:vAlign w:val="center"/>
            <w:hideMark/>
          </w:tcPr>
          <w:p w14:paraId="5BC18D8B" w14:textId="77777777" w:rsidR="00F85ECF" w:rsidRDefault="00F85ECF">
            <w:pPr>
              <w:jc w:val="right"/>
              <w:rPr>
                <w:color w:val="000000"/>
                <w:sz w:val="20"/>
                <w:szCs w:val="20"/>
              </w:rPr>
            </w:pPr>
            <w:r>
              <w:rPr>
                <w:color w:val="000000"/>
                <w:sz w:val="20"/>
                <w:szCs w:val="20"/>
              </w:rPr>
              <w:t>22.366,0</w:t>
            </w:r>
          </w:p>
        </w:tc>
        <w:tc>
          <w:tcPr>
            <w:tcW w:w="442" w:type="pct"/>
            <w:tcBorders>
              <w:top w:val="nil"/>
              <w:left w:val="nil"/>
              <w:bottom w:val="single" w:sz="4" w:space="0" w:color="auto"/>
              <w:right w:val="single" w:sz="4" w:space="0" w:color="auto"/>
            </w:tcBorders>
            <w:shd w:val="clear" w:color="auto" w:fill="auto"/>
            <w:noWrap/>
            <w:vAlign w:val="center"/>
            <w:hideMark/>
          </w:tcPr>
          <w:p w14:paraId="2B5FF3ED" w14:textId="77777777" w:rsidR="00F85ECF" w:rsidRDefault="00F85ECF">
            <w:pPr>
              <w:jc w:val="right"/>
              <w:rPr>
                <w:color w:val="000000"/>
                <w:sz w:val="20"/>
                <w:szCs w:val="20"/>
              </w:rPr>
            </w:pPr>
            <w:r>
              <w:rPr>
                <w:color w:val="000000"/>
                <w:sz w:val="20"/>
                <w:szCs w:val="20"/>
              </w:rPr>
              <w:t>2,5</w:t>
            </w:r>
          </w:p>
        </w:tc>
        <w:tc>
          <w:tcPr>
            <w:tcW w:w="598" w:type="pct"/>
            <w:tcBorders>
              <w:top w:val="nil"/>
              <w:left w:val="nil"/>
              <w:bottom w:val="single" w:sz="4" w:space="0" w:color="auto"/>
              <w:right w:val="single" w:sz="4" w:space="0" w:color="auto"/>
            </w:tcBorders>
            <w:shd w:val="clear" w:color="auto" w:fill="auto"/>
            <w:noWrap/>
            <w:vAlign w:val="center"/>
            <w:hideMark/>
          </w:tcPr>
          <w:p w14:paraId="1B1D8A31" w14:textId="77777777" w:rsidR="00F85ECF" w:rsidRDefault="00F85ECF">
            <w:pPr>
              <w:jc w:val="right"/>
              <w:rPr>
                <w:color w:val="000000"/>
                <w:sz w:val="20"/>
                <w:szCs w:val="20"/>
              </w:rPr>
            </w:pPr>
            <w:r>
              <w:rPr>
                <w:color w:val="000000"/>
                <w:sz w:val="20"/>
                <w:szCs w:val="20"/>
              </w:rPr>
              <w:t>348,7</w:t>
            </w:r>
          </w:p>
        </w:tc>
        <w:tc>
          <w:tcPr>
            <w:tcW w:w="433" w:type="pct"/>
            <w:tcBorders>
              <w:top w:val="nil"/>
              <w:left w:val="nil"/>
              <w:bottom w:val="single" w:sz="4" w:space="0" w:color="auto"/>
              <w:right w:val="single" w:sz="4" w:space="0" w:color="auto"/>
            </w:tcBorders>
            <w:shd w:val="clear" w:color="auto" w:fill="auto"/>
            <w:noWrap/>
            <w:vAlign w:val="center"/>
            <w:hideMark/>
          </w:tcPr>
          <w:p w14:paraId="574B2B07" w14:textId="77777777" w:rsidR="00F85ECF" w:rsidRDefault="00F85ECF">
            <w:pPr>
              <w:jc w:val="right"/>
              <w:rPr>
                <w:color w:val="000000"/>
                <w:sz w:val="20"/>
                <w:szCs w:val="20"/>
              </w:rPr>
            </w:pPr>
            <w:r>
              <w:rPr>
                <w:color w:val="000000"/>
                <w:sz w:val="20"/>
                <w:szCs w:val="20"/>
              </w:rPr>
              <w:t>2,0</w:t>
            </w:r>
          </w:p>
        </w:tc>
        <w:tc>
          <w:tcPr>
            <w:tcW w:w="308" w:type="pct"/>
            <w:tcBorders>
              <w:top w:val="nil"/>
              <w:left w:val="nil"/>
              <w:bottom w:val="single" w:sz="4" w:space="0" w:color="auto"/>
              <w:right w:val="single" w:sz="4" w:space="0" w:color="auto"/>
            </w:tcBorders>
            <w:shd w:val="clear" w:color="auto" w:fill="auto"/>
            <w:noWrap/>
            <w:vAlign w:val="center"/>
            <w:hideMark/>
          </w:tcPr>
          <w:p w14:paraId="79BE9257" w14:textId="77777777" w:rsidR="00F85ECF" w:rsidRDefault="00F85ECF">
            <w:pPr>
              <w:jc w:val="right"/>
              <w:rPr>
                <w:color w:val="000000"/>
                <w:sz w:val="20"/>
                <w:szCs w:val="20"/>
              </w:rPr>
            </w:pPr>
            <w:r>
              <w:rPr>
                <w:color w:val="000000"/>
                <w:sz w:val="20"/>
                <w:szCs w:val="20"/>
              </w:rPr>
              <w:t>1,6</w:t>
            </w:r>
          </w:p>
        </w:tc>
      </w:tr>
      <w:tr w:rsidR="00F85ECF" w14:paraId="0D422832"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08982FFC" w14:textId="77777777" w:rsidR="00F85ECF" w:rsidRDefault="00F85ECF">
            <w:pPr>
              <w:jc w:val="right"/>
              <w:rPr>
                <w:color w:val="000000"/>
                <w:sz w:val="20"/>
                <w:szCs w:val="20"/>
              </w:rPr>
            </w:pPr>
            <w:r>
              <w:rPr>
                <w:color w:val="000000"/>
                <w:sz w:val="20"/>
                <w:szCs w:val="20"/>
              </w:rPr>
              <w:lastRenderedPageBreak/>
              <w:t>21110</w:t>
            </w:r>
          </w:p>
        </w:tc>
        <w:tc>
          <w:tcPr>
            <w:tcW w:w="1057" w:type="pct"/>
            <w:tcBorders>
              <w:top w:val="nil"/>
              <w:left w:val="nil"/>
              <w:bottom w:val="single" w:sz="4" w:space="0" w:color="auto"/>
              <w:right w:val="single" w:sz="4" w:space="0" w:color="auto"/>
            </w:tcBorders>
            <w:shd w:val="clear" w:color="auto" w:fill="auto"/>
            <w:noWrap/>
            <w:vAlign w:val="center"/>
            <w:hideMark/>
          </w:tcPr>
          <w:p w14:paraId="51757976" w14:textId="77777777" w:rsidR="00F85ECF" w:rsidRDefault="00F85ECF">
            <w:pPr>
              <w:rPr>
                <w:color w:val="000000"/>
                <w:sz w:val="20"/>
                <w:szCs w:val="20"/>
              </w:rPr>
            </w:pPr>
            <w:r>
              <w:rPr>
                <w:color w:val="000000"/>
                <w:sz w:val="20"/>
                <w:szCs w:val="20"/>
              </w:rPr>
              <w:t>разнодобна</w:t>
            </w:r>
          </w:p>
        </w:tc>
        <w:tc>
          <w:tcPr>
            <w:tcW w:w="583" w:type="pct"/>
            <w:tcBorders>
              <w:top w:val="nil"/>
              <w:left w:val="nil"/>
              <w:bottom w:val="single" w:sz="4" w:space="0" w:color="auto"/>
              <w:right w:val="single" w:sz="4" w:space="0" w:color="auto"/>
            </w:tcBorders>
            <w:shd w:val="clear" w:color="auto" w:fill="auto"/>
            <w:noWrap/>
            <w:vAlign w:val="center"/>
            <w:hideMark/>
          </w:tcPr>
          <w:p w14:paraId="22C1966F" w14:textId="77777777" w:rsidR="00F85ECF" w:rsidRDefault="00F85ECF">
            <w:pPr>
              <w:jc w:val="right"/>
              <w:rPr>
                <w:color w:val="000000"/>
                <w:sz w:val="20"/>
                <w:szCs w:val="20"/>
              </w:rPr>
            </w:pPr>
            <w:r>
              <w:rPr>
                <w:color w:val="000000"/>
                <w:sz w:val="20"/>
                <w:szCs w:val="20"/>
              </w:rPr>
              <w:t>2.884,22</w:t>
            </w:r>
          </w:p>
        </w:tc>
        <w:tc>
          <w:tcPr>
            <w:tcW w:w="433" w:type="pct"/>
            <w:tcBorders>
              <w:top w:val="nil"/>
              <w:left w:val="nil"/>
              <w:bottom w:val="single" w:sz="4" w:space="0" w:color="auto"/>
              <w:right w:val="single" w:sz="4" w:space="0" w:color="auto"/>
            </w:tcBorders>
            <w:shd w:val="clear" w:color="auto" w:fill="auto"/>
            <w:noWrap/>
            <w:vAlign w:val="center"/>
            <w:hideMark/>
          </w:tcPr>
          <w:p w14:paraId="77B4EFBF" w14:textId="77777777" w:rsidR="00F85ECF" w:rsidRDefault="00F85ECF">
            <w:pPr>
              <w:jc w:val="right"/>
              <w:rPr>
                <w:color w:val="000000"/>
                <w:sz w:val="20"/>
                <w:szCs w:val="20"/>
              </w:rPr>
            </w:pPr>
            <w:r>
              <w:rPr>
                <w:color w:val="000000"/>
                <w:sz w:val="20"/>
                <w:szCs w:val="20"/>
              </w:rPr>
              <w:t>83,0</w:t>
            </w:r>
          </w:p>
        </w:tc>
        <w:tc>
          <w:tcPr>
            <w:tcW w:w="662" w:type="pct"/>
            <w:tcBorders>
              <w:top w:val="nil"/>
              <w:left w:val="nil"/>
              <w:bottom w:val="single" w:sz="4" w:space="0" w:color="auto"/>
              <w:right w:val="single" w:sz="4" w:space="0" w:color="auto"/>
            </w:tcBorders>
            <w:shd w:val="clear" w:color="auto" w:fill="auto"/>
            <w:noWrap/>
            <w:vAlign w:val="center"/>
            <w:hideMark/>
          </w:tcPr>
          <w:p w14:paraId="735E60E7" w14:textId="77777777" w:rsidR="00F85ECF" w:rsidRDefault="00F85ECF">
            <w:pPr>
              <w:jc w:val="right"/>
              <w:rPr>
                <w:color w:val="000000"/>
                <w:sz w:val="20"/>
                <w:szCs w:val="20"/>
              </w:rPr>
            </w:pPr>
            <w:r>
              <w:rPr>
                <w:color w:val="000000"/>
                <w:sz w:val="20"/>
                <w:szCs w:val="20"/>
              </w:rPr>
              <w:t>794.581,3</w:t>
            </w:r>
          </w:p>
        </w:tc>
        <w:tc>
          <w:tcPr>
            <w:tcW w:w="442" w:type="pct"/>
            <w:tcBorders>
              <w:top w:val="nil"/>
              <w:left w:val="nil"/>
              <w:bottom w:val="single" w:sz="4" w:space="0" w:color="auto"/>
              <w:right w:val="single" w:sz="4" w:space="0" w:color="auto"/>
            </w:tcBorders>
            <w:shd w:val="clear" w:color="auto" w:fill="auto"/>
            <w:noWrap/>
            <w:vAlign w:val="center"/>
            <w:hideMark/>
          </w:tcPr>
          <w:p w14:paraId="06B87B21" w14:textId="77777777" w:rsidR="00F85ECF" w:rsidRDefault="00F85ECF">
            <w:pPr>
              <w:jc w:val="right"/>
              <w:rPr>
                <w:color w:val="000000"/>
                <w:sz w:val="20"/>
                <w:szCs w:val="20"/>
              </w:rPr>
            </w:pPr>
            <w:r>
              <w:rPr>
                <w:color w:val="000000"/>
                <w:sz w:val="20"/>
                <w:szCs w:val="20"/>
              </w:rPr>
              <w:t>87,3</w:t>
            </w:r>
          </w:p>
        </w:tc>
        <w:tc>
          <w:tcPr>
            <w:tcW w:w="598" w:type="pct"/>
            <w:tcBorders>
              <w:top w:val="nil"/>
              <w:left w:val="nil"/>
              <w:bottom w:val="single" w:sz="4" w:space="0" w:color="auto"/>
              <w:right w:val="single" w:sz="4" w:space="0" w:color="auto"/>
            </w:tcBorders>
            <w:shd w:val="clear" w:color="auto" w:fill="auto"/>
            <w:noWrap/>
            <w:vAlign w:val="center"/>
            <w:hideMark/>
          </w:tcPr>
          <w:p w14:paraId="6E58422E" w14:textId="77777777" w:rsidR="00F85ECF" w:rsidRDefault="00F85ECF">
            <w:pPr>
              <w:jc w:val="right"/>
              <w:rPr>
                <w:color w:val="000000"/>
                <w:sz w:val="20"/>
                <w:szCs w:val="20"/>
              </w:rPr>
            </w:pPr>
            <w:r>
              <w:rPr>
                <w:color w:val="000000"/>
                <w:sz w:val="20"/>
                <w:szCs w:val="20"/>
              </w:rPr>
              <w:t>14.448,5</w:t>
            </w:r>
          </w:p>
        </w:tc>
        <w:tc>
          <w:tcPr>
            <w:tcW w:w="433" w:type="pct"/>
            <w:tcBorders>
              <w:top w:val="nil"/>
              <w:left w:val="nil"/>
              <w:bottom w:val="single" w:sz="4" w:space="0" w:color="auto"/>
              <w:right w:val="single" w:sz="4" w:space="0" w:color="auto"/>
            </w:tcBorders>
            <w:shd w:val="clear" w:color="auto" w:fill="auto"/>
            <w:noWrap/>
            <w:vAlign w:val="center"/>
            <w:hideMark/>
          </w:tcPr>
          <w:p w14:paraId="4AEFCA75" w14:textId="77777777" w:rsidR="00F85ECF" w:rsidRDefault="00F85ECF">
            <w:pPr>
              <w:jc w:val="right"/>
              <w:rPr>
                <w:color w:val="000000"/>
                <w:sz w:val="20"/>
                <w:szCs w:val="20"/>
              </w:rPr>
            </w:pPr>
            <w:r>
              <w:rPr>
                <w:color w:val="000000"/>
                <w:sz w:val="20"/>
                <w:szCs w:val="20"/>
              </w:rPr>
              <w:t>82,2</w:t>
            </w:r>
          </w:p>
        </w:tc>
        <w:tc>
          <w:tcPr>
            <w:tcW w:w="308" w:type="pct"/>
            <w:tcBorders>
              <w:top w:val="nil"/>
              <w:left w:val="nil"/>
              <w:bottom w:val="single" w:sz="4" w:space="0" w:color="auto"/>
              <w:right w:val="single" w:sz="4" w:space="0" w:color="auto"/>
            </w:tcBorders>
            <w:shd w:val="clear" w:color="auto" w:fill="auto"/>
            <w:noWrap/>
            <w:vAlign w:val="center"/>
            <w:hideMark/>
          </w:tcPr>
          <w:p w14:paraId="6C36CC22" w14:textId="77777777" w:rsidR="00F85ECF" w:rsidRDefault="00F85ECF">
            <w:pPr>
              <w:jc w:val="right"/>
              <w:rPr>
                <w:color w:val="000000"/>
                <w:sz w:val="20"/>
                <w:szCs w:val="20"/>
              </w:rPr>
            </w:pPr>
            <w:r>
              <w:rPr>
                <w:color w:val="000000"/>
                <w:sz w:val="20"/>
                <w:szCs w:val="20"/>
              </w:rPr>
              <w:t>1,8</w:t>
            </w:r>
          </w:p>
        </w:tc>
      </w:tr>
      <w:tr w:rsidR="00F85ECF" w14:paraId="46224EC9"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3E0CB2BF" w14:textId="77777777" w:rsidR="00F85ECF" w:rsidRDefault="00F85ECF">
            <w:pPr>
              <w:jc w:val="right"/>
              <w:rPr>
                <w:color w:val="000000"/>
                <w:sz w:val="20"/>
                <w:szCs w:val="20"/>
              </w:rPr>
            </w:pPr>
            <w:r>
              <w:rPr>
                <w:color w:val="000000"/>
                <w:sz w:val="20"/>
                <w:szCs w:val="20"/>
              </w:rPr>
              <w:t>31210</w:t>
            </w:r>
          </w:p>
        </w:tc>
        <w:tc>
          <w:tcPr>
            <w:tcW w:w="1057" w:type="pct"/>
            <w:tcBorders>
              <w:top w:val="nil"/>
              <w:left w:val="nil"/>
              <w:bottom w:val="single" w:sz="4" w:space="0" w:color="auto"/>
              <w:right w:val="single" w:sz="4" w:space="0" w:color="auto"/>
            </w:tcBorders>
            <w:shd w:val="clear" w:color="auto" w:fill="auto"/>
            <w:noWrap/>
            <w:vAlign w:val="center"/>
            <w:hideMark/>
          </w:tcPr>
          <w:p w14:paraId="08322627" w14:textId="77777777" w:rsidR="00F85ECF" w:rsidRDefault="00F85ECF">
            <w:pPr>
              <w:rPr>
                <w:color w:val="000000"/>
                <w:sz w:val="20"/>
                <w:szCs w:val="20"/>
              </w:rPr>
            </w:pPr>
            <w:r>
              <w:rPr>
                <w:color w:val="000000"/>
                <w:sz w:val="20"/>
                <w:szCs w:val="20"/>
              </w:rPr>
              <w:t>једнодобна</w:t>
            </w:r>
          </w:p>
        </w:tc>
        <w:tc>
          <w:tcPr>
            <w:tcW w:w="583" w:type="pct"/>
            <w:tcBorders>
              <w:top w:val="nil"/>
              <w:left w:val="nil"/>
              <w:bottom w:val="single" w:sz="4" w:space="0" w:color="auto"/>
              <w:right w:val="single" w:sz="4" w:space="0" w:color="auto"/>
            </w:tcBorders>
            <w:shd w:val="clear" w:color="auto" w:fill="auto"/>
            <w:noWrap/>
            <w:vAlign w:val="center"/>
            <w:hideMark/>
          </w:tcPr>
          <w:p w14:paraId="06EE54B4" w14:textId="77777777" w:rsidR="00F85ECF" w:rsidRDefault="00F85ECF">
            <w:pPr>
              <w:jc w:val="right"/>
              <w:rPr>
                <w:color w:val="000000"/>
                <w:sz w:val="20"/>
                <w:szCs w:val="20"/>
              </w:rPr>
            </w:pPr>
            <w:r>
              <w:rPr>
                <w:color w:val="000000"/>
                <w:sz w:val="20"/>
                <w:szCs w:val="20"/>
              </w:rPr>
              <w:t>36,62</w:t>
            </w:r>
          </w:p>
        </w:tc>
        <w:tc>
          <w:tcPr>
            <w:tcW w:w="433" w:type="pct"/>
            <w:tcBorders>
              <w:top w:val="nil"/>
              <w:left w:val="nil"/>
              <w:bottom w:val="single" w:sz="4" w:space="0" w:color="auto"/>
              <w:right w:val="single" w:sz="4" w:space="0" w:color="auto"/>
            </w:tcBorders>
            <w:shd w:val="clear" w:color="auto" w:fill="auto"/>
            <w:noWrap/>
            <w:vAlign w:val="center"/>
            <w:hideMark/>
          </w:tcPr>
          <w:p w14:paraId="00342927" w14:textId="77777777" w:rsidR="00F85ECF" w:rsidRDefault="00F85ECF">
            <w:pPr>
              <w:jc w:val="right"/>
              <w:rPr>
                <w:color w:val="000000"/>
                <w:sz w:val="20"/>
                <w:szCs w:val="20"/>
              </w:rPr>
            </w:pPr>
            <w:r>
              <w:rPr>
                <w:color w:val="000000"/>
                <w:sz w:val="20"/>
                <w:szCs w:val="20"/>
              </w:rPr>
              <w:t>1,1</w:t>
            </w:r>
          </w:p>
        </w:tc>
        <w:tc>
          <w:tcPr>
            <w:tcW w:w="662" w:type="pct"/>
            <w:tcBorders>
              <w:top w:val="nil"/>
              <w:left w:val="nil"/>
              <w:bottom w:val="single" w:sz="4" w:space="0" w:color="auto"/>
              <w:right w:val="single" w:sz="4" w:space="0" w:color="auto"/>
            </w:tcBorders>
            <w:shd w:val="clear" w:color="auto" w:fill="auto"/>
            <w:noWrap/>
            <w:vAlign w:val="center"/>
            <w:hideMark/>
          </w:tcPr>
          <w:p w14:paraId="6C1B73A3" w14:textId="77777777" w:rsidR="00F85ECF" w:rsidRDefault="00F85ECF">
            <w:pPr>
              <w:jc w:val="right"/>
              <w:rPr>
                <w:color w:val="000000"/>
                <w:sz w:val="20"/>
                <w:szCs w:val="20"/>
              </w:rPr>
            </w:pPr>
            <w:r>
              <w:rPr>
                <w:color w:val="000000"/>
                <w:sz w:val="20"/>
                <w:szCs w:val="20"/>
              </w:rPr>
              <w:t>13.052,4</w:t>
            </w:r>
          </w:p>
        </w:tc>
        <w:tc>
          <w:tcPr>
            <w:tcW w:w="442" w:type="pct"/>
            <w:tcBorders>
              <w:top w:val="nil"/>
              <w:left w:val="nil"/>
              <w:bottom w:val="single" w:sz="4" w:space="0" w:color="auto"/>
              <w:right w:val="single" w:sz="4" w:space="0" w:color="auto"/>
            </w:tcBorders>
            <w:shd w:val="clear" w:color="auto" w:fill="auto"/>
            <w:noWrap/>
            <w:vAlign w:val="center"/>
            <w:hideMark/>
          </w:tcPr>
          <w:p w14:paraId="74303670" w14:textId="77777777" w:rsidR="00F85ECF" w:rsidRDefault="00F85ECF">
            <w:pPr>
              <w:jc w:val="right"/>
              <w:rPr>
                <w:color w:val="000000"/>
                <w:sz w:val="20"/>
                <w:szCs w:val="20"/>
              </w:rPr>
            </w:pPr>
            <w:r>
              <w:rPr>
                <w:color w:val="000000"/>
                <w:sz w:val="20"/>
                <w:szCs w:val="20"/>
              </w:rPr>
              <w:t>1,4</w:t>
            </w:r>
          </w:p>
        </w:tc>
        <w:tc>
          <w:tcPr>
            <w:tcW w:w="598" w:type="pct"/>
            <w:tcBorders>
              <w:top w:val="nil"/>
              <w:left w:val="nil"/>
              <w:bottom w:val="single" w:sz="4" w:space="0" w:color="auto"/>
              <w:right w:val="single" w:sz="4" w:space="0" w:color="auto"/>
            </w:tcBorders>
            <w:shd w:val="clear" w:color="auto" w:fill="auto"/>
            <w:noWrap/>
            <w:vAlign w:val="center"/>
            <w:hideMark/>
          </w:tcPr>
          <w:p w14:paraId="78A5696F" w14:textId="77777777" w:rsidR="00F85ECF" w:rsidRDefault="00F85ECF">
            <w:pPr>
              <w:jc w:val="right"/>
              <w:rPr>
                <w:color w:val="000000"/>
                <w:sz w:val="20"/>
                <w:szCs w:val="20"/>
              </w:rPr>
            </w:pPr>
            <w:r>
              <w:rPr>
                <w:color w:val="000000"/>
                <w:sz w:val="20"/>
                <w:szCs w:val="20"/>
              </w:rPr>
              <w:t>484,4</w:t>
            </w:r>
          </w:p>
        </w:tc>
        <w:tc>
          <w:tcPr>
            <w:tcW w:w="433" w:type="pct"/>
            <w:tcBorders>
              <w:top w:val="nil"/>
              <w:left w:val="nil"/>
              <w:bottom w:val="single" w:sz="4" w:space="0" w:color="auto"/>
              <w:right w:val="single" w:sz="4" w:space="0" w:color="auto"/>
            </w:tcBorders>
            <w:shd w:val="clear" w:color="auto" w:fill="auto"/>
            <w:noWrap/>
            <w:vAlign w:val="center"/>
            <w:hideMark/>
          </w:tcPr>
          <w:p w14:paraId="7CCAC62D" w14:textId="77777777" w:rsidR="00F85ECF" w:rsidRDefault="00F85ECF">
            <w:pPr>
              <w:jc w:val="right"/>
              <w:rPr>
                <w:color w:val="000000"/>
                <w:sz w:val="20"/>
                <w:szCs w:val="20"/>
              </w:rPr>
            </w:pPr>
            <w:r>
              <w:rPr>
                <w:color w:val="000000"/>
                <w:sz w:val="20"/>
                <w:szCs w:val="20"/>
              </w:rPr>
              <w:t>2,8</w:t>
            </w:r>
          </w:p>
        </w:tc>
        <w:tc>
          <w:tcPr>
            <w:tcW w:w="308" w:type="pct"/>
            <w:tcBorders>
              <w:top w:val="nil"/>
              <w:left w:val="nil"/>
              <w:bottom w:val="single" w:sz="4" w:space="0" w:color="auto"/>
              <w:right w:val="single" w:sz="4" w:space="0" w:color="auto"/>
            </w:tcBorders>
            <w:shd w:val="clear" w:color="auto" w:fill="auto"/>
            <w:noWrap/>
            <w:vAlign w:val="center"/>
            <w:hideMark/>
          </w:tcPr>
          <w:p w14:paraId="0A219A1F" w14:textId="77777777" w:rsidR="00F85ECF" w:rsidRDefault="00F85ECF">
            <w:pPr>
              <w:jc w:val="right"/>
              <w:rPr>
                <w:color w:val="000000"/>
                <w:sz w:val="20"/>
                <w:szCs w:val="20"/>
              </w:rPr>
            </w:pPr>
            <w:r>
              <w:rPr>
                <w:color w:val="000000"/>
                <w:sz w:val="20"/>
                <w:szCs w:val="20"/>
              </w:rPr>
              <w:t>3,7</w:t>
            </w:r>
          </w:p>
        </w:tc>
      </w:tr>
      <w:tr w:rsidR="00F85ECF" w14:paraId="15BF1176"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2D353F5A" w14:textId="77777777" w:rsidR="00F85ECF" w:rsidRDefault="00F85ECF">
            <w:pPr>
              <w:jc w:val="right"/>
              <w:rPr>
                <w:color w:val="000000"/>
                <w:sz w:val="20"/>
                <w:szCs w:val="20"/>
              </w:rPr>
            </w:pPr>
            <w:r>
              <w:rPr>
                <w:color w:val="000000"/>
                <w:sz w:val="20"/>
                <w:szCs w:val="20"/>
              </w:rPr>
              <w:t>31211</w:t>
            </w:r>
          </w:p>
        </w:tc>
        <w:tc>
          <w:tcPr>
            <w:tcW w:w="1057" w:type="pct"/>
            <w:tcBorders>
              <w:top w:val="nil"/>
              <w:left w:val="nil"/>
              <w:bottom w:val="single" w:sz="4" w:space="0" w:color="auto"/>
              <w:right w:val="single" w:sz="4" w:space="0" w:color="auto"/>
            </w:tcBorders>
            <w:shd w:val="clear" w:color="auto" w:fill="auto"/>
            <w:noWrap/>
            <w:vAlign w:val="center"/>
            <w:hideMark/>
          </w:tcPr>
          <w:p w14:paraId="6ECC1A5D" w14:textId="77777777" w:rsidR="00F85ECF" w:rsidRDefault="00F85ECF">
            <w:pPr>
              <w:rPr>
                <w:color w:val="000000"/>
                <w:sz w:val="20"/>
                <w:szCs w:val="20"/>
              </w:rPr>
            </w:pPr>
            <w:r>
              <w:rPr>
                <w:color w:val="000000"/>
                <w:sz w:val="20"/>
                <w:szCs w:val="20"/>
              </w:rPr>
              <w:t>једнодобна</w:t>
            </w:r>
          </w:p>
        </w:tc>
        <w:tc>
          <w:tcPr>
            <w:tcW w:w="583" w:type="pct"/>
            <w:tcBorders>
              <w:top w:val="nil"/>
              <w:left w:val="nil"/>
              <w:bottom w:val="single" w:sz="4" w:space="0" w:color="auto"/>
              <w:right w:val="single" w:sz="4" w:space="0" w:color="auto"/>
            </w:tcBorders>
            <w:shd w:val="clear" w:color="auto" w:fill="auto"/>
            <w:noWrap/>
            <w:vAlign w:val="center"/>
            <w:hideMark/>
          </w:tcPr>
          <w:p w14:paraId="271C443E" w14:textId="77777777" w:rsidR="00F85ECF" w:rsidRDefault="00F85ECF">
            <w:pPr>
              <w:jc w:val="right"/>
              <w:rPr>
                <w:color w:val="000000"/>
                <w:sz w:val="20"/>
                <w:szCs w:val="20"/>
              </w:rPr>
            </w:pPr>
            <w:r>
              <w:rPr>
                <w:color w:val="000000"/>
                <w:sz w:val="20"/>
                <w:szCs w:val="20"/>
              </w:rPr>
              <w:t>39,96</w:t>
            </w:r>
          </w:p>
        </w:tc>
        <w:tc>
          <w:tcPr>
            <w:tcW w:w="433" w:type="pct"/>
            <w:tcBorders>
              <w:top w:val="nil"/>
              <w:left w:val="nil"/>
              <w:bottom w:val="single" w:sz="4" w:space="0" w:color="auto"/>
              <w:right w:val="single" w:sz="4" w:space="0" w:color="auto"/>
            </w:tcBorders>
            <w:shd w:val="clear" w:color="auto" w:fill="auto"/>
            <w:noWrap/>
            <w:vAlign w:val="center"/>
            <w:hideMark/>
          </w:tcPr>
          <w:p w14:paraId="0272CC14" w14:textId="77777777" w:rsidR="00F85ECF" w:rsidRDefault="00F85ECF">
            <w:pPr>
              <w:jc w:val="right"/>
              <w:rPr>
                <w:color w:val="000000"/>
                <w:sz w:val="20"/>
                <w:szCs w:val="20"/>
              </w:rPr>
            </w:pPr>
            <w:r>
              <w:rPr>
                <w:color w:val="000000"/>
                <w:sz w:val="20"/>
                <w:szCs w:val="20"/>
              </w:rPr>
              <w:t>1,2</w:t>
            </w:r>
          </w:p>
        </w:tc>
        <w:tc>
          <w:tcPr>
            <w:tcW w:w="662" w:type="pct"/>
            <w:tcBorders>
              <w:top w:val="nil"/>
              <w:left w:val="nil"/>
              <w:bottom w:val="single" w:sz="4" w:space="0" w:color="auto"/>
              <w:right w:val="single" w:sz="4" w:space="0" w:color="auto"/>
            </w:tcBorders>
            <w:shd w:val="clear" w:color="auto" w:fill="auto"/>
            <w:noWrap/>
            <w:vAlign w:val="center"/>
            <w:hideMark/>
          </w:tcPr>
          <w:p w14:paraId="090BCEAC" w14:textId="77777777" w:rsidR="00F85ECF" w:rsidRDefault="00F85ECF">
            <w:pPr>
              <w:jc w:val="right"/>
              <w:rPr>
                <w:color w:val="000000"/>
                <w:sz w:val="20"/>
                <w:szCs w:val="20"/>
              </w:rPr>
            </w:pPr>
            <w:r>
              <w:rPr>
                <w:color w:val="000000"/>
                <w:sz w:val="20"/>
                <w:szCs w:val="20"/>
              </w:rPr>
              <w:t>12.086,3</w:t>
            </w:r>
          </w:p>
        </w:tc>
        <w:tc>
          <w:tcPr>
            <w:tcW w:w="442" w:type="pct"/>
            <w:tcBorders>
              <w:top w:val="nil"/>
              <w:left w:val="nil"/>
              <w:bottom w:val="single" w:sz="4" w:space="0" w:color="auto"/>
              <w:right w:val="single" w:sz="4" w:space="0" w:color="auto"/>
            </w:tcBorders>
            <w:shd w:val="clear" w:color="auto" w:fill="auto"/>
            <w:noWrap/>
            <w:vAlign w:val="center"/>
            <w:hideMark/>
          </w:tcPr>
          <w:p w14:paraId="250440D4" w14:textId="77777777" w:rsidR="00F85ECF" w:rsidRDefault="00F85ECF">
            <w:pPr>
              <w:jc w:val="right"/>
              <w:rPr>
                <w:color w:val="000000"/>
                <w:sz w:val="20"/>
                <w:szCs w:val="20"/>
              </w:rPr>
            </w:pPr>
            <w:r>
              <w:rPr>
                <w:color w:val="000000"/>
                <w:sz w:val="20"/>
                <w:szCs w:val="20"/>
              </w:rPr>
              <w:t>1,3</w:t>
            </w:r>
          </w:p>
        </w:tc>
        <w:tc>
          <w:tcPr>
            <w:tcW w:w="598" w:type="pct"/>
            <w:tcBorders>
              <w:top w:val="nil"/>
              <w:left w:val="nil"/>
              <w:bottom w:val="single" w:sz="4" w:space="0" w:color="auto"/>
              <w:right w:val="single" w:sz="4" w:space="0" w:color="auto"/>
            </w:tcBorders>
            <w:shd w:val="clear" w:color="auto" w:fill="auto"/>
            <w:noWrap/>
            <w:vAlign w:val="center"/>
            <w:hideMark/>
          </w:tcPr>
          <w:p w14:paraId="2F37D328" w14:textId="77777777" w:rsidR="00F85ECF" w:rsidRDefault="00F85ECF">
            <w:pPr>
              <w:jc w:val="right"/>
              <w:rPr>
                <w:color w:val="000000"/>
                <w:sz w:val="20"/>
                <w:szCs w:val="20"/>
              </w:rPr>
            </w:pPr>
            <w:r>
              <w:rPr>
                <w:color w:val="000000"/>
                <w:sz w:val="20"/>
                <w:szCs w:val="20"/>
              </w:rPr>
              <w:t>304,4</w:t>
            </w:r>
          </w:p>
        </w:tc>
        <w:tc>
          <w:tcPr>
            <w:tcW w:w="433" w:type="pct"/>
            <w:tcBorders>
              <w:top w:val="nil"/>
              <w:left w:val="nil"/>
              <w:bottom w:val="single" w:sz="4" w:space="0" w:color="auto"/>
              <w:right w:val="single" w:sz="4" w:space="0" w:color="auto"/>
            </w:tcBorders>
            <w:shd w:val="clear" w:color="auto" w:fill="auto"/>
            <w:noWrap/>
            <w:vAlign w:val="center"/>
            <w:hideMark/>
          </w:tcPr>
          <w:p w14:paraId="0BAC816F" w14:textId="77777777" w:rsidR="00F85ECF" w:rsidRDefault="00F85ECF">
            <w:pPr>
              <w:jc w:val="right"/>
              <w:rPr>
                <w:color w:val="000000"/>
                <w:sz w:val="20"/>
                <w:szCs w:val="20"/>
              </w:rPr>
            </w:pPr>
            <w:r>
              <w:rPr>
                <w:color w:val="000000"/>
                <w:sz w:val="20"/>
                <w:szCs w:val="20"/>
              </w:rPr>
              <w:t>1,7</w:t>
            </w:r>
          </w:p>
        </w:tc>
        <w:tc>
          <w:tcPr>
            <w:tcW w:w="308" w:type="pct"/>
            <w:tcBorders>
              <w:top w:val="nil"/>
              <w:left w:val="nil"/>
              <w:bottom w:val="single" w:sz="4" w:space="0" w:color="auto"/>
              <w:right w:val="single" w:sz="4" w:space="0" w:color="auto"/>
            </w:tcBorders>
            <w:shd w:val="clear" w:color="auto" w:fill="auto"/>
            <w:noWrap/>
            <w:vAlign w:val="center"/>
            <w:hideMark/>
          </w:tcPr>
          <w:p w14:paraId="73EE3DA0" w14:textId="77777777" w:rsidR="00F85ECF" w:rsidRDefault="00F85ECF">
            <w:pPr>
              <w:jc w:val="right"/>
              <w:rPr>
                <w:color w:val="000000"/>
                <w:sz w:val="20"/>
                <w:szCs w:val="20"/>
              </w:rPr>
            </w:pPr>
            <w:r>
              <w:rPr>
                <w:color w:val="000000"/>
                <w:sz w:val="20"/>
                <w:szCs w:val="20"/>
              </w:rPr>
              <w:t>2,5</w:t>
            </w:r>
          </w:p>
        </w:tc>
      </w:tr>
      <w:tr w:rsidR="00F85ECF" w14:paraId="2CE4CB0A"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5E0D8E24" w14:textId="77777777" w:rsidR="00F85ECF" w:rsidRDefault="00F85ECF">
            <w:pPr>
              <w:jc w:val="right"/>
              <w:rPr>
                <w:color w:val="000000"/>
                <w:sz w:val="20"/>
                <w:szCs w:val="20"/>
              </w:rPr>
            </w:pPr>
            <w:r>
              <w:rPr>
                <w:color w:val="000000"/>
                <w:sz w:val="20"/>
                <w:szCs w:val="20"/>
              </w:rPr>
              <w:t>31510</w:t>
            </w:r>
          </w:p>
        </w:tc>
        <w:tc>
          <w:tcPr>
            <w:tcW w:w="1057" w:type="pct"/>
            <w:tcBorders>
              <w:top w:val="nil"/>
              <w:left w:val="nil"/>
              <w:bottom w:val="single" w:sz="4" w:space="0" w:color="auto"/>
              <w:right w:val="single" w:sz="4" w:space="0" w:color="auto"/>
            </w:tcBorders>
            <w:shd w:val="clear" w:color="auto" w:fill="auto"/>
            <w:noWrap/>
            <w:vAlign w:val="center"/>
            <w:hideMark/>
          </w:tcPr>
          <w:p w14:paraId="4912F6B6" w14:textId="77777777" w:rsidR="00F85ECF" w:rsidRDefault="00F85ECF">
            <w:pPr>
              <w:rPr>
                <w:color w:val="000000"/>
                <w:sz w:val="20"/>
                <w:szCs w:val="20"/>
              </w:rPr>
            </w:pPr>
            <w:r>
              <w:rPr>
                <w:color w:val="000000"/>
                <w:sz w:val="20"/>
                <w:szCs w:val="20"/>
              </w:rPr>
              <w:t>једнодобна</w:t>
            </w:r>
          </w:p>
        </w:tc>
        <w:tc>
          <w:tcPr>
            <w:tcW w:w="583" w:type="pct"/>
            <w:tcBorders>
              <w:top w:val="nil"/>
              <w:left w:val="nil"/>
              <w:bottom w:val="single" w:sz="4" w:space="0" w:color="auto"/>
              <w:right w:val="single" w:sz="4" w:space="0" w:color="auto"/>
            </w:tcBorders>
            <w:shd w:val="clear" w:color="auto" w:fill="auto"/>
            <w:noWrap/>
            <w:vAlign w:val="center"/>
            <w:hideMark/>
          </w:tcPr>
          <w:p w14:paraId="778F72B7" w14:textId="77777777" w:rsidR="00F85ECF" w:rsidRDefault="00F85ECF">
            <w:pPr>
              <w:jc w:val="right"/>
              <w:rPr>
                <w:color w:val="000000"/>
                <w:sz w:val="20"/>
                <w:szCs w:val="20"/>
              </w:rPr>
            </w:pPr>
            <w:r>
              <w:rPr>
                <w:color w:val="000000"/>
                <w:sz w:val="20"/>
                <w:szCs w:val="20"/>
              </w:rPr>
              <w:t>100,67</w:t>
            </w:r>
          </w:p>
        </w:tc>
        <w:tc>
          <w:tcPr>
            <w:tcW w:w="433" w:type="pct"/>
            <w:tcBorders>
              <w:top w:val="nil"/>
              <w:left w:val="nil"/>
              <w:bottom w:val="single" w:sz="4" w:space="0" w:color="auto"/>
              <w:right w:val="single" w:sz="4" w:space="0" w:color="auto"/>
            </w:tcBorders>
            <w:shd w:val="clear" w:color="auto" w:fill="auto"/>
            <w:noWrap/>
            <w:vAlign w:val="center"/>
            <w:hideMark/>
          </w:tcPr>
          <w:p w14:paraId="5530C513" w14:textId="77777777" w:rsidR="00F85ECF" w:rsidRDefault="00F85ECF">
            <w:pPr>
              <w:jc w:val="right"/>
              <w:rPr>
                <w:color w:val="000000"/>
                <w:sz w:val="20"/>
                <w:szCs w:val="20"/>
              </w:rPr>
            </w:pPr>
            <w:r>
              <w:rPr>
                <w:color w:val="000000"/>
                <w:sz w:val="20"/>
                <w:szCs w:val="20"/>
              </w:rPr>
              <w:t>2,9</w:t>
            </w:r>
          </w:p>
        </w:tc>
        <w:tc>
          <w:tcPr>
            <w:tcW w:w="662" w:type="pct"/>
            <w:tcBorders>
              <w:top w:val="nil"/>
              <w:left w:val="nil"/>
              <w:bottom w:val="single" w:sz="4" w:space="0" w:color="auto"/>
              <w:right w:val="single" w:sz="4" w:space="0" w:color="auto"/>
            </w:tcBorders>
            <w:shd w:val="clear" w:color="auto" w:fill="auto"/>
            <w:noWrap/>
            <w:vAlign w:val="center"/>
            <w:hideMark/>
          </w:tcPr>
          <w:p w14:paraId="4B0547A3" w14:textId="77777777" w:rsidR="00F85ECF" w:rsidRDefault="00F85ECF">
            <w:pPr>
              <w:jc w:val="right"/>
              <w:rPr>
                <w:color w:val="000000"/>
                <w:sz w:val="20"/>
                <w:szCs w:val="20"/>
              </w:rPr>
            </w:pPr>
            <w:r>
              <w:rPr>
                <w:color w:val="000000"/>
                <w:sz w:val="20"/>
                <w:szCs w:val="20"/>
              </w:rPr>
              <w:t>33.859,1</w:t>
            </w:r>
          </w:p>
        </w:tc>
        <w:tc>
          <w:tcPr>
            <w:tcW w:w="442" w:type="pct"/>
            <w:tcBorders>
              <w:top w:val="nil"/>
              <w:left w:val="nil"/>
              <w:bottom w:val="single" w:sz="4" w:space="0" w:color="auto"/>
              <w:right w:val="single" w:sz="4" w:space="0" w:color="auto"/>
            </w:tcBorders>
            <w:shd w:val="clear" w:color="auto" w:fill="auto"/>
            <w:noWrap/>
            <w:vAlign w:val="center"/>
            <w:hideMark/>
          </w:tcPr>
          <w:p w14:paraId="249A1AF9" w14:textId="77777777" w:rsidR="00F85ECF" w:rsidRDefault="00F85ECF">
            <w:pPr>
              <w:jc w:val="right"/>
              <w:rPr>
                <w:color w:val="000000"/>
                <w:sz w:val="20"/>
                <w:szCs w:val="20"/>
              </w:rPr>
            </w:pPr>
            <w:r>
              <w:rPr>
                <w:color w:val="000000"/>
                <w:sz w:val="20"/>
                <w:szCs w:val="20"/>
              </w:rPr>
              <w:t>3,7</w:t>
            </w:r>
          </w:p>
        </w:tc>
        <w:tc>
          <w:tcPr>
            <w:tcW w:w="598" w:type="pct"/>
            <w:tcBorders>
              <w:top w:val="nil"/>
              <w:left w:val="nil"/>
              <w:bottom w:val="single" w:sz="4" w:space="0" w:color="auto"/>
              <w:right w:val="single" w:sz="4" w:space="0" w:color="auto"/>
            </w:tcBorders>
            <w:shd w:val="clear" w:color="auto" w:fill="auto"/>
            <w:noWrap/>
            <w:vAlign w:val="center"/>
            <w:hideMark/>
          </w:tcPr>
          <w:p w14:paraId="4709855E" w14:textId="77777777" w:rsidR="00F85ECF" w:rsidRDefault="00F85ECF">
            <w:pPr>
              <w:jc w:val="right"/>
              <w:rPr>
                <w:color w:val="000000"/>
                <w:sz w:val="20"/>
                <w:szCs w:val="20"/>
              </w:rPr>
            </w:pPr>
            <w:r>
              <w:rPr>
                <w:color w:val="000000"/>
                <w:sz w:val="20"/>
                <w:szCs w:val="20"/>
              </w:rPr>
              <w:t>929,6</w:t>
            </w:r>
          </w:p>
        </w:tc>
        <w:tc>
          <w:tcPr>
            <w:tcW w:w="433" w:type="pct"/>
            <w:tcBorders>
              <w:top w:val="nil"/>
              <w:left w:val="nil"/>
              <w:bottom w:val="single" w:sz="4" w:space="0" w:color="auto"/>
              <w:right w:val="single" w:sz="4" w:space="0" w:color="auto"/>
            </w:tcBorders>
            <w:shd w:val="clear" w:color="auto" w:fill="auto"/>
            <w:noWrap/>
            <w:vAlign w:val="center"/>
            <w:hideMark/>
          </w:tcPr>
          <w:p w14:paraId="534E48DB" w14:textId="77777777" w:rsidR="00F85ECF" w:rsidRDefault="00F85ECF">
            <w:pPr>
              <w:jc w:val="right"/>
              <w:rPr>
                <w:color w:val="000000"/>
                <w:sz w:val="20"/>
                <w:szCs w:val="20"/>
              </w:rPr>
            </w:pPr>
            <w:r>
              <w:rPr>
                <w:color w:val="000000"/>
                <w:sz w:val="20"/>
                <w:szCs w:val="20"/>
              </w:rPr>
              <w:t>5,3</w:t>
            </w:r>
          </w:p>
        </w:tc>
        <w:tc>
          <w:tcPr>
            <w:tcW w:w="308" w:type="pct"/>
            <w:tcBorders>
              <w:top w:val="nil"/>
              <w:left w:val="nil"/>
              <w:bottom w:val="single" w:sz="4" w:space="0" w:color="auto"/>
              <w:right w:val="single" w:sz="4" w:space="0" w:color="auto"/>
            </w:tcBorders>
            <w:shd w:val="clear" w:color="auto" w:fill="auto"/>
            <w:noWrap/>
            <w:vAlign w:val="center"/>
            <w:hideMark/>
          </w:tcPr>
          <w:p w14:paraId="7D4DCE00" w14:textId="77777777" w:rsidR="00F85ECF" w:rsidRDefault="00F85ECF">
            <w:pPr>
              <w:jc w:val="right"/>
              <w:rPr>
                <w:color w:val="000000"/>
                <w:sz w:val="20"/>
                <w:szCs w:val="20"/>
              </w:rPr>
            </w:pPr>
            <w:r>
              <w:rPr>
                <w:color w:val="000000"/>
                <w:sz w:val="20"/>
                <w:szCs w:val="20"/>
              </w:rPr>
              <w:t>2,7</w:t>
            </w:r>
          </w:p>
        </w:tc>
      </w:tr>
      <w:tr w:rsidR="00F85ECF" w14:paraId="4F874D46"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604E0DFB" w14:textId="77777777" w:rsidR="00F85ECF" w:rsidRDefault="00F85ECF">
            <w:pPr>
              <w:jc w:val="right"/>
              <w:rPr>
                <w:color w:val="000000"/>
                <w:sz w:val="20"/>
                <w:szCs w:val="20"/>
              </w:rPr>
            </w:pPr>
            <w:r>
              <w:rPr>
                <w:color w:val="000000"/>
                <w:sz w:val="20"/>
                <w:szCs w:val="20"/>
              </w:rPr>
              <w:t>31511</w:t>
            </w:r>
          </w:p>
        </w:tc>
        <w:tc>
          <w:tcPr>
            <w:tcW w:w="1057" w:type="pct"/>
            <w:tcBorders>
              <w:top w:val="nil"/>
              <w:left w:val="nil"/>
              <w:bottom w:val="single" w:sz="4" w:space="0" w:color="auto"/>
              <w:right w:val="single" w:sz="4" w:space="0" w:color="auto"/>
            </w:tcBorders>
            <w:shd w:val="clear" w:color="auto" w:fill="auto"/>
            <w:noWrap/>
            <w:vAlign w:val="center"/>
            <w:hideMark/>
          </w:tcPr>
          <w:p w14:paraId="2D7B3DBC" w14:textId="77777777" w:rsidR="00F85ECF" w:rsidRDefault="00F85ECF">
            <w:pPr>
              <w:rPr>
                <w:color w:val="000000"/>
                <w:sz w:val="20"/>
                <w:szCs w:val="20"/>
              </w:rPr>
            </w:pPr>
            <w:r>
              <w:rPr>
                <w:color w:val="000000"/>
                <w:sz w:val="20"/>
                <w:szCs w:val="20"/>
              </w:rPr>
              <w:t>једнодобна</w:t>
            </w:r>
          </w:p>
        </w:tc>
        <w:tc>
          <w:tcPr>
            <w:tcW w:w="583" w:type="pct"/>
            <w:tcBorders>
              <w:top w:val="nil"/>
              <w:left w:val="nil"/>
              <w:bottom w:val="single" w:sz="4" w:space="0" w:color="auto"/>
              <w:right w:val="single" w:sz="4" w:space="0" w:color="auto"/>
            </w:tcBorders>
            <w:shd w:val="clear" w:color="auto" w:fill="auto"/>
            <w:noWrap/>
            <w:vAlign w:val="center"/>
            <w:hideMark/>
          </w:tcPr>
          <w:p w14:paraId="6BFC302F" w14:textId="77777777" w:rsidR="00F85ECF" w:rsidRDefault="00F85ECF">
            <w:pPr>
              <w:jc w:val="right"/>
              <w:rPr>
                <w:color w:val="000000"/>
                <w:sz w:val="20"/>
                <w:szCs w:val="20"/>
              </w:rPr>
            </w:pPr>
            <w:r>
              <w:rPr>
                <w:color w:val="000000"/>
                <w:sz w:val="20"/>
                <w:szCs w:val="20"/>
              </w:rPr>
              <w:t>35,07</w:t>
            </w:r>
          </w:p>
        </w:tc>
        <w:tc>
          <w:tcPr>
            <w:tcW w:w="433" w:type="pct"/>
            <w:tcBorders>
              <w:top w:val="nil"/>
              <w:left w:val="nil"/>
              <w:bottom w:val="single" w:sz="4" w:space="0" w:color="auto"/>
              <w:right w:val="single" w:sz="4" w:space="0" w:color="auto"/>
            </w:tcBorders>
            <w:shd w:val="clear" w:color="auto" w:fill="auto"/>
            <w:noWrap/>
            <w:vAlign w:val="center"/>
            <w:hideMark/>
          </w:tcPr>
          <w:p w14:paraId="44D16193" w14:textId="77777777" w:rsidR="00F85ECF" w:rsidRDefault="00F85ECF">
            <w:pPr>
              <w:jc w:val="right"/>
              <w:rPr>
                <w:color w:val="000000"/>
                <w:sz w:val="20"/>
                <w:szCs w:val="20"/>
              </w:rPr>
            </w:pPr>
            <w:r>
              <w:rPr>
                <w:color w:val="000000"/>
                <w:sz w:val="20"/>
                <w:szCs w:val="20"/>
              </w:rPr>
              <w:t>1,0</w:t>
            </w:r>
          </w:p>
        </w:tc>
        <w:tc>
          <w:tcPr>
            <w:tcW w:w="662" w:type="pct"/>
            <w:tcBorders>
              <w:top w:val="nil"/>
              <w:left w:val="nil"/>
              <w:bottom w:val="single" w:sz="4" w:space="0" w:color="auto"/>
              <w:right w:val="single" w:sz="4" w:space="0" w:color="auto"/>
            </w:tcBorders>
            <w:shd w:val="clear" w:color="auto" w:fill="auto"/>
            <w:noWrap/>
            <w:vAlign w:val="center"/>
            <w:hideMark/>
          </w:tcPr>
          <w:p w14:paraId="2F9930D3" w14:textId="77777777" w:rsidR="00F85ECF" w:rsidRDefault="00F85ECF">
            <w:pPr>
              <w:jc w:val="right"/>
              <w:rPr>
                <w:color w:val="000000"/>
                <w:sz w:val="20"/>
                <w:szCs w:val="20"/>
              </w:rPr>
            </w:pPr>
            <w:r>
              <w:rPr>
                <w:color w:val="000000"/>
                <w:sz w:val="20"/>
                <w:szCs w:val="20"/>
              </w:rPr>
              <w:t>11.240,1</w:t>
            </w:r>
          </w:p>
        </w:tc>
        <w:tc>
          <w:tcPr>
            <w:tcW w:w="442" w:type="pct"/>
            <w:tcBorders>
              <w:top w:val="nil"/>
              <w:left w:val="nil"/>
              <w:bottom w:val="single" w:sz="4" w:space="0" w:color="auto"/>
              <w:right w:val="single" w:sz="4" w:space="0" w:color="auto"/>
            </w:tcBorders>
            <w:shd w:val="clear" w:color="auto" w:fill="auto"/>
            <w:noWrap/>
            <w:vAlign w:val="center"/>
            <w:hideMark/>
          </w:tcPr>
          <w:p w14:paraId="22F2E220" w14:textId="77777777" w:rsidR="00F85ECF" w:rsidRDefault="00F85ECF">
            <w:pPr>
              <w:jc w:val="right"/>
              <w:rPr>
                <w:color w:val="000000"/>
                <w:sz w:val="20"/>
                <w:szCs w:val="20"/>
              </w:rPr>
            </w:pPr>
            <w:r>
              <w:rPr>
                <w:color w:val="000000"/>
                <w:sz w:val="20"/>
                <w:szCs w:val="20"/>
              </w:rPr>
              <w:t>1,2</w:t>
            </w:r>
          </w:p>
        </w:tc>
        <w:tc>
          <w:tcPr>
            <w:tcW w:w="598" w:type="pct"/>
            <w:tcBorders>
              <w:top w:val="nil"/>
              <w:left w:val="nil"/>
              <w:bottom w:val="single" w:sz="4" w:space="0" w:color="auto"/>
              <w:right w:val="single" w:sz="4" w:space="0" w:color="auto"/>
            </w:tcBorders>
            <w:shd w:val="clear" w:color="auto" w:fill="auto"/>
            <w:noWrap/>
            <w:vAlign w:val="center"/>
            <w:hideMark/>
          </w:tcPr>
          <w:p w14:paraId="5AD9A670" w14:textId="77777777" w:rsidR="00F85ECF" w:rsidRDefault="00F85ECF">
            <w:pPr>
              <w:jc w:val="right"/>
              <w:rPr>
                <w:color w:val="000000"/>
                <w:sz w:val="20"/>
                <w:szCs w:val="20"/>
              </w:rPr>
            </w:pPr>
            <w:r>
              <w:rPr>
                <w:color w:val="000000"/>
                <w:sz w:val="20"/>
                <w:szCs w:val="20"/>
              </w:rPr>
              <w:t>293,0</w:t>
            </w:r>
          </w:p>
        </w:tc>
        <w:tc>
          <w:tcPr>
            <w:tcW w:w="433" w:type="pct"/>
            <w:tcBorders>
              <w:top w:val="nil"/>
              <w:left w:val="nil"/>
              <w:bottom w:val="single" w:sz="4" w:space="0" w:color="auto"/>
              <w:right w:val="single" w:sz="4" w:space="0" w:color="auto"/>
            </w:tcBorders>
            <w:shd w:val="clear" w:color="auto" w:fill="auto"/>
            <w:noWrap/>
            <w:vAlign w:val="center"/>
            <w:hideMark/>
          </w:tcPr>
          <w:p w14:paraId="6AD2F518" w14:textId="77777777" w:rsidR="00F85ECF" w:rsidRDefault="00F85ECF">
            <w:pPr>
              <w:jc w:val="right"/>
              <w:rPr>
                <w:color w:val="000000"/>
                <w:sz w:val="20"/>
                <w:szCs w:val="20"/>
              </w:rPr>
            </w:pPr>
            <w:r>
              <w:rPr>
                <w:color w:val="000000"/>
                <w:sz w:val="20"/>
                <w:szCs w:val="20"/>
              </w:rPr>
              <w:t>1,7</w:t>
            </w:r>
          </w:p>
        </w:tc>
        <w:tc>
          <w:tcPr>
            <w:tcW w:w="308" w:type="pct"/>
            <w:tcBorders>
              <w:top w:val="nil"/>
              <w:left w:val="nil"/>
              <w:bottom w:val="single" w:sz="4" w:space="0" w:color="auto"/>
              <w:right w:val="single" w:sz="4" w:space="0" w:color="auto"/>
            </w:tcBorders>
            <w:shd w:val="clear" w:color="auto" w:fill="auto"/>
            <w:noWrap/>
            <w:vAlign w:val="center"/>
            <w:hideMark/>
          </w:tcPr>
          <w:p w14:paraId="3A1194D4" w14:textId="77777777" w:rsidR="00F85ECF" w:rsidRDefault="00F85ECF">
            <w:pPr>
              <w:jc w:val="right"/>
              <w:rPr>
                <w:color w:val="000000"/>
                <w:sz w:val="20"/>
                <w:szCs w:val="20"/>
              </w:rPr>
            </w:pPr>
            <w:r>
              <w:rPr>
                <w:color w:val="000000"/>
                <w:sz w:val="20"/>
                <w:szCs w:val="20"/>
              </w:rPr>
              <w:t>2,6</w:t>
            </w:r>
          </w:p>
        </w:tc>
      </w:tr>
      <w:tr w:rsidR="00F85ECF" w14:paraId="234495E5"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14AC627B" w14:textId="77777777" w:rsidR="00F85ECF" w:rsidRDefault="00F85ECF">
            <w:pPr>
              <w:jc w:val="right"/>
              <w:rPr>
                <w:color w:val="000000"/>
                <w:sz w:val="20"/>
                <w:szCs w:val="20"/>
              </w:rPr>
            </w:pPr>
            <w:r>
              <w:rPr>
                <w:color w:val="000000"/>
                <w:sz w:val="20"/>
                <w:szCs w:val="20"/>
              </w:rPr>
              <w:t>31610</w:t>
            </w:r>
          </w:p>
        </w:tc>
        <w:tc>
          <w:tcPr>
            <w:tcW w:w="1057" w:type="pct"/>
            <w:tcBorders>
              <w:top w:val="nil"/>
              <w:left w:val="nil"/>
              <w:bottom w:val="single" w:sz="4" w:space="0" w:color="auto"/>
              <w:right w:val="single" w:sz="4" w:space="0" w:color="auto"/>
            </w:tcBorders>
            <w:shd w:val="clear" w:color="auto" w:fill="auto"/>
            <w:noWrap/>
            <w:vAlign w:val="center"/>
            <w:hideMark/>
          </w:tcPr>
          <w:p w14:paraId="344AB950" w14:textId="77777777" w:rsidR="00F85ECF" w:rsidRDefault="00F85ECF">
            <w:pPr>
              <w:rPr>
                <w:color w:val="000000"/>
                <w:sz w:val="20"/>
                <w:szCs w:val="20"/>
              </w:rPr>
            </w:pPr>
            <w:r>
              <w:rPr>
                <w:color w:val="000000"/>
                <w:sz w:val="20"/>
                <w:szCs w:val="20"/>
              </w:rPr>
              <w:t>једнодобна</w:t>
            </w:r>
          </w:p>
        </w:tc>
        <w:tc>
          <w:tcPr>
            <w:tcW w:w="583" w:type="pct"/>
            <w:tcBorders>
              <w:top w:val="nil"/>
              <w:left w:val="nil"/>
              <w:bottom w:val="single" w:sz="4" w:space="0" w:color="auto"/>
              <w:right w:val="single" w:sz="4" w:space="0" w:color="auto"/>
            </w:tcBorders>
            <w:shd w:val="clear" w:color="auto" w:fill="auto"/>
            <w:noWrap/>
            <w:vAlign w:val="center"/>
            <w:hideMark/>
          </w:tcPr>
          <w:p w14:paraId="31B4077B" w14:textId="77777777" w:rsidR="00F85ECF" w:rsidRDefault="00F85ECF">
            <w:pPr>
              <w:jc w:val="right"/>
              <w:rPr>
                <w:color w:val="000000"/>
                <w:sz w:val="20"/>
                <w:szCs w:val="20"/>
              </w:rPr>
            </w:pPr>
            <w:r>
              <w:rPr>
                <w:color w:val="000000"/>
                <w:sz w:val="20"/>
                <w:szCs w:val="20"/>
              </w:rPr>
              <w:t>25,39</w:t>
            </w:r>
          </w:p>
        </w:tc>
        <w:tc>
          <w:tcPr>
            <w:tcW w:w="433" w:type="pct"/>
            <w:tcBorders>
              <w:top w:val="nil"/>
              <w:left w:val="nil"/>
              <w:bottom w:val="single" w:sz="4" w:space="0" w:color="auto"/>
              <w:right w:val="single" w:sz="4" w:space="0" w:color="auto"/>
            </w:tcBorders>
            <w:shd w:val="clear" w:color="auto" w:fill="auto"/>
            <w:noWrap/>
            <w:vAlign w:val="center"/>
            <w:hideMark/>
          </w:tcPr>
          <w:p w14:paraId="628FD638" w14:textId="77777777" w:rsidR="00F85ECF" w:rsidRDefault="00F85ECF">
            <w:pPr>
              <w:jc w:val="right"/>
              <w:rPr>
                <w:color w:val="000000"/>
                <w:sz w:val="20"/>
                <w:szCs w:val="20"/>
              </w:rPr>
            </w:pPr>
            <w:r>
              <w:rPr>
                <w:color w:val="000000"/>
                <w:sz w:val="20"/>
                <w:szCs w:val="20"/>
              </w:rPr>
              <w:t>0,7</w:t>
            </w:r>
          </w:p>
        </w:tc>
        <w:tc>
          <w:tcPr>
            <w:tcW w:w="662" w:type="pct"/>
            <w:tcBorders>
              <w:top w:val="nil"/>
              <w:left w:val="nil"/>
              <w:bottom w:val="single" w:sz="4" w:space="0" w:color="auto"/>
              <w:right w:val="single" w:sz="4" w:space="0" w:color="auto"/>
            </w:tcBorders>
            <w:shd w:val="clear" w:color="auto" w:fill="auto"/>
            <w:noWrap/>
            <w:vAlign w:val="center"/>
            <w:hideMark/>
          </w:tcPr>
          <w:p w14:paraId="431A08B2" w14:textId="77777777" w:rsidR="00F85ECF" w:rsidRDefault="00F85ECF">
            <w:pPr>
              <w:jc w:val="right"/>
              <w:rPr>
                <w:color w:val="000000"/>
                <w:sz w:val="20"/>
                <w:szCs w:val="20"/>
              </w:rPr>
            </w:pPr>
            <w:r>
              <w:rPr>
                <w:color w:val="000000"/>
                <w:sz w:val="20"/>
                <w:szCs w:val="20"/>
              </w:rPr>
              <w:t>10.469,3</w:t>
            </w:r>
          </w:p>
        </w:tc>
        <w:tc>
          <w:tcPr>
            <w:tcW w:w="442" w:type="pct"/>
            <w:tcBorders>
              <w:top w:val="nil"/>
              <w:left w:val="nil"/>
              <w:bottom w:val="single" w:sz="4" w:space="0" w:color="auto"/>
              <w:right w:val="single" w:sz="4" w:space="0" w:color="auto"/>
            </w:tcBorders>
            <w:shd w:val="clear" w:color="auto" w:fill="auto"/>
            <w:noWrap/>
            <w:vAlign w:val="center"/>
            <w:hideMark/>
          </w:tcPr>
          <w:p w14:paraId="58CC7326" w14:textId="77777777" w:rsidR="00F85ECF" w:rsidRDefault="00F85ECF">
            <w:pPr>
              <w:jc w:val="right"/>
              <w:rPr>
                <w:color w:val="000000"/>
                <w:sz w:val="20"/>
                <w:szCs w:val="20"/>
              </w:rPr>
            </w:pPr>
            <w:r>
              <w:rPr>
                <w:color w:val="000000"/>
                <w:sz w:val="20"/>
                <w:szCs w:val="20"/>
              </w:rPr>
              <w:t>1,1</w:t>
            </w:r>
          </w:p>
        </w:tc>
        <w:tc>
          <w:tcPr>
            <w:tcW w:w="598" w:type="pct"/>
            <w:tcBorders>
              <w:top w:val="nil"/>
              <w:left w:val="nil"/>
              <w:bottom w:val="single" w:sz="4" w:space="0" w:color="auto"/>
              <w:right w:val="single" w:sz="4" w:space="0" w:color="auto"/>
            </w:tcBorders>
            <w:shd w:val="clear" w:color="auto" w:fill="auto"/>
            <w:noWrap/>
            <w:vAlign w:val="center"/>
            <w:hideMark/>
          </w:tcPr>
          <w:p w14:paraId="366A5485" w14:textId="77777777" w:rsidR="00F85ECF" w:rsidRDefault="00F85ECF">
            <w:pPr>
              <w:jc w:val="right"/>
              <w:rPr>
                <w:color w:val="000000"/>
                <w:sz w:val="20"/>
                <w:szCs w:val="20"/>
              </w:rPr>
            </w:pPr>
            <w:r>
              <w:rPr>
                <w:color w:val="000000"/>
                <w:sz w:val="20"/>
                <w:szCs w:val="20"/>
              </w:rPr>
              <w:t>434,2</w:t>
            </w:r>
          </w:p>
        </w:tc>
        <w:tc>
          <w:tcPr>
            <w:tcW w:w="433" w:type="pct"/>
            <w:tcBorders>
              <w:top w:val="nil"/>
              <w:left w:val="nil"/>
              <w:bottom w:val="single" w:sz="4" w:space="0" w:color="auto"/>
              <w:right w:val="single" w:sz="4" w:space="0" w:color="auto"/>
            </w:tcBorders>
            <w:shd w:val="clear" w:color="auto" w:fill="auto"/>
            <w:noWrap/>
            <w:vAlign w:val="center"/>
            <w:hideMark/>
          </w:tcPr>
          <w:p w14:paraId="28393262" w14:textId="77777777" w:rsidR="00F85ECF" w:rsidRDefault="00F85ECF">
            <w:pPr>
              <w:jc w:val="right"/>
              <w:rPr>
                <w:color w:val="000000"/>
                <w:sz w:val="20"/>
                <w:szCs w:val="20"/>
              </w:rPr>
            </w:pPr>
            <w:r>
              <w:rPr>
                <w:color w:val="000000"/>
                <w:sz w:val="20"/>
                <w:szCs w:val="20"/>
              </w:rPr>
              <w:t>2,5</w:t>
            </w:r>
          </w:p>
        </w:tc>
        <w:tc>
          <w:tcPr>
            <w:tcW w:w="308" w:type="pct"/>
            <w:tcBorders>
              <w:top w:val="nil"/>
              <w:left w:val="nil"/>
              <w:bottom w:val="single" w:sz="4" w:space="0" w:color="auto"/>
              <w:right w:val="single" w:sz="4" w:space="0" w:color="auto"/>
            </w:tcBorders>
            <w:shd w:val="clear" w:color="auto" w:fill="auto"/>
            <w:noWrap/>
            <w:vAlign w:val="center"/>
            <w:hideMark/>
          </w:tcPr>
          <w:p w14:paraId="354E98B1" w14:textId="77777777" w:rsidR="00F85ECF" w:rsidRDefault="00F85ECF">
            <w:pPr>
              <w:jc w:val="right"/>
              <w:rPr>
                <w:color w:val="000000"/>
                <w:sz w:val="20"/>
                <w:szCs w:val="20"/>
              </w:rPr>
            </w:pPr>
            <w:r>
              <w:rPr>
                <w:color w:val="000000"/>
                <w:sz w:val="20"/>
                <w:szCs w:val="20"/>
              </w:rPr>
              <w:t>4,1</w:t>
            </w:r>
          </w:p>
        </w:tc>
      </w:tr>
      <w:tr w:rsidR="00F85ECF" w14:paraId="63014001" w14:textId="77777777" w:rsidTr="00F85ECF">
        <w:trPr>
          <w:trHeight w:val="255"/>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193732A2" w14:textId="77777777" w:rsidR="00F85ECF" w:rsidRDefault="00F85ECF">
            <w:pPr>
              <w:jc w:val="right"/>
              <w:rPr>
                <w:color w:val="000000"/>
                <w:sz w:val="20"/>
                <w:szCs w:val="20"/>
              </w:rPr>
            </w:pPr>
            <w:r>
              <w:rPr>
                <w:color w:val="000000"/>
                <w:sz w:val="20"/>
                <w:szCs w:val="20"/>
              </w:rPr>
              <w:t>51730</w:t>
            </w:r>
          </w:p>
        </w:tc>
        <w:tc>
          <w:tcPr>
            <w:tcW w:w="1057" w:type="pct"/>
            <w:tcBorders>
              <w:top w:val="nil"/>
              <w:left w:val="nil"/>
              <w:bottom w:val="single" w:sz="4" w:space="0" w:color="auto"/>
              <w:right w:val="single" w:sz="4" w:space="0" w:color="auto"/>
            </w:tcBorders>
            <w:shd w:val="clear" w:color="auto" w:fill="auto"/>
            <w:noWrap/>
            <w:vAlign w:val="center"/>
            <w:hideMark/>
          </w:tcPr>
          <w:p w14:paraId="759E2C6B" w14:textId="77777777" w:rsidR="00F85ECF" w:rsidRDefault="00F85ECF">
            <w:pPr>
              <w:rPr>
                <w:color w:val="000000"/>
                <w:sz w:val="20"/>
                <w:szCs w:val="20"/>
              </w:rPr>
            </w:pPr>
            <w:r>
              <w:rPr>
                <w:color w:val="000000"/>
                <w:sz w:val="20"/>
                <w:szCs w:val="20"/>
              </w:rPr>
              <w:t> </w:t>
            </w:r>
          </w:p>
        </w:tc>
        <w:tc>
          <w:tcPr>
            <w:tcW w:w="583" w:type="pct"/>
            <w:tcBorders>
              <w:top w:val="nil"/>
              <w:left w:val="nil"/>
              <w:bottom w:val="single" w:sz="4" w:space="0" w:color="auto"/>
              <w:right w:val="single" w:sz="4" w:space="0" w:color="auto"/>
            </w:tcBorders>
            <w:shd w:val="clear" w:color="auto" w:fill="auto"/>
            <w:noWrap/>
            <w:vAlign w:val="center"/>
            <w:hideMark/>
          </w:tcPr>
          <w:p w14:paraId="501AEE38" w14:textId="77777777" w:rsidR="00F85ECF" w:rsidRDefault="00F85ECF">
            <w:pPr>
              <w:jc w:val="right"/>
              <w:rPr>
                <w:color w:val="000000"/>
                <w:sz w:val="20"/>
                <w:szCs w:val="20"/>
              </w:rPr>
            </w:pPr>
            <w:r>
              <w:rPr>
                <w:color w:val="000000"/>
                <w:sz w:val="20"/>
                <w:szCs w:val="20"/>
              </w:rPr>
              <w:t>90,89</w:t>
            </w:r>
          </w:p>
        </w:tc>
        <w:tc>
          <w:tcPr>
            <w:tcW w:w="433" w:type="pct"/>
            <w:tcBorders>
              <w:top w:val="nil"/>
              <w:left w:val="nil"/>
              <w:bottom w:val="single" w:sz="4" w:space="0" w:color="auto"/>
              <w:right w:val="single" w:sz="4" w:space="0" w:color="auto"/>
            </w:tcBorders>
            <w:shd w:val="clear" w:color="auto" w:fill="auto"/>
            <w:noWrap/>
            <w:vAlign w:val="center"/>
            <w:hideMark/>
          </w:tcPr>
          <w:p w14:paraId="3431C32B" w14:textId="77777777" w:rsidR="00F85ECF" w:rsidRDefault="00F85ECF">
            <w:pPr>
              <w:jc w:val="right"/>
              <w:rPr>
                <w:color w:val="000000"/>
                <w:sz w:val="20"/>
                <w:szCs w:val="20"/>
              </w:rPr>
            </w:pPr>
            <w:r>
              <w:rPr>
                <w:color w:val="000000"/>
                <w:sz w:val="20"/>
                <w:szCs w:val="20"/>
              </w:rPr>
              <w:t>2,6</w:t>
            </w:r>
          </w:p>
        </w:tc>
        <w:tc>
          <w:tcPr>
            <w:tcW w:w="662" w:type="pct"/>
            <w:tcBorders>
              <w:top w:val="nil"/>
              <w:left w:val="nil"/>
              <w:bottom w:val="single" w:sz="4" w:space="0" w:color="auto"/>
              <w:right w:val="single" w:sz="4" w:space="0" w:color="auto"/>
            </w:tcBorders>
            <w:shd w:val="clear" w:color="auto" w:fill="auto"/>
            <w:noWrap/>
            <w:vAlign w:val="center"/>
            <w:hideMark/>
          </w:tcPr>
          <w:p w14:paraId="741926E1" w14:textId="77777777" w:rsidR="00F85ECF" w:rsidRDefault="00F85ECF">
            <w:pPr>
              <w:rPr>
                <w:color w:val="000000"/>
                <w:sz w:val="20"/>
                <w:szCs w:val="20"/>
              </w:rPr>
            </w:pPr>
            <w:r>
              <w:rPr>
                <w:color w:val="000000"/>
                <w:sz w:val="20"/>
                <w:szCs w:val="20"/>
              </w:rPr>
              <w:t> </w:t>
            </w:r>
          </w:p>
        </w:tc>
        <w:tc>
          <w:tcPr>
            <w:tcW w:w="442" w:type="pct"/>
            <w:tcBorders>
              <w:top w:val="nil"/>
              <w:left w:val="nil"/>
              <w:bottom w:val="single" w:sz="4" w:space="0" w:color="auto"/>
              <w:right w:val="single" w:sz="4" w:space="0" w:color="auto"/>
            </w:tcBorders>
            <w:shd w:val="clear" w:color="auto" w:fill="auto"/>
            <w:noWrap/>
            <w:vAlign w:val="center"/>
            <w:hideMark/>
          </w:tcPr>
          <w:p w14:paraId="03F572EA" w14:textId="77777777" w:rsidR="00F85ECF" w:rsidRDefault="00F85ECF">
            <w:pPr>
              <w:rPr>
                <w:color w:val="000000"/>
                <w:sz w:val="20"/>
                <w:szCs w:val="20"/>
              </w:rPr>
            </w:pPr>
            <w:r>
              <w:rPr>
                <w:color w:val="000000"/>
                <w:sz w:val="20"/>
                <w:szCs w:val="20"/>
              </w:rPr>
              <w:t> </w:t>
            </w:r>
          </w:p>
        </w:tc>
        <w:tc>
          <w:tcPr>
            <w:tcW w:w="598" w:type="pct"/>
            <w:tcBorders>
              <w:top w:val="nil"/>
              <w:left w:val="nil"/>
              <w:bottom w:val="single" w:sz="4" w:space="0" w:color="auto"/>
              <w:right w:val="single" w:sz="4" w:space="0" w:color="auto"/>
            </w:tcBorders>
            <w:shd w:val="clear" w:color="auto" w:fill="auto"/>
            <w:noWrap/>
            <w:vAlign w:val="center"/>
            <w:hideMark/>
          </w:tcPr>
          <w:p w14:paraId="7A462125" w14:textId="77777777" w:rsidR="00F85ECF" w:rsidRDefault="00F85ECF">
            <w:pPr>
              <w:rPr>
                <w:color w:val="000000"/>
                <w:sz w:val="20"/>
                <w:szCs w:val="20"/>
              </w:rPr>
            </w:pPr>
            <w:r>
              <w:rPr>
                <w:color w:val="000000"/>
                <w:sz w:val="20"/>
                <w:szCs w:val="20"/>
              </w:rPr>
              <w:t> </w:t>
            </w:r>
          </w:p>
        </w:tc>
        <w:tc>
          <w:tcPr>
            <w:tcW w:w="433" w:type="pct"/>
            <w:tcBorders>
              <w:top w:val="nil"/>
              <w:left w:val="nil"/>
              <w:bottom w:val="single" w:sz="4" w:space="0" w:color="auto"/>
              <w:right w:val="single" w:sz="4" w:space="0" w:color="auto"/>
            </w:tcBorders>
            <w:shd w:val="clear" w:color="auto" w:fill="auto"/>
            <w:noWrap/>
            <w:vAlign w:val="center"/>
            <w:hideMark/>
          </w:tcPr>
          <w:p w14:paraId="6F7273BC" w14:textId="77777777" w:rsidR="00F85ECF" w:rsidRDefault="00F85ECF">
            <w:pPr>
              <w:rPr>
                <w:color w:val="000000"/>
                <w:sz w:val="20"/>
                <w:szCs w:val="20"/>
              </w:rPr>
            </w:pPr>
            <w:r>
              <w:rPr>
                <w:color w:val="000000"/>
                <w:sz w:val="20"/>
                <w:szCs w:val="20"/>
              </w:rPr>
              <w:t> </w:t>
            </w:r>
          </w:p>
        </w:tc>
        <w:tc>
          <w:tcPr>
            <w:tcW w:w="308" w:type="pct"/>
            <w:tcBorders>
              <w:top w:val="nil"/>
              <w:left w:val="nil"/>
              <w:bottom w:val="single" w:sz="4" w:space="0" w:color="auto"/>
              <w:right w:val="single" w:sz="4" w:space="0" w:color="auto"/>
            </w:tcBorders>
            <w:shd w:val="clear" w:color="auto" w:fill="auto"/>
            <w:noWrap/>
            <w:vAlign w:val="center"/>
            <w:hideMark/>
          </w:tcPr>
          <w:p w14:paraId="14CEF7B3" w14:textId="77777777" w:rsidR="00F85ECF" w:rsidRDefault="00F85ECF">
            <w:pPr>
              <w:rPr>
                <w:color w:val="000000"/>
                <w:sz w:val="20"/>
                <w:szCs w:val="20"/>
              </w:rPr>
            </w:pPr>
            <w:r>
              <w:rPr>
                <w:color w:val="000000"/>
                <w:sz w:val="20"/>
                <w:szCs w:val="20"/>
              </w:rPr>
              <w:t> </w:t>
            </w:r>
          </w:p>
        </w:tc>
      </w:tr>
      <w:tr w:rsidR="00F85ECF" w14:paraId="28578F90" w14:textId="77777777" w:rsidTr="00F85ECF">
        <w:trPr>
          <w:trHeight w:val="255"/>
        </w:trPr>
        <w:tc>
          <w:tcPr>
            <w:tcW w:w="1541"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201461F" w14:textId="77777777" w:rsidR="00F85ECF" w:rsidRDefault="00F85ECF">
            <w:pPr>
              <w:jc w:val="center"/>
              <w:rPr>
                <w:sz w:val="20"/>
                <w:szCs w:val="20"/>
              </w:rPr>
            </w:pPr>
            <w:r>
              <w:rPr>
                <w:sz w:val="20"/>
                <w:szCs w:val="20"/>
              </w:rPr>
              <w:t>Укупно једнодобне</w:t>
            </w:r>
          </w:p>
        </w:tc>
        <w:tc>
          <w:tcPr>
            <w:tcW w:w="583" w:type="pct"/>
            <w:tcBorders>
              <w:top w:val="nil"/>
              <w:left w:val="nil"/>
              <w:bottom w:val="single" w:sz="4" w:space="0" w:color="auto"/>
              <w:right w:val="single" w:sz="4" w:space="0" w:color="auto"/>
            </w:tcBorders>
            <w:shd w:val="clear" w:color="000000" w:fill="D9D9D9"/>
            <w:noWrap/>
            <w:vAlign w:val="center"/>
            <w:hideMark/>
          </w:tcPr>
          <w:p w14:paraId="45EBF258" w14:textId="77777777" w:rsidR="00F85ECF" w:rsidRDefault="00F85ECF">
            <w:pPr>
              <w:jc w:val="right"/>
              <w:rPr>
                <w:sz w:val="20"/>
                <w:szCs w:val="20"/>
              </w:rPr>
            </w:pPr>
            <w:r>
              <w:rPr>
                <w:sz w:val="20"/>
                <w:szCs w:val="20"/>
              </w:rPr>
              <w:t>492,20</w:t>
            </w:r>
          </w:p>
        </w:tc>
        <w:tc>
          <w:tcPr>
            <w:tcW w:w="433" w:type="pct"/>
            <w:tcBorders>
              <w:top w:val="nil"/>
              <w:left w:val="nil"/>
              <w:bottom w:val="single" w:sz="4" w:space="0" w:color="auto"/>
              <w:right w:val="single" w:sz="4" w:space="0" w:color="auto"/>
            </w:tcBorders>
            <w:shd w:val="clear" w:color="000000" w:fill="D9D9D9"/>
            <w:noWrap/>
            <w:vAlign w:val="center"/>
            <w:hideMark/>
          </w:tcPr>
          <w:p w14:paraId="07BD0711" w14:textId="77777777" w:rsidR="00F85ECF" w:rsidRDefault="00F85ECF">
            <w:pPr>
              <w:jc w:val="right"/>
              <w:rPr>
                <w:sz w:val="20"/>
                <w:szCs w:val="20"/>
              </w:rPr>
            </w:pPr>
            <w:r>
              <w:rPr>
                <w:sz w:val="20"/>
                <w:szCs w:val="20"/>
              </w:rPr>
              <w:t>14,2</w:t>
            </w:r>
          </w:p>
        </w:tc>
        <w:tc>
          <w:tcPr>
            <w:tcW w:w="662" w:type="pct"/>
            <w:tcBorders>
              <w:top w:val="nil"/>
              <w:left w:val="nil"/>
              <w:bottom w:val="single" w:sz="4" w:space="0" w:color="auto"/>
              <w:right w:val="single" w:sz="4" w:space="0" w:color="auto"/>
            </w:tcBorders>
            <w:shd w:val="clear" w:color="000000" w:fill="D9D9D9"/>
            <w:noWrap/>
            <w:vAlign w:val="center"/>
            <w:hideMark/>
          </w:tcPr>
          <w:p w14:paraId="79C4DCA2" w14:textId="77777777" w:rsidR="00F85ECF" w:rsidRDefault="00F85ECF">
            <w:pPr>
              <w:jc w:val="right"/>
              <w:rPr>
                <w:sz w:val="20"/>
                <w:szCs w:val="20"/>
              </w:rPr>
            </w:pPr>
            <w:r>
              <w:rPr>
                <w:sz w:val="20"/>
                <w:szCs w:val="20"/>
              </w:rPr>
              <w:t>114.680,2</w:t>
            </w:r>
          </w:p>
        </w:tc>
        <w:tc>
          <w:tcPr>
            <w:tcW w:w="442" w:type="pct"/>
            <w:tcBorders>
              <w:top w:val="nil"/>
              <w:left w:val="nil"/>
              <w:bottom w:val="single" w:sz="4" w:space="0" w:color="auto"/>
              <w:right w:val="single" w:sz="4" w:space="0" w:color="auto"/>
            </w:tcBorders>
            <w:shd w:val="clear" w:color="000000" w:fill="D9D9D9"/>
            <w:noWrap/>
            <w:vAlign w:val="center"/>
            <w:hideMark/>
          </w:tcPr>
          <w:p w14:paraId="10511B4E" w14:textId="77777777" w:rsidR="00F85ECF" w:rsidRDefault="00F85ECF">
            <w:pPr>
              <w:jc w:val="right"/>
              <w:rPr>
                <w:sz w:val="20"/>
                <w:szCs w:val="20"/>
              </w:rPr>
            </w:pPr>
            <w:r>
              <w:rPr>
                <w:sz w:val="20"/>
                <w:szCs w:val="20"/>
              </w:rPr>
              <w:t>12,6</w:t>
            </w:r>
          </w:p>
        </w:tc>
        <w:tc>
          <w:tcPr>
            <w:tcW w:w="598" w:type="pct"/>
            <w:tcBorders>
              <w:top w:val="nil"/>
              <w:left w:val="nil"/>
              <w:bottom w:val="single" w:sz="4" w:space="0" w:color="auto"/>
              <w:right w:val="single" w:sz="4" w:space="0" w:color="auto"/>
            </w:tcBorders>
            <w:shd w:val="clear" w:color="000000" w:fill="D9D9D9"/>
            <w:noWrap/>
            <w:vAlign w:val="center"/>
            <w:hideMark/>
          </w:tcPr>
          <w:p w14:paraId="12913AE8" w14:textId="77777777" w:rsidR="00F85ECF" w:rsidRDefault="00F85ECF">
            <w:pPr>
              <w:jc w:val="right"/>
              <w:rPr>
                <w:sz w:val="20"/>
                <w:szCs w:val="20"/>
              </w:rPr>
            </w:pPr>
            <w:r>
              <w:rPr>
                <w:sz w:val="20"/>
                <w:szCs w:val="20"/>
              </w:rPr>
              <w:t>3.097,5</w:t>
            </w:r>
          </w:p>
        </w:tc>
        <w:tc>
          <w:tcPr>
            <w:tcW w:w="433" w:type="pct"/>
            <w:tcBorders>
              <w:top w:val="nil"/>
              <w:left w:val="nil"/>
              <w:bottom w:val="single" w:sz="4" w:space="0" w:color="auto"/>
              <w:right w:val="single" w:sz="4" w:space="0" w:color="auto"/>
            </w:tcBorders>
            <w:shd w:val="clear" w:color="000000" w:fill="D9D9D9"/>
            <w:noWrap/>
            <w:vAlign w:val="center"/>
            <w:hideMark/>
          </w:tcPr>
          <w:p w14:paraId="688D9944" w14:textId="77777777" w:rsidR="00F85ECF" w:rsidRDefault="00F85ECF">
            <w:pPr>
              <w:jc w:val="right"/>
              <w:rPr>
                <w:sz w:val="20"/>
                <w:szCs w:val="20"/>
              </w:rPr>
            </w:pPr>
            <w:r>
              <w:rPr>
                <w:sz w:val="20"/>
                <w:szCs w:val="20"/>
              </w:rPr>
              <w:t>17,6</w:t>
            </w:r>
          </w:p>
        </w:tc>
        <w:tc>
          <w:tcPr>
            <w:tcW w:w="308" w:type="pct"/>
            <w:tcBorders>
              <w:top w:val="nil"/>
              <w:left w:val="nil"/>
              <w:bottom w:val="single" w:sz="4" w:space="0" w:color="auto"/>
              <w:right w:val="single" w:sz="4" w:space="0" w:color="auto"/>
            </w:tcBorders>
            <w:shd w:val="clear" w:color="000000" w:fill="D9D9D9"/>
            <w:noWrap/>
            <w:vAlign w:val="center"/>
            <w:hideMark/>
          </w:tcPr>
          <w:p w14:paraId="1B3DAE61" w14:textId="77777777" w:rsidR="00F85ECF" w:rsidRDefault="00F85ECF">
            <w:pPr>
              <w:jc w:val="right"/>
              <w:rPr>
                <w:sz w:val="20"/>
                <w:szCs w:val="20"/>
              </w:rPr>
            </w:pPr>
            <w:r>
              <w:rPr>
                <w:sz w:val="20"/>
                <w:szCs w:val="20"/>
              </w:rPr>
              <w:t>2,7</w:t>
            </w:r>
          </w:p>
        </w:tc>
      </w:tr>
      <w:tr w:rsidR="00F85ECF" w14:paraId="70998310" w14:textId="77777777" w:rsidTr="00F85ECF">
        <w:trPr>
          <w:trHeight w:val="255"/>
        </w:trPr>
        <w:tc>
          <w:tcPr>
            <w:tcW w:w="1541"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22B565D" w14:textId="77777777" w:rsidR="00F85ECF" w:rsidRDefault="00F85ECF">
            <w:pPr>
              <w:jc w:val="center"/>
              <w:rPr>
                <w:sz w:val="20"/>
                <w:szCs w:val="20"/>
              </w:rPr>
            </w:pPr>
            <w:r>
              <w:rPr>
                <w:sz w:val="20"/>
                <w:szCs w:val="20"/>
              </w:rPr>
              <w:t>Укупно разнодобне</w:t>
            </w:r>
          </w:p>
        </w:tc>
        <w:tc>
          <w:tcPr>
            <w:tcW w:w="583" w:type="pct"/>
            <w:tcBorders>
              <w:top w:val="nil"/>
              <w:left w:val="nil"/>
              <w:bottom w:val="single" w:sz="4" w:space="0" w:color="auto"/>
              <w:right w:val="single" w:sz="4" w:space="0" w:color="auto"/>
            </w:tcBorders>
            <w:shd w:val="clear" w:color="000000" w:fill="D9D9D9"/>
            <w:noWrap/>
            <w:vAlign w:val="center"/>
            <w:hideMark/>
          </w:tcPr>
          <w:p w14:paraId="139CF977" w14:textId="77777777" w:rsidR="00F85ECF" w:rsidRDefault="00F85ECF">
            <w:pPr>
              <w:jc w:val="right"/>
              <w:rPr>
                <w:sz w:val="20"/>
                <w:szCs w:val="20"/>
              </w:rPr>
            </w:pPr>
            <w:r>
              <w:rPr>
                <w:sz w:val="20"/>
                <w:szCs w:val="20"/>
              </w:rPr>
              <w:t>2.890,32</w:t>
            </w:r>
          </w:p>
        </w:tc>
        <w:tc>
          <w:tcPr>
            <w:tcW w:w="433" w:type="pct"/>
            <w:tcBorders>
              <w:top w:val="nil"/>
              <w:left w:val="nil"/>
              <w:bottom w:val="single" w:sz="4" w:space="0" w:color="auto"/>
              <w:right w:val="single" w:sz="4" w:space="0" w:color="auto"/>
            </w:tcBorders>
            <w:shd w:val="clear" w:color="000000" w:fill="D9D9D9"/>
            <w:noWrap/>
            <w:vAlign w:val="center"/>
            <w:hideMark/>
          </w:tcPr>
          <w:p w14:paraId="081B0F3E" w14:textId="77777777" w:rsidR="00F85ECF" w:rsidRDefault="00F85ECF">
            <w:pPr>
              <w:jc w:val="right"/>
              <w:rPr>
                <w:sz w:val="20"/>
                <w:szCs w:val="20"/>
              </w:rPr>
            </w:pPr>
            <w:r>
              <w:rPr>
                <w:sz w:val="20"/>
                <w:szCs w:val="20"/>
              </w:rPr>
              <w:t>83,2</w:t>
            </w:r>
          </w:p>
        </w:tc>
        <w:tc>
          <w:tcPr>
            <w:tcW w:w="662" w:type="pct"/>
            <w:tcBorders>
              <w:top w:val="nil"/>
              <w:left w:val="nil"/>
              <w:bottom w:val="single" w:sz="4" w:space="0" w:color="auto"/>
              <w:right w:val="single" w:sz="4" w:space="0" w:color="auto"/>
            </w:tcBorders>
            <w:shd w:val="clear" w:color="000000" w:fill="D9D9D9"/>
            <w:noWrap/>
            <w:vAlign w:val="center"/>
            <w:hideMark/>
          </w:tcPr>
          <w:p w14:paraId="11247C2B" w14:textId="77777777" w:rsidR="00F85ECF" w:rsidRDefault="00F85ECF">
            <w:pPr>
              <w:jc w:val="right"/>
              <w:rPr>
                <w:sz w:val="20"/>
                <w:szCs w:val="20"/>
              </w:rPr>
            </w:pPr>
            <w:r>
              <w:rPr>
                <w:sz w:val="20"/>
                <w:szCs w:val="20"/>
              </w:rPr>
              <w:t>795.770,9</w:t>
            </w:r>
          </w:p>
        </w:tc>
        <w:tc>
          <w:tcPr>
            <w:tcW w:w="442" w:type="pct"/>
            <w:tcBorders>
              <w:top w:val="nil"/>
              <w:left w:val="nil"/>
              <w:bottom w:val="single" w:sz="4" w:space="0" w:color="auto"/>
              <w:right w:val="single" w:sz="4" w:space="0" w:color="auto"/>
            </w:tcBorders>
            <w:shd w:val="clear" w:color="000000" w:fill="D9D9D9"/>
            <w:noWrap/>
            <w:vAlign w:val="center"/>
            <w:hideMark/>
          </w:tcPr>
          <w:p w14:paraId="3FBC2B67" w14:textId="77777777" w:rsidR="00F85ECF" w:rsidRDefault="00F85ECF">
            <w:pPr>
              <w:jc w:val="right"/>
              <w:rPr>
                <w:sz w:val="20"/>
                <w:szCs w:val="20"/>
              </w:rPr>
            </w:pPr>
            <w:r>
              <w:rPr>
                <w:sz w:val="20"/>
                <w:szCs w:val="20"/>
              </w:rPr>
              <w:t>87,4</w:t>
            </w:r>
          </w:p>
        </w:tc>
        <w:tc>
          <w:tcPr>
            <w:tcW w:w="598" w:type="pct"/>
            <w:tcBorders>
              <w:top w:val="nil"/>
              <w:left w:val="nil"/>
              <w:bottom w:val="single" w:sz="4" w:space="0" w:color="auto"/>
              <w:right w:val="single" w:sz="4" w:space="0" w:color="auto"/>
            </w:tcBorders>
            <w:shd w:val="clear" w:color="000000" w:fill="D9D9D9"/>
            <w:noWrap/>
            <w:vAlign w:val="center"/>
            <w:hideMark/>
          </w:tcPr>
          <w:p w14:paraId="30D9E795" w14:textId="77777777" w:rsidR="00F85ECF" w:rsidRDefault="00F85ECF">
            <w:pPr>
              <w:jc w:val="right"/>
              <w:rPr>
                <w:sz w:val="20"/>
                <w:szCs w:val="20"/>
              </w:rPr>
            </w:pPr>
            <w:r>
              <w:rPr>
                <w:sz w:val="20"/>
                <w:szCs w:val="20"/>
              </w:rPr>
              <w:t>14.470,5</w:t>
            </w:r>
          </w:p>
        </w:tc>
        <w:tc>
          <w:tcPr>
            <w:tcW w:w="433" w:type="pct"/>
            <w:tcBorders>
              <w:top w:val="nil"/>
              <w:left w:val="nil"/>
              <w:bottom w:val="single" w:sz="4" w:space="0" w:color="auto"/>
              <w:right w:val="single" w:sz="4" w:space="0" w:color="auto"/>
            </w:tcBorders>
            <w:shd w:val="clear" w:color="000000" w:fill="D9D9D9"/>
            <w:noWrap/>
            <w:vAlign w:val="center"/>
            <w:hideMark/>
          </w:tcPr>
          <w:p w14:paraId="32961ED0" w14:textId="77777777" w:rsidR="00F85ECF" w:rsidRDefault="00F85ECF">
            <w:pPr>
              <w:jc w:val="right"/>
              <w:rPr>
                <w:sz w:val="20"/>
                <w:szCs w:val="20"/>
              </w:rPr>
            </w:pPr>
            <w:r>
              <w:rPr>
                <w:sz w:val="20"/>
                <w:szCs w:val="20"/>
              </w:rPr>
              <w:t>82,4</w:t>
            </w:r>
          </w:p>
        </w:tc>
        <w:tc>
          <w:tcPr>
            <w:tcW w:w="308" w:type="pct"/>
            <w:tcBorders>
              <w:top w:val="nil"/>
              <w:left w:val="nil"/>
              <w:bottom w:val="single" w:sz="4" w:space="0" w:color="auto"/>
              <w:right w:val="single" w:sz="4" w:space="0" w:color="auto"/>
            </w:tcBorders>
            <w:shd w:val="clear" w:color="000000" w:fill="D9D9D9"/>
            <w:noWrap/>
            <w:vAlign w:val="center"/>
            <w:hideMark/>
          </w:tcPr>
          <w:p w14:paraId="4428E9AE" w14:textId="77777777" w:rsidR="00F85ECF" w:rsidRDefault="00F85ECF">
            <w:pPr>
              <w:jc w:val="right"/>
              <w:rPr>
                <w:sz w:val="20"/>
                <w:szCs w:val="20"/>
              </w:rPr>
            </w:pPr>
            <w:r>
              <w:rPr>
                <w:sz w:val="20"/>
                <w:szCs w:val="20"/>
              </w:rPr>
              <w:t>1,8</w:t>
            </w:r>
          </w:p>
        </w:tc>
      </w:tr>
      <w:tr w:rsidR="00F85ECF" w14:paraId="2629CF4F" w14:textId="77777777" w:rsidTr="00F85ECF">
        <w:trPr>
          <w:trHeight w:val="255"/>
        </w:trPr>
        <w:tc>
          <w:tcPr>
            <w:tcW w:w="1541"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4C45E842" w14:textId="77777777" w:rsidR="00F85ECF" w:rsidRDefault="00F85ECF">
            <w:pPr>
              <w:jc w:val="center"/>
              <w:rPr>
                <w:sz w:val="20"/>
                <w:szCs w:val="20"/>
              </w:rPr>
            </w:pPr>
            <w:r>
              <w:rPr>
                <w:sz w:val="20"/>
                <w:szCs w:val="20"/>
              </w:rPr>
              <w:t>Укупно шибљаци</w:t>
            </w:r>
          </w:p>
        </w:tc>
        <w:tc>
          <w:tcPr>
            <w:tcW w:w="583" w:type="pct"/>
            <w:tcBorders>
              <w:top w:val="nil"/>
              <w:left w:val="nil"/>
              <w:bottom w:val="single" w:sz="4" w:space="0" w:color="auto"/>
              <w:right w:val="single" w:sz="4" w:space="0" w:color="auto"/>
            </w:tcBorders>
            <w:shd w:val="clear" w:color="000000" w:fill="D9D9D9"/>
            <w:noWrap/>
            <w:vAlign w:val="center"/>
            <w:hideMark/>
          </w:tcPr>
          <w:p w14:paraId="30EC1819" w14:textId="77777777" w:rsidR="00F85ECF" w:rsidRDefault="00F85ECF">
            <w:pPr>
              <w:jc w:val="right"/>
              <w:rPr>
                <w:sz w:val="20"/>
                <w:szCs w:val="20"/>
              </w:rPr>
            </w:pPr>
            <w:r>
              <w:rPr>
                <w:sz w:val="20"/>
                <w:szCs w:val="20"/>
              </w:rPr>
              <w:t>90,89</w:t>
            </w:r>
          </w:p>
        </w:tc>
        <w:tc>
          <w:tcPr>
            <w:tcW w:w="433" w:type="pct"/>
            <w:tcBorders>
              <w:top w:val="nil"/>
              <w:left w:val="nil"/>
              <w:bottom w:val="single" w:sz="4" w:space="0" w:color="auto"/>
              <w:right w:val="single" w:sz="4" w:space="0" w:color="auto"/>
            </w:tcBorders>
            <w:shd w:val="clear" w:color="000000" w:fill="D9D9D9"/>
            <w:noWrap/>
            <w:vAlign w:val="center"/>
            <w:hideMark/>
          </w:tcPr>
          <w:p w14:paraId="6C65550A" w14:textId="77777777" w:rsidR="00F85ECF" w:rsidRDefault="00F85ECF">
            <w:pPr>
              <w:jc w:val="right"/>
              <w:rPr>
                <w:sz w:val="20"/>
                <w:szCs w:val="20"/>
              </w:rPr>
            </w:pPr>
            <w:r>
              <w:rPr>
                <w:sz w:val="20"/>
                <w:szCs w:val="20"/>
              </w:rPr>
              <w:t>2,62</w:t>
            </w:r>
          </w:p>
        </w:tc>
        <w:tc>
          <w:tcPr>
            <w:tcW w:w="662" w:type="pct"/>
            <w:tcBorders>
              <w:top w:val="nil"/>
              <w:left w:val="nil"/>
              <w:bottom w:val="single" w:sz="4" w:space="0" w:color="auto"/>
              <w:right w:val="single" w:sz="4" w:space="0" w:color="auto"/>
            </w:tcBorders>
            <w:shd w:val="clear" w:color="000000" w:fill="D9D9D9"/>
            <w:noWrap/>
            <w:vAlign w:val="center"/>
            <w:hideMark/>
          </w:tcPr>
          <w:p w14:paraId="067C584C" w14:textId="77777777" w:rsidR="00F85ECF" w:rsidRDefault="00F85ECF">
            <w:pPr>
              <w:jc w:val="right"/>
              <w:rPr>
                <w:sz w:val="20"/>
                <w:szCs w:val="20"/>
              </w:rPr>
            </w:pPr>
            <w:r>
              <w:rPr>
                <w:sz w:val="20"/>
                <w:szCs w:val="20"/>
              </w:rPr>
              <w:t> </w:t>
            </w:r>
          </w:p>
        </w:tc>
        <w:tc>
          <w:tcPr>
            <w:tcW w:w="442" w:type="pct"/>
            <w:tcBorders>
              <w:top w:val="nil"/>
              <w:left w:val="nil"/>
              <w:bottom w:val="single" w:sz="4" w:space="0" w:color="auto"/>
              <w:right w:val="single" w:sz="4" w:space="0" w:color="auto"/>
            </w:tcBorders>
            <w:shd w:val="clear" w:color="000000" w:fill="D9D9D9"/>
            <w:noWrap/>
            <w:vAlign w:val="center"/>
            <w:hideMark/>
          </w:tcPr>
          <w:p w14:paraId="6B54123B" w14:textId="77777777" w:rsidR="00F85ECF" w:rsidRDefault="00F85ECF">
            <w:pPr>
              <w:jc w:val="right"/>
              <w:rPr>
                <w:sz w:val="20"/>
                <w:szCs w:val="20"/>
              </w:rPr>
            </w:pPr>
            <w:r>
              <w:rPr>
                <w:sz w:val="20"/>
                <w:szCs w:val="20"/>
              </w:rPr>
              <w:t> </w:t>
            </w:r>
          </w:p>
        </w:tc>
        <w:tc>
          <w:tcPr>
            <w:tcW w:w="598" w:type="pct"/>
            <w:tcBorders>
              <w:top w:val="nil"/>
              <w:left w:val="nil"/>
              <w:bottom w:val="single" w:sz="4" w:space="0" w:color="auto"/>
              <w:right w:val="single" w:sz="4" w:space="0" w:color="auto"/>
            </w:tcBorders>
            <w:shd w:val="clear" w:color="000000" w:fill="D9D9D9"/>
            <w:noWrap/>
            <w:vAlign w:val="center"/>
            <w:hideMark/>
          </w:tcPr>
          <w:p w14:paraId="134C4B3C" w14:textId="77777777" w:rsidR="00F85ECF" w:rsidRDefault="00F85ECF">
            <w:pPr>
              <w:jc w:val="right"/>
              <w:rPr>
                <w:sz w:val="20"/>
                <w:szCs w:val="20"/>
              </w:rPr>
            </w:pPr>
            <w:r>
              <w:rPr>
                <w:sz w:val="20"/>
                <w:szCs w:val="20"/>
              </w:rPr>
              <w:t> </w:t>
            </w:r>
          </w:p>
        </w:tc>
        <w:tc>
          <w:tcPr>
            <w:tcW w:w="433" w:type="pct"/>
            <w:tcBorders>
              <w:top w:val="nil"/>
              <w:left w:val="nil"/>
              <w:bottom w:val="single" w:sz="4" w:space="0" w:color="auto"/>
              <w:right w:val="single" w:sz="4" w:space="0" w:color="auto"/>
            </w:tcBorders>
            <w:shd w:val="clear" w:color="000000" w:fill="D9D9D9"/>
            <w:noWrap/>
            <w:vAlign w:val="center"/>
            <w:hideMark/>
          </w:tcPr>
          <w:p w14:paraId="70EF028D" w14:textId="77777777" w:rsidR="00F85ECF" w:rsidRDefault="00F85ECF">
            <w:pPr>
              <w:jc w:val="right"/>
              <w:rPr>
                <w:sz w:val="20"/>
                <w:szCs w:val="20"/>
              </w:rPr>
            </w:pPr>
            <w:r>
              <w:rPr>
                <w:sz w:val="20"/>
                <w:szCs w:val="20"/>
              </w:rPr>
              <w:t> </w:t>
            </w:r>
          </w:p>
        </w:tc>
        <w:tc>
          <w:tcPr>
            <w:tcW w:w="308" w:type="pct"/>
            <w:tcBorders>
              <w:top w:val="nil"/>
              <w:left w:val="nil"/>
              <w:bottom w:val="single" w:sz="4" w:space="0" w:color="auto"/>
              <w:right w:val="single" w:sz="4" w:space="0" w:color="auto"/>
            </w:tcBorders>
            <w:shd w:val="clear" w:color="000000" w:fill="D9D9D9"/>
            <w:noWrap/>
            <w:vAlign w:val="center"/>
            <w:hideMark/>
          </w:tcPr>
          <w:p w14:paraId="1C41DF8C" w14:textId="77777777" w:rsidR="00F85ECF" w:rsidRDefault="00F85ECF">
            <w:pPr>
              <w:jc w:val="right"/>
              <w:rPr>
                <w:sz w:val="20"/>
                <w:szCs w:val="20"/>
              </w:rPr>
            </w:pPr>
            <w:r>
              <w:rPr>
                <w:sz w:val="20"/>
                <w:szCs w:val="20"/>
              </w:rPr>
              <w:t> </w:t>
            </w:r>
          </w:p>
        </w:tc>
      </w:tr>
      <w:tr w:rsidR="00F85ECF" w14:paraId="570268DB" w14:textId="77777777" w:rsidTr="00F85ECF">
        <w:trPr>
          <w:trHeight w:val="255"/>
        </w:trPr>
        <w:tc>
          <w:tcPr>
            <w:tcW w:w="1541"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02CE2F" w14:textId="77777777" w:rsidR="00F85ECF" w:rsidRDefault="00F85ECF">
            <w:pPr>
              <w:jc w:val="center"/>
              <w:rPr>
                <w:b/>
                <w:bCs/>
                <w:color w:val="000000"/>
                <w:sz w:val="20"/>
                <w:szCs w:val="20"/>
              </w:rPr>
            </w:pPr>
            <w:r>
              <w:rPr>
                <w:b/>
                <w:bCs/>
                <w:color w:val="000000"/>
                <w:sz w:val="20"/>
                <w:szCs w:val="20"/>
              </w:rPr>
              <w:t>Укупно</w:t>
            </w:r>
          </w:p>
        </w:tc>
        <w:tc>
          <w:tcPr>
            <w:tcW w:w="583" w:type="pct"/>
            <w:tcBorders>
              <w:top w:val="nil"/>
              <w:left w:val="nil"/>
              <w:bottom w:val="single" w:sz="4" w:space="0" w:color="auto"/>
              <w:right w:val="single" w:sz="4" w:space="0" w:color="auto"/>
            </w:tcBorders>
            <w:shd w:val="clear" w:color="000000" w:fill="D9D9D9"/>
            <w:noWrap/>
            <w:vAlign w:val="center"/>
            <w:hideMark/>
          </w:tcPr>
          <w:p w14:paraId="5FACBBA9" w14:textId="77777777" w:rsidR="00F85ECF" w:rsidRDefault="00F85ECF">
            <w:pPr>
              <w:jc w:val="right"/>
              <w:rPr>
                <w:b/>
                <w:bCs/>
                <w:color w:val="000000"/>
                <w:sz w:val="20"/>
                <w:szCs w:val="20"/>
              </w:rPr>
            </w:pPr>
            <w:r>
              <w:rPr>
                <w:b/>
                <w:bCs/>
                <w:color w:val="000000"/>
                <w:sz w:val="20"/>
                <w:szCs w:val="20"/>
              </w:rPr>
              <w:t>3.473,41</w:t>
            </w:r>
          </w:p>
        </w:tc>
        <w:tc>
          <w:tcPr>
            <w:tcW w:w="433" w:type="pct"/>
            <w:tcBorders>
              <w:top w:val="nil"/>
              <w:left w:val="nil"/>
              <w:bottom w:val="single" w:sz="4" w:space="0" w:color="auto"/>
              <w:right w:val="single" w:sz="4" w:space="0" w:color="auto"/>
            </w:tcBorders>
            <w:shd w:val="clear" w:color="000000" w:fill="D9D9D9"/>
            <w:noWrap/>
            <w:vAlign w:val="center"/>
            <w:hideMark/>
          </w:tcPr>
          <w:p w14:paraId="00A83364" w14:textId="77777777" w:rsidR="00F85ECF" w:rsidRDefault="00F85ECF">
            <w:pPr>
              <w:jc w:val="right"/>
              <w:rPr>
                <w:b/>
                <w:bCs/>
                <w:color w:val="000000"/>
                <w:sz w:val="20"/>
                <w:szCs w:val="20"/>
              </w:rPr>
            </w:pPr>
            <w:r>
              <w:rPr>
                <w:b/>
                <w:bCs/>
                <w:color w:val="000000"/>
                <w:sz w:val="20"/>
                <w:szCs w:val="20"/>
              </w:rPr>
              <w:t>100,0</w:t>
            </w:r>
          </w:p>
        </w:tc>
        <w:tc>
          <w:tcPr>
            <w:tcW w:w="662" w:type="pct"/>
            <w:tcBorders>
              <w:top w:val="nil"/>
              <w:left w:val="nil"/>
              <w:bottom w:val="single" w:sz="4" w:space="0" w:color="auto"/>
              <w:right w:val="single" w:sz="4" w:space="0" w:color="auto"/>
            </w:tcBorders>
            <w:shd w:val="clear" w:color="000000" w:fill="D9D9D9"/>
            <w:noWrap/>
            <w:vAlign w:val="center"/>
            <w:hideMark/>
          </w:tcPr>
          <w:p w14:paraId="4FC83382" w14:textId="77777777" w:rsidR="00F85ECF" w:rsidRDefault="00F85ECF">
            <w:pPr>
              <w:jc w:val="right"/>
              <w:rPr>
                <w:b/>
                <w:bCs/>
                <w:color w:val="000000"/>
                <w:sz w:val="20"/>
                <w:szCs w:val="20"/>
              </w:rPr>
            </w:pPr>
            <w:r>
              <w:rPr>
                <w:b/>
                <w:bCs/>
                <w:color w:val="000000"/>
                <w:sz w:val="20"/>
                <w:szCs w:val="20"/>
              </w:rPr>
              <w:t>910.451,1</w:t>
            </w:r>
          </w:p>
        </w:tc>
        <w:tc>
          <w:tcPr>
            <w:tcW w:w="442" w:type="pct"/>
            <w:tcBorders>
              <w:top w:val="nil"/>
              <w:left w:val="nil"/>
              <w:bottom w:val="single" w:sz="4" w:space="0" w:color="auto"/>
              <w:right w:val="single" w:sz="4" w:space="0" w:color="auto"/>
            </w:tcBorders>
            <w:shd w:val="clear" w:color="000000" w:fill="D9D9D9"/>
            <w:noWrap/>
            <w:vAlign w:val="center"/>
            <w:hideMark/>
          </w:tcPr>
          <w:p w14:paraId="4E6CD433" w14:textId="77777777" w:rsidR="00F85ECF" w:rsidRDefault="00F85ECF">
            <w:pPr>
              <w:jc w:val="right"/>
              <w:rPr>
                <w:b/>
                <w:bCs/>
                <w:color w:val="000000"/>
                <w:sz w:val="20"/>
                <w:szCs w:val="20"/>
              </w:rPr>
            </w:pPr>
            <w:r>
              <w:rPr>
                <w:b/>
                <w:bCs/>
                <w:color w:val="000000"/>
                <w:sz w:val="20"/>
                <w:szCs w:val="20"/>
              </w:rPr>
              <w:t>100,0</w:t>
            </w:r>
          </w:p>
        </w:tc>
        <w:tc>
          <w:tcPr>
            <w:tcW w:w="598" w:type="pct"/>
            <w:tcBorders>
              <w:top w:val="nil"/>
              <w:left w:val="nil"/>
              <w:bottom w:val="single" w:sz="4" w:space="0" w:color="auto"/>
              <w:right w:val="single" w:sz="4" w:space="0" w:color="auto"/>
            </w:tcBorders>
            <w:shd w:val="clear" w:color="000000" w:fill="D9D9D9"/>
            <w:noWrap/>
            <w:vAlign w:val="center"/>
            <w:hideMark/>
          </w:tcPr>
          <w:p w14:paraId="401582E4" w14:textId="77777777" w:rsidR="00F85ECF" w:rsidRDefault="00F85ECF">
            <w:pPr>
              <w:jc w:val="right"/>
              <w:rPr>
                <w:b/>
                <w:bCs/>
                <w:color w:val="000000"/>
                <w:sz w:val="20"/>
                <w:szCs w:val="20"/>
              </w:rPr>
            </w:pPr>
            <w:r>
              <w:rPr>
                <w:b/>
                <w:bCs/>
                <w:color w:val="000000"/>
                <w:sz w:val="20"/>
                <w:szCs w:val="20"/>
              </w:rPr>
              <w:t>17.568,0</w:t>
            </w:r>
          </w:p>
        </w:tc>
        <w:tc>
          <w:tcPr>
            <w:tcW w:w="433" w:type="pct"/>
            <w:tcBorders>
              <w:top w:val="nil"/>
              <w:left w:val="nil"/>
              <w:bottom w:val="single" w:sz="4" w:space="0" w:color="auto"/>
              <w:right w:val="single" w:sz="4" w:space="0" w:color="auto"/>
            </w:tcBorders>
            <w:shd w:val="clear" w:color="000000" w:fill="D9D9D9"/>
            <w:noWrap/>
            <w:vAlign w:val="center"/>
            <w:hideMark/>
          </w:tcPr>
          <w:p w14:paraId="144B40EB" w14:textId="77777777" w:rsidR="00F85ECF" w:rsidRDefault="00F85ECF">
            <w:pPr>
              <w:jc w:val="right"/>
              <w:rPr>
                <w:b/>
                <w:bCs/>
                <w:color w:val="000000"/>
                <w:sz w:val="20"/>
                <w:szCs w:val="20"/>
              </w:rPr>
            </w:pPr>
            <w:r>
              <w:rPr>
                <w:b/>
                <w:bCs/>
                <w:color w:val="000000"/>
                <w:sz w:val="20"/>
                <w:szCs w:val="20"/>
              </w:rPr>
              <w:t>100,0</w:t>
            </w:r>
          </w:p>
        </w:tc>
        <w:tc>
          <w:tcPr>
            <w:tcW w:w="308" w:type="pct"/>
            <w:tcBorders>
              <w:top w:val="nil"/>
              <w:left w:val="nil"/>
              <w:bottom w:val="single" w:sz="4" w:space="0" w:color="auto"/>
              <w:right w:val="single" w:sz="4" w:space="0" w:color="auto"/>
            </w:tcBorders>
            <w:shd w:val="clear" w:color="000000" w:fill="D9D9D9"/>
            <w:noWrap/>
            <w:vAlign w:val="center"/>
            <w:hideMark/>
          </w:tcPr>
          <w:p w14:paraId="260633EA" w14:textId="77777777" w:rsidR="00F85ECF" w:rsidRDefault="00F85ECF">
            <w:pPr>
              <w:jc w:val="right"/>
              <w:rPr>
                <w:b/>
                <w:bCs/>
                <w:color w:val="000000"/>
                <w:sz w:val="20"/>
                <w:szCs w:val="20"/>
              </w:rPr>
            </w:pPr>
            <w:r>
              <w:rPr>
                <w:b/>
                <w:bCs/>
                <w:color w:val="000000"/>
                <w:sz w:val="20"/>
                <w:szCs w:val="20"/>
              </w:rPr>
              <w:t>1,9</w:t>
            </w:r>
          </w:p>
        </w:tc>
      </w:tr>
    </w:tbl>
    <w:p w14:paraId="60330725" w14:textId="004E2463" w:rsidR="009A7D7D" w:rsidRPr="00E36FD0" w:rsidRDefault="009A7D7D" w:rsidP="00B11C13">
      <w:pPr>
        <w:jc w:val="both"/>
        <w:rPr>
          <w:lang w:val="sr-Cyrl-RS"/>
        </w:rPr>
      </w:pPr>
    </w:p>
    <w:p w14:paraId="4BBD57A2" w14:textId="5A087883" w:rsidR="00253ADA" w:rsidRPr="00E36FD0" w:rsidRDefault="009A7D7D" w:rsidP="00B11C13">
      <w:pPr>
        <w:jc w:val="both"/>
        <w:rPr>
          <w:lang w:val="sr-Cyrl-RS"/>
        </w:rPr>
        <w:sectPr w:rsidR="00253ADA" w:rsidRPr="00E36FD0" w:rsidSect="004A584A">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7" w:right="1417" w:bottom="1417" w:left="1417" w:header="578" w:footer="567" w:gutter="0"/>
          <w:pgNumType w:start="1"/>
          <w:cols w:space="720"/>
          <w:docGrid w:linePitch="600" w:charSpace="32768"/>
        </w:sectPr>
      </w:pPr>
      <w:r w:rsidRPr="00E36FD0">
        <w:rPr>
          <w:lang w:val="sr-Cyrl-RS"/>
        </w:rPr>
        <w:tab/>
        <w:t xml:space="preserve">Из претходне табеле можемо да закључимо да једнодобне састојине учествују са </w:t>
      </w:r>
      <w:r w:rsidR="004A0F92">
        <w:rPr>
          <w:lang w:val="sr-Cyrl-RS"/>
        </w:rPr>
        <w:t>12,6</w:t>
      </w:r>
      <w:r w:rsidRPr="00E36FD0">
        <w:rPr>
          <w:lang w:val="sr-Cyrl-RS"/>
        </w:rPr>
        <w:t xml:space="preserve"> % запремине, односно </w:t>
      </w:r>
      <w:r w:rsidR="004A0F92">
        <w:rPr>
          <w:lang w:val="sr-Cyrl-RS"/>
        </w:rPr>
        <w:t>14,</w:t>
      </w:r>
      <w:r w:rsidR="00F85ECF">
        <w:rPr>
          <w:lang w:val="sr-Latn-RS"/>
        </w:rPr>
        <w:t>2</w:t>
      </w:r>
      <w:r w:rsidRPr="00E36FD0">
        <w:rPr>
          <w:lang w:val="sr-Cyrl-RS"/>
        </w:rPr>
        <w:t xml:space="preserve"> % </w:t>
      </w:r>
      <w:r w:rsidR="00F85ECF">
        <w:rPr>
          <w:lang w:val="sr-Cyrl-RS"/>
        </w:rPr>
        <w:t xml:space="preserve">обрасле </w:t>
      </w:r>
      <w:r w:rsidRPr="00E36FD0">
        <w:rPr>
          <w:lang w:val="sr-Cyrl-RS"/>
        </w:rPr>
        <w:t xml:space="preserve">површине газдинске јединице. Док су разнодобне присутне са </w:t>
      </w:r>
      <w:r w:rsidR="004A0F92">
        <w:rPr>
          <w:lang w:val="sr-Cyrl-RS"/>
        </w:rPr>
        <w:t>87,4</w:t>
      </w:r>
      <w:r w:rsidRPr="00E36FD0">
        <w:rPr>
          <w:lang w:val="sr-Cyrl-RS"/>
        </w:rPr>
        <w:t xml:space="preserve"> % запремине, односно </w:t>
      </w:r>
      <w:r w:rsidR="004A0F92">
        <w:rPr>
          <w:lang w:val="sr-Cyrl-RS"/>
        </w:rPr>
        <w:t>8</w:t>
      </w:r>
      <w:r w:rsidR="00F85ECF">
        <w:rPr>
          <w:lang w:val="sr-Cyrl-RS"/>
        </w:rPr>
        <w:t>7</w:t>
      </w:r>
      <w:r w:rsidR="004A0F92">
        <w:rPr>
          <w:lang w:val="sr-Cyrl-RS"/>
        </w:rPr>
        <w:t>,4</w:t>
      </w:r>
      <w:r w:rsidRPr="00E36FD0">
        <w:rPr>
          <w:lang w:val="sr-Cyrl-RS"/>
        </w:rPr>
        <w:t xml:space="preserve"> % </w:t>
      </w:r>
      <w:r w:rsidR="00F85ECF">
        <w:rPr>
          <w:lang w:val="sr-Cyrl-RS"/>
        </w:rPr>
        <w:t xml:space="preserve">обрасле </w:t>
      </w:r>
      <w:r w:rsidRPr="00E36FD0">
        <w:rPr>
          <w:lang w:val="sr-Cyrl-RS"/>
        </w:rPr>
        <w:t>површине газдниске јединице.</w:t>
      </w:r>
    </w:p>
    <w:p w14:paraId="4D44A7DC" w14:textId="12042A0F" w:rsidR="009A7D7D" w:rsidRDefault="009A7D7D" w:rsidP="009A7D7D">
      <w:pPr>
        <w:jc w:val="both"/>
        <w:rPr>
          <w:lang w:val="sr-Cyrl-RS"/>
        </w:rPr>
      </w:pPr>
      <w:r w:rsidRPr="00E36FD0">
        <w:rPr>
          <w:lang w:val="sr-Cyrl-RS"/>
        </w:rPr>
        <w:lastRenderedPageBreak/>
        <w:t>Табела 11в. Процена вредности биодиверзитета по ГТ</w:t>
      </w:r>
    </w:p>
    <w:tbl>
      <w:tblPr>
        <w:tblW w:w="5000" w:type="pct"/>
        <w:tblLook w:val="04A0" w:firstRow="1" w:lastRow="0" w:firstColumn="1" w:lastColumn="0" w:noHBand="0" w:noVBand="1"/>
      </w:tblPr>
      <w:tblGrid>
        <w:gridCol w:w="6448"/>
        <w:gridCol w:w="2803"/>
        <w:gridCol w:w="776"/>
        <w:gridCol w:w="621"/>
        <w:gridCol w:w="883"/>
        <w:gridCol w:w="796"/>
        <w:gridCol w:w="796"/>
        <w:gridCol w:w="665"/>
        <w:gridCol w:w="430"/>
      </w:tblGrid>
      <w:tr w:rsidR="00F85ECF" w:rsidRPr="00F85ECF" w14:paraId="33F46823" w14:textId="77777777" w:rsidTr="00F85ECF">
        <w:trPr>
          <w:trHeight w:val="315"/>
        </w:trPr>
        <w:tc>
          <w:tcPr>
            <w:tcW w:w="2268"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5F8DCF9" w14:textId="77777777" w:rsidR="00F85ECF" w:rsidRPr="00F85ECF" w:rsidRDefault="00F85ECF">
            <w:pPr>
              <w:jc w:val="center"/>
              <w:rPr>
                <w:b/>
                <w:bCs/>
                <w:color w:val="000000"/>
                <w:sz w:val="16"/>
                <w:szCs w:val="16"/>
              </w:rPr>
            </w:pPr>
            <w:r w:rsidRPr="00F85ECF">
              <w:rPr>
                <w:b/>
                <w:bCs/>
                <w:color w:val="000000"/>
                <w:sz w:val="16"/>
                <w:szCs w:val="16"/>
              </w:rPr>
              <w:t>Газдински зип шуме</w:t>
            </w:r>
          </w:p>
        </w:tc>
        <w:tc>
          <w:tcPr>
            <w:tcW w:w="986" w:type="pct"/>
            <w:tcBorders>
              <w:top w:val="single" w:sz="4" w:space="0" w:color="auto"/>
              <w:left w:val="nil"/>
              <w:bottom w:val="single" w:sz="4" w:space="0" w:color="auto"/>
              <w:right w:val="single" w:sz="4" w:space="0" w:color="auto"/>
            </w:tcBorders>
            <w:shd w:val="clear" w:color="000000" w:fill="D9D9D9"/>
            <w:noWrap/>
            <w:vAlign w:val="center"/>
            <w:hideMark/>
          </w:tcPr>
          <w:p w14:paraId="07420943" w14:textId="77777777" w:rsidR="00F85ECF" w:rsidRPr="00F85ECF" w:rsidRDefault="00F85ECF">
            <w:pPr>
              <w:jc w:val="center"/>
              <w:rPr>
                <w:b/>
                <w:bCs/>
                <w:color w:val="000000"/>
                <w:sz w:val="16"/>
                <w:szCs w:val="16"/>
              </w:rPr>
            </w:pPr>
            <w:r w:rsidRPr="00F85ECF">
              <w:rPr>
                <w:b/>
                <w:bCs/>
                <w:color w:val="000000"/>
                <w:sz w:val="16"/>
                <w:szCs w:val="16"/>
              </w:rPr>
              <w:t>Процена вредности биодиверзитета</w:t>
            </w:r>
          </w:p>
        </w:tc>
        <w:tc>
          <w:tcPr>
            <w:tcW w:w="273" w:type="pct"/>
            <w:tcBorders>
              <w:top w:val="single" w:sz="4" w:space="0" w:color="auto"/>
              <w:left w:val="nil"/>
              <w:bottom w:val="single" w:sz="4" w:space="0" w:color="auto"/>
              <w:right w:val="single" w:sz="4" w:space="0" w:color="auto"/>
            </w:tcBorders>
            <w:shd w:val="clear" w:color="000000" w:fill="D9D9D9"/>
            <w:noWrap/>
            <w:vAlign w:val="center"/>
            <w:hideMark/>
          </w:tcPr>
          <w:p w14:paraId="0B6A09CA" w14:textId="77777777" w:rsidR="00F85ECF" w:rsidRPr="00F85ECF" w:rsidRDefault="00F85ECF">
            <w:pPr>
              <w:jc w:val="center"/>
              <w:rPr>
                <w:b/>
                <w:bCs/>
                <w:color w:val="000000"/>
                <w:sz w:val="16"/>
                <w:szCs w:val="16"/>
              </w:rPr>
            </w:pPr>
            <w:r w:rsidRPr="00F85ECF">
              <w:rPr>
                <w:b/>
                <w:bCs/>
                <w:color w:val="000000"/>
                <w:sz w:val="16"/>
                <w:szCs w:val="16"/>
              </w:rPr>
              <w:t>P (ha)</w:t>
            </w:r>
          </w:p>
        </w:tc>
        <w:tc>
          <w:tcPr>
            <w:tcW w:w="218" w:type="pct"/>
            <w:tcBorders>
              <w:top w:val="single" w:sz="4" w:space="0" w:color="auto"/>
              <w:left w:val="nil"/>
              <w:bottom w:val="single" w:sz="4" w:space="0" w:color="auto"/>
              <w:right w:val="single" w:sz="4" w:space="0" w:color="auto"/>
            </w:tcBorders>
            <w:shd w:val="clear" w:color="000000" w:fill="D9D9D9"/>
            <w:noWrap/>
            <w:vAlign w:val="center"/>
            <w:hideMark/>
          </w:tcPr>
          <w:p w14:paraId="7E063191" w14:textId="77777777" w:rsidR="00F85ECF" w:rsidRPr="00F85ECF" w:rsidRDefault="00F85ECF">
            <w:pPr>
              <w:jc w:val="center"/>
              <w:rPr>
                <w:b/>
                <w:bCs/>
                <w:color w:val="000000"/>
                <w:sz w:val="16"/>
                <w:szCs w:val="16"/>
              </w:rPr>
            </w:pPr>
            <w:r w:rsidRPr="00F85ECF">
              <w:rPr>
                <w:b/>
                <w:bCs/>
                <w:color w:val="000000"/>
                <w:sz w:val="16"/>
                <w:szCs w:val="16"/>
              </w:rPr>
              <w:t>P (%)</w:t>
            </w:r>
          </w:p>
        </w:tc>
        <w:tc>
          <w:tcPr>
            <w:tcW w:w="311" w:type="pct"/>
            <w:tcBorders>
              <w:top w:val="single" w:sz="4" w:space="0" w:color="auto"/>
              <w:left w:val="nil"/>
              <w:bottom w:val="single" w:sz="4" w:space="0" w:color="auto"/>
              <w:right w:val="single" w:sz="4" w:space="0" w:color="auto"/>
            </w:tcBorders>
            <w:shd w:val="clear" w:color="000000" w:fill="D9D9D9"/>
            <w:noWrap/>
            <w:vAlign w:val="center"/>
            <w:hideMark/>
          </w:tcPr>
          <w:p w14:paraId="4EA887CD" w14:textId="77777777" w:rsidR="00F85ECF" w:rsidRPr="00F85ECF" w:rsidRDefault="00F85ECF">
            <w:pPr>
              <w:jc w:val="center"/>
              <w:rPr>
                <w:b/>
                <w:bCs/>
                <w:color w:val="000000"/>
                <w:sz w:val="16"/>
                <w:szCs w:val="16"/>
              </w:rPr>
            </w:pPr>
            <w:r w:rsidRPr="00F85ECF">
              <w:rPr>
                <w:b/>
                <w:bCs/>
                <w:color w:val="000000"/>
                <w:sz w:val="16"/>
                <w:szCs w:val="16"/>
              </w:rPr>
              <w:t>V (m</w:t>
            </w:r>
            <w:r w:rsidRPr="00F85ECF">
              <w:rPr>
                <w:b/>
                <w:bCs/>
                <w:color w:val="000000"/>
                <w:sz w:val="16"/>
                <w:szCs w:val="16"/>
                <w:vertAlign w:val="superscript"/>
              </w:rPr>
              <w:t>3</w:t>
            </w:r>
            <w:r w:rsidRPr="00F85ECF">
              <w:rPr>
                <w:b/>
                <w:bCs/>
                <w:color w:val="000000"/>
                <w:sz w:val="16"/>
                <w:szCs w:val="16"/>
              </w:rPr>
              <w:t>)</w:t>
            </w:r>
          </w:p>
        </w:tc>
        <w:tc>
          <w:tcPr>
            <w:tcW w:w="280" w:type="pct"/>
            <w:tcBorders>
              <w:top w:val="single" w:sz="4" w:space="0" w:color="auto"/>
              <w:left w:val="nil"/>
              <w:bottom w:val="single" w:sz="4" w:space="0" w:color="auto"/>
              <w:right w:val="single" w:sz="4" w:space="0" w:color="auto"/>
            </w:tcBorders>
            <w:shd w:val="clear" w:color="000000" w:fill="D9D9D9"/>
            <w:noWrap/>
            <w:vAlign w:val="center"/>
            <w:hideMark/>
          </w:tcPr>
          <w:p w14:paraId="326EB4B1" w14:textId="77777777" w:rsidR="00F85ECF" w:rsidRPr="00F85ECF" w:rsidRDefault="00F85ECF">
            <w:pPr>
              <w:jc w:val="center"/>
              <w:rPr>
                <w:b/>
                <w:bCs/>
                <w:color w:val="000000"/>
                <w:sz w:val="16"/>
                <w:szCs w:val="16"/>
              </w:rPr>
            </w:pPr>
            <w:r w:rsidRPr="00F85ECF">
              <w:rPr>
                <w:b/>
                <w:bCs/>
                <w:color w:val="000000"/>
                <w:sz w:val="16"/>
                <w:szCs w:val="16"/>
              </w:rPr>
              <w:t>V(%)</w:t>
            </w:r>
          </w:p>
        </w:tc>
        <w:tc>
          <w:tcPr>
            <w:tcW w:w="280" w:type="pct"/>
            <w:tcBorders>
              <w:top w:val="single" w:sz="4" w:space="0" w:color="auto"/>
              <w:left w:val="nil"/>
              <w:bottom w:val="single" w:sz="4" w:space="0" w:color="auto"/>
              <w:right w:val="single" w:sz="4" w:space="0" w:color="auto"/>
            </w:tcBorders>
            <w:shd w:val="clear" w:color="000000" w:fill="D9D9D9"/>
            <w:noWrap/>
            <w:vAlign w:val="center"/>
            <w:hideMark/>
          </w:tcPr>
          <w:p w14:paraId="5C16AF62" w14:textId="77777777" w:rsidR="00F85ECF" w:rsidRPr="00F85ECF" w:rsidRDefault="00F85ECF">
            <w:pPr>
              <w:jc w:val="center"/>
              <w:rPr>
                <w:b/>
                <w:bCs/>
                <w:color w:val="000000"/>
                <w:sz w:val="16"/>
                <w:szCs w:val="16"/>
              </w:rPr>
            </w:pPr>
            <w:r w:rsidRPr="00F85ECF">
              <w:rPr>
                <w:b/>
                <w:bCs/>
                <w:color w:val="000000"/>
                <w:sz w:val="16"/>
                <w:szCs w:val="16"/>
              </w:rPr>
              <w:t>Iv (m</w:t>
            </w:r>
            <w:r w:rsidRPr="00F85ECF">
              <w:rPr>
                <w:b/>
                <w:bCs/>
                <w:color w:val="000000"/>
                <w:sz w:val="16"/>
                <w:szCs w:val="16"/>
                <w:vertAlign w:val="superscript"/>
              </w:rPr>
              <w:t>3</w:t>
            </w:r>
            <w:r w:rsidRPr="00F85ECF">
              <w:rPr>
                <w:b/>
                <w:bCs/>
                <w:color w:val="000000"/>
                <w:sz w:val="16"/>
                <w:szCs w:val="16"/>
              </w:rPr>
              <w:t>)</w:t>
            </w:r>
          </w:p>
        </w:tc>
        <w:tc>
          <w:tcPr>
            <w:tcW w:w="234" w:type="pct"/>
            <w:tcBorders>
              <w:top w:val="single" w:sz="4" w:space="0" w:color="auto"/>
              <w:left w:val="nil"/>
              <w:bottom w:val="single" w:sz="4" w:space="0" w:color="auto"/>
              <w:right w:val="single" w:sz="4" w:space="0" w:color="auto"/>
            </w:tcBorders>
            <w:shd w:val="clear" w:color="000000" w:fill="D9D9D9"/>
            <w:noWrap/>
            <w:vAlign w:val="center"/>
            <w:hideMark/>
          </w:tcPr>
          <w:p w14:paraId="6D532E92" w14:textId="77777777" w:rsidR="00F85ECF" w:rsidRPr="00F85ECF" w:rsidRDefault="00F85ECF">
            <w:pPr>
              <w:jc w:val="center"/>
              <w:rPr>
                <w:b/>
                <w:bCs/>
                <w:color w:val="000000"/>
                <w:sz w:val="16"/>
                <w:szCs w:val="16"/>
              </w:rPr>
            </w:pPr>
            <w:r w:rsidRPr="00F85ECF">
              <w:rPr>
                <w:b/>
                <w:bCs/>
                <w:color w:val="000000"/>
                <w:sz w:val="16"/>
                <w:szCs w:val="16"/>
              </w:rPr>
              <w:t>Iv (%)</w:t>
            </w:r>
          </w:p>
        </w:tc>
        <w:tc>
          <w:tcPr>
            <w:tcW w:w="151" w:type="pct"/>
            <w:tcBorders>
              <w:top w:val="single" w:sz="4" w:space="0" w:color="auto"/>
              <w:left w:val="nil"/>
              <w:bottom w:val="single" w:sz="4" w:space="0" w:color="auto"/>
              <w:right w:val="single" w:sz="4" w:space="0" w:color="auto"/>
            </w:tcBorders>
            <w:shd w:val="clear" w:color="000000" w:fill="D9D9D9"/>
            <w:noWrap/>
            <w:vAlign w:val="center"/>
            <w:hideMark/>
          </w:tcPr>
          <w:p w14:paraId="2B2E8D6D" w14:textId="77777777" w:rsidR="00F85ECF" w:rsidRPr="00F85ECF" w:rsidRDefault="00F85ECF">
            <w:pPr>
              <w:jc w:val="center"/>
              <w:rPr>
                <w:b/>
                <w:bCs/>
                <w:color w:val="000000"/>
                <w:sz w:val="16"/>
                <w:szCs w:val="16"/>
              </w:rPr>
            </w:pPr>
            <w:r w:rsidRPr="00F85ECF">
              <w:rPr>
                <w:b/>
                <w:bCs/>
                <w:color w:val="000000"/>
                <w:sz w:val="16"/>
                <w:szCs w:val="16"/>
              </w:rPr>
              <w:t>piv</w:t>
            </w:r>
          </w:p>
        </w:tc>
      </w:tr>
      <w:tr w:rsidR="00F85ECF" w:rsidRPr="00F85ECF" w14:paraId="20B70CC0" w14:textId="77777777" w:rsidTr="00F85ECF">
        <w:trPr>
          <w:trHeight w:val="255"/>
        </w:trPr>
        <w:tc>
          <w:tcPr>
            <w:tcW w:w="2268" w:type="pct"/>
            <w:tcBorders>
              <w:top w:val="nil"/>
              <w:left w:val="single" w:sz="4" w:space="0" w:color="auto"/>
              <w:bottom w:val="single" w:sz="4" w:space="0" w:color="auto"/>
              <w:right w:val="single" w:sz="4" w:space="0" w:color="auto"/>
            </w:tcBorders>
            <w:shd w:val="clear" w:color="auto" w:fill="auto"/>
            <w:noWrap/>
            <w:vAlign w:val="center"/>
            <w:hideMark/>
          </w:tcPr>
          <w:p w14:paraId="424BE2E0" w14:textId="77777777" w:rsidR="00F85ECF" w:rsidRPr="00F85ECF" w:rsidRDefault="00F85ECF">
            <w:pPr>
              <w:rPr>
                <w:color w:val="000000"/>
                <w:sz w:val="16"/>
                <w:szCs w:val="16"/>
              </w:rPr>
            </w:pPr>
            <w:r w:rsidRPr="00F85ECF">
              <w:rPr>
                <w:color w:val="000000"/>
                <w:sz w:val="16"/>
                <w:szCs w:val="16"/>
              </w:rPr>
              <w:t>1120. Изданачке мешовите шуме ОМЛ</w:t>
            </w:r>
          </w:p>
        </w:tc>
        <w:tc>
          <w:tcPr>
            <w:tcW w:w="986" w:type="pct"/>
            <w:tcBorders>
              <w:top w:val="nil"/>
              <w:left w:val="nil"/>
              <w:bottom w:val="single" w:sz="4" w:space="0" w:color="auto"/>
              <w:right w:val="single" w:sz="4" w:space="0" w:color="auto"/>
            </w:tcBorders>
            <w:shd w:val="clear" w:color="auto" w:fill="auto"/>
            <w:noWrap/>
            <w:vAlign w:val="center"/>
            <w:hideMark/>
          </w:tcPr>
          <w:p w14:paraId="744B953F" w14:textId="77777777" w:rsidR="00F85ECF" w:rsidRPr="00F85ECF" w:rsidRDefault="00F85ECF">
            <w:pPr>
              <w:rPr>
                <w:color w:val="000000"/>
                <w:sz w:val="16"/>
                <w:szCs w:val="16"/>
              </w:rPr>
            </w:pPr>
            <w:r w:rsidRPr="00F85ECF">
              <w:rPr>
                <w:color w:val="000000"/>
                <w:sz w:val="16"/>
                <w:szCs w:val="16"/>
              </w:rPr>
              <w:t>Средње више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12A984FB" w14:textId="77777777" w:rsidR="00F85ECF" w:rsidRPr="00F85ECF" w:rsidRDefault="00F85ECF">
            <w:pPr>
              <w:jc w:val="right"/>
              <w:rPr>
                <w:color w:val="000000"/>
                <w:sz w:val="16"/>
                <w:szCs w:val="16"/>
              </w:rPr>
            </w:pPr>
            <w:r w:rsidRPr="00F85ECF">
              <w:rPr>
                <w:color w:val="000000"/>
                <w:sz w:val="16"/>
                <w:szCs w:val="16"/>
              </w:rPr>
              <w:t>4,44</w:t>
            </w:r>
          </w:p>
        </w:tc>
        <w:tc>
          <w:tcPr>
            <w:tcW w:w="218" w:type="pct"/>
            <w:tcBorders>
              <w:top w:val="nil"/>
              <w:left w:val="nil"/>
              <w:bottom w:val="single" w:sz="4" w:space="0" w:color="auto"/>
              <w:right w:val="single" w:sz="4" w:space="0" w:color="auto"/>
            </w:tcBorders>
            <w:shd w:val="clear" w:color="auto" w:fill="auto"/>
            <w:noWrap/>
            <w:vAlign w:val="center"/>
            <w:hideMark/>
          </w:tcPr>
          <w:p w14:paraId="0C5F44AA" w14:textId="77777777" w:rsidR="00F85ECF" w:rsidRPr="00F85ECF" w:rsidRDefault="00F85ECF">
            <w:pPr>
              <w:jc w:val="right"/>
              <w:rPr>
                <w:color w:val="000000"/>
                <w:sz w:val="16"/>
                <w:szCs w:val="16"/>
              </w:rPr>
            </w:pPr>
            <w:r w:rsidRPr="00F85ECF">
              <w:rPr>
                <w:color w:val="000000"/>
                <w:sz w:val="16"/>
                <w:szCs w:val="16"/>
              </w:rPr>
              <w:t>0,1</w:t>
            </w:r>
          </w:p>
        </w:tc>
        <w:tc>
          <w:tcPr>
            <w:tcW w:w="311" w:type="pct"/>
            <w:tcBorders>
              <w:top w:val="nil"/>
              <w:left w:val="nil"/>
              <w:bottom w:val="single" w:sz="4" w:space="0" w:color="auto"/>
              <w:right w:val="single" w:sz="4" w:space="0" w:color="auto"/>
            </w:tcBorders>
            <w:shd w:val="clear" w:color="auto" w:fill="auto"/>
            <w:noWrap/>
            <w:vAlign w:val="center"/>
            <w:hideMark/>
          </w:tcPr>
          <w:p w14:paraId="3DD9D911" w14:textId="77777777" w:rsidR="00F85ECF" w:rsidRPr="00F85ECF" w:rsidRDefault="00F85ECF">
            <w:pPr>
              <w:jc w:val="right"/>
              <w:rPr>
                <w:color w:val="000000"/>
                <w:sz w:val="16"/>
                <w:szCs w:val="16"/>
              </w:rPr>
            </w:pPr>
            <w:r w:rsidRPr="00F85ECF">
              <w:rPr>
                <w:color w:val="000000"/>
                <w:sz w:val="16"/>
                <w:szCs w:val="16"/>
              </w:rPr>
              <w:t>1.005,8</w:t>
            </w:r>
          </w:p>
        </w:tc>
        <w:tc>
          <w:tcPr>
            <w:tcW w:w="280" w:type="pct"/>
            <w:tcBorders>
              <w:top w:val="nil"/>
              <w:left w:val="nil"/>
              <w:bottom w:val="single" w:sz="4" w:space="0" w:color="auto"/>
              <w:right w:val="single" w:sz="4" w:space="0" w:color="auto"/>
            </w:tcBorders>
            <w:shd w:val="clear" w:color="auto" w:fill="auto"/>
            <w:noWrap/>
            <w:vAlign w:val="center"/>
            <w:hideMark/>
          </w:tcPr>
          <w:p w14:paraId="69693A90" w14:textId="77777777" w:rsidR="00F85ECF" w:rsidRPr="00F85ECF" w:rsidRDefault="00F85ECF">
            <w:pPr>
              <w:jc w:val="right"/>
              <w:rPr>
                <w:color w:val="000000"/>
                <w:sz w:val="16"/>
                <w:szCs w:val="16"/>
              </w:rPr>
            </w:pPr>
            <w:r w:rsidRPr="00F85ECF">
              <w:rPr>
                <w:color w:val="000000"/>
                <w:sz w:val="16"/>
                <w:szCs w:val="16"/>
              </w:rPr>
              <w:t>0,1</w:t>
            </w:r>
          </w:p>
        </w:tc>
        <w:tc>
          <w:tcPr>
            <w:tcW w:w="280" w:type="pct"/>
            <w:tcBorders>
              <w:top w:val="nil"/>
              <w:left w:val="nil"/>
              <w:bottom w:val="single" w:sz="4" w:space="0" w:color="auto"/>
              <w:right w:val="single" w:sz="4" w:space="0" w:color="auto"/>
            </w:tcBorders>
            <w:shd w:val="clear" w:color="auto" w:fill="auto"/>
            <w:noWrap/>
            <w:vAlign w:val="center"/>
            <w:hideMark/>
          </w:tcPr>
          <w:p w14:paraId="04F89AE8" w14:textId="77777777" w:rsidR="00F85ECF" w:rsidRPr="00F85ECF" w:rsidRDefault="00F85ECF">
            <w:pPr>
              <w:jc w:val="right"/>
              <w:rPr>
                <w:color w:val="000000"/>
                <w:sz w:val="16"/>
                <w:szCs w:val="16"/>
              </w:rPr>
            </w:pPr>
            <w:r w:rsidRPr="00F85ECF">
              <w:rPr>
                <w:color w:val="000000"/>
                <w:sz w:val="16"/>
                <w:szCs w:val="16"/>
              </w:rPr>
              <w:t>20,8</w:t>
            </w:r>
          </w:p>
        </w:tc>
        <w:tc>
          <w:tcPr>
            <w:tcW w:w="234" w:type="pct"/>
            <w:tcBorders>
              <w:top w:val="nil"/>
              <w:left w:val="nil"/>
              <w:bottom w:val="single" w:sz="4" w:space="0" w:color="auto"/>
              <w:right w:val="single" w:sz="4" w:space="0" w:color="auto"/>
            </w:tcBorders>
            <w:shd w:val="clear" w:color="auto" w:fill="auto"/>
            <w:noWrap/>
            <w:vAlign w:val="center"/>
            <w:hideMark/>
          </w:tcPr>
          <w:p w14:paraId="505B5BAB" w14:textId="77777777" w:rsidR="00F85ECF" w:rsidRPr="00F85ECF" w:rsidRDefault="00F85ECF">
            <w:pPr>
              <w:jc w:val="right"/>
              <w:rPr>
                <w:color w:val="000000"/>
                <w:sz w:val="16"/>
                <w:szCs w:val="16"/>
              </w:rPr>
            </w:pPr>
            <w:r w:rsidRPr="00F85ECF">
              <w:rPr>
                <w:color w:val="000000"/>
                <w:sz w:val="16"/>
                <w:szCs w:val="16"/>
              </w:rPr>
              <w:t>0,1</w:t>
            </w:r>
          </w:p>
        </w:tc>
        <w:tc>
          <w:tcPr>
            <w:tcW w:w="151" w:type="pct"/>
            <w:tcBorders>
              <w:top w:val="nil"/>
              <w:left w:val="nil"/>
              <w:bottom w:val="single" w:sz="4" w:space="0" w:color="auto"/>
              <w:right w:val="single" w:sz="4" w:space="0" w:color="auto"/>
            </w:tcBorders>
            <w:shd w:val="clear" w:color="auto" w:fill="auto"/>
            <w:noWrap/>
            <w:vAlign w:val="center"/>
            <w:hideMark/>
          </w:tcPr>
          <w:p w14:paraId="5BD8A176" w14:textId="77777777" w:rsidR="00F85ECF" w:rsidRPr="00F85ECF" w:rsidRDefault="00F85ECF">
            <w:pPr>
              <w:jc w:val="right"/>
              <w:rPr>
                <w:color w:val="000000"/>
                <w:sz w:val="16"/>
                <w:szCs w:val="16"/>
              </w:rPr>
            </w:pPr>
            <w:r w:rsidRPr="00F85ECF">
              <w:rPr>
                <w:color w:val="000000"/>
                <w:sz w:val="16"/>
                <w:szCs w:val="16"/>
              </w:rPr>
              <w:t>2,1</w:t>
            </w:r>
          </w:p>
        </w:tc>
      </w:tr>
      <w:tr w:rsidR="00F85ECF" w:rsidRPr="00F85ECF" w14:paraId="342F5EA5" w14:textId="77777777" w:rsidTr="00F85ECF">
        <w:trPr>
          <w:trHeight w:val="255"/>
        </w:trPr>
        <w:tc>
          <w:tcPr>
            <w:tcW w:w="2268" w:type="pct"/>
            <w:tcBorders>
              <w:top w:val="nil"/>
              <w:left w:val="single" w:sz="4" w:space="0" w:color="auto"/>
              <w:bottom w:val="single" w:sz="4" w:space="0" w:color="auto"/>
              <w:right w:val="single" w:sz="4" w:space="0" w:color="auto"/>
            </w:tcBorders>
            <w:shd w:val="clear" w:color="auto" w:fill="auto"/>
            <w:noWrap/>
            <w:vAlign w:val="center"/>
            <w:hideMark/>
          </w:tcPr>
          <w:p w14:paraId="2970F645" w14:textId="77777777" w:rsidR="00F85ECF" w:rsidRPr="00F85ECF" w:rsidRDefault="00F85ECF">
            <w:pPr>
              <w:rPr>
                <w:color w:val="000000"/>
                <w:sz w:val="16"/>
                <w:szCs w:val="16"/>
              </w:rPr>
            </w:pPr>
            <w:r w:rsidRPr="00F85ECF">
              <w:rPr>
                <w:color w:val="000000"/>
                <w:sz w:val="16"/>
                <w:szCs w:val="16"/>
              </w:rPr>
              <w:t>2510. Високе мешовите шуме китњака, сладуна и цера</w:t>
            </w:r>
          </w:p>
        </w:tc>
        <w:tc>
          <w:tcPr>
            <w:tcW w:w="986" w:type="pct"/>
            <w:tcBorders>
              <w:top w:val="nil"/>
              <w:left w:val="nil"/>
              <w:bottom w:val="single" w:sz="4" w:space="0" w:color="auto"/>
              <w:right w:val="single" w:sz="4" w:space="0" w:color="auto"/>
            </w:tcBorders>
            <w:shd w:val="clear" w:color="auto" w:fill="auto"/>
            <w:noWrap/>
            <w:vAlign w:val="center"/>
            <w:hideMark/>
          </w:tcPr>
          <w:p w14:paraId="6DA48AB5" w14:textId="77777777" w:rsidR="00F85ECF" w:rsidRPr="00F85ECF" w:rsidRDefault="00F85ECF">
            <w:pPr>
              <w:rPr>
                <w:color w:val="000000"/>
                <w:sz w:val="16"/>
                <w:szCs w:val="16"/>
              </w:rPr>
            </w:pPr>
            <w:r w:rsidRPr="00F85ECF">
              <w:rPr>
                <w:color w:val="000000"/>
                <w:sz w:val="16"/>
                <w:szCs w:val="16"/>
              </w:rPr>
              <w:t>Средње ниже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5C6A3332" w14:textId="77777777" w:rsidR="00F85ECF" w:rsidRPr="00F85ECF" w:rsidRDefault="00F85ECF">
            <w:pPr>
              <w:jc w:val="right"/>
              <w:rPr>
                <w:color w:val="000000"/>
                <w:sz w:val="16"/>
                <w:szCs w:val="16"/>
              </w:rPr>
            </w:pPr>
            <w:r w:rsidRPr="00F85ECF">
              <w:rPr>
                <w:color w:val="000000"/>
                <w:sz w:val="16"/>
                <w:szCs w:val="16"/>
              </w:rPr>
              <w:t>3,98</w:t>
            </w:r>
          </w:p>
        </w:tc>
        <w:tc>
          <w:tcPr>
            <w:tcW w:w="218" w:type="pct"/>
            <w:tcBorders>
              <w:top w:val="nil"/>
              <w:left w:val="nil"/>
              <w:bottom w:val="single" w:sz="4" w:space="0" w:color="auto"/>
              <w:right w:val="single" w:sz="4" w:space="0" w:color="auto"/>
            </w:tcBorders>
            <w:shd w:val="clear" w:color="auto" w:fill="auto"/>
            <w:noWrap/>
            <w:vAlign w:val="center"/>
            <w:hideMark/>
          </w:tcPr>
          <w:p w14:paraId="713ADF4D" w14:textId="77777777" w:rsidR="00F85ECF" w:rsidRPr="00F85ECF" w:rsidRDefault="00F85ECF">
            <w:pPr>
              <w:jc w:val="right"/>
              <w:rPr>
                <w:color w:val="000000"/>
                <w:sz w:val="16"/>
                <w:szCs w:val="16"/>
              </w:rPr>
            </w:pPr>
            <w:r w:rsidRPr="00F85ECF">
              <w:rPr>
                <w:color w:val="000000"/>
                <w:sz w:val="16"/>
                <w:szCs w:val="16"/>
              </w:rPr>
              <w:t>0,1</w:t>
            </w:r>
          </w:p>
        </w:tc>
        <w:tc>
          <w:tcPr>
            <w:tcW w:w="311" w:type="pct"/>
            <w:tcBorders>
              <w:top w:val="nil"/>
              <w:left w:val="nil"/>
              <w:bottom w:val="single" w:sz="4" w:space="0" w:color="auto"/>
              <w:right w:val="single" w:sz="4" w:space="0" w:color="auto"/>
            </w:tcBorders>
            <w:shd w:val="clear" w:color="auto" w:fill="auto"/>
            <w:noWrap/>
            <w:vAlign w:val="center"/>
            <w:hideMark/>
          </w:tcPr>
          <w:p w14:paraId="7A957A84" w14:textId="77777777" w:rsidR="00F85ECF" w:rsidRPr="00F85ECF" w:rsidRDefault="00F85ECF">
            <w:pPr>
              <w:jc w:val="right"/>
              <w:rPr>
                <w:color w:val="000000"/>
                <w:sz w:val="16"/>
                <w:szCs w:val="16"/>
              </w:rPr>
            </w:pPr>
            <w:r w:rsidRPr="00F85ECF">
              <w:rPr>
                <w:color w:val="000000"/>
                <w:sz w:val="16"/>
                <w:szCs w:val="16"/>
              </w:rPr>
              <w:t>1.083,6</w:t>
            </w:r>
          </w:p>
        </w:tc>
        <w:tc>
          <w:tcPr>
            <w:tcW w:w="280" w:type="pct"/>
            <w:tcBorders>
              <w:top w:val="nil"/>
              <w:left w:val="nil"/>
              <w:bottom w:val="single" w:sz="4" w:space="0" w:color="auto"/>
              <w:right w:val="single" w:sz="4" w:space="0" w:color="auto"/>
            </w:tcBorders>
            <w:shd w:val="clear" w:color="auto" w:fill="auto"/>
            <w:noWrap/>
            <w:vAlign w:val="center"/>
            <w:hideMark/>
          </w:tcPr>
          <w:p w14:paraId="538A095F" w14:textId="77777777" w:rsidR="00F85ECF" w:rsidRPr="00F85ECF" w:rsidRDefault="00F85ECF">
            <w:pPr>
              <w:jc w:val="right"/>
              <w:rPr>
                <w:color w:val="000000"/>
                <w:sz w:val="16"/>
                <w:szCs w:val="16"/>
              </w:rPr>
            </w:pPr>
            <w:r w:rsidRPr="00F85ECF">
              <w:rPr>
                <w:color w:val="000000"/>
                <w:sz w:val="16"/>
                <w:szCs w:val="16"/>
              </w:rPr>
              <w:t>0,1</w:t>
            </w:r>
          </w:p>
        </w:tc>
        <w:tc>
          <w:tcPr>
            <w:tcW w:w="280" w:type="pct"/>
            <w:tcBorders>
              <w:top w:val="nil"/>
              <w:left w:val="nil"/>
              <w:bottom w:val="single" w:sz="4" w:space="0" w:color="auto"/>
              <w:right w:val="single" w:sz="4" w:space="0" w:color="auto"/>
            </w:tcBorders>
            <w:shd w:val="clear" w:color="auto" w:fill="auto"/>
            <w:noWrap/>
            <w:vAlign w:val="center"/>
            <w:hideMark/>
          </w:tcPr>
          <w:p w14:paraId="71965F3F" w14:textId="77777777" w:rsidR="00F85ECF" w:rsidRPr="00F85ECF" w:rsidRDefault="00F85ECF">
            <w:pPr>
              <w:jc w:val="right"/>
              <w:rPr>
                <w:color w:val="000000"/>
                <w:sz w:val="16"/>
                <w:szCs w:val="16"/>
              </w:rPr>
            </w:pPr>
            <w:r w:rsidRPr="00F85ECF">
              <w:rPr>
                <w:color w:val="000000"/>
                <w:sz w:val="16"/>
                <w:szCs w:val="16"/>
              </w:rPr>
              <w:t>19,4</w:t>
            </w:r>
          </w:p>
        </w:tc>
        <w:tc>
          <w:tcPr>
            <w:tcW w:w="234" w:type="pct"/>
            <w:tcBorders>
              <w:top w:val="nil"/>
              <w:left w:val="nil"/>
              <w:bottom w:val="single" w:sz="4" w:space="0" w:color="auto"/>
              <w:right w:val="single" w:sz="4" w:space="0" w:color="auto"/>
            </w:tcBorders>
            <w:shd w:val="clear" w:color="auto" w:fill="auto"/>
            <w:noWrap/>
            <w:vAlign w:val="center"/>
            <w:hideMark/>
          </w:tcPr>
          <w:p w14:paraId="30D0D6A5" w14:textId="77777777" w:rsidR="00F85ECF" w:rsidRPr="00F85ECF" w:rsidRDefault="00F85ECF">
            <w:pPr>
              <w:jc w:val="right"/>
              <w:rPr>
                <w:color w:val="000000"/>
                <w:sz w:val="16"/>
                <w:szCs w:val="16"/>
              </w:rPr>
            </w:pPr>
            <w:r w:rsidRPr="00F85ECF">
              <w:rPr>
                <w:color w:val="000000"/>
                <w:sz w:val="16"/>
                <w:szCs w:val="16"/>
              </w:rPr>
              <w:t>0,1</w:t>
            </w:r>
          </w:p>
        </w:tc>
        <w:tc>
          <w:tcPr>
            <w:tcW w:w="151" w:type="pct"/>
            <w:tcBorders>
              <w:top w:val="nil"/>
              <w:left w:val="nil"/>
              <w:bottom w:val="single" w:sz="4" w:space="0" w:color="auto"/>
              <w:right w:val="single" w:sz="4" w:space="0" w:color="auto"/>
            </w:tcBorders>
            <w:shd w:val="clear" w:color="auto" w:fill="auto"/>
            <w:noWrap/>
            <w:vAlign w:val="center"/>
            <w:hideMark/>
          </w:tcPr>
          <w:p w14:paraId="56C73B00" w14:textId="77777777" w:rsidR="00F85ECF" w:rsidRPr="00F85ECF" w:rsidRDefault="00F85ECF">
            <w:pPr>
              <w:jc w:val="right"/>
              <w:rPr>
                <w:color w:val="000000"/>
                <w:sz w:val="16"/>
                <w:szCs w:val="16"/>
              </w:rPr>
            </w:pPr>
            <w:r w:rsidRPr="00F85ECF">
              <w:rPr>
                <w:color w:val="000000"/>
                <w:sz w:val="16"/>
                <w:szCs w:val="16"/>
              </w:rPr>
              <w:t>1,8</w:t>
            </w:r>
          </w:p>
        </w:tc>
      </w:tr>
      <w:tr w:rsidR="00F85ECF" w:rsidRPr="00F85ECF" w14:paraId="2CD3442E" w14:textId="77777777" w:rsidTr="00F85ECF">
        <w:trPr>
          <w:trHeight w:val="255"/>
        </w:trPr>
        <w:tc>
          <w:tcPr>
            <w:tcW w:w="2268" w:type="pct"/>
            <w:tcBorders>
              <w:top w:val="nil"/>
              <w:left w:val="single" w:sz="4" w:space="0" w:color="auto"/>
              <w:bottom w:val="single" w:sz="4" w:space="0" w:color="auto"/>
              <w:right w:val="single" w:sz="4" w:space="0" w:color="auto"/>
            </w:tcBorders>
            <w:shd w:val="clear" w:color="auto" w:fill="auto"/>
            <w:noWrap/>
            <w:vAlign w:val="center"/>
            <w:hideMark/>
          </w:tcPr>
          <w:p w14:paraId="184EAC25" w14:textId="77777777" w:rsidR="00F85ECF" w:rsidRPr="00F85ECF" w:rsidRDefault="00F85ECF">
            <w:pPr>
              <w:rPr>
                <w:color w:val="000000"/>
                <w:sz w:val="16"/>
                <w:szCs w:val="16"/>
              </w:rPr>
            </w:pPr>
            <w:r w:rsidRPr="00F85ECF">
              <w:rPr>
                <w:color w:val="000000"/>
                <w:sz w:val="16"/>
                <w:szCs w:val="16"/>
              </w:rPr>
              <w:t>2620. Изданачке мешовите шуме храстова</w:t>
            </w:r>
          </w:p>
        </w:tc>
        <w:tc>
          <w:tcPr>
            <w:tcW w:w="986" w:type="pct"/>
            <w:tcBorders>
              <w:top w:val="nil"/>
              <w:left w:val="nil"/>
              <w:bottom w:val="single" w:sz="4" w:space="0" w:color="auto"/>
              <w:right w:val="single" w:sz="4" w:space="0" w:color="auto"/>
            </w:tcBorders>
            <w:shd w:val="clear" w:color="auto" w:fill="auto"/>
            <w:noWrap/>
            <w:vAlign w:val="center"/>
            <w:hideMark/>
          </w:tcPr>
          <w:p w14:paraId="1D2ED6DE" w14:textId="77777777" w:rsidR="00F85ECF" w:rsidRPr="00F85ECF" w:rsidRDefault="00F85ECF">
            <w:pPr>
              <w:rPr>
                <w:color w:val="000000"/>
                <w:sz w:val="16"/>
                <w:szCs w:val="16"/>
              </w:rPr>
            </w:pPr>
            <w:r w:rsidRPr="00F85ECF">
              <w:rPr>
                <w:color w:val="000000"/>
                <w:sz w:val="16"/>
                <w:szCs w:val="16"/>
              </w:rPr>
              <w:t>Ниске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28F5CACE" w14:textId="77777777" w:rsidR="00F85ECF" w:rsidRPr="00F85ECF" w:rsidRDefault="00F85ECF">
            <w:pPr>
              <w:jc w:val="right"/>
              <w:rPr>
                <w:color w:val="000000"/>
                <w:sz w:val="16"/>
                <w:szCs w:val="16"/>
              </w:rPr>
            </w:pPr>
            <w:r w:rsidRPr="00F85ECF">
              <w:rPr>
                <w:color w:val="000000"/>
                <w:sz w:val="16"/>
                <w:szCs w:val="16"/>
              </w:rPr>
              <w:t>1,13</w:t>
            </w:r>
          </w:p>
        </w:tc>
        <w:tc>
          <w:tcPr>
            <w:tcW w:w="218" w:type="pct"/>
            <w:tcBorders>
              <w:top w:val="nil"/>
              <w:left w:val="nil"/>
              <w:bottom w:val="single" w:sz="4" w:space="0" w:color="auto"/>
              <w:right w:val="single" w:sz="4" w:space="0" w:color="auto"/>
            </w:tcBorders>
            <w:shd w:val="clear" w:color="auto" w:fill="auto"/>
            <w:noWrap/>
            <w:vAlign w:val="center"/>
            <w:hideMark/>
          </w:tcPr>
          <w:p w14:paraId="7872179A" w14:textId="77777777" w:rsidR="00F85ECF" w:rsidRPr="00F85ECF" w:rsidRDefault="00F85ECF">
            <w:pPr>
              <w:jc w:val="right"/>
              <w:rPr>
                <w:color w:val="000000"/>
                <w:sz w:val="16"/>
                <w:szCs w:val="16"/>
              </w:rPr>
            </w:pPr>
            <w:r w:rsidRPr="00F85ECF">
              <w:rPr>
                <w:color w:val="000000"/>
                <w:sz w:val="16"/>
                <w:szCs w:val="16"/>
              </w:rPr>
              <w:t>0,0</w:t>
            </w:r>
          </w:p>
        </w:tc>
        <w:tc>
          <w:tcPr>
            <w:tcW w:w="311" w:type="pct"/>
            <w:tcBorders>
              <w:top w:val="nil"/>
              <w:left w:val="nil"/>
              <w:bottom w:val="single" w:sz="4" w:space="0" w:color="auto"/>
              <w:right w:val="single" w:sz="4" w:space="0" w:color="auto"/>
            </w:tcBorders>
            <w:shd w:val="clear" w:color="auto" w:fill="auto"/>
            <w:noWrap/>
            <w:vAlign w:val="center"/>
            <w:hideMark/>
          </w:tcPr>
          <w:p w14:paraId="4C0055D2" w14:textId="77777777" w:rsidR="00F85ECF" w:rsidRPr="00F85ECF" w:rsidRDefault="00F85ECF">
            <w:pPr>
              <w:jc w:val="right"/>
              <w:rPr>
                <w:color w:val="000000"/>
                <w:sz w:val="16"/>
                <w:szCs w:val="16"/>
              </w:rPr>
            </w:pPr>
            <w:r w:rsidRPr="00F85ECF">
              <w:rPr>
                <w:color w:val="000000"/>
                <w:sz w:val="16"/>
                <w:szCs w:val="16"/>
              </w:rPr>
              <w:t>30,9</w:t>
            </w:r>
          </w:p>
        </w:tc>
        <w:tc>
          <w:tcPr>
            <w:tcW w:w="280" w:type="pct"/>
            <w:tcBorders>
              <w:top w:val="nil"/>
              <w:left w:val="nil"/>
              <w:bottom w:val="single" w:sz="4" w:space="0" w:color="auto"/>
              <w:right w:val="single" w:sz="4" w:space="0" w:color="auto"/>
            </w:tcBorders>
            <w:shd w:val="clear" w:color="auto" w:fill="auto"/>
            <w:noWrap/>
            <w:vAlign w:val="center"/>
            <w:hideMark/>
          </w:tcPr>
          <w:p w14:paraId="43E94244" w14:textId="77777777" w:rsidR="00F85ECF" w:rsidRPr="00F85ECF" w:rsidRDefault="00F85ECF">
            <w:pPr>
              <w:jc w:val="right"/>
              <w:rPr>
                <w:color w:val="000000"/>
                <w:sz w:val="16"/>
                <w:szCs w:val="16"/>
              </w:rPr>
            </w:pPr>
            <w:r w:rsidRPr="00F85ECF">
              <w:rPr>
                <w:color w:val="000000"/>
                <w:sz w:val="16"/>
                <w:szCs w:val="16"/>
              </w:rPr>
              <w:t>0,0</w:t>
            </w:r>
          </w:p>
        </w:tc>
        <w:tc>
          <w:tcPr>
            <w:tcW w:w="280" w:type="pct"/>
            <w:tcBorders>
              <w:top w:val="nil"/>
              <w:left w:val="nil"/>
              <w:bottom w:val="single" w:sz="4" w:space="0" w:color="auto"/>
              <w:right w:val="single" w:sz="4" w:space="0" w:color="auto"/>
            </w:tcBorders>
            <w:shd w:val="clear" w:color="auto" w:fill="auto"/>
            <w:noWrap/>
            <w:vAlign w:val="center"/>
            <w:hideMark/>
          </w:tcPr>
          <w:p w14:paraId="669FF089" w14:textId="77777777" w:rsidR="00F85ECF" w:rsidRPr="00F85ECF" w:rsidRDefault="00F85ECF">
            <w:pPr>
              <w:jc w:val="right"/>
              <w:rPr>
                <w:color w:val="000000"/>
                <w:sz w:val="16"/>
                <w:szCs w:val="16"/>
              </w:rPr>
            </w:pPr>
            <w:r w:rsidRPr="00F85ECF">
              <w:rPr>
                <w:color w:val="000000"/>
                <w:sz w:val="16"/>
                <w:szCs w:val="16"/>
              </w:rPr>
              <w:t>1,3</w:t>
            </w:r>
          </w:p>
        </w:tc>
        <w:tc>
          <w:tcPr>
            <w:tcW w:w="234" w:type="pct"/>
            <w:tcBorders>
              <w:top w:val="nil"/>
              <w:left w:val="nil"/>
              <w:bottom w:val="single" w:sz="4" w:space="0" w:color="auto"/>
              <w:right w:val="single" w:sz="4" w:space="0" w:color="auto"/>
            </w:tcBorders>
            <w:shd w:val="clear" w:color="auto" w:fill="auto"/>
            <w:noWrap/>
            <w:vAlign w:val="center"/>
            <w:hideMark/>
          </w:tcPr>
          <w:p w14:paraId="20DB9CB3" w14:textId="77777777" w:rsidR="00F85ECF" w:rsidRPr="00F85ECF" w:rsidRDefault="00F85ECF">
            <w:pPr>
              <w:jc w:val="right"/>
              <w:rPr>
                <w:color w:val="000000"/>
                <w:sz w:val="16"/>
                <w:szCs w:val="16"/>
              </w:rPr>
            </w:pPr>
            <w:r w:rsidRPr="00F85ECF">
              <w:rPr>
                <w:color w:val="000000"/>
                <w:sz w:val="16"/>
                <w:szCs w:val="16"/>
              </w:rPr>
              <w:t>0,0</w:t>
            </w:r>
          </w:p>
        </w:tc>
        <w:tc>
          <w:tcPr>
            <w:tcW w:w="151" w:type="pct"/>
            <w:tcBorders>
              <w:top w:val="nil"/>
              <w:left w:val="nil"/>
              <w:bottom w:val="single" w:sz="4" w:space="0" w:color="auto"/>
              <w:right w:val="single" w:sz="4" w:space="0" w:color="auto"/>
            </w:tcBorders>
            <w:shd w:val="clear" w:color="auto" w:fill="auto"/>
            <w:noWrap/>
            <w:vAlign w:val="center"/>
            <w:hideMark/>
          </w:tcPr>
          <w:p w14:paraId="24174C35" w14:textId="77777777" w:rsidR="00F85ECF" w:rsidRPr="00F85ECF" w:rsidRDefault="00F85ECF">
            <w:pPr>
              <w:jc w:val="right"/>
              <w:rPr>
                <w:color w:val="000000"/>
                <w:sz w:val="16"/>
                <w:szCs w:val="16"/>
              </w:rPr>
            </w:pPr>
            <w:r w:rsidRPr="00F85ECF">
              <w:rPr>
                <w:color w:val="000000"/>
                <w:sz w:val="16"/>
                <w:szCs w:val="16"/>
              </w:rPr>
              <w:t>4,2</w:t>
            </w:r>
          </w:p>
        </w:tc>
      </w:tr>
      <w:tr w:rsidR="00F85ECF" w:rsidRPr="00F85ECF" w14:paraId="23ABE37D" w14:textId="77777777" w:rsidTr="00F85ECF">
        <w:trPr>
          <w:trHeight w:val="255"/>
        </w:trPr>
        <w:tc>
          <w:tcPr>
            <w:tcW w:w="2268" w:type="pct"/>
            <w:tcBorders>
              <w:top w:val="nil"/>
              <w:left w:val="single" w:sz="4" w:space="0" w:color="auto"/>
              <w:bottom w:val="single" w:sz="4" w:space="0" w:color="auto"/>
              <w:right w:val="single" w:sz="4" w:space="0" w:color="auto"/>
            </w:tcBorders>
            <w:shd w:val="clear" w:color="auto" w:fill="auto"/>
            <w:noWrap/>
            <w:vAlign w:val="center"/>
            <w:hideMark/>
          </w:tcPr>
          <w:p w14:paraId="3FEB51A8" w14:textId="77777777" w:rsidR="00F85ECF" w:rsidRPr="00F85ECF" w:rsidRDefault="00F85ECF">
            <w:pPr>
              <w:rPr>
                <w:color w:val="000000"/>
                <w:sz w:val="16"/>
                <w:szCs w:val="16"/>
              </w:rPr>
            </w:pPr>
            <w:r w:rsidRPr="00F85ECF">
              <w:rPr>
                <w:color w:val="000000"/>
                <w:sz w:val="16"/>
                <w:szCs w:val="16"/>
              </w:rPr>
              <w:t>2621. Изданачке мешовите шуме храстова - Високе шуме храстова и осталих лишћара</w:t>
            </w:r>
          </w:p>
        </w:tc>
        <w:tc>
          <w:tcPr>
            <w:tcW w:w="986" w:type="pct"/>
            <w:tcBorders>
              <w:top w:val="nil"/>
              <w:left w:val="nil"/>
              <w:bottom w:val="single" w:sz="4" w:space="0" w:color="auto"/>
              <w:right w:val="single" w:sz="4" w:space="0" w:color="auto"/>
            </w:tcBorders>
            <w:shd w:val="clear" w:color="auto" w:fill="auto"/>
            <w:noWrap/>
            <w:vAlign w:val="center"/>
            <w:hideMark/>
          </w:tcPr>
          <w:p w14:paraId="41A875AB" w14:textId="77777777" w:rsidR="00F85ECF" w:rsidRPr="00F85ECF" w:rsidRDefault="00F85ECF">
            <w:pPr>
              <w:rPr>
                <w:color w:val="000000"/>
                <w:sz w:val="16"/>
                <w:szCs w:val="16"/>
              </w:rPr>
            </w:pPr>
            <w:r w:rsidRPr="00F85ECF">
              <w:rPr>
                <w:color w:val="000000"/>
                <w:sz w:val="16"/>
                <w:szCs w:val="16"/>
              </w:rPr>
              <w:t>Средње више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76B70094" w14:textId="77777777" w:rsidR="00F85ECF" w:rsidRPr="00F85ECF" w:rsidRDefault="00F85ECF">
            <w:pPr>
              <w:jc w:val="right"/>
              <w:rPr>
                <w:color w:val="000000"/>
                <w:sz w:val="16"/>
                <w:szCs w:val="16"/>
              </w:rPr>
            </w:pPr>
            <w:r w:rsidRPr="00F85ECF">
              <w:rPr>
                <w:color w:val="000000"/>
                <w:sz w:val="16"/>
                <w:szCs w:val="16"/>
              </w:rPr>
              <w:t>40,04</w:t>
            </w:r>
          </w:p>
        </w:tc>
        <w:tc>
          <w:tcPr>
            <w:tcW w:w="218" w:type="pct"/>
            <w:tcBorders>
              <w:top w:val="nil"/>
              <w:left w:val="nil"/>
              <w:bottom w:val="single" w:sz="4" w:space="0" w:color="auto"/>
              <w:right w:val="single" w:sz="4" w:space="0" w:color="auto"/>
            </w:tcBorders>
            <w:shd w:val="clear" w:color="auto" w:fill="auto"/>
            <w:noWrap/>
            <w:vAlign w:val="center"/>
            <w:hideMark/>
          </w:tcPr>
          <w:p w14:paraId="659E1756" w14:textId="77777777" w:rsidR="00F85ECF" w:rsidRPr="00F85ECF" w:rsidRDefault="00F85ECF">
            <w:pPr>
              <w:jc w:val="right"/>
              <w:rPr>
                <w:color w:val="000000"/>
                <w:sz w:val="16"/>
                <w:szCs w:val="16"/>
              </w:rPr>
            </w:pPr>
            <w:r w:rsidRPr="00F85ECF">
              <w:rPr>
                <w:color w:val="000000"/>
                <w:sz w:val="16"/>
                <w:szCs w:val="16"/>
              </w:rPr>
              <w:t>1,2</w:t>
            </w:r>
          </w:p>
        </w:tc>
        <w:tc>
          <w:tcPr>
            <w:tcW w:w="311" w:type="pct"/>
            <w:tcBorders>
              <w:top w:val="nil"/>
              <w:left w:val="nil"/>
              <w:bottom w:val="single" w:sz="4" w:space="0" w:color="auto"/>
              <w:right w:val="single" w:sz="4" w:space="0" w:color="auto"/>
            </w:tcBorders>
            <w:shd w:val="clear" w:color="auto" w:fill="auto"/>
            <w:noWrap/>
            <w:vAlign w:val="center"/>
            <w:hideMark/>
          </w:tcPr>
          <w:p w14:paraId="7CF23BE5" w14:textId="77777777" w:rsidR="00F85ECF" w:rsidRPr="00F85ECF" w:rsidRDefault="00F85ECF">
            <w:pPr>
              <w:jc w:val="right"/>
              <w:rPr>
                <w:color w:val="000000"/>
                <w:sz w:val="16"/>
                <w:szCs w:val="16"/>
              </w:rPr>
            </w:pPr>
            <w:r w:rsidRPr="00F85ECF">
              <w:rPr>
                <w:color w:val="000000"/>
                <w:sz w:val="16"/>
                <w:szCs w:val="16"/>
              </w:rPr>
              <w:t>3.141,8</w:t>
            </w:r>
          </w:p>
        </w:tc>
        <w:tc>
          <w:tcPr>
            <w:tcW w:w="280" w:type="pct"/>
            <w:tcBorders>
              <w:top w:val="nil"/>
              <w:left w:val="nil"/>
              <w:bottom w:val="single" w:sz="4" w:space="0" w:color="auto"/>
              <w:right w:val="single" w:sz="4" w:space="0" w:color="auto"/>
            </w:tcBorders>
            <w:shd w:val="clear" w:color="auto" w:fill="auto"/>
            <w:noWrap/>
            <w:vAlign w:val="center"/>
            <w:hideMark/>
          </w:tcPr>
          <w:p w14:paraId="73F0B17B" w14:textId="77777777" w:rsidR="00F85ECF" w:rsidRPr="00F85ECF" w:rsidRDefault="00F85ECF">
            <w:pPr>
              <w:jc w:val="right"/>
              <w:rPr>
                <w:color w:val="000000"/>
                <w:sz w:val="16"/>
                <w:szCs w:val="16"/>
              </w:rPr>
            </w:pPr>
            <w:r w:rsidRPr="00F85ECF">
              <w:rPr>
                <w:color w:val="000000"/>
                <w:sz w:val="16"/>
                <w:szCs w:val="16"/>
              </w:rPr>
              <w:t>0,3</w:t>
            </w:r>
          </w:p>
        </w:tc>
        <w:tc>
          <w:tcPr>
            <w:tcW w:w="280" w:type="pct"/>
            <w:tcBorders>
              <w:top w:val="nil"/>
              <w:left w:val="nil"/>
              <w:bottom w:val="single" w:sz="4" w:space="0" w:color="auto"/>
              <w:right w:val="single" w:sz="4" w:space="0" w:color="auto"/>
            </w:tcBorders>
            <w:shd w:val="clear" w:color="auto" w:fill="auto"/>
            <w:noWrap/>
            <w:vAlign w:val="center"/>
            <w:hideMark/>
          </w:tcPr>
          <w:p w14:paraId="73D5AE19" w14:textId="77777777" w:rsidR="00F85ECF" w:rsidRPr="00F85ECF" w:rsidRDefault="00F85ECF">
            <w:pPr>
              <w:jc w:val="right"/>
              <w:rPr>
                <w:color w:val="000000"/>
                <w:sz w:val="16"/>
                <w:szCs w:val="16"/>
              </w:rPr>
            </w:pPr>
            <w:r w:rsidRPr="00F85ECF">
              <w:rPr>
                <w:color w:val="000000"/>
                <w:sz w:val="16"/>
                <w:szCs w:val="16"/>
              </w:rPr>
              <w:t>87,3</w:t>
            </w:r>
          </w:p>
        </w:tc>
        <w:tc>
          <w:tcPr>
            <w:tcW w:w="234" w:type="pct"/>
            <w:tcBorders>
              <w:top w:val="nil"/>
              <w:left w:val="nil"/>
              <w:bottom w:val="single" w:sz="4" w:space="0" w:color="auto"/>
              <w:right w:val="single" w:sz="4" w:space="0" w:color="auto"/>
            </w:tcBorders>
            <w:shd w:val="clear" w:color="auto" w:fill="auto"/>
            <w:noWrap/>
            <w:vAlign w:val="center"/>
            <w:hideMark/>
          </w:tcPr>
          <w:p w14:paraId="6784DD01" w14:textId="77777777" w:rsidR="00F85ECF" w:rsidRPr="00F85ECF" w:rsidRDefault="00F85ECF">
            <w:pPr>
              <w:jc w:val="right"/>
              <w:rPr>
                <w:color w:val="000000"/>
                <w:sz w:val="16"/>
                <w:szCs w:val="16"/>
              </w:rPr>
            </w:pPr>
            <w:r w:rsidRPr="00F85ECF">
              <w:rPr>
                <w:color w:val="000000"/>
                <w:sz w:val="16"/>
                <w:szCs w:val="16"/>
              </w:rPr>
              <w:t>0,5</w:t>
            </w:r>
          </w:p>
        </w:tc>
        <w:tc>
          <w:tcPr>
            <w:tcW w:w="151" w:type="pct"/>
            <w:tcBorders>
              <w:top w:val="nil"/>
              <w:left w:val="nil"/>
              <w:bottom w:val="single" w:sz="4" w:space="0" w:color="auto"/>
              <w:right w:val="single" w:sz="4" w:space="0" w:color="auto"/>
            </w:tcBorders>
            <w:shd w:val="clear" w:color="auto" w:fill="auto"/>
            <w:noWrap/>
            <w:vAlign w:val="center"/>
            <w:hideMark/>
          </w:tcPr>
          <w:p w14:paraId="6F1F6D2A" w14:textId="77777777" w:rsidR="00F85ECF" w:rsidRPr="00F85ECF" w:rsidRDefault="00F85ECF">
            <w:pPr>
              <w:jc w:val="right"/>
              <w:rPr>
                <w:color w:val="000000"/>
                <w:sz w:val="16"/>
                <w:szCs w:val="16"/>
              </w:rPr>
            </w:pPr>
            <w:r w:rsidRPr="00F85ECF">
              <w:rPr>
                <w:color w:val="000000"/>
                <w:sz w:val="16"/>
                <w:szCs w:val="16"/>
              </w:rPr>
              <w:t>2,8</w:t>
            </w:r>
          </w:p>
        </w:tc>
      </w:tr>
      <w:tr w:rsidR="00F85ECF" w:rsidRPr="00F85ECF" w14:paraId="78CCEC79" w14:textId="77777777" w:rsidTr="00F85ECF">
        <w:trPr>
          <w:trHeight w:val="255"/>
        </w:trPr>
        <w:tc>
          <w:tcPr>
            <w:tcW w:w="2268" w:type="pct"/>
            <w:tcBorders>
              <w:top w:val="nil"/>
              <w:left w:val="single" w:sz="4" w:space="0" w:color="auto"/>
              <w:bottom w:val="single" w:sz="4" w:space="0" w:color="auto"/>
              <w:right w:val="single" w:sz="4" w:space="0" w:color="auto"/>
            </w:tcBorders>
            <w:shd w:val="clear" w:color="auto" w:fill="auto"/>
            <w:noWrap/>
            <w:vAlign w:val="center"/>
            <w:hideMark/>
          </w:tcPr>
          <w:p w14:paraId="1442F660" w14:textId="77777777" w:rsidR="00F85ECF" w:rsidRPr="00F85ECF" w:rsidRDefault="00F85ECF">
            <w:pPr>
              <w:rPr>
                <w:color w:val="000000"/>
                <w:sz w:val="16"/>
                <w:szCs w:val="16"/>
              </w:rPr>
            </w:pPr>
            <w:r w:rsidRPr="00F85ECF">
              <w:rPr>
                <w:color w:val="000000"/>
                <w:sz w:val="16"/>
                <w:szCs w:val="16"/>
              </w:rPr>
              <w:t>2810. Високе мешовите шуме ОТЛ</w:t>
            </w:r>
          </w:p>
        </w:tc>
        <w:tc>
          <w:tcPr>
            <w:tcW w:w="986" w:type="pct"/>
            <w:tcBorders>
              <w:top w:val="nil"/>
              <w:left w:val="nil"/>
              <w:bottom w:val="single" w:sz="4" w:space="0" w:color="auto"/>
              <w:right w:val="single" w:sz="4" w:space="0" w:color="auto"/>
            </w:tcBorders>
            <w:shd w:val="clear" w:color="auto" w:fill="auto"/>
            <w:noWrap/>
            <w:vAlign w:val="center"/>
            <w:hideMark/>
          </w:tcPr>
          <w:p w14:paraId="67F26AAF" w14:textId="77777777" w:rsidR="00F85ECF" w:rsidRPr="00F85ECF" w:rsidRDefault="00F85ECF">
            <w:pPr>
              <w:rPr>
                <w:color w:val="000000"/>
                <w:sz w:val="16"/>
                <w:szCs w:val="16"/>
              </w:rPr>
            </w:pPr>
            <w:r w:rsidRPr="00F85ECF">
              <w:rPr>
                <w:color w:val="000000"/>
                <w:sz w:val="16"/>
                <w:szCs w:val="16"/>
              </w:rPr>
              <w:t>Средње ниже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59F3A30D" w14:textId="77777777" w:rsidR="00F85ECF" w:rsidRPr="00F85ECF" w:rsidRDefault="00F85ECF">
            <w:pPr>
              <w:jc w:val="right"/>
              <w:rPr>
                <w:color w:val="000000"/>
                <w:sz w:val="16"/>
                <w:szCs w:val="16"/>
              </w:rPr>
            </w:pPr>
            <w:r w:rsidRPr="00F85ECF">
              <w:rPr>
                <w:color w:val="000000"/>
                <w:sz w:val="16"/>
                <w:szCs w:val="16"/>
              </w:rPr>
              <w:t>2,12</w:t>
            </w:r>
          </w:p>
        </w:tc>
        <w:tc>
          <w:tcPr>
            <w:tcW w:w="218" w:type="pct"/>
            <w:tcBorders>
              <w:top w:val="nil"/>
              <w:left w:val="nil"/>
              <w:bottom w:val="single" w:sz="4" w:space="0" w:color="auto"/>
              <w:right w:val="single" w:sz="4" w:space="0" w:color="auto"/>
            </w:tcBorders>
            <w:shd w:val="clear" w:color="auto" w:fill="auto"/>
            <w:noWrap/>
            <w:vAlign w:val="center"/>
            <w:hideMark/>
          </w:tcPr>
          <w:p w14:paraId="72C2FDA4" w14:textId="77777777" w:rsidR="00F85ECF" w:rsidRPr="00F85ECF" w:rsidRDefault="00F85ECF">
            <w:pPr>
              <w:jc w:val="right"/>
              <w:rPr>
                <w:color w:val="000000"/>
                <w:sz w:val="16"/>
                <w:szCs w:val="16"/>
              </w:rPr>
            </w:pPr>
            <w:r w:rsidRPr="00F85ECF">
              <w:rPr>
                <w:color w:val="000000"/>
                <w:sz w:val="16"/>
                <w:szCs w:val="16"/>
              </w:rPr>
              <w:t>0,1</w:t>
            </w:r>
          </w:p>
        </w:tc>
        <w:tc>
          <w:tcPr>
            <w:tcW w:w="311" w:type="pct"/>
            <w:tcBorders>
              <w:top w:val="nil"/>
              <w:left w:val="nil"/>
              <w:bottom w:val="single" w:sz="4" w:space="0" w:color="auto"/>
              <w:right w:val="single" w:sz="4" w:space="0" w:color="auto"/>
            </w:tcBorders>
            <w:shd w:val="clear" w:color="auto" w:fill="auto"/>
            <w:noWrap/>
            <w:vAlign w:val="center"/>
            <w:hideMark/>
          </w:tcPr>
          <w:p w14:paraId="3D896734" w14:textId="77777777" w:rsidR="00F85ECF" w:rsidRPr="00F85ECF" w:rsidRDefault="00F85ECF">
            <w:pPr>
              <w:jc w:val="right"/>
              <w:rPr>
                <w:color w:val="000000"/>
                <w:sz w:val="16"/>
                <w:szCs w:val="16"/>
              </w:rPr>
            </w:pPr>
            <w:r w:rsidRPr="00F85ECF">
              <w:rPr>
                <w:color w:val="000000"/>
                <w:sz w:val="16"/>
                <w:szCs w:val="16"/>
              </w:rPr>
              <w:t>106,0</w:t>
            </w:r>
          </w:p>
        </w:tc>
        <w:tc>
          <w:tcPr>
            <w:tcW w:w="280" w:type="pct"/>
            <w:tcBorders>
              <w:top w:val="nil"/>
              <w:left w:val="nil"/>
              <w:bottom w:val="single" w:sz="4" w:space="0" w:color="auto"/>
              <w:right w:val="single" w:sz="4" w:space="0" w:color="auto"/>
            </w:tcBorders>
            <w:shd w:val="clear" w:color="auto" w:fill="auto"/>
            <w:noWrap/>
            <w:vAlign w:val="center"/>
            <w:hideMark/>
          </w:tcPr>
          <w:p w14:paraId="5B48FBA6" w14:textId="77777777" w:rsidR="00F85ECF" w:rsidRPr="00F85ECF" w:rsidRDefault="00F85ECF">
            <w:pPr>
              <w:jc w:val="right"/>
              <w:rPr>
                <w:color w:val="000000"/>
                <w:sz w:val="16"/>
                <w:szCs w:val="16"/>
              </w:rPr>
            </w:pPr>
            <w:r w:rsidRPr="00F85ECF">
              <w:rPr>
                <w:color w:val="000000"/>
                <w:sz w:val="16"/>
                <w:szCs w:val="16"/>
              </w:rPr>
              <w:t>0,0</w:t>
            </w:r>
          </w:p>
        </w:tc>
        <w:tc>
          <w:tcPr>
            <w:tcW w:w="280" w:type="pct"/>
            <w:tcBorders>
              <w:top w:val="nil"/>
              <w:left w:val="nil"/>
              <w:bottom w:val="single" w:sz="4" w:space="0" w:color="auto"/>
              <w:right w:val="single" w:sz="4" w:space="0" w:color="auto"/>
            </w:tcBorders>
            <w:shd w:val="clear" w:color="auto" w:fill="auto"/>
            <w:noWrap/>
            <w:vAlign w:val="center"/>
            <w:hideMark/>
          </w:tcPr>
          <w:p w14:paraId="19EAED44" w14:textId="77777777" w:rsidR="00F85ECF" w:rsidRPr="00F85ECF" w:rsidRDefault="00F85ECF">
            <w:pPr>
              <w:jc w:val="right"/>
              <w:rPr>
                <w:color w:val="000000"/>
                <w:sz w:val="16"/>
                <w:szCs w:val="16"/>
              </w:rPr>
            </w:pPr>
            <w:r w:rsidRPr="00F85ECF">
              <w:rPr>
                <w:color w:val="000000"/>
                <w:sz w:val="16"/>
                <w:szCs w:val="16"/>
              </w:rPr>
              <w:t>2,6</w:t>
            </w:r>
          </w:p>
        </w:tc>
        <w:tc>
          <w:tcPr>
            <w:tcW w:w="234" w:type="pct"/>
            <w:tcBorders>
              <w:top w:val="nil"/>
              <w:left w:val="nil"/>
              <w:bottom w:val="single" w:sz="4" w:space="0" w:color="auto"/>
              <w:right w:val="single" w:sz="4" w:space="0" w:color="auto"/>
            </w:tcBorders>
            <w:shd w:val="clear" w:color="auto" w:fill="auto"/>
            <w:noWrap/>
            <w:vAlign w:val="center"/>
            <w:hideMark/>
          </w:tcPr>
          <w:p w14:paraId="649D1B00" w14:textId="77777777" w:rsidR="00F85ECF" w:rsidRPr="00F85ECF" w:rsidRDefault="00F85ECF">
            <w:pPr>
              <w:jc w:val="right"/>
              <w:rPr>
                <w:color w:val="000000"/>
                <w:sz w:val="16"/>
                <w:szCs w:val="16"/>
              </w:rPr>
            </w:pPr>
            <w:r w:rsidRPr="00F85ECF">
              <w:rPr>
                <w:color w:val="000000"/>
                <w:sz w:val="16"/>
                <w:szCs w:val="16"/>
              </w:rPr>
              <w:t>0,0</w:t>
            </w:r>
          </w:p>
        </w:tc>
        <w:tc>
          <w:tcPr>
            <w:tcW w:w="151" w:type="pct"/>
            <w:tcBorders>
              <w:top w:val="nil"/>
              <w:left w:val="nil"/>
              <w:bottom w:val="single" w:sz="4" w:space="0" w:color="auto"/>
              <w:right w:val="single" w:sz="4" w:space="0" w:color="auto"/>
            </w:tcBorders>
            <w:shd w:val="clear" w:color="auto" w:fill="auto"/>
            <w:noWrap/>
            <w:vAlign w:val="center"/>
            <w:hideMark/>
          </w:tcPr>
          <w:p w14:paraId="7A21ABE8" w14:textId="77777777" w:rsidR="00F85ECF" w:rsidRPr="00F85ECF" w:rsidRDefault="00F85ECF">
            <w:pPr>
              <w:jc w:val="right"/>
              <w:rPr>
                <w:color w:val="000000"/>
                <w:sz w:val="16"/>
                <w:szCs w:val="16"/>
              </w:rPr>
            </w:pPr>
            <w:r w:rsidRPr="00F85ECF">
              <w:rPr>
                <w:color w:val="000000"/>
                <w:sz w:val="16"/>
                <w:szCs w:val="16"/>
              </w:rPr>
              <w:t>2,4</w:t>
            </w:r>
          </w:p>
        </w:tc>
      </w:tr>
      <w:tr w:rsidR="00F85ECF" w:rsidRPr="00F85ECF" w14:paraId="13128B7E" w14:textId="77777777" w:rsidTr="00F85ECF">
        <w:trPr>
          <w:trHeight w:val="255"/>
        </w:trPr>
        <w:tc>
          <w:tcPr>
            <w:tcW w:w="2268" w:type="pct"/>
            <w:vMerge w:val="restart"/>
            <w:tcBorders>
              <w:top w:val="nil"/>
              <w:left w:val="single" w:sz="4" w:space="0" w:color="auto"/>
              <w:right w:val="single" w:sz="4" w:space="0" w:color="auto"/>
            </w:tcBorders>
            <w:shd w:val="clear" w:color="auto" w:fill="auto"/>
            <w:noWrap/>
            <w:vAlign w:val="center"/>
            <w:hideMark/>
          </w:tcPr>
          <w:p w14:paraId="6898CE46" w14:textId="16BB6848" w:rsidR="00F85ECF" w:rsidRPr="00F85ECF" w:rsidRDefault="00F85ECF" w:rsidP="00966C46">
            <w:pPr>
              <w:rPr>
                <w:color w:val="000000"/>
                <w:sz w:val="16"/>
                <w:szCs w:val="16"/>
              </w:rPr>
            </w:pPr>
            <w:r w:rsidRPr="00F85ECF">
              <w:rPr>
                <w:color w:val="000000"/>
                <w:sz w:val="16"/>
                <w:szCs w:val="16"/>
              </w:rPr>
              <w:t>2820. Издананачка мешовите шуме ОТЛ</w:t>
            </w:r>
          </w:p>
        </w:tc>
        <w:tc>
          <w:tcPr>
            <w:tcW w:w="986" w:type="pct"/>
            <w:tcBorders>
              <w:top w:val="nil"/>
              <w:left w:val="nil"/>
              <w:bottom w:val="single" w:sz="4" w:space="0" w:color="auto"/>
              <w:right w:val="single" w:sz="4" w:space="0" w:color="auto"/>
            </w:tcBorders>
            <w:shd w:val="clear" w:color="auto" w:fill="auto"/>
            <w:noWrap/>
            <w:vAlign w:val="center"/>
            <w:hideMark/>
          </w:tcPr>
          <w:p w14:paraId="492E380F" w14:textId="77777777" w:rsidR="00F85ECF" w:rsidRPr="00F85ECF" w:rsidRDefault="00F85ECF">
            <w:pPr>
              <w:rPr>
                <w:color w:val="000000"/>
                <w:sz w:val="16"/>
                <w:szCs w:val="16"/>
              </w:rPr>
            </w:pPr>
            <w:r w:rsidRPr="00F85ECF">
              <w:rPr>
                <w:color w:val="000000"/>
                <w:sz w:val="16"/>
                <w:szCs w:val="16"/>
              </w:rPr>
              <w:t>Средње ниже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0D296F1E" w14:textId="77777777" w:rsidR="00F85ECF" w:rsidRPr="00F85ECF" w:rsidRDefault="00F85ECF">
            <w:pPr>
              <w:jc w:val="right"/>
              <w:rPr>
                <w:color w:val="000000"/>
                <w:sz w:val="16"/>
                <w:szCs w:val="16"/>
              </w:rPr>
            </w:pPr>
            <w:r w:rsidRPr="00F85ECF">
              <w:rPr>
                <w:color w:val="000000"/>
                <w:sz w:val="16"/>
                <w:szCs w:val="16"/>
              </w:rPr>
              <w:t>3,44</w:t>
            </w:r>
          </w:p>
        </w:tc>
        <w:tc>
          <w:tcPr>
            <w:tcW w:w="218" w:type="pct"/>
            <w:tcBorders>
              <w:top w:val="nil"/>
              <w:left w:val="nil"/>
              <w:bottom w:val="single" w:sz="4" w:space="0" w:color="auto"/>
              <w:right w:val="single" w:sz="4" w:space="0" w:color="auto"/>
            </w:tcBorders>
            <w:shd w:val="clear" w:color="auto" w:fill="auto"/>
            <w:noWrap/>
            <w:vAlign w:val="center"/>
            <w:hideMark/>
          </w:tcPr>
          <w:p w14:paraId="0998994F" w14:textId="77777777" w:rsidR="00F85ECF" w:rsidRPr="00F85ECF" w:rsidRDefault="00F85ECF">
            <w:pPr>
              <w:jc w:val="right"/>
              <w:rPr>
                <w:color w:val="000000"/>
                <w:sz w:val="16"/>
                <w:szCs w:val="16"/>
              </w:rPr>
            </w:pPr>
            <w:r w:rsidRPr="00F85ECF">
              <w:rPr>
                <w:color w:val="000000"/>
                <w:sz w:val="16"/>
                <w:szCs w:val="16"/>
              </w:rPr>
              <w:t>0,1</w:t>
            </w:r>
          </w:p>
        </w:tc>
        <w:tc>
          <w:tcPr>
            <w:tcW w:w="311" w:type="pct"/>
            <w:tcBorders>
              <w:top w:val="nil"/>
              <w:left w:val="nil"/>
              <w:bottom w:val="single" w:sz="4" w:space="0" w:color="auto"/>
              <w:right w:val="single" w:sz="4" w:space="0" w:color="auto"/>
            </w:tcBorders>
            <w:shd w:val="clear" w:color="auto" w:fill="auto"/>
            <w:noWrap/>
            <w:vAlign w:val="center"/>
            <w:hideMark/>
          </w:tcPr>
          <w:p w14:paraId="3E3E2326" w14:textId="77777777" w:rsidR="00F85ECF" w:rsidRPr="00F85ECF" w:rsidRDefault="00F85ECF">
            <w:pPr>
              <w:jc w:val="right"/>
              <w:rPr>
                <w:color w:val="000000"/>
                <w:sz w:val="16"/>
                <w:szCs w:val="16"/>
              </w:rPr>
            </w:pPr>
            <w:r w:rsidRPr="00F85ECF">
              <w:rPr>
                <w:color w:val="000000"/>
                <w:sz w:val="16"/>
                <w:szCs w:val="16"/>
              </w:rPr>
              <w:t>467,3</w:t>
            </w:r>
          </w:p>
        </w:tc>
        <w:tc>
          <w:tcPr>
            <w:tcW w:w="280" w:type="pct"/>
            <w:tcBorders>
              <w:top w:val="nil"/>
              <w:left w:val="nil"/>
              <w:bottom w:val="single" w:sz="4" w:space="0" w:color="auto"/>
              <w:right w:val="single" w:sz="4" w:space="0" w:color="auto"/>
            </w:tcBorders>
            <w:shd w:val="clear" w:color="auto" w:fill="auto"/>
            <w:noWrap/>
            <w:vAlign w:val="center"/>
            <w:hideMark/>
          </w:tcPr>
          <w:p w14:paraId="70D72C2A" w14:textId="77777777" w:rsidR="00F85ECF" w:rsidRPr="00F85ECF" w:rsidRDefault="00F85ECF">
            <w:pPr>
              <w:jc w:val="right"/>
              <w:rPr>
                <w:color w:val="000000"/>
                <w:sz w:val="16"/>
                <w:szCs w:val="16"/>
              </w:rPr>
            </w:pPr>
            <w:r w:rsidRPr="00F85ECF">
              <w:rPr>
                <w:color w:val="000000"/>
                <w:sz w:val="16"/>
                <w:szCs w:val="16"/>
              </w:rPr>
              <w:t>0,1</w:t>
            </w:r>
          </w:p>
        </w:tc>
        <w:tc>
          <w:tcPr>
            <w:tcW w:w="280" w:type="pct"/>
            <w:tcBorders>
              <w:top w:val="nil"/>
              <w:left w:val="nil"/>
              <w:bottom w:val="single" w:sz="4" w:space="0" w:color="auto"/>
              <w:right w:val="single" w:sz="4" w:space="0" w:color="auto"/>
            </w:tcBorders>
            <w:shd w:val="clear" w:color="auto" w:fill="auto"/>
            <w:noWrap/>
            <w:vAlign w:val="center"/>
            <w:hideMark/>
          </w:tcPr>
          <w:p w14:paraId="09C62C6A" w14:textId="77777777" w:rsidR="00F85ECF" w:rsidRPr="00F85ECF" w:rsidRDefault="00F85ECF">
            <w:pPr>
              <w:jc w:val="right"/>
              <w:rPr>
                <w:color w:val="000000"/>
                <w:sz w:val="16"/>
                <w:szCs w:val="16"/>
              </w:rPr>
            </w:pPr>
            <w:r w:rsidRPr="00F85ECF">
              <w:rPr>
                <w:color w:val="000000"/>
                <w:sz w:val="16"/>
                <w:szCs w:val="16"/>
              </w:rPr>
              <w:t>9,6</w:t>
            </w:r>
          </w:p>
        </w:tc>
        <w:tc>
          <w:tcPr>
            <w:tcW w:w="234" w:type="pct"/>
            <w:tcBorders>
              <w:top w:val="nil"/>
              <w:left w:val="nil"/>
              <w:bottom w:val="single" w:sz="4" w:space="0" w:color="auto"/>
              <w:right w:val="single" w:sz="4" w:space="0" w:color="auto"/>
            </w:tcBorders>
            <w:shd w:val="clear" w:color="auto" w:fill="auto"/>
            <w:noWrap/>
            <w:vAlign w:val="center"/>
            <w:hideMark/>
          </w:tcPr>
          <w:p w14:paraId="12A29A61" w14:textId="77777777" w:rsidR="00F85ECF" w:rsidRPr="00F85ECF" w:rsidRDefault="00F85ECF">
            <w:pPr>
              <w:jc w:val="right"/>
              <w:rPr>
                <w:color w:val="000000"/>
                <w:sz w:val="16"/>
                <w:szCs w:val="16"/>
              </w:rPr>
            </w:pPr>
            <w:r w:rsidRPr="00F85ECF">
              <w:rPr>
                <w:color w:val="000000"/>
                <w:sz w:val="16"/>
                <w:szCs w:val="16"/>
              </w:rPr>
              <w:t>0,1</w:t>
            </w:r>
          </w:p>
        </w:tc>
        <w:tc>
          <w:tcPr>
            <w:tcW w:w="151" w:type="pct"/>
            <w:tcBorders>
              <w:top w:val="nil"/>
              <w:left w:val="nil"/>
              <w:bottom w:val="single" w:sz="4" w:space="0" w:color="auto"/>
              <w:right w:val="single" w:sz="4" w:space="0" w:color="auto"/>
            </w:tcBorders>
            <w:shd w:val="clear" w:color="auto" w:fill="auto"/>
            <w:noWrap/>
            <w:vAlign w:val="center"/>
            <w:hideMark/>
          </w:tcPr>
          <w:p w14:paraId="030933BD" w14:textId="77777777" w:rsidR="00F85ECF" w:rsidRPr="00F85ECF" w:rsidRDefault="00F85ECF">
            <w:pPr>
              <w:jc w:val="right"/>
              <w:rPr>
                <w:color w:val="000000"/>
                <w:sz w:val="16"/>
                <w:szCs w:val="16"/>
              </w:rPr>
            </w:pPr>
            <w:r w:rsidRPr="00F85ECF">
              <w:rPr>
                <w:color w:val="000000"/>
                <w:sz w:val="16"/>
                <w:szCs w:val="16"/>
              </w:rPr>
              <w:t>2,1</w:t>
            </w:r>
          </w:p>
        </w:tc>
      </w:tr>
      <w:tr w:rsidR="00F85ECF" w:rsidRPr="00F85ECF" w14:paraId="75FD54FD" w14:textId="77777777" w:rsidTr="00F85ECF">
        <w:trPr>
          <w:trHeight w:val="255"/>
        </w:trPr>
        <w:tc>
          <w:tcPr>
            <w:tcW w:w="2268" w:type="pct"/>
            <w:vMerge/>
            <w:tcBorders>
              <w:left w:val="single" w:sz="4" w:space="0" w:color="auto"/>
              <w:bottom w:val="single" w:sz="4" w:space="0" w:color="auto"/>
              <w:right w:val="single" w:sz="4" w:space="0" w:color="auto"/>
            </w:tcBorders>
            <w:shd w:val="clear" w:color="auto" w:fill="auto"/>
            <w:noWrap/>
            <w:vAlign w:val="center"/>
            <w:hideMark/>
          </w:tcPr>
          <w:p w14:paraId="497E0C3C" w14:textId="12B62CFC" w:rsidR="00F85ECF" w:rsidRPr="00F85ECF" w:rsidRDefault="00F85ECF">
            <w:pP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03A831C4" w14:textId="77777777" w:rsidR="00F85ECF" w:rsidRPr="00F85ECF" w:rsidRDefault="00F85ECF">
            <w:pPr>
              <w:rPr>
                <w:color w:val="000000"/>
                <w:sz w:val="16"/>
                <w:szCs w:val="16"/>
              </w:rPr>
            </w:pPr>
            <w:r w:rsidRPr="00F85ECF">
              <w:rPr>
                <w:color w:val="000000"/>
                <w:sz w:val="16"/>
                <w:szCs w:val="16"/>
              </w:rPr>
              <w:t>Ниске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6689E91E" w14:textId="77777777" w:rsidR="00F85ECF" w:rsidRPr="00F85ECF" w:rsidRDefault="00F85ECF">
            <w:pPr>
              <w:jc w:val="right"/>
              <w:rPr>
                <w:color w:val="000000"/>
                <w:sz w:val="16"/>
                <w:szCs w:val="16"/>
              </w:rPr>
            </w:pPr>
            <w:r w:rsidRPr="00F85ECF">
              <w:rPr>
                <w:color w:val="000000"/>
                <w:sz w:val="16"/>
                <w:szCs w:val="16"/>
              </w:rPr>
              <w:t>76,55</w:t>
            </w:r>
          </w:p>
        </w:tc>
        <w:tc>
          <w:tcPr>
            <w:tcW w:w="218" w:type="pct"/>
            <w:tcBorders>
              <w:top w:val="nil"/>
              <w:left w:val="nil"/>
              <w:bottom w:val="single" w:sz="4" w:space="0" w:color="auto"/>
              <w:right w:val="single" w:sz="4" w:space="0" w:color="auto"/>
            </w:tcBorders>
            <w:shd w:val="clear" w:color="auto" w:fill="auto"/>
            <w:noWrap/>
            <w:vAlign w:val="center"/>
            <w:hideMark/>
          </w:tcPr>
          <w:p w14:paraId="53C11796" w14:textId="77777777" w:rsidR="00F85ECF" w:rsidRPr="00F85ECF" w:rsidRDefault="00F85ECF">
            <w:pPr>
              <w:jc w:val="right"/>
              <w:rPr>
                <w:color w:val="000000"/>
                <w:sz w:val="16"/>
                <w:szCs w:val="16"/>
              </w:rPr>
            </w:pPr>
            <w:r w:rsidRPr="00F85ECF">
              <w:rPr>
                <w:color w:val="000000"/>
                <w:sz w:val="16"/>
                <w:szCs w:val="16"/>
              </w:rPr>
              <w:t>2,2</w:t>
            </w:r>
          </w:p>
        </w:tc>
        <w:tc>
          <w:tcPr>
            <w:tcW w:w="311" w:type="pct"/>
            <w:tcBorders>
              <w:top w:val="nil"/>
              <w:left w:val="nil"/>
              <w:bottom w:val="single" w:sz="4" w:space="0" w:color="auto"/>
              <w:right w:val="single" w:sz="4" w:space="0" w:color="auto"/>
            </w:tcBorders>
            <w:shd w:val="clear" w:color="auto" w:fill="auto"/>
            <w:noWrap/>
            <w:vAlign w:val="center"/>
            <w:hideMark/>
          </w:tcPr>
          <w:p w14:paraId="31B2C0B7" w14:textId="77777777" w:rsidR="00F85ECF" w:rsidRPr="00F85ECF" w:rsidRDefault="00F85ECF">
            <w:pPr>
              <w:jc w:val="right"/>
              <w:rPr>
                <w:color w:val="000000"/>
                <w:sz w:val="16"/>
                <w:szCs w:val="16"/>
              </w:rPr>
            </w:pPr>
            <w:r w:rsidRPr="00F85ECF">
              <w:rPr>
                <w:color w:val="000000"/>
                <w:sz w:val="16"/>
                <w:szCs w:val="16"/>
              </w:rPr>
              <w:t>5.082,4</w:t>
            </w:r>
          </w:p>
        </w:tc>
        <w:tc>
          <w:tcPr>
            <w:tcW w:w="280" w:type="pct"/>
            <w:tcBorders>
              <w:top w:val="nil"/>
              <w:left w:val="nil"/>
              <w:bottom w:val="single" w:sz="4" w:space="0" w:color="auto"/>
              <w:right w:val="single" w:sz="4" w:space="0" w:color="auto"/>
            </w:tcBorders>
            <w:shd w:val="clear" w:color="auto" w:fill="auto"/>
            <w:noWrap/>
            <w:vAlign w:val="center"/>
            <w:hideMark/>
          </w:tcPr>
          <w:p w14:paraId="3198038C" w14:textId="77777777" w:rsidR="00F85ECF" w:rsidRPr="00F85ECF" w:rsidRDefault="00F85ECF">
            <w:pPr>
              <w:jc w:val="right"/>
              <w:rPr>
                <w:color w:val="000000"/>
                <w:sz w:val="16"/>
                <w:szCs w:val="16"/>
              </w:rPr>
            </w:pPr>
            <w:r w:rsidRPr="00F85ECF">
              <w:rPr>
                <w:color w:val="000000"/>
                <w:sz w:val="16"/>
                <w:szCs w:val="16"/>
              </w:rPr>
              <w:t>0,6</w:t>
            </w:r>
          </w:p>
        </w:tc>
        <w:tc>
          <w:tcPr>
            <w:tcW w:w="280" w:type="pct"/>
            <w:tcBorders>
              <w:top w:val="nil"/>
              <w:left w:val="nil"/>
              <w:bottom w:val="single" w:sz="4" w:space="0" w:color="auto"/>
              <w:right w:val="single" w:sz="4" w:space="0" w:color="auto"/>
            </w:tcBorders>
            <w:shd w:val="clear" w:color="auto" w:fill="auto"/>
            <w:noWrap/>
            <w:vAlign w:val="center"/>
            <w:hideMark/>
          </w:tcPr>
          <w:p w14:paraId="2FCCEE3F" w14:textId="77777777" w:rsidR="00F85ECF" w:rsidRPr="00F85ECF" w:rsidRDefault="00F85ECF">
            <w:pPr>
              <w:jc w:val="right"/>
              <w:rPr>
                <w:color w:val="000000"/>
                <w:sz w:val="16"/>
                <w:szCs w:val="16"/>
              </w:rPr>
            </w:pPr>
            <w:r w:rsidRPr="00F85ECF">
              <w:rPr>
                <w:color w:val="000000"/>
                <w:sz w:val="16"/>
                <w:szCs w:val="16"/>
              </w:rPr>
              <w:t>120,0</w:t>
            </w:r>
          </w:p>
        </w:tc>
        <w:tc>
          <w:tcPr>
            <w:tcW w:w="234" w:type="pct"/>
            <w:tcBorders>
              <w:top w:val="nil"/>
              <w:left w:val="nil"/>
              <w:bottom w:val="single" w:sz="4" w:space="0" w:color="auto"/>
              <w:right w:val="single" w:sz="4" w:space="0" w:color="auto"/>
            </w:tcBorders>
            <w:shd w:val="clear" w:color="auto" w:fill="auto"/>
            <w:noWrap/>
            <w:vAlign w:val="center"/>
            <w:hideMark/>
          </w:tcPr>
          <w:p w14:paraId="63DCBF4D" w14:textId="77777777" w:rsidR="00F85ECF" w:rsidRPr="00F85ECF" w:rsidRDefault="00F85ECF">
            <w:pPr>
              <w:jc w:val="right"/>
              <w:rPr>
                <w:color w:val="000000"/>
                <w:sz w:val="16"/>
                <w:szCs w:val="16"/>
              </w:rPr>
            </w:pPr>
            <w:r w:rsidRPr="00F85ECF">
              <w:rPr>
                <w:color w:val="000000"/>
                <w:sz w:val="16"/>
                <w:szCs w:val="16"/>
              </w:rPr>
              <w:t>0,7</w:t>
            </w:r>
          </w:p>
        </w:tc>
        <w:tc>
          <w:tcPr>
            <w:tcW w:w="151" w:type="pct"/>
            <w:tcBorders>
              <w:top w:val="nil"/>
              <w:left w:val="nil"/>
              <w:bottom w:val="single" w:sz="4" w:space="0" w:color="auto"/>
              <w:right w:val="single" w:sz="4" w:space="0" w:color="auto"/>
            </w:tcBorders>
            <w:shd w:val="clear" w:color="auto" w:fill="auto"/>
            <w:noWrap/>
            <w:vAlign w:val="center"/>
            <w:hideMark/>
          </w:tcPr>
          <w:p w14:paraId="26A3D3B4" w14:textId="77777777" w:rsidR="00F85ECF" w:rsidRPr="00F85ECF" w:rsidRDefault="00F85ECF">
            <w:pPr>
              <w:jc w:val="right"/>
              <w:rPr>
                <w:color w:val="000000"/>
                <w:sz w:val="16"/>
                <w:szCs w:val="16"/>
              </w:rPr>
            </w:pPr>
            <w:r w:rsidRPr="00F85ECF">
              <w:rPr>
                <w:color w:val="000000"/>
                <w:sz w:val="16"/>
                <w:szCs w:val="16"/>
              </w:rPr>
              <w:t>2,4</w:t>
            </w:r>
          </w:p>
        </w:tc>
      </w:tr>
      <w:tr w:rsidR="00F85ECF" w:rsidRPr="00F85ECF" w14:paraId="27973685" w14:textId="77777777" w:rsidTr="00F85ECF">
        <w:trPr>
          <w:trHeight w:val="255"/>
        </w:trPr>
        <w:tc>
          <w:tcPr>
            <w:tcW w:w="2268" w:type="pct"/>
            <w:tcBorders>
              <w:top w:val="nil"/>
              <w:left w:val="single" w:sz="4" w:space="0" w:color="auto"/>
              <w:bottom w:val="single" w:sz="4" w:space="0" w:color="auto"/>
              <w:right w:val="single" w:sz="4" w:space="0" w:color="auto"/>
            </w:tcBorders>
            <w:shd w:val="clear" w:color="auto" w:fill="auto"/>
            <w:noWrap/>
            <w:vAlign w:val="center"/>
            <w:hideMark/>
          </w:tcPr>
          <w:p w14:paraId="12B25B62" w14:textId="77777777" w:rsidR="00F85ECF" w:rsidRPr="00F85ECF" w:rsidRDefault="00F85ECF">
            <w:pPr>
              <w:rPr>
                <w:color w:val="000000"/>
                <w:sz w:val="16"/>
                <w:szCs w:val="16"/>
              </w:rPr>
            </w:pPr>
            <w:r w:rsidRPr="00F85ECF">
              <w:rPr>
                <w:color w:val="000000"/>
                <w:sz w:val="16"/>
                <w:szCs w:val="16"/>
              </w:rPr>
              <w:t>2920. Изданачке мешовите шуме багрема</w:t>
            </w:r>
          </w:p>
        </w:tc>
        <w:tc>
          <w:tcPr>
            <w:tcW w:w="986" w:type="pct"/>
            <w:tcBorders>
              <w:top w:val="nil"/>
              <w:left w:val="nil"/>
              <w:bottom w:val="single" w:sz="4" w:space="0" w:color="auto"/>
              <w:right w:val="single" w:sz="4" w:space="0" w:color="auto"/>
            </w:tcBorders>
            <w:shd w:val="clear" w:color="auto" w:fill="auto"/>
            <w:noWrap/>
            <w:vAlign w:val="center"/>
            <w:hideMark/>
          </w:tcPr>
          <w:p w14:paraId="5F68809D" w14:textId="77777777" w:rsidR="00F85ECF" w:rsidRPr="00F85ECF" w:rsidRDefault="00F85ECF">
            <w:pPr>
              <w:rPr>
                <w:color w:val="000000"/>
                <w:sz w:val="16"/>
                <w:szCs w:val="16"/>
              </w:rPr>
            </w:pPr>
            <w:r w:rsidRPr="00F85ECF">
              <w:rPr>
                <w:color w:val="000000"/>
                <w:sz w:val="16"/>
                <w:szCs w:val="16"/>
              </w:rPr>
              <w:t>Ниске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471AE1D9" w14:textId="77777777" w:rsidR="00F85ECF" w:rsidRPr="00F85ECF" w:rsidRDefault="00F85ECF">
            <w:pPr>
              <w:jc w:val="right"/>
              <w:rPr>
                <w:color w:val="000000"/>
                <w:sz w:val="16"/>
                <w:szCs w:val="16"/>
              </w:rPr>
            </w:pPr>
            <w:r w:rsidRPr="00F85ECF">
              <w:rPr>
                <w:color w:val="000000"/>
                <w:sz w:val="16"/>
                <w:szCs w:val="16"/>
              </w:rPr>
              <w:t>25,02</w:t>
            </w:r>
          </w:p>
        </w:tc>
        <w:tc>
          <w:tcPr>
            <w:tcW w:w="218" w:type="pct"/>
            <w:tcBorders>
              <w:top w:val="nil"/>
              <w:left w:val="nil"/>
              <w:bottom w:val="single" w:sz="4" w:space="0" w:color="auto"/>
              <w:right w:val="single" w:sz="4" w:space="0" w:color="auto"/>
            </w:tcBorders>
            <w:shd w:val="clear" w:color="auto" w:fill="auto"/>
            <w:noWrap/>
            <w:vAlign w:val="center"/>
            <w:hideMark/>
          </w:tcPr>
          <w:p w14:paraId="6D57215D" w14:textId="77777777" w:rsidR="00F85ECF" w:rsidRPr="00F85ECF" w:rsidRDefault="00F85ECF">
            <w:pPr>
              <w:jc w:val="right"/>
              <w:rPr>
                <w:color w:val="000000"/>
                <w:sz w:val="16"/>
                <w:szCs w:val="16"/>
              </w:rPr>
            </w:pPr>
            <w:r w:rsidRPr="00F85ECF">
              <w:rPr>
                <w:color w:val="000000"/>
                <w:sz w:val="16"/>
                <w:szCs w:val="16"/>
              </w:rPr>
              <w:t>0,7</w:t>
            </w:r>
          </w:p>
        </w:tc>
        <w:tc>
          <w:tcPr>
            <w:tcW w:w="311" w:type="pct"/>
            <w:tcBorders>
              <w:top w:val="nil"/>
              <w:left w:val="nil"/>
              <w:bottom w:val="single" w:sz="4" w:space="0" w:color="auto"/>
              <w:right w:val="single" w:sz="4" w:space="0" w:color="auto"/>
            </w:tcBorders>
            <w:shd w:val="clear" w:color="auto" w:fill="auto"/>
            <w:noWrap/>
            <w:vAlign w:val="center"/>
            <w:hideMark/>
          </w:tcPr>
          <w:p w14:paraId="42A7DD54" w14:textId="77777777" w:rsidR="00F85ECF" w:rsidRPr="00F85ECF" w:rsidRDefault="00F85ECF">
            <w:pPr>
              <w:jc w:val="right"/>
              <w:rPr>
                <w:color w:val="000000"/>
                <w:sz w:val="16"/>
                <w:szCs w:val="16"/>
              </w:rPr>
            </w:pPr>
            <w:r w:rsidRPr="00F85ECF">
              <w:rPr>
                <w:color w:val="000000"/>
                <w:sz w:val="16"/>
                <w:szCs w:val="16"/>
              </w:rPr>
              <w:t>1.878,6</w:t>
            </w:r>
          </w:p>
        </w:tc>
        <w:tc>
          <w:tcPr>
            <w:tcW w:w="280" w:type="pct"/>
            <w:tcBorders>
              <w:top w:val="nil"/>
              <w:left w:val="nil"/>
              <w:bottom w:val="single" w:sz="4" w:space="0" w:color="auto"/>
              <w:right w:val="single" w:sz="4" w:space="0" w:color="auto"/>
            </w:tcBorders>
            <w:shd w:val="clear" w:color="auto" w:fill="auto"/>
            <w:noWrap/>
            <w:vAlign w:val="center"/>
            <w:hideMark/>
          </w:tcPr>
          <w:p w14:paraId="3CE2B2C3" w14:textId="77777777" w:rsidR="00F85ECF" w:rsidRPr="00F85ECF" w:rsidRDefault="00F85ECF">
            <w:pPr>
              <w:jc w:val="right"/>
              <w:rPr>
                <w:color w:val="000000"/>
                <w:sz w:val="16"/>
                <w:szCs w:val="16"/>
              </w:rPr>
            </w:pPr>
            <w:r w:rsidRPr="00F85ECF">
              <w:rPr>
                <w:color w:val="000000"/>
                <w:sz w:val="16"/>
                <w:szCs w:val="16"/>
              </w:rPr>
              <w:t>0,2</w:t>
            </w:r>
          </w:p>
        </w:tc>
        <w:tc>
          <w:tcPr>
            <w:tcW w:w="280" w:type="pct"/>
            <w:tcBorders>
              <w:top w:val="nil"/>
              <w:left w:val="nil"/>
              <w:bottom w:val="single" w:sz="4" w:space="0" w:color="auto"/>
              <w:right w:val="single" w:sz="4" w:space="0" w:color="auto"/>
            </w:tcBorders>
            <w:shd w:val="clear" w:color="auto" w:fill="auto"/>
            <w:noWrap/>
            <w:vAlign w:val="center"/>
            <w:hideMark/>
          </w:tcPr>
          <w:p w14:paraId="5FF0B51C" w14:textId="77777777" w:rsidR="00F85ECF" w:rsidRPr="00F85ECF" w:rsidRDefault="00F85ECF">
            <w:pPr>
              <w:jc w:val="right"/>
              <w:rPr>
                <w:color w:val="000000"/>
                <w:sz w:val="16"/>
                <w:szCs w:val="16"/>
              </w:rPr>
            </w:pPr>
            <w:r w:rsidRPr="00F85ECF">
              <w:rPr>
                <w:color w:val="000000"/>
                <w:sz w:val="16"/>
                <w:szCs w:val="16"/>
              </w:rPr>
              <w:t>64,2</w:t>
            </w:r>
          </w:p>
        </w:tc>
        <w:tc>
          <w:tcPr>
            <w:tcW w:w="234" w:type="pct"/>
            <w:tcBorders>
              <w:top w:val="nil"/>
              <w:left w:val="nil"/>
              <w:bottom w:val="single" w:sz="4" w:space="0" w:color="auto"/>
              <w:right w:val="single" w:sz="4" w:space="0" w:color="auto"/>
            </w:tcBorders>
            <w:shd w:val="clear" w:color="auto" w:fill="auto"/>
            <w:noWrap/>
            <w:vAlign w:val="center"/>
            <w:hideMark/>
          </w:tcPr>
          <w:p w14:paraId="3060DDF2" w14:textId="77777777" w:rsidR="00F85ECF" w:rsidRPr="00F85ECF" w:rsidRDefault="00F85ECF">
            <w:pPr>
              <w:jc w:val="right"/>
              <w:rPr>
                <w:color w:val="000000"/>
                <w:sz w:val="16"/>
                <w:szCs w:val="16"/>
              </w:rPr>
            </w:pPr>
            <w:r w:rsidRPr="00F85ECF">
              <w:rPr>
                <w:color w:val="000000"/>
                <w:sz w:val="16"/>
                <w:szCs w:val="16"/>
              </w:rPr>
              <w:t>0,4</w:t>
            </w:r>
          </w:p>
        </w:tc>
        <w:tc>
          <w:tcPr>
            <w:tcW w:w="151" w:type="pct"/>
            <w:tcBorders>
              <w:top w:val="nil"/>
              <w:left w:val="nil"/>
              <w:bottom w:val="single" w:sz="4" w:space="0" w:color="auto"/>
              <w:right w:val="single" w:sz="4" w:space="0" w:color="auto"/>
            </w:tcBorders>
            <w:shd w:val="clear" w:color="auto" w:fill="auto"/>
            <w:noWrap/>
            <w:vAlign w:val="center"/>
            <w:hideMark/>
          </w:tcPr>
          <w:p w14:paraId="0F2F608A" w14:textId="77777777" w:rsidR="00F85ECF" w:rsidRPr="00F85ECF" w:rsidRDefault="00F85ECF">
            <w:pPr>
              <w:jc w:val="right"/>
              <w:rPr>
                <w:color w:val="000000"/>
                <w:sz w:val="16"/>
                <w:szCs w:val="16"/>
              </w:rPr>
            </w:pPr>
            <w:r w:rsidRPr="00F85ECF">
              <w:rPr>
                <w:color w:val="000000"/>
                <w:sz w:val="16"/>
                <w:szCs w:val="16"/>
              </w:rPr>
              <w:t>3,4</w:t>
            </w:r>
          </w:p>
        </w:tc>
      </w:tr>
      <w:tr w:rsidR="00F85ECF" w:rsidRPr="00F85ECF" w14:paraId="46F47FD6" w14:textId="77777777" w:rsidTr="00966C46">
        <w:trPr>
          <w:trHeight w:val="255"/>
        </w:trPr>
        <w:tc>
          <w:tcPr>
            <w:tcW w:w="2268" w:type="pct"/>
            <w:vMerge w:val="restart"/>
            <w:tcBorders>
              <w:top w:val="nil"/>
              <w:left w:val="single" w:sz="4" w:space="0" w:color="auto"/>
              <w:right w:val="single" w:sz="4" w:space="0" w:color="auto"/>
            </w:tcBorders>
            <w:shd w:val="clear" w:color="auto" w:fill="auto"/>
            <w:noWrap/>
            <w:vAlign w:val="center"/>
            <w:hideMark/>
          </w:tcPr>
          <w:p w14:paraId="6F13627B" w14:textId="3F8682BA" w:rsidR="00F85ECF" w:rsidRPr="00F85ECF" w:rsidRDefault="00F85ECF" w:rsidP="00966C46">
            <w:pPr>
              <w:rPr>
                <w:color w:val="000000"/>
                <w:sz w:val="16"/>
                <w:szCs w:val="16"/>
              </w:rPr>
            </w:pPr>
            <w:r w:rsidRPr="00F85ECF">
              <w:rPr>
                <w:color w:val="000000"/>
                <w:sz w:val="16"/>
                <w:szCs w:val="16"/>
              </w:rPr>
              <w:t>21110. Високе мешовите шуме букве</w:t>
            </w:r>
          </w:p>
        </w:tc>
        <w:tc>
          <w:tcPr>
            <w:tcW w:w="986" w:type="pct"/>
            <w:tcBorders>
              <w:top w:val="nil"/>
              <w:left w:val="nil"/>
              <w:bottom w:val="single" w:sz="4" w:space="0" w:color="auto"/>
              <w:right w:val="single" w:sz="4" w:space="0" w:color="auto"/>
            </w:tcBorders>
            <w:shd w:val="clear" w:color="auto" w:fill="auto"/>
            <w:noWrap/>
            <w:vAlign w:val="center"/>
            <w:hideMark/>
          </w:tcPr>
          <w:p w14:paraId="55B6048A" w14:textId="77777777" w:rsidR="00F85ECF" w:rsidRPr="00F85ECF" w:rsidRDefault="00F85ECF">
            <w:pPr>
              <w:rPr>
                <w:color w:val="000000"/>
                <w:sz w:val="16"/>
                <w:szCs w:val="16"/>
              </w:rPr>
            </w:pPr>
            <w:r w:rsidRPr="00F85ECF">
              <w:rPr>
                <w:color w:val="000000"/>
                <w:sz w:val="16"/>
                <w:szCs w:val="16"/>
              </w:rPr>
              <w:t>Високе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42D905B6" w14:textId="77777777" w:rsidR="00F85ECF" w:rsidRPr="00F85ECF" w:rsidRDefault="00F85ECF">
            <w:pPr>
              <w:jc w:val="right"/>
              <w:rPr>
                <w:color w:val="000000"/>
                <w:sz w:val="16"/>
                <w:szCs w:val="16"/>
              </w:rPr>
            </w:pPr>
            <w:r w:rsidRPr="00F85ECF">
              <w:rPr>
                <w:color w:val="000000"/>
                <w:sz w:val="16"/>
                <w:szCs w:val="16"/>
              </w:rPr>
              <w:t>1.955,92</w:t>
            </w:r>
          </w:p>
        </w:tc>
        <w:tc>
          <w:tcPr>
            <w:tcW w:w="218" w:type="pct"/>
            <w:tcBorders>
              <w:top w:val="nil"/>
              <w:left w:val="nil"/>
              <w:bottom w:val="single" w:sz="4" w:space="0" w:color="auto"/>
              <w:right w:val="single" w:sz="4" w:space="0" w:color="auto"/>
            </w:tcBorders>
            <w:shd w:val="clear" w:color="auto" w:fill="auto"/>
            <w:noWrap/>
            <w:vAlign w:val="center"/>
            <w:hideMark/>
          </w:tcPr>
          <w:p w14:paraId="1ABD0052" w14:textId="77777777" w:rsidR="00F85ECF" w:rsidRPr="00F85ECF" w:rsidRDefault="00F85ECF">
            <w:pPr>
              <w:jc w:val="right"/>
              <w:rPr>
                <w:color w:val="000000"/>
                <w:sz w:val="16"/>
                <w:szCs w:val="16"/>
              </w:rPr>
            </w:pPr>
            <w:r w:rsidRPr="00F85ECF">
              <w:rPr>
                <w:color w:val="000000"/>
                <w:sz w:val="16"/>
                <w:szCs w:val="16"/>
              </w:rPr>
              <w:t>56,3</w:t>
            </w:r>
          </w:p>
        </w:tc>
        <w:tc>
          <w:tcPr>
            <w:tcW w:w="311" w:type="pct"/>
            <w:tcBorders>
              <w:top w:val="nil"/>
              <w:left w:val="nil"/>
              <w:bottom w:val="single" w:sz="4" w:space="0" w:color="auto"/>
              <w:right w:val="single" w:sz="4" w:space="0" w:color="auto"/>
            </w:tcBorders>
            <w:shd w:val="clear" w:color="auto" w:fill="auto"/>
            <w:noWrap/>
            <w:vAlign w:val="center"/>
            <w:hideMark/>
          </w:tcPr>
          <w:p w14:paraId="5FC1FE2A" w14:textId="77777777" w:rsidR="00F85ECF" w:rsidRPr="00F85ECF" w:rsidRDefault="00F85ECF">
            <w:pPr>
              <w:jc w:val="right"/>
              <w:rPr>
                <w:color w:val="000000"/>
                <w:sz w:val="16"/>
                <w:szCs w:val="16"/>
              </w:rPr>
            </w:pPr>
            <w:r w:rsidRPr="00F85ECF">
              <w:rPr>
                <w:color w:val="000000"/>
                <w:sz w:val="16"/>
                <w:szCs w:val="16"/>
              </w:rPr>
              <w:t>561.941,8</w:t>
            </w:r>
          </w:p>
        </w:tc>
        <w:tc>
          <w:tcPr>
            <w:tcW w:w="280" w:type="pct"/>
            <w:tcBorders>
              <w:top w:val="nil"/>
              <w:left w:val="nil"/>
              <w:bottom w:val="single" w:sz="4" w:space="0" w:color="auto"/>
              <w:right w:val="single" w:sz="4" w:space="0" w:color="auto"/>
            </w:tcBorders>
            <w:shd w:val="clear" w:color="auto" w:fill="auto"/>
            <w:noWrap/>
            <w:vAlign w:val="center"/>
            <w:hideMark/>
          </w:tcPr>
          <w:p w14:paraId="304069D3" w14:textId="77777777" w:rsidR="00F85ECF" w:rsidRPr="00F85ECF" w:rsidRDefault="00F85ECF">
            <w:pPr>
              <w:jc w:val="right"/>
              <w:rPr>
                <w:color w:val="000000"/>
                <w:sz w:val="16"/>
                <w:szCs w:val="16"/>
              </w:rPr>
            </w:pPr>
            <w:r w:rsidRPr="00F85ECF">
              <w:rPr>
                <w:color w:val="000000"/>
                <w:sz w:val="16"/>
                <w:szCs w:val="16"/>
              </w:rPr>
              <w:t>61,7</w:t>
            </w:r>
          </w:p>
        </w:tc>
        <w:tc>
          <w:tcPr>
            <w:tcW w:w="280" w:type="pct"/>
            <w:tcBorders>
              <w:top w:val="nil"/>
              <w:left w:val="nil"/>
              <w:bottom w:val="single" w:sz="4" w:space="0" w:color="auto"/>
              <w:right w:val="single" w:sz="4" w:space="0" w:color="auto"/>
            </w:tcBorders>
            <w:shd w:val="clear" w:color="auto" w:fill="auto"/>
            <w:noWrap/>
            <w:vAlign w:val="center"/>
            <w:hideMark/>
          </w:tcPr>
          <w:p w14:paraId="322891F4" w14:textId="77777777" w:rsidR="00F85ECF" w:rsidRPr="00F85ECF" w:rsidRDefault="00F85ECF">
            <w:pPr>
              <w:jc w:val="right"/>
              <w:rPr>
                <w:color w:val="000000"/>
                <w:sz w:val="16"/>
                <w:szCs w:val="16"/>
              </w:rPr>
            </w:pPr>
            <w:r w:rsidRPr="00F85ECF">
              <w:rPr>
                <w:color w:val="000000"/>
                <w:sz w:val="16"/>
                <w:szCs w:val="16"/>
              </w:rPr>
              <w:t>10.069,2</w:t>
            </w:r>
          </w:p>
        </w:tc>
        <w:tc>
          <w:tcPr>
            <w:tcW w:w="234" w:type="pct"/>
            <w:tcBorders>
              <w:top w:val="nil"/>
              <w:left w:val="nil"/>
              <w:bottom w:val="single" w:sz="4" w:space="0" w:color="auto"/>
              <w:right w:val="single" w:sz="4" w:space="0" w:color="auto"/>
            </w:tcBorders>
            <w:shd w:val="clear" w:color="auto" w:fill="auto"/>
            <w:noWrap/>
            <w:vAlign w:val="center"/>
            <w:hideMark/>
          </w:tcPr>
          <w:p w14:paraId="5974105C" w14:textId="77777777" w:rsidR="00F85ECF" w:rsidRPr="00F85ECF" w:rsidRDefault="00F85ECF">
            <w:pPr>
              <w:jc w:val="right"/>
              <w:rPr>
                <w:color w:val="000000"/>
                <w:sz w:val="16"/>
                <w:szCs w:val="16"/>
              </w:rPr>
            </w:pPr>
            <w:r w:rsidRPr="00F85ECF">
              <w:rPr>
                <w:color w:val="000000"/>
                <w:sz w:val="16"/>
                <w:szCs w:val="16"/>
              </w:rPr>
              <w:t>57,3</w:t>
            </w:r>
          </w:p>
        </w:tc>
        <w:tc>
          <w:tcPr>
            <w:tcW w:w="151" w:type="pct"/>
            <w:tcBorders>
              <w:top w:val="nil"/>
              <w:left w:val="nil"/>
              <w:bottom w:val="single" w:sz="4" w:space="0" w:color="auto"/>
              <w:right w:val="single" w:sz="4" w:space="0" w:color="auto"/>
            </w:tcBorders>
            <w:shd w:val="clear" w:color="auto" w:fill="auto"/>
            <w:noWrap/>
            <w:vAlign w:val="center"/>
            <w:hideMark/>
          </w:tcPr>
          <w:p w14:paraId="54A487A4" w14:textId="77777777" w:rsidR="00F85ECF" w:rsidRPr="00F85ECF" w:rsidRDefault="00F85ECF">
            <w:pPr>
              <w:jc w:val="right"/>
              <w:rPr>
                <w:color w:val="000000"/>
                <w:sz w:val="16"/>
                <w:szCs w:val="16"/>
              </w:rPr>
            </w:pPr>
            <w:r w:rsidRPr="00F85ECF">
              <w:rPr>
                <w:color w:val="000000"/>
                <w:sz w:val="16"/>
                <w:szCs w:val="16"/>
              </w:rPr>
              <w:t>1,8</w:t>
            </w:r>
          </w:p>
        </w:tc>
      </w:tr>
      <w:tr w:rsidR="00F85ECF" w:rsidRPr="00F85ECF" w14:paraId="2A9F6B13" w14:textId="77777777" w:rsidTr="00966C46">
        <w:trPr>
          <w:trHeight w:val="255"/>
        </w:trPr>
        <w:tc>
          <w:tcPr>
            <w:tcW w:w="2268" w:type="pct"/>
            <w:vMerge/>
            <w:tcBorders>
              <w:left w:val="single" w:sz="4" w:space="0" w:color="auto"/>
              <w:right w:val="single" w:sz="4" w:space="0" w:color="auto"/>
            </w:tcBorders>
            <w:shd w:val="clear" w:color="auto" w:fill="auto"/>
            <w:noWrap/>
            <w:vAlign w:val="center"/>
            <w:hideMark/>
          </w:tcPr>
          <w:p w14:paraId="2CD905BE" w14:textId="2D522829" w:rsidR="00F85ECF" w:rsidRPr="00F85ECF" w:rsidRDefault="00F85ECF" w:rsidP="00966C46">
            <w:pP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1CBE0B10" w14:textId="77777777" w:rsidR="00F85ECF" w:rsidRPr="00F85ECF" w:rsidRDefault="00F85ECF">
            <w:pPr>
              <w:rPr>
                <w:color w:val="000000"/>
                <w:sz w:val="16"/>
                <w:szCs w:val="16"/>
              </w:rPr>
            </w:pPr>
            <w:r w:rsidRPr="00F85ECF">
              <w:rPr>
                <w:color w:val="000000"/>
                <w:sz w:val="16"/>
                <w:szCs w:val="16"/>
              </w:rPr>
              <w:t>Средње више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41BB31C4" w14:textId="77777777" w:rsidR="00F85ECF" w:rsidRPr="00F85ECF" w:rsidRDefault="00F85ECF">
            <w:pPr>
              <w:jc w:val="right"/>
              <w:rPr>
                <w:color w:val="000000"/>
                <w:sz w:val="16"/>
                <w:szCs w:val="16"/>
              </w:rPr>
            </w:pPr>
            <w:r w:rsidRPr="00F85ECF">
              <w:rPr>
                <w:color w:val="000000"/>
                <w:sz w:val="16"/>
                <w:szCs w:val="16"/>
              </w:rPr>
              <w:t>914,35</w:t>
            </w:r>
          </w:p>
        </w:tc>
        <w:tc>
          <w:tcPr>
            <w:tcW w:w="218" w:type="pct"/>
            <w:tcBorders>
              <w:top w:val="nil"/>
              <w:left w:val="nil"/>
              <w:bottom w:val="single" w:sz="4" w:space="0" w:color="auto"/>
              <w:right w:val="single" w:sz="4" w:space="0" w:color="auto"/>
            </w:tcBorders>
            <w:shd w:val="clear" w:color="auto" w:fill="auto"/>
            <w:noWrap/>
            <w:vAlign w:val="center"/>
            <w:hideMark/>
          </w:tcPr>
          <w:p w14:paraId="4570F495" w14:textId="77777777" w:rsidR="00F85ECF" w:rsidRPr="00F85ECF" w:rsidRDefault="00F85ECF">
            <w:pPr>
              <w:jc w:val="right"/>
              <w:rPr>
                <w:color w:val="000000"/>
                <w:sz w:val="16"/>
                <w:szCs w:val="16"/>
              </w:rPr>
            </w:pPr>
            <w:r w:rsidRPr="00F85ECF">
              <w:rPr>
                <w:color w:val="000000"/>
                <w:sz w:val="16"/>
                <w:szCs w:val="16"/>
              </w:rPr>
              <w:t>26,3</w:t>
            </w:r>
          </w:p>
        </w:tc>
        <w:tc>
          <w:tcPr>
            <w:tcW w:w="311" w:type="pct"/>
            <w:tcBorders>
              <w:top w:val="nil"/>
              <w:left w:val="nil"/>
              <w:bottom w:val="single" w:sz="4" w:space="0" w:color="auto"/>
              <w:right w:val="single" w:sz="4" w:space="0" w:color="auto"/>
            </w:tcBorders>
            <w:shd w:val="clear" w:color="auto" w:fill="auto"/>
            <w:noWrap/>
            <w:vAlign w:val="center"/>
            <w:hideMark/>
          </w:tcPr>
          <w:p w14:paraId="1963E3CE" w14:textId="77777777" w:rsidR="00F85ECF" w:rsidRPr="00F85ECF" w:rsidRDefault="00F85ECF">
            <w:pPr>
              <w:jc w:val="right"/>
              <w:rPr>
                <w:color w:val="000000"/>
                <w:sz w:val="16"/>
                <w:szCs w:val="16"/>
              </w:rPr>
            </w:pPr>
            <w:r w:rsidRPr="00F85ECF">
              <w:rPr>
                <w:color w:val="000000"/>
                <w:sz w:val="16"/>
                <w:szCs w:val="16"/>
              </w:rPr>
              <w:t>223.476,5</w:t>
            </w:r>
          </w:p>
        </w:tc>
        <w:tc>
          <w:tcPr>
            <w:tcW w:w="280" w:type="pct"/>
            <w:tcBorders>
              <w:top w:val="nil"/>
              <w:left w:val="nil"/>
              <w:bottom w:val="single" w:sz="4" w:space="0" w:color="auto"/>
              <w:right w:val="single" w:sz="4" w:space="0" w:color="auto"/>
            </w:tcBorders>
            <w:shd w:val="clear" w:color="auto" w:fill="auto"/>
            <w:noWrap/>
            <w:vAlign w:val="center"/>
            <w:hideMark/>
          </w:tcPr>
          <w:p w14:paraId="282709FD" w14:textId="77777777" w:rsidR="00F85ECF" w:rsidRPr="00F85ECF" w:rsidRDefault="00F85ECF">
            <w:pPr>
              <w:jc w:val="right"/>
              <w:rPr>
                <w:color w:val="000000"/>
                <w:sz w:val="16"/>
                <w:szCs w:val="16"/>
              </w:rPr>
            </w:pPr>
            <w:r w:rsidRPr="00F85ECF">
              <w:rPr>
                <w:color w:val="000000"/>
                <w:sz w:val="16"/>
                <w:szCs w:val="16"/>
              </w:rPr>
              <w:t>24,5</w:t>
            </w:r>
          </w:p>
        </w:tc>
        <w:tc>
          <w:tcPr>
            <w:tcW w:w="280" w:type="pct"/>
            <w:tcBorders>
              <w:top w:val="nil"/>
              <w:left w:val="nil"/>
              <w:bottom w:val="single" w:sz="4" w:space="0" w:color="auto"/>
              <w:right w:val="single" w:sz="4" w:space="0" w:color="auto"/>
            </w:tcBorders>
            <w:shd w:val="clear" w:color="auto" w:fill="auto"/>
            <w:noWrap/>
            <w:vAlign w:val="center"/>
            <w:hideMark/>
          </w:tcPr>
          <w:p w14:paraId="7CB6F291" w14:textId="77777777" w:rsidR="00F85ECF" w:rsidRPr="00F85ECF" w:rsidRDefault="00F85ECF">
            <w:pPr>
              <w:jc w:val="right"/>
              <w:rPr>
                <w:color w:val="000000"/>
                <w:sz w:val="16"/>
                <w:szCs w:val="16"/>
              </w:rPr>
            </w:pPr>
            <w:r w:rsidRPr="00F85ECF">
              <w:rPr>
                <w:color w:val="000000"/>
                <w:sz w:val="16"/>
                <w:szCs w:val="16"/>
              </w:rPr>
              <w:t>4.131,5</w:t>
            </w:r>
          </w:p>
        </w:tc>
        <w:tc>
          <w:tcPr>
            <w:tcW w:w="234" w:type="pct"/>
            <w:tcBorders>
              <w:top w:val="nil"/>
              <w:left w:val="nil"/>
              <w:bottom w:val="single" w:sz="4" w:space="0" w:color="auto"/>
              <w:right w:val="single" w:sz="4" w:space="0" w:color="auto"/>
            </w:tcBorders>
            <w:shd w:val="clear" w:color="auto" w:fill="auto"/>
            <w:noWrap/>
            <w:vAlign w:val="center"/>
            <w:hideMark/>
          </w:tcPr>
          <w:p w14:paraId="1184A5B5" w14:textId="77777777" w:rsidR="00F85ECF" w:rsidRPr="00F85ECF" w:rsidRDefault="00F85ECF">
            <w:pPr>
              <w:jc w:val="right"/>
              <w:rPr>
                <w:color w:val="000000"/>
                <w:sz w:val="16"/>
                <w:szCs w:val="16"/>
              </w:rPr>
            </w:pPr>
            <w:r w:rsidRPr="00F85ECF">
              <w:rPr>
                <w:color w:val="000000"/>
                <w:sz w:val="16"/>
                <w:szCs w:val="16"/>
              </w:rPr>
              <w:t>23,5</w:t>
            </w:r>
          </w:p>
        </w:tc>
        <w:tc>
          <w:tcPr>
            <w:tcW w:w="151" w:type="pct"/>
            <w:tcBorders>
              <w:top w:val="nil"/>
              <w:left w:val="nil"/>
              <w:bottom w:val="single" w:sz="4" w:space="0" w:color="auto"/>
              <w:right w:val="single" w:sz="4" w:space="0" w:color="auto"/>
            </w:tcBorders>
            <w:shd w:val="clear" w:color="auto" w:fill="auto"/>
            <w:noWrap/>
            <w:vAlign w:val="center"/>
            <w:hideMark/>
          </w:tcPr>
          <w:p w14:paraId="28D5BC24" w14:textId="77777777" w:rsidR="00F85ECF" w:rsidRPr="00F85ECF" w:rsidRDefault="00F85ECF">
            <w:pPr>
              <w:jc w:val="right"/>
              <w:rPr>
                <w:color w:val="000000"/>
                <w:sz w:val="16"/>
                <w:szCs w:val="16"/>
              </w:rPr>
            </w:pPr>
            <w:r w:rsidRPr="00F85ECF">
              <w:rPr>
                <w:color w:val="000000"/>
                <w:sz w:val="16"/>
                <w:szCs w:val="16"/>
              </w:rPr>
              <w:t>1,8</w:t>
            </w:r>
          </w:p>
        </w:tc>
      </w:tr>
      <w:tr w:rsidR="00F85ECF" w:rsidRPr="00F85ECF" w14:paraId="33DA69FC" w14:textId="77777777" w:rsidTr="00966C46">
        <w:trPr>
          <w:trHeight w:val="255"/>
        </w:trPr>
        <w:tc>
          <w:tcPr>
            <w:tcW w:w="2268" w:type="pct"/>
            <w:vMerge/>
            <w:tcBorders>
              <w:left w:val="single" w:sz="4" w:space="0" w:color="auto"/>
              <w:bottom w:val="single" w:sz="4" w:space="0" w:color="auto"/>
              <w:right w:val="single" w:sz="4" w:space="0" w:color="auto"/>
            </w:tcBorders>
            <w:shd w:val="clear" w:color="auto" w:fill="auto"/>
            <w:noWrap/>
            <w:vAlign w:val="center"/>
            <w:hideMark/>
          </w:tcPr>
          <w:p w14:paraId="40DB8202" w14:textId="028F3B7F" w:rsidR="00F85ECF" w:rsidRPr="00F85ECF" w:rsidRDefault="00F85ECF">
            <w:pP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401752DB" w14:textId="77777777" w:rsidR="00F85ECF" w:rsidRPr="00F85ECF" w:rsidRDefault="00F85ECF">
            <w:pPr>
              <w:rPr>
                <w:color w:val="000000"/>
                <w:sz w:val="16"/>
                <w:szCs w:val="16"/>
              </w:rPr>
            </w:pPr>
            <w:r w:rsidRPr="00F85ECF">
              <w:rPr>
                <w:color w:val="000000"/>
                <w:sz w:val="16"/>
                <w:szCs w:val="16"/>
              </w:rPr>
              <w:t>Средње ниже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59D26403" w14:textId="77777777" w:rsidR="00F85ECF" w:rsidRPr="00F85ECF" w:rsidRDefault="00F85ECF">
            <w:pPr>
              <w:jc w:val="right"/>
              <w:rPr>
                <w:color w:val="000000"/>
                <w:sz w:val="16"/>
                <w:szCs w:val="16"/>
              </w:rPr>
            </w:pPr>
            <w:r w:rsidRPr="00F85ECF">
              <w:rPr>
                <w:color w:val="000000"/>
                <w:sz w:val="16"/>
                <w:szCs w:val="16"/>
              </w:rPr>
              <w:t>117,82</w:t>
            </w:r>
          </w:p>
        </w:tc>
        <w:tc>
          <w:tcPr>
            <w:tcW w:w="218" w:type="pct"/>
            <w:tcBorders>
              <w:top w:val="nil"/>
              <w:left w:val="nil"/>
              <w:bottom w:val="single" w:sz="4" w:space="0" w:color="auto"/>
              <w:right w:val="single" w:sz="4" w:space="0" w:color="auto"/>
            </w:tcBorders>
            <w:shd w:val="clear" w:color="auto" w:fill="auto"/>
            <w:noWrap/>
            <w:vAlign w:val="center"/>
            <w:hideMark/>
          </w:tcPr>
          <w:p w14:paraId="7753B9BA" w14:textId="77777777" w:rsidR="00F85ECF" w:rsidRPr="00F85ECF" w:rsidRDefault="00F85ECF">
            <w:pPr>
              <w:jc w:val="right"/>
              <w:rPr>
                <w:color w:val="000000"/>
                <w:sz w:val="16"/>
                <w:szCs w:val="16"/>
              </w:rPr>
            </w:pPr>
            <w:r w:rsidRPr="00F85ECF">
              <w:rPr>
                <w:color w:val="000000"/>
                <w:sz w:val="16"/>
                <w:szCs w:val="16"/>
              </w:rPr>
              <w:t>3,4</w:t>
            </w:r>
          </w:p>
        </w:tc>
        <w:tc>
          <w:tcPr>
            <w:tcW w:w="311" w:type="pct"/>
            <w:tcBorders>
              <w:top w:val="nil"/>
              <w:left w:val="nil"/>
              <w:bottom w:val="single" w:sz="4" w:space="0" w:color="auto"/>
              <w:right w:val="single" w:sz="4" w:space="0" w:color="auto"/>
            </w:tcBorders>
            <w:shd w:val="clear" w:color="auto" w:fill="auto"/>
            <w:noWrap/>
            <w:vAlign w:val="center"/>
            <w:hideMark/>
          </w:tcPr>
          <w:p w14:paraId="62091153" w14:textId="77777777" w:rsidR="00F85ECF" w:rsidRPr="00F85ECF" w:rsidRDefault="00F85ECF">
            <w:pPr>
              <w:jc w:val="right"/>
              <w:rPr>
                <w:color w:val="000000"/>
                <w:sz w:val="16"/>
                <w:szCs w:val="16"/>
              </w:rPr>
            </w:pPr>
            <w:r w:rsidRPr="00F85ECF">
              <w:rPr>
                <w:color w:val="000000"/>
                <w:sz w:val="16"/>
                <w:szCs w:val="16"/>
              </w:rPr>
              <w:t>31.529,0</w:t>
            </w:r>
          </w:p>
        </w:tc>
        <w:tc>
          <w:tcPr>
            <w:tcW w:w="280" w:type="pct"/>
            <w:tcBorders>
              <w:top w:val="nil"/>
              <w:left w:val="nil"/>
              <w:bottom w:val="single" w:sz="4" w:space="0" w:color="auto"/>
              <w:right w:val="single" w:sz="4" w:space="0" w:color="auto"/>
            </w:tcBorders>
            <w:shd w:val="clear" w:color="auto" w:fill="auto"/>
            <w:noWrap/>
            <w:vAlign w:val="center"/>
            <w:hideMark/>
          </w:tcPr>
          <w:p w14:paraId="10EA87A1" w14:textId="77777777" w:rsidR="00F85ECF" w:rsidRPr="00F85ECF" w:rsidRDefault="00F85ECF">
            <w:pPr>
              <w:jc w:val="right"/>
              <w:rPr>
                <w:color w:val="000000"/>
                <w:sz w:val="16"/>
                <w:szCs w:val="16"/>
              </w:rPr>
            </w:pPr>
            <w:r w:rsidRPr="00F85ECF">
              <w:rPr>
                <w:color w:val="000000"/>
                <w:sz w:val="16"/>
                <w:szCs w:val="16"/>
              </w:rPr>
              <w:t>3,5</w:t>
            </w:r>
          </w:p>
        </w:tc>
        <w:tc>
          <w:tcPr>
            <w:tcW w:w="280" w:type="pct"/>
            <w:tcBorders>
              <w:top w:val="nil"/>
              <w:left w:val="nil"/>
              <w:bottom w:val="single" w:sz="4" w:space="0" w:color="auto"/>
              <w:right w:val="single" w:sz="4" w:space="0" w:color="auto"/>
            </w:tcBorders>
            <w:shd w:val="clear" w:color="auto" w:fill="auto"/>
            <w:noWrap/>
            <w:vAlign w:val="center"/>
            <w:hideMark/>
          </w:tcPr>
          <w:p w14:paraId="1061E33D" w14:textId="77777777" w:rsidR="00F85ECF" w:rsidRPr="00F85ECF" w:rsidRDefault="00F85ECF">
            <w:pPr>
              <w:jc w:val="right"/>
              <w:rPr>
                <w:color w:val="000000"/>
                <w:sz w:val="16"/>
                <w:szCs w:val="16"/>
              </w:rPr>
            </w:pPr>
            <w:r w:rsidRPr="00F85ECF">
              <w:rPr>
                <w:color w:val="000000"/>
                <w:sz w:val="16"/>
                <w:szCs w:val="16"/>
              </w:rPr>
              <w:t>596,5</w:t>
            </w:r>
          </w:p>
        </w:tc>
        <w:tc>
          <w:tcPr>
            <w:tcW w:w="234" w:type="pct"/>
            <w:tcBorders>
              <w:top w:val="nil"/>
              <w:left w:val="nil"/>
              <w:bottom w:val="single" w:sz="4" w:space="0" w:color="auto"/>
              <w:right w:val="single" w:sz="4" w:space="0" w:color="auto"/>
            </w:tcBorders>
            <w:shd w:val="clear" w:color="auto" w:fill="auto"/>
            <w:noWrap/>
            <w:vAlign w:val="center"/>
            <w:hideMark/>
          </w:tcPr>
          <w:p w14:paraId="16575409" w14:textId="77777777" w:rsidR="00F85ECF" w:rsidRPr="00F85ECF" w:rsidRDefault="00F85ECF">
            <w:pPr>
              <w:jc w:val="right"/>
              <w:rPr>
                <w:color w:val="000000"/>
                <w:sz w:val="16"/>
                <w:szCs w:val="16"/>
              </w:rPr>
            </w:pPr>
            <w:r w:rsidRPr="00F85ECF">
              <w:rPr>
                <w:color w:val="000000"/>
                <w:sz w:val="16"/>
                <w:szCs w:val="16"/>
              </w:rPr>
              <w:t>3,4</w:t>
            </w:r>
          </w:p>
        </w:tc>
        <w:tc>
          <w:tcPr>
            <w:tcW w:w="151" w:type="pct"/>
            <w:tcBorders>
              <w:top w:val="nil"/>
              <w:left w:val="nil"/>
              <w:bottom w:val="single" w:sz="4" w:space="0" w:color="auto"/>
              <w:right w:val="single" w:sz="4" w:space="0" w:color="auto"/>
            </w:tcBorders>
            <w:shd w:val="clear" w:color="auto" w:fill="auto"/>
            <w:noWrap/>
            <w:vAlign w:val="center"/>
            <w:hideMark/>
          </w:tcPr>
          <w:p w14:paraId="2F3F8B94" w14:textId="77777777" w:rsidR="00F85ECF" w:rsidRPr="00F85ECF" w:rsidRDefault="00F85ECF">
            <w:pPr>
              <w:jc w:val="right"/>
              <w:rPr>
                <w:color w:val="000000"/>
                <w:sz w:val="16"/>
                <w:szCs w:val="16"/>
              </w:rPr>
            </w:pPr>
            <w:r w:rsidRPr="00F85ECF">
              <w:rPr>
                <w:color w:val="000000"/>
                <w:sz w:val="16"/>
                <w:szCs w:val="16"/>
              </w:rPr>
              <w:t>1,9</w:t>
            </w:r>
          </w:p>
        </w:tc>
      </w:tr>
      <w:tr w:rsidR="00F85ECF" w:rsidRPr="00F85ECF" w14:paraId="4972D110" w14:textId="77777777" w:rsidTr="00966C46">
        <w:trPr>
          <w:trHeight w:val="255"/>
        </w:trPr>
        <w:tc>
          <w:tcPr>
            <w:tcW w:w="2268" w:type="pct"/>
            <w:vMerge w:val="restart"/>
            <w:tcBorders>
              <w:top w:val="nil"/>
              <w:left w:val="single" w:sz="4" w:space="0" w:color="auto"/>
              <w:right w:val="single" w:sz="4" w:space="0" w:color="auto"/>
            </w:tcBorders>
            <w:shd w:val="clear" w:color="auto" w:fill="auto"/>
            <w:noWrap/>
            <w:vAlign w:val="center"/>
            <w:hideMark/>
          </w:tcPr>
          <w:p w14:paraId="5D20AB62" w14:textId="2F952498" w:rsidR="00F85ECF" w:rsidRPr="00F85ECF" w:rsidRDefault="00F85ECF" w:rsidP="00966C46">
            <w:pPr>
              <w:rPr>
                <w:color w:val="000000"/>
                <w:sz w:val="16"/>
                <w:szCs w:val="16"/>
              </w:rPr>
            </w:pPr>
            <w:r w:rsidRPr="00F85ECF">
              <w:rPr>
                <w:color w:val="000000"/>
                <w:sz w:val="16"/>
                <w:szCs w:val="16"/>
              </w:rPr>
              <w:t>31210. Високе мешовите шуме борова</w:t>
            </w:r>
          </w:p>
        </w:tc>
        <w:tc>
          <w:tcPr>
            <w:tcW w:w="986" w:type="pct"/>
            <w:tcBorders>
              <w:top w:val="nil"/>
              <w:left w:val="nil"/>
              <w:bottom w:val="single" w:sz="4" w:space="0" w:color="auto"/>
              <w:right w:val="single" w:sz="4" w:space="0" w:color="auto"/>
            </w:tcBorders>
            <w:shd w:val="clear" w:color="auto" w:fill="auto"/>
            <w:noWrap/>
            <w:vAlign w:val="center"/>
            <w:hideMark/>
          </w:tcPr>
          <w:p w14:paraId="495BA957" w14:textId="77777777" w:rsidR="00F85ECF" w:rsidRPr="00F85ECF" w:rsidRDefault="00F85ECF">
            <w:pPr>
              <w:rPr>
                <w:color w:val="000000"/>
                <w:sz w:val="16"/>
                <w:szCs w:val="16"/>
              </w:rPr>
            </w:pPr>
            <w:r w:rsidRPr="00F85ECF">
              <w:rPr>
                <w:color w:val="000000"/>
                <w:sz w:val="16"/>
                <w:szCs w:val="16"/>
              </w:rPr>
              <w:t>Средње више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5C7C472B" w14:textId="77777777" w:rsidR="00F85ECF" w:rsidRPr="00F85ECF" w:rsidRDefault="00F85ECF">
            <w:pPr>
              <w:jc w:val="right"/>
              <w:rPr>
                <w:color w:val="000000"/>
                <w:sz w:val="16"/>
                <w:szCs w:val="16"/>
              </w:rPr>
            </w:pPr>
            <w:r w:rsidRPr="00F85ECF">
              <w:rPr>
                <w:color w:val="000000"/>
                <w:sz w:val="16"/>
                <w:szCs w:val="16"/>
              </w:rPr>
              <w:t>1,74</w:t>
            </w:r>
          </w:p>
        </w:tc>
        <w:tc>
          <w:tcPr>
            <w:tcW w:w="218" w:type="pct"/>
            <w:tcBorders>
              <w:top w:val="nil"/>
              <w:left w:val="nil"/>
              <w:bottom w:val="single" w:sz="4" w:space="0" w:color="auto"/>
              <w:right w:val="single" w:sz="4" w:space="0" w:color="auto"/>
            </w:tcBorders>
            <w:shd w:val="clear" w:color="auto" w:fill="auto"/>
            <w:noWrap/>
            <w:vAlign w:val="center"/>
            <w:hideMark/>
          </w:tcPr>
          <w:p w14:paraId="26C33149" w14:textId="77777777" w:rsidR="00F85ECF" w:rsidRPr="00F85ECF" w:rsidRDefault="00F85ECF">
            <w:pPr>
              <w:jc w:val="right"/>
              <w:rPr>
                <w:color w:val="000000"/>
                <w:sz w:val="16"/>
                <w:szCs w:val="16"/>
              </w:rPr>
            </w:pPr>
            <w:r w:rsidRPr="00F85ECF">
              <w:rPr>
                <w:color w:val="000000"/>
                <w:sz w:val="16"/>
                <w:szCs w:val="16"/>
              </w:rPr>
              <w:t>0,1</w:t>
            </w:r>
          </w:p>
        </w:tc>
        <w:tc>
          <w:tcPr>
            <w:tcW w:w="311" w:type="pct"/>
            <w:tcBorders>
              <w:top w:val="nil"/>
              <w:left w:val="nil"/>
              <w:bottom w:val="single" w:sz="4" w:space="0" w:color="auto"/>
              <w:right w:val="single" w:sz="4" w:space="0" w:color="auto"/>
            </w:tcBorders>
            <w:shd w:val="clear" w:color="auto" w:fill="auto"/>
            <w:noWrap/>
            <w:vAlign w:val="center"/>
            <w:hideMark/>
          </w:tcPr>
          <w:p w14:paraId="2946903E" w14:textId="77777777" w:rsidR="00F85ECF" w:rsidRPr="00F85ECF" w:rsidRDefault="00F85ECF">
            <w:pPr>
              <w:jc w:val="right"/>
              <w:rPr>
                <w:color w:val="000000"/>
                <w:sz w:val="16"/>
                <w:szCs w:val="16"/>
              </w:rPr>
            </w:pPr>
            <w:r w:rsidRPr="00F85ECF">
              <w:rPr>
                <w:color w:val="000000"/>
                <w:sz w:val="16"/>
                <w:szCs w:val="16"/>
              </w:rPr>
              <w:t>605,1</w:t>
            </w:r>
          </w:p>
        </w:tc>
        <w:tc>
          <w:tcPr>
            <w:tcW w:w="280" w:type="pct"/>
            <w:tcBorders>
              <w:top w:val="nil"/>
              <w:left w:val="nil"/>
              <w:bottom w:val="single" w:sz="4" w:space="0" w:color="auto"/>
              <w:right w:val="single" w:sz="4" w:space="0" w:color="auto"/>
            </w:tcBorders>
            <w:shd w:val="clear" w:color="auto" w:fill="auto"/>
            <w:noWrap/>
            <w:vAlign w:val="center"/>
            <w:hideMark/>
          </w:tcPr>
          <w:p w14:paraId="13186262" w14:textId="77777777" w:rsidR="00F85ECF" w:rsidRPr="00F85ECF" w:rsidRDefault="00F85ECF">
            <w:pPr>
              <w:jc w:val="right"/>
              <w:rPr>
                <w:color w:val="000000"/>
                <w:sz w:val="16"/>
                <w:szCs w:val="16"/>
              </w:rPr>
            </w:pPr>
            <w:r w:rsidRPr="00F85ECF">
              <w:rPr>
                <w:color w:val="000000"/>
                <w:sz w:val="16"/>
                <w:szCs w:val="16"/>
              </w:rPr>
              <w:t>0,1</w:t>
            </w:r>
          </w:p>
        </w:tc>
        <w:tc>
          <w:tcPr>
            <w:tcW w:w="280" w:type="pct"/>
            <w:tcBorders>
              <w:top w:val="nil"/>
              <w:left w:val="nil"/>
              <w:bottom w:val="single" w:sz="4" w:space="0" w:color="auto"/>
              <w:right w:val="single" w:sz="4" w:space="0" w:color="auto"/>
            </w:tcBorders>
            <w:shd w:val="clear" w:color="auto" w:fill="auto"/>
            <w:noWrap/>
            <w:vAlign w:val="center"/>
            <w:hideMark/>
          </w:tcPr>
          <w:p w14:paraId="2983047F" w14:textId="77777777" w:rsidR="00F85ECF" w:rsidRPr="00F85ECF" w:rsidRDefault="00F85ECF">
            <w:pPr>
              <w:jc w:val="right"/>
              <w:rPr>
                <w:color w:val="000000"/>
                <w:sz w:val="16"/>
                <w:szCs w:val="16"/>
              </w:rPr>
            </w:pPr>
            <w:r w:rsidRPr="00F85ECF">
              <w:rPr>
                <w:color w:val="000000"/>
                <w:sz w:val="16"/>
                <w:szCs w:val="16"/>
              </w:rPr>
              <w:t>15,9</w:t>
            </w:r>
          </w:p>
        </w:tc>
        <w:tc>
          <w:tcPr>
            <w:tcW w:w="234" w:type="pct"/>
            <w:tcBorders>
              <w:top w:val="nil"/>
              <w:left w:val="nil"/>
              <w:bottom w:val="single" w:sz="4" w:space="0" w:color="auto"/>
              <w:right w:val="single" w:sz="4" w:space="0" w:color="auto"/>
            </w:tcBorders>
            <w:shd w:val="clear" w:color="auto" w:fill="auto"/>
            <w:noWrap/>
            <w:vAlign w:val="center"/>
            <w:hideMark/>
          </w:tcPr>
          <w:p w14:paraId="22504D23" w14:textId="77777777" w:rsidR="00F85ECF" w:rsidRPr="00F85ECF" w:rsidRDefault="00F85ECF">
            <w:pPr>
              <w:jc w:val="right"/>
              <w:rPr>
                <w:color w:val="000000"/>
                <w:sz w:val="16"/>
                <w:szCs w:val="16"/>
              </w:rPr>
            </w:pPr>
            <w:r w:rsidRPr="00F85ECF">
              <w:rPr>
                <w:color w:val="000000"/>
                <w:sz w:val="16"/>
                <w:szCs w:val="16"/>
              </w:rPr>
              <w:t>0,1</w:t>
            </w:r>
          </w:p>
        </w:tc>
        <w:tc>
          <w:tcPr>
            <w:tcW w:w="151" w:type="pct"/>
            <w:tcBorders>
              <w:top w:val="nil"/>
              <w:left w:val="nil"/>
              <w:bottom w:val="single" w:sz="4" w:space="0" w:color="auto"/>
              <w:right w:val="single" w:sz="4" w:space="0" w:color="auto"/>
            </w:tcBorders>
            <w:shd w:val="clear" w:color="auto" w:fill="auto"/>
            <w:noWrap/>
            <w:vAlign w:val="center"/>
            <w:hideMark/>
          </w:tcPr>
          <w:p w14:paraId="7DABF8C0" w14:textId="77777777" w:rsidR="00F85ECF" w:rsidRPr="00F85ECF" w:rsidRDefault="00F85ECF">
            <w:pPr>
              <w:jc w:val="right"/>
              <w:rPr>
                <w:color w:val="000000"/>
                <w:sz w:val="16"/>
                <w:szCs w:val="16"/>
              </w:rPr>
            </w:pPr>
            <w:r w:rsidRPr="00F85ECF">
              <w:rPr>
                <w:color w:val="000000"/>
                <w:sz w:val="16"/>
                <w:szCs w:val="16"/>
              </w:rPr>
              <w:t>2,6</w:t>
            </w:r>
          </w:p>
        </w:tc>
      </w:tr>
      <w:tr w:rsidR="00F85ECF" w:rsidRPr="00F85ECF" w14:paraId="11BE3F01" w14:textId="77777777" w:rsidTr="00966C46">
        <w:trPr>
          <w:trHeight w:val="255"/>
        </w:trPr>
        <w:tc>
          <w:tcPr>
            <w:tcW w:w="2268" w:type="pct"/>
            <w:vMerge/>
            <w:tcBorders>
              <w:left w:val="single" w:sz="4" w:space="0" w:color="auto"/>
              <w:right w:val="single" w:sz="4" w:space="0" w:color="auto"/>
            </w:tcBorders>
            <w:shd w:val="clear" w:color="auto" w:fill="auto"/>
            <w:noWrap/>
            <w:vAlign w:val="center"/>
            <w:hideMark/>
          </w:tcPr>
          <w:p w14:paraId="54CB41A1" w14:textId="00F50FAC" w:rsidR="00F85ECF" w:rsidRPr="00F85ECF" w:rsidRDefault="00F85ECF" w:rsidP="00966C46">
            <w:pP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14A1B022" w14:textId="77777777" w:rsidR="00F85ECF" w:rsidRPr="00F85ECF" w:rsidRDefault="00F85ECF">
            <w:pPr>
              <w:rPr>
                <w:color w:val="000000"/>
                <w:sz w:val="16"/>
                <w:szCs w:val="16"/>
              </w:rPr>
            </w:pPr>
            <w:r w:rsidRPr="00F85ECF">
              <w:rPr>
                <w:color w:val="000000"/>
                <w:sz w:val="16"/>
                <w:szCs w:val="16"/>
              </w:rPr>
              <w:t>Средње ниже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19EEB862" w14:textId="77777777" w:rsidR="00F85ECF" w:rsidRPr="00F85ECF" w:rsidRDefault="00F85ECF">
            <w:pPr>
              <w:jc w:val="right"/>
              <w:rPr>
                <w:color w:val="000000"/>
                <w:sz w:val="16"/>
                <w:szCs w:val="16"/>
              </w:rPr>
            </w:pPr>
            <w:r w:rsidRPr="00F85ECF">
              <w:rPr>
                <w:color w:val="000000"/>
                <w:sz w:val="16"/>
                <w:szCs w:val="16"/>
              </w:rPr>
              <w:t>2,32</w:t>
            </w:r>
          </w:p>
        </w:tc>
        <w:tc>
          <w:tcPr>
            <w:tcW w:w="218" w:type="pct"/>
            <w:tcBorders>
              <w:top w:val="nil"/>
              <w:left w:val="nil"/>
              <w:bottom w:val="single" w:sz="4" w:space="0" w:color="auto"/>
              <w:right w:val="single" w:sz="4" w:space="0" w:color="auto"/>
            </w:tcBorders>
            <w:shd w:val="clear" w:color="auto" w:fill="auto"/>
            <w:noWrap/>
            <w:vAlign w:val="center"/>
            <w:hideMark/>
          </w:tcPr>
          <w:p w14:paraId="76244BA2" w14:textId="77777777" w:rsidR="00F85ECF" w:rsidRPr="00F85ECF" w:rsidRDefault="00F85ECF">
            <w:pPr>
              <w:jc w:val="right"/>
              <w:rPr>
                <w:color w:val="000000"/>
                <w:sz w:val="16"/>
                <w:szCs w:val="16"/>
              </w:rPr>
            </w:pPr>
            <w:r w:rsidRPr="00F85ECF">
              <w:rPr>
                <w:color w:val="000000"/>
                <w:sz w:val="16"/>
                <w:szCs w:val="16"/>
              </w:rPr>
              <w:t>0,1</w:t>
            </w:r>
          </w:p>
        </w:tc>
        <w:tc>
          <w:tcPr>
            <w:tcW w:w="311" w:type="pct"/>
            <w:tcBorders>
              <w:top w:val="nil"/>
              <w:left w:val="nil"/>
              <w:bottom w:val="single" w:sz="4" w:space="0" w:color="auto"/>
              <w:right w:val="single" w:sz="4" w:space="0" w:color="auto"/>
            </w:tcBorders>
            <w:shd w:val="clear" w:color="auto" w:fill="auto"/>
            <w:noWrap/>
            <w:vAlign w:val="center"/>
            <w:hideMark/>
          </w:tcPr>
          <w:p w14:paraId="6976835B" w14:textId="77777777" w:rsidR="00F85ECF" w:rsidRPr="00F85ECF" w:rsidRDefault="00F85ECF">
            <w:pPr>
              <w:jc w:val="right"/>
              <w:rPr>
                <w:color w:val="000000"/>
                <w:sz w:val="16"/>
                <w:szCs w:val="16"/>
              </w:rPr>
            </w:pPr>
            <w:r w:rsidRPr="00F85ECF">
              <w:rPr>
                <w:color w:val="000000"/>
                <w:sz w:val="16"/>
                <w:szCs w:val="16"/>
              </w:rPr>
              <w:t>920,2</w:t>
            </w:r>
          </w:p>
        </w:tc>
        <w:tc>
          <w:tcPr>
            <w:tcW w:w="280" w:type="pct"/>
            <w:tcBorders>
              <w:top w:val="nil"/>
              <w:left w:val="nil"/>
              <w:bottom w:val="single" w:sz="4" w:space="0" w:color="auto"/>
              <w:right w:val="single" w:sz="4" w:space="0" w:color="auto"/>
            </w:tcBorders>
            <w:shd w:val="clear" w:color="auto" w:fill="auto"/>
            <w:noWrap/>
            <w:vAlign w:val="center"/>
            <w:hideMark/>
          </w:tcPr>
          <w:p w14:paraId="029A1D7E" w14:textId="77777777" w:rsidR="00F85ECF" w:rsidRPr="00F85ECF" w:rsidRDefault="00F85ECF">
            <w:pPr>
              <w:jc w:val="right"/>
              <w:rPr>
                <w:color w:val="000000"/>
                <w:sz w:val="16"/>
                <w:szCs w:val="16"/>
              </w:rPr>
            </w:pPr>
            <w:r w:rsidRPr="00F85ECF">
              <w:rPr>
                <w:color w:val="000000"/>
                <w:sz w:val="16"/>
                <w:szCs w:val="16"/>
              </w:rPr>
              <w:t>0,1</w:t>
            </w:r>
          </w:p>
        </w:tc>
        <w:tc>
          <w:tcPr>
            <w:tcW w:w="280" w:type="pct"/>
            <w:tcBorders>
              <w:top w:val="nil"/>
              <w:left w:val="nil"/>
              <w:bottom w:val="single" w:sz="4" w:space="0" w:color="auto"/>
              <w:right w:val="single" w:sz="4" w:space="0" w:color="auto"/>
            </w:tcBorders>
            <w:shd w:val="clear" w:color="auto" w:fill="auto"/>
            <w:noWrap/>
            <w:vAlign w:val="center"/>
            <w:hideMark/>
          </w:tcPr>
          <w:p w14:paraId="6D6A1FAC" w14:textId="77777777" w:rsidR="00F85ECF" w:rsidRPr="00F85ECF" w:rsidRDefault="00F85ECF">
            <w:pPr>
              <w:jc w:val="right"/>
              <w:rPr>
                <w:color w:val="000000"/>
                <w:sz w:val="16"/>
                <w:szCs w:val="16"/>
              </w:rPr>
            </w:pPr>
            <w:r w:rsidRPr="00F85ECF">
              <w:rPr>
                <w:color w:val="000000"/>
                <w:sz w:val="16"/>
                <w:szCs w:val="16"/>
              </w:rPr>
              <w:t>31,1</w:t>
            </w:r>
          </w:p>
        </w:tc>
        <w:tc>
          <w:tcPr>
            <w:tcW w:w="234" w:type="pct"/>
            <w:tcBorders>
              <w:top w:val="nil"/>
              <w:left w:val="nil"/>
              <w:bottom w:val="single" w:sz="4" w:space="0" w:color="auto"/>
              <w:right w:val="single" w:sz="4" w:space="0" w:color="auto"/>
            </w:tcBorders>
            <w:shd w:val="clear" w:color="auto" w:fill="auto"/>
            <w:noWrap/>
            <w:vAlign w:val="center"/>
            <w:hideMark/>
          </w:tcPr>
          <w:p w14:paraId="1B4DEC78" w14:textId="77777777" w:rsidR="00F85ECF" w:rsidRPr="00F85ECF" w:rsidRDefault="00F85ECF">
            <w:pPr>
              <w:jc w:val="right"/>
              <w:rPr>
                <w:color w:val="000000"/>
                <w:sz w:val="16"/>
                <w:szCs w:val="16"/>
              </w:rPr>
            </w:pPr>
            <w:r w:rsidRPr="00F85ECF">
              <w:rPr>
                <w:color w:val="000000"/>
                <w:sz w:val="16"/>
                <w:szCs w:val="16"/>
              </w:rPr>
              <w:t>0,2</w:t>
            </w:r>
          </w:p>
        </w:tc>
        <w:tc>
          <w:tcPr>
            <w:tcW w:w="151" w:type="pct"/>
            <w:tcBorders>
              <w:top w:val="nil"/>
              <w:left w:val="nil"/>
              <w:bottom w:val="single" w:sz="4" w:space="0" w:color="auto"/>
              <w:right w:val="single" w:sz="4" w:space="0" w:color="auto"/>
            </w:tcBorders>
            <w:shd w:val="clear" w:color="auto" w:fill="auto"/>
            <w:noWrap/>
            <w:vAlign w:val="center"/>
            <w:hideMark/>
          </w:tcPr>
          <w:p w14:paraId="1775800D" w14:textId="77777777" w:rsidR="00F85ECF" w:rsidRPr="00F85ECF" w:rsidRDefault="00F85ECF">
            <w:pPr>
              <w:jc w:val="right"/>
              <w:rPr>
                <w:color w:val="000000"/>
                <w:sz w:val="16"/>
                <w:szCs w:val="16"/>
              </w:rPr>
            </w:pPr>
            <w:r w:rsidRPr="00F85ECF">
              <w:rPr>
                <w:color w:val="000000"/>
                <w:sz w:val="16"/>
                <w:szCs w:val="16"/>
              </w:rPr>
              <w:t>3,4</w:t>
            </w:r>
          </w:p>
        </w:tc>
      </w:tr>
      <w:tr w:rsidR="00F85ECF" w:rsidRPr="00F85ECF" w14:paraId="748F73DC" w14:textId="77777777" w:rsidTr="00966C46">
        <w:trPr>
          <w:trHeight w:val="255"/>
        </w:trPr>
        <w:tc>
          <w:tcPr>
            <w:tcW w:w="2268" w:type="pct"/>
            <w:vMerge/>
            <w:tcBorders>
              <w:left w:val="single" w:sz="4" w:space="0" w:color="auto"/>
              <w:bottom w:val="single" w:sz="4" w:space="0" w:color="auto"/>
              <w:right w:val="single" w:sz="4" w:space="0" w:color="auto"/>
            </w:tcBorders>
            <w:shd w:val="clear" w:color="auto" w:fill="auto"/>
            <w:noWrap/>
            <w:vAlign w:val="center"/>
            <w:hideMark/>
          </w:tcPr>
          <w:p w14:paraId="4A83B964" w14:textId="26036FB6" w:rsidR="00F85ECF" w:rsidRPr="00F85ECF" w:rsidRDefault="00F85ECF">
            <w:pP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3A6C1BBA" w14:textId="77777777" w:rsidR="00F85ECF" w:rsidRPr="00F85ECF" w:rsidRDefault="00F85ECF">
            <w:pPr>
              <w:rPr>
                <w:color w:val="000000"/>
                <w:sz w:val="16"/>
                <w:szCs w:val="16"/>
              </w:rPr>
            </w:pPr>
            <w:r w:rsidRPr="00F85ECF">
              <w:rPr>
                <w:color w:val="000000"/>
                <w:sz w:val="16"/>
                <w:szCs w:val="16"/>
              </w:rPr>
              <w:t>Ниске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607085B6" w14:textId="77777777" w:rsidR="00F85ECF" w:rsidRPr="00F85ECF" w:rsidRDefault="00F85ECF">
            <w:pPr>
              <w:jc w:val="right"/>
              <w:rPr>
                <w:color w:val="000000"/>
                <w:sz w:val="16"/>
                <w:szCs w:val="16"/>
              </w:rPr>
            </w:pPr>
            <w:r w:rsidRPr="00F85ECF">
              <w:rPr>
                <w:color w:val="000000"/>
                <w:sz w:val="16"/>
                <w:szCs w:val="16"/>
              </w:rPr>
              <w:t>32,56</w:t>
            </w:r>
          </w:p>
        </w:tc>
        <w:tc>
          <w:tcPr>
            <w:tcW w:w="218" w:type="pct"/>
            <w:tcBorders>
              <w:top w:val="nil"/>
              <w:left w:val="nil"/>
              <w:bottom w:val="single" w:sz="4" w:space="0" w:color="auto"/>
              <w:right w:val="single" w:sz="4" w:space="0" w:color="auto"/>
            </w:tcBorders>
            <w:shd w:val="clear" w:color="auto" w:fill="auto"/>
            <w:noWrap/>
            <w:vAlign w:val="center"/>
            <w:hideMark/>
          </w:tcPr>
          <w:p w14:paraId="57C67A79" w14:textId="77777777" w:rsidR="00F85ECF" w:rsidRPr="00F85ECF" w:rsidRDefault="00F85ECF">
            <w:pPr>
              <w:jc w:val="right"/>
              <w:rPr>
                <w:color w:val="000000"/>
                <w:sz w:val="16"/>
                <w:szCs w:val="16"/>
              </w:rPr>
            </w:pPr>
            <w:r w:rsidRPr="00F85ECF">
              <w:rPr>
                <w:color w:val="000000"/>
                <w:sz w:val="16"/>
                <w:szCs w:val="16"/>
              </w:rPr>
              <w:t>0,9</w:t>
            </w:r>
          </w:p>
        </w:tc>
        <w:tc>
          <w:tcPr>
            <w:tcW w:w="311" w:type="pct"/>
            <w:tcBorders>
              <w:top w:val="nil"/>
              <w:left w:val="nil"/>
              <w:bottom w:val="single" w:sz="4" w:space="0" w:color="auto"/>
              <w:right w:val="single" w:sz="4" w:space="0" w:color="auto"/>
            </w:tcBorders>
            <w:shd w:val="clear" w:color="auto" w:fill="auto"/>
            <w:noWrap/>
            <w:vAlign w:val="center"/>
            <w:hideMark/>
          </w:tcPr>
          <w:p w14:paraId="74554840" w14:textId="77777777" w:rsidR="00F85ECF" w:rsidRPr="00F85ECF" w:rsidRDefault="00F85ECF">
            <w:pPr>
              <w:jc w:val="right"/>
              <w:rPr>
                <w:color w:val="000000"/>
                <w:sz w:val="16"/>
                <w:szCs w:val="16"/>
              </w:rPr>
            </w:pPr>
            <w:r w:rsidRPr="00F85ECF">
              <w:rPr>
                <w:color w:val="000000"/>
                <w:sz w:val="16"/>
                <w:szCs w:val="16"/>
              </w:rPr>
              <w:t>11.527,1</w:t>
            </w:r>
          </w:p>
        </w:tc>
        <w:tc>
          <w:tcPr>
            <w:tcW w:w="280" w:type="pct"/>
            <w:tcBorders>
              <w:top w:val="nil"/>
              <w:left w:val="nil"/>
              <w:bottom w:val="single" w:sz="4" w:space="0" w:color="auto"/>
              <w:right w:val="single" w:sz="4" w:space="0" w:color="auto"/>
            </w:tcBorders>
            <w:shd w:val="clear" w:color="auto" w:fill="auto"/>
            <w:noWrap/>
            <w:vAlign w:val="center"/>
            <w:hideMark/>
          </w:tcPr>
          <w:p w14:paraId="06C1A65B" w14:textId="77777777" w:rsidR="00F85ECF" w:rsidRPr="00F85ECF" w:rsidRDefault="00F85ECF">
            <w:pPr>
              <w:jc w:val="right"/>
              <w:rPr>
                <w:color w:val="000000"/>
                <w:sz w:val="16"/>
                <w:szCs w:val="16"/>
              </w:rPr>
            </w:pPr>
            <w:r w:rsidRPr="00F85ECF">
              <w:rPr>
                <w:color w:val="000000"/>
                <w:sz w:val="16"/>
                <w:szCs w:val="16"/>
              </w:rPr>
              <w:t>1,3</w:t>
            </w:r>
          </w:p>
        </w:tc>
        <w:tc>
          <w:tcPr>
            <w:tcW w:w="280" w:type="pct"/>
            <w:tcBorders>
              <w:top w:val="nil"/>
              <w:left w:val="nil"/>
              <w:bottom w:val="single" w:sz="4" w:space="0" w:color="auto"/>
              <w:right w:val="single" w:sz="4" w:space="0" w:color="auto"/>
            </w:tcBorders>
            <w:shd w:val="clear" w:color="auto" w:fill="auto"/>
            <w:noWrap/>
            <w:vAlign w:val="center"/>
            <w:hideMark/>
          </w:tcPr>
          <w:p w14:paraId="4E17A223" w14:textId="77777777" w:rsidR="00F85ECF" w:rsidRPr="00F85ECF" w:rsidRDefault="00F85ECF">
            <w:pPr>
              <w:jc w:val="right"/>
              <w:rPr>
                <w:color w:val="000000"/>
                <w:sz w:val="16"/>
                <w:szCs w:val="16"/>
              </w:rPr>
            </w:pPr>
            <w:r w:rsidRPr="00F85ECF">
              <w:rPr>
                <w:color w:val="000000"/>
                <w:sz w:val="16"/>
                <w:szCs w:val="16"/>
              </w:rPr>
              <w:t>437,4</w:t>
            </w:r>
          </w:p>
        </w:tc>
        <w:tc>
          <w:tcPr>
            <w:tcW w:w="234" w:type="pct"/>
            <w:tcBorders>
              <w:top w:val="nil"/>
              <w:left w:val="nil"/>
              <w:bottom w:val="single" w:sz="4" w:space="0" w:color="auto"/>
              <w:right w:val="single" w:sz="4" w:space="0" w:color="auto"/>
            </w:tcBorders>
            <w:shd w:val="clear" w:color="auto" w:fill="auto"/>
            <w:noWrap/>
            <w:vAlign w:val="center"/>
            <w:hideMark/>
          </w:tcPr>
          <w:p w14:paraId="7BB3F194" w14:textId="77777777" w:rsidR="00F85ECF" w:rsidRPr="00F85ECF" w:rsidRDefault="00F85ECF">
            <w:pPr>
              <w:jc w:val="right"/>
              <w:rPr>
                <w:color w:val="000000"/>
                <w:sz w:val="16"/>
                <w:szCs w:val="16"/>
              </w:rPr>
            </w:pPr>
            <w:r w:rsidRPr="00F85ECF">
              <w:rPr>
                <w:color w:val="000000"/>
                <w:sz w:val="16"/>
                <w:szCs w:val="16"/>
              </w:rPr>
              <w:t>2,5</w:t>
            </w:r>
          </w:p>
        </w:tc>
        <w:tc>
          <w:tcPr>
            <w:tcW w:w="151" w:type="pct"/>
            <w:tcBorders>
              <w:top w:val="nil"/>
              <w:left w:val="nil"/>
              <w:bottom w:val="single" w:sz="4" w:space="0" w:color="auto"/>
              <w:right w:val="single" w:sz="4" w:space="0" w:color="auto"/>
            </w:tcBorders>
            <w:shd w:val="clear" w:color="auto" w:fill="auto"/>
            <w:noWrap/>
            <w:vAlign w:val="center"/>
            <w:hideMark/>
          </w:tcPr>
          <w:p w14:paraId="4147A4F0" w14:textId="77777777" w:rsidR="00F85ECF" w:rsidRPr="00F85ECF" w:rsidRDefault="00F85ECF">
            <w:pPr>
              <w:jc w:val="right"/>
              <w:rPr>
                <w:color w:val="000000"/>
                <w:sz w:val="16"/>
                <w:szCs w:val="16"/>
              </w:rPr>
            </w:pPr>
            <w:r w:rsidRPr="00F85ECF">
              <w:rPr>
                <w:color w:val="000000"/>
                <w:sz w:val="16"/>
                <w:szCs w:val="16"/>
              </w:rPr>
              <w:t>3,8</w:t>
            </w:r>
          </w:p>
        </w:tc>
      </w:tr>
      <w:tr w:rsidR="00F85ECF" w:rsidRPr="00F85ECF" w14:paraId="173836ED" w14:textId="77777777" w:rsidTr="00966C46">
        <w:trPr>
          <w:trHeight w:val="255"/>
        </w:trPr>
        <w:tc>
          <w:tcPr>
            <w:tcW w:w="2268" w:type="pct"/>
            <w:vMerge w:val="restart"/>
            <w:tcBorders>
              <w:top w:val="nil"/>
              <w:left w:val="single" w:sz="4" w:space="0" w:color="auto"/>
              <w:right w:val="single" w:sz="4" w:space="0" w:color="auto"/>
            </w:tcBorders>
            <w:shd w:val="clear" w:color="auto" w:fill="auto"/>
            <w:noWrap/>
            <w:vAlign w:val="center"/>
            <w:hideMark/>
          </w:tcPr>
          <w:p w14:paraId="3E5CB59C" w14:textId="151DCBEB" w:rsidR="00F85ECF" w:rsidRPr="00F85ECF" w:rsidRDefault="00F85ECF" w:rsidP="00966C46">
            <w:pPr>
              <w:rPr>
                <w:color w:val="000000"/>
                <w:sz w:val="16"/>
                <w:szCs w:val="16"/>
              </w:rPr>
            </w:pPr>
            <w:r w:rsidRPr="00F85ECF">
              <w:rPr>
                <w:color w:val="000000"/>
                <w:sz w:val="16"/>
                <w:szCs w:val="16"/>
              </w:rPr>
              <w:t>31211. Високе мешовите шуме борова -Високе шуме лишћара и четинара</w:t>
            </w:r>
          </w:p>
        </w:tc>
        <w:tc>
          <w:tcPr>
            <w:tcW w:w="986" w:type="pct"/>
            <w:tcBorders>
              <w:top w:val="nil"/>
              <w:left w:val="nil"/>
              <w:bottom w:val="single" w:sz="4" w:space="0" w:color="auto"/>
              <w:right w:val="single" w:sz="4" w:space="0" w:color="auto"/>
            </w:tcBorders>
            <w:shd w:val="clear" w:color="auto" w:fill="auto"/>
            <w:noWrap/>
            <w:vAlign w:val="center"/>
            <w:hideMark/>
          </w:tcPr>
          <w:p w14:paraId="05AFF0BA" w14:textId="77777777" w:rsidR="00F85ECF" w:rsidRPr="00F85ECF" w:rsidRDefault="00F85ECF">
            <w:pPr>
              <w:rPr>
                <w:color w:val="000000"/>
                <w:sz w:val="16"/>
                <w:szCs w:val="16"/>
              </w:rPr>
            </w:pPr>
            <w:r w:rsidRPr="00F85ECF">
              <w:rPr>
                <w:color w:val="000000"/>
                <w:sz w:val="16"/>
                <w:szCs w:val="16"/>
              </w:rPr>
              <w:t>Средње више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49B2B4E2" w14:textId="77777777" w:rsidR="00F85ECF" w:rsidRPr="00F85ECF" w:rsidRDefault="00F85ECF">
            <w:pPr>
              <w:jc w:val="right"/>
              <w:rPr>
                <w:color w:val="000000"/>
                <w:sz w:val="16"/>
                <w:szCs w:val="16"/>
              </w:rPr>
            </w:pPr>
            <w:r w:rsidRPr="00F85ECF">
              <w:rPr>
                <w:color w:val="000000"/>
                <w:sz w:val="16"/>
                <w:szCs w:val="16"/>
              </w:rPr>
              <w:t>3,51</w:t>
            </w:r>
          </w:p>
        </w:tc>
        <w:tc>
          <w:tcPr>
            <w:tcW w:w="218" w:type="pct"/>
            <w:tcBorders>
              <w:top w:val="nil"/>
              <w:left w:val="nil"/>
              <w:bottom w:val="single" w:sz="4" w:space="0" w:color="auto"/>
              <w:right w:val="single" w:sz="4" w:space="0" w:color="auto"/>
            </w:tcBorders>
            <w:shd w:val="clear" w:color="auto" w:fill="auto"/>
            <w:noWrap/>
            <w:vAlign w:val="center"/>
            <w:hideMark/>
          </w:tcPr>
          <w:p w14:paraId="67D22D79" w14:textId="77777777" w:rsidR="00F85ECF" w:rsidRPr="00F85ECF" w:rsidRDefault="00F85ECF">
            <w:pPr>
              <w:jc w:val="right"/>
              <w:rPr>
                <w:color w:val="000000"/>
                <w:sz w:val="16"/>
                <w:szCs w:val="16"/>
              </w:rPr>
            </w:pPr>
            <w:r w:rsidRPr="00F85ECF">
              <w:rPr>
                <w:color w:val="000000"/>
                <w:sz w:val="16"/>
                <w:szCs w:val="16"/>
              </w:rPr>
              <w:t>0,1</w:t>
            </w:r>
          </w:p>
        </w:tc>
        <w:tc>
          <w:tcPr>
            <w:tcW w:w="311" w:type="pct"/>
            <w:tcBorders>
              <w:top w:val="nil"/>
              <w:left w:val="nil"/>
              <w:bottom w:val="single" w:sz="4" w:space="0" w:color="auto"/>
              <w:right w:val="single" w:sz="4" w:space="0" w:color="auto"/>
            </w:tcBorders>
            <w:shd w:val="clear" w:color="auto" w:fill="auto"/>
            <w:noWrap/>
            <w:vAlign w:val="center"/>
            <w:hideMark/>
          </w:tcPr>
          <w:p w14:paraId="05275FF7" w14:textId="77777777" w:rsidR="00F85ECF" w:rsidRPr="00F85ECF" w:rsidRDefault="00F85ECF">
            <w:pPr>
              <w:jc w:val="right"/>
              <w:rPr>
                <w:color w:val="000000"/>
                <w:sz w:val="16"/>
                <w:szCs w:val="16"/>
              </w:rPr>
            </w:pPr>
            <w:r w:rsidRPr="00F85ECF">
              <w:rPr>
                <w:color w:val="000000"/>
                <w:sz w:val="16"/>
                <w:szCs w:val="16"/>
              </w:rPr>
              <w:t>1.402,3</w:t>
            </w:r>
          </w:p>
        </w:tc>
        <w:tc>
          <w:tcPr>
            <w:tcW w:w="280" w:type="pct"/>
            <w:tcBorders>
              <w:top w:val="nil"/>
              <w:left w:val="nil"/>
              <w:bottom w:val="single" w:sz="4" w:space="0" w:color="auto"/>
              <w:right w:val="single" w:sz="4" w:space="0" w:color="auto"/>
            </w:tcBorders>
            <w:shd w:val="clear" w:color="auto" w:fill="auto"/>
            <w:noWrap/>
            <w:vAlign w:val="center"/>
            <w:hideMark/>
          </w:tcPr>
          <w:p w14:paraId="52993483" w14:textId="77777777" w:rsidR="00F85ECF" w:rsidRPr="00F85ECF" w:rsidRDefault="00F85ECF">
            <w:pPr>
              <w:jc w:val="right"/>
              <w:rPr>
                <w:color w:val="000000"/>
                <w:sz w:val="16"/>
                <w:szCs w:val="16"/>
              </w:rPr>
            </w:pPr>
            <w:r w:rsidRPr="00F85ECF">
              <w:rPr>
                <w:color w:val="000000"/>
                <w:sz w:val="16"/>
                <w:szCs w:val="16"/>
              </w:rPr>
              <w:t>0,2</w:t>
            </w:r>
          </w:p>
        </w:tc>
        <w:tc>
          <w:tcPr>
            <w:tcW w:w="280" w:type="pct"/>
            <w:tcBorders>
              <w:top w:val="nil"/>
              <w:left w:val="nil"/>
              <w:bottom w:val="single" w:sz="4" w:space="0" w:color="auto"/>
              <w:right w:val="single" w:sz="4" w:space="0" w:color="auto"/>
            </w:tcBorders>
            <w:shd w:val="clear" w:color="auto" w:fill="auto"/>
            <w:noWrap/>
            <w:vAlign w:val="center"/>
            <w:hideMark/>
          </w:tcPr>
          <w:p w14:paraId="5A805EC1" w14:textId="77777777" w:rsidR="00F85ECF" w:rsidRPr="00F85ECF" w:rsidRDefault="00F85ECF">
            <w:pPr>
              <w:jc w:val="right"/>
              <w:rPr>
                <w:color w:val="000000"/>
                <w:sz w:val="16"/>
                <w:szCs w:val="16"/>
              </w:rPr>
            </w:pPr>
            <w:r w:rsidRPr="00F85ECF">
              <w:rPr>
                <w:color w:val="000000"/>
                <w:sz w:val="16"/>
                <w:szCs w:val="16"/>
              </w:rPr>
              <w:t>48,2</w:t>
            </w:r>
          </w:p>
        </w:tc>
        <w:tc>
          <w:tcPr>
            <w:tcW w:w="234" w:type="pct"/>
            <w:tcBorders>
              <w:top w:val="nil"/>
              <w:left w:val="nil"/>
              <w:bottom w:val="single" w:sz="4" w:space="0" w:color="auto"/>
              <w:right w:val="single" w:sz="4" w:space="0" w:color="auto"/>
            </w:tcBorders>
            <w:shd w:val="clear" w:color="auto" w:fill="auto"/>
            <w:noWrap/>
            <w:vAlign w:val="center"/>
            <w:hideMark/>
          </w:tcPr>
          <w:p w14:paraId="09BFF1CD" w14:textId="77777777" w:rsidR="00F85ECF" w:rsidRPr="00F85ECF" w:rsidRDefault="00F85ECF">
            <w:pPr>
              <w:jc w:val="right"/>
              <w:rPr>
                <w:color w:val="000000"/>
                <w:sz w:val="16"/>
                <w:szCs w:val="16"/>
              </w:rPr>
            </w:pPr>
            <w:r w:rsidRPr="00F85ECF">
              <w:rPr>
                <w:color w:val="000000"/>
                <w:sz w:val="16"/>
                <w:szCs w:val="16"/>
              </w:rPr>
              <w:t>0,3</w:t>
            </w:r>
          </w:p>
        </w:tc>
        <w:tc>
          <w:tcPr>
            <w:tcW w:w="151" w:type="pct"/>
            <w:tcBorders>
              <w:top w:val="nil"/>
              <w:left w:val="nil"/>
              <w:bottom w:val="single" w:sz="4" w:space="0" w:color="auto"/>
              <w:right w:val="single" w:sz="4" w:space="0" w:color="auto"/>
            </w:tcBorders>
            <w:shd w:val="clear" w:color="auto" w:fill="auto"/>
            <w:noWrap/>
            <w:vAlign w:val="center"/>
            <w:hideMark/>
          </w:tcPr>
          <w:p w14:paraId="23ABF73A" w14:textId="77777777" w:rsidR="00F85ECF" w:rsidRPr="00F85ECF" w:rsidRDefault="00F85ECF">
            <w:pPr>
              <w:jc w:val="right"/>
              <w:rPr>
                <w:color w:val="000000"/>
                <w:sz w:val="16"/>
                <w:szCs w:val="16"/>
              </w:rPr>
            </w:pPr>
            <w:r w:rsidRPr="00F85ECF">
              <w:rPr>
                <w:color w:val="000000"/>
                <w:sz w:val="16"/>
                <w:szCs w:val="16"/>
              </w:rPr>
              <w:t>3,4</w:t>
            </w:r>
          </w:p>
        </w:tc>
      </w:tr>
      <w:tr w:rsidR="00F85ECF" w:rsidRPr="00F85ECF" w14:paraId="3E4E9953" w14:textId="77777777" w:rsidTr="00966C46">
        <w:trPr>
          <w:trHeight w:val="255"/>
        </w:trPr>
        <w:tc>
          <w:tcPr>
            <w:tcW w:w="2268" w:type="pct"/>
            <w:vMerge/>
            <w:tcBorders>
              <w:left w:val="single" w:sz="4" w:space="0" w:color="auto"/>
              <w:right w:val="single" w:sz="4" w:space="0" w:color="auto"/>
            </w:tcBorders>
            <w:shd w:val="clear" w:color="auto" w:fill="auto"/>
            <w:noWrap/>
            <w:vAlign w:val="center"/>
            <w:hideMark/>
          </w:tcPr>
          <w:p w14:paraId="629FE72E" w14:textId="277A63EE" w:rsidR="00F85ECF" w:rsidRPr="00F85ECF" w:rsidRDefault="00F85ECF" w:rsidP="00966C46">
            <w:pP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2B74BBAF" w14:textId="77777777" w:rsidR="00F85ECF" w:rsidRPr="00F85ECF" w:rsidRDefault="00F85ECF">
            <w:pPr>
              <w:rPr>
                <w:color w:val="000000"/>
                <w:sz w:val="16"/>
                <w:szCs w:val="16"/>
              </w:rPr>
            </w:pPr>
            <w:r w:rsidRPr="00F85ECF">
              <w:rPr>
                <w:color w:val="000000"/>
                <w:sz w:val="16"/>
                <w:szCs w:val="16"/>
              </w:rPr>
              <w:t>Средње ниже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3850F899" w14:textId="77777777" w:rsidR="00F85ECF" w:rsidRPr="00F85ECF" w:rsidRDefault="00F85ECF">
            <w:pPr>
              <w:jc w:val="right"/>
              <w:rPr>
                <w:color w:val="000000"/>
                <w:sz w:val="16"/>
                <w:szCs w:val="16"/>
              </w:rPr>
            </w:pPr>
            <w:r w:rsidRPr="00F85ECF">
              <w:rPr>
                <w:color w:val="000000"/>
                <w:sz w:val="16"/>
                <w:szCs w:val="16"/>
              </w:rPr>
              <w:t>17,11</w:t>
            </w:r>
          </w:p>
        </w:tc>
        <w:tc>
          <w:tcPr>
            <w:tcW w:w="218" w:type="pct"/>
            <w:tcBorders>
              <w:top w:val="nil"/>
              <w:left w:val="nil"/>
              <w:bottom w:val="single" w:sz="4" w:space="0" w:color="auto"/>
              <w:right w:val="single" w:sz="4" w:space="0" w:color="auto"/>
            </w:tcBorders>
            <w:shd w:val="clear" w:color="auto" w:fill="auto"/>
            <w:noWrap/>
            <w:vAlign w:val="center"/>
            <w:hideMark/>
          </w:tcPr>
          <w:p w14:paraId="155DDF20" w14:textId="77777777" w:rsidR="00F85ECF" w:rsidRPr="00F85ECF" w:rsidRDefault="00F85ECF">
            <w:pPr>
              <w:jc w:val="right"/>
              <w:rPr>
                <w:color w:val="000000"/>
                <w:sz w:val="16"/>
                <w:szCs w:val="16"/>
              </w:rPr>
            </w:pPr>
            <w:r w:rsidRPr="00F85ECF">
              <w:rPr>
                <w:color w:val="000000"/>
                <w:sz w:val="16"/>
                <w:szCs w:val="16"/>
              </w:rPr>
              <w:t>0,5</w:t>
            </w:r>
          </w:p>
        </w:tc>
        <w:tc>
          <w:tcPr>
            <w:tcW w:w="311" w:type="pct"/>
            <w:tcBorders>
              <w:top w:val="nil"/>
              <w:left w:val="nil"/>
              <w:bottom w:val="single" w:sz="4" w:space="0" w:color="auto"/>
              <w:right w:val="single" w:sz="4" w:space="0" w:color="auto"/>
            </w:tcBorders>
            <w:shd w:val="clear" w:color="auto" w:fill="auto"/>
            <w:noWrap/>
            <w:vAlign w:val="center"/>
            <w:hideMark/>
          </w:tcPr>
          <w:p w14:paraId="4D45846C" w14:textId="77777777" w:rsidR="00F85ECF" w:rsidRPr="00F85ECF" w:rsidRDefault="00F85ECF">
            <w:pPr>
              <w:jc w:val="right"/>
              <w:rPr>
                <w:color w:val="000000"/>
                <w:sz w:val="16"/>
                <w:szCs w:val="16"/>
              </w:rPr>
            </w:pPr>
            <w:r w:rsidRPr="00F85ECF">
              <w:rPr>
                <w:color w:val="000000"/>
                <w:sz w:val="16"/>
                <w:szCs w:val="16"/>
              </w:rPr>
              <w:t>6.789,2</w:t>
            </w:r>
          </w:p>
        </w:tc>
        <w:tc>
          <w:tcPr>
            <w:tcW w:w="280" w:type="pct"/>
            <w:tcBorders>
              <w:top w:val="nil"/>
              <w:left w:val="nil"/>
              <w:bottom w:val="single" w:sz="4" w:space="0" w:color="auto"/>
              <w:right w:val="single" w:sz="4" w:space="0" w:color="auto"/>
            </w:tcBorders>
            <w:shd w:val="clear" w:color="auto" w:fill="auto"/>
            <w:noWrap/>
            <w:vAlign w:val="center"/>
            <w:hideMark/>
          </w:tcPr>
          <w:p w14:paraId="7EF60D1B" w14:textId="77777777" w:rsidR="00F85ECF" w:rsidRPr="00F85ECF" w:rsidRDefault="00F85ECF">
            <w:pPr>
              <w:jc w:val="right"/>
              <w:rPr>
                <w:color w:val="000000"/>
                <w:sz w:val="16"/>
                <w:szCs w:val="16"/>
              </w:rPr>
            </w:pPr>
            <w:r w:rsidRPr="00F85ECF">
              <w:rPr>
                <w:color w:val="000000"/>
                <w:sz w:val="16"/>
                <w:szCs w:val="16"/>
              </w:rPr>
              <w:t>0,7</w:t>
            </w:r>
          </w:p>
        </w:tc>
        <w:tc>
          <w:tcPr>
            <w:tcW w:w="280" w:type="pct"/>
            <w:tcBorders>
              <w:top w:val="nil"/>
              <w:left w:val="nil"/>
              <w:bottom w:val="single" w:sz="4" w:space="0" w:color="auto"/>
              <w:right w:val="single" w:sz="4" w:space="0" w:color="auto"/>
            </w:tcBorders>
            <w:shd w:val="clear" w:color="auto" w:fill="auto"/>
            <w:noWrap/>
            <w:vAlign w:val="center"/>
            <w:hideMark/>
          </w:tcPr>
          <w:p w14:paraId="4061B7E6" w14:textId="77777777" w:rsidR="00F85ECF" w:rsidRPr="00F85ECF" w:rsidRDefault="00F85ECF">
            <w:pPr>
              <w:jc w:val="right"/>
              <w:rPr>
                <w:color w:val="000000"/>
                <w:sz w:val="16"/>
                <w:szCs w:val="16"/>
              </w:rPr>
            </w:pPr>
            <w:r w:rsidRPr="00F85ECF">
              <w:rPr>
                <w:color w:val="000000"/>
                <w:sz w:val="16"/>
                <w:szCs w:val="16"/>
              </w:rPr>
              <w:t>151,7</w:t>
            </w:r>
          </w:p>
        </w:tc>
        <w:tc>
          <w:tcPr>
            <w:tcW w:w="234" w:type="pct"/>
            <w:tcBorders>
              <w:top w:val="nil"/>
              <w:left w:val="nil"/>
              <w:bottom w:val="single" w:sz="4" w:space="0" w:color="auto"/>
              <w:right w:val="single" w:sz="4" w:space="0" w:color="auto"/>
            </w:tcBorders>
            <w:shd w:val="clear" w:color="auto" w:fill="auto"/>
            <w:noWrap/>
            <w:vAlign w:val="center"/>
            <w:hideMark/>
          </w:tcPr>
          <w:p w14:paraId="7FD8CC64" w14:textId="77777777" w:rsidR="00F85ECF" w:rsidRPr="00F85ECF" w:rsidRDefault="00F85ECF">
            <w:pPr>
              <w:jc w:val="right"/>
              <w:rPr>
                <w:color w:val="000000"/>
                <w:sz w:val="16"/>
                <w:szCs w:val="16"/>
              </w:rPr>
            </w:pPr>
            <w:r w:rsidRPr="00F85ECF">
              <w:rPr>
                <w:color w:val="000000"/>
                <w:sz w:val="16"/>
                <w:szCs w:val="16"/>
              </w:rPr>
              <w:t>0,9</w:t>
            </w:r>
          </w:p>
        </w:tc>
        <w:tc>
          <w:tcPr>
            <w:tcW w:w="151" w:type="pct"/>
            <w:tcBorders>
              <w:top w:val="nil"/>
              <w:left w:val="nil"/>
              <w:bottom w:val="single" w:sz="4" w:space="0" w:color="auto"/>
              <w:right w:val="single" w:sz="4" w:space="0" w:color="auto"/>
            </w:tcBorders>
            <w:shd w:val="clear" w:color="auto" w:fill="auto"/>
            <w:noWrap/>
            <w:vAlign w:val="center"/>
            <w:hideMark/>
          </w:tcPr>
          <w:p w14:paraId="3B26105D" w14:textId="77777777" w:rsidR="00F85ECF" w:rsidRPr="00F85ECF" w:rsidRDefault="00F85ECF">
            <w:pPr>
              <w:jc w:val="right"/>
              <w:rPr>
                <w:color w:val="000000"/>
                <w:sz w:val="16"/>
                <w:szCs w:val="16"/>
              </w:rPr>
            </w:pPr>
            <w:r w:rsidRPr="00F85ECF">
              <w:rPr>
                <w:color w:val="000000"/>
                <w:sz w:val="16"/>
                <w:szCs w:val="16"/>
              </w:rPr>
              <w:t>2,2</w:t>
            </w:r>
          </w:p>
        </w:tc>
      </w:tr>
      <w:tr w:rsidR="00F85ECF" w:rsidRPr="00F85ECF" w14:paraId="045841BD" w14:textId="77777777" w:rsidTr="00966C46">
        <w:trPr>
          <w:trHeight w:val="255"/>
        </w:trPr>
        <w:tc>
          <w:tcPr>
            <w:tcW w:w="2268" w:type="pct"/>
            <w:vMerge/>
            <w:tcBorders>
              <w:left w:val="single" w:sz="4" w:space="0" w:color="auto"/>
              <w:bottom w:val="single" w:sz="4" w:space="0" w:color="auto"/>
              <w:right w:val="single" w:sz="4" w:space="0" w:color="auto"/>
            </w:tcBorders>
            <w:shd w:val="clear" w:color="auto" w:fill="auto"/>
            <w:noWrap/>
            <w:vAlign w:val="center"/>
            <w:hideMark/>
          </w:tcPr>
          <w:p w14:paraId="685CE150" w14:textId="6E0F59A7" w:rsidR="00F85ECF" w:rsidRPr="00F85ECF" w:rsidRDefault="00F85ECF">
            <w:pP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4E3CA3F0" w14:textId="77777777" w:rsidR="00F85ECF" w:rsidRPr="00F85ECF" w:rsidRDefault="00F85ECF">
            <w:pPr>
              <w:rPr>
                <w:color w:val="000000"/>
                <w:sz w:val="16"/>
                <w:szCs w:val="16"/>
              </w:rPr>
            </w:pPr>
            <w:r w:rsidRPr="00F85ECF">
              <w:rPr>
                <w:color w:val="000000"/>
                <w:sz w:val="16"/>
                <w:szCs w:val="16"/>
              </w:rPr>
              <w:t>Ниске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0769FAEB" w14:textId="77777777" w:rsidR="00F85ECF" w:rsidRPr="00F85ECF" w:rsidRDefault="00F85ECF">
            <w:pPr>
              <w:jc w:val="right"/>
              <w:rPr>
                <w:color w:val="000000"/>
                <w:sz w:val="16"/>
                <w:szCs w:val="16"/>
              </w:rPr>
            </w:pPr>
            <w:r w:rsidRPr="00F85ECF">
              <w:rPr>
                <w:color w:val="000000"/>
                <w:sz w:val="16"/>
                <w:szCs w:val="16"/>
              </w:rPr>
              <w:t>19,34</w:t>
            </w:r>
          </w:p>
        </w:tc>
        <w:tc>
          <w:tcPr>
            <w:tcW w:w="218" w:type="pct"/>
            <w:tcBorders>
              <w:top w:val="nil"/>
              <w:left w:val="nil"/>
              <w:bottom w:val="single" w:sz="4" w:space="0" w:color="auto"/>
              <w:right w:val="single" w:sz="4" w:space="0" w:color="auto"/>
            </w:tcBorders>
            <w:shd w:val="clear" w:color="auto" w:fill="auto"/>
            <w:noWrap/>
            <w:vAlign w:val="center"/>
            <w:hideMark/>
          </w:tcPr>
          <w:p w14:paraId="07CBBCDA" w14:textId="77777777" w:rsidR="00F85ECF" w:rsidRPr="00F85ECF" w:rsidRDefault="00F85ECF">
            <w:pPr>
              <w:jc w:val="right"/>
              <w:rPr>
                <w:color w:val="000000"/>
                <w:sz w:val="16"/>
                <w:szCs w:val="16"/>
              </w:rPr>
            </w:pPr>
            <w:r w:rsidRPr="00F85ECF">
              <w:rPr>
                <w:color w:val="000000"/>
                <w:sz w:val="16"/>
                <w:szCs w:val="16"/>
              </w:rPr>
              <w:t>0,6</w:t>
            </w:r>
          </w:p>
        </w:tc>
        <w:tc>
          <w:tcPr>
            <w:tcW w:w="311" w:type="pct"/>
            <w:tcBorders>
              <w:top w:val="nil"/>
              <w:left w:val="nil"/>
              <w:bottom w:val="single" w:sz="4" w:space="0" w:color="auto"/>
              <w:right w:val="single" w:sz="4" w:space="0" w:color="auto"/>
            </w:tcBorders>
            <w:shd w:val="clear" w:color="auto" w:fill="auto"/>
            <w:noWrap/>
            <w:vAlign w:val="center"/>
            <w:hideMark/>
          </w:tcPr>
          <w:p w14:paraId="2E18A281" w14:textId="77777777" w:rsidR="00F85ECF" w:rsidRPr="00F85ECF" w:rsidRDefault="00F85ECF">
            <w:pPr>
              <w:jc w:val="right"/>
              <w:rPr>
                <w:color w:val="000000"/>
                <w:sz w:val="16"/>
                <w:szCs w:val="16"/>
              </w:rPr>
            </w:pPr>
            <w:r w:rsidRPr="00F85ECF">
              <w:rPr>
                <w:color w:val="000000"/>
                <w:sz w:val="16"/>
                <w:szCs w:val="16"/>
              </w:rPr>
              <w:t>3.894,8</w:t>
            </w:r>
          </w:p>
        </w:tc>
        <w:tc>
          <w:tcPr>
            <w:tcW w:w="280" w:type="pct"/>
            <w:tcBorders>
              <w:top w:val="nil"/>
              <w:left w:val="nil"/>
              <w:bottom w:val="single" w:sz="4" w:space="0" w:color="auto"/>
              <w:right w:val="single" w:sz="4" w:space="0" w:color="auto"/>
            </w:tcBorders>
            <w:shd w:val="clear" w:color="auto" w:fill="auto"/>
            <w:noWrap/>
            <w:vAlign w:val="center"/>
            <w:hideMark/>
          </w:tcPr>
          <w:p w14:paraId="021F0842" w14:textId="77777777" w:rsidR="00F85ECF" w:rsidRPr="00F85ECF" w:rsidRDefault="00F85ECF">
            <w:pPr>
              <w:jc w:val="right"/>
              <w:rPr>
                <w:color w:val="000000"/>
                <w:sz w:val="16"/>
                <w:szCs w:val="16"/>
              </w:rPr>
            </w:pPr>
            <w:r w:rsidRPr="00F85ECF">
              <w:rPr>
                <w:color w:val="000000"/>
                <w:sz w:val="16"/>
                <w:szCs w:val="16"/>
              </w:rPr>
              <w:t>0,4</w:t>
            </w:r>
          </w:p>
        </w:tc>
        <w:tc>
          <w:tcPr>
            <w:tcW w:w="280" w:type="pct"/>
            <w:tcBorders>
              <w:top w:val="nil"/>
              <w:left w:val="nil"/>
              <w:bottom w:val="single" w:sz="4" w:space="0" w:color="auto"/>
              <w:right w:val="single" w:sz="4" w:space="0" w:color="auto"/>
            </w:tcBorders>
            <w:shd w:val="clear" w:color="auto" w:fill="auto"/>
            <w:noWrap/>
            <w:vAlign w:val="center"/>
            <w:hideMark/>
          </w:tcPr>
          <w:p w14:paraId="7B8C73D6" w14:textId="77777777" w:rsidR="00F85ECF" w:rsidRPr="00F85ECF" w:rsidRDefault="00F85ECF">
            <w:pPr>
              <w:jc w:val="right"/>
              <w:rPr>
                <w:color w:val="000000"/>
                <w:sz w:val="16"/>
                <w:szCs w:val="16"/>
              </w:rPr>
            </w:pPr>
            <w:r w:rsidRPr="00F85ECF">
              <w:rPr>
                <w:color w:val="000000"/>
                <w:sz w:val="16"/>
                <w:szCs w:val="16"/>
              </w:rPr>
              <w:t>104,5</w:t>
            </w:r>
          </w:p>
        </w:tc>
        <w:tc>
          <w:tcPr>
            <w:tcW w:w="234" w:type="pct"/>
            <w:tcBorders>
              <w:top w:val="nil"/>
              <w:left w:val="nil"/>
              <w:bottom w:val="single" w:sz="4" w:space="0" w:color="auto"/>
              <w:right w:val="single" w:sz="4" w:space="0" w:color="auto"/>
            </w:tcBorders>
            <w:shd w:val="clear" w:color="auto" w:fill="auto"/>
            <w:noWrap/>
            <w:vAlign w:val="center"/>
            <w:hideMark/>
          </w:tcPr>
          <w:p w14:paraId="5644CADC" w14:textId="77777777" w:rsidR="00F85ECF" w:rsidRPr="00F85ECF" w:rsidRDefault="00F85ECF">
            <w:pPr>
              <w:jc w:val="right"/>
              <w:rPr>
                <w:color w:val="000000"/>
                <w:sz w:val="16"/>
                <w:szCs w:val="16"/>
              </w:rPr>
            </w:pPr>
            <w:r w:rsidRPr="00F85ECF">
              <w:rPr>
                <w:color w:val="000000"/>
                <w:sz w:val="16"/>
                <w:szCs w:val="16"/>
              </w:rPr>
              <w:t>0,6</w:t>
            </w:r>
          </w:p>
        </w:tc>
        <w:tc>
          <w:tcPr>
            <w:tcW w:w="151" w:type="pct"/>
            <w:tcBorders>
              <w:top w:val="nil"/>
              <w:left w:val="nil"/>
              <w:bottom w:val="single" w:sz="4" w:space="0" w:color="auto"/>
              <w:right w:val="single" w:sz="4" w:space="0" w:color="auto"/>
            </w:tcBorders>
            <w:shd w:val="clear" w:color="auto" w:fill="auto"/>
            <w:noWrap/>
            <w:vAlign w:val="center"/>
            <w:hideMark/>
          </w:tcPr>
          <w:p w14:paraId="28273CE7" w14:textId="77777777" w:rsidR="00F85ECF" w:rsidRPr="00F85ECF" w:rsidRDefault="00F85ECF">
            <w:pPr>
              <w:jc w:val="right"/>
              <w:rPr>
                <w:color w:val="000000"/>
                <w:sz w:val="16"/>
                <w:szCs w:val="16"/>
              </w:rPr>
            </w:pPr>
            <w:r w:rsidRPr="00F85ECF">
              <w:rPr>
                <w:color w:val="000000"/>
                <w:sz w:val="16"/>
                <w:szCs w:val="16"/>
              </w:rPr>
              <w:t>2,7</w:t>
            </w:r>
          </w:p>
        </w:tc>
      </w:tr>
      <w:tr w:rsidR="00F85ECF" w:rsidRPr="00F85ECF" w14:paraId="33EDD83E" w14:textId="77777777" w:rsidTr="00966C46">
        <w:trPr>
          <w:trHeight w:val="255"/>
        </w:trPr>
        <w:tc>
          <w:tcPr>
            <w:tcW w:w="2268" w:type="pct"/>
            <w:vMerge w:val="restart"/>
            <w:tcBorders>
              <w:top w:val="nil"/>
              <w:left w:val="single" w:sz="4" w:space="0" w:color="auto"/>
              <w:right w:val="single" w:sz="4" w:space="0" w:color="auto"/>
            </w:tcBorders>
            <w:shd w:val="clear" w:color="auto" w:fill="auto"/>
            <w:noWrap/>
            <w:vAlign w:val="center"/>
            <w:hideMark/>
          </w:tcPr>
          <w:p w14:paraId="48DE9EA4" w14:textId="1F9D86A1" w:rsidR="00F85ECF" w:rsidRPr="00F85ECF" w:rsidRDefault="00F85ECF" w:rsidP="00966C46">
            <w:pPr>
              <w:rPr>
                <w:color w:val="000000"/>
                <w:sz w:val="16"/>
                <w:szCs w:val="16"/>
              </w:rPr>
            </w:pPr>
            <w:r w:rsidRPr="00F85ECF">
              <w:rPr>
                <w:color w:val="000000"/>
                <w:sz w:val="16"/>
                <w:szCs w:val="16"/>
              </w:rPr>
              <w:t>31510. Високе мешовите шуме смрче</w:t>
            </w:r>
          </w:p>
        </w:tc>
        <w:tc>
          <w:tcPr>
            <w:tcW w:w="986" w:type="pct"/>
            <w:tcBorders>
              <w:top w:val="nil"/>
              <w:left w:val="nil"/>
              <w:bottom w:val="single" w:sz="4" w:space="0" w:color="auto"/>
              <w:right w:val="single" w:sz="4" w:space="0" w:color="auto"/>
            </w:tcBorders>
            <w:shd w:val="clear" w:color="auto" w:fill="auto"/>
            <w:noWrap/>
            <w:vAlign w:val="center"/>
            <w:hideMark/>
          </w:tcPr>
          <w:p w14:paraId="1F78CF26" w14:textId="77777777" w:rsidR="00F85ECF" w:rsidRPr="00F85ECF" w:rsidRDefault="00F85ECF">
            <w:pPr>
              <w:rPr>
                <w:color w:val="000000"/>
                <w:sz w:val="16"/>
                <w:szCs w:val="16"/>
              </w:rPr>
            </w:pPr>
            <w:r w:rsidRPr="00F85ECF">
              <w:rPr>
                <w:color w:val="000000"/>
                <w:sz w:val="16"/>
                <w:szCs w:val="16"/>
              </w:rPr>
              <w:t>Средње више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78AFA8E9" w14:textId="77777777" w:rsidR="00F85ECF" w:rsidRPr="00F85ECF" w:rsidRDefault="00F85ECF">
            <w:pPr>
              <w:jc w:val="right"/>
              <w:rPr>
                <w:color w:val="000000"/>
                <w:sz w:val="16"/>
                <w:szCs w:val="16"/>
              </w:rPr>
            </w:pPr>
            <w:r w:rsidRPr="00F85ECF">
              <w:rPr>
                <w:color w:val="000000"/>
                <w:sz w:val="16"/>
                <w:szCs w:val="16"/>
              </w:rPr>
              <w:t>18,61</w:t>
            </w:r>
          </w:p>
        </w:tc>
        <w:tc>
          <w:tcPr>
            <w:tcW w:w="218" w:type="pct"/>
            <w:tcBorders>
              <w:top w:val="nil"/>
              <w:left w:val="nil"/>
              <w:bottom w:val="single" w:sz="4" w:space="0" w:color="auto"/>
              <w:right w:val="single" w:sz="4" w:space="0" w:color="auto"/>
            </w:tcBorders>
            <w:shd w:val="clear" w:color="auto" w:fill="auto"/>
            <w:noWrap/>
            <w:vAlign w:val="center"/>
            <w:hideMark/>
          </w:tcPr>
          <w:p w14:paraId="05EFF71F" w14:textId="77777777" w:rsidR="00F85ECF" w:rsidRPr="00F85ECF" w:rsidRDefault="00F85ECF">
            <w:pPr>
              <w:jc w:val="right"/>
              <w:rPr>
                <w:color w:val="000000"/>
                <w:sz w:val="16"/>
                <w:szCs w:val="16"/>
              </w:rPr>
            </w:pPr>
            <w:r w:rsidRPr="00F85ECF">
              <w:rPr>
                <w:color w:val="000000"/>
                <w:sz w:val="16"/>
                <w:szCs w:val="16"/>
              </w:rPr>
              <w:t>0,5</w:t>
            </w:r>
          </w:p>
        </w:tc>
        <w:tc>
          <w:tcPr>
            <w:tcW w:w="311" w:type="pct"/>
            <w:tcBorders>
              <w:top w:val="nil"/>
              <w:left w:val="nil"/>
              <w:bottom w:val="single" w:sz="4" w:space="0" w:color="auto"/>
              <w:right w:val="single" w:sz="4" w:space="0" w:color="auto"/>
            </w:tcBorders>
            <w:shd w:val="clear" w:color="auto" w:fill="auto"/>
            <w:noWrap/>
            <w:vAlign w:val="center"/>
            <w:hideMark/>
          </w:tcPr>
          <w:p w14:paraId="61E81921" w14:textId="77777777" w:rsidR="00F85ECF" w:rsidRPr="00F85ECF" w:rsidRDefault="00F85ECF">
            <w:pPr>
              <w:jc w:val="right"/>
              <w:rPr>
                <w:color w:val="000000"/>
                <w:sz w:val="16"/>
                <w:szCs w:val="16"/>
              </w:rPr>
            </w:pPr>
            <w:r w:rsidRPr="00F85ECF">
              <w:rPr>
                <w:color w:val="000000"/>
                <w:sz w:val="16"/>
                <w:szCs w:val="16"/>
              </w:rPr>
              <w:t>9.478,9</w:t>
            </w:r>
          </w:p>
        </w:tc>
        <w:tc>
          <w:tcPr>
            <w:tcW w:w="280" w:type="pct"/>
            <w:tcBorders>
              <w:top w:val="nil"/>
              <w:left w:val="nil"/>
              <w:bottom w:val="single" w:sz="4" w:space="0" w:color="auto"/>
              <w:right w:val="single" w:sz="4" w:space="0" w:color="auto"/>
            </w:tcBorders>
            <w:shd w:val="clear" w:color="auto" w:fill="auto"/>
            <w:noWrap/>
            <w:vAlign w:val="center"/>
            <w:hideMark/>
          </w:tcPr>
          <w:p w14:paraId="20190206" w14:textId="77777777" w:rsidR="00F85ECF" w:rsidRPr="00F85ECF" w:rsidRDefault="00F85ECF">
            <w:pPr>
              <w:jc w:val="right"/>
              <w:rPr>
                <w:color w:val="000000"/>
                <w:sz w:val="16"/>
                <w:szCs w:val="16"/>
              </w:rPr>
            </w:pPr>
            <w:r w:rsidRPr="00F85ECF">
              <w:rPr>
                <w:color w:val="000000"/>
                <w:sz w:val="16"/>
                <w:szCs w:val="16"/>
              </w:rPr>
              <w:t>1,0</w:t>
            </w:r>
          </w:p>
        </w:tc>
        <w:tc>
          <w:tcPr>
            <w:tcW w:w="280" w:type="pct"/>
            <w:tcBorders>
              <w:top w:val="nil"/>
              <w:left w:val="nil"/>
              <w:bottom w:val="single" w:sz="4" w:space="0" w:color="auto"/>
              <w:right w:val="single" w:sz="4" w:space="0" w:color="auto"/>
            </w:tcBorders>
            <w:shd w:val="clear" w:color="auto" w:fill="auto"/>
            <w:noWrap/>
            <w:vAlign w:val="center"/>
            <w:hideMark/>
          </w:tcPr>
          <w:p w14:paraId="7A6F5D65" w14:textId="77777777" w:rsidR="00F85ECF" w:rsidRPr="00F85ECF" w:rsidRDefault="00F85ECF">
            <w:pPr>
              <w:jc w:val="right"/>
              <w:rPr>
                <w:color w:val="000000"/>
                <w:sz w:val="16"/>
                <w:szCs w:val="16"/>
              </w:rPr>
            </w:pPr>
            <w:r w:rsidRPr="00F85ECF">
              <w:rPr>
                <w:color w:val="000000"/>
                <w:sz w:val="16"/>
                <w:szCs w:val="16"/>
              </w:rPr>
              <w:t>217,7</w:t>
            </w:r>
          </w:p>
        </w:tc>
        <w:tc>
          <w:tcPr>
            <w:tcW w:w="234" w:type="pct"/>
            <w:tcBorders>
              <w:top w:val="nil"/>
              <w:left w:val="nil"/>
              <w:bottom w:val="single" w:sz="4" w:space="0" w:color="auto"/>
              <w:right w:val="single" w:sz="4" w:space="0" w:color="auto"/>
            </w:tcBorders>
            <w:shd w:val="clear" w:color="auto" w:fill="auto"/>
            <w:noWrap/>
            <w:vAlign w:val="center"/>
            <w:hideMark/>
          </w:tcPr>
          <w:p w14:paraId="1D5ED4E5" w14:textId="77777777" w:rsidR="00F85ECF" w:rsidRPr="00F85ECF" w:rsidRDefault="00F85ECF">
            <w:pPr>
              <w:jc w:val="right"/>
              <w:rPr>
                <w:color w:val="000000"/>
                <w:sz w:val="16"/>
                <w:szCs w:val="16"/>
              </w:rPr>
            </w:pPr>
            <w:r w:rsidRPr="00F85ECF">
              <w:rPr>
                <w:color w:val="000000"/>
                <w:sz w:val="16"/>
                <w:szCs w:val="16"/>
              </w:rPr>
              <w:t>1,2</w:t>
            </w:r>
          </w:p>
        </w:tc>
        <w:tc>
          <w:tcPr>
            <w:tcW w:w="151" w:type="pct"/>
            <w:tcBorders>
              <w:top w:val="nil"/>
              <w:left w:val="nil"/>
              <w:bottom w:val="single" w:sz="4" w:space="0" w:color="auto"/>
              <w:right w:val="single" w:sz="4" w:space="0" w:color="auto"/>
            </w:tcBorders>
            <w:shd w:val="clear" w:color="auto" w:fill="auto"/>
            <w:noWrap/>
            <w:vAlign w:val="center"/>
            <w:hideMark/>
          </w:tcPr>
          <w:p w14:paraId="5A1A0991" w14:textId="77777777" w:rsidR="00F85ECF" w:rsidRPr="00F85ECF" w:rsidRDefault="00F85ECF">
            <w:pPr>
              <w:jc w:val="right"/>
              <w:rPr>
                <w:color w:val="000000"/>
                <w:sz w:val="16"/>
                <w:szCs w:val="16"/>
              </w:rPr>
            </w:pPr>
            <w:r w:rsidRPr="00F85ECF">
              <w:rPr>
                <w:color w:val="000000"/>
                <w:sz w:val="16"/>
                <w:szCs w:val="16"/>
              </w:rPr>
              <w:t>2,3</w:t>
            </w:r>
          </w:p>
        </w:tc>
      </w:tr>
      <w:tr w:rsidR="00F85ECF" w:rsidRPr="00F85ECF" w14:paraId="676D6AAF" w14:textId="77777777" w:rsidTr="00966C46">
        <w:trPr>
          <w:trHeight w:val="255"/>
        </w:trPr>
        <w:tc>
          <w:tcPr>
            <w:tcW w:w="2268" w:type="pct"/>
            <w:vMerge/>
            <w:tcBorders>
              <w:left w:val="single" w:sz="4" w:space="0" w:color="auto"/>
              <w:right w:val="single" w:sz="4" w:space="0" w:color="auto"/>
            </w:tcBorders>
            <w:shd w:val="clear" w:color="auto" w:fill="auto"/>
            <w:noWrap/>
            <w:vAlign w:val="center"/>
            <w:hideMark/>
          </w:tcPr>
          <w:p w14:paraId="468D90D3" w14:textId="19E767F0" w:rsidR="00F85ECF" w:rsidRPr="00F85ECF" w:rsidRDefault="00F85ECF" w:rsidP="00966C46">
            <w:pP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3FF9C160" w14:textId="77777777" w:rsidR="00F85ECF" w:rsidRPr="00F85ECF" w:rsidRDefault="00F85ECF">
            <w:pPr>
              <w:rPr>
                <w:color w:val="000000"/>
                <w:sz w:val="16"/>
                <w:szCs w:val="16"/>
              </w:rPr>
            </w:pPr>
            <w:r w:rsidRPr="00F85ECF">
              <w:rPr>
                <w:color w:val="000000"/>
                <w:sz w:val="16"/>
                <w:szCs w:val="16"/>
              </w:rPr>
              <w:t>Средње ниже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6B7C47BB" w14:textId="77777777" w:rsidR="00F85ECF" w:rsidRPr="00F85ECF" w:rsidRDefault="00F85ECF">
            <w:pPr>
              <w:jc w:val="right"/>
              <w:rPr>
                <w:color w:val="000000"/>
                <w:sz w:val="16"/>
                <w:szCs w:val="16"/>
              </w:rPr>
            </w:pPr>
            <w:r w:rsidRPr="00F85ECF">
              <w:rPr>
                <w:color w:val="000000"/>
                <w:sz w:val="16"/>
                <w:szCs w:val="16"/>
              </w:rPr>
              <w:t>21,84</w:t>
            </w:r>
          </w:p>
        </w:tc>
        <w:tc>
          <w:tcPr>
            <w:tcW w:w="218" w:type="pct"/>
            <w:tcBorders>
              <w:top w:val="nil"/>
              <w:left w:val="nil"/>
              <w:bottom w:val="single" w:sz="4" w:space="0" w:color="auto"/>
              <w:right w:val="single" w:sz="4" w:space="0" w:color="auto"/>
            </w:tcBorders>
            <w:shd w:val="clear" w:color="auto" w:fill="auto"/>
            <w:noWrap/>
            <w:vAlign w:val="center"/>
            <w:hideMark/>
          </w:tcPr>
          <w:p w14:paraId="19D8B231" w14:textId="77777777" w:rsidR="00F85ECF" w:rsidRPr="00F85ECF" w:rsidRDefault="00F85ECF">
            <w:pPr>
              <w:jc w:val="right"/>
              <w:rPr>
                <w:color w:val="000000"/>
                <w:sz w:val="16"/>
                <w:szCs w:val="16"/>
              </w:rPr>
            </w:pPr>
            <w:r w:rsidRPr="00F85ECF">
              <w:rPr>
                <w:color w:val="000000"/>
                <w:sz w:val="16"/>
                <w:szCs w:val="16"/>
              </w:rPr>
              <w:t>0,6</w:t>
            </w:r>
          </w:p>
        </w:tc>
        <w:tc>
          <w:tcPr>
            <w:tcW w:w="311" w:type="pct"/>
            <w:tcBorders>
              <w:top w:val="nil"/>
              <w:left w:val="nil"/>
              <w:bottom w:val="single" w:sz="4" w:space="0" w:color="auto"/>
              <w:right w:val="single" w:sz="4" w:space="0" w:color="auto"/>
            </w:tcBorders>
            <w:shd w:val="clear" w:color="auto" w:fill="auto"/>
            <w:noWrap/>
            <w:vAlign w:val="center"/>
            <w:hideMark/>
          </w:tcPr>
          <w:p w14:paraId="2938D2F3" w14:textId="77777777" w:rsidR="00F85ECF" w:rsidRPr="00F85ECF" w:rsidRDefault="00F85ECF">
            <w:pPr>
              <w:jc w:val="right"/>
              <w:rPr>
                <w:color w:val="000000"/>
                <w:sz w:val="16"/>
                <w:szCs w:val="16"/>
              </w:rPr>
            </w:pPr>
            <w:r w:rsidRPr="00F85ECF">
              <w:rPr>
                <w:color w:val="000000"/>
                <w:sz w:val="16"/>
                <w:szCs w:val="16"/>
              </w:rPr>
              <w:t>7.464,2</w:t>
            </w:r>
          </w:p>
        </w:tc>
        <w:tc>
          <w:tcPr>
            <w:tcW w:w="280" w:type="pct"/>
            <w:tcBorders>
              <w:top w:val="nil"/>
              <w:left w:val="nil"/>
              <w:bottom w:val="single" w:sz="4" w:space="0" w:color="auto"/>
              <w:right w:val="single" w:sz="4" w:space="0" w:color="auto"/>
            </w:tcBorders>
            <w:shd w:val="clear" w:color="auto" w:fill="auto"/>
            <w:noWrap/>
            <w:vAlign w:val="center"/>
            <w:hideMark/>
          </w:tcPr>
          <w:p w14:paraId="04018341" w14:textId="77777777" w:rsidR="00F85ECF" w:rsidRPr="00F85ECF" w:rsidRDefault="00F85ECF">
            <w:pPr>
              <w:jc w:val="right"/>
              <w:rPr>
                <w:color w:val="000000"/>
                <w:sz w:val="16"/>
                <w:szCs w:val="16"/>
              </w:rPr>
            </w:pPr>
            <w:r w:rsidRPr="00F85ECF">
              <w:rPr>
                <w:color w:val="000000"/>
                <w:sz w:val="16"/>
                <w:szCs w:val="16"/>
              </w:rPr>
              <w:t>0,8</w:t>
            </w:r>
          </w:p>
        </w:tc>
        <w:tc>
          <w:tcPr>
            <w:tcW w:w="280" w:type="pct"/>
            <w:tcBorders>
              <w:top w:val="nil"/>
              <w:left w:val="nil"/>
              <w:bottom w:val="single" w:sz="4" w:space="0" w:color="auto"/>
              <w:right w:val="single" w:sz="4" w:space="0" w:color="auto"/>
            </w:tcBorders>
            <w:shd w:val="clear" w:color="auto" w:fill="auto"/>
            <w:noWrap/>
            <w:vAlign w:val="center"/>
            <w:hideMark/>
          </w:tcPr>
          <w:p w14:paraId="49151953" w14:textId="77777777" w:rsidR="00F85ECF" w:rsidRPr="00F85ECF" w:rsidRDefault="00F85ECF">
            <w:pPr>
              <w:jc w:val="right"/>
              <w:rPr>
                <w:color w:val="000000"/>
                <w:sz w:val="16"/>
                <w:szCs w:val="16"/>
              </w:rPr>
            </w:pPr>
            <w:r w:rsidRPr="00F85ECF">
              <w:rPr>
                <w:color w:val="000000"/>
                <w:sz w:val="16"/>
                <w:szCs w:val="16"/>
              </w:rPr>
              <w:t>189,7</w:t>
            </w:r>
          </w:p>
        </w:tc>
        <w:tc>
          <w:tcPr>
            <w:tcW w:w="234" w:type="pct"/>
            <w:tcBorders>
              <w:top w:val="nil"/>
              <w:left w:val="nil"/>
              <w:bottom w:val="single" w:sz="4" w:space="0" w:color="auto"/>
              <w:right w:val="single" w:sz="4" w:space="0" w:color="auto"/>
            </w:tcBorders>
            <w:shd w:val="clear" w:color="auto" w:fill="auto"/>
            <w:noWrap/>
            <w:vAlign w:val="center"/>
            <w:hideMark/>
          </w:tcPr>
          <w:p w14:paraId="49794E48" w14:textId="77777777" w:rsidR="00F85ECF" w:rsidRPr="00F85ECF" w:rsidRDefault="00F85ECF">
            <w:pPr>
              <w:jc w:val="right"/>
              <w:rPr>
                <w:color w:val="000000"/>
                <w:sz w:val="16"/>
                <w:szCs w:val="16"/>
              </w:rPr>
            </w:pPr>
            <w:r w:rsidRPr="00F85ECF">
              <w:rPr>
                <w:color w:val="000000"/>
                <w:sz w:val="16"/>
                <w:szCs w:val="16"/>
              </w:rPr>
              <w:t>1,1</w:t>
            </w:r>
          </w:p>
        </w:tc>
        <w:tc>
          <w:tcPr>
            <w:tcW w:w="151" w:type="pct"/>
            <w:tcBorders>
              <w:top w:val="nil"/>
              <w:left w:val="nil"/>
              <w:bottom w:val="single" w:sz="4" w:space="0" w:color="auto"/>
              <w:right w:val="single" w:sz="4" w:space="0" w:color="auto"/>
            </w:tcBorders>
            <w:shd w:val="clear" w:color="auto" w:fill="auto"/>
            <w:noWrap/>
            <w:vAlign w:val="center"/>
            <w:hideMark/>
          </w:tcPr>
          <w:p w14:paraId="4DBD04C9" w14:textId="77777777" w:rsidR="00F85ECF" w:rsidRPr="00F85ECF" w:rsidRDefault="00F85ECF">
            <w:pPr>
              <w:jc w:val="right"/>
              <w:rPr>
                <w:color w:val="000000"/>
                <w:sz w:val="16"/>
                <w:szCs w:val="16"/>
              </w:rPr>
            </w:pPr>
            <w:r w:rsidRPr="00F85ECF">
              <w:rPr>
                <w:color w:val="000000"/>
                <w:sz w:val="16"/>
                <w:szCs w:val="16"/>
              </w:rPr>
              <w:t>2,5</w:t>
            </w:r>
          </w:p>
        </w:tc>
      </w:tr>
      <w:tr w:rsidR="00F85ECF" w:rsidRPr="00F85ECF" w14:paraId="6C3F129D" w14:textId="77777777" w:rsidTr="00966C46">
        <w:trPr>
          <w:trHeight w:val="255"/>
        </w:trPr>
        <w:tc>
          <w:tcPr>
            <w:tcW w:w="2268" w:type="pct"/>
            <w:vMerge/>
            <w:tcBorders>
              <w:left w:val="single" w:sz="4" w:space="0" w:color="auto"/>
              <w:bottom w:val="single" w:sz="4" w:space="0" w:color="auto"/>
              <w:right w:val="single" w:sz="4" w:space="0" w:color="auto"/>
            </w:tcBorders>
            <w:shd w:val="clear" w:color="auto" w:fill="auto"/>
            <w:noWrap/>
            <w:vAlign w:val="center"/>
            <w:hideMark/>
          </w:tcPr>
          <w:p w14:paraId="6BA2A958" w14:textId="48621FA6" w:rsidR="00F85ECF" w:rsidRPr="00F85ECF" w:rsidRDefault="00F85ECF">
            <w:pP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5A4772C7" w14:textId="77777777" w:rsidR="00F85ECF" w:rsidRPr="00F85ECF" w:rsidRDefault="00F85ECF">
            <w:pPr>
              <w:rPr>
                <w:color w:val="000000"/>
                <w:sz w:val="16"/>
                <w:szCs w:val="16"/>
              </w:rPr>
            </w:pPr>
            <w:r w:rsidRPr="00F85ECF">
              <w:rPr>
                <w:color w:val="000000"/>
                <w:sz w:val="16"/>
                <w:szCs w:val="16"/>
              </w:rPr>
              <w:t>Ниске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020B2605" w14:textId="77777777" w:rsidR="00F85ECF" w:rsidRPr="00F85ECF" w:rsidRDefault="00F85ECF">
            <w:pPr>
              <w:jc w:val="right"/>
              <w:rPr>
                <w:color w:val="000000"/>
                <w:sz w:val="16"/>
                <w:szCs w:val="16"/>
              </w:rPr>
            </w:pPr>
            <w:r w:rsidRPr="00F85ECF">
              <w:rPr>
                <w:color w:val="000000"/>
                <w:sz w:val="16"/>
                <w:szCs w:val="16"/>
              </w:rPr>
              <w:t>60,22</w:t>
            </w:r>
          </w:p>
        </w:tc>
        <w:tc>
          <w:tcPr>
            <w:tcW w:w="218" w:type="pct"/>
            <w:tcBorders>
              <w:top w:val="nil"/>
              <w:left w:val="nil"/>
              <w:bottom w:val="single" w:sz="4" w:space="0" w:color="auto"/>
              <w:right w:val="single" w:sz="4" w:space="0" w:color="auto"/>
            </w:tcBorders>
            <w:shd w:val="clear" w:color="auto" w:fill="auto"/>
            <w:noWrap/>
            <w:vAlign w:val="center"/>
            <w:hideMark/>
          </w:tcPr>
          <w:p w14:paraId="00BE4C9C" w14:textId="77777777" w:rsidR="00F85ECF" w:rsidRPr="00F85ECF" w:rsidRDefault="00F85ECF">
            <w:pPr>
              <w:jc w:val="right"/>
              <w:rPr>
                <w:color w:val="000000"/>
                <w:sz w:val="16"/>
                <w:szCs w:val="16"/>
              </w:rPr>
            </w:pPr>
            <w:r w:rsidRPr="00F85ECF">
              <w:rPr>
                <w:color w:val="000000"/>
                <w:sz w:val="16"/>
                <w:szCs w:val="16"/>
              </w:rPr>
              <w:t>1,7</w:t>
            </w:r>
          </w:p>
        </w:tc>
        <w:tc>
          <w:tcPr>
            <w:tcW w:w="311" w:type="pct"/>
            <w:tcBorders>
              <w:top w:val="nil"/>
              <w:left w:val="nil"/>
              <w:bottom w:val="single" w:sz="4" w:space="0" w:color="auto"/>
              <w:right w:val="single" w:sz="4" w:space="0" w:color="auto"/>
            </w:tcBorders>
            <w:shd w:val="clear" w:color="auto" w:fill="auto"/>
            <w:noWrap/>
            <w:vAlign w:val="center"/>
            <w:hideMark/>
          </w:tcPr>
          <w:p w14:paraId="1F8DB865" w14:textId="77777777" w:rsidR="00F85ECF" w:rsidRPr="00F85ECF" w:rsidRDefault="00F85ECF">
            <w:pPr>
              <w:jc w:val="right"/>
              <w:rPr>
                <w:color w:val="000000"/>
                <w:sz w:val="16"/>
                <w:szCs w:val="16"/>
              </w:rPr>
            </w:pPr>
            <w:r w:rsidRPr="00F85ECF">
              <w:rPr>
                <w:color w:val="000000"/>
                <w:sz w:val="16"/>
                <w:szCs w:val="16"/>
              </w:rPr>
              <w:t>16.916,1</w:t>
            </w:r>
          </w:p>
        </w:tc>
        <w:tc>
          <w:tcPr>
            <w:tcW w:w="280" w:type="pct"/>
            <w:tcBorders>
              <w:top w:val="nil"/>
              <w:left w:val="nil"/>
              <w:bottom w:val="single" w:sz="4" w:space="0" w:color="auto"/>
              <w:right w:val="single" w:sz="4" w:space="0" w:color="auto"/>
            </w:tcBorders>
            <w:shd w:val="clear" w:color="auto" w:fill="auto"/>
            <w:noWrap/>
            <w:vAlign w:val="center"/>
            <w:hideMark/>
          </w:tcPr>
          <w:p w14:paraId="1AE7BC40" w14:textId="77777777" w:rsidR="00F85ECF" w:rsidRPr="00F85ECF" w:rsidRDefault="00F85ECF">
            <w:pPr>
              <w:jc w:val="right"/>
              <w:rPr>
                <w:color w:val="000000"/>
                <w:sz w:val="16"/>
                <w:szCs w:val="16"/>
              </w:rPr>
            </w:pPr>
            <w:r w:rsidRPr="00F85ECF">
              <w:rPr>
                <w:color w:val="000000"/>
                <w:sz w:val="16"/>
                <w:szCs w:val="16"/>
              </w:rPr>
              <w:t>1,9</w:t>
            </w:r>
          </w:p>
        </w:tc>
        <w:tc>
          <w:tcPr>
            <w:tcW w:w="280" w:type="pct"/>
            <w:tcBorders>
              <w:top w:val="nil"/>
              <w:left w:val="nil"/>
              <w:bottom w:val="single" w:sz="4" w:space="0" w:color="auto"/>
              <w:right w:val="single" w:sz="4" w:space="0" w:color="auto"/>
            </w:tcBorders>
            <w:shd w:val="clear" w:color="auto" w:fill="auto"/>
            <w:noWrap/>
            <w:vAlign w:val="center"/>
            <w:hideMark/>
          </w:tcPr>
          <w:p w14:paraId="472DA779" w14:textId="77777777" w:rsidR="00F85ECF" w:rsidRPr="00F85ECF" w:rsidRDefault="00F85ECF">
            <w:pPr>
              <w:jc w:val="right"/>
              <w:rPr>
                <w:color w:val="000000"/>
                <w:sz w:val="16"/>
                <w:szCs w:val="16"/>
              </w:rPr>
            </w:pPr>
            <w:r w:rsidRPr="00F85ECF">
              <w:rPr>
                <w:color w:val="000000"/>
                <w:sz w:val="16"/>
                <w:szCs w:val="16"/>
              </w:rPr>
              <w:t>522,3</w:t>
            </w:r>
          </w:p>
        </w:tc>
        <w:tc>
          <w:tcPr>
            <w:tcW w:w="234" w:type="pct"/>
            <w:tcBorders>
              <w:top w:val="nil"/>
              <w:left w:val="nil"/>
              <w:bottom w:val="single" w:sz="4" w:space="0" w:color="auto"/>
              <w:right w:val="single" w:sz="4" w:space="0" w:color="auto"/>
            </w:tcBorders>
            <w:shd w:val="clear" w:color="auto" w:fill="auto"/>
            <w:noWrap/>
            <w:vAlign w:val="center"/>
            <w:hideMark/>
          </w:tcPr>
          <w:p w14:paraId="3D7EA257" w14:textId="77777777" w:rsidR="00F85ECF" w:rsidRPr="00F85ECF" w:rsidRDefault="00F85ECF">
            <w:pPr>
              <w:jc w:val="right"/>
              <w:rPr>
                <w:color w:val="000000"/>
                <w:sz w:val="16"/>
                <w:szCs w:val="16"/>
              </w:rPr>
            </w:pPr>
            <w:r w:rsidRPr="00F85ECF">
              <w:rPr>
                <w:color w:val="000000"/>
                <w:sz w:val="16"/>
                <w:szCs w:val="16"/>
              </w:rPr>
              <w:t>3,0</w:t>
            </w:r>
          </w:p>
        </w:tc>
        <w:tc>
          <w:tcPr>
            <w:tcW w:w="151" w:type="pct"/>
            <w:tcBorders>
              <w:top w:val="nil"/>
              <w:left w:val="nil"/>
              <w:bottom w:val="single" w:sz="4" w:space="0" w:color="auto"/>
              <w:right w:val="single" w:sz="4" w:space="0" w:color="auto"/>
            </w:tcBorders>
            <w:shd w:val="clear" w:color="auto" w:fill="auto"/>
            <w:noWrap/>
            <w:vAlign w:val="center"/>
            <w:hideMark/>
          </w:tcPr>
          <w:p w14:paraId="3E26A970" w14:textId="77777777" w:rsidR="00F85ECF" w:rsidRPr="00F85ECF" w:rsidRDefault="00F85ECF">
            <w:pPr>
              <w:jc w:val="right"/>
              <w:rPr>
                <w:color w:val="000000"/>
                <w:sz w:val="16"/>
                <w:szCs w:val="16"/>
              </w:rPr>
            </w:pPr>
            <w:r w:rsidRPr="00F85ECF">
              <w:rPr>
                <w:color w:val="000000"/>
                <w:sz w:val="16"/>
                <w:szCs w:val="16"/>
              </w:rPr>
              <w:t>3,1</w:t>
            </w:r>
          </w:p>
        </w:tc>
      </w:tr>
      <w:tr w:rsidR="00F85ECF" w:rsidRPr="00F85ECF" w14:paraId="6A33C6B6" w14:textId="77777777" w:rsidTr="00966C46">
        <w:trPr>
          <w:trHeight w:val="255"/>
        </w:trPr>
        <w:tc>
          <w:tcPr>
            <w:tcW w:w="2268" w:type="pct"/>
            <w:vMerge w:val="restart"/>
            <w:tcBorders>
              <w:top w:val="nil"/>
              <w:left w:val="single" w:sz="4" w:space="0" w:color="auto"/>
              <w:right w:val="single" w:sz="4" w:space="0" w:color="auto"/>
            </w:tcBorders>
            <w:shd w:val="clear" w:color="auto" w:fill="auto"/>
            <w:noWrap/>
            <w:vAlign w:val="center"/>
            <w:hideMark/>
          </w:tcPr>
          <w:p w14:paraId="4ABA0493" w14:textId="08CE2367" w:rsidR="00F85ECF" w:rsidRPr="00F85ECF" w:rsidRDefault="00F85ECF" w:rsidP="00966C46">
            <w:pPr>
              <w:rPr>
                <w:color w:val="000000"/>
                <w:sz w:val="16"/>
                <w:szCs w:val="16"/>
              </w:rPr>
            </w:pPr>
            <w:r w:rsidRPr="00F85ECF">
              <w:rPr>
                <w:color w:val="000000"/>
                <w:sz w:val="16"/>
                <w:szCs w:val="16"/>
              </w:rPr>
              <w:t>31511. Високе мешовите шуме смрче - Високе шуме четинара и лишчара</w:t>
            </w:r>
          </w:p>
        </w:tc>
        <w:tc>
          <w:tcPr>
            <w:tcW w:w="986" w:type="pct"/>
            <w:tcBorders>
              <w:top w:val="nil"/>
              <w:left w:val="nil"/>
              <w:bottom w:val="single" w:sz="4" w:space="0" w:color="auto"/>
              <w:right w:val="single" w:sz="4" w:space="0" w:color="auto"/>
            </w:tcBorders>
            <w:shd w:val="clear" w:color="auto" w:fill="auto"/>
            <w:noWrap/>
            <w:vAlign w:val="center"/>
            <w:hideMark/>
          </w:tcPr>
          <w:p w14:paraId="5D4E58D6" w14:textId="77777777" w:rsidR="00F85ECF" w:rsidRPr="00F85ECF" w:rsidRDefault="00F85ECF">
            <w:pPr>
              <w:rPr>
                <w:color w:val="000000"/>
                <w:sz w:val="16"/>
                <w:szCs w:val="16"/>
              </w:rPr>
            </w:pPr>
            <w:r w:rsidRPr="00F85ECF">
              <w:rPr>
                <w:color w:val="000000"/>
                <w:sz w:val="16"/>
                <w:szCs w:val="16"/>
              </w:rPr>
              <w:t>Средње више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21B2F6FD" w14:textId="77777777" w:rsidR="00F85ECF" w:rsidRPr="00F85ECF" w:rsidRDefault="00F85ECF">
            <w:pPr>
              <w:jc w:val="right"/>
              <w:rPr>
                <w:color w:val="000000"/>
                <w:sz w:val="16"/>
                <w:szCs w:val="16"/>
              </w:rPr>
            </w:pPr>
            <w:r w:rsidRPr="00F85ECF">
              <w:rPr>
                <w:color w:val="000000"/>
                <w:sz w:val="16"/>
                <w:szCs w:val="16"/>
              </w:rPr>
              <w:t>5,78</w:t>
            </w:r>
          </w:p>
        </w:tc>
        <w:tc>
          <w:tcPr>
            <w:tcW w:w="218" w:type="pct"/>
            <w:tcBorders>
              <w:top w:val="nil"/>
              <w:left w:val="nil"/>
              <w:bottom w:val="single" w:sz="4" w:space="0" w:color="auto"/>
              <w:right w:val="single" w:sz="4" w:space="0" w:color="auto"/>
            </w:tcBorders>
            <w:shd w:val="clear" w:color="auto" w:fill="auto"/>
            <w:noWrap/>
            <w:vAlign w:val="center"/>
            <w:hideMark/>
          </w:tcPr>
          <w:p w14:paraId="69BA1B4E" w14:textId="77777777" w:rsidR="00F85ECF" w:rsidRPr="00F85ECF" w:rsidRDefault="00F85ECF">
            <w:pPr>
              <w:jc w:val="right"/>
              <w:rPr>
                <w:color w:val="000000"/>
                <w:sz w:val="16"/>
                <w:szCs w:val="16"/>
              </w:rPr>
            </w:pPr>
            <w:r w:rsidRPr="00F85ECF">
              <w:rPr>
                <w:color w:val="000000"/>
                <w:sz w:val="16"/>
                <w:szCs w:val="16"/>
              </w:rPr>
              <w:t>0,2</w:t>
            </w:r>
          </w:p>
        </w:tc>
        <w:tc>
          <w:tcPr>
            <w:tcW w:w="311" w:type="pct"/>
            <w:tcBorders>
              <w:top w:val="nil"/>
              <w:left w:val="nil"/>
              <w:bottom w:val="single" w:sz="4" w:space="0" w:color="auto"/>
              <w:right w:val="single" w:sz="4" w:space="0" w:color="auto"/>
            </w:tcBorders>
            <w:shd w:val="clear" w:color="auto" w:fill="auto"/>
            <w:noWrap/>
            <w:vAlign w:val="center"/>
            <w:hideMark/>
          </w:tcPr>
          <w:p w14:paraId="23B65F8C" w14:textId="77777777" w:rsidR="00F85ECF" w:rsidRPr="00F85ECF" w:rsidRDefault="00F85ECF">
            <w:pPr>
              <w:jc w:val="right"/>
              <w:rPr>
                <w:color w:val="000000"/>
                <w:sz w:val="16"/>
                <w:szCs w:val="16"/>
              </w:rPr>
            </w:pPr>
            <w:r w:rsidRPr="00F85ECF">
              <w:rPr>
                <w:color w:val="000000"/>
                <w:sz w:val="16"/>
                <w:szCs w:val="16"/>
              </w:rPr>
              <w:t>1.523,1</w:t>
            </w:r>
          </w:p>
        </w:tc>
        <w:tc>
          <w:tcPr>
            <w:tcW w:w="280" w:type="pct"/>
            <w:tcBorders>
              <w:top w:val="nil"/>
              <w:left w:val="nil"/>
              <w:bottom w:val="single" w:sz="4" w:space="0" w:color="auto"/>
              <w:right w:val="single" w:sz="4" w:space="0" w:color="auto"/>
            </w:tcBorders>
            <w:shd w:val="clear" w:color="auto" w:fill="auto"/>
            <w:noWrap/>
            <w:vAlign w:val="center"/>
            <w:hideMark/>
          </w:tcPr>
          <w:p w14:paraId="267C3A07" w14:textId="77777777" w:rsidR="00F85ECF" w:rsidRPr="00F85ECF" w:rsidRDefault="00F85ECF">
            <w:pPr>
              <w:jc w:val="right"/>
              <w:rPr>
                <w:color w:val="000000"/>
                <w:sz w:val="16"/>
                <w:szCs w:val="16"/>
              </w:rPr>
            </w:pPr>
            <w:r w:rsidRPr="00F85ECF">
              <w:rPr>
                <w:color w:val="000000"/>
                <w:sz w:val="16"/>
                <w:szCs w:val="16"/>
              </w:rPr>
              <w:t>0,2</w:t>
            </w:r>
          </w:p>
        </w:tc>
        <w:tc>
          <w:tcPr>
            <w:tcW w:w="280" w:type="pct"/>
            <w:tcBorders>
              <w:top w:val="nil"/>
              <w:left w:val="nil"/>
              <w:bottom w:val="single" w:sz="4" w:space="0" w:color="auto"/>
              <w:right w:val="single" w:sz="4" w:space="0" w:color="auto"/>
            </w:tcBorders>
            <w:shd w:val="clear" w:color="auto" w:fill="auto"/>
            <w:noWrap/>
            <w:vAlign w:val="center"/>
            <w:hideMark/>
          </w:tcPr>
          <w:p w14:paraId="06CAF2EB" w14:textId="77777777" w:rsidR="00F85ECF" w:rsidRPr="00F85ECF" w:rsidRDefault="00F85ECF">
            <w:pPr>
              <w:jc w:val="right"/>
              <w:rPr>
                <w:color w:val="000000"/>
                <w:sz w:val="16"/>
                <w:szCs w:val="16"/>
              </w:rPr>
            </w:pPr>
            <w:r w:rsidRPr="00F85ECF">
              <w:rPr>
                <w:color w:val="000000"/>
                <w:sz w:val="16"/>
                <w:szCs w:val="16"/>
              </w:rPr>
              <w:t>40,2</w:t>
            </w:r>
          </w:p>
        </w:tc>
        <w:tc>
          <w:tcPr>
            <w:tcW w:w="234" w:type="pct"/>
            <w:tcBorders>
              <w:top w:val="nil"/>
              <w:left w:val="nil"/>
              <w:bottom w:val="single" w:sz="4" w:space="0" w:color="auto"/>
              <w:right w:val="single" w:sz="4" w:space="0" w:color="auto"/>
            </w:tcBorders>
            <w:shd w:val="clear" w:color="auto" w:fill="auto"/>
            <w:noWrap/>
            <w:vAlign w:val="center"/>
            <w:hideMark/>
          </w:tcPr>
          <w:p w14:paraId="32D5C2B7" w14:textId="77777777" w:rsidR="00F85ECF" w:rsidRPr="00F85ECF" w:rsidRDefault="00F85ECF">
            <w:pPr>
              <w:jc w:val="right"/>
              <w:rPr>
                <w:color w:val="000000"/>
                <w:sz w:val="16"/>
                <w:szCs w:val="16"/>
              </w:rPr>
            </w:pPr>
            <w:r w:rsidRPr="00F85ECF">
              <w:rPr>
                <w:color w:val="000000"/>
                <w:sz w:val="16"/>
                <w:szCs w:val="16"/>
              </w:rPr>
              <w:t>0,2</w:t>
            </w:r>
          </w:p>
        </w:tc>
        <w:tc>
          <w:tcPr>
            <w:tcW w:w="151" w:type="pct"/>
            <w:tcBorders>
              <w:top w:val="nil"/>
              <w:left w:val="nil"/>
              <w:bottom w:val="single" w:sz="4" w:space="0" w:color="auto"/>
              <w:right w:val="single" w:sz="4" w:space="0" w:color="auto"/>
            </w:tcBorders>
            <w:shd w:val="clear" w:color="auto" w:fill="auto"/>
            <w:noWrap/>
            <w:vAlign w:val="center"/>
            <w:hideMark/>
          </w:tcPr>
          <w:p w14:paraId="4D9BB9CD" w14:textId="77777777" w:rsidR="00F85ECF" w:rsidRPr="00F85ECF" w:rsidRDefault="00F85ECF">
            <w:pPr>
              <w:jc w:val="right"/>
              <w:rPr>
                <w:color w:val="000000"/>
                <w:sz w:val="16"/>
                <w:szCs w:val="16"/>
              </w:rPr>
            </w:pPr>
            <w:r w:rsidRPr="00F85ECF">
              <w:rPr>
                <w:color w:val="000000"/>
                <w:sz w:val="16"/>
                <w:szCs w:val="16"/>
              </w:rPr>
              <w:t>2,6</w:t>
            </w:r>
          </w:p>
        </w:tc>
      </w:tr>
      <w:tr w:rsidR="00F85ECF" w:rsidRPr="00F85ECF" w14:paraId="5FF63299" w14:textId="77777777" w:rsidTr="00966C46">
        <w:trPr>
          <w:trHeight w:val="255"/>
        </w:trPr>
        <w:tc>
          <w:tcPr>
            <w:tcW w:w="2268" w:type="pct"/>
            <w:vMerge/>
            <w:tcBorders>
              <w:left w:val="single" w:sz="4" w:space="0" w:color="auto"/>
              <w:right w:val="single" w:sz="4" w:space="0" w:color="auto"/>
            </w:tcBorders>
            <w:shd w:val="clear" w:color="auto" w:fill="auto"/>
            <w:noWrap/>
            <w:vAlign w:val="center"/>
            <w:hideMark/>
          </w:tcPr>
          <w:p w14:paraId="5F5B1AC4" w14:textId="06B91E34" w:rsidR="00F85ECF" w:rsidRPr="00F85ECF" w:rsidRDefault="00F85ECF" w:rsidP="00966C46">
            <w:pP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451ECB90" w14:textId="77777777" w:rsidR="00F85ECF" w:rsidRPr="00F85ECF" w:rsidRDefault="00F85ECF">
            <w:pPr>
              <w:rPr>
                <w:color w:val="000000"/>
                <w:sz w:val="16"/>
                <w:szCs w:val="16"/>
              </w:rPr>
            </w:pPr>
            <w:r w:rsidRPr="00F85ECF">
              <w:rPr>
                <w:color w:val="000000"/>
                <w:sz w:val="16"/>
                <w:szCs w:val="16"/>
              </w:rPr>
              <w:t>Средње ниже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49741E8A" w14:textId="77777777" w:rsidR="00F85ECF" w:rsidRPr="00F85ECF" w:rsidRDefault="00F85ECF">
            <w:pPr>
              <w:jc w:val="right"/>
              <w:rPr>
                <w:color w:val="000000"/>
                <w:sz w:val="16"/>
                <w:szCs w:val="16"/>
              </w:rPr>
            </w:pPr>
            <w:r w:rsidRPr="00F85ECF">
              <w:rPr>
                <w:color w:val="000000"/>
                <w:sz w:val="16"/>
                <w:szCs w:val="16"/>
              </w:rPr>
              <w:t>9,96</w:t>
            </w:r>
          </w:p>
        </w:tc>
        <w:tc>
          <w:tcPr>
            <w:tcW w:w="218" w:type="pct"/>
            <w:tcBorders>
              <w:top w:val="nil"/>
              <w:left w:val="nil"/>
              <w:bottom w:val="single" w:sz="4" w:space="0" w:color="auto"/>
              <w:right w:val="single" w:sz="4" w:space="0" w:color="auto"/>
            </w:tcBorders>
            <w:shd w:val="clear" w:color="auto" w:fill="auto"/>
            <w:noWrap/>
            <w:vAlign w:val="center"/>
            <w:hideMark/>
          </w:tcPr>
          <w:p w14:paraId="06C47C10" w14:textId="77777777" w:rsidR="00F85ECF" w:rsidRPr="00F85ECF" w:rsidRDefault="00F85ECF">
            <w:pPr>
              <w:jc w:val="right"/>
              <w:rPr>
                <w:color w:val="000000"/>
                <w:sz w:val="16"/>
                <w:szCs w:val="16"/>
              </w:rPr>
            </w:pPr>
            <w:r w:rsidRPr="00F85ECF">
              <w:rPr>
                <w:color w:val="000000"/>
                <w:sz w:val="16"/>
                <w:szCs w:val="16"/>
              </w:rPr>
              <w:t>0,3</w:t>
            </w:r>
          </w:p>
        </w:tc>
        <w:tc>
          <w:tcPr>
            <w:tcW w:w="311" w:type="pct"/>
            <w:tcBorders>
              <w:top w:val="nil"/>
              <w:left w:val="nil"/>
              <w:bottom w:val="single" w:sz="4" w:space="0" w:color="auto"/>
              <w:right w:val="single" w:sz="4" w:space="0" w:color="auto"/>
            </w:tcBorders>
            <w:shd w:val="clear" w:color="auto" w:fill="auto"/>
            <w:noWrap/>
            <w:vAlign w:val="center"/>
            <w:hideMark/>
          </w:tcPr>
          <w:p w14:paraId="3AD822D1" w14:textId="77777777" w:rsidR="00F85ECF" w:rsidRPr="00F85ECF" w:rsidRDefault="00F85ECF">
            <w:pPr>
              <w:jc w:val="right"/>
              <w:rPr>
                <w:color w:val="000000"/>
                <w:sz w:val="16"/>
                <w:szCs w:val="16"/>
              </w:rPr>
            </w:pPr>
            <w:r w:rsidRPr="00F85ECF">
              <w:rPr>
                <w:color w:val="000000"/>
                <w:sz w:val="16"/>
                <w:szCs w:val="16"/>
              </w:rPr>
              <w:t>4.504,3</w:t>
            </w:r>
          </w:p>
        </w:tc>
        <w:tc>
          <w:tcPr>
            <w:tcW w:w="280" w:type="pct"/>
            <w:tcBorders>
              <w:top w:val="nil"/>
              <w:left w:val="nil"/>
              <w:bottom w:val="single" w:sz="4" w:space="0" w:color="auto"/>
              <w:right w:val="single" w:sz="4" w:space="0" w:color="auto"/>
            </w:tcBorders>
            <w:shd w:val="clear" w:color="auto" w:fill="auto"/>
            <w:noWrap/>
            <w:vAlign w:val="center"/>
            <w:hideMark/>
          </w:tcPr>
          <w:p w14:paraId="10BC7DD3" w14:textId="77777777" w:rsidR="00F85ECF" w:rsidRPr="00F85ECF" w:rsidRDefault="00F85ECF">
            <w:pPr>
              <w:jc w:val="right"/>
              <w:rPr>
                <w:color w:val="000000"/>
                <w:sz w:val="16"/>
                <w:szCs w:val="16"/>
              </w:rPr>
            </w:pPr>
            <w:r w:rsidRPr="00F85ECF">
              <w:rPr>
                <w:color w:val="000000"/>
                <w:sz w:val="16"/>
                <w:szCs w:val="16"/>
              </w:rPr>
              <w:t>0,5</w:t>
            </w:r>
          </w:p>
        </w:tc>
        <w:tc>
          <w:tcPr>
            <w:tcW w:w="280" w:type="pct"/>
            <w:tcBorders>
              <w:top w:val="nil"/>
              <w:left w:val="nil"/>
              <w:bottom w:val="single" w:sz="4" w:space="0" w:color="auto"/>
              <w:right w:val="single" w:sz="4" w:space="0" w:color="auto"/>
            </w:tcBorders>
            <w:shd w:val="clear" w:color="auto" w:fill="auto"/>
            <w:noWrap/>
            <w:vAlign w:val="center"/>
            <w:hideMark/>
          </w:tcPr>
          <w:p w14:paraId="2A33CF96" w14:textId="77777777" w:rsidR="00F85ECF" w:rsidRPr="00F85ECF" w:rsidRDefault="00F85ECF">
            <w:pPr>
              <w:jc w:val="right"/>
              <w:rPr>
                <w:color w:val="000000"/>
                <w:sz w:val="16"/>
                <w:szCs w:val="16"/>
              </w:rPr>
            </w:pPr>
            <w:r w:rsidRPr="00F85ECF">
              <w:rPr>
                <w:color w:val="000000"/>
                <w:sz w:val="16"/>
                <w:szCs w:val="16"/>
              </w:rPr>
              <w:t>109,9</w:t>
            </w:r>
          </w:p>
        </w:tc>
        <w:tc>
          <w:tcPr>
            <w:tcW w:w="234" w:type="pct"/>
            <w:tcBorders>
              <w:top w:val="nil"/>
              <w:left w:val="nil"/>
              <w:bottom w:val="single" w:sz="4" w:space="0" w:color="auto"/>
              <w:right w:val="single" w:sz="4" w:space="0" w:color="auto"/>
            </w:tcBorders>
            <w:shd w:val="clear" w:color="auto" w:fill="auto"/>
            <w:noWrap/>
            <w:vAlign w:val="center"/>
            <w:hideMark/>
          </w:tcPr>
          <w:p w14:paraId="20AF6F5B" w14:textId="77777777" w:rsidR="00F85ECF" w:rsidRPr="00F85ECF" w:rsidRDefault="00F85ECF">
            <w:pPr>
              <w:jc w:val="right"/>
              <w:rPr>
                <w:color w:val="000000"/>
                <w:sz w:val="16"/>
                <w:szCs w:val="16"/>
              </w:rPr>
            </w:pPr>
            <w:r w:rsidRPr="00F85ECF">
              <w:rPr>
                <w:color w:val="000000"/>
                <w:sz w:val="16"/>
                <w:szCs w:val="16"/>
              </w:rPr>
              <w:t>0,6</w:t>
            </w:r>
          </w:p>
        </w:tc>
        <w:tc>
          <w:tcPr>
            <w:tcW w:w="151" w:type="pct"/>
            <w:tcBorders>
              <w:top w:val="nil"/>
              <w:left w:val="nil"/>
              <w:bottom w:val="single" w:sz="4" w:space="0" w:color="auto"/>
              <w:right w:val="single" w:sz="4" w:space="0" w:color="auto"/>
            </w:tcBorders>
            <w:shd w:val="clear" w:color="auto" w:fill="auto"/>
            <w:noWrap/>
            <w:vAlign w:val="center"/>
            <w:hideMark/>
          </w:tcPr>
          <w:p w14:paraId="054FC2F0" w14:textId="77777777" w:rsidR="00F85ECF" w:rsidRPr="00F85ECF" w:rsidRDefault="00F85ECF">
            <w:pPr>
              <w:jc w:val="right"/>
              <w:rPr>
                <w:color w:val="000000"/>
                <w:sz w:val="16"/>
                <w:szCs w:val="16"/>
              </w:rPr>
            </w:pPr>
            <w:r w:rsidRPr="00F85ECF">
              <w:rPr>
                <w:color w:val="000000"/>
                <w:sz w:val="16"/>
                <w:szCs w:val="16"/>
              </w:rPr>
              <w:t>2,4</w:t>
            </w:r>
          </w:p>
        </w:tc>
      </w:tr>
      <w:tr w:rsidR="00F85ECF" w:rsidRPr="00F85ECF" w14:paraId="3D86CD33" w14:textId="77777777" w:rsidTr="00966C46">
        <w:trPr>
          <w:trHeight w:val="255"/>
        </w:trPr>
        <w:tc>
          <w:tcPr>
            <w:tcW w:w="2268" w:type="pct"/>
            <w:vMerge/>
            <w:tcBorders>
              <w:left w:val="single" w:sz="4" w:space="0" w:color="auto"/>
              <w:bottom w:val="single" w:sz="4" w:space="0" w:color="auto"/>
              <w:right w:val="single" w:sz="4" w:space="0" w:color="auto"/>
            </w:tcBorders>
            <w:shd w:val="clear" w:color="auto" w:fill="auto"/>
            <w:noWrap/>
            <w:vAlign w:val="center"/>
            <w:hideMark/>
          </w:tcPr>
          <w:p w14:paraId="03000761" w14:textId="505DC968" w:rsidR="00F85ECF" w:rsidRPr="00F85ECF" w:rsidRDefault="00F85ECF">
            <w:pP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3327C804" w14:textId="77777777" w:rsidR="00F85ECF" w:rsidRPr="00F85ECF" w:rsidRDefault="00F85ECF">
            <w:pPr>
              <w:rPr>
                <w:color w:val="000000"/>
                <w:sz w:val="16"/>
                <w:szCs w:val="16"/>
              </w:rPr>
            </w:pPr>
            <w:r w:rsidRPr="00F85ECF">
              <w:rPr>
                <w:color w:val="000000"/>
                <w:sz w:val="16"/>
                <w:szCs w:val="16"/>
              </w:rPr>
              <w:t>Ниске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183108A4" w14:textId="77777777" w:rsidR="00F85ECF" w:rsidRPr="00F85ECF" w:rsidRDefault="00F85ECF">
            <w:pPr>
              <w:jc w:val="right"/>
              <w:rPr>
                <w:color w:val="000000"/>
                <w:sz w:val="16"/>
                <w:szCs w:val="16"/>
              </w:rPr>
            </w:pPr>
            <w:r w:rsidRPr="00F85ECF">
              <w:rPr>
                <w:color w:val="000000"/>
                <w:sz w:val="16"/>
                <w:szCs w:val="16"/>
              </w:rPr>
              <w:t>19,33</w:t>
            </w:r>
          </w:p>
        </w:tc>
        <w:tc>
          <w:tcPr>
            <w:tcW w:w="218" w:type="pct"/>
            <w:tcBorders>
              <w:top w:val="nil"/>
              <w:left w:val="nil"/>
              <w:bottom w:val="single" w:sz="4" w:space="0" w:color="auto"/>
              <w:right w:val="single" w:sz="4" w:space="0" w:color="auto"/>
            </w:tcBorders>
            <w:shd w:val="clear" w:color="auto" w:fill="auto"/>
            <w:noWrap/>
            <w:vAlign w:val="center"/>
            <w:hideMark/>
          </w:tcPr>
          <w:p w14:paraId="2C253520" w14:textId="77777777" w:rsidR="00F85ECF" w:rsidRPr="00F85ECF" w:rsidRDefault="00F85ECF">
            <w:pPr>
              <w:jc w:val="right"/>
              <w:rPr>
                <w:color w:val="000000"/>
                <w:sz w:val="16"/>
                <w:szCs w:val="16"/>
              </w:rPr>
            </w:pPr>
            <w:r w:rsidRPr="00F85ECF">
              <w:rPr>
                <w:color w:val="000000"/>
                <w:sz w:val="16"/>
                <w:szCs w:val="16"/>
              </w:rPr>
              <w:t>0,6</w:t>
            </w:r>
          </w:p>
        </w:tc>
        <w:tc>
          <w:tcPr>
            <w:tcW w:w="311" w:type="pct"/>
            <w:tcBorders>
              <w:top w:val="nil"/>
              <w:left w:val="nil"/>
              <w:bottom w:val="single" w:sz="4" w:space="0" w:color="auto"/>
              <w:right w:val="single" w:sz="4" w:space="0" w:color="auto"/>
            </w:tcBorders>
            <w:shd w:val="clear" w:color="auto" w:fill="auto"/>
            <w:noWrap/>
            <w:vAlign w:val="center"/>
            <w:hideMark/>
          </w:tcPr>
          <w:p w14:paraId="2A73D349" w14:textId="77777777" w:rsidR="00F85ECF" w:rsidRPr="00F85ECF" w:rsidRDefault="00F85ECF">
            <w:pPr>
              <w:jc w:val="right"/>
              <w:rPr>
                <w:color w:val="000000"/>
                <w:sz w:val="16"/>
                <w:szCs w:val="16"/>
              </w:rPr>
            </w:pPr>
            <w:r w:rsidRPr="00F85ECF">
              <w:rPr>
                <w:color w:val="000000"/>
                <w:sz w:val="16"/>
                <w:szCs w:val="16"/>
              </w:rPr>
              <w:t>5.212,7</w:t>
            </w:r>
          </w:p>
        </w:tc>
        <w:tc>
          <w:tcPr>
            <w:tcW w:w="280" w:type="pct"/>
            <w:tcBorders>
              <w:top w:val="nil"/>
              <w:left w:val="nil"/>
              <w:bottom w:val="single" w:sz="4" w:space="0" w:color="auto"/>
              <w:right w:val="single" w:sz="4" w:space="0" w:color="auto"/>
            </w:tcBorders>
            <w:shd w:val="clear" w:color="auto" w:fill="auto"/>
            <w:noWrap/>
            <w:vAlign w:val="center"/>
            <w:hideMark/>
          </w:tcPr>
          <w:p w14:paraId="387D5603" w14:textId="77777777" w:rsidR="00F85ECF" w:rsidRPr="00F85ECF" w:rsidRDefault="00F85ECF">
            <w:pPr>
              <w:jc w:val="right"/>
              <w:rPr>
                <w:color w:val="000000"/>
                <w:sz w:val="16"/>
                <w:szCs w:val="16"/>
              </w:rPr>
            </w:pPr>
            <w:r w:rsidRPr="00F85ECF">
              <w:rPr>
                <w:color w:val="000000"/>
                <w:sz w:val="16"/>
                <w:szCs w:val="16"/>
              </w:rPr>
              <w:t>0,6</w:t>
            </w:r>
          </w:p>
        </w:tc>
        <w:tc>
          <w:tcPr>
            <w:tcW w:w="280" w:type="pct"/>
            <w:tcBorders>
              <w:top w:val="nil"/>
              <w:left w:val="nil"/>
              <w:bottom w:val="single" w:sz="4" w:space="0" w:color="auto"/>
              <w:right w:val="single" w:sz="4" w:space="0" w:color="auto"/>
            </w:tcBorders>
            <w:shd w:val="clear" w:color="auto" w:fill="auto"/>
            <w:noWrap/>
            <w:vAlign w:val="center"/>
            <w:hideMark/>
          </w:tcPr>
          <w:p w14:paraId="3B59774C" w14:textId="77777777" w:rsidR="00F85ECF" w:rsidRPr="00F85ECF" w:rsidRDefault="00F85ECF">
            <w:pPr>
              <w:jc w:val="right"/>
              <w:rPr>
                <w:color w:val="000000"/>
                <w:sz w:val="16"/>
                <w:szCs w:val="16"/>
              </w:rPr>
            </w:pPr>
            <w:r w:rsidRPr="00F85ECF">
              <w:rPr>
                <w:color w:val="000000"/>
                <w:sz w:val="16"/>
                <w:szCs w:val="16"/>
              </w:rPr>
              <w:t>142,9</w:t>
            </w:r>
          </w:p>
        </w:tc>
        <w:tc>
          <w:tcPr>
            <w:tcW w:w="234" w:type="pct"/>
            <w:tcBorders>
              <w:top w:val="nil"/>
              <w:left w:val="nil"/>
              <w:bottom w:val="single" w:sz="4" w:space="0" w:color="auto"/>
              <w:right w:val="single" w:sz="4" w:space="0" w:color="auto"/>
            </w:tcBorders>
            <w:shd w:val="clear" w:color="auto" w:fill="auto"/>
            <w:noWrap/>
            <w:vAlign w:val="center"/>
            <w:hideMark/>
          </w:tcPr>
          <w:p w14:paraId="72428003" w14:textId="77777777" w:rsidR="00F85ECF" w:rsidRPr="00F85ECF" w:rsidRDefault="00F85ECF">
            <w:pPr>
              <w:jc w:val="right"/>
              <w:rPr>
                <w:color w:val="000000"/>
                <w:sz w:val="16"/>
                <w:szCs w:val="16"/>
              </w:rPr>
            </w:pPr>
            <w:r w:rsidRPr="00F85ECF">
              <w:rPr>
                <w:color w:val="000000"/>
                <w:sz w:val="16"/>
                <w:szCs w:val="16"/>
              </w:rPr>
              <w:t>0,8</w:t>
            </w:r>
          </w:p>
        </w:tc>
        <w:tc>
          <w:tcPr>
            <w:tcW w:w="151" w:type="pct"/>
            <w:tcBorders>
              <w:top w:val="nil"/>
              <w:left w:val="nil"/>
              <w:bottom w:val="single" w:sz="4" w:space="0" w:color="auto"/>
              <w:right w:val="single" w:sz="4" w:space="0" w:color="auto"/>
            </w:tcBorders>
            <w:shd w:val="clear" w:color="auto" w:fill="auto"/>
            <w:noWrap/>
            <w:vAlign w:val="center"/>
            <w:hideMark/>
          </w:tcPr>
          <w:p w14:paraId="7C35F862" w14:textId="77777777" w:rsidR="00F85ECF" w:rsidRPr="00F85ECF" w:rsidRDefault="00F85ECF">
            <w:pPr>
              <w:jc w:val="right"/>
              <w:rPr>
                <w:color w:val="000000"/>
                <w:sz w:val="16"/>
                <w:szCs w:val="16"/>
              </w:rPr>
            </w:pPr>
            <w:r w:rsidRPr="00F85ECF">
              <w:rPr>
                <w:color w:val="000000"/>
                <w:sz w:val="16"/>
                <w:szCs w:val="16"/>
              </w:rPr>
              <w:t>2,7</w:t>
            </w:r>
          </w:p>
        </w:tc>
      </w:tr>
      <w:tr w:rsidR="00F85ECF" w:rsidRPr="00F85ECF" w14:paraId="2D4FF72B" w14:textId="77777777" w:rsidTr="00966C46">
        <w:trPr>
          <w:trHeight w:val="255"/>
        </w:trPr>
        <w:tc>
          <w:tcPr>
            <w:tcW w:w="2268" w:type="pct"/>
            <w:vMerge w:val="restart"/>
            <w:tcBorders>
              <w:top w:val="nil"/>
              <w:left w:val="single" w:sz="4" w:space="0" w:color="auto"/>
              <w:right w:val="single" w:sz="4" w:space="0" w:color="auto"/>
            </w:tcBorders>
            <w:shd w:val="clear" w:color="auto" w:fill="auto"/>
            <w:noWrap/>
            <w:vAlign w:val="center"/>
            <w:hideMark/>
          </w:tcPr>
          <w:p w14:paraId="777AF245" w14:textId="5B31D4AF" w:rsidR="00F85ECF" w:rsidRPr="00F85ECF" w:rsidRDefault="00F85ECF" w:rsidP="00966C46">
            <w:pPr>
              <w:rPr>
                <w:color w:val="000000"/>
                <w:sz w:val="16"/>
                <w:szCs w:val="16"/>
              </w:rPr>
            </w:pPr>
            <w:r w:rsidRPr="00F85ECF">
              <w:rPr>
                <w:color w:val="000000"/>
                <w:sz w:val="16"/>
                <w:szCs w:val="16"/>
              </w:rPr>
              <w:t>31610. Високе мешовите шуме осталих четинара</w:t>
            </w:r>
          </w:p>
        </w:tc>
        <w:tc>
          <w:tcPr>
            <w:tcW w:w="986" w:type="pct"/>
            <w:tcBorders>
              <w:top w:val="nil"/>
              <w:left w:val="nil"/>
              <w:bottom w:val="single" w:sz="4" w:space="0" w:color="auto"/>
              <w:right w:val="single" w:sz="4" w:space="0" w:color="auto"/>
            </w:tcBorders>
            <w:shd w:val="clear" w:color="auto" w:fill="auto"/>
            <w:noWrap/>
            <w:vAlign w:val="center"/>
            <w:hideMark/>
          </w:tcPr>
          <w:p w14:paraId="42AD2B9D" w14:textId="77777777" w:rsidR="00F85ECF" w:rsidRPr="00F85ECF" w:rsidRDefault="00F85ECF">
            <w:pPr>
              <w:rPr>
                <w:color w:val="000000"/>
                <w:sz w:val="16"/>
                <w:szCs w:val="16"/>
              </w:rPr>
            </w:pPr>
            <w:r w:rsidRPr="00F85ECF">
              <w:rPr>
                <w:color w:val="000000"/>
                <w:sz w:val="16"/>
                <w:szCs w:val="16"/>
              </w:rPr>
              <w:t>Средње ниже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086F0B44" w14:textId="77777777" w:rsidR="00F85ECF" w:rsidRPr="00F85ECF" w:rsidRDefault="00F85ECF">
            <w:pPr>
              <w:jc w:val="right"/>
              <w:rPr>
                <w:color w:val="000000"/>
                <w:sz w:val="16"/>
                <w:szCs w:val="16"/>
              </w:rPr>
            </w:pPr>
            <w:r w:rsidRPr="00F85ECF">
              <w:rPr>
                <w:color w:val="000000"/>
                <w:sz w:val="16"/>
                <w:szCs w:val="16"/>
              </w:rPr>
              <w:t>0,64</w:t>
            </w:r>
          </w:p>
        </w:tc>
        <w:tc>
          <w:tcPr>
            <w:tcW w:w="218" w:type="pct"/>
            <w:tcBorders>
              <w:top w:val="nil"/>
              <w:left w:val="nil"/>
              <w:bottom w:val="single" w:sz="4" w:space="0" w:color="auto"/>
              <w:right w:val="single" w:sz="4" w:space="0" w:color="auto"/>
            </w:tcBorders>
            <w:shd w:val="clear" w:color="auto" w:fill="auto"/>
            <w:noWrap/>
            <w:vAlign w:val="center"/>
            <w:hideMark/>
          </w:tcPr>
          <w:p w14:paraId="270FF264" w14:textId="77777777" w:rsidR="00F85ECF" w:rsidRPr="00F85ECF" w:rsidRDefault="00F85ECF">
            <w:pPr>
              <w:jc w:val="right"/>
              <w:rPr>
                <w:color w:val="000000"/>
                <w:sz w:val="16"/>
                <w:szCs w:val="16"/>
              </w:rPr>
            </w:pPr>
            <w:r w:rsidRPr="00F85ECF">
              <w:rPr>
                <w:color w:val="000000"/>
                <w:sz w:val="16"/>
                <w:szCs w:val="16"/>
              </w:rPr>
              <w:t>0,0</w:t>
            </w:r>
          </w:p>
        </w:tc>
        <w:tc>
          <w:tcPr>
            <w:tcW w:w="311" w:type="pct"/>
            <w:tcBorders>
              <w:top w:val="nil"/>
              <w:left w:val="nil"/>
              <w:bottom w:val="single" w:sz="4" w:space="0" w:color="auto"/>
              <w:right w:val="single" w:sz="4" w:space="0" w:color="auto"/>
            </w:tcBorders>
            <w:shd w:val="clear" w:color="auto" w:fill="auto"/>
            <w:noWrap/>
            <w:vAlign w:val="center"/>
            <w:hideMark/>
          </w:tcPr>
          <w:p w14:paraId="29D2B322" w14:textId="77777777" w:rsidR="00F85ECF" w:rsidRPr="00F85ECF" w:rsidRDefault="00F85ECF">
            <w:pPr>
              <w:jc w:val="right"/>
              <w:rPr>
                <w:color w:val="000000"/>
                <w:sz w:val="16"/>
                <w:szCs w:val="16"/>
              </w:rPr>
            </w:pPr>
            <w:r w:rsidRPr="00F85ECF">
              <w:rPr>
                <w:color w:val="000000"/>
                <w:sz w:val="16"/>
                <w:szCs w:val="16"/>
              </w:rPr>
              <w:t>421,7</w:t>
            </w:r>
          </w:p>
        </w:tc>
        <w:tc>
          <w:tcPr>
            <w:tcW w:w="280" w:type="pct"/>
            <w:tcBorders>
              <w:top w:val="nil"/>
              <w:left w:val="nil"/>
              <w:bottom w:val="single" w:sz="4" w:space="0" w:color="auto"/>
              <w:right w:val="single" w:sz="4" w:space="0" w:color="auto"/>
            </w:tcBorders>
            <w:shd w:val="clear" w:color="auto" w:fill="auto"/>
            <w:noWrap/>
            <w:vAlign w:val="center"/>
            <w:hideMark/>
          </w:tcPr>
          <w:p w14:paraId="132ED9CC" w14:textId="77777777" w:rsidR="00F85ECF" w:rsidRPr="00F85ECF" w:rsidRDefault="00F85ECF">
            <w:pPr>
              <w:jc w:val="right"/>
              <w:rPr>
                <w:color w:val="000000"/>
                <w:sz w:val="16"/>
                <w:szCs w:val="16"/>
              </w:rPr>
            </w:pPr>
            <w:r w:rsidRPr="00F85ECF">
              <w:rPr>
                <w:color w:val="000000"/>
                <w:sz w:val="16"/>
                <w:szCs w:val="16"/>
              </w:rPr>
              <w:t>0,0</w:t>
            </w:r>
          </w:p>
        </w:tc>
        <w:tc>
          <w:tcPr>
            <w:tcW w:w="280" w:type="pct"/>
            <w:tcBorders>
              <w:top w:val="nil"/>
              <w:left w:val="nil"/>
              <w:bottom w:val="single" w:sz="4" w:space="0" w:color="auto"/>
              <w:right w:val="single" w:sz="4" w:space="0" w:color="auto"/>
            </w:tcBorders>
            <w:shd w:val="clear" w:color="auto" w:fill="auto"/>
            <w:noWrap/>
            <w:vAlign w:val="center"/>
            <w:hideMark/>
          </w:tcPr>
          <w:p w14:paraId="076634AA" w14:textId="77777777" w:rsidR="00F85ECF" w:rsidRPr="00F85ECF" w:rsidRDefault="00F85ECF">
            <w:pPr>
              <w:jc w:val="right"/>
              <w:rPr>
                <w:color w:val="000000"/>
                <w:sz w:val="16"/>
                <w:szCs w:val="16"/>
              </w:rPr>
            </w:pPr>
            <w:r w:rsidRPr="00F85ECF">
              <w:rPr>
                <w:color w:val="000000"/>
                <w:sz w:val="16"/>
                <w:szCs w:val="16"/>
              </w:rPr>
              <w:t>8,8</w:t>
            </w:r>
          </w:p>
        </w:tc>
        <w:tc>
          <w:tcPr>
            <w:tcW w:w="234" w:type="pct"/>
            <w:tcBorders>
              <w:top w:val="nil"/>
              <w:left w:val="nil"/>
              <w:bottom w:val="single" w:sz="4" w:space="0" w:color="auto"/>
              <w:right w:val="single" w:sz="4" w:space="0" w:color="auto"/>
            </w:tcBorders>
            <w:shd w:val="clear" w:color="auto" w:fill="auto"/>
            <w:noWrap/>
            <w:vAlign w:val="center"/>
            <w:hideMark/>
          </w:tcPr>
          <w:p w14:paraId="76FF1128" w14:textId="77777777" w:rsidR="00F85ECF" w:rsidRPr="00F85ECF" w:rsidRDefault="00F85ECF">
            <w:pPr>
              <w:jc w:val="right"/>
              <w:rPr>
                <w:color w:val="000000"/>
                <w:sz w:val="16"/>
                <w:szCs w:val="16"/>
              </w:rPr>
            </w:pPr>
            <w:r w:rsidRPr="00F85ECF">
              <w:rPr>
                <w:color w:val="000000"/>
                <w:sz w:val="16"/>
                <w:szCs w:val="16"/>
              </w:rPr>
              <w:t>0,0</w:t>
            </w:r>
          </w:p>
        </w:tc>
        <w:tc>
          <w:tcPr>
            <w:tcW w:w="151" w:type="pct"/>
            <w:tcBorders>
              <w:top w:val="nil"/>
              <w:left w:val="nil"/>
              <w:bottom w:val="single" w:sz="4" w:space="0" w:color="auto"/>
              <w:right w:val="single" w:sz="4" w:space="0" w:color="auto"/>
            </w:tcBorders>
            <w:shd w:val="clear" w:color="auto" w:fill="auto"/>
            <w:noWrap/>
            <w:vAlign w:val="center"/>
            <w:hideMark/>
          </w:tcPr>
          <w:p w14:paraId="32421C99" w14:textId="77777777" w:rsidR="00F85ECF" w:rsidRPr="00F85ECF" w:rsidRDefault="00F85ECF">
            <w:pPr>
              <w:jc w:val="right"/>
              <w:rPr>
                <w:color w:val="000000"/>
                <w:sz w:val="16"/>
                <w:szCs w:val="16"/>
              </w:rPr>
            </w:pPr>
            <w:r w:rsidRPr="00F85ECF">
              <w:rPr>
                <w:color w:val="000000"/>
                <w:sz w:val="16"/>
                <w:szCs w:val="16"/>
              </w:rPr>
              <w:t>2,1</w:t>
            </w:r>
          </w:p>
        </w:tc>
      </w:tr>
      <w:tr w:rsidR="00F85ECF" w:rsidRPr="00F85ECF" w14:paraId="05BA751C" w14:textId="77777777" w:rsidTr="00966C46">
        <w:trPr>
          <w:trHeight w:val="255"/>
        </w:trPr>
        <w:tc>
          <w:tcPr>
            <w:tcW w:w="2268" w:type="pct"/>
            <w:vMerge/>
            <w:tcBorders>
              <w:left w:val="single" w:sz="4" w:space="0" w:color="auto"/>
              <w:bottom w:val="single" w:sz="4" w:space="0" w:color="auto"/>
              <w:right w:val="single" w:sz="4" w:space="0" w:color="auto"/>
            </w:tcBorders>
            <w:shd w:val="clear" w:color="auto" w:fill="auto"/>
            <w:noWrap/>
            <w:vAlign w:val="center"/>
            <w:hideMark/>
          </w:tcPr>
          <w:p w14:paraId="6FCA0170" w14:textId="397CA2A1" w:rsidR="00F85ECF" w:rsidRPr="00F85ECF" w:rsidRDefault="00F85ECF">
            <w:pP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33A61734" w14:textId="77777777" w:rsidR="00F85ECF" w:rsidRPr="00F85ECF" w:rsidRDefault="00F85ECF">
            <w:pPr>
              <w:rPr>
                <w:color w:val="000000"/>
                <w:sz w:val="16"/>
                <w:szCs w:val="16"/>
              </w:rPr>
            </w:pPr>
            <w:r w:rsidRPr="00F85ECF">
              <w:rPr>
                <w:color w:val="000000"/>
                <w:sz w:val="16"/>
                <w:szCs w:val="16"/>
              </w:rPr>
              <w:t>Ниске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05D506ED" w14:textId="77777777" w:rsidR="00F85ECF" w:rsidRPr="00F85ECF" w:rsidRDefault="00F85ECF">
            <w:pPr>
              <w:jc w:val="right"/>
              <w:rPr>
                <w:color w:val="000000"/>
                <w:sz w:val="16"/>
                <w:szCs w:val="16"/>
              </w:rPr>
            </w:pPr>
            <w:r w:rsidRPr="00F85ECF">
              <w:rPr>
                <w:color w:val="000000"/>
                <w:sz w:val="16"/>
                <w:szCs w:val="16"/>
              </w:rPr>
              <w:t>24,75</w:t>
            </w:r>
          </w:p>
        </w:tc>
        <w:tc>
          <w:tcPr>
            <w:tcW w:w="218" w:type="pct"/>
            <w:tcBorders>
              <w:top w:val="nil"/>
              <w:left w:val="nil"/>
              <w:bottom w:val="single" w:sz="4" w:space="0" w:color="auto"/>
              <w:right w:val="single" w:sz="4" w:space="0" w:color="auto"/>
            </w:tcBorders>
            <w:shd w:val="clear" w:color="auto" w:fill="auto"/>
            <w:noWrap/>
            <w:vAlign w:val="center"/>
            <w:hideMark/>
          </w:tcPr>
          <w:p w14:paraId="58776E30" w14:textId="77777777" w:rsidR="00F85ECF" w:rsidRPr="00F85ECF" w:rsidRDefault="00F85ECF">
            <w:pPr>
              <w:jc w:val="right"/>
              <w:rPr>
                <w:color w:val="000000"/>
                <w:sz w:val="16"/>
                <w:szCs w:val="16"/>
              </w:rPr>
            </w:pPr>
            <w:r w:rsidRPr="00F85ECF">
              <w:rPr>
                <w:color w:val="000000"/>
                <w:sz w:val="16"/>
                <w:szCs w:val="16"/>
              </w:rPr>
              <w:t>0,7</w:t>
            </w:r>
          </w:p>
        </w:tc>
        <w:tc>
          <w:tcPr>
            <w:tcW w:w="311" w:type="pct"/>
            <w:tcBorders>
              <w:top w:val="nil"/>
              <w:left w:val="nil"/>
              <w:bottom w:val="single" w:sz="4" w:space="0" w:color="auto"/>
              <w:right w:val="single" w:sz="4" w:space="0" w:color="auto"/>
            </w:tcBorders>
            <w:shd w:val="clear" w:color="auto" w:fill="auto"/>
            <w:noWrap/>
            <w:vAlign w:val="center"/>
            <w:hideMark/>
          </w:tcPr>
          <w:p w14:paraId="78CB1B33" w14:textId="77777777" w:rsidR="00F85ECF" w:rsidRPr="00F85ECF" w:rsidRDefault="00F85ECF">
            <w:pPr>
              <w:jc w:val="right"/>
              <w:rPr>
                <w:color w:val="000000"/>
                <w:sz w:val="16"/>
                <w:szCs w:val="16"/>
              </w:rPr>
            </w:pPr>
            <w:r w:rsidRPr="00F85ECF">
              <w:rPr>
                <w:color w:val="000000"/>
                <w:sz w:val="16"/>
                <w:szCs w:val="16"/>
              </w:rPr>
              <w:t>10.047,6</w:t>
            </w:r>
          </w:p>
        </w:tc>
        <w:tc>
          <w:tcPr>
            <w:tcW w:w="280" w:type="pct"/>
            <w:tcBorders>
              <w:top w:val="nil"/>
              <w:left w:val="nil"/>
              <w:bottom w:val="single" w:sz="4" w:space="0" w:color="auto"/>
              <w:right w:val="single" w:sz="4" w:space="0" w:color="auto"/>
            </w:tcBorders>
            <w:shd w:val="clear" w:color="auto" w:fill="auto"/>
            <w:noWrap/>
            <w:vAlign w:val="center"/>
            <w:hideMark/>
          </w:tcPr>
          <w:p w14:paraId="22DF65B8" w14:textId="77777777" w:rsidR="00F85ECF" w:rsidRPr="00F85ECF" w:rsidRDefault="00F85ECF">
            <w:pPr>
              <w:jc w:val="right"/>
              <w:rPr>
                <w:color w:val="000000"/>
                <w:sz w:val="16"/>
                <w:szCs w:val="16"/>
              </w:rPr>
            </w:pPr>
            <w:r w:rsidRPr="00F85ECF">
              <w:rPr>
                <w:color w:val="000000"/>
                <w:sz w:val="16"/>
                <w:szCs w:val="16"/>
              </w:rPr>
              <w:t>1,1</w:t>
            </w:r>
          </w:p>
        </w:tc>
        <w:tc>
          <w:tcPr>
            <w:tcW w:w="280" w:type="pct"/>
            <w:tcBorders>
              <w:top w:val="nil"/>
              <w:left w:val="nil"/>
              <w:bottom w:val="single" w:sz="4" w:space="0" w:color="auto"/>
              <w:right w:val="single" w:sz="4" w:space="0" w:color="auto"/>
            </w:tcBorders>
            <w:shd w:val="clear" w:color="auto" w:fill="auto"/>
            <w:noWrap/>
            <w:vAlign w:val="center"/>
            <w:hideMark/>
          </w:tcPr>
          <w:p w14:paraId="6F4E16C9" w14:textId="77777777" w:rsidR="00F85ECF" w:rsidRPr="00F85ECF" w:rsidRDefault="00F85ECF">
            <w:pPr>
              <w:jc w:val="right"/>
              <w:rPr>
                <w:color w:val="000000"/>
                <w:sz w:val="16"/>
                <w:szCs w:val="16"/>
              </w:rPr>
            </w:pPr>
            <w:r w:rsidRPr="00F85ECF">
              <w:rPr>
                <w:color w:val="000000"/>
                <w:sz w:val="16"/>
                <w:szCs w:val="16"/>
              </w:rPr>
              <w:t>425,5</w:t>
            </w:r>
          </w:p>
        </w:tc>
        <w:tc>
          <w:tcPr>
            <w:tcW w:w="234" w:type="pct"/>
            <w:tcBorders>
              <w:top w:val="nil"/>
              <w:left w:val="nil"/>
              <w:bottom w:val="single" w:sz="4" w:space="0" w:color="auto"/>
              <w:right w:val="single" w:sz="4" w:space="0" w:color="auto"/>
            </w:tcBorders>
            <w:shd w:val="clear" w:color="auto" w:fill="auto"/>
            <w:noWrap/>
            <w:vAlign w:val="center"/>
            <w:hideMark/>
          </w:tcPr>
          <w:p w14:paraId="21CD2025" w14:textId="77777777" w:rsidR="00F85ECF" w:rsidRPr="00F85ECF" w:rsidRDefault="00F85ECF">
            <w:pPr>
              <w:jc w:val="right"/>
              <w:rPr>
                <w:color w:val="000000"/>
                <w:sz w:val="16"/>
                <w:szCs w:val="16"/>
              </w:rPr>
            </w:pPr>
            <w:r w:rsidRPr="00F85ECF">
              <w:rPr>
                <w:color w:val="000000"/>
                <w:sz w:val="16"/>
                <w:szCs w:val="16"/>
              </w:rPr>
              <w:t>2,4</w:t>
            </w:r>
          </w:p>
        </w:tc>
        <w:tc>
          <w:tcPr>
            <w:tcW w:w="151" w:type="pct"/>
            <w:tcBorders>
              <w:top w:val="nil"/>
              <w:left w:val="nil"/>
              <w:bottom w:val="single" w:sz="4" w:space="0" w:color="auto"/>
              <w:right w:val="single" w:sz="4" w:space="0" w:color="auto"/>
            </w:tcBorders>
            <w:shd w:val="clear" w:color="auto" w:fill="auto"/>
            <w:noWrap/>
            <w:vAlign w:val="center"/>
            <w:hideMark/>
          </w:tcPr>
          <w:p w14:paraId="5557007C" w14:textId="77777777" w:rsidR="00F85ECF" w:rsidRPr="00F85ECF" w:rsidRDefault="00F85ECF">
            <w:pPr>
              <w:jc w:val="right"/>
              <w:rPr>
                <w:color w:val="000000"/>
                <w:sz w:val="16"/>
                <w:szCs w:val="16"/>
              </w:rPr>
            </w:pPr>
            <w:r w:rsidRPr="00F85ECF">
              <w:rPr>
                <w:color w:val="000000"/>
                <w:sz w:val="16"/>
                <w:szCs w:val="16"/>
              </w:rPr>
              <w:t>4,2</w:t>
            </w:r>
          </w:p>
        </w:tc>
      </w:tr>
      <w:tr w:rsidR="00F85ECF" w:rsidRPr="00F85ECF" w14:paraId="7ECFDA31" w14:textId="77777777" w:rsidTr="00F85ECF">
        <w:trPr>
          <w:trHeight w:val="255"/>
        </w:trPr>
        <w:tc>
          <w:tcPr>
            <w:tcW w:w="2268" w:type="pct"/>
            <w:tcBorders>
              <w:top w:val="nil"/>
              <w:left w:val="single" w:sz="4" w:space="0" w:color="auto"/>
              <w:bottom w:val="single" w:sz="4" w:space="0" w:color="auto"/>
              <w:right w:val="single" w:sz="4" w:space="0" w:color="auto"/>
            </w:tcBorders>
            <w:shd w:val="clear" w:color="auto" w:fill="auto"/>
            <w:noWrap/>
            <w:vAlign w:val="center"/>
            <w:hideMark/>
          </w:tcPr>
          <w:p w14:paraId="5D2B6167" w14:textId="77777777" w:rsidR="00F85ECF" w:rsidRPr="00F85ECF" w:rsidRDefault="00F85ECF">
            <w:pPr>
              <w:rPr>
                <w:color w:val="000000"/>
                <w:sz w:val="16"/>
                <w:szCs w:val="16"/>
              </w:rPr>
            </w:pPr>
            <w:r w:rsidRPr="00F85ECF">
              <w:rPr>
                <w:color w:val="000000"/>
                <w:sz w:val="16"/>
                <w:szCs w:val="16"/>
              </w:rPr>
              <w:t>51730. Шибљаци, шикаре и жбунаста вегетација</w:t>
            </w:r>
          </w:p>
        </w:tc>
        <w:tc>
          <w:tcPr>
            <w:tcW w:w="986" w:type="pct"/>
            <w:tcBorders>
              <w:top w:val="nil"/>
              <w:left w:val="nil"/>
              <w:bottom w:val="single" w:sz="4" w:space="0" w:color="auto"/>
              <w:right w:val="single" w:sz="4" w:space="0" w:color="auto"/>
            </w:tcBorders>
            <w:shd w:val="clear" w:color="auto" w:fill="auto"/>
            <w:noWrap/>
            <w:vAlign w:val="center"/>
            <w:hideMark/>
          </w:tcPr>
          <w:p w14:paraId="64448907" w14:textId="77777777" w:rsidR="00F85ECF" w:rsidRPr="00F85ECF" w:rsidRDefault="00F85ECF">
            <w:pPr>
              <w:rPr>
                <w:color w:val="000000"/>
                <w:sz w:val="16"/>
                <w:szCs w:val="16"/>
              </w:rPr>
            </w:pPr>
            <w:r w:rsidRPr="00F85ECF">
              <w:rPr>
                <w:color w:val="000000"/>
                <w:sz w:val="16"/>
                <w:szCs w:val="16"/>
              </w:rPr>
              <w:t>Ниске природне вредности</w:t>
            </w:r>
          </w:p>
        </w:tc>
        <w:tc>
          <w:tcPr>
            <w:tcW w:w="273" w:type="pct"/>
            <w:tcBorders>
              <w:top w:val="nil"/>
              <w:left w:val="nil"/>
              <w:bottom w:val="single" w:sz="4" w:space="0" w:color="auto"/>
              <w:right w:val="single" w:sz="4" w:space="0" w:color="auto"/>
            </w:tcBorders>
            <w:shd w:val="clear" w:color="auto" w:fill="auto"/>
            <w:noWrap/>
            <w:vAlign w:val="center"/>
            <w:hideMark/>
          </w:tcPr>
          <w:p w14:paraId="3449BEDD" w14:textId="77777777" w:rsidR="00F85ECF" w:rsidRPr="00F85ECF" w:rsidRDefault="00F85ECF">
            <w:pPr>
              <w:jc w:val="right"/>
              <w:rPr>
                <w:color w:val="000000"/>
                <w:sz w:val="16"/>
                <w:szCs w:val="16"/>
              </w:rPr>
            </w:pPr>
            <w:r w:rsidRPr="00F85ECF">
              <w:rPr>
                <w:color w:val="000000"/>
                <w:sz w:val="16"/>
                <w:szCs w:val="16"/>
              </w:rPr>
              <w:t>90,89</w:t>
            </w:r>
          </w:p>
        </w:tc>
        <w:tc>
          <w:tcPr>
            <w:tcW w:w="218" w:type="pct"/>
            <w:tcBorders>
              <w:top w:val="nil"/>
              <w:left w:val="nil"/>
              <w:bottom w:val="single" w:sz="4" w:space="0" w:color="auto"/>
              <w:right w:val="single" w:sz="4" w:space="0" w:color="auto"/>
            </w:tcBorders>
            <w:shd w:val="clear" w:color="auto" w:fill="auto"/>
            <w:noWrap/>
            <w:vAlign w:val="center"/>
            <w:hideMark/>
          </w:tcPr>
          <w:p w14:paraId="0C2BFEA7" w14:textId="77777777" w:rsidR="00F85ECF" w:rsidRPr="00F85ECF" w:rsidRDefault="00F85ECF">
            <w:pPr>
              <w:jc w:val="right"/>
              <w:rPr>
                <w:color w:val="000000"/>
                <w:sz w:val="16"/>
                <w:szCs w:val="16"/>
              </w:rPr>
            </w:pPr>
            <w:r w:rsidRPr="00F85ECF">
              <w:rPr>
                <w:color w:val="000000"/>
                <w:sz w:val="16"/>
                <w:szCs w:val="16"/>
              </w:rPr>
              <w:t>2,6</w:t>
            </w:r>
          </w:p>
        </w:tc>
        <w:tc>
          <w:tcPr>
            <w:tcW w:w="311" w:type="pct"/>
            <w:tcBorders>
              <w:top w:val="nil"/>
              <w:left w:val="nil"/>
              <w:bottom w:val="single" w:sz="4" w:space="0" w:color="auto"/>
              <w:right w:val="single" w:sz="4" w:space="0" w:color="auto"/>
            </w:tcBorders>
            <w:shd w:val="clear" w:color="auto" w:fill="auto"/>
            <w:noWrap/>
            <w:vAlign w:val="center"/>
            <w:hideMark/>
          </w:tcPr>
          <w:p w14:paraId="0ED50265" w14:textId="77777777" w:rsidR="00F85ECF" w:rsidRPr="00F85ECF" w:rsidRDefault="00F85ECF">
            <w:pPr>
              <w:jc w:val="right"/>
              <w:rPr>
                <w:color w:val="000000"/>
                <w:sz w:val="16"/>
                <w:szCs w:val="16"/>
              </w:rPr>
            </w:pPr>
            <w:r w:rsidRPr="00F85ECF">
              <w:rPr>
                <w:color w:val="000000"/>
                <w:sz w:val="16"/>
                <w:szCs w:val="16"/>
              </w:rPr>
              <w:t>0,0</w:t>
            </w:r>
          </w:p>
        </w:tc>
        <w:tc>
          <w:tcPr>
            <w:tcW w:w="280" w:type="pct"/>
            <w:tcBorders>
              <w:top w:val="nil"/>
              <w:left w:val="nil"/>
              <w:bottom w:val="single" w:sz="4" w:space="0" w:color="auto"/>
              <w:right w:val="single" w:sz="4" w:space="0" w:color="auto"/>
            </w:tcBorders>
            <w:shd w:val="clear" w:color="auto" w:fill="auto"/>
            <w:noWrap/>
            <w:vAlign w:val="center"/>
            <w:hideMark/>
          </w:tcPr>
          <w:p w14:paraId="1CC9993C" w14:textId="77777777" w:rsidR="00F85ECF" w:rsidRPr="00F85ECF" w:rsidRDefault="00F85ECF">
            <w:pPr>
              <w:jc w:val="right"/>
              <w:rPr>
                <w:color w:val="000000"/>
                <w:sz w:val="16"/>
                <w:szCs w:val="16"/>
              </w:rPr>
            </w:pPr>
            <w:r w:rsidRPr="00F85ECF">
              <w:rPr>
                <w:color w:val="000000"/>
                <w:sz w:val="16"/>
                <w:szCs w:val="16"/>
              </w:rPr>
              <w:t>0,0</w:t>
            </w:r>
          </w:p>
        </w:tc>
        <w:tc>
          <w:tcPr>
            <w:tcW w:w="280" w:type="pct"/>
            <w:tcBorders>
              <w:top w:val="nil"/>
              <w:left w:val="nil"/>
              <w:bottom w:val="single" w:sz="4" w:space="0" w:color="auto"/>
              <w:right w:val="single" w:sz="4" w:space="0" w:color="auto"/>
            </w:tcBorders>
            <w:shd w:val="clear" w:color="auto" w:fill="auto"/>
            <w:noWrap/>
            <w:vAlign w:val="center"/>
            <w:hideMark/>
          </w:tcPr>
          <w:p w14:paraId="7D0863A4" w14:textId="77777777" w:rsidR="00F85ECF" w:rsidRPr="00F85ECF" w:rsidRDefault="00F85ECF">
            <w:pPr>
              <w:jc w:val="right"/>
              <w:rPr>
                <w:color w:val="000000"/>
                <w:sz w:val="16"/>
                <w:szCs w:val="16"/>
              </w:rPr>
            </w:pPr>
            <w:r w:rsidRPr="00F85ECF">
              <w:rPr>
                <w:color w:val="000000"/>
                <w:sz w:val="16"/>
                <w:szCs w:val="16"/>
              </w:rPr>
              <w:t>0,0</w:t>
            </w:r>
          </w:p>
        </w:tc>
        <w:tc>
          <w:tcPr>
            <w:tcW w:w="234" w:type="pct"/>
            <w:tcBorders>
              <w:top w:val="nil"/>
              <w:left w:val="nil"/>
              <w:bottom w:val="single" w:sz="4" w:space="0" w:color="auto"/>
              <w:right w:val="single" w:sz="4" w:space="0" w:color="auto"/>
            </w:tcBorders>
            <w:shd w:val="clear" w:color="auto" w:fill="auto"/>
            <w:noWrap/>
            <w:vAlign w:val="center"/>
            <w:hideMark/>
          </w:tcPr>
          <w:p w14:paraId="45E38A68" w14:textId="77777777" w:rsidR="00F85ECF" w:rsidRPr="00F85ECF" w:rsidRDefault="00F85ECF">
            <w:pPr>
              <w:jc w:val="right"/>
              <w:rPr>
                <w:color w:val="000000"/>
                <w:sz w:val="16"/>
                <w:szCs w:val="16"/>
              </w:rPr>
            </w:pPr>
            <w:r w:rsidRPr="00F85ECF">
              <w:rPr>
                <w:color w:val="000000"/>
                <w:sz w:val="16"/>
                <w:szCs w:val="16"/>
              </w:rPr>
              <w:t>0,0</w:t>
            </w:r>
          </w:p>
        </w:tc>
        <w:tc>
          <w:tcPr>
            <w:tcW w:w="151" w:type="pct"/>
            <w:tcBorders>
              <w:top w:val="nil"/>
              <w:left w:val="nil"/>
              <w:bottom w:val="single" w:sz="4" w:space="0" w:color="auto"/>
              <w:right w:val="single" w:sz="4" w:space="0" w:color="auto"/>
            </w:tcBorders>
            <w:shd w:val="clear" w:color="auto" w:fill="auto"/>
            <w:noWrap/>
            <w:vAlign w:val="center"/>
            <w:hideMark/>
          </w:tcPr>
          <w:p w14:paraId="45418D20" w14:textId="77777777" w:rsidR="00F85ECF" w:rsidRPr="00F85ECF" w:rsidRDefault="00F85ECF">
            <w:pPr>
              <w:jc w:val="right"/>
              <w:rPr>
                <w:color w:val="000000"/>
                <w:sz w:val="16"/>
                <w:szCs w:val="16"/>
              </w:rPr>
            </w:pPr>
            <w:r w:rsidRPr="00F85ECF">
              <w:rPr>
                <w:color w:val="000000"/>
                <w:sz w:val="16"/>
                <w:szCs w:val="16"/>
              </w:rPr>
              <w:t>0,0</w:t>
            </w:r>
          </w:p>
        </w:tc>
      </w:tr>
      <w:tr w:rsidR="00F85ECF" w:rsidRPr="00F85ECF" w14:paraId="1F75159D" w14:textId="77777777" w:rsidTr="00F85ECF">
        <w:trPr>
          <w:trHeight w:val="255"/>
        </w:trPr>
        <w:tc>
          <w:tcPr>
            <w:tcW w:w="2268" w:type="pct"/>
            <w:tcBorders>
              <w:top w:val="nil"/>
              <w:left w:val="single" w:sz="4" w:space="0" w:color="auto"/>
              <w:bottom w:val="single" w:sz="4" w:space="0" w:color="auto"/>
              <w:right w:val="single" w:sz="4" w:space="0" w:color="auto"/>
            </w:tcBorders>
            <w:shd w:val="clear" w:color="000000" w:fill="D9D9D9"/>
            <w:noWrap/>
            <w:vAlign w:val="center"/>
            <w:hideMark/>
          </w:tcPr>
          <w:p w14:paraId="06F27447" w14:textId="77777777" w:rsidR="00F85ECF" w:rsidRPr="00F85ECF" w:rsidRDefault="00F85ECF">
            <w:pPr>
              <w:jc w:val="center"/>
              <w:rPr>
                <w:b/>
                <w:bCs/>
                <w:color w:val="000000"/>
                <w:sz w:val="16"/>
                <w:szCs w:val="16"/>
              </w:rPr>
            </w:pPr>
            <w:r w:rsidRPr="00F85ECF">
              <w:rPr>
                <w:b/>
                <w:bCs/>
                <w:color w:val="000000"/>
                <w:sz w:val="16"/>
                <w:szCs w:val="16"/>
              </w:rPr>
              <w:t>Укупно</w:t>
            </w:r>
          </w:p>
        </w:tc>
        <w:tc>
          <w:tcPr>
            <w:tcW w:w="986" w:type="pct"/>
            <w:tcBorders>
              <w:top w:val="nil"/>
              <w:left w:val="nil"/>
              <w:bottom w:val="single" w:sz="4" w:space="0" w:color="auto"/>
              <w:right w:val="single" w:sz="4" w:space="0" w:color="auto"/>
            </w:tcBorders>
            <w:shd w:val="clear" w:color="000000" w:fill="D9D9D9"/>
            <w:noWrap/>
            <w:vAlign w:val="center"/>
            <w:hideMark/>
          </w:tcPr>
          <w:p w14:paraId="1E637F9E" w14:textId="77777777" w:rsidR="00F85ECF" w:rsidRPr="00F85ECF" w:rsidRDefault="00F85ECF">
            <w:pPr>
              <w:rPr>
                <w:b/>
                <w:bCs/>
                <w:color w:val="000000"/>
                <w:sz w:val="16"/>
                <w:szCs w:val="16"/>
              </w:rPr>
            </w:pPr>
            <w:r w:rsidRPr="00F85ECF">
              <w:rPr>
                <w:b/>
                <w:bCs/>
                <w:color w:val="000000"/>
                <w:sz w:val="16"/>
                <w:szCs w:val="16"/>
              </w:rPr>
              <w:t> </w:t>
            </w:r>
          </w:p>
        </w:tc>
        <w:tc>
          <w:tcPr>
            <w:tcW w:w="273" w:type="pct"/>
            <w:tcBorders>
              <w:top w:val="nil"/>
              <w:left w:val="nil"/>
              <w:bottom w:val="single" w:sz="4" w:space="0" w:color="auto"/>
              <w:right w:val="single" w:sz="4" w:space="0" w:color="auto"/>
            </w:tcBorders>
            <w:shd w:val="clear" w:color="000000" w:fill="D9D9D9"/>
            <w:noWrap/>
            <w:vAlign w:val="center"/>
            <w:hideMark/>
          </w:tcPr>
          <w:p w14:paraId="6A23903C" w14:textId="77777777" w:rsidR="00F85ECF" w:rsidRPr="00F85ECF" w:rsidRDefault="00F85ECF">
            <w:pPr>
              <w:jc w:val="right"/>
              <w:rPr>
                <w:b/>
                <w:bCs/>
                <w:color w:val="000000"/>
                <w:sz w:val="16"/>
                <w:szCs w:val="16"/>
              </w:rPr>
            </w:pPr>
            <w:r w:rsidRPr="00F85ECF">
              <w:rPr>
                <w:b/>
                <w:bCs/>
                <w:color w:val="000000"/>
                <w:sz w:val="16"/>
                <w:szCs w:val="16"/>
              </w:rPr>
              <w:t>3.473,41</w:t>
            </w:r>
          </w:p>
        </w:tc>
        <w:tc>
          <w:tcPr>
            <w:tcW w:w="218" w:type="pct"/>
            <w:tcBorders>
              <w:top w:val="nil"/>
              <w:left w:val="nil"/>
              <w:bottom w:val="single" w:sz="4" w:space="0" w:color="auto"/>
              <w:right w:val="single" w:sz="4" w:space="0" w:color="auto"/>
            </w:tcBorders>
            <w:shd w:val="clear" w:color="000000" w:fill="D9D9D9"/>
            <w:noWrap/>
            <w:vAlign w:val="center"/>
            <w:hideMark/>
          </w:tcPr>
          <w:p w14:paraId="716144B5" w14:textId="77777777" w:rsidR="00F85ECF" w:rsidRPr="00F85ECF" w:rsidRDefault="00F85ECF">
            <w:pPr>
              <w:jc w:val="right"/>
              <w:rPr>
                <w:b/>
                <w:bCs/>
                <w:color w:val="000000"/>
                <w:sz w:val="16"/>
                <w:szCs w:val="16"/>
              </w:rPr>
            </w:pPr>
            <w:r w:rsidRPr="00F85ECF">
              <w:rPr>
                <w:b/>
                <w:bCs/>
                <w:color w:val="000000"/>
                <w:sz w:val="16"/>
                <w:szCs w:val="16"/>
              </w:rPr>
              <w:t>100,0</w:t>
            </w:r>
          </w:p>
        </w:tc>
        <w:tc>
          <w:tcPr>
            <w:tcW w:w="311" w:type="pct"/>
            <w:tcBorders>
              <w:top w:val="nil"/>
              <w:left w:val="nil"/>
              <w:bottom w:val="single" w:sz="4" w:space="0" w:color="auto"/>
              <w:right w:val="single" w:sz="4" w:space="0" w:color="auto"/>
            </w:tcBorders>
            <w:shd w:val="clear" w:color="000000" w:fill="D9D9D9"/>
            <w:noWrap/>
            <w:vAlign w:val="center"/>
            <w:hideMark/>
          </w:tcPr>
          <w:p w14:paraId="3B95B7B5" w14:textId="77777777" w:rsidR="00F85ECF" w:rsidRPr="00F85ECF" w:rsidRDefault="00F85ECF">
            <w:pPr>
              <w:jc w:val="right"/>
              <w:rPr>
                <w:b/>
                <w:bCs/>
                <w:color w:val="000000"/>
                <w:sz w:val="16"/>
                <w:szCs w:val="16"/>
              </w:rPr>
            </w:pPr>
            <w:r w:rsidRPr="00F85ECF">
              <w:rPr>
                <w:b/>
                <w:bCs/>
                <w:color w:val="000000"/>
                <w:sz w:val="16"/>
                <w:szCs w:val="16"/>
              </w:rPr>
              <w:t>910.451,1</w:t>
            </w:r>
          </w:p>
        </w:tc>
        <w:tc>
          <w:tcPr>
            <w:tcW w:w="280" w:type="pct"/>
            <w:tcBorders>
              <w:top w:val="nil"/>
              <w:left w:val="nil"/>
              <w:bottom w:val="single" w:sz="4" w:space="0" w:color="auto"/>
              <w:right w:val="single" w:sz="4" w:space="0" w:color="auto"/>
            </w:tcBorders>
            <w:shd w:val="clear" w:color="000000" w:fill="D9D9D9"/>
            <w:noWrap/>
            <w:vAlign w:val="center"/>
            <w:hideMark/>
          </w:tcPr>
          <w:p w14:paraId="79B58094" w14:textId="77777777" w:rsidR="00F85ECF" w:rsidRPr="00F85ECF" w:rsidRDefault="00F85ECF">
            <w:pPr>
              <w:jc w:val="right"/>
              <w:rPr>
                <w:b/>
                <w:bCs/>
                <w:color w:val="000000"/>
                <w:sz w:val="16"/>
                <w:szCs w:val="16"/>
              </w:rPr>
            </w:pPr>
            <w:r w:rsidRPr="00F85ECF">
              <w:rPr>
                <w:b/>
                <w:bCs/>
                <w:color w:val="000000"/>
                <w:sz w:val="16"/>
                <w:szCs w:val="16"/>
              </w:rPr>
              <w:t>100,0</w:t>
            </w:r>
          </w:p>
        </w:tc>
        <w:tc>
          <w:tcPr>
            <w:tcW w:w="280" w:type="pct"/>
            <w:tcBorders>
              <w:top w:val="nil"/>
              <w:left w:val="nil"/>
              <w:bottom w:val="single" w:sz="4" w:space="0" w:color="auto"/>
              <w:right w:val="single" w:sz="4" w:space="0" w:color="auto"/>
            </w:tcBorders>
            <w:shd w:val="clear" w:color="000000" w:fill="D9D9D9"/>
            <w:noWrap/>
            <w:vAlign w:val="center"/>
            <w:hideMark/>
          </w:tcPr>
          <w:p w14:paraId="4312A833" w14:textId="77777777" w:rsidR="00F85ECF" w:rsidRPr="00F85ECF" w:rsidRDefault="00F85ECF">
            <w:pPr>
              <w:jc w:val="right"/>
              <w:rPr>
                <w:b/>
                <w:bCs/>
                <w:color w:val="000000"/>
                <w:sz w:val="16"/>
                <w:szCs w:val="16"/>
              </w:rPr>
            </w:pPr>
            <w:r w:rsidRPr="00F85ECF">
              <w:rPr>
                <w:b/>
                <w:bCs/>
                <w:color w:val="000000"/>
                <w:sz w:val="16"/>
                <w:szCs w:val="16"/>
              </w:rPr>
              <w:t>17.568,0</w:t>
            </w:r>
          </w:p>
        </w:tc>
        <w:tc>
          <w:tcPr>
            <w:tcW w:w="234" w:type="pct"/>
            <w:tcBorders>
              <w:top w:val="nil"/>
              <w:left w:val="nil"/>
              <w:bottom w:val="single" w:sz="4" w:space="0" w:color="auto"/>
              <w:right w:val="single" w:sz="4" w:space="0" w:color="auto"/>
            </w:tcBorders>
            <w:shd w:val="clear" w:color="000000" w:fill="D9D9D9"/>
            <w:noWrap/>
            <w:vAlign w:val="center"/>
            <w:hideMark/>
          </w:tcPr>
          <w:p w14:paraId="3DCB7EE0" w14:textId="77777777" w:rsidR="00F85ECF" w:rsidRPr="00F85ECF" w:rsidRDefault="00F85ECF">
            <w:pPr>
              <w:jc w:val="right"/>
              <w:rPr>
                <w:b/>
                <w:bCs/>
                <w:color w:val="000000"/>
                <w:sz w:val="16"/>
                <w:szCs w:val="16"/>
              </w:rPr>
            </w:pPr>
            <w:r w:rsidRPr="00F85ECF">
              <w:rPr>
                <w:b/>
                <w:bCs/>
                <w:color w:val="000000"/>
                <w:sz w:val="16"/>
                <w:szCs w:val="16"/>
              </w:rPr>
              <w:t>100,0</w:t>
            </w:r>
          </w:p>
        </w:tc>
        <w:tc>
          <w:tcPr>
            <w:tcW w:w="151" w:type="pct"/>
            <w:tcBorders>
              <w:top w:val="nil"/>
              <w:left w:val="nil"/>
              <w:bottom w:val="single" w:sz="4" w:space="0" w:color="auto"/>
              <w:right w:val="single" w:sz="4" w:space="0" w:color="auto"/>
            </w:tcBorders>
            <w:shd w:val="clear" w:color="000000" w:fill="D9D9D9"/>
            <w:noWrap/>
            <w:vAlign w:val="center"/>
            <w:hideMark/>
          </w:tcPr>
          <w:p w14:paraId="42CF22C1" w14:textId="77777777" w:rsidR="00F85ECF" w:rsidRPr="00F85ECF" w:rsidRDefault="00F85ECF">
            <w:pPr>
              <w:jc w:val="right"/>
              <w:rPr>
                <w:b/>
                <w:bCs/>
                <w:color w:val="000000"/>
                <w:sz w:val="16"/>
                <w:szCs w:val="16"/>
              </w:rPr>
            </w:pPr>
            <w:r w:rsidRPr="00F85ECF">
              <w:rPr>
                <w:b/>
                <w:bCs/>
                <w:color w:val="000000"/>
                <w:sz w:val="16"/>
                <w:szCs w:val="16"/>
              </w:rPr>
              <w:t>1,9</w:t>
            </w:r>
          </w:p>
        </w:tc>
      </w:tr>
    </w:tbl>
    <w:p w14:paraId="6F2029FB" w14:textId="77777777" w:rsidR="00F85ECF" w:rsidRDefault="00F85ECF" w:rsidP="009A7D7D">
      <w:pPr>
        <w:jc w:val="both"/>
        <w:rPr>
          <w:lang w:val="sr-Cyrl-RS"/>
        </w:rPr>
      </w:pPr>
    </w:p>
    <w:p w14:paraId="3C46D1B5" w14:textId="46912600" w:rsidR="00253ADA" w:rsidRPr="00E36FD0" w:rsidRDefault="00253ADA" w:rsidP="00253ADA">
      <w:pPr>
        <w:ind w:firstLine="709"/>
        <w:jc w:val="both"/>
        <w:rPr>
          <w:lang w:val="sr-Cyrl-RS"/>
        </w:rPr>
      </w:pPr>
      <w:r w:rsidRPr="00E36FD0">
        <w:rPr>
          <w:lang w:val="sr-Cyrl-RS"/>
        </w:rPr>
        <w:t>У претходној табели дат је приказ процене вредности биодиверзитета по газдинским типовима шума, а на основу података који су прикупљани на терену приликом вршења инвентуре шуме.</w:t>
      </w:r>
    </w:p>
    <w:p w14:paraId="247C04A6" w14:textId="03E7E5D9" w:rsidR="00253ADA" w:rsidRPr="00E36FD0" w:rsidRDefault="00253ADA" w:rsidP="00B11C13">
      <w:pPr>
        <w:jc w:val="both"/>
        <w:rPr>
          <w:lang w:val="sr-Cyrl-RS"/>
        </w:rPr>
        <w:sectPr w:rsidR="00253ADA" w:rsidRPr="00E36FD0" w:rsidSect="004A584A">
          <w:pgSz w:w="16838" w:h="11906" w:orient="landscape"/>
          <w:pgMar w:top="1418" w:right="1418" w:bottom="1418" w:left="1418" w:header="578" w:footer="567" w:gutter="0"/>
          <w:cols w:space="720"/>
          <w:docGrid w:linePitch="600" w:charSpace="32768"/>
        </w:sectPr>
      </w:pPr>
      <w:r w:rsidRPr="00E36FD0">
        <w:rPr>
          <w:lang w:val="sr-Cyrl-RS"/>
        </w:rPr>
        <w:tab/>
      </w:r>
    </w:p>
    <w:p w14:paraId="0C66FB3F" w14:textId="671E3855" w:rsidR="00736ACF" w:rsidRPr="001B555B" w:rsidRDefault="00736ACF" w:rsidP="00DF4941">
      <w:pPr>
        <w:pStyle w:val="Heading2"/>
        <w:rPr>
          <w:lang w:val="sr-Cyrl-RS"/>
        </w:rPr>
      </w:pPr>
      <w:bookmarkStart w:id="217" w:name="_Toc181357734"/>
      <w:bookmarkStart w:id="218" w:name="_Toc231815398"/>
      <w:bookmarkStart w:id="219" w:name="_Toc45211113"/>
      <w:bookmarkStart w:id="220" w:name="_Toc57270452"/>
      <w:bookmarkStart w:id="221" w:name="_Toc57291159"/>
      <w:bookmarkStart w:id="222" w:name="_Toc65060488"/>
      <w:bookmarkStart w:id="223" w:name="_Toc94179406"/>
      <w:bookmarkStart w:id="224" w:name="_Toc135218643"/>
      <w:r w:rsidRPr="001B555B">
        <w:rPr>
          <w:lang w:val="sr-Cyrl-RS"/>
        </w:rPr>
        <w:lastRenderedPageBreak/>
        <w:t>2.1.3. Стање шума по узгојним групама</w:t>
      </w:r>
      <w:bookmarkEnd w:id="217"/>
      <w:bookmarkEnd w:id="218"/>
    </w:p>
    <w:p w14:paraId="43351924" w14:textId="7222E35A" w:rsidR="00736ACF" w:rsidRPr="00E36FD0" w:rsidRDefault="00736ACF" w:rsidP="00736ACF">
      <w:pPr>
        <w:rPr>
          <w:lang w:val="sr-Cyrl-RS"/>
        </w:rPr>
      </w:pPr>
    </w:p>
    <w:p w14:paraId="74C43488" w14:textId="75616C21" w:rsidR="00366FBE" w:rsidRDefault="00366FBE" w:rsidP="00366FBE">
      <w:pPr>
        <w:jc w:val="both"/>
        <w:rPr>
          <w:lang w:val="sr-Cyrl-RS"/>
        </w:rPr>
      </w:pPr>
      <w:r w:rsidRPr="00E36FD0">
        <w:rPr>
          <w:lang w:val="sr-Cyrl-RS"/>
        </w:rPr>
        <w:t>Табела 1</w:t>
      </w:r>
      <w:r w:rsidR="00E47D2E" w:rsidRPr="00E36FD0">
        <w:rPr>
          <w:lang w:val="sr-Cyrl-RS"/>
        </w:rPr>
        <w:t>2</w:t>
      </w:r>
      <w:r w:rsidRPr="00E36FD0">
        <w:rPr>
          <w:lang w:val="sr-Cyrl-RS"/>
        </w:rPr>
        <w:t>. Стање шума по узгојним групама</w:t>
      </w:r>
    </w:p>
    <w:tbl>
      <w:tblPr>
        <w:tblW w:w="5000" w:type="pct"/>
        <w:tblLook w:val="04A0" w:firstRow="1" w:lastRow="0" w:firstColumn="1" w:lastColumn="0" w:noHBand="0" w:noVBand="1"/>
      </w:tblPr>
      <w:tblGrid>
        <w:gridCol w:w="2235"/>
        <w:gridCol w:w="916"/>
        <w:gridCol w:w="710"/>
        <w:gridCol w:w="1016"/>
        <w:gridCol w:w="708"/>
        <w:gridCol w:w="725"/>
        <w:gridCol w:w="916"/>
        <w:gridCol w:w="708"/>
        <w:gridCol w:w="710"/>
        <w:gridCol w:w="644"/>
      </w:tblGrid>
      <w:tr w:rsidR="00966C46" w:rsidRPr="00966C46" w14:paraId="5EB8E70D" w14:textId="77777777" w:rsidTr="007749A4">
        <w:trPr>
          <w:trHeight w:val="284"/>
        </w:trPr>
        <w:tc>
          <w:tcPr>
            <w:tcW w:w="115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8C0176D" w14:textId="77777777" w:rsidR="00966C46" w:rsidRPr="00966C46" w:rsidRDefault="00966C46">
            <w:pPr>
              <w:jc w:val="center"/>
              <w:rPr>
                <w:b/>
                <w:bCs/>
                <w:color w:val="000000"/>
                <w:sz w:val="20"/>
                <w:szCs w:val="20"/>
              </w:rPr>
            </w:pPr>
            <w:r w:rsidRPr="00966C46">
              <w:rPr>
                <w:b/>
                <w:bCs/>
                <w:color w:val="000000"/>
                <w:sz w:val="20"/>
                <w:szCs w:val="20"/>
              </w:rPr>
              <w:t>Узгојна група</w:t>
            </w:r>
          </w:p>
        </w:tc>
        <w:tc>
          <w:tcPr>
            <w:tcW w:w="875" w:type="pct"/>
            <w:gridSpan w:val="2"/>
            <w:tcBorders>
              <w:top w:val="single" w:sz="4" w:space="0" w:color="auto"/>
              <w:left w:val="nil"/>
              <w:bottom w:val="single" w:sz="4" w:space="0" w:color="auto"/>
              <w:right w:val="single" w:sz="4" w:space="0" w:color="auto"/>
            </w:tcBorders>
            <w:shd w:val="clear" w:color="000000" w:fill="D9D9D9"/>
            <w:vAlign w:val="center"/>
            <w:hideMark/>
          </w:tcPr>
          <w:p w14:paraId="5C4F8CE8" w14:textId="77777777" w:rsidR="00966C46" w:rsidRPr="00966C46" w:rsidRDefault="00966C46">
            <w:pPr>
              <w:jc w:val="center"/>
              <w:rPr>
                <w:b/>
                <w:bCs/>
                <w:color w:val="000000"/>
                <w:sz w:val="20"/>
                <w:szCs w:val="20"/>
              </w:rPr>
            </w:pPr>
            <w:r w:rsidRPr="00966C46">
              <w:rPr>
                <w:b/>
                <w:bCs/>
                <w:color w:val="000000"/>
                <w:sz w:val="20"/>
                <w:szCs w:val="20"/>
              </w:rPr>
              <w:t>Површина</w:t>
            </w:r>
          </w:p>
        </w:tc>
        <w:tc>
          <w:tcPr>
            <w:tcW w:w="1354" w:type="pct"/>
            <w:gridSpan w:val="3"/>
            <w:tcBorders>
              <w:top w:val="single" w:sz="4" w:space="0" w:color="auto"/>
              <w:left w:val="nil"/>
              <w:bottom w:val="single" w:sz="4" w:space="0" w:color="auto"/>
              <w:right w:val="single" w:sz="4" w:space="0" w:color="auto"/>
            </w:tcBorders>
            <w:shd w:val="clear" w:color="000000" w:fill="D9D9D9"/>
            <w:vAlign w:val="center"/>
            <w:hideMark/>
          </w:tcPr>
          <w:p w14:paraId="72DD9817" w14:textId="77777777" w:rsidR="00966C46" w:rsidRPr="00966C46" w:rsidRDefault="00966C46">
            <w:pPr>
              <w:jc w:val="center"/>
              <w:rPr>
                <w:b/>
                <w:bCs/>
                <w:color w:val="000000"/>
                <w:sz w:val="20"/>
                <w:szCs w:val="20"/>
              </w:rPr>
            </w:pPr>
            <w:r w:rsidRPr="00966C46">
              <w:rPr>
                <w:b/>
                <w:bCs/>
                <w:color w:val="000000"/>
                <w:sz w:val="20"/>
                <w:szCs w:val="20"/>
              </w:rPr>
              <w:t>Запремина</w:t>
            </w:r>
          </w:p>
        </w:tc>
        <w:tc>
          <w:tcPr>
            <w:tcW w:w="1248" w:type="pct"/>
            <w:gridSpan w:val="3"/>
            <w:tcBorders>
              <w:top w:val="single" w:sz="4" w:space="0" w:color="auto"/>
              <w:left w:val="nil"/>
              <w:bottom w:val="single" w:sz="4" w:space="0" w:color="auto"/>
              <w:right w:val="single" w:sz="4" w:space="0" w:color="auto"/>
            </w:tcBorders>
            <w:shd w:val="clear" w:color="000000" w:fill="D9D9D9"/>
            <w:vAlign w:val="center"/>
            <w:hideMark/>
          </w:tcPr>
          <w:p w14:paraId="3A209534" w14:textId="77777777" w:rsidR="00966C46" w:rsidRPr="00966C46" w:rsidRDefault="00966C46">
            <w:pPr>
              <w:jc w:val="center"/>
              <w:rPr>
                <w:b/>
                <w:bCs/>
                <w:color w:val="000000"/>
                <w:sz w:val="20"/>
                <w:szCs w:val="20"/>
              </w:rPr>
            </w:pPr>
            <w:r w:rsidRPr="00966C46">
              <w:rPr>
                <w:b/>
                <w:bCs/>
                <w:color w:val="000000"/>
                <w:sz w:val="20"/>
                <w:szCs w:val="20"/>
              </w:rPr>
              <w:t>Запремински прираст</w:t>
            </w:r>
          </w:p>
        </w:tc>
        <w:tc>
          <w:tcPr>
            <w:tcW w:w="37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F08C6A2" w14:textId="77777777" w:rsidR="00966C46" w:rsidRPr="00966C46" w:rsidRDefault="00966C46">
            <w:pPr>
              <w:jc w:val="center"/>
              <w:rPr>
                <w:b/>
                <w:bCs/>
                <w:color w:val="000000"/>
                <w:sz w:val="20"/>
                <w:szCs w:val="20"/>
              </w:rPr>
            </w:pPr>
            <w:r w:rsidRPr="00966C46">
              <w:rPr>
                <w:b/>
                <w:bCs/>
                <w:color w:val="000000"/>
                <w:sz w:val="20"/>
                <w:szCs w:val="20"/>
              </w:rPr>
              <w:t>piv</w:t>
            </w:r>
          </w:p>
        </w:tc>
      </w:tr>
      <w:tr w:rsidR="00966C46" w:rsidRPr="00966C46" w14:paraId="7B050000" w14:textId="77777777" w:rsidTr="007749A4">
        <w:trPr>
          <w:trHeight w:val="284"/>
        </w:trPr>
        <w:tc>
          <w:tcPr>
            <w:tcW w:w="1151" w:type="pct"/>
            <w:vMerge/>
            <w:tcBorders>
              <w:top w:val="single" w:sz="4" w:space="0" w:color="auto"/>
              <w:left w:val="single" w:sz="4" w:space="0" w:color="auto"/>
              <w:bottom w:val="single" w:sz="4" w:space="0" w:color="auto"/>
              <w:right w:val="single" w:sz="4" w:space="0" w:color="auto"/>
            </w:tcBorders>
            <w:vAlign w:val="center"/>
            <w:hideMark/>
          </w:tcPr>
          <w:p w14:paraId="7684D262" w14:textId="77777777" w:rsidR="00966C46" w:rsidRPr="00966C46" w:rsidRDefault="00966C46">
            <w:pPr>
              <w:rPr>
                <w:b/>
                <w:bCs/>
                <w:color w:val="000000"/>
                <w:sz w:val="20"/>
                <w:szCs w:val="20"/>
              </w:rPr>
            </w:pPr>
          </w:p>
        </w:tc>
        <w:tc>
          <w:tcPr>
            <w:tcW w:w="467" w:type="pct"/>
            <w:tcBorders>
              <w:top w:val="nil"/>
              <w:left w:val="nil"/>
              <w:bottom w:val="single" w:sz="4" w:space="0" w:color="auto"/>
              <w:right w:val="single" w:sz="4" w:space="0" w:color="auto"/>
            </w:tcBorders>
            <w:shd w:val="clear" w:color="000000" w:fill="D9D9D9"/>
            <w:vAlign w:val="center"/>
            <w:hideMark/>
          </w:tcPr>
          <w:p w14:paraId="6087F2AF" w14:textId="77777777" w:rsidR="00966C46" w:rsidRPr="00966C46" w:rsidRDefault="00966C46">
            <w:pPr>
              <w:jc w:val="center"/>
              <w:rPr>
                <w:b/>
                <w:bCs/>
                <w:color w:val="000000"/>
                <w:sz w:val="20"/>
                <w:szCs w:val="20"/>
              </w:rPr>
            </w:pPr>
            <w:r w:rsidRPr="00966C46">
              <w:rPr>
                <w:b/>
                <w:bCs/>
                <w:color w:val="000000"/>
                <w:sz w:val="20"/>
                <w:szCs w:val="20"/>
              </w:rPr>
              <w:t>ha</w:t>
            </w:r>
          </w:p>
        </w:tc>
        <w:tc>
          <w:tcPr>
            <w:tcW w:w="407" w:type="pct"/>
            <w:tcBorders>
              <w:top w:val="nil"/>
              <w:left w:val="nil"/>
              <w:bottom w:val="single" w:sz="4" w:space="0" w:color="auto"/>
              <w:right w:val="single" w:sz="4" w:space="0" w:color="auto"/>
            </w:tcBorders>
            <w:shd w:val="clear" w:color="000000" w:fill="D9D9D9"/>
            <w:vAlign w:val="center"/>
            <w:hideMark/>
          </w:tcPr>
          <w:p w14:paraId="5A7611CB" w14:textId="77777777" w:rsidR="00966C46" w:rsidRPr="00966C46" w:rsidRDefault="00966C46">
            <w:pPr>
              <w:jc w:val="center"/>
              <w:rPr>
                <w:b/>
                <w:bCs/>
                <w:color w:val="000000"/>
                <w:sz w:val="20"/>
                <w:szCs w:val="20"/>
              </w:rPr>
            </w:pPr>
            <w:r w:rsidRPr="00966C46">
              <w:rPr>
                <w:b/>
                <w:bCs/>
                <w:color w:val="000000"/>
                <w:sz w:val="20"/>
                <w:szCs w:val="20"/>
              </w:rPr>
              <w:t>%</w:t>
            </w:r>
          </w:p>
        </w:tc>
        <w:tc>
          <w:tcPr>
            <w:tcW w:w="531" w:type="pct"/>
            <w:tcBorders>
              <w:top w:val="nil"/>
              <w:left w:val="nil"/>
              <w:bottom w:val="single" w:sz="4" w:space="0" w:color="auto"/>
              <w:right w:val="single" w:sz="4" w:space="0" w:color="auto"/>
            </w:tcBorders>
            <w:shd w:val="clear" w:color="000000" w:fill="D9D9D9"/>
            <w:vAlign w:val="center"/>
            <w:hideMark/>
          </w:tcPr>
          <w:p w14:paraId="7E957A00" w14:textId="77777777" w:rsidR="00966C46" w:rsidRPr="00966C46" w:rsidRDefault="00966C46">
            <w:pPr>
              <w:jc w:val="center"/>
              <w:rPr>
                <w:b/>
                <w:bCs/>
                <w:color w:val="000000"/>
                <w:sz w:val="20"/>
                <w:szCs w:val="20"/>
              </w:rPr>
            </w:pPr>
            <w:r w:rsidRPr="00966C46">
              <w:rPr>
                <w:b/>
                <w:bCs/>
                <w:color w:val="000000"/>
                <w:sz w:val="20"/>
                <w:szCs w:val="20"/>
              </w:rPr>
              <w:t>m³</w:t>
            </w:r>
          </w:p>
        </w:tc>
        <w:tc>
          <w:tcPr>
            <w:tcW w:w="407" w:type="pct"/>
            <w:tcBorders>
              <w:top w:val="nil"/>
              <w:left w:val="nil"/>
              <w:bottom w:val="single" w:sz="4" w:space="0" w:color="auto"/>
              <w:right w:val="single" w:sz="4" w:space="0" w:color="auto"/>
            </w:tcBorders>
            <w:shd w:val="clear" w:color="000000" w:fill="D9D9D9"/>
            <w:vAlign w:val="center"/>
            <w:hideMark/>
          </w:tcPr>
          <w:p w14:paraId="4776495C" w14:textId="77777777" w:rsidR="00966C46" w:rsidRPr="00966C46" w:rsidRDefault="00966C46">
            <w:pPr>
              <w:jc w:val="center"/>
              <w:rPr>
                <w:b/>
                <w:bCs/>
                <w:color w:val="000000"/>
                <w:sz w:val="20"/>
                <w:szCs w:val="20"/>
              </w:rPr>
            </w:pPr>
            <w:r w:rsidRPr="00966C46">
              <w:rPr>
                <w:b/>
                <w:bCs/>
                <w:color w:val="000000"/>
                <w:sz w:val="20"/>
                <w:szCs w:val="20"/>
              </w:rPr>
              <w:t>%</w:t>
            </w:r>
          </w:p>
        </w:tc>
        <w:tc>
          <w:tcPr>
            <w:tcW w:w="416" w:type="pct"/>
            <w:tcBorders>
              <w:top w:val="nil"/>
              <w:left w:val="nil"/>
              <w:bottom w:val="single" w:sz="4" w:space="0" w:color="auto"/>
              <w:right w:val="single" w:sz="4" w:space="0" w:color="auto"/>
            </w:tcBorders>
            <w:shd w:val="clear" w:color="000000" w:fill="D9D9D9"/>
            <w:vAlign w:val="center"/>
            <w:hideMark/>
          </w:tcPr>
          <w:p w14:paraId="1FE935E6" w14:textId="77777777" w:rsidR="00966C46" w:rsidRPr="00966C46" w:rsidRDefault="00966C46">
            <w:pPr>
              <w:jc w:val="center"/>
              <w:rPr>
                <w:b/>
                <w:bCs/>
                <w:color w:val="000000"/>
                <w:sz w:val="20"/>
                <w:szCs w:val="20"/>
              </w:rPr>
            </w:pPr>
            <w:r w:rsidRPr="00966C46">
              <w:rPr>
                <w:b/>
                <w:bCs/>
                <w:color w:val="000000"/>
                <w:sz w:val="20"/>
                <w:szCs w:val="20"/>
              </w:rPr>
              <w:t>m³/ha</w:t>
            </w:r>
          </w:p>
        </w:tc>
        <w:tc>
          <w:tcPr>
            <w:tcW w:w="469" w:type="pct"/>
            <w:tcBorders>
              <w:top w:val="nil"/>
              <w:left w:val="nil"/>
              <w:bottom w:val="single" w:sz="4" w:space="0" w:color="auto"/>
              <w:right w:val="single" w:sz="4" w:space="0" w:color="auto"/>
            </w:tcBorders>
            <w:shd w:val="clear" w:color="000000" w:fill="D9D9D9"/>
            <w:vAlign w:val="center"/>
            <w:hideMark/>
          </w:tcPr>
          <w:p w14:paraId="50C58C79" w14:textId="77777777" w:rsidR="00966C46" w:rsidRPr="00966C46" w:rsidRDefault="00966C46">
            <w:pPr>
              <w:jc w:val="center"/>
              <w:rPr>
                <w:b/>
                <w:bCs/>
                <w:color w:val="000000"/>
                <w:sz w:val="20"/>
                <w:szCs w:val="20"/>
              </w:rPr>
            </w:pPr>
            <w:r w:rsidRPr="00966C46">
              <w:rPr>
                <w:b/>
                <w:bCs/>
                <w:color w:val="000000"/>
                <w:sz w:val="20"/>
                <w:szCs w:val="20"/>
              </w:rPr>
              <w:t>m³</w:t>
            </w:r>
          </w:p>
        </w:tc>
        <w:tc>
          <w:tcPr>
            <w:tcW w:w="407" w:type="pct"/>
            <w:tcBorders>
              <w:top w:val="nil"/>
              <w:left w:val="nil"/>
              <w:bottom w:val="single" w:sz="4" w:space="0" w:color="auto"/>
              <w:right w:val="single" w:sz="4" w:space="0" w:color="auto"/>
            </w:tcBorders>
            <w:shd w:val="clear" w:color="000000" w:fill="D9D9D9"/>
            <w:vAlign w:val="center"/>
            <w:hideMark/>
          </w:tcPr>
          <w:p w14:paraId="45AAE894" w14:textId="77777777" w:rsidR="00966C46" w:rsidRPr="00966C46" w:rsidRDefault="00966C46">
            <w:pPr>
              <w:jc w:val="center"/>
              <w:rPr>
                <w:b/>
                <w:bCs/>
                <w:color w:val="000000"/>
                <w:sz w:val="20"/>
                <w:szCs w:val="20"/>
              </w:rPr>
            </w:pPr>
            <w:r w:rsidRPr="00966C46">
              <w:rPr>
                <w:b/>
                <w:bCs/>
                <w:color w:val="000000"/>
                <w:sz w:val="20"/>
                <w:szCs w:val="20"/>
              </w:rPr>
              <w:t>%</w:t>
            </w:r>
          </w:p>
        </w:tc>
        <w:tc>
          <w:tcPr>
            <w:tcW w:w="372" w:type="pct"/>
            <w:tcBorders>
              <w:top w:val="nil"/>
              <w:left w:val="nil"/>
              <w:bottom w:val="single" w:sz="4" w:space="0" w:color="auto"/>
              <w:right w:val="single" w:sz="4" w:space="0" w:color="auto"/>
            </w:tcBorders>
            <w:shd w:val="clear" w:color="000000" w:fill="D9D9D9"/>
            <w:vAlign w:val="center"/>
            <w:hideMark/>
          </w:tcPr>
          <w:p w14:paraId="48A961D0" w14:textId="77777777" w:rsidR="00966C46" w:rsidRPr="00966C46" w:rsidRDefault="00966C46">
            <w:pPr>
              <w:jc w:val="center"/>
              <w:rPr>
                <w:b/>
                <w:bCs/>
                <w:color w:val="000000"/>
                <w:sz w:val="20"/>
                <w:szCs w:val="20"/>
              </w:rPr>
            </w:pPr>
            <w:r w:rsidRPr="00966C46">
              <w:rPr>
                <w:b/>
                <w:bCs/>
                <w:color w:val="000000"/>
                <w:sz w:val="20"/>
                <w:szCs w:val="20"/>
              </w:rPr>
              <w:t>m³/ha</w:t>
            </w:r>
          </w:p>
        </w:tc>
        <w:tc>
          <w:tcPr>
            <w:tcW w:w="372" w:type="pct"/>
            <w:vMerge/>
            <w:tcBorders>
              <w:top w:val="single" w:sz="4" w:space="0" w:color="auto"/>
              <w:left w:val="single" w:sz="4" w:space="0" w:color="auto"/>
              <w:bottom w:val="single" w:sz="4" w:space="0" w:color="auto"/>
              <w:right w:val="single" w:sz="4" w:space="0" w:color="auto"/>
            </w:tcBorders>
            <w:vAlign w:val="center"/>
            <w:hideMark/>
          </w:tcPr>
          <w:p w14:paraId="251A3F8E" w14:textId="77777777" w:rsidR="00966C46" w:rsidRPr="00966C46" w:rsidRDefault="00966C46">
            <w:pPr>
              <w:rPr>
                <w:b/>
                <w:bCs/>
                <w:color w:val="000000"/>
                <w:sz w:val="20"/>
                <w:szCs w:val="20"/>
              </w:rPr>
            </w:pPr>
          </w:p>
        </w:tc>
      </w:tr>
      <w:tr w:rsidR="00966C46" w:rsidRPr="00966C46" w14:paraId="1B77E43C" w14:textId="77777777" w:rsidTr="007749A4">
        <w:trPr>
          <w:trHeight w:val="284"/>
        </w:trPr>
        <w:tc>
          <w:tcPr>
            <w:tcW w:w="1151" w:type="pct"/>
            <w:tcBorders>
              <w:top w:val="nil"/>
              <w:left w:val="single" w:sz="4" w:space="0" w:color="auto"/>
              <w:bottom w:val="single" w:sz="4" w:space="0" w:color="auto"/>
              <w:right w:val="single" w:sz="4" w:space="0" w:color="auto"/>
            </w:tcBorders>
            <w:shd w:val="clear" w:color="auto" w:fill="auto"/>
            <w:noWrap/>
            <w:vAlign w:val="center"/>
            <w:hideMark/>
          </w:tcPr>
          <w:p w14:paraId="09DE02E7" w14:textId="77777777" w:rsidR="00966C46" w:rsidRPr="00966C46" w:rsidRDefault="00966C46">
            <w:pPr>
              <w:rPr>
                <w:color w:val="000000"/>
                <w:sz w:val="20"/>
                <w:szCs w:val="20"/>
              </w:rPr>
            </w:pPr>
            <w:r w:rsidRPr="00966C46">
              <w:rPr>
                <w:color w:val="000000"/>
                <w:sz w:val="20"/>
                <w:szCs w:val="20"/>
              </w:rPr>
              <w:t>Нема узгојне групе</w:t>
            </w:r>
          </w:p>
        </w:tc>
        <w:tc>
          <w:tcPr>
            <w:tcW w:w="467" w:type="pct"/>
            <w:tcBorders>
              <w:top w:val="nil"/>
              <w:left w:val="nil"/>
              <w:bottom w:val="single" w:sz="4" w:space="0" w:color="auto"/>
              <w:right w:val="single" w:sz="4" w:space="0" w:color="auto"/>
            </w:tcBorders>
            <w:shd w:val="clear" w:color="auto" w:fill="auto"/>
            <w:noWrap/>
            <w:vAlign w:val="center"/>
            <w:hideMark/>
          </w:tcPr>
          <w:p w14:paraId="252217FC" w14:textId="77777777" w:rsidR="00966C46" w:rsidRPr="00966C46" w:rsidRDefault="00966C46">
            <w:pPr>
              <w:jc w:val="right"/>
              <w:rPr>
                <w:color w:val="000000"/>
                <w:sz w:val="20"/>
                <w:szCs w:val="20"/>
              </w:rPr>
            </w:pPr>
            <w:r w:rsidRPr="00966C46">
              <w:rPr>
                <w:color w:val="000000"/>
                <w:sz w:val="20"/>
                <w:szCs w:val="20"/>
              </w:rPr>
              <w:t>126,45</w:t>
            </w:r>
          </w:p>
        </w:tc>
        <w:tc>
          <w:tcPr>
            <w:tcW w:w="407" w:type="pct"/>
            <w:tcBorders>
              <w:top w:val="nil"/>
              <w:left w:val="nil"/>
              <w:bottom w:val="single" w:sz="4" w:space="0" w:color="auto"/>
              <w:right w:val="single" w:sz="4" w:space="0" w:color="auto"/>
            </w:tcBorders>
            <w:shd w:val="clear" w:color="auto" w:fill="auto"/>
            <w:noWrap/>
            <w:vAlign w:val="center"/>
            <w:hideMark/>
          </w:tcPr>
          <w:p w14:paraId="27FEDDA3" w14:textId="77777777" w:rsidR="00966C46" w:rsidRPr="00966C46" w:rsidRDefault="00966C46">
            <w:pPr>
              <w:jc w:val="right"/>
              <w:rPr>
                <w:color w:val="000000"/>
                <w:sz w:val="20"/>
                <w:szCs w:val="20"/>
              </w:rPr>
            </w:pPr>
            <w:r w:rsidRPr="00966C46">
              <w:rPr>
                <w:color w:val="000000"/>
                <w:sz w:val="20"/>
                <w:szCs w:val="20"/>
              </w:rPr>
              <w:t>3,6</w:t>
            </w:r>
          </w:p>
        </w:tc>
        <w:tc>
          <w:tcPr>
            <w:tcW w:w="531" w:type="pct"/>
            <w:tcBorders>
              <w:top w:val="nil"/>
              <w:left w:val="nil"/>
              <w:bottom w:val="single" w:sz="4" w:space="0" w:color="auto"/>
              <w:right w:val="single" w:sz="4" w:space="0" w:color="auto"/>
            </w:tcBorders>
            <w:shd w:val="clear" w:color="auto" w:fill="auto"/>
            <w:noWrap/>
            <w:vAlign w:val="center"/>
            <w:hideMark/>
          </w:tcPr>
          <w:p w14:paraId="77898DCE" w14:textId="77777777" w:rsidR="00966C46" w:rsidRPr="00966C46" w:rsidRDefault="00966C46">
            <w:pPr>
              <w:jc w:val="right"/>
              <w:rPr>
                <w:color w:val="000000"/>
                <w:sz w:val="20"/>
                <w:szCs w:val="20"/>
              </w:rPr>
            </w:pPr>
            <w:r w:rsidRPr="00966C46">
              <w:rPr>
                <w:color w:val="000000"/>
                <w:sz w:val="20"/>
                <w:szCs w:val="20"/>
              </w:rPr>
              <w:t>4.074,0</w:t>
            </w:r>
          </w:p>
        </w:tc>
        <w:tc>
          <w:tcPr>
            <w:tcW w:w="407" w:type="pct"/>
            <w:tcBorders>
              <w:top w:val="nil"/>
              <w:left w:val="nil"/>
              <w:bottom w:val="single" w:sz="4" w:space="0" w:color="auto"/>
              <w:right w:val="single" w:sz="4" w:space="0" w:color="auto"/>
            </w:tcBorders>
            <w:shd w:val="clear" w:color="auto" w:fill="auto"/>
            <w:noWrap/>
            <w:vAlign w:val="center"/>
            <w:hideMark/>
          </w:tcPr>
          <w:p w14:paraId="7311FEA2" w14:textId="77777777" w:rsidR="00966C46" w:rsidRPr="00966C46" w:rsidRDefault="00966C46">
            <w:pPr>
              <w:jc w:val="right"/>
              <w:rPr>
                <w:color w:val="000000"/>
                <w:sz w:val="20"/>
                <w:szCs w:val="20"/>
              </w:rPr>
            </w:pPr>
            <w:r w:rsidRPr="00966C46">
              <w:rPr>
                <w:color w:val="000000"/>
                <w:sz w:val="20"/>
                <w:szCs w:val="20"/>
              </w:rPr>
              <w:t>0,4</w:t>
            </w:r>
          </w:p>
        </w:tc>
        <w:tc>
          <w:tcPr>
            <w:tcW w:w="416" w:type="pct"/>
            <w:tcBorders>
              <w:top w:val="nil"/>
              <w:left w:val="nil"/>
              <w:bottom w:val="single" w:sz="4" w:space="0" w:color="auto"/>
              <w:right w:val="single" w:sz="4" w:space="0" w:color="auto"/>
            </w:tcBorders>
            <w:shd w:val="clear" w:color="auto" w:fill="auto"/>
            <w:noWrap/>
            <w:vAlign w:val="center"/>
            <w:hideMark/>
          </w:tcPr>
          <w:p w14:paraId="14629526" w14:textId="77777777" w:rsidR="00966C46" w:rsidRPr="00966C46" w:rsidRDefault="00966C46">
            <w:pPr>
              <w:jc w:val="right"/>
              <w:rPr>
                <w:color w:val="000000"/>
                <w:sz w:val="20"/>
                <w:szCs w:val="20"/>
              </w:rPr>
            </w:pPr>
            <w:r w:rsidRPr="00966C46">
              <w:rPr>
                <w:color w:val="000000"/>
                <w:sz w:val="20"/>
                <w:szCs w:val="20"/>
              </w:rPr>
              <w:t>32,2</w:t>
            </w:r>
          </w:p>
        </w:tc>
        <w:tc>
          <w:tcPr>
            <w:tcW w:w="469" w:type="pct"/>
            <w:tcBorders>
              <w:top w:val="nil"/>
              <w:left w:val="nil"/>
              <w:bottom w:val="single" w:sz="4" w:space="0" w:color="auto"/>
              <w:right w:val="single" w:sz="4" w:space="0" w:color="auto"/>
            </w:tcBorders>
            <w:shd w:val="clear" w:color="auto" w:fill="auto"/>
            <w:noWrap/>
            <w:vAlign w:val="center"/>
            <w:hideMark/>
          </w:tcPr>
          <w:p w14:paraId="250095DE" w14:textId="77777777" w:rsidR="00966C46" w:rsidRPr="00966C46" w:rsidRDefault="00966C46">
            <w:pPr>
              <w:jc w:val="right"/>
              <w:rPr>
                <w:color w:val="000000"/>
                <w:sz w:val="20"/>
                <w:szCs w:val="20"/>
              </w:rPr>
            </w:pPr>
            <w:r w:rsidRPr="00966C46">
              <w:rPr>
                <w:color w:val="000000"/>
                <w:sz w:val="20"/>
                <w:szCs w:val="20"/>
              </w:rPr>
              <w:t>106,9</w:t>
            </w:r>
          </w:p>
        </w:tc>
        <w:tc>
          <w:tcPr>
            <w:tcW w:w="407" w:type="pct"/>
            <w:tcBorders>
              <w:top w:val="nil"/>
              <w:left w:val="nil"/>
              <w:bottom w:val="single" w:sz="4" w:space="0" w:color="auto"/>
              <w:right w:val="single" w:sz="4" w:space="0" w:color="auto"/>
            </w:tcBorders>
            <w:shd w:val="clear" w:color="auto" w:fill="auto"/>
            <w:noWrap/>
            <w:vAlign w:val="center"/>
            <w:hideMark/>
          </w:tcPr>
          <w:p w14:paraId="22822EEE" w14:textId="77777777" w:rsidR="00966C46" w:rsidRPr="00966C46" w:rsidRDefault="00966C46">
            <w:pPr>
              <w:jc w:val="right"/>
              <w:rPr>
                <w:color w:val="000000"/>
                <w:sz w:val="20"/>
                <w:szCs w:val="20"/>
              </w:rPr>
            </w:pPr>
            <w:r w:rsidRPr="00966C46">
              <w:rPr>
                <w:color w:val="000000"/>
                <w:sz w:val="20"/>
                <w:szCs w:val="20"/>
              </w:rPr>
              <w:t>0,6</w:t>
            </w:r>
          </w:p>
        </w:tc>
        <w:tc>
          <w:tcPr>
            <w:tcW w:w="372" w:type="pct"/>
            <w:tcBorders>
              <w:top w:val="nil"/>
              <w:left w:val="nil"/>
              <w:bottom w:val="single" w:sz="4" w:space="0" w:color="auto"/>
              <w:right w:val="single" w:sz="4" w:space="0" w:color="auto"/>
            </w:tcBorders>
            <w:shd w:val="clear" w:color="auto" w:fill="auto"/>
            <w:noWrap/>
            <w:vAlign w:val="center"/>
            <w:hideMark/>
          </w:tcPr>
          <w:p w14:paraId="774F2CA9" w14:textId="77777777" w:rsidR="00966C46" w:rsidRPr="00966C46" w:rsidRDefault="00966C46">
            <w:pPr>
              <w:jc w:val="right"/>
              <w:rPr>
                <w:color w:val="000000"/>
                <w:sz w:val="20"/>
                <w:szCs w:val="20"/>
              </w:rPr>
            </w:pPr>
            <w:r w:rsidRPr="00966C46">
              <w:rPr>
                <w:color w:val="000000"/>
                <w:sz w:val="20"/>
                <w:szCs w:val="20"/>
              </w:rPr>
              <w:t>0,8</w:t>
            </w:r>
          </w:p>
        </w:tc>
        <w:tc>
          <w:tcPr>
            <w:tcW w:w="372" w:type="pct"/>
            <w:tcBorders>
              <w:top w:val="nil"/>
              <w:left w:val="nil"/>
              <w:bottom w:val="single" w:sz="4" w:space="0" w:color="auto"/>
              <w:right w:val="single" w:sz="4" w:space="0" w:color="auto"/>
            </w:tcBorders>
            <w:shd w:val="clear" w:color="auto" w:fill="auto"/>
            <w:noWrap/>
            <w:vAlign w:val="center"/>
            <w:hideMark/>
          </w:tcPr>
          <w:p w14:paraId="3371452F" w14:textId="77777777" w:rsidR="00966C46" w:rsidRPr="00966C46" w:rsidRDefault="00966C46">
            <w:pPr>
              <w:jc w:val="right"/>
              <w:rPr>
                <w:color w:val="000000"/>
                <w:sz w:val="20"/>
                <w:szCs w:val="20"/>
              </w:rPr>
            </w:pPr>
            <w:r w:rsidRPr="00966C46">
              <w:rPr>
                <w:color w:val="000000"/>
                <w:sz w:val="20"/>
                <w:szCs w:val="20"/>
              </w:rPr>
              <w:t>2,6</w:t>
            </w:r>
          </w:p>
        </w:tc>
      </w:tr>
      <w:tr w:rsidR="00966C46" w:rsidRPr="00966C46" w14:paraId="7C25254B" w14:textId="77777777" w:rsidTr="007749A4">
        <w:trPr>
          <w:trHeight w:val="284"/>
        </w:trPr>
        <w:tc>
          <w:tcPr>
            <w:tcW w:w="1151" w:type="pct"/>
            <w:tcBorders>
              <w:top w:val="nil"/>
              <w:left w:val="single" w:sz="4" w:space="0" w:color="auto"/>
              <w:bottom w:val="single" w:sz="4" w:space="0" w:color="auto"/>
              <w:right w:val="single" w:sz="4" w:space="0" w:color="auto"/>
            </w:tcBorders>
            <w:shd w:val="clear" w:color="auto" w:fill="auto"/>
            <w:noWrap/>
            <w:vAlign w:val="center"/>
            <w:hideMark/>
          </w:tcPr>
          <w:p w14:paraId="617B8233" w14:textId="77777777" w:rsidR="00966C46" w:rsidRPr="00966C46" w:rsidRDefault="00966C46">
            <w:pPr>
              <w:rPr>
                <w:color w:val="000000"/>
                <w:sz w:val="20"/>
                <w:szCs w:val="20"/>
              </w:rPr>
            </w:pPr>
            <w:r w:rsidRPr="00966C46">
              <w:rPr>
                <w:color w:val="000000"/>
                <w:sz w:val="20"/>
                <w:szCs w:val="20"/>
              </w:rPr>
              <w:t>Подмладак</w:t>
            </w:r>
          </w:p>
        </w:tc>
        <w:tc>
          <w:tcPr>
            <w:tcW w:w="467" w:type="pct"/>
            <w:tcBorders>
              <w:top w:val="nil"/>
              <w:left w:val="nil"/>
              <w:bottom w:val="single" w:sz="4" w:space="0" w:color="auto"/>
              <w:right w:val="single" w:sz="4" w:space="0" w:color="auto"/>
            </w:tcBorders>
            <w:shd w:val="clear" w:color="auto" w:fill="auto"/>
            <w:noWrap/>
            <w:vAlign w:val="center"/>
            <w:hideMark/>
          </w:tcPr>
          <w:p w14:paraId="5A3EC567" w14:textId="77777777" w:rsidR="00966C46" w:rsidRPr="00966C46" w:rsidRDefault="00966C46">
            <w:pPr>
              <w:jc w:val="right"/>
              <w:rPr>
                <w:color w:val="000000"/>
                <w:sz w:val="20"/>
                <w:szCs w:val="20"/>
              </w:rPr>
            </w:pPr>
            <w:r w:rsidRPr="00966C46">
              <w:rPr>
                <w:color w:val="000000"/>
                <w:sz w:val="20"/>
                <w:szCs w:val="20"/>
              </w:rPr>
              <w:t>14,57</w:t>
            </w:r>
          </w:p>
        </w:tc>
        <w:tc>
          <w:tcPr>
            <w:tcW w:w="407" w:type="pct"/>
            <w:tcBorders>
              <w:top w:val="nil"/>
              <w:left w:val="nil"/>
              <w:bottom w:val="single" w:sz="4" w:space="0" w:color="auto"/>
              <w:right w:val="single" w:sz="4" w:space="0" w:color="auto"/>
            </w:tcBorders>
            <w:shd w:val="clear" w:color="auto" w:fill="auto"/>
            <w:noWrap/>
            <w:vAlign w:val="center"/>
            <w:hideMark/>
          </w:tcPr>
          <w:p w14:paraId="3527E952" w14:textId="77777777" w:rsidR="00966C46" w:rsidRPr="00966C46" w:rsidRDefault="00966C46">
            <w:pPr>
              <w:jc w:val="right"/>
              <w:rPr>
                <w:color w:val="000000"/>
                <w:sz w:val="20"/>
                <w:szCs w:val="20"/>
              </w:rPr>
            </w:pPr>
            <w:r w:rsidRPr="00966C46">
              <w:rPr>
                <w:color w:val="000000"/>
                <w:sz w:val="20"/>
                <w:szCs w:val="20"/>
              </w:rPr>
              <w:t>0,4</w:t>
            </w:r>
          </w:p>
        </w:tc>
        <w:tc>
          <w:tcPr>
            <w:tcW w:w="531" w:type="pct"/>
            <w:tcBorders>
              <w:top w:val="nil"/>
              <w:left w:val="nil"/>
              <w:bottom w:val="single" w:sz="4" w:space="0" w:color="auto"/>
              <w:right w:val="single" w:sz="4" w:space="0" w:color="auto"/>
            </w:tcBorders>
            <w:shd w:val="clear" w:color="auto" w:fill="auto"/>
            <w:noWrap/>
            <w:vAlign w:val="center"/>
            <w:hideMark/>
          </w:tcPr>
          <w:p w14:paraId="572EADA7" w14:textId="77777777" w:rsidR="00966C46" w:rsidRPr="00966C46" w:rsidRDefault="00966C46">
            <w:pPr>
              <w:jc w:val="right"/>
              <w:rPr>
                <w:color w:val="000000"/>
                <w:sz w:val="20"/>
                <w:szCs w:val="20"/>
              </w:rPr>
            </w:pPr>
            <w:r w:rsidRPr="00966C46">
              <w:rPr>
                <w:color w:val="000000"/>
                <w:sz w:val="20"/>
                <w:szCs w:val="20"/>
              </w:rPr>
              <w:t>0,0</w:t>
            </w:r>
          </w:p>
        </w:tc>
        <w:tc>
          <w:tcPr>
            <w:tcW w:w="407" w:type="pct"/>
            <w:tcBorders>
              <w:top w:val="nil"/>
              <w:left w:val="nil"/>
              <w:bottom w:val="single" w:sz="4" w:space="0" w:color="auto"/>
              <w:right w:val="single" w:sz="4" w:space="0" w:color="auto"/>
            </w:tcBorders>
            <w:shd w:val="clear" w:color="auto" w:fill="auto"/>
            <w:noWrap/>
            <w:vAlign w:val="center"/>
            <w:hideMark/>
          </w:tcPr>
          <w:p w14:paraId="34C8C8B8" w14:textId="77777777" w:rsidR="00966C46" w:rsidRPr="00966C46" w:rsidRDefault="00966C46">
            <w:pPr>
              <w:jc w:val="right"/>
              <w:rPr>
                <w:color w:val="000000"/>
                <w:sz w:val="20"/>
                <w:szCs w:val="20"/>
              </w:rPr>
            </w:pPr>
            <w:r w:rsidRPr="00966C46">
              <w:rPr>
                <w:color w:val="000000"/>
                <w:sz w:val="20"/>
                <w:szCs w:val="20"/>
              </w:rPr>
              <w:t>0,0</w:t>
            </w:r>
          </w:p>
        </w:tc>
        <w:tc>
          <w:tcPr>
            <w:tcW w:w="416" w:type="pct"/>
            <w:tcBorders>
              <w:top w:val="nil"/>
              <w:left w:val="nil"/>
              <w:bottom w:val="single" w:sz="4" w:space="0" w:color="auto"/>
              <w:right w:val="single" w:sz="4" w:space="0" w:color="auto"/>
            </w:tcBorders>
            <w:shd w:val="clear" w:color="auto" w:fill="auto"/>
            <w:noWrap/>
            <w:vAlign w:val="center"/>
            <w:hideMark/>
          </w:tcPr>
          <w:p w14:paraId="15C907A6" w14:textId="77777777" w:rsidR="00966C46" w:rsidRPr="00966C46" w:rsidRDefault="00966C46">
            <w:pPr>
              <w:jc w:val="right"/>
              <w:rPr>
                <w:color w:val="000000"/>
                <w:sz w:val="20"/>
                <w:szCs w:val="20"/>
              </w:rPr>
            </w:pPr>
            <w:r w:rsidRPr="00966C46">
              <w:rPr>
                <w:color w:val="000000"/>
                <w:sz w:val="20"/>
                <w:szCs w:val="20"/>
              </w:rPr>
              <w:t>0,0</w:t>
            </w:r>
          </w:p>
        </w:tc>
        <w:tc>
          <w:tcPr>
            <w:tcW w:w="469" w:type="pct"/>
            <w:tcBorders>
              <w:top w:val="nil"/>
              <w:left w:val="nil"/>
              <w:bottom w:val="single" w:sz="4" w:space="0" w:color="auto"/>
              <w:right w:val="single" w:sz="4" w:space="0" w:color="auto"/>
            </w:tcBorders>
            <w:shd w:val="clear" w:color="auto" w:fill="auto"/>
            <w:noWrap/>
            <w:vAlign w:val="center"/>
            <w:hideMark/>
          </w:tcPr>
          <w:p w14:paraId="5C3725BF" w14:textId="77777777" w:rsidR="00966C46" w:rsidRPr="00966C46" w:rsidRDefault="00966C46">
            <w:pPr>
              <w:jc w:val="right"/>
              <w:rPr>
                <w:color w:val="000000"/>
                <w:sz w:val="20"/>
                <w:szCs w:val="20"/>
              </w:rPr>
            </w:pPr>
            <w:r w:rsidRPr="00966C46">
              <w:rPr>
                <w:color w:val="000000"/>
                <w:sz w:val="20"/>
                <w:szCs w:val="20"/>
              </w:rPr>
              <w:t>0,0</w:t>
            </w:r>
          </w:p>
        </w:tc>
        <w:tc>
          <w:tcPr>
            <w:tcW w:w="407" w:type="pct"/>
            <w:tcBorders>
              <w:top w:val="nil"/>
              <w:left w:val="nil"/>
              <w:bottom w:val="single" w:sz="4" w:space="0" w:color="auto"/>
              <w:right w:val="single" w:sz="4" w:space="0" w:color="auto"/>
            </w:tcBorders>
            <w:shd w:val="clear" w:color="auto" w:fill="auto"/>
            <w:noWrap/>
            <w:vAlign w:val="center"/>
            <w:hideMark/>
          </w:tcPr>
          <w:p w14:paraId="4AB0044D" w14:textId="77777777" w:rsidR="00966C46" w:rsidRPr="00966C46" w:rsidRDefault="00966C46">
            <w:pPr>
              <w:jc w:val="right"/>
              <w:rPr>
                <w:color w:val="000000"/>
                <w:sz w:val="20"/>
                <w:szCs w:val="20"/>
              </w:rPr>
            </w:pPr>
            <w:r w:rsidRPr="00966C46">
              <w:rPr>
                <w:color w:val="000000"/>
                <w:sz w:val="20"/>
                <w:szCs w:val="20"/>
              </w:rPr>
              <w:t>0,0</w:t>
            </w:r>
          </w:p>
        </w:tc>
        <w:tc>
          <w:tcPr>
            <w:tcW w:w="372" w:type="pct"/>
            <w:tcBorders>
              <w:top w:val="nil"/>
              <w:left w:val="nil"/>
              <w:bottom w:val="single" w:sz="4" w:space="0" w:color="auto"/>
              <w:right w:val="single" w:sz="4" w:space="0" w:color="auto"/>
            </w:tcBorders>
            <w:shd w:val="clear" w:color="auto" w:fill="auto"/>
            <w:noWrap/>
            <w:vAlign w:val="center"/>
            <w:hideMark/>
          </w:tcPr>
          <w:p w14:paraId="5DA1D7BC" w14:textId="77777777" w:rsidR="00966C46" w:rsidRPr="00966C46" w:rsidRDefault="00966C46">
            <w:pPr>
              <w:jc w:val="right"/>
              <w:rPr>
                <w:color w:val="000000"/>
                <w:sz w:val="20"/>
                <w:szCs w:val="20"/>
              </w:rPr>
            </w:pPr>
            <w:r w:rsidRPr="00966C46">
              <w:rPr>
                <w:color w:val="000000"/>
                <w:sz w:val="20"/>
                <w:szCs w:val="20"/>
              </w:rPr>
              <w:t>0,0</w:t>
            </w:r>
          </w:p>
        </w:tc>
        <w:tc>
          <w:tcPr>
            <w:tcW w:w="372" w:type="pct"/>
            <w:tcBorders>
              <w:top w:val="nil"/>
              <w:left w:val="nil"/>
              <w:bottom w:val="single" w:sz="4" w:space="0" w:color="auto"/>
              <w:right w:val="single" w:sz="4" w:space="0" w:color="auto"/>
            </w:tcBorders>
            <w:shd w:val="clear" w:color="auto" w:fill="auto"/>
            <w:noWrap/>
            <w:vAlign w:val="center"/>
            <w:hideMark/>
          </w:tcPr>
          <w:p w14:paraId="24DE385E" w14:textId="77777777" w:rsidR="00966C46" w:rsidRPr="00966C46" w:rsidRDefault="00966C46">
            <w:pPr>
              <w:jc w:val="right"/>
              <w:rPr>
                <w:color w:val="000000"/>
                <w:sz w:val="20"/>
                <w:szCs w:val="20"/>
              </w:rPr>
            </w:pPr>
            <w:r w:rsidRPr="00966C46">
              <w:rPr>
                <w:color w:val="000000"/>
                <w:sz w:val="20"/>
                <w:szCs w:val="20"/>
              </w:rPr>
              <w:t>0,0</w:t>
            </w:r>
          </w:p>
        </w:tc>
      </w:tr>
      <w:tr w:rsidR="00966C46" w:rsidRPr="00966C46" w14:paraId="6BC22C7F" w14:textId="77777777" w:rsidTr="007749A4">
        <w:trPr>
          <w:trHeight w:val="284"/>
        </w:trPr>
        <w:tc>
          <w:tcPr>
            <w:tcW w:w="1151" w:type="pct"/>
            <w:tcBorders>
              <w:top w:val="nil"/>
              <w:left w:val="single" w:sz="4" w:space="0" w:color="auto"/>
              <w:bottom w:val="single" w:sz="4" w:space="0" w:color="auto"/>
              <w:right w:val="single" w:sz="4" w:space="0" w:color="auto"/>
            </w:tcBorders>
            <w:shd w:val="clear" w:color="auto" w:fill="auto"/>
            <w:noWrap/>
            <w:vAlign w:val="center"/>
            <w:hideMark/>
          </w:tcPr>
          <w:p w14:paraId="3814A276" w14:textId="77777777" w:rsidR="00966C46" w:rsidRPr="00966C46" w:rsidRDefault="00966C46">
            <w:pPr>
              <w:rPr>
                <w:color w:val="000000"/>
                <w:sz w:val="20"/>
                <w:szCs w:val="20"/>
              </w:rPr>
            </w:pPr>
            <w:r w:rsidRPr="00966C46">
              <w:rPr>
                <w:color w:val="000000"/>
                <w:sz w:val="20"/>
                <w:szCs w:val="20"/>
              </w:rPr>
              <w:t>Касни младик</w:t>
            </w:r>
          </w:p>
        </w:tc>
        <w:tc>
          <w:tcPr>
            <w:tcW w:w="467" w:type="pct"/>
            <w:tcBorders>
              <w:top w:val="nil"/>
              <w:left w:val="nil"/>
              <w:bottom w:val="single" w:sz="4" w:space="0" w:color="auto"/>
              <w:right w:val="single" w:sz="4" w:space="0" w:color="auto"/>
            </w:tcBorders>
            <w:shd w:val="clear" w:color="auto" w:fill="auto"/>
            <w:noWrap/>
            <w:vAlign w:val="center"/>
            <w:hideMark/>
          </w:tcPr>
          <w:p w14:paraId="0AA95838" w14:textId="77777777" w:rsidR="00966C46" w:rsidRPr="00966C46" w:rsidRDefault="00966C46">
            <w:pPr>
              <w:jc w:val="right"/>
              <w:rPr>
                <w:color w:val="000000"/>
                <w:sz w:val="20"/>
                <w:szCs w:val="20"/>
              </w:rPr>
            </w:pPr>
            <w:r w:rsidRPr="00966C46">
              <w:rPr>
                <w:color w:val="000000"/>
                <w:sz w:val="20"/>
                <w:szCs w:val="20"/>
              </w:rPr>
              <w:t>91,71</w:t>
            </w:r>
          </w:p>
        </w:tc>
        <w:tc>
          <w:tcPr>
            <w:tcW w:w="407" w:type="pct"/>
            <w:tcBorders>
              <w:top w:val="nil"/>
              <w:left w:val="nil"/>
              <w:bottom w:val="single" w:sz="4" w:space="0" w:color="auto"/>
              <w:right w:val="single" w:sz="4" w:space="0" w:color="auto"/>
            </w:tcBorders>
            <w:shd w:val="clear" w:color="auto" w:fill="auto"/>
            <w:noWrap/>
            <w:vAlign w:val="center"/>
            <w:hideMark/>
          </w:tcPr>
          <w:p w14:paraId="1DAA1D89" w14:textId="77777777" w:rsidR="00966C46" w:rsidRPr="00966C46" w:rsidRDefault="00966C46">
            <w:pPr>
              <w:jc w:val="right"/>
              <w:rPr>
                <w:color w:val="000000"/>
                <w:sz w:val="20"/>
                <w:szCs w:val="20"/>
              </w:rPr>
            </w:pPr>
            <w:r w:rsidRPr="00966C46">
              <w:rPr>
                <w:color w:val="000000"/>
                <w:sz w:val="20"/>
                <w:szCs w:val="20"/>
              </w:rPr>
              <w:t>2,6</w:t>
            </w:r>
          </w:p>
        </w:tc>
        <w:tc>
          <w:tcPr>
            <w:tcW w:w="531" w:type="pct"/>
            <w:tcBorders>
              <w:top w:val="nil"/>
              <w:left w:val="nil"/>
              <w:bottom w:val="single" w:sz="4" w:space="0" w:color="auto"/>
              <w:right w:val="single" w:sz="4" w:space="0" w:color="auto"/>
            </w:tcBorders>
            <w:shd w:val="clear" w:color="auto" w:fill="auto"/>
            <w:noWrap/>
            <w:vAlign w:val="center"/>
            <w:hideMark/>
          </w:tcPr>
          <w:p w14:paraId="223BC54C" w14:textId="77777777" w:rsidR="00966C46" w:rsidRPr="00966C46" w:rsidRDefault="00966C46">
            <w:pPr>
              <w:jc w:val="right"/>
              <w:rPr>
                <w:color w:val="000000"/>
                <w:sz w:val="20"/>
                <w:szCs w:val="20"/>
              </w:rPr>
            </w:pPr>
            <w:r w:rsidRPr="00966C46">
              <w:rPr>
                <w:color w:val="000000"/>
                <w:sz w:val="20"/>
                <w:szCs w:val="20"/>
              </w:rPr>
              <w:t>8.374,5</w:t>
            </w:r>
          </w:p>
        </w:tc>
        <w:tc>
          <w:tcPr>
            <w:tcW w:w="407" w:type="pct"/>
            <w:tcBorders>
              <w:top w:val="nil"/>
              <w:left w:val="nil"/>
              <w:bottom w:val="single" w:sz="4" w:space="0" w:color="auto"/>
              <w:right w:val="single" w:sz="4" w:space="0" w:color="auto"/>
            </w:tcBorders>
            <w:shd w:val="clear" w:color="auto" w:fill="auto"/>
            <w:noWrap/>
            <w:vAlign w:val="center"/>
            <w:hideMark/>
          </w:tcPr>
          <w:p w14:paraId="6A0CB4BF" w14:textId="77777777" w:rsidR="00966C46" w:rsidRPr="00966C46" w:rsidRDefault="00966C46">
            <w:pPr>
              <w:jc w:val="right"/>
              <w:rPr>
                <w:color w:val="000000"/>
                <w:sz w:val="20"/>
                <w:szCs w:val="20"/>
              </w:rPr>
            </w:pPr>
            <w:r w:rsidRPr="00966C46">
              <w:rPr>
                <w:color w:val="000000"/>
                <w:sz w:val="20"/>
                <w:szCs w:val="20"/>
              </w:rPr>
              <w:t>0,9</w:t>
            </w:r>
          </w:p>
        </w:tc>
        <w:tc>
          <w:tcPr>
            <w:tcW w:w="416" w:type="pct"/>
            <w:tcBorders>
              <w:top w:val="nil"/>
              <w:left w:val="nil"/>
              <w:bottom w:val="single" w:sz="4" w:space="0" w:color="auto"/>
              <w:right w:val="single" w:sz="4" w:space="0" w:color="auto"/>
            </w:tcBorders>
            <w:shd w:val="clear" w:color="auto" w:fill="auto"/>
            <w:noWrap/>
            <w:vAlign w:val="center"/>
            <w:hideMark/>
          </w:tcPr>
          <w:p w14:paraId="047EEFD0" w14:textId="77777777" w:rsidR="00966C46" w:rsidRPr="00966C46" w:rsidRDefault="00966C46">
            <w:pPr>
              <w:jc w:val="right"/>
              <w:rPr>
                <w:color w:val="000000"/>
                <w:sz w:val="20"/>
                <w:szCs w:val="20"/>
              </w:rPr>
            </w:pPr>
            <w:r w:rsidRPr="00966C46">
              <w:rPr>
                <w:color w:val="000000"/>
                <w:sz w:val="20"/>
                <w:szCs w:val="20"/>
              </w:rPr>
              <w:t>91,3</w:t>
            </w:r>
          </w:p>
        </w:tc>
        <w:tc>
          <w:tcPr>
            <w:tcW w:w="469" w:type="pct"/>
            <w:tcBorders>
              <w:top w:val="nil"/>
              <w:left w:val="nil"/>
              <w:bottom w:val="single" w:sz="4" w:space="0" w:color="auto"/>
              <w:right w:val="single" w:sz="4" w:space="0" w:color="auto"/>
            </w:tcBorders>
            <w:shd w:val="clear" w:color="auto" w:fill="auto"/>
            <w:noWrap/>
            <w:vAlign w:val="center"/>
            <w:hideMark/>
          </w:tcPr>
          <w:p w14:paraId="14C2ABAC" w14:textId="77777777" w:rsidR="00966C46" w:rsidRPr="00966C46" w:rsidRDefault="00966C46">
            <w:pPr>
              <w:jc w:val="right"/>
              <w:rPr>
                <w:color w:val="000000"/>
                <w:sz w:val="20"/>
                <w:szCs w:val="20"/>
              </w:rPr>
            </w:pPr>
            <w:r w:rsidRPr="00966C46">
              <w:rPr>
                <w:color w:val="000000"/>
                <w:sz w:val="20"/>
                <w:szCs w:val="20"/>
              </w:rPr>
              <w:t>216,7</w:t>
            </w:r>
          </w:p>
        </w:tc>
        <w:tc>
          <w:tcPr>
            <w:tcW w:w="407" w:type="pct"/>
            <w:tcBorders>
              <w:top w:val="nil"/>
              <w:left w:val="nil"/>
              <w:bottom w:val="single" w:sz="4" w:space="0" w:color="auto"/>
              <w:right w:val="single" w:sz="4" w:space="0" w:color="auto"/>
            </w:tcBorders>
            <w:shd w:val="clear" w:color="auto" w:fill="auto"/>
            <w:noWrap/>
            <w:vAlign w:val="center"/>
            <w:hideMark/>
          </w:tcPr>
          <w:p w14:paraId="0B40A64D" w14:textId="77777777" w:rsidR="00966C46" w:rsidRPr="00966C46" w:rsidRDefault="00966C46">
            <w:pPr>
              <w:jc w:val="right"/>
              <w:rPr>
                <w:color w:val="000000"/>
                <w:sz w:val="20"/>
                <w:szCs w:val="20"/>
              </w:rPr>
            </w:pPr>
            <w:r w:rsidRPr="00966C46">
              <w:rPr>
                <w:color w:val="000000"/>
                <w:sz w:val="20"/>
                <w:szCs w:val="20"/>
              </w:rPr>
              <w:t>1,2</w:t>
            </w:r>
          </w:p>
        </w:tc>
        <w:tc>
          <w:tcPr>
            <w:tcW w:w="372" w:type="pct"/>
            <w:tcBorders>
              <w:top w:val="nil"/>
              <w:left w:val="nil"/>
              <w:bottom w:val="single" w:sz="4" w:space="0" w:color="auto"/>
              <w:right w:val="single" w:sz="4" w:space="0" w:color="auto"/>
            </w:tcBorders>
            <w:shd w:val="clear" w:color="auto" w:fill="auto"/>
            <w:noWrap/>
            <w:vAlign w:val="center"/>
            <w:hideMark/>
          </w:tcPr>
          <w:p w14:paraId="4A389005" w14:textId="77777777" w:rsidR="00966C46" w:rsidRPr="00966C46" w:rsidRDefault="00966C46">
            <w:pPr>
              <w:jc w:val="right"/>
              <w:rPr>
                <w:color w:val="000000"/>
                <w:sz w:val="20"/>
                <w:szCs w:val="20"/>
              </w:rPr>
            </w:pPr>
            <w:r w:rsidRPr="00966C46">
              <w:rPr>
                <w:color w:val="000000"/>
                <w:sz w:val="20"/>
                <w:szCs w:val="20"/>
              </w:rPr>
              <w:t>2,4</w:t>
            </w:r>
          </w:p>
        </w:tc>
        <w:tc>
          <w:tcPr>
            <w:tcW w:w="372" w:type="pct"/>
            <w:tcBorders>
              <w:top w:val="nil"/>
              <w:left w:val="nil"/>
              <w:bottom w:val="single" w:sz="4" w:space="0" w:color="auto"/>
              <w:right w:val="single" w:sz="4" w:space="0" w:color="auto"/>
            </w:tcBorders>
            <w:shd w:val="clear" w:color="auto" w:fill="auto"/>
            <w:noWrap/>
            <w:vAlign w:val="center"/>
            <w:hideMark/>
          </w:tcPr>
          <w:p w14:paraId="76F9E48F" w14:textId="77777777" w:rsidR="00966C46" w:rsidRPr="00966C46" w:rsidRDefault="00966C46">
            <w:pPr>
              <w:jc w:val="right"/>
              <w:rPr>
                <w:color w:val="000000"/>
                <w:sz w:val="20"/>
                <w:szCs w:val="20"/>
              </w:rPr>
            </w:pPr>
            <w:r w:rsidRPr="00966C46">
              <w:rPr>
                <w:color w:val="000000"/>
                <w:sz w:val="20"/>
                <w:szCs w:val="20"/>
              </w:rPr>
              <w:t>2,6</w:t>
            </w:r>
          </w:p>
        </w:tc>
      </w:tr>
      <w:tr w:rsidR="00966C46" w:rsidRPr="00966C46" w14:paraId="0CEA14F8" w14:textId="77777777" w:rsidTr="007749A4">
        <w:trPr>
          <w:trHeight w:val="284"/>
        </w:trPr>
        <w:tc>
          <w:tcPr>
            <w:tcW w:w="1151" w:type="pct"/>
            <w:tcBorders>
              <w:top w:val="nil"/>
              <w:left w:val="single" w:sz="4" w:space="0" w:color="auto"/>
              <w:bottom w:val="single" w:sz="4" w:space="0" w:color="auto"/>
              <w:right w:val="single" w:sz="4" w:space="0" w:color="auto"/>
            </w:tcBorders>
            <w:shd w:val="clear" w:color="auto" w:fill="auto"/>
            <w:noWrap/>
            <w:vAlign w:val="center"/>
            <w:hideMark/>
          </w:tcPr>
          <w:p w14:paraId="1331E95E" w14:textId="77777777" w:rsidR="00966C46" w:rsidRPr="00966C46" w:rsidRDefault="00966C46">
            <w:pPr>
              <w:rPr>
                <w:color w:val="000000"/>
                <w:sz w:val="20"/>
                <w:szCs w:val="20"/>
              </w:rPr>
            </w:pPr>
            <w:r w:rsidRPr="00966C46">
              <w:rPr>
                <w:color w:val="000000"/>
                <w:sz w:val="20"/>
                <w:szCs w:val="20"/>
              </w:rPr>
              <w:t>Средњедобна састојина</w:t>
            </w:r>
          </w:p>
        </w:tc>
        <w:tc>
          <w:tcPr>
            <w:tcW w:w="467" w:type="pct"/>
            <w:tcBorders>
              <w:top w:val="nil"/>
              <w:left w:val="nil"/>
              <w:bottom w:val="single" w:sz="4" w:space="0" w:color="auto"/>
              <w:right w:val="single" w:sz="4" w:space="0" w:color="auto"/>
            </w:tcBorders>
            <w:shd w:val="clear" w:color="auto" w:fill="auto"/>
            <w:noWrap/>
            <w:vAlign w:val="center"/>
            <w:hideMark/>
          </w:tcPr>
          <w:p w14:paraId="7CD27DE8" w14:textId="77777777" w:rsidR="00966C46" w:rsidRPr="00966C46" w:rsidRDefault="00966C46">
            <w:pPr>
              <w:jc w:val="right"/>
              <w:rPr>
                <w:color w:val="000000"/>
                <w:sz w:val="20"/>
                <w:szCs w:val="20"/>
              </w:rPr>
            </w:pPr>
            <w:r w:rsidRPr="00966C46">
              <w:rPr>
                <w:color w:val="000000"/>
                <w:sz w:val="20"/>
                <w:szCs w:val="20"/>
              </w:rPr>
              <w:t>784,83</w:t>
            </w:r>
          </w:p>
        </w:tc>
        <w:tc>
          <w:tcPr>
            <w:tcW w:w="407" w:type="pct"/>
            <w:tcBorders>
              <w:top w:val="nil"/>
              <w:left w:val="nil"/>
              <w:bottom w:val="single" w:sz="4" w:space="0" w:color="auto"/>
              <w:right w:val="single" w:sz="4" w:space="0" w:color="auto"/>
            </w:tcBorders>
            <w:shd w:val="clear" w:color="auto" w:fill="auto"/>
            <w:noWrap/>
            <w:vAlign w:val="center"/>
            <w:hideMark/>
          </w:tcPr>
          <w:p w14:paraId="3235276A" w14:textId="77777777" w:rsidR="00966C46" w:rsidRPr="00966C46" w:rsidRDefault="00966C46">
            <w:pPr>
              <w:jc w:val="right"/>
              <w:rPr>
                <w:color w:val="000000"/>
                <w:sz w:val="20"/>
                <w:szCs w:val="20"/>
              </w:rPr>
            </w:pPr>
            <w:r w:rsidRPr="00966C46">
              <w:rPr>
                <w:color w:val="000000"/>
                <w:sz w:val="20"/>
                <w:szCs w:val="20"/>
              </w:rPr>
              <w:t>22,6</w:t>
            </w:r>
          </w:p>
        </w:tc>
        <w:tc>
          <w:tcPr>
            <w:tcW w:w="531" w:type="pct"/>
            <w:tcBorders>
              <w:top w:val="nil"/>
              <w:left w:val="nil"/>
              <w:bottom w:val="single" w:sz="4" w:space="0" w:color="auto"/>
              <w:right w:val="single" w:sz="4" w:space="0" w:color="auto"/>
            </w:tcBorders>
            <w:shd w:val="clear" w:color="auto" w:fill="auto"/>
            <w:noWrap/>
            <w:vAlign w:val="center"/>
            <w:hideMark/>
          </w:tcPr>
          <w:p w14:paraId="3C35EA58" w14:textId="77777777" w:rsidR="00966C46" w:rsidRPr="00966C46" w:rsidRDefault="00966C46">
            <w:pPr>
              <w:jc w:val="right"/>
              <w:rPr>
                <w:color w:val="000000"/>
                <w:sz w:val="20"/>
                <w:szCs w:val="20"/>
              </w:rPr>
            </w:pPr>
            <w:r w:rsidRPr="00966C46">
              <w:rPr>
                <w:color w:val="000000"/>
                <w:sz w:val="20"/>
                <w:szCs w:val="20"/>
              </w:rPr>
              <w:t>160.571,5</w:t>
            </w:r>
          </w:p>
        </w:tc>
        <w:tc>
          <w:tcPr>
            <w:tcW w:w="407" w:type="pct"/>
            <w:tcBorders>
              <w:top w:val="nil"/>
              <w:left w:val="nil"/>
              <w:bottom w:val="single" w:sz="4" w:space="0" w:color="auto"/>
              <w:right w:val="single" w:sz="4" w:space="0" w:color="auto"/>
            </w:tcBorders>
            <w:shd w:val="clear" w:color="auto" w:fill="auto"/>
            <w:noWrap/>
            <w:vAlign w:val="center"/>
            <w:hideMark/>
          </w:tcPr>
          <w:p w14:paraId="7B6C0DD4" w14:textId="77777777" w:rsidR="00966C46" w:rsidRPr="00966C46" w:rsidRDefault="00966C46">
            <w:pPr>
              <w:jc w:val="right"/>
              <w:rPr>
                <w:color w:val="000000"/>
                <w:sz w:val="20"/>
                <w:szCs w:val="20"/>
              </w:rPr>
            </w:pPr>
            <w:r w:rsidRPr="00966C46">
              <w:rPr>
                <w:color w:val="000000"/>
                <w:sz w:val="20"/>
                <w:szCs w:val="20"/>
              </w:rPr>
              <w:t>17,6</w:t>
            </w:r>
          </w:p>
        </w:tc>
        <w:tc>
          <w:tcPr>
            <w:tcW w:w="416" w:type="pct"/>
            <w:tcBorders>
              <w:top w:val="nil"/>
              <w:left w:val="nil"/>
              <w:bottom w:val="single" w:sz="4" w:space="0" w:color="auto"/>
              <w:right w:val="single" w:sz="4" w:space="0" w:color="auto"/>
            </w:tcBorders>
            <w:shd w:val="clear" w:color="auto" w:fill="auto"/>
            <w:noWrap/>
            <w:vAlign w:val="center"/>
            <w:hideMark/>
          </w:tcPr>
          <w:p w14:paraId="7B5B7260" w14:textId="77777777" w:rsidR="00966C46" w:rsidRPr="00966C46" w:rsidRDefault="00966C46">
            <w:pPr>
              <w:jc w:val="right"/>
              <w:rPr>
                <w:color w:val="000000"/>
                <w:sz w:val="20"/>
                <w:szCs w:val="20"/>
              </w:rPr>
            </w:pPr>
            <w:r w:rsidRPr="00966C46">
              <w:rPr>
                <w:color w:val="000000"/>
                <w:sz w:val="20"/>
                <w:szCs w:val="20"/>
              </w:rPr>
              <w:t>204,6</w:t>
            </w:r>
          </w:p>
        </w:tc>
        <w:tc>
          <w:tcPr>
            <w:tcW w:w="469" w:type="pct"/>
            <w:tcBorders>
              <w:top w:val="nil"/>
              <w:left w:val="nil"/>
              <w:bottom w:val="single" w:sz="4" w:space="0" w:color="auto"/>
              <w:right w:val="single" w:sz="4" w:space="0" w:color="auto"/>
            </w:tcBorders>
            <w:shd w:val="clear" w:color="auto" w:fill="auto"/>
            <w:noWrap/>
            <w:vAlign w:val="center"/>
            <w:hideMark/>
          </w:tcPr>
          <w:p w14:paraId="7E3FD085" w14:textId="77777777" w:rsidR="00966C46" w:rsidRPr="00966C46" w:rsidRDefault="00966C46">
            <w:pPr>
              <w:jc w:val="right"/>
              <w:rPr>
                <w:color w:val="000000"/>
                <w:sz w:val="20"/>
                <w:szCs w:val="20"/>
              </w:rPr>
            </w:pPr>
            <w:r w:rsidRPr="00966C46">
              <w:rPr>
                <w:color w:val="000000"/>
                <w:sz w:val="20"/>
                <w:szCs w:val="20"/>
              </w:rPr>
              <w:t>3.669,3</w:t>
            </w:r>
          </w:p>
        </w:tc>
        <w:tc>
          <w:tcPr>
            <w:tcW w:w="407" w:type="pct"/>
            <w:tcBorders>
              <w:top w:val="nil"/>
              <w:left w:val="nil"/>
              <w:bottom w:val="single" w:sz="4" w:space="0" w:color="auto"/>
              <w:right w:val="single" w:sz="4" w:space="0" w:color="auto"/>
            </w:tcBorders>
            <w:shd w:val="clear" w:color="auto" w:fill="auto"/>
            <w:noWrap/>
            <w:vAlign w:val="center"/>
            <w:hideMark/>
          </w:tcPr>
          <w:p w14:paraId="712F8410" w14:textId="77777777" w:rsidR="00966C46" w:rsidRPr="00966C46" w:rsidRDefault="00966C46">
            <w:pPr>
              <w:jc w:val="right"/>
              <w:rPr>
                <w:color w:val="000000"/>
                <w:sz w:val="20"/>
                <w:szCs w:val="20"/>
              </w:rPr>
            </w:pPr>
            <w:r w:rsidRPr="00966C46">
              <w:rPr>
                <w:color w:val="000000"/>
                <w:sz w:val="20"/>
                <w:szCs w:val="20"/>
              </w:rPr>
              <w:t>20,9</w:t>
            </w:r>
          </w:p>
        </w:tc>
        <w:tc>
          <w:tcPr>
            <w:tcW w:w="372" w:type="pct"/>
            <w:tcBorders>
              <w:top w:val="nil"/>
              <w:left w:val="nil"/>
              <w:bottom w:val="single" w:sz="4" w:space="0" w:color="auto"/>
              <w:right w:val="single" w:sz="4" w:space="0" w:color="auto"/>
            </w:tcBorders>
            <w:shd w:val="clear" w:color="auto" w:fill="auto"/>
            <w:noWrap/>
            <w:vAlign w:val="center"/>
            <w:hideMark/>
          </w:tcPr>
          <w:p w14:paraId="46EA3C7E" w14:textId="77777777" w:rsidR="00966C46" w:rsidRPr="00966C46" w:rsidRDefault="00966C46">
            <w:pPr>
              <w:jc w:val="right"/>
              <w:rPr>
                <w:color w:val="000000"/>
                <w:sz w:val="20"/>
                <w:szCs w:val="20"/>
              </w:rPr>
            </w:pPr>
            <w:r w:rsidRPr="00966C46">
              <w:rPr>
                <w:color w:val="000000"/>
                <w:sz w:val="20"/>
                <w:szCs w:val="20"/>
              </w:rPr>
              <w:t>4,7</w:t>
            </w:r>
          </w:p>
        </w:tc>
        <w:tc>
          <w:tcPr>
            <w:tcW w:w="372" w:type="pct"/>
            <w:tcBorders>
              <w:top w:val="nil"/>
              <w:left w:val="nil"/>
              <w:bottom w:val="single" w:sz="4" w:space="0" w:color="auto"/>
              <w:right w:val="single" w:sz="4" w:space="0" w:color="auto"/>
            </w:tcBorders>
            <w:shd w:val="clear" w:color="auto" w:fill="auto"/>
            <w:noWrap/>
            <w:vAlign w:val="center"/>
            <w:hideMark/>
          </w:tcPr>
          <w:p w14:paraId="231F9028" w14:textId="77777777" w:rsidR="00966C46" w:rsidRPr="00966C46" w:rsidRDefault="00966C46">
            <w:pPr>
              <w:jc w:val="right"/>
              <w:rPr>
                <w:color w:val="000000"/>
                <w:sz w:val="20"/>
                <w:szCs w:val="20"/>
              </w:rPr>
            </w:pPr>
            <w:r w:rsidRPr="00966C46">
              <w:rPr>
                <w:color w:val="000000"/>
                <w:sz w:val="20"/>
                <w:szCs w:val="20"/>
              </w:rPr>
              <w:t>2,3</w:t>
            </w:r>
          </w:p>
        </w:tc>
      </w:tr>
      <w:tr w:rsidR="00966C46" w:rsidRPr="00966C46" w14:paraId="13AFC0E9" w14:textId="77777777" w:rsidTr="007749A4">
        <w:trPr>
          <w:trHeight w:val="284"/>
        </w:trPr>
        <w:tc>
          <w:tcPr>
            <w:tcW w:w="1151" w:type="pct"/>
            <w:tcBorders>
              <w:top w:val="nil"/>
              <w:left w:val="single" w:sz="4" w:space="0" w:color="auto"/>
              <w:bottom w:val="single" w:sz="4" w:space="0" w:color="auto"/>
              <w:right w:val="single" w:sz="4" w:space="0" w:color="auto"/>
            </w:tcBorders>
            <w:shd w:val="clear" w:color="auto" w:fill="auto"/>
            <w:noWrap/>
            <w:vAlign w:val="center"/>
            <w:hideMark/>
          </w:tcPr>
          <w:p w14:paraId="0B3317AF" w14:textId="77777777" w:rsidR="00966C46" w:rsidRPr="00966C46" w:rsidRDefault="00966C46">
            <w:pPr>
              <w:rPr>
                <w:color w:val="000000"/>
                <w:sz w:val="20"/>
                <w:szCs w:val="20"/>
              </w:rPr>
            </w:pPr>
            <w:r w:rsidRPr="00966C46">
              <w:rPr>
                <w:color w:val="000000"/>
                <w:sz w:val="20"/>
                <w:szCs w:val="20"/>
              </w:rPr>
              <w:t>Дозревајућа састојина</w:t>
            </w:r>
          </w:p>
        </w:tc>
        <w:tc>
          <w:tcPr>
            <w:tcW w:w="467" w:type="pct"/>
            <w:tcBorders>
              <w:top w:val="nil"/>
              <w:left w:val="nil"/>
              <w:bottom w:val="single" w:sz="4" w:space="0" w:color="auto"/>
              <w:right w:val="single" w:sz="4" w:space="0" w:color="auto"/>
            </w:tcBorders>
            <w:shd w:val="clear" w:color="auto" w:fill="auto"/>
            <w:noWrap/>
            <w:vAlign w:val="center"/>
            <w:hideMark/>
          </w:tcPr>
          <w:p w14:paraId="422040C8" w14:textId="77777777" w:rsidR="00966C46" w:rsidRPr="00966C46" w:rsidRDefault="00966C46">
            <w:pPr>
              <w:jc w:val="right"/>
              <w:rPr>
                <w:color w:val="000000"/>
                <w:sz w:val="20"/>
                <w:szCs w:val="20"/>
              </w:rPr>
            </w:pPr>
            <w:r w:rsidRPr="00966C46">
              <w:rPr>
                <w:color w:val="000000"/>
                <w:sz w:val="20"/>
                <w:szCs w:val="20"/>
              </w:rPr>
              <w:t>2.124,96</w:t>
            </w:r>
          </w:p>
        </w:tc>
        <w:tc>
          <w:tcPr>
            <w:tcW w:w="407" w:type="pct"/>
            <w:tcBorders>
              <w:top w:val="nil"/>
              <w:left w:val="nil"/>
              <w:bottom w:val="single" w:sz="4" w:space="0" w:color="auto"/>
              <w:right w:val="single" w:sz="4" w:space="0" w:color="auto"/>
            </w:tcBorders>
            <w:shd w:val="clear" w:color="auto" w:fill="auto"/>
            <w:noWrap/>
            <w:vAlign w:val="center"/>
            <w:hideMark/>
          </w:tcPr>
          <w:p w14:paraId="6A6218F0" w14:textId="77777777" w:rsidR="00966C46" w:rsidRPr="00966C46" w:rsidRDefault="00966C46">
            <w:pPr>
              <w:jc w:val="right"/>
              <w:rPr>
                <w:color w:val="000000"/>
                <w:sz w:val="20"/>
                <w:szCs w:val="20"/>
              </w:rPr>
            </w:pPr>
            <w:r w:rsidRPr="00966C46">
              <w:rPr>
                <w:color w:val="000000"/>
                <w:sz w:val="20"/>
                <w:szCs w:val="20"/>
              </w:rPr>
              <w:t>61,2</w:t>
            </w:r>
          </w:p>
        </w:tc>
        <w:tc>
          <w:tcPr>
            <w:tcW w:w="531" w:type="pct"/>
            <w:tcBorders>
              <w:top w:val="nil"/>
              <w:left w:val="nil"/>
              <w:bottom w:val="single" w:sz="4" w:space="0" w:color="auto"/>
              <w:right w:val="single" w:sz="4" w:space="0" w:color="auto"/>
            </w:tcBorders>
            <w:shd w:val="clear" w:color="auto" w:fill="auto"/>
            <w:noWrap/>
            <w:vAlign w:val="center"/>
            <w:hideMark/>
          </w:tcPr>
          <w:p w14:paraId="506398B0" w14:textId="77777777" w:rsidR="00966C46" w:rsidRPr="00966C46" w:rsidRDefault="00966C46">
            <w:pPr>
              <w:jc w:val="right"/>
              <w:rPr>
                <w:color w:val="000000"/>
                <w:sz w:val="20"/>
                <w:szCs w:val="20"/>
              </w:rPr>
            </w:pPr>
            <w:r w:rsidRPr="00966C46">
              <w:rPr>
                <w:color w:val="000000"/>
                <w:sz w:val="20"/>
                <w:szCs w:val="20"/>
              </w:rPr>
              <w:t>607.823,2</w:t>
            </w:r>
          </w:p>
        </w:tc>
        <w:tc>
          <w:tcPr>
            <w:tcW w:w="407" w:type="pct"/>
            <w:tcBorders>
              <w:top w:val="nil"/>
              <w:left w:val="nil"/>
              <w:bottom w:val="single" w:sz="4" w:space="0" w:color="auto"/>
              <w:right w:val="single" w:sz="4" w:space="0" w:color="auto"/>
            </w:tcBorders>
            <w:shd w:val="clear" w:color="auto" w:fill="auto"/>
            <w:noWrap/>
            <w:vAlign w:val="center"/>
            <w:hideMark/>
          </w:tcPr>
          <w:p w14:paraId="17E56830" w14:textId="77777777" w:rsidR="00966C46" w:rsidRPr="00966C46" w:rsidRDefault="00966C46">
            <w:pPr>
              <w:jc w:val="right"/>
              <w:rPr>
                <w:color w:val="000000"/>
                <w:sz w:val="20"/>
                <w:szCs w:val="20"/>
              </w:rPr>
            </w:pPr>
            <w:r w:rsidRPr="00966C46">
              <w:rPr>
                <w:color w:val="000000"/>
                <w:sz w:val="20"/>
                <w:szCs w:val="20"/>
              </w:rPr>
              <w:t>66,8</w:t>
            </w:r>
          </w:p>
        </w:tc>
        <w:tc>
          <w:tcPr>
            <w:tcW w:w="416" w:type="pct"/>
            <w:tcBorders>
              <w:top w:val="nil"/>
              <w:left w:val="nil"/>
              <w:bottom w:val="single" w:sz="4" w:space="0" w:color="auto"/>
              <w:right w:val="single" w:sz="4" w:space="0" w:color="auto"/>
            </w:tcBorders>
            <w:shd w:val="clear" w:color="auto" w:fill="auto"/>
            <w:noWrap/>
            <w:vAlign w:val="center"/>
            <w:hideMark/>
          </w:tcPr>
          <w:p w14:paraId="56DAC184" w14:textId="77777777" w:rsidR="00966C46" w:rsidRPr="00966C46" w:rsidRDefault="00966C46">
            <w:pPr>
              <w:jc w:val="right"/>
              <w:rPr>
                <w:color w:val="000000"/>
                <w:sz w:val="20"/>
                <w:szCs w:val="20"/>
              </w:rPr>
            </w:pPr>
            <w:r w:rsidRPr="00966C46">
              <w:rPr>
                <w:color w:val="000000"/>
                <w:sz w:val="20"/>
                <w:szCs w:val="20"/>
              </w:rPr>
              <w:t>286,0</w:t>
            </w:r>
          </w:p>
        </w:tc>
        <w:tc>
          <w:tcPr>
            <w:tcW w:w="469" w:type="pct"/>
            <w:tcBorders>
              <w:top w:val="nil"/>
              <w:left w:val="nil"/>
              <w:bottom w:val="single" w:sz="4" w:space="0" w:color="auto"/>
              <w:right w:val="single" w:sz="4" w:space="0" w:color="auto"/>
            </w:tcBorders>
            <w:shd w:val="clear" w:color="auto" w:fill="auto"/>
            <w:noWrap/>
            <w:vAlign w:val="center"/>
            <w:hideMark/>
          </w:tcPr>
          <w:p w14:paraId="213EDB1E" w14:textId="77777777" w:rsidR="00966C46" w:rsidRPr="00966C46" w:rsidRDefault="00966C46">
            <w:pPr>
              <w:jc w:val="right"/>
              <w:rPr>
                <w:color w:val="000000"/>
                <w:sz w:val="20"/>
                <w:szCs w:val="20"/>
              </w:rPr>
            </w:pPr>
            <w:r w:rsidRPr="00966C46">
              <w:rPr>
                <w:color w:val="000000"/>
                <w:sz w:val="20"/>
                <w:szCs w:val="20"/>
              </w:rPr>
              <w:t>11.231,6</w:t>
            </w:r>
          </w:p>
        </w:tc>
        <w:tc>
          <w:tcPr>
            <w:tcW w:w="407" w:type="pct"/>
            <w:tcBorders>
              <w:top w:val="nil"/>
              <w:left w:val="nil"/>
              <w:bottom w:val="single" w:sz="4" w:space="0" w:color="auto"/>
              <w:right w:val="single" w:sz="4" w:space="0" w:color="auto"/>
            </w:tcBorders>
            <w:shd w:val="clear" w:color="auto" w:fill="auto"/>
            <w:noWrap/>
            <w:vAlign w:val="center"/>
            <w:hideMark/>
          </w:tcPr>
          <w:p w14:paraId="0368D289" w14:textId="77777777" w:rsidR="00966C46" w:rsidRPr="00966C46" w:rsidRDefault="00966C46">
            <w:pPr>
              <w:jc w:val="right"/>
              <w:rPr>
                <w:color w:val="000000"/>
                <w:sz w:val="20"/>
                <w:szCs w:val="20"/>
              </w:rPr>
            </w:pPr>
            <w:r w:rsidRPr="00966C46">
              <w:rPr>
                <w:color w:val="000000"/>
                <w:sz w:val="20"/>
                <w:szCs w:val="20"/>
              </w:rPr>
              <w:t>63,9</w:t>
            </w:r>
          </w:p>
        </w:tc>
        <w:tc>
          <w:tcPr>
            <w:tcW w:w="372" w:type="pct"/>
            <w:tcBorders>
              <w:top w:val="nil"/>
              <w:left w:val="nil"/>
              <w:bottom w:val="single" w:sz="4" w:space="0" w:color="auto"/>
              <w:right w:val="single" w:sz="4" w:space="0" w:color="auto"/>
            </w:tcBorders>
            <w:shd w:val="clear" w:color="auto" w:fill="auto"/>
            <w:noWrap/>
            <w:vAlign w:val="center"/>
            <w:hideMark/>
          </w:tcPr>
          <w:p w14:paraId="676193EE" w14:textId="77777777" w:rsidR="00966C46" w:rsidRPr="00966C46" w:rsidRDefault="00966C46">
            <w:pPr>
              <w:jc w:val="right"/>
              <w:rPr>
                <w:color w:val="000000"/>
                <w:sz w:val="20"/>
                <w:szCs w:val="20"/>
              </w:rPr>
            </w:pPr>
            <w:r w:rsidRPr="00966C46">
              <w:rPr>
                <w:color w:val="000000"/>
                <w:sz w:val="20"/>
                <w:szCs w:val="20"/>
              </w:rPr>
              <w:t>5,3</w:t>
            </w:r>
          </w:p>
        </w:tc>
        <w:tc>
          <w:tcPr>
            <w:tcW w:w="372" w:type="pct"/>
            <w:tcBorders>
              <w:top w:val="nil"/>
              <w:left w:val="nil"/>
              <w:bottom w:val="single" w:sz="4" w:space="0" w:color="auto"/>
              <w:right w:val="single" w:sz="4" w:space="0" w:color="auto"/>
            </w:tcBorders>
            <w:shd w:val="clear" w:color="auto" w:fill="auto"/>
            <w:noWrap/>
            <w:vAlign w:val="center"/>
            <w:hideMark/>
          </w:tcPr>
          <w:p w14:paraId="2574FA36" w14:textId="77777777" w:rsidR="00966C46" w:rsidRPr="00966C46" w:rsidRDefault="00966C46">
            <w:pPr>
              <w:jc w:val="right"/>
              <w:rPr>
                <w:color w:val="000000"/>
                <w:sz w:val="20"/>
                <w:szCs w:val="20"/>
              </w:rPr>
            </w:pPr>
            <w:r w:rsidRPr="00966C46">
              <w:rPr>
                <w:color w:val="000000"/>
                <w:sz w:val="20"/>
                <w:szCs w:val="20"/>
              </w:rPr>
              <w:t>1,8</w:t>
            </w:r>
          </w:p>
        </w:tc>
      </w:tr>
      <w:tr w:rsidR="00966C46" w:rsidRPr="00966C46" w14:paraId="1719258D" w14:textId="77777777" w:rsidTr="007749A4">
        <w:trPr>
          <w:trHeight w:val="284"/>
        </w:trPr>
        <w:tc>
          <w:tcPr>
            <w:tcW w:w="1151" w:type="pct"/>
            <w:tcBorders>
              <w:top w:val="nil"/>
              <w:left w:val="single" w:sz="4" w:space="0" w:color="auto"/>
              <w:bottom w:val="single" w:sz="4" w:space="0" w:color="auto"/>
              <w:right w:val="single" w:sz="4" w:space="0" w:color="auto"/>
            </w:tcBorders>
            <w:shd w:val="clear" w:color="auto" w:fill="auto"/>
            <w:noWrap/>
            <w:vAlign w:val="center"/>
            <w:hideMark/>
          </w:tcPr>
          <w:p w14:paraId="58887592" w14:textId="77777777" w:rsidR="00966C46" w:rsidRPr="00966C46" w:rsidRDefault="00966C46">
            <w:pPr>
              <w:rPr>
                <w:color w:val="000000"/>
                <w:sz w:val="20"/>
                <w:szCs w:val="20"/>
              </w:rPr>
            </w:pPr>
            <w:r w:rsidRPr="00966C46">
              <w:rPr>
                <w:color w:val="000000"/>
                <w:sz w:val="20"/>
                <w:szCs w:val="20"/>
              </w:rPr>
              <w:t>Зрела састојина</w:t>
            </w:r>
          </w:p>
        </w:tc>
        <w:tc>
          <w:tcPr>
            <w:tcW w:w="467" w:type="pct"/>
            <w:tcBorders>
              <w:top w:val="nil"/>
              <w:left w:val="nil"/>
              <w:bottom w:val="single" w:sz="4" w:space="0" w:color="auto"/>
              <w:right w:val="single" w:sz="4" w:space="0" w:color="auto"/>
            </w:tcBorders>
            <w:shd w:val="clear" w:color="auto" w:fill="auto"/>
            <w:noWrap/>
            <w:vAlign w:val="center"/>
            <w:hideMark/>
          </w:tcPr>
          <w:p w14:paraId="06135475" w14:textId="77777777" w:rsidR="00966C46" w:rsidRPr="00966C46" w:rsidRDefault="00966C46">
            <w:pPr>
              <w:jc w:val="right"/>
              <w:rPr>
                <w:color w:val="000000"/>
                <w:sz w:val="20"/>
                <w:szCs w:val="20"/>
              </w:rPr>
            </w:pPr>
            <w:r w:rsidRPr="00966C46">
              <w:rPr>
                <w:color w:val="000000"/>
                <w:sz w:val="20"/>
                <w:szCs w:val="20"/>
              </w:rPr>
              <w:t>330,89</w:t>
            </w:r>
          </w:p>
        </w:tc>
        <w:tc>
          <w:tcPr>
            <w:tcW w:w="407" w:type="pct"/>
            <w:tcBorders>
              <w:top w:val="nil"/>
              <w:left w:val="nil"/>
              <w:bottom w:val="single" w:sz="4" w:space="0" w:color="auto"/>
              <w:right w:val="single" w:sz="4" w:space="0" w:color="auto"/>
            </w:tcBorders>
            <w:shd w:val="clear" w:color="auto" w:fill="auto"/>
            <w:noWrap/>
            <w:vAlign w:val="center"/>
            <w:hideMark/>
          </w:tcPr>
          <w:p w14:paraId="2E9BCDFE" w14:textId="77777777" w:rsidR="00966C46" w:rsidRPr="00966C46" w:rsidRDefault="00966C46">
            <w:pPr>
              <w:jc w:val="right"/>
              <w:rPr>
                <w:color w:val="000000"/>
                <w:sz w:val="20"/>
                <w:szCs w:val="20"/>
              </w:rPr>
            </w:pPr>
            <w:r w:rsidRPr="00966C46">
              <w:rPr>
                <w:color w:val="000000"/>
                <w:sz w:val="20"/>
                <w:szCs w:val="20"/>
              </w:rPr>
              <w:t>9,5</w:t>
            </w:r>
          </w:p>
        </w:tc>
        <w:tc>
          <w:tcPr>
            <w:tcW w:w="531" w:type="pct"/>
            <w:tcBorders>
              <w:top w:val="nil"/>
              <w:left w:val="nil"/>
              <w:bottom w:val="single" w:sz="4" w:space="0" w:color="auto"/>
              <w:right w:val="single" w:sz="4" w:space="0" w:color="auto"/>
            </w:tcBorders>
            <w:shd w:val="clear" w:color="auto" w:fill="auto"/>
            <w:noWrap/>
            <w:vAlign w:val="center"/>
            <w:hideMark/>
          </w:tcPr>
          <w:p w14:paraId="2A3A59AC" w14:textId="77777777" w:rsidR="00966C46" w:rsidRPr="00966C46" w:rsidRDefault="00966C46">
            <w:pPr>
              <w:jc w:val="right"/>
              <w:rPr>
                <w:color w:val="000000"/>
                <w:sz w:val="20"/>
                <w:szCs w:val="20"/>
              </w:rPr>
            </w:pPr>
            <w:r w:rsidRPr="00966C46">
              <w:rPr>
                <w:color w:val="000000"/>
                <w:sz w:val="20"/>
                <w:szCs w:val="20"/>
              </w:rPr>
              <w:t>129.608,0</w:t>
            </w:r>
          </w:p>
        </w:tc>
        <w:tc>
          <w:tcPr>
            <w:tcW w:w="407" w:type="pct"/>
            <w:tcBorders>
              <w:top w:val="nil"/>
              <w:left w:val="nil"/>
              <w:bottom w:val="single" w:sz="4" w:space="0" w:color="auto"/>
              <w:right w:val="single" w:sz="4" w:space="0" w:color="auto"/>
            </w:tcBorders>
            <w:shd w:val="clear" w:color="auto" w:fill="auto"/>
            <w:noWrap/>
            <w:vAlign w:val="center"/>
            <w:hideMark/>
          </w:tcPr>
          <w:p w14:paraId="1B8EF181" w14:textId="77777777" w:rsidR="00966C46" w:rsidRPr="00966C46" w:rsidRDefault="00966C46">
            <w:pPr>
              <w:jc w:val="right"/>
              <w:rPr>
                <w:color w:val="000000"/>
                <w:sz w:val="20"/>
                <w:szCs w:val="20"/>
              </w:rPr>
            </w:pPr>
            <w:r w:rsidRPr="00966C46">
              <w:rPr>
                <w:color w:val="000000"/>
                <w:sz w:val="20"/>
                <w:szCs w:val="20"/>
              </w:rPr>
              <w:t>14,2</w:t>
            </w:r>
          </w:p>
        </w:tc>
        <w:tc>
          <w:tcPr>
            <w:tcW w:w="416" w:type="pct"/>
            <w:tcBorders>
              <w:top w:val="nil"/>
              <w:left w:val="nil"/>
              <w:bottom w:val="single" w:sz="4" w:space="0" w:color="auto"/>
              <w:right w:val="single" w:sz="4" w:space="0" w:color="auto"/>
            </w:tcBorders>
            <w:shd w:val="clear" w:color="auto" w:fill="auto"/>
            <w:noWrap/>
            <w:vAlign w:val="center"/>
            <w:hideMark/>
          </w:tcPr>
          <w:p w14:paraId="55D3A96B" w14:textId="77777777" w:rsidR="00966C46" w:rsidRPr="00966C46" w:rsidRDefault="00966C46">
            <w:pPr>
              <w:jc w:val="right"/>
              <w:rPr>
                <w:color w:val="000000"/>
                <w:sz w:val="20"/>
                <w:szCs w:val="20"/>
              </w:rPr>
            </w:pPr>
            <w:r w:rsidRPr="00966C46">
              <w:rPr>
                <w:color w:val="000000"/>
                <w:sz w:val="20"/>
                <w:szCs w:val="20"/>
              </w:rPr>
              <w:t>391,7</w:t>
            </w:r>
          </w:p>
        </w:tc>
        <w:tc>
          <w:tcPr>
            <w:tcW w:w="469" w:type="pct"/>
            <w:tcBorders>
              <w:top w:val="nil"/>
              <w:left w:val="nil"/>
              <w:bottom w:val="single" w:sz="4" w:space="0" w:color="auto"/>
              <w:right w:val="single" w:sz="4" w:space="0" w:color="auto"/>
            </w:tcBorders>
            <w:shd w:val="clear" w:color="auto" w:fill="auto"/>
            <w:noWrap/>
            <w:vAlign w:val="center"/>
            <w:hideMark/>
          </w:tcPr>
          <w:p w14:paraId="3417599E" w14:textId="77777777" w:rsidR="00966C46" w:rsidRPr="00966C46" w:rsidRDefault="00966C46">
            <w:pPr>
              <w:jc w:val="right"/>
              <w:rPr>
                <w:color w:val="000000"/>
                <w:sz w:val="20"/>
                <w:szCs w:val="20"/>
              </w:rPr>
            </w:pPr>
            <w:r w:rsidRPr="00966C46">
              <w:rPr>
                <w:color w:val="000000"/>
                <w:sz w:val="20"/>
                <w:szCs w:val="20"/>
              </w:rPr>
              <w:t>2.343,4</w:t>
            </w:r>
          </w:p>
        </w:tc>
        <w:tc>
          <w:tcPr>
            <w:tcW w:w="407" w:type="pct"/>
            <w:tcBorders>
              <w:top w:val="nil"/>
              <w:left w:val="nil"/>
              <w:bottom w:val="single" w:sz="4" w:space="0" w:color="auto"/>
              <w:right w:val="single" w:sz="4" w:space="0" w:color="auto"/>
            </w:tcBorders>
            <w:shd w:val="clear" w:color="auto" w:fill="auto"/>
            <w:noWrap/>
            <w:vAlign w:val="center"/>
            <w:hideMark/>
          </w:tcPr>
          <w:p w14:paraId="7ED5E3E0" w14:textId="77777777" w:rsidR="00966C46" w:rsidRPr="00966C46" w:rsidRDefault="00966C46">
            <w:pPr>
              <w:jc w:val="right"/>
              <w:rPr>
                <w:color w:val="000000"/>
                <w:sz w:val="20"/>
                <w:szCs w:val="20"/>
              </w:rPr>
            </w:pPr>
            <w:r w:rsidRPr="00966C46">
              <w:rPr>
                <w:color w:val="000000"/>
                <w:sz w:val="20"/>
                <w:szCs w:val="20"/>
              </w:rPr>
              <w:t>13,3</w:t>
            </w:r>
          </w:p>
        </w:tc>
        <w:tc>
          <w:tcPr>
            <w:tcW w:w="372" w:type="pct"/>
            <w:tcBorders>
              <w:top w:val="nil"/>
              <w:left w:val="nil"/>
              <w:bottom w:val="single" w:sz="4" w:space="0" w:color="auto"/>
              <w:right w:val="single" w:sz="4" w:space="0" w:color="auto"/>
            </w:tcBorders>
            <w:shd w:val="clear" w:color="auto" w:fill="auto"/>
            <w:noWrap/>
            <w:vAlign w:val="center"/>
            <w:hideMark/>
          </w:tcPr>
          <w:p w14:paraId="6E9414A3" w14:textId="77777777" w:rsidR="00966C46" w:rsidRPr="00966C46" w:rsidRDefault="00966C46">
            <w:pPr>
              <w:jc w:val="right"/>
              <w:rPr>
                <w:color w:val="000000"/>
                <w:sz w:val="20"/>
                <w:szCs w:val="20"/>
              </w:rPr>
            </w:pPr>
            <w:r w:rsidRPr="00966C46">
              <w:rPr>
                <w:color w:val="000000"/>
                <w:sz w:val="20"/>
                <w:szCs w:val="20"/>
              </w:rPr>
              <w:t>7,1</w:t>
            </w:r>
          </w:p>
        </w:tc>
        <w:tc>
          <w:tcPr>
            <w:tcW w:w="372" w:type="pct"/>
            <w:tcBorders>
              <w:top w:val="nil"/>
              <w:left w:val="nil"/>
              <w:bottom w:val="single" w:sz="4" w:space="0" w:color="auto"/>
              <w:right w:val="single" w:sz="4" w:space="0" w:color="auto"/>
            </w:tcBorders>
            <w:shd w:val="clear" w:color="auto" w:fill="auto"/>
            <w:noWrap/>
            <w:vAlign w:val="center"/>
            <w:hideMark/>
          </w:tcPr>
          <w:p w14:paraId="41E8B29E" w14:textId="77777777" w:rsidR="00966C46" w:rsidRPr="00966C46" w:rsidRDefault="00966C46">
            <w:pPr>
              <w:jc w:val="right"/>
              <w:rPr>
                <w:color w:val="000000"/>
                <w:sz w:val="20"/>
                <w:szCs w:val="20"/>
              </w:rPr>
            </w:pPr>
            <w:r w:rsidRPr="00966C46">
              <w:rPr>
                <w:color w:val="000000"/>
                <w:sz w:val="20"/>
                <w:szCs w:val="20"/>
              </w:rPr>
              <w:t>1,8</w:t>
            </w:r>
          </w:p>
        </w:tc>
      </w:tr>
      <w:tr w:rsidR="00966C46" w:rsidRPr="00966C46" w14:paraId="15181AAD" w14:textId="77777777" w:rsidTr="007749A4">
        <w:trPr>
          <w:trHeight w:val="284"/>
        </w:trPr>
        <w:tc>
          <w:tcPr>
            <w:tcW w:w="1151" w:type="pct"/>
            <w:tcBorders>
              <w:top w:val="nil"/>
              <w:left w:val="single" w:sz="4" w:space="0" w:color="auto"/>
              <w:bottom w:val="single" w:sz="4" w:space="0" w:color="auto"/>
              <w:right w:val="nil"/>
            </w:tcBorders>
            <w:shd w:val="clear" w:color="000000" w:fill="D9D9D9"/>
            <w:vAlign w:val="center"/>
            <w:hideMark/>
          </w:tcPr>
          <w:p w14:paraId="3AC25702" w14:textId="77777777" w:rsidR="00966C46" w:rsidRPr="00966C46" w:rsidRDefault="00966C46">
            <w:pPr>
              <w:rPr>
                <w:b/>
                <w:bCs/>
                <w:color w:val="000000"/>
                <w:sz w:val="20"/>
                <w:szCs w:val="20"/>
              </w:rPr>
            </w:pPr>
            <w:r w:rsidRPr="00966C46">
              <w:rPr>
                <w:b/>
                <w:bCs/>
                <w:color w:val="000000"/>
                <w:sz w:val="20"/>
                <w:szCs w:val="20"/>
              </w:rPr>
              <w:t>Укупно за ГЈ</w:t>
            </w:r>
          </w:p>
        </w:tc>
        <w:tc>
          <w:tcPr>
            <w:tcW w:w="467" w:type="pct"/>
            <w:tcBorders>
              <w:top w:val="nil"/>
              <w:left w:val="single" w:sz="4" w:space="0" w:color="auto"/>
              <w:bottom w:val="single" w:sz="4" w:space="0" w:color="auto"/>
              <w:right w:val="single" w:sz="4" w:space="0" w:color="auto"/>
            </w:tcBorders>
            <w:shd w:val="clear" w:color="000000" w:fill="D9D9D9"/>
            <w:noWrap/>
            <w:vAlign w:val="center"/>
            <w:hideMark/>
          </w:tcPr>
          <w:p w14:paraId="4C90B7D3" w14:textId="77777777" w:rsidR="00966C46" w:rsidRPr="00966C46" w:rsidRDefault="00966C46">
            <w:pPr>
              <w:jc w:val="right"/>
              <w:rPr>
                <w:b/>
                <w:bCs/>
                <w:color w:val="000000"/>
                <w:sz w:val="20"/>
                <w:szCs w:val="20"/>
              </w:rPr>
            </w:pPr>
            <w:r w:rsidRPr="00966C46">
              <w:rPr>
                <w:b/>
                <w:bCs/>
                <w:color w:val="000000"/>
                <w:sz w:val="20"/>
                <w:szCs w:val="20"/>
              </w:rPr>
              <w:t>3.473,41</w:t>
            </w:r>
          </w:p>
        </w:tc>
        <w:tc>
          <w:tcPr>
            <w:tcW w:w="407" w:type="pct"/>
            <w:tcBorders>
              <w:top w:val="nil"/>
              <w:left w:val="nil"/>
              <w:bottom w:val="single" w:sz="4" w:space="0" w:color="auto"/>
              <w:right w:val="single" w:sz="4" w:space="0" w:color="auto"/>
            </w:tcBorders>
            <w:shd w:val="clear" w:color="000000" w:fill="D9D9D9"/>
            <w:noWrap/>
            <w:vAlign w:val="center"/>
            <w:hideMark/>
          </w:tcPr>
          <w:p w14:paraId="66E8FA28" w14:textId="77777777" w:rsidR="00966C46" w:rsidRPr="00966C46" w:rsidRDefault="00966C46">
            <w:pPr>
              <w:jc w:val="right"/>
              <w:rPr>
                <w:b/>
                <w:bCs/>
                <w:color w:val="000000"/>
                <w:sz w:val="20"/>
                <w:szCs w:val="20"/>
              </w:rPr>
            </w:pPr>
            <w:r w:rsidRPr="00966C46">
              <w:rPr>
                <w:b/>
                <w:bCs/>
                <w:color w:val="000000"/>
                <w:sz w:val="20"/>
                <w:szCs w:val="20"/>
              </w:rPr>
              <w:t>100,0</w:t>
            </w:r>
          </w:p>
        </w:tc>
        <w:tc>
          <w:tcPr>
            <w:tcW w:w="531" w:type="pct"/>
            <w:tcBorders>
              <w:top w:val="nil"/>
              <w:left w:val="nil"/>
              <w:bottom w:val="single" w:sz="4" w:space="0" w:color="auto"/>
              <w:right w:val="single" w:sz="4" w:space="0" w:color="auto"/>
            </w:tcBorders>
            <w:shd w:val="clear" w:color="000000" w:fill="D9D9D9"/>
            <w:noWrap/>
            <w:vAlign w:val="center"/>
            <w:hideMark/>
          </w:tcPr>
          <w:p w14:paraId="12D1CEF0" w14:textId="77777777" w:rsidR="00966C46" w:rsidRPr="00966C46" w:rsidRDefault="00966C46">
            <w:pPr>
              <w:jc w:val="right"/>
              <w:rPr>
                <w:b/>
                <w:bCs/>
                <w:color w:val="000000"/>
                <w:sz w:val="20"/>
                <w:szCs w:val="20"/>
              </w:rPr>
            </w:pPr>
            <w:r w:rsidRPr="00966C46">
              <w:rPr>
                <w:b/>
                <w:bCs/>
                <w:color w:val="000000"/>
                <w:sz w:val="20"/>
                <w:szCs w:val="20"/>
              </w:rPr>
              <w:t>910.451,1</w:t>
            </w:r>
          </w:p>
        </w:tc>
        <w:tc>
          <w:tcPr>
            <w:tcW w:w="407" w:type="pct"/>
            <w:tcBorders>
              <w:top w:val="nil"/>
              <w:left w:val="nil"/>
              <w:bottom w:val="single" w:sz="4" w:space="0" w:color="auto"/>
              <w:right w:val="single" w:sz="4" w:space="0" w:color="auto"/>
            </w:tcBorders>
            <w:shd w:val="clear" w:color="000000" w:fill="D9D9D9"/>
            <w:noWrap/>
            <w:vAlign w:val="center"/>
            <w:hideMark/>
          </w:tcPr>
          <w:p w14:paraId="15FC9113" w14:textId="77777777" w:rsidR="00966C46" w:rsidRPr="00966C46" w:rsidRDefault="00966C46">
            <w:pPr>
              <w:jc w:val="right"/>
              <w:rPr>
                <w:b/>
                <w:bCs/>
                <w:color w:val="000000"/>
                <w:sz w:val="20"/>
                <w:szCs w:val="20"/>
              </w:rPr>
            </w:pPr>
            <w:r w:rsidRPr="00966C46">
              <w:rPr>
                <w:b/>
                <w:bCs/>
                <w:color w:val="000000"/>
                <w:sz w:val="20"/>
                <w:szCs w:val="20"/>
              </w:rPr>
              <w:t>100,0</w:t>
            </w:r>
          </w:p>
        </w:tc>
        <w:tc>
          <w:tcPr>
            <w:tcW w:w="416" w:type="pct"/>
            <w:tcBorders>
              <w:top w:val="nil"/>
              <w:left w:val="nil"/>
              <w:bottom w:val="single" w:sz="4" w:space="0" w:color="auto"/>
              <w:right w:val="single" w:sz="4" w:space="0" w:color="auto"/>
            </w:tcBorders>
            <w:shd w:val="clear" w:color="000000" w:fill="D9D9D9"/>
            <w:noWrap/>
            <w:vAlign w:val="center"/>
            <w:hideMark/>
          </w:tcPr>
          <w:p w14:paraId="15564F1C" w14:textId="6F3ADB22" w:rsidR="00966C46" w:rsidRPr="00966C46" w:rsidRDefault="00C11C3F">
            <w:pPr>
              <w:jc w:val="right"/>
              <w:rPr>
                <w:b/>
                <w:bCs/>
                <w:color w:val="000000"/>
                <w:sz w:val="20"/>
                <w:szCs w:val="20"/>
              </w:rPr>
            </w:pPr>
            <w:r w:rsidRPr="00C11C3F">
              <w:rPr>
                <w:b/>
                <w:bCs/>
                <w:color w:val="000000"/>
                <w:sz w:val="20"/>
                <w:szCs w:val="20"/>
              </w:rPr>
              <w:t>262,1</w:t>
            </w:r>
          </w:p>
        </w:tc>
        <w:tc>
          <w:tcPr>
            <w:tcW w:w="469" w:type="pct"/>
            <w:tcBorders>
              <w:top w:val="nil"/>
              <w:left w:val="nil"/>
              <w:bottom w:val="single" w:sz="4" w:space="0" w:color="auto"/>
              <w:right w:val="single" w:sz="4" w:space="0" w:color="auto"/>
            </w:tcBorders>
            <w:shd w:val="clear" w:color="000000" w:fill="D9D9D9"/>
            <w:noWrap/>
            <w:vAlign w:val="center"/>
            <w:hideMark/>
          </w:tcPr>
          <w:p w14:paraId="2B25AA68" w14:textId="77777777" w:rsidR="00966C46" w:rsidRPr="00966C46" w:rsidRDefault="00966C46">
            <w:pPr>
              <w:jc w:val="right"/>
              <w:rPr>
                <w:b/>
                <w:bCs/>
                <w:color w:val="000000"/>
                <w:sz w:val="20"/>
                <w:szCs w:val="20"/>
              </w:rPr>
            </w:pPr>
            <w:r w:rsidRPr="00966C46">
              <w:rPr>
                <w:b/>
                <w:bCs/>
                <w:color w:val="000000"/>
                <w:sz w:val="20"/>
                <w:szCs w:val="20"/>
              </w:rPr>
              <w:t>17.568,0</w:t>
            </w:r>
          </w:p>
        </w:tc>
        <w:tc>
          <w:tcPr>
            <w:tcW w:w="407" w:type="pct"/>
            <w:tcBorders>
              <w:top w:val="nil"/>
              <w:left w:val="nil"/>
              <w:bottom w:val="single" w:sz="4" w:space="0" w:color="auto"/>
              <w:right w:val="single" w:sz="4" w:space="0" w:color="auto"/>
            </w:tcBorders>
            <w:shd w:val="clear" w:color="000000" w:fill="D9D9D9"/>
            <w:noWrap/>
            <w:vAlign w:val="center"/>
            <w:hideMark/>
          </w:tcPr>
          <w:p w14:paraId="5F072B53" w14:textId="77777777" w:rsidR="00966C46" w:rsidRPr="00966C46" w:rsidRDefault="00966C46">
            <w:pPr>
              <w:jc w:val="right"/>
              <w:rPr>
                <w:b/>
                <w:bCs/>
                <w:color w:val="000000"/>
                <w:sz w:val="20"/>
                <w:szCs w:val="20"/>
              </w:rPr>
            </w:pPr>
            <w:r w:rsidRPr="00966C46">
              <w:rPr>
                <w:b/>
                <w:bCs/>
                <w:color w:val="000000"/>
                <w:sz w:val="20"/>
                <w:szCs w:val="20"/>
              </w:rPr>
              <w:t>100,0</w:t>
            </w:r>
          </w:p>
        </w:tc>
        <w:tc>
          <w:tcPr>
            <w:tcW w:w="372" w:type="pct"/>
            <w:tcBorders>
              <w:top w:val="nil"/>
              <w:left w:val="nil"/>
              <w:bottom w:val="single" w:sz="4" w:space="0" w:color="auto"/>
              <w:right w:val="single" w:sz="4" w:space="0" w:color="auto"/>
            </w:tcBorders>
            <w:shd w:val="clear" w:color="000000" w:fill="D9D9D9"/>
            <w:noWrap/>
            <w:vAlign w:val="center"/>
            <w:hideMark/>
          </w:tcPr>
          <w:p w14:paraId="3115FD4C" w14:textId="77777777" w:rsidR="00966C46" w:rsidRPr="00966C46" w:rsidRDefault="00966C46">
            <w:pPr>
              <w:jc w:val="right"/>
              <w:rPr>
                <w:b/>
                <w:bCs/>
                <w:color w:val="000000"/>
                <w:sz w:val="20"/>
                <w:szCs w:val="20"/>
              </w:rPr>
            </w:pPr>
            <w:r w:rsidRPr="00966C46">
              <w:rPr>
                <w:b/>
                <w:bCs/>
                <w:color w:val="000000"/>
                <w:sz w:val="20"/>
                <w:szCs w:val="20"/>
              </w:rPr>
              <w:t>5,1</w:t>
            </w:r>
          </w:p>
        </w:tc>
        <w:tc>
          <w:tcPr>
            <w:tcW w:w="372" w:type="pct"/>
            <w:tcBorders>
              <w:top w:val="nil"/>
              <w:left w:val="nil"/>
              <w:bottom w:val="single" w:sz="4" w:space="0" w:color="auto"/>
              <w:right w:val="single" w:sz="4" w:space="0" w:color="auto"/>
            </w:tcBorders>
            <w:shd w:val="clear" w:color="000000" w:fill="D9D9D9"/>
            <w:noWrap/>
            <w:vAlign w:val="center"/>
            <w:hideMark/>
          </w:tcPr>
          <w:p w14:paraId="33A326E6" w14:textId="77777777" w:rsidR="00966C46" w:rsidRPr="00966C46" w:rsidRDefault="00966C46">
            <w:pPr>
              <w:jc w:val="right"/>
              <w:rPr>
                <w:b/>
                <w:bCs/>
                <w:color w:val="000000"/>
                <w:sz w:val="20"/>
                <w:szCs w:val="20"/>
              </w:rPr>
            </w:pPr>
            <w:r w:rsidRPr="00966C46">
              <w:rPr>
                <w:b/>
                <w:bCs/>
                <w:color w:val="000000"/>
                <w:sz w:val="20"/>
                <w:szCs w:val="20"/>
              </w:rPr>
              <w:t>1,9</w:t>
            </w:r>
          </w:p>
        </w:tc>
      </w:tr>
    </w:tbl>
    <w:p w14:paraId="1D452E6F" w14:textId="77777777" w:rsidR="00366FBE" w:rsidRPr="00E36FD0" w:rsidRDefault="00366FBE" w:rsidP="00366FBE">
      <w:pPr>
        <w:jc w:val="both"/>
        <w:rPr>
          <w:lang w:val="sr-Cyrl-RS"/>
        </w:rPr>
      </w:pPr>
    </w:p>
    <w:p w14:paraId="5C542328" w14:textId="7B3B0369" w:rsidR="00366FBE" w:rsidRPr="00E36FD0" w:rsidRDefault="00366FBE" w:rsidP="00366FBE">
      <w:pPr>
        <w:ind w:firstLine="720"/>
        <w:jc w:val="both"/>
        <w:rPr>
          <w:lang w:val="sr-Cyrl-RS"/>
        </w:rPr>
      </w:pPr>
      <w:r w:rsidRPr="00E36FD0">
        <w:rPr>
          <w:lang w:val="sr-Cyrl-RS"/>
        </w:rPr>
        <w:t xml:space="preserve">Из претходне табеле видимо да </w:t>
      </w:r>
      <w:r w:rsidR="00326F08">
        <w:rPr>
          <w:lang w:val="sr-Cyrl-RS"/>
        </w:rPr>
        <w:t>је</w:t>
      </w:r>
      <w:r w:rsidRPr="00E36FD0">
        <w:rPr>
          <w:lang w:val="sr-Cyrl-RS"/>
        </w:rPr>
        <w:t xml:space="preserve"> најзаступљениј</w:t>
      </w:r>
      <w:r w:rsidR="00326F08">
        <w:rPr>
          <w:lang w:val="sr-Cyrl-RS"/>
        </w:rPr>
        <w:t>а</w:t>
      </w:r>
      <w:r w:rsidRPr="00E36FD0">
        <w:rPr>
          <w:lang w:val="sr-Cyrl-RS"/>
        </w:rPr>
        <w:t xml:space="preserve"> узгојн</w:t>
      </w:r>
      <w:r w:rsidR="00326F08">
        <w:rPr>
          <w:lang w:val="sr-Cyrl-RS"/>
        </w:rPr>
        <w:t>а</w:t>
      </w:r>
      <w:r w:rsidRPr="00E36FD0">
        <w:rPr>
          <w:lang w:val="sr-Cyrl-RS"/>
        </w:rPr>
        <w:t xml:space="preserve"> груп</w:t>
      </w:r>
      <w:r w:rsidR="00326F08">
        <w:rPr>
          <w:lang w:val="sr-Cyrl-RS"/>
        </w:rPr>
        <w:t>а</w:t>
      </w:r>
      <w:r w:rsidRPr="00E36FD0">
        <w:rPr>
          <w:lang w:val="sr-Cyrl-RS"/>
        </w:rPr>
        <w:t xml:space="preserve"> дозревајућа састојина, затим </w:t>
      </w:r>
      <w:r w:rsidR="00612D99">
        <w:rPr>
          <w:lang w:val="sr-Cyrl-RS"/>
        </w:rPr>
        <w:t>средњедобна</w:t>
      </w:r>
      <w:r w:rsidRPr="00E36FD0">
        <w:rPr>
          <w:lang w:val="sr-Cyrl-RS"/>
        </w:rPr>
        <w:t xml:space="preserve"> састојина. </w:t>
      </w:r>
    </w:p>
    <w:p w14:paraId="3F78ED3B" w14:textId="2F966238" w:rsidR="00736ACF" w:rsidRPr="00E36FD0" w:rsidRDefault="00366FBE" w:rsidP="00366FBE">
      <w:pPr>
        <w:ind w:firstLine="720"/>
        <w:jc w:val="both"/>
        <w:rPr>
          <w:lang w:val="sr-Cyrl-RS"/>
        </w:rPr>
      </w:pPr>
      <w:r w:rsidRPr="00E36FD0">
        <w:rPr>
          <w:lang w:val="sr-Cyrl-RS"/>
        </w:rPr>
        <w:t xml:space="preserve">Дозревајуће састојине заступљене су на површини од </w:t>
      </w:r>
      <w:r w:rsidR="00612D99" w:rsidRPr="00612D99">
        <w:rPr>
          <w:b/>
          <w:bCs/>
        </w:rPr>
        <w:t>2.124,96</w:t>
      </w:r>
      <w:r w:rsidRPr="00E36FD0">
        <w:rPr>
          <w:b/>
          <w:bCs/>
          <w:lang w:val="sr-Cyrl-RS"/>
        </w:rPr>
        <w:t xml:space="preserve"> ha</w:t>
      </w:r>
      <w:r w:rsidRPr="00E36FD0">
        <w:rPr>
          <w:lang w:val="sr-Cyrl-RS"/>
        </w:rPr>
        <w:t xml:space="preserve"> односно </w:t>
      </w:r>
      <w:r w:rsidR="00612D99" w:rsidRPr="00612D99">
        <w:rPr>
          <w:b/>
          <w:bCs/>
        </w:rPr>
        <w:t>61,2</w:t>
      </w:r>
      <w:r w:rsidRPr="00E36FD0">
        <w:rPr>
          <w:b/>
          <w:bCs/>
          <w:lang w:val="sr-Cyrl-RS"/>
        </w:rPr>
        <w:t xml:space="preserve"> % </w:t>
      </w:r>
      <w:r w:rsidRPr="00E36FD0">
        <w:rPr>
          <w:lang w:val="sr-Cyrl-RS"/>
        </w:rPr>
        <w:t xml:space="preserve">укупне површине </w:t>
      </w:r>
      <w:r w:rsidR="009831B7" w:rsidRPr="00E36FD0">
        <w:rPr>
          <w:lang w:val="sr-Cyrl-RS"/>
        </w:rPr>
        <w:t xml:space="preserve">и </w:t>
      </w:r>
      <w:r w:rsidRPr="00E36FD0">
        <w:rPr>
          <w:lang w:val="sr-Cyrl-RS"/>
        </w:rPr>
        <w:t>има</w:t>
      </w:r>
      <w:r w:rsidR="009831B7" w:rsidRPr="00E36FD0">
        <w:rPr>
          <w:lang w:val="sr-Cyrl-RS"/>
        </w:rPr>
        <w:t>ју</w:t>
      </w:r>
      <w:r w:rsidRPr="00E36FD0">
        <w:rPr>
          <w:lang w:val="sr-Cyrl-RS"/>
        </w:rPr>
        <w:t xml:space="preserve"> запремину од </w:t>
      </w:r>
      <w:r w:rsidR="00326F08" w:rsidRPr="00326F08">
        <w:rPr>
          <w:b/>
          <w:bCs/>
        </w:rPr>
        <w:t>607.82</w:t>
      </w:r>
      <w:r w:rsidR="00966C46">
        <w:rPr>
          <w:b/>
          <w:bCs/>
          <w:lang w:val="sr-Cyrl-RS"/>
        </w:rPr>
        <w:t>3</w:t>
      </w:r>
      <w:r w:rsidR="00326F08" w:rsidRPr="00326F08">
        <w:rPr>
          <w:b/>
          <w:bCs/>
        </w:rPr>
        <w:t>,</w:t>
      </w:r>
      <w:r w:rsidR="00966C46">
        <w:rPr>
          <w:b/>
          <w:bCs/>
          <w:lang w:val="sr-Cyrl-RS"/>
        </w:rPr>
        <w:t>2</w:t>
      </w:r>
      <w:r w:rsidRPr="00E36FD0">
        <w:rPr>
          <w:b/>
          <w:bCs/>
          <w:lang w:val="sr-Cyrl-RS"/>
        </w:rPr>
        <w:t xml:space="preserve"> m</w:t>
      </w:r>
      <w:r w:rsidRPr="00E36FD0">
        <w:rPr>
          <w:b/>
          <w:bCs/>
          <w:vertAlign w:val="superscript"/>
          <w:lang w:val="sr-Cyrl-RS"/>
        </w:rPr>
        <w:t>3</w:t>
      </w:r>
      <w:r w:rsidRPr="00E36FD0">
        <w:rPr>
          <w:lang w:val="sr-Cyrl-RS"/>
        </w:rPr>
        <w:t xml:space="preserve"> односно </w:t>
      </w:r>
      <w:r w:rsidR="00612D99" w:rsidRPr="00612D99">
        <w:rPr>
          <w:b/>
          <w:bCs/>
        </w:rPr>
        <w:t>66,</w:t>
      </w:r>
      <w:r w:rsidR="00966C46">
        <w:rPr>
          <w:b/>
          <w:bCs/>
          <w:lang w:val="sr-Cyrl-RS"/>
        </w:rPr>
        <w:t>8</w:t>
      </w:r>
      <w:r w:rsidRPr="00E36FD0">
        <w:rPr>
          <w:b/>
          <w:bCs/>
          <w:lang w:val="sr-Cyrl-RS"/>
        </w:rPr>
        <w:t xml:space="preserve"> %</w:t>
      </w:r>
      <w:r w:rsidRPr="00E36FD0">
        <w:rPr>
          <w:lang w:val="sr-Cyrl-RS"/>
        </w:rPr>
        <w:t xml:space="preserve"> укупне запремине</w:t>
      </w:r>
      <w:r w:rsidR="009831B7" w:rsidRPr="00E36FD0">
        <w:rPr>
          <w:lang w:val="sr-Cyrl-RS"/>
        </w:rPr>
        <w:t>,</w:t>
      </w:r>
      <w:r w:rsidRPr="00E36FD0">
        <w:rPr>
          <w:lang w:val="sr-Cyrl-RS"/>
        </w:rPr>
        <w:t xml:space="preserve"> док се </w:t>
      </w:r>
      <w:r w:rsidR="00966C46">
        <w:rPr>
          <w:lang w:val="sr-Cyrl-RS"/>
        </w:rPr>
        <w:t>средњедобне</w:t>
      </w:r>
      <w:r w:rsidRPr="00E36FD0">
        <w:rPr>
          <w:lang w:val="sr-Cyrl-RS"/>
        </w:rPr>
        <w:t xml:space="preserve"> састојине прoстиру на површини од </w:t>
      </w:r>
      <w:r w:rsidR="00612D99" w:rsidRPr="00612D99">
        <w:rPr>
          <w:b/>
          <w:bCs/>
        </w:rPr>
        <w:t>784,83</w:t>
      </w:r>
      <w:r w:rsidRPr="00E36FD0">
        <w:rPr>
          <w:b/>
          <w:bCs/>
          <w:lang w:val="sr-Cyrl-RS"/>
        </w:rPr>
        <w:t xml:space="preserve"> ha</w:t>
      </w:r>
      <w:r w:rsidRPr="00E36FD0">
        <w:rPr>
          <w:lang w:val="sr-Cyrl-RS"/>
        </w:rPr>
        <w:t xml:space="preserve"> односно </w:t>
      </w:r>
      <w:r w:rsidR="00612D99" w:rsidRPr="00612D99">
        <w:rPr>
          <w:b/>
          <w:bCs/>
        </w:rPr>
        <w:t>22,6</w:t>
      </w:r>
      <w:r w:rsidRPr="00E36FD0">
        <w:rPr>
          <w:b/>
          <w:bCs/>
          <w:lang w:val="sr-Cyrl-RS"/>
        </w:rPr>
        <w:t xml:space="preserve"> %</w:t>
      </w:r>
      <w:r w:rsidRPr="00E36FD0">
        <w:rPr>
          <w:lang w:val="sr-Cyrl-RS"/>
        </w:rPr>
        <w:t xml:space="preserve"> и учествују са </w:t>
      </w:r>
      <w:r w:rsidR="00966C46" w:rsidRPr="00966C46">
        <w:rPr>
          <w:b/>
          <w:bCs/>
        </w:rPr>
        <w:t>160.571,5</w:t>
      </w:r>
      <w:r w:rsidRPr="00E36FD0">
        <w:rPr>
          <w:b/>
          <w:bCs/>
          <w:lang w:val="sr-Cyrl-RS"/>
        </w:rPr>
        <w:t xml:space="preserve"> m</w:t>
      </w:r>
      <w:r w:rsidRPr="00E36FD0">
        <w:rPr>
          <w:b/>
          <w:bCs/>
          <w:vertAlign w:val="superscript"/>
          <w:lang w:val="sr-Cyrl-RS"/>
        </w:rPr>
        <w:t>3</w:t>
      </w:r>
      <w:r w:rsidRPr="00E36FD0">
        <w:rPr>
          <w:lang w:val="sr-Cyrl-RS"/>
        </w:rPr>
        <w:t xml:space="preserve"> односно са </w:t>
      </w:r>
      <w:r w:rsidR="00612D99" w:rsidRPr="00612D99">
        <w:rPr>
          <w:b/>
          <w:bCs/>
        </w:rPr>
        <w:t>17,6</w:t>
      </w:r>
      <w:r w:rsidRPr="00E36FD0">
        <w:rPr>
          <w:b/>
          <w:bCs/>
          <w:lang w:val="sr-Cyrl-RS"/>
        </w:rPr>
        <w:t xml:space="preserve"> %</w:t>
      </w:r>
      <w:r w:rsidRPr="00E36FD0">
        <w:rPr>
          <w:lang w:val="sr-Cyrl-RS"/>
        </w:rPr>
        <w:t xml:space="preserve"> укупне запремине.</w:t>
      </w:r>
    </w:p>
    <w:p w14:paraId="3A749CC7" w14:textId="017B1501" w:rsidR="00B428F0" w:rsidRPr="00E36FD0" w:rsidRDefault="00ED723F" w:rsidP="00DF4941">
      <w:pPr>
        <w:pStyle w:val="Heading2"/>
        <w:rPr>
          <w:lang w:val="sr-Cyrl-RS"/>
        </w:rPr>
      </w:pPr>
      <w:bookmarkStart w:id="225" w:name="_Toc231815399"/>
      <w:r w:rsidRPr="00E36FD0">
        <w:rPr>
          <w:lang w:val="sr-Cyrl-RS"/>
        </w:rPr>
        <w:t>2</w:t>
      </w:r>
      <w:r w:rsidR="00B428F0" w:rsidRPr="00E36FD0">
        <w:rPr>
          <w:lang w:val="sr-Cyrl-RS"/>
        </w:rPr>
        <w:t>.</w:t>
      </w:r>
      <w:r w:rsidRPr="00E36FD0">
        <w:rPr>
          <w:lang w:val="sr-Cyrl-RS"/>
        </w:rPr>
        <w:t>1</w:t>
      </w:r>
      <w:r w:rsidR="00B428F0" w:rsidRPr="00E36FD0">
        <w:rPr>
          <w:lang w:val="sr-Cyrl-RS"/>
        </w:rPr>
        <w:t>.</w:t>
      </w:r>
      <w:r w:rsidR="00736ACF" w:rsidRPr="00E36FD0">
        <w:rPr>
          <w:lang w:val="sr-Cyrl-RS"/>
        </w:rPr>
        <w:t>4</w:t>
      </w:r>
      <w:r w:rsidR="00B428F0" w:rsidRPr="00E36FD0">
        <w:rPr>
          <w:lang w:val="sr-Cyrl-RS"/>
        </w:rPr>
        <w:t>. Стање шума по пореклу и очуваности</w:t>
      </w:r>
      <w:bookmarkEnd w:id="219"/>
      <w:bookmarkEnd w:id="220"/>
      <w:bookmarkEnd w:id="221"/>
      <w:bookmarkEnd w:id="222"/>
      <w:bookmarkEnd w:id="223"/>
      <w:bookmarkEnd w:id="224"/>
      <w:bookmarkEnd w:id="225"/>
    </w:p>
    <w:p w14:paraId="26AF4D45" w14:textId="77777777" w:rsidR="00F01CC3" w:rsidRPr="00E36FD0" w:rsidRDefault="00F01CC3" w:rsidP="00F01CC3">
      <w:pPr>
        <w:rPr>
          <w:lang w:val="sr-Cyrl-RS"/>
        </w:rPr>
      </w:pPr>
    </w:p>
    <w:p w14:paraId="2E3414C7" w14:textId="15BACACF" w:rsidR="00E30E9A" w:rsidRDefault="00E30E9A" w:rsidP="00E30E9A">
      <w:pPr>
        <w:pStyle w:val="Caption"/>
        <w:keepNext/>
        <w:rPr>
          <w:lang w:val="sr-Cyrl-RS"/>
        </w:rPr>
      </w:pPr>
      <w:r w:rsidRPr="00E36FD0">
        <w:rPr>
          <w:lang w:val="sr-Cyrl-RS"/>
        </w:rPr>
        <w:t xml:space="preserve">Табела </w:t>
      </w:r>
      <w:r w:rsidR="00683073" w:rsidRPr="00E36FD0">
        <w:rPr>
          <w:lang w:val="sr-Cyrl-RS"/>
        </w:rPr>
        <w:t>1</w:t>
      </w:r>
      <w:r w:rsidR="00E47D2E" w:rsidRPr="00E36FD0">
        <w:rPr>
          <w:lang w:val="sr-Cyrl-RS"/>
        </w:rPr>
        <w:t>3</w:t>
      </w:r>
      <w:r w:rsidRPr="00E36FD0">
        <w:rPr>
          <w:lang w:val="sr-Cyrl-RS"/>
        </w:rPr>
        <w:t>. Стање шума по пореклу и очуваности</w:t>
      </w:r>
    </w:p>
    <w:tbl>
      <w:tblPr>
        <w:tblW w:w="5000" w:type="pct"/>
        <w:tblLook w:val="04A0" w:firstRow="1" w:lastRow="0" w:firstColumn="1" w:lastColumn="0" w:noHBand="0" w:noVBand="1"/>
      </w:tblPr>
      <w:tblGrid>
        <w:gridCol w:w="1256"/>
        <w:gridCol w:w="1753"/>
        <w:gridCol w:w="846"/>
        <w:gridCol w:w="621"/>
        <w:gridCol w:w="936"/>
        <w:gridCol w:w="621"/>
        <w:gridCol w:w="661"/>
        <w:gridCol w:w="846"/>
        <w:gridCol w:w="621"/>
        <w:gridCol w:w="670"/>
        <w:gridCol w:w="457"/>
      </w:tblGrid>
      <w:tr w:rsidR="00966C46" w:rsidRPr="00966C46" w14:paraId="03753004" w14:textId="77777777" w:rsidTr="007749A4">
        <w:trPr>
          <w:trHeight w:val="284"/>
          <w:tblHeader/>
        </w:trPr>
        <w:tc>
          <w:tcPr>
            <w:tcW w:w="67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3F1831D" w14:textId="77777777" w:rsidR="00966C46" w:rsidRPr="00966C46" w:rsidRDefault="00966C46">
            <w:pPr>
              <w:jc w:val="center"/>
              <w:rPr>
                <w:b/>
                <w:bCs/>
                <w:color w:val="000000"/>
                <w:sz w:val="18"/>
                <w:szCs w:val="18"/>
              </w:rPr>
            </w:pPr>
            <w:r w:rsidRPr="00966C46">
              <w:rPr>
                <w:b/>
                <w:bCs/>
                <w:color w:val="000000"/>
                <w:sz w:val="18"/>
                <w:szCs w:val="18"/>
              </w:rPr>
              <w:t>Газдински тип</w:t>
            </w:r>
          </w:p>
        </w:tc>
        <w:tc>
          <w:tcPr>
            <w:tcW w:w="94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33FF150" w14:textId="77777777" w:rsidR="00966C46" w:rsidRPr="00966C46" w:rsidRDefault="00966C46">
            <w:pPr>
              <w:jc w:val="center"/>
              <w:rPr>
                <w:b/>
                <w:bCs/>
                <w:color w:val="000000"/>
                <w:sz w:val="18"/>
                <w:szCs w:val="18"/>
              </w:rPr>
            </w:pPr>
            <w:r w:rsidRPr="00966C46">
              <w:rPr>
                <w:b/>
                <w:bCs/>
                <w:color w:val="000000"/>
                <w:sz w:val="18"/>
                <w:szCs w:val="18"/>
              </w:rPr>
              <w:t>Порекло /очуваност</w:t>
            </w:r>
          </w:p>
        </w:tc>
        <w:tc>
          <w:tcPr>
            <w:tcW w:w="790" w:type="pct"/>
            <w:gridSpan w:val="2"/>
            <w:tcBorders>
              <w:top w:val="single" w:sz="4" w:space="0" w:color="auto"/>
              <w:left w:val="nil"/>
              <w:bottom w:val="single" w:sz="4" w:space="0" w:color="auto"/>
              <w:right w:val="single" w:sz="4" w:space="0" w:color="auto"/>
            </w:tcBorders>
            <w:shd w:val="clear" w:color="000000" w:fill="D9D9D9"/>
            <w:vAlign w:val="center"/>
            <w:hideMark/>
          </w:tcPr>
          <w:p w14:paraId="1719549E" w14:textId="77777777" w:rsidR="00966C46" w:rsidRPr="00966C46" w:rsidRDefault="00966C46">
            <w:pPr>
              <w:jc w:val="center"/>
              <w:rPr>
                <w:b/>
                <w:bCs/>
                <w:color w:val="000000"/>
                <w:sz w:val="18"/>
                <w:szCs w:val="18"/>
              </w:rPr>
            </w:pPr>
            <w:r w:rsidRPr="00966C46">
              <w:rPr>
                <w:b/>
                <w:bCs/>
                <w:color w:val="000000"/>
                <w:sz w:val="18"/>
                <w:szCs w:val="18"/>
              </w:rPr>
              <w:t>Површина</w:t>
            </w:r>
          </w:p>
        </w:tc>
        <w:tc>
          <w:tcPr>
            <w:tcW w:w="1194" w:type="pct"/>
            <w:gridSpan w:val="3"/>
            <w:tcBorders>
              <w:top w:val="single" w:sz="4" w:space="0" w:color="auto"/>
              <w:left w:val="nil"/>
              <w:bottom w:val="single" w:sz="4" w:space="0" w:color="auto"/>
              <w:right w:val="single" w:sz="4" w:space="0" w:color="auto"/>
            </w:tcBorders>
            <w:shd w:val="clear" w:color="000000" w:fill="D9D9D9"/>
            <w:vAlign w:val="center"/>
            <w:hideMark/>
          </w:tcPr>
          <w:p w14:paraId="41D000F9" w14:textId="77777777" w:rsidR="00966C46" w:rsidRPr="00966C46" w:rsidRDefault="00966C46">
            <w:pPr>
              <w:jc w:val="center"/>
              <w:rPr>
                <w:b/>
                <w:bCs/>
                <w:color w:val="000000"/>
                <w:sz w:val="18"/>
                <w:szCs w:val="18"/>
              </w:rPr>
            </w:pPr>
            <w:r w:rsidRPr="00966C46">
              <w:rPr>
                <w:b/>
                <w:bCs/>
                <w:color w:val="000000"/>
                <w:sz w:val="18"/>
                <w:szCs w:val="18"/>
              </w:rPr>
              <w:t>Запремина</w:t>
            </w:r>
          </w:p>
        </w:tc>
        <w:tc>
          <w:tcPr>
            <w:tcW w:w="1150" w:type="pct"/>
            <w:gridSpan w:val="3"/>
            <w:tcBorders>
              <w:top w:val="single" w:sz="4" w:space="0" w:color="auto"/>
              <w:left w:val="nil"/>
              <w:bottom w:val="single" w:sz="4" w:space="0" w:color="auto"/>
              <w:right w:val="single" w:sz="4" w:space="0" w:color="auto"/>
            </w:tcBorders>
            <w:shd w:val="clear" w:color="000000" w:fill="D9D9D9"/>
            <w:vAlign w:val="center"/>
            <w:hideMark/>
          </w:tcPr>
          <w:p w14:paraId="63C2268C" w14:textId="77777777" w:rsidR="00966C46" w:rsidRPr="00966C46" w:rsidRDefault="00966C46">
            <w:pPr>
              <w:jc w:val="center"/>
              <w:rPr>
                <w:b/>
                <w:bCs/>
                <w:color w:val="000000"/>
                <w:sz w:val="18"/>
                <w:szCs w:val="18"/>
              </w:rPr>
            </w:pPr>
            <w:r w:rsidRPr="00966C46">
              <w:rPr>
                <w:b/>
                <w:bCs/>
                <w:color w:val="000000"/>
                <w:sz w:val="18"/>
                <w:szCs w:val="18"/>
              </w:rPr>
              <w:t>Запремински прираст</w:t>
            </w:r>
          </w:p>
        </w:tc>
        <w:tc>
          <w:tcPr>
            <w:tcW w:w="24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A4DBDC0" w14:textId="77777777" w:rsidR="00966C46" w:rsidRPr="00966C46" w:rsidRDefault="00966C46">
            <w:pPr>
              <w:jc w:val="center"/>
              <w:rPr>
                <w:b/>
                <w:bCs/>
                <w:color w:val="000000"/>
                <w:sz w:val="18"/>
                <w:szCs w:val="18"/>
              </w:rPr>
            </w:pPr>
            <w:r w:rsidRPr="00966C46">
              <w:rPr>
                <w:b/>
                <w:bCs/>
                <w:color w:val="000000"/>
                <w:sz w:val="18"/>
                <w:szCs w:val="18"/>
              </w:rPr>
              <w:t>piv</w:t>
            </w:r>
          </w:p>
        </w:tc>
      </w:tr>
      <w:tr w:rsidR="00966C46" w:rsidRPr="00966C46" w14:paraId="417FA8B2" w14:textId="77777777" w:rsidTr="007749A4">
        <w:trPr>
          <w:trHeight w:val="284"/>
          <w:tblHeader/>
        </w:trPr>
        <w:tc>
          <w:tcPr>
            <w:tcW w:w="677" w:type="pct"/>
            <w:vMerge/>
            <w:tcBorders>
              <w:top w:val="single" w:sz="4" w:space="0" w:color="auto"/>
              <w:left w:val="single" w:sz="4" w:space="0" w:color="auto"/>
              <w:bottom w:val="single" w:sz="4" w:space="0" w:color="auto"/>
              <w:right w:val="single" w:sz="4" w:space="0" w:color="auto"/>
            </w:tcBorders>
            <w:vAlign w:val="center"/>
            <w:hideMark/>
          </w:tcPr>
          <w:p w14:paraId="41BFC4F2" w14:textId="77777777" w:rsidR="00966C46" w:rsidRPr="00966C46" w:rsidRDefault="00966C46">
            <w:pPr>
              <w:rPr>
                <w:b/>
                <w:bCs/>
                <w:color w:val="000000"/>
                <w:sz w:val="18"/>
                <w:szCs w:val="18"/>
              </w:rPr>
            </w:pP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74F35A4B" w14:textId="77777777" w:rsidR="00966C46" w:rsidRPr="00966C46" w:rsidRDefault="00966C46">
            <w:pPr>
              <w:rPr>
                <w:b/>
                <w:bCs/>
                <w:color w:val="000000"/>
                <w:sz w:val="18"/>
                <w:szCs w:val="18"/>
              </w:rPr>
            </w:pPr>
          </w:p>
        </w:tc>
        <w:tc>
          <w:tcPr>
            <w:tcW w:w="455" w:type="pct"/>
            <w:tcBorders>
              <w:top w:val="nil"/>
              <w:left w:val="nil"/>
              <w:bottom w:val="single" w:sz="4" w:space="0" w:color="auto"/>
              <w:right w:val="single" w:sz="4" w:space="0" w:color="auto"/>
            </w:tcBorders>
            <w:shd w:val="clear" w:color="000000" w:fill="D9D9D9"/>
            <w:vAlign w:val="center"/>
            <w:hideMark/>
          </w:tcPr>
          <w:p w14:paraId="36DBDC0B" w14:textId="77777777" w:rsidR="00966C46" w:rsidRPr="00966C46" w:rsidRDefault="00966C46">
            <w:pPr>
              <w:jc w:val="center"/>
              <w:rPr>
                <w:b/>
                <w:bCs/>
                <w:color w:val="000000"/>
                <w:sz w:val="18"/>
                <w:szCs w:val="18"/>
              </w:rPr>
            </w:pPr>
            <w:r w:rsidRPr="00966C46">
              <w:rPr>
                <w:b/>
                <w:bCs/>
                <w:color w:val="000000"/>
                <w:sz w:val="18"/>
                <w:szCs w:val="18"/>
              </w:rPr>
              <w:t>ha</w:t>
            </w:r>
          </w:p>
        </w:tc>
        <w:tc>
          <w:tcPr>
            <w:tcW w:w="334" w:type="pct"/>
            <w:tcBorders>
              <w:top w:val="nil"/>
              <w:left w:val="nil"/>
              <w:bottom w:val="single" w:sz="4" w:space="0" w:color="auto"/>
              <w:right w:val="single" w:sz="4" w:space="0" w:color="auto"/>
            </w:tcBorders>
            <w:shd w:val="clear" w:color="000000" w:fill="D9D9D9"/>
            <w:vAlign w:val="center"/>
            <w:hideMark/>
          </w:tcPr>
          <w:p w14:paraId="2B9561F2" w14:textId="77777777" w:rsidR="00966C46" w:rsidRPr="00966C46" w:rsidRDefault="00966C46">
            <w:pPr>
              <w:jc w:val="center"/>
              <w:rPr>
                <w:b/>
                <w:bCs/>
                <w:color w:val="000000"/>
                <w:sz w:val="18"/>
                <w:szCs w:val="18"/>
              </w:rPr>
            </w:pPr>
            <w:r w:rsidRPr="00966C46">
              <w:rPr>
                <w:b/>
                <w:bCs/>
                <w:color w:val="000000"/>
                <w:sz w:val="18"/>
                <w:szCs w:val="18"/>
              </w:rPr>
              <w:t>%</w:t>
            </w:r>
          </w:p>
        </w:tc>
        <w:tc>
          <w:tcPr>
            <w:tcW w:w="504" w:type="pct"/>
            <w:tcBorders>
              <w:top w:val="nil"/>
              <w:left w:val="nil"/>
              <w:bottom w:val="single" w:sz="4" w:space="0" w:color="auto"/>
              <w:right w:val="single" w:sz="4" w:space="0" w:color="auto"/>
            </w:tcBorders>
            <w:shd w:val="clear" w:color="000000" w:fill="D9D9D9"/>
            <w:vAlign w:val="center"/>
            <w:hideMark/>
          </w:tcPr>
          <w:p w14:paraId="1CDB537D" w14:textId="77777777" w:rsidR="00966C46" w:rsidRPr="00966C46" w:rsidRDefault="00966C46">
            <w:pPr>
              <w:jc w:val="center"/>
              <w:rPr>
                <w:b/>
                <w:bCs/>
                <w:color w:val="000000"/>
                <w:sz w:val="18"/>
                <w:szCs w:val="18"/>
              </w:rPr>
            </w:pPr>
            <w:r w:rsidRPr="00966C46">
              <w:rPr>
                <w:b/>
                <w:bCs/>
                <w:color w:val="000000"/>
                <w:sz w:val="18"/>
                <w:szCs w:val="18"/>
              </w:rPr>
              <w:t>m³</w:t>
            </w:r>
          </w:p>
        </w:tc>
        <w:tc>
          <w:tcPr>
            <w:tcW w:w="334" w:type="pct"/>
            <w:tcBorders>
              <w:top w:val="nil"/>
              <w:left w:val="nil"/>
              <w:bottom w:val="single" w:sz="4" w:space="0" w:color="auto"/>
              <w:right w:val="single" w:sz="4" w:space="0" w:color="auto"/>
            </w:tcBorders>
            <w:shd w:val="clear" w:color="000000" w:fill="D9D9D9"/>
            <w:vAlign w:val="center"/>
            <w:hideMark/>
          </w:tcPr>
          <w:p w14:paraId="251E9C55" w14:textId="77777777" w:rsidR="00966C46" w:rsidRPr="00966C46" w:rsidRDefault="00966C46">
            <w:pPr>
              <w:jc w:val="center"/>
              <w:rPr>
                <w:b/>
                <w:bCs/>
                <w:color w:val="000000"/>
                <w:sz w:val="18"/>
                <w:szCs w:val="18"/>
              </w:rPr>
            </w:pPr>
            <w:r w:rsidRPr="00966C46">
              <w:rPr>
                <w:b/>
                <w:bCs/>
                <w:color w:val="000000"/>
                <w:sz w:val="18"/>
                <w:szCs w:val="18"/>
              </w:rPr>
              <w:t>%</w:t>
            </w:r>
          </w:p>
        </w:tc>
        <w:tc>
          <w:tcPr>
            <w:tcW w:w="356" w:type="pct"/>
            <w:tcBorders>
              <w:top w:val="nil"/>
              <w:left w:val="nil"/>
              <w:bottom w:val="single" w:sz="4" w:space="0" w:color="auto"/>
              <w:right w:val="single" w:sz="4" w:space="0" w:color="auto"/>
            </w:tcBorders>
            <w:shd w:val="clear" w:color="000000" w:fill="D9D9D9"/>
            <w:vAlign w:val="center"/>
            <w:hideMark/>
          </w:tcPr>
          <w:p w14:paraId="22602C04" w14:textId="77777777" w:rsidR="00966C46" w:rsidRPr="00966C46" w:rsidRDefault="00966C46">
            <w:pPr>
              <w:jc w:val="center"/>
              <w:rPr>
                <w:b/>
                <w:bCs/>
                <w:color w:val="000000"/>
                <w:sz w:val="18"/>
                <w:szCs w:val="18"/>
              </w:rPr>
            </w:pPr>
            <w:r w:rsidRPr="00966C46">
              <w:rPr>
                <w:b/>
                <w:bCs/>
                <w:color w:val="000000"/>
                <w:sz w:val="18"/>
                <w:szCs w:val="18"/>
              </w:rPr>
              <w:t>m³/ha</w:t>
            </w:r>
          </w:p>
        </w:tc>
        <w:tc>
          <w:tcPr>
            <w:tcW w:w="455" w:type="pct"/>
            <w:tcBorders>
              <w:top w:val="nil"/>
              <w:left w:val="nil"/>
              <w:bottom w:val="single" w:sz="4" w:space="0" w:color="auto"/>
              <w:right w:val="single" w:sz="4" w:space="0" w:color="auto"/>
            </w:tcBorders>
            <w:shd w:val="clear" w:color="000000" w:fill="D9D9D9"/>
            <w:vAlign w:val="center"/>
            <w:hideMark/>
          </w:tcPr>
          <w:p w14:paraId="5E8565B3" w14:textId="77777777" w:rsidR="00966C46" w:rsidRPr="00966C46" w:rsidRDefault="00966C46">
            <w:pPr>
              <w:jc w:val="center"/>
              <w:rPr>
                <w:b/>
                <w:bCs/>
                <w:color w:val="000000"/>
                <w:sz w:val="18"/>
                <w:szCs w:val="18"/>
              </w:rPr>
            </w:pPr>
            <w:r w:rsidRPr="00966C46">
              <w:rPr>
                <w:b/>
                <w:bCs/>
                <w:color w:val="000000"/>
                <w:sz w:val="18"/>
                <w:szCs w:val="18"/>
              </w:rPr>
              <w:t>m³</w:t>
            </w:r>
          </w:p>
        </w:tc>
        <w:tc>
          <w:tcPr>
            <w:tcW w:w="334" w:type="pct"/>
            <w:tcBorders>
              <w:top w:val="nil"/>
              <w:left w:val="nil"/>
              <w:bottom w:val="single" w:sz="4" w:space="0" w:color="auto"/>
              <w:right w:val="single" w:sz="4" w:space="0" w:color="auto"/>
            </w:tcBorders>
            <w:shd w:val="clear" w:color="000000" w:fill="D9D9D9"/>
            <w:vAlign w:val="center"/>
            <w:hideMark/>
          </w:tcPr>
          <w:p w14:paraId="3E9B7279" w14:textId="77777777" w:rsidR="00966C46" w:rsidRPr="00966C46" w:rsidRDefault="00966C46">
            <w:pPr>
              <w:jc w:val="center"/>
              <w:rPr>
                <w:b/>
                <w:bCs/>
                <w:color w:val="000000"/>
                <w:sz w:val="18"/>
                <w:szCs w:val="18"/>
              </w:rPr>
            </w:pPr>
            <w:r w:rsidRPr="00966C46">
              <w:rPr>
                <w:b/>
                <w:bCs/>
                <w:color w:val="000000"/>
                <w:sz w:val="18"/>
                <w:szCs w:val="18"/>
              </w:rPr>
              <w:t>%</w:t>
            </w:r>
          </w:p>
        </w:tc>
        <w:tc>
          <w:tcPr>
            <w:tcW w:w="360" w:type="pct"/>
            <w:tcBorders>
              <w:top w:val="nil"/>
              <w:left w:val="nil"/>
              <w:bottom w:val="single" w:sz="4" w:space="0" w:color="auto"/>
              <w:right w:val="single" w:sz="4" w:space="0" w:color="auto"/>
            </w:tcBorders>
            <w:shd w:val="clear" w:color="000000" w:fill="D9D9D9"/>
            <w:vAlign w:val="center"/>
            <w:hideMark/>
          </w:tcPr>
          <w:p w14:paraId="6C835BC1" w14:textId="77777777" w:rsidR="00966C46" w:rsidRPr="00966C46" w:rsidRDefault="00966C46">
            <w:pPr>
              <w:jc w:val="center"/>
              <w:rPr>
                <w:b/>
                <w:bCs/>
                <w:color w:val="000000"/>
                <w:sz w:val="18"/>
                <w:szCs w:val="18"/>
              </w:rPr>
            </w:pPr>
            <w:r w:rsidRPr="00966C46">
              <w:rPr>
                <w:b/>
                <w:bCs/>
                <w:color w:val="000000"/>
                <w:sz w:val="18"/>
                <w:szCs w:val="18"/>
              </w:rPr>
              <w:t>m³/ha</w:t>
            </w:r>
          </w:p>
        </w:tc>
        <w:tc>
          <w:tcPr>
            <w:tcW w:w="246" w:type="pct"/>
            <w:vMerge/>
            <w:tcBorders>
              <w:top w:val="single" w:sz="4" w:space="0" w:color="auto"/>
              <w:left w:val="single" w:sz="4" w:space="0" w:color="auto"/>
              <w:bottom w:val="single" w:sz="4" w:space="0" w:color="auto"/>
              <w:right w:val="single" w:sz="4" w:space="0" w:color="auto"/>
            </w:tcBorders>
            <w:vAlign w:val="center"/>
            <w:hideMark/>
          </w:tcPr>
          <w:p w14:paraId="0663E61D" w14:textId="77777777" w:rsidR="00966C46" w:rsidRPr="00966C46" w:rsidRDefault="00966C46">
            <w:pPr>
              <w:rPr>
                <w:b/>
                <w:bCs/>
                <w:color w:val="000000"/>
                <w:sz w:val="18"/>
                <w:szCs w:val="18"/>
              </w:rPr>
            </w:pPr>
          </w:p>
        </w:tc>
      </w:tr>
      <w:tr w:rsidR="00966C46" w:rsidRPr="00966C46" w14:paraId="005BE523"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59779D6A" w14:textId="77777777" w:rsidR="00966C46" w:rsidRPr="00966C46" w:rsidRDefault="00966C46">
            <w:pPr>
              <w:jc w:val="center"/>
              <w:rPr>
                <w:color w:val="000000"/>
                <w:sz w:val="18"/>
                <w:szCs w:val="18"/>
              </w:rPr>
            </w:pPr>
            <w:r w:rsidRPr="00966C46">
              <w:rPr>
                <w:color w:val="000000"/>
                <w:sz w:val="18"/>
                <w:szCs w:val="18"/>
              </w:rPr>
              <w:t>2510</w:t>
            </w:r>
          </w:p>
        </w:tc>
        <w:tc>
          <w:tcPr>
            <w:tcW w:w="944" w:type="pct"/>
            <w:vMerge w:val="restart"/>
            <w:tcBorders>
              <w:top w:val="single" w:sz="4" w:space="0" w:color="auto"/>
              <w:left w:val="nil"/>
              <w:right w:val="single" w:sz="4" w:space="0" w:color="auto"/>
            </w:tcBorders>
            <w:shd w:val="clear" w:color="000000" w:fill="FFFFFF"/>
            <w:vAlign w:val="center"/>
            <w:hideMark/>
          </w:tcPr>
          <w:p w14:paraId="5CDEC2CC" w14:textId="4E2E0A15" w:rsidR="00966C46" w:rsidRPr="00966C46" w:rsidRDefault="00966C46" w:rsidP="007749A4">
            <w:pPr>
              <w:rPr>
                <w:color w:val="000000"/>
                <w:sz w:val="18"/>
                <w:szCs w:val="18"/>
              </w:rPr>
            </w:pPr>
            <w:r w:rsidRPr="00966C46">
              <w:rPr>
                <w:color w:val="000000"/>
                <w:sz w:val="18"/>
                <w:szCs w:val="18"/>
              </w:rPr>
              <w:t>Високе очуване</w:t>
            </w:r>
          </w:p>
        </w:tc>
        <w:tc>
          <w:tcPr>
            <w:tcW w:w="455" w:type="pct"/>
            <w:tcBorders>
              <w:top w:val="nil"/>
              <w:left w:val="nil"/>
              <w:bottom w:val="single" w:sz="4" w:space="0" w:color="auto"/>
              <w:right w:val="single" w:sz="4" w:space="0" w:color="auto"/>
            </w:tcBorders>
            <w:shd w:val="clear" w:color="auto" w:fill="auto"/>
            <w:noWrap/>
            <w:vAlign w:val="center"/>
            <w:hideMark/>
          </w:tcPr>
          <w:p w14:paraId="68E3FD66" w14:textId="77777777" w:rsidR="00966C46" w:rsidRPr="00966C46" w:rsidRDefault="00966C46">
            <w:pPr>
              <w:jc w:val="right"/>
              <w:rPr>
                <w:color w:val="000000"/>
                <w:sz w:val="18"/>
                <w:szCs w:val="18"/>
              </w:rPr>
            </w:pPr>
            <w:r w:rsidRPr="00966C46">
              <w:rPr>
                <w:color w:val="000000"/>
                <w:sz w:val="18"/>
                <w:szCs w:val="18"/>
              </w:rPr>
              <w:t>3,98</w:t>
            </w:r>
          </w:p>
        </w:tc>
        <w:tc>
          <w:tcPr>
            <w:tcW w:w="334" w:type="pct"/>
            <w:tcBorders>
              <w:top w:val="nil"/>
              <w:left w:val="nil"/>
              <w:bottom w:val="single" w:sz="4" w:space="0" w:color="auto"/>
              <w:right w:val="single" w:sz="4" w:space="0" w:color="auto"/>
            </w:tcBorders>
            <w:shd w:val="clear" w:color="auto" w:fill="auto"/>
            <w:noWrap/>
            <w:vAlign w:val="center"/>
            <w:hideMark/>
          </w:tcPr>
          <w:p w14:paraId="0D7D2479" w14:textId="77777777" w:rsidR="00966C46" w:rsidRPr="00966C46" w:rsidRDefault="00966C46">
            <w:pPr>
              <w:jc w:val="right"/>
              <w:rPr>
                <w:color w:val="000000"/>
                <w:sz w:val="18"/>
                <w:szCs w:val="18"/>
              </w:rPr>
            </w:pPr>
            <w:r w:rsidRPr="00966C46">
              <w:rPr>
                <w:color w:val="000000"/>
                <w:sz w:val="18"/>
                <w:szCs w:val="18"/>
              </w:rPr>
              <w:t>0,1</w:t>
            </w:r>
          </w:p>
        </w:tc>
        <w:tc>
          <w:tcPr>
            <w:tcW w:w="504" w:type="pct"/>
            <w:tcBorders>
              <w:top w:val="nil"/>
              <w:left w:val="nil"/>
              <w:bottom w:val="single" w:sz="4" w:space="0" w:color="auto"/>
              <w:right w:val="single" w:sz="4" w:space="0" w:color="auto"/>
            </w:tcBorders>
            <w:shd w:val="clear" w:color="auto" w:fill="auto"/>
            <w:noWrap/>
            <w:vAlign w:val="center"/>
            <w:hideMark/>
          </w:tcPr>
          <w:p w14:paraId="14ECF773" w14:textId="77777777" w:rsidR="00966C46" w:rsidRPr="00966C46" w:rsidRDefault="00966C46">
            <w:pPr>
              <w:jc w:val="right"/>
              <w:rPr>
                <w:color w:val="000000"/>
                <w:sz w:val="18"/>
                <w:szCs w:val="18"/>
              </w:rPr>
            </w:pPr>
            <w:r w:rsidRPr="00966C46">
              <w:rPr>
                <w:color w:val="000000"/>
                <w:sz w:val="18"/>
                <w:szCs w:val="18"/>
              </w:rPr>
              <w:t>1.083,6</w:t>
            </w:r>
          </w:p>
        </w:tc>
        <w:tc>
          <w:tcPr>
            <w:tcW w:w="334" w:type="pct"/>
            <w:tcBorders>
              <w:top w:val="nil"/>
              <w:left w:val="nil"/>
              <w:bottom w:val="single" w:sz="4" w:space="0" w:color="auto"/>
              <w:right w:val="single" w:sz="4" w:space="0" w:color="auto"/>
            </w:tcBorders>
            <w:shd w:val="clear" w:color="auto" w:fill="auto"/>
            <w:noWrap/>
            <w:vAlign w:val="center"/>
            <w:hideMark/>
          </w:tcPr>
          <w:p w14:paraId="61DDA0CF" w14:textId="77777777" w:rsidR="00966C46" w:rsidRPr="00966C46" w:rsidRDefault="00966C46">
            <w:pPr>
              <w:jc w:val="right"/>
              <w:rPr>
                <w:color w:val="000000"/>
                <w:sz w:val="18"/>
                <w:szCs w:val="18"/>
              </w:rPr>
            </w:pPr>
            <w:r w:rsidRPr="00966C46">
              <w:rPr>
                <w:color w:val="000000"/>
                <w:sz w:val="18"/>
                <w:szCs w:val="18"/>
              </w:rPr>
              <w:t>0,1</w:t>
            </w:r>
          </w:p>
        </w:tc>
        <w:tc>
          <w:tcPr>
            <w:tcW w:w="356" w:type="pct"/>
            <w:tcBorders>
              <w:top w:val="nil"/>
              <w:left w:val="nil"/>
              <w:bottom w:val="single" w:sz="4" w:space="0" w:color="auto"/>
              <w:right w:val="single" w:sz="4" w:space="0" w:color="auto"/>
            </w:tcBorders>
            <w:shd w:val="clear" w:color="auto" w:fill="auto"/>
            <w:noWrap/>
            <w:vAlign w:val="center"/>
            <w:hideMark/>
          </w:tcPr>
          <w:p w14:paraId="0E6F2195" w14:textId="77777777" w:rsidR="00966C46" w:rsidRPr="00966C46" w:rsidRDefault="00966C46">
            <w:pPr>
              <w:jc w:val="right"/>
              <w:rPr>
                <w:color w:val="000000"/>
                <w:sz w:val="18"/>
                <w:szCs w:val="18"/>
              </w:rPr>
            </w:pPr>
            <w:r w:rsidRPr="00966C46">
              <w:rPr>
                <w:color w:val="000000"/>
                <w:sz w:val="18"/>
                <w:szCs w:val="18"/>
              </w:rPr>
              <w:t>272,3</w:t>
            </w:r>
          </w:p>
        </w:tc>
        <w:tc>
          <w:tcPr>
            <w:tcW w:w="455" w:type="pct"/>
            <w:tcBorders>
              <w:top w:val="nil"/>
              <w:left w:val="nil"/>
              <w:bottom w:val="single" w:sz="4" w:space="0" w:color="auto"/>
              <w:right w:val="single" w:sz="4" w:space="0" w:color="auto"/>
            </w:tcBorders>
            <w:shd w:val="clear" w:color="auto" w:fill="auto"/>
            <w:noWrap/>
            <w:vAlign w:val="center"/>
            <w:hideMark/>
          </w:tcPr>
          <w:p w14:paraId="586818AF" w14:textId="77777777" w:rsidR="00966C46" w:rsidRPr="00966C46" w:rsidRDefault="00966C46">
            <w:pPr>
              <w:jc w:val="right"/>
              <w:rPr>
                <w:color w:val="000000"/>
                <w:sz w:val="18"/>
                <w:szCs w:val="18"/>
              </w:rPr>
            </w:pPr>
            <w:r w:rsidRPr="00966C46">
              <w:rPr>
                <w:color w:val="000000"/>
                <w:sz w:val="18"/>
                <w:szCs w:val="18"/>
              </w:rPr>
              <w:t>19,4</w:t>
            </w:r>
          </w:p>
        </w:tc>
        <w:tc>
          <w:tcPr>
            <w:tcW w:w="334" w:type="pct"/>
            <w:tcBorders>
              <w:top w:val="nil"/>
              <w:left w:val="nil"/>
              <w:bottom w:val="single" w:sz="4" w:space="0" w:color="auto"/>
              <w:right w:val="single" w:sz="4" w:space="0" w:color="auto"/>
            </w:tcBorders>
            <w:shd w:val="clear" w:color="auto" w:fill="auto"/>
            <w:noWrap/>
            <w:vAlign w:val="center"/>
            <w:hideMark/>
          </w:tcPr>
          <w:p w14:paraId="2C87DD53" w14:textId="77777777" w:rsidR="00966C46" w:rsidRPr="00966C46" w:rsidRDefault="00966C46">
            <w:pPr>
              <w:jc w:val="right"/>
              <w:rPr>
                <w:color w:val="000000"/>
                <w:sz w:val="18"/>
                <w:szCs w:val="18"/>
              </w:rPr>
            </w:pPr>
            <w:r w:rsidRPr="00966C46">
              <w:rPr>
                <w:color w:val="000000"/>
                <w:sz w:val="18"/>
                <w:szCs w:val="18"/>
              </w:rPr>
              <w:t>0,1</w:t>
            </w:r>
          </w:p>
        </w:tc>
        <w:tc>
          <w:tcPr>
            <w:tcW w:w="360" w:type="pct"/>
            <w:tcBorders>
              <w:top w:val="nil"/>
              <w:left w:val="nil"/>
              <w:bottom w:val="single" w:sz="4" w:space="0" w:color="auto"/>
              <w:right w:val="single" w:sz="4" w:space="0" w:color="auto"/>
            </w:tcBorders>
            <w:shd w:val="clear" w:color="auto" w:fill="auto"/>
            <w:noWrap/>
            <w:vAlign w:val="center"/>
            <w:hideMark/>
          </w:tcPr>
          <w:p w14:paraId="73427445" w14:textId="77777777" w:rsidR="00966C46" w:rsidRPr="00966C46" w:rsidRDefault="00966C46">
            <w:pPr>
              <w:jc w:val="right"/>
              <w:rPr>
                <w:color w:val="000000"/>
                <w:sz w:val="18"/>
                <w:szCs w:val="18"/>
              </w:rPr>
            </w:pPr>
            <w:r w:rsidRPr="00966C46">
              <w:rPr>
                <w:color w:val="000000"/>
                <w:sz w:val="18"/>
                <w:szCs w:val="18"/>
              </w:rPr>
              <w:t>4,9</w:t>
            </w:r>
          </w:p>
        </w:tc>
        <w:tc>
          <w:tcPr>
            <w:tcW w:w="246" w:type="pct"/>
            <w:tcBorders>
              <w:top w:val="nil"/>
              <w:left w:val="nil"/>
              <w:bottom w:val="single" w:sz="4" w:space="0" w:color="auto"/>
              <w:right w:val="single" w:sz="4" w:space="0" w:color="auto"/>
            </w:tcBorders>
            <w:shd w:val="clear" w:color="auto" w:fill="auto"/>
            <w:noWrap/>
            <w:vAlign w:val="center"/>
            <w:hideMark/>
          </w:tcPr>
          <w:p w14:paraId="577360F8" w14:textId="77777777" w:rsidR="00966C46" w:rsidRPr="00966C46" w:rsidRDefault="00966C46">
            <w:pPr>
              <w:jc w:val="right"/>
              <w:rPr>
                <w:color w:val="000000"/>
                <w:sz w:val="18"/>
                <w:szCs w:val="18"/>
              </w:rPr>
            </w:pPr>
            <w:r w:rsidRPr="00966C46">
              <w:rPr>
                <w:color w:val="000000"/>
                <w:sz w:val="18"/>
                <w:szCs w:val="18"/>
              </w:rPr>
              <w:t>1,8</w:t>
            </w:r>
          </w:p>
        </w:tc>
      </w:tr>
      <w:tr w:rsidR="00966C46" w:rsidRPr="00966C46" w14:paraId="356F98C6"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6072176D" w14:textId="77777777" w:rsidR="00966C46" w:rsidRPr="00966C46" w:rsidRDefault="00966C46">
            <w:pPr>
              <w:jc w:val="center"/>
              <w:rPr>
                <w:color w:val="000000"/>
                <w:sz w:val="18"/>
                <w:szCs w:val="18"/>
              </w:rPr>
            </w:pPr>
            <w:r w:rsidRPr="00966C46">
              <w:rPr>
                <w:color w:val="000000"/>
                <w:sz w:val="18"/>
                <w:szCs w:val="18"/>
              </w:rPr>
              <w:t>21110</w:t>
            </w:r>
          </w:p>
        </w:tc>
        <w:tc>
          <w:tcPr>
            <w:tcW w:w="944" w:type="pct"/>
            <w:vMerge/>
            <w:tcBorders>
              <w:left w:val="nil"/>
              <w:bottom w:val="nil"/>
              <w:right w:val="single" w:sz="4" w:space="0" w:color="auto"/>
            </w:tcBorders>
            <w:shd w:val="clear" w:color="000000" w:fill="FFFFFF"/>
            <w:vAlign w:val="center"/>
            <w:hideMark/>
          </w:tcPr>
          <w:p w14:paraId="13F994C8" w14:textId="2F8BEF29" w:rsidR="00966C46" w:rsidRPr="00966C46" w:rsidRDefault="00966C46">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8CD78E5" w14:textId="77777777" w:rsidR="00966C46" w:rsidRPr="00966C46" w:rsidRDefault="00966C46">
            <w:pPr>
              <w:jc w:val="right"/>
              <w:rPr>
                <w:color w:val="000000"/>
                <w:sz w:val="18"/>
                <w:szCs w:val="18"/>
              </w:rPr>
            </w:pPr>
            <w:r w:rsidRPr="00966C46">
              <w:rPr>
                <w:color w:val="000000"/>
                <w:sz w:val="18"/>
                <w:szCs w:val="18"/>
              </w:rPr>
              <w:t>646,11</w:t>
            </w:r>
          </w:p>
        </w:tc>
        <w:tc>
          <w:tcPr>
            <w:tcW w:w="334" w:type="pct"/>
            <w:tcBorders>
              <w:top w:val="nil"/>
              <w:left w:val="nil"/>
              <w:bottom w:val="single" w:sz="4" w:space="0" w:color="auto"/>
              <w:right w:val="single" w:sz="4" w:space="0" w:color="auto"/>
            </w:tcBorders>
            <w:shd w:val="clear" w:color="auto" w:fill="auto"/>
            <w:noWrap/>
            <w:vAlign w:val="center"/>
            <w:hideMark/>
          </w:tcPr>
          <w:p w14:paraId="2DA3EAE5" w14:textId="77777777" w:rsidR="00966C46" w:rsidRPr="00966C46" w:rsidRDefault="00966C46">
            <w:pPr>
              <w:jc w:val="right"/>
              <w:rPr>
                <w:color w:val="000000"/>
                <w:sz w:val="18"/>
                <w:szCs w:val="18"/>
              </w:rPr>
            </w:pPr>
            <w:r w:rsidRPr="00966C46">
              <w:rPr>
                <w:color w:val="000000"/>
                <w:sz w:val="18"/>
                <w:szCs w:val="18"/>
              </w:rPr>
              <w:t>18,6</w:t>
            </w:r>
          </w:p>
        </w:tc>
        <w:tc>
          <w:tcPr>
            <w:tcW w:w="504" w:type="pct"/>
            <w:tcBorders>
              <w:top w:val="nil"/>
              <w:left w:val="nil"/>
              <w:bottom w:val="single" w:sz="4" w:space="0" w:color="auto"/>
              <w:right w:val="single" w:sz="4" w:space="0" w:color="auto"/>
            </w:tcBorders>
            <w:shd w:val="clear" w:color="auto" w:fill="auto"/>
            <w:noWrap/>
            <w:vAlign w:val="center"/>
            <w:hideMark/>
          </w:tcPr>
          <w:p w14:paraId="047716C8" w14:textId="77777777" w:rsidR="00966C46" w:rsidRPr="00966C46" w:rsidRDefault="00966C46">
            <w:pPr>
              <w:jc w:val="right"/>
              <w:rPr>
                <w:color w:val="000000"/>
                <w:sz w:val="18"/>
                <w:szCs w:val="18"/>
              </w:rPr>
            </w:pPr>
            <w:r w:rsidRPr="00966C46">
              <w:rPr>
                <w:color w:val="000000"/>
                <w:sz w:val="18"/>
                <w:szCs w:val="18"/>
              </w:rPr>
              <w:t>182.324,5</w:t>
            </w:r>
          </w:p>
        </w:tc>
        <w:tc>
          <w:tcPr>
            <w:tcW w:w="334" w:type="pct"/>
            <w:tcBorders>
              <w:top w:val="nil"/>
              <w:left w:val="nil"/>
              <w:bottom w:val="single" w:sz="4" w:space="0" w:color="auto"/>
              <w:right w:val="single" w:sz="4" w:space="0" w:color="auto"/>
            </w:tcBorders>
            <w:shd w:val="clear" w:color="auto" w:fill="auto"/>
            <w:noWrap/>
            <w:vAlign w:val="center"/>
            <w:hideMark/>
          </w:tcPr>
          <w:p w14:paraId="67B1A3FC" w14:textId="77777777" w:rsidR="00966C46" w:rsidRPr="00966C46" w:rsidRDefault="00966C46">
            <w:pPr>
              <w:jc w:val="right"/>
              <w:rPr>
                <w:color w:val="000000"/>
                <w:sz w:val="18"/>
                <w:szCs w:val="18"/>
              </w:rPr>
            </w:pPr>
            <w:r w:rsidRPr="00966C46">
              <w:rPr>
                <w:color w:val="000000"/>
                <w:sz w:val="18"/>
                <w:szCs w:val="18"/>
              </w:rPr>
              <w:t>20,0</w:t>
            </w:r>
          </w:p>
        </w:tc>
        <w:tc>
          <w:tcPr>
            <w:tcW w:w="356" w:type="pct"/>
            <w:tcBorders>
              <w:top w:val="nil"/>
              <w:left w:val="nil"/>
              <w:bottom w:val="single" w:sz="4" w:space="0" w:color="auto"/>
              <w:right w:val="single" w:sz="4" w:space="0" w:color="auto"/>
            </w:tcBorders>
            <w:shd w:val="clear" w:color="auto" w:fill="auto"/>
            <w:noWrap/>
            <w:vAlign w:val="center"/>
            <w:hideMark/>
          </w:tcPr>
          <w:p w14:paraId="24ECF6A1" w14:textId="77777777" w:rsidR="00966C46" w:rsidRPr="00966C46" w:rsidRDefault="00966C46">
            <w:pPr>
              <w:jc w:val="right"/>
              <w:rPr>
                <w:color w:val="000000"/>
                <w:sz w:val="18"/>
                <w:szCs w:val="18"/>
              </w:rPr>
            </w:pPr>
            <w:r w:rsidRPr="00966C46">
              <w:rPr>
                <w:color w:val="000000"/>
                <w:sz w:val="18"/>
                <w:szCs w:val="18"/>
              </w:rPr>
              <w:t>282,2</w:t>
            </w:r>
          </w:p>
        </w:tc>
        <w:tc>
          <w:tcPr>
            <w:tcW w:w="455" w:type="pct"/>
            <w:tcBorders>
              <w:top w:val="nil"/>
              <w:left w:val="nil"/>
              <w:bottom w:val="single" w:sz="4" w:space="0" w:color="auto"/>
              <w:right w:val="single" w:sz="4" w:space="0" w:color="auto"/>
            </w:tcBorders>
            <w:shd w:val="clear" w:color="auto" w:fill="auto"/>
            <w:noWrap/>
            <w:vAlign w:val="center"/>
            <w:hideMark/>
          </w:tcPr>
          <w:p w14:paraId="31BE5089" w14:textId="77777777" w:rsidR="00966C46" w:rsidRPr="00966C46" w:rsidRDefault="00966C46">
            <w:pPr>
              <w:jc w:val="right"/>
              <w:rPr>
                <w:color w:val="000000"/>
                <w:sz w:val="18"/>
                <w:szCs w:val="18"/>
              </w:rPr>
            </w:pPr>
            <w:r w:rsidRPr="00966C46">
              <w:rPr>
                <w:color w:val="000000"/>
                <w:sz w:val="18"/>
                <w:szCs w:val="18"/>
              </w:rPr>
              <w:t>3.344,8</w:t>
            </w:r>
          </w:p>
        </w:tc>
        <w:tc>
          <w:tcPr>
            <w:tcW w:w="334" w:type="pct"/>
            <w:tcBorders>
              <w:top w:val="nil"/>
              <w:left w:val="nil"/>
              <w:bottom w:val="single" w:sz="4" w:space="0" w:color="auto"/>
              <w:right w:val="single" w:sz="4" w:space="0" w:color="auto"/>
            </w:tcBorders>
            <w:shd w:val="clear" w:color="auto" w:fill="auto"/>
            <w:noWrap/>
            <w:vAlign w:val="center"/>
            <w:hideMark/>
          </w:tcPr>
          <w:p w14:paraId="6D246DA3" w14:textId="77777777" w:rsidR="00966C46" w:rsidRPr="00966C46" w:rsidRDefault="00966C46">
            <w:pPr>
              <w:jc w:val="right"/>
              <w:rPr>
                <w:color w:val="000000"/>
                <w:sz w:val="18"/>
                <w:szCs w:val="18"/>
              </w:rPr>
            </w:pPr>
            <w:r w:rsidRPr="00966C46">
              <w:rPr>
                <w:color w:val="000000"/>
                <w:sz w:val="18"/>
                <w:szCs w:val="18"/>
              </w:rPr>
              <w:t>19,0</w:t>
            </w:r>
          </w:p>
        </w:tc>
        <w:tc>
          <w:tcPr>
            <w:tcW w:w="360" w:type="pct"/>
            <w:tcBorders>
              <w:top w:val="nil"/>
              <w:left w:val="nil"/>
              <w:bottom w:val="single" w:sz="4" w:space="0" w:color="auto"/>
              <w:right w:val="single" w:sz="4" w:space="0" w:color="auto"/>
            </w:tcBorders>
            <w:shd w:val="clear" w:color="auto" w:fill="auto"/>
            <w:noWrap/>
            <w:vAlign w:val="center"/>
            <w:hideMark/>
          </w:tcPr>
          <w:p w14:paraId="298EE633" w14:textId="77777777" w:rsidR="00966C46" w:rsidRPr="00966C46" w:rsidRDefault="00966C46">
            <w:pPr>
              <w:jc w:val="right"/>
              <w:rPr>
                <w:color w:val="000000"/>
                <w:sz w:val="18"/>
                <w:szCs w:val="18"/>
              </w:rPr>
            </w:pPr>
            <w:r w:rsidRPr="00966C46">
              <w:rPr>
                <w:color w:val="000000"/>
                <w:sz w:val="18"/>
                <w:szCs w:val="18"/>
              </w:rPr>
              <w:t>5,2</w:t>
            </w:r>
          </w:p>
        </w:tc>
        <w:tc>
          <w:tcPr>
            <w:tcW w:w="246" w:type="pct"/>
            <w:tcBorders>
              <w:top w:val="nil"/>
              <w:left w:val="nil"/>
              <w:bottom w:val="single" w:sz="4" w:space="0" w:color="auto"/>
              <w:right w:val="single" w:sz="4" w:space="0" w:color="auto"/>
            </w:tcBorders>
            <w:shd w:val="clear" w:color="auto" w:fill="auto"/>
            <w:noWrap/>
            <w:vAlign w:val="center"/>
            <w:hideMark/>
          </w:tcPr>
          <w:p w14:paraId="6A22003A" w14:textId="77777777" w:rsidR="00966C46" w:rsidRPr="00966C46" w:rsidRDefault="00966C46">
            <w:pPr>
              <w:jc w:val="right"/>
              <w:rPr>
                <w:color w:val="000000"/>
                <w:sz w:val="18"/>
                <w:szCs w:val="18"/>
              </w:rPr>
            </w:pPr>
            <w:r w:rsidRPr="00966C46">
              <w:rPr>
                <w:color w:val="000000"/>
                <w:sz w:val="18"/>
                <w:szCs w:val="18"/>
              </w:rPr>
              <w:t>1,8</w:t>
            </w:r>
          </w:p>
        </w:tc>
      </w:tr>
      <w:tr w:rsidR="007749A4" w:rsidRPr="00966C46" w14:paraId="239A3494"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1544A665" w14:textId="77777777" w:rsidR="007749A4" w:rsidRPr="00966C46" w:rsidRDefault="007749A4">
            <w:pPr>
              <w:jc w:val="center"/>
              <w:rPr>
                <w:color w:val="000000"/>
                <w:sz w:val="18"/>
                <w:szCs w:val="18"/>
              </w:rPr>
            </w:pPr>
            <w:r w:rsidRPr="00966C46">
              <w:rPr>
                <w:color w:val="000000"/>
                <w:sz w:val="18"/>
                <w:szCs w:val="18"/>
              </w:rPr>
              <w:t>2810</w:t>
            </w:r>
          </w:p>
        </w:tc>
        <w:tc>
          <w:tcPr>
            <w:tcW w:w="944" w:type="pct"/>
            <w:vMerge w:val="restart"/>
            <w:tcBorders>
              <w:top w:val="single" w:sz="4" w:space="0" w:color="auto"/>
              <w:left w:val="nil"/>
              <w:right w:val="single" w:sz="4" w:space="0" w:color="auto"/>
            </w:tcBorders>
            <w:shd w:val="clear" w:color="000000" w:fill="FFFFFF"/>
            <w:vAlign w:val="center"/>
            <w:hideMark/>
          </w:tcPr>
          <w:p w14:paraId="05B02898" w14:textId="5745A0F1" w:rsidR="007749A4" w:rsidRPr="00966C46" w:rsidRDefault="007749A4" w:rsidP="007749A4">
            <w:pPr>
              <w:rPr>
                <w:color w:val="000000"/>
                <w:sz w:val="18"/>
                <w:szCs w:val="18"/>
              </w:rPr>
            </w:pPr>
            <w:r w:rsidRPr="00966C46">
              <w:rPr>
                <w:color w:val="000000"/>
                <w:sz w:val="18"/>
                <w:szCs w:val="18"/>
              </w:rPr>
              <w:t>Високе разређене</w:t>
            </w:r>
          </w:p>
        </w:tc>
        <w:tc>
          <w:tcPr>
            <w:tcW w:w="455" w:type="pct"/>
            <w:tcBorders>
              <w:top w:val="nil"/>
              <w:left w:val="nil"/>
              <w:bottom w:val="single" w:sz="4" w:space="0" w:color="auto"/>
              <w:right w:val="single" w:sz="4" w:space="0" w:color="auto"/>
            </w:tcBorders>
            <w:shd w:val="clear" w:color="auto" w:fill="auto"/>
            <w:noWrap/>
            <w:vAlign w:val="center"/>
            <w:hideMark/>
          </w:tcPr>
          <w:p w14:paraId="5211EFA9" w14:textId="77777777" w:rsidR="007749A4" w:rsidRPr="00966C46" w:rsidRDefault="007749A4">
            <w:pPr>
              <w:jc w:val="right"/>
              <w:rPr>
                <w:color w:val="000000"/>
                <w:sz w:val="18"/>
                <w:szCs w:val="18"/>
              </w:rPr>
            </w:pPr>
            <w:r w:rsidRPr="00966C46">
              <w:rPr>
                <w:color w:val="000000"/>
                <w:sz w:val="18"/>
                <w:szCs w:val="18"/>
              </w:rPr>
              <w:t>2,12</w:t>
            </w:r>
          </w:p>
        </w:tc>
        <w:tc>
          <w:tcPr>
            <w:tcW w:w="334" w:type="pct"/>
            <w:tcBorders>
              <w:top w:val="nil"/>
              <w:left w:val="nil"/>
              <w:bottom w:val="single" w:sz="4" w:space="0" w:color="auto"/>
              <w:right w:val="single" w:sz="4" w:space="0" w:color="auto"/>
            </w:tcBorders>
            <w:shd w:val="clear" w:color="auto" w:fill="auto"/>
            <w:noWrap/>
            <w:vAlign w:val="center"/>
            <w:hideMark/>
          </w:tcPr>
          <w:p w14:paraId="15241930" w14:textId="77777777" w:rsidR="007749A4" w:rsidRPr="00966C46" w:rsidRDefault="007749A4">
            <w:pPr>
              <w:jc w:val="right"/>
              <w:rPr>
                <w:color w:val="000000"/>
                <w:sz w:val="18"/>
                <w:szCs w:val="18"/>
              </w:rPr>
            </w:pPr>
            <w:r w:rsidRPr="00966C46">
              <w:rPr>
                <w:color w:val="000000"/>
                <w:sz w:val="18"/>
                <w:szCs w:val="18"/>
              </w:rPr>
              <w:t>0,1</w:t>
            </w:r>
          </w:p>
        </w:tc>
        <w:tc>
          <w:tcPr>
            <w:tcW w:w="504" w:type="pct"/>
            <w:tcBorders>
              <w:top w:val="nil"/>
              <w:left w:val="nil"/>
              <w:bottom w:val="single" w:sz="4" w:space="0" w:color="auto"/>
              <w:right w:val="single" w:sz="4" w:space="0" w:color="auto"/>
            </w:tcBorders>
            <w:shd w:val="clear" w:color="auto" w:fill="auto"/>
            <w:noWrap/>
            <w:vAlign w:val="center"/>
            <w:hideMark/>
          </w:tcPr>
          <w:p w14:paraId="24E70468" w14:textId="77777777" w:rsidR="007749A4" w:rsidRPr="00966C46" w:rsidRDefault="007749A4">
            <w:pPr>
              <w:jc w:val="right"/>
              <w:rPr>
                <w:color w:val="000000"/>
                <w:sz w:val="18"/>
                <w:szCs w:val="18"/>
              </w:rPr>
            </w:pPr>
            <w:r w:rsidRPr="00966C46">
              <w:rPr>
                <w:color w:val="000000"/>
                <w:sz w:val="18"/>
                <w:szCs w:val="18"/>
              </w:rPr>
              <w:t>106,0</w:t>
            </w:r>
          </w:p>
        </w:tc>
        <w:tc>
          <w:tcPr>
            <w:tcW w:w="334" w:type="pct"/>
            <w:tcBorders>
              <w:top w:val="nil"/>
              <w:left w:val="nil"/>
              <w:bottom w:val="single" w:sz="4" w:space="0" w:color="auto"/>
              <w:right w:val="single" w:sz="4" w:space="0" w:color="auto"/>
            </w:tcBorders>
            <w:shd w:val="clear" w:color="auto" w:fill="auto"/>
            <w:noWrap/>
            <w:vAlign w:val="center"/>
            <w:hideMark/>
          </w:tcPr>
          <w:p w14:paraId="4DA0C593" w14:textId="77777777" w:rsidR="007749A4" w:rsidRPr="00966C46" w:rsidRDefault="007749A4">
            <w:pPr>
              <w:jc w:val="right"/>
              <w:rPr>
                <w:color w:val="000000"/>
                <w:sz w:val="18"/>
                <w:szCs w:val="18"/>
              </w:rPr>
            </w:pPr>
            <w:r w:rsidRPr="00966C46">
              <w:rPr>
                <w:color w:val="000000"/>
                <w:sz w:val="18"/>
                <w:szCs w:val="18"/>
              </w:rPr>
              <w:t>0,0</w:t>
            </w:r>
          </w:p>
        </w:tc>
        <w:tc>
          <w:tcPr>
            <w:tcW w:w="356" w:type="pct"/>
            <w:tcBorders>
              <w:top w:val="nil"/>
              <w:left w:val="nil"/>
              <w:bottom w:val="single" w:sz="4" w:space="0" w:color="auto"/>
              <w:right w:val="single" w:sz="4" w:space="0" w:color="auto"/>
            </w:tcBorders>
            <w:shd w:val="clear" w:color="auto" w:fill="auto"/>
            <w:noWrap/>
            <w:vAlign w:val="center"/>
            <w:hideMark/>
          </w:tcPr>
          <w:p w14:paraId="2BC8704B" w14:textId="77777777" w:rsidR="007749A4" w:rsidRPr="00966C46" w:rsidRDefault="007749A4">
            <w:pPr>
              <w:jc w:val="right"/>
              <w:rPr>
                <w:color w:val="000000"/>
                <w:sz w:val="18"/>
                <w:szCs w:val="18"/>
              </w:rPr>
            </w:pPr>
            <w:r w:rsidRPr="00966C46">
              <w:rPr>
                <w:color w:val="000000"/>
                <w:sz w:val="18"/>
                <w:szCs w:val="18"/>
              </w:rPr>
              <w:t>50,0</w:t>
            </w:r>
          </w:p>
        </w:tc>
        <w:tc>
          <w:tcPr>
            <w:tcW w:w="455" w:type="pct"/>
            <w:tcBorders>
              <w:top w:val="nil"/>
              <w:left w:val="nil"/>
              <w:bottom w:val="single" w:sz="4" w:space="0" w:color="auto"/>
              <w:right w:val="single" w:sz="4" w:space="0" w:color="auto"/>
            </w:tcBorders>
            <w:shd w:val="clear" w:color="auto" w:fill="auto"/>
            <w:noWrap/>
            <w:vAlign w:val="center"/>
            <w:hideMark/>
          </w:tcPr>
          <w:p w14:paraId="4388C98F" w14:textId="77777777" w:rsidR="007749A4" w:rsidRPr="00966C46" w:rsidRDefault="007749A4">
            <w:pPr>
              <w:jc w:val="right"/>
              <w:rPr>
                <w:color w:val="000000"/>
                <w:sz w:val="18"/>
                <w:szCs w:val="18"/>
              </w:rPr>
            </w:pPr>
            <w:r w:rsidRPr="00966C46">
              <w:rPr>
                <w:color w:val="000000"/>
                <w:sz w:val="18"/>
                <w:szCs w:val="18"/>
              </w:rPr>
              <w:t>2,6</w:t>
            </w:r>
          </w:p>
        </w:tc>
        <w:tc>
          <w:tcPr>
            <w:tcW w:w="334" w:type="pct"/>
            <w:tcBorders>
              <w:top w:val="nil"/>
              <w:left w:val="nil"/>
              <w:bottom w:val="single" w:sz="4" w:space="0" w:color="auto"/>
              <w:right w:val="single" w:sz="4" w:space="0" w:color="auto"/>
            </w:tcBorders>
            <w:shd w:val="clear" w:color="auto" w:fill="auto"/>
            <w:noWrap/>
            <w:vAlign w:val="center"/>
            <w:hideMark/>
          </w:tcPr>
          <w:p w14:paraId="71A94465" w14:textId="77777777" w:rsidR="007749A4" w:rsidRPr="00966C46" w:rsidRDefault="007749A4">
            <w:pPr>
              <w:jc w:val="right"/>
              <w:rPr>
                <w:color w:val="000000"/>
                <w:sz w:val="18"/>
                <w:szCs w:val="18"/>
              </w:rPr>
            </w:pPr>
            <w:r w:rsidRPr="00966C46">
              <w:rPr>
                <w:color w:val="000000"/>
                <w:sz w:val="18"/>
                <w:szCs w:val="18"/>
              </w:rPr>
              <w:t>0,0</w:t>
            </w:r>
          </w:p>
        </w:tc>
        <w:tc>
          <w:tcPr>
            <w:tcW w:w="360" w:type="pct"/>
            <w:tcBorders>
              <w:top w:val="nil"/>
              <w:left w:val="nil"/>
              <w:bottom w:val="single" w:sz="4" w:space="0" w:color="auto"/>
              <w:right w:val="single" w:sz="4" w:space="0" w:color="auto"/>
            </w:tcBorders>
            <w:shd w:val="clear" w:color="auto" w:fill="auto"/>
            <w:noWrap/>
            <w:vAlign w:val="center"/>
            <w:hideMark/>
          </w:tcPr>
          <w:p w14:paraId="05B1C18B" w14:textId="77777777" w:rsidR="007749A4" w:rsidRPr="00966C46" w:rsidRDefault="007749A4">
            <w:pPr>
              <w:jc w:val="right"/>
              <w:rPr>
                <w:color w:val="000000"/>
                <w:sz w:val="18"/>
                <w:szCs w:val="18"/>
              </w:rPr>
            </w:pPr>
            <w:r w:rsidRPr="00966C46">
              <w:rPr>
                <w:color w:val="000000"/>
                <w:sz w:val="18"/>
                <w:szCs w:val="18"/>
              </w:rPr>
              <w:t>1,2</w:t>
            </w:r>
          </w:p>
        </w:tc>
        <w:tc>
          <w:tcPr>
            <w:tcW w:w="246" w:type="pct"/>
            <w:tcBorders>
              <w:top w:val="nil"/>
              <w:left w:val="nil"/>
              <w:bottom w:val="single" w:sz="4" w:space="0" w:color="auto"/>
              <w:right w:val="single" w:sz="4" w:space="0" w:color="auto"/>
            </w:tcBorders>
            <w:shd w:val="clear" w:color="auto" w:fill="auto"/>
            <w:noWrap/>
            <w:vAlign w:val="center"/>
            <w:hideMark/>
          </w:tcPr>
          <w:p w14:paraId="0F5AA5E0" w14:textId="77777777" w:rsidR="007749A4" w:rsidRPr="00966C46" w:rsidRDefault="007749A4">
            <w:pPr>
              <w:jc w:val="right"/>
              <w:rPr>
                <w:color w:val="000000"/>
                <w:sz w:val="18"/>
                <w:szCs w:val="18"/>
              </w:rPr>
            </w:pPr>
            <w:r w:rsidRPr="00966C46">
              <w:rPr>
                <w:color w:val="000000"/>
                <w:sz w:val="18"/>
                <w:szCs w:val="18"/>
              </w:rPr>
              <w:t>2,4</w:t>
            </w:r>
          </w:p>
        </w:tc>
      </w:tr>
      <w:tr w:rsidR="007749A4" w:rsidRPr="00966C46" w14:paraId="1A47D1FE"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6DDFE010" w14:textId="77777777" w:rsidR="007749A4" w:rsidRPr="00966C46" w:rsidRDefault="007749A4">
            <w:pPr>
              <w:jc w:val="center"/>
              <w:rPr>
                <w:color w:val="000000"/>
                <w:sz w:val="18"/>
                <w:szCs w:val="18"/>
              </w:rPr>
            </w:pPr>
            <w:r w:rsidRPr="00966C46">
              <w:rPr>
                <w:color w:val="000000"/>
                <w:sz w:val="18"/>
                <w:szCs w:val="18"/>
              </w:rPr>
              <w:t>21110</w:t>
            </w:r>
          </w:p>
        </w:tc>
        <w:tc>
          <w:tcPr>
            <w:tcW w:w="944" w:type="pct"/>
            <w:vMerge/>
            <w:tcBorders>
              <w:left w:val="nil"/>
              <w:bottom w:val="nil"/>
              <w:right w:val="single" w:sz="4" w:space="0" w:color="auto"/>
            </w:tcBorders>
            <w:shd w:val="clear" w:color="000000" w:fill="FFFFFF"/>
            <w:vAlign w:val="center"/>
            <w:hideMark/>
          </w:tcPr>
          <w:p w14:paraId="40A3BEE6" w14:textId="337DD39B" w:rsidR="007749A4" w:rsidRPr="00966C46" w:rsidRDefault="007749A4">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4DF4569" w14:textId="77777777" w:rsidR="007749A4" w:rsidRPr="00966C46" w:rsidRDefault="007749A4">
            <w:pPr>
              <w:jc w:val="right"/>
              <w:rPr>
                <w:color w:val="000000"/>
                <w:sz w:val="18"/>
                <w:szCs w:val="18"/>
              </w:rPr>
            </w:pPr>
            <w:r w:rsidRPr="00966C46">
              <w:rPr>
                <w:color w:val="000000"/>
                <w:sz w:val="18"/>
                <w:szCs w:val="18"/>
              </w:rPr>
              <w:t>2.304,30</w:t>
            </w:r>
          </w:p>
        </w:tc>
        <w:tc>
          <w:tcPr>
            <w:tcW w:w="334" w:type="pct"/>
            <w:tcBorders>
              <w:top w:val="nil"/>
              <w:left w:val="nil"/>
              <w:bottom w:val="single" w:sz="4" w:space="0" w:color="auto"/>
              <w:right w:val="single" w:sz="4" w:space="0" w:color="auto"/>
            </w:tcBorders>
            <w:shd w:val="clear" w:color="auto" w:fill="auto"/>
            <w:noWrap/>
            <w:vAlign w:val="center"/>
            <w:hideMark/>
          </w:tcPr>
          <w:p w14:paraId="6476AE66" w14:textId="77777777" w:rsidR="007749A4" w:rsidRPr="00966C46" w:rsidRDefault="007749A4">
            <w:pPr>
              <w:jc w:val="right"/>
              <w:rPr>
                <w:color w:val="000000"/>
                <w:sz w:val="18"/>
                <w:szCs w:val="18"/>
              </w:rPr>
            </w:pPr>
            <w:r w:rsidRPr="00966C46">
              <w:rPr>
                <w:color w:val="000000"/>
                <w:sz w:val="18"/>
                <w:szCs w:val="18"/>
              </w:rPr>
              <w:t>66,3</w:t>
            </w:r>
          </w:p>
        </w:tc>
        <w:tc>
          <w:tcPr>
            <w:tcW w:w="504" w:type="pct"/>
            <w:tcBorders>
              <w:top w:val="nil"/>
              <w:left w:val="nil"/>
              <w:bottom w:val="single" w:sz="4" w:space="0" w:color="auto"/>
              <w:right w:val="single" w:sz="4" w:space="0" w:color="auto"/>
            </w:tcBorders>
            <w:shd w:val="clear" w:color="auto" w:fill="auto"/>
            <w:noWrap/>
            <w:vAlign w:val="center"/>
            <w:hideMark/>
          </w:tcPr>
          <w:p w14:paraId="380D766B" w14:textId="77777777" w:rsidR="007749A4" w:rsidRPr="00966C46" w:rsidRDefault="007749A4">
            <w:pPr>
              <w:jc w:val="right"/>
              <w:rPr>
                <w:color w:val="000000"/>
                <w:sz w:val="18"/>
                <w:szCs w:val="18"/>
              </w:rPr>
            </w:pPr>
            <w:r w:rsidRPr="00966C46">
              <w:rPr>
                <w:color w:val="000000"/>
                <w:sz w:val="18"/>
                <w:szCs w:val="18"/>
              </w:rPr>
              <w:t>625.573,5</w:t>
            </w:r>
          </w:p>
        </w:tc>
        <w:tc>
          <w:tcPr>
            <w:tcW w:w="334" w:type="pct"/>
            <w:tcBorders>
              <w:top w:val="nil"/>
              <w:left w:val="nil"/>
              <w:bottom w:val="single" w:sz="4" w:space="0" w:color="auto"/>
              <w:right w:val="single" w:sz="4" w:space="0" w:color="auto"/>
            </w:tcBorders>
            <w:shd w:val="clear" w:color="auto" w:fill="auto"/>
            <w:noWrap/>
            <w:vAlign w:val="center"/>
            <w:hideMark/>
          </w:tcPr>
          <w:p w14:paraId="7784A7E8" w14:textId="77777777" w:rsidR="007749A4" w:rsidRPr="00966C46" w:rsidRDefault="007749A4">
            <w:pPr>
              <w:jc w:val="right"/>
              <w:rPr>
                <w:color w:val="000000"/>
                <w:sz w:val="18"/>
                <w:szCs w:val="18"/>
              </w:rPr>
            </w:pPr>
            <w:r w:rsidRPr="00966C46">
              <w:rPr>
                <w:color w:val="000000"/>
                <w:sz w:val="18"/>
                <w:szCs w:val="18"/>
              </w:rPr>
              <w:t>68,7</w:t>
            </w:r>
          </w:p>
        </w:tc>
        <w:tc>
          <w:tcPr>
            <w:tcW w:w="356" w:type="pct"/>
            <w:tcBorders>
              <w:top w:val="nil"/>
              <w:left w:val="nil"/>
              <w:bottom w:val="single" w:sz="4" w:space="0" w:color="auto"/>
              <w:right w:val="single" w:sz="4" w:space="0" w:color="auto"/>
            </w:tcBorders>
            <w:shd w:val="clear" w:color="auto" w:fill="auto"/>
            <w:noWrap/>
            <w:vAlign w:val="center"/>
            <w:hideMark/>
          </w:tcPr>
          <w:p w14:paraId="372A6299" w14:textId="77777777" w:rsidR="007749A4" w:rsidRPr="00966C46" w:rsidRDefault="007749A4">
            <w:pPr>
              <w:jc w:val="right"/>
              <w:rPr>
                <w:color w:val="000000"/>
                <w:sz w:val="18"/>
                <w:szCs w:val="18"/>
              </w:rPr>
            </w:pPr>
            <w:r w:rsidRPr="00966C46">
              <w:rPr>
                <w:color w:val="000000"/>
                <w:sz w:val="18"/>
                <w:szCs w:val="18"/>
              </w:rPr>
              <w:t>271,5</w:t>
            </w:r>
          </w:p>
        </w:tc>
        <w:tc>
          <w:tcPr>
            <w:tcW w:w="455" w:type="pct"/>
            <w:tcBorders>
              <w:top w:val="nil"/>
              <w:left w:val="nil"/>
              <w:bottom w:val="single" w:sz="4" w:space="0" w:color="auto"/>
              <w:right w:val="single" w:sz="4" w:space="0" w:color="auto"/>
            </w:tcBorders>
            <w:shd w:val="clear" w:color="auto" w:fill="auto"/>
            <w:noWrap/>
            <w:vAlign w:val="center"/>
            <w:hideMark/>
          </w:tcPr>
          <w:p w14:paraId="70155009" w14:textId="77777777" w:rsidR="007749A4" w:rsidRPr="00966C46" w:rsidRDefault="007749A4">
            <w:pPr>
              <w:jc w:val="right"/>
              <w:rPr>
                <w:color w:val="000000"/>
                <w:sz w:val="18"/>
                <w:szCs w:val="18"/>
              </w:rPr>
            </w:pPr>
            <w:r w:rsidRPr="00966C46">
              <w:rPr>
                <w:color w:val="000000"/>
                <w:sz w:val="18"/>
                <w:szCs w:val="18"/>
              </w:rPr>
              <w:t>11.316,6</w:t>
            </w:r>
          </w:p>
        </w:tc>
        <w:tc>
          <w:tcPr>
            <w:tcW w:w="334" w:type="pct"/>
            <w:tcBorders>
              <w:top w:val="nil"/>
              <w:left w:val="nil"/>
              <w:bottom w:val="single" w:sz="4" w:space="0" w:color="auto"/>
              <w:right w:val="single" w:sz="4" w:space="0" w:color="auto"/>
            </w:tcBorders>
            <w:shd w:val="clear" w:color="auto" w:fill="auto"/>
            <w:noWrap/>
            <w:vAlign w:val="center"/>
            <w:hideMark/>
          </w:tcPr>
          <w:p w14:paraId="7CAC5BE8" w14:textId="77777777" w:rsidR="007749A4" w:rsidRPr="00966C46" w:rsidRDefault="007749A4">
            <w:pPr>
              <w:jc w:val="right"/>
              <w:rPr>
                <w:color w:val="000000"/>
                <w:sz w:val="18"/>
                <w:szCs w:val="18"/>
              </w:rPr>
            </w:pPr>
            <w:r w:rsidRPr="00966C46">
              <w:rPr>
                <w:color w:val="000000"/>
                <w:sz w:val="18"/>
                <w:szCs w:val="18"/>
              </w:rPr>
              <w:t>64,4</w:t>
            </w:r>
          </w:p>
        </w:tc>
        <w:tc>
          <w:tcPr>
            <w:tcW w:w="360" w:type="pct"/>
            <w:tcBorders>
              <w:top w:val="nil"/>
              <w:left w:val="nil"/>
              <w:bottom w:val="single" w:sz="4" w:space="0" w:color="auto"/>
              <w:right w:val="single" w:sz="4" w:space="0" w:color="auto"/>
            </w:tcBorders>
            <w:shd w:val="clear" w:color="auto" w:fill="auto"/>
            <w:noWrap/>
            <w:vAlign w:val="center"/>
            <w:hideMark/>
          </w:tcPr>
          <w:p w14:paraId="7B4ED02F" w14:textId="77777777" w:rsidR="007749A4" w:rsidRPr="00966C46" w:rsidRDefault="007749A4">
            <w:pPr>
              <w:jc w:val="right"/>
              <w:rPr>
                <w:color w:val="000000"/>
                <w:sz w:val="18"/>
                <w:szCs w:val="18"/>
              </w:rPr>
            </w:pPr>
            <w:r w:rsidRPr="00966C46">
              <w:rPr>
                <w:color w:val="000000"/>
                <w:sz w:val="18"/>
                <w:szCs w:val="18"/>
              </w:rPr>
              <w:t>4,9</w:t>
            </w:r>
          </w:p>
        </w:tc>
        <w:tc>
          <w:tcPr>
            <w:tcW w:w="246" w:type="pct"/>
            <w:tcBorders>
              <w:top w:val="nil"/>
              <w:left w:val="nil"/>
              <w:bottom w:val="single" w:sz="4" w:space="0" w:color="auto"/>
              <w:right w:val="single" w:sz="4" w:space="0" w:color="auto"/>
            </w:tcBorders>
            <w:shd w:val="clear" w:color="auto" w:fill="auto"/>
            <w:noWrap/>
            <w:vAlign w:val="center"/>
            <w:hideMark/>
          </w:tcPr>
          <w:p w14:paraId="1995937D" w14:textId="77777777" w:rsidR="007749A4" w:rsidRPr="00966C46" w:rsidRDefault="007749A4">
            <w:pPr>
              <w:jc w:val="right"/>
              <w:rPr>
                <w:color w:val="000000"/>
                <w:sz w:val="18"/>
                <w:szCs w:val="18"/>
              </w:rPr>
            </w:pPr>
            <w:r w:rsidRPr="00966C46">
              <w:rPr>
                <w:color w:val="000000"/>
                <w:sz w:val="18"/>
                <w:szCs w:val="18"/>
              </w:rPr>
              <w:t>1,8</w:t>
            </w:r>
          </w:p>
        </w:tc>
      </w:tr>
      <w:tr w:rsidR="00966C46" w:rsidRPr="00966C46" w14:paraId="4794C967"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504FBDDC" w14:textId="77777777" w:rsidR="00966C46" w:rsidRPr="00966C46" w:rsidRDefault="00966C46">
            <w:pPr>
              <w:jc w:val="center"/>
              <w:rPr>
                <w:color w:val="000000"/>
                <w:sz w:val="18"/>
                <w:szCs w:val="18"/>
              </w:rPr>
            </w:pPr>
            <w:r w:rsidRPr="00966C46">
              <w:rPr>
                <w:color w:val="000000"/>
                <w:sz w:val="18"/>
                <w:szCs w:val="18"/>
              </w:rPr>
              <w:t>21110</w:t>
            </w:r>
          </w:p>
        </w:tc>
        <w:tc>
          <w:tcPr>
            <w:tcW w:w="944" w:type="pct"/>
            <w:tcBorders>
              <w:top w:val="single" w:sz="4" w:space="0" w:color="auto"/>
              <w:left w:val="nil"/>
              <w:bottom w:val="nil"/>
              <w:right w:val="single" w:sz="4" w:space="0" w:color="auto"/>
            </w:tcBorders>
            <w:shd w:val="clear" w:color="auto" w:fill="auto"/>
            <w:noWrap/>
            <w:vAlign w:val="center"/>
            <w:hideMark/>
          </w:tcPr>
          <w:p w14:paraId="1E3390CB" w14:textId="77777777" w:rsidR="00966C46" w:rsidRPr="00966C46" w:rsidRDefault="00966C46">
            <w:pPr>
              <w:rPr>
                <w:color w:val="000000"/>
                <w:sz w:val="18"/>
                <w:szCs w:val="18"/>
              </w:rPr>
            </w:pPr>
            <w:r w:rsidRPr="00966C46">
              <w:rPr>
                <w:color w:val="000000"/>
                <w:sz w:val="18"/>
                <w:szCs w:val="18"/>
              </w:rPr>
              <w:t>Високе девастиране</w:t>
            </w:r>
          </w:p>
        </w:tc>
        <w:tc>
          <w:tcPr>
            <w:tcW w:w="455" w:type="pct"/>
            <w:tcBorders>
              <w:top w:val="nil"/>
              <w:left w:val="nil"/>
              <w:bottom w:val="single" w:sz="4" w:space="0" w:color="auto"/>
              <w:right w:val="single" w:sz="4" w:space="0" w:color="auto"/>
            </w:tcBorders>
            <w:shd w:val="clear" w:color="auto" w:fill="auto"/>
            <w:noWrap/>
            <w:vAlign w:val="center"/>
            <w:hideMark/>
          </w:tcPr>
          <w:p w14:paraId="3B46767E" w14:textId="77777777" w:rsidR="00966C46" w:rsidRPr="00966C46" w:rsidRDefault="00966C46">
            <w:pPr>
              <w:jc w:val="right"/>
              <w:rPr>
                <w:color w:val="000000"/>
                <w:sz w:val="18"/>
                <w:szCs w:val="18"/>
              </w:rPr>
            </w:pPr>
            <w:r w:rsidRPr="00966C46">
              <w:rPr>
                <w:color w:val="000000"/>
                <w:sz w:val="18"/>
                <w:szCs w:val="18"/>
              </w:rPr>
              <w:t>37,68</w:t>
            </w:r>
          </w:p>
        </w:tc>
        <w:tc>
          <w:tcPr>
            <w:tcW w:w="334" w:type="pct"/>
            <w:tcBorders>
              <w:top w:val="nil"/>
              <w:left w:val="nil"/>
              <w:bottom w:val="single" w:sz="4" w:space="0" w:color="auto"/>
              <w:right w:val="single" w:sz="4" w:space="0" w:color="auto"/>
            </w:tcBorders>
            <w:shd w:val="clear" w:color="auto" w:fill="auto"/>
            <w:noWrap/>
            <w:vAlign w:val="center"/>
            <w:hideMark/>
          </w:tcPr>
          <w:p w14:paraId="193C82D6" w14:textId="77777777" w:rsidR="00966C46" w:rsidRPr="00966C46" w:rsidRDefault="00966C46">
            <w:pPr>
              <w:jc w:val="right"/>
              <w:rPr>
                <w:color w:val="000000"/>
                <w:sz w:val="18"/>
                <w:szCs w:val="18"/>
              </w:rPr>
            </w:pPr>
            <w:r w:rsidRPr="00966C46">
              <w:rPr>
                <w:color w:val="000000"/>
                <w:sz w:val="18"/>
                <w:szCs w:val="18"/>
              </w:rPr>
              <w:t>1,1</w:t>
            </w:r>
          </w:p>
        </w:tc>
        <w:tc>
          <w:tcPr>
            <w:tcW w:w="504" w:type="pct"/>
            <w:tcBorders>
              <w:top w:val="nil"/>
              <w:left w:val="nil"/>
              <w:bottom w:val="single" w:sz="4" w:space="0" w:color="auto"/>
              <w:right w:val="single" w:sz="4" w:space="0" w:color="auto"/>
            </w:tcBorders>
            <w:shd w:val="clear" w:color="auto" w:fill="auto"/>
            <w:noWrap/>
            <w:vAlign w:val="center"/>
            <w:hideMark/>
          </w:tcPr>
          <w:p w14:paraId="41741506" w14:textId="77777777" w:rsidR="00966C46" w:rsidRPr="00966C46" w:rsidRDefault="00966C46">
            <w:pPr>
              <w:jc w:val="right"/>
              <w:rPr>
                <w:color w:val="000000"/>
                <w:sz w:val="18"/>
                <w:szCs w:val="18"/>
              </w:rPr>
            </w:pPr>
            <w:r w:rsidRPr="00966C46">
              <w:rPr>
                <w:color w:val="000000"/>
                <w:sz w:val="18"/>
                <w:szCs w:val="18"/>
              </w:rPr>
              <w:t>9.049,4</w:t>
            </w:r>
          </w:p>
        </w:tc>
        <w:tc>
          <w:tcPr>
            <w:tcW w:w="334" w:type="pct"/>
            <w:tcBorders>
              <w:top w:val="nil"/>
              <w:left w:val="nil"/>
              <w:bottom w:val="single" w:sz="4" w:space="0" w:color="auto"/>
              <w:right w:val="single" w:sz="4" w:space="0" w:color="auto"/>
            </w:tcBorders>
            <w:shd w:val="clear" w:color="auto" w:fill="auto"/>
            <w:noWrap/>
            <w:vAlign w:val="center"/>
            <w:hideMark/>
          </w:tcPr>
          <w:p w14:paraId="1D575362" w14:textId="77777777" w:rsidR="00966C46" w:rsidRPr="00966C46" w:rsidRDefault="00966C46">
            <w:pPr>
              <w:jc w:val="right"/>
              <w:rPr>
                <w:color w:val="000000"/>
                <w:sz w:val="18"/>
                <w:szCs w:val="18"/>
              </w:rPr>
            </w:pPr>
            <w:r w:rsidRPr="00966C46">
              <w:rPr>
                <w:color w:val="000000"/>
                <w:sz w:val="18"/>
                <w:szCs w:val="18"/>
              </w:rPr>
              <w:t>1,0</w:t>
            </w:r>
          </w:p>
        </w:tc>
        <w:tc>
          <w:tcPr>
            <w:tcW w:w="356" w:type="pct"/>
            <w:tcBorders>
              <w:top w:val="nil"/>
              <w:left w:val="nil"/>
              <w:bottom w:val="single" w:sz="4" w:space="0" w:color="auto"/>
              <w:right w:val="single" w:sz="4" w:space="0" w:color="auto"/>
            </w:tcBorders>
            <w:shd w:val="clear" w:color="auto" w:fill="auto"/>
            <w:noWrap/>
            <w:vAlign w:val="center"/>
            <w:hideMark/>
          </w:tcPr>
          <w:p w14:paraId="3A26A607" w14:textId="77777777" w:rsidR="00966C46" w:rsidRPr="00966C46" w:rsidRDefault="00966C46">
            <w:pPr>
              <w:jc w:val="right"/>
              <w:rPr>
                <w:color w:val="000000"/>
                <w:sz w:val="18"/>
                <w:szCs w:val="18"/>
              </w:rPr>
            </w:pPr>
            <w:r w:rsidRPr="00966C46">
              <w:rPr>
                <w:color w:val="000000"/>
                <w:sz w:val="18"/>
                <w:szCs w:val="18"/>
              </w:rPr>
              <w:t>240,2</w:t>
            </w:r>
          </w:p>
        </w:tc>
        <w:tc>
          <w:tcPr>
            <w:tcW w:w="455" w:type="pct"/>
            <w:tcBorders>
              <w:top w:val="nil"/>
              <w:left w:val="nil"/>
              <w:bottom w:val="single" w:sz="4" w:space="0" w:color="auto"/>
              <w:right w:val="single" w:sz="4" w:space="0" w:color="auto"/>
            </w:tcBorders>
            <w:shd w:val="clear" w:color="auto" w:fill="auto"/>
            <w:noWrap/>
            <w:vAlign w:val="center"/>
            <w:hideMark/>
          </w:tcPr>
          <w:p w14:paraId="77BC22B2" w14:textId="77777777" w:rsidR="00966C46" w:rsidRPr="00966C46" w:rsidRDefault="00966C46">
            <w:pPr>
              <w:jc w:val="right"/>
              <w:rPr>
                <w:color w:val="000000"/>
                <w:sz w:val="18"/>
                <w:szCs w:val="18"/>
              </w:rPr>
            </w:pPr>
            <w:r w:rsidRPr="00966C46">
              <w:rPr>
                <w:color w:val="000000"/>
                <w:sz w:val="18"/>
                <w:szCs w:val="18"/>
              </w:rPr>
              <w:t>135,9</w:t>
            </w:r>
          </w:p>
        </w:tc>
        <w:tc>
          <w:tcPr>
            <w:tcW w:w="334" w:type="pct"/>
            <w:tcBorders>
              <w:top w:val="nil"/>
              <w:left w:val="nil"/>
              <w:bottom w:val="single" w:sz="4" w:space="0" w:color="auto"/>
              <w:right w:val="single" w:sz="4" w:space="0" w:color="auto"/>
            </w:tcBorders>
            <w:shd w:val="clear" w:color="auto" w:fill="auto"/>
            <w:noWrap/>
            <w:vAlign w:val="center"/>
            <w:hideMark/>
          </w:tcPr>
          <w:p w14:paraId="078C03CC" w14:textId="77777777" w:rsidR="00966C46" w:rsidRPr="00966C46" w:rsidRDefault="00966C46">
            <w:pPr>
              <w:jc w:val="right"/>
              <w:rPr>
                <w:color w:val="000000"/>
                <w:sz w:val="18"/>
                <w:szCs w:val="18"/>
              </w:rPr>
            </w:pPr>
            <w:r w:rsidRPr="00966C46">
              <w:rPr>
                <w:color w:val="000000"/>
                <w:sz w:val="18"/>
                <w:szCs w:val="18"/>
              </w:rPr>
              <w:t>0,8</w:t>
            </w:r>
          </w:p>
        </w:tc>
        <w:tc>
          <w:tcPr>
            <w:tcW w:w="360" w:type="pct"/>
            <w:tcBorders>
              <w:top w:val="nil"/>
              <w:left w:val="nil"/>
              <w:bottom w:val="single" w:sz="4" w:space="0" w:color="auto"/>
              <w:right w:val="single" w:sz="4" w:space="0" w:color="auto"/>
            </w:tcBorders>
            <w:shd w:val="clear" w:color="auto" w:fill="auto"/>
            <w:noWrap/>
            <w:vAlign w:val="center"/>
            <w:hideMark/>
          </w:tcPr>
          <w:p w14:paraId="217A69C6" w14:textId="77777777" w:rsidR="00966C46" w:rsidRPr="00966C46" w:rsidRDefault="00966C46">
            <w:pPr>
              <w:jc w:val="right"/>
              <w:rPr>
                <w:color w:val="000000"/>
                <w:sz w:val="18"/>
                <w:szCs w:val="18"/>
              </w:rPr>
            </w:pPr>
            <w:r w:rsidRPr="00966C46">
              <w:rPr>
                <w:color w:val="000000"/>
                <w:sz w:val="18"/>
                <w:szCs w:val="18"/>
              </w:rPr>
              <w:t>3,6</w:t>
            </w:r>
          </w:p>
        </w:tc>
        <w:tc>
          <w:tcPr>
            <w:tcW w:w="246" w:type="pct"/>
            <w:tcBorders>
              <w:top w:val="nil"/>
              <w:left w:val="nil"/>
              <w:bottom w:val="single" w:sz="4" w:space="0" w:color="auto"/>
              <w:right w:val="single" w:sz="4" w:space="0" w:color="auto"/>
            </w:tcBorders>
            <w:shd w:val="clear" w:color="auto" w:fill="auto"/>
            <w:noWrap/>
            <w:vAlign w:val="center"/>
            <w:hideMark/>
          </w:tcPr>
          <w:p w14:paraId="7038A166" w14:textId="77777777" w:rsidR="00966C46" w:rsidRPr="00966C46" w:rsidRDefault="00966C46">
            <w:pPr>
              <w:jc w:val="right"/>
              <w:rPr>
                <w:color w:val="000000"/>
                <w:sz w:val="18"/>
                <w:szCs w:val="18"/>
              </w:rPr>
            </w:pPr>
            <w:r w:rsidRPr="00966C46">
              <w:rPr>
                <w:color w:val="000000"/>
                <w:sz w:val="18"/>
                <w:szCs w:val="18"/>
              </w:rPr>
              <w:t>1,5</w:t>
            </w:r>
          </w:p>
        </w:tc>
      </w:tr>
      <w:tr w:rsidR="007749A4" w:rsidRPr="00966C46" w14:paraId="2486BCB5"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31FF5E4B" w14:textId="77777777" w:rsidR="007749A4" w:rsidRPr="00966C46" w:rsidRDefault="007749A4">
            <w:pPr>
              <w:jc w:val="center"/>
              <w:rPr>
                <w:color w:val="000000"/>
                <w:sz w:val="18"/>
                <w:szCs w:val="18"/>
              </w:rPr>
            </w:pPr>
            <w:r w:rsidRPr="00966C46">
              <w:rPr>
                <w:color w:val="000000"/>
                <w:sz w:val="18"/>
                <w:szCs w:val="18"/>
              </w:rPr>
              <w:t>1120</w:t>
            </w:r>
          </w:p>
        </w:tc>
        <w:tc>
          <w:tcPr>
            <w:tcW w:w="944" w:type="pct"/>
            <w:vMerge w:val="restart"/>
            <w:tcBorders>
              <w:top w:val="single" w:sz="4" w:space="0" w:color="auto"/>
              <w:left w:val="nil"/>
              <w:right w:val="single" w:sz="4" w:space="0" w:color="auto"/>
            </w:tcBorders>
            <w:shd w:val="clear" w:color="000000" w:fill="FFFFFF"/>
            <w:vAlign w:val="center"/>
            <w:hideMark/>
          </w:tcPr>
          <w:p w14:paraId="35E493A3" w14:textId="0F80F187" w:rsidR="007749A4" w:rsidRPr="00966C46" w:rsidRDefault="007749A4" w:rsidP="007749A4">
            <w:pPr>
              <w:rPr>
                <w:color w:val="000000"/>
                <w:sz w:val="18"/>
                <w:szCs w:val="18"/>
              </w:rPr>
            </w:pPr>
            <w:r w:rsidRPr="00966C46">
              <w:rPr>
                <w:color w:val="000000"/>
                <w:sz w:val="18"/>
                <w:szCs w:val="18"/>
              </w:rPr>
              <w:t>Издан. очуване</w:t>
            </w:r>
          </w:p>
          <w:p w14:paraId="2CD12FF9" w14:textId="253C2B2C" w:rsidR="007749A4" w:rsidRPr="00966C46" w:rsidRDefault="007749A4"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702A3D4B" w14:textId="77777777" w:rsidR="007749A4" w:rsidRPr="00966C46" w:rsidRDefault="007749A4">
            <w:pPr>
              <w:jc w:val="right"/>
              <w:rPr>
                <w:color w:val="000000"/>
                <w:sz w:val="18"/>
                <w:szCs w:val="18"/>
              </w:rPr>
            </w:pPr>
            <w:r w:rsidRPr="00966C46">
              <w:rPr>
                <w:color w:val="000000"/>
                <w:sz w:val="18"/>
                <w:szCs w:val="18"/>
              </w:rPr>
              <w:t>4,44</w:t>
            </w:r>
          </w:p>
        </w:tc>
        <w:tc>
          <w:tcPr>
            <w:tcW w:w="334" w:type="pct"/>
            <w:tcBorders>
              <w:top w:val="nil"/>
              <w:left w:val="nil"/>
              <w:bottom w:val="single" w:sz="4" w:space="0" w:color="auto"/>
              <w:right w:val="single" w:sz="4" w:space="0" w:color="auto"/>
            </w:tcBorders>
            <w:shd w:val="clear" w:color="auto" w:fill="auto"/>
            <w:noWrap/>
            <w:vAlign w:val="center"/>
            <w:hideMark/>
          </w:tcPr>
          <w:p w14:paraId="1F7E5E49" w14:textId="77777777" w:rsidR="007749A4" w:rsidRPr="00966C46" w:rsidRDefault="007749A4">
            <w:pPr>
              <w:jc w:val="right"/>
              <w:rPr>
                <w:color w:val="000000"/>
                <w:sz w:val="18"/>
                <w:szCs w:val="18"/>
              </w:rPr>
            </w:pPr>
            <w:r w:rsidRPr="00966C46">
              <w:rPr>
                <w:color w:val="000000"/>
                <w:sz w:val="18"/>
                <w:szCs w:val="18"/>
              </w:rPr>
              <w:t>0,1</w:t>
            </w:r>
          </w:p>
        </w:tc>
        <w:tc>
          <w:tcPr>
            <w:tcW w:w="504" w:type="pct"/>
            <w:tcBorders>
              <w:top w:val="nil"/>
              <w:left w:val="nil"/>
              <w:bottom w:val="single" w:sz="4" w:space="0" w:color="auto"/>
              <w:right w:val="single" w:sz="4" w:space="0" w:color="auto"/>
            </w:tcBorders>
            <w:shd w:val="clear" w:color="auto" w:fill="auto"/>
            <w:noWrap/>
            <w:vAlign w:val="center"/>
            <w:hideMark/>
          </w:tcPr>
          <w:p w14:paraId="4DF3C9B2" w14:textId="77777777" w:rsidR="007749A4" w:rsidRPr="00966C46" w:rsidRDefault="007749A4">
            <w:pPr>
              <w:jc w:val="right"/>
              <w:rPr>
                <w:color w:val="000000"/>
                <w:sz w:val="18"/>
                <w:szCs w:val="18"/>
              </w:rPr>
            </w:pPr>
            <w:r w:rsidRPr="00966C46">
              <w:rPr>
                <w:color w:val="000000"/>
                <w:sz w:val="18"/>
                <w:szCs w:val="18"/>
              </w:rPr>
              <w:t>1.005,8</w:t>
            </w:r>
          </w:p>
        </w:tc>
        <w:tc>
          <w:tcPr>
            <w:tcW w:w="334" w:type="pct"/>
            <w:tcBorders>
              <w:top w:val="nil"/>
              <w:left w:val="nil"/>
              <w:bottom w:val="single" w:sz="4" w:space="0" w:color="auto"/>
              <w:right w:val="single" w:sz="4" w:space="0" w:color="auto"/>
            </w:tcBorders>
            <w:shd w:val="clear" w:color="auto" w:fill="auto"/>
            <w:noWrap/>
            <w:vAlign w:val="center"/>
            <w:hideMark/>
          </w:tcPr>
          <w:p w14:paraId="1C8D8DD4" w14:textId="77777777" w:rsidR="007749A4" w:rsidRPr="00966C46" w:rsidRDefault="007749A4">
            <w:pPr>
              <w:jc w:val="right"/>
              <w:rPr>
                <w:color w:val="000000"/>
                <w:sz w:val="18"/>
                <w:szCs w:val="18"/>
              </w:rPr>
            </w:pPr>
            <w:r w:rsidRPr="00966C46">
              <w:rPr>
                <w:color w:val="000000"/>
                <w:sz w:val="18"/>
                <w:szCs w:val="18"/>
              </w:rPr>
              <w:t>0,1</w:t>
            </w:r>
          </w:p>
        </w:tc>
        <w:tc>
          <w:tcPr>
            <w:tcW w:w="356" w:type="pct"/>
            <w:tcBorders>
              <w:top w:val="nil"/>
              <w:left w:val="nil"/>
              <w:bottom w:val="single" w:sz="4" w:space="0" w:color="auto"/>
              <w:right w:val="single" w:sz="4" w:space="0" w:color="auto"/>
            </w:tcBorders>
            <w:shd w:val="clear" w:color="auto" w:fill="auto"/>
            <w:noWrap/>
            <w:vAlign w:val="center"/>
            <w:hideMark/>
          </w:tcPr>
          <w:p w14:paraId="7D86C186" w14:textId="77777777" w:rsidR="007749A4" w:rsidRPr="00966C46" w:rsidRDefault="007749A4">
            <w:pPr>
              <w:jc w:val="right"/>
              <w:rPr>
                <w:color w:val="000000"/>
                <w:sz w:val="18"/>
                <w:szCs w:val="18"/>
              </w:rPr>
            </w:pPr>
            <w:r w:rsidRPr="00966C46">
              <w:rPr>
                <w:color w:val="000000"/>
                <w:sz w:val="18"/>
                <w:szCs w:val="18"/>
              </w:rPr>
              <w:t>226,5</w:t>
            </w:r>
          </w:p>
        </w:tc>
        <w:tc>
          <w:tcPr>
            <w:tcW w:w="455" w:type="pct"/>
            <w:tcBorders>
              <w:top w:val="nil"/>
              <w:left w:val="nil"/>
              <w:bottom w:val="single" w:sz="4" w:space="0" w:color="auto"/>
              <w:right w:val="single" w:sz="4" w:space="0" w:color="auto"/>
            </w:tcBorders>
            <w:shd w:val="clear" w:color="auto" w:fill="auto"/>
            <w:noWrap/>
            <w:vAlign w:val="center"/>
            <w:hideMark/>
          </w:tcPr>
          <w:p w14:paraId="35BB24C5" w14:textId="77777777" w:rsidR="007749A4" w:rsidRPr="00966C46" w:rsidRDefault="007749A4">
            <w:pPr>
              <w:jc w:val="right"/>
              <w:rPr>
                <w:color w:val="000000"/>
                <w:sz w:val="18"/>
                <w:szCs w:val="18"/>
              </w:rPr>
            </w:pPr>
            <w:r w:rsidRPr="00966C46">
              <w:rPr>
                <w:color w:val="000000"/>
                <w:sz w:val="18"/>
                <w:szCs w:val="18"/>
              </w:rPr>
              <w:t>20,8</w:t>
            </w:r>
          </w:p>
        </w:tc>
        <w:tc>
          <w:tcPr>
            <w:tcW w:w="334" w:type="pct"/>
            <w:tcBorders>
              <w:top w:val="nil"/>
              <w:left w:val="nil"/>
              <w:bottom w:val="single" w:sz="4" w:space="0" w:color="auto"/>
              <w:right w:val="single" w:sz="4" w:space="0" w:color="auto"/>
            </w:tcBorders>
            <w:shd w:val="clear" w:color="auto" w:fill="auto"/>
            <w:noWrap/>
            <w:vAlign w:val="center"/>
            <w:hideMark/>
          </w:tcPr>
          <w:p w14:paraId="677E7367" w14:textId="77777777" w:rsidR="007749A4" w:rsidRPr="00966C46" w:rsidRDefault="007749A4">
            <w:pPr>
              <w:jc w:val="right"/>
              <w:rPr>
                <w:color w:val="000000"/>
                <w:sz w:val="18"/>
                <w:szCs w:val="18"/>
              </w:rPr>
            </w:pPr>
            <w:r w:rsidRPr="00966C46">
              <w:rPr>
                <w:color w:val="000000"/>
                <w:sz w:val="18"/>
                <w:szCs w:val="18"/>
              </w:rPr>
              <w:t>0,1</w:t>
            </w:r>
          </w:p>
        </w:tc>
        <w:tc>
          <w:tcPr>
            <w:tcW w:w="360" w:type="pct"/>
            <w:tcBorders>
              <w:top w:val="nil"/>
              <w:left w:val="nil"/>
              <w:bottom w:val="single" w:sz="4" w:space="0" w:color="auto"/>
              <w:right w:val="single" w:sz="4" w:space="0" w:color="auto"/>
            </w:tcBorders>
            <w:shd w:val="clear" w:color="auto" w:fill="auto"/>
            <w:noWrap/>
            <w:vAlign w:val="center"/>
            <w:hideMark/>
          </w:tcPr>
          <w:p w14:paraId="791E2E73" w14:textId="77777777" w:rsidR="007749A4" w:rsidRPr="00966C46" w:rsidRDefault="007749A4">
            <w:pPr>
              <w:jc w:val="right"/>
              <w:rPr>
                <w:color w:val="000000"/>
                <w:sz w:val="18"/>
                <w:szCs w:val="18"/>
              </w:rPr>
            </w:pPr>
            <w:r w:rsidRPr="00966C46">
              <w:rPr>
                <w:color w:val="000000"/>
                <w:sz w:val="18"/>
                <w:szCs w:val="18"/>
              </w:rPr>
              <w:t>4,7</w:t>
            </w:r>
          </w:p>
        </w:tc>
        <w:tc>
          <w:tcPr>
            <w:tcW w:w="246" w:type="pct"/>
            <w:tcBorders>
              <w:top w:val="nil"/>
              <w:left w:val="nil"/>
              <w:bottom w:val="single" w:sz="4" w:space="0" w:color="auto"/>
              <w:right w:val="single" w:sz="4" w:space="0" w:color="auto"/>
            </w:tcBorders>
            <w:shd w:val="clear" w:color="auto" w:fill="auto"/>
            <w:noWrap/>
            <w:vAlign w:val="center"/>
            <w:hideMark/>
          </w:tcPr>
          <w:p w14:paraId="15E8F188" w14:textId="77777777" w:rsidR="007749A4" w:rsidRPr="00966C46" w:rsidRDefault="007749A4">
            <w:pPr>
              <w:jc w:val="right"/>
              <w:rPr>
                <w:color w:val="000000"/>
                <w:sz w:val="18"/>
                <w:szCs w:val="18"/>
              </w:rPr>
            </w:pPr>
            <w:r w:rsidRPr="00966C46">
              <w:rPr>
                <w:color w:val="000000"/>
                <w:sz w:val="18"/>
                <w:szCs w:val="18"/>
              </w:rPr>
              <w:t>2,1</w:t>
            </w:r>
          </w:p>
        </w:tc>
      </w:tr>
      <w:tr w:rsidR="007749A4" w:rsidRPr="00966C46" w14:paraId="74A4BC31"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60023E79" w14:textId="77777777" w:rsidR="007749A4" w:rsidRPr="00966C46" w:rsidRDefault="007749A4">
            <w:pPr>
              <w:jc w:val="center"/>
              <w:rPr>
                <w:color w:val="000000"/>
                <w:sz w:val="18"/>
                <w:szCs w:val="18"/>
              </w:rPr>
            </w:pPr>
            <w:r w:rsidRPr="00966C46">
              <w:rPr>
                <w:color w:val="000000"/>
                <w:sz w:val="18"/>
                <w:szCs w:val="18"/>
              </w:rPr>
              <w:t>2620</w:t>
            </w:r>
          </w:p>
        </w:tc>
        <w:tc>
          <w:tcPr>
            <w:tcW w:w="944" w:type="pct"/>
            <w:vMerge/>
            <w:tcBorders>
              <w:left w:val="nil"/>
              <w:right w:val="single" w:sz="4" w:space="0" w:color="auto"/>
            </w:tcBorders>
            <w:shd w:val="clear" w:color="000000" w:fill="FFFFFF"/>
            <w:vAlign w:val="center"/>
            <w:hideMark/>
          </w:tcPr>
          <w:p w14:paraId="5123962D" w14:textId="7C6B27D8" w:rsidR="007749A4" w:rsidRPr="00966C46" w:rsidRDefault="007749A4"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5D451D9A" w14:textId="77777777" w:rsidR="007749A4" w:rsidRPr="00966C46" w:rsidRDefault="007749A4">
            <w:pPr>
              <w:jc w:val="right"/>
              <w:rPr>
                <w:color w:val="000000"/>
                <w:sz w:val="18"/>
                <w:szCs w:val="18"/>
              </w:rPr>
            </w:pPr>
            <w:r w:rsidRPr="00966C46">
              <w:rPr>
                <w:color w:val="000000"/>
                <w:sz w:val="18"/>
                <w:szCs w:val="18"/>
              </w:rPr>
              <w:t>1,13</w:t>
            </w:r>
          </w:p>
        </w:tc>
        <w:tc>
          <w:tcPr>
            <w:tcW w:w="334" w:type="pct"/>
            <w:tcBorders>
              <w:top w:val="nil"/>
              <w:left w:val="nil"/>
              <w:bottom w:val="single" w:sz="4" w:space="0" w:color="auto"/>
              <w:right w:val="single" w:sz="4" w:space="0" w:color="auto"/>
            </w:tcBorders>
            <w:shd w:val="clear" w:color="auto" w:fill="auto"/>
            <w:noWrap/>
            <w:vAlign w:val="center"/>
            <w:hideMark/>
          </w:tcPr>
          <w:p w14:paraId="3F8D944E" w14:textId="77777777" w:rsidR="007749A4" w:rsidRPr="00966C46" w:rsidRDefault="007749A4">
            <w:pPr>
              <w:jc w:val="right"/>
              <w:rPr>
                <w:color w:val="000000"/>
                <w:sz w:val="18"/>
                <w:szCs w:val="18"/>
              </w:rPr>
            </w:pPr>
            <w:r w:rsidRPr="00966C46">
              <w:rPr>
                <w:color w:val="000000"/>
                <w:sz w:val="18"/>
                <w:szCs w:val="18"/>
              </w:rPr>
              <w:t>0,0</w:t>
            </w:r>
          </w:p>
        </w:tc>
        <w:tc>
          <w:tcPr>
            <w:tcW w:w="504" w:type="pct"/>
            <w:tcBorders>
              <w:top w:val="nil"/>
              <w:left w:val="nil"/>
              <w:bottom w:val="single" w:sz="4" w:space="0" w:color="auto"/>
              <w:right w:val="single" w:sz="4" w:space="0" w:color="auto"/>
            </w:tcBorders>
            <w:shd w:val="clear" w:color="auto" w:fill="auto"/>
            <w:noWrap/>
            <w:vAlign w:val="center"/>
            <w:hideMark/>
          </w:tcPr>
          <w:p w14:paraId="357F5BBD" w14:textId="77777777" w:rsidR="007749A4" w:rsidRPr="00966C46" w:rsidRDefault="007749A4">
            <w:pPr>
              <w:jc w:val="right"/>
              <w:rPr>
                <w:color w:val="000000"/>
                <w:sz w:val="18"/>
                <w:szCs w:val="18"/>
              </w:rPr>
            </w:pPr>
            <w:r w:rsidRPr="00966C46">
              <w:rPr>
                <w:color w:val="000000"/>
                <w:sz w:val="18"/>
                <w:szCs w:val="18"/>
              </w:rPr>
              <w:t>30,9</w:t>
            </w:r>
          </w:p>
        </w:tc>
        <w:tc>
          <w:tcPr>
            <w:tcW w:w="334" w:type="pct"/>
            <w:tcBorders>
              <w:top w:val="nil"/>
              <w:left w:val="nil"/>
              <w:bottom w:val="single" w:sz="4" w:space="0" w:color="auto"/>
              <w:right w:val="single" w:sz="4" w:space="0" w:color="auto"/>
            </w:tcBorders>
            <w:shd w:val="clear" w:color="auto" w:fill="auto"/>
            <w:noWrap/>
            <w:vAlign w:val="center"/>
            <w:hideMark/>
          </w:tcPr>
          <w:p w14:paraId="71EF2E9C" w14:textId="77777777" w:rsidR="007749A4" w:rsidRPr="00966C46" w:rsidRDefault="007749A4">
            <w:pPr>
              <w:jc w:val="right"/>
              <w:rPr>
                <w:color w:val="000000"/>
                <w:sz w:val="18"/>
                <w:szCs w:val="18"/>
              </w:rPr>
            </w:pPr>
            <w:r w:rsidRPr="00966C46">
              <w:rPr>
                <w:color w:val="000000"/>
                <w:sz w:val="18"/>
                <w:szCs w:val="18"/>
              </w:rPr>
              <w:t>0,0</w:t>
            </w:r>
          </w:p>
        </w:tc>
        <w:tc>
          <w:tcPr>
            <w:tcW w:w="356" w:type="pct"/>
            <w:tcBorders>
              <w:top w:val="nil"/>
              <w:left w:val="nil"/>
              <w:bottom w:val="single" w:sz="4" w:space="0" w:color="auto"/>
              <w:right w:val="single" w:sz="4" w:space="0" w:color="auto"/>
            </w:tcBorders>
            <w:shd w:val="clear" w:color="auto" w:fill="auto"/>
            <w:noWrap/>
            <w:vAlign w:val="center"/>
            <w:hideMark/>
          </w:tcPr>
          <w:p w14:paraId="7FDC056A" w14:textId="77777777" w:rsidR="007749A4" w:rsidRPr="00966C46" w:rsidRDefault="007749A4">
            <w:pPr>
              <w:jc w:val="right"/>
              <w:rPr>
                <w:color w:val="000000"/>
                <w:sz w:val="18"/>
                <w:szCs w:val="18"/>
              </w:rPr>
            </w:pPr>
            <w:r w:rsidRPr="00966C46">
              <w:rPr>
                <w:color w:val="000000"/>
                <w:sz w:val="18"/>
                <w:szCs w:val="18"/>
              </w:rPr>
              <w:t>27,4</w:t>
            </w:r>
          </w:p>
        </w:tc>
        <w:tc>
          <w:tcPr>
            <w:tcW w:w="455" w:type="pct"/>
            <w:tcBorders>
              <w:top w:val="nil"/>
              <w:left w:val="nil"/>
              <w:bottom w:val="single" w:sz="4" w:space="0" w:color="auto"/>
              <w:right w:val="single" w:sz="4" w:space="0" w:color="auto"/>
            </w:tcBorders>
            <w:shd w:val="clear" w:color="auto" w:fill="auto"/>
            <w:noWrap/>
            <w:vAlign w:val="center"/>
            <w:hideMark/>
          </w:tcPr>
          <w:p w14:paraId="36C89F55" w14:textId="77777777" w:rsidR="007749A4" w:rsidRPr="00966C46" w:rsidRDefault="007749A4">
            <w:pPr>
              <w:jc w:val="right"/>
              <w:rPr>
                <w:color w:val="000000"/>
                <w:sz w:val="18"/>
                <w:szCs w:val="18"/>
              </w:rPr>
            </w:pPr>
            <w:r w:rsidRPr="00966C46">
              <w:rPr>
                <w:color w:val="000000"/>
                <w:sz w:val="18"/>
                <w:szCs w:val="18"/>
              </w:rPr>
              <w:t>1,3</w:t>
            </w:r>
          </w:p>
        </w:tc>
        <w:tc>
          <w:tcPr>
            <w:tcW w:w="334" w:type="pct"/>
            <w:tcBorders>
              <w:top w:val="nil"/>
              <w:left w:val="nil"/>
              <w:bottom w:val="single" w:sz="4" w:space="0" w:color="auto"/>
              <w:right w:val="single" w:sz="4" w:space="0" w:color="auto"/>
            </w:tcBorders>
            <w:shd w:val="clear" w:color="auto" w:fill="auto"/>
            <w:noWrap/>
            <w:vAlign w:val="center"/>
            <w:hideMark/>
          </w:tcPr>
          <w:p w14:paraId="4995420A" w14:textId="77777777" w:rsidR="007749A4" w:rsidRPr="00966C46" w:rsidRDefault="007749A4">
            <w:pPr>
              <w:jc w:val="right"/>
              <w:rPr>
                <w:color w:val="000000"/>
                <w:sz w:val="18"/>
                <w:szCs w:val="18"/>
              </w:rPr>
            </w:pPr>
            <w:r w:rsidRPr="00966C46">
              <w:rPr>
                <w:color w:val="000000"/>
                <w:sz w:val="18"/>
                <w:szCs w:val="18"/>
              </w:rPr>
              <w:t>0,0</w:t>
            </w:r>
          </w:p>
        </w:tc>
        <w:tc>
          <w:tcPr>
            <w:tcW w:w="360" w:type="pct"/>
            <w:tcBorders>
              <w:top w:val="nil"/>
              <w:left w:val="nil"/>
              <w:bottom w:val="single" w:sz="4" w:space="0" w:color="auto"/>
              <w:right w:val="single" w:sz="4" w:space="0" w:color="auto"/>
            </w:tcBorders>
            <w:shd w:val="clear" w:color="auto" w:fill="auto"/>
            <w:noWrap/>
            <w:vAlign w:val="center"/>
            <w:hideMark/>
          </w:tcPr>
          <w:p w14:paraId="7E136261" w14:textId="77777777" w:rsidR="007749A4" w:rsidRPr="00966C46" w:rsidRDefault="007749A4">
            <w:pPr>
              <w:jc w:val="right"/>
              <w:rPr>
                <w:color w:val="000000"/>
                <w:sz w:val="18"/>
                <w:szCs w:val="18"/>
              </w:rPr>
            </w:pPr>
            <w:r w:rsidRPr="00966C46">
              <w:rPr>
                <w:color w:val="000000"/>
                <w:sz w:val="18"/>
                <w:szCs w:val="18"/>
              </w:rPr>
              <w:t>1,1</w:t>
            </w:r>
          </w:p>
        </w:tc>
        <w:tc>
          <w:tcPr>
            <w:tcW w:w="246" w:type="pct"/>
            <w:tcBorders>
              <w:top w:val="nil"/>
              <w:left w:val="nil"/>
              <w:bottom w:val="single" w:sz="4" w:space="0" w:color="auto"/>
              <w:right w:val="single" w:sz="4" w:space="0" w:color="auto"/>
            </w:tcBorders>
            <w:shd w:val="clear" w:color="auto" w:fill="auto"/>
            <w:noWrap/>
            <w:vAlign w:val="center"/>
            <w:hideMark/>
          </w:tcPr>
          <w:p w14:paraId="48B220E5" w14:textId="77777777" w:rsidR="007749A4" w:rsidRPr="00966C46" w:rsidRDefault="007749A4">
            <w:pPr>
              <w:jc w:val="right"/>
              <w:rPr>
                <w:color w:val="000000"/>
                <w:sz w:val="18"/>
                <w:szCs w:val="18"/>
              </w:rPr>
            </w:pPr>
            <w:r w:rsidRPr="00966C46">
              <w:rPr>
                <w:color w:val="000000"/>
                <w:sz w:val="18"/>
                <w:szCs w:val="18"/>
              </w:rPr>
              <w:t>4,2</w:t>
            </w:r>
          </w:p>
        </w:tc>
      </w:tr>
      <w:tr w:rsidR="007749A4" w:rsidRPr="00966C46" w14:paraId="2A4A94E6"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6ED49D2F" w14:textId="77777777" w:rsidR="007749A4" w:rsidRPr="00966C46" w:rsidRDefault="007749A4">
            <w:pPr>
              <w:jc w:val="center"/>
              <w:rPr>
                <w:color w:val="000000"/>
                <w:sz w:val="18"/>
                <w:szCs w:val="18"/>
              </w:rPr>
            </w:pPr>
            <w:r w:rsidRPr="00966C46">
              <w:rPr>
                <w:color w:val="000000"/>
                <w:sz w:val="18"/>
                <w:szCs w:val="18"/>
              </w:rPr>
              <w:t>2820</w:t>
            </w:r>
          </w:p>
        </w:tc>
        <w:tc>
          <w:tcPr>
            <w:tcW w:w="944" w:type="pct"/>
            <w:vMerge/>
            <w:tcBorders>
              <w:left w:val="nil"/>
              <w:right w:val="single" w:sz="4" w:space="0" w:color="auto"/>
            </w:tcBorders>
            <w:shd w:val="clear" w:color="000000" w:fill="FFFFFF"/>
            <w:vAlign w:val="center"/>
            <w:hideMark/>
          </w:tcPr>
          <w:p w14:paraId="6D9EF7CD" w14:textId="7967A452" w:rsidR="007749A4" w:rsidRPr="00966C46" w:rsidRDefault="007749A4"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06956AB0" w14:textId="77777777" w:rsidR="007749A4" w:rsidRPr="00966C46" w:rsidRDefault="007749A4">
            <w:pPr>
              <w:jc w:val="right"/>
              <w:rPr>
                <w:color w:val="000000"/>
                <w:sz w:val="18"/>
                <w:szCs w:val="18"/>
              </w:rPr>
            </w:pPr>
            <w:r w:rsidRPr="00966C46">
              <w:rPr>
                <w:color w:val="000000"/>
                <w:sz w:val="18"/>
                <w:szCs w:val="18"/>
              </w:rPr>
              <w:t>32,88</w:t>
            </w:r>
          </w:p>
        </w:tc>
        <w:tc>
          <w:tcPr>
            <w:tcW w:w="334" w:type="pct"/>
            <w:tcBorders>
              <w:top w:val="nil"/>
              <w:left w:val="nil"/>
              <w:bottom w:val="single" w:sz="4" w:space="0" w:color="auto"/>
              <w:right w:val="single" w:sz="4" w:space="0" w:color="auto"/>
            </w:tcBorders>
            <w:shd w:val="clear" w:color="auto" w:fill="auto"/>
            <w:noWrap/>
            <w:vAlign w:val="center"/>
            <w:hideMark/>
          </w:tcPr>
          <w:p w14:paraId="2D2A951D" w14:textId="77777777" w:rsidR="007749A4" w:rsidRPr="00966C46" w:rsidRDefault="007749A4">
            <w:pPr>
              <w:jc w:val="right"/>
              <w:rPr>
                <w:color w:val="000000"/>
                <w:sz w:val="18"/>
                <w:szCs w:val="18"/>
              </w:rPr>
            </w:pPr>
            <w:r w:rsidRPr="00966C46">
              <w:rPr>
                <w:color w:val="000000"/>
                <w:sz w:val="18"/>
                <w:szCs w:val="18"/>
              </w:rPr>
              <w:t>0,9</w:t>
            </w:r>
          </w:p>
        </w:tc>
        <w:tc>
          <w:tcPr>
            <w:tcW w:w="504" w:type="pct"/>
            <w:tcBorders>
              <w:top w:val="nil"/>
              <w:left w:val="nil"/>
              <w:bottom w:val="single" w:sz="4" w:space="0" w:color="auto"/>
              <w:right w:val="single" w:sz="4" w:space="0" w:color="auto"/>
            </w:tcBorders>
            <w:shd w:val="clear" w:color="auto" w:fill="auto"/>
            <w:noWrap/>
            <w:vAlign w:val="center"/>
            <w:hideMark/>
          </w:tcPr>
          <w:p w14:paraId="55A755B2" w14:textId="77777777" w:rsidR="007749A4" w:rsidRPr="00966C46" w:rsidRDefault="007749A4">
            <w:pPr>
              <w:jc w:val="right"/>
              <w:rPr>
                <w:color w:val="000000"/>
                <w:sz w:val="18"/>
                <w:szCs w:val="18"/>
              </w:rPr>
            </w:pPr>
            <w:r w:rsidRPr="00966C46">
              <w:rPr>
                <w:color w:val="000000"/>
                <w:sz w:val="18"/>
                <w:szCs w:val="18"/>
              </w:rPr>
              <w:t>1.760,2</w:t>
            </w:r>
          </w:p>
        </w:tc>
        <w:tc>
          <w:tcPr>
            <w:tcW w:w="334" w:type="pct"/>
            <w:tcBorders>
              <w:top w:val="nil"/>
              <w:left w:val="nil"/>
              <w:bottom w:val="single" w:sz="4" w:space="0" w:color="auto"/>
              <w:right w:val="single" w:sz="4" w:space="0" w:color="auto"/>
            </w:tcBorders>
            <w:shd w:val="clear" w:color="auto" w:fill="auto"/>
            <w:noWrap/>
            <w:vAlign w:val="center"/>
            <w:hideMark/>
          </w:tcPr>
          <w:p w14:paraId="0F8F778B" w14:textId="77777777" w:rsidR="007749A4" w:rsidRPr="00966C46" w:rsidRDefault="007749A4">
            <w:pPr>
              <w:jc w:val="right"/>
              <w:rPr>
                <w:color w:val="000000"/>
                <w:sz w:val="18"/>
                <w:szCs w:val="18"/>
              </w:rPr>
            </w:pPr>
            <w:r w:rsidRPr="00966C46">
              <w:rPr>
                <w:color w:val="000000"/>
                <w:sz w:val="18"/>
                <w:szCs w:val="18"/>
              </w:rPr>
              <w:t>0,2</w:t>
            </w:r>
          </w:p>
        </w:tc>
        <w:tc>
          <w:tcPr>
            <w:tcW w:w="356" w:type="pct"/>
            <w:tcBorders>
              <w:top w:val="nil"/>
              <w:left w:val="nil"/>
              <w:bottom w:val="single" w:sz="4" w:space="0" w:color="auto"/>
              <w:right w:val="single" w:sz="4" w:space="0" w:color="auto"/>
            </w:tcBorders>
            <w:shd w:val="clear" w:color="auto" w:fill="auto"/>
            <w:noWrap/>
            <w:vAlign w:val="center"/>
            <w:hideMark/>
          </w:tcPr>
          <w:p w14:paraId="0DE9B5DD" w14:textId="77777777" w:rsidR="007749A4" w:rsidRPr="00966C46" w:rsidRDefault="007749A4">
            <w:pPr>
              <w:jc w:val="right"/>
              <w:rPr>
                <w:color w:val="000000"/>
                <w:sz w:val="18"/>
                <w:szCs w:val="18"/>
              </w:rPr>
            </w:pPr>
            <w:r w:rsidRPr="00966C46">
              <w:rPr>
                <w:color w:val="000000"/>
                <w:sz w:val="18"/>
                <w:szCs w:val="18"/>
              </w:rPr>
              <w:t>53,5</w:t>
            </w:r>
          </w:p>
        </w:tc>
        <w:tc>
          <w:tcPr>
            <w:tcW w:w="455" w:type="pct"/>
            <w:tcBorders>
              <w:top w:val="nil"/>
              <w:left w:val="nil"/>
              <w:bottom w:val="single" w:sz="4" w:space="0" w:color="auto"/>
              <w:right w:val="single" w:sz="4" w:space="0" w:color="auto"/>
            </w:tcBorders>
            <w:shd w:val="clear" w:color="auto" w:fill="auto"/>
            <w:noWrap/>
            <w:vAlign w:val="center"/>
            <w:hideMark/>
          </w:tcPr>
          <w:p w14:paraId="59F292C2" w14:textId="77777777" w:rsidR="007749A4" w:rsidRPr="00966C46" w:rsidRDefault="007749A4">
            <w:pPr>
              <w:jc w:val="right"/>
              <w:rPr>
                <w:color w:val="000000"/>
                <w:sz w:val="18"/>
                <w:szCs w:val="18"/>
              </w:rPr>
            </w:pPr>
            <w:r w:rsidRPr="00966C46">
              <w:rPr>
                <w:color w:val="000000"/>
                <w:sz w:val="18"/>
                <w:szCs w:val="18"/>
              </w:rPr>
              <w:t>43,3</w:t>
            </w:r>
          </w:p>
        </w:tc>
        <w:tc>
          <w:tcPr>
            <w:tcW w:w="334" w:type="pct"/>
            <w:tcBorders>
              <w:top w:val="nil"/>
              <w:left w:val="nil"/>
              <w:bottom w:val="single" w:sz="4" w:space="0" w:color="auto"/>
              <w:right w:val="single" w:sz="4" w:space="0" w:color="auto"/>
            </w:tcBorders>
            <w:shd w:val="clear" w:color="auto" w:fill="auto"/>
            <w:noWrap/>
            <w:vAlign w:val="center"/>
            <w:hideMark/>
          </w:tcPr>
          <w:p w14:paraId="49F51483" w14:textId="77777777" w:rsidR="007749A4" w:rsidRPr="00966C46" w:rsidRDefault="007749A4">
            <w:pPr>
              <w:jc w:val="right"/>
              <w:rPr>
                <w:color w:val="000000"/>
                <w:sz w:val="18"/>
                <w:szCs w:val="18"/>
              </w:rPr>
            </w:pPr>
            <w:r w:rsidRPr="00966C46">
              <w:rPr>
                <w:color w:val="000000"/>
                <w:sz w:val="18"/>
                <w:szCs w:val="18"/>
              </w:rPr>
              <w:t>0,2</w:t>
            </w:r>
          </w:p>
        </w:tc>
        <w:tc>
          <w:tcPr>
            <w:tcW w:w="360" w:type="pct"/>
            <w:tcBorders>
              <w:top w:val="nil"/>
              <w:left w:val="nil"/>
              <w:bottom w:val="single" w:sz="4" w:space="0" w:color="auto"/>
              <w:right w:val="single" w:sz="4" w:space="0" w:color="auto"/>
            </w:tcBorders>
            <w:shd w:val="clear" w:color="auto" w:fill="auto"/>
            <w:noWrap/>
            <w:vAlign w:val="center"/>
            <w:hideMark/>
          </w:tcPr>
          <w:p w14:paraId="5A20BEFA" w14:textId="77777777" w:rsidR="007749A4" w:rsidRPr="00966C46" w:rsidRDefault="007749A4">
            <w:pPr>
              <w:jc w:val="right"/>
              <w:rPr>
                <w:color w:val="000000"/>
                <w:sz w:val="18"/>
                <w:szCs w:val="18"/>
              </w:rPr>
            </w:pPr>
            <w:r w:rsidRPr="00966C46">
              <w:rPr>
                <w:color w:val="000000"/>
                <w:sz w:val="18"/>
                <w:szCs w:val="18"/>
              </w:rPr>
              <w:t>1,3</w:t>
            </w:r>
          </w:p>
        </w:tc>
        <w:tc>
          <w:tcPr>
            <w:tcW w:w="246" w:type="pct"/>
            <w:tcBorders>
              <w:top w:val="nil"/>
              <w:left w:val="nil"/>
              <w:bottom w:val="single" w:sz="4" w:space="0" w:color="auto"/>
              <w:right w:val="single" w:sz="4" w:space="0" w:color="auto"/>
            </w:tcBorders>
            <w:shd w:val="clear" w:color="auto" w:fill="auto"/>
            <w:noWrap/>
            <w:vAlign w:val="center"/>
            <w:hideMark/>
          </w:tcPr>
          <w:p w14:paraId="354B7169" w14:textId="77777777" w:rsidR="007749A4" w:rsidRPr="00966C46" w:rsidRDefault="007749A4">
            <w:pPr>
              <w:jc w:val="right"/>
              <w:rPr>
                <w:color w:val="000000"/>
                <w:sz w:val="18"/>
                <w:szCs w:val="18"/>
              </w:rPr>
            </w:pPr>
            <w:r w:rsidRPr="00966C46">
              <w:rPr>
                <w:color w:val="000000"/>
                <w:sz w:val="18"/>
                <w:szCs w:val="18"/>
              </w:rPr>
              <w:t>2,5</w:t>
            </w:r>
          </w:p>
        </w:tc>
      </w:tr>
      <w:tr w:rsidR="007749A4" w:rsidRPr="00966C46" w14:paraId="025B592A"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0A3F0789" w14:textId="77777777" w:rsidR="007749A4" w:rsidRPr="00966C46" w:rsidRDefault="007749A4">
            <w:pPr>
              <w:jc w:val="center"/>
              <w:rPr>
                <w:color w:val="000000"/>
                <w:sz w:val="18"/>
                <w:szCs w:val="18"/>
              </w:rPr>
            </w:pPr>
            <w:r w:rsidRPr="00966C46">
              <w:rPr>
                <w:color w:val="000000"/>
                <w:sz w:val="18"/>
                <w:szCs w:val="18"/>
              </w:rPr>
              <w:t>2920</w:t>
            </w:r>
          </w:p>
        </w:tc>
        <w:tc>
          <w:tcPr>
            <w:tcW w:w="944" w:type="pct"/>
            <w:vMerge/>
            <w:tcBorders>
              <w:left w:val="nil"/>
              <w:bottom w:val="nil"/>
              <w:right w:val="single" w:sz="4" w:space="0" w:color="auto"/>
            </w:tcBorders>
            <w:shd w:val="clear" w:color="000000" w:fill="FFFFFF"/>
            <w:vAlign w:val="center"/>
            <w:hideMark/>
          </w:tcPr>
          <w:p w14:paraId="2F10CD4A" w14:textId="4493B78B" w:rsidR="007749A4" w:rsidRPr="00966C46" w:rsidRDefault="007749A4">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32A06467" w14:textId="77777777" w:rsidR="007749A4" w:rsidRPr="00966C46" w:rsidRDefault="007749A4">
            <w:pPr>
              <w:jc w:val="right"/>
              <w:rPr>
                <w:color w:val="000000"/>
                <w:sz w:val="18"/>
                <w:szCs w:val="18"/>
              </w:rPr>
            </w:pPr>
            <w:r w:rsidRPr="00966C46">
              <w:rPr>
                <w:color w:val="000000"/>
                <w:sz w:val="18"/>
                <w:szCs w:val="18"/>
              </w:rPr>
              <w:t>5,26</w:t>
            </w:r>
          </w:p>
        </w:tc>
        <w:tc>
          <w:tcPr>
            <w:tcW w:w="334" w:type="pct"/>
            <w:tcBorders>
              <w:top w:val="nil"/>
              <w:left w:val="nil"/>
              <w:bottom w:val="single" w:sz="4" w:space="0" w:color="auto"/>
              <w:right w:val="single" w:sz="4" w:space="0" w:color="auto"/>
            </w:tcBorders>
            <w:shd w:val="clear" w:color="auto" w:fill="auto"/>
            <w:noWrap/>
            <w:vAlign w:val="center"/>
            <w:hideMark/>
          </w:tcPr>
          <w:p w14:paraId="4E38990F" w14:textId="77777777" w:rsidR="007749A4" w:rsidRPr="00966C46" w:rsidRDefault="007749A4">
            <w:pPr>
              <w:jc w:val="right"/>
              <w:rPr>
                <w:color w:val="000000"/>
                <w:sz w:val="18"/>
                <w:szCs w:val="18"/>
              </w:rPr>
            </w:pPr>
            <w:r w:rsidRPr="00966C46">
              <w:rPr>
                <w:color w:val="000000"/>
                <w:sz w:val="18"/>
                <w:szCs w:val="18"/>
              </w:rPr>
              <w:t>0,2</w:t>
            </w:r>
          </w:p>
        </w:tc>
        <w:tc>
          <w:tcPr>
            <w:tcW w:w="504" w:type="pct"/>
            <w:tcBorders>
              <w:top w:val="nil"/>
              <w:left w:val="nil"/>
              <w:bottom w:val="single" w:sz="4" w:space="0" w:color="auto"/>
              <w:right w:val="single" w:sz="4" w:space="0" w:color="auto"/>
            </w:tcBorders>
            <w:shd w:val="clear" w:color="auto" w:fill="auto"/>
            <w:noWrap/>
            <w:vAlign w:val="center"/>
            <w:hideMark/>
          </w:tcPr>
          <w:p w14:paraId="6C54C5E3" w14:textId="77777777" w:rsidR="007749A4" w:rsidRPr="00966C46" w:rsidRDefault="007749A4">
            <w:pPr>
              <w:jc w:val="right"/>
              <w:rPr>
                <w:color w:val="000000"/>
                <w:sz w:val="18"/>
                <w:szCs w:val="18"/>
              </w:rPr>
            </w:pPr>
            <w:r w:rsidRPr="00966C46">
              <w:rPr>
                <w:color w:val="000000"/>
                <w:sz w:val="18"/>
                <w:szCs w:val="18"/>
              </w:rPr>
              <w:t>425,6</w:t>
            </w:r>
          </w:p>
        </w:tc>
        <w:tc>
          <w:tcPr>
            <w:tcW w:w="334" w:type="pct"/>
            <w:tcBorders>
              <w:top w:val="nil"/>
              <w:left w:val="nil"/>
              <w:bottom w:val="single" w:sz="4" w:space="0" w:color="auto"/>
              <w:right w:val="single" w:sz="4" w:space="0" w:color="auto"/>
            </w:tcBorders>
            <w:shd w:val="clear" w:color="auto" w:fill="auto"/>
            <w:noWrap/>
            <w:vAlign w:val="center"/>
            <w:hideMark/>
          </w:tcPr>
          <w:p w14:paraId="0B3895D2" w14:textId="77777777" w:rsidR="007749A4" w:rsidRPr="00966C46" w:rsidRDefault="007749A4">
            <w:pPr>
              <w:jc w:val="right"/>
              <w:rPr>
                <w:color w:val="000000"/>
                <w:sz w:val="18"/>
                <w:szCs w:val="18"/>
              </w:rPr>
            </w:pPr>
            <w:r w:rsidRPr="00966C46">
              <w:rPr>
                <w:color w:val="000000"/>
                <w:sz w:val="18"/>
                <w:szCs w:val="18"/>
              </w:rPr>
              <w:t>0,0</w:t>
            </w:r>
          </w:p>
        </w:tc>
        <w:tc>
          <w:tcPr>
            <w:tcW w:w="356" w:type="pct"/>
            <w:tcBorders>
              <w:top w:val="nil"/>
              <w:left w:val="nil"/>
              <w:bottom w:val="single" w:sz="4" w:space="0" w:color="auto"/>
              <w:right w:val="single" w:sz="4" w:space="0" w:color="auto"/>
            </w:tcBorders>
            <w:shd w:val="clear" w:color="auto" w:fill="auto"/>
            <w:noWrap/>
            <w:vAlign w:val="center"/>
            <w:hideMark/>
          </w:tcPr>
          <w:p w14:paraId="14D8529D" w14:textId="77777777" w:rsidR="007749A4" w:rsidRPr="00966C46" w:rsidRDefault="007749A4">
            <w:pPr>
              <w:jc w:val="right"/>
              <w:rPr>
                <w:color w:val="000000"/>
                <w:sz w:val="18"/>
                <w:szCs w:val="18"/>
              </w:rPr>
            </w:pPr>
            <w:r w:rsidRPr="00966C46">
              <w:rPr>
                <w:color w:val="000000"/>
                <w:sz w:val="18"/>
                <w:szCs w:val="18"/>
              </w:rPr>
              <w:t>80,9</w:t>
            </w:r>
          </w:p>
        </w:tc>
        <w:tc>
          <w:tcPr>
            <w:tcW w:w="455" w:type="pct"/>
            <w:tcBorders>
              <w:top w:val="nil"/>
              <w:left w:val="nil"/>
              <w:bottom w:val="single" w:sz="4" w:space="0" w:color="auto"/>
              <w:right w:val="single" w:sz="4" w:space="0" w:color="auto"/>
            </w:tcBorders>
            <w:shd w:val="clear" w:color="auto" w:fill="auto"/>
            <w:noWrap/>
            <w:vAlign w:val="center"/>
            <w:hideMark/>
          </w:tcPr>
          <w:p w14:paraId="49E602CA" w14:textId="77777777" w:rsidR="007749A4" w:rsidRPr="00966C46" w:rsidRDefault="007749A4">
            <w:pPr>
              <w:jc w:val="right"/>
              <w:rPr>
                <w:color w:val="000000"/>
                <w:sz w:val="18"/>
                <w:szCs w:val="18"/>
              </w:rPr>
            </w:pPr>
            <w:r w:rsidRPr="00966C46">
              <w:rPr>
                <w:color w:val="000000"/>
                <w:sz w:val="18"/>
                <w:szCs w:val="18"/>
              </w:rPr>
              <w:t>17,0</w:t>
            </w:r>
          </w:p>
        </w:tc>
        <w:tc>
          <w:tcPr>
            <w:tcW w:w="334" w:type="pct"/>
            <w:tcBorders>
              <w:top w:val="nil"/>
              <w:left w:val="nil"/>
              <w:bottom w:val="single" w:sz="4" w:space="0" w:color="auto"/>
              <w:right w:val="single" w:sz="4" w:space="0" w:color="auto"/>
            </w:tcBorders>
            <w:shd w:val="clear" w:color="auto" w:fill="auto"/>
            <w:noWrap/>
            <w:vAlign w:val="center"/>
            <w:hideMark/>
          </w:tcPr>
          <w:p w14:paraId="1805CA3D" w14:textId="77777777" w:rsidR="007749A4" w:rsidRPr="00966C46" w:rsidRDefault="007749A4">
            <w:pPr>
              <w:jc w:val="right"/>
              <w:rPr>
                <w:color w:val="000000"/>
                <w:sz w:val="18"/>
                <w:szCs w:val="18"/>
              </w:rPr>
            </w:pPr>
            <w:r w:rsidRPr="00966C46">
              <w:rPr>
                <w:color w:val="000000"/>
                <w:sz w:val="18"/>
                <w:szCs w:val="18"/>
              </w:rPr>
              <w:t>0,1</w:t>
            </w:r>
          </w:p>
        </w:tc>
        <w:tc>
          <w:tcPr>
            <w:tcW w:w="360" w:type="pct"/>
            <w:tcBorders>
              <w:top w:val="nil"/>
              <w:left w:val="nil"/>
              <w:bottom w:val="single" w:sz="4" w:space="0" w:color="auto"/>
              <w:right w:val="single" w:sz="4" w:space="0" w:color="auto"/>
            </w:tcBorders>
            <w:shd w:val="clear" w:color="auto" w:fill="auto"/>
            <w:noWrap/>
            <w:vAlign w:val="center"/>
            <w:hideMark/>
          </w:tcPr>
          <w:p w14:paraId="312C4B3F" w14:textId="77777777" w:rsidR="007749A4" w:rsidRPr="00966C46" w:rsidRDefault="007749A4">
            <w:pPr>
              <w:jc w:val="right"/>
              <w:rPr>
                <w:color w:val="000000"/>
                <w:sz w:val="18"/>
                <w:szCs w:val="18"/>
              </w:rPr>
            </w:pPr>
            <w:r w:rsidRPr="00966C46">
              <w:rPr>
                <w:color w:val="000000"/>
                <w:sz w:val="18"/>
                <w:szCs w:val="18"/>
              </w:rPr>
              <w:t>3,2</w:t>
            </w:r>
          </w:p>
        </w:tc>
        <w:tc>
          <w:tcPr>
            <w:tcW w:w="246" w:type="pct"/>
            <w:tcBorders>
              <w:top w:val="nil"/>
              <w:left w:val="nil"/>
              <w:bottom w:val="single" w:sz="4" w:space="0" w:color="auto"/>
              <w:right w:val="single" w:sz="4" w:space="0" w:color="auto"/>
            </w:tcBorders>
            <w:shd w:val="clear" w:color="auto" w:fill="auto"/>
            <w:noWrap/>
            <w:vAlign w:val="center"/>
            <w:hideMark/>
          </w:tcPr>
          <w:p w14:paraId="0B4F7580" w14:textId="77777777" w:rsidR="007749A4" w:rsidRPr="00966C46" w:rsidRDefault="007749A4">
            <w:pPr>
              <w:jc w:val="right"/>
              <w:rPr>
                <w:color w:val="000000"/>
                <w:sz w:val="18"/>
                <w:szCs w:val="18"/>
              </w:rPr>
            </w:pPr>
            <w:r w:rsidRPr="00966C46">
              <w:rPr>
                <w:color w:val="000000"/>
                <w:sz w:val="18"/>
                <w:szCs w:val="18"/>
              </w:rPr>
              <w:t>4,0</w:t>
            </w:r>
          </w:p>
        </w:tc>
      </w:tr>
      <w:tr w:rsidR="007749A4" w:rsidRPr="00966C46" w14:paraId="33CD8E11"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05785370" w14:textId="77777777" w:rsidR="007749A4" w:rsidRPr="00966C46" w:rsidRDefault="007749A4">
            <w:pPr>
              <w:jc w:val="center"/>
              <w:rPr>
                <w:color w:val="000000"/>
                <w:sz w:val="18"/>
                <w:szCs w:val="18"/>
              </w:rPr>
            </w:pPr>
            <w:r w:rsidRPr="00966C46">
              <w:rPr>
                <w:color w:val="000000"/>
                <w:sz w:val="18"/>
                <w:szCs w:val="18"/>
              </w:rPr>
              <w:t>2621</w:t>
            </w:r>
          </w:p>
        </w:tc>
        <w:tc>
          <w:tcPr>
            <w:tcW w:w="944" w:type="pct"/>
            <w:vMerge w:val="restart"/>
            <w:tcBorders>
              <w:top w:val="single" w:sz="4" w:space="0" w:color="auto"/>
              <w:left w:val="nil"/>
              <w:right w:val="single" w:sz="4" w:space="0" w:color="auto"/>
            </w:tcBorders>
            <w:shd w:val="clear" w:color="000000" w:fill="FFFFFF"/>
            <w:vAlign w:val="center"/>
            <w:hideMark/>
          </w:tcPr>
          <w:p w14:paraId="6F393815" w14:textId="6A980BE1" w:rsidR="007749A4" w:rsidRPr="00966C46" w:rsidRDefault="007749A4" w:rsidP="007749A4">
            <w:pPr>
              <w:rPr>
                <w:color w:val="000000"/>
                <w:sz w:val="18"/>
                <w:szCs w:val="18"/>
              </w:rPr>
            </w:pPr>
            <w:r w:rsidRPr="00966C46">
              <w:rPr>
                <w:color w:val="000000"/>
                <w:sz w:val="18"/>
                <w:szCs w:val="18"/>
              </w:rPr>
              <w:t>Издан. разређене</w:t>
            </w:r>
          </w:p>
          <w:p w14:paraId="7425A57C" w14:textId="60BE8615" w:rsidR="007749A4" w:rsidRPr="00966C46" w:rsidRDefault="007749A4"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34A86EA" w14:textId="77777777" w:rsidR="007749A4" w:rsidRPr="00966C46" w:rsidRDefault="007749A4">
            <w:pPr>
              <w:jc w:val="right"/>
              <w:rPr>
                <w:color w:val="000000"/>
                <w:sz w:val="18"/>
                <w:szCs w:val="18"/>
              </w:rPr>
            </w:pPr>
            <w:r w:rsidRPr="00966C46">
              <w:rPr>
                <w:color w:val="000000"/>
                <w:sz w:val="18"/>
                <w:szCs w:val="18"/>
              </w:rPr>
              <w:t>40,04</w:t>
            </w:r>
          </w:p>
        </w:tc>
        <w:tc>
          <w:tcPr>
            <w:tcW w:w="334" w:type="pct"/>
            <w:tcBorders>
              <w:top w:val="nil"/>
              <w:left w:val="nil"/>
              <w:bottom w:val="single" w:sz="4" w:space="0" w:color="auto"/>
              <w:right w:val="single" w:sz="4" w:space="0" w:color="auto"/>
            </w:tcBorders>
            <w:shd w:val="clear" w:color="auto" w:fill="auto"/>
            <w:noWrap/>
            <w:vAlign w:val="center"/>
            <w:hideMark/>
          </w:tcPr>
          <w:p w14:paraId="3D2699E5" w14:textId="77777777" w:rsidR="007749A4" w:rsidRPr="00966C46" w:rsidRDefault="007749A4">
            <w:pPr>
              <w:jc w:val="right"/>
              <w:rPr>
                <w:color w:val="000000"/>
                <w:sz w:val="18"/>
                <w:szCs w:val="18"/>
              </w:rPr>
            </w:pPr>
            <w:r w:rsidRPr="00966C46">
              <w:rPr>
                <w:color w:val="000000"/>
                <w:sz w:val="18"/>
                <w:szCs w:val="18"/>
              </w:rPr>
              <w:t>1,2</w:t>
            </w:r>
          </w:p>
        </w:tc>
        <w:tc>
          <w:tcPr>
            <w:tcW w:w="504" w:type="pct"/>
            <w:tcBorders>
              <w:top w:val="nil"/>
              <w:left w:val="nil"/>
              <w:bottom w:val="single" w:sz="4" w:space="0" w:color="auto"/>
              <w:right w:val="single" w:sz="4" w:space="0" w:color="auto"/>
            </w:tcBorders>
            <w:shd w:val="clear" w:color="auto" w:fill="auto"/>
            <w:noWrap/>
            <w:vAlign w:val="center"/>
            <w:hideMark/>
          </w:tcPr>
          <w:p w14:paraId="0CEACCB2" w14:textId="77777777" w:rsidR="007749A4" w:rsidRPr="00966C46" w:rsidRDefault="007749A4">
            <w:pPr>
              <w:jc w:val="right"/>
              <w:rPr>
                <w:color w:val="000000"/>
                <w:sz w:val="18"/>
                <w:szCs w:val="18"/>
              </w:rPr>
            </w:pPr>
            <w:r w:rsidRPr="00966C46">
              <w:rPr>
                <w:color w:val="000000"/>
                <w:sz w:val="18"/>
                <w:szCs w:val="18"/>
              </w:rPr>
              <w:t>3.141,8</w:t>
            </w:r>
          </w:p>
        </w:tc>
        <w:tc>
          <w:tcPr>
            <w:tcW w:w="334" w:type="pct"/>
            <w:tcBorders>
              <w:top w:val="nil"/>
              <w:left w:val="nil"/>
              <w:bottom w:val="single" w:sz="4" w:space="0" w:color="auto"/>
              <w:right w:val="single" w:sz="4" w:space="0" w:color="auto"/>
            </w:tcBorders>
            <w:shd w:val="clear" w:color="auto" w:fill="auto"/>
            <w:noWrap/>
            <w:vAlign w:val="center"/>
            <w:hideMark/>
          </w:tcPr>
          <w:p w14:paraId="26BB8EB9" w14:textId="77777777" w:rsidR="007749A4" w:rsidRPr="00966C46" w:rsidRDefault="007749A4">
            <w:pPr>
              <w:jc w:val="right"/>
              <w:rPr>
                <w:color w:val="000000"/>
                <w:sz w:val="18"/>
                <w:szCs w:val="18"/>
              </w:rPr>
            </w:pPr>
            <w:r w:rsidRPr="00966C46">
              <w:rPr>
                <w:color w:val="000000"/>
                <w:sz w:val="18"/>
                <w:szCs w:val="18"/>
              </w:rPr>
              <w:t>0,3</w:t>
            </w:r>
          </w:p>
        </w:tc>
        <w:tc>
          <w:tcPr>
            <w:tcW w:w="356" w:type="pct"/>
            <w:tcBorders>
              <w:top w:val="nil"/>
              <w:left w:val="nil"/>
              <w:bottom w:val="single" w:sz="4" w:space="0" w:color="auto"/>
              <w:right w:val="single" w:sz="4" w:space="0" w:color="auto"/>
            </w:tcBorders>
            <w:shd w:val="clear" w:color="auto" w:fill="auto"/>
            <w:noWrap/>
            <w:vAlign w:val="center"/>
            <w:hideMark/>
          </w:tcPr>
          <w:p w14:paraId="045F22AE" w14:textId="77777777" w:rsidR="007749A4" w:rsidRPr="00966C46" w:rsidRDefault="007749A4">
            <w:pPr>
              <w:jc w:val="right"/>
              <w:rPr>
                <w:color w:val="000000"/>
                <w:sz w:val="18"/>
                <w:szCs w:val="18"/>
              </w:rPr>
            </w:pPr>
            <w:r w:rsidRPr="00966C46">
              <w:rPr>
                <w:color w:val="000000"/>
                <w:sz w:val="18"/>
                <w:szCs w:val="18"/>
              </w:rPr>
              <w:t>78,5</w:t>
            </w:r>
          </w:p>
        </w:tc>
        <w:tc>
          <w:tcPr>
            <w:tcW w:w="455" w:type="pct"/>
            <w:tcBorders>
              <w:top w:val="nil"/>
              <w:left w:val="nil"/>
              <w:bottom w:val="single" w:sz="4" w:space="0" w:color="auto"/>
              <w:right w:val="single" w:sz="4" w:space="0" w:color="auto"/>
            </w:tcBorders>
            <w:shd w:val="clear" w:color="auto" w:fill="auto"/>
            <w:noWrap/>
            <w:vAlign w:val="center"/>
            <w:hideMark/>
          </w:tcPr>
          <w:p w14:paraId="50C22E06" w14:textId="77777777" w:rsidR="007749A4" w:rsidRPr="00966C46" w:rsidRDefault="007749A4">
            <w:pPr>
              <w:jc w:val="right"/>
              <w:rPr>
                <w:color w:val="000000"/>
                <w:sz w:val="18"/>
                <w:szCs w:val="18"/>
              </w:rPr>
            </w:pPr>
            <w:r w:rsidRPr="00966C46">
              <w:rPr>
                <w:color w:val="000000"/>
                <w:sz w:val="18"/>
                <w:szCs w:val="18"/>
              </w:rPr>
              <w:t>87,3</w:t>
            </w:r>
          </w:p>
        </w:tc>
        <w:tc>
          <w:tcPr>
            <w:tcW w:w="334" w:type="pct"/>
            <w:tcBorders>
              <w:top w:val="nil"/>
              <w:left w:val="nil"/>
              <w:bottom w:val="single" w:sz="4" w:space="0" w:color="auto"/>
              <w:right w:val="single" w:sz="4" w:space="0" w:color="auto"/>
            </w:tcBorders>
            <w:shd w:val="clear" w:color="auto" w:fill="auto"/>
            <w:noWrap/>
            <w:vAlign w:val="center"/>
            <w:hideMark/>
          </w:tcPr>
          <w:p w14:paraId="446C7A97" w14:textId="77777777" w:rsidR="007749A4" w:rsidRPr="00966C46" w:rsidRDefault="007749A4">
            <w:pPr>
              <w:jc w:val="right"/>
              <w:rPr>
                <w:color w:val="000000"/>
                <w:sz w:val="18"/>
                <w:szCs w:val="18"/>
              </w:rPr>
            </w:pPr>
            <w:r w:rsidRPr="00966C46">
              <w:rPr>
                <w:color w:val="000000"/>
                <w:sz w:val="18"/>
                <w:szCs w:val="18"/>
              </w:rPr>
              <w:t>0,5</w:t>
            </w:r>
          </w:p>
        </w:tc>
        <w:tc>
          <w:tcPr>
            <w:tcW w:w="360" w:type="pct"/>
            <w:tcBorders>
              <w:top w:val="nil"/>
              <w:left w:val="nil"/>
              <w:bottom w:val="single" w:sz="4" w:space="0" w:color="auto"/>
              <w:right w:val="single" w:sz="4" w:space="0" w:color="auto"/>
            </w:tcBorders>
            <w:shd w:val="clear" w:color="auto" w:fill="auto"/>
            <w:noWrap/>
            <w:vAlign w:val="center"/>
            <w:hideMark/>
          </w:tcPr>
          <w:p w14:paraId="10A7C79A" w14:textId="77777777" w:rsidR="007749A4" w:rsidRPr="00966C46" w:rsidRDefault="007749A4">
            <w:pPr>
              <w:jc w:val="right"/>
              <w:rPr>
                <w:color w:val="000000"/>
                <w:sz w:val="18"/>
                <w:szCs w:val="18"/>
              </w:rPr>
            </w:pPr>
            <w:r w:rsidRPr="00966C46">
              <w:rPr>
                <w:color w:val="000000"/>
                <w:sz w:val="18"/>
                <w:szCs w:val="18"/>
              </w:rPr>
              <w:t>2,2</w:t>
            </w:r>
          </w:p>
        </w:tc>
        <w:tc>
          <w:tcPr>
            <w:tcW w:w="246" w:type="pct"/>
            <w:tcBorders>
              <w:top w:val="nil"/>
              <w:left w:val="nil"/>
              <w:bottom w:val="single" w:sz="4" w:space="0" w:color="auto"/>
              <w:right w:val="single" w:sz="4" w:space="0" w:color="auto"/>
            </w:tcBorders>
            <w:shd w:val="clear" w:color="auto" w:fill="auto"/>
            <w:noWrap/>
            <w:vAlign w:val="center"/>
            <w:hideMark/>
          </w:tcPr>
          <w:p w14:paraId="0FA12322" w14:textId="77777777" w:rsidR="007749A4" w:rsidRPr="00966C46" w:rsidRDefault="007749A4">
            <w:pPr>
              <w:jc w:val="right"/>
              <w:rPr>
                <w:color w:val="000000"/>
                <w:sz w:val="18"/>
                <w:szCs w:val="18"/>
              </w:rPr>
            </w:pPr>
            <w:r w:rsidRPr="00966C46">
              <w:rPr>
                <w:color w:val="000000"/>
                <w:sz w:val="18"/>
                <w:szCs w:val="18"/>
              </w:rPr>
              <w:t>2,8</w:t>
            </w:r>
          </w:p>
        </w:tc>
      </w:tr>
      <w:tr w:rsidR="007749A4" w:rsidRPr="00966C46" w14:paraId="39D8BECC"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6FCFFD49" w14:textId="77777777" w:rsidR="007749A4" w:rsidRPr="00966C46" w:rsidRDefault="007749A4">
            <w:pPr>
              <w:jc w:val="center"/>
              <w:rPr>
                <w:color w:val="000000"/>
                <w:sz w:val="18"/>
                <w:szCs w:val="18"/>
              </w:rPr>
            </w:pPr>
            <w:r w:rsidRPr="00966C46">
              <w:rPr>
                <w:color w:val="000000"/>
                <w:sz w:val="18"/>
                <w:szCs w:val="18"/>
              </w:rPr>
              <w:t>2820</w:t>
            </w:r>
          </w:p>
        </w:tc>
        <w:tc>
          <w:tcPr>
            <w:tcW w:w="944" w:type="pct"/>
            <w:vMerge/>
            <w:tcBorders>
              <w:left w:val="nil"/>
              <w:right w:val="single" w:sz="4" w:space="0" w:color="auto"/>
            </w:tcBorders>
            <w:shd w:val="clear" w:color="000000" w:fill="FFFFFF"/>
            <w:vAlign w:val="center"/>
            <w:hideMark/>
          </w:tcPr>
          <w:p w14:paraId="1934D4EE" w14:textId="19F1E05E" w:rsidR="007749A4" w:rsidRPr="00966C46" w:rsidRDefault="007749A4"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1AD9683C" w14:textId="77777777" w:rsidR="007749A4" w:rsidRPr="00966C46" w:rsidRDefault="007749A4">
            <w:pPr>
              <w:jc w:val="right"/>
              <w:rPr>
                <w:color w:val="000000"/>
                <w:sz w:val="18"/>
                <w:szCs w:val="18"/>
              </w:rPr>
            </w:pPr>
            <w:r w:rsidRPr="00966C46">
              <w:rPr>
                <w:color w:val="000000"/>
                <w:sz w:val="18"/>
                <w:szCs w:val="18"/>
              </w:rPr>
              <w:t>47,11</w:t>
            </w:r>
          </w:p>
        </w:tc>
        <w:tc>
          <w:tcPr>
            <w:tcW w:w="334" w:type="pct"/>
            <w:tcBorders>
              <w:top w:val="nil"/>
              <w:left w:val="nil"/>
              <w:bottom w:val="single" w:sz="4" w:space="0" w:color="auto"/>
              <w:right w:val="single" w:sz="4" w:space="0" w:color="auto"/>
            </w:tcBorders>
            <w:shd w:val="clear" w:color="auto" w:fill="auto"/>
            <w:noWrap/>
            <w:vAlign w:val="center"/>
            <w:hideMark/>
          </w:tcPr>
          <w:p w14:paraId="21807B00" w14:textId="77777777" w:rsidR="007749A4" w:rsidRPr="00966C46" w:rsidRDefault="007749A4">
            <w:pPr>
              <w:jc w:val="right"/>
              <w:rPr>
                <w:color w:val="000000"/>
                <w:sz w:val="18"/>
                <w:szCs w:val="18"/>
              </w:rPr>
            </w:pPr>
            <w:r w:rsidRPr="00966C46">
              <w:rPr>
                <w:color w:val="000000"/>
                <w:sz w:val="18"/>
                <w:szCs w:val="18"/>
              </w:rPr>
              <w:t>1,4</w:t>
            </w:r>
          </w:p>
        </w:tc>
        <w:tc>
          <w:tcPr>
            <w:tcW w:w="504" w:type="pct"/>
            <w:tcBorders>
              <w:top w:val="nil"/>
              <w:left w:val="nil"/>
              <w:bottom w:val="single" w:sz="4" w:space="0" w:color="auto"/>
              <w:right w:val="single" w:sz="4" w:space="0" w:color="auto"/>
            </w:tcBorders>
            <w:shd w:val="clear" w:color="auto" w:fill="auto"/>
            <w:noWrap/>
            <w:vAlign w:val="center"/>
            <w:hideMark/>
          </w:tcPr>
          <w:p w14:paraId="58FB6120" w14:textId="77777777" w:rsidR="007749A4" w:rsidRPr="00966C46" w:rsidRDefault="007749A4">
            <w:pPr>
              <w:jc w:val="right"/>
              <w:rPr>
                <w:color w:val="000000"/>
                <w:sz w:val="18"/>
                <w:szCs w:val="18"/>
              </w:rPr>
            </w:pPr>
            <w:r w:rsidRPr="00966C46">
              <w:rPr>
                <w:color w:val="000000"/>
                <w:sz w:val="18"/>
                <w:szCs w:val="18"/>
              </w:rPr>
              <w:t>3.789,5</w:t>
            </w:r>
          </w:p>
        </w:tc>
        <w:tc>
          <w:tcPr>
            <w:tcW w:w="334" w:type="pct"/>
            <w:tcBorders>
              <w:top w:val="nil"/>
              <w:left w:val="nil"/>
              <w:bottom w:val="single" w:sz="4" w:space="0" w:color="auto"/>
              <w:right w:val="single" w:sz="4" w:space="0" w:color="auto"/>
            </w:tcBorders>
            <w:shd w:val="clear" w:color="auto" w:fill="auto"/>
            <w:noWrap/>
            <w:vAlign w:val="center"/>
            <w:hideMark/>
          </w:tcPr>
          <w:p w14:paraId="3EC9F652" w14:textId="77777777" w:rsidR="007749A4" w:rsidRPr="00966C46" w:rsidRDefault="007749A4">
            <w:pPr>
              <w:jc w:val="right"/>
              <w:rPr>
                <w:color w:val="000000"/>
                <w:sz w:val="18"/>
                <w:szCs w:val="18"/>
              </w:rPr>
            </w:pPr>
            <w:r w:rsidRPr="00966C46">
              <w:rPr>
                <w:color w:val="000000"/>
                <w:sz w:val="18"/>
                <w:szCs w:val="18"/>
              </w:rPr>
              <w:t>0,4</w:t>
            </w:r>
          </w:p>
        </w:tc>
        <w:tc>
          <w:tcPr>
            <w:tcW w:w="356" w:type="pct"/>
            <w:tcBorders>
              <w:top w:val="nil"/>
              <w:left w:val="nil"/>
              <w:bottom w:val="single" w:sz="4" w:space="0" w:color="auto"/>
              <w:right w:val="single" w:sz="4" w:space="0" w:color="auto"/>
            </w:tcBorders>
            <w:shd w:val="clear" w:color="auto" w:fill="auto"/>
            <w:noWrap/>
            <w:vAlign w:val="center"/>
            <w:hideMark/>
          </w:tcPr>
          <w:p w14:paraId="64FB7EA1" w14:textId="77777777" w:rsidR="007749A4" w:rsidRPr="00966C46" w:rsidRDefault="007749A4">
            <w:pPr>
              <w:jc w:val="right"/>
              <w:rPr>
                <w:color w:val="000000"/>
                <w:sz w:val="18"/>
                <w:szCs w:val="18"/>
              </w:rPr>
            </w:pPr>
            <w:r w:rsidRPr="00966C46">
              <w:rPr>
                <w:color w:val="000000"/>
                <w:sz w:val="18"/>
                <w:szCs w:val="18"/>
              </w:rPr>
              <w:t>80,4</w:t>
            </w:r>
          </w:p>
        </w:tc>
        <w:tc>
          <w:tcPr>
            <w:tcW w:w="455" w:type="pct"/>
            <w:tcBorders>
              <w:top w:val="nil"/>
              <w:left w:val="nil"/>
              <w:bottom w:val="single" w:sz="4" w:space="0" w:color="auto"/>
              <w:right w:val="single" w:sz="4" w:space="0" w:color="auto"/>
            </w:tcBorders>
            <w:shd w:val="clear" w:color="auto" w:fill="auto"/>
            <w:noWrap/>
            <w:vAlign w:val="center"/>
            <w:hideMark/>
          </w:tcPr>
          <w:p w14:paraId="1F35D456" w14:textId="77777777" w:rsidR="007749A4" w:rsidRPr="00966C46" w:rsidRDefault="007749A4">
            <w:pPr>
              <w:jc w:val="right"/>
              <w:rPr>
                <w:color w:val="000000"/>
                <w:sz w:val="18"/>
                <w:szCs w:val="18"/>
              </w:rPr>
            </w:pPr>
            <w:r w:rsidRPr="00966C46">
              <w:rPr>
                <w:color w:val="000000"/>
                <w:sz w:val="18"/>
                <w:szCs w:val="18"/>
              </w:rPr>
              <w:t>86,3</w:t>
            </w:r>
          </w:p>
        </w:tc>
        <w:tc>
          <w:tcPr>
            <w:tcW w:w="334" w:type="pct"/>
            <w:tcBorders>
              <w:top w:val="nil"/>
              <w:left w:val="nil"/>
              <w:bottom w:val="single" w:sz="4" w:space="0" w:color="auto"/>
              <w:right w:val="single" w:sz="4" w:space="0" w:color="auto"/>
            </w:tcBorders>
            <w:shd w:val="clear" w:color="auto" w:fill="auto"/>
            <w:noWrap/>
            <w:vAlign w:val="center"/>
            <w:hideMark/>
          </w:tcPr>
          <w:p w14:paraId="6F1FA5A8" w14:textId="77777777" w:rsidR="007749A4" w:rsidRPr="00966C46" w:rsidRDefault="007749A4">
            <w:pPr>
              <w:jc w:val="right"/>
              <w:rPr>
                <w:color w:val="000000"/>
                <w:sz w:val="18"/>
                <w:szCs w:val="18"/>
              </w:rPr>
            </w:pPr>
            <w:r w:rsidRPr="00966C46">
              <w:rPr>
                <w:color w:val="000000"/>
                <w:sz w:val="18"/>
                <w:szCs w:val="18"/>
              </w:rPr>
              <w:t>0,5</w:t>
            </w:r>
          </w:p>
        </w:tc>
        <w:tc>
          <w:tcPr>
            <w:tcW w:w="360" w:type="pct"/>
            <w:tcBorders>
              <w:top w:val="nil"/>
              <w:left w:val="nil"/>
              <w:bottom w:val="single" w:sz="4" w:space="0" w:color="auto"/>
              <w:right w:val="single" w:sz="4" w:space="0" w:color="auto"/>
            </w:tcBorders>
            <w:shd w:val="clear" w:color="auto" w:fill="auto"/>
            <w:noWrap/>
            <w:vAlign w:val="center"/>
            <w:hideMark/>
          </w:tcPr>
          <w:p w14:paraId="2C2303A3" w14:textId="77777777" w:rsidR="007749A4" w:rsidRPr="00966C46" w:rsidRDefault="007749A4">
            <w:pPr>
              <w:jc w:val="right"/>
              <w:rPr>
                <w:color w:val="000000"/>
                <w:sz w:val="18"/>
                <w:szCs w:val="18"/>
              </w:rPr>
            </w:pPr>
            <w:r w:rsidRPr="00966C46">
              <w:rPr>
                <w:color w:val="000000"/>
                <w:sz w:val="18"/>
                <w:szCs w:val="18"/>
              </w:rPr>
              <w:t>1,8</w:t>
            </w:r>
          </w:p>
        </w:tc>
        <w:tc>
          <w:tcPr>
            <w:tcW w:w="246" w:type="pct"/>
            <w:tcBorders>
              <w:top w:val="nil"/>
              <w:left w:val="nil"/>
              <w:bottom w:val="single" w:sz="4" w:space="0" w:color="auto"/>
              <w:right w:val="single" w:sz="4" w:space="0" w:color="auto"/>
            </w:tcBorders>
            <w:shd w:val="clear" w:color="auto" w:fill="auto"/>
            <w:noWrap/>
            <w:vAlign w:val="center"/>
            <w:hideMark/>
          </w:tcPr>
          <w:p w14:paraId="564F4361" w14:textId="77777777" w:rsidR="007749A4" w:rsidRPr="00966C46" w:rsidRDefault="007749A4">
            <w:pPr>
              <w:jc w:val="right"/>
              <w:rPr>
                <w:color w:val="000000"/>
                <w:sz w:val="18"/>
                <w:szCs w:val="18"/>
              </w:rPr>
            </w:pPr>
            <w:r w:rsidRPr="00966C46">
              <w:rPr>
                <w:color w:val="000000"/>
                <w:sz w:val="18"/>
                <w:szCs w:val="18"/>
              </w:rPr>
              <w:t>2,3</w:t>
            </w:r>
          </w:p>
        </w:tc>
      </w:tr>
      <w:tr w:rsidR="007749A4" w:rsidRPr="00966C46" w14:paraId="0B041FEA"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4B1C7ACA" w14:textId="77777777" w:rsidR="007749A4" w:rsidRPr="00966C46" w:rsidRDefault="007749A4">
            <w:pPr>
              <w:jc w:val="center"/>
              <w:rPr>
                <w:color w:val="000000"/>
                <w:sz w:val="18"/>
                <w:szCs w:val="18"/>
              </w:rPr>
            </w:pPr>
            <w:r w:rsidRPr="00966C46">
              <w:rPr>
                <w:color w:val="000000"/>
                <w:sz w:val="18"/>
                <w:szCs w:val="18"/>
              </w:rPr>
              <w:t>2920</w:t>
            </w:r>
          </w:p>
        </w:tc>
        <w:tc>
          <w:tcPr>
            <w:tcW w:w="944" w:type="pct"/>
            <w:vMerge/>
            <w:tcBorders>
              <w:left w:val="nil"/>
              <w:bottom w:val="nil"/>
              <w:right w:val="single" w:sz="4" w:space="0" w:color="auto"/>
            </w:tcBorders>
            <w:shd w:val="clear" w:color="000000" w:fill="FFFFFF"/>
            <w:vAlign w:val="center"/>
            <w:hideMark/>
          </w:tcPr>
          <w:p w14:paraId="1E9F79B1" w14:textId="7C73E49B" w:rsidR="007749A4" w:rsidRPr="00966C46" w:rsidRDefault="007749A4">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70C3AC3" w14:textId="77777777" w:rsidR="007749A4" w:rsidRPr="00966C46" w:rsidRDefault="007749A4">
            <w:pPr>
              <w:jc w:val="right"/>
              <w:rPr>
                <w:color w:val="000000"/>
                <w:sz w:val="18"/>
                <w:szCs w:val="18"/>
              </w:rPr>
            </w:pPr>
            <w:r w:rsidRPr="00966C46">
              <w:rPr>
                <w:color w:val="000000"/>
                <w:sz w:val="18"/>
                <w:szCs w:val="18"/>
              </w:rPr>
              <w:t>19,76</w:t>
            </w:r>
          </w:p>
        </w:tc>
        <w:tc>
          <w:tcPr>
            <w:tcW w:w="334" w:type="pct"/>
            <w:tcBorders>
              <w:top w:val="nil"/>
              <w:left w:val="nil"/>
              <w:bottom w:val="single" w:sz="4" w:space="0" w:color="auto"/>
              <w:right w:val="single" w:sz="4" w:space="0" w:color="auto"/>
            </w:tcBorders>
            <w:shd w:val="clear" w:color="auto" w:fill="auto"/>
            <w:noWrap/>
            <w:vAlign w:val="center"/>
            <w:hideMark/>
          </w:tcPr>
          <w:p w14:paraId="5B374545" w14:textId="77777777" w:rsidR="007749A4" w:rsidRPr="00966C46" w:rsidRDefault="007749A4">
            <w:pPr>
              <w:jc w:val="right"/>
              <w:rPr>
                <w:color w:val="000000"/>
                <w:sz w:val="18"/>
                <w:szCs w:val="18"/>
              </w:rPr>
            </w:pPr>
            <w:r w:rsidRPr="00966C46">
              <w:rPr>
                <w:color w:val="000000"/>
                <w:sz w:val="18"/>
                <w:szCs w:val="18"/>
              </w:rPr>
              <w:t>0,6</w:t>
            </w:r>
          </w:p>
        </w:tc>
        <w:tc>
          <w:tcPr>
            <w:tcW w:w="504" w:type="pct"/>
            <w:tcBorders>
              <w:top w:val="nil"/>
              <w:left w:val="nil"/>
              <w:bottom w:val="single" w:sz="4" w:space="0" w:color="auto"/>
              <w:right w:val="single" w:sz="4" w:space="0" w:color="auto"/>
            </w:tcBorders>
            <w:shd w:val="clear" w:color="auto" w:fill="auto"/>
            <w:noWrap/>
            <w:vAlign w:val="center"/>
            <w:hideMark/>
          </w:tcPr>
          <w:p w14:paraId="726960A0" w14:textId="77777777" w:rsidR="007749A4" w:rsidRPr="00966C46" w:rsidRDefault="007749A4">
            <w:pPr>
              <w:jc w:val="right"/>
              <w:rPr>
                <w:color w:val="000000"/>
                <w:sz w:val="18"/>
                <w:szCs w:val="18"/>
              </w:rPr>
            </w:pPr>
            <w:r w:rsidRPr="00966C46">
              <w:rPr>
                <w:color w:val="000000"/>
                <w:sz w:val="18"/>
                <w:szCs w:val="18"/>
              </w:rPr>
              <w:t>1.453,0</w:t>
            </w:r>
          </w:p>
        </w:tc>
        <w:tc>
          <w:tcPr>
            <w:tcW w:w="334" w:type="pct"/>
            <w:tcBorders>
              <w:top w:val="nil"/>
              <w:left w:val="nil"/>
              <w:bottom w:val="single" w:sz="4" w:space="0" w:color="auto"/>
              <w:right w:val="single" w:sz="4" w:space="0" w:color="auto"/>
            </w:tcBorders>
            <w:shd w:val="clear" w:color="auto" w:fill="auto"/>
            <w:noWrap/>
            <w:vAlign w:val="center"/>
            <w:hideMark/>
          </w:tcPr>
          <w:p w14:paraId="4FACBDEE" w14:textId="77777777" w:rsidR="007749A4" w:rsidRPr="00966C46" w:rsidRDefault="007749A4">
            <w:pPr>
              <w:jc w:val="right"/>
              <w:rPr>
                <w:color w:val="000000"/>
                <w:sz w:val="18"/>
                <w:szCs w:val="18"/>
              </w:rPr>
            </w:pPr>
            <w:r w:rsidRPr="00966C46">
              <w:rPr>
                <w:color w:val="000000"/>
                <w:sz w:val="18"/>
                <w:szCs w:val="18"/>
              </w:rPr>
              <w:t>0,2</w:t>
            </w:r>
          </w:p>
        </w:tc>
        <w:tc>
          <w:tcPr>
            <w:tcW w:w="356" w:type="pct"/>
            <w:tcBorders>
              <w:top w:val="nil"/>
              <w:left w:val="nil"/>
              <w:bottom w:val="single" w:sz="4" w:space="0" w:color="auto"/>
              <w:right w:val="single" w:sz="4" w:space="0" w:color="auto"/>
            </w:tcBorders>
            <w:shd w:val="clear" w:color="auto" w:fill="auto"/>
            <w:noWrap/>
            <w:vAlign w:val="center"/>
            <w:hideMark/>
          </w:tcPr>
          <w:p w14:paraId="30FF2B34" w14:textId="77777777" w:rsidR="007749A4" w:rsidRPr="00966C46" w:rsidRDefault="007749A4">
            <w:pPr>
              <w:jc w:val="right"/>
              <w:rPr>
                <w:color w:val="000000"/>
                <w:sz w:val="18"/>
                <w:szCs w:val="18"/>
              </w:rPr>
            </w:pPr>
            <w:r w:rsidRPr="00966C46">
              <w:rPr>
                <w:color w:val="000000"/>
                <w:sz w:val="18"/>
                <w:szCs w:val="18"/>
              </w:rPr>
              <w:t>73,5</w:t>
            </w:r>
          </w:p>
        </w:tc>
        <w:tc>
          <w:tcPr>
            <w:tcW w:w="455" w:type="pct"/>
            <w:tcBorders>
              <w:top w:val="nil"/>
              <w:left w:val="nil"/>
              <w:bottom w:val="single" w:sz="4" w:space="0" w:color="auto"/>
              <w:right w:val="single" w:sz="4" w:space="0" w:color="auto"/>
            </w:tcBorders>
            <w:shd w:val="clear" w:color="auto" w:fill="auto"/>
            <w:noWrap/>
            <w:vAlign w:val="center"/>
            <w:hideMark/>
          </w:tcPr>
          <w:p w14:paraId="48293844" w14:textId="77777777" w:rsidR="007749A4" w:rsidRPr="00966C46" w:rsidRDefault="007749A4">
            <w:pPr>
              <w:jc w:val="right"/>
              <w:rPr>
                <w:color w:val="000000"/>
                <w:sz w:val="18"/>
                <w:szCs w:val="18"/>
              </w:rPr>
            </w:pPr>
            <w:r w:rsidRPr="00966C46">
              <w:rPr>
                <w:color w:val="000000"/>
                <w:sz w:val="18"/>
                <w:szCs w:val="18"/>
              </w:rPr>
              <w:t>47,2</w:t>
            </w:r>
          </w:p>
        </w:tc>
        <w:tc>
          <w:tcPr>
            <w:tcW w:w="334" w:type="pct"/>
            <w:tcBorders>
              <w:top w:val="nil"/>
              <w:left w:val="nil"/>
              <w:bottom w:val="single" w:sz="4" w:space="0" w:color="auto"/>
              <w:right w:val="single" w:sz="4" w:space="0" w:color="auto"/>
            </w:tcBorders>
            <w:shd w:val="clear" w:color="auto" w:fill="auto"/>
            <w:noWrap/>
            <w:vAlign w:val="center"/>
            <w:hideMark/>
          </w:tcPr>
          <w:p w14:paraId="70606264" w14:textId="77777777" w:rsidR="007749A4" w:rsidRPr="00966C46" w:rsidRDefault="007749A4">
            <w:pPr>
              <w:jc w:val="right"/>
              <w:rPr>
                <w:color w:val="000000"/>
                <w:sz w:val="18"/>
                <w:szCs w:val="18"/>
              </w:rPr>
            </w:pPr>
            <w:r w:rsidRPr="00966C46">
              <w:rPr>
                <w:color w:val="000000"/>
                <w:sz w:val="18"/>
                <w:szCs w:val="18"/>
              </w:rPr>
              <w:t>0,3</w:t>
            </w:r>
          </w:p>
        </w:tc>
        <w:tc>
          <w:tcPr>
            <w:tcW w:w="360" w:type="pct"/>
            <w:tcBorders>
              <w:top w:val="nil"/>
              <w:left w:val="nil"/>
              <w:bottom w:val="single" w:sz="4" w:space="0" w:color="auto"/>
              <w:right w:val="single" w:sz="4" w:space="0" w:color="auto"/>
            </w:tcBorders>
            <w:shd w:val="clear" w:color="auto" w:fill="auto"/>
            <w:noWrap/>
            <w:vAlign w:val="center"/>
            <w:hideMark/>
          </w:tcPr>
          <w:p w14:paraId="3CAB806D" w14:textId="77777777" w:rsidR="007749A4" w:rsidRPr="00966C46" w:rsidRDefault="007749A4">
            <w:pPr>
              <w:jc w:val="right"/>
              <w:rPr>
                <w:color w:val="000000"/>
                <w:sz w:val="18"/>
                <w:szCs w:val="18"/>
              </w:rPr>
            </w:pPr>
            <w:r w:rsidRPr="00966C46">
              <w:rPr>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1A6AB73B" w14:textId="77777777" w:rsidR="007749A4" w:rsidRPr="00966C46" w:rsidRDefault="007749A4">
            <w:pPr>
              <w:jc w:val="right"/>
              <w:rPr>
                <w:color w:val="000000"/>
                <w:sz w:val="18"/>
                <w:szCs w:val="18"/>
              </w:rPr>
            </w:pPr>
            <w:r w:rsidRPr="00966C46">
              <w:rPr>
                <w:color w:val="000000"/>
                <w:sz w:val="18"/>
                <w:szCs w:val="18"/>
              </w:rPr>
              <w:t>3,3</w:t>
            </w:r>
          </w:p>
        </w:tc>
      </w:tr>
      <w:tr w:rsidR="007749A4" w:rsidRPr="00966C46" w14:paraId="161B5A60"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38490071" w14:textId="77777777" w:rsidR="007749A4" w:rsidRPr="00966C46" w:rsidRDefault="007749A4">
            <w:pPr>
              <w:jc w:val="center"/>
              <w:rPr>
                <w:color w:val="000000"/>
                <w:sz w:val="18"/>
                <w:szCs w:val="18"/>
              </w:rPr>
            </w:pPr>
            <w:r w:rsidRPr="00966C46">
              <w:rPr>
                <w:color w:val="000000"/>
                <w:sz w:val="18"/>
                <w:szCs w:val="18"/>
              </w:rPr>
              <w:t>31210</w:t>
            </w:r>
          </w:p>
        </w:tc>
        <w:tc>
          <w:tcPr>
            <w:tcW w:w="944" w:type="pct"/>
            <w:vMerge w:val="restart"/>
            <w:tcBorders>
              <w:top w:val="single" w:sz="4" w:space="0" w:color="auto"/>
              <w:left w:val="nil"/>
              <w:right w:val="single" w:sz="4" w:space="0" w:color="auto"/>
            </w:tcBorders>
            <w:shd w:val="clear" w:color="000000" w:fill="FFFFFF"/>
            <w:vAlign w:val="center"/>
            <w:hideMark/>
          </w:tcPr>
          <w:p w14:paraId="65EC15C4" w14:textId="6A22D4F0" w:rsidR="007749A4" w:rsidRPr="00966C46" w:rsidRDefault="007749A4" w:rsidP="007749A4">
            <w:pPr>
              <w:rPr>
                <w:color w:val="000000"/>
                <w:sz w:val="18"/>
                <w:szCs w:val="18"/>
              </w:rPr>
            </w:pPr>
            <w:r w:rsidRPr="00966C46">
              <w:rPr>
                <w:color w:val="000000"/>
                <w:sz w:val="18"/>
                <w:szCs w:val="18"/>
              </w:rPr>
              <w:t>ВПС очуване</w:t>
            </w:r>
          </w:p>
          <w:p w14:paraId="63A2BDE0" w14:textId="660CB9C9" w:rsidR="007749A4" w:rsidRPr="00966C46" w:rsidRDefault="007749A4"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755B1782" w14:textId="77777777" w:rsidR="007749A4" w:rsidRPr="00966C46" w:rsidRDefault="007749A4">
            <w:pPr>
              <w:jc w:val="right"/>
              <w:rPr>
                <w:color w:val="000000"/>
                <w:sz w:val="18"/>
                <w:szCs w:val="18"/>
              </w:rPr>
            </w:pPr>
            <w:r w:rsidRPr="00966C46">
              <w:rPr>
                <w:color w:val="000000"/>
                <w:sz w:val="18"/>
                <w:szCs w:val="18"/>
              </w:rPr>
              <w:t>21,26</w:t>
            </w:r>
          </w:p>
        </w:tc>
        <w:tc>
          <w:tcPr>
            <w:tcW w:w="334" w:type="pct"/>
            <w:tcBorders>
              <w:top w:val="nil"/>
              <w:left w:val="nil"/>
              <w:bottom w:val="single" w:sz="4" w:space="0" w:color="auto"/>
              <w:right w:val="single" w:sz="4" w:space="0" w:color="auto"/>
            </w:tcBorders>
            <w:shd w:val="clear" w:color="auto" w:fill="auto"/>
            <w:noWrap/>
            <w:vAlign w:val="center"/>
            <w:hideMark/>
          </w:tcPr>
          <w:p w14:paraId="42A1CDF6" w14:textId="77777777" w:rsidR="007749A4" w:rsidRPr="00966C46" w:rsidRDefault="007749A4">
            <w:pPr>
              <w:jc w:val="right"/>
              <w:rPr>
                <w:color w:val="000000"/>
                <w:sz w:val="18"/>
                <w:szCs w:val="18"/>
              </w:rPr>
            </w:pPr>
            <w:r w:rsidRPr="00966C46">
              <w:rPr>
                <w:color w:val="000000"/>
                <w:sz w:val="18"/>
                <w:szCs w:val="18"/>
              </w:rPr>
              <w:t>0,6</w:t>
            </w:r>
          </w:p>
        </w:tc>
        <w:tc>
          <w:tcPr>
            <w:tcW w:w="504" w:type="pct"/>
            <w:tcBorders>
              <w:top w:val="nil"/>
              <w:left w:val="nil"/>
              <w:bottom w:val="single" w:sz="4" w:space="0" w:color="auto"/>
              <w:right w:val="single" w:sz="4" w:space="0" w:color="auto"/>
            </w:tcBorders>
            <w:shd w:val="clear" w:color="auto" w:fill="auto"/>
            <w:noWrap/>
            <w:vAlign w:val="center"/>
            <w:hideMark/>
          </w:tcPr>
          <w:p w14:paraId="54673A65" w14:textId="77777777" w:rsidR="007749A4" w:rsidRPr="00966C46" w:rsidRDefault="007749A4">
            <w:pPr>
              <w:jc w:val="right"/>
              <w:rPr>
                <w:color w:val="000000"/>
                <w:sz w:val="18"/>
                <w:szCs w:val="18"/>
              </w:rPr>
            </w:pPr>
            <w:r w:rsidRPr="00966C46">
              <w:rPr>
                <w:color w:val="000000"/>
                <w:sz w:val="18"/>
                <w:szCs w:val="18"/>
              </w:rPr>
              <w:t>8.618,7</w:t>
            </w:r>
          </w:p>
        </w:tc>
        <w:tc>
          <w:tcPr>
            <w:tcW w:w="334" w:type="pct"/>
            <w:tcBorders>
              <w:top w:val="nil"/>
              <w:left w:val="nil"/>
              <w:bottom w:val="single" w:sz="4" w:space="0" w:color="auto"/>
              <w:right w:val="single" w:sz="4" w:space="0" w:color="auto"/>
            </w:tcBorders>
            <w:shd w:val="clear" w:color="auto" w:fill="auto"/>
            <w:noWrap/>
            <w:vAlign w:val="center"/>
            <w:hideMark/>
          </w:tcPr>
          <w:p w14:paraId="17382157" w14:textId="77777777" w:rsidR="007749A4" w:rsidRPr="00966C46" w:rsidRDefault="007749A4">
            <w:pPr>
              <w:jc w:val="right"/>
              <w:rPr>
                <w:color w:val="000000"/>
                <w:sz w:val="18"/>
                <w:szCs w:val="18"/>
              </w:rPr>
            </w:pPr>
            <w:r w:rsidRPr="00966C46">
              <w:rPr>
                <w:color w:val="000000"/>
                <w:sz w:val="18"/>
                <w:szCs w:val="18"/>
              </w:rPr>
              <w:t>0,9</w:t>
            </w:r>
          </w:p>
        </w:tc>
        <w:tc>
          <w:tcPr>
            <w:tcW w:w="356" w:type="pct"/>
            <w:tcBorders>
              <w:top w:val="nil"/>
              <w:left w:val="nil"/>
              <w:bottom w:val="single" w:sz="4" w:space="0" w:color="auto"/>
              <w:right w:val="single" w:sz="4" w:space="0" w:color="auto"/>
            </w:tcBorders>
            <w:shd w:val="clear" w:color="auto" w:fill="auto"/>
            <w:noWrap/>
            <w:vAlign w:val="center"/>
            <w:hideMark/>
          </w:tcPr>
          <w:p w14:paraId="5F63C89E" w14:textId="77777777" w:rsidR="007749A4" w:rsidRPr="00966C46" w:rsidRDefault="007749A4">
            <w:pPr>
              <w:jc w:val="right"/>
              <w:rPr>
                <w:color w:val="000000"/>
                <w:sz w:val="18"/>
                <w:szCs w:val="18"/>
              </w:rPr>
            </w:pPr>
            <w:r w:rsidRPr="00966C46">
              <w:rPr>
                <w:color w:val="000000"/>
                <w:sz w:val="18"/>
                <w:szCs w:val="18"/>
              </w:rPr>
              <w:t>405,4</w:t>
            </w:r>
          </w:p>
        </w:tc>
        <w:tc>
          <w:tcPr>
            <w:tcW w:w="455" w:type="pct"/>
            <w:tcBorders>
              <w:top w:val="nil"/>
              <w:left w:val="nil"/>
              <w:bottom w:val="single" w:sz="4" w:space="0" w:color="auto"/>
              <w:right w:val="single" w:sz="4" w:space="0" w:color="auto"/>
            </w:tcBorders>
            <w:shd w:val="clear" w:color="auto" w:fill="auto"/>
            <w:noWrap/>
            <w:vAlign w:val="center"/>
            <w:hideMark/>
          </w:tcPr>
          <w:p w14:paraId="12143037" w14:textId="77777777" w:rsidR="007749A4" w:rsidRPr="00966C46" w:rsidRDefault="007749A4">
            <w:pPr>
              <w:jc w:val="right"/>
              <w:rPr>
                <w:color w:val="000000"/>
                <w:sz w:val="18"/>
                <w:szCs w:val="18"/>
              </w:rPr>
            </w:pPr>
            <w:r w:rsidRPr="00966C46">
              <w:rPr>
                <w:color w:val="000000"/>
                <w:sz w:val="18"/>
                <w:szCs w:val="18"/>
              </w:rPr>
              <w:t>336,0</w:t>
            </w:r>
          </w:p>
        </w:tc>
        <w:tc>
          <w:tcPr>
            <w:tcW w:w="334" w:type="pct"/>
            <w:tcBorders>
              <w:top w:val="nil"/>
              <w:left w:val="nil"/>
              <w:bottom w:val="single" w:sz="4" w:space="0" w:color="auto"/>
              <w:right w:val="single" w:sz="4" w:space="0" w:color="auto"/>
            </w:tcBorders>
            <w:shd w:val="clear" w:color="auto" w:fill="auto"/>
            <w:noWrap/>
            <w:vAlign w:val="center"/>
            <w:hideMark/>
          </w:tcPr>
          <w:p w14:paraId="2B8A6727" w14:textId="77777777" w:rsidR="007749A4" w:rsidRPr="00966C46" w:rsidRDefault="007749A4">
            <w:pPr>
              <w:jc w:val="right"/>
              <w:rPr>
                <w:color w:val="000000"/>
                <w:sz w:val="18"/>
                <w:szCs w:val="18"/>
              </w:rPr>
            </w:pPr>
            <w:r w:rsidRPr="00966C46">
              <w:rPr>
                <w:color w:val="000000"/>
                <w:sz w:val="18"/>
                <w:szCs w:val="18"/>
              </w:rPr>
              <w:t>1,9</w:t>
            </w:r>
          </w:p>
        </w:tc>
        <w:tc>
          <w:tcPr>
            <w:tcW w:w="360" w:type="pct"/>
            <w:tcBorders>
              <w:top w:val="nil"/>
              <w:left w:val="nil"/>
              <w:bottom w:val="single" w:sz="4" w:space="0" w:color="auto"/>
              <w:right w:val="single" w:sz="4" w:space="0" w:color="auto"/>
            </w:tcBorders>
            <w:shd w:val="clear" w:color="auto" w:fill="auto"/>
            <w:noWrap/>
            <w:vAlign w:val="center"/>
            <w:hideMark/>
          </w:tcPr>
          <w:p w14:paraId="77A40D58" w14:textId="77777777" w:rsidR="007749A4" w:rsidRPr="00966C46" w:rsidRDefault="007749A4">
            <w:pPr>
              <w:jc w:val="right"/>
              <w:rPr>
                <w:color w:val="000000"/>
                <w:sz w:val="18"/>
                <w:szCs w:val="18"/>
              </w:rPr>
            </w:pPr>
            <w:r w:rsidRPr="00966C46">
              <w:rPr>
                <w:color w:val="000000"/>
                <w:sz w:val="18"/>
                <w:szCs w:val="18"/>
              </w:rPr>
              <w:t>15,8</w:t>
            </w:r>
          </w:p>
        </w:tc>
        <w:tc>
          <w:tcPr>
            <w:tcW w:w="246" w:type="pct"/>
            <w:tcBorders>
              <w:top w:val="nil"/>
              <w:left w:val="nil"/>
              <w:bottom w:val="single" w:sz="4" w:space="0" w:color="auto"/>
              <w:right w:val="single" w:sz="4" w:space="0" w:color="auto"/>
            </w:tcBorders>
            <w:shd w:val="clear" w:color="auto" w:fill="auto"/>
            <w:noWrap/>
            <w:vAlign w:val="center"/>
            <w:hideMark/>
          </w:tcPr>
          <w:p w14:paraId="6BA0E26D" w14:textId="77777777" w:rsidR="007749A4" w:rsidRPr="00966C46" w:rsidRDefault="007749A4">
            <w:pPr>
              <w:jc w:val="right"/>
              <w:rPr>
                <w:color w:val="000000"/>
                <w:sz w:val="18"/>
                <w:szCs w:val="18"/>
              </w:rPr>
            </w:pPr>
            <w:r w:rsidRPr="00966C46">
              <w:rPr>
                <w:color w:val="000000"/>
                <w:sz w:val="18"/>
                <w:szCs w:val="18"/>
              </w:rPr>
              <w:t>3,9</w:t>
            </w:r>
          </w:p>
        </w:tc>
      </w:tr>
      <w:tr w:rsidR="007749A4" w:rsidRPr="00966C46" w14:paraId="6EE2EABF"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3266C235" w14:textId="77777777" w:rsidR="007749A4" w:rsidRPr="00966C46" w:rsidRDefault="007749A4">
            <w:pPr>
              <w:jc w:val="center"/>
              <w:rPr>
                <w:color w:val="000000"/>
                <w:sz w:val="18"/>
                <w:szCs w:val="18"/>
              </w:rPr>
            </w:pPr>
            <w:r w:rsidRPr="00966C46">
              <w:rPr>
                <w:color w:val="000000"/>
                <w:sz w:val="18"/>
                <w:szCs w:val="18"/>
              </w:rPr>
              <w:t>31211</w:t>
            </w:r>
          </w:p>
        </w:tc>
        <w:tc>
          <w:tcPr>
            <w:tcW w:w="944" w:type="pct"/>
            <w:vMerge/>
            <w:tcBorders>
              <w:left w:val="nil"/>
              <w:right w:val="single" w:sz="4" w:space="0" w:color="auto"/>
            </w:tcBorders>
            <w:shd w:val="clear" w:color="000000" w:fill="FFFFFF"/>
            <w:vAlign w:val="center"/>
            <w:hideMark/>
          </w:tcPr>
          <w:p w14:paraId="2B3540F9" w14:textId="0A57D0A6" w:rsidR="007749A4" w:rsidRPr="00966C46" w:rsidRDefault="007749A4"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350A6281" w14:textId="77777777" w:rsidR="007749A4" w:rsidRPr="00966C46" w:rsidRDefault="007749A4">
            <w:pPr>
              <w:jc w:val="right"/>
              <w:rPr>
                <w:color w:val="000000"/>
                <w:sz w:val="18"/>
                <w:szCs w:val="18"/>
              </w:rPr>
            </w:pPr>
            <w:r w:rsidRPr="00966C46">
              <w:rPr>
                <w:color w:val="000000"/>
                <w:sz w:val="18"/>
                <w:szCs w:val="18"/>
              </w:rPr>
              <w:t>22,18</w:t>
            </w:r>
          </w:p>
        </w:tc>
        <w:tc>
          <w:tcPr>
            <w:tcW w:w="334" w:type="pct"/>
            <w:tcBorders>
              <w:top w:val="nil"/>
              <w:left w:val="nil"/>
              <w:bottom w:val="single" w:sz="4" w:space="0" w:color="auto"/>
              <w:right w:val="single" w:sz="4" w:space="0" w:color="auto"/>
            </w:tcBorders>
            <w:shd w:val="clear" w:color="auto" w:fill="auto"/>
            <w:noWrap/>
            <w:vAlign w:val="center"/>
            <w:hideMark/>
          </w:tcPr>
          <w:p w14:paraId="6A71C4BB" w14:textId="77777777" w:rsidR="007749A4" w:rsidRPr="00966C46" w:rsidRDefault="007749A4">
            <w:pPr>
              <w:jc w:val="right"/>
              <w:rPr>
                <w:color w:val="000000"/>
                <w:sz w:val="18"/>
                <w:szCs w:val="18"/>
              </w:rPr>
            </w:pPr>
            <w:r w:rsidRPr="00966C46">
              <w:rPr>
                <w:color w:val="000000"/>
                <w:sz w:val="18"/>
                <w:szCs w:val="18"/>
              </w:rPr>
              <w:t>0,6</w:t>
            </w:r>
          </w:p>
        </w:tc>
        <w:tc>
          <w:tcPr>
            <w:tcW w:w="504" w:type="pct"/>
            <w:tcBorders>
              <w:top w:val="nil"/>
              <w:left w:val="nil"/>
              <w:bottom w:val="single" w:sz="4" w:space="0" w:color="auto"/>
              <w:right w:val="single" w:sz="4" w:space="0" w:color="auto"/>
            </w:tcBorders>
            <w:shd w:val="clear" w:color="auto" w:fill="auto"/>
            <w:noWrap/>
            <w:vAlign w:val="center"/>
            <w:hideMark/>
          </w:tcPr>
          <w:p w14:paraId="299519EB" w14:textId="77777777" w:rsidR="007749A4" w:rsidRPr="00966C46" w:rsidRDefault="007749A4">
            <w:pPr>
              <w:jc w:val="right"/>
              <w:rPr>
                <w:color w:val="000000"/>
                <w:sz w:val="18"/>
                <w:szCs w:val="18"/>
              </w:rPr>
            </w:pPr>
            <w:r w:rsidRPr="00966C46">
              <w:rPr>
                <w:color w:val="000000"/>
                <w:sz w:val="18"/>
                <w:szCs w:val="18"/>
              </w:rPr>
              <w:t>5.387,3</w:t>
            </w:r>
          </w:p>
        </w:tc>
        <w:tc>
          <w:tcPr>
            <w:tcW w:w="334" w:type="pct"/>
            <w:tcBorders>
              <w:top w:val="nil"/>
              <w:left w:val="nil"/>
              <w:bottom w:val="single" w:sz="4" w:space="0" w:color="auto"/>
              <w:right w:val="single" w:sz="4" w:space="0" w:color="auto"/>
            </w:tcBorders>
            <w:shd w:val="clear" w:color="auto" w:fill="auto"/>
            <w:noWrap/>
            <w:vAlign w:val="center"/>
            <w:hideMark/>
          </w:tcPr>
          <w:p w14:paraId="581019FF" w14:textId="77777777" w:rsidR="007749A4" w:rsidRPr="00966C46" w:rsidRDefault="007749A4">
            <w:pPr>
              <w:jc w:val="right"/>
              <w:rPr>
                <w:color w:val="000000"/>
                <w:sz w:val="18"/>
                <w:szCs w:val="18"/>
              </w:rPr>
            </w:pPr>
            <w:r w:rsidRPr="00966C46">
              <w:rPr>
                <w:color w:val="000000"/>
                <w:sz w:val="18"/>
                <w:szCs w:val="18"/>
              </w:rPr>
              <w:t>0,6</w:t>
            </w:r>
          </w:p>
        </w:tc>
        <w:tc>
          <w:tcPr>
            <w:tcW w:w="356" w:type="pct"/>
            <w:tcBorders>
              <w:top w:val="nil"/>
              <w:left w:val="nil"/>
              <w:bottom w:val="single" w:sz="4" w:space="0" w:color="auto"/>
              <w:right w:val="single" w:sz="4" w:space="0" w:color="auto"/>
            </w:tcBorders>
            <w:shd w:val="clear" w:color="auto" w:fill="auto"/>
            <w:noWrap/>
            <w:vAlign w:val="center"/>
            <w:hideMark/>
          </w:tcPr>
          <w:p w14:paraId="7CC22C5E" w14:textId="77777777" w:rsidR="007749A4" w:rsidRPr="00966C46" w:rsidRDefault="007749A4">
            <w:pPr>
              <w:jc w:val="right"/>
              <w:rPr>
                <w:color w:val="000000"/>
                <w:sz w:val="18"/>
                <w:szCs w:val="18"/>
              </w:rPr>
            </w:pPr>
            <w:r w:rsidRPr="00966C46">
              <w:rPr>
                <w:color w:val="000000"/>
                <w:sz w:val="18"/>
                <w:szCs w:val="18"/>
              </w:rPr>
              <w:t>242,9</w:t>
            </w:r>
          </w:p>
        </w:tc>
        <w:tc>
          <w:tcPr>
            <w:tcW w:w="455" w:type="pct"/>
            <w:tcBorders>
              <w:top w:val="nil"/>
              <w:left w:val="nil"/>
              <w:bottom w:val="single" w:sz="4" w:space="0" w:color="auto"/>
              <w:right w:val="single" w:sz="4" w:space="0" w:color="auto"/>
            </w:tcBorders>
            <w:shd w:val="clear" w:color="auto" w:fill="auto"/>
            <w:noWrap/>
            <w:vAlign w:val="center"/>
            <w:hideMark/>
          </w:tcPr>
          <w:p w14:paraId="402CFF18" w14:textId="77777777" w:rsidR="007749A4" w:rsidRPr="00966C46" w:rsidRDefault="007749A4">
            <w:pPr>
              <w:jc w:val="right"/>
              <w:rPr>
                <w:color w:val="000000"/>
                <w:sz w:val="18"/>
                <w:szCs w:val="18"/>
              </w:rPr>
            </w:pPr>
            <w:r w:rsidRPr="00966C46">
              <w:rPr>
                <w:color w:val="000000"/>
                <w:sz w:val="18"/>
                <w:szCs w:val="18"/>
              </w:rPr>
              <w:t>167,1</w:t>
            </w:r>
          </w:p>
        </w:tc>
        <w:tc>
          <w:tcPr>
            <w:tcW w:w="334" w:type="pct"/>
            <w:tcBorders>
              <w:top w:val="nil"/>
              <w:left w:val="nil"/>
              <w:bottom w:val="single" w:sz="4" w:space="0" w:color="auto"/>
              <w:right w:val="single" w:sz="4" w:space="0" w:color="auto"/>
            </w:tcBorders>
            <w:shd w:val="clear" w:color="auto" w:fill="auto"/>
            <w:noWrap/>
            <w:vAlign w:val="center"/>
            <w:hideMark/>
          </w:tcPr>
          <w:p w14:paraId="194319C2" w14:textId="77777777" w:rsidR="007749A4" w:rsidRPr="00966C46" w:rsidRDefault="007749A4">
            <w:pPr>
              <w:jc w:val="right"/>
              <w:rPr>
                <w:color w:val="000000"/>
                <w:sz w:val="18"/>
                <w:szCs w:val="18"/>
              </w:rPr>
            </w:pPr>
            <w:r w:rsidRPr="00966C46">
              <w:rPr>
                <w:color w:val="000000"/>
                <w:sz w:val="18"/>
                <w:szCs w:val="18"/>
              </w:rPr>
              <w:t>1,0</w:t>
            </w:r>
          </w:p>
        </w:tc>
        <w:tc>
          <w:tcPr>
            <w:tcW w:w="360" w:type="pct"/>
            <w:tcBorders>
              <w:top w:val="nil"/>
              <w:left w:val="nil"/>
              <w:bottom w:val="single" w:sz="4" w:space="0" w:color="auto"/>
              <w:right w:val="single" w:sz="4" w:space="0" w:color="auto"/>
            </w:tcBorders>
            <w:shd w:val="clear" w:color="auto" w:fill="auto"/>
            <w:noWrap/>
            <w:vAlign w:val="center"/>
            <w:hideMark/>
          </w:tcPr>
          <w:p w14:paraId="3E3FD961" w14:textId="77777777" w:rsidR="007749A4" w:rsidRPr="00966C46" w:rsidRDefault="007749A4">
            <w:pPr>
              <w:jc w:val="right"/>
              <w:rPr>
                <w:color w:val="000000"/>
                <w:sz w:val="18"/>
                <w:szCs w:val="18"/>
              </w:rPr>
            </w:pPr>
            <w:r w:rsidRPr="00966C46">
              <w:rPr>
                <w:color w:val="000000"/>
                <w:sz w:val="18"/>
                <w:szCs w:val="18"/>
              </w:rPr>
              <w:t>7,5</w:t>
            </w:r>
          </w:p>
        </w:tc>
        <w:tc>
          <w:tcPr>
            <w:tcW w:w="246" w:type="pct"/>
            <w:tcBorders>
              <w:top w:val="nil"/>
              <w:left w:val="nil"/>
              <w:bottom w:val="single" w:sz="4" w:space="0" w:color="auto"/>
              <w:right w:val="single" w:sz="4" w:space="0" w:color="auto"/>
            </w:tcBorders>
            <w:shd w:val="clear" w:color="auto" w:fill="auto"/>
            <w:noWrap/>
            <w:vAlign w:val="center"/>
            <w:hideMark/>
          </w:tcPr>
          <w:p w14:paraId="32833708" w14:textId="77777777" w:rsidR="007749A4" w:rsidRPr="00966C46" w:rsidRDefault="007749A4">
            <w:pPr>
              <w:jc w:val="right"/>
              <w:rPr>
                <w:color w:val="000000"/>
                <w:sz w:val="18"/>
                <w:szCs w:val="18"/>
              </w:rPr>
            </w:pPr>
            <w:r w:rsidRPr="00966C46">
              <w:rPr>
                <w:color w:val="000000"/>
                <w:sz w:val="18"/>
                <w:szCs w:val="18"/>
              </w:rPr>
              <w:t>3,1</w:t>
            </w:r>
          </w:p>
        </w:tc>
      </w:tr>
      <w:tr w:rsidR="007749A4" w:rsidRPr="00966C46" w14:paraId="7EC4B5B0"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12548E1C" w14:textId="77777777" w:rsidR="007749A4" w:rsidRPr="00966C46" w:rsidRDefault="007749A4">
            <w:pPr>
              <w:jc w:val="center"/>
              <w:rPr>
                <w:color w:val="000000"/>
                <w:sz w:val="18"/>
                <w:szCs w:val="18"/>
              </w:rPr>
            </w:pPr>
            <w:r w:rsidRPr="00966C46">
              <w:rPr>
                <w:color w:val="000000"/>
                <w:sz w:val="18"/>
                <w:szCs w:val="18"/>
              </w:rPr>
              <w:t>31510</w:t>
            </w:r>
          </w:p>
        </w:tc>
        <w:tc>
          <w:tcPr>
            <w:tcW w:w="944" w:type="pct"/>
            <w:vMerge/>
            <w:tcBorders>
              <w:left w:val="nil"/>
              <w:right w:val="single" w:sz="4" w:space="0" w:color="auto"/>
            </w:tcBorders>
            <w:shd w:val="clear" w:color="000000" w:fill="FFFFFF"/>
            <w:vAlign w:val="center"/>
            <w:hideMark/>
          </w:tcPr>
          <w:p w14:paraId="50DC913A" w14:textId="64B76323" w:rsidR="007749A4" w:rsidRPr="00966C46" w:rsidRDefault="007749A4"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38BC3BBB" w14:textId="77777777" w:rsidR="007749A4" w:rsidRPr="00966C46" w:rsidRDefault="007749A4">
            <w:pPr>
              <w:jc w:val="right"/>
              <w:rPr>
                <w:color w:val="000000"/>
                <w:sz w:val="18"/>
                <w:szCs w:val="18"/>
              </w:rPr>
            </w:pPr>
            <w:r w:rsidRPr="00966C46">
              <w:rPr>
                <w:color w:val="000000"/>
                <w:sz w:val="18"/>
                <w:szCs w:val="18"/>
              </w:rPr>
              <w:t>60,22</w:t>
            </w:r>
          </w:p>
        </w:tc>
        <w:tc>
          <w:tcPr>
            <w:tcW w:w="334" w:type="pct"/>
            <w:tcBorders>
              <w:top w:val="nil"/>
              <w:left w:val="nil"/>
              <w:bottom w:val="single" w:sz="4" w:space="0" w:color="auto"/>
              <w:right w:val="single" w:sz="4" w:space="0" w:color="auto"/>
            </w:tcBorders>
            <w:shd w:val="clear" w:color="auto" w:fill="auto"/>
            <w:noWrap/>
            <w:vAlign w:val="center"/>
            <w:hideMark/>
          </w:tcPr>
          <w:p w14:paraId="284C50B9" w14:textId="77777777" w:rsidR="007749A4" w:rsidRPr="00966C46" w:rsidRDefault="007749A4">
            <w:pPr>
              <w:jc w:val="right"/>
              <w:rPr>
                <w:color w:val="000000"/>
                <w:sz w:val="18"/>
                <w:szCs w:val="18"/>
              </w:rPr>
            </w:pPr>
            <w:r w:rsidRPr="00966C46">
              <w:rPr>
                <w:color w:val="000000"/>
                <w:sz w:val="18"/>
                <w:szCs w:val="18"/>
              </w:rPr>
              <w:t>1,7</w:t>
            </w:r>
          </w:p>
        </w:tc>
        <w:tc>
          <w:tcPr>
            <w:tcW w:w="504" w:type="pct"/>
            <w:tcBorders>
              <w:top w:val="nil"/>
              <w:left w:val="nil"/>
              <w:bottom w:val="single" w:sz="4" w:space="0" w:color="auto"/>
              <w:right w:val="single" w:sz="4" w:space="0" w:color="auto"/>
            </w:tcBorders>
            <w:shd w:val="clear" w:color="auto" w:fill="auto"/>
            <w:noWrap/>
            <w:vAlign w:val="center"/>
            <w:hideMark/>
          </w:tcPr>
          <w:p w14:paraId="12C1903E" w14:textId="77777777" w:rsidR="007749A4" w:rsidRPr="00966C46" w:rsidRDefault="007749A4">
            <w:pPr>
              <w:jc w:val="right"/>
              <w:rPr>
                <w:color w:val="000000"/>
                <w:sz w:val="18"/>
                <w:szCs w:val="18"/>
              </w:rPr>
            </w:pPr>
            <w:r w:rsidRPr="00966C46">
              <w:rPr>
                <w:color w:val="000000"/>
                <w:sz w:val="18"/>
                <w:szCs w:val="18"/>
              </w:rPr>
              <w:t>20.832,7</w:t>
            </w:r>
          </w:p>
        </w:tc>
        <w:tc>
          <w:tcPr>
            <w:tcW w:w="334" w:type="pct"/>
            <w:tcBorders>
              <w:top w:val="nil"/>
              <w:left w:val="nil"/>
              <w:bottom w:val="single" w:sz="4" w:space="0" w:color="auto"/>
              <w:right w:val="single" w:sz="4" w:space="0" w:color="auto"/>
            </w:tcBorders>
            <w:shd w:val="clear" w:color="auto" w:fill="auto"/>
            <w:noWrap/>
            <w:vAlign w:val="center"/>
            <w:hideMark/>
          </w:tcPr>
          <w:p w14:paraId="26C7557E" w14:textId="77777777" w:rsidR="007749A4" w:rsidRPr="00966C46" w:rsidRDefault="007749A4">
            <w:pPr>
              <w:jc w:val="right"/>
              <w:rPr>
                <w:color w:val="000000"/>
                <w:sz w:val="18"/>
                <w:szCs w:val="18"/>
              </w:rPr>
            </w:pPr>
            <w:r w:rsidRPr="00966C46">
              <w:rPr>
                <w:color w:val="000000"/>
                <w:sz w:val="18"/>
                <w:szCs w:val="18"/>
              </w:rPr>
              <w:t>2,3</w:t>
            </w:r>
          </w:p>
        </w:tc>
        <w:tc>
          <w:tcPr>
            <w:tcW w:w="356" w:type="pct"/>
            <w:tcBorders>
              <w:top w:val="nil"/>
              <w:left w:val="nil"/>
              <w:bottom w:val="single" w:sz="4" w:space="0" w:color="auto"/>
              <w:right w:val="single" w:sz="4" w:space="0" w:color="auto"/>
            </w:tcBorders>
            <w:shd w:val="clear" w:color="auto" w:fill="auto"/>
            <w:noWrap/>
            <w:vAlign w:val="center"/>
            <w:hideMark/>
          </w:tcPr>
          <w:p w14:paraId="48279ABD" w14:textId="77777777" w:rsidR="007749A4" w:rsidRPr="00966C46" w:rsidRDefault="007749A4">
            <w:pPr>
              <w:jc w:val="right"/>
              <w:rPr>
                <w:color w:val="000000"/>
                <w:sz w:val="18"/>
                <w:szCs w:val="18"/>
              </w:rPr>
            </w:pPr>
            <w:r w:rsidRPr="00966C46">
              <w:rPr>
                <w:color w:val="000000"/>
                <w:sz w:val="18"/>
                <w:szCs w:val="18"/>
              </w:rPr>
              <w:t>345,9</w:t>
            </w:r>
          </w:p>
        </w:tc>
        <w:tc>
          <w:tcPr>
            <w:tcW w:w="455" w:type="pct"/>
            <w:tcBorders>
              <w:top w:val="nil"/>
              <w:left w:val="nil"/>
              <w:bottom w:val="single" w:sz="4" w:space="0" w:color="auto"/>
              <w:right w:val="single" w:sz="4" w:space="0" w:color="auto"/>
            </w:tcBorders>
            <w:shd w:val="clear" w:color="auto" w:fill="auto"/>
            <w:noWrap/>
            <w:vAlign w:val="center"/>
            <w:hideMark/>
          </w:tcPr>
          <w:p w14:paraId="326827F1" w14:textId="77777777" w:rsidR="007749A4" w:rsidRPr="00966C46" w:rsidRDefault="007749A4">
            <w:pPr>
              <w:jc w:val="right"/>
              <w:rPr>
                <w:color w:val="000000"/>
                <w:sz w:val="18"/>
                <w:szCs w:val="18"/>
              </w:rPr>
            </w:pPr>
            <w:r w:rsidRPr="00966C46">
              <w:rPr>
                <w:color w:val="000000"/>
                <w:sz w:val="18"/>
                <w:szCs w:val="18"/>
              </w:rPr>
              <w:t>580,7</w:t>
            </w:r>
          </w:p>
        </w:tc>
        <w:tc>
          <w:tcPr>
            <w:tcW w:w="334" w:type="pct"/>
            <w:tcBorders>
              <w:top w:val="nil"/>
              <w:left w:val="nil"/>
              <w:bottom w:val="single" w:sz="4" w:space="0" w:color="auto"/>
              <w:right w:val="single" w:sz="4" w:space="0" w:color="auto"/>
            </w:tcBorders>
            <w:shd w:val="clear" w:color="auto" w:fill="auto"/>
            <w:noWrap/>
            <w:vAlign w:val="center"/>
            <w:hideMark/>
          </w:tcPr>
          <w:p w14:paraId="60D115E0" w14:textId="77777777" w:rsidR="007749A4" w:rsidRPr="00966C46" w:rsidRDefault="007749A4">
            <w:pPr>
              <w:jc w:val="right"/>
              <w:rPr>
                <w:color w:val="000000"/>
                <w:sz w:val="18"/>
                <w:szCs w:val="18"/>
              </w:rPr>
            </w:pPr>
            <w:r w:rsidRPr="00966C46">
              <w:rPr>
                <w:color w:val="000000"/>
                <w:sz w:val="18"/>
                <w:szCs w:val="18"/>
              </w:rPr>
              <w:t>3,3</w:t>
            </w:r>
          </w:p>
        </w:tc>
        <w:tc>
          <w:tcPr>
            <w:tcW w:w="360" w:type="pct"/>
            <w:tcBorders>
              <w:top w:val="nil"/>
              <w:left w:val="nil"/>
              <w:bottom w:val="single" w:sz="4" w:space="0" w:color="auto"/>
              <w:right w:val="single" w:sz="4" w:space="0" w:color="auto"/>
            </w:tcBorders>
            <w:shd w:val="clear" w:color="auto" w:fill="auto"/>
            <w:noWrap/>
            <w:vAlign w:val="center"/>
            <w:hideMark/>
          </w:tcPr>
          <w:p w14:paraId="50411D99" w14:textId="77777777" w:rsidR="007749A4" w:rsidRPr="00966C46" w:rsidRDefault="007749A4">
            <w:pPr>
              <w:jc w:val="right"/>
              <w:rPr>
                <w:color w:val="000000"/>
                <w:sz w:val="18"/>
                <w:szCs w:val="18"/>
              </w:rPr>
            </w:pPr>
            <w:r w:rsidRPr="00966C46">
              <w:rPr>
                <w:color w:val="000000"/>
                <w:sz w:val="18"/>
                <w:szCs w:val="18"/>
              </w:rPr>
              <w:t>9,6</w:t>
            </w:r>
          </w:p>
        </w:tc>
        <w:tc>
          <w:tcPr>
            <w:tcW w:w="246" w:type="pct"/>
            <w:tcBorders>
              <w:top w:val="nil"/>
              <w:left w:val="nil"/>
              <w:bottom w:val="single" w:sz="4" w:space="0" w:color="auto"/>
              <w:right w:val="single" w:sz="4" w:space="0" w:color="auto"/>
            </w:tcBorders>
            <w:shd w:val="clear" w:color="auto" w:fill="auto"/>
            <w:noWrap/>
            <w:vAlign w:val="center"/>
            <w:hideMark/>
          </w:tcPr>
          <w:p w14:paraId="6D194DA5" w14:textId="77777777" w:rsidR="007749A4" w:rsidRPr="00966C46" w:rsidRDefault="007749A4">
            <w:pPr>
              <w:jc w:val="right"/>
              <w:rPr>
                <w:color w:val="000000"/>
                <w:sz w:val="18"/>
                <w:szCs w:val="18"/>
              </w:rPr>
            </w:pPr>
            <w:r w:rsidRPr="00966C46">
              <w:rPr>
                <w:color w:val="000000"/>
                <w:sz w:val="18"/>
                <w:szCs w:val="18"/>
              </w:rPr>
              <w:t>2,8</w:t>
            </w:r>
          </w:p>
        </w:tc>
      </w:tr>
      <w:tr w:rsidR="007749A4" w:rsidRPr="00966C46" w14:paraId="74B76DC1"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5B7B1FCA" w14:textId="77777777" w:rsidR="007749A4" w:rsidRPr="00966C46" w:rsidRDefault="007749A4">
            <w:pPr>
              <w:jc w:val="center"/>
              <w:rPr>
                <w:color w:val="000000"/>
                <w:sz w:val="18"/>
                <w:szCs w:val="18"/>
              </w:rPr>
            </w:pPr>
            <w:r w:rsidRPr="00966C46">
              <w:rPr>
                <w:color w:val="000000"/>
                <w:sz w:val="18"/>
                <w:szCs w:val="18"/>
              </w:rPr>
              <w:t>31511</w:t>
            </w:r>
          </w:p>
        </w:tc>
        <w:tc>
          <w:tcPr>
            <w:tcW w:w="944" w:type="pct"/>
            <w:vMerge/>
            <w:tcBorders>
              <w:left w:val="nil"/>
              <w:right w:val="single" w:sz="4" w:space="0" w:color="auto"/>
            </w:tcBorders>
            <w:shd w:val="clear" w:color="000000" w:fill="FFFFFF"/>
            <w:vAlign w:val="center"/>
            <w:hideMark/>
          </w:tcPr>
          <w:p w14:paraId="1D7F7628" w14:textId="47C1A588" w:rsidR="007749A4" w:rsidRPr="00966C46" w:rsidRDefault="007749A4"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3DE493FB" w14:textId="77777777" w:rsidR="007749A4" w:rsidRPr="00966C46" w:rsidRDefault="007749A4">
            <w:pPr>
              <w:jc w:val="right"/>
              <w:rPr>
                <w:color w:val="000000"/>
                <w:sz w:val="18"/>
                <w:szCs w:val="18"/>
              </w:rPr>
            </w:pPr>
            <w:r w:rsidRPr="00966C46">
              <w:rPr>
                <w:color w:val="000000"/>
                <w:sz w:val="18"/>
                <w:szCs w:val="18"/>
              </w:rPr>
              <w:t>22,51</w:t>
            </w:r>
          </w:p>
        </w:tc>
        <w:tc>
          <w:tcPr>
            <w:tcW w:w="334" w:type="pct"/>
            <w:tcBorders>
              <w:top w:val="nil"/>
              <w:left w:val="nil"/>
              <w:bottom w:val="single" w:sz="4" w:space="0" w:color="auto"/>
              <w:right w:val="single" w:sz="4" w:space="0" w:color="auto"/>
            </w:tcBorders>
            <w:shd w:val="clear" w:color="auto" w:fill="auto"/>
            <w:noWrap/>
            <w:vAlign w:val="center"/>
            <w:hideMark/>
          </w:tcPr>
          <w:p w14:paraId="050DC78C" w14:textId="77777777" w:rsidR="007749A4" w:rsidRPr="00966C46" w:rsidRDefault="007749A4">
            <w:pPr>
              <w:jc w:val="right"/>
              <w:rPr>
                <w:color w:val="000000"/>
                <w:sz w:val="18"/>
                <w:szCs w:val="18"/>
              </w:rPr>
            </w:pPr>
            <w:r w:rsidRPr="00966C46">
              <w:rPr>
                <w:color w:val="000000"/>
                <w:sz w:val="18"/>
                <w:szCs w:val="18"/>
              </w:rPr>
              <w:t>0,6</w:t>
            </w:r>
          </w:p>
        </w:tc>
        <w:tc>
          <w:tcPr>
            <w:tcW w:w="504" w:type="pct"/>
            <w:tcBorders>
              <w:top w:val="nil"/>
              <w:left w:val="nil"/>
              <w:bottom w:val="single" w:sz="4" w:space="0" w:color="auto"/>
              <w:right w:val="single" w:sz="4" w:space="0" w:color="auto"/>
            </w:tcBorders>
            <w:shd w:val="clear" w:color="auto" w:fill="auto"/>
            <w:noWrap/>
            <w:vAlign w:val="center"/>
            <w:hideMark/>
          </w:tcPr>
          <w:p w14:paraId="7CAD04A5" w14:textId="77777777" w:rsidR="007749A4" w:rsidRPr="00966C46" w:rsidRDefault="007749A4">
            <w:pPr>
              <w:jc w:val="right"/>
              <w:rPr>
                <w:color w:val="000000"/>
                <w:sz w:val="18"/>
                <w:szCs w:val="18"/>
              </w:rPr>
            </w:pPr>
            <w:r w:rsidRPr="00966C46">
              <w:rPr>
                <w:color w:val="000000"/>
                <w:sz w:val="18"/>
                <w:szCs w:val="18"/>
              </w:rPr>
              <w:t>7.513,2</w:t>
            </w:r>
          </w:p>
        </w:tc>
        <w:tc>
          <w:tcPr>
            <w:tcW w:w="334" w:type="pct"/>
            <w:tcBorders>
              <w:top w:val="nil"/>
              <w:left w:val="nil"/>
              <w:bottom w:val="single" w:sz="4" w:space="0" w:color="auto"/>
              <w:right w:val="single" w:sz="4" w:space="0" w:color="auto"/>
            </w:tcBorders>
            <w:shd w:val="clear" w:color="auto" w:fill="auto"/>
            <w:noWrap/>
            <w:vAlign w:val="center"/>
            <w:hideMark/>
          </w:tcPr>
          <w:p w14:paraId="14983664" w14:textId="77777777" w:rsidR="007749A4" w:rsidRPr="00966C46" w:rsidRDefault="007749A4">
            <w:pPr>
              <w:jc w:val="right"/>
              <w:rPr>
                <w:color w:val="000000"/>
                <w:sz w:val="18"/>
                <w:szCs w:val="18"/>
              </w:rPr>
            </w:pPr>
            <w:r w:rsidRPr="00966C46">
              <w:rPr>
                <w:color w:val="000000"/>
                <w:sz w:val="18"/>
                <w:szCs w:val="18"/>
              </w:rPr>
              <w:t>0,8</w:t>
            </w:r>
          </w:p>
        </w:tc>
        <w:tc>
          <w:tcPr>
            <w:tcW w:w="356" w:type="pct"/>
            <w:tcBorders>
              <w:top w:val="nil"/>
              <w:left w:val="nil"/>
              <w:bottom w:val="single" w:sz="4" w:space="0" w:color="auto"/>
              <w:right w:val="single" w:sz="4" w:space="0" w:color="auto"/>
            </w:tcBorders>
            <w:shd w:val="clear" w:color="auto" w:fill="auto"/>
            <w:noWrap/>
            <w:vAlign w:val="center"/>
            <w:hideMark/>
          </w:tcPr>
          <w:p w14:paraId="2E6B44F7" w14:textId="77777777" w:rsidR="007749A4" w:rsidRPr="00966C46" w:rsidRDefault="007749A4">
            <w:pPr>
              <w:jc w:val="right"/>
              <w:rPr>
                <w:color w:val="000000"/>
                <w:sz w:val="18"/>
                <w:szCs w:val="18"/>
              </w:rPr>
            </w:pPr>
            <w:r w:rsidRPr="00966C46">
              <w:rPr>
                <w:color w:val="000000"/>
                <w:sz w:val="18"/>
                <w:szCs w:val="18"/>
              </w:rPr>
              <w:t>333,8</w:t>
            </w:r>
          </w:p>
        </w:tc>
        <w:tc>
          <w:tcPr>
            <w:tcW w:w="455" w:type="pct"/>
            <w:tcBorders>
              <w:top w:val="nil"/>
              <w:left w:val="nil"/>
              <w:bottom w:val="single" w:sz="4" w:space="0" w:color="auto"/>
              <w:right w:val="single" w:sz="4" w:space="0" w:color="auto"/>
            </w:tcBorders>
            <w:shd w:val="clear" w:color="auto" w:fill="auto"/>
            <w:noWrap/>
            <w:vAlign w:val="center"/>
            <w:hideMark/>
          </w:tcPr>
          <w:p w14:paraId="644178C4" w14:textId="77777777" w:rsidR="007749A4" w:rsidRPr="00966C46" w:rsidRDefault="007749A4">
            <w:pPr>
              <w:jc w:val="right"/>
              <w:rPr>
                <w:color w:val="000000"/>
                <w:sz w:val="18"/>
                <w:szCs w:val="18"/>
              </w:rPr>
            </w:pPr>
            <w:r w:rsidRPr="00966C46">
              <w:rPr>
                <w:color w:val="000000"/>
                <w:sz w:val="18"/>
                <w:szCs w:val="18"/>
              </w:rPr>
              <w:t>197,2</w:t>
            </w:r>
          </w:p>
        </w:tc>
        <w:tc>
          <w:tcPr>
            <w:tcW w:w="334" w:type="pct"/>
            <w:tcBorders>
              <w:top w:val="nil"/>
              <w:left w:val="nil"/>
              <w:bottom w:val="single" w:sz="4" w:space="0" w:color="auto"/>
              <w:right w:val="single" w:sz="4" w:space="0" w:color="auto"/>
            </w:tcBorders>
            <w:shd w:val="clear" w:color="auto" w:fill="auto"/>
            <w:noWrap/>
            <w:vAlign w:val="center"/>
            <w:hideMark/>
          </w:tcPr>
          <w:p w14:paraId="3EC2EA85" w14:textId="77777777" w:rsidR="007749A4" w:rsidRPr="00966C46" w:rsidRDefault="007749A4">
            <w:pPr>
              <w:jc w:val="right"/>
              <w:rPr>
                <w:color w:val="000000"/>
                <w:sz w:val="18"/>
                <w:szCs w:val="18"/>
              </w:rPr>
            </w:pPr>
            <w:r w:rsidRPr="00966C46">
              <w:rPr>
                <w:color w:val="000000"/>
                <w:sz w:val="18"/>
                <w:szCs w:val="18"/>
              </w:rPr>
              <w:t>1,1</w:t>
            </w:r>
          </w:p>
        </w:tc>
        <w:tc>
          <w:tcPr>
            <w:tcW w:w="360" w:type="pct"/>
            <w:tcBorders>
              <w:top w:val="nil"/>
              <w:left w:val="nil"/>
              <w:bottom w:val="single" w:sz="4" w:space="0" w:color="auto"/>
              <w:right w:val="single" w:sz="4" w:space="0" w:color="auto"/>
            </w:tcBorders>
            <w:shd w:val="clear" w:color="auto" w:fill="auto"/>
            <w:noWrap/>
            <w:vAlign w:val="center"/>
            <w:hideMark/>
          </w:tcPr>
          <w:p w14:paraId="56ABB8B2" w14:textId="77777777" w:rsidR="007749A4" w:rsidRPr="00966C46" w:rsidRDefault="007749A4">
            <w:pPr>
              <w:jc w:val="right"/>
              <w:rPr>
                <w:color w:val="000000"/>
                <w:sz w:val="18"/>
                <w:szCs w:val="18"/>
              </w:rPr>
            </w:pPr>
            <w:r w:rsidRPr="00966C46">
              <w:rPr>
                <w:color w:val="000000"/>
                <w:sz w:val="18"/>
                <w:szCs w:val="18"/>
              </w:rPr>
              <w:t>8,8</w:t>
            </w:r>
          </w:p>
        </w:tc>
        <w:tc>
          <w:tcPr>
            <w:tcW w:w="246" w:type="pct"/>
            <w:tcBorders>
              <w:top w:val="nil"/>
              <w:left w:val="nil"/>
              <w:bottom w:val="single" w:sz="4" w:space="0" w:color="auto"/>
              <w:right w:val="single" w:sz="4" w:space="0" w:color="auto"/>
            </w:tcBorders>
            <w:shd w:val="clear" w:color="auto" w:fill="auto"/>
            <w:noWrap/>
            <w:vAlign w:val="center"/>
            <w:hideMark/>
          </w:tcPr>
          <w:p w14:paraId="14D97057" w14:textId="77777777" w:rsidR="007749A4" w:rsidRPr="00966C46" w:rsidRDefault="007749A4">
            <w:pPr>
              <w:jc w:val="right"/>
              <w:rPr>
                <w:color w:val="000000"/>
                <w:sz w:val="18"/>
                <w:szCs w:val="18"/>
              </w:rPr>
            </w:pPr>
            <w:r w:rsidRPr="00966C46">
              <w:rPr>
                <w:color w:val="000000"/>
                <w:sz w:val="18"/>
                <w:szCs w:val="18"/>
              </w:rPr>
              <w:t>2,6</w:t>
            </w:r>
          </w:p>
        </w:tc>
      </w:tr>
      <w:tr w:rsidR="007749A4" w:rsidRPr="00966C46" w14:paraId="24A50B14"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3BFA6F23" w14:textId="77777777" w:rsidR="007749A4" w:rsidRPr="00966C46" w:rsidRDefault="007749A4">
            <w:pPr>
              <w:jc w:val="center"/>
              <w:rPr>
                <w:color w:val="000000"/>
                <w:sz w:val="18"/>
                <w:szCs w:val="18"/>
              </w:rPr>
            </w:pPr>
            <w:r w:rsidRPr="00966C46">
              <w:rPr>
                <w:color w:val="000000"/>
                <w:sz w:val="18"/>
                <w:szCs w:val="18"/>
              </w:rPr>
              <w:t>31610</w:t>
            </w:r>
          </w:p>
        </w:tc>
        <w:tc>
          <w:tcPr>
            <w:tcW w:w="944" w:type="pct"/>
            <w:vMerge/>
            <w:tcBorders>
              <w:left w:val="nil"/>
              <w:bottom w:val="nil"/>
              <w:right w:val="single" w:sz="4" w:space="0" w:color="auto"/>
            </w:tcBorders>
            <w:shd w:val="clear" w:color="000000" w:fill="FFFFFF"/>
            <w:vAlign w:val="center"/>
            <w:hideMark/>
          </w:tcPr>
          <w:p w14:paraId="11866C75" w14:textId="56A5DDAB" w:rsidR="007749A4" w:rsidRPr="00966C46" w:rsidRDefault="007749A4">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CFB76B4" w14:textId="77777777" w:rsidR="007749A4" w:rsidRPr="00966C46" w:rsidRDefault="007749A4">
            <w:pPr>
              <w:jc w:val="right"/>
              <w:rPr>
                <w:color w:val="000000"/>
                <w:sz w:val="18"/>
                <w:szCs w:val="18"/>
              </w:rPr>
            </w:pPr>
            <w:r w:rsidRPr="00966C46">
              <w:rPr>
                <w:color w:val="000000"/>
                <w:sz w:val="18"/>
                <w:szCs w:val="18"/>
              </w:rPr>
              <w:t>16,20</w:t>
            </w:r>
          </w:p>
        </w:tc>
        <w:tc>
          <w:tcPr>
            <w:tcW w:w="334" w:type="pct"/>
            <w:tcBorders>
              <w:top w:val="nil"/>
              <w:left w:val="nil"/>
              <w:bottom w:val="single" w:sz="4" w:space="0" w:color="auto"/>
              <w:right w:val="single" w:sz="4" w:space="0" w:color="auto"/>
            </w:tcBorders>
            <w:shd w:val="clear" w:color="auto" w:fill="auto"/>
            <w:noWrap/>
            <w:vAlign w:val="center"/>
            <w:hideMark/>
          </w:tcPr>
          <w:p w14:paraId="0605CC0F" w14:textId="77777777" w:rsidR="007749A4" w:rsidRPr="00966C46" w:rsidRDefault="007749A4">
            <w:pPr>
              <w:jc w:val="right"/>
              <w:rPr>
                <w:color w:val="000000"/>
                <w:sz w:val="18"/>
                <w:szCs w:val="18"/>
              </w:rPr>
            </w:pPr>
            <w:r w:rsidRPr="00966C46">
              <w:rPr>
                <w:color w:val="000000"/>
                <w:sz w:val="18"/>
                <w:szCs w:val="18"/>
              </w:rPr>
              <w:t>0,5</w:t>
            </w:r>
          </w:p>
        </w:tc>
        <w:tc>
          <w:tcPr>
            <w:tcW w:w="504" w:type="pct"/>
            <w:tcBorders>
              <w:top w:val="nil"/>
              <w:left w:val="nil"/>
              <w:bottom w:val="single" w:sz="4" w:space="0" w:color="auto"/>
              <w:right w:val="single" w:sz="4" w:space="0" w:color="auto"/>
            </w:tcBorders>
            <w:shd w:val="clear" w:color="auto" w:fill="auto"/>
            <w:noWrap/>
            <w:vAlign w:val="center"/>
            <w:hideMark/>
          </w:tcPr>
          <w:p w14:paraId="277207E2" w14:textId="77777777" w:rsidR="007749A4" w:rsidRPr="00966C46" w:rsidRDefault="007749A4">
            <w:pPr>
              <w:jc w:val="right"/>
              <w:rPr>
                <w:color w:val="000000"/>
                <w:sz w:val="18"/>
                <w:szCs w:val="18"/>
              </w:rPr>
            </w:pPr>
            <w:r w:rsidRPr="00966C46">
              <w:rPr>
                <w:color w:val="000000"/>
                <w:sz w:val="18"/>
                <w:szCs w:val="18"/>
              </w:rPr>
              <w:t>7.462,2</w:t>
            </w:r>
          </w:p>
        </w:tc>
        <w:tc>
          <w:tcPr>
            <w:tcW w:w="334" w:type="pct"/>
            <w:tcBorders>
              <w:top w:val="nil"/>
              <w:left w:val="nil"/>
              <w:bottom w:val="single" w:sz="4" w:space="0" w:color="auto"/>
              <w:right w:val="single" w:sz="4" w:space="0" w:color="auto"/>
            </w:tcBorders>
            <w:shd w:val="clear" w:color="auto" w:fill="auto"/>
            <w:noWrap/>
            <w:vAlign w:val="center"/>
            <w:hideMark/>
          </w:tcPr>
          <w:p w14:paraId="5CA537ED" w14:textId="77777777" w:rsidR="007749A4" w:rsidRPr="00966C46" w:rsidRDefault="007749A4">
            <w:pPr>
              <w:jc w:val="right"/>
              <w:rPr>
                <w:color w:val="000000"/>
                <w:sz w:val="18"/>
                <w:szCs w:val="18"/>
              </w:rPr>
            </w:pPr>
            <w:r w:rsidRPr="00966C46">
              <w:rPr>
                <w:color w:val="000000"/>
                <w:sz w:val="18"/>
                <w:szCs w:val="18"/>
              </w:rPr>
              <w:t>0,8</w:t>
            </w:r>
          </w:p>
        </w:tc>
        <w:tc>
          <w:tcPr>
            <w:tcW w:w="356" w:type="pct"/>
            <w:tcBorders>
              <w:top w:val="nil"/>
              <w:left w:val="nil"/>
              <w:bottom w:val="single" w:sz="4" w:space="0" w:color="auto"/>
              <w:right w:val="single" w:sz="4" w:space="0" w:color="auto"/>
            </w:tcBorders>
            <w:shd w:val="clear" w:color="auto" w:fill="auto"/>
            <w:noWrap/>
            <w:vAlign w:val="center"/>
            <w:hideMark/>
          </w:tcPr>
          <w:p w14:paraId="495F5C3C" w14:textId="77777777" w:rsidR="007749A4" w:rsidRPr="00966C46" w:rsidRDefault="007749A4">
            <w:pPr>
              <w:jc w:val="right"/>
              <w:rPr>
                <w:color w:val="000000"/>
                <w:sz w:val="18"/>
                <w:szCs w:val="18"/>
              </w:rPr>
            </w:pPr>
            <w:r w:rsidRPr="00966C46">
              <w:rPr>
                <w:color w:val="000000"/>
                <w:sz w:val="18"/>
                <w:szCs w:val="18"/>
              </w:rPr>
              <w:t>460,6</w:t>
            </w:r>
          </w:p>
        </w:tc>
        <w:tc>
          <w:tcPr>
            <w:tcW w:w="455" w:type="pct"/>
            <w:tcBorders>
              <w:top w:val="nil"/>
              <w:left w:val="nil"/>
              <w:bottom w:val="single" w:sz="4" w:space="0" w:color="auto"/>
              <w:right w:val="single" w:sz="4" w:space="0" w:color="auto"/>
            </w:tcBorders>
            <w:shd w:val="clear" w:color="auto" w:fill="auto"/>
            <w:noWrap/>
            <w:vAlign w:val="center"/>
            <w:hideMark/>
          </w:tcPr>
          <w:p w14:paraId="6A623B2B" w14:textId="77777777" w:rsidR="007749A4" w:rsidRPr="00966C46" w:rsidRDefault="007749A4">
            <w:pPr>
              <w:jc w:val="right"/>
              <w:rPr>
                <w:color w:val="000000"/>
                <w:sz w:val="18"/>
                <w:szCs w:val="18"/>
              </w:rPr>
            </w:pPr>
            <w:r w:rsidRPr="00966C46">
              <w:rPr>
                <w:color w:val="000000"/>
                <w:sz w:val="18"/>
                <w:szCs w:val="18"/>
              </w:rPr>
              <w:t>308,1</w:t>
            </w:r>
          </w:p>
        </w:tc>
        <w:tc>
          <w:tcPr>
            <w:tcW w:w="334" w:type="pct"/>
            <w:tcBorders>
              <w:top w:val="nil"/>
              <w:left w:val="nil"/>
              <w:bottom w:val="single" w:sz="4" w:space="0" w:color="auto"/>
              <w:right w:val="single" w:sz="4" w:space="0" w:color="auto"/>
            </w:tcBorders>
            <w:shd w:val="clear" w:color="auto" w:fill="auto"/>
            <w:noWrap/>
            <w:vAlign w:val="center"/>
            <w:hideMark/>
          </w:tcPr>
          <w:p w14:paraId="5584C480" w14:textId="77777777" w:rsidR="007749A4" w:rsidRPr="00966C46" w:rsidRDefault="007749A4">
            <w:pPr>
              <w:jc w:val="right"/>
              <w:rPr>
                <w:color w:val="000000"/>
                <w:sz w:val="18"/>
                <w:szCs w:val="18"/>
              </w:rPr>
            </w:pPr>
            <w:r w:rsidRPr="00966C46">
              <w:rPr>
                <w:color w:val="000000"/>
                <w:sz w:val="18"/>
                <w:szCs w:val="18"/>
              </w:rPr>
              <w:t>1,8</w:t>
            </w:r>
          </w:p>
        </w:tc>
        <w:tc>
          <w:tcPr>
            <w:tcW w:w="360" w:type="pct"/>
            <w:tcBorders>
              <w:top w:val="nil"/>
              <w:left w:val="nil"/>
              <w:bottom w:val="single" w:sz="4" w:space="0" w:color="auto"/>
              <w:right w:val="single" w:sz="4" w:space="0" w:color="auto"/>
            </w:tcBorders>
            <w:shd w:val="clear" w:color="auto" w:fill="auto"/>
            <w:noWrap/>
            <w:vAlign w:val="center"/>
            <w:hideMark/>
          </w:tcPr>
          <w:p w14:paraId="61734135" w14:textId="77777777" w:rsidR="007749A4" w:rsidRPr="00966C46" w:rsidRDefault="007749A4">
            <w:pPr>
              <w:jc w:val="right"/>
              <w:rPr>
                <w:color w:val="000000"/>
                <w:sz w:val="18"/>
                <w:szCs w:val="18"/>
              </w:rPr>
            </w:pPr>
            <w:r w:rsidRPr="00966C46">
              <w:rPr>
                <w:color w:val="000000"/>
                <w:sz w:val="18"/>
                <w:szCs w:val="18"/>
              </w:rPr>
              <w:t>19,0</w:t>
            </w:r>
          </w:p>
        </w:tc>
        <w:tc>
          <w:tcPr>
            <w:tcW w:w="246" w:type="pct"/>
            <w:tcBorders>
              <w:top w:val="nil"/>
              <w:left w:val="nil"/>
              <w:bottom w:val="single" w:sz="4" w:space="0" w:color="auto"/>
              <w:right w:val="single" w:sz="4" w:space="0" w:color="auto"/>
            </w:tcBorders>
            <w:shd w:val="clear" w:color="auto" w:fill="auto"/>
            <w:noWrap/>
            <w:vAlign w:val="center"/>
            <w:hideMark/>
          </w:tcPr>
          <w:p w14:paraId="1D997EE0" w14:textId="77777777" w:rsidR="007749A4" w:rsidRPr="00966C46" w:rsidRDefault="007749A4">
            <w:pPr>
              <w:jc w:val="right"/>
              <w:rPr>
                <w:color w:val="000000"/>
                <w:sz w:val="18"/>
                <w:szCs w:val="18"/>
              </w:rPr>
            </w:pPr>
            <w:r w:rsidRPr="00966C46">
              <w:rPr>
                <w:color w:val="000000"/>
                <w:sz w:val="18"/>
                <w:szCs w:val="18"/>
              </w:rPr>
              <w:t>4,1</w:t>
            </w:r>
          </w:p>
        </w:tc>
      </w:tr>
      <w:tr w:rsidR="007749A4" w:rsidRPr="00966C46" w14:paraId="11573A2F"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6AA6BE7A" w14:textId="77777777" w:rsidR="007749A4" w:rsidRPr="00966C46" w:rsidRDefault="007749A4">
            <w:pPr>
              <w:jc w:val="center"/>
              <w:rPr>
                <w:color w:val="000000"/>
                <w:sz w:val="18"/>
                <w:szCs w:val="18"/>
              </w:rPr>
            </w:pPr>
            <w:r w:rsidRPr="00966C46">
              <w:rPr>
                <w:color w:val="000000"/>
                <w:sz w:val="18"/>
                <w:szCs w:val="18"/>
              </w:rPr>
              <w:t>31210</w:t>
            </w:r>
          </w:p>
        </w:tc>
        <w:tc>
          <w:tcPr>
            <w:tcW w:w="944" w:type="pct"/>
            <w:vMerge w:val="restart"/>
            <w:tcBorders>
              <w:top w:val="single" w:sz="4" w:space="0" w:color="auto"/>
              <w:left w:val="nil"/>
              <w:right w:val="single" w:sz="4" w:space="0" w:color="auto"/>
            </w:tcBorders>
            <w:shd w:val="clear" w:color="000000" w:fill="FFFFFF"/>
            <w:vAlign w:val="center"/>
            <w:hideMark/>
          </w:tcPr>
          <w:p w14:paraId="578E98FE" w14:textId="75763C8F" w:rsidR="007749A4" w:rsidRPr="00966C46" w:rsidRDefault="007749A4" w:rsidP="007749A4">
            <w:pPr>
              <w:rPr>
                <w:color w:val="000000"/>
                <w:sz w:val="18"/>
                <w:szCs w:val="18"/>
              </w:rPr>
            </w:pPr>
            <w:r w:rsidRPr="00966C46">
              <w:rPr>
                <w:color w:val="000000"/>
                <w:sz w:val="18"/>
                <w:szCs w:val="18"/>
              </w:rPr>
              <w:t>ВПС разређене</w:t>
            </w:r>
          </w:p>
          <w:p w14:paraId="19E641B6" w14:textId="554FFE03" w:rsidR="007749A4" w:rsidRPr="00966C46" w:rsidRDefault="007749A4"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3173B278" w14:textId="77777777" w:rsidR="007749A4" w:rsidRPr="00966C46" w:rsidRDefault="007749A4">
            <w:pPr>
              <w:jc w:val="right"/>
              <w:rPr>
                <w:color w:val="000000"/>
                <w:sz w:val="18"/>
                <w:szCs w:val="18"/>
              </w:rPr>
            </w:pPr>
            <w:r w:rsidRPr="00966C46">
              <w:rPr>
                <w:color w:val="000000"/>
                <w:sz w:val="18"/>
                <w:szCs w:val="18"/>
              </w:rPr>
              <w:t>14,18</w:t>
            </w:r>
          </w:p>
        </w:tc>
        <w:tc>
          <w:tcPr>
            <w:tcW w:w="334" w:type="pct"/>
            <w:tcBorders>
              <w:top w:val="nil"/>
              <w:left w:val="nil"/>
              <w:bottom w:val="single" w:sz="4" w:space="0" w:color="auto"/>
              <w:right w:val="single" w:sz="4" w:space="0" w:color="auto"/>
            </w:tcBorders>
            <w:shd w:val="clear" w:color="auto" w:fill="auto"/>
            <w:noWrap/>
            <w:vAlign w:val="center"/>
            <w:hideMark/>
          </w:tcPr>
          <w:p w14:paraId="3E9266C8" w14:textId="77777777" w:rsidR="007749A4" w:rsidRPr="00966C46" w:rsidRDefault="007749A4">
            <w:pPr>
              <w:jc w:val="right"/>
              <w:rPr>
                <w:color w:val="000000"/>
                <w:sz w:val="18"/>
                <w:szCs w:val="18"/>
              </w:rPr>
            </w:pPr>
            <w:r w:rsidRPr="00966C46">
              <w:rPr>
                <w:color w:val="000000"/>
                <w:sz w:val="18"/>
                <w:szCs w:val="18"/>
              </w:rPr>
              <w:t>0,4</w:t>
            </w:r>
          </w:p>
        </w:tc>
        <w:tc>
          <w:tcPr>
            <w:tcW w:w="504" w:type="pct"/>
            <w:tcBorders>
              <w:top w:val="nil"/>
              <w:left w:val="nil"/>
              <w:bottom w:val="single" w:sz="4" w:space="0" w:color="auto"/>
              <w:right w:val="single" w:sz="4" w:space="0" w:color="auto"/>
            </w:tcBorders>
            <w:shd w:val="clear" w:color="auto" w:fill="auto"/>
            <w:noWrap/>
            <w:vAlign w:val="center"/>
            <w:hideMark/>
          </w:tcPr>
          <w:p w14:paraId="117DE18C" w14:textId="77777777" w:rsidR="007749A4" w:rsidRPr="00966C46" w:rsidRDefault="007749A4">
            <w:pPr>
              <w:jc w:val="right"/>
              <w:rPr>
                <w:color w:val="000000"/>
                <w:sz w:val="18"/>
                <w:szCs w:val="18"/>
              </w:rPr>
            </w:pPr>
            <w:r w:rsidRPr="00966C46">
              <w:rPr>
                <w:color w:val="000000"/>
                <w:sz w:val="18"/>
                <w:szCs w:val="18"/>
              </w:rPr>
              <w:t>4.344,8</w:t>
            </w:r>
          </w:p>
        </w:tc>
        <w:tc>
          <w:tcPr>
            <w:tcW w:w="334" w:type="pct"/>
            <w:tcBorders>
              <w:top w:val="nil"/>
              <w:left w:val="nil"/>
              <w:bottom w:val="single" w:sz="4" w:space="0" w:color="auto"/>
              <w:right w:val="single" w:sz="4" w:space="0" w:color="auto"/>
            </w:tcBorders>
            <w:shd w:val="clear" w:color="auto" w:fill="auto"/>
            <w:noWrap/>
            <w:vAlign w:val="center"/>
            <w:hideMark/>
          </w:tcPr>
          <w:p w14:paraId="25427800" w14:textId="77777777" w:rsidR="007749A4" w:rsidRPr="00966C46" w:rsidRDefault="007749A4">
            <w:pPr>
              <w:jc w:val="right"/>
              <w:rPr>
                <w:color w:val="000000"/>
                <w:sz w:val="18"/>
                <w:szCs w:val="18"/>
              </w:rPr>
            </w:pPr>
            <w:r w:rsidRPr="00966C46">
              <w:rPr>
                <w:color w:val="000000"/>
                <w:sz w:val="18"/>
                <w:szCs w:val="18"/>
              </w:rPr>
              <w:t>0,5</w:t>
            </w:r>
          </w:p>
        </w:tc>
        <w:tc>
          <w:tcPr>
            <w:tcW w:w="356" w:type="pct"/>
            <w:tcBorders>
              <w:top w:val="nil"/>
              <w:left w:val="nil"/>
              <w:bottom w:val="single" w:sz="4" w:space="0" w:color="auto"/>
              <w:right w:val="single" w:sz="4" w:space="0" w:color="auto"/>
            </w:tcBorders>
            <w:shd w:val="clear" w:color="auto" w:fill="auto"/>
            <w:noWrap/>
            <w:vAlign w:val="center"/>
            <w:hideMark/>
          </w:tcPr>
          <w:p w14:paraId="02025E10" w14:textId="77777777" w:rsidR="007749A4" w:rsidRPr="00966C46" w:rsidRDefault="007749A4">
            <w:pPr>
              <w:jc w:val="right"/>
              <w:rPr>
                <w:color w:val="000000"/>
                <w:sz w:val="18"/>
                <w:szCs w:val="18"/>
              </w:rPr>
            </w:pPr>
            <w:r w:rsidRPr="00966C46">
              <w:rPr>
                <w:color w:val="000000"/>
                <w:sz w:val="18"/>
                <w:szCs w:val="18"/>
              </w:rPr>
              <w:t>306,4</w:t>
            </w:r>
          </w:p>
        </w:tc>
        <w:tc>
          <w:tcPr>
            <w:tcW w:w="455" w:type="pct"/>
            <w:tcBorders>
              <w:top w:val="nil"/>
              <w:left w:val="nil"/>
              <w:bottom w:val="single" w:sz="4" w:space="0" w:color="auto"/>
              <w:right w:val="single" w:sz="4" w:space="0" w:color="auto"/>
            </w:tcBorders>
            <w:shd w:val="clear" w:color="auto" w:fill="auto"/>
            <w:noWrap/>
            <w:vAlign w:val="center"/>
            <w:hideMark/>
          </w:tcPr>
          <w:p w14:paraId="2FDF38EC" w14:textId="77777777" w:rsidR="007749A4" w:rsidRPr="00966C46" w:rsidRDefault="007749A4">
            <w:pPr>
              <w:jc w:val="right"/>
              <w:rPr>
                <w:color w:val="000000"/>
                <w:sz w:val="18"/>
                <w:szCs w:val="18"/>
              </w:rPr>
            </w:pPr>
            <w:r w:rsidRPr="00966C46">
              <w:rPr>
                <w:color w:val="000000"/>
                <w:sz w:val="18"/>
                <w:szCs w:val="18"/>
              </w:rPr>
              <w:t>146,0</w:t>
            </w:r>
          </w:p>
        </w:tc>
        <w:tc>
          <w:tcPr>
            <w:tcW w:w="334" w:type="pct"/>
            <w:tcBorders>
              <w:top w:val="nil"/>
              <w:left w:val="nil"/>
              <w:bottom w:val="single" w:sz="4" w:space="0" w:color="auto"/>
              <w:right w:val="single" w:sz="4" w:space="0" w:color="auto"/>
            </w:tcBorders>
            <w:shd w:val="clear" w:color="auto" w:fill="auto"/>
            <w:noWrap/>
            <w:vAlign w:val="center"/>
            <w:hideMark/>
          </w:tcPr>
          <w:p w14:paraId="2197768D" w14:textId="77777777" w:rsidR="007749A4" w:rsidRPr="00966C46" w:rsidRDefault="007749A4">
            <w:pPr>
              <w:jc w:val="right"/>
              <w:rPr>
                <w:color w:val="000000"/>
                <w:sz w:val="18"/>
                <w:szCs w:val="18"/>
              </w:rPr>
            </w:pPr>
            <w:r w:rsidRPr="00966C46">
              <w:rPr>
                <w:color w:val="000000"/>
                <w:sz w:val="18"/>
                <w:szCs w:val="18"/>
              </w:rPr>
              <w:t>0,8</w:t>
            </w:r>
          </w:p>
        </w:tc>
        <w:tc>
          <w:tcPr>
            <w:tcW w:w="360" w:type="pct"/>
            <w:tcBorders>
              <w:top w:val="nil"/>
              <w:left w:val="nil"/>
              <w:bottom w:val="single" w:sz="4" w:space="0" w:color="auto"/>
              <w:right w:val="single" w:sz="4" w:space="0" w:color="auto"/>
            </w:tcBorders>
            <w:shd w:val="clear" w:color="auto" w:fill="auto"/>
            <w:noWrap/>
            <w:vAlign w:val="center"/>
            <w:hideMark/>
          </w:tcPr>
          <w:p w14:paraId="4AABCE46" w14:textId="77777777" w:rsidR="007749A4" w:rsidRPr="00966C46" w:rsidRDefault="007749A4">
            <w:pPr>
              <w:jc w:val="right"/>
              <w:rPr>
                <w:color w:val="000000"/>
                <w:sz w:val="18"/>
                <w:szCs w:val="18"/>
              </w:rPr>
            </w:pPr>
            <w:r w:rsidRPr="00966C46">
              <w:rPr>
                <w:color w:val="000000"/>
                <w:sz w:val="18"/>
                <w:szCs w:val="18"/>
              </w:rPr>
              <w:t>10,3</w:t>
            </w:r>
          </w:p>
        </w:tc>
        <w:tc>
          <w:tcPr>
            <w:tcW w:w="246" w:type="pct"/>
            <w:tcBorders>
              <w:top w:val="nil"/>
              <w:left w:val="nil"/>
              <w:bottom w:val="single" w:sz="4" w:space="0" w:color="auto"/>
              <w:right w:val="single" w:sz="4" w:space="0" w:color="auto"/>
            </w:tcBorders>
            <w:shd w:val="clear" w:color="auto" w:fill="auto"/>
            <w:noWrap/>
            <w:vAlign w:val="center"/>
            <w:hideMark/>
          </w:tcPr>
          <w:p w14:paraId="3C151F1C" w14:textId="77777777" w:rsidR="007749A4" w:rsidRPr="00966C46" w:rsidRDefault="007749A4">
            <w:pPr>
              <w:jc w:val="right"/>
              <w:rPr>
                <w:color w:val="000000"/>
                <w:sz w:val="18"/>
                <w:szCs w:val="18"/>
              </w:rPr>
            </w:pPr>
            <w:r w:rsidRPr="00966C46">
              <w:rPr>
                <w:color w:val="000000"/>
                <w:sz w:val="18"/>
                <w:szCs w:val="18"/>
              </w:rPr>
              <w:t>3,4</w:t>
            </w:r>
          </w:p>
        </w:tc>
      </w:tr>
      <w:tr w:rsidR="007749A4" w:rsidRPr="00966C46" w14:paraId="6BC53300"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5A5FDBB7" w14:textId="77777777" w:rsidR="007749A4" w:rsidRPr="00966C46" w:rsidRDefault="007749A4">
            <w:pPr>
              <w:jc w:val="center"/>
              <w:rPr>
                <w:color w:val="000000"/>
                <w:sz w:val="18"/>
                <w:szCs w:val="18"/>
              </w:rPr>
            </w:pPr>
            <w:r w:rsidRPr="00966C46">
              <w:rPr>
                <w:color w:val="000000"/>
                <w:sz w:val="18"/>
                <w:szCs w:val="18"/>
              </w:rPr>
              <w:t>31211</w:t>
            </w:r>
          </w:p>
        </w:tc>
        <w:tc>
          <w:tcPr>
            <w:tcW w:w="944" w:type="pct"/>
            <w:vMerge/>
            <w:tcBorders>
              <w:left w:val="nil"/>
              <w:right w:val="single" w:sz="4" w:space="0" w:color="auto"/>
            </w:tcBorders>
            <w:shd w:val="clear" w:color="000000" w:fill="FFFFFF"/>
            <w:vAlign w:val="center"/>
            <w:hideMark/>
          </w:tcPr>
          <w:p w14:paraId="2A7CCFA0" w14:textId="7E8A50ED" w:rsidR="007749A4" w:rsidRPr="00966C46" w:rsidRDefault="007749A4"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1136064B" w14:textId="77777777" w:rsidR="007749A4" w:rsidRPr="00966C46" w:rsidRDefault="007749A4">
            <w:pPr>
              <w:jc w:val="right"/>
              <w:rPr>
                <w:color w:val="000000"/>
                <w:sz w:val="18"/>
                <w:szCs w:val="18"/>
              </w:rPr>
            </w:pPr>
            <w:r w:rsidRPr="00966C46">
              <w:rPr>
                <w:color w:val="000000"/>
                <w:sz w:val="18"/>
                <w:szCs w:val="18"/>
              </w:rPr>
              <w:t>17,78</w:t>
            </w:r>
          </w:p>
        </w:tc>
        <w:tc>
          <w:tcPr>
            <w:tcW w:w="334" w:type="pct"/>
            <w:tcBorders>
              <w:top w:val="nil"/>
              <w:left w:val="nil"/>
              <w:bottom w:val="single" w:sz="4" w:space="0" w:color="auto"/>
              <w:right w:val="single" w:sz="4" w:space="0" w:color="auto"/>
            </w:tcBorders>
            <w:shd w:val="clear" w:color="auto" w:fill="auto"/>
            <w:noWrap/>
            <w:vAlign w:val="center"/>
            <w:hideMark/>
          </w:tcPr>
          <w:p w14:paraId="609C2491" w14:textId="77777777" w:rsidR="007749A4" w:rsidRPr="00966C46" w:rsidRDefault="007749A4">
            <w:pPr>
              <w:jc w:val="right"/>
              <w:rPr>
                <w:color w:val="000000"/>
                <w:sz w:val="18"/>
                <w:szCs w:val="18"/>
              </w:rPr>
            </w:pPr>
            <w:r w:rsidRPr="00966C46">
              <w:rPr>
                <w:color w:val="000000"/>
                <w:sz w:val="18"/>
                <w:szCs w:val="18"/>
              </w:rPr>
              <w:t>0,5</w:t>
            </w:r>
          </w:p>
        </w:tc>
        <w:tc>
          <w:tcPr>
            <w:tcW w:w="504" w:type="pct"/>
            <w:tcBorders>
              <w:top w:val="nil"/>
              <w:left w:val="nil"/>
              <w:bottom w:val="single" w:sz="4" w:space="0" w:color="auto"/>
              <w:right w:val="single" w:sz="4" w:space="0" w:color="auto"/>
            </w:tcBorders>
            <w:shd w:val="clear" w:color="auto" w:fill="auto"/>
            <w:noWrap/>
            <w:vAlign w:val="center"/>
            <w:hideMark/>
          </w:tcPr>
          <w:p w14:paraId="6133A6CA" w14:textId="77777777" w:rsidR="007749A4" w:rsidRPr="00966C46" w:rsidRDefault="007749A4">
            <w:pPr>
              <w:jc w:val="right"/>
              <w:rPr>
                <w:color w:val="000000"/>
                <w:sz w:val="18"/>
                <w:szCs w:val="18"/>
              </w:rPr>
            </w:pPr>
            <w:r w:rsidRPr="00966C46">
              <w:rPr>
                <w:color w:val="000000"/>
                <w:sz w:val="18"/>
                <w:szCs w:val="18"/>
              </w:rPr>
              <w:t>6.699,0</w:t>
            </w:r>
          </w:p>
        </w:tc>
        <w:tc>
          <w:tcPr>
            <w:tcW w:w="334" w:type="pct"/>
            <w:tcBorders>
              <w:top w:val="nil"/>
              <w:left w:val="nil"/>
              <w:bottom w:val="single" w:sz="4" w:space="0" w:color="auto"/>
              <w:right w:val="single" w:sz="4" w:space="0" w:color="auto"/>
            </w:tcBorders>
            <w:shd w:val="clear" w:color="auto" w:fill="auto"/>
            <w:noWrap/>
            <w:vAlign w:val="center"/>
            <w:hideMark/>
          </w:tcPr>
          <w:p w14:paraId="1592849A" w14:textId="77777777" w:rsidR="007749A4" w:rsidRPr="00966C46" w:rsidRDefault="007749A4">
            <w:pPr>
              <w:jc w:val="right"/>
              <w:rPr>
                <w:color w:val="000000"/>
                <w:sz w:val="18"/>
                <w:szCs w:val="18"/>
              </w:rPr>
            </w:pPr>
            <w:r w:rsidRPr="00966C46">
              <w:rPr>
                <w:color w:val="000000"/>
                <w:sz w:val="18"/>
                <w:szCs w:val="18"/>
              </w:rPr>
              <w:t>0,7</w:t>
            </w:r>
          </w:p>
        </w:tc>
        <w:tc>
          <w:tcPr>
            <w:tcW w:w="356" w:type="pct"/>
            <w:tcBorders>
              <w:top w:val="nil"/>
              <w:left w:val="nil"/>
              <w:bottom w:val="single" w:sz="4" w:space="0" w:color="auto"/>
              <w:right w:val="single" w:sz="4" w:space="0" w:color="auto"/>
            </w:tcBorders>
            <w:shd w:val="clear" w:color="auto" w:fill="auto"/>
            <w:noWrap/>
            <w:vAlign w:val="center"/>
            <w:hideMark/>
          </w:tcPr>
          <w:p w14:paraId="30F5CD08" w14:textId="77777777" w:rsidR="007749A4" w:rsidRPr="00966C46" w:rsidRDefault="007749A4">
            <w:pPr>
              <w:jc w:val="right"/>
              <w:rPr>
                <w:color w:val="000000"/>
                <w:sz w:val="18"/>
                <w:szCs w:val="18"/>
              </w:rPr>
            </w:pPr>
            <w:r w:rsidRPr="00966C46">
              <w:rPr>
                <w:color w:val="000000"/>
                <w:sz w:val="18"/>
                <w:szCs w:val="18"/>
              </w:rPr>
              <w:t>376,8</w:t>
            </w:r>
          </w:p>
        </w:tc>
        <w:tc>
          <w:tcPr>
            <w:tcW w:w="455" w:type="pct"/>
            <w:tcBorders>
              <w:top w:val="nil"/>
              <w:left w:val="nil"/>
              <w:bottom w:val="single" w:sz="4" w:space="0" w:color="auto"/>
              <w:right w:val="single" w:sz="4" w:space="0" w:color="auto"/>
            </w:tcBorders>
            <w:shd w:val="clear" w:color="auto" w:fill="auto"/>
            <w:noWrap/>
            <w:vAlign w:val="center"/>
            <w:hideMark/>
          </w:tcPr>
          <w:p w14:paraId="60C77183" w14:textId="77777777" w:rsidR="007749A4" w:rsidRPr="00966C46" w:rsidRDefault="007749A4">
            <w:pPr>
              <w:jc w:val="right"/>
              <w:rPr>
                <w:color w:val="000000"/>
                <w:sz w:val="18"/>
                <w:szCs w:val="18"/>
              </w:rPr>
            </w:pPr>
            <w:r w:rsidRPr="00966C46">
              <w:rPr>
                <w:color w:val="000000"/>
                <w:sz w:val="18"/>
                <w:szCs w:val="18"/>
              </w:rPr>
              <w:t>137,3</w:t>
            </w:r>
          </w:p>
        </w:tc>
        <w:tc>
          <w:tcPr>
            <w:tcW w:w="334" w:type="pct"/>
            <w:tcBorders>
              <w:top w:val="nil"/>
              <w:left w:val="nil"/>
              <w:bottom w:val="single" w:sz="4" w:space="0" w:color="auto"/>
              <w:right w:val="single" w:sz="4" w:space="0" w:color="auto"/>
            </w:tcBorders>
            <w:shd w:val="clear" w:color="auto" w:fill="auto"/>
            <w:noWrap/>
            <w:vAlign w:val="center"/>
            <w:hideMark/>
          </w:tcPr>
          <w:p w14:paraId="5E5AA4FA" w14:textId="77777777" w:rsidR="007749A4" w:rsidRPr="00966C46" w:rsidRDefault="007749A4">
            <w:pPr>
              <w:jc w:val="right"/>
              <w:rPr>
                <w:color w:val="000000"/>
                <w:sz w:val="18"/>
                <w:szCs w:val="18"/>
              </w:rPr>
            </w:pPr>
            <w:r w:rsidRPr="00966C46">
              <w:rPr>
                <w:color w:val="000000"/>
                <w:sz w:val="18"/>
                <w:szCs w:val="18"/>
              </w:rPr>
              <w:t>0,8</w:t>
            </w:r>
          </w:p>
        </w:tc>
        <w:tc>
          <w:tcPr>
            <w:tcW w:w="360" w:type="pct"/>
            <w:tcBorders>
              <w:top w:val="nil"/>
              <w:left w:val="nil"/>
              <w:bottom w:val="single" w:sz="4" w:space="0" w:color="auto"/>
              <w:right w:val="single" w:sz="4" w:space="0" w:color="auto"/>
            </w:tcBorders>
            <w:shd w:val="clear" w:color="auto" w:fill="auto"/>
            <w:noWrap/>
            <w:vAlign w:val="center"/>
            <w:hideMark/>
          </w:tcPr>
          <w:p w14:paraId="5677E45C" w14:textId="77777777" w:rsidR="007749A4" w:rsidRPr="00966C46" w:rsidRDefault="007749A4">
            <w:pPr>
              <w:jc w:val="right"/>
              <w:rPr>
                <w:color w:val="000000"/>
                <w:sz w:val="18"/>
                <w:szCs w:val="18"/>
              </w:rPr>
            </w:pPr>
            <w:r w:rsidRPr="00966C46">
              <w:rPr>
                <w:color w:val="000000"/>
                <w:sz w:val="18"/>
                <w:szCs w:val="18"/>
              </w:rPr>
              <w:t>7,7</w:t>
            </w:r>
          </w:p>
        </w:tc>
        <w:tc>
          <w:tcPr>
            <w:tcW w:w="246" w:type="pct"/>
            <w:tcBorders>
              <w:top w:val="nil"/>
              <w:left w:val="nil"/>
              <w:bottom w:val="single" w:sz="4" w:space="0" w:color="auto"/>
              <w:right w:val="single" w:sz="4" w:space="0" w:color="auto"/>
            </w:tcBorders>
            <w:shd w:val="clear" w:color="auto" w:fill="auto"/>
            <w:noWrap/>
            <w:vAlign w:val="center"/>
            <w:hideMark/>
          </w:tcPr>
          <w:p w14:paraId="50807995" w14:textId="77777777" w:rsidR="007749A4" w:rsidRPr="00966C46" w:rsidRDefault="007749A4">
            <w:pPr>
              <w:jc w:val="right"/>
              <w:rPr>
                <w:color w:val="000000"/>
                <w:sz w:val="18"/>
                <w:szCs w:val="18"/>
              </w:rPr>
            </w:pPr>
            <w:r w:rsidRPr="00966C46">
              <w:rPr>
                <w:color w:val="000000"/>
                <w:sz w:val="18"/>
                <w:szCs w:val="18"/>
              </w:rPr>
              <w:t>2,1</w:t>
            </w:r>
          </w:p>
        </w:tc>
      </w:tr>
      <w:tr w:rsidR="007749A4" w:rsidRPr="00966C46" w14:paraId="15ABF38D"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07427A18" w14:textId="77777777" w:rsidR="007749A4" w:rsidRPr="00966C46" w:rsidRDefault="007749A4">
            <w:pPr>
              <w:jc w:val="center"/>
              <w:rPr>
                <w:color w:val="000000"/>
                <w:sz w:val="18"/>
                <w:szCs w:val="18"/>
              </w:rPr>
            </w:pPr>
            <w:r w:rsidRPr="00966C46">
              <w:rPr>
                <w:color w:val="000000"/>
                <w:sz w:val="18"/>
                <w:szCs w:val="18"/>
              </w:rPr>
              <w:t>31510</w:t>
            </w:r>
          </w:p>
        </w:tc>
        <w:tc>
          <w:tcPr>
            <w:tcW w:w="944" w:type="pct"/>
            <w:vMerge/>
            <w:tcBorders>
              <w:left w:val="nil"/>
              <w:right w:val="single" w:sz="4" w:space="0" w:color="auto"/>
            </w:tcBorders>
            <w:shd w:val="clear" w:color="000000" w:fill="FFFFFF"/>
            <w:vAlign w:val="center"/>
            <w:hideMark/>
          </w:tcPr>
          <w:p w14:paraId="1C529E32" w14:textId="434EFACB" w:rsidR="007749A4" w:rsidRPr="00966C46" w:rsidRDefault="007749A4"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288BB5D6" w14:textId="77777777" w:rsidR="007749A4" w:rsidRPr="00966C46" w:rsidRDefault="007749A4">
            <w:pPr>
              <w:jc w:val="right"/>
              <w:rPr>
                <w:color w:val="000000"/>
                <w:sz w:val="18"/>
                <w:szCs w:val="18"/>
              </w:rPr>
            </w:pPr>
            <w:r w:rsidRPr="00966C46">
              <w:rPr>
                <w:color w:val="000000"/>
                <w:sz w:val="18"/>
                <w:szCs w:val="18"/>
              </w:rPr>
              <w:t>38,60</w:t>
            </w:r>
          </w:p>
        </w:tc>
        <w:tc>
          <w:tcPr>
            <w:tcW w:w="334" w:type="pct"/>
            <w:tcBorders>
              <w:top w:val="nil"/>
              <w:left w:val="nil"/>
              <w:bottom w:val="single" w:sz="4" w:space="0" w:color="auto"/>
              <w:right w:val="single" w:sz="4" w:space="0" w:color="auto"/>
            </w:tcBorders>
            <w:shd w:val="clear" w:color="auto" w:fill="auto"/>
            <w:noWrap/>
            <w:vAlign w:val="center"/>
            <w:hideMark/>
          </w:tcPr>
          <w:p w14:paraId="12CBAC22" w14:textId="77777777" w:rsidR="007749A4" w:rsidRPr="00966C46" w:rsidRDefault="007749A4">
            <w:pPr>
              <w:jc w:val="right"/>
              <w:rPr>
                <w:color w:val="000000"/>
                <w:sz w:val="18"/>
                <w:szCs w:val="18"/>
              </w:rPr>
            </w:pPr>
            <w:r w:rsidRPr="00966C46">
              <w:rPr>
                <w:color w:val="000000"/>
                <w:sz w:val="18"/>
                <w:szCs w:val="18"/>
              </w:rPr>
              <w:t>1,1</w:t>
            </w:r>
          </w:p>
        </w:tc>
        <w:tc>
          <w:tcPr>
            <w:tcW w:w="504" w:type="pct"/>
            <w:tcBorders>
              <w:top w:val="nil"/>
              <w:left w:val="nil"/>
              <w:bottom w:val="single" w:sz="4" w:space="0" w:color="auto"/>
              <w:right w:val="single" w:sz="4" w:space="0" w:color="auto"/>
            </w:tcBorders>
            <w:shd w:val="clear" w:color="auto" w:fill="auto"/>
            <w:noWrap/>
            <w:vAlign w:val="center"/>
            <w:hideMark/>
          </w:tcPr>
          <w:p w14:paraId="2A976294" w14:textId="77777777" w:rsidR="007749A4" w:rsidRPr="00966C46" w:rsidRDefault="007749A4">
            <w:pPr>
              <w:jc w:val="right"/>
              <w:rPr>
                <w:color w:val="000000"/>
                <w:sz w:val="18"/>
                <w:szCs w:val="18"/>
              </w:rPr>
            </w:pPr>
            <w:r w:rsidRPr="00966C46">
              <w:rPr>
                <w:color w:val="000000"/>
                <w:sz w:val="18"/>
                <w:szCs w:val="18"/>
              </w:rPr>
              <w:t>12.819,5</w:t>
            </w:r>
          </w:p>
        </w:tc>
        <w:tc>
          <w:tcPr>
            <w:tcW w:w="334" w:type="pct"/>
            <w:tcBorders>
              <w:top w:val="nil"/>
              <w:left w:val="nil"/>
              <w:bottom w:val="single" w:sz="4" w:space="0" w:color="auto"/>
              <w:right w:val="single" w:sz="4" w:space="0" w:color="auto"/>
            </w:tcBorders>
            <w:shd w:val="clear" w:color="auto" w:fill="auto"/>
            <w:noWrap/>
            <w:vAlign w:val="center"/>
            <w:hideMark/>
          </w:tcPr>
          <w:p w14:paraId="0CAD9386" w14:textId="77777777" w:rsidR="007749A4" w:rsidRPr="00966C46" w:rsidRDefault="007749A4">
            <w:pPr>
              <w:jc w:val="right"/>
              <w:rPr>
                <w:color w:val="000000"/>
                <w:sz w:val="18"/>
                <w:szCs w:val="18"/>
              </w:rPr>
            </w:pPr>
            <w:r w:rsidRPr="00966C46">
              <w:rPr>
                <w:color w:val="000000"/>
                <w:sz w:val="18"/>
                <w:szCs w:val="18"/>
              </w:rPr>
              <w:t>1,4</w:t>
            </w:r>
          </w:p>
        </w:tc>
        <w:tc>
          <w:tcPr>
            <w:tcW w:w="356" w:type="pct"/>
            <w:tcBorders>
              <w:top w:val="nil"/>
              <w:left w:val="nil"/>
              <w:bottom w:val="single" w:sz="4" w:space="0" w:color="auto"/>
              <w:right w:val="single" w:sz="4" w:space="0" w:color="auto"/>
            </w:tcBorders>
            <w:shd w:val="clear" w:color="auto" w:fill="auto"/>
            <w:noWrap/>
            <w:vAlign w:val="center"/>
            <w:hideMark/>
          </w:tcPr>
          <w:p w14:paraId="7A01214A" w14:textId="77777777" w:rsidR="007749A4" w:rsidRPr="00966C46" w:rsidRDefault="007749A4">
            <w:pPr>
              <w:jc w:val="right"/>
              <w:rPr>
                <w:color w:val="000000"/>
                <w:sz w:val="18"/>
                <w:szCs w:val="18"/>
              </w:rPr>
            </w:pPr>
            <w:r w:rsidRPr="00966C46">
              <w:rPr>
                <w:color w:val="000000"/>
                <w:sz w:val="18"/>
                <w:szCs w:val="18"/>
              </w:rPr>
              <w:t>332,1</w:t>
            </w:r>
          </w:p>
        </w:tc>
        <w:tc>
          <w:tcPr>
            <w:tcW w:w="455" w:type="pct"/>
            <w:tcBorders>
              <w:top w:val="nil"/>
              <w:left w:val="nil"/>
              <w:bottom w:val="single" w:sz="4" w:space="0" w:color="auto"/>
              <w:right w:val="single" w:sz="4" w:space="0" w:color="auto"/>
            </w:tcBorders>
            <w:shd w:val="clear" w:color="auto" w:fill="auto"/>
            <w:noWrap/>
            <w:vAlign w:val="center"/>
            <w:hideMark/>
          </w:tcPr>
          <w:p w14:paraId="18671B22" w14:textId="77777777" w:rsidR="007749A4" w:rsidRPr="00966C46" w:rsidRDefault="007749A4">
            <w:pPr>
              <w:jc w:val="right"/>
              <w:rPr>
                <w:color w:val="000000"/>
                <w:sz w:val="18"/>
                <w:szCs w:val="18"/>
              </w:rPr>
            </w:pPr>
            <w:r w:rsidRPr="00966C46">
              <w:rPr>
                <w:color w:val="000000"/>
                <w:sz w:val="18"/>
                <w:szCs w:val="18"/>
              </w:rPr>
              <w:t>342,9</w:t>
            </w:r>
          </w:p>
        </w:tc>
        <w:tc>
          <w:tcPr>
            <w:tcW w:w="334" w:type="pct"/>
            <w:tcBorders>
              <w:top w:val="nil"/>
              <w:left w:val="nil"/>
              <w:bottom w:val="single" w:sz="4" w:space="0" w:color="auto"/>
              <w:right w:val="single" w:sz="4" w:space="0" w:color="auto"/>
            </w:tcBorders>
            <w:shd w:val="clear" w:color="auto" w:fill="auto"/>
            <w:noWrap/>
            <w:vAlign w:val="center"/>
            <w:hideMark/>
          </w:tcPr>
          <w:p w14:paraId="46889595" w14:textId="77777777" w:rsidR="007749A4" w:rsidRPr="00966C46" w:rsidRDefault="007749A4">
            <w:pPr>
              <w:jc w:val="right"/>
              <w:rPr>
                <w:color w:val="000000"/>
                <w:sz w:val="18"/>
                <w:szCs w:val="18"/>
              </w:rPr>
            </w:pPr>
            <w:r w:rsidRPr="00966C46">
              <w:rPr>
                <w:color w:val="000000"/>
                <w:sz w:val="18"/>
                <w:szCs w:val="18"/>
              </w:rPr>
              <w:t>2,0</w:t>
            </w:r>
          </w:p>
        </w:tc>
        <w:tc>
          <w:tcPr>
            <w:tcW w:w="360" w:type="pct"/>
            <w:tcBorders>
              <w:top w:val="nil"/>
              <w:left w:val="nil"/>
              <w:bottom w:val="single" w:sz="4" w:space="0" w:color="auto"/>
              <w:right w:val="single" w:sz="4" w:space="0" w:color="auto"/>
            </w:tcBorders>
            <w:shd w:val="clear" w:color="auto" w:fill="auto"/>
            <w:noWrap/>
            <w:vAlign w:val="center"/>
            <w:hideMark/>
          </w:tcPr>
          <w:p w14:paraId="00DF51BF" w14:textId="77777777" w:rsidR="007749A4" w:rsidRPr="00966C46" w:rsidRDefault="007749A4">
            <w:pPr>
              <w:jc w:val="right"/>
              <w:rPr>
                <w:color w:val="000000"/>
                <w:sz w:val="18"/>
                <w:szCs w:val="18"/>
              </w:rPr>
            </w:pPr>
            <w:r w:rsidRPr="00966C46">
              <w:rPr>
                <w:color w:val="000000"/>
                <w:sz w:val="18"/>
                <w:szCs w:val="18"/>
              </w:rPr>
              <w:t>8,9</w:t>
            </w:r>
          </w:p>
        </w:tc>
        <w:tc>
          <w:tcPr>
            <w:tcW w:w="246" w:type="pct"/>
            <w:tcBorders>
              <w:top w:val="nil"/>
              <w:left w:val="nil"/>
              <w:bottom w:val="single" w:sz="4" w:space="0" w:color="auto"/>
              <w:right w:val="single" w:sz="4" w:space="0" w:color="auto"/>
            </w:tcBorders>
            <w:shd w:val="clear" w:color="auto" w:fill="auto"/>
            <w:noWrap/>
            <w:vAlign w:val="center"/>
            <w:hideMark/>
          </w:tcPr>
          <w:p w14:paraId="124FACFC" w14:textId="77777777" w:rsidR="007749A4" w:rsidRPr="00966C46" w:rsidRDefault="007749A4">
            <w:pPr>
              <w:jc w:val="right"/>
              <w:rPr>
                <w:color w:val="000000"/>
                <w:sz w:val="18"/>
                <w:szCs w:val="18"/>
              </w:rPr>
            </w:pPr>
            <w:r w:rsidRPr="00966C46">
              <w:rPr>
                <w:color w:val="000000"/>
                <w:sz w:val="18"/>
                <w:szCs w:val="18"/>
              </w:rPr>
              <w:t>2,7</w:t>
            </w:r>
          </w:p>
        </w:tc>
      </w:tr>
      <w:tr w:rsidR="007749A4" w:rsidRPr="00966C46" w14:paraId="1A8460E9"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00AB2974" w14:textId="77777777" w:rsidR="007749A4" w:rsidRPr="00966C46" w:rsidRDefault="007749A4">
            <w:pPr>
              <w:jc w:val="center"/>
              <w:rPr>
                <w:color w:val="000000"/>
                <w:sz w:val="18"/>
                <w:szCs w:val="18"/>
              </w:rPr>
            </w:pPr>
            <w:r w:rsidRPr="00966C46">
              <w:rPr>
                <w:color w:val="000000"/>
                <w:sz w:val="18"/>
                <w:szCs w:val="18"/>
              </w:rPr>
              <w:t>31511</w:t>
            </w:r>
          </w:p>
        </w:tc>
        <w:tc>
          <w:tcPr>
            <w:tcW w:w="944" w:type="pct"/>
            <w:vMerge/>
            <w:tcBorders>
              <w:left w:val="nil"/>
              <w:right w:val="single" w:sz="4" w:space="0" w:color="auto"/>
            </w:tcBorders>
            <w:shd w:val="clear" w:color="000000" w:fill="FFFFFF"/>
            <w:vAlign w:val="center"/>
            <w:hideMark/>
          </w:tcPr>
          <w:p w14:paraId="4161EBF8" w14:textId="3047575A" w:rsidR="007749A4" w:rsidRPr="00966C46" w:rsidRDefault="007749A4"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4A65A5A" w14:textId="77777777" w:rsidR="007749A4" w:rsidRPr="00966C46" w:rsidRDefault="007749A4">
            <w:pPr>
              <w:jc w:val="right"/>
              <w:rPr>
                <w:color w:val="000000"/>
                <w:sz w:val="18"/>
                <w:szCs w:val="18"/>
              </w:rPr>
            </w:pPr>
            <w:r w:rsidRPr="00966C46">
              <w:rPr>
                <w:color w:val="000000"/>
                <w:sz w:val="18"/>
                <w:szCs w:val="18"/>
              </w:rPr>
              <w:t>12,56</w:t>
            </w:r>
          </w:p>
        </w:tc>
        <w:tc>
          <w:tcPr>
            <w:tcW w:w="334" w:type="pct"/>
            <w:tcBorders>
              <w:top w:val="nil"/>
              <w:left w:val="nil"/>
              <w:bottom w:val="single" w:sz="4" w:space="0" w:color="auto"/>
              <w:right w:val="single" w:sz="4" w:space="0" w:color="auto"/>
            </w:tcBorders>
            <w:shd w:val="clear" w:color="auto" w:fill="auto"/>
            <w:noWrap/>
            <w:vAlign w:val="center"/>
            <w:hideMark/>
          </w:tcPr>
          <w:p w14:paraId="5CE526CE" w14:textId="77777777" w:rsidR="007749A4" w:rsidRPr="00966C46" w:rsidRDefault="007749A4">
            <w:pPr>
              <w:jc w:val="right"/>
              <w:rPr>
                <w:color w:val="000000"/>
                <w:sz w:val="18"/>
                <w:szCs w:val="18"/>
              </w:rPr>
            </w:pPr>
            <w:r w:rsidRPr="00966C46">
              <w:rPr>
                <w:color w:val="000000"/>
                <w:sz w:val="18"/>
                <w:szCs w:val="18"/>
              </w:rPr>
              <w:t>0,4</w:t>
            </w:r>
          </w:p>
        </w:tc>
        <w:tc>
          <w:tcPr>
            <w:tcW w:w="504" w:type="pct"/>
            <w:tcBorders>
              <w:top w:val="nil"/>
              <w:left w:val="nil"/>
              <w:bottom w:val="single" w:sz="4" w:space="0" w:color="auto"/>
              <w:right w:val="single" w:sz="4" w:space="0" w:color="auto"/>
            </w:tcBorders>
            <w:shd w:val="clear" w:color="auto" w:fill="auto"/>
            <w:noWrap/>
            <w:vAlign w:val="center"/>
            <w:hideMark/>
          </w:tcPr>
          <w:p w14:paraId="5E0E8D31" w14:textId="77777777" w:rsidR="007749A4" w:rsidRPr="00966C46" w:rsidRDefault="007749A4">
            <w:pPr>
              <w:jc w:val="right"/>
              <w:rPr>
                <w:color w:val="000000"/>
                <w:sz w:val="18"/>
                <w:szCs w:val="18"/>
              </w:rPr>
            </w:pPr>
            <w:r w:rsidRPr="00966C46">
              <w:rPr>
                <w:color w:val="000000"/>
                <w:sz w:val="18"/>
                <w:szCs w:val="18"/>
              </w:rPr>
              <w:t>3.726,9</w:t>
            </w:r>
          </w:p>
        </w:tc>
        <w:tc>
          <w:tcPr>
            <w:tcW w:w="334" w:type="pct"/>
            <w:tcBorders>
              <w:top w:val="nil"/>
              <w:left w:val="nil"/>
              <w:bottom w:val="single" w:sz="4" w:space="0" w:color="auto"/>
              <w:right w:val="single" w:sz="4" w:space="0" w:color="auto"/>
            </w:tcBorders>
            <w:shd w:val="clear" w:color="auto" w:fill="auto"/>
            <w:noWrap/>
            <w:vAlign w:val="center"/>
            <w:hideMark/>
          </w:tcPr>
          <w:p w14:paraId="6F4B8144" w14:textId="77777777" w:rsidR="007749A4" w:rsidRPr="00966C46" w:rsidRDefault="007749A4">
            <w:pPr>
              <w:jc w:val="right"/>
              <w:rPr>
                <w:color w:val="000000"/>
                <w:sz w:val="18"/>
                <w:szCs w:val="18"/>
              </w:rPr>
            </w:pPr>
            <w:r w:rsidRPr="00966C46">
              <w:rPr>
                <w:color w:val="000000"/>
                <w:sz w:val="18"/>
                <w:szCs w:val="18"/>
              </w:rPr>
              <w:t>0,4</w:t>
            </w:r>
          </w:p>
        </w:tc>
        <w:tc>
          <w:tcPr>
            <w:tcW w:w="356" w:type="pct"/>
            <w:tcBorders>
              <w:top w:val="nil"/>
              <w:left w:val="nil"/>
              <w:bottom w:val="single" w:sz="4" w:space="0" w:color="auto"/>
              <w:right w:val="single" w:sz="4" w:space="0" w:color="auto"/>
            </w:tcBorders>
            <w:shd w:val="clear" w:color="auto" w:fill="auto"/>
            <w:noWrap/>
            <w:vAlign w:val="center"/>
            <w:hideMark/>
          </w:tcPr>
          <w:p w14:paraId="3EAB0032" w14:textId="77777777" w:rsidR="007749A4" w:rsidRPr="00966C46" w:rsidRDefault="007749A4">
            <w:pPr>
              <w:jc w:val="right"/>
              <w:rPr>
                <w:color w:val="000000"/>
                <w:sz w:val="18"/>
                <w:szCs w:val="18"/>
              </w:rPr>
            </w:pPr>
            <w:r w:rsidRPr="00966C46">
              <w:rPr>
                <w:color w:val="000000"/>
                <w:sz w:val="18"/>
                <w:szCs w:val="18"/>
              </w:rPr>
              <w:t>296,7</w:t>
            </w:r>
          </w:p>
        </w:tc>
        <w:tc>
          <w:tcPr>
            <w:tcW w:w="455" w:type="pct"/>
            <w:tcBorders>
              <w:top w:val="nil"/>
              <w:left w:val="nil"/>
              <w:bottom w:val="single" w:sz="4" w:space="0" w:color="auto"/>
              <w:right w:val="single" w:sz="4" w:space="0" w:color="auto"/>
            </w:tcBorders>
            <w:shd w:val="clear" w:color="auto" w:fill="auto"/>
            <w:noWrap/>
            <w:vAlign w:val="center"/>
            <w:hideMark/>
          </w:tcPr>
          <w:p w14:paraId="4133469F" w14:textId="77777777" w:rsidR="007749A4" w:rsidRPr="00966C46" w:rsidRDefault="007749A4">
            <w:pPr>
              <w:jc w:val="right"/>
              <w:rPr>
                <w:color w:val="000000"/>
                <w:sz w:val="18"/>
                <w:szCs w:val="18"/>
              </w:rPr>
            </w:pPr>
            <w:r w:rsidRPr="00966C46">
              <w:rPr>
                <w:color w:val="000000"/>
                <w:sz w:val="18"/>
                <w:szCs w:val="18"/>
              </w:rPr>
              <w:t>95,7</w:t>
            </w:r>
          </w:p>
        </w:tc>
        <w:tc>
          <w:tcPr>
            <w:tcW w:w="334" w:type="pct"/>
            <w:tcBorders>
              <w:top w:val="nil"/>
              <w:left w:val="nil"/>
              <w:bottom w:val="single" w:sz="4" w:space="0" w:color="auto"/>
              <w:right w:val="single" w:sz="4" w:space="0" w:color="auto"/>
            </w:tcBorders>
            <w:shd w:val="clear" w:color="auto" w:fill="auto"/>
            <w:noWrap/>
            <w:vAlign w:val="center"/>
            <w:hideMark/>
          </w:tcPr>
          <w:p w14:paraId="67290E09" w14:textId="77777777" w:rsidR="007749A4" w:rsidRPr="00966C46" w:rsidRDefault="007749A4">
            <w:pPr>
              <w:jc w:val="right"/>
              <w:rPr>
                <w:color w:val="000000"/>
                <w:sz w:val="18"/>
                <w:szCs w:val="18"/>
              </w:rPr>
            </w:pPr>
            <w:r w:rsidRPr="00966C46">
              <w:rPr>
                <w:color w:val="000000"/>
                <w:sz w:val="18"/>
                <w:szCs w:val="18"/>
              </w:rPr>
              <w:t>0,5</w:t>
            </w:r>
          </w:p>
        </w:tc>
        <w:tc>
          <w:tcPr>
            <w:tcW w:w="360" w:type="pct"/>
            <w:tcBorders>
              <w:top w:val="nil"/>
              <w:left w:val="nil"/>
              <w:bottom w:val="single" w:sz="4" w:space="0" w:color="auto"/>
              <w:right w:val="single" w:sz="4" w:space="0" w:color="auto"/>
            </w:tcBorders>
            <w:shd w:val="clear" w:color="auto" w:fill="auto"/>
            <w:noWrap/>
            <w:vAlign w:val="center"/>
            <w:hideMark/>
          </w:tcPr>
          <w:p w14:paraId="2D0C6C07" w14:textId="77777777" w:rsidR="007749A4" w:rsidRPr="00966C46" w:rsidRDefault="007749A4">
            <w:pPr>
              <w:jc w:val="right"/>
              <w:rPr>
                <w:color w:val="000000"/>
                <w:sz w:val="18"/>
                <w:szCs w:val="18"/>
              </w:rPr>
            </w:pPr>
            <w:r w:rsidRPr="00966C46">
              <w:rPr>
                <w:color w:val="000000"/>
                <w:sz w:val="18"/>
                <w:szCs w:val="18"/>
              </w:rPr>
              <w:t>7,6</w:t>
            </w:r>
          </w:p>
        </w:tc>
        <w:tc>
          <w:tcPr>
            <w:tcW w:w="246" w:type="pct"/>
            <w:tcBorders>
              <w:top w:val="nil"/>
              <w:left w:val="nil"/>
              <w:bottom w:val="single" w:sz="4" w:space="0" w:color="auto"/>
              <w:right w:val="single" w:sz="4" w:space="0" w:color="auto"/>
            </w:tcBorders>
            <w:shd w:val="clear" w:color="auto" w:fill="auto"/>
            <w:noWrap/>
            <w:vAlign w:val="center"/>
            <w:hideMark/>
          </w:tcPr>
          <w:p w14:paraId="50990C94" w14:textId="77777777" w:rsidR="007749A4" w:rsidRPr="00966C46" w:rsidRDefault="007749A4">
            <w:pPr>
              <w:jc w:val="right"/>
              <w:rPr>
                <w:color w:val="000000"/>
                <w:sz w:val="18"/>
                <w:szCs w:val="18"/>
              </w:rPr>
            </w:pPr>
            <w:r w:rsidRPr="00966C46">
              <w:rPr>
                <w:color w:val="000000"/>
                <w:sz w:val="18"/>
                <w:szCs w:val="18"/>
              </w:rPr>
              <w:t>2,6</w:t>
            </w:r>
          </w:p>
        </w:tc>
      </w:tr>
      <w:tr w:rsidR="007749A4" w:rsidRPr="00966C46" w14:paraId="0C5968D1"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638687A2" w14:textId="77777777" w:rsidR="007749A4" w:rsidRPr="00966C46" w:rsidRDefault="007749A4">
            <w:pPr>
              <w:jc w:val="center"/>
              <w:rPr>
                <w:color w:val="000000"/>
                <w:sz w:val="18"/>
                <w:szCs w:val="18"/>
              </w:rPr>
            </w:pPr>
            <w:r w:rsidRPr="00966C46">
              <w:rPr>
                <w:color w:val="000000"/>
                <w:sz w:val="18"/>
                <w:szCs w:val="18"/>
              </w:rPr>
              <w:t>31610</w:t>
            </w:r>
          </w:p>
        </w:tc>
        <w:tc>
          <w:tcPr>
            <w:tcW w:w="944" w:type="pct"/>
            <w:vMerge/>
            <w:tcBorders>
              <w:left w:val="nil"/>
              <w:bottom w:val="nil"/>
              <w:right w:val="single" w:sz="4" w:space="0" w:color="auto"/>
            </w:tcBorders>
            <w:shd w:val="clear" w:color="000000" w:fill="FFFFFF"/>
            <w:vAlign w:val="center"/>
            <w:hideMark/>
          </w:tcPr>
          <w:p w14:paraId="3B0E4C83" w14:textId="3A3E30EE" w:rsidR="007749A4" w:rsidRPr="00966C46" w:rsidRDefault="007749A4">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2E99FE54" w14:textId="77777777" w:rsidR="007749A4" w:rsidRPr="00966C46" w:rsidRDefault="007749A4">
            <w:pPr>
              <w:jc w:val="right"/>
              <w:rPr>
                <w:color w:val="000000"/>
                <w:sz w:val="18"/>
                <w:szCs w:val="18"/>
              </w:rPr>
            </w:pPr>
            <w:r w:rsidRPr="00966C46">
              <w:rPr>
                <w:color w:val="000000"/>
                <w:sz w:val="18"/>
                <w:szCs w:val="18"/>
              </w:rPr>
              <w:t>9,19</w:t>
            </w:r>
          </w:p>
        </w:tc>
        <w:tc>
          <w:tcPr>
            <w:tcW w:w="334" w:type="pct"/>
            <w:tcBorders>
              <w:top w:val="nil"/>
              <w:left w:val="nil"/>
              <w:bottom w:val="single" w:sz="4" w:space="0" w:color="auto"/>
              <w:right w:val="single" w:sz="4" w:space="0" w:color="auto"/>
            </w:tcBorders>
            <w:shd w:val="clear" w:color="auto" w:fill="auto"/>
            <w:noWrap/>
            <w:vAlign w:val="center"/>
            <w:hideMark/>
          </w:tcPr>
          <w:p w14:paraId="64BEB3F4" w14:textId="77777777" w:rsidR="007749A4" w:rsidRPr="00966C46" w:rsidRDefault="007749A4">
            <w:pPr>
              <w:jc w:val="right"/>
              <w:rPr>
                <w:color w:val="000000"/>
                <w:sz w:val="18"/>
                <w:szCs w:val="18"/>
              </w:rPr>
            </w:pPr>
            <w:r w:rsidRPr="00966C46">
              <w:rPr>
                <w:color w:val="000000"/>
                <w:sz w:val="18"/>
                <w:szCs w:val="18"/>
              </w:rPr>
              <w:t>0,3</w:t>
            </w:r>
          </w:p>
        </w:tc>
        <w:tc>
          <w:tcPr>
            <w:tcW w:w="504" w:type="pct"/>
            <w:tcBorders>
              <w:top w:val="nil"/>
              <w:left w:val="nil"/>
              <w:bottom w:val="single" w:sz="4" w:space="0" w:color="auto"/>
              <w:right w:val="single" w:sz="4" w:space="0" w:color="auto"/>
            </w:tcBorders>
            <w:shd w:val="clear" w:color="auto" w:fill="auto"/>
            <w:noWrap/>
            <w:vAlign w:val="center"/>
            <w:hideMark/>
          </w:tcPr>
          <w:p w14:paraId="030A96DF" w14:textId="77777777" w:rsidR="007749A4" w:rsidRPr="00966C46" w:rsidRDefault="007749A4">
            <w:pPr>
              <w:jc w:val="right"/>
              <w:rPr>
                <w:color w:val="000000"/>
                <w:sz w:val="18"/>
                <w:szCs w:val="18"/>
              </w:rPr>
            </w:pPr>
            <w:r w:rsidRPr="00966C46">
              <w:rPr>
                <w:color w:val="000000"/>
                <w:sz w:val="18"/>
                <w:szCs w:val="18"/>
              </w:rPr>
              <w:t>3.007,1</w:t>
            </w:r>
          </w:p>
        </w:tc>
        <w:tc>
          <w:tcPr>
            <w:tcW w:w="334" w:type="pct"/>
            <w:tcBorders>
              <w:top w:val="nil"/>
              <w:left w:val="nil"/>
              <w:bottom w:val="single" w:sz="4" w:space="0" w:color="auto"/>
              <w:right w:val="single" w:sz="4" w:space="0" w:color="auto"/>
            </w:tcBorders>
            <w:shd w:val="clear" w:color="auto" w:fill="auto"/>
            <w:noWrap/>
            <w:vAlign w:val="center"/>
            <w:hideMark/>
          </w:tcPr>
          <w:p w14:paraId="484AACD2" w14:textId="77777777" w:rsidR="007749A4" w:rsidRPr="00966C46" w:rsidRDefault="007749A4">
            <w:pPr>
              <w:jc w:val="right"/>
              <w:rPr>
                <w:color w:val="000000"/>
                <w:sz w:val="18"/>
                <w:szCs w:val="18"/>
              </w:rPr>
            </w:pPr>
            <w:r w:rsidRPr="00966C46">
              <w:rPr>
                <w:color w:val="000000"/>
                <w:sz w:val="18"/>
                <w:szCs w:val="18"/>
              </w:rPr>
              <w:t>0,3</w:t>
            </w:r>
          </w:p>
        </w:tc>
        <w:tc>
          <w:tcPr>
            <w:tcW w:w="356" w:type="pct"/>
            <w:tcBorders>
              <w:top w:val="nil"/>
              <w:left w:val="nil"/>
              <w:bottom w:val="single" w:sz="4" w:space="0" w:color="auto"/>
              <w:right w:val="single" w:sz="4" w:space="0" w:color="auto"/>
            </w:tcBorders>
            <w:shd w:val="clear" w:color="auto" w:fill="auto"/>
            <w:noWrap/>
            <w:vAlign w:val="center"/>
            <w:hideMark/>
          </w:tcPr>
          <w:p w14:paraId="73D4DCE3" w14:textId="77777777" w:rsidR="007749A4" w:rsidRPr="00966C46" w:rsidRDefault="007749A4">
            <w:pPr>
              <w:jc w:val="right"/>
              <w:rPr>
                <w:color w:val="000000"/>
                <w:sz w:val="18"/>
                <w:szCs w:val="18"/>
              </w:rPr>
            </w:pPr>
            <w:r w:rsidRPr="00966C46">
              <w:rPr>
                <w:color w:val="000000"/>
                <w:sz w:val="18"/>
                <w:szCs w:val="18"/>
              </w:rPr>
              <w:t>327,2</w:t>
            </w:r>
          </w:p>
        </w:tc>
        <w:tc>
          <w:tcPr>
            <w:tcW w:w="455" w:type="pct"/>
            <w:tcBorders>
              <w:top w:val="nil"/>
              <w:left w:val="nil"/>
              <w:bottom w:val="single" w:sz="4" w:space="0" w:color="auto"/>
              <w:right w:val="single" w:sz="4" w:space="0" w:color="auto"/>
            </w:tcBorders>
            <w:shd w:val="clear" w:color="auto" w:fill="auto"/>
            <w:noWrap/>
            <w:vAlign w:val="center"/>
            <w:hideMark/>
          </w:tcPr>
          <w:p w14:paraId="482AF730" w14:textId="77777777" w:rsidR="007749A4" w:rsidRPr="00966C46" w:rsidRDefault="007749A4">
            <w:pPr>
              <w:jc w:val="right"/>
              <w:rPr>
                <w:color w:val="000000"/>
                <w:sz w:val="18"/>
                <w:szCs w:val="18"/>
              </w:rPr>
            </w:pPr>
            <w:r w:rsidRPr="00966C46">
              <w:rPr>
                <w:color w:val="000000"/>
                <w:sz w:val="18"/>
                <w:szCs w:val="18"/>
              </w:rPr>
              <w:t>126,1</w:t>
            </w:r>
          </w:p>
        </w:tc>
        <w:tc>
          <w:tcPr>
            <w:tcW w:w="334" w:type="pct"/>
            <w:tcBorders>
              <w:top w:val="nil"/>
              <w:left w:val="nil"/>
              <w:bottom w:val="single" w:sz="4" w:space="0" w:color="auto"/>
              <w:right w:val="single" w:sz="4" w:space="0" w:color="auto"/>
            </w:tcBorders>
            <w:shd w:val="clear" w:color="auto" w:fill="auto"/>
            <w:noWrap/>
            <w:vAlign w:val="center"/>
            <w:hideMark/>
          </w:tcPr>
          <w:p w14:paraId="3359B6B1" w14:textId="77777777" w:rsidR="007749A4" w:rsidRPr="00966C46" w:rsidRDefault="007749A4">
            <w:pPr>
              <w:jc w:val="right"/>
              <w:rPr>
                <w:color w:val="000000"/>
                <w:sz w:val="18"/>
                <w:szCs w:val="18"/>
              </w:rPr>
            </w:pPr>
            <w:r w:rsidRPr="00966C46">
              <w:rPr>
                <w:color w:val="000000"/>
                <w:sz w:val="18"/>
                <w:szCs w:val="18"/>
              </w:rPr>
              <w:t>0,7</w:t>
            </w:r>
          </w:p>
        </w:tc>
        <w:tc>
          <w:tcPr>
            <w:tcW w:w="360" w:type="pct"/>
            <w:tcBorders>
              <w:top w:val="nil"/>
              <w:left w:val="nil"/>
              <w:bottom w:val="single" w:sz="4" w:space="0" w:color="auto"/>
              <w:right w:val="single" w:sz="4" w:space="0" w:color="auto"/>
            </w:tcBorders>
            <w:shd w:val="clear" w:color="auto" w:fill="auto"/>
            <w:noWrap/>
            <w:vAlign w:val="center"/>
            <w:hideMark/>
          </w:tcPr>
          <w:p w14:paraId="13C27E5E" w14:textId="77777777" w:rsidR="007749A4" w:rsidRPr="00966C46" w:rsidRDefault="007749A4">
            <w:pPr>
              <w:jc w:val="right"/>
              <w:rPr>
                <w:color w:val="000000"/>
                <w:sz w:val="18"/>
                <w:szCs w:val="18"/>
              </w:rPr>
            </w:pPr>
            <w:r w:rsidRPr="00966C46">
              <w:rPr>
                <w:color w:val="000000"/>
                <w:sz w:val="18"/>
                <w:szCs w:val="18"/>
              </w:rPr>
              <w:t>13,7</w:t>
            </w:r>
          </w:p>
        </w:tc>
        <w:tc>
          <w:tcPr>
            <w:tcW w:w="246" w:type="pct"/>
            <w:tcBorders>
              <w:top w:val="nil"/>
              <w:left w:val="nil"/>
              <w:bottom w:val="single" w:sz="4" w:space="0" w:color="auto"/>
              <w:right w:val="single" w:sz="4" w:space="0" w:color="auto"/>
            </w:tcBorders>
            <w:shd w:val="clear" w:color="auto" w:fill="auto"/>
            <w:noWrap/>
            <w:vAlign w:val="center"/>
            <w:hideMark/>
          </w:tcPr>
          <w:p w14:paraId="27769C5D" w14:textId="77777777" w:rsidR="007749A4" w:rsidRPr="00966C46" w:rsidRDefault="007749A4">
            <w:pPr>
              <w:jc w:val="right"/>
              <w:rPr>
                <w:color w:val="000000"/>
                <w:sz w:val="18"/>
                <w:szCs w:val="18"/>
              </w:rPr>
            </w:pPr>
            <w:r w:rsidRPr="00966C46">
              <w:rPr>
                <w:color w:val="000000"/>
                <w:sz w:val="18"/>
                <w:szCs w:val="18"/>
              </w:rPr>
              <w:t>4,2</w:t>
            </w:r>
          </w:p>
        </w:tc>
      </w:tr>
      <w:tr w:rsidR="007749A4" w:rsidRPr="00966C46" w14:paraId="51421730"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5D16C2E9" w14:textId="77777777" w:rsidR="007749A4" w:rsidRPr="00966C46" w:rsidRDefault="007749A4">
            <w:pPr>
              <w:jc w:val="center"/>
              <w:rPr>
                <w:color w:val="000000"/>
                <w:sz w:val="18"/>
                <w:szCs w:val="18"/>
              </w:rPr>
            </w:pPr>
            <w:r w:rsidRPr="00966C46">
              <w:rPr>
                <w:color w:val="000000"/>
                <w:sz w:val="18"/>
                <w:szCs w:val="18"/>
              </w:rPr>
              <w:lastRenderedPageBreak/>
              <w:t>31210</w:t>
            </w:r>
          </w:p>
        </w:tc>
        <w:tc>
          <w:tcPr>
            <w:tcW w:w="944" w:type="pct"/>
            <w:vMerge w:val="restart"/>
            <w:tcBorders>
              <w:top w:val="single" w:sz="4" w:space="0" w:color="auto"/>
              <w:left w:val="nil"/>
              <w:right w:val="single" w:sz="4" w:space="0" w:color="auto"/>
            </w:tcBorders>
            <w:shd w:val="clear" w:color="000000" w:fill="FFFFFF"/>
            <w:vAlign w:val="center"/>
            <w:hideMark/>
          </w:tcPr>
          <w:p w14:paraId="4D404C32" w14:textId="53FE3BA6" w:rsidR="007749A4" w:rsidRPr="00966C46" w:rsidRDefault="007749A4" w:rsidP="007749A4">
            <w:pPr>
              <w:rPr>
                <w:color w:val="000000"/>
                <w:sz w:val="18"/>
                <w:szCs w:val="18"/>
              </w:rPr>
            </w:pPr>
            <w:r w:rsidRPr="00966C46">
              <w:rPr>
                <w:color w:val="000000"/>
                <w:sz w:val="18"/>
                <w:szCs w:val="18"/>
              </w:rPr>
              <w:t>ВПС девастиране</w:t>
            </w:r>
          </w:p>
        </w:tc>
        <w:tc>
          <w:tcPr>
            <w:tcW w:w="455" w:type="pct"/>
            <w:tcBorders>
              <w:top w:val="nil"/>
              <w:left w:val="nil"/>
              <w:bottom w:val="single" w:sz="4" w:space="0" w:color="auto"/>
              <w:right w:val="single" w:sz="4" w:space="0" w:color="auto"/>
            </w:tcBorders>
            <w:shd w:val="clear" w:color="auto" w:fill="auto"/>
            <w:noWrap/>
            <w:vAlign w:val="center"/>
            <w:hideMark/>
          </w:tcPr>
          <w:p w14:paraId="36B7F50E" w14:textId="77777777" w:rsidR="007749A4" w:rsidRPr="00966C46" w:rsidRDefault="007749A4">
            <w:pPr>
              <w:jc w:val="right"/>
              <w:rPr>
                <w:color w:val="000000"/>
                <w:sz w:val="18"/>
                <w:szCs w:val="18"/>
              </w:rPr>
            </w:pPr>
            <w:r w:rsidRPr="00966C46">
              <w:rPr>
                <w:color w:val="000000"/>
                <w:sz w:val="18"/>
                <w:szCs w:val="18"/>
              </w:rPr>
              <w:t>1,18</w:t>
            </w:r>
          </w:p>
        </w:tc>
        <w:tc>
          <w:tcPr>
            <w:tcW w:w="334" w:type="pct"/>
            <w:tcBorders>
              <w:top w:val="nil"/>
              <w:left w:val="nil"/>
              <w:bottom w:val="single" w:sz="4" w:space="0" w:color="auto"/>
              <w:right w:val="single" w:sz="4" w:space="0" w:color="auto"/>
            </w:tcBorders>
            <w:shd w:val="clear" w:color="auto" w:fill="auto"/>
            <w:noWrap/>
            <w:vAlign w:val="center"/>
            <w:hideMark/>
          </w:tcPr>
          <w:p w14:paraId="4A40DA39" w14:textId="77777777" w:rsidR="007749A4" w:rsidRPr="00966C46" w:rsidRDefault="007749A4">
            <w:pPr>
              <w:jc w:val="right"/>
              <w:rPr>
                <w:color w:val="000000"/>
                <w:sz w:val="18"/>
                <w:szCs w:val="18"/>
              </w:rPr>
            </w:pPr>
            <w:r w:rsidRPr="00966C46">
              <w:rPr>
                <w:color w:val="000000"/>
                <w:sz w:val="18"/>
                <w:szCs w:val="18"/>
              </w:rPr>
              <w:t>0,0</w:t>
            </w:r>
          </w:p>
        </w:tc>
        <w:tc>
          <w:tcPr>
            <w:tcW w:w="504" w:type="pct"/>
            <w:tcBorders>
              <w:top w:val="nil"/>
              <w:left w:val="nil"/>
              <w:bottom w:val="single" w:sz="4" w:space="0" w:color="auto"/>
              <w:right w:val="single" w:sz="4" w:space="0" w:color="auto"/>
            </w:tcBorders>
            <w:shd w:val="clear" w:color="auto" w:fill="auto"/>
            <w:noWrap/>
            <w:vAlign w:val="center"/>
            <w:hideMark/>
          </w:tcPr>
          <w:p w14:paraId="3500A921" w14:textId="77777777" w:rsidR="007749A4" w:rsidRPr="00966C46" w:rsidRDefault="007749A4">
            <w:pPr>
              <w:jc w:val="right"/>
              <w:rPr>
                <w:color w:val="000000"/>
                <w:sz w:val="18"/>
                <w:szCs w:val="18"/>
              </w:rPr>
            </w:pPr>
            <w:r w:rsidRPr="00966C46">
              <w:rPr>
                <w:color w:val="000000"/>
                <w:sz w:val="18"/>
                <w:szCs w:val="18"/>
              </w:rPr>
              <w:t>88,8</w:t>
            </w:r>
          </w:p>
        </w:tc>
        <w:tc>
          <w:tcPr>
            <w:tcW w:w="334" w:type="pct"/>
            <w:tcBorders>
              <w:top w:val="nil"/>
              <w:left w:val="nil"/>
              <w:bottom w:val="single" w:sz="4" w:space="0" w:color="auto"/>
              <w:right w:val="single" w:sz="4" w:space="0" w:color="auto"/>
            </w:tcBorders>
            <w:shd w:val="clear" w:color="auto" w:fill="auto"/>
            <w:noWrap/>
            <w:vAlign w:val="center"/>
            <w:hideMark/>
          </w:tcPr>
          <w:p w14:paraId="75652A75" w14:textId="77777777" w:rsidR="007749A4" w:rsidRPr="00966C46" w:rsidRDefault="007749A4">
            <w:pPr>
              <w:jc w:val="right"/>
              <w:rPr>
                <w:color w:val="000000"/>
                <w:sz w:val="18"/>
                <w:szCs w:val="18"/>
              </w:rPr>
            </w:pPr>
            <w:r w:rsidRPr="00966C46">
              <w:rPr>
                <w:color w:val="000000"/>
                <w:sz w:val="18"/>
                <w:szCs w:val="18"/>
              </w:rPr>
              <w:t>0,0</w:t>
            </w:r>
          </w:p>
        </w:tc>
        <w:tc>
          <w:tcPr>
            <w:tcW w:w="356" w:type="pct"/>
            <w:tcBorders>
              <w:top w:val="nil"/>
              <w:left w:val="nil"/>
              <w:bottom w:val="single" w:sz="4" w:space="0" w:color="auto"/>
              <w:right w:val="single" w:sz="4" w:space="0" w:color="auto"/>
            </w:tcBorders>
            <w:shd w:val="clear" w:color="auto" w:fill="auto"/>
            <w:noWrap/>
            <w:vAlign w:val="center"/>
            <w:hideMark/>
          </w:tcPr>
          <w:p w14:paraId="451AB1AE" w14:textId="77777777" w:rsidR="007749A4" w:rsidRPr="00966C46" w:rsidRDefault="007749A4">
            <w:pPr>
              <w:jc w:val="right"/>
              <w:rPr>
                <w:color w:val="000000"/>
                <w:sz w:val="18"/>
                <w:szCs w:val="18"/>
              </w:rPr>
            </w:pPr>
            <w:r w:rsidRPr="00966C46">
              <w:rPr>
                <w:color w:val="000000"/>
                <w:sz w:val="18"/>
                <w:szCs w:val="18"/>
              </w:rPr>
              <w:t>75,3</w:t>
            </w:r>
          </w:p>
        </w:tc>
        <w:tc>
          <w:tcPr>
            <w:tcW w:w="455" w:type="pct"/>
            <w:tcBorders>
              <w:top w:val="nil"/>
              <w:left w:val="nil"/>
              <w:bottom w:val="single" w:sz="4" w:space="0" w:color="auto"/>
              <w:right w:val="single" w:sz="4" w:space="0" w:color="auto"/>
            </w:tcBorders>
            <w:shd w:val="clear" w:color="auto" w:fill="auto"/>
            <w:noWrap/>
            <w:vAlign w:val="center"/>
            <w:hideMark/>
          </w:tcPr>
          <w:p w14:paraId="2C1F3EB2" w14:textId="77777777" w:rsidR="007749A4" w:rsidRPr="00966C46" w:rsidRDefault="007749A4">
            <w:pPr>
              <w:jc w:val="right"/>
              <w:rPr>
                <w:color w:val="000000"/>
                <w:sz w:val="18"/>
                <w:szCs w:val="18"/>
              </w:rPr>
            </w:pPr>
            <w:r w:rsidRPr="00966C46">
              <w:rPr>
                <w:color w:val="000000"/>
                <w:sz w:val="18"/>
                <w:szCs w:val="18"/>
              </w:rPr>
              <w:t>2,4</w:t>
            </w:r>
          </w:p>
        </w:tc>
        <w:tc>
          <w:tcPr>
            <w:tcW w:w="334" w:type="pct"/>
            <w:tcBorders>
              <w:top w:val="nil"/>
              <w:left w:val="nil"/>
              <w:bottom w:val="single" w:sz="4" w:space="0" w:color="auto"/>
              <w:right w:val="single" w:sz="4" w:space="0" w:color="auto"/>
            </w:tcBorders>
            <w:shd w:val="clear" w:color="auto" w:fill="auto"/>
            <w:noWrap/>
            <w:vAlign w:val="center"/>
            <w:hideMark/>
          </w:tcPr>
          <w:p w14:paraId="45B50E60" w14:textId="77777777" w:rsidR="007749A4" w:rsidRPr="00966C46" w:rsidRDefault="007749A4">
            <w:pPr>
              <w:jc w:val="right"/>
              <w:rPr>
                <w:color w:val="000000"/>
                <w:sz w:val="18"/>
                <w:szCs w:val="18"/>
              </w:rPr>
            </w:pPr>
            <w:r w:rsidRPr="00966C46">
              <w:rPr>
                <w:color w:val="000000"/>
                <w:sz w:val="18"/>
                <w:szCs w:val="18"/>
              </w:rPr>
              <w:t>0,0</w:t>
            </w:r>
          </w:p>
        </w:tc>
        <w:tc>
          <w:tcPr>
            <w:tcW w:w="360" w:type="pct"/>
            <w:tcBorders>
              <w:top w:val="nil"/>
              <w:left w:val="nil"/>
              <w:bottom w:val="single" w:sz="4" w:space="0" w:color="auto"/>
              <w:right w:val="single" w:sz="4" w:space="0" w:color="auto"/>
            </w:tcBorders>
            <w:shd w:val="clear" w:color="auto" w:fill="auto"/>
            <w:noWrap/>
            <w:vAlign w:val="center"/>
            <w:hideMark/>
          </w:tcPr>
          <w:p w14:paraId="4DF55F4D" w14:textId="77777777" w:rsidR="007749A4" w:rsidRPr="00966C46" w:rsidRDefault="007749A4">
            <w:pPr>
              <w:jc w:val="right"/>
              <w:rPr>
                <w:color w:val="000000"/>
                <w:sz w:val="18"/>
                <w:szCs w:val="18"/>
              </w:rPr>
            </w:pPr>
            <w:r w:rsidRPr="00966C46">
              <w:rPr>
                <w:color w:val="000000"/>
                <w:sz w:val="18"/>
                <w:szCs w:val="18"/>
              </w:rPr>
              <w:t>2,0</w:t>
            </w:r>
          </w:p>
        </w:tc>
        <w:tc>
          <w:tcPr>
            <w:tcW w:w="246" w:type="pct"/>
            <w:tcBorders>
              <w:top w:val="nil"/>
              <w:left w:val="nil"/>
              <w:bottom w:val="single" w:sz="4" w:space="0" w:color="auto"/>
              <w:right w:val="single" w:sz="4" w:space="0" w:color="auto"/>
            </w:tcBorders>
            <w:shd w:val="clear" w:color="auto" w:fill="auto"/>
            <w:noWrap/>
            <w:vAlign w:val="center"/>
            <w:hideMark/>
          </w:tcPr>
          <w:p w14:paraId="5955F26D" w14:textId="77777777" w:rsidR="007749A4" w:rsidRPr="00966C46" w:rsidRDefault="007749A4">
            <w:pPr>
              <w:jc w:val="right"/>
              <w:rPr>
                <w:color w:val="000000"/>
                <w:sz w:val="18"/>
                <w:szCs w:val="18"/>
              </w:rPr>
            </w:pPr>
            <w:r w:rsidRPr="00966C46">
              <w:rPr>
                <w:color w:val="000000"/>
                <w:sz w:val="18"/>
                <w:szCs w:val="18"/>
              </w:rPr>
              <w:t>2,7</w:t>
            </w:r>
          </w:p>
        </w:tc>
      </w:tr>
      <w:tr w:rsidR="007749A4" w:rsidRPr="00966C46" w14:paraId="6B3170F9"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6F80733D" w14:textId="77777777" w:rsidR="007749A4" w:rsidRPr="00966C46" w:rsidRDefault="007749A4">
            <w:pPr>
              <w:jc w:val="center"/>
              <w:rPr>
                <w:color w:val="000000"/>
                <w:sz w:val="18"/>
                <w:szCs w:val="18"/>
              </w:rPr>
            </w:pPr>
            <w:r w:rsidRPr="00966C46">
              <w:rPr>
                <w:color w:val="000000"/>
                <w:sz w:val="18"/>
                <w:szCs w:val="18"/>
              </w:rPr>
              <w:t>31510</w:t>
            </w:r>
          </w:p>
        </w:tc>
        <w:tc>
          <w:tcPr>
            <w:tcW w:w="944" w:type="pct"/>
            <w:vMerge/>
            <w:tcBorders>
              <w:left w:val="nil"/>
              <w:bottom w:val="nil"/>
              <w:right w:val="single" w:sz="4" w:space="0" w:color="auto"/>
            </w:tcBorders>
            <w:shd w:val="clear" w:color="000000" w:fill="FFFFFF"/>
            <w:vAlign w:val="center"/>
            <w:hideMark/>
          </w:tcPr>
          <w:p w14:paraId="2DD1CD18" w14:textId="307706FC" w:rsidR="007749A4" w:rsidRPr="00966C46" w:rsidRDefault="007749A4">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4B5D4C7" w14:textId="77777777" w:rsidR="007749A4" w:rsidRPr="00966C46" w:rsidRDefault="007749A4">
            <w:pPr>
              <w:jc w:val="right"/>
              <w:rPr>
                <w:color w:val="000000"/>
                <w:sz w:val="18"/>
                <w:szCs w:val="18"/>
              </w:rPr>
            </w:pPr>
            <w:r w:rsidRPr="00966C46">
              <w:rPr>
                <w:color w:val="000000"/>
                <w:sz w:val="18"/>
                <w:szCs w:val="18"/>
              </w:rPr>
              <w:t>1,85</w:t>
            </w:r>
          </w:p>
        </w:tc>
        <w:tc>
          <w:tcPr>
            <w:tcW w:w="334" w:type="pct"/>
            <w:tcBorders>
              <w:top w:val="nil"/>
              <w:left w:val="nil"/>
              <w:bottom w:val="single" w:sz="4" w:space="0" w:color="auto"/>
              <w:right w:val="single" w:sz="4" w:space="0" w:color="auto"/>
            </w:tcBorders>
            <w:shd w:val="clear" w:color="auto" w:fill="auto"/>
            <w:noWrap/>
            <w:vAlign w:val="center"/>
            <w:hideMark/>
          </w:tcPr>
          <w:p w14:paraId="2EB0C5F0" w14:textId="77777777" w:rsidR="007749A4" w:rsidRPr="00966C46" w:rsidRDefault="007749A4">
            <w:pPr>
              <w:jc w:val="right"/>
              <w:rPr>
                <w:color w:val="000000"/>
                <w:sz w:val="18"/>
                <w:szCs w:val="18"/>
              </w:rPr>
            </w:pPr>
            <w:r w:rsidRPr="00966C46">
              <w:rPr>
                <w:color w:val="000000"/>
                <w:sz w:val="18"/>
                <w:szCs w:val="18"/>
              </w:rPr>
              <w:t>0,1</w:t>
            </w:r>
          </w:p>
        </w:tc>
        <w:tc>
          <w:tcPr>
            <w:tcW w:w="504" w:type="pct"/>
            <w:tcBorders>
              <w:top w:val="nil"/>
              <w:left w:val="nil"/>
              <w:bottom w:val="single" w:sz="4" w:space="0" w:color="auto"/>
              <w:right w:val="single" w:sz="4" w:space="0" w:color="auto"/>
            </w:tcBorders>
            <w:shd w:val="clear" w:color="auto" w:fill="auto"/>
            <w:noWrap/>
            <w:vAlign w:val="center"/>
            <w:hideMark/>
          </w:tcPr>
          <w:p w14:paraId="4EA65464" w14:textId="77777777" w:rsidR="007749A4" w:rsidRPr="00966C46" w:rsidRDefault="007749A4">
            <w:pPr>
              <w:jc w:val="right"/>
              <w:rPr>
                <w:color w:val="000000"/>
                <w:sz w:val="18"/>
                <w:szCs w:val="18"/>
              </w:rPr>
            </w:pPr>
            <w:r w:rsidRPr="00966C46">
              <w:rPr>
                <w:color w:val="000000"/>
                <w:sz w:val="18"/>
                <w:szCs w:val="18"/>
              </w:rPr>
              <w:t>206,9</w:t>
            </w:r>
          </w:p>
        </w:tc>
        <w:tc>
          <w:tcPr>
            <w:tcW w:w="334" w:type="pct"/>
            <w:tcBorders>
              <w:top w:val="nil"/>
              <w:left w:val="nil"/>
              <w:bottom w:val="single" w:sz="4" w:space="0" w:color="auto"/>
              <w:right w:val="single" w:sz="4" w:space="0" w:color="auto"/>
            </w:tcBorders>
            <w:shd w:val="clear" w:color="auto" w:fill="auto"/>
            <w:noWrap/>
            <w:vAlign w:val="center"/>
            <w:hideMark/>
          </w:tcPr>
          <w:p w14:paraId="5E004FC0" w14:textId="77777777" w:rsidR="007749A4" w:rsidRPr="00966C46" w:rsidRDefault="007749A4">
            <w:pPr>
              <w:jc w:val="right"/>
              <w:rPr>
                <w:color w:val="000000"/>
                <w:sz w:val="18"/>
                <w:szCs w:val="18"/>
              </w:rPr>
            </w:pPr>
            <w:r w:rsidRPr="00966C46">
              <w:rPr>
                <w:color w:val="000000"/>
                <w:sz w:val="18"/>
                <w:szCs w:val="18"/>
              </w:rPr>
              <w:t>0,0</w:t>
            </w:r>
          </w:p>
        </w:tc>
        <w:tc>
          <w:tcPr>
            <w:tcW w:w="356" w:type="pct"/>
            <w:tcBorders>
              <w:top w:val="nil"/>
              <w:left w:val="nil"/>
              <w:bottom w:val="single" w:sz="4" w:space="0" w:color="auto"/>
              <w:right w:val="single" w:sz="4" w:space="0" w:color="auto"/>
            </w:tcBorders>
            <w:shd w:val="clear" w:color="auto" w:fill="auto"/>
            <w:noWrap/>
            <w:vAlign w:val="center"/>
            <w:hideMark/>
          </w:tcPr>
          <w:p w14:paraId="4D006745" w14:textId="77777777" w:rsidR="007749A4" w:rsidRPr="00966C46" w:rsidRDefault="007749A4">
            <w:pPr>
              <w:jc w:val="right"/>
              <w:rPr>
                <w:color w:val="000000"/>
                <w:sz w:val="18"/>
                <w:szCs w:val="18"/>
              </w:rPr>
            </w:pPr>
            <w:r w:rsidRPr="00966C46">
              <w:rPr>
                <w:color w:val="000000"/>
                <w:sz w:val="18"/>
                <w:szCs w:val="18"/>
              </w:rPr>
              <w:t>111,8</w:t>
            </w:r>
          </w:p>
        </w:tc>
        <w:tc>
          <w:tcPr>
            <w:tcW w:w="455" w:type="pct"/>
            <w:tcBorders>
              <w:top w:val="nil"/>
              <w:left w:val="nil"/>
              <w:bottom w:val="single" w:sz="4" w:space="0" w:color="auto"/>
              <w:right w:val="single" w:sz="4" w:space="0" w:color="auto"/>
            </w:tcBorders>
            <w:shd w:val="clear" w:color="auto" w:fill="auto"/>
            <w:noWrap/>
            <w:vAlign w:val="center"/>
            <w:hideMark/>
          </w:tcPr>
          <w:p w14:paraId="238698D6" w14:textId="77777777" w:rsidR="007749A4" w:rsidRPr="00966C46" w:rsidRDefault="007749A4">
            <w:pPr>
              <w:jc w:val="right"/>
              <w:rPr>
                <w:color w:val="000000"/>
                <w:sz w:val="18"/>
                <w:szCs w:val="18"/>
              </w:rPr>
            </w:pPr>
            <w:r w:rsidRPr="00966C46">
              <w:rPr>
                <w:color w:val="000000"/>
                <w:sz w:val="18"/>
                <w:szCs w:val="18"/>
              </w:rPr>
              <w:t>6,0</w:t>
            </w:r>
          </w:p>
        </w:tc>
        <w:tc>
          <w:tcPr>
            <w:tcW w:w="334" w:type="pct"/>
            <w:tcBorders>
              <w:top w:val="nil"/>
              <w:left w:val="nil"/>
              <w:bottom w:val="single" w:sz="4" w:space="0" w:color="auto"/>
              <w:right w:val="single" w:sz="4" w:space="0" w:color="auto"/>
            </w:tcBorders>
            <w:shd w:val="clear" w:color="auto" w:fill="auto"/>
            <w:noWrap/>
            <w:vAlign w:val="center"/>
            <w:hideMark/>
          </w:tcPr>
          <w:p w14:paraId="7DA20A41" w14:textId="77777777" w:rsidR="007749A4" w:rsidRPr="00966C46" w:rsidRDefault="007749A4">
            <w:pPr>
              <w:jc w:val="right"/>
              <w:rPr>
                <w:color w:val="000000"/>
                <w:sz w:val="18"/>
                <w:szCs w:val="18"/>
              </w:rPr>
            </w:pPr>
            <w:r w:rsidRPr="00966C46">
              <w:rPr>
                <w:color w:val="000000"/>
                <w:sz w:val="18"/>
                <w:szCs w:val="18"/>
              </w:rPr>
              <w:t>0,0</w:t>
            </w:r>
          </w:p>
        </w:tc>
        <w:tc>
          <w:tcPr>
            <w:tcW w:w="360" w:type="pct"/>
            <w:tcBorders>
              <w:top w:val="nil"/>
              <w:left w:val="nil"/>
              <w:bottom w:val="single" w:sz="4" w:space="0" w:color="auto"/>
              <w:right w:val="single" w:sz="4" w:space="0" w:color="auto"/>
            </w:tcBorders>
            <w:shd w:val="clear" w:color="auto" w:fill="auto"/>
            <w:noWrap/>
            <w:vAlign w:val="center"/>
            <w:hideMark/>
          </w:tcPr>
          <w:p w14:paraId="4C704883" w14:textId="77777777" w:rsidR="007749A4" w:rsidRPr="00966C46" w:rsidRDefault="007749A4">
            <w:pPr>
              <w:jc w:val="right"/>
              <w:rPr>
                <w:color w:val="000000"/>
                <w:sz w:val="18"/>
                <w:szCs w:val="18"/>
              </w:rPr>
            </w:pPr>
            <w:r w:rsidRPr="00966C46">
              <w:rPr>
                <w:color w:val="000000"/>
                <w:sz w:val="18"/>
                <w:szCs w:val="18"/>
              </w:rPr>
              <w:t>3,3</w:t>
            </w:r>
          </w:p>
        </w:tc>
        <w:tc>
          <w:tcPr>
            <w:tcW w:w="246" w:type="pct"/>
            <w:tcBorders>
              <w:top w:val="nil"/>
              <w:left w:val="nil"/>
              <w:bottom w:val="single" w:sz="4" w:space="0" w:color="auto"/>
              <w:right w:val="single" w:sz="4" w:space="0" w:color="auto"/>
            </w:tcBorders>
            <w:shd w:val="clear" w:color="auto" w:fill="auto"/>
            <w:noWrap/>
            <w:vAlign w:val="center"/>
            <w:hideMark/>
          </w:tcPr>
          <w:p w14:paraId="0A9AAED2" w14:textId="77777777" w:rsidR="007749A4" w:rsidRPr="00966C46" w:rsidRDefault="007749A4">
            <w:pPr>
              <w:jc w:val="right"/>
              <w:rPr>
                <w:color w:val="000000"/>
                <w:sz w:val="18"/>
                <w:szCs w:val="18"/>
              </w:rPr>
            </w:pPr>
            <w:r w:rsidRPr="00966C46">
              <w:rPr>
                <w:color w:val="000000"/>
                <w:sz w:val="18"/>
                <w:szCs w:val="18"/>
              </w:rPr>
              <w:t>2,9</w:t>
            </w:r>
          </w:p>
        </w:tc>
      </w:tr>
      <w:tr w:rsidR="00966C46" w:rsidRPr="00966C46" w14:paraId="68A2321B" w14:textId="77777777" w:rsidTr="007749A4">
        <w:trPr>
          <w:trHeight w:val="284"/>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62C7F39F" w14:textId="77777777" w:rsidR="00966C46" w:rsidRPr="00966C46" w:rsidRDefault="00966C46">
            <w:pPr>
              <w:jc w:val="center"/>
              <w:rPr>
                <w:color w:val="000000"/>
                <w:sz w:val="18"/>
                <w:szCs w:val="18"/>
              </w:rPr>
            </w:pPr>
            <w:r w:rsidRPr="00966C46">
              <w:rPr>
                <w:color w:val="000000"/>
                <w:sz w:val="18"/>
                <w:szCs w:val="18"/>
              </w:rPr>
              <w:t>51730</w:t>
            </w:r>
          </w:p>
        </w:tc>
        <w:tc>
          <w:tcPr>
            <w:tcW w:w="944" w:type="pct"/>
            <w:tcBorders>
              <w:top w:val="single" w:sz="4" w:space="0" w:color="auto"/>
              <w:left w:val="nil"/>
              <w:bottom w:val="nil"/>
              <w:right w:val="single" w:sz="4" w:space="0" w:color="auto"/>
            </w:tcBorders>
            <w:shd w:val="clear" w:color="auto" w:fill="auto"/>
            <w:noWrap/>
            <w:vAlign w:val="center"/>
            <w:hideMark/>
          </w:tcPr>
          <w:p w14:paraId="2BD9FBA5" w14:textId="77777777" w:rsidR="00966C46" w:rsidRPr="00966C46" w:rsidRDefault="00966C46">
            <w:pPr>
              <w:rPr>
                <w:color w:val="000000"/>
                <w:sz w:val="18"/>
                <w:szCs w:val="18"/>
              </w:rPr>
            </w:pPr>
            <w:r w:rsidRPr="00966C46">
              <w:rPr>
                <w:color w:val="000000"/>
                <w:sz w:val="18"/>
                <w:szCs w:val="18"/>
              </w:rPr>
              <w:t>Укупно шибљаци</w:t>
            </w:r>
          </w:p>
        </w:tc>
        <w:tc>
          <w:tcPr>
            <w:tcW w:w="455" w:type="pct"/>
            <w:tcBorders>
              <w:top w:val="nil"/>
              <w:left w:val="nil"/>
              <w:bottom w:val="single" w:sz="4" w:space="0" w:color="auto"/>
              <w:right w:val="single" w:sz="4" w:space="0" w:color="auto"/>
            </w:tcBorders>
            <w:shd w:val="clear" w:color="auto" w:fill="auto"/>
            <w:noWrap/>
            <w:vAlign w:val="center"/>
            <w:hideMark/>
          </w:tcPr>
          <w:p w14:paraId="6497BD75" w14:textId="77777777" w:rsidR="00966C46" w:rsidRPr="00966C46" w:rsidRDefault="00966C46">
            <w:pPr>
              <w:jc w:val="right"/>
              <w:rPr>
                <w:color w:val="000000"/>
                <w:sz w:val="18"/>
                <w:szCs w:val="18"/>
              </w:rPr>
            </w:pPr>
            <w:r w:rsidRPr="00966C46">
              <w:rPr>
                <w:color w:val="000000"/>
                <w:sz w:val="18"/>
                <w:szCs w:val="18"/>
              </w:rPr>
              <w:t>90,89</w:t>
            </w:r>
          </w:p>
        </w:tc>
        <w:tc>
          <w:tcPr>
            <w:tcW w:w="334" w:type="pct"/>
            <w:tcBorders>
              <w:top w:val="nil"/>
              <w:left w:val="nil"/>
              <w:bottom w:val="single" w:sz="4" w:space="0" w:color="auto"/>
              <w:right w:val="single" w:sz="4" w:space="0" w:color="auto"/>
            </w:tcBorders>
            <w:shd w:val="clear" w:color="auto" w:fill="auto"/>
            <w:noWrap/>
            <w:vAlign w:val="center"/>
            <w:hideMark/>
          </w:tcPr>
          <w:p w14:paraId="2C4C2D83" w14:textId="77777777" w:rsidR="00966C46" w:rsidRPr="00966C46" w:rsidRDefault="00966C46">
            <w:pPr>
              <w:jc w:val="right"/>
              <w:rPr>
                <w:color w:val="000000"/>
                <w:sz w:val="18"/>
                <w:szCs w:val="18"/>
              </w:rPr>
            </w:pPr>
            <w:r w:rsidRPr="00966C46">
              <w:rPr>
                <w:color w:val="000000"/>
                <w:sz w:val="18"/>
                <w:szCs w:val="18"/>
              </w:rPr>
              <w:t>2,6</w:t>
            </w:r>
          </w:p>
        </w:tc>
        <w:tc>
          <w:tcPr>
            <w:tcW w:w="504" w:type="pct"/>
            <w:tcBorders>
              <w:top w:val="nil"/>
              <w:left w:val="nil"/>
              <w:bottom w:val="single" w:sz="4" w:space="0" w:color="auto"/>
              <w:right w:val="single" w:sz="4" w:space="0" w:color="auto"/>
            </w:tcBorders>
            <w:shd w:val="clear" w:color="auto" w:fill="auto"/>
            <w:noWrap/>
            <w:vAlign w:val="center"/>
            <w:hideMark/>
          </w:tcPr>
          <w:p w14:paraId="017AC5AC" w14:textId="77777777" w:rsidR="00966C46" w:rsidRPr="00966C46" w:rsidRDefault="00966C46">
            <w:pPr>
              <w:jc w:val="right"/>
              <w:rPr>
                <w:color w:val="000000"/>
                <w:sz w:val="18"/>
                <w:szCs w:val="18"/>
              </w:rPr>
            </w:pPr>
            <w:r w:rsidRPr="00966C46">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5DFE0B1C" w14:textId="77777777" w:rsidR="00966C46" w:rsidRPr="00966C46" w:rsidRDefault="00966C46">
            <w:pPr>
              <w:jc w:val="right"/>
              <w:rPr>
                <w:color w:val="000000"/>
                <w:sz w:val="18"/>
                <w:szCs w:val="18"/>
              </w:rPr>
            </w:pPr>
            <w:r w:rsidRPr="00966C46">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75FD10C7" w14:textId="77777777" w:rsidR="00966C46" w:rsidRPr="00966C46" w:rsidRDefault="00966C46">
            <w:pPr>
              <w:jc w:val="right"/>
              <w:rPr>
                <w:color w:val="000000"/>
                <w:sz w:val="18"/>
                <w:szCs w:val="18"/>
              </w:rPr>
            </w:pPr>
            <w:r w:rsidRPr="00966C46">
              <w:rPr>
                <w:color w:val="000000"/>
                <w:sz w:val="18"/>
                <w:szCs w:val="18"/>
              </w:rPr>
              <w:t> </w:t>
            </w:r>
          </w:p>
        </w:tc>
        <w:tc>
          <w:tcPr>
            <w:tcW w:w="455" w:type="pct"/>
            <w:tcBorders>
              <w:top w:val="nil"/>
              <w:left w:val="nil"/>
              <w:bottom w:val="single" w:sz="4" w:space="0" w:color="auto"/>
              <w:right w:val="single" w:sz="4" w:space="0" w:color="auto"/>
            </w:tcBorders>
            <w:shd w:val="clear" w:color="auto" w:fill="auto"/>
            <w:noWrap/>
            <w:vAlign w:val="center"/>
            <w:hideMark/>
          </w:tcPr>
          <w:p w14:paraId="0879A545" w14:textId="77777777" w:rsidR="00966C46" w:rsidRPr="00966C46" w:rsidRDefault="00966C46">
            <w:pPr>
              <w:jc w:val="right"/>
              <w:rPr>
                <w:color w:val="000000"/>
                <w:sz w:val="18"/>
                <w:szCs w:val="18"/>
              </w:rPr>
            </w:pPr>
            <w:r w:rsidRPr="00966C46">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3DC60F06" w14:textId="77777777" w:rsidR="00966C46" w:rsidRPr="00966C46" w:rsidRDefault="00966C46">
            <w:pPr>
              <w:jc w:val="right"/>
              <w:rPr>
                <w:color w:val="000000"/>
                <w:sz w:val="18"/>
                <w:szCs w:val="18"/>
              </w:rPr>
            </w:pPr>
            <w:r w:rsidRPr="00966C46">
              <w:rPr>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14:paraId="723B338A" w14:textId="77777777" w:rsidR="00966C46" w:rsidRPr="00966C46" w:rsidRDefault="00966C46">
            <w:pPr>
              <w:jc w:val="right"/>
              <w:rPr>
                <w:color w:val="000000"/>
                <w:sz w:val="18"/>
                <w:szCs w:val="18"/>
              </w:rPr>
            </w:pPr>
            <w:r w:rsidRPr="00966C46">
              <w:rPr>
                <w:color w:val="000000"/>
                <w:sz w:val="18"/>
                <w:szCs w:val="18"/>
              </w:rPr>
              <w:t> </w:t>
            </w:r>
          </w:p>
        </w:tc>
        <w:tc>
          <w:tcPr>
            <w:tcW w:w="246" w:type="pct"/>
            <w:tcBorders>
              <w:top w:val="nil"/>
              <w:left w:val="nil"/>
              <w:bottom w:val="single" w:sz="4" w:space="0" w:color="auto"/>
              <w:right w:val="single" w:sz="4" w:space="0" w:color="auto"/>
            </w:tcBorders>
            <w:shd w:val="clear" w:color="auto" w:fill="auto"/>
            <w:noWrap/>
            <w:vAlign w:val="center"/>
            <w:hideMark/>
          </w:tcPr>
          <w:p w14:paraId="64353795" w14:textId="77777777" w:rsidR="00966C46" w:rsidRPr="00966C46" w:rsidRDefault="00966C46">
            <w:pPr>
              <w:jc w:val="right"/>
              <w:rPr>
                <w:color w:val="000000"/>
                <w:sz w:val="18"/>
                <w:szCs w:val="18"/>
              </w:rPr>
            </w:pPr>
            <w:r w:rsidRPr="00966C46">
              <w:rPr>
                <w:color w:val="000000"/>
                <w:sz w:val="18"/>
                <w:szCs w:val="18"/>
              </w:rPr>
              <w:t> </w:t>
            </w:r>
          </w:p>
        </w:tc>
      </w:tr>
      <w:tr w:rsidR="00966C46" w:rsidRPr="00966C46" w14:paraId="01B631AB"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16933FD" w14:textId="77777777" w:rsidR="00966C46" w:rsidRPr="00966C46" w:rsidRDefault="00966C46">
            <w:pPr>
              <w:jc w:val="center"/>
              <w:rPr>
                <w:b/>
                <w:bCs/>
                <w:color w:val="000000"/>
                <w:sz w:val="18"/>
                <w:szCs w:val="18"/>
              </w:rPr>
            </w:pPr>
            <w:r w:rsidRPr="00966C46">
              <w:rPr>
                <w:b/>
                <w:bCs/>
                <w:color w:val="000000"/>
                <w:sz w:val="18"/>
                <w:szCs w:val="18"/>
              </w:rPr>
              <w:t>Укупно за ГЈ</w:t>
            </w:r>
          </w:p>
        </w:tc>
        <w:tc>
          <w:tcPr>
            <w:tcW w:w="455" w:type="pct"/>
            <w:tcBorders>
              <w:top w:val="nil"/>
              <w:left w:val="nil"/>
              <w:bottom w:val="single" w:sz="4" w:space="0" w:color="auto"/>
              <w:right w:val="single" w:sz="4" w:space="0" w:color="auto"/>
            </w:tcBorders>
            <w:shd w:val="clear" w:color="000000" w:fill="D9D9D9"/>
            <w:noWrap/>
            <w:vAlign w:val="center"/>
            <w:hideMark/>
          </w:tcPr>
          <w:p w14:paraId="2BFC4641" w14:textId="77777777" w:rsidR="00966C46" w:rsidRPr="00966C46" w:rsidRDefault="00966C46">
            <w:pPr>
              <w:jc w:val="right"/>
              <w:rPr>
                <w:b/>
                <w:bCs/>
                <w:color w:val="000000"/>
                <w:sz w:val="18"/>
                <w:szCs w:val="18"/>
              </w:rPr>
            </w:pPr>
            <w:r w:rsidRPr="00966C46">
              <w:rPr>
                <w:b/>
                <w:bCs/>
                <w:color w:val="000000"/>
                <w:sz w:val="18"/>
                <w:szCs w:val="18"/>
              </w:rPr>
              <w:t>3.473,41</w:t>
            </w:r>
          </w:p>
        </w:tc>
        <w:tc>
          <w:tcPr>
            <w:tcW w:w="334" w:type="pct"/>
            <w:tcBorders>
              <w:top w:val="nil"/>
              <w:left w:val="nil"/>
              <w:bottom w:val="single" w:sz="4" w:space="0" w:color="auto"/>
              <w:right w:val="single" w:sz="4" w:space="0" w:color="auto"/>
            </w:tcBorders>
            <w:shd w:val="clear" w:color="000000" w:fill="D9D9D9"/>
            <w:noWrap/>
            <w:vAlign w:val="center"/>
            <w:hideMark/>
          </w:tcPr>
          <w:p w14:paraId="0820012F" w14:textId="77777777" w:rsidR="00966C46" w:rsidRPr="00966C46" w:rsidRDefault="00966C46">
            <w:pPr>
              <w:jc w:val="right"/>
              <w:rPr>
                <w:b/>
                <w:bCs/>
                <w:color w:val="000000"/>
                <w:sz w:val="18"/>
                <w:szCs w:val="18"/>
              </w:rPr>
            </w:pPr>
            <w:r w:rsidRPr="00966C46">
              <w:rPr>
                <w:b/>
                <w:bCs/>
                <w:color w:val="000000"/>
                <w:sz w:val="18"/>
                <w:szCs w:val="18"/>
              </w:rPr>
              <w:t>100,0</w:t>
            </w:r>
          </w:p>
        </w:tc>
        <w:tc>
          <w:tcPr>
            <w:tcW w:w="504" w:type="pct"/>
            <w:tcBorders>
              <w:top w:val="nil"/>
              <w:left w:val="nil"/>
              <w:bottom w:val="single" w:sz="4" w:space="0" w:color="auto"/>
              <w:right w:val="single" w:sz="4" w:space="0" w:color="auto"/>
            </w:tcBorders>
            <w:shd w:val="clear" w:color="000000" w:fill="D9D9D9"/>
            <w:noWrap/>
            <w:vAlign w:val="center"/>
            <w:hideMark/>
          </w:tcPr>
          <w:p w14:paraId="4EDA2C2F" w14:textId="77777777" w:rsidR="00966C46" w:rsidRPr="00966C46" w:rsidRDefault="00966C46">
            <w:pPr>
              <w:jc w:val="right"/>
              <w:rPr>
                <w:b/>
                <w:bCs/>
                <w:color w:val="000000"/>
                <w:sz w:val="18"/>
                <w:szCs w:val="18"/>
              </w:rPr>
            </w:pPr>
            <w:r w:rsidRPr="00966C46">
              <w:rPr>
                <w:b/>
                <w:bCs/>
                <w:color w:val="000000"/>
                <w:sz w:val="18"/>
                <w:szCs w:val="18"/>
              </w:rPr>
              <w:t>910.451,1</w:t>
            </w:r>
          </w:p>
        </w:tc>
        <w:tc>
          <w:tcPr>
            <w:tcW w:w="334" w:type="pct"/>
            <w:tcBorders>
              <w:top w:val="nil"/>
              <w:left w:val="nil"/>
              <w:bottom w:val="single" w:sz="4" w:space="0" w:color="auto"/>
              <w:right w:val="single" w:sz="4" w:space="0" w:color="auto"/>
            </w:tcBorders>
            <w:shd w:val="clear" w:color="000000" w:fill="D9D9D9"/>
            <w:noWrap/>
            <w:vAlign w:val="center"/>
            <w:hideMark/>
          </w:tcPr>
          <w:p w14:paraId="22DDE530" w14:textId="77777777" w:rsidR="00966C46" w:rsidRPr="00966C46" w:rsidRDefault="00966C46">
            <w:pPr>
              <w:jc w:val="right"/>
              <w:rPr>
                <w:b/>
                <w:bCs/>
                <w:color w:val="000000"/>
                <w:sz w:val="18"/>
                <w:szCs w:val="18"/>
              </w:rPr>
            </w:pPr>
            <w:r w:rsidRPr="00966C46">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35AE1B4F" w14:textId="77777777" w:rsidR="00966C46" w:rsidRPr="00966C46" w:rsidRDefault="00966C46">
            <w:pPr>
              <w:jc w:val="right"/>
              <w:rPr>
                <w:b/>
                <w:bCs/>
                <w:color w:val="000000"/>
                <w:sz w:val="18"/>
                <w:szCs w:val="18"/>
              </w:rPr>
            </w:pPr>
            <w:r w:rsidRPr="00966C46">
              <w:rPr>
                <w:b/>
                <w:bCs/>
                <w:color w:val="000000"/>
                <w:sz w:val="18"/>
                <w:szCs w:val="18"/>
              </w:rPr>
              <w:t>262,1</w:t>
            </w:r>
          </w:p>
        </w:tc>
        <w:tc>
          <w:tcPr>
            <w:tcW w:w="455" w:type="pct"/>
            <w:tcBorders>
              <w:top w:val="nil"/>
              <w:left w:val="nil"/>
              <w:bottom w:val="single" w:sz="4" w:space="0" w:color="auto"/>
              <w:right w:val="single" w:sz="4" w:space="0" w:color="auto"/>
            </w:tcBorders>
            <w:shd w:val="clear" w:color="000000" w:fill="D9D9D9"/>
            <w:noWrap/>
            <w:vAlign w:val="center"/>
            <w:hideMark/>
          </w:tcPr>
          <w:p w14:paraId="735A7A5E" w14:textId="77777777" w:rsidR="00966C46" w:rsidRPr="00966C46" w:rsidRDefault="00966C46">
            <w:pPr>
              <w:jc w:val="right"/>
              <w:rPr>
                <w:b/>
                <w:bCs/>
                <w:color w:val="000000"/>
                <w:sz w:val="18"/>
                <w:szCs w:val="18"/>
              </w:rPr>
            </w:pPr>
            <w:r w:rsidRPr="00966C46">
              <w:rPr>
                <w:b/>
                <w:bCs/>
                <w:color w:val="000000"/>
                <w:sz w:val="18"/>
                <w:szCs w:val="18"/>
              </w:rPr>
              <w:t>17.568,0</w:t>
            </w:r>
          </w:p>
        </w:tc>
        <w:tc>
          <w:tcPr>
            <w:tcW w:w="334" w:type="pct"/>
            <w:tcBorders>
              <w:top w:val="nil"/>
              <w:left w:val="nil"/>
              <w:bottom w:val="single" w:sz="4" w:space="0" w:color="auto"/>
              <w:right w:val="single" w:sz="4" w:space="0" w:color="auto"/>
            </w:tcBorders>
            <w:shd w:val="clear" w:color="000000" w:fill="D9D9D9"/>
            <w:noWrap/>
            <w:vAlign w:val="center"/>
            <w:hideMark/>
          </w:tcPr>
          <w:p w14:paraId="71154BBA" w14:textId="77777777" w:rsidR="00966C46" w:rsidRPr="00966C46" w:rsidRDefault="00966C46">
            <w:pPr>
              <w:jc w:val="right"/>
              <w:rPr>
                <w:b/>
                <w:bCs/>
                <w:color w:val="000000"/>
                <w:sz w:val="18"/>
                <w:szCs w:val="18"/>
              </w:rPr>
            </w:pPr>
            <w:r w:rsidRPr="00966C46">
              <w:rPr>
                <w:b/>
                <w:bCs/>
                <w:color w:val="000000"/>
                <w:sz w:val="18"/>
                <w:szCs w:val="18"/>
              </w:rPr>
              <w:t>100,0</w:t>
            </w:r>
          </w:p>
        </w:tc>
        <w:tc>
          <w:tcPr>
            <w:tcW w:w="360" w:type="pct"/>
            <w:tcBorders>
              <w:top w:val="nil"/>
              <w:left w:val="nil"/>
              <w:bottom w:val="single" w:sz="4" w:space="0" w:color="auto"/>
              <w:right w:val="single" w:sz="4" w:space="0" w:color="auto"/>
            </w:tcBorders>
            <w:shd w:val="clear" w:color="000000" w:fill="D9D9D9"/>
            <w:noWrap/>
            <w:vAlign w:val="center"/>
            <w:hideMark/>
          </w:tcPr>
          <w:p w14:paraId="590707D8" w14:textId="77777777" w:rsidR="00966C46" w:rsidRPr="00966C46" w:rsidRDefault="00966C46">
            <w:pPr>
              <w:jc w:val="right"/>
              <w:rPr>
                <w:b/>
                <w:bCs/>
                <w:color w:val="000000"/>
                <w:sz w:val="18"/>
                <w:szCs w:val="18"/>
              </w:rPr>
            </w:pPr>
            <w:r w:rsidRPr="00966C46">
              <w:rPr>
                <w:b/>
                <w:bCs/>
                <w:color w:val="000000"/>
                <w:sz w:val="18"/>
                <w:szCs w:val="18"/>
              </w:rPr>
              <w:t>5,1</w:t>
            </w:r>
          </w:p>
        </w:tc>
        <w:tc>
          <w:tcPr>
            <w:tcW w:w="246" w:type="pct"/>
            <w:tcBorders>
              <w:top w:val="nil"/>
              <w:left w:val="nil"/>
              <w:bottom w:val="single" w:sz="4" w:space="0" w:color="auto"/>
              <w:right w:val="single" w:sz="4" w:space="0" w:color="auto"/>
            </w:tcBorders>
            <w:shd w:val="clear" w:color="000000" w:fill="D9D9D9"/>
            <w:noWrap/>
            <w:vAlign w:val="center"/>
            <w:hideMark/>
          </w:tcPr>
          <w:p w14:paraId="7DC4CB3F" w14:textId="77777777" w:rsidR="00966C46" w:rsidRPr="00966C46" w:rsidRDefault="00966C46">
            <w:pPr>
              <w:jc w:val="right"/>
              <w:rPr>
                <w:b/>
                <w:bCs/>
                <w:color w:val="000000"/>
                <w:sz w:val="18"/>
                <w:szCs w:val="18"/>
              </w:rPr>
            </w:pPr>
            <w:r w:rsidRPr="00966C46">
              <w:rPr>
                <w:b/>
                <w:bCs/>
                <w:color w:val="000000"/>
                <w:sz w:val="18"/>
                <w:szCs w:val="18"/>
              </w:rPr>
              <w:t>1,9</w:t>
            </w:r>
          </w:p>
        </w:tc>
      </w:tr>
      <w:tr w:rsidR="00966C46" w:rsidRPr="00966C46" w14:paraId="579362CA"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59C1150" w14:textId="77777777" w:rsidR="00966C46" w:rsidRPr="00966C46" w:rsidRDefault="00966C46">
            <w:pPr>
              <w:rPr>
                <w:color w:val="000000"/>
                <w:sz w:val="18"/>
                <w:szCs w:val="18"/>
              </w:rPr>
            </w:pPr>
            <w:r w:rsidRPr="00966C46">
              <w:rPr>
                <w:color w:val="000000"/>
                <w:sz w:val="18"/>
                <w:szCs w:val="18"/>
              </w:rPr>
              <w:t>Високе очуване</w:t>
            </w:r>
          </w:p>
        </w:tc>
        <w:tc>
          <w:tcPr>
            <w:tcW w:w="455" w:type="pct"/>
            <w:tcBorders>
              <w:top w:val="nil"/>
              <w:left w:val="nil"/>
              <w:bottom w:val="single" w:sz="4" w:space="0" w:color="auto"/>
              <w:right w:val="single" w:sz="4" w:space="0" w:color="auto"/>
            </w:tcBorders>
            <w:shd w:val="clear" w:color="auto" w:fill="auto"/>
            <w:noWrap/>
            <w:vAlign w:val="center"/>
            <w:hideMark/>
          </w:tcPr>
          <w:p w14:paraId="0F50F9A4" w14:textId="77777777" w:rsidR="00966C46" w:rsidRPr="00966C46" w:rsidRDefault="00966C46">
            <w:pPr>
              <w:jc w:val="right"/>
              <w:rPr>
                <w:color w:val="000000"/>
                <w:sz w:val="18"/>
                <w:szCs w:val="18"/>
              </w:rPr>
            </w:pPr>
            <w:r w:rsidRPr="00966C46">
              <w:rPr>
                <w:color w:val="000000"/>
                <w:sz w:val="18"/>
                <w:szCs w:val="18"/>
              </w:rPr>
              <w:t>650,09</w:t>
            </w:r>
          </w:p>
        </w:tc>
        <w:tc>
          <w:tcPr>
            <w:tcW w:w="334" w:type="pct"/>
            <w:tcBorders>
              <w:top w:val="nil"/>
              <w:left w:val="nil"/>
              <w:bottom w:val="single" w:sz="4" w:space="0" w:color="auto"/>
              <w:right w:val="single" w:sz="4" w:space="0" w:color="auto"/>
            </w:tcBorders>
            <w:shd w:val="clear" w:color="auto" w:fill="auto"/>
            <w:noWrap/>
            <w:vAlign w:val="center"/>
            <w:hideMark/>
          </w:tcPr>
          <w:p w14:paraId="3085CF50" w14:textId="77777777" w:rsidR="00966C46" w:rsidRPr="00966C46" w:rsidRDefault="00966C46">
            <w:pPr>
              <w:jc w:val="right"/>
              <w:rPr>
                <w:color w:val="000000"/>
                <w:sz w:val="18"/>
                <w:szCs w:val="18"/>
              </w:rPr>
            </w:pPr>
            <w:r w:rsidRPr="00966C46">
              <w:rPr>
                <w:color w:val="000000"/>
                <w:sz w:val="18"/>
                <w:szCs w:val="18"/>
              </w:rPr>
              <w:t>18,7</w:t>
            </w:r>
          </w:p>
        </w:tc>
        <w:tc>
          <w:tcPr>
            <w:tcW w:w="504" w:type="pct"/>
            <w:tcBorders>
              <w:top w:val="nil"/>
              <w:left w:val="nil"/>
              <w:bottom w:val="single" w:sz="4" w:space="0" w:color="auto"/>
              <w:right w:val="single" w:sz="4" w:space="0" w:color="auto"/>
            </w:tcBorders>
            <w:shd w:val="clear" w:color="auto" w:fill="auto"/>
            <w:noWrap/>
            <w:vAlign w:val="center"/>
            <w:hideMark/>
          </w:tcPr>
          <w:p w14:paraId="186EF586" w14:textId="77777777" w:rsidR="00966C46" w:rsidRPr="00966C46" w:rsidRDefault="00966C46">
            <w:pPr>
              <w:jc w:val="right"/>
              <w:rPr>
                <w:color w:val="000000"/>
                <w:sz w:val="18"/>
                <w:szCs w:val="18"/>
              </w:rPr>
            </w:pPr>
            <w:r w:rsidRPr="00966C46">
              <w:rPr>
                <w:color w:val="000000"/>
                <w:sz w:val="18"/>
                <w:szCs w:val="18"/>
              </w:rPr>
              <w:t>183.408,1</w:t>
            </w:r>
          </w:p>
        </w:tc>
        <w:tc>
          <w:tcPr>
            <w:tcW w:w="334" w:type="pct"/>
            <w:tcBorders>
              <w:top w:val="nil"/>
              <w:left w:val="nil"/>
              <w:bottom w:val="single" w:sz="4" w:space="0" w:color="auto"/>
              <w:right w:val="single" w:sz="4" w:space="0" w:color="auto"/>
            </w:tcBorders>
            <w:shd w:val="clear" w:color="auto" w:fill="auto"/>
            <w:noWrap/>
            <w:vAlign w:val="center"/>
            <w:hideMark/>
          </w:tcPr>
          <w:p w14:paraId="73CDD7C3" w14:textId="77777777" w:rsidR="00966C46" w:rsidRPr="00966C46" w:rsidRDefault="00966C46">
            <w:pPr>
              <w:jc w:val="right"/>
              <w:rPr>
                <w:color w:val="000000"/>
                <w:sz w:val="18"/>
                <w:szCs w:val="18"/>
              </w:rPr>
            </w:pPr>
            <w:r w:rsidRPr="00966C46">
              <w:rPr>
                <w:color w:val="000000"/>
                <w:sz w:val="18"/>
                <w:szCs w:val="18"/>
              </w:rPr>
              <w:t>20,1</w:t>
            </w:r>
          </w:p>
        </w:tc>
        <w:tc>
          <w:tcPr>
            <w:tcW w:w="356" w:type="pct"/>
            <w:tcBorders>
              <w:top w:val="nil"/>
              <w:left w:val="nil"/>
              <w:bottom w:val="single" w:sz="4" w:space="0" w:color="auto"/>
              <w:right w:val="single" w:sz="4" w:space="0" w:color="auto"/>
            </w:tcBorders>
            <w:shd w:val="clear" w:color="auto" w:fill="auto"/>
            <w:noWrap/>
            <w:vAlign w:val="center"/>
            <w:hideMark/>
          </w:tcPr>
          <w:p w14:paraId="3ADB5BFC" w14:textId="77777777" w:rsidR="00966C46" w:rsidRPr="00966C46" w:rsidRDefault="00966C46">
            <w:pPr>
              <w:jc w:val="right"/>
              <w:rPr>
                <w:color w:val="000000"/>
                <w:sz w:val="18"/>
                <w:szCs w:val="18"/>
              </w:rPr>
            </w:pPr>
            <w:r w:rsidRPr="00966C46">
              <w:rPr>
                <w:color w:val="000000"/>
                <w:sz w:val="18"/>
                <w:szCs w:val="18"/>
              </w:rPr>
              <w:t>282,1</w:t>
            </w:r>
          </w:p>
        </w:tc>
        <w:tc>
          <w:tcPr>
            <w:tcW w:w="455" w:type="pct"/>
            <w:tcBorders>
              <w:top w:val="nil"/>
              <w:left w:val="nil"/>
              <w:bottom w:val="single" w:sz="4" w:space="0" w:color="auto"/>
              <w:right w:val="single" w:sz="4" w:space="0" w:color="auto"/>
            </w:tcBorders>
            <w:shd w:val="clear" w:color="auto" w:fill="auto"/>
            <w:noWrap/>
            <w:vAlign w:val="center"/>
            <w:hideMark/>
          </w:tcPr>
          <w:p w14:paraId="0C64AE0A" w14:textId="77777777" w:rsidR="00966C46" w:rsidRPr="00966C46" w:rsidRDefault="00966C46">
            <w:pPr>
              <w:jc w:val="right"/>
              <w:rPr>
                <w:color w:val="000000"/>
                <w:sz w:val="18"/>
                <w:szCs w:val="18"/>
              </w:rPr>
            </w:pPr>
            <w:r w:rsidRPr="00966C46">
              <w:rPr>
                <w:color w:val="000000"/>
                <w:sz w:val="18"/>
                <w:szCs w:val="18"/>
              </w:rPr>
              <w:t>3.364,1</w:t>
            </w:r>
          </w:p>
        </w:tc>
        <w:tc>
          <w:tcPr>
            <w:tcW w:w="334" w:type="pct"/>
            <w:tcBorders>
              <w:top w:val="nil"/>
              <w:left w:val="nil"/>
              <w:bottom w:val="single" w:sz="4" w:space="0" w:color="auto"/>
              <w:right w:val="single" w:sz="4" w:space="0" w:color="auto"/>
            </w:tcBorders>
            <w:shd w:val="clear" w:color="auto" w:fill="auto"/>
            <w:noWrap/>
            <w:vAlign w:val="center"/>
            <w:hideMark/>
          </w:tcPr>
          <w:p w14:paraId="0D7560CC" w14:textId="77777777" w:rsidR="00966C46" w:rsidRPr="00966C46" w:rsidRDefault="00966C46">
            <w:pPr>
              <w:jc w:val="right"/>
              <w:rPr>
                <w:color w:val="000000"/>
                <w:sz w:val="18"/>
                <w:szCs w:val="18"/>
              </w:rPr>
            </w:pPr>
            <w:r w:rsidRPr="00966C46">
              <w:rPr>
                <w:color w:val="000000"/>
                <w:sz w:val="18"/>
                <w:szCs w:val="18"/>
              </w:rPr>
              <w:t>19,1</w:t>
            </w:r>
          </w:p>
        </w:tc>
        <w:tc>
          <w:tcPr>
            <w:tcW w:w="360" w:type="pct"/>
            <w:tcBorders>
              <w:top w:val="nil"/>
              <w:left w:val="nil"/>
              <w:bottom w:val="single" w:sz="4" w:space="0" w:color="auto"/>
              <w:right w:val="single" w:sz="4" w:space="0" w:color="auto"/>
            </w:tcBorders>
            <w:shd w:val="clear" w:color="auto" w:fill="auto"/>
            <w:noWrap/>
            <w:vAlign w:val="center"/>
            <w:hideMark/>
          </w:tcPr>
          <w:p w14:paraId="6B0F1732" w14:textId="77777777" w:rsidR="00966C46" w:rsidRPr="00966C46" w:rsidRDefault="00966C46">
            <w:pPr>
              <w:jc w:val="right"/>
              <w:rPr>
                <w:color w:val="000000"/>
                <w:sz w:val="18"/>
                <w:szCs w:val="18"/>
              </w:rPr>
            </w:pPr>
            <w:r w:rsidRPr="00966C46">
              <w:rPr>
                <w:color w:val="000000"/>
                <w:sz w:val="18"/>
                <w:szCs w:val="18"/>
              </w:rPr>
              <w:t>5,2</w:t>
            </w:r>
          </w:p>
        </w:tc>
        <w:tc>
          <w:tcPr>
            <w:tcW w:w="246" w:type="pct"/>
            <w:tcBorders>
              <w:top w:val="nil"/>
              <w:left w:val="nil"/>
              <w:bottom w:val="single" w:sz="4" w:space="0" w:color="auto"/>
              <w:right w:val="single" w:sz="4" w:space="0" w:color="auto"/>
            </w:tcBorders>
            <w:shd w:val="clear" w:color="auto" w:fill="auto"/>
            <w:noWrap/>
            <w:vAlign w:val="center"/>
            <w:hideMark/>
          </w:tcPr>
          <w:p w14:paraId="3CF9D5FF" w14:textId="77777777" w:rsidR="00966C46" w:rsidRPr="00966C46" w:rsidRDefault="00966C46">
            <w:pPr>
              <w:jc w:val="right"/>
              <w:rPr>
                <w:color w:val="000000"/>
                <w:sz w:val="18"/>
                <w:szCs w:val="18"/>
              </w:rPr>
            </w:pPr>
            <w:r w:rsidRPr="00966C46">
              <w:rPr>
                <w:color w:val="000000"/>
                <w:sz w:val="18"/>
                <w:szCs w:val="18"/>
              </w:rPr>
              <w:t>1,8</w:t>
            </w:r>
          </w:p>
        </w:tc>
      </w:tr>
      <w:tr w:rsidR="00966C46" w:rsidRPr="00966C46" w14:paraId="49B07628"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C41C057" w14:textId="77777777" w:rsidR="00966C46" w:rsidRPr="00966C46" w:rsidRDefault="00966C46">
            <w:pPr>
              <w:rPr>
                <w:color w:val="000000"/>
                <w:sz w:val="18"/>
                <w:szCs w:val="18"/>
              </w:rPr>
            </w:pPr>
            <w:r w:rsidRPr="00966C46">
              <w:rPr>
                <w:color w:val="000000"/>
                <w:sz w:val="18"/>
                <w:szCs w:val="18"/>
              </w:rPr>
              <w:t>Високе разређене</w:t>
            </w:r>
          </w:p>
        </w:tc>
        <w:tc>
          <w:tcPr>
            <w:tcW w:w="455" w:type="pct"/>
            <w:tcBorders>
              <w:top w:val="nil"/>
              <w:left w:val="nil"/>
              <w:bottom w:val="single" w:sz="4" w:space="0" w:color="auto"/>
              <w:right w:val="single" w:sz="4" w:space="0" w:color="auto"/>
            </w:tcBorders>
            <w:shd w:val="clear" w:color="auto" w:fill="auto"/>
            <w:noWrap/>
            <w:vAlign w:val="center"/>
            <w:hideMark/>
          </w:tcPr>
          <w:p w14:paraId="117CA519" w14:textId="77777777" w:rsidR="00966C46" w:rsidRPr="00966C46" w:rsidRDefault="00966C46">
            <w:pPr>
              <w:jc w:val="right"/>
              <w:rPr>
                <w:color w:val="000000"/>
                <w:sz w:val="18"/>
                <w:szCs w:val="18"/>
              </w:rPr>
            </w:pPr>
            <w:r w:rsidRPr="00966C46">
              <w:rPr>
                <w:color w:val="000000"/>
                <w:sz w:val="18"/>
                <w:szCs w:val="18"/>
              </w:rPr>
              <w:t>2.306,42</w:t>
            </w:r>
          </w:p>
        </w:tc>
        <w:tc>
          <w:tcPr>
            <w:tcW w:w="334" w:type="pct"/>
            <w:tcBorders>
              <w:top w:val="nil"/>
              <w:left w:val="nil"/>
              <w:bottom w:val="single" w:sz="4" w:space="0" w:color="auto"/>
              <w:right w:val="single" w:sz="4" w:space="0" w:color="auto"/>
            </w:tcBorders>
            <w:shd w:val="clear" w:color="auto" w:fill="auto"/>
            <w:noWrap/>
            <w:vAlign w:val="center"/>
            <w:hideMark/>
          </w:tcPr>
          <w:p w14:paraId="75D65B3D" w14:textId="77777777" w:rsidR="00966C46" w:rsidRPr="00966C46" w:rsidRDefault="00966C46">
            <w:pPr>
              <w:jc w:val="right"/>
              <w:rPr>
                <w:color w:val="000000"/>
                <w:sz w:val="18"/>
                <w:szCs w:val="18"/>
              </w:rPr>
            </w:pPr>
            <w:r w:rsidRPr="00966C46">
              <w:rPr>
                <w:color w:val="000000"/>
                <w:sz w:val="18"/>
                <w:szCs w:val="18"/>
              </w:rPr>
              <w:t>66,4</w:t>
            </w:r>
          </w:p>
        </w:tc>
        <w:tc>
          <w:tcPr>
            <w:tcW w:w="504" w:type="pct"/>
            <w:tcBorders>
              <w:top w:val="nil"/>
              <w:left w:val="nil"/>
              <w:bottom w:val="single" w:sz="4" w:space="0" w:color="auto"/>
              <w:right w:val="single" w:sz="4" w:space="0" w:color="auto"/>
            </w:tcBorders>
            <w:shd w:val="clear" w:color="auto" w:fill="auto"/>
            <w:noWrap/>
            <w:vAlign w:val="center"/>
            <w:hideMark/>
          </w:tcPr>
          <w:p w14:paraId="3B7724FA" w14:textId="77777777" w:rsidR="00966C46" w:rsidRPr="00966C46" w:rsidRDefault="00966C46">
            <w:pPr>
              <w:jc w:val="right"/>
              <w:rPr>
                <w:color w:val="000000"/>
                <w:sz w:val="18"/>
                <w:szCs w:val="18"/>
              </w:rPr>
            </w:pPr>
            <w:r w:rsidRPr="00966C46">
              <w:rPr>
                <w:color w:val="000000"/>
                <w:sz w:val="18"/>
                <w:szCs w:val="18"/>
              </w:rPr>
              <w:t>625.679,5</w:t>
            </w:r>
          </w:p>
        </w:tc>
        <w:tc>
          <w:tcPr>
            <w:tcW w:w="334" w:type="pct"/>
            <w:tcBorders>
              <w:top w:val="nil"/>
              <w:left w:val="nil"/>
              <w:bottom w:val="single" w:sz="4" w:space="0" w:color="auto"/>
              <w:right w:val="single" w:sz="4" w:space="0" w:color="auto"/>
            </w:tcBorders>
            <w:shd w:val="clear" w:color="auto" w:fill="auto"/>
            <w:noWrap/>
            <w:vAlign w:val="center"/>
            <w:hideMark/>
          </w:tcPr>
          <w:p w14:paraId="64D2615C" w14:textId="77777777" w:rsidR="00966C46" w:rsidRPr="00966C46" w:rsidRDefault="00966C46">
            <w:pPr>
              <w:jc w:val="right"/>
              <w:rPr>
                <w:color w:val="000000"/>
                <w:sz w:val="18"/>
                <w:szCs w:val="18"/>
              </w:rPr>
            </w:pPr>
            <w:r w:rsidRPr="00966C46">
              <w:rPr>
                <w:color w:val="000000"/>
                <w:sz w:val="18"/>
                <w:szCs w:val="18"/>
              </w:rPr>
              <w:t>68,7</w:t>
            </w:r>
          </w:p>
        </w:tc>
        <w:tc>
          <w:tcPr>
            <w:tcW w:w="356" w:type="pct"/>
            <w:tcBorders>
              <w:top w:val="nil"/>
              <w:left w:val="nil"/>
              <w:bottom w:val="single" w:sz="4" w:space="0" w:color="auto"/>
              <w:right w:val="single" w:sz="4" w:space="0" w:color="auto"/>
            </w:tcBorders>
            <w:shd w:val="clear" w:color="auto" w:fill="auto"/>
            <w:noWrap/>
            <w:vAlign w:val="center"/>
            <w:hideMark/>
          </w:tcPr>
          <w:p w14:paraId="75EDFEC1" w14:textId="77777777" w:rsidR="00966C46" w:rsidRPr="00966C46" w:rsidRDefault="00966C46">
            <w:pPr>
              <w:jc w:val="right"/>
              <w:rPr>
                <w:color w:val="000000"/>
                <w:sz w:val="18"/>
                <w:szCs w:val="18"/>
              </w:rPr>
            </w:pPr>
            <w:r w:rsidRPr="00966C46">
              <w:rPr>
                <w:color w:val="000000"/>
                <w:sz w:val="18"/>
                <w:szCs w:val="18"/>
              </w:rPr>
              <w:t>271,3</w:t>
            </w:r>
          </w:p>
        </w:tc>
        <w:tc>
          <w:tcPr>
            <w:tcW w:w="455" w:type="pct"/>
            <w:tcBorders>
              <w:top w:val="nil"/>
              <w:left w:val="nil"/>
              <w:bottom w:val="single" w:sz="4" w:space="0" w:color="auto"/>
              <w:right w:val="single" w:sz="4" w:space="0" w:color="auto"/>
            </w:tcBorders>
            <w:shd w:val="clear" w:color="auto" w:fill="auto"/>
            <w:noWrap/>
            <w:vAlign w:val="center"/>
            <w:hideMark/>
          </w:tcPr>
          <w:p w14:paraId="46532760" w14:textId="77777777" w:rsidR="00966C46" w:rsidRPr="00966C46" w:rsidRDefault="00966C46">
            <w:pPr>
              <w:jc w:val="right"/>
              <w:rPr>
                <w:color w:val="000000"/>
                <w:sz w:val="18"/>
                <w:szCs w:val="18"/>
              </w:rPr>
            </w:pPr>
            <w:r w:rsidRPr="00966C46">
              <w:rPr>
                <w:color w:val="000000"/>
                <w:sz w:val="18"/>
                <w:szCs w:val="18"/>
              </w:rPr>
              <w:t>11.319,1</w:t>
            </w:r>
          </w:p>
        </w:tc>
        <w:tc>
          <w:tcPr>
            <w:tcW w:w="334" w:type="pct"/>
            <w:tcBorders>
              <w:top w:val="nil"/>
              <w:left w:val="nil"/>
              <w:bottom w:val="single" w:sz="4" w:space="0" w:color="auto"/>
              <w:right w:val="single" w:sz="4" w:space="0" w:color="auto"/>
            </w:tcBorders>
            <w:shd w:val="clear" w:color="auto" w:fill="auto"/>
            <w:noWrap/>
            <w:vAlign w:val="center"/>
            <w:hideMark/>
          </w:tcPr>
          <w:p w14:paraId="7F1A720D" w14:textId="77777777" w:rsidR="00966C46" w:rsidRPr="00966C46" w:rsidRDefault="00966C46">
            <w:pPr>
              <w:jc w:val="right"/>
              <w:rPr>
                <w:color w:val="000000"/>
                <w:sz w:val="18"/>
                <w:szCs w:val="18"/>
              </w:rPr>
            </w:pPr>
            <w:r w:rsidRPr="00966C46">
              <w:rPr>
                <w:color w:val="000000"/>
                <w:sz w:val="18"/>
                <w:szCs w:val="18"/>
              </w:rPr>
              <w:t>64,4</w:t>
            </w:r>
          </w:p>
        </w:tc>
        <w:tc>
          <w:tcPr>
            <w:tcW w:w="360" w:type="pct"/>
            <w:tcBorders>
              <w:top w:val="nil"/>
              <w:left w:val="nil"/>
              <w:bottom w:val="single" w:sz="4" w:space="0" w:color="auto"/>
              <w:right w:val="single" w:sz="4" w:space="0" w:color="auto"/>
            </w:tcBorders>
            <w:shd w:val="clear" w:color="auto" w:fill="auto"/>
            <w:noWrap/>
            <w:vAlign w:val="center"/>
            <w:hideMark/>
          </w:tcPr>
          <w:p w14:paraId="3496574E" w14:textId="77777777" w:rsidR="00966C46" w:rsidRPr="00966C46" w:rsidRDefault="00966C46">
            <w:pPr>
              <w:jc w:val="right"/>
              <w:rPr>
                <w:color w:val="000000"/>
                <w:sz w:val="18"/>
                <w:szCs w:val="18"/>
              </w:rPr>
            </w:pPr>
            <w:r w:rsidRPr="00966C46">
              <w:rPr>
                <w:color w:val="000000"/>
                <w:sz w:val="18"/>
                <w:szCs w:val="18"/>
              </w:rPr>
              <w:t>4,9</w:t>
            </w:r>
          </w:p>
        </w:tc>
        <w:tc>
          <w:tcPr>
            <w:tcW w:w="246" w:type="pct"/>
            <w:tcBorders>
              <w:top w:val="nil"/>
              <w:left w:val="nil"/>
              <w:bottom w:val="single" w:sz="4" w:space="0" w:color="auto"/>
              <w:right w:val="single" w:sz="4" w:space="0" w:color="auto"/>
            </w:tcBorders>
            <w:shd w:val="clear" w:color="auto" w:fill="auto"/>
            <w:noWrap/>
            <w:vAlign w:val="center"/>
            <w:hideMark/>
          </w:tcPr>
          <w:p w14:paraId="06A02B79" w14:textId="77777777" w:rsidR="00966C46" w:rsidRPr="00966C46" w:rsidRDefault="00966C46">
            <w:pPr>
              <w:jc w:val="right"/>
              <w:rPr>
                <w:color w:val="000000"/>
                <w:sz w:val="18"/>
                <w:szCs w:val="18"/>
              </w:rPr>
            </w:pPr>
            <w:r w:rsidRPr="00966C46">
              <w:rPr>
                <w:color w:val="000000"/>
                <w:sz w:val="18"/>
                <w:szCs w:val="18"/>
              </w:rPr>
              <w:t>1,8</w:t>
            </w:r>
          </w:p>
        </w:tc>
      </w:tr>
      <w:tr w:rsidR="00966C46" w:rsidRPr="00966C46" w14:paraId="3E6F02B1"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1B1B506" w14:textId="77777777" w:rsidR="00966C46" w:rsidRPr="00966C46" w:rsidRDefault="00966C46">
            <w:pPr>
              <w:rPr>
                <w:color w:val="000000"/>
                <w:sz w:val="18"/>
                <w:szCs w:val="18"/>
              </w:rPr>
            </w:pPr>
            <w:r w:rsidRPr="00966C46">
              <w:rPr>
                <w:color w:val="000000"/>
                <w:sz w:val="18"/>
                <w:szCs w:val="18"/>
              </w:rPr>
              <w:t>Високе девастиране</w:t>
            </w:r>
          </w:p>
        </w:tc>
        <w:tc>
          <w:tcPr>
            <w:tcW w:w="455" w:type="pct"/>
            <w:tcBorders>
              <w:top w:val="nil"/>
              <w:left w:val="nil"/>
              <w:bottom w:val="single" w:sz="4" w:space="0" w:color="auto"/>
              <w:right w:val="single" w:sz="4" w:space="0" w:color="auto"/>
            </w:tcBorders>
            <w:shd w:val="clear" w:color="auto" w:fill="auto"/>
            <w:noWrap/>
            <w:vAlign w:val="center"/>
            <w:hideMark/>
          </w:tcPr>
          <w:p w14:paraId="697A6E82" w14:textId="77777777" w:rsidR="00966C46" w:rsidRPr="00966C46" w:rsidRDefault="00966C46">
            <w:pPr>
              <w:jc w:val="right"/>
              <w:rPr>
                <w:color w:val="000000"/>
                <w:sz w:val="18"/>
                <w:szCs w:val="18"/>
              </w:rPr>
            </w:pPr>
            <w:r w:rsidRPr="00966C46">
              <w:rPr>
                <w:color w:val="000000"/>
                <w:sz w:val="18"/>
                <w:szCs w:val="18"/>
              </w:rPr>
              <w:t>37,68</w:t>
            </w:r>
          </w:p>
        </w:tc>
        <w:tc>
          <w:tcPr>
            <w:tcW w:w="334" w:type="pct"/>
            <w:tcBorders>
              <w:top w:val="nil"/>
              <w:left w:val="nil"/>
              <w:bottom w:val="single" w:sz="4" w:space="0" w:color="auto"/>
              <w:right w:val="single" w:sz="4" w:space="0" w:color="auto"/>
            </w:tcBorders>
            <w:shd w:val="clear" w:color="auto" w:fill="auto"/>
            <w:noWrap/>
            <w:vAlign w:val="center"/>
            <w:hideMark/>
          </w:tcPr>
          <w:p w14:paraId="18EE6E6F" w14:textId="77777777" w:rsidR="00966C46" w:rsidRPr="00966C46" w:rsidRDefault="00966C46">
            <w:pPr>
              <w:jc w:val="right"/>
              <w:rPr>
                <w:color w:val="000000"/>
                <w:sz w:val="18"/>
                <w:szCs w:val="18"/>
              </w:rPr>
            </w:pPr>
            <w:r w:rsidRPr="00966C46">
              <w:rPr>
                <w:color w:val="000000"/>
                <w:sz w:val="18"/>
                <w:szCs w:val="18"/>
              </w:rPr>
              <w:t>1,1</w:t>
            </w:r>
          </w:p>
        </w:tc>
        <w:tc>
          <w:tcPr>
            <w:tcW w:w="504" w:type="pct"/>
            <w:tcBorders>
              <w:top w:val="nil"/>
              <w:left w:val="nil"/>
              <w:bottom w:val="single" w:sz="4" w:space="0" w:color="auto"/>
              <w:right w:val="single" w:sz="4" w:space="0" w:color="auto"/>
            </w:tcBorders>
            <w:shd w:val="clear" w:color="auto" w:fill="auto"/>
            <w:noWrap/>
            <w:vAlign w:val="center"/>
            <w:hideMark/>
          </w:tcPr>
          <w:p w14:paraId="0E0F5FCF" w14:textId="77777777" w:rsidR="00966C46" w:rsidRPr="00966C46" w:rsidRDefault="00966C46">
            <w:pPr>
              <w:jc w:val="right"/>
              <w:rPr>
                <w:color w:val="000000"/>
                <w:sz w:val="18"/>
                <w:szCs w:val="18"/>
              </w:rPr>
            </w:pPr>
            <w:r w:rsidRPr="00966C46">
              <w:rPr>
                <w:color w:val="000000"/>
                <w:sz w:val="18"/>
                <w:szCs w:val="18"/>
              </w:rPr>
              <w:t>9.049,4</w:t>
            </w:r>
          </w:p>
        </w:tc>
        <w:tc>
          <w:tcPr>
            <w:tcW w:w="334" w:type="pct"/>
            <w:tcBorders>
              <w:top w:val="nil"/>
              <w:left w:val="nil"/>
              <w:bottom w:val="single" w:sz="4" w:space="0" w:color="auto"/>
              <w:right w:val="single" w:sz="4" w:space="0" w:color="auto"/>
            </w:tcBorders>
            <w:shd w:val="clear" w:color="auto" w:fill="auto"/>
            <w:noWrap/>
            <w:vAlign w:val="center"/>
            <w:hideMark/>
          </w:tcPr>
          <w:p w14:paraId="7EDB469C" w14:textId="77777777" w:rsidR="00966C46" w:rsidRPr="00966C46" w:rsidRDefault="00966C46">
            <w:pPr>
              <w:jc w:val="right"/>
              <w:rPr>
                <w:color w:val="000000"/>
                <w:sz w:val="18"/>
                <w:szCs w:val="18"/>
              </w:rPr>
            </w:pPr>
            <w:r w:rsidRPr="00966C46">
              <w:rPr>
                <w:color w:val="000000"/>
                <w:sz w:val="18"/>
                <w:szCs w:val="18"/>
              </w:rPr>
              <w:t>1,0</w:t>
            </w:r>
          </w:p>
        </w:tc>
        <w:tc>
          <w:tcPr>
            <w:tcW w:w="356" w:type="pct"/>
            <w:tcBorders>
              <w:top w:val="nil"/>
              <w:left w:val="nil"/>
              <w:bottom w:val="single" w:sz="4" w:space="0" w:color="auto"/>
              <w:right w:val="single" w:sz="4" w:space="0" w:color="auto"/>
            </w:tcBorders>
            <w:shd w:val="clear" w:color="auto" w:fill="auto"/>
            <w:noWrap/>
            <w:vAlign w:val="center"/>
            <w:hideMark/>
          </w:tcPr>
          <w:p w14:paraId="3D30DAA3" w14:textId="77777777" w:rsidR="00966C46" w:rsidRPr="00966C46" w:rsidRDefault="00966C46">
            <w:pPr>
              <w:jc w:val="right"/>
              <w:rPr>
                <w:color w:val="000000"/>
                <w:sz w:val="18"/>
                <w:szCs w:val="18"/>
              </w:rPr>
            </w:pPr>
            <w:r w:rsidRPr="00966C46">
              <w:rPr>
                <w:color w:val="000000"/>
                <w:sz w:val="18"/>
                <w:szCs w:val="18"/>
              </w:rPr>
              <w:t>240,2</w:t>
            </w:r>
          </w:p>
        </w:tc>
        <w:tc>
          <w:tcPr>
            <w:tcW w:w="455" w:type="pct"/>
            <w:tcBorders>
              <w:top w:val="nil"/>
              <w:left w:val="nil"/>
              <w:bottom w:val="single" w:sz="4" w:space="0" w:color="auto"/>
              <w:right w:val="single" w:sz="4" w:space="0" w:color="auto"/>
            </w:tcBorders>
            <w:shd w:val="clear" w:color="auto" w:fill="auto"/>
            <w:noWrap/>
            <w:vAlign w:val="center"/>
            <w:hideMark/>
          </w:tcPr>
          <w:p w14:paraId="164084BF" w14:textId="77777777" w:rsidR="00966C46" w:rsidRPr="00966C46" w:rsidRDefault="00966C46">
            <w:pPr>
              <w:jc w:val="right"/>
              <w:rPr>
                <w:color w:val="000000"/>
                <w:sz w:val="18"/>
                <w:szCs w:val="18"/>
              </w:rPr>
            </w:pPr>
            <w:r w:rsidRPr="00966C46">
              <w:rPr>
                <w:color w:val="000000"/>
                <w:sz w:val="18"/>
                <w:szCs w:val="18"/>
              </w:rPr>
              <w:t>135,9</w:t>
            </w:r>
          </w:p>
        </w:tc>
        <w:tc>
          <w:tcPr>
            <w:tcW w:w="334" w:type="pct"/>
            <w:tcBorders>
              <w:top w:val="nil"/>
              <w:left w:val="nil"/>
              <w:bottom w:val="single" w:sz="4" w:space="0" w:color="auto"/>
              <w:right w:val="single" w:sz="4" w:space="0" w:color="auto"/>
            </w:tcBorders>
            <w:shd w:val="clear" w:color="auto" w:fill="auto"/>
            <w:noWrap/>
            <w:vAlign w:val="center"/>
            <w:hideMark/>
          </w:tcPr>
          <w:p w14:paraId="44314B95" w14:textId="77777777" w:rsidR="00966C46" w:rsidRPr="00966C46" w:rsidRDefault="00966C46">
            <w:pPr>
              <w:jc w:val="right"/>
              <w:rPr>
                <w:color w:val="000000"/>
                <w:sz w:val="18"/>
                <w:szCs w:val="18"/>
              </w:rPr>
            </w:pPr>
            <w:r w:rsidRPr="00966C46">
              <w:rPr>
                <w:color w:val="000000"/>
                <w:sz w:val="18"/>
                <w:szCs w:val="18"/>
              </w:rPr>
              <w:t>0,8</w:t>
            </w:r>
          </w:p>
        </w:tc>
        <w:tc>
          <w:tcPr>
            <w:tcW w:w="360" w:type="pct"/>
            <w:tcBorders>
              <w:top w:val="nil"/>
              <w:left w:val="nil"/>
              <w:bottom w:val="single" w:sz="4" w:space="0" w:color="auto"/>
              <w:right w:val="single" w:sz="4" w:space="0" w:color="auto"/>
            </w:tcBorders>
            <w:shd w:val="clear" w:color="auto" w:fill="auto"/>
            <w:noWrap/>
            <w:vAlign w:val="center"/>
            <w:hideMark/>
          </w:tcPr>
          <w:p w14:paraId="322D75D0" w14:textId="77777777" w:rsidR="00966C46" w:rsidRPr="00966C46" w:rsidRDefault="00966C46">
            <w:pPr>
              <w:jc w:val="right"/>
              <w:rPr>
                <w:color w:val="000000"/>
                <w:sz w:val="18"/>
                <w:szCs w:val="18"/>
              </w:rPr>
            </w:pPr>
            <w:r w:rsidRPr="00966C46">
              <w:rPr>
                <w:color w:val="000000"/>
                <w:sz w:val="18"/>
                <w:szCs w:val="18"/>
              </w:rPr>
              <w:t>3,6</w:t>
            </w:r>
          </w:p>
        </w:tc>
        <w:tc>
          <w:tcPr>
            <w:tcW w:w="246" w:type="pct"/>
            <w:tcBorders>
              <w:top w:val="nil"/>
              <w:left w:val="nil"/>
              <w:bottom w:val="single" w:sz="4" w:space="0" w:color="auto"/>
              <w:right w:val="single" w:sz="4" w:space="0" w:color="auto"/>
            </w:tcBorders>
            <w:shd w:val="clear" w:color="auto" w:fill="auto"/>
            <w:noWrap/>
            <w:vAlign w:val="center"/>
            <w:hideMark/>
          </w:tcPr>
          <w:p w14:paraId="150D6882" w14:textId="77777777" w:rsidR="00966C46" w:rsidRPr="00966C46" w:rsidRDefault="00966C46">
            <w:pPr>
              <w:jc w:val="right"/>
              <w:rPr>
                <w:color w:val="000000"/>
                <w:sz w:val="18"/>
                <w:szCs w:val="18"/>
              </w:rPr>
            </w:pPr>
            <w:r w:rsidRPr="00966C46">
              <w:rPr>
                <w:color w:val="000000"/>
                <w:sz w:val="18"/>
                <w:szCs w:val="18"/>
              </w:rPr>
              <w:t>1,5</w:t>
            </w:r>
          </w:p>
        </w:tc>
      </w:tr>
      <w:tr w:rsidR="00966C46" w:rsidRPr="00966C46" w14:paraId="35765017"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3C7145F" w14:textId="77777777" w:rsidR="00966C46" w:rsidRPr="00966C46" w:rsidRDefault="00966C46">
            <w:pPr>
              <w:jc w:val="center"/>
              <w:rPr>
                <w:color w:val="000000"/>
                <w:sz w:val="18"/>
                <w:szCs w:val="18"/>
              </w:rPr>
            </w:pPr>
            <w:r w:rsidRPr="00966C46">
              <w:rPr>
                <w:color w:val="000000"/>
                <w:sz w:val="18"/>
                <w:szCs w:val="18"/>
              </w:rPr>
              <w:t>Укупно високе</w:t>
            </w:r>
          </w:p>
        </w:tc>
        <w:tc>
          <w:tcPr>
            <w:tcW w:w="455" w:type="pct"/>
            <w:tcBorders>
              <w:top w:val="nil"/>
              <w:left w:val="nil"/>
              <w:bottom w:val="single" w:sz="4" w:space="0" w:color="auto"/>
              <w:right w:val="single" w:sz="4" w:space="0" w:color="auto"/>
            </w:tcBorders>
            <w:shd w:val="clear" w:color="000000" w:fill="D9D9D9"/>
            <w:noWrap/>
            <w:vAlign w:val="center"/>
            <w:hideMark/>
          </w:tcPr>
          <w:p w14:paraId="476552B5" w14:textId="77777777" w:rsidR="00966C46" w:rsidRPr="00966C46" w:rsidRDefault="00966C46">
            <w:pPr>
              <w:jc w:val="right"/>
              <w:rPr>
                <w:color w:val="000000"/>
                <w:sz w:val="18"/>
                <w:szCs w:val="18"/>
              </w:rPr>
            </w:pPr>
            <w:r w:rsidRPr="00966C46">
              <w:rPr>
                <w:color w:val="000000"/>
                <w:sz w:val="18"/>
                <w:szCs w:val="18"/>
              </w:rPr>
              <w:t>2.994,19</w:t>
            </w:r>
          </w:p>
        </w:tc>
        <w:tc>
          <w:tcPr>
            <w:tcW w:w="334" w:type="pct"/>
            <w:tcBorders>
              <w:top w:val="nil"/>
              <w:left w:val="nil"/>
              <w:bottom w:val="single" w:sz="4" w:space="0" w:color="auto"/>
              <w:right w:val="single" w:sz="4" w:space="0" w:color="auto"/>
            </w:tcBorders>
            <w:shd w:val="clear" w:color="000000" w:fill="D9D9D9"/>
            <w:noWrap/>
            <w:vAlign w:val="center"/>
            <w:hideMark/>
          </w:tcPr>
          <w:p w14:paraId="1522CD90" w14:textId="77777777" w:rsidR="00966C46" w:rsidRPr="00966C46" w:rsidRDefault="00966C46">
            <w:pPr>
              <w:jc w:val="right"/>
              <w:rPr>
                <w:color w:val="000000"/>
                <w:sz w:val="18"/>
                <w:szCs w:val="18"/>
              </w:rPr>
            </w:pPr>
            <w:r w:rsidRPr="00966C46">
              <w:rPr>
                <w:color w:val="000000"/>
                <w:sz w:val="18"/>
                <w:szCs w:val="18"/>
              </w:rPr>
              <w:t>86,2</w:t>
            </w:r>
          </w:p>
        </w:tc>
        <w:tc>
          <w:tcPr>
            <w:tcW w:w="504" w:type="pct"/>
            <w:tcBorders>
              <w:top w:val="nil"/>
              <w:left w:val="nil"/>
              <w:bottom w:val="single" w:sz="4" w:space="0" w:color="auto"/>
              <w:right w:val="single" w:sz="4" w:space="0" w:color="auto"/>
            </w:tcBorders>
            <w:shd w:val="clear" w:color="000000" w:fill="D9D9D9"/>
            <w:noWrap/>
            <w:vAlign w:val="center"/>
            <w:hideMark/>
          </w:tcPr>
          <w:p w14:paraId="7334BEB0" w14:textId="77777777" w:rsidR="00966C46" w:rsidRPr="00966C46" w:rsidRDefault="00966C46">
            <w:pPr>
              <w:jc w:val="right"/>
              <w:rPr>
                <w:color w:val="000000"/>
                <w:sz w:val="18"/>
                <w:szCs w:val="18"/>
              </w:rPr>
            </w:pPr>
            <w:r w:rsidRPr="00966C46">
              <w:rPr>
                <w:color w:val="000000"/>
                <w:sz w:val="18"/>
                <w:szCs w:val="18"/>
              </w:rPr>
              <w:t>818.136,9</w:t>
            </w:r>
          </w:p>
        </w:tc>
        <w:tc>
          <w:tcPr>
            <w:tcW w:w="334" w:type="pct"/>
            <w:tcBorders>
              <w:top w:val="nil"/>
              <w:left w:val="nil"/>
              <w:bottom w:val="single" w:sz="4" w:space="0" w:color="auto"/>
              <w:right w:val="single" w:sz="4" w:space="0" w:color="auto"/>
            </w:tcBorders>
            <w:shd w:val="clear" w:color="000000" w:fill="D9D9D9"/>
            <w:noWrap/>
            <w:vAlign w:val="center"/>
            <w:hideMark/>
          </w:tcPr>
          <w:p w14:paraId="49845AAD" w14:textId="77777777" w:rsidR="00966C46" w:rsidRPr="00966C46" w:rsidRDefault="00966C46">
            <w:pPr>
              <w:jc w:val="right"/>
              <w:rPr>
                <w:color w:val="000000"/>
                <w:sz w:val="18"/>
                <w:szCs w:val="18"/>
              </w:rPr>
            </w:pPr>
            <w:r w:rsidRPr="00966C46">
              <w:rPr>
                <w:color w:val="000000"/>
                <w:sz w:val="18"/>
                <w:szCs w:val="18"/>
              </w:rPr>
              <w:t>89,9</w:t>
            </w:r>
          </w:p>
        </w:tc>
        <w:tc>
          <w:tcPr>
            <w:tcW w:w="356" w:type="pct"/>
            <w:tcBorders>
              <w:top w:val="nil"/>
              <w:left w:val="nil"/>
              <w:bottom w:val="single" w:sz="4" w:space="0" w:color="auto"/>
              <w:right w:val="single" w:sz="4" w:space="0" w:color="auto"/>
            </w:tcBorders>
            <w:shd w:val="clear" w:color="000000" w:fill="D9D9D9"/>
            <w:noWrap/>
            <w:vAlign w:val="center"/>
            <w:hideMark/>
          </w:tcPr>
          <w:p w14:paraId="759778AF" w14:textId="77777777" w:rsidR="00966C46" w:rsidRPr="00966C46" w:rsidRDefault="00966C46">
            <w:pPr>
              <w:jc w:val="right"/>
              <w:rPr>
                <w:color w:val="000000"/>
                <w:sz w:val="18"/>
                <w:szCs w:val="18"/>
              </w:rPr>
            </w:pPr>
            <w:r w:rsidRPr="00966C46">
              <w:rPr>
                <w:color w:val="000000"/>
                <w:sz w:val="18"/>
                <w:szCs w:val="18"/>
              </w:rPr>
              <w:t>273,2</w:t>
            </w:r>
          </w:p>
        </w:tc>
        <w:tc>
          <w:tcPr>
            <w:tcW w:w="455" w:type="pct"/>
            <w:tcBorders>
              <w:top w:val="nil"/>
              <w:left w:val="nil"/>
              <w:bottom w:val="single" w:sz="4" w:space="0" w:color="auto"/>
              <w:right w:val="single" w:sz="4" w:space="0" w:color="auto"/>
            </w:tcBorders>
            <w:shd w:val="clear" w:color="000000" w:fill="D9D9D9"/>
            <w:noWrap/>
            <w:vAlign w:val="center"/>
            <w:hideMark/>
          </w:tcPr>
          <w:p w14:paraId="4EFDC99C" w14:textId="77777777" w:rsidR="00966C46" w:rsidRPr="00966C46" w:rsidRDefault="00966C46">
            <w:pPr>
              <w:jc w:val="right"/>
              <w:rPr>
                <w:color w:val="000000"/>
                <w:sz w:val="18"/>
                <w:szCs w:val="18"/>
              </w:rPr>
            </w:pPr>
            <w:r w:rsidRPr="00966C46">
              <w:rPr>
                <w:color w:val="000000"/>
                <w:sz w:val="18"/>
                <w:szCs w:val="18"/>
              </w:rPr>
              <w:t>14.819,1</w:t>
            </w:r>
          </w:p>
        </w:tc>
        <w:tc>
          <w:tcPr>
            <w:tcW w:w="334" w:type="pct"/>
            <w:tcBorders>
              <w:top w:val="nil"/>
              <w:left w:val="nil"/>
              <w:bottom w:val="single" w:sz="4" w:space="0" w:color="auto"/>
              <w:right w:val="single" w:sz="4" w:space="0" w:color="auto"/>
            </w:tcBorders>
            <w:shd w:val="clear" w:color="000000" w:fill="D9D9D9"/>
            <w:noWrap/>
            <w:vAlign w:val="center"/>
            <w:hideMark/>
          </w:tcPr>
          <w:p w14:paraId="792C3F35" w14:textId="77777777" w:rsidR="00966C46" w:rsidRPr="00966C46" w:rsidRDefault="00966C46">
            <w:pPr>
              <w:jc w:val="right"/>
              <w:rPr>
                <w:color w:val="000000"/>
                <w:sz w:val="18"/>
                <w:szCs w:val="18"/>
              </w:rPr>
            </w:pPr>
            <w:r w:rsidRPr="00966C46">
              <w:rPr>
                <w:color w:val="000000"/>
                <w:sz w:val="18"/>
                <w:szCs w:val="18"/>
              </w:rPr>
              <w:t>84,4</w:t>
            </w:r>
          </w:p>
        </w:tc>
        <w:tc>
          <w:tcPr>
            <w:tcW w:w="360" w:type="pct"/>
            <w:tcBorders>
              <w:top w:val="nil"/>
              <w:left w:val="nil"/>
              <w:bottom w:val="single" w:sz="4" w:space="0" w:color="auto"/>
              <w:right w:val="single" w:sz="4" w:space="0" w:color="auto"/>
            </w:tcBorders>
            <w:shd w:val="clear" w:color="000000" w:fill="D9D9D9"/>
            <w:noWrap/>
            <w:vAlign w:val="center"/>
            <w:hideMark/>
          </w:tcPr>
          <w:p w14:paraId="3181D6C8" w14:textId="77777777" w:rsidR="00966C46" w:rsidRPr="00966C46" w:rsidRDefault="00966C46">
            <w:pPr>
              <w:jc w:val="right"/>
              <w:rPr>
                <w:color w:val="000000"/>
                <w:sz w:val="18"/>
                <w:szCs w:val="18"/>
              </w:rPr>
            </w:pPr>
            <w:r w:rsidRPr="00966C46">
              <w:rPr>
                <w:color w:val="000000"/>
                <w:sz w:val="18"/>
                <w:szCs w:val="18"/>
              </w:rPr>
              <w:t>4,9</w:t>
            </w:r>
          </w:p>
        </w:tc>
        <w:tc>
          <w:tcPr>
            <w:tcW w:w="246" w:type="pct"/>
            <w:tcBorders>
              <w:top w:val="nil"/>
              <w:left w:val="nil"/>
              <w:bottom w:val="single" w:sz="4" w:space="0" w:color="auto"/>
              <w:right w:val="single" w:sz="4" w:space="0" w:color="auto"/>
            </w:tcBorders>
            <w:shd w:val="clear" w:color="000000" w:fill="D9D9D9"/>
            <w:noWrap/>
            <w:vAlign w:val="center"/>
            <w:hideMark/>
          </w:tcPr>
          <w:p w14:paraId="5D197A51" w14:textId="77777777" w:rsidR="00966C46" w:rsidRPr="00966C46" w:rsidRDefault="00966C46">
            <w:pPr>
              <w:jc w:val="right"/>
              <w:rPr>
                <w:color w:val="000000"/>
                <w:sz w:val="18"/>
                <w:szCs w:val="18"/>
              </w:rPr>
            </w:pPr>
            <w:r w:rsidRPr="00966C46">
              <w:rPr>
                <w:color w:val="000000"/>
                <w:sz w:val="18"/>
                <w:szCs w:val="18"/>
              </w:rPr>
              <w:t>1,8</w:t>
            </w:r>
          </w:p>
        </w:tc>
      </w:tr>
      <w:tr w:rsidR="00966C46" w:rsidRPr="00966C46" w14:paraId="52BA81B7"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6EB53F5" w14:textId="77777777" w:rsidR="00966C46" w:rsidRPr="00966C46" w:rsidRDefault="00966C46">
            <w:pPr>
              <w:rPr>
                <w:color w:val="000000"/>
                <w:sz w:val="18"/>
                <w:szCs w:val="18"/>
              </w:rPr>
            </w:pPr>
            <w:r w:rsidRPr="00966C46">
              <w:rPr>
                <w:color w:val="000000"/>
                <w:sz w:val="18"/>
                <w:szCs w:val="18"/>
              </w:rPr>
              <w:t>Изданачке - очуване</w:t>
            </w:r>
          </w:p>
        </w:tc>
        <w:tc>
          <w:tcPr>
            <w:tcW w:w="455" w:type="pct"/>
            <w:tcBorders>
              <w:top w:val="nil"/>
              <w:left w:val="nil"/>
              <w:bottom w:val="single" w:sz="4" w:space="0" w:color="auto"/>
              <w:right w:val="single" w:sz="4" w:space="0" w:color="auto"/>
            </w:tcBorders>
            <w:shd w:val="clear" w:color="auto" w:fill="auto"/>
            <w:noWrap/>
            <w:vAlign w:val="center"/>
            <w:hideMark/>
          </w:tcPr>
          <w:p w14:paraId="5D008A0F" w14:textId="77777777" w:rsidR="00966C46" w:rsidRPr="00966C46" w:rsidRDefault="00966C46">
            <w:pPr>
              <w:jc w:val="right"/>
              <w:rPr>
                <w:color w:val="000000"/>
                <w:sz w:val="18"/>
                <w:szCs w:val="18"/>
              </w:rPr>
            </w:pPr>
            <w:r w:rsidRPr="00966C46">
              <w:rPr>
                <w:color w:val="000000"/>
                <w:sz w:val="18"/>
                <w:szCs w:val="18"/>
              </w:rPr>
              <w:t>43,71</w:t>
            </w:r>
          </w:p>
        </w:tc>
        <w:tc>
          <w:tcPr>
            <w:tcW w:w="334" w:type="pct"/>
            <w:tcBorders>
              <w:top w:val="nil"/>
              <w:left w:val="nil"/>
              <w:bottom w:val="single" w:sz="4" w:space="0" w:color="auto"/>
              <w:right w:val="single" w:sz="4" w:space="0" w:color="auto"/>
            </w:tcBorders>
            <w:shd w:val="clear" w:color="auto" w:fill="auto"/>
            <w:noWrap/>
            <w:vAlign w:val="center"/>
            <w:hideMark/>
          </w:tcPr>
          <w:p w14:paraId="78BD5A28" w14:textId="77777777" w:rsidR="00966C46" w:rsidRPr="00966C46" w:rsidRDefault="00966C46">
            <w:pPr>
              <w:jc w:val="right"/>
              <w:rPr>
                <w:color w:val="000000"/>
                <w:sz w:val="18"/>
                <w:szCs w:val="18"/>
              </w:rPr>
            </w:pPr>
            <w:r w:rsidRPr="00966C46">
              <w:rPr>
                <w:color w:val="000000"/>
                <w:sz w:val="18"/>
                <w:szCs w:val="18"/>
              </w:rPr>
              <w:t>1,3</w:t>
            </w:r>
          </w:p>
        </w:tc>
        <w:tc>
          <w:tcPr>
            <w:tcW w:w="504" w:type="pct"/>
            <w:tcBorders>
              <w:top w:val="nil"/>
              <w:left w:val="nil"/>
              <w:bottom w:val="single" w:sz="4" w:space="0" w:color="auto"/>
              <w:right w:val="single" w:sz="4" w:space="0" w:color="auto"/>
            </w:tcBorders>
            <w:shd w:val="clear" w:color="auto" w:fill="auto"/>
            <w:noWrap/>
            <w:vAlign w:val="center"/>
            <w:hideMark/>
          </w:tcPr>
          <w:p w14:paraId="1338A247" w14:textId="77777777" w:rsidR="00966C46" w:rsidRPr="00966C46" w:rsidRDefault="00966C46">
            <w:pPr>
              <w:jc w:val="right"/>
              <w:rPr>
                <w:color w:val="000000"/>
                <w:sz w:val="18"/>
                <w:szCs w:val="18"/>
              </w:rPr>
            </w:pPr>
            <w:r w:rsidRPr="00966C46">
              <w:rPr>
                <w:color w:val="000000"/>
                <w:sz w:val="18"/>
                <w:szCs w:val="18"/>
              </w:rPr>
              <w:t>3.222,6</w:t>
            </w:r>
          </w:p>
        </w:tc>
        <w:tc>
          <w:tcPr>
            <w:tcW w:w="334" w:type="pct"/>
            <w:tcBorders>
              <w:top w:val="nil"/>
              <w:left w:val="nil"/>
              <w:bottom w:val="single" w:sz="4" w:space="0" w:color="auto"/>
              <w:right w:val="single" w:sz="4" w:space="0" w:color="auto"/>
            </w:tcBorders>
            <w:shd w:val="clear" w:color="auto" w:fill="auto"/>
            <w:noWrap/>
            <w:vAlign w:val="center"/>
            <w:hideMark/>
          </w:tcPr>
          <w:p w14:paraId="7EB62713" w14:textId="77777777" w:rsidR="00966C46" w:rsidRPr="00966C46" w:rsidRDefault="00966C46">
            <w:pPr>
              <w:jc w:val="right"/>
              <w:rPr>
                <w:color w:val="000000"/>
                <w:sz w:val="18"/>
                <w:szCs w:val="18"/>
              </w:rPr>
            </w:pPr>
            <w:r w:rsidRPr="00966C46">
              <w:rPr>
                <w:color w:val="000000"/>
                <w:sz w:val="18"/>
                <w:szCs w:val="18"/>
              </w:rPr>
              <w:t>0,4</w:t>
            </w:r>
          </w:p>
        </w:tc>
        <w:tc>
          <w:tcPr>
            <w:tcW w:w="356" w:type="pct"/>
            <w:tcBorders>
              <w:top w:val="nil"/>
              <w:left w:val="nil"/>
              <w:bottom w:val="single" w:sz="4" w:space="0" w:color="auto"/>
              <w:right w:val="single" w:sz="4" w:space="0" w:color="auto"/>
            </w:tcBorders>
            <w:shd w:val="clear" w:color="auto" w:fill="auto"/>
            <w:noWrap/>
            <w:vAlign w:val="center"/>
            <w:hideMark/>
          </w:tcPr>
          <w:p w14:paraId="2D060754" w14:textId="77777777" w:rsidR="00966C46" w:rsidRPr="00966C46" w:rsidRDefault="00966C46">
            <w:pPr>
              <w:jc w:val="right"/>
              <w:rPr>
                <w:color w:val="000000"/>
                <w:sz w:val="18"/>
                <w:szCs w:val="18"/>
              </w:rPr>
            </w:pPr>
            <w:r w:rsidRPr="00966C46">
              <w:rPr>
                <w:color w:val="000000"/>
                <w:sz w:val="18"/>
                <w:szCs w:val="18"/>
              </w:rPr>
              <w:t>73,7</w:t>
            </w:r>
          </w:p>
        </w:tc>
        <w:tc>
          <w:tcPr>
            <w:tcW w:w="455" w:type="pct"/>
            <w:tcBorders>
              <w:top w:val="nil"/>
              <w:left w:val="nil"/>
              <w:bottom w:val="single" w:sz="4" w:space="0" w:color="auto"/>
              <w:right w:val="single" w:sz="4" w:space="0" w:color="auto"/>
            </w:tcBorders>
            <w:shd w:val="clear" w:color="auto" w:fill="auto"/>
            <w:noWrap/>
            <w:vAlign w:val="center"/>
            <w:hideMark/>
          </w:tcPr>
          <w:p w14:paraId="5B53EC11" w14:textId="77777777" w:rsidR="00966C46" w:rsidRPr="00966C46" w:rsidRDefault="00966C46">
            <w:pPr>
              <w:jc w:val="right"/>
              <w:rPr>
                <w:color w:val="000000"/>
                <w:sz w:val="18"/>
                <w:szCs w:val="18"/>
              </w:rPr>
            </w:pPr>
            <w:r w:rsidRPr="00966C46">
              <w:rPr>
                <w:color w:val="000000"/>
                <w:sz w:val="18"/>
                <w:szCs w:val="18"/>
              </w:rPr>
              <w:t>82,3</w:t>
            </w:r>
          </w:p>
        </w:tc>
        <w:tc>
          <w:tcPr>
            <w:tcW w:w="334" w:type="pct"/>
            <w:tcBorders>
              <w:top w:val="nil"/>
              <w:left w:val="nil"/>
              <w:bottom w:val="single" w:sz="4" w:space="0" w:color="auto"/>
              <w:right w:val="single" w:sz="4" w:space="0" w:color="auto"/>
            </w:tcBorders>
            <w:shd w:val="clear" w:color="auto" w:fill="auto"/>
            <w:noWrap/>
            <w:vAlign w:val="center"/>
            <w:hideMark/>
          </w:tcPr>
          <w:p w14:paraId="3D943E1D" w14:textId="77777777" w:rsidR="00966C46" w:rsidRPr="00966C46" w:rsidRDefault="00966C46">
            <w:pPr>
              <w:jc w:val="right"/>
              <w:rPr>
                <w:color w:val="000000"/>
                <w:sz w:val="18"/>
                <w:szCs w:val="18"/>
              </w:rPr>
            </w:pPr>
            <w:r w:rsidRPr="00966C46">
              <w:rPr>
                <w:color w:val="000000"/>
                <w:sz w:val="18"/>
                <w:szCs w:val="18"/>
              </w:rPr>
              <w:t>0,5</w:t>
            </w:r>
          </w:p>
        </w:tc>
        <w:tc>
          <w:tcPr>
            <w:tcW w:w="360" w:type="pct"/>
            <w:tcBorders>
              <w:top w:val="nil"/>
              <w:left w:val="nil"/>
              <w:bottom w:val="single" w:sz="4" w:space="0" w:color="auto"/>
              <w:right w:val="single" w:sz="4" w:space="0" w:color="auto"/>
            </w:tcBorders>
            <w:shd w:val="clear" w:color="auto" w:fill="auto"/>
            <w:noWrap/>
            <w:vAlign w:val="center"/>
            <w:hideMark/>
          </w:tcPr>
          <w:p w14:paraId="7B1FB4A0" w14:textId="77777777" w:rsidR="00966C46" w:rsidRPr="00966C46" w:rsidRDefault="00966C46">
            <w:pPr>
              <w:jc w:val="right"/>
              <w:rPr>
                <w:color w:val="000000"/>
                <w:sz w:val="18"/>
                <w:szCs w:val="18"/>
              </w:rPr>
            </w:pPr>
            <w:r w:rsidRPr="00966C46">
              <w:rPr>
                <w:color w:val="000000"/>
                <w:sz w:val="18"/>
                <w:szCs w:val="18"/>
              </w:rPr>
              <w:t>1,9</w:t>
            </w:r>
          </w:p>
        </w:tc>
        <w:tc>
          <w:tcPr>
            <w:tcW w:w="246" w:type="pct"/>
            <w:tcBorders>
              <w:top w:val="nil"/>
              <w:left w:val="nil"/>
              <w:bottom w:val="single" w:sz="4" w:space="0" w:color="auto"/>
              <w:right w:val="single" w:sz="4" w:space="0" w:color="auto"/>
            </w:tcBorders>
            <w:shd w:val="clear" w:color="auto" w:fill="auto"/>
            <w:noWrap/>
            <w:vAlign w:val="center"/>
            <w:hideMark/>
          </w:tcPr>
          <w:p w14:paraId="0A615304" w14:textId="77777777" w:rsidR="00966C46" w:rsidRPr="00966C46" w:rsidRDefault="00966C46">
            <w:pPr>
              <w:jc w:val="right"/>
              <w:rPr>
                <w:color w:val="000000"/>
                <w:sz w:val="18"/>
                <w:szCs w:val="18"/>
              </w:rPr>
            </w:pPr>
            <w:r w:rsidRPr="00966C46">
              <w:rPr>
                <w:color w:val="000000"/>
                <w:sz w:val="18"/>
                <w:szCs w:val="18"/>
              </w:rPr>
              <w:t>2,6</w:t>
            </w:r>
          </w:p>
        </w:tc>
      </w:tr>
      <w:tr w:rsidR="00966C46" w:rsidRPr="00966C46" w14:paraId="5285D133"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80F2B56" w14:textId="77777777" w:rsidR="00966C46" w:rsidRPr="00966C46" w:rsidRDefault="00966C46">
            <w:pPr>
              <w:rPr>
                <w:color w:val="000000"/>
                <w:sz w:val="18"/>
                <w:szCs w:val="18"/>
              </w:rPr>
            </w:pPr>
            <w:r w:rsidRPr="00966C46">
              <w:rPr>
                <w:color w:val="000000"/>
                <w:sz w:val="18"/>
                <w:szCs w:val="18"/>
              </w:rPr>
              <w:t>Изданачке - разређене</w:t>
            </w:r>
          </w:p>
        </w:tc>
        <w:tc>
          <w:tcPr>
            <w:tcW w:w="455" w:type="pct"/>
            <w:tcBorders>
              <w:top w:val="nil"/>
              <w:left w:val="nil"/>
              <w:bottom w:val="single" w:sz="4" w:space="0" w:color="auto"/>
              <w:right w:val="single" w:sz="4" w:space="0" w:color="auto"/>
            </w:tcBorders>
            <w:shd w:val="clear" w:color="auto" w:fill="auto"/>
            <w:noWrap/>
            <w:vAlign w:val="center"/>
            <w:hideMark/>
          </w:tcPr>
          <w:p w14:paraId="58FE649F" w14:textId="77777777" w:rsidR="00966C46" w:rsidRPr="00966C46" w:rsidRDefault="00966C46">
            <w:pPr>
              <w:jc w:val="right"/>
              <w:rPr>
                <w:color w:val="000000"/>
                <w:sz w:val="18"/>
                <w:szCs w:val="18"/>
              </w:rPr>
            </w:pPr>
            <w:r w:rsidRPr="00966C46">
              <w:rPr>
                <w:color w:val="000000"/>
                <w:sz w:val="18"/>
                <w:szCs w:val="18"/>
              </w:rPr>
              <w:t>106,91</w:t>
            </w:r>
          </w:p>
        </w:tc>
        <w:tc>
          <w:tcPr>
            <w:tcW w:w="334" w:type="pct"/>
            <w:tcBorders>
              <w:top w:val="nil"/>
              <w:left w:val="nil"/>
              <w:bottom w:val="single" w:sz="4" w:space="0" w:color="auto"/>
              <w:right w:val="single" w:sz="4" w:space="0" w:color="auto"/>
            </w:tcBorders>
            <w:shd w:val="clear" w:color="auto" w:fill="auto"/>
            <w:noWrap/>
            <w:vAlign w:val="center"/>
            <w:hideMark/>
          </w:tcPr>
          <w:p w14:paraId="3267148F" w14:textId="77777777" w:rsidR="00966C46" w:rsidRPr="00966C46" w:rsidRDefault="00966C46">
            <w:pPr>
              <w:jc w:val="right"/>
              <w:rPr>
                <w:color w:val="000000"/>
                <w:sz w:val="18"/>
                <w:szCs w:val="18"/>
              </w:rPr>
            </w:pPr>
            <w:r w:rsidRPr="00966C46">
              <w:rPr>
                <w:color w:val="000000"/>
                <w:sz w:val="18"/>
                <w:szCs w:val="18"/>
              </w:rPr>
              <w:t>3,1</w:t>
            </w:r>
          </w:p>
        </w:tc>
        <w:tc>
          <w:tcPr>
            <w:tcW w:w="504" w:type="pct"/>
            <w:tcBorders>
              <w:top w:val="nil"/>
              <w:left w:val="nil"/>
              <w:bottom w:val="single" w:sz="4" w:space="0" w:color="auto"/>
              <w:right w:val="single" w:sz="4" w:space="0" w:color="auto"/>
            </w:tcBorders>
            <w:shd w:val="clear" w:color="auto" w:fill="auto"/>
            <w:noWrap/>
            <w:vAlign w:val="center"/>
            <w:hideMark/>
          </w:tcPr>
          <w:p w14:paraId="378C81E6" w14:textId="77777777" w:rsidR="00966C46" w:rsidRPr="00966C46" w:rsidRDefault="00966C46">
            <w:pPr>
              <w:jc w:val="right"/>
              <w:rPr>
                <w:color w:val="000000"/>
                <w:sz w:val="18"/>
                <w:szCs w:val="18"/>
              </w:rPr>
            </w:pPr>
            <w:r w:rsidRPr="00966C46">
              <w:rPr>
                <w:color w:val="000000"/>
                <w:sz w:val="18"/>
                <w:szCs w:val="18"/>
              </w:rPr>
              <w:t>8.384,3</w:t>
            </w:r>
          </w:p>
        </w:tc>
        <w:tc>
          <w:tcPr>
            <w:tcW w:w="334" w:type="pct"/>
            <w:tcBorders>
              <w:top w:val="nil"/>
              <w:left w:val="nil"/>
              <w:bottom w:val="single" w:sz="4" w:space="0" w:color="auto"/>
              <w:right w:val="single" w:sz="4" w:space="0" w:color="auto"/>
            </w:tcBorders>
            <w:shd w:val="clear" w:color="auto" w:fill="auto"/>
            <w:noWrap/>
            <w:vAlign w:val="center"/>
            <w:hideMark/>
          </w:tcPr>
          <w:p w14:paraId="24602721" w14:textId="77777777" w:rsidR="00966C46" w:rsidRPr="00966C46" w:rsidRDefault="00966C46">
            <w:pPr>
              <w:jc w:val="right"/>
              <w:rPr>
                <w:color w:val="000000"/>
                <w:sz w:val="18"/>
                <w:szCs w:val="18"/>
              </w:rPr>
            </w:pPr>
            <w:r w:rsidRPr="00966C46">
              <w:rPr>
                <w:color w:val="000000"/>
                <w:sz w:val="18"/>
                <w:szCs w:val="18"/>
              </w:rPr>
              <w:t>0,9</w:t>
            </w:r>
          </w:p>
        </w:tc>
        <w:tc>
          <w:tcPr>
            <w:tcW w:w="356" w:type="pct"/>
            <w:tcBorders>
              <w:top w:val="nil"/>
              <w:left w:val="nil"/>
              <w:bottom w:val="single" w:sz="4" w:space="0" w:color="auto"/>
              <w:right w:val="single" w:sz="4" w:space="0" w:color="auto"/>
            </w:tcBorders>
            <w:shd w:val="clear" w:color="auto" w:fill="auto"/>
            <w:noWrap/>
            <w:vAlign w:val="center"/>
            <w:hideMark/>
          </w:tcPr>
          <w:p w14:paraId="17C9D6E9" w14:textId="77777777" w:rsidR="00966C46" w:rsidRPr="00966C46" w:rsidRDefault="00966C46">
            <w:pPr>
              <w:jc w:val="right"/>
              <w:rPr>
                <w:color w:val="000000"/>
                <w:sz w:val="18"/>
                <w:szCs w:val="18"/>
              </w:rPr>
            </w:pPr>
            <w:r w:rsidRPr="00966C46">
              <w:rPr>
                <w:color w:val="000000"/>
                <w:sz w:val="18"/>
                <w:szCs w:val="18"/>
              </w:rPr>
              <w:t>78,4</w:t>
            </w:r>
          </w:p>
        </w:tc>
        <w:tc>
          <w:tcPr>
            <w:tcW w:w="455" w:type="pct"/>
            <w:tcBorders>
              <w:top w:val="nil"/>
              <w:left w:val="nil"/>
              <w:bottom w:val="single" w:sz="4" w:space="0" w:color="auto"/>
              <w:right w:val="single" w:sz="4" w:space="0" w:color="auto"/>
            </w:tcBorders>
            <w:shd w:val="clear" w:color="auto" w:fill="auto"/>
            <w:noWrap/>
            <w:vAlign w:val="center"/>
            <w:hideMark/>
          </w:tcPr>
          <w:p w14:paraId="35466BC8" w14:textId="77777777" w:rsidR="00966C46" w:rsidRPr="00966C46" w:rsidRDefault="00966C46">
            <w:pPr>
              <w:jc w:val="right"/>
              <w:rPr>
                <w:color w:val="000000"/>
                <w:sz w:val="18"/>
                <w:szCs w:val="18"/>
              </w:rPr>
            </w:pPr>
            <w:r w:rsidRPr="00966C46">
              <w:rPr>
                <w:color w:val="000000"/>
                <w:sz w:val="18"/>
                <w:szCs w:val="18"/>
              </w:rPr>
              <w:t>220,8</w:t>
            </w:r>
          </w:p>
        </w:tc>
        <w:tc>
          <w:tcPr>
            <w:tcW w:w="334" w:type="pct"/>
            <w:tcBorders>
              <w:top w:val="nil"/>
              <w:left w:val="nil"/>
              <w:bottom w:val="single" w:sz="4" w:space="0" w:color="auto"/>
              <w:right w:val="single" w:sz="4" w:space="0" w:color="auto"/>
            </w:tcBorders>
            <w:shd w:val="clear" w:color="auto" w:fill="auto"/>
            <w:noWrap/>
            <w:vAlign w:val="center"/>
            <w:hideMark/>
          </w:tcPr>
          <w:p w14:paraId="69A1A7E7" w14:textId="77777777" w:rsidR="00966C46" w:rsidRPr="00966C46" w:rsidRDefault="00966C46">
            <w:pPr>
              <w:jc w:val="right"/>
              <w:rPr>
                <w:color w:val="000000"/>
                <w:sz w:val="18"/>
                <w:szCs w:val="18"/>
              </w:rPr>
            </w:pPr>
            <w:r w:rsidRPr="00966C46">
              <w:rPr>
                <w:color w:val="000000"/>
                <w:sz w:val="18"/>
                <w:szCs w:val="18"/>
              </w:rPr>
              <w:t>1,3</w:t>
            </w:r>
          </w:p>
        </w:tc>
        <w:tc>
          <w:tcPr>
            <w:tcW w:w="360" w:type="pct"/>
            <w:tcBorders>
              <w:top w:val="nil"/>
              <w:left w:val="nil"/>
              <w:bottom w:val="single" w:sz="4" w:space="0" w:color="auto"/>
              <w:right w:val="single" w:sz="4" w:space="0" w:color="auto"/>
            </w:tcBorders>
            <w:shd w:val="clear" w:color="auto" w:fill="auto"/>
            <w:noWrap/>
            <w:vAlign w:val="center"/>
            <w:hideMark/>
          </w:tcPr>
          <w:p w14:paraId="79B3375C" w14:textId="77777777" w:rsidR="00966C46" w:rsidRPr="00966C46" w:rsidRDefault="00966C46">
            <w:pPr>
              <w:jc w:val="right"/>
              <w:rPr>
                <w:color w:val="000000"/>
                <w:sz w:val="18"/>
                <w:szCs w:val="18"/>
              </w:rPr>
            </w:pPr>
            <w:r w:rsidRPr="00966C46">
              <w:rPr>
                <w:color w:val="000000"/>
                <w:sz w:val="18"/>
                <w:szCs w:val="18"/>
              </w:rPr>
              <w:t>2,1</w:t>
            </w:r>
          </w:p>
        </w:tc>
        <w:tc>
          <w:tcPr>
            <w:tcW w:w="246" w:type="pct"/>
            <w:tcBorders>
              <w:top w:val="nil"/>
              <w:left w:val="nil"/>
              <w:bottom w:val="single" w:sz="4" w:space="0" w:color="auto"/>
              <w:right w:val="single" w:sz="4" w:space="0" w:color="auto"/>
            </w:tcBorders>
            <w:shd w:val="clear" w:color="auto" w:fill="auto"/>
            <w:noWrap/>
            <w:vAlign w:val="center"/>
            <w:hideMark/>
          </w:tcPr>
          <w:p w14:paraId="6B5FBA95" w14:textId="77777777" w:rsidR="00966C46" w:rsidRPr="00966C46" w:rsidRDefault="00966C46">
            <w:pPr>
              <w:jc w:val="right"/>
              <w:rPr>
                <w:color w:val="000000"/>
                <w:sz w:val="18"/>
                <w:szCs w:val="18"/>
              </w:rPr>
            </w:pPr>
            <w:r w:rsidRPr="00966C46">
              <w:rPr>
                <w:color w:val="000000"/>
                <w:sz w:val="18"/>
                <w:szCs w:val="18"/>
              </w:rPr>
              <w:t>2,6</w:t>
            </w:r>
          </w:p>
        </w:tc>
      </w:tr>
      <w:tr w:rsidR="00966C46" w:rsidRPr="00966C46" w14:paraId="2E5B34CB"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2B78118" w14:textId="77777777" w:rsidR="00966C46" w:rsidRPr="00966C46" w:rsidRDefault="00966C46">
            <w:pPr>
              <w:jc w:val="center"/>
              <w:rPr>
                <w:color w:val="000000"/>
                <w:sz w:val="18"/>
                <w:szCs w:val="18"/>
              </w:rPr>
            </w:pPr>
            <w:r w:rsidRPr="00966C46">
              <w:rPr>
                <w:color w:val="000000"/>
                <w:sz w:val="18"/>
                <w:szCs w:val="18"/>
              </w:rPr>
              <w:t>Укупно изданачке</w:t>
            </w:r>
          </w:p>
        </w:tc>
        <w:tc>
          <w:tcPr>
            <w:tcW w:w="455" w:type="pct"/>
            <w:tcBorders>
              <w:top w:val="nil"/>
              <w:left w:val="nil"/>
              <w:bottom w:val="single" w:sz="4" w:space="0" w:color="auto"/>
              <w:right w:val="single" w:sz="4" w:space="0" w:color="auto"/>
            </w:tcBorders>
            <w:shd w:val="clear" w:color="000000" w:fill="D9D9D9"/>
            <w:noWrap/>
            <w:vAlign w:val="center"/>
            <w:hideMark/>
          </w:tcPr>
          <w:p w14:paraId="04E06152" w14:textId="77777777" w:rsidR="00966C46" w:rsidRPr="00966C46" w:rsidRDefault="00966C46">
            <w:pPr>
              <w:jc w:val="right"/>
              <w:rPr>
                <w:color w:val="000000"/>
                <w:sz w:val="18"/>
                <w:szCs w:val="18"/>
              </w:rPr>
            </w:pPr>
            <w:r w:rsidRPr="00966C46">
              <w:rPr>
                <w:color w:val="000000"/>
                <w:sz w:val="18"/>
                <w:szCs w:val="18"/>
              </w:rPr>
              <w:t>150,62</w:t>
            </w:r>
          </w:p>
        </w:tc>
        <w:tc>
          <w:tcPr>
            <w:tcW w:w="334" w:type="pct"/>
            <w:tcBorders>
              <w:top w:val="nil"/>
              <w:left w:val="nil"/>
              <w:bottom w:val="single" w:sz="4" w:space="0" w:color="auto"/>
              <w:right w:val="single" w:sz="4" w:space="0" w:color="auto"/>
            </w:tcBorders>
            <w:shd w:val="clear" w:color="000000" w:fill="D9D9D9"/>
            <w:noWrap/>
            <w:vAlign w:val="center"/>
            <w:hideMark/>
          </w:tcPr>
          <w:p w14:paraId="2F0233F9" w14:textId="77777777" w:rsidR="00966C46" w:rsidRPr="00966C46" w:rsidRDefault="00966C46">
            <w:pPr>
              <w:jc w:val="right"/>
              <w:rPr>
                <w:color w:val="000000"/>
                <w:sz w:val="18"/>
                <w:szCs w:val="18"/>
              </w:rPr>
            </w:pPr>
            <w:r w:rsidRPr="00966C46">
              <w:rPr>
                <w:color w:val="000000"/>
                <w:sz w:val="18"/>
                <w:szCs w:val="18"/>
              </w:rPr>
              <w:t>4,3</w:t>
            </w:r>
          </w:p>
        </w:tc>
        <w:tc>
          <w:tcPr>
            <w:tcW w:w="504" w:type="pct"/>
            <w:tcBorders>
              <w:top w:val="nil"/>
              <w:left w:val="nil"/>
              <w:bottom w:val="single" w:sz="4" w:space="0" w:color="auto"/>
              <w:right w:val="single" w:sz="4" w:space="0" w:color="auto"/>
            </w:tcBorders>
            <w:shd w:val="clear" w:color="000000" w:fill="D9D9D9"/>
            <w:noWrap/>
            <w:vAlign w:val="center"/>
            <w:hideMark/>
          </w:tcPr>
          <w:p w14:paraId="02909F3E" w14:textId="77777777" w:rsidR="00966C46" w:rsidRPr="00966C46" w:rsidRDefault="00966C46">
            <w:pPr>
              <w:jc w:val="right"/>
              <w:rPr>
                <w:color w:val="000000"/>
                <w:sz w:val="18"/>
                <w:szCs w:val="18"/>
              </w:rPr>
            </w:pPr>
            <w:r w:rsidRPr="00966C46">
              <w:rPr>
                <w:color w:val="000000"/>
                <w:sz w:val="18"/>
                <w:szCs w:val="18"/>
              </w:rPr>
              <w:t>11.606,9</w:t>
            </w:r>
          </w:p>
        </w:tc>
        <w:tc>
          <w:tcPr>
            <w:tcW w:w="334" w:type="pct"/>
            <w:tcBorders>
              <w:top w:val="nil"/>
              <w:left w:val="nil"/>
              <w:bottom w:val="single" w:sz="4" w:space="0" w:color="auto"/>
              <w:right w:val="single" w:sz="4" w:space="0" w:color="auto"/>
            </w:tcBorders>
            <w:shd w:val="clear" w:color="000000" w:fill="D9D9D9"/>
            <w:noWrap/>
            <w:vAlign w:val="center"/>
            <w:hideMark/>
          </w:tcPr>
          <w:p w14:paraId="0139C174" w14:textId="77777777" w:rsidR="00966C46" w:rsidRPr="00966C46" w:rsidRDefault="00966C46">
            <w:pPr>
              <w:jc w:val="right"/>
              <w:rPr>
                <w:color w:val="000000"/>
                <w:sz w:val="18"/>
                <w:szCs w:val="18"/>
              </w:rPr>
            </w:pPr>
            <w:r w:rsidRPr="00966C46">
              <w:rPr>
                <w:color w:val="000000"/>
                <w:sz w:val="18"/>
                <w:szCs w:val="18"/>
              </w:rPr>
              <w:t>1,3</w:t>
            </w:r>
          </w:p>
        </w:tc>
        <w:tc>
          <w:tcPr>
            <w:tcW w:w="356" w:type="pct"/>
            <w:tcBorders>
              <w:top w:val="nil"/>
              <w:left w:val="nil"/>
              <w:bottom w:val="single" w:sz="4" w:space="0" w:color="auto"/>
              <w:right w:val="single" w:sz="4" w:space="0" w:color="auto"/>
            </w:tcBorders>
            <w:shd w:val="clear" w:color="000000" w:fill="D9D9D9"/>
            <w:noWrap/>
            <w:vAlign w:val="center"/>
            <w:hideMark/>
          </w:tcPr>
          <w:p w14:paraId="1FBF2DE7" w14:textId="77777777" w:rsidR="00966C46" w:rsidRPr="00966C46" w:rsidRDefault="00966C46">
            <w:pPr>
              <w:jc w:val="right"/>
              <w:rPr>
                <w:color w:val="000000"/>
                <w:sz w:val="18"/>
                <w:szCs w:val="18"/>
              </w:rPr>
            </w:pPr>
            <w:r w:rsidRPr="00966C46">
              <w:rPr>
                <w:color w:val="000000"/>
                <w:sz w:val="18"/>
                <w:szCs w:val="18"/>
              </w:rPr>
              <w:t>77,1</w:t>
            </w:r>
          </w:p>
        </w:tc>
        <w:tc>
          <w:tcPr>
            <w:tcW w:w="455" w:type="pct"/>
            <w:tcBorders>
              <w:top w:val="nil"/>
              <w:left w:val="nil"/>
              <w:bottom w:val="single" w:sz="4" w:space="0" w:color="auto"/>
              <w:right w:val="single" w:sz="4" w:space="0" w:color="auto"/>
            </w:tcBorders>
            <w:shd w:val="clear" w:color="000000" w:fill="D9D9D9"/>
            <w:noWrap/>
            <w:vAlign w:val="center"/>
            <w:hideMark/>
          </w:tcPr>
          <w:p w14:paraId="0450A838" w14:textId="77777777" w:rsidR="00966C46" w:rsidRPr="00966C46" w:rsidRDefault="00966C46">
            <w:pPr>
              <w:jc w:val="right"/>
              <w:rPr>
                <w:color w:val="000000"/>
                <w:sz w:val="18"/>
                <w:szCs w:val="18"/>
              </w:rPr>
            </w:pPr>
            <w:r w:rsidRPr="00966C46">
              <w:rPr>
                <w:color w:val="000000"/>
                <w:sz w:val="18"/>
                <w:szCs w:val="18"/>
              </w:rPr>
              <w:t>303,2</w:t>
            </w:r>
          </w:p>
        </w:tc>
        <w:tc>
          <w:tcPr>
            <w:tcW w:w="334" w:type="pct"/>
            <w:tcBorders>
              <w:top w:val="nil"/>
              <w:left w:val="nil"/>
              <w:bottom w:val="single" w:sz="4" w:space="0" w:color="auto"/>
              <w:right w:val="single" w:sz="4" w:space="0" w:color="auto"/>
            </w:tcBorders>
            <w:shd w:val="clear" w:color="000000" w:fill="D9D9D9"/>
            <w:noWrap/>
            <w:vAlign w:val="center"/>
            <w:hideMark/>
          </w:tcPr>
          <w:p w14:paraId="2552209C" w14:textId="77777777" w:rsidR="00966C46" w:rsidRPr="00966C46" w:rsidRDefault="00966C46">
            <w:pPr>
              <w:jc w:val="right"/>
              <w:rPr>
                <w:color w:val="000000"/>
                <w:sz w:val="18"/>
                <w:szCs w:val="18"/>
              </w:rPr>
            </w:pPr>
            <w:r w:rsidRPr="00966C46">
              <w:rPr>
                <w:color w:val="000000"/>
                <w:sz w:val="18"/>
                <w:szCs w:val="18"/>
              </w:rPr>
              <w:t>1,7</w:t>
            </w:r>
          </w:p>
        </w:tc>
        <w:tc>
          <w:tcPr>
            <w:tcW w:w="360" w:type="pct"/>
            <w:tcBorders>
              <w:top w:val="nil"/>
              <w:left w:val="nil"/>
              <w:bottom w:val="single" w:sz="4" w:space="0" w:color="auto"/>
              <w:right w:val="single" w:sz="4" w:space="0" w:color="auto"/>
            </w:tcBorders>
            <w:shd w:val="clear" w:color="000000" w:fill="D9D9D9"/>
            <w:noWrap/>
            <w:vAlign w:val="center"/>
            <w:hideMark/>
          </w:tcPr>
          <w:p w14:paraId="5AB9BB9A" w14:textId="77777777" w:rsidR="00966C46" w:rsidRPr="00966C46" w:rsidRDefault="00966C46">
            <w:pPr>
              <w:jc w:val="right"/>
              <w:rPr>
                <w:color w:val="000000"/>
                <w:sz w:val="18"/>
                <w:szCs w:val="18"/>
              </w:rPr>
            </w:pPr>
            <w:r w:rsidRPr="00966C46">
              <w:rPr>
                <w:color w:val="000000"/>
                <w:sz w:val="18"/>
                <w:szCs w:val="18"/>
              </w:rPr>
              <w:t>2,0</w:t>
            </w:r>
          </w:p>
        </w:tc>
        <w:tc>
          <w:tcPr>
            <w:tcW w:w="246" w:type="pct"/>
            <w:tcBorders>
              <w:top w:val="nil"/>
              <w:left w:val="nil"/>
              <w:bottom w:val="single" w:sz="4" w:space="0" w:color="auto"/>
              <w:right w:val="single" w:sz="4" w:space="0" w:color="auto"/>
            </w:tcBorders>
            <w:shd w:val="clear" w:color="000000" w:fill="D9D9D9"/>
            <w:noWrap/>
            <w:vAlign w:val="center"/>
            <w:hideMark/>
          </w:tcPr>
          <w:p w14:paraId="225EEA9C" w14:textId="77777777" w:rsidR="00966C46" w:rsidRPr="00966C46" w:rsidRDefault="00966C46">
            <w:pPr>
              <w:jc w:val="right"/>
              <w:rPr>
                <w:color w:val="000000"/>
                <w:sz w:val="18"/>
                <w:szCs w:val="18"/>
              </w:rPr>
            </w:pPr>
            <w:r w:rsidRPr="00966C46">
              <w:rPr>
                <w:color w:val="000000"/>
                <w:sz w:val="18"/>
                <w:szCs w:val="18"/>
              </w:rPr>
              <w:t>2,6</w:t>
            </w:r>
          </w:p>
        </w:tc>
      </w:tr>
      <w:tr w:rsidR="00966C46" w:rsidRPr="00966C46" w14:paraId="281A1C33"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C052C94" w14:textId="77777777" w:rsidR="00966C46" w:rsidRPr="00966C46" w:rsidRDefault="00966C46">
            <w:pPr>
              <w:rPr>
                <w:color w:val="000000"/>
                <w:sz w:val="18"/>
                <w:szCs w:val="18"/>
              </w:rPr>
            </w:pPr>
            <w:r w:rsidRPr="00966C46">
              <w:rPr>
                <w:color w:val="000000"/>
                <w:sz w:val="18"/>
                <w:szCs w:val="18"/>
              </w:rPr>
              <w:t>ВПС очуване</w:t>
            </w:r>
          </w:p>
        </w:tc>
        <w:tc>
          <w:tcPr>
            <w:tcW w:w="455" w:type="pct"/>
            <w:tcBorders>
              <w:top w:val="nil"/>
              <w:left w:val="nil"/>
              <w:bottom w:val="single" w:sz="4" w:space="0" w:color="auto"/>
              <w:right w:val="single" w:sz="4" w:space="0" w:color="auto"/>
            </w:tcBorders>
            <w:shd w:val="clear" w:color="auto" w:fill="auto"/>
            <w:noWrap/>
            <w:vAlign w:val="center"/>
            <w:hideMark/>
          </w:tcPr>
          <w:p w14:paraId="6D8C2BFD" w14:textId="77777777" w:rsidR="00966C46" w:rsidRPr="00966C46" w:rsidRDefault="00966C46">
            <w:pPr>
              <w:jc w:val="right"/>
              <w:rPr>
                <w:color w:val="000000"/>
                <w:sz w:val="18"/>
                <w:szCs w:val="18"/>
              </w:rPr>
            </w:pPr>
            <w:r w:rsidRPr="00966C46">
              <w:rPr>
                <w:color w:val="000000"/>
                <w:sz w:val="18"/>
                <w:szCs w:val="18"/>
              </w:rPr>
              <w:t>142,37</w:t>
            </w:r>
          </w:p>
        </w:tc>
        <w:tc>
          <w:tcPr>
            <w:tcW w:w="334" w:type="pct"/>
            <w:tcBorders>
              <w:top w:val="nil"/>
              <w:left w:val="nil"/>
              <w:bottom w:val="single" w:sz="4" w:space="0" w:color="auto"/>
              <w:right w:val="single" w:sz="4" w:space="0" w:color="auto"/>
            </w:tcBorders>
            <w:shd w:val="clear" w:color="auto" w:fill="auto"/>
            <w:noWrap/>
            <w:vAlign w:val="center"/>
            <w:hideMark/>
          </w:tcPr>
          <w:p w14:paraId="35807D6D" w14:textId="77777777" w:rsidR="00966C46" w:rsidRPr="00966C46" w:rsidRDefault="00966C46">
            <w:pPr>
              <w:jc w:val="right"/>
              <w:rPr>
                <w:color w:val="000000"/>
                <w:sz w:val="18"/>
                <w:szCs w:val="18"/>
              </w:rPr>
            </w:pPr>
            <w:r w:rsidRPr="00966C46">
              <w:rPr>
                <w:color w:val="000000"/>
                <w:sz w:val="18"/>
                <w:szCs w:val="18"/>
              </w:rPr>
              <w:t>4,1</w:t>
            </w:r>
          </w:p>
        </w:tc>
        <w:tc>
          <w:tcPr>
            <w:tcW w:w="504" w:type="pct"/>
            <w:tcBorders>
              <w:top w:val="nil"/>
              <w:left w:val="nil"/>
              <w:bottom w:val="single" w:sz="4" w:space="0" w:color="auto"/>
              <w:right w:val="single" w:sz="4" w:space="0" w:color="auto"/>
            </w:tcBorders>
            <w:shd w:val="clear" w:color="auto" w:fill="auto"/>
            <w:noWrap/>
            <w:vAlign w:val="center"/>
            <w:hideMark/>
          </w:tcPr>
          <w:p w14:paraId="1D588376" w14:textId="77777777" w:rsidR="00966C46" w:rsidRPr="00966C46" w:rsidRDefault="00966C46">
            <w:pPr>
              <w:jc w:val="right"/>
              <w:rPr>
                <w:color w:val="000000"/>
                <w:sz w:val="18"/>
                <w:szCs w:val="18"/>
              </w:rPr>
            </w:pPr>
            <w:r w:rsidRPr="00966C46">
              <w:rPr>
                <w:color w:val="000000"/>
                <w:sz w:val="18"/>
                <w:szCs w:val="18"/>
              </w:rPr>
              <w:t>49.814,2</w:t>
            </w:r>
          </w:p>
        </w:tc>
        <w:tc>
          <w:tcPr>
            <w:tcW w:w="334" w:type="pct"/>
            <w:tcBorders>
              <w:top w:val="nil"/>
              <w:left w:val="nil"/>
              <w:bottom w:val="single" w:sz="4" w:space="0" w:color="auto"/>
              <w:right w:val="single" w:sz="4" w:space="0" w:color="auto"/>
            </w:tcBorders>
            <w:shd w:val="clear" w:color="auto" w:fill="auto"/>
            <w:noWrap/>
            <w:vAlign w:val="center"/>
            <w:hideMark/>
          </w:tcPr>
          <w:p w14:paraId="67B7F692" w14:textId="77777777" w:rsidR="00966C46" w:rsidRPr="00966C46" w:rsidRDefault="00966C46">
            <w:pPr>
              <w:jc w:val="right"/>
              <w:rPr>
                <w:color w:val="000000"/>
                <w:sz w:val="18"/>
                <w:szCs w:val="18"/>
              </w:rPr>
            </w:pPr>
            <w:r w:rsidRPr="00966C46">
              <w:rPr>
                <w:color w:val="000000"/>
                <w:sz w:val="18"/>
                <w:szCs w:val="18"/>
              </w:rPr>
              <w:t>5,5</w:t>
            </w:r>
          </w:p>
        </w:tc>
        <w:tc>
          <w:tcPr>
            <w:tcW w:w="356" w:type="pct"/>
            <w:tcBorders>
              <w:top w:val="nil"/>
              <w:left w:val="nil"/>
              <w:bottom w:val="single" w:sz="4" w:space="0" w:color="auto"/>
              <w:right w:val="single" w:sz="4" w:space="0" w:color="auto"/>
            </w:tcBorders>
            <w:shd w:val="clear" w:color="auto" w:fill="auto"/>
            <w:noWrap/>
            <w:vAlign w:val="center"/>
            <w:hideMark/>
          </w:tcPr>
          <w:p w14:paraId="177B1B6E" w14:textId="77777777" w:rsidR="00966C46" w:rsidRPr="00966C46" w:rsidRDefault="00966C46">
            <w:pPr>
              <w:jc w:val="right"/>
              <w:rPr>
                <w:color w:val="000000"/>
                <w:sz w:val="18"/>
                <w:szCs w:val="18"/>
              </w:rPr>
            </w:pPr>
            <w:r w:rsidRPr="00966C46">
              <w:rPr>
                <w:color w:val="000000"/>
                <w:sz w:val="18"/>
                <w:szCs w:val="18"/>
              </w:rPr>
              <w:t>349,9</w:t>
            </w:r>
          </w:p>
        </w:tc>
        <w:tc>
          <w:tcPr>
            <w:tcW w:w="455" w:type="pct"/>
            <w:tcBorders>
              <w:top w:val="nil"/>
              <w:left w:val="nil"/>
              <w:bottom w:val="single" w:sz="4" w:space="0" w:color="auto"/>
              <w:right w:val="single" w:sz="4" w:space="0" w:color="auto"/>
            </w:tcBorders>
            <w:shd w:val="clear" w:color="auto" w:fill="auto"/>
            <w:noWrap/>
            <w:vAlign w:val="center"/>
            <w:hideMark/>
          </w:tcPr>
          <w:p w14:paraId="68D7FD03" w14:textId="77777777" w:rsidR="00966C46" w:rsidRPr="00966C46" w:rsidRDefault="00966C46">
            <w:pPr>
              <w:jc w:val="right"/>
              <w:rPr>
                <w:color w:val="000000"/>
                <w:sz w:val="18"/>
                <w:szCs w:val="18"/>
              </w:rPr>
            </w:pPr>
            <w:r w:rsidRPr="00966C46">
              <w:rPr>
                <w:color w:val="000000"/>
                <w:sz w:val="18"/>
                <w:szCs w:val="18"/>
              </w:rPr>
              <w:t>1.589,1</w:t>
            </w:r>
          </w:p>
        </w:tc>
        <w:tc>
          <w:tcPr>
            <w:tcW w:w="334" w:type="pct"/>
            <w:tcBorders>
              <w:top w:val="nil"/>
              <w:left w:val="nil"/>
              <w:bottom w:val="single" w:sz="4" w:space="0" w:color="auto"/>
              <w:right w:val="single" w:sz="4" w:space="0" w:color="auto"/>
            </w:tcBorders>
            <w:shd w:val="clear" w:color="auto" w:fill="auto"/>
            <w:noWrap/>
            <w:vAlign w:val="center"/>
            <w:hideMark/>
          </w:tcPr>
          <w:p w14:paraId="411242D1" w14:textId="77777777" w:rsidR="00966C46" w:rsidRPr="00966C46" w:rsidRDefault="00966C46">
            <w:pPr>
              <w:jc w:val="right"/>
              <w:rPr>
                <w:color w:val="000000"/>
                <w:sz w:val="18"/>
                <w:szCs w:val="18"/>
              </w:rPr>
            </w:pPr>
            <w:r w:rsidRPr="00966C46">
              <w:rPr>
                <w:color w:val="000000"/>
                <w:sz w:val="18"/>
                <w:szCs w:val="18"/>
              </w:rPr>
              <w:t>9,0</w:t>
            </w:r>
          </w:p>
        </w:tc>
        <w:tc>
          <w:tcPr>
            <w:tcW w:w="360" w:type="pct"/>
            <w:tcBorders>
              <w:top w:val="nil"/>
              <w:left w:val="nil"/>
              <w:bottom w:val="single" w:sz="4" w:space="0" w:color="auto"/>
              <w:right w:val="single" w:sz="4" w:space="0" w:color="auto"/>
            </w:tcBorders>
            <w:shd w:val="clear" w:color="auto" w:fill="auto"/>
            <w:noWrap/>
            <w:vAlign w:val="center"/>
            <w:hideMark/>
          </w:tcPr>
          <w:p w14:paraId="749A26E3" w14:textId="77777777" w:rsidR="00966C46" w:rsidRPr="00966C46" w:rsidRDefault="00966C46">
            <w:pPr>
              <w:jc w:val="right"/>
              <w:rPr>
                <w:color w:val="000000"/>
                <w:sz w:val="18"/>
                <w:szCs w:val="18"/>
              </w:rPr>
            </w:pPr>
            <w:r w:rsidRPr="00966C46">
              <w:rPr>
                <w:color w:val="000000"/>
                <w:sz w:val="18"/>
                <w:szCs w:val="18"/>
              </w:rPr>
              <w:t>11,2</w:t>
            </w:r>
          </w:p>
        </w:tc>
        <w:tc>
          <w:tcPr>
            <w:tcW w:w="246" w:type="pct"/>
            <w:tcBorders>
              <w:top w:val="nil"/>
              <w:left w:val="nil"/>
              <w:bottom w:val="single" w:sz="4" w:space="0" w:color="auto"/>
              <w:right w:val="single" w:sz="4" w:space="0" w:color="auto"/>
            </w:tcBorders>
            <w:shd w:val="clear" w:color="auto" w:fill="auto"/>
            <w:noWrap/>
            <w:vAlign w:val="center"/>
            <w:hideMark/>
          </w:tcPr>
          <w:p w14:paraId="58D2BFEF" w14:textId="77777777" w:rsidR="00966C46" w:rsidRPr="00966C46" w:rsidRDefault="00966C46">
            <w:pPr>
              <w:jc w:val="right"/>
              <w:rPr>
                <w:color w:val="000000"/>
                <w:sz w:val="18"/>
                <w:szCs w:val="18"/>
              </w:rPr>
            </w:pPr>
            <w:r w:rsidRPr="00966C46">
              <w:rPr>
                <w:color w:val="000000"/>
                <w:sz w:val="18"/>
                <w:szCs w:val="18"/>
              </w:rPr>
              <w:t>3,2</w:t>
            </w:r>
          </w:p>
        </w:tc>
      </w:tr>
      <w:tr w:rsidR="00966C46" w:rsidRPr="00966C46" w14:paraId="3C27A1B6"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B8AB58" w14:textId="77777777" w:rsidR="00966C46" w:rsidRPr="00966C46" w:rsidRDefault="00966C46">
            <w:pPr>
              <w:rPr>
                <w:color w:val="000000"/>
                <w:sz w:val="18"/>
                <w:szCs w:val="18"/>
              </w:rPr>
            </w:pPr>
            <w:r w:rsidRPr="00966C46">
              <w:rPr>
                <w:color w:val="000000"/>
                <w:sz w:val="18"/>
                <w:szCs w:val="18"/>
              </w:rPr>
              <w:t>ВПС разређене</w:t>
            </w:r>
          </w:p>
        </w:tc>
        <w:tc>
          <w:tcPr>
            <w:tcW w:w="455" w:type="pct"/>
            <w:tcBorders>
              <w:top w:val="nil"/>
              <w:left w:val="nil"/>
              <w:bottom w:val="single" w:sz="4" w:space="0" w:color="auto"/>
              <w:right w:val="single" w:sz="4" w:space="0" w:color="auto"/>
            </w:tcBorders>
            <w:shd w:val="clear" w:color="auto" w:fill="auto"/>
            <w:noWrap/>
            <w:vAlign w:val="center"/>
            <w:hideMark/>
          </w:tcPr>
          <w:p w14:paraId="23920824" w14:textId="77777777" w:rsidR="00966C46" w:rsidRPr="00966C46" w:rsidRDefault="00966C46">
            <w:pPr>
              <w:jc w:val="right"/>
              <w:rPr>
                <w:color w:val="000000"/>
                <w:sz w:val="18"/>
                <w:szCs w:val="18"/>
              </w:rPr>
            </w:pPr>
            <w:r w:rsidRPr="00966C46">
              <w:rPr>
                <w:color w:val="000000"/>
                <w:sz w:val="18"/>
                <w:szCs w:val="18"/>
              </w:rPr>
              <w:t>92,31</w:t>
            </w:r>
          </w:p>
        </w:tc>
        <w:tc>
          <w:tcPr>
            <w:tcW w:w="334" w:type="pct"/>
            <w:tcBorders>
              <w:top w:val="nil"/>
              <w:left w:val="nil"/>
              <w:bottom w:val="single" w:sz="4" w:space="0" w:color="auto"/>
              <w:right w:val="single" w:sz="4" w:space="0" w:color="auto"/>
            </w:tcBorders>
            <w:shd w:val="clear" w:color="auto" w:fill="auto"/>
            <w:noWrap/>
            <w:vAlign w:val="center"/>
            <w:hideMark/>
          </w:tcPr>
          <w:p w14:paraId="344F1742" w14:textId="77777777" w:rsidR="00966C46" w:rsidRPr="00966C46" w:rsidRDefault="00966C46">
            <w:pPr>
              <w:jc w:val="right"/>
              <w:rPr>
                <w:color w:val="000000"/>
                <w:sz w:val="18"/>
                <w:szCs w:val="18"/>
              </w:rPr>
            </w:pPr>
            <w:r w:rsidRPr="00966C46">
              <w:rPr>
                <w:color w:val="000000"/>
                <w:sz w:val="18"/>
                <w:szCs w:val="18"/>
              </w:rPr>
              <w:t>2,7</w:t>
            </w:r>
          </w:p>
        </w:tc>
        <w:tc>
          <w:tcPr>
            <w:tcW w:w="504" w:type="pct"/>
            <w:tcBorders>
              <w:top w:val="nil"/>
              <w:left w:val="nil"/>
              <w:bottom w:val="single" w:sz="4" w:space="0" w:color="auto"/>
              <w:right w:val="single" w:sz="4" w:space="0" w:color="auto"/>
            </w:tcBorders>
            <w:shd w:val="clear" w:color="auto" w:fill="auto"/>
            <w:noWrap/>
            <w:vAlign w:val="center"/>
            <w:hideMark/>
          </w:tcPr>
          <w:p w14:paraId="593C1212" w14:textId="77777777" w:rsidR="00966C46" w:rsidRPr="00966C46" w:rsidRDefault="00966C46">
            <w:pPr>
              <w:jc w:val="right"/>
              <w:rPr>
                <w:color w:val="000000"/>
                <w:sz w:val="18"/>
                <w:szCs w:val="18"/>
              </w:rPr>
            </w:pPr>
            <w:r w:rsidRPr="00966C46">
              <w:rPr>
                <w:color w:val="000000"/>
                <w:sz w:val="18"/>
                <w:szCs w:val="18"/>
              </w:rPr>
              <w:t>30.597,4</w:t>
            </w:r>
          </w:p>
        </w:tc>
        <w:tc>
          <w:tcPr>
            <w:tcW w:w="334" w:type="pct"/>
            <w:tcBorders>
              <w:top w:val="nil"/>
              <w:left w:val="nil"/>
              <w:bottom w:val="single" w:sz="4" w:space="0" w:color="auto"/>
              <w:right w:val="single" w:sz="4" w:space="0" w:color="auto"/>
            </w:tcBorders>
            <w:shd w:val="clear" w:color="auto" w:fill="auto"/>
            <w:noWrap/>
            <w:vAlign w:val="center"/>
            <w:hideMark/>
          </w:tcPr>
          <w:p w14:paraId="708E273C" w14:textId="77777777" w:rsidR="00966C46" w:rsidRPr="00966C46" w:rsidRDefault="00966C46">
            <w:pPr>
              <w:jc w:val="right"/>
              <w:rPr>
                <w:color w:val="000000"/>
                <w:sz w:val="18"/>
                <w:szCs w:val="18"/>
              </w:rPr>
            </w:pPr>
            <w:r w:rsidRPr="00966C46">
              <w:rPr>
                <w:color w:val="000000"/>
                <w:sz w:val="18"/>
                <w:szCs w:val="18"/>
              </w:rPr>
              <w:t>3,4</w:t>
            </w:r>
          </w:p>
        </w:tc>
        <w:tc>
          <w:tcPr>
            <w:tcW w:w="356" w:type="pct"/>
            <w:tcBorders>
              <w:top w:val="nil"/>
              <w:left w:val="nil"/>
              <w:bottom w:val="single" w:sz="4" w:space="0" w:color="auto"/>
              <w:right w:val="single" w:sz="4" w:space="0" w:color="auto"/>
            </w:tcBorders>
            <w:shd w:val="clear" w:color="auto" w:fill="auto"/>
            <w:noWrap/>
            <w:vAlign w:val="center"/>
            <w:hideMark/>
          </w:tcPr>
          <w:p w14:paraId="18841BD1" w14:textId="77777777" w:rsidR="00966C46" w:rsidRPr="00966C46" w:rsidRDefault="00966C46">
            <w:pPr>
              <w:jc w:val="right"/>
              <w:rPr>
                <w:color w:val="000000"/>
                <w:sz w:val="18"/>
                <w:szCs w:val="18"/>
              </w:rPr>
            </w:pPr>
            <w:r w:rsidRPr="00966C46">
              <w:rPr>
                <w:color w:val="000000"/>
                <w:sz w:val="18"/>
                <w:szCs w:val="18"/>
              </w:rPr>
              <w:t>331,5</w:t>
            </w:r>
          </w:p>
        </w:tc>
        <w:tc>
          <w:tcPr>
            <w:tcW w:w="455" w:type="pct"/>
            <w:tcBorders>
              <w:top w:val="nil"/>
              <w:left w:val="nil"/>
              <w:bottom w:val="single" w:sz="4" w:space="0" w:color="auto"/>
              <w:right w:val="single" w:sz="4" w:space="0" w:color="auto"/>
            </w:tcBorders>
            <w:shd w:val="clear" w:color="auto" w:fill="auto"/>
            <w:noWrap/>
            <w:vAlign w:val="center"/>
            <w:hideMark/>
          </w:tcPr>
          <w:p w14:paraId="1F2BCD83" w14:textId="77777777" w:rsidR="00966C46" w:rsidRPr="00966C46" w:rsidRDefault="00966C46">
            <w:pPr>
              <w:jc w:val="right"/>
              <w:rPr>
                <w:color w:val="000000"/>
                <w:sz w:val="18"/>
                <w:szCs w:val="18"/>
              </w:rPr>
            </w:pPr>
            <w:r w:rsidRPr="00966C46">
              <w:rPr>
                <w:color w:val="000000"/>
                <w:sz w:val="18"/>
                <w:szCs w:val="18"/>
              </w:rPr>
              <w:t>848,1</w:t>
            </w:r>
          </w:p>
        </w:tc>
        <w:tc>
          <w:tcPr>
            <w:tcW w:w="334" w:type="pct"/>
            <w:tcBorders>
              <w:top w:val="nil"/>
              <w:left w:val="nil"/>
              <w:bottom w:val="single" w:sz="4" w:space="0" w:color="auto"/>
              <w:right w:val="single" w:sz="4" w:space="0" w:color="auto"/>
            </w:tcBorders>
            <w:shd w:val="clear" w:color="auto" w:fill="auto"/>
            <w:noWrap/>
            <w:vAlign w:val="center"/>
            <w:hideMark/>
          </w:tcPr>
          <w:p w14:paraId="6E77D0FC" w14:textId="77777777" w:rsidR="00966C46" w:rsidRPr="00966C46" w:rsidRDefault="00966C46">
            <w:pPr>
              <w:jc w:val="right"/>
              <w:rPr>
                <w:color w:val="000000"/>
                <w:sz w:val="18"/>
                <w:szCs w:val="18"/>
              </w:rPr>
            </w:pPr>
            <w:r w:rsidRPr="00966C46">
              <w:rPr>
                <w:color w:val="000000"/>
                <w:sz w:val="18"/>
                <w:szCs w:val="18"/>
              </w:rPr>
              <w:t>4,8</w:t>
            </w:r>
          </w:p>
        </w:tc>
        <w:tc>
          <w:tcPr>
            <w:tcW w:w="360" w:type="pct"/>
            <w:tcBorders>
              <w:top w:val="nil"/>
              <w:left w:val="nil"/>
              <w:bottom w:val="single" w:sz="4" w:space="0" w:color="auto"/>
              <w:right w:val="single" w:sz="4" w:space="0" w:color="auto"/>
            </w:tcBorders>
            <w:shd w:val="clear" w:color="auto" w:fill="auto"/>
            <w:noWrap/>
            <w:vAlign w:val="center"/>
            <w:hideMark/>
          </w:tcPr>
          <w:p w14:paraId="05994ECF" w14:textId="77777777" w:rsidR="00966C46" w:rsidRPr="00966C46" w:rsidRDefault="00966C46">
            <w:pPr>
              <w:jc w:val="right"/>
              <w:rPr>
                <w:color w:val="000000"/>
                <w:sz w:val="18"/>
                <w:szCs w:val="18"/>
              </w:rPr>
            </w:pPr>
            <w:r w:rsidRPr="00966C46">
              <w:rPr>
                <w:color w:val="000000"/>
                <w:sz w:val="18"/>
                <w:szCs w:val="18"/>
              </w:rPr>
              <w:t>9,2</w:t>
            </w:r>
          </w:p>
        </w:tc>
        <w:tc>
          <w:tcPr>
            <w:tcW w:w="246" w:type="pct"/>
            <w:tcBorders>
              <w:top w:val="nil"/>
              <w:left w:val="nil"/>
              <w:bottom w:val="single" w:sz="4" w:space="0" w:color="auto"/>
              <w:right w:val="single" w:sz="4" w:space="0" w:color="auto"/>
            </w:tcBorders>
            <w:shd w:val="clear" w:color="auto" w:fill="auto"/>
            <w:noWrap/>
            <w:vAlign w:val="center"/>
            <w:hideMark/>
          </w:tcPr>
          <w:p w14:paraId="65710708" w14:textId="77777777" w:rsidR="00966C46" w:rsidRPr="00966C46" w:rsidRDefault="00966C46">
            <w:pPr>
              <w:jc w:val="right"/>
              <w:rPr>
                <w:color w:val="000000"/>
                <w:sz w:val="18"/>
                <w:szCs w:val="18"/>
              </w:rPr>
            </w:pPr>
            <w:r w:rsidRPr="00966C46">
              <w:rPr>
                <w:color w:val="000000"/>
                <w:sz w:val="18"/>
                <w:szCs w:val="18"/>
              </w:rPr>
              <w:t>2,8</w:t>
            </w:r>
          </w:p>
        </w:tc>
      </w:tr>
      <w:tr w:rsidR="00966C46" w:rsidRPr="00966C46" w14:paraId="03E57E28"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7739ADB" w14:textId="77777777" w:rsidR="00966C46" w:rsidRPr="00966C46" w:rsidRDefault="00966C46">
            <w:pPr>
              <w:rPr>
                <w:color w:val="000000"/>
                <w:sz w:val="18"/>
                <w:szCs w:val="18"/>
              </w:rPr>
            </w:pPr>
            <w:r w:rsidRPr="00966C46">
              <w:rPr>
                <w:color w:val="000000"/>
                <w:sz w:val="18"/>
                <w:szCs w:val="18"/>
              </w:rPr>
              <w:t>ВПС девастиране</w:t>
            </w:r>
          </w:p>
        </w:tc>
        <w:tc>
          <w:tcPr>
            <w:tcW w:w="455" w:type="pct"/>
            <w:tcBorders>
              <w:top w:val="nil"/>
              <w:left w:val="nil"/>
              <w:bottom w:val="single" w:sz="4" w:space="0" w:color="auto"/>
              <w:right w:val="single" w:sz="4" w:space="0" w:color="auto"/>
            </w:tcBorders>
            <w:shd w:val="clear" w:color="auto" w:fill="auto"/>
            <w:noWrap/>
            <w:vAlign w:val="center"/>
            <w:hideMark/>
          </w:tcPr>
          <w:p w14:paraId="0908B84D" w14:textId="77777777" w:rsidR="00966C46" w:rsidRPr="00966C46" w:rsidRDefault="00966C46">
            <w:pPr>
              <w:jc w:val="right"/>
              <w:rPr>
                <w:color w:val="000000"/>
                <w:sz w:val="18"/>
                <w:szCs w:val="18"/>
              </w:rPr>
            </w:pPr>
            <w:r w:rsidRPr="00966C46">
              <w:rPr>
                <w:color w:val="000000"/>
                <w:sz w:val="18"/>
                <w:szCs w:val="18"/>
              </w:rPr>
              <w:t>3,03</w:t>
            </w:r>
          </w:p>
        </w:tc>
        <w:tc>
          <w:tcPr>
            <w:tcW w:w="334" w:type="pct"/>
            <w:tcBorders>
              <w:top w:val="nil"/>
              <w:left w:val="nil"/>
              <w:bottom w:val="single" w:sz="4" w:space="0" w:color="auto"/>
              <w:right w:val="single" w:sz="4" w:space="0" w:color="auto"/>
            </w:tcBorders>
            <w:shd w:val="clear" w:color="auto" w:fill="auto"/>
            <w:noWrap/>
            <w:vAlign w:val="center"/>
            <w:hideMark/>
          </w:tcPr>
          <w:p w14:paraId="2E93154D" w14:textId="77777777" w:rsidR="00966C46" w:rsidRPr="00966C46" w:rsidRDefault="00966C46">
            <w:pPr>
              <w:jc w:val="right"/>
              <w:rPr>
                <w:color w:val="000000"/>
                <w:sz w:val="18"/>
                <w:szCs w:val="18"/>
              </w:rPr>
            </w:pPr>
            <w:r w:rsidRPr="00966C46">
              <w:rPr>
                <w:color w:val="000000"/>
                <w:sz w:val="18"/>
                <w:szCs w:val="18"/>
              </w:rPr>
              <w:t>0,1</w:t>
            </w:r>
          </w:p>
        </w:tc>
        <w:tc>
          <w:tcPr>
            <w:tcW w:w="504" w:type="pct"/>
            <w:tcBorders>
              <w:top w:val="nil"/>
              <w:left w:val="nil"/>
              <w:bottom w:val="single" w:sz="4" w:space="0" w:color="auto"/>
              <w:right w:val="single" w:sz="4" w:space="0" w:color="auto"/>
            </w:tcBorders>
            <w:shd w:val="clear" w:color="auto" w:fill="auto"/>
            <w:noWrap/>
            <w:vAlign w:val="center"/>
            <w:hideMark/>
          </w:tcPr>
          <w:p w14:paraId="5BA4EEB5" w14:textId="77777777" w:rsidR="00966C46" w:rsidRPr="00966C46" w:rsidRDefault="00966C46">
            <w:pPr>
              <w:jc w:val="right"/>
              <w:rPr>
                <w:color w:val="000000"/>
                <w:sz w:val="18"/>
                <w:szCs w:val="18"/>
              </w:rPr>
            </w:pPr>
            <w:r w:rsidRPr="00966C46">
              <w:rPr>
                <w:color w:val="000000"/>
                <w:sz w:val="18"/>
                <w:szCs w:val="18"/>
              </w:rPr>
              <w:t>295,7</w:t>
            </w:r>
          </w:p>
        </w:tc>
        <w:tc>
          <w:tcPr>
            <w:tcW w:w="334" w:type="pct"/>
            <w:tcBorders>
              <w:top w:val="nil"/>
              <w:left w:val="nil"/>
              <w:bottom w:val="single" w:sz="4" w:space="0" w:color="auto"/>
              <w:right w:val="single" w:sz="4" w:space="0" w:color="auto"/>
            </w:tcBorders>
            <w:shd w:val="clear" w:color="auto" w:fill="auto"/>
            <w:noWrap/>
            <w:vAlign w:val="center"/>
            <w:hideMark/>
          </w:tcPr>
          <w:p w14:paraId="61667762" w14:textId="77777777" w:rsidR="00966C46" w:rsidRPr="00966C46" w:rsidRDefault="00966C46">
            <w:pPr>
              <w:jc w:val="right"/>
              <w:rPr>
                <w:color w:val="000000"/>
                <w:sz w:val="18"/>
                <w:szCs w:val="18"/>
              </w:rPr>
            </w:pPr>
            <w:r w:rsidRPr="00966C46">
              <w:rPr>
                <w:color w:val="000000"/>
                <w:sz w:val="18"/>
                <w:szCs w:val="18"/>
              </w:rPr>
              <w:t>0,0</w:t>
            </w:r>
          </w:p>
        </w:tc>
        <w:tc>
          <w:tcPr>
            <w:tcW w:w="356" w:type="pct"/>
            <w:tcBorders>
              <w:top w:val="nil"/>
              <w:left w:val="nil"/>
              <w:bottom w:val="single" w:sz="4" w:space="0" w:color="auto"/>
              <w:right w:val="single" w:sz="4" w:space="0" w:color="auto"/>
            </w:tcBorders>
            <w:shd w:val="clear" w:color="auto" w:fill="auto"/>
            <w:noWrap/>
            <w:vAlign w:val="center"/>
            <w:hideMark/>
          </w:tcPr>
          <w:p w14:paraId="32FEDE71" w14:textId="77777777" w:rsidR="00966C46" w:rsidRPr="00966C46" w:rsidRDefault="00966C46">
            <w:pPr>
              <w:jc w:val="right"/>
              <w:rPr>
                <w:color w:val="000000"/>
                <w:sz w:val="18"/>
                <w:szCs w:val="18"/>
              </w:rPr>
            </w:pPr>
            <w:r w:rsidRPr="00966C46">
              <w:rPr>
                <w:color w:val="000000"/>
                <w:sz w:val="18"/>
                <w:szCs w:val="18"/>
              </w:rPr>
              <w:t>97,6</w:t>
            </w:r>
          </w:p>
        </w:tc>
        <w:tc>
          <w:tcPr>
            <w:tcW w:w="455" w:type="pct"/>
            <w:tcBorders>
              <w:top w:val="nil"/>
              <w:left w:val="nil"/>
              <w:bottom w:val="single" w:sz="4" w:space="0" w:color="auto"/>
              <w:right w:val="single" w:sz="4" w:space="0" w:color="auto"/>
            </w:tcBorders>
            <w:shd w:val="clear" w:color="auto" w:fill="auto"/>
            <w:noWrap/>
            <w:vAlign w:val="center"/>
            <w:hideMark/>
          </w:tcPr>
          <w:p w14:paraId="76A867D8" w14:textId="77777777" w:rsidR="00966C46" w:rsidRPr="00966C46" w:rsidRDefault="00966C46">
            <w:pPr>
              <w:jc w:val="right"/>
              <w:rPr>
                <w:color w:val="000000"/>
                <w:sz w:val="18"/>
                <w:szCs w:val="18"/>
              </w:rPr>
            </w:pPr>
            <w:r w:rsidRPr="00966C46">
              <w:rPr>
                <w:color w:val="000000"/>
                <w:sz w:val="18"/>
                <w:szCs w:val="18"/>
              </w:rPr>
              <w:t>8,4</w:t>
            </w:r>
          </w:p>
        </w:tc>
        <w:tc>
          <w:tcPr>
            <w:tcW w:w="334" w:type="pct"/>
            <w:tcBorders>
              <w:top w:val="nil"/>
              <w:left w:val="nil"/>
              <w:bottom w:val="single" w:sz="4" w:space="0" w:color="auto"/>
              <w:right w:val="single" w:sz="4" w:space="0" w:color="auto"/>
            </w:tcBorders>
            <w:shd w:val="clear" w:color="auto" w:fill="auto"/>
            <w:noWrap/>
            <w:vAlign w:val="center"/>
            <w:hideMark/>
          </w:tcPr>
          <w:p w14:paraId="35A4BEA8" w14:textId="77777777" w:rsidR="00966C46" w:rsidRPr="00966C46" w:rsidRDefault="00966C46">
            <w:pPr>
              <w:jc w:val="right"/>
              <w:rPr>
                <w:color w:val="000000"/>
                <w:sz w:val="18"/>
                <w:szCs w:val="18"/>
              </w:rPr>
            </w:pPr>
            <w:r w:rsidRPr="00966C46">
              <w:rPr>
                <w:color w:val="000000"/>
                <w:sz w:val="18"/>
                <w:szCs w:val="18"/>
              </w:rPr>
              <w:t>0,0</w:t>
            </w:r>
          </w:p>
        </w:tc>
        <w:tc>
          <w:tcPr>
            <w:tcW w:w="360" w:type="pct"/>
            <w:tcBorders>
              <w:top w:val="nil"/>
              <w:left w:val="nil"/>
              <w:bottom w:val="single" w:sz="4" w:space="0" w:color="auto"/>
              <w:right w:val="single" w:sz="4" w:space="0" w:color="auto"/>
            </w:tcBorders>
            <w:shd w:val="clear" w:color="auto" w:fill="auto"/>
            <w:noWrap/>
            <w:vAlign w:val="center"/>
            <w:hideMark/>
          </w:tcPr>
          <w:p w14:paraId="0C33102C" w14:textId="77777777" w:rsidR="00966C46" w:rsidRPr="00966C46" w:rsidRDefault="00966C46">
            <w:pPr>
              <w:jc w:val="right"/>
              <w:rPr>
                <w:color w:val="000000"/>
                <w:sz w:val="18"/>
                <w:szCs w:val="18"/>
              </w:rPr>
            </w:pPr>
            <w:r w:rsidRPr="00966C46">
              <w:rPr>
                <w:color w:val="000000"/>
                <w:sz w:val="18"/>
                <w:szCs w:val="18"/>
              </w:rPr>
              <w:t>2,8</w:t>
            </w:r>
          </w:p>
        </w:tc>
        <w:tc>
          <w:tcPr>
            <w:tcW w:w="246" w:type="pct"/>
            <w:tcBorders>
              <w:top w:val="nil"/>
              <w:left w:val="nil"/>
              <w:bottom w:val="single" w:sz="4" w:space="0" w:color="auto"/>
              <w:right w:val="single" w:sz="4" w:space="0" w:color="auto"/>
            </w:tcBorders>
            <w:shd w:val="clear" w:color="auto" w:fill="auto"/>
            <w:noWrap/>
            <w:vAlign w:val="center"/>
            <w:hideMark/>
          </w:tcPr>
          <w:p w14:paraId="1E0012FF" w14:textId="77777777" w:rsidR="00966C46" w:rsidRPr="00966C46" w:rsidRDefault="00966C46">
            <w:pPr>
              <w:jc w:val="right"/>
              <w:rPr>
                <w:color w:val="000000"/>
                <w:sz w:val="18"/>
                <w:szCs w:val="18"/>
              </w:rPr>
            </w:pPr>
            <w:r w:rsidRPr="00966C46">
              <w:rPr>
                <w:color w:val="000000"/>
                <w:sz w:val="18"/>
                <w:szCs w:val="18"/>
              </w:rPr>
              <w:t>2,8</w:t>
            </w:r>
          </w:p>
        </w:tc>
      </w:tr>
      <w:tr w:rsidR="00966C46" w:rsidRPr="00966C46" w14:paraId="2139C336"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16257CE1" w14:textId="77777777" w:rsidR="00966C46" w:rsidRPr="00966C46" w:rsidRDefault="00966C46">
            <w:pPr>
              <w:jc w:val="center"/>
              <w:rPr>
                <w:color w:val="000000"/>
                <w:sz w:val="18"/>
                <w:szCs w:val="18"/>
              </w:rPr>
            </w:pPr>
            <w:r w:rsidRPr="00966C46">
              <w:rPr>
                <w:color w:val="000000"/>
                <w:sz w:val="18"/>
                <w:szCs w:val="18"/>
              </w:rPr>
              <w:t>Укупно ВПС</w:t>
            </w:r>
          </w:p>
        </w:tc>
        <w:tc>
          <w:tcPr>
            <w:tcW w:w="455" w:type="pct"/>
            <w:tcBorders>
              <w:top w:val="nil"/>
              <w:left w:val="nil"/>
              <w:bottom w:val="single" w:sz="4" w:space="0" w:color="auto"/>
              <w:right w:val="single" w:sz="4" w:space="0" w:color="auto"/>
            </w:tcBorders>
            <w:shd w:val="clear" w:color="000000" w:fill="D9D9D9"/>
            <w:noWrap/>
            <w:vAlign w:val="center"/>
            <w:hideMark/>
          </w:tcPr>
          <w:p w14:paraId="37348DFE" w14:textId="77777777" w:rsidR="00966C46" w:rsidRPr="00966C46" w:rsidRDefault="00966C46">
            <w:pPr>
              <w:jc w:val="right"/>
              <w:rPr>
                <w:color w:val="000000"/>
                <w:sz w:val="18"/>
                <w:szCs w:val="18"/>
              </w:rPr>
            </w:pPr>
            <w:r w:rsidRPr="00966C46">
              <w:rPr>
                <w:color w:val="000000"/>
                <w:sz w:val="18"/>
                <w:szCs w:val="18"/>
              </w:rPr>
              <w:t>237,71</w:t>
            </w:r>
          </w:p>
        </w:tc>
        <w:tc>
          <w:tcPr>
            <w:tcW w:w="334" w:type="pct"/>
            <w:tcBorders>
              <w:top w:val="nil"/>
              <w:left w:val="nil"/>
              <w:bottom w:val="single" w:sz="4" w:space="0" w:color="auto"/>
              <w:right w:val="single" w:sz="4" w:space="0" w:color="auto"/>
            </w:tcBorders>
            <w:shd w:val="clear" w:color="000000" w:fill="D9D9D9"/>
            <w:noWrap/>
            <w:vAlign w:val="center"/>
            <w:hideMark/>
          </w:tcPr>
          <w:p w14:paraId="76382356" w14:textId="77777777" w:rsidR="00966C46" w:rsidRPr="00966C46" w:rsidRDefault="00966C46">
            <w:pPr>
              <w:jc w:val="right"/>
              <w:rPr>
                <w:color w:val="000000"/>
                <w:sz w:val="18"/>
                <w:szCs w:val="18"/>
              </w:rPr>
            </w:pPr>
            <w:r w:rsidRPr="00966C46">
              <w:rPr>
                <w:color w:val="000000"/>
                <w:sz w:val="18"/>
                <w:szCs w:val="18"/>
              </w:rPr>
              <w:t>6,8</w:t>
            </w:r>
          </w:p>
        </w:tc>
        <w:tc>
          <w:tcPr>
            <w:tcW w:w="504" w:type="pct"/>
            <w:tcBorders>
              <w:top w:val="nil"/>
              <w:left w:val="nil"/>
              <w:bottom w:val="single" w:sz="4" w:space="0" w:color="auto"/>
              <w:right w:val="single" w:sz="4" w:space="0" w:color="auto"/>
            </w:tcBorders>
            <w:shd w:val="clear" w:color="000000" w:fill="D9D9D9"/>
            <w:noWrap/>
            <w:vAlign w:val="center"/>
            <w:hideMark/>
          </w:tcPr>
          <w:p w14:paraId="62B080D1" w14:textId="77777777" w:rsidR="00966C46" w:rsidRPr="00966C46" w:rsidRDefault="00966C46">
            <w:pPr>
              <w:jc w:val="right"/>
              <w:rPr>
                <w:color w:val="000000"/>
                <w:sz w:val="18"/>
                <w:szCs w:val="18"/>
              </w:rPr>
            </w:pPr>
            <w:r w:rsidRPr="00966C46">
              <w:rPr>
                <w:color w:val="000000"/>
                <w:sz w:val="18"/>
                <w:szCs w:val="18"/>
              </w:rPr>
              <w:t>80.707,3</w:t>
            </w:r>
          </w:p>
        </w:tc>
        <w:tc>
          <w:tcPr>
            <w:tcW w:w="334" w:type="pct"/>
            <w:tcBorders>
              <w:top w:val="nil"/>
              <w:left w:val="nil"/>
              <w:bottom w:val="single" w:sz="4" w:space="0" w:color="auto"/>
              <w:right w:val="single" w:sz="4" w:space="0" w:color="auto"/>
            </w:tcBorders>
            <w:shd w:val="clear" w:color="000000" w:fill="D9D9D9"/>
            <w:noWrap/>
            <w:vAlign w:val="center"/>
            <w:hideMark/>
          </w:tcPr>
          <w:p w14:paraId="284AC564" w14:textId="77777777" w:rsidR="00966C46" w:rsidRPr="00966C46" w:rsidRDefault="00966C46">
            <w:pPr>
              <w:jc w:val="right"/>
              <w:rPr>
                <w:color w:val="000000"/>
                <w:sz w:val="18"/>
                <w:szCs w:val="18"/>
              </w:rPr>
            </w:pPr>
            <w:r w:rsidRPr="00966C46">
              <w:rPr>
                <w:color w:val="000000"/>
                <w:sz w:val="18"/>
                <w:szCs w:val="18"/>
              </w:rPr>
              <w:t>8,9</w:t>
            </w:r>
          </w:p>
        </w:tc>
        <w:tc>
          <w:tcPr>
            <w:tcW w:w="356" w:type="pct"/>
            <w:tcBorders>
              <w:top w:val="nil"/>
              <w:left w:val="nil"/>
              <w:bottom w:val="single" w:sz="4" w:space="0" w:color="auto"/>
              <w:right w:val="single" w:sz="4" w:space="0" w:color="auto"/>
            </w:tcBorders>
            <w:shd w:val="clear" w:color="000000" w:fill="D9D9D9"/>
            <w:noWrap/>
            <w:vAlign w:val="center"/>
            <w:hideMark/>
          </w:tcPr>
          <w:p w14:paraId="578363A5" w14:textId="77777777" w:rsidR="00966C46" w:rsidRPr="00966C46" w:rsidRDefault="00966C46">
            <w:pPr>
              <w:jc w:val="right"/>
              <w:rPr>
                <w:color w:val="000000"/>
                <w:sz w:val="18"/>
                <w:szCs w:val="18"/>
              </w:rPr>
            </w:pPr>
            <w:r w:rsidRPr="00966C46">
              <w:rPr>
                <w:color w:val="000000"/>
                <w:sz w:val="18"/>
                <w:szCs w:val="18"/>
              </w:rPr>
              <w:t>339,5</w:t>
            </w:r>
          </w:p>
        </w:tc>
        <w:tc>
          <w:tcPr>
            <w:tcW w:w="455" w:type="pct"/>
            <w:tcBorders>
              <w:top w:val="nil"/>
              <w:left w:val="nil"/>
              <w:bottom w:val="single" w:sz="4" w:space="0" w:color="auto"/>
              <w:right w:val="single" w:sz="4" w:space="0" w:color="auto"/>
            </w:tcBorders>
            <w:shd w:val="clear" w:color="000000" w:fill="D9D9D9"/>
            <w:noWrap/>
            <w:vAlign w:val="center"/>
            <w:hideMark/>
          </w:tcPr>
          <w:p w14:paraId="6692945F" w14:textId="77777777" w:rsidR="00966C46" w:rsidRPr="00966C46" w:rsidRDefault="00966C46">
            <w:pPr>
              <w:jc w:val="right"/>
              <w:rPr>
                <w:color w:val="000000"/>
                <w:sz w:val="18"/>
                <w:szCs w:val="18"/>
              </w:rPr>
            </w:pPr>
            <w:r w:rsidRPr="00966C46">
              <w:rPr>
                <w:color w:val="000000"/>
                <w:sz w:val="18"/>
                <w:szCs w:val="18"/>
              </w:rPr>
              <w:t>2.445,6</w:t>
            </w:r>
          </w:p>
        </w:tc>
        <w:tc>
          <w:tcPr>
            <w:tcW w:w="334" w:type="pct"/>
            <w:tcBorders>
              <w:top w:val="nil"/>
              <w:left w:val="nil"/>
              <w:bottom w:val="single" w:sz="4" w:space="0" w:color="auto"/>
              <w:right w:val="single" w:sz="4" w:space="0" w:color="auto"/>
            </w:tcBorders>
            <w:shd w:val="clear" w:color="000000" w:fill="D9D9D9"/>
            <w:noWrap/>
            <w:vAlign w:val="center"/>
            <w:hideMark/>
          </w:tcPr>
          <w:p w14:paraId="2052DBC7" w14:textId="77777777" w:rsidR="00966C46" w:rsidRPr="00966C46" w:rsidRDefault="00966C46">
            <w:pPr>
              <w:jc w:val="right"/>
              <w:rPr>
                <w:color w:val="000000"/>
                <w:sz w:val="18"/>
                <w:szCs w:val="18"/>
              </w:rPr>
            </w:pPr>
            <w:r w:rsidRPr="00966C46">
              <w:rPr>
                <w:color w:val="000000"/>
                <w:sz w:val="18"/>
                <w:szCs w:val="18"/>
              </w:rPr>
              <w:t>13,9</w:t>
            </w:r>
          </w:p>
        </w:tc>
        <w:tc>
          <w:tcPr>
            <w:tcW w:w="360" w:type="pct"/>
            <w:tcBorders>
              <w:top w:val="nil"/>
              <w:left w:val="nil"/>
              <w:bottom w:val="single" w:sz="4" w:space="0" w:color="auto"/>
              <w:right w:val="single" w:sz="4" w:space="0" w:color="auto"/>
            </w:tcBorders>
            <w:shd w:val="clear" w:color="000000" w:fill="D9D9D9"/>
            <w:noWrap/>
            <w:vAlign w:val="center"/>
            <w:hideMark/>
          </w:tcPr>
          <w:p w14:paraId="25C61DE9" w14:textId="77777777" w:rsidR="00966C46" w:rsidRPr="00966C46" w:rsidRDefault="00966C46">
            <w:pPr>
              <w:jc w:val="right"/>
              <w:rPr>
                <w:color w:val="000000"/>
                <w:sz w:val="18"/>
                <w:szCs w:val="18"/>
              </w:rPr>
            </w:pPr>
            <w:r w:rsidRPr="00966C46">
              <w:rPr>
                <w:color w:val="000000"/>
                <w:sz w:val="18"/>
                <w:szCs w:val="18"/>
              </w:rPr>
              <w:t>10,3</w:t>
            </w:r>
          </w:p>
        </w:tc>
        <w:tc>
          <w:tcPr>
            <w:tcW w:w="246" w:type="pct"/>
            <w:tcBorders>
              <w:top w:val="nil"/>
              <w:left w:val="nil"/>
              <w:bottom w:val="single" w:sz="4" w:space="0" w:color="auto"/>
              <w:right w:val="single" w:sz="4" w:space="0" w:color="auto"/>
            </w:tcBorders>
            <w:shd w:val="clear" w:color="000000" w:fill="D9D9D9"/>
            <w:noWrap/>
            <w:vAlign w:val="center"/>
            <w:hideMark/>
          </w:tcPr>
          <w:p w14:paraId="3C764B76" w14:textId="77777777" w:rsidR="00966C46" w:rsidRPr="00966C46" w:rsidRDefault="00966C46">
            <w:pPr>
              <w:jc w:val="right"/>
              <w:rPr>
                <w:color w:val="000000"/>
                <w:sz w:val="18"/>
                <w:szCs w:val="18"/>
              </w:rPr>
            </w:pPr>
            <w:r w:rsidRPr="00966C46">
              <w:rPr>
                <w:color w:val="000000"/>
                <w:sz w:val="18"/>
                <w:szCs w:val="18"/>
              </w:rPr>
              <w:t>3,0</w:t>
            </w:r>
          </w:p>
        </w:tc>
      </w:tr>
      <w:tr w:rsidR="00966C46" w:rsidRPr="00966C46" w14:paraId="4A666EEE"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002C430" w14:textId="77777777" w:rsidR="00966C46" w:rsidRPr="00966C46" w:rsidRDefault="00966C46">
            <w:pPr>
              <w:jc w:val="center"/>
              <w:rPr>
                <w:color w:val="000000"/>
                <w:sz w:val="18"/>
                <w:szCs w:val="18"/>
              </w:rPr>
            </w:pPr>
            <w:r w:rsidRPr="00966C46">
              <w:rPr>
                <w:color w:val="000000"/>
                <w:sz w:val="18"/>
                <w:szCs w:val="18"/>
              </w:rPr>
              <w:t>Укупно шибљаци</w:t>
            </w:r>
          </w:p>
        </w:tc>
        <w:tc>
          <w:tcPr>
            <w:tcW w:w="455" w:type="pct"/>
            <w:tcBorders>
              <w:top w:val="nil"/>
              <w:left w:val="nil"/>
              <w:bottom w:val="single" w:sz="4" w:space="0" w:color="auto"/>
              <w:right w:val="single" w:sz="4" w:space="0" w:color="auto"/>
            </w:tcBorders>
            <w:shd w:val="clear" w:color="000000" w:fill="D9D9D9"/>
            <w:noWrap/>
            <w:vAlign w:val="center"/>
            <w:hideMark/>
          </w:tcPr>
          <w:p w14:paraId="452D298C" w14:textId="77777777" w:rsidR="00966C46" w:rsidRPr="00966C46" w:rsidRDefault="00966C46">
            <w:pPr>
              <w:jc w:val="right"/>
              <w:rPr>
                <w:color w:val="000000"/>
                <w:sz w:val="18"/>
                <w:szCs w:val="18"/>
              </w:rPr>
            </w:pPr>
            <w:r w:rsidRPr="00966C46">
              <w:rPr>
                <w:color w:val="000000"/>
                <w:sz w:val="18"/>
                <w:szCs w:val="18"/>
              </w:rPr>
              <w:t>90,89</w:t>
            </w:r>
          </w:p>
        </w:tc>
        <w:tc>
          <w:tcPr>
            <w:tcW w:w="334" w:type="pct"/>
            <w:tcBorders>
              <w:top w:val="nil"/>
              <w:left w:val="nil"/>
              <w:bottom w:val="single" w:sz="4" w:space="0" w:color="auto"/>
              <w:right w:val="single" w:sz="4" w:space="0" w:color="auto"/>
            </w:tcBorders>
            <w:shd w:val="clear" w:color="000000" w:fill="D9D9D9"/>
            <w:noWrap/>
            <w:vAlign w:val="center"/>
            <w:hideMark/>
          </w:tcPr>
          <w:p w14:paraId="709FBDF7" w14:textId="77777777" w:rsidR="00966C46" w:rsidRPr="00966C46" w:rsidRDefault="00966C46">
            <w:pPr>
              <w:jc w:val="right"/>
              <w:rPr>
                <w:color w:val="000000"/>
                <w:sz w:val="18"/>
                <w:szCs w:val="18"/>
              </w:rPr>
            </w:pPr>
            <w:r w:rsidRPr="00966C46">
              <w:rPr>
                <w:color w:val="000000"/>
                <w:sz w:val="18"/>
                <w:szCs w:val="18"/>
              </w:rPr>
              <w:t>2,6</w:t>
            </w:r>
          </w:p>
        </w:tc>
        <w:tc>
          <w:tcPr>
            <w:tcW w:w="504" w:type="pct"/>
            <w:tcBorders>
              <w:top w:val="nil"/>
              <w:left w:val="nil"/>
              <w:bottom w:val="single" w:sz="4" w:space="0" w:color="auto"/>
              <w:right w:val="single" w:sz="4" w:space="0" w:color="auto"/>
            </w:tcBorders>
            <w:shd w:val="clear" w:color="000000" w:fill="D9D9D9"/>
            <w:noWrap/>
            <w:vAlign w:val="center"/>
            <w:hideMark/>
          </w:tcPr>
          <w:p w14:paraId="3B47B254" w14:textId="77777777" w:rsidR="00966C46" w:rsidRPr="00966C46" w:rsidRDefault="00966C46">
            <w:pPr>
              <w:jc w:val="right"/>
              <w:rPr>
                <w:color w:val="000000"/>
                <w:sz w:val="18"/>
                <w:szCs w:val="18"/>
              </w:rPr>
            </w:pPr>
            <w:r w:rsidRPr="00966C46">
              <w:rPr>
                <w:color w:val="000000"/>
                <w:sz w:val="18"/>
                <w:szCs w:val="18"/>
              </w:rPr>
              <w:t> </w:t>
            </w:r>
          </w:p>
        </w:tc>
        <w:tc>
          <w:tcPr>
            <w:tcW w:w="334" w:type="pct"/>
            <w:tcBorders>
              <w:top w:val="nil"/>
              <w:left w:val="nil"/>
              <w:bottom w:val="single" w:sz="4" w:space="0" w:color="auto"/>
              <w:right w:val="single" w:sz="4" w:space="0" w:color="auto"/>
            </w:tcBorders>
            <w:shd w:val="clear" w:color="000000" w:fill="D9D9D9"/>
            <w:noWrap/>
            <w:vAlign w:val="center"/>
            <w:hideMark/>
          </w:tcPr>
          <w:p w14:paraId="48911542" w14:textId="77777777" w:rsidR="00966C46" w:rsidRPr="00966C46" w:rsidRDefault="00966C46">
            <w:pPr>
              <w:jc w:val="right"/>
              <w:rPr>
                <w:color w:val="000000"/>
                <w:sz w:val="18"/>
                <w:szCs w:val="18"/>
              </w:rPr>
            </w:pPr>
            <w:r w:rsidRPr="00966C46">
              <w:rPr>
                <w:color w:val="000000"/>
                <w:sz w:val="18"/>
                <w:szCs w:val="18"/>
              </w:rPr>
              <w:t> </w:t>
            </w:r>
          </w:p>
        </w:tc>
        <w:tc>
          <w:tcPr>
            <w:tcW w:w="356" w:type="pct"/>
            <w:tcBorders>
              <w:top w:val="nil"/>
              <w:left w:val="nil"/>
              <w:bottom w:val="single" w:sz="4" w:space="0" w:color="auto"/>
              <w:right w:val="single" w:sz="4" w:space="0" w:color="auto"/>
            </w:tcBorders>
            <w:shd w:val="clear" w:color="000000" w:fill="D9D9D9"/>
            <w:noWrap/>
            <w:vAlign w:val="center"/>
            <w:hideMark/>
          </w:tcPr>
          <w:p w14:paraId="00E96F87" w14:textId="77777777" w:rsidR="00966C46" w:rsidRPr="00966C46" w:rsidRDefault="00966C46">
            <w:pPr>
              <w:jc w:val="right"/>
              <w:rPr>
                <w:color w:val="000000"/>
                <w:sz w:val="18"/>
                <w:szCs w:val="18"/>
              </w:rPr>
            </w:pPr>
            <w:r w:rsidRPr="00966C46">
              <w:rPr>
                <w:color w:val="000000"/>
                <w:sz w:val="18"/>
                <w:szCs w:val="18"/>
              </w:rPr>
              <w:t> </w:t>
            </w:r>
          </w:p>
        </w:tc>
        <w:tc>
          <w:tcPr>
            <w:tcW w:w="455" w:type="pct"/>
            <w:tcBorders>
              <w:top w:val="nil"/>
              <w:left w:val="nil"/>
              <w:bottom w:val="single" w:sz="4" w:space="0" w:color="auto"/>
              <w:right w:val="single" w:sz="4" w:space="0" w:color="auto"/>
            </w:tcBorders>
            <w:shd w:val="clear" w:color="000000" w:fill="D9D9D9"/>
            <w:noWrap/>
            <w:vAlign w:val="center"/>
            <w:hideMark/>
          </w:tcPr>
          <w:p w14:paraId="16684CC3" w14:textId="77777777" w:rsidR="00966C46" w:rsidRPr="00966C46" w:rsidRDefault="00966C46">
            <w:pPr>
              <w:jc w:val="right"/>
              <w:rPr>
                <w:color w:val="000000"/>
                <w:sz w:val="18"/>
                <w:szCs w:val="18"/>
              </w:rPr>
            </w:pPr>
            <w:r w:rsidRPr="00966C46">
              <w:rPr>
                <w:color w:val="000000"/>
                <w:sz w:val="18"/>
                <w:szCs w:val="18"/>
              </w:rPr>
              <w:t> </w:t>
            </w:r>
          </w:p>
        </w:tc>
        <w:tc>
          <w:tcPr>
            <w:tcW w:w="334" w:type="pct"/>
            <w:tcBorders>
              <w:top w:val="nil"/>
              <w:left w:val="nil"/>
              <w:bottom w:val="single" w:sz="4" w:space="0" w:color="auto"/>
              <w:right w:val="single" w:sz="4" w:space="0" w:color="auto"/>
            </w:tcBorders>
            <w:shd w:val="clear" w:color="000000" w:fill="D9D9D9"/>
            <w:noWrap/>
            <w:vAlign w:val="center"/>
            <w:hideMark/>
          </w:tcPr>
          <w:p w14:paraId="3A558997" w14:textId="77777777" w:rsidR="00966C46" w:rsidRPr="00966C46" w:rsidRDefault="00966C46">
            <w:pPr>
              <w:jc w:val="right"/>
              <w:rPr>
                <w:color w:val="000000"/>
                <w:sz w:val="18"/>
                <w:szCs w:val="18"/>
              </w:rPr>
            </w:pPr>
            <w:r w:rsidRPr="00966C46">
              <w:rPr>
                <w:color w:val="000000"/>
                <w:sz w:val="18"/>
                <w:szCs w:val="18"/>
              </w:rPr>
              <w:t> </w:t>
            </w:r>
          </w:p>
        </w:tc>
        <w:tc>
          <w:tcPr>
            <w:tcW w:w="360" w:type="pct"/>
            <w:tcBorders>
              <w:top w:val="nil"/>
              <w:left w:val="nil"/>
              <w:bottom w:val="single" w:sz="4" w:space="0" w:color="auto"/>
              <w:right w:val="single" w:sz="4" w:space="0" w:color="auto"/>
            </w:tcBorders>
            <w:shd w:val="clear" w:color="000000" w:fill="D9D9D9"/>
            <w:noWrap/>
            <w:vAlign w:val="center"/>
            <w:hideMark/>
          </w:tcPr>
          <w:p w14:paraId="7E8C4666" w14:textId="77777777" w:rsidR="00966C46" w:rsidRPr="00966C46" w:rsidRDefault="00966C46">
            <w:pPr>
              <w:jc w:val="right"/>
              <w:rPr>
                <w:color w:val="000000"/>
                <w:sz w:val="18"/>
                <w:szCs w:val="18"/>
              </w:rPr>
            </w:pPr>
            <w:r w:rsidRPr="00966C46">
              <w:rPr>
                <w:color w:val="000000"/>
                <w:sz w:val="18"/>
                <w:szCs w:val="18"/>
              </w:rPr>
              <w:t> </w:t>
            </w:r>
          </w:p>
        </w:tc>
        <w:tc>
          <w:tcPr>
            <w:tcW w:w="246" w:type="pct"/>
            <w:tcBorders>
              <w:top w:val="nil"/>
              <w:left w:val="nil"/>
              <w:bottom w:val="single" w:sz="4" w:space="0" w:color="auto"/>
              <w:right w:val="single" w:sz="4" w:space="0" w:color="auto"/>
            </w:tcBorders>
            <w:shd w:val="clear" w:color="000000" w:fill="D9D9D9"/>
            <w:noWrap/>
            <w:vAlign w:val="center"/>
            <w:hideMark/>
          </w:tcPr>
          <w:p w14:paraId="6675A5CC" w14:textId="77777777" w:rsidR="00966C46" w:rsidRPr="00966C46" w:rsidRDefault="00966C46">
            <w:pPr>
              <w:jc w:val="right"/>
              <w:rPr>
                <w:color w:val="000000"/>
                <w:sz w:val="18"/>
                <w:szCs w:val="18"/>
              </w:rPr>
            </w:pPr>
            <w:r w:rsidRPr="00966C46">
              <w:rPr>
                <w:color w:val="000000"/>
                <w:sz w:val="18"/>
                <w:szCs w:val="18"/>
              </w:rPr>
              <w:t> </w:t>
            </w:r>
          </w:p>
        </w:tc>
      </w:tr>
      <w:tr w:rsidR="00966C46" w:rsidRPr="00966C46" w14:paraId="760B579D"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6BA88E9" w14:textId="77777777" w:rsidR="00966C46" w:rsidRPr="00966C46" w:rsidRDefault="00966C46">
            <w:pPr>
              <w:jc w:val="center"/>
              <w:rPr>
                <w:b/>
                <w:bCs/>
                <w:color w:val="000000"/>
                <w:sz w:val="18"/>
                <w:szCs w:val="18"/>
              </w:rPr>
            </w:pPr>
            <w:r w:rsidRPr="00966C46">
              <w:rPr>
                <w:b/>
                <w:bCs/>
                <w:color w:val="000000"/>
                <w:sz w:val="18"/>
                <w:szCs w:val="18"/>
              </w:rPr>
              <w:t>Укупно за ГЈ</w:t>
            </w:r>
          </w:p>
        </w:tc>
        <w:tc>
          <w:tcPr>
            <w:tcW w:w="455" w:type="pct"/>
            <w:tcBorders>
              <w:top w:val="nil"/>
              <w:left w:val="nil"/>
              <w:bottom w:val="single" w:sz="4" w:space="0" w:color="auto"/>
              <w:right w:val="single" w:sz="4" w:space="0" w:color="auto"/>
            </w:tcBorders>
            <w:shd w:val="clear" w:color="000000" w:fill="D9D9D9"/>
            <w:noWrap/>
            <w:vAlign w:val="center"/>
            <w:hideMark/>
          </w:tcPr>
          <w:p w14:paraId="4D23346D" w14:textId="77777777" w:rsidR="00966C46" w:rsidRPr="00966C46" w:rsidRDefault="00966C46">
            <w:pPr>
              <w:jc w:val="right"/>
              <w:rPr>
                <w:b/>
                <w:bCs/>
                <w:color w:val="000000"/>
                <w:sz w:val="18"/>
                <w:szCs w:val="18"/>
              </w:rPr>
            </w:pPr>
            <w:r w:rsidRPr="00966C46">
              <w:rPr>
                <w:b/>
                <w:bCs/>
                <w:color w:val="000000"/>
                <w:sz w:val="18"/>
                <w:szCs w:val="18"/>
              </w:rPr>
              <w:t>3.473,41</w:t>
            </w:r>
          </w:p>
        </w:tc>
        <w:tc>
          <w:tcPr>
            <w:tcW w:w="334" w:type="pct"/>
            <w:tcBorders>
              <w:top w:val="nil"/>
              <w:left w:val="nil"/>
              <w:bottom w:val="single" w:sz="4" w:space="0" w:color="auto"/>
              <w:right w:val="single" w:sz="4" w:space="0" w:color="auto"/>
            </w:tcBorders>
            <w:shd w:val="clear" w:color="000000" w:fill="D9D9D9"/>
            <w:noWrap/>
            <w:vAlign w:val="center"/>
            <w:hideMark/>
          </w:tcPr>
          <w:p w14:paraId="5A9F1502" w14:textId="77777777" w:rsidR="00966C46" w:rsidRPr="00966C46" w:rsidRDefault="00966C46">
            <w:pPr>
              <w:jc w:val="right"/>
              <w:rPr>
                <w:b/>
                <w:bCs/>
                <w:color w:val="000000"/>
                <w:sz w:val="18"/>
                <w:szCs w:val="18"/>
              </w:rPr>
            </w:pPr>
            <w:r w:rsidRPr="00966C46">
              <w:rPr>
                <w:b/>
                <w:bCs/>
                <w:color w:val="000000"/>
                <w:sz w:val="18"/>
                <w:szCs w:val="18"/>
              </w:rPr>
              <w:t>100,0</w:t>
            </w:r>
          </w:p>
        </w:tc>
        <w:tc>
          <w:tcPr>
            <w:tcW w:w="504" w:type="pct"/>
            <w:tcBorders>
              <w:top w:val="nil"/>
              <w:left w:val="nil"/>
              <w:bottom w:val="single" w:sz="4" w:space="0" w:color="auto"/>
              <w:right w:val="single" w:sz="4" w:space="0" w:color="auto"/>
            </w:tcBorders>
            <w:shd w:val="clear" w:color="000000" w:fill="D9D9D9"/>
            <w:noWrap/>
            <w:vAlign w:val="center"/>
            <w:hideMark/>
          </w:tcPr>
          <w:p w14:paraId="23F5DEA5" w14:textId="77777777" w:rsidR="00966C46" w:rsidRPr="00966C46" w:rsidRDefault="00966C46">
            <w:pPr>
              <w:jc w:val="right"/>
              <w:rPr>
                <w:b/>
                <w:bCs/>
                <w:color w:val="000000"/>
                <w:sz w:val="18"/>
                <w:szCs w:val="18"/>
              </w:rPr>
            </w:pPr>
            <w:r w:rsidRPr="00966C46">
              <w:rPr>
                <w:b/>
                <w:bCs/>
                <w:color w:val="000000"/>
                <w:sz w:val="18"/>
                <w:szCs w:val="18"/>
              </w:rPr>
              <w:t>910.451,1</w:t>
            </w:r>
          </w:p>
        </w:tc>
        <w:tc>
          <w:tcPr>
            <w:tcW w:w="334" w:type="pct"/>
            <w:tcBorders>
              <w:top w:val="nil"/>
              <w:left w:val="nil"/>
              <w:bottom w:val="single" w:sz="4" w:space="0" w:color="auto"/>
              <w:right w:val="single" w:sz="4" w:space="0" w:color="auto"/>
            </w:tcBorders>
            <w:shd w:val="clear" w:color="000000" w:fill="D9D9D9"/>
            <w:noWrap/>
            <w:vAlign w:val="center"/>
            <w:hideMark/>
          </w:tcPr>
          <w:p w14:paraId="2A6B2F84" w14:textId="77777777" w:rsidR="00966C46" w:rsidRPr="00966C46" w:rsidRDefault="00966C46">
            <w:pPr>
              <w:jc w:val="right"/>
              <w:rPr>
                <w:b/>
                <w:bCs/>
                <w:color w:val="000000"/>
                <w:sz w:val="18"/>
                <w:szCs w:val="18"/>
              </w:rPr>
            </w:pPr>
            <w:r w:rsidRPr="00966C46">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6D0AB10B" w14:textId="77777777" w:rsidR="00966C46" w:rsidRPr="00966C46" w:rsidRDefault="00966C46">
            <w:pPr>
              <w:jc w:val="right"/>
              <w:rPr>
                <w:b/>
                <w:bCs/>
                <w:color w:val="000000"/>
                <w:sz w:val="18"/>
                <w:szCs w:val="18"/>
              </w:rPr>
            </w:pPr>
            <w:r w:rsidRPr="00966C46">
              <w:rPr>
                <w:b/>
                <w:bCs/>
                <w:color w:val="000000"/>
                <w:sz w:val="18"/>
                <w:szCs w:val="18"/>
              </w:rPr>
              <w:t>262,1</w:t>
            </w:r>
          </w:p>
        </w:tc>
        <w:tc>
          <w:tcPr>
            <w:tcW w:w="455" w:type="pct"/>
            <w:tcBorders>
              <w:top w:val="nil"/>
              <w:left w:val="nil"/>
              <w:bottom w:val="single" w:sz="4" w:space="0" w:color="auto"/>
              <w:right w:val="single" w:sz="4" w:space="0" w:color="auto"/>
            </w:tcBorders>
            <w:shd w:val="clear" w:color="000000" w:fill="D9D9D9"/>
            <w:noWrap/>
            <w:vAlign w:val="center"/>
            <w:hideMark/>
          </w:tcPr>
          <w:p w14:paraId="4E36E7E2" w14:textId="77777777" w:rsidR="00966C46" w:rsidRPr="00966C46" w:rsidRDefault="00966C46">
            <w:pPr>
              <w:jc w:val="right"/>
              <w:rPr>
                <w:b/>
                <w:bCs/>
                <w:color w:val="000000"/>
                <w:sz w:val="18"/>
                <w:szCs w:val="18"/>
              </w:rPr>
            </w:pPr>
            <w:r w:rsidRPr="00966C46">
              <w:rPr>
                <w:b/>
                <w:bCs/>
                <w:color w:val="000000"/>
                <w:sz w:val="18"/>
                <w:szCs w:val="18"/>
              </w:rPr>
              <w:t>17.568,0</w:t>
            </w:r>
          </w:p>
        </w:tc>
        <w:tc>
          <w:tcPr>
            <w:tcW w:w="334" w:type="pct"/>
            <w:tcBorders>
              <w:top w:val="nil"/>
              <w:left w:val="nil"/>
              <w:bottom w:val="single" w:sz="4" w:space="0" w:color="auto"/>
              <w:right w:val="single" w:sz="4" w:space="0" w:color="auto"/>
            </w:tcBorders>
            <w:shd w:val="clear" w:color="000000" w:fill="D9D9D9"/>
            <w:noWrap/>
            <w:vAlign w:val="center"/>
            <w:hideMark/>
          </w:tcPr>
          <w:p w14:paraId="2B6AB0BB" w14:textId="77777777" w:rsidR="00966C46" w:rsidRPr="00966C46" w:rsidRDefault="00966C46">
            <w:pPr>
              <w:jc w:val="right"/>
              <w:rPr>
                <w:b/>
                <w:bCs/>
                <w:color w:val="000000"/>
                <w:sz w:val="18"/>
                <w:szCs w:val="18"/>
              </w:rPr>
            </w:pPr>
            <w:r w:rsidRPr="00966C46">
              <w:rPr>
                <w:b/>
                <w:bCs/>
                <w:color w:val="000000"/>
                <w:sz w:val="18"/>
                <w:szCs w:val="18"/>
              </w:rPr>
              <w:t>100,0</w:t>
            </w:r>
          </w:p>
        </w:tc>
        <w:tc>
          <w:tcPr>
            <w:tcW w:w="360" w:type="pct"/>
            <w:tcBorders>
              <w:top w:val="nil"/>
              <w:left w:val="nil"/>
              <w:bottom w:val="single" w:sz="4" w:space="0" w:color="auto"/>
              <w:right w:val="single" w:sz="4" w:space="0" w:color="auto"/>
            </w:tcBorders>
            <w:shd w:val="clear" w:color="000000" w:fill="D9D9D9"/>
            <w:noWrap/>
            <w:vAlign w:val="center"/>
            <w:hideMark/>
          </w:tcPr>
          <w:p w14:paraId="370AB16D" w14:textId="77777777" w:rsidR="00966C46" w:rsidRPr="00966C46" w:rsidRDefault="00966C46">
            <w:pPr>
              <w:jc w:val="right"/>
              <w:rPr>
                <w:b/>
                <w:bCs/>
                <w:color w:val="000000"/>
                <w:sz w:val="18"/>
                <w:szCs w:val="18"/>
              </w:rPr>
            </w:pPr>
            <w:r w:rsidRPr="00966C46">
              <w:rPr>
                <w:b/>
                <w:bCs/>
                <w:color w:val="000000"/>
                <w:sz w:val="18"/>
                <w:szCs w:val="18"/>
              </w:rPr>
              <w:t>5,1</w:t>
            </w:r>
          </w:p>
        </w:tc>
        <w:tc>
          <w:tcPr>
            <w:tcW w:w="246" w:type="pct"/>
            <w:tcBorders>
              <w:top w:val="nil"/>
              <w:left w:val="nil"/>
              <w:bottom w:val="single" w:sz="4" w:space="0" w:color="auto"/>
              <w:right w:val="single" w:sz="4" w:space="0" w:color="auto"/>
            </w:tcBorders>
            <w:shd w:val="clear" w:color="000000" w:fill="D9D9D9"/>
            <w:noWrap/>
            <w:vAlign w:val="center"/>
            <w:hideMark/>
          </w:tcPr>
          <w:p w14:paraId="304584FB" w14:textId="77777777" w:rsidR="00966C46" w:rsidRPr="00966C46" w:rsidRDefault="00966C46">
            <w:pPr>
              <w:jc w:val="right"/>
              <w:rPr>
                <w:b/>
                <w:bCs/>
                <w:color w:val="000000"/>
                <w:sz w:val="18"/>
                <w:szCs w:val="18"/>
              </w:rPr>
            </w:pPr>
            <w:r w:rsidRPr="00966C46">
              <w:rPr>
                <w:b/>
                <w:bCs/>
                <w:color w:val="000000"/>
                <w:sz w:val="18"/>
                <w:szCs w:val="18"/>
              </w:rPr>
              <w:t>1,9</w:t>
            </w:r>
          </w:p>
        </w:tc>
      </w:tr>
      <w:tr w:rsidR="00966C46" w:rsidRPr="00966C46" w14:paraId="2F402486"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C2D1859" w14:textId="77777777" w:rsidR="00966C46" w:rsidRPr="00966C46" w:rsidRDefault="00966C46">
            <w:pPr>
              <w:jc w:val="center"/>
              <w:rPr>
                <w:color w:val="000000"/>
                <w:sz w:val="18"/>
                <w:szCs w:val="18"/>
              </w:rPr>
            </w:pPr>
            <w:r w:rsidRPr="00966C46">
              <w:rPr>
                <w:color w:val="000000"/>
                <w:sz w:val="18"/>
                <w:szCs w:val="18"/>
              </w:rPr>
              <w:t>Укупно очуване</w:t>
            </w:r>
          </w:p>
        </w:tc>
        <w:tc>
          <w:tcPr>
            <w:tcW w:w="455" w:type="pct"/>
            <w:tcBorders>
              <w:top w:val="nil"/>
              <w:left w:val="nil"/>
              <w:bottom w:val="single" w:sz="4" w:space="0" w:color="auto"/>
              <w:right w:val="single" w:sz="4" w:space="0" w:color="auto"/>
            </w:tcBorders>
            <w:shd w:val="clear" w:color="000000" w:fill="FFFFFF"/>
            <w:vAlign w:val="center"/>
            <w:hideMark/>
          </w:tcPr>
          <w:p w14:paraId="590BE0FA" w14:textId="77777777" w:rsidR="00966C46" w:rsidRPr="00966C46" w:rsidRDefault="00966C46">
            <w:pPr>
              <w:jc w:val="right"/>
              <w:rPr>
                <w:color w:val="000000"/>
                <w:sz w:val="18"/>
                <w:szCs w:val="18"/>
              </w:rPr>
            </w:pPr>
            <w:r w:rsidRPr="00966C46">
              <w:rPr>
                <w:color w:val="000000"/>
                <w:sz w:val="18"/>
                <w:szCs w:val="18"/>
              </w:rPr>
              <w:t>836,17</w:t>
            </w:r>
          </w:p>
        </w:tc>
        <w:tc>
          <w:tcPr>
            <w:tcW w:w="334" w:type="pct"/>
            <w:tcBorders>
              <w:top w:val="nil"/>
              <w:left w:val="nil"/>
              <w:bottom w:val="single" w:sz="4" w:space="0" w:color="auto"/>
              <w:right w:val="single" w:sz="4" w:space="0" w:color="auto"/>
            </w:tcBorders>
            <w:shd w:val="clear" w:color="000000" w:fill="FFFFFF"/>
            <w:vAlign w:val="center"/>
            <w:hideMark/>
          </w:tcPr>
          <w:p w14:paraId="37C2BE13" w14:textId="77777777" w:rsidR="00966C46" w:rsidRPr="00966C46" w:rsidRDefault="00966C46">
            <w:pPr>
              <w:jc w:val="right"/>
              <w:rPr>
                <w:color w:val="000000"/>
                <w:sz w:val="18"/>
                <w:szCs w:val="18"/>
              </w:rPr>
            </w:pPr>
            <w:r w:rsidRPr="00966C46">
              <w:rPr>
                <w:color w:val="000000"/>
                <w:sz w:val="18"/>
                <w:szCs w:val="18"/>
              </w:rPr>
              <w:t>24,1</w:t>
            </w:r>
          </w:p>
        </w:tc>
        <w:tc>
          <w:tcPr>
            <w:tcW w:w="504" w:type="pct"/>
            <w:tcBorders>
              <w:top w:val="nil"/>
              <w:left w:val="nil"/>
              <w:bottom w:val="single" w:sz="4" w:space="0" w:color="auto"/>
              <w:right w:val="single" w:sz="4" w:space="0" w:color="auto"/>
            </w:tcBorders>
            <w:shd w:val="clear" w:color="000000" w:fill="FFFFFF"/>
            <w:vAlign w:val="center"/>
            <w:hideMark/>
          </w:tcPr>
          <w:p w14:paraId="45029DEB" w14:textId="77777777" w:rsidR="00966C46" w:rsidRPr="00966C46" w:rsidRDefault="00966C46">
            <w:pPr>
              <w:jc w:val="right"/>
              <w:rPr>
                <w:color w:val="000000"/>
                <w:sz w:val="18"/>
                <w:szCs w:val="18"/>
              </w:rPr>
            </w:pPr>
            <w:r w:rsidRPr="00966C46">
              <w:rPr>
                <w:color w:val="000000"/>
                <w:sz w:val="18"/>
                <w:szCs w:val="18"/>
              </w:rPr>
              <w:t>236.444,9</w:t>
            </w:r>
          </w:p>
        </w:tc>
        <w:tc>
          <w:tcPr>
            <w:tcW w:w="334" w:type="pct"/>
            <w:tcBorders>
              <w:top w:val="nil"/>
              <w:left w:val="nil"/>
              <w:bottom w:val="single" w:sz="4" w:space="0" w:color="auto"/>
              <w:right w:val="single" w:sz="4" w:space="0" w:color="auto"/>
            </w:tcBorders>
            <w:shd w:val="clear" w:color="000000" w:fill="FFFFFF"/>
            <w:vAlign w:val="center"/>
            <w:hideMark/>
          </w:tcPr>
          <w:p w14:paraId="107110FF" w14:textId="77777777" w:rsidR="00966C46" w:rsidRPr="00966C46" w:rsidRDefault="00966C46">
            <w:pPr>
              <w:jc w:val="right"/>
              <w:rPr>
                <w:color w:val="000000"/>
                <w:sz w:val="18"/>
                <w:szCs w:val="18"/>
              </w:rPr>
            </w:pPr>
            <w:r w:rsidRPr="00966C46">
              <w:rPr>
                <w:color w:val="000000"/>
                <w:sz w:val="18"/>
                <w:szCs w:val="18"/>
              </w:rPr>
              <w:t>26,0</w:t>
            </w:r>
          </w:p>
        </w:tc>
        <w:tc>
          <w:tcPr>
            <w:tcW w:w="356" w:type="pct"/>
            <w:tcBorders>
              <w:top w:val="nil"/>
              <w:left w:val="nil"/>
              <w:bottom w:val="single" w:sz="4" w:space="0" w:color="auto"/>
              <w:right w:val="single" w:sz="4" w:space="0" w:color="auto"/>
            </w:tcBorders>
            <w:shd w:val="clear" w:color="auto" w:fill="auto"/>
            <w:noWrap/>
            <w:vAlign w:val="center"/>
            <w:hideMark/>
          </w:tcPr>
          <w:p w14:paraId="5CA5CB32" w14:textId="77777777" w:rsidR="00966C46" w:rsidRPr="00966C46" w:rsidRDefault="00966C46">
            <w:pPr>
              <w:jc w:val="right"/>
              <w:rPr>
                <w:color w:val="000000"/>
                <w:sz w:val="18"/>
                <w:szCs w:val="18"/>
              </w:rPr>
            </w:pPr>
            <w:r w:rsidRPr="00966C46">
              <w:rPr>
                <w:color w:val="000000"/>
                <w:sz w:val="18"/>
                <w:szCs w:val="18"/>
              </w:rPr>
              <w:t>282,8</w:t>
            </w:r>
          </w:p>
        </w:tc>
        <w:tc>
          <w:tcPr>
            <w:tcW w:w="455" w:type="pct"/>
            <w:tcBorders>
              <w:top w:val="nil"/>
              <w:left w:val="nil"/>
              <w:bottom w:val="single" w:sz="4" w:space="0" w:color="auto"/>
              <w:right w:val="single" w:sz="4" w:space="0" w:color="auto"/>
            </w:tcBorders>
            <w:shd w:val="clear" w:color="000000" w:fill="FFFFFF"/>
            <w:vAlign w:val="center"/>
            <w:hideMark/>
          </w:tcPr>
          <w:p w14:paraId="5F711EB8" w14:textId="77777777" w:rsidR="00966C46" w:rsidRPr="00966C46" w:rsidRDefault="00966C46">
            <w:pPr>
              <w:jc w:val="right"/>
              <w:rPr>
                <w:color w:val="000000"/>
                <w:sz w:val="18"/>
                <w:szCs w:val="18"/>
              </w:rPr>
            </w:pPr>
            <w:r w:rsidRPr="00966C46">
              <w:rPr>
                <w:color w:val="000000"/>
                <w:sz w:val="18"/>
                <w:szCs w:val="18"/>
              </w:rPr>
              <w:t>5.035,6</w:t>
            </w:r>
          </w:p>
        </w:tc>
        <w:tc>
          <w:tcPr>
            <w:tcW w:w="334" w:type="pct"/>
            <w:tcBorders>
              <w:top w:val="nil"/>
              <w:left w:val="nil"/>
              <w:bottom w:val="single" w:sz="4" w:space="0" w:color="auto"/>
              <w:right w:val="single" w:sz="4" w:space="0" w:color="auto"/>
            </w:tcBorders>
            <w:shd w:val="clear" w:color="000000" w:fill="FFFFFF"/>
            <w:vAlign w:val="center"/>
            <w:hideMark/>
          </w:tcPr>
          <w:p w14:paraId="11B465B8" w14:textId="77777777" w:rsidR="00966C46" w:rsidRPr="00966C46" w:rsidRDefault="00966C46">
            <w:pPr>
              <w:jc w:val="right"/>
              <w:rPr>
                <w:color w:val="000000"/>
                <w:sz w:val="18"/>
                <w:szCs w:val="18"/>
              </w:rPr>
            </w:pPr>
            <w:r w:rsidRPr="00966C46">
              <w:rPr>
                <w:color w:val="000000"/>
                <w:sz w:val="18"/>
                <w:szCs w:val="18"/>
              </w:rPr>
              <w:t>28,7</w:t>
            </w:r>
          </w:p>
        </w:tc>
        <w:tc>
          <w:tcPr>
            <w:tcW w:w="360" w:type="pct"/>
            <w:tcBorders>
              <w:top w:val="nil"/>
              <w:left w:val="nil"/>
              <w:bottom w:val="single" w:sz="4" w:space="0" w:color="auto"/>
              <w:right w:val="single" w:sz="4" w:space="0" w:color="auto"/>
            </w:tcBorders>
            <w:shd w:val="clear" w:color="auto" w:fill="auto"/>
            <w:noWrap/>
            <w:vAlign w:val="center"/>
            <w:hideMark/>
          </w:tcPr>
          <w:p w14:paraId="50AEF466" w14:textId="77777777" w:rsidR="00966C46" w:rsidRPr="00966C46" w:rsidRDefault="00966C46">
            <w:pPr>
              <w:jc w:val="right"/>
              <w:rPr>
                <w:color w:val="000000"/>
                <w:sz w:val="18"/>
                <w:szCs w:val="18"/>
              </w:rPr>
            </w:pPr>
            <w:r w:rsidRPr="00966C46">
              <w:rPr>
                <w:color w:val="000000"/>
                <w:sz w:val="18"/>
                <w:szCs w:val="18"/>
              </w:rPr>
              <w:t>6,0</w:t>
            </w:r>
          </w:p>
        </w:tc>
        <w:tc>
          <w:tcPr>
            <w:tcW w:w="246" w:type="pct"/>
            <w:tcBorders>
              <w:top w:val="nil"/>
              <w:left w:val="nil"/>
              <w:bottom w:val="single" w:sz="4" w:space="0" w:color="auto"/>
              <w:right w:val="single" w:sz="4" w:space="0" w:color="auto"/>
            </w:tcBorders>
            <w:shd w:val="clear" w:color="auto" w:fill="auto"/>
            <w:noWrap/>
            <w:vAlign w:val="center"/>
            <w:hideMark/>
          </w:tcPr>
          <w:p w14:paraId="62E2BB81" w14:textId="77777777" w:rsidR="00966C46" w:rsidRPr="00966C46" w:rsidRDefault="00966C46">
            <w:pPr>
              <w:jc w:val="right"/>
              <w:rPr>
                <w:color w:val="000000"/>
                <w:sz w:val="18"/>
                <w:szCs w:val="18"/>
              </w:rPr>
            </w:pPr>
            <w:r w:rsidRPr="00966C46">
              <w:rPr>
                <w:color w:val="000000"/>
                <w:sz w:val="18"/>
                <w:szCs w:val="18"/>
              </w:rPr>
              <w:t>2,1</w:t>
            </w:r>
          </w:p>
        </w:tc>
      </w:tr>
      <w:tr w:rsidR="00966C46" w:rsidRPr="00966C46" w14:paraId="20FBCD8E"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AC5E84B" w14:textId="77777777" w:rsidR="00966C46" w:rsidRPr="00966C46" w:rsidRDefault="00966C46">
            <w:pPr>
              <w:jc w:val="center"/>
              <w:rPr>
                <w:color w:val="000000"/>
                <w:sz w:val="18"/>
                <w:szCs w:val="18"/>
              </w:rPr>
            </w:pPr>
            <w:r w:rsidRPr="00966C46">
              <w:rPr>
                <w:color w:val="000000"/>
                <w:sz w:val="18"/>
                <w:szCs w:val="18"/>
              </w:rPr>
              <w:t>Укупно разређене</w:t>
            </w:r>
          </w:p>
        </w:tc>
        <w:tc>
          <w:tcPr>
            <w:tcW w:w="455" w:type="pct"/>
            <w:tcBorders>
              <w:top w:val="nil"/>
              <w:left w:val="nil"/>
              <w:bottom w:val="single" w:sz="4" w:space="0" w:color="auto"/>
              <w:right w:val="single" w:sz="4" w:space="0" w:color="auto"/>
            </w:tcBorders>
            <w:shd w:val="clear" w:color="000000" w:fill="FFFFFF"/>
            <w:vAlign w:val="center"/>
            <w:hideMark/>
          </w:tcPr>
          <w:p w14:paraId="256D6741" w14:textId="77777777" w:rsidR="00966C46" w:rsidRPr="00966C46" w:rsidRDefault="00966C46">
            <w:pPr>
              <w:jc w:val="right"/>
              <w:rPr>
                <w:color w:val="000000"/>
                <w:sz w:val="18"/>
                <w:szCs w:val="18"/>
              </w:rPr>
            </w:pPr>
            <w:r w:rsidRPr="00966C46">
              <w:rPr>
                <w:color w:val="000000"/>
                <w:sz w:val="18"/>
                <w:szCs w:val="18"/>
              </w:rPr>
              <w:t>2.505,64</w:t>
            </w:r>
          </w:p>
        </w:tc>
        <w:tc>
          <w:tcPr>
            <w:tcW w:w="334" w:type="pct"/>
            <w:tcBorders>
              <w:top w:val="nil"/>
              <w:left w:val="nil"/>
              <w:bottom w:val="single" w:sz="4" w:space="0" w:color="auto"/>
              <w:right w:val="single" w:sz="4" w:space="0" w:color="auto"/>
            </w:tcBorders>
            <w:shd w:val="clear" w:color="000000" w:fill="FFFFFF"/>
            <w:vAlign w:val="center"/>
            <w:hideMark/>
          </w:tcPr>
          <w:p w14:paraId="711EF291" w14:textId="77777777" w:rsidR="00966C46" w:rsidRPr="00966C46" w:rsidRDefault="00966C46">
            <w:pPr>
              <w:jc w:val="right"/>
              <w:rPr>
                <w:color w:val="000000"/>
                <w:sz w:val="18"/>
                <w:szCs w:val="18"/>
              </w:rPr>
            </w:pPr>
            <w:r w:rsidRPr="00966C46">
              <w:rPr>
                <w:color w:val="000000"/>
                <w:sz w:val="18"/>
                <w:szCs w:val="18"/>
              </w:rPr>
              <w:t>72,1</w:t>
            </w:r>
          </w:p>
        </w:tc>
        <w:tc>
          <w:tcPr>
            <w:tcW w:w="504" w:type="pct"/>
            <w:tcBorders>
              <w:top w:val="nil"/>
              <w:left w:val="nil"/>
              <w:bottom w:val="single" w:sz="4" w:space="0" w:color="auto"/>
              <w:right w:val="single" w:sz="4" w:space="0" w:color="auto"/>
            </w:tcBorders>
            <w:shd w:val="clear" w:color="000000" w:fill="FFFFFF"/>
            <w:vAlign w:val="center"/>
            <w:hideMark/>
          </w:tcPr>
          <w:p w14:paraId="4B4C893B" w14:textId="77777777" w:rsidR="00966C46" w:rsidRPr="00966C46" w:rsidRDefault="00966C46">
            <w:pPr>
              <w:jc w:val="right"/>
              <w:rPr>
                <w:color w:val="000000"/>
                <w:sz w:val="18"/>
                <w:szCs w:val="18"/>
              </w:rPr>
            </w:pPr>
            <w:r w:rsidRPr="00966C46">
              <w:rPr>
                <w:color w:val="000000"/>
                <w:sz w:val="18"/>
                <w:szCs w:val="18"/>
              </w:rPr>
              <w:t>664.661,1</w:t>
            </w:r>
          </w:p>
        </w:tc>
        <w:tc>
          <w:tcPr>
            <w:tcW w:w="334" w:type="pct"/>
            <w:tcBorders>
              <w:top w:val="nil"/>
              <w:left w:val="nil"/>
              <w:bottom w:val="single" w:sz="4" w:space="0" w:color="auto"/>
              <w:right w:val="single" w:sz="4" w:space="0" w:color="auto"/>
            </w:tcBorders>
            <w:shd w:val="clear" w:color="000000" w:fill="FFFFFF"/>
            <w:vAlign w:val="center"/>
            <w:hideMark/>
          </w:tcPr>
          <w:p w14:paraId="52396D48" w14:textId="77777777" w:rsidR="00966C46" w:rsidRPr="00966C46" w:rsidRDefault="00966C46">
            <w:pPr>
              <w:jc w:val="right"/>
              <w:rPr>
                <w:color w:val="000000"/>
                <w:sz w:val="18"/>
                <w:szCs w:val="18"/>
              </w:rPr>
            </w:pPr>
            <w:r w:rsidRPr="00966C46">
              <w:rPr>
                <w:color w:val="000000"/>
                <w:sz w:val="18"/>
                <w:szCs w:val="18"/>
              </w:rPr>
              <w:t>73,0</w:t>
            </w:r>
          </w:p>
        </w:tc>
        <w:tc>
          <w:tcPr>
            <w:tcW w:w="356" w:type="pct"/>
            <w:tcBorders>
              <w:top w:val="nil"/>
              <w:left w:val="nil"/>
              <w:bottom w:val="single" w:sz="4" w:space="0" w:color="auto"/>
              <w:right w:val="single" w:sz="4" w:space="0" w:color="auto"/>
            </w:tcBorders>
            <w:shd w:val="clear" w:color="auto" w:fill="auto"/>
            <w:noWrap/>
            <w:vAlign w:val="center"/>
            <w:hideMark/>
          </w:tcPr>
          <w:p w14:paraId="00223CA0" w14:textId="77777777" w:rsidR="00966C46" w:rsidRPr="00966C46" w:rsidRDefault="00966C46">
            <w:pPr>
              <w:jc w:val="right"/>
              <w:rPr>
                <w:color w:val="000000"/>
                <w:sz w:val="18"/>
                <w:szCs w:val="18"/>
              </w:rPr>
            </w:pPr>
            <w:r w:rsidRPr="00966C46">
              <w:rPr>
                <w:color w:val="000000"/>
                <w:sz w:val="18"/>
                <w:szCs w:val="18"/>
              </w:rPr>
              <w:t>265,3</w:t>
            </w:r>
          </w:p>
        </w:tc>
        <w:tc>
          <w:tcPr>
            <w:tcW w:w="455" w:type="pct"/>
            <w:tcBorders>
              <w:top w:val="nil"/>
              <w:left w:val="nil"/>
              <w:bottom w:val="single" w:sz="4" w:space="0" w:color="auto"/>
              <w:right w:val="single" w:sz="4" w:space="0" w:color="auto"/>
            </w:tcBorders>
            <w:shd w:val="clear" w:color="000000" w:fill="FFFFFF"/>
            <w:vAlign w:val="center"/>
            <w:hideMark/>
          </w:tcPr>
          <w:p w14:paraId="3C7C74F5" w14:textId="77777777" w:rsidR="00966C46" w:rsidRPr="00966C46" w:rsidRDefault="00966C46">
            <w:pPr>
              <w:jc w:val="right"/>
              <w:rPr>
                <w:color w:val="000000"/>
                <w:sz w:val="18"/>
                <w:szCs w:val="18"/>
              </w:rPr>
            </w:pPr>
            <w:r w:rsidRPr="00966C46">
              <w:rPr>
                <w:color w:val="000000"/>
                <w:sz w:val="18"/>
                <w:szCs w:val="18"/>
              </w:rPr>
              <w:t>12.388,1</w:t>
            </w:r>
          </w:p>
        </w:tc>
        <w:tc>
          <w:tcPr>
            <w:tcW w:w="334" w:type="pct"/>
            <w:tcBorders>
              <w:top w:val="nil"/>
              <w:left w:val="nil"/>
              <w:bottom w:val="single" w:sz="4" w:space="0" w:color="auto"/>
              <w:right w:val="single" w:sz="4" w:space="0" w:color="auto"/>
            </w:tcBorders>
            <w:shd w:val="clear" w:color="000000" w:fill="FFFFFF"/>
            <w:vAlign w:val="center"/>
            <w:hideMark/>
          </w:tcPr>
          <w:p w14:paraId="0D9FA2A4" w14:textId="77777777" w:rsidR="00966C46" w:rsidRPr="00966C46" w:rsidRDefault="00966C46">
            <w:pPr>
              <w:jc w:val="right"/>
              <w:rPr>
                <w:color w:val="000000"/>
                <w:sz w:val="18"/>
                <w:szCs w:val="18"/>
              </w:rPr>
            </w:pPr>
            <w:r w:rsidRPr="00966C46">
              <w:rPr>
                <w:color w:val="000000"/>
                <w:sz w:val="18"/>
                <w:szCs w:val="18"/>
              </w:rPr>
              <w:t>70,5</w:t>
            </w:r>
          </w:p>
        </w:tc>
        <w:tc>
          <w:tcPr>
            <w:tcW w:w="360" w:type="pct"/>
            <w:tcBorders>
              <w:top w:val="nil"/>
              <w:left w:val="nil"/>
              <w:bottom w:val="single" w:sz="4" w:space="0" w:color="auto"/>
              <w:right w:val="single" w:sz="4" w:space="0" w:color="auto"/>
            </w:tcBorders>
            <w:shd w:val="clear" w:color="auto" w:fill="auto"/>
            <w:noWrap/>
            <w:vAlign w:val="center"/>
            <w:hideMark/>
          </w:tcPr>
          <w:p w14:paraId="402F21F4" w14:textId="77777777" w:rsidR="00966C46" w:rsidRPr="00966C46" w:rsidRDefault="00966C46">
            <w:pPr>
              <w:jc w:val="right"/>
              <w:rPr>
                <w:color w:val="000000"/>
                <w:sz w:val="18"/>
                <w:szCs w:val="18"/>
              </w:rPr>
            </w:pPr>
            <w:r w:rsidRPr="00966C46">
              <w:rPr>
                <w:color w:val="000000"/>
                <w:sz w:val="18"/>
                <w:szCs w:val="18"/>
              </w:rPr>
              <w:t>4,9</w:t>
            </w:r>
          </w:p>
        </w:tc>
        <w:tc>
          <w:tcPr>
            <w:tcW w:w="246" w:type="pct"/>
            <w:tcBorders>
              <w:top w:val="nil"/>
              <w:left w:val="nil"/>
              <w:bottom w:val="single" w:sz="4" w:space="0" w:color="auto"/>
              <w:right w:val="single" w:sz="4" w:space="0" w:color="auto"/>
            </w:tcBorders>
            <w:shd w:val="clear" w:color="auto" w:fill="auto"/>
            <w:noWrap/>
            <w:vAlign w:val="center"/>
            <w:hideMark/>
          </w:tcPr>
          <w:p w14:paraId="6B366634" w14:textId="77777777" w:rsidR="00966C46" w:rsidRPr="00966C46" w:rsidRDefault="00966C46">
            <w:pPr>
              <w:jc w:val="right"/>
              <w:rPr>
                <w:color w:val="000000"/>
                <w:sz w:val="18"/>
                <w:szCs w:val="18"/>
              </w:rPr>
            </w:pPr>
            <w:r w:rsidRPr="00966C46">
              <w:rPr>
                <w:color w:val="000000"/>
                <w:sz w:val="18"/>
                <w:szCs w:val="18"/>
              </w:rPr>
              <w:t>1,9</w:t>
            </w:r>
          </w:p>
        </w:tc>
      </w:tr>
      <w:tr w:rsidR="00966C46" w:rsidRPr="00966C46" w14:paraId="60933DBF"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099361" w14:textId="77777777" w:rsidR="00966C46" w:rsidRPr="00966C46" w:rsidRDefault="00966C46">
            <w:pPr>
              <w:jc w:val="center"/>
              <w:rPr>
                <w:color w:val="000000"/>
                <w:sz w:val="18"/>
                <w:szCs w:val="18"/>
              </w:rPr>
            </w:pPr>
            <w:r w:rsidRPr="00966C46">
              <w:rPr>
                <w:color w:val="000000"/>
                <w:sz w:val="18"/>
                <w:szCs w:val="18"/>
              </w:rPr>
              <w:t>Укупно девастиране</w:t>
            </w:r>
          </w:p>
        </w:tc>
        <w:tc>
          <w:tcPr>
            <w:tcW w:w="455" w:type="pct"/>
            <w:tcBorders>
              <w:top w:val="nil"/>
              <w:left w:val="nil"/>
              <w:bottom w:val="single" w:sz="4" w:space="0" w:color="auto"/>
              <w:right w:val="single" w:sz="4" w:space="0" w:color="auto"/>
            </w:tcBorders>
            <w:shd w:val="clear" w:color="000000" w:fill="FFFFFF"/>
            <w:vAlign w:val="center"/>
            <w:hideMark/>
          </w:tcPr>
          <w:p w14:paraId="4567E56D" w14:textId="77777777" w:rsidR="00966C46" w:rsidRPr="00966C46" w:rsidRDefault="00966C46">
            <w:pPr>
              <w:jc w:val="right"/>
              <w:rPr>
                <w:color w:val="000000"/>
                <w:sz w:val="18"/>
                <w:szCs w:val="18"/>
              </w:rPr>
            </w:pPr>
            <w:r w:rsidRPr="00966C46">
              <w:rPr>
                <w:color w:val="000000"/>
                <w:sz w:val="18"/>
                <w:szCs w:val="18"/>
              </w:rPr>
              <w:t>40,71</w:t>
            </w:r>
          </w:p>
        </w:tc>
        <w:tc>
          <w:tcPr>
            <w:tcW w:w="334" w:type="pct"/>
            <w:tcBorders>
              <w:top w:val="nil"/>
              <w:left w:val="nil"/>
              <w:bottom w:val="single" w:sz="4" w:space="0" w:color="auto"/>
              <w:right w:val="single" w:sz="4" w:space="0" w:color="auto"/>
            </w:tcBorders>
            <w:shd w:val="clear" w:color="000000" w:fill="FFFFFF"/>
            <w:vAlign w:val="center"/>
            <w:hideMark/>
          </w:tcPr>
          <w:p w14:paraId="3DD963BC" w14:textId="77777777" w:rsidR="00966C46" w:rsidRPr="00966C46" w:rsidRDefault="00966C46">
            <w:pPr>
              <w:jc w:val="right"/>
              <w:rPr>
                <w:color w:val="000000"/>
                <w:sz w:val="18"/>
                <w:szCs w:val="18"/>
              </w:rPr>
            </w:pPr>
            <w:r w:rsidRPr="00966C46">
              <w:rPr>
                <w:color w:val="000000"/>
                <w:sz w:val="18"/>
                <w:szCs w:val="18"/>
              </w:rPr>
              <w:t>1,2</w:t>
            </w:r>
          </w:p>
        </w:tc>
        <w:tc>
          <w:tcPr>
            <w:tcW w:w="504" w:type="pct"/>
            <w:tcBorders>
              <w:top w:val="nil"/>
              <w:left w:val="nil"/>
              <w:bottom w:val="single" w:sz="4" w:space="0" w:color="auto"/>
              <w:right w:val="single" w:sz="4" w:space="0" w:color="auto"/>
            </w:tcBorders>
            <w:shd w:val="clear" w:color="000000" w:fill="FFFFFF"/>
            <w:vAlign w:val="center"/>
            <w:hideMark/>
          </w:tcPr>
          <w:p w14:paraId="57D3F4AB" w14:textId="77777777" w:rsidR="00966C46" w:rsidRPr="00966C46" w:rsidRDefault="00966C46">
            <w:pPr>
              <w:jc w:val="right"/>
              <w:rPr>
                <w:color w:val="000000"/>
                <w:sz w:val="18"/>
                <w:szCs w:val="18"/>
              </w:rPr>
            </w:pPr>
            <w:r w:rsidRPr="00966C46">
              <w:rPr>
                <w:color w:val="000000"/>
                <w:sz w:val="18"/>
                <w:szCs w:val="18"/>
              </w:rPr>
              <w:t>9.345,1</w:t>
            </w:r>
          </w:p>
        </w:tc>
        <w:tc>
          <w:tcPr>
            <w:tcW w:w="334" w:type="pct"/>
            <w:tcBorders>
              <w:top w:val="nil"/>
              <w:left w:val="nil"/>
              <w:bottom w:val="single" w:sz="4" w:space="0" w:color="auto"/>
              <w:right w:val="single" w:sz="4" w:space="0" w:color="auto"/>
            </w:tcBorders>
            <w:shd w:val="clear" w:color="000000" w:fill="FFFFFF"/>
            <w:vAlign w:val="center"/>
            <w:hideMark/>
          </w:tcPr>
          <w:p w14:paraId="795E27FF" w14:textId="77777777" w:rsidR="00966C46" w:rsidRPr="00966C46" w:rsidRDefault="00966C46">
            <w:pPr>
              <w:jc w:val="right"/>
              <w:rPr>
                <w:color w:val="000000"/>
                <w:sz w:val="18"/>
                <w:szCs w:val="18"/>
              </w:rPr>
            </w:pPr>
            <w:r w:rsidRPr="00966C46">
              <w:rPr>
                <w:color w:val="000000"/>
                <w:sz w:val="18"/>
                <w:szCs w:val="18"/>
              </w:rPr>
              <w:t>1,0</w:t>
            </w:r>
          </w:p>
        </w:tc>
        <w:tc>
          <w:tcPr>
            <w:tcW w:w="356" w:type="pct"/>
            <w:tcBorders>
              <w:top w:val="nil"/>
              <w:left w:val="nil"/>
              <w:bottom w:val="single" w:sz="4" w:space="0" w:color="auto"/>
              <w:right w:val="single" w:sz="4" w:space="0" w:color="auto"/>
            </w:tcBorders>
            <w:shd w:val="clear" w:color="auto" w:fill="auto"/>
            <w:noWrap/>
            <w:vAlign w:val="center"/>
            <w:hideMark/>
          </w:tcPr>
          <w:p w14:paraId="2C3166B6" w14:textId="77777777" w:rsidR="00966C46" w:rsidRPr="00966C46" w:rsidRDefault="00966C46">
            <w:pPr>
              <w:jc w:val="right"/>
              <w:rPr>
                <w:color w:val="000000"/>
                <w:sz w:val="18"/>
                <w:szCs w:val="18"/>
              </w:rPr>
            </w:pPr>
            <w:r w:rsidRPr="00966C46">
              <w:rPr>
                <w:color w:val="000000"/>
                <w:sz w:val="18"/>
                <w:szCs w:val="18"/>
              </w:rPr>
              <w:t>229,6</w:t>
            </w:r>
          </w:p>
        </w:tc>
        <w:tc>
          <w:tcPr>
            <w:tcW w:w="455" w:type="pct"/>
            <w:tcBorders>
              <w:top w:val="nil"/>
              <w:left w:val="nil"/>
              <w:bottom w:val="single" w:sz="4" w:space="0" w:color="auto"/>
              <w:right w:val="single" w:sz="4" w:space="0" w:color="auto"/>
            </w:tcBorders>
            <w:shd w:val="clear" w:color="000000" w:fill="FFFFFF"/>
            <w:vAlign w:val="center"/>
            <w:hideMark/>
          </w:tcPr>
          <w:p w14:paraId="7E3E1E5E" w14:textId="77777777" w:rsidR="00966C46" w:rsidRPr="00966C46" w:rsidRDefault="00966C46">
            <w:pPr>
              <w:jc w:val="right"/>
              <w:rPr>
                <w:color w:val="000000"/>
                <w:sz w:val="18"/>
                <w:szCs w:val="18"/>
              </w:rPr>
            </w:pPr>
            <w:r w:rsidRPr="00966C46">
              <w:rPr>
                <w:color w:val="000000"/>
                <w:sz w:val="18"/>
                <w:szCs w:val="18"/>
              </w:rPr>
              <w:t>144,3</w:t>
            </w:r>
          </w:p>
        </w:tc>
        <w:tc>
          <w:tcPr>
            <w:tcW w:w="334" w:type="pct"/>
            <w:tcBorders>
              <w:top w:val="nil"/>
              <w:left w:val="nil"/>
              <w:bottom w:val="single" w:sz="4" w:space="0" w:color="auto"/>
              <w:right w:val="single" w:sz="4" w:space="0" w:color="auto"/>
            </w:tcBorders>
            <w:shd w:val="clear" w:color="000000" w:fill="FFFFFF"/>
            <w:vAlign w:val="center"/>
            <w:hideMark/>
          </w:tcPr>
          <w:p w14:paraId="301FFC94" w14:textId="77777777" w:rsidR="00966C46" w:rsidRPr="00966C46" w:rsidRDefault="00966C46">
            <w:pPr>
              <w:jc w:val="right"/>
              <w:rPr>
                <w:color w:val="000000"/>
                <w:sz w:val="18"/>
                <w:szCs w:val="18"/>
              </w:rPr>
            </w:pPr>
            <w:r w:rsidRPr="00966C46">
              <w:rPr>
                <w:color w:val="000000"/>
                <w:sz w:val="18"/>
                <w:szCs w:val="18"/>
              </w:rPr>
              <w:t>0,8</w:t>
            </w:r>
          </w:p>
        </w:tc>
        <w:tc>
          <w:tcPr>
            <w:tcW w:w="360" w:type="pct"/>
            <w:tcBorders>
              <w:top w:val="nil"/>
              <w:left w:val="nil"/>
              <w:bottom w:val="single" w:sz="4" w:space="0" w:color="auto"/>
              <w:right w:val="single" w:sz="4" w:space="0" w:color="auto"/>
            </w:tcBorders>
            <w:shd w:val="clear" w:color="auto" w:fill="auto"/>
            <w:noWrap/>
            <w:vAlign w:val="center"/>
            <w:hideMark/>
          </w:tcPr>
          <w:p w14:paraId="56297A21" w14:textId="77777777" w:rsidR="00966C46" w:rsidRPr="00966C46" w:rsidRDefault="00966C46">
            <w:pPr>
              <w:jc w:val="right"/>
              <w:rPr>
                <w:color w:val="000000"/>
                <w:sz w:val="18"/>
                <w:szCs w:val="18"/>
              </w:rPr>
            </w:pPr>
            <w:r w:rsidRPr="00966C46">
              <w:rPr>
                <w:color w:val="000000"/>
                <w:sz w:val="18"/>
                <w:szCs w:val="18"/>
              </w:rPr>
              <w:t>3,5</w:t>
            </w:r>
          </w:p>
        </w:tc>
        <w:tc>
          <w:tcPr>
            <w:tcW w:w="246" w:type="pct"/>
            <w:tcBorders>
              <w:top w:val="nil"/>
              <w:left w:val="nil"/>
              <w:bottom w:val="single" w:sz="4" w:space="0" w:color="auto"/>
              <w:right w:val="single" w:sz="4" w:space="0" w:color="auto"/>
            </w:tcBorders>
            <w:shd w:val="clear" w:color="auto" w:fill="auto"/>
            <w:noWrap/>
            <w:vAlign w:val="center"/>
            <w:hideMark/>
          </w:tcPr>
          <w:p w14:paraId="103F1EF4" w14:textId="77777777" w:rsidR="00966C46" w:rsidRPr="00966C46" w:rsidRDefault="00966C46">
            <w:pPr>
              <w:jc w:val="right"/>
              <w:rPr>
                <w:color w:val="000000"/>
                <w:sz w:val="18"/>
                <w:szCs w:val="18"/>
              </w:rPr>
            </w:pPr>
            <w:r w:rsidRPr="00966C46">
              <w:rPr>
                <w:color w:val="000000"/>
                <w:sz w:val="18"/>
                <w:szCs w:val="18"/>
              </w:rPr>
              <w:t>1,5</w:t>
            </w:r>
          </w:p>
        </w:tc>
      </w:tr>
      <w:tr w:rsidR="00966C46" w:rsidRPr="00966C46" w14:paraId="7C759D4A"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BB4B0B1" w14:textId="77777777" w:rsidR="00966C46" w:rsidRPr="00966C46" w:rsidRDefault="00966C46">
            <w:pPr>
              <w:jc w:val="center"/>
              <w:rPr>
                <w:color w:val="000000"/>
                <w:sz w:val="18"/>
                <w:szCs w:val="18"/>
              </w:rPr>
            </w:pPr>
            <w:r w:rsidRPr="00966C46">
              <w:rPr>
                <w:color w:val="000000"/>
                <w:sz w:val="18"/>
                <w:szCs w:val="18"/>
              </w:rPr>
              <w:t>Укупно шибљаци</w:t>
            </w:r>
          </w:p>
        </w:tc>
        <w:tc>
          <w:tcPr>
            <w:tcW w:w="455" w:type="pct"/>
            <w:tcBorders>
              <w:top w:val="nil"/>
              <w:left w:val="nil"/>
              <w:bottom w:val="single" w:sz="4" w:space="0" w:color="auto"/>
              <w:right w:val="single" w:sz="4" w:space="0" w:color="auto"/>
            </w:tcBorders>
            <w:shd w:val="clear" w:color="000000" w:fill="FFFFFF"/>
            <w:vAlign w:val="center"/>
            <w:hideMark/>
          </w:tcPr>
          <w:p w14:paraId="2DEB23C9" w14:textId="77777777" w:rsidR="00966C46" w:rsidRPr="00966C46" w:rsidRDefault="00966C46">
            <w:pPr>
              <w:jc w:val="right"/>
              <w:rPr>
                <w:color w:val="000000"/>
                <w:sz w:val="18"/>
                <w:szCs w:val="18"/>
              </w:rPr>
            </w:pPr>
            <w:r w:rsidRPr="00966C46">
              <w:rPr>
                <w:color w:val="000000"/>
                <w:sz w:val="18"/>
                <w:szCs w:val="18"/>
              </w:rPr>
              <w:t>90,89</w:t>
            </w:r>
          </w:p>
        </w:tc>
        <w:tc>
          <w:tcPr>
            <w:tcW w:w="334" w:type="pct"/>
            <w:tcBorders>
              <w:top w:val="nil"/>
              <w:left w:val="nil"/>
              <w:bottom w:val="single" w:sz="4" w:space="0" w:color="auto"/>
              <w:right w:val="single" w:sz="4" w:space="0" w:color="auto"/>
            </w:tcBorders>
            <w:shd w:val="clear" w:color="000000" w:fill="FFFFFF"/>
            <w:vAlign w:val="center"/>
            <w:hideMark/>
          </w:tcPr>
          <w:p w14:paraId="30C89350" w14:textId="77777777" w:rsidR="00966C46" w:rsidRPr="00966C46" w:rsidRDefault="00966C46">
            <w:pPr>
              <w:jc w:val="right"/>
              <w:rPr>
                <w:color w:val="000000"/>
                <w:sz w:val="18"/>
                <w:szCs w:val="18"/>
              </w:rPr>
            </w:pPr>
            <w:r w:rsidRPr="00966C46">
              <w:rPr>
                <w:color w:val="000000"/>
                <w:sz w:val="18"/>
                <w:szCs w:val="18"/>
              </w:rPr>
              <w:t>2,6</w:t>
            </w:r>
          </w:p>
        </w:tc>
        <w:tc>
          <w:tcPr>
            <w:tcW w:w="504" w:type="pct"/>
            <w:tcBorders>
              <w:top w:val="nil"/>
              <w:left w:val="nil"/>
              <w:bottom w:val="single" w:sz="4" w:space="0" w:color="auto"/>
              <w:right w:val="single" w:sz="4" w:space="0" w:color="auto"/>
            </w:tcBorders>
            <w:shd w:val="clear" w:color="000000" w:fill="FFFFFF"/>
            <w:vAlign w:val="center"/>
            <w:hideMark/>
          </w:tcPr>
          <w:p w14:paraId="19C82DDF" w14:textId="77777777" w:rsidR="00966C46" w:rsidRPr="00966C46" w:rsidRDefault="00966C46">
            <w:pPr>
              <w:jc w:val="right"/>
              <w:rPr>
                <w:color w:val="000000"/>
                <w:sz w:val="18"/>
                <w:szCs w:val="18"/>
              </w:rPr>
            </w:pPr>
            <w:r w:rsidRPr="00966C46">
              <w:rPr>
                <w:color w:val="000000"/>
                <w:sz w:val="18"/>
                <w:szCs w:val="18"/>
              </w:rPr>
              <w:t> </w:t>
            </w:r>
          </w:p>
        </w:tc>
        <w:tc>
          <w:tcPr>
            <w:tcW w:w="334" w:type="pct"/>
            <w:tcBorders>
              <w:top w:val="nil"/>
              <w:left w:val="nil"/>
              <w:bottom w:val="single" w:sz="4" w:space="0" w:color="auto"/>
              <w:right w:val="single" w:sz="4" w:space="0" w:color="auto"/>
            </w:tcBorders>
            <w:shd w:val="clear" w:color="000000" w:fill="FFFFFF"/>
            <w:vAlign w:val="center"/>
            <w:hideMark/>
          </w:tcPr>
          <w:p w14:paraId="2F947444" w14:textId="77777777" w:rsidR="00966C46" w:rsidRPr="00966C46" w:rsidRDefault="00966C46">
            <w:pPr>
              <w:jc w:val="right"/>
              <w:rPr>
                <w:color w:val="000000"/>
                <w:sz w:val="18"/>
                <w:szCs w:val="18"/>
              </w:rPr>
            </w:pPr>
            <w:r w:rsidRPr="00966C46">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6D3D2DA4" w14:textId="77777777" w:rsidR="00966C46" w:rsidRPr="00966C46" w:rsidRDefault="00966C46">
            <w:pPr>
              <w:jc w:val="right"/>
              <w:rPr>
                <w:color w:val="000000"/>
                <w:sz w:val="18"/>
                <w:szCs w:val="18"/>
              </w:rPr>
            </w:pPr>
            <w:r w:rsidRPr="00966C46">
              <w:rPr>
                <w:color w:val="000000"/>
                <w:sz w:val="18"/>
                <w:szCs w:val="18"/>
              </w:rPr>
              <w:t> </w:t>
            </w:r>
          </w:p>
        </w:tc>
        <w:tc>
          <w:tcPr>
            <w:tcW w:w="455" w:type="pct"/>
            <w:tcBorders>
              <w:top w:val="nil"/>
              <w:left w:val="nil"/>
              <w:bottom w:val="single" w:sz="4" w:space="0" w:color="auto"/>
              <w:right w:val="single" w:sz="4" w:space="0" w:color="auto"/>
            </w:tcBorders>
            <w:shd w:val="clear" w:color="000000" w:fill="FFFFFF"/>
            <w:vAlign w:val="center"/>
            <w:hideMark/>
          </w:tcPr>
          <w:p w14:paraId="5F0CDDB8" w14:textId="77777777" w:rsidR="00966C46" w:rsidRPr="00966C46" w:rsidRDefault="00966C46">
            <w:pPr>
              <w:jc w:val="right"/>
              <w:rPr>
                <w:color w:val="000000"/>
                <w:sz w:val="18"/>
                <w:szCs w:val="18"/>
              </w:rPr>
            </w:pPr>
            <w:r w:rsidRPr="00966C46">
              <w:rPr>
                <w:color w:val="000000"/>
                <w:sz w:val="18"/>
                <w:szCs w:val="18"/>
              </w:rPr>
              <w:t> </w:t>
            </w:r>
          </w:p>
        </w:tc>
        <w:tc>
          <w:tcPr>
            <w:tcW w:w="334" w:type="pct"/>
            <w:tcBorders>
              <w:top w:val="nil"/>
              <w:left w:val="nil"/>
              <w:bottom w:val="single" w:sz="4" w:space="0" w:color="auto"/>
              <w:right w:val="single" w:sz="4" w:space="0" w:color="auto"/>
            </w:tcBorders>
            <w:shd w:val="clear" w:color="000000" w:fill="FFFFFF"/>
            <w:vAlign w:val="center"/>
            <w:hideMark/>
          </w:tcPr>
          <w:p w14:paraId="0BA2C07A" w14:textId="77777777" w:rsidR="00966C46" w:rsidRPr="00966C46" w:rsidRDefault="00966C46">
            <w:pPr>
              <w:jc w:val="right"/>
              <w:rPr>
                <w:color w:val="000000"/>
                <w:sz w:val="18"/>
                <w:szCs w:val="18"/>
              </w:rPr>
            </w:pPr>
            <w:r w:rsidRPr="00966C46">
              <w:rPr>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14:paraId="7DBEB99F" w14:textId="77777777" w:rsidR="00966C46" w:rsidRPr="00966C46" w:rsidRDefault="00966C46">
            <w:pPr>
              <w:jc w:val="right"/>
              <w:rPr>
                <w:color w:val="000000"/>
                <w:sz w:val="18"/>
                <w:szCs w:val="18"/>
              </w:rPr>
            </w:pPr>
            <w:r w:rsidRPr="00966C46">
              <w:rPr>
                <w:color w:val="000000"/>
                <w:sz w:val="18"/>
                <w:szCs w:val="18"/>
              </w:rPr>
              <w:t> </w:t>
            </w:r>
          </w:p>
        </w:tc>
        <w:tc>
          <w:tcPr>
            <w:tcW w:w="246" w:type="pct"/>
            <w:tcBorders>
              <w:top w:val="nil"/>
              <w:left w:val="nil"/>
              <w:bottom w:val="single" w:sz="4" w:space="0" w:color="auto"/>
              <w:right w:val="single" w:sz="4" w:space="0" w:color="auto"/>
            </w:tcBorders>
            <w:shd w:val="clear" w:color="auto" w:fill="auto"/>
            <w:noWrap/>
            <w:vAlign w:val="center"/>
            <w:hideMark/>
          </w:tcPr>
          <w:p w14:paraId="18E3F689" w14:textId="77777777" w:rsidR="00966C46" w:rsidRPr="00966C46" w:rsidRDefault="00966C46">
            <w:pPr>
              <w:jc w:val="right"/>
              <w:rPr>
                <w:color w:val="000000"/>
                <w:sz w:val="18"/>
                <w:szCs w:val="18"/>
              </w:rPr>
            </w:pPr>
            <w:r w:rsidRPr="00966C46">
              <w:rPr>
                <w:color w:val="000000"/>
                <w:sz w:val="18"/>
                <w:szCs w:val="18"/>
              </w:rPr>
              <w:t> </w:t>
            </w:r>
          </w:p>
        </w:tc>
      </w:tr>
      <w:tr w:rsidR="00966C46" w:rsidRPr="00966C46" w14:paraId="1BD05D97" w14:textId="77777777" w:rsidTr="007749A4">
        <w:trPr>
          <w:trHeight w:val="284"/>
        </w:trPr>
        <w:tc>
          <w:tcPr>
            <w:tcW w:w="1620"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7201093" w14:textId="77777777" w:rsidR="00966C46" w:rsidRPr="00966C46" w:rsidRDefault="00966C46">
            <w:pPr>
              <w:jc w:val="center"/>
              <w:rPr>
                <w:b/>
                <w:bCs/>
                <w:color w:val="000000"/>
                <w:sz w:val="18"/>
                <w:szCs w:val="18"/>
              </w:rPr>
            </w:pPr>
            <w:r w:rsidRPr="00966C46">
              <w:rPr>
                <w:b/>
                <w:bCs/>
                <w:color w:val="000000"/>
                <w:sz w:val="18"/>
                <w:szCs w:val="18"/>
              </w:rPr>
              <w:t>Укупно за ГЈ</w:t>
            </w:r>
          </w:p>
        </w:tc>
        <w:tc>
          <w:tcPr>
            <w:tcW w:w="455" w:type="pct"/>
            <w:tcBorders>
              <w:top w:val="nil"/>
              <w:left w:val="nil"/>
              <w:bottom w:val="single" w:sz="4" w:space="0" w:color="auto"/>
              <w:right w:val="single" w:sz="4" w:space="0" w:color="auto"/>
            </w:tcBorders>
            <w:shd w:val="clear" w:color="000000" w:fill="D9D9D9"/>
            <w:vAlign w:val="center"/>
            <w:hideMark/>
          </w:tcPr>
          <w:p w14:paraId="3428B86F" w14:textId="77777777" w:rsidR="00966C46" w:rsidRPr="00966C46" w:rsidRDefault="00966C46">
            <w:pPr>
              <w:jc w:val="right"/>
              <w:rPr>
                <w:b/>
                <w:bCs/>
                <w:color w:val="000000"/>
                <w:sz w:val="18"/>
                <w:szCs w:val="18"/>
              </w:rPr>
            </w:pPr>
            <w:r w:rsidRPr="00966C46">
              <w:rPr>
                <w:b/>
                <w:bCs/>
                <w:color w:val="000000"/>
                <w:sz w:val="18"/>
                <w:szCs w:val="18"/>
              </w:rPr>
              <w:t>3.473,41</w:t>
            </w:r>
          </w:p>
        </w:tc>
        <w:tc>
          <w:tcPr>
            <w:tcW w:w="334" w:type="pct"/>
            <w:tcBorders>
              <w:top w:val="nil"/>
              <w:left w:val="nil"/>
              <w:bottom w:val="single" w:sz="4" w:space="0" w:color="auto"/>
              <w:right w:val="single" w:sz="4" w:space="0" w:color="auto"/>
            </w:tcBorders>
            <w:shd w:val="clear" w:color="000000" w:fill="D9D9D9"/>
            <w:vAlign w:val="center"/>
            <w:hideMark/>
          </w:tcPr>
          <w:p w14:paraId="19385CC8" w14:textId="77777777" w:rsidR="00966C46" w:rsidRPr="00966C46" w:rsidRDefault="00966C46">
            <w:pPr>
              <w:jc w:val="right"/>
              <w:rPr>
                <w:b/>
                <w:bCs/>
                <w:color w:val="000000"/>
                <w:sz w:val="18"/>
                <w:szCs w:val="18"/>
              </w:rPr>
            </w:pPr>
            <w:r w:rsidRPr="00966C46">
              <w:rPr>
                <w:b/>
                <w:bCs/>
                <w:color w:val="000000"/>
                <w:sz w:val="18"/>
                <w:szCs w:val="18"/>
              </w:rPr>
              <w:t>100,0</w:t>
            </w:r>
          </w:p>
        </w:tc>
        <w:tc>
          <w:tcPr>
            <w:tcW w:w="504" w:type="pct"/>
            <w:tcBorders>
              <w:top w:val="nil"/>
              <w:left w:val="nil"/>
              <w:bottom w:val="single" w:sz="4" w:space="0" w:color="auto"/>
              <w:right w:val="single" w:sz="4" w:space="0" w:color="auto"/>
            </w:tcBorders>
            <w:shd w:val="clear" w:color="000000" w:fill="D9D9D9"/>
            <w:vAlign w:val="center"/>
            <w:hideMark/>
          </w:tcPr>
          <w:p w14:paraId="224C320F" w14:textId="77777777" w:rsidR="00966C46" w:rsidRPr="00966C46" w:rsidRDefault="00966C46">
            <w:pPr>
              <w:jc w:val="right"/>
              <w:rPr>
                <w:b/>
                <w:bCs/>
                <w:color w:val="000000"/>
                <w:sz w:val="18"/>
                <w:szCs w:val="18"/>
              </w:rPr>
            </w:pPr>
            <w:r w:rsidRPr="00966C46">
              <w:rPr>
                <w:b/>
                <w:bCs/>
                <w:color w:val="000000"/>
                <w:sz w:val="18"/>
                <w:szCs w:val="18"/>
              </w:rPr>
              <w:t>910.451,1</w:t>
            </w:r>
          </w:p>
        </w:tc>
        <w:tc>
          <w:tcPr>
            <w:tcW w:w="334" w:type="pct"/>
            <w:tcBorders>
              <w:top w:val="nil"/>
              <w:left w:val="nil"/>
              <w:bottom w:val="single" w:sz="4" w:space="0" w:color="auto"/>
              <w:right w:val="single" w:sz="4" w:space="0" w:color="auto"/>
            </w:tcBorders>
            <w:shd w:val="clear" w:color="000000" w:fill="D9D9D9"/>
            <w:vAlign w:val="center"/>
            <w:hideMark/>
          </w:tcPr>
          <w:p w14:paraId="60293546" w14:textId="77777777" w:rsidR="00966C46" w:rsidRPr="00966C46" w:rsidRDefault="00966C46">
            <w:pPr>
              <w:jc w:val="right"/>
              <w:rPr>
                <w:b/>
                <w:bCs/>
                <w:color w:val="000000"/>
                <w:sz w:val="18"/>
                <w:szCs w:val="18"/>
              </w:rPr>
            </w:pPr>
            <w:r w:rsidRPr="00966C46">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27EDB7BE" w14:textId="77777777" w:rsidR="00966C46" w:rsidRPr="00966C46" w:rsidRDefault="00966C46">
            <w:pPr>
              <w:jc w:val="right"/>
              <w:rPr>
                <w:b/>
                <w:bCs/>
                <w:color w:val="000000"/>
                <w:sz w:val="18"/>
                <w:szCs w:val="18"/>
              </w:rPr>
            </w:pPr>
            <w:r w:rsidRPr="00966C46">
              <w:rPr>
                <w:b/>
                <w:bCs/>
                <w:color w:val="000000"/>
                <w:sz w:val="18"/>
                <w:szCs w:val="18"/>
              </w:rPr>
              <w:t>262,1</w:t>
            </w:r>
          </w:p>
        </w:tc>
        <w:tc>
          <w:tcPr>
            <w:tcW w:w="455" w:type="pct"/>
            <w:tcBorders>
              <w:top w:val="nil"/>
              <w:left w:val="nil"/>
              <w:bottom w:val="single" w:sz="4" w:space="0" w:color="auto"/>
              <w:right w:val="single" w:sz="4" w:space="0" w:color="auto"/>
            </w:tcBorders>
            <w:shd w:val="clear" w:color="000000" w:fill="D9D9D9"/>
            <w:vAlign w:val="center"/>
            <w:hideMark/>
          </w:tcPr>
          <w:p w14:paraId="65AEAA6B" w14:textId="77777777" w:rsidR="00966C46" w:rsidRPr="00966C46" w:rsidRDefault="00966C46">
            <w:pPr>
              <w:jc w:val="right"/>
              <w:rPr>
                <w:b/>
                <w:bCs/>
                <w:color w:val="000000"/>
                <w:sz w:val="18"/>
                <w:szCs w:val="18"/>
              </w:rPr>
            </w:pPr>
            <w:r w:rsidRPr="00966C46">
              <w:rPr>
                <w:b/>
                <w:bCs/>
                <w:color w:val="000000"/>
                <w:sz w:val="18"/>
                <w:szCs w:val="18"/>
              </w:rPr>
              <w:t>17.568,0</w:t>
            </w:r>
          </w:p>
        </w:tc>
        <w:tc>
          <w:tcPr>
            <w:tcW w:w="334" w:type="pct"/>
            <w:tcBorders>
              <w:top w:val="nil"/>
              <w:left w:val="nil"/>
              <w:bottom w:val="single" w:sz="4" w:space="0" w:color="auto"/>
              <w:right w:val="single" w:sz="4" w:space="0" w:color="auto"/>
            </w:tcBorders>
            <w:shd w:val="clear" w:color="000000" w:fill="D9D9D9"/>
            <w:vAlign w:val="center"/>
            <w:hideMark/>
          </w:tcPr>
          <w:p w14:paraId="78CCC620" w14:textId="77777777" w:rsidR="00966C46" w:rsidRPr="00966C46" w:rsidRDefault="00966C46">
            <w:pPr>
              <w:jc w:val="right"/>
              <w:rPr>
                <w:b/>
                <w:bCs/>
                <w:color w:val="000000"/>
                <w:sz w:val="18"/>
                <w:szCs w:val="18"/>
              </w:rPr>
            </w:pPr>
            <w:r w:rsidRPr="00966C46">
              <w:rPr>
                <w:b/>
                <w:bCs/>
                <w:color w:val="000000"/>
                <w:sz w:val="18"/>
                <w:szCs w:val="18"/>
              </w:rPr>
              <w:t>100,0</w:t>
            </w:r>
          </w:p>
        </w:tc>
        <w:tc>
          <w:tcPr>
            <w:tcW w:w="360" w:type="pct"/>
            <w:tcBorders>
              <w:top w:val="nil"/>
              <w:left w:val="nil"/>
              <w:bottom w:val="single" w:sz="4" w:space="0" w:color="auto"/>
              <w:right w:val="single" w:sz="4" w:space="0" w:color="auto"/>
            </w:tcBorders>
            <w:shd w:val="clear" w:color="000000" w:fill="D9D9D9"/>
            <w:noWrap/>
            <w:vAlign w:val="center"/>
            <w:hideMark/>
          </w:tcPr>
          <w:p w14:paraId="62D9B21C" w14:textId="77777777" w:rsidR="00966C46" w:rsidRPr="00966C46" w:rsidRDefault="00966C46">
            <w:pPr>
              <w:jc w:val="right"/>
              <w:rPr>
                <w:b/>
                <w:bCs/>
                <w:color w:val="000000"/>
                <w:sz w:val="18"/>
                <w:szCs w:val="18"/>
              </w:rPr>
            </w:pPr>
            <w:r w:rsidRPr="00966C46">
              <w:rPr>
                <w:b/>
                <w:bCs/>
                <w:color w:val="000000"/>
                <w:sz w:val="18"/>
                <w:szCs w:val="18"/>
              </w:rPr>
              <w:t>5,1</w:t>
            </w:r>
          </w:p>
        </w:tc>
        <w:tc>
          <w:tcPr>
            <w:tcW w:w="246" w:type="pct"/>
            <w:tcBorders>
              <w:top w:val="nil"/>
              <w:left w:val="nil"/>
              <w:bottom w:val="single" w:sz="4" w:space="0" w:color="auto"/>
              <w:right w:val="single" w:sz="4" w:space="0" w:color="auto"/>
            </w:tcBorders>
            <w:shd w:val="clear" w:color="000000" w:fill="D9D9D9"/>
            <w:noWrap/>
            <w:vAlign w:val="center"/>
            <w:hideMark/>
          </w:tcPr>
          <w:p w14:paraId="5492B902" w14:textId="77777777" w:rsidR="00966C46" w:rsidRPr="00966C46" w:rsidRDefault="00966C46">
            <w:pPr>
              <w:jc w:val="right"/>
              <w:rPr>
                <w:b/>
                <w:bCs/>
                <w:color w:val="000000"/>
                <w:sz w:val="18"/>
                <w:szCs w:val="18"/>
              </w:rPr>
            </w:pPr>
            <w:r w:rsidRPr="00966C46">
              <w:rPr>
                <w:b/>
                <w:bCs/>
                <w:color w:val="000000"/>
                <w:sz w:val="18"/>
                <w:szCs w:val="18"/>
              </w:rPr>
              <w:t>1,9</w:t>
            </w:r>
          </w:p>
        </w:tc>
      </w:tr>
    </w:tbl>
    <w:p w14:paraId="52166C89" w14:textId="645962C0" w:rsidR="00B428F0" w:rsidRPr="00E36FD0" w:rsidRDefault="00B428F0" w:rsidP="00B428F0">
      <w:pPr>
        <w:rPr>
          <w:lang w:val="sr-Cyrl-RS"/>
        </w:rPr>
      </w:pPr>
      <w:r w:rsidRPr="00E36FD0">
        <w:rPr>
          <w:lang w:val="sr-Cyrl-RS"/>
        </w:rPr>
        <w:t xml:space="preserve">    </w:t>
      </w:r>
    </w:p>
    <w:p w14:paraId="414E97EA" w14:textId="77777777" w:rsidR="001458FC" w:rsidRPr="00E36FD0" w:rsidRDefault="001458FC" w:rsidP="00971C66">
      <w:pPr>
        <w:ind w:firstLine="720"/>
        <w:rPr>
          <w:lang w:val="sr-Cyrl-RS"/>
        </w:rPr>
      </w:pPr>
      <w:r w:rsidRPr="00E36FD0">
        <w:rPr>
          <w:lang w:val="sr-Cyrl-RS"/>
        </w:rPr>
        <w:t xml:space="preserve">Стање састојина </w:t>
      </w:r>
      <w:r w:rsidRPr="00E36FD0">
        <w:rPr>
          <w:u w:val="single"/>
          <w:lang w:val="sr-Cyrl-RS"/>
        </w:rPr>
        <w:t>по пореклу</w:t>
      </w:r>
      <w:r w:rsidRPr="00E36FD0">
        <w:rPr>
          <w:lang w:val="sr-Cyrl-RS"/>
        </w:rPr>
        <w:t xml:space="preserve"> у газдинској јединици  jе следеће:</w:t>
      </w:r>
    </w:p>
    <w:p w14:paraId="7F26C52B" w14:textId="77777777" w:rsidR="00B5439C" w:rsidRPr="00E36FD0" w:rsidRDefault="00B5439C" w:rsidP="00971C66">
      <w:pPr>
        <w:ind w:firstLine="720"/>
        <w:rPr>
          <w:highlight w:val="yellow"/>
          <w:lang w:val="sr-Cyrl-RS"/>
        </w:rPr>
      </w:pPr>
    </w:p>
    <w:p w14:paraId="0D6708AC" w14:textId="04849D20" w:rsidR="001458FC" w:rsidRPr="00E36FD0" w:rsidRDefault="00155A6C" w:rsidP="00666D7A">
      <w:pPr>
        <w:pStyle w:val="ListParagraph"/>
        <w:numPr>
          <w:ilvl w:val="0"/>
          <w:numId w:val="14"/>
        </w:numPr>
        <w:ind w:hanging="436"/>
        <w:jc w:val="both"/>
        <w:rPr>
          <w:lang w:val="sr-Cyrl-RS"/>
        </w:rPr>
      </w:pPr>
      <w:r w:rsidRPr="00E36FD0">
        <w:rPr>
          <w:lang w:val="sr-Cyrl-RS"/>
        </w:rPr>
        <w:t>Високе</w:t>
      </w:r>
      <w:r w:rsidR="001458FC" w:rsidRPr="00E36FD0">
        <w:rPr>
          <w:lang w:val="sr-Cyrl-RS"/>
        </w:rPr>
        <w:t xml:space="preserve"> састојине заузимају</w:t>
      </w:r>
      <w:r w:rsidR="00097EA3" w:rsidRPr="00E36FD0">
        <w:rPr>
          <w:lang w:val="sr-Cyrl-RS"/>
        </w:rPr>
        <w:t xml:space="preserve"> </w:t>
      </w:r>
      <w:r w:rsidR="000F2AF5" w:rsidRPr="000F2AF5">
        <w:rPr>
          <w:b/>
          <w:bCs/>
        </w:rPr>
        <w:t>86,2</w:t>
      </w:r>
      <w:r w:rsidR="001458FC" w:rsidRPr="00E36FD0">
        <w:rPr>
          <w:b/>
          <w:bCs/>
          <w:lang w:val="sr-Cyrl-RS"/>
        </w:rPr>
        <w:t xml:space="preserve"> %</w:t>
      </w:r>
      <w:r w:rsidR="001458FC" w:rsidRPr="00E36FD0">
        <w:rPr>
          <w:lang w:val="sr-Cyrl-RS"/>
        </w:rPr>
        <w:t xml:space="preserve"> укупно обрасле површине </w:t>
      </w:r>
      <w:r w:rsidR="004E70D1" w:rsidRPr="00E36FD0">
        <w:rPr>
          <w:lang w:val="sr-Cyrl-RS"/>
        </w:rPr>
        <w:t>са</w:t>
      </w:r>
      <w:r w:rsidR="001458FC" w:rsidRPr="00E36FD0">
        <w:rPr>
          <w:lang w:val="sr-Cyrl-RS"/>
        </w:rPr>
        <w:t xml:space="preserve"> запремином од </w:t>
      </w:r>
      <w:r w:rsidR="000F2AF5" w:rsidRPr="000F2AF5">
        <w:rPr>
          <w:b/>
          <w:bCs/>
        </w:rPr>
        <w:t>89,</w:t>
      </w:r>
      <w:r w:rsidR="007749A4">
        <w:rPr>
          <w:b/>
          <w:bCs/>
          <w:lang w:val="sr-Cyrl-RS"/>
        </w:rPr>
        <w:t>9</w:t>
      </w:r>
      <w:r w:rsidR="00EC4E39" w:rsidRPr="00E36FD0">
        <w:rPr>
          <w:b/>
          <w:bCs/>
          <w:lang w:val="sr-Cyrl-RS"/>
        </w:rPr>
        <w:t xml:space="preserve"> </w:t>
      </w:r>
      <w:r w:rsidR="001458FC" w:rsidRPr="00E36FD0">
        <w:rPr>
          <w:b/>
          <w:bCs/>
          <w:lang w:val="sr-Cyrl-RS"/>
        </w:rPr>
        <w:t>%</w:t>
      </w:r>
      <w:r w:rsidR="001458FC" w:rsidRPr="00E36FD0">
        <w:rPr>
          <w:lang w:val="sr-Cyrl-RS"/>
        </w:rPr>
        <w:t xml:space="preserve"> и текућим запреминским прирастом од </w:t>
      </w:r>
      <w:r w:rsidR="000F2AF5" w:rsidRPr="000F2AF5">
        <w:rPr>
          <w:b/>
          <w:bCs/>
        </w:rPr>
        <w:t>84,</w:t>
      </w:r>
      <w:r w:rsidR="007749A4">
        <w:rPr>
          <w:b/>
          <w:bCs/>
          <w:lang w:val="sr-Cyrl-RS"/>
        </w:rPr>
        <w:t>4</w:t>
      </w:r>
      <w:r w:rsidR="001458FC" w:rsidRPr="00E36FD0">
        <w:rPr>
          <w:b/>
          <w:bCs/>
          <w:lang w:val="sr-Cyrl-RS"/>
        </w:rPr>
        <w:t xml:space="preserve"> %</w:t>
      </w:r>
      <w:r w:rsidR="001458FC" w:rsidRPr="00E36FD0">
        <w:rPr>
          <w:lang w:val="sr-Cyrl-RS"/>
        </w:rPr>
        <w:t>.</w:t>
      </w:r>
    </w:p>
    <w:p w14:paraId="44C46050" w14:textId="1F2EAC0D" w:rsidR="00155A6C" w:rsidRPr="00E36FD0" w:rsidRDefault="00155A6C" w:rsidP="00666D7A">
      <w:pPr>
        <w:pStyle w:val="ListParagraph"/>
        <w:numPr>
          <w:ilvl w:val="0"/>
          <w:numId w:val="14"/>
        </w:numPr>
        <w:ind w:hanging="436"/>
        <w:jc w:val="both"/>
        <w:rPr>
          <w:lang w:val="sr-Cyrl-RS"/>
        </w:rPr>
      </w:pPr>
      <w:r w:rsidRPr="00E36FD0">
        <w:rPr>
          <w:lang w:val="sr-Cyrl-RS"/>
        </w:rPr>
        <w:t xml:space="preserve">Изданачке састојине заузимају </w:t>
      </w:r>
      <w:r w:rsidR="000F2AF5" w:rsidRPr="000F2AF5">
        <w:rPr>
          <w:b/>
          <w:bCs/>
        </w:rPr>
        <w:t>4,3</w:t>
      </w:r>
      <w:r w:rsidRPr="00E36FD0">
        <w:rPr>
          <w:b/>
          <w:bCs/>
          <w:lang w:val="sr-Cyrl-RS"/>
        </w:rPr>
        <w:t xml:space="preserve"> %</w:t>
      </w:r>
      <w:r w:rsidRPr="00E36FD0">
        <w:rPr>
          <w:lang w:val="sr-Cyrl-RS"/>
        </w:rPr>
        <w:t xml:space="preserve"> укупно обрасле површине са запремином од </w:t>
      </w:r>
      <w:r w:rsidR="000F2AF5" w:rsidRPr="000F2AF5">
        <w:rPr>
          <w:b/>
          <w:bCs/>
        </w:rPr>
        <w:t>1,3</w:t>
      </w:r>
      <w:r w:rsidR="00EC4E39" w:rsidRPr="00E36FD0">
        <w:rPr>
          <w:b/>
          <w:bCs/>
          <w:lang w:val="sr-Cyrl-RS"/>
        </w:rPr>
        <w:t xml:space="preserve"> </w:t>
      </w:r>
      <w:r w:rsidRPr="00E36FD0">
        <w:rPr>
          <w:b/>
          <w:bCs/>
          <w:lang w:val="sr-Cyrl-RS"/>
        </w:rPr>
        <w:t>%</w:t>
      </w:r>
      <w:r w:rsidRPr="00E36FD0">
        <w:rPr>
          <w:lang w:val="sr-Cyrl-RS"/>
        </w:rPr>
        <w:t xml:space="preserve"> и текућим запреминским прирастом од </w:t>
      </w:r>
      <w:r w:rsidR="000F2AF5" w:rsidRPr="000F2AF5">
        <w:rPr>
          <w:b/>
          <w:bCs/>
        </w:rPr>
        <w:t>1,</w:t>
      </w:r>
      <w:r w:rsidR="007749A4">
        <w:rPr>
          <w:b/>
          <w:bCs/>
          <w:lang w:val="sr-Cyrl-RS"/>
        </w:rPr>
        <w:t>7</w:t>
      </w:r>
      <w:r w:rsidRPr="00E36FD0">
        <w:rPr>
          <w:b/>
          <w:bCs/>
          <w:lang w:val="sr-Cyrl-RS"/>
        </w:rPr>
        <w:t xml:space="preserve"> %</w:t>
      </w:r>
      <w:r w:rsidRPr="00E36FD0">
        <w:rPr>
          <w:lang w:val="sr-Cyrl-RS"/>
        </w:rPr>
        <w:t>.</w:t>
      </w:r>
    </w:p>
    <w:p w14:paraId="3CAFAEE2" w14:textId="0449691F" w:rsidR="001458FC" w:rsidRPr="00E36FD0" w:rsidRDefault="001458FC" w:rsidP="00666D7A">
      <w:pPr>
        <w:pStyle w:val="ListParagraph"/>
        <w:numPr>
          <w:ilvl w:val="0"/>
          <w:numId w:val="14"/>
        </w:numPr>
        <w:ind w:hanging="436"/>
        <w:jc w:val="both"/>
        <w:rPr>
          <w:lang w:val="sr-Cyrl-RS"/>
        </w:rPr>
      </w:pPr>
      <w:r w:rsidRPr="00E36FD0">
        <w:rPr>
          <w:lang w:val="sr-Cyrl-RS"/>
        </w:rPr>
        <w:t xml:space="preserve">Вештачки подигнуте састојине </w:t>
      </w:r>
      <w:r w:rsidR="004E70D1" w:rsidRPr="00E36FD0">
        <w:rPr>
          <w:lang w:val="sr-Cyrl-RS"/>
        </w:rPr>
        <w:t>заузимају</w:t>
      </w:r>
      <w:r w:rsidRPr="00E36FD0">
        <w:rPr>
          <w:lang w:val="sr-Cyrl-RS"/>
        </w:rPr>
        <w:t xml:space="preserve"> </w:t>
      </w:r>
      <w:r w:rsidR="000F2AF5" w:rsidRPr="000F2AF5">
        <w:rPr>
          <w:b/>
          <w:bCs/>
        </w:rPr>
        <w:t>6,8</w:t>
      </w:r>
      <w:r w:rsidRPr="00E36FD0">
        <w:rPr>
          <w:b/>
          <w:bCs/>
          <w:lang w:val="sr-Cyrl-RS"/>
        </w:rPr>
        <w:t xml:space="preserve"> %</w:t>
      </w:r>
      <w:r w:rsidR="004E70D1" w:rsidRPr="00E36FD0">
        <w:rPr>
          <w:b/>
          <w:bCs/>
          <w:lang w:val="sr-Cyrl-RS"/>
        </w:rPr>
        <w:t xml:space="preserve"> </w:t>
      </w:r>
      <w:r w:rsidR="004E70D1" w:rsidRPr="00E36FD0">
        <w:rPr>
          <w:lang w:val="sr-Cyrl-RS"/>
        </w:rPr>
        <w:t>укупно обрасле површине</w:t>
      </w:r>
      <w:r w:rsidRPr="00E36FD0">
        <w:rPr>
          <w:lang w:val="sr-Cyrl-RS"/>
        </w:rPr>
        <w:t xml:space="preserve"> </w:t>
      </w:r>
      <w:r w:rsidR="004E70D1" w:rsidRPr="00E36FD0">
        <w:rPr>
          <w:lang w:val="sr-Cyrl-RS"/>
        </w:rPr>
        <w:t>са</w:t>
      </w:r>
      <w:r w:rsidRPr="00E36FD0">
        <w:rPr>
          <w:lang w:val="sr-Cyrl-RS"/>
        </w:rPr>
        <w:t xml:space="preserve"> запремином од </w:t>
      </w:r>
      <w:r w:rsidR="000F2AF5" w:rsidRPr="000F2AF5">
        <w:rPr>
          <w:b/>
          <w:bCs/>
        </w:rPr>
        <w:t>8,9</w:t>
      </w:r>
      <w:r w:rsidRPr="00E36FD0">
        <w:rPr>
          <w:b/>
          <w:bCs/>
          <w:lang w:val="sr-Cyrl-RS"/>
        </w:rPr>
        <w:t xml:space="preserve"> %</w:t>
      </w:r>
      <w:r w:rsidRPr="00E36FD0">
        <w:rPr>
          <w:lang w:val="sr-Cyrl-RS"/>
        </w:rPr>
        <w:t xml:space="preserve"> и текућим запреминским прирастом од </w:t>
      </w:r>
      <w:r w:rsidRPr="00E36FD0">
        <w:rPr>
          <w:b/>
          <w:bCs/>
          <w:lang w:val="sr-Cyrl-RS"/>
        </w:rPr>
        <w:t xml:space="preserve"> </w:t>
      </w:r>
      <w:r w:rsidR="000F2AF5" w:rsidRPr="000F2AF5">
        <w:rPr>
          <w:b/>
          <w:bCs/>
        </w:rPr>
        <w:t>13,9</w:t>
      </w:r>
      <w:r w:rsidR="000A566D" w:rsidRPr="00E36FD0">
        <w:rPr>
          <w:b/>
          <w:bCs/>
          <w:lang w:val="sr-Cyrl-RS"/>
        </w:rPr>
        <w:t xml:space="preserve"> </w:t>
      </w:r>
      <w:r w:rsidRPr="00E36FD0">
        <w:rPr>
          <w:b/>
          <w:bCs/>
          <w:lang w:val="sr-Cyrl-RS"/>
        </w:rPr>
        <w:t>%</w:t>
      </w:r>
      <w:r w:rsidR="005826AD" w:rsidRPr="00E36FD0">
        <w:rPr>
          <w:b/>
          <w:bCs/>
          <w:lang w:val="sr-Cyrl-RS"/>
        </w:rPr>
        <w:t>,</w:t>
      </w:r>
    </w:p>
    <w:p w14:paraId="3AD4FB6E" w14:textId="22B94314" w:rsidR="001458FC" w:rsidRPr="00E36FD0" w:rsidRDefault="001458FC" w:rsidP="00666D7A">
      <w:pPr>
        <w:pStyle w:val="ListParagraph"/>
        <w:numPr>
          <w:ilvl w:val="0"/>
          <w:numId w:val="14"/>
        </w:numPr>
        <w:ind w:hanging="436"/>
        <w:jc w:val="both"/>
        <w:rPr>
          <w:lang w:val="sr-Cyrl-RS"/>
        </w:rPr>
      </w:pPr>
      <w:r w:rsidRPr="00E36FD0">
        <w:rPr>
          <w:lang w:val="sr-Cyrl-RS"/>
        </w:rPr>
        <w:t xml:space="preserve">Шибљаци заузимају </w:t>
      </w:r>
      <w:r w:rsidR="000F2AF5">
        <w:rPr>
          <w:b/>
          <w:bCs/>
          <w:lang w:val="sr-Cyrl-RS"/>
        </w:rPr>
        <w:t>2</w:t>
      </w:r>
      <w:r w:rsidR="00097EA3" w:rsidRPr="00E36FD0">
        <w:rPr>
          <w:b/>
          <w:bCs/>
          <w:lang w:val="sr-Cyrl-RS"/>
        </w:rPr>
        <w:t>,</w:t>
      </w:r>
      <w:r w:rsidR="00EF5C50" w:rsidRPr="00E36FD0">
        <w:rPr>
          <w:b/>
          <w:bCs/>
          <w:lang w:val="sr-Cyrl-RS"/>
        </w:rPr>
        <w:t>6</w:t>
      </w:r>
      <w:r w:rsidR="00D800AA" w:rsidRPr="00E36FD0">
        <w:rPr>
          <w:b/>
          <w:bCs/>
          <w:lang w:val="sr-Cyrl-RS"/>
        </w:rPr>
        <w:t xml:space="preserve"> </w:t>
      </w:r>
      <w:r w:rsidRPr="00E36FD0">
        <w:rPr>
          <w:b/>
          <w:bCs/>
          <w:lang w:val="sr-Cyrl-RS"/>
        </w:rPr>
        <w:t>%</w:t>
      </w:r>
      <w:r w:rsidR="00D800AA" w:rsidRPr="00E36FD0">
        <w:rPr>
          <w:b/>
          <w:bCs/>
          <w:lang w:val="sr-Cyrl-RS"/>
        </w:rPr>
        <w:t xml:space="preserve"> </w:t>
      </w:r>
      <w:r w:rsidR="00D800AA" w:rsidRPr="00E36FD0">
        <w:rPr>
          <w:lang w:val="sr-Cyrl-RS"/>
        </w:rPr>
        <w:t>површине</w:t>
      </w:r>
      <w:r w:rsidRPr="00E36FD0">
        <w:rPr>
          <w:lang w:val="sr-Cyrl-RS"/>
        </w:rPr>
        <w:t>.</w:t>
      </w:r>
    </w:p>
    <w:p w14:paraId="17BE70F2" w14:textId="77777777" w:rsidR="00B5439C" w:rsidRPr="00E36FD0" w:rsidRDefault="00B5439C" w:rsidP="001458FC">
      <w:pPr>
        <w:jc w:val="both"/>
        <w:rPr>
          <w:highlight w:val="yellow"/>
          <w:lang w:val="sr-Cyrl-RS"/>
        </w:rPr>
      </w:pPr>
    </w:p>
    <w:p w14:paraId="7FFFC06A" w14:textId="77777777" w:rsidR="006940CF" w:rsidRPr="00E36FD0" w:rsidRDefault="001458FC" w:rsidP="001458FC">
      <w:pPr>
        <w:ind w:firstLine="720"/>
        <w:rPr>
          <w:lang w:val="sr-Cyrl-RS"/>
        </w:rPr>
      </w:pPr>
      <w:r w:rsidRPr="00E36FD0">
        <w:rPr>
          <w:lang w:val="sr-Cyrl-RS"/>
        </w:rPr>
        <w:t xml:space="preserve">Стање састојина </w:t>
      </w:r>
      <w:r w:rsidRPr="00E36FD0">
        <w:rPr>
          <w:u w:val="single"/>
          <w:lang w:val="sr-Cyrl-RS"/>
        </w:rPr>
        <w:t>по очуваности</w:t>
      </w:r>
      <w:r w:rsidRPr="00E36FD0">
        <w:rPr>
          <w:lang w:val="sr-Cyrl-RS"/>
        </w:rPr>
        <w:t xml:space="preserve"> у овој газдинској јединици је следеће:</w:t>
      </w:r>
    </w:p>
    <w:p w14:paraId="11858DCF" w14:textId="77777777" w:rsidR="00B5439C" w:rsidRPr="00E36FD0" w:rsidRDefault="00B5439C" w:rsidP="001458FC">
      <w:pPr>
        <w:ind w:firstLine="720"/>
        <w:rPr>
          <w:highlight w:val="yellow"/>
          <w:lang w:val="sr-Cyrl-RS"/>
        </w:rPr>
      </w:pPr>
    </w:p>
    <w:p w14:paraId="4B9DF5DF" w14:textId="757512B1" w:rsidR="001458FC" w:rsidRPr="00E36FD0" w:rsidRDefault="001458FC" w:rsidP="00666D7A">
      <w:pPr>
        <w:pStyle w:val="ListParagraph"/>
        <w:numPr>
          <w:ilvl w:val="0"/>
          <w:numId w:val="13"/>
        </w:numPr>
        <w:ind w:left="709" w:hanging="425"/>
        <w:jc w:val="both"/>
        <w:rPr>
          <w:lang w:val="sr-Cyrl-RS"/>
        </w:rPr>
      </w:pPr>
      <w:r w:rsidRPr="00E36FD0">
        <w:rPr>
          <w:lang w:val="sr-Cyrl-RS"/>
        </w:rPr>
        <w:t xml:space="preserve">Очуване састојине заузимају </w:t>
      </w:r>
      <w:r w:rsidR="007749A4">
        <w:rPr>
          <w:b/>
          <w:bCs/>
          <w:lang w:val="sr-Cyrl-RS"/>
        </w:rPr>
        <w:t>24,1</w:t>
      </w:r>
      <w:r w:rsidRPr="00E36FD0">
        <w:rPr>
          <w:b/>
          <w:bCs/>
          <w:lang w:val="sr-Cyrl-RS"/>
        </w:rPr>
        <w:t xml:space="preserve"> %</w:t>
      </w:r>
      <w:r w:rsidRPr="00E36FD0">
        <w:rPr>
          <w:lang w:val="sr-Cyrl-RS"/>
        </w:rPr>
        <w:t xml:space="preserve"> укупн</w:t>
      </w:r>
      <w:r w:rsidR="004E70D1" w:rsidRPr="00E36FD0">
        <w:rPr>
          <w:lang w:val="sr-Cyrl-RS"/>
        </w:rPr>
        <w:t>о</w:t>
      </w:r>
      <w:r w:rsidRPr="00E36FD0">
        <w:rPr>
          <w:lang w:val="sr-Cyrl-RS"/>
        </w:rPr>
        <w:t xml:space="preserve"> обрасле површине,</w:t>
      </w:r>
      <w:r w:rsidR="004E70D1" w:rsidRPr="00E36FD0">
        <w:rPr>
          <w:lang w:val="sr-Cyrl-RS"/>
        </w:rPr>
        <w:t xml:space="preserve"> са </w:t>
      </w:r>
      <w:r w:rsidRPr="00E36FD0">
        <w:rPr>
          <w:lang w:val="sr-Cyrl-RS"/>
        </w:rPr>
        <w:t xml:space="preserve">запремином од  </w:t>
      </w:r>
      <w:r w:rsidR="007749A4">
        <w:rPr>
          <w:b/>
          <w:bCs/>
          <w:lang w:val="sr-Cyrl-RS"/>
        </w:rPr>
        <w:t>26,0</w:t>
      </w:r>
      <w:r w:rsidRPr="00E36FD0">
        <w:rPr>
          <w:b/>
          <w:bCs/>
          <w:lang w:val="sr-Cyrl-RS"/>
        </w:rPr>
        <w:t xml:space="preserve"> %</w:t>
      </w:r>
      <w:r w:rsidRPr="00E36FD0">
        <w:rPr>
          <w:lang w:val="sr-Cyrl-RS"/>
        </w:rPr>
        <w:t xml:space="preserve"> и запреминским прирастом од </w:t>
      </w:r>
      <w:r w:rsidR="007749A4">
        <w:rPr>
          <w:b/>
          <w:bCs/>
          <w:lang w:val="sr-Cyrl-RS"/>
        </w:rPr>
        <w:t>28,7</w:t>
      </w:r>
      <w:r w:rsidRPr="00E36FD0">
        <w:rPr>
          <w:b/>
          <w:bCs/>
          <w:lang w:val="sr-Cyrl-RS"/>
        </w:rPr>
        <w:t xml:space="preserve"> %</w:t>
      </w:r>
      <w:r w:rsidRPr="00E36FD0">
        <w:rPr>
          <w:lang w:val="sr-Cyrl-RS"/>
        </w:rPr>
        <w:t>.</w:t>
      </w:r>
    </w:p>
    <w:p w14:paraId="05EE4448" w14:textId="75B2B478" w:rsidR="00097EA3" w:rsidRPr="00E36FD0" w:rsidRDefault="00097EA3" w:rsidP="00666D7A">
      <w:pPr>
        <w:pStyle w:val="ListParagraph"/>
        <w:numPr>
          <w:ilvl w:val="0"/>
          <w:numId w:val="13"/>
        </w:numPr>
        <w:ind w:left="709" w:hanging="425"/>
        <w:jc w:val="both"/>
        <w:rPr>
          <w:lang w:val="sr-Cyrl-RS"/>
        </w:rPr>
      </w:pPr>
      <w:r w:rsidRPr="00E36FD0">
        <w:rPr>
          <w:lang w:val="sr-Cyrl-RS"/>
        </w:rPr>
        <w:t xml:space="preserve">Разређене састојине заузимају </w:t>
      </w:r>
      <w:r w:rsidR="007749A4">
        <w:rPr>
          <w:b/>
          <w:bCs/>
          <w:lang w:val="sr-Cyrl-RS"/>
        </w:rPr>
        <w:t>72,1</w:t>
      </w:r>
      <w:r w:rsidRPr="00E36FD0">
        <w:rPr>
          <w:b/>
          <w:bCs/>
          <w:lang w:val="sr-Cyrl-RS"/>
        </w:rPr>
        <w:t xml:space="preserve"> %</w:t>
      </w:r>
      <w:r w:rsidRPr="00E36FD0">
        <w:rPr>
          <w:lang w:val="sr-Cyrl-RS"/>
        </w:rPr>
        <w:t xml:space="preserve"> укупно обрасле површине, са запремином од  </w:t>
      </w:r>
      <w:r w:rsidR="007749A4">
        <w:rPr>
          <w:b/>
          <w:bCs/>
          <w:lang w:val="sr-Cyrl-RS"/>
        </w:rPr>
        <w:t>73,0</w:t>
      </w:r>
      <w:r w:rsidR="00633970" w:rsidRPr="00E36FD0">
        <w:rPr>
          <w:b/>
          <w:bCs/>
          <w:lang w:val="sr-Cyrl-RS"/>
        </w:rPr>
        <w:t xml:space="preserve"> </w:t>
      </w:r>
      <w:r w:rsidRPr="00E36FD0">
        <w:rPr>
          <w:b/>
          <w:bCs/>
          <w:lang w:val="sr-Cyrl-RS"/>
        </w:rPr>
        <w:t>%</w:t>
      </w:r>
      <w:r w:rsidRPr="00E36FD0">
        <w:rPr>
          <w:lang w:val="sr-Cyrl-RS"/>
        </w:rPr>
        <w:t xml:space="preserve"> и запреминским прирастом од </w:t>
      </w:r>
      <w:r w:rsidR="007749A4">
        <w:rPr>
          <w:b/>
          <w:bCs/>
          <w:lang w:val="sr-Cyrl-RS"/>
        </w:rPr>
        <w:t>70,5</w:t>
      </w:r>
      <w:r w:rsidRPr="00E36FD0">
        <w:rPr>
          <w:b/>
          <w:bCs/>
          <w:lang w:val="sr-Cyrl-RS"/>
        </w:rPr>
        <w:t xml:space="preserve"> %</w:t>
      </w:r>
      <w:r w:rsidRPr="00E36FD0">
        <w:rPr>
          <w:lang w:val="sr-Cyrl-RS"/>
        </w:rPr>
        <w:t>.</w:t>
      </w:r>
    </w:p>
    <w:p w14:paraId="20BE3096" w14:textId="3FCE0624" w:rsidR="00097EA3" w:rsidRPr="00E36FD0" w:rsidRDefault="00097EA3" w:rsidP="00666D7A">
      <w:pPr>
        <w:pStyle w:val="ListParagraph"/>
        <w:numPr>
          <w:ilvl w:val="0"/>
          <w:numId w:val="13"/>
        </w:numPr>
        <w:ind w:left="709" w:hanging="425"/>
        <w:jc w:val="both"/>
        <w:rPr>
          <w:lang w:val="sr-Cyrl-RS"/>
        </w:rPr>
      </w:pPr>
      <w:r w:rsidRPr="00E36FD0">
        <w:rPr>
          <w:lang w:val="sr-Cyrl-RS"/>
        </w:rPr>
        <w:t xml:space="preserve">Девастиране састојине заузимају </w:t>
      </w:r>
      <w:r w:rsidR="007749A4">
        <w:rPr>
          <w:b/>
          <w:bCs/>
          <w:lang w:val="sr-Cyrl-RS"/>
        </w:rPr>
        <w:t>1,2</w:t>
      </w:r>
      <w:r w:rsidRPr="00E36FD0">
        <w:rPr>
          <w:b/>
          <w:bCs/>
          <w:lang w:val="sr-Cyrl-RS"/>
        </w:rPr>
        <w:t xml:space="preserve"> %</w:t>
      </w:r>
      <w:r w:rsidRPr="00E36FD0">
        <w:rPr>
          <w:lang w:val="sr-Cyrl-RS"/>
        </w:rPr>
        <w:t xml:space="preserve"> укупно обрасле површине, са запремином од  </w:t>
      </w:r>
      <w:r w:rsidR="007749A4">
        <w:rPr>
          <w:b/>
          <w:bCs/>
          <w:lang w:val="sr-Cyrl-RS"/>
        </w:rPr>
        <w:t>1</w:t>
      </w:r>
      <w:r w:rsidR="00777B7A" w:rsidRPr="00777B7A">
        <w:rPr>
          <w:b/>
          <w:bCs/>
        </w:rPr>
        <w:t>,</w:t>
      </w:r>
      <w:r w:rsidR="00326F08">
        <w:rPr>
          <w:b/>
          <w:bCs/>
          <w:lang w:val="sr-Cyrl-RS"/>
        </w:rPr>
        <w:t>0</w:t>
      </w:r>
      <w:r w:rsidRPr="00E36FD0">
        <w:rPr>
          <w:b/>
          <w:bCs/>
          <w:lang w:val="sr-Cyrl-RS"/>
        </w:rPr>
        <w:t xml:space="preserve"> %</w:t>
      </w:r>
      <w:r w:rsidRPr="00E36FD0">
        <w:rPr>
          <w:lang w:val="sr-Cyrl-RS"/>
        </w:rPr>
        <w:t xml:space="preserve"> и запреминским прирастом од </w:t>
      </w:r>
      <w:r w:rsidR="007749A4">
        <w:rPr>
          <w:b/>
          <w:bCs/>
          <w:lang w:val="sr-Cyrl-RS"/>
        </w:rPr>
        <w:t>0,8</w:t>
      </w:r>
      <w:r w:rsidRPr="00E36FD0">
        <w:rPr>
          <w:b/>
          <w:bCs/>
          <w:lang w:val="sr-Cyrl-RS"/>
        </w:rPr>
        <w:t xml:space="preserve"> %</w:t>
      </w:r>
      <w:r w:rsidRPr="00E36FD0">
        <w:rPr>
          <w:lang w:val="sr-Cyrl-RS"/>
        </w:rPr>
        <w:t>.</w:t>
      </w:r>
    </w:p>
    <w:p w14:paraId="3B5AA756" w14:textId="739D14B8" w:rsidR="001458FC" w:rsidRPr="00E36FD0" w:rsidRDefault="001458FC" w:rsidP="00666D7A">
      <w:pPr>
        <w:pStyle w:val="ListParagraph"/>
        <w:numPr>
          <w:ilvl w:val="0"/>
          <w:numId w:val="13"/>
        </w:numPr>
        <w:ind w:left="709" w:hanging="425"/>
        <w:jc w:val="both"/>
        <w:rPr>
          <w:lang w:val="sr-Cyrl-RS"/>
        </w:rPr>
      </w:pPr>
      <w:r w:rsidRPr="00E36FD0">
        <w:rPr>
          <w:lang w:val="sr-Cyrl-RS"/>
        </w:rPr>
        <w:t xml:space="preserve">Шибљаци заузимају </w:t>
      </w:r>
      <w:r w:rsidR="00777B7A">
        <w:rPr>
          <w:b/>
          <w:bCs/>
          <w:lang w:val="sr-Cyrl-RS"/>
        </w:rPr>
        <w:t>2</w:t>
      </w:r>
      <w:r w:rsidR="00097EA3" w:rsidRPr="00E36FD0">
        <w:rPr>
          <w:b/>
          <w:bCs/>
          <w:lang w:val="sr-Cyrl-RS"/>
        </w:rPr>
        <w:t>,</w:t>
      </w:r>
      <w:r w:rsidR="00225598" w:rsidRPr="00E36FD0">
        <w:rPr>
          <w:b/>
          <w:bCs/>
          <w:lang w:val="sr-Cyrl-RS"/>
        </w:rPr>
        <w:t>6</w:t>
      </w:r>
      <w:r w:rsidRPr="00E36FD0">
        <w:rPr>
          <w:b/>
          <w:bCs/>
          <w:lang w:val="sr-Cyrl-RS"/>
        </w:rPr>
        <w:t xml:space="preserve"> %</w:t>
      </w:r>
      <w:r w:rsidR="0051211D" w:rsidRPr="00E36FD0">
        <w:rPr>
          <w:b/>
          <w:bCs/>
          <w:lang w:val="sr-Cyrl-RS"/>
        </w:rPr>
        <w:t xml:space="preserve"> </w:t>
      </w:r>
      <w:r w:rsidR="0051211D" w:rsidRPr="00E36FD0">
        <w:rPr>
          <w:lang w:val="sr-Cyrl-RS"/>
        </w:rPr>
        <w:t>од укупне обрасле површине</w:t>
      </w:r>
      <w:r w:rsidRPr="00E36FD0">
        <w:rPr>
          <w:lang w:val="sr-Cyrl-RS"/>
        </w:rPr>
        <w:t>.</w:t>
      </w:r>
    </w:p>
    <w:p w14:paraId="1FD2549A" w14:textId="77777777" w:rsidR="0051211D" w:rsidRPr="00E36FD0" w:rsidRDefault="0051211D" w:rsidP="0051211D">
      <w:pPr>
        <w:pStyle w:val="ListParagraph"/>
        <w:ind w:left="709"/>
        <w:rPr>
          <w:highlight w:val="yellow"/>
          <w:lang w:val="sr-Cyrl-RS"/>
        </w:rPr>
      </w:pPr>
    </w:p>
    <w:p w14:paraId="630460EC" w14:textId="5A6DBF93" w:rsidR="001458FC" w:rsidRPr="00E36FD0" w:rsidRDefault="001458FC" w:rsidP="00971C66">
      <w:pPr>
        <w:ind w:firstLine="720"/>
        <w:jc w:val="both"/>
        <w:rPr>
          <w:lang w:val="sr-Cyrl-RS"/>
        </w:rPr>
      </w:pPr>
      <w:r w:rsidRPr="00E36FD0">
        <w:rPr>
          <w:lang w:val="sr-Cyrl-RS"/>
        </w:rPr>
        <w:t xml:space="preserve">Са гледишта порекла, </w:t>
      </w:r>
      <w:r w:rsidR="00225598" w:rsidRPr="00E36FD0">
        <w:rPr>
          <w:lang w:val="sr-Cyrl-RS"/>
        </w:rPr>
        <w:t xml:space="preserve">у овој газдинској јединици </w:t>
      </w:r>
      <w:r w:rsidR="00B01286">
        <w:rPr>
          <w:lang w:val="sr-Cyrl-RS"/>
        </w:rPr>
        <w:t xml:space="preserve">су претежно заступљене </w:t>
      </w:r>
      <w:r w:rsidR="00225598" w:rsidRPr="00E36FD0">
        <w:rPr>
          <w:lang w:val="sr-Cyrl-RS"/>
        </w:rPr>
        <w:t>висок</w:t>
      </w:r>
      <w:r w:rsidR="00B01286">
        <w:rPr>
          <w:lang w:val="sr-Cyrl-RS"/>
        </w:rPr>
        <w:t>е</w:t>
      </w:r>
      <w:r w:rsidR="00225598" w:rsidRPr="00E36FD0">
        <w:rPr>
          <w:lang w:val="sr-Cyrl-RS"/>
        </w:rPr>
        <w:t xml:space="preserve"> састојин</w:t>
      </w:r>
      <w:r w:rsidR="00B01286">
        <w:rPr>
          <w:lang w:val="sr-Cyrl-RS"/>
        </w:rPr>
        <w:t>е</w:t>
      </w:r>
      <w:r w:rsidRPr="00E36FD0">
        <w:rPr>
          <w:lang w:val="sr-Cyrl-RS"/>
        </w:rPr>
        <w:t xml:space="preserve">, док </w:t>
      </w:r>
      <w:r w:rsidR="004E70D1" w:rsidRPr="00E36FD0">
        <w:rPr>
          <w:lang w:val="sr-Cyrl-RS"/>
        </w:rPr>
        <w:t xml:space="preserve">је </w:t>
      </w:r>
      <w:r w:rsidRPr="00E36FD0">
        <w:rPr>
          <w:lang w:val="sr-Cyrl-RS"/>
        </w:rPr>
        <w:t xml:space="preserve">код очуваности састојина </w:t>
      </w:r>
      <w:r w:rsidR="00225598" w:rsidRPr="00E36FD0">
        <w:rPr>
          <w:lang w:val="sr-Cyrl-RS"/>
        </w:rPr>
        <w:t xml:space="preserve">стање </w:t>
      </w:r>
      <w:r w:rsidR="00097EA3" w:rsidRPr="00E36FD0">
        <w:rPr>
          <w:lang w:val="sr-Cyrl-RS"/>
        </w:rPr>
        <w:t>не</w:t>
      </w:r>
      <w:r w:rsidRPr="00E36FD0">
        <w:rPr>
          <w:lang w:val="sr-Cyrl-RS"/>
        </w:rPr>
        <w:t>задовољав</w:t>
      </w:r>
      <w:r w:rsidR="005826AD" w:rsidRPr="00E36FD0">
        <w:rPr>
          <w:lang w:val="sr-Cyrl-RS"/>
        </w:rPr>
        <w:t>а</w:t>
      </w:r>
      <w:r w:rsidRPr="00E36FD0">
        <w:rPr>
          <w:lang w:val="sr-Cyrl-RS"/>
        </w:rPr>
        <w:t>јуће</w:t>
      </w:r>
      <w:r w:rsidR="0081157A" w:rsidRPr="00E36FD0">
        <w:rPr>
          <w:lang w:val="sr-Cyrl-RS"/>
        </w:rPr>
        <w:t xml:space="preserve"> </w:t>
      </w:r>
      <w:r w:rsidR="00097EA3" w:rsidRPr="00E36FD0">
        <w:rPr>
          <w:lang w:val="sr-Cyrl-RS"/>
        </w:rPr>
        <w:t>јер</w:t>
      </w:r>
      <w:r w:rsidR="0081157A" w:rsidRPr="00E36FD0">
        <w:rPr>
          <w:lang w:val="sr-Cyrl-RS"/>
        </w:rPr>
        <w:t xml:space="preserve"> је</w:t>
      </w:r>
      <w:r w:rsidR="00097EA3" w:rsidRPr="00E36FD0">
        <w:rPr>
          <w:lang w:val="sr-Cyrl-RS"/>
        </w:rPr>
        <w:t xml:space="preserve"> </w:t>
      </w:r>
      <w:r w:rsidR="005826AD" w:rsidRPr="00E36FD0">
        <w:rPr>
          <w:lang w:val="sr-Cyrl-RS"/>
        </w:rPr>
        <w:t>заступљено</w:t>
      </w:r>
      <w:r w:rsidR="00097EA3" w:rsidRPr="00E36FD0">
        <w:rPr>
          <w:lang w:val="sr-Cyrl-RS"/>
        </w:rPr>
        <w:t>ст разређених и девастираних</w:t>
      </w:r>
      <w:r w:rsidR="00225598" w:rsidRPr="00E36FD0">
        <w:rPr>
          <w:lang w:val="sr-Cyrl-RS"/>
        </w:rPr>
        <w:t xml:space="preserve"> састојина</w:t>
      </w:r>
      <w:r w:rsidR="005826AD" w:rsidRPr="00E36FD0">
        <w:rPr>
          <w:lang w:val="sr-Cyrl-RS"/>
        </w:rPr>
        <w:t xml:space="preserve"> </w:t>
      </w:r>
      <w:r w:rsidR="007749A4">
        <w:rPr>
          <w:lang w:val="sr-Cyrl-RS"/>
        </w:rPr>
        <w:t>73,3</w:t>
      </w:r>
      <w:r w:rsidR="00225598" w:rsidRPr="00E36FD0">
        <w:rPr>
          <w:lang w:val="sr-Cyrl-RS"/>
        </w:rPr>
        <w:t> </w:t>
      </w:r>
      <w:r w:rsidRPr="00E36FD0">
        <w:rPr>
          <w:lang w:val="sr-Cyrl-RS"/>
        </w:rPr>
        <w:t>%.</w:t>
      </w:r>
    </w:p>
    <w:p w14:paraId="3A073ACA" w14:textId="3702C3D4" w:rsidR="00B428F0" w:rsidRPr="00E36FD0" w:rsidRDefault="001458FC" w:rsidP="00032F00">
      <w:pPr>
        <w:ind w:firstLine="720"/>
        <w:jc w:val="both"/>
        <w:rPr>
          <w:lang w:val="sr-Cyrl-RS"/>
        </w:rPr>
      </w:pPr>
      <w:r w:rsidRPr="00E36FD0">
        <w:rPr>
          <w:lang w:val="sr-Cyrl-RS"/>
        </w:rPr>
        <w:lastRenderedPageBreak/>
        <w:t>У вештачки подигнутим састојинама планирање ће бити усмерено на свим потребним радовима на гајењу и нези шум</w:t>
      </w:r>
      <w:r w:rsidR="00777A95" w:rsidRPr="00E36FD0">
        <w:rPr>
          <w:lang w:val="sr-Cyrl-RS"/>
        </w:rPr>
        <w:t>а</w:t>
      </w:r>
      <w:r w:rsidRPr="00E36FD0">
        <w:rPr>
          <w:lang w:val="sr-Cyrl-RS"/>
        </w:rPr>
        <w:t>.</w:t>
      </w:r>
      <w:r w:rsidR="00B428F0" w:rsidRPr="00E36FD0">
        <w:rPr>
          <w:lang w:val="sr-Cyrl-RS"/>
        </w:rPr>
        <w:t xml:space="preserve">    </w:t>
      </w:r>
      <w:bookmarkStart w:id="226" w:name="_Toc45211114"/>
    </w:p>
    <w:p w14:paraId="4267374B" w14:textId="08D68B6E" w:rsidR="00B428F0" w:rsidRPr="001A6192" w:rsidRDefault="00ED723F" w:rsidP="00DF4941">
      <w:pPr>
        <w:pStyle w:val="Heading2"/>
        <w:rPr>
          <w:lang w:val="sr-Cyrl-RS"/>
        </w:rPr>
      </w:pPr>
      <w:bookmarkStart w:id="227" w:name="_Toc45211115"/>
      <w:bookmarkStart w:id="228" w:name="_Toc57270454"/>
      <w:bookmarkStart w:id="229" w:name="_Toc57291161"/>
      <w:bookmarkStart w:id="230" w:name="_Toc65060490"/>
      <w:bookmarkStart w:id="231" w:name="_Toc94179408"/>
      <w:bookmarkStart w:id="232" w:name="_Toc135218645"/>
      <w:bookmarkStart w:id="233" w:name="_Toc231815400"/>
      <w:bookmarkEnd w:id="226"/>
      <w:r w:rsidRPr="001A6192">
        <w:rPr>
          <w:lang w:val="sr-Cyrl-RS"/>
        </w:rPr>
        <w:t>2.1.</w:t>
      </w:r>
      <w:r w:rsidR="00736ACF" w:rsidRPr="001A6192">
        <w:rPr>
          <w:lang w:val="sr-Cyrl-RS"/>
        </w:rPr>
        <w:t>5</w:t>
      </w:r>
      <w:r w:rsidR="00B428F0" w:rsidRPr="001A6192">
        <w:rPr>
          <w:lang w:val="sr-Cyrl-RS"/>
        </w:rPr>
        <w:t xml:space="preserve">. Стање шума по </w:t>
      </w:r>
      <w:bookmarkEnd w:id="227"/>
      <w:bookmarkEnd w:id="228"/>
      <w:bookmarkEnd w:id="229"/>
      <w:bookmarkEnd w:id="230"/>
      <w:bookmarkEnd w:id="231"/>
      <w:bookmarkEnd w:id="232"/>
      <w:r w:rsidRPr="001A6192">
        <w:rPr>
          <w:lang w:val="sr-Cyrl-RS"/>
        </w:rPr>
        <w:t>смеси</w:t>
      </w:r>
      <w:bookmarkEnd w:id="233"/>
    </w:p>
    <w:p w14:paraId="0CC0FEE8" w14:textId="77777777" w:rsidR="00610D65" w:rsidRPr="00E36FD0" w:rsidRDefault="00610D65" w:rsidP="00B428F0">
      <w:pPr>
        <w:jc w:val="both"/>
        <w:rPr>
          <w:lang w:val="sr-Cyrl-RS"/>
        </w:rPr>
      </w:pPr>
    </w:p>
    <w:p w14:paraId="62FFC8C5" w14:textId="3A52D310" w:rsidR="00610D65" w:rsidRPr="00E36FD0" w:rsidRDefault="00826290" w:rsidP="00826290">
      <w:pPr>
        <w:ind w:firstLine="630"/>
        <w:jc w:val="both"/>
        <w:rPr>
          <w:lang w:val="sr-Cyrl-RS"/>
        </w:rPr>
      </w:pPr>
      <w:r w:rsidRPr="00E36FD0">
        <w:rPr>
          <w:lang w:val="sr-Cyrl-RS"/>
        </w:rPr>
        <w:t>У наредној табели, биће детаљно приказано стање по мешовитости за газд</w:t>
      </w:r>
      <w:r w:rsidR="00326F08">
        <w:rPr>
          <w:lang w:val="sr-Cyrl-RS"/>
        </w:rPr>
        <w:t>ин</w:t>
      </w:r>
      <w:r w:rsidRPr="00E36FD0">
        <w:rPr>
          <w:lang w:val="sr-Cyrl-RS"/>
        </w:rPr>
        <w:t xml:space="preserve">ску јединицу </w:t>
      </w:r>
      <w:r w:rsidR="00160F08">
        <w:rPr>
          <w:lang w:val="sr-Cyrl-RS"/>
        </w:rPr>
        <w:t>„</w:t>
      </w:r>
      <w:r w:rsidR="00F80F59" w:rsidRPr="00E36FD0">
        <w:rPr>
          <w:lang w:val="sr-Cyrl-RS"/>
        </w:rPr>
        <w:t>Кукавица - Зеленград</w:t>
      </w:r>
      <w:r w:rsidR="00160F08">
        <w:rPr>
          <w:lang w:val="sr-Cyrl-RS"/>
        </w:rPr>
        <w:t>“</w:t>
      </w:r>
      <w:r w:rsidRPr="00E36FD0">
        <w:rPr>
          <w:lang w:val="sr-Cyrl-RS"/>
        </w:rPr>
        <w:t>.</w:t>
      </w:r>
    </w:p>
    <w:p w14:paraId="09C61A24" w14:textId="77777777" w:rsidR="00826290" w:rsidRPr="00E36FD0" w:rsidRDefault="00826290">
      <w:pPr>
        <w:rPr>
          <w:lang w:val="sr-Cyrl-RS"/>
        </w:rPr>
      </w:pPr>
    </w:p>
    <w:p w14:paraId="0FE59220" w14:textId="1677F21E" w:rsidR="00E30E9A" w:rsidRDefault="00E30E9A" w:rsidP="00E30E9A">
      <w:pPr>
        <w:pStyle w:val="Caption"/>
        <w:keepNext/>
        <w:rPr>
          <w:lang w:val="sr-Cyrl-RS"/>
        </w:rPr>
      </w:pPr>
      <w:r w:rsidRPr="00E36FD0">
        <w:rPr>
          <w:lang w:val="sr-Cyrl-RS"/>
        </w:rPr>
        <w:t xml:space="preserve">Табела </w:t>
      </w:r>
      <w:r w:rsidR="00AB2D16" w:rsidRPr="00E36FD0">
        <w:rPr>
          <w:lang w:val="sr-Cyrl-RS"/>
        </w:rPr>
        <w:t>1</w:t>
      </w:r>
      <w:r w:rsidR="00E47D2E" w:rsidRPr="00E36FD0">
        <w:rPr>
          <w:lang w:val="sr-Cyrl-RS"/>
        </w:rPr>
        <w:t>4</w:t>
      </w:r>
      <w:r w:rsidRPr="00E36FD0">
        <w:rPr>
          <w:lang w:val="sr-Cyrl-RS"/>
        </w:rPr>
        <w:t>. Стање састојина по мешовитости</w:t>
      </w:r>
    </w:p>
    <w:tbl>
      <w:tblPr>
        <w:tblW w:w="5000" w:type="pct"/>
        <w:tblLook w:val="04A0" w:firstRow="1" w:lastRow="0" w:firstColumn="1" w:lastColumn="0" w:noHBand="0" w:noVBand="1"/>
      </w:tblPr>
      <w:tblGrid>
        <w:gridCol w:w="1079"/>
        <w:gridCol w:w="1866"/>
        <w:gridCol w:w="846"/>
        <w:gridCol w:w="621"/>
        <w:gridCol w:w="955"/>
        <w:gridCol w:w="621"/>
        <w:gridCol w:w="661"/>
        <w:gridCol w:w="846"/>
        <w:gridCol w:w="621"/>
        <w:gridCol w:w="672"/>
        <w:gridCol w:w="500"/>
      </w:tblGrid>
      <w:tr w:rsidR="00160F08" w:rsidRPr="00160F08" w14:paraId="364EBF19" w14:textId="77777777" w:rsidTr="00160F08">
        <w:trPr>
          <w:trHeight w:val="284"/>
          <w:tblHeader/>
        </w:trPr>
        <w:tc>
          <w:tcPr>
            <w:tcW w:w="5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6029E0B" w14:textId="77777777" w:rsidR="00160F08" w:rsidRPr="00160F08" w:rsidRDefault="00160F08">
            <w:pPr>
              <w:jc w:val="center"/>
              <w:rPr>
                <w:b/>
                <w:bCs/>
                <w:color w:val="000000"/>
                <w:sz w:val="18"/>
                <w:szCs w:val="18"/>
              </w:rPr>
            </w:pPr>
            <w:r w:rsidRPr="00160F08">
              <w:rPr>
                <w:b/>
                <w:bCs/>
                <w:color w:val="000000"/>
                <w:sz w:val="18"/>
                <w:szCs w:val="18"/>
              </w:rPr>
              <w:t>Газдински тип</w:t>
            </w:r>
          </w:p>
        </w:tc>
        <w:tc>
          <w:tcPr>
            <w:tcW w:w="100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D75CF6F" w14:textId="77777777" w:rsidR="00160F08" w:rsidRPr="00160F08" w:rsidRDefault="00160F08">
            <w:pPr>
              <w:jc w:val="center"/>
              <w:rPr>
                <w:b/>
                <w:bCs/>
                <w:color w:val="000000"/>
                <w:sz w:val="18"/>
                <w:szCs w:val="18"/>
              </w:rPr>
            </w:pPr>
            <w:r w:rsidRPr="00160F08">
              <w:rPr>
                <w:b/>
                <w:bCs/>
                <w:color w:val="000000"/>
                <w:sz w:val="18"/>
                <w:szCs w:val="18"/>
              </w:rPr>
              <w:t>Порекло /Мешовитост</w:t>
            </w:r>
          </w:p>
        </w:tc>
        <w:tc>
          <w:tcPr>
            <w:tcW w:w="790" w:type="pct"/>
            <w:gridSpan w:val="2"/>
            <w:tcBorders>
              <w:top w:val="single" w:sz="4" w:space="0" w:color="auto"/>
              <w:left w:val="nil"/>
              <w:bottom w:val="single" w:sz="4" w:space="0" w:color="auto"/>
              <w:right w:val="single" w:sz="4" w:space="0" w:color="auto"/>
            </w:tcBorders>
            <w:shd w:val="clear" w:color="000000" w:fill="D9D9D9"/>
            <w:vAlign w:val="center"/>
            <w:hideMark/>
          </w:tcPr>
          <w:p w14:paraId="4BA39B15" w14:textId="77777777" w:rsidR="00160F08" w:rsidRPr="00160F08" w:rsidRDefault="00160F08">
            <w:pPr>
              <w:jc w:val="center"/>
              <w:rPr>
                <w:b/>
                <w:bCs/>
                <w:color w:val="000000"/>
                <w:sz w:val="18"/>
                <w:szCs w:val="18"/>
              </w:rPr>
            </w:pPr>
            <w:r w:rsidRPr="00160F08">
              <w:rPr>
                <w:b/>
                <w:bCs/>
                <w:color w:val="000000"/>
                <w:sz w:val="18"/>
                <w:szCs w:val="18"/>
              </w:rPr>
              <w:t>Површина</w:t>
            </w:r>
          </w:p>
        </w:tc>
        <w:tc>
          <w:tcPr>
            <w:tcW w:w="1204" w:type="pct"/>
            <w:gridSpan w:val="3"/>
            <w:tcBorders>
              <w:top w:val="single" w:sz="4" w:space="0" w:color="auto"/>
              <w:left w:val="nil"/>
              <w:bottom w:val="single" w:sz="4" w:space="0" w:color="auto"/>
              <w:right w:val="single" w:sz="4" w:space="0" w:color="auto"/>
            </w:tcBorders>
            <w:shd w:val="clear" w:color="000000" w:fill="D9D9D9"/>
            <w:vAlign w:val="center"/>
            <w:hideMark/>
          </w:tcPr>
          <w:p w14:paraId="5E815296" w14:textId="77777777" w:rsidR="00160F08" w:rsidRPr="00160F08" w:rsidRDefault="00160F08">
            <w:pPr>
              <w:jc w:val="center"/>
              <w:rPr>
                <w:b/>
                <w:bCs/>
                <w:color w:val="000000"/>
                <w:sz w:val="18"/>
                <w:szCs w:val="18"/>
              </w:rPr>
            </w:pPr>
            <w:r w:rsidRPr="00160F08">
              <w:rPr>
                <w:b/>
                <w:bCs/>
                <w:color w:val="000000"/>
                <w:sz w:val="18"/>
                <w:szCs w:val="18"/>
              </w:rPr>
              <w:t>Запремина</w:t>
            </w:r>
          </w:p>
        </w:tc>
        <w:tc>
          <w:tcPr>
            <w:tcW w:w="1151" w:type="pct"/>
            <w:gridSpan w:val="3"/>
            <w:tcBorders>
              <w:top w:val="single" w:sz="4" w:space="0" w:color="auto"/>
              <w:left w:val="nil"/>
              <w:bottom w:val="single" w:sz="4" w:space="0" w:color="auto"/>
              <w:right w:val="single" w:sz="4" w:space="0" w:color="auto"/>
            </w:tcBorders>
            <w:shd w:val="clear" w:color="000000" w:fill="D9D9D9"/>
            <w:vAlign w:val="center"/>
            <w:hideMark/>
          </w:tcPr>
          <w:p w14:paraId="224A3C28" w14:textId="77777777" w:rsidR="00160F08" w:rsidRPr="00160F08" w:rsidRDefault="00160F08">
            <w:pPr>
              <w:jc w:val="center"/>
              <w:rPr>
                <w:b/>
                <w:bCs/>
                <w:color w:val="000000"/>
                <w:sz w:val="18"/>
                <w:szCs w:val="18"/>
              </w:rPr>
            </w:pPr>
            <w:r w:rsidRPr="00160F08">
              <w:rPr>
                <w:b/>
                <w:bCs/>
                <w:color w:val="000000"/>
                <w:sz w:val="18"/>
                <w:szCs w:val="18"/>
              </w:rPr>
              <w:t>Запремински прираст</w:t>
            </w:r>
          </w:p>
        </w:tc>
        <w:tc>
          <w:tcPr>
            <w:tcW w:w="27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4F28115" w14:textId="77777777" w:rsidR="00160F08" w:rsidRPr="00160F08" w:rsidRDefault="00160F08">
            <w:pPr>
              <w:jc w:val="center"/>
              <w:rPr>
                <w:b/>
                <w:bCs/>
                <w:color w:val="000000"/>
                <w:sz w:val="18"/>
                <w:szCs w:val="18"/>
              </w:rPr>
            </w:pPr>
            <w:r w:rsidRPr="00160F08">
              <w:rPr>
                <w:b/>
                <w:bCs/>
                <w:color w:val="000000"/>
                <w:sz w:val="18"/>
                <w:szCs w:val="18"/>
              </w:rPr>
              <w:t>piv</w:t>
            </w:r>
          </w:p>
        </w:tc>
      </w:tr>
      <w:tr w:rsidR="00160F08" w:rsidRPr="00160F08" w14:paraId="3F32C80E" w14:textId="77777777" w:rsidTr="00160F08">
        <w:trPr>
          <w:trHeight w:val="284"/>
          <w:tblHeader/>
        </w:trPr>
        <w:tc>
          <w:tcPr>
            <w:tcW w:w="581" w:type="pct"/>
            <w:vMerge/>
            <w:tcBorders>
              <w:top w:val="single" w:sz="4" w:space="0" w:color="auto"/>
              <w:left w:val="single" w:sz="4" w:space="0" w:color="auto"/>
              <w:bottom w:val="single" w:sz="4" w:space="0" w:color="auto"/>
              <w:right w:val="single" w:sz="4" w:space="0" w:color="auto"/>
            </w:tcBorders>
            <w:vAlign w:val="center"/>
            <w:hideMark/>
          </w:tcPr>
          <w:p w14:paraId="0605EBF7" w14:textId="77777777" w:rsidR="00160F08" w:rsidRPr="00160F08" w:rsidRDefault="00160F08">
            <w:pPr>
              <w:rPr>
                <w:b/>
                <w:bCs/>
                <w:color w:val="000000"/>
                <w:sz w:val="18"/>
                <w:szCs w:val="18"/>
              </w:rPr>
            </w:pPr>
          </w:p>
        </w:tc>
        <w:tc>
          <w:tcPr>
            <w:tcW w:w="1005" w:type="pct"/>
            <w:vMerge/>
            <w:tcBorders>
              <w:top w:val="single" w:sz="4" w:space="0" w:color="auto"/>
              <w:left w:val="single" w:sz="4" w:space="0" w:color="auto"/>
              <w:bottom w:val="single" w:sz="4" w:space="0" w:color="auto"/>
              <w:right w:val="single" w:sz="4" w:space="0" w:color="auto"/>
            </w:tcBorders>
            <w:vAlign w:val="center"/>
            <w:hideMark/>
          </w:tcPr>
          <w:p w14:paraId="2C3A19F4" w14:textId="77777777" w:rsidR="00160F08" w:rsidRPr="00160F08" w:rsidRDefault="00160F08">
            <w:pPr>
              <w:rPr>
                <w:b/>
                <w:bCs/>
                <w:color w:val="000000"/>
                <w:sz w:val="18"/>
                <w:szCs w:val="18"/>
              </w:rPr>
            </w:pPr>
          </w:p>
        </w:tc>
        <w:tc>
          <w:tcPr>
            <w:tcW w:w="455" w:type="pct"/>
            <w:tcBorders>
              <w:top w:val="nil"/>
              <w:left w:val="nil"/>
              <w:bottom w:val="single" w:sz="4" w:space="0" w:color="auto"/>
              <w:right w:val="single" w:sz="4" w:space="0" w:color="auto"/>
            </w:tcBorders>
            <w:shd w:val="clear" w:color="000000" w:fill="D9D9D9"/>
            <w:vAlign w:val="center"/>
            <w:hideMark/>
          </w:tcPr>
          <w:p w14:paraId="4C027A76" w14:textId="77777777" w:rsidR="00160F08" w:rsidRPr="00160F08" w:rsidRDefault="00160F08">
            <w:pPr>
              <w:jc w:val="center"/>
              <w:rPr>
                <w:b/>
                <w:bCs/>
                <w:color w:val="000000"/>
                <w:sz w:val="18"/>
                <w:szCs w:val="18"/>
              </w:rPr>
            </w:pPr>
            <w:r w:rsidRPr="00160F08">
              <w:rPr>
                <w:b/>
                <w:bCs/>
                <w:color w:val="000000"/>
                <w:sz w:val="18"/>
                <w:szCs w:val="18"/>
              </w:rPr>
              <w:t>ha</w:t>
            </w:r>
          </w:p>
        </w:tc>
        <w:tc>
          <w:tcPr>
            <w:tcW w:w="334" w:type="pct"/>
            <w:tcBorders>
              <w:top w:val="nil"/>
              <w:left w:val="nil"/>
              <w:bottom w:val="single" w:sz="4" w:space="0" w:color="auto"/>
              <w:right w:val="single" w:sz="4" w:space="0" w:color="auto"/>
            </w:tcBorders>
            <w:shd w:val="clear" w:color="000000" w:fill="D9D9D9"/>
            <w:vAlign w:val="center"/>
            <w:hideMark/>
          </w:tcPr>
          <w:p w14:paraId="1620CC06" w14:textId="77777777" w:rsidR="00160F08" w:rsidRPr="00160F08" w:rsidRDefault="00160F08">
            <w:pPr>
              <w:jc w:val="center"/>
              <w:rPr>
                <w:b/>
                <w:bCs/>
                <w:color w:val="000000"/>
                <w:sz w:val="18"/>
                <w:szCs w:val="18"/>
              </w:rPr>
            </w:pPr>
            <w:r w:rsidRPr="00160F08">
              <w:rPr>
                <w:b/>
                <w:bCs/>
                <w:color w:val="000000"/>
                <w:sz w:val="18"/>
                <w:szCs w:val="18"/>
              </w:rPr>
              <w:t>%</w:t>
            </w:r>
          </w:p>
        </w:tc>
        <w:tc>
          <w:tcPr>
            <w:tcW w:w="514" w:type="pct"/>
            <w:tcBorders>
              <w:top w:val="nil"/>
              <w:left w:val="nil"/>
              <w:bottom w:val="single" w:sz="4" w:space="0" w:color="auto"/>
              <w:right w:val="single" w:sz="4" w:space="0" w:color="auto"/>
            </w:tcBorders>
            <w:shd w:val="clear" w:color="000000" w:fill="D9D9D9"/>
            <w:vAlign w:val="center"/>
            <w:hideMark/>
          </w:tcPr>
          <w:p w14:paraId="033FBCC7" w14:textId="77777777" w:rsidR="00160F08" w:rsidRPr="00160F08" w:rsidRDefault="00160F08">
            <w:pPr>
              <w:jc w:val="center"/>
              <w:rPr>
                <w:b/>
                <w:bCs/>
                <w:color w:val="000000"/>
                <w:sz w:val="18"/>
                <w:szCs w:val="18"/>
              </w:rPr>
            </w:pPr>
            <w:r w:rsidRPr="00160F08">
              <w:rPr>
                <w:b/>
                <w:bCs/>
                <w:color w:val="000000"/>
                <w:sz w:val="18"/>
                <w:szCs w:val="18"/>
              </w:rPr>
              <w:t>m³</w:t>
            </w:r>
          </w:p>
        </w:tc>
        <w:tc>
          <w:tcPr>
            <w:tcW w:w="334" w:type="pct"/>
            <w:tcBorders>
              <w:top w:val="nil"/>
              <w:left w:val="nil"/>
              <w:bottom w:val="single" w:sz="4" w:space="0" w:color="auto"/>
              <w:right w:val="single" w:sz="4" w:space="0" w:color="auto"/>
            </w:tcBorders>
            <w:shd w:val="clear" w:color="000000" w:fill="D9D9D9"/>
            <w:vAlign w:val="center"/>
            <w:hideMark/>
          </w:tcPr>
          <w:p w14:paraId="3F39D36B" w14:textId="77777777" w:rsidR="00160F08" w:rsidRPr="00160F08" w:rsidRDefault="00160F08">
            <w:pPr>
              <w:jc w:val="center"/>
              <w:rPr>
                <w:b/>
                <w:bCs/>
                <w:color w:val="000000"/>
                <w:sz w:val="18"/>
                <w:szCs w:val="18"/>
              </w:rPr>
            </w:pPr>
            <w:r w:rsidRPr="00160F08">
              <w:rPr>
                <w:b/>
                <w:bCs/>
                <w:color w:val="000000"/>
                <w:sz w:val="18"/>
                <w:szCs w:val="18"/>
              </w:rPr>
              <w:t>%</w:t>
            </w:r>
          </w:p>
        </w:tc>
        <w:tc>
          <w:tcPr>
            <w:tcW w:w="356" w:type="pct"/>
            <w:tcBorders>
              <w:top w:val="nil"/>
              <w:left w:val="nil"/>
              <w:bottom w:val="single" w:sz="4" w:space="0" w:color="auto"/>
              <w:right w:val="single" w:sz="4" w:space="0" w:color="auto"/>
            </w:tcBorders>
            <w:shd w:val="clear" w:color="000000" w:fill="D9D9D9"/>
            <w:vAlign w:val="center"/>
            <w:hideMark/>
          </w:tcPr>
          <w:p w14:paraId="28708166" w14:textId="77777777" w:rsidR="00160F08" w:rsidRPr="00160F08" w:rsidRDefault="00160F08">
            <w:pPr>
              <w:jc w:val="center"/>
              <w:rPr>
                <w:b/>
                <w:bCs/>
                <w:color w:val="000000"/>
                <w:sz w:val="18"/>
                <w:szCs w:val="18"/>
              </w:rPr>
            </w:pPr>
            <w:r w:rsidRPr="00160F08">
              <w:rPr>
                <w:b/>
                <w:bCs/>
                <w:color w:val="000000"/>
                <w:sz w:val="18"/>
                <w:szCs w:val="18"/>
              </w:rPr>
              <w:t>m³/ha</w:t>
            </w:r>
          </w:p>
        </w:tc>
        <w:tc>
          <w:tcPr>
            <w:tcW w:w="455" w:type="pct"/>
            <w:tcBorders>
              <w:top w:val="nil"/>
              <w:left w:val="nil"/>
              <w:bottom w:val="single" w:sz="4" w:space="0" w:color="auto"/>
              <w:right w:val="single" w:sz="4" w:space="0" w:color="auto"/>
            </w:tcBorders>
            <w:shd w:val="clear" w:color="000000" w:fill="D9D9D9"/>
            <w:vAlign w:val="center"/>
            <w:hideMark/>
          </w:tcPr>
          <w:p w14:paraId="7F20E225" w14:textId="77777777" w:rsidR="00160F08" w:rsidRPr="00160F08" w:rsidRDefault="00160F08">
            <w:pPr>
              <w:jc w:val="center"/>
              <w:rPr>
                <w:b/>
                <w:bCs/>
                <w:color w:val="000000"/>
                <w:sz w:val="18"/>
                <w:szCs w:val="18"/>
              </w:rPr>
            </w:pPr>
            <w:r w:rsidRPr="00160F08">
              <w:rPr>
                <w:b/>
                <w:bCs/>
                <w:color w:val="000000"/>
                <w:sz w:val="18"/>
                <w:szCs w:val="18"/>
              </w:rPr>
              <w:t>m³</w:t>
            </w:r>
          </w:p>
        </w:tc>
        <w:tc>
          <w:tcPr>
            <w:tcW w:w="334" w:type="pct"/>
            <w:tcBorders>
              <w:top w:val="nil"/>
              <w:left w:val="nil"/>
              <w:bottom w:val="single" w:sz="4" w:space="0" w:color="auto"/>
              <w:right w:val="single" w:sz="4" w:space="0" w:color="auto"/>
            </w:tcBorders>
            <w:shd w:val="clear" w:color="000000" w:fill="D9D9D9"/>
            <w:vAlign w:val="center"/>
            <w:hideMark/>
          </w:tcPr>
          <w:p w14:paraId="2B909935" w14:textId="77777777" w:rsidR="00160F08" w:rsidRPr="00160F08" w:rsidRDefault="00160F08">
            <w:pPr>
              <w:jc w:val="center"/>
              <w:rPr>
                <w:b/>
                <w:bCs/>
                <w:color w:val="000000"/>
                <w:sz w:val="18"/>
                <w:szCs w:val="18"/>
              </w:rPr>
            </w:pPr>
            <w:r w:rsidRPr="00160F08">
              <w:rPr>
                <w:b/>
                <w:bCs/>
                <w:color w:val="000000"/>
                <w:sz w:val="18"/>
                <w:szCs w:val="18"/>
              </w:rPr>
              <w:t>%</w:t>
            </w:r>
          </w:p>
        </w:tc>
        <w:tc>
          <w:tcPr>
            <w:tcW w:w="361" w:type="pct"/>
            <w:tcBorders>
              <w:top w:val="nil"/>
              <w:left w:val="nil"/>
              <w:bottom w:val="single" w:sz="4" w:space="0" w:color="auto"/>
              <w:right w:val="single" w:sz="4" w:space="0" w:color="auto"/>
            </w:tcBorders>
            <w:shd w:val="clear" w:color="000000" w:fill="D9D9D9"/>
            <w:vAlign w:val="center"/>
            <w:hideMark/>
          </w:tcPr>
          <w:p w14:paraId="65525228" w14:textId="77777777" w:rsidR="00160F08" w:rsidRPr="00160F08" w:rsidRDefault="00160F08">
            <w:pPr>
              <w:jc w:val="center"/>
              <w:rPr>
                <w:b/>
                <w:bCs/>
                <w:color w:val="000000"/>
                <w:sz w:val="18"/>
                <w:szCs w:val="18"/>
              </w:rPr>
            </w:pPr>
            <w:r w:rsidRPr="00160F08">
              <w:rPr>
                <w:b/>
                <w:bCs/>
                <w:color w:val="000000"/>
                <w:sz w:val="18"/>
                <w:szCs w:val="18"/>
              </w:rPr>
              <w:t>m³/ha</w:t>
            </w: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2226A273" w14:textId="77777777" w:rsidR="00160F08" w:rsidRPr="00160F08" w:rsidRDefault="00160F08">
            <w:pPr>
              <w:rPr>
                <w:b/>
                <w:bCs/>
                <w:color w:val="000000"/>
                <w:sz w:val="18"/>
                <w:szCs w:val="18"/>
              </w:rPr>
            </w:pPr>
          </w:p>
        </w:tc>
      </w:tr>
      <w:tr w:rsidR="00160F08" w:rsidRPr="00160F08" w14:paraId="45EA3165"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1A31965B" w14:textId="77777777" w:rsidR="00160F08" w:rsidRPr="00160F08" w:rsidRDefault="00160F08">
            <w:pPr>
              <w:jc w:val="center"/>
              <w:rPr>
                <w:color w:val="000000"/>
                <w:sz w:val="18"/>
                <w:szCs w:val="18"/>
              </w:rPr>
            </w:pPr>
            <w:r w:rsidRPr="00160F08">
              <w:rPr>
                <w:color w:val="000000"/>
                <w:sz w:val="18"/>
                <w:szCs w:val="18"/>
              </w:rPr>
              <w:t>2510</w:t>
            </w:r>
          </w:p>
        </w:tc>
        <w:tc>
          <w:tcPr>
            <w:tcW w:w="1005" w:type="pct"/>
            <w:vMerge w:val="restart"/>
            <w:tcBorders>
              <w:top w:val="single" w:sz="4" w:space="0" w:color="auto"/>
              <w:left w:val="nil"/>
              <w:right w:val="single" w:sz="4" w:space="0" w:color="auto"/>
            </w:tcBorders>
            <w:shd w:val="clear" w:color="000000" w:fill="FFFFFF"/>
            <w:vAlign w:val="center"/>
            <w:hideMark/>
          </w:tcPr>
          <w:p w14:paraId="7B61EFA8" w14:textId="5E2D5412" w:rsidR="00160F08" w:rsidRPr="00160F08" w:rsidRDefault="00160F08" w:rsidP="00160F08">
            <w:pPr>
              <w:rPr>
                <w:color w:val="000000"/>
                <w:sz w:val="18"/>
                <w:szCs w:val="18"/>
              </w:rPr>
            </w:pPr>
            <w:r w:rsidRPr="00160F08">
              <w:rPr>
                <w:color w:val="000000"/>
                <w:sz w:val="18"/>
                <w:szCs w:val="18"/>
              </w:rPr>
              <w:t>Високе чисте</w:t>
            </w:r>
          </w:p>
        </w:tc>
        <w:tc>
          <w:tcPr>
            <w:tcW w:w="455" w:type="pct"/>
            <w:tcBorders>
              <w:top w:val="nil"/>
              <w:left w:val="nil"/>
              <w:bottom w:val="single" w:sz="4" w:space="0" w:color="auto"/>
              <w:right w:val="single" w:sz="4" w:space="0" w:color="auto"/>
            </w:tcBorders>
            <w:shd w:val="clear" w:color="auto" w:fill="auto"/>
            <w:noWrap/>
            <w:vAlign w:val="center"/>
            <w:hideMark/>
          </w:tcPr>
          <w:p w14:paraId="7733EE9F" w14:textId="77777777" w:rsidR="00160F08" w:rsidRPr="00160F08" w:rsidRDefault="00160F08">
            <w:pPr>
              <w:jc w:val="right"/>
              <w:rPr>
                <w:color w:val="000000"/>
                <w:sz w:val="18"/>
                <w:szCs w:val="18"/>
              </w:rPr>
            </w:pPr>
            <w:r w:rsidRPr="00160F08">
              <w:rPr>
                <w:color w:val="000000"/>
                <w:sz w:val="18"/>
                <w:szCs w:val="18"/>
              </w:rPr>
              <w:t>3,98</w:t>
            </w:r>
          </w:p>
        </w:tc>
        <w:tc>
          <w:tcPr>
            <w:tcW w:w="334" w:type="pct"/>
            <w:tcBorders>
              <w:top w:val="nil"/>
              <w:left w:val="nil"/>
              <w:bottom w:val="single" w:sz="4" w:space="0" w:color="auto"/>
              <w:right w:val="single" w:sz="4" w:space="0" w:color="auto"/>
            </w:tcBorders>
            <w:shd w:val="clear" w:color="auto" w:fill="auto"/>
            <w:noWrap/>
            <w:vAlign w:val="center"/>
            <w:hideMark/>
          </w:tcPr>
          <w:p w14:paraId="1E564DDD" w14:textId="77777777" w:rsidR="00160F08" w:rsidRPr="00160F08" w:rsidRDefault="00160F08">
            <w:pPr>
              <w:jc w:val="right"/>
              <w:rPr>
                <w:color w:val="000000"/>
                <w:sz w:val="18"/>
                <w:szCs w:val="18"/>
              </w:rPr>
            </w:pPr>
            <w:r w:rsidRPr="00160F08">
              <w:rPr>
                <w:color w:val="000000"/>
                <w:sz w:val="18"/>
                <w:szCs w:val="18"/>
              </w:rPr>
              <w:t>0,1</w:t>
            </w:r>
          </w:p>
        </w:tc>
        <w:tc>
          <w:tcPr>
            <w:tcW w:w="514" w:type="pct"/>
            <w:tcBorders>
              <w:top w:val="nil"/>
              <w:left w:val="nil"/>
              <w:bottom w:val="single" w:sz="4" w:space="0" w:color="auto"/>
              <w:right w:val="single" w:sz="4" w:space="0" w:color="auto"/>
            </w:tcBorders>
            <w:shd w:val="clear" w:color="auto" w:fill="auto"/>
            <w:noWrap/>
            <w:vAlign w:val="center"/>
            <w:hideMark/>
          </w:tcPr>
          <w:p w14:paraId="6FF5D3C0" w14:textId="77777777" w:rsidR="00160F08" w:rsidRPr="00160F08" w:rsidRDefault="00160F08">
            <w:pPr>
              <w:jc w:val="right"/>
              <w:rPr>
                <w:color w:val="000000"/>
                <w:sz w:val="18"/>
                <w:szCs w:val="18"/>
              </w:rPr>
            </w:pPr>
            <w:r w:rsidRPr="00160F08">
              <w:rPr>
                <w:color w:val="000000"/>
                <w:sz w:val="18"/>
                <w:szCs w:val="18"/>
              </w:rPr>
              <w:t>1.083,6</w:t>
            </w:r>
          </w:p>
        </w:tc>
        <w:tc>
          <w:tcPr>
            <w:tcW w:w="334" w:type="pct"/>
            <w:tcBorders>
              <w:top w:val="nil"/>
              <w:left w:val="nil"/>
              <w:bottom w:val="single" w:sz="4" w:space="0" w:color="auto"/>
              <w:right w:val="single" w:sz="4" w:space="0" w:color="auto"/>
            </w:tcBorders>
            <w:shd w:val="clear" w:color="auto" w:fill="auto"/>
            <w:noWrap/>
            <w:vAlign w:val="center"/>
            <w:hideMark/>
          </w:tcPr>
          <w:p w14:paraId="44C95CFE" w14:textId="77777777" w:rsidR="00160F08" w:rsidRPr="00160F08" w:rsidRDefault="00160F08">
            <w:pPr>
              <w:jc w:val="right"/>
              <w:rPr>
                <w:color w:val="000000"/>
                <w:sz w:val="18"/>
                <w:szCs w:val="18"/>
              </w:rPr>
            </w:pPr>
            <w:r w:rsidRPr="00160F08">
              <w:rPr>
                <w:color w:val="000000"/>
                <w:sz w:val="18"/>
                <w:szCs w:val="18"/>
              </w:rPr>
              <w:t>0,1</w:t>
            </w:r>
          </w:p>
        </w:tc>
        <w:tc>
          <w:tcPr>
            <w:tcW w:w="356" w:type="pct"/>
            <w:tcBorders>
              <w:top w:val="nil"/>
              <w:left w:val="nil"/>
              <w:bottom w:val="single" w:sz="4" w:space="0" w:color="auto"/>
              <w:right w:val="single" w:sz="4" w:space="0" w:color="auto"/>
            </w:tcBorders>
            <w:shd w:val="clear" w:color="auto" w:fill="auto"/>
            <w:noWrap/>
            <w:vAlign w:val="center"/>
            <w:hideMark/>
          </w:tcPr>
          <w:p w14:paraId="7C015A01" w14:textId="77777777" w:rsidR="00160F08" w:rsidRPr="00160F08" w:rsidRDefault="00160F08">
            <w:pPr>
              <w:jc w:val="right"/>
              <w:rPr>
                <w:color w:val="000000"/>
                <w:sz w:val="18"/>
                <w:szCs w:val="18"/>
              </w:rPr>
            </w:pPr>
            <w:r w:rsidRPr="00160F08">
              <w:rPr>
                <w:color w:val="000000"/>
                <w:sz w:val="18"/>
                <w:szCs w:val="18"/>
              </w:rPr>
              <w:t>272,3</w:t>
            </w:r>
          </w:p>
        </w:tc>
        <w:tc>
          <w:tcPr>
            <w:tcW w:w="455" w:type="pct"/>
            <w:tcBorders>
              <w:top w:val="nil"/>
              <w:left w:val="nil"/>
              <w:bottom w:val="single" w:sz="4" w:space="0" w:color="auto"/>
              <w:right w:val="single" w:sz="4" w:space="0" w:color="auto"/>
            </w:tcBorders>
            <w:shd w:val="clear" w:color="auto" w:fill="auto"/>
            <w:noWrap/>
            <w:vAlign w:val="center"/>
            <w:hideMark/>
          </w:tcPr>
          <w:p w14:paraId="5AE6E17B" w14:textId="77777777" w:rsidR="00160F08" w:rsidRPr="00160F08" w:rsidRDefault="00160F08">
            <w:pPr>
              <w:jc w:val="right"/>
              <w:rPr>
                <w:color w:val="000000"/>
                <w:sz w:val="18"/>
                <w:szCs w:val="18"/>
              </w:rPr>
            </w:pPr>
            <w:r w:rsidRPr="00160F08">
              <w:rPr>
                <w:color w:val="000000"/>
                <w:sz w:val="18"/>
                <w:szCs w:val="18"/>
              </w:rPr>
              <w:t>19,4</w:t>
            </w:r>
          </w:p>
        </w:tc>
        <w:tc>
          <w:tcPr>
            <w:tcW w:w="334" w:type="pct"/>
            <w:tcBorders>
              <w:top w:val="nil"/>
              <w:left w:val="nil"/>
              <w:bottom w:val="single" w:sz="4" w:space="0" w:color="auto"/>
              <w:right w:val="single" w:sz="4" w:space="0" w:color="auto"/>
            </w:tcBorders>
            <w:shd w:val="clear" w:color="auto" w:fill="auto"/>
            <w:noWrap/>
            <w:vAlign w:val="center"/>
            <w:hideMark/>
          </w:tcPr>
          <w:p w14:paraId="6665151B" w14:textId="77777777" w:rsidR="00160F08" w:rsidRPr="00160F08" w:rsidRDefault="00160F08">
            <w:pPr>
              <w:jc w:val="right"/>
              <w:rPr>
                <w:color w:val="000000"/>
                <w:sz w:val="18"/>
                <w:szCs w:val="18"/>
              </w:rPr>
            </w:pPr>
            <w:r w:rsidRPr="00160F08">
              <w:rPr>
                <w:color w:val="000000"/>
                <w:sz w:val="18"/>
                <w:szCs w:val="18"/>
              </w:rPr>
              <w:t>0,1</w:t>
            </w:r>
          </w:p>
        </w:tc>
        <w:tc>
          <w:tcPr>
            <w:tcW w:w="361" w:type="pct"/>
            <w:tcBorders>
              <w:top w:val="nil"/>
              <w:left w:val="nil"/>
              <w:bottom w:val="single" w:sz="4" w:space="0" w:color="auto"/>
              <w:right w:val="single" w:sz="4" w:space="0" w:color="auto"/>
            </w:tcBorders>
            <w:shd w:val="clear" w:color="auto" w:fill="auto"/>
            <w:noWrap/>
            <w:vAlign w:val="center"/>
            <w:hideMark/>
          </w:tcPr>
          <w:p w14:paraId="4EE79C73" w14:textId="77777777" w:rsidR="00160F08" w:rsidRPr="00160F08" w:rsidRDefault="00160F08">
            <w:pPr>
              <w:jc w:val="right"/>
              <w:rPr>
                <w:color w:val="000000"/>
                <w:sz w:val="18"/>
                <w:szCs w:val="18"/>
              </w:rPr>
            </w:pPr>
            <w:r w:rsidRPr="00160F08">
              <w:rPr>
                <w:color w:val="000000"/>
                <w:sz w:val="18"/>
                <w:szCs w:val="18"/>
              </w:rPr>
              <w:t>4,9</w:t>
            </w:r>
          </w:p>
        </w:tc>
        <w:tc>
          <w:tcPr>
            <w:tcW w:w="270" w:type="pct"/>
            <w:tcBorders>
              <w:top w:val="nil"/>
              <w:left w:val="nil"/>
              <w:bottom w:val="single" w:sz="4" w:space="0" w:color="auto"/>
              <w:right w:val="single" w:sz="4" w:space="0" w:color="auto"/>
            </w:tcBorders>
            <w:shd w:val="clear" w:color="auto" w:fill="auto"/>
            <w:noWrap/>
            <w:vAlign w:val="center"/>
            <w:hideMark/>
          </w:tcPr>
          <w:p w14:paraId="2669DA58" w14:textId="77777777" w:rsidR="00160F08" w:rsidRPr="00160F08" w:rsidRDefault="00160F08">
            <w:pPr>
              <w:jc w:val="right"/>
              <w:rPr>
                <w:color w:val="000000"/>
                <w:sz w:val="18"/>
                <w:szCs w:val="18"/>
              </w:rPr>
            </w:pPr>
            <w:r w:rsidRPr="00160F08">
              <w:rPr>
                <w:color w:val="000000"/>
                <w:sz w:val="18"/>
                <w:szCs w:val="18"/>
              </w:rPr>
              <w:t>1,8</w:t>
            </w:r>
          </w:p>
        </w:tc>
      </w:tr>
      <w:tr w:rsidR="00160F08" w:rsidRPr="00160F08" w14:paraId="0F4A09C2"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4475B7D9" w14:textId="77777777" w:rsidR="00160F08" w:rsidRPr="00160F08" w:rsidRDefault="00160F08">
            <w:pPr>
              <w:jc w:val="center"/>
              <w:rPr>
                <w:color w:val="000000"/>
                <w:sz w:val="18"/>
                <w:szCs w:val="18"/>
              </w:rPr>
            </w:pPr>
            <w:r w:rsidRPr="00160F08">
              <w:rPr>
                <w:color w:val="000000"/>
                <w:sz w:val="18"/>
                <w:szCs w:val="18"/>
              </w:rPr>
              <w:t>21110</w:t>
            </w:r>
          </w:p>
        </w:tc>
        <w:tc>
          <w:tcPr>
            <w:tcW w:w="1005" w:type="pct"/>
            <w:vMerge/>
            <w:tcBorders>
              <w:left w:val="nil"/>
              <w:bottom w:val="nil"/>
              <w:right w:val="single" w:sz="4" w:space="0" w:color="auto"/>
            </w:tcBorders>
            <w:shd w:val="clear" w:color="000000" w:fill="FFFFFF"/>
            <w:vAlign w:val="center"/>
            <w:hideMark/>
          </w:tcPr>
          <w:p w14:paraId="731AD699" w14:textId="77FCA680" w:rsidR="00160F08" w:rsidRPr="00160F08" w:rsidRDefault="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7A79275" w14:textId="77777777" w:rsidR="00160F08" w:rsidRPr="00160F08" w:rsidRDefault="00160F08">
            <w:pPr>
              <w:jc w:val="right"/>
              <w:rPr>
                <w:color w:val="000000"/>
                <w:sz w:val="18"/>
                <w:szCs w:val="18"/>
              </w:rPr>
            </w:pPr>
            <w:r w:rsidRPr="00160F08">
              <w:rPr>
                <w:color w:val="000000"/>
                <w:sz w:val="18"/>
                <w:szCs w:val="18"/>
              </w:rPr>
              <w:t>2.603,91</w:t>
            </w:r>
          </w:p>
        </w:tc>
        <w:tc>
          <w:tcPr>
            <w:tcW w:w="334" w:type="pct"/>
            <w:tcBorders>
              <w:top w:val="nil"/>
              <w:left w:val="nil"/>
              <w:bottom w:val="single" w:sz="4" w:space="0" w:color="auto"/>
              <w:right w:val="single" w:sz="4" w:space="0" w:color="auto"/>
            </w:tcBorders>
            <w:shd w:val="clear" w:color="auto" w:fill="auto"/>
            <w:noWrap/>
            <w:vAlign w:val="center"/>
            <w:hideMark/>
          </w:tcPr>
          <w:p w14:paraId="22AA7B7B" w14:textId="77777777" w:rsidR="00160F08" w:rsidRPr="00160F08" w:rsidRDefault="00160F08">
            <w:pPr>
              <w:jc w:val="right"/>
              <w:rPr>
                <w:color w:val="000000"/>
                <w:sz w:val="18"/>
                <w:szCs w:val="18"/>
              </w:rPr>
            </w:pPr>
            <w:r w:rsidRPr="00160F08">
              <w:rPr>
                <w:color w:val="000000"/>
                <w:sz w:val="18"/>
                <w:szCs w:val="18"/>
              </w:rPr>
              <w:t>75,0</w:t>
            </w:r>
          </w:p>
        </w:tc>
        <w:tc>
          <w:tcPr>
            <w:tcW w:w="514" w:type="pct"/>
            <w:tcBorders>
              <w:top w:val="nil"/>
              <w:left w:val="nil"/>
              <w:bottom w:val="single" w:sz="4" w:space="0" w:color="auto"/>
              <w:right w:val="single" w:sz="4" w:space="0" w:color="auto"/>
            </w:tcBorders>
            <w:shd w:val="clear" w:color="auto" w:fill="auto"/>
            <w:noWrap/>
            <w:vAlign w:val="center"/>
            <w:hideMark/>
          </w:tcPr>
          <w:p w14:paraId="014FE385" w14:textId="77777777" w:rsidR="00160F08" w:rsidRPr="00160F08" w:rsidRDefault="00160F08">
            <w:pPr>
              <w:jc w:val="right"/>
              <w:rPr>
                <w:color w:val="000000"/>
                <w:sz w:val="18"/>
                <w:szCs w:val="18"/>
              </w:rPr>
            </w:pPr>
            <w:r w:rsidRPr="00160F08">
              <w:rPr>
                <w:color w:val="000000"/>
                <w:sz w:val="18"/>
                <w:szCs w:val="18"/>
              </w:rPr>
              <w:t>731.041,9</w:t>
            </w:r>
          </w:p>
        </w:tc>
        <w:tc>
          <w:tcPr>
            <w:tcW w:w="334" w:type="pct"/>
            <w:tcBorders>
              <w:top w:val="nil"/>
              <w:left w:val="nil"/>
              <w:bottom w:val="single" w:sz="4" w:space="0" w:color="auto"/>
              <w:right w:val="single" w:sz="4" w:space="0" w:color="auto"/>
            </w:tcBorders>
            <w:shd w:val="clear" w:color="auto" w:fill="auto"/>
            <w:noWrap/>
            <w:vAlign w:val="center"/>
            <w:hideMark/>
          </w:tcPr>
          <w:p w14:paraId="70D823E1" w14:textId="77777777" w:rsidR="00160F08" w:rsidRPr="00160F08" w:rsidRDefault="00160F08">
            <w:pPr>
              <w:jc w:val="right"/>
              <w:rPr>
                <w:color w:val="000000"/>
                <w:sz w:val="18"/>
                <w:szCs w:val="18"/>
              </w:rPr>
            </w:pPr>
            <w:r w:rsidRPr="00160F08">
              <w:rPr>
                <w:color w:val="000000"/>
                <w:sz w:val="18"/>
                <w:szCs w:val="18"/>
              </w:rPr>
              <w:t>80,3</w:t>
            </w:r>
          </w:p>
        </w:tc>
        <w:tc>
          <w:tcPr>
            <w:tcW w:w="356" w:type="pct"/>
            <w:tcBorders>
              <w:top w:val="nil"/>
              <w:left w:val="nil"/>
              <w:bottom w:val="single" w:sz="4" w:space="0" w:color="auto"/>
              <w:right w:val="single" w:sz="4" w:space="0" w:color="auto"/>
            </w:tcBorders>
            <w:shd w:val="clear" w:color="auto" w:fill="auto"/>
            <w:noWrap/>
            <w:vAlign w:val="center"/>
            <w:hideMark/>
          </w:tcPr>
          <w:p w14:paraId="2EE56248" w14:textId="77777777" w:rsidR="00160F08" w:rsidRPr="00160F08" w:rsidRDefault="00160F08">
            <w:pPr>
              <w:jc w:val="right"/>
              <w:rPr>
                <w:color w:val="000000"/>
                <w:sz w:val="18"/>
                <w:szCs w:val="18"/>
              </w:rPr>
            </w:pPr>
            <w:r w:rsidRPr="00160F08">
              <w:rPr>
                <w:color w:val="000000"/>
                <w:sz w:val="18"/>
                <w:szCs w:val="18"/>
              </w:rPr>
              <w:t>280,7</w:t>
            </w:r>
          </w:p>
        </w:tc>
        <w:tc>
          <w:tcPr>
            <w:tcW w:w="455" w:type="pct"/>
            <w:tcBorders>
              <w:top w:val="nil"/>
              <w:left w:val="nil"/>
              <w:bottom w:val="single" w:sz="4" w:space="0" w:color="auto"/>
              <w:right w:val="single" w:sz="4" w:space="0" w:color="auto"/>
            </w:tcBorders>
            <w:shd w:val="clear" w:color="auto" w:fill="auto"/>
            <w:noWrap/>
            <w:vAlign w:val="center"/>
            <w:hideMark/>
          </w:tcPr>
          <w:p w14:paraId="30F8269E" w14:textId="77777777" w:rsidR="00160F08" w:rsidRPr="00160F08" w:rsidRDefault="00160F08">
            <w:pPr>
              <w:jc w:val="right"/>
              <w:rPr>
                <w:color w:val="000000"/>
                <w:sz w:val="18"/>
                <w:szCs w:val="18"/>
              </w:rPr>
            </w:pPr>
            <w:r w:rsidRPr="00160F08">
              <w:rPr>
                <w:color w:val="000000"/>
                <w:sz w:val="18"/>
                <w:szCs w:val="18"/>
              </w:rPr>
              <w:t>13.127,4</w:t>
            </w:r>
          </w:p>
        </w:tc>
        <w:tc>
          <w:tcPr>
            <w:tcW w:w="334" w:type="pct"/>
            <w:tcBorders>
              <w:top w:val="nil"/>
              <w:left w:val="nil"/>
              <w:bottom w:val="single" w:sz="4" w:space="0" w:color="auto"/>
              <w:right w:val="single" w:sz="4" w:space="0" w:color="auto"/>
            </w:tcBorders>
            <w:shd w:val="clear" w:color="auto" w:fill="auto"/>
            <w:noWrap/>
            <w:vAlign w:val="center"/>
            <w:hideMark/>
          </w:tcPr>
          <w:p w14:paraId="3AEE59A9" w14:textId="77777777" w:rsidR="00160F08" w:rsidRPr="00160F08" w:rsidRDefault="00160F08">
            <w:pPr>
              <w:jc w:val="right"/>
              <w:rPr>
                <w:color w:val="000000"/>
                <w:sz w:val="18"/>
                <w:szCs w:val="18"/>
              </w:rPr>
            </w:pPr>
            <w:r w:rsidRPr="00160F08">
              <w:rPr>
                <w:color w:val="000000"/>
                <w:sz w:val="18"/>
                <w:szCs w:val="18"/>
              </w:rPr>
              <w:t>74,7</w:t>
            </w:r>
          </w:p>
        </w:tc>
        <w:tc>
          <w:tcPr>
            <w:tcW w:w="361" w:type="pct"/>
            <w:tcBorders>
              <w:top w:val="nil"/>
              <w:left w:val="nil"/>
              <w:bottom w:val="single" w:sz="4" w:space="0" w:color="auto"/>
              <w:right w:val="single" w:sz="4" w:space="0" w:color="auto"/>
            </w:tcBorders>
            <w:shd w:val="clear" w:color="auto" w:fill="auto"/>
            <w:noWrap/>
            <w:vAlign w:val="center"/>
            <w:hideMark/>
          </w:tcPr>
          <w:p w14:paraId="64F26F33" w14:textId="77777777" w:rsidR="00160F08" w:rsidRPr="00160F08" w:rsidRDefault="00160F08">
            <w:pPr>
              <w:jc w:val="right"/>
              <w:rPr>
                <w:color w:val="000000"/>
                <w:sz w:val="18"/>
                <w:szCs w:val="18"/>
              </w:rPr>
            </w:pPr>
            <w:r w:rsidRPr="00160F08">
              <w:rPr>
                <w:color w:val="000000"/>
                <w:sz w:val="18"/>
                <w:szCs w:val="18"/>
              </w:rPr>
              <w:t>5,0</w:t>
            </w:r>
          </w:p>
        </w:tc>
        <w:tc>
          <w:tcPr>
            <w:tcW w:w="270" w:type="pct"/>
            <w:tcBorders>
              <w:top w:val="nil"/>
              <w:left w:val="nil"/>
              <w:bottom w:val="single" w:sz="4" w:space="0" w:color="auto"/>
              <w:right w:val="single" w:sz="4" w:space="0" w:color="auto"/>
            </w:tcBorders>
            <w:shd w:val="clear" w:color="auto" w:fill="auto"/>
            <w:noWrap/>
            <w:vAlign w:val="center"/>
            <w:hideMark/>
          </w:tcPr>
          <w:p w14:paraId="43A0EA51" w14:textId="77777777" w:rsidR="00160F08" w:rsidRPr="00160F08" w:rsidRDefault="00160F08">
            <w:pPr>
              <w:jc w:val="right"/>
              <w:rPr>
                <w:color w:val="000000"/>
                <w:sz w:val="18"/>
                <w:szCs w:val="18"/>
              </w:rPr>
            </w:pPr>
            <w:r w:rsidRPr="00160F08">
              <w:rPr>
                <w:color w:val="000000"/>
                <w:sz w:val="18"/>
                <w:szCs w:val="18"/>
              </w:rPr>
              <w:t>1,8</w:t>
            </w:r>
          </w:p>
        </w:tc>
      </w:tr>
      <w:tr w:rsidR="00160F08" w:rsidRPr="00160F08" w14:paraId="4B19C724"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26651345" w14:textId="77777777" w:rsidR="00160F08" w:rsidRPr="00160F08" w:rsidRDefault="00160F08">
            <w:pPr>
              <w:jc w:val="center"/>
              <w:rPr>
                <w:color w:val="000000"/>
                <w:sz w:val="18"/>
                <w:szCs w:val="18"/>
              </w:rPr>
            </w:pPr>
            <w:r w:rsidRPr="00160F08">
              <w:rPr>
                <w:color w:val="000000"/>
                <w:sz w:val="18"/>
                <w:szCs w:val="18"/>
              </w:rPr>
              <w:t>2810</w:t>
            </w:r>
          </w:p>
        </w:tc>
        <w:tc>
          <w:tcPr>
            <w:tcW w:w="1005" w:type="pct"/>
            <w:vMerge w:val="restart"/>
            <w:tcBorders>
              <w:top w:val="single" w:sz="4" w:space="0" w:color="auto"/>
              <w:left w:val="nil"/>
              <w:right w:val="single" w:sz="4" w:space="0" w:color="auto"/>
            </w:tcBorders>
            <w:shd w:val="clear" w:color="000000" w:fill="FFFFFF"/>
            <w:vAlign w:val="center"/>
            <w:hideMark/>
          </w:tcPr>
          <w:p w14:paraId="0EA115F6" w14:textId="55745045" w:rsidR="00160F08" w:rsidRPr="00160F08" w:rsidRDefault="00160F08" w:rsidP="00160F08">
            <w:pPr>
              <w:rPr>
                <w:color w:val="000000"/>
                <w:sz w:val="18"/>
                <w:szCs w:val="18"/>
              </w:rPr>
            </w:pPr>
            <w:r w:rsidRPr="00160F08">
              <w:rPr>
                <w:color w:val="000000"/>
                <w:sz w:val="18"/>
                <w:szCs w:val="18"/>
              </w:rPr>
              <w:t>Високе мешовите</w:t>
            </w:r>
          </w:p>
        </w:tc>
        <w:tc>
          <w:tcPr>
            <w:tcW w:w="455" w:type="pct"/>
            <w:tcBorders>
              <w:top w:val="nil"/>
              <w:left w:val="nil"/>
              <w:bottom w:val="single" w:sz="4" w:space="0" w:color="auto"/>
              <w:right w:val="single" w:sz="4" w:space="0" w:color="auto"/>
            </w:tcBorders>
            <w:shd w:val="clear" w:color="auto" w:fill="auto"/>
            <w:noWrap/>
            <w:vAlign w:val="center"/>
            <w:hideMark/>
          </w:tcPr>
          <w:p w14:paraId="54D43451" w14:textId="77777777" w:rsidR="00160F08" w:rsidRPr="00160F08" w:rsidRDefault="00160F08">
            <w:pPr>
              <w:jc w:val="right"/>
              <w:rPr>
                <w:color w:val="000000"/>
                <w:sz w:val="18"/>
                <w:szCs w:val="18"/>
              </w:rPr>
            </w:pPr>
            <w:r w:rsidRPr="00160F08">
              <w:rPr>
                <w:color w:val="000000"/>
                <w:sz w:val="18"/>
                <w:szCs w:val="18"/>
              </w:rPr>
              <w:t>2,12</w:t>
            </w:r>
          </w:p>
        </w:tc>
        <w:tc>
          <w:tcPr>
            <w:tcW w:w="334" w:type="pct"/>
            <w:tcBorders>
              <w:top w:val="nil"/>
              <w:left w:val="nil"/>
              <w:bottom w:val="single" w:sz="4" w:space="0" w:color="auto"/>
              <w:right w:val="single" w:sz="4" w:space="0" w:color="auto"/>
            </w:tcBorders>
            <w:shd w:val="clear" w:color="auto" w:fill="auto"/>
            <w:noWrap/>
            <w:vAlign w:val="center"/>
            <w:hideMark/>
          </w:tcPr>
          <w:p w14:paraId="6BE7D8DF" w14:textId="77777777" w:rsidR="00160F08" w:rsidRPr="00160F08" w:rsidRDefault="00160F08">
            <w:pPr>
              <w:jc w:val="right"/>
              <w:rPr>
                <w:color w:val="000000"/>
                <w:sz w:val="18"/>
                <w:szCs w:val="18"/>
              </w:rPr>
            </w:pPr>
            <w:r w:rsidRPr="00160F08">
              <w:rPr>
                <w:color w:val="000000"/>
                <w:sz w:val="18"/>
                <w:szCs w:val="18"/>
              </w:rPr>
              <w:t>0,1</w:t>
            </w:r>
          </w:p>
        </w:tc>
        <w:tc>
          <w:tcPr>
            <w:tcW w:w="514" w:type="pct"/>
            <w:tcBorders>
              <w:top w:val="nil"/>
              <w:left w:val="nil"/>
              <w:bottom w:val="single" w:sz="4" w:space="0" w:color="auto"/>
              <w:right w:val="single" w:sz="4" w:space="0" w:color="auto"/>
            </w:tcBorders>
            <w:shd w:val="clear" w:color="auto" w:fill="auto"/>
            <w:noWrap/>
            <w:vAlign w:val="center"/>
            <w:hideMark/>
          </w:tcPr>
          <w:p w14:paraId="3877CDDC" w14:textId="77777777" w:rsidR="00160F08" w:rsidRPr="00160F08" w:rsidRDefault="00160F08">
            <w:pPr>
              <w:jc w:val="right"/>
              <w:rPr>
                <w:color w:val="000000"/>
                <w:sz w:val="18"/>
                <w:szCs w:val="18"/>
              </w:rPr>
            </w:pPr>
            <w:r w:rsidRPr="00160F08">
              <w:rPr>
                <w:color w:val="000000"/>
                <w:sz w:val="18"/>
                <w:szCs w:val="18"/>
              </w:rPr>
              <w:t>106,0</w:t>
            </w:r>
          </w:p>
        </w:tc>
        <w:tc>
          <w:tcPr>
            <w:tcW w:w="334" w:type="pct"/>
            <w:tcBorders>
              <w:top w:val="nil"/>
              <w:left w:val="nil"/>
              <w:bottom w:val="single" w:sz="4" w:space="0" w:color="auto"/>
              <w:right w:val="single" w:sz="4" w:space="0" w:color="auto"/>
            </w:tcBorders>
            <w:shd w:val="clear" w:color="auto" w:fill="auto"/>
            <w:noWrap/>
            <w:vAlign w:val="center"/>
            <w:hideMark/>
          </w:tcPr>
          <w:p w14:paraId="67214BA8" w14:textId="77777777" w:rsidR="00160F08" w:rsidRPr="00160F08" w:rsidRDefault="00160F08">
            <w:pPr>
              <w:jc w:val="right"/>
              <w:rPr>
                <w:color w:val="000000"/>
                <w:sz w:val="18"/>
                <w:szCs w:val="18"/>
              </w:rPr>
            </w:pPr>
            <w:r w:rsidRPr="00160F08">
              <w:rPr>
                <w:color w:val="000000"/>
                <w:sz w:val="18"/>
                <w:szCs w:val="18"/>
              </w:rPr>
              <w:t>0,0</w:t>
            </w:r>
          </w:p>
        </w:tc>
        <w:tc>
          <w:tcPr>
            <w:tcW w:w="356" w:type="pct"/>
            <w:tcBorders>
              <w:top w:val="nil"/>
              <w:left w:val="nil"/>
              <w:bottom w:val="single" w:sz="4" w:space="0" w:color="auto"/>
              <w:right w:val="single" w:sz="4" w:space="0" w:color="auto"/>
            </w:tcBorders>
            <w:shd w:val="clear" w:color="auto" w:fill="auto"/>
            <w:noWrap/>
            <w:vAlign w:val="center"/>
            <w:hideMark/>
          </w:tcPr>
          <w:p w14:paraId="03606AF7" w14:textId="77777777" w:rsidR="00160F08" w:rsidRPr="00160F08" w:rsidRDefault="00160F08">
            <w:pPr>
              <w:jc w:val="right"/>
              <w:rPr>
                <w:color w:val="000000"/>
                <w:sz w:val="18"/>
                <w:szCs w:val="18"/>
              </w:rPr>
            </w:pPr>
            <w:r w:rsidRPr="00160F08">
              <w:rPr>
                <w:color w:val="000000"/>
                <w:sz w:val="18"/>
                <w:szCs w:val="18"/>
              </w:rPr>
              <w:t>50,0</w:t>
            </w:r>
          </w:p>
        </w:tc>
        <w:tc>
          <w:tcPr>
            <w:tcW w:w="455" w:type="pct"/>
            <w:tcBorders>
              <w:top w:val="nil"/>
              <w:left w:val="nil"/>
              <w:bottom w:val="single" w:sz="4" w:space="0" w:color="auto"/>
              <w:right w:val="single" w:sz="4" w:space="0" w:color="auto"/>
            </w:tcBorders>
            <w:shd w:val="clear" w:color="auto" w:fill="auto"/>
            <w:noWrap/>
            <w:vAlign w:val="center"/>
            <w:hideMark/>
          </w:tcPr>
          <w:p w14:paraId="24F42DAB" w14:textId="77777777" w:rsidR="00160F08" w:rsidRPr="00160F08" w:rsidRDefault="00160F08">
            <w:pPr>
              <w:jc w:val="right"/>
              <w:rPr>
                <w:color w:val="000000"/>
                <w:sz w:val="18"/>
                <w:szCs w:val="18"/>
              </w:rPr>
            </w:pPr>
            <w:r w:rsidRPr="00160F08">
              <w:rPr>
                <w:color w:val="000000"/>
                <w:sz w:val="18"/>
                <w:szCs w:val="18"/>
              </w:rPr>
              <w:t>2,6</w:t>
            </w:r>
          </w:p>
        </w:tc>
        <w:tc>
          <w:tcPr>
            <w:tcW w:w="334" w:type="pct"/>
            <w:tcBorders>
              <w:top w:val="nil"/>
              <w:left w:val="nil"/>
              <w:bottom w:val="single" w:sz="4" w:space="0" w:color="auto"/>
              <w:right w:val="single" w:sz="4" w:space="0" w:color="auto"/>
            </w:tcBorders>
            <w:shd w:val="clear" w:color="auto" w:fill="auto"/>
            <w:noWrap/>
            <w:vAlign w:val="center"/>
            <w:hideMark/>
          </w:tcPr>
          <w:p w14:paraId="4688CBD8" w14:textId="77777777" w:rsidR="00160F08" w:rsidRPr="00160F08" w:rsidRDefault="00160F08">
            <w:pPr>
              <w:jc w:val="right"/>
              <w:rPr>
                <w:color w:val="000000"/>
                <w:sz w:val="18"/>
                <w:szCs w:val="18"/>
              </w:rPr>
            </w:pPr>
            <w:r w:rsidRPr="00160F08">
              <w:rPr>
                <w:color w:val="000000"/>
                <w:sz w:val="18"/>
                <w:szCs w:val="18"/>
              </w:rPr>
              <w:t>0,0</w:t>
            </w:r>
          </w:p>
        </w:tc>
        <w:tc>
          <w:tcPr>
            <w:tcW w:w="361" w:type="pct"/>
            <w:tcBorders>
              <w:top w:val="nil"/>
              <w:left w:val="nil"/>
              <w:bottom w:val="single" w:sz="4" w:space="0" w:color="auto"/>
              <w:right w:val="single" w:sz="4" w:space="0" w:color="auto"/>
            </w:tcBorders>
            <w:shd w:val="clear" w:color="auto" w:fill="auto"/>
            <w:noWrap/>
            <w:vAlign w:val="center"/>
            <w:hideMark/>
          </w:tcPr>
          <w:p w14:paraId="0900E554" w14:textId="77777777" w:rsidR="00160F08" w:rsidRPr="00160F08" w:rsidRDefault="00160F08">
            <w:pPr>
              <w:jc w:val="right"/>
              <w:rPr>
                <w:color w:val="000000"/>
                <w:sz w:val="18"/>
                <w:szCs w:val="18"/>
              </w:rPr>
            </w:pPr>
            <w:r w:rsidRPr="00160F08">
              <w:rPr>
                <w:color w:val="000000"/>
                <w:sz w:val="18"/>
                <w:szCs w:val="18"/>
              </w:rPr>
              <w:t>1,2</w:t>
            </w:r>
          </w:p>
        </w:tc>
        <w:tc>
          <w:tcPr>
            <w:tcW w:w="270" w:type="pct"/>
            <w:tcBorders>
              <w:top w:val="nil"/>
              <w:left w:val="nil"/>
              <w:bottom w:val="single" w:sz="4" w:space="0" w:color="auto"/>
              <w:right w:val="single" w:sz="4" w:space="0" w:color="auto"/>
            </w:tcBorders>
            <w:shd w:val="clear" w:color="auto" w:fill="auto"/>
            <w:noWrap/>
            <w:vAlign w:val="center"/>
            <w:hideMark/>
          </w:tcPr>
          <w:p w14:paraId="026A826A" w14:textId="77777777" w:rsidR="00160F08" w:rsidRPr="00160F08" w:rsidRDefault="00160F08">
            <w:pPr>
              <w:jc w:val="right"/>
              <w:rPr>
                <w:color w:val="000000"/>
                <w:sz w:val="18"/>
                <w:szCs w:val="18"/>
              </w:rPr>
            </w:pPr>
            <w:r w:rsidRPr="00160F08">
              <w:rPr>
                <w:color w:val="000000"/>
                <w:sz w:val="18"/>
                <w:szCs w:val="18"/>
              </w:rPr>
              <w:t>2,4</w:t>
            </w:r>
          </w:p>
        </w:tc>
      </w:tr>
      <w:tr w:rsidR="00160F08" w:rsidRPr="00160F08" w14:paraId="10CAFEB4"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36F9977B" w14:textId="77777777" w:rsidR="00160F08" w:rsidRPr="00160F08" w:rsidRDefault="00160F08">
            <w:pPr>
              <w:jc w:val="center"/>
              <w:rPr>
                <w:color w:val="000000"/>
                <w:sz w:val="18"/>
                <w:szCs w:val="18"/>
              </w:rPr>
            </w:pPr>
            <w:r w:rsidRPr="00160F08">
              <w:rPr>
                <w:color w:val="000000"/>
                <w:sz w:val="18"/>
                <w:szCs w:val="18"/>
              </w:rPr>
              <w:t>21110</w:t>
            </w:r>
          </w:p>
        </w:tc>
        <w:tc>
          <w:tcPr>
            <w:tcW w:w="1005" w:type="pct"/>
            <w:vMerge/>
            <w:tcBorders>
              <w:left w:val="nil"/>
              <w:bottom w:val="nil"/>
              <w:right w:val="single" w:sz="4" w:space="0" w:color="auto"/>
            </w:tcBorders>
            <w:shd w:val="clear" w:color="000000" w:fill="FFFFFF"/>
            <w:vAlign w:val="center"/>
            <w:hideMark/>
          </w:tcPr>
          <w:p w14:paraId="20352DA4" w14:textId="2A49028D" w:rsidR="00160F08" w:rsidRPr="00160F08" w:rsidRDefault="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3324ABE5" w14:textId="77777777" w:rsidR="00160F08" w:rsidRPr="00160F08" w:rsidRDefault="00160F08">
            <w:pPr>
              <w:jc w:val="right"/>
              <w:rPr>
                <w:color w:val="000000"/>
                <w:sz w:val="18"/>
                <w:szCs w:val="18"/>
              </w:rPr>
            </w:pPr>
            <w:r w:rsidRPr="00160F08">
              <w:rPr>
                <w:color w:val="000000"/>
                <w:sz w:val="18"/>
                <w:szCs w:val="18"/>
              </w:rPr>
              <w:t>384,18</w:t>
            </w:r>
          </w:p>
        </w:tc>
        <w:tc>
          <w:tcPr>
            <w:tcW w:w="334" w:type="pct"/>
            <w:tcBorders>
              <w:top w:val="nil"/>
              <w:left w:val="nil"/>
              <w:bottom w:val="single" w:sz="4" w:space="0" w:color="auto"/>
              <w:right w:val="single" w:sz="4" w:space="0" w:color="auto"/>
            </w:tcBorders>
            <w:shd w:val="clear" w:color="auto" w:fill="auto"/>
            <w:noWrap/>
            <w:vAlign w:val="center"/>
            <w:hideMark/>
          </w:tcPr>
          <w:p w14:paraId="20E33654" w14:textId="77777777" w:rsidR="00160F08" w:rsidRPr="00160F08" w:rsidRDefault="00160F08">
            <w:pPr>
              <w:jc w:val="right"/>
              <w:rPr>
                <w:color w:val="000000"/>
                <w:sz w:val="18"/>
                <w:szCs w:val="18"/>
              </w:rPr>
            </w:pPr>
            <w:r w:rsidRPr="00160F08">
              <w:rPr>
                <w:color w:val="000000"/>
                <w:sz w:val="18"/>
                <w:szCs w:val="18"/>
              </w:rPr>
              <w:t>11,1</w:t>
            </w:r>
          </w:p>
        </w:tc>
        <w:tc>
          <w:tcPr>
            <w:tcW w:w="514" w:type="pct"/>
            <w:tcBorders>
              <w:top w:val="nil"/>
              <w:left w:val="nil"/>
              <w:bottom w:val="single" w:sz="4" w:space="0" w:color="auto"/>
              <w:right w:val="single" w:sz="4" w:space="0" w:color="auto"/>
            </w:tcBorders>
            <w:shd w:val="clear" w:color="auto" w:fill="auto"/>
            <w:noWrap/>
            <w:vAlign w:val="center"/>
            <w:hideMark/>
          </w:tcPr>
          <w:p w14:paraId="47A7E897" w14:textId="77777777" w:rsidR="00160F08" w:rsidRPr="00160F08" w:rsidRDefault="00160F08">
            <w:pPr>
              <w:jc w:val="right"/>
              <w:rPr>
                <w:color w:val="000000"/>
                <w:sz w:val="18"/>
                <w:szCs w:val="18"/>
              </w:rPr>
            </w:pPr>
            <w:r w:rsidRPr="00160F08">
              <w:rPr>
                <w:color w:val="000000"/>
                <w:sz w:val="18"/>
                <w:szCs w:val="18"/>
              </w:rPr>
              <w:t>85.905,4</w:t>
            </w:r>
          </w:p>
        </w:tc>
        <w:tc>
          <w:tcPr>
            <w:tcW w:w="334" w:type="pct"/>
            <w:tcBorders>
              <w:top w:val="nil"/>
              <w:left w:val="nil"/>
              <w:bottom w:val="single" w:sz="4" w:space="0" w:color="auto"/>
              <w:right w:val="single" w:sz="4" w:space="0" w:color="auto"/>
            </w:tcBorders>
            <w:shd w:val="clear" w:color="auto" w:fill="auto"/>
            <w:noWrap/>
            <w:vAlign w:val="center"/>
            <w:hideMark/>
          </w:tcPr>
          <w:p w14:paraId="0F92CBEA" w14:textId="77777777" w:rsidR="00160F08" w:rsidRPr="00160F08" w:rsidRDefault="00160F08">
            <w:pPr>
              <w:jc w:val="right"/>
              <w:rPr>
                <w:color w:val="000000"/>
                <w:sz w:val="18"/>
                <w:szCs w:val="18"/>
              </w:rPr>
            </w:pPr>
            <w:r w:rsidRPr="00160F08">
              <w:rPr>
                <w:color w:val="000000"/>
                <w:sz w:val="18"/>
                <w:szCs w:val="18"/>
              </w:rPr>
              <w:t>9,4</w:t>
            </w:r>
          </w:p>
        </w:tc>
        <w:tc>
          <w:tcPr>
            <w:tcW w:w="356" w:type="pct"/>
            <w:tcBorders>
              <w:top w:val="nil"/>
              <w:left w:val="nil"/>
              <w:bottom w:val="single" w:sz="4" w:space="0" w:color="auto"/>
              <w:right w:val="single" w:sz="4" w:space="0" w:color="auto"/>
            </w:tcBorders>
            <w:shd w:val="clear" w:color="auto" w:fill="auto"/>
            <w:noWrap/>
            <w:vAlign w:val="center"/>
            <w:hideMark/>
          </w:tcPr>
          <w:p w14:paraId="0DA5886F" w14:textId="77777777" w:rsidR="00160F08" w:rsidRPr="00160F08" w:rsidRDefault="00160F08">
            <w:pPr>
              <w:jc w:val="right"/>
              <w:rPr>
                <w:color w:val="000000"/>
                <w:sz w:val="18"/>
                <w:szCs w:val="18"/>
              </w:rPr>
            </w:pPr>
            <w:r w:rsidRPr="00160F08">
              <w:rPr>
                <w:color w:val="000000"/>
                <w:sz w:val="18"/>
                <w:szCs w:val="18"/>
              </w:rPr>
              <w:t>223,6</w:t>
            </w:r>
          </w:p>
        </w:tc>
        <w:tc>
          <w:tcPr>
            <w:tcW w:w="455" w:type="pct"/>
            <w:tcBorders>
              <w:top w:val="nil"/>
              <w:left w:val="nil"/>
              <w:bottom w:val="single" w:sz="4" w:space="0" w:color="auto"/>
              <w:right w:val="single" w:sz="4" w:space="0" w:color="auto"/>
            </w:tcBorders>
            <w:shd w:val="clear" w:color="auto" w:fill="auto"/>
            <w:noWrap/>
            <w:vAlign w:val="center"/>
            <w:hideMark/>
          </w:tcPr>
          <w:p w14:paraId="226FB52F" w14:textId="77777777" w:rsidR="00160F08" w:rsidRPr="00160F08" w:rsidRDefault="00160F08">
            <w:pPr>
              <w:jc w:val="right"/>
              <w:rPr>
                <w:color w:val="000000"/>
                <w:sz w:val="18"/>
                <w:szCs w:val="18"/>
              </w:rPr>
            </w:pPr>
            <w:r w:rsidRPr="00160F08">
              <w:rPr>
                <w:color w:val="000000"/>
                <w:sz w:val="18"/>
                <w:szCs w:val="18"/>
              </w:rPr>
              <w:t>1.669,8</w:t>
            </w:r>
          </w:p>
        </w:tc>
        <w:tc>
          <w:tcPr>
            <w:tcW w:w="334" w:type="pct"/>
            <w:tcBorders>
              <w:top w:val="nil"/>
              <w:left w:val="nil"/>
              <w:bottom w:val="single" w:sz="4" w:space="0" w:color="auto"/>
              <w:right w:val="single" w:sz="4" w:space="0" w:color="auto"/>
            </w:tcBorders>
            <w:shd w:val="clear" w:color="auto" w:fill="auto"/>
            <w:noWrap/>
            <w:vAlign w:val="center"/>
            <w:hideMark/>
          </w:tcPr>
          <w:p w14:paraId="3286A205" w14:textId="77777777" w:rsidR="00160F08" w:rsidRPr="00160F08" w:rsidRDefault="00160F08">
            <w:pPr>
              <w:jc w:val="right"/>
              <w:rPr>
                <w:color w:val="000000"/>
                <w:sz w:val="18"/>
                <w:szCs w:val="18"/>
              </w:rPr>
            </w:pPr>
            <w:r w:rsidRPr="00160F08">
              <w:rPr>
                <w:color w:val="000000"/>
                <w:sz w:val="18"/>
                <w:szCs w:val="18"/>
              </w:rPr>
              <w:t>9,5</w:t>
            </w:r>
          </w:p>
        </w:tc>
        <w:tc>
          <w:tcPr>
            <w:tcW w:w="361" w:type="pct"/>
            <w:tcBorders>
              <w:top w:val="nil"/>
              <w:left w:val="nil"/>
              <w:bottom w:val="single" w:sz="4" w:space="0" w:color="auto"/>
              <w:right w:val="single" w:sz="4" w:space="0" w:color="auto"/>
            </w:tcBorders>
            <w:shd w:val="clear" w:color="auto" w:fill="auto"/>
            <w:noWrap/>
            <w:vAlign w:val="center"/>
            <w:hideMark/>
          </w:tcPr>
          <w:p w14:paraId="72025A67" w14:textId="77777777" w:rsidR="00160F08" w:rsidRPr="00160F08" w:rsidRDefault="00160F08">
            <w:pPr>
              <w:jc w:val="right"/>
              <w:rPr>
                <w:color w:val="000000"/>
                <w:sz w:val="18"/>
                <w:szCs w:val="18"/>
              </w:rPr>
            </w:pPr>
            <w:r w:rsidRPr="00160F08">
              <w:rPr>
                <w:color w:val="000000"/>
                <w:sz w:val="18"/>
                <w:szCs w:val="18"/>
              </w:rPr>
              <w:t>4,3</w:t>
            </w:r>
          </w:p>
        </w:tc>
        <w:tc>
          <w:tcPr>
            <w:tcW w:w="270" w:type="pct"/>
            <w:tcBorders>
              <w:top w:val="nil"/>
              <w:left w:val="nil"/>
              <w:bottom w:val="single" w:sz="4" w:space="0" w:color="auto"/>
              <w:right w:val="single" w:sz="4" w:space="0" w:color="auto"/>
            </w:tcBorders>
            <w:shd w:val="clear" w:color="auto" w:fill="auto"/>
            <w:noWrap/>
            <w:vAlign w:val="center"/>
            <w:hideMark/>
          </w:tcPr>
          <w:p w14:paraId="5F531149" w14:textId="77777777" w:rsidR="00160F08" w:rsidRPr="00160F08" w:rsidRDefault="00160F08">
            <w:pPr>
              <w:jc w:val="right"/>
              <w:rPr>
                <w:color w:val="000000"/>
                <w:sz w:val="18"/>
                <w:szCs w:val="18"/>
              </w:rPr>
            </w:pPr>
            <w:r w:rsidRPr="00160F08">
              <w:rPr>
                <w:color w:val="000000"/>
                <w:sz w:val="18"/>
                <w:szCs w:val="18"/>
              </w:rPr>
              <w:t>1,9</w:t>
            </w:r>
          </w:p>
        </w:tc>
      </w:tr>
      <w:tr w:rsidR="00160F08" w:rsidRPr="00160F08" w14:paraId="052D2F89"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569A096B" w14:textId="77777777" w:rsidR="00160F08" w:rsidRPr="00160F08" w:rsidRDefault="00160F08">
            <w:pPr>
              <w:jc w:val="center"/>
              <w:rPr>
                <w:color w:val="000000"/>
                <w:sz w:val="18"/>
                <w:szCs w:val="18"/>
              </w:rPr>
            </w:pPr>
            <w:r w:rsidRPr="00160F08">
              <w:rPr>
                <w:color w:val="000000"/>
                <w:sz w:val="18"/>
                <w:szCs w:val="18"/>
              </w:rPr>
              <w:t>2620</w:t>
            </w:r>
          </w:p>
        </w:tc>
        <w:tc>
          <w:tcPr>
            <w:tcW w:w="1005" w:type="pct"/>
            <w:vMerge w:val="restart"/>
            <w:tcBorders>
              <w:top w:val="single" w:sz="4" w:space="0" w:color="auto"/>
              <w:left w:val="nil"/>
              <w:right w:val="single" w:sz="4" w:space="0" w:color="auto"/>
            </w:tcBorders>
            <w:shd w:val="clear" w:color="000000" w:fill="FFFFFF"/>
            <w:vAlign w:val="center"/>
            <w:hideMark/>
          </w:tcPr>
          <w:p w14:paraId="6E683964" w14:textId="0A4FDF45" w:rsidR="00160F08" w:rsidRPr="00160F08" w:rsidRDefault="00160F08" w:rsidP="00160F08">
            <w:pPr>
              <w:rPr>
                <w:color w:val="000000"/>
                <w:sz w:val="18"/>
                <w:szCs w:val="18"/>
              </w:rPr>
            </w:pPr>
            <w:r w:rsidRPr="00160F08">
              <w:rPr>
                <w:color w:val="000000"/>
                <w:sz w:val="18"/>
                <w:szCs w:val="18"/>
              </w:rPr>
              <w:t>Изданачке чисте</w:t>
            </w:r>
          </w:p>
        </w:tc>
        <w:tc>
          <w:tcPr>
            <w:tcW w:w="455" w:type="pct"/>
            <w:tcBorders>
              <w:top w:val="nil"/>
              <w:left w:val="nil"/>
              <w:bottom w:val="single" w:sz="4" w:space="0" w:color="auto"/>
              <w:right w:val="single" w:sz="4" w:space="0" w:color="auto"/>
            </w:tcBorders>
            <w:shd w:val="clear" w:color="auto" w:fill="auto"/>
            <w:noWrap/>
            <w:vAlign w:val="center"/>
            <w:hideMark/>
          </w:tcPr>
          <w:p w14:paraId="2F6EA445" w14:textId="77777777" w:rsidR="00160F08" w:rsidRPr="00160F08" w:rsidRDefault="00160F08">
            <w:pPr>
              <w:jc w:val="right"/>
              <w:rPr>
                <w:color w:val="000000"/>
                <w:sz w:val="18"/>
                <w:szCs w:val="18"/>
              </w:rPr>
            </w:pPr>
            <w:r w:rsidRPr="00160F08">
              <w:rPr>
                <w:color w:val="000000"/>
                <w:sz w:val="18"/>
                <w:szCs w:val="18"/>
              </w:rPr>
              <w:t>1,13</w:t>
            </w:r>
          </w:p>
        </w:tc>
        <w:tc>
          <w:tcPr>
            <w:tcW w:w="334" w:type="pct"/>
            <w:tcBorders>
              <w:top w:val="nil"/>
              <w:left w:val="nil"/>
              <w:bottom w:val="single" w:sz="4" w:space="0" w:color="auto"/>
              <w:right w:val="single" w:sz="4" w:space="0" w:color="auto"/>
            </w:tcBorders>
            <w:shd w:val="clear" w:color="auto" w:fill="auto"/>
            <w:noWrap/>
            <w:vAlign w:val="center"/>
            <w:hideMark/>
          </w:tcPr>
          <w:p w14:paraId="42A0B71E" w14:textId="77777777" w:rsidR="00160F08" w:rsidRPr="00160F08" w:rsidRDefault="00160F08">
            <w:pPr>
              <w:jc w:val="right"/>
              <w:rPr>
                <w:color w:val="000000"/>
                <w:sz w:val="18"/>
                <w:szCs w:val="18"/>
              </w:rPr>
            </w:pPr>
            <w:r w:rsidRPr="00160F08">
              <w:rPr>
                <w:color w:val="000000"/>
                <w:sz w:val="18"/>
                <w:szCs w:val="18"/>
              </w:rPr>
              <w:t>0,0</w:t>
            </w:r>
          </w:p>
        </w:tc>
        <w:tc>
          <w:tcPr>
            <w:tcW w:w="514" w:type="pct"/>
            <w:tcBorders>
              <w:top w:val="nil"/>
              <w:left w:val="nil"/>
              <w:bottom w:val="single" w:sz="4" w:space="0" w:color="auto"/>
              <w:right w:val="single" w:sz="4" w:space="0" w:color="auto"/>
            </w:tcBorders>
            <w:shd w:val="clear" w:color="auto" w:fill="auto"/>
            <w:noWrap/>
            <w:vAlign w:val="center"/>
            <w:hideMark/>
          </w:tcPr>
          <w:p w14:paraId="2A9DE1C0" w14:textId="77777777" w:rsidR="00160F08" w:rsidRPr="00160F08" w:rsidRDefault="00160F08">
            <w:pPr>
              <w:jc w:val="right"/>
              <w:rPr>
                <w:color w:val="000000"/>
                <w:sz w:val="18"/>
                <w:szCs w:val="18"/>
              </w:rPr>
            </w:pPr>
            <w:r w:rsidRPr="00160F08">
              <w:rPr>
                <w:color w:val="000000"/>
                <w:sz w:val="18"/>
                <w:szCs w:val="18"/>
              </w:rPr>
              <w:t>30,9</w:t>
            </w:r>
          </w:p>
        </w:tc>
        <w:tc>
          <w:tcPr>
            <w:tcW w:w="334" w:type="pct"/>
            <w:tcBorders>
              <w:top w:val="nil"/>
              <w:left w:val="nil"/>
              <w:bottom w:val="single" w:sz="4" w:space="0" w:color="auto"/>
              <w:right w:val="single" w:sz="4" w:space="0" w:color="auto"/>
            </w:tcBorders>
            <w:shd w:val="clear" w:color="auto" w:fill="auto"/>
            <w:noWrap/>
            <w:vAlign w:val="center"/>
            <w:hideMark/>
          </w:tcPr>
          <w:p w14:paraId="05EA5327" w14:textId="77777777" w:rsidR="00160F08" w:rsidRPr="00160F08" w:rsidRDefault="00160F08">
            <w:pPr>
              <w:jc w:val="right"/>
              <w:rPr>
                <w:color w:val="000000"/>
                <w:sz w:val="18"/>
                <w:szCs w:val="18"/>
              </w:rPr>
            </w:pPr>
            <w:r w:rsidRPr="00160F08">
              <w:rPr>
                <w:color w:val="000000"/>
                <w:sz w:val="18"/>
                <w:szCs w:val="18"/>
              </w:rPr>
              <w:t>0,0</w:t>
            </w:r>
          </w:p>
        </w:tc>
        <w:tc>
          <w:tcPr>
            <w:tcW w:w="356" w:type="pct"/>
            <w:tcBorders>
              <w:top w:val="nil"/>
              <w:left w:val="nil"/>
              <w:bottom w:val="single" w:sz="4" w:space="0" w:color="auto"/>
              <w:right w:val="single" w:sz="4" w:space="0" w:color="auto"/>
            </w:tcBorders>
            <w:shd w:val="clear" w:color="auto" w:fill="auto"/>
            <w:noWrap/>
            <w:vAlign w:val="center"/>
            <w:hideMark/>
          </w:tcPr>
          <w:p w14:paraId="0984AED3" w14:textId="77777777" w:rsidR="00160F08" w:rsidRPr="00160F08" w:rsidRDefault="00160F08">
            <w:pPr>
              <w:jc w:val="right"/>
              <w:rPr>
                <w:color w:val="000000"/>
                <w:sz w:val="18"/>
                <w:szCs w:val="18"/>
              </w:rPr>
            </w:pPr>
            <w:r w:rsidRPr="00160F08">
              <w:rPr>
                <w:color w:val="000000"/>
                <w:sz w:val="18"/>
                <w:szCs w:val="18"/>
              </w:rPr>
              <w:t>27,4</w:t>
            </w:r>
          </w:p>
        </w:tc>
        <w:tc>
          <w:tcPr>
            <w:tcW w:w="455" w:type="pct"/>
            <w:tcBorders>
              <w:top w:val="nil"/>
              <w:left w:val="nil"/>
              <w:bottom w:val="single" w:sz="4" w:space="0" w:color="auto"/>
              <w:right w:val="single" w:sz="4" w:space="0" w:color="auto"/>
            </w:tcBorders>
            <w:shd w:val="clear" w:color="auto" w:fill="auto"/>
            <w:noWrap/>
            <w:vAlign w:val="center"/>
            <w:hideMark/>
          </w:tcPr>
          <w:p w14:paraId="42339C36" w14:textId="77777777" w:rsidR="00160F08" w:rsidRPr="00160F08" w:rsidRDefault="00160F08">
            <w:pPr>
              <w:jc w:val="right"/>
              <w:rPr>
                <w:color w:val="000000"/>
                <w:sz w:val="18"/>
                <w:szCs w:val="18"/>
              </w:rPr>
            </w:pPr>
            <w:r w:rsidRPr="00160F08">
              <w:rPr>
                <w:color w:val="000000"/>
                <w:sz w:val="18"/>
                <w:szCs w:val="18"/>
              </w:rPr>
              <w:t>1,3</w:t>
            </w:r>
          </w:p>
        </w:tc>
        <w:tc>
          <w:tcPr>
            <w:tcW w:w="334" w:type="pct"/>
            <w:tcBorders>
              <w:top w:val="nil"/>
              <w:left w:val="nil"/>
              <w:bottom w:val="single" w:sz="4" w:space="0" w:color="auto"/>
              <w:right w:val="single" w:sz="4" w:space="0" w:color="auto"/>
            </w:tcBorders>
            <w:shd w:val="clear" w:color="auto" w:fill="auto"/>
            <w:noWrap/>
            <w:vAlign w:val="center"/>
            <w:hideMark/>
          </w:tcPr>
          <w:p w14:paraId="50FC8900" w14:textId="77777777" w:rsidR="00160F08" w:rsidRPr="00160F08" w:rsidRDefault="00160F08">
            <w:pPr>
              <w:jc w:val="right"/>
              <w:rPr>
                <w:color w:val="000000"/>
                <w:sz w:val="18"/>
                <w:szCs w:val="18"/>
              </w:rPr>
            </w:pPr>
            <w:r w:rsidRPr="00160F08">
              <w:rPr>
                <w:color w:val="000000"/>
                <w:sz w:val="18"/>
                <w:szCs w:val="18"/>
              </w:rPr>
              <w:t>0,0</w:t>
            </w:r>
          </w:p>
        </w:tc>
        <w:tc>
          <w:tcPr>
            <w:tcW w:w="361" w:type="pct"/>
            <w:tcBorders>
              <w:top w:val="nil"/>
              <w:left w:val="nil"/>
              <w:bottom w:val="single" w:sz="4" w:space="0" w:color="auto"/>
              <w:right w:val="single" w:sz="4" w:space="0" w:color="auto"/>
            </w:tcBorders>
            <w:shd w:val="clear" w:color="auto" w:fill="auto"/>
            <w:noWrap/>
            <w:vAlign w:val="center"/>
            <w:hideMark/>
          </w:tcPr>
          <w:p w14:paraId="0320A67C" w14:textId="77777777" w:rsidR="00160F08" w:rsidRPr="00160F08" w:rsidRDefault="00160F08">
            <w:pPr>
              <w:jc w:val="right"/>
              <w:rPr>
                <w:color w:val="000000"/>
                <w:sz w:val="18"/>
                <w:szCs w:val="18"/>
              </w:rPr>
            </w:pPr>
            <w:r w:rsidRPr="00160F08">
              <w:rPr>
                <w:color w:val="000000"/>
                <w:sz w:val="18"/>
                <w:szCs w:val="18"/>
              </w:rPr>
              <w:t>1,1</w:t>
            </w:r>
          </w:p>
        </w:tc>
        <w:tc>
          <w:tcPr>
            <w:tcW w:w="270" w:type="pct"/>
            <w:tcBorders>
              <w:top w:val="nil"/>
              <w:left w:val="nil"/>
              <w:bottom w:val="single" w:sz="4" w:space="0" w:color="auto"/>
              <w:right w:val="single" w:sz="4" w:space="0" w:color="auto"/>
            </w:tcBorders>
            <w:shd w:val="clear" w:color="auto" w:fill="auto"/>
            <w:noWrap/>
            <w:vAlign w:val="center"/>
            <w:hideMark/>
          </w:tcPr>
          <w:p w14:paraId="169FA297" w14:textId="77777777" w:rsidR="00160F08" w:rsidRPr="00160F08" w:rsidRDefault="00160F08">
            <w:pPr>
              <w:jc w:val="right"/>
              <w:rPr>
                <w:color w:val="000000"/>
                <w:sz w:val="18"/>
                <w:szCs w:val="18"/>
              </w:rPr>
            </w:pPr>
            <w:r w:rsidRPr="00160F08">
              <w:rPr>
                <w:color w:val="000000"/>
                <w:sz w:val="18"/>
                <w:szCs w:val="18"/>
              </w:rPr>
              <w:t>4,2</w:t>
            </w:r>
          </w:p>
        </w:tc>
      </w:tr>
      <w:tr w:rsidR="00160F08" w:rsidRPr="00160F08" w14:paraId="234B050C"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3185597C" w14:textId="77777777" w:rsidR="00160F08" w:rsidRPr="00160F08" w:rsidRDefault="00160F08">
            <w:pPr>
              <w:jc w:val="center"/>
              <w:rPr>
                <w:color w:val="000000"/>
                <w:sz w:val="18"/>
                <w:szCs w:val="18"/>
              </w:rPr>
            </w:pPr>
            <w:r w:rsidRPr="00160F08">
              <w:rPr>
                <w:color w:val="000000"/>
                <w:sz w:val="18"/>
                <w:szCs w:val="18"/>
              </w:rPr>
              <w:t>2820</w:t>
            </w:r>
          </w:p>
        </w:tc>
        <w:tc>
          <w:tcPr>
            <w:tcW w:w="1005" w:type="pct"/>
            <w:vMerge/>
            <w:tcBorders>
              <w:left w:val="nil"/>
              <w:right w:val="single" w:sz="4" w:space="0" w:color="auto"/>
            </w:tcBorders>
            <w:shd w:val="clear" w:color="000000" w:fill="FFFFFF"/>
            <w:vAlign w:val="center"/>
            <w:hideMark/>
          </w:tcPr>
          <w:p w14:paraId="63C6C528" w14:textId="38FEC708" w:rsidR="00160F08" w:rsidRPr="00160F08" w:rsidRDefault="00160F08"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5B868AF0" w14:textId="77777777" w:rsidR="00160F08" w:rsidRPr="00160F08" w:rsidRDefault="00160F08">
            <w:pPr>
              <w:jc w:val="right"/>
              <w:rPr>
                <w:color w:val="000000"/>
                <w:sz w:val="18"/>
                <w:szCs w:val="18"/>
              </w:rPr>
            </w:pPr>
            <w:r w:rsidRPr="00160F08">
              <w:rPr>
                <w:color w:val="000000"/>
                <w:sz w:val="18"/>
                <w:szCs w:val="18"/>
              </w:rPr>
              <w:t>5,25</w:t>
            </w:r>
          </w:p>
        </w:tc>
        <w:tc>
          <w:tcPr>
            <w:tcW w:w="334" w:type="pct"/>
            <w:tcBorders>
              <w:top w:val="nil"/>
              <w:left w:val="nil"/>
              <w:bottom w:val="single" w:sz="4" w:space="0" w:color="auto"/>
              <w:right w:val="single" w:sz="4" w:space="0" w:color="auto"/>
            </w:tcBorders>
            <w:shd w:val="clear" w:color="auto" w:fill="auto"/>
            <w:noWrap/>
            <w:vAlign w:val="center"/>
            <w:hideMark/>
          </w:tcPr>
          <w:p w14:paraId="538CF93F" w14:textId="77777777" w:rsidR="00160F08" w:rsidRPr="00160F08" w:rsidRDefault="00160F08">
            <w:pPr>
              <w:jc w:val="right"/>
              <w:rPr>
                <w:color w:val="000000"/>
                <w:sz w:val="18"/>
                <w:szCs w:val="18"/>
              </w:rPr>
            </w:pPr>
            <w:r w:rsidRPr="00160F08">
              <w:rPr>
                <w:color w:val="000000"/>
                <w:sz w:val="18"/>
                <w:szCs w:val="18"/>
              </w:rPr>
              <w:t>0,2</w:t>
            </w:r>
          </w:p>
        </w:tc>
        <w:tc>
          <w:tcPr>
            <w:tcW w:w="514" w:type="pct"/>
            <w:tcBorders>
              <w:top w:val="nil"/>
              <w:left w:val="nil"/>
              <w:bottom w:val="single" w:sz="4" w:space="0" w:color="auto"/>
              <w:right w:val="single" w:sz="4" w:space="0" w:color="auto"/>
            </w:tcBorders>
            <w:shd w:val="clear" w:color="auto" w:fill="auto"/>
            <w:noWrap/>
            <w:vAlign w:val="center"/>
            <w:hideMark/>
          </w:tcPr>
          <w:p w14:paraId="6242BA7B" w14:textId="77777777" w:rsidR="00160F08" w:rsidRPr="00160F08" w:rsidRDefault="00160F08">
            <w:pPr>
              <w:jc w:val="right"/>
              <w:rPr>
                <w:color w:val="000000"/>
                <w:sz w:val="18"/>
                <w:szCs w:val="18"/>
              </w:rPr>
            </w:pPr>
            <w:r w:rsidRPr="00160F08">
              <w:rPr>
                <w:color w:val="000000"/>
                <w:sz w:val="18"/>
                <w:szCs w:val="18"/>
              </w:rPr>
              <w:t>124,7</w:t>
            </w:r>
          </w:p>
        </w:tc>
        <w:tc>
          <w:tcPr>
            <w:tcW w:w="334" w:type="pct"/>
            <w:tcBorders>
              <w:top w:val="nil"/>
              <w:left w:val="nil"/>
              <w:bottom w:val="single" w:sz="4" w:space="0" w:color="auto"/>
              <w:right w:val="single" w:sz="4" w:space="0" w:color="auto"/>
            </w:tcBorders>
            <w:shd w:val="clear" w:color="auto" w:fill="auto"/>
            <w:noWrap/>
            <w:vAlign w:val="center"/>
            <w:hideMark/>
          </w:tcPr>
          <w:p w14:paraId="34F8DD4C" w14:textId="77777777" w:rsidR="00160F08" w:rsidRPr="00160F08" w:rsidRDefault="00160F08">
            <w:pPr>
              <w:jc w:val="right"/>
              <w:rPr>
                <w:color w:val="000000"/>
                <w:sz w:val="18"/>
                <w:szCs w:val="18"/>
              </w:rPr>
            </w:pPr>
            <w:r w:rsidRPr="00160F08">
              <w:rPr>
                <w:color w:val="000000"/>
                <w:sz w:val="18"/>
                <w:szCs w:val="18"/>
              </w:rPr>
              <w:t>0,0</w:t>
            </w:r>
          </w:p>
        </w:tc>
        <w:tc>
          <w:tcPr>
            <w:tcW w:w="356" w:type="pct"/>
            <w:tcBorders>
              <w:top w:val="nil"/>
              <w:left w:val="nil"/>
              <w:bottom w:val="single" w:sz="4" w:space="0" w:color="auto"/>
              <w:right w:val="single" w:sz="4" w:space="0" w:color="auto"/>
            </w:tcBorders>
            <w:shd w:val="clear" w:color="auto" w:fill="auto"/>
            <w:noWrap/>
            <w:vAlign w:val="center"/>
            <w:hideMark/>
          </w:tcPr>
          <w:p w14:paraId="4A4E7391" w14:textId="77777777" w:rsidR="00160F08" w:rsidRPr="00160F08" w:rsidRDefault="00160F08">
            <w:pPr>
              <w:jc w:val="right"/>
              <w:rPr>
                <w:color w:val="000000"/>
                <w:sz w:val="18"/>
                <w:szCs w:val="18"/>
              </w:rPr>
            </w:pPr>
            <w:r w:rsidRPr="00160F08">
              <w:rPr>
                <w:color w:val="000000"/>
                <w:sz w:val="18"/>
                <w:szCs w:val="18"/>
              </w:rPr>
              <w:t>23,8</w:t>
            </w:r>
          </w:p>
        </w:tc>
        <w:tc>
          <w:tcPr>
            <w:tcW w:w="455" w:type="pct"/>
            <w:tcBorders>
              <w:top w:val="nil"/>
              <w:left w:val="nil"/>
              <w:bottom w:val="single" w:sz="4" w:space="0" w:color="auto"/>
              <w:right w:val="single" w:sz="4" w:space="0" w:color="auto"/>
            </w:tcBorders>
            <w:shd w:val="clear" w:color="auto" w:fill="auto"/>
            <w:noWrap/>
            <w:vAlign w:val="center"/>
            <w:hideMark/>
          </w:tcPr>
          <w:p w14:paraId="3EB45C0A" w14:textId="77777777" w:rsidR="00160F08" w:rsidRPr="00160F08" w:rsidRDefault="00160F08">
            <w:pPr>
              <w:jc w:val="right"/>
              <w:rPr>
                <w:color w:val="000000"/>
                <w:sz w:val="18"/>
                <w:szCs w:val="18"/>
              </w:rPr>
            </w:pPr>
            <w:r w:rsidRPr="00160F08">
              <w:rPr>
                <w:color w:val="000000"/>
                <w:sz w:val="18"/>
                <w:szCs w:val="18"/>
              </w:rPr>
              <w:t>2,7</w:t>
            </w:r>
          </w:p>
        </w:tc>
        <w:tc>
          <w:tcPr>
            <w:tcW w:w="334" w:type="pct"/>
            <w:tcBorders>
              <w:top w:val="nil"/>
              <w:left w:val="nil"/>
              <w:bottom w:val="single" w:sz="4" w:space="0" w:color="auto"/>
              <w:right w:val="single" w:sz="4" w:space="0" w:color="auto"/>
            </w:tcBorders>
            <w:shd w:val="clear" w:color="auto" w:fill="auto"/>
            <w:noWrap/>
            <w:vAlign w:val="center"/>
            <w:hideMark/>
          </w:tcPr>
          <w:p w14:paraId="283BC7B9" w14:textId="77777777" w:rsidR="00160F08" w:rsidRPr="00160F08" w:rsidRDefault="00160F08">
            <w:pPr>
              <w:jc w:val="right"/>
              <w:rPr>
                <w:color w:val="000000"/>
                <w:sz w:val="18"/>
                <w:szCs w:val="18"/>
              </w:rPr>
            </w:pPr>
            <w:r w:rsidRPr="00160F08">
              <w:rPr>
                <w:color w:val="000000"/>
                <w:sz w:val="18"/>
                <w:szCs w:val="18"/>
              </w:rPr>
              <w:t>0,0</w:t>
            </w:r>
          </w:p>
        </w:tc>
        <w:tc>
          <w:tcPr>
            <w:tcW w:w="361" w:type="pct"/>
            <w:tcBorders>
              <w:top w:val="nil"/>
              <w:left w:val="nil"/>
              <w:bottom w:val="single" w:sz="4" w:space="0" w:color="auto"/>
              <w:right w:val="single" w:sz="4" w:space="0" w:color="auto"/>
            </w:tcBorders>
            <w:shd w:val="clear" w:color="auto" w:fill="auto"/>
            <w:noWrap/>
            <w:vAlign w:val="center"/>
            <w:hideMark/>
          </w:tcPr>
          <w:p w14:paraId="1869C0C0" w14:textId="77777777" w:rsidR="00160F08" w:rsidRPr="00160F08" w:rsidRDefault="00160F08">
            <w:pPr>
              <w:jc w:val="right"/>
              <w:rPr>
                <w:color w:val="000000"/>
                <w:sz w:val="18"/>
                <w:szCs w:val="18"/>
              </w:rPr>
            </w:pPr>
            <w:r w:rsidRPr="00160F08">
              <w:rPr>
                <w:color w:val="000000"/>
                <w:sz w:val="18"/>
                <w:szCs w:val="18"/>
              </w:rPr>
              <w:t>0,5</w:t>
            </w:r>
          </w:p>
        </w:tc>
        <w:tc>
          <w:tcPr>
            <w:tcW w:w="270" w:type="pct"/>
            <w:tcBorders>
              <w:top w:val="nil"/>
              <w:left w:val="nil"/>
              <w:bottom w:val="single" w:sz="4" w:space="0" w:color="auto"/>
              <w:right w:val="single" w:sz="4" w:space="0" w:color="auto"/>
            </w:tcBorders>
            <w:shd w:val="clear" w:color="auto" w:fill="auto"/>
            <w:noWrap/>
            <w:vAlign w:val="center"/>
            <w:hideMark/>
          </w:tcPr>
          <w:p w14:paraId="2C145699" w14:textId="77777777" w:rsidR="00160F08" w:rsidRPr="00160F08" w:rsidRDefault="00160F08">
            <w:pPr>
              <w:jc w:val="right"/>
              <w:rPr>
                <w:color w:val="000000"/>
                <w:sz w:val="18"/>
                <w:szCs w:val="18"/>
              </w:rPr>
            </w:pPr>
            <w:r w:rsidRPr="00160F08">
              <w:rPr>
                <w:color w:val="000000"/>
                <w:sz w:val="18"/>
                <w:szCs w:val="18"/>
              </w:rPr>
              <w:t>2,2</w:t>
            </w:r>
          </w:p>
        </w:tc>
      </w:tr>
      <w:tr w:rsidR="00160F08" w:rsidRPr="00160F08" w14:paraId="12D22897"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100D728E" w14:textId="77777777" w:rsidR="00160F08" w:rsidRPr="00160F08" w:rsidRDefault="00160F08">
            <w:pPr>
              <w:jc w:val="center"/>
              <w:rPr>
                <w:color w:val="000000"/>
                <w:sz w:val="18"/>
                <w:szCs w:val="18"/>
              </w:rPr>
            </w:pPr>
            <w:r w:rsidRPr="00160F08">
              <w:rPr>
                <w:color w:val="000000"/>
                <w:sz w:val="18"/>
                <w:szCs w:val="18"/>
              </w:rPr>
              <w:t>2920</w:t>
            </w:r>
          </w:p>
        </w:tc>
        <w:tc>
          <w:tcPr>
            <w:tcW w:w="1005" w:type="pct"/>
            <w:vMerge/>
            <w:tcBorders>
              <w:left w:val="nil"/>
              <w:bottom w:val="nil"/>
              <w:right w:val="single" w:sz="4" w:space="0" w:color="auto"/>
            </w:tcBorders>
            <w:shd w:val="clear" w:color="000000" w:fill="FFFFFF"/>
            <w:vAlign w:val="center"/>
            <w:hideMark/>
          </w:tcPr>
          <w:p w14:paraId="6EF07937" w14:textId="4E9F73E2" w:rsidR="00160F08" w:rsidRPr="00160F08" w:rsidRDefault="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1A6725B3" w14:textId="77777777" w:rsidR="00160F08" w:rsidRPr="00160F08" w:rsidRDefault="00160F08">
            <w:pPr>
              <w:jc w:val="right"/>
              <w:rPr>
                <w:color w:val="000000"/>
                <w:sz w:val="18"/>
                <w:szCs w:val="18"/>
              </w:rPr>
            </w:pPr>
            <w:r w:rsidRPr="00160F08">
              <w:rPr>
                <w:color w:val="000000"/>
                <w:sz w:val="18"/>
                <w:szCs w:val="18"/>
              </w:rPr>
              <w:t>5,26</w:t>
            </w:r>
          </w:p>
        </w:tc>
        <w:tc>
          <w:tcPr>
            <w:tcW w:w="334" w:type="pct"/>
            <w:tcBorders>
              <w:top w:val="nil"/>
              <w:left w:val="nil"/>
              <w:bottom w:val="single" w:sz="4" w:space="0" w:color="auto"/>
              <w:right w:val="single" w:sz="4" w:space="0" w:color="auto"/>
            </w:tcBorders>
            <w:shd w:val="clear" w:color="auto" w:fill="auto"/>
            <w:noWrap/>
            <w:vAlign w:val="center"/>
            <w:hideMark/>
          </w:tcPr>
          <w:p w14:paraId="021DFB1B" w14:textId="77777777" w:rsidR="00160F08" w:rsidRPr="00160F08" w:rsidRDefault="00160F08">
            <w:pPr>
              <w:jc w:val="right"/>
              <w:rPr>
                <w:color w:val="000000"/>
                <w:sz w:val="18"/>
                <w:szCs w:val="18"/>
              </w:rPr>
            </w:pPr>
            <w:r w:rsidRPr="00160F08">
              <w:rPr>
                <w:color w:val="000000"/>
                <w:sz w:val="18"/>
                <w:szCs w:val="18"/>
              </w:rPr>
              <w:t>0,2</w:t>
            </w:r>
          </w:p>
        </w:tc>
        <w:tc>
          <w:tcPr>
            <w:tcW w:w="514" w:type="pct"/>
            <w:tcBorders>
              <w:top w:val="nil"/>
              <w:left w:val="nil"/>
              <w:bottom w:val="single" w:sz="4" w:space="0" w:color="auto"/>
              <w:right w:val="single" w:sz="4" w:space="0" w:color="auto"/>
            </w:tcBorders>
            <w:shd w:val="clear" w:color="auto" w:fill="auto"/>
            <w:noWrap/>
            <w:vAlign w:val="center"/>
            <w:hideMark/>
          </w:tcPr>
          <w:p w14:paraId="5336DB54" w14:textId="77777777" w:rsidR="00160F08" w:rsidRPr="00160F08" w:rsidRDefault="00160F08">
            <w:pPr>
              <w:jc w:val="right"/>
              <w:rPr>
                <w:color w:val="000000"/>
                <w:sz w:val="18"/>
                <w:szCs w:val="18"/>
              </w:rPr>
            </w:pPr>
            <w:r w:rsidRPr="00160F08">
              <w:rPr>
                <w:color w:val="000000"/>
                <w:sz w:val="18"/>
                <w:szCs w:val="18"/>
              </w:rPr>
              <w:t>425,6</w:t>
            </w:r>
          </w:p>
        </w:tc>
        <w:tc>
          <w:tcPr>
            <w:tcW w:w="334" w:type="pct"/>
            <w:tcBorders>
              <w:top w:val="nil"/>
              <w:left w:val="nil"/>
              <w:bottom w:val="single" w:sz="4" w:space="0" w:color="auto"/>
              <w:right w:val="single" w:sz="4" w:space="0" w:color="auto"/>
            </w:tcBorders>
            <w:shd w:val="clear" w:color="auto" w:fill="auto"/>
            <w:noWrap/>
            <w:vAlign w:val="center"/>
            <w:hideMark/>
          </w:tcPr>
          <w:p w14:paraId="7A88F8E9" w14:textId="77777777" w:rsidR="00160F08" w:rsidRPr="00160F08" w:rsidRDefault="00160F08">
            <w:pPr>
              <w:jc w:val="right"/>
              <w:rPr>
                <w:color w:val="000000"/>
                <w:sz w:val="18"/>
                <w:szCs w:val="18"/>
              </w:rPr>
            </w:pPr>
            <w:r w:rsidRPr="00160F08">
              <w:rPr>
                <w:color w:val="000000"/>
                <w:sz w:val="18"/>
                <w:szCs w:val="18"/>
              </w:rPr>
              <w:t>0,0</w:t>
            </w:r>
          </w:p>
        </w:tc>
        <w:tc>
          <w:tcPr>
            <w:tcW w:w="356" w:type="pct"/>
            <w:tcBorders>
              <w:top w:val="nil"/>
              <w:left w:val="nil"/>
              <w:bottom w:val="single" w:sz="4" w:space="0" w:color="auto"/>
              <w:right w:val="single" w:sz="4" w:space="0" w:color="auto"/>
            </w:tcBorders>
            <w:shd w:val="clear" w:color="auto" w:fill="auto"/>
            <w:noWrap/>
            <w:vAlign w:val="center"/>
            <w:hideMark/>
          </w:tcPr>
          <w:p w14:paraId="73C1F9DA" w14:textId="77777777" w:rsidR="00160F08" w:rsidRPr="00160F08" w:rsidRDefault="00160F08">
            <w:pPr>
              <w:jc w:val="right"/>
              <w:rPr>
                <w:color w:val="000000"/>
                <w:sz w:val="18"/>
                <w:szCs w:val="18"/>
              </w:rPr>
            </w:pPr>
            <w:r w:rsidRPr="00160F08">
              <w:rPr>
                <w:color w:val="000000"/>
                <w:sz w:val="18"/>
                <w:szCs w:val="18"/>
              </w:rPr>
              <w:t>80,9</w:t>
            </w:r>
          </w:p>
        </w:tc>
        <w:tc>
          <w:tcPr>
            <w:tcW w:w="455" w:type="pct"/>
            <w:tcBorders>
              <w:top w:val="nil"/>
              <w:left w:val="nil"/>
              <w:bottom w:val="single" w:sz="4" w:space="0" w:color="auto"/>
              <w:right w:val="single" w:sz="4" w:space="0" w:color="auto"/>
            </w:tcBorders>
            <w:shd w:val="clear" w:color="auto" w:fill="auto"/>
            <w:noWrap/>
            <w:vAlign w:val="center"/>
            <w:hideMark/>
          </w:tcPr>
          <w:p w14:paraId="739B2018" w14:textId="77777777" w:rsidR="00160F08" w:rsidRPr="00160F08" w:rsidRDefault="00160F08">
            <w:pPr>
              <w:jc w:val="right"/>
              <w:rPr>
                <w:color w:val="000000"/>
                <w:sz w:val="18"/>
                <w:szCs w:val="18"/>
              </w:rPr>
            </w:pPr>
            <w:r w:rsidRPr="00160F08">
              <w:rPr>
                <w:color w:val="000000"/>
                <w:sz w:val="18"/>
                <w:szCs w:val="18"/>
              </w:rPr>
              <w:t>17,0</w:t>
            </w:r>
          </w:p>
        </w:tc>
        <w:tc>
          <w:tcPr>
            <w:tcW w:w="334" w:type="pct"/>
            <w:tcBorders>
              <w:top w:val="nil"/>
              <w:left w:val="nil"/>
              <w:bottom w:val="single" w:sz="4" w:space="0" w:color="auto"/>
              <w:right w:val="single" w:sz="4" w:space="0" w:color="auto"/>
            </w:tcBorders>
            <w:shd w:val="clear" w:color="auto" w:fill="auto"/>
            <w:noWrap/>
            <w:vAlign w:val="center"/>
            <w:hideMark/>
          </w:tcPr>
          <w:p w14:paraId="212B3B52" w14:textId="77777777" w:rsidR="00160F08" w:rsidRPr="00160F08" w:rsidRDefault="00160F08">
            <w:pPr>
              <w:jc w:val="right"/>
              <w:rPr>
                <w:color w:val="000000"/>
                <w:sz w:val="18"/>
                <w:szCs w:val="18"/>
              </w:rPr>
            </w:pPr>
            <w:r w:rsidRPr="00160F08">
              <w:rPr>
                <w:color w:val="000000"/>
                <w:sz w:val="18"/>
                <w:szCs w:val="18"/>
              </w:rPr>
              <w:t>0,1</w:t>
            </w:r>
          </w:p>
        </w:tc>
        <w:tc>
          <w:tcPr>
            <w:tcW w:w="361" w:type="pct"/>
            <w:tcBorders>
              <w:top w:val="nil"/>
              <w:left w:val="nil"/>
              <w:bottom w:val="single" w:sz="4" w:space="0" w:color="auto"/>
              <w:right w:val="single" w:sz="4" w:space="0" w:color="auto"/>
            </w:tcBorders>
            <w:shd w:val="clear" w:color="auto" w:fill="auto"/>
            <w:noWrap/>
            <w:vAlign w:val="center"/>
            <w:hideMark/>
          </w:tcPr>
          <w:p w14:paraId="128F8359" w14:textId="77777777" w:rsidR="00160F08" w:rsidRPr="00160F08" w:rsidRDefault="00160F08">
            <w:pPr>
              <w:jc w:val="right"/>
              <w:rPr>
                <w:color w:val="000000"/>
                <w:sz w:val="18"/>
                <w:szCs w:val="18"/>
              </w:rPr>
            </w:pPr>
            <w:r w:rsidRPr="00160F08">
              <w:rPr>
                <w:color w:val="000000"/>
                <w:sz w:val="18"/>
                <w:szCs w:val="18"/>
              </w:rPr>
              <w:t>3,2</w:t>
            </w:r>
          </w:p>
        </w:tc>
        <w:tc>
          <w:tcPr>
            <w:tcW w:w="270" w:type="pct"/>
            <w:tcBorders>
              <w:top w:val="nil"/>
              <w:left w:val="nil"/>
              <w:bottom w:val="single" w:sz="4" w:space="0" w:color="auto"/>
              <w:right w:val="single" w:sz="4" w:space="0" w:color="auto"/>
            </w:tcBorders>
            <w:shd w:val="clear" w:color="auto" w:fill="auto"/>
            <w:noWrap/>
            <w:vAlign w:val="center"/>
            <w:hideMark/>
          </w:tcPr>
          <w:p w14:paraId="26AE968B" w14:textId="77777777" w:rsidR="00160F08" w:rsidRPr="00160F08" w:rsidRDefault="00160F08">
            <w:pPr>
              <w:jc w:val="right"/>
              <w:rPr>
                <w:color w:val="000000"/>
                <w:sz w:val="18"/>
                <w:szCs w:val="18"/>
              </w:rPr>
            </w:pPr>
            <w:r w:rsidRPr="00160F08">
              <w:rPr>
                <w:color w:val="000000"/>
                <w:sz w:val="18"/>
                <w:szCs w:val="18"/>
              </w:rPr>
              <w:t>4,0</w:t>
            </w:r>
          </w:p>
        </w:tc>
      </w:tr>
      <w:tr w:rsidR="00160F08" w:rsidRPr="00160F08" w14:paraId="60586469"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236BF762" w14:textId="77777777" w:rsidR="00160F08" w:rsidRPr="00160F08" w:rsidRDefault="00160F08">
            <w:pPr>
              <w:jc w:val="center"/>
              <w:rPr>
                <w:color w:val="000000"/>
                <w:sz w:val="18"/>
                <w:szCs w:val="18"/>
              </w:rPr>
            </w:pPr>
            <w:r w:rsidRPr="00160F08">
              <w:rPr>
                <w:color w:val="000000"/>
                <w:sz w:val="18"/>
                <w:szCs w:val="18"/>
              </w:rPr>
              <w:t>1120</w:t>
            </w:r>
          </w:p>
        </w:tc>
        <w:tc>
          <w:tcPr>
            <w:tcW w:w="1005" w:type="pct"/>
            <w:vMerge w:val="restart"/>
            <w:tcBorders>
              <w:top w:val="single" w:sz="4" w:space="0" w:color="auto"/>
              <w:left w:val="nil"/>
              <w:right w:val="single" w:sz="4" w:space="0" w:color="auto"/>
            </w:tcBorders>
            <w:shd w:val="clear" w:color="000000" w:fill="FFFFFF"/>
            <w:vAlign w:val="center"/>
            <w:hideMark/>
          </w:tcPr>
          <w:p w14:paraId="7FFE2BDC" w14:textId="4DBD3188" w:rsidR="00160F08" w:rsidRPr="00160F08" w:rsidRDefault="00160F08" w:rsidP="00160F08">
            <w:pPr>
              <w:rPr>
                <w:color w:val="000000"/>
                <w:sz w:val="18"/>
                <w:szCs w:val="18"/>
              </w:rPr>
            </w:pPr>
            <w:r w:rsidRPr="00160F08">
              <w:rPr>
                <w:color w:val="000000"/>
                <w:sz w:val="18"/>
                <w:szCs w:val="18"/>
              </w:rPr>
              <w:t>Изданачке мешовите</w:t>
            </w:r>
          </w:p>
        </w:tc>
        <w:tc>
          <w:tcPr>
            <w:tcW w:w="455" w:type="pct"/>
            <w:tcBorders>
              <w:top w:val="nil"/>
              <w:left w:val="nil"/>
              <w:bottom w:val="single" w:sz="4" w:space="0" w:color="auto"/>
              <w:right w:val="single" w:sz="4" w:space="0" w:color="auto"/>
            </w:tcBorders>
            <w:shd w:val="clear" w:color="auto" w:fill="auto"/>
            <w:noWrap/>
            <w:vAlign w:val="center"/>
            <w:hideMark/>
          </w:tcPr>
          <w:p w14:paraId="54E59F24" w14:textId="77777777" w:rsidR="00160F08" w:rsidRPr="00160F08" w:rsidRDefault="00160F08">
            <w:pPr>
              <w:jc w:val="right"/>
              <w:rPr>
                <w:color w:val="000000"/>
                <w:sz w:val="18"/>
                <w:szCs w:val="18"/>
              </w:rPr>
            </w:pPr>
            <w:r w:rsidRPr="00160F08">
              <w:rPr>
                <w:color w:val="000000"/>
                <w:sz w:val="18"/>
                <w:szCs w:val="18"/>
              </w:rPr>
              <w:t>4,44</w:t>
            </w:r>
          </w:p>
        </w:tc>
        <w:tc>
          <w:tcPr>
            <w:tcW w:w="334" w:type="pct"/>
            <w:tcBorders>
              <w:top w:val="nil"/>
              <w:left w:val="nil"/>
              <w:bottom w:val="single" w:sz="4" w:space="0" w:color="auto"/>
              <w:right w:val="single" w:sz="4" w:space="0" w:color="auto"/>
            </w:tcBorders>
            <w:shd w:val="clear" w:color="auto" w:fill="auto"/>
            <w:noWrap/>
            <w:vAlign w:val="center"/>
            <w:hideMark/>
          </w:tcPr>
          <w:p w14:paraId="08170A9D" w14:textId="77777777" w:rsidR="00160F08" w:rsidRPr="00160F08" w:rsidRDefault="00160F08">
            <w:pPr>
              <w:jc w:val="right"/>
              <w:rPr>
                <w:color w:val="000000"/>
                <w:sz w:val="18"/>
                <w:szCs w:val="18"/>
              </w:rPr>
            </w:pPr>
            <w:r w:rsidRPr="00160F08">
              <w:rPr>
                <w:color w:val="000000"/>
                <w:sz w:val="18"/>
                <w:szCs w:val="18"/>
              </w:rPr>
              <w:t>0,1</w:t>
            </w:r>
          </w:p>
        </w:tc>
        <w:tc>
          <w:tcPr>
            <w:tcW w:w="514" w:type="pct"/>
            <w:tcBorders>
              <w:top w:val="nil"/>
              <w:left w:val="nil"/>
              <w:bottom w:val="single" w:sz="4" w:space="0" w:color="auto"/>
              <w:right w:val="single" w:sz="4" w:space="0" w:color="auto"/>
            </w:tcBorders>
            <w:shd w:val="clear" w:color="auto" w:fill="auto"/>
            <w:noWrap/>
            <w:vAlign w:val="center"/>
            <w:hideMark/>
          </w:tcPr>
          <w:p w14:paraId="76FED70A" w14:textId="77777777" w:rsidR="00160F08" w:rsidRPr="00160F08" w:rsidRDefault="00160F08">
            <w:pPr>
              <w:jc w:val="right"/>
              <w:rPr>
                <w:color w:val="000000"/>
                <w:sz w:val="18"/>
                <w:szCs w:val="18"/>
              </w:rPr>
            </w:pPr>
            <w:r w:rsidRPr="00160F08">
              <w:rPr>
                <w:color w:val="000000"/>
                <w:sz w:val="18"/>
                <w:szCs w:val="18"/>
              </w:rPr>
              <w:t>1.005,8</w:t>
            </w:r>
          </w:p>
        </w:tc>
        <w:tc>
          <w:tcPr>
            <w:tcW w:w="334" w:type="pct"/>
            <w:tcBorders>
              <w:top w:val="nil"/>
              <w:left w:val="nil"/>
              <w:bottom w:val="single" w:sz="4" w:space="0" w:color="auto"/>
              <w:right w:val="single" w:sz="4" w:space="0" w:color="auto"/>
            </w:tcBorders>
            <w:shd w:val="clear" w:color="auto" w:fill="auto"/>
            <w:noWrap/>
            <w:vAlign w:val="center"/>
            <w:hideMark/>
          </w:tcPr>
          <w:p w14:paraId="298C88B4" w14:textId="77777777" w:rsidR="00160F08" w:rsidRPr="00160F08" w:rsidRDefault="00160F08">
            <w:pPr>
              <w:jc w:val="right"/>
              <w:rPr>
                <w:color w:val="000000"/>
                <w:sz w:val="18"/>
                <w:szCs w:val="18"/>
              </w:rPr>
            </w:pPr>
            <w:r w:rsidRPr="00160F08">
              <w:rPr>
                <w:color w:val="000000"/>
                <w:sz w:val="18"/>
                <w:szCs w:val="18"/>
              </w:rPr>
              <w:t>0,1</w:t>
            </w:r>
          </w:p>
        </w:tc>
        <w:tc>
          <w:tcPr>
            <w:tcW w:w="356" w:type="pct"/>
            <w:tcBorders>
              <w:top w:val="nil"/>
              <w:left w:val="nil"/>
              <w:bottom w:val="single" w:sz="4" w:space="0" w:color="auto"/>
              <w:right w:val="single" w:sz="4" w:space="0" w:color="auto"/>
            </w:tcBorders>
            <w:shd w:val="clear" w:color="auto" w:fill="auto"/>
            <w:noWrap/>
            <w:vAlign w:val="center"/>
            <w:hideMark/>
          </w:tcPr>
          <w:p w14:paraId="0F6534CA" w14:textId="77777777" w:rsidR="00160F08" w:rsidRPr="00160F08" w:rsidRDefault="00160F08">
            <w:pPr>
              <w:jc w:val="right"/>
              <w:rPr>
                <w:color w:val="000000"/>
                <w:sz w:val="18"/>
                <w:szCs w:val="18"/>
              </w:rPr>
            </w:pPr>
            <w:r w:rsidRPr="00160F08">
              <w:rPr>
                <w:color w:val="000000"/>
                <w:sz w:val="18"/>
                <w:szCs w:val="18"/>
              </w:rPr>
              <w:t>226,5</w:t>
            </w:r>
          </w:p>
        </w:tc>
        <w:tc>
          <w:tcPr>
            <w:tcW w:w="455" w:type="pct"/>
            <w:tcBorders>
              <w:top w:val="nil"/>
              <w:left w:val="nil"/>
              <w:bottom w:val="single" w:sz="4" w:space="0" w:color="auto"/>
              <w:right w:val="single" w:sz="4" w:space="0" w:color="auto"/>
            </w:tcBorders>
            <w:shd w:val="clear" w:color="auto" w:fill="auto"/>
            <w:noWrap/>
            <w:vAlign w:val="center"/>
            <w:hideMark/>
          </w:tcPr>
          <w:p w14:paraId="38A6E33A" w14:textId="77777777" w:rsidR="00160F08" w:rsidRPr="00160F08" w:rsidRDefault="00160F08">
            <w:pPr>
              <w:jc w:val="right"/>
              <w:rPr>
                <w:color w:val="000000"/>
                <w:sz w:val="18"/>
                <w:szCs w:val="18"/>
              </w:rPr>
            </w:pPr>
            <w:r w:rsidRPr="00160F08">
              <w:rPr>
                <w:color w:val="000000"/>
                <w:sz w:val="18"/>
                <w:szCs w:val="18"/>
              </w:rPr>
              <w:t>20,8</w:t>
            </w:r>
          </w:p>
        </w:tc>
        <w:tc>
          <w:tcPr>
            <w:tcW w:w="334" w:type="pct"/>
            <w:tcBorders>
              <w:top w:val="nil"/>
              <w:left w:val="nil"/>
              <w:bottom w:val="single" w:sz="4" w:space="0" w:color="auto"/>
              <w:right w:val="single" w:sz="4" w:space="0" w:color="auto"/>
            </w:tcBorders>
            <w:shd w:val="clear" w:color="auto" w:fill="auto"/>
            <w:noWrap/>
            <w:vAlign w:val="center"/>
            <w:hideMark/>
          </w:tcPr>
          <w:p w14:paraId="75680A99" w14:textId="77777777" w:rsidR="00160F08" w:rsidRPr="00160F08" w:rsidRDefault="00160F08">
            <w:pPr>
              <w:jc w:val="right"/>
              <w:rPr>
                <w:color w:val="000000"/>
                <w:sz w:val="18"/>
                <w:szCs w:val="18"/>
              </w:rPr>
            </w:pPr>
            <w:r w:rsidRPr="00160F08">
              <w:rPr>
                <w:color w:val="000000"/>
                <w:sz w:val="18"/>
                <w:szCs w:val="18"/>
              </w:rPr>
              <w:t>0,1</w:t>
            </w:r>
          </w:p>
        </w:tc>
        <w:tc>
          <w:tcPr>
            <w:tcW w:w="361" w:type="pct"/>
            <w:tcBorders>
              <w:top w:val="nil"/>
              <w:left w:val="nil"/>
              <w:bottom w:val="single" w:sz="4" w:space="0" w:color="auto"/>
              <w:right w:val="single" w:sz="4" w:space="0" w:color="auto"/>
            </w:tcBorders>
            <w:shd w:val="clear" w:color="auto" w:fill="auto"/>
            <w:noWrap/>
            <w:vAlign w:val="center"/>
            <w:hideMark/>
          </w:tcPr>
          <w:p w14:paraId="336B8A51" w14:textId="77777777" w:rsidR="00160F08" w:rsidRPr="00160F08" w:rsidRDefault="00160F08">
            <w:pPr>
              <w:jc w:val="right"/>
              <w:rPr>
                <w:color w:val="000000"/>
                <w:sz w:val="18"/>
                <w:szCs w:val="18"/>
              </w:rPr>
            </w:pPr>
            <w:r w:rsidRPr="00160F08">
              <w:rPr>
                <w:color w:val="000000"/>
                <w:sz w:val="18"/>
                <w:szCs w:val="18"/>
              </w:rPr>
              <w:t>4,7</w:t>
            </w:r>
          </w:p>
        </w:tc>
        <w:tc>
          <w:tcPr>
            <w:tcW w:w="270" w:type="pct"/>
            <w:tcBorders>
              <w:top w:val="nil"/>
              <w:left w:val="nil"/>
              <w:bottom w:val="single" w:sz="4" w:space="0" w:color="auto"/>
              <w:right w:val="single" w:sz="4" w:space="0" w:color="auto"/>
            </w:tcBorders>
            <w:shd w:val="clear" w:color="auto" w:fill="auto"/>
            <w:noWrap/>
            <w:vAlign w:val="center"/>
            <w:hideMark/>
          </w:tcPr>
          <w:p w14:paraId="3FA60D48" w14:textId="77777777" w:rsidR="00160F08" w:rsidRPr="00160F08" w:rsidRDefault="00160F08">
            <w:pPr>
              <w:jc w:val="right"/>
              <w:rPr>
                <w:color w:val="000000"/>
                <w:sz w:val="18"/>
                <w:szCs w:val="18"/>
              </w:rPr>
            </w:pPr>
            <w:r w:rsidRPr="00160F08">
              <w:rPr>
                <w:color w:val="000000"/>
                <w:sz w:val="18"/>
                <w:szCs w:val="18"/>
              </w:rPr>
              <w:t>2,1</w:t>
            </w:r>
          </w:p>
        </w:tc>
      </w:tr>
      <w:tr w:rsidR="00160F08" w:rsidRPr="00160F08" w14:paraId="17F8FFEF"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3A110782" w14:textId="77777777" w:rsidR="00160F08" w:rsidRPr="00160F08" w:rsidRDefault="00160F08">
            <w:pPr>
              <w:jc w:val="center"/>
              <w:rPr>
                <w:color w:val="000000"/>
                <w:sz w:val="18"/>
                <w:szCs w:val="18"/>
              </w:rPr>
            </w:pPr>
            <w:r w:rsidRPr="00160F08">
              <w:rPr>
                <w:color w:val="000000"/>
                <w:sz w:val="18"/>
                <w:szCs w:val="18"/>
              </w:rPr>
              <w:t>2621</w:t>
            </w:r>
          </w:p>
        </w:tc>
        <w:tc>
          <w:tcPr>
            <w:tcW w:w="1005" w:type="pct"/>
            <w:vMerge/>
            <w:tcBorders>
              <w:left w:val="nil"/>
              <w:right w:val="single" w:sz="4" w:space="0" w:color="auto"/>
            </w:tcBorders>
            <w:shd w:val="clear" w:color="000000" w:fill="FFFFFF"/>
            <w:vAlign w:val="center"/>
            <w:hideMark/>
          </w:tcPr>
          <w:p w14:paraId="3A59C744" w14:textId="10134109" w:rsidR="00160F08" w:rsidRPr="00160F08" w:rsidRDefault="00160F08"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213E48A8" w14:textId="77777777" w:rsidR="00160F08" w:rsidRPr="00160F08" w:rsidRDefault="00160F08">
            <w:pPr>
              <w:jc w:val="right"/>
              <w:rPr>
                <w:color w:val="000000"/>
                <w:sz w:val="18"/>
                <w:szCs w:val="18"/>
              </w:rPr>
            </w:pPr>
            <w:r w:rsidRPr="00160F08">
              <w:rPr>
                <w:color w:val="000000"/>
                <w:sz w:val="18"/>
                <w:szCs w:val="18"/>
              </w:rPr>
              <w:t>40,04</w:t>
            </w:r>
          </w:p>
        </w:tc>
        <w:tc>
          <w:tcPr>
            <w:tcW w:w="334" w:type="pct"/>
            <w:tcBorders>
              <w:top w:val="nil"/>
              <w:left w:val="nil"/>
              <w:bottom w:val="single" w:sz="4" w:space="0" w:color="auto"/>
              <w:right w:val="single" w:sz="4" w:space="0" w:color="auto"/>
            </w:tcBorders>
            <w:shd w:val="clear" w:color="auto" w:fill="auto"/>
            <w:noWrap/>
            <w:vAlign w:val="center"/>
            <w:hideMark/>
          </w:tcPr>
          <w:p w14:paraId="6D761D69" w14:textId="77777777" w:rsidR="00160F08" w:rsidRPr="00160F08" w:rsidRDefault="00160F08">
            <w:pPr>
              <w:jc w:val="right"/>
              <w:rPr>
                <w:color w:val="000000"/>
                <w:sz w:val="18"/>
                <w:szCs w:val="18"/>
              </w:rPr>
            </w:pPr>
            <w:r w:rsidRPr="00160F08">
              <w:rPr>
                <w:color w:val="000000"/>
                <w:sz w:val="18"/>
                <w:szCs w:val="18"/>
              </w:rPr>
              <w:t>1,2</w:t>
            </w:r>
          </w:p>
        </w:tc>
        <w:tc>
          <w:tcPr>
            <w:tcW w:w="514" w:type="pct"/>
            <w:tcBorders>
              <w:top w:val="nil"/>
              <w:left w:val="nil"/>
              <w:bottom w:val="single" w:sz="4" w:space="0" w:color="auto"/>
              <w:right w:val="single" w:sz="4" w:space="0" w:color="auto"/>
            </w:tcBorders>
            <w:shd w:val="clear" w:color="auto" w:fill="auto"/>
            <w:noWrap/>
            <w:vAlign w:val="center"/>
            <w:hideMark/>
          </w:tcPr>
          <w:p w14:paraId="675330D0" w14:textId="77777777" w:rsidR="00160F08" w:rsidRPr="00160F08" w:rsidRDefault="00160F08">
            <w:pPr>
              <w:jc w:val="right"/>
              <w:rPr>
                <w:color w:val="000000"/>
                <w:sz w:val="18"/>
                <w:szCs w:val="18"/>
              </w:rPr>
            </w:pPr>
            <w:r w:rsidRPr="00160F08">
              <w:rPr>
                <w:color w:val="000000"/>
                <w:sz w:val="18"/>
                <w:szCs w:val="18"/>
              </w:rPr>
              <w:t>3.141,8</w:t>
            </w:r>
          </w:p>
        </w:tc>
        <w:tc>
          <w:tcPr>
            <w:tcW w:w="334" w:type="pct"/>
            <w:tcBorders>
              <w:top w:val="nil"/>
              <w:left w:val="nil"/>
              <w:bottom w:val="single" w:sz="4" w:space="0" w:color="auto"/>
              <w:right w:val="single" w:sz="4" w:space="0" w:color="auto"/>
            </w:tcBorders>
            <w:shd w:val="clear" w:color="auto" w:fill="auto"/>
            <w:noWrap/>
            <w:vAlign w:val="center"/>
            <w:hideMark/>
          </w:tcPr>
          <w:p w14:paraId="7D849C83" w14:textId="77777777" w:rsidR="00160F08" w:rsidRPr="00160F08" w:rsidRDefault="00160F08">
            <w:pPr>
              <w:jc w:val="right"/>
              <w:rPr>
                <w:color w:val="000000"/>
                <w:sz w:val="18"/>
                <w:szCs w:val="18"/>
              </w:rPr>
            </w:pPr>
            <w:r w:rsidRPr="00160F08">
              <w:rPr>
                <w:color w:val="000000"/>
                <w:sz w:val="18"/>
                <w:szCs w:val="18"/>
              </w:rPr>
              <w:t>0,3</w:t>
            </w:r>
          </w:p>
        </w:tc>
        <w:tc>
          <w:tcPr>
            <w:tcW w:w="356" w:type="pct"/>
            <w:tcBorders>
              <w:top w:val="nil"/>
              <w:left w:val="nil"/>
              <w:bottom w:val="single" w:sz="4" w:space="0" w:color="auto"/>
              <w:right w:val="single" w:sz="4" w:space="0" w:color="auto"/>
            </w:tcBorders>
            <w:shd w:val="clear" w:color="auto" w:fill="auto"/>
            <w:noWrap/>
            <w:vAlign w:val="center"/>
            <w:hideMark/>
          </w:tcPr>
          <w:p w14:paraId="63753E94" w14:textId="77777777" w:rsidR="00160F08" w:rsidRPr="00160F08" w:rsidRDefault="00160F08">
            <w:pPr>
              <w:jc w:val="right"/>
              <w:rPr>
                <w:color w:val="000000"/>
                <w:sz w:val="18"/>
                <w:szCs w:val="18"/>
              </w:rPr>
            </w:pPr>
            <w:r w:rsidRPr="00160F08">
              <w:rPr>
                <w:color w:val="000000"/>
                <w:sz w:val="18"/>
                <w:szCs w:val="18"/>
              </w:rPr>
              <w:t>78,5</w:t>
            </w:r>
          </w:p>
        </w:tc>
        <w:tc>
          <w:tcPr>
            <w:tcW w:w="455" w:type="pct"/>
            <w:tcBorders>
              <w:top w:val="nil"/>
              <w:left w:val="nil"/>
              <w:bottom w:val="single" w:sz="4" w:space="0" w:color="auto"/>
              <w:right w:val="single" w:sz="4" w:space="0" w:color="auto"/>
            </w:tcBorders>
            <w:shd w:val="clear" w:color="auto" w:fill="auto"/>
            <w:noWrap/>
            <w:vAlign w:val="center"/>
            <w:hideMark/>
          </w:tcPr>
          <w:p w14:paraId="23EEB0AC" w14:textId="77777777" w:rsidR="00160F08" w:rsidRPr="00160F08" w:rsidRDefault="00160F08">
            <w:pPr>
              <w:jc w:val="right"/>
              <w:rPr>
                <w:color w:val="000000"/>
                <w:sz w:val="18"/>
                <w:szCs w:val="18"/>
              </w:rPr>
            </w:pPr>
            <w:r w:rsidRPr="00160F08">
              <w:rPr>
                <w:color w:val="000000"/>
                <w:sz w:val="18"/>
                <w:szCs w:val="18"/>
              </w:rPr>
              <w:t>87,3</w:t>
            </w:r>
          </w:p>
        </w:tc>
        <w:tc>
          <w:tcPr>
            <w:tcW w:w="334" w:type="pct"/>
            <w:tcBorders>
              <w:top w:val="nil"/>
              <w:left w:val="nil"/>
              <w:bottom w:val="single" w:sz="4" w:space="0" w:color="auto"/>
              <w:right w:val="single" w:sz="4" w:space="0" w:color="auto"/>
            </w:tcBorders>
            <w:shd w:val="clear" w:color="auto" w:fill="auto"/>
            <w:noWrap/>
            <w:vAlign w:val="center"/>
            <w:hideMark/>
          </w:tcPr>
          <w:p w14:paraId="16FC8875" w14:textId="77777777" w:rsidR="00160F08" w:rsidRPr="00160F08" w:rsidRDefault="00160F08">
            <w:pPr>
              <w:jc w:val="right"/>
              <w:rPr>
                <w:color w:val="000000"/>
                <w:sz w:val="18"/>
                <w:szCs w:val="18"/>
              </w:rPr>
            </w:pPr>
            <w:r w:rsidRPr="00160F08">
              <w:rPr>
                <w:color w:val="000000"/>
                <w:sz w:val="18"/>
                <w:szCs w:val="18"/>
              </w:rPr>
              <w:t>0,5</w:t>
            </w:r>
          </w:p>
        </w:tc>
        <w:tc>
          <w:tcPr>
            <w:tcW w:w="361" w:type="pct"/>
            <w:tcBorders>
              <w:top w:val="nil"/>
              <w:left w:val="nil"/>
              <w:bottom w:val="single" w:sz="4" w:space="0" w:color="auto"/>
              <w:right w:val="single" w:sz="4" w:space="0" w:color="auto"/>
            </w:tcBorders>
            <w:shd w:val="clear" w:color="auto" w:fill="auto"/>
            <w:noWrap/>
            <w:vAlign w:val="center"/>
            <w:hideMark/>
          </w:tcPr>
          <w:p w14:paraId="710BBF67" w14:textId="77777777" w:rsidR="00160F08" w:rsidRPr="00160F08" w:rsidRDefault="00160F08">
            <w:pPr>
              <w:jc w:val="right"/>
              <w:rPr>
                <w:color w:val="000000"/>
                <w:sz w:val="18"/>
                <w:szCs w:val="18"/>
              </w:rPr>
            </w:pPr>
            <w:r w:rsidRPr="00160F08">
              <w:rPr>
                <w:color w:val="000000"/>
                <w:sz w:val="18"/>
                <w:szCs w:val="18"/>
              </w:rPr>
              <w:t>2,2</w:t>
            </w:r>
          </w:p>
        </w:tc>
        <w:tc>
          <w:tcPr>
            <w:tcW w:w="270" w:type="pct"/>
            <w:tcBorders>
              <w:top w:val="nil"/>
              <w:left w:val="nil"/>
              <w:bottom w:val="single" w:sz="4" w:space="0" w:color="auto"/>
              <w:right w:val="single" w:sz="4" w:space="0" w:color="auto"/>
            </w:tcBorders>
            <w:shd w:val="clear" w:color="auto" w:fill="auto"/>
            <w:noWrap/>
            <w:vAlign w:val="center"/>
            <w:hideMark/>
          </w:tcPr>
          <w:p w14:paraId="6ABAB685" w14:textId="77777777" w:rsidR="00160F08" w:rsidRPr="00160F08" w:rsidRDefault="00160F08">
            <w:pPr>
              <w:jc w:val="right"/>
              <w:rPr>
                <w:color w:val="000000"/>
                <w:sz w:val="18"/>
                <w:szCs w:val="18"/>
              </w:rPr>
            </w:pPr>
            <w:r w:rsidRPr="00160F08">
              <w:rPr>
                <w:color w:val="000000"/>
                <w:sz w:val="18"/>
                <w:szCs w:val="18"/>
              </w:rPr>
              <w:t>2,8</w:t>
            </w:r>
          </w:p>
        </w:tc>
      </w:tr>
      <w:tr w:rsidR="00160F08" w:rsidRPr="00160F08" w14:paraId="1E759FC9"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467F31B7" w14:textId="77777777" w:rsidR="00160F08" w:rsidRPr="00160F08" w:rsidRDefault="00160F08">
            <w:pPr>
              <w:jc w:val="center"/>
              <w:rPr>
                <w:color w:val="000000"/>
                <w:sz w:val="18"/>
                <w:szCs w:val="18"/>
              </w:rPr>
            </w:pPr>
            <w:r w:rsidRPr="00160F08">
              <w:rPr>
                <w:color w:val="000000"/>
                <w:sz w:val="18"/>
                <w:szCs w:val="18"/>
              </w:rPr>
              <w:t>2820</w:t>
            </w:r>
          </w:p>
        </w:tc>
        <w:tc>
          <w:tcPr>
            <w:tcW w:w="1005" w:type="pct"/>
            <w:vMerge/>
            <w:tcBorders>
              <w:left w:val="nil"/>
              <w:right w:val="single" w:sz="4" w:space="0" w:color="auto"/>
            </w:tcBorders>
            <w:shd w:val="clear" w:color="000000" w:fill="FFFFFF"/>
            <w:vAlign w:val="center"/>
            <w:hideMark/>
          </w:tcPr>
          <w:p w14:paraId="18A314AC" w14:textId="02404EF4" w:rsidR="00160F08" w:rsidRPr="00160F08" w:rsidRDefault="00160F08"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435CC022" w14:textId="77777777" w:rsidR="00160F08" w:rsidRPr="00160F08" w:rsidRDefault="00160F08">
            <w:pPr>
              <w:jc w:val="right"/>
              <w:rPr>
                <w:color w:val="000000"/>
                <w:sz w:val="18"/>
                <w:szCs w:val="18"/>
              </w:rPr>
            </w:pPr>
            <w:r w:rsidRPr="00160F08">
              <w:rPr>
                <w:color w:val="000000"/>
                <w:sz w:val="18"/>
                <w:szCs w:val="18"/>
              </w:rPr>
              <w:t>74,74</w:t>
            </w:r>
          </w:p>
        </w:tc>
        <w:tc>
          <w:tcPr>
            <w:tcW w:w="334" w:type="pct"/>
            <w:tcBorders>
              <w:top w:val="nil"/>
              <w:left w:val="nil"/>
              <w:bottom w:val="single" w:sz="4" w:space="0" w:color="auto"/>
              <w:right w:val="single" w:sz="4" w:space="0" w:color="auto"/>
            </w:tcBorders>
            <w:shd w:val="clear" w:color="auto" w:fill="auto"/>
            <w:noWrap/>
            <w:vAlign w:val="center"/>
            <w:hideMark/>
          </w:tcPr>
          <w:p w14:paraId="5843B44A" w14:textId="77777777" w:rsidR="00160F08" w:rsidRPr="00160F08" w:rsidRDefault="00160F08">
            <w:pPr>
              <w:jc w:val="right"/>
              <w:rPr>
                <w:color w:val="000000"/>
                <w:sz w:val="18"/>
                <w:szCs w:val="18"/>
              </w:rPr>
            </w:pPr>
            <w:r w:rsidRPr="00160F08">
              <w:rPr>
                <w:color w:val="000000"/>
                <w:sz w:val="18"/>
                <w:szCs w:val="18"/>
              </w:rPr>
              <w:t>2,2</w:t>
            </w:r>
          </w:p>
        </w:tc>
        <w:tc>
          <w:tcPr>
            <w:tcW w:w="514" w:type="pct"/>
            <w:tcBorders>
              <w:top w:val="nil"/>
              <w:left w:val="nil"/>
              <w:bottom w:val="single" w:sz="4" w:space="0" w:color="auto"/>
              <w:right w:val="single" w:sz="4" w:space="0" w:color="auto"/>
            </w:tcBorders>
            <w:shd w:val="clear" w:color="auto" w:fill="auto"/>
            <w:noWrap/>
            <w:vAlign w:val="center"/>
            <w:hideMark/>
          </w:tcPr>
          <w:p w14:paraId="38684FDA" w14:textId="77777777" w:rsidR="00160F08" w:rsidRPr="00160F08" w:rsidRDefault="00160F08">
            <w:pPr>
              <w:jc w:val="right"/>
              <w:rPr>
                <w:color w:val="000000"/>
                <w:sz w:val="18"/>
                <w:szCs w:val="18"/>
              </w:rPr>
            </w:pPr>
            <w:r w:rsidRPr="00160F08">
              <w:rPr>
                <w:color w:val="000000"/>
                <w:sz w:val="18"/>
                <w:szCs w:val="18"/>
              </w:rPr>
              <w:t>5.425,0</w:t>
            </w:r>
          </w:p>
        </w:tc>
        <w:tc>
          <w:tcPr>
            <w:tcW w:w="334" w:type="pct"/>
            <w:tcBorders>
              <w:top w:val="nil"/>
              <w:left w:val="nil"/>
              <w:bottom w:val="single" w:sz="4" w:space="0" w:color="auto"/>
              <w:right w:val="single" w:sz="4" w:space="0" w:color="auto"/>
            </w:tcBorders>
            <w:shd w:val="clear" w:color="auto" w:fill="auto"/>
            <w:noWrap/>
            <w:vAlign w:val="center"/>
            <w:hideMark/>
          </w:tcPr>
          <w:p w14:paraId="14CC374A" w14:textId="77777777" w:rsidR="00160F08" w:rsidRPr="00160F08" w:rsidRDefault="00160F08">
            <w:pPr>
              <w:jc w:val="right"/>
              <w:rPr>
                <w:color w:val="000000"/>
                <w:sz w:val="18"/>
                <w:szCs w:val="18"/>
              </w:rPr>
            </w:pPr>
            <w:r w:rsidRPr="00160F08">
              <w:rPr>
                <w:color w:val="000000"/>
                <w:sz w:val="18"/>
                <w:szCs w:val="18"/>
              </w:rPr>
              <w:t>0,6</w:t>
            </w:r>
          </w:p>
        </w:tc>
        <w:tc>
          <w:tcPr>
            <w:tcW w:w="356" w:type="pct"/>
            <w:tcBorders>
              <w:top w:val="nil"/>
              <w:left w:val="nil"/>
              <w:bottom w:val="single" w:sz="4" w:space="0" w:color="auto"/>
              <w:right w:val="single" w:sz="4" w:space="0" w:color="auto"/>
            </w:tcBorders>
            <w:shd w:val="clear" w:color="auto" w:fill="auto"/>
            <w:noWrap/>
            <w:vAlign w:val="center"/>
            <w:hideMark/>
          </w:tcPr>
          <w:p w14:paraId="7971C43B" w14:textId="77777777" w:rsidR="00160F08" w:rsidRPr="00160F08" w:rsidRDefault="00160F08">
            <w:pPr>
              <w:jc w:val="right"/>
              <w:rPr>
                <w:color w:val="000000"/>
                <w:sz w:val="18"/>
                <w:szCs w:val="18"/>
              </w:rPr>
            </w:pPr>
            <w:r w:rsidRPr="00160F08">
              <w:rPr>
                <w:color w:val="000000"/>
                <w:sz w:val="18"/>
                <w:szCs w:val="18"/>
              </w:rPr>
              <w:t>72,6</w:t>
            </w:r>
          </w:p>
        </w:tc>
        <w:tc>
          <w:tcPr>
            <w:tcW w:w="455" w:type="pct"/>
            <w:tcBorders>
              <w:top w:val="nil"/>
              <w:left w:val="nil"/>
              <w:bottom w:val="single" w:sz="4" w:space="0" w:color="auto"/>
              <w:right w:val="single" w:sz="4" w:space="0" w:color="auto"/>
            </w:tcBorders>
            <w:shd w:val="clear" w:color="auto" w:fill="auto"/>
            <w:noWrap/>
            <w:vAlign w:val="center"/>
            <w:hideMark/>
          </w:tcPr>
          <w:p w14:paraId="1C820E09" w14:textId="77777777" w:rsidR="00160F08" w:rsidRPr="00160F08" w:rsidRDefault="00160F08">
            <w:pPr>
              <w:jc w:val="right"/>
              <w:rPr>
                <w:color w:val="000000"/>
                <w:sz w:val="18"/>
                <w:szCs w:val="18"/>
              </w:rPr>
            </w:pPr>
            <w:r w:rsidRPr="00160F08">
              <w:rPr>
                <w:color w:val="000000"/>
                <w:sz w:val="18"/>
                <w:szCs w:val="18"/>
              </w:rPr>
              <w:t>126,9</w:t>
            </w:r>
          </w:p>
        </w:tc>
        <w:tc>
          <w:tcPr>
            <w:tcW w:w="334" w:type="pct"/>
            <w:tcBorders>
              <w:top w:val="nil"/>
              <w:left w:val="nil"/>
              <w:bottom w:val="single" w:sz="4" w:space="0" w:color="auto"/>
              <w:right w:val="single" w:sz="4" w:space="0" w:color="auto"/>
            </w:tcBorders>
            <w:shd w:val="clear" w:color="auto" w:fill="auto"/>
            <w:noWrap/>
            <w:vAlign w:val="center"/>
            <w:hideMark/>
          </w:tcPr>
          <w:p w14:paraId="446139D3" w14:textId="77777777" w:rsidR="00160F08" w:rsidRPr="00160F08" w:rsidRDefault="00160F08">
            <w:pPr>
              <w:jc w:val="right"/>
              <w:rPr>
                <w:color w:val="000000"/>
                <w:sz w:val="18"/>
                <w:szCs w:val="18"/>
              </w:rPr>
            </w:pPr>
            <w:r w:rsidRPr="00160F08">
              <w:rPr>
                <w:color w:val="000000"/>
                <w:sz w:val="18"/>
                <w:szCs w:val="18"/>
              </w:rPr>
              <w:t>0,7</w:t>
            </w:r>
          </w:p>
        </w:tc>
        <w:tc>
          <w:tcPr>
            <w:tcW w:w="361" w:type="pct"/>
            <w:tcBorders>
              <w:top w:val="nil"/>
              <w:left w:val="nil"/>
              <w:bottom w:val="single" w:sz="4" w:space="0" w:color="auto"/>
              <w:right w:val="single" w:sz="4" w:space="0" w:color="auto"/>
            </w:tcBorders>
            <w:shd w:val="clear" w:color="auto" w:fill="auto"/>
            <w:noWrap/>
            <w:vAlign w:val="center"/>
            <w:hideMark/>
          </w:tcPr>
          <w:p w14:paraId="60F42339" w14:textId="77777777" w:rsidR="00160F08" w:rsidRPr="00160F08" w:rsidRDefault="00160F08">
            <w:pPr>
              <w:jc w:val="right"/>
              <w:rPr>
                <w:color w:val="000000"/>
                <w:sz w:val="18"/>
                <w:szCs w:val="18"/>
              </w:rPr>
            </w:pPr>
            <w:r w:rsidRPr="00160F08">
              <w:rPr>
                <w:color w:val="000000"/>
                <w:sz w:val="18"/>
                <w:szCs w:val="18"/>
              </w:rPr>
              <w:t>1,7</w:t>
            </w:r>
          </w:p>
        </w:tc>
        <w:tc>
          <w:tcPr>
            <w:tcW w:w="270" w:type="pct"/>
            <w:tcBorders>
              <w:top w:val="nil"/>
              <w:left w:val="nil"/>
              <w:bottom w:val="single" w:sz="4" w:space="0" w:color="auto"/>
              <w:right w:val="single" w:sz="4" w:space="0" w:color="auto"/>
            </w:tcBorders>
            <w:shd w:val="clear" w:color="auto" w:fill="auto"/>
            <w:noWrap/>
            <w:vAlign w:val="center"/>
            <w:hideMark/>
          </w:tcPr>
          <w:p w14:paraId="10F83E2B" w14:textId="77777777" w:rsidR="00160F08" w:rsidRPr="00160F08" w:rsidRDefault="00160F08">
            <w:pPr>
              <w:jc w:val="right"/>
              <w:rPr>
                <w:color w:val="000000"/>
                <w:sz w:val="18"/>
                <w:szCs w:val="18"/>
              </w:rPr>
            </w:pPr>
            <w:r w:rsidRPr="00160F08">
              <w:rPr>
                <w:color w:val="000000"/>
                <w:sz w:val="18"/>
                <w:szCs w:val="18"/>
              </w:rPr>
              <w:t>2,3</w:t>
            </w:r>
          </w:p>
        </w:tc>
      </w:tr>
      <w:tr w:rsidR="00160F08" w:rsidRPr="00160F08" w14:paraId="2E99CFF3"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217FA349" w14:textId="77777777" w:rsidR="00160F08" w:rsidRPr="00160F08" w:rsidRDefault="00160F08">
            <w:pPr>
              <w:jc w:val="center"/>
              <w:rPr>
                <w:color w:val="000000"/>
                <w:sz w:val="18"/>
                <w:szCs w:val="18"/>
              </w:rPr>
            </w:pPr>
            <w:r w:rsidRPr="00160F08">
              <w:rPr>
                <w:color w:val="000000"/>
                <w:sz w:val="18"/>
                <w:szCs w:val="18"/>
              </w:rPr>
              <w:t>2920</w:t>
            </w:r>
          </w:p>
        </w:tc>
        <w:tc>
          <w:tcPr>
            <w:tcW w:w="1005" w:type="pct"/>
            <w:vMerge/>
            <w:tcBorders>
              <w:left w:val="nil"/>
              <w:bottom w:val="nil"/>
              <w:right w:val="single" w:sz="4" w:space="0" w:color="auto"/>
            </w:tcBorders>
            <w:shd w:val="clear" w:color="000000" w:fill="FFFFFF"/>
            <w:vAlign w:val="center"/>
            <w:hideMark/>
          </w:tcPr>
          <w:p w14:paraId="38A7E303" w14:textId="609B094D" w:rsidR="00160F08" w:rsidRPr="00160F08" w:rsidRDefault="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1BBCCC79" w14:textId="77777777" w:rsidR="00160F08" w:rsidRPr="00160F08" w:rsidRDefault="00160F08">
            <w:pPr>
              <w:jc w:val="right"/>
              <w:rPr>
                <w:color w:val="000000"/>
                <w:sz w:val="18"/>
                <w:szCs w:val="18"/>
              </w:rPr>
            </w:pPr>
            <w:r w:rsidRPr="00160F08">
              <w:rPr>
                <w:color w:val="000000"/>
                <w:sz w:val="18"/>
                <w:szCs w:val="18"/>
              </w:rPr>
              <w:t>19,76</w:t>
            </w:r>
          </w:p>
        </w:tc>
        <w:tc>
          <w:tcPr>
            <w:tcW w:w="334" w:type="pct"/>
            <w:tcBorders>
              <w:top w:val="nil"/>
              <w:left w:val="nil"/>
              <w:bottom w:val="single" w:sz="4" w:space="0" w:color="auto"/>
              <w:right w:val="single" w:sz="4" w:space="0" w:color="auto"/>
            </w:tcBorders>
            <w:shd w:val="clear" w:color="auto" w:fill="auto"/>
            <w:noWrap/>
            <w:vAlign w:val="center"/>
            <w:hideMark/>
          </w:tcPr>
          <w:p w14:paraId="34FD0464" w14:textId="77777777" w:rsidR="00160F08" w:rsidRPr="00160F08" w:rsidRDefault="00160F08">
            <w:pPr>
              <w:jc w:val="right"/>
              <w:rPr>
                <w:color w:val="000000"/>
                <w:sz w:val="18"/>
                <w:szCs w:val="18"/>
              </w:rPr>
            </w:pPr>
            <w:r w:rsidRPr="00160F08">
              <w:rPr>
                <w:color w:val="000000"/>
                <w:sz w:val="18"/>
                <w:szCs w:val="18"/>
              </w:rPr>
              <w:t>0,6</w:t>
            </w:r>
          </w:p>
        </w:tc>
        <w:tc>
          <w:tcPr>
            <w:tcW w:w="514" w:type="pct"/>
            <w:tcBorders>
              <w:top w:val="nil"/>
              <w:left w:val="nil"/>
              <w:bottom w:val="single" w:sz="4" w:space="0" w:color="auto"/>
              <w:right w:val="single" w:sz="4" w:space="0" w:color="auto"/>
            </w:tcBorders>
            <w:shd w:val="clear" w:color="auto" w:fill="auto"/>
            <w:noWrap/>
            <w:vAlign w:val="center"/>
            <w:hideMark/>
          </w:tcPr>
          <w:p w14:paraId="699E4046" w14:textId="77777777" w:rsidR="00160F08" w:rsidRPr="00160F08" w:rsidRDefault="00160F08">
            <w:pPr>
              <w:jc w:val="right"/>
              <w:rPr>
                <w:color w:val="000000"/>
                <w:sz w:val="18"/>
                <w:szCs w:val="18"/>
              </w:rPr>
            </w:pPr>
            <w:r w:rsidRPr="00160F08">
              <w:rPr>
                <w:color w:val="000000"/>
                <w:sz w:val="18"/>
                <w:szCs w:val="18"/>
              </w:rPr>
              <w:t>1.453,0</w:t>
            </w:r>
          </w:p>
        </w:tc>
        <w:tc>
          <w:tcPr>
            <w:tcW w:w="334" w:type="pct"/>
            <w:tcBorders>
              <w:top w:val="nil"/>
              <w:left w:val="nil"/>
              <w:bottom w:val="single" w:sz="4" w:space="0" w:color="auto"/>
              <w:right w:val="single" w:sz="4" w:space="0" w:color="auto"/>
            </w:tcBorders>
            <w:shd w:val="clear" w:color="auto" w:fill="auto"/>
            <w:noWrap/>
            <w:vAlign w:val="center"/>
            <w:hideMark/>
          </w:tcPr>
          <w:p w14:paraId="7714B65C" w14:textId="77777777" w:rsidR="00160F08" w:rsidRPr="00160F08" w:rsidRDefault="00160F08">
            <w:pPr>
              <w:jc w:val="right"/>
              <w:rPr>
                <w:color w:val="000000"/>
                <w:sz w:val="18"/>
                <w:szCs w:val="18"/>
              </w:rPr>
            </w:pPr>
            <w:r w:rsidRPr="00160F08">
              <w:rPr>
                <w:color w:val="000000"/>
                <w:sz w:val="18"/>
                <w:szCs w:val="18"/>
              </w:rPr>
              <w:t>0,2</w:t>
            </w:r>
          </w:p>
        </w:tc>
        <w:tc>
          <w:tcPr>
            <w:tcW w:w="356" w:type="pct"/>
            <w:tcBorders>
              <w:top w:val="nil"/>
              <w:left w:val="nil"/>
              <w:bottom w:val="single" w:sz="4" w:space="0" w:color="auto"/>
              <w:right w:val="single" w:sz="4" w:space="0" w:color="auto"/>
            </w:tcBorders>
            <w:shd w:val="clear" w:color="auto" w:fill="auto"/>
            <w:noWrap/>
            <w:vAlign w:val="center"/>
            <w:hideMark/>
          </w:tcPr>
          <w:p w14:paraId="70A4EE11" w14:textId="77777777" w:rsidR="00160F08" w:rsidRPr="00160F08" w:rsidRDefault="00160F08">
            <w:pPr>
              <w:jc w:val="right"/>
              <w:rPr>
                <w:color w:val="000000"/>
                <w:sz w:val="18"/>
                <w:szCs w:val="18"/>
              </w:rPr>
            </w:pPr>
            <w:r w:rsidRPr="00160F08">
              <w:rPr>
                <w:color w:val="000000"/>
                <w:sz w:val="18"/>
                <w:szCs w:val="18"/>
              </w:rPr>
              <w:t>73,5</w:t>
            </w:r>
          </w:p>
        </w:tc>
        <w:tc>
          <w:tcPr>
            <w:tcW w:w="455" w:type="pct"/>
            <w:tcBorders>
              <w:top w:val="nil"/>
              <w:left w:val="nil"/>
              <w:bottom w:val="single" w:sz="4" w:space="0" w:color="auto"/>
              <w:right w:val="single" w:sz="4" w:space="0" w:color="auto"/>
            </w:tcBorders>
            <w:shd w:val="clear" w:color="auto" w:fill="auto"/>
            <w:noWrap/>
            <w:vAlign w:val="center"/>
            <w:hideMark/>
          </w:tcPr>
          <w:p w14:paraId="024DEBC1" w14:textId="77777777" w:rsidR="00160F08" w:rsidRPr="00160F08" w:rsidRDefault="00160F08">
            <w:pPr>
              <w:jc w:val="right"/>
              <w:rPr>
                <w:color w:val="000000"/>
                <w:sz w:val="18"/>
                <w:szCs w:val="18"/>
              </w:rPr>
            </w:pPr>
            <w:r w:rsidRPr="00160F08">
              <w:rPr>
                <w:color w:val="000000"/>
                <w:sz w:val="18"/>
                <w:szCs w:val="18"/>
              </w:rPr>
              <w:t>47,2</w:t>
            </w:r>
          </w:p>
        </w:tc>
        <w:tc>
          <w:tcPr>
            <w:tcW w:w="334" w:type="pct"/>
            <w:tcBorders>
              <w:top w:val="nil"/>
              <w:left w:val="nil"/>
              <w:bottom w:val="single" w:sz="4" w:space="0" w:color="auto"/>
              <w:right w:val="single" w:sz="4" w:space="0" w:color="auto"/>
            </w:tcBorders>
            <w:shd w:val="clear" w:color="auto" w:fill="auto"/>
            <w:noWrap/>
            <w:vAlign w:val="center"/>
            <w:hideMark/>
          </w:tcPr>
          <w:p w14:paraId="0259FC0C" w14:textId="77777777" w:rsidR="00160F08" w:rsidRPr="00160F08" w:rsidRDefault="00160F08">
            <w:pPr>
              <w:jc w:val="right"/>
              <w:rPr>
                <w:color w:val="000000"/>
                <w:sz w:val="18"/>
                <w:szCs w:val="18"/>
              </w:rPr>
            </w:pPr>
            <w:r w:rsidRPr="00160F08">
              <w:rPr>
                <w:color w:val="000000"/>
                <w:sz w:val="18"/>
                <w:szCs w:val="18"/>
              </w:rPr>
              <w:t>0,3</w:t>
            </w:r>
          </w:p>
        </w:tc>
        <w:tc>
          <w:tcPr>
            <w:tcW w:w="361" w:type="pct"/>
            <w:tcBorders>
              <w:top w:val="nil"/>
              <w:left w:val="nil"/>
              <w:bottom w:val="single" w:sz="4" w:space="0" w:color="auto"/>
              <w:right w:val="single" w:sz="4" w:space="0" w:color="auto"/>
            </w:tcBorders>
            <w:shd w:val="clear" w:color="auto" w:fill="auto"/>
            <w:noWrap/>
            <w:vAlign w:val="center"/>
            <w:hideMark/>
          </w:tcPr>
          <w:p w14:paraId="5126FCED" w14:textId="77777777" w:rsidR="00160F08" w:rsidRPr="00160F08" w:rsidRDefault="00160F08">
            <w:pPr>
              <w:jc w:val="right"/>
              <w:rPr>
                <w:color w:val="000000"/>
                <w:sz w:val="18"/>
                <w:szCs w:val="18"/>
              </w:rPr>
            </w:pPr>
            <w:r w:rsidRPr="00160F08">
              <w:rPr>
                <w:color w:val="000000"/>
                <w:sz w:val="18"/>
                <w:szCs w:val="18"/>
              </w:rPr>
              <w:t>2,4</w:t>
            </w:r>
          </w:p>
        </w:tc>
        <w:tc>
          <w:tcPr>
            <w:tcW w:w="270" w:type="pct"/>
            <w:tcBorders>
              <w:top w:val="nil"/>
              <w:left w:val="nil"/>
              <w:bottom w:val="single" w:sz="4" w:space="0" w:color="auto"/>
              <w:right w:val="single" w:sz="4" w:space="0" w:color="auto"/>
            </w:tcBorders>
            <w:shd w:val="clear" w:color="auto" w:fill="auto"/>
            <w:noWrap/>
            <w:vAlign w:val="center"/>
            <w:hideMark/>
          </w:tcPr>
          <w:p w14:paraId="5FC1F326" w14:textId="77777777" w:rsidR="00160F08" w:rsidRPr="00160F08" w:rsidRDefault="00160F08">
            <w:pPr>
              <w:jc w:val="right"/>
              <w:rPr>
                <w:color w:val="000000"/>
                <w:sz w:val="18"/>
                <w:szCs w:val="18"/>
              </w:rPr>
            </w:pPr>
            <w:r w:rsidRPr="00160F08">
              <w:rPr>
                <w:color w:val="000000"/>
                <w:sz w:val="18"/>
                <w:szCs w:val="18"/>
              </w:rPr>
              <w:t>3,3</w:t>
            </w:r>
          </w:p>
        </w:tc>
      </w:tr>
      <w:tr w:rsidR="00160F08" w:rsidRPr="00160F08" w14:paraId="0DEFB97D"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5DCB5A44" w14:textId="77777777" w:rsidR="00160F08" w:rsidRPr="00160F08" w:rsidRDefault="00160F08">
            <w:pPr>
              <w:jc w:val="center"/>
              <w:rPr>
                <w:color w:val="000000"/>
                <w:sz w:val="18"/>
                <w:szCs w:val="18"/>
              </w:rPr>
            </w:pPr>
            <w:r w:rsidRPr="00160F08">
              <w:rPr>
                <w:color w:val="000000"/>
                <w:sz w:val="18"/>
                <w:szCs w:val="18"/>
              </w:rPr>
              <w:t>31210</w:t>
            </w:r>
          </w:p>
        </w:tc>
        <w:tc>
          <w:tcPr>
            <w:tcW w:w="1005" w:type="pct"/>
            <w:vMerge w:val="restart"/>
            <w:tcBorders>
              <w:top w:val="single" w:sz="4" w:space="0" w:color="auto"/>
              <w:left w:val="nil"/>
              <w:right w:val="single" w:sz="4" w:space="0" w:color="auto"/>
            </w:tcBorders>
            <w:shd w:val="clear" w:color="000000" w:fill="FFFFFF"/>
            <w:vAlign w:val="center"/>
            <w:hideMark/>
          </w:tcPr>
          <w:p w14:paraId="5D52DD5C" w14:textId="2C079A86" w:rsidR="00160F08" w:rsidRPr="00160F08" w:rsidRDefault="00160F08" w:rsidP="00160F08">
            <w:pPr>
              <w:rPr>
                <w:color w:val="000000"/>
                <w:sz w:val="18"/>
                <w:szCs w:val="18"/>
              </w:rPr>
            </w:pPr>
            <w:r w:rsidRPr="00160F08">
              <w:rPr>
                <w:color w:val="000000"/>
                <w:sz w:val="18"/>
                <w:szCs w:val="18"/>
              </w:rPr>
              <w:t>ВПС чисте</w:t>
            </w:r>
          </w:p>
        </w:tc>
        <w:tc>
          <w:tcPr>
            <w:tcW w:w="455" w:type="pct"/>
            <w:tcBorders>
              <w:top w:val="nil"/>
              <w:left w:val="nil"/>
              <w:bottom w:val="single" w:sz="4" w:space="0" w:color="auto"/>
              <w:right w:val="single" w:sz="4" w:space="0" w:color="auto"/>
            </w:tcBorders>
            <w:shd w:val="clear" w:color="auto" w:fill="auto"/>
            <w:noWrap/>
            <w:vAlign w:val="center"/>
            <w:hideMark/>
          </w:tcPr>
          <w:p w14:paraId="4F02F986" w14:textId="77777777" w:rsidR="00160F08" w:rsidRPr="00160F08" w:rsidRDefault="00160F08">
            <w:pPr>
              <w:jc w:val="right"/>
              <w:rPr>
                <w:color w:val="000000"/>
                <w:sz w:val="18"/>
                <w:szCs w:val="18"/>
              </w:rPr>
            </w:pPr>
            <w:r w:rsidRPr="00160F08">
              <w:rPr>
                <w:color w:val="000000"/>
                <w:sz w:val="18"/>
                <w:szCs w:val="18"/>
              </w:rPr>
              <w:t>36,09</w:t>
            </w:r>
          </w:p>
        </w:tc>
        <w:tc>
          <w:tcPr>
            <w:tcW w:w="334" w:type="pct"/>
            <w:tcBorders>
              <w:top w:val="nil"/>
              <w:left w:val="nil"/>
              <w:bottom w:val="single" w:sz="4" w:space="0" w:color="auto"/>
              <w:right w:val="single" w:sz="4" w:space="0" w:color="auto"/>
            </w:tcBorders>
            <w:shd w:val="clear" w:color="auto" w:fill="auto"/>
            <w:noWrap/>
            <w:vAlign w:val="center"/>
            <w:hideMark/>
          </w:tcPr>
          <w:p w14:paraId="402B611F" w14:textId="77777777" w:rsidR="00160F08" w:rsidRPr="00160F08" w:rsidRDefault="00160F08">
            <w:pPr>
              <w:jc w:val="right"/>
              <w:rPr>
                <w:color w:val="000000"/>
                <w:sz w:val="18"/>
                <w:szCs w:val="18"/>
              </w:rPr>
            </w:pPr>
            <w:r w:rsidRPr="00160F08">
              <w:rPr>
                <w:color w:val="000000"/>
                <w:sz w:val="18"/>
                <w:szCs w:val="18"/>
              </w:rPr>
              <w:t>1,0</w:t>
            </w:r>
          </w:p>
        </w:tc>
        <w:tc>
          <w:tcPr>
            <w:tcW w:w="514" w:type="pct"/>
            <w:tcBorders>
              <w:top w:val="nil"/>
              <w:left w:val="nil"/>
              <w:bottom w:val="single" w:sz="4" w:space="0" w:color="auto"/>
              <w:right w:val="single" w:sz="4" w:space="0" w:color="auto"/>
            </w:tcBorders>
            <w:shd w:val="clear" w:color="auto" w:fill="auto"/>
            <w:noWrap/>
            <w:vAlign w:val="center"/>
            <w:hideMark/>
          </w:tcPr>
          <w:p w14:paraId="5B39BB20" w14:textId="77777777" w:rsidR="00160F08" w:rsidRPr="00160F08" w:rsidRDefault="00160F08">
            <w:pPr>
              <w:jc w:val="right"/>
              <w:rPr>
                <w:color w:val="000000"/>
                <w:sz w:val="18"/>
                <w:szCs w:val="18"/>
              </w:rPr>
            </w:pPr>
            <w:r w:rsidRPr="00160F08">
              <w:rPr>
                <w:color w:val="000000"/>
                <w:sz w:val="18"/>
                <w:szCs w:val="18"/>
              </w:rPr>
              <w:t>12.887,2</w:t>
            </w:r>
          </w:p>
        </w:tc>
        <w:tc>
          <w:tcPr>
            <w:tcW w:w="334" w:type="pct"/>
            <w:tcBorders>
              <w:top w:val="nil"/>
              <w:left w:val="nil"/>
              <w:bottom w:val="single" w:sz="4" w:space="0" w:color="auto"/>
              <w:right w:val="single" w:sz="4" w:space="0" w:color="auto"/>
            </w:tcBorders>
            <w:shd w:val="clear" w:color="auto" w:fill="auto"/>
            <w:noWrap/>
            <w:vAlign w:val="center"/>
            <w:hideMark/>
          </w:tcPr>
          <w:p w14:paraId="50CCA4CC" w14:textId="77777777" w:rsidR="00160F08" w:rsidRPr="00160F08" w:rsidRDefault="00160F08">
            <w:pPr>
              <w:jc w:val="right"/>
              <w:rPr>
                <w:color w:val="000000"/>
                <w:sz w:val="18"/>
                <w:szCs w:val="18"/>
              </w:rPr>
            </w:pPr>
            <w:r w:rsidRPr="00160F08">
              <w:rPr>
                <w:color w:val="000000"/>
                <w:sz w:val="18"/>
                <w:szCs w:val="18"/>
              </w:rPr>
              <w:t>1,4</w:t>
            </w:r>
          </w:p>
        </w:tc>
        <w:tc>
          <w:tcPr>
            <w:tcW w:w="356" w:type="pct"/>
            <w:tcBorders>
              <w:top w:val="nil"/>
              <w:left w:val="nil"/>
              <w:bottom w:val="single" w:sz="4" w:space="0" w:color="auto"/>
              <w:right w:val="single" w:sz="4" w:space="0" w:color="auto"/>
            </w:tcBorders>
            <w:shd w:val="clear" w:color="auto" w:fill="auto"/>
            <w:noWrap/>
            <w:vAlign w:val="center"/>
            <w:hideMark/>
          </w:tcPr>
          <w:p w14:paraId="55DB0EB5" w14:textId="77777777" w:rsidR="00160F08" w:rsidRPr="00160F08" w:rsidRDefault="00160F08">
            <w:pPr>
              <w:jc w:val="right"/>
              <w:rPr>
                <w:color w:val="000000"/>
                <w:sz w:val="18"/>
                <w:szCs w:val="18"/>
              </w:rPr>
            </w:pPr>
            <w:r w:rsidRPr="00160F08">
              <w:rPr>
                <w:color w:val="000000"/>
                <w:sz w:val="18"/>
                <w:szCs w:val="18"/>
              </w:rPr>
              <w:t>357,1</w:t>
            </w:r>
          </w:p>
        </w:tc>
        <w:tc>
          <w:tcPr>
            <w:tcW w:w="455" w:type="pct"/>
            <w:tcBorders>
              <w:top w:val="nil"/>
              <w:left w:val="nil"/>
              <w:bottom w:val="single" w:sz="4" w:space="0" w:color="auto"/>
              <w:right w:val="single" w:sz="4" w:space="0" w:color="auto"/>
            </w:tcBorders>
            <w:shd w:val="clear" w:color="auto" w:fill="auto"/>
            <w:noWrap/>
            <w:vAlign w:val="center"/>
            <w:hideMark/>
          </w:tcPr>
          <w:p w14:paraId="4FD02579" w14:textId="77777777" w:rsidR="00160F08" w:rsidRPr="00160F08" w:rsidRDefault="00160F08">
            <w:pPr>
              <w:jc w:val="right"/>
              <w:rPr>
                <w:color w:val="000000"/>
                <w:sz w:val="18"/>
                <w:szCs w:val="18"/>
              </w:rPr>
            </w:pPr>
            <w:r w:rsidRPr="00160F08">
              <w:rPr>
                <w:color w:val="000000"/>
                <w:sz w:val="18"/>
                <w:szCs w:val="18"/>
              </w:rPr>
              <w:t>478,8</w:t>
            </w:r>
          </w:p>
        </w:tc>
        <w:tc>
          <w:tcPr>
            <w:tcW w:w="334" w:type="pct"/>
            <w:tcBorders>
              <w:top w:val="nil"/>
              <w:left w:val="nil"/>
              <w:bottom w:val="single" w:sz="4" w:space="0" w:color="auto"/>
              <w:right w:val="single" w:sz="4" w:space="0" w:color="auto"/>
            </w:tcBorders>
            <w:shd w:val="clear" w:color="auto" w:fill="auto"/>
            <w:noWrap/>
            <w:vAlign w:val="center"/>
            <w:hideMark/>
          </w:tcPr>
          <w:p w14:paraId="7F3A6620" w14:textId="77777777" w:rsidR="00160F08" w:rsidRPr="00160F08" w:rsidRDefault="00160F08">
            <w:pPr>
              <w:jc w:val="right"/>
              <w:rPr>
                <w:color w:val="000000"/>
                <w:sz w:val="18"/>
                <w:szCs w:val="18"/>
              </w:rPr>
            </w:pPr>
            <w:r w:rsidRPr="00160F08">
              <w:rPr>
                <w:color w:val="000000"/>
                <w:sz w:val="18"/>
                <w:szCs w:val="18"/>
              </w:rPr>
              <w:t>2,7</w:t>
            </w:r>
          </w:p>
        </w:tc>
        <w:tc>
          <w:tcPr>
            <w:tcW w:w="361" w:type="pct"/>
            <w:tcBorders>
              <w:top w:val="nil"/>
              <w:left w:val="nil"/>
              <w:bottom w:val="single" w:sz="4" w:space="0" w:color="auto"/>
              <w:right w:val="single" w:sz="4" w:space="0" w:color="auto"/>
            </w:tcBorders>
            <w:shd w:val="clear" w:color="auto" w:fill="auto"/>
            <w:noWrap/>
            <w:vAlign w:val="center"/>
            <w:hideMark/>
          </w:tcPr>
          <w:p w14:paraId="7E6CCB4A" w14:textId="77777777" w:rsidR="00160F08" w:rsidRPr="00160F08" w:rsidRDefault="00160F08">
            <w:pPr>
              <w:jc w:val="right"/>
              <w:rPr>
                <w:color w:val="000000"/>
                <w:sz w:val="18"/>
                <w:szCs w:val="18"/>
              </w:rPr>
            </w:pPr>
            <w:r w:rsidRPr="00160F08">
              <w:rPr>
                <w:color w:val="000000"/>
                <w:sz w:val="18"/>
                <w:szCs w:val="18"/>
              </w:rPr>
              <w:t>13,3</w:t>
            </w:r>
          </w:p>
        </w:tc>
        <w:tc>
          <w:tcPr>
            <w:tcW w:w="270" w:type="pct"/>
            <w:tcBorders>
              <w:top w:val="nil"/>
              <w:left w:val="nil"/>
              <w:bottom w:val="single" w:sz="4" w:space="0" w:color="auto"/>
              <w:right w:val="single" w:sz="4" w:space="0" w:color="auto"/>
            </w:tcBorders>
            <w:shd w:val="clear" w:color="auto" w:fill="auto"/>
            <w:noWrap/>
            <w:vAlign w:val="center"/>
            <w:hideMark/>
          </w:tcPr>
          <w:p w14:paraId="2EBFC4DA" w14:textId="77777777" w:rsidR="00160F08" w:rsidRPr="00160F08" w:rsidRDefault="00160F08">
            <w:pPr>
              <w:jc w:val="right"/>
              <w:rPr>
                <w:color w:val="000000"/>
                <w:sz w:val="18"/>
                <w:szCs w:val="18"/>
              </w:rPr>
            </w:pPr>
            <w:r w:rsidRPr="00160F08">
              <w:rPr>
                <w:color w:val="000000"/>
                <w:sz w:val="18"/>
                <w:szCs w:val="18"/>
              </w:rPr>
              <w:t>3,7</w:t>
            </w:r>
          </w:p>
        </w:tc>
      </w:tr>
      <w:tr w:rsidR="00160F08" w:rsidRPr="00160F08" w14:paraId="5052EBB1"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40AB9F2A" w14:textId="77777777" w:rsidR="00160F08" w:rsidRPr="00160F08" w:rsidRDefault="00160F08">
            <w:pPr>
              <w:jc w:val="center"/>
              <w:rPr>
                <w:color w:val="000000"/>
                <w:sz w:val="18"/>
                <w:szCs w:val="18"/>
              </w:rPr>
            </w:pPr>
            <w:r w:rsidRPr="00160F08">
              <w:rPr>
                <w:color w:val="000000"/>
                <w:sz w:val="18"/>
                <w:szCs w:val="18"/>
              </w:rPr>
              <w:t>31510</w:t>
            </w:r>
          </w:p>
        </w:tc>
        <w:tc>
          <w:tcPr>
            <w:tcW w:w="1005" w:type="pct"/>
            <w:vMerge/>
            <w:tcBorders>
              <w:left w:val="nil"/>
              <w:right w:val="single" w:sz="4" w:space="0" w:color="auto"/>
            </w:tcBorders>
            <w:shd w:val="clear" w:color="000000" w:fill="FFFFFF"/>
            <w:vAlign w:val="center"/>
            <w:hideMark/>
          </w:tcPr>
          <w:p w14:paraId="1305F54A" w14:textId="695E6B92" w:rsidR="00160F08" w:rsidRPr="00160F08" w:rsidRDefault="00160F08"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69FC1FE" w14:textId="77777777" w:rsidR="00160F08" w:rsidRPr="00160F08" w:rsidRDefault="00160F08">
            <w:pPr>
              <w:jc w:val="right"/>
              <w:rPr>
                <w:color w:val="000000"/>
                <w:sz w:val="18"/>
                <w:szCs w:val="18"/>
              </w:rPr>
            </w:pPr>
            <w:r w:rsidRPr="00160F08">
              <w:rPr>
                <w:color w:val="000000"/>
                <w:sz w:val="18"/>
                <w:szCs w:val="18"/>
              </w:rPr>
              <w:t>95,36</w:t>
            </w:r>
          </w:p>
        </w:tc>
        <w:tc>
          <w:tcPr>
            <w:tcW w:w="334" w:type="pct"/>
            <w:tcBorders>
              <w:top w:val="nil"/>
              <w:left w:val="nil"/>
              <w:bottom w:val="single" w:sz="4" w:space="0" w:color="auto"/>
              <w:right w:val="single" w:sz="4" w:space="0" w:color="auto"/>
            </w:tcBorders>
            <w:shd w:val="clear" w:color="auto" w:fill="auto"/>
            <w:noWrap/>
            <w:vAlign w:val="center"/>
            <w:hideMark/>
          </w:tcPr>
          <w:p w14:paraId="19E20A43" w14:textId="77777777" w:rsidR="00160F08" w:rsidRPr="00160F08" w:rsidRDefault="00160F08">
            <w:pPr>
              <w:jc w:val="right"/>
              <w:rPr>
                <w:color w:val="000000"/>
                <w:sz w:val="18"/>
                <w:szCs w:val="18"/>
              </w:rPr>
            </w:pPr>
            <w:r w:rsidRPr="00160F08">
              <w:rPr>
                <w:color w:val="000000"/>
                <w:sz w:val="18"/>
                <w:szCs w:val="18"/>
              </w:rPr>
              <w:t>2,7</w:t>
            </w:r>
          </w:p>
        </w:tc>
        <w:tc>
          <w:tcPr>
            <w:tcW w:w="514" w:type="pct"/>
            <w:tcBorders>
              <w:top w:val="nil"/>
              <w:left w:val="nil"/>
              <w:bottom w:val="single" w:sz="4" w:space="0" w:color="auto"/>
              <w:right w:val="single" w:sz="4" w:space="0" w:color="auto"/>
            </w:tcBorders>
            <w:shd w:val="clear" w:color="auto" w:fill="auto"/>
            <w:noWrap/>
            <w:vAlign w:val="center"/>
            <w:hideMark/>
          </w:tcPr>
          <w:p w14:paraId="0FB06FC7" w14:textId="77777777" w:rsidR="00160F08" w:rsidRPr="00160F08" w:rsidRDefault="00160F08">
            <w:pPr>
              <w:jc w:val="right"/>
              <w:rPr>
                <w:color w:val="000000"/>
                <w:sz w:val="18"/>
                <w:szCs w:val="18"/>
              </w:rPr>
            </w:pPr>
            <w:r w:rsidRPr="00160F08">
              <w:rPr>
                <w:color w:val="000000"/>
                <w:sz w:val="18"/>
                <w:szCs w:val="18"/>
              </w:rPr>
              <w:t>31.301,3</w:t>
            </w:r>
          </w:p>
        </w:tc>
        <w:tc>
          <w:tcPr>
            <w:tcW w:w="334" w:type="pct"/>
            <w:tcBorders>
              <w:top w:val="nil"/>
              <w:left w:val="nil"/>
              <w:bottom w:val="single" w:sz="4" w:space="0" w:color="auto"/>
              <w:right w:val="single" w:sz="4" w:space="0" w:color="auto"/>
            </w:tcBorders>
            <w:shd w:val="clear" w:color="auto" w:fill="auto"/>
            <w:noWrap/>
            <w:vAlign w:val="center"/>
            <w:hideMark/>
          </w:tcPr>
          <w:p w14:paraId="7EBCEB0C" w14:textId="77777777" w:rsidR="00160F08" w:rsidRPr="00160F08" w:rsidRDefault="00160F08">
            <w:pPr>
              <w:jc w:val="right"/>
              <w:rPr>
                <w:color w:val="000000"/>
                <w:sz w:val="18"/>
                <w:szCs w:val="18"/>
              </w:rPr>
            </w:pPr>
            <w:r w:rsidRPr="00160F08">
              <w:rPr>
                <w:color w:val="000000"/>
                <w:sz w:val="18"/>
                <w:szCs w:val="18"/>
              </w:rPr>
              <w:t>3,4</w:t>
            </w:r>
          </w:p>
        </w:tc>
        <w:tc>
          <w:tcPr>
            <w:tcW w:w="356" w:type="pct"/>
            <w:tcBorders>
              <w:top w:val="nil"/>
              <w:left w:val="nil"/>
              <w:bottom w:val="single" w:sz="4" w:space="0" w:color="auto"/>
              <w:right w:val="single" w:sz="4" w:space="0" w:color="auto"/>
            </w:tcBorders>
            <w:shd w:val="clear" w:color="auto" w:fill="auto"/>
            <w:noWrap/>
            <w:vAlign w:val="center"/>
            <w:hideMark/>
          </w:tcPr>
          <w:p w14:paraId="30922FAF" w14:textId="77777777" w:rsidR="00160F08" w:rsidRPr="00160F08" w:rsidRDefault="00160F08">
            <w:pPr>
              <w:jc w:val="right"/>
              <w:rPr>
                <w:color w:val="000000"/>
                <w:sz w:val="18"/>
                <w:szCs w:val="18"/>
              </w:rPr>
            </w:pPr>
            <w:r w:rsidRPr="00160F08">
              <w:rPr>
                <w:color w:val="000000"/>
                <w:sz w:val="18"/>
                <w:szCs w:val="18"/>
              </w:rPr>
              <w:t>328,2</w:t>
            </w:r>
          </w:p>
        </w:tc>
        <w:tc>
          <w:tcPr>
            <w:tcW w:w="455" w:type="pct"/>
            <w:tcBorders>
              <w:top w:val="nil"/>
              <w:left w:val="nil"/>
              <w:bottom w:val="single" w:sz="4" w:space="0" w:color="auto"/>
              <w:right w:val="single" w:sz="4" w:space="0" w:color="auto"/>
            </w:tcBorders>
            <w:shd w:val="clear" w:color="auto" w:fill="auto"/>
            <w:noWrap/>
            <w:vAlign w:val="center"/>
            <w:hideMark/>
          </w:tcPr>
          <w:p w14:paraId="733C1E05" w14:textId="77777777" w:rsidR="00160F08" w:rsidRPr="00160F08" w:rsidRDefault="00160F08">
            <w:pPr>
              <w:jc w:val="right"/>
              <w:rPr>
                <w:color w:val="000000"/>
                <w:sz w:val="18"/>
                <w:szCs w:val="18"/>
              </w:rPr>
            </w:pPr>
            <w:r w:rsidRPr="00160F08">
              <w:rPr>
                <w:color w:val="000000"/>
                <w:sz w:val="18"/>
                <w:szCs w:val="18"/>
              </w:rPr>
              <w:t>870,1</w:t>
            </w:r>
          </w:p>
        </w:tc>
        <w:tc>
          <w:tcPr>
            <w:tcW w:w="334" w:type="pct"/>
            <w:tcBorders>
              <w:top w:val="nil"/>
              <w:left w:val="nil"/>
              <w:bottom w:val="single" w:sz="4" w:space="0" w:color="auto"/>
              <w:right w:val="single" w:sz="4" w:space="0" w:color="auto"/>
            </w:tcBorders>
            <w:shd w:val="clear" w:color="auto" w:fill="auto"/>
            <w:noWrap/>
            <w:vAlign w:val="center"/>
            <w:hideMark/>
          </w:tcPr>
          <w:p w14:paraId="645890AA" w14:textId="77777777" w:rsidR="00160F08" w:rsidRPr="00160F08" w:rsidRDefault="00160F08">
            <w:pPr>
              <w:jc w:val="right"/>
              <w:rPr>
                <w:color w:val="000000"/>
                <w:sz w:val="18"/>
                <w:szCs w:val="18"/>
              </w:rPr>
            </w:pPr>
            <w:r w:rsidRPr="00160F08">
              <w:rPr>
                <w:color w:val="000000"/>
                <w:sz w:val="18"/>
                <w:szCs w:val="18"/>
              </w:rPr>
              <w:t>5,0</w:t>
            </w:r>
          </w:p>
        </w:tc>
        <w:tc>
          <w:tcPr>
            <w:tcW w:w="361" w:type="pct"/>
            <w:tcBorders>
              <w:top w:val="nil"/>
              <w:left w:val="nil"/>
              <w:bottom w:val="single" w:sz="4" w:space="0" w:color="auto"/>
              <w:right w:val="single" w:sz="4" w:space="0" w:color="auto"/>
            </w:tcBorders>
            <w:shd w:val="clear" w:color="auto" w:fill="auto"/>
            <w:noWrap/>
            <w:vAlign w:val="center"/>
            <w:hideMark/>
          </w:tcPr>
          <w:p w14:paraId="34B2A47F" w14:textId="77777777" w:rsidR="00160F08" w:rsidRPr="00160F08" w:rsidRDefault="00160F08">
            <w:pPr>
              <w:jc w:val="right"/>
              <w:rPr>
                <w:color w:val="000000"/>
                <w:sz w:val="18"/>
                <w:szCs w:val="18"/>
              </w:rPr>
            </w:pPr>
            <w:r w:rsidRPr="00160F08">
              <w:rPr>
                <w:color w:val="000000"/>
                <w:sz w:val="18"/>
                <w:szCs w:val="18"/>
              </w:rPr>
              <w:t>9,1</w:t>
            </w:r>
          </w:p>
        </w:tc>
        <w:tc>
          <w:tcPr>
            <w:tcW w:w="270" w:type="pct"/>
            <w:tcBorders>
              <w:top w:val="nil"/>
              <w:left w:val="nil"/>
              <w:bottom w:val="single" w:sz="4" w:space="0" w:color="auto"/>
              <w:right w:val="single" w:sz="4" w:space="0" w:color="auto"/>
            </w:tcBorders>
            <w:shd w:val="clear" w:color="auto" w:fill="auto"/>
            <w:noWrap/>
            <w:vAlign w:val="center"/>
            <w:hideMark/>
          </w:tcPr>
          <w:p w14:paraId="445D74B4" w14:textId="77777777" w:rsidR="00160F08" w:rsidRPr="00160F08" w:rsidRDefault="00160F08">
            <w:pPr>
              <w:jc w:val="right"/>
              <w:rPr>
                <w:color w:val="000000"/>
                <w:sz w:val="18"/>
                <w:szCs w:val="18"/>
              </w:rPr>
            </w:pPr>
            <w:r w:rsidRPr="00160F08">
              <w:rPr>
                <w:color w:val="000000"/>
                <w:sz w:val="18"/>
                <w:szCs w:val="18"/>
              </w:rPr>
              <w:t>2,8</w:t>
            </w:r>
          </w:p>
        </w:tc>
      </w:tr>
      <w:tr w:rsidR="00160F08" w:rsidRPr="00160F08" w14:paraId="62B7781A"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1828B806" w14:textId="77777777" w:rsidR="00160F08" w:rsidRPr="00160F08" w:rsidRDefault="00160F08">
            <w:pPr>
              <w:jc w:val="center"/>
              <w:rPr>
                <w:color w:val="000000"/>
                <w:sz w:val="18"/>
                <w:szCs w:val="18"/>
              </w:rPr>
            </w:pPr>
            <w:r w:rsidRPr="00160F08">
              <w:rPr>
                <w:color w:val="000000"/>
                <w:sz w:val="18"/>
                <w:szCs w:val="18"/>
              </w:rPr>
              <w:t>31610</w:t>
            </w:r>
          </w:p>
        </w:tc>
        <w:tc>
          <w:tcPr>
            <w:tcW w:w="1005" w:type="pct"/>
            <w:vMerge/>
            <w:tcBorders>
              <w:left w:val="nil"/>
              <w:bottom w:val="nil"/>
              <w:right w:val="single" w:sz="4" w:space="0" w:color="auto"/>
            </w:tcBorders>
            <w:shd w:val="clear" w:color="000000" w:fill="FFFFFF"/>
            <w:vAlign w:val="center"/>
            <w:hideMark/>
          </w:tcPr>
          <w:p w14:paraId="6D288609" w14:textId="22FA668B" w:rsidR="00160F08" w:rsidRPr="00160F08" w:rsidRDefault="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46AAE887" w14:textId="77777777" w:rsidR="00160F08" w:rsidRPr="00160F08" w:rsidRDefault="00160F08">
            <w:pPr>
              <w:jc w:val="right"/>
              <w:rPr>
                <w:color w:val="000000"/>
                <w:sz w:val="18"/>
                <w:szCs w:val="18"/>
              </w:rPr>
            </w:pPr>
            <w:r w:rsidRPr="00160F08">
              <w:rPr>
                <w:color w:val="000000"/>
                <w:sz w:val="18"/>
                <w:szCs w:val="18"/>
              </w:rPr>
              <w:t>24,75</w:t>
            </w:r>
          </w:p>
        </w:tc>
        <w:tc>
          <w:tcPr>
            <w:tcW w:w="334" w:type="pct"/>
            <w:tcBorders>
              <w:top w:val="nil"/>
              <w:left w:val="nil"/>
              <w:bottom w:val="single" w:sz="4" w:space="0" w:color="auto"/>
              <w:right w:val="single" w:sz="4" w:space="0" w:color="auto"/>
            </w:tcBorders>
            <w:shd w:val="clear" w:color="auto" w:fill="auto"/>
            <w:noWrap/>
            <w:vAlign w:val="center"/>
            <w:hideMark/>
          </w:tcPr>
          <w:p w14:paraId="25A75431" w14:textId="77777777" w:rsidR="00160F08" w:rsidRPr="00160F08" w:rsidRDefault="00160F08">
            <w:pPr>
              <w:jc w:val="right"/>
              <w:rPr>
                <w:color w:val="000000"/>
                <w:sz w:val="18"/>
                <w:szCs w:val="18"/>
              </w:rPr>
            </w:pPr>
            <w:r w:rsidRPr="00160F08">
              <w:rPr>
                <w:color w:val="000000"/>
                <w:sz w:val="18"/>
                <w:szCs w:val="18"/>
              </w:rPr>
              <w:t>0,7</w:t>
            </w:r>
          </w:p>
        </w:tc>
        <w:tc>
          <w:tcPr>
            <w:tcW w:w="514" w:type="pct"/>
            <w:tcBorders>
              <w:top w:val="nil"/>
              <w:left w:val="nil"/>
              <w:bottom w:val="single" w:sz="4" w:space="0" w:color="auto"/>
              <w:right w:val="single" w:sz="4" w:space="0" w:color="auto"/>
            </w:tcBorders>
            <w:shd w:val="clear" w:color="auto" w:fill="auto"/>
            <w:noWrap/>
            <w:vAlign w:val="center"/>
            <w:hideMark/>
          </w:tcPr>
          <w:p w14:paraId="1F55AAC7" w14:textId="77777777" w:rsidR="00160F08" w:rsidRPr="00160F08" w:rsidRDefault="00160F08">
            <w:pPr>
              <w:jc w:val="right"/>
              <w:rPr>
                <w:color w:val="000000"/>
                <w:sz w:val="18"/>
                <w:szCs w:val="18"/>
              </w:rPr>
            </w:pPr>
            <w:r w:rsidRPr="00160F08">
              <w:rPr>
                <w:color w:val="000000"/>
                <w:sz w:val="18"/>
                <w:szCs w:val="18"/>
              </w:rPr>
              <w:t>10.047,6</w:t>
            </w:r>
          </w:p>
        </w:tc>
        <w:tc>
          <w:tcPr>
            <w:tcW w:w="334" w:type="pct"/>
            <w:tcBorders>
              <w:top w:val="nil"/>
              <w:left w:val="nil"/>
              <w:bottom w:val="single" w:sz="4" w:space="0" w:color="auto"/>
              <w:right w:val="single" w:sz="4" w:space="0" w:color="auto"/>
            </w:tcBorders>
            <w:shd w:val="clear" w:color="auto" w:fill="auto"/>
            <w:noWrap/>
            <w:vAlign w:val="center"/>
            <w:hideMark/>
          </w:tcPr>
          <w:p w14:paraId="34855901" w14:textId="77777777" w:rsidR="00160F08" w:rsidRPr="00160F08" w:rsidRDefault="00160F08">
            <w:pPr>
              <w:jc w:val="right"/>
              <w:rPr>
                <w:color w:val="000000"/>
                <w:sz w:val="18"/>
                <w:szCs w:val="18"/>
              </w:rPr>
            </w:pPr>
            <w:r w:rsidRPr="00160F08">
              <w:rPr>
                <w:color w:val="000000"/>
                <w:sz w:val="18"/>
                <w:szCs w:val="18"/>
              </w:rPr>
              <w:t>1,1</w:t>
            </w:r>
          </w:p>
        </w:tc>
        <w:tc>
          <w:tcPr>
            <w:tcW w:w="356" w:type="pct"/>
            <w:tcBorders>
              <w:top w:val="nil"/>
              <w:left w:val="nil"/>
              <w:bottom w:val="single" w:sz="4" w:space="0" w:color="auto"/>
              <w:right w:val="single" w:sz="4" w:space="0" w:color="auto"/>
            </w:tcBorders>
            <w:shd w:val="clear" w:color="auto" w:fill="auto"/>
            <w:noWrap/>
            <w:vAlign w:val="center"/>
            <w:hideMark/>
          </w:tcPr>
          <w:p w14:paraId="7AB4447D" w14:textId="77777777" w:rsidR="00160F08" w:rsidRPr="00160F08" w:rsidRDefault="00160F08">
            <w:pPr>
              <w:jc w:val="right"/>
              <w:rPr>
                <w:color w:val="000000"/>
                <w:sz w:val="18"/>
                <w:szCs w:val="18"/>
              </w:rPr>
            </w:pPr>
            <w:r w:rsidRPr="00160F08">
              <w:rPr>
                <w:color w:val="000000"/>
                <w:sz w:val="18"/>
                <w:szCs w:val="18"/>
              </w:rPr>
              <w:t>406,0</w:t>
            </w:r>
          </w:p>
        </w:tc>
        <w:tc>
          <w:tcPr>
            <w:tcW w:w="455" w:type="pct"/>
            <w:tcBorders>
              <w:top w:val="nil"/>
              <w:left w:val="nil"/>
              <w:bottom w:val="single" w:sz="4" w:space="0" w:color="auto"/>
              <w:right w:val="single" w:sz="4" w:space="0" w:color="auto"/>
            </w:tcBorders>
            <w:shd w:val="clear" w:color="auto" w:fill="auto"/>
            <w:noWrap/>
            <w:vAlign w:val="center"/>
            <w:hideMark/>
          </w:tcPr>
          <w:p w14:paraId="70B47A66" w14:textId="77777777" w:rsidR="00160F08" w:rsidRPr="00160F08" w:rsidRDefault="00160F08">
            <w:pPr>
              <w:jc w:val="right"/>
              <w:rPr>
                <w:color w:val="000000"/>
                <w:sz w:val="18"/>
                <w:szCs w:val="18"/>
              </w:rPr>
            </w:pPr>
            <w:r w:rsidRPr="00160F08">
              <w:rPr>
                <w:color w:val="000000"/>
                <w:sz w:val="18"/>
                <w:szCs w:val="18"/>
              </w:rPr>
              <w:t>425,5</w:t>
            </w:r>
          </w:p>
        </w:tc>
        <w:tc>
          <w:tcPr>
            <w:tcW w:w="334" w:type="pct"/>
            <w:tcBorders>
              <w:top w:val="nil"/>
              <w:left w:val="nil"/>
              <w:bottom w:val="single" w:sz="4" w:space="0" w:color="auto"/>
              <w:right w:val="single" w:sz="4" w:space="0" w:color="auto"/>
            </w:tcBorders>
            <w:shd w:val="clear" w:color="auto" w:fill="auto"/>
            <w:noWrap/>
            <w:vAlign w:val="center"/>
            <w:hideMark/>
          </w:tcPr>
          <w:p w14:paraId="56C89928" w14:textId="77777777" w:rsidR="00160F08" w:rsidRPr="00160F08" w:rsidRDefault="00160F08">
            <w:pPr>
              <w:jc w:val="right"/>
              <w:rPr>
                <w:color w:val="000000"/>
                <w:sz w:val="18"/>
                <w:szCs w:val="18"/>
              </w:rPr>
            </w:pPr>
            <w:r w:rsidRPr="00160F08">
              <w:rPr>
                <w:color w:val="000000"/>
                <w:sz w:val="18"/>
                <w:szCs w:val="18"/>
              </w:rPr>
              <w:t>2,4</w:t>
            </w:r>
          </w:p>
        </w:tc>
        <w:tc>
          <w:tcPr>
            <w:tcW w:w="361" w:type="pct"/>
            <w:tcBorders>
              <w:top w:val="nil"/>
              <w:left w:val="nil"/>
              <w:bottom w:val="single" w:sz="4" w:space="0" w:color="auto"/>
              <w:right w:val="single" w:sz="4" w:space="0" w:color="auto"/>
            </w:tcBorders>
            <w:shd w:val="clear" w:color="auto" w:fill="auto"/>
            <w:noWrap/>
            <w:vAlign w:val="center"/>
            <w:hideMark/>
          </w:tcPr>
          <w:p w14:paraId="68A88858" w14:textId="77777777" w:rsidR="00160F08" w:rsidRPr="00160F08" w:rsidRDefault="00160F08">
            <w:pPr>
              <w:jc w:val="right"/>
              <w:rPr>
                <w:color w:val="000000"/>
                <w:sz w:val="18"/>
                <w:szCs w:val="18"/>
              </w:rPr>
            </w:pPr>
            <w:r w:rsidRPr="00160F08">
              <w:rPr>
                <w:color w:val="000000"/>
                <w:sz w:val="18"/>
                <w:szCs w:val="18"/>
              </w:rPr>
              <w:t>17,2</w:t>
            </w:r>
          </w:p>
        </w:tc>
        <w:tc>
          <w:tcPr>
            <w:tcW w:w="270" w:type="pct"/>
            <w:tcBorders>
              <w:top w:val="nil"/>
              <w:left w:val="nil"/>
              <w:bottom w:val="single" w:sz="4" w:space="0" w:color="auto"/>
              <w:right w:val="single" w:sz="4" w:space="0" w:color="auto"/>
            </w:tcBorders>
            <w:shd w:val="clear" w:color="auto" w:fill="auto"/>
            <w:noWrap/>
            <w:vAlign w:val="center"/>
            <w:hideMark/>
          </w:tcPr>
          <w:p w14:paraId="248378A1" w14:textId="77777777" w:rsidR="00160F08" w:rsidRPr="00160F08" w:rsidRDefault="00160F08">
            <w:pPr>
              <w:jc w:val="right"/>
              <w:rPr>
                <w:color w:val="000000"/>
                <w:sz w:val="18"/>
                <w:szCs w:val="18"/>
              </w:rPr>
            </w:pPr>
            <w:r w:rsidRPr="00160F08">
              <w:rPr>
                <w:color w:val="000000"/>
                <w:sz w:val="18"/>
                <w:szCs w:val="18"/>
              </w:rPr>
              <w:t>4,2</w:t>
            </w:r>
          </w:p>
        </w:tc>
      </w:tr>
      <w:tr w:rsidR="00160F08" w:rsidRPr="00160F08" w14:paraId="7E672553"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33875F74" w14:textId="77777777" w:rsidR="00160F08" w:rsidRPr="00160F08" w:rsidRDefault="00160F08">
            <w:pPr>
              <w:jc w:val="center"/>
              <w:rPr>
                <w:color w:val="000000"/>
                <w:sz w:val="18"/>
                <w:szCs w:val="18"/>
              </w:rPr>
            </w:pPr>
            <w:r w:rsidRPr="00160F08">
              <w:rPr>
                <w:color w:val="000000"/>
                <w:sz w:val="18"/>
                <w:szCs w:val="18"/>
              </w:rPr>
              <w:t>31210</w:t>
            </w:r>
          </w:p>
        </w:tc>
        <w:tc>
          <w:tcPr>
            <w:tcW w:w="1005" w:type="pct"/>
            <w:vMerge w:val="restart"/>
            <w:tcBorders>
              <w:top w:val="single" w:sz="4" w:space="0" w:color="auto"/>
              <w:left w:val="nil"/>
              <w:right w:val="single" w:sz="4" w:space="0" w:color="auto"/>
            </w:tcBorders>
            <w:shd w:val="clear" w:color="000000" w:fill="FFFFFF"/>
            <w:vAlign w:val="center"/>
            <w:hideMark/>
          </w:tcPr>
          <w:p w14:paraId="6B65AF18" w14:textId="6C3235B6" w:rsidR="00160F08" w:rsidRPr="00160F08" w:rsidRDefault="00160F08" w:rsidP="00160F08">
            <w:pPr>
              <w:rPr>
                <w:color w:val="000000"/>
                <w:sz w:val="18"/>
                <w:szCs w:val="18"/>
              </w:rPr>
            </w:pPr>
            <w:r w:rsidRPr="00160F08">
              <w:rPr>
                <w:color w:val="000000"/>
                <w:sz w:val="18"/>
                <w:szCs w:val="18"/>
              </w:rPr>
              <w:t>ВПС мешовите</w:t>
            </w:r>
          </w:p>
        </w:tc>
        <w:tc>
          <w:tcPr>
            <w:tcW w:w="455" w:type="pct"/>
            <w:tcBorders>
              <w:top w:val="nil"/>
              <w:left w:val="nil"/>
              <w:bottom w:val="single" w:sz="4" w:space="0" w:color="auto"/>
              <w:right w:val="single" w:sz="4" w:space="0" w:color="auto"/>
            </w:tcBorders>
            <w:shd w:val="clear" w:color="auto" w:fill="auto"/>
            <w:noWrap/>
            <w:vAlign w:val="center"/>
            <w:hideMark/>
          </w:tcPr>
          <w:p w14:paraId="36FB1046" w14:textId="77777777" w:rsidR="00160F08" w:rsidRPr="00160F08" w:rsidRDefault="00160F08">
            <w:pPr>
              <w:jc w:val="right"/>
              <w:rPr>
                <w:color w:val="000000"/>
                <w:sz w:val="18"/>
                <w:szCs w:val="18"/>
              </w:rPr>
            </w:pPr>
            <w:r w:rsidRPr="00160F08">
              <w:rPr>
                <w:color w:val="000000"/>
                <w:sz w:val="18"/>
                <w:szCs w:val="18"/>
              </w:rPr>
              <w:t>0,53</w:t>
            </w:r>
          </w:p>
        </w:tc>
        <w:tc>
          <w:tcPr>
            <w:tcW w:w="334" w:type="pct"/>
            <w:tcBorders>
              <w:top w:val="nil"/>
              <w:left w:val="nil"/>
              <w:bottom w:val="single" w:sz="4" w:space="0" w:color="auto"/>
              <w:right w:val="single" w:sz="4" w:space="0" w:color="auto"/>
            </w:tcBorders>
            <w:shd w:val="clear" w:color="auto" w:fill="auto"/>
            <w:noWrap/>
            <w:vAlign w:val="center"/>
            <w:hideMark/>
          </w:tcPr>
          <w:p w14:paraId="58AC1E47" w14:textId="77777777" w:rsidR="00160F08" w:rsidRPr="00160F08" w:rsidRDefault="00160F08">
            <w:pPr>
              <w:jc w:val="right"/>
              <w:rPr>
                <w:color w:val="000000"/>
                <w:sz w:val="18"/>
                <w:szCs w:val="18"/>
              </w:rPr>
            </w:pPr>
            <w:r w:rsidRPr="00160F08">
              <w:rPr>
                <w:color w:val="000000"/>
                <w:sz w:val="18"/>
                <w:szCs w:val="18"/>
              </w:rPr>
              <w:t>0,0</w:t>
            </w:r>
          </w:p>
        </w:tc>
        <w:tc>
          <w:tcPr>
            <w:tcW w:w="514" w:type="pct"/>
            <w:tcBorders>
              <w:top w:val="nil"/>
              <w:left w:val="nil"/>
              <w:bottom w:val="single" w:sz="4" w:space="0" w:color="auto"/>
              <w:right w:val="single" w:sz="4" w:space="0" w:color="auto"/>
            </w:tcBorders>
            <w:shd w:val="clear" w:color="auto" w:fill="auto"/>
            <w:noWrap/>
            <w:vAlign w:val="center"/>
            <w:hideMark/>
          </w:tcPr>
          <w:p w14:paraId="5E126341" w14:textId="77777777" w:rsidR="00160F08" w:rsidRPr="00160F08" w:rsidRDefault="00160F08">
            <w:pPr>
              <w:jc w:val="right"/>
              <w:rPr>
                <w:color w:val="000000"/>
                <w:sz w:val="18"/>
                <w:szCs w:val="18"/>
              </w:rPr>
            </w:pPr>
            <w:r w:rsidRPr="00160F08">
              <w:rPr>
                <w:color w:val="000000"/>
                <w:sz w:val="18"/>
                <w:szCs w:val="18"/>
              </w:rPr>
              <w:t>165,2</w:t>
            </w:r>
          </w:p>
        </w:tc>
        <w:tc>
          <w:tcPr>
            <w:tcW w:w="334" w:type="pct"/>
            <w:tcBorders>
              <w:top w:val="nil"/>
              <w:left w:val="nil"/>
              <w:bottom w:val="single" w:sz="4" w:space="0" w:color="auto"/>
              <w:right w:val="single" w:sz="4" w:space="0" w:color="auto"/>
            </w:tcBorders>
            <w:shd w:val="clear" w:color="auto" w:fill="auto"/>
            <w:noWrap/>
            <w:vAlign w:val="center"/>
            <w:hideMark/>
          </w:tcPr>
          <w:p w14:paraId="0276B02D" w14:textId="77777777" w:rsidR="00160F08" w:rsidRPr="00160F08" w:rsidRDefault="00160F08">
            <w:pPr>
              <w:jc w:val="right"/>
              <w:rPr>
                <w:color w:val="000000"/>
                <w:sz w:val="18"/>
                <w:szCs w:val="18"/>
              </w:rPr>
            </w:pPr>
            <w:r w:rsidRPr="00160F08">
              <w:rPr>
                <w:color w:val="000000"/>
                <w:sz w:val="18"/>
                <w:szCs w:val="18"/>
              </w:rPr>
              <w:t>0,0</w:t>
            </w:r>
          </w:p>
        </w:tc>
        <w:tc>
          <w:tcPr>
            <w:tcW w:w="356" w:type="pct"/>
            <w:tcBorders>
              <w:top w:val="nil"/>
              <w:left w:val="nil"/>
              <w:bottom w:val="single" w:sz="4" w:space="0" w:color="auto"/>
              <w:right w:val="single" w:sz="4" w:space="0" w:color="auto"/>
            </w:tcBorders>
            <w:shd w:val="clear" w:color="auto" w:fill="auto"/>
            <w:noWrap/>
            <w:vAlign w:val="center"/>
            <w:hideMark/>
          </w:tcPr>
          <w:p w14:paraId="1E514F9E" w14:textId="77777777" w:rsidR="00160F08" w:rsidRPr="00160F08" w:rsidRDefault="00160F08">
            <w:pPr>
              <w:jc w:val="right"/>
              <w:rPr>
                <w:color w:val="000000"/>
                <w:sz w:val="18"/>
                <w:szCs w:val="18"/>
              </w:rPr>
            </w:pPr>
            <w:r w:rsidRPr="00160F08">
              <w:rPr>
                <w:color w:val="000000"/>
                <w:sz w:val="18"/>
                <w:szCs w:val="18"/>
              </w:rPr>
              <w:t>311,6</w:t>
            </w:r>
          </w:p>
        </w:tc>
        <w:tc>
          <w:tcPr>
            <w:tcW w:w="455" w:type="pct"/>
            <w:tcBorders>
              <w:top w:val="nil"/>
              <w:left w:val="nil"/>
              <w:bottom w:val="single" w:sz="4" w:space="0" w:color="auto"/>
              <w:right w:val="single" w:sz="4" w:space="0" w:color="auto"/>
            </w:tcBorders>
            <w:shd w:val="clear" w:color="auto" w:fill="auto"/>
            <w:noWrap/>
            <w:vAlign w:val="center"/>
            <w:hideMark/>
          </w:tcPr>
          <w:p w14:paraId="30682CC1" w14:textId="77777777" w:rsidR="00160F08" w:rsidRPr="00160F08" w:rsidRDefault="00160F08">
            <w:pPr>
              <w:jc w:val="right"/>
              <w:rPr>
                <w:color w:val="000000"/>
                <w:sz w:val="18"/>
                <w:szCs w:val="18"/>
              </w:rPr>
            </w:pPr>
            <w:r w:rsidRPr="00160F08">
              <w:rPr>
                <w:color w:val="000000"/>
                <w:sz w:val="18"/>
                <w:szCs w:val="18"/>
              </w:rPr>
              <w:t>5,6</w:t>
            </w:r>
          </w:p>
        </w:tc>
        <w:tc>
          <w:tcPr>
            <w:tcW w:w="334" w:type="pct"/>
            <w:tcBorders>
              <w:top w:val="nil"/>
              <w:left w:val="nil"/>
              <w:bottom w:val="single" w:sz="4" w:space="0" w:color="auto"/>
              <w:right w:val="single" w:sz="4" w:space="0" w:color="auto"/>
            </w:tcBorders>
            <w:shd w:val="clear" w:color="auto" w:fill="auto"/>
            <w:noWrap/>
            <w:vAlign w:val="center"/>
            <w:hideMark/>
          </w:tcPr>
          <w:p w14:paraId="2789B61E" w14:textId="77777777" w:rsidR="00160F08" w:rsidRPr="00160F08" w:rsidRDefault="00160F08">
            <w:pPr>
              <w:jc w:val="right"/>
              <w:rPr>
                <w:color w:val="000000"/>
                <w:sz w:val="18"/>
                <w:szCs w:val="18"/>
              </w:rPr>
            </w:pPr>
            <w:r w:rsidRPr="00160F08">
              <w:rPr>
                <w:color w:val="000000"/>
                <w:sz w:val="18"/>
                <w:szCs w:val="18"/>
              </w:rPr>
              <w:t>0,0</w:t>
            </w:r>
          </w:p>
        </w:tc>
        <w:tc>
          <w:tcPr>
            <w:tcW w:w="361" w:type="pct"/>
            <w:tcBorders>
              <w:top w:val="nil"/>
              <w:left w:val="nil"/>
              <w:bottom w:val="single" w:sz="4" w:space="0" w:color="auto"/>
              <w:right w:val="single" w:sz="4" w:space="0" w:color="auto"/>
            </w:tcBorders>
            <w:shd w:val="clear" w:color="auto" w:fill="auto"/>
            <w:noWrap/>
            <w:vAlign w:val="center"/>
            <w:hideMark/>
          </w:tcPr>
          <w:p w14:paraId="691C53BE" w14:textId="77777777" w:rsidR="00160F08" w:rsidRPr="00160F08" w:rsidRDefault="00160F08">
            <w:pPr>
              <w:jc w:val="right"/>
              <w:rPr>
                <w:color w:val="000000"/>
                <w:sz w:val="18"/>
                <w:szCs w:val="18"/>
              </w:rPr>
            </w:pPr>
            <w:r w:rsidRPr="00160F08">
              <w:rPr>
                <w:color w:val="000000"/>
                <w:sz w:val="18"/>
                <w:szCs w:val="18"/>
              </w:rPr>
              <w:t>10,6</w:t>
            </w:r>
          </w:p>
        </w:tc>
        <w:tc>
          <w:tcPr>
            <w:tcW w:w="270" w:type="pct"/>
            <w:tcBorders>
              <w:top w:val="nil"/>
              <w:left w:val="nil"/>
              <w:bottom w:val="single" w:sz="4" w:space="0" w:color="auto"/>
              <w:right w:val="single" w:sz="4" w:space="0" w:color="auto"/>
            </w:tcBorders>
            <w:shd w:val="clear" w:color="auto" w:fill="auto"/>
            <w:noWrap/>
            <w:vAlign w:val="center"/>
            <w:hideMark/>
          </w:tcPr>
          <w:p w14:paraId="7EC59EB9" w14:textId="77777777" w:rsidR="00160F08" w:rsidRPr="00160F08" w:rsidRDefault="00160F08">
            <w:pPr>
              <w:jc w:val="right"/>
              <w:rPr>
                <w:color w:val="000000"/>
                <w:sz w:val="18"/>
                <w:szCs w:val="18"/>
              </w:rPr>
            </w:pPr>
            <w:r w:rsidRPr="00160F08">
              <w:rPr>
                <w:color w:val="000000"/>
                <w:sz w:val="18"/>
                <w:szCs w:val="18"/>
              </w:rPr>
              <w:t>3,4</w:t>
            </w:r>
          </w:p>
        </w:tc>
      </w:tr>
      <w:tr w:rsidR="00160F08" w:rsidRPr="00160F08" w14:paraId="5B80FE8E"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560FE6C0" w14:textId="77777777" w:rsidR="00160F08" w:rsidRPr="00160F08" w:rsidRDefault="00160F08">
            <w:pPr>
              <w:jc w:val="center"/>
              <w:rPr>
                <w:color w:val="000000"/>
                <w:sz w:val="18"/>
                <w:szCs w:val="18"/>
              </w:rPr>
            </w:pPr>
            <w:r w:rsidRPr="00160F08">
              <w:rPr>
                <w:color w:val="000000"/>
                <w:sz w:val="18"/>
                <w:szCs w:val="18"/>
              </w:rPr>
              <w:t>31211</w:t>
            </w:r>
          </w:p>
        </w:tc>
        <w:tc>
          <w:tcPr>
            <w:tcW w:w="1005" w:type="pct"/>
            <w:vMerge/>
            <w:tcBorders>
              <w:left w:val="nil"/>
              <w:right w:val="single" w:sz="4" w:space="0" w:color="auto"/>
            </w:tcBorders>
            <w:shd w:val="clear" w:color="000000" w:fill="FFFFFF"/>
            <w:vAlign w:val="center"/>
            <w:hideMark/>
          </w:tcPr>
          <w:p w14:paraId="3B14287F" w14:textId="21989B76" w:rsidR="00160F08" w:rsidRPr="00160F08" w:rsidRDefault="00160F08"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0F625453" w14:textId="77777777" w:rsidR="00160F08" w:rsidRPr="00160F08" w:rsidRDefault="00160F08">
            <w:pPr>
              <w:jc w:val="right"/>
              <w:rPr>
                <w:color w:val="000000"/>
                <w:sz w:val="18"/>
                <w:szCs w:val="18"/>
              </w:rPr>
            </w:pPr>
            <w:r w:rsidRPr="00160F08">
              <w:rPr>
                <w:color w:val="000000"/>
                <w:sz w:val="18"/>
                <w:szCs w:val="18"/>
              </w:rPr>
              <w:t>39,96</w:t>
            </w:r>
          </w:p>
        </w:tc>
        <w:tc>
          <w:tcPr>
            <w:tcW w:w="334" w:type="pct"/>
            <w:tcBorders>
              <w:top w:val="nil"/>
              <w:left w:val="nil"/>
              <w:bottom w:val="single" w:sz="4" w:space="0" w:color="auto"/>
              <w:right w:val="single" w:sz="4" w:space="0" w:color="auto"/>
            </w:tcBorders>
            <w:shd w:val="clear" w:color="auto" w:fill="auto"/>
            <w:noWrap/>
            <w:vAlign w:val="center"/>
            <w:hideMark/>
          </w:tcPr>
          <w:p w14:paraId="4A49B2DE" w14:textId="77777777" w:rsidR="00160F08" w:rsidRPr="00160F08" w:rsidRDefault="00160F08">
            <w:pPr>
              <w:jc w:val="right"/>
              <w:rPr>
                <w:color w:val="000000"/>
                <w:sz w:val="18"/>
                <w:szCs w:val="18"/>
              </w:rPr>
            </w:pPr>
            <w:r w:rsidRPr="00160F08">
              <w:rPr>
                <w:color w:val="000000"/>
                <w:sz w:val="18"/>
                <w:szCs w:val="18"/>
              </w:rPr>
              <w:t>1,2</w:t>
            </w:r>
          </w:p>
        </w:tc>
        <w:tc>
          <w:tcPr>
            <w:tcW w:w="514" w:type="pct"/>
            <w:tcBorders>
              <w:top w:val="nil"/>
              <w:left w:val="nil"/>
              <w:bottom w:val="single" w:sz="4" w:space="0" w:color="auto"/>
              <w:right w:val="single" w:sz="4" w:space="0" w:color="auto"/>
            </w:tcBorders>
            <w:shd w:val="clear" w:color="auto" w:fill="auto"/>
            <w:noWrap/>
            <w:vAlign w:val="center"/>
            <w:hideMark/>
          </w:tcPr>
          <w:p w14:paraId="085FC9C4" w14:textId="77777777" w:rsidR="00160F08" w:rsidRPr="00160F08" w:rsidRDefault="00160F08">
            <w:pPr>
              <w:jc w:val="right"/>
              <w:rPr>
                <w:color w:val="000000"/>
                <w:sz w:val="18"/>
                <w:szCs w:val="18"/>
              </w:rPr>
            </w:pPr>
            <w:r w:rsidRPr="00160F08">
              <w:rPr>
                <w:color w:val="000000"/>
                <w:sz w:val="18"/>
                <w:szCs w:val="18"/>
              </w:rPr>
              <w:t>12.086,3</w:t>
            </w:r>
          </w:p>
        </w:tc>
        <w:tc>
          <w:tcPr>
            <w:tcW w:w="334" w:type="pct"/>
            <w:tcBorders>
              <w:top w:val="nil"/>
              <w:left w:val="nil"/>
              <w:bottom w:val="single" w:sz="4" w:space="0" w:color="auto"/>
              <w:right w:val="single" w:sz="4" w:space="0" w:color="auto"/>
            </w:tcBorders>
            <w:shd w:val="clear" w:color="auto" w:fill="auto"/>
            <w:noWrap/>
            <w:vAlign w:val="center"/>
            <w:hideMark/>
          </w:tcPr>
          <w:p w14:paraId="5DCC12E2" w14:textId="77777777" w:rsidR="00160F08" w:rsidRPr="00160F08" w:rsidRDefault="00160F08">
            <w:pPr>
              <w:jc w:val="right"/>
              <w:rPr>
                <w:color w:val="000000"/>
                <w:sz w:val="18"/>
                <w:szCs w:val="18"/>
              </w:rPr>
            </w:pPr>
            <w:r w:rsidRPr="00160F08">
              <w:rPr>
                <w:color w:val="000000"/>
                <w:sz w:val="18"/>
                <w:szCs w:val="18"/>
              </w:rPr>
              <w:t>1,3</w:t>
            </w:r>
          </w:p>
        </w:tc>
        <w:tc>
          <w:tcPr>
            <w:tcW w:w="356" w:type="pct"/>
            <w:tcBorders>
              <w:top w:val="nil"/>
              <w:left w:val="nil"/>
              <w:bottom w:val="single" w:sz="4" w:space="0" w:color="auto"/>
              <w:right w:val="single" w:sz="4" w:space="0" w:color="auto"/>
            </w:tcBorders>
            <w:shd w:val="clear" w:color="auto" w:fill="auto"/>
            <w:noWrap/>
            <w:vAlign w:val="center"/>
            <w:hideMark/>
          </w:tcPr>
          <w:p w14:paraId="78FD4828" w14:textId="77777777" w:rsidR="00160F08" w:rsidRPr="00160F08" w:rsidRDefault="00160F08">
            <w:pPr>
              <w:jc w:val="right"/>
              <w:rPr>
                <w:color w:val="000000"/>
                <w:sz w:val="18"/>
                <w:szCs w:val="18"/>
              </w:rPr>
            </w:pPr>
            <w:r w:rsidRPr="00160F08">
              <w:rPr>
                <w:color w:val="000000"/>
                <w:sz w:val="18"/>
                <w:szCs w:val="18"/>
              </w:rPr>
              <w:t>302,5</w:t>
            </w:r>
          </w:p>
        </w:tc>
        <w:tc>
          <w:tcPr>
            <w:tcW w:w="455" w:type="pct"/>
            <w:tcBorders>
              <w:top w:val="nil"/>
              <w:left w:val="nil"/>
              <w:bottom w:val="single" w:sz="4" w:space="0" w:color="auto"/>
              <w:right w:val="single" w:sz="4" w:space="0" w:color="auto"/>
            </w:tcBorders>
            <w:shd w:val="clear" w:color="auto" w:fill="auto"/>
            <w:noWrap/>
            <w:vAlign w:val="center"/>
            <w:hideMark/>
          </w:tcPr>
          <w:p w14:paraId="27C6217E" w14:textId="77777777" w:rsidR="00160F08" w:rsidRPr="00160F08" w:rsidRDefault="00160F08">
            <w:pPr>
              <w:jc w:val="right"/>
              <w:rPr>
                <w:color w:val="000000"/>
                <w:sz w:val="18"/>
                <w:szCs w:val="18"/>
              </w:rPr>
            </w:pPr>
            <w:r w:rsidRPr="00160F08">
              <w:rPr>
                <w:color w:val="000000"/>
                <w:sz w:val="18"/>
                <w:szCs w:val="18"/>
              </w:rPr>
              <w:t>304,4</w:t>
            </w:r>
          </w:p>
        </w:tc>
        <w:tc>
          <w:tcPr>
            <w:tcW w:w="334" w:type="pct"/>
            <w:tcBorders>
              <w:top w:val="nil"/>
              <w:left w:val="nil"/>
              <w:bottom w:val="single" w:sz="4" w:space="0" w:color="auto"/>
              <w:right w:val="single" w:sz="4" w:space="0" w:color="auto"/>
            </w:tcBorders>
            <w:shd w:val="clear" w:color="auto" w:fill="auto"/>
            <w:noWrap/>
            <w:vAlign w:val="center"/>
            <w:hideMark/>
          </w:tcPr>
          <w:p w14:paraId="76FF9518" w14:textId="77777777" w:rsidR="00160F08" w:rsidRPr="00160F08" w:rsidRDefault="00160F08">
            <w:pPr>
              <w:jc w:val="right"/>
              <w:rPr>
                <w:color w:val="000000"/>
                <w:sz w:val="18"/>
                <w:szCs w:val="18"/>
              </w:rPr>
            </w:pPr>
            <w:r w:rsidRPr="00160F08">
              <w:rPr>
                <w:color w:val="000000"/>
                <w:sz w:val="18"/>
                <w:szCs w:val="18"/>
              </w:rPr>
              <w:t>1,7</w:t>
            </w:r>
          </w:p>
        </w:tc>
        <w:tc>
          <w:tcPr>
            <w:tcW w:w="361" w:type="pct"/>
            <w:tcBorders>
              <w:top w:val="nil"/>
              <w:left w:val="nil"/>
              <w:bottom w:val="single" w:sz="4" w:space="0" w:color="auto"/>
              <w:right w:val="single" w:sz="4" w:space="0" w:color="auto"/>
            </w:tcBorders>
            <w:shd w:val="clear" w:color="auto" w:fill="auto"/>
            <w:noWrap/>
            <w:vAlign w:val="center"/>
            <w:hideMark/>
          </w:tcPr>
          <w:p w14:paraId="4607AE02" w14:textId="77777777" w:rsidR="00160F08" w:rsidRPr="00160F08" w:rsidRDefault="00160F08">
            <w:pPr>
              <w:jc w:val="right"/>
              <w:rPr>
                <w:color w:val="000000"/>
                <w:sz w:val="18"/>
                <w:szCs w:val="18"/>
              </w:rPr>
            </w:pPr>
            <w:r w:rsidRPr="00160F08">
              <w:rPr>
                <w:color w:val="000000"/>
                <w:sz w:val="18"/>
                <w:szCs w:val="18"/>
              </w:rPr>
              <w:t>7,6</w:t>
            </w:r>
          </w:p>
        </w:tc>
        <w:tc>
          <w:tcPr>
            <w:tcW w:w="270" w:type="pct"/>
            <w:tcBorders>
              <w:top w:val="nil"/>
              <w:left w:val="nil"/>
              <w:bottom w:val="single" w:sz="4" w:space="0" w:color="auto"/>
              <w:right w:val="single" w:sz="4" w:space="0" w:color="auto"/>
            </w:tcBorders>
            <w:shd w:val="clear" w:color="auto" w:fill="auto"/>
            <w:noWrap/>
            <w:vAlign w:val="center"/>
            <w:hideMark/>
          </w:tcPr>
          <w:p w14:paraId="2FAB58F8" w14:textId="77777777" w:rsidR="00160F08" w:rsidRPr="00160F08" w:rsidRDefault="00160F08">
            <w:pPr>
              <w:jc w:val="right"/>
              <w:rPr>
                <w:color w:val="000000"/>
                <w:sz w:val="18"/>
                <w:szCs w:val="18"/>
              </w:rPr>
            </w:pPr>
            <w:r w:rsidRPr="00160F08">
              <w:rPr>
                <w:color w:val="000000"/>
                <w:sz w:val="18"/>
                <w:szCs w:val="18"/>
              </w:rPr>
              <w:t>2,5</w:t>
            </w:r>
          </w:p>
        </w:tc>
      </w:tr>
      <w:tr w:rsidR="00160F08" w:rsidRPr="00160F08" w14:paraId="1164CEBD"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7EB26CF7" w14:textId="77777777" w:rsidR="00160F08" w:rsidRPr="00160F08" w:rsidRDefault="00160F08">
            <w:pPr>
              <w:jc w:val="center"/>
              <w:rPr>
                <w:color w:val="000000"/>
                <w:sz w:val="18"/>
                <w:szCs w:val="18"/>
              </w:rPr>
            </w:pPr>
            <w:r w:rsidRPr="00160F08">
              <w:rPr>
                <w:color w:val="000000"/>
                <w:sz w:val="18"/>
                <w:szCs w:val="18"/>
              </w:rPr>
              <w:t>31510</w:t>
            </w:r>
          </w:p>
        </w:tc>
        <w:tc>
          <w:tcPr>
            <w:tcW w:w="1005" w:type="pct"/>
            <w:vMerge/>
            <w:tcBorders>
              <w:left w:val="nil"/>
              <w:right w:val="single" w:sz="4" w:space="0" w:color="auto"/>
            </w:tcBorders>
            <w:shd w:val="clear" w:color="000000" w:fill="FFFFFF"/>
            <w:vAlign w:val="center"/>
            <w:hideMark/>
          </w:tcPr>
          <w:p w14:paraId="1E0B48B4" w14:textId="49F9EB86" w:rsidR="00160F08" w:rsidRPr="00160F08" w:rsidRDefault="00160F08"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31F0D65E" w14:textId="77777777" w:rsidR="00160F08" w:rsidRPr="00160F08" w:rsidRDefault="00160F08">
            <w:pPr>
              <w:jc w:val="right"/>
              <w:rPr>
                <w:color w:val="000000"/>
                <w:sz w:val="18"/>
                <w:szCs w:val="18"/>
              </w:rPr>
            </w:pPr>
            <w:r w:rsidRPr="00160F08">
              <w:rPr>
                <w:color w:val="000000"/>
                <w:sz w:val="18"/>
                <w:szCs w:val="18"/>
              </w:rPr>
              <w:t>5,31</w:t>
            </w:r>
          </w:p>
        </w:tc>
        <w:tc>
          <w:tcPr>
            <w:tcW w:w="334" w:type="pct"/>
            <w:tcBorders>
              <w:top w:val="nil"/>
              <w:left w:val="nil"/>
              <w:bottom w:val="single" w:sz="4" w:space="0" w:color="auto"/>
              <w:right w:val="single" w:sz="4" w:space="0" w:color="auto"/>
            </w:tcBorders>
            <w:shd w:val="clear" w:color="auto" w:fill="auto"/>
            <w:noWrap/>
            <w:vAlign w:val="center"/>
            <w:hideMark/>
          </w:tcPr>
          <w:p w14:paraId="7F5C97BB" w14:textId="77777777" w:rsidR="00160F08" w:rsidRPr="00160F08" w:rsidRDefault="00160F08">
            <w:pPr>
              <w:jc w:val="right"/>
              <w:rPr>
                <w:color w:val="000000"/>
                <w:sz w:val="18"/>
                <w:szCs w:val="18"/>
              </w:rPr>
            </w:pPr>
            <w:r w:rsidRPr="00160F08">
              <w:rPr>
                <w:color w:val="000000"/>
                <w:sz w:val="18"/>
                <w:szCs w:val="18"/>
              </w:rPr>
              <w:t>0,2</w:t>
            </w:r>
          </w:p>
        </w:tc>
        <w:tc>
          <w:tcPr>
            <w:tcW w:w="514" w:type="pct"/>
            <w:tcBorders>
              <w:top w:val="nil"/>
              <w:left w:val="nil"/>
              <w:bottom w:val="single" w:sz="4" w:space="0" w:color="auto"/>
              <w:right w:val="single" w:sz="4" w:space="0" w:color="auto"/>
            </w:tcBorders>
            <w:shd w:val="clear" w:color="auto" w:fill="auto"/>
            <w:noWrap/>
            <w:vAlign w:val="center"/>
            <w:hideMark/>
          </w:tcPr>
          <w:p w14:paraId="1E35DAFF" w14:textId="77777777" w:rsidR="00160F08" w:rsidRPr="00160F08" w:rsidRDefault="00160F08">
            <w:pPr>
              <w:jc w:val="right"/>
              <w:rPr>
                <w:color w:val="000000"/>
                <w:sz w:val="18"/>
                <w:szCs w:val="18"/>
              </w:rPr>
            </w:pPr>
            <w:r w:rsidRPr="00160F08">
              <w:rPr>
                <w:color w:val="000000"/>
                <w:sz w:val="18"/>
                <w:szCs w:val="18"/>
              </w:rPr>
              <w:t>2.557,8</w:t>
            </w:r>
          </w:p>
        </w:tc>
        <w:tc>
          <w:tcPr>
            <w:tcW w:w="334" w:type="pct"/>
            <w:tcBorders>
              <w:top w:val="nil"/>
              <w:left w:val="nil"/>
              <w:bottom w:val="single" w:sz="4" w:space="0" w:color="auto"/>
              <w:right w:val="single" w:sz="4" w:space="0" w:color="auto"/>
            </w:tcBorders>
            <w:shd w:val="clear" w:color="auto" w:fill="auto"/>
            <w:noWrap/>
            <w:vAlign w:val="center"/>
            <w:hideMark/>
          </w:tcPr>
          <w:p w14:paraId="131F1812" w14:textId="77777777" w:rsidR="00160F08" w:rsidRPr="00160F08" w:rsidRDefault="00160F08">
            <w:pPr>
              <w:jc w:val="right"/>
              <w:rPr>
                <w:color w:val="000000"/>
                <w:sz w:val="18"/>
                <w:szCs w:val="18"/>
              </w:rPr>
            </w:pPr>
            <w:r w:rsidRPr="00160F08">
              <w:rPr>
                <w:color w:val="000000"/>
                <w:sz w:val="18"/>
                <w:szCs w:val="18"/>
              </w:rPr>
              <w:t>0,3</w:t>
            </w:r>
          </w:p>
        </w:tc>
        <w:tc>
          <w:tcPr>
            <w:tcW w:w="356" w:type="pct"/>
            <w:tcBorders>
              <w:top w:val="nil"/>
              <w:left w:val="nil"/>
              <w:bottom w:val="single" w:sz="4" w:space="0" w:color="auto"/>
              <w:right w:val="single" w:sz="4" w:space="0" w:color="auto"/>
            </w:tcBorders>
            <w:shd w:val="clear" w:color="auto" w:fill="auto"/>
            <w:noWrap/>
            <w:vAlign w:val="center"/>
            <w:hideMark/>
          </w:tcPr>
          <w:p w14:paraId="2AEB1D31" w14:textId="77777777" w:rsidR="00160F08" w:rsidRPr="00160F08" w:rsidRDefault="00160F08">
            <w:pPr>
              <w:jc w:val="right"/>
              <w:rPr>
                <w:color w:val="000000"/>
                <w:sz w:val="18"/>
                <w:szCs w:val="18"/>
              </w:rPr>
            </w:pPr>
            <w:r w:rsidRPr="00160F08">
              <w:rPr>
                <w:color w:val="000000"/>
                <w:sz w:val="18"/>
                <w:szCs w:val="18"/>
              </w:rPr>
              <w:t>481,7</w:t>
            </w:r>
          </w:p>
        </w:tc>
        <w:tc>
          <w:tcPr>
            <w:tcW w:w="455" w:type="pct"/>
            <w:tcBorders>
              <w:top w:val="nil"/>
              <w:left w:val="nil"/>
              <w:bottom w:val="single" w:sz="4" w:space="0" w:color="auto"/>
              <w:right w:val="single" w:sz="4" w:space="0" w:color="auto"/>
            </w:tcBorders>
            <w:shd w:val="clear" w:color="auto" w:fill="auto"/>
            <w:noWrap/>
            <w:vAlign w:val="center"/>
            <w:hideMark/>
          </w:tcPr>
          <w:p w14:paraId="18CBB28D" w14:textId="77777777" w:rsidR="00160F08" w:rsidRPr="00160F08" w:rsidRDefault="00160F08">
            <w:pPr>
              <w:jc w:val="right"/>
              <w:rPr>
                <w:color w:val="000000"/>
                <w:sz w:val="18"/>
                <w:szCs w:val="18"/>
              </w:rPr>
            </w:pPr>
            <w:r w:rsidRPr="00160F08">
              <w:rPr>
                <w:color w:val="000000"/>
                <w:sz w:val="18"/>
                <w:szCs w:val="18"/>
              </w:rPr>
              <w:t>59,5</w:t>
            </w:r>
          </w:p>
        </w:tc>
        <w:tc>
          <w:tcPr>
            <w:tcW w:w="334" w:type="pct"/>
            <w:tcBorders>
              <w:top w:val="nil"/>
              <w:left w:val="nil"/>
              <w:bottom w:val="single" w:sz="4" w:space="0" w:color="auto"/>
              <w:right w:val="single" w:sz="4" w:space="0" w:color="auto"/>
            </w:tcBorders>
            <w:shd w:val="clear" w:color="auto" w:fill="auto"/>
            <w:noWrap/>
            <w:vAlign w:val="center"/>
            <w:hideMark/>
          </w:tcPr>
          <w:p w14:paraId="598D8537" w14:textId="77777777" w:rsidR="00160F08" w:rsidRPr="00160F08" w:rsidRDefault="00160F08">
            <w:pPr>
              <w:jc w:val="right"/>
              <w:rPr>
                <w:color w:val="000000"/>
                <w:sz w:val="18"/>
                <w:szCs w:val="18"/>
              </w:rPr>
            </w:pPr>
            <w:r w:rsidRPr="00160F08">
              <w:rPr>
                <w:color w:val="000000"/>
                <w:sz w:val="18"/>
                <w:szCs w:val="18"/>
              </w:rPr>
              <w:t>0,3</w:t>
            </w:r>
          </w:p>
        </w:tc>
        <w:tc>
          <w:tcPr>
            <w:tcW w:w="361" w:type="pct"/>
            <w:tcBorders>
              <w:top w:val="nil"/>
              <w:left w:val="nil"/>
              <w:bottom w:val="single" w:sz="4" w:space="0" w:color="auto"/>
              <w:right w:val="single" w:sz="4" w:space="0" w:color="auto"/>
            </w:tcBorders>
            <w:shd w:val="clear" w:color="auto" w:fill="auto"/>
            <w:noWrap/>
            <w:vAlign w:val="center"/>
            <w:hideMark/>
          </w:tcPr>
          <w:p w14:paraId="253C7F73" w14:textId="77777777" w:rsidR="00160F08" w:rsidRPr="00160F08" w:rsidRDefault="00160F08">
            <w:pPr>
              <w:jc w:val="right"/>
              <w:rPr>
                <w:color w:val="000000"/>
                <w:sz w:val="18"/>
                <w:szCs w:val="18"/>
              </w:rPr>
            </w:pPr>
            <w:r w:rsidRPr="00160F08">
              <w:rPr>
                <w:color w:val="000000"/>
                <w:sz w:val="18"/>
                <w:szCs w:val="18"/>
              </w:rPr>
              <w:t>11,2</w:t>
            </w:r>
          </w:p>
        </w:tc>
        <w:tc>
          <w:tcPr>
            <w:tcW w:w="270" w:type="pct"/>
            <w:tcBorders>
              <w:top w:val="nil"/>
              <w:left w:val="nil"/>
              <w:bottom w:val="single" w:sz="4" w:space="0" w:color="auto"/>
              <w:right w:val="single" w:sz="4" w:space="0" w:color="auto"/>
            </w:tcBorders>
            <w:shd w:val="clear" w:color="auto" w:fill="auto"/>
            <w:noWrap/>
            <w:vAlign w:val="center"/>
            <w:hideMark/>
          </w:tcPr>
          <w:p w14:paraId="1CF22AE8" w14:textId="77777777" w:rsidR="00160F08" w:rsidRPr="00160F08" w:rsidRDefault="00160F08">
            <w:pPr>
              <w:jc w:val="right"/>
              <w:rPr>
                <w:color w:val="000000"/>
                <w:sz w:val="18"/>
                <w:szCs w:val="18"/>
              </w:rPr>
            </w:pPr>
            <w:r w:rsidRPr="00160F08">
              <w:rPr>
                <w:color w:val="000000"/>
                <w:sz w:val="18"/>
                <w:szCs w:val="18"/>
              </w:rPr>
              <w:t>2,3</w:t>
            </w:r>
          </w:p>
        </w:tc>
      </w:tr>
      <w:tr w:rsidR="00160F08" w:rsidRPr="00160F08" w14:paraId="0426F16E"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635BF4EF" w14:textId="77777777" w:rsidR="00160F08" w:rsidRPr="00160F08" w:rsidRDefault="00160F08">
            <w:pPr>
              <w:jc w:val="center"/>
              <w:rPr>
                <w:color w:val="000000"/>
                <w:sz w:val="18"/>
                <w:szCs w:val="18"/>
              </w:rPr>
            </w:pPr>
            <w:r w:rsidRPr="00160F08">
              <w:rPr>
                <w:color w:val="000000"/>
                <w:sz w:val="18"/>
                <w:szCs w:val="18"/>
              </w:rPr>
              <w:t>31511</w:t>
            </w:r>
          </w:p>
        </w:tc>
        <w:tc>
          <w:tcPr>
            <w:tcW w:w="1005" w:type="pct"/>
            <w:vMerge/>
            <w:tcBorders>
              <w:left w:val="nil"/>
              <w:right w:val="single" w:sz="4" w:space="0" w:color="auto"/>
            </w:tcBorders>
            <w:shd w:val="clear" w:color="000000" w:fill="FFFFFF"/>
            <w:vAlign w:val="center"/>
            <w:hideMark/>
          </w:tcPr>
          <w:p w14:paraId="59D07194" w14:textId="1B355F35" w:rsidR="00160F08" w:rsidRPr="00160F08" w:rsidRDefault="00160F08" w:rsidP="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2CA2252A" w14:textId="77777777" w:rsidR="00160F08" w:rsidRPr="00160F08" w:rsidRDefault="00160F08">
            <w:pPr>
              <w:jc w:val="right"/>
              <w:rPr>
                <w:color w:val="000000"/>
                <w:sz w:val="18"/>
                <w:szCs w:val="18"/>
              </w:rPr>
            </w:pPr>
            <w:r w:rsidRPr="00160F08">
              <w:rPr>
                <w:color w:val="000000"/>
                <w:sz w:val="18"/>
                <w:szCs w:val="18"/>
              </w:rPr>
              <w:t>35,07</w:t>
            </w:r>
          </w:p>
        </w:tc>
        <w:tc>
          <w:tcPr>
            <w:tcW w:w="334" w:type="pct"/>
            <w:tcBorders>
              <w:top w:val="nil"/>
              <w:left w:val="nil"/>
              <w:bottom w:val="single" w:sz="4" w:space="0" w:color="auto"/>
              <w:right w:val="single" w:sz="4" w:space="0" w:color="auto"/>
            </w:tcBorders>
            <w:shd w:val="clear" w:color="auto" w:fill="auto"/>
            <w:noWrap/>
            <w:vAlign w:val="center"/>
            <w:hideMark/>
          </w:tcPr>
          <w:p w14:paraId="63789366" w14:textId="77777777" w:rsidR="00160F08" w:rsidRPr="00160F08" w:rsidRDefault="00160F08">
            <w:pPr>
              <w:jc w:val="right"/>
              <w:rPr>
                <w:color w:val="000000"/>
                <w:sz w:val="18"/>
                <w:szCs w:val="18"/>
              </w:rPr>
            </w:pPr>
            <w:r w:rsidRPr="00160F08">
              <w:rPr>
                <w:color w:val="000000"/>
                <w:sz w:val="18"/>
                <w:szCs w:val="18"/>
              </w:rPr>
              <w:t>1,0</w:t>
            </w:r>
          </w:p>
        </w:tc>
        <w:tc>
          <w:tcPr>
            <w:tcW w:w="514" w:type="pct"/>
            <w:tcBorders>
              <w:top w:val="nil"/>
              <w:left w:val="nil"/>
              <w:bottom w:val="single" w:sz="4" w:space="0" w:color="auto"/>
              <w:right w:val="single" w:sz="4" w:space="0" w:color="auto"/>
            </w:tcBorders>
            <w:shd w:val="clear" w:color="auto" w:fill="auto"/>
            <w:noWrap/>
            <w:vAlign w:val="center"/>
            <w:hideMark/>
          </w:tcPr>
          <w:p w14:paraId="23BB9369" w14:textId="77777777" w:rsidR="00160F08" w:rsidRPr="00160F08" w:rsidRDefault="00160F08">
            <w:pPr>
              <w:jc w:val="right"/>
              <w:rPr>
                <w:color w:val="000000"/>
                <w:sz w:val="18"/>
                <w:szCs w:val="18"/>
              </w:rPr>
            </w:pPr>
            <w:r w:rsidRPr="00160F08">
              <w:rPr>
                <w:color w:val="000000"/>
                <w:sz w:val="18"/>
                <w:szCs w:val="18"/>
              </w:rPr>
              <w:t>11.240,1</w:t>
            </w:r>
          </w:p>
        </w:tc>
        <w:tc>
          <w:tcPr>
            <w:tcW w:w="334" w:type="pct"/>
            <w:tcBorders>
              <w:top w:val="nil"/>
              <w:left w:val="nil"/>
              <w:bottom w:val="single" w:sz="4" w:space="0" w:color="auto"/>
              <w:right w:val="single" w:sz="4" w:space="0" w:color="auto"/>
            </w:tcBorders>
            <w:shd w:val="clear" w:color="auto" w:fill="auto"/>
            <w:noWrap/>
            <w:vAlign w:val="center"/>
            <w:hideMark/>
          </w:tcPr>
          <w:p w14:paraId="6E12F770" w14:textId="77777777" w:rsidR="00160F08" w:rsidRPr="00160F08" w:rsidRDefault="00160F08">
            <w:pPr>
              <w:jc w:val="right"/>
              <w:rPr>
                <w:color w:val="000000"/>
                <w:sz w:val="18"/>
                <w:szCs w:val="18"/>
              </w:rPr>
            </w:pPr>
            <w:r w:rsidRPr="00160F08">
              <w:rPr>
                <w:color w:val="000000"/>
                <w:sz w:val="18"/>
                <w:szCs w:val="18"/>
              </w:rPr>
              <w:t>1,2</w:t>
            </w:r>
          </w:p>
        </w:tc>
        <w:tc>
          <w:tcPr>
            <w:tcW w:w="356" w:type="pct"/>
            <w:tcBorders>
              <w:top w:val="nil"/>
              <w:left w:val="nil"/>
              <w:bottom w:val="single" w:sz="4" w:space="0" w:color="auto"/>
              <w:right w:val="single" w:sz="4" w:space="0" w:color="auto"/>
            </w:tcBorders>
            <w:shd w:val="clear" w:color="auto" w:fill="auto"/>
            <w:noWrap/>
            <w:vAlign w:val="center"/>
            <w:hideMark/>
          </w:tcPr>
          <w:p w14:paraId="68AB6AC9" w14:textId="77777777" w:rsidR="00160F08" w:rsidRPr="00160F08" w:rsidRDefault="00160F08">
            <w:pPr>
              <w:jc w:val="right"/>
              <w:rPr>
                <w:color w:val="000000"/>
                <w:sz w:val="18"/>
                <w:szCs w:val="18"/>
              </w:rPr>
            </w:pPr>
            <w:r w:rsidRPr="00160F08">
              <w:rPr>
                <w:color w:val="000000"/>
                <w:sz w:val="18"/>
                <w:szCs w:val="18"/>
              </w:rPr>
              <w:t>320,5</w:t>
            </w:r>
          </w:p>
        </w:tc>
        <w:tc>
          <w:tcPr>
            <w:tcW w:w="455" w:type="pct"/>
            <w:tcBorders>
              <w:top w:val="nil"/>
              <w:left w:val="nil"/>
              <w:bottom w:val="single" w:sz="4" w:space="0" w:color="auto"/>
              <w:right w:val="single" w:sz="4" w:space="0" w:color="auto"/>
            </w:tcBorders>
            <w:shd w:val="clear" w:color="auto" w:fill="auto"/>
            <w:noWrap/>
            <w:vAlign w:val="center"/>
            <w:hideMark/>
          </w:tcPr>
          <w:p w14:paraId="132C9ED4" w14:textId="77777777" w:rsidR="00160F08" w:rsidRPr="00160F08" w:rsidRDefault="00160F08">
            <w:pPr>
              <w:jc w:val="right"/>
              <w:rPr>
                <w:color w:val="000000"/>
                <w:sz w:val="18"/>
                <w:szCs w:val="18"/>
              </w:rPr>
            </w:pPr>
            <w:r w:rsidRPr="00160F08">
              <w:rPr>
                <w:color w:val="000000"/>
                <w:sz w:val="18"/>
                <w:szCs w:val="18"/>
              </w:rPr>
              <w:t>293,0</w:t>
            </w:r>
          </w:p>
        </w:tc>
        <w:tc>
          <w:tcPr>
            <w:tcW w:w="334" w:type="pct"/>
            <w:tcBorders>
              <w:top w:val="nil"/>
              <w:left w:val="nil"/>
              <w:bottom w:val="single" w:sz="4" w:space="0" w:color="auto"/>
              <w:right w:val="single" w:sz="4" w:space="0" w:color="auto"/>
            </w:tcBorders>
            <w:shd w:val="clear" w:color="auto" w:fill="auto"/>
            <w:noWrap/>
            <w:vAlign w:val="center"/>
            <w:hideMark/>
          </w:tcPr>
          <w:p w14:paraId="31D5DD85" w14:textId="77777777" w:rsidR="00160F08" w:rsidRPr="00160F08" w:rsidRDefault="00160F08">
            <w:pPr>
              <w:jc w:val="right"/>
              <w:rPr>
                <w:color w:val="000000"/>
                <w:sz w:val="18"/>
                <w:szCs w:val="18"/>
              </w:rPr>
            </w:pPr>
            <w:r w:rsidRPr="00160F08">
              <w:rPr>
                <w:color w:val="000000"/>
                <w:sz w:val="18"/>
                <w:szCs w:val="18"/>
              </w:rPr>
              <w:t>1,7</w:t>
            </w:r>
          </w:p>
        </w:tc>
        <w:tc>
          <w:tcPr>
            <w:tcW w:w="361" w:type="pct"/>
            <w:tcBorders>
              <w:top w:val="nil"/>
              <w:left w:val="nil"/>
              <w:bottom w:val="single" w:sz="4" w:space="0" w:color="auto"/>
              <w:right w:val="single" w:sz="4" w:space="0" w:color="auto"/>
            </w:tcBorders>
            <w:shd w:val="clear" w:color="auto" w:fill="auto"/>
            <w:noWrap/>
            <w:vAlign w:val="center"/>
            <w:hideMark/>
          </w:tcPr>
          <w:p w14:paraId="749FFB20" w14:textId="77777777" w:rsidR="00160F08" w:rsidRPr="00160F08" w:rsidRDefault="00160F08">
            <w:pPr>
              <w:jc w:val="right"/>
              <w:rPr>
                <w:color w:val="000000"/>
                <w:sz w:val="18"/>
                <w:szCs w:val="18"/>
              </w:rPr>
            </w:pPr>
            <w:r w:rsidRPr="00160F08">
              <w:rPr>
                <w:color w:val="000000"/>
                <w:sz w:val="18"/>
                <w:szCs w:val="18"/>
              </w:rPr>
              <w:t>8,4</w:t>
            </w:r>
          </w:p>
        </w:tc>
        <w:tc>
          <w:tcPr>
            <w:tcW w:w="270" w:type="pct"/>
            <w:tcBorders>
              <w:top w:val="nil"/>
              <w:left w:val="nil"/>
              <w:bottom w:val="single" w:sz="4" w:space="0" w:color="auto"/>
              <w:right w:val="single" w:sz="4" w:space="0" w:color="auto"/>
            </w:tcBorders>
            <w:shd w:val="clear" w:color="auto" w:fill="auto"/>
            <w:noWrap/>
            <w:vAlign w:val="center"/>
            <w:hideMark/>
          </w:tcPr>
          <w:p w14:paraId="3871E33A" w14:textId="77777777" w:rsidR="00160F08" w:rsidRPr="00160F08" w:rsidRDefault="00160F08">
            <w:pPr>
              <w:jc w:val="right"/>
              <w:rPr>
                <w:color w:val="000000"/>
                <w:sz w:val="18"/>
                <w:szCs w:val="18"/>
              </w:rPr>
            </w:pPr>
            <w:r w:rsidRPr="00160F08">
              <w:rPr>
                <w:color w:val="000000"/>
                <w:sz w:val="18"/>
                <w:szCs w:val="18"/>
              </w:rPr>
              <w:t>2,6</w:t>
            </w:r>
          </w:p>
        </w:tc>
      </w:tr>
      <w:tr w:rsidR="00160F08" w:rsidRPr="00160F08" w14:paraId="141DEA40"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6508B5C4" w14:textId="77777777" w:rsidR="00160F08" w:rsidRPr="00160F08" w:rsidRDefault="00160F08">
            <w:pPr>
              <w:jc w:val="center"/>
              <w:rPr>
                <w:color w:val="000000"/>
                <w:sz w:val="18"/>
                <w:szCs w:val="18"/>
              </w:rPr>
            </w:pPr>
            <w:r w:rsidRPr="00160F08">
              <w:rPr>
                <w:color w:val="000000"/>
                <w:sz w:val="18"/>
                <w:szCs w:val="18"/>
              </w:rPr>
              <w:t>31610</w:t>
            </w:r>
          </w:p>
        </w:tc>
        <w:tc>
          <w:tcPr>
            <w:tcW w:w="1005" w:type="pct"/>
            <w:vMerge/>
            <w:tcBorders>
              <w:left w:val="nil"/>
              <w:bottom w:val="nil"/>
              <w:right w:val="single" w:sz="4" w:space="0" w:color="auto"/>
            </w:tcBorders>
            <w:shd w:val="clear" w:color="000000" w:fill="FFFFFF"/>
            <w:vAlign w:val="center"/>
            <w:hideMark/>
          </w:tcPr>
          <w:p w14:paraId="1A3211DF" w14:textId="0C6CB6E9" w:rsidR="00160F08" w:rsidRPr="00160F08" w:rsidRDefault="00160F08">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0DE4608C" w14:textId="77777777" w:rsidR="00160F08" w:rsidRPr="00160F08" w:rsidRDefault="00160F08">
            <w:pPr>
              <w:jc w:val="right"/>
              <w:rPr>
                <w:color w:val="000000"/>
                <w:sz w:val="18"/>
                <w:szCs w:val="18"/>
              </w:rPr>
            </w:pPr>
            <w:r w:rsidRPr="00160F08">
              <w:rPr>
                <w:color w:val="000000"/>
                <w:sz w:val="18"/>
                <w:szCs w:val="18"/>
              </w:rPr>
              <w:t>0,64</w:t>
            </w:r>
          </w:p>
        </w:tc>
        <w:tc>
          <w:tcPr>
            <w:tcW w:w="334" w:type="pct"/>
            <w:tcBorders>
              <w:top w:val="nil"/>
              <w:left w:val="nil"/>
              <w:bottom w:val="single" w:sz="4" w:space="0" w:color="auto"/>
              <w:right w:val="single" w:sz="4" w:space="0" w:color="auto"/>
            </w:tcBorders>
            <w:shd w:val="clear" w:color="auto" w:fill="auto"/>
            <w:noWrap/>
            <w:vAlign w:val="center"/>
            <w:hideMark/>
          </w:tcPr>
          <w:p w14:paraId="0D5887BF" w14:textId="77777777" w:rsidR="00160F08" w:rsidRPr="00160F08" w:rsidRDefault="00160F08">
            <w:pPr>
              <w:jc w:val="right"/>
              <w:rPr>
                <w:color w:val="000000"/>
                <w:sz w:val="18"/>
                <w:szCs w:val="18"/>
              </w:rPr>
            </w:pPr>
            <w:r w:rsidRPr="00160F08">
              <w:rPr>
                <w:color w:val="000000"/>
                <w:sz w:val="18"/>
                <w:szCs w:val="18"/>
              </w:rPr>
              <w:t>0,0</w:t>
            </w:r>
          </w:p>
        </w:tc>
        <w:tc>
          <w:tcPr>
            <w:tcW w:w="514" w:type="pct"/>
            <w:tcBorders>
              <w:top w:val="nil"/>
              <w:left w:val="nil"/>
              <w:bottom w:val="single" w:sz="4" w:space="0" w:color="auto"/>
              <w:right w:val="single" w:sz="4" w:space="0" w:color="auto"/>
            </w:tcBorders>
            <w:shd w:val="clear" w:color="auto" w:fill="auto"/>
            <w:noWrap/>
            <w:vAlign w:val="center"/>
            <w:hideMark/>
          </w:tcPr>
          <w:p w14:paraId="185C564C" w14:textId="77777777" w:rsidR="00160F08" w:rsidRPr="00160F08" w:rsidRDefault="00160F08">
            <w:pPr>
              <w:jc w:val="right"/>
              <w:rPr>
                <w:color w:val="000000"/>
                <w:sz w:val="18"/>
                <w:szCs w:val="18"/>
              </w:rPr>
            </w:pPr>
            <w:r w:rsidRPr="00160F08">
              <w:rPr>
                <w:color w:val="000000"/>
                <w:sz w:val="18"/>
                <w:szCs w:val="18"/>
              </w:rPr>
              <w:t>421,7</w:t>
            </w:r>
          </w:p>
        </w:tc>
        <w:tc>
          <w:tcPr>
            <w:tcW w:w="334" w:type="pct"/>
            <w:tcBorders>
              <w:top w:val="nil"/>
              <w:left w:val="nil"/>
              <w:bottom w:val="single" w:sz="4" w:space="0" w:color="auto"/>
              <w:right w:val="single" w:sz="4" w:space="0" w:color="auto"/>
            </w:tcBorders>
            <w:shd w:val="clear" w:color="auto" w:fill="auto"/>
            <w:noWrap/>
            <w:vAlign w:val="center"/>
            <w:hideMark/>
          </w:tcPr>
          <w:p w14:paraId="29676605" w14:textId="77777777" w:rsidR="00160F08" w:rsidRPr="00160F08" w:rsidRDefault="00160F08">
            <w:pPr>
              <w:jc w:val="right"/>
              <w:rPr>
                <w:color w:val="000000"/>
                <w:sz w:val="18"/>
                <w:szCs w:val="18"/>
              </w:rPr>
            </w:pPr>
            <w:r w:rsidRPr="00160F08">
              <w:rPr>
                <w:color w:val="000000"/>
                <w:sz w:val="18"/>
                <w:szCs w:val="18"/>
              </w:rPr>
              <w:t>0,0</w:t>
            </w:r>
          </w:p>
        </w:tc>
        <w:tc>
          <w:tcPr>
            <w:tcW w:w="356" w:type="pct"/>
            <w:tcBorders>
              <w:top w:val="nil"/>
              <w:left w:val="nil"/>
              <w:bottom w:val="single" w:sz="4" w:space="0" w:color="auto"/>
              <w:right w:val="single" w:sz="4" w:space="0" w:color="auto"/>
            </w:tcBorders>
            <w:shd w:val="clear" w:color="auto" w:fill="auto"/>
            <w:noWrap/>
            <w:vAlign w:val="center"/>
            <w:hideMark/>
          </w:tcPr>
          <w:p w14:paraId="7EC1A16F" w14:textId="77777777" w:rsidR="00160F08" w:rsidRPr="00160F08" w:rsidRDefault="00160F08">
            <w:pPr>
              <w:jc w:val="right"/>
              <w:rPr>
                <w:color w:val="000000"/>
                <w:sz w:val="18"/>
                <w:szCs w:val="18"/>
              </w:rPr>
            </w:pPr>
            <w:r w:rsidRPr="00160F08">
              <w:rPr>
                <w:color w:val="000000"/>
                <w:sz w:val="18"/>
                <w:szCs w:val="18"/>
              </w:rPr>
              <w:t>659,0</w:t>
            </w:r>
          </w:p>
        </w:tc>
        <w:tc>
          <w:tcPr>
            <w:tcW w:w="455" w:type="pct"/>
            <w:tcBorders>
              <w:top w:val="nil"/>
              <w:left w:val="nil"/>
              <w:bottom w:val="single" w:sz="4" w:space="0" w:color="auto"/>
              <w:right w:val="single" w:sz="4" w:space="0" w:color="auto"/>
            </w:tcBorders>
            <w:shd w:val="clear" w:color="auto" w:fill="auto"/>
            <w:noWrap/>
            <w:vAlign w:val="center"/>
            <w:hideMark/>
          </w:tcPr>
          <w:p w14:paraId="655B146F" w14:textId="77777777" w:rsidR="00160F08" w:rsidRPr="00160F08" w:rsidRDefault="00160F08">
            <w:pPr>
              <w:jc w:val="right"/>
              <w:rPr>
                <w:color w:val="000000"/>
                <w:sz w:val="18"/>
                <w:szCs w:val="18"/>
              </w:rPr>
            </w:pPr>
            <w:r w:rsidRPr="00160F08">
              <w:rPr>
                <w:color w:val="000000"/>
                <w:sz w:val="18"/>
                <w:szCs w:val="18"/>
              </w:rPr>
              <w:t>8,8</w:t>
            </w:r>
          </w:p>
        </w:tc>
        <w:tc>
          <w:tcPr>
            <w:tcW w:w="334" w:type="pct"/>
            <w:tcBorders>
              <w:top w:val="nil"/>
              <w:left w:val="nil"/>
              <w:bottom w:val="single" w:sz="4" w:space="0" w:color="auto"/>
              <w:right w:val="single" w:sz="4" w:space="0" w:color="auto"/>
            </w:tcBorders>
            <w:shd w:val="clear" w:color="auto" w:fill="auto"/>
            <w:noWrap/>
            <w:vAlign w:val="center"/>
            <w:hideMark/>
          </w:tcPr>
          <w:p w14:paraId="722BE2ED" w14:textId="77777777" w:rsidR="00160F08" w:rsidRPr="00160F08" w:rsidRDefault="00160F08">
            <w:pPr>
              <w:jc w:val="right"/>
              <w:rPr>
                <w:color w:val="000000"/>
                <w:sz w:val="18"/>
                <w:szCs w:val="18"/>
              </w:rPr>
            </w:pPr>
            <w:r w:rsidRPr="00160F08">
              <w:rPr>
                <w:color w:val="000000"/>
                <w:sz w:val="18"/>
                <w:szCs w:val="18"/>
              </w:rPr>
              <w:t>0,0</w:t>
            </w:r>
          </w:p>
        </w:tc>
        <w:tc>
          <w:tcPr>
            <w:tcW w:w="361" w:type="pct"/>
            <w:tcBorders>
              <w:top w:val="nil"/>
              <w:left w:val="nil"/>
              <w:bottom w:val="single" w:sz="4" w:space="0" w:color="auto"/>
              <w:right w:val="single" w:sz="4" w:space="0" w:color="auto"/>
            </w:tcBorders>
            <w:shd w:val="clear" w:color="auto" w:fill="auto"/>
            <w:noWrap/>
            <w:vAlign w:val="center"/>
            <w:hideMark/>
          </w:tcPr>
          <w:p w14:paraId="18ADA0ED" w14:textId="77777777" w:rsidR="00160F08" w:rsidRPr="00160F08" w:rsidRDefault="00160F08">
            <w:pPr>
              <w:jc w:val="right"/>
              <w:rPr>
                <w:color w:val="000000"/>
                <w:sz w:val="18"/>
                <w:szCs w:val="18"/>
              </w:rPr>
            </w:pPr>
            <w:r w:rsidRPr="00160F08">
              <w:rPr>
                <w:color w:val="000000"/>
                <w:sz w:val="18"/>
                <w:szCs w:val="18"/>
              </w:rPr>
              <w:t>13,7</w:t>
            </w:r>
          </w:p>
        </w:tc>
        <w:tc>
          <w:tcPr>
            <w:tcW w:w="270" w:type="pct"/>
            <w:tcBorders>
              <w:top w:val="nil"/>
              <w:left w:val="nil"/>
              <w:bottom w:val="single" w:sz="4" w:space="0" w:color="auto"/>
              <w:right w:val="single" w:sz="4" w:space="0" w:color="auto"/>
            </w:tcBorders>
            <w:shd w:val="clear" w:color="auto" w:fill="auto"/>
            <w:noWrap/>
            <w:vAlign w:val="center"/>
            <w:hideMark/>
          </w:tcPr>
          <w:p w14:paraId="58035D44" w14:textId="77777777" w:rsidR="00160F08" w:rsidRPr="00160F08" w:rsidRDefault="00160F08">
            <w:pPr>
              <w:jc w:val="right"/>
              <w:rPr>
                <w:color w:val="000000"/>
                <w:sz w:val="18"/>
                <w:szCs w:val="18"/>
              </w:rPr>
            </w:pPr>
            <w:r w:rsidRPr="00160F08">
              <w:rPr>
                <w:color w:val="000000"/>
                <w:sz w:val="18"/>
                <w:szCs w:val="18"/>
              </w:rPr>
              <w:t>2,1</w:t>
            </w:r>
          </w:p>
        </w:tc>
      </w:tr>
      <w:tr w:rsidR="00160F08" w:rsidRPr="00160F08" w14:paraId="69916B91" w14:textId="77777777" w:rsidTr="00160F08">
        <w:trPr>
          <w:trHeight w:val="284"/>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5AB045FB" w14:textId="77777777" w:rsidR="00160F08" w:rsidRPr="00160F08" w:rsidRDefault="00160F08">
            <w:pPr>
              <w:jc w:val="center"/>
              <w:rPr>
                <w:color w:val="000000"/>
                <w:sz w:val="18"/>
                <w:szCs w:val="18"/>
              </w:rPr>
            </w:pPr>
            <w:r w:rsidRPr="00160F08">
              <w:rPr>
                <w:color w:val="000000"/>
                <w:sz w:val="18"/>
                <w:szCs w:val="18"/>
              </w:rPr>
              <w:t>51730</w:t>
            </w:r>
          </w:p>
        </w:tc>
        <w:tc>
          <w:tcPr>
            <w:tcW w:w="1005" w:type="pct"/>
            <w:tcBorders>
              <w:top w:val="single" w:sz="4" w:space="0" w:color="auto"/>
              <w:left w:val="nil"/>
              <w:bottom w:val="nil"/>
              <w:right w:val="single" w:sz="4" w:space="0" w:color="auto"/>
            </w:tcBorders>
            <w:shd w:val="clear" w:color="auto" w:fill="auto"/>
            <w:noWrap/>
            <w:vAlign w:val="center"/>
            <w:hideMark/>
          </w:tcPr>
          <w:p w14:paraId="377998E2" w14:textId="77777777" w:rsidR="00160F08" w:rsidRPr="00160F08" w:rsidRDefault="00160F08">
            <w:pPr>
              <w:rPr>
                <w:color w:val="000000"/>
                <w:sz w:val="18"/>
                <w:szCs w:val="18"/>
              </w:rPr>
            </w:pPr>
            <w:r w:rsidRPr="00160F08">
              <w:rPr>
                <w:color w:val="000000"/>
                <w:sz w:val="18"/>
                <w:szCs w:val="18"/>
              </w:rPr>
              <w:t>Укупно шибљаци</w:t>
            </w:r>
          </w:p>
        </w:tc>
        <w:tc>
          <w:tcPr>
            <w:tcW w:w="455" w:type="pct"/>
            <w:tcBorders>
              <w:top w:val="nil"/>
              <w:left w:val="nil"/>
              <w:bottom w:val="single" w:sz="4" w:space="0" w:color="auto"/>
              <w:right w:val="single" w:sz="4" w:space="0" w:color="auto"/>
            </w:tcBorders>
            <w:shd w:val="clear" w:color="auto" w:fill="auto"/>
            <w:noWrap/>
            <w:vAlign w:val="center"/>
            <w:hideMark/>
          </w:tcPr>
          <w:p w14:paraId="4EEAE2C1" w14:textId="77777777" w:rsidR="00160F08" w:rsidRPr="00160F08" w:rsidRDefault="00160F08">
            <w:pPr>
              <w:jc w:val="right"/>
              <w:rPr>
                <w:color w:val="000000"/>
                <w:sz w:val="18"/>
                <w:szCs w:val="18"/>
              </w:rPr>
            </w:pPr>
            <w:r w:rsidRPr="00160F08">
              <w:rPr>
                <w:color w:val="000000"/>
                <w:sz w:val="18"/>
                <w:szCs w:val="18"/>
              </w:rPr>
              <w:t>90,89</w:t>
            </w:r>
          </w:p>
        </w:tc>
        <w:tc>
          <w:tcPr>
            <w:tcW w:w="334" w:type="pct"/>
            <w:tcBorders>
              <w:top w:val="nil"/>
              <w:left w:val="nil"/>
              <w:bottom w:val="single" w:sz="4" w:space="0" w:color="auto"/>
              <w:right w:val="single" w:sz="4" w:space="0" w:color="auto"/>
            </w:tcBorders>
            <w:shd w:val="clear" w:color="auto" w:fill="auto"/>
            <w:noWrap/>
            <w:vAlign w:val="center"/>
            <w:hideMark/>
          </w:tcPr>
          <w:p w14:paraId="2409D8FC" w14:textId="77777777" w:rsidR="00160F08" w:rsidRPr="00160F08" w:rsidRDefault="00160F08">
            <w:pPr>
              <w:jc w:val="right"/>
              <w:rPr>
                <w:color w:val="000000"/>
                <w:sz w:val="18"/>
                <w:szCs w:val="18"/>
              </w:rPr>
            </w:pPr>
            <w:r w:rsidRPr="00160F08">
              <w:rPr>
                <w:color w:val="000000"/>
                <w:sz w:val="18"/>
                <w:szCs w:val="18"/>
              </w:rPr>
              <w:t>2,6</w:t>
            </w:r>
          </w:p>
        </w:tc>
        <w:tc>
          <w:tcPr>
            <w:tcW w:w="514" w:type="pct"/>
            <w:tcBorders>
              <w:top w:val="nil"/>
              <w:left w:val="nil"/>
              <w:bottom w:val="single" w:sz="4" w:space="0" w:color="auto"/>
              <w:right w:val="single" w:sz="4" w:space="0" w:color="auto"/>
            </w:tcBorders>
            <w:shd w:val="clear" w:color="auto" w:fill="auto"/>
            <w:noWrap/>
            <w:vAlign w:val="center"/>
            <w:hideMark/>
          </w:tcPr>
          <w:p w14:paraId="28D61157" w14:textId="77777777" w:rsidR="00160F08" w:rsidRPr="00160F08" w:rsidRDefault="00160F08">
            <w:pPr>
              <w:jc w:val="right"/>
              <w:rPr>
                <w:color w:val="000000"/>
                <w:sz w:val="18"/>
                <w:szCs w:val="18"/>
              </w:rPr>
            </w:pPr>
            <w:r w:rsidRPr="00160F08">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37640F9F" w14:textId="77777777" w:rsidR="00160F08" w:rsidRPr="00160F08" w:rsidRDefault="00160F08">
            <w:pPr>
              <w:jc w:val="right"/>
              <w:rPr>
                <w:color w:val="000000"/>
                <w:sz w:val="18"/>
                <w:szCs w:val="18"/>
              </w:rPr>
            </w:pPr>
            <w:r w:rsidRPr="00160F08">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14B81883" w14:textId="77777777" w:rsidR="00160F08" w:rsidRPr="00160F08" w:rsidRDefault="00160F08">
            <w:pPr>
              <w:jc w:val="right"/>
              <w:rPr>
                <w:color w:val="000000"/>
                <w:sz w:val="18"/>
                <w:szCs w:val="18"/>
              </w:rPr>
            </w:pPr>
            <w:r w:rsidRPr="00160F08">
              <w:rPr>
                <w:color w:val="000000"/>
                <w:sz w:val="18"/>
                <w:szCs w:val="18"/>
              </w:rPr>
              <w:t> </w:t>
            </w:r>
          </w:p>
        </w:tc>
        <w:tc>
          <w:tcPr>
            <w:tcW w:w="455" w:type="pct"/>
            <w:tcBorders>
              <w:top w:val="nil"/>
              <w:left w:val="nil"/>
              <w:bottom w:val="single" w:sz="4" w:space="0" w:color="auto"/>
              <w:right w:val="single" w:sz="4" w:space="0" w:color="auto"/>
            </w:tcBorders>
            <w:shd w:val="clear" w:color="auto" w:fill="auto"/>
            <w:noWrap/>
            <w:vAlign w:val="center"/>
            <w:hideMark/>
          </w:tcPr>
          <w:p w14:paraId="75911395" w14:textId="77777777" w:rsidR="00160F08" w:rsidRPr="00160F08" w:rsidRDefault="00160F08">
            <w:pPr>
              <w:jc w:val="right"/>
              <w:rPr>
                <w:color w:val="000000"/>
                <w:sz w:val="18"/>
                <w:szCs w:val="18"/>
              </w:rPr>
            </w:pPr>
            <w:r w:rsidRPr="00160F08">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59A92B98" w14:textId="77777777" w:rsidR="00160F08" w:rsidRPr="00160F08" w:rsidRDefault="00160F08">
            <w:pPr>
              <w:jc w:val="right"/>
              <w:rPr>
                <w:color w:val="000000"/>
                <w:sz w:val="18"/>
                <w:szCs w:val="18"/>
              </w:rPr>
            </w:pPr>
            <w:r w:rsidRPr="00160F08">
              <w:rPr>
                <w:color w:val="000000"/>
                <w:sz w:val="18"/>
                <w:szCs w:val="18"/>
              </w:rPr>
              <w:t> </w:t>
            </w:r>
          </w:p>
        </w:tc>
        <w:tc>
          <w:tcPr>
            <w:tcW w:w="361" w:type="pct"/>
            <w:tcBorders>
              <w:top w:val="nil"/>
              <w:left w:val="nil"/>
              <w:bottom w:val="single" w:sz="4" w:space="0" w:color="auto"/>
              <w:right w:val="single" w:sz="4" w:space="0" w:color="auto"/>
            </w:tcBorders>
            <w:shd w:val="clear" w:color="auto" w:fill="auto"/>
            <w:noWrap/>
            <w:vAlign w:val="center"/>
            <w:hideMark/>
          </w:tcPr>
          <w:p w14:paraId="49FA58C9" w14:textId="77777777" w:rsidR="00160F08" w:rsidRPr="00160F08" w:rsidRDefault="00160F08">
            <w:pPr>
              <w:jc w:val="right"/>
              <w:rPr>
                <w:color w:val="000000"/>
                <w:sz w:val="18"/>
                <w:szCs w:val="18"/>
              </w:rPr>
            </w:pPr>
            <w:r w:rsidRPr="00160F08">
              <w:rPr>
                <w:color w:val="000000"/>
                <w:sz w:val="18"/>
                <w:szCs w:val="18"/>
              </w:rPr>
              <w:t> </w:t>
            </w:r>
          </w:p>
        </w:tc>
        <w:tc>
          <w:tcPr>
            <w:tcW w:w="270" w:type="pct"/>
            <w:tcBorders>
              <w:top w:val="nil"/>
              <w:left w:val="nil"/>
              <w:bottom w:val="single" w:sz="4" w:space="0" w:color="auto"/>
              <w:right w:val="single" w:sz="4" w:space="0" w:color="auto"/>
            </w:tcBorders>
            <w:shd w:val="clear" w:color="auto" w:fill="auto"/>
            <w:noWrap/>
            <w:vAlign w:val="center"/>
            <w:hideMark/>
          </w:tcPr>
          <w:p w14:paraId="242CE672" w14:textId="77777777" w:rsidR="00160F08" w:rsidRPr="00160F08" w:rsidRDefault="00160F08">
            <w:pPr>
              <w:jc w:val="right"/>
              <w:rPr>
                <w:color w:val="000000"/>
                <w:sz w:val="18"/>
                <w:szCs w:val="18"/>
              </w:rPr>
            </w:pPr>
            <w:r w:rsidRPr="00160F08">
              <w:rPr>
                <w:color w:val="000000"/>
                <w:sz w:val="18"/>
                <w:szCs w:val="18"/>
              </w:rPr>
              <w:t> </w:t>
            </w:r>
          </w:p>
        </w:tc>
      </w:tr>
      <w:tr w:rsidR="00160F08" w:rsidRPr="00160F08" w14:paraId="56E9B9DE"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AD896CF" w14:textId="77777777" w:rsidR="00160F08" w:rsidRPr="00160F08" w:rsidRDefault="00160F08">
            <w:pPr>
              <w:jc w:val="center"/>
              <w:rPr>
                <w:b/>
                <w:bCs/>
                <w:color w:val="000000"/>
                <w:sz w:val="18"/>
                <w:szCs w:val="18"/>
              </w:rPr>
            </w:pPr>
            <w:r w:rsidRPr="00160F08">
              <w:rPr>
                <w:b/>
                <w:bCs/>
                <w:color w:val="000000"/>
                <w:sz w:val="18"/>
                <w:szCs w:val="18"/>
              </w:rPr>
              <w:t>Укупно за ГЈ</w:t>
            </w:r>
          </w:p>
        </w:tc>
        <w:tc>
          <w:tcPr>
            <w:tcW w:w="455" w:type="pct"/>
            <w:tcBorders>
              <w:top w:val="nil"/>
              <w:left w:val="nil"/>
              <w:bottom w:val="single" w:sz="4" w:space="0" w:color="auto"/>
              <w:right w:val="single" w:sz="4" w:space="0" w:color="auto"/>
            </w:tcBorders>
            <w:shd w:val="clear" w:color="000000" w:fill="D9D9D9"/>
            <w:vAlign w:val="center"/>
            <w:hideMark/>
          </w:tcPr>
          <w:p w14:paraId="321E43B7" w14:textId="77777777" w:rsidR="00160F08" w:rsidRPr="00160F08" w:rsidRDefault="00160F08">
            <w:pPr>
              <w:jc w:val="right"/>
              <w:rPr>
                <w:b/>
                <w:bCs/>
                <w:color w:val="000000"/>
                <w:sz w:val="18"/>
                <w:szCs w:val="18"/>
              </w:rPr>
            </w:pPr>
            <w:r w:rsidRPr="00160F08">
              <w:rPr>
                <w:b/>
                <w:bCs/>
                <w:color w:val="000000"/>
                <w:sz w:val="18"/>
                <w:szCs w:val="18"/>
              </w:rPr>
              <w:t>3.473,41</w:t>
            </w:r>
          </w:p>
        </w:tc>
        <w:tc>
          <w:tcPr>
            <w:tcW w:w="334" w:type="pct"/>
            <w:tcBorders>
              <w:top w:val="nil"/>
              <w:left w:val="nil"/>
              <w:bottom w:val="single" w:sz="4" w:space="0" w:color="auto"/>
              <w:right w:val="single" w:sz="4" w:space="0" w:color="auto"/>
            </w:tcBorders>
            <w:shd w:val="clear" w:color="000000" w:fill="D9D9D9"/>
            <w:vAlign w:val="center"/>
            <w:hideMark/>
          </w:tcPr>
          <w:p w14:paraId="4E188604" w14:textId="77777777" w:rsidR="00160F08" w:rsidRPr="00160F08" w:rsidRDefault="00160F08">
            <w:pPr>
              <w:jc w:val="right"/>
              <w:rPr>
                <w:b/>
                <w:bCs/>
                <w:color w:val="000000"/>
                <w:sz w:val="18"/>
                <w:szCs w:val="18"/>
              </w:rPr>
            </w:pPr>
            <w:r w:rsidRPr="00160F08">
              <w:rPr>
                <w:b/>
                <w:bCs/>
                <w:color w:val="000000"/>
                <w:sz w:val="18"/>
                <w:szCs w:val="18"/>
              </w:rPr>
              <w:t>100,0</w:t>
            </w:r>
          </w:p>
        </w:tc>
        <w:tc>
          <w:tcPr>
            <w:tcW w:w="514" w:type="pct"/>
            <w:tcBorders>
              <w:top w:val="nil"/>
              <w:left w:val="nil"/>
              <w:bottom w:val="single" w:sz="4" w:space="0" w:color="auto"/>
              <w:right w:val="single" w:sz="4" w:space="0" w:color="auto"/>
            </w:tcBorders>
            <w:shd w:val="clear" w:color="000000" w:fill="D9D9D9"/>
            <w:vAlign w:val="center"/>
            <w:hideMark/>
          </w:tcPr>
          <w:p w14:paraId="1DDA2CAF" w14:textId="77777777" w:rsidR="00160F08" w:rsidRPr="00160F08" w:rsidRDefault="00160F08">
            <w:pPr>
              <w:jc w:val="right"/>
              <w:rPr>
                <w:b/>
                <w:bCs/>
                <w:color w:val="000000"/>
                <w:sz w:val="18"/>
                <w:szCs w:val="18"/>
              </w:rPr>
            </w:pPr>
            <w:r w:rsidRPr="00160F08">
              <w:rPr>
                <w:b/>
                <w:bCs/>
                <w:color w:val="000000"/>
                <w:sz w:val="18"/>
                <w:szCs w:val="18"/>
              </w:rPr>
              <w:t>910.451,1</w:t>
            </w:r>
          </w:p>
        </w:tc>
        <w:tc>
          <w:tcPr>
            <w:tcW w:w="334" w:type="pct"/>
            <w:tcBorders>
              <w:top w:val="nil"/>
              <w:left w:val="nil"/>
              <w:bottom w:val="single" w:sz="4" w:space="0" w:color="auto"/>
              <w:right w:val="single" w:sz="4" w:space="0" w:color="auto"/>
            </w:tcBorders>
            <w:shd w:val="clear" w:color="000000" w:fill="D9D9D9"/>
            <w:vAlign w:val="center"/>
            <w:hideMark/>
          </w:tcPr>
          <w:p w14:paraId="55F0F842" w14:textId="77777777" w:rsidR="00160F08" w:rsidRPr="00160F08" w:rsidRDefault="00160F08">
            <w:pPr>
              <w:jc w:val="right"/>
              <w:rPr>
                <w:b/>
                <w:bCs/>
                <w:color w:val="000000"/>
                <w:sz w:val="18"/>
                <w:szCs w:val="18"/>
              </w:rPr>
            </w:pPr>
            <w:r w:rsidRPr="00160F08">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1870EF25" w14:textId="77777777" w:rsidR="00160F08" w:rsidRPr="00160F08" w:rsidRDefault="00160F08">
            <w:pPr>
              <w:jc w:val="right"/>
              <w:rPr>
                <w:b/>
                <w:bCs/>
                <w:color w:val="000000"/>
                <w:sz w:val="18"/>
                <w:szCs w:val="18"/>
              </w:rPr>
            </w:pPr>
            <w:r w:rsidRPr="00160F08">
              <w:rPr>
                <w:b/>
                <w:bCs/>
                <w:color w:val="000000"/>
                <w:sz w:val="18"/>
                <w:szCs w:val="18"/>
              </w:rPr>
              <w:t>262,1</w:t>
            </w:r>
          </w:p>
        </w:tc>
        <w:tc>
          <w:tcPr>
            <w:tcW w:w="455" w:type="pct"/>
            <w:tcBorders>
              <w:top w:val="nil"/>
              <w:left w:val="nil"/>
              <w:bottom w:val="single" w:sz="4" w:space="0" w:color="auto"/>
              <w:right w:val="single" w:sz="4" w:space="0" w:color="auto"/>
            </w:tcBorders>
            <w:shd w:val="clear" w:color="000000" w:fill="D9D9D9"/>
            <w:vAlign w:val="center"/>
            <w:hideMark/>
          </w:tcPr>
          <w:p w14:paraId="3F9318E3" w14:textId="77777777" w:rsidR="00160F08" w:rsidRPr="00160F08" w:rsidRDefault="00160F08">
            <w:pPr>
              <w:jc w:val="right"/>
              <w:rPr>
                <w:b/>
                <w:bCs/>
                <w:color w:val="000000"/>
                <w:sz w:val="18"/>
                <w:szCs w:val="18"/>
              </w:rPr>
            </w:pPr>
            <w:r w:rsidRPr="00160F08">
              <w:rPr>
                <w:b/>
                <w:bCs/>
                <w:color w:val="000000"/>
                <w:sz w:val="18"/>
                <w:szCs w:val="18"/>
              </w:rPr>
              <w:t>17.568,0</w:t>
            </w:r>
          </w:p>
        </w:tc>
        <w:tc>
          <w:tcPr>
            <w:tcW w:w="334" w:type="pct"/>
            <w:tcBorders>
              <w:top w:val="nil"/>
              <w:left w:val="nil"/>
              <w:bottom w:val="single" w:sz="4" w:space="0" w:color="auto"/>
              <w:right w:val="single" w:sz="4" w:space="0" w:color="auto"/>
            </w:tcBorders>
            <w:shd w:val="clear" w:color="000000" w:fill="D9D9D9"/>
            <w:vAlign w:val="center"/>
            <w:hideMark/>
          </w:tcPr>
          <w:p w14:paraId="092E8A05" w14:textId="77777777" w:rsidR="00160F08" w:rsidRPr="00160F08" w:rsidRDefault="00160F08">
            <w:pPr>
              <w:jc w:val="right"/>
              <w:rPr>
                <w:b/>
                <w:bCs/>
                <w:color w:val="000000"/>
                <w:sz w:val="18"/>
                <w:szCs w:val="18"/>
              </w:rPr>
            </w:pPr>
            <w:r w:rsidRPr="00160F08">
              <w:rPr>
                <w:b/>
                <w:bCs/>
                <w:color w:val="000000"/>
                <w:sz w:val="18"/>
                <w:szCs w:val="18"/>
              </w:rPr>
              <w:t>100,0</w:t>
            </w:r>
          </w:p>
        </w:tc>
        <w:tc>
          <w:tcPr>
            <w:tcW w:w="361" w:type="pct"/>
            <w:tcBorders>
              <w:top w:val="nil"/>
              <w:left w:val="nil"/>
              <w:bottom w:val="single" w:sz="4" w:space="0" w:color="auto"/>
              <w:right w:val="single" w:sz="4" w:space="0" w:color="auto"/>
            </w:tcBorders>
            <w:shd w:val="clear" w:color="000000" w:fill="D9D9D9"/>
            <w:noWrap/>
            <w:vAlign w:val="center"/>
            <w:hideMark/>
          </w:tcPr>
          <w:p w14:paraId="59719537" w14:textId="77777777" w:rsidR="00160F08" w:rsidRPr="00160F08" w:rsidRDefault="00160F08">
            <w:pPr>
              <w:jc w:val="right"/>
              <w:rPr>
                <w:b/>
                <w:bCs/>
                <w:color w:val="000000"/>
                <w:sz w:val="18"/>
                <w:szCs w:val="18"/>
              </w:rPr>
            </w:pPr>
            <w:r w:rsidRPr="00160F08">
              <w:rPr>
                <w:b/>
                <w:bCs/>
                <w:color w:val="000000"/>
                <w:sz w:val="18"/>
                <w:szCs w:val="18"/>
              </w:rPr>
              <w:t>5,1</w:t>
            </w:r>
          </w:p>
        </w:tc>
        <w:tc>
          <w:tcPr>
            <w:tcW w:w="270" w:type="pct"/>
            <w:tcBorders>
              <w:top w:val="nil"/>
              <w:left w:val="nil"/>
              <w:bottom w:val="single" w:sz="4" w:space="0" w:color="auto"/>
              <w:right w:val="single" w:sz="4" w:space="0" w:color="auto"/>
            </w:tcBorders>
            <w:shd w:val="clear" w:color="000000" w:fill="D9D9D9"/>
            <w:noWrap/>
            <w:vAlign w:val="center"/>
            <w:hideMark/>
          </w:tcPr>
          <w:p w14:paraId="7576500B" w14:textId="77777777" w:rsidR="00160F08" w:rsidRPr="00160F08" w:rsidRDefault="00160F08">
            <w:pPr>
              <w:jc w:val="right"/>
              <w:rPr>
                <w:b/>
                <w:bCs/>
                <w:color w:val="000000"/>
                <w:sz w:val="18"/>
                <w:szCs w:val="18"/>
              </w:rPr>
            </w:pPr>
            <w:r w:rsidRPr="00160F08">
              <w:rPr>
                <w:b/>
                <w:bCs/>
                <w:color w:val="000000"/>
                <w:sz w:val="18"/>
                <w:szCs w:val="18"/>
              </w:rPr>
              <w:t>1,9</w:t>
            </w:r>
          </w:p>
        </w:tc>
      </w:tr>
      <w:tr w:rsidR="00160F08" w:rsidRPr="00160F08" w14:paraId="14467224"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F8C6DDC" w14:textId="77777777" w:rsidR="00160F08" w:rsidRPr="00160F08" w:rsidRDefault="00160F08">
            <w:pPr>
              <w:rPr>
                <w:color w:val="000000"/>
                <w:sz w:val="18"/>
                <w:szCs w:val="18"/>
              </w:rPr>
            </w:pPr>
            <w:r w:rsidRPr="00160F08">
              <w:rPr>
                <w:color w:val="000000"/>
                <w:sz w:val="18"/>
                <w:szCs w:val="18"/>
              </w:rPr>
              <w:t>Високе чисте</w:t>
            </w:r>
          </w:p>
        </w:tc>
        <w:tc>
          <w:tcPr>
            <w:tcW w:w="455" w:type="pct"/>
            <w:tcBorders>
              <w:top w:val="nil"/>
              <w:left w:val="nil"/>
              <w:bottom w:val="single" w:sz="4" w:space="0" w:color="auto"/>
              <w:right w:val="single" w:sz="4" w:space="0" w:color="auto"/>
            </w:tcBorders>
            <w:shd w:val="clear" w:color="000000" w:fill="FFFFFF"/>
            <w:vAlign w:val="center"/>
            <w:hideMark/>
          </w:tcPr>
          <w:p w14:paraId="295F8690" w14:textId="77777777" w:rsidR="00160F08" w:rsidRPr="00160F08" w:rsidRDefault="00160F08">
            <w:pPr>
              <w:jc w:val="right"/>
              <w:rPr>
                <w:color w:val="000000"/>
                <w:sz w:val="18"/>
                <w:szCs w:val="18"/>
              </w:rPr>
            </w:pPr>
            <w:r w:rsidRPr="00160F08">
              <w:rPr>
                <w:color w:val="000000"/>
                <w:sz w:val="18"/>
                <w:szCs w:val="18"/>
              </w:rPr>
              <w:t>2.607,89</w:t>
            </w:r>
          </w:p>
        </w:tc>
        <w:tc>
          <w:tcPr>
            <w:tcW w:w="334" w:type="pct"/>
            <w:tcBorders>
              <w:top w:val="nil"/>
              <w:left w:val="nil"/>
              <w:bottom w:val="single" w:sz="4" w:space="0" w:color="auto"/>
              <w:right w:val="single" w:sz="4" w:space="0" w:color="auto"/>
            </w:tcBorders>
            <w:shd w:val="clear" w:color="000000" w:fill="FFFFFF"/>
            <w:vAlign w:val="center"/>
            <w:hideMark/>
          </w:tcPr>
          <w:p w14:paraId="50B9FC88" w14:textId="77777777" w:rsidR="00160F08" w:rsidRPr="00160F08" w:rsidRDefault="00160F08">
            <w:pPr>
              <w:jc w:val="right"/>
              <w:rPr>
                <w:color w:val="000000"/>
                <w:sz w:val="18"/>
                <w:szCs w:val="18"/>
              </w:rPr>
            </w:pPr>
            <w:r w:rsidRPr="00160F08">
              <w:rPr>
                <w:color w:val="000000"/>
                <w:sz w:val="18"/>
                <w:szCs w:val="18"/>
              </w:rPr>
              <w:t>75,1</w:t>
            </w:r>
          </w:p>
        </w:tc>
        <w:tc>
          <w:tcPr>
            <w:tcW w:w="514" w:type="pct"/>
            <w:tcBorders>
              <w:top w:val="nil"/>
              <w:left w:val="nil"/>
              <w:bottom w:val="single" w:sz="4" w:space="0" w:color="auto"/>
              <w:right w:val="single" w:sz="4" w:space="0" w:color="auto"/>
            </w:tcBorders>
            <w:shd w:val="clear" w:color="000000" w:fill="FFFFFF"/>
            <w:vAlign w:val="center"/>
            <w:hideMark/>
          </w:tcPr>
          <w:p w14:paraId="0A19CC6B" w14:textId="77777777" w:rsidR="00160F08" w:rsidRPr="00160F08" w:rsidRDefault="00160F08">
            <w:pPr>
              <w:jc w:val="right"/>
              <w:rPr>
                <w:color w:val="000000"/>
                <w:sz w:val="18"/>
                <w:szCs w:val="18"/>
              </w:rPr>
            </w:pPr>
            <w:r w:rsidRPr="00160F08">
              <w:rPr>
                <w:color w:val="000000"/>
                <w:sz w:val="18"/>
                <w:szCs w:val="18"/>
              </w:rPr>
              <w:t>732.125,5</w:t>
            </w:r>
          </w:p>
        </w:tc>
        <w:tc>
          <w:tcPr>
            <w:tcW w:w="334" w:type="pct"/>
            <w:tcBorders>
              <w:top w:val="nil"/>
              <w:left w:val="nil"/>
              <w:bottom w:val="single" w:sz="4" w:space="0" w:color="auto"/>
              <w:right w:val="single" w:sz="4" w:space="0" w:color="auto"/>
            </w:tcBorders>
            <w:shd w:val="clear" w:color="000000" w:fill="FFFFFF"/>
            <w:vAlign w:val="center"/>
            <w:hideMark/>
          </w:tcPr>
          <w:p w14:paraId="1AC3E4A3" w14:textId="77777777" w:rsidR="00160F08" w:rsidRPr="00160F08" w:rsidRDefault="00160F08">
            <w:pPr>
              <w:jc w:val="right"/>
              <w:rPr>
                <w:color w:val="000000"/>
                <w:sz w:val="18"/>
                <w:szCs w:val="18"/>
              </w:rPr>
            </w:pPr>
            <w:r w:rsidRPr="00160F08">
              <w:rPr>
                <w:color w:val="000000"/>
                <w:sz w:val="18"/>
                <w:szCs w:val="18"/>
              </w:rPr>
              <w:t>80,4</w:t>
            </w:r>
          </w:p>
        </w:tc>
        <w:tc>
          <w:tcPr>
            <w:tcW w:w="356" w:type="pct"/>
            <w:tcBorders>
              <w:top w:val="nil"/>
              <w:left w:val="nil"/>
              <w:bottom w:val="single" w:sz="4" w:space="0" w:color="auto"/>
              <w:right w:val="single" w:sz="4" w:space="0" w:color="auto"/>
            </w:tcBorders>
            <w:shd w:val="clear" w:color="auto" w:fill="auto"/>
            <w:noWrap/>
            <w:vAlign w:val="center"/>
            <w:hideMark/>
          </w:tcPr>
          <w:p w14:paraId="68270ACB" w14:textId="77777777" w:rsidR="00160F08" w:rsidRPr="00160F08" w:rsidRDefault="00160F08">
            <w:pPr>
              <w:jc w:val="right"/>
              <w:rPr>
                <w:color w:val="000000"/>
                <w:sz w:val="18"/>
                <w:szCs w:val="18"/>
              </w:rPr>
            </w:pPr>
            <w:r w:rsidRPr="00160F08">
              <w:rPr>
                <w:color w:val="000000"/>
                <w:sz w:val="18"/>
                <w:szCs w:val="18"/>
              </w:rPr>
              <w:t>280,7</w:t>
            </w:r>
          </w:p>
        </w:tc>
        <w:tc>
          <w:tcPr>
            <w:tcW w:w="455" w:type="pct"/>
            <w:tcBorders>
              <w:top w:val="nil"/>
              <w:left w:val="nil"/>
              <w:bottom w:val="single" w:sz="4" w:space="0" w:color="auto"/>
              <w:right w:val="single" w:sz="4" w:space="0" w:color="auto"/>
            </w:tcBorders>
            <w:shd w:val="clear" w:color="000000" w:fill="FFFFFF"/>
            <w:vAlign w:val="center"/>
            <w:hideMark/>
          </w:tcPr>
          <w:p w14:paraId="3CD5F5D2" w14:textId="77777777" w:rsidR="00160F08" w:rsidRPr="00160F08" w:rsidRDefault="00160F08">
            <w:pPr>
              <w:jc w:val="right"/>
              <w:rPr>
                <w:color w:val="000000"/>
                <w:sz w:val="18"/>
                <w:szCs w:val="18"/>
              </w:rPr>
            </w:pPr>
            <w:r w:rsidRPr="00160F08">
              <w:rPr>
                <w:color w:val="000000"/>
                <w:sz w:val="18"/>
                <w:szCs w:val="18"/>
              </w:rPr>
              <w:t>13.146,8</w:t>
            </w:r>
          </w:p>
        </w:tc>
        <w:tc>
          <w:tcPr>
            <w:tcW w:w="334" w:type="pct"/>
            <w:tcBorders>
              <w:top w:val="nil"/>
              <w:left w:val="nil"/>
              <w:bottom w:val="single" w:sz="4" w:space="0" w:color="auto"/>
              <w:right w:val="single" w:sz="4" w:space="0" w:color="auto"/>
            </w:tcBorders>
            <w:shd w:val="clear" w:color="000000" w:fill="FFFFFF"/>
            <w:vAlign w:val="center"/>
            <w:hideMark/>
          </w:tcPr>
          <w:p w14:paraId="77445E97" w14:textId="77777777" w:rsidR="00160F08" w:rsidRPr="00160F08" w:rsidRDefault="00160F08">
            <w:pPr>
              <w:jc w:val="right"/>
              <w:rPr>
                <w:color w:val="000000"/>
                <w:sz w:val="18"/>
                <w:szCs w:val="18"/>
              </w:rPr>
            </w:pPr>
            <w:r w:rsidRPr="00160F08">
              <w:rPr>
                <w:color w:val="000000"/>
                <w:sz w:val="18"/>
                <w:szCs w:val="18"/>
              </w:rPr>
              <w:t>74,8</w:t>
            </w:r>
          </w:p>
        </w:tc>
        <w:tc>
          <w:tcPr>
            <w:tcW w:w="361" w:type="pct"/>
            <w:tcBorders>
              <w:top w:val="nil"/>
              <w:left w:val="nil"/>
              <w:bottom w:val="single" w:sz="4" w:space="0" w:color="auto"/>
              <w:right w:val="single" w:sz="4" w:space="0" w:color="auto"/>
            </w:tcBorders>
            <w:shd w:val="clear" w:color="auto" w:fill="auto"/>
            <w:noWrap/>
            <w:vAlign w:val="center"/>
            <w:hideMark/>
          </w:tcPr>
          <w:p w14:paraId="14EDB6E0" w14:textId="77777777" w:rsidR="00160F08" w:rsidRPr="00160F08" w:rsidRDefault="00160F08">
            <w:pPr>
              <w:jc w:val="right"/>
              <w:rPr>
                <w:color w:val="000000"/>
                <w:sz w:val="18"/>
                <w:szCs w:val="18"/>
              </w:rPr>
            </w:pPr>
            <w:r w:rsidRPr="00160F08">
              <w:rPr>
                <w:color w:val="000000"/>
                <w:sz w:val="18"/>
                <w:szCs w:val="18"/>
              </w:rPr>
              <w:t>5,0</w:t>
            </w:r>
          </w:p>
        </w:tc>
        <w:tc>
          <w:tcPr>
            <w:tcW w:w="270" w:type="pct"/>
            <w:tcBorders>
              <w:top w:val="nil"/>
              <w:left w:val="nil"/>
              <w:bottom w:val="single" w:sz="4" w:space="0" w:color="auto"/>
              <w:right w:val="single" w:sz="4" w:space="0" w:color="auto"/>
            </w:tcBorders>
            <w:shd w:val="clear" w:color="auto" w:fill="auto"/>
            <w:noWrap/>
            <w:vAlign w:val="center"/>
            <w:hideMark/>
          </w:tcPr>
          <w:p w14:paraId="7E8D7820" w14:textId="77777777" w:rsidR="00160F08" w:rsidRPr="00160F08" w:rsidRDefault="00160F08">
            <w:pPr>
              <w:jc w:val="right"/>
              <w:rPr>
                <w:color w:val="000000"/>
                <w:sz w:val="18"/>
                <w:szCs w:val="18"/>
              </w:rPr>
            </w:pPr>
            <w:r w:rsidRPr="00160F08">
              <w:rPr>
                <w:color w:val="000000"/>
                <w:sz w:val="18"/>
                <w:szCs w:val="18"/>
              </w:rPr>
              <w:t>1,8</w:t>
            </w:r>
          </w:p>
        </w:tc>
      </w:tr>
      <w:tr w:rsidR="00160F08" w:rsidRPr="00160F08" w14:paraId="6AAAA632"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959522" w14:textId="77777777" w:rsidR="00160F08" w:rsidRPr="00160F08" w:rsidRDefault="00160F08">
            <w:pPr>
              <w:rPr>
                <w:color w:val="000000"/>
                <w:sz w:val="18"/>
                <w:szCs w:val="18"/>
              </w:rPr>
            </w:pPr>
            <w:r w:rsidRPr="00160F08">
              <w:rPr>
                <w:color w:val="000000"/>
                <w:sz w:val="18"/>
                <w:szCs w:val="18"/>
              </w:rPr>
              <w:t>Високе мешовите</w:t>
            </w:r>
          </w:p>
        </w:tc>
        <w:tc>
          <w:tcPr>
            <w:tcW w:w="455" w:type="pct"/>
            <w:tcBorders>
              <w:top w:val="nil"/>
              <w:left w:val="nil"/>
              <w:bottom w:val="single" w:sz="4" w:space="0" w:color="auto"/>
              <w:right w:val="single" w:sz="4" w:space="0" w:color="auto"/>
            </w:tcBorders>
            <w:shd w:val="clear" w:color="000000" w:fill="FFFFFF"/>
            <w:vAlign w:val="center"/>
            <w:hideMark/>
          </w:tcPr>
          <w:p w14:paraId="1E873330" w14:textId="77777777" w:rsidR="00160F08" w:rsidRPr="00160F08" w:rsidRDefault="00160F08">
            <w:pPr>
              <w:jc w:val="right"/>
              <w:rPr>
                <w:color w:val="000000"/>
                <w:sz w:val="18"/>
                <w:szCs w:val="18"/>
              </w:rPr>
            </w:pPr>
            <w:r w:rsidRPr="00160F08">
              <w:rPr>
                <w:color w:val="000000"/>
                <w:sz w:val="18"/>
                <w:szCs w:val="18"/>
              </w:rPr>
              <w:t>386,30</w:t>
            </w:r>
          </w:p>
        </w:tc>
        <w:tc>
          <w:tcPr>
            <w:tcW w:w="334" w:type="pct"/>
            <w:tcBorders>
              <w:top w:val="nil"/>
              <w:left w:val="nil"/>
              <w:bottom w:val="single" w:sz="4" w:space="0" w:color="auto"/>
              <w:right w:val="single" w:sz="4" w:space="0" w:color="auto"/>
            </w:tcBorders>
            <w:shd w:val="clear" w:color="000000" w:fill="FFFFFF"/>
            <w:vAlign w:val="center"/>
            <w:hideMark/>
          </w:tcPr>
          <w:p w14:paraId="43C37967" w14:textId="77777777" w:rsidR="00160F08" w:rsidRPr="00160F08" w:rsidRDefault="00160F08">
            <w:pPr>
              <w:jc w:val="right"/>
              <w:rPr>
                <w:color w:val="000000"/>
                <w:sz w:val="18"/>
                <w:szCs w:val="18"/>
              </w:rPr>
            </w:pPr>
            <w:r w:rsidRPr="00160F08">
              <w:rPr>
                <w:color w:val="000000"/>
                <w:sz w:val="18"/>
                <w:szCs w:val="18"/>
              </w:rPr>
              <w:t>11,1</w:t>
            </w:r>
          </w:p>
        </w:tc>
        <w:tc>
          <w:tcPr>
            <w:tcW w:w="514" w:type="pct"/>
            <w:tcBorders>
              <w:top w:val="nil"/>
              <w:left w:val="nil"/>
              <w:bottom w:val="single" w:sz="4" w:space="0" w:color="auto"/>
              <w:right w:val="single" w:sz="4" w:space="0" w:color="auto"/>
            </w:tcBorders>
            <w:shd w:val="clear" w:color="000000" w:fill="FFFFFF"/>
            <w:vAlign w:val="center"/>
            <w:hideMark/>
          </w:tcPr>
          <w:p w14:paraId="3D152A67" w14:textId="77777777" w:rsidR="00160F08" w:rsidRPr="00160F08" w:rsidRDefault="00160F08">
            <w:pPr>
              <w:jc w:val="right"/>
              <w:rPr>
                <w:color w:val="000000"/>
                <w:sz w:val="18"/>
                <w:szCs w:val="18"/>
              </w:rPr>
            </w:pPr>
            <w:r w:rsidRPr="00160F08">
              <w:rPr>
                <w:color w:val="000000"/>
                <w:sz w:val="18"/>
                <w:szCs w:val="18"/>
              </w:rPr>
              <w:t>86.011,4</w:t>
            </w:r>
          </w:p>
        </w:tc>
        <w:tc>
          <w:tcPr>
            <w:tcW w:w="334" w:type="pct"/>
            <w:tcBorders>
              <w:top w:val="nil"/>
              <w:left w:val="nil"/>
              <w:bottom w:val="single" w:sz="4" w:space="0" w:color="auto"/>
              <w:right w:val="single" w:sz="4" w:space="0" w:color="auto"/>
            </w:tcBorders>
            <w:shd w:val="clear" w:color="000000" w:fill="FFFFFF"/>
            <w:vAlign w:val="center"/>
            <w:hideMark/>
          </w:tcPr>
          <w:p w14:paraId="70087DEB" w14:textId="77777777" w:rsidR="00160F08" w:rsidRPr="00160F08" w:rsidRDefault="00160F08">
            <w:pPr>
              <w:jc w:val="right"/>
              <w:rPr>
                <w:color w:val="000000"/>
                <w:sz w:val="18"/>
                <w:szCs w:val="18"/>
              </w:rPr>
            </w:pPr>
            <w:r w:rsidRPr="00160F08">
              <w:rPr>
                <w:color w:val="000000"/>
                <w:sz w:val="18"/>
                <w:szCs w:val="18"/>
              </w:rPr>
              <w:t>9,4</w:t>
            </w:r>
          </w:p>
        </w:tc>
        <w:tc>
          <w:tcPr>
            <w:tcW w:w="356" w:type="pct"/>
            <w:tcBorders>
              <w:top w:val="nil"/>
              <w:left w:val="nil"/>
              <w:bottom w:val="single" w:sz="4" w:space="0" w:color="auto"/>
              <w:right w:val="single" w:sz="4" w:space="0" w:color="auto"/>
            </w:tcBorders>
            <w:shd w:val="clear" w:color="auto" w:fill="auto"/>
            <w:noWrap/>
            <w:vAlign w:val="center"/>
            <w:hideMark/>
          </w:tcPr>
          <w:p w14:paraId="10D38BAC" w14:textId="77777777" w:rsidR="00160F08" w:rsidRPr="00160F08" w:rsidRDefault="00160F08">
            <w:pPr>
              <w:jc w:val="right"/>
              <w:rPr>
                <w:color w:val="000000"/>
                <w:sz w:val="18"/>
                <w:szCs w:val="18"/>
              </w:rPr>
            </w:pPr>
            <w:r w:rsidRPr="00160F08">
              <w:rPr>
                <w:color w:val="000000"/>
                <w:sz w:val="18"/>
                <w:szCs w:val="18"/>
              </w:rPr>
              <w:t>222,7</w:t>
            </w:r>
          </w:p>
        </w:tc>
        <w:tc>
          <w:tcPr>
            <w:tcW w:w="455" w:type="pct"/>
            <w:tcBorders>
              <w:top w:val="nil"/>
              <w:left w:val="nil"/>
              <w:bottom w:val="single" w:sz="4" w:space="0" w:color="auto"/>
              <w:right w:val="single" w:sz="4" w:space="0" w:color="auto"/>
            </w:tcBorders>
            <w:shd w:val="clear" w:color="000000" w:fill="FFFFFF"/>
            <w:vAlign w:val="center"/>
            <w:hideMark/>
          </w:tcPr>
          <w:p w14:paraId="1EA1FD29" w14:textId="77777777" w:rsidR="00160F08" w:rsidRPr="00160F08" w:rsidRDefault="00160F08">
            <w:pPr>
              <w:jc w:val="right"/>
              <w:rPr>
                <w:color w:val="000000"/>
                <w:sz w:val="18"/>
                <w:szCs w:val="18"/>
              </w:rPr>
            </w:pPr>
            <w:r w:rsidRPr="00160F08">
              <w:rPr>
                <w:color w:val="000000"/>
                <w:sz w:val="18"/>
                <w:szCs w:val="18"/>
              </w:rPr>
              <w:t>1.672,4</w:t>
            </w:r>
          </w:p>
        </w:tc>
        <w:tc>
          <w:tcPr>
            <w:tcW w:w="334" w:type="pct"/>
            <w:tcBorders>
              <w:top w:val="nil"/>
              <w:left w:val="nil"/>
              <w:bottom w:val="single" w:sz="4" w:space="0" w:color="auto"/>
              <w:right w:val="single" w:sz="4" w:space="0" w:color="auto"/>
            </w:tcBorders>
            <w:shd w:val="clear" w:color="000000" w:fill="FFFFFF"/>
            <w:vAlign w:val="center"/>
            <w:hideMark/>
          </w:tcPr>
          <w:p w14:paraId="4779BFCC" w14:textId="77777777" w:rsidR="00160F08" w:rsidRPr="00160F08" w:rsidRDefault="00160F08">
            <w:pPr>
              <w:jc w:val="right"/>
              <w:rPr>
                <w:color w:val="000000"/>
                <w:sz w:val="18"/>
                <w:szCs w:val="18"/>
              </w:rPr>
            </w:pPr>
            <w:r w:rsidRPr="00160F08">
              <w:rPr>
                <w:color w:val="000000"/>
                <w:sz w:val="18"/>
                <w:szCs w:val="18"/>
              </w:rPr>
              <w:t>9,5</w:t>
            </w:r>
          </w:p>
        </w:tc>
        <w:tc>
          <w:tcPr>
            <w:tcW w:w="361" w:type="pct"/>
            <w:tcBorders>
              <w:top w:val="nil"/>
              <w:left w:val="nil"/>
              <w:bottom w:val="single" w:sz="4" w:space="0" w:color="auto"/>
              <w:right w:val="single" w:sz="4" w:space="0" w:color="auto"/>
            </w:tcBorders>
            <w:shd w:val="clear" w:color="auto" w:fill="auto"/>
            <w:noWrap/>
            <w:vAlign w:val="center"/>
            <w:hideMark/>
          </w:tcPr>
          <w:p w14:paraId="24BFCDE7" w14:textId="77777777" w:rsidR="00160F08" w:rsidRPr="00160F08" w:rsidRDefault="00160F08">
            <w:pPr>
              <w:jc w:val="right"/>
              <w:rPr>
                <w:color w:val="000000"/>
                <w:sz w:val="18"/>
                <w:szCs w:val="18"/>
              </w:rPr>
            </w:pPr>
            <w:r w:rsidRPr="00160F08">
              <w:rPr>
                <w:color w:val="000000"/>
                <w:sz w:val="18"/>
                <w:szCs w:val="18"/>
              </w:rPr>
              <w:t>4,3</w:t>
            </w:r>
          </w:p>
        </w:tc>
        <w:tc>
          <w:tcPr>
            <w:tcW w:w="270" w:type="pct"/>
            <w:tcBorders>
              <w:top w:val="nil"/>
              <w:left w:val="nil"/>
              <w:bottom w:val="single" w:sz="4" w:space="0" w:color="auto"/>
              <w:right w:val="single" w:sz="4" w:space="0" w:color="auto"/>
            </w:tcBorders>
            <w:shd w:val="clear" w:color="auto" w:fill="auto"/>
            <w:noWrap/>
            <w:vAlign w:val="center"/>
            <w:hideMark/>
          </w:tcPr>
          <w:p w14:paraId="6D4AD3C2" w14:textId="77777777" w:rsidR="00160F08" w:rsidRPr="00160F08" w:rsidRDefault="00160F08">
            <w:pPr>
              <w:jc w:val="right"/>
              <w:rPr>
                <w:color w:val="000000"/>
                <w:sz w:val="18"/>
                <w:szCs w:val="18"/>
              </w:rPr>
            </w:pPr>
            <w:r w:rsidRPr="00160F08">
              <w:rPr>
                <w:color w:val="000000"/>
                <w:sz w:val="18"/>
                <w:szCs w:val="18"/>
              </w:rPr>
              <w:t>1,9</w:t>
            </w:r>
          </w:p>
        </w:tc>
      </w:tr>
      <w:tr w:rsidR="00160F08" w:rsidRPr="00160F08" w14:paraId="2F7C7604"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FB6BB95" w14:textId="77777777" w:rsidR="00160F08" w:rsidRPr="00160F08" w:rsidRDefault="00160F08">
            <w:pPr>
              <w:rPr>
                <w:color w:val="000000"/>
                <w:sz w:val="18"/>
                <w:szCs w:val="18"/>
              </w:rPr>
            </w:pPr>
            <w:r w:rsidRPr="00160F08">
              <w:rPr>
                <w:color w:val="000000"/>
                <w:sz w:val="18"/>
                <w:szCs w:val="18"/>
              </w:rPr>
              <w:t>Укупно високе</w:t>
            </w:r>
          </w:p>
        </w:tc>
        <w:tc>
          <w:tcPr>
            <w:tcW w:w="455" w:type="pct"/>
            <w:tcBorders>
              <w:top w:val="nil"/>
              <w:left w:val="nil"/>
              <w:bottom w:val="single" w:sz="4" w:space="0" w:color="auto"/>
              <w:right w:val="single" w:sz="4" w:space="0" w:color="auto"/>
            </w:tcBorders>
            <w:shd w:val="clear" w:color="000000" w:fill="D9D9D9"/>
            <w:vAlign w:val="center"/>
            <w:hideMark/>
          </w:tcPr>
          <w:p w14:paraId="104720CB" w14:textId="77777777" w:rsidR="00160F08" w:rsidRPr="00160F08" w:rsidRDefault="00160F08">
            <w:pPr>
              <w:jc w:val="right"/>
              <w:rPr>
                <w:color w:val="000000"/>
                <w:sz w:val="18"/>
                <w:szCs w:val="18"/>
              </w:rPr>
            </w:pPr>
            <w:r w:rsidRPr="00160F08">
              <w:rPr>
                <w:color w:val="000000"/>
                <w:sz w:val="18"/>
                <w:szCs w:val="18"/>
              </w:rPr>
              <w:t>2.994,19</w:t>
            </w:r>
          </w:p>
        </w:tc>
        <w:tc>
          <w:tcPr>
            <w:tcW w:w="334" w:type="pct"/>
            <w:tcBorders>
              <w:top w:val="nil"/>
              <w:left w:val="nil"/>
              <w:bottom w:val="single" w:sz="4" w:space="0" w:color="auto"/>
              <w:right w:val="single" w:sz="4" w:space="0" w:color="auto"/>
            </w:tcBorders>
            <w:shd w:val="clear" w:color="000000" w:fill="D9D9D9"/>
            <w:vAlign w:val="center"/>
            <w:hideMark/>
          </w:tcPr>
          <w:p w14:paraId="13C1C12C" w14:textId="77777777" w:rsidR="00160F08" w:rsidRPr="00160F08" w:rsidRDefault="00160F08">
            <w:pPr>
              <w:jc w:val="right"/>
              <w:rPr>
                <w:color w:val="000000"/>
                <w:sz w:val="18"/>
                <w:szCs w:val="18"/>
              </w:rPr>
            </w:pPr>
            <w:r w:rsidRPr="00160F08">
              <w:rPr>
                <w:color w:val="000000"/>
                <w:sz w:val="18"/>
                <w:szCs w:val="18"/>
              </w:rPr>
              <w:t>86,2</w:t>
            </w:r>
          </w:p>
        </w:tc>
        <w:tc>
          <w:tcPr>
            <w:tcW w:w="514" w:type="pct"/>
            <w:tcBorders>
              <w:top w:val="nil"/>
              <w:left w:val="nil"/>
              <w:bottom w:val="single" w:sz="4" w:space="0" w:color="auto"/>
              <w:right w:val="single" w:sz="4" w:space="0" w:color="auto"/>
            </w:tcBorders>
            <w:shd w:val="clear" w:color="000000" w:fill="D9D9D9"/>
            <w:vAlign w:val="center"/>
            <w:hideMark/>
          </w:tcPr>
          <w:p w14:paraId="0B1C7C05" w14:textId="77777777" w:rsidR="00160F08" w:rsidRPr="00160F08" w:rsidRDefault="00160F08">
            <w:pPr>
              <w:jc w:val="right"/>
              <w:rPr>
                <w:color w:val="000000"/>
                <w:sz w:val="18"/>
                <w:szCs w:val="18"/>
              </w:rPr>
            </w:pPr>
            <w:r w:rsidRPr="00160F08">
              <w:rPr>
                <w:color w:val="000000"/>
                <w:sz w:val="18"/>
                <w:szCs w:val="18"/>
              </w:rPr>
              <w:t>818.136,9</w:t>
            </w:r>
          </w:p>
        </w:tc>
        <w:tc>
          <w:tcPr>
            <w:tcW w:w="334" w:type="pct"/>
            <w:tcBorders>
              <w:top w:val="nil"/>
              <w:left w:val="nil"/>
              <w:bottom w:val="single" w:sz="4" w:space="0" w:color="auto"/>
              <w:right w:val="single" w:sz="4" w:space="0" w:color="auto"/>
            </w:tcBorders>
            <w:shd w:val="clear" w:color="000000" w:fill="D9D9D9"/>
            <w:vAlign w:val="center"/>
            <w:hideMark/>
          </w:tcPr>
          <w:p w14:paraId="5ECE86C9" w14:textId="77777777" w:rsidR="00160F08" w:rsidRPr="00160F08" w:rsidRDefault="00160F08">
            <w:pPr>
              <w:jc w:val="right"/>
              <w:rPr>
                <w:color w:val="000000"/>
                <w:sz w:val="18"/>
                <w:szCs w:val="18"/>
              </w:rPr>
            </w:pPr>
            <w:r w:rsidRPr="00160F08">
              <w:rPr>
                <w:color w:val="000000"/>
                <w:sz w:val="18"/>
                <w:szCs w:val="18"/>
              </w:rPr>
              <w:t>89,9</w:t>
            </w:r>
          </w:p>
        </w:tc>
        <w:tc>
          <w:tcPr>
            <w:tcW w:w="356" w:type="pct"/>
            <w:tcBorders>
              <w:top w:val="nil"/>
              <w:left w:val="nil"/>
              <w:bottom w:val="single" w:sz="4" w:space="0" w:color="auto"/>
              <w:right w:val="single" w:sz="4" w:space="0" w:color="auto"/>
            </w:tcBorders>
            <w:shd w:val="clear" w:color="000000" w:fill="D9D9D9"/>
            <w:noWrap/>
            <w:vAlign w:val="center"/>
            <w:hideMark/>
          </w:tcPr>
          <w:p w14:paraId="3415A4FD" w14:textId="77777777" w:rsidR="00160F08" w:rsidRPr="00160F08" w:rsidRDefault="00160F08">
            <w:pPr>
              <w:jc w:val="right"/>
              <w:rPr>
                <w:color w:val="000000"/>
                <w:sz w:val="18"/>
                <w:szCs w:val="18"/>
              </w:rPr>
            </w:pPr>
            <w:r w:rsidRPr="00160F08">
              <w:rPr>
                <w:color w:val="000000"/>
                <w:sz w:val="18"/>
                <w:szCs w:val="18"/>
              </w:rPr>
              <w:t>273,2</w:t>
            </w:r>
          </w:p>
        </w:tc>
        <w:tc>
          <w:tcPr>
            <w:tcW w:w="455" w:type="pct"/>
            <w:tcBorders>
              <w:top w:val="nil"/>
              <w:left w:val="nil"/>
              <w:bottom w:val="single" w:sz="4" w:space="0" w:color="auto"/>
              <w:right w:val="single" w:sz="4" w:space="0" w:color="auto"/>
            </w:tcBorders>
            <w:shd w:val="clear" w:color="000000" w:fill="D9D9D9"/>
            <w:vAlign w:val="center"/>
            <w:hideMark/>
          </w:tcPr>
          <w:p w14:paraId="3D673AD4" w14:textId="77777777" w:rsidR="00160F08" w:rsidRPr="00160F08" w:rsidRDefault="00160F08">
            <w:pPr>
              <w:jc w:val="right"/>
              <w:rPr>
                <w:color w:val="000000"/>
                <w:sz w:val="18"/>
                <w:szCs w:val="18"/>
              </w:rPr>
            </w:pPr>
            <w:r w:rsidRPr="00160F08">
              <w:rPr>
                <w:color w:val="000000"/>
                <w:sz w:val="18"/>
                <w:szCs w:val="18"/>
              </w:rPr>
              <w:t>14.819,1</w:t>
            </w:r>
          </w:p>
        </w:tc>
        <w:tc>
          <w:tcPr>
            <w:tcW w:w="334" w:type="pct"/>
            <w:tcBorders>
              <w:top w:val="nil"/>
              <w:left w:val="nil"/>
              <w:bottom w:val="single" w:sz="4" w:space="0" w:color="auto"/>
              <w:right w:val="single" w:sz="4" w:space="0" w:color="auto"/>
            </w:tcBorders>
            <w:shd w:val="clear" w:color="000000" w:fill="D9D9D9"/>
            <w:vAlign w:val="center"/>
            <w:hideMark/>
          </w:tcPr>
          <w:p w14:paraId="3C48A458" w14:textId="77777777" w:rsidR="00160F08" w:rsidRPr="00160F08" w:rsidRDefault="00160F08">
            <w:pPr>
              <w:jc w:val="right"/>
              <w:rPr>
                <w:color w:val="000000"/>
                <w:sz w:val="18"/>
                <w:szCs w:val="18"/>
              </w:rPr>
            </w:pPr>
            <w:r w:rsidRPr="00160F08">
              <w:rPr>
                <w:color w:val="000000"/>
                <w:sz w:val="18"/>
                <w:szCs w:val="18"/>
              </w:rPr>
              <w:t>84,4</w:t>
            </w:r>
          </w:p>
        </w:tc>
        <w:tc>
          <w:tcPr>
            <w:tcW w:w="361" w:type="pct"/>
            <w:tcBorders>
              <w:top w:val="nil"/>
              <w:left w:val="nil"/>
              <w:bottom w:val="single" w:sz="4" w:space="0" w:color="auto"/>
              <w:right w:val="single" w:sz="4" w:space="0" w:color="auto"/>
            </w:tcBorders>
            <w:shd w:val="clear" w:color="000000" w:fill="D9D9D9"/>
            <w:noWrap/>
            <w:vAlign w:val="center"/>
            <w:hideMark/>
          </w:tcPr>
          <w:p w14:paraId="49D588D4" w14:textId="77777777" w:rsidR="00160F08" w:rsidRPr="00160F08" w:rsidRDefault="00160F08">
            <w:pPr>
              <w:jc w:val="right"/>
              <w:rPr>
                <w:color w:val="000000"/>
                <w:sz w:val="18"/>
                <w:szCs w:val="18"/>
              </w:rPr>
            </w:pPr>
            <w:r w:rsidRPr="00160F08">
              <w:rPr>
                <w:color w:val="000000"/>
                <w:sz w:val="18"/>
                <w:szCs w:val="18"/>
              </w:rPr>
              <w:t>4,9</w:t>
            </w:r>
          </w:p>
        </w:tc>
        <w:tc>
          <w:tcPr>
            <w:tcW w:w="270" w:type="pct"/>
            <w:tcBorders>
              <w:top w:val="nil"/>
              <w:left w:val="nil"/>
              <w:bottom w:val="single" w:sz="4" w:space="0" w:color="auto"/>
              <w:right w:val="single" w:sz="4" w:space="0" w:color="auto"/>
            </w:tcBorders>
            <w:shd w:val="clear" w:color="000000" w:fill="D9D9D9"/>
            <w:noWrap/>
            <w:vAlign w:val="center"/>
            <w:hideMark/>
          </w:tcPr>
          <w:p w14:paraId="1FEF0416" w14:textId="77777777" w:rsidR="00160F08" w:rsidRPr="00160F08" w:rsidRDefault="00160F08">
            <w:pPr>
              <w:jc w:val="right"/>
              <w:rPr>
                <w:color w:val="000000"/>
                <w:sz w:val="18"/>
                <w:szCs w:val="18"/>
              </w:rPr>
            </w:pPr>
            <w:r w:rsidRPr="00160F08">
              <w:rPr>
                <w:color w:val="000000"/>
                <w:sz w:val="18"/>
                <w:szCs w:val="18"/>
              </w:rPr>
              <w:t>1,8</w:t>
            </w:r>
          </w:p>
        </w:tc>
      </w:tr>
      <w:tr w:rsidR="00160F08" w:rsidRPr="00160F08" w14:paraId="40AF387B"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4C84FDE" w14:textId="77777777" w:rsidR="00160F08" w:rsidRPr="00160F08" w:rsidRDefault="00160F08">
            <w:pPr>
              <w:rPr>
                <w:color w:val="000000"/>
                <w:sz w:val="18"/>
                <w:szCs w:val="18"/>
              </w:rPr>
            </w:pPr>
            <w:r w:rsidRPr="00160F08">
              <w:rPr>
                <w:color w:val="000000"/>
                <w:sz w:val="18"/>
                <w:szCs w:val="18"/>
              </w:rPr>
              <w:t>Изданачке чисте</w:t>
            </w:r>
          </w:p>
        </w:tc>
        <w:tc>
          <w:tcPr>
            <w:tcW w:w="455" w:type="pct"/>
            <w:tcBorders>
              <w:top w:val="nil"/>
              <w:left w:val="nil"/>
              <w:bottom w:val="single" w:sz="4" w:space="0" w:color="auto"/>
              <w:right w:val="single" w:sz="4" w:space="0" w:color="auto"/>
            </w:tcBorders>
            <w:shd w:val="clear" w:color="000000" w:fill="FFFFFF"/>
            <w:vAlign w:val="center"/>
            <w:hideMark/>
          </w:tcPr>
          <w:p w14:paraId="23ACDE61" w14:textId="77777777" w:rsidR="00160F08" w:rsidRPr="00160F08" w:rsidRDefault="00160F08">
            <w:pPr>
              <w:jc w:val="right"/>
              <w:rPr>
                <w:color w:val="000000"/>
                <w:sz w:val="18"/>
                <w:szCs w:val="18"/>
              </w:rPr>
            </w:pPr>
            <w:r w:rsidRPr="00160F08">
              <w:rPr>
                <w:color w:val="000000"/>
                <w:sz w:val="18"/>
                <w:szCs w:val="18"/>
              </w:rPr>
              <w:t>11,64</w:t>
            </w:r>
          </w:p>
        </w:tc>
        <w:tc>
          <w:tcPr>
            <w:tcW w:w="334" w:type="pct"/>
            <w:tcBorders>
              <w:top w:val="nil"/>
              <w:left w:val="nil"/>
              <w:bottom w:val="single" w:sz="4" w:space="0" w:color="auto"/>
              <w:right w:val="single" w:sz="4" w:space="0" w:color="auto"/>
            </w:tcBorders>
            <w:shd w:val="clear" w:color="000000" w:fill="FFFFFF"/>
            <w:vAlign w:val="center"/>
            <w:hideMark/>
          </w:tcPr>
          <w:p w14:paraId="39DBE3D7" w14:textId="77777777" w:rsidR="00160F08" w:rsidRPr="00160F08" w:rsidRDefault="00160F08">
            <w:pPr>
              <w:jc w:val="right"/>
              <w:rPr>
                <w:color w:val="000000"/>
                <w:sz w:val="18"/>
                <w:szCs w:val="18"/>
              </w:rPr>
            </w:pPr>
            <w:r w:rsidRPr="00160F08">
              <w:rPr>
                <w:color w:val="000000"/>
                <w:sz w:val="18"/>
                <w:szCs w:val="18"/>
              </w:rPr>
              <w:t>0,3</w:t>
            </w:r>
          </w:p>
        </w:tc>
        <w:tc>
          <w:tcPr>
            <w:tcW w:w="514" w:type="pct"/>
            <w:tcBorders>
              <w:top w:val="nil"/>
              <w:left w:val="nil"/>
              <w:bottom w:val="single" w:sz="4" w:space="0" w:color="auto"/>
              <w:right w:val="single" w:sz="4" w:space="0" w:color="auto"/>
            </w:tcBorders>
            <w:shd w:val="clear" w:color="000000" w:fill="FFFFFF"/>
            <w:vAlign w:val="center"/>
            <w:hideMark/>
          </w:tcPr>
          <w:p w14:paraId="43C07636" w14:textId="77777777" w:rsidR="00160F08" w:rsidRPr="00160F08" w:rsidRDefault="00160F08">
            <w:pPr>
              <w:jc w:val="right"/>
              <w:rPr>
                <w:color w:val="000000"/>
                <w:sz w:val="18"/>
                <w:szCs w:val="18"/>
              </w:rPr>
            </w:pPr>
            <w:r w:rsidRPr="00160F08">
              <w:rPr>
                <w:color w:val="000000"/>
                <w:sz w:val="18"/>
                <w:szCs w:val="18"/>
              </w:rPr>
              <w:t>581,3</w:t>
            </w:r>
          </w:p>
        </w:tc>
        <w:tc>
          <w:tcPr>
            <w:tcW w:w="334" w:type="pct"/>
            <w:tcBorders>
              <w:top w:val="nil"/>
              <w:left w:val="nil"/>
              <w:bottom w:val="single" w:sz="4" w:space="0" w:color="auto"/>
              <w:right w:val="single" w:sz="4" w:space="0" w:color="auto"/>
            </w:tcBorders>
            <w:shd w:val="clear" w:color="000000" w:fill="FFFFFF"/>
            <w:vAlign w:val="center"/>
            <w:hideMark/>
          </w:tcPr>
          <w:p w14:paraId="4983DDEB" w14:textId="77777777" w:rsidR="00160F08" w:rsidRPr="00160F08" w:rsidRDefault="00160F08">
            <w:pPr>
              <w:jc w:val="right"/>
              <w:rPr>
                <w:color w:val="000000"/>
                <w:sz w:val="18"/>
                <w:szCs w:val="18"/>
              </w:rPr>
            </w:pPr>
            <w:r w:rsidRPr="00160F08">
              <w:rPr>
                <w:color w:val="000000"/>
                <w:sz w:val="18"/>
                <w:szCs w:val="18"/>
              </w:rPr>
              <w:t>0,1</w:t>
            </w:r>
          </w:p>
        </w:tc>
        <w:tc>
          <w:tcPr>
            <w:tcW w:w="356" w:type="pct"/>
            <w:tcBorders>
              <w:top w:val="nil"/>
              <w:left w:val="nil"/>
              <w:bottom w:val="single" w:sz="4" w:space="0" w:color="auto"/>
              <w:right w:val="single" w:sz="4" w:space="0" w:color="auto"/>
            </w:tcBorders>
            <w:shd w:val="clear" w:color="auto" w:fill="auto"/>
            <w:noWrap/>
            <w:vAlign w:val="center"/>
            <w:hideMark/>
          </w:tcPr>
          <w:p w14:paraId="62E55437" w14:textId="77777777" w:rsidR="00160F08" w:rsidRPr="00160F08" w:rsidRDefault="00160F08">
            <w:pPr>
              <w:jc w:val="right"/>
              <w:rPr>
                <w:color w:val="000000"/>
                <w:sz w:val="18"/>
                <w:szCs w:val="18"/>
              </w:rPr>
            </w:pPr>
            <w:r w:rsidRPr="00160F08">
              <w:rPr>
                <w:color w:val="000000"/>
                <w:sz w:val="18"/>
                <w:szCs w:val="18"/>
              </w:rPr>
              <w:t>49,9</w:t>
            </w:r>
          </w:p>
        </w:tc>
        <w:tc>
          <w:tcPr>
            <w:tcW w:w="455" w:type="pct"/>
            <w:tcBorders>
              <w:top w:val="nil"/>
              <w:left w:val="nil"/>
              <w:bottom w:val="single" w:sz="4" w:space="0" w:color="auto"/>
              <w:right w:val="single" w:sz="4" w:space="0" w:color="auto"/>
            </w:tcBorders>
            <w:shd w:val="clear" w:color="000000" w:fill="FFFFFF"/>
            <w:vAlign w:val="center"/>
            <w:hideMark/>
          </w:tcPr>
          <w:p w14:paraId="12DCA5A3" w14:textId="77777777" w:rsidR="00160F08" w:rsidRPr="00160F08" w:rsidRDefault="00160F08">
            <w:pPr>
              <w:jc w:val="right"/>
              <w:rPr>
                <w:color w:val="000000"/>
                <w:sz w:val="18"/>
                <w:szCs w:val="18"/>
              </w:rPr>
            </w:pPr>
            <w:r w:rsidRPr="00160F08">
              <w:rPr>
                <w:color w:val="000000"/>
                <w:sz w:val="18"/>
                <w:szCs w:val="18"/>
              </w:rPr>
              <w:t>20,9</w:t>
            </w:r>
          </w:p>
        </w:tc>
        <w:tc>
          <w:tcPr>
            <w:tcW w:w="334" w:type="pct"/>
            <w:tcBorders>
              <w:top w:val="nil"/>
              <w:left w:val="nil"/>
              <w:bottom w:val="single" w:sz="4" w:space="0" w:color="auto"/>
              <w:right w:val="single" w:sz="4" w:space="0" w:color="auto"/>
            </w:tcBorders>
            <w:shd w:val="clear" w:color="000000" w:fill="FFFFFF"/>
            <w:vAlign w:val="center"/>
            <w:hideMark/>
          </w:tcPr>
          <w:p w14:paraId="35CB2805" w14:textId="77777777" w:rsidR="00160F08" w:rsidRPr="00160F08" w:rsidRDefault="00160F08">
            <w:pPr>
              <w:jc w:val="right"/>
              <w:rPr>
                <w:color w:val="000000"/>
                <w:sz w:val="18"/>
                <w:szCs w:val="18"/>
              </w:rPr>
            </w:pPr>
            <w:r w:rsidRPr="00160F08">
              <w:rPr>
                <w:color w:val="000000"/>
                <w:sz w:val="18"/>
                <w:szCs w:val="18"/>
              </w:rPr>
              <w:t>0,1</w:t>
            </w:r>
          </w:p>
        </w:tc>
        <w:tc>
          <w:tcPr>
            <w:tcW w:w="361" w:type="pct"/>
            <w:tcBorders>
              <w:top w:val="nil"/>
              <w:left w:val="nil"/>
              <w:bottom w:val="single" w:sz="4" w:space="0" w:color="auto"/>
              <w:right w:val="single" w:sz="4" w:space="0" w:color="auto"/>
            </w:tcBorders>
            <w:shd w:val="clear" w:color="auto" w:fill="auto"/>
            <w:noWrap/>
            <w:vAlign w:val="center"/>
            <w:hideMark/>
          </w:tcPr>
          <w:p w14:paraId="4DCB1E6F" w14:textId="77777777" w:rsidR="00160F08" w:rsidRPr="00160F08" w:rsidRDefault="00160F08">
            <w:pPr>
              <w:jc w:val="right"/>
              <w:rPr>
                <w:color w:val="000000"/>
                <w:sz w:val="18"/>
                <w:szCs w:val="18"/>
              </w:rPr>
            </w:pPr>
            <w:r w:rsidRPr="00160F08">
              <w:rPr>
                <w:color w:val="000000"/>
                <w:sz w:val="18"/>
                <w:szCs w:val="18"/>
              </w:rPr>
              <w:t>1,8</w:t>
            </w:r>
          </w:p>
        </w:tc>
        <w:tc>
          <w:tcPr>
            <w:tcW w:w="270" w:type="pct"/>
            <w:tcBorders>
              <w:top w:val="nil"/>
              <w:left w:val="nil"/>
              <w:bottom w:val="single" w:sz="4" w:space="0" w:color="auto"/>
              <w:right w:val="single" w:sz="4" w:space="0" w:color="auto"/>
            </w:tcBorders>
            <w:shd w:val="clear" w:color="auto" w:fill="auto"/>
            <w:noWrap/>
            <w:vAlign w:val="center"/>
            <w:hideMark/>
          </w:tcPr>
          <w:p w14:paraId="045B6145" w14:textId="77777777" w:rsidR="00160F08" w:rsidRPr="00160F08" w:rsidRDefault="00160F08">
            <w:pPr>
              <w:jc w:val="right"/>
              <w:rPr>
                <w:color w:val="000000"/>
                <w:sz w:val="18"/>
                <w:szCs w:val="18"/>
              </w:rPr>
            </w:pPr>
            <w:r w:rsidRPr="00160F08">
              <w:rPr>
                <w:color w:val="000000"/>
                <w:sz w:val="18"/>
                <w:szCs w:val="18"/>
              </w:rPr>
              <w:t>3,6</w:t>
            </w:r>
          </w:p>
        </w:tc>
      </w:tr>
      <w:tr w:rsidR="00160F08" w:rsidRPr="00160F08" w14:paraId="5BE575F5"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D16AB2A" w14:textId="77777777" w:rsidR="00160F08" w:rsidRPr="00160F08" w:rsidRDefault="00160F08">
            <w:pPr>
              <w:rPr>
                <w:color w:val="000000"/>
                <w:sz w:val="18"/>
                <w:szCs w:val="18"/>
              </w:rPr>
            </w:pPr>
            <w:r w:rsidRPr="00160F08">
              <w:rPr>
                <w:color w:val="000000"/>
                <w:sz w:val="18"/>
                <w:szCs w:val="18"/>
              </w:rPr>
              <w:t>Изданачке мешовите</w:t>
            </w:r>
          </w:p>
        </w:tc>
        <w:tc>
          <w:tcPr>
            <w:tcW w:w="455" w:type="pct"/>
            <w:tcBorders>
              <w:top w:val="nil"/>
              <w:left w:val="nil"/>
              <w:bottom w:val="single" w:sz="4" w:space="0" w:color="auto"/>
              <w:right w:val="single" w:sz="4" w:space="0" w:color="auto"/>
            </w:tcBorders>
            <w:shd w:val="clear" w:color="000000" w:fill="FFFFFF"/>
            <w:vAlign w:val="center"/>
            <w:hideMark/>
          </w:tcPr>
          <w:p w14:paraId="09B133FE" w14:textId="77777777" w:rsidR="00160F08" w:rsidRPr="00160F08" w:rsidRDefault="00160F08">
            <w:pPr>
              <w:jc w:val="right"/>
              <w:rPr>
                <w:color w:val="000000"/>
                <w:sz w:val="18"/>
                <w:szCs w:val="18"/>
              </w:rPr>
            </w:pPr>
            <w:r w:rsidRPr="00160F08">
              <w:rPr>
                <w:color w:val="000000"/>
                <w:sz w:val="18"/>
                <w:szCs w:val="18"/>
              </w:rPr>
              <w:t>138,98</w:t>
            </w:r>
          </w:p>
        </w:tc>
        <w:tc>
          <w:tcPr>
            <w:tcW w:w="334" w:type="pct"/>
            <w:tcBorders>
              <w:top w:val="nil"/>
              <w:left w:val="nil"/>
              <w:bottom w:val="single" w:sz="4" w:space="0" w:color="auto"/>
              <w:right w:val="single" w:sz="4" w:space="0" w:color="auto"/>
            </w:tcBorders>
            <w:shd w:val="clear" w:color="000000" w:fill="FFFFFF"/>
            <w:vAlign w:val="center"/>
            <w:hideMark/>
          </w:tcPr>
          <w:p w14:paraId="6E24408E" w14:textId="77777777" w:rsidR="00160F08" w:rsidRPr="00160F08" w:rsidRDefault="00160F08">
            <w:pPr>
              <w:jc w:val="right"/>
              <w:rPr>
                <w:color w:val="000000"/>
                <w:sz w:val="18"/>
                <w:szCs w:val="18"/>
              </w:rPr>
            </w:pPr>
            <w:r w:rsidRPr="00160F08">
              <w:rPr>
                <w:color w:val="000000"/>
                <w:sz w:val="18"/>
                <w:szCs w:val="18"/>
              </w:rPr>
              <w:t>4,0</w:t>
            </w:r>
          </w:p>
        </w:tc>
        <w:tc>
          <w:tcPr>
            <w:tcW w:w="514" w:type="pct"/>
            <w:tcBorders>
              <w:top w:val="nil"/>
              <w:left w:val="nil"/>
              <w:bottom w:val="single" w:sz="4" w:space="0" w:color="auto"/>
              <w:right w:val="single" w:sz="4" w:space="0" w:color="auto"/>
            </w:tcBorders>
            <w:shd w:val="clear" w:color="000000" w:fill="FFFFFF"/>
            <w:vAlign w:val="center"/>
            <w:hideMark/>
          </w:tcPr>
          <w:p w14:paraId="7FCD8B02" w14:textId="77777777" w:rsidR="00160F08" w:rsidRPr="00160F08" w:rsidRDefault="00160F08">
            <w:pPr>
              <w:jc w:val="right"/>
              <w:rPr>
                <w:color w:val="000000"/>
                <w:sz w:val="18"/>
                <w:szCs w:val="18"/>
              </w:rPr>
            </w:pPr>
            <w:r w:rsidRPr="00160F08">
              <w:rPr>
                <w:color w:val="000000"/>
                <w:sz w:val="18"/>
                <w:szCs w:val="18"/>
              </w:rPr>
              <w:t>11.025,6</w:t>
            </w:r>
          </w:p>
        </w:tc>
        <w:tc>
          <w:tcPr>
            <w:tcW w:w="334" w:type="pct"/>
            <w:tcBorders>
              <w:top w:val="nil"/>
              <w:left w:val="nil"/>
              <w:bottom w:val="single" w:sz="4" w:space="0" w:color="auto"/>
              <w:right w:val="single" w:sz="4" w:space="0" w:color="auto"/>
            </w:tcBorders>
            <w:shd w:val="clear" w:color="000000" w:fill="FFFFFF"/>
            <w:vAlign w:val="center"/>
            <w:hideMark/>
          </w:tcPr>
          <w:p w14:paraId="0B5ABCA6" w14:textId="77777777" w:rsidR="00160F08" w:rsidRPr="00160F08" w:rsidRDefault="00160F08">
            <w:pPr>
              <w:jc w:val="right"/>
              <w:rPr>
                <w:color w:val="000000"/>
                <w:sz w:val="18"/>
                <w:szCs w:val="18"/>
              </w:rPr>
            </w:pPr>
            <w:r w:rsidRPr="00160F08">
              <w:rPr>
                <w:color w:val="000000"/>
                <w:sz w:val="18"/>
                <w:szCs w:val="18"/>
              </w:rPr>
              <w:t>1,2</w:t>
            </w:r>
          </w:p>
        </w:tc>
        <w:tc>
          <w:tcPr>
            <w:tcW w:w="356" w:type="pct"/>
            <w:tcBorders>
              <w:top w:val="nil"/>
              <w:left w:val="nil"/>
              <w:bottom w:val="single" w:sz="4" w:space="0" w:color="auto"/>
              <w:right w:val="single" w:sz="4" w:space="0" w:color="auto"/>
            </w:tcBorders>
            <w:shd w:val="clear" w:color="auto" w:fill="auto"/>
            <w:noWrap/>
            <w:vAlign w:val="center"/>
            <w:hideMark/>
          </w:tcPr>
          <w:p w14:paraId="3303D597" w14:textId="77777777" w:rsidR="00160F08" w:rsidRPr="00160F08" w:rsidRDefault="00160F08">
            <w:pPr>
              <w:jc w:val="right"/>
              <w:rPr>
                <w:color w:val="000000"/>
                <w:sz w:val="18"/>
                <w:szCs w:val="18"/>
              </w:rPr>
            </w:pPr>
            <w:r w:rsidRPr="00160F08">
              <w:rPr>
                <w:color w:val="000000"/>
                <w:sz w:val="18"/>
                <w:szCs w:val="18"/>
              </w:rPr>
              <w:t>79,3</w:t>
            </w:r>
          </w:p>
        </w:tc>
        <w:tc>
          <w:tcPr>
            <w:tcW w:w="455" w:type="pct"/>
            <w:tcBorders>
              <w:top w:val="nil"/>
              <w:left w:val="nil"/>
              <w:bottom w:val="single" w:sz="4" w:space="0" w:color="auto"/>
              <w:right w:val="single" w:sz="4" w:space="0" w:color="auto"/>
            </w:tcBorders>
            <w:shd w:val="clear" w:color="000000" w:fill="FFFFFF"/>
            <w:vAlign w:val="center"/>
            <w:hideMark/>
          </w:tcPr>
          <w:p w14:paraId="3525DEEB" w14:textId="77777777" w:rsidR="00160F08" w:rsidRPr="00160F08" w:rsidRDefault="00160F08">
            <w:pPr>
              <w:jc w:val="right"/>
              <w:rPr>
                <w:color w:val="000000"/>
                <w:sz w:val="18"/>
                <w:szCs w:val="18"/>
              </w:rPr>
            </w:pPr>
            <w:r w:rsidRPr="00160F08">
              <w:rPr>
                <w:color w:val="000000"/>
                <w:sz w:val="18"/>
                <w:szCs w:val="18"/>
              </w:rPr>
              <w:t>282,2</w:t>
            </w:r>
          </w:p>
        </w:tc>
        <w:tc>
          <w:tcPr>
            <w:tcW w:w="334" w:type="pct"/>
            <w:tcBorders>
              <w:top w:val="nil"/>
              <w:left w:val="nil"/>
              <w:bottom w:val="single" w:sz="4" w:space="0" w:color="auto"/>
              <w:right w:val="single" w:sz="4" w:space="0" w:color="auto"/>
            </w:tcBorders>
            <w:shd w:val="clear" w:color="000000" w:fill="FFFFFF"/>
            <w:vAlign w:val="center"/>
            <w:hideMark/>
          </w:tcPr>
          <w:p w14:paraId="08E5A7C7" w14:textId="77777777" w:rsidR="00160F08" w:rsidRPr="00160F08" w:rsidRDefault="00160F08">
            <w:pPr>
              <w:jc w:val="right"/>
              <w:rPr>
                <w:color w:val="000000"/>
                <w:sz w:val="18"/>
                <w:szCs w:val="18"/>
              </w:rPr>
            </w:pPr>
            <w:r w:rsidRPr="00160F08">
              <w:rPr>
                <w:color w:val="000000"/>
                <w:sz w:val="18"/>
                <w:szCs w:val="18"/>
              </w:rPr>
              <w:t>1,6</w:t>
            </w:r>
          </w:p>
        </w:tc>
        <w:tc>
          <w:tcPr>
            <w:tcW w:w="361" w:type="pct"/>
            <w:tcBorders>
              <w:top w:val="nil"/>
              <w:left w:val="nil"/>
              <w:bottom w:val="single" w:sz="4" w:space="0" w:color="auto"/>
              <w:right w:val="single" w:sz="4" w:space="0" w:color="auto"/>
            </w:tcBorders>
            <w:shd w:val="clear" w:color="auto" w:fill="auto"/>
            <w:noWrap/>
            <w:vAlign w:val="center"/>
            <w:hideMark/>
          </w:tcPr>
          <w:p w14:paraId="6D623EED" w14:textId="77777777" w:rsidR="00160F08" w:rsidRPr="00160F08" w:rsidRDefault="00160F08">
            <w:pPr>
              <w:jc w:val="right"/>
              <w:rPr>
                <w:color w:val="000000"/>
                <w:sz w:val="18"/>
                <w:szCs w:val="18"/>
              </w:rPr>
            </w:pPr>
            <w:r w:rsidRPr="00160F08">
              <w:rPr>
                <w:color w:val="000000"/>
                <w:sz w:val="18"/>
                <w:szCs w:val="18"/>
              </w:rPr>
              <w:t>2,0</w:t>
            </w:r>
          </w:p>
        </w:tc>
        <w:tc>
          <w:tcPr>
            <w:tcW w:w="270" w:type="pct"/>
            <w:tcBorders>
              <w:top w:val="nil"/>
              <w:left w:val="nil"/>
              <w:bottom w:val="single" w:sz="4" w:space="0" w:color="auto"/>
              <w:right w:val="single" w:sz="4" w:space="0" w:color="auto"/>
            </w:tcBorders>
            <w:shd w:val="clear" w:color="auto" w:fill="auto"/>
            <w:noWrap/>
            <w:vAlign w:val="center"/>
            <w:hideMark/>
          </w:tcPr>
          <w:p w14:paraId="6D150ECB" w14:textId="77777777" w:rsidR="00160F08" w:rsidRPr="00160F08" w:rsidRDefault="00160F08">
            <w:pPr>
              <w:jc w:val="right"/>
              <w:rPr>
                <w:color w:val="000000"/>
                <w:sz w:val="18"/>
                <w:szCs w:val="18"/>
              </w:rPr>
            </w:pPr>
            <w:r w:rsidRPr="00160F08">
              <w:rPr>
                <w:color w:val="000000"/>
                <w:sz w:val="18"/>
                <w:szCs w:val="18"/>
              </w:rPr>
              <w:t>2,6</w:t>
            </w:r>
          </w:p>
        </w:tc>
      </w:tr>
      <w:tr w:rsidR="00160F08" w:rsidRPr="00160F08" w14:paraId="41DAFAB7"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CEB2DB8" w14:textId="77777777" w:rsidR="00160F08" w:rsidRPr="00160F08" w:rsidRDefault="00160F08">
            <w:pPr>
              <w:rPr>
                <w:color w:val="000000"/>
                <w:sz w:val="18"/>
                <w:szCs w:val="18"/>
              </w:rPr>
            </w:pPr>
            <w:r w:rsidRPr="00160F08">
              <w:rPr>
                <w:color w:val="000000"/>
                <w:sz w:val="18"/>
                <w:szCs w:val="18"/>
              </w:rPr>
              <w:t>Укупно изданачке</w:t>
            </w:r>
          </w:p>
        </w:tc>
        <w:tc>
          <w:tcPr>
            <w:tcW w:w="455" w:type="pct"/>
            <w:tcBorders>
              <w:top w:val="nil"/>
              <w:left w:val="nil"/>
              <w:bottom w:val="single" w:sz="4" w:space="0" w:color="auto"/>
              <w:right w:val="single" w:sz="4" w:space="0" w:color="auto"/>
            </w:tcBorders>
            <w:shd w:val="clear" w:color="000000" w:fill="D9D9D9"/>
            <w:vAlign w:val="center"/>
            <w:hideMark/>
          </w:tcPr>
          <w:p w14:paraId="3545AD08" w14:textId="77777777" w:rsidR="00160F08" w:rsidRPr="00160F08" w:rsidRDefault="00160F08">
            <w:pPr>
              <w:jc w:val="right"/>
              <w:rPr>
                <w:color w:val="000000"/>
                <w:sz w:val="18"/>
                <w:szCs w:val="18"/>
              </w:rPr>
            </w:pPr>
            <w:r w:rsidRPr="00160F08">
              <w:rPr>
                <w:color w:val="000000"/>
                <w:sz w:val="18"/>
                <w:szCs w:val="18"/>
              </w:rPr>
              <w:t>150,62</w:t>
            </w:r>
          </w:p>
        </w:tc>
        <w:tc>
          <w:tcPr>
            <w:tcW w:w="334" w:type="pct"/>
            <w:tcBorders>
              <w:top w:val="nil"/>
              <w:left w:val="nil"/>
              <w:bottom w:val="single" w:sz="4" w:space="0" w:color="auto"/>
              <w:right w:val="single" w:sz="4" w:space="0" w:color="auto"/>
            </w:tcBorders>
            <w:shd w:val="clear" w:color="000000" w:fill="D9D9D9"/>
            <w:vAlign w:val="center"/>
            <w:hideMark/>
          </w:tcPr>
          <w:p w14:paraId="4D0BE6CB" w14:textId="77777777" w:rsidR="00160F08" w:rsidRPr="00160F08" w:rsidRDefault="00160F08">
            <w:pPr>
              <w:jc w:val="right"/>
              <w:rPr>
                <w:color w:val="000000"/>
                <w:sz w:val="18"/>
                <w:szCs w:val="18"/>
              </w:rPr>
            </w:pPr>
            <w:r w:rsidRPr="00160F08">
              <w:rPr>
                <w:color w:val="000000"/>
                <w:sz w:val="18"/>
                <w:szCs w:val="18"/>
              </w:rPr>
              <w:t>4,3</w:t>
            </w:r>
          </w:p>
        </w:tc>
        <w:tc>
          <w:tcPr>
            <w:tcW w:w="514" w:type="pct"/>
            <w:tcBorders>
              <w:top w:val="nil"/>
              <w:left w:val="nil"/>
              <w:bottom w:val="single" w:sz="4" w:space="0" w:color="auto"/>
              <w:right w:val="single" w:sz="4" w:space="0" w:color="auto"/>
            </w:tcBorders>
            <w:shd w:val="clear" w:color="000000" w:fill="D9D9D9"/>
            <w:vAlign w:val="center"/>
            <w:hideMark/>
          </w:tcPr>
          <w:p w14:paraId="5CA1E03F" w14:textId="77777777" w:rsidR="00160F08" w:rsidRPr="00160F08" w:rsidRDefault="00160F08">
            <w:pPr>
              <w:jc w:val="right"/>
              <w:rPr>
                <w:color w:val="000000"/>
                <w:sz w:val="18"/>
                <w:szCs w:val="18"/>
              </w:rPr>
            </w:pPr>
            <w:r w:rsidRPr="00160F08">
              <w:rPr>
                <w:color w:val="000000"/>
                <w:sz w:val="18"/>
                <w:szCs w:val="18"/>
              </w:rPr>
              <w:t>11.606,9</w:t>
            </w:r>
          </w:p>
        </w:tc>
        <w:tc>
          <w:tcPr>
            <w:tcW w:w="334" w:type="pct"/>
            <w:tcBorders>
              <w:top w:val="nil"/>
              <w:left w:val="nil"/>
              <w:bottom w:val="single" w:sz="4" w:space="0" w:color="auto"/>
              <w:right w:val="single" w:sz="4" w:space="0" w:color="auto"/>
            </w:tcBorders>
            <w:shd w:val="clear" w:color="000000" w:fill="D9D9D9"/>
            <w:vAlign w:val="center"/>
            <w:hideMark/>
          </w:tcPr>
          <w:p w14:paraId="4924BD4F" w14:textId="77777777" w:rsidR="00160F08" w:rsidRPr="00160F08" w:rsidRDefault="00160F08">
            <w:pPr>
              <w:jc w:val="right"/>
              <w:rPr>
                <w:color w:val="000000"/>
                <w:sz w:val="18"/>
                <w:szCs w:val="18"/>
              </w:rPr>
            </w:pPr>
            <w:r w:rsidRPr="00160F08">
              <w:rPr>
                <w:color w:val="000000"/>
                <w:sz w:val="18"/>
                <w:szCs w:val="18"/>
              </w:rPr>
              <w:t>1,3</w:t>
            </w:r>
          </w:p>
        </w:tc>
        <w:tc>
          <w:tcPr>
            <w:tcW w:w="356" w:type="pct"/>
            <w:tcBorders>
              <w:top w:val="nil"/>
              <w:left w:val="nil"/>
              <w:bottom w:val="single" w:sz="4" w:space="0" w:color="auto"/>
              <w:right w:val="single" w:sz="4" w:space="0" w:color="auto"/>
            </w:tcBorders>
            <w:shd w:val="clear" w:color="000000" w:fill="D9D9D9"/>
            <w:noWrap/>
            <w:vAlign w:val="center"/>
            <w:hideMark/>
          </w:tcPr>
          <w:p w14:paraId="217F532C" w14:textId="77777777" w:rsidR="00160F08" w:rsidRPr="00160F08" w:rsidRDefault="00160F08">
            <w:pPr>
              <w:jc w:val="right"/>
              <w:rPr>
                <w:color w:val="000000"/>
                <w:sz w:val="18"/>
                <w:szCs w:val="18"/>
              </w:rPr>
            </w:pPr>
            <w:r w:rsidRPr="00160F08">
              <w:rPr>
                <w:color w:val="000000"/>
                <w:sz w:val="18"/>
                <w:szCs w:val="18"/>
              </w:rPr>
              <w:t>77,1</w:t>
            </w:r>
          </w:p>
        </w:tc>
        <w:tc>
          <w:tcPr>
            <w:tcW w:w="455" w:type="pct"/>
            <w:tcBorders>
              <w:top w:val="nil"/>
              <w:left w:val="nil"/>
              <w:bottom w:val="single" w:sz="4" w:space="0" w:color="auto"/>
              <w:right w:val="single" w:sz="4" w:space="0" w:color="auto"/>
            </w:tcBorders>
            <w:shd w:val="clear" w:color="000000" w:fill="D9D9D9"/>
            <w:vAlign w:val="center"/>
            <w:hideMark/>
          </w:tcPr>
          <w:p w14:paraId="2CA67FCD" w14:textId="77777777" w:rsidR="00160F08" w:rsidRPr="00160F08" w:rsidRDefault="00160F08">
            <w:pPr>
              <w:jc w:val="right"/>
              <w:rPr>
                <w:color w:val="000000"/>
                <w:sz w:val="18"/>
                <w:szCs w:val="18"/>
              </w:rPr>
            </w:pPr>
            <w:r w:rsidRPr="00160F08">
              <w:rPr>
                <w:color w:val="000000"/>
                <w:sz w:val="18"/>
                <w:szCs w:val="18"/>
              </w:rPr>
              <w:t>303,2</w:t>
            </w:r>
          </w:p>
        </w:tc>
        <w:tc>
          <w:tcPr>
            <w:tcW w:w="334" w:type="pct"/>
            <w:tcBorders>
              <w:top w:val="nil"/>
              <w:left w:val="nil"/>
              <w:bottom w:val="single" w:sz="4" w:space="0" w:color="auto"/>
              <w:right w:val="single" w:sz="4" w:space="0" w:color="auto"/>
            </w:tcBorders>
            <w:shd w:val="clear" w:color="000000" w:fill="D9D9D9"/>
            <w:vAlign w:val="center"/>
            <w:hideMark/>
          </w:tcPr>
          <w:p w14:paraId="0A819386" w14:textId="77777777" w:rsidR="00160F08" w:rsidRPr="00160F08" w:rsidRDefault="00160F08">
            <w:pPr>
              <w:jc w:val="right"/>
              <w:rPr>
                <w:color w:val="000000"/>
                <w:sz w:val="18"/>
                <w:szCs w:val="18"/>
              </w:rPr>
            </w:pPr>
            <w:r w:rsidRPr="00160F08">
              <w:rPr>
                <w:color w:val="000000"/>
                <w:sz w:val="18"/>
                <w:szCs w:val="18"/>
              </w:rPr>
              <w:t>1,7</w:t>
            </w:r>
          </w:p>
        </w:tc>
        <w:tc>
          <w:tcPr>
            <w:tcW w:w="361" w:type="pct"/>
            <w:tcBorders>
              <w:top w:val="nil"/>
              <w:left w:val="nil"/>
              <w:bottom w:val="single" w:sz="4" w:space="0" w:color="auto"/>
              <w:right w:val="single" w:sz="4" w:space="0" w:color="auto"/>
            </w:tcBorders>
            <w:shd w:val="clear" w:color="000000" w:fill="D9D9D9"/>
            <w:noWrap/>
            <w:vAlign w:val="center"/>
            <w:hideMark/>
          </w:tcPr>
          <w:p w14:paraId="28052A10" w14:textId="77777777" w:rsidR="00160F08" w:rsidRPr="00160F08" w:rsidRDefault="00160F08">
            <w:pPr>
              <w:jc w:val="right"/>
              <w:rPr>
                <w:color w:val="000000"/>
                <w:sz w:val="18"/>
                <w:szCs w:val="18"/>
              </w:rPr>
            </w:pPr>
            <w:r w:rsidRPr="00160F08">
              <w:rPr>
                <w:color w:val="000000"/>
                <w:sz w:val="18"/>
                <w:szCs w:val="18"/>
              </w:rPr>
              <w:t>2,0</w:t>
            </w:r>
          </w:p>
        </w:tc>
        <w:tc>
          <w:tcPr>
            <w:tcW w:w="270" w:type="pct"/>
            <w:tcBorders>
              <w:top w:val="nil"/>
              <w:left w:val="nil"/>
              <w:bottom w:val="single" w:sz="4" w:space="0" w:color="auto"/>
              <w:right w:val="single" w:sz="4" w:space="0" w:color="auto"/>
            </w:tcBorders>
            <w:shd w:val="clear" w:color="000000" w:fill="D9D9D9"/>
            <w:noWrap/>
            <w:vAlign w:val="center"/>
            <w:hideMark/>
          </w:tcPr>
          <w:p w14:paraId="692B6BFF" w14:textId="77777777" w:rsidR="00160F08" w:rsidRPr="00160F08" w:rsidRDefault="00160F08">
            <w:pPr>
              <w:jc w:val="right"/>
              <w:rPr>
                <w:color w:val="000000"/>
                <w:sz w:val="18"/>
                <w:szCs w:val="18"/>
              </w:rPr>
            </w:pPr>
            <w:r w:rsidRPr="00160F08">
              <w:rPr>
                <w:color w:val="000000"/>
                <w:sz w:val="18"/>
                <w:szCs w:val="18"/>
              </w:rPr>
              <w:t>2,6</w:t>
            </w:r>
          </w:p>
        </w:tc>
      </w:tr>
      <w:tr w:rsidR="00160F08" w:rsidRPr="00160F08" w14:paraId="1D950394"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8D11999" w14:textId="77777777" w:rsidR="00160F08" w:rsidRPr="00160F08" w:rsidRDefault="00160F08">
            <w:pPr>
              <w:rPr>
                <w:color w:val="000000"/>
                <w:sz w:val="18"/>
                <w:szCs w:val="18"/>
              </w:rPr>
            </w:pPr>
            <w:r w:rsidRPr="00160F08">
              <w:rPr>
                <w:color w:val="000000"/>
                <w:sz w:val="18"/>
                <w:szCs w:val="18"/>
              </w:rPr>
              <w:t>ВПС чисте</w:t>
            </w:r>
          </w:p>
        </w:tc>
        <w:tc>
          <w:tcPr>
            <w:tcW w:w="455" w:type="pct"/>
            <w:tcBorders>
              <w:top w:val="nil"/>
              <w:left w:val="nil"/>
              <w:bottom w:val="single" w:sz="4" w:space="0" w:color="auto"/>
              <w:right w:val="single" w:sz="4" w:space="0" w:color="auto"/>
            </w:tcBorders>
            <w:shd w:val="clear" w:color="000000" w:fill="FFFFFF"/>
            <w:vAlign w:val="center"/>
            <w:hideMark/>
          </w:tcPr>
          <w:p w14:paraId="58CFB143" w14:textId="77777777" w:rsidR="00160F08" w:rsidRPr="00160F08" w:rsidRDefault="00160F08">
            <w:pPr>
              <w:jc w:val="right"/>
              <w:rPr>
                <w:color w:val="000000"/>
                <w:sz w:val="18"/>
                <w:szCs w:val="18"/>
              </w:rPr>
            </w:pPr>
            <w:r w:rsidRPr="00160F08">
              <w:rPr>
                <w:color w:val="000000"/>
                <w:sz w:val="18"/>
                <w:szCs w:val="18"/>
              </w:rPr>
              <w:t>156,20</w:t>
            </w:r>
          </w:p>
        </w:tc>
        <w:tc>
          <w:tcPr>
            <w:tcW w:w="334" w:type="pct"/>
            <w:tcBorders>
              <w:top w:val="nil"/>
              <w:left w:val="nil"/>
              <w:bottom w:val="single" w:sz="4" w:space="0" w:color="auto"/>
              <w:right w:val="single" w:sz="4" w:space="0" w:color="auto"/>
            </w:tcBorders>
            <w:shd w:val="clear" w:color="000000" w:fill="FFFFFF"/>
            <w:vAlign w:val="center"/>
            <w:hideMark/>
          </w:tcPr>
          <w:p w14:paraId="32D03766" w14:textId="77777777" w:rsidR="00160F08" w:rsidRPr="00160F08" w:rsidRDefault="00160F08">
            <w:pPr>
              <w:jc w:val="right"/>
              <w:rPr>
                <w:color w:val="000000"/>
                <w:sz w:val="18"/>
                <w:szCs w:val="18"/>
              </w:rPr>
            </w:pPr>
            <w:r w:rsidRPr="00160F08">
              <w:rPr>
                <w:color w:val="000000"/>
                <w:sz w:val="18"/>
                <w:szCs w:val="18"/>
              </w:rPr>
              <w:t>4,5</w:t>
            </w:r>
          </w:p>
        </w:tc>
        <w:tc>
          <w:tcPr>
            <w:tcW w:w="514" w:type="pct"/>
            <w:tcBorders>
              <w:top w:val="nil"/>
              <w:left w:val="nil"/>
              <w:bottom w:val="single" w:sz="4" w:space="0" w:color="auto"/>
              <w:right w:val="single" w:sz="4" w:space="0" w:color="auto"/>
            </w:tcBorders>
            <w:shd w:val="clear" w:color="000000" w:fill="FFFFFF"/>
            <w:vAlign w:val="center"/>
            <w:hideMark/>
          </w:tcPr>
          <w:p w14:paraId="78EA18A5" w14:textId="77777777" w:rsidR="00160F08" w:rsidRPr="00160F08" w:rsidRDefault="00160F08">
            <w:pPr>
              <w:jc w:val="right"/>
              <w:rPr>
                <w:color w:val="000000"/>
                <w:sz w:val="18"/>
                <w:szCs w:val="18"/>
              </w:rPr>
            </w:pPr>
            <w:r w:rsidRPr="00160F08">
              <w:rPr>
                <w:color w:val="000000"/>
                <w:sz w:val="18"/>
                <w:szCs w:val="18"/>
              </w:rPr>
              <w:t>54.236,2</w:t>
            </w:r>
          </w:p>
        </w:tc>
        <w:tc>
          <w:tcPr>
            <w:tcW w:w="334" w:type="pct"/>
            <w:tcBorders>
              <w:top w:val="nil"/>
              <w:left w:val="nil"/>
              <w:bottom w:val="single" w:sz="4" w:space="0" w:color="auto"/>
              <w:right w:val="single" w:sz="4" w:space="0" w:color="auto"/>
            </w:tcBorders>
            <w:shd w:val="clear" w:color="000000" w:fill="FFFFFF"/>
            <w:vAlign w:val="center"/>
            <w:hideMark/>
          </w:tcPr>
          <w:p w14:paraId="47C074EA" w14:textId="77777777" w:rsidR="00160F08" w:rsidRPr="00160F08" w:rsidRDefault="00160F08">
            <w:pPr>
              <w:jc w:val="right"/>
              <w:rPr>
                <w:color w:val="000000"/>
                <w:sz w:val="18"/>
                <w:szCs w:val="18"/>
              </w:rPr>
            </w:pPr>
            <w:r w:rsidRPr="00160F08">
              <w:rPr>
                <w:color w:val="000000"/>
                <w:sz w:val="18"/>
                <w:szCs w:val="18"/>
              </w:rPr>
              <w:t>6,0</w:t>
            </w:r>
          </w:p>
        </w:tc>
        <w:tc>
          <w:tcPr>
            <w:tcW w:w="356" w:type="pct"/>
            <w:tcBorders>
              <w:top w:val="nil"/>
              <w:left w:val="nil"/>
              <w:bottom w:val="single" w:sz="4" w:space="0" w:color="auto"/>
              <w:right w:val="single" w:sz="4" w:space="0" w:color="auto"/>
            </w:tcBorders>
            <w:shd w:val="clear" w:color="auto" w:fill="auto"/>
            <w:noWrap/>
            <w:vAlign w:val="center"/>
            <w:hideMark/>
          </w:tcPr>
          <w:p w14:paraId="3D522254" w14:textId="77777777" w:rsidR="00160F08" w:rsidRPr="00160F08" w:rsidRDefault="00160F08">
            <w:pPr>
              <w:jc w:val="right"/>
              <w:rPr>
                <w:color w:val="000000"/>
                <w:sz w:val="18"/>
                <w:szCs w:val="18"/>
              </w:rPr>
            </w:pPr>
            <w:r w:rsidRPr="00160F08">
              <w:rPr>
                <w:color w:val="000000"/>
                <w:sz w:val="18"/>
                <w:szCs w:val="18"/>
              </w:rPr>
              <w:t>347,2</w:t>
            </w:r>
          </w:p>
        </w:tc>
        <w:tc>
          <w:tcPr>
            <w:tcW w:w="455" w:type="pct"/>
            <w:tcBorders>
              <w:top w:val="nil"/>
              <w:left w:val="nil"/>
              <w:bottom w:val="single" w:sz="4" w:space="0" w:color="auto"/>
              <w:right w:val="single" w:sz="4" w:space="0" w:color="auto"/>
            </w:tcBorders>
            <w:shd w:val="clear" w:color="000000" w:fill="FFFFFF"/>
            <w:vAlign w:val="center"/>
            <w:hideMark/>
          </w:tcPr>
          <w:p w14:paraId="12FBCAE2" w14:textId="77777777" w:rsidR="00160F08" w:rsidRPr="00160F08" w:rsidRDefault="00160F08">
            <w:pPr>
              <w:jc w:val="right"/>
              <w:rPr>
                <w:color w:val="000000"/>
                <w:sz w:val="18"/>
                <w:szCs w:val="18"/>
              </w:rPr>
            </w:pPr>
            <w:r w:rsidRPr="00160F08">
              <w:rPr>
                <w:color w:val="000000"/>
                <w:sz w:val="18"/>
                <w:szCs w:val="18"/>
              </w:rPr>
              <w:t>1.774,4</w:t>
            </w:r>
          </w:p>
        </w:tc>
        <w:tc>
          <w:tcPr>
            <w:tcW w:w="334" w:type="pct"/>
            <w:tcBorders>
              <w:top w:val="nil"/>
              <w:left w:val="nil"/>
              <w:bottom w:val="single" w:sz="4" w:space="0" w:color="auto"/>
              <w:right w:val="single" w:sz="4" w:space="0" w:color="auto"/>
            </w:tcBorders>
            <w:shd w:val="clear" w:color="000000" w:fill="FFFFFF"/>
            <w:vAlign w:val="center"/>
            <w:hideMark/>
          </w:tcPr>
          <w:p w14:paraId="60A2F5D3" w14:textId="77777777" w:rsidR="00160F08" w:rsidRPr="00160F08" w:rsidRDefault="00160F08">
            <w:pPr>
              <w:jc w:val="right"/>
              <w:rPr>
                <w:color w:val="000000"/>
                <w:sz w:val="18"/>
                <w:szCs w:val="18"/>
              </w:rPr>
            </w:pPr>
            <w:r w:rsidRPr="00160F08">
              <w:rPr>
                <w:color w:val="000000"/>
                <w:sz w:val="18"/>
                <w:szCs w:val="18"/>
              </w:rPr>
              <w:t>10,1</w:t>
            </w:r>
          </w:p>
        </w:tc>
        <w:tc>
          <w:tcPr>
            <w:tcW w:w="361" w:type="pct"/>
            <w:tcBorders>
              <w:top w:val="nil"/>
              <w:left w:val="nil"/>
              <w:bottom w:val="single" w:sz="4" w:space="0" w:color="auto"/>
              <w:right w:val="single" w:sz="4" w:space="0" w:color="auto"/>
            </w:tcBorders>
            <w:shd w:val="clear" w:color="auto" w:fill="auto"/>
            <w:noWrap/>
            <w:vAlign w:val="center"/>
            <w:hideMark/>
          </w:tcPr>
          <w:p w14:paraId="66BD828E" w14:textId="77777777" w:rsidR="00160F08" w:rsidRPr="00160F08" w:rsidRDefault="00160F08">
            <w:pPr>
              <w:jc w:val="right"/>
              <w:rPr>
                <w:color w:val="000000"/>
                <w:sz w:val="18"/>
                <w:szCs w:val="18"/>
              </w:rPr>
            </w:pPr>
            <w:r w:rsidRPr="00160F08">
              <w:rPr>
                <w:color w:val="000000"/>
                <w:sz w:val="18"/>
                <w:szCs w:val="18"/>
              </w:rPr>
              <w:t>11,4</w:t>
            </w:r>
          </w:p>
        </w:tc>
        <w:tc>
          <w:tcPr>
            <w:tcW w:w="270" w:type="pct"/>
            <w:tcBorders>
              <w:top w:val="nil"/>
              <w:left w:val="nil"/>
              <w:bottom w:val="single" w:sz="4" w:space="0" w:color="auto"/>
              <w:right w:val="single" w:sz="4" w:space="0" w:color="auto"/>
            </w:tcBorders>
            <w:shd w:val="clear" w:color="auto" w:fill="auto"/>
            <w:noWrap/>
            <w:vAlign w:val="center"/>
            <w:hideMark/>
          </w:tcPr>
          <w:p w14:paraId="0F4678CD" w14:textId="77777777" w:rsidR="00160F08" w:rsidRPr="00160F08" w:rsidRDefault="00160F08">
            <w:pPr>
              <w:jc w:val="right"/>
              <w:rPr>
                <w:color w:val="000000"/>
                <w:sz w:val="18"/>
                <w:szCs w:val="18"/>
              </w:rPr>
            </w:pPr>
            <w:r w:rsidRPr="00160F08">
              <w:rPr>
                <w:color w:val="000000"/>
                <w:sz w:val="18"/>
                <w:szCs w:val="18"/>
              </w:rPr>
              <w:t>3,3</w:t>
            </w:r>
          </w:p>
        </w:tc>
      </w:tr>
      <w:tr w:rsidR="00160F08" w:rsidRPr="00160F08" w14:paraId="48FEB817"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8B6F398" w14:textId="77777777" w:rsidR="00160F08" w:rsidRPr="00160F08" w:rsidRDefault="00160F08">
            <w:pPr>
              <w:rPr>
                <w:color w:val="000000"/>
                <w:sz w:val="18"/>
                <w:szCs w:val="18"/>
              </w:rPr>
            </w:pPr>
            <w:r w:rsidRPr="00160F08">
              <w:rPr>
                <w:color w:val="000000"/>
                <w:sz w:val="18"/>
                <w:szCs w:val="18"/>
              </w:rPr>
              <w:t>ВПС мешовите</w:t>
            </w:r>
          </w:p>
        </w:tc>
        <w:tc>
          <w:tcPr>
            <w:tcW w:w="455" w:type="pct"/>
            <w:tcBorders>
              <w:top w:val="nil"/>
              <w:left w:val="nil"/>
              <w:bottom w:val="single" w:sz="4" w:space="0" w:color="auto"/>
              <w:right w:val="single" w:sz="4" w:space="0" w:color="auto"/>
            </w:tcBorders>
            <w:shd w:val="clear" w:color="000000" w:fill="FFFFFF"/>
            <w:noWrap/>
            <w:vAlign w:val="center"/>
            <w:hideMark/>
          </w:tcPr>
          <w:p w14:paraId="1DABFC37" w14:textId="77777777" w:rsidR="00160F08" w:rsidRPr="00160F08" w:rsidRDefault="00160F08">
            <w:pPr>
              <w:jc w:val="right"/>
              <w:rPr>
                <w:color w:val="000000"/>
                <w:sz w:val="18"/>
                <w:szCs w:val="18"/>
              </w:rPr>
            </w:pPr>
            <w:r w:rsidRPr="00160F08">
              <w:rPr>
                <w:color w:val="000000"/>
                <w:sz w:val="18"/>
                <w:szCs w:val="18"/>
              </w:rPr>
              <w:t>81,51</w:t>
            </w:r>
          </w:p>
        </w:tc>
        <w:tc>
          <w:tcPr>
            <w:tcW w:w="334" w:type="pct"/>
            <w:tcBorders>
              <w:top w:val="nil"/>
              <w:left w:val="nil"/>
              <w:bottom w:val="single" w:sz="4" w:space="0" w:color="auto"/>
              <w:right w:val="single" w:sz="4" w:space="0" w:color="auto"/>
            </w:tcBorders>
            <w:shd w:val="clear" w:color="000000" w:fill="FFFFFF"/>
            <w:noWrap/>
            <w:vAlign w:val="center"/>
            <w:hideMark/>
          </w:tcPr>
          <w:p w14:paraId="69F79655" w14:textId="77777777" w:rsidR="00160F08" w:rsidRPr="00160F08" w:rsidRDefault="00160F08">
            <w:pPr>
              <w:jc w:val="right"/>
              <w:rPr>
                <w:color w:val="000000"/>
                <w:sz w:val="18"/>
                <w:szCs w:val="18"/>
              </w:rPr>
            </w:pPr>
            <w:r w:rsidRPr="00160F08">
              <w:rPr>
                <w:color w:val="000000"/>
                <w:sz w:val="18"/>
                <w:szCs w:val="18"/>
              </w:rPr>
              <w:t>2,3</w:t>
            </w:r>
          </w:p>
        </w:tc>
        <w:tc>
          <w:tcPr>
            <w:tcW w:w="514" w:type="pct"/>
            <w:tcBorders>
              <w:top w:val="nil"/>
              <w:left w:val="nil"/>
              <w:bottom w:val="single" w:sz="4" w:space="0" w:color="auto"/>
              <w:right w:val="single" w:sz="4" w:space="0" w:color="auto"/>
            </w:tcBorders>
            <w:shd w:val="clear" w:color="000000" w:fill="FFFFFF"/>
            <w:noWrap/>
            <w:vAlign w:val="center"/>
            <w:hideMark/>
          </w:tcPr>
          <w:p w14:paraId="5A4F183D" w14:textId="77777777" w:rsidR="00160F08" w:rsidRPr="00160F08" w:rsidRDefault="00160F08">
            <w:pPr>
              <w:jc w:val="right"/>
              <w:rPr>
                <w:color w:val="000000"/>
                <w:sz w:val="18"/>
                <w:szCs w:val="18"/>
              </w:rPr>
            </w:pPr>
            <w:r w:rsidRPr="00160F08">
              <w:rPr>
                <w:color w:val="000000"/>
                <w:sz w:val="18"/>
                <w:szCs w:val="18"/>
              </w:rPr>
              <w:t>26.471,1</w:t>
            </w:r>
          </w:p>
        </w:tc>
        <w:tc>
          <w:tcPr>
            <w:tcW w:w="334" w:type="pct"/>
            <w:tcBorders>
              <w:top w:val="nil"/>
              <w:left w:val="nil"/>
              <w:bottom w:val="single" w:sz="4" w:space="0" w:color="auto"/>
              <w:right w:val="single" w:sz="4" w:space="0" w:color="auto"/>
            </w:tcBorders>
            <w:shd w:val="clear" w:color="000000" w:fill="FFFFFF"/>
            <w:noWrap/>
            <w:vAlign w:val="center"/>
            <w:hideMark/>
          </w:tcPr>
          <w:p w14:paraId="2761C270" w14:textId="77777777" w:rsidR="00160F08" w:rsidRPr="00160F08" w:rsidRDefault="00160F08">
            <w:pPr>
              <w:jc w:val="right"/>
              <w:rPr>
                <w:color w:val="000000"/>
                <w:sz w:val="18"/>
                <w:szCs w:val="18"/>
              </w:rPr>
            </w:pPr>
            <w:r w:rsidRPr="00160F08">
              <w:rPr>
                <w:color w:val="000000"/>
                <w:sz w:val="18"/>
                <w:szCs w:val="18"/>
              </w:rPr>
              <w:t>2,9</w:t>
            </w:r>
          </w:p>
        </w:tc>
        <w:tc>
          <w:tcPr>
            <w:tcW w:w="356" w:type="pct"/>
            <w:tcBorders>
              <w:top w:val="nil"/>
              <w:left w:val="nil"/>
              <w:bottom w:val="single" w:sz="4" w:space="0" w:color="auto"/>
              <w:right w:val="single" w:sz="4" w:space="0" w:color="auto"/>
            </w:tcBorders>
            <w:shd w:val="clear" w:color="auto" w:fill="auto"/>
            <w:noWrap/>
            <w:vAlign w:val="center"/>
            <w:hideMark/>
          </w:tcPr>
          <w:p w14:paraId="6C6D1A34" w14:textId="77777777" w:rsidR="00160F08" w:rsidRPr="00160F08" w:rsidRDefault="00160F08">
            <w:pPr>
              <w:jc w:val="right"/>
              <w:rPr>
                <w:color w:val="000000"/>
                <w:sz w:val="18"/>
                <w:szCs w:val="18"/>
              </w:rPr>
            </w:pPr>
            <w:r w:rsidRPr="00160F08">
              <w:rPr>
                <w:color w:val="000000"/>
                <w:sz w:val="18"/>
                <w:szCs w:val="18"/>
              </w:rPr>
              <w:t>324,8</w:t>
            </w:r>
          </w:p>
        </w:tc>
        <w:tc>
          <w:tcPr>
            <w:tcW w:w="455" w:type="pct"/>
            <w:tcBorders>
              <w:top w:val="nil"/>
              <w:left w:val="nil"/>
              <w:bottom w:val="single" w:sz="4" w:space="0" w:color="auto"/>
              <w:right w:val="single" w:sz="4" w:space="0" w:color="auto"/>
            </w:tcBorders>
            <w:shd w:val="clear" w:color="000000" w:fill="FFFFFF"/>
            <w:noWrap/>
            <w:vAlign w:val="center"/>
            <w:hideMark/>
          </w:tcPr>
          <w:p w14:paraId="30931CBA" w14:textId="77777777" w:rsidR="00160F08" w:rsidRPr="00160F08" w:rsidRDefault="00160F08">
            <w:pPr>
              <w:jc w:val="right"/>
              <w:rPr>
                <w:color w:val="000000"/>
                <w:sz w:val="18"/>
                <w:szCs w:val="18"/>
              </w:rPr>
            </w:pPr>
            <w:r w:rsidRPr="00160F08">
              <w:rPr>
                <w:color w:val="000000"/>
                <w:sz w:val="18"/>
                <w:szCs w:val="18"/>
              </w:rPr>
              <w:t>671,2</w:t>
            </w:r>
          </w:p>
        </w:tc>
        <w:tc>
          <w:tcPr>
            <w:tcW w:w="334" w:type="pct"/>
            <w:tcBorders>
              <w:top w:val="nil"/>
              <w:left w:val="nil"/>
              <w:bottom w:val="single" w:sz="4" w:space="0" w:color="auto"/>
              <w:right w:val="single" w:sz="4" w:space="0" w:color="auto"/>
            </w:tcBorders>
            <w:shd w:val="clear" w:color="000000" w:fill="FFFFFF"/>
            <w:noWrap/>
            <w:vAlign w:val="center"/>
            <w:hideMark/>
          </w:tcPr>
          <w:p w14:paraId="16C1CB56" w14:textId="77777777" w:rsidR="00160F08" w:rsidRPr="00160F08" w:rsidRDefault="00160F08">
            <w:pPr>
              <w:jc w:val="right"/>
              <w:rPr>
                <w:color w:val="000000"/>
                <w:sz w:val="18"/>
                <w:szCs w:val="18"/>
              </w:rPr>
            </w:pPr>
            <w:r w:rsidRPr="00160F08">
              <w:rPr>
                <w:color w:val="000000"/>
                <w:sz w:val="18"/>
                <w:szCs w:val="18"/>
              </w:rPr>
              <w:t>3,8</w:t>
            </w:r>
          </w:p>
        </w:tc>
        <w:tc>
          <w:tcPr>
            <w:tcW w:w="361" w:type="pct"/>
            <w:tcBorders>
              <w:top w:val="nil"/>
              <w:left w:val="nil"/>
              <w:bottom w:val="single" w:sz="4" w:space="0" w:color="auto"/>
              <w:right w:val="single" w:sz="4" w:space="0" w:color="auto"/>
            </w:tcBorders>
            <w:shd w:val="clear" w:color="auto" w:fill="auto"/>
            <w:noWrap/>
            <w:vAlign w:val="center"/>
            <w:hideMark/>
          </w:tcPr>
          <w:p w14:paraId="23A26BD3" w14:textId="77777777" w:rsidR="00160F08" w:rsidRPr="00160F08" w:rsidRDefault="00160F08">
            <w:pPr>
              <w:jc w:val="right"/>
              <w:rPr>
                <w:color w:val="000000"/>
                <w:sz w:val="18"/>
                <w:szCs w:val="18"/>
              </w:rPr>
            </w:pPr>
            <w:r w:rsidRPr="00160F08">
              <w:rPr>
                <w:color w:val="000000"/>
                <w:sz w:val="18"/>
                <w:szCs w:val="18"/>
              </w:rPr>
              <w:t>8,2</w:t>
            </w:r>
          </w:p>
        </w:tc>
        <w:tc>
          <w:tcPr>
            <w:tcW w:w="270" w:type="pct"/>
            <w:tcBorders>
              <w:top w:val="nil"/>
              <w:left w:val="nil"/>
              <w:bottom w:val="single" w:sz="4" w:space="0" w:color="auto"/>
              <w:right w:val="single" w:sz="4" w:space="0" w:color="auto"/>
            </w:tcBorders>
            <w:shd w:val="clear" w:color="auto" w:fill="auto"/>
            <w:noWrap/>
            <w:vAlign w:val="center"/>
            <w:hideMark/>
          </w:tcPr>
          <w:p w14:paraId="290F3F5E" w14:textId="77777777" w:rsidR="00160F08" w:rsidRPr="00160F08" w:rsidRDefault="00160F08">
            <w:pPr>
              <w:jc w:val="right"/>
              <w:rPr>
                <w:color w:val="000000"/>
                <w:sz w:val="18"/>
                <w:szCs w:val="18"/>
              </w:rPr>
            </w:pPr>
            <w:r w:rsidRPr="00160F08">
              <w:rPr>
                <w:color w:val="000000"/>
                <w:sz w:val="18"/>
                <w:szCs w:val="18"/>
              </w:rPr>
              <w:t>2,5</w:t>
            </w:r>
          </w:p>
        </w:tc>
      </w:tr>
      <w:tr w:rsidR="00160F08" w:rsidRPr="00160F08" w14:paraId="4A2608E5"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EE91402" w14:textId="77777777" w:rsidR="00160F08" w:rsidRPr="00160F08" w:rsidRDefault="00160F08">
            <w:pPr>
              <w:rPr>
                <w:color w:val="000000"/>
                <w:sz w:val="18"/>
                <w:szCs w:val="18"/>
              </w:rPr>
            </w:pPr>
            <w:r w:rsidRPr="00160F08">
              <w:rPr>
                <w:color w:val="000000"/>
                <w:sz w:val="18"/>
                <w:szCs w:val="18"/>
              </w:rPr>
              <w:t>Укупно ВПС</w:t>
            </w:r>
          </w:p>
        </w:tc>
        <w:tc>
          <w:tcPr>
            <w:tcW w:w="455" w:type="pct"/>
            <w:tcBorders>
              <w:top w:val="nil"/>
              <w:left w:val="nil"/>
              <w:bottom w:val="single" w:sz="4" w:space="0" w:color="auto"/>
              <w:right w:val="single" w:sz="4" w:space="0" w:color="auto"/>
            </w:tcBorders>
            <w:shd w:val="clear" w:color="000000" w:fill="D9D9D9"/>
            <w:vAlign w:val="center"/>
            <w:hideMark/>
          </w:tcPr>
          <w:p w14:paraId="7EB17FC4" w14:textId="77777777" w:rsidR="00160F08" w:rsidRPr="00160F08" w:rsidRDefault="00160F08">
            <w:pPr>
              <w:jc w:val="right"/>
              <w:rPr>
                <w:color w:val="000000"/>
                <w:sz w:val="18"/>
                <w:szCs w:val="18"/>
              </w:rPr>
            </w:pPr>
            <w:r w:rsidRPr="00160F08">
              <w:rPr>
                <w:color w:val="000000"/>
                <w:sz w:val="18"/>
                <w:szCs w:val="18"/>
              </w:rPr>
              <w:t>237,71</w:t>
            </w:r>
          </w:p>
        </w:tc>
        <w:tc>
          <w:tcPr>
            <w:tcW w:w="334" w:type="pct"/>
            <w:tcBorders>
              <w:top w:val="nil"/>
              <w:left w:val="nil"/>
              <w:bottom w:val="single" w:sz="4" w:space="0" w:color="auto"/>
              <w:right w:val="single" w:sz="4" w:space="0" w:color="auto"/>
            </w:tcBorders>
            <w:shd w:val="clear" w:color="000000" w:fill="D9D9D9"/>
            <w:vAlign w:val="center"/>
            <w:hideMark/>
          </w:tcPr>
          <w:p w14:paraId="7A7F89E5" w14:textId="77777777" w:rsidR="00160F08" w:rsidRPr="00160F08" w:rsidRDefault="00160F08">
            <w:pPr>
              <w:jc w:val="right"/>
              <w:rPr>
                <w:color w:val="000000"/>
                <w:sz w:val="18"/>
                <w:szCs w:val="18"/>
              </w:rPr>
            </w:pPr>
            <w:r w:rsidRPr="00160F08">
              <w:rPr>
                <w:color w:val="000000"/>
                <w:sz w:val="18"/>
                <w:szCs w:val="18"/>
              </w:rPr>
              <w:t>6,8</w:t>
            </w:r>
          </w:p>
        </w:tc>
        <w:tc>
          <w:tcPr>
            <w:tcW w:w="514" w:type="pct"/>
            <w:tcBorders>
              <w:top w:val="nil"/>
              <w:left w:val="nil"/>
              <w:bottom w:val="single" w:sz="4" w:space="0" w:color="auto"/>
              <w:right w:val="single" w:sz="4" w:space="0" w:color="auto"/>
            </w:tcBorders>
            <w:shd w:val="clear" w:color="000000" w:fill="D9D9D9"/>
            <w:vAlign w:val="center"/>
            <w:hideMark/>
          </w:tcPr>
          <w:p w14:paraId="09DA1499" w14:textId="77777777" w:rsidR="00160F08" w:rsidRPr="00160F08" w:rsidRDefault="00160F08">
            <w:pPr>
              <w:jc w:val="right"/>
              <w:rPr>
                <w:color w:val="000000"/>
                <w:sz w:val="18"/>
                <w:szCs w:val="18"/>
              </w:rPr>
            </w:pPr>
            <w:r w:rsidRPr="00160F08">
              <w:rPr>
                <w:color w:val="000000"/>
                <w:sz w:val="18"/>
                <w:szCs w:val="18"/>
              </w:rPr>
              <w:t>80.707,3</w:t>
            </w:r>
          </w:p>
        </w:tc>
        <w:tc>
          <w:tcPr>
            <w:tcW w:w="334" w:type="pct"/>
            <w:tcBorders>
              <w:top w:val="nil"/>
              <w:left w:val="nil"/>
              <w:bottom w:val="single" w:sz="4" w:space="0" w:color="auto"/>
              <w:right w:val="single" w:sz="4" w:space="0" w:color="auto"/>
            </w:tcBorders>
            <w:shd w:val="clear" w:color="000000" w:fill="D9D9D9"/>
            <w:vAlign w:val="center"/>
            <w:hideMark/>
          </w:tcPr>
          <w:p w14:paraId="0E54F58C" w14:textId="77777777" w:rsidR="00160F08" w:rsidRPr="00160F08" w:rsidRDefault="00160F08">
            <w:pPr>
              <w:jc w:val="right"/>
              <w:rPr>
                <w:color w:val="000000"/>
                <w:sz w:val="18"/>
                <w:szCs w:val="18"/>
              </w:rPr>
            </w:pPr>
            <w:r w:rsidRPr="00160F08">
              <w:rPr>
                <w:color w:val="000000"/>
                <w:sz w:val="18"/>
                <w:szCs w:val="18"/>
              </w:rPr>
              <w:t>8,9</w:t>
            </w:r>
          </w:p>
        </w:tc>
        <w:tc>
          <w:tcPr>
            <w:tcW w:w="356" w:type="pct"/>
            <w:tcBorders>
              <w:top w:val="nil"/>
              <w:left w:val="nil"/>
              <w:bottom w:val="single" w:sz="4" w:space="0" w:color="auto"/>
              <w:right w:val="single" w:sz="4" w:space="0" w:color="auto"/>
            </w:tcBorders>
            <w:shd w:val="clear" w:color="000000" w:fill="D9D9D9"/>
            <w:noWrap/>
            <w:vAlign w:val="center"/>
            <w:hideMark/>
          </w:tcPr>
          <w:p w14:paraId="6C5CA5AB" w14:textId="77777777" w:rsidR="00160F08" w:rsidRPr="00160F08" w:rsidRDefault="00160F08">
            <w:pPr>
              <w:jc w:val="right"/>
              <w:rPr>
                <w:color w:val="000000"/>
                <w:sz w:val="18"/>
                <w:szCs w:val="18"/>
              </w:rPr>
            </w:pPr>
            <w:r w:rsidRPr="00160F08">
              <w:rPr>
                <w:color w:val="000000"/>
                <w:sz w:val="18"/>
                <w:szCs w:val="18"/>
              </w:rPr>
              <w:t>339,5</w:t>
            </w:r>
          </w:p>
        </w:tc>
        <w:tc>
          <w:tcPr>
            <w:tcW w:w="455" w:type="pct"/>
            <w:tcBorders>
              <w:top w:val="nil"/>
              <w:left w:val="nil"/>
              <w:bottom w:val="single" w:sz="4" w:space="0" w:color="auto"/>
              <w:right w:val="single" w:sz="4" w:space="0" w:color="auto"/>
            </w:tcBorders>
            <w:shd w:val="clear" w:color="000000" w:fill="D9D9D9"/>
            <w:vAlign w:val="center"/>
            <w:hideMark/>
          </w:tcPr>
          <w:p w14:paraId="394C7899" w14:textId="77777777" w:rsidR="00160F08" w:rsidRPr="00160F08" w:rsidRDefault="00160F08">
            <w:pPr>
              <w:jc w:val="right"/>
              <w:rPr>
                <w:color w:val="000000"/>
                <w:sz w:val="18"/>
                <w:szCs w:val="18"/>
              </w:rPr>
            </w:pPr>
            <w:r w:rsidRPr="00160F08">
              <w:rPr>
                <w:color w:val="000000"/>
                <w:sz w:val="18"/>
                <w:szCs w:val="18"/>
              </w:rPr>
              <w:t>2.445,6</w:t>
            </w:r>
          </w:p>
        </w:tc>
        <w:tc>
          <w:tcPr>
            <w:tcW w:w="334" w:type="pct"/>
            <w:tcBorders>
              <w:top w:val="nil"/>
              <w:left w:val="nil"/>
              <w:bottom w:val="single" w:sz="4" w:space="0" w:color="auto"/>
              <w:right w:val="single" w:sz="4" w:space="0" w:color="auto"/>
            </w:tcBorders>
            <w:shd w:val="clear" w:color="000000" w:fill="D9D9D9"/>
            <w:vAlign w:val="center"/>
            <w:hideMark/>
          </w:tcPr>
          <w:p w14:paraId="45BB5994" w14:textId="77777777" w:rsidR="00160F08" w:rsidRPr="00160F08" w:rsidRDefault="00160F08">
            <w:pPr>
              <w:jc w:val="right"/>
              <w:rPr>
                <w:color w:val="000000"/>
                <w:sz w:val="18"/>
                <w:szCs w:val="18"/>
              </w:rPr>
            </w:pPr>
            <w:r w:rsidRPr="00160F08">
              <w:rPr>
                <w:color w:val="000000"/>
                <w:sz w:val="18"/>
                <w:szCs w:val="18"/>
              </w:rPr>
              <w:t>13,9</w:t>
            </w:r>
          </w:p>
        </w:tc>
        <w:tc>
          <w:tcPr>
            <w:tcW w:w="361" w:type="pct"/>
            <w:tcBorders>
              <w:top w:val="nil"/>
              <w:left w:val="nil"/>
              <w:bottom w:val="single" w:sz="4" w:space="0" w:color="auto"/>
              <w:right w:val="single" w:sz="4" w:space="0" w:color="auto"/>
            </w:tcBorders>
            <w:shd w:val="clear" w:color="000000" w:fill="D9D9D9"/>
            <w:noWrap/>
            <w:vAlign w:val="center"/>
            <w:hideMark/>
          </w:tcPr>
          <w:p w14:paraId="3F684DFE" w14:textId="77777777" w:rsidR="00160F08" w:rsidRPr="00160F08" w:rsidRDefault="00160F08">
            <w:pPr>
              <w:jc w:val="right"/>
              <w:rPr>
                <w:color w:val="000000"/>
                <w:sz w:val="18"/>
                <w:szCs w:val="18"/>
              </w:rPr>
            </w:pPr>
            <w:r w:rsidRPr="00160F08">
              <w:rPr>
                <w:color w:val="000000"/>
                <w:sz w:val="18"/>
                <w:szCs w:val="18"/>
              </w:rPr>
              <w:t>10,3</w:t>
            </w:r>
          </w:p>
        </w:tc>
        <w:tc>
          <w:tcPr>
            <w:tcW w:w="270" w:type="pct"/>
            <w:tcBorders>
              <w:top w:val="nil"/>
              <w:left w:val="nil"/>
              <w:bottom w:val="single" w:sz="4" w:space="0" w:color="auto"/>
              <w:right w:val="single" w:sz="4" w:space="0" w:color="auto"/>
            </w:tcBorders>
            <w:shd w:val="clear" w:color="000000" w:fill="D9D9D9"/>
            <w:noWrap/>
            <w:vAlign w:val="center"/>
            <w:hideMark/>
          </w:tcPr>
          <w:p w14:paraId="1F84F134" w14:textId="77777777" w:rsidR="00160F08" w:rsidRPr="00160F08" w:rsidRDefault="00160F08">
            <w:pPr>
              <w:jc w:val="right"/>
              <w:rPr>
                <w:color w:val="000000"/>
                <w:sz w:val="18"/>
                <w:szCs w:val="18"/>
              </w:rPr>
            </w:pPr>
            <w:r w:rsidRPr="00160F08">
              <w:rPr>
                <w:color w:val="000000"/>
                <w:sz w:val="18"/>
                <w:szCs w:val="18"/>
              </w:rPr>
              <w:t>3,0</w:t>
            </w:r>
          </w:p>
        </w:tc>
      </w:tr>
      <w:tr w:rsidR="00160F08" w:rsidRPr="00160F08" w14:paraId="0BE8D678"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0300B17" w14:textId="77777777" w:rsidR="00160F08" w:rsidRPr="00160F08" w:rsidRDefault="00160F08">
            <w:pPr>
              <w:rPr>
                <w:color w:val="000000"/>
                <w:sz w:val="18"/>
                <w:szCs w:val="18"/>
              </w:rPr>
            </w:pPr>
            <w:r w:rsidRPr="00160F08">
              <w:rPr>
                <w:color w:val="000000"/>
                <w:sz w:val="18"/>
                <w:szCs w:val="18"/>
              </w:rPr>
              <w:t>Укупно шибљаци</w:t>
            </w:r>
          </w:p>
        </w:tc>
        <w:tc>
          <w:tcPr>
            <w:tcW w:w="455" w:type="pct"/>
            <w:tcBorders>
              <w:top w:val="nil"/>
              <w:left w:val="nil"/>
              <w:bottom w:val="single" w:sz="4" w:space="0" w:color="auto"/>
              <w:right w:val="single" w:sz="4" w:space="0" w:color="auto"/>
            </w:tcBorders>
            <w:shd w:val="clear" w:color="000000" w:fill="D9D9D9"/>
            <w:vAlign w:val="center"/>
            <w:hideMark/>
          </w:tcPr>
          <w:p w14:paraId="3E263949" w14:textId="77777777" w:rsidR="00160F08" w:rsidRPr="00160F08" w:rsidRDefault="00160F08">
            <w:pPr>
              <w:jc w:val="right"/>
              <w:rPr>
                <w:color w:val="000000"/>
                <w:sz w:val="18"/>
                <w:szCs w:val="18"/>
              </w:rPr>
            </w:pPr>
            <w:r w:rsidRPr="00160F08">
              <w:rPr>
                <w:color w:val="000000"/>
                <w:sz w:val="18"/>
                <w:szCs w:val="18"/>
              </w:rPr>
              <w:t>90,89</w:t>
            </w:r>
          </w:p>
        </w:tc>
        <w:tc>
          <w:tcPr>
            <w:tcW w:w="334" w:type="pct"/>
            <w:tcBorders>
              <w:top w:val="nil"/>
              <w:left w:val="nil"/>
              <w:bottom w:val="single" w:sz="4" w:space="0" w:color="auto"/>
              <w:right w:val="single" w:sz="4" w:space="0" w:color="auto"/>
            </w:tcBorders>
            <w:shd w:val="clear" w:color="000000" w:fill="D9D9D9"/>
            <w:vAlign w:val="center"/>
            <w:hideMark/>
          </w:tcPr>
          <w:p w14:paraId="5B708DBE" w14:textId="77777777" w:rsidR="00160F08" w:rsidRPr="00160F08" w:rsidRDefault="00160F08">
            <w:pPr>
              <w:jc w:val="right"/>
              <w:rPr>
                <w:color w:val="000000"/>
                <w:sz w:val="18"/>
                <w:szCs w:val="18"/>
              </w:rPr>
            </w:pPr>
            <w:r w:rsidRPr="00160F08">
              <w:rPr>
                <w:color w:val="000000"/>
                <w:sz w:val="18"/>
                <w:szCs w:val="18"/>
              </w:rPr>
              <w:t>2,6</w:t>
            </w:r>
          </w:p>
        </w:tc>
        <w:tc>
          <w:tcPr>
            <w:tcW w:w="514" w:type="pct"/>
            <w:tcBorders>
              <w:top w:val="nil"/>
              <w:left w:val="nil"/>
              <w:bottom w:val="single" w:sz="4" w:space="0" w:color="auto"/>
              <w:right w:val="single" w:sz="4" w:space="0" w:color="auto"/>
            </w:tcBorders>
            <w:shd w:val="clear" w:color="000000" w:fill="D9D9D9"/>
            <w:vAlign w:val="center"/>
            <w:hideMark/>
          </w:tcPr>
          <w:p w14:paraId="07FAA544" w14:textId="77777777" w:rsidR="00160F08" w:rsidRPr="00160F08" w:rsidRDefault="00160F08">
            <w:pPr>
              <w:jc w:val="right"/>
              <w:rPr>
                <w:color w:val="000000"/>
                <w:sz w:val="18"/>
                <w:szCs w:val="18"/>
              </w:rPr>
            </w:pPr>
            <w:r w:rsidRPr="00160F08">
              <w:rPr>
                <w:color w:val="000000"/>
                <w:sz w:val="18"/>
                <w:szCs w:val="18"/>
              </w:rPr>
              <w:t> </w:t>
            </w:r>
          </w:p>
        </w:tc>
        <w:tc>
          <w:tcPr>
            <w:tcW w:w="334" w:type="pct"/>
            <w:tcBorders>
              <w:top w:val="nil"/>
              <w:left w:val="nil"/>
              <w:bottom w:val="single" w:sz="4" w:space="0" w:color="auto"/>
              <w:right w:val="single" w:sz="4" w:space="0" w:color="auto"/>
            </w:tcBorders>
            <w:shd w:val="clear" w:color="000000" w:fill="D9D9D9"/>
            <w:vAlign w:val="center"/>
            <w:hideMark/>
          </w:tcPr>
          <w:p w14:paraId="35A2E31E" w14:textId="77777777" w:rsidR="00160F08" w:rsidRPr="00160F08" w:rsidRDefault="00160F08">
            <w:pPr>
              <w:jc w:val="right"/>
              <w:rPr>
                <w:color w:val="000000"/>
                <w:sz w:val="18"/>
                <w:szCs w:val="18"/>
              </w:rPr>
            </w:pPr>
            <w:r w:rsidRPr="00160F08">
              <w:rPr>
                <w:color w:val="000000"/>
                <w:sz w:val="18"/>
                <w:szCs w:val="18"/>
              </w:rPr>
              <w:t> </w:t>
            </w:r>
          </w:p>
        </w:tc>
        <w:tc>
          <w:tcPr>
            <w:tcW w:w="356" w:type="pct"/>
            <w:tcBorders>
              <w:top w:val="nil"/>
              <w:left w:val="nil"/>
              <w:bottom w:val="single" w:sz="4" w:space="0" w:color="auto"/>
              <w:right w:val="single" w:sz="4" w:space="0" w:color="auto"/>
            </w:tcBorders>
            <w:shd w:val="clear" w:color="000000" w:fill="D9D9D9"/>
            <w:noWrap/>
            <w:vAlign w:val="center"/>
            <w:hideMark/>
          </w:tcPr>
          <w:p w14:paraId="44EFBF54" w14:textId="77777777" w:rsidR="00160F08" w:rsidRPr="00160F08" w:rsidRDefault="00160F08">
            <w:pPr>
              <w:jc w:val="right"/>
              <w:rPr>
                <w:color w:val="000000"/>
                <w:sz w:val="18"/>
                <w:szCs w:val="18"/>
              </w:rPr>
            </w:pPr>
            <w:r w:rsidRPr="00160F08">
              <w:rPr>
                <w:color w:val="000000"/>
                <w:sz w:val="18"/>
                <w:szCs w:val="18"/>
              </w:rPr>
              <w:t> </w:t>
            </w:r>
          </w:p>
        </w:tc>
        <w:tc>
          <w:tcPr>
            <w:tcW w:w="455" w:type="pct"/>
            <w:tcBorders>
              <w:top w:val="nil"/>
              <w:left w:val="nil"/>
              <w:bottom w:val="single" w:sz="4" w:space="0" w:color="auto"/>
              <w:right w:val="single" w:sz="4" w:space="0" w:color="auto"/>
            </w:tcBorders>
            <w:shd w:val="clear" w:color="000000" w:fill="D9D9D9"/>
            <w:vAlign w:val="center"/>
            <w:hideMark/>
          </w:tcPr>
          <w:p w14:paraId="3C8BD3A8" w14:textId="77777777" w:rsidR="00160F08" w:rsidRPr="00160F08" w:rsidRDefault="00160F08">
            <w:pPr>
              <w:jc w:val="right"/>
              <w:rPr>
                <w:color w:val="000000"/>
                <w:sz w:val="18"/>
                <w:szCs w:val="18"/>
              </w:rPr>
            </w:pPr>
            <w:r w:rsidRPr="00160F08">
              <w:rPr>
                <w:color w:val="000000"/>
                <w:sz w:val="18"/>
                <w:szCs w:val="18"/>
              </w:rPr>
              <w:t> </w:t>
            </w:r>
          </w:p>
        </w:tc>
        <w:tc>
          <w:tcPr>
            <w:tcW w:w="334" w:type="pct"/>
            <w:tcBorders>
              <w:top w:val="nil"/>
              <w:left w:val="nil"/>
              <w:bottom w:val="single" w:sz="4" w:space="0" w:color="auto"/>
              <w:right w:val="single" w:sz="4" w:space="0" w:color="auto"/>
            </w:tcBorders>
            <w:shd w:val="clear" w:color="000000" w:fill="D9D9D9"/>
            <w:vAlign w:val="center"/>
            <w:hideMark/>
          </w:tcPr>
          <w:p w14:paraId="5B439B36" w14:textId="77777777" w:rsidR="00160F08" w:rsidRPr="00160F08" w:rsidRDefault="00160F08">
            <w:pPr>
              <w:jc w:val="right"/>
              <w:rPr>
                <w:color w:val="000000"/>
                <w:sz w:val="18"/>
                <w:szCs w:val="18"/>
              </w:rPr>
            </w:pPr>
            <w:r w:rsidRPr="00160F08">
              <w:rPr>
                <w:color w:val="000000"/>
                <w:sz w:val="18"/>
                <w:szCs w:val="18"/>
              </w:rPr>
              <w:t> </w:t>
            </w:r>
          </w:p>
        </w:tc>
        <w:tc>
          <w:tcPr>
            <w:tcW w:w="361" w:type="pct"/>
            <w:tcBorders>
              <w:top w:val="nil"/>
              <w:left w:val="nil"/>
              <w:bottom w:val="single" w:sz="4" w:space="0" w:color="auto"/>
              <w:right w:val="single" w:sz="4" w:space="0" w:color="auto"/>
            </w:tcBorders>
            <w:shd w:val="clear" w:color="000000" w:fill="D9D9D9"/>
            <w:noWrap/>
            <w:vAlign w:val="center"/>
            <w:hideMark/>
          </w:tcPr>
          <w:p w14:paraId="4BA655E3" w14:textId="77777777" w:rsidR="00160F08" w:rsidRPr="00160F08" w:rsidRDefault="00160F08">
            <w:pPr>
              <w:jc w:val="right"/>
              <w:rPr>
                <w:color w:val="000000"/>
                <w:sz w:val="18"/>
                <w:szCs w:val="18"/>
              </w:rPr>
            </w:pPr>
            <w:r w:rsidRPr="00160F08">
              <w:rPr>
                <w:color w:val="000000"/>
                <w:sz w:val="18"/>
                <w:szCs w:val="18"/>
              </w:rPr>
              <w:t> </w:t>
            </w:r>
          </w:p>
        </w:tc>
        <w:tc>
          <w:tcPr>
            <w:tcW w:w="270" w:type="pct"/>
            <w:tcBorders>
              <w:top w:val="nil"/>
              <w:left w:val="nil"/>
              <w:bottom w:val="single" w:sz="4" w:space="0" w:color="auto"/>
              <w:right w:val="single" w:sz="4" w:space="0" w:color="auto"/>
            </w:tcBorders>
            <w:shd w:val="clear" w:color="000000" w:fill="D9D9D9"/>
            <w:noWrap/>
            <w:vAlign w:val="center"/>
            <w:hideMark/>
          </w:tcPr>
          <w:p w14:paraId="4739B530" w14:textId="77777777" w:rsidR="00160F08" w:rsidRPr="00160F08" w:rsidRDefault="00160F08">
            <w:pPr>
              <w:jc w:val="right"/>
              <w:rPr>
                <w:color w:val="000000"/>
                <w:sz w:val="18"/>
                <w:szCs w:val="18"/>
              </w:rPr>
            </w:pPr>
            <w:r w:rsidRPr="00160F08">
              <w:rPr>
                <w:color w:val="000000"/>
                <w:sz w:val="18"/>
                <w:szCs w:val="18"/>
              </w:rPr>
              <w:t> </w:t>
            </w:r>
          </w:p>
        </w:tc>
      </w:tr>
      <w:tr w:rsidR="00160F08" w:rsidRPr="00160F08" w14:paraId="7F04F47A"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E787FDF" w14:textId="77777777" w:rsidR="00160F08" w:rsidRPr="00160F08" w:rsidRDefault="00160F08">
            <w:pPr>
              <w:rPr>
                <w:b/>
                <w:bCs/>
                <w:color w:val="000000"/>
                <w:sz w:val="18"/>
                <w:szCs w:val="18"/>
              </w:rPr>
            </w:pPr>
            <w:r w:rsidRPr="00160F08">
              <w:rPr>
                <w:b/>
                <w:bCs/>
                <w:color w:val="000000"/>
                <w:sz w:val="18"/>
                <w:szCs w:val="18"/>
              </w:rPr>
              <w:t>Укупно за ГЈ</w:t>
            </w:r>
          </w:p>
        </w:tc>
        <w:tc>
          <w:tcPr>
            <w:tcW w:w="455" w:type="pct"/>
            <w:tcBorders>
              <w:top w:val="nil"/>
              <w:left w:val="nil"/>
              <w:bottom w:val="single" w:sz="4" w:space="0" w:color="auto"/>
              <w:right w:val="single" w:sz="4" w:space="0" w:color="auto"/>
            </w:tcBorders>
            <w:shd w:val="clear" w:color="000000" w:fill="D9D9D9"/>
            <w:vAlign w:val="center"/>
            <w:hideMark/>
          </w:tcPr>
          <w:p w14:paraId="6FCE9CBF" w14:textId="77777777" w:rsidR="00160F08" w:rsidRPr="00160F08" w:rsidRDefault="00160F08">
            <w:pPr>
              <w:jc w:val="right"/>
              <w:rPr>
                <w:b/>
                <w:bCs/>
                <w:color w:val="000000"/>
                <w:sz w:val="18"/>
                <w:szCs w:val="18"/>
              </w:rPr>
            </w:pPr>
            <w:r w:rsidRPr="00160F08">
              <w:rPr>
                <w:b/>
                <w:bCs/>
                <w:color w:val="000000"/>
                <w:sz w:val="18"/>
                <w:szCs w:val="18"/>
              </w:rPr>
              <w:t>3.473,41</w:t>
            </w:r>
          </w:p>
        </w:tc>
        <w:tc>
          <w:tcPr>
            <w:tcW w:w="334" w:type="pct"/>
            <w:tcBorders>
              <w:top w:val="nil"/>
              <w:left w:val="nil"/>
              <w:bottom w:val="single" w:sz="4" w:space="0" w:color="auto"/>
              <w:right w:val="single" w:sz="4" w:space="0" w:color="auto"/>
            </w:tcBorders>
            <w:shd w:val="clear" w:color="000000" w:fill="D9D9D9"/>
            <w:vAlign w:val="center"/>
            <w:hideMark/>
          </w:tcPr>
          <w:p w14:paraId="64604CA3" w14:textId="77777777" w:rsidR="00160F08" w:rsidRPr="00160F08" w:rsidRDefault="00160F08">
            <w:pPr>
              <w:jc w:val="right"/>
              <w:rPr>
                <w:b/>
                <w:bCs/>
                <w:color w:val="000000"/>
                <w:sz w:val="18"/>
                <w:szCs w:val="18"/>
              </w:rPr>
            </w:pPr>
            <w:r w:rsidRPr="00160F08">
              <w:rPr>
                <w:b/>
                <w:bCs/>
                <w:color w:val="000000"/>
                <w:sz w:val="18"/>
                <w:szCs w:val="18"/>
              </w:rPr>
              <w:t>100,0</w:t>
            </w:r>
          </w:p>
        </w:tc>
        <w:tc>
          <w:tcPr>
            <w:tcW w:w="514" w:type="pct"/>
            <w:tcBorders>
              <w:top w:val="nil"/>
              <w:left w:val="nil"/>
              <w:bottom w:val="single" w:sz="4" w:space="0" w:color="auto"/>
              <w:right w:val="single" w:sz="4" w:space="0" w:color="auto"/>
            </w:tcBorders>
            <w:shd w:val="clear" w:color="000000" w:fill="D9D9D9"/>
            <w:vAlign w:val="center"/>
            <w:hideMark/>
          </w:tcPr>
          <w:p w14:paraId="5D68EFCA" w14:textId="77777777" w:rsidR="00160F08" w:rsidRPr="00160F08" w:rsidRDefault="00160F08">
            <w:pPr>
              <w:jc w:val="right"/>
              <w:rPr>
                <w:b/>
                <w:bCs/>
                <w:color w:val="000000"/>
                <w:sz w:val="18"/>
                <w:szCs w:val="18"/>
              </w:rPr>
            </w:pPr>
            <w:r w:rsidRPr="00160F08">
              <w:rPr>
                <w:b/>
                <w:bCs/>
                <w:color w:val="000000"/>
                <w:sz w:val="18"/>
                <w:szCs w:val="18"/>
              </w:rPr>
              <w:t>910.451,1</w:t>
            </w:r>
          </w:p>
        </w:tc>
        <w:tc>
          <w:tcPr>
            <w:tcW w:w="334" w:type="pct"/>
            <w:tcBorders>
              <w:top w:val="nil"/>
              <w:left w:val="nil"/>
              <w:bottom w:val="single" w:sz="4" w:space="0" w:color="auto"/>
              <w:right w:val="single" w:sz="4" w:space="0" w:color="auto"/>
            </w:tcBorders>
            <w:shd w:val="clear" w:color="000000" w:fill="D9D9D9"/>
            <w:vAlign w:val="center"/>
            <w:hideMark/>
          </w:tcPr>
          <w:p w14:paraId="1DC40BC6" w14:textId="77777777" w:rsidR="00160F08" w:rsidRPr="00160F08" w:rsidRDefault="00160F08">
            <w:pPr>
              <w:jc w:val="right"/>
              <w:rPr>
                <w:b/>
                <w:bCs/>
                <w:color w:val="000000"/>
                <w:sz w:val="18"/>
                <w:szCs w:val="18"/>
              </w:rPr>
            </w:pPr>
            <w:r w:rsidRPr="00160F08">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05047A48" w14:textId="77777777" w:rsidR="00160F08" w:rsidRPr="00160F08" w:rsidRDefault="00160F08">
            <w:pPr>
              <w:jc w:val="right"/>
              <w:rPr>
                <w:b/>
                <w:bCs/>
                <w:color w:val="000000"/>
                <w:sz w:val="18"/>
                <w:szCs w:val="18"/>
              </w:rPr>
            </w:pPr>
            <w:r w:rsidRPr="00160F08">
              <w:rPr>
                <w:b/>
                <w:bCs/>
                <w:color w:val="000000"/>
                <w:sz w:val="18"/>
                <w:szCs w:val="18"/>
              </w:rPr>
              <w:t>262,1</w:t>
            </w:r>
          </w:p>
        </w:tc>
        <w:tc>
          <w:tcPr>
            <w:tcW w:w="455" w:type="pct"/>
            <w:tcBorders>
              <w:top w:val="nil"/>
              <w:left w:val="nil"/>
              <w:bottom w:val="single" w:sz="4" w:space="0" w:color="auto"/>
              <w:right w:val="single" w:sz="4" w:space="0" w:color="auto"/>
            </w:tcBorders>
            <w:shd w:val="clear" w:color="000000" w:fill="D9D9D9"/>
            <w:vAlign w:val="center"/>
            <w:hideMark/>
          </w:tcPr>
          <w:p w14:paraId="17D3DD59" w14:textId="77777777" w:rsidR="00160F08" w:rsidRPr="00160F08" w:rsidRDefault="00160F08">
            <w:pPr>
              <w:jc w:val="right"/>
              <w:rPr>
                <w:b/>
                <w:bCs/>
                <w:color w:val="000000"/>
                <w:sz w:val="18"/>
                <w:szCs w:val="18"/>
              </w:rPr>
            </w:pPr>
            <w:r w:rsidRPr="00160F08">
              <w:rPr>
                <w:b/>
                <w:bCs/>
                <w:color w:val="000000"/>
                <w:sz w:val="18"/>
                <w:szCs w:val="18"/>
              </w:rPr>
              <w:t>17.568,0</w:t>
            </w:r>
          </w:p>
        </w:tc>
        <w:tc>
          <w:tcPr>
            <w:tcW w:w="334" w:type="pct"/>
            <w:tcBorders>
              <w:top w:val="nil"/>
              <w:left w:val="nil"/>
              <w:bottom w:val="single" w:sz="4" w:space="0" w:color="auto"/>
              <w:right w:val="single" w:sz="4" w:space="0" w:color="auto"/>
            </w:tcBorders>
            <w:shd w:val="clear" w:color="000000" w:fill="D9D9D9"/>
            <w:vAlign w:val="center"/>
            <w:hideMark/>
          </w:tcPr>
          <w:p w14:paraId="35DF53DC" w14:textId="77777777" w:rsidR="00160F08" w:rsidRPr="00160F08" w:rsidRDefault="00160F08">
            <w:pPr>
              <w:jc w:val="right"/>
              <w:rPr>
                <w:b/>
                <w:bCs/>
                <w:color w:val="000000"/>
                <w:sz w:val="18"/>
                <w:szCs w:val="18"/>
              </w:rPr>
            </w:pPr>
            <w:r w:rsidRPr="00160F08">
              <w:rPr>
                <w:b/>
                <w:bCs/>
                <w:color w:val="000000"/>
                <w:sz w:val="18"/>
                <w:szCs w:val="18"/>
              </w:rPr>
              <w:t>100,0</w:t>
            </w:r>
          </w:p>
        </w:tc>
        <w:tc>
          <w:tcPr>
            <w:tcW w:w="361" w:type="pct"/>
            <w:tcBorders>
              <w:top w:val="nil"/>
              <w:left w:val="nil"/>
              <w:bottom w:val="single" w:sz="4" w:space="0" w:color="auto"/>
              <w:right w:val="single" w:sz="4" w:space="0" w:color="auto"/>
            </w:tcBorders>
            <w:shd w:val="clear" w:color="000000" w:fill="D9D9D9"/>
            <w:noWrap/>
            <w:vAlign w:val="center"/>
            <w:hideMark/>
          </w:tcPr>
          <w:p w14:paraId="53A0DF0F" w14:textId="77777777" w:rsidR="00160F08" w:rsidRPr="00160F08" w:rsidRDefault="00160F08">
            <w:pPr>
              <w:jc w:val="right"/>
              <w:rPr>
                <w:b/>
                <w:bCs/>
                <w:color w:val="000000"/>
                <w:sz w:val="18"/>
                <w:szCs w:val="18"/>
              </w:rPr>
            </w:pPr>
            <w:r w:rsidRPr="00160F08">
              <w:rPr>
                <w:b/>
                <w:bCs/>
                <w:color w:val="000000"/>
                <w:sz w:val="18"/>
                <w:szCs w:val="18"/>
              </w:rPr>
              <w:t>5,1</w:t>
            </w:r>
          </w:p>
        </w:tc>
        <w:tc>
          <w:tcPr>
            <w:tcW w:w="270" w:type="pct"/>
            <w:tcBorders>
              <w:top w:val="nil"/>
              <w:left w:val="nil"/>
              <w:bottom w:val="single" w:sz="4" w:space="0" w:color="auto"/>
              <w:right w:val="single" w:sz="4" w:space="0" w:color="auto"/>
            </w:tcBorders>
            <w:shd w:val="clear" w:color="000000" w:fill="D9D9D9"/>
            <w:noWrap/>
            <w:vAlign w:val="center"/>
            <w:hideMark/>
          </w:tcPr>
          <w:p w14:paraId="5D9A2EDE" w14:textId="77777777" w:rsidR="00160F08" w:rsidRPr="00160F08" w:rsidRDefault="00160F08">
            <w:pPr>
              <w:jc w:val="right"/>
              <w:rPr>
                <w:b/>
                <w:bCs/>
                <w:color w:val="000000"/>
                <w:sz w:val="18"/>
                <w:szCs w:val="18"/>
              </w:rPr>
            </w:pPr>
            <w:r w:rsidRPr="00160F08">
              <w:rPr>
                <w:b/>
                <w:bCs/>
                <w:color w:val="000000"/>
                <w:sz w:val="18"/>
                <w:szCs w:val="18"/>
              </w:rPr>
              <w:t>1,9</w:t>
            </w:r>
          </w:p>
        </w:tc>
      </w:tr>
      <w:tr w:rsidR="00160F08" w:rsidRPr="00160F08" w14:paraId="185F1551"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C23F9DB" w14:textId="77777777" w:rsidR="00160F08" w:rsidRPr="00160F08" w:rsidRDefault="00160F08">
            <w:pPr>
              <w:rPr>
                <w:color w:val="000000"/>
                <w:sz w:val="18"/>
                <w:szCs w:val="18"/>
              </w:rPr>
            </w:pPr>
            <w:r w:rsidRPr="00160F08">
              <w:rPr>
                <w:color w:val="000000"/>
                <w:sz w:val="18"/>
                <w:szCs w:val="18"/>
              </w:rPr>
              <w:t>Укупно чисте</w:t>
            </w:r>
          </w:p>
        </w:tc>
        <w:tc>
          <w:tcPr>
            <w:tcW w:w="455" w:type="pct"/>
            <w:tcBorders>
              <w:top w:val="nil"/>
              <w:left w:val="nil"/>
              <w:bottom w:val="single" w:sz="4" w:space="0" w:color="auto"/>
              <w:right w:val="single" w:sz="4" w:space="0" w:color="auto"/>
            </w:tcBorders>
            <w:shd w:val="clear" w:color="000000" w:fill="FFFFFF"/>
            <w:vAlign w:val="center"/>
            <w:hideMark/>
          </w:tcPr>
          <w:p w14:paraId="0B354B69" w14:textId="77777777" w:rsidR="00160F08" w:rsidRPr="00160F08" w:rsidRDefault="00160F08">
            <w:pPr>
              <w:jc w:val="right"/>
              <w:rPr>
                <w:color w:val="000000"/>
                <w:sz w:val="18"/>
                <w:szCs w:val="18"/>
              </w:rPr>
            </w:pPr>
            <w:r w:rsidRPr="00160F08">
              <w:rPr>
                <w:color w:val="000000"/>
                <w:sz w:val="18"/>
                <w:szCs w:val="18"/>
              </w:rPr>
              <w:t>2.775,73</w:t>
            </w:r>
          </w:p>
        </w:tc>
        <w:tc>
          <w:tcPr>
            <w:tcW w:w="334" w:type="pct"/>
            <w:tcBorders>
              <w:top w:val="nil"/>
              <w:left w:val="nil"/>
              <w:bottom w:val="single" w:sz="4" w:space="0" w:color="auto"/>
              <w:right w:val="single" w:sz="4" w:space="0" w:color="auto"/>
            </w:tcBorders>
            <w:shd w:val="clear" w:color="000000" w:fill="FFFFFF"/>
            <w:vAlign w:val="center"/>
            <w:hideMark/>
          </w:tcPr>
          <w:p w14:paraId="169AB092" w14:textId="77777777" w:rsidR="00160F08" w:rsidRPr="00160F08" w:rsidRDefault="00160F08">
            <w:pPr>
              <w:jc w:val="right"/>
              <w:rPr>
                <w:color w:val="000000"/>
                <w:sz w:val="18"/>
                <w:szCs w:val="18"/>
              </w:rPr>
            </w:pPr>
            <w:r w:rsidRPr="00160F08">
              <w:rPr>
                <w:color w:val="000000"/>
                <w:sz w:val="18"/>
                <w:szCs w:val="18"/>
              </w:rPr>
              <w:t>79,9</w:t>
            </w:r>
          </w:p>
        </w:tc>
        <w:tc>
          <w:tcPr>
            <w:tcW w:w="514" w:type="pct"/>
            <w:tcBorders>
              <w:top w:val="nil"/>
              <w:left w:val="nil"/>
              <w:bottom w:val="single" w:sz="4" w:space="0" w:color="auto"/>
              <w:right w:val="single" w:sz="4" w:space="0" w:color="auto"/>
            </w:tcBorders>
            <w:shd w:val="clear" w:color="000000" w:fill="FFFFFF"/>
            <w:vAlign w:val="center"/>
            <w:hideMark/>
          </w:tcPr>
          <w:p w14:paraId="47749812" w14:textId="77777777" w:rsidR="00160F08" w:rsidRPr="00160F08" w:rsidRDefault="00160F08">
            <w:pPr>
              <w:jc w:val="right"/>
              <w:rPr>
                <w:color w:val="000000"/>
                <w:sz w:val="18"/>
                <w:szCs w:val="18"/>
              </w:rPr>
            </w:pPr>
            <w:r w:rsidRPr="00160F08">
              <w:rPr>
                <w:color w:val="000000"/>
                <w:sz w:val="18"/>
                <w:szCs w:val="18"/>
              </w:rPr>
              <w:t>786.943,0</w:t>
            </w:r>
          </w:p>
        </w:tc>
        <w:tc>
          <w:tcPr>
            <w:tcW w:w="334" w:type="pct"/>
            <w:tcBorders>
              <w:top w:val="nil"/>
              <w:left w:val="nil"/>
              <w:bottom w:val="single" w:sz="4" w:space="0" w:color="auto"/>
              <w:right w:val="single" w:sz="4" w:space="0" w:color="auto"/>
            </w:tcBorders>
            <w:shd w:val="clear" w:color="000000" w:fill="FFFFFF"/>
            <w:vAlign w:val="center"/>
            <w:hideMark/>
          </w:tcPr>
          <w:p w14:paraId="5EFACBDF" w14:textId="77777777" w:rsidR="00160F08" w:rsidRPr="00160F08" w:rsidRDefault="00160F08">
            <w:pPr>
              <w:jc w:val="right"/>
              <w:rPr>
                <w:color w:val="000000"/>
                <w:sz w:val="18"/>
                <w:szCs w:val="18"/>
              </w:rPr>
            </w:pPr>
            <w:r w:rsidRPr="00160F08">
              <w:rPr>
                <w:color w:val="000000"/>
                <w:sz w:val="18"/>
                <w:szCs w:val="18"/>
              </w:rPr>
              <w:t>86,4</w:t>
            </w:r>
          </w:p>
        </w:tc>
        <w:tc>
          <w:tcPr>
            <w:tcW w:w="356" w:type="pct"/>
            <w:tcBorders>
              <w:top w:val="nil"/>
              <w:left w:val="nil"/>
              <w:bottom w:val="single" w:sz="4" w:space="0" w:color="auto"/>
              <w:right w:val="single" w:sz="4" w:space="0" w:color="auto"/>
            </w:tcBorders>
            <w:shd w:val="clear" w:color="auto" w:fill="auto"/>
            <w:noWrap/>
            <w:vAlign w:val="center"/>
            <w:hideMark/>
          </w:tcPr>
          <w:p w14:paraId="566C01FA" w14:textId="77777777" w:rsidR="00160F08" w:rsidRPr="00160F08" w:rsidRDefault="00160F08">
            <w:pPr>
              <w:jc w:val="right"/>
              <w:rPr>
                <w:color w:val="000000"/>
                <w:sz w:val="18"/>
                <w:szCs w:val="18"/>
              </w:rPr>
            </w:pPr>
            <w:r w:rsidRPr="00160F08">
              <w:rPr>
                <w:color w:val="000000"/>
                <w:sz w:val="18"/>
                <w:szCs w:val="18"/>
              </w:rPr>
              <w:t>283,5</w:t>
            </w:r>
          </w:p>
        </w:tc>
        <w:tc>
          <w:tcPr>
            <w:tcW w:w="455" w:type="pct"/>
            <w:tcBorders>
              <w:top w:val="nil"/>
              <w:left w:val="nil"/>
              <w:bottom w:val="single" w:sz="4" w:space="0" w:color="auto"/>
              <w:right w:val="single" w:sz="4" w:space="0" w:color="auto"/>
            </w:tcBorders>
            <w:shd w:val="clear" w:color="000000" w:fill="FFFFFF"/>
            <w:vAlign w:val="center"/>
            <w:hideMark/>
          </w:tcPr>
          <w:p w14:paraId="0894B71B" w14:textId="77777777" w:rsidR="00160F08" w:rsidRPr="00160F08" w:rsidRDefault="00160F08">
            <w:pPr>
              <w:jc w:val="right"/>
              <w:rPr>
                <w:color w:val="000000"/>
                <w:sz w:val="18"/>
                <w:szCs w:val="18"/>
              </w:rPr>
            </w:pPr>
            <w:r w:rsidRPr="00160F08">
              <w:rPr>
                <w:color w:val="000000"/>
                <w:sz w:val="18"/>
                <w:szCs w:val="18"/>
              </w:rPr>
              <w:t>14.942,1</w:t>
            </w:r>
          </w:p>
        </w:tc>
        <w:tc>
          <w:tcPr>
            <w:tcW w:w="334" w:type="pct"/>
            <w:tcBorders>
              <w:top w:val="nil"/>
              <w:left w:val="nil"/>
              <w:bottom w:val="single" w:sz="4" w:space="0" w:color="auto"/>
              <w:right w:val="single" w:sz="4" w:space="0" w:color="auto"/>
            </w:tcBorders>
            <w:shd w:val="clear" w:color="000000" w:fill="FFFFFF"/>
            <w:vAlign w:val="center"/>
            <w:hideMark/>
          </w:tcPr>
          <w:p w14:paraId="4C412DC5" w14:textId="77777777" w:rsidR="00160F08" w:rsidRPr="00160F08" w:rsidRDefault="00160F08">
            <w:pPr>
              <w:jc w:val="right"/>
              <w:rPr>
                <w:color w:val="000000"/>
                <w:sz w:val="18"/>
                <w:szCs w:val="18"/>
              </w:rPr>
            </w:pPr>
            <w:r w:rsidRPr="00160F08">
              <w:rPr>
                <w:color w:val="000000"/>
                <w:sz w:val="18"/>
                <w:szCs w:val="18"/>
              </w:rPr>
              <w:t>85,1</w:t>
            </w:r>
          </w:p>
        </w:tc>
        <w:tc>
          <w:tcPr>
            <w:tcW w:w="361" w:type="pct"/>
            <w:tcBorders>
              <w:top w:val="nil"/>
              <w:left w:val="nil"/>
              <w:bottom w:val="single" w:sz="4" w:space="0" w:color="auto"/>
              <w:right w:val="single" w:sz="4" w:space="0" w:color="auto"/>
            </w:tcBorders>
            <w:shd w:val="clear" w:color="auto" w:fill="auto"/>
            <w:noWrap/>
            <w:vAlign w:val="center"/>
            <w:hideMark/>
          </w:tcPr>
          <w:p w14:paraId="7B85C9C9" w14:textId="77777777" w:rsidR="00160F08" w:rsidRPr="00160F08" w:rsidRDefault="00160F08">
            <w:pPr>
              <w:jc w:val="right"/>
              <w:rPr>
                <w:color w:val="000000"/>
                <w:sz w:val="18"/>
                <w:szCs w:val="18"/>
              </w:rPr>
            </w:pPr>
            <w:r w:rsidRPr="00160F08">
              <w:rPr>
                <w:color w:val="000000"/>
                <w:sz w:val="18"/>
                <w:szCs w:val="18"/>
              </w:rPr>
              <w:t>5,4</w:t>
            </w:r>
          </w:p>
        </w:tc>
        <w:tc>
          <w:tcPr>
            <w:tcW w:w="270" w:type="pct"/>
            <w:tcBorders>
              <w:top w:val="nil"/>
              <w:left w:val="nil"/>
              <w:bottom w:val="single" w:sz="4" w:space="0" w:color="auto"/>
              <w:right w:val="single" w:sz="4" w:space="0" w:color="auto"/>
            </w:tcBorders>
            <w:shd w:val="clear" w:color="auto" w:fill="auto"/>
            <w:noWrap/>
            <w:vAlign w:val="center"/>
            <w:hideMark/>
          </w:tcPr>
          <w:p w14:paraId="569B2173" w14:textId="77777777" w:rsidR="00160F08" w:rsidRPr="00160F08" w:rsidRDefault="00160F08">
            <w:pPr>
              <w:jc w:val="right"/>
              <w:rPr>
                <w:color w:val="000000"/>
                <w:sz w:val="18"/>
                <w:szCs w:val="18"/>
              </w:rPr>
            </w:pPr>
            <w:r w:rsidRPr="00160F08">
              <w:rPr>
                <w:color w:val="000000"/>
                <w:sz w:val="18"/>
                <w:szCs w:val="18"/>
              </w:rPr>
              <w:t>1,9</w:t>
            </w:r>
          </w:p>
        </w:tc>
      </w:tr>
      <w:tr w:rsidR="00160F08" w:rsidRPr="00160F08" w14:paraId="1774D91C"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2C1846B" w14:textId="77777777" w:rsidR="00160F08" w:rsidRPr="00160F08" w:rsidRDefault="00160F08">
            <w:pPr>
              <w:rPr>
                <w:color w:val="000000"/>
                <w:sz w:val="18"/>
                <w:szCs w:val="18"/>
              </w:rPr>
            </w:pPr>
            <w:r w:rsidRPr="00160F08">
              <w:rPr>
                <w:color w:val="000000"/>
                <w:sz w:val="18"/>
                <w:szCs w:val="18"/>
              </w:rPr>
              <w:t>Укупно мешовите</w:t>
            </w:r>
          </w:p>
        </w:tc>
        <w:tc>
          <w:tcPr>
            <w:tcW w:w="455" w:type="pct"/>
            <w:tcBorders>
              <w:top w:val="nil"/>
              <w:left w:val="nil"/>
              <w:bottom w:val="single" w:sz="4" w:space="0" w:color="auto"/>
              <w:right w:val="single" w:sz="4" w:space="0" w:color="auto"/>
            </w:tcBorders>
            <w:shd w:val="clear" w:color="000000" w:fill="FFFFFF"/>
            <w:vAlign w:val="center"/>
            <w:hideMark/>
          </w:tcPr>
          <w:p w14:paraId="2501B4FF" w14:textId="77777777" w:rsidR="00160F08" w:rsidRPr="00160F08" w:rsidRDefault="00160F08">
            <w:pPr>
              <w:jc w:val="right"/>
              <w:rPr>
                <w:color w:val="000000"/>
                <w:sz w:val="18"/>
                <w:szCs w:val="18"/>
              </w:rPr>
            </w:pPr>
            <w:r w:rsidRPr="00160F08">
              <w:rPr>
                <w:color w:val="000000"/>
                <w:sz w:val="18"/>
                <w:szCs w:val="18"/>
              </w:rPr>
              <w:t>606,79</w:t>
            </w:r>
          </w:p>
        </w:tc>
        <w:tc>
          <w:tcPr>
            <w:tcW w:w="334" w:type="pct"/>
            <w:tcBorders>
              <w:top w:val="nil"/>
              <w:left w:val="nil"/>
              <w:bottom w:val="single" w:sz="4" w:space="0" w:color="auto"/>
              <w:right w:val="single" w:sz="4" w:space="0" w:color="auto"/>
            </w:tcBorders>
            <w:shd w:val="clear" w:color="000000" w:fill="FFFFFF"/>
            <w:vAlign w:val="center"/>
            <w:hideMark/>
          </w:tcPr>
          <w:p w14:paraId="4D894FFC" w14:textId="77777777" w:rsidR="00160F08" w:rsidRPr="00160F08" w:rsidRDefault="00160F08">
            <w:pPr>
              <w:jc w:val="right"/>
              <w:rPr>
                <w:color w:val="000000"/>
                <w:sz w:val="18"/>
                <w:szCs w:val="18"/>
              </w:rPr>
            </w:pPr>
            <w:r w:rsidRPr="00160F08">
              <w:rPr>
                <w:color w:val="000000"/>
                <w:sz w:val="18"/>
                <w:szCs w:val="18"/>
              </w:rPr>
              <w:t>17,5</w:t>
            </w:r>
          </w:p>
        </w:tc>
        <w:tc>
          <w:tcPr>
            <w:tcW w:w="514" w:type="pct"/>
            <w:tcBorders>
              <w:top w:val="nil"/>
              <w:left w:val="nil"/>
              <w:bottom w:val="single" w:sz="4" w:space="0" w:color="auto"/>
              <w:right w:val="single" w:sz="4" w:space="0" w:color="auto"/>
            </w:tcBorders>
            <w:shd w:val="clear" w:color="000000" w:fill="FFFFFF"/>
            <w:vAlign w:val="center"/>
            <w:hideMark/>
          </w:tcPr>
          <w:p w14:paraId="27CE5CFA" w14:textId="77777777" w:rsidR="00160F08" w:rsidRPr="00160F08" w:rsidRDefault="00160F08">
            <w:pPr>
              <w:jc w:val="right"/>
              <w:rPr>
                <w:color w:val="000000"/>
                <w:sz w:val="18"/>
                <w:szCs w:val="18"/>
              </w:rPr>
            </w:pPr>
            <w:r w:rsidRPr="00160F08">
              <w:rPr>
                <w:color w:val="000000"/>
                <w:sz w:val="18"/>
                <w:szCs w:val="18"/>
              </w:rPr>
              <w:t>123.508,1</w:t>
            </w:r>
          </w:p>
        </w:tc>
        <w:tc>
          <w:tcPr>
            <w:tcW w:w="334" w:type="pct"/>
            <w:tcBorders>
              <w:top w:val="nil"/>
              <w:left w:val="nil"/>
              <w:bottom w:val="single" w:sz="4" w:space="0" w:color="auto"/>
              <w:right w:val="single" w:sz="4" w:space="0" w:color="auto"/>
            </w:tcBorders>
            <w:shd w:val="clear" w:color="000000" w:fill="FFFFFF"/>
            <w:vAlign w:val="center"/>
            <w:hideMark/>
          </w:tcPr>
          <w:p w14:paraId="32D1A1E9" w14:textId="77777777" w:rsidR="00160F08" w:rsidRPr="00160F08" w:rsidRDefault="00160F08">
            <w:pPr>
              <w:jc w:val="right"/>
              <w:rPr>
                <w:color w:val="000000"/>
                <w:sz w:val="18"/>
                <w:szCs w:val="18"/>
              </w:rPr>
            </w:pPr>
            <w:r w:rsidRPr="00160F08">
              <w:rPr>
                <w:color w:val="000000"/>
                <w:sz w:val="18"/>
                <w:szCs w:val="18"/>
              </w:rPr>
              <w:t>13,6</w:t>
            </w:r>
          </w:p>
        </w:tc>
        <w:tc>
          <w:tcPr>
            <w:tcW w:w="356" w:type="pct"/>
            <w:tcBorders>
              <w:top w:val="nil"/>
              <w:left w:val="nil"/>
              <w:bottom w:val="single" w:sz="4" w:space="0" w:color="auto"/>
              <w:right w:val="single" w:sz="4" w:space="0" w:color="auto"/>
            </w:tcBorders>
            <w:shd w:val="clear" w:color="auto" w:fill="auto"/>
            <w:noWrap/>
            <w:vAlign w:val="center"/>
            <w:hideMark/>
          </w:tcPr>
          <w:p w14:paraId="2F3D3F3D" w14:textId="77777777" w:rsidR="00160F08" w:rsidRPr="00160F08" w:rsidRDefault="00160F08">
            <w:pPr>
              <w:jc w:val="right"/>
              <w:rPr>
                <w:color w:val="000000"/>
                <w:sz w:val="18"/>
                <w:szCs w:val="18"/>
              </w:rPr>
            </w:pPr>
            <w:r w:rsidRPr="00160F08">
              <w:rPr>
                <w:color w:val="000000"/>
                <w:sz w:val="18"/>
                <w:szCs w:val="18"/>
              </w:rPr>
              <w:t>203,5</w:t>
            </w:r>
          </w:p>
        </w:tc>
        <w:tc>
          <w:tcPr>
            <w:tcW w:w="455" w:type="pct"/>
            <w:tcBorders>
              <w:top w:val="nil"/>
              <w:left w:val="nil"/>
              <w:bottom w:val="single" w:sz="4" w:space="0" w:color="auto"/>
              <w:right w:val="single" w:sz="4" w:space="0" w:color="auto"/>
            </w:tcBorders>
            <w:shd w:val="clear" w:color="000000" w:fill="FFFFFF"/>
            <w:vAlign w:val="center"/>
            <w:hideMark/>
          </w:tcPr>
          <w:p w14:paraId="5BAFC799" w14:textId="77777777" w:rsidR="00160F08" w:rsidRPr="00160F08" w:rsidRDefault="00160F08">
            <w:pPr>
              <w:jc w:val="right"/>
              <w:rPr>
                <w:color w:val="000000"/>
                <w:sz w:val="18"/>
                <w:szCs w:val="18"/>
              </w:rPr>
            </w:pPr>
            <w:r w:rsidRPr="00160F08">
              <w:rPr>
                <w:color w:val="000000"/>
                <w:sz w:val="18"/>
                <w:szCs w:val="18"/>
              </w:rPr>
              <w:t>2.625,9</w:t>
            </w:r>
          </w:p>
        </w:tc>
        <w:tc>
          <w:tcPr>
            <w:tcW w:w="334" w:type="pct"/>
            <w:tcBorders>
              <w:top w:val="nil"/>
              <w:left w:val="nil"/>
              <w:bottom w:val="single" w:sz="4" w:space="0" w:color="auto"/>
              <w:right w:val="single" w:sz="4" w:space="0" w:color="auto"/>
            </w:tcBorders>
            <w:shd w:val="clear" w:color="000000" w:fill="FFFFFF"/>
            <w:vAlign w:val="center"/>
            <w:hideMark/>
          </w:tcPr>
          <w:p w14:paraId="01891A84" w14:textId="77777777" w:rsidR="00160F08" w:rsidRPr="00160F08" w:rsidRDefault="00160F08">
            <w:pPr>
              <w:jc w:val="right"/>
              <w:rPr>
                <w:color w:val="000000"/>
                <w:sz w:val="18"/>
                <w:szCs w:val="18"/>
              </w:rPr>
            </w:pPr>
            <w:r w:rsidRPr="00160F08">
              <w:rPr>
                <w:color w:val="000000"/>
                <w:sz w:val="18"/>
                <w:szCs w:val="18"/>
              </w:rPr>
              <w:t>14,9</w:t>
            </w:r>
          </w:p>
        </w:tc>
        <w:tc>
          <w:tcPr>
            <w:tcW w:w="361" w:type="pct"/>
            <w:tcBorders>
              <w:top w:val="nil"/>
              <w:left w:val="nil"/>
              <w:bottom w:val="single" w:sz="4" w:space="0" w:color="auto"/>
              <w:right w:val="single" w:sz="4" w:space="0" w:color="auto"/>
            </w:tcBorders>
            <w:shd w:val="clear" w:color="auto" w:fill="auto"/>
            <w:noWrap/>
            <w:vAlign w:val="center"/>
            <w:hideMark/>
          </w:tcPr>
          <w:p w14:paraId="03CAFCF1" w14:textId="77777777" w:rsidR="00160F08" w:rsidRPr="00160F08" w:rsidRDefault="00160F08">
            <w:pPr>
              <w:jc w:val="right"/>
              <w:rPr>
                <w:color w:val="000000"/>
                <w:sz w:val="18"/>
                <w:szCs w:val="18"/>
              </w:rPr>
            </w:pPr>
            <w:r w:rsidRPr="00160F08">
              <w:rPr>
                <w:color w:val="000000"/>
                <w:sz w:val="18"/>
                <w:szCs w:val="18"/>
              </w:rPr>
              <w:t>4,3</w:t>
            </w:r>
          </w:p>
        </w:tc>
        <w:tc>
          <w:tcPr>
            <w:tcW w:w="270" w:type="pct"/>
            <w:tcBorders>
              <w:top w:val="nil"/>
              <w:left w:val="nil"/>
              <w:bottom w:val="single" w:sz="4" w:space="0" w:color="auto"/>
              <w:right w:val="single" w:sz="4" w:space="0" w:color="auto"/>
            </w:tcBorders>
            <w:shd w:val="clear" w:color="auto" w:fill="auto"/>
            <w:noWrap/>
            <w:vAlign w:val="center"/>
            <w:hideMark/>
          </w:tcPr>
          <w:p w14:paraId="1D566BDE" w14:textId="77777777" w:rsidR="00160F08" w:rsidRPr="00160F08" w:rsidRDefault="00160F08">
            <w:pPr>
              <w:jc w:val="right"/>
              <w:rPr>
                <w:color w:val="000000"/>
                <w:sz w:val="18"/>
                <w:szCs w:val="18"/>
              </w:rPr>
            </w:pPr>
            <w:r w:rsidRPr="00160F08">
              <w:rPr>
                <w:color w:val="000000"/>
                <w:sz w:val="18"/>
                <w:szCs w:val="18"/>
              </w:rPr>
              <w:t>2,1</w:t>
            </w:r>
          </w:p>
        </w:tc>
      </w:tr>
      <w:tr w:rsidR="00160F08" w:rsidRPr="00160F08" w14:paraId="2EB44BC1"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8B9B6DC" w14:textId="77777777" w:rsidR="00160F08" w:rsidRPr="00160F08" w:rsidRDefault="00160F08">
            <w:pPr>
              <w:rPr>
                <w:color w:val="000000"/>
                <w:sz w:val="18"/>
                <w:szCs w:val="18"/>
              </w:rPr>
            </w:pPr>
            <w:r w:rsidRPr="00160F08">
              <w:rPr>
                <w:color w:val="000000"/>
                <w:sz w:val="18"/>
                <w:szCs w:val="18"/>
              </w:rPr>
              <w:t>Укупно шибљаци</w:t>
            </w:r>
          </w:p>
        </w:tc>
        <w:tc>
          <w:tcPr>
            <w:tcW w:w="455" w:type="pct"/>
            <w:tcBorders>
              <w:top w:val="nil"/>
              <w:left w:val="nil"/>
              <w:bottom w:val="single" w:sz="4" w:space="0" w:color="auto"/>
              <w:right w:val="single" w:sz="4" w:space="0" w:color="auto"/>
            </w:tcBorders>
            <w:shd w:val="clear" w:color="000000" w:fill="FFFFFF"/>
            <w:vAlign w:val="center"/>
            <w:hideMark/>
          </w:tcPr>
          <w:p w14:paraId="07A91A83" w14:textId="77777777" w:rsidR="00160F08" w:rsidRPr="00160F08" w:rsidRDefault="00160F08">
            <w:pPr>
              <w:jc w:val="right"/>
              <w:rPr>
                <w:color w:val="000000"/>
                <w:sz w:val="18"/>
                <w:szCs w:val="18"/>
              </w:rPr>
            </w:pPr>
            <w:r w:rsidRPr="00160F08">
              <w:rPr>
                <w:color w:val="000000"/>
                <w:sz w:val="18"/>
                <w:szCs w:val="18"/>
              </w:rPr>
              <w:t>90,89</w:t>
            </w:r>
          </w:p>
        </w:tc>
        <w:tc>
          <w:tcPr>
            <w:tcW w:w="334" w:type="pct"/>
            <w:tcBorders>
              <w:top w:val="nil"/>
              <w:left w:val="nil"/>
              <w:bottom w:val="single" w:sz="4" w:space="0" w:color="auto"/>
              <w:right w:val="single" w:sz="4" w:space="0" w:color="auto"/>
            </w:tcBorders>
            <w:shd w:val="clear" w:color="000000" w:fill="FFFFFF"/>
            <w:vAlign w:val="center"/>
            <w:hideMark/>
          </w:tcPr>
          <w:p w14:paraId="7D6AC3C4" w14:textId="77777777" w:rsidR="00160F08" w:rsidRPr="00160F08" w:rsidRDefault="00160F08">
            <w:pPr>
              <w:jc w:val="right"/>
              <w:rPr>
                <w:color w:val="000000"/>
                <w:sz w:val="18"/>
                <w:szCs w:val="18"/>
              </w:rPr>
            </w:pPr>
            <w:r w:rsidRPr="00160F08">
              <w:rPr>
                <w:color w:val="000000"/>
                <w:sz w:val="18"/>
                <w:szCs w:val="18"/>
              </w:rPr>
              <w:t>2,6</w:t>
            </w:r>
          </w:p>
        </w:tc>
        <w:tc>
          <w:tcPr>
            <w:tcW w:w="514" w:type="pct"/>
            <w:tcBorders>
              <w:top w:val="nil"/>
              <w:left w:val="nil"/>
              <w:bottom w:val="single" w:sz="4" w:space="0" w:color="auto"/>
              <w:right w:val="single" w:sz="4" w:space="0" w:color="auto"/>
            </w:tcBorders>
            <w:shd w:val="clear" w:color="000000" w:fill="FFFFFF"/>
            <w:vAlign w:val="center"/>
            <w:hideMark/>
          </w:tcPr>
          <w:p w14:paraId="03E52E8B" w14:textId="77777777" w:rsidR="00160F08" w:rsidRPr="00160F08" w:rsidRDefault="00160F08">
            <w:pPr>
              <w:jc w:val="right"/>
              <w:rPr>
                <w:color w:val="000000"/>
                <w:sz w:val="18"/>
                <w:szCs w:val="18"/>
              </w:rPr>
            </w:pPr>
            <w:r w:rsidRPr="00160F08">
              <w:rPr>
                <w:color w:val="000000"/>
                <w:sz w:val="18"/>
                <w:szCs w:val="18"/>
              </w:rPr>
              <w:t> </w:t>
            </w:r>
          </w:p>
        </w:tc>
        <w:tc>
          <w:tcPr>
            <w:tcW w:w="334" w:type="pct"/>
            <w:tcBorders>
              <w:top w:val="nil"/>
              <w:left w:val="nil"/>
              <w:bottom w:val="single" w:sz="4" w:space="0" w:color="auto"/>
              <w:right w:val="single" w:sz="4" w:space="0" w:color="auto"/>
            </w:tcBorders>
            <w:shd w:val="clear" w:color="000000" w:fill="FFFFFF"/>
            <w:vAlign w:val="center"/>
            <w:hideMark/>
          </w:tcPr>
          <w:p w14:paraId="0A373330" w14:textId="77777777" w:rsidR="00160F08" w:rsidRPr="00160F08" w:rsidRDefault="00160F08">
            <w:pPr>
              <w:jc w:val="right"/>
              <w:rPr>
                <w:color w:val="000000"/>
                <w:sz w:val="18"/>
                <w:szCs w:val="18"/>
              </w:rPr>
            </w:pPr>
            <w:r w:rsidRPr="00160F08">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02B35DC2" w14:textId="77777777" w:rsidR="00160F08" w:rsidRPr="00160F08" w:rsidRDefault="00160F08">
            <w:pPr>
              <w:jc w:val="right"/>
              <w:rPr>
                <w:color w:val="000000"/>
                <w:sz w:val="18"/>
                <w:szCs w:val="18"/>
              </w:rPr>
            </w:pPr>
            <w:r w:rsidRPr="00160F08">
              <w:rPr>
                <w:color w:val="000000"/>
                <w:sz w:val="18"/>
                <w:szCs w:val="18"/>
              </w:rPr>
              <w:t> </w:t>
            </w:r>
          </w:p>
        </w:tc>
        <w:tc>
          <w:tcPr>
            <w:tcW w:w="455" w:type="pct"/>
            <w:tcBorders>
              <w:top w:val="nil"/>
              <w:left w:val="nil"/>
              <w:bottom w:val="single" w:sz="4" w:space="0" w:color="auto"/>
              <w:right w:val="single" w:sz="4" w:space="0" w:color="auto"/>
            </w:tcBorders>
            <w:shd w:val="clear" w:color="000000" w:fill="FFFFFF"/>
            <w:vAlign w:val="center"/>
            <w:hideMark/>
          </w:tcPr>
          <w:p w14:paraId="36207A20" w14:textId="77777777" w:rsidR="00160F08" w:rsidRPr="00160F08" w:rsidRDefault="00160F08">
            <w:pPr>
              <w:jc w:val="right"/>
              <w:rPr>
                <w:color w:val="000000"/>
                <w:sz w:val="18"/>
                <w:szCs w:val="18"/>
              </w:rPr>
            </w:pPr>
            <w:r w:rsidRPr="00160F08">
              <w:rPr>
                <w:color w:val="000000"/>
                <w:sz w:val="18"/>
                <w:szCs w:val="18"/>
              </w:rPr>
              <w:t> </w:t>
            </w:r>
          </w:p>
        </w:tc>
        <w:tc>
          <w:tcPr>
            <w:tcW w:w="334" w:type="pct"/>
            <w:tcBorders>
              <w:top w:val="nil"/>
              <w:left w:val="nil"/>
              <w:bottom w:val="single" w:sz="4" w:space="0" w:color="auto"/>
              <w:right w:val="single" w:sz="4" w:space="0" w:color="auto"/>
            </w:tcBorders>
            <w:shd w:val="clear" w:color="000000" w:fill="FFFFFF"/>
            <w:vAlign w:val="center"/>
            <w:hideMark/>
          </w:tcPr>
          <w:p w14:paraId="16F9DC45" w14:textId="77777777" w:rsidR="00160F08" w:rsidRPr="00160F08" w:rsidRDefault="00160F08">
            <w:pPr>
              <w:jc w:val="right"/>
              <w:rPr>
                <w:color w:val="000000"/>
                <w:sz w:val="18"/>
                <w:szCs w:val="18"/>
              </w:rPr>
            </w:pPr>
            <w:r w:rsidRPr="00160F08">
              <w:rPr>
                <w:color w:val="000000"/>
                <w:sz w:val="18"/>
                <w:szCs w:val="18"/>
              </w:rPr>
              <w:t> </w:t>
            </w:r>
          </w:p>
        </w:tc>
        <w:tc>
          <w:tcPr>
            <w:tcW w:w="361" w:type="pct"/>
            <w:tcBorders>
              <w:top w:val="nil"/>
              <w:left w:val="nil"/>
              <w:bottom w:val="single" w:sz="4" w:space="0" w:color="auto"/>
              <w:right w:val="single" w:sz="4" w:space="0" w:color="auto"/>
            </w:tcBorders>
            <w:shd w:val="clear" w:color="auto" w:fill="auto"/>
            <w:noWrap/>
            <w:vAlign w:val="center"/>
            <w:hideMark/>
          </w:tcPr>
          <w:p w14:paraId="0A8407DB" w14:textId="77777777" w:rsidR="00160F08" w:rsidRPr="00160F08" w:rsidRDefault="00160F08">
            <w:pPr>
              <w:jc w:val="right"/>
              <w:rPr>
                <w:color w:val="000000"/>
                <w:sz w:val="18"/>
                <w:szCs w:val="18"/>
              </w:rPr>
            </w:pPr>
            <w:r w:rsidRPr="00160F08">
              <w:rPr>
                <w:color w:val="000000"/>
                <w:sz w:val="18"/>
                <w:szCs w:val="18"/>
              </w:rPr>
              <w:t> </w:t>
            </w:r>
          </w:p>
        </w:tc>
        <w:tc>
          <w:tcPr>
            <w:tcW w:w="270" w:type="pct"/>
            <w:tcBorders>
              <w:top w:val="nil"/>
              <w:left w:val="nil"/>
              <w:bottom w:val="single" w:sz="4" w:space="0" w:color="auto"/>
              <w:right w:val="single" w:sz="4" w:space="0" w:color="auto"/>
            </w:tcBorders>
            <w:shd w:val="clear" w:color="auto" w:fill="auto"/>
            <w:noWrap/>
            <w:vAlign w:val="center"/>
            <w:hideMark/>
          </w:tcPr>
          <w:p w14:paraId="062E064C" w14:textId="77777777" w:rsidR="00160F08" w:rsidRPr="00160F08" w:rsidRDefault="00160F08">
            <w:pPr>
              <w:jc w:val="right"/>
              <w:rPr>
                <w:color w:val="000000"/>
                <w:sz w:val="18"/>
                <w:szCs w:val="18"/>
              </w:rPr>
            </w:pPr>
            <w:r w:rsidRPr="00160F08">
              <w:rPr>
                <w:color w:val="000000"/>
                <w:sz w:val="18"/>
                <w:szCs w:val="18"/>
              </w:rPr>
              <w:t> </w:t>
            </w:r>
          </w:p>
        </w:tc>
      </w:tr>
      <w:tr w:rsidR="00160F08" w:rsidRPr="00160F08" w14:paraId="72AB96C4" w14:textId="77777777" w:rsidTr="00160F08">
        <w:trPr>
          <w:trHeight w:val="284"/>
        </w:trPr>
        <w:tc>
          <w:tcPr>
            <w:tcW w:w="1585"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5CB0327" w14:textId="77777777" w:rsidR="00160F08" w:rsidRPr="00160F08" w:rsidRDefault="00160F08">
            <w:pPr>
              <w:jc w:val="center"/>
              <w:rPr>
                <w:b/>
                <w:bCs/>
                <w:color w:val="000000"/>
                <w:sz w:val="18"/>
                <w:szCs w:val="18"/>
              </w:rPr>
            </w:pPr>
            <w:r w:rsidRPr="00160F08">
              <w:rPr>
                <w:b/>
                <w:bCs/>
                <w:color w:val="000000"/>
                <w:sz w:val="18"/>
                <w:szCs w:val="18"/>
              </w:rPr>
              <w:t>Укупно за ГЈ</w:t>
            </w:r>
          </w:p>
        </w:tc>
        <w:tc>
          <w:tcPr>
            <w:tcW w:w="455" w:type="pct"/>
            <w:tcBorders>
              <w:top w:val="nil"/>
              <w:left w:val="nil"/>
              <w:bottom w:val="single" w:sz="4" w:space="0" w:color="auto"/>
              <w:right w:val="single" w:sz="4" w:space="0" w:color="auto"/>
            </w:tcBorders>
            <w:shd w:val="clear" w:color="000000" w:fill="D9D9D9"/>
            <w:vAlign w:val="center"/>
            <w:hideMark/>
          </w:tcPr>
          <w:p w14:paraId="6844D96A" w14:textId="77777777" w:rsidR="00160F08" w:rsidRPr="00160F08" w:rsidRDefault="00160F08">
            <w:pPr>
              <w:jc w:val="right"/>
              <w:rPr>
                <w:b/>
                <w:bCs/>
                <w:color w:val="000000"/>
                <w:sz w:val="18"/>
                <w:szCs w:val="18"/>
              </w:rPr>
            </w:pPr>
            <w:r w:rsidRPr="00160F08">
              <w:rPr>
                <w:b/>
                <w:bCs/>
                <w:color w:val="000000"/>
                <w:sz w:val="18"/>
                <w:szCs w:val="18"/>
              </w:rPr>
              <w:t>3.473,41</w:t>
            </w:r>
          </w:p>
        </w:tc>
        <w:tc>
          <w:tcPr>
            <w:tcW w:w="334" w:type="pct"/>
            <w:tcBorders>
              <w:top w:val="nil"/>
              <w:left w:val="nil"/>
              <w:bottom w:val="single" w:sz="4" w:space="0" w:color="auto"/>
              <w:right w:val="single" w:sz="4" w:space="0" w:color="auto"/>
            </w:tcBorders>
            <w:shd w:val="clear" w:color="000000" w:fill="D9D9D9"/>
            <w:vAlign w:val="center"/>
            <w:hideMark/>
          </w:tcPr>
          <w:p w14:paraId="3455A714" w14:textId="77777777" w:rsidR="00160F08" w:rsidRPr="00160F08" w:rsidRDefault="00160F08">
            <w:pPr>
              <w:jc w:val="right"/>
              <w:rPr>
                <w:b/>
                <w:bCs/>
                <w:color w:val="000000"/>
                <w:sz w:val="18"/>
                <w:szCs w:val="18"/>
              </w:rPr>
            </w:pPr>
            <w:r w:rsidRPr="00160F08">
              <w:rPr>
                <w:b/>
                <w:bCs/>
                <w:color w:val="000000"/>
                <w:sz w:val="18"/>
                <w:szCs w:val="18"/>
              </w:rPr>
              <w:t>100,0</w:t>
            </w:r>
          </w:p>
        </w:tc>
        <w:tc>
          <w:tcPr>
            <w:tcW w:w="514" w:type="pct"/>
            <w:tcBorders>
              <w:top w:val="nil"/>
              <w:left w:val="nil"/>
              <w:bottom w:val="single" w:sz="4" w:space="0" w:color="auto"/>
              <w:right w:val="single" w:sz="4" w:space="0" w:color="auto"/>
            </w:tcBorders>
            <w:shd w:val="clear" w:color="000000" w:fill="D9D9D9"/>
            <w:vAlign w:val="center"/>
            <w:hideMark/>
          </w:tcPr>
          <w:p w14:paraId="54F76F80" w14:textId="77777777" w:rsidR="00160F08" w:rsidRPr="00160F08" w:rsidRDefault="00160F08">
            <w:pPr>
              <w:jc w:val="right"/>
              <w:rPr>
                <w:b/>
                <w:bCs/>
                <w:color w:val="000000"/>
                <w:sz w:val="18"/>
                <w:szCs w:val="18"/>
              </w:rPr>
            </w:pPr>
            <w:r w:rsidRPr="00160F08">
              <w:rPr>
                <w:b/>
                <w:bCs/>
                <w:color w:val="000000"/>
                <w:sz w:val="18"/>
                <w:szCs w:val="18"/>
              </w:rPr>
              <w:t>910.451,1</w:t>
            </w:r>
          </w:p>
        </w:tc>
        <w:tc>
          <w:tcPr>
            <w:tcW w:w="334" w:type="pct"/>
            <w:tcBorders>
              <w:top w:val="nil"/>
              <w:left w:val="nil"/>
              <w:bottom w:val="single" w:sz="4" w:space="0" w:color="auto"/>
              <w:right w:val="single" w:sz="4" w:space="0" w:color="auto"/>
            </w:tcBorders>
            <w:shd w:val="clear" w:color="000000" w:fill="D9D9D9"/>
            <w:vAlign w:val="center"/>
            <w:hideMark/>
          </w:tcPr>
          <w:p w14:paraId="337D550C" w14:textId="77777777" w:rsidR="00160F08" w:rsidRPr="00160F08" w:rsidRDefault="00160F08">
            <w:pPr>
              <w:jc w:val="right"/>
              <w:rPr>
                <w:b/>
                <w:bCs/>
                <w:color w:val="000000"/>
                <w:sz w:val="18"/>
                <w:szCs w:val="18"/>
              </w:rPr>
            </w:pPr>
            <w:r w:rsidRPr="00160F08">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6A347523" w14:textId="77777777" w:rsidR="00160F08" w:rsidRPr="00160F08" w:rsidRDefault="00160F08">
            <w:pPr>
              <w:jc w:val="right"/>
              <w:rPr>
                <w:b/>
                <w:bCs/>
                <w:color w:val="000000"/>
                <w:sz w:val="18"/>
                <w:szCs w:val="18"/>
              </w:rPr>
            </w:pPr>
            <w:r w:rsidRPr="00160F08">
              <w:rPr>
                <w:b/>
                <w:bCs/>
                <w:color w:val="000000"/>
                <w:sz w:val="18"/>
                <w:szCs w:val="18"/>
              </w:rPr>
              <w:t>262,1</w:t>
            </w:r>
          </w:p>
        </w:tc>
        <w:tc>
          <w:tcPr>
            <w:tcW w:w="455" w:type="pct"/>
            <w:tcBorders>
              <w:top w:val="nil"/>
              <w:left w:val="nil"/>
              <w:bottom w:val="single" w:sz="4" w:space="0" w:color="auto"/>
              <w:right w:val="single" w:sz="4" w:space="0" w:color="auto"/>
            </w:tcBorders>
            <w:shd w:val="clear" w:color="000000" w:fill="D9D9D9"/>
            <w:vAlign w:val="center"/>
            <w:hideMark/>
          </w:tcPr>
          <w:p w14:paraId="797EC05D" w14:textId="77777777" w:rsidR="00160F08" w:rsidRPr="00160F08" w:rsidRDefault="00160F08">
            <w:pPr>
              <w:jc w:val="right"/>
              <w:rPr>
                <w:b/>
                <w:bCs/>
                <w:color w:val="000000"/>
                <w:sz w:val="18"/>
                <w:szCs w:val="18"/>
              </w:rPr>
            </w:pPr>
            <w:r w:rsidRPr="00160F08">
              <w:rPr>
                <w:b/>
                <w:bCs/>
                <w:color w:val="000000"/>
                <w:sz w:val="18"/>
                <w:szCs w:val="18"/>
              </w:rPr>
              <w:t>17.568,0</w:t>
            </w:r>
          </w:p>
        </w:tc>
        <w:tc>
          <w:tcPr>
            <w:tcW w:w="334" w:type="pct"/>
            <w:tcBorders>
              <w:top w:val="nil"/>
              <w:left w:val="nil"/>
              <w:bottom w:val="single" w:sz="4" w:space="0" w:color="auto"/>
              <w:right w:val="single" w:sz="4" w:space="0" w:color="auto"/>
            </w:tcBorders>
            <w:shd w:val="clear" w:color="000000" w:fill="D9D9D9"/>
            <w:vAlign w:val="center"/>
            <w:hideMark/>
          </w:tcPr>
          <w:p w14:paraId="0EA6AB45" w14:textId="77777777" w:rsidR="00160F08" w:rsidRPr="00160F08" w:rsidRDefault="00160F08">
            <w:pPr>
              <w:jc w:val="right"/>
              <w:rPr>
                <w:b/>
                <w:bCs/>
                <w:color w:val="000000"/>
                <w:sz w:val="18"/>
                <w:szCs w:val="18"/>
              </w:rPr>
            </w:pPr>
            <w:r w:rsidRPr="00160F08">
              <w:rPr>
                <w:b/>
                <w:bCs/>
                <w:color w:val="000000"/>
                <w:sz w:val="18"/>
                <w:szCs w:val="18"/>
              </w:rPr>
              <w:t>100,0</w:t>
            </w:r>
          </w:p>
        </w:tc>
        <w:tc>
          <w:tcPr>
            <w:tcW w:w="361" w:type="pct"/>
            <w:tcBorders>
              <w:top w:val="nil"/>
              <w:left w:val="nil"/>
              <w:bottom w:val="single" w:sz="4" w:space="0" w:color="auto"/>
              <w:right w:val="single" w:sz="4" w:space="0" w:color="auto"/>
            </w:tcBorders>
            <w:shd w:val="clear" w:color="000000" w:fill="D9D9D9"/>
            <w:noWrap/>
            <w:vAlign w:val="center"/>
            <w:hideMark/>
          </w:tcPr>
          <w:p w14:paraId="2B0536BB" w14:textId="77777777" w:rsidR="00160F08" w:rsidRPr="00160F08" w:rsidRDefault="00160F08">
            <w:pPr>
              <w:jc w:val="right"/>
              <w:rPr>
                <w:b/>
                <w:bCs/>
                <w:color w:val="000000"/>
                <w:sz w:val="18"/>
                <w:szCs w:val="18"/>
              </w:rPr>
            </w:pPr>
            <w:r w:rsidRPr="00160F08">
              <w:rPr>
                <w:b/>
                <w:bCs/>
                <w:color w:val="000000"/>
                <w:sz w:val="18"/>
                <w:szCs w:val="18"/>
              </w:rPr>
              <w:t>5,1</w:t>
            </w:r>
          </w:p>
        </w:tc>
        <w:tc>
          <w:tcPr>
            <w:tcW w:w="270" w:type="pct"/>
            <w:tcBorders>
              <w:top w:val="nil"/>
              <w:left w:val="nil"/>
              <w:bottom w:val="single" w:sz="4" w:space="0" w:color="auto"/>
              <w:right w:val="single" w:sz="4" w:space="0" w:color="auto"/>
            </w:tcBorders>
            <w:shd w:val="clear" w:color="000000" w:fill="D9D9D9"/>
            <w:noWrap/>
            <w:vAlign w:val="center"/>
            <w:hideMark/>
          </w:tcPr>
          <w:p w14:paraId="02117469" w14:textId="77777777" w:rsidR="00160F08" w:rsidRPr="00160F08" w:rsidRDefault="00160F08">
            <w:pPr>
              <w:jc w:val="right"/>
              <w:rPr>
                <w:b/>
                <w:bCs/>
                <w:color w:val="000000"/>
                <w:sz w:val="18"/>
                <w:szCs w:val="18"/>
              </w:rPr>
            </w:pPr>
            <w:r w:rsidRPr="00160F08">
              <w:rPr>
                <w:b/>
                <w:bCs/>
                <w:color w:val="000000"/>
                <w:sz w:val="18"/>
                <w:szCs w:val="18"/>
              </w:rPr>
              <w:t>1,9</w:t>
            </w:r>
          </w:p>
        </w:tc>
      </w:tr>
    </w:tbl>
    <w:p w14:paraId="60F7383B" w14:textId="4FE11AFD" w:rsidR="001458FC" w:rsidRPr="00E36FD0" w:rsidRDefault="001458FC" w:rsidP="001458FC">
      <w:pPr>
        <w:ind w:firstLine="720"/>
        <w:jc w:val="both"/>
        <w:rPr>
          <w:lang w:val="sr-Cyrl-RS"/>
        </w:rPr>
      </w:pPr>
      <w:r w:rsidRPr="00E36FD0">
        <w:rPr>
          <w:lang w:val="sr-Cyrl-RS"/>
        </w:rPr>
        <w:lastRenderedPageBreak/>
        <w:t xml:space="preserve">Гледано по мешовитости, </w:t>
      </w:r>
      <w:r w:rsidR="00473091" w:rsidRPr="00E36FD0">
        <w:rPr>
          <w:lang w:val="sr-Cyrl-RS"/>
        </w:rPr>
        <w:t>чисте</w:t>
      </w:r>
      <w:r w:rsidRPr="00E36FD0">
        <w:rPr>
          <w:lang w:val="sr-Cyrl-RS"/>
        </w:rPr>
        <w:t xml:space="preserve"> састојине </w:t>
      </w:r>
      <w:r w:rsidR="00990ED8" w:rsidRPr="00E36FD0">
        <w:rPr>
          <w:lang w:val="sr-Cyrl-RS"/>
        </w:rPr>
        <w:t>су присутне са</w:t>
      </w:r>
      <w:r w:rsidRPr="00E36FD0">
        <w:rPr>
          <w:lang w:val="sr-Cyrl-RS"/>
        </w:rPr>
        <w:t xml:space="preserve"> </w:t>
      </w:r>
      <w:r w:rsidR="00E57470">
        <w:rPr>
          <w:b/>
          <w:bCs/>
          <w:lang w:val="sr-Cyrl-RS"/>
        </w:rPr>
        <w:t>79,9</w:t>
      </w:r>
      <w:r w:rsidR="0081157A" w:rsidRPr="00E36FD0">
        <w:rPr>
          <w:b/>
          <w:bCs/>
          <w:lang w:val="sr-Cyrl-RS"/>
        </w:rPr>
        <w:t> </w:t>
      </w:r>
      <w:r w:rsidRPr="00E36FD0">
        <w:rPr>
          <w:b/>
          <w:bCs/>
          <w:lang w:val="sr-Cyrl-RS"/>
        </w:rPr>
        <w:t>%</w:t>
      </w:r>
      <w:r w:rsidRPr="00E36FD0">
        <w:rPr>
          <w:lang w:val="sr-Cyrl-RS"/>
        </w:rPr>
        <w:t xml:space="preserve"> по површини</w:t>
      </w:r>
      <w:r w:rsidR="00ED095A" w:rsidRPr="00E36FD0">
        <w:rPr>
          <w:lang w:val="sr-Cyrl-RS"/>
        </w:rPr>
        <w:t>,</w:t>
      </w:r>
      <w:r w:rsidRPr="00E36FD0">
        <w:rPr>
          <w:lang w:val="sr-Cyrl-RS"/>
        </w:rPr>
        <w:t xml:space="preserve"> </w:t>
      </w:r>
      <w:r w:rsidR="001A6192" w:rsidRPr="001A6192">
        <w:rPr>
          <w:b/>
          <w:bCs/>
        </w:rPr>
        <w:t>86,</w:t>
      </w:r>
      <w:r w:rsidR="00E57470">
        <w:rPr>
          <w:b/>
          <w:bCs/>
          <w:lang w:val="sr-Cyrl-RS"/>
        </w:rPr>
        <w:t>4</w:t>
      </w:r>
      <w:r w:rsidR="0081157A" w:rsidRPr="00E36FD0">
        <w:rPr>
          <w:b/>
          <w:bCs/>
          <w:lang w:val="sr-Cyrl-RS"/>
        </w:rPr>
        <w:t xml:space="preserve"> </w:t>
      </w:r>
      <w:r w:rsidRPr="00E36FD0">
        <w:rPr>
          <w:b/>
          <w:bCs/>
          <w:lang w:val="sr-Cyrl-RS"/>
        </w:rPr>
        <w:t>%</w:t>
      </w:r>
      <w:r w:rsidRPr="00E36FD0">
        <w:rPr>
          <w:lang w:val="sr-Cyrl-RS"/>
        </w:rPr>
        <w:t xml:space="preserve"> по запремини </w:t>
      </w:r>
      <w:r w:rsidR="00990ED8" w:rsidRPr="00E36FD0">
        <w:rPr>
          <w:lang w:val="sr-Cyrl-RS"/>
        </w:rPr>
        <w:t>и</w:t>
      </w:r>
      <w:r w:rsidRPr="00E36FD0">
        <w:rPr>
          <w:lang w:val="sr-Cyrl-RS"/>
        </w:rPr>
        <w:t xml:space="preserve"> запреминским прирастом од </w:t>
      </w:r>
      <w:r w:rsidR="001A6192" w:rsidRPr="001A6192">
        <w:rPr>
          <w:b/>
          <w:bCs/>
        </w:rPr>
        <w:t>85,1</w:t>
      </w:r>
      <w:r w:rsidRPr="00E36FD0">
        <w:rPr>
          <w:b/>
          <w:bCs/>
          <w:lang w:val="sr-Cyrl-RS"/>
        </w:rPr>
        <w:t xml:space="preserve"> %</w:t>
      </w:r>
      <w:r w:rsidRPr="00E36FD0">
        <w:rPr>
          <w:lang w:val="sr-Cyrl-RS"/>
        </w:rPr>
        <w:t xml:space="preserve"> у односу на </w:t>
      </w:r>
      <w:r w:rsidR="00473091" w:rsidRPr="00E36FD0">
        <w:rPr>
          <w:lang w:val="sr-Cyrl-RS"/>
        </w:rPr>
        <w:t>мешовите</w:t>
      </w:r>
      <w:r w:rsidRPr="00E36FD0">
        <w:rPr>
          <w:lang w:val="sr-Cyrl-RS"/>
        </w:rPr>
        <w:t xml:space="preserve"> састојине које чине </w:t>
      </w:r>
      <w:r w:rsidR="001A6192" w:rsidRPr="001A6192">
        <w:rPr>
          <w:b/>
          <w:bCs/>
        </w:rPr>
        <w:t>17,</w:t>
      </w:r>
      <w:r w:rsidR="00E57470">
        <w:rPr>
          <w:b/>
          <w:bCs/>
          <w:lang w:val="sr-Cyrl-RS"/>
        </w:rPr>
        <w:t>5</w:t>
      </w:r>
      <w:r w:rsidRPr="00E36FD0">
        <w:rPr>
          <w:b/>
          <w:bCs/>
          <w:lang w:val="sr-Cyrl-RS"/>
        </w:rPr>
        <w:t xml:space="preserve"> %</w:t>
      </w:r>
      <w:r w:rsidRPr="00E36FD0">
        <w:rPr>
          <w:lang w:val="sr-Cyrl-RS"/>
        </w:rPr>
        <w:t xml:space="preserve"> по површини, </w:t>
      </w:r>
      <w:r w:rsidR="001A6192" w:rsidRPr="001A6192">
        <w:rPr>
          <w:b/>
        </w:rPr>
        <w:t>13,</w:t>
      </w:r>
      <w:r w:rsidR="00E57470">
        <w:rPr>
          <w:b/>
          <w:lang w:val="sr-Cyrl-RS"/>
        </w:rPr>
        <w:t>6</w:t>
      </w:r>
      <w:r w:rsidRPr="00E36FD0">
        <w:rPr>
          <w:b/>
          <w:lang w:val="sr-Cyrl-RS"/>
        </w:rPr>
        <w:t xml:space="preserve"> %</w:t>
      </w:r>
      <w:r w:rsidRPr="00E36FD0">
        <w:rPr>
          <w:lang w:val="sr-Cyrl-RS"/>
        </w:rPr>
        <w:t xml:space="preserve"> по запремини и </w:t>
      </w:r>
      <w:r w:rsidR="001A6192" w:rsidRPr="001A6192">
        <w:rPr>
          <w:b/>
        </w:rPr>
        <w:t>14,9</w:t>
      </w:r>
      <w:r w:rsidR="0047163D" w:rsidRPr="00E36FD0">
        <w:rPr>
          <w:b/>
          <w:lang w:val="sr-Cyrl-RS"/>
        </w:rPr>
        <w:t xml:space="preserve"> </w:t>
      </w:r>
      <w:r w:rsidRPr="00E36FD0">
        <w:rPr>
          <w:b/>
          <w:lang w:val="sr-Cyrl-RS"/>
        </w:rPr>
        <w:t>%</w:t>
      </w:r>
      <w:r w:rsidRPr="00E36FD0">
        <w:rPr>
          <w:lang w:val="sr-Cyrl-RS"/>
        </w:rPr>
        <w:t xml:space="preserve"> по </w:t>
      </w:r>
      <w:r w:rsidR="00990ED8" w:rsidRPr="00E36FD0">
        <w:rPr>
          <w:lang w:val="sr-Cyrl-RS"/>
        </w:rPr>
        <w:t xml:space="preserve">запреминском </w:t>
      </w:r>
      <w:r w:rsidRPr="00E36FD0">
        <w:rPr>
          <w:lang w:val="sr-Cyrl-RS"/>
        </w:rPr>
        <w:t xml:space="preserve">прирасту. </w:t>
      </w:r>
    </w:p>
    <w:p w14:paraId="07350F92" w14:textId="061DBC0A" w:rsidR="001458FC" w:rsidRPr="00E36FD0" w:rsidRDefault="001458FC" w:rsidP="001458FC">
      <w:pPr>
        <w:ind w:firstLine="720"/>
        <w:jc w:val="both"/>
        <w:rPr>
          <w:lang w:val="sr-Cyrl-RS"/>
        </w:rPr>
      </w:pPr>
      <w:r w:rsidRPr="00E36FD0">
        <w:rPr>
          <w:lang w:val="sr-Cyrl-RS"/>
        </w:rPr>
        <w:t>У целини гледано, стање по мешовитости је директно проузроковано  станишним условима</w:t>
      </w:r>
      <w:r w:rsidR="00E25B87" w:rsidRPr="00E36FD0">
        <w:rPr>
          <w:lang w:val="sr-Cyrl-RS"/>
        </w:rPr>
        <w:t xml:space="preserve"> где доминир</w:t>
      </w:r>
      <w:r w:rsidR="00990ED8" w:rsidRPr="00E36FD0">
        <w:rPr>
          <w:lang w:val="sr-Cyrl-RS"/>
        </w:rPr>
        <w:t>а</w:t>
      </w:r>
      <w:r w:rsidR="00E25B87" w:rsidRPr="00E36FD0">
        <w:rPr>
          <w:lang w:val="sr-Cyrl-RS"/>
        </w:rPr>
        <w:t xml:space="preserve"> </w:t>
      </w:r>
      <w:r w:rsidR="00473091" w:rsidRPr="00E36FD0">
        <w:rPr>
          <w:lang w:val="sr-Cyrl-RS"/>
        </w:rPr>
        <w:t>буква</w:t>
      </w:r>
      <w:r w:rsidR="00E25B87" w:rsidRPr="00E36FD0">
        <w:rPr>
          <w:lang w:val="sr-Cyrl-RS"/>
        </w:rPr>
        <w:t xml:space="preserve"> као аутохтон</w:t>
      </w:r>
      <w:r w:rsidR="00C51A10" w:rsidRPr="00E36FD0">
        <w:rPr>
          <w:lang w:val="sr-Cyrl-RS"/>
        </w:rPr>
        <w:t>а</w:t>
      </w:r>
      <w:r w:rsidR="00E25B87" w:rsidRPr="00E36FD0">
        <w:rPr>
          <w:lang w:val="sr-Cyrl-RS"/>
        </w:rPr>
        <w:t xml:space="preserve"> и главн</w:t>
      </w:r>
      <w:r w:rsidR="00C51A10" w:rsidRPr="00E36FD0">
        <w:rPr>
          <w:lang w:val="sr-Cyrl-RS"/>
        </w:rPr>
        <w:t>а</w:t>
      </w:r>
      <w:r w:rsidR="00E25B87" w:rsidRPr="00E36FD0">
        <w:rPr>
          <w:lang w:val="sr-Cyrl-RS"/>
        </w:rPr>
        <w:t xml:space="preserve"> врст</w:t>
      </w:r>
      <w:r w:rsidR="00C51A10" w:rsidRPr="00E36FD0">
        <w:rPr>
          <w:lang w:val="sr-Cyrl-RS"/>
        </w:rPr>
        <w:t>а</w:t>
      </w:r>
      <w:r w:rsidR="00E25B87" w:rsidRPr="00E36FD0">
        <w:rPr>
          <w:lang w:val="sr-Cyrl-RS"/>
        </w:rPr>
        <w:t xml:space="preserve"> дрвећа</w:t>
      </w:r>
      <w:r w:rsidRPr="00E36FD0">
        <w:rPr>
          <w:lang w:val="sr-Cyrl-RS"/>
        </w:rPr>
        <w:t>.</w:t>
      </w:r>
    </w:p>
    <w:p w14:paraId="1EA641A7" w14:textId="77777777" w:rsidR="000E2C49" w:rsidRPr="00E36FD0" w:rsidRDefault="000E2C49" w:rsidP="001458FC">
      <w:pPr>
        <w:ind w:firstLine="720"/>
        <w:jc w:val="both"/>
        <w:rPr>
          <w:lang w:val="sr-Cyrl-RS"/>
        </w:rPr>
      </w:pPr>
      <w:r w:rsidRPr="00E36FD0">
        <w:rPr>
          <w:lang w:val="sr-Cyrl-RS"/>
        </w:rPr>
        <w:t>Мешовитост, како природних тако и вештачки подигнутих састојина, треба подржавати и повећавати у складу са еколошким оптимумом, што ће се повољно одразити са аспекта биолошке и еколошке стабилности целокупног екосистема.</w:t>
      </w:r>
    </w:p>
    <w:p w14:paraId="6B316AFF" w14:textId="36E15727" w:rsidR="00B428F0" w:rsidRPr="00E36FD0" w:rsidRDefault="00ED723F" w:rsidP="00DF4941">
      <w:pPr>
        <w:pStyle w:val="Heading2"/>
        <w:rPr>
          <w:lang w:val="sr-Cyrl-RS"/>
        </w:rPr>
      </w:pPr>
      <w:bookmarkStart w:id="234" w:name="_Toc45211117"/>
      <w:bookmarkStart w:id="235" w:name="_Toc57270456"/>
      <w:bookmarkStart w:id="236" w:name="_Toc57291163"/>
      <w:bookmarkStart w:id="237" w:name="_Toc65060492"/>
      <w:bookmarkStart w:id="238" w:name="_Toc94179410"/>
      <w:bookmarkStart w:id="239" w:name="_Toc135218647"/>
      <w:bookmarkStart w:id="240" w:name="_Toc231815401"/>
      <w:r w:rsidRPr="00E36FD0">
        <w:rPr>
          <w:lang w:val="sr-Cyrl-RS"/>
        </w:rPr>
        <w:t>2.1</w:t>
      </w:r>
      <w:r w:rsidR="00B428F0" w:rsidRPr="00E36FD0">
        <w:rPr>
          <w:lang w:val="sr-Cyrl-RS"/>
        </w:rPr>
        <w:t>.</w:t>
      </w:r>
      <w:r w:rsidR="00736ACF" w:rsidRPr="00E36FD0">
        <w:rPr>
          <w:lang w:val="sr-Cyrl-RS"/>
        </w:rPr>
        <w:t>6</w:t>
      </w:r>
      <w:r w:rsidR="00B428F0" w:rsidRPr="00E36FD0">
        <w:rPr>
          <w:lang w:val="sr-Cyrl-RS"/>
        </w:rPr>
        <w:t>. Стањ</w:t>
      </w:r>
      <w:r w:rsidR="00FE6413" w:rsidRPr="00E36FD0">
        <w:rPr>
          <w:lang w:val="sr-Cyrl-RS"/>
        </w:rPr>
        <w:t>е</w:t>
      </w:r>
      <w:r w:rsidR="00B428F0" w:rsidRPr="00E36FD0">
        <w:rPr>
          <w:lang w:val="sr-Cyrl-RS"/>
        </w:rPr>
        <w:t xml:space="preserve"> шума по врстама дрвећа</w:t>
      </w:r>
      <w:bookmarkEnd w:id="234"/>
      <w:bookmarkEnd w:id="235"/>
      <w:bookmarkEnd w:id="236"/>
      <w:bookmarkEnd w:id="237"/>
      <w:bookmarkEnd w:id="238"/>
      <w:bookmarkEnd w:id="239"/>
      <w:bookmarkEnd w:id="240"/>
    </w:p>
    <w:p w14:paraId="61E2B5D7" w14:textId="77777777" w:rsidR="00B428F0" w:rsidRPr="00E36FD0" w:rsidRDefault="00B428F0" w:rsidP="00B428F0">
      <w:pPr>
        <w:jc w:val="both"/>
        <w:rPr>
          <w:lang w:val="sr-Cyrl-RS"/>
        </w:rPr>
      </w:pPr>
    </w:p>
    <w:p w14:paraId="5166E706" w14:textId="09D53C7F" w:rsidR="00E30E9A" w:rsidRDefault="00E30E9A" w:rsidP="00E30E9A">
      <w:pPr>
        <w:pStyle w:val="Caption"/>
        <w:keepNext/>
        <w:rPr>
          <w:lang w:val="sr-Cyrl-RS"/>
        </w:rPr>
      </w:pPr>
      <w:r w:rsidRPr="00E36FD0">
        <w:rPr>
          <w:lang w:val="sr-Cyrl-RS"/>
        </w:rPr>
        <w:t xml:space="preserve">Табела </w:t>
      </w:r>
      <w:r w:rsidR="00AB2D16" w:rsidRPr="00E36FD0">
        <w:rPr>
          <w:lang w:val="sr-Cyrl-RS"/>
        </w:rPr>
        <w:t>1</w:t>
      </w:r>
      <w:r w:rsidR="00E47D2E" w:rsidRPr="00E36FD0">
        <w:rPr>
          <w:lang w:val="sr-Cyrl-RS"/>
        </w:rPr>
        <w:t>5</w:t>
      </w:r>
      <w:r w:rsidRPr="00E36FD0">
        <w:rPr>
          <w:lang w:val="sr-Cyrl-RS"/>
        </w:rPr>
        <w:t>. Стање састојина по врстама дрвећа</w:t>
      </w:r>
    </w:p>
    <w:tbl>
      <w:tblPr>
        <w:tblW w:w="5000" w:type="pct"/>
        <w:tblLook w:val="04A0" w:firstRow="1" w:lastRow="0" w:firstColumn="1" w:lastColumn="0" w:noHBand="0" w:noVBand="1"/>
      </w:tblPr>
      <w:tblGrid>
        <w:gridCol w:w="3063"/>
        <w:gridCol w:w="1705"/>
        <w:gridCol w:w="1087"/>
        <w:gridCol w:w="1310"/>
        <w:gridCol w:w="1038"/>
        <w:gridCol w:w="1085"/>
      </w:tblGrid>
      <w:tr w:rsidR="00E57470" w:rsidRPr="00E57470" w14:paraId="66CDAA18" w14:textId="77777777" w:rsidTr="00E57470">
        <w:trPr>
          <w:trHeight w:val="284"/>
        </w:trPr>
        <w:tc>
          <w:tcPr>
            <w:tcW w:w="164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46179B2" w14:textId="77777777" w:rsidR="00E57470" w:rsidRPr="00E57470" w:rsidRDefault="00E57470">
            <w:pPr>
              <w:jc w:val="center"/>
              <w:rPr>
                <w:b/>
                <w:bCs/>
                <w:color w:val="000000"/>
                <w:sz w:val="22"/>
                <w:szCs w:val="22"/>
              </w:rPr>
            </w:pPr>
            <w:r w:rsidRPr="00E57470">
              <w:rPr>
                <w:b/>
                <w:bCs/>
                <w:color w:val="000000"/>
                <w:sz w:val="22"/>
                <w:szCs w:val="22"/>
              </w:rPr>
              <w:t>Врсте дрвећа</w:t>
            </w:r>
          </w:p>
        </w:tc>
        <w:tc>
          <w:tcPr>
            <w:tcW w:w="1503" w:type="pct"/>
            <w:gridSpan w:val="2"/>
            <w:tcBorders>
              <w:top w:val="single" w:sz="4" w:space="0" w:color="auto"/>
              <w:left w:val="nil"/>
              <w:bottom w:val="single" w:sz="4" w:space="0" w:color="auto"/>
              <w:right w:val="single" w:sz="4" w:space="0" w:color="auto"/>
            </w:tcBorders>
            <w:shd w:val="clear" w:color="000000" w:fill="D9D9D9"/>
            <w:vAlign w:val="center"/>
            <w:hideMark/>
          </w:tcPr>
          <w:p w14:paraId="7A8668B1" w14:textId="77777777" w:rsidR="00E57470" w:rsidRPr="00E57470" w:rsidRDefault="00E57470">
            <w:pPr>
              <w:jc w:val="center"/>
              <w:rPr>
                <w:b/>
                <w:bCs/>
                <w:color w:val="000000"/>
                <w:sz w:val="22"/>
                <w:szCs w:val="22"/>
              </w:rPr>
            </w:pPr>
            <w:r w:rsidRPr="00E57470">
              <w:rPr>
                <w:b/>
                <w:bCs/>
                <w:color w:val="000000"/>
                <w:sz w:val="22"/>
                <w:szCs w:val="22"/>
              </w:rPr>
              <w:t>Запремина</w:t>
            </w:r>
          </w:p>
        </w:tc>
        <w:tc>
          <w:tcPr>
            <w:tcW w:w="1263" w:type="pct"/>
            <w:gridSpan w:val="2"/>
            <w:tcBorders>
              <w:top w:val="single" w:sz="4" w:space="0" w:color="auto"/>
              <w:left w:val="nil"/>
              <w:bottom w:val="single" w:sz="4" w:space="0" w:color="auto"/>
              <w:right w:val="single" w:sz="4" w:space="0" w:color="auto"/>
            </w:tcBorders>
            <w:shd w:val="clear" w:color="000000" w:fill="D9D9D9"/>
            <w:vAlign w:val="center"/>
            <w:hideMark/>
          </w:tcPr>
          <w:p w14:paraId="116B5600" w14:textId="77777777" w:rsidR="00E57470" w:rsidRPr="00E57470" w:rsidRDefault="00E57470">
            <w:pPr>
              <w:jc w:val="center"/>
              <w:rPr>
                <w:b/>
                <w:bCs/>
                <w:color w:val="000000"/>
                <w:sz w:val="22"/>
                <w:szCs w:val="22"/>
              </w:rPr>
            </w:pPr>
            <w:r w:rsidRPr="00E57470">
              <w:rPr>
                <w:b/>
                <w:bCs/>
                <w:color w:val="000000"/>
                <w:sz w:val="22"/>
                <w:szCs w:val="22"/>
              </w:rPr>
              <w:t>Запремински прираст</w:t>
            </w:r>
          </w:p>
        </w:tc>
        <w:tc>
          <w:tcPr>
            <w:tcW w:w="58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DCEEFAD" w14:textId="77777777" w:rsidR="00E57470" w:rsidRPr="00E57470" w:rsidRDefault="00E57470">
            <w:pPr>
              <w:jc w:val="center"/>
              <w:rPr>
                <w:b/>
                <w:bCs/>
                <w:color w:val="000000"/>
                <w:sz w:val="22"/>
                <w:szCs w:val="22"/>
              </w:rPr>
            </w:pPr>
            <w:r w:rsidRPr="00E57470">
              <w:rPr>
                <w:b/>
                <w:bCs/>
                <w:color w:val="000000"/>
                <w:sz w:val="22"/>
                <w:szCs w:val="22"/>
              </w:rPr>
              <w:t>piv</w:t>
            </w:r>
          </w:p>
        </w:tc>
      </w:tr>
      <w:tr w:rsidR="00E57470" w:rsidRPr="00E57470" w14:paraId="79A41280" w14:textId="77777777" w:rsidTr="00E57470">
        <w:trPr>
          <w:trHeight w:val="284"/>
        </w:trPr>
        <w:tc>
          <w:tcPr>
            <w:tcW w:w="1649" w:type="pct"/>
            <w:vMerge/>
            <w:tcBorders>
              <w:top w:val="single" w:sz="4" w:space="0" w:color="auto"/>
              <w:left w:val="single" w:sz="4" w:space="0" w:color="auto"/>
              <w:bottom w:val="single" w:sz="4" w:space="0" w:color="auto"/>
              <w:right w:val="single" w:sz="4" w:space="0" w:color="auto"/>
            </w:tcBorders>
            <w:vAlign w:val="center"/>
            <w:hideMark/>
          </w:tcPr>
          <w:p w14:paraId="7B034A49" w14:textId="77777777" w:rsidR="00E57470" w:rsidRPr="00E57470" w:rsidRDefault="00E57470">
            <w:pPr>
              <w:rPr>
                <w:b/>
                <w:bCs/>
                <w:color w:val="000000"/>
                <w:sz w:val="22"/>
                <w:szCs w:val="22"/>
              </w:rPr>
            </w:pPr>
          </w:p>
        </w:tc>
        <w:tc>
          <w:tcPr>
            <w:tcW w:w="918" w:type="pct"/>
            <w:tcBorders>
              <w:top w:val="nil"/>
              <w:left w:val="nil"/>
              <w:bottom w:val="single" w:sz="4" w:space="0" w:color="auto"/>
              <w:right w:val="single" w:sz="4" w:space="0" w:color="auto"/>
            </w:tcBorders>
            <w:shd w:val="clear" w:color="000000" w:fill="D9D9D9"/>
            <w:vAlign w:val="center"/>
            <w:hideMark/>
          </w:tcPr>
          <w:p w14:paraId="4845BE1E" w14:textId="77777777" w:rsidR="00E57470" w:rsidRPr="00E57470" w:rsidRDefault="00E57470">
            <w:pPr>
              <w:jc w:val="center"/>
              <w:rPr>
                <w:b/>
                <w:bCs/>
                <w:color w:val="000000"/>
                <w:sz w:val="22"/>
                <w:szCs w:val="22"/>
              </w:rPr>
            </w:pPr>
            <w:r w:rsidRPr="00E57470">
              <w:rPr>
                <w:b/>
                <w:bCs/>
                <w:color w:val="000000"/>
                <w:sz w:val="22"/>
                <w:szCs w:val="22"/>
              </w:rPr>
              <w:t>m³</w:t>
            </w:r>
          </w:p>
        </w:tc>
        <w:tc>
          <w:tcPr>
            <w:tcW w:w="585" w:type="pct"/>
            <w:tcBorders>
              <w:top w:val="nil"/>
              <w:left w:val="nil"/>
              <w:bottom w:val="single" w:sz="4" w:space="0" w:color="auto"/>
              <w:right w:val="single" w:sz="4" w:space="0" w:color="auto"/>
            </w:tcBorders>
            <w:shd w:val="clear" w:color="000000" w:fill="D9D9D9"/>
            <w:vAlign w:val="center"/>
            <w:hideMark/>
          </w:tcPr>
          <w:p w14:paraId="369B5872" w14:textId="77777777" w:rsidR="00E57470" w:rsidRPr="00E57470" w:rsidRDefault="00E57470">
            <w:pPr>
              <w:jc w:val="center"/>
              <w:rPr>
                <w:b/>
                <w:bCs/>
                <w:color w:val="000000"/>
                <w:sz w:val="22"/>
                <w:szCs w:val="22"/>
              </w:rPr>
            </w:pPr>
            <w:r w:rsidRPr="00E57470">
              <w:rPr>
                <w:b/>
                <w:bCs/>
                <w:color w:val="000000"/>
                <w:sz w:val="22"/>
                <w:szCs w:val="22"/>
              </w:rPr>
              <w:t>%</w:t>
            </w:r>
          </w:p>
        </w:tc>
        <w:tc>
          <w:tcPr>
            <w:tcW w:w="705" w:type="pct"/>
            <w:tcBorders>
              <w:top w:val="nil"/>
              <w:left w:val="nil"/>
              <w:bottom w:val="single" w:sz="4" w:space="0" w:color="auto"/>
              <w:right w:val="single" w:sz="4" w:space="0" w:color="auto"/>
            </w:tcBorders>
            <w:shd w:val="clear" w:color="000000" w:fill="D9D9D9"/>
            <w:vAlign w:val="center"/>
            <w:hideMark/>
          </w:tcPr>
          <w:p w14:paraId="009CD533" w14:textId="77777777" w:rsidR="00E57470" w:rsidRPr="00E57470" w:rsidRDefault="00E57470">
            <w:pPr>
              <w:jc w:val="center"/>
              <w:rPr>
                <w:b/>
                <w:bCs/>
                <w:color w:val="000000"/>
                <w:sz w:val="22"/>
                <w:szCs w:val="22"/>
              </w:rPr>
            </w:pPr>
            <w:r w:rsidRPr="00E57470">
              <w:rPr>
                <w:b/>
                <w:bCs/>
                <w:color w:val="000000"/>
                <w:sz w:val="22"/>
                <w:szCs w:val="22"/>
              </w:rPr>
              <w:t>m³</w:t>
            </w:r>
          </w:p>
        </w:tc>
        <w:tc>
          <w:tcPr>
            <w:tcW w:w="559" w:type="pct"/>
            <w:tcBorders>
              <w:top w:val="nil"/>
              <w:left w:val="nil"/>
              <w:bottom w:val="single" w:sz="4" w:space="0" w:color="auto"/>
              <w:right w:val="single" w:sz="4" w:space="0" w:color="auto"/>
            </w:tcBorders>
            <w:shd w:val="clear" w:color="000000" w:fill="D9D9D9"/>
            <w:vAlign w:val="center"/>
            <w:hideMark/>
          </w:tcPr>
          <w:p w14:paraId="1BABB975" w14:textId="77777777" w:rsidR="00E57470" w:rsidRPr="00E57470" w:rsidRDefault="00E57470">
            <w:pPr>
              <w:jc w:val="center"/>
              <w:rPr>
                <w:b/>
                <w:bCs/>
                <w:color w:val="000000"/>
                <w:sz w:val="22"/>
                <w:szCs w:val="22"/>
              </w:rPr>
            </w:pPr>
            <w:r w:rsidRPr="00E57470">
              <w:rPr>
                <w:b/>
                <w:bCs/>
                <w:color w:val="000000"/>
                <w:sz w:val="22"/>
                <w:szCs w:val="22"/>
              </w:rPr>
              <w:t>%</w:t>
            </w:r>
          </w:p>
        </w:tc>
        <w:tc>
          <w:tcPr>
            <w:tcW w:w="585" w:type="pct"/>
            <w:vMerge/>
            <w:tcBorders>
              <w:top w:val="single" w:sz="4" w:space="0" w:color="auto"/>
              <w:left w:val="single" w:sz="4" w:space="0" w:color="auto"/>
              <w:bottom w:val="single" w:sz="4" w:space="0" w:color="auto"/>
              <w:right w:val="single" w:sz="4" w:space="0" w:color="auto"/>
            </w:tcBorders>
            <w:vAlign w:val="center"/>
            <w:hideMark/>
          </w:tcPr>
          <w:p w14:paraId="25F66C43" w14:textId="77777777" w:rsidR="00E57470" w:rsidRPr="00E57470" w:rsidRDefault="00E57470">
            <w:pPr>
              <w:rPr>
                <w:b/>
                <w:bCs/>
                <w:color w:val="000000"/>
                <w:sz w:val="22"/>
                <w:szCs w:val="22"/>
              </w:rPr>
            </w:pPr>
          </w:p>
        </w:tc>
      </w:tr>
      <w:tr w:rsidR="00E57470" w:rsidRPr="00E57470" w14:paraId="50DB5E2A"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2666BDFD" w14:textId="77777777" w:rsidR="00E57470" w:rsidRPr="00E57470" w:rsidRDefault="00E57470">
            <w:pPr>
              <w:rPr>
                <w:color w:val="000000"/>
                <w:sz w:val="22"/>
                <w:szCs w:val="22"/>
              </w:rPr>
            </w:pPr>
            <w:r w:rsidRPr="00E57470">
              <w:rPr>
                <w:color w:val="000000"/>
                <w:sz w:val="22"/>
                <w:szCs w:val="22"/>
              </w:rPr>
              <w:t>ива</w:t>
            </w:r>
          </w:p>
        </w:tc>
        <w:tc>
          <w:tcPr>
            <w:tcW w:w="918" w:type="pct"/>
            <w:tcBorders>
              <w:top w:val="nil"/>
              <w:left w:val="nil"/>
              <w:bottom w:val="single" w:sz="4" w:space="0" w:color="auto"/>
              <w:right w:val="single" w:sz="4" w:space="0" w:color="auto"/>
            </w:tcBorders>
            <w:shd w:val="clear" w:color="auto" w:fill="auto"/>
            <w:noWrap/>
            <w:vAlign w:val="center"/>
            <w:hideMark/>
          </w:tcPr>
          <w:p w14:paraId="4E9349FB" w14:textId="77777777" w:rsidR="00E57470" w:rsidRPr="00E57470" w:rsidRDefault="00E57470">
            <w:pPr>
              <w:jc w:val="right"/>
              <w:rPr>
                <w:color w:val="000000"/>
                <w:sz w:val="22"/>
                <w:szCs w:val="22"/>
              </w:rPr>
            </w:pPr>
            <w:r w:rsidRPr="00E57470">
              <w:rPr>
                <w:color w:val="000000"/>
                <w:sz w:val="22"/>
                <w:szCs w:val="22"/>
              </w:rPr>
              <w:t>352,7</w:t>
            </w:r>
          </w:p>
        </w:tc>
        <w:tc>
          <w:tcPr>
            <w:tcW w:w="585" w:type="pct"/>
            <w:tcBorders>
              <w:top w:val="nil"/>
              <w:left w:val="nil"/>
              <w:bottom w:val="single" w:sz="4" w:space="0" w:color="auto"/>
              <w:right w:val="single" w:sz="4" w:space="0" w:color="auto"/>
            </w:tcBorders>
            <w:shd w:val="clear" w:color="auto" w:fill="auto"/>
            <w:vAlign w:val="center"/>
            <w:hideMark/>
          </w:tcPr>
          <w:p w14:paraId="038A0F6F" w14:textId="77777777" w:rsidR="00E57470" w:rsidRPr="00E57470" w:rsidRDefault="00E57470">
            <w:pPr>
              <w:jc w:val="right"/>
              <w:rPr>
                <w:color w:val="000000"/>
                <w:sz w:val="22"/>
                <w:szCs w:val="22"/>
              </w:rPr>
            </w:pPr>
            <w:r w:rsidRPr="00E57470">
              <w:rPr>
                <w:color w:val="000000"/>
                <w:sz w:val="22"/>
                <w:szCs w:val="22"/>
              </w:rPr>
              <w:t>0,0</w:t>
            </w:r>
          </w:p>
        </w:tc>
        <w:tc>
          <w:tcPr>
            <w:tcW w:w="705" w:type="pct"/>
            <w:tcBorders>
              <w:top w:val="nil"/>
              <w:left w:val="nil"/>
              <w:bottom w:val="single" w:sz="4" w:space="0" w:color="auto"/>
              <w:right w:val="single" w:sz="4" w:space="0" w:color="auto"/>
            </w:tcBorders>
            <w:shd w:val="clear" w:color="auto" w:fill="auto"/>
            <w:noWrap/>
            <w:vAlign w:val="center"/>
            <w:hideMark/>
          </w:tcPr>
          <w:p w14:paraId="627EC25B" w14:textId="77777777" w:rsidR="00E57470" w:rsidRPr="00E57470" w:rsidRDefault="00E57470">
            <w:pPr>
              <w:jc w:val="right"/>
              <w:rPr>
                <w:color w:val="000000"/>
                <w:sz w:val="22"/>
                <w:szCs w:val="22"/>
              </w:rPr>
            </w:pPr>
            <w:r w:rsidRPr="00E57470">
              <w:rPr>
                <w:color w:val="000000"/>
                <w:sz w:val="22"/>
                <w:szCs w:val="22"/>
              </w:rPr>
              <w:t>13,1</w:t>
            </w:r>
          </w:p>
        </w:tc>
        <w:tc>
          <w:tcPr>
            <w:tcW w:w="559" w:type="pct"/>
            <w:tcBorders>
              <w:top w:val="nil"/>
              <w:left w:val="nil"/>
              <w:bottom w:val="single" w:sz="4" w:space="0" w:color="auto"/>
              <w:right w:val="single" w:sz="4" w:space="0" w:color="auto"/>
            </w:tcBorders>
            <w:shd w:val="clear" w:color="auto" w:fill="auto"/>
            <w:vAlign w:val="center"/>
            <w:hideMark/>
          </w:tcPr>
          <w:p w14:paraId="33F2FD45" w14:textId="77777777" w:rsidR="00E57470" w:rsidRPr="00E57470" w:rsidRDefault="00E57470">
            <w:pPr>
              <w:jc w:val="right"/>
              <w:rPr>
                <w:color w:val="000000"/>
                <w:sz w:val="22"/>
                <w:szCs w:val="22"/>
              </w:rPr>
            </w:pPr>
            <w:r w:rsidRPr="00E57470">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0BEAFC3D" w14:textId="77777777" w:rsidR="00E57470" w:rsidRPr="00E57470" w:rsidRDefault="00E57470">
            <w:pPr>
              <w:jc w:val="right"/>
              <w:rPr>
                <w:color w:val="000000"/>
                <w:sz w:val="22"/>
                <w:szCs w:val="22"/>
              </w:rPr>
            </w:pPr>
            <w:r w:rsidRPr="00E57470">
              <w:rPr>
                <w:color w:val="000000"/>
                <w:sz w:val="22"/>
                <w:szCs w:val="22"/>
              </w:rPr>
              <w:t>3,7</w:t>
            </w:r>
          </w:p>
        </w:tc>
      </w:tr>
      <w:tr w:rsidR="00E57470" w:rsidRPr="00E57470" w14:paraId="34B65764"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0AB85F55" w14:textId="77777777" w:rsidR="00E57470" w:rsidRPr="00E57470" w:rsidRDefault="00E57470">
            <w:pPr>
              <w:rPr>
                <w:color w:val="000000"/>
                <w:sz w:val="22"/>
                <w:szCs w:val="22"/>
              </w:rPr>
            </w:pPr>
            <w:r w:rsidRPr="00E57470">
              <w:rPr>
                <w:color w:val="000000"/>
                <w:sz w:val="22"/>
                <w:szCs w:val="22"/>
              </w:rPr>
              <w:t>пољски брест</w:t>
            </w:r>
          </w:p>
        </w:tc>
        <w:tc>
          <w:tcPr>
            <w:tcW w:w="918" w:type="pct"/>
            <w:tcBorders>
              <w:top w:val="nil"/>
              <w:left w:val="nil"/>
              <w:bottom w:val="single" w:sz="4" w:space="0" w:color="auto"/>
              <w:right w:val="single" w:sz="4" w:space="0" w:color="auto"/>
            </w:tcBorders>
            <w:shd w:val="clear" w:color="auto" w:fill="auto"/>
            <w:noWrap/>
            <w:vAlign w:val="center"/>
            <w:hideMark/>
          </w:tcPr>
          <w:p w14:paraId="5E2DECD6" w14:textId="77777777" w:rsidR="00E57470" w:rsidRPr="00E57470" w:rsidRDefault="00E57470">
            <w:pPr>
              <w:jc w:val="right"/>
              <w:rPr>
                <w:color w:val="000000"/>
                <w:sz w:val="22"/>
                <w:szCs w:val="22"/>
              </w:rPr>
            </w:pPr>
            <w:r w:rsidRPr="00E57470">
              <w:rPr>
                <w:color w:val="000000"/>
                <w:sz w:val="22"/>
                <w:szCs w:val="22"/>
              </w:rPr>
              <w:t>158,6</w:t>
            </w:r>
          </w:p>
        </w:tc>
        <w:tc>
          <w:tcPr>
            <w:tcW w:w="585" w:type="pct"/>
            <w:tcBorders>
              <w:top w:val="nil"/>
              <w:left w:val="nil"/>
              <w:bottom w:val="single" w:sz="4" w:space="0" w:color="auto"/>
              <w:right w:val="single" w:sz="4" w:space="0" w:color="auto"/>
            </w:tcBorders>
            <w:shd w:val="clear" w:color="auto" w:fill="auto"/>
            <w:vAlign w:val="center"/>
            <w:hideMark/>
          </w:tcPr>
          <w:p w14:paraId="22E3A6FC" w14:textId="77777777" w:rsidR="00E57470" w:rsidRPr="00E57470" w:rsidRDefault="00E57470">
            <w:pPr>
              <w:jc w:val="right"/>
              <w:rPr>
                <w:color w:val="000000"/>
                <w:sz w:val="22"/>
                <w:szCs w:val="22"/>
              </w:rPr>
            </w:pPr>
            <w:r w:rsidRPr="00E57470">
              <w:rPr>
                <w:color w:val="000000"/>
                <w:sz w:val="22"/>
                <w:szCs w:val="22"/>
              </w:rPr>
              <w:t>0,0</w:t>
            </w:r>
          </w:p>
        </w:tc>
        <w:tc>
          <w:tcPr>
            <w:tcW w:w="705" w:type="pct"/>
            <w:tcBorders>
              <w:top w:val="nil"/>
              <w:left w:val="nil"/>
              <w:bottom w:val="single" w:sz="4" w:space="0" w:color="auto"/>
              <w:right w:val="single" w:sz="4" w:space="0" w:color="auto"/>
            </w:tcBorders>
            <w:shd w:val="clear" w:color="auto" w:fill="auto"/>
            <w:noWrap/>
            <w:vAlign w:val="center"/>
            <w:hideMark/>
          </w:tcPr>
          <w:p w14:paraId="1289D1D7" w14:textId="77777777" w:rsidR="00E57470" w:rsidRPr="00E57470" w:rsidRDefault="00E57470">
            <w:pPr>
              <w:jc w:val="right"/>
              <w:rPr>
                <w:color w:val="000000"/>
                <w:sz w:val="22"/>
                <w:szCs w:val="22"/>
              </w:rPr>
            </w:pPr>
            <w:r w:rsidRPr="00E57470">
              <w:rPr>
                <w:color w:val="000000"/>
                <w:sz w:val="22"/>
                <w:szCs w:val="22"/>
              </w:rPr>
              <w:t>3,3</w:t>
            </w:r>
          </w:p>
        </w:tc>
        <w:tc>
          <w:tcPr>
            <w:tcW w:w="559" w:type="pct"/>
            <w:tcBorders>
              <w:top w:val="nil"/>
              <w:left w:val="nil"/>
              <w:bottom w:val="single" w:sz="4" w:space="0" w:color="auto"/>
              <w:right w:val="single" w:sz="4" w:space="0" w:color="auto"/>
            </w:tcBorders>
            <w:shd w:val="clear" w:color="auto" w:fill="auto"/>
            <w:vAlign w:val="center"/>
            <w:hideMark/>
          </w:tcPr>
          <w:p w14:paraId="4C43D2BD" w14:textId="77777777" w:rsidR="00E57470" w:rsidRPr="00E57470" w:rsidRDefault="00E57470">
            <w:pPr>
              <w:jc w:val="right"/>
              <w:rPr>
                <w:color w:val="000000"/>
                <w:sz w:val="22"/>
                <w:szCs w:val="22"/>
              </w:rPr>
            </w:pPr>
            <w:r w:rsidRPr="00E57470">
              <w:rPr>
                <w:color w:val="000000"/>
                <w:sz w:val="22"/>
                <w:szCs w:val="22"/>
              </w:rPr>
              <w:t>0,0</w:t>
            </w:r>
          </w:p>
        </w:tc>
        <w:tc>
          <w:tcPr>
            <w:tcW w:w="585" w:type="pct"/>
            <w:tcBorders>
              <w:top w:val="nil"/>
              <w:left w:val="nil"/>
              <w:bottom w:val="single" w:sz="4" w:space="0" w:color="auto"/>
              <w:right w:val="single" w:sz="4" w:space="0" w:color="auto"/>
            </w:tcBorders>
            <w:shd w:val="clear" w:color="auto" w:fill="auto"/>
            <w:noWrap/>
            <w:vAlign w:val="center"/>
            <w:hideMark/>
          </w:tcPr>
          <w:p w14:paraId="60F867E3" w14:textId="77777777" w:rsidR="00E57470" w:rsidRPr="00E57470" w:rsidRDefault="00E57470">
            <w:pPr>
              <w:jc w:val="right"/>
              <w:rPr>
                <w:color w:val="000000"/>
                <w:sz w:val="22"/>
                <w:szCs w:val="22"/>
              </w:rPr>
            </w:pPr>
            <w:r w:rsidRPr="00E57470">
              <w:rPr>
                <w:color w:val="000000"/>
                <w:sz w:val="22"/>
                <w:szCs w:val="22"/>
              </w:rPr>
              <w:t>2,1</w:t>
            </w:r>
          </w:p>
        </w:tc>
      </w:tr>
      <w:tr w:rsidR="00E57470" w:rsidRPr="00E57470" w14:paraId="320C0017"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52436EB2" w14:textId="77777777" w:rsidR="00E57470" w:rsidRPr="00E57470" w:rsidRDefault="00E57470">
            <w:pPr>
              <w:rPr>
                <w:color w:val="000000"/>
                <w:sz w:val="22"/>
                <w:szCs w:val="22"/>
              </w:rPr>
            </w:pPr>
            <w:r w:rsidRPr="00E57470">
              <w:rPr>
                <w:color w:val="000000"/>
                <w:sz w:val="22"/>
                <w:szCs w:val="22"/>
              </w:rPr>
              <w:t>остали меки лишћари</w:t>
            </w:r>
          </w:p>
        </w:tc>
        <w:tc>
          <w:tcPr>
            <w:tcW w:w="918" w:type="pct"/>
            <w:tcBorders>
              <w:top w:val="nil"/>
              <w:left w:val="nil"/>
              <w:bottom w:val="single" w:sz="4" w:space="0" w:color="auto"/>
              <w:right w:val="single" w:sz="4" w:space="0" w:color="auto"/>
            </w:tcBorders>
            <w:shd w:val="clear" w:color="auto" w:fill="auto"/>
            <w:noWrap/>
            <w:vAlign w:val="center"/>
            <w:hideMark/>
          </w:tcPr>
          <w:p w14:paraId="7FFA748F" w14:textId="77777777" w:rsidR="00E57470" w:rsidRPr="00E57470" w:rsidRDefault="00E57470">
            <w:pPr>
              <w:jc w:val="right"/>
              <w:rPr>
                <w:color w:val="000000"/>
                <w:sz w:val="22"/>
                <w:szCs w:val="22"/>
              </w:rPr>
            </w:pPr>
            <w:r w:rsidRPr="00E57470">
              <w:rPr>
                <w:color w:val="000000"/>
                <w:sz w:val="22"/>
                <w:szCs w:val="22"/>
              </w:rPr>
              <w:t>1.020,4</w:t>
            </w:r>
          </w:p>
        </w:tc>
        <w:tc>
          <w:tcPr>
            <w:tcW w:w="585" w:type="pct"/>
            <w:tcBorders>
              <w:top w:val="nil"/>
              <w:left w:val="nil"/>
              <w:bottom w:val="single" w:sz="4" w:space="0" w:color="auto"/>
              <w:right w:val="single" w:sz="4" w:space="0" w:color="auto"/>
            </w:tcBorders>
            <w:shd w:val="clear" w:color="auto" w:fill="auto"/>
            <w:vAlign w:val="center"/>
            <w:hideMark/>
          </w:tcPr>
          <w:p w14:paraId="4656803E" w14:textId="77777777" w:rsidR="00E57470" w:rsidRPr="00E57470" w:rsidRDefault="00E57470">
            <w:pPr>
              <w:jc w:val="right"/>
              <w:rPr>
                <w:color w:val="000000"/>
                <w:sz w:val="22"/>
                <w:szCs w:val="22"/>
              </w:rPr>
            </w:pPr>
            <w:r w:rsidRPr="00E57470">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7F82B2BF" w14:textId="77777777" w:rsidR="00E57470" w:rsidRPr="00E57470" w:rsidRDefault="00E57470">
            <w:pPr>
              <w:jc w:val="right"/>
              <w:rPr>
                <w:color w:val="000000"/>
                <w:sz w:val="22"/>
                <w:szCs w:val="22"/>
              </w:rPr>
            </w:pPr>
            <w:r w:rsidRPr="00E57470">
              <w:rPr>
                <w:color w:val="000000"/>
                <w:sz w:val="22"/>
                <w:szCs w:val="22"/>
              </w:rPr>
              <w:t>21,1</w:t>
            </w:r>
          </w:p>
        </w:tc>
        <w:tc>
          <w:tcPr>
            <w:tcW w:w="559" w:type="pct"/>
            <w:tcBorders>
              <w:top w:val="nil"/>
              <w:left w:val="nil"/>
              <w:bottom w:val="single" w:sz="4" w:space="0" w:color="auto"/>
              <w:right w:val="single" w:sz="4" w:space="0" w:color="auto"/>
            </w:tcBorders>
            <w:shd w:val="clear" w:color="auto" w:fill="auto"/>
            <w:vAlign w:val="center"/>
            <w:hideMark/>
          </w:tcPr>
          <w:p w14:paraId="54103CA0" w14:textId="77777777" w:rsidR="00E57470" w:rsidRPr="00E57470" w:rsidRDefault="00E57470">
            <w:pPr>
              <w:jc w:val="right"/>
              <w:rPr>
                <w:color w:val="000000"/>
                <w:sz w:val="22"/>
                <w:szCs w:val="22"/>
              </w:rPr>
            </w:pPr>
            <w:r w:rsidRPr="00E57470">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0DF2AE0E" w14:textId="77777777" w:rsidR="00E57470" w:rsidRPr="00E57470" w:rsidRDefault="00E57470">
            <w:pPr>
              <w:jc w:val="right"/>
              <w:rPr>
                <w:color w:val="000000"/>
                <w:sz w:val="22"/>
                <w:szCs w:val="22"/>
              </w:rPr>
            </w:pPr>
            <w:r w:rsidRPr="00E57470">
              <w:rPr>
                <w:color w:val="000000"/>
                <w:sz w:val="22"/>
                <w:szCs w:val="22"/>
              </w:rPr>
              <w:t>2,1</w:t>
            </w:r>
          </w:p>
        </w:tc>
      </w:tr>
      <w:tr w:rsidR="00E57470" w:rsidRPr="00E57470" w14:paraId="73EA0702"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116C4441" w14:textId="77777777" w:rsidR="00E57470" w:rsidRPr="00E57470" w:rsidRDefault="00E57470">
            <w:pPr>
              <w:rPr>
                <w:color w:val="000000"/>
                <w:sz w:val="22"/>
                <w:szCs w:val="22"/>
              </w:rPr>
            </w:pPr>
            <w:r w:rsidRPr="00E57470">
              <w:rPr>
                <w:color w:val="000000"/>
                <w:sz w:val="22"/>
                <w:szCs w:val="22"/>
              </w:rPr>
              <w:t>пољски јасен</w:t>
            </w:r>
          </w:p>
        </w:tc>
        <w:tc>
          <w:tcPr>
            <w:tcW w:w="918" w:type="pct"/>
            <w:tcBorders>
              <w:top w:val="nil"/>
              <w:left w:val="nil"/>
              <w:bottom w:val="single" w:sz="4" w:space="0" w:color="auto"/>
              <w:right w:val="single" w:sz="4" w:space="0" w:color="auto"/>
            </w:tcBorders>
            <w:shd w:val="clear" w:color="auto" w:fill="auto"/>
            <w:noWrap/>
            <w:vAlign w:val="center"/>
            <w:hideMark/>
          </w:tcPr>
          <w:p w14:paraId="0183398C" w14:textId="77777777" w:rsidR="00E57470" w:rsidRPr="00E57470" w:rsidRDefault="00E57470">
            <w:pPr>
              <w:jc w:val="right"/>
              <w:rPr>
                <w:color w:val="000000"/>
                <w:sz w:val="22"/>
                <w:szCs w:val="22"/>
              </w:rPr>
            </w:pPr>
            <w:r w:rsidRPr="00E57470">
              <w:rPr>
                <w:color w:val="000000"/>
                <w:sz w:val="22"/>
                <w:szCs w:val="22"/>
              </w:rPr>
              <w:t>307,9</w:t>
            </w:r>
          </w:p>
        </w:tc>
        <w:tc>
          <w:tcPr>
            <w:tcW w:w="585" w:type="pct"/>
            <w:tcBorders>
              <w:top w:val="nil"/>
              <w:left w:val="nil"/>
              <w:bottom w:val="single" w:sz="4" w:space="0" w:color="auto"/>
              <w:right w:val="single" w:sz="4" w:space="0" w:color="auto"/>
            </w:tcBorders>
            <w:shd w:val="clear" w:color="auto" w:fill="auto"/>
            <w:vAlign w:val="center"/>
            <w:hideMark/>
          </w:tcPr>
          <w:p w14:paraId="224371B9" w14:textId="77777777" w:rsidR="00E57470" w:rsidRPr="00E57470" w:rsidRDefault="00E57470">
            <w:pPr>
              <w:jc w:val="right"/>
              <w:rPr>
                <w:color w:val="000000"/>
                <w:sz w:val="22"/>
                <w:szCs w:val="22"/>
              </w:rPr>
            </w:pPr>
            <w:r w:rsidRPr="00E57470">
              <w:rPr>
                <w:color w:val="000000"/>
                <w:sz w:val="22"/>
                <w:szCs w:val="22"/>
              </w:rPr>
              <w:t>0,0</w:t>
            </w:r>
          </w:p>
        </w:tc>
        <w:tc>
          <w:tcPr>
            <w:tcW w:w="705" w:type="pct"/>
            <w:tcBorders>
              <w:top w:val="nil"/>
              <w:left w:val="nil"/>
              <w:bottom w:val="single" w:sz="4" w:space="0" w:color="auto"/>
              <w:right w:val="single" w:sz="4" w:space="0" w:color="auto"/>
            </w:tcBorders>
            <w:shd w:val="clear" w:color="auto" w:fill="auto"/>
            <w:noWrap/>
            <w:vAlign w:val="center"/>
            <w:hideMark/>
          </w:tcPr>
          <w:p w14:paraId="106E9316" w14:textId="77777777" w:rsidR="00E57470" w:rsidRPr="00E57470" w:rsidRDefault="00E57470">
            <w:pPr>
              <w:jc w:val="right"/>
              <w:rPr>
                <w:color w:val="000000"/>
                <w:sz w:val="22"/>
                <w:szCs w:val="22"/>
              </w:rPr>
            </w:pPr>
            <w:r w:rsidRPr="00E57470">
              <w:rPr>
                <w:color w:val="000000"/>
                <w:sz w:val="22"/>
                <w:szCs w:val="22"/>
              </w:rPr>
              <w:t>5,1</w:t>
            </w:r>
          </w:p>
        </w:tc>
        <w:tc>
          <w:tcPr>
            <w:tcW w:w="559" w:type="pct"/>
            <w:tcBorders>
              <w:top w:val="nil"/>
              <w:left w:val="nil"/>
              <w:bottom w:val="single" w:sz="4" w:space="0" w:color="auto"/>
              <w:right w:val="single" w:sz="4" w:space="0" w:color="auto"/>
            </w:tcBorders>
            <w:shd w:val="clear" w:color="auto" w:fill="auto"/>
            <w:vAlign w:val="center"/>
            <w:hideMark/>
          </w:tcPr>
          <w:p w14:paraId="7D0D7FE7" w14:textId="77777777" w:rsidR="00E57470" w:rsidRPr="00E57470" w:rsidRDefault="00E57470">
            <w:pPr>
              <w:jc w:val="right"/>
              <w:rPr>
                <w:color w:val="000000"/>
                <w:sz w:val="22"/>
                <w:szCs w:val="22"/>
              </w:rPr>
            </w:pPr>
            <w:r w:rsidRPr="00E57470">
              <w:rPr>
                <w:color w:val="000000"/>
                <w:sz w:val="22"/>
                <w:szCs w:val="22"/>
              </w:rPr>
              <w:t>0,0</w:t>
            </w:r>
          </w:p>
        </w:tc>
        <w:tc>
          <w:tcPr>
            <w:tcW w:w="585" w:type="pct"/>
            <w:tcBorders>
              <w:top w:val="nil"/>
              <w:left w:val="nil"/>
              <w:bottom w:val="single" w:sz="4" w:space="0" w:color="auto"/>
              <w:right w:val="single" w:sz="4" w:space="0" w:color="auto"/>
            </w:tcBorders>
            <w:shd w:val="clear" w:color="auto" w:fill="auto"/>
            <w:noWrap/>
            <w:vAlign w:val="center"/>
            <w:hideMark/>
          </w:tcPr>
          <w:p w14:paraId="09F0BF5D" w14:textId="77777777" w:rsidR="00E57470" w:rsidRPr="00E57470" w:rsidRDefault="00E57470">
            <w:pPr>
              <w:jc w:val="right"/>
              <w:rPr>
                <w:color w:val="000000"/>
                <w:sz w:val="22"/>
                <w:szCs w:val="22"/>
              </w:rPr>
            </w:pPr>
            <w:r w:rsidRPr="00E57470">
              <w:rPr>
                <w:color w:val="000000"/>
                <w:sz w:val="22"/>
                <w:szCs w:val="22"/>
              </w:rPr>
              <w:t>1,7</w:t>
            </w:r>
          </w:p>
        </w:tc>
      </w:tr>
      <w:tr w:rsidR="00E57470" w:rsidRPr="00E57470" w14:paraId="65CEF680"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741BC8B7" w14:textId="77777777" w:rsidR="00E57470" w:rsidRPr="00E57470" w:rsidRDefault="00E57470">
            <w:pPr>
              <w:rPr>
                <w:color w:val="000000"/>
                <w:sz w:val="22"/>
                <w:szCs w:val="22"/>
              </w:rPr>
            </w:pPr>
            <w:r w:rsidRPr="00E57470">
              <w:rPr>
                <w:color w:val="000000"/>
                <w:sz w:val="22"/>
                <w:szCs w:val="22"/>
              </w:rPr>
              <w:t>граб</w:t>
            </w:r>
          </w:p>
        </w:tc>
        <w:tc>
          <w:tcPr>
            <w:tcW w:w="918" w:type="pct"/>
            <w:tcBorders>
              <w:top w:val="nil"/>
              <w:left w:val="nil"/>
              <w:bottom w:val="single" w:sz="4" w:space="0" w:color="auto"/>
              <w:right w:val="single" w:sz="4" w:space="0" w:color="auto"/>
            </w:tcBorders>
            <w:shd w:val="clear" w:color="auto" w:fill="auto"/>
            <w:noWrap/>
            <w:vAlign w:val="center"/>
            <w:hideMark/>
          </w:tcPr>
          <w:p w14:paraId="68F01162" w14:textId="77777777" w:rsidR="00E57470" w:rsidRPr="00E57470" w:rsidRDefault="00E57470">
            <w:pPr>
              <w:jc w:val="right"/>
              <w:rPr>
                <w:color w:val="000000"/>
                <w:sz w:val="22"/>
                <w:szCs w:val="22"/>
              </w:rPr>
            </w:pPr>
            <w:r w:rsidRPr="00E57470">
              <w:rPr>
                <w:color w:val="000000"/>
                <w:sz w:val="22"/>
                <w:szCs w:val="22"/>
              </w:rPr>
              <w:t>17.654,3</w:t>
            </w:r>
          </w:p>
        </w:tc>
        <w:tc>
          <w:tcPr>
            <w:tcW w:w="585" w:type="pct"/>
            <w:tcBorders>
              <w:top w:val="nil"/>
              <w:left w:val="nil"/>
              <w:bottom w:val="single" w:sz="4" w:space="0" w:color="auto"/>
              <w:right w:val="single" w:sz="4" w:space="0" w:color="auto"/>
            </w:tcBorders>
            <w:shd w:val="clear" w:color="auto" w:fill="auto"/>
            <w:vAlign w:val="center"/>
            <w:hideMark/>
          </w:tcPr>
          <w:p w14:paraId="5CD7D503" w14:textId="77777777" w:rsidR="00E57470" w:rsidRPr="00E57470" w:rsidRDefault="00E57470">
            <w:pPr>
              <w:jc w:val="right"/>
              <w:rPr>
                <w:color w:val="000000"/>
                <w:sz w:val="22"/>
                <w:szCs w:val="22"/>
              </w:rPr>
            </w:pPr>
            <w:r w:rsidRPr="00E57470">
              <w:rPr>
                <w:color w:val="000000"/>
                <w:sz w:val="22"/>
                <w:szCs w:val="22"/>
              </w:rPr>
              <w:t>1,9</w:t>
            </w:r>
          </w:p>
        </w:tc>
        <w:tc>
          <w:tcPr>
            <w:tcW w:w="705" w:type="pct"/>
            <w:tcBorders>
              <w:top w:val="nil"/>
              <w:left w:val="nil"/>
              <w:bottom w:val="single" w:sz="4" w:space="0" w:color="auto"/>
              <w:right w:val="single" w:sz="4" w:space="0" w:color="auto"/>
            </w:tcBorders>
            <w:shd w:val="clear" w:color="auto" w:fill="auto"/>
            <w:noWrap/>
            <w:vAlign w:val="center"/>
            <w:hideMark/>
          </w:tcPr>
          <w:p w14:paraId="5F13A9F5" w14:textId="77777777" w:rsidR="00E57470" w:rsidRPr="00E57470" w:rsidRDefault="00E57470">
            <w:pPr>
              <w:jc w:val="right"/>
              <w:rPr>
                <w:color w:val="000000"/>
                <w:sz w:val="22"/>
                <w:szCs w:val="22"/>
              </w:rPr>
            </w:pPr>
            <w:r w:rsidRPr="00E57470">
              <w:rPr>
                <w:color w:val="000000"/>
                <w:sz w:val="22"/>
                <w:szCs w:val="22"/>
              </w:rPr>
              <w:t>292,8</w:t>
            </w:r>
          </w:p>
        </w:tc>
        <w:tc>
          <w:tcPr>
            <w:tcW w:w="559" w:type="pct"/>
            <w:tcBorders>
              <w:top w:val="nil"/>
              <w:left w:val="nil"/>
              <w:bottom w:val="single" w:sz="4" w:space="0" w:color="auto"/>
              <w:right w:val="single" w:sz="4" w:space="0" w:color="auto"/>
            </w:tcBorders>
            <w:shd w:val="clear" w:color="auto" w:fill="auto"/>
            <w:vAlign w:val="center"/>
            <w:hideMark/>
          </w:tcPr>
          <w:p w14:paraId="106BFBFE" w14:textId="77777777" w:rsidR="00E57470" w:rsidRPr="00E57470" w:rsidRDefault="00E57470">
            <w:pPr>
              <w:jc w:val="right"/>
              <w:rPr>
                <w:color w:val="000000"/>
                <w:sz w:val="22"/>
                <w:szCs w:val="22"/>
              </w:rPr>
            </w:pPr>
            <w:r w:rsidRPr="00E57470">
              <w:rPr>
                <w:color w:val="000000"/>
                <w:sz w:val="22"/>
                <w:szCs w:val="22"/>
              </w:rPr>
              <w:t>1,7</w:t>
            </w:r>
          </w:p>
        </w:tc>
        <w:tc>
          <w:tcPr>
            <w:tcW w:w="585" w:type="pct"/>
            <w:tcBorders>
              <w:top w:val="nil"/>
              <w:left w:val="nil"/>
              <w:bottom w:val="single" w:sz="4" w:space="0" w:color="auto"/>
              <w:right w:val="single" w:sz="4" w:space="0" w:color="auto"/>
            </w:tcBorders>
            <w:shd w:val="clear" w:color="auto" w:fill="auto"/>
            <w:noWrap/>
            <w:vAlign w:val="center"/>
            <w:hideMark/>
          </w:tcPr>
          <w:p w14:paraId="19AEE68A" w14:textId="77777777" w:rsidR="00E57470" w:rsidRPr="00E57470" w:rsidRDefault="00E57470">
            <w:pPr>
              <w:jc w:val="right"/>
              <w:rPr>
                <w:color w:val="000000"/>
                <w:sz w:val="22"/>
                <w:szCs w:val="22"/>
              </w:rPr>
            </w:pPr>
            <w:r w:rsidRPr="00E57470">
              <w:rPr>
                <w:color w:val="000000"/>
                <w:sz w:val="22"/>
                <w:szCs w:val="22"/>
              </w:rPr>
              <w:t>1,7</w:t>
            </w:r>
          </w:p>
        </w:tc>
      </w:tr>
      <w:tr w:rsidR="00E57470" w:rsidRPr="00E57470" w14:paraId="41C38805"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4FD37972" w14:textId="77777777" w:rsidR="00E57470" w:rsidRPr="00E57470" w:rsidRDefault="00E57470">
            <w:pPr>
              <w:rPr>
                <w:color w:val="000000"/>
                <w:sz w:val="22"/>
                <w:szCs w:val="22"/>
              </w:rPr>
            </w:pPr>
            <w:r w:rsidRPr="00E57470">
              <w:rPr>
                <w:color w:val="000000"/>
                <w:sz w:val="22"/>
                <w:szCs w:val="22"/>
              </w:rPr>
              <w:t>цер</w:t>
            </w:r>
          </w:p>
        </w:tc>
        <w:tc>
          <w:tcPr>
            <w:tcW w:w="918" w:type="pct"/>
            <w:tcBorders>
              <w:top w:val="nil"/>
              <w:left w:val="nil"/>
              <w:bottom w:val="single" w:sz="4" w:space="0" w:color="auto"/>
              <w:right w:val="single" w:sz="4" w:space="0" w:color="auto"/>
            </w:tcBorders>
            <w:shd w:val="clear" w:color="auto" w:fill="auto"/>
            <w:noWrap/>
            <w:vAlign w:val="center"/>
            <w:hideMark/>
          </w:tcPr>
          <w:p w14:paraId="7EE6E84C" w14:textId="77777777" w:rsidR="00E57470" w:rsidRPr="00E57470" w:rsidRDefault="00E57470">
            <w:pPr>
              <w:jc w:val="right"/>
              <w:rPr>
                <w:color w:val="000000"/>
                <w:sz w:val="22"/>
                <w:szCs w:val="22"/>
              </w:rPr>
            </w:pPr>
            <w:r w:rsidRPr="00E57470">
              <w:rPr>
                <w:color w:val="000000"/>
                <w:sz w:val="22"/>
                <w:szCs w:val="22"/>
              </w:rPr>
              <w:t>707,5</w:t>
            </w:r>
          </w:p>
        </w:tc>
        <w:tc>
          <w:tcPr>
            <w:tcW w:w="585" w:type="pct"/>
            <w:tcBorders>
              <w:top w:val="nil"/>
              <w:left w:val="nil"/>
              <w:bottom w:val="single" w:sz="4" w:space="0" w:color="auto"/>
              <w:right w:val="single" w:sz="4" w:space="0" w:color="auto"/>
            </w:tcBorders>
            <w:shd w:val="clear" w:color="auto" w:fill="auto"/>
            <w:vAlign w:val="center"/>
            <w:hideMark/>
          </w:tcPr>
          <w:p w14:paraId="7B6A9C4C" w14:textId="77777777" w:rsidR="00E57470" w:rsidRPr="00E57470" w:rsidRDefault="00E57470">
            <w:pPr>
              <w:jc w:val="right"/>
              <w:rPr>
                <w:color w:val="000000"/>
                <w:sz w:val="22"/>
                <w:szCs w:val="22"/>
              </w:rPr>
            </w:pPr>
            <w:r w:rsidRPr="00E57470">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43FB1701" w14:textId="77777777" w:rsidR="00E57470" w:rsidRPr="00E57470" w:rsidRDefault="00E57470">
            <w:pPr>
              <w:jc w:val="right"/>
              <w:rPr>
                <w:color w:val="000000"/>
                <w:sz w:val="22"/>
                <w:szCs w:val="22"/>
              </w:rPr>
            </w:pPr>
            <w:r w:rsidRPr="00E57470">
              <w:rPr>
                <w:color w:val="000000"/>
                <w:sz w:val="22"/>
                <w:szCs w:val="22"/>
              </w:rPr>
              <w:t>19,7</w:t>
            </w:r>
          </w:p>
        </w:tc>
        <w:tc>
          <w:tcPr>
            <w:tcW w:w="559" w:type="pct"/>
            <w:tcBorders>
              <w:top w:val="nil"/>
              <w:left w:val="nil"/>
              <w:bottom w:val="single" w:sz="4" w:space="0" w:color="auto"/>
              <w:right w:val="single" w:sz="4" w:space="0" w:color="auto"/>
            </w:tcBorders>
            <w:shd w:val="clear" w:color="auto" w:fill="auto"/>
            <w:vAlign w:val="center"/>
            <w:hideMark/>
          </w:tcPr>
          <w:p w14:paraId="12AE63E6" w14:textId="77777777" w:rsidR="00E57470" w:rsidRPr="00E57470" w:rsidRDefault="00E57470">
            <w:pPr>
              <w:jc w:val="right"/>
              <w:rPr>
                <w:color w:val="000000"/>
                <w:sz w:val="22"/>
                <w:szCs w:val="22"/>
              </w:rPr>
            </w:pPr>
            <w:r w:rsidRPr="00E57470">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473B1C90" w14:textId="77777777" w:rsidR="00E57470" w:rsidRPr="00E57470" w:rsidRDefault="00E57470">
            <w:pPr>
              <w:jc w:val="right"/>
              <w:rPr>
                <w:color w:val="000000"/>
                <w:sz w:val="22"/>
                <w:szCs w:val="22"/>
              </w:rPr>
            </w:pPr>
            <w:r w:rsidRPr="00E57470">
              <w:rPr>
                <w:color w:val="000000"/>
                <w:sz w:val="22"/>
                <w:szCs w:val="22"/>
              </w:rPr>
              <w:t>2,8</w:t>
            </w:r>
          </w:p>
        </w:tc>
      </w:tr>
      <w:tr w:rsidR="00E57470" w:rsidRPr="00E57470" w14:paraId="793C6436"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0545FB24" w14:textId="77777777" w:rsidR="00E57470" w:rsidRPr="00E57470" w:rsidRDefault="00E57470">
            <w:pPr>
              <w:rPr>
                <w:color w:val="000000"/>
                <w:sz w:val="22"/>
                <w:szCs w:val="22"/>
              </w:rPr>
            </w:pPr>
            <w:r w:rsidRPr="00E57470">
              <w:rPr>
                <w:color w:val="000000"/>
                <w:sz w:val="22"/>
                <w:szCs w:val="22"/>
              </w:rPr>
              <w:t>ситнолисна липа</w:t>
            </w:r>
          </w:p>
        </w:tc>
        <w:tc>
          <w:tcPr>
            <w:tcW w:w="918" w:type="pct"/>
            <w:tcBorders>
              <w:top w:val="nil"/>
              <w:left w:val="nil"/>
              <w:bottom w:val="single" w:sz="4" w:space="0" w:color="auto"/>
              <w:right w:val="single" w:sz="4" w:space="0" w:color="auto"/>
            </w:tcBorders>
            <w:shd w:val="clear" w:color="auto" w:fill="auto"/>
            <w:noWrap/>
            <w:vAlign w:val="center"/>
            <w:hideMark/>
          </w:tcPr>
          <w:p w14:paraId="68C046F4" w14:textId="77777777" w:rsidR="00E57470" w:rsidRPr="00E57470" w:rsidRDefault="00E57470">
            <w:pPr>
              <w:jc w:val="right"/>
              <w:rPr>
                <w:color w:val="000000"/>
                <w:sz w:val="22"/>
                <w:szCs w:val="22"/>
              </w:rPr>
            </w:pPr>
            <w:r w:rsidRPr="00E57470">
              <w:rPr>
                <w:color w:val="000000"/>
                <w:sz w:val="22"/>
                <w:szCs w:val="22"/>
              </w:rPr>
              <w:t>26,4</w:t>
            </w:r>
          </w:p>
        </w:tc>
        <w:tc>
          <w:tcPr>
            <w:tcW w:w="585" w:type="pct"/>
            <w:tcBorders>
              <w:top w:val="nil"/>
              <w:left w:val="nil"/>
              <w:bottom w:val="single" w:sz="4" w:space="0" w:color="auto"/>
              <w:right w:val="single" w:sz="4" w:space="0" w:color="auto"/>
            </w:tcBorders>
            <w:shd w:val="clear" w:color="auto" w:fill="auto"/>
            <w:vAlign w:val="center"/>
            <w:hideMark/>
          </w:tcPr>
          <w:p w14:paraId="336EE54B" w14:textId="77777777" w:rsidR="00E57470" w:rsidRPr="00E57470" w:rsidRDefault="00E57470">
            <w:pPr>
              <w:jc w:val="right"/>
              <w:rPr>
                <w:color w:val="000000"/>
                <w:sz w:val="22"/>
                <w:szCs w:val="22"/>
              </w:rPr>
            </w:pPr>
            <w:r w:rsidRPr="00E57470">
              <w:rPr>
                <w:color w:val="000000"/>
                <w:sz w:val="22"/>
                <w:szCs w:val="22"/>
              </w:rPr>
              <w:t>0,0</w:t>
            </w:r>
          </w:p>
        </w:tc>
        <w:tc>
          <w:tcPr>
            <w:tcW w:w="705" w:type="pct"/>
            <w:tcBorders>
              <w:top w:val="nil"/>
              <w:left w:val="nil"/>
              <w:bottom w:val="single" w:sz="4" w:space="0" w:color="auto"/>
              <w:right w:val="single" w:sz="4" w:space="0" w:color="auto"/>
            </w:tcBorders>
            <w:shd w:val="clear" w:color="auto" w:fill="auto"/>
            <w:noWrap/>
            <w:vAlign w:val="center"/>
            <w:hideMark/>
          </w:tcPr>
          <w:p w14:paraId="405F423E" w14:textId="77777777" w:rsidR="00E57470" w:rsidRPr="00E57470" w:rsidRDefault="00E57470">
            <w:pPr>
              <w:jc w:val="right"/>
              <w:rPr>
                <w:color w:val="000000"/>
                <w:sz w:val="22"/>
                <w:szCs w:val="22"/>
              </w:rPr>
            </w:pPr>
            <w:r w:rsidRPr="00E57470">
              <w:rPr>
                <w:color w:val="000000"/>
                <w:sz w:val="22"/>
                <w:szCs w:val="22"/>
              </w:rPr>
              <w:t>0,7</w:t>
            </w:r>
          </w:p>
        </w:tc>
        <w:tc>
          <w:tcPr>
            <w:tcW w:w="559" w:type="pct"/>
            <w:tcBorders>
              <w:top w:val="nil"/>
              <w:left w:val="nil"/>
              <w:bottom w:val="single" w:sz="4" w:space="0" w:color="auto"/>
              <w:right w:val="single" w:sz="4" w:space="0" w:color="auto"/>
            </w:tcBorders>
            <w:shd w:val="clear" w:color="auto" w:fill="auto"/>
            <w:vAlign w:val="center"/>
            <w:hideMark/>
          </w:tcPr>
          <w:p w14:paraId="217D0FC1" w14:textId="77777777" w:rsidR="00E57470" w:rsidRPr="00E57470" w:rsidRDefault="00E57470">
            <w:pPr>
              <w:jc w:val="right"/>
              <w:rPr>
                <w:color w:val="000000"/>
                <w:sz w:val="22"/>
                <w:szCs w:val="22"/>
              </w:rPr>
            </w:pPr>
            <w:r w:rsidRPr="00E57470">
              <w:rPr>
                <w:color w:val="000000"/>
                <w:sz w:val="22"/>
                <w:szCs w:val="22"/>
              </w:rPr>
              <w:t>0,0</w:t>
            </w:r>
          </w:p>
        </w:tc>
        <w:tc>
          <w:tcPr>
            <w:tcW w:w="585" w:type="pct"/>
            <w:tcBorders>
              <w:top w:val="nil"/>
              <w:left w:val="nil"/>
              <w:bottom w:val="single" w:sz="4" w:space="0" w:color="auto"/>
              <w:right w:val="single" w:sz="4" w:space="0" w:color="auto"/>
            </w:tcBorders>
            <w:shd w:val="clear" w:color="auto" w:fill="auto"/>
            <w:noWrap/>
            <w:vAlign w:val="center"/>
            <w:hideMark/>
          </w:tcPr>
          <w:p w14:paraId="55D220AD" w14:textId="77777777" w:rsidR="00E57470" w:rsidRPr="00E57470" w:rsidRDefault="00E57470">
            <w:pPr>
              <w:jc w:val="right"/>
              <w:rPr>
                <w:color w:val="000000"/>
                <w:sz w:val="22"/>
                <w:szCs w:val="22"/>
              </w:rPr>
            </w:pPr>
            <w:r w:rsidRPr="00E57470">
              <w:rPr>
                <w:color w:val="000000"/>
                <w:sz w:val="22"/>
                <w:szCs w:val="22"/>
              </w:rPr>
              <w:t>2,6</w:t>
            </w:r>
          </w:p>
        </w:tc>
      </w:tr>
      <w:tr w:rsidR="00E57470" w:rsidRPr="00E57470" w14:paraId="12F5E24A"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1CDD63E1" w14:textId="77777777" w:rsidR="00E57470" w:rsidRPr="00E57470" w:rsidRDefault="00E57470">
            <w:pPr>
              <w:rPr>
                <w:color w:val="000000"/>
                <w:sz w:val="22"/>
                <w:szCs w:val="22"/>
              </w:rPr>
            </w:pPr>
            <w:r w:rsidRPr="00E57470">
              <w:rPr>
                <w:color w:val="000000"/>
                <w:sz w:val="22"/>
                <w:szCs w:val="22"/>
              </w:rPr>
              <w:t>крупнолисна липа</w:t>
            </w:r>
          </w:p>
        </w:tc>
        <w:tc>
          <w:tcPr>
            <w:tcW w:w="918" w:type="pct"/>
            <w:tcBorders>
              <w:top w:val="nil"/>
              <w:left w:val="nil"/>
              <w:bottom w:val="single" w:sz="4" w:space="0" w:color="auto"/>
              <w:right w:val="single" w:sz="4" w:space="0" w:color="auto"/>
            </w:tcBorders>
            <w:shd w:val="clear" w:color="auto" w:fill="auto"/>
            <w:noWrap/>
            <w:vAlign w:val="center"/>
            <w:hideMark/>
          </w:tcPr>
          <w:p w14:paraId="744D76BE" w14:textId="77777777" w:rsidR="00E57470" w:rsidRPr="00E57470" w:rsidRDefault="00E57470">
            <w:pPr>
              <w:jc w:val="right"/>
              <w:rPr>
                <w:color w:val="000000"/>
                <w:sz w:val="22"/>
                <w:szCs w:val="22"/>
              </w:rPr>
            </w:pPr>
            <w:r w:rsidRPr="00E57470">
              <w:rPr>
                <w:color w:val="000000"/>
                <w:sz w:val="22"/>
                <w:szCs w:val="22"/>
              </w:rPr>
              <w:t>1.555,2</w:t>
            </w:r>
          </w:p>
        </w:tc>
        <w:tc>
          <w:tcPr>
            <w:tcW w:w="585" w:type="pct"/>
            <w:tcBorders>
              <w:top w:val="nil"/>
              <w:left w:val="nil"/>
              <w:bottom w:val="single" w:sz="4" w:space="0" w:color="auto"/>
              <w:right w:val="single" w:sz="4" w:space="0" w:color="auto"/>
            </w:tcBorders>
            <w:shd w:val="clear" w:color="auto" w:fill="auto"/>
            <w:vAlign w:val="center"/>
            <w:hideMark/>
          </w:tcPr>
          <w:p w14:paraId="5AD14637" w14:textId="77777777" w:rsidR="00E57470" w:rsidRPr="00E57470" w:rsidRDefault="00E57470">
            <w:pPr>
              <w:jc w:val="right"/>
              <w:rPr>
                <w:color w:val="000000"/>
                <w:sz w:val="22"/>
                <w:szCs w:val="22"/>
              </w:rPr>
            </w:pPr>
            <w:r w:rsidRPr="00E57470">
              <w:rPr>
                <w:color w:val="000000"/>
                <w:sz w:val="22"/>
                <w:szCs w:val="22"/>
              </w:rPr>
              <w:t>0,2</w:t>
            </w:r>
          </w:p>
        </w:tc>
        <w:tc>
          <w:tcPr>
            <w:tcW w:w="705" w:type="pct"/>
            <w:tcBorders>
              <w:top w:val="nil"/>
              <w:left w:val="nil"/>
              <w:bottom w:val="single" w:sz="4" w:space="0" w:color="auto"/>
              <w:right w:val="single" w:sz="4" w:space="0" w:color="auto"/>
            </w:tcBorders>
            <w:shd w:val="clear" w:color="auto" w:fill="auto"/>
            <w:noWrap/>
            <w:vAlign w:val="center"/>
            <w:hideMark/>
          </w:tcPr>
          <w:p w14:paraId="297F9B1A" w14:textId="77777777" w:rsidR="00E57470" w:rsidRPr="00E57470" w:rsidRDefault="00E57470">
            <w:pPr>
              <w:jc w:val="right"/>
              <w:rPr>
                <w:color w:val="000000"/>
                <w:sz w:val="22"/>
                <w:szCs w:val="22"/>
              </w:rPr>
            </w:pPr>
            <w:r w:rsidRPr="00E57470">
              <w:rPr>
                <w:color w:val="000000"/>
                <w:sz w:val="22"/>
                <w:szCs w:val="22"/>
              </w:rPr>
              <w:t>44,8</w:t>
            </w:r>
          </w:p>
        </w:tc>
        <w:tc>
          <w:tcPr>
            <w:tcW w:w="559" w:type="pct"/>
            <w:tcBorders>
              <w:top w:val="nil"/>
              <w:left w:val="nil"/>
              <w:bottom w:val="single" w:sz="4" w:space="0" w:color="auto"/>
              <w:right w:val="single" w:sz="4" w:space="0" w:color="auto"/>
            </w:tcBorders>
            <w:shd w:val="clear" w:color="auto" w:fill="auto"/>
            <w:vAlign w:val="center"/>
            <w:hideMark/>
          </w:tcPr>
          <w:p w14:paraId="1F6DF63C" w14:textId="77777777" w:rsidR="00E57470" w:rsidRPr="00E57470" w:rsidRDefault="00E57470">
            <w:pPr>
              <w:jc w:val="right"/>
              <w:rPr>
                <w:color w:val="000000"/>
                <w:sz w:val="22"/>
                <w:szCs w:val="22"/>
              </w:rPr>
            </w:pPr>
            <w:r w:rsidRPr="00E57470">
              <w:rPr>
                <w:color w:val="000000"/>
                <w:sz w:val="22"/>
                <w:szCs w:val="22"/>
              </w:rPr>
              <w:t>0,3</w:t>
            </w:r>
          </w:p>
        </w:tc>
        <w:tc>
          <w:tcPr>
            <w:tcW w:w="585" w:type="pct"/>
            <w:tcBorders>
              <w:top w:val="nil"/>
              <w:left w:val="nil"/>
              <w:bottom w:val="single" w:sz="4" w:space="0" w:color="auto"/>
              <w:right w:val="single" w:sz="4" w:space="0" w:color="auto"/>
            </w:tcBorders>
            <w:shd w:val="clear" w:color="auto" w:fill="auto"/>
            <w:noWrap/>
            <w:vAlign w:val="center"/>
            <w:hideMark/>
          </w:tcPr>
          <w:p w14:paraId="588C21B4" w14:textId="77777777" w:rsidR="00E57470" w:rsidRPr="00E57470" w:rsidRDefault="00E57470">
            <w:pPr>
              <w:jc w:val="right"/>
              <w:rPr>
                <w:color w:val="000000"/>
                <w:sz w:val="22"/>
                <w:szCs w:val="22"/>
              </w:rPr>
            </w:pPr>
            <w:r w:rsidRPr="00E57470">
              <w:rPr>
                <w:color w:val="000000"/>
                <w:sz w:val="22"/>
                <w:szCs w:val="22"/>
              </w:rPr>
              <w:t>2,9</w:t>
            </w:r>
          </w:p>
        </w:tc>
      </w:tr>
      <w:tr w:rsidR="00E57470" w:rsidRPr="00E57470" w14:paraId="0AE2D067"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7DF6F9EF" w14:textId="77777777" w:rsidR="00E57470" w:rsidRPr="00E57470" w:rsidRDefault="00E57470">
            <w:pPr>
              <w:rPr>
                <w:color w:val="000000"/>
                <w:sz w:val="22"/>
                <w:szCs w:val="22"/>
              </w:rPr>
            </w:pPr>
            <w:r w:rsidRPr="00E57470">
              <w:rPr>
                <w:color w:val="000000"/>
                <w:sz w:val="22"/>
                <w:szCs w:val="22"/>
              </w:rPr>
              <w:t>сладун</w:t>
            </w:r>
          </w:p>
        </w:tc>
        <w:tc>
          <w:tcPr>
            <w:tcW w:w="918" w:type="pct"/>
            <w:tcBorders>
              <w:top w:val="nil"/>
              <w:left w:val="nil"/>
              <w:bottom w:val="single" w:sz="4" w:space="0" w:color="auto"/>
              <w:right w:val="single" w:sz="4" w:space="0" w:color="auto"/>
            </w:tcBorders>
            <w:shd w:val="clear" w:color="auto" w:fill="auto"/>
            <w:noWrap/>
            <w:vAlign w:val="center"/>
            <w:hideMark/>
          </w:tcPr>
          <w:p w14:paraId="06DF49DA" w14:textId="77777777" w:rsidR="00E57470" w:rsidRPr="00E57470" w:rsidRDefault="00E57470">
            <w:pPr>
              <w:jc w:val="right"/>
              <w:rPr>
                <w:color w:val="000000"/>
                <w:sz w:val="22"/>
                <w:szCs w:val="22"/>
              </w:rPr>
            </w:pPr>
            <w:r w:rsidRPr="00E57470">
              <w:rPr>
                <w:color w:val="000000"/>
                <w:sz w:val="22"/>
                <w:szCs w:val="22"/>
              </w:rPr>
              <w:t>757,1</w:t>
            </w:r>
          </w:p>
        </w:tc>
        <w:tc>
          <w:tcPr>
            <w:tcW w:w="585" w:type="pct"/>
            <w:tcBorders>
              <w:top w:val="nil"/>
              <w:left w:val="nil"/>
              <w:bottom w:val="single" w:sz="4" w:space="0" w:color="auto"/>
              <w:right w:val="single" w:sz="4" w:space="0" w:color="auto"/>
            </w:tcBorders>
            <w:shd w:val="clear" w:color="auto" w:fill="auto"/>
            <w:vAlign w:val="center"/>
            <w:hideMark/>
          </w:tcPr>
          <w:p w14:paraId="3F20E5C5" w14:textId="77777777" w:rsidR="00E57470" w:rsidRPr="00E57470" w:rsidRDefault="00E57470">
            <w:pPr>
              <w:jc w:val="right"/>
              <w:rPr>
                <w:color w:val="000000"/>
                <w:sz w:val="22"/>
                <w:szCs w:val="22"/>
              </w:rPr>
            </w:pPr>
            <w:r w:rsidRPr="00E57470">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6C1B8B88" w14:textId="77777777" w:rsidR="00E57470" w:rsidRPr="00E57470" w:rsidRDefault="00E57470">
            <w:pPr>
              <w:jc w:val="right"/>
              <w:rPr>
                <w:color w:val="000000"/>
                <w:sz w:val="22"/>
                <w:szCs w:val="22"/>
              </w:rPr>
            </w:pPr>
            <w:r w:rsidRPr="00E57470">
              <w:rPr>
                <w:color w:val="000000"/>
                <w:sz w:val="22"/>
                <w:szCs w:val="22"/>
              </w:rPr>
              <w:t>25,5</w:t>
            </w:r>
          </w:p>
        </w:tc>
        <w:tc>
          <w:tcPr>
            <w:tcW w:w="559" w:type="pct"/>
            <w:tcBorders>
              <w:top w:val="nil"/>
              <w:left w:val="nil"/>
              <w:bottom w:val="single" w:sz="4" w:space="0" w:color="auto"/>
              <w:right w:val="single" w:sz="4" w:space="0" w:color="auto"/>
            </w:tcBorders>
            <w:shd w:val="clear" w:color="auto" w:fill="auto"/>
            <w:vAlign w:val="center"/>
            <w:hideMark/>
          </w:tcPr>
          <w:p w14:paraId="77C4DFDB" w14:textId="77777777" w:rsidR="00E57470" w:rsidRPr="00E57470" w:rsidRDefault="00E57470">
            <w:pPr>
              <w:jc w:val="right"/>
              <w:rPr>
                <w:color w:val="000000"/>
                <w:sz w:val="22"/>
                <w:szCs w:val="22"/>
              </w:rPr>
            </w:pPr>
            <w:r w:rsidRPr="00E57470">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56CCD3B6" w14:textId="77777777" w:rsidR="00E57470" w:rsidRPr="00E57470" w:rsidRDefault="00E57470">
            <w:pPr>
              <w:jc w:val="right"/>
              <w:rPr>
                <w:color w:val="000000"/>
                <w:sz w:val="22"/>
                <w:szCs w:val="22"/>
              </w:rPr>
            </w:pPr>
            <w:r w:rsidRPr="00E57470">
              <w:rPr>
                <w:color w:val="000000"/>
                <w:sz w:val="22"/>
                <w:szCs w:val="22"/>
              </w:rPr>
              <w:t>3,4</w:t>
            </w:r>
          </w:p>
        </w:tc>
      </w:tr>
      <w:tr w:rsidR="00E57470" w:rsidRPr="00E57470" w14:paraId="632736D0"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3A61A662" w14:textId="77777777" w:rsidR="00E57470" w:rsidRPr="00E57470" w:rsidRDefault="00E57470">
            <w:pPr>
              <w:rPr>
                <w:color w:val="000000"/>
                <w:sz w:val="22"/>
                <w:szCs w:val="22"/>
              </w:rPr>
            </w:pPr>
            <w:r w:rsidRPr="00E57470">
              <w:rPr>
                <w:color w:val="000000"/>
                <w:sz w:val="22"/>
                <w:szCs w:val="22"/>
              </w:rPr>
              <w:t>трешња</w:t>
            </w:r>
          </w:p>
        </w:tc>
        <w:tc>
          <w:tcPr>
            <w:tcW w:w="918" w:type="pct"/>
            <w:tcBorders>
              <w:top w:val="nil"/>
              <w:left w:val="nil"/>
              <w:bottom w:val="single" w:sz="4" w:space="0" w:color="auto"/>
              <w:right w:val="single" w:sz="4" w:space="0" w:color="auto"/>
            </w:tcBorders>
            <w:shd w:val="clear" w:color="auto" w:fill="auto"/>
            <w:noWrap/>
            <w:vAlign w:val="center"/>
            <w:hideMark/>
          </w:tcPr>
          <w:p w14:paraId="4F38C276" w14:textId="77777777" w:rsidR="00E57470" w:rsidRPr="00E57470" w:rsidRDefault="00E57470">
            <w:pPr>
              <w:jc w:val="right"/>
              <w:rPr>
                <w:color w:val="000000"/>
                <w:sz w:val="22"/>
                <w:szCs w:val="22"/>
              </w:rPr>
            </w:pPr>
            <w:r w:rsidRPr="00E57470">
              <w:rPr>
                <w:color w:val="000000"/>
                <w:sz w:val="22"/>
                <w:szCs w:val="22"/>
              </w:rPr>
              <w:t>1.600,9</w:t>
            </w:r>
          </w:p>
        </w:tc>
        <w:tc>
          <w:tcPr>
            <w:tcW w:w="585" w:type="pct"/>
            <w:tcBorders>
              <w:top w:val="nil"/>
              <w:left w:val="nil"/>
              <w:bottom w:val="single" w:sz="4" w:space="0" w:color="auto"/>
              <w:right w:val="single" w:sz="4" w:space="0" w:color="auto"/>
            </w:tcBorders>
            <w:shd w:val="clear" w:color="auto" w:fill="auto"/>
            <w:vAlign w:val="center"/>
            <w:hideMark/>
          </w:tcPr>
          <w:p w14:paraId="4F88FFEF" w14:textId="77777777" w:rsidR="00E57470" w:rsidRPr="00E57470" w:rsidRDefault="00E57470">
            <w:pPr>
              <w:jc w:val="right"/>
              <w:rPr>
                <w:color w:val="000000"/>
                <w:sz w:val="22"/>
                <w:szCs w:val="22"/>
              </w:rPr>
            </w:pPr>
            <w:r w:rsidRPr="00E57470">
              <w:rPr>
                <w:color w:val="000000"/>
                <w:sz w:val="22"/>
                <w:szCs w:val="22"/>
              </w:rPr>
              <w:t>0,2</w:t>
            </w:r>
          </w:p>
        </w:tc>
        <w:tc>
          <w:tcPr>
            <w:tcW w:w="705" w:type="pct"/>
            <w:tcBorders>
              <w:top w:val="nil"/>
              <w:left w:val="nil"/>
              <w:bottom w:val="single" w:sz="4" w:space="0" w:color="auto"/>
              <w:right w:val="single" w:sz="4" w:space="0" w:color="auto"/>
            </w:tcBorders>
            <w:shd w:val="clear" w:color="auto" w:fill="auto"/>
            <w:noWrap/>
            <w:vAlign w:val="center"/>
            <w:hideMark/>
          </w:tcPr>
          <w:p w14:paraId="55CF5036" w14:textId="77777777" w:rsidR="00E57470" w:rsidRPr="00E57470" w:rsidRDefault="00E57470">
            <w:pPr>
              <w:jc w:val="right"/>
              <w:rPr>
                <w:color w:val="000000"/>
                <w:sz w:val="22"/>
                <w:szCs w:val="22"/>
              </w:rPr>
            </w:pPr>
            <w:r w:rsidRPr="00E57470">
              <w:rPr>
                <w:color w:val="000000"/>
                <w:sz w:val="22"/>
                <w:szCs w:val="22"/>
              </w:rPr>
              <w:t>31,9</w:t>
            </w:r>
          </w:p>
        </w:tc>
        <w:tc>
          <w:tcPr>
            <w:tcW w:w="559" w:type="pct"/>
            <w:tcBorders>
              <w:top w:val="nil"/>
              <w:left w:val="nil"/>
              <w:bottom w:val="single" w:sz="4" w:space="0" w:color="auto"/>
              <w:right w:val="single" w:sz="4" w:space="0" w:color="auto"/>
            </w:tcBorders>
            <w:shd w:val="clear" w:color="auto" w:fill="auto"/>
            <w:vAlign w:val="center"/>
            <w:hideMark/>
          </w:tcPr>
          <w:p w14:paraId="0D450009" w14:textId="77777777" w:rsidR="00E57470" w:rsidRPr="00E57470" w:rsidRDefault="00E57470">
            <w:pPr>
              <w:jc w:val="right"/>
              <w:rPr>
                <w:color w:val="000000"/>
                <w:sz w:val="22"/>
                <w:szCs w:val="22"/>
              </w:rPr>
            </w:pPr>
            <w:r w:rsidRPr="00E57470">
              <w:rPr>
                <w:color w:val="000000"/>
                <w:sz w:val="22"/>
                <w:szCs w:val="22"/>
              </w:rPr>
              <w:t>0,2</w:t>
            </w:r>
          </w:p>
        </w:tc>
        <w:tc>
          <w:tcPr>
            <w:tcW w:w="585" w:type="pct"/>
            <w:tcBorders>
              <w:top w:val="nil"/>
              <w:left w:val="nil"/>
              <w:bottom w:val="single" w:sz="4" w:space="0" w:color="auto"/>
              <w:right w:val="single" w:sz="4" w:space="0" w:color="auto"/>
            </w:tcBorders>
            <w:shd w:val="clear" w:color="auto" w:fill="auto"/>
            <w:noWrap/>
            <w:vAlign w:val="center"/>
            <w:hideMark/>
          </w:tcPr>
          <w:p w14:paraId="2B1F19A2" w14:textId="77777777" w:rsidR="00E57470" w:rsidRPr="00E57470" w:rsidRDefault="00E57470">
            <w:pPr>
              <w:jc w:val="right"/>
              <w:rPr>
                <w:color w:val="000000"/>
                <w:sz w:val="22"/>
                <w:szCs w:val="22"/>
              </w:rPr>
            </w:pPr>
            <w:r w:rsidRPr="00E57470">
              <w:rPr>
                <w:color w:val="000000"/>
                <w:sz w:val="22"/>
                <w:szCs w:val="22"/>
              </w:rPr>
              <w:t>2,0</w:t>
            </w:r>
          </w:p>
        </w:tc>
      </w:tr>
      <w:tr w:rsidR="00E57470" w:rsidRPr="00E57470" w14:paraId="2D2455C6"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726EB708" w14:textId="77777777" w:rsidR="00E57470" w:rsidRPr="00E57470" w:rsidRDefault="00E57470">
            <w:pPr>
              <w:rPr>
                <w:color w:val="000000"/>
                <w:sz w:val="22"/>
                <w:szCs w:val="22"/>
              </w:rPr>
            </w:pPr>
            <w:r w:rsidRPr="00E57470">
              <w:rPr>
                <w:color w:val="000000"/>
                <w:sz w:val="22"/>
                <w:szCs w:val="22"/>
              </w:rPr>
              <w:t>остали тврди лишћари</w:t>
            </w:r>
          </w:p>
        </w:tc>
        <w:tc>
          <w:tcPr>
            <w:tcW w:w="918" w:type="pct"/>
            <w:tcBorders>
              <w:top w:val="nil"/>
              <w:left w:val="nil"/>
              <w:bottom w:val="single" w:sz="4" w:space="0" w:color="auto"/>
              <w:right w:val="single" w:sz="4" w:space="0" w:color="auto"/>
            </w:tcBorders>
            <w:shd w:val="clear" w:color="auto" w:fill="auto"/>
            <w:noWrap/>
            <w:vAlign w:val="center"/>
            <w:hideMark/>
          </w:tcPr>
          <w:p w14:paraId="1C709635" w14:textId="77777777" w:rsidR="00E57470" w:rsidRPr="00E57470" w:rsidRDefault="00E57470">
            <w:pPr>
              <w:jc w:val="right"/>
              <w:rPr>
                <w:color w:val="000000"/>
                <w:sz w:val="22"/>
                <w:szCs w:val="22"/>
              </w:rPr>
            </w:pPr>
            <w:r w:rsidRPr="00E57470">
              <w:rPr>
                <w:color w:val="000000"/>
                <w:sz w:val="22"/>
                <w:szCs w:val="22"/>
              </w:rPr>
              <w:t>3.473,5</w:t>
            </w:r>
          </w:p>
        </w:tc>
        <w:tc>
          <w:tcPr>
            <w:tcW w:w="585" w:type="pct"/>
            <w:tcBorders>
              <w:top w:val="nil"/>
              <w:left w:val="nil"/>
              <w:bottom w:val="single" w:sz="4" w:space="0" w:color="auto"/>
              <w:right w:val="single" w:sz="4" w:space="0" w:color="auto"/>
            </w:tcBorders>
            <w:shd w:val="clear" w:color="auto" w:fill="auto"/>
            <w:vAlign w:val="center"/>
            <w:hideMark/>
          </w:tcPr>
          <w:p w14:paraId="263F431A" w14:textId="77777777" w:rsidR="00E57470" w:rsidRPr="00E57470" w:rsidRDefault="00E57470">
            <w:pPr>
              <w:jc w:val="right"/>
              <w:rPr>
                <w:color w:val="000000"/>
                <w:sz w:val="22"/>
                <w:szCs w:val="22"/>
              </w:rPr>
            </w:pPr>
            <w:r w:rsidRPr="00E57470">
              <w:rPr>
                <w:color w:val="000000"/>
                <w:sz w:val="22"/>
                <w:szCs w:val="22"/>
              </w:rPr>
              <w:t>0,4</w:t>
            </w:r>
          </w:p>
        </w:tc>
        <w:tc>
          <w:tcPr>
            <w:tcW w:w="705" w:type="pct"/>
            <w:tcBorders>
              <w:top w:val="nil"/>
              <w:left w:val="nil"/>
              <w:bottom w:val="single" w:sz="4" w:space="0" w:color="auto"/>
              <w:right w:val="single" w:sz="4" w:space="0" w:color="auto"/>
            </w:tcBorders>
            <w:shd w:val="clear" w:color="auto" w:fill="auto"/>
            <w:noWrap/>
            <w:vAlign w:val="center"/>
            <w:hideMark/>
          </w:tcPr>
          <w:p w14:paraId="63FDF9BC" w14:textId="77777777" w:rsidR="00E57470" w:rsidRPr="00E57470" w:rsidRDefault="00E57470">
            <w:pPr>
              <w:jc w:val="right"/>
              <w:rPr>
                <w:color w:val="000000"/>
                <w:sz w:val="22"/>
                <w:szCs w:val="22"/>
              </w:rPr>
            </w:pPr>
            <w:r w:rsidRPr="00E57470">
              <w:rPr>
                <w:color w:val="000000"/>
                <w:sz w:val="22"/>
                <w:szCs w:val="22"/>
              </w:rPr>
              <w:t>90,4</w:t>
            </w:r>
          </w:p>
        </w:tc>
        <w:tc>
          <w:tcPr>
            <w:tcW w:w="559" w:type="pct"/>
            <w:tcBorders>
              <w:top w:val="nil"/>
              <w:left w:val="nil"/>
              <w:bottom w:val="single" w:sz="4" w:space="0" w:color="auto"/>
              <w:right w:val="single" w:sz="4" w:space="0" w:color="auto"/>
            </w:tcBorders>
            <w:shd w:val="clear" w:color="auto" w:fill="auto"/>
            <w:vAlign w:val="center"/>
            <w:hideMark/>
          </w:tcPr>
          <w:p w14:paraId="21629177" w14:textId="77777777" w:rsidR="00E57470" w:rsidRPr="00E57470" w:rsidRDefault="00E57470">
            <w:pPr>
              <w:jc w:val="right"/>
              <w:rPr>
                <w:color w:val="000000"/>
                <w:sz w:val="22"/>
                <w:szCs w:val="22"/>
              </w:rPr>
            </w:pPr>
            <w:r w:rsidRPr="00E57470">
              <w:rPr>
                <w:color w:val="000000"/>
                <w:sz w:val="22"/>
                <w:szCs w:val="22"/>
              </w:rPr>
              <w:t>0,5</w:t>
            </w:r>
          </w:p>
        </w:tc>
        <w:tc>
          <w:tcPr>
            <w:tcW w:w="585" w:type="pct"/>
            <w:tcBorders>
              <w:top w:val="nil"/>
              <w:left w:val="nil"/>
              <w:bottom w:val="single" w:sz="4" w:space="0" w:color="auto"/>
              <w:right w:val="single" w:sz="4" w:space="0" w:color="auto"/>
            </w:tcBorders>
            <w:shd w:val="clear" w:color="auto" w:fill="auto"/>
            <w:noWrap/>
            <w:vAlign w:val="center"/>
            <w:hideMark/>
          </w:tcPr>
          <w:p w14:paraId="5D7358D9" w14:textId="77777777" w:rsidR="00E57470" w:rsidRPr="00E57470" w:rsidRDefault="00E57470">
            <w:pPr>
              <w:jc w:val="right"/>
              <w:rPr>
                <w:color w:val="000000"/>
                <w:sz w:val="22"/>
                <w:szCs w:val="22"/>
              </w:rPr>
            </w:pPr>
            <w:r w:rsidRPr="00E57470">
              <w:rPr>
                <w:color w:val="000000"/>
                <w:sz w:val="22"/>
                <w:szCs w:val="22"/>
              </w:rPr>
              <w:t>2,6</w:t>
            </w:r>
          </w:p>
        </w:tc>
      </w:tr>
      <w:tr w:rsidR="00E57470" w:rsidRPr="00E57470" w14:paraId="1034AC55"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65FB57B5" w14:textId="77777777" w:rsidR="00E57470" w:rsidRPr="00E57470" w:rsidRDefault="00E57470">
            <w:pPr>
              <w:rPr>
                <w:color w:val="000000"/>
                <w:sz w:val="22"/>
                <w:szCs w:val="22"/>
              </w:rPr>
            </w:pPr>
            <w:r w:rsidRPr="00E57470">
              <w:rPr>
                <w:color w:val="000000"/>
                <w:sz w:val="22"/>
                <w:szCs w:val="22"/>
              </w:rPr>
              <w:t>китњак</w:t>
            </w:r>
          </w:p>
        </w:tc>
        <w:tc>
          <w:tcPr>
            <w:tcW w:w="918" w:type="pct"/>
            <w:tcBorders>
              <w:top w:val="nil"/>
              <w:left w:val="nil"/>
              <w:bottom w:val="single" w:sz="4" w:space="0" w:color="auto"/>
              <w:right w:val="single" w:sz="4" w:space="0" w:color="auto"/>
            </w:tcBorders>
            <w:shd w:val="clear" w:color="auto" w:fill="auto"/>
            <w:noWrap/>
            <w:vAlign w:val="center"/>
            <w:hideMark/>
          </w:tcPr>
          <w:p w14:paraId="76609F3B" w14:textId="77777777" w:rsidR="00E57470" w:rsidRPr="00E57470" w:rsidRDefault="00E57470">
            <w:pPr>
              <w:jc w:val="right"/>
              <w:rPr>
                <w:color w:val="000000"/>
                <w:sz w:val="22"/>
                <w:szCs w:val="22"/>
              </w:rPr>
            </w:pPr>
            <w:r w:rsidRPr="00E57470">
              <w:rPr>
                <w:color w:val="000000"/>
                <w:sz w:val="22"/>
                <w:szCs w:val="22"/>
              </w:rPr>
              <w:t>6.866,5</w:t>
            </w:r>
          </w:p>
        </w:tc>
        <w:tc>
          <w:tcPr>
            <w:tcW w:w="585" w:type="pct"/>
            <w:tcBorders>
              <w:top w:val="nil"/>
              <w:left w:val="nil"/>
              <w:bottom w:val="single" w:sz="4" w:space="0" w:color="auto"/>
              <w:right w:val="single" w:sz="4" w:space="0" w:color="auto"/>
            </w:tcBorders>
            <w:shd w:val="clear" w:color="auto" w:fill="auto"/>
            <w:vAlign w:val="center"/>
            <w:hideMark/>
          </w:tcPr>
          <w:p w14:paraId="73C98A86" w14:textId="77777777" w:rsidR="00E57470" w:rsidRPr="00E57470" w:rsidRDefault="00E57470">
            <w:pPr>
              <w:jc w:val="right"/>
              <w:rPr>
                <w:color w:val="000000"/>
                <w:sz w:val="22"/>
                <w:szCs w:val="22"/>
              </w:rPr>
            </w:pPr>
            <w:r w:rsidRPr="00E57470">
              <w:rPr>
                <w:color w:val="000000"/>
                <w:sz w:val="22"/>
                <w:szCs w:val="22"/>
              </w:rPr>
              <w:t>0,8</w:t>
            </w:r>
          </w:p>
        </w:tc>
        <w:tc>
          <w:tcPr>
            <w:tcW w:w="705" w:type="pct"/>
            <w:tcBorders>
              <w:top w:val="nil"/>
              <w:left w:val="nil"/>
              <w:bottom w:val="single" w:sz="4" w:space="0" w:color="auto"/>
              <w:right w:val="single" w:sz="4" w:space="0" w:color="auto"/>
            </w:tcBorders>
            <w:shd w:val="clear" w:color="auto" w:fill="auto"/>
            <w:noWrap/>
            <w:vAlign w:val="center"/>
            <w:hideMark/>
          </w:tcPr>
          <w:p w14:paraId="15D42CB2" w14:textId="77777777" w:rsidR="00E57470" w:rsidRPr="00E57470" w:rsidRDefault="00E57470">
            <w:pPr>
              <w:jc w:val="right"/>
              <w:rPr>
                <w:color w:val="000000"/>
                <w:sz w:val="22"/>
                <w:szCs w:val="22"/>
              </w:rPr>
            </w:pPr>
            <w:r w:rsidRPr="00E57470">
              <w:rPr>
                <w:color w:val="000000"/>
                <w:sz w:val="22"/>
                <w:szCs w:val="22"/>
              </w:rPr>
              <w:t>140,4</w:t>
            </w:r>
          </w:p>
        </w:tc>
        <w:tc>
          <w:tcPr>
            <w:tcW w:w="559" w:type="pct"/>
            <w:tcBorders>
              <w:top w:val="nil"/>
              <w:left w:val="nil"/>
              <w:bottom w:val="single" w:sz="4" w:space="0" w:color="auto"/>
              <w:right w:val="single" w:sz="4" w:space="0" w:color="auto"/>
            </w:tcBorders>
            <w:shd w:val="clear" w:color="auto" w:fill="auto"/>
            <w:vAlign w:val="center"/>
            <w:hideMark/>
          </w:tcPr>
          <w:p w14:paraId="07C35F71" w14:textId="77777777" w:rsidR="00E57470" w:rsidRPr="00E57470" w:rsidRDefault="00E57470">
            <w:pPr>
              <w:jc w:val="right"/>
              <w:rPr>
                <w:color w:val="000000"/>
                <w:sz w:val="22"/>
                <w:szCs w:val="22"/>
              </w:rPr>
            </w:pPr>
            <w:r w:rsidRPr="00E57470">
              <w:rPr>
                <w:color w:val="000000"/>
                <w:sz w:val="22"/>
                <w:szCs w:val="22"/>
              </w:rPr>
              <w:t>0,8</w:t>
            </w:r>
          </w:p>
        </w:tc>
        <w:tc>
          <w:tcPr>
            <w:tcW w:w="585" w:type="pct"/>
            <w:tcBorders>
              <w:top w:val="nil"/>
              <w:left w:val="nil"/>
              <w:bottom w:val="single" w:sz="4" w:space="0" w:color="auto"/>
              <w:right w:val="single" w:sz="4" w:space="0" w:color="auto"/>
            </w:tcBorders>
            <w:shd w:val="clear" w:color="auto" w:fill="auto"/>
            <w:noWrap/>
            <w:vAlign w:val="center"/>
            <w:hideMark/>
          </w:tcPr>
          <w:p w14:paraId="6D311D0F" w14:textId="77777777" w:rsidR="00E57470" w:rsidRPr="00E57470" w:rsidRDefault="00E57470">
            <w:pPr>
              <w:jc w:val="right"/>
              <w:rPr>
                <w:color w:val="000000"/>
                <w:sz w:val="22"/>
                <w:szCs w:val="22"/>
              </w:rPr>
            </w:pPr>
            <w:r w:rsidRPr="00E57470">
              <w:rPr>
                <w:color w:val="000000"/>
                <w:sz w:val="22"/>
                <w:szCs w:val="22"/>
              </w:rPr>
              <w:t>2,0</w:t>
            </w:r>
          </w:p>
        </w:tc>
      </w:tr>
      <w:tr w:rsidR="00E57470" w:rsidRPr="00E57470" w14:paraId="309F9754"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4FC3F14D" w14:textId="77777777" w:rsidR="00E57470" w:rsidRPr="00E57470" w:rsidRDefault="00E57470">
            <w:pPr>
              <w:rPr>
                <w:color w:val="000000"/>
                <w:sz w:val="22"/>
                <w:szCs w:val="22"/>
              </w:rPr>
            </w:pPr>
            <w:r w:rsidRPr="00E57470">
              <w:rPr>
                <w:color w:val="000000"/>
                <w:sz w:val="22"/>
                <w:szCs w:val="22"/>
              </w:rPr>
              <w:t>јасика</w:t>
            </w:r>
          </w:p>
        </w:tc>
        <w:tc>
          <w:tcPr>
            <w:tcW w:w="918" w:type="pct"/>
            <w:tcBorders>
              <w:top w:val="nil"/>
              <w:left w:val="nil"/>
              <w:bottom w:val="single" w:sz="4" w:space="0" w:color="auto"/>
              <w:right w:val="single" w:sz="4" w:space="0" w:color="auto"/>
            </w:tcBorders>
            <w:shd w:val="clear" w:color="auto" w:fill="auto"/>
            <w:noWrap/>
            <w:vAlign w:val="center"/>
            <w:hideMark/>
          </w:tcPr>
          <w:p w14:paraId="2B0CE832" w14:textId="77777777" w:rsidR="00E57470" w:rsidRPr="00E57470" w:rsidRDefault="00E57470">
            <w:pPr>
              <w:jc w:val="right"/>
              <w:rPr>
                <w:color w:val="000000"/>
                <w:sz w:val="22"/>
                <w:szCs w:val="22"/>
              </w:rPr>
            </w:pPr>
            <w:r w:rsidRPr="00E57470">
              <w:rPr>
                <w:color w:val="000000"/>
                <w:sz w:val="22"/>
                <w:szCs w:val="22"/>
              </w:rPr>
              <w:t>7.754,6</w:t>
            </w:r>
          </w:p>
        </w:tc>
        <w:tc>
          <w:tcPr>
            <w:tcW w:w="585" w:type="pct"/>
            <w:tcBorders>
              <w:top w:val="nil"/>
              <w:left w:val="nil"/>
              <w:bottom w:val="single" w:sz="4" w:space="0" w:color="auto"/>
              <w:right w:val="single" w:sz="4" w:space="0" w:color="auto"/>
            </w:tcBorders>
            <w:shd w:val="clear" w:color="auto" w:fill="auto"/>
            <w:vAlign w:val="center"/>
            <w:hideMark/>
          </w:tcPr>
          <w:p w14:paraId="29349C1C" w14:textId="77777777" w:rsidR="00E57470" w:rsidRPr="00E57470" w:rsidRDefault="00E57470">
            <w:pPr>
              <w:jc w:val="right"/>
              <w:rPr>
                <w:color w:val="000000"/>
                <w:sz w:val="22"/>
                <w:szCs w:val="22"/>
              </w:rPr>
            </w:pPr>
            <w:r w:rsidRPr="00E57470">
              <w:rPr>
                <w:color w:val="000000"/>
                <w:sz w:val="22"/>
                <w:szCs w:val="22"/>
              </w:rPr>
              <w:t>0,9</w:t>
            </w:r>
          </w:p>
        </w:tc>
        <w:tc>
          <w:tcPr>
            <w:tcW w:w="705" w:type="pct"/>
            <w:tcBorders>
              <w:top w:val="nil"/>
              <w:left w:val="nil"/>
              <w:bottom w:val="single" w:sz="4" w:space="0" w:color="auto"/>
              <w:right w:val="single" w:sz="4" w:space="0" w:color="auto"/>
            </w:tcBorders>
            <w:shd w:val="clear" w:color="auto" w:fill="auto"/>
            <w:noWrap/>
            <w:vAlign w:val="center"/>
            <w:hideMark/>
          </w:tcPr>
          <w:p w14:paraId="62559EC2" w14:textId="77777777" w:rsidR="00E57470" w:rsidRPr="00E57470" w:rsidRDefault="00E57470">
            <w:pPr>
              <w:jc w:val="right"/>
              <w:rPr>
                <w:color w:val="000000"/>
                <w:sz w:val="22"/>
                <w:szCs w:val="22"/>
              </w:rPr>
            </w:pPr>
            <w:r w:rsidRPr="00E57470">
              <w:rPr>
                <w:color w:val="000000"/>
                <w:sz w:val="22"/>
                <w:szCs w:val="22"/>
              </w:rPr>
              <w:t>162,8</w:t>
            </w:r>
          </w:p>
        </w:tc>
        <w:tc>
          <w:tcPr>
            <w:tcW w:w="559" w:type="pct"/>
            <w:tcBorders>
              <w:top w:val="nil"/>
              <w:left w:val="nil"/>
              <w:bottom w:val="single" w:sz="4" w:space="0" w:color="auto"/>
              <w:right w:val="single" w:sz="4" w:space="0" w:color="auto"/>
            </w:tcBorders>
            <w:shd w:val="clear" w:color="auto" w:fill="auto"/>
            <w:vAlign w:val="center"/>
            <w:hideMark/>
          </w:tcPr>
          <w:p w14:paraId="09B86859" w14:textId="77777777" w:rsidR="00E57470" w:rsidRPr="00E57470" w:rsidRDefault="00E57470">
            <w:pPr>
              <w:jc w:val="right"/>
              <w:rPr>
                <w:color w:val="000000"/>
                <w:sz w:val="22"/>
                <w:szCs w:val="22"/>
              </w:rPr>
            </w:pPr>
            <w:r w:rsidRPr="00E57470">
              <w:rPr>
                <w:color w:val="000000"/>
                <w:sz w:val="22"/>
                <w:szCs w:val="22"/>
              </w:rPr>
              <w:t>0,9</w:t>
            </w:r>
          </w:p>
        </w:tc>
        <w:tc>
          <w:tcPr>
            <w:tcW w:w="585" w:type="pct"/>
            <w:tcBorders>
              <w:top w:val="nil"/>
              <w:left w:val="nil"/>
              <w:bottom w:val="single" w:sz="4" w:space="0" w:color="auto"/>
              <w:right w:val="single" w:sz="4" w:space="0" w:color="auto"/>
            </w:tcBorders>
            <w:shd w:val="clear" w:color="auto" w:fill="auto"/>
            <w:noWrap/>
            <w:vAlign w:val="center"/>
            <w:hideMark/>
          </w:tcPr>
          <w:p w14:paraId="0287D914" w14:textId="77777777" w:rsidR="00E57470" w:rsidRPr="00E57470" w:rsidRDefault="00E57470">
            <w:pPr>
              <w:jc w:val="right"/>
              <w:rPr>
                <w:color w:val="000000"/>
                <w:sz w:val="22"/>
                <w:szCs w:val="22"/>
              </w:rPr>
            </w:pPr>
            <w:r w:rsidRPr="00E57470">
              <w:rPr>
                <w:color w:val="000000"/>
                <w:sz w:val="22"/>
                <w:szCs w:val="22"/>
              </w:rPr>
              <w:t>2,1</w:t>
            </w:r>
          </w:p>
        </w:tc>
      </w:tr>
      <w:tr w:rsidR="00E57470" w:rsidRPr="00E57470" w14:paraId="2E48AE47"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757D3ACB" w14:textId="77777777" w:rsidR="00E57470" w:rsidRPr="00E57470" w:rsidRDefault="00E57470">
            <w:pPr>
              <w:rPr>
                <w:color w:val="000000"/>
                <w:sz w:val="22"/>
                <w:szCs w:val="22"/>
              </w:rPr>
            </w:pPr>
            <w:r w:rsidRPr="00E57470">
              <w:rPr>
                <w:color w:val="000000"/>
                <w:sz w:val="22"/>
                <w:szCs w:val="22"/>
              </w:rPr>
              <w:t>бреза</w:t>
            </w:r>
          </w:p>
        </w:tc>
        <w:tc>
          <w:tcPr>
            <w:tcW w:w="918" w:type="pct"/>
            <w:tcBorders>
              <w:top w:val="nil"/>
              <w:left w:val="nil"/>
              <w:bottom w:val="single" w:sz="4" w:space="0" w:color="auto"/>
              <w:right w:val="single" w:sz="4" w:space="0" w:color="auto"/>
            </w:tcBorders>
            <w:shd w:val="clear" w:color="auto" w:fill="auto"/>
            <w:noWrap/>
            <w:vAlign w:val="center"/>
            <w:hideMark/>
          </w:tcPr>
          <w:p w14:paraId="60458750" w14:textId="77777777" w:rsidR="00E57470" w:rsidRPr="00E57470" w:rsidRDefault="00E57470">
            <w:pPr>
              <w:jc w:val="right"/>
              <w:rPr>
                <w:color w:val="000000"/>
                <w:sz w:val="22"/>
                <w:szCs w:val="22"/>
              </w:rPr>
            </w:pPr>
            <w:r w:rsidRPr="00E57470">
              <w:rPr>
                <w:color w:val="000000"/>
                <w:sz w:val="22"/>
                <w:szCs w:val="22"/>
              </w:rPr>
              <w:t>460,0</w:t>
            </w:r>
          </w:p>
        </w:tc>
        <w:tc>
          <w:tcPr>
            <w:tcW w:w="585" w:type="pct"/>
            <w:tcBorders>
              <w:top w:val="nil"/>
              <w:left w:val="nil"/>
              <w:bottom w:val="single" w:sz="4" w:space="0" w:color="auto"/>
              <w:right w:val="single" w:sz="4" w:space="0" w:color="auto"/>
            </w:tcBorders>
            <w:shd w:val="clear" w:color="auto" w:fill="auto"/>
            <w:vAlign w:val="center"/>
            <w:hideMark/>
          </w:tcPr>
          <w:p w14:paraId="6664F4C8" w14:textId="77777777" w:rsidR="00E57470" w:rsidRPr="00E57470" w:rsidRDefault="00E57470">
            <w:pPr>
              <w:jc w:val="right"/>
              <w:rPr>
                <w:color w:val="000000"/>
                <w:sz w:val="22"/>
                <w:szCs w:val="22"/>
              </w:rPr>
            </w:pPr>
            <w:r w:rsidRPr="00E57470">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4A0F8C00" w14:textId="77777777" w:rsidR="00E57470" w:rsidRPr="00E57470" w:rsidRDefault="00E57470">
            <w:pPr>
              <w:jc w:val="right"/>
              <w:rPr>
                <w:color w:val="000000"/>
                <w:sz w:val="22"/>
                <w:szCs w:val="22"/>
              </w:rPr>
            </w:pPr>
            <w:r w:rsidRPr="00E57470">
              <w:rPr>
                <w:color w:val="000000"/>
                <w:sz w:val="22"/>
                <w:szCs w:val="22"/>
              </w:rPr>
              <w:t>17,4</w:t>
            </w:r>
          </w:p>
        </w:tc>
        <w:tc>
          <w:tcPr>
            <w:tcW w:w="559" w:type="pct"/>
            <w:tcBorders>
              <w:top w:val="nil"/>
              <w:left w:val="nil"/>
              <w:bottom w:val="single" w:sz="4" w:space="0" w:color="auto"/>
              <w:right w:val="single" w:sz="4" w:space="0" w:color="auto"/>
            </w:tcBorders>
            <w:shd w:val="clear" w:color="auto" w:fill="auto"/>
            <w:vAlign w:val="center"/>
            <w:hideMark/>
          </w:tcPr>
          <w:p w14:paraId="517AB2B1" w14:textId="77777777" w:rsidR="00E57470" w:rsidRPr="00E57470" w:rsidRDefault="00E57470">
            <w:pPr>
              <w:jc w:val="right"/>
              <w:rPr>
                <w:color w:val="000000"/>
                <w:sz w:val="22"/>
                <w:szCs w:val="22"/>
              </w:rPr>
            </w:pPr>
            <w:r w:rsidRPr="00E57470">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6B261035" w14:textId="77777777" w:rsidR="00E57470" w:rsidRPr="00E57470" w:rsidRDefault="00E57470">
            <w:pPr>
              <w:jc w:val="right"/>
              <w:rPr>
                <w:color w:val="000000"/>
                <w:sz w:val="22"/>
                <w:szCs w:val="22"/>
              </w:rPr>
            </w:pPr>
            <w:r w:rsidRPr="00E57470">
              <w:rPr>
                <w:color w:val="000000"/>
                <w:sz w:val="22"/>
                <w:szCs w:val="22"/>
              </w:rPr>
              <w:t>3,8</w:t>
            </w:r>
          </w:p>
        </w:tc>
      </w:tr>
      <w:tr w:rsidR="00E57470" w:rsidRPr="00E57470" w14:paraId="7C85DAC9"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3552985C" w14:textId="77777777" w:rsidR="00E57470" w:rsidRPr="00E57470" w:rsidRDefault="00E57470">
            <w:pPr>
              <w:rPr>
                <w:color w:val="000000"/>
                <w:sz w:val="22"/>
                <w:szCs w:val="22"/>
              </w:rPr>
            </w:pPr>
            <w:r w:rsidRPr="00E57470">
              <w:rPr>
                <w:color w:val="000000"/>
                <w:sz w:val="22"/>
                <w:szCs w:val="22"/>
              </w:rPr>
              <w:t>буква</w:t>
            </w:r>
          </w:p>
        </w:tc>
        <w:tc>
          <w:tcPr>
            <w:tcW w:w="918" w:type="pct"/>
            <w:tcBorders>
              <w:top w:val="nil"/>
              <w:left w:val="nil"/>
              <w:bottom w:val="single" w:sz="4" w:space="0" w:color="auto"/>
              <w:right w:val="single" w:sz="4" w:space="0" w:color="auto"/>
            </w:tcBorders>
            <w:shd w:val="clear" w:color="auto" w:fill="auto"/>
            <w:noWrap/>
            <w:vAlign w:val="center"/>
            <w:hideMark/>
          </w:tcPr>
          <w:p w14:paraId="3CABCE99" w14:textId="77777777" w:rsidR="00E57470" w:rsidRPr="00E57470" w:rsidRDefault="00E57470">
            <w:pPr>
              <w:jc w:val="right"/>
              <w:rPr>
                <w:color w:val="000000"/>
                <w:sz w:val="22"/>
                <w:szCs w:val="22"/>
              </w:rPr>
            </w:pPr>
            <w:r w:rsidRPr="00E57470">
              <w:rPr>
                <w:color w:val="000000"/>
                <w:sz w:val="22"/>
                <w:szCs w:val="22"/>
              </w:rPr>
              <w:t>778.096,4</w:t>
            </w:r>
          </w:p>
        </w:tc>
        <w:tc>
          <w:tcPr>
            <w:tcW w:w="585" w:type="pct"/>
            <w:tcBorders>
              <w:top w:val="nil"/>
              <w:left w:val="nil"/>
              <w:bottom w:val="single" w:sz="4" w:space="0" w:color="auto"/>
              <w:right w:val="single" w:sz="4" w:space="0" w:color="auto"/>
            </w:tcBorders>
            <w:shd w:val="clear" w:color="auto" w:fill="auto"/>
            <w:vAlign w:val="center"/>
            <w:hideMark/>
          </w:tcPr>
          <w:p w14:paraId="2621A0DF" w14:textId="77777777" w:rsidR="00E57470" w:rsidRPr="00E57470" w:rsidRDefault="00E57470">
            <w:pPr>
              <w:jc w:val="right"/>
              <w:rPr>
                <w:color w:val="000000"/>
                <w:sz w:val="22"/>
                <w:szCs w:val="22"/>
              </w:rPr>
            </w:pPr>
            <w:r w:rsidRPr="00E57470">
              <w:rPr>
                <w:color w:val="000000"/>
                <w:sz w:val="22"/>
                <w:szCs w:val="22"/>
              </w:rPr>
              <w:t>85,5</w:t>
            </w:r>
          </w:p>
        </w:tc>
        <w:tc>
          <w:tcPr>
            <w:tcW w:w="705" w:type="pct"/>
            <w:tcBorders>
              <w:top w:val="nil"/>
              <w:left w:val="nil"/>
              <w:bottom w:val="single" w:sz="4" w:space="0" w:color="auto"/>
              <w:right w:val="single" w:sz="4" w:space="0" w:color="auto"/>
            </w:tcBorders>
            <w:shd w:val="clear" w:color="auto" w:fill="auto"/>
            <w:noWrap/>
            <w:vAlign w:val="center"/>
            <w:hideMark/>
          </w:tcPr>
          <w:p w14:paraId="732543F4" w14:textId="77777777" w:rsidR="00E57470" w:rsidRPr="00E57470" w:rsidRDefault="00E57470">
            <w:pPr>
              <w:jc w:val="right"/>
              <w:rPr>
                <w:color w:val="000000"/>
                <w:sz w:val="22"/>
                <w:szCs w:val="22"/>
              </w:rPr>
            </w:pPr>
            <w:r w:rsidRPr="00E57470">
              <w:rPr>
                <w:color w:val="000000"/>
                <w:sz w:val="22"/>
                <w:szCs w:val="22"/>
              </w:rPr>
              <w:t>13.995,4</w:t>
            </w:r>
          </w:p>
        </w:tc>
        <w:tc>
          <w:tcPr>
            <w:tcW w:w="559" w:type="pct"/>
            <w:tcBorders>
              <w:top w:val="nil"/>
              <w:left w:val="nil"/>
              <w:bottom w:val="single" w:sz="4" w:space="0" w:color="auto"/>
              <w:right w:val="single" w:sz="4" w:space="0" w:color="auto"/>
            </w:tcBorders>
            <w:shd w:val="clear" w:color="auto" w:fill="auto"/>
            <w:vAlign w:val="center"/>
            <w:hideMark/>
          </w:tcPr>
          <w:p w14:paraId="77ACE9A3" w14:textId="77777777" w:rsidR="00E57470" w:rsidRPr="00E57470" w:rsidRDefault="00E57470">
            <w:pPr>
              <w:jc w:val="right"/>
              <w:rPr>
                <w:color w:val="000000"/>
                <w:sz w:val="22"/>
                <w:szCs w:val="22"/>
              </w:rPr>
            </w:pPr>
            <w:r w:rsidRPr="00E57470">
              <w:rPr>
                <w:color w:val="000000"/>
                <w:sz w:val="22"/>
                <w:szCs w:val="22"/>
              </w:rPr>
              <w:t>79,7</w:t>
            </w:r>
          </w:p>
        </w:tc>
        <w:tc>
          <w:tcPr>
            <w:tcW w:w="585" w:type="pct"/>
            <w:tcBorders>
              <w:top w:val="nil"/>
              <w:left w:val="nil"/>
              <w:bottom w:val="single" w:sz="4" w:space="0" w:color="auto"/>
              <w:right w:val="single" w:sz="4" w:space="0" w:color="auto"/>
            </w:tcBorders>
            <w:shd w:val="clear" w:color="auto" w:fill="auto"/>
            <w:noWrap/>
            <w:vAlign w:val="center"/>
            <w:hideMark/>
          </w:tcPr>
          <w:p w14:paraId="3F8C181D" w14:textId="77777777" w:rsidR="00E57470" w:rsidRPr="00E57470" w:rsidRDefault="00E57470">
            <w:pPr>
              <w:jc w:val="right"/>
              <w:rPr>
                <w:color w:val="000000"/>
                <w:sz w:val="22"/>
                <w:szCs w:val="22"/>
              </w:rPr>
            </w:pPr>
            <w:r w:rsidRPr="00E57470">
              <w:rPr>
                <w:color w:val="000000"/>
                <w:sz w:val="22"/>
                <w:szCs w:val="22"/>
              </w:rPr>
              <w:t>1,8</w:t>
            </w:r>
          </w:p>
        </w:tc>
      </w:tr>
      <w:tr w:rsidR="00E57470" w:rsidRPr="00E57470" w14:paraId="08500D18"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36275173" w14:textId="77777777" w:rsidR="00E57470" w:rsidRPr="00E57470" w:rsidRDefault="00E57470">
            <w:pPr>
              <w:rPr>
                <w:color w:val="000000"/>
                <w:sz w:val="22"/>
                <w:szCs w:val="22"/>
              </w:rPr>
            </w:pPr>
            <w:r w:rsidRPr="00E57470">
              <w:rPr>
                <w:color w:val="000000"/>
                <w:sz w:val="22"/>
                <w:szCs w:val="22"/>
              </w:rPr>
              <w:t>планински брест</w:t>
            </w:r>
          </w:p>
        </w:tc>
        <w:tc>
          <w:tcPr>
            <w:tcW w:w="918" w:type="pct"/>
            <w:tcBorders>
              <w:top w:val="nil"/>
              <w:left w:val="nil"/>
              <w:bottom w:val="single" w:sz="4" w:space="0" w:color="auto"/>
              <w:right w:val="single" w:sz="4" w:space="0" w:color="auto"/>
            </w:tcBorders>
            <w:shd w:val="clear" w:color="auto" w:fill="auto"/>
            <w:noWrap/>
            <w:vAlign w:val="center"/>
            <w:hideMark/>
          </w:tcPr>
          <w:p w14:paraId="1D6C6925" w14:textId="77777777" w:rsidR="00E57470" w:rsidRPr="00E57470" w:rsidRDefault="00E57470">
            <w:pPr>
              <w:jc w:val="right"/>
              <w:rPr>
                <w:color w:val="000000"/>
                <w:sz w:val="22"/>
                <w:szCs w:val="22"/>
              </w:rPr>
            </w:pPr>
            <w:r w:rsidRPr="00E57470">
              <w:rPr>
                <w:color w:val="000000"/>
                <w:sz w:val="22"/>
                <w:szCs w:val="22"/>
              </w:rPr>
              <w:t>471,7</w:t>
            </w:r>
          </w:p>
        </w:tc>
        <w:tc>
          <w:tcPr>
            <w:tcW w:w="585" w:type="pct"/>
            <w:tcBorders>
              <w:top w:val="nil"/>
              <w:left w:val="nil"/>
              <w:bottom w:val="single" w:sz="4" w:space="0" w:color="auto"/>
              <w:right w:val="single" w:sz="4" w:space="0" w:color="auto"/>
            </w:tcBorders>
            <w:shd w:val="clear" w:color="auto" w:fill="auto"/>
            <w:vAlign w:val="center"/>
            <w:hideMark/>
          </w:tcPr>
          <w:p w14:paraId="630A650A" w14:textId="77777777" w:rsidR="00E57470" w:rsidRPr="00E57470" w:rsidRDefault="00E57470">
            <w:pPr>
              <w:jc w:val="right"/>
              <w:rPr>
                <w:color w:val="000000"/>
                <w:sz w:val="22"/>
                <w:szCs w:val="22"/>
              </w:rPr>
            </w:pPr>
            <w:r w:rsidRPr="00E57470">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20D31E1B" w14:textId="77777777" w:rsidR="00E57470" w:rsidRPr="00E57470" w:rsidRDefault="00E57470">
            <w:pPr>
              <w:jc w:val="right"/>
              <w:rPr>
                <w:color w:val="000000"/>
                <w:sz w:val="22"/>
                <w:szCs w:val="22"/>
              </w:rPr>
            </w:pPr>
            <w:r w:rsidRPr="00E57470">
              <w:rPr>
                <w:color w:val="000000"/>
                <w:sz w:val="22"/>
                <w:szCs w:val="22"/>
              </w:rPr>
              <w:t>15,6</w:t>
            </w:r>
          </w:p>
        </w:tc>
        <w:tc>
          <w:tcPr>
            <w:tcW w:w="559" w:type="pct"/>
            <w:tcBorders>
              <w:top w:val="nil"/>
              <w:left w:val="nil"/>
              <w:bottom w:val="single" w:sz="4" w:space="0" w:color="auto"/>
              <w:right w:val="single" w:sz="4" w:space="0" w:color="auto"/>
            </w:tcBorders>
            <w:shd w:val="clear" w:color="auto" w:fill="auto"/>
            <w:vAlign w:val="center"/>
            <w:hideMark/>
          </w:tcPr>
          <w:p w14:paraId="5E36B3BE" w14:textId="77777777" w:rsidR="00E57470" w:rsidRPr="00E57470" w:rsidRDefault="00E57470">
            <w:pPr>
              <w:jc w:val="right"/>
              <w:rPr>
                <w:color w:val="000000"/>
                <w:sz w:val="22"/>
                <w:szCs w:val="22"/>
              </w:rPr>
            </w:pPr>
            <w:r w:rsidRPr="00E57470">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739A7A3B" w14:textId="77777777" w:rsidR="00E57470" w:rsidRPr="00E57470" w:rsidRDefault="00E57470">
            <w:pPr>
              <w:jc w:val="right"/>
              <w:rPr>
                <w:color w:val="000000"/>
                <w:sz w:val="22"/>
                <w:szCs w:val="22"/>
              </w:rPr>
            </w:pPr>
            <w:r w:rsidRPr="00E57470">
              <w:rPr>
                <w:color w:val="000000"/>
                <w:sz w:val="22"/>
                <w:szCs w:val="22"/>
              </w:rPr>
              <w:t>3,3</w:t>
            </w:r>
          </w:p>
        </w:tc>
      </w:tr>
      <w:tr w:rsidR="00E57470" w:rsidRPr="00E57470" w14:paraId="663637B5"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0212F550" w14:textId="77777777" w:rsidR="00E57470" w:rsidRPr="00E57470" w:rsidRDefault="00E57470">
            <w:pPr>
              <w:rPr>
                <w:color w:val="000000"/>
                <w:sz w:val="22"/>
                <w:szCs w:val="22"/>
              </w:rPr>
            </w:pPr>
            <w:r w:rsidRPr="00E57470">
              <w:rPr>
                <w:color w:val="000000"/>
                <w:sz w:val="22"/>
                <w:szCs w:val="22"/>
              </w:rPr>
              <w:t>бели јасен</w:t>
            </w:r>
          </w:p>
        </w:tc>
        <w:tc>
          <w:tcPr>
            <w:tcW w:w="918" w:type="pct"/>
            <w:tcBorders>
              <w:top w:val="nil"/>
              <w:left w:val="nil"/>
              <w:bottom w:val="single" w:sz="4" w:space="0" w:color="auto"/>
              <w:right w:val="single" w:sz="4" w:space="0" w:color="auto"/>
            </w:tcBorders>
            <w:shd w:val="clear" w:color="auto" w:fill="auto"/>
            <w:noWrap/>
            <w:vAlign w:val="center"/>
            <w:hideMark/>
          </w:tcPr>
          <w:p w14:paraId="2C59BC41" w14:textId="77777777" w:rsidR="00E57470" w:rsidRPr="00E57470" w:rsidRDefault="00E57470">
            <w:pPr>
              <w:jc w:val="right"/>
              <w:rPr>
                <w:color w:val="000000"/>
                <w:sz w:val="22"/>
                <w:szCs w:val="22"/>
              </w:rPr>
            </w:pPr>
            <w:r w:rsidRPr="00E57470">
              <w:rPr>
                <w:color w:val="000000"/>
                <w:sz w:val="22"/>
                <w:szCs w:val="22"/>
              </w:rPr>
              <w:t>1.083,0</w:t>
            </w:r>
          </w:p>
        </w:tc>
        <w:tc>
          <w:tcPr>
            <w:tcW w:w="585" w:type="pct"/>
            <w:tcBorders>
              <w:top w:val="nil"/>
              <w:left w:val="nil"/>
              <w:bottom w:val="single" w:sz="4" w:space="0" w:color="auto"/>
              <w:right w:val="single" w:sz="4" w:space="0" w:color="auto"/>
            </w:tcBorders>
            <w:shd w:val="clear" w:color="auto" w:fill="auto"/>
            <w:vAlign w:val="center"/>
            <w:hideMark/>
          </w:tcPr>
          <w:p w14:paraId="0997DA51" w14:textId="77777777" w:rsidR="00E57470" w:rsidRPr="00E57470" w:rsidRDefault="00E57470">
            <w:pPr>
              <w:jc w:val="right"/>
              <w:rPr>
                <w:color w:val="000000"/>
                <w:sz w:val="22"/>
                <w:szCs w:val="22"/>
              </w:rPr>
            </w:pPr>
            <w:r w:rsidRPr="00E57470">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219F1198" w14:textId="77777777" w:rsidR="00E57470" w:rsidRPr="00E57470" w:rsidRDefault="00E57470">
            <w:pPr>
              <w:jc w:val="right"/>
              <w:rPr>
                <w:color w:val="000000"/>
                <w:sz w:val="22"/>
                <w:szCs w:val="22"/>
              </w:rPr>
            </w:pPr>
            <w:r w:rsidRPr="00E57470">
              <w:rPr>
                <w:color w:val="000000"/>
                <w:sz w:val="22"/>
                <w:szCs w:val="22"/>
              </w:rPr>
              <w:t>21,0</w:t>
            </w:r>
          </w:p>
        </w:tc>
        <w:tc>
          <w:tcPr>
            <w:tcW w:w="559" w:type="pct"/>
            <w:tcBorders>
              <w:top w:val="nil"/>
              <w:left w:val="nil"/>
              <w:bottom w:val="single" w:sz="4" w:space="0" w:color="auto"/>
              <w:right w:val="single" w:sz="4" w:space="0" w:color="auto"/>
            </w:tcBorders>
            <w:shd w:val="clear" w:color="auto" w:fill="auto"/>
            <w:vAlign w:val="center"/>
            <w:hideMark/>
          </w:tcPr>
          <w:p w14:paraId="6E72C896" w14:textId="77777777" w:rsidR="00E57470" w:rsidRPr="00E57470" w:rsidRDefault="00E57470">
            <w:pPr>
              <w:jc w:val="right"/>
              <w:rPr>
                <w:color w:val="000000"/>
                <w:sz w:val="22"/>
                <w:szCs w:val="22"/>
              </w:rPr>
            </w:pPr>
            <w:r w:rsidRPr="00E57470">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44861090" w14:textId="77777777" w:rsidR="00E57470" w:rsidRPr="00E57470" w:rsidRDefault="00E57470">
            <w:pPr>
              <w:jc w:val="right"/>
              <w:rPr>
                <w:color w:val="000000"/>
                <w:sz w:val="22"/>
                <w:szCs w:val="22"/>
              </w:rPr>
            </w:pPr>
            <w:r w:rsidRPr="00E57470">
              <w:rPr>
                <w:color w:val="000000"/>
                <w:sz w:val="22"/>
                <w:szCs w:val="22"/>
              </w:rPr>
              <w:t>1,9</w:t>
            </w:r>
          </w:p>
        </w:tc>
      </w:tr>
      <w:tr w:rsidR="00E57470" w:rsidRPr="00E57470" w14:paraId="14CD3839"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4903FAF6" w14:textId="77777777" w:rsidR="00E57470" w:rsidRPr="00E57470" w:rsidRDefault="00E57470">
            <w:pPr>
              <w:rPr>
                <w:color w:val="000000"/>
                <w:sz w:val="22"/>
                <w:szCs w:val="22"/>
              </w:rPr>
            </w:pPr>
            <w:r w:rsidRPr="00E57470">
              <w:rPr>
                <w:color w:val="000000"/>
                <w:sz w:val="22"/>
                <w:szCs w:val="22"/>
              </w:rPr>
              <w:t>јавор</w:t>
            </w:r>
          </w:p>
        </w:tc>
        <w:tc>
          <w:tcPr>
            <w:tcW w:w="918" w:type="pct"/>
            <w:tcBorders>
              <w:top w:val="nil"/>
              <w:left w:val="nil"/>
              <w:bottom w:val="single" w:sz="4" w:space="0" w:color="auto"/>
              <w:right w:val="single" w:sz="4" w:space="0" w:color="auto"/>
            </w:tcBorders>
            <w:shd w:val="clear" w:color="auto" w:fill="auto"/>
            <w:noWrap/>
            <w:vAlign w:val="center"/>
            <w:hideMark/>
          </w:tcPr>
          <w:p w14:paraId="38BF91E6" w14:textId="77777777" w:rsidR="00E57470" w:rsidRPr="00E57470" w:rsidRDefault="00E57470">
            <w:pPr>
              <w:jc w:val="right"/>
              <w:rPr>
                <w:color w:val="000000"/>
                <w:sz w:val="22"/>
                <w:szCs w:val="22"/>
              </w:rPr>
            </w:pPr>
            <w:r w:rsidRPr="00E57470">
              <w:rPr>
                <w:color w:val="000000"/>
                <w:sz w:val="22"/>
                <w:szCs w:val="22"/>
              </w:rPr>
              <w:t>3.280,6</w:t>
            </w:r>
          </w:p>
        </w:tc>
        <w:tc>
          <w:tcPr>
            <w:tcW w:w="585" w:type="pct"/>
            <w:tcBorders>
              <w:top w:val="nil"/>
              <w:left w:val="nil"/>
              <w:bottom w:val="single" w:sz="4" w:space="0" w:color="auto"/>
              <w:right w:val="single" w:sz="4" w:space="0" w:color="auto"/>
            </w:tcBorders>
            <w:shd w:val="clear" w:color="auto" w:fill="auto"/>
            <w:vAlign w:val="center"/>
            <w:hideMark/>
          </w:tcPr>
          <w:p w14:paraId="284CF8ED" w14:textId="77777777" w:rsidR="00E57470" w:rsidRPr="00E57470" w:rsidRDefault="00E57470">
            <w:pPr>
              <w:jc w:val="right"/>
              <w:rPr>
                <w:color w:val="000000"/>
                <w:sz w:val="22"/>
                <w:szCs w:val="22"/>
              </w:rPr>
            </w:pPr>
            <w:r w:rsidRPr="00E57470">
              <w:rPr>
                <w:color w:val="000000"/>
                <w:sz w:val="22"/>
                <w:szCs w:val="22"/>
              </w:rPr>
              <w:t>0,4</w:t>
            </w:r>
          </w:p>
        </w:tc>
        <w:tc>
          <w:tcPr>
            <w:tcW w:w="705" w:type="pct"/>
            <w:tcBorders>
              <w:top w:val="nil"/>
              <w:left w:val="nil"/>
              <w:bottom w:val="single" w:sz="4" w:space="0" w:color="auto"/>
              <w:right w:val="single" w:sz="4" w:space="0" w:color="auto"/>
            </w:tcBorders>
            <w:shd w:val="clear" w:color="auto" w:fill="auto"/>
            <w:noWrap/>
            <w:vAlign w:val="center"/>
            <w:hideMark/>
          </w:tcPr>
          <w:p w14:paraId="2BF663CE" w14:textId="77777777" w:rsidR="00E57470" w:rsidRPr="00E57470" w:rsidRDefault="00E57470">
            <w:pPr>
              <w:jc w:val="right"/>
              <w:rPr>
                <w:color w:val="000000"/>
                <w:sz w:val="22"/>
                <w:szCs w:val="22"/>
              </w:rPr>
            </w:pPr>
            <w:r w:rsidRPr="00E57470">
              <w:rPr>
                <w:color w:val="000000"/>
                <w:sz w:val="22"/>
                <w:szCs w:val="22"/>
              </w:rPr>
              <w:t>73,5</w:t>
            </w:r>
          </w:p>
        </w:tc>
        <w:tc>
          <w:tcPr>
            <w:tcW w:w="559" w:type="pct"/>
            <w:tcBorders>
              <w:top w:val="nil"/>
              <w:left w:val="nil"/>
              <w:bottom w:val="single" w:sz="4" w:space="0" w:color="auto"/>
              <w:right w:val="single" w:sz="4" w:space="0" w:color="auto"/>
            </w:tcBorders>
            <w:shd w:val="clear" w:color="auto" w:fill="auto"/>
            <w:vAlign w:val="center"/>
            <w:hideMark/>
          </w:tcPr>
          <w:p w14:paraId="265FA928" w14:textId="77777777" w:rsidR="00E57470" w:rsidRPr="00E57470" w:rsidRDefault="00E57470">
            <w:pPr>
              <w:jc w:val="right"/>
              <w:rPr>
                <w:color w:val="000000"/>
                <w:sz w:val="22"/>
                <w:szCs w:val="22"/>
              </w:rPr>
            </w:pPr>
            <w:r w:rsidRPr="00E57470">
              <w:rPr>
                <w:color w:val="000000"/>
                <w:sz w:val="22"/>
                <w:szCs w:val="22"/>
              </w:rPr>
              <w:t>0,4</w:t>
            </w:r>
          </w:p>
        </w:tc>
        <w:tc>
          <w:tcPr>
            <w:tcW w:w="585" w:type="pct"/>
            <w:tcBorders>
              <w:top w:val="nil"/>
              <w:left w:val="nil"/>
              <w:bottom w:val="single" w:sz="4" w:space="0" w:color="auto"/>
              <w:right w:val="single" w:sz="4" w:space="0" w:color="auto"/>
            </w:tcBorders>
            <w:shd w:val="clear" w:color="auto" w:fill="auto"/>
            <w:noWrap/>
            <w:vAlign w:val="center"/>
            <w:hideMark/>
          </w:tcPr>
          <w:p w14:paraId="3EE93CC5" w14:textId="77777777" w:rsidR="00E57470" w:rsidRPr="00E57470" w:rsidRDefault="00E57470">
            <w:pPr>
              <w:jc w:val="right"/>
              <w:rPr>
                <w:color w:val="000000"/>
                <w:sz w:val="22"/>
                <w:szCs w:val="22"/>
              </w:rPr>
            </w:pPr>
            <w:r w:rsidRPr="00E57470">
              <w:rPr>
                <w:color w:val="000000"/>
                <w:sz w:val="22"/>
                <w:szCs w:val="22"/>
              </w:rPr>
              <w:t>2,2</w:t>
            </w:r>
          </w:p>
        </w:tc>
      </w:tr>
      <w:tr w:rsidR="00E57470" w:rsidRPr="00E57470" w14:paraId="5EA536A8"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1FF29057" w14:textId="77777777" w:rsidR="00E57470" w:rsidRPr="00E57470" w:rsidRDefault="00E57470">
            <w:pPr>
              <w:rPr>
                <w:color w:val="000000"/>
                <w:sz w:val="22"/>
                <w:szCs w:val="22"/>
              </w:rPr>
            </w:pPr>
            <w:r w:rsidRPr="00E57470">
              <w:rPr>
                <w:color w:val="000000"/>
                <w:sz w:val="22"/>
                <w:szCs w:val="22"/>
              </w:rPr>
              <w:t>багрем</w:t>
            </w:r>
          </w:p>
        </w:tc>
        <w:tc>
          <w:tcPr>
            <w:tcW w:w="918" w:type="pct"/>
            <w:tcBorders>
              <w:top w:val="nil"/>
              <w:left w:val="nil"/>
              <w:bottom w:val="single" w:sz="4" w:space="0" w:color="auto"/>
              <w:right w:val="single" w:sz="4" w:space="0" w:color="auto"/>
            </w:tcBorders>
            <w:shd w:val="clear" w:color="auto" w:fill="auto"/>
            <w:noWrap/>
            <w:vAlign w:val="center"/>
            <w:hideMark/>
          </w:tcPr>
          <w:p w14:paraId="379824D6" w14:textId="77777777" w:rsidR="00E57470" w:rsidRPr="00E57470" w:rsidRDefault="00E57470">
            <w:pPr>
              <w:jc w:val="right"/>
              <w:rPr>
                <w:color w:val="000000"/>
                <w:sz w:val="22"/>
                <w:szCs w:val="22"/>
              </w:rPr>
            </w:pPr>
            <w:r w:rsidRPr="00E57470">
              <w:rPr>
                <w:color w:val="000000"/>
                <w:sz w:val="22"/>
                <w:szCs w:val="22"/>
              </w:rPr>
              <w:t>2.004,4</w:t>
            </w:r>
          </w:p>
        </w:tc>
        <w:tc>
          <w:tcPr>
            <w:tcW w:w="585" w:type="pct"/>
            <w:tcBorders>
              <w:top w:val="nil"/>
              <w:left w:val="nil"/>
              <w:bottom w:val="single" w:sz="4" w:space="0" w:color="auto"/>
              <w:right w:val="single" w:sz="4" w:space="0" w:color="auto"/>
            </w:tcBorders>
            <w:shd w:val="clear" w:color="auto" w:fill="auto"/>
            <w:vAlign w:val="center"/>
            <w:hideMark/>
          </w:tcPr>
          <w:p w14:paraId="62C9E74D" w14:textId="77777777" w:rsidR="00E57470" w:rsidRPr="00E57470" w:rsidRDefault="00E57470">
            <w:pPr>
              <w:jc w:val="right"/>
              <w:rPr>
                <w:color w:val="000000"/>
                <w:sz w:val="22"/>
                <w:szCs w:val="22"/>
              </w:rPr>
            </w:pPr>
            <w:r w:rsidRPr="00E57470">
              <w:rPr>
                <w:color w:val="000000"/>
                <w:sz w:val="22"/>
                <w:szCs w:val="22"/>
              </w:rPr>
              <w:t>0,2</w:t>
            </w:r>
          </w:p>
        </w:tc>
        <w:tc>
          <w:tcPr>
            <w:tcW w:w="705" w:type="pct"/>
            <w:tcBorders>
              <w:top w:val="nil"/>
              <w:left w:val="nil"/>
              <w:bottom w:val="single" w:sz="4" w:space="0" w:color="auto"/>
              <w:right w:val="single" w:sz="4" w:space="0" w:color="auto"/>
            </w:tcBorders>
            <w:shd w:val="clear" w:color="auto" w:fill="auto"/>
            <w:noWrap/>
            <w:vAlign w:val="center"/>
            <w:hideMark/>
          </w:tcPr>
          <w:p w14:paraId="76BB72B3" w14:textId="77777777" w:rsidR="00E57470" w:rsidRPr="00E57470" w:rsidRDefault="00E57470">
            <w:pPr>
              <w:jc w:val="right"/>
              <w:rPr>
                <w:color w:val="000000"/>
                <w:sz w:val="22"/>
                <w:szCs w:val="22"/>
              </w:rPr>
            </w:pPr>
            <w:r w:rsidRPr="00E57470">
              <w:rPr>
                <w:color w:val="000000"/>
                <w:sz w:val="22"/>
                <w:szCs w:val="22"/>
              </w:rPr>
              <w:t>73,0</w:t>
            </w:r>
          </w:p>
        </w:tc>
        <w:tc>
          <w:tcPr>
            <w:tcW w:w="559" w:type="pct"/>
            <w:tcBorders>
              <w:top w:val="nil"/>
              <w:left w:val="nil"/>
              <w:bottom w:val="single" w:sz="4" w:space="0" w:color="auto"/>
              <w:right w:val="single" w:sz="4" w:space="0" w:color="auto"/>
            </w:tcBorders>
            <w:shd w:val="clear" w:color="auto" w:fill="auto"/>
            <w:vAlign w:val="center"/>
            <w:hideMark/>
          </w:tcPr>
          <w:p w14:paraId="102C354A" w14:textId="77777777" w:rsidR="00E57470" w:rsidRPr="00E57470" w:rsidRDefault="00E57470">
            <w:pPr>
              <w:jc w:val="right"/>
              <w:rPr>
                <w:color w:val="000000"/>
                <w:sz w:val="22"/>
                <w:szCs w:val="22"/>
              </w:rPr>
            </w:pPr>
            <w:r w:rsidRPr="00E57470">
              <w:rPr>
                <w:color w:val="000000"/>
                <w:sz w:val="22"/>
                <w:szCs w:val="22"/>
              </w:rPr>
              <w:t>0,4</w:t>
            </w:r>
          </w:p>
        </w:tc>
        <w:tc>
          <w:tcPr>
            <w:tcW w:w="585" w:type="pct"/>
            <w:tcBorders>
              <w:top w:val="nil"/>
              <w:left w:val="nil"/>
              <w:bottom w:val="single" w:sz="4" w:space="0" w:color="auto"/>
              <w:right w:val="single" w:sz="4" w:space="0" w:color="auto"/>
            </w:tcBorders>
            <w:shd w:val="clear" w:color="auto" w:fill="auto"/>
            <w:noWrap/>
            <w:vAlign w:val="center"/>
            <w:hideMark/>
          </w:tcPr>
          <w:p w14:paraId="0B051FE4" w14:textId="77777777" w:rsidR="00E57470" w:rsidRPr="00E57470" w:rsidRDefault="00E57470">
            <w:pPr>
              <w:jc w:val="right"/>
              <w:rPr>
                <w:color w:val="000000"/>
                <w:sz w:val="22"/>
                <w:szCs w:val="22"/>
              </w:rPr>
            </w:pPr>
            <w:r w:rsidRPr="00E57470">
              <w:rPr>
                <w:color w:val="000000"/>
                <w:sz w:val="22"/>
                <w:szCs w:val="22"/>
              </w:rPr>
              <w:t>3,6</w:t>
            </w:r>
          </w:p>
        </w:tc>
      </w:tr>
      <w:tr w:rsidR="00E57470" w:rsidRPr="00E57470" w14:paraId="2B011608" w14:textId="77777777" w:rsidTr="00E57470">
        <w:trPr>
          <w:trHeight w:val="284"/>
        </w:trPr>
        <w:tc>
          <w:tcPr>
            <w:tcW w:w="1649" w:type="pct"/>
            <w:tcBorders>
              <w:top w:val="nil"/>
              <w:left w:val="single" w:sz="4" w:space="0" w:color="auto"/>
              <w:bottom w:val="single" w:sz="4" w:space="0" w:color="auto"/>
              <w:right w:val="single" w:sz="4" w:space="0" w:color="auto"/>
            </w:tcBorders>
            <w:shd w:val="clear" w:color="000000" w:fill="D9D9D9"/>
            <w:vAlign w:val="center"/>
            <w:hideMark/>
          </w:tcPr>
          <w:p w14:paraId="032EBA27" w14:textId="77777777" w:rsidR="00E57470" w:rsidRPr="00E57470" w:rsidRDefault="00E57470">
            <w:pPr>
              <w:jc w:val="center"/>
              <w:rPr>
                <w:color w:val="000000"/>
                <w:sz w:val="22"/>
                <w:szCs w:val="22"/>
              </w:rPr>
            </w:pPr>
            <w:r w:rsidRPr="00E57470">
              <w:rPr>
                <w:color w:val="000000"/>
                <w:sz w:val="22"/>
                <w:szCs w:val="22"/>
              </w:rPr>
              <w:t>Укупно лишћари</w:t>
            </w:r>
          </w:p>
        </w:tc>
        <w:tc>
          <w:tcPr>
            <w:tcW w:w="918" w:type="pct"/>
            <w:tcBorders>
              <w:top w:val="nil"/>
              <w:left w:val="nil"/>
              <w:bottom w:val="single" w:sz="4" w:space="0" w:color="auto"/>
              <w:right w:val="single" w:sz="4" w:space="0" w:color="auto"/>
            </w:tcBorders>
            <w:shd w:val="clear" w:color="000000" w:fill="D9D9D9"/>
            <w:noWrap/>
            <w:vAlign w:val="center"/>
            <w:hideMark/>
          </w:tcPr>
          <w:p w14:paraId="32A82BF5" w14:textId="77777777" w:rsidR="00E57470" w:rsidRPr="00E57470" w:rsidRDefault="00E57470">
            <w:pPr>
              <w:jc w:val="right"/>
              <w:rPr>
                <w:color w:val="000000"/>
                <w:sz w:val="22"/>
                <w:szCs w:val="22"/>
              </w:rPr>
            </w:pPr>
            <w:r w:rsidRPr="00E57470">
              <w:rPr>
                <w:color w:val="000000"/>
                <w:sz w:val="22"/>
                <w:szCs w:val="22"/>
              </w:rPr>
              <w:t>827.631,9</w:t>
            </w:r>
          </w:p>
        </w:tc>
        <w:tc>
          <w:tcPr>
            <w:tcW w:w="585" w:type="pct"/>
            <w:tcBorders>
              <w:top w:val="nil"/>
              <w:left w:val="nil"/>
              <w:bottom w:val="single" w:sz="4" w:space="0" w:color="auto"/>
              <w:right w:val="single" w:sz="4" w:space="0" w:color="auto"/>
            </w:tcBorders>
            <w:shd w:val="clear" w:color="000000" w:fill="D9D9D9"/>
            <w:noWrap/>
            <w:vAlign w:val="center"/>
            <w:hideMark/>
          </w:tcPr>
          <w:p w14:paraId="78AB1BE9" w14:textId="77777777" w:rsidR="00E57470" w:rsidRPr="00E57470" w:rsidRDefault="00E57470">
            <w:pPr>
              <w:jc w:val="right"/>
              <w:rPr>
                <w:color w:val="000000"/>
                <w:sz w:val="22"/>
                <w:szCs w:val="22"/>
              </w:rPr>
            </w:pPr>
            <w:r w:rsidRPr="00E57470">
              <w:rPr>
                <w:color w:val="000000"/>
                <w:sz w:val="22"/>
                <w:szCs w:val="22"/>
              </w:rPr>
              <w:t>90,9</w:t>
            </w:r>
          </w:p>
        </w:tc>
        <w:tc>
          <w:tcPr>
            <w:tcW w:w="705" w:type="pct"/>
            <w:tcBorders>
              <w:top w:val="nil"/>
              <w:left w:val="nil"/>
              <w:bottom w:val="single" w:sz="4" w:space="0" w:color="auto"/>
              <w:right w:val="single" w:sz="4" w:space="0" w:color="auto"/>
            </w:tcBorders>
            <w:shd w:val="clear" w:color="000000" w:fill="D9D9D9"/>
            <w:noWrap/>
            <w:vAlign w:val="center"/>
            <w:hideMark/>
          </w:tcPr>
          <w:p w14:paraId="575ABC8B" w14:textId="77777777" w:rsidR="00E57470" w:rsidRPr="00E57470" w:rsidRDefault="00E57470">
            <w:pPr>
              <w:jc w:val="right"/>
              <w:rPr>
                <w:color w:val="000000"/>
                <w:sz w:val="22"/>
                <w:szCs w:val="22"/>
              </w:rPr>
            </w:pPr>
            <w:r w:rsidRPr="00E57470">
              <w:rPr>
                <w:color w:val="000000"/>
                <w:sz w:val="22"/>
                <w:szCs w:val="22"/>
              </w:rPr>
              <w:t>15.047,8</w:t>
            </w:r>
          </w:p>
        </w:tc>
        <w:tc>
          <w:tcPr>
            <w:tcW w:w="559" w:type="pct"/>
            <w:tcBorders>
              <w:top w:val="nil"/>
              <w:left w:val="nil"/>
              <w:bottom w:val="single" w:sz="4" w:space="0" w:color="auto"/>
              <w:right w:val="single" w:sz="4" w:space="0" w:color="auto"/>
            </w:tcBorders>
            <w:shd w:val="clear" w:color="000000" w:fill="D9D9D9"/>
            <w:noWrap/>
            <w:vAlign w:val="center"/>
            <w:hideMark/>
          </w:tcPr>
          <w:p w14:paraId="4F0006EC" w14:textId="77777777" w:rsidR="00E57470" w:rsidRPr="00E57470" w:rsidRDefault="00E57470">
            <w:pPr>
              <w:jc w:val="right"/>
              <w:rPr>
                <w:color w:val="000000"/>
                <w:sz w:val="22"/>
                <w:szCs w:val="22"/>
              </w:rPr>
            </w:pPr>
            <w:r w:rsidRPr="00E57470">
              <w:rPr>
                <w:color w:val="000000"/>
                <w:sz w:val="22"/>
                <w:szCs w:val="22"/>
              </w:rPr>
              <w:t>85,7</w:t>
            </w:r>
          </w:p>
        </w:tc>
        <w:tc>
          <w:tcPr>
            <w:tcW w:w="585" w:type="pct"/>
            <w:tcBorders>
              <w:top w:val="nil"/>
              <w:left w:val="nil"/>
              <w:bottom w:val="single" w:sz="4" w:space="0" w:color="auto"/>
              <w:right w:val="single" w:sz="4" w:space="0" w:color="auto"/>
            </w:tcBorders>
            <w:shd w:val="clear" w:color="000000" w:fill="D9D9D9"/>
            <w:noWrap/>
            <w:vAlign w:val="center"/>
            <w:hideMark/>
          </w:tcPr>
          <w:p w14:paraId="4F167130" w14:textId="77777777" w:rsidR="00E57470" w:rsidRPr="00E57470" w:rsidRDefault="00E57470">
            <w:pPr>
              <w:jc w:val="right"/>
              <w:rPr>
                <w:color w:val="000000"/>
                <w:sz w:val="22"/>
                <w:szCs w:val="22"/>
              </w:rPr>
            </w:pPr>
            <w:r w:rsidRPr="00E57470">
              <w:rPr>
                <w:color w:val="000000"/>
                <w:sz w:val="22"/>
                <w:szCs w:val="22"/>
              </w:rPr>
              <w:t>1,8</w:t>
            </w:r>
          </w:p>
        </w:tc>
      </w:tr>
      <w:tr w:rsidR="00E57470" w:rsidRPr="00E57470" w14:paraId="630DDAD5"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63B6F158" w14:textId="77777777" w:rsidR="00E57470" w:rsidRPr="00E57470" w:rsidRDefault="00E57470">
            <w:pPr>
              <w:rPr>
                <w:color w:val="000000"/>
                <w:sz w:val="22"/>
                <w:szCs w:val="22"/>
              </w:rPr>
            </w:pPr>
            <w:r w:rsidRPr="00E57470">
              <w:rPr>
                <w:color w:val="000000"/>
                <w:sz w:val="22"/>
                <w:szCs w:val="22"/>
              </w:rPr>
              <w:t>јела</w:t>
            </w:r>
          </w:p>
        </w:tc>
        <w:tc>
          <w:tcPr>
            <w:tcW w:w="918" w:type="pct"/>
            <w:tcBorders>
              <w:top w:val="nil"/>
              <w:left w:val="nil"/>
              <w:bottom w:val="single" w:sz="4" w:space="0" w:color="auto"/>
              <w:right w:val="single" w:sz="4" w:space="0" w:color="auto"/>
            </w:tcBorders>
            <w:shd w:val="clear" w:color="auto" w:fill="auto"/>
            <w:noWrap/>
            <w:vAlign w:val="center"/>
            <w:hideMark/>
          </w:tcPr>
          <w:p w14:paraId="7C559EE6" w14:textId="77777777" w:rsidR="00E57470" w:rsidRPr="00E57470" w:rsidRDefault="00E57470">
            <w:pPr>
              <w:jc w:val="right"/>
              <w:rPr>
                <w:color w:val="000000"/>
                <w:sz w:val="22"/>
                <w:szCs w:val="22"/>
              </w:rPr>
            </w:pPr>
            <w:r w:rsidRPr="00E57470">
              <w:rPr>
                <w:color w:val="000000"/>
                <w:sz w:val="22"/>
                <w:szCs w:val="22"/>
              </w:rPr>
              <w:t>704,1</w:t>
            </w:r>
          </w:p>
        </w:tc>
        <w:tc>
          <w:tcPr>
            <w:tcW w:w="585" w:type="pct"/>
            <w:tcBorders>
              <w:top w:val="nil"/>
              <w:left w:val="nil"/>
              <w:bottom w:val="single" w:sz="4" w:space="0" w:color="auto"/>
              <w:right w:val="single" w:sz="4" w:space="0" w:color="auto"/>
            </w:tcBorders>
            <w:shd w:val="clear" w:color="auto" w:fill="auto"/>
            <w:vAlign w:val="center"/>
            <w:hideMark/>
          </w:tcPr>
          <w:p w14:paraId="7BBDC6E7" w14:textId="77777777" w:rsidR="00E57470" w:rsidRPr="00E57470" w:rsidRDefault="00E57470">
            <w:pPr>
              <w:jc w:val="right"/>
              <w:rPr>
                <w:color w:val="000000"/>
                <w:sz w:val="22"/>
                <w:szCs w:val="22"/>
              </w:rPr>
            </w:pPr>
            <w:r w:rsidRPr="00E57470">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3A8474BE" w14:textId="77777777" w:rsidR="00E57470" w:rsidRPr="00E57470" w:rsidRDefault="00E57470">
            <w:pPr>
              <w:jc w:val="right"/>
              <w:rPr>
                <w:color w:val="000000"/>
                <w:sz w:val="22"/>
                <w:szCs w:val="22"/>
              </w:rPr>
            </w:pPr>
            <w:r w:rsidRPr="00E57470">
              <w:rPr>
                <w:color w:val="000000"/>
                <w:sz w:val="22"/>
                <w:szCs w:val="22"/>
              </w:rPr>
              <w:t>12,8</w:t>
            </w:r>
          </w:p>
        </w:tc>
        <w:tc>
          <w:tcPr>
            <w:tcW w:w="559" w:type="pct"/>
            <w:tcBorders>
              <w:top w:val="nil"/>
              <w:left w:val="nil"/>
              <w:bottom w:val="single" w:sz="4" w:space="0" w:color="auto"/>
              <w:right w:val="single" w:sz="4" w:space="0" w:color="auto"/>
            </w:tcBorders>
            <w:shd w:val="clear" w:color="auto" w:fill="auto"/>
            <w:vAlign w:val="center"/>
            <w:hideMark/>
          </w:tcPr>
          <w:p w14:paraId="067F7B5D" w14:textId="77777777" w:rsidR="00E57470" w:rsidRPr="00E57470" w:rsidRDefault="00E57470">
            <w:pPr>
              <w:jc w:val="right"/>
              <w:rPr>
                <w:color w:val="000000"/>
                <w:sz w:val="22"/>
                <w:szCs w:val="22"/>
              </w:rPr>
            </w:pPr>
            <w:r w:rsidRPr="00E57470">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63AC4632" w14:textId="77777777" w:rsidR="00E57470" w:rsidRPr="00E57470" w:rsidRDefault="00E57470">
            <w:pPr>
              <w:jc w:val="right"/>
              <w:rPr>
                <w:color w:val="000000"/>
                <w:sz w:val="22"/>
                <w:szCs w:val="22"/>
              </w:rPr>
            </w:pPr>
            <w:r w:rsidRPr="00E57470">
              <w:rPr>
                <w:color w:val="000000"/>
                <w:sz w:val="22"/>
                <w:szCs w:val="22"/>
              </w:rPr>
              <w:t>1,8</w:t>
            </w:r>
          </w:p>
        </w:tc>
      </w:tr>
      <w:tr w:rsidR="00E57470" w:rsidRPr="00E57470" w14:paraId="66B1831C"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25910216" w14:textId="77777777" w:rsidR="00E57470" w:rsidRPr="00E57470" w:rsidRDefault="00E57470">
            <w:pPr>
              <w:rPr>
                <w:color w:val="000000"/>
                <w:sz w:val="22"/>
                <w:szCs w:val="22"/>
              </w:rPr>
            </w:pPr>
            <w:r w:rsidRPr="00E57470">
              <w:rPr>
                <w:color w:val="000000"/>
                <w:sz w:val="22"/>
                <w:szCs w:val="22"/>
              </w:rPr>
              <w:t>смрча</w:t>
            </w:r>
          </w:p>
        </w:tc>
        <w:tc>
          <w:tcPr>
            <w:tcW w:w="918" w:type="pct"/>
            <w:tcBorders>
              <w:top w:val="nil"/>
              <w:left w:val="nil"/>
              <w:bottom w:val="single" w:sz="4" w:space="0" w:color="auto"/>
              <w:right w:val="single" w:sz="4" w:space="0" w:color="auto"/>
            </w:tcBorders>
            <w:shd w:val="clear" w:color="auto" w:fill="auto"/>
            <w:noWrap/>
            <w:vAlign w:val="center"/>
            <w:hideMark/>
          </w:tcPr>
          <w:p w14:paraId="4709BE43" w14:textId="77777777" w:rsidR="00E57470" w:rsidRPr="00E57470" w:rsidRDefault="00E57470">
            <w:pPr>
              <w:jc w:val="right"/>
              <w:rPr>
                <w:color w:val="000000"/>
                <w:sz w:val="22"/>
                <w:szCs w:val="22"/>
              </w:rPr>
            </w:pPr>
            <w:r w:rsidRPr="00E57470">
              <w:rPr>
                <w:color w:val="000000"/>
                <w:sz w:val="22"/>
                <w:szCs w:val="22"/>
              </w:rPr>
              <w:t>45.782,4</w:t>
            </w:r>
          </w:p>
        </w:tc>
        <w:tc>
          <w:tcPr>
            <w:tcW w:w="585" w:type="pct"/>
            <w:tcBorders>
              <w:top w:val="nil"/>
              <w:left w:val="nil"/>
              <w:bottom w:val="single" w:sz="4" w:space="0" w:color="auto"/>
              <w:right w:val="single" w:sz="4" w:space="0" w:color="auto"/>
            </w:tcBorders>
            <w:shd w:val="clear" w:color="auto" w:fill="auto"/>
            <w:vAlign w:val="center"/>
            <w:hideMark/>
          </w:tcPr>
          <w:p w14:paraId="5BD4F9FD" w14:textId="77777777" w:rsidR="00E57470" w:rsidRPr="00E57470" w:rsidRDefault="00E57470">
            <w:pPr>
              <w:jc w:val="right"/>
              <w:rPr>
                <w:color w:val="000000"/>
                <w:sz w:val="22"/>
                <w:szCs w:val="22"/>
              </w:rPr>
            </w:pPr>
            <w:r w:rsidRPr="00E57470">
              <w:rPr>
                <w:color w:val="000000"/>
                <w:sz w:val="22"/>
                <w:szCs w:val="22"/>
              </w:rPr>
              <w:t>5,0</w:t>
            </w:r>
          </w:p>
        </w:tc>
        <w:tc>
          <w:tcPr>
            <w:tcW w:w="705" w:type="pct"/>
            <w:tcBorders>
              <w:top w:val="nil"/>
              <w:left w:val="nil"/>
              <w:bottom w:val="single" w:sz="4" w:space="0" w:color="auto"/>
              <w:right w:val="single" w:sz="4" w:space="0" w:color="auto"/>
            </w:tcBorders>
            <w:shd w:val="clear" w:color="auto" w:fill="auto"/>
            <w:noWrap/>
            <w:vAlign w:val="center"/>
            <w:hideMark/>
          </w:tcPr>
          <w:p w14:paraId="14873D19" w14:textId="77777777" w:rsidR="00E57470" w:rsidRPr="00E57470" w:rsidRDefault="00E57470">
            <w:pPr>
              <w:jc w:val="right"/>
              <w:rPr>
                <w:color w:val="000000"/>
                <w:sz w:val="22"/>
                <w:szCs w:val="22"/>
              </w:rPr>
            </w:pPr>
            <w:r w:rsidRPr="00E57470">
              <w:rPr>
                <w:color w:val="000000"/>
                <w:sz w:val="22"/>
                <w:szCs w:val="22"/>
              </w:rPr>
              <w:t>1.252,1</w:t>
            </w:r>
          </w:p>
        </w:tc>
        <w:tc>
          <w:tcPr>
            <w:tcW w:w="559" w:type="pct"/>
            <w:tcBorders>
              <w:top w:val="nil"/>
              <w:left w:val="nil"/>
              <w:bottom w:val="single" w:sz="4" w:space="0" w:color="auto"/>
              <w:right w:val="single" w:sz="4" w:space="0" w:color="auto"/>
            </w:tcBorders>
            <w:shd w:val="clear" w:color="auto" w:fill="auto"/>
            <w:vAlign w:val="center"/>
            <w:hideMark/>
          </w:tcPr>
          <w:p w14:paraId="233FA7EC" w14:textId="77777777" w:rsidR="00E57470" w:rsidRPr="00E57470" w:rsidRDefault="00E57470">
            <w:pPr>
              <w:jc w:val="right"/>
              <w:rPr>
                <w:color w:val="000000"/>
                <w:sz w:val="22"/>
                <w:szCs w:val="22"/>
              </w:rPr>
            </w:pPr>
            <w:r w:rsidRPr="00E57470">
              <w:rPr>
                <w:color w:val="000000"/>
                <w:sz w:val="22"/>
                <w:szCs w:val="22"/>
              </w:rPr>
              <w:t>7,1</w:t>
            </w:r>
          </w:p>
        </w:tc>
        <w:tc>
          <w:tcPr>
            <w:tcW w:w="585" w:type="pct"/>
            <w:tcBorders>
              <w:top w:val="nil"/>
              <w:left w:val="nil"/>
              <w:bottom w:val="single" w:sz="4" w:space="0" w:color="auto"/>
              <w:right w:val="single" w:sz="4" w:space="0" w:color="auto"/>
            </w:tcBorders>
            <w:shd w:val="clear" w:color="auto" w:fill="auto"/>
            <w:noWrap/>
            <w:vAlign w:val="center"/>
            <w:hideMark/>
          </w:tcPr>
          <w:p w14:paraId="5C19D948" w14:textId="77777777" w:rsidR="00E57470" w:rsidRPr="00E57470" w:rsidRDefault="00E57470">
            <w:pPr>
              <w:jc w:val="right"/>
              <w:rPr>
                <w:color w:val="000000"/>
                <w:sz w:val="22"/>
                <w:szCs w:val="22"/>
              </w:rPr>
            </w:pPr>
            <w:r w:rsidRPr="00E57470">
              <w:rPr>
                <w:color w:val="000000"/>
                <w:sz w:val="22"/>
                <w:szCs w:val="22"/>
              </w:rPr>
              <w:t>2,7</w:t>
            </w:r>
          </w:p>
        </w:tc>
      </w:tr>
      <w:tr w:rsidR="00E57470" w:rsidRPr="00E57470" w14:paraId="7699FBF1"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42FFAEDA" w14:textId="77777777" w:rsidR="00E57470" w:rsidRPr="00E57470" w:rsidRDefault="00E57470">
            <w:pPr>
              <w:rPr>
                <w:color w:val="000000"/>
                <w:sz w:val="22"/>
                <w:szCs w:val="22"/>
              </w:rPr>
            </w:pPr>
            <w:r w:rsidRPr="00E57470">
              <w:rPr>
                <w:color w:val="000000"/>
                <w:sz w:val="22"/>
                <w:szCs w:val="22"/>
              </w:rPr>
              <w:t>црни бор</w:t>
            </w:r>
          </w:p>
        </w:tc>
        <w:tc>
          <w:tcPr>
            <w:tcW w:w="918" w:type="pct"/>
            <w:tcBorders>
              <w:top w:val="nil"/>
              <w:left w:val="nil"/>
              <w:bottom w:val="single" w:sz="4" w:space="0" w:color="auto"/>
              <w:right w:val="single" w:sz="4" w:space="0" w:color="auto"/>
            </w:tcBorders>
            <w:shd w:val="clear" w:color="auto" w:fill="auto"/>
            <w:noWrap/>
            <w:vAlign w:val="center"/>
            <w:hideMark/>
          </w:tcPr>
          <w:p w14:paraId="65E3A754" w14:textId="77777777" w:rsidR="00E57470" w:rsidRPr="00E57470" w:rsidRDefault="00E57470">
            <w:pPr>
              <w:jc w:val="right"/>
              <w:rPr>
                <w:color w:val="000000"/>
                <w:sz w:val="22"/>
                <w:szCs w:val="22"/>
              </w:rPr>
            </w:pPr>
            <w:r w:rsidRPr="00E57470">
              <w:rPr>
                <w:color w:val="000000"/>
                <w:sz w:val="22"/>
                <w:szCs w:val="22"/>
              </w:rPr>
              <w:t>18.588,0</w:t>
            </w:r>
          </w:p>
        </w:tc>
        <w:tc>
          <w:tcPr>
            <w:tcW w:w="585" w:type="pct"/>
            <w:tcBorders>
              <w:top w:val="nil"/>
              <w:left w:val="nil"/>
              <w:bottom w:val="single" w:sz="4" w:space="0" w:color="auto"/>
              <w:right w:val="single" w:sz="4" w:space="0" w:color="auto"/>
            </w:tcBorders>
            <w:shd w:val="clear" w:color="auto" w:fill="auto"/>
            <w:vAlign w:val="center"/>
            <w:hideMark/>
          </w:tcPr>
          <w:p w14:paraId="69971BF4" w14:textId="77777777" w:rsidR="00E57470" w:rsidRPr="00E57470" w:rsidRDefault="00E57470">
            <w:pPr>
              <w:jc w:val="right"/>
              <w:rPr>
                <w:color w:val="000000"/>
                <w:sz w:val="22"/>
                <w:szCs w:val="22"/>
              </w:rPr>
            </w:pPr>
            <w:r w:rsidRPr="00E57470">
              <w:rPr>
                <w:color w:val="000000"/>
                <w:sz w:val="22"/>
                <w:szCs w:val="22"/>
              </w:rPr>
              <w:t>2,0</w:t>
            </w:r>
          </w:p>
        </w:tc>
        <w:tc>
          <w:tcPr>
            <w:tcW w:w="705" w:type="pct"/>
            <w:tcBorders>
              <w:top w:val="nil"/>
              <w:left w:val="nil"/>
              <w:bottom w:val="single" w:sz="4" w:space="0" w:color="auto"/>
              <w:right w:val="single" w:sz="4" w:space="0" w:color="auto"/>
            </w:tcBorders>
            <w:shd w:val="clear" w:color="auto" w:fill="auto"/>
            <w:noWrap/>
            <w:vAlign w:val="center"/>
            <w:hideMark/>
          </w:tcPr>
          <w:p w14:paraId="651842B2" w14:textId="77777777" w:rsidR="00E57470" w:rsidRPr="00E57470" w:rsidRDefault="00E57470">
            <w:pPr>
              <w:jc w:val="right"/>
              <w:rPr>
                <w:color w:val="000000"/>
                <w:sz w:val="22"/>
                <w:szCs w:val="22"/>
              </w:rPr>
            </w:pPr>
            <w:r w:rsidRPr="00E57470">
              <w:rPr>
                <w:color w:val="000000"/>
                <w:sz w:val="22"/>
                <w:szCs w:val="22"/>
              </w:rPr>
              <w:t>646,0</w:t>
            </w:r>
          </w:p>
        </w:tc>
        <w:tc>
          <w:tcPr>
            <w:tcW w:w="559" w:type="pct"/>
            <w:tcBorders>
              <w:top w:val="nil"/>
              <w:left w:val="nil"/>
              <w:bottom w:val="single" w:sz="4" w:space="0" w:color="auto"/>
              <w:right w:val="single" w:sz="4" w:space="0" w:color="auto"/>
            </w:tcBorders>
            <w:shd w:val="clear" w:color="auto" w:fill="auto"/>
            <w:vAlign w:val="center"/>
            <w:hideMark/>
          </w:tcPr>
          <w:p w14:paraId="6EC38572" w14:textId="77777777" w:rsidR="00E57470" w:rsidRPr="00E57470" w:rsidRDefault="00E57470">
            <w:pPr>
              <w:jc w:val="right"/>
              <w:rPr>
                <w:color w:val="000000"/>
                <w:sz w:val="22"/>
                <w:szCs w:val="22"/>
              </w:rPr>
            </w:pPr>
            <w:r w:rsidRPr="00E57470">
              <w:rPr>
                <w:color w:val="000000"/>
                <w:sz w:val="22"/>
                <w:szCs w:val="22"/>
              </w:rPr>
              <w:t>3,7</w:t>
            </w:r>
          </w:p>
        </w:tc>
        <w:tc>
          <w:tcPr>
            <w:tcW w:w="585" w:type="pct"/>
            <w:tcBorders>
              <w:top w:val="nil"/>
              <w:left w:val="nil"/>
              <w:bottom w:val="single" w:sz="4" w:space="0" w:color="auto"/>
              <w:right w:val="single" w:sz="4" w:space="0" w:color="auto"/>
            </w:tcBorders>
            <w:shd w:val="clear" w:color="auto" w:fill="auto"/>
            <w:noWrap/>
            <w:vAlign w:val="center"/>
            <w:hideMark/>
          </w:tcPr>
          <w:p w14:paraId="5DE35E00" w14:textId="77777777" w:rsidR="00E57470" w:rsidRPr="00E57470" w:rsidRDefault="00E57470">
            <w:pPr>
              <w:jc w:val="right"/>
              <w:rPr>
                <w:color w:val="000000"/>
                <w:sz w:val="22"/>
                <w:szCs w:val="22"/>
              </w:rPr>
            </w:pPr>
            <w:r w:rsidRPr="00E57470">
              <w:rPr>
                <w:color w:val="000000"/>
                <w:sz w:val="22"/>
                <w:szCs w:val="22"/>
              </w:rPr>
              <w:t>3,5</w:t>
            </w:r>
          </w:p>
        </w:tc>
      </w:tr>
      <w:tr w:rsidR="00E57470" w:rsidRPr="00E57470" w14:paraId="46A2E8DB"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0C633381" w14:textId="77777777" w:rsidR="00E57470" w:rsidRPr="00E57470" w:rsidRDefault="00E57470">
            <w:pPr>
              <w:rPr>
                <w:color w:val="000000"/>
                <w:sz w:val="22"/>
                <w:szCs w:val="22"/>
              </w:rPr>
            </w:pPr>
            <w:r w:rsidRPr="00E57470">
              <w:rPr>
                <w:color w:val="000000"/>
                <w:sz w:val="22"/>
                <w:szCs w:val="22"/>
              </w:rPr>
              <w:t>бели бор</w:t>
            </w:r>
          </w:p>
        </w:tc>
        <w:tc>
          <w:tcPr>
            <w:tcW w:w="918" w:type="pct"/>
            <w:tcBorders>
              <w:top w:val="nil"/>
              <w:left w:val="nil"/>
              <w:bottom w:val="single" w:sz="4" w:space="0" w:color="auto"/>
              <w:right w:val="single" w:sz="4" w:space="0" w:color="auto"/>
            </w:tcBorders>
            <w:shd w:val="clear" w:color="auto" w:fill="auto"/>
            <w:noWrap/>
            <w:vAlign w:val="center"/>
            <w:hideMark/>
          </w:tcPr>
          <w:p w14:paraId="54BBA584" w14:textId="77777777" w:rsidR="00E57470" w:rsidRPr="00E57470" w:rsidRDefault="00E57470">
            <w:pPr>
              <w:jc w:val="right"/>
              <w:rPr>
                <w:color w:val="000000"/>
                <w:sz w:val="22"/>
                <w:szCs w:val="22"/>
              </w:rPr>
            </w:pPr>
            <w:r w:rsidRPr="00E57470">
              <w:rPr>
                <w:color w:val="000000"/>
                <w:sz w:val="22"/>
                <w:szCs w:val="22"/>
              </w:rPr>
              <w:t>8.489,3</w:t>
            </w:r>
          </w:p>
        </w:tc>
        <w:tc>
          <w:tcPr>
            <w:tcW w:w="585" w:type="pct"/>
            <w:tcBorders>
              <w:top w:val="nil"/>
              <w:left w:val="nil"/>
              <w:bottom w:val="single" w:sz="4" w:space="0" w:color="auto"/>
              <w:right w:val="single" w:sz="4" w:space="0" w:color="auto"/>
            </w:tcBorders>
            <w:shd w:val="clear" w:color="auto" w:fill="auto"/>
            <w:vAlign w:val="center"/>
            <w:hideMark/>
          </w:tcPr>
          <w:p w14:paraId="3DC9A7FF" w14:textId="77777777" w:rsidR="00E57470" w:rsidRPr="00E57470" w:rsidRDefault="00E57470">
            <w:pPr>
              <w:jc w:val="right"/>
              <w:rPr>
                <w:color w:val="000000"/>
                <w:sz w:val="22"/>
                <w:szCs w:val="22"/>
              </w:rPr>
            </w:pPr>
            <w:r w:rsidRPr="00E57470">
              <w:rPr>
                <w:color w:val="000000"/>
                <w:sz w:val="22"/>
                <w:szCs w:val="22"/>
              </w:rPr>
              <w:t>0,9</w:t>
            </w:r>
          </w:p>
        </w:tc>
        <w:tc>
          <w:tcPr>
            <w:tcW w:w="705" w:type="pct"/>
            <w:tcBorders>
              <w:top w:val="nil"/>
              <w:left w:val="nil"/>
              <w:bottom w:val="single" w:sz="4" w:space="0" w:color="auto"/>
              <w:right w:val="single" w:sz="4" w:space="0" w:color="auto"/>
            </w:tcBorders>
            <w:shd w:val="clear" w:color="auto" w:fill="auto"/>
            <w:noWrap/>
            <w:vAlign w:val="center"/>
            <w:hideMark/>
          </w:tcPr>
          <w:p w14:paraId="7C3EC2D1" w14:textId="77777777" w:rsidR="00E57470" w:rsidRPr="00E57470" w:rsidRDefault="00E57470">
            <w:pPr>
              <w:jc w:val="right"/>
              <w:rPr>
                <w:color w:val="000000"/>
                <w:sz w:val="22"/>
                <w:szCs w:val="22"/>
              </w:rPr>
            </w:pPr>
            <w:r w:rsidRPr="00E57470">
              <w:rPr>
                <w:color w:val="000000"/>
                <w:sz w:val="22"/>
                <w:szCs w:val="22"/>
              </w:rPr>
              <w:t>210,5</w:t>
            </w:r>
          </w:p>
        </w:tc>
        <w:tc>
          <w:tcPr>
            <w:tcW w:w="559" w:type="pct"/>
            <w:tcBorders>
              <w:top w:val="nil"/>
              <w:left w:val="nil"/>
              <w:bottom w:val="single" w:sz="4" w:space="0" w:color="auto"/>
              <w:right w:val="single" w:sz="4" w:space="0" w:color="auto"/>
            </w:tcBorders>
            <w:shd w:val="clear" w:color="auto" w:fill="auto"/>
            <w:vAlign w:val="center"/>
            <w:hideMark/>
          </w:tcPr>
          <w:p w14:paraId="0EC4BC52" w14:textId="77777777" w:rsidR="00E57470" w:rsidRPr="00E57470" w:rsidRDefault="00E57470">
            <w:pPr>
              <w:jc w:val="right"/>
              <w:rPr>
                <w:color w:val="000000"/>
                <w:sz w:val="22"/>
                <w:szCs w:val="22"/>
              </w:rPr>
            </w:pPr>
            <w:r w:rsidRPr="00E57470">
              <w:rPr>
                <w:color w:val="000000"/>
                <w:sz w:val="22"/>
                <w:szCs w:val="22"/>
              </w:rPr>
              <w:t>1,2</w:t>
            </w:r>
          </w:p>
        </w:tc>
        <w:tc>
          <w:tcPr>
            <w:tcW w:w="585" w:type="pct"/>
            <w:tcBorders>
              <w:top w:val="nil"/>
              <w:left w:val="nil"/>
              <w:bottom w:val="single" w:sz="4" w:space="0" w:color="auto"/>
              <w:right w:val="single" w:sz="4" w:space="0" w:color="auto"/>
            </w:tcBorders>
            <w:shd w:val="clear" w:color="auto" w:fill="auto"/>
            <w:noWrap/>
            <w:vAlign w:val="center"/>
            <w:hideMark/>
          </w:tcPr>
          <w:p w14:paraId="2C795AF3" w14:textId="77777777" w:rsidR="00E57470" w:rsidRPr="00E57470" w:rsidRDefault="00E57470">
            <w:pPr>
              <w:jc w:val="right"/>
              <w:rPr>
                <w:color w:val="000000"/>
                <w:sz w:val="22"/>
                <w:szCs w:val="22"/>
              </w:rPr>
            </w:pPr>
            <w:r w:rsidRPr="00E57470">
              <w:rPr>
                <w:color w:val="000000"/>
                <w:sz w:val="22"/>
                <w:szCs w:val="22"/>
              </w:rPr>
              <w:t>2,5</w:t>
            </w:r>
          </w:p>
        </w:tc>
      </w:tr>
      <w:tr w:rsidR="00E57470" w:rsidRPr="00E57470" w14:paraId="69DD88C6" w14:textId="77777777" w:rsidTr="00E57470">
        <w:trPr>
          <w:trHeight w:val="284"/>
        </w:trPr>
        <w:tc>
          <w:tcPr>
            <w:tcW w:w="1649" w:type="pct"/>
            <w:tcBorders>
              <w:top w:val="nil"/>
              <w:left w:val="single" w:sz="4" w:space="0" w:color="auto"/>
              <w:bottom w:val="single" w:sz="4" w:space="0" w:color="auto"/>
              <w:right w:val="single" w:sz="4" w:space="0" w:color="auto"/>
            </w:tcBorders>
            <w:shd w:val="clear" w:color="auto" w:fill="auto"/>
            <w:noWrap/>
            <w:vAlign w:val="center"/>
            <w:hideMark/>
          </w:tcPr>
          <w:p w14:paraId="72CBE575" w14:textId="77777777" w:rsidR="00E57470" w:rsidRPr="00E57470" w:rsidRDefault="00E57470">
            <w:pPr>
              <w:rPr>
                <w:color w:val="000000"/>
                <w:sz w:val="22"/>
                <w:szCs w:val="22"/>
              </w:rPr>
            </w:pPr>
            <w:r w:rsidRPr="00E57470">
              <w:rPr>
                <w:color w:val="000000"/>
                <w:sz w:val="22"/>
                <w:szCs w:val="22"/>
              </w:rPr>
              <w:t>дуглазија</w:t>
            </w:r>
          </w:p>
        </w:tc>
        <w:tc>
          <w:tcPr>
            <w:tcW w:w="918" w:type="pct"/>
            <w:tcBorders>
              <w:top w:val="nil"/>
              <w:left w:val="nil"/>
              <w:bottom w:val="single" w:sz="4" w:space="0" w:color="auto"/>
              <w:right w:val="single" w:sz="4" w:space="0" w:color="auto"/>
            </w:tcBorders>
            <w:shd w:val="clear" w:color="auto" w:fill="auto"/>
            <w:noWrap/>
            <w:vAlign w:val="center"/>
            <w:hideMark/>
          </w:tcPr>
          <w:p w14:paraId="132EB9C9" w14:textId="77777777" w:rsidR="00E57470" w:rsidRPr="00E57470" w:rsidRDefault="00E57470">
            <w:pPr>
              <w:jc w:val="right"/>
              <w:rPr>
                <w:color w:val="000000"/>
                <w:sz w:val="22"/>
                <w:szCs w:val="22"/>
              </w:rPr>
            </w:pPr>
            <w:r w:rsidRPr="00E57470">
              <w:rPr>
                <w:color w:val="000000"/>
                <w:sz w:val="22"/>
                <w:szCs w:val="22"/>
              </w:rPr>
              <w:t>9.255,4</w:t>
            </w:r>
          </w:p>
        </w:tc>
        <w:tc>
          <w:tcPr>
            <w:tcW w:w="585" w:type="pct"/>
            <w:tcBorders>
              <w:top w:val="nil"/>
              <w:left w:val="nil"/>
              <w:bottom w:val="single" w:sz="4" w:space="0" w:color="auto"/>
              <w:right w:val="single" w:sz="4" w:space="0" w:color="auto"/>
            </w:tcBorders>
            <w:shd w:val="clear" w:color="auto" w:fill="auto"/>
            <w:vAlign w:val="center"/>
            <w:hideMark/>
          </w:tcPr>
          <w:p w14:paraId="029A064D" w14:textId="77777777" w:rsidR="00E57470" w:rsidRPr="00E57470" w:rsidRDefault="00E57470">
            <w:pPr>
              <w:jc w:val="right"/>
              <w:rPr>
                <w:color w:val="000000"/>
                <w:sz w:val="22"/>
                <w:szCs w:val="22"/>
              </w:rPr>
            </w:pPr>
            <w:r w:rsidRPr="00E57470">
              <w:rPr>
                <w:color w:val="000000"/>
                <w:sz w:val="22"/>
                <w:szCs w:val="22"/>
              </w:rPr>
              <w:t>1,0</w:t>
            </w:r>
          </w:p>
        </w:tc>
        <w:tc>
          <w:tcPr>
            <w:tcW w:w="705" w:type="pct"/>
            <w:tcBorders>
              <w:top w:val="nil"/>
              <w:left w:val="nil"/>
              <w:bottom w:val="single" w:sz="4" w:space="0" w:color="auto"/>
              <w:right w:val="single" w:sz="4" w:space="0" w:color="auto"/>
            </w:tcBorders>
            <w:shd w:val="clear" w:color="auto" w:fill="auto"/>
            <w:noWrap/>
            <w:vAlign w:val="center"/>
            <w:hideMark/>
          </w:tcPr>
          <w:p w14:paraId="69F066E0" w14:textId="77777777" w:rsidR="00E57470" w:rsidRPr="00E57470" w:rsidRDefault="00E57470">
            <w:pPr>
              <w:jc w:val="right"/>
              <w:rPr>
                <w:color w:val="000000"/>
                <w:sz w:val="22"/>
                <w:szCs w:val="22"/>
              </w:rPr>
            </w:pPr>
            <w:r w:rsidRPr="00E57470">
              <w:rPr>
                <w:color w:val="000000"/>
                <w:sz w:val="22"/>
                <w:szCs w:val="22"/>
              </w:rPr>
              <w:t>398,9</w:t>
            </w:r>
          </w:p>
        </w:tc>
        <w:tc>
          <w:tcPr>
            <w:tcW w:w="559" w:type="pct"/>
            <w:tcBorders>
              <w:top w:val="nil"/>
              <w:left w:val="nil"/>
              <w:bottom w:val="single" w:sz="4" w:space="0" w:color="auto"/>
              <w:right w:val="single" w:sz="4" w:space="0" w:color="auto"/>
            </w:tcBorders>
            <w:shd w:val="clear" w:color="auto" w:fill="auto"/>
            <w:vAlign w:val="center"/>
            <w:hideMark/>
          </w:tcPr>
          <w:p w14:paraId="46A79457" w14:textId="77777777" w:rsidR="00E57470" w:rsidRPr="00E57470" w:rsidRDefault="00E57470">
            <w:pPr>
              <w:jc w:val="right"/>
              <w:rPr>
                <w:color w:val="000000"/>
                <w:sz w:val="22"/>
                <w:szCs w:val="22"/>
              </w:rPr>
            </w:pPr>
            <w:r w:rsidRPr="00E57470">
              <w:rPr>
                <w:color w:val="000000"/>
                <w:sz w:val="22"/>
                <w:szCs w:val="22"/>
              </w:rPr>
              <w:t>2,3</w:t>
            </w:r>
          </w:p>
        </w:tc>
        <w:tc>
          <w:tcPr>
            <w:tcW w:w="585" w:type="pct"/>
            <w:tcBorders>
              <w:top w:val="nil"/>
              <w:left w:val="nil"/>
              <w:bottom w:val="single" w:sz="4" w:space="0" w:color="auto"/>
              <w:right w:val="single" w:sz="4" w:space="0" w:color="auto"/>
            </w:tcBorders>
            <w:shd w:val="clear" w:color="auto" w:fill="auto"/>
            <w:noWrap/>
            <w:vAlign w:val="center"/>
            <w:hideMark/>
          </w:tcPr>
          <w:p w14:paraId="25F2ACD7" w14:textId="77777777" w:rsidR="00E57470" w:rsidRPr="00E57470" w:rsidRDefault="00E57470">
            <w:pPr>
              <w:jc w:val="right"/>
              <w:rPr>
                <w:color w:val="000000"/>
                <w:sz w:val="22"/>
                <w:szCs w:val="22"/>
              </w:rPr>
            </w:pPr>
            <w:r w:rsidRPr="00E57470">
              <w:rPr>
                <w:color w:val="000000"/>
                <w:sz w:val="22"/>
                <w:szCs w:val="22"/>
              </w:rPr>
              <w:t>4,3</w:t>
            </w:r>
          </w:p>
        </w:tc>
      </w:tr>
      <w:tr w:rsidR="00E57470" w:rsidRPr="00E57470" w14:paraId="59439ECE" w14:textId="77777777" w:rsidTr="00E57470">
        <w:trPr>
          <w:trHeight w:val="284"/>
        </w:trPr>
        <w:tc>
          <w:tcPr>
            <w:tcW w:w="1649" w:type="pct"/>
            <w:tcBorders>
              <w:top w:val="nil"/>
              <w:left w:val="single" w:sz="4" w:space="0" w:color="auto"/>
              <w:bottom w:val="single" w:sz="4" w:space="0" w:color="auto"/>
              <w:right w:val="single" w:sz="4" w:space="0" w:color="auto"/>
            </w:tcBorders>
            <w:shd w:val="clear" w:color="000000" w:fill="D9D9D9"/>
            <w:vAlign w:val="center"/>
            <w:hideMark/>
          </w:tcPr>
          <w:p w14:paraId="72D4F782" w14:textId="77777777" w:rsidR="00E57470" w:rsidRPr="00E57470" w:rsidRDefault="00E57470">
            <w:pPr>
              <w:jc w:val="center"/>
              <w:rPr>
                <w:color w:val="000000"/>
                <w:sz w:val="22"/>
                <w:szCs w:val="22"/>
              </w:rPr>
            </w:pPr>
            <w:r w:rsidRPr="00E57470">
              <w:rPr>
                <w:color w:val="000000"/>
                <w:sz w:val="22"/>
                <w:szCs w:val="22"/>
              </w:rPr>
              <w:t>Укупно  четинари</w:t>
            </w:r>
          </w:p>
        </w:tc>
        <w:tc>
          <w:tcPr>
            <w:tcW w:w="918" w:type="pct"/>
            <w:tcBorders>
              <w:top w:val="nil"/>
              <w:left w:val="nil"/>
              <w:bottom w:val="single" w:sz="4" w:space="0" w:color="auto"/>
              <w:right w:val="single" w:sz="4" w:space="0" w:color="auto"/>
            </w:tcBorders>
            <w:shd w:val="clear" w:color="000000" w:fill="D9D9D9"/>
            <w:noWrap/>
            <w:vAlign w:val="center"/>
            <w:hideMark/>
          </w:tcPr>
          <w:p w14:paraId="6F281F6C" w14:textId="77777777" w:rsidR="00E57470" w:rsidRPr="00E57470" w:rsidRDefault="00E57470">
            <w:pPr>
              <w:jc w:val="right"/>
              <w:rPr>
                <w:color w:val="000000"/>
                <w:sz w:val="22"/>
                <w:szCs w:val="22"/>
              </w:rPr>
            </w:pPr>
            <w:r w:rsidRPr="00E57470">
              <w:rPr>
                <w:color w:val="000000"/>
                <w:sz w:val="22"/>
                <w:szCs w:val="22"/>
              </w:rPr>
              <w:t>82.819,2</w:t>
            </w:r>
          </w:p>
        </w:tc>
        <w:tc>
          <w:tcPr>
            <w:tcW w:w="585" w:type="pct"/>
            <w:tcBorders>
              <w:top w:val="nil"/>
              <w:left w:val="nil"/>
              <w:bottom w:val="single" w:sz="4" w:space="0" w:color="auto"/>
              <w:right w:val="single" w:sz="4" w:space="0" w:color="auto"/>
            </w:tcBorders>
            <w:shd w:val="clear" w:color="000000" w:fill="D9D9D9"/>
            <w:noWrap/>
            <w:vAlign w:val="center"/>
            <w:hideMark/>
          </w:tcPr>
          <w:p w14:paraId="714A7355" w14:textId="77777777" w:rsidR="00E57470" w:rsidRPr="00E57470" w:rsidRDefault="00E57470">
            <w:pPr>
              <w:jc w:val="right"/>
              <w:rPr>
                <w:color w:val="000000"/>
                <w:sz w:val="22"/>
                <w:szCs w:val="22"/>
              </w:rPr>
            </w:pPr>
            <w:r w:rsidRPr="00E57470">
              <w:rPr>
                <w:color w:val="000000"/>
                <w:sz w:val="22"/>
                <w:szCs w:val="22"/>
              </w:rPr>
              <w:t>9,1</w:t>
            </w:r>
          </w:p>
        </w:tc>
        <w:tc>
          <w:tcPr>
            <w:tcW w:w="705" w:type="pct"/>
            <w:tcBorders>
              <w:top w:val="nil"/>
              <w:left w:val="nil"/>
              <w:bottom w:val="single" w:sz="4" w:space="0" w:color="auto"/>
              <w:right w:val="single" w:sz="4" w:space="0" w:color="auto"/>
            </w:tcBorders>
            <w:shd w:val="clear" w:color="000000" w:fill="D9D9D9"/>
            <w:noWrap/>
            <w:vAlign w:val="center"/>
            <w:hideMark/>
          </w:tcPr>
          <w:p w14:paraId="503782E2" w14:textId="77777777" w:rsidR="00E57470" w:rsidRPr="00E57470" w:rsidRDefault="00E57470">
            <w:pPr>
              <w:jc w:val="right"/>
              <w:rPr>
                <w:color w:val="000000"/>
                <w:sz w:val="22"/>
                <w:szCs w:val="22"/>
              </w:rPr>
            </w:pPr>
            <w:r w:rsidRPr="00E57470">
              <w:rPr>
                <w:color w:val="000000"/>
                <w:sz w:val="22"/>
                <w:szCs w:val="22"/>
              </w:rPr>
              <w:t>2.520,2</w:t>
            </w:r>
          </w:p>
        </w:tc>
        <w:tc>
          <w:tcPr>
            <w:tcW w:w="559" w:type="pct"/>
            <w:tcBorders>
              <w:top w:val="nil"/>
              <w:left w:val="nil"/>
              <w:bottom w:val="single" w:sz="4" w:space="0" w:color="auto"/>
              <w:right w:val="single" w:sz="4" w:space="0" w:color="auto"/>
            </w:tcBorders>
            <w:shd w:val="clear" w:color="000000" w:fill="D9D9D9"/>
            <w:noWrap/>
            <w:vAlign w:val="center"/>
            <w:hideMark/>
          </w:tcPr>
          <w:p w14:paraId="7CA4ED71" w14:textId="77777777" w:rsidR="00E57470" w:rsidRPr="00E57470" w:rsidRDefault="00E57470">
            <w:pPr>
              <w:jc w:val="right"/>
              <w:rPr>
                <w:color w:val="000000"/>
                <w:sz w:val="22"/>
                <w:szCs w:val="22"/>
              </w:rPr>
            </w:pPr>
            <w:r w:rsidRPr="00E57470">
              <w:rPr>
                <w:color w:val="000000"/>
                <w:sz w:val="22"/>
                <w:szCs w:val="22"/>
              </w:rPr>
              <w:t>14,3</w:t>
            </w:r>
          </w:p>
        </w:tc>
        <w:tc>
          <w:tcPr>
            <w:tcW w:w="585" w:type="pct"/>
            <w:tcBorders>
              <w:top w:val="nil"/>
              <w:left w:val="nil"/>
              <w:bottom w:val="single" w:sz="4" w:space="0" w:color="auto"/>
              <w:right w:val="single" w:sz="4" w:space="0" w:color="auto"/>
            </w:tcBorders>
            <w:shd w:val="clear" w:color="000000" w:fill="D9D9D9"/>
            <w:noWrap/>
            <w:vAlign w:val="center"/>
            <w:hideMark/>
          </w:tcPr>
          <w:p w14:paraId="5E3603FB" w14:textId="77777777" w:rsidR="00E57470" w:rsidRPr="00E57470" w:rsidRDefault="00E57470">
            <w:pPr>
              <w:jc w:val="right"/>
              <w:rPr>
                <w:color w:val="000000"/>
                <w:sz w:val="22"/>
                <w:szCs w:val="22"/>
              </w:rPr>
            </w:pPr>
            <w:r w:rsidRPr="00E57470">
              <w:rPr>
                <w:color w:val="000000"/>
                <w:sz w:val="22"/>
                <w:szCs w:val="22"/>
              </w:rPr>
              <w:t>3,0</w:t>
            </w:r>
          </w:p>
        </w:tc>
      </w:tr>
      <w:tr w:rsidR="00E57470" w:rsidRPr="00E57470" w14:paraId="2C05FCAD" w14:textId="77777777" w:rsidTr="00E57470">
        <w:trPr>
          <w:trHeight w:val="284"/>
        </w:trPr>
        <w:tc>
          <w:tcPr>
            <w:tcW w:w="1649" w:type="pct"/>
            <w:tcBorders>
              <w:top w:val="nil"/>
              <w:left w:val="single" w:sz="4" w:space="0" w:color="auto"/>
              <w:bottom w:val="single" w:sz="4" w:space="0" w:color="auto"/>
              <w:right w:val="single" w:sz="4" w:space="0" w:color="auto"/>
            </w:tcBorders>
            <w:shd w:val="clear" w:color="000000" w:fill="D9D9D9"/>
            <w:vAlign w:val="center"/>
            <w:hideMark/>
          </w:tcPr>
          <w:p w14:paraId="123030E3" w14:textId="77777777" w:rsidR="00E57470" w:rsidRPr="00E57470" w:rsidRDefault="00E57470">
            <w:pPr>
              <w:jc w:val="center"/>
              <w:rPr>
                <w:b/>
                <w:bCs/>
                <w:color w:val="000000"/>
                <w:sz w:val="22"/>
                <w:szCs w:val="22"/>
              </w:rPr>
            </w:pPr>
            <w:r w:rsidRPr="00E57470">
              <w:rPr>
                <w:b/>
                <w:bCs/>
                <w:color w:val="000000"/>
                <w:sz w:val="22"/>
                <w:szCs w:val="22"/>
              </w:rPr>
              <w:t>Укупно у ГЈ</w:t>
            </w:r>
          </w:p>
        </w:tc>
        <w:tc>
          <w:tcPr>
            <w:tcW w:w="918" w:type="pct"/>
            <w:tcBorders>
              <w:top w:val="nil"/>
              <w:left w:val="nil"/>
              <w:bottom w:val="single" w:sz="4" w:space="0" w:color="auto"/>
              <w:right w:val="single" w:sz="4" w:space="0" w:color="auto"/>
            </w:tcBorders>
            <w:shd w:val="clear" w:color="000000" w:fill="D9D9D9"/>
            <w:noWrap/>
            <w:vAlign w:val="center"/>
            <w:hideMark/>
          </w:tcPr>
          <w:p w14:paraId="5DD02518" w14:textId="77777777" w:rsidR="00E57470" w:rsidRPr="00E57470" w:rsidRDefault="00E57470">
            <w:pPr>
              <w:jc w:val="right"/>
              <w:rPr>
                <w:b/>
                <w:bCs/>
                <w:color w:val="000000"/>
                <w:sz w:val="22"/>
                <w:szCs w:val="22"/>
              </w:rPr>
            </w:pPr>
            <w:r w:rsidRPr="00E57470">
              <w:rPr>
                <w:b/>
                <w:bCs/>
                <w:color w:val="000000"/>
                <w:sz w:val="22"/>
                <w:szCs w:val="22"/>
              </w:rPr>
              <w:t>910.451,1</w:t>
            </w:r>
          </w:p>
        </w:tc>
        <w:tc>
          <w:tcPr>
            <w:tcW w:w="585" w:type="pct"/>
            <w:tcBorders>
              <w:top w:val="nil"/>
              <w:left w:val="nil"/>
              <w:bottom w:val="single" w:sz="4" w:space="0" w:color="auto"/>
              <w:right w:val="single" w:sz="4" w:space="0" w:color="auto"/>
            </w:tcBorders>
            <w:shd w:val="clear" w:color="000000" w:fill="D9D9D9"/>
            <w:noWrap/>
            <w:vAlign w:val="center"/>
            <w:hideMark/>
          </w:tcPr>
          <w:p w14:paraId="152BDF24" w14:textId="77777777" w:rsidR="00E57470" w:rsidRPr="00E57470" w:rsidRDefault="00E57470">
            <w:pPr>
              <w:jc w:val="right"/>
              <w:rPr>
                <w:b/>
                <w:bCs/>
                <w:color w:val="000000"/>
                <w:sz w:val="22"/>
                <w:szCs w:val="22"/>
              </w:rPr>
            </w:pPr>
            <w:r w:rsidRPr="00E57470">
              <w:rPr>
                <w:b/>
                <w:bCs/>
                <w:color w:val="000000"/>
                <w:sz w:val="22"/>
                <w:szCs w:val="22"/>
              </w:rPr>
              <w:t>100,0</w:t>
            </w:r>
          </w:p>
        </w:tc>
        <w:tc>
          <w:tcPr>
            <w:tcW w:w="705" w:type="pct"/>
            <w:tcBorders>
              <w:top w:val="nil"/>
              <w:left w:val="nil"/>
              <w:bottom w:val="single" w:sz="4" w:space="0" w:color="auto"/>
              <w:right w:val="single" w:sz="4" w:space="0" w:color="auto"/>
            </w:tcBorders>
            <w:shd w:val="clear" w:color="000000" w:fill="D9D9D9"/>
            <w:noWrap/>
            <w:vAlign w:val="center"/>
            <w:hideMark/>
          </w:tcPr>
          <w:p w14:paraId="4F1C1E40" w14:textId="77777777" w:rsidR="00E57470" w:rsidRPr="00E57470" w:rsidRDefault="00E57470">
            <w:pPr>
              <w:jc w:val="right"/>
              <w:rPr>
                <w:b/>
                <w:bCs/>
                <w:color w:val="000000"/>
                <w:sz w:val="22"/>
                <w:szCs w:val="22"/>
              </w:rPr>
            </w:pPr>
            <w:r w:rsidRPr="00E57470">
              <w:rPr>
                <w:b/>
                <w:bCs/>
                <w:color w:val="000000"/>
                <w:sz w:val="22"/>
                <w:szCs w:val="22"/>
              </w:rPr>
              <w:t>17.568,0</w:t>
            </w:r>
          </w:p>
        </w:tc>
        <w:tc>
          <w:tcPr>
            <w:tcW w:w="559" w:type="pct"/>
            <w:tcBorders>
              <w:top w:val="nil"/>
              <w:left w:val="nil"/>
              <w:bottom w:val="single" w:sz="4" w:space="0" w:color="auto"/>
              <w:right w:val="single" w:sz="4" w:space="0" w:color="auto"/>
            </w:tcBorders>
            <w:shd w:val="clear" w:color="000000" w:fill="D9D9D9"/>
            <w:noWrap/>
            <w:vAlign w:val="center"/>
            <w:hideMark/>
          </w:tcPr>
          <w:p w14:paraId="04C1639B" w14:textId="77777777" w:rsidR="00E57470" w:rsidRPr="00E57470" w:rsidRDefault="00E57470">
            <w:pPr>
              <w:jc w:val="right"/>
              <w:rPr>
                <w:b/>
                <w:bCs/>
                <w:color w:val="000000"/>
                <w:sz w:val="22"/>
                <w:szCs w:val="22"/>
              </w:rPr>
            </w:pPr>
            <w:r w:rsidRPr="00E57470">
              <w:rPr>
                <w:b/>
                <w:bCs/>
                <w:color w:val="000000"/>
                <w:sz w:val="22"/>
                <w:szCs w:val="22"/>
              </w:rPr>
              <w:t>100,0</w:t>
            </w:r>
          </w:p>
        </w:tc>
        <w:tc>
          <w:tcPr>
            <w:tcW w:w="585" w:type="pct"/>
            <w:tcBorders>
              <w:top w:val="nil"/>
              <w:left w:val="nil"/>
              <w:bottom w:val="single" w:sz="4" w:space="0" w:color="auto"/>
              <w:right w:val="single" w:sz="4" w:space="0" w:color="auto"/>
            </w:tcBorders>
            <w:shd w:val="clear" w:color="000000" w:fill="D9D9D9"/>
            <w:noWrap/>
            <w:vAlign w:val="center"/>
            <w:hideMark/>
          </w:tcPr>
          <w:p w14:paraId="0A16E96F" w14:textId="77777777" w:rsidR="00E57470" w:rsidRPr="00E57470" w:rsidRDefault="00E57470">
            <w:pPr>
              <w:jc w:val="right"/>
              <w:rPr>
                <w:b/>
                <w:bCs/>
                <w:color w:val="000000"/>
                <w:sz w:val="22"/>
                <w:szCs w:val="22"/>
              </w:rPr>
            </w:pPr>
            <w:r w:rsidRPr="00E57470">
              <w:rPr>
                <w:b/>
                <w:bCs/>
                <w:color w:val="000000"/>
                <w:sz w:val="22"/>
                <w:szCs w:val="22"/>
              </w:rPr>
              <w:t>1,9</w:t>
            </w:r>
          </w:p>
        </w:tc>
      </w:tr>
    </w:tbl>
    <w:p w14:paraId="135F592A" w14:textId="77777777" w:rsidR="00777A95" w:rsidRPr="00E36FD0" w:rsidRDefault="00777A95" w:rsidP="00E30E9A">
      <w:pPr>
        <w:pStyle w:val="Caption"/>
        <w:keepNext/>
        <w:rPr>
          <w:lang w:val="sr-Cyrl-RS"/>
        </w:rPr>
      </w:pPr>
    </w:p>
    <w:p w14:paraId="29187923" w14:textId="45428ECF" w:rsidR="001458FC" w:rsidRPr="00E36FD0" w:rsidRDefault="001458FC" w:rsidP="001458FC">
      <w:pPr>
        <w:ind w:firstLine="720"/>
        <w:jc w:val="both"/>
        <w:rPr>
          <w:lang w:val="sr-Cyrl-RS"/>
        </w:rPr>
      </w:pPr>
      <w:r w:rsidRPr="00E36FD0">
        <w:rPr>
          <w:lang w:val="sr-Cyrl-RS"/>
        </w:rPr>
        <w:t>У газдинској јединици приметно је доминантно учешће лишћарских врста по запремини</w:t>
      </w:r>
      <w:r w:rsidR="00CD0DC3" w:rsidRPr="00E36FD0">
        <w:rPr>
          <w:lang w:val="sr-Cyrl-RS"/>
        </w:rPr>
        <w:t xml:space="preserve"> </w:t>
      </w:r>
      <w:r w:rsidRPr="00E36FD0">
        <w:rPr>
          <w:lang w:val="sr-Cyrl-RS"/>
        </w:rPr>
        <w:t>и запреминском прирасту.</w:t>
      </w:r>
      <w:r w:rsidR="00991567" w:rsidRPr="00E36FD0">
        <w:rPr>
          <w:lang w:val="sr-Cyrl-RS"/>
        </w:rPr>
        <w:t xml:space="preserve"> </w:t>
      </w:r>
      <w:r w:rsidRPr="00E36FD0">
        <w:rPr>
          <w:lang w:val="sr-Cyrl-RS"/>
        </w:rPr>
        <w:t>Лишћари</w:t>
      </w:r>
      <w:r w:rsidR="00991567" w:rsidRPr="00E36FD0">
        <w:rPr>
          <w:lang w:val="sr-Cyrl-RS"/>
        </w:rPr>
        <w:t xml:space="preserve"> </w:t>
      </w:r>
      <w:r w:rsidRPr="00E36FD0">
        <w:rPr>
          <w:lang w:val="sr-Cyrl-RS"/>
        </w:rPr>
        <w:t>су</w:t>
      </w:r>
      <w:r w:rsidR="00E351F7" w:rsidRPr="00E36FD0">
        <w:rPr>
          <w:lang w:val="sr-Cyrl-RS"/>
        </w:rPr>
        <w:t xml:space="preserve"> </w:t>
      </w:r>
      <w:r w:rsidRPr="00E36FD0">
        <w:rPr>
          <w:lang w:val="sr-Cyrl-RS"/>
        </w:rPr>
        <w:t xml:space="preserve">заступљени са </w:t>
      </w:r>
      <w:r w:rsidR="00E57470" w:rsidRPr="00E57470">
        <w:rPr>
          <w:b/>
          <w:bCs/>
        </w:rPr>
        <w:t>827.631,9</w:t>
      </w:r>
      <w:r w:rsidR="00B11C13" w:rsidRPr="00E36FD0">
        <w:rPr>
          <w:b/>
          <w:bCs/>
          <w:lang w:val="sr-Cyrl-RS"/>
        </w:rPr>
        <w:t xml:space="preserve"> m³</w:t>
      </w:r>
      <w:r w:rsidR="00AF2C5B" w:rsidRPr="00E36FD0">
        <w:rPr>
          <w:lang w:val="sr-Cyrl-RS"/>
        </w:rPr>
        <w:t xml:space="preserve"> </w:t>
      </w:r>
      <w:r w:rsidR="000A566D" w:rsidRPr="00E36FD0">
        <w:rPr>
          <w:lang w:val="sr-Cyrl-RS"/>
        </w:rPr>
        <w:t>(</w:t>
      </w:r>
      <w:r w:rsidR="00AE55CB" w:rsidRPr="00AE55CB">
        <w:rPr>
          <w:b/>
          <w:bCs/>
        </w:rPr>
        <w:t>90,9</w:t>
      </w:r>
      <w:r w:rsidR="00AE55CB">
        <w:rPr>
          <w:b/>
          <w:bCs/>
        </w:rPr>
        <w:t xml:space="preserve"> </w:t>
      </w:r>
      <w:r w:rsidRPr="00E36FD0">
        <w:rPr>
          <w:b/>
          <w:bCs/>
          <w:lang w:val="sr-Cyrl-RS"/>
        </w:rPr>
        <w:t>%</w:t>
      </w:r>
      <w:r w:rsidR="000A566D" w:rsidRPr="00E36FD0">
        <w:rPr>
          <w:b/>
          <w:bCs/>
          <w:lang w:val="sr-Cyrl-RS"/>
        </w:rPr>
        <w:t>)</w:t>
      </w:r>
      <w:r w:rsidRPr="00E36FD0">
        <w:rPr>
          <w:lang w:val="sr-Cyrl-RS"/>
        </w:rPr>
        <w:t xml:space="preserve"> по запремини и </w:t>
      </w:r>
      <w:r w:rsidR="00E57470" w:rsidRPr="00E57470">
        <w:rPr>
          <w:b/>
          <w:bCs/>
        </w:rPr>
        <w:t>15.047,8</w:t>
      </w:r>
      <w:r w:rsidRPr="00E36FD0">
        <w:rPr>
          <w:b/>
          <w:bCs/>
          <w:lang w:val="sr-Cyrl-RS"/>
        </w:rPr>
        <w:t xml:space="preserve"> </w:t>
      </w:r>
      <w:r w:rsidR="00B11C13" w:rsidRPr="00E36FD0">
        <w:rPr>
          <w:b/>
          <w:bCs/>
          <w:lang w:val="sr-Cyrl-RS"/>
        </w:rPr>
        <w:t>m³</w:t>
      </w:r>
      <w:r w:rsidR="00CD0DC3" w:rsidRPr="00E36FD0">
        <w:rPr>
          <w:lang w:val="sr-Cyrl-RS"/>
        </w:rPr>
        <w:t xml:space="preserve"> </w:t>
      </w:r>
      <w:r w:rsidR="000A566D" w:rsidRPr="00E36FD0">
        <w:rPr>
          <w:lang w:val="sr-Cyrl-RS"/>
        </w:rPr>
        <w:t>(</w:t>
      </w:r>
      <w:r w:rsidR="00AE55CB" w:rsidRPr="00AE55CB">
        <w:rPr>
          <w:b/>
          <w:bCs/>
        </w:rPr>
        <w:t>85,</w:t>
      </w:r>
      <w:r w:rsidR="00E57470">
        <w:rPr>
          <w:b/>
          <w:bCs/>
          <w:lang w:val="sr-Cyrl-RS"/>
        </w:rPr>
        <w:t>7</w:t>
      </w:r>
      <w:r w:rsidR="00AE55CB">
        <w:rPr>
          <w:b/>
          <w:bCs/>
        </w:rPr>
        <w:t xml:space="preserve"> </w:t>
      </w:r>
      <w:r w:rsidRPr="00E36FD0">
        <w:rPr>
          <w:b/>
          <w:bCs/>
          <w:lang w:val="sr-Cyrl-RS"/>
        </w:rPr>
        <w:t>%</w:t>
      </w:r>
      <w:r w:rsidR="000A566D" w:rsidRPr="00E36FD0">
        <w:rPr>
          <w:b/>
          <w:bCs/>
          <w:lang w:val="sr-Cyrl-RS"/>
        </w:rPr>
        <w:t>)</w:t>
      </w:r>
      <w:r w:rsidRPr="00E36FD0">
        <w:rPr>
          <w:lang w:val="sr-Cyrl-RS"/>
        </w:rPr>
        <w:t xml:space="preserve"> по запреминском прирасту.</w:t>
      </w:r>
    </w:p>
    <w:p w14:paraId="2AEC0D68" w14:textId="4EDFE867" w:rsidR="001458FC" w:rsidRPr="00E36FD0" w:rsidRDefault="001458FC" w:rsidP="00200AD5">
      <w:pPr>
        <w:ind w:firstLine="720"/>
        <w:jc w:val="both"/>
        <w:rPr>
          <w:lang w:val="sr-Cyrl-RS"/>
        </w:rPr>
      </w:pPr>
      <w:r w:rsidRPr="00E36FD0">
        <w:rPr>
          <w:lang w:val="sr-Cyrl-RS"/>
        </w:rPr>
        <w:lastRenderedPageBreak/>
        <w:t>Од лишћара најзаступљениј</w:t>
      </w:r>
      <w:r w:rsidR="00AF2C5B" w:rsidRPr="00E36FD0">
        <w:rPr>
          <w:lang w:val="sr-Cyrl-RS"/>
        </w:rPr>
        <w:t>а</w:t>
      </w:r>
      <w:r w:rsidR="00E351F7" w:rsidRPr="00E36FD0">
        <w:rPr>
          <w:lang w:val="sr-Cyrl-RS"/>
        </w:rPr>
        <w:t xml:space="preserve"> је</w:t>
      </w:r>
      <w:r w:rsidRPr="00E36FD0">
        <w:rPr>
          <w:lang w:val="sr-Cyrl-RS"/>
        </w:rPr>
        <w:t xml:space="preserve"> </w:t>
      </w:r>
      <w:r w:rsidR="00AF2C5B" w:rsidRPr="00E36FD0">
        <w:rPr>
          <w:lang w:val="sr-Cyrl-RS"/>
        </w:rPr>
        <w:t>буква</w:t>
      </w:r>
      <w:r w:rsidRPr="00E36FD0">
        <w:rPr>
          <w:lang w:val="sr-Cyrl-RS"/>
        </w:rPr>
        <w:t xml:space="preserve">, </w:t>
      </w:r>
      <w:r w:rsidR="00E062CC" w:rsidRPr="00E36FD0">
        <w:rPr>
          <w:lang w:val="sr-Cyrl-RS"/>
        </w:rPr>
        <w:t>чије је учешће</w:t>
      </w:r>
      <w:r w:rsidRPr="00E36FD0">
        <w:rPr>
          <w:lang w:val="sr-Cyrl-RS"/>
        </w:rPr>
        <w:t xml:space="preserve"> у укупној запремини </w:t>
      </w:r>
      <w:r w:rsidR="00E062CC" w:rsidRPr="00E36FD0">
        <w:rPr>
          <w:lang w:val="sr-Cyrl-RS"/>
        </w:rPr>
        <w:t>од</w:t>
      </w:r>
      <w:r w:rsidRPr="00E36FD0">
        <w:rPr>
          <w:lang w:val="sr-Cyrl-RS"/>
        </w:rPr>
        <w:t xml:space="preserve"> </w:t>
      </w:r>
      <w:r w:rsidR="00C14EEB" w:rsidRPr="00C14EEB">
        <w:rPr>
          <w:b/>
          <w:bCs/>
        </w:rPr>
        <w:t>778.096,4</w:t>
      </w:r>
      <w:r w:rsidR="00B11C13" w:rsidRPr="00E36FD0">
        <w:rPr>
          <w:b/>
          <w:bCs/>
          <w:lang w:val="sr-Cyrl-RS"/>
        </w:rPr>
        <w:t xml:space="preserve"> m³</w:t>
      </w:r>
      <w:r w:rsidRPr="00E36FD0">
        <w:rPr>
          <w:lang w:val="sr-Cyrl-RS"/>
        </w:rPr>
        <w:t xml:space="preserve"> </w:t>
      </w:r>
      <w:r w:rsidR="000A566D" w:rsidRPr="00E36FD0">
        <w:rPr>
          <w:lang w:val="sr-Cyrl-RS"/>
        </w:rPr>
        <w:t>(</w:t>
      </w:r>
      <w:r w:rsidR="00AE55CB" w:rsidRPr="00AE55CB">
        <w:rPr>
          <w:b/>
          <w:bCs/>
        </w:rPr>
        <w:t>85,</w:t>
      </w:r>
      <w:r w:rsidR="00E57470">
        <w:rPr>
          <w:b/>
          <w:bCs/>
          <w:lang w:val="sr-Cyrl-RS"/>
        </w:rPr>
        <w:t>5</w:t>
      </w:r>
      <w:r w:rsidR="00483AAB" w:rsidRPr="00E36FD0">
        <w:rPr>
          <w:b/>
          <w:bCs/>
          <w:lang w:val="sr-Cyrl-RS"/>
        </w:rPr>
        <w:t xml:space="preserve"> </w:t>
      </w:r>
      <w:r w:rsidRPr="00E36FD0">
        <w:rPr>
          <w:b/>
          <w:bCs/>
          <w:lang w:val="sr-Cyrl-RS"/>
        </w:rPr>
        <w:t>%</w:t>
      </w:r>
      <w:r w:rsidR="000A566D" w:rsidRPr="00E36FD0">
        <w:rPr>
          <w:b/>
          <w:bCs/>
          <w:lang w:val="sr-Cyrl-RS"/>
        </w:rPr>
        <w:t>)</w:t>
      </w:r>
      <w:r w:rsidRPr="00E36FD0">
        <w:rPr>
          <w:lang w:val="sr-Cyrl-RS"/>
        </w:rPr>
        <w:t xml:space="preserve"> и запреминског прираста </w:t>
      </w:r>
      <w:r w:rsidR="00AE55CB" w:rsidRPr="00AE55CB">
        <w:rPr>
          <w:b/>
          <w:bCs/>
          <w:color w:val="000000"/>
        </w:rPr>
        <w:t>13.995,</w:t>
      </w:r>
      <w:r w:rsidR="00C14EEB">
        <w:rPr>
          <w:b/>
          <w:bCs/>
          <w:color w:val="000000"/>
          <w:lang w:val="sr-Cyrl-RS"/>
        </w:rPr>
        <w:t>4</w:t>
      </w:r>
      <w:r w:rsidR="00B11C13" w:rsidRPr="00E36FD0">
        <w:rPr>
          <w:b/>
          <w:bCs/>
          <w:lang w:val="sr-Cyrl-RS"/>
        </w:rPr>
        <w:t xml:space="preserve"> m³</w:t>
      </w:r>
      <w:r w:rsidR="000A566D" w:rsidRPr="00E36FD0">
        <w:rPr>
          <w:lang w:val="sr-Cyrl-RS"/>
        </w:rPr>
        <w:t xml:space="preserve"> (</w:t>
      </w:r>
      <w:r w:rsidR="00AE55CB" w:rsidRPr="00AE55CB">
        <w:rPr>
          <w:b/>
          <w:bCs/>
        </w:rPr>
        <w:t>79,</w:t>
      </w:r>
      <w:r w:rsidR="00E57470">
        <w:rPr>
          <w:b/>
          <w:bCs/>
          <w:lang w:val="sr-Cyrl-RS"/>
        </w:rPr>
        <w:t>7</w:t>
      </w:r>
      <w:r w:rsidRPr="00E36FD0">
        <w:rPr>
          <w:b/>
          <w:bCs/>
          <w:lang w:val="sr-Cyrl-RS"/>
        </w:rPr>
        <w:t xml:space="preserve"> %</w:t>
      </w:r>
      <w:r w:rsidR="000A566D" w:rsidRPr="00E36FD0">
        <w:rPr>
          <w:b/>
          <w:bCs/>
          <w:lang w:val="sr-Cyrl-RS"/>
        </w:rPr>
        <w:t>)</w:t>
      </w:r>
      <w:r w:rsidRPr="00E36FD0">
        <w:rPr>
          <w:lang w:val="sr-Cyrl-RS"/>
        </w:rPr>
        <w:t>,</w:t>
      </w:r>
      <w:r w:rsidRPr="00E36FD0">
        <w:rPr>
          <w:b/>
          <w:bCs/>
          <w:lang w:val="sr-Cyrl-RS"/>
        </w:rPr>
        <w:t xml:space="preserve"> </w:t>
      </w:r>
      <w:r w:rsidRPr="00E36FD0">
        <w:rPr>
          <w:lang w:val="sr-Cyrl-RS"/>
        </w:rPr>
        <w:t>јавља се</w:t>
      </w:r>
      <w:r w:rsidR="00AF2C5B" w:rsidRPr="00E36FD0">
        <w:rPr>
          <w:lang w:val="sr-Cyrl-RS"/>
        </w:rPr>
        <w:t xml:space="preserve"> </w:t>
      </w:r>
      <w:r w:rsidRPr="00E36FD0">
        <w:rPr>
          <w:lang w:val="sr-Cyrl-RS"/>
        </w:rPr>
        <w:t xml:space="preserve">у </w:t>
      </w:r>
      <w:r w:rsidR="00AF2C5B" w:rsidRPr="00E36FD0">
        <w:rPr>
          <w:lang w:val="sr-Cyrl-RS"/>
        </w:rPr>
        <w:t xml:space="preserve">високом </w:t>
      </w:r>
      <w:r w:rsidRPr="00E36FD0">
        <w:rPr>
          <w:lang w:val="sr-Cyrl-RS"/>
        </w:rPr>
        <w:t xml:space="preserve">облику, градећи како чисте, тако и мешовите састојине. Од четинарских врста </w:t>
      </w:r>
      <w:r w:rsidR="00AF2C5B" w:rsidRPr="00E36FD0">
        <w:rPr>
          <w:lang w:val="sr-Cyrl-RS"/>
        </w:rPr>
        <w:t>смрча</w:t>
      </w:r>
      <w:r w:rsidRPr="00E36FD0">
        <w:rPr>
          <w:lang w:val="sr-Cyrl-RS"/>
        </w:rPr>
        <w:t xml:space="preserve"> је </w:t>
      </w:r>
      <w:r w:rsidR="00E062CC" w:rsidRPr="00E36FD0">
        <w:rPr>
          <w:lang w:val="sr-Cyrl-RS"/>
        </w:rPr>
        <w:t>нај</w:t>
      </w:r>
      <w:r w:rsidRPr="00E36FD0">
        <w:rPr>
          <w:lang w:val="sr-Cyrl-RS"/>
        </w:rPr>
        <w:t>заступљен</w:t>
      </w:r>
      <w:r w:rsidR="00E062CC" w:rsidRPr="00E36FD0">
        <w:rPr>
          <w:lang w:val="sr-Cyrl-RS"/>
        </w:rPr>
        <w:t>ија</w:t>
      </w:r>
      <w:r w:rsidRPr="00E36FD0">
        <w:rPr>
          <w:lang w:val="sr-Cyrl-RS"/>
        </w:rPr>
        <w:t xml:space="preserve"> са </w:t>
      </w:r>
      <w:r w:rsidR="00C14EEB" w:rsidRPr="00C14EEB">
        <w:rPr>
          <w:b/>
          <w:bCs/>
        </w:rPr>
        <w:t>45.782,4</w:t>
      </w:r>
      <w:r w:rsidRPr="00E36FD0">
        <w:rPr>
          <w:b/>
          <w:bCs/>
          <w:lang w:val="sr-Cyrl-RS"/>
        </w:rPr>
        <w:t xml:space="preserve"> </w:t>
      </w:r>
      <w:r w:rsidR="00B11C13" w:rsidRPr="00E36FD0">
        <w:rPr>
          <w:b/>
          <w:bCs/>
          <w:lang w:val="sr-Cyrl-RS"/>
        </w:rPr>
        <w:t xml:space="preserve">m³ </w:t>
      </w:r>
      <w:r w:rsidRPr="00E36FD0">
        <w:rPr>
          <w:b/>
          <w:bCs/>
          <w:lang w:val="sr-Cyrl-RS"/>
        </w:rPr>
        <w:t>(</w:t>
      </w:r>
      <w:r w:rsidR="00AE55CB" w:rsidRPr="00AE55CB">
        <w:rPr>
          <w:b/>
          <w:bCs/>
        </w:rPr>
        <w:t>5,0</w:t>
      </w:r>
      <w:r w:rsidR="005A0718" w:rsidRPr="00E36FD0">
        <w:rPr>
          <w:b/>
          <w:bCs/>
          <w:lang w:val="sr-Cyrl-RS"/>
        </w:rPr>
        <w:t xml:space="preserve"> </w:t>
      </w:r>
      <w:r w:rsidRPr="00E36FD0">
        <w:rPr>
          <w:b/>
          <w:bCs/>
          <w:lang w:val="sr-Cyrl-RS"/>
        </w:rPr>
        <w:t>%),</w:t>
      </w:r>
      <w:r w:rsidRPr="00E36FD0">
        <w:rPr>
          <w:lang w:val="sr-Cyrl-RS"/>
        </w:rPr>
        <w:t xml:space="preserve"> док је учешће </w:t>
      </w:r>
      <w:r w:rsidR="005A0718" w:rsidRPr="00E36FD0">
        <w:rPr>
          <w:lang w:val="sr-Cyrl-RS"/>
        </w:rPr>
        <w:t>црног</w:t>
      </w:r>
      <w:r w:rsidRPr="00E36FD0">
        <w:rPr>
          <w:lang w:val="sr-Cyrl-RS"/>
        </w:rPr>
        <w:t xml:space="preserve"> бора </w:t>
      </w:r>
      <w:r w:rsidR="00E57470" w:rsidRPr="00E57470">
        <w:rPr>
          <w:b/>
          <w:bCs/>
        </w:rPr>
        <w:t>18.588,0</w:t>
      </w:r>
      <w:r w:rsidRPr="00E36FD0">
        <w:rPr>
          <w:b/>
          <w:bCs/>
          <w:lang w:val="sr-Cyrl-RS"/>
        </w:rPr>
        <w:t xml:space="preserve"> </w:t>
      </w:r>
      <w:r w:rsidR="00B11C13" w:rsidRPr="00E36FD0">
        <w:rPr>
          <w:b/>
          <w:bCs/>
          <w:lang w:val="sr-Cyrl-RS"/>
        </w:rPr>
        <w:t xml:space="preserve">m³ </w:t>
      </w:r>
      <w:r w:rsidRPr="00E36FD0">
        <w:rPr>
          <w:b/>
          <w:bCs/>
          <w:lang w:val="sr-Cyrl-RS"/>
        </w:rPr>
        <w:t>(</w:t>
      </w:r>
      <w:r w:rsidR="00AE55CB" w:rsidRPr="00AE55CB">
        <w:rPr>
          <w:b/>
          <w:bCs/>
        </w:rPr>
        <w:t>2,</w:t>
      </w:r>
      <w:r w:rsidR="00E57470">
        <w:rPr>
          <w:b/>
          <w:bCs/>
          <w:lang w:val="sr-Cyrl-RS"/>
        </w:rPr>
        <w:t>0</w:t>
      </w:r>
      <w:r w:rsidR="00AE55CB">
        <w:rPr>
          <w:b/>
          <w:bCs/>
        </w:rPr>
        <w:t xml:space="preserve"> </w:t>
      </w:r>
      <w:r w:rsidRPr="00E36FD0">
        <w:rPr>
          <w:b/>
          <w:bCs/>
          <w:lang w:val="sr-Cyrl-RS"/>
        </w:rPr>
        <w:t>%)</w:t>
      </w:r>
      <w:r w:rsidRPr="00E36FD0">
        <w:rPr>
          <w:lang w:val="sr-Cyrl-RS"/>
        </w:rPr>
        <w:t xml:space="preserve"> у односу на укупну запремину газдинске јединице.</w:t>
      </w:r>
    </w:p>
    <w:p w14:paraId="3CCB1284" w14:textId="77777777" w:rsidR="00915433" w:rsidRPr="00E36FD0" w:rsidRDefault="00915433" w:rsidP="00796DAD">
      <w:pPr>
        <w:jc w:val="both"/>
        <w:rPr>
          <w:lang w:val="sr-Cyrl-RS"/>
        </w:rPr>
        <w:sectPr w:rsidR="00915433" w:rsidRPr="00E36FD0" w:rsidSect="004A584A">
          <w:pgSz w:w="11906" w:h="16838"/>
          <w:pgMar w:top="1417" w:right="1417" w:bottom="1417" w:left="1417" w:header="578" w:footer="567" w:gutter="0"/>
          <w:cols w:space="720"/>
          <w:docGrid w:linePitch="600" w:charSpace="32768"/>
        </w:sectPr>
      </w:pPr>
    </w:p>
    <w:p w14:paraId="55923395" w14:textId="4EB8E164" w:rsidR="001C272B" w:rsidRPr="00E36FD0" w:rsidRDefault="00ED723F" w:rsidP="001C272B">
      <w:pPr>
        <w:pStyle w:val="Heading2"/>
        <w:rPr>
          <w:lang w:val="sr-Cyrl-RS"/>
        </w:rPr>
      </w:pPr>
      <w:bookmarkStart w:id="241" w:name="_Toc44863148"/>
      <w:bookmarkStart w:id="242" w:name="_Toc45211119"/>
      <w:bookmarkStart w:id="243" w:name="_Toc57270458"/>
      <w:bookmarkStart w:id="244" w:name="_Toc57291165"/>
      <w:bookmarkStart w:id="245" w:name="_Toc65060494"/>
      <w:bookmarkStart w:id="246" w:name="_Toc94179412"/>
      <w:bookmarkStart w:id="247" w:name="_Toc135218649"/>
      <w:bookmarkStart w:id="248" w:name="_Toc231815402"/>
      <w:r w:rsidRPr="00E36FD0">
        <w:rPr>
          <w:lang w:val="sr-Cyrl-RS"/>
        </w:rPr>
        <w:lastRenderedPageBreak/>
        <w:t>2.1.</w:t>
      </w:r>
      <w:r w:rsidR="00736ACF" w:rsidRPr="00E36FD0">
        <w:rPr>
          <w:lang w:val="sr-Cyrl-RS"/>
        </w:rPr>
        <w:t>7</w:t>
      </w:r>
      <w:r w:rsidR="001C272B" w:rsidRPr="00E36FD0">
        <w:rPr>
          <w:lang w:val="sr-Cyrl-RS"/>
        </w:rPr>
        <w:t>. Стање шума по дебљинској структур</w:t>
      </w:r>
      <w:bookmarkEnd w:id="241"/>
      <w:bookmarkEnd w:id="242"/>
      <w:bookmarkEnd w:id="243"/>
      <w:bookmarkEnd w:id="244"/>
      <w:bookmarkEnd w:id="245"/>
      <w:bookmarkEnd w:id="246"/>
      <w:bookmarkEnd w:id="247"/>
      <w:r w:rsidR="008E64C8" w:rsidRPr="00E36FD0">
        <w:rPr>
          <w:lang w:val="sr-Cyrl-RS"/>
        </w:rPr>
        <w:t>а</w:t>
      </w:r>
      <w:bookmarkEnd w:id="248"/>
    </w:p>
    <w:p w14:paraId="64D1CEF7" w14:textId="72CF29D4" w:rsidR="00E30E9A" w:rsidRDefault="00E30E9A" w:rsidP="00E30E9A">
      <w:pPr>
        <w:pStyle w:val="Caption"/>
        <w:keepNext/>
        <w:rPr>
          <w:lang w:val="sr-Cyrl-RS"/>
        </w:rPr>
      </w:pPr>
      <w:r w:rsidRPr="00E36FD0">
        <w:rPr>
          <w:lang w:val="sr-Cyrl-RS"/>
        </w:rPr>
        <w:t xml:space="preserve">Табела </w:t>
      </w:r>
      <w:r w:rsidR="00AB2D16" w:rsidRPr="00E36FD0">
        <w:rPr>
          <w:lang w:val="sr-Cyrl-RS"/>
        </w:rPr>
        <w:t>1</w:t>
      </w:r>
      <w:r w:rsidR="00726A73" w:rsidRPr="00E36FD0">
        <w:rPr>
          <w:lang w:val="sr-Cyrl-RS"/>
        </w:rPr>
        <w:t>6</w:t>
      </w:r>
      <w:r w:rsidRPr="00E36FD0">
        <w:rPr>
          <w:lang w:val="sr-Cyrl-RS"/>
        </w:rPr>
        <w:t>. Стање састојина по дебљинској структури</w:t>
      </w:r>
    </w:p>
    <w:tbl>
      <w:tblPr>
        <w:tblW w:w="5000" w:type="pct"/>
        <w:tblLook w:val="04A0" w:firstRow="1" w:lastRow="0" w:firstColumn="1" w:lastColumn="0" w:noHBand="0" w:noVBand="1"/>
      </w:tblPr>
      <w:tblGrid>
        <w:gridCol w:w="1113"/>
        <w:gridCol w:w="1112"/>
        <w:gridCol w:w="1131"/>
        <w:gridCol w:w="785"/>
        <w:gridCol w:w="916"/>
        <w:gridCol w:w="1016"/>
        <w:gridCol w:w="1016"/>
        <w:gridCol w:w="1016"/>
        <w:gridCol w:w="1016"/>
        <w:gridCol w:w="1016"/>
        <w:gridCol w:w="916"/>
        <w:gridCol w:w="916"/>
        <w:gridCol w:w="916"/>
        <w:gridCol w:w="1335"/>
      </w:tblGrid>
      <w:tr w:rsidR="00E57470" w:rsidRPr="00E57470" w14:paraId="6BA40D4B" w14:textId="77777777" w:rsidTr="00E57470">
        <w:trPr>
          <w:trHeight w:val="284"/>
          <w:tblHeader/>
        </w:trPr>
        <w:tc>
          <w:tcPr>
            <w:tcW w:w="45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3E2C59F" w14:textId="77777777" w:rsidR="00E57470" w:rsidRPr="00E57470" w:rsidRDefault="00E57470">
            <w:pPr>
              <w:jc w:val="center"/>
              <w:rPr>
                <w:color w:val="000000"/>
                <w:sz w:val="20"/>
                <w:szCs w:val="20"/>
              </w:rPr>
            </w:pPr>
            <w:r w:rsidRPr="00E57470">
              <w:rPr>
                <w:color w:val="000000"/>
                <w:sz w:val="20"/>
                <w:szCs w:val="20"/>
              </w:rPr>
              <w:t>Газдински тип шуме</w:t>
            </w:r>
          </w:p>
        </w:tc>
        <w:tc>
          <w:tcPr>
            <w:tcW w:w="4196" w:type="pct"/>
            <w:gridSpan w:val="12"/>
            <w:tcBorders>
              <w:top w:val="single" w:sz="4" w:space="0" w:color="auto"/>
              <w:left w:val="nil"/>
              <w:bottom w:val="single" w:sz="4" w:space="0" w:color="auto"/>
              <w:right w:val="single" w:sz="4" w:space="0" w:color="auto"/>
            </w:tcBorders>
            <w:shd w:val="clear" w:color="000000" w:fill="D9D9D9"/>
            <w:vAlign w:val="center"/>
            <w:hideMark/>
          </w:tcPr>
          <w:p w14:paraId="3DC44F63" w14:textId="77777777" w:rsidR="00E57470" w:rsidRPr="00E57470" w:rsidRDefault="00E57470">
            <w:pPr>
              <w:jc w:val="center"/>
              <w:rPr>
                <w:color w:val="000000"/>
                <w:sz w:val="20"/>
                <w:szCs w:val="20"/>
              </w:rPr>
            </w:pPr>
            <w:r w:rsidRPr="00E57470">
              <w:rPr>
                <w:color w:val="000000"/>
                <w:sz w:val="20"/>
                <w:szCs w:val="20"/>
              </w:rPr>
              <w:t>З А П Р Е М И Н А   П О  Д Е Б Љ И Н С К И М   Р А З Р Е Д И М А</w:t>
            </w:r>
          </w:p>
        </w:tc>
        <w:tc>
          <w:tcPr>
            <w:tcW w:w="35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F264EA6" w14:textId="77777777" w:rsidR="00E57470" w:rsidRPr="00E57470" w:rsidRDefault="00E57470">
            <w:pPr>
              <w:jc w:val="center"/>
              <w:rPr>
                <w:color w:val="000000"/>
                <w:sz w:val="20"/>
                <w:szCs w:val="20"/>
              </w:rPr>
            </w:pPr>
            <w:r w:rsidRPr="00E57470">
              <w:rPr>
                <w:color w:val="000000"/>
                <w:sz w:val="20"/>
                <w:szCs w:val="20"/>
              </w:rPr>
              <w:t xml:space="preserve">Запремински прираст </w:t>
            </w:r>
            <w:r w:rsidRPr="00E57470">
              <w:rPr>
                <w:color w:val="000000"/>
                <w:sz w:val="20"/>
                <w:szCs w:val="20"/>
              </w:rPr>
              <w:br/>
              <w:t>m³</w:t>
            </w:r>
          </w:p>
        </w:tc>
      </w:tr>
      <w:tr w:rsidR="00E57470" w:rsidRPr="00E57470" w14:paraId="32F2B452" w14:textId="77777777" w:rsidTr="00E57470">
        <w:trPr>
          <w:trHeight w:val="284"/>
          <w:tblHeader/>
        </w:trPr>
        <w:tc>
          <w:tcPr>
            <w:tcW w:w="450" w:type="pct"/>
            <w:vMerge/>
            <w:tcBorders>
              <w:top w:val="single" w:sz="4" w:space="0" w:color="auto"/>
              <w:left w:val="single" w:sz="4" w:space="0" w:color="auto"/>
              <w:bottom w:val="single" w:sz="4" w:space="0" w:color="auto"/>
              <w:right w:val="single" w:sz="4" w:space="0" w:color="auto"/>
            </w:tcBorders>
            <w:vAlign w:val="center"/>
            <w:hideMark/>
          </w:tcPr>
          <w:p w14:paraId="0F9EF208" w14:textId="77777777" w:rsidR="00E57470" w:rsidRPr="00E57470" w:rsidRDefault="00E57470">
            <w:pPr>
              <w:rPr>
                <w:color w:val="000000"/>
                <w:sz w:val="20"/>
                <w:szCs w:val="20"/>
              </w:rPr>
            </w:pPr>
          </w:p>
        </w:tc>
        <w:tc>
          <w:tcPr>
            <w:tcW w:w="350" w:type="pct"/>
            <w:tcBorders>
              <w:top w:val="nil"/>
              <w:left w:val="nil"/>
              <w:bottom w:val="single" w:sz="4" w:space="0" w:color="auto"/>
              <w:right w:val="single" w:sz="4" w:space="0" w:color="auto"/>
            </w:tcBorders>
            <w:shd w:val="clear" w:color="000000" w:fill="D9D9D9"/>
            <w:vAlign w:val="center"/>
            <w:hideMark/>
          </w:tcPr>
          <w:p w14:paraId="5FB7D314" w14:textId="77777777" w:rsidR="00E57470" w:rsidRPr="00E57470" w:rsidRDefault="00E57470">
            <w:pPr>
              <w:jc w:val="center"/>
              <w:rPr>
                <w:color w:val="000000"/>
                <w:sz w:val="20"/>
                <w:szCs w:val="20"/>
              </w:rPr>
            </w:pPr>
            <w:r w:rsidRPr="00E57470">
              <w:rPr>
                <w:color w:val="000000"/>
                <w:sz w:val="20"/>
                <w:szCs w:val="20"/>
              </w:rPr>
              <w:t>Површина</w:t>
            </w:r>
          </w:p>
        </w:tc>
        <w:tc>
          <w:tcPr>
            <w:tcW w:w="350" w:type="pct"/>
            <w:tcBorders>
              <w:top w:val="nil"/>
              <w:left w:val="nil"/>
              <w:bottom w:val="single" w:sz="4" w:space="0" w:color="auto"/>
              <w:right w:val="single" w:sz="4" w:space="0" w:color="auto"/>
            </w:tcBorders>
            <w:shd w:val="clear" w:color="000000" w:fill="D9D9D9"/>
            <w:vAlign w:val="center"/>
            <w:hideMark/>
          </w:tcPr>
          <w:p w14:paraId="2A298C9F" w14:textId="77777777" w:rsidR="00E57470" w:rsidRPr="00E57470" w:rsidRDefault="00E57470">
            <w:pPr>
              <w:jc w:val="center"/>
              <w:rPr>
                <w:color w:val="000000"/>
                <w:sz w:val="20"/>
                <w:szCs w:val="20"/>
              </w:rPr>
            </w:pPr>
            <w:r w:rsidRPr="00E57470">
              <w:rPr>
                <w:color w:val="000000"/>
                <w:sz w:val="20"/>
                <w:szCs w:val="20"/>
              </w:rPr>
              <w:t>Запремина</w:t>
            </w:r>
          </w:p>
        </w:tc>
        <w:tc>
          <w:tcPr>
            <w:tcW w:w="350" w:type="pct"/>
            <w:tcBorders>
              <w:top w:val="nil"/>
              <w:left w:val="nil"/>
              <w:bottom w:val="single" w:sz="4" w:space="0" w:color="auto"/>
              <w:right w:val="single" w:sz="4" w:space="0" w:color="auto"/>
            </w:tcBorders>
            <w:shd w:val="clear" w:color="000000" w:fill="D9D9D9"/>
            <w:vAlign w:val="center"/>
            <w:hideMark/>
          </w:tcPr>
          <w:p w14:paraId="170467E3" w14:textId="77777777" w:rsidR="00E57470" w:rsidRPr="00E57470" w:rsidRDefault="00E57470">
            <w:pPr>
              <w:jc w:val="center"/>
              <w:rPr>
                <w:color w:val="000000"/>
                <w:sz w:val="20"/>
                <w:szCs w:val="20"/>
              </w:rPr>
            </w:pPr>
            <w:r w:rsidRPr="00E57470">
              <w:rPr>
                <w:color w:val="000000"/>
                <w:sz w:val="20"/>
                <w:szCs w:val="20"/>
              </w:rPr>
              <w:t>до 10 cm</w:t>
            </w:r>
          </w:p>
        </w:tc>
        <w:tc>
          <w:tcPr>
            <w:tcW w:w="350" w:type="pct"/>
            <w:tcBorders>
              <w:top w:val="nil"/>
              <w:left w:val="nil"/>
              <w:bottom w:val="single" w:sz="4" w:space="0" w:color="auto"/>
              <w:right w:val="single" w:sz="4" w:space="0" w:color="auto"/>
            </w:tcBorders>
            <w:shd w:val="clear" w:color="000000" w:fill="D9D9D9"/>
            <w:vAlign w:val="center"/>
            <w:hideMark/>
          </w:tcPr>
          <w:p w14:paraId="1F1224D1" w14:textId="77777777" w:rsidR="00E57470" w:rsidRPr="00E57470" w:rsidRDefault="00E57470">
            <w:pPr>
              <w:jc w:val="center"/>
              <w:rPr>
                <w:color w:val="000000"/>
                <w:sz w:val="20"/>
                <w:szCs w:val="20"/>
              </w:rPr>
            </w:pPr>
            <w:r w:rsidRPr="00E57470">
              <w:rPr>
                <w:color w:val="000000"/>
                <w:sz w:val="20"/>
                <w:szCs w:val="20"/>
              </w:rPr>
              <w:t>11 до 20</w:t>
            </w:r>
          </w:p>
        </w:tc>
        <w:tc>
          <w:tcPr>
            <w:tcW w:w="350" w:type="pct"/>
            <w:tcBorders>
              <w:top w:val="nil"/>
              <w:left w:val="nil"/>
              <w:bottom w:val="single" w:sz="4" w:space="0" w:color="auto"/>
              <w:right w:val="single" w:sz="4" w:space="0" w:color="auto"/>
            </w:tcBorders>
            <w:shd w:val="clear" w:color="000000" w:fill="D9D9D9"/>
            <w:vAlign w:val="center"/>
            <w:hideMark/>
          </w:tcPr>
          <w:p w14:paraId="161B25FE" w14:textId="77777777" w:rsidR="00E57470" w:rsidRPr="00E57470" w:rsidRDefault="00E57470">
            <w:pPr>
              <w:jc w:val="center"/>
              <w:rPr>
                <w:color w:val="000000"/>
                <w:sz w:val="20"/>
                <w:szCs w:val="20"/>
              </w:rPr>
            </w:pPr>
            <w:r w:rsidRPr="00E57470">
              <w:rPr>
                <w:color w:val="000000"/>
                <w:sz w:val="20"/>
                <w:szCs w:val="20"/>
              </w:rPr>
              <w:t>21 до 30</w:t>
            </w:r>
          </w:p>
        </w:tc>
        <w:tc>
          <w:tcPr>
            <w:tcW w:w="350" w:type="pct"/>
            <w:tcBorders>
              <w:top w:val="nil"/>
              <w:left w:val="nil"/>
              <w:bottom w:val="single" w:sz="4" w:space="0" w:color="auto"/>
              <w:right w:val="single" w:sz="4" w:space="0" w:color="auto"/>
            </w:tcBorders>
            <w:shd w:val="clear" w:color="000000" w:fill="D9D9D9"/>
            <w:vAlign w:val="center"/>
            <w:hideMark/>
          </w:tcPr>
          <w:p w14:paraId="2A8D405D" w14:textId="77777777" w:rsidR="00E57470" w:rsidRPr="00E57470" w:rsidRDefault="00E57470">
            <w:pPr>
              <w:jc w:val="center"/>
              <w:rPr>
                <w:color w:val="000000"/>
                <w:sz w:val="20"/>
                <w:szCs w:val="20"/>
              </w:rPr>
            </w:pPr>
            <w:r w:rsidRPr="00E57470">
              <w:rPr>
                <w:color w:val="000000"/>
                <w:sz w:val="20"/>
                <w:szCs w:val="20"/>
              </w:rPr>
              <w:t>31 до 40</w:t>
            </w:r>
          </w:p>
        </w:tc>
        <w:tc>
          <w:tcPr>
            <w:tcW w:w="350" w:type="pct"/>
            <w:tcBorders>
              <w:top w:val="nil"/>
              <w:left w:val="nil"/>
              <w:bottom w:val="single" w:sz="4" w:space="0" w:color="auto"/>
              <w:right w:val="single" w:sz="4" w:space="0" w:color="auto"/>
            </w:tcBorders>
            <w:shd w:val="clear" w:color="000000" w:fill="D9D9D9"/>
            <w:vAlign w:val="center"/>
            <w:hideMark/>
          </w:tcPr>
          <w:p w14:paraId="07EB0761" w14:textId="77777777" w:rsidR="00E57470" w:rsidRPr="00E57470" w:rsidRDefault="00E57470">
            <w:pPr>
              <w:jc w:val="center"/>
              <w:rPr>
                <w:color w:val="000000"/>
                <w:sz w:val="20"/>
                <w:szCs w:val="20"/>
              </w:rPr>
            </w:pPr>
            <w:r w:rsidRPr="00E57470">
              <w:rPr>
                <w:color w:val="000000"/>
                <w:sz w:val="20"/>
                <w:szCs w:val="20"/>
              </w:rPr>
              <w:t>41 до 50</w:t>
            </w:r>
          </w:p>
        </w:tc>
        <w:tc>
          <w:tcPr>
            <w:tcW w:w="350" w:type="pct"/>
            <w:tcBorders>
              <w:top w:val="nil"/>
              <w:left w:val="nil"/>
              <w:bottom w:val="single" w:sz="4" w:space="0" w:color="auto"/>
              <w:right w:val="single" w:sz="4" w:space="0" w:color="auto"/>
            </w:tcBorders>
            <w:shd w:val="clear" w:color="000000" w:fill="D9D9D9"/>
            <w:vAlign w:val="center"/>
            <w:hideMark/>
          </w:tcPr>
          <w:p w14:paraId="5E86D4AD" w14:textId="77777777" w:rsidR="00E57470" w:rsidRPr="00E57470" w:rsidRDefault="00E57470">
            <w:pPr>
              <w:jc w:val="center"/>
              <w:rPr>
                <w:color w:val="000000"/>
                <w:sz w:val="20"/>
                <w:szCs w:val="20"/>
              </w:rPr>
            </w:pPr>
            <w:r w:rsidRPr="00E57470">
              <w:rPr>
                <w:color w:val="000000"/>
                <w:sz w:val="20"/>
                <w:szCs w:val="20"/>
              </w:rPr>
              <w:t>51 до 60</w:t>
            </w:r>
          </w:p>
        </w:tc>
        <w:tc>
          <w:tcPr>
            <w:tcW w:w="350" w:type="pct"/>
            <w:tcBorders>
              <w:top w:val="nil"/>
              <w:left w:val="nil"/>
              <w:bottom w:val="single" w:sz="4" w:space="0" w:color="auto"/>
              <w:right w:val="single" w:sz="4" w:space="0" w:color="auto"/>
            </w:tcBorders>
            <w:shd w:val="clear" w:color="000000" w:fill="D9D9D9"/>
            <w:vAlign w:val="center"/>
            <w:hideMark/>
          </w:tcPr>
          <w:p w14:paraId="7599D2C7" w14:textId="77777777" w:rsidR="00E57470" w:rsidRPr="00E57470" w:rsidRDefault="00E57470">
            <w:pPr>
              <w:jc w:val="center"/>
              <w:rPr>
                <w:color w:val="000000"/>
                <w:sz w:val="20"/>
                <w:szCs w:val="20"/>
              </w:rPr>
            </w:pPr>
            <w:r w:rsidRPr="00E57470">
              <w:rPr>
                <w:color w:val="000000"/>
                <w:sz w:val="20"/>
                <w:szCs w:val="20"/>
              </w:rPr>
              <w:t>61 до 70</w:t>
            </w:r>
          </w:p>
        </w:tc>
        <w:tc>
          <w:tcPr>
            <w:tcW w:w="350" w:type="pct"/>
            <w:tcBorders>
              <w:top w:val="nil"/>
              <w:left w:val="nil"/>
              <w:bottom w:val="single" w:sz="4" w:space="0" w:color="auto"/>
              <w:right w:val="single" w:sz="4" w:space="0" w:color="auto"/>
            </w:tcBorders>
            <w:shd w:val="clear" w:color="000000" w:fill="D9D9D9"/>
            <w:vAlign w:val="center"/>
            <w:hideMark/>
          </w:tcPr>
          <w:p w14:paraId="293805A5" w14:textId="77777777" w:rsidR="00E57470" w:rsidRPr="00E57470" w:rsidRDefault="00E57470">
            <w:pPr>
              <w:jc w:val="center"/>
              <w:rPr>
                <w:color w:val="000000"/>
                <w:sz w:val="20"/>
                <w:szCs w:val="20"/>
              </w:rPr>
            </w:pPr>
            <w:r w:rsidRPr="00E57470">
              <w:rPr>
                <w:color w:val="000000"/>
                <w:sz w:val="20"/>
                <w:szCs w:val="20"/>
              </w:rPr>
              <w:t>71 до 80</w:t>
            </w:r>
          </w:p>
        </w:tc>
        <w:tc>
          <w:tcPr>
            <w:tcW w:w="350" w:type="pct"/>
            <w:tcBorders>
              <w:top w:val="nil"/>
              <w:left w:val="nil"/>
              <w:bottom w:val="single" w:sz="4" w:space="0" w:color="auto"/>
              <w:right w:val="single" w:sz="4" w:space="0" w:color="auto"/>
            </w:tcBorders>
            <w:shd w:val="clear" w:color="000000" w:fill="D9D9D9"/>
            <w:vAlign w:val="center"/>
            <w:hideMark/>
          </w:tcPr>
          <w:p w14:paraId="653D4D67" w14:textId="77777777" w:rsidR="00E57470" w:rsidRPr="00E57470" w:rsidRDefault="00E57470">
            <w:pPr>
              <w:jc w:val="center"/>
              <w:rPr>
                <w:color w:val="000000"/>
                <w:sz w:val="20"/>
                <w:szCs w:val="20"/>
              </w:rPr>
            </w:pPr>
            <w:r w:rsidRPr="00E57470">
              <w:rPr>
                <w:color w:val="000000"/>
                <w:sz w:val="20"/>
                <w:szCs w:val="20"/>
              </w:rPr>
              <w:t>81 до 90</w:t>
            </w:r>
          </w:p>
        </w:tc>
        <w:tc>
          <w:tcPr>
            <w:tcW w:w="350" w:type="pct"/>
            <w:tcBorders>
              <w:top w:val="nil"/>
              <w:left w:val="nil"/>
              <w:bottom w:val="single" w:sz="4" w:space="0" w:color="auto"/>
              <w:right w:val="single" w:sz="4" w:space="0" w:color="auto"/>
            </w:tcBorders>
            <w:shd w:val="clear" w:color="000000" w:fill="D9D9D9"/>
            <w:vAlign w:val="center"/>
            <w:hideMark/>
          </w:tcPr>
          <w:p w14:paraId="7BCF46AD" w14:textId="77777777" w:rsidR="00E57470" w:rsidRPr="00E57470" w:rsidRDefault="00E57470">
            <w:pPr>
              <w:jc w:val="center"/>
              <w:rPr>
                <w:color w:val="000000"/>
                <w:sz w:val="20"/>
                <w:szCs w:val="20"/>
              </w:rPr>
            </w:pPr>
            <w:r w:rsidRPr="00E57470">
              <w:rPr>
                <w:color w:val="000000"/>
                <w:sz w:val="20"/>
                <w:szCs w:val="20"/>
              </w:rPr>
              <w:t>изнад 90</w:t>
            </w:r>
          </w:p>
        </w:tc>
        <w:tc>
          <w:tcPr>
            <w:tcW w:w="354" w:type="pct"/>
            <w:vMerge/>
            <w:tcBorders>
              <w:top w:val="single" w:sz="4" w:space="0" w:color="auto"/>
              <w:left w:val="single" w:sz="4" w:space="0" w:color="auto"/>
              <w:bottom w:val="single" w:sz="4" w:space="0" w:color="auto"/>
              <w:right w:val="single" w:sz="4" w:space="0" w:color="auto"/>
            </w:tcBorders>
            <w:vAlign w:val="center"/>
            <w:hideMark/>
          </w:tcPr>
          <w:p w14:paraId="59D74804" w14:textId="77777777" w:rsidR="00E57470" w:rsidRPr="00E57470" w:rsidRDefault="00E57470">
            <w:pPr>
              <w:rPr>
                <w:color w:val="000000"/>
                <w:sz w:val="20"/>
                <w:szCs w:val="20"/>
              </w:rPr>
            </w:pPr>
          </w:p>
        </w:tc>
      </w:tr>
      <w:tr w:rsidR="00E57470" w:rsidRPr="00E57470" w14:paraId="3D71DABC" w14:textId="77777777" w:rsidTr="00E57470">
        <w:trPr>
          <w:trHeight w:val="284"/>
          <w:tblHeader/>
        </w:trPr>
        <w:tc>
          <w:tcPr>
            <w:tcW w:w="450" w:type="pct"/>
            <w:vMerge/>
            <w:tcBorders>
              <w:top w:val="single" w:sz="4" w:space="0" w:color="auto"/>
              <w:left w:val="single" w:sz="4" w:space="0" w:color="auto"/>
              <w:bottom w:val="single" w:sz="4" w:space="0" w:color="auto"/>
              <w:right w:val="single" w:sz="4" w:space="0" w:color="auto"/>
            </w:tcBorders>
            <w:vAlign w:val="center"/>
            <w:hideMark/>
          </w:tcPr>
          <w:p w14:paraId="23FC72BA" w14:textId="77777777" w:rsidR="00E57470" w:rsidRPr="00E57470" w:rsidRDefault="00E57470">
            <w:pPr>
              <w:rPr>
                <w:color w:val="000000"/>
                <w:sz w:val="20"/>
                <w:szCs w:val="20"/>
              </w:rPr>
            </w:pPr>
          </w:p>
        </w:tc>
        <w:tc>
          <w:tcPr>
            <w:tcW w:w="350" w:type="pct"/>
            <w:tcBorders>
              <w:top w:val="nil"/>
              <w:left w:val="nil"/>
              <w:bottom w:val="single" w:sz="4" w:space="0" w:color="auto"/>
              <w:right w:val="single" w:sz="4" w:space="0" w:color="auto"/>
            </w:tcBorders>
            <w:shd w:val="clear" w:color="000000" w:fill="D9D9D9"/>
            <w:vAlign w:val="center"/>
            <w:hideMark/>
          </w:tcPr>
          <w:p w14:paraId="26CA013E" w14:textId="77777777" w:rsidR="00E57470" w:rsidRPr="00E57470" w:rsidRDefault="00E57470">
            <w:pPr>
              <w:jc w:val="center"/>
              <w:rPr>
                <w:color w:val="000000"/>
                <w:sz w:val="20"/>
                <w:szCs w:val="20"/>
              </w:rPr>
            </w:pPr>
            <w:r w:rsidRPr="00E57470">
              <w:rPr>
                <w:color w:val="000000"/>
                <w:sz w:val="20"/>
                <w:szCs w:val="20"/>
              </w:rPr>
              <w:t>ha</w:t>
            </w:r>
          </w:p>
        </w:tc>
        <w:tc>
          <w:tcPr>
            <w:tcW w:w="350" w:type="pct"/>
            <w:tcBorders>
              <w:top w:val="nil"/>
              <w:left w:val="nil"/>
              <w:bottom w:val="single" w:sz="4" w:space="0" w:color="auto"/>
              <w:right w:val="single" w:sz="4" w:space="0" w:color="auto"/>
            </w:tcBorders>
            <w:shd w:val="clear" w:color="000000" w:fill="D9D9D9"/>
            <w:vAlign w:val="center"/>
            <w:hideMark/>
          </w:tcPr>
          <w:p w14:paraId="2E9E7FCA" w14:textId="77777777" w:rsidR="00E57470" w:rsidRPr="00E57470" w:rsidRDefault="00E57470">
            <w:pPr>
              <w:jc w:val="center"/>
              <w:rPr>
                <w:color w:val="000000"/>
                <w:sz w:val="20"/>
                <w:szCs w:val="20"/>
              </w:rPr>
            </w:pPr>
            <w:r w:rsidRPr="00E57470">
              <w:rPr>
                <w:color w:val="000000"/>
                <w:sz w:val="20"/>
                <w:szCs w:val="20"/>
              </w:rPr>
              <w:t>m³</w:t>
            </w:r>
          </w:p>
        </w:tc>
        <w:tc>
          <w:tcPr>
            <w:tcW w:w="350" w:type="pct"/>
            <w:tcBorders>
              <w:top w:val="nil"/>
              <w:left w:val="nil"/>
              <w:bottom w:val="single" w:sz="4" w:space="0" w:color="auto"/>
              <w:right w:val="single" w:sz="4" w:space="0" w:color="auto"/>
            </w:tcBorders>
            <w:shd w:val="clear" w:color="000000" w:fill="D9D9D9"/>
            <w:vAlign w:val="center"/>
            <w:hideMark/>
          </w:tcPr>
          <w:p w14:paraId="1199412D"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3F661831" w14:textId="77777777" w:rsidR="00E57470" w:rsidRPr="00E57470" w:rsidRDefault="00E57470">
            <w:pPr>
              <w:jc w:val="center"/>
              <w:rPr>
                <w:color w:val="000000"/>
                <w:sz w:val="20"/>
                <w:szCs w:val="20"/>
              </w:rPr>
            </w:pPr>
            <w:r w:rsidRPr="00E57470">
              <w:rPr>
                <w:color w:val="000000"/>
                <w:sz w:val="20"/>
                <w:szCs w:val="20"/>
              </w:rPr>
              <w:t>I</w:t>
            </w:r>
          </w:p>
        </w:tc>
        <w:tc>
          <w:tcPr>
            <w:tcW w:w="350" w:type="pct"/>
            <w:tcBorders>
              <w:top w:val="nil"/>
              <w:left w:val="nil"/>
              <w:bottom w:val="single" w:sz="4" w:space="0" w:color="auto"/>
              <w:right w:val="single" w:sz="4" w:space="0" w:color="auto"/>
            </w:tcBorders>
            <w:shd w:val="clear" w:color="000000" w:fill="D9D9D9"/>
            <w:vAlign w:val="center"/>
            <w:hideMark/>
          </w:tcPr>
          <w:p w14:paraId="4ABAD628" w14:textId="77777777" w:rsidR="00E57470" w:rsidRPr="00E57470" w:rsidRDefault="00E57470">
            <w:pPr>
              <w:jc w:val="center"/>
              <w:rPr>
                <w:color w:val="000000"/>
                <w:sz w:val="20"/>
                <w:szCs w:val="20"/>
              </w:rPr>
            </w:pPr>
            <w:r w:rsidRPr="00E57470">
              <w:rPr>
                <w:color w:val="000000"/>
                <w:sz w:val="20"/>
                <w:szCs w:val="20"/>
              </w:rPr>
              <w:t>II</w:t>
            </w:r>
          </w:p>
        </w:tc>
        <w:tc>
          <w:tcPr>
            <w:tcW w:w="350" w:type="pct"/>
            <w:tcBorders>
              <w:top w:val="nil"/>
              <w:left w:val="nil"/>
              <w:bottom w:val="single" w:sz="4" w:space="0" w:color="auto"/>
              <w:right w:val="single" w:sz="4" w:space="0" w:color="auto"/>
            </w:tcBorders>
            <w:shd w:val="clear" w:color="000000" w:fill="D9D9D9"/>
            <w:vAlign w:val="center"/>
            <w:hideMark/>
          </w:tcPr>
          <w:p w14:paraId="7CB6ABDF" w14:textId="77777777" w:rsidR="00E57470" w:rsidRPr="00E57470" w:rsidRDefault="00E57470">
            <w:pPr>
              <w:jc w:val="center"/>
              <w:rPr>
                <w:color w:val="000000"/>
                <w:sz w:val="20"/>
                <w:szCs w:val="20"/>
              </w:rPr>
            </w:pPr>
            <w:r w:rsidRPr="00E57470">
              <w:rPr>
                <w:color w:val="000000"/>
                <w:sz w:val="20"/>
                <w:szCs w:val="20"/>
              </w:rPr>
              <w:t>III</w:t>
            </w:r>
          </w:p>
        </w:tc>
        <w:tc>
          <w:tcPr>
            <w:tcW w:w="350" w:type="pct"/>
            <w:tcBorders>
              <w:top w:val="nil"/>
              <w:left w:val="nil"/>
              <w:bottom w:val="single" w:sz="4" w:space="0" w:color="auto"/>
              <w:right w:val="single" w:sz="4" w:space="0" w:color="auto"/>
            </w:tcBorders>
            <w:shd w:val="clear" w:color="000000" w:fill="D9D9D9"/>
            <w:vAlign w:val="center"/>
            <w:hideMark/>
          </w:tcPr>
          <w:p w14:paraId="06EC8712" w14:textId="77777777" w:rsidR="00E57470" w:rsidRPr="00E57470" w:rsidRDefault="00E57470">
            <w:pPr>
              <w:jc w:val="center"/>
              <w:rPr>
                <w:color w:val="000000"/>
                <w:sz w:val="20"/>
                <w:szCs w:val="20"/>
              </w:rPr>
            </w:pPr>
            <w:r w:rsidRPr="00E57470">
              <w:rPr>
                <w:color w:val="000000"/>
                <w:sz w:val="20"/>
                <w:szCs w:val="20"/>
              </w:rPr>
              <w:t>IV</w:t>
            </w:r>
          </w:p>
        </w:tc>
        <w:tc>
          <w:tcPr>
            <w:tcW w:w="350" w:type="pct"/>
            <w:tcBorders>
              <w:top w:val="nil"/>
              <w:left w:val="nil"/>
              <w:bottom w:val="single" w:sz="4" w:space="0" w:color="auto"/>
              <w:right w:val="single" w:sz="4" w:space="0" w:color="auto"/>
            </w:tcBorders>
            <w:shd w:val="clear" w:color="000000" w:fill="D9D9D9"/>
            <w:vAlign w:val="center"/>
            <w:hideMark/>
          </w:tcPr>
          <w:p w14:paraId="3B067729" w14:textId="77777777" w:rsidR="00E57470" w:rsidRPr="00E57470" w:rsidRDefault="00E57470">
            <w:pPr>
              <w:jc w:val="center"/>
              <w:rPr>
                <w:color w:val="000000"/>
                <w:sz w:val="20"/>
                <w:szCs w:val="20"/>
              </w:rPr>
            </w:pPr>
            <w:r w:rsidRPr="00E57470">
              <w:rPr>
                <w:color w:val="000000"/>
                <w:sz w:val="20"/>
                <w:szCs w:val="20"/>
              </w:rPr>
              <w:t>V</w:t>
            </w:r>
          </w:p>
        </w:tc>
        <w:tc>
          <w:tcPr>
            <w:tcW w:w="350" w:type="pct"/>
            <w:tcBorders>
              <w:top w:val="nil"/>
              <w:left w:val="nil"/>
              <w:bottom w:val="single" w:sz="4" w:space="0" w:color="auto"/>
              <w:right w:val="single" w:sz="4" w:space="0" w:color="auto"/>
            </w:tcBorders>
            <w:shd w:val="clear" w:color="000000" w:fill="D9D9D9"/>
            <w:vAlign w:val="center"/>
            <w:hideMark/>
          </w:tcPr>
          <w:p w14:paraId="02162D86" w14:textId="77777777" w:rsidR="00E57470" w:rsidRPr="00E57470" w:rsidRDefault="00E57470">
            <w:pPr>
              <w:jc w:val="center"/>
              <w:rPr>
                <w:color w:val="000000"/>
                <w:sz w:val="20"/>
                <w:szCs w:val="20"/>
              </w:rPr>
            </w:pPr>
            <w:r w:rsidRPr="00E57470">
              <w:rPr>
                <w:color w:val="000000"/>
                <w:sz w:val="20"/>
                <w:szCs w:val="20"/>
              </w:rPr>
              <w:t>VI</w:t>
            </w:r>
          </w:p>
        </w:tc>
        <w:tc>
          <w:tcPr>
            <w:tcW w:w="350" w:type="pct"/>
            <w:tcBorders>
              <w:top w:val="nil"/>
              <w:left w:val="nil"/>
              <w:bottom w:val="single" w:sz="4" w:space="0" w:color="auto"/>
              <w:right w:val="single" w:sz="4" w:space="0" w:color="auto"/>
            </w:tcBorders>
            <w:shd w:val="clear" w:color="000000" w:fill="D9D9D9"/>
            <w:vAlign w:val="center"/>
            <w:hideMark/>
          </w:tcPr>
          <w:p w14:paraId="27DD280D" w14:textId="77777777" w:rsidR="00E57470" w:rsidRPr="00E57470" w:rsidRDefault="00E57470">
            <w:pPr>
              <w:jc w:val="center"/>
              <w:rPr>
                <w:color w:val="000000"/>
                <w:sz w:val="20"/>
                <w:szCs w:val="20"/>
              </w:rPr>
            </w:pPr>
            <w:r w:rsidRPr="00E57470">
              <w:rPr>
                <w:color w:val="000000"/>
                <w:sz w:val="20"/>
                <w:szCs w:val="20"/>
              </w:rPr>
              <w:t>VII</w:t>
            </w:r>
          </w:p>
        </w:tc>
        <w:tc>
          <w:tcPr>
            <w:tcW w:w="350" w:type="pct"/>
            <w:tcBorders>
              <w:top w:val="nil"/>
              <w:left w:val="nil"/>
              <w:bottom w:val="single" w:sz="4" w:space="0" w:color="auto"/>
              <w:right w:val="single" w:sz="4" w:space="0" w:color="auto"/>
            </w:tcBorders>
            <w:shd w:val="clear" w:color="000000" w:fill="D9D9D9"/>
            <w:vAlign w:val="center"/>
            <w:hideMark/>
          </w:tcPr>
          <w:p w14:paraId="6A56414E" w14:textId="77777777" w:rsidR="00E57470" w:rsidRPr="00E57470" w:rsidRDefault="00E57470">
            <w:pPr>
              <w:jc w:val="center"/>
              <w:rPr>
                <w:color w:val="000000"/>
                <w:sz w:val="20"/>
                <w:szCs w:val="20"/>
              </w:rPr>
            </w:pPr>
            <w:r w:rsidRPr="00E57470">
              <w:rPr>
                <w:color w:val="000000"/>
                <w:sz w:val="20"/>
                <w:szCs w:val="20"/>
              </w:rPr>
              <w:t>VIII</w:t>
            </w:r>
          </w:p>
        </w:tc>
        <w:tc>
          <w:tcPr>
            <w:tcW w:w="350" w:type="pct"/>
            <w:tcBorders>
              <w:top w:val="nil"/>
              <w:left w:val="nil"/>
              <w:bottom w:val="single" w:sz="4" w:space="0" w:color="auto"/>
              <w:right w:val="single" w:sz="4" w:space="0" w:color="auto"/>
            </w:tcBorders>
            <w:shd w:val="clear" w:color="000000" w:fill="D9D9D9"/>
            <w:vAlign w:val="center"/>
            <w:hideMark/>
          </w:tcPr>
          <w:p w14:paraId="0A14423A" w14:textId="77777777" w:rsidR="00E57470" w:rsidRPr="00E57470" w:rsidRDefault="00E57470">
            <w:pPr>
              <w:jc w:val="center"/>
              <w:rPr>
                <w:color w:val="000000"/>
                <w:sz w:val="20"/>
                <w:szCs w:val="20"/>
              </w:rPr>
            </w:pPr>
            <w:r w:rsidRPr="00E57470">
              <w:rPr>
                <w:color w:val="000000"/>
                <w:sz w:val="20"/>
                <w:szCs w:val="20"/>
              </w:rPr>
              <w:t>IX</w:t>
            </w:r>
          </w:p>
        </w:tc>
        <w:tc>
          <w:tcPr>
            <w:tcW w:w="354" w:type="pct"/>
            <w:vMerge/>
            <w:tcBorders>
              <w:top w:val="single" w:sz="4" w:space="0" w:color="auto"/>
              <w:left w:val="single" w:sz="4" w:space="0" w:color="auto"/>
              <w:bottom w:val="single" w:sz="4" w:space="0" w:color="auto"/>
              <w:right w:val="single" w:sz="4" w:space="0" w:color="auto"/>
            </w:tcBorders>
            <w:vAlign w:val="center"/>
            <w:hideMark/>
          </w:tcPr>
          <w:p w14:paraId="463D6C55" w14:textId="77777777" w:rsidR="00E57470" w:rsidRPr="00E57470" w:rsidRDefault="00E57470">
            <w:pPr>
              <w:rPr>
                <w:color w:val="000000"/>
                <w:sz w:val="20"/>
                <w:szCs w:val="20"/>
              </w:rPr>
            </w:pPr>
          </w:p>
        </w:tc>
      </w:tr>
      <w:tr w:rsidR="00E57470" w:rsidRPr="00E57470" w14:paraId="366B2F4B"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53E140AD" w14:textId="77777777" w:rsidR="00E57470" w:rsidRPr="00E57470" w:rsidRDefault="00E57470">
            <w:pPr>
              <w:jc w:val="center"/>
              <w:rPr>
                <w:color w:val="000000"/>
                <w:sz w:val="20"/>
                <w:szCs w:val="20"/>
              </w:rPr>
            </w:pPr>
            <w:r w:rsidRPr="00E57470">
              <w:rPr>
                <w:color w:val="000000"/>
                <w:sz w:val="20"/>
                <w:szCs w:val="20"/>
              </w:rPr>
              <w:t>2510</w:t>
            </w:r>
          </w:p>
        </w:tc>
        <w:tc>
          <w:tcPr>
            <w:tcW w:w="350" w:type="pct"/>
            <w:tcBorders>
              <w:top w:val="nil"/>
              <w:left w:val="nil"/>
              <w:bottom w:val="single" w:sz="4" w:space="0" w:color="auto"/>
              <w:right w:val="single" w:sz="4" w:space="0" w:color="auto"/>
            </w:tcBorders>
            <w:shd w:val="clear" w:color="auto" w:fill="auto"/>
            <w:noWrap/>
            <w:vAlign w:val="center"/>
            <w:hideMark/>
          </w:tcPr>
          <w:p w14:paraId="037B19A6" w14:textId="77777777" w:rsidR="00E57470" w:rsidRPr="00E57470" w:rsidRDefault="00E57470">
            <w:pPr>
              <w:jc w:val="right"/>
              <w:rPr>
                <w:color w:val="000000"/>
                <w:sz w:val="20"/>
                <w:szCs w:val="20"/>
              </w:rPr>
            </w:pPr>
            <w:r w:rsidRPr="00E57470">
              <w:rPr>
                <w:color w:val="000000"/>
                <w:sz w:val="20"/>
                <w:szCs w:val="20"/>
              </w:rPr>
              <w:t>3,98</w:t>
            </w:r>
          </w:p>
        </w:tc>
        <w:tc>
          <w:tcPr>
            <w:tcW w:w="350" w:type="pct"/>
            <w:tcBorders>
              <w:top w:val="nil"/>
              <w:left w:val="nil"/>
              <w:bottom w:val="single" w:sz="4" w:space="0" w:color="auto"/>
              <w:right w:val="single" w:sz="4" w:space="0" w:color="auto"/>
            </w:tcBorders>
            <w:shd w:val="clear" w:color="auto" w:fill="auto"/>
            <w:noWrap/>
            <w:vAlign w:val="center"/>
            <w:hideMark/>
          </w:tcPr>
          <w:p w14:paraId="24939EE4" w14:textId="77777777" w:rsidR="00E57470" w:rsidRPr="00E57470" w:rsidRDefault="00E57470">
            <w:pPr>
              <w:jc w:val="right"/>
              <w:rPr>
                <w:color w:val="000000"/>
                <w:sz w:val="20"/>
                <w:szCs w:val="20"/>
              </w:rPr>
            </w:pPr>
            <w:r w:rsidRPr="00E57470">
              <w:rPr>
                <w:color w:val="000000"/>
                <w:sz w:val="20"/>
                <w:szCs w:val="20"/>
              </w:rPr>
              <w:t>1.083,6</w:t>
            </w:r>
          </w:p>
        </w:tc>
        <w:tc>
          <w:tcPr>
            <w:tcW w:w="350" w:type="pct"/>
            <w:tcBorders>
              <w:top w:val="nil"/>
              <w:left w:val="nil"/>
              <w:bottom w:val="single" w:sz="4" w:space="0" w:color="auto"/>
              <w:right w:val="single" w:sz="4" w:space="0" w:color="auto"/>
            </w:tcBorders>
            <w:shd w:val="clear" w:color="auto" w:fill="auto"/>
            <w:noWrap/>
            <w:vAlign w:val="center"/>
            <w:hideMark/>
          </w:tcPr>
          <w:p w14:paraId="4E436366"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0A492057"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326A6CBE" w14:textId="77777777" w:rsidR="00E57470" w:rsidRPr="00E57470" w:rsidRDefault="00E57470">
            <w:pPr>
              <w:jc w:val="right"/>
              <w:rPr>
                <w:color w:val="000000"/>
                <w:sz w:val="20"/>
                <w:szCs w:val="20"/>
              </w:rPr>
            </w:pPr>
            <w:r w:rsidRPr="00E57470">
              <w:rPr>
                <w:color w:val="000000"/>
                <w:sz w:val="20"/>
                <w:szCs w:val="20"/>
              </w:rPr>
              <w:t>188,1</w:t>
            </w:r>
          </w:p>
        </w:tc>
        <w:tc>
          <w:tcPr>
            <w:tcW w:w="350" w:type="pct"/>
            <w:tcBorders>
              <w:top w:val="nil"/>
              <w:left w:val="nil"/>
              <w:bottom w:val="single" w:sz="4" w:space="0" w:color="auto"/>
              <w:right w:val="single" w:sz="4" w:space="0" w:color="auto"/>
            </w:tcBorders>
            <w:shd w:val="clear" w:color="auto" w:fill="auto"/>
            <w:noWrap/>
            <w:vAlign w:val="center"/>
            <w:hideMark/>
          </w:tcPr>
          <w:p w14:paraId="37DA8546" w14:textId="77777777" w:rsidR="00E57470" w:rsidRPr="00E57470" w:rsidRDefault="00E57470">
            <w:pPr>
              <w:jc w:val="right"/>
              <w:rPr>
                <w:color w:val="000000"/>
                <w:sz w:val="20"/>
                <w:szCs w:val="20"/>
              </w:rPr>
            </w:pPr>
            <w:r w:rsidRPr="00E57470">
              <w:rPr>
                <w:color w:val="000000"/>
                <w:sz w:val="20"/>
                <w:szCs w:val="20"/>
              </w:rPr>
              <w:t>691,8</w:t>
            </w:r>
          </w:p>
        </w:tc>
        <w:tc>
          <w:tcPr>
            <w:tcW w:w="350" w:type="pct"/>
            <w:tcBorders>
              <w:top w:val="nil"/>
              <w:left w:val="nil"/>
              <w:bottom w:val="single" w:sz="4" w:space="0" w:color="auto"/>
              <w:right w:val="single" w:sz="4" w:space="0" w:color="auto"/>
            </w:tcBorders>
            <w:shd w:val="clear" w:color="auto" w:fill="auto"/>
            <w:noWrap/>
            <w:vAlign w:val="center"/>
            <w:hideMark/>
          </w:tcPr>
          <w:p w14:paraId="55379682" w14:textId="77777777" w:rsidR="00E57470" w:rsidRPr="00E57470" w:rsidRDefault="00E57470">
            <w:pPr>
              <w:jc w:val="right"/>
              <w:rPr>
                <w:color w:val="000000"/>
                <w:sz w:val="20"/>
                <w:szCs w:val="20"/>
              </w:rPr>
            </w:pPr>
            <w:r w:rsidRPr="00E57470">
              <w:rPr>
                <w:color w:val="000000"/>
                <w:sz w:val="20"/>
                <w:szCs w:val="20"/>
              </w:rPr>
              <w:t>203,7</w:t>
            </w:r>
          </w:p>
        </w:tc>
        <w:tc>
          <w:tcPr>
            <w:tcW w:w="350" w:type="pct"/>
            <w:tcBorders>
              <w:top w:val="nil"/>
              <w:left w:val="nil"/>
              <w:bottom w:val="single" w:sz="4" w:space="0" w:color="auto"/>
              <w:right w:val="single" w:sz="4" w:space="0" w:color="auto"/>
            </w:tcBorders>
            <w:shd w:val="clear" w:color="auto" w:fill="auto"/>
            <w:noWrap/>
            <w:vAlign w:val="center"/>
            <w:hideMark/>
          </w:tcPr>
          <w:p w14:paraId="5095EF63"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30D93F7"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5AF22CE4"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7B10F95"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EAF780E" w14:textId="77777777" w:rsidR="00E57470" w:rsidRPr="00E57470" w:rsidRDefault="00E57470">
            <w:pPr>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2C9DA261" w14:textId="77777777" w:rsidR="00E57470" w:rsidRPr="00E57470" w:rsidRDefault="00E57470">
            <w:pPr>
              <w:jc w:val="right"/>
              <w:rPr>
                <w:color w:val="000000"/>
                <w:sz w:val="20"/>
                <w:szCs w:val="20"/>
              </w:rPr>
            </w:pPr>
            <w:r w:rsidRPr="00E57470">
              <w:rPr>
                <w:color w:val="000000"/>
                <w:sz w:val="20"/>
                <w:szCs w:val="20"/>
              </w:rPr>
              <w:t>19,4</w:t>
            </w:r>
          </w:p>
        </w:tc>
      </w:tr>
      <w:tr w:rsidR="00E57470" w:rsidRPr="00E57470" w14:paraId="6B226E35"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490211BC" w14:textId="77777777" w:rsidR="00E57470" w:rsidRPr="00E57470" w:rsidRDefault="00E57470">
            <w:pPr>
              <w:jc w:val="center"/>
              <w:rPr>
                <w:color w:val="000000"/>
                <w:sz w:val="20"/>
                <w:szCs w:val="20"/>
              </w:rPr>
            </w:pPr>
            <w:r w:rsidRPr="00E57470">
              <w:rPr>
                <w:color w:val="000000"/>
                <w:sz w:val="20"/>
                <w:szCs w:val="20"/>
              </w:rPr>
              <w:t>2810</w:t>
            </w:r>
          </w:p>
        </w:tc>
        <w:tc>
          <w:tcPr>
            <w:tcW w:w="350" w:type="pct"/>
            <w:tcBorders>
              <w:top w:val="nil"/>
              <w:left w:val="nil"/>
              <w:bottom w:val="single" w:sz="4" w:space="0" w:color="auto"/>
              <w:right w:val="single" w:sz="4" w:space="0" w:color="auto"/>
            </w:tcBorders>
            <w:shd w:val="clear" w:color="auto" w:fill="auto"/>
            <w:noWrap/>
            <w:vAlign w:val="center"/>
            <w:hideMark/>
          </w:tcPr>
          <w:p w14:paraId="6F6F29B1" w14:textId="77777777" w:rsidR="00E57470" w:rsidRPr="00E57470" w:rsidRDefault="00E57470">
            <w:pPr>
              <w:jc w:val="right"/>
              <w:rPr>
                <w:color w:val="000000"/>
                <w:sz w:val="20"/>
                <w:szCs w:val="20"/>
              </w:rPr>
            </w:pPr>
            <w:r w:rsidRPr="00E57470">
              <w:rPr>
                <w:color w:val="000000"/>
                <w:sz w:val="20"/>
                <w:szCs w:val="20"/>
              </w:rPr>
              <w:t>2,12</w:t>
            </w:r>
          </w:p>
        </w:tc>
        <w:tc>
          <w:tcPr>
            <w:tcW w:w="350" w:type="pct"/>
            <w:tcBorders>
              <w:top w:val="nil"/>
              <w:left w:val="nil"/>
              <w:bottom w:val="single" w:sz="4" w:space="0" w:color="auto"/>
              <w:right w:val="single" w:sz="4" w:space="0" w:color="auto"/>
            </w:tcBorders>
            <w:shd w:val="clear" w:color="auto" w:fill="auto"/>
            <w:noWrap/>
            <w:vAlign w:val="center"/>
            <w:hideMark/>
          </w:tcPr>
          <w:p w14:paraId="169F67AF" w14:textId="77777777" w:rsidR="00E57470" w:rsidRPr="00E57470" w:rsidRDefault="00E57470">
            <w:pPr>
              <w:jc w:val="right"/>
              <w:rPr>
                <w:color w:val="000000"/>
                <w:sz w:val="20"/>
                <w:szCs w:val="20"/>
              </w:rPr>
            </w:pPr>
            <w:r w:rsidRPr="00E57470">
              <w:rPr>
                <w:color w:val="000000"/>
                <w:sz w:val="20"/>
                <w:szCs w:val="20"/>
              </w:rPr>
              <w:t>106,0</w:t>
            </w:r>
          </w:p>
        </w:tc>
        <w:tc>
          <w:tcPr>
            <w:tcW w:w="350" w:type="pct"/>
            <w:tcBorders>
              <w:top w:val="nil"/>
              <w:left w:val="nil"/>
              <w:bottom w:val="single" w:sz="4" w:space="0" w:color="auto"/>
              <w:right w:val="single" w:sz="4" w:space="0" w:color="auto"/>
            </w:tcBorders>
            <w:shd w:val="clear" w:color="auto" w:fill="auto"/>
            <w:noWrap/>
            <w:vAlign w:val="center"/>
            <w:hideMark/>
          </w:tcPr>
          <w:p w14:paraId="7C596C21"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0D9619BD" w14:textId="77777777" w:rsidR="00E57470" w:rsidRPr="00E57470" w:rsidRDefault="00E57470">
            <w:pPr>
              <w:jc w:val="right"/>
              <w:rPr>
                <w:color w:val="000000"/>
                <w:sz w:val="20"/>
                <w:szCs w:val="20"/>
              </w:rPr>
            </w:pPr>
            <w:r w:rsidRPr="00E57470">
              <w:rPr>
                <w:color w:val="000000"/>
                <w:sz w:val="20"/>
                <w:szCs w:val="20"/>
              </w:rPr>
              <w:t>32,8</w:t>
            </w:r>
          </w:p>
        </w:tc>
        <w:tc>
          <w:tcPr>
            <w:tcW w:w="350" w:type="pct"/>
            <w:tcBorders>
              <w:top w:val="nil"/>
              <w:left w:val="nil"/>
              <w:bottom w:val="single" w:sz="4" w:space="0" w:color="auto"/>
              <w:right w:val="single" w:sz="4" w:space="0" w:color="auto"/>
            </w:tcBorders>
            <w:shd w:val="clear" w:color="auto" w:fill="auto"/>
            <w:noWrap/>
            <w:vAlign w:val="center"/>
            <w:hideMark/>
          </w:tcPr>
          <w:p w14:paraId="526622ED" w14:textId="77777777" w:rsidR="00E57470" w:rsidRPr="00E57470" w:rsidRDefault="00E57470">
            <w:pPr>
              <w:jc w:val="right"/>
              <w:rPr>
                <w:color w:val="000000"/>
                <w:sz w:val="20"/>
                <w:szCs w:val="20"/>
              </w:rPr>
            </w:pPr>
            <w:r w:rsidRPr="00E57470">
              <w:rPr>
                <w:color w:val="000000"/>
                <w:sz w:val="20"/>
                <w:szCs w:val="20"/>
              </w:rPr>
              <w:t>42,3</w:t>
            </w:r>
          </w:p>
        </w:tc>
        <w:tc>
          <w:tcPr>
            <w:tcW w:w="350" w:type="pct"/>
            <w:tcBorders>
              <w:top w:val="nil"/>
              <w:left w:val="nil"/>
              <w:bottom w:val="single" w:sz="4" w:space="0" w:color="auto"/>
              <w:right w:val="single" w:sz="4" w:space="0" w:color="auto"/>
            </w:tcBorders>
            <w:shd w:val="clear" w:color="auto" w:fill="auto"/>
            <w:noWrap/>
            <w:vAlign w:val="center"/>
            <w:hideMark/>
          </w:tcPr>
          <w:p w14:paraId="3356D1F0" w14:textId="77777777" w:rsidR="00E57470" w:rsidRPr="00E57470" w:rsidRDefault="00E57470">
            <w:pPr>
              <w:jc w:val="right"/>
              <w:rPr>
                <w:color w:val="000000"/>
                <w:sz w:val="20"/>
                <w:szCs w:val="20"/>
              </w:rPr>
            </w:pPr>
            <w:r w:rsidRPr="00E57470">
              <w:rPr>
                <w:color w:val="000000"/>
                <w:sz w:val="20"/>
                <w:szCs w:val="20"/>
              </w:rPr>
              <w:t>30,9</w:t>
            </w:r>
          </w:p>
        </w:tc>
        <w:tc>
          <w:tcPr>
            <w:tcW w:w="350" w:type="pct"/>
            <w:tcBorders>
              <w:top w:val="nil"/>
              <w:left w:val="nil"/>
              <w:bottom w:val="single" w:sz="4" w:space="0" w:color="auto"/>
              <w:right w:val="single" w:sz="4" w:space="0" w:color="auto"/>
            </w:tcBorders>
            <w:shd w:val="clear" w:color="auto" w:fill="auto"/>
            <w:noWrap/>
            <w:vAlign w:val="center"/>
            <w:hideMark/>
          </w:tcPr>
          <w:p w14:paraId="24C0B6FC"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038B060"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9D309A5"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025F6AD"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B752EBB"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498E7448" w14:textId="77777777" w:rsidR="00E57470" w:rsidRPr="00E57470" w:rsidRDefault="00E57470">
            <w:pPr>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790FB868" w14:textId="77777777" w:rsidR="00E57470" w:rsidRPr="00E57470" w:rsidRDefault="00E57470">
            <w:pPr>
              <w:jc w:val="right"/>
              <w:rPr>
                <w:color w:val="000000"/>
                <w:sz w:val="20"/>
                <w:szCs w:val="20"/>
              </w:rPr>
            </w:pPr>
            <w:r w:rsidRPr="00E57470">
              <w:rPr>
                <w:color w:val="000000"/>
                <w:sz w:val="20"/>
                <w:szCs w:val="20"/>
              </w:rPr>
              <w:t>2,6</w:t>
            </w:r>
          </w:p>
        </w:tc>
      </w:tr>
      <w:tr w:rsidR="00E57470" w:rsidRPr="00E57470" w14:paraId="04015033"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22EACDFC" w14:textId="77777777" w:rsidR="00E57470" w:rsidRPr="00E57470" w:rsidRDefault="00E57470">
            <w:pPr>
              <w:jc w:val="center"/>
              <w:rPr>
                <w:color w:val="000000"/>
                <w:sz w:val="20"/>
                <w:szCs w:val="20"/>
              </w:rPr>
            </w:pPr>
            <w:r w:rsidRPr="00E57470">
              <w:rPr>
                <w:color w:val="000000"/>
                <w:sz w:val="20"/>
                <w:szCs w:val="20"/>
              </w:rPr>
              <w:t>21110</w:t>
            </w:r>
          </w:p>
        </w:tc>
        <w:tc>
          <w:tcPr>
            <w:tcW w:w="350" w:type="pct"/>
            <w:tcBorders>
              <w:top w:val="nil"/>
              <w:left w:val="nil"/>
              <w:bottom w:val="single" w:sz="4" w:space="0" w:color="auto"/>
              <w:right w:val="single" w:sz="4" w:space="0" w:color="auto"/>
            </w:tcBorders>
            <w:shd w:val="clear" w:color="auto" w:fill="auto"/>
            <w:noWrap/>
            <w:vAlign w:val="center"/>
            <w:hideMark/>
          </w:tcPr>
          <w:p w14:paraId="24ECF139" w14:textId="77777777" w:rsidR="00E57470" w:rsidRPr="00E57470" w:rsidRDefault="00E57470">
            <w:pPr>
              <w:jc w:val="right"/>
              <w:rPr>
                <w:color w:val="000000"/>
                <w:sz w:val="20"/>
                <w:szCs w:val="20"/>
              </w:rPr>
            </w:pPr>
            <w:r w:rsidRPr="00E57470">
              <w:rPr>
                <w:color w:val="000000"/>
                <w:sz w:val="20"/>
                <w:szCs w:val="20"/>
              </w:rPr>
              <w:t>2.988,09</w:t>
            </w:r>
          </w:p>
        </w:tc>
        <w:tc>
          <w:tcPr>
            <w:tcW w:w="350" w:type="pct"/>
            <w:tcBorders>
              <w:top w:val="nil"/>
              <w:left w:val="nil"/>
              <w:bottom w:val="single" w:sz="4" w:space="0" w:color="auto"/>
              <w:right w:val="single" w:sz="4" w:space="0" w:color="auto"/>
            </w:tcBorders>
            <w:shd w:val="clear" w:color="auto" w:fill="auto"/>
            <w:noWrap/>
            <w:vAlign w:val="center"/>
            <w:hideMark/>
          </w:tcPr>
          <w:p w14:paraId="30EEE5C9" w14:textId="77777777" w:rsidR="00E57470" w:rsidRPr="00E57470" w:rsidRDefault="00E57470">
            <w:pPr>
              <w:jc w:val="right"/>
              <w:rPr>
                <w:color w:val="000000"/>
                <w:sz w:val="20"/>
                <w:szCs w:val="20"/>
              </w:rPr>
            </w:pPr>
            <w:r w:rsidRPr="00E57470">
              <w:rPr>
                <w:color w:val="000000"/>
                <w:sz w:val="20"/>
                <w:szCs w:val="20"/>
              </w:rPr>
              <w:t>816.947,3</w:t>
            </w:r>
          </w:p>
        </w:tc>
        <w:tc>
          <w:tcPr>
            <w:tcW w:w="350" w:type="pct"/>
            <w:tcBorders>
              <w:top w:val="nil"/>
              <w:left w:val="nil"/>
              <w:bottom w:val="single" w:sz="4" w:space="0" w:color="auto"/>
              <w:right w:val="single" w:sz="4" w:space="0" w:color="auto"/>
            </w:tcBorders>
            <w:shd w:val="clear" w:color="auto" w:fill="auto"/>
            <w:noWrap/>
            <w:vAlign w:val="center"/>
            <w:hideMark/>
          </w:tcPr>
          <w:p w14:paraId="57F20DD6"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C099EF5" w14:textId="77777777" w:rsidR="00E57470" w:rsidRPr="00E57470" w:rsidRDefault="00E57470">
            <w:pPr>
              <w:jc w:val="right"/>
              <w:rPr>
                <w:color w:val="000000"/>
                <w:sz w:val="20"/>
                <w:szCs w:val="20"/>
              </w:rPr>
            </w:pPr>
            <w:r w:rsidRPr="00E57470">
              <w:rPr>
                <w:color w:val="000000"/>
                <w:sz w:val="20"/>
                <w:szCs w:val="20"/>
              </w:rPr>
              <w:t>47.525,9</w:t>
            </w:r>
          </w:p>
        </w:tc>
        <w:tc>
          <w:tcPr>
            <w:tcW w:w="350" w:type="pct"/>
            <w:tcBorders>
              <w:top w:val="nil"/>
              <w:left w:val="nil"/>
              <w:bottom w:val="single" w:sz="4" w:space="0" w:color="auto"/>
              <w:right w:val="single" w:sz="4" w:space="0" w:color="auto"/>
            </w:tcBorders>
            <w:shd w:val="clear" w:color="auto" w:fill="auto"/>
            <w:noWrap/>
            <w:vAlign w:val="center"/>
            <w:hideMark/>
          </w:tcPr>
          <w:p w14:paraId="18242381" w14:textId="77777777" w:rsidR="00E57470" w:rsidRPr="00E57470" w:rsidRDefault="00E57470">
            <w:pPr>
              <w:jc w:val="right"/>
              <w:rPr>
                <w:color w:val="000000"/>
                <w:sz w:val="20"/>
                <w:szCs w:val="20"/>
              </w:rPr>
            </w:pPr>
            <w:r w:rsidRPr="00E57470">
              <w:rPr>
                <w:color w:val="000000"/>
                <w:sz w:val="20"/>
                <w:szCs w:val="20"/>
              </w:rPr>
              <w:t>89.460,2</w:t>
            </w:r>
          </w:p>
        </w:tc>
        <w:tc>
          <w:tcPr>
            <w:tcW w:w="350" w:type="pct"/>
            <w:tcBorders>
              <w:top w:val="nil"/>
              <w:left w:val="nil"/>
              <w:bottom w:val="single" w:sz="4" w:space="0" w:color="auto"/>
              <w:right w:val="single" w:sz="4" w:space="0" w:color="auto"/>
            </w:tcBorders>
            <w:shd w:val="clear" w:color="auto" w:fill="auto"/>
            <w:noWrap/>
            <w:vAlign w:val="center"/>
            <w:hideMark/>
          </w:tcPr>
          <w:p w14:paraId="3D72C123" w14:textId="77777777" w:rsidR="00E57470" w:rsidRPr="00E57470" w:rsidRDefault="00E57470">
            <w:pPr>
              <w:jc w:val="right"/>
              <w:rPr>
                <w:color w:val="000000"/>
                <w:sz w:val="20"/>
                <w:szCs w:val="20"/>
              </w:rPr>
            </w:pPr>
            <w:r w:rsidRPr="00E57470">
              <w:rPr>
                <w:color w:val="000000"/>
                <w:sz w:val="20"/>
                <w:szCs w:val="20"/>
              </w:rPr>
              <w:t>111.710,3</w:t>
            </w:r>
          </w:p>
        </w:tc>
        <w:tc>
          <w:tcPr>
            <w:tcW w:w="350" w:type="pct"/>
            <w:tcBorders>
              <w:top w:val="nil"/>
              <w:left w:val="nil"/>
              <w:bottom w:val="single" w:sz="4" w:space="0" w:color="auto"/>
              <w:right w:val="single" w:sz="4" w:space="0" w:color="auto"/>
            </w:tcBorders>
            <w:shd w:val="clear" w:color="auto" w:fill="auto"/>
            <w:noWrap/>
            <w:vAlign w:val="center"/>
            <w:hideMark/>
          </w:tcPr>
          <w:p w14:paraId="76683B2C" w14:textId="77777777" w:rsidR="00E57470" w:rsidRPr="00E57470" w:rsidRDefault="00E57470">
            <w:pPr>
              <w:jc w:val="right"/>
              <w:rPr>
                <w:color w:val="000000"/>
                <w:sz w:val="20"/>
                <w:szCs w:val="20"/>
              </w:rPr>
            </w:pPr>
            <w:r w:rsidRPr="00E57470">
              <w:rPr>
                <w:color w:val="000000"/>
                <w:sz w:val="20"/>
                <w:szCs w:val="20"/>
              </w:rPr>
              <w:t>137.383,5</w:t>
            </w:r>
          </w:p>
        </w:tc>
        <w:tc>
          <w:tcPr>
            <w:tcW w:w="350" w:type="pct"/>
            <w:tcBorders>
              <w:top w:val="nil"/>
              <w:left w:val="nil"/>
              <w:bottom w:val="single" w:sz="4" w:space="0" w:color="auto"/>
              <w:right w:val="single" w:sz="4" w:space="0" w:color="auto"/>
            </w:tcBorders>
            <w:shd w:val="clear" w:color="auto" w:fill="auto"/>
            <w:noWrap/>
            <w:vAlign w:val="center"/>
            <w:hideMark/>
          </w:tcPr>
          <w:p w14:paraId="17B2F090" w14:textId="77777777" w:rsidR="00E57470" w:rsidRPr="00E57470" w:rsidRDefault="00E57470">
            <w:pPr>
              <w:jc w:val="right"/>
              <w:rPr>
                <w:color w:val="000000"/>
                <w:sz w:val="20"/>
                <w:szCs w:val="20"/>
              </w:rPr>
            </w:pPr>
            <w:r w:rsidRPr="00E57470">
              <w:rPr>
                <w:color w:val="000000"/>
                <w:sz w:val="20"/>
                <w:szCs w:val="20"/>
              </w:rPr>
              <w:t>153.324,0</w:t>
            </w:r>
          </w:p>
        </w:tc>
        <w:tc>
          <w:tcPr>
            <w:tcW w:w="350" w:type="pct"/>
            <w:tcBorders>
              <w:top w:val="nil"/>
              <w:left w:val="nil"/>
              <w:bottom w:val="single" w:sz="4" w:space="0" w:color="auto"/>
              <w:right w:val="single" w:sz="4" w:space="0" w:color="auto"/>
            </w:tcBorders>
            <w:shd w:val="clear" w:color="auto" w:fill="auto"/>
            <w:noWrap/>
            <w:vAlign w:val="center"/>
            <w:hideMark/>
          </w:tcPr>
          <w:p w14:paraId="46C3753E" w14:textId="77777777" w:rsidR="00E57470" w:rsidRPr="00E57470" w:rsidRDefault="00E57470">
            <w:pPr>
              <w:jc w:val="right"/>
              <w:rPr>
                <w:color w:val="000000"/>
                <w:sz w:val="20"/>
                <w:szCs w:val="20"/>
              </w:rPr>
            </w:pPr>
            <w:r w:rsidRPr="00E57470">
              <w:rPr>
                <w:color w:val="000000"/>
                <w:sz w:val="20"/>
                <w:szCs w:val="20"/>
              </w:rPr>
              <w:t>128.266,6</w:t>
            </w:r>
          </w:p>
        </w:tc>
        <w:tc>
          <w:tcPr>
            <w:tcW w:w="350" w:type="pct"/>
            <w:tcBorders>
              <w:top w:val="nil"/>
              <w:left w:val="nil"/>
              <w:bottom w:val="single" w:sz="4" w:space="0" w:color="auto"/>
              <w:right w:val="single" w:sz="4" w:space="0" w:color="auto"/>
            </w:tcBorders>
            <w:shd w:val="clear" w:color="auto" w:fill="auto"/>
            <w:noWrap/>
            <w:vAlign w:val="center"/>
            <w:hideMark/>
          </w:tcPr>
          <w:p w14:paraId="53759673" w14:textId="77777777" w:rsidR="00E57470" w:rsidRPr="00E57470" w:rsidRDefault="00E57470">
            <w:pPr>
              <w:jc w:val="right"/>
              <w:rPr>
                <w:color w:val="000000"/>
                <w:sz w:val="20"/>
                <w:szCs w:val="20"/>
              </w:rPr>
            </w:pPr>
            <w:r w:rsidRPr="00E57470">
              <w:rPr>
                <w:color w:val="000000"/>
                <w:sz w:val="20"/>
                <w:szCs w:val="20"/>
              </w:rPr>
              <w:t>81.049,5</w:t>
            </w:r>
          </w:p>
        </w:tc>
        <w:tc>
          <w:tcPr>
            <w:tcW w:w="350" w:type="pct"/>
            <w:tcBorders>
              <w:top w:val="nil"/>
              <w:left w:val="nil"/>
              <w:bottom w:val="single" w:sz="4" w:space="0" w:color="auto"/>
              <w:right w:val="single" w:sz="4" w:space="0" w:color="auto"/>
            </w:tcBorders>
            <w:shd w:val="clear" w:color="auto" w:fill="auto"/>
            <w:noWrap/>
            <w:vAlign w:val="center"/>
            <w:hideMark/>
          </w:tcPr>
          <w:p w14:paraId="6119AC31" w14:textId="77777777" w:rsidR="00E57470" w:rsidRPr="00E57470" w:rsidRDefault="00E57470">
            <w:pPr>
              <w:jc w:val="right"/>
              <w:rPr>
                <w:color w:val="000000"/>
                <w:sz w:val="20"/>
                <w:szCs w:val="20"/>
              </w:rPr>
            </w:pPr>
            <w:r w:rsidRPr="00E57470">
              <w:rPr>
                <w:color w:val="000000"/>
                <w:sz w:val="20"/>
                <w:szCs w:val="20"/>
              </w:rPr>
              <w:t>51.927,0</w:t>
            </w:r>
          </w:p>
        </w:tc>
        <w:tc>
          <w:tcPr>
            <w:tcW w:w="350" w:type="pct"/>
            <w:tcBorders>
              <w:top w:val="nil"/>
              <w:left w:val="nil"/>
              <w:bottom w:val="single" w:sz="4" w:space="0" w:color="auto"/>
              <w:right w:val="single" w:sz="4" w:space="0" w:color="auto"/>
            </w:tcBorders>
            <w:shd w:val="clear" w:color="auto" w:fill="auto"/>
            <w:noWrap/>
            <w:vAlign w:val="center"/>
            <w:hideMark/>
          </w:tcPr>
          <w:p w14:paraId="30EFBBA7" w14:textId="77777777" w:rsidR="00E57470" w:rsidRPr="00E57470" w:rsidRDefault="00E57470">
            <w:pPr>
              <w:jc w:val="right"/>
              <w:rPr>
                <w:color w:val="000000"/>
                <w:sz w:val="20"/>
                <w:szCs w:val="20"/>
              </w:rPr>
            </w:pPr>
            <w:r w:rsidRPr="00E57470">
              <w:rPr>
                <w:color w:val="000000"/>
                <w:sz w:val="20"/>
                <w:szCs w:val="20"/>
              </w:rPr>
              <w:t>16.300,2</w:t>
            </w:r>
          </w:p>
        </w:tc>
        <w:tc>
          <w:tcPr>
            <w:tcW w:w="354" w:type="pct"/>
            <w:tcBorders>
              <w:top w:val="nil"/>
              <w:left w:val="nil"/>
              <w:bottom w:val="single" w:sz="4" w:space="0" w:color="auto"/>
              <w:right w:val="single" w:sz="4" w:space="0" w:color="auto"/>
            </w:tcBorders>
            <w:shd w:val="clear" w:color="auto" w:fill="auto"/>
            <w:noWrap/>
            <w:vAlign w:val="center"/>
            <w:hideMark/>
          </w:tcPr>
          <w:p w14:paraId="77FEC610" w14:textId="77777777" w:rsidR="00E57470" w:rsidRPr="00E57470" w:rsidRDefault="00E57470">
            <w:pPr>
              <w:jc w:val="right"/>
              <w:rPr>
                <w:color w:val="000000"/>
                <w:sz w:val="20"/>
                <w:szCs w:val="20"/>
              </w:rPr>
            </w:pPr>
            <w:r w:rsidRPr="00E57470">
              <w:rPr>
                <w:color w:val="000000"/>
                <w:sz w:val="20"/>
                <w:szCs w:val="20"/>
              </w:rPr>
              <w:t>14.797,2</w:t>
            </w:r>
          </w:p>
        </w:tc>
      </w:tr>
      <w:tr w:rsidR="00E57470" w:rsidRPr="00E57470" w14:paraId="1E08E588" w14:textId="77777777" w:rsidTr="00E57470">
        <w:trPr>
          <w:trHeight w:val="284"/>
        </w:trPr>
        <w:tc>
          <w:tcPr>
            <w:tcW w:w="450" w:type="pct"/>
            <w:tcBorders>
              <w:top w:val="nil"/>
              <w:left w:val="single" w:sz="4" w:space="0" w:color="auto"/>
              <w:bottom w:val="single" w:sz="4" w:space="0" w:color="auto"/>
              <w:right w:val="single" w:sz="4" w:space="0" w:color="auto"/>
            </w:tcBorders>
            <w:shd w:val="clear" w:color="000000" w:fill="D9D9D9"/>
            <w:vAlign w:val="center"/>
            <w:hideMark/>
          </w:tcPr>
          <w:p w14:paraId="416E55B9" w14:textId="77777777" w:rsidR="00E57470" w:rsidRPr="00E57470" w:rsidRDefault="00E57470">
            <w:pPr>
              <w:jc w:val="center"/>
              <w:rPr>
                <w:color w:val="000000"/>
                <w:sz w:val="20"/>
                <w:szCs w:val="20"/>
              </w:rPr>
            </w:pPr>
            <w:r w:rsidRPr="00E57470">
              <w:rPr>
                <w:color w:val="000000"/>
                <w:sz w:val="20"/>
                <w:szCs w:val="20"/>
              </w:rPr>
              <w:t>Високе шуме</w:t>
            </w:r>
          </w:p>
        </w:tc>
        <w:tc>
          <w:tcPr>
            <w:tcW w:w="350" w:type="pct"/>
            <w:tcBorders>
              <w:top w:val="nil"/>
              <w:left w:val="nil"/>
              <w:bottom w:val="single" w:sz="4" w:space="0" w:color="auto"/>
              <w:right w:val="single" w:sz="4" w:space="0" w:color="auto"/>
            </w:tcBorders>
            <w:shd w:val="clear" w:color="000000" w:fill="D9D9D9"/>
            <w:noWrap/>
            <w:vAlign w:val="center"/>
            <w:hideMark/>
          </w:tcPr>
          <w:p w14:paraId="40DB5F97" w14:textId="77777777" w:rsidR="00E57470" w:rsidRPr="00E57470" w:rsidRDefault="00E57470">
            <w:pPr>
              <w:jc w:val="right"/>
              <w:rPr>
                <w:color w:val="000000"/>
                <w:sz w:val="20"/>
                <w:szCs w:val="20"/>
              </w:rPr>
            </w:pPr>
            <w:r w:rsidRPr="00E57470">
              <w:rPr>
                <w:color w:val="000000"/>
                <w:sz w:val="20"/>
                <w:szCs w:val="20"/>
              </w:rPr>
              <w:t>2.994,19</w:t>
            </w:r>
          </w:p>
        </w:tc>
        <w:tc>
          <w:tcPr>
            <w:tcW w:w="350" w:type="pct"/>
            <w:tcBorders>
              <w:top w:val="nil"/>
              <w:left w:val="nil"/>
              <w:bottom w:val="single" w:sz="4" w:space="0" w:color="auto"/>
              <w:right w:val="single" w:sz="4" w:space="0" w:color="auto"/>
            </w:tcBorders>
            <w:shd w:val="clear" w:color="000000" w:fill="D9D9D9"/>
            <w:noWrap/>
            <w:vAlign w:val="center"/>
            <w:hideMark/>
          </w:tcPr>
          <w:p w14:paraId="3AEF0556" w14:textId="77777777" w:rsidR="00E57470" w:rsidRPr="00E57470" w:rsidRDefault="00E57470">
            <w:pPr>
              <w:jc w:val="right"/>
              <w:rPr>
                <w:color w:val="000000"/>
                <w:sz w:val="20"/>
                <w:szCs w:val="20"/>
              </w:rPr>
            </w:pPr>
            <w:r w:rsidRPr="00E57470">
              <w:rPr>
                <w:color w:val="000000"/>
                <w:sz w:val="20"/>
                <w:szCs w:val="20"/>
              </w:rPr>
              <w:t>818.136,9</w:t>
            </w:r>
          </w:p>
        </w:tc>
        <w:tc>
          <w:tcPr>
            <w:tcW w:w="350" w:type="pct"/>
            <w:tcBorders>
              <w:top w:val="nil"/>
              <w:left w:val="nil"/>
              <w:bottom w:val="single" w:sz="4" w:space="0" w:color="auto"/>
              <w:right w:val="single" w:sz="4" w:space="0" w:color="auto"/>
            </w:tcBorders>
            <w:shd w:val="clear" w:color="000000" w:fill="D9D9D9"/>
            <w:noWrap/>
            <w:vAlign w:val="center"/>
            <w:hideMark/>
          </w:tcPr>
          <w:p w14:paraId="7EAC9A24"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noWrap/>
            <w:vAlign w:val="center"/>
            <w:hideMark/>
          </w:tcPr>
          <w:p w14:paraId="3EA2587B" w14:textId="77777777" w:rsidR="00E57470" w:rsidRPr="00E57470" w:rsidRDefault="00E57470">
            <w:pPr>
              <w:jc w:val="right"/>
              <w:rPr>
                <w:color w:val="000000"/>
                <w:sz w:val="20"/>
                <w:szCs w:val="20"/>
              </w:rPr>
            </w:pPr>
            <w:r w:rsidRPr="00E57470">
              <w:rPr>
                <w:color w:val="000000"/>
                <w:sz w:val="20"/>
                <w:szCs w:val="20"/>
              </w:rPr>
              <w:t>47.558,7</w:t>
            </w:r>
          </w:p>
        </w:tc>
        <w:tc>
          <w:tcPr>
            <w:tcW w:w="350" w:type="pct"/>
            <w:tcBorders>
              <w:top w:val="nil"/>
              <w:left w:val="nil"/>
              <w:bottom w:val="single" w:sz="4" w:space="0" w:color="auto"/>
              <w:right w:val="single" w:sz="4" w:space="0" w:color="auto"/>
            </w:tcBorders>
            <w:shd w:val="clear" w:color="000000" w:fill="D9D9D9"/>
            <w:noWrap/>
            <w:vAlign w:val="center"/>
            <w:hideMark/>
          </w:tcPr>
          <w:p w14:paraId="752934D5" w14:textId="77777777" w:rsidR="00E57470" w:rsidRPr="00E57470" w:rsidRDefault="00E57470">
            <w:pPr>
              <w:jc w:val="right"/>
              <w:rPr>
                <w:color w:val="000000"/>
                <w:sz w:val="20"/>
                <w:szCs w:val="20"/>
              </w:rPr>
            </w:pPr>
            <w:r w:rsidRPr="00E57470">
              <w:rPr>
                <w:color w:val="000000"/>
                <w:sz w:val="20"/>
                <w:szCs w:val="20"/>
              </w:rPr>
              <w:t>89.690,6</w:t>
            </w:r>
          </w:p>
        </w:tc>
        <w:tc>
          <w:tcPr>
            <w:tcW w:w="350" w:type="pct"/>
            <w:tcBorders>
              <w:top w:val="nil"/>
              <w:left w:val="nil"/>
              <w:bottom w:val="single" w:sz="4" w:space="0" w:color="auto"/>
              <w:right w:val="single" w:sz="4" w:space="0" w:color="auto"/>
            </w:tcBorders>
            <w:shd w:val="clear" w:color="000000" w:fill="D9D9D9"/>
            <w:noWrap/>
            <w:vAlign w:val="center"/>
            <w:hideMark/>
          </w:tcPr>
          <w:p w14:paraId="48DCBA87" w14:textId="77777777" w:rsidR="00E57470" w:rsidRPr="00E57470" w:rsidRDefault="00E57470">
            <w:pPr>
              <w:jc w:val="right"/>
              <w:rPr>
                <w:color w:val="000000"/>
                <w:sz w:val="20"/>
                <w:szCs w:val="20"/>
              </w:rPr>
            </w:pPr>
            <w:r w:rsidRPr="00E57470">
              <w:rPr>
                <w:color w:val="000000"/>
                <w:sz w:val="20"/>
                <w:szCs w:val="20"/>
              </w:rPr>
              <w:t>112.433,0</w:t>
            </w:r>
          </w:p>
        </w:tc>
        <w:tc>
          <w:tcPr>
            <w:tcW w:w="350" w:type="pct"/>
            <w:tcBorders>
              <w:top w:val="nil"/>
              <w:left w:val="nil"/>
              <w:bottom w:val="single" w:sz="4" w:space="0" w:color="auto"/>
              <w:right w:val="single" w:sz="4" w:space="0" w:color="auto"/>
            </w:tcBorders>
            <w:shd w:val="clear" w:color="000000" w:fill="D9D9D9"/>
            <w:noWrap/>
            <w:vAlign w:val="center"/>
            <w:hideMark/>
          </w:tcPr>
          <w:p w14:paraId="56EC9D4A" w14:textId="77777777" w:rsidR="00E57470" w:rsidRPr="00E57470" w:rsidRDefault="00E57470">
            <w:pPr>
              <w:jc w:val="right"/>
              <w:rPr>
                <w:color w:val="000000"/>
                <w:sz w:val="20"/>
                <w:szCs w:val="20"/>
              </w:rPr>
            </w:pPr>
            <w:r w:rsidRPr="00E57470">
              <w:rPr>
                <w:color w:val="000000"/>
                <w:sz w:val="20"/>
                <w:szCs w:val="20"/>
              </w:rPr>
              <w:t>137.587,2</w:t>
            </w:r>
          </w:p>
        </w:tc>
        <w:tc>
          <w:tcPr>
            <w:tcW w:w="350" w:type="pct"/>
            <w:tcBorders>
              <w:top w:val="nil"/>
              <w:left w:val="nil"/>
              <w:bottom w:val="single" w:sz="4" w:space="0" w:color="auto"/>
              <w:right w:val="single" w:sz="4" w:space="0" w:color="auto"/>
            </w:tcBorders>
            <w:shd w:val="clear" w:color="000000" w:fill="D9D9D9"/>
            <w:noWrap/>
            <w:vAlign w:val="center"/>
            <w:hideMark/>
          </w:tcPr>
          <w:p w14:paraId="4E5B0E54" w14:textId="77777777" w:rsidR="00E57470" w:rsidRPr="00E57470" w:rsidRDefault="00E57470">
            <w:pPr>
              <w:jc w:val="right"/>
              <w:rPr>
                <w:color w:val="000000"/>
                <w:sz w:val="20"/>
                <w:szCs w:val="20"/>
              </w:rPr>
            </w:pPr>
            <w:r w:rsidRPr="00E57470">
              <w:rPr>
                <w:color w:val="000000"/>
                <w:sz w:val="20"/>
                <w:szCs w:val="20"/>
              </w:rPr>
              <w:t>153.324,0</w:t>
            </w:r>
          </w:p>
        </w:tc>
        <w:tc>
          <w:tcPr>
            <w:tcW w:w="350" w:type="pct"/>
            <w:tcBorders>
              <w:top w:val="nil"/>
              <w:left w:val="nil"/>
              <w:bottom w:val="single" w:sz="4" w:space="0" w:color="auto"/>
              <w:right w:val="single" w:sz="4" w:space="0" w:color="auto"/>
            </w:tcBorders>
            <w:shd w:val="clear" w:color="000000" w:fill="D9D9D9"/>
            <w:noWrap/>
            <w:vAlign w:val="center"/>
            <w:hideMark/>
          </w:tcPr>
          <w:p w14:paraId="16417C51" w14:textId="77777777" w:rsidR="00E57470" w:rsidRPr="00E57470" w:rsidRDefault="00E57470">
            <w:pPr>
              <w:jc w:val="right"/>
              <w:rPr>
                <w:color w:val="000000"/>
                <w:sz w:val="20"/>
                <w:szCs w:val="20"/>
              </w:rPr>
            </w:pPr>
            <w:r w:rsidRPr="00E57470">
              <w:rPr>
                <w:color w:val="000000"/>
                <w:sz w:val="20"/>
                <w:szCs w:val="20"/>
              </w:rPr>
              <w:t>128.266,6</w:t>
            </w:r>
          </w:p>
        </w:tc>
        <w:tc>
          <w:tcPr>
            <w:tcW w:w="350" w:type="pct"/>
            <w:tcBorders>
              <w:top w:val="nil"/>
              <w:left w:val="nil"/>
              <w:bottom w:val="single" w:sz="4" w:space="0" w:color="auto"/>
              <w:right w:val="single" w:sz="4" w:space="0" w:color="auto"/>
            </w:tcBorders>
            <w:shd w:val="clear" w:color="000000" w:fill="D9D9D9"/>
            <w:noWrap/>
            <w:vAlign w:val="center"/>
            <w:hideMark/>
          </w:tcPr>
          <w:p w14:paraId="694AF40F" w14:textId="77777777" w:rsidR="00E57470" w:rsidRPr="00E57470" w:rsidRDefault="00E57470">
            <w:pPr>
              <w:jc w:val="right"/>
              <w:rPr>
                <w:color w:val="000000"/>
                <w:sz w:val="20"/>
                <w:szCs w:val="20"/>
              </w:rPr>
            </w:pPr>
            <w:r w:rsidRPr="00E57470">
              <w:rPr>
                <w:color w:val="000000"/>
                <w:sz w:val="20"/>
                <w:szCs w:val="20"/>
              </w:rPr>
              <w:t>81.049,5</w:t>
            </w:r>
          </w:p>
        </w:tc>
        <w:tc>
          <w:tcPr>
            <w:tcW w:w="350" w:type="pct"/>
            <w:tcBorders>
              <w:top w:val="nil"/>
              <w:left w:val="nil"/>
              <w:bottom w:val="single" w:sz="4" w:space="0" w:color="auto"/>
              <w:right w:val="single" w:sz="4" w:space="0" w:color="auto"/>
            </w:tcBorders>
            <w:shd w:val="clear" w:color="000000" w:fill="D9D9D9"/>
            <w:noWrap/>
            <w:vAlign w:val="center"/>
            <w:hideMark/>
          </w:tcPr>
          <w:p w14:paraId="7B81CBF9" w14:textId="77777777" w:rsidR="00E57470" w:rsidRPr="00E57470" w:rsidRDefault="00E57470">
            <w:pPr>
              <w:jc w:val="right"/>
              <w:rPr>
                <w:color w:val="000000"/>
                <w:sz w:val="20"/>
                <w:szCs w:val="20"/>
              </w:rPr>
            </w:pPr>
            <w:r w:rsidRPr="00E57470">
              <w:rPr>
                <w:color w:val="000000"/>
                <w:sz w:val="20"/>
                <w:szCs w:val="20"/>
              </w:rPr>
              <w:t>51.927,0</w:t>
            </w:r>
          </w:p>
        </w:tc>
        <w:tc>
          <w:tcPr>
            <w:tcW w:w="350" w:type="pct"/>
            <w:tcBorders>
              <w:top w:val="nil"/>
              <w:left w:val="nil"/>
              <w:bottom w:val="single" w:sz="4" w:space="0" w:color="auto"/>
              <w:right w:val="single" w:sz="4" w:space="0" w:color="auto"/>
            </w:tcBorders>
            <w:shd w:val="clear" w:color="000000" w:fill="D9D9D9"/>
            <w:noWrap/>
            <w:vAlign w:val="center"/>
            <w:hideMark/>
          </w:tcPr>
          <w:p w14:paraId="3D7AF835" w14:textId="77777777" w:rsidR="00E57470" w:rsidRPr="00E57470" w:rsidRDefault="00E57470">
            <w:pPr>
              <w:jc w:val="right"/>
              <w:rPr>
                <w:color w:val="000000"/>
                <w:sz w:val="20"/>
                <w:szCs w:val="20"/>
              </w:rPr>
            </w:pPr>
            <w:r w:rsidRPr="00E57470">
              <w:rPr>
                <w:color w:val="000000"/>
                <w:sz w:val="20"/>
                <w:szCs w:val="20"/>
              </w:rPr>
              <w:t>16.300,2</w:t>
            </w:r>
          </w:p>
        </w:tc>
        <w:tc>
          <w:tcPr>
            <w:tcW w:w="354" w:type="pct"/>
            <w:tcBorders>
              <w:top w:val="nil"/>
              <w:left w:val="nil"/>
              <w:bottom w:val="single" w:sz="4" w:space="0" w:color="auto"/>
              <w:right w:val="single" w:sz="4" w:space="0" w:color="auto"/>
            </w:tcBorders>
            <w:shd w:val="clear" w:color="000000" w:fill="D9D9D9"/>
            <w:noWrap/>
            <w:vAlign w:val="center"/>
            <w:hideMark/>
          </w:tcPr>
          <w:p w14:paraId="3190E0B2" w14:textId="77777777" w:rsidR="00E57470" w:rsidRPr="00E57470" w:rsidRDefault="00E57470">
            <w:pPr>
              <w:jc w:val="right"/>
              <w:rPr>
                <w:color w:val="000000"/>
                <w:sz w:val="20"/>
                <w:szCs w:val="20"/>
              </w:rPr>
            </w:pPr>
            <w:r w:rsidRPr="00E57470">
              <w:rPr>
                <w:color w:val="000000"/>
                <w:sz w:val="20"/>
                <w:szCs w:val="20"/>
              </w:rPr>
              <w:t>14.819,1</w:t>
            </w:r>
          </w:p>
        </w:tc>
      </w:tr>
      <w:tr w:rsidR="00E57470" w:rsidRPr="00E57470" w14:paraId="0825DEED"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noWrap/>
            <w:vAlign w:val="bottom"/>
            <w:hideMark/>
          </w:tcPr>
          <w:p w14:paraId="565A5637" w14:textId="77777777" w:rsidR="00E57470" w:rsidRPr="00E57470" w:rsidRDefault="00E57470">
            <w:pPr>
              <w:jc w:val="center"/>
              <w:rPr>
                <w:color w:val="000000"/>
                <w:sz w:val="20"/>
                <w:szCs w:val="20"/>
              </w:rPr>
            </w:pPr>
            <w:r w:rsidRPr="00E57470">
              <w:rPr>
                <w:color w:val="000000"/>
                <w:sz w:val="20"/>
                <w:szCs w:val="20"/>
              </w:rPr>
              <w:t>1120</w:t>
            </w:r>
          </w:p>
        </w:tc>
        <w:tc>
          <w:tcPr>
            <w:tcW w:w="350" w:type="pct"/>
            <w:tcBorders>
              <w:top w:val="nil"/>
              <w:left w:val="nil"/>
              <w:bottom w:val="single" w:sz="4" w:space="0" w:color="auto"/>
              <w:right w:val="single" w:sz="4" w:space="0" w:color="auto"/>
            </w:tcBorders>
            <w:shd w:val="clear" w:color="auto" w:fill="auto"/>
            <w:noWrap/>
            <w:vAlign w:val="bottom"/>
            <w:hideMark/>
          </w:tcPr>
          <w:p w14:paraId="62AA6494" w14:textId="77777777" w:rsidR="00E57470" w:rsidRPr="00E57470" w:rsidRDefault="00E57470">
            <w:pPr>
              <w:jc w:val="right"/>
              <w:rPr>
                <w:color w:val="000000"/>
                <w:sz w:val="20"/>
                <w:szCs w:val="20"/>
              </w:rPr>
            </w:pPr>
            <w:r w:rsidRPr="00E57470">
              <w:rPr>
                <w:color w:val="000000"/>
                <w:sz w:val="20"/>
                <w:szCs w:val="20"/>
              </w:rPr>
              <w:t>4,44</w:t>
            </w:r>
          </w:p>
        </w:tc>
        <w:tc>
          <w:tcPr>
            <w:tcW w:w="350" w:type="pct"/>
            <w:tcBorders>
              <w:top w:val="nil"/>
              <w:left w:val="nil"/>
              <w:bottom w:val="single" w:sz="4" w:space="0" w:color="auto"/>
              <w:right w:val="single" w:sz="4" w:space="0" w:color="auto"/>
            </w:tcBorders>
            <w:shd w:val="clear" w:color="auto" w:fill="auto"/>
            <w:noWrap/>
            <w:vAlign w:val="bottom"/>
            <w:hideMark/>
          </w:tcPr>
          <w:p w14:paraId="3DE1717C" w14:textId="77777777" w:rsidR="00E57470" w:rsidRPr="00E57470" w:rsidRDefault="00E57470">
            <w:pPr>
              <w:jc w:val="right"/>
              <w:rPr>
                <w:color w:val="000000"/>
                <w:sz w:val="20"/>
                <w:szCs w:val="20"/>
              </w:rPr>
            </w:pPr>
            <w:r w:rsidRPr="00E57470">
              <w:rPr>
                <w:color w:val="000000"/>
                <w:sz w:val="20"/>
                <w:szCs w:val="20"/>
              </w:rPr>
              <w:t>1.005,8</w:t>
            </w:r>
          </w:p>
        </w:tc>
        <w:tc>
          <w:tcPr>
            <w:tcW w:w="350" w:type="pct"/>
            <w:tcBorders>
              <w:top w:val="nil"/>
              <w:left w:val="nil"/>
              <w:bottom w:val="single" w:sz="4" w:space="0" w:color="auto"/>
              <w:right w:val="single" w:sz="4" w:space="0" w:color="auto"/>
            </w:tcBorders>
            <w:shd w:val="clear" w:color="auto" w:fill="auto"/>
            <w:noWrap/>
            <w:vAlign w:val="bottom"/>
            <w:hideMark/>
          </w:tcPr>
          <w:p w14:paraId="0CCB7539"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745CB0A5" w14:textId="77777777" w:rsidR="00E57470" w:rsidRPr="00E57470" w:rsidRDefault="00E57470">
            <w:pPr>
              <w:jc w:val="right"/>
              <w:rPr>
                <w:color w:val="000000"/>
                <w:sz w:val="20"/>
                <w:szCs w:val="20"/>
              </w:rPr>
            </w:pPr>
            <w:r w:rsidRPr="00E57470">
              <w:rPr>
                <w:color w:val="000000"/>
                <w:sz w:val="20"/>
                <w:szCs w:val="20"/>
              </w:rPr>
              <w:t>132,5</w:t>
            </w:r>
          </w:p>
        </w:tc>
        <w:tc>
          <w:tcPr>
            <w:tcW w:w="350" w:type="pct"/>
            <w:tcBorders>
              <w:top w:val="nil"/>
              <w:left w:val="nil"/>
              <w:bottom w:val="single" w:sz="4" w:space="0" w:color="auto"/>
              <w:right w:val="single" w:sz="4" w:space="0" w:color="auto"/>
            </w:tcBorders>
            <w:shd w:val="clear" w:color="auto" w:fill="auto"/>
            <w:noWrap/>
            <w:vAlign w:val="bottom"/>
            <w:hideMark/>
          </w:tcPr>
          <w:p w14:paraId="22F198D6" w14:textId="77777777" w:rsidR="00E57470" w:rsidRPr="00E57470" w:rsidRDefault="00E57470">
            <w:pPr>
              <w:jc w:val="right"/>
              <w:rPr>
                <w:color w:val="000000"/>
                <w:sz w:val="20"/>
                <w:szCs w:val="20"/>
              </w:rPr>
            </w:pPr>
            <w:r w:rsidRPr="00E57470">
              <w:rPr>
                <w:color w:val="000000"/>
                <w:sz w:val="20"/>
                <w:szCs w:val="20"/>
              </w:rPr>
              <w:t>94,0</w:t>
            </w:r>
          </w:p>
        </w:tc>
        <w:tc>
          <w:tcPr>
            <w:tcW w:w="350" w:type="pct"/>
            <w:tcBorders>
              <w:top w:val="nil"/>
              <w:left w:val="nil"/>
              <w:bottom w:val="single" w:sz="4" w:space="0" w:color="auto"/>
              <w:right w:val="single" w:sz="4" w:space="0" w:color="auto"/>
            </w:tcBorders>
            <w:shd w:val="clear" w:color="auto" w:fill="auto"/>
            <w:noWrap/>
            <w:vAlign w:val="bottom"/>
            <w:hideMark/>
          </w:tcPr>
          <w:p w14:paraId="29811CFD" w14:textId="77777777" w:rsidR="00E57470" w:rsidRPr="00E57470" w:rsidRDefault="00E57470">
            <w:pPr>
              <w:jc w:val="right"/>
              <w:rPr>
                <w:color w:val="000000"/>
                <w:sz w:val="20"/>
                <w:szCs w:val="20"/>
              </w:rPr>
            </w:pPr>
            <w:r w:rsidRPr="00E57470">
              <w:rPr>
                <w:color w:val="000000"/>
                <w:sz w:val="20"/>
                <w:szCs w:val="20"/>
              </w:rPr>
              <w:t>95,3</w:t>
            </w:r>
          </w:p>
        </w:tc>
        <w:tc>
          <w:tcPr>
            <w:tcW w:w="350" w:type="pct"/>
            <w:tcBorders>
              <w:top w:val="nil"/>
              <w:left w:val="nil"/>
              <w:bottom w:val="single" w:sz="4" w:space="0" w:color="auto"/>
              <w:right w:val="single" w:sz="4" w:space="0" w:color="auto"/>
            </w:tcBorders>
            <w:shd w:val="clear" w:color="auto" w:fill="auto"/>
            <w:noWrap/>
            <w:vAlign w:val="bottom"/>
            <w:hideMark/>
          </w:tcPr>
          <w:p w14:paraId="5941E82E" w14:textId="77777777" w:rsidR="00E57470" w:rsidRPr="00E57470" w:rsidRDefault="00E57470">
            <w:pPr>
              <w:jc w:val="right"/>
              <w:rPr>
                <w:color w:val="000000"/>
                <w:sz w:val="20"/>
                <w:szCs w:val="20"/>
              </w:rPr>
            </w:pPr>
            <w:r w:rsidRPr="00E57470">
              <w:rPr>
                <w:color w:val="000000"/>
                <w:sz w:val="20"/>
                <w:szCs w:val="20"/>
              </w:rPr>
              <w:t>204,1</w:t>
            </w:r>
          </w:p>
        </w:tc>
        <w:tc>
          <w:tcPr>
            <w:tcW w:w="350" w:type="pct"/>
            <w:tcBorders>
              <w:top w:val="nil"/>
              <w:left w:val="nil"/>
              <w:bottom w:val="single" w:sz="4" w:space="0" w:color="auto"/>
              <w:right w:val="single" w:sz="4" w:space="0" w:color="auto"/>
            </w:tcBorders>
            <w:shd w:val="clear" w:color="auto" w:fill="auto"/>
            <w:noWrap/>
            <w:vAlign w:val="bottom"/>
            <w:hideMark/>
          </w:tcPr>
          <w:p w14:paraId="5075177C" w14:textId="77777777" w:rsidR="00E57470" w:rsidRPr="00E57470" w:rsidRDefault="00E57470">
            <w:pPr>
              <w:jc w:val="right"/>
              <w:rPr>
                <w:color w:val="000000"/>
                <w:sz w:val="20"/>
                <w:szCs w:val="20"/>
              </w:rPr>
            </w:pPr>
            <w:r w:rsidRPr="00E57470">
              <w:rPr>
                <w:color w:val="000000"/>
                <w:sz w:val="20"/>
                <w:szCs w:val="20"/>
              </w:rPr>
              <w:t>190,2</w:t>
            </w:r>
          </w:p>
        </w:tc>
        <w:tc>
          <w:tcPr>
            <w:tcW w:w="350" w:type="pct"/>
            <w:tcBorders>
              <w:top w:val="nil"/>
              <w:left w:val="nil"/>
              <w:bottom w:val="single" w:sz="4" w:space="0" w:color="auto"/>
              <w:right w:val="single" w:sz="4" w:space="0" w:color="auto"/>
            </w:tcBorders>
            <w:shd w:val="clear" w:color="auto" w:fill="auto"/>
            <w:noWrap/>
            <w:vAlign w:val="bottom"/>
            <w:hideMark/>
          </w:tcPr>
          <w:p w14:paraId="3712C3AB" w14:textId="77777777" w:rsidR="00E57470" w:rsidRPr="00E57470" w:rsidRDefault="00E57470">
            <w:pPr>
              <w:jc w:val="right"/>
              <w:rPr>
                <w:color w:val="000000"/>
                <w:sz w:val="20"/>
                <w:szCs w:val="20"/>
              </w:rPr>
            </w:pPr>
            <w:r w:rsidRPr="00E57470">
              <w:rPr>
                <w:color w:val="000000"/>
                <w:sz w:val="20"/>
                <w:szCs w:val="20"/>
              </w:rPr>
              <w:t>289,8</w:t>
            </w:r>
          </w:p>
        </w:tc>
        <w:tc>
          <w:tcPr>
            <w:tcW w:w="350" w:type="pct"/>
            <w:tcBorders>
              <w:top w:val="nil"/>
              <w:left w:val="nil"/>
              <w:bottom w:val="single" w:sz="4" w:space="0" w:color="auto"/>
              <w:right w:val="single" w:sz="4" w:space="0" w:color="auto"/>
            </w:tcBorders>
            <w:shd w:val="clear" w:color="auto" w:fill="auto"/>
            <w:noWrap/>
            <w:vAlign w:val="bottom"/>
            <w:hideMark/>
          </w:tcPr>
          <w:p w14:paraId="65E945DE"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412A522E"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0F9F8435" w14:textId="77777777" w:rsidR="00E57470" w:rsidRPr="00E57470" w:rsidRDefault="00E57470">
            <w:pPr>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bottom"/>
            <w:hideMark/>
          </w:tcPr>
          <w:p w14:paraId="759FA264" w14:textId="77777777" w:rsidR="00E57470" w:rsidRPr="00E57470" w:rsidRDefault="00E57470">
            <w:pPr>
              <w:jc w:val="right"/>
              <w:rPr>
                <w:color w:val="000000"/>
                <w:sz w:val="20"/>
                <w:szCs w:val="20"/>
              </w:rPr>
            </w:pPr>
            <w:r w:rsidRPr="00E57470">
              <w:rPr>
                <w:color w:val="000000"/>
                <w:sz w:val="20"/>
                <w:szCs w:val="20"/>
              </w:rPr>
              <w:t>20,8</w:t>
            </w:r>
          </w:p>
        </w:tc>
      </w:tr>
      <w:tr w:rsidR="00E57470" w:rsidRPr="00E57470" w14:paraId="68C97A20"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noWrap/>
            <w:vAlign w:val="bottom"/>
            <w:hideMark/>
          </w:tcPr>
          <w:p w14:paraId="2FE5E2AB" w14:textId="77777777" w:rsidR="00E57470" w:rsidRPr="00E57470" w:rsidRDefault="00E57470">
            <w:pPr>
              <w:jc w:val="center"/>
              <w:rPr>
                <w:color w:val="000000"/>
                <w:sz w:val="20"/>
                <w:szCs w:val="20"/>
              </w:rPr>
            </w:pPr>
            <w:r w:rsidRPr="00E57470">
              <w:rPr>
                <w:color w:val="000000"/>
                <w:sz w:val="20"/>
                <w:szCs w:val="20"/>
              </w:rPr>
              <w:t>2620</w:t>
            </w:r>
          </w:p>
        </w:tc>
        <w:tc>
          <w:tcPr>
            <w:tcW w:w="350" w:type="pct"/>
            <w:tcBorders>
              <w:top w:val="nil"/>
              <w:left w:val="nil"/>
              <w:bottom w:val="single" w:sz="4" w:space="0" w:color="auto"/>
              <w:right w:val="single" w:sz="4" w:space="0" w:color="auto"/>
            </w:tcBorders>
            <w:shd w:val="clear" w:color="auto" w:fill="auto"/>
            <w:noWrap/>
            <w:vAlign w:val="bottom"/>
            <w:hideMark/>
          </w:tcPr>
          <w:p w14:paraId="21359948" w14:textId="77777777" w:rsidR="00E57470" w:rsidRPr="00E57470" w:rsidRDefault="00E57470">
            <w:pPr>
              <w:jc w:val="right"/>
              <w:rPr>
                <w:color w:val="000000"/>
                <w:sz w:val="20"/>
                <w:szCs w:val="20"/>
              </w:rPr>
            </w:pPr>
            <w:r w:rsidRPr="00E57470">
              <w:rPr>
                <w:color w:val="000000"/>
                <w:sz w:val="20"/>
                <w:szCs w:val="20"/>
              </w:rPr>
              <w:t>1,13</w:t>
            </w:r>
          </w:p>
        </w:tc>
        <w:tc>
          <w:tcPr>
            <w:tcW w:w="350" w:type="pct"/>
            <w:tcBorders>
              <w:top w:val="nil"/>
              <w:left w:val="nil"/>
              <w:bottom w:val="single" w:sz="4" w:space="0" w:color="auto"/>
              <w:right w:val="single" w:sz="4" w:space="0" w:color="auto"/>
            </w:tcBorders>
            <w:shd w:val="clear" w:color="auto" w:fill="auto"/>
            <w:noWrap/>
            <w:vAlign w:val="bottom"/>
            <w:hideMark/>
          </w:tcPr>
          <w:p w14:paraId="20462CDC" w14:textId="77777777" w:rsidR="00E57470" w:rsidRPr="00E57470" w:rsidRDefault="00E57470">
            <w:pPr>
              <w:jc w:val="right"/>
              <w:rPr>
                <w:color w:val="000000"/>
                <w:sz w:val="20"/>
                <w:szCs w:val="20"/>
              </w:rPr>
            </w:pPr>
            <w:r w:rsidRPr="00E57470">
              <w:rPr>
                <w:color w:val="000000"/>
                <w:sz w:val="20"/>
                <w:szCs w:val="20"/>
              </w:rPr>
              <w:t>30,9</w:t>
            </w:r>
          </w:p>
        </w:tc>
        <w:tc>
          <w:tcPr>
            <w:tcW w:w="350" w:type="pct"/>
            <w:tcBorders>
              <w:top w:val="nil"/>
              <w:left w:val="nil"/>
              <w:bottom w:val="single" w:sz="4" w:space="0" w:color="auto"/>
              <w:right w:val="single" w:sz="4" w:space="0" w:color="auto"/>
            </w:tcBorders>
            <w:shd w:val="clear" w:color="auto" w:fill="auto"/>
            <w:noWrap/>
            <w:vAlign w:val="bottom"/>
            <w:hideMark/>
          </w:tcPr>
          <w:p w14:paraId="3F33B542"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3DBD8DCD" w14:textId="77777777" w:rsidR="00E57470" w:rsidRPr="00E57470" w:rsidRDefault="00E57470">
            <w:pPr>
              <w:jc w:val="right"/>
              <w:rPr>
                <w:color w:val="000000"/>
                <w:sz w:val="20"/>
                <w:szCs w:val="20"/>
              </w:rPr>
            </w:pPr>
            <w:r w:rsidRPr="00E57470">
              <w:rPr>
                <w:color w:val="000000"/>
                <w:sz w:val="20"/>
                <w:szCs w:val="20"/>
              </w:rPr>
              <w:t>30,9</w:t>
            </w:r>
          </w:p>
        </w:tc>
        <w:tc>
          <w:tcPr>
            <w:tcW w:w="350" w:type="pct"/>
            <w:tcBorders>
              <w:top w:val="nil"/>
              <w:left w:val="nil"/>
              <w:bottom w:val="single" w:sz="4" w:space="0" w:color="auto"/>
              <w:right w:val="single" w:sz="4" w:space="0" w:color="auto"/>
            </w:tcBorders>
            <w:shd w:val="clear" w:color="auto" w:fill="auto"/>
            <w:noWrap/>
            <w:vAlign w:val="bottom"/>
            <w:hideMark/>
          </w:tcPr>
          <w:p w14:paraId="2BF5CFBC"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102F261B"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7BD5A63B"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4E573020"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01DE1DDC"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412C396B"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58A39610"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16C0CCA4" w14:textId="77777777" w:rsidR="00E57470" w:rsidRPr="00E57470" w:rsidRDefault="00E57470">
            <w:pPr>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bottom"/>
            <w:hideMark/>
          </w:tcPr>
          <w:p w14:paraId="7D776779" w14:textId="77777777" w:rsidR="00E57470" w:rsidRPr="00E57470" w:rsidRDefault="00E57470">
            <w:pPr>
              <w:jc w:val="right"/>
              <w:rPr>
                <w:color w:val="000000"/>
                <w:sz w:val="20"/>
                <w:szCs w:val="20"/>
              </w:rPr>
            </w:pPr>
            <w:r w:rsidRPr="00E57470">
              <w:rPr>
                <w:color w:val="000000"/>
                <w:sz w:val="20"/>
                <w:szCs w:val="20"/>
              </w:rPr>
              <w:t>1,3</w:t>
            </w:r>
          </w:p>
        </w:tc>
      </w:tr>
      <w:tr w:rsidR="00E57470" w:rsidRPr="00E57470" w14:paraId="6316FD09"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145F107E" w14:textId="77777777" w:rsidR="00E57470" w:rsidRPr="00E57470" w:rsidRDefault="00E57470">
            <w:pPr>
              <w:jc w:val="center"/>
              <w:rPr>
                <w:color w:val="000000"/>
                <w:sz w:val="20"/>
                <w:szCs w:val="20"/>
              </w:rPr>
            </w:pPr>
            <w:r w:rsidRPr="00E57470">
              <w:rPr>
                <w:color w:val="000000"/>
                <w:sz w:val="20"/>
                <w:szCs w:val="20"/>
              </w:rPr>
              <w:t>2621</w:t>
            </w:r>
          </w:p>
        </w:tc>
        <w:tc>
          <w:tcPr>
            <w:tcW w:w="350" w:type="pct"/>
            <w:tcBorders>
              <w:top w:val="nil"/>
              <w:left w:val="nil"/>
              <w:bottom w:val="single" w:sz="4" w:space="0" w:color="auto"/>
              <w:right w:val="single" w:sz="4" w:space="0" w:color="auto"/>
            </w:tcBorders>
            <w:shd w:val="clear" w:color="auto" w:fill="auto"/>
            <w:noWrap/>
            <w:vAlign w:val="center"/>
            <w:hideMark/>
          </w:tcPr>
          <w:p w14:paraId="1E0876B6" w14:textId="77777777" w:rsidR="00E57470" w:rsidRPr="00E57470" w:rsidRDefault="00E57470">
            <w:pPr>
              <w:jc w:val="right"/>
              <w:rPr>
                <w:color w:val="000000"/>
                <w:sz w:val="20"/>
                <w:szCs w:val="20"/>
              </w:rPr>
            </w:pPr>
            <w:r w:rsidRPr="00E57470">
              <w:rPr>
                <w:color w:val="000000"/>
                <w:sz w:val="20"/>
                <w:szCs w:val="20"/>
              </w:rPr>
              <w:t>40,04</w:t>
            </w:r>
          </w:p>
        </w:tc>
        <w:tc>
          <w:tcPr>
            <w:tcW w:w="350" w:type="pct"/>
            <w:tcBorders>
              <w:top w:val="nil"/>
              <w:left w:val="nil"/>
              <w:bottom w:val="single" w:sz="4" w:space="0" w:color="auto"/>
              <w:right w:val="single" w:sz="4" w:space="0" w:color="auto"/>
            </w:tcBorders>
            <w:shd w:val="clear" w:color="auto" w:fill="auto"/>
            <w:noWrap/>
            <w:vAlign w:val="center"/>
            <w:hideMark/>
          </w:tcPr>
          <w:p w14:paraId="45BEDBCA" w14:textId="77777777" w:rsidR="00E57470" w:rsidRPr="00E57470" w:rsidRDefault="00E57470">
            <w:pPr>
              <w:jc w:val="right"/>
              <w:rPr>
                <w:color w:val="000000"/>
                <w:sz w:val="20"/>
                <w:szCs w:val="20"/>
              </w:rPr>
            </w:pPr>
            <w:r w:rsidRPr="00E57470">
              <w:rPr>
                <w:color w:val="000000"/>
                <w:sz w:val="20"/>
                <w:szCs w:val="20"/>
              </w:rPr>
              <w:t>3.141,8</w:t>
            </w:r>
          </w:p>
        </w:tc>
        <w:tc>
          <w:tcPr>
            <w:tcW w:w="350" w:type="pct"/>
            <w:tcBorders>
              <w:top w:val="nil"/>
              <w:left w:val="nil"/>
              <w:bottom w:val="single" w:sz="4" w:space="0" w:color="auto"/>
              <w:right w:val="single" w:sz="4" w:space="0" w:color="auto"/>
            </w:tcBorders>
            <w:shd w:val="clear" w:color="auto" w:fill="auto"/>
            <w:noWrap/>
            <w:vAlign w:val="center"/>
            <w:hideMark/>
          </w:tcPr>
          <w:p w14:paraId="4602ACA6"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FA63518" w14:textId="77777777" w:rsidR="00E57470" w:rsidRPr="00E57470" w:rsidRDefault="00E57470">
            <w:pPr>
              <w:jc w:val="right"/>
              <w:rPr>
                <w:color w:val="000000"/>
                <w:sz w:val="20"/>
                <w:szCs w:val="20"/>
              </w:rPr>
            </w:pPr>
            <w:r w:rsidRPr="00E57470">
              <w:rPr>
                <w:color w:val="000000"/>
                <w:sz w:val="20"/>
                <w:szCs w:val="20"/>
              </w:rPr>
              <w:t>1.183,0</w:t>
            </w:r>
          </w:p>
        </w:tc>
        <w:tc>
          <w:tcPr>
            <w:tcW w:w="350" w:type="pct"/>
            <w:tcBorders>
              <w:top w:val="nil"/>
              <w:left w:val="nil"/>
              <w:bottom w:val="single" w:sz="4" w:space="0" w:color="auto"/>
              <w:right w:val="single" w:sz="4" w:space="0" w:color="auto"/>
            </w:tcBorders>
            <w:shd w:val="clear" w:color="auto" w:fill="auto"/>
            <w:noWrap/>
            <w:vAlign w:val="center"/>
            <w:hideMark/>
          </w:tcPr>
          <w:p w14:paraId="564FBCEC" w14:textId="77777777" w:rsidR="00E57470" w:rsidRPr="00E57470" w:rsidRDefault="00E57470">
            <w:pPr>
              <w:jc w:val="right"/>
              <w:rPr>
                <w:color w:val="000000"/>
                <w:sz w:val="20"/>
                <w:szCs w:val="20"/>
              </w:rPr>
            </w:pPr>
            <w:r w:rsidRPr="00E57470">
              <w:rPr>
                <w:color w:val="000000"/>
                <w:sz w:val="20"/>
                <w:szCs w:val="20"/>
              </w:rPr>
              <w:t>1.056,8</w:t>
            </w:r>
          </w:p>
        </w:tc>
        <w:tc>
          <w:tcPr>
            <w:tcW w:w="350" w:type="pct"/>
            <w:tcBorders>
              <w:top w:val="nil"/>
              <w:left w:val="nil"/>
              <w:bottom w:val="single" w:sz="4" w:space="0" w:color="auto"/>
              <w:right w:val="single" w:sz="4" w:space="0" w:color="auto"/>
            </w:tcBorders>
            <w:shd w:val="clear" w:color="auto" w:fill="auto"/>
            <w:noWrap/>
            <w:vAlign w:val="center"/>
            <w:hideMark/>
          </w:tcPr>
          <w:p w14:paraId="4C0F9674" w14:textId="77777777" w:rsidR="00E57470" w:rsidRPr="00E57470" w:rsidRDefault="00E57470">
            <w:pPr>
              <w:jc w:val="right"/>
              <w:rPr>
                <w:color w:val="000000"/>
                <w:sz w:val="20"/>
                <w:szCs w:val="20"/>
              </w:rPr>
            </w:pPr>
            <w:r w:rsidRPr="00E57470">
              <w:rPr>
                <w:color w:val="000000"/>
                <w:sz w:val="20"/>
                <w:szCs w:val="20"/>
              </w:rPr>
              <w:t>283,6</w:t>
            </w:r>
          </w:p>
        </w:tc>
        <w:tc>
          <w:tcPr>
            <w:tcW w:w="350" w:type="pct"/>
            <w:tcBorders>
              <w:top w:val="nil"/>
              <w:left w:val="nil"/>
              <w:bottom w:val="single" w:sz="4" w:space="0" w:color="auto"/>
              <w:right w:val="single" w:sz="4" w:space="0" w:color="auto"/>
            </w:tcBorders>
            <w:shd w:val="clear" w:color="auto" w:fill="auto"/>
            <w:noWrap/>
            <w:vAlign w:val="center"/>
            <w:hideMark/>
          </w:tcPr>
          <w:p w14:paraId="0D0BCF7D" w14:textId="77777777" w:rsidR="00E57470" w:rsidRPr="00E57470" w:rsidRDefault="00E57470">
            <w:pPr>
              <w:jc w:val="right"/>
              <w:rPr>
                <w:color w:val="000000"/>
                <w:sz w:val="20"/>
                <w:szCs w:val="20"/>
              </w:rPr>
            </w:pPr>
            <w:r w:rsidRPr="00E57470">
              <w:rPr>
                <w:color w:val="000000"/>
                <w:sz w:val="20"/>
                <w:szCs w:val="20"/>
              </w:rPr>
              <w:t>266,2</w:t>
            </w:r>
          </w:p>
        </w:tc>
        <w:tc>
          <w:tcPr>
            <w:tcW w:w="350" w:type="pct"/>
            <w:tcBorders>
              <w:top w:val="nil"/>
              <w:left w:val="nil"/>
              <w:bottom w:val="single" w:sz="4" w:space="0" w:color="auto"/>
              <w:right w:val="single" w:sz="4" w:space="0" w:color="auto"/>
            </w:tcBorders>
            <w:shd w:val="clear" w:color="auto" w:fill="auto"/>
            <w:noWrap/>
            <w:vAlign w:val="center"/>
            <w:hideMark/>
          </w:tcPr>
          <w:p w14:paraId="19239EBE" w14:textId="77777777" w:rsidR="00E57470" w:rsidRPr="00E57470" w:rsidRDefault="00E57470">
            <w:pPr>
              <w:jc w:val="right"/>
              <w:rPr>
                <w:color w:val="000000"/>
                <w:sz w:val="20"/>
                <w:szCs w:val="20"/>
              </w:rPr>
            </w:pPr>
            <w:r w:rsidRPr="00E57470">
              <w:rPr>
                <w:color w:val="000000"/>
                <w:sz w:val="20"/>
                <w:szCs w:val="20"/>
              </w:rPr>
              <w:t>352,2</w:t>
            </w:r>
          </w:p>
        </w:tc>
        <w:tc>
          <w:tcPr>
            <w:tcW w:w="350" w:type="pct"/>
            <w:tcBorders>
              <w:top w:val="nil"/>
              <w:left w:val="nil"/>
              <w:bottom w:val="single" w:sz="4" w:space="0" w:color="auto"/>
              <w:right w:val="single" w:sz="4" w:space="0" w:color="auto"/>
            </w:tcBorders>
            <w:shd w:val="clear" w:color="auto" w:fill="auto"/>
            <w:noWrap/>
            <w:vAlign w:val="center"/>
            <w:hideMark/>
          </w:tcPr>
          <w:p w14:paraId="068D9892"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0122DFB3"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31EC9485"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5C0A7886" w14:textId="77777777" w:rsidR="00E57470" w:rsidRPr="00E57470" w:rsidRDefault="00E57470">
            <w:pPr>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18BE9997" w14:textId="77777777" w:rsidR="00E57470" w:rsidRPr="00E57470" w:rsidRDefault="00E57470">
            <w:pPr>
              <w:jc w:val="right"/>
              <w:rPr>
                <w:color w:val="000000"/>
                <w:sz w:val="20"/>
                <w:szCs w:val="20"/>
              </w:rPr>
            </w:pPr>
            <w:r w:rsidRPr="00E57470">
              <w:rPr>
                <w:color w:val="000000"/>
                <w:sz w:val="20"/>
                <w:szCs w:val="20"/>
              </w:rPr>
              <w:t>87,3</w:t>
            </w:r>
          </w:p>
        </w:tc>
      </w:tr>
      <w:tr w:rsidR="00E57470" w:rsidRPr="00E57470" w14:paraId="15A506F9"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03F6318B" w14:textId="77777777" w:rsidR="00E57470" w:rsidRPr="00E57470" w:rsidRDefault="00E57470">
            <w:pPr>
              <w:jc w:val="center"/>
              <w:rPr>
                <w:color w:val="000000"/>
                <w:sz w:val="20"/>
                <w:szCs w:val="20"/>
              </w:rPr>
            </w:pPr>
            <w:r w:rsidRPr="00E57470">
              <w:rPr>
                <w:color w:val="000000"/>
                <w:sz w:val="20"/>
                <w:szCs w:val="20"/>
              </w:rPr>
              <w:t>2820</w:t>
            </w:r>
          </w:p>
        </w:tc>
        <w:tc>
          <w:tcPr>
            <w:tcW w:w="350" w:type="pct"/>
            <w:tcBorders>
              <w:top w:val="nil"/>
              <w:left w:val="nil"/>
              <w:bottom w:val="single" w:sz="4" w:space="0" w:color="auto"/>
              <w:right w:val="single" w:sz="4" w:space="0" w:color="auto"/>
            </w:tcBorders>
            <w:shd w:val="clear" w:color="auto" w:fill="auto"/>
            <w:noWrap/>
            <w:vAlign w:val="center"/>
            <w:hideMark/>
          </w:tcPr>
          <w:p w14:paraId="16D74ADC" w14:textId="77777777" w:rsidR="00E57470" w:rsidRPr="00E57470" w:rsidRDefault="00E57470">
            <w:pPr>
              <w:jc w:val="right"/>
              <w:rPr>
                <w:color w:val="000000"/>
                <w:sz w:val="20"/>
                <w:szCs w:val="20"/>
              </w:rPr>
            </w:pPr>
            <w:r w:rsidRPr="00E57470">
              <w:rPr>
                <w:color w:val="000000"/>
                <w:sz w:val="20"/>
                <w:szCs w:val="20"/>
              </w:rPr>
              <w:t>79,99</w:t>
            </w:r>
          </w:p>
        </w:tc>
        <w:tc>
          <w:tcPr>
            <w:tcW w:w="350" w:type="pct"/>
            <w:tcBorders>
              <w:top w:val="nil"/>
              <w:left w:val="nil"/>
              <w:bottom w:val="single" w:sz="4" w:space="0" w:color="auto"/>
              <w:right w:val="single" w:sz="4" w:space="0" w:color="auto"/>
            </w:tcBorders>
            <w:shd w:val="clear" w:color="auto" w:fill="auto"/>
            <w:noWrap/>
            <w:vAlign w:val="center"/>
            <w:hideMark/>
          </w:tcPr>
          <w:p w14:paraId="5C5F9796" w14:textId="77777777" w:rsidR="00E57470" w:rsidRPr="00E57470" w:rsidRDefault="00E57470">
            <w:pPr>
              <w:jc w:val="right"/>
              <w:rPr>
                <w:color w:val="000000"/>
                <w:sz w:val="20"/>
                <w:szCs w:val="20"/>
              </w:rPr>
            </w:pPr>
            <w:r w:rsidRPr="00E57470">
              <w:rPr>
                <w:color w:val="000000"/>
                <w:sz w:val="20"/>
                <w:szCs w:val="20"/>
              </w:rPr>
              <w:t>5.549,7</w:t>
            </w:r>
          </w:p>
        </w:tc>
        <w:tc>
          <w:tcPr>
            <w:tcW w:w="350" w:type="pct"/>
            <w:tcBorders>
              <w:top w:val="nil"/>
              <w:left w:val="nil"/>
              <w:bottom w:val="single" w:sz="4" w:space="0" w:color="auto"/>
              <w:right w:val="single" w:sz="4" w:space="0" w:color="auto"/>
            </w:tcBorders>
            <w:shd w:val="clear" w:color="auto" w:fill="auto"/>
            <w:noWrap/>
            <w:vAlign w:val="center"/>
            <w:hideMark/>
          </w:tcPr>
          <w:p w14:paraId="5A474223"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AC12116" w14:textId="77777777" w:rsidR="00E57470" w:rsidRPr="00E57470" w:rsidRDefault="00E57470">
            <w:pPr>
              <w:jc w:val="right"/>
              <w:rPr>
                <w:color w:val="000000"/>
                <w:sz w:val="20"/>
                <w:szCs w:val="20"/>
              </w:rPr>
            </w:pPr>
            <w:r w:rsidRPr="00E57470">
              <w:rPr>
                <w:color w:val="000000"/>
                <w:sz w:val="20"/>
                <w:szCs w:val="20"/>
              </w:rPr>
              <w:t>2.754,5</w:t>
            </w:r>
          </w:p>
        </w:tc>
        <w:tc>
          <w:tcPr>
            <w:tcW w:w="350" w:type="pct"/>
            <w:tcBorders>
              <w:top w:val="nil"/>
              <w:left w:val="nil"/>
              <w:bottom w:val="single" w:sz="4" w:space="0" w:color="auto"/>
              <w:right w:val="single" w:sz="4" w:space="0" w:color="auto"/>
            </w:tcBorders>
            <w:shd w:val="clear" w:color="auto" w:fill="auto"/>
            <w:noWrap/>
            <w:vAlign w:val="center"/>
            <w:hideMark/>
          </w:tcPr>
          <w:p w14:paraId="5E1F4A2B" w14:textId="77777777" w:rsidR="00E57470" w:rsidRPr="00E57470" w:rsidRDefault="00E57470">
            <w:pPr>
              <w:jc w:val="right"/>
              <w:rPr>
                <w:color w:val="000000"/>
                <w:sz w:val="20"/>
                <w:szCs w:val="20"/>
              </w:rPr>
            </w:pPr>
            <w:r w:rsidRPr="00E57470">
              <w:rPr>
                <w:color w:val="000000"/>
                <w:sz w:val="20"/>
                <w:szCs w:val="20"/>
              </w:rPr>
              <w:t>1.858,2</w:t>
            </w:r>
          </w:p>
        </w:tc>
        <w:tc>
          <w:tcPr>
            <w:tcW w:w="350" w:type="pct"/>
            <w:tcBorders>
              <w:top w:val="nil"/>
              <w:left w:val="nil"/>
              <w:bottom w:val="single" w:sz="4" w:space="0" w:color="auto"/>
              <w:right w:val="single" w:sz="4" w:space="0" w:color="auto"/>
            </w:tcBorders>
            <w:shd w:val="clear" w:color="auto" w:fill="auto"/>
            <w:noWrap/>
            <w:vAlign w:val="center"/>
            <w:hideMark/>
          </w:tcPr>
          <w:p w14:paraId="716D3327" w14:textId="77777777" w:rsidR="00E57470" w:rsidRPr="00E57470" w:rsidRDefault="00E57470">
            <w:pPr>
              <w:jc w:val="right"/>
              <w:rPr>
                <w:color w:val="000000"/>
                <w:sz w:val="20"/>
                <w:szCs w:val="20"/>
              </w:rPr>
            </w:pPr>
            <w:r w:rsidRPr="00E57470">
              <w:rPr>
                <w:color w:val="000000"/>
                <w:sz w:val="20"/>
                <w:szCs w:val="20"/>
              </w:rPr>
              <w:t>329,0</w:t>
            </w:r>
          </w:p>
        </w:tc>
        <w:tc>
          <w:tcPr>
            <w:tcW w:w="350" w:type="pct"/>
            <w:tcBorders>
              <w:top w:val="nil"/>
              <w:left w:val="nil"/>
              <w:bottom w:val="single" w:sz="4" w:space="0" w:color="auto"/>
              <w:right w:val="single" w:sz="4" w:space="0" w:color="auto"/>
            </w:tcBorders>
            <w:shd w:val="clear" w:color="auto" w:fill="auto"/>
            <w:noWrap/>
            <w:vAlign w:val="center"/>
            <w:hideMark/>
          </w:tcPr>
          <w:p w14:paraId="05504FB7" w14:textId="77777777" w:rsidR="00E57470" w:rsidRPr="00E57470" w:rsidRDefault="00E57470">
            <w:pPr>
              <w:jc w:val="right"/>
              <w:rPr>
                <w:color w:val="000000"/>
                <w:sz w:val="20"/>
                <w:szCs w:val="20"/>
              </w:rPr>
            </w:pPr>
            <w:r w:rsidRPr="00E57470">
              <w:rPr>
                <w:color w:val="000000"/>
                <w:sz w:val="20"/>
                <w:szCs w:val="20"/>
              </w:rPr>
              <w:t>32,1</w:t>
            </w:r>
          </w:p>
        </w:tc>
        <w:tc>
          <w:tcPr>
            <w:tcW w:w="350" w:type="pct"/>
            <w:tcBorders>
              <w:top w:val="nil"/>
              <w:left w:val="nil"/>
              <w:bottom w:val="single" w:sz="4" w:space="0" w:color="auto"/>
              <w:right w:val="single" w:sz="4" w:space="0" w:color="auto"/>
            </w:tcBorders>
            <w:shd w:val="clear" w:color="auto" w:fill="auto"/>
            <w:noWrap/>
            <w:vAlign w:val="center"/>
            <w:hideMark/>
          </w:tcPr>
          <w:p w14:paraId="750ECC5C" w14:textId="77777777" w:rsidR="00E57470" w:rsidRPr="00E57470" w:rsidRDefault="00E57470">
            <w:pPr>
              <w:jc w:val="right"/>
              <w:rPr>
                <w:color w:val="000000"/>
                <w:sz w:val="20"/>
                <w:szCs w:val="20"/>
              </w:rPr>
            </w:pPr>
            <w:r w:rsidRPr="00E57470">
              <w:rPr>
                <w:color w:val="000000"/>
                <w:sz w:val="20"/>
                <w:szCs w:val="20"/>
              </w:rPr>
              <w:t>576,0</w:t>
            </w:r>
          </w:p>
        </w:tc>
        <w:tc>
          <w:tcPr>
            <w:tcW w:w="350" w:type="pct"/>
            <w:tcBorders>
              <w:top w:val="nil"/>
              <w:left w:val="nil"/>
              <w:bottom w:val="single" w:sz="4" w:space="0" w:color="auto"/>
              <w:right w:val="single" w:sz="4" w:space="0" w:color="auto"/>
            </w:tcBorders>
            <w:shd w:val="clear" w:color="auto" w:fill="auto"/>
            <w:noWrap/>
            <w:vAlign w:val="center"/>
            <w:hideMark/>
          </w:tcPr>
          <w:p w14:paraId="53C2DE0E"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5CDAA01"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DFFF048"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0EB1E72E" w14:textId="77777777" w:rsidR="00E57470" w:rsidRPr="00E57470" w:rsidRDefault="00E57470">
            <w:pPr>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59FE8E46" w14:textId="77777777" w:rsidR="00E57470" w:rsidRPr="00E57470" w:rsidRDefault="00E57470">
            <w:pPr>
              <w:jc w:val="right"/>
              <w:rPr>
                <w:color w:val="000000"/>
                <w:sz w:val="20"/>
                <w:szCs w:val="20"/>
              </w:rPr>
            </w:pPr>
            <w:r w:rsidRPr="00E57470">
              <w:rPr>
                <w:color w:val="000000"/>
                <w:sz w:val="20"/>
                <w:szCs w:val="20"/>
              </w:rPr>
              <w:t>129,6</w:t>
            </w:r>
          </w:p>
        </w:tc>
      </w:tr>
      <w:tr w:rsidR="00E57470" w:rsidRPr="00E57470" w14:paraId="0A04FEF7"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77093560" w14:textId="77777777" w:rsidR="00E57470" w:rsidRPr="00E57470" w:rsidRDefault="00E57470">
            <w:pPr>
              <w:jc w:val="center"/>
              <w:rPr>
                <w:color w:val="000000"/>
                <w:sz w:val="20"/>
                <w:szCs w:val="20"/>
              </w:rPr>
            </w:pPr>
            <w:r w:rsidRPr="00E57470">
              <w:rPr>
                <w:color w:val="000000"/>
                <w:sz w:val="20"/>
                <w:szCs w:val="20"/>
              </w:rPr>
              <w:t>2920</w:t>
            </w:r>
          </w:p>
        </w:tc>
        <w:tc>
          <w:tcPr>
            <w:tcW w:w="350" w:type="pct"/>
            <w:tcBorders>
              <w:top w:val="nil"/>
              <w:left w:val="nil"/>
              <w:bottom w:val="single" w:sz="4" w:space="0" w:color="auto"/>
              <w:right w:val="single" w:sz="4" w:space="0" w:color="auto"/>
            </w:tcBorders>
            <w:shd w:val="clear" w:color="auto" w:fill="auto"/>
            <w:noWrap/>
            <w:vAlign w:val="center"/>
            <w:hideMark/>
          </w:tcPr>
          <w:p w14:paraId="3751A98C" w14:textId="77777777" w:rsidR="00E57470" w:rsidRPr="00E57470" w:rsidRDefault="00E57470">
            <w:pPr>
              <w:jc w:val="right"/>
              <w:rPr>
                <w:color w:val="000000"/>
                <w:sz w:val="20"/>
                <w:szCs w:val="20"/>
              </w:rPr>
            </w:pPr>
            <w:r w:rsidRPr="00E57470">
              <w:rPr>
                <w:color w:val="000000"/>
                <w:sz w:val="20"/>
                <w:szCs w:val="20"/>
              </w:rPr>
              <w:t>25,02</w:t>
            </w:r>
          </w:p>
        </w:tc>
        <w:tc>
          <w:tcPr>
            <w:tcW w:w="350" w:type="pct"/>
            <w:tcBorders>
              <w:top w:val="nil"/>
              <w:left w:val="nil"/>
              <w:bottom w:val="single" w:sz="4" w:space="0" w:color="auto"/>
              <w:right w:val="single" w:sz="4" w:space="0" w:color="auto"/>
            </w:tcBorders>
            <w:shd w:val="clear" w:color="auto" w:fill="auto"/>
            <w:noWrap/>
            <w:vAlign w:val="center"/>
            <w:hideMark/>
          </w:tcPr>
          <w:p w14:paraId="52E23B7F" w14:textId="77777777" w:rsidR="00E57470" w:rsidRPr="00E57470" w:rsidRDefault="00E57470">
            <w:pPr>
              <w:jc w:val="right"/>
              <w:rPr>
                <w:color w:val="000000"/>
                <w:sz w:val="20"/>
                <w:szCs w:val="20"/>
              </w:rPr>
            </w:pPr>
            <w:r w:rsidRPr="00E57470">
              <w:rPr>
                <w:color w:val="000000"/>
                <w:sz w:val="20"/>
                <w:szCs w:val="20"/>
              </w:rPr>
              <w:t>1.878,6</w:t>
            </w:r>
          </w:p>
        </w:tc>
        <w:tc>
          <w:tcPr>
            <w:tcW w:w="350" w:type="pct"/>
            <w:tcBorders>
              <w:top w:val="nil"/>
              <w:left w:val="nil"/>
              <w:bottom w:val="single" w:sz="4" w:space="0" w:color="auto"/>
              <w:right w:val="single" w:sz="4" w:space="0" w:color="auto"/>
            </w:tcBorders>
            <w:shd w:val="clear" w:color="auto" w:fill="auto"/>
            <w:noWrap/>
            <w:vAlign w:val="center"/>
            <w:hideMark/>
          </w:tcPr>
          <w:p w14:paraId="4C115698"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5033EECB" w14:textId="77777777" w:rsidR="00E57470" w:rsidRPr="00E57470" w:rsidRDefault="00E57470">
            <w:pPr>
              <w:jc w:val="right"/>
              <w:rPr>
                <w:color w:val="000000"/>
                <w:sz w:val="20"/>
                <w:szCs w:val="20"/>
              </w:rPr>
            </w:pPr>
            <w:r w:rsidRPr="00E57470">
              <w:rPr>
                <w:color w:val="000000"/>
                <w:sz w:val="20"/>
                <w:szCs w:val="20"/>
              </w:rPr>
              <w:t>915,5</w:t>
            </w:r>
          </w:p>
        </w:tc>
        <w:tc>
          <w:tcPr>
            <w:tcW w:w="350" w:type="pct"/>
            <w:tcBorders>
              <w:top w:val="nil"/>
              <w:left w:val="nil"/>
              <w:bottom w:val="single" w:sz="4" w:space="0" w:color="auto"/>
              <w:right w:val="single" w:sz="4" w:space="0" w:color="auto"/>
            </w:tcBorders>
            <w:shd w:val="clear" w:color="auto" w:fill="auto"/>
            <w:noWrap/>
            <w:vAlign w:val="center"/>
            <w:hideMark/>
          </w:tcPr>
          <w:p w14:paraId="735CB8F6" w14:textId="77777777" w:rsidR="00E57470" w:rsidRPr="00E57470" w:rsidRDefault="00E57470">
            <w:pPr>
              <w:jc w:val="right"/>
              <w:rPr>
                <w:color w:val="000000"/>
                <w:sz w:val="20"/>
                <w:szCs w:val="20"/>
              </w:rPr>
            </w:pPr>
            <w:r w:rsidRPr="00E57470">
              <w:rPr>
                <w:color w:val="000000"/>
                <w:sz w:val="20"/>
                <w:szCs w:val="20"/>
              </w:rPr>
              <w:t>636,2</w:t>
            </w:r>
          </w:p>
        </w:tc>
        <w:tc>
          <w:tcPr>
            <w:tcW w:w="350" w:type="pct"/>
            <w:tcBorders>
              <w:top w:val="nil"/>
              <w:left w:val="nil"/>
              <w:bottom w:val="single" w:sz="4" w:space="0" w:color="auto"/>
              <w:right w:val="single" w:sz="4" w:space="0" w:color="auto"/>
            </w:tcBorders>
            <w:shd w:val="clear" w:color="auto" w:fill="auto"/>
            <w:noWrap/>
            <w:vAlign w:val="center"/>
            <w:hideMark/>
          </w:tcPr>
          <w:p w14:paraId="47309FB1" w14:textId="77777777" w:rsidR="00E57470" w:rsidRPr="00E57470" w:rsidRDefault="00E57470">
            <w:pPr>
              <w:jc w:val="right"/>
              <w:rPr>
                <w:color w:val="000000"/>
                <w:sz w:val="20"/>
                <w:szCs w:val="20"/>
              </w:rPr>
            </w:pPr>
            <w:r w:rsidRPr="00E57470">
              <w:rPr>
                <w:color w:val="000000"/>
                <w:sz w:val="20"/>
                <w:szCs w:val="20"/>
              </w:rPr>
              <w:t>326,9</w:t>
            </w:r>
          </w:p>
        </w:tc>
        <w:tc>
          <w:tcPr>
            <w:tcW w:w="350" w:type="pct"/>
            <w:tcBorders>
              <w:top w:val="nil"/>
              <w:left w:val="nil"/>
              <w:bottom w:val="single" w:sz="4" w:space="0" w:color="auto"/>
              <w:right w:val="single" w:sz="4" w:space="0" w:color="auto"/>
            </w:tcBorders>
            <w:shd w:val="clear" w:color="auto" w:fill="auto"/>
            <w:noWrap/>
            <w:vAlign w:val="center"/>
            <w:hideMark/>
          </w:tcPr>
          <w:p w14:paraId="2F6B198D"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3ABFFE4E"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28BC622"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73CF159"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803CBDB"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44B07962" w14:textId="77777777" w:rsidR="00E57470" w:rsidRPr="00E57470" w:rsidRDefault="00E57470">
            <w:pPr>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412D82F0" w14:textId="77777777" w:rsidR="00E57470" w:rsidRPr="00E57470" w:rsidRDefault="00E57470">
            <w:pPr>
              <w:jc w:val="right"/>
              <w:rPr>
                <w:color w:val="000000"/>
                <w:sz w:val="20"/>
                <w:szCs w:val="20"/>
              </w:rPr>
            </w:pPr>
            <w:r w:rsidRPr="00E57470">
              <w:rPr>
                <w:color w:val="000000"/>
                <w:sz w:val="20"/>
                <w:szCs w:val="20"/>
              </w:rPr>
              <w:t>64,2</w:t>
            </w:r>
          </w:p>
        </w:tc>
      </w:tr>
      <w:tr w:rsidR="00E57470" w:rsidRPr="00E57470" w14:paraId="186E9DD7" w14:textId="77777777" w:rsidTr="00E57470">
        <w:trPr>
          <w:trHeight w:val="284"/>
        </w:trPr>
        <w:tc>
          <w:tcPr>
            <w:tcW w:w="450" w:type="pct"/>
            <w:tcBorders>
              <w:top w:val="nil"/>
              <w:left w:val="single" w:sz="4" w:space="0" w:color="auto"/>
              <w:bottom w:val="single" w:sz="4" w:space="0" w:color="auto"/>
              <w:right w:val="single" w:sz="4" w:space="0" w:color="auto"/>
            </w:tcBorders>
            <w:shd w:val="clear" w:color="000000" w:fill="D9D9D9"/>
            <w:vAlign w:val="center"/>
            <w:hideMark/>
          </w:tcPr>
          <w:p w14:paraId="7CB61208" w14:textId="77777777" w:rsidR="00E57470" w:rsidRPr="00E57470" w:rsidRDefault="00E57470">
            <w:pPr>
              <w:jc w:val="center"/>
              <w:rPr>
                <w:color w:val="000000"/>
                <w:sz w:val="20"/>
                <w:szCs w:val="20"/>
              </w:rPr>
            </w:pPr>
            <w:r w:rsidRPr="00E57470">
              <w:rPr>
                <w:color w:val="000000"/>
                <w:sz w:val="20"/>
                <w:szCs w:val="20"/>
              </w:rPr>
              <w:t>Изданачке шуме</w:t>
            </w:r>
          </w:p>
        </w:tc>
        <w:tc>
          <w:tcPr>
            <w:tcW w:w="350" w:type="pct"/>
            <w:tcBorders>
              <w:top w:val="nil"/>
              <w:left w:val="nil"/>
              <w:bottom w:val="single" w:sz="4" w:space="0" w:color="auto"/>
              <w:right w:val="single" w:sz="4" w:space="0" w:color="auto"/>
            </w:tcBorders>
            <w:shd w:val="clear" w:color="000000" w:fill="D9D9D9"/>
            <w:noWrap/>
            <w:vAlign w:val="center"/>
            <w:hideMark/>
          </w:tcPr>
          <w:p w14:paraId="6FDEC7F8" w14:textId="77777777" w:rsidR="00E57470" w:rsidRPr="00E57470" w:rsidRDefault="00E57470">
            <w:pPr>
              <w:jc w:val="right"/>
              <w:rPr>
                <w:color w:val="000000"/>
                <w:sz w:val="20"/>
                <w:szCs w:val="20"/>
              </w:rPr>
            </w:pPr>
            <w:r w:rsidRPr="00E57470">
              <w:rPr>
                <w:color w:val="000000"/>
                <w:sz w:val="20"/>
                <w:szCs w:val="20"/>
              </w:rPr>
              <w:t>150,62</w:t>
            </w:r>
          </w:p>
        </w:tc>
        <w:tc>
          <w:tcPr>
            <w:tcW w:w="350" w:type="pct"/>
            <w:tcBorders>
              <w:top w:val="nil"/>
              <w:left w:val="nil"/>
              <w:bottom w:val="single" w:sz="4" w:space="0" w:color="auto"/>
              <w:right w:val="single" w:sz="4" w:space="0" w:color="auto"/>
            </w:tcBorders>
            <w:shd w:val="clear" w:color="000000" w:fill="D9D9D9"/>
            <w:noWrap/>
            <w:vAlign w:val="center"/>
            <w:hideMark/>
          </w:tcPr>
          <w:p w14:paraId="50AA7A17" w14:textId="77777777" w:rsidR="00E57470" w:rsidRPr="00E57470" w:rsidRDefault="00E57470">
            <w:pPr>
              <w:jc w:val="right"/>
              <w:rPr>
                <w:color w:val="000000"/>
                <w:sz w:val="20"/>
                <w:szCs w:val="20"/>
              </w:rPr>
            </w:pPr>
            <w:r w:rsidRPr="00E57470">
              <w:rPr>
                <w:color w:val="000000"/>
                <w:sz w:val="20"/>
                <w:szCs w:val="20"/>
              </w:rPr>
              <w:t>11.606,9</w:t>
            </w:r>
          </w:p>
        </w:tc>
        <w:tc>
          <w:tcPr>
            <w:tcW w:w="350" w:type="pct"/>
            <w:tcBorders>
              <w:top w:val="nil"/>
              <w:left w:val="nil"/>
              <w:bottom w:val="single" w:sz="4" w:space="0" w:color="auto"/>
              <w:right w:val="single" w:sz="4" w:space="0" w:color="auto"/>
            </w:tcBorders>
            <w:shd w:val="clear" w:color="000000" w:fill="D9D9D9"/>
            <w:noWrap/>
            <w:vAlign w:val="center"/>
            <w:hideMark/>
          </w:tcPr>
          <w:p w14:paraId="371AAE15"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noWrap/>
            <w:vAlign w:val="center"/>
            <w:hideMark/>
          </w:tcPr>
          <w:p w14:paraId="15951A6C" w14:textId="77777777" w:rsidR="00E57470" w:rsidRPr="00E57470" w:rsidRDefault="00E57470">
            <w:pPr>
              <w:jc w:val="right"/>
              <w:rPr>
                <w:color w:val="000000"/>
                <w:sz w:val="20"/>
                <w:szCs w:val="20"/>
              </w:rPr>
            </w:pPr>
            <w:r w:rsidRPr="00E57470">
              <w:rPr>
                <w:color w:val="000000"/>
                <w:sz w:val="20"/>
                <w:szCs w:val="20"/>
              </w:rPr>
              <w:t>5.016,3</w:t>
            </w:r>
          </w:p>
        </w:tc>
        <w:tc>
          <w:tcPr>
            <w:tcW w:w="350" w:type="pct"/>
            <w:tcBorders>
              <w:top w:val="nil"/>
              <w:left w:val="nil"/>
              <w:bottom w:val="single" w:sz="4" w:space="0" w:color="auto"/>
              <w:right w:val="single" w:sz="4" w:space="0" w:color="auto"/>
            </w:tcBorders>
            <w:shd w:val="clear" w:color="000000" w:fill="D9D9D9"/>
            <w:noWrap/>
            <w:vAlign w:val="center"/>
            <w:hideMark/>
          </w:tcPr>
          <w:p w14:paraId="14235CF5" w14:textId="77777777" w:rsidR="00E57470" w:rsidRPr="00E57470" w:rsidRDefault="00E57470">
            <w:pPr>
              <w:jc w:val="right"/>
              <w:rPr>
                <w:color w:val="000000"/>
                <w:sz w:val="20"/>
                <w:szCs w:val="20"/>
              </w:rPr>
            </w:pPr>
            <w:r w:rsidRPr="00E57470">
              <w:rPr>
                <w:color w:val="000000"/>
                <w:sz w:val="20"/>
                <w:szCs w:val="20"/>
              </w:rPr>
              <w:t>3.645,1</w:t>
            </w:r>
          </w:p>
        </w:tc>
        <w:tc>
          <w:tcPr>
            <w:tcW w:w="350" w:type="pct"/>
            <w:tcBorders>
              <w:top w:val="nil"/>
              <w:left w:val="nil"/>
              <w:bottom w:val="single" w:sz="4" w:space="0" w:color="auto"/>
              <w:right w:val="single" w:sz="4" w:space="0" w:color="auto"/>
            </w:tcBorders>
            <w:shd w:val="clear" w:color="000000" w:fill="D9D9D9"/>
            <w:noWrap/>
            <w:vAlign w:val="center"/>
            <w:hideMark/>
          </w:tcPr>
          <w:p w14:paraId="2BB1CD91" w14:textId="77777777" w:rsidR="00E57470" w:rsidRPr="00E57470" w:rsidRDefault="00E57470">
            <w:pPr>
              <w:jc w:val="right"/>
              <w:rPr>
                <w:color w:val="000000"/>
                <w:sz w:val="20"/>
                <w:szCs w:val="20"/>
              </w:rPr>
            </w:pPr>
            <w:r w:rsidRPr="00E57470">
              <w:rPr>
                <w:color w:val="000000"/>
                <w:sz w:val="20"/>
                <w:szCs w:val="20"/>
              </w:rPr>
              <w:t>1.034,8</w:t>
            </w:r>
          </w:p>
        </w:tc>
        <w:tc>
          <w:tcPr>
            <w:tcW w:w="350" w:type="pct"/>
            <w:tcBorders>
              <w:top w:val="nil"/>
              <w:left w:val="nil"/>
              <w:bottom w:val="single" w:sz="4" w:space="0" w:color="auto"/>
              <w:right w:val="single" w:sz="4" w:space="0" w:color="auto"/>
            </w:tcBorders>
            <w:shd w:val="clear" w:color="000000" w:fill="D9D9D9"/>
            <w:noWrap/>
            <w:vAlign w:val="center"/>
            <w:hideMark/>
          </w:tcPr>
          <w:p w14:paraId="5F27EDBE" w14:textId="77777777" w:rsidR="00E57470" w:rsidRPr="00E57470" w:rsidRDefault="00E57470">
            <w:pPr>
              <w:jc w:val="right"/>
              <w:rPr>
                <w:color w:val="000000"/>
                <w:sz w:val="20"/>
                <w:szCs w:val="20"/>
              </w:rPr>
            </w:pPr>
            <w:r w:rsidRPr="00E57470">
              <w:rPr>
                <w:color w:val="000000"/>
                <w:sz w:val="20"/>
                <w:szCs w:val="20"/>
              </w:rPr>
              <w:t>502,4</w:t>
            </w:r>
          </w:p>
        </w:tc>
        <w:tc>
          <w:tcPr>
            <w:tcW w:w="350" w:type="pct"/>
            <w:tcBorders>
              <w:top w:val="nil"/>
              <w:left w:val="nil"/>
              <w:bottom w:val="single" w:sz="4" w:space="0" w:color="auto"/>
              <w:right w:val="single" w:sz="4" w:space="0" w:color="auto"/>
            </w:tcBorders>
            <w:shd w:val="clear" w:color="000000" w:fill="D9D9D9"/>
            <w:noWrap/>
            <w:vAlign w:val="center"/>
            <w:hideMark/>
          </w:tcPr>
          <w:p w14:paraId="19D88976" w14:textId="77777777" w:rsidR="00E57470" w:rsidRPr="00E57470" w:rsidRDefault="00E57470">
            <w:pPr>
              <w:jc w:val="right"/>
              <w:rPr>
                <w:color w:val="000000"/>
                <w:sz w:val="20"/>
                <w:szCs w:val="20"/>
              </w:rPr>
            </w:pPr>
            <w:r w:rsidRPr="00E57470">
              <w:rPr>
                <w:color w:val="000000"/>
                <w:sz w:val="20"/>
                <w:szCs w:val="20"/>
              </w:rPr>
              <w:t>1.118,4</w:t>
            </w:r>
          </w:p>
        </w:tc>
        <w:tc>
          <w:tcPr>
            <w:tcW w:w="350" w:type="pct"/>
            <w:tcBorders>
              <w:top w:val="nil"/>
              <w:left w:val="nil"/>
              <w:bottom w:val="single" w:sz="4" w:space="0" w:color="auto"/>
              <w:right w:val="single" w:sz="4" w:space="0" w:color="auto"/>
            </w:tcBorders>
            <w:shd w:val="clear" w:color="000000" w:fill="D9D9D9"/>
            <w:noWrap/>
            <w:vAlign w:val="center"/>
            <w:hideMark/>
          </w:tcPr>
          <w:p w14:paraId="231E3BE0" w14:textId="77777777" w:rsidR="00E57470" w:rsidRPr="00E57470" w:rsidRDefault="00E57470">
            <w:pPr>
              <w:jc w:val="right"/>
              <w:rPr>
                <w:color w:val="000000"/>
                <w:sz w:val="20"/>
                <w:szCs w:val="20"/>
              </w:rPr>
            </w:pPr>
            <w:r w:rsidRPr="00E57470">
              <w:rPr>
                <w:color w:val="000000"/>
                <w:sz w:val="20"/>
                <w:szCs w:val="20"/>
              </w:rPr>
              <w:t>289,8</w:t>
            </w:r>
          </w:p>
        </w:tc>
        <w:tc>
          <w:tcPr>
            <w:tcW w:w="350" w:type="pct"/>
            <w:tcBorders>
              <w:top w:val="nil"/>
              <w:left w:val="nil"/>
              <w:bottom w:val="single" w:sz="4" w:space="0" w:color="auto"/>
              <w:right w:val="single" w:sz="4" w:space="0" w:color="auto"/>
            </w:tcBorders>
            <w:shd w:val="clear" w:color="000000" w:fill="D9D9D9"/>
            <w:noWrap/>
            <w:vAlign w:val="center"/>
            <w:hideMark/>
          </w:tcPr>
          <w:p w14:paraId="59EBC934"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noWrap/>
            <w:vAlign w:val="center"/>
            <w:hideMark/>
          </w:tcPr>
          <w:p w14:paraId="4592BF02"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noWrap/>
            <w:vAlign w:val="center"/>
            <w:hideMark/>
          </w:tcPr>
          <w:p w14:paraId="29B697E1" w14:textId="77777777" w:rsidR="00E57470" w:rsidRPr="00E57470" w:rsidRDefault="00E57470">
            <w:pPr>
              <w:jc w:val="right"/>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000000" w:fill="D9D9D9"/>
            <w:noWrap/>
            <w:vAlign w:val="center"/>
            <w:hideMark/>
          </w:tcPr>
          <w:p w14:paraId="5CED58A5" w14:textId="77777777" w:rsidR="00E57470" w:rsidRPr="00E57470" w:rsidRDefault="00E57470">
            <w:pPr>
              <w:jc w:val="right"/>
              <w:rPr>
                <w:color w:val="000000"/>
                <w:sz w:val="20"/>
                <w:szCs w:val="20"/>
              </w:rPr>
            </w:pPr>
            <w:r w:rsidRPr="00E57470">
              <w:rPr>
                <w:color w:val="000000"/>
                <w:sz w:val="20"/>
                <w:szCs w:val="20"/>
              </w:rPr>
              <w:t>303,2</w:t>
            </w:r>
          </w:p>
        </w:tc>
      </w:tr>
      <w:tr w:rsidR="00E57470" w:rsidRPr="00E57470" w14:paraId="3B690B2B"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66AA0A29" w14:textId="77777777" w:rsidR="00E57470" w:rsidRPr="00E57470" w:rsidRDefault="00E57470">
            <w:pPr>
              <w:jc w:val="center"/>
              <w:rPr>
                <w:color w:val="000000"/>
                <w:sz w:val="20"/>
                <w:szCs w:val="20"/>
              </w:rPr>
            </w:pPr>
            <w:r w:rsidRPr="00E57470">
              <w:rPr>
                <w:color w:val="000000"/>
                <w:sz w:val="20"/>
                <w:szCs w:val="20"/>
              </w:rPr>
              <w:t>31210</w:t>
            </w:r>
          </w:p>
        </w:tc>
        <w:tc>
          <w:tcPr>
            <w:tcW w:w="350" w:type="pct"/>
            <w:tcBorders>
              <w:top w:val="nil"/>
              <w:left w:val="nil"/>
              <w:bottom w:val="single" w:sz="4" w:space="0" w:color="auto"/>
              <w:right w:val="single" w:sz="4" w:space="0" w:color="auto"/>
            </w:tcBorders>
            <w:shd w:val="clear" w:color="auto" w:fill="auto"/>
            <w:noWrap/>
            <w:vAlign w:val="center"/>
            <w:hideMark/>
          </w:tcPr>
          <w:p w14:paraId="2454A48F" w14:textId="77777777" w:rsidR="00E57470" w:rsidRPr="00E57470" w:rsidRDefault="00E57470">
            <w:pPr>
              <w:jc w:val="right"/>
              <w:rPr>
                <w:color w:val="000000"/>
                <w:sz w:val="20"/>
                <w:szCs w:val="20"/>
              </w:rPr>
            </w:pPr>
            <w:r w:rsidRPr="00E57470">
              <w:rPr>
                <w:color w:val="000000"/>
                <w:sz w:val="20"/>
                <w:szCs w:val="20"/>
              </w:rPr>
              <w:t>36,62</w:t>
            </w:r>
          </w:p>
        </w:tc>
        <w:tc>
          <w:tcPr>
            <w:tcW w:w="350" w:type="pct"/>
            <w:tcBorders>
              <w:top w:val="nil"/>
              <w:left w:val="nil"/>
              <w:bottom w:val="single" w:sz="4" w:space="0" w:color="auto"/>
              <w:right w:val="single" w:sz="4" w:space="0" w:color="auto"/>
            </w:tcBorders>
            <w:shd w:val="clear" w:color="auto" w:fill="auto"/>
            <w:noWrap/>
            <w:vAlign w:val="center"/>
            <w:hideMark/>
          </w:tcPr>
          <w:p w14:paraId="5E39B75F" w14:textId="77777777" w:rsidR="00E57470" w:rsidRPr="00E57470" w:rsidRDefault="00E57470">
            <w:pPr>
              <w:jc w:val="right"/>
              <w:rPr>
                <w:color w:val="000000"/>
                <w:sz w:val="20"/>
                <w:szCs w:val="20"/>
              </w:rPr>
            </w:pPr>
            <w:r w:rsidRPr="00E57470">
              <w:rPr>
                <w:color w:val="000000"/>
                <w:sz w:val="20"/>
                <w:szCs w:val="20"/>
              </w:rPr>
              <w:t>13.052,4</w:t>
            </w:r>
          </w:p>
        </w:tc>
        <w:tc>
          <w:tcPr>
            <w:tcW w:w="350" w:type="pct"/>
            <w:tcBorders>
              <w:top w:val="nil"/>
              <w:left w:val="nil"/>
              <w:bottom w:val="single" w:sz="4" w:space="0" w:color="auto"/>
              <w:right w:val="single" w:sz="4" w:space="0" w:color="auto"/>
            </w:tcBorders>
            <w:shd w:val="clear" w:color="auto" w:fill="auto"/>
            <w:noWrap/>
            <w:vAlign w:val="center"/>
            <w:hideMark/>
          </w:tcPr>
          <w:p w14:paraId="673CA4E8"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C8F399E" w14:textId="77777777" w:rsidR="00E57470" w:rsidRPr="00E57470" w:rsidRDefault="00E57470">
            <w:pPr>
              <w:jc w:val="right"/>
              <w:rPr>
                <w:color w:val="000000"/>
                <w:sz w:val="20"/>
                <w:szCs w:val="20"/>
              </w:rPr>
            </w:pPr>
            <w:r w:rsidRPr="00E57470">
              <w:rPr>
                <w:color w:val="000000"/>
                <w:sz w:val="20"/>
                <w:szCs w:val="20"/>
              </w:rPr>
              <w:t>1.626,0</w:t>
            </w:r>
          </w:p>
        </w:tc>
        <w:tc>
          <w:tcPr>
            <w:tcW w:w="350" w:type="pct"/>
            <w:tcBorders>
              <w:top w:val="nil"/>
              <w:left w:val="nil"/>
              <w:bottom w:val="single" w:sz="4" w:space="0" w:color="auto"/>
              <w:right w:val="single" w:sz="4" w:space="0" w:color="auto"/>
            </w:tcBorders>
            <w:shd w:val="clear" w:color="auto" w:fill="auto"/>
            <w:noWrap/>
            <w:vAlign w:val="center"/>
            <w:hideMark/>
          </w:tcPr>
          <w:p w14:paraId="3DA21400" w14:textId="77777777" w:rsidR="00E57470" w:rsidRPr="00E57470" w:rsidRDefault="00E57470">
            <w:pPr>
              <w:jc w:val="right"/>
              <w:rPr>
                <w:color w:val="000000"/>
                <w:sz w:val="20"/>
                <w:szCs w:val="20"/>
              </w:rPr>
            </w:pPr>
            <w:r w:rsidRPr="00E57470">
              <w:rPr>
                <w:color w:val="000000"/>
                <w:sz w:val="20"/>
                <w:szCs w:val="20"/>
              </w:rPr>
              <w:t>6.739,8</w:t>
            </w:r>
          </w:p>
        </w:tc>
        <w:tc>
          <w:tcPr>
            <w:tcW w:w="350" w:type="pct"/>
            <w:tcBorders>
              <w:top w:val="nil"/>
              <w:left w:val="nil"/>
              <w:bottom w:val="single" w:sz="4" w:space="0" w:color="auto"/>
              <w:right w:val="single" w:sz="4" w:space="0" w:color="auto"/>
            </w:tcBorders>
            <w:shd w:val="clear" w:color="auto" w:fill="auto"/>
            <w:noWrap/>
            <w:vAlign w:val="center"/>
            <w:hideMark/>
          </w:tcPr>
          <w:p w14:paraId="0DE62749" w14:textId="77777777" w:rsidR="00E57470" w:rsidRPr="00E57470" w:rsidRDefault="00E57470">
            <w:pPr>
              <w:jc w:val="right"/>
              <w:rPr>
                <w:color w:val="000000"/>
                <w:sz w:val="20"/>
                <w:szCs w:val="20"/>
              </w:rPr>
            </w:pPr>
            <w:r w:rsidRPr="00E57470">
              <w:rPr>
                <w:color w:val="000000"/>
                <w:sz w:val="20"/>
                <w:szCs w:val="20"/>
              </w:rPr>
              <w:t>3.372,0</w:t>
            </w:r>
          </w:p>
        </w:tc>
        <w:tc>
          <w:tcPr>
            <w:tcW w:w="350" w:type="pct"/>
            <w:tcBorders>
              <w:top w:val="nil"/>
              <w:left w:val="nil"/>
              <w:bottom w:val="single" w:sz="4" w:space="0" w:color="auto"/>
              <w:right w:val="single" w:sz="4" w:space="0" w:color="auto"/>
            </w:tcBorders>
            <w:shd w:val="clear" w:color="auto" w:fill="auto"/>
            <w:noWrap/>
            <w:vAlign w:val="center"/>
            <w:hideMark/>
          </w:tcPr>
          <w:p w14:paraId="517DC27B" w14:textId="77777777" w:rsidR="00E57470" w:rsidRPr="00E57470" w:rsidRDefault="00E57470">
            <w:pPr>
              <w:jc w:val="right"/>
              <w:rPr>
                <w:color w:val="000000"/>
                <w:sz w:val="20"/>
                <w:szCs w:val="20"/>
              </w:rPr>
            </w:pPr>
            <w:r w:rsidRPr="00E57470">
              <w:rPr>
                <w:color w:val="000000"/>
                <w:sz w:val="20"/>
                <w:szCs w:val="20"/>
              </w:rPr>
              <w:t>1.314,6</w:t>
            </w:r>
          </w:p>
        </w:tc>
        <w:tc>
          <w:tcPr>
            <w:tcW w:w="350" w:type="pct"/>
            <w:tcBorders>
              <w:top w:val="nil"/>
              <w:left w:val="nil"/>
              <w:bottom w:val="single" w:sz="4" w:space="0" w:color="auto"/>
              <w:right w:val="single" w:sz="4" w:space="0" w:color="auto"/>
            </w:tcBorders>
            <w:shd w:val="clear" w:color="auto" w:fill="auto"/>
            <w:noWrap/>
            <w:vAlign w:val="center"/>
            <w:hideMark/>
          </w:tcPr>
          <w:p w14:paraId="609AD3E8"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EC04259"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0BE2CB9"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3AC66743"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87435B3" w14:textId="77777777" w:rsidR="00E57470" w:rsidRPr="00E57470" w:rsidRDefault="00E57470">
            <w:pPr>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4D3D155A" w14:textId="77777777" w:rsidR="00E57470" w:rsidRPr="00E57470" w:rsidRDefault="00E57470">
            <w:pPr>
              <w:jc w:val="right"/>
              <w:rPr>
                <w:color w:val="000000"/>
                <w:sz w:val="20"/>
                <w:szCs w:val="20"/>
              </w:rPr>
            </w:pPr>
            <w:r w:rsidRPr="00E57470">
              <w:rPr>
                <w:color w:val="000000"/>
                <w:sz w:val="20"/>
                <w:szCs w:val="20"/>
              </w:rPr>
              <w:t>484,4</w:t>
            </w:r>
          </w:p>
        </w:tc>
      </w:tr>
      <w:tr w:rsidR="00E57470" w:rsidRPr="00E57470" w14:paraId="3056B28C"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47DE328F" w14:textId="77777777" w:rsidR="00E57470" w:rsidRPr="00E57470" w:rsidRDefault="00E57470">
            <w:pPr>
              <w:jc w:val="center"/>
              <w:rPr>
                <w:color w:val="000000"/>
                <w:sz w:val="20"/>
                <w:szCs w:val="20"/>
              </w:rPr>
            </w:pPr>
            <w:r w:rsidRPr="00E57470">
              <w:rPr>
                <w:color w:val="000000"/>
                <w:sz w:val="20"/>
                <w:szCs w:val="20"/>
              </w:rPr>
              <w:t>31211</w:t>
            </w:r>
          </w:p>
        </w:tc>
        <w:tc>
          <w:tcPr>
            <w:tcW w:w="350" w:type="pct"/>
            <w:tcBorders>
              <w:top w:val="nil"/>
              <w:left w:val="nil"/>
              <w:bottom w:val="single" w:sz="4" w:space="0" w:color="auto"/>
              <w:right w:val="single" w:sz="4" w:space="0" w:color="auto"/>
            </w:tcBorders>
            <w:shd w:val="clear" w:color="auto" w:fill="auto"/>
            <w:noWrap/>
            <w:vAlign w:val="center"/>
            <w:hideMark/>
          </w:tcPr>
          <w:p w14:paraId="32466BCC" w14:textId="77777777" w:rsidR="00E57470" w:rsidRPr="00E57470" w:rsidRDefault="00E57470">
            <w:pPr>
              <w:jc w:val="right"/>
              <w:rPr>
                <w:color w:val="000000"/>
                <w:sz w:val="20"/>
                <w:szCs w:val="20"/>
              </w:rPr>
            </w:pPr>
            <w:r w:rsidRPr="00E57470">
              <w:rPr>
                <w:color w:val="000000"/>
                <w:sz w:val="20"/>
                <w:szCs w:val="20"/>
              </w:rPr>
              <w:t>39,96</w:t>
            </w:r>
          </w:p>
        </w:tc>
        <w:tc>
          <w:tcPr>
            <w:tcW w:w="350" w:type="pct"/>
            <w:tcBorders>
              <w:top w:val="nil"/>
              <w:left w:val="nil"/>
              <w:bottom w:val="single" w:sz="4" w:space="0" w:color="auto"/>
              <w:right w:val="single" w:sz="4" w:space="0" w:color="auto"/>
            </w:tcBorders>
            <w:shd w:val="clear" w:color="auto" w:fill="auto"/>
            <w:noWrap/>
            <w:vAlign w:val="center"/>
            <w:hideMark/>
          </w:tcPr>
          <w:p w14:paraId="52A22E66" w14:textId="77777777" w:rsidR="00E57470" w:rsidRPr="00E57470" w:rsidRDefault="00E57470">
            <w:pPr>
              <w:jc w:val="right"/>
              <w:rPr>
                <w:color w:val="000000"/>
                <w:sz w:val="20"/>
                <w:szCs w:val="20"/>
              </w:rPr>
            </w:pPr>
            <w:r w:rsidRPr="00E57470">
              <w:rPr>
                <w:color w:val="000000"/>
                <w:sz w:val="20"/>
                <w:szCs w:val="20"/>
              </w:rPr>
              <w:t>12.086,3</w:t>
            </w:r>
          </w:p>
        </w:tc>
        <w:tc>
          <w:tcPr>
            <w:tcW w:w="350" w:type="pct"/>
            <w:tcBorders>
              <w:top w:val="nil"/>
              <w:left w:val="nil"/>
              <w:bottom w:val="single" w:sz="4" w:space="0" w:color="auto"/>
              <w:right w:val="single" w:sz="4" w:space="0" w:color="auto"/>
            </w:tcBorders>
            <w:shd w:val="clear" w:color="auto" w:fill="auto"/>
            <w:noWrap/>
            <w:vAlign w:val="center"/>
            <w:hideMark/>
          </w:tcPr>
          <w:p w14:paraId="32DAEF39"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4183454" w14:textId="77777777" w:rsidR="00E57470" w:rsidRPr="00E57470" w:rsidRDefault="00E57470">
            <w:pPr>
              <w:jc w:val="right"/>
              <w:rPr>
                <w:color w:val="000000"/>
                <w:sz w:val="20"/>
                <w:szCs w:val="20"/>
              </w:rPr>
            </w:pPr>
            <w:r w:rsidRPr="00E57470">
              <w:rPr>
                <w:color w:val="000000"/>
                <w:sz w:val="20"/>
                <w:szCs w:val="20"/>
              </w:rPr>
              <w:t>1.506,4</w:t>
            </w:r>
          </w:p>
        </w:tc>
        <w:tc>
          <w:tcPr>
            <w:tcW w:w="350" w:type="pct"/>
            <w:tcBorders>
              <w:top w:val="nil"/>
              <w:left w:val="nil"/>
              <w:bottom w:val="single" w:sz="4" w:space="0" w:color="auto"/>
              <w:right w:val="single" w:sz="4" w:space="0" w:color="auto"/>
            </w:tcBorders>
            <w:shd w:val="clear" w:color="auto" w:fill="auto"/>
            <w:noWrap/>
            <w:vAlign w:val="center"/>
            <w:hideMark/>
          </w:tcPr>
          <w:p w14:paraId="7F9C2D17" w14:textId="77777777" w:rsidR="00E57470" w:rsidRPr="00E57470" w:rsidRDefault="00E57470">
            <w:pPr>
              <w:jc w:val="right"/>
              <w:rPr>
                <w:color w:val="000000"/>
                <w:sz w:val="20"/>
                <w:szCs w:val="20"/>
              </w:rPr>
            </w:pPr>
            <w:r w:rsidRPr="00E57470">
              <w:rPr>
                <w:color w:val="000000"/>
                <w:sz w:val="20"/>
                <w:szCs w:val="20"/>
              </w:rPr>
              <w:t>3.128,0</w:t>
            </w:r>
          </w:p>
        </w:tc>
        <w:tc>
          <w:tcPr>
            <w:tcW w:w="350" w:type="pct"/>
            <w:tcBorders>
              <w:top w:val="nil"/>
              <w:left w:val="nil"/>
              <w:bottom w:val="single" w:sz="4" w:space="0" w:color="auto"/>
              <w:right w:val="single" w:sz="4" w:space="0" w:color="auto"/>
            </w:tcBorders>
            <w:shd w:val="clear" w:color="auto" w:fill="auto"/>
            <w:noWrap/>
            <w:vAlign w:val="center"/>
            <w:hideMark/>
          </w:tcPr>
          <w:p w14:paraId="257ABC80" w14:textId="77777777" w:rsidR="00E57470" w:rsidRPr="00E57470" w:rsidRDefault="00E57470">
            <w:pPr>
              <w:jc w:val="right"/>
              <w:rPr>
                <w:color w:val="000000"/>
                <w:sz w:val="20"/>
                <w:szCs w:val="20"/>
              </w:rPr>
            </w:pPr>
            <w:r w:rsidRPr="00E57470">
              <w:rPr>
                <w:color w:val="000000"/>
                <w:sz w:val="20"/>
                <w:szCs w:val="20"/>
              </w:rPr>
              <w:t>3.154,2</w:t>
            </w:r>
          </w:p>
        </w:tc>
        <w:tc>
          <w:tcPr>
            <w:tcW w:w="350" w:type="pct"/>
            <w:tcBorders>
              <w:top w:val="nil"/>
              <w:left w:val="nil"/>
              <w:bottom w:val="single" w:sz="4" w:space="0" w:color="auto"/>
              <w:right w:val="single" w:sz="4" w:space="0" w:color="auto"/>
            </w:tcBorders>
            <w:shd w:val="clear" w:color="auto" w:fill="auto"/>
            <w:noWrap/>
            <w:vAlign w:val="center"/>
            <w:hideMark/>
          </w:tcPr>
          <w:p w14:paraId="709E38C3" w14:textId="77777777" w:rsidR="00E57470" w:rsidRPr="00E57470" w:rsidRDefault="00E57470">
            <w:pPr>
              <w:jc w:val="right"/>
              <w:rPr>
                <w:color w:val="000000"/>
                <w:sz w:val="20"/>
                <w:szCs w:val="20"/>
              </w:rPr>
            </w:pPr>
            <w:r w:rsidRPr="00E57470">
              <w:rPr>
                <w:color w:val="000000"/>
                <w:sz w:val="20"/>
                <w:szCs w:val="20"/>
              </w:rPr>
              <w:t>3.025,8</w:t>
            </w:r>
          </w:p>
        </w:tc>
        <w:tc>
          <w:tcPr>
            <w:tcW w:w="350" w:type="pct"/>
            <w:tcBorders>
              <w:top w:val="nil"/>
              <w:left w:val="nil"/>
              <w:bottom w:val="single" w:sz="4" w:space="0" w:color="auto"/>
              <w:right w:val="single" w:sz="4" w:space="0" w:color="auto"/>
            </w:tcBorders>
            <w:shd w:val="clear" w:color="auto" w:fill="auto"/>
            <w:noWrap/>
            <w:vAlign w:val="center"/>
            <w:hideMark/>
          </w:tcPr>
          <w:p w14:paraId="00F48EE0" w14:textId="77777777" w:rsidR="00E57470" w:rsidRPr="00E57470" w:rsidRDefault="00E57470">
            <w:pPr>
              <w:jc w:val="right"/>
              <w:rPr>
                <w:color w:val="000000"/>
                <w:sz w:val="20"/>
                <w:szCs w:val="20"/>
              </w:rPr>
            </w:pPr>
            <w:r w:rsidRPr="00E57470">
              <w:rPr>
                <w:color w:val="000000"/>
                <w:sz w:val="20"/>
                <w:szCs w:val="20"/>
              </w:rPr>
              <w:t>1.165,9</w:t>
            </w:r>
          </w:p>
        </w:tc>
        <w:tc>
          <w:tcPr>
            <w:tcW w:w="350" w:type="pct"/>
            <w:tcBorders>
              <w:top w:val="nil"/>
              <w:left w:val="nil"/>
              <w:bottom w:val="single" w:sz="4" w:space="0" w:color="auto"/>
              <w:right w:val="single" w:sz="4" w:space="0" w:color="auto"/>
            </w:tcBorders>
            <w:shd w:val="clear" w:color="auto" w:fill="auto"/>
            <w:noWrap/>
            <w:vAlign w:val="center"/>
            <w:hideMark/>
          </w:tcPr>
          <w:p w14:paraId="4119C892" w14:textId="77777777" w:rsidR="00E57470" w:rsidRPr="00E57470" w:rsidRDefault="00E57470">
            <w:pPr>
              <w:jc w:val="right"/>
              <w:rPr>
                <w:color w:val="000000"/>
                <w:sz w:val="20"/>
                <w:szCs w:val="20"/>
              </w:rPr>
            </w:pPr>
            <w:r w:rsidRPr="00E57470">
              <w:rPr>
                <w:color w:val="000000"/>
                <w:sz w:val="20"/>
                <w:szCs w:val="20"/>
              </w:rPr>
              <w:t>105,9</w:t>
            </w:r>
          </w:p>
        </w:tc>
        <w:tc>
          <w:tcPr>
            <w:tcW w:w="350" w:type="pct"/>
            <w:tcBorders>
              <w:top w:val="nil"/>
              <w:left w:val="nil"/>
              <w:bottom w:val="single" w:sz="4" w:space="0" w:color="auto"/>
              <w:right w:val="single" w:sz="4" w:space="0" w:color="auto"/>
            </w:tcBorders>
            <w:shd w:val="clear" w:color="auto" w:fill="auto"/>
            <w:noWrap/>
            <w:vAlign w:val="center"/>
            <w:hideMark/>
          </w:tcPr>
          <w:p w14:paraId="15304E6D"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93D722D"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45522C99" w14:textId="77777777" w:rsidR="00E57470" w:rsidRPr="00E57470" w:rsidRDefault="00E57470">
            <w:pPr>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7C85B3FC" w14:textId="77777777" w:rsidR="00E57470" w:rsidRPr="00E57470" w:rsidRDefault="00E57470">
            <w:pPr>
              <w:jc w:val="right"/>
              <w:rPr>
                <w:color w:val="000000"/>
                <w:sz w:val="20"/>
                <w:szCs w:val="20"/>
              </w:rPr>
            </w:pPr>
            <w:r w:rsidRPr="00E57470">
              <w:rPr>
                <w:color w:val="000000"/>
                <w:sz w:val="20"/>
                <w:szCs w:val="20"/>
              </w:rPr>
              <w:t>304,4</w:t>
            </w:r>
          </w:p>
        </w:tc>
      </w:tr>
      <w:tr w:rsidR="00E57470" w:rsidRPr="00E57470" w14:paraId="146B5619"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090C8333" w14:textId="77777777" w:rsidR="00E57470" w:rsidRPr="00E57470" w:rsidRDefault="00E57470">
            <w:pPr>
              <w:jc w:val="center"/>
              <w:rPr>
                <w:color w:val="000000"/>
                <w:sz w:val="20"/>
                <w:szCs w:val="20"/>
              </w:rPr>
            </w:pPr>
            <w:r w:rsidRPr="00E57470">
              <w:rPr>
                <w:color w:val="000000"/>
                <w:sz w:val="20"/>
                <w:szCs w:val="20"/>
              </w:rPr>
              <w:t>31510</w:t>
            </w:r>
          </w:p>
        </w:tc>
        <w:tc>
          <w:tcPr>
            <w:tcW w:w="350" w:type="pct"/>
            <w:tcBorders>
              <w:top w:val="nil"/>
              <w:left w:val="nil"/>
              <w:bottom w:val="single" w:sz="4" w:space="0" w:color="auto"/>
              <w:right w:val="single" w:sz="4" w:space="0" w:color="auto"/>
            </w:tcBorders>
            <w:shd w:val="clear" w:color="auto" w:fill="auto"/>
            <w:noWrap/>
            <w:vAlign w:val="center"/>
            <w:hideMark/>
          </w:tcPr>
          <w:p w14:paraId="4011E2F1" w14:textId="77777777" w:rsidR="00E57470" w:rsidRPr="00E57470" w:rsidRDefault="00E57470">
            <w:pPr>
              <w:jc w:val="right"/>
              <w:rPr>
                <w:color w:val="000000"/>
                <w:sz w:val="20"/>
                <w:szCs w:val="20"/>
              </w:rPr>
            </w:pPr>
            <w:r w:rsidRPr="00E57470">
              <w:rPr>
                <w:color w:val="000000"/>
                <w:sz w:val="20"/>
                <w:szCs w:val="20"/>
              </w:rPr>
              <w:t>100,67</w:t>
            </w:r>
          </w:p>
        </w:tc>
        <w:tc>
          <w:tcPr>
            <w:tcW w:w="350" w:type="pct"/>
            <w:tcBorders>
              <w:top w:val="nil"/>
              <w:left w:val="nil"/>
              <w:bottom w:val="single" w:sz="4" w:space="0" w:color="auto"/>
              <w:right w:val="single" w:sz="4" w:space="0" w:color="auto"/>
            </w:tcBorders>
            <w:shd w:val="clear" w:color="auto" w:fill="auto"/>
            <w:noWrap/>
            <w:vAlign w:val="center"/>
            <w:hideMark/>
          </w:tcPr>
          <w:p w14:paraId="093BFFDC" w14:textId="77777777" w:rsidR="00E57470" w:rsidRPr="00E57470" w:rsidRDefault="00E57470">
            <w:pPr>
              <w:jc w:val="right"/>
              <w:rPr>
                <w:color w:val="000000"/>
                <w:sz w:val="20"/>
                <w:szCs w:val="20"/>
              </w:rPr>
            </w:pPr>
            <w:r w:rsidRPr="00E57470">
              <w:rPr>
                <w:color w:val="000000"/>
                <w:sz w:val="20"/>
                <w:szCs w:val="20"/>
              </w:rPr>
              <w:t>33.859,1</w:t>
            </w:r>
          </w:p>
        </w:tc>
        <w:tc>
          <w:tcPr>
            <w:tcW w:w="350" w:type="pct"/>
            <w:tcBorders>
              <w:top w:val="nil"/>
              <w:left w:val="nil"/>
              <w:bottom w:val="single" w:sz="4" w:space="0" w:color="auto"/>
              <w:right w:val="single" w:sz="4" w:space="0" w:color="auto"/>
            </w:tcBorders>
            <w:shd w:val="clear" w:color="auto" w:fill="auto"/>
            <w:noWrap/>
            <w:vAlign w:val="center"/>
            <w:hideMark/>
          </w:tcPr>
          <w:p w14:paraId="5DD35943"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0143DFA" w14:textId="77777777" w:rsidR="00E57470" w:rsidRPr="00E57470" w:rsidRDefault="00E57470">
            <w:pPr>
              <w:jc w:val="right"/>
              <w:rPr>
                <w:color w:val="000000"/>
                <w:sz w:val="20"/>
                <w:szCs w:val="20"/>
              </w:rPr>
            </w:pPr>
            <w:r w:rsidRPr="00E57470">
              <w:rPr>
                <w:color w:val="000000"/>
                <w:sz w:val="20"/>
                <w:szCs w:val="20"/>
              </w:rPr>
              <w:t>7.229,6</w:t>
            </w:r>
          </w:p>
        </w:tc>
        <w:tc>
          <w:tcPr>
            <w:tcW w:w="350" w:type="pct"/>
            <w:tcBorders>
              <w:top w:val="nil"/>
              <w:left w:val="nil"/>
              <w:bottom w:val="single" w:sz="4" w:space="0" w:color="auto"/>
              <w:right w:val="single" w:sz="4" w:space="0" w:color="auto"/>
            </w:tcBorders>
            <w:shd w:val="clear" w:color="auto" w:fill="auto"/>
            <w:noWrap/>
            <w:vAlign w:val="center"/>
            <w:hideMark/>
          </w:tcPr>
          <w:p w14:paraId="739A631A" w14:textId="77777777" w:rsidR="00E57470" w:rsidRPr="00E57470" w:rsidRDefault="00E57470">
            <w:pPr>
              <w:jc w:val="right"/>
              <w:rPr>
                <w:color w:val="000000"/>
                <w:sz w:val="20"/>
                <w:szCs w:val="20"/>
              </w:rPr>
            </w:pPr>
            <w:r w:rsidRPr="00E57470">
              <w:rPr>
                <w:color w:val="000000"/>
                <w:sz w:val="20"/>
                <w:szCs w:val="20"/>
              </w:rPr>
              <w:t>11.572,7</w:t>
            </w:r>
          </w:p>
        </w:tc>
        <w:tc>
          <w:tcPr>
            <w:tcW w:w="350" w:type="pct"/>
            <w:tcBorders>
              <w:top w:val="nil"/>
              <w:left w:val="nil"/>
              <w:bottom w:val="single" w:sz="4" w:space="0" w:color="auto"/>
              <w:right w:val="single" w:sz="4" w:space="0" w:color="auto"/>
            </w:tcBorders>
            <w:shd w:val="clear" w:color="auto" w:fill="auto"/>
            <w:noWrap/>
            <w:vAlign w:val="center"/>
            <w:hideMark/>
          </w:tcPr>
          <w:p w14:paraId="04D8E0FF" w14:textId="77777777" w:rsidR="00E57470" w:rsidRPr="00E57470" w:rsidRDefault="00E57470">
            <w:pPr>
              <w:jc w:val="right"/>
              <w:rPr>
                <w:color w:val="000000"/>
                <w:sz w:val="20"/>
                <w:szCs w:val="20"/>
              </w:rPr>
            </w:pPr>
            <w:r w:rsidRPr="00E57470">
              <w:rPr>
                <w:color w:val="000000"/>
                <w:sz w:val="20"/>
                <w:szCs w:val="20"/>
              </w:rPr>
              <w:t>7.815,2</w:t>
            </w:r>
          </w:p>
        </w:tc>
        <w:tc>
          <w:tcPr>
            <w:tcW w:w="350" w:type="pct"/>
            <w:tcBorders>
              <w:top w:val="nil"/>
              <w:left w:val="nil"/>
              <w:bottom w:val="single" w:sz="4" w:space="0" w:color="auto"/>
              <w:right w:val="single" w:sz="4" w:space="0" w:color="auto"/>
            </w:tcBorders>
            <w:shd w:val="clear" w:color="auto" w:fill="auto"/>
            <w:noWrap/>
            <w:vAlign w:val="center"/>
            <w:hideMark/>
          </w:tcPr>
          <w:p w14:paraId="0F3C568E" w14:textId="77777777" w:rsidR="00E57470" w:rsidRPr="00E57470" w:rsidRDefault="00E57470">
            <w:pPr>
              <w:jc w:val="right"/>
              <w:rPr>
                <w:color w:val="000000"/>
                <w:sz w:val="20"/>
                <w:szCs w:val="20"/>
              </w:rPr>
            </w:pPr>
            <w:r w:rsidRPr="00E57470">
              <w:rPr>
                <w:color w:val="000000"/>
                <w:sz w:val="20"/>
                <w:szCs w:val="20"/>
              </w:rPr>
              <w:t>3.892,1</w:t>
            </w:r>
          </w:p>
        </w:tc>
        <w:tc>
          <w:tcPr>
            <w:tcW w:w="350" w:type="pct"/>
            <w:tcBorders>
              <w:top w:val="nil"/>
              <w:left w:val="nil"/>
              <w:bottom w:val="single" w:sz="4" w:space="0" w:color="auto"/>
              <w:right w:val="single" w:sz="4" w:space="0" w:color="auto"/>
            </w:tcBorders>
            <w:shd w:val="clear" w:color="auto" w:fill="auto"/>
            <w:noWrap/>
            <w:vAlign w:val="center"/>
            <w:hideMark/>
          </w:tcPr>
          <w:p w14:paraId="18D136BE" w14:textId="77777777" w:rsidR="00E57470" w:rsidRPr="00E57470" w:rsidRDefault="00E57470">
            <w:pPr>
              <w:jc w:val="right"/>
              <w:rPr>
                <w:color w:val="000000"/>
                <w:sz w:val="20"/>
                <w:szCs w:val="20"/>
              </w:rPr>
            </w:pPr>
            <w:r w:rsidRPr="00E57470">
              <w:rPr>
                <w:color w:val="000000"/>
                <w:sz w:val="20"/>
                <w:szCs w:val="20"/>
              </w:rPr>
              <w:t>3.074,2</w:t>
            </w:r>
          </w:p>
        </w:tc>
        <w:tc>
          <w:tcPr>
            <w:tcW w:w="350" w:type="pct"/>
            <w:tcBorders>
              <w:top w:val="nil"/>
              <w:left w:val="nil"/>
              <w:bottom w:val="single" w:sz="4" w:space="0" w:color="auto"/>
              <w:right w:val="single" w:sz="4" w:space="0" w:color="auto"/>
            </w:tcBorders>
            <w:shd w:val="clear" w:color="auto" w:fill="auto"/>
            <w:noWrap/>
            <w:vAlign w:val="center"/>
            <w:hideMark/>
          </w:tcPr>
          <w:p w14:paraId="2D2DD07F" w14:textId="77777777" w:rsidR="00E57470" w:rsidRPr="00E57470" w:rsidRDefault="00E57470">
            <w:pPr>
              <w:jc w:val="right"/>
              <w:rPr>
                <w:color w:val="000000"/>
                <w:sz w:val="20"/>
                <w:szCs w:val="20"/>
              </w:rPr>
            </w:pPr>
            <w:r w:rsidRPr="00E57470">
              <w:rPr>
                <w:color w:val="000000"/>
                <w:sz w:val="20"/>
                <w:szCs w:val="20"/>
              </w:rPr>
              <w:t>236,8</w:t>
            </w:r>
          </w:p>
        </w:tc>
        <w:tc>
          <w:tcPr>
            <w:tcW w:w="350" w:type="pct"/>
            <w:tcBorders>
              <w:top w:val="nil"/>
              <w:left w:val="nil"/>
              <w:bottom w:val="single" w:sz="4" w:space="0" w:color="auto"/>
              <w:right w:val="single" w:sz="4" w:space="0" w:color="auto"/>
            </w:tcBorders>
            <w:shd w:val="clear" w:color="auto" w:fill="auto"/>
            <w:noWrap/>
            <w:vAlign w:val="center"/>
            <w:hideMark/>
          </w:tcPr>
          <w:p w14:paraId="51A457D3" w14:textId="77777777" w:rsidR="00E57470" w:rsidRPr="00E57470" w:rsidRDefault="00E57470">
            <w:pPr>
              <w:jc w:val="right"/>
              <w:rPr>
                <w:color w:val="000000"/>
                <w:sz w:val="20"/>
                <w:szCs w:val="20"/>
              </w:rPr>
            </w:pPr>
            <w:r w:rsidRPr="00E57470">
              <w:rPr>
                <w:color w:val="000000"/>
                <w:sz w:val="20"/>
                <w:szCs w:val="20"/>
              </w:rPr>
              <w:t>38,5</w:t>
            </w:r>
          </w:p>
        </w:tc>
        <w:tc>
          <w:tcPr>
            <w:tcW w:w="350" w:type="pct"/>
            <w:tcBorders>
              <w:top w:val="nil"/>
              <w:left w:val="nil"/>
              <w:bottom w:val="single" w:sz="4" w:space="0" w:color="auto"/>
              <w:right w:val="single" w:sz="4" w:space="0" w:color="auto"/>
            </w:tcBorders>
            <w:shd w:val="clear" w:color="auto" w:fill="auto"/>
            <w:noWrap/>
            <w:vAlign w:val="center"/>
            <w:hideMark/>
          </w:tcPr>
          <w:p w14:paraId="28CA22A1"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D9F4052" w14:textId="77777777" w:rsidR="00E57470" w:rsidRPr="00E57470" w:rsidRDefault="00E57470">
            <w:pPr>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11736EB8" w14:textId="77777777" w:rsidR="00E57470" w:rsidRPr="00E57470" w:rsidRDefault="00E57470">
            <w:pPr>
              <w:jc w:val="right"/>
              <w:rPr>
                <w:color w:val="000000"/>
                <w:sz w:val="20"/>
                <w:szCs w:val="20"/>
              </w:rPr>
            </w:pPr>
            <w:r w:rsidRPr="00E57470">
              <w:rPr>
                <w:color w:val="000000"/>
                <w:sz w:val="20"/>
                <w:szCs w:val="20"/>
              </w:rPr>
              <w:t>929,6</w:t>
            </w:r>
          </w:p>
        </w:tc>
      </w:tr>
      <w:tr w:rsidR="00E57470" w:rsidRPr="00E57470" w14:paraId="30426289"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74D2BAF8" w14:textId="77777777" w:rsidR="00E57470" w:rsidRPr="00E57470" w:rsidRDefault="00E57470">
            <w:pPr>
              <w:jc w:val="center"/>
              <w:rPr>
                <w:color w:val="000000"/>
                <w:sz w:val="20"/>
                <w:szCs w:val="20"/>
              </w:rPr>
            </w:pPr>
            <w:r w:rsidRPr="00E57470">
              <w:rPr>
                <w:color w:val="000000"/>
                <w:sz w:val="20"/>
                <w:szCs w:val="20"/>
              </w:rPr>
              <w:t>31511</w:t>
            </w:r>
          </w:p>
        </w:tc>
        <w:tc>
          <w:tcPr>
            <w:tcW w:w="350" w:type="pct"/>
            <w:tcBorders>
              <w:top w:val="nil"/>
              <w:left w:val="nil"/>
              <w:bottom w:val="single" w:sz="4" w:space="0" w:color="auto"/>
              <w:right w:val="single" w:sz="4" w:space="0" w:color="auto"/>
            </w:tcBorders>
            <w:shd w:val="clear" w:color="auto" w:fill="auto"/>
            <w:noWrap/>
            <w:vAlign w:val="center"/>
            <w:hideMark/>
          </w:tcPr>
          <w:p w14:paraId="535BBDA5" w14:textId="77777777" w:rsidR="00E57470" w:rsidRPr="00E57470" w:rsidRDefault="00E57470">
            <w:pPr>
              <w:jc w:val="right"/>
              <w:rPr>
                <w:color w:val="000000"/>
                <w:sz w:val="20"/>
                <w:szCs w:val="20"/>
              </w:rPr>
            </w:pPr>
            <w:r w:rsidRPr="00E57470">
              <w:rPr>
                <w:color w:val="000000"/>
                <w:sz w:val="20"/>
                <w:szCs w:val="20"/>
              </w:rPr>
              <w:t>35,07</w:t>
            </w:r>
          </w:p>
        </w:tc>
        <w:tc>
          <w:tcPr>
            <w:tcW w:w="350" w:type="pct"/>
            <w:tcBorders>
              <w:top w:val="nil"/>
              <w:left w:val="nil"/>
              <w:bottom w:val="single" w:sz="4" w:space="0" w:color="auto"/>
              <w:right w:val="single" w:sz="4" w:space="0" w:color="auto"/>
            </w:tcBorders>
            <w:shd w:val="clear" w:color="auto" w:fill="auto"/>
            <w:noWrap/>
            <w:vAlign w:val="center"/>
            <w:hideMark/>
          </w:tcPr>
          <w:p w14:paraId="01873F08" w14:textId="77777777" w:rsidR="00E57470" w:rsidRPr="00E57470" w:rsidRDefault="00E57470">
            <w:pPr>
              <w:jc w:val="right"/>
              <w:rPr>
                <w:color w:val="000000"/>
                <w:sz w:val="20"/>
                <w:szCs w:val="20"/>
              </w:rPr>
            </w:pPr>
            <w:r w:rsidRPr="00E57470">
              <w:rPr>
                <w:color w:val="000000"/>
                <w:sz w:val="20"/>
                <w:szCs w:val="20"/>
              </w:rPr>
              <w:t>11.240,1</w:t>
            </w:r>
          </w:p>
        </w:tc>
        <w:tc>
          <w:tcPr>
            <w:tcW w:w="350" w:type="pct"/>
            <w:tcBorders>
              <w:top w:val="nil"/>
              <w:left w:val="nil"/>
              <w:bottom w:val="single" w:sz="4" w:space="0" w:color="auto"/>
              <w:right w:val="single" w:sz="4" w:space="0" w:color="auto"/>
            </w:tcBorders>
            <w:shd w:val="clear" w:color="auto" w:fill="auto"/>
            <w:noWrap/>
            <w:vAlign w:val="center"/>
            <w:hideMark/>
          </w:tcPr>
          <w:p w14:paraId="3C89D273"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0E5B56A1" w14:textId="77777777" w:rsidR="00E57470" w:rsidRPr="00E57470" w:rsidRDefault="00E57470">
            <w:pPr>
              <w:jc w:val="right"/>
              <w:rPr>
                <w:color w:val="000000"/>
                <w:sz w:val="20"/>
                <w:szCs w:val="20"/>
              </w:rPr>
            </w:pPr>
            <w:r w:rsidRPr="00E57470">
              <w:rPr>
                <w:color w:val="000000"/>
                <w:sz w:val="20"/>
                <w:szCs w:val="20"/>
              </w:rPr>
              <w:t>1.853,1</w:t>
            </w:r>
          </w:p>
        </w:tc>
        <w:tc>
          <w:tcPr>
            <w:tcW w:w="350" w:type="pct"/>
            <w:tcBorders>
              <w:top w:val="nil"/>
              <w:left w:val="nil"/>
              <w:bottom w:val="single" w:sz="4" w:space="0" w:color="auto"/>
              <w:right w:val="single" w:sz="4" w:space="0" w:color="auto"/>
            </w:tcBorders>
            <w:shd w:val="clear" w:color="auto" w:fill="auto"/>
            <w:noWrap/>
            <w:vAlign w:val="center"/>
            <w:hideMark/>
          </w:tcPr>
          <w:p w14:paraId="61171D0D" w14:textId="77777777" w:rsidR="00E57470" w:rsidRPr="00E57470" w:rsidRDefault="00E57470">
            <w:pPr>
              <w:jc w:val="right"/>
              <w:rPr>
                <w:color w:val="000000"/>
                <w:sz w:val="20"/>
                <w:szCs w:val="20"/>
              </w:rPr>
            </w:pPr>
            <w:r w:rsidRPr="00E57470">
              <w:rPr>
                <w:color w:val="000000"/>
                <w:sz w:val="20"/>
                <w:szCs w:val="20"/>
              </w:rPr>
              <w:t>4.438,2</w:t>
            </w:r>
          </w:p>
        </w:tc>
        <w:tc>
          <w:tcPr>
            <w:tcW w:w="350" w:type="pct"/>
            <w:tcBorders>
              <w:top w:val="nil"/>
              <w:left w:val="nil"/>
              <w:bottom w:val="single" w:sz="4" w:space="0" w:color="auto"/>
              <w:right w:val="single" w:sz="4" w:space="0" w:color="auto"/>
            </w:tcBorders>
            <w:shd w:val="clear" w:color="auto" w:fill="auto"/>
            <w:noWrap/>
            <w:vAlign w:val="center"/>
            <w:hideMark/>
          </w:tcPr>
          <w:p w14:paraId="4EC26F43" w14:textId="77777777" w:rsidR="00E57470" w:rsidRPr="00E57470" w:rsidRDefault="00E57470">
            <w:pPr>
              <w:jc w:val="right"/>
              <w:rPr>
                <w:color w:val="000000"/>
                <w:sz w:val="20"/>
                <w:szCs w:val="20"/>
              </w:rPr>
            </w:pPr>
            <w:r w:rsidRPr="00E57470">
              <w:rPr>
                <w:color w:val="000000"/>
                <w:sz w:val="20"/>
                <w:szCs w:val="20"/>
              </w:rPr>
              <w:t>2.890,5</w:t>
            </w:r>
          </w:p>
        </w:tc>
        <w:tc>
          <w:tcPr>
            <w:tcW w:w="350" w:type="pct"/>
            <w:tcBorders>
              <w:top w:val="nil"/>
              <w:left w:val="nil"/>
              <w:bottom w:val="single" w:sz="4" w:space="0" w:color="auto"/>
              <w:right w:val="single" w:sz="4" w:space="0" w:color="auto"/>
            </w:tcBorders>
            <w:shd w:val="clear" w:color="auto" w:fill="auto"/>
            <w:noWrap/>
            <w:vAlign w:val="center"/>
            <w:hideMark/>
          </w:tcPr>
          <w:p w14:paraId="14333AA1" w14:textId="77777777" w:rsidR="00E57470" w:rsidRPr="00E57470" w:rsidRDefault="00E57470">
            <w:pPr>
              <w:jc w:val="right"/>
              <w:rPr>
                <w:color w:val="000000"/>
                <w:sz w:val="20"/>
                <w:szCs w:val="20"/>
              </w:rPr>
            </w:pPr>
            <w:r w:rsidRPr="00E57470">
              <w:rPr>
                <w:color w:val="000000"/>
                <w:sz w:val="20"/>
                <w:szCs w:val="20"/>
              </w:rPr>
              <w:t>562,5</w:t>
            </w:r>
          </w:p>
        </w:tc>
        <w:tc>
          <w:tcPr>
            <w:tcW w:w="350" w:type="pct"/>
            <w:tcBorders>
              <w:top w:val="nil"/>
              <w:left w:val="nil"/>
              <w:bottom w:val="single" w:sz="4" w:space="0" w:color="auto"/>
              <w:right w:val="single" w:sz="4" w:space="0" w:color="auto"/>
            </w:tcBorders>
            <w:shd w:val="clear" w:color="auto" w:fill="auto"/>
            <w:noWrap/>
            <w:vAlign w:val="center"/>
            <w:hideMark/>
          </w:tcPr>
          <w:p w14:paraId="0C5CEB70" w14:textId="77777777" w:rsidR="00E57470" w:rsidRPr="00E57470" w:rsidRDefault="00E57470">
            <w:pPr>
              <w:jc w:val="right"/>
              <w:rPr>
                <w:color w:val="000000"/>
                <w:sz w:val="20"/>
                <w:szCs w:val="20"/>
              </w:rPr>
            </w:pPr>
            <w:r w:rsidRPr="00E57470">
              <w:rPr>
                <w:color w:val="000000"/>
                <w:sz w:val="20"/>
                <w:szCs w:val="20"/>
              </w:rPr>
              <w:t>586,8</w:t>
            </w:r>
          </w:p>
        </w:tc>
        <w:tc>
          <w:tcPr>
            <w:tcW w:w="350" w:type="pct"/>
            <w:tcBorders>
              <w:top w:val="nil"/>
              <w:left w:val="nil"/>
              <w:bottom w:val="single" w:sz="4" w:space="0" w:color="auto"/>
              <w:right w:val="single" w:sz="4" w:space="0" w:color="auto"/>
            </w:tcBorders>
            <w:shd w:val="clear" w:color="auto" w:fill="auto"/>
            <w:noWrap/>
            <w:vAlign w:val="center"/>
            <w:hideMark/>
          </w:tcPr>
          <w:p w14:paraId="63C0DCF6" w14:textId="77777777" w:rsidR="00E57470" w:rsidRPr="00E57470" w:rsidRDefault="00E57470">
            <w:pPr>
              <w:jc w:val="right"/>
              <w:rPr>
                <w:color w:val="000000"/>
                <w:sz w:val="20"/>
                <w:szCs w:val="20"/>
              </w:rPr>
            </w:pPr>
            <w:r w:rsidRPr="00E57470">
              <w:rPr>
                <w:color w:val="000000"/>
                <w:sz w:val="20"/>
                <w:szCs w:val="20"/>
              </w:rPr>
              <w:t>171,6</w:t>
            </w:r>
          </w:p>
        </w:tc>
        <w:tc>
          <w:tcPr>
            <w:tcW w:w="350" w:type="pct"/>
            <w:tcBorders>
              <w:top w:val="nil"/>
              <w:left w:val="nil"/>
              <w:bottom w:val="single" w:sz="4" w:space="0" w:color="auto"/>
              <w:right w:val="single" w:sz="4" w:space="0" w:color="auto"/>
            </w:tcBorders>
            <w:shd w:val="clear" w:color="auto" w:fill="auto"/>
            <w:noWrap/>
            <w:vAlign w:val="center"/>
            <w:hideMark/>
          </w:tcPr>
          <w:p w14:paraId="78E9A8D3" w14:textId="77777777" w:rsidR="00E57470" w:rsidRPr="00E57470" w:rsidRDefault="00E57470">
            <w:pPr>
              <w:jc w:val="right"/>
              <w:rPr>
                <w:color w:val="000000"/>
                <w:sz w:val="20"/>
                <w:szCs w:val="20"/>
              </w:rPr>
            </w:pPr>
            <w:r w:rsidRPr="00E57470">
              <w:rPr>
                <w:color w:val="000000"/>
                <w:sz w:val="20"/>
                <w:szCs w:val="20"/>
              </w:rPr>
              <w:t>318,1</w:t>
            </w:r>
          </w:p>
        </w:tc>
        <w:tc>
          <w:tcPr>
            <w:tcW w:w="350" w:type="pct"/>
            <w:tcBorders>
              <w:top w:val="nil"/>
              <w:left w:val="nil"/>
              <w:bottom w:val="single" w:sz="4" w:space="0" w:color="auto"/>
              <w:right w:val="single" w:sz="4" w:space="0" w:color="auto"/>
            </w:tcBorders>
            <w:shd w:val="clear" w:color="auto" w:fill="auto"/>
            <w:noWrap/>
            <w:vAlign w:val="center"/>
            <w:hideMark/>
          </w:tcPr>
          <w:p w14:paraId="36FE903A" w14:textId="77777777" w:rsidR="00E57470" w:rsidRPr="00E57470" w:rsidRDefault="00E57470">
            <w:pPr>
              <w:jc w:val="right"/>
              <w:rPr>
                <w:color w:val="000000"/>
                <w:sz w:val="20"/>
                <w:szCs w:val="20"/>
              </w:rPr>
            </w:pPr>
            <w:r w:rsidRPr="00E57470">
              <w:rPr>
                <w:color w:val="000000"/>
                <w:sz w:val="20"/>
                <w:szCs w:val="20"/>
              </w:rPr>
              <w:t>419,3</w:t>
            </w:r>
          </w:p>
        </w:tc>
        <w:tc>
          <w:tcPr>
            <w:tcW w:w="350" w:type="pct"/>
            <w:tcBorders>
              <w:top w:val="nil"/>
              <w:left w:val="nil"/>
              <w:bottom w:val="single" w:sz="4" w:space="0" w:color="auto"/>
              <w:right w:val="single" w:sz="4" w:space="0" w:color="auto"/>
            </w:tcBorders>
            <w:shd w:val="clear" w:color="auto" w:fill="auto"/>
            <w:noWrap/>
            <w:vAlign w:val="center"/>
            <w:hideMark/>
          </w:tcPr>
          <w:p w14:paraId="5EEFD85C" w14:textId="77777777" w:rsidR="00E57470" w:rsidRPr="00E57470" w:rsidRDefault="00E57470">
            <w:pPr>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324C32B7" w14:textId="77777777" w:rsidR="00E57470" w:rsidRPr="00E57470" w:rsidRDefault="00E57470">
            <w:pPr>
              <w:jc w:val="right"/>
              <w:rPr>
                <w:color w:val="000000"/>
                <w:sz w:val="20"/>
                <w:szCs w:val="20"/>
              </w:rPr>
            </w:pPr>
            <w:r w:rsidRPr="00E57470">
              <w:rPr>
                <w:color w:val="000000"/>
                <w:sz w:val="20"/>
                <w:szCs w:val="20"/>
              </w:rPr>
              <w:t>293,0</w:t>
            </w:r>
          </w:p>
        </w:tc>
      </w:tr>
      <w:tr w:rsidR="00E57470" w:rsidRPr="00E57470" w14:paraId="1C322FEC"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noWrap/>
            <w:vAlign w:val="bottom"/>
            <w:hideMark/>
          </w:tcPr>
          <w:p w14:paraId="7DCAE341" w14:textId="77777777" w:rsidR="00E57470" w:rsidRPr="00E57470" w:rsidRDefault="00E57470">
            <w:pPr>
              <w:jc w:val="center"/>
              <w:rPr>
                <w:color w:val="000000"/>
                <w:sz w:val="20"/>
                <w:szCs w:val="20"/>
              </w:rPr>
            </w:pPr>
            <w:r w:rsidRPr="00E57470">
              <w:rPr>
                <w:color w:val="000000"/>
                <w:sz w:val="20"/>
                <w:szCs w:val="20"/>
              </w:rPr>
              <w:t>31610</w:t>
            </w:r>
          </w:p>
        </w:tc>
        <w:tc>
          <w:tcPr>
            <w:tcW w:w="350" w:type="pct"/>
            <w:tcBorders>
              <w:top w:val="nil"/>
              <w:left w:val="nil"/>
              <w:bottom w:val="single" w:sz="4" w:space="0" w:color="auto"/>
              <w:right w:val="single" w:sz="4" w:space="0" w:color="auto"/>
            </w:tcBorders>
            <w:shd w:val="clear" w:color="auto" w:fill="auto"/>
            <w:noWrap/>
            <w:vAlign w:val="bottom"/>
            <w:hideMark/>
          </w:tcPr>
          <w:p w14:paraId="6B7D2B5F" w14:textId="77777777" w:rsidR="00E57470" w:rsidRPr="00E57470" w:rsidRDefault="00E57470">
            <w:pPr>
              <w:jc w:val="right"/>
              <w:rPr>
                <w:color w:val="000000"/>
                <w:sz w:val="20"/>
                <w:szCs w:val="20"/>
              </w:rPr>
            </w:pPr>
            <w:r w:rsidRPr="00E57470">
              <w:rPr>
                <w:color w:val="000000"/>
                <w:sz w:val="20"/>
                <w:szCs w:val="20"/>
              </w:rPr>
              <w:t>25,39</w:t>
            </w:r>
          </w:p>
        </w:tc>
        <w:tc>
          <w:tcPr>
            <w:tcW w:w="350" w:type="pct"/>
            <w:tcBorders>
              <w:top w:val="nil"/>
              <w:left w:val="nil"/>
              <w:bottom w:val="single" w:sz="4" w:space="0" w:color="auto"/>
              <w:right w:val="single" w:sz="4" w:space="0" w:color="auto"/>
            </w:tcBorders>
            <w:shd w:val="clear" w:color="auto" w:fill="auto"/>
            <w:noWrap/>
            <w:vAlign w:val="bottom"/>
            <w:hideMark/>
          </w:tcPr>
          <w:p w14:paraId="3BF5D7F8" w14:textId="77777777" w:rsidR="00E57470" w:rsidRPr="00E57470" w:rsidRDefault="00E57470">
            <w:pPr>
              <w:jc w:val="right"/>
              <w:rPr>
                <w:color w:val="000000"/>
                <w:sz w:val="20"/>
                <w:szCs w:val="20"/>
              </w:rPr>
            </w:pPr>
            <w:r w:rsidRPr="00E57470">
              <w:rPr>
                <w:color w:val="000000"/>
                <w:sz w:val="20"/>
                <w:szCs w:val="20"/>
              </w:rPr>
              <w:t>10.469,3</w:t>
            </w:r>
          </w:p>
        </w:tc>
        <w:tc>
          <w:tcPr>
            <w:tcW w:w="350" w:type="pct"/>
            <w:tcBorders>
              <w:top w:val="nil"/>
              <w:left w:val="nil"/>
              <w:bottom w:val="single" w:sz="4" w:space="0" w:color="auto"/>
              <w:right w:val="single" w:sz="4" w:space="0" w:color="auto"/>
            </w:tcBorders>
            <w:shd w:val="clear" w:color="auto" w:fill="auto"/>
            <w:noWrap/>
            <w:vAlign w:val="bottom"/>
            <w:hideMark/>
          </w:tcPr>
          <w:p w14:paraId="616B13B1"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63DF5BE5" w14:textId="77777777" w:rsidR="00E57470" w:rsidRPr="00E57470" w:rsidRDefault="00E57470">
            <w:pPr>
              <w:jc w:val="right"/>
              <w:rPr>
                <w:color w:val="000000"/>
                <w:sz w:val="20"/>
                <w:szCs w:val="20"/>
              </w:rPr>
            </w:pPr>
            <w:r w:rsidRPr="00E57470">
              <w:rPr>
                <w:color w:val="000000"/>
                <w:sz w:val="20"/>
                <w:szCs w:val="20"/>
              </w:rPr>
              <w:t>1.447,1</w:t>
            </w:r>
          </w:p>
        </w:tc>
        <w:tc>
          <w:tcPr>
            <w:tcW w:w="350" w:type="pct"/>
            <w:tcBorders>
              <w:top w:val="nil"/>
              <w:left w:val="nil"/>
              <w:bottom w:val="single" w:sz="4" w:space="0" w:color="auto"/>
              <w:right w:val="single" w:sz="4" w:space="0" w:color="auto"/>
            </w:tcBorders>
            <w:shd w:val="clear" w:color="auto" w:fill="auto"/>
            <w:noWrap/>
            <w:vAlign w:val="bottom"/>
            <w:hideMark/>
          </w:tcPr>
          <w:p w14:paraId="0AD53DEE" w14:textId="77777777" w:rsidR="00E57470" w:rsidRPr="00E57470" w:rsidRDefault="00E57470">
            <w:pPr>
              <w:jc w:val="right"/>
              <w:rPr>
                <w:color w:val="000000"/>
                <w:sz w:val="20"/>
                <w:szCs w:val="20"/>
              </w:rPr>
            </w:pPr>
            <w:r w:rsidRPr="00E57470">
              <w:rPr>
                <w:color w:val="000000"/>
                <w:sz w:val="20"/>
                <w:szCs w:val="20"/>
              </w:rPr>
              <w:t>2.922,0</w:t>
            </w:r>
          </w:p>
        </w:tc>
        <w:tc>
          <w:tcPr>
            <w:tcW w:w="350" w:type="pct"/>
            <w:tcBorders>
              <w:top w:val="nil"/>
              <w:left w:val="nil"/>
              <w:bottom w:val="single" w:sz="4" w:space="0" w:color="auto"/>
              <w:right w:val="single" w:sz="4" w:space="0" w:color="auto"/>
            </w:tcBorders>
            <w:shd w:val="clear" w:color="auto" w:fill="auto"/>
            <w:noWrap/>
            <w:vAlign w:val="bottom"/>
            <w:hideMark/>
          </w:tcPr>
          <w:p w14:paraId="31B58FDB" w14:textId="77777777" w:rsidR="00E57470" w:rsidRPr="00E57470" w:rsidRDefault="00E57470">
            <w:pPr>
              <w:jc w:val="right"/>
              <w:rPr>
                <w:color w:val="000000"/>
                <w:sz w:val="20"/>
                <w:szCs w:val="20"/>
              </w:rPr>
            </w:pPr>
            <w:r w:rsidRPr="00E57470">
              <w:rPr>
                <w:color w:val="000000"/>
                <w:sz w:val="20"/>
                <w:szCs w:val="20"/>
              </w:rPr>
              <w:t>4.562,0</w:t>
            </w:r>
          </w:p>
        </w:tc>
        <w:tc>
          <w:tcPr>
            <w:tcW w:w="350" w:type="pct"/>
            <w:tcBorders>
              <w:top w:val="nil"/>
              <w:left w:val="nil"/>
              <w:bottom w:val="single" w:sz="4" w:space="0" w:color="auto"/>
              <w:right w:val="single" w:sz="4" w:space="0" w:color="auto"/>
            </w:tcBorders>
            <w:shd w:val="clear" w:color="auto" w:fill="auto"/>
            <w:noWrap/>
            <w:vAlign w:val="bottom"/>
            <w:hideMark/>
          </w:tcPr>
          <w:p w14:paraId="1D5C8779" w14:textId="77777777" w:rsidR="00E57470" w:rsidRPr="00E57470" w:rsidRDefault="00E57470">
            <w:pPr>
              <w:jc w:val="right"/>
              <w:rPr>
                <w:color w:val="000000"/>
                <w:sz w:val="20"/>
                <w:szCs w:val="20"/>
              </w:rPr>
            </w:pPr>
            <w:r w:rsidRPr="00E57470">
              <w:rPr>
                <w:color w:val="000000"/>
                <w:sz w:val="20"/>
                <w:szCs w:val="20"/>
              </w:rPr>
              <w:t>1.538,2</w:t>
            </w:r>
          </w:p>
        </w:tc>
        <w:tc>
          <w:tcPr>
            <w:tcW w:w="350" w:type="pct"/>
            <w:tcBorders>
              <w:top w:val="nil"/>
              <w:left w:val="nil"/>
              <w:bottom w:val="single" w:sz="4" w:space="0" w:color="auto"/>
              <w:right w:val="single" w:sz="4" w:space="0" w:color="auto"/>
            </w:tcBorders>
            <w:shd w:val="clear" w:color="auto" w:fill="auto"/>
            <w:noWrap/>
            <w:vAlign w:val="bottom"/>
            <w:hideMark/>
          </w:tcPr>
          <w:p w14:paraId="01C5E84E"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206DA66B"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2996258D"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002B5211"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14:paraId="18F8005D" w14:textId="77777777" w:rsidR="00E57470" w:rsidRPr="00E57470" w:rsidRDefault="00E57470">
            <w:pPr>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bottom"/>
            <w:hideMark/>
          </w:tcPr>
          <w:p w14:paraId="7D32AD60" w14:textId="77777777" w:rsidR="00E57470" w:rsidRPr="00E57470" w:rsidRDefault="00E57470">
            <w:pPr>
              <w:jc w:val="right"/>
              <w:rPr>
                <w:color w:val="000000"/>
                <w:sz w:val="20"/>
                <w:szCs w:val="20"/>
              </w:rPr>
            </w:pPr>
            <w:r w:rsidRPr="00E57470">
              <w:rPr>
                <w:color w:val="000000"/>
                <w:sz w:val="20"/>
                <w:szCs w:val="20"/>
              </w:rPr>
              <w:t>434,2</w:t>
            </w:r>
          </w:p>
        </w:tc>
      </w:tr>
      <w:tr w:rsidR="00E57470" w:rsidRPr="00E57470" w14:paraId="2B3914E3" w14:textId="77777777" w:rsidTr="00E57470">
        <w:trPr>
          <w:trHeight w:val="284"/>
        </w:trPr>
        <w:tc>
          <w:tcPr>
            <w:tcW w:w="450" w:type="pct"/>
            <w:tcBorders>
              <w:top w:val="nil"/>
              <w:left w:val="single" w:sz="4" w:space="0" w:color="auto"/>
              <w:bottom w:val="single" w:sz="4" w:space="0" w:color="auto"/>
              <w:right w:val="single" w:sz="4" w:space="0" w:color="auto"/>
            </w:tcBorders>
            <w:shd w:val="clear" w:color="000000" w:fill="D9D9D9"/>
            <w:vAlign w:val="center"/>
            <w:hideMark/>
          </w:tcPr>
          <w:p w14:paraId="4C6539F0" w14:textId="77777777" w:rsidR="00E57470" w:rsidRPr="00E57470" w:rsidRDefault="00E57470">
            <w:pPr>
              <w:jc w:val="center"/>
              <w:rPr>
                <w:color w:val="000000"/>
                <w:sz w:val="20"/>
                <w:szCs w:val="20"/>
              </w:rPr>
            </w:pPr>
            <w:r w:rsidRPr="00E57470">
              <w:rPr>
                <w:color w:val="000000"/>
                <w:sz w:val="20"/>
                <w:szCs w:val="20"/>
              </w:rPr>
              <w:t>ВПС</w:t>
            </w:r>
          </w:p>
        </w:tc>
        <w:tc>
          <w:tcPr>
            <w:tcW w:w="350" w:type="pct"/>
            <w:tcBorders>
              <w:top w:val="nil"/>
              <w:left w:val="nil"/>
              <w:bottom w:val="single" w:sz="4" w:space="0" w:color="auto"/>
              <w:right w:val="single" w:sz="4" w:space="0" w:color="auto"/>
            </w:tcBorders>
            <w:shd w:val="clear" w:color="000000" w:fill="D9D9D9"/>
            <w:noWrap/>
            <w:vAlign w:val="center"/>
            <w:hideMark/>
          </w:tcPr>
          <w:p w14:paraId="626C97C8" w14:textId="77777777" w:rsidR="00E57470" w:rsidRPr="00E57470" w:rsidRDefault="00E57470">
            <w:pPr>
              <w:jc w:val="right"/>
              <w:rPr>
                <w:color w:val="000000"/>
                <w:sz w:val="20"/>
                <w:szCs w:val="20"/>
              </w:rPr>
            </w:pPr>
            <w:r w:rsidRPr="00E57470">
              <w:rPr>
                <w:color w:val="000000"/>
                <w:sz w:val="20"/>
                <w:szCs w:val="20"/>
              </w:rPr>
              <w:t>237,71</w:t>
            </w:r>
          </w:p>
        </w:tc>
        <w:tc>
          <w:tcPr>
            <w:tcW w:w="350" w:type="pct"/>
            <w:tcBorders>
              <w:top w:val="nil"/>
              <w:left w:val="nil"/>
              <w:bottom w:val="single" w:sz="4" w:space="0" w:color="auto"/>
              <w:right w:val="single" w:sz="4" w:space="0" w:color="auto"/>
            </w:tcBorders>
            <w:shd w:val="clear" w:color="000000" w:fill="D9D9D9"/>
            <w:noWrap/>
            <w:vAlign w:val="center"/>
            <w:hideMark/>
          </w:tcPr>
          <w:p w14:paraId="7B07CD90" w14:textId="77777777" w:rsidR="00E57470" w:rsidRPr="00E57470" w:rsidRDefault="00E57470">
            <w:pPr>
              <w:jc w:val="right"/>
              <w:rPr>
                <w:color w:val="000000"/>
                <w:sz w:val="20"/>
                <w:szCs w:val="20"/>
              </w:rPr>
            </w:pPr>
            <w:r w:rsidRPr="00E57470">
              <w:rPr>
                <w:color w:val="000000"/>
                <w:sz w:val="20"/>
                <w:szCs w:val="20"/>
              </w:rPr>
              <w:t>80.707,3</w:t>
            </w:r>
          </w:p>
        </w:tc>
        <w:tc>
          <w:tcPr>
            <w:tcW w:w="350" w:type="pct"/>
            <w:tcBorders>
              <w:top w:val="nil"/>
              <w:left w:val="nil"/>
              <w:bottom w:val="single" w:sz="4" w:space="0" w:color="auto"/>
              <w:right w:val="single" w:sz="4" w:space="0" w:color="auto"/>
            </w:tcBorders>
            <w:shd w:val="clear" w:color="000000" w:fill="D9D9D9"/>
            <w:noWrap/>
            <w:vAlign w:val="center"/>
            <w:hideMark/>
          </w:tcPr>
          <w:p w14:paraId="7565FB74"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noWrap/>
            <w:vAlign w:val="center"/>
            <w:hideMark/>
          </w:tcPr>
          <w:p w14:paraId="646C91F1" w14:textId="77777777" w:rsidR="00E57470" w:rsidRPr="00E57470" w:rsidRDefault="00E57470">
            <w:pPr>
              <w:jc w:val="right"/>
              <w:rPr>
                <w:color w:val="000000"/>
                <w:sz w:val="20"/>
                <w:szCs w:val="20"/>
              </w:rPr>
            </w:pPr>
            <w:r w:rsidRPr="00E57470">
              <w:rPr>
                <w:color w:val="000000"/>
                <w:sz w:val="20"/>
                <w:szCs w:val="20"/>
              </w:rPr>
              <w:t>13.662,2</w:t>
            </w:r>
          </w:p>
        </w:tc>
        <w:tc>
          <w:tcPr>
            <w:tcW w:w="350" w:type="pct"/>
            <w:tcBorders>
              <w:top w:val="nil"/>
              <w:left w:val="nil"/>
              <w:bottom w:val="single" w:sz="4" w:space="0" w:color="auto"/>
              <w:right w:val="single" w:sz="4" w:space="0" w:color="auto"/>
            </w:tcBorders>
            <w:shd w:val="clear" w:color="000000" w:fill="D9D9D9"/>
            <w:noWrap/>
            <w:vAlign w:val="center"/>
            <w:hideMark/>
          </w:tcPr>
          <w:p w14:paraId="3427ADAF" w14:textId="77777777" w:rsidR="00E57470" w:rsidRPr="00E57470" w:rsidRDefault="00E57470">
            <w:pPr>
              <w:jc w:val="right"/>
              <w:rPr>
                <w:color w:val="000000"/>
                <w:sz w:val="20"/>
                <w:szCs w:val="20"/>
              </w:rPr>
            </w:pPr>
            <w:r w:rsidRPr="00E57470">
              <w:rPr>
                <w:color w:val="000000"/>
                <w:sz w:val="20"/>
                <w:szCs w:val="20"/>
              </w:rPr>
              <w:t>28.800,8</w:t>
            </w:r>
          </w:p>
        </w:tc>
        <w:tc>
          <w:tcPr>
            <w:tcW w:w="350" w:type="pct"/>
            <w:tcBorders>
              <w:top w:val="nil"/>
              <w:left w:val="nil"/>
              <w:bottom w:val="single" w:sz="4" w:space="0" w:color="auto"/>
              <w:right w:val="single" w:sz="4" w:space="0" w:color="auto"/>
            </w:tcBorders>
            <w:shd w:val="clear" w:color="000000" w:fill="D9D9D9"/>
            <w:noWrap/>
            <w:vAlign w:val="center"/>
            <w:hideMark/>
          </w:tcPr>
          <w:p w14:paraId="713ED1F6" w14:textId="77777777" w:rsidR="00E57470" w:rsidRPr="00E57470" w:rsidRDefault="00E57470">
            <w:pPr>
              <w:jc w:val="right"/>
              <w:rPr>
                <w:color w:val="000000"/>
                <w:sz w:val="20"/>
                <w:szCs w:val="20"/>
              </w:rPr>
            </w:pPr>
            <w:r w:rsidRPr="00E57470">
              <w:rPr>
                <w:color w:val="000000"/>
                <w:sz w:val="20"/>
                <w:szCs w:val="20"/>
              </w:rPr>
              <w:t>21.793,9</w:t>
            </w:r>
          </w:p>
        </w:tc>
        <w:tc>
          <w:tcPr>
            <w:tcW w:w="350" w:type="pct"/>
            <w:tcBorders>
              <w:top w:val="nil"/>
              <w:left w:val="nil"/>
              <w:bottom w:val="single" w:sz="4" w:space="0" w:color="auto"/>
              <w:right w:val="single" w:sz="4" w:space="0" w:color="auto"/>
            </w:tcBorders>
            <w:shd w:val="clear" w:color="000000" w:fill="D9D9D9"/>
            <w:noWrap/>
            <w:vAlign w:val="center"/>
            <w:hideMark/>
          </w:tcPr>
          <w:p w14:paraId="1209BDD6" w14:textId="77777777" w:rsidR="00E57470" w:rsidRPr="00E57470" w:rsidRDefault="00E57470">
            <w:pPr>
              <w:jc w:val="right"/>
              <w:rPr>
                <w:color w:val="000000"/>
                <w:sz w:val="20"/>
                <w:szCs w:val="20"/>
              </w:rPr>
            </w:pPr>
            <w:r w:rsidRPr="00E57470">
              <w:rPr>
                <w:color w:val="000000"/>
                <w:sz w:val="20"/>
                <w:szCs w:val="20"/>
              </w:rPr>
              <w:t>10.333,2</w:t>
            </w:r>
          </w:p>
        </w:tc>
        <w:tc>
          <w:tcPr>
            <w:tcW w:w="350" w:type="pct"/>
            <w:tcBorders>
              <w:top w:val="nil"/>
              <w:left w:val="nil"/>
              <w:bottom w:val="single" w:sz="4" w:space="0" w:color="auto"/>
              <w:right w:val="single" w:sz="4" w:space="0" w:color="auto"/>
            </w:tcBorders>
            <w:shd w:val="clear" w:color="000000" w:fill="D9D9D9"/>
            <w:noWrap/>
            <w:vAlign w:val="center"/>
            <w:hideMark/>
          </w:tcPr>
          <w:p w14:paraId="1AC46AC6" w14:textId="77777777" w:rsidR="00E57470" w:rsidRPr="00E57470" w:rsidRDefault="00E57470">
            <w:pPr>
              <w:jc w:val="right"/>
              <w:rPr>
                <w:color w:val="000000"/>
                <w:sz w:val="20"/>
                <w:szCs w:val="20"/>
              </w:rPr>
            </w:pPr>
            <w:r w:rsidRPr="00E57470">
              <w:rPr>
                <w:color w:val="000000"/>
                <w:sz w:val="20"/>
                <w:szCs w:val="20"/>
              </w:rPr>
              <w:t>4.827,0</w:t>
            </w:r>
          </w:p>
        </w:tc>
        <w:tc>
          <w:tcPr>
            <w:tcW w:w="350" w:type="pct"/>
            <w:tcBorders>
              <w:top w:val="nil"/>
              <w:left w:val="nil"/>
              <w:bottom w:val="single" w:sz="4" w:space="0" w:color="auto"/>
              <w:right w:val="single" w:sz="4" w:space="0" w:color="auto"/>
            </w:tcBorders>
            <w:shd w:val="clear" w:color="000000" w:fill="D9D9D9"/>
            <w:noWrap/>
            <w:vAlign w:val="center"/>
            <w:hideMark/>
          </w:tcPr>
          <w:p w14:paraId="7C40F1F6" w14:textId="77777777" w:rsidR="00E57470" w:rsidRPr="00E57470" w:rsidRDefault="00E57470">
            <w:pPr>
              <w:jc w:val="right"/>
              <w:rPr>
                <w:color w:val="000000"/>
                <w:sz w:val="20"/>
                <w:szCs w:val="20"/>
              </w:rPr>
            </w:pPr>
            <w:r w:rsidRPr="00E57470">
              <w:rPr>
                <w:color w:val="000000"/>
                <w:sz w:val="20"/>
                <w:szCs w:val="20"/>
              </w:rPr>
              <w:t>514,4</w:t>
            </w:r>
          </w:p>
        </w:tc>
        <w:tc>
          <w:tcPr>
            <w:tcW w:w="350" w:type="pct"/>
            <w:tcBorders>
              <w:top w:val="nil"/>
              <w:left w:val="nil"/>
              <w:bottom w:val="single" w:sz="4" w:space="0" w:color="auto"/>
              <w:right w:val="single" w:sz="4" w:space="0" w:color="auto"/>
            </w:tcBorders>
            <w:shd w:val="clear" w:color="000000" w:fill="D9D9D9"/>
            <w:noWrap/>
            <w:vAlign w:val="center"/>
            <w:hideMark/>
          </w:tcPr>
          <w:p w14:paraId="628F67DF" w14:textId="77777777" w:rsidR="00E57470" w:rsidRPr="00E57470" w:rsidRDefault="00E57470">
            <w:pPr>
              <w:jc w:val="right"/>
              <w:rPr>
                <w:color w:val="000000"/>
                <w:sz w:val="20"/>
                <w:szCs w:val="20"/>
              </w:rPr>
            </w:pPr>
            <w:r w:rsidRPr="00E57470">
              <w:rPr>
                <w:color w:val="000000"/>
                <w:sz w:val="20"/>
                <w:szCs w:val="20"/>
              </w:rPr>
              <w:t>356,5</w:t>
            </w:r>
          </w:p>
        </w:tc>
        <w:tc>
          <w:tcPr>
            <w:tcW w:w="350" w:type="pct"/>
            <w:tcBorders>
              <w:top w:val="nil"/>
              <w:left w:val="nil"/>
              <w:bottom w:val="single" w:sz="4" w:space="0" w:color="auto"/>
              <w:right w:val="single" w:sz="4" w:space="0" w:color="auto"/>
            </w:tcBorders>
            <w:shd w:val="clear" w:color="000000" w:fill="D9D9D9"/>
            <w:noWrap/>
            <w:vAlign w:val="center"/>
            <w:hideMark/>
          </w:tcPr>
          <w:p w14:paraId="3290B971" w14:textId="77777777" w:rsidR="00E57470" w:rsidRPr="00E57470" w:rsidRDefault="00E57470">
            <w:pPr>
              <w:jc w:val="right"/>
              <w:rPr>
                <w:color w:val="000000"/>
                <w:sz w:val="20"/>
                <w:szCs w:val="20"/>
              </w:rPr>
            </w:pPr>
            <w:r w:rsidRPr="00E57470">
              <w:rPr>
                <w:color w:val="000000"/>
                <w:sz w:val="20"/>
                <w:szCs w:val="20"/>
              </w:rPr>
              <w:t>419,3</w:t>
            </w:r>
          </w:p>
        </w:tc>
        <w:tc>
          <w:tcPr>
            <w:tcW w:w="350" w:type="pct"/>
            <w:tcBorders>
              <w:top w:val="nil"/>
              <w:left w:val="nil"/>
              <w:bottom w:val="single" w:sz="4" w:space="0" w:color="auto"/>
              <w:right w:val="single" w:sz="4" w:space="0" w:color="auto"/>
            </w:tcBorders>
            <w:shd w:val="clear" w:color="000000" w:fill="D9D9D9"/>
            <w:noWrap/>
            <w:vAlign w:val="center"/>
            <w:hideMark/>
          </w:tcPr>
          <w:p w14:paraId="7526FF4F" w14:textId="77777777" w:rsidR="00E57470" w:rsidRPr="00E57470" w:rsidRDefault="00E57470">
            <w:pPr>
              <w:jc w:val="right"/>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000000" w:fill="D9D9D9"/>
            <w:noWrap/>
            <w:vAlign w:val="center"/>
            <w:hideMark/>
          </w:tcPr>
          <w:p w14:paraId="741D830A" w14:textId="77777777" w:rsidR="00E57470" w:rsidRPr="00E57470" w:rsidRDefault="00E57470">
            <w:pPr>
              <w:jc w:val="right"/>
              <w:rPr>
                <w:color w:val="000000"/>
                <w:sz w:val="20"/>
                <w:szCs w:val="20"/>
              </w:rPr>
            </w:pPr>
            <w:r w:rsidRPr="00E57470">
              <w:rPr>
                <w:color w:val="000000"/>
                <w:sz w:val="20"/>
                <w:szCs w:val="20"/>
              </w:rPr>
              <w:t>2.445,6</w:t>
            </w:r>
          </w:p>
        </w:tc>
      </w:tr>
      <w:tr w:rsidR="00E57470" w:rsidRPr="00E57470" w14:paraId="2269CABF"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47E324DA" w14:textId="77777777" w:rsidR="00E57470" w:rsidRPr="00E57470" w:rsidRDefault="00E57470">
            <w:pPr>
              <w:jc w:val="center"/>
              <w:rPr>
                <w:color w:val="000000"/>
                <w:sz w:val="20"/>
                <w:szCs w:val="20"/>
              </w:rPr>
            </w:pPr>
            <w:r w:rsidRPr="00E57470">
              <w:rPr>
                <w:color w:val="000000"/>
                <w:sz w:val="20"/>
                <w:szCs w:val="20"/>
              </w:rPr>
              <w:t>51730</w:t>
            </w:r>
          </w:p>
        </w:tc>
        <w:tc>
          <w:tcPr>
            <w:tcW w:w="350" w:type="pct"/>
            <w:tcBorders>
              <w:top w:val="nil"/>
              <w:left w:val="nil"/>
              <w:bottom w:val="single" w:sz="4" w:space="0" w:color="auto"/>
              <w:right w:val="single" w:sz="4" w:space="0" w:color="auto"/>
            </w:tcBorders>
            <w:shd w:val="clear" w:color="auto" w:fill="auto"/>
            <w:noWrap/>
            <w:vAlign w:val="center"/>
            <w:hideMark/>
          </w:tcPr>
          <w:p w14:paraId="7009979C" w14:textId="77777777" w:rsidR="00E57470" w:rsidRPr="00E57470" w:rsidRDefault="00E57470">
            <w:pPr>
              <w:jc w:val="right"/>
              <w:rPr>
                <w:color w:val="000000"/>
                <w:sz w:val="20"/>
                <w:szCs w:val="20"/>
              </w:rPr>
            </w:pPr>
            <w:r w:rsidRPr="00E57470">
              <w:rPr>
                <w:color w:val="000000"/>
                <w:sz w:val="20"/>
                <w:szCs w:val="20"/>
              </w:rPr>
              <w:t>90,89</w:t>
            </w:r>
          </w:p>
        </w:tc>
        <w:tc>
          <w:tcPr>
            <w:tcW w:w="350" w:type="pct"/>
            <w:tcBorders>
              <w:top w:val="nil"/>
              <w:left w:val="nil"/>
              <w:bottom w:val="single" w:sz="4" w:space="0" w:color="auto"/>
              <w:right w:val="single" w:sz="4" w:space="0" w:color="auto"/>
            </w:tcBorders>
            <w:shd w:val="clear" w:color="auto" w:fill="auto"/>
            <w:noWrap/>
            <w:vAlign w:val="center"/>
            <w:hideMark/>
          </w:tcPr>
          <w:p w14:paraId="3B0A2266"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0ED67E19"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55B02CCB"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2B34BEC"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3749752"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ADDDE8E"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CAFEF83"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4844D3A"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293A5B5"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4548B924" w14:textId="77777777" w:rsidR="00E57470" w:rsidRPr="00E57470" w:rsidRDefault="00E57470">
            <w:pPr>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1F37040" w14:textId="77777777" w:rsidR="00E57470" w:rsidRPr="00E57470" w:rsidRDefault="00E57470">
            <w:pPr>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4325F661" w14:textId="77777777" w:rsidR="00E57470" w:rsidRPr="00E57470" w:rsidRDefault="00E57470">
            <w:pPr>
              <w:rPr>
                <w:color w:val="000000"/>
                <w:sz w:val="20"/>
                <w:szCs w:val="20"/>
              </w:rPr>
            </w:pPr>
            <w:r w:rsidRPr="00E57470">
              <w:rPr>
                <w:color w:val="000000"/>
                <w:sz w:val="20"/>
                <w:szCs w:val="20"/>
              </w:rPr>
              <w:t> </w:t>
            </w:r>
          </w:p>
        </w:tc>
      </w:tr>
      <w:tr w:rsidR="00E57470" w:rsidRPr="00E57470" w14:paraId="4D68A091" w14:textId="77777777" w:rsidTr="00E57470">
        <w:trPr>
          <w:trHeight w:val="284"/>
        </w:trPr>
        <w:tc>
          <w:tcPr>
            <w:tcW w:w="450" w:type="pct"/>
            <w:tcBorders>
              <w:top w:val="nil"/>
              <w:left w:val="single" w:sz="4" w:space="0" w:color="auto"/>
              <w:bottom w:val="single" w:sz="4" w:space="0" w:color="auto"/>
              <w:right w:val="single" w:sz="4" w:space="0" w:color="auto"/>
            </w:tcBorders>
            <w:shd w:val="clear" w:color="000000" w:fill="D9D9D9"/>
            <w:vAlign w:val="center"/>
            <w:hideMark/>
          </w:tcPr>
          <w:p w14:paraId="4F93BD41" w14:textId="77777777" w:rsidR="00E57470" w:rsidRPr="00E57470" w:rsidRDefault="00E57470">
            <w:pPr>
              <w:jc w:val="center"/>
              <w:rPr>
                <w:color w:val="000000"/>
                <w:sz w:val="20"/>
                <w:szCs w:val="20"/>
              </w:rPr>
            </w:pPr>
            <w:r w:rsidRPr="00E57470">
              <w:rPr>
                <w:color w:val="000000"/>
                <w:sz w:val="20"/>
                <w:szCs w:val="20"/>
              </w:rPr>
              <w:t>Шибљаци</w:t>
            </w:r>
          </w:p>
        </w:tc>
        <w:tc>
          <w:tcPr>
            <w:tcW w:w="350" w:type="pct"/>
            <w:tcBorders>
              <w:top w:val="nil"/>
              <w:left w:val="nil"/>
              <w:bottom w:val="single" w:sz="4" w:space="0" w:color="auto"/>
              <w:right w:val="single" w:sz="4" w:space="0" w:color="auto"/>
            </w:tcBorders>
            <w:shd w:val="clear" w:color="000000" w:fill="D9D9D9"/>
            <w:vAlign w:val="center"/>
            <w:hideMark/>
          </w:tcPr>
          <w:p w14:paraId="71D04578" w14:textId="77777777" w:rsidR="00E57470" w:rsidRPr="00E57470" w:rsidRDefault="00E57470">
            <w:pPr>
              <w:jc w:val="right"/>
              <w:rPr>
                <w:color w:val="000000"/>
                <w:sz w:val="20"/>
                <w:szCs w:val="20"/>
              </w:rPr>
            </w:pPr>
            <w:r w:rsidRPr="00E57470">
              <w:rPr>
                <w:color w:val="000000"/>
                <w:sz w:val="20"/>
                <w:szCs w:val="20"/>
              </w:rPr>
              <w:t>90,89</w:t>
            </w:r>
          </w:p>
        </w:tc>
        <w:tc>
          <w:tcPr>
            <w:tcW w:w="350" w:type="pct"/>
            <w:tcBorders>
              <w:top w:val="nil"/>
              <w:left w:val="nil"/>
              <w:bottom w:val="single" w:sz="4" w:space="0" w:color="auto"/>
              <w:right w:val="single" w:sz="4" w:space="0" w:color="auto"/>
            </w:tcBorders>
            <w:shd w:val="clear" w:color="000000" w:fill="D9D9D9"/>
            <w:vAlign w:val="center"/>
            <w:hideMark/>
          </w:tcPr>
          <w:p w14:paraId="5E060B25"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28E682B4"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2E30FB53"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28266104"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6364A354"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26DAB54B"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2F69C7AD"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081E11FD"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04A4DE19"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43E907A0"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5DD654D9" w14:textId="77777777" w:rsidR="00E57470" w:rsidRPr="00E57470" w:rsidRDefault="00E57470">
            <w:pPr>
              <w:jc w:val="right"/>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000000" w:fill="D9D9D9"/>
            <w:vAlign w:val="center"/>
            <w:hideMark/>
          </w:tcPr>
          <w:p w14:paraId="0281ECDE" w14:textId="77777777" w:rsidR="00E57470" w:rsidRPr="00E57470" w:rsidRDefault="00E57470">
            <w:pPr>
              <w:jc w:val="right"/>
              <w:rPr>
                <w:color w:val="000000"/>
                <w:sz w:val="20"/>
                <w:szCs w:val="20"/>
              </w:rPr>
            </w:pPr>
            <w:r w:rsidRPr="00E57470">
              <w:rPr>
                <w:color w:val="000000"/>
                <w:sz w:val="20"/>
                <w:szCs w:val="20"/>
              </w:rPr>
              <w:t> </w:t>
            </w:r>
          </w:p>
        </w:tc>
      </w:tr>
      <w:tr w:rsidR="00E57470" w:rsidRPr="00E57470" w14:paraId="1FEAABC4" w14:textId="77777777" w:rsidTr="00E57470">
        <w:trPr>
          <w:trHeight w:val="284"/>
        </w:trPr>
        <w:tc>
          <w:tcPr>
            <w:tcW w:w="450" w:type="pct"/>
            <w:tcBorders>
              <w:top w:val="nil"/>
              <w:left w:val="single" w:sz="4" w:space="0" w:color="auto"/>
              <w:bottom w:val="single" w:sz="4" w:space="0" w:color="auto"/>
              <w:right w:val="single" w:sz="4" w:space="0" w:color="auto"/>
            </w:tcBorders>
            <w:shd w:val="clear" w:color="000000" w:fill="D9D9D9"/>
            <w:vAlign w:val="center"/>
            <w:hideMark/>
          </w:tcPr>
          <w:p w14:paraId="41E4C30E" w14:textId="77777777" w:rsidR="00E57470" w:rsidRPr="00E57470" w:rsidRDefault="00E57470">
            <w:pPr>
              <w:jc w:val="center"/>
              <w:rPr>
                <w:b/>
                <w:bCs/>
                <w:color w:val="000000"/>
                <w:sz w:val="20"/>
                <w:szCs w:val="20"/>
              </w:rPr>
            </w:pPr>
            <w:r w:rsidRPr="00E57470">
              <w:rPr>
                <w:b/>
                <w:bCs/>
                <w:color w:val="000000"/>
                <w:sz w:val="20"/>
                <w:szCs w:val="20"/>
              </w:rPr>
              <w:t>Укупно за ГЈ</w:t>
            </w:r>
          </w:p>
        </w:tc>
        <w:tc>
          <w:tcPr>
            <w:tcW w:w="350" w:type="pct"/>
            <w:tcBorders>
              <w:top w:val="nil"/>
              <w:left w:val="nil"/>
              <w:bottom w:val="single" w:sz="4" w:space="0" w:color="auto"/>
              <w:right w:val="single" w:sz="4" w:space="0" w:color="auto"/>
            </w:tcBorders>
            <w:shd w:val="clear" w:color="000000" w:fill="D9D9D9"/>
            <w:noWrap/>
            <w:vAlign w:val="center"/>
            <w:hideMark/>
          </w:tcPr>
          <w:p w14:paraId="001BBB8B" w14:textId="77777777" w:rsidR="00E57470" w:rsidRPr="00E57470" w:rsidRDefault="00E57470">
            <w:pPr>
              <w:jc w:val="right"/>
              <w:rPr>
                <w:b/>
                <w:bCs/>
                <w:color w:val="000000"/>
                <w:sz w:val="20"/>
                <w:szCs w:val="20"/>
              </w:rPr>
            </w:pPr>
            <w:r w:rsidRPr="00E57470">
              <w:rPr>
                <w:b/>
                <w:bCs/>
                <w:color w:val="000000"/>
                <w:sz w:val="20"/>
                <w:szCs w:val="20"/>
              </w:rPr>
              <w:t>3.473,41</w:t>
            </w:r>
          </w:p>
        </w:tc>
        <w:tc>
          <w:tcPr>
            <w:tcW w:w="350" w:type="pct"/>
            <w:tcBorders>
              <w:top w:val="nil"/>
              <w:left w:val="nil"/>
              <w:bottom w:val="single" w:sz="4" w:space="0" w:color="auto"/>
              <w:right w:val="single" w:sz="4" w:space="0" w:color="auto"/>
            </w:tcBorders>
            <w:shd w:val="clear" w:color="000000" w:fill="D9D9D9"/>
            <w:noWrap/>
            <w:vAlign w:val="center"/>
            <w:hideMark/>
          </w:tcPr>
          <w:p w14:paraId="42F6739A" w14:textId="77777777" w:rsidR="00E57470" w:rsidRPr="00E57470" w:rsidRDefault="00E57470">
            <w:pPr>
              <w:jc w:val="right"/>
              <w:rPr>
                <w:b/>
                <w:bCs/>
                <w:color w:val="000000"/>
                <w:sz w:val="20"/>
                <w:szCs w:val="20"/>
              </w:rPr>
            </w:pPr>
            <w:r w:rsidRPr="00E57470">
              <w:rPr>
                <w:b/>
                <w:bCs/>
                <w:color w:val="000000"/>
                <w:sz w:val="20"/>
                <w:szCs w:val="20"/>
              </w:rPr>
              <w:t>910.451,1</w:t>
            </w:r>
          </w:p>
        </w:tc>
        <w:tc>
          <w:tcPr>
            <w:tcW w:w="350" w:type="pct"/>
            <w:tcBorders>
              <w:top w:val="nil"/>
              <w:left w:val="nil"/>
              <w:bottom w:val="single" w:sz="4" w:space="0" w:color="auto"/>
              <w:right w:val="single" w:sz="4" w:space="0" w:color="auto"/>
            </w:tcBorders>
            <w:shd w:val="clear" w:color="000000" w:fill="D9D9D9"/>
            <w:noWrap/>
            <w:vAlign w:val="center"/>
            <w:hideMark/>
          </w:tcPr>
          <w:p w14:paraId="03BDA5F4" w14:textId="77777777" w:rsidR="00E57470" w:rsidRPr="00E57470" w:rsidRDefault="00E57470">
            <w:pPr>
              <w:jc w:val="right"/>
              <w:rPr>
                <w:b/>
                <w:bCs/>
                <w:color w:val="000000"/>
                <w:sz w:val="20"/>
                <w:szCs w:val="20"/>
              </w:rPr>
            </w:pPr>
            <w:r w:rsidRPr="00E57470">
              <w:rPr>
                <w:b/>
                <w:bCs/>
                <w:color w:val="000000"/>
                <w:sz w:val="20"/>
                <w:szCs w:val="20"/>
              </w:rPr>
              <w:t> </w:t>
            </w:r>
          </w:p>
        </w:tc>
        <w:tc>
          <w:tcPr>
            <w:tcW w:w="350" w:type="pct"/>
            <w:tcBorders>
              <w:top w:val="nil"/>
              <w:left w:val="nil"/>
              <w:bottom w:val="single" w:sz="4" w:space="0" w:color="auto"/>
              <w:right w:val="single" w:sz="4" w:space="0" w:color="auto"/>
            </w:tcBorders>
            <w:shd w:val="clear" w:color="000000" w:fill="D9D9D9"/>
            <w:noWrap/>
            <w:vAlign w:val="center"/>
            <w:hideMark/>
          </w:tcPr>
          <w:p w14:paraId="1D943CB0" w14:textId="77777777" w:rsidR="00E57470" w:rsidRPr="00E57470" w:rsidRDefault="00E57470">
            <w:pPr>
              <w:jc w:val="right"/>
              <w:rPr>
                <w:b/>
                <w:bCs/>
                <w:color w:val="000000"/>
                <w:sz w:val="20"/>
                <w:szCs w:val="20"/>
              </w:rPr>
            </w:pPr>
            <w:r w:rsidRPr="00E57470">
              <w:rPr>
                <w:b/>
                <w:bCs/>
                <w:color w:val="000000"/>
                <w:sz w:val="20"/>
                <w:szCs w:val="20"/>
              </w:rPr>
              <w:t>66.237,3</w:t>
            </w:r>
          </w:p>
        </w:tc>
        <w:tc>
          <w:tcPr>
            <w:tcW w:w="350" w:type="pct"/>
            <w:tcBorders>
              <w:top w:val="nil"/>
              <w:left w:val="nil"/>
              <w:bottom w:val="single" w:sz="4" w:space="0" w:color="auto"/>
              <w:right w:val="single" w:sz="4" w:space="0" w:color="auto"/>
            </w:tcBorders>
            <w:shd w:val="clear" w:color="000000" w:fill="D9D9D9"/>
            <w:noWrap/>
            <w:vAlign w:val="center"/>
            <w:hideMark/>
          </w:tcPr>
          <w:p w14:paraId="5AE8E482" w14:textId="77777777" w:rsidR="00E57470" w:rsidRPr="00E57470" w:rsidRDefault="00E57470">
            <w:pPr>
              <w:jc w:val="right"/>
              <w:rPr>
                <w:b/>
                <w:bCs/>
                <w:color w:val="000000"/>
                <w:sz w:val="20"/>
                <w:szCs w:val="20"/>
              </w:rPr>
            </w:pPr>
            <w:r w:rsidRPr="00E57470">
              <w:rPr>
                <w:b/>
                <w:bCs/>
                <w:color w:val="000000"/>
                <w:sz w:val="20"/>
                <w:szCs w:val="20"/>
              </w:rPr>
              <w:t>122.136,5</w:t>
            </w:r>
          </w:p>
        </w:tc>
        <w:tc>
          <w:tcPr>
            <w:tcW w:w="350" w:type="pct"/>
            <w:tcBorders>
              <w:top w:val="nil"/>
              <w:left w:val="nil"/>
              <w:bottom w:val="single" w:sz="4" w:space="0" w:color="auto"/>
              <w:right w:val="single" w:sz="4" w:space="0" w:color="auto"/>
            </w:tcBorders>
            <w:shd w:val="clear" w:color="000000" w:fill="D9D9D9"/>
            <w:noWrap/>
            <w:vAlign w:val="center"/>
            <w:hideMark/>
          </w:tcPr>
          <w:p w14:paraId="33932E63" w14:textId="77777777" w:rsidR="00E57470" w:rsidRPr="00E57470" w:rsidRDefault="00E57470">
            <w:pPr>
              <w:jc w:val="right"/>
              <w:rPr>
                <w:b/>
                <w:bCs/>
                <w:color w:val="000000"/>
                <w:sz w:val="20"/>
                <w:szCs w:val="20"/>
              </w:rPr>
            </w:pPr>
            <w:r w:rsidRPr="00E57470">
              <w:rPr>
                <w:b/>
                <w:bCs/>
                <w:color w:val="000000"/>
                <w:sz w:val="20"/>
                <w:szCs w:val="20"/>
              </w:rPr>
              <w:t>135.261,8</w:t>
            </w:r>
          </w:p>
        </w:tc>
        <w:tc>
          <w:tcPr>
            <w:tcW w:w="350" w:type="pct"/>
            <w:tcBorders>
              <w:top w:val="nil"/>
              <w:left w:val="nil"/>
              <w:bottom w:val="single" w:sz="4" w:space="0" w:color="auto"/>
              <w:right w:val="single" w:sz="4" w:space="0" w:color="auto"/>
            </w:tcBorders>
            <w:shd w:val="clear" w:color="000000" w:fill="D9D9D9"/>
            <w:noWrap/>
            <w:vAlign w:val="center"/>
            <w:hideMark/>
          </w:tcPr>
          <w:p w14:paraId="306759AB" w14:textId="77777777" w:rsidR="00E57470" w:rsidRPr="00E57470" w:rsidRDefault="00E57470">
            <w:pPr>
              <w:jc w:val="right"/>
              <w:rPr>
                <w:b/>
                <w:bCs/>
                <w:color w:val="000000"/>
                <w:sz w:val="20"/>
                <w:szCs w:val="20"/>
              </w:rPr>
            </w:pPr>
            <w:r w:rsidRPr="00E57470">
              <w:rPr>
                <w:b/>
                <w:bCs/>
                <w:color w:val="000000"/>
                <w:sz w:val="20"/>
                <w:szCs w:val="20"/>
              </w:rPr>
              <w:t>148.422,8</w:t>
            </w:r>
          </w:p>
        </w:tc>
        <w:tc>
          <w:tcPr>
            <w:tcW w:w="350" w:type="pct"/>
            <w:tcBorders>
              <w:top w:val="nil"/>
              <w:left w:val="nil"/>
              <w:bottom w:val="single" w:sz="4" w:space="0" w:color="auto"/>
              <w:right w:val="single" w:sz="4" w:space="0" w:color="auto"/>
            </w:tcBorders>
            <w:shd w:val="clear" w:color="000000" w:fill="D9D9D9"/>
            <w:noWrap/>
            <w:vAlign w:val="center"/>
            <w:hideMark/>
          </w:tcPr>
          <w:p w14:paraId="07E7B676" w14:textId="77777777" w:rsidR="00E57470" w:rsidRPr="00E57470" w:rsidRDefault="00E57470">
            <w:pPr>
              <w:jc w:val="right"/>
              <w:rPr>
                <w:b/>
                <w:bCs/>
                <w:color w:val="000000"/>
                <w:sz w:val="20"/>
                <w:szCs w:val="20"/>
              </w:rPr>
            </w:pPr>
            <w:r w:rsidRPr="00E57470">
              <w:rPr>
                <w:b/>
                <w:bCs/>
                <w:color w:val="000000"/>
                <w:sz w:val="20"/>
                <w:szCs w:val="20"/>
              </w:rPr>
              <w:t>159.269,4</w:t>
            </w:r>
          </w:p>
        </w:tc>
        <w:tc>
          <w:tcPr>
            <w:tcW w:w="350" w:type="pct"/>
            <w:tcBorders>
              <w:top w:val="nil"/>
              <w:left w:val="nil"/>
              <w:bottom w:val="single" w:sz="4" w:space="0" w:color="auto"/>
              <w:right w:val="single" w:sz="4" w:space="0" w:color="auto"/>
            </w:tcBorders>
            <w:shd w:val="clear" w:color="000000" w:fill="D9D9D9"/>
            <w:noWrap/>
            <w:vAlign w:val="center"/>
            <w:hideMark/>
          </w:tcPr>
          <w:p w14:paraId="5F4F8F54" w14:textId="77777777" w:rsidR="00E57470" w:rsidRPr="00E57470" w:rsidRDefault="00E57470">
            <w:pPr>
              <w:jc w:val="right"/>
              <w:rPr>
                <w:b/>
                <w:bCs/>
                <w:color w:val="000000"/>
                <w:sz w:val="20"/>
                <w:szCs w:val="20"/>
              </w:rPr>
            </w:pPr>
            <w:r w:rsidRPr="00E57470">
              <w:rPr>
                <w:b/>
                <w:bCs/>
                <w:color w:val="000000"/>
                <w:sz w:val="20"/>
                <w:szCs w:val="20"/>
              </w:rPr>
              <w:t>129.070,8</w:t>
            </w:r>
          </w:p>
        </w:tc>
        <w:tc>
          <w:tcPr>
            <w:tcW w:w="350" w:type="pct"/>
            <w:tcBorders>
              <w:top w:val="nil"/>
              <w:left w:val="nil"/>
              <w:bottom w:val="single" w:sz="4" w:space="0" w:color="auto"/>
              <w:right w:val="single" w:sz="4" w:space="0" w:color="auto"/>
            </w:tcBorders>
            <w:shd w:val="clear" w:color="000000" w:fill="D9D9D9"/>
            <w:noWrap/>
            <w:vAlign w:val="center"/>
            <w:hideMark/>
          </w:tcPr>
          <w:p w14:paraId="0A3A67C7" w14:textId="77777777" w:rsidR="00E57470" w:rsidRPr="00E57470" w:rsidRDefault="00E57470">
            <w:pPr>
              <w:jc w:val="right"/>
              <w:rPr>
                <w:b/>
                <w:bCs/>
                <w:color w:val="000000"/>
                <w:sz w:val="20"/>
                <w:szCs w:val="20"/>
              </w:rPr>
            </w:pPr>
            <w:r w:rsidRPr="00E57470">
              <w:rPr>
                <w:b/>
                <w:bCs/>
                <w:color w:val="000000"/>
                <w:sz w:val="20"/>
                <w:szCs w:val="20"/>
              </w:rPr>
              <w:t>81.406,0</w:t>
            </w:r>
          </w:p>
        </w:tc>
        <w:tc>
          <w:tcPr>
            <w:tcW w:w="350" w:type="pct"/>
            <w:tcBorders>
              <w:top w:val="nil"/>
              <w:left w:val="nil"/>
              <w:bottom w:val="single" w:sz="4" w:space="0" w:color="auto"/>
              <w:right w:val="single" w:sz="4" w:space="0" w:color="auto"/>
            </w:tcBorders>
            <w:shd w:val="clear" w:color="000000" w:fill="D9D9D9"/>
            <w:noWrap/>
            <w:vAlign w:val="center"/>
            <w:hideMark/>
          </w:tcPr>
          <w:p w14:paraId="7DAC0419" w14:textId="77777777" w:rsidR="00E57470" w:rsidRPr="00E57470" w:rsidRDefault="00E57470">
            <w:pPr>
              <w:jc w:val="right"/>
              <w:rPr>
                <w:b/>
                <w:bCs/>
                <w:color w:val="000000"/>
                <w:sz w:val="20"/>
                <w:szCs w:val="20"/>
              </w:rPr>
            </w:pPr>
            <w:r w:rsidRPr="00E57470">
              <w:rPr>
                <w:b/>
                <w:bCs/>
                <w:color w:val="000000"/>
                <w:sz w:val="20"/>
                <w:szCs w:val="20"/>
              </w:rPr>
              <w:t>52.346,3</w:t>
            </w:r>
          </w:p>
        </w:tc>
        <w:tc>
          <w:tcPr>
            <w:tcW w:w="350" w:type="pct"/>
            <w:tcBorders>
              <w:top w:val="nil"/>
              <w:left w:val="nil"/>
              <w:bottom w:val="single" w:sz="4" w:space="0" w:color="auto"/>
              <w:right w:val="single" w:sz="4" w:space="0" w:color="auto"/>
            </w:tcBorders>
            <w:shd w:val="clear" w:color="000000" w:fill="D9D9D9"/>
            <w:noWrap/>
            <w:vAlign w:val="center"/>
            <w:hideMark/>
          </w:tcPr>
          <w:p w14:paraId="4B2625DF" w14:textId="77777777" w:rsidR="00E57470" w:rsidRPr="00E57470" w:rsidRDefault="00E57470">
            <w:pPr>
              <w:jc w:val="right"/>
              <w:rPr>
                <w:b/>
                <w:bCs/>
                <w:color w:val="000000"/>
                <w:sz w:val="20"/>
                <w:szCs w:val="20"/>
              </w:rPr>
            </w:pPr>
            <w:r w:rsidRPr="00E57470">
              <w:rPr>
                <w:b/>
                <w:bCs/>
                <w:color w:val="000000"/>
                <w:sz w:val="20"/>
                <w:szCs w:val="20"/>
              </w:rPr>
              <w:t>16.300,2</w:t>
            </w:r>
          </w:p>
        </w:tc>
        <w:tc>
          <w:tcPr>
            <w:tcW w:w="354" w:type="pct"/>
            <w:tcBorders>
              <w:top w:val="nil"/>
              <w:left w:val="nil"/>
              <w:bottom w:val="single" w:sz="4" w:space="0" w:color="auto"/>
              <w:right w:val="single" w:sz="4" w:space="0" w:color="auto"/>
            </w:tcBorders>
            <w:shd w:val="clear" w:color="000000" w:fill="D9D9D9"/>
            <w:noWrap/>
            <w:vAlign w:val="center"/>
            <w:hideMark/>
          </w:tcPr>
          <w:p w14:paraId="1187C058" w14:textId="77777777" w:rsidR="00E57470" w:rsidRPr="00E57470" w:rsidRDefault="00E57470">
            <w:pPr>
              <w:jc w:val="right"/>
              <w:rPr>
                <w:b/>
                <w:bCs/>
                <w:color w:val="000000"/>
                <w:sz w:val="20"/>
                <w:szCs w:val="20"/>
              </w:rPr>
            </w:pPr>
            <w:r w:rsidRPr="00E57470">
              <w:rPr>
                <w:b/>
                <w:bCs/>
                <w:color w:val="000000"/>
                <w:sz w:val="20"/>
                <w:szCs w:val="20"/>
              </w:rPr>
              <w:t>17.568,0</w:t>
            </w:r>
          </w:p>
        </w:tc>
      </w:tr>
      <w:tr w:rsidR="00E57470" w:rsidRPr="00E57470" w14:paraId="165D31F8"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vAlign w:val="center"/>
            <w:hideMark/>
          </w:tcPr>
          <w:p w14:paraId="08CC2FBC" w14:textId="77777777" w:rsidR="00E57470" w:rsidRPr="00E57470" w:rsidRDefault="00E57470">
            <w:pPr>
              <w:jc w:val="center"/>
              <w:rPr>
                <w:color w:val="000000"/>
                <w:sz w:val="20"/>
                <w:szCs w:val="20"/>
              </w:rPr>
            </w:pPr>
            <w:r w:rsidRPr="00E57470">
              <w:rPr>
                <w:color w:val="000000"/>
                <w:sz w:val="20"/>
                <w:szCs w:val="20"/>
              </w:rPr>
              <w:t>Високе шуме</w:t>
            </w:r>
          </w:p>
        </w:tc>
        <w:tc>
          <w:tcPr>
            <w:tcW w:w="350" w:type="pct"/>
            <w:tcBorders>
              <w:top w:val="nil"/>
              <w:left w:val="nil"/>
              <w:bottom w:val="single" w:sz="4" w:space="0" w:color="auto"/>
              <w:right w:val="single" w:sz="4" w:space="0" w:color="auto"/>
            </w:tcBorders>
            <w:shd w:val="clear" w:color="auto" w:fill="auto"/>
            <w:vAlign w:val="center"/>
            <w:hideMark/>
          </w:tcPr>
          <w:p w14:paraId="1C4FF53F" w14:textId="77777777" w:rsidR="00E57470" w:rsidRPr="00E57470" w:rsidRDefault="00E57470">
            <w:pPr>
              <w:jc w:val="right"/>
              <w:rPr>
                <w:color w:val="000000"/>
                <w:sz w:val="20"/>
                <w:szCs w:val="20"/>
              </w:rPr>
            </w:pPr>
            <w:r w:rsidRPr="00E57470">
              <w:rPr>
                <w:color w:val="000000"/>
                <w:sz w:val="20"/>
                <w:szCs w:val="20"/>
              </w:rPr>
              <w:t>2.994,19</w:t>
            </w:r>
          </w:p>
        </w:tc>
        <w:tc>
          <w:tcPr>
            <w:tcW w:w="350" w:type="pct"/>
            <w:tcBorders>
              <w:top w:val="nil"/>
              <w:left w:val="nil"/>
              <w:bottom w:val="single" w:sz="4" w:space="0" w:color="auto"/>
              <w:right w:val="single" w:sz="4" w:space="0" w:color="auto"/>
            </w:tcBorders>
            <w:shd w:val="clear" w:color="auto" w:fill="auto"/>
            <w:vAlign w:val="center"/>
            <w:hideMark/>
          </w:tcPr>
          <w:p w14:paraId="42804355" w14:textId="77777777" w:rsidR="00E57470" w:rsidRPr="00E57470" w:rsidRDefault="00E57470">
            <w:pPr>
              <w:jc w:val="right"/>
              <w:rPr>
                <w:color w:val="000000"/>
                <w:sz w:val="20"/>
                <w:szCs w:val="20"/>
              </w:rPr>
            </w:pPr>
            <w:r w:rsidRPr="00E57470">
              <w:rPr>
                <w:color w:val="000000"/>
                <w:sz w:val="20"/>
                <w:szCs w:val="20"/>
              </w:rPr>
              <w:t>818.136,9</w:t>
            </w:r>
          </w:p>
        </w:tc>
        <w:tc>
          <w:tcPr>
            <w:tcW w:w="350" w:type="pct"/>
            <w:tcBorders>
              <w:top w:val="nil"/>
              <w:left w:val="nil"/>
              <w:bottom w:val="single" w:sz="4" w:space="0" w:color="auto"/>
              <w:right w:val="single" w:sz="4" w:space="0" w:color="auto"/>
            </w:tcBorders>
            <w:shd w:val="clear" w:color="auto" w:fill="auto"/>
            <w:vAlign w:val="center"/>
            <w:hideMark/>
          </w:tcPr>
          <w:p w14:paraId="4DA3FEBA"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auto" w:fill="auto"/>
            <w:vAlign w:val="center"/>
            <w:hideMark/>
          </w:tcPr>
          <w:p w14:paraId="27700029" w14:textId="77777777" w:rsidR="00E57470" w:rsidRPr="00E57470" w:rsidRDefault="00E57470">
            <w:pPr>
              <w:jc w:val="right"/>
              <w:rPr>
                <w:color w:val="000000"/>
                <w:sz w:val="20"/>
                <w:szCs w:val="20"/>
              </w:rPr>
            </w:pPr>
            <w:r w:rsidRPr="00E57470">
              <w:rPr>
                <w:color w:val="000000"/>
                <w:sz w:val="20"/>
                <w:szCs w:val="20"/>
              </w:rPr>
              <w:t>47.558,7</w:t>
            </w:r>
          </w:p>
        </w:tc>
        <w:tc>
          <w:tcPr>
            <w:tcW w:w="350" w:type="pct"/>
            <w:tcBorders>
              <w:top w:val="nil"/>
              <w:left w:val="nil"/>
              <w:bottom w:val="single" w:sz="4" w:space="0" w:color="auto"/>
              <w:right w:val="single" w:sz="4" w:space="0" w:color="auto"/>
            </w:tcBorders>
            <w:shd w:val="clear" w:color="auto" w:fill="auto"/>
            <w:vAlign w:val="center"/>
            <w:hideMark/>
          </w:tcPr>
          <w:p w14:paraId="0EC2EF87" w14:textId="77777777" w:rsidR="00E57470" w:rsidRPr="00E57470" w:rsidRDefault="00E57470">
            <w:pPr>
              <w:jc w:val="right"/>
              <w:rPr>
                <w:color w:val="000000"/>
                <w:sz w:val="20"/>
                <w:szCs w:val="20"/>
              </w:rPr>
            </w:pPr>
            <w:r w:rsidRPr="00E57470">
              <w:rPr>
                <w:color w:val="000000"/>
                <w:sz w:val="20"/>
                <w:szCs w:val="20"/>
              </w:rPr>
              <w:t>89.690,6</w:t>
            </w:r>
          </w:p>
        </w:tc>
        <w:tc>
          <w:tcPr>
            <w:tcW w:w="350" w:type="pct"/>
            <w:tcBorders>
              <w:top w:val="nil"/>
              <w:left w:val="nil"/>
              <w:bottom w:val="single" w:sz="4" w:space="0" w:color="auto"/>
              <w:right w:val="single" w:sz="4" w:space="0" w:color="auto"/>
            </w:tcBorders>
            <w:shd w:val="clear" w:color="auto" w:fill="auto"/>
            <w:vAlign w:val="center"/>
            <w:hideMark/>
          </w:tcPr>
          <w:p w14:paraId="676BBE38" w14:textId="77777777" w:rsidR="00E57470" w:rsidRPr="00E57470" w:rsidRDefault="00E57470">
            <w:pPr>
              <w:jc w:val="right"/>
              <w:rPr>
                <w:color w:val="000000"/>
                <w:sz w:val="20"/>
                <w:szCs w:val="20"/>
              </w:rPr>
            </w:pPr>
            <w:r w:rsidRPr="00E57470">
              <w:rPr>
                <w:color w:val="000000"/>
                <w:sz w:val="20"/>
                <w:szCs w:val="20"/>
              </w:rPr>
              <w:t>112.433,0</w:t>
            </w:r>
          </w:p>
        </w:tc>
        <w:tc>
          <w:tcPr>
            <w:tcW w:w="350" w:type="pct"/>
            <w:tcBorders>
              <w:top w:val="nil"/>
              <w:left w:val="nil"/>
              <w:bottom w:val="single" w:sz="4" w:space="0" w:color="auto"/>
              <w:right w:val="single" w:sz="4" w:space="0" w:color="auto"/>
            </w:tcBorders>
            <w:shd w:val="clear" w:color="auto" w:fill="auto"/>
            <w:vAlign w:val="center"/>
            <w:hideMark/>
          </w:tcPr>
          <w:p w14:paraId="2B6D62AE" w14:textId="77777777" w:rsidR="00E57470" w:rsidRPr="00E57470" w:rsidRDefault="00E57470">
            <w:pPr>
              <w:jc w:val="right"/>
              <w:rPr>
                <w:color w:val="000000"/>
                <w:sz w:val="20"/>
                <w:szCs w:val="20"/>
              </w:rPr>
            </w:pPr>
            <w:r w:rsidRPr="00E57470">
              <w:rPr>
                <w:color w:val="000000"/>
                <w:sz w:val="20"/>
                <w:szCs w:val="20"/>
              </w:rPr>
              <w:t>137.587,2</w:t>
            </w:r>
          </w:p>
        </w:tc>
        <w:tc>
          <w:tcPr>
            <w:tcW w:w="350" w:type="pct"/>
            <w:tcBorders>
              <w:top w:val="nil"/>
              <w:left w:val="nil"/>
              <w:bottom w:val="single" w:sz="4" w:space="0" w:color="auto"/>
              <w:right w:val="single" w:sz="4" w:space="0" w:color="auto"/>
            </w:tcBorders>
            <w:shd w:val="clear" w:color="auto" w:fill="auto"/>
            <w:vAlign w:val="center"/>
            <w:hideMark/>
          </w:tcPr>
          <w:p w14:paraId="1E6F7C1D" w14:textId="77777777" w:rsidR="00E57470" w:rsidRPr="00E57470" w:rsidRDefault="00E57470">
            <w:pPr>
              <w:jc w:val="right"/>
              <w:rPr>
                <w:color w:val="000000"/>
                <w:sz w:val="20"/>
                <w:szCs w:val="20"/>
              </w:rPr>
            </w:pPr>
            <w:r w:rsidRPr="00E57470">
              <w:rPr>
                <w:color w:val="000000"/>
                <w:sz w:val="20"/>
                <w:szCs w:val="20"/>
              </w:rPr>
              <w:t>153.324,0</w:t>
            </w:r>
          </w:p>
        </w:tc>
        <w:tc>
          <w:tcPr>
            <w:tcW w:w="350" w:type="pct"/>
            <w:tcBorders>
              <w:top w:val="nil"/>
              <w:left w:val="nil"/>
              <w:bottom w:val="single" w:sz="4" w:space="0" w:color="auto"/>
              <w:right w:val="single" w:sz="4" w:space="0" w:color="auto"/>
            </w:tcBorders>
            <w:shd w:val="clear" w:color="auto" w:fill="auto"/>
            <w:vAlign w:val="center"/>
            <w:hideMark/>
          </w:tcPr>
          <w:p w14:paraId="35F92247" w14:textId="77777777" w:rsidR="00E57470" w:rsidRPr="00E57470" w:rsidRDefault="00E57470">
            <w:pPr>
              <w:jc w:val="right"/>
              <w:rPr>
                <w:color w:val="000000"/>
                <w:sz w:val="20"/>
                <w:szCs w:val="20"/>
              </w:rPr>
            </w:pPr>
            <w:r w:rsidRPr="00E57470">
              <w:rPr>
                <w:color w:val="000000"/>
                <w:sz w:val="20"/>
                <w:szCs w:val="20"/>
              </w:rPr>
              <w:t>128.266,6</w:t>
            </w:r>
          </w:p>
        </w:tc>
        <w:tc>
          <w:tcPr>
            <w:tcW w:w="350" w:type="pct"/>
            <w:tcBorders>
              <w:top w:val="nil"/>
              <w:left w:val="nil"/>
              <w:bottom w:val="single" w:sz="4" w:space="0" w:color="auto"/>
              <w:right w:val="single" w:sz="4" w:space="0" w:color="auto"/>
            </w:tcBorders>
            <w:shd w:val="clear" w:color="auto" w:fill="auto"/>
            <w:vAlign w:val="center"/>
            <w:hideMark/>
          </w:tcPr>
          <w:p w14:paraId="31A4CB0C" w14:textId="77777777" w:rsidR="00E57470" w:rsidRPr="00E57470" w:rsidRDefault="00E57470">
            <w:pPr>
              <w:jc w:val="right"/>
              <w:rPr>
                <w:color w:val="000000"/>
                <w:sz w:val="20"/>
                <w:szCs w:val="20"/>
              </w:rPr>
            </w:pPr>
            <w:r w:rsidRPr="00E57470">
              <w:rPr>
                <w:color w:val="000000"/>
                <w:sz w:val="20"/>
                <w:szCs w:val="20"/>
              </w:rPr>
              <w:t>81.049,5</w:t>
            </w:r>
          </w:p>
        </w:tc>
        <w:tc>
          <w:tcPr>
            <w:tcW w:w="350" w:type="pct"/>
            <w:tcBorders>
              <w:top w:val="nil"/>
              <w:left w:val="nil"/>
              <w:bottom w:val="single" w:sz="4" w:space="0" w:color="auto"/>
              <w:right w:val="single" w:sz="4" w:space="0" w:color="auto"/>
            </w:tcBorders>
            <w:shd w:val="clear" w:color="auto" w:fill="auto"/>
            <w:vAlign w:val="center"/>
            <w:hideMark/>
          </w:tcPr>
          <w:p w14:paraId="1A0E4941" w14:textId="77777777" w:rsidR="00E57470" w:rsidRPr="00E57470" w:rsidRDefault="00E57470">
            <w:pPr>
              <w:jc w:val="right"/>
              <w:rPr>
                <w:color w:val="000000"/>
                <w:sz w:val="20"/>
                <w:szCs w:val="20"/>
              </w:rPr>
            </w:pPr>
            <w:r w:rsidRPr="00E57470">
              <w:rPr>
                <w:color w:val="000000"/>
                <w:sz w:val="20"/>
                <w:szCs w:val="20"/>
              </w:rPr>
              <w:t>51.927,0</w:t>
            </w:r>
          </w:p>
        </w:tc>
        <w:tc>
          <w:tcPr>
            <w:tcW w:w="350" w:type="pct"/>
            <w:tcBorders>
              <w:top w:val="nil"/>
              <w:left w:val="nil"/>
              <w:bottom w:val="single" w:sz="4" w:space="0" w:color="auto"/>
              <w:right w:val="single" w:sz="4" w:space="0" w:color="auto"/>
            </w:tcBorders>
            <w:shd w:val="clear" w:color="auto" w:fill="auto"/>
            <w:vAlign w:val="center"/>
            <w:hideMark/>
          </w:tcPr>
          <w:p w14:paraId="311CF770" w14:textId="77777777" w:rsidR="00E57470" w:rsidRPr="00E57470" w:rsidRDefault="00E57470">
            <w:pPr>
              <w:jc w:val="right"/>
              <w:rPr>
                <w:color w:val="000000"/>
                <w:sz w:val="20"/>
                <w:szCs w:val="20"/>
              </w:rPr>
            </w:pPr>
            <w:r w:rsidRPr="00E57470">
              <w:rPr>
                <w:color w:val="000000"/>
                <w:sz w:val="20"/>
                <w:szCs w:val="20"/>
              </w:rPr>
              <w:t>16.300,2</w:t>
            </w:r>
          </w:p>
        </w:tc>
        <w:tc>
          <w:tcPr>
            <w:tcW w:w="354" w:type="pct"/>
            <w:tcBorders>
              <w:top w:val="nil"/>
              <w:left w:val="nil"/>
              <w:bottom w:val="single" w:sz="4" w:space="0" w:color="auto"/>
              <w:right w:val="single" w:sz="4" w:space="0" w:color="auto"/>
            </w:tcBorders>
            <w:shd w:val="clear" w:color="auto" w:fill="auto"/>
            <w:vAlign w:val="center"/>
            <w:hideMark/>
          </w:tcPr>
          <w:p w14:paraId="3F4D5FB3" w14:textId="77777777" w:rsidR="00E57470" w:rsidRPr="00E57470" w:rsidRDefault="00E57470">
            <w:pPr>
              <w:jc w:val="right"/>
              <w:rPr>
                <w:color w:val="000000"/>
                <w:sz w:val="20"/>
                <w:szCs w:val="20"/>
              </w:rPr>
            </w:pPr>
            <w:r w:rsidRPr="00E57470">
              <w:rPr>
                <w:color w:val="000000"/>
                <w:sz w:val="20"/>
                <w:szCs w:val="20"/>
              </w:rPr>
              <w:t>14.819,1</w:t>
            </w:r>
          </w:p>
        </w:tc>
      </w:tr>
      <w:tr w:rsidR="00E57470" w:rsidRPr="00E57470" w14:paraId="4702FDE1"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vAlign w:val="center"/>
            <w:hideMark/>
          </w:tcPr>
          <w:p w14:paraId="1052A5B4" w14:textId="77777777" w:rsidR="00E57470" w:rsidRPr="00E57470" w:rsidRDefault="00E57470">
            <w:pPr>
              <w:jc w:val="center"/>
              <w:rPr>
                <w:color w:val="000000"/>
                <w:sz w:val="20"/>
                <w:szCs w:val="20"/>
              </w:rPr>
            </w:pPr>
            <w:r w:rsidRPr="00E57470">
              <w:rPr>
                <w:color w:val="000000"/>
                <w:sz w:val="20"/>
                <w:szCs w:val="20"/>
              </w:rPr>
              <w:t>Изданачке шуме</w:t>
            </w:r>
          </w:p>
        </w:tc>
        <w:tc>
          <w:tcPr>
            <w:tcW w:w="350" w:type="pct"/>
            <w:tcBorders>
              <w:top w:val="nil"/>
              <w:left w:val="nil"/>
              <w:bottom w:val="single" w:sz="4" w:space="0" w:color="auto"/>
              <w:right w:val="single" w:sz="4" w:space="0" w:color="auto"/>
            </w:tcBorders>
            <w:shd w:val="clear" w:color="000000" w:fill="FFFFFF"/>
            <w:vAlign w:val="center"/>
            <w:hideMark/>
          </w:tcPr>
          <w:p w14:paraId="4DAB9D1E" w14:textId="77777777" w:rsidR="00E57470" w:rsidRPr="00E57470" w:rsidRDefault="00E57470">
            <w:pPr>
              <w:jc w:val="right"/>
              <w:rPr>
                <w:color w:val="000000"/>
                <w:sz w:val="20"/>
                <w:szCs w:val="20"/>
              </w:rPr>
            </w:pPr>
            <w:r w:rsidRPr="00E57470">
              <w:rPr>
                <w:color w:val="000000"/>
                <w:sz w:val="20"/>
                <w:szCs w:val="20"/>
              </w:rPr>
              <w:t>150,62</w:t>
            </w:r>
          </w:p>
        </w:tc>
        <w:tc>
          <w:tcPr>
            <w:tcW w:w="350" w:type="pct"/>
            <w:tcBorders>
              <w:top w:val="nil"/>
              <w:left w:val="nil"/>
              <w:bottom w:val="single" w:sz="4" w:space="0" w:color="auto"/>
              <w:right w:val="single" w:sz="4" w:space="0" w:color="auto"/>
            </w:tcBorders>
            <w:shd w:val="clear" w:color="000000" w:fill="FFFFFF"/>
            <w:vAlign w:val="center"/>
            <w:hideMark/>
          </w:tcPr>
          <w:p w14:paraId="4BB7609D" w14:textId="77777777" w:rsidR="00E57470" w:rsidRPr="00E57470" w:rsidRDefault="00E57470">
            <w:pPr>
              <w:jc w:val="right"/>
              <w:rPr>
                <w:color w:val="000000"/>
                <w:sz w:val="20"/>
                <w:szCs w:val="20"/>
              </w:rPr>
            </w:pPr>
            <w:r w:rsidRPr="00E57470">
              <w:rPr>
                <w:color w:val="000000"/>
                <w:sz w:val="20"/>
                <w:szCs w:val="20"/>
              </w:rPr>
              <w:t>11.606,9</w:t>
            </w:r>
          </w:p>
        </w:tc>
        <w:tc>
          <w:tcPr>
            <w:tcW w:w="350" w:type="pct"/>
            <w:tcBorders>
              <w:top w:val="nil"/>
              <w:left w:val="nil"/>
              <w:bottom w:val="single" w:sz="4" w:space="0" w:color="auto"/>
              <w:right w:val="single" w:sz="4" w:space="0" w:color="auto"/>
            </w:tcBorders>
            <w:shd w:val="clear" w:color="000000" w:fill="FFFFFF"/>
            <w:vAlign w:val="center"/>
            <w:hideMark/>
          </w:tcPr>
          <w:p w14:paraId="55024345"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52DB9EE8" w14:textId="77777777" w:rsidR="00E57470" w:rsidRPr="00E57470" w:rsidRDefault="00E57470">
            <w:pPr>
              <w:jc w:val="right"/>
              <w:rPr>
                <w:color w:val="000000"/>
                <w:sz w:val="20"/>
                <w:szCs w:val="20"/>
              </w:rPr>
            </w:pPr>
            <w:r w:rsidRPr="00E57470">
              <w:rPr>
                <w:color w:val="000000"/>
                <w:sz w:val="20"/>
                <w:szCs w:val="20"/>
              </w:rPr>
              <w:t>5.016,3</w:t>
            </w:r>
          </w:p>
        </w:tc>
        <w:tc>
          <w:tcPr>
            <w:tcW w:w="350" w:type="pct"/>
            <w:tcBorders>
              <w:top w:val="nil"/>
              <w:left w:val="nil"/>
              <w:bottom w:val="single" w:sz="4" w:space="0" w:color="auto"/>
              <w:right w:val="single" w:sz="4" w:space="0" w:color="auto"/>
            </w:tcBorders>
            <w:shd w:val="clear" w:color="000000" w:fill="FFFFFF"/>
            <w:vAlign w:val="center"/>
            <w:hideMark/>
          </w:tcPr>
          <w:p w14:paraId="4E6C1940" w14:textId="77777777" w:rsidR="00E57470" w:rsidRPr="00E57470" w:rsidRDefault="00E57470">
            <w:pPr>
              <w:jc w:val="right"/>
              <w:rPr>
                <w:color w:val="000000"/>
                <w:sz w:val="20"/>
                <w:szCs w:val="20"/>
              </w:rPr>
            </w:pPr>
            <w:r w:rsidRPr="00E57470">
              <w:rPr>
                <w:color w:val="000000"/>
                <w:sz w:val="20"/>
                <w:szCs w:val="20"/>
              </w:rPr>
              <w:t>3.645,1</w:t>
            </w:r>
          </w:p>
        </w:tc>
        <w:tc>
          <w:tcPr>
            <w:tcW w:w="350" w:type="pct"/>
            <w:tcBorders>
              <w:top w:val="nil"/>
              <w:left w:val="nil"/>
              <w:bottom w:val="single" w:sz="4" w:space="0" w:color="auto"/>
              <w:right w:val="single" w:sz="4" w:space="0" w:color="auto"/>
            </w:tcBorders>
            <w:shd w:val="clear" w:color="000000" w:fill="FFFFFF"/>
            <w:vAlign w:val="center"/>
            <w:hideMark/>
          </w:tcPr>
          <w:p w14:paraId="24118677" w14:textId="77777777" w:rsidR="00E57470" w:rsidRPr="00E57470" w:rsidRDefault="00E57470">
            <w:pPr>
              <w:jc w:val="right"/>
              <w:rPr>
                <w:color w:val="000000"/>
                <w:sz w:val="20"/>
                <w:szCs w:val="20"/>
              </w:rPr>
            </w:pPr>
            <w:r w:rsidRPr="00E57470">
              <w:rPr>
                <w:color w:val="000000"/>
                <w:sz w:val="20"/>
                <w:szCs w:val="20"/>
              </w:rPr>
              <w:t>1.034,8</w:t>
            </w:r>
          </w:p>
        </w:tc>
        <w:tc>
          <w:tcPr>
            <w:tcW w:w="350" w:type="pct"/>
            <w:tcBorders>
              <w:top w:val="nil"/>
              <w:left w:val="nil"/>
              <w:bottom w:val="single" w:sz="4" w:space="0" w:color="auto"/>
              <w:right w:val="single" w:sz="4" w:space="0" w:color="auto"/>
            </w:tcBorders>
            <w:shd w:val="clear" w:color="000000" w:fill="FFFFFF"/>
            <w:vAlign w:val="center"/>
            <w:hideMark/>
          </w:tcPr>
          <w:p w14:paraId="4F605161" w14:textId="77777777" w:rsidR="00E57470" w:rsidRPr="00E57470" w:rsidRDefault="00E57470">
            <w:pPr>
              <w:jc w:val="right"/>
              <w:rPr>
                <w:color w:val="000000"/>
                <w:sz w:val="20"/>
                <w:szCs w:val="20"/>
              </w:rPr>
            </w:pPr>
            <w:r w:rsidRPr="00E57470">
              <w:rPr>
                <w:color w:val="000000"/>
                <w:sz w:val="20"/>
                <w:szCs w:val="20"/>
              </w:rPr>
              <w:t>502,4</w:t>
            </w:r>
          </w:p>
        </w:tc>
        <w:tc>
          <w:tcPr>
            <w:tcW w:w="350" w:type="pct"/>
            <w:tcBorders>
              <w:top w:val="nil"/>
              <w:left w:val="nil"/>
              <w:bottom w:val="single" w:sz="4" w:space="0" w:color="auto"/>
              <w:right w:val="single" w:sz="4" w:space="0" w:color="auto"/>
            </w:tcBorders>
            <w:shd w:val="clear" w:color="000000" w:fill="FFFFFF"/>
            <w:vAlign w:val="center"/>
            <w:hideMark/>
          </w:tcPr>
          <w:p w14:paraId="3D1EE163" w14:textId="77777777" w:rsidR="00E57470" w:rsidRPr="00E57470" w:rsidRDefault="00E57470">
            <w:pPr>
              <w:jc w:val="right"/>
              <w:rPr>
                <w:color w:val="000000"/>
                <w:sz w:val="20"/>
                <w:szCs w:val="20"/>
              </w:rPr>
            </w:pPr>
            <w:r w:rsidRPr="00E57470">
              <w:rPr>
                <w:color w:val="000000"/>
                <w:sz w:val="20"/>
                <w:szCs w:val="20"/>
              </w:rPr>
              <w:t>1.118,4</w:t>
            </w:r>
          </w:p>
        </w:tc>
        <w:tc>
          <w:tcPr>
            <w:tcW w:w="350" w:type="pct"/>
            <w:tcBorders>
              <w:top w:val="nil"/>
              <w:left w:val="nil"/>
              <w:bottom w:val="single" w:sz="4" w:space="0" w:color="auto"/>
              <w:right w:val="single" w:sz="4" w:space="0" w:color="auto"/>
            </w:tcBorders>
            <w:shd w:val="clear" w:color="000000" w:fill="FFFFFF"/>
            <w:vAlign w:val="center"/>
            <w:hideMark/>
          </w:tcPr>
          <w:p w14:paraId="64B96310" w14:textId="77777777" w:rsidR="00E57470" w:rsidRPr="00E57470" w:rsidRDefault="00E57470">
            <w:pPr>
              <w:jc w:val="right"/>
              <w:rPr>
                <w:color w:val="000000"/>
                <w:sz w:val="20"/>
                <w:szCs w:val="20"/>
              </w:rPr>
            </w:pPr>
            <w:r w:rsidRPr="00E57470">
              <w:rPr>
                <w:color w:val="000000"/>
                <w:sz w:val="20"/>
                <w:szCs w:val="20"/>
              </w:rPr>
              <w:t>289,8</w:t>
            </w:r>
          </w:p>
        </w:tc>
        <w:tc>
          <w:tcPr>
            <w:tcW w:w="350" w:type="pct"/>
            <w:tcBorders>
              <w:top w:val="nil"/>
              <w:left w:val="nil"/>
              <w:bottom w:val="single" w:sz="4" w:space="0" w:color="auto"/>
              <w:right w:val="single" w:sz="4" w:space="0" w:color="auto"/>
            </w:tcBorders>
            <w:shd w:val="clear" w:color="000000" w:fill="FFFFFF"/>
            <w:vAlign w:val="center"/>
            <w:hideMark/>
          </w:tcPr>
          <w:p w14:paraId="371A3D52"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04AF4AD5"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53D69143" w14:textId="77777777" w:rsidR="00E57470" w:rsidRPr="00E57470" w:rsidRDefault="00E57470">
            <w:pPr>
              <w:jc w:val="right"/>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000000" w:fill="FFFFFF"/>
            <w:vAlign w:val="center"/>
            <w:hideMark/>
          </w:tcPr>
          <w:p w14:paraId="698FA6E8" w14:textId="77777777" w:rsidR="00E57470" w:rsidRPr="00E57470" w:rsidRDefault="00E57470">
            <w:pPr>
              <w:jc w:val="right"/>
              <w:rPr>
                <w:color w:val="000000"/>
                <w:sz w:val="20"/>
                <w:szCs w:val="20"/>
              </w:rPr>
            </w:pPr>
            <w:r w:rsidRPr="00E57470">
              <w:rPr>
                <w:color w:val="000000"/>
                <w:sz w:val="20"/>
                <w:szCs w:val="20"/>
              </w:rPr>
              <w:t>303,2</w:t>
            </w:r>
          </w:p>
        </w:tc>
      </w:tr>
      <w:tr w:rsidR="00E57470" w:rsidRPr="00E57470" w14:paraId="25AFDF29" w14:textId="77777777" w:rsidTr="00E57470">
        <w:trPr>
          <w:trHeight w:val="284"/>
        </w:trPr>
        <w:tc>
          <w:tcPr>
            <w:tcW w:w="450" w:type="pct"/>
            <w:tcBorders>
              <w:top w:val="nil"/>
              <w:left w:val="single" w:sz="4" w:space="0" w:color="auto"/>
              <w:bottom w:val="single" w:sz="4" w:space="0" w:color="auto"/>
              <w:right w:val="single" w:sz="4" w:space="0" w:color="auto"/>
            </w:tcBorders>
            <w:shd w:val="clear" w:color="auto" w:fill="auto"/>
            <w:vAlign w:val="center"/>
            <w:hideMark/>
          </w:tcPr>
          <w:p w14:paraId="58D27448" w14:textId="77777777" w:rsidR="00E57470" w:rsidRPr="00E57470" w:rsidRDefault="00E57470">
            <w:pPr>
              <w:jc w:val="center"/>
              <w:rPr>
                <w:color w:val="000000"/>
                <w:sz w:val="20"/>
                <w:szCs w:val="20"/>
              </w:rPr>
            </w:pPr>
            <w:r w:rsidRPr="00E57470">
              <w:rPr>
                <w:color w:val="000000"/>
                <w:sz w:val="20"/>
                <w:szCs w:val="20"/>
              </w:rPr>
              <w:lastRenderedPageBreak/>
              <w:t>ВПС</w:t>
            </w:r>
          </w:p>
        </w:tc>
        <w:tc>
          <w:tcPr>
            <w:tcW w:w="350" w:type="pct"/>
            <w:tcBorders>
              <w:top w:val="nil"/>
              <w:left w:val="nil"/>
              <w:bottom w:val="single" w:sz="4" w:space="0" w:color="auto"/>
              <w:right w:val="single" w:sz="4" w:space="0" w:color="auto"/>
            </w:tcBorders>
            <w:shd w:val="clear" w:color="000000" w:fill="FFFFFF"/>
            <w:vAlign w:val="center"/>
            <w:hideMark/>
          </w:tcPr>
          <w:p w14:paraId="1CC3DC4E" w14:textId="77777777" w:rsidR="00E57470" w:rsidRPr="00E57470" w:rsidRDefault="00E57470">
            <w:pPr>
              <w:jc w:val="right"/>
              <w:rPr>
                <w:color w:val="000000"/>
                <w:sz w:val="20"/>
                <w:szCs w:val="20"/>
              </w:rPr>
            </w:pPr>
            <w:r w:rsidRPr="00E57470">
              <w:rPr>
                <w:color w:val="000000"/>
                <w:sz w:val="20"/>
                <w:szCs w:val="20"/>
              </w:rPr>
              <w:t>237,71</w:t>
            </w:r>
          </w:p>
        </w:tc>
        <w:tc>
          <w:tcPr>
            <w:tcW w:w="350" w:type="pct"/>
            <w:tcBorders>
              <w:top w:val="nil"/>
              <w:left w:val="nil"/>
              <w:bottom w:val="single" w:sz="4" w:space="0" w:color="auto"/>
              <w:right w:val="single" w:sz="4" w:space="0" w:color="auto"/>
            </w:tcBorders>
            <w:shd w:val="clear" w:color="000000" w:fill="FFFFFF"/>
            <w:vAlign w:val="center"/>
            <w:hideMark/>
          </w:tcPr>
          <w:p w14:paraId="20E75043" w14:textId="77777777" w:rsidR="00E57470" w:rsidRPr="00E57470" w:rsidRDefault="00E57470">
            <w:pPr>
              <w:jc w:val="right"/>
              <w:rPr>
                <w:color w:val="000000"/>
                <w:sz w:val="20"/>
                <w:szCs w:val="20"/>
              </w:rPr>
            </w:pPr>
            <w:r w:rsidRPr="00E57470">
              <w:rPr>
                <w:color w:val="000000"/>
                <w:sz w:val="20"/>
                <w:szCs w:val="20"/>
              </w:rPr>
              <w:t>80.707,3</w:t>
            </w:r>
          </w:p>
        </w:tc>
        <w:tc>
          <w:tcPr>
            <w:tcW w:w="350" w:type="pct"/>
            <w:tcBorders>
              <w:top w:val="nil"/>
              <w:left w:val="nil"/>
              <w:bottom w:val="single" w:sz="4" w:space="0" w:color="auto"/>
              <w:right w:val="single" w:sz="4" w:space="0" w:color="auto"/>
            </w:tcBorders>
            <w:shd w:val="clear" w:color="000000" w:fill="FFFFFF"/>
            <w:vAlign w:val="center"/>
            <w:hideMark/>
          </w:tcPr>
          <w:p w14:paraId="64FEEF75"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23354288" w14:textId="77777777" w:rsidR="00E57470" w:rsidRPr="00E57470" w:rsidRDefault="00E57470">
            <w:pPr>
              <w:jc w:val="right"/>
              <w:rPr>
                <w:color w:val="000000"/>
                <w:sz w:val="20"/>
                <w:szCs w:val="20"/>
              </w:rPr>
            </w:pPr>
            <w:r w:rsidRPr="00E57470">
              <w:rPr>
                <w:color w:val="000000"/>
                <w:sz w:val="20"/>
                <w:szCs w:val="20"/>
              </w:rPr>
              <w:t>13.662,2</w:t>
            </w:r>
          </w:p>
        </w:tc>
        <w:tc>
          <w:tcPr>
            <w:tcW w:w="350" w:type="pct"/>
            <w:tcBorders>
              <w:top w:val="nil"/>
              <w:left w:val="nil"/>
              <w:bottom w:val="single" w:sz="4" w:space="0" w:color="auto"/>
              <w:right w:val="single" w:sz="4" w:space="0" w:color="auto"/>
            </w:tcBorders>
            <w:shd w:val="clear" w:color="000000" w:fill="FFFFFF"/>
            <w:vAlign w:val="center"/>
            <w:hideMark/>
          </w:tcPr>
          <w:p w14:paraId="4D462BE1" w14:textId="77777777" w:rsidR="00E57470" w:rsidRPr="00E57470" w:rsidRDefault="00E57470">
            <w:pPr>
              <w:jc w:val="right"/>
              <w:rPr>
                <w:color w:val="000000"/>
                <w:sz w:val="20"/>
                <w:szCs w:val="20"/>
              </w:rPr>
            </w:pPr>
            <w:r w:rsidRPr="00E57470">
              <w:rPr>
                <w:color w:val="000000"/>
                <w:sz w:val="20"/>
                <w:szCs w:val="20"/>
              </w:rPr>
              <w:t>28.800,8</w:t>
            </w:r>
          </w:p>
        </w:tc>
        <w:tc>
          <w:tcPr>
            <w:tcW w:w="350" w:type="pct"/>
            <w:tcBorders>
              <w:top w:val="nil"/>
              <w:left w:val="nil"/>
              <w:bottom w:val="single" w:sz="4" w:space="0" w:color="auto"/>
              <w:right w:val="single" w:sz="4" w:space="0" w:color="auto"/>
            </w:tcBorders>
            <w:shd w:val="clear" w:color="000000" w:fill="FFFFFF"/>
            <w:vAlign w:val="center"/>
            <w:hideMark/>
          </w:tcPr>
          <w:p w14:paraId="180E33BA" w14:textId="77777777" w:rsidR="00E57470" w:rsidRPr="00E57470" w:rsidRDefault="00E57470">
            <w:pPr>
              <w:jc w:val="right"/>
              <w:rPr>
                <w:color w:val="000000"/>
                <w:sz w:val="20"/>
                <w:szCs w:val="20"/>
              </w:rPr>
            </w:pPr>
            <w:r w:rsidRPr="00E57470">
              <w:rPr>
                <w:color w:val="000000"/>
                <w:sz w:val="20"/>
                <w:szCs w:val="20"/>
              </w:rPr>
              <w:t>21.793,9</w:t>
            </w:r>
          </w:p>
        </w:tc>
        <w:tc>
          <w:tcPr>
            <w:tcW w:w="350" w:type="pct"/>
            <w:tcBorders>
              <w:top w:val="nil"/>
              <w:left w:val="nil"/>
              <w:bottom w:val="single" w:sz="4" w:space="0" w:color="auto"/>
              <w:right w:val="single" w:sz="4" w:space="0" w:color="auto"/>
            </w:tcBorders>
            <w:shd w:val="clear" w:color="000000" w:fill="FFFFFF"/>
            <w:vAlign w:val="center"/>
            <w:hideMark/>
          </w:tcPr>
          <w:p w14:paraId="73E32A01" w14:textId="77777777" w:rsidR="00E57470" w:rsidRPr="00E57470" w:rsidRDefault="00E57470">
            <w:pPr>
              <w:jc w:val="right"/>
              <w:rPr>
                <w:color w:val="000000"/>
                <w:sz w:val="20"/>
                <w:szCs w:val="20"/>
              </w:rPr>
            </w:pPr>
            <w:r w:rsidRPr="00E57470">
              <w:rPr>
                <w:color w:val="000000"/>
                <w:sz w:val="20"/>
                <w:szCs w:val="20"/>
              </w:rPr>
              <w:t>10.333,2</w:t>
            </w:r>
          </w:p>
        </w:tc>
        <w:tc>
          <w:tcPr>
            <w:tcW w:w="350" w:type="pct"/>
            <w:tcBorders>
              <w:top w:val="nil"/>
              <w:left w:val="nil"/>
              <w:bottom w:val="single" w:sz="4" w:space="0" w:color="auto"/>
              <w:right w:val="single" w:sz="4" w:space="0" w:color="auto"/>
            </w:tcBorders>
            <w:shd w:val="clear" w:color="000000" w:fill="FFFFFF"/>
            <w:vAlign w:val="center"/>
            <w:hideMark/>
          </w:tcPr>
          <w:p w14:paraId="6CCF547B" w14:textId="77777777" w:rsidR="00E57470" w:rsidRPr="00E57470" w:rsidRDefault="00E57470">
            <w:pPr>
              <w:jc w:val="right"/>
              <w:rPr>
                <w:color w:val="000000"/>
                <w:sz w:val="20"/>
                <w:szCs w:val="20"/>
              </w:rPr>
            </w:pPr>
            <w:r w:rsidRPr="00E57470">
              <w:rPr>
                <w:color w:val="000000"/>
                <w:sz w:val="20"/>
                <w:szCs w:val="20"/>
              </w:rPr>
              <w:t>4.827,0</w:t>
            </w:r>
          </w:p>
        </w:tc>
        <w:tc>
          <w:tcPr>
            <w:tcW w:w="350" w:type="pct"/>
            <w:tcBorders>
              <w:top w:val="nil"/>
              <w:left w:val="nil"/>
              <w:bottom w:val="single" w:sz="4" w:space="0" w:color="auto"/>
              <w:right w:val="single" w:sz="4" w:space="0" w:color="auto"/>
            </w:tcBorders>
            <w:shd w:val="clear" w:color="000000" w:fill="FFFFFF"/>
            <w:vAlign w:val="center"/>
            <w:hideMark/>
          </w:tcPr>
          <w:p w14:paraId="68E8F714" w14:textId="77777777" w:rsidR="00E57470" w:rsidRPr="00E57470" w:rsidRDefault="00E57470">
            <w:pPr>
              <w:jc w:val="right"/>
              <w:rPr>
                <w:color w:val="000000"/>
                <w:sz w:val="20"/>
                <w:szCs w:val="20"/>
              </w:rPr>
            </w:pPr>
            <w:r w:rsidRPr="00E57470">
              <w:rPr>
                <w:color w:val="000000"/>
                <w:sz w:val="20"/>
                <w:szCs w:val="20"/>
              </w:rPr>
              <w:t>514,4</w:t>
            </w:r>
          </w:p>
        </w:tc>
        <w:tc>
          <w:tcPr>
            <w:tcW w:w="350" w:type="pct"/>
            <w:tcBorders>
              <w:top w:val="nil"/>
              <w:left w:val="nil"/>
              <w:bottom w:val="single" w:sz="4" w:space="0" w:color="auto"/>
              <w:right w:val="single" w:sz="4" w:space="0" w:color="auto"/>
            </w:tcBorders>
            <w:shd w:val="clear" w:color="000000" w:fill="FFFFFF"/>
            <w:vAlign w:val="center"/>
            <w:hideMark/>
          </w:tcPr>
          <w:p w14:paraId="4C5BB8F8" w14:textId="77777777" w:rsidR="00E57470" w:rsidRPr="00E57470" w:rsidRDefault="00E57470">
            <w:pPr>
              <w:jc w:val="right"/>
              <w:rPr>
                <w:color w:val="000000"/>
                <w:sz w:val="20"/>
                <w:szCs w:val="20"/>
              </w:rPr>
            </w:pPr>
            <w:r w:rsidRPr="00E57470">
              <w:rPr>
                <w:color w:val="000000"/>
                <w:sz w:val="20"/>
                <w:szCs w:val="20"/>
              </w:rPr>
              <w:t>356,5</w:t>
            </w:r>
          </w:p>
        </w:tc>
        <w:tc>
          <w:tcPr>
            <w:tcW w:w="350" w:type="pct"/>
            <w:tcBorders>
              <w:top w:val="nil"/>
              <w:left w:val="nil"/>
              <w:bottom w:val="single" w:sz="4" w:space="0" w:color="auto"/>
              <w:right w:val="single" w:sz="4" w:space="0" w:color="auto"/>
            </w:tcBorders>
            <w:shd w:val="clear" w:color="000000" w:fill="FFFFFF"/>
            <w:vAlign w:val="center"/>
            <w:hideMark/>
          </w:tcPr>
          <w:p w14:paraId="75D3E1D9" w14:textId="77777777" w:rsidR="00E57470" w:rsidRPr="00E57470" w:rsidRDefault="00E57470">
            <w:pPr>
              <w:jc w:val="right"/>
              <w:rPr>
                <w:color w:val="000000"/>
                <w:sz w:val="20"/>
                <w:szCs w:val="20"/>
              </w:rPr>
            </w:pPr>
            <w:r w:rsidRPr="00E57470">
              <w:rPr>
                <w:color w:val="000000"/>
                <w:sz w:val="20"/>
                <w:szCs w:val="20"/>
              </w:rPr>
              <w:t>419,3</w:t>
            </w:r>
          </w:p>
        </w:tc>
        <w:tc>
          <w:tcPr>
            <w:tcW w:w="350" w:type="pct"/>
            <w:tcBorders>
              <w:top w:val="nil"/>
              <w:left w:val="nil"/>
              <w:bottom w:val="single" w:sz="4" w:space="0" w:color="auto"/>
              <w:right w:val="single" w:sz="4" w:space="0" w:color="auto"/>
            </w:tcBorders>
            <w:shd w:val="clear" w:color="000000" w:fill="FFFFFF"/>
            <w:vAlign w:val="center"/>
            <w:hideMark/>
          </w:tcPr>
          <w:p w14:paraId="5C8C4747" w14:textId="77777777" w:rsidR="00E57470" w:rsidRPr="00E57470" w:rsidRDefault="00E57470">
            <w:pPr>
              <w:jc w:val="right"/>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000000" w:fill="FFFFFF"/>
            <w:vAlign w:val="center"/>
            <w:hideMark/>
          </w:tcPr>
          <w:p w14:paraId="0C975BF8" w14:textId="77777777" w:rsidR="00E57470" w:rsidRPr="00E57470" w:rsidRDefault="00E57470">
            <w:pPr>
              <w:jc w:val="right"/>
              <w:rPr>
                <w:color w:val="000000"/>
                <w:sz w:val="20"/>
                <w:szCs w:val="20"/>
              </w:rPr>
            </w:pPr>
            <w:r w:rsidRPr="00E57470">
              <w:rPr>
                <w:color w:val="000000"/>
                <w:sz w:val="20"/>
                <w:szCs w:val="20"/>
              </w:rPr>
              <w:t>2.445,6</w:t>
            </w:r>
          </w:p>
        </w:tc>
      </w:tr>
      <w:tr w:rsidR="00E57470" w:rsidRPr="00E57470" w14:paraId="1C1D147A" w14:textId="77777777" w:rsidTr="00E57470">
        <w:trPr>
          <w:trHeight w:val="284"/>
        </w:trPr>
        <w:tc>
          <w:tcPr>
            <w:tcW w:w="450" w:type="pct"/>
            <w:tcBorders>
              <w:top w:val="nil"/>
              <w:left w:val="single" w:sz="4" w:space="0" w:color="auto"/>
              <w:bottom w:val="single" w:sz="4" w:space="0" w:color="auto"/>
              <w:right w:val="single" w:sz="4" w:space="0" w:color="auto"/>
            </w:tcBorders>
            <w:shd w:val="clear" w:color="000000" w:fill="FFFFFF"/>
            <w:vAlign w:val="center"/>
            <w:hideMark/>
          </w:tcPr>
          <w:p w14:paraId="6710E5DC" w14:textId="77777777" w:rsidR="00E57470" w:rsidRPr="00E57470" w:rsidRDefault="00E57470">
            <w:pPr>
              <w:jc w:val="center"/>
              <w:rPr>
                <w:color w:val="000000"/>
                <w:sz w:val="20"/>
                <w:szCs w:val="20"/>
              </w:rPr>
            </w:pPr>
            <w:r w:rsidRPr="00E57470">
              <w:rPr>
                <w:color w:val="000000"/>
                <w:sz w:val="20"/>
                <w:szCs w:val="20"/>
              </w:rPr>
              <w:t>Шибљаци</w:t>
            </w:r>
          </w:p>
        </w:tc>
        <w:tc>
          <w:tcPr>
            <w:tcW w:w="350" w:type="pct"/>
            <w:tcBorders>
              <w:top w:val="nil"/>
              <w:left w:val="nil"/>
              <w:bottom w:val="single" w:sz="4" w:space="0" w:color="auto"/>
              <w:right w:val="single" w:sz="4" w:space="0" w:color="auto"/>
            </w:tcBorders>
            <w:shd w:val="clear" w:color="000000" w:fill="FFFFFF"/>
            <w:vAlign w:val="center"/>
            <w:hideMark/>
          </w:tcPr>
          <w:p w14:paraId="0E4F0B15" w14:textId="77777777" w:rsidR="00E57470" w:rsidRPr="00E57470" w:rsidRDefault="00E57470">
            <w:pPr>
              <w:jc w:val="right"/>
              <w:rPr>
                <w:color w:val="000000"/>
                <w:sz w:val="20"/>
                <w:szCs w:val="20"/>
              </w:rPr>
            </w:pPr>
            <w:r w:rsidRPr="00E57470">
              <w:rPr>
                <w:color w:val="000000"/>
                <w:sz w:val="20"/>
                <w:szCs w:val="20"/>
              </w:rPr>
              <w:t>90,89</w:t>
            </w:r>
          </w:p>
        </w:tc>
        <w:tc>
          <w:tcPr>
            <w:tcW w:w="350" w:type="pct"/>
            <w:tcBorders>
              <w:top w:val="nil"/>
              <w:left w:val="nil"/>
              <w:bottom w:val="single" w:sz="4" w:space="0" w:color="auto"/>
              <w:right w:val="single" w:sz="4" w:space="0" w:color="auto"/>
            </w:tcBorders>
            <w:shd w:val="clear" w:color="000000" w:fill="FFFFFF"/>
            <w:vAlign w:val="center"/>
            <w:hideMark/>
          </w:tcPr>
          <w:p w14:paraId="0968D629"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15EC98D9"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30B067EB"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7A8F66DA"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6A69BA25"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75170E81"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10946EBE"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29691683"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3F916EDD"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4956F4DE" w14:textId="77777777" w:rsidR="00E57470" w:rsidRPr="00E57470" w:rsidRDefault="00E57470">
            <w:pPr>
              <w:jc w:val="right"/>
              <w:rPr>
                <w:color w:val="000000"/>
                <w:sz w:val="20"/>
                <w:szCs w:val="20"/>
              </w:rPr>
            </w:pPr>
            <w:r w:rsidRPr="00E57470">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27FCC7A9" w14:textId="77777777" w:rsidR="00E57470" w:rsidRPr="00E57470" w:rsidRDefault="00E57470">
            <w:pPr>
              <w:jc w:val="right"/>
              <w:rPr>
                <w:color w:val="000000"/>
                <w:sz w:val="20"/>
                <w:szCs w:val="20"/>
              </w:rPr>
            </w:pPr>
            <w:r w:rsidRPr="00E57470">
              <w:rPr>
                <w:color w:val="000000"/>
                <w:sz w:val="20"/>
                <w:szCs w:val="20"/>
              </w:rPr>
              <w:t> </w:t>
            </w:r>
          </w:p>
        </w:tc>
        <w:tc>
          <w:tcPr>
            <w:tcW w:w="354" w:type="pct"/>
            <w:tcBorders>
              <w:top w:val="nil"/>
              <w:left w:val="nil"/>
              <w:bottom w:val="single" w:sz="4" w:space="0" w:color="auto"/>
              <w:right w:val="single" w:sz="4" w:space="0" w:color="auto"/>
            </w:tcBorders>
            <w:shd w:val="clear" w:color="000000" w:fill="FFFFFF"/>
            <w:vAlign w:val="center"/>
            <w:hideMark/>
          </w:tcPr>
          <w:p w14:paraId="27845E29" w14:textId="77777777" w:rsidR="00E57470" w:rsidRPr="00E57470" w:rsidRDefault="00E57470">
            <w:pPr>
              <w:jc w:val="right"/>
              <w:rPr>
                <w:color w:val="000000"/>
                <w:sz w:val="20"/>
                <w:szCs w:val="20"/>
              </w:rPr>
            </w:pPr>
            <w:r w:rsidRPr="00E57470">
              <w:rPr>
                <w:color w:val="000000"/>
                <w:sz w:val="20"/>
                <w:szCs w:val="20"/>
              </w:rPr>
              <w:t> </w:t>
            </w:r>
          </w:p>
        </w:tc>
      </w:tr>
      <w:tr w:rsidR="00E57470" w:rsidRPr="00E57470" w14:paraId="5A5FDAAE" w14:textId="77777777" w:rsidTr="00E57470">
        <w:trPr>
          <w:trHeight w:val="284"/>
        </w:trPr>
        <w:tc>
          <w:tcPr>
            <w:tcW w:w="450" w:type="pct"/>
            <w:tcBorders>
              <w:top w:val="nil"/>
              <w:left w:val="single" w:sz="4" w:space="0" w:color="auto"/>
              <w:bottom w:val="single" w:sz="4" w:space="0" w:color="auto"/>
              <w:right w:val="single" w:sz="4" w:space="0" w:color="auto"/>
            </w:tcBorders>
            <w:shd w:val="clear" w:color="000000" w:fill="D9D9D9"/>
            <w:vAlign w:val="center"/>
            <w:hideMark/>
          </w:tcPr>
          <w:p w14:paraId="22A74E09" w14:textId="77777777" w:rsidR="00E57470" w:rsidRPr="00E57470" w:rsidRDefault="00E57470">
            <w:pPr>
              <w:jc w:val="center"/>
              <w:rPr>
                <w:b/>
                <w:bCs/>
                <w:color w:val="000000"/>
                <w:sz w:val="20"/>
                <w:szCs w:val="20"/>
              </w:rPr>
            </w:pPr>
            <w:r w:rsidRPr="00E57470">
              <w:rPr>
                <w:b/>
                <w:bCs/>
                <w:color w:val="000000"/>
                <w:sz w:val="20"/>
                <w:szCs w:val="20"/>
              </w:rPr>
              <w:t>Укупно за ГЈ</w:t>
            </w:r>
          </w:p>
        </w:tc>
        <w:tc>
          <w:tcPr>
            <w:tcW w:w="350" w:type="pct"/>
            <w:tcBorders>
              <w:top w:val="nil"/>
              <w:left w:val="nil"/>
              <w:bottom w:val="single" w:sz="4" w:space="0" w:color="auto"/>
              <w:right w:val="single" w:sz="4" w:space="0" w:color="auto"/>
            </w:tcBorders>
            <w:shd w:val="clear" w:color="000000" w:fill="D9D9D9"/>
            <w:vAlign w:val="center"/>
            <w:hideMark/>
          </w:tcPr>
          <w:p w14:paraId="07696E37" w14:textId="77777777" w:rsidR="00E57470" w:rsidRPr="00E57470" w:rsidRDefault="00E57470">
            <w:pPr>
              <w:jc w:val="right"/>
              <w:rPr>
                <w:b/>
                <w:bCs/>
                <w:color w:val="000000"/>
                <w:sz w:val="20"/>
                <w:szCs w:val="20"/>
              </w:rPr>
            </w:pPr>
            <w:r w:rsidRPr="00E57470">
              <w:rPr>
                <w:b/>
                <w:bCs/>
                <w:color w:val="000000"/>
                <w:sz w:val="20"/>
                <w:szCs w:val="20"/>
              </w:rPr>
              <w:t>3.473,41</w:t>
            </w:r>
          </w:p>
        </w:tc>
        <w:tc>
          <w:tcPr>
            <w:tcW w:w="350" w:type="pct"/>
            <w:tcBorders>
              <w:top w:val="nil"/>
              <w:left w:val="nil"/>
              <w:bottom w:val="single" w:sz="4" w:space="0" w:color="auto"/>
              <w:right w:val="single" w:sz="4" w:space="0" w:color="auto"/>
            </w:tcBorders>
            <w:shd w:val="clear" w:color="000000" w:fill="D9D9D9"/>
            <w:vAlign w:val="center"/>
            <w:hideMark/>
          </w:tcPr>
          <w:p w14:paraId="72B5D745" w14:textId="77777777" w:rsidR="00E57470" w:rsidRPr="00E57470" w:rsidRDefault="00E57470">
            <w:pPr>
              <w:jc w:val="right"/>
              <w:rPr>
                <w:b/>
                <w:bCs/>
                <w:color w:val="000000"/>
                <w:sz w:val="20"/>
                <w:szCs w:val="20"/>
              </w:rPr>
            </w:pPr>
            <w:r w:rsidRPr="00E57470">
              <w:rPr>
                <w:b/>
                <w:bCs/>
                <w:color w:val="000000"/>
                <w:sz w:val="20"/>
                <w:szCs w:val="20"/>
              </w:rPr>
              <w:t>910.451,1</w:t>
            </w:r>
          </w:p>
        </w:tc>
        <w:tc>
          <w:tcPr>
            <w:tcW w:w="350" w:type="pct"/>
            <w:tcBorders>
              <w:top w:val="nil"/>
              <w:left w:val="nil"/>
              <w:bottom w:val="single" w:sz="4" w:space="0" w:color="auto"/>
              <w:right w:val="single" w:sz="4" w:space="0" w:color="auto"/>
            </w:tcBorders>
            <w:shd w:val="clear" w:color="000000" w:fill="D9D9D9"/>
            <w:vAlign w:val="center"/>
            <w:hideMark/>
          </w:tcPr>
          <w:p w14:paraId="4510611C" w14:textId="77777777" w:rsidR="00E57470" w:rsidRPr="00E57470" w:rsidRDefault="00E57470">
            <w:pPr>
              <w:jc w:val="right"/>
              <w:rPr>
                <w:b/>
                <w:bCs/>
                <w:color w:val="000000"/>
                <w:sz w:val="20"/>
                <w:szCs w:val="20"/>
              </w:rPr>
            </w:pPr>
            <w:r w:rsidRPr="00E57470">
              <w:rPr>
                <w:b/>
                <w:bCs/>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206A5082" w14:textId="77777777" w:rsidR="00E57470" w:rsidRPr="00E57470" w:rsidRDefault="00E57470">
            <w:pPr>
              <w:jc w:val="right"/>
              <w:rPr>
                <w:b/>
                <w:bCs/>
                <w:color w:val="000000"/>
                <w:sz w:val="20"/>
                <w:szCs w:val="20"/>
              </w:rPr>
            </w:pPr>
            <w:r w:rsidRPr="00E57470">
              <w:rPr>
                <w:b/>
                <w:bCs/>
                <w:color w:val="000000"/>
                <w:sz w:val="20"/>
                <w:szCs w:val="20"/>
              </w:rPr>
              <w:t>66.237,3</w:t>
            </w:r>
          </w:p>
        </w:tc>
        <w:tc>
          <w:tcPr>
            <w:tcW w:w="350" w:type="pct"/>
            <w:tcBorders>
              <w:top w:val="nil"/>
              <w:left w:val="nil"/>
              <w:bottom w:val="single" w:sz="4" w:space="0" w:color="auto"/>
              <w:right w:val="single" w:sz="4" w:space="0" w:color="auto"/>
            </w:tcBorders>
            <w:shd w:val="clear" w:color="000000" w:fill="D9D9D9"/>
            <w:vAlign w:val="center"/>
            <w:hideMark/>
          </w:tcPr>
          <w:p w14:paraId="299F3CD5" w14:textId="77777777" w:rsidR="00E57470" w:rsidRPr="00E57470" w:rsidRDefault="00E57470">
            <w:pPr>
              <w:jc w:val="right"/>
              <w:rPr>
                <w:b/>
                <w:bCs/>
                <w:color w:val="000000"/>
                <w:sz w:val="20"/>
                <w:szCs w:val="20"/>
              </w:rPr>
            </w:pPr>
            <w:r w:rsidRPr="00E57470">
              <w:rPr>
                <w:b/>
                <w:bCs/>
                <w:color w:val="000000"/>
                <w:sz w:val="20"/>
                <w:szCs w:val="20"/>
              </w:rPr>
              <w:t>122.136,5</w:t>
            </w:r>
          </w:p>
        </w:tc>
        <w:tc>
          <w:tcPr>
            <w:tcW w:w="350" w:type="pct"/>
            <w:tcBorders>
              <w:top w:val="nil"/>
              <w:left w:val="nil"/>
              <w:bottom w:val="single" w:sz="4" w:space="0" w:color="auto"/>
              <w:right w:val="single" w:sz="4" w:space="0" w:color="auto"/>
            </w:tcBorders>
            <w:shd w:val="clear" w:color="000000" w:fill="D9D9D9"/>
            <w:vAlign w:val="center"/>
            <w:hideMark/>
          </w:tcPr>
          <w:p w14:paraId="5CED744B" w14:textId="77777777" w:rsidR="00E57470" w:rsidRPr="00E57470" w:rsidRDefault="00E57470">
            <w:pPr>
              <w:jc w:val="right"/>
              <w:rPr>
                <w:b/>
                <w:bCs/>
                <w:color w:val="000000"/>
                <w:sz w:val="20"/>
                <w:szCs w:val="20"/>
              </w:rPr>
            </w:pPr>
            <w:r w:rsidRPr="00E57470">
              <w:rPr>
                <w:b/>
                <w:bCs/>
                <w:color w:val="000000"/>
                <w:sz w:val="20"/>
                <w:szCs w:val="20"/>
              </w:rPr>
              <w:t>135.261,8</w:t>
            </w:r>
          </w:p>
        </w:tc>
        <w:tc>
          <w:tcPr>
            <w:tcW w:w="350" w:type="pct"/>
            <w:tcBorders>
              <w:top w:val="nil"/>
              <w:left w:val="nil"/>
              <w:bottom w:val="single" w:sz="4" w:space="0" w:color="auto"/>
              <w:right w:val="single" w:sz="4" w:space="0" w:color="auto"/>
            </w:tcBorders>
            <w:shd w:val="clear" w:color="000000" w:fill="D9D9D9"/>
            <w:vAlign w:val="center"/>
            <w:hideMark/>
          </w:tcPr>
          <w:p w14:paraId="1C9354F0" w14:textId="77777777" w:rsidR="00E57470" w:rsidRPr="00E57470" w:rsidRDefault="00E57470">
            <w:pPr>
              <w:jc w:val="right"/>
              <w:rPr>
                <w:b/>
                <w:bCs/>
                <w:color w:val="000000"/>
                <w:sz w:val="20"/>
                <w:szCs w:val="20"/>
              </w:rPr>
            </w:pPr>
            <w:r w:rsidRPr="00E57470">
              <w:rPr>
                <w:b/>
                <w:bCs/>
                <w:color w:val="000000"/>
                <w:sz w:val="20"/>
                <w:szCs w:val="20"/>
              </w:rPr>
              <w:t>148.422,8</w:t>
            </w:r>
          </w:p>
        </w:tc>
        <w:tc>
          <w:tcPr>
            <w:tcW w:w="350" w:type="pct"/>
            <w:tcBorders>
              <w:top w:val="nil"/>
              <w:left w:val="nil"/>
              <w:bottom w:val="single" w:sz="4" w:space="0" w:color="auto"/>
              <w:right w:val="single" w:sz="4" w:space="0" w:color="auto"/>
            </w:tcBorders>
            <w:shd w:val="clear" w:color="000000" w:fill="D9D9D9"/>
            <w:vAlign w:val="center"/>
            <w:hideMark/>
          </w:tcPr>
          <w:p w14:paraId="5B2E400C" w14:textId="77777777" w:rsidR="00E57470" w:rsidRPr="00E57470" w:rsidRDefault="00E57470">
            <w:pPr>
              <w:jc w:val="right"/>
              <w:rPr>
                <w:b/>
                <w:bCs/>
                <w:color w:val="000000"/>
                <w:sz w:val="20"/>
                <w:szCs w:val="20"/>
              </w:rPr>
            </w:pPr>
            <w:r w:rsidRPr="00E57470">
              <w:rPr>
                <w:b/>
                <w:bCs/>
                <w:color w:val="000000"/>
                <w:sz w:val="20"/>
                <w:szCs w:val="20"/>
              </w:rPr>
              <w:t>159.269,4</w:t>
            </w:r>
          </w:p>
        </w:tc>
        <w:tc>
          <w:tcPr>
            <w:tcW w:w="350" w:type="pct"/>
            <w:tcBorders>
              <w:top w:val="nil"/>
              <w:left w:val="nil"/>
              <w:bottom w:val="single" w:sz="4" w:space="0" w:color="auto"/>
              <w:right w:val="single" w:sz="4" w:space="0" w:color="auto"/>
            </w:tcBorders>
            <w:shd w:val="clear" w:color="000000" w:fill="D9D9D9"/>
            <w:vAlign w:val="center"/>
            <w:hideMark/>
          </w:tcPr>
          <w:p w14:paraId="185BE36E" w14:textId="77777777" w:rsidR="00E57470" w:rsidRPr="00E57470" w:rsidRDefault="00E57470">
            <w:pPr>
              <w:jc w:val="right"/>
              <w:rPr>
                <w:b/>
                <w:bCs/>
                <w:color w:val="000000"/>
                <w:sz w:val="20"/>
                <w:szCs w:val="20"/>
              </w:rPr>
            </w:pPr>
            <w:r w:rsidRPr="00E57470">
              <w:rPr>
                <w:b/>
                <w:bCs/>
                <w:color w:val="000000"/>
                <w:sz w:val="20"/>
                <w:szCs w:val="20"/>
              </w:rPr>
              <w:t>129.070,8</w:t>
            </w:r>
          </w:p>
        </w:tc>
        <w:tc>
          <w:tcPr>
            <w:tcW w:w="350" w:type="pct"/>
            <w:tcBorders>
              <w:top w:val="nil"/>
              <w:left w:val="nil"/>
              <w:bottom w:val="single" w:sz="4" w:space="0" w:color="auto"/>
              <w:right w:val="single" w:sz="4" w:space="0" w:color="auto"/>
            </w:tcBorders>
            <w:shd w:val="clear" w:color="000000" w:fill="D9D9D9"/>
            <w:vAlign w:val="center"/>
            <w:hideMark/>
          </w:tcPr>
          <w:p w14:paraId="1830A8FD" w14:textId="77777777" w:rsidR="00E57470" w:rsidRPr="00E57470" w:rsidRDefault="00E57470">
            <w:pPr>
              <w:jc w:val="right"/>
              <w:rPr>
                <w:b/>
                <w:bCs/>
                <w:color w:val="000000"/>
                <w:sz w:val="20"/>
                <w:szCs w:val="20"/>
              </w:rPr>
            </w:pPr>
            <w:r w:rsidRPr="00E57470">
              <w:rPr>
                <w:b/>
                <w:bCs/>
                <w:color w:val="000000"/>
                <w:sz w:val="20"/>
                <w:szCs w:val="20"/>
              </w:rPr>
              <w:t>81.406,0</w:t>
            </w:r>
          </w:p>
        </w:tc>
        <w:tc>
          <w:tcPr>
            <w:tcW w:w="350" w:type="pct"/>
            <w:tcBorders>
              <w:top w:val="nil"/>
              <w:left w:val="nil"/>
              <w:bottom w:val="single" w:sz="4" w:space="0" w:color="auto"/>
              <w:right w:val="single" w:sz="4" w:space="0" w:color="auto"/>
            </w:tcBorders>
            <w:shd w:val="clear" w:color="000000" w:fill="D9D9D9"/>
            <w:vAlign w:val="center"/>
            <w:hideMark/>
          </w:tcPr>
          <w:p w14:paraId="1DCFA3F7" w14:textId="77777777" w:rsidR="00E57470" w:rsidRPr="00E57470" w:rsidRDefault="00E57470">
            <w:pPr>
              <w:jc w:val="right"/>
              <w:rPr>
                <w:b/>
                <w:bCs/>
                <w:color w:val="000000"/>
                <w:sz w:val="20"/>
                <w:szCs w:val="20"/>
              </w:rPr>
            </w:pPr>
            <w:r w:rsidRPr="00E57470">
              <w:rPr>
                <w:b/>
                <w:bCs/>
                <w:color w:val="000000"/>
                <w:sz w:val="20"/>
                <w:szCs w:val="20"/>
              </w:rPr>
              <w:t>52.346,3</w:t>
            </w:r>
          </w:p>
        </w:tc>
        <w:tc>
          <w:tcPr>
            <w:tcW w:w="350" w:type="pct"/>
            <w:tcBorders>
              <w:top w:val="nil"/>
              <w:left w:val="nil"/>
              <w:bottom w:val="single" w:sz="4" w:space="0" w:color="auto"/>
              <w:right w:val="single" w:sz="4" w:space="0" w:color="auto"/>
            </w:tcBorders>
            <w:shd w:val="clear" w:color="000000" w:fill="D9D9D9"/>
            <w:vAlign w:val="center"/>
            <w:hideMark/>
          </w:tcPr>
          <w:p w14:paraId="41D1FB18" w14:textId="77777777" w:rsidR="00E57470" w:rsidRPr="00E57470" w:rsidRDefault="00E57470">
            <w:pPr>
              <w:jc w:val="right"/>
              <w:rPr>
                <w:b/>
                <w:bCs/>
                <w:color w:val="000000"/>
                <w:sz w:val="20"/>
                <w:szCs w:val="20"/>
              </w:rPr>
            </w:pPr>
            <w:r w:rsidRPr="00E57470">
              <w:rPr>
                <w:b/>
                <w:bCs/>
                <w:color w:val="000000"/>
                <w:sz w:val="20"/>
                <w:szCs w:val="20"/>
              </w:rPr>
              <w:t>16.300,2</w:t>
            </w:r>
          </w:p>
        </w:tc>
        <w:tc>
          <w:tcPr>
            <w:tcW w:w="354" w:type="pct"/>
            <w:tcBorders>
              <w:top w:val="nil"/>
              <w:left w:val="nil"/>
              <w:bottom w:val="single" w:sz="4" w:space="0" w:color="auto"/>
              <w:right w:val="single" w:sz="4" w:space="0" w:color="auto"/>
            </w:tcBorders>
            <w:shd w:val="clear" w:color="000000" w:fill="D9D9D9"/>
            <w:vAlign w:val="center"/>
            <w:hideMark/>
          </w:tcPr>
          <w:p w14:paraId="2F9AA2AF" w14:textId="77777777" w:rsidR="00E57470" w:rsidRPr="00E57470" w:rsidRDefault="00E57470">
            <w:pPr>
              <w:jc w:val="right"/>
              <w:rPr>
                <w:b/>
                <w:bCs/>
                <w:color w:val="000000"/>
                <w:sz w:val="20"/>
                <w:szCs w:val="20"/>
              </w:rPr>
            </w:pPr>
            <w:r w:rsidRPr="00E57470">
              <w:rPr>
                <w:b/>
                <w:bCs/>
                <w:color w:val="000000"/>
                <w:sz w:val="20"/>
                <w:szCs w:val="20"/>
              </w:rPr>
              <w:t>17.568,0</w:t>
            </w:r>
          </w:p>
        </w:tc>
      </w:tr>
    </w:tbl>
    <w:p w14:paraId="3081FA7F" w14:textId="77777777" w:rsidR="00471666" w:rsidRPr="00E36FD0" w:rsidRDefault="00471666" w:rsidP="00DC789C">
      <w:pPr>
        <w:rPr>
          <w:highlight w:val="yellow"/>
          <w:lang w:val="sr-Cyrl-RS"/>
        </w:rPr>
      </w:pPr>
    </w:p>
    <w:p w14:paraId="05739482" w14:textId="3988A0AF" w:rsidR="00643E1B" w:rsidRPr="00E36FD0" w:rsidRDefault="00966F2A" w:rsidP="00A55461">
      <w:pPr>
        <w:ind w:firstLine="720"/>
        <w:jc w:val="both"/>
        <w:rPr>
          <w:lang w:val="sr-Cyrl-RS"/>
        </w:rPr>
      </w:pPr>
      <w:r w:rsidRPr="00E36FD0">
        <w:rPr>
          <w:lang w:val="sr-Cyrl-RS"/>
        </w:rPr>
        <w:t xml:space="preserve">У газдинској јединици </w:t>
      </w:r>
      <w:r w:rsidR="00E57470">
        <w:rPr>
          <w:lang w:val="sr-Cyrl-RS"/>
        </w:rPr>
        <w:t>„</w:t>
      </w:r>
      <w:r w:rsidR="00F80F59" w:rsidRPr="00E36FD0">
        <w:rPr>
          <w:lang w:val="sr-Cyrl-RS"/>
        </w:rPr>
        <w:t>Кукавица - Зеленград</w:t>
      </w:r>
      <w:r w:rsidR="00E57470">
        <w:rPr>
          <w:lang w:val="sr-Cyrl-RS"/>
        </w:rPr>
        <w:t>“</w:t>
      </w:r>
      <w:r w:rsidRPr="00E36FD0">
        <w:rPr>
          <w:lang w:val="sr-Cyrl-RS"/>
        </w:rPr>
        <w:t xml:space="preserve"> заступљени су сви дебљински разреди са различитим учешћем дрвне запремине.</w:t>
      </w:r>
    </w:p>
    <w:p w14:paraId="3E1505CF" w14:textId="7213AFC2" w:rsidR="00643E1B" w:rsidRPr="00D45E84" w:rsidRDefault="00643E1B" w:rsidP="00D45E84">
      <w:pPr>
        <w:ind w:firstLine="720"/>
        <w:jc w:val="both"/>
        <w:rPr>
          <w:b/>
          <w:lang w:val="sr-Latn-RS"/>
        </w:rPr>
      </w:pPr>
      <w:r w:rsidRPr="00E36FD0">
        <w:rPr>
          <w:lang w:val="sr-Cyrl-RS"/>
        </w:rPr>
        <w:t xml:space="preserve">Појединачно најзаступљенији је </w:t>
      </w:r>
      <w:r w:rsidR="00D45E84" w:rsidRPr="00D45E84">
        <w:t>V</w:t>
      </w:r>
      <w:r w:rsidRPr="00E36FD0">
        <w:rPr>
          <w:lang w:val="sr-Cyrl-RS"/>
        </w:rPr>
        <w:t xml:space="preserve"> дебљински разред</w:t>
      </w:r>
      <w:r w:rsidR="00D63F2B" w:rsidRPr="00E36FD0">
        <w:rPr>
          <w:lang w:val="sr-Cyrl-RS"/>
        </w:rPr>
        <w:t xml:space="preserve"> </w:t>
      </w:r>
      <w:r w:rsidRPr="00E36FD0">
        <w:rPr>
          <w:lang w:val="sr-Cyrl-RS"/>
        </w:rPr>
        <w:t>(</w:t>
      </w:r>
      <w:r w:rsidR="00D45E84">
        <w:rPr>
          <w:lang w:val="sr-Latn-RS"/>
        </w:rPr>
        <w:t>5</w:t>
      </w:r>
      <w:r w:rsidRPr="00E36FD0">
        <w:rPr>
          <w:lang w:val="sr-Cyrl-RS"/>
        </w:rPr>
        <w:t xml:space="preserve">1 до </w:t>
      </w:r>
      <w:r w:rsidR="00D45E84">
        <w:rPr>
          <w:lang w:val="sr-Latn-RS"/>
        </w:rPr>
        <w:t>6</w:t>
      </w:r>
      <w:r w:rsidRPr="00E36FD0">
        <w:rPr>
          <w:lang w:val="sr-Cyrl-RS"/>
        </w:rPr>
        <w:t>0 cm), са запремин</w:t>
      </w:r>
      <w:r w:rsidR="009E5137" w:rsidRPr="00E36FD0">
        <w:rPr>
          <w:lang w:val="sr-Cyrl-RS"/>
        </w:rPr>
        <w:t>о</w:t>
      </w:r>
      <w:r w:rsidRPr="00E36FD0">
        <w:rPr>
          <w:lang w:val="sr-Cyrl-RS"/>
        </w:rPr>
        <w:t>м од </w:t>
      </w:r>
      <w:r w:rsidR="00D45E84" w:rsidRPr="00D45E84">
        <w:rPr>
          <w:b/>
          <w:bCs/>
        </w:rPr>
        <w:t>159.269,4</w:t>
      </w:r>
      <w:r w:rsidRPr="00E36FD0">
        <w:rPr>
          <w:b/>
          <w:lang w:val="sr-Cyrl-RS"/>
        </w:rPr>
        <w:t xml:space="preserve"> m³</w:t>
      </w:r>
      <w:r w:rsidRPr="00E36FD0">
        <w:rPr>
          <w:lang w:val="sr-Cyrl-RS"/>
        </w:rPr>
        <w:t xml:space="preserve"> или </w:t>
      </w:r>
      <w:r w:rsidR="00D45E84">
        <w:rPr>
          <w:b/>
          <w:lang w:val="sr-Latn-RS"/>
        </w:rPr>
        <w:t>17,5</w:t>
      </w:r>
      <w:r w:rsidRPr="00E36FD0">
        <w:rPr>
          <w:b/>
          <w:lang w:val="sr-Cyrl-RS"/>
        </w:rPr>
        <w:t xml:space="preserve"> %,</w:t>
      </w:r>
      <w:r w:rsidRPr="00E36FD0">
        <w:rPr>
          <w:lang w:val="sr-Cyrl-RS"/>
        </w:rPr>
        <w:t xml:space="preserve"> следи  I</w:t>
      </w:r>
      <w:r w:rsidR="00726A73" w:rsidRPr="00E36FD0">
        <w:rPr>
          <w:lang w:val="sr-Cyrl-RS"/>
        </w:rPr>
        <w:t>V</w:t>
      </w:r>
      <w:r w:rsidR="000A566D" w:rsidRPr="00E36FD0">
        <w:rPr>
          <w:lang w:val="sr-Cyrl-RS"/>
        </w:rPr>
        <w:t> </w:t>
      </w:r>
      <w:r w:rsidRPr="00E36FD0">
        <w:rPr>
          <w:lang w:val="sr-Cyrl-RS"/>
        </w:rPr>
        <w:t>дебљински разред (</w:t>
      </w:r>
      <w:r w:rsidR="00726A73" w:rsidRPr="00E36FD0">
        <w:rPr>
          <w:lang w:val="sr-Cyrl-RS"/>
        </w:rPr>
        <w:t>4</w:t>
      </w:r>
      <w:r w:rsidRPr="00E36FD0">
        <w:rPr>
          <w:lang w:val="sr-Cyrl-RS"/>
        </w:rPr>
        <w:t>1-</w:t>
      </w:r>
      <w:r w:rsidR="00726A73" w:rsidRPr="00E36FD0">
        <w:rPr>
          <w:lang w:val="sr-Cyrl-RS"/>
        </w:rPr>
        <w:t>5</w:t>
      </w:r>
      <w:r w:rsidRPr="00E36FD0">
        <w:rPr>
          <w:lang w:val="sr-Cyrl-RS"/>
        </w:rPr>
        <w:t>0 cm), са запремин</w:t>
      </w:r>
      <w:r w:rsidR="00471666" w:rsidRPr="00E36FD0">
        <w:rPr>
          <w:lang w:val="sr-Cyrl-RS"/>
        </w:rPr>
        <w:t>ом</w:t>
      </w:r>
      <w:r w:rsidRPr="00E36FD0">
        <w:rPr>
          <w:lang w:val="sr-Cyrl-RS"/>
        </w:rPr>
        <w:t xml:space="preserve"> од  </w:t>
      </w:r>
      <w:r w:rsidR="00E57470" w:rsidRPr="00E57470">
        <w:rPr>
          <w:b/>
          <w:bCs/>
        </w:rPr>
        <w:t>148.422,8</w:t>
      </w:r>
      <w:r w:rsidRPr="00E36FD0">
        <w:rPr>
          <w:b/>
          <w:lang w:val="sr-Cyrl-RS"/>
        </w:rPr>
        <w:t xml:space="preserve"> m³</w:t>
      </w:r>
      <w:r w:rsidRPr="00E36FD0">
        <w:rPr>
          <w:lang w:val="sr-Cyrl-RS"/>
        </w:rPr>
        <w:t xml:space="preserve"> или </w:t>
      </w:r>
      <w:r w:rsidR="00D45E84">
        <w:rPr>
          <w:b/>
          <w:lang w:val="sr-Latn-RS"/>
        </w:rPr>
        <w:t>16,3</w:t>
      </w:r>
      <w:r w:rsidRPr="00E36FD0">
        <w:rPr>
          <w:b/>
          <w:lang w:val="sr-Cyrl-RS"/>
        </w:rPr>
        <w:t xml:space="preserve"> %,</w:t>
      </w:r>
      <w:r w:rsidRPr="00E36FD0">
        <w:rPr>
          <w:lang w:val="sr-Cyrl-RS"/>
        </w:rPr>
        <w:t xml:space="preserve"> затим следе </w:t>
      </w:r>
      <w:r w:rsidR="005858F4" w:rsidRPr="00E36FD0">
        <w:rPr>
          <w:lang w:val="sr-Cyrl-RS"/>
        </w:rPr>
        <w:t xml:space="preserve"> </w:t>
      </w:r>
      <w:r w:rsidRPr="00E36FD0">
        <w:rPr>
          <w:lang w:val="sr-Cyrl-RS"/>
        </w:rPr>
        <w:t>I</w:t>
      </w:r>
      <w:r w:rsidR="00D45E84">
        <w:t>I</w:t>
      </w:r>
      <w:r w:rsidR="00726A73" w:rsidRPr="00E36FD0">
        <w:rPr>
          <w:lang w:val="sr-Cyrl-RS"/>
        </w:rPr>
        <w:t>I</w:t>
      </w:r>
      <w:r w:rsidR="00E02F73" w:rsidRPr="00E36FD0">
        <w:rPr>
          <w:lang w:val="sr-Cyrl-RS"/>
        </w:rPr>
        <w:t xml:space="preserve">, </w:t>
      </w:r>
      <w:r w:rsidR="00726A73" w:rsidRPr="00E36FD0">
        <w:rPr>
          <w:lang w:val="sr-Cyrl-RS"/>
        </w:rPr>
        <w:t>V</w:t>
      </w:r>
      <w:r w:rsidR="00D45E84">
        <w:t>I</w:t>
      </w:r>
      <w:r w:rsidR="005858F4" w:rsidRPr="00E36FD0">
        <w:rPr>
          <w:lang w:val="sr-Cyrl-RS"/>
        </w:rPr>
        <w:t xml:space="preserve"> и</w:t>
      </w:r>
      <w:r w:rsidR="00545D3C" w:rsidRPr="00E36FD0">
        <w:rPr>
          <w:lang w:val="sr-Cyrl-RS"/>
        </w:rPr>
        <w:t xml:space="preserve"> </w:t>
      </w:r>
      <w:r w:rsidR="00D45E84">
        <w:t>I</w:t>
      </w:r>
      <w:r w:rsidR="00726A73" w:rsidRPr="00E36FD0">
        <w:rPr>
          <w:lang w:val="sr-Cyrl-RS"/>
        </w:rPr>
        <w:t>I</w:t>
      </w:r>
      <w:r w:rsidR="00545D3C" w:rsidRPr="00E36FD0">
        <w:rPr>
          <w:lang w:val="sr-Cyrl-RS"/>
        </w:rPr>
        <w:t xml:space="preserve"> </w:t>
      </w:r>
      <w:r w:rsidRPr="00E36FD0">
        <w:rPr>
          <w:lang w:val="sr-Cyrl-RS"/>
        </w:rPr>
        <w:t xml:space="preserve">дебљински разред. </w:t>
      </w:r>
    </w:p>
    <w:p w14:paraId="478CB416" w14:textId="77777777" w:rsidR="001C272B" w:rsidRPr="00E36FD0" w:rsidRDefault="001C272B" w:rsidP="001458FC">
      <w:pPr>
        <w:rPr>
          <w:highlight w:val="yellow"/>
          <w:lang w:val="sr-Cyrl-RS"/>
        </w:rPr>
      </w:pPr>
    </w:p>
    <w:p w14:paraId="7BE57A51" w14:textId="62781952" w:rsidR="00E30E9A" w:rsidRDefault="00E30E9A" w:rsidP="00E30E9A">
      <w:pPr>
        <w:pStyle w:val="Caption"/>
        <w:keepNext/>
        <w:rPr>
          <w:lang w:val="sr-Cyrl-RS"/>
        </w:rPr>
      </w:pPr>
      <w:r w:rsidRPr="00E36FD0">
        <w:rPr>
          <w:lang w:val="sr-Cyrl-RS"/>
        </w:rPr>
        <w:t xml:space="preserve">Табела </w:t>
      </w:r>
      <w:r w:rsidR="00AB2D16" w:rsidRPr="00E36FD0">
        <w:rPr>
          <w:lang w:val="sr-Cyrl-RS"/>
        </w:rPr>
        <w:t>1</w:t>
      </w:r>
      <w:r w:rsidR="00726A73" w:rsidRPr="00E36FD0">
        <w:rPr>
          <w:lang w:val="sr-Cyrl-RS"/>
        </w:rPr>
        <w:t>7</w:t>
      </w:r>
      <w:r w:rsidRPr="00E36FD0">
        <w:rPr>
          <w:lang w:val="sr-Cyrl-RS"/>
        </w:rPr>
        <w:t xml:space="preserve">. Запремина по дебљинским </w:t>
      </w:r>
      <w:r w:rsidR="00647E4D" w:rsidRPr="00E36FD0">
        <w:rPr>
          <w:lang w:val="sr-Cyrl-RS"/>
        </w:rPr>
        <w:t>степенима Биолеја</w:t>
      </w:r>
    </w:p>
    <w:tbl>
      <w:tblPr>
        <w:tblW w:w="5000" w:type="pct"/>
        <w:tblLook w:val="04A0" w:firstRow="1" w:lastRow="0" w:firstColumn="1" w:lastColumn="0" w:noHBand="0" w:noVBand="1"/>
      </w:tblPr>
      <w:tblGrid>
        <w:gridCol w:w="1774"/>
        <w:gridCol w:w="1331"/>
        <w:gridCol w:w="850"/>
        <w:gridCol w:w="1399"/>
        <w:gridCol w:w="779"/>
        <w:gridCol w:w="1521"/>
        <w:gridCol w:w="660"/>
        <w:gridCol w:w="1521"/>
        <w:gridCol w:w="660"/>
        <w:gridCol w:w="1521"/>
        <w:gridCol w:w="660"/>
        <w:gridCol w:w="1544"/>
      </w:tblGrid>
      <w:tr w:rsidR="00E57470" w:rsidRPr="00E57470" w14:paraId="6850C2BF" w14:textId="77777777" w:rsidTr="00E57470">
        <w:trPr>
          <w:trHeight w:val="284"/>
        </w:trPr>
        <w:tc>
          <w:tcPr>
            <w:tcW w:w="52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20980D8" w14:textId="77777777" w:rsidR="00E57470" w:rsidRPr="00E57470" w:rsidRDefault="00E57470">
            <w:pPr>
              <w:jc w:val="center"/>
              <w:rPr>
                <w:b/>
                <w:bCs/>
                <w:color w:val="000000"/>
                <w:sz w:val="22"/>
                <w:szCs w:val="22"/>
              </w:rPr>
            </w:pPr>
            <w:r w:rsidRPr="00E57470">
              <w:rPr>
                <w:b/>
                <w:bCs/>
                <w:color w:val="000000"/>
                <w:sz w:val="22"/>
                <w:szCs w:val="22"/>
              </w:rPr>
              <w:t>Порекло састојине</w:t>
            </w:r>
          </w:p>
        </w:tc>
        <w:tc>
          <w:tcPr>
            <w:tcW w:w="809" w:type="pct"/>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1A08355" w14:textId="77777777" w:rsidR="00E57470" w:rsidRPr="00E57470" w:rsidRDefault="00E57470">
            <w:pPr>
              <w:jc w:val="center"/>
              <w:rPr>
                <w:b/>
                <w:bCs/>
                <w:color w:val="000000"/>
                <w:sz w:val="22"/>
                <w:szCs w:val="22"/>
              </w:rPr>
            </w:pPr>
            <w:r w:rsidRPr="00E57470">
              <w:rPr>
                <w:b/>
                <w:bCs/>
                <w:color w:val="000000"/>
                <w:sz w:val="22"/>
                <w:szCs w:val="22"/>
              </w:rPr>
              <w:t>Површина</w:t>
            </w:r>
          </w:p>
        </w:tc>
        <w:tc>
          <w:tcPr>
            <w:tcW w:w="808"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5DB3BCF" w14:textId="77777777" w:rsidR="00E57470" w:rsidRPr="00E57470" w:rsidRDefault="00E57470">
            <w:pPr>
              <w:jc w:val="center"/>
              <w:rPr>
                <w:b/>
                <w:bCs/>
                <w:color w:val="000000"/>
                <w:sz w:val="22"/>
                <w:szCs w:val="22"/>
              </w:rPr>
            </w:pPr>
            <w:r w:rsidRPr="00E57470">
              <w:rPr>
                <w:b/>
                <w:bCs/>
                <w:color w:val="000000"/>
                <w:sz w:val="22"/>
                <w:szCs w:val="22"/>
              </w:rPr>
              <w:t>Укупна запремина</w:t>
            </w:r>
          </w:p>
        </w:tc>
        <w:tc>
          <w:tcPr>
            <w:tcW w:w="2427" w:type="pct"/>
            <w:gridSpan w:val="6"/>
            <w:tcBorders>
              <w:top w:val="single" w:sz="4" w:space="0" w:color="auto"/>
              <w:left w:val="nil"/>
              <w:bottom w:val="single" w:sz="4" w:space="0" w:color="auto"/>
              <w:right w:val="single" w:sz="4" w:space="0" w:color="auto"/>
            </w:tcBorders>
            <w:shd w:val="clear" w:color="000000" w:fill="D9D9D9"/>
            <w:noWrap/>
            <w:vAlign w:val="center"/>
            <w:hideMark/>
          </w:tcPr>
          <w:p w14:paraId="06923C36" w14:textId="77777777" w:rsidR="00E57470" w:rsidRPr="00E57470" w:rsidRDefault="00E57470">
            <w:pPr>
              <w:jc w:val="center"/>
              <w:rPr>
                <w:b/>
                <w:bCs/>
                <w:color w:val="000000"/>
                <w:sz w:val="22"/>
                <w:szCs w:val="22"/>
              </w:rPr>
            </w:pPr>
            <w:r w:rsidRPr="00E57470">
              <w:rPr>
                <w:b/>
                <w:bCs/>
                <w:color w:val="000000"/>
                <w:sz w:val="22"/>
                <w:szCs w:val="22"/>
              </w:rPr>
              <w:t>ЗАПРЕМИНА ПО ДЕБЉИНСКИМ РАЗРЕДИМА</w:t>
            </w:r>
          </w:p>
        </w:tc>
        <w:tc>
          <w:tcPr>
            <w:tcW w:w="43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31C8616" w14:textId="77777777" w:rsidR="00E57470" w:rsidRPr="00E57470" w:rsidRDefault="00E57470">
            <w:pPr>
              <w:jc w:val="center"/>
              <w:rPr>
                <w:b/>
                <w:bCs/>
                <w:color w:val="000000"/>
                <w:sz w:val="22"/>
                <w:szCs w:val="22"/>
              </w:rPr>
            </w:pPr>
            <w:r w:rsidRPr="00E57470">
              <w:rPr>
                <w:b/>
                <w:bCs/>
                <w:color w:val="000000"/>
                <w:sz w:val="22"/>
                <w:szCs w:val="22"/>
              </w:rPr>
              <w:t>Запремински прираст</w:t>
            </w:r>
          </w:p>
        </w:tc>
      </w:tr>
      <w:tr w:rsidR="00E57470" w:rsidRPr="00E57470" w14:paraId="41524E62" w14:textId="77777777" w:rsidTr="00E57470">
        <w:trPr>
          <w:trHeight w:val="284"/>
        </w:trPr>
        <w:tc>
          <w:tcPr>
            <w:tcW w:w="520" w:type="pct"/>
            <w:vMerge/>
            <w:tcBorders>
              <w:top w:val="single" w:sz="4" w:space="0" w:color="auto"/>
              <w:left w:val="single" w:sz="4" w:space="0" w:color="auto"/>
              <w:bottom w:val="single" w:sz="4" w:space="0" w:color="auto"/>
              <w:right w:val="single" w:sz="4" w:space="0" w:color="auto"/>
            </w:tcBorders>
            <w:vAlign w:val="center"/>
            <w:hideMark/>
          </w:tcPr>
          <w:p w14:paraId="7D4C0189" w14:textId="77777777" w:rsidR="00E57470" w:rsidRPr="00E57470" w:rsidRDefault="00E57470">
            <w:pPr>
              <w:rPr>
                <w:b/>
                <w:bCs/>
                <w:color w:val="000000"/>
                <w:sz w:val="22"/>
                <w:szCs w:val="22"/>
              </w:rPr>
            </w:pPr>
          </w:p>
        </w:tc>
        <w:tc>
          <w:tcPr>
            <w:tcW w:w="809" w:type="pct"/>
            <w:gridSpan w:val="2"/>
            <w:vMerge/>
            <w:tcBorders>
              <w:top w:val="single" w:sz="4" w:space="0" w:color="auto"/>
              <w:left w:val="single" w:sz="4" w:space="0" w:color="auto"/>
              <w:bottom w:val="single" w:sz="4" w:space="0" w:color="auto"/>
              <w:right w:val="single" w:sz="4" w:space="0" w:color="auto"/>
            </w:tcBorders>
            <w:vAlign w:val="center"/>
            <w:hideMark/>
          </w:tcPr>
          <w:p w14:paraId="67E3D10A" w14:textId="77777777" w:rsidR="00E57470" w:rsidRPr="00E57470" w:rsidRDefault="00E57470">
            <w:pPr>
              <w:rPr>
                <w:b/>
                <w:bCs/>
                <w:color w:val="000000"/>
                <w:sz w:val="22"/>
                <w:szCs w:val="22"/>
              </w:rPr>
            </w:pPr>
          </w:p>
        </w:tc>
        <w:tc>
          <w:tcPr>
            <w:tcW w:w="808" w:type="pct"/>
            <w:gridSpan w:val="2"/>
            <w:vMerge/>
            <w:tcBorders>
              <w:top w:val="single" w:sz="4" w:space="0" w:color="auto"/>
              <w:left w:val="single" w:sz="4" w:space="0" w:color="auto"/>
              <w:bottom w:val="single" w:sz="4" w:space="0" w:color="auto"/>
              <w:right w:val="single" w:sz="4" w:space="0" w:color="auto"/>
            </w:tcBorders>
            <w:vAlign w:val="center"/>
            <w:hideMark/>
          </w:tcPr>
          <w:p w14:paraId="29D7589B" w14:textId="77777777" w:rsidR="00E57470" w:rsidRPr="00E57470" w:rsidRDefault="00E57470">
            <w:pPr>
              <w:rPr>
                <w:b/>
                <w:bCs/>
                <w:color w:val="000000"/>
                <w:sz w:val="22"/>
                <w:szCs w:val="22"/>
              </w:rPr>
            </w:pPr>
          </w:p>
        </w:tc>
        <w:tc>
          <w:tcPr>
            <w:tcW w:w="809"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456F0255" w14:textId="77777777" w:rsidR="00E57470" w:rsidRPr="00E57470" w:rsidRDefault="00E57470">
            <w:pPr>
              <w:jc w:val="center"/>
              <w:rPr>
                <w:b/>
                <w:bCs/>
                <w:color w:val="000000"/>
                <w:sz w:val="22"/>
                <w:szCs w:val="22"/>
              </w:rPr>
            </w:pPr>
            <w:r w:rsidRPr="00E57470">
              <w:rPr>
                <w:b/>
                <w:bCs/>
                <w:color w:val="000000"/>
                <w:sz w:val="22"/>
                <w:szCs w:val="22"/>
              </w:rPr>
              <w:t>до 30 cm</w:t>
            </w:r>
          </w:p>
        </w:tc>
        <w:tc>
          <w:tcPr>
            <w:tcW w:w="809"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4EB9506B" w14:textId="77777777" w:rsidR="00E57470" w:rsidRPr="00E57470" w:rsidRDefault="00E57470">
            <w:pPr>
              <w:jc w:val="center"/>
              <w:rPr>
                <w:b/>
                <w:bCs/>
                <w:color w:val="000000"/>
                <w:sz w:val="22"/>
                <w:szCs w:val="22"/>
              </w:rPr>
            </w:pPr>
            <w:r w:rsidRPr="00E57470">
              <w:rPr>
                <w:b/>
                <w:bCs/>
                <w:color w:val="000000"/>
                <w:sz w:val="22"/>
                <w:szCs w:val="22"/>
              </w:rPr>
              <w:t>30 од 50 cm</w:t>
            </w:r>
          </w:p>
        </w:tc>
        <w:tc>
          <w:tcPr>
            <w:tcW w:w="809"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364EF509" w14:textId="77777777" w:rsidR="00E57470" w:rsidRPr="00E57470" w:rsidRDefault="00E57470">
            <w:pPr>
              <w:jc w:val="center"/>
              <w:rPr>
                <w:b/>
                <w:bCs/>
                <w:color w:val="000000"/>
                <w:sz w:val="22"/>
                <w:szCs w:val="22"/>
              </w:rPr>
            </w:pPr>
            <w:r w:rsidRPr="00E57470">
              <w:rPr>
                <w:b/>
                <w:bCs/>
                <w:color w:val="000000"/>
                <w:sz w:val="22"/>
                <w:szCs w:val="22"/>
              </w:rPr>
              <w:t>преко 50 cm</w:t>
            </w: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0E1B1DC9" w14:textId="77777777" w:rsidR="00E57470" w:rsidRPr="00E57470" w:rsidRDefault="00E57470">
            <w:pPr>
              <w:rPr>
                <w:b/>
                <w:bCs/>
                <w:color w:val="000000"/>
                <w:sz w:val="22"/>
                <w:szCs w:val="22"/>
              </w:rPr>
            </w:pPr>
          </w:p>
        </w:tc>
      </w:tr>
      <w:tr w:rsidR="00E57470" w:rsidRPr="00E57470" w14:paraId="349A17B9" w14:textId="77777777" w:rsidTr="00E57470">
        <w:trPr>
          <w:trHeight w:val="284"/>
        </w:trPr>
        <w:tc>
          <w:tcPr>
            <w:tcW w:w="520" w:type="pct"/>
            <w:vMerge/>
            <w:tcBorders>
              <w:top w:val="single" w:sz="4" w:space="0" w:color="auto"/>
              <w:left w:val="single" w:sz="4" w:space="0" w:color="auto"/>
              <w:bottom w:val="single" w:sz="4" w:space="0" w:color="auto"/>
              <w:right w:val="single" w:sz="4" w:space="0" w:color="auto"/>
            </w:tcBorders>
            <w:vAlign w:val="center"/>
            <w:hideMark/>
          </w:tcPr>
          <w:p w14:paraId="0D95DF72" w14:textId="77777777" w:rsidR="00E57470" w:rsidRPr="00E57470" w:rsidRDefault="00E57470">
            <w:pPr>
              <w:rPr>
                <w:b/>
                <w:bCs/>
                <w:color w:val="000000"/>
                <w:sz w:val="22"/>
                <w:szCs w:val="22"/>
              </w:rPr>
            </w:pPr>
          </w:p>
        </w:tc>
        <w:tc>
          <w:tcPr>
            <w:tcW w:w="489" w:type="pct"/>
            <w:tcBorders>
              <w:top w:val="nil"/>
              <w:left w:val="nil"/>
              <w:bottom w:val="single" w:sz="4" w:space="0" w:color="auto"/>
              <w:right w:val="single" w:sz="4" w:space="0" w:color="auto"/>
            </w:tcBorders>
            <w:shd w:val="clear" w:color="000000" w:fill="D9D9D9"/>
            <w:noWrap/>
            <w:vAlign w:val="center"/>
            <w:hideMark/>
          </w:tcPr>
          <w:p w14:paraId="49A9C3B9" w14:textId="77777777" w:rsidR="00E57470" w:rsidRPr="00E57470" w:rsidRDefault="00E57470">
            <w:pPr>
              <w:jc w:val="center"/>
              <w:rPr>
                <w:b/>
                <w:bCs/>
                <w:color w:val="000000"/>
                <w:sz w:val="22"/>
                <w:szCs w:val="22"/>
              </w:rPr>
            </w:pPr>
            <w:r w:rsidRPr="00E57470">
              <w:rPr>
                <w:b/>
                <w:bCs/>
                <w:color w:val="000000"/>
                <w:sz w:val="22"/>
                <w:szCs w:val="22"/>
              </w:rPr>
              <w:t>ha</w:t>
            </w:r>
          </w:p>
        </w:tc>
        <w:tc>
          <w:tcPr>
            <w:tcW w:w="320" w:type="pct"/>
            <w:tcBorders>
              <w:top w:val="nil"/>
              <w:left w:val="nil"/>
              <w:bottom w:val="single" w:sz="4" w:space="0" w:color="auto"/>
              <w:right w:val="single" w:sz="4" w:space="0" w:color="auto"/>
            </w:tcBorders>
            <w:shd w:val="clear" w:color="000000" w:fill="D9D9D9"/>
            <w:noWrap/>
            <w:vAlign w:val="center"/>
            <w:hideMark/>
          </w:tcPr>
          <w:p w14:paraId="10C6699A" w14:textId="77777777" w:rsidR="00E57470" w:rsidRPr="00E57470" w:rsidRDefault="00E57470">
            <w:pPr>
              <w:jc w:val="center"/>
              <w:rPr>
                <w:b/>
                <w:bCs/>
                <w:color w:val="000000"/>
                <w:sz w:val="22"/>
                <w:szCs w:val="22"/>
              </w:rPr>
            </w:pPr>
            <w:r w:rsidRPr="00E57470">
              <w:rPr>
                <w:b/>
                <w:bCs/>
                <w:color w:val="000000"/>
                <w:sz w:val="22"/>
                <w:szCs w:val="22"/>
              </w:rPr>
              <w:t>%</w:t>
            </w:r>
          </w:p>
        </w:tc>
        <w:tc>
          <w:tcPr>
            <w:tcW w:w="513" w:type="pct"/>
            <w:tcBorders>
              <w:top w:val="nil"/>
              <w:left w:val="nil"/>
              <w:bottom w:val="single" w:sz="4" w:space="0" w:color="auto"/>
              <w:right w:val="single" w:sz="4" w:space="0" w:color="auto"/>
            </w:tcBorders>
            <w:shd w:val="clear" w:color="000000" w:fill="D9D9D9"/>
            <w:noWrap/>
            <w:vAlign w:val="center"/>
            <w:hideMark/>
          </w:tcPr>
          <w:p w14:paraId="26CDE0CF" w14:textId="77777777" w:rsidR="00E57470" w:rsidRPr="00E57470" w:rsidRDefault="00E57470">
            <w:pPr>
              <w:jc w:val="center"/>
              <w:rPr>
                <w:b/>
                <w:bCs/>
                <w:color w:val="000000"/>
                <w:sz w:val="22"/>
                <w:szCs w:val="22"/>
              </w:rPr>
            </w:pPr>
            <w:r w:rsidRPr="00E57470">
              <w:rPr>
                <w:b/>
                <w:bCs/>
                <w:color w:val="000000"/>
                <w:sz w:val="22"/>
                <w:szCs w:val="22"/>
              </w:rPr>
              <w:t>m</w:t>
            </w:r>
            <w:r w:rsidRPr="00E57470">
              <w:rPr>
                <w:b/>
                <w:bCs/>
                <w:color w:val="000000"/>
                <w:sz w:val="22"/>
                <w:szCs w:val="22"/>
                <w:vertAlign w:val="superscript"/>
              </w:rPr>
              <w:t>3</w:t>
            </w:r>
          </w:p>
        </w:tc>
        <w:tc>
          <w:tcPr>
            <w:tcW w:w="295" w:type="pct"/>
            <w:tcBorders>
              <w:top w:val="nil"/>
              <w:left w:val="nil"/>
              <w:bottom w:val="single" w:sz="4" w:space="0" w:color="auto"/>
              <w:right w:val="single" w:sz="4" w:space="0" w:color="auto"/>
            </w:tcBorders>
            <w:shd w:val="clear" w:color="000000" w:fill="D9D9D9"/>
            <w:noWrap/>
            <w:vAlign w:val="center"/>
            <w:hideMark/>
          </w:tcPr>
          <w:p w14:paraId="433630F4" w14:textId="77777777" w:rsidR="00E57470" w:rsidRPr="00E57470" w:rsidRDefault="00E57470">
            <w:pPr>
              <w:jc w:val="center"/>
              <w:rPr>
                <w:b/>
                <w:bCs/>
                <w:color w:val="000000"/>
                <w:sz w:val="22"/>
                <w:szCs w:val="22"/>
              </w:rPr>
            </w:pPr>
            <w:r w:rsidRPr="00E57470">
              <w:rPr>
                <w:b/>
                <w:bCs/>
                <w:color w:val="000000"/>
                <w:sz w:val="22"/>
                <w:szCs w:val="22"/>
              </w:rPr>
              <w:t>%</w:t>
            </w:r>
          </w:p>
        </w:tc>
        <w:tc>
          <w:tcPr>
            <w:tcW w:w="556" w:type="pct"/>
            <w:tcBorders>
              <w:top w:val="nil"/>
              <w:left w:val="nil"/>
              <w:bottom w:val="single" w:sz="4" w:space="0" w:color="auto"/>
              <w:right w:val="single" w:sz="4" w:space="0" w:color="auto"/>
            </w:tcBorders>
            <w:shd w:val="clear" w:color="000000" w:fill="D9D9D9"/>
            <w:noWrap/>
            <w:vAlign w:val="center"/>
            <w:hideMark/>
          </w:tcPr>
          <w:p w14:paraId="1100CC9F" w14:textId="77777777" w:rsidR="00E57470" w:rsidRPr="00E57470" w:rsidRDefault="00E57470">
            <w:pPr>
              <w:jc w:val="center"/>
              <w:rPr>
                <w:b/>
                <w:bCs/>
                <w:color w:val="000000"/>
                <w:sz w:val="22"/>
                <w:szCs w:val="22"/>
              </w:rPr>
            </w:pPr>
            <w:r w:rsidRPr="00E57470">
              <w:rPr>
                <w:b/>
                <w:bCs/>
                <w:color w:val="000000"/>
                <w:sz w:val="22"/>
                <w:szCs w:val="22"/>
              </w:rPr>
              <w:t>m</w:t>
            </w:r>
            <w:r w:rsidRPr="00E57470">
              <w:rPr>
                <w:b/>
                <w:bCs/>
                <w:color w:val="000000"/>
                <w:sz w:val="22"/>
                <w:szCs w:val="22"/>
                <w:vertAlign w:val="superscript"/>
              </w:rPr>
              <w:t>3</w:t>
            </w:r>
          </w:p>
        </w:tc>
        <w:tc>
          <w:tcPr>
            <w:tcW w:w="253" w:type="pct"/>
            <w:tcBorders>
              <w:top w:val="nil"/>
              <w:left w:val="nil"/>
              <w:bottom w:val="single" w:sz="4" w:space="0" w:color="auto"/>
              <w:right w:val="single" w:sz="4" w:space="0" w:color="auto"/>
            </w:tcBorders>
            <w:shd w:val="clear" w:color="000000" w:fill="D9D9D9"/>
            <w:noWrap/>
            <w:vAlign w:val="center"/>
            <w:hideMark/>
          </w:tcPr>
          <w:p w14:paraId="66B6AA47" w14:textId="77777777" w:rsidR="00E57470" w:rsidRPr="00E57470" w:rsidRDefault="00E57470">
            <w:pPr>
              <w:jc w:val="center"/>
              <w:rPr>
                <w:b/>
                <w:bCs/>
                <w:color w:val="000000"/>
                <w:sz w:val="22"/>
                <w:szCs w:val="22"/>
              </w:rPr>
            </w:pPr>
            <w:r w:rsidRPr="00E57470">
              <w:rPr>
                <w:b/>
                <w:bCs/>
                <w:color w:val="000000"/>
                <w:sz w:val="22"/>
                <w:szCs w:val="22"/>
              </w:rPr>
              <w:t>%</w:t>
            </w:r>
          </w:p>
        </w:tc>
        <w:tc>
          <w:tcPr>
            <w:tcW w:w="556" w:type="pct"/>
            <w:tcBorders>
              <w:top w:val="nil"/>
              <w:left w:val="nil"/>
              <w:bottom w:val="single" w:sz="4" w:space="0" w:color="auto"/>
              <w:right w:val="single" w:sz="4" w:space="0" w:color="auto"/>
            </w:tcBorders>
            <w:shd w:val="clear" w:color="000000" w:fill="D9D9D9"/>
            <w:noWrap/>
            <w:vAlign w:val="center"/>
            <w:hideMark/>
          </w:tcPr>
          <w:p w14:paraId="08AF60AE" w14:textId="77777777" w:rsidR="00E57470" w:rsidRPr="00E57470" w:rsidRDefault="00E57470">
            <w:pPr>
              <w:jc w:val="center"/>
              <w:rPr>
                <w:b/>
                <w:bCs/>
                <w:color w:val="000000"/>
                <w:sz w:val="22"/>
                <w:szCs w:val="22"/>
              </w:rPr>
            </w:pPr>
            <w:r w:rsidRPr="00E57470">
              <w:rPr>
                <w:b/>
                <w:bCs/>
                <w:color w:val="000000"/>
                <w:sz w:val="22"/>
                <w:szCs w:val="22"/>
              </w:rPr>
              <w:t>m</w:t>
            </w:r>
            <w:r w:rsidRPr="00E57470">
              <w:rPr>
                <w:b/>
                <w:bCs/>
                <w:color w:val="000000"/>
                <w:sz w:val="22"/>
                <w:szCs w:val="22"/>
                <w:vertAlign w:val="superscript"/>
              </w:rPr>
              <w:t>3</w:t>
            </w:r>
          </w:p>
        </w:tc>
        <w:tc>
          <w:tcPr>
            <w:tcW w:w="253" w:type="pct"/>
            <w:tcBorders>
              <w:top w:val="nil"/>
              <w:left w:val="nil"/>
              <w:bottom w:val="single" w:sz="4" w:space="0" w:color="auto"/>
              <w:right w:val="single" w:sz="4" w:space="0" w:color="auto"/>
            </w:tcBorders>
            <w:shd w:val="clear" w:color="000000" w:fill="D9D9D9"/>
            <w:noWrap/>
            <w:vAlign w:val="center"/>
            <w:hideMark/>
          </w:tcPr>
          <w:p w14:paraId="4B1CA27E" w14:textId="77777777" w:rsidR="00E57470" w:rsidRPr="00E57470" w:rsidRDefault="00E57470">
            <w:pPr>
              <w:jc w:val="center"/>
              <w:rPr>
                <w:b/>
                <w:bCs/>
                <w:color w:val="000000"/>
                <w:sz w:val="22"/>
                <w:szCs w:val="22"/>
              </w:rPr>
            </w:pPr>
            <w:r w:rsidRPr="00E57470">
              <w:rPr>
                <w:b/>
                <w:bCs/>
                <w:color w:val="000000"/>
                <w:sz w:val="22"/>
                <w:szCs w:val="22"/>
              </w:rPr>
              <w:t>%</w:t>
            </w:r>
          </w:p>
        </w:tc>
        <w:tc>
          <w:tcPr>
            <w:tcW w:w="556" w:type="pct"/>
            <w:tcBorders>
              <w:top w:val="nil"/>
              <w:left w:val="nil"/>
              <w:bottom w:val="single" w:sz="4" w:space="0" w:color="auto"/>
              <w:right w:val="single" w:sz="4" w:space="0" w:color="auto"/>
            </w:tcBorders>
            <w:shd w:val="clear" w:color="000000" w:fill="D9D9D9"/>
            <w:noWrap/>
            <w:vAlign w:val="center"/>
            <w:hideMark/>
          </w:tcPr>
          <w:p w14:paraId="249286DB" w14:textId="77777777" w:rsidR="00E57470" w:rsidRPr="00E57470" w:rsidRDefault="00E57470">
            <w:pPr>
              <w:jc w:val="center"/>
              <w:rPr>
                <w:b/>
                <w:bCs/>
                <w:color w:val="000000"/>
                <w:sz w:val="22"/>
                <w:szCs w:val="22"/>
              </w:rPr>
            </w:pPr>
            <w:r w:rsidRPr="00E57470">
              <w:rPr>
                <w:b/>
                <w:bCs/>
                <w:color w:val="000000"/>
                <w:sz w:val="22"/>
                <w:szCs w:val="22"/>
              </w:rPr>
              <w:t>m</w:t>
            </w:r>
            <w:r w:rsidRPr="00E57470">
              <w:rPr>
                <w:b/>
                <w:bCs/>
                <w:color w:val="000000"/>
                <w:sz w:val="22"/>
                <w:szCs w:val="22"/>
                <w:vertAlign w:val="superscript"/>
              </w:rPr>
              <w:t>3</w:t>
            </w:r>
          </w:p>
        </w:tc>
        <w:tc>
          <w:tcPr>
            <w:tcW w:w="253" w:type="pct"/>
            <w:tcBorders>
              <w:top w:val="nil"/>
              <w:left w:val="nil"/>
              <w:bottom w:val="single" w:sz="4" w:space="0" w:color="auto"/>
              <w:right w:val="single" w:sz="4" w:space="0" w:color="auto"/>
            </w:tcBorders>
            <w:shd w:val="clear" w:color="000000" w:fill="D9D9D9"/>
            <w:noWrap/>
            <w:vAlign w:val="center"/>
            <w:hideMark/>
          </w:tcPr>
          <w:p w14:paraId="244C3330" w14:textId="77777777" w:rsidR="00E57470" w:rsidRPr="00E57470" w:rsidRDefault="00E57470">
            <w:pPr>
              <w:jc w:val="center"/>
              <w:rPr>
                <w:b/>
                <w:bCs/>
                <w:color w:val="000000"/>
                <w:sz w:val="22"/>
                <w:szCs w:val="22"/>
              </w:rPr>
            </w:pPr>
            <w:r w:rsidRPr="00E57470">
              <w:rPr>
                <w:b/>
                <w:bCs/>
                <w:color w:val="000000"/>
                <w:sz w:val="22"/>
                <w:szCs w:val="22"/>
              </w:rPr>
              <w:t>%</w:t>
            </w: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1A5471AF" w14:textId="77777777" w:rsidR="00E57470" w:rsidRPr="00E57470" w:rsidRDefault="00E57470">
            <w:pPr>
              <w:rPr>
                <w:b/>
                <w:bCs/>
                <w:color w:val="000000"/>
                <w:sz w:val="22"/>
                <w:szCs w:val="22"/>
              </w:rPr>
            </w:pPr>
          </w:p>
        </w:tc>
      </w:tr>
      <w:tr w:rsidR="00E57470" w:rsidRPr="00E57470" w14:paraId="766B8047" w14:textId="77777777" w:rsidTr="00E57470">
        <w:trPr>
          <w:trHeight w:val="284"/>
        </w:trPr>
        <w:tc>
          <w:tcPr>
            <w:tcW w:w="520" w:type="pct"/>
            <w:tcBorders>
              <w:top w:val="nil"/>
              <w:left w:val="single" w:sz="4" w:space="0" w:color="auto"/>
              <w:bottom w:val="single" w:sz="4" w:space="0" w:color="auto"/>
              <w:right w:val="single" w:sz="4" w:space="0" w:color="auto"/>
            </w:tcBorders>
            <w:shd w:val="clear" w:color="auto" w:fill="auto"/>
            <w:noWrap/>
            <w:vAlign w:val="center"/>
            <w:hideMark/>
          </w:tcPr>
          <w:p w14:paraId="168CE32F" w14:textId="77777777" w:rsidR="00E57470" w:rsidRPr="00E57470" w:rsidRDefault="00E57470">
            <w:pPr>
              <w:jc w:val="center"/>
              <w:rPr>
                <w:color w:val="000000"/>
                <w:sz w:val="22"/>
                <w:szCs w:val="22"/>
              </w:rPr>
            </w:pPr>
            <w:r w:rsidRPr="00E57470">
              <w:rPr>
                <w:color w:val="000000"/>
                <w:sz w:val="22"/>
                <w:szCs w:val="22"/>
              </w:rPr>
              <w:t>Високе шуме</w:t>
            </w:r>
          </w:p>
        </w:tc>
        <w:tc>
          <w:tcPr>
            <w:tcW w:w="489" w:type="pct"/>
            <w:tcBorders>
              <w:top w:val="nil"/>
              <w:left w:val="nil"/>
              <w:bottom w:val="single" w:sz="4" w:space="0" w:color="auto"/>
              <w:right w:val="single" w:sz="4" w:space="0" w:color="auto"/>
            </w:tcBorders>
            <w:shd w:val="clear" w:color="auto" w:fill="auto"/>
            <w:noWrap/>
            <w:vAlign w:val="center"/>
            <w:hideMark/>
          </w:tcPr>
          <w:p w14:paraId="35F446C9" w14:textId="77777777" w:rsidR="00E57470" w:rsidRPr="00E57470" w:rsidRDefault="00E57470">
            <w:pPr>
              <w:jc w:val="right"/>
              <w:rPr>
                <w:color w:val="000000"/>
                <w:sz w:val="22"/>
                <w:szCs w:val="22"/>
              </w:rPr>
            </w:pPr>
            <w:r w:rsidRPr="00E57470">
              <w:rPr>
                <w:color w:val="000000"/>
                <w:sz w:val="22"/>
                <w:szCs w:val="22"/>
              </w:rPr>
              <w:t>2.994,19</w:t>
            </w:r>
          </w:p>
        </w:tc>
        <w:tc>
          <w:tcPr>
            <w:tcW w:w="320" w:type="pct"/>
            <w:tcBorders>
              <w:top w:val="nil"/>
              <w:left w:val="nil"/>
              <w:bottom w:val="single" w:sz="4" w:space="0" w:color="auto"/>
              <w:right w:val="single" w:sz="4" w:space="0" w:color="auto"/>
            </w:tcBorders>
            <w:shd w:val="clear" w:color="auto" w:fill="auto"/>
            <w:noWrap/>
            <w:vAlign w:val="center"/>
            <w:hideMark/>
          </w:tcPr>
          <w:p w14:paraId="774C5626" w14:textId="77777777" w:rsidR="00E57470" w:rsidRPr="00E57470" w:rsidRDefault="00E57470">
            <w:pPr>
              <w:jc w:val="right"/>
              <w:rPr>
                <w:color w:val="000000"/>
                <w:sz w:val="22"/>
                <w:szCs w:val="22"/>
              </w:rPr>
            </w:pPr>
            <w:r w:rsidRPr="00E57470">
              <w:rPr>
                <w:color w:val="000000"/>
                <w:sz w:val="22"/>
                <w:szCs w:val="22"/>
              </w:rPr>
              <w:t>86,2</w:t>
            </w:r>
          </w:p>
        </w:tc>
        <w:tc>
          <w:tcPr>
            <w:tcW w:w="513" w:type="pct"/>
            <w:tcBorders>
              <w:top w:val="nil"/>
              <w:left w:val="nil"/>
              <w:bottom w:val="single" w:sz="4" w:space="0" w:color="auto"/>
              <w:right w:val="single" w:sz="4" w:space="0" w:color="auto"/>
            </w:tcBorders>
            <w:shd w:val="clear" w:color="auto" w:fill="auto"/>
            <w:noWrap/>
            <w:vAlign w:val="center"/>
            <w:hideMark/>
          </w:tcPr>
          <w:p w14:paraId="4691D46F" w14:textId="77777777" w:rsidR="00E57470" w:rsidRPr="00E57470" w:rsidRDefault="00E57470">
            <w:pPr>
              <w:jc w:val="right"/>
              <w:rPr>
                <w:color w:val="000000"/>
                <w:sz w:val="22"/>
                <w:szCs w:val="22"/>
              </w:rPr>
            </w:pPr>
            <w:r w:rsidRPr="00E57470">
              <w:rPr>
                <w:color w:val="000000"/>
                <w:sz w:val="22"/>
                <w:szCs w:val="22"/>
              </w:rPr>
              <w:t>818.136,9</w:t>
            </w:r>
          </w:p>
        </w:tc>
        <w:tc>
          <w:tcPr>
            <w:tcW w:w="295" w:type="pct"/>
            <w:tcBorders>
              <w:top w:val="nil"/>
              <w:left w:val="nil"/>
              <w:bottom w:val="single" w:sz="4" w:space="0" w:color="auto"/>
              <w:right w:val="single" w:sz="4" w:space="0" w:color="auto"/>
            </w:tcBorders>
            <w:shd w:val="clear" w:color="auto" w:fill="auto"/>
            <w:noWrap/>
            <w:vAlign w:val="center"/>
            <w:hideMark/>
          </w:tcPr>
          <w:p w14:paraId="638F7E10" w14:textId="77777777" w:rsidR="00E57470" w:rsidRPr="00E57470" w:rsidRDefault="00E57470">
            <w:pPr>
              <w:jc w:val="right"/>
              <w:rPr>
                <w:color w:val="000000"/>
                <w:sz w:val="22"/>
                <w:szCs w:val="22"/>
              </w:rPr>
            </w:pPr>
            <w:r w:rsidRPr="00E57470">
              <w:rPr>
                <w:color w:val="000000"/>
                <w:sz w:val="22"/>
                <w:szCs w:val="22"/>
              </w:rPr>
              <w:t>89,9</w:t>
            </w:r>
          </w:p>
        </w:tc>
        <w:tc>
          <w:tcPr>
            <w:tcW w:w="556" w:type="pct"/>
            <w:tcBorders>
              <w:top w:val="nil"/>
              <w:left w:val="nil"/>
              <w:bottom w:val="single" w:sz="4" w:space="0" w:color="auto"/>
              <w:right w:val="single" w:sz="4" w:space="0" w:color="auto"/>
            </w:tcBorders>
            <w:shd w:val="clear" w:color="auto" w:fill="auto"/>
            <w:noWrap/>
            <w:vAlign w:val="center"/>
            <w:hideMark/>
          </w:tcPr>
          <w:p w14:paraId="12E4208E" w14:textId="77777777" w:rsidR="00E57470" w:rsidRPr="00E57470" w:rsidRDefault="00E57470">
            <w:pPr>
              <w:jc w:val="right"/>
              <w:rPr>
                <w:color w:val="000000"/>
                <w:sz w:val="22"/>
                <w:szCs w:val="22"/>
              </w:rPr>
            </w:pPr>
            <w:r w:rsidRPr="00E57470">
              <w:rPr>
                <w:color w:val="000000"/>
                <w:sz w:val="22"/>
                <w:szCs w:val="22"/>
              </w:rPr>
              <w:t>137.249,4</w:t>
            </w:r>
          </w:p>
        </w:tc>
        <w:tc>
          <w:tcPr>
            <w:tcW w:w="253" w:type="pct"/>
            <w:tcBorders>
              <w:top w:val="nil"/>
              <w:left w:val="nil"/>
              <w:bottom w:val="single" w:sz="4" w:space="0" w:color="auto"/>
              <w:right w:val="single" w:sz="4" w:space="0" w:color="auto"/>
            </w:tcBorders>
            <w:shd w:val="clear" w:color="auto" w:fill="auto"/>
            <w:noWrap/>
            <w:vAlign w:val="center"/>
            <w:hideMark/>
          </w:tcPr>
          <w:p w14:paraId="54C19AE9" w14:textId="77777777" w:rsidR="00E57470" w:rsidRPr="00E57470" w:rsidRDefault="00E57470">
            <w:pPr>
              <w:jc w:val="right"/>
              <w:rPr>
                <w:color w:val="000000"/>
                <w:sz w:val="22"/>
                <w:szCs w:val="22"/>
              </w:rPr>
            </w:pPr>
            <w:r w:rsidRPr="00E57470">
              <w:rPr>
                <w:color w:val="000000"/>
                <w:sz w:val="22"/>
                <w:szCs w:val="22"/>
              </w:rPr>
              <w:t>72,9</w:t>
            </w:r>
          </w:p>
        </w:tc>
        <w:tc>
          <w:tcPr>
            <w:tcW w:w="556" w:type="pct"/>
            <w:tcBorders>
              <w:top w:val="nil"/>
              <w:left w:val="nil"/>
              <w:bottom w:val="single" w:sz="4" w:space="0" w:color="auto"/>
              <w:right w:val="single" w:sz="4" w:space="0" w:color="auto"/>
            </w:tcBorders>
            <w:shd w:val="clear" w:color="auto" w:fill="auto"/>
            <w:noWrap/>
            <w:vAlign w:val="center"/>
            <w:hideMark/>
          </w:tcPr>
          <w:p w14:paraId="2260C6BF" w14:textId="77777777" w:rsidR="00E57470" w:rsidRPr="00E57470" w:rsidRDefault="00E57470">
            <w:pPr>
              <w:jc w:val="right"/>
              <w:rPr>
                <w:color w:val="000000"/>
                <w:sz w:val="22"/>
                <w:szCs w:val="22"/>
              </w:rPr>
            </w:pPr>
            <w:r w:rsidRPr="00E57470">
              <w:rPr>
                <w:color w:val="000000"/>
                <w:sz w:val="22"/>
                <w:szCs w:val="22"/>
              </w:rPr>
              <w:t>250.020,2</w:t>
            </w:r>
          </w:p>
        </w:tc>
        <w:tc>
          <w:tcPr>
            <w:tcW w:w="253" w:type="pct"/>
            <w:tcBorders>
              <w:top w:val="nil"/>
              <w:left w:val="nil"/>
              <w:bottom w:val="single" w:sz="4" w:space="0" w:color="auto"/>
              <w:right w:val="single" w:sz="4" w:space="0" w:color="auto"/>
            </w:tcBorders>
            <w:shd w:val="clear" w:color="auto" w:fill="auto"/>
            <w:noWrap/>
            <w:vAlign w:val="center"/>
            <w:hideMark/>
          </w:tcPr>
          <w:p w14:paraId="75B548A7" w14:textId="77777777" w:rsidR="00E57470" w:rsidRPr="00E57470" w:rsidRDefault="00E57470">
            <w:pPr>
              <w:jc w:val="right"/>
              <w:rPr>
                <w:color w:val="000000"/>
                <w:sz w:val="22"/>
                <w:szCs w:val="22"/>
              </w:rPr>
            </w:pPr>
            <w:r w:rsidRPr="00E57470">
              <w:rPr>
                <w:color w:val="000000"/>
                <w:sz w:val="22"/>
                <w:szCs w:val="22"/>
              </w:rPr>
              <w:t>88,1</w:t>
            </w:r>
          </w:p>
        </w:tc>
        <w:tc>
          <w:tcPr>
            <w:tcW w:w="556" w:type="pct"/>
            <w:tcBorders>
              <w:top w:val="nil"/>
              <w:left w:val="nil"/>
              <w:bottom w:val="single" w:sz="4" w:space="0" w:color="auto"/>
              <w:right w:val="single" w:sz="4" w:space="0" w:color="auto"/>
            </w:tcBorders>
            <w:shd w:val="clear" w:color="auto" w:fill="auto"/>
            <w:noWrap/>
            <w:vAlign w:val="center"/>
            <w:hideMark/>
          </w:tcPr>
          <w:p w14:paraId="46B12282" w14:textId="77777777" w:rsidR="00E57470" w:rsidRPr="00E57470" w:rsidRDefault="00E57470">
            <w:pPr>
              <w:jc w:val="right"/>
              <w:rPr>
                <w:color w:val="000000"/>
                <w:sz w:val="22"/>
                <w:szCs w:val="22"/>
              </w:rPr>
            </w:pPr>
            <w:r w:rsidRPr="00E57470">
              <w:rPr>
                <w:color w:val="000000"/>
                <w:sz w:val="22"/>
                <w:szCs w:val="22"/>
              </w:rPr>
              <w:t>430.867,4</w:t>
            </w:r>
          </w:p>
        </w:tc>
        <w:tc>
          <w:tcPr>
            <w:tcW w:w="253" w:type="pct"/>
            <w:tcBorders>
              <w:top w:val="nil"/>
              <w:left w:val="nil"/>
              <w:bottom w:val="single" w:sz="4" w:space="0" w:color="auto"/>
              <w:right w:val="single" w:sz="4" w:space="0" w:color="auto"/>
            </w:tcBorders>
            <w:shd w:val="clear" w:color="auto" w:fill="auto"/>
            <w:noWrap/>
            <w:vAlign w:val="center"/>
            <w:hideMark/>
          </w:tcPr>
          <w:p w14:paraId="1485A82D" w14:textId="77777777" w:rsidR="00E57470" w:rsidRPr="00E57470" w:rsidRDefault="00E57470">
            <w:pPr>
              <w:jc w:val="right"/>
              <w:rPr>
                <w:color w:val="000000"/>
                <w:sz w:val="22"/>
                <w:szCs w:val="22"/>
              </w:rPr>
            </w:pPr>
            <w:r w:rsidRPr="00E57470">
              <w:rPr>
                <w:color w:val="000000"/>
                <w:sz w:val="22"/>
                <w:szCs w:val="22"/>
              </w:rPr>
              <w:t>98,3</w:t>
            </w:r>
          </w:p>
        </w:tc>
        <w:tc>
          <w:tcPr>
            <w:tcW w:w="437" w:type="pct"/>
            <w:tcBorders>
              <w:top w:val="nil"/>
              <w:left w:val="nil"/>
              <w:bottom w:val="single" w:sz="4" w:space="0" w:color="auto"/>
              <w:right w:val="single" w:sz="4" w:space="0" w:color="auto"/>
            </w:tcBorders>
            <w:shd w:val="clear" w:color="auto" w:fill="auto"/>
            <w:vAlign w:val="center"/>
            <w:hideMark/>
          </w:tcPr>
          <w:p w14:paraId="66917CBE" w14:textId="77777777" w:rsidR="00E57470" w:rsidRPr="00E57470" w:rsidRDefault="00E57470">
            <w:pPr>
              <w:jc w:val="right"/>
              <w:rPr>
                <w:color w:val="000000"/>
                <w:sz w:val="22"/>
                <w:szCs w:val="22"/>
              </w:rPr>
            </w:pPr>
            <w:r w:rsidRPr="00E57470">
              <w:rPr>
                <w:color w:val="000000"/>
                <w:sz w:val="22"/>
                <w:szCs w:val="22"/>
              </w:rPr>
              <w:t>14.819,1</w:t>
            </w:r>
          </w:p>
        </w:tc>
      </w:tr>
      <w:tr w:rsidR="00E57470" w:rsidRPr="00E57470" w14:paraId="22BAB233" w14:textId="77777777" w:rsidTr="00E57470">
        <w:trPr>
          <w:trHeight w:val="284"/>
        </w:trPr>
        <w:tc>
          <w:tcPr>
            <w:tcW w:w="520" w:type="pct"/>
            <w:tcBorders>
              <w:top w:val="nil"/>
              <w:left w:val="single" w:sz="4" w:space="0" w:color="auto"/>
              <w:bottom w:val="single" w:sz="4" w:space="0" w:color="auto"/>
              <w:right w:val="single" w:sz="4" w:space="0" w:color="auto"/>
            </w:tcBorders>
            <w:shd w:val="clear" w:color="auto" w:fill="auto"/>
            <w:noWrap/>
            <w:vAlign w:val="center"/>
            <w:hideMark/>
          </w:tcPr>
          <w:p w14:paraId="15251C48" w14:textId="77777777" w:rsidR="00E57470" w:rsidRPr="00E57470" w:rsidRDefault="00E57470">
            <w:pPr>
              <w:jc w:val="center"/>
              <w:rPr>
                <w:color w:val="000000"/>
                <w:sz w:val="22"/>
                <w:szCs w:val="22"/>
              </w:rPr>
            </w:pPr>
            <w:r w:rsidRPr="00E57470">
              <w:rPr>
                <w:color w:val="000000"/>
                <w:sz w:val="22"/>
                <w:szCs w:val="22"/>
              </w:rPr>
              <w:t>Изданачке шуме</w:t>
            </w:r>
          </w:p>
        </w:tc>
        <w:tc>
          <w:tcPr>
            <w:tcW w:w="489" w:type="pct"/>
            <w:tcBorders>
              <w:top w:val="nil"/>
              <w:left w:val="nil"/>
              <w:bottom w:val="single" w:sz="4" w:space="0" w:color="auto"/>
              <w:right w:val="single" w:sz="4" w:space="0" w:color="auto"/>
            </w:tcBorders>
            <w:shd w:val="clear" w:color="auto" w:fill="auto"/>
            <w:noWrap/>
            <w:vAlign w:val="center"/>
            <w:hideMark/>
          </w:tcPr>
          <w:p w14:paraId="4BBAACA1" w14:textId="77777777" w:rsidR="00E57470" w:rsidRPr="00E57470" w:rsidRDefault="00E57470">
            <w:pPr>
              <w:jc w:val="right"/>
              <w:rPr>
                <w:color w:val="000000"/>
                <w:sz w:val="22"/>
                <w:szCs w:val="22"/>
              </w:rPr>
            </w:pPr>
            <w:r w:rsidRPr="00E57470">
              <w:rPr>
                <w:color w:val="000000"/>
                <w:sz w:val="22"/>
                <w:szCs w:val="22"/>
              </w:rPr>
              <w:t>150,62</w:t>
            </w:r>
          </w:p>
        </w:tc>
        <w:tc>
          <w:tcPr>
            <w:tcW w:w="320" w:type="pct"/>
            <w:tcBorders>
              <w:top w:val="nil"/>
              <w:left w:val="nil"/>
              <w:bottom w:val="single" w:sz="4" w:space="0" w:color="auto"/>
              <w:right w:val="single" w:sz="4" w:space="0" w:color="auto"/>
            </w:tcBorders>
            <w:shd w:val="clear" w:color="auto" w:fill="auto"/>
            <w:noWrap/>
            <w:vAlign w:val="center"/>
            <w:hideMark/>
          </w:tcPr>
          <w:p w14:paraId="537D7859" w14:textId="77777777" w:rsidR="00E57470" w:rsidRPr="00E57470" w:rsidRDefault="00E57470">
            <w:pPr>
              <w:jc w:val="right"/>
              <w:rPr>
                <w:color w:val="000000"/>
                <w:sz w:val="22"/>
                <w:szCs w:val="22"/>
              </w:rPr>
            </w:pPr>
            <w:r w:rsidRPr="00E57470">
              <w:rPr>
                <w:color w:val="000000"/>
                <w:sz w:val="22"/>
                <w:szCs w:val="22"/>
              </w:rPr>
              <w:t>4,3</w:t>
            </w:r>
          </w:p>
        </w:tc>
        <w:tc>
          <w:tcPr>
            <w:tcW w:w="513" w:type="pct"/>
            <w:tcBorders>
              <w:top w:val="nil"/>
              <w:left w:val="nil"/>
              <w:bottom w:val="single" w:sz="4" w:space="0" w:color="auto"/>
              <w:right w:val="single" w:sz="4" w:space="0" w:color="auto"/>
            </w:tcBorders>
            <w:shd w:val="clear" w:color="auto" w:fill="auto"/>
            <w:noWrap/>
            <w:vAlign w:val="center"/>
            <w:hideMark/>
          </w:tcPr>
          <w:p w14:paraId="0F7EE2B3" w14:textId="77777777" w:rsidR="00E57470" w:rsidRPr="00E57470" w:rsidRDefault="00E57470">
            <w:pPr>
              <w:jc w:val="right"/>
              <w:rPr>
                <w:color w:val="000000"/>
                <w:sz w:val="22"/>
                <w:szCs w:val="22"/>
              </w:rPr>
            </w:pPr>
            <w:r w:rsidRPr="00E57470">
              <w:rPr>
                <w:color w:val="000000"/>
                <w:sz w:val="22"/>
                <w:szCs w:val="22"/>
              </w:rPr>
              <w:t>11.606,9</w:t>
            </w:r>
          </w:p>
        </w:tc>
        <w:tc>
          <w:tcPr>
            <w:tcW w:w="295" w:type="pct"/>
            <w:tcBorders>
              <w:top w:val="nil"/>
              <w:left w:val="nil"/>
              <w:bottom w:val="single" w:sz="4" w:space="0" w:color="auto"/>
              <w:right w:val="single" w:sz="4" w:space="0" w:color="auto"/>
            </w:tcBorders>
            <w:shd w:val="clear" w:color="auto" w:fill="auto"/>
            <w:noWrap/>
            <w:vAlign w:val="center"/>
            <w:hideMark/>
          </w:tcPr>
          <w:p w14:paraId="11CBA3E1" w14:textId="77777777" w:rsidR="00E57470" w:rsidRPr="00E57470" w:rsidRDefault="00E57470">
            <w:pPr>
              <w:jc w:val="right"/>
              <w:rPr>
                <w:color w:val="000000"/>
                <w:sz w:val="22"/>
                <w:szCs w:val="22"/>
              </w:rPr>
            </w:pPr>
            <w:r w:rsidRPr="00E57470">
              <w:rPr>
                <w:color w:val="000000"/>
                <w:sz w:val="22"/>
                <w:szCs w:val="22"/>
              </w:rPr>
              <w:t>1,3</w:t>
            </w:r>
          </w:p>
        </w:tc>
        <w:tc>
          <w:tcPr>
            <w:tcW w:w="556" w:type="pct"/>
            <w:tcBorders>
              <w:top w:val="nil"/>
              <w:left w:val="nil"/>
              <w:bottom w:val="single" w:sz="4" w:space="0" w:color="auto"/>
              <w:right w:val="single" w:sz="4" w:space="0" w:color="auto"/>
            </w:tcBorders>
            <w:shd w:val="clear" w:color="auto" w:fill="auto"/>
            <w:noWrap/>
            <w:vAlign w:val="center"/>
            <w:hideMark/>
          </w:tcPr>
          <w:p w14:paraId="4C5AA0B7" w14:textId="77777777" w:rsidR="00E57470" w:rsidRPr="00E57470" w:rsidRDefault="00E57470">
            <w:pPr>
              <w:jc w:val="right"/>
              <w:rPr>
                <w:color w:val="000000"/>
                <w:sz w:val="22"/>
                <w:szCs w:val="22"/>
              </w:rPr>
            </w:pPr>
            <w:r w:rsidRPr="00E57470">
              <w:rPr>
                <w:color w:val="000000"/>
                <w:sz w:val="22"/>
                <w:szCs w:val="22"/>
              </w:rPr>
              <w:t>8.661,5</w:t>
            </w:r>
          </w:p>
        </w:tc>
        <w:tc>
          <w:tcPr>
            <w:tcW w:w="253" w:type="pct"/>
            <w:tcBorders>
              <w:top w:val="nil"/>
              <w:left w:val="nil"/>
              <w:bottom w:val="single" w:sz="4" w:space="0" w:color="auto"/>
              <w:right w:val="single" w:sz="4" w:space="0" w:color="auto"/>
            </w:tcBorders>
            <w:shd w:val="clear" w:color="auto" w:fill="auto"/>
            <w:noWrap/>
            <w:vAlign w:val="center"/>
            <w:hideMark/>
          </w:tcPr>
          <w:p w14:paraId="4BD46C3D" w14:textId="77777777" w:rsidR="00E57470" w:rsidRPr="00E57470" w:rsidRDefault="00E57470">
            <w:pPr>
              <w:jc w:val="right"/>
              <w:rPr>
                <w:color w:val="000000"/>
                <w:sz w:val="22"/>
                <w:szCs w:val="22"/>
              </w:rPr>
            </w:pPr>
            <w:r w:rsidRPr="00E57470">
              <w:rPr>
                <w:color w:val="000000"/>
                <w:sz w:val="22"/>
                <w:szCs w:val="22"/>
              </w:rPr>
              <w:t>4,6</w:t>
            </w:r>
          </w:p>
        </w:tc>
        <w:tc>
          <w:tcPr>
            <w:tcW w:w="556" w:type="pct"/>
            <w:tcBorders>
              <w:top w:val="nil"/>
              <w:left w:val="nil"/>
              <w:bottom w:val="single" w:sz="4" w:space="0" w:color="auto"/>
              <w:right w:val="single" w:sz="4" w:space="0" w:color="auto"/>
            </w:tcBorders>
            <w:shd w:val="clear" w:color="auto" w:fill="auto"/>
            <w:noWrap/>
            <w:vAlign w:val="center"/>
            <w:hideMark/>
          </w:tcPr>
          <w:p w14:paraId="2F493F3F" w14:textId="77777777" w:rsidR="00E57470" w:rsidRPr="00E57470" w:rsidRDefault="00E57470">
            <w:pPr>
              <w:jc w:val="right"/>
              <w:rPr>
                <w:color w:val="000000"/>
                <w:sz w:val="22"/>
                <w:szCs w:val="22"/>
              </w:rPr>
            </w:pPr>
            <w:r w:rsidRPr="00E57470">
              <w:rPr>
                <w:color w:val="000000"/>
                <w:sz w:val="22"/>
                <w:szCs w:val="22"/>
              </w:rPr>
              <w:t>1.537,2</w:t>
            </w:r>
          </w:p>
        </w:tc>
        <w:tc>
          <w:tcPr>
            <w:tcW w:w="253" w:type="pct"/>
            <w:tcBorders>
              <w:top w:val="nil"/>
              <w:left w:val="nil"/>
              <w:bottom w:val="single" w:sz="4" w:space="0" w:color="auto"/>
              <w:right w:val="single" w:sz="4" w:space="0" w:color="auto"/>
            </w:tcBorders>
            <w:shd w:val="clear" w:color="auto" w:fill="auto"/>
            <w:noWrap/>
            <w:vAlign w:val="center"/>
            <w:hideMark/>
          </w:tcPr>
          <w:p w14:paraId="280C1A9F" w14:textId="77777777" w:rsidR="00E57470" w:rsidRPr="00E57470" w:rsidRDefault="00E57470">
            <w:pPr>
              <w:jc w:val="right"/>
              <w:rPr>
                <w:color w:val="000000"/>
                <w:sz w:val="22"/>
                <w:szCs w:val="22"/>
              </w:rPr>
            </w:pPr>
            <w:r w:rsidRPr="00E57470">
              <w:rPr>
                <w:color w:val="000000"/>
                <w:sz w:val="22"/>
                <w:szCs w:val="22"/>
              </w:rPr>
              <w:t>0,5</w:t>
            </w:r>
          </w:p>
        </w:tc>
        <w:tc>
          <w:tcPr>
            <w:tcW w:w="556" w:type="pct"/>
            <w:tcBorders>
              <w:top w:val="nil"/>
              <w:left w:val="nil"/>
              <w:bottom w:val="single" w:sz="4" w:space="0" w:color="auto"/>
              <w:right w:val="single" w:sz="4" w:space="0" w:color="auto"/>
            </w:tcBorders>
            <w:shd w:val="clear" w:color="auto" w:fill="auto"/>
            <w:noWrap/>
            <w:vAlign w:val="center"/>
            <w:hideMark/>
          </w:tcPr>
          <w:p w14:paraId="73660B38" w14:textId="77777777" w:rsidR="00E57470" w:rsidRPr="00E57470" w:rsidRDefault="00E57470">
            <w:pPr>
              <w:jc w:val="right"/>
              <w:rPr>
                <w:color w:val="000000"/>
                <w:sz w:val="22"/>
                <w:szCs w:val="22"/>
              </w:rPr>
            </w:pPr>
            <w:r w:rsidRPr="00E57470">
              <w:rPr>
                <w:color w:val="000000"/>
                <w:sz w:val="22"/>
                <w:szCs w:val="22"/>
              </w:rPr>
              <w:t>1.408,2</w:t>
            </w:r>
          </w:p>
        </w:tc>
        <w:tc>
          <w:tcPr>
            <w:tcW w:w="253" w:type="pct"/>
            <w:tcBorders>
              <w:top w:val="nil"/>
              <w:left w:val="nil"/>
              <w:bottom w:val="single" w:sz="4" w:space="0" w:color="auto"/>
              <w:right w:val="single" w:sz="4" w:space="0" w:color="auto"/>
            </w:tcBorders>
            <w:shd w:val="clear" w:color="auto" w:fill="auto"/>
            <w:noWrap/>
            <w:vAlign w:val="center"/>
            <w:hideMark/>
          </w:tcPr>
          <w:p w14:paraId="2CC94BCC" w14:textId="77777777" w:rsidR="00E57470" w:rsidRPr="00E57470" w:rsidRDefault="00E57470">
            <w:pPr>
              <w:jc w:val="right"/>
              <w:rPr>
                <w:color w:val="000000"/>
                <w:sz w:val="22"/>
                <w:szCs w:val="22"/>
              </w:rPr>
            </w:pPr>
            <w:r w:rsidRPr="00E57470">
              <w:rPr>
                <w:color w:val="000000"/>
                <w:sz w:val="22"/>
                <w:szCs w:val="22"/>
              </w:rPr>
              <w:t>0,3</w:t>
            </w:r>
          </w:p>
        </w:tc>
        <w:tc>
          <w:tcPr>
            <w:tcW w:w="437" w:type="pct"/>
            <w:tcBorders>
              <w:top w:val="nil"/>
              <w:left w:val="nil"/>
              <w:bottom w:val="single" w:sz="4" w:space="0" w:color="auto"/>
              <w:right w:val="single" w:sz="4" w:space="0" w:color="auto"/>
            </w:tcBorders>
            <w:shd w:val="clear" w:color="auto" w:fill="auto"/>
            <w:vAlign w:val="center"/>
            <w:hideMark/>
          </w:tcPr>
          <w:p w14:paraId="416D8CAD" w14:textId="77777777" w:rsidR="00E57470" w:rsidRPr="00E57470" w:rsidRDefault="00E57470">
            <w:pPr>
              <w:jc w:val="right"/>
              <w:rPr>
                <w:color w:val="000000"/>
                <w:sz w:val="22"/>
                <w:szCs w:val="22"/>
              </w:rPr>
            </w:pPr>
            <w:r w:rsidRPr="00E57470">
              <w:rPr>
                <w:color w:val="000000"/>
                <w:sz w:val="22"/>
                <w:szCs w:val="22"/>
              </w:rPr>
              <w:t>303,2</w:t>
            </w:r>
          </w:p>
        </w:tc>
      </w:tr>
      <w:tr w:rsidR="00E57470" w:rsidRPr="00E57470" w14:paraId="64BD7CF0" w14:textId="77777777" w:rsidTr="00E57470">
        <w:trPr>
          <w:trHeight w:val="284"/>
        </w:trPr>
        <w:tc>
          <w:tcPr>
            <w:tcW w:w="520" w:type="pct"/>
            <w:tcBorders>
              <w:top w:val="nil"/>
              <w:left w:val="single" w:sz="4" w:space="0" w:color="auto"/>
              <w:bottom w:val="single" w:sz="4" w:space="0" w:color="auto"/>
              <w:right w:val="single" w:sz="4" w:space="0" w:color="auto"/>
            </w:tcBorders>
            <w:shd w:val="clear" w:color="auto" w:fill="auto"/>
            <w:vAlign w:val="center"/>
            <w:hideMark/>
          </w:tcPr>
          <w:p w14:paraId="6F5310D6" w14:textId="77777777" w:rsidR="00E57470" w:rsidRPr="00E57470" w:rsidRDefault="00E57470">
            <w:pPr>
              <w:jc w:val="center"/>
              <w:rPr>
                <w:color w:val="000000"/>
                <w:sz w:val="22"/>
                <w:szCs w:val="22"/>
              </w:rPr>
            </w:pPr>
            <w:r w:rsidRPr="00E57470">
              <w:rPr>
                <w:color w:val="000000"/>
                <w:sz w:val="22"/>
                <w:szCs w:val="22"/>
              </w:rPr>
              <w:t>ВПС</w:t>
            </w:r>
          </w:p>
        </w:tc>
        <w:tc>
          <w:tcPr>
            <w:tcW w:w="489" w:type="pct"/>
            <w:tcBorders>
              <w:top w:val="nil"/>
              <w:left w:val="nil"/>
              <w:bottom w:val="single" w:sz="4" w:space="0" w:color="auto"/>
              <w:right w:val="single" w:sz="4" w:space="0" w:color="auto"/>
            </w:tcBorders>
            <w:shd w:val="clear" w:color="auto" w:fill="auto"/>
            <w:noWrap/>
            <w:vAlign w:val="center"/>
            <w:hideMark/>
          </w:tcPr>
          <w:p w14:paraId="60B9D86D" w14:textId="77777777" w:rsidR="00E57470" w:rsidRPr="00E57470" w:rsidRDefault="00E57470">
            <w:pPr>
              <w:jc w:val="right"/>
              <w:rPr>
                <w:color w:val="000000"/>
                <w:sz w:val="22"/>
                <w:szCs w:val="22"/>
              </w:rPr>
            </w:pPr>
            <w:r w:rsidRPr="00E57470">
              <w:rPr>
                <w:color w:val="000000"/>
                <w:sz w:val="22"/>
                <w:szCs w:val="22"/>
              </w:rPr>
              <w:t>237,71</w:t>
            </w:r>
          </w:p>
        </w:tc>
        <w:tc>
          <w:tcPr>
            <w:tcW w:w="320" w:type="pct"/>
            <w:tcBorders>
              <w:top w:val="nil"/>
              <w:left w:val="nil"/>
              <w:bottom w:val="single" w:sz="4" w:space="0" w:color="auto"/>
              <w:right w:val="single" w:sz="4" w:space="0" w:color="auto"/>
            </w:tcBorders>
            <w:shd w:val="clear" w:color="auto" w:fill="auto"/>
            <w:noWrap/>
            <w:vAlign w:val="center"/>
            <w:hideMark/>
          </w:tcPr>
          <w:p w14:paraId="54B0C302" w14:textId="77777777" w:rsidR="00E57470" w:rsidRPr="00E57470" w:rsidRDefault="00E57470">
            <w:pPr>
              <w:jc w:val="right"/>
              <w:rPr>
                <w:color w:val="000000"/>
                <w:sz w:val="22"/>
                <w:szCs w:val="22"/>
              </w:rPr>
            </w:pPr>
            <w:r w:rsidRPr="00E57470">
              <w:rPr>
                <w:color w:val="000000"/>
                <w:sz w:val="22"/>
                <w:szCs w:val="22"/>
              </w:rPr>
              <w:t>6,8</w:t>
            </w:r>
          </w:p>
        </w:tc>
        <w:tc>
          <w:tcPr>
            <w:tcW w:w="513" w:type="pct"/>
            <w:tcBorders>
              <w:top w:val="nil"/>
              <w:left w:val="nil"/>
              <w:bottom w:val="single" w:sz="4" w:space="0" w:color="auto"/>
              <w:right w:val="single" w:sz="4" w:space="0" w:color="auto"/>
            </w:tcBorders>
            <w:shd w:val="clear" w:color="auto" w:fill="auto"/>
            <w:noWrap/>
            <w:vAlign w:val="center"/>
            <w:hideMark/>
          </w:tcPr>
          <w:p w14:paraId="1C3615C5" w14:textId="77777777" w:rsidR="00E57470" w:rsidRPr="00E57470" w:rsidRDefault="00E57470">
            <w:pPr>
              <w:jc w:val="right"/>
              <w:rPr>
                <w:color w:val="000000"/>
                <w:sz w:val="22"/>
                <w:szCs w:val="22"/>
              </w:rPr>
            </w:pPr>
            <w:r w:rsidRPr="00E57470">
              <w:rPr>
                <w:color w:val="000000"/>
                <w:sz w:val="22"/>
                <w:szCs w:val="22"/>
              </w:rPr>
              <w:t>80.707,3</w:t>
            </w:r>
          </w:p>
        </w:tc>
        <w:tc>
          <w:tcPr>
            <w:tcW w:w="295" w:type="pct"/>
            <w:tcBorders>
              <w:top w:val="nil"/>
              <w:left w:val="nil"/>
              <w:bottom w:val="single" w:sz="4" w:space="0" w:color="auto"/>
              <w:right w:val="single" w:sz="4" w:space="0" w:color="auto"/>
            </w:tcBorders>
            <w:shd w:val="clear" w:color="auto" w:fill="auto"/>
            <w:noWrap/>
            <w:vAlign w:val="center"/>
            <w:hideMark/>
          </w:tcPr>
          <w:p w14:paraId="61EDEB93" w14:textId="77777777" w:rsidR="00E57470" w:rsidRPr="00E57470" w:rsidRDefault="00E57470">
            <w:pPr>
              <w:jc w:val="right"/>
              <w:rPr>
                <w:color w:val="000000"/>
                <w:sz w:val="22"/>
                <w:szCs w:val="22"/>
              </w:rPr>
            </w:pPr>
            <w:r w:rsidRPr="00E57470">
              <w:rPr>
                <w:color w:val="000000"/>
                <w:sz w:val="22"/>
                <w:szCs w:val="22"/>
              </w:rPr>
              <w:t>8,9</w:t>
            </w:r>
          </w:p>
        </w:tc>
        <w:tc>
          <w:tcPr>
            <w:tcW w:w="556" w:type="pct"/>
            <w:tcBorders>
              <w:top w:val="nil"/>
              <w:left w:val="nil"/>
              <w:bottom w:val="single" w:sz="4" w:space="0" w:color="auto"/>
              <w:right w:val="single" w:sz="4" w:space="0" w:color="auto"/>
            </w:tcBorders>
            <w:shd w:val="clear" w:color="auto" w:fill="auto"/>
            <w:noWrap/>
            <w:vAlign w:val="center"/>
            <w:hideMark/>
          </w:tcPr>
          <w:p w14:paraId="7F734B67" w14:textId="77777777" w:rsidR="00E57470" w:rsidRPr="00E57470" w:rsidRDefault="00E57470">
            <w:pPr>
              <w:jc w:val="right"/>
              <w:rPr>
                <w:color w:val="000000"/>
                <w:sz w:val="22"/>
                <w:szCs w:val="22"/>
              </w:rPr>
            </w:pPr>
            <w:r w:rsidRPr="00E57470">
              <w:rPr>
                <w:color w:val="000000"/>
                <w:sz w:val="22"/>
                <w:szCs w:val="22"/>
              </w:rPr>
              <w:t>42.462,9</w:t>
            </w:r>
          </w:p>
        </w:tc>
        <w:tc>
          <w:tcPr>
            <w:tcW w:w="253" w:type="pct"/>
            <w:tcBorders>
              <w:top w:val="nil"/>
              <w:left w:val="nil"/>
              <w:bottom w:val="single" w:sz="4" w:space="0" w:color="auto"/>
              <w:right w:val="single" w:sz="4" w:space="0" w:color="auto"/>
            </w:tcBorders>
            <w:shd w:val="clear" w:color="auto" w:fill="auto"/>
            <w:noWrap/>
            <w:vAlign w:val="center"/>
            <w:hideMark/>
          </w:tcPr>
          <w:p w14:paraId="0520A8EE" w14:textId="77777777" w:rsidR="00E57470" w:rsidRPr="00E57470" w:rsidRDefault="00E57470">
            <w:pPr>
              <w:jc w:val="right"/>
              <w:rPr>
                <w:color w:val="000000"/>
                <w:sz w:val="22"/>
                <w:szCs w:val="22"/>
              </w:rPr>
            </w:pPr>
            <w:r w:rsidRPr="00E57470">
              <w:rPr>
                <w:color w:val="000000"/>
                <w:sz w:val="22"/>
                <w:szCs w:val="22"/>
              </w:rPr>
              <w:t>22,5</w:t>
            </w:r>
          </w:p>
        </w:tc>
        <w:tc>
          <w:tcPr>
            <w:tcW w:w="556" w:type="pct"/>
            <w:tcBorders>
              <w:top w:val="nil"/>
              <w:left w:val="nil"/>
              <w:bottom w:val="single" w:sz="4" w:space="0" w:color="auto"/>
              <w:right w:val="single" w:sz="4" w:space="0" w:color="auto"/>
            </w:tcBorders>
            <w:shd w:val="clear" w:color="auto" w:fill="auto"/>
            <w:noWrap/>
            <w:vAlign w:val="center"/>
            <w:hideMark/>
          </w:tcPr>
          <w:p w14:paraId="50FD6556" w14:textId="77777777" w:rsidR="00E57470" w:rsidRPr="00E57470" w:rsidRDefault="00E57470">
            <w:pPr>
              <w:jc w:val="right"/>
              <w:rPr>
                <w:color w:val="000000"/>
                <w:sz w:val="22"/>
                <w:szCs w:val="22"/>
              </w:rPr>
            </w:pPr>
            <w:r w:rsidRPr="00E57470">
              <w:rPr>
                <w:color w:val="000000"/>
                <w:sz w:val="22"/>
                <w:szCs w:val="22"/>
              </w:rPr>
              <w:t>32.127,2</w:t>
            </w:r>
          </w:p>
        </w:tc>
        <w:tc>
          <w:tcPr>
            <w:tcW w:w="253" w:type="pct"/>
            <w:tcBorders>
              <w:top w:val="nil"/>
              <w:left w:val="nil"/>
              <w:bottom w:val="single" w:sz="4" w:space="0" w:color="auto"/>
              <w:right w:val="single" w:sz="4" w:space="0" w:color="auto"/>
            </w:tcBorders>
            <w:shd w:val="clear" w:color="auto" w:fill="auto"/>
            <w:noWrap/>
            <w:vAlign w:val="center"/>
            <w:hideMark/>
          </w:tcPr>
          <w:p w14:paraId="24257AE5" w14:textId="77777777" w:rsidR="00E57470" w:rsidRPr="00E57470" w:rsidRDefault="00E57470">
            <w:pPr>
              <w:jc w:val="right"/>
              <w:rPr>
                <w:color w:val="000000"/>
                <w:sz w:val="22"/>
                <w:szCs w:val="22"/>
              </w:rPr>
            </w:pPr>
            <w:r w:rsidRPr="00E57470">
              <w:rPr>
                <w:color w:val="000000"/>
                <w:sz w:val="22"/>
                <w:szCs w:val="22"/>
              </w:rPr>
              <w:t>11,3</w:t>
            </w:r>
          </w:p>
        </w:tc>
        <w:tc>
          <w:tcPr>
            <w:tcW w:w="556" w:type="pct"/>
            <w:tcBorders>
              <w:top w:val="nil"/>
              <w:left w:val="nil"/>
              <w:bottom w:val="single" w:sz="4" w:space="0" w:color="auto"/>
              <w:right w:val="single" w:sz="4" w:space="0" w:color="auto"/>
            </w:tcBorders>
            <w:shd w:val="clear" w:color="auto" w:fill="auto"/>
            <w:noWrap/>
            <w:vAlign w:val="center"/>
            <w:hideMark/>
          </w:tcPr>
          <w:p w14:paraId="4CE87730" w14:textId="77777777" w:rsidR="00E57470" w:rsidRPr="00E57470" w:rsidRDefault="00E57470">
            <w:pPr>
              <w:jc w:val="right"/>
              <w:rPr>
                <w:color w:val="000000"/>
                <w:sz w:val="22"/>
                <w:szCs w:val="22"/>
              </w:rPr>
            </w:pPr>
            <w:r w:rsidRPr="00E57470">
              <w:rPr>
                <w:color w:val="000000"/>
                <w:sz w:val="22"/>
                <w:szCs w:val="22"/>
              </w:rPr>
              <w:t>6.117,2</w:t>
            </w:r>
          </w:p>
        </w:tc>
        <w:tc>
          <w:tcPr>
            <w:tcW w:w="253" w:type="pct"/>
            <w:tcBorders>
              <w:top w:val="nil"/>
              <w:left w:val="nil"/>
              <w:bottom w:val="single" w:sz="4" w:space="0" w:color="auto"/>
              <w:right w:val="single" w:sz="4" w:space="0" w:color="auto"/>
            </w:tcBorders>
            <w:shd w:val="clear" w:color="auto" w:fill="auto"/>
            <w:noWrap/>
            <w:vAlign w:val="center"/>
            <w:hideMark/>
          </w:tcPr>
          <w:p w14:paraId="0D3137AB" w14:textId="77777777" w:rsidR="00E57470" w:rsidRPr="00E57470" w:rsidRDefault="00E57470">
            <w:pPr>
              <w:jc w:val="right"/>
              <w:rPr>
                <w:color w:val="000000"/>
                <w:sz w:val="22"/>
                <w:szCs w:val="22"/>
              </w:rPr>
            </w:pPr>
            <w:r w:rsidRPr="00E57470">
              <w:rPr>
                <w:color w:val="000000"/>
                <w:sz w:val="22"/>
                <w:szCs w:val="22"/>
              </w:rPr>
              <w:t>1,4</w:t>
            </w:r>
          </w:p>
        </w:tc>
        <w:tc>
          <w:tcPr>
            <w:tcW w:w="437" w:type="pct"/>
            <w:tcBorders>
              <w:top w:val="nil"/>
              <w:left w:val="nil"/>
              <w:bottom w:val="single" w:sz="4" w:space="0" w:color="auto"/>
              <w:right w:val="single" w:sz="4" w:space="0" w:color="auto"/>
            </w:tcBorders>
            <w:shd w:val="clear" w:color="auto" w:fill="auto"/>
            <w:vAlign w:val="center"/>
            <w:hideMark/>
          </w:tcPr>
          <w:p w14:paraId="34315CAF" w14:textId="77777777" w:rsidR="00E57470" w:rsidRPr="00E57470" w:rsidRDefault="00E57470">
            <w:pPr>
              <w:jc w:val="right"/>
              <w:rPr>
                <w:color w:val="000000"/>
                <w:sz w:val="22"/>
                <w:szCs w:val="22"/>
              </w:rPr>
            </w:pPr>
            <w:r w:rsidRPr="00E57470">
              <w:rPr>
                <w:color w:val="000000"/>
                <w:sz w:val="22"/>
                <w:szCs w:val="22"/>
              </w:rPr>
              <w:t>2.445,6</w:t>
            </w:r>
          </w:p>
        </w:tc>
      </w:tr>
      <w:tr w:rsidR="00E57470" w:rsidRPr="00E57470" w14:paraId="63EBCD3A" w14:textId="77777777" w:rsidTr="00E57470">
        <w:trPr>
          <w:trHeight w:val="284"/>
        </w:trPr>
        <w:tc>
          <w:tcPr>
            <w:tcW w:w="520" w:type="pct"/>
            <w:tcBorders>
              <w:top w:val="nil"/>
              <w:left w:val="single" w:sz="4" w:space="0" w:color="auto"/>
              <w:bottom w:val="single" w:sz="4" w:space="0" w:color="auto"/>
              <w:right w:val="single" w:sz="4" w:space="0" w:color="auto"/>
            </w:tcBorders>
            <w:shd w:val="clear" w:color="000000" w:fill="FFFFFF"/>
            <w:vAlign w:val="center"/>
            <w:hideMark/>
          </w:tcPr>
          <w:p w14:paraId="546EFB72" w14:textId="77777777" w:rsidR="00E57470" w:rsidRPr="00E57470" w:rsidRDefault="00E57470">
            <w:pPr>
              <w:jc w:val="center"/>
              <w:rPr>
                <w:color w:val="000000"/>
                <w:sz w:val="22"/>
                <w:szCs w:val="22"/>
              </w:rPr>
            </w:pPr>
            <w:r w:rsidRPr="00E57470">
              <w:rPr>
                <w:color w:val="000000"/>
                <w:sz w:val="22"/>
                <w:szCs w:val="22"/>
              </w:rPr>
              <w:t>Шибљаци</w:t>
            </w:r>
          </w:p>
        </w:tc>
        <w:tc>
          <w:tcPr>
            <w:tcW w:w="489" w:type="pct"/>
            <w:tcBorders>
              <w:top w:val="nil"/>
              <w:left w:val="nil"/>
              <w:bottom w:val="single" w:sz="4" w:space="0" w:color="auto"/>
              <w:right w:val="single" w:sz="4" w:space="0" w:color="auto"/>
            </w:tcBorders>
            <w:shd w:val="clear" w:color="auto" w:fill="auto"/>
            <w:noWrap/>
            <w:vAlign w:val="center"/>
            <w:hideMark/>
          </w:tcPr>
          <w:p w14:paraId="40B132B5" w14:textId="77777777" w:rsidR="00E57470" w:rsidRPr="00E57470" w:rsidRDefault="00E57470">
            <w:pPr>
              <w:jc w:val="right"/>
              <w:rPr>
                <w:color w:val="000000"/>
                <w:sz w:val="22"/>
                <w:szCs w:val="22"/>
              </w:rPr>
            </w:pPr>
            <w:r w:rsidRPr="00E57470">
              <w:rPr>
                <w:color w:val="000000"/>
                <w:sz w:val="22"/>
                <w:szCs w:val="22"/>
              </w:rPr>
              <w:t>90,89</w:t>
            </w:r>
          </w:p>
        </w:tc>
        <w:tc>
          <w:tcPr>
            <w:tcW w:w="320" w:type="pct"/>
            <w:tcBorders>
              <w:top w:val="nil"/>
              <w:left w:val="nil"/>
              <w:bottom w:val="single" w:sz="4" w:space="0" w:color="auto"/>
              <w:right w:val="single" w:sz="4" w:space="0" w:color="auto"/>
            </w:tcBorders>
            <w:shd w:val="clear" w:color="auto" w:fill="auto"/>
            <w:noWrap/>
            <w:vAlign w:val="center"/>
            <w:hideMark/>
          </w:tcPr>
          <w:p w14:paraId="68F331FA" w14:textId="77777777" w:rsidR="00E57470" w:rsidRPr="00E57470" w:rsidRDefault="00E57470">
            <w:pPr>
              <w:jc w:val="right"/>
              <w:rPr>
                <w:color w:val="000000"/>
                <w:sz w:val="22"/>
                <w:szCs w:val="22"/>
              </w:rPr>
            </w:pPr>
            <w:r w:rsidRPr="00E57470">
              <w:rPr>
                <w:color w:val="000000"/>
                <w:sz w:val="22"/>
                <w:szCs w:val="22"/>
              </w:rPr>
              <w:t>2,6</w:t>
            </w:r>
          </w:p>
        </w:tc>
        <w:tc>
          <w:tcPr>
            <w:tcW w:w="513" w:type="pct"/>
            <w:tcBorders>
              <w:top w:val="nil"/>
              <w:left w:val="nil"/>
              <w:bottom w:val="single" w:sz="4" w:space="0" w:color="auto"/>
              <w:right w:val="single" w:sz="4" w:space="0" w:color="auto"/>
            </w:tcBorders>
            <w:shd w:val="clear" w:color="auto" w:fill="auto"/>
            <w:noWrap/>
            <w:vAlign w:val="center"/>
            <w:hideMark/>
          </w:tcPr>
          <w:p w14:paraId="54D1370F" w14:textId="77777777" w:rsidR="00E57470" w:rsidRPr="00E57470" w:rsidRDefault="00E57470">
            <w:pPr>
              <w:jc w:val="right"/>
              <w:rPr>
                <w:color w:val="000000"/>
                <w:sz w:val="22"/>
                <w:szCs w:val="22"/>
              </w:rPr>
            </w:pPr>
            <w:r w:rsidRPr="00E57470">
              <w:rPr>
                <w:color w:val="000000"/>
                <w:sz w:val="22"/>
                <w:szCs w:val="22"/>
              </w:rPr>
              <w:t> </w:t>
            </w:r>
          </w:p>
        </w:tc>
        <w:tc>
          <w:tcPr>
            <w:tcW w:w="295" w:type="pct"/>
            <w:tcBorders>
              <w:top w:val="nil"/>
              <w:left w:val="nil"/>
              <w:bottom w:val="single" w:sz="4" w:space="0" w:color="auto"/>
              <w:right w:val="single" w:sz="4" w:space="0" w:color="auto"/>
            </w:tcBorders>
            <w:shd w:val="clear" w:color="auto" w:fill="auto"/>
            <w:noWrap/>
            <w:vAlign w:val="center"/>
            <w:hideMark/>
          </w:tcPr>
          <w:p w14:paraId="793A2239" w14:textId="77777777" w:rsidR="00E57470" w:rsidRPr="00E57470" w:rsidRDefault="00E57470">
            <w:pPr>
              <w:jc w:val="right"/>
              <w:rPr>
                <w:color w:val="000000"/>
                <w:sz w:val="22"/>
                <w:szCs w:val="22"/>
              </w:rPr>
            </w:pPr>
            <w:r w:rsidRPr="00E57470">
              <w:rPr>
                <w:color w:val="000000"/>
                <w:sz w:val="22"/>
                <w:szCs w:val="22"/>
              </w:rPr>
              <w:t> </w:t>
            </w:r>
          </w:p>
        </w:tc>
        <w:tc>
          <w:tcPr>
            <w:tcW w:w="556" w:type="pct"/>
            <w:tcBorders>
              <w:top w:val="nil"/>
              <w:left w:val="nil"/>
              <w:bottom w:val="single" w:sz="4" w:space="0" w:color="auto"/>
              <w:right w:val="single" w:sz="4" w:space="0" w:color="auto"/>
            </w:tcBorders>
            <w:shd w:val="clear" w:color="auto" w:fill="auto"/>
            <w:noWrap/>
            <w:vAlign w:val="center"/>
            <w:hideMark/>
          </w:tcPr>
          <w:p w14:paraId="463FD480" w14:textId="77777777" w:rsidR="00E57470" w:rsidRPr="00E57470" w:rsidRDefault="00E57470">
            <w:pPr>
              <w:jc w:val="right"/>
              <w:rPr>
                <w:color w:val="000000"/>
                <w:sz w:val="22"/>
                <w:szCs w:val="22"/>
              </w:rPr>
            </w:pPr>
            <w:r w:rsidRPr="00E57470">
              <w:rPr>
                <w:color w:val="000000"/>
                <w:sz w:val="22"/>
                <w:szCs w:val="22"/>
              </w:rPr>
              <w:t> </w:t>
            </w:r>
          </w:p>
        </w:tc>
        <w:tc>
          <w:tcPr>
            <w:tcW w:w="253" w:type="pct"/>
            <w:tcBorders>
              <w:top w:val="nil"/>
              <w:left w:val="nil"/>
              <w:bottom w:val="single" w:sz="4" w:space="0" w:color="auto"/>
              <w:right w:val="single" w:sz="4" w:space="0" w:color="auto"/>
            </w:tcBorders>
            <w:shd w:val="clear" w:color="auto" w:fill="auto"/>
            <w:noWrap/>
            <w:vAlign w:val="center"/>
            <w:hideMark/>
          </w:tcPr>
          <w:p w14:paraId="19C80CA4" w14:textId="77777777" w:rsidR="00E57470" w:rsidRPr="00E57470" w:rsidRDefault="00E57470">
            <w:pPr>
              <w:jc w:val="right"/>
              <w:rPr>
                <w:color w:val="000000"/>
                <w:sz w:val="22"/>
                <w:szCs w:val="22"/>
              </w:rPr>
            </w:pPr>
            <w:r w:rsidRPr="00E57470">
              <w:rPr>
                <w:color w:val="000000"/>
                <w:sz w:val="22"/>
                <w:szCs w:val="22"/>
              </w:rPr>
              <w:t> </w:t>
            </w:r>
          </w:p>
        </w:tc>
        <w:tc>
          <w:tcPr>
            <w:tcW w:w="556" w:type="pct"/>
            <w:tcBorders>
              <w:top w:val="nil"/>
              <w:left w:val="nil"/>
              <w:bottom w:val="single" w:sz="4" w:space="0" w:color="auto"/>
              <w:right w:val="single" w:sz="4" w:space="0" w:color="auto"/>
            </w:tcBorders>
            <w:shd w:val="clear" w:color="auto" w:fill="auto"/>
            <w:noWrap/>
            <w:vAlign w:val="center"/>
            <w:hideMark/>
          </w:tcPr>
          <w:p w14:paraId="2A99B6C3" w14:textId="77777777" w:rsidR="00E57470" w:rsidRPr="00E57470" w:rsidRDefault="00E57470">
            <w:pPr>
              <w:jc w:val="right"/>
              <w:rPr>
                <w:color w:val="000000"/>
                <w:sz w:val="22"/>
                <w:szCs w:val="22"/>
              </w:rPr>
            </w:pPr>
            <w:r w:rsidRPr="00E57470">
              <w:rPr>
                <w:color w:val="000000"/>
                <w:sz w:val="22"/>
                <w:szCs w:val="22"/>
              </w:rPr>
              <w:t> </w:t>
            </w:r>
          </w:p>
        </w:tc>
        <w:tc>
          <w:tcPr>
            <w:tcW w:w="253" w:type="pct"/>
            <w:tcBorders>
              <w:top w:val="nil"/>
              <w:left w:val="nil"/>
              <w:bottom w:val="single" w:sz="4" w:space="0" w:color="auto"/>
              <w:right w:val="single" w:sz="4" w:space="0" w:color="auto"/>
            </w:tcBorders>
            <w:shd w:val="clear" w:color="auto" w:fill="auto"/>
            <w:noWrap/>
            <w:vAlign w:val="center"/>
            <w:hideMark/>
          </w:tcPr>
          <w:p w14:paraId="66051FBE" w14:textId="77777777" w:rsidR="00E57470" w:rsidRPr="00E57470" w:rsidRDefault="00E57470">
            <w:pPr>
              <w:jc w:val="right"/>
              <w:rPr>
                <w:color w:val="000000"/>
                <w:sz w:val="22"/>
                <w:szCs w:val="22"/>
              </w:rPr>
            </w:pPr>
            <w:r w:rsidRPr="00E57470">
              <w:rPr>
                <w:color w:val="000000"/>
                <w:sz w:val="22"/>
                <w:szCs w:val="22"/>
              </w:rPr>
              <w:t> </w:t>
            </w:r>
          </w:p>
        </w:tc>
        <w:tc>
          <w:tcPr>
            <w:tcW w:w="556" w:type="pct"/>
            <w:tcBorders>
              <w:top w:val="nil"/>
              <w:left w:val="nil"/>
              <w:bottom w:val="single" w:sz="4" w:space="0" w:color="auto"/>
              <w:right w:val="single" w:sz="4" w:space="0" w:color="auto"/>
            </w:tcBorders>
            <w:shd w:val="clear" w:color="auto" w:fill="auto"/>
            <w:noWrap/>
            <w:vAlign w:val="center"/>
            <w:hideMark/>
          </w:tcPr>
          <w:p w14:paraId="6D9FB21C" w14:textId="77777777" w:rsidR="00E57470" w:rsidRPr="00E57470" w:rsidRDefault="00E57470">
            <w:pPr>
              <w:jc w:val="right"/>
              <w:rPr>
                <w:color w:val="000000"/>
                <w:sz w:val="22"/>
                <w:szCs w:val="22"/>
              </w:rPr>
            </w:pPr>
            <w:r w:rsidRPr="00E57470">
              <w:rPr>
                <w:color w:val="000000"/>
                <w:sz w:val="22"/>
                <w:szCs w:val="22"/>
              </w:rPr>
              <w:t> </w:t>
            </w:r>
          </w:p>
        </w:tc>
        <w:tc>
          <w:tcPr>
            <w:tcW w:w="253" w:type="pct"/>
            <w:tcBorders>
              <w:top w:val="nil"/>
              <w:left w:val="nil"/>
              <w:bottom w:val="single" w:sz="4" w:space="0" w:color="auto"/>
              <w:right w:val="single" w:sz="4" w:space="0" w:color="auto"/>
            </w:tcBorders>
            <w:shd w:val="clear" w:color="auto" w:fill="auto"/>
            <w:noWrap/>
            <w:vAlign w:val="center"/>
            <w:hideMark/>
          </w:tcPr>
          <w:p w14:paraId="2280C034" w14:textId="77777777" w:rsidR="00E57470" w:rsidRPr="00E57470" w:rsidRDefault="00E57470">
            <w:pPr>
              <w:jc w:val="right"/>
              <w:rPr>
                <w:color w:val="000000"/>
                <w:sz w:val="22"/>
                <w:szCs w:val="22"/>
              </w:rPr>
            </w:pPr>
            <w:r w:rsidRPr="00E57470">
              <w:rPr>
                <w:color w:val="000000"/>
                <w:sz w:val="22"/>
                <w:szCs w:val="22"/>
              </w:rPr>
              <w:t> </w:t>
            </w:r>
          </w:p>
        </w:tc>
        <w:tc>
          <w:tcPr>
            <w:tcW w:w="437" w:type="pct"/>
            <w:tcBorders>
              <w:top w:val="nil"/>
              <w:left w:val="nil"/>
              <w:bottom w:val="single" w:sz="4" w:space="0" w:color="auto"/>
              <w:right w:val="single" w:sz="4" w:space="0" w:color="auto"/>
            </w:tcBorders>
            <w:shd w:val="clear" w:color="auto" w:fill="auto"/>
            <w:vAlign w:val="center"/>
            <w:hideMark/>
          </w:tcPr>
          <w:p w14:paraId="405A5140" w14:textId="77777777" w:rsidR="00E57470" w:rsidRPr="00E57470" w:rsidRDefault="00E57470">
            <w:pPr>
              <w:jc w:val="right"/>
              <w:rPr>
                <w:color w:val="000000"/>
                <w:sz w:val="22"/>
                <w:szCs w:val="22"/>
              </w:rPr>
            </w:pPr>
            <w:r w:rsidRPr="00E57470">
              <w:rPr>
                <w:color w:val="000000"/>
                <w:sz w:val="22"/>
                <w:szCs w:val="22"/>
              </w:rPr>
              <w:t> </w:t>
            </w:r>
          </w:p>
        </w:tc>
      </w:tr>
      <w:tr w:rsidR="00E57470" w:rsidRPr="00E57470" w14:paraId="336D5440" w14:textId="77777777" w:rsidTr="00E57470">
        <w:trPr>
          <w:trHeight w:val="284"/>
        </w:trPr>
        <w:tc>
          <w:tcPr>
            <w:tcW w:w="520" w:type="pct"/>
            <w:tcBorders>
              <w:top w:val="nil"/>
              <w:left w:val="single" w:sz="4" w:space="0" w:color="auto"/>
              <w:bottom w:val="single" w:sz="4" w:space="0" w:color="auto"/>
              <w:right w:val="single" w:sz="4" w:space="0" w:color="auto"/>
            </w:tcBorders>
            <w:shd w:val="clear" w:color="000000" w:fill="D9D9D9"/>
            <w:noWrap/>
            <w:vAlign w:val="center"/>
            <w:hideMark/>
          </w:tcPr>
          <w:p w14:paraId="682D2720" w14:textId="77777777" w:rsidR="00E57470" w:rsidRPr="00E57470" w:rsidRDefault="00E57470">
            <w:pPr>
              <w:jc w:val="center"/>
              <w:rPr>
                <w:b/>
                <w:bCs/>
                <w:color w:val="000000"/>
                <w:sz w:val="22"/>
                <w:szCs w:val="22"/>
              </w:rPr>
            </w:pPr>
            <w:r w:rsidRPr="00E57470">
              <w:rPr>
                <w:b/>
                <w:bCs/>
                <w:color w:val="000000"/>
                <w:sz w:val="22"/>
                <w:szCs w:val="22"/>
              </w:rPr>
              <w:t>Укупно ГЈ</w:t>
            </w:r>
          </w:p>
        </w:tc>
        <w:tc>
          <w:tcPr>
            <w:tcW w:w="489" w:type="pct"/>
            <w:tcBorders>
              <w:top w:val="nil"/>
              <w:left w:val="nil"/>
              <w:bottom w:val="single" w:sz="4" w:space="0" w:color="auto"/>
              <w:right w:val="single" w:sz="4" w:space="0" w:color="auto"/>
            </w:tcBorders>
            <w:shd w:val="clear" w:color="000000" w:fill="D9D9D9"/>
            <w:noWrap/>
            <w:vAlign w:val="center"/>
            <w:hideMark/>
          </w:tcPr>
          <w:p w14:paraId="2742D689" w14:textId="77777777" w:rsidR="00E57470" w:rsidRPr="00E57470" w:rsidRDefault="00E57470">
            <w:pPr>
              <w:jc w:val="right"/>
              <w:rPr>
                <w:b/>
                <w:bCs/>
                <w:color w:val="000000"/>
                <w:sz w:val="22"/>
                <w:szCs w:val="22"/>
              </w:rPr>
            </w:pPr>
            <w:r w:rsidRPr="00E57470">
              <w:rPr>
                <w:b/>
                <w:bCs/>
                <w:color w:val="000000"/>
                <w:sz w:val="22"/>
                <w:szCs w:val="22"/>
              </w:rPr>
              <w:t>3.473,41</w:t>
            </w:r>
          </w:p>
        </w:tc>
        <w:tc>
          <w:tcPr>
            <w:tcW w:w="320" w:type="pct"/>
            <w:tcBorders>
              <w:top w:val="nil"/>
              <w:left w:val="nil"/>
              <w:bottom w:val="single" w:sz="4" w:space="0" w:color="auto"/>
              <w:right w:val="single" w:sz="4" w:space="0" w:color="auto"/>
            </w:tcBorders>
            <w:shd w:val="clear" w:color="000000" w:fill="D9D9D9"/>
            <w:noWrap/>
            <w:vAlign w:val="center"/>
            <w:hideMark/>
          </w:tcPr>
          <w:p w14:paraId="4A2D0C6D" w14:textId="77777777" w:rsidR="00E57470" w:rsidRPr="00E57470" w:rsidRDefault="00E57470">
            <w:pPr>
              <w:jc w:val="right"/>
              <w:rPr>
                <w:b/>
                <w:bCs/>
                <w:color w:val="000000"/>
                <w:sz w:val="22"/>
                <w:szCs w:val="22"/>
              </w:rPr>
            </w:pPr>
            <w:r w:rsidRPr="00E57470">
              <w:rPr>
                <w:b/>
                <w:bCs/>
                <w:color w:val="000000"/>
                <w:sz w:val="22"/>
                <w:szCs w:val="22"/>
              </w:rPr>
              <w:t>100,0</w:t>
            </w:r>
          </w:p>
        </w:tc>
        <w:tc>
          <w:tcPr>
            <w:tcW w:w="513" w:type="pct"/>
            <w:tcBorders>
              <w:top w:val="nil"/>
              <w:left w:val="nil"/>
              <w:bottom w:val="single" w:sz="4" w:space="0" w:color="auto"/>
              <w:right w:val="single" w:sz="4" w:space="0" w:color="auto"/>
            </w:tcBorders>
            <w:shd w:val="clear" w:color="000000" w:fill="D9D9D9"/>
            <w:noWrap/>
            <w:vAlign w:val="center"/>
            <w:hideMark/>
          </w:tcPr>
          <w:p w14:paraId="3D429674" w14:textId="77777777" w:rsidR="00E57470" w:rsidRPr="00E57470" w:rsidRDefault="00E57470">
            <w:pPr>
              <w:jc w:val="right"/>
              <w:rPr>
                <w:b/>
                <w:bCs/>
                <w:color w:val="000000"/>
                <w:sz w:val="22"/>
                <w:szCs w:val="22"/>
              </w:rPr>
            </w:pPr>
            <w:r w:rsidRPr="00E57470">
              <w:rPr>
                <w:b/>
                <w:bCs/>
                <w:color w:val="000000"/>
                <w:sz w:val="22"/>
                <w:szCs w:val="22"/>
              </w:rPr>
              <w:t>910.451,1</w:t>
            </w:r>
          </w:p>
        </w:tc>
        <w:tc>
          <w:tcPr>
            <w:tcW w:w="295" w:type="pct"/>
            <w:tcBorders>
              <w:top w:val="nil"/>
              <w:left w:val="nil"/>
              <w:bottom w:val="single" w:sz="4" w:space="0" w:color="auto"/>
              <w:right w:val="single" w:sz="4" w:space="0" w:color="auto"/>
            </w:tcBorders>
            <w:shd w:val="clear" w:color="000000" w:fill="D9D9D9"/>
            <w:noWrap/>
            <w:vAlign w:val="center"/>
            <w:hideMark/>
          </w:tcPr>
          <w:p w14:paraId="3E92A659" w14:textId="77777777" w:rsidR="00E57470" w:rsidRPr="00E57470" w:rsidRDefault="00E57470">
            <w:pPr>
              <w:jc w:val="right"/>
              <w:rPr>
                <w:b/>
                <w:bCs/>
                <w:color w:val="000000"/>
                <w:sz w:val="22"/>
                <w:szCs w:val="22"/>
              </w:rPr>
            </w:pPr>
            <w:r w:rsidRPr="00E57470">
              <w:rPr>
                <w:b/>
                <w:bCs/>
                <w:color w:val="000000"/>
                <w:sz w:val="22"/>
                <w:szCs w:val="22"/>
              </w:rPr>
              <w:t>100,0</w:t>
            </w:r>
          </w:p>
        </w:tc>
        <w:tc>
          <w:tcPr>
            <w:tcW w:w="556" w:type="pct"/>
            <w:tcBorders>
              <w:top w:val="nil"/>
              <w:left w:val="nil"/>
              <w:bottom w:val="single" w:sz="4" w:space="0" w:color="auto"/>
              <w:right w:val="single" w:sz="4" w:space="0" w:color="auto"/>
            </w:tcBorders>
            <w:shd w:val="clear" w:color="000000" w:fill="D9D9D9"/>
            <w:noWrap/>
            <w:vAlign w:val="center"/>
            <w:hideMark/>
          </w:tcPr>
          <w:p w14:paraId="1B0485BE" w14:textId="77777777" w:rsidR="00E57470" w:rsidRPr="00E57470" w:rsidRDefault="00E57470">
            <w:pPr>
              <w:jc w:val="right"/>
              <w:rPr>
                <w:b/>
                <w:bCs/>
                <w:color w:val="000000"/>
                <w:sz w:val="22"/>
                <w:szCs w:val="22"/>
              </w:rPr>
            </w:pPr>
            <w:r w:rsidRPr="00E57470">
              <w:rPr>
                <w:b/>
                <w:bCs/>
                <w:color w:val="000000"/>
                <w:sz w:val="22"/>
                <w:szCs w:val="22"/>
              </w:rPr>
              <w:t>188.373,8</w:t>
            </w:r>
          </w:p>
        </w:tc>
        <w:tc>
          <w:tcPr>
            <w:tcW w:w="253" w:type="pct"/>
            <w:tcBorders>
              <w:top w:val="nil"/>
              <w:left w:val="nil"/>
              <w:bottom w:val="single" w:sz="4" w:space="0" w:color="auto"/>
              <w:right w:val="single" w:sz="4" w:space="0" w:color="auto"/>
            </w:tcBorders>
            <w:shd w:val="clear" w:color="000000" w:fill="D9D9D9"/>
            <w:noWrap/>
            <w:vAlign w:val="center"/>
            <w:hideMark/>
          </w:tcPr>
          <w:p w14:paraId="178B8299" w14:textId="77777777" w:rsidR="00E57470" w:rsidRPr="00E57470" w:rsidRDefault="00E57470">
            <w:pPr>
              <w:jc w:val="right"/>
              <w:rPr>
                <w:b/>
                <w:bCs/>
                <w:color w:val="000000"/>
                <w:sz w:val="22"/>
                <w:szCs w:val="22"/>
              </w:rPr>
            </w:pPr>
            <w:r w:rsidRPr="00E57470">
              <w:rPr>
                <w:b/>
                <w:bCs/>
                <w:color w:val="000000"/>
                <w:sz w:val="22"/>
                <w:szCs w:val="22"/>
              </w:rPr>
              <w:t>20,7</w:t>
            </w:r>
          </w:p>
        </w:tc>
        <w:tc>
          <w:tcPr>
            <w:tcW w:w="556" w:type="pct"/>
            <w:tcBorders>
              <w:top w:val="nil"/>
              <w:left w:val="nil"/>
              <w:bottom w:val="single" w:sz="4" w:space="0" w:color="auto"/>
              <w:right w:val="single" w:sz="4" w:space="0" w:color="auto"/>
            </w:tcBorders>
            <w:shd w:val="clear" w:color="000000" w:fill="D9D9D9"/>
            <w:noWrap/>
            <w:vAlign w:val="center"/>
            <w:hideMark/>
          </w:tcPr>
          <w:p w14:paraId="5E1DE060" w14:textId="77777777" w:rsidR="00E57470" w:rsidRPr="00E57470" w:rsidRDefault="00E57470">
            <w:pPr>
              <w:jc w:val="right"/>
              <w:rPr>
                <w:b/>
                <w:bCs/>
                <w:color w:val="000000"/>
                <w:sz w:val="22"/>
                <w:szCs w:val="22"/>
              </w:rPr>
            </w:pPr>
            <w:r w:rsidRPr="00E57470">
              <w:rPr>
                <w:b/>
                <w:bCs/>
                <w:color w:val="000000"/>
                <w:sz w:val="22"/>
                <w:szCs w:val="22"/>
              </w:rPr>
              <w:t>283.684,6</w:t>
            </w:r>
          </w:p>
        </w:tc>
        <w:tc>
          <w:tcPr>
            <w:tcW w:w="253" w:type="pct"/>
            <w:tcBorders>
              <w:top w:val="nil"/>
              <w:left w:val="nil"/>
              <w:bottom w:val="single" w:sz="4" w:space="0" w:color="auto"/>
              <w:right w:val="single" w:sz="4" w:space="0" w:color="auto"/>
            </w:tcBorders>
            <w:shd w:val="clear" w:color="000000" w:fill="D9D9D9"/>
            <w:noWrap/>
            <w:vAlign w:val="center"/>
            <w:hideMark/>
          </w:tcPr>
          <w:p w14:paraId="3B35B6F1" w14:textId="77777777" w:rsidR="00E57470" w:rsidRPr="00E57470" w:rsidRDefault="00E57470">
            <w:pPr>
              <w:jc w:val="right"/>
              <w:rPr>
                <w:b/>
                <w:bCs/>
                <w:color w:val="000000"/>
                <w:sz w:val="22"/>
                <w:szCs w:val="22"/>
              </w:rPr>
            </w:pPr>
            <w:r w:rsidRPr="00E57470">
              <w:rPr>
                <w:b/>
                <w:bCs/>
                <w:color w:val="000000"/>
                <w:sz w:val="22"/>
                <w:szCs w:val="22"/>
              </w:rPr>
              <w:t>31,2</w:t>
            </w:r>
          </w:p>
        </w:tc>
        <w:tc>
          <w:tcPr>
            <w:tcW w:w="556" w:type="pct"/>
            <w:tcBorders>
              <w:top w:val="nil"/>
              <w:left w:val="nil"/>
              <w:bottom w:val="single" w:sz="4" w:space="0" w:color="auto"/>
              <w:right w:val="single" w:sz="4" w:space="0" w:color="auto"/>
            </w:tcBorders>
            <w:shd w:val="clear" w:color="000000" w:fill="D9D9D9"/>
            <w:noWrap/>
            <w:vAlign w:val="center"/>
            <w:hideMark/>
          </w:tcPr>
          <w:p w14:paraId="16B7FCE4" w14:textId="77777777" w:rsidR="00E57470" w:rsidRPr="00E57470" w:rsidRDefault="00E57470">
            <w:pPr>
              <w:jc w:val="right"/>
              <w:rPr>
                <w:b/>
                <w:bCs/>
                <w:color w:val="000000"/>
                <w:sz w:val="22"/>
                <w:szCs w:val="22"/>
              </w:rPr>
            </w:pPr>
            <w:r w:rsidRPr="00E57470">
              <w:rPr>
                <w:b/>
                <w:bCs/>
                <w:color w:val="000000"/>
                <w:sz w:val="22"/>
                <w:szCs w:val="22"/>
              </w:rPr>
              <w:t>438.392,7</w:t>
            </w:r>
          </w:p>
        </w:tc>
        <w:tc>
          <w:tcPr>
            <w:tcW w:w="253" w:type="pct"/>
            <w:tcBorders>
              <w:top w:val="nil"/>
              <w:left w:val="nil"/>
              <w:bottom w:val="single" w:sz="4" w:space="0" w:color="auto"/>
              <w:right w:val="single" w:sz="4" w:space="0" w:color="auto"/>
            </w:tcBorders>
            <w:shd w:val="clear" w:color="000000" w:fill="D9D9D9"/>
            <w:noWrap/>
            <w:vAlign w:val="center"/>
            <w:hideMark/>
          </w:tcPr>
          <w:p w14:paraId="2B6D794B" w14:textId="23883F53" w:rsidR="00E57470" w:rsidRPr="00E57470" w:rsidRDefault="00E57470">
            <w:pPr>
              <w:jc w:val="right"/>
              <w:rPr>
                <w:b/>
                <w:bCs/>
                <w:color w:val="000000"/>
                <w:sz w:val="22"/>
                <w:szCs w:val="22"/>
              </w:rPr>
            </w:pPr>
            <w:r w:rsidRPr="00E57470">
              <w:rPr>
                <w:b/>
                <w:bCs/>
                <w:color w:val="000000"/>
                <w:sz w:val="22"/>
                <w:szCs w:val="22"/>
              </w:rPr>
              <w:t>48,</w:t>
            </w:r>
            <w:r w:rsidR="00C11C3F">
              <w:rPr>
                <w:b/>
                <w:bCs/>
                <w:color w:val="000000"/>
                <w:sz w:val="22"/>
                <w:szCs w:val="22"/>
              </w:rPr>
              <w:t>1</w:t>
            </w:r>
          </w:p>
        </w:tc>
        <w:tc>
          <w:tcPr>
            <w:tcW w:w="437" w:type="pct"/>
            <w:tcBorders>
              <w:top w:val="nil"/>
              <w:left w:val="nil"/>
              <w:bottom w:val="single" w:sz="4" w:space="0" w:color="auto"/>
              <w:right w:val="single" w:sz="4" w:space="0" w:color="auto"/>
            </w:tcBorders>
            <w:shd w:val="clear" w:color="000000" w:fill="D9D9D9"/>
            <w:noWrap/>
            <w:vAlign w:val="center"/>
            <w:hideMark/>
          </w:tcPr>
          <w:p w14:paraId="21D2EA25" w14:textId="77777777" w:rsidR="00E57470" w:rsidRPr="00E57470" w:rsidRDefault="00E57470">
            <w:pPr>
              <w:jc w:val="right"/>
              <w:rPr>
                <w:b/>
                <w:bCs/>
                <w:color w:val="000000"/>
                <w:sz w:val="22"/>
                <w:szCs w:val="22"/>
              </w:rPr>
            </w:pPr>
            <w:r w:rsidRPr="00E57470">
              <w:rPr>
                <w:b/>
                <w:bCs/>
                <w:color w:val="000000"/>
                <w:sz w:val="22"/>
                <w:szCs w:val="22"/>
              </w:rPr>
              <w:t>17.568,0</w:t>
            </w:r>
          </w:p>
        </w:tc>
      </w:tr>
    </w:tbl>
    <w:p w14:paraId="552D9A6E" w14:textId="77777777" w:rsidR="00AC0CB8" w:rsidRPr="00E36FD0" w:rsidRDefault="00AC0CB8" w:rsidP="009F70CB">
      <w:pPr>
        <w:ind w:firstLine="720"/>
        <w:rPr>
          <w:lang w:val="sr-Cyrl-RS"/>
        </w:rPr>
      </w:pPr>
    </w:p>
    <w:p w14:paraId="043676DC" w14:textId="13CDB1E0" w:rsidR="009F70CB" w:rsidRPr="00E36FD0" w:rsidRDefault="009F70CB" w:rsidP="009F70CB">
      <w:pPr>
        <w:ind w:firstLine="720"/>
        <w:rPr>
          <w:lang w:val="sr-Cyrl-RS"/>
        </w:rPr>
      </w:pPr>
      <w:r w:rsidRPr="00E36FD0">
        <w:rPr>
          <w:lang w:val="sr-Cyrl-RS"/>
        </w:rPr>
        <w:t>На основу оваквог распореда дрвне запремине можемо констатовати следеће:</w:t>
      </w:r>
    </w:p>
    <w:p w14:paraId="4D553DFD" w14:textId="2E24E4E6" w:rsidR="009F70CB" w:rsidRPr="00E36FD0" w:rsidRDefault="009F70CB" w:rsidP="00666D7A">
      <w:pPr>
        <w:numPr>
          <w:ilvl w:val="0"/>
          <w:numId w:val="15"/>
        </w:numPr>
        <w:rPr>
          <w:b/>
          <w:lang w:val="sr-Cyrl-RS"/>
        </w:rPr>
      </w:pPr>
      <w:r w:rsidRPr="00E36FD0">
        <w:rPr>
          <w:b/>
          <w:lang w:val="sr-Cyrl-RS"/>
        </w:rPr>
        <w:t xml:space="preserve">Танак материјал (до 30 cm) </w:t>
      </w:r>
      <w:r w:rsidRPr="00E36FD0">
        <w:rPr>
          <w:bCs/>
          <w:lang w:val="sr-Cyrl-RS"/>
        </w:rPr>
        <w:t>заступљен је са</w:t>
      </w:r>
      <w:r w:rsidRPr="00E36FD0">
        <w:rPr>
          <w:b/>
          <w:lang w:val="sr-Cyrl-RS"/>
        </w:rPr>
        <w:t xml:space="preserve"> </w:t>
      </w:r>
      <w:r w:rsidR="00E57470" w:rsidRPr="00E57470">
        <w:rPr>
          <w:b/>
          <w:bCs/>
        </w:rPr>
        <w:t>188.373,8</w:t>
      </w:r>
      <w:r w:rsidRPr="00E36FD0">
        <w:rPr>
          <w:b/>
          <w:bCs/>
          <w:lang w:val="sr-Cyrl-RS"/>
        </w:rPr>
        <w:t xml:space="preserve"> </w:t>
      </w:r>
      <w:r w:rsidRPr="00E36FD0">
        <w:rPr>
          <w:b/>
          <w:lang w:val="sr-Cyrl-RS"/>
        </w:rPr>
        <w:t xml:space="preserve">m³ </w:t>
      </w:r>
      <w:r w:rsidRPr="00E36FD0">
        <w:rPr>
          <w:bCs/>
          <w:lang w:val="sr-Cyrl-RS"/>
        </w:rPr>
        <w:t>или</w:t>
      </w:r>
      <w:r w:rsidRPr="00E36FD0">
        <w:rPr>
          <w:b/>
          <w:lang w:val="sr-Cyrl-RS"/>
        </w:rPr>
        <w:t xml:space="preserve"> </w:t>
      </w:r>
      <w:r w:rsidR="00DC4ED3" w:rsidRPr="00DC4ED3">
        <w:rPr>
          <w:b/>
          <w:bCs/>
        </w:rPr>
        <w:t>20,7</w:t>
      </w:r>
      <w:r w:rsidRPr="00E36FD0">
        <w:rPr>
          <w:b/>
          <w:lang w:val="sr-Cyrl-RS"/>
        </w:rPr>
        <w:t xml:space="preserve"> %;</w:t>
      </w:r>
    </w:p>
    <w:p w14:paraId="5A37F18B" w14:textId="037E5A0E" w:rsidR="009F70CB" w:rsidRPr="00E36FD0" w:rsidRDefault="009F70CB" w:rsidP="00666D7A">
      <w:pPr>
        <w:numPr>
          <w:ilvl w:val="0"/>
          <w:numId w:val="15"/>
        </w:numPr>
        <w:rPr>
          <w:b/>
          <w:lang w:val="sr-Cyrl-RS"/>
        </w:rPr>
      </w:pPr>
      <w:r w:rsidRPr="00E36FD0">
        <w:rPr>
          <w:b/>
          <w:lang w:val="sr-Cyrl-RS"/>
        </w:rPr>
        <w:t>Средње јак материјал (од 30 – 50 cm</w:t>
      </w:r>
      <w:r w:rsidRPr="00E36FD0">
        <w:rPr>
          <w:bCs/>
          <w:lang w:val="sr-Cyrl-RS"/>
        </w:rPr>
        <w:t>) заступљен је са</w:t>
      </w:r>
      <w:r w:rsidRPr="00E36FD0">
        <w:rPr>
          <w:b/>
          <w:lang w:val="sr-Cyrl-RS"/>
        </w:rPr>
        <w:t xml:space="preserve"> </w:t>
      </w:r>
      <w:r w:rsidR="00E57470" w:rsidRPr="00E57470">
        <w:rPr>
          <w:b/>
          <w:bCs/>
        </w:rPr>
        <w:t>283.684,6</w:t>
      </w:r>
      <w:r w:rsidR="00FB3449">
        <w:rPr>
          <w:b/>
          <w:bCs/>
          <w:lang w:val="sr-Cyrl-RS"/>
        </w:rPr>
        <w:t xml:space="preserve"> </w:t>
      </w:r>
      <w:r w:rsidRPr="00E36FD0">
        <w:rPr>
          <w:b/>
          <w:lang w:val="sr-Cyrl-RS"/>
        </w:rPr>
        <w:t xml:space="preserve">m³ </w:t>
      </w:r>
      <w:r w:rsidRPr="00E36FD0">
        <w:rPr>
          <w:bCs/>
          <w:lang w:val="sr-Cyrl-RS"/>
        </w:rPr>
        <w:t>или</w:t>
      </w:r>
      <w:r w:rsidRPr="00E36FD0">
        <w:rPr>
          <w:b/>
          <w:lang w:val="sr-Cyrl-RS"/>
        </w:rPr>
        <w:t xml:space="preserve"> </w:t>
      </w:r>
      <w:r w:rsidR="00DC4ED3" w:rsidRPr="00DC4ED3">
        <w:rPr>
          <w:b/>
          <w:bCs/>
        </w:rPr>
        <w:t>31,2</w:t>
      </w:r>
      <w:r w:rsidRPr="00E36FD0">
        <w:rPr>
          <w:b/>
          <w:lang w:val="sr-Cyrl-RS"/>
        </w:rPr>
        <w:t xml:space="preserve"> %;</w:t>
      </w:r>
    </w:p>
    <w:p w14:paraId="2F3A4B25" w14:textId="2C4B5C48" w:rsidR="009F70CB" w:rsidRPr="00E36FD0" w:rsidRDefault="009F70CB" w:rsidP="00666D7A">
      <w:pPr>
        <w:numPr>
          <w:ilvl w:val="0"/>
          <w:numId w:val="15"/>
        </w:numPr>
        <w:rPr>
          <w:b/>
          <w:lang w:val="sr-Cyrl-RS"/>
        </w:rPr>
      </w:pPr>
      <w:r w:rsidRPr="00E36FD0">
        <w:rPr>
          <w:b/>
          <w:lang w:val="sr-Cyrl-RS"/>
        </w:rPr>
        <w:t xml:space="preserve">Јак материјал (изнад 50 cm) </w:t>
      </w:r>
      <w:r w:rsidRPr="00E36FD0">
        <w:rPr>
          <w:bCs/>
          <w:lang w:val="sr-Cyrl-RS"/>
        </w:rPr>
        <w:t>заступљен је са</w:t>
      </w:r>
      <w:r w:rsidRPr="00E36FD0">
        <w:rPr>
          <w:b/>
          <w:lang w:val="sr-Cyrl-RS"/>
        </w:rPr>
        <w:t xml:space="preserve"> </w:t>
      </w:r>
      <w:r w:rsidR="00DC4ED3" w:rsidRPr="00DC4ED3">
        <w:rPr>
          <w:b/>
          <w:bCs/>
        </w:rPr>
        <w:t>438.392,7</w:t>
      </w:r>
      <w:r w:rsidRPr="00E36FD0">
        <w:rPr>
          <w:b/>
          <w:lang w:val="sr-Cyrl-RS"/>
        </w:rPr>
        <w:t xml:space="preserve"> m³ </w:t>
      </w:r>
      <w:r w:rsidRPr="00E36FD0">
        <w:rPr>
          <w:bCs/>
          <w:lang w:val="sr-Cyrl-RS"/>
        </w:rPr>
        <w:t>или</w:t>
      </w:r>
      <w:r w:rsidRPr="00E36FD0">
        <w:rPr>
          <w:b/>
          <w:lang w:val="sr-Cyrl-RS"/>
        </w:rPr>
        <w:t xml:space="preserve"> </w:t>
      </w:r>
      <w:r w:rsidR="00DC4ED3" w:rsidRPr="00DC4ED3">
        <w:rPr>
          <w:b/>
          <w:bCs/>
        </w:rPr>
        <w:t>48,</w:t>
      </w:r>
      <w:r w:rsidR="00C11C3F">
        <w:rPr>
          <w:b/>
          <w:bCs/>
          <w:lang w:val="sr-Latn-RS"/>
        </w:rPr>
        <w:t>1</w:t>
      </w:r>
      <w:r w:rsidRPr="00E36FD0">
        <w:rPr>
          <w:b/>
          <w:lang w:val="sr-Cyrl-RS"/>
        </w:rPr>
        <w:t xml:space="preserve"> %;</w:t>
      </w:r>
    </w:p>
    <w:p w14:paraId="1E0D3C1C" w14:textId="77777777" w:rsidR="00726A73" w:rsidRPr="00E36FD0" w:rsidRDefault="00726A73" w:rsidP="009F70CB">
      <w:pPr>
        <w:ind w:firstLine="720"/>
        <w:jc w:val="both"/>
        <w:rPr>
          <w:lang w:val="sr-Cyrl-RS"/>
        </w:rPr>
      </w:pPr>
    </w:p>
    <w:p w14:paraId="3F8EE854" w14:textId="529E5FEC" w:rsidR="00471666" w:rsidRPr="00E36FD0" w:rsidRDefault="009F70CB" w:rsidP="009F70CB">
      <w:pPr>
        <w:ind w:firstLine="720"/>
        <w:jc w:val="both"/>
        <w:rPr>
          <w:lang w:val="sr-Cyrl-RS"/>
        </w:rPr>
      </w:pPr>
      <w:r w:rsidRPr="00E36FD0">
        <w:rPr>
          <w:lang w:val="sr-Cyrl-RS"/>
        </w:rPr>
        <w:t xml:space="preserve">Структура по дебљинским </w:t>
      </w:r>
      <w:r w:rsidR="00AC0CB8" w:rsidRPr="00E36FD0">
        <w:rPr>
          <w:lang w:val="sr-Cyrl-RS"/>
        </w:rPr>
        <w:t>степенима</w:t>
      </w:r>
      <w:r w:rsidRPr="00E36FD0">
        <w:rPr>
          <w:lang w:val="sr-Cyrl-RS"/>
        </w:rPr>
        <w:t xml:space="preserve"> за ову газдинску јединицу је најјача код </w:t>
      </w:r>
      <w:r w:rsidR="00726A73" w:rsidRPr="00E36FD0">
        <w:rPr>
          <w:lang w:val="sr-Cyrl-RS"/>
        </w:rPr>
        <w:t>јаког</w:t>
      </w:r>
      <w:r w:rsidRPr="00E36FD0">
        <w:rPr>
          <w:lang w:val="sr-Cyrl-RS"/>
        </w:rPr>
        <w:t xml:space="preserve"> материјала. Видимо да </w:t>
      </w:r>
      <w:r w:rsidR="00DC4ED3">
        <w:rPr>
          <w:lang w:val="sr-Cyrl-RS"/>
        </w:rPr>
        <w:t>су</w:t>
      </w:r>
      <w:r w:rsidR="00DC4ED3">
        <w:rPr>
          <w:lang w:val="sr-Latn-RS"/>
        </w:rPr>
        <w:t xml:space="preserve"> </w:t>
      </w:r>
      <w:r w:rsidRPr="00E36FD0">
        <w:rPr>
          <w:lang w:val="sr-Cyrl-RS"/>
        </w:rPr>
        <w:t>стабла достигла димензије којe ће по квалитету и квантитету дати запремину која одговара производним особинама датог станишта.</w:t>
      </w:r>
    </w:p>
    <w:p w14:paraId="6873AF10" w14:textId="77777777" w:rsidR="005B4DB9" w:rsidRPr="00E36FD0" w:rsidRDefault="005B4DB9" w:rsidP="001458FC">
      <w:pPr>
        <w:ind w:firstLine="720"/>
        <w:rPr>
          <w:highlight w:val="yellow"/>
          <w:lang w:val="sr-Cyrl-RS"/>
        </w:rPr>
        <w:sectPr w:rsidR="005B4DB9" w:rsidRPr="00E36FD0" w:rsidSect="004A584A">
          <w:pgSz w:w="16838" w:h="11906" w:orient="landscape"/>
          <w:pgMar w:top="1417" w:right="1417" w:bottom="1417" w:left="1417" w:header="576" w:footer="576" w:gutter="0"/>
          <w:cols w:space="720"/>
          <w:docGrid w:linePitch="600" w:charSpace="32768"/>
        </w:sectPr>
      </w:pPr>
    </w:p>
    <w:p w14:paraId="390FDCC5" w14:textId="43929AC6" w:rsidR="001C272B" w:rsidRPr="00E36FD0" w:rsidRDefault="00ED723F" w:rsidP="00DF4941">
      <w:pPr>
        <w:pStyle w:val="Heading2"/>
        <w:rPr>
          <w:lang w:val="sr-Cyrl-RS"/>
        </w:rPr>
      </w:pPr>
      <w:bookmarkStart w:id="249" w:name="_Toc45211120"/>
      <w:bookmarkStart w:id="250" w:name="_Toc57270459"/>
      <w:bookmarkStart w:id="251" w:name="_Toc57291166"/>
      <w:bookmarkStart w:id="252" w:name="_Toc65060495"/>
      <w:bookmarkStart w:id="253" w:name="_Toc94179413"/>
      <w:bookmarkStart w:id="254" w:name="_Toc135218650"/>
      <w:bookmarkStart w:id="255" w:name="_Toc231815403"/>
      <w:r w:rsidRPr="00E36FD0">
        <w:rPr>
          <w:lang w:val="sr-Cyrl-RS"/>
        </w:rPr>
        <w:lastRenderedPageBreak/>
        <w:t>2.1.</w:t>
      </w:r>
      <w:r w:rsidR="00736ACF" w:rsidRPr="00E36FD0">
        <w:rPr>
          <w:lang w:val="sr-Cyrl-RS"/>
        </w:rPr>
        <w:t>8</w:t>
      </w:r>
      <w:r w:rsidR="001C272B" w:rsidRPr="00E36FD0">
        <w:rPr>
          <w:lang w:val="sr-Cyrl-RS"/>
        </w:rPr>
        <w:t>. Стање састојина по старости</w:t>
      </w:r>
      <w:bookmarkEnd w:id="249"/>
      <w:bookmarkEnd w:id="250"/>
      <w:bookmarkEnd w:id="251"/>
      <w:bookmarkEnd w:id="252"/>
      <w:bookmarkEnd w:id="253"/>
      <w:bookmarkEnd w:id="254"/>
      <w:bookmarkEnd w:id="255"/>
    </w:p>
    <w:p w14:paraId="309530E2" w14:textId="77777777" w:rsidR="001C272B" w:rsidRPr="00E36FD0" w:rsidRDefault="001C272B" w:rsidP="001C272B">
      <w:pPr>
        <w:rPr>
          <w:lang w:val="sr-Cyrl-RS"/>
        </w:rPr>
      </w:pPr>
    </w:p>
    <w:p w14:paraId="206FBC78" w14:textId="77777777" w:rsidR="005E1CF2" w:rsidRPr="00E36FD0" w:rsidRDefault="005E1CF2" w:rsidP="005E1CF2">
      <w:pPr>
        <w:ind w:firstLine="709"/>
        <w:jc w:val="both"/>
        <w:rPr>
          <w:lang w:val="sr-Cyrl-RS"/>
        </w:rPr>
      </w:pPr>
      <w:r w:rsidRPr="00E36FD0">
        <w:rPr>
          <w:lang w:val="sr-Cyrl-RS"/>
        </w:rPr>
        <w:t>Стање састојина по старости приказано је табеларно. Ширина добног разреда утврђена је у односу на опходњу (трајање производног процеса), а у конкретном случају износи:</w:t>
      </w:r>
    </w:p>
    <w:p w14:paraId="799DFD3D" w14:textId="77777777" w:rsidR="005E1CF2" w:rsidRPr="00E36FD0" w:rsidRDefault="005E1CF2" w:rsidP="005E1CF2">
      <w:pPr>
        <w:rPr>
          <w:lang w:val="sr-Cyrl-RS"/>
        </w:rPr>
      </w:pPr>
    </w:p>
    <w:p w14:paraId="1FA2F6EA" w14:textId="02C1DC19" w:rsidR="005E1CF2" w:rsidRDefault="005E1CF2" w:rsidP="00666D7A">
      <w:pPr>
        <w:pStyle w:val="ListParagraph"/>
        <w:numPr>
          <w:ilvl w:val="0"/>
          <w:numId w:val="16"/>
        </w:numPr>
        <w:rPr>
          <w:lang w:val="sr-Cyrl-RS"/>
        </w:rPr>
      </w:pPr>
      <w:r w:rsidRPr="00E36FD0">
        <w:rPr>
          <w:lang w:val="sr-Cyrl-RS"/>
        </w:rPr>
        <w:t>за изданачке састојине тврдих лишћара – 10 година;</w:t>
      </w:r>
    </w:p>
    <w:p w14:paraId="6225642D" w14:textId="3950729A" w:rsidR="00FB3449" w:rsidRPr="00E36FD0" w:rsidRDefault="00FB3449" w:rsidP="00666D7A">
      <w:pPr>
        <w:pStyle w:val="ListParagraph"/>
        <w:numPr>
          <w:ilvl w:val="0"/>
          <w:numId w:val="16"/>
        </w:numPr>
        <w:rPr>
          <w:lang w:val="sr-Cyrl-RS"/>
        </w:rPr>
      </w:pPr>
      <w:r>
        <w:rPr>
          <w:lang w:val="sr-Cyrl-RS"/>
        </w:rPr>
        <w:t>за високе састојине тврдих лишћара - 20 година;</w:t>
      </w:r>
    </w:p>
    <w:p w14:paraId="49E728B4" w14:textId="00F95030" w:rsidR="005E1CF2" w:rsidRPr="00E36FD0" w:rsidRDefault="005E1CF2" w:rsidP="00666D7A">
      <w:pPr>
        <w:pStyle w:val="ListParagraph"/>
        <w:numPr>
          <w:ilvl w:val="0"/>
          <w:numId w:val="16"/>
        </w:numPr>
        <w:rPr>
          <w:lang w:val="sr-Cyrl-RS"/>
        </w:rPr>
      </w:pPr>
      <w:r w:rsidRPr="00E36FD0">
        <w:rPr>
          <w:lang w:val="sr-Cyrl-RS"/>
        </w:rPr>
        <w:t>за састојине изданачког багрема – 5 година;</w:t>
      </w:r>
    </w:p>
    <w:p w14:paraId="7785FFB3" w14:textId="372A0BCA" w:rsidR="005E1CF2" w:rsidRPr="00E36FD0" w:rsidRDefault="005E1CF2" w:rsidP="00666D7A">
      <w:pPr>
        <w:pStyle w:val="ListParagraph"/>
        <w:numPr>
          <w:ilvl w:val="0"/>
          <w:numId w:val="16"/>
        </w:numPr>
        <w:rPr>
          <w:lang w:val="sr-Cyrl-RS"/>
        </w:rPr>
      </w:pPr>
      <w:r w:rsidRPr="00E36FD0">
        <w:rPr>
          <w:lang w:val="sr-Cyrl-RS"/>
        </w:rPr>
        <w:t>за састојине ВПС четинара - 10 година;</w:t>
      </w:r>
    </w:p>
    <w:p w14:paraId="45323335" w14:textId="77777777" w:rsidR="00F07892" w:rsidRPr="00E36FD0" w:rsidRDefault="00F07892" w:rsidP="00EE5489">
      <w:pPr>
        <w:jc w:val="both"/>
        <w:rPr>
          <w:lang w:val="sr-Cyrl-RS"/>
        </w:rPr>
      </w:pPr>
    </w:p>
    <w:p w14:paraId="5405A3D5" w14:textId="1258A545" w:rsidR="00FB3449" w:rsidRDefault="003212D4" w:rsidP="003212D4">
      <w:pPr>
        <w:jc w:val="both"/>
        <w:rPr>
          <w:lang w:val="sr-Cyrl-RS"/>
        </w:rPr>
      </w:pPr>
      <w:r w:rsidRPr="00E36FD0">
        <w:rPr>
          <w:lang w:val="sr-Cyrl-RS"/>
        </w:rPr>
        <w:t xml:space="preserve">Табела </w:t>
      </w:r>
      <w:r w:rsidR="00EE5489">
        <w:rPr>
          <w:lang w:val="sr-Cyrl-RS"/>
        </w:rPr>
        <w:t>18</w:t>
      </w:r>
      <w:r w:rsidRPr="00E36FD0">
        <w:rPr>
          <w:lang w:val="sr-Cyrl-RS"/>
        </w:rPr>
        <w:t xml:space="preserve">. Распоред добних разреда за изданачке састојине тврдих лишћара </w:t>
      </w:r>
      <w:r w:rsidR="005E1CF2" w:rsidRPr="00E36FD0">
        <w:rPr>
          <w:lang w:val="sr-Cyrl-RS"/>
        </w:rPr>
        <w:t>(ширина добног разреда 10 година)</w:t>
      </w:r>
    </w:p>
    <w:tbl>
      <w:tblPr>
        <w:tblW w:w="5000" w:type="pct"/>
        <w:tblLook w:val="04A0" w:firstRow="1" w:lastRow="0" w:firstColumn="1" w:lastColumn="0" w:noHBand="0" w:noVBand="1"/>
      </w:tblPr>
      <w:tblGrid>
        <w:gridCol w:w="1636"/>
        <w:gridCol w:w="1075"/>
        <w:gridCol w:w="696"/>
        <w:gridCol w:w="720"/>
        <w:gridCol w:w="766"/>
        <w:gridCol w:w="566"/>
        <w:gridCol w:w="428"/>
        <w:gridCol w:w="361"/>
        <w:gridCol w:w="428"/>
        <w:gridCol w:w="494"/>
        <w:gridCol w:w="561"/>
        <w:gridCol w:w="428"/>
        <w:gridCol w:w="363"/>
        <w:gridCol w:w="766"/>
      </w:tblGrid>
      <w:tr w:rsidR="00D94EF6" w:rsidRPr="00EE5489" w14:paraId="5FECEF2A" w14:textId="77777777" w:rsidTr="000325DF">
        <w:trPr>
          <w:trHeight w:val="340"/>
        </w:trPr>
        <w:tc>
          <w:tcPr>
            <w:tcW w:w="8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F94E355" w14:textId="77777777" w:rsidR="00D94EF6" w:rsidRPr="00EE5489" w:rsidRDefault="00D94EF6">
            <w:pPr>
              <w:jc w:val="center"/>
              <w:rPr>
                <w:color w:val="000000"/>
                <w:sz w:val="20"/>
                <w:szCs w:val="20"/>
              </w:rPr>
            </w:pPr>
            <w:r w:rsidRPr="00EE5489">
              <w:rPr>
                <w:color w:val="000000"/>
                <w:sz w:val="20"/>
                <w:szCs w:val="20"/>
              </w:rPr>
              <w:t>Газдински тип шуме</w:t>
            </w:r>
          </w:p>
        </w:tc>
        <w:tc>
          <w:tcPr>
            <w:tcW w:w="57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DE2076D" w14:textId="77777777" w:rsidR="00D94EF6" w:rsidRPr="00EE5489" w:rsidRDefault="00D94EF6">
            <w:pPr>
              <w:jc w:val="center"/>
              <w:rPr>
                <w:color w:val="000000"/>
                <w:sz w:val="20"/>
                <w:szCs w:val="20"/>
              </w:rPr>
            </w:pPr>
            <w:r w:rsidRPr="00EE5489">
              <w:rPr>
                <w:color w:val="000000"/>
                <w:sz w:val="20"/>
                <w:szCs w:val="20"/>
              </w:rPr>
              <w:t>површина</w:t>
            </w:r>
          </w:p>
        </w:tc>
        <w:tc>
          <w:tcPr>
            <w:tcW w:w="3128" w:type="pct"/>
            <w:gridSpan w:val="11"/>
            <w:tcBorders>
              <w:top w:val="single" w:sz="4" w:space="0" w:color="auto"/>
              <w:left w:val="nil"/>
              <w:bottom w:val="single" w:sz="4" w:space="0" w:color="auto"/>
              <w:right w:val="single" w:sz="4" w:space="0" w:color="auto"/>
            </w:tcBorders>
            <w:shd w:val="clear" w:color="000000" w:fill="D9D9D9"/>
            <w:vAlign w:val="center"/>
            <w:hideMark/>
          </w:tcPr>
          <w:p w14:paraId="0343A862" w14:textId="77777777" w:rsidR="00D94EF6" w:rsidRPr="00EE5489" w:rsidRDefault="00D94EF6">
            <w:pPr>
              <w:jc w:val="center"/>
              <w:rPr>
                <w:color w:val="000000"/>
                <w:sz w:val="20"/>
                <w:szCs w:val="20"/>
              </w:rPr>
            </w:pPr>
            <w:r w:rsidRPr="00EE5489">
              <w:rPr>
                <w:color w:val="000000"/>
                <w:sz w:val="20"/>
                <w:szCs w:val="20"/>
              </w:rPr>
              <w:t>ДОБНИ РАЗРЕДИ</w:t>
            </w:r>
          </w:p>
        </w:tc>
        <w:tc>
          <w:tcPr>
            <w:tcW w:w="412" w:type="pct"/>
            <w:vMerge w:val="restart"/>
            <w:tcBorders>
              <w:top w:val="single" w:sz="4" w:space="0" w:color="auto"/>
              <w:left w:val="nil"/>
              <w:right w:val="single" w:sz="4" w:space="0" w:color="auto"/>
            </w:tcBorders>
            <w:shd w:val="clear" w:color="000000" w:fill="D9D9D9"/>
            <w:vAlign w:val="center"/>
            <w:hideMark/>
          </w:tcPr>
          <w:p w14:paraId="42562719" w14:textId="3D20E1D3" w:rsidR="00D94EF6" w:rsidRPr="00EE5489" w:rsidRDefault="00D94EF6" w:rsidP="00D94EF6">
            <w:pPr>
              <w:jc w:val="center"/>
              <w:rPr>
                <w:color w:val="000000"/>
                <w:sz w:val="20"/>
                <w:szCs w:val="20"/>
              </w:rPr>
            </w:pPr>
            <w:r w:rsidRPr="00EE5489">
              <w:rPr>
                <w:color w:val="000000"/>
                <w:sz w:val="20"/>
                <w:szCs w:val="20"/>
              </w:rPr>
              <w:t>Свега</w:t>
            </w:r>
          </w:p>
          <w:p w14:paraId="559F6B87" w14:textId="177625D0" w:rsidR="00D94EF6" w:rsidRPr="00EE5489" w:rsidRDefault="00D94EF6" w:rsidP="00A05BBA">
            <w:pPr>
              <w:rPr>
                <w:color w:val="000000"/>
                <w:sz w:val="20"/>
                <w:szCs w:val="20"/>
              </w:rPr>
            </w:pPr>
          </w:p>
        </w:tc>
      </w:tr>
      <w:tr w:rsidR="00D94EF6" w:rsidRPr="00EE5489" w14:paraId="1F07FE1B" w14:textId="77777777" w:rsidTr="000325DF">
        <w:trPr>
          <w:trHeight w:val="340"/>
        </w:trPr>
        <w:tc>
          <w:tcPr>
            <w:tcW w:w="881" w:type="pct"/>
            <w:vMerge/>
            <w:tcBorders>
              <w:top w:val="single" w:sz="4" w:space="0" w:color="auto"/>
              <w:left w:val="single" w:sz="4" w:space="0" w:color="auto"/>
              <w:bottom w:val="single" w:sz="4" w:space="0" w:color="auto"/>
              <w:right w:val="single" w:sz="4" w:space="0" w:color="auto"/>
            </w:tcBorders>
            <w:vAlign w:val="center"/>
            <w:hideMark/>
          </w:tcPr>
          <w:p w14:paraId="1F9FF5ED" w14:textId="77777777" w:rsidR="00D94EF6" w:rsidRPr="00EE5489" w:rsidRDefault="00D94EF6">
            <w:pPr>
              <w:rPr>
                <w:color w:val="000000"/>
                <w:sz w:val="20"/>
                <w:szCs w:val="20"/>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56AA4C81" w14:textId="77777777" w:rsidR="00D94EF6" w:rsidRPr="00EE5489" w:rsidRDefault="00D94EF6">
            <w:pPr>
              <w:rPr>
                <w:color w:val="000000"/>
                <w:sz w:val="20"/>
                <w:szCs w:val="20"/>
              </w:rPr>
            </w:pPr>
          </w:p>
        </w:tc>
        <w:tc>
          <w:tcPr>
            <w:tcW w:w="762" w:type="pct"/>
            <w:gridSpan w:val="2"/>
            <w:tcBorders>
              <w:top w:val="single" w:sz="4" w:space="0" w:color="auto"/>
              <w:left w:val="nil"/>
              <w:bottom w:val="single" w:sz="4" w:space="0" w:color="auto"/>
              <w:right w:val="single" w:sz="4" w:space="0" w:color="auto"/>
            </w:tcBorders>
            <w:shd w:val="clear" w:color="000000" w:fill="D9D9D9"/>
            <w:vAlign w:val="center"/>
            <w:hideMark/>
          </w:tcPr>
          <w:p w14:paraId="5E45CEAC" w14:textId="77777777" w:rsidR="00D94EF6" w:rsidRPr="00EE5489" w:rsidRDefault="00D94EF6">
            <w:pPr>
              <w:jc w:val="center"/>
              <w:rPr>
                <w:color w:val="000000"/>
                <w:sz w:val="20"/>
                <w:szCs w:val="20"/>
              </w:rPr>
            </w:pPr>
            <w:r w:rsidRPr="00EE5489">
              <w:rPr>
                <w:color w:val="000000"/>
                <w:sz w:val="20"/>
                <w:szCs w:val="20"/>
              </w:rPr>
              <w:t>I</w:t>
            </w:r>
          </w:p>
        </w:tc>
        <w:tc>
          <w:tcPr>
            <w:tcW w:w="412" w:type="pct"/>
            <w:tcBorders>
              <w:top w:val="nil"/>
              <w:left w:val="nil"/>
              <w:bottom w:val="single" w:sz="4" w:space="0" w:color="auto"/>
              <w:right w:val="single" w:sz="4" w:space="0" w:color="auto"/>
            </w:tcBorders>
            <w:shd w:val="clear" w:color="000000" w:fill="D9D9D9"/>
            <w:vAlign w:val="center"/>
            <w:hideMark/>
          </w:tcPr>
          <w:p w14:paraId="37168636" w14:textId="77777777" w:rsidR="00D94EF6" w:rsidRPr="00EE5489" w:rsidRDefault="00D94EF6">
            <w:pPr>
              <w:jc w:val="center"/>
              <w:rPr>
                <w:color w:val="000000"/>
                <w:sz w:val="20"/>
                <w:szCs w:val="20"/>
              </w:rPr>
            </w:pPr>
            <w:r w:rsidRPr="00EE5489">
              <w:rPr>
                <w:color w:val="000000"/>
                <w:sz w:val="20"/>
                <w:szCs w:val="20"/>
              </w:rPr>
              <w:t>II</w:t>
            </w:r>
          </w:p>
        </w:tc>
        <w:tc>
          <w:tcPr>
            <w:tcW w:w="305" w:type="pct"/>
            <w:tcBorders>
              <w:top w:val="nil"/>
              <w:left w:val="nil"/>
              <w:bottom w:val="single" w:sz="4" w:space="0" w:color="auto"/>
              <w:right w:val="single" w:sz="4" w:space="0" w:color="auto"/>
            </w:tcBorders>
            <w:shd w:val="clear" w:color="000000" w:fill="D9D9D9"/>
            <w:vAlign w:val="center"/>
            <w:hideMark/>
          </w:tcPr>
          <w:p w14:paraId="76278467" w14:textId="77777777" w:rsidR="00D94EF6" w:rsidRPr="00EE5489" w:rsidRDefault="00D94EF6">
            <w:pPr>
              <w:jc w:val="center"/>
              <w:rPr>
                <w:color w:val="000000"/>
                <w:sz w:val="20"/>
                <w:szCs w:val="20"/>
              </w:rPr>
            </w:pPr>
            <w:r w:rsidRPr="00EE5489">
              <w:rPr>
                <w:color w:val="000000"/>
                <w:sz w:val="20"/>
                <w:szCs w:val="20"/>
              </w:rPr>
              <w:t>III</w:t>
            </w:r>
          </w:p>
        </w:tc>
        <w:tc>
          <w:tcPr>
            <w:tcW w:w="230" w:type="pct"/>
            <w:tcBorders>
              <w:top w:val="nil"/>
              <w:left w:val="nil"/>
              <w:bottom w:val="single" w:sz="4" w:space="0" w:color="auto"/>
              <w:right w:val="single" w:sz="4" w:space="0" w:color="auto"/>
            </w:tcBorders>
            <w:shd w:val="clear" w:color="000000" w:fill="D9D9D9"/>
            <w:vAlign w:val="center"/>
            <w:hideMark/>
          </w:tcPr>
          <w:p w14:paraId="650F6BDC" w14:textId="77777777" w:rsidR="00D94EF6" w:rsidRPr="00EE5489" w:rsidRDefault="00D94EF6">
            <w:pPr>
              <w:jc w:val="center"/>
              <w:rPr>
                <w:color w:val="000000"/>
                <w:sz w:val="20"/>
                <w:szCs w:val="20"/>
              </w:rPr>
            </w:pPr>
            <w:r w:rsidRPr="00EE5489">
              <w:rPr>
                <w:color w:val="000000"/>
                <w:sz w:val="20"/>
                <w:szCs w:val="20"/>
              </w:rPr>
              <w:t>IV</w:t>
            </w:r>
          </w:p>
        </w:tc>
        <w:tc>
          <w:tcPr>
            <w:tcW w:w="194" w:type="pct"/>
            <w:tcBorders>
              <w:top w:val="nil"/>
              <w:left w:val="nil"/>
              <w:bottom w:val="single" w:sz="4" w:space="0" w:color="auto"/>
              <w:right w:val="single" w:sz="4" w:space="0" w:color="auto"/>
            </w:tcBorders>
            <w:shd w:val="clear" w:color="000000" w:fill="D9D9D9"/>
            <w:vAlign w:val="center"/>
            <w:hideMark/>
          </w:tcPr>
          <w:p w14:paraId="1BA9CE49" w14:textId="77777777" w:rsidR="00D94EF6" w:rsidRPr="00EE5489" w:rsidRDefault="00D94EF6">
            <w:pPr>
              <w:jc w:val="center"/>
              <w:rPr>
                <w:color w:val="000000"/>
                <w:sz w:val="20"/>
                <w:szCs w:val="20"/>
              </w:rPr>
            </w:pPr>
            <w:r w:rsidRPr="00EE5489">
              <w:rPr>
                <w:color w:val="000000"/>
                <w:sz w:val="20"/>
                <w:szCs w:val="20"/>
              </w:rPr>
              <w:t>V</w:t>
            </w:r>
          </w:p>
        </w:tc>
        <w:tc>
          <w:tcPr>
            <w:tcW w:w="230" w:type="pct"/>
            <w:tcBorders>
              <w:top w:val="nil"/>
              <w:left w:val="nil"/>
              <w:bottom w:val="single" w:sz="4" w:space="0" w:color="auto"/>
              <w:right w:val="single" w:sz="4" w:space="0" w:color="auto"/>
            </w:tcBorders>
            <w:shd w:val="clear" w:color="000000" w:fill="D9D9D9"/>
            <w:vAlign w:val="center"/>
            <w:hideMark/>
          </w:tcPr>
          <w:p w14:paraId="5C5B878E" w14:textId="77777777" w:rsidR="00D94EF6" w:rsidRPr="00EE5489" w:rsidRDefault="00D94EF6">
            <w:pPr>
              <w:jc w:val="center"/>
              <w:rPr>
                <w:color w:val="000000"/>
                <w:sz w:val="20"/>
                <w:szCs w:val="20"/>
              </w:rPr>
            </w:pPr>
            <w:r w:rsidRPr="00EE5489">
              <w:rPr>
                <w:color w:val="000000"/>
                <w:sz w:val="20"/>
                <w:szCs w:val="20"/>
              </w:rPr>
              <w:t>VI</w:t>
            </w:r>
          </w:p>
        </w:tc>
        <w:tc>
          <w:tcPr>
            <w:tcW w:w="266" w:type="pct"/>
            <w:tcBorders>
              <w:top w:val="nil"/>
              <w:left w:val="nil"/>
              <w:bottom w:val="single" w:sz="4" w:space="0" w:color="auto"/>
              <w:right w:val="single" w:sz="4" w:space="0" w:color="auto"/>
            </w:tcBorders>
            <w:shd w:val="clear" w:color="000000" w:fill="D9D9D9"/>
            <w:vAlign w:val="center"/>
            <w:hideMark/>
          </w:tcPr>
          <w:p w14:paraId="3E6C45E7" w14:textId="77777777" w:rsidR="00D94EF6" w:rsidRPr="00EE5489" w:rsidRDefault="00D94EF6">
            <w:pPr>
              <w:jc w:val="center"/>
              <w:rPr>
                <w:color w:val="000000"/>
                <w:sz w:val="20"/>
                <w:szCs w:val="20"/>
              </w:rPr>
            </w:pPr>
            <w:r w:rsidRPr="00EE5489">
              <w:rPr>
                <w:color w:val="000000"/>
                <w:sz w:val="20"/>
                <w:szCs w:val="20"/>
              </w:rPr>
              <w:t>VII</w:t>
            </w:r>
          </w:p>
        </w:tc>
        <w:tc>
          <w:tcPr>
            <w:tcW w:w="302" w:type="pct"/>
            <w:tcBorders>
              <w:top w:val="nil"/>
              <w:left w:val="nil"/>
              <w:bottom w:val="single" w:sz="4" w:space="0" w:color="auto"/>
              <w:right w:val="single" w:sz="4" w:space="0" w:color="auto"/>
            </w:tcBorders>
            <w:shd w:val="clear" w:color="000000" w:fill="D9D9D9"/>
            <w:vAlign w:val="center"/>
            <w:hideMark/>
          </w:tcPr>
          <w:p w14:paraId="5AC2774C" w14:textId="77777777" w:rsidR="00D94EF6" w:rsidRPr="00EE5489" w:rsidRDefault="00D94EF6">
            <w:pPr>
              <w:jc w:val="center"/>
              <w:rPr>
                <w:color w:val="000000"/>
                <w:sz w:val="20"/>
                <w:szCs w:val="20"/>
              </w:rPr>
            </w:pPr>
            <w:r w:rsidRPr="00EE5489">
              <w:rPr>
                <w:color w:val="000000"/>
                <w:sz w:val="20"/>
                <w:szCs w:val="20"/>
              </w:rPr>
              <w:t>VIII</w:t>
            </w:r>
          </w:p>
        </w:tc>
        <w:tc>
          <w:tcPr>
            <w:tcW w:w="230" w:type="pct"/>
            <w:tcBorders>
              <w:top w:val="nil"/>
              <w:left w:val="nil"/>
              <w:bottom w:val="single" w:sz="4" w:space="0" w:color="auto"/>
              <w:right w:val="single" w:sz="4" w:space="0" w:color="auto"/>
            </w:tcBorders>
            <w:shd w:val="clear" w:color="000000" w:fill="D9D9D9"/>
            <w:vAlign w:val="center"/>
            <w:hideMark/>
          </w:tcPr>
          <w:p w14:paraId="71678A47" w14:textId="77777777" w:rsidR="00D94EF6" w:rsidRPr="00EE5489" w:rsidRDefault="00D94EF6">
            <w:pPr>
              <w:jc w:val="center"/>
              <w:rPr>
                <w:color w:val="000000"/>
                <w:sz w:val="20"/>
                <w:szCs w:val="20"/>
              </w:rPr>
            </w:pPr>
            <w:r w:rsidRPr="00EE5489">
              <w:rPr>
                <w:color w:val="000000"/>
                <w:sz w:val="20"/>
                <w:szCs w:val="20"/>
              </w:rPr>
              <w:t>IX</w:t>
            </w:r>
          </w:p>
        </w:tc>
        <w:tc>
          <w:tcPr>
            <w:tcW w:w="195" w:type="pct"/>
            <w:tcBorders>
              <w:top w:val="nil"/>
              <w:left w:val="nil"/>
              <w:bottom w:val="single" w:sz="4" w:space="0" w:color="auto"/>
              <w:right w:val="single" w:sz="4" w:space="0" w:color="auto"/>
            </w:tcBorders>
            <w:shd w:val="clear" w:color="000000" w:fill="D9D9D9"/>
            <w:vAlign w:val="center"/>
            <w:hideMark/>
          </w:tcPr>
          <w:p w14:paraId="2C30C6AC" w14:textId="77777777" w:rsidR="00D94EF6" w:rsidRPr="00EE5489" w:rsidRDefault="00D94EF6">
            <w:pPr>
              <w:jc w:val="center"/>
              <w:rPr>
                <w:color w:val="000000"/>
                <w:sz w:val="20"/>
                <w:szCs w:val="20"/>
              </w:rPr>
            </w:pPr>
            <w:r w:rsidRPr="00EE5489">
              <w:rPr>
                <w:color w:val="000000"/>
                <w:sz w:val="20"/>
                <w:szCs w:val="20"/>
              </w:rPr>
              <w:t>X</w:t>
            </w:r>
          </w:p>
        </w:tc>
        <w:tc>
          <w:tcPr>
            <w:tcW w:w="412" w:type="pct"/>
            <w:vMerge/>
            <w:tcBorders>
              <w:left w:val="nil"/>
              <w:right w:val="single" w:sz="4" w:space="0" w:color="auto"/>
            </w:tcBorders>
            <w:shd w:val="clear" w:color="000000" w:fill="D9D9D9"/>
            <w:vAlign w:val="center"/>
            <w:hideMark/>
          </w:tcPr>
          <w:p w14:paraId="66427825" w14:textId="63014237" w:rsidR="00D94EF6" w:rsidRPr="00EE5489" w:rsidRDefault="00D94EF6" w:rsidP="00A05BBA">
            <w:pPr>
              <w:rPr>
                <w:color w:val="000000"/>
                <w:sz w:val="20"/>
                <w:szCs w:val="20"/>
              </w:rPr>
            </w:pPr>
          </w:p>
        </w:tc>
      </w:tr>
      <w:tr w:rsidR="00D94EF6" w:rsidRPr="00EE5489" w14:paraId="2A35B5F8" w14:textId="77777777" w:rsidTr="000325DF">
        <w:trPr>
          <w:trHeight w:val="340"/>
        </w:trPr>
        <w:tc>
          <w:tcPr>
            <w:tcW w:w="881" w:type="pct"/>
            <w:vMerge/>
            <w:tcBorders>
              <w:top w:val="single" w:sz="4" w:space="0" w:color="auto"/>
              <w:left w:val="single" w:sz="4" w:space="0" w:color="auto"/>
              <w:bottom w:val="single" w:sz="4" w:space="0" w:color="auto"/>
              <w:right w:val="single" w:sz="4" w:space="0" w:color="auto"/>
            </w:tcBorders>
            <w:vAlign w:val="center"/>
            <w:hideMark/>
          </w:tcPr>
          <w:p w14:paraId="10AC2369" w14:textId="77777777" w:rsidR="00D94EF6" w:rsidRPr="00EE5489" w:rsidRDefault="00D94EF6">
            <w:pPr>
              <w:rPr>
                <w:color w:val="000000"/>
                <w:sz w:val="20"/>
                <w:szCs w:val="20"/>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36D71F34" w14:textId="77777777" w:rsidR="00D94EF6" w:rsidRPr="00EE5489" w:rsidRDefault="00D94EF6">
            <w:pPr>
              <w:rPr>
                <w:color w:val="000000"/>
                <w:sz w:val="20"/>
                <w:szCs w:val="20"/>
              </w:rPr>
            </w:pPr>
          </w:p>
        </w:tc>
        <w:tc>
          <w:tcPr>
            <w:tcW w:w="375" w:type="pct"/>
            <w:tcBorders>
              <w:top w:val="nil"/>
              <w:left w:val="nil"/>
              <w:bottom w:val="single" w:sz="4" w:space="0" w:color="auto"/>
              <w:right w:val="single" w:sz="4" w:space="0" w:color="auto"/>
            </w:tcBorders>
            <w:shd w:val="clear" w:color="000000" w:fill="D9D9D9"/>
            <w:vAlign w:val="center"/>
            <w:hideMark/>
          </w:tcPr>
          <w:p w14:paraId="75D4E03C" w14:textId="77777777" w:rsidR="00D94EF6" w:rsidRPr="00EE5489" w:rsidRDefault="00D94EF6">
            <w:pPr>
              <w:jc w:val="center"/>
              <w:rPr>
                <w:color w:val="000000"/>
                <w:sz w:val="20"/>
                <w:szCs w:val="20"/>
              </w:rPr>
            </w:pPr>
            <w:r w:rsidRPr="00EE5489">
              <w:rPr>
                <w:color w:val="000000"/>
                <w:sz w:val="20"/>
                <w:szCs w:val="20"/>
              </w:rPr>
              <w:t>слабо обр.</w:t>
            </w:r>
          </w:p>
        </w:tc>
        <w:tc>
          <w:tcPr>
            <w:tcW w:w="388" w:type="pct"/>
            <w:tcBorders>
              <w:top w:val="nil"/>
              <w:left w:val="nil"/>
              <w:bottom w:val="single" w:sz="4" w:space="0" w:color="auto"/>
              <w:right w:val="single" w:sz="4" w:space="0" w:color="auto"/>
            </w:tcBorders>
            <w:shd w:val="clear" w:color="000000" w:fill="D9D9D9"/>
            <w:vAlign w:val="center"/>
            <w:hideMark/>
          </w:tcPr>
          <w:p w14:paraId="02AB4F8B" w14:textId="77777777" w:rsidR="00D94EF6" w:rsidRPr="00EE5489" w:rsidRDefault="00D94EF6">
            <w:pPr>
              <w:jc w:val="center"/>
              <w:rPr>
                <w:color w:val="000000"/>
                <w:sz w:val="20"/>
                <w:szCs w:val="20"/>
              </w:rPr>
            </w:pPr>
            <w:r w:rsidRPr="00EE5489">
              <w:rPr>
                <w:color w:val="000000"/>
                <w:sz w:val="20"/>
                <w:szCs w:val="20"/>
              </w:rPr>
              <w:t>добро обр.</w:t>
            </w:r>
          </w:p>
        </w:tc>
        <w:tc>
          <w:tcPr>
            <w:tcW w:w="412" w:type="pct"/>
            <w:tcBorders>
              <w:top w:val="nil"/>
              <w:left w:val="nil"/>
              <w:bottom w:val="single" w:sz="4" w:space="0" w:color="auto"/>
              <w:right w:val="single" w:sz="4" w:space="0" w:color="auto"/>
            </w:tcBorders>
            <w:shd w:val="clear" w:color="000000" w:fill="D9D9D9"/>
            <w:vAlign w:val="center"/>
            <w:hideMark/>
          </w:tcPr>
          <w:p w14:paraId="011730C9" w14:textId="77777777" w:rsidR="00D94EF6" w:rsidRPr="00EE5489" w:rsidRDefault="00D94EF6">
            <w:pPr>
              <w:jc w:val="center"/>
              <w:rPr>
                <w:color w:val="000000"/>
                <w:sz w:val="20"/>
                <w:szCs w:val="20"/>
              </w:rPr>
            </w:pPr>
            <w:r w:rsidRPr="00EE5489">
              <w:rPr>
                <w:color w:val="000000"/>
                <w:sz w:val="20"/>
                <w:szCs w:val="20"/>
              </w:rPr>
              <w:t> </w:t>
            </w:r>
          </w:p>
        </w:tc>
        <w:tc>
          <w:tcPr>
            <w:tcW w:w="305" w:type="pct"/>
            <w:tcBorders>
              <w:top w:val="nil"/>
              <w:left w:val="nil"/>
              <w:bottom w:val="single" w:sz="4" w:space="0" w:color="auto"/>
              <w:right w:val="single" w:sz="4" w:space="0" w:color="auto"/>
            </w:tcBorders>
            <w:shd w:val="clear" w:color="000000" w:fill="D9D9D9"/>
            <w:vAlign w:val="center"/>
            <w:hideMark/>
          </w:tcPr>
          <w:p w14:paraId="71B745B8" w14:textId="77777777" w:rsidR="00D94EF6" w:rsidRPr="00EE5489" w:rsidRDefault="00D94EF6">
            <w:pPr>
              <w:jc w:val="center"/>
              <w:rPr>
                <w:color w:val="000000"/>
                <w:sz w:val="20"/>
                <w:szCs w:val="20"/>
              </w:rPr>
            </w:pPr>
            <w:r w:rsidRPr="00EE5489">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1EFA853F" w14:textId="77777777" w:rsidR="00D94EF6" w:rsidRPr="00EE5489" w:rsidRDefault="00D94EF6">
            <w:pPr>
              <w:jc w:val="center"/>
              <w:rPr>
                <w:color w:val="000000"/>
                <w:sz w:val="20"/>
                <w:szCs w:val="20"/>
              </w:rPr>
            </w:pPr>
            <w:r w:rsidRPr="00EE5489">
              <w:rPr>
                <w:color w:val="000000"/>
                <w:sz w:val="20"/>
                <w:szCs w:val="20"/>
              </w:rPr>
              <w:t> </w:t>
            </w:r>
          </w:p>
        </w:tc>
        <w:tc>
          <w:tcPr>
            <w:tcW w:w="194" w:type="pct"/>
            <w:tcBorders>
              <w:top w:val="nil"/>
              <w:left w:val="nil"/>
              <w:bottom w:val="single" w:sz="4" w:space="0" w:color="auto"/>
              <w:right w:val="single" w:sz="4" w:space="0" w:color="auto"/>
            </w:tcBorders>
            <w:shd w:val="clear" w:color="000000" w:fill="D9D9D9"/>
            <w:vAlign w:val="center"/>
            <w:hideMark/>
          </w:tcPr>
          <w:p w14:paraId="0BD68DCB" w14:textId="77777777" w:rsidR="00D94EF6" w:rsidRPr="00EE5489" w:rsidRDefault="00D94EF6">
            <w:pPr>
              <w:jc w:val="center"/>
              <w:rPr>
                <w:color w:val="000000"/>
                <w:sz w:val="20"/>
                <w:szCs w:val="20"/>
              </w:rPr>
            </w:pPr>
            <w:r w:rsidRPr="00EE5489">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410A584C" w14:textId="77777777" w:rsidR="00D94EF6" w:rsidRPr="00EE5489" w:rsidRDefault="00D94EF6">
            <w:pPr>
              <w:jc w:val="center"/>
              <w:rPr>
                <w:color w:val="000000"/>
                <w:sz w:val="20"/>
                <w:szCs w:val="20"/>
              </w:rPr>
            </w:pPr>
            <w:r w:rsidRPr="00EE5489">
              <w:rPr>
                <w:color w:val="000000"/>
                <w:sz w:val="20"/>
                <w:szCs w:val="20"/>
              </w:rPr>
              <w:t> </w:t>
            </w:r>
          </w:p>
        </w:tc>
        <w:tc>
          <w:tcPr>
            <w:tcW w:w="266" w:type="pct"/>
            <w:tcBorders>
              <w:top w:val="nil"/>
              <w:left w:val="nil"/>
              <w:bottom w:val="single" w:sz="4" w:space="0" w:color="auto"/>
              <w:right w:val="single" w:sz="4" w:space="0" w:color="auto"/>
            </w:tcBorders>
            <w:shd w:val="clear" w:color="000000" w:fill="D9D9D9"/>
            <w:vAlign w:val="center"/>
            <w:hideMark/>
          </w:tcPr>
          <w:p w14:paraId="44EA3440" w14:textId="77777777" w:rsidR="00D94EF6" w:rsidRPr="00EE5489" w:rsidRDefault="00D94EF6">
            <w:pPr>
              <w:jc w:val="center"/>
              <w:rPr>
                <w:color w:val="000000"/>
                <w:sz w:val="20"/>
                <w:szCs w:val="20"/>
              </w:rPr>
            </w:pPr>
            <w:r w:rsidRPr="00EE5489">
              <w:rPr>
                <w:color w:val="000000"/>
                <w:sz w:val="20"/>
                <w:szCs w:val="20"/>
              </w:rPr>
              <w:t> </w:t>
            </w:r>
          </w:p>
        </w:tc>
        <w:tc>
          <w:tcPr>
            <w:tcW w:w="302" w:type="pct"/>
            <w:tcBorders>
              <w:top w:val="nil"/>
              <w:left w:val="nil"/>
              <w:bottom w:val="single" w:sz="4" w:space="0" w:color="auto"/>
              <w:right w:val="single" w:sz="4" w:space="0" w:color="auto"/>
            </w:tcBorders>
            <w:shd w:val="clear" w:color="000000" w:fill="D9D9D9"/>
            <w:vAlign w:val="center"/>
            <w:hideMark/>
          </w:tcPr>
          <w:p w14:paraId="67E35084" w14:textId="77777777" w:rsidR="00D94EF6" w:rsidRPr="00EE5489" w:rsidRDefault="00D94EF6">
            <w:pPr>
              <w:jc w:val="center"/>
              <w:rPr>
                <w:color w:val="000000"/>
                <w:sz w:val="20"/>
                <w:szCs w:val="20"/>
              </w:rPr>
            </w:pPr>
            <w:r w:rsidRPr="00EE5489">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1694CCEB" w14:textId="77777777" w:rsidR="00D94EF6" w:rsidRPr="00EE5489" w:rsidRDefault="00D94EF6">
            <w:pPr>
              <w:jc w:val="center"/>
              <w:rPr>
                <w:color w:val="000000"/>
                <w:sz w:val="20"/>
                <w:szCs w:val="20"/>
              </w:rPr>
            </w:pPr>
            <w:r w:rsidRPr="00EE5489">
              <w:rPr>
                <w:color w:val="000000"/>
                <w:sz w:val="20"/>
                <w:szCs w:val="20"/>
              </w:rPr>
              <w:t> </w:t>
            </w:r>
          </w:p>
        </w:tc>
        <w:tc>
          <w:tcPr>
            <w:tcW w:w="195" w:type="pct"/>
            <w:tcBorders>
              <w:top w:val="nil"/>
              <w:left w:val="nil"/>
              <w:bottom w:val="single" w:sz="4" w:space="0" w:color="auto"/>
              <w:right w:val="single" w:sz="4" w:space="0" w:color="auto"/>
            </w:tcBorders>
            <w:shd w:val="clear" w:color="000000" w:fill="D9D9D9"/>
            <w:vAlign w:val="center"/>
            <w:hideMark/>
          </w:tcPr>
          <w:p w14:paraId="65861B9A" w14:textId="77777777" w:rsidR="00D94EF6" w:rsidRPr="00EE5489" w:rsidRDefault="00D94EF6">
            <w:pPr>
              <w:jc w:val="center"/>
              <w:rPr>
                <w:color w:val="000000"/>
                <w:sz w:val="20"/>
                <w:szCs w:val="20"/>
              </w:rPr>
            </w:pPr>
            <w:r w:rsidRPr="00EE5489">
              <w:rPr>
                <w:color w:val="000000"/>
                <w:sz w:val="20"/>
                <w:szCs w:val="20"/>
              </w:rPr>
              <w:t> </w:t>
            </w:r>
          </w:p>
        </w:tc>
        <w:tc>
          <w:tcPr>
            <w:tcW w:w="412" w:type="pct"/>
            <w:vMerge/>
            <w:tcBorders>
              <w:left w:val="nil"/>
              <w:bottom w:val="single" w:sz="4" w:space="0" w:color="auto"/>
              <w:right w:val="single" w:sz="4" w:space="0" w:color="auto"/>
            </w:tcBorders>
            <w:shd w:val="clear" w:color="000000" w:fill="D9D9D9"/>
            <w:vAlign w:val="center"/>
            <w:hideMark/>
          </w:tcPr>
          <w:p w14:paraId="64DDC0AE" w14:textId="2A5F1FE7" w:rsidR="00D94EF6" w:rsidRPr="00EE5489" w:rsidRDefault="00D94EF6">
            <w:pPr>
              <w:rPr>
                <w:color w:val="000000"/>
                <w:sz w:val="20"/>
                <w:szCs w:val="20"/>
              </w:rPr>
            </w:pPr>
          </w:p>
        </w:tc>
      </w:tr>
      <w:tr w:rsidR="00EE5489" w:rsidRPr="00EE5489" w14:paraId="73FD7362" w14:textId="77777777" w:rsidTr="000325DF">
        <w:trPr>
          <w:trHeight w:val="340"/>
        </w:trPr>
        <w:tc>
          <w:tcPr>
            <w:tcW w:w="881" w:type="pct"/>
            <w:tcBorders>
              <w:top w:val="nil"/>
              <w:left w:val="single" w:sz="4" w:space="0" w:color="auto"/>
              <w:bottom w:val="single" w:sz="4" w:space="0" w:color="auto"/>
              <w:right w:val="single" w:sz="4" w:space="0" w:color="auto"/>
            </w:tcBorders>
            <w:shd w:val="clear" w:color="000000" w:fill="FFFFFF"/>
            <w:noWrap/>
            <w:vAlign w:val="center"/>
            <w:hideMark/>
          </w:tcPr>
          <w:p w14:paraId="6992AE01" w14:textId="77777777" w:rsidR="00EE5489" w:rsidRPr="00EE5489" w:rsidRDefault="00EE5489">
            <w:pPr>
              <w:jc w:val="center"/>
              <w:rPr>
                <w:color w:val="000000"/>
                <w:sz w:val="20"/>
                <w:szCs w:val="20"/>
              </w:rPr>
            </w:pPr>
            <w:r w:rsidRPr="00EE5489">
              <w:rPr>
                <w:color w:val="000000"/>
                <w:sz w:val="20"/>
                <w:szCs w:val="20"/>
              </w:rPr>
              <w:t>2620</w:t>
            </w:r>
          </w:p>
        </w:tc>
        <w:tc>
          <w:tcPr>
            <w:tcW w:w="579" w:type="pct"/>
            <w:tcBorders>
              <w:top w:val="nil"/>
              <w:left w:val="nil"/>
              <w:bottom w:val="single" w:sz="4" w:space="0" w:color="auto"/>
              <w:right w:val="single" w:sz="4" w:space="0" w:color="auto"/>
            </w:tcBorders>
            <w:shd w:val="clear" w:color="000000" w:fill="FFFFFF"/>
            <w:vAlign w:val="center"/>
            <w:hideMark/>
          </w:tcPr>
          <w:p w14:paraId="3B2A3E12" w14:textId="77777777" w:rsidR="00EE5489" w:rsidRPr="00EE5489" w:rsidRDefault="00EE5489">
            <w:pPr>
              <w:jc w:val="center"/>
              <w:rPr>
                <w:color w:val="000000"/>
                <w:sz w:val="20"/>
                <w:szCs w:val="20"/>
              </w:rPr>
            </w:pPr>
            <w:r w:rsidRPr="00EE5489">
              <w:rPr>
                <w:color w:val="000000"/>
                <w:sz w:val="20"/>
                <w:szCs w:val="20"/>
              </w:rPr>
              <w:t>ha</w:t>
            </w:r>
          </w:p>
        </w:tc>
        <w:tc>
          <w:tcPr>
            <w:tcW w:w="375" w:type="pct"/>
            <w:tcBorders>
              <w:top w:val="nil"/>
              <w:left w:val="nil"/>
              <w:bottom w:val="single" w:sz="4" w:space="0" w:color="auto"/>
              <w:right w:val="single" w:sz="4" w:space="0" w:color="auto"/>
            </w:tcBorders>
            <w:shd w:val="clear" w:color="auto" w:fill="auto"/>
            <w:noWrap/>
            <w:vAlign w:val="center"/>
            <w:hideMark/>
          </w:tcPr>
          <w:p w14:paraId="5E9C0CFB" w14:textId="77777777" w:rsidR="00EE5489" w:rsidRPr="00EE5489" w:rsidRDefault="00EE5489">
            <w:pPr>
              <w:jc w:val="right"/>
              <w:rPr>
                <w:color w:val="000000"/>
                <w:sz w:val="20"/>
                <w:szCs w:val="20"/>
              </w:rPr>
            </w:pPr>
            <w:r w:rsidRPr="00EE5489">
              <w:rPr>
                <w:color w:val="000000"/>
                <w:sz w:val="20"/>
                <w:szCs w:val="20"/>
              </w:rPr>
              <w:t> </w:t>
            </w:r>
          </w:p>
        </w:tc>
        <w:tc>
          <w:tcPr>
            <w:tcW w:w="388" w:type="pct"/>
            <w:tcBorders>
              <w:top w:val="nil"/>
              <w:left w:val="nil"/>
              <w:bottom w:val="single" w:sz="4" w:space="0" w:color="auto"/>
              <w:right w:val="single" w:sz="4" w:space="0" w:color="auto"/>
            </w:tcBorders>
            <w:shd w:val="clear" w:color="auto" w:fill="auto"/>
            <w:noWrap/>
            <w:vAlign w:val="center"/>
            <w:hideMark/>
          </w:tcPr>
          <w:p w14:paraId="23AAEE39" w14:textId="77777777" w:rsidR="00EE5489" w:rsidRPr="00EE5489" w:rsidRDefault="00EE5489">
            <w:pPr>
              <w:jc w:val="right"/>
              <w:rPr>
                <w:color w:val="000000"/>
                <w:sz w:val="20"/>
                <w:szCs w:val="20"/>
              </w:rPr>
            </w:pPr>
            <w:r w:rsidRPr="00EE5489">
              <w:rPr>
                <w:color w:val="000000"/>
                <w:sz w:val="20"/>
                <w:szCs w:val="20"/>
              </w:rPr>
              <w:t> </w:t>
            </w:r>
          </w:p>
        </w:tc>
        <w:tc>
          <w:tcPr>
            <w:tcW w:w="412" w:type="pct"/>
            <w:tcBorders>
              <w:top w:val="nil"/>
              <w:left w:val="nil"/>
              <w:bottom w:val="single" w:sz="4" w:space="0" w:color="auto"/>
              <w:right w:val="single" w:sz="4" w:space="0" w:color="auto"/>
            </w:tcBorders>
            <w:shd w:val="clear" w:color="auto" w:fill="auto"/>
            <w:noWrap/>
            <w:vAlign w:val="center"/>
            <w:hideMark/>
          </w:tcPr>
          <w:p w14:paraId="6F81CFE7" w14:textId="77777777" w:rsidR="00EE5489" w:rsidRPr="00EE5489" w:rsidRDefault="00EE5489">
            <w:pPr>
              <w:jc w:val="right"/>
              <w:rPr>
                <w:color w:val="000000"/>
                <w:sz w:val="20"/>
                <w:szCs w:val="20"/>
              </w:rPr>
            </w:pPr>
            <w:r w:rsidRPr="00EE5489">
              <w:rPr>
                <w:color w:val="000000"/>
                <w:sz w:val="20"/>
                <w:szCs w:val="20"/>
              </w:rPr>
              <w:t> </w:t>
            </w:r>
          </w:p>
        </w:tc>
        <w:tc>
          <w:tcPr>
            <w:tcW w:w="305" w:type="pct"/>
            <w:tcBorders>
              <w:top w:val="nil"/>
              <w:left w:val="nil"/>
              <w:bottom w:val="single" w:sz="4" w:space="0" w:color="auto"/>
              <w:right w:val="single" w:sz="4" w:space="0" w:color="auto"/>
            </w:tcBorders>
            <w:shd w:val="clear" w:color="auto" w:fill="auto"/>
            <w:noWrap/>
            <w:vAlign w:val="center"/>
            <w:hideMark/>
          </w:tcPr>
          <w:p w14:paraId="6211D0E5" w14:textId="77777777" w:rsidR="00EE5489" w:rsidRPr="00EE5489" w:rsidRDefault="00EE5489">
            <w:pPr>
              <w:jc w:val="right"/>
              <w:rPr>
                <w:color w:val="000000"/>
                <w:sz w:val="20"/>
                <w:szCs w:val="20"/>
              </w:rPr>
            </w:pPr>
            <w:r w:rsidRPr="00EE5489">
              <w:rPr>
                <w:color w:val="000000"/>
                <w:sz w:val="20"/>
                <w:szCs w:val="20"/>
              </w:rPr>
              <w:t>1,13</w:t>
            </w:r>
          </w:p>
        </w:tc>
        <w:tc>
          <w:tcPr>
            <w:tcW w:w="230" w:type="pct"/>
            <w:tcBorders>
              <w:top w:val="nil"/>
              <w:left w:val="nil"/>
              <w:bottom w:val="single" w:sz="4" w:space="0" w:color="auto"/>
              <w:right w:val="single" w:sz="4" w:space="0" w:color="auto"/>
            </w:tcBorders>
            <w:shd w:val="clear" w:color="auto" w:fill="auto"/>
            <w:noWrap/>
            <w:vAlign w:val="center"/>
            <w:hideMark/>
          </w:tcPr>
          <w:p w14:paraId="6087C452" w14:textId="77777777" w:rsidR="00EE5489" w:rsidRPr="00EE5489" w:rsidRDefault="00EE5489">
            <w:pPr>
              <w:jc w:val="right"/>
              <w:rPr>
                <w:color w:val="000000"/>
                <w:sz w:val="20"/>
                <w:szCs w:val="20"/>
              </w:rPr>
            </w:pPr>
            <w:r w:rsidRPr="00EE5489">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5383638A" w14:textId="77777777" w:rsidR="00EE5489" w:rsidRPr="00EE5489" w:rsidRDefault="00EE5489">
            <w:pPr>
              <w:jc w:val="right"/>
              <w:rPr>
                <w:color w:val="000000"/>
                <w:sz w:val="20"/>
                <w:szCs w:val="20"/>
              </w:rPr>
            </w:pPr>
            <w:r w:rsidRPr="00EE5489">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728E9898" w14:textId="77777777" w:rsidR="00EE5489" w:rsidRPr="00EE5489" w:rsidRDefault="00EE5489">
            <w:pPr>
              <w:jc w:val="right"/>
              <w:rPr>
                <w:color w:val="000000"/>
                <w:sz w:val="20"/>
                <w:szCs w:val="20"/>
              </w:rPr>
            </w:pPr>
            <w:r w:rsidRPr="00EE5489">
              <w:rPr>
                <w:color w:val="000000"/>
                <w:sz w:val="20"/>
                <w:szCs w:val="20"/>
              </w:rPr>
              <w:t> </w:t>
            </w:r>
          </w:p>
        </w:tc>
        <w:tc>
          <w:tcPr>
            <w:tcW w:w="266" w:type="pct"/>
            <w:tcBorders>
              <w:top w:val="nil"/>
              <w:left w:val="nil"/>
              <w:bottom w:val="single" w:sz="4" w:space="0" w:color="auto"/>
              <w:right w:val="single" w:sz="4" w:space="0" w:color="auto"/>
            </w:tcBorders>
            <w:shd w:val="clear" w:color="auto" w:fill="auto"/>
            <w:noWrap/>
            <w:vAlign w:val="center"/>
            <w:hideMark/>
          </w:tcPr>
          <w:p w14:paraId="6380FBE6" w14:textId="77777777" w:rsidR="00EE5489" w:rsidRPr="00EE5489" w:rsidRDefault="00EE5489">
            <w:pPr>
              <w:jc w:val="right"/>
              <w:rPr>
                <w:color w:val="000000"/>
                <w:sz w:val="20"/>
                <w:szCs w:val="20"/>
              </w:rPr>
            </w:pPr>
            <w:r w:rsidRPr="00EE5489">
              <w:rPr>
                <w:color w:val="000000"/>
                <w:sz w:val="20"/>
                <w:szCs w:val="20"/>
              </w:rPr>
              <w:t> </w:t>
            </w:r>
          </w:p>
        </w:tc>
        <w:tc>
          <w:tcPr>
            <w:tcW w:w="302" w:type="pct"/>
            <w:tcBorders>
              <w:top w:val="nil"/>
              <w:left w:val="nil"/>
              <w:bottom w:val="single" w:sz="4" w:space="0" w:color="auto"/>
              <w:right w:val="single" w:sz="4" w:space="0" w:color="auto"/>
            </w:tcBorders>
            <w:shd w:val="clear" w:color="auto" w:fill="auto"/>
            <w:noWrap/>
            <w:vAlign w:val="center"/>
            <w:hideMark/>
          </w:tcPr>
          <w:p w14:paraId="664C89FC" w14:textId="77777777" w:rsidR="00EE5489" w:rsidRPr="00EE5489" w:rsidRDefault="00EE5489">
            <w:pPr>
              <w:jc w:val="right"/>
              <w:rPr>
                <w:color w:val="000000"/>
                <w:sz w:val="20"/>
                <w:szCs w:val="20"/>
              </w:rPr>
            </w:pPr>
            <w:r w:rsidRPr="00EE5489">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215663D0" w14:textId="77777777" w:rsidR="00EE5489" w:rsidRPr="00EE5489" w:rsidRDefault="00EE5489">
            <w:pPr>
              <w:jc w:val="right"/>
              <w:rPr>
                <w:color w:val="000000"/>
                <w:sz w:val="20"/>
                <w:szCs w:val="20"/>
              </w:rPr>
            </w:pPr>
            <w:r w:rsidRPr="00EE5489">
              <w:rPr>
                <w:color w:val="000000"/>
                <w:sz w:val="20"/>
                <w:szCs w:val="20"/>
              </w:rPr>
              <w:t> </w:t>
            </w:r>
          </w:p>
        </w:tc>
        <w:tc>
          <w:tcPr>
            <w:tcW w:w="195" w:type="pct"/>
            <w:tcBorders>
              <w:top w:val="nil"/>
              <w:left w:val="nil"/>
              <w:bottom w:val="single" w:sz="4" w:space="0" w:color="auto"/>
              <w:right w:val="single" w:sz="4" w:space="0" w:color="auto"/>
            </w:tcBorders>
            <w:shd w:val="clear" w:color="auto" w:fill="auto"/>
            <w:noWrap/>
            <w:vAlign w:val="center"/>
            <w:hideMark/>
          </w:tcPr>
          <w:p w14:paraId="0A3FDF2F" w14:textId="77777777" w:rsidR="00EE5489" w:rsidRPr="00EE5489" w:rsidRDefault="00EE5489">
            <w:pPr>
              <w:jc w:val="right"/>
              <w:rPr>
                <w:color w:val="000000"/>
                <w:sz w:val="20"/>
                <w:szCs w:val="20"/>
              </w:rPr>
            </w:pPr>
            <w:r w:rsidRPr="00EE5489">
              <w:rPr>
                <w:color w:val="000000"/>
                <w:sz w:val="20"/>
                <w:szCs w:val="20"/>
              </w:rPr>
              <w:t> </w:t>
            </w:r>
          </w:p>
        </w:tc>
        <w:tc>
          <w:tcPr>
            <w:tcW w:w="412" w:type="pct"/>
            <w:tcBorders>
              <w:top w:val="nil"/>
              <w:left w:val="nil"/>
              <w:bottom w:val="single" w:sz="4" w:space="0" w:color="auto"/>
              <w:right w:val="single" w:sz="4" w:space="0" w:color="auto"/>
            </w:tcBorders>
            <w:shd w:val="clear" w:color="auto" w:fill="auto"/>
            <w:noWrap/>
            <w:vAlign w:val="center"/>
            <w:hideMark/>
          </w:tcPr>
          <w:p w14:paraId="4F61BF87" w14:textId="77777777" w:rsidR="00EE5489" w:rsidRPr="00EE5489" w:rsidRDefault="00EE5489">
            <w:pPr>
              <w:jc w:val="right"/>
              <w:rPr>
                <w:color w:val="000000"/>
                <w:sz w:val="20"/>
                <w:szCs w:val="20"/>
              </w:rPr>
            </w:pPr>
            <w:r w:rsidRPr="00EE5489">
              <w:rPr>
                <w:color w:val="000000"/>
                <w:sz w:val="20"/>
                <w:szCs w:val="20"/>
              </w:rPr>
              <w:t>1,13</w:t>
            </w:r>
          </w:p>
        </w:tc>
      </w:tr>
      <w:tr w:rsidR="00EE5489" w:rsidRPr="00EE5489" w14:paraId="2DF3C919" w14:textId="77777777" w:rsidTr="000325DF">
        <w:trPr>
          <w:trHeight w:val="340"/>
        </w:trPr>
        <w:tc>
          <w:tcPr>
            <w:tcW w:w="881" w:type="pct"/>
            <w:tcBorders>
              <w:top w:val="nil"/>
              <w:left w:val="single" w:sz="4" w:space="0" w:color="auto"/>
              <w:bottom w:val="single" w:sz="4" w:space="0" w:color="auto"/>
              <w:right w:val="single" w:sz="4" w:space="0" w:color="auto"/>
            </w:tcBorders>
            <w:shd w:val="clear" w:color="000000" w:fill="FFFFFF"/>
            <w:noWrap/>
            <w:vAlign w:val="center"/>
            <w:hideMark/>
          </w:tcPr>
          <w:p w14:paraId="5D407288" w14:textId="77777777" w:rsidR="00EE5489" w:rsidRPr="00EE5489" w:rsidRDefault="00EE5489">
            <w:pPr>
              <w:jc w:val="center"/>
              <w:rPr>
                <w:color w:val="000000"/>
                <w:sz w:val="20"/>
                <w:szCs w:val="20"/>
              </w:rPr>
            </w:pPr>
            <w:r w:rsidRPr="00EE5489">
              <w:rPr>
                <w:color w:val="000000"/>
                <w:sz w:val="20"/>
                <w:szCs w:val="20"/>
              </w:rPr>
              <w:t>2621</w:t>
            </w:r>
          </w:p>
        </w:tc>
        <w:tc>
          <w:tcPr>
            <w:tcW w:w="579" w:type="pct"/>
            <w:tcBorders>
              <w:top w:val="nil"/>
              <w:left w:val="nil"/>
              <w:bottom w:val="single" w:sz="4" w:space="0" w:color="auto"/>
              <w:right w:val="single" w:sz="4" w:space="0" w:color="auto"/>
            </w:tcBorders>
            <w:shd w:val="clear" w:color="000000" w:fill="FFFFFF"/>
            <w:vAlign w:val="center"/>
            <w:hideMark/>
          </w:tcPr>
          <w:p w14:paraId="0C76B608" w14:textId="77777777" w:rsidR="00EE5489" w:rsidRPr="00EE5489" w:rsidRDefault="00EE5489">
            <w:pPr>
              <w:jc w:val="center"/>
              <w:rPr>
                <w:color w:val="000000"/>
                <w:sz w:val="20"/>
                <w:szCs w:val="20"/>
              </w:rPr>
            </w:pPr>
            <w:r w:rsidRPr="00EE5489">
              <w:rPr>
                <w:color w:val="000000"/>
                <w:sz w:val="20"/>
                <w:szCs w:val="20"/>
              </w:rPr>
              <w:t>ha</w:t>
            </w:r>
          </w:p>
        </w:tc>
        <w:tc>
          <w:tcPr>
            <w:tcW w:w="375" w:type="pct"/>
            <w:tcBorders>
              <w:top w:val="nil"/>
              <w:left w:val="nil"/>
              <w:bottom w:val="single" w:sz="4" w:space="0" w:color="auto"/>
              <w:right w:val="single" w:sz="4" w:space="0" w:color="auto"/>
            </w:tcBorders>
            <w:shd w:val="clear" w:color="auto" w:fill="auto"/>
            <w:noWrap/>
            <w:vAlign w:val="center"/>
            <w:hideMark/>
          </w:tcPr>
          <w:p w14:paraId="41321697" w14:textId="77777777" w:rsidR="00EE5489" w:rsidRPr="00EE5489" w:rsidRDefault="00EE5489">
            <w:pPr>
              <w:jc w:val="right"/>
              <w:rPr>
                <w:color w:val="000000"/>
                <w:sz w:val="20"/>
                <w:szCs w:val="20"/>
              </w:rPr>
            </w:pPr>
            <w:r w:rsidRPr="00EE5489">
              <w:rPr>
                <w:color w:val="000000"/>
                <w:sz w:val="20"/>
                <w:szCs w:val="20"/>
              </w:rPr>
              <w:t> </w:t>
            </w:r>
          </w:p>
        </w:tc>
        <w:tc>
          <w:tcPr>
            <w:tcW w:w="388" w:type="pct"/>
            <w:tcBorders>
              <w:top w:val="nil"/>
              <w:left w:val="nil"/>
              <w:bottom w:val="single" w:sz="4" w:space="0" w:color="auto"/>
              <w:right w:val="single" w:sz="4" w:space="0" w:color="auto"/>
            </w:tcBorders>
            <w:shd w:val="clear" w:color="auto" w:fill="auto"/>
            <w:noWrap/>
            <w:vAlign w:val="center"/>
            <w:hideMark/>
          </w:tcPr>
          <w:p w14:paraId="399975D9" w14:textId="77777777" w:rsidR="00EE5489" w:rsidRPr="00EE5489" w:rsidRDefault="00EE5489">
            <w:pPr>
              <w:jc w:val="right"/>
              <w:rPr>
                <w:color w:val="000000"/>
                <w:sz w:val="20"/>
                <w:szCs w:val="20"/>
              </w:rPr>
            </w:pPr>
            <w:r w:rsidRPr="00EE5489">
              <w:rPr>
                <w:color w:val="000000"/>
                <w:sz w:val="20"/>
                <w:szCs w:val="20"/>
              </w:rPr>
              <w:t> </w:t>
            </w:r>
          </w:p>
        </w:tc>
        <w:tc>
          <w:tcPr>
            <w:tcW w:w="412" w:type="pct"/>
            <w:tcBorders>
              <w:top w:val="nil"/>
              <w:left w:val="nil"/>
              <w:bottom w:val="single" w:sz="4" w:space="0" w:color="auto"/>
              <w:right w:val="single" w:sz="4" w:space="0" w:color="auto"/>
            </w:tcBorders>
            <w:shd w:val="clear" w:color="auto" w:fill="auto"/>
            <w:noWrap/>
            <w:vAlign w:val="center"/>
            <w:hideMark/>
          </w:tcPr>
          <w:p w14:paraId="4F4ADB40" w14:textId="77777777" w:rsidR="00EE5489" w:rsidRPr="00EE5489" w:rsidRDefault="00EE5489">
            <w:pPr>
              <w:jc w:val="right"/>
              <w:rPr>
                <w:color w:val="000000"/>
                <w:sz w:val="20"/>
                <w:szCs w:val="20"/>
              </w:rPr>
            </w:pPr>
            <w:r w:rsidRPr="00EE5489">
              <w:rPr>
                <w:color w:val="000000"/>
                <w:sz w:val="20"/>
                <w:szCs w:val="20"/>
              </w:rPr>
              <w:t>40,04</w:t>
            </w:r>
          </w:p>
        </w:tc>
        <w:tc>
          <w:tcPr>
            <w:tcW w:w="305" w:type="pct"/>
            <w:tcBorders>
              <w:top w:val="nil"/>
              <w:left w:val="nil"/>
              <w:bottom w:val="single" w:sz="4" w:space="0" w:color="auto"/>
              <w:right w:val="single" w:sz="4" w:space="0" w:color="auto"/>
            </w:tcBorders>
            <w:shd w:val="clear" w:color="auto" w:fill="auto"/>
            <w:noWrap/>
            <w:vAlign w:val="center"/>
            <w:hideMark/>
          </w:tcPr>
          <w:p w14:paraId="05CA02CA" w14:textId="77777777" w:rsidR="00EE5489" w:rsidRPr="00EE5489" w:rsidRDefault="00EE5489">
            <w:pPr>
              <w:jc w:val="right"/>
              <w:rPr>
                <w:color w:val="000000"/>
                <w:sz w:val="20"/>
                <w:szCs w:val="20"/>
              </w:rPr>
            </w:pPr>
            <w:r w:rsidRPr="00EE5489">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31D9BF5F" w14:textId="77777777" w:rsidR="00EE5489" w:rsidRPr="00EE5489" w:rsidRDefault="00EE5489">
            <w:pPr>
              <w:jc w:val="right"/>
              <w:rPr>
                <w:color w:val="000000"/>
                <w:sz w:val="20"/>
                <w:szCs w:val="20"/>
              </w:rPr>
            </w:pPr>
            <w:r w:rsidRPr="00EE5489">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098F7E00" w14:textId="77777777" w:rsidR="00EE5489" w:rsidRPr="00EE5489" w:rsidRDefault="00EE5489">
            <w:pPr>
              <w:jc w:val="right"/>
              <w:rPr>
                <w:color w:val="000000"/>
                <w:sz w:val="20"/>
                <w:szCs w:val="20"/>
              </w:rPr>
            </w:pPr>
            <w:r w:rsidRPr="00EE5489">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60E17B59" w14:textId="77777777" w:rsidR="00EE5489" w:rsidRPr="00EE5489" w:rsidRDefault="00EE5489">
            <w:pPr>
              <w:jc w:val="right"/>
              <w:rPr>
                <w:color w:val="000000"/>
                <w:sz w:val="20"/>
                <w:szCs w:val="20"/>
              </w:rPr>
            </w:pPr>
            <w:r w:rsidRPr="00EE5489">
              <w:rPr>
                <w:color w:val="000000"/>
                <w:sz w:val="20"/>
                <w:szCs w:val="20"/>
              </w:rPr>
              <w:t> </w:t>
            </w:r>
          </w:p>
        </w:tc>
        <w:tc>
          <w:tcPr>
            <w:tcW w:w="266" w:type="pct"/>
            <w:tcBorders>
              <w:top w:val="nil"/>
              <w:left w:val="nil"/>
              <w:bottom w:val="single" w:sz="4" w:space="0" w:color="auto"/>
              <w:right w:val="single" w:sz="4" w:space="0" w:color="auto"/>
            </w:tcBorders>
            <w:shd w:val="clear" w:color="auto" w:fill="auto"/>
            <w:noWrap/>
            <w:vAlign w:val="center"/>
            <w:hideMark/>
          </w:tcPr>
          <w:p w14:paraId="4545EBC2" w14:textId="77777777" w:rsidR="00EE5489" w:rsidRPr="00EE5489" w:rsidRDefault="00EE5489">
            <w:pPr>
              <w:jc w:val="right"/>
              <w:rPr>
                <w:color w:val="000000"/>
                <w:sz w:val="20"/>
                <w:szCs w:val="20"/>
              </w:rPr>
            </w:pPr>
            <w:r w:rsidRPr="00EE5489">
              <w:rPr>
                <w:color w:val="000000"/>
                <w:sz w:val="20"/>
                <w:szCs w:val="20"/>
              </w:rPr>
              <w:t> </w:t>
            </w:r>
          </w:p>
        </w:tc>
        <w:tc>
          <w:tcPr>
            <w:tcW w:w="302" w:type="pct"/>
            <w:tcBorders>
              <w:top w:val="nil"/>
              <w:left w:val="nil"/>
              <w:bottom w:val="single" w:sz="4" w:space="0" w:color="auto"/>
              <w:right w:val="single" w:sz="4" w:space="0" w:color="auto"/>
            </w:tcBorders>
            <w:shd w:val="clear" w:color="auto" w:fill="auto"/>
            <w:noWrap/>
            <w:vAlign w:val="center"/>
            <w:hideMark/>
          </w:tcPr>
          <w:p w14:paraId="267256EE" w14:textId="77777777" w:rsidR="00EE5489" w:rsidRPr="00EE5489" w:rsidRDefault="00EE5489">
            <w:pPr>
              <w:jc w:val="right"/>
              <w:rPr>
                <w:color w:val="000000"/>
                <w:sz w:val="20"/>
                <w:szCs w:val="20"/>
              </w:rPr>
            </w:pPr>
            <w:r w:rsidRPr="00EE5489">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0B7DC00E" w14:textId="77777777" w:rsidR="00EE5489" w:rsidRPr="00EE5489" w:rsidRDefault="00EE5489">
            <w:pPr>
              <w:jc w:val="right"/>
              <w:rPr>
                <w:color w:val="000000"/>
                <w:sz w:val="20"/>
                <w:szCs w:val="20"/>
              </w:rPr>
            </w:pPr>
            <w:r w:rsidRPr="00EE5489">
              <w:rPr>
                <w:color w:val="000000"/>
                <w:sz w:val="20"/>
                <w:szCs w:val="20"/>
              </w:rPr>
              <w:t> </w:t>
            </w:r>
          </w:p>
        </w:tc>
        <w:tc>
          <w:tcPr>
            <w:tcW w:w="195" w:type="pct"/>
            <w:tcBorders>
              <w:top w:val="nil"/>
              <w:left w:val="nil"/>
              <w:bottom w:val="single" w:sz="4" w:space="0" w:color="auto"/>
              <w:right w:val="single" w:sz="4" w:space="0" w:color="auto"/>
            </w:tcBorders>
            <w:shd w:val="clear" w:color="auto" w:fill="auto"/>
            <w:noWrap/>
            <w:vAlign w:val="center"/>
            <w:hideMark/>
          </w:tcPr>
          <w:p w14:paraId="723D9986" w14:textId="77777777" w:rsidR="00EE5489" w:rsidRPr="00EE5489" w:rsidRDefault="00EE5489">
            <w:pPr>
              <w:jc w:val="right"/>
              <w:rPr>
                <w:color w:val="000000"/>
                <w:sz w:val="20"/>
                <w:szCs w:val="20"/>
              </w:rPr>
            </w:pPr>
            <w:r w:rsidRPr="00EE5489">
              <w:rPr>
                <w:color w:val="000000"/>
                <w:sz w:val="20"/>
                <w:szCs w:val="20"/>
              </w:rPr>
              <w:t> </w:t>
            </w:r>
          </w:p>
        </w:tc>
        <w:tc>
          <w:tcPr>
            <w:tcW w:w="412" w:type="pct"/>
            <w:tcBorders>
              <w:top w:val="nil"/>
              <w:left w:val="nil"/>
              <w:bottom w:val="single" w:sz="4" w:space="0" w:color="auto"/>
              <w:right w:val="single" w:sz="4" w:space="0" w:color="auto"/>
            </w:tcBorders>
            <w:shd w:val="clear" w:color="auto" w:fill="auto"/>
            <w:noWrap/>
            <w:vAlign w:val="center"/>
            <w:hideMark/>
          </w:tcPr>
          <w:p w14:paraId="40378B9C" w14:textId="77777777" w:rsidR="00EE5489" w:rsidRPr="00EE5489" w:rsidRDefault="00EE5489">
            <w:pPr>
              <w:jc w:val="right"/>
              <w:rPr>
                <w:color w:val="000000"/>
                <w:sz w:val="20"/>
                <w:szCs w:val="20"/>
              </w:rPr>
            </w:pPr>
            <w:r w:rsidRPr="00EE5489">
              <w:rPr>
                <w:color w:val="000000"/>
                <w:sz w:val="20"/>
                <w:szCs w:val="20"/>
              </w:rPr>
              <w:t>40,04</w:t>
            </w:r>
          </w:p>
        </w:tc>
      </w:tr>
      <w:tr w:rsidR="00EE5489" w:rsidRPr="00EE5489" w14:paraId="0ABB3700" w14:textId="77777777" w:rsidTr="000325DF">
        <w:trPr>
          <w:trHeight w:val="340"/>
        </w:trPr>
        <w:tc>
          <w:tcPr>
            <w:tcW w:w="881" w:type="pct"/>
            <w:tcBorders>
              <w:top w:val="nil"/>
              <w:left w:val="single" w:sz="4" w:space="0" w:color="auto"/>
              <w:bottom w:val="single" w:sz="4" w:space="0" w:color="auto"/>
              <w:right w:val="single" w:sz="4" w:space="0" w:color="auto"/>
            </w:tcBorders>
            <w:shd w:val="clear" w:color="000000" w:fill="FFFFFF"/>
            <w:noWrap/>
            <w:vAlign w:val="center"/>
            <w:hideMark/>
          </w:tcPr>
          <w:p w14:paraId="7C768D5C" w14:textId="77777777" w:rsidR="00EE5489" w:rsidRPr="00EE5489" w:rsidRDefault="00EE5489">
            <w:pPr>
              <w:jc w:val="center"/>
              <w:rPr>
                <w:color w:val="000000"/>
                <w:sz w:val="20"/>
                <w:szCs w:val="20"/>
              </w:rPr>
            </w:pPr>
            <w:r w:rsidRPr="00EE5489">
              <w:rPr>
                <w:color w:val="000000"/>
                <w:sz w:val="20"/>
                <w:szCs w:val="20"/>
              </w:rPr>
              <w:t>2820</w:t>
            </w:r>
          </w:p>
        </w:tc>
        <w:tc>
          <w:tcPr>
            <w:tcW w:w="579" w:type="pct"/>
            <w:tcBorders>
              <w:top w:val="nil"/>
              <w:left w:val="nil"/>
              <w:bottom w:val="single" w:sz="4" w:space="0" w:color="auto"/>
              <w:right w:val="single" w:sz="4" w:space="0" w:color="auto"/>
            </w:tcBorders>
            <w:shd w:val="clear" w:color="000000" w:fill="FFFFFF"/>
            <w:vAlign w:val="center"/>
            <w:hideMark/>
          </w:tcPr>
          <w:p w14:paraId="6B19F4FC" w14:textId="77777777" w:rsidR="00EE5489" w:rsidRPr="00EE5489" w:rsidRDefault="00EE5489">
            <w:pPr>
              <w:jc w:val="center"/>
              <w:rPr>
                <w:color w:val="000000"/>
                <w:sz w:val="20"/>
                <w:szCs w:val="20"/>
              </w:rPr>
            </w:pPr>
            <w:r w:rsidRPr="00EE5489">
              <w:rPr>
                <w:color w:val="000000"/>
                <w:sz w:val="20"/>
                <w:szCs w:val="20"/>
              </w:rPr>
              <w:t>ha</w:t>
            </w:r>
          </w:p>
        </w:tc>
        <w:tc>
          <w:tcPr>
            <w:tcW w:w="375" w:type="pct"/>
            <w:tcBorders>
              <w:top w:val="nil"/>
              <w:left w:val="nil"/>
              <w:bottom w:val="single" w:sz="4" w:space="0" w:color="auto"/>
              <w:right w:val="single" w:sz="4" w:space="0" w:color="auto"/>
            </w:tcBorders>
            <w:shd w:val="clear" w:color="auto" w:fill="auto"/>
            <w:noWrap/>
            <w:vAlign w:val="center"/>
            <w:hideMark/>
          </w:tcPr>
          <w:p w14:paraId="5DD85D68" w14:textId="77777777" w:rsidR="00EE5489" w:rsidRPr="00EE5489" w:rsidRDefault="00EE5489">
            <w:pPr>
              <w:jc w:val="right"/>
              <w:rPr>
                <w:color w:val="000000"/>
                <w:sz w:val="20"/>
                <w:szCs w:val="20"/>
              </w:rPr>
            </w:pPr>
            <w:r w:rsidRPr="00EE5489">
              <w:rPr>
                <w:color w:val="000000"/>
                <w:sz w:val="20"/>
                <w:szCs w:val="20"/>
              </w:rPr>
              <w:t> </w:t>
            </w:r>
          </w:p>
        </w:tc>
        <w:tc>
          <w:tcPr>
            <w:tcW w:w="388" w:type="pct"/>
            <w:tcBorders>
              <w:top w:val="nil"/>
              <w:left w:val="nil"/>
              <w:bottom w:val="single" w:sz="4" w:space="0" w:color="auto"/>
              <w:right w:val="single" w:sz="4" w:space="0" w:color="auto"/>
            </w:tcBorders>
            <w:shd w:val="clear" w:color="auto" w:fill="auto"/>
            <w:noWrap/>
            <w:vAlign w:val="center"/>
            <w:hideMark/>
          </w:tcPr>
          <w:p w14:paraId="50845458" w14:textId="77777777" w:rsidR="00EE5489" w:rsidRPr="00EE5489" w:rsidRDefault="00EE5489">
            <w:pPr>
              <w:jc w:val="right"/>
              <w:rPr>
                <w:color w:val="000000"/>
                <w:sz w:val="20"/>
                <w:szCs w:val="20"/>
              </w:rPr>
            </w:pPr>
            <w:r w:rsidRPr="00EE5489">
              <w:rPr>
                <w:color w:val="000000"/>
                <w:sz w:val="20"/>
                <w:szCs w:val="20"/>
              </w:rPr>
              <w:t> </w:t>
            </w:r>
          </w:p>
        </w:tc>
        <w:tc>
          <w:tcPr>
            <w:tcW w:w="412" w:type="pct"/>
            <w:tcBorders>
              <w:top w:val="nil"/>
              <w:left w:val="nil"/>
              <w:bottom w:val="single" w:sz="4" w:space="0" w:color="auto"/>
              <w:right w:val="single" w:sz="4" w:space="0" w:color="auto"/>
            </w:tcBorders>
            <w:shd w:val="clear" w:color="auto" w:fill="auto"/>
            <w:noWrap/>
            <w:vAlign w:val="center"/>
            <w:hideMark/>
          </w:tcPr>
          <w:p w14:paraId="7FA48D94" w14:textId="77777777" w:rsidR="00EE5489" w:rsidRPr="00EE5489" w:rsidRDefault="00EE5489">
            <w:pPr>
              <w:jc w:val="right"/>
              <w:rPr>
                <w:color w:val="000000"/>
                <w:sz w:val="20"/>
                <w:szCs w:val="20"/>
              </w:rPr>
            </w:pPr>
            <w:r w:rsidRPr="00EE5489">
              <w:rPr>
                <w:color w:val="000000"/>
                <w:sz w:val="20"/>
                <w:szCs w:val="20"/>
              </w:rPr>
              <w:t>79,99</w:t>
            </w:r>
          </w:p>
        </w:tc>
        <w:tc>
          <w:tcPr>
            <w:tcW w:w="305" w:type="pct"/>
            <w:tcBorders>
              <w:top w:val="nil"/>
              <w:left w:val="nil"/>
              <w:bottom w:val="single" w:sz="4" w:space="0" w:color="auto"/>
              <w:right w:val="single" w:sz="4" w:space="0" w:color="auto"/>
            </w:tcBorders>
            <w:shd w:val="clear" w:color="auto" w:fill="auto"/>
            <w:noWrap/>
            <w:vAlign w:val="center"/>
            <w:hideMark/>
          </w:tcPr>
          <w:p w14:paraId="66D87042" w14:textId="77777777" w:rsidR="00EE5489" w:rsidRPr="00EE5489" w:rsidRDefault="00EE5489">
            <w:pPr>
              <w:jc w:val="right"/>
              <w:rPr>
                <w:color w:val="000000"/>
                <w:sz w:val="20"/>
                <w:szCs w:val="20"/>
              </w:rPr>
            </w:pPr>
            <w:r w:rsidRPr="00EE5489">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185779CF" w14:textId="77777777" w:rsidR="00EE5489" w:rsidRPr="00EE5489" w:rsidRDefault="00EE5489">
            <w:pPr>
              <w:jc w:val="right"/>
              <w:rPr>
                <w:color w:val="000000"/>
                <w:sz w:val="20"/>
                <w:szCs w:val="20"/>
              </w:rPr>
            </w:pPr>
            <w:r w:rsidRPr="00EE5489">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6EE8A7E7" w14:textId="77777777" w:rsidR="00EE5489" w:rsidRPr="00EE5489" w:rsidRDefault="00EE5489">
            <w:pPr>
              <w:jc w:val="right"/>
              <w:rPr>
                <w:color w:val="000000"/>
                <w:sz w:val="20"/>
                <w:szCs w:val="20"/>
              </w:rPr>
            </w:pPr>
            <w:r w:rsidRPr="00EE5489">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6E7E417A" w14:textId="77777777" w:rsidR="00EE5489" w:rsidRPr="00EE5489" w:rsidRDefault="00EE5489">
            <w:pPr>
              <w:jc w:val="right"/>
              <w:rPr>
                <w:color w:val="000000"/>
                <w:sz w:val="20"/>
                <w:szCs w:val="20"/>
              </w:rPr>
            </w:pPr>
            <w:r w:rsidRPr="00EE5489">
              <w:rPr>
                <w:color w:val="000000"/>
                <w:sz w:val="20"/>
                <w:szCs w:val="20"/>
              </w:rPr>
              <w:t> </w:t>
            </w:r>
          </w:p>
        </w:tc>
        <w:tc>
          <w:tcPr>
            <w:tcW w:w="266" w:type="pct"/>
            <w:tcBorders>
              <w:top w:val="nil"/>
              <w:left w:val="nil"/>
              <w:bottom w:val="single" w:sz="4" w:space="0" w:color="auto"/>
              <w:right w:val="single" w:sz="4" w:space="0" w:color="auto"/>
            </w:tcBorders>
            <w:shd w:val="clear" w:color="auto" w:fill="auto"/>
            <w:noWrap/>
            <w:vAlign w:val="center"/>
            <w:hideMark/>
          </w:tcPr>
          <w:p w14:paraId="7CA2C932" w14:textId="77777777" w:rsidR="00EE5489" w:rsidRPr="00EE5489" w:rsidRDefault="00EE5489">
            <w:pPr>
              <w:jc w:val="right"/>
              <w:rPr>
                <w:color w:val="000000"/>
                <w:sz w:val="20"/>
                <w:szCs w:val="20"/>
              </w:rPr>
            </w:pPr>
            <w:r w:rsidRPr="00EE5489">
              <w:rPr>
                <w:color w:val="000000"/>
                <w:sz w:val="20"/>
                <w:szCs w:val="20"/>
              </w:rPr>
              <w:t> </w:t>
            </w:r>
          </w:p>
        </w:tc>
        <w:tc>
          <w:tcPr>
            <w:tcW w:w="302" w:type="pct"/>
            <w:tcBorders>
              <w:top w:val="nil"/>
              <w:left w:val="nil"/>
              <w:bottom w:val="single" w:sz="4" w:space="0" w:color="auto"/>
              <w:right w:val="single" w:sz="4" w:space="0" w:color="auto"/>
            </w:tcBorders>
            <w:shd w:val="clear" w:color="auto" w:fill="auto"/>
            <w:noWrap/>
            <w:vAlign w:val="center"/>
            <w:hideMark/>
          </w:tcPr>
          <w:p w14:paraId="0C0D8851" w14:textId="77777777" w:rsidR="00EE5489" w:rsidRPr="00EE5489" w:rsidRDefault="00EE5489">
            <w:pPr>
              <w:jc w:val="right"/>
              <w:rPr>
                <w:color w:val="000000"/>
                <w:sz w:val="20"/>
                <w:szCs w:val="20"/>
              </w:rPr>
            </w:pPr>
            <w:r w:rsidRPr="00EE5489">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7E33365B" w14:textId="77777777" w:rsidR="00EE5489" w:rsidRPr="00EE5489" w:rsidRDefault="00EE5489">
            <w:pPr>
              <w:jc w:val="right"/>
              <w:rPr>
                <w:color w:val="000000"/>
                <w:sz w:val="20"/>
                <w:szCs w:val="20"/>
              </w:rPr>
            </w:pPr>
            <w:r w:rsidRPr="00EE5489">
              <w:rPr>
                <w:color w:val="000000"/>
                <w:sz w:val="20"/>
                <w:szCs w:val="20"/>
              </w:rPr>
              <w:t> </w:t>
            </w:r>
          </w:p>
        </w:tc>
        <w:tc>
          <w:tcPr>
            <w:tcW w:w="195" w:type="pct"/>
            <w:tcBorders>
              <w:top w:val="nil"/>
              <w:left w:val="nil"/>
              <w:bottom w:val="single" w:sz="4" w:space="0" w:color="auto"/>
              <w:right w:val="single" w:sz="4" w:space="0" w:color="auto"/>
            </w:tcBorders>
            <w:shd w:val="clear" w:color="auto" w:fill="auto"/>
            <w:noWrap/>
            <w:vAlign w:val="center"/>
            <w:hideMark/>
          </w:tcPr>
          <w:p w14:paraId="0DB94456" w14:textId="77777777" w:rsidR="00EE5489" w:rsidRPr="00EE5489" w:rsidRDefault="00EE5489">
            <w:pPr>
              <w:jc w:val="right"/>
              <w:rPr>
                <w:color w:val="000000"/>
                <w:sz w:val="20"/>
                <w:szCs w:val="20"/>
              </w:rPr>
            </w:pPr>
            <w:r w:rsidRPr="00EE5489">
              <w:rPr>
                <w:color w:val="000000"/>
                <w:sz w:val="20"/>
                <w:szCs w:val="20"/>
              </w:rPr>
              <w:t> </w:t>
            </w:r>
          </w:p>
        </w:tc>
        <w:tc>
          <w:tcPr>
            <w:tcW w:w="412" w:type="pct"/>
            <w:tcBorders>
              <w:top w:val="nil"/>
              <w:left w:val="nil"/>
              <w:bottom w:val="single" w:sz="4" w:space="0" w:color="auto"/>
              <w:right w:val="single" w:sz="4" w:space="0" w:color="auto"/>
            </w:tcBorders>
            <w:shd w:val="clear" w:color="auto" w:fill="auto"/>
            <w:noWrap/>
            <w:vAlign w:val="center"/>
            <w:hideMark/>
          </w:tcPr>
          <w:p w14:paraId="177F53B6" w14:textId="77777777" w:rsidR="00EE5489" w:rsidRPr="00EE5489" w:rsidRDefault="00EE5489">
            <w:pPr>
              <w:jc w:val="right"/>
              <w:rPr>
                <w:color w:val="000000"/>
                <w:sz w:val="20"/>
                <w:szCs w:val="20"/>
              </w:rPr>
            </w:pPr>
            <w:r w:rsidRPr="00EE5489">
              <w:rPr>
                <w:color w:val="000000"/>
                <w:sz w:val="20"/>
                <w:szCs w:val="20"/>
              </w:rPr>
              <w:t>79,99</w:t>
            </w:r>
          </w:p>
        </w:tc>
      </w:tr>
      <w:tr w:rsidR="00EE5489" w:rsidRPr="00EE5489" w14:paraId="731EFF96" w14:textId="77777777" w:rsidTr="000325DF">
        <w:trPr>
          <w:trHeight w:val="340"/>
        </w:trPr>
        <w:tc>
          <w:tcPr>
            <w:tcW w:w="881" w:type="pct"/>
            <w:tcBorders>
              <w:top w:val="nil"/>
              <w:left w:val="single" w:sz="4" w:space="0" w:color="auto"/>
              <w:bottom w:val="single" w:sz="4" w:space="0" w:color="auto"/>
              <w:right w:val="single" w:sz="4" w:space="0" w:color="auto"/>
            </w:tcBorders>
            <w:shd w:val="clear" w:color="000000" w:fill="D9D9D9"/>
            <w:vAlign w:val="center"/>
            <w:hideMark/>
          </w:tcPr>
          <w:p w14:paraId="4B39B239" w14:textId="77777777" w:rsidR="00EE5489" w:rsidRPr="00EE5489" w:rsidRDefault="00EE5489">
            <w:pPr>
              <w:jc w:val="center"/>
              <w:rPr>
                <w:color w:val="000000"/>
                <w:sz w:val="20"/>
                <w:szCs w:val="20"/>
              </w:rPr>
            </w:pPr>
            <w:r w:rsidRPr="00EE5489">
              <w:rPr>
                <w:color w:val="000000"/>
                <w:sz w:val="20"/>
                <w:szCs w:val="20"/>
              </w:rPr>
              <w:t>Укупно за ГЈ</w:t>
            </w:r>
          </w:p>
        </w:tc>
        <w:tc>
          <w:tcPr>
            <w:tcW w:w="579" w:type="pct"/>
            <w:tcBorders>
              <w:top w:val="nil"/>
              <w:left w:val="nil"/>
              <w:bottom w:val="single" w:sz="4" w:space="0" w:color="auto"/>
              <w:right w:val="single" w:sz="4" w:space="0" w:color="auto"/>
            </w:tcBorders>
            <w:shd w:val="clear" w:color="000000" w:fill="D9D9D9"/>
            <w:vAlign w:val="center"/>
            <w:hideMark/>
          </w:tcPr>
          <w:p w14:paraId="7F770986" w14:textId="77777777" w:rsidR="00EE5489" w:rsidRPr="00EE5489" w:rsidRDefault="00EE5489">
            <w:pPr>
              <w:jc w:val="center"/>
              <w:rPr>
                <w:color w:val="000000"/>
                <w:sz w:val="20"/>
                <w:szCs w:val="20"/>
              </w:rPr>
            </w:pPr>
            <w:r w:rsidRPr="00EE5489">
              <w:rPr>
                <w:color w:val="000000"/>
                <w:sz w:val="20"/>
                <w:szCs w:val="20"/>
              </w:rPr>
              <w:t>ha</w:t>
            </w:r>
          </w:p>
        </w:tc>
        <w:tc>
          <w:tcPr>
            <w:tcW w:w="375" w:type="pct"/>
            <w:tcBorders>
              <w:top w:val="nil"/>
              <w:left w:val="nil"/>
              <w:bottom w:val="single" w:sz="4" w:space="0" w:color="auto"/>
              <w:right w:val="single" w:sz="4" w:space="0" w:color="auto"/>
            </w:tcBorders>
            <w:shd w:val="clear" w:color="000000" w:fill="D9D9D9"/>
            <w:vAlign w:val="center"/>
            <w:hideMark/>
          </w:tcPr>
          <w:p w14:paraId="14B54B33" w14:textId="77777777" w:rsidR="00EE5489" w:rsidRPr="00EE5489" w:rsidRDefault="00EE5489">
            <w:pPr>
              <w:jc w:val="right"/>
              <w:rPr>
                <w:color w:val="000000"/>
                <w:sz w:val="20"/>
                <w:szCs w:val="20"/>
              </w:rPr>
            </w:pPr>
            <w:r w:rsidRPr="00EE5489">
              <w:rPr>
                <w:color w:val="000000"/>
                <w:sz w:val="20"/>
                <w:szCs w:val="20"/>
              </w:rPr>
              <w:t> </w:t>
            </w:r>
          </w:p>
        </w:tc>
        <w:tc>
          <w:tcPr>
            <w:tcW w:w="388" w:type="pct"/>
            <w:tcBorders>
              <w:top w:val="nil"/>
              <w:left w:val="nil"/>
              <w:bottom w:val="single" w:sz="4" w:space="0" w:color="auto"/>
              <w:right w:val="single" w:sz="4" w:space="0" w:color="auto"/>
            </w:tcBorders>
            <w:shd w:val="clear" w:color="000000" w:fill="D9D9D9"/>
            <w:vAlign w:val="center"/>
            <w:hideMark/>
          </w:tcPr>
          <w:p w14:paraId="0A129E33" w14:textId="77777777" w:rsidR="00EE5489" w:rsidRPr="00EE5489" w:rsidRDefault="00EE5489">
            <w:pPr>
              <w:jc w:val="right"/>
              <w:rPr>
                <w:color w:val="000000"/>
                <w:sz w:val="20"/>
                <w:szCs w:val="20"/>
              </w:rPr>
            </w:pPr>
            <w:r w:rsidRPr="00EE5489">
              <w:rPr>
                <w:color w:val="000000"/>
                <w:sz w:val="20"/>
                <w:szCs w:val="20"/>
              </w:rPr>
              <w:t> </w:t>
            </w:r>
          </w:p>
        </w:tc>
        <w:tc>
          <w:tcPr>
            <w:tcW w:w="412" w:type="pct"/>
            <w:tcBorders>
              <w:top w:val="nil"/>
              <w:left w:val="nil"/>
              <w:bottom w:val="single" w:sz="4" w:space="0" w:color="auto"/>
              <w:right w:val="single" w:sz="4" w:space="0" w:color="auto"/>
            </w:tcBorders>
            <w:shd w:val="clear" w:color="000000" w:fill="D9D9D9"/>
            <w:vAlign w:val="center"/>
            <w:hideMark/>
          </w:tcPr>
          <w:p w14:paraId="074BC6A0" w14:textId="77777777" w:rsidR="00EE5489" w:rsidRPr="00EE5489" w:rsidRDefault="00EE5489">
            <w:pPr>
              <w:jc w:val="right"/>
              <w:rPr>
                <w:color w:val="000000"/>
                <w:sz w:val="20"/>
                <w:szCs w:val="20"/>
              </w:rPr>
            </w:pPr>
            <w:r w:rsidRPr="00EE5489">
              <w:rPr>
                <w:color w:val="000000"/>
                <w:sz w:val="20"/>
                <w:szCs w:val="20"/>
              </w:rPr>
              <w:t>120,03</w:t>
            </w:r>
          </w:p>
        </w:tc>
        <w:tc>
          <w:tcPr>
            <w:tcW w:w="305" w:type="pct"/>
            <w:tcBorders>
              <w:top w:val="nil"/>
              <w:left w:val="nil"/>
              <w:bottom w:val="single" w:sz="4" w:space="0" w:color="auto"/>
              <w:right w:val="single" w:sz="4" w:space="0" w:color="auto"/>
            </w:tcBorders>
            <w:shd w:val="clear" w:color="000000" w:fill="D9D9D9"/>
            <w:vAlign w:val="center"/>
            <w:hideMark/>
          </w:tcPr>
          <w:p w14:paraId="010F8F2B" w14:textId="77777777" w:rsidR="00EE5489" w:rsidRPr="00EE5489" w:rsidRDefault="00EE5489">
            <w:pPr>
              <w:jc w:val="right"/>
              <w:rPr>
                <w:color w:val="000000"/>
                <w:sz w:val="20"/>
                <w:szCs w:val="20"/>
              </w:rPr>
            </w:pPr>
            <w:r w:rsidRPr="00EE5489">
              <w:rPr>
                <w:color w:val="000000"/>
                <w:sz w:val="20"/>
                <w:szCs w:val="20"/>
              </w:rPr>
              <w:t>1,13</w:t>
            </w:r>
          </w:p>
        </w:tc>
        <w:tc>
          <w:tcPr>
            <w:tcW w:w="230" w:type="pct"/>
            <w:tcBorders>
              <w:top w:val="nil"/>
              <w:left w:val="nil"/>
              <w:bottom w:val="single" w:sz="4" w:space="0" w:color="auto"/>
              <w:right w:val="single" w:sz="4" w:space="0" w:color="auto"/>
            </w:tcBorders>
            <w:shd w:val="clear" w:color="000000" w:fill="D9D9D9"/>
            <w:vAlign w:val="center"/>
            <w:hideMark/>
          </w:tcPr>
          <w:p w14:paraId="4CF40A16" w14:textId="77777777" w:rsidR="00EE5489" w:rsidRPr="00EE5489" w:rsidRDefault="00EE5489">
            <w:pPr>
              <w:jc w:val="right"/>
              <w:rPr>
                <w:color w:val="000000"/>
                <w:sz w:val="20"/>
                <w:szCs w:val="20"/>
              </w:rPr>
            </w:pPr>
            <w:r w:rsidRPr="00EE5489">
              <w:rPr>
                <w:color w:val="000000"/>
                <w:sz w:val="20"/>
                <w:szCs w:val="20"/>
              </w:rPr>
              <w:t> </w:t>
            </w:r>
          </w:p>
        </w:tc>
        <w:tc>
          <w:tcPr>
            <w:tcW w:w="194" w:type="pct"/>
            <w:tcBorders>
              <w:top w:val="nil"/>
              <w:left w:val="nil"/>
              <w:bottom w:val="single" w:sz="4" w:space="0" w:color="auto"/>
              <w:right w:val="single" w:sz="4" w:space="0" w:color="auto"/>
            </w:tcBorders>
            <w:shd w:val="clear" w:color="000000" w:fill="D9D9D9"/>
            <w:vAlign w:val="center"/>
            <w:hideMark/>
          </w:tcPr>
          <w:p w14:paraId="4933C0F0" w14:textId="77777777" w:rsidR="00EE5489" w:rsidRPr="00EE5489" w:rsidRDefault="00EE5489">
            <w:pPr>
              <w:jc w:val="right"/>
              <w:rPr>
                <w:color w:val="000000"/>
                <w:sz w:val="20"/>
                <w:szCs w:val="20"/>
              </w:rPr>
            </w:pPr>
            <w:r w:rsidRPr="00EE5489">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617D9F69" w14:textId="77777777" w:rsidR="00EE5489" w:rsidRPr="00EE5489" w:rsidRDefault="00EE5489">
            <w:pPr>
              <w:jc w:val="right"/>
              <w:rPr>
                <w:color w:val="000000"/>
                <w:sz w:val="20"/>
                <w:szCs w:val="20"/>
              </w:rPr>
            </w:pPr>
            <w:r w:rsidRPr="00EE5489">
              <w:rPr>
                <w:color w:val="000000"/>
                <w:sz w:val="20"/>
                <w:szCs w:val="20"/>
              </w:rPr>
              <w:t> </w:t>
            </w:r>
          </w:p>
        </w:tc>
        <w:tc>
          <w:tcPr>
            <w:tcW w:w="266" w:type="pct"/>
            <w:tcBorders>
              <w:top w:val="nil"/>
              <w:left w:val="nil"/>
              <w:bottom w:val="single" w:sz="4" w:space="0" w:color="auto"/>
              <w:right w:val="single" w:sz="4" w:space="0" w:color="auto"/>
            </w:tcBorders>
            <w:shd w:val="clear" w:color="000000" w:fill="D9D9D9"/>
            <w:vAlign w:val="center"/>
            <w:hideMark/>
          </w:tcPr>
          <w:p w14:paraId="2B597263" w14:textId="77777777" w:rsidR="00EE5489" w:rsidRPr="00EE5489" w:rsidRDefault="00EE5489">
            <w:pPr>
              <w:jc w:val="right"/>
              <w:rPr>
                <w:color w:val="000000"/>
                <w:sz w:val="20"/>
                <w:szCs w:val="20"/>
              </w:rPr>
            </w:pPr>
            <w:r w:rsidRPr="00EE5489">
              <w:rPr>
                <w:color w:val="000000"/>
                <w:sz w:val="20"/>
                <w:szCs w:val="20"/>
              </w:rPr>
              <w:t> </w:t>
            </w:r>
          </w:p>
        </w:tc>
        <w:tc>
          <w:tcPr>
            <w:tcW w:w="302" w:type="pct"/>
            <w:tcBorders>
              <w:top w:val="nil"/>
              <w:left w:val="nil"/>
              <w:bottom w:val="single" w:sz="4" w:space="0" w:color="auto"/>
              <w:right w:val="single" w:sz="4" w:space="0" w:color="auto"/>
            </w:tcBorders>
            <w:shd w:val="clear" w:color="000000" w:fill="D9D9D9"/>
            <w:vAlign w:val="center"/>
            <w:hideMark/>
          </w:tcPr>
          <w:p w14:paraId="21860161" w14:textId="77777777" w:rsidR="00EE5489" w:rsidRPr="00EE5489" w:rsidRDefault="00EE5489">
            <w:pPr>
              <w:jc w:val="right"/>
              <w:rPr>
                <w:color w:val="000000"/>
                <w:sz w:val="20"/>
                <w:szCs w:val="20"/>
              </w:rPr>
            </w:pPr>
            <w:r w:rsidRPr="00EE5489">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2CEFAFAB" w14:textId="77777777" w:rsidR="00EE5489" w:rsidRPr="00EE5489" w:rsidRDefault="00EE5489">
            <w:pPr>
              <w:jc w:val="right"/>
              <w:rPr>
                <w:color w:val="000000"/>
                <w:sz w:val="20"/>
                <w:szCs w:val="20"/>
              </w:rPr>
            </w:pPr>
            <w:r w:rsidRPr="00EE5489">
              <w:rPr>
                <w:color w:val="000000"/>
                <w:sz w:val="20"/>
                <w:szCs w:val="20"/>
              </w:rPr>
              <w:t> </w:t>
            </w:r>
          </w:p>
        </w:tc>
        <w:tc>
          <w:tcPr>
            <w:tcW w:w="195" w:type="pct"/>
            <w:tcBorders>
              <w:top w:val="nil"/>
              <w:left w:val="nil"/>
              <w:bottom w:val="single" w:sz="4" w:space="0" w:color="auto"/>
              <w:right w:val="single" w:sz="4" w:space="0" w:color="auto"/>
            </w:tcBorders>
            <w:shd w:val="clear" w:color="000000" w:fill="D9D9D9"/>
            <w:vAlign w:val="center"/>
            <w:hideMark/>
          </w:tcPr>
          <w:p w14:paraId="02330D44" w14:textId="77777777" w:rsidR="00EE5489" w:rsidRPr="00EE5489" w:rsidRDefault="00EE5489">
            <w:pPr>
              <w:jc w:val="right"/>
              <w:rPr>
                <w:color w:val="000000"/>
                <w:sz w:val="20"/>
                <w:szCs w:val="20"/>
              </w:rPr>
            </w:pPr>
            <w:r w:rsidRPr="00EE5489">
              <w:rPr>
                <w:color w:val="000000"/>
                <w:sz w:val="20"/>
                <w:szCs w:val="20"/>
              </w:rPr>
              <w:t> </w:t>
            </w:r>
          </w:p>
        </w:tc>
        <w:tc>
          <w:tcPr>
            <w:tcW w:w="412" w:type="pct"/>
            <w:tcBorders>
              <w:top w:val="nil"/>
              <w:left w:val="nil"/>
              <w:bottom w:val="single" w:sz="4" w:space="0" w:color="auto"/>
              <w:right w:val="single" w:sz="4" w:space="0" w:color="auto"/>
            </w:tcBorders>
            <w:shd w:val="clear" w:color="000000" w:fill="D9D9D9"/>
            <w:vAlign w:val="center"/>
            <w:hideMark/>
          </w:tcPr>
          <w:p w14:paraId="7B908A85" w14:textId="77777777" w:rsidR="00EE5489" w:rsidRPr="00EE5489" w:rsidRDefault="00EE5489">
            <w:pPr>
              <w:jc w:val="right"/>
              <w:rPr>
                <w:color w:val="000000"/>
                <w:sz w:val="20"/>
                <w:szCs w:val="20"/>
              </w:rPr>
            </w:pPr>
            <w:r w:rsidRPr="00EE5489">
              <w:rPr>
                <w:color w:val="000000"/>
                <w:sz w:val="20"/>
                <w:szCs w:val="20"/>
              </w:rPr>
              <w:t>121,16</w:t>
            </w:r>
          </w:p>
        </w:tc>
      </w:tr>
    </w:tbl>
    <w:p w14:paraId="21F13872" w14:textId="3E0F4096" w:rsidR="003212D4" w:rsidRPr="00E36FD0" w:rsidRDefault="003212D4" w:rsidP="003212D4">
      <w:pPr>
        <w:jc w:val="both"/>
        <w:rPr>
          <w:lang w:val="sr-Cyrl-RS"/>
        </w:rPr>
      </w:pPr>
    </w:p>
    <w:p w14:paraId="6A2D85CB" w14:textId="0CCA1231" w:rsidR="003212D4" w:rsidRDefault="00F07892" w:rsidP="003212D4">
      <w:pPr>
        <w:jc w:val="both"/>
        <w:rPr>
          <w:lang w:val="sr-Cyrl-RS"/>
        </w:rPr>
      </w:pPr>
      <w:r w:rsidRPr="00E36FD0">
        <w:rPr>
          <w:lang w:val="sr-Cyrl-RS"/>
        </w:rPr>
        <w:t xml:space="preserve">Графикон </w:t>
      </w:r>
      <w:r w:rsidR="00EE5489">
        <w:rPr>
          <w:lang w:val="sr-Cyrl-RS"/>
        </w:rPr>
        <w:t>2</w:t>
      </w:r>
      <w:r w:rsidRPr="00E36FD0">
        <w:rPr>
          <w:lang w:val="sr-Cyrl-RS"/>
        </w:rPr>
        <w:t>. Однос стварног и нормалног размера добних разреда за изданачке састојине тврдих лишћара</w:t>
      </w:r>
    </w:p>
    <w:p w14:paraId="3F289EA5" w14:textId="77777777" w:rsidR="00D94EF6" w:rsidRDefault="00D94EF6" w:rsidP="003212D4">
      <w:pPr>
        <w:jc w:val="both"/>
        <w:rPr>
          <w:lang w:val="sr-Cyrl-RS"/>
        </w:rPr>
      </w:pPr>
    </w:p>
    <w:p w14:paraId="7042C506" w14:textId="65CFB7F0" w:rsidR="00EE5489" w:rsidRPr="00E36FD0" w:rsidRDefault="00EE5489" w:rsidP="00EE5489">
      <w:pPr>
        <w:jc w:val="center"/>
        <w:rPr>
          <w:lang w:val="sr-Cyrl-RS"/>
        </w:rPr>
      </w:pPr>
      <w:r>
        <w:rPr>
          <w:noProof/>
        </w:rPr>
        <w:drawing>
          <wp:inline distT="0" distB="0" distL="0" distR="0" wp14:anchorId="6CD06FC4" wp14:editId="21D7E2A8">
            <wp:extent cx="4222750" cy="2390775"/>
            <wp:effectExtent l="0" t="0" r="0" b="0"/>
            <wp:docPr id="12" name="Chart 12">
              <a:extLst xmlns:a="http://schemas.openxmlformats.org/drawingml/2006/main">
                <a:ext uri="{FF2B5EF4-FFF2-40B4-BE49-F238E27FC236}">
                  <a16:creationId xmlns:a16="http://schemas.microsoft.com/office/drawing/2014/main" id="{B5F988D5-F862-4980-9803-1E5B144C5C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8EC056F" w14:textId="77777777" w:rsidR="00FB3449" w:rsidRDefault="00FB3449" w:rsidP="005E1CF2">
      <w:pPr>
        <w:ind w:firstLine="720"/>
        <w:jc w:val="both"/>
        <w:rPr>
          <w:lang w:val="sr-Cyrl-RS"/>
        </w:rPr>
      </w:pPr>
    </w:p>
    <w:p w14:paraId="6D0B215F" w14:textId="30D4C0DE" w:rsidR="00FB3449" w:rsidRDefault="005E1CF2" w:rsidP="005E1CF2">
      <w:pPr>
        <w:ind w:firstLine="720"/>
        <w:jc w:val="both"/>
        <w:rPr>
          <w:lang w:val="sr-Cyrl-RS"/>
        </w:rPr>
      </w:pPr>
      <w:r w:rsidRPr="00E36FD0">
        <w:rPr>
          <w:lang w:val="sr-Cyrl-RS"/>
        </w:rPr>
        <w:t>Табеларни и графички приказ добних разреда за изданачке шуме тврдих лишћара за газдинску јединицу показује нам да је највећа површина у </w:t>
      </w:r>
      <w:r w:rsidR="00F07892" w:rsidRPr="00E36FD0">
        <w:rPr>
          <w:lang w:val="sr-Cyrl-RS"/>
        </w:rPr>
        <w:t>II</w:t>
      </w:r>
      <w:r w:rsidR="00EE5489">
        <w:rPr>
          <w:lang w:val="sr-Cyrl-RS"/>
        </w:rPr>
        <w:t xml:space="preserve"> добном разреду</w:t>
      </w:r>
      <w:r w:rsidR="00EE5489" w:rsidRPr="00EE5489">
        <w:rPr>
          <w:lang w:val="sr-Cyrl-RS"/>
        </w:rPr>
        <w:t xml:space="preserve"> и ове шуме су старости око </w:t>
      </w:r>
      <w:r w:rsidR="00EE5489">
        <w:rPr>
          <w:lang w:val="sr-Cyrl-RS"/>
        </w:rPr>
        <w:t>20</w:t>
      </w:r>
      <w:r w:rsidR="00EE5489" w:rsidRPr="00EE5489">
        <w:rPr>
          <w:lang w:val="sr-Cyrl-RS"/>
        </w:rPr>
        <w:t xml:space="preserve"> година</w:t>
      </w:r>
      <w:r w:rsidRPr="00E36FD0">
        <w:rPr>
          <w:lang w:val="sr-Cyrl-RS"/>
        </w:rPr>
        <w:t>, док се знатни мањак површина јавља у свим осталим добним разредима.</w:t>
      </w:r>
    </w:p>
    <w:p w14:paraId="6CF7E335" w14:textId="77777777" w:rsidR="00FB3449" w:rsidRDefault="00FB3449">
      <w:pPr>
        <w:rPr>
          <w:lang w:val="sr-Cyrl-RS"/>
        </w:rPr>
      </w:pPr>
      <w:r>
        <w:rPr>
          <w:lang w:val="sr-Cyrl-RS"/>
        </w:rPr>
        <w:br w:type="page"/>
      </w:r>
    </w:p>
    <w:p w14:paraId="01BEF5EF" w14:textId="77D73ABF" w:rsidR="00FB3449" w:rsidRDefault="005E1CF2" w:rsidP="00FB3449">
      <w:pPr>
        <w:jc w:val="both"/>
        <w:rPr>
          <w:lang w:val="sr-Cyrl-RS"/>
        </w:rPr>
      </w:pPr>
      <w:r w:rsidRPr="00E36FD0">
        <w:rPr>
          <w:lang w:val="sr-Cyrl-RS"/>
        </w:rPr>
        <w:lastRenderedPageBreak/>
        <w:t xml:space="preserve"> </w:t>
      </w:r>
      <w:r w:rsidR="00FB3449" w:rsidRPr="00FB3449">
        <w:rPr>
          <w:lang w:val="sr-Cyrl-RS"/>
        </w:rPr>
        <w:t xml:space="preserve">Табела </w:t>
      </w:r>
      <w:r w:rsidR="00FB3449">
        <w:rPr>
          <w:lang w:val="sr-Cyrl-RS"/>
        </w:rPr>
        <w:t>19</w:t>
      </w:r>
      <w:r w:rsidR="00FB3449" w:rsidRPr="00FB3449">
        <w:rPr>
          <w:lang w:val="sr-Cyrl-RS"/>
        </w:rPr>
        <w:t xml:space="preserve">. Распоред добних разреда за </w:t>
      </w:r>
      <w:r w:rsidR="00FB3449">
        <w:rPr>
          <w:lang w:val="sr-Cyrl-RS"/>
        </w:rPr>
        <w:t>високе</w:t>
      </w:r>
      <w:r w:rsidR="00FB3449" w:rsidRPr="00FB3449">
        <w:rPr>
          <w:lang w:val="sr-Cyrl-RS"/>
        </w:rPr>
        <w:t xml:space="preserve"> састојине тврдих лишћара (ширина добног разреда </w:t>
      </w:r>
      <w:r w:rsidR="00FB3449">
        <w:rPr>
          <w:lang w:val="sr-Cyrl-RS"/>
        </w:rPr>
        <w:t>20</w:t>
      </w:r>
      <w:r w:rsidR="00FB3449" w:rsidRPr="00FB3449">
        <w:rPr>
          <w:lang w:val="sr-Cyrl-RS"/>
        </w:rPr>
        <w:t xml:space="preserve"> година)</w:t>
      </w:r>
    </w:p>
    <w:tbl>
      <w:tblPr>
        <w:tblW w:w="5000" w:type="pct"/>
        <w:tblLook w:val="04A0" w:firstRow="1" w:lastRow="0" w:firstColumn="1" w:lastColumn="0" w:noHBand="0" w:noVBand="1"/>
      </w:tblPr>
      <w:tblGrid>
        <w:gridCol w:w="1333"/>
        <w:gridCol w:w="1161"/>
        <w:gridCol w:w="744"/>
        <w:gridCol w:w="770"/>
        <w:gridCol w:w="363"/>
        <w:gridCol w:w="436"/>
        <w:gridCol w:w="449"/>
        <w:gridCol w:w="821"/>
        <w:gridCol w:w="449"/>
        <w:gridCol w:w="522"/>
        <w:gridCol w:w="595"/>
        <w:gridCol w:w="449"/>
        <w:gridCol w:w="375"/>
        <w:gridCol w:w="821"/>
      </w:tblGrid>
      <w:tr w:rsidR="00FB3449" w:rsidRPr="00FB3449" w14:paraId="71352F79" w14:textId="77777777" w:rsidTr="00FB3449">
        <w:trPr>
          <w:trHeight w:val="284"/>
        </w:trPr>
        <w:tc>
          <w:tcPr>
            <w:tcW w:w="71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7BBC41E" w14:textId="77777777" w:rsidR="00FB3449" w:rsidRPr="00FB3449" w:rsidRDefault="00FB3449">
            <w:pPr>
              <w:jc w:val="center"/>
              <w:rPr>
                <w:color w:val="000000"/>
                <w:sz w:val="22"/>
                <w:szCs w:val="22"/>
              </w:rPr>
            </w:pPr>
            <w:r w:rsidRPr="00FB3449">
              <w:rPr>
                <w:color w:val="000000"/>
                <w:sz w:val="22"/>
                <w:szCs w:val="22"/>
              </w:rPr>
              <w:t>Газдински тип шуме</w:t>
            </w:r>
          </w:p>
        </w:tc>
        <w:tc>
          <w:tcPr>
            <w:tcW w:w="62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95F9727" w14:textId="77777777" w:rsidR="00FB3449" w:rsidRPr="00FB3449" w:rsidRDefault="00FB3449">
            <w:pPr>
              <w:jc w:val="center"/>
              <w:rPr>
                <w:color w:val="000000"/>
                <w:sz w:val="22"/>
                <w:szCs w:val="22"/>
              </w:rPr>
            </w:pPr>
            <w:r w:rsidRPr="00FB3449">
              <w:rPr>
                <w:color w:val="000000"/>
                <w:sz w:val="22"/>
                <w:szCs w:val="22"/>
              </w:rPr>
              <w:t>површина</w:t>
            </w:r>
          </w:p>
        </w:tc>
        <w:tc>
          <w:tcPr>
            <w:tcW w:w="3215" w:type="pct"/>
            <w:gridSpan w:val="11"/>
            <w:tcBorders>
              <w:top w:val="single" w:sz="4" w:space="0" w:color="auto"/>
              <w:left w:val="nil"/>
              <w:bottom w:val="single" w:sz="4" w:space="0" w:color="auto"/>
              <w:right w:val="single" w:sz="4" w:space="0" w:color="auto"/>
            </w:tcBorders>
            <w:shd w:val="clear" w:color="000000" w:fill="D9D9D9"/>
            <w:vAlign w:val="center"/>
            <w:hideMark/>
          </w:tcPr>
          <w:p w14:paraId="53368E5B" w14:textId="77777777" w:rsidR="00FB3449" w:rsidRPr="00FB3449" w:rsidRDefault="00FB3449">
            <w:pPr>
              <w:jc w:val="center"/>
              <w:rPr>
                <w:color w:val="000000"/>
                <w:sz w:val="22"/>
                <w:szCs w:val="22"/>
              </w:rPr>
            </w:pPr>
            <w:r w:rsidRPr="00FB3449">
              <w:rPr>
                <w:color w:val="000000"/>
                <w:sz w:val="22"/>
                <w:szCs w:val="22"/>
              </w:rPr>
              <w:t>ДОБНИ РАЗРЕДИ</w:t>
            </w:r>
          </w:p>
        </w:tc>
        <w:tc>
          <w:tcPr>
            <w:tcW w:w="442" w:type="pct"/>
            <w:vMerge w:val="restart"/>
            <w:tcBorders>
              <w:top w:val="single" w:sz="4" w:space="0" w:color="auto"/>
              <w:left w:val="nil"/>
              <w:right w:val="single" w:sz="4" w:space="0" w:color="auto"/>
            </w:tcBorders>
            <w:shd w:val="clear" w:color="000000" w:fill="D9D9D9"/>
            <w:vAlign w:val="center"/>
            <w:hideMark/>
          </w:tcPr>
          <w:p w14:paraId="79F02FF4" w14:textId="77777777" w:rsidR="00FB3449" w:rsidRPr="00FB3449" w:rsidRDefault="00FB3449">
            <w:pPr>
              <w:rPr>
                <w:color w:val="000000"/>
                <w:sz w:val="22"/>
                <w:szCs w:val="22"/>
              </w:rPr>
            </w:pPr>
            <w:r w:rsidRPr="00FB3449">
              <w:rPr>
                <w:color w:val="000000"/>
                <w:sz w:val="22"/>
                <w:szCs w:val="22"/>
              </w:rPr>
              <w:t>Свега</w:t>
            </w:r>
          </w:p>
          <w:p w14:paraId="0E6CAEDC" w14:textId="77777777" w:rsidR="00FB3449" w:rsidRPr="00FB3449" w:rsidRDefault="00FB3449">
            <w:pPr>
              <w:rPr>
                <w:color w:val="000000"/>
                <w:sz w:val="22"/>
                <w:szCs w:val="22"/>
              </w:rPr>
            </w:pPr>
            <w:r w:rsidRPr="00FB3449">
              <w:rPr>
                <w:color w:val="000000"/>
                <w:sz w:val="22"/>
                <w:szCs w:val="22"/>
              </w:rPr>
              <w:t> </w:t>
            </w:r>
          </w:p>
          <w:p w14:paraId="6F001511" w14:textId="7A7CF447" w:rsidR="00FB3449" w:rsidRPr="00FB3449" w:rsidRDefault="00FB3449" w:rsidP="00633A1A">
            <w:pPr>
              <w:rPr>
                <w:color w:val="000000"/>
                <w:sz w:val="22"/>
                <w:szCs w:val="22"/>
              </w:rPr>
            </w:pPr>
            <w:r w:rsidRPr="00FB3449">
              <w:rPr>
                <w:color w:val="000000"/>
                <w:sz w:val="22"/>
                <w:szCs w:val="22"/>
              </w:rPr>
              <w:t> </w:t>
            </w:r>
          </w:p>
        </w:tc>
      </w:tr>
      <w:tr w:rsidR="00FB3449" w:rsidRPr="00FB3449" w14:paraId="3E561FA8" w14:textId="77777777" w:rsidTr="00FB3449">
        <w:trPr>
          <w:trHeight w:val="284"/>
        </w:trPr>
        <w:tc>
          <w:tcPr>
            <w:tcW w:w="718" w:type="pct"/>
            <w:vMerge/>
            <w:tcBorders>
              <w:top w:val="single" w:sz="4" w:space="0" w:color="auto"/>
              <w:left w:val="single" w:sz="4" w:space="0" w:color="auto"/>
              <w:bottom w:val="single" w:sz="4" w:space="0" w:color="auto"/>
              <w:right w:val="single" w:sz="4" w:space="0" w:color="auto"/>
            </w:tcBorders>
            <w:vAlign w:val="center"/>
            <w:hideMark/>
          </w:tcPr>
          <w:p w14:paraId="206B305E" w14:textId="77777777" w:rsidR="00FB3449" w:rsidRPr="00FB3449" w:rsidRDefault="00FB3449">
            <w:pPr>
              <w:rPr>
                <w:color w:val="000000"/>
                <w:sz w:val="22"/>
                <w:szCs w:val="22"/>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14:paraId="4B2B3FEB" w14:textId="77777777" w:rsidR="00FB3449" w:rsidRPr="00FB3449" w:rsidRDefault="00FB3449">
            <w:pPr>
              <w:rPr>
                <w:color w:val="000000"/>
                <w:sz w:val="22"/>
                <w:szCs w:val="22"/>
              </w:rPr>
            </w:pPr>
          </w:p>
        </w:tc>
        <w:tc>
          <w:tcPr>
            <w:tcW w:w="815" w:type="pct"/>
            <w:gridSpan w:val="2"/>
            <w:tcBorders>
              <w:top w:val="single" w:sz="4" w:space="0" w:color="auto"/>
              <w:left w:val="nil"/>
              <w:bottom w:val="single" w:sz="4" w:space="0" w:color="auto"/>
              <w:right w:val="single" w:sz="4" w:space="0" w:color="auto"/>
            </w:tcBorders>
            <w:shd w:val="clear" w:color="000000" w:fill="D9D9D9"/>
            <w:vAlign w:val="center"/>
            <w:hideMark/>
          </w:tcPr>
          <w:p w14:paraId="553FF5EF" w14:textId="77777777" w:rsidR="00FB3449" w:rsidRPr="00FB3449" w:rsidRDefault="00FB3449">
            <w:pPr>
              <w:jc w:val="center"/>
              <w:rPr>
                <w:color w:val="000000"/>
                <w:sz w:val="22"/>
                <w:szCs w:val="22"/>
              </w:rPr>
            </w:pPr>
            <w:r w:rsidRPr="00FB3449">
              <w:rPr>
                <w:color w:val="000000"/>
                <w:sz w:val="22"/>
                <w:szCs w:val="22"/>
              </w:rPr>
              <w:t>I</w:t>
            </w:r>
          </w:p>
        </w:tc>
        <w:tc>
          <w:tcPr>
            <w:tcW w:w="195" w:type="pct"/>
            <w:tcBorders>
              <w:top w:val="nil"/>
              <w:left w:val="nil"/>
              <w:bottom w:val="single" w:sz="4" w:space="0" w:color="auto"/>
              <w:right w:val="single" w:sz="4" w:space="0" w:color="auto"/>
            </w:tcBorders>
            <w:shd w:val="clear" w:color="000000" w:fill="D9D9D9"/>
            <w:vAlign w:val="center"/>
            <w:hideMark/>
          </w:tcPr>
          <w:p w14:paraId="11CAAA51" w14:textId="77777777" w:rsidR="00FB3449" w:rsidRPr="00FB3449" w:rsidRDefault="00FB3449">
            <w:pPr>
              <w:jc w:val="center"/>
              <w:rPr>
                <w:color w:val="000000"/>
                <w:sz w:val="22"/>
                <w:szCs w:val="22"/>
              </w:rPr>
            </w:pPr>
            <w:r w:rsidRPr="00FB3449">
              <w:rPr>
                <w:color w:val="000000"/>
                <w:sz w:val="22"/>
                <w:szCs w:val="22"/>
              </w:rPr>
              <w:t>II</w:t>
            </w:r>
          </w:p>
        </w:tc>
        <w:tc>
          <w:tcPr>
            <w:tcW w:w="235" w:type="pct"/>
            <w:tcBorders>
              <w:top w:val="nil"/>
              <w:left w:val="nil"/>
              <w:bottom w:val="single" w:sz="4" w:space="0" w:color="auto"/>
              <w:right w:val="single" w:sz="4" w:space="0" w:color="auto"/>
            </w:tcBorders>
            <w:shd w:val="clear" w:color="000000" w:fill="D9D9D9"/>
            <w:vAlign w:val="center"/>
            <w:hideMark/>
          </w:tcPr>
          <w:p w14:paraId="26F4ACC2" w14:textId="77777777" w:rsidR="00FB3449" w:rsidRPr="00FB3449" w:rsidRDefault="00FB3449">
            <w:pPr>
              <w:jc w:val="center"/>
              <w:rPr>
                <w:color w:val="000000"/>
                <w:sz w:val="22"/>
                <w:szCs w:val="22"/>
              </w:rPr>
            </w:pPr>
            <w:r w:rsidRPr="00FB3449">
              <w:rPr>
                <w:color w:val="000000"/>
                <w:sz w:val="22"/>
                <w:szCs w:val="22"/>
              </w:rPr>
              <w:t>III</w:t>
            </w:r>
          </w:p>
        </w:tc>
        <w:tc>
          <w:tcPr>
            <w:tcW w:w="242" w:type="pct"/>
            <w:tcBorders>
              <w:top w:val="nil"/>
              <w:left w:val="nil"/>
              <w:bottom w:val="single" w:sz="4" w:space="0" w:color="auto"/>
              <w:right w:val="single" w:sz="4" w:space="0" w:color="auto"/>
            </w:tcBorders>
            <w:shd w:val="clear" w:color="000000" w:fill="D9D9D9"/>
            <w:vAlign w:val="center"/>
            <w:hideMark/>
          </w:tcPr>
          <w:p w14:paraId="13946552" w14:textId="77777777" w:rsidR="00FB3449" w:rsidRPr="00FB3449" w:rsidRDefault="00FB3449">
            <w:pPr>
              <w:jc w:val="center"/>
              <w:rPr>
                <w:color w:val="000000"/>
                <w:sz w:val="22"/>
                <w:szCs w:val="22"/>
              </w:rPr>
            </w:pPr>
            <w:r w:rsidRPr="00FB3449">
              <w:rPr>
                <w:color w:val="000000"/>
                <w:sz w:val="22"/>
                <w:szCs w:val="22"/>
              </w:rPr>
              <w:t>IV</w:t>
            </w:r>
          </w:p>
        </w:tc>
        <w:tc>
          <w:tcPr>
            <w:tcW w:w="442" w:type="pct"/>
            <w:tcBorders>
              <w:top w:val="nil"/>
              <w:left w:val="nil"/>
              <w:bottom w:val="single" w:sz="4" w:space="0" w:color="auto"/>
              <w:right w:val="single" w:sz="4" w:space="0" w:color="auto"/>
            </w:tcBorders>
            <w:shd w:val="clear" w:color="000000" w:fill="D9D9D9"/>
            <w:vAlign w:val="center"/>
            <w:hideMark/>
          </w:tcPr>
          <w:p w14:paraId="3EFFC245" w14:textId="77777777" w:rsidR="00FB3449" w:rsidRPr="00FB3449" w:rsidRDefault="00FB3449">
            <w:pPr>
              <w:jc w:val="center"/>
              <w:rPr>
                <w:color w:val="000000"/>
                <w:sz w:val="22"/>
                <w:szCs w:val="22"/>
              </w:rPr>
            </w:pPr>
            <w:r w:rsidRPr="00FB3449">
              <w:rPr>
                <w:color w:val="000000"/>
                <w:sz w:val="22"/>
                <w:szCs w:val="22"/>
              </w:rPr>
              <w:t>V</w:t>
            </w:r>
          </w:p>
        </w:tc>
        <w:tc>
          <w:tcPr>
            <w:tcW w:w="242" w:type="pct"/>
            <w:tcBorders>
              <w:top w:val="nil"/>
              <w:left w:val="nil"/>
              <w:bottom w:val="single" w:sz="4" w:space="0" w:color="auto"/>
              <w:right w:val="single" w:sz="4" w:space="0" w:color="auto"/>
            </w:tcBorders>
            <w:shd w:val="clear" w:color="000000" w:fill="D9D9D9"/>
            <w:vAlign w:val="center"/>
            <w:hideMark/>
          </w:tcPr>
          <w:p w14:paraId="74CCB5D8" w14:textId="77777777" w:rsidR="00FB3449" w:rsidRPr="00FB3449" w:rsidRDefault="00FB3449">
            <w:pPr>
              <w:jc w:val="center"/>
              <w:rPr>
                <w:color w:val="000000"/>
                <w:sz w:val="22"/>
                <w:szCs w:val="22"/>
              </w:rPr>
            </w:pPr>
            <w:r w:rsidRPr="00FB3449">
              <w:rPr>
                <w:color w:val="000000"/>
                <w:sz w:val="22"/>
                <w:szCs w:val="22"/>
              </w:rPr>
              <w:t>VI</w:t>
            </w:r>
          </w:p>
        </w:tc>
        <w:tc>
          <w:tcPr>
            <w:tcW w:w="281" w:type="pct"/>
            <w:tcBorders>
              <w:top w:val="nil"/>
              <w:left w:val="nil"/>
              <w:bottom w:val="single" w:sz="4" w:space="0" w:color="auto"/>
              <w:right w:val="single" w:sz="4" w:space="0" w:color="auto"/>
            </w:tcBorders>
            <w:shd w:val="clear" w:color="000000" w:fill="D9D9D9"/>
            <w:vAlign w:val="center"/>
            <w:hideMark/>
          </w:tcPr>
          <w:p w14:paraId="6C690512" w14:textId="77777777" w:rsidR="00FB3449" w:rsidRPr="00FB3449" w:rsidRDefault="00FB3449">
            <w:pPr>
              <w:jc w:val="center"/>
              <w:rPr>
                <w:color w:val="000000"/>
                <w:sz w:val="22"/>
                <w:szCs w:val="22"/>
              </w:rPr>
            </w:pPr>
            <w:r w:rsidRPr="00FB3449">
              <w:rPr>
                <w:color w:val="000000"/>
                <w:sz w:val="22"/>
                <w:szCs w:val="22"/>
              </w:rPr>
              <w:t>VII</w:t>
            </w:r>
          </w:p>
        </w:tc>
        <w:tc>
          <w:tcPr>
            <w:tcW w:w="320" w:type="pct"/>
            <w:tcBorders>
              <w:top w:val="nil"/>
              <w:left w:val="nil"/>
              <w:bottom w:val="single" w:sz="4" w:space="0" w:color="auto"/>
              <w:right w:val="single" w:sz="4" w:space="0" w:color="auto"/>
            </w:tcBorders>
            <w:shd w:val="clear" w:color="000000" w:fill="D9D9D9"/>
            <w:vAlign w:val="center"/>
            <w:hideMark/>
          </w:tcPr>
          <w:p w14:paraId="13F46912" w14:textId="77777777" w:rsidR="00FB3449" w:rsidRPr="00FB3449" w:rsidRDefault="00FB3449">
            <w:pPr>
              <w:jc w:val="center"/>
              <w:rPr>
                <w:color w:val="000000"/>
                <w:sz w:val="22"/>
                <w:szCs w:val="22"/>
              </w:rPr>
            </w:pPr>
            <w:r w:rsidRPr="00FB3449">
              <w:rPr>
                <w:color w:val="000000"/>
                <w:sz w:val="22"/>
                <w:szCs w:val="22"/>
              </w:rPr>
              <w:t>VIII</w:t>
            </w:r>
          </w:p>
        </w:tc>
        <w:tc>
          <w:tcPr>
            <w:tcW w:w="242" w:type="pct"/>
            <w:tcBorders>
              <w:top w:val="nil"/>
              <w:left w:val="nil"/>
              <w:bottom w:val="single" w:sz="4" w:space="0" w:color="auto"/>
              <w:right w:val="single" w:sz="4" w:space="0" w:color="auto"/>
            </w:tcBorders>
            <w:shd w:val="clear" w:color="000000" w:fill="D9D9D9"/>
            <w:vAlign w:val="center"/>
            <w:hideMark/>
          </w:tcPr>
          <w:p w14:paraId="226F8FD0" w14:textId="77777777" w:rsidR="00FB3449" w:rsidRPr="00FB3449" w:rsidRDefault="00FB3449">
            <w:pPr>
              <w:jc w:val="center"/>
              <w:rPr>
                <w:color w:val="000000"/>
                <w:sz w:val="22"/>
                <w:szCs w:val="22"/>
              </w:rPr>
            </w:pPr>
            <w:r w:rsidRPr="00FB3449">
              <w:rPr>
                <w:color w:val="000000"/>
                <w:sz w:val="22"/>
                <w:szCs w:val="22"/>
              </w:rPr>
              <w:t>IX</w:t>
            </w:r>
          </w:p>
        </w:tc>
        <w:tc>
          <w:tcPr>
            <w:tcW w:w="202" w:type="pct"/>
            <w:tcBorders>
              <w:top w:val="nil"/>
              <w:left w:val="nil"/>
              <w:bottom w:val="single" w:sz="4" w:space="0" w:color="auto"/>
              <w:right w:val="single" w:sz="4" w:space="0" w:color="auto"/>
            </w:tcBorders>
            <w:shd w:val="clear" w:color="000000" w:fill="D9D9D9"/>
            <w:vAlign w:val="center"/>
            <w:hideMark/>
          </w:tcPr>
          <w:p w14:paraId="2CECE1D9" w14:textId="77777777" w:rsidR="00FB3449" w:rsidRPr="00FB3449" w:rsidRDefault="00FB3449">
            <w:pPr>
              <w:jc w:val="center"/>
              <w:rPr>
                <w:color w:val="000000"/>
                <w:sz w:val="22"/>
                <w:szCs w:val="22"/>
              </w:rPr>
            </w:pPr>
            <w:r w:rsidRPr="00FB3449">
              <w:rPr>
                <w:color w:val="000000"/>
                <w:sz w:val="22"/>
                <w:szCs w:val="22"/>
              </w:rPr>
              <w:t>X</w:t>
            </w:r>
          </w:p>
        </w:tc>
        <w:tc>
          <w:tcPr>
            <w:tcW w:w="442" w:type="pct"/>
            <w:vMerge/>
            <w:tcBorders>
              <w:left w:val="nil"/>
              <w:right w:val="single" w:sz="4" w:space="0" w:color="auto"/>
            </w:tcBorders>
            <w:shd w:val="clear" w:color="000000" w:fill="D9D9D9"/>
            <w:vAlign w:val="center"/>
            <w:hideMark/>
          </w:tcPr>
          <w:p w14:paraId="16A12005" w14:textId="25383FB1" w:rsidR="00FB3449" w:rsidRPr="00FB3449" w:rsidRDefault="00FB3449" w:rsidP="00633A1A">
            <w:pPr>
              <w:rPr>
                <w:color w:val="000000"/>
                <w:sz w:val="22"/>
                <w:szCs w:val="22"/>
              </w:rPr>
            </w:pPr>
          </w:p>
        </w:tc>
      </w:tr>
      <w:tr w:rsidR="00FB3449" w:rsidRPr="00FB3449" w14:paraId="5BACF9CE" w14:textId="77777777" w:rsidTr="00FB3449">
        <w:trPr>
          <w:trHeight w:val="284"/>
        </w:trPr>
        <w:tc>
          <w:tcPr>
            <w:tcW w:w="718" w:type="pct"/>
            <w:vMerge/>
            <w:tcBorders>
              <w:top w:val="single" w:sz="4" w:space="0" w:color="auto"/>
              <w:left w:val="single" w:sz="4" w:space="0" w:color="auto"/>
              <w:bottom w:val="single" w:sz="4" w:space="0" w:color="auto"/>
              <w:right w:val="single" w:sz="4" w:space="0" w:color="auto"/>
            </w:tcBorders>
            <w:vAlign w:val="center"/>
            <w:hideMark/>
          </w:tcPr>
          <w:p w14:paraId="09094095" w14:textId="77777777" w:rsidR="00FB3449" w:rsidRPr="00FB3449" w:rsidRDefault="00FB3449">
            <w:pPr>
              <w:rPr>
                <w:color w:val="000000"/>
                <w:sz w:val="22"/>
                <w:szCs w:val="22"/>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14:paraId="42FF51B8" w14:textId="77777777" w:rsidR="00FB3449" w:rsidRPr="00FB3449" w:rsidRDefault="00FB3449">
            <w:pPr>
              <w:rPr>
                <w:color w:val="000000"/>
                <w:sz w:val="22"/>
                <w:szCs w:val="22"/>
              </w:rPr>
            </w:pPr>
          </w:p>
        </w:tc>
        <w:tc>
          <w:tcPr>
            <w:tcW w:w="401" w:type="pct"/>
            <w:tcBorders>
              <w:top w:val="nil"/>
              <w:left w:val="nil"/>
              <w:bottom w:val="single" w:sz="4" w:space="0" w:color="auto"/>
              <w:right w:val="single" w:sz="4" w:space="0" w:color="auto"/>
            </w:tcBorders>
            <w:shd w:val="clear" w:color="000000" w:fill="D9D9D9"/>
            <w:vAlign w:val="center"/>
            <w:hideMark/>
          </w:tcPr>
          <w:p w14:paraId="57EEE585" w14:textId="77777777" w:rsidR="00FB3449" w:rsidRPr="00FB3449" w:rsidRDefault="00FB3449">
            <w:pPr>
              <w:jc w:val="center"/>
              <w:rPr>
                <w:color w:val="000000"/>
                <w:sz w:val="22"/>
                <w:szCs w:val="22"/>
              </w:rPr>
            </w:pPr>
            <w:r w:rsidRPr="00FB3449">
              <w:rPr>
                <w:color w:val="000000"/>
                <w:sz w:val="22"/>
                <w:szCs w:val="22"/>
              </w:rPr>
              <w:t>слабо обр.</w:t>
            </w:r>
          </w:p>
        </w:tc>
        <w:tc>
          <w:tcPr>
            <w:tcW w:w="415" w:type="pct"/>
            <w:tcBorders>
              <w:top w:val="nil"/>
              <w:left w:val="nil"/>
              <w:bottom w:val="single" w:sz="4" w:space="0" w:color="auto"/>
              <w:right w:val="single" w:sz="4" w:space="0" w:color="auto"/>
            </w:tcBorders>
            <w:shd w:val="clear" w:color="000000" w:fill="D9D9D9"/>
            <w:vAlign w:val="center"/>
            <w:hideMark/>
          </w:tcPr>
          <w:p w14:paraId="02E80BD1" w14:textId="77777777" w:rsidR="00FB3449" w:rsidRPr="00FB3449" w:rsidRDefault="00FB3449">
            <w:pPr>
              <w:jc w:val="center"/>
              <w:rPr>
                <w:color w:val="000000"/>
                <w:sz w:val="22"/>
                <w:szCs w:val="22"/>
              </w:rPr>
            </w:pPr>
            <w:r w:rsidRPr="00FB3449">
              <w:rPr>
                <w:color w:val="000000"/>
                <w:sz w:val="22"/>
                <w:szCs w:val="22"/>
              </w:rPr>
              <w:t>добро обр.</w:t>
            </w:r>
          </w:p>
        </w:tc>
        <w:tc>
          <w:tcPr>
            <w:tcW w:w="195" w:type="pct"/>
            <w:tcBorders>
              <w:top w:val="nil"/>
              <w:left w:val="nil"/>
              <w:bottom w:val="single" w:sz="4" w:space="0" w:color="auto"/>
              <w:right w:val="single" w:sz="4" w:space="0" w:color="auto"/>
            </w:tcBorders>
            <w:shd w:val="clear" w:color="000000" w:fill="D9D9D9"/>
            <w:vAlign w:val="center"/>
            <w:hideMark/>
          </w:tcPr>
          <w:p w14:paraId="1B1A0501" w14:textId="77777777" w:rsidR="00FB3449" w:rsidRPr="00FB3449" w:rsidRDefault="00FB3449">
            <w:pPr>
              <w:jc w:val="center"/>
              <w:rPr>
                <w:color w:val="000000"/>
                <w:sz w:val="22"/>
                <w:szCs w:val="22"/>
              </w:rPr>
            </w:pPr>
            <w:r w:rsidRPr="00FB3449">
              <w:rPr>
                <w:color w:val="000000"/>
                <w:sz w:val="22"/>
                <w:szCs w:val="22"/>
              </w:rPr>
              <w:t> </w:t>
            </w:r>
          </w:p>
        </w:tc>
        <w:tc>
          <w:tcPr>
            <w:tcW w:w="235" w:type="pct"/>
            <w:tcBorders>
              <w:top w:val="nil"/>
              <w:left w:val="nil"/>
              <w:bottom w:val="single" w:sz="4" w:space="0" w:color="auto"/>
              <w:right w:val="single" w:sz="4" w:space="0" w:color="auto"/>
            </w:tcBorders>
            <w:shd w:val="clear" w:color="000000" w:fill="D9D9D9"/>
            <w:vAlign w:val="center"/>
            <w:hideMark/>
          </w:tcPr>
          <w:p w14:paraId="503EB40F" w14:textId="77777777" w:rsidR="00FB3449" w:rsidRPr="00FB3449" w:rsidRDefault="00FB3449">
            <w:pPr>
              <w:jc w:val="center"/>
              <w:rPr>
                <w:color w:val="000000"/>
                <w:sz w:val="22"/>
                <w:szCs w:val="22"/>
              </w:rPr>
            </w:pPr>
            <w:r w:rsidRPr="00FB3449">
              <w:rPr>
                <w:color w:val="000000"/>
                <w:sz w:val="22"/>
                <w:szCs w:val="22"/>
              </w:rPr>
              <w:t> </w:t>
            </w:r>
          </w:p>
        </w:tc>
        <w:tc>
          <w:tcPr>
            <w:tcW w:w="242" w:type="pct"/>
            <w:tcBorders>
              <w:top w:val="nil"/>
              <w:left w:val="nil"/>
              <w:bottom w:val="single" w:sz="4" w:space="0" w:color="auto"/>
              <w:right w:val="single" w:sz="4" w:space="0" w:color="auto"/>
            </w:tcBorders>
            <w:shd w:val="clear" w:color="000000" w:fill="D9D9D9"/>
            <w:vAlign w:val="center"/>
            <w:hideMark/>
          </w:tcPr>
          <w:p w14:paraId="108E72E0" w14:textId="77777777" w:rsidR="00FB3449" w:rsidRPr="00FB3449" w:rsidRDefault="00FB3449">
            <w:pPr>
              <w:jc w:val="center"/>
              <w:rPr>
                <w:color w:val="000000"/>
                <w:sz w:val="22"/>
                <w:szCs w:val="22"/>
              </w:rPr>
            </w:pPr>
            <w:r w:rsidRPr="00FB3449">
              <w:rPr>
                <w:color w:val="000000"/>
                <w:sz w:val="22"/>
                <w:szCs w:val="22"/>
              </w:rPr>
              <w:t> </w:t>
            </w:r>
          </w:p>
        </w:tc>
        <w:tc>
          <w:tcPr>
            <w:tcW w:w="442" w:type="pct"/>
            <w:tcBorders>
              <w:top w:val="nil"/>
              <w:left w:val="nil"/>
              <w:bottom w:val="single" w:sz="4" w:space="0" w:color="auto"/>
              <w:right w:val="single" w:sz="4" w:space="0" w:color="auto"/>
            </w:tcBorders>
            <w:shd w:val="clear" w:color="000000" w:fill="D9D9D9"/>
            <w:vAlign w:val="center"/>
            <w:hideMark/>
          </w:tcPr>
          <w:p w14:paraId="43D9C388" w14:textId="77777777" w:rsidR="00FB3449" w:rsidRPr="00FB3449" w:rsidRDefault="00FB3449">
            <w:pPr>
              <w:jc w:val="center"/>
              <w:rPr>
                <w:color w:val="000000"/>
                <w:sz w:val="22"/>
                <w:szCs w:val="22"/>
              </w:rPr>
            </w:pPr>
            <w:r w:rsidRPr="00FB3449">
              <w:rPr>
                <w:color w:val="000000"/>
                <w:sz w:val="22"/>
                <w:szCs w:val="22"/>
              </w:rPr>
              <w:t> </w:t>
            </w:r>
          </w:p>
        </w:tc>
        <w:tc>
          <w:tcPr>
            <w:tcW w:w="242" w:type="pct"/>
            <w:tcBorders>
              <w:top w:val="nil"/>
              <w:left w:val="nil"/>
              <w:bottom w:val="single" w:sz="4" w:space="0" w:color="auto"/>
              <w:right w:val="single" w:sz="4" w:space="0" w:color="auto"/>
            </w:tcBorders>
            <w:shd w:val="clear" w:color="000000" w:fill="D9D9D9"/>
            <w:vAlign w:val="center"/>
            <w:hideMark/>
          </w:tcPr>
          <w:p w14:paraId="142F0F2D" w14:textId="77777777" w:rsidR="00FB3449" w:rsidRPr="00FB3449" w:rsidRDefault="00FB3449">
            <w:pPr>
              <w:jc w:val="center"/>
              <w:rPr>
                <w:color w:val="000000"/>
                <w:sz w:val="22"/>
                <w:szCs w:val="22"/>
              </w:rPr>
            </w:pPr>
            <w:r w:rsidRPr="00FB3449">
              <w:rPr>
                <w:color w:val="000000"/>
                <w:sz w:val="22"/>
                <w:szCs w:val="22"/>
              </w:rPr>
              <w:t> </w:t>
            </w:r>
          </w:p>
        </w:tc>
        <w:tc>
          <w:tcPr>
            <w:tcW w:w="281" w:type="pct"/>
            <w:tcBorders>
              <w:top w:val="nil"/>
              <w:left w:val="nil"/>
              <w:bottom w:val="single" w:sz="4" w:space="0" w:color="auto"/>
              <w:right w:val="single" w:sz="4" w:space="0" w:color="auto"/>
            </w:tcBorders>
            <w:shd w:val="clear" w:color="000000" w:fill="D9D9D9"/>
            <w:vAlign w:val="center"/>
            <w:hideMark/>
          </w:tcPr>
          <w:p w14:paraId="6C65F1DC" w14:textId="77777777" w:rsidR="00FB3449" w:rsidRPr="00FB3449" w:rsidRDefault="00FB3449">
            <w:pPr>
              <w:jc w:val="center"/>
              <w:rPr>
                <w:color w:val="000000"/>
                <w:sz w:val="22"/>
                <w:szCs w:val="22"/>
              </w:rPr>
            </w:pPr>
            <w:r w:rsidRPr="00FB3449">
              <w:rPr>
                <w:color w:val="000000"/>
                <w:sz w:val="22"/>
                <w:szCs w:val="22"/>
              </w:rPr>
              <w:t> </w:t>
            </w:r>
          </w:p>
        </w:tc>
        <w:tc>
          <w:tcPr>
            <w:tcW w:w="320" w:type="pct"/>
            <w:tcBorders>
              <w:top w:val="nil"/>
              <w:left w:val="nil"/>
              <w:bottom w:val="single" w:sz="4" w:space="0" w:color="auto"/>
              <w:right w:val="single" w:sz="4" w:space="0" w:color="auto"/>
            </w:tcBorders>
            <w:shd w:val="clear" w:color="000000" w:fill="D9D9D9"/>
            <w:vAlign w:val="center"/>
            <w:hideMark/>
          </w:tcPr>
          <w:p w14:paraId="1DFC6DD3" w14:textId="77777777" w:rsidR="00FB3449" w:rsidRPr="00FB3449" w:rsidRDefault="00FB3449">
            <w:pPr>
              <w:jc w:val="center"/>
              <w:rPr>
                <w:color w:val="000000"/>
                <w:sz w:val="22"/>
                <w:szCs w:val="22"/>
              </w:rPr>
            </w:pPr>
            <w:r w:rsidRPr="00FB3449">
              <w:rPr>
                <w:color w:val="000000"/>
                <w:sz w:val="22"/>
                <w:szCs w:val="22"/>
              </w:rPr>
              <w:t> </w:t>
            </w:r>
          </w:p>
        </w:tc>
        <w:tc>
          <w:tcPr>
            <w:tcW w:w="242" w:type="pct"/>
            <w:tcBorders>
              <w:top w:val="nil"/>
              <w:left w:val="nil"/>
              <w:bottom w:val="single" w:sz="4" w:space="0" w:color="auto"/>
              <w:right w:val="single" w:sz="4" w:space="0" w:color="auto"/>
            </w:tcBorders>
            <w:shd w:val="clear" w:color="000000" w:fill="D9D9D9"/>
            <w:vAlign w:val="center"/>
            <w:hideMark/>
          </w:tcPr>
          <w:p w14:paraId="780DF684" w14:textId="77777777" w:rsidR="00FB3449" w:rsidRPr="00FB3449" w:rsidRDefault="00FB3449">
            <w:pPr>
              <w:jc w:val="center"/>
              <w:rPr>
                <w:color w:val="000000"/>
                <w:sz w:val="22"/>
                <w:szCs w:val="22"/>
              </w:rPr>
            </w:pPr>
            <w:r w:rsidRPr="00FB3449">
              <w:rPr>
                <w:color w:val="000000"/>
                <w:sz w:val="22"/>
                <w:szCs w:val="22"/>
              </w:rPr>
              <w:t> </w:t>
            </w:r>
          </w:p>
        </w:tc>
        <w:tc>
          <w:tcPr>
            <w:tcW w:w="202" w:type="pct"/>
            <w:tcBorders>
              <w:top w:val="nil"/>
              <w:left w:val="nil"/>
              <w:bottom w:val="single" w:sz="4" w:space="0" w:color="auto"/>
              <w:right w:val="single" w:sz="4" w:space="0" w:color="auto"/>
            </w:tcBorders>
            <w:shd w:val="clear" w:color="000000" w:fill="D9D9D9"/>
            <w:vAlign w:val="center"/>
            <w:hideMark/>
          </w:tcPr>
          <w:p w14:paraId="4AB70F01" w14:textId="77777777" w:rsidR="00FB3449" w:rsidRPr="00FB3449" w:rsidRDefault="00FB3449">
            <w:pPr>
              <w:jc w:val="center"/>
              <w:rPr>
                <w:color w:val="000000"/>
                <w:sz w:val="22"/>
                <w:szCs w:val="22"/>
              </w:rPr>
            </w:pPr>
            <w:r w:rsidRPr="00FB3449">
              <w:rPr>
                <w:color w:val="000000"/>
                <w:sz w:val="22"/>
                <w:szCs w:val="22"/>
              </w:rPr>
              <w:t> </w:t>
            </w:r>
          </w:p>
        </w:tc>
        <w:tc>
          <w:tcPr>
            <w:tcW w:w="442" w:type="pct"/>
            <w:vMerge/>
            <w:tcBorders>
              <w:left w:val="nil"/>
              <w:bottom w:val="single" w:sz="4" w:space="0" w:color="auto"/>
              <w:right w:val="single" w:sz="4" w:space="0" w:color="auto"/>
            </w:tcBorders>
            <w:shd w:val="clear" w:color="000000" w:fill="D9D9D9"/>
            <w:vAlign w:val="center"/>
            <w:hideMark/>
          </w:tcPr>
          <w:p w14:paraId="6BC76650" w14:textId="74F25F9C" w:rsidR="00FB3449" w:rsidRPr="00FB3449" w:rsidRDefault="00FB3449">
            <w:pPr>
              <w:rPr>
                <w:color w:val="000000"/>
                <w:sz w:val="22"/>
                <w:szCs w:val="22"/>
              </w:rPr>
            </w:pPr>
          </w:p>
        </w:tc>
      </w:tr>
      <w:tr w:rsidR="00FB3449" w:rsidRPr="00FB3449" w14:paraId="56851A5E" w14:textId="77777777" w:rsidTr="00FB3449">
        <w:trPr>
          <w:trHeight w:val="284"/>
        </w:trPr>
        <w:tc>
          <w:tcPr>
            <w:tcW w:w="718" w:type="pct"/>
            <w:tcBorders>
              <w:top w:val="nil"/>
              <w:left w:val="single" w:sz="4" w:space="0" w:color="auto"/>
              <w:bottom w:val="single" w:sz="4" w:space="0" w:color="auto"/>
              <w:right w:val="single" w:sz="4" w:space="0" w:color="auto"/>
            </w:tcBorders>
            <w:shd w:val="clear" w:color="000000" w:fill="FFFFFF"/>
            <w:noWrap/>
            <w:vAlign w:val="center"/>
            <w:hideMark/>
          </w:tcPr>
          <w:p w14:paraId="15F83FA9" w14:textId="77777777" w:rsidR="00FB3449" w:rsidRPr="00FB3449" w:rsidRDefault="00FB3449">
            <w:pPr>
              <w:jc w:val="center"/>
              <w:rPr>
                <w:color w:val="000000"/>
                <w:sz w:val="22"/>
                <w:szCs w:val="22"/>
              </w:rPr>
            </w:pPr>
            <w:r w:rsidRPr="00FB3449">
              <w:rPr>
                <w:color w:val="000000"/>
                <w:sz w:val="22"/>
                <w:szCs w:val="22"/>
              </w:rPr>
              <w:t>21110</w:t>
            </w:r>
          </w:p>
        </w:tc>
        <w:tc>
          <w:tcPr>
            <w:tcW w:w="625" w:type="pct"/>
            <w:tcBorders>
              <w:top w:val="nil"/>
              <w:left w:val="nil"/>
              <w:bottom w:val="single" w:sz="4" w:space="0" w:color="auto"/>
              <w:right w:val="single" w:sz="4" w:space="0" w:color="auto"/>
            </w:tcBorders>
            <w:shd w:val="clear" w:color="000000" w:fill="FFFFFF"/>
            <w:vAlign w:val="center"/>
            <w:hideMark/>
          </w:tcPr>
          <w:p w14:paraId="6FAEF87B" w14:textId="77777777" w:rsidR="00FB3449" w:rsidRPr="00FB3449" w:rsidRDefault="00FB3449">
            <w:pPr>
              <w:jc w:val="center"/>
              <w:rPr>
                <w:color w:val="000000"/>
                <w:sz w:val="22"/>
                <w:szCs w:val="22"/>
              </w:rPr>
            </w:pPr>
            <w:r w:rsidRPr="00FB3449">
              <w:rPr>
                <w:color w:val="000000"/>
                <w:sz w:val="22"/>
                <w:szCs w:val="22"/>
              </w:rPr>
              <w:t>ha</w:t>
            </w:r>
          </w:p>
        </w:tc>
        <w:tc>
          <w:tcPr>
            <w:tcW w:w="401" w:type="pct"/>
            <w:tcBorders>
              <w:top w:val="nil"/>
              <w:left w:val="nil"/>
              <w:bottom w:val="single" w:sz="4" w:space="0" w:color="auto"/>
              <w:right w:val="single" w:sz="4" w:space="0" w:color="auto"/>
            </w:tcBorders>
            <w:shd w:val="clear" w:color="auto" w:fill="auto"/>
            <w:noWrap/>
            <w:vAlign w:val="center"/>
            <w:hideMark/>
          </w:tcPr>
          <w:p w14:paraId="267F6878" w14:textId="77777777" w:rsidR="00FB3449" w:rsidRPr="00FB3449" w:rsidRDefault="00FB3449">
            <w:pPr>
              <w:jc w:val="right"/>
              <w:rPr>
                <w:color w:val="000000"/>
                <w:sz w:val="22"/>
                <w:szCs w:val="22"/>
              </w:rPr>
            </w:pPr>
            <w:r w:rsidRPr="00FB3449">
              <w:rPr>
                <w:color w:val="000000"/>
                <w:sz w:val="22"/>
                <w:szCs w:val="22"/>
              </w:rPr>
              <w:t> </w:t>
            </w:r>
          </w:p>
        </w:tc>
        <w:tc>
          <w:tcPr>
            <w:tcW w:w="415" w:type="pct"/>
            <w:tcBorders>
              <w:top w:val="nil"/>
              <w:left w:val="nil"/>
              <w:bottom w:val="single" w:sz="4" w:space="0" w:color="auto"/>
              <w:right w:val="single" w:sz="4" w:space="0" w:color="auto"/>
            </w:tcBorders>
            <w:shd w:val="clear" w:color="auto" w:fill="auto"/>
            <w:noWrap/>
            <w:vAlign w:val="center"/>
            <w:hideMark/>
          </w:tcPr>
          <w:p w14:paraId="00D778B9" w14:textId="77777777" w:rsidR="00FB3449" w:rsidRPr="00FB3449" w:rsidRDefault="00FB3449">
            <w:pPr>
              <w:jc w:val="right"/>
              <w:rPr>
                <w:color w:val="000000"/>
                <w:sz w:val="22"/>
                <w:szCs w:val="22"/>
              </w:rPr>
            </w:pPr>
            <w:r w:rsidRPr="00FB3449">
              <w:rPr>
                <w:color w:val="000000"/>
                <w:sz w:val="22"/>
                <w:szCs w:val="22"/>
              </w:rPr>
              <w:t> </w:t>
            </w:r>
          </w:p>
        </w:tc>
        <w:tc>
          <w:tcPr>
            <w:tcW w:w="195" w:type="pct"/>
            <w:tcBorders>
              <w:top w:val="nil"/>
              <w:left w:val="nil"/>
              <w:bottom w:val="single" w:sz="4" w:space="0" w:color="auto"/>
              <w:right w:val="single" w:sz="4" w:space="0" w:color="auto"/>
            </w:tcBorders>
            <w:shd w:val="clear" w:color="auto" w:fill="auto"/>
            <w:noWrap/>
            <w:vAlign w:val="center"/>
            <w:hideMark/>
          </w:tcPr>
          <w:p w14:paraId="653EFC5D" w14:textId="77777777" w:rsidR="00FB3449" w:rsidRPr="00FB3449" w:rsidRDefault="00FB3449">
            <w:pPr>
              <w:jc w:val="right"/>
              <w:rPr>
                <w:color w:val="000000"/>
                <w:sz w:val="22"/>
                <w:szCs w:val="22"/>
              </w:rPr>
            </w:pPr>
            <w:r w:rsidRPr="00FB3449">
              <w:rPr>
                <w:color w:val="000000"/>
                <w:sz w:val="22"/>
                <w:szCs w:val="22"/>
              </w:rPr>
              <w:t> </w:t>
            </w:r>
          </w:p>
        </w:tc>
        <w:tc>
          <w:tcPr>
            <w:tcW w:w="235" w:type="pct"/>
            <w:tcBorders>
              <w:top w:val="nil"/>
              <w:left w:val="nil"/>
              <w:bottom w:val="single" w:sz="4" w:space="0" w:color="auto"/>
              <w:right w:val="single" w:sz="4" w:space="0" w:color="auto"/>
            </w:tcBorders>
            <w:shd w:val="clear" w:color="auto" w:fill="auto"/>
            <w:noWrap/>
            <w:vAlign w:val="center"/>
            <w:hideMark/>
          </w:tcPr>
          <w:p w14:paraId="3C646D9A" w14:textId="77777777" w:rsidR="00FB3449" w:rsidRPr="00FB3449" w:rsidRDefault="00FB3449">
            <w:pPr>
              <w:jc w:val="right"/>
              <w:rPr>
                <w:color w:val="000000"/>
                <w:sz w:val="22"/>
                <w:szCs w:val="22"/>
              </w:rPr>
            </w:pPr>
            <w:r w:rsidRPr="00FB3449">
              <w:rPr>
                <w:color w:val="000000"/>
                <w:sz w:val="22"/>
                <w:szCs w:val="22"/>
              </w:rPr>
              <w:t> </w:t>
            </w:r>
          </w:p>
        </w:tc>
        <w:tc>
          <w:tcPr>
            <w:tcW w:w="242" w:type="pct"/>
            <w:tcBorders>
              <w:top w:val="nil"/>
              <w:left w:val="nil"/>
              <w:bottom w:val="single" w:sz="4" w:space="0" w:color="auto"/>
              <w:right w:val="single" w:sz="4" w:space="0" w:color="auto"/>
            </w:tcBorders>
            <w:shd w:val="clear" w:color="auto" w:fill="auto"/>
            <w:noWrap/>
            <w:vAlign w:val="center"/>
            <w:hideMark/>
          </w:tcPr>
          <w:p w14:paraId="73CD8EE0" w14:textId="77777777" w:rsidR="00FB3449" w:rsidRPr="00FB3449" w:rsidRDefault="00FB3449">
            <w:pPr>
              <w:jc w:val="right"/>
              <w:rPr>
                <w:color w:val="000000"/>
                <w:sz w:val="22"/>
                <w:szCs w:val="22"/>
              </w:rPr>
            </w:pPr>
            <w:r w:rsidRPr="00FB3449">
              <w:rPr>
                <w:color w:val="000000"/>
                <w:sz w:val="22"/>
                <w:szCs w:val="22"/>
              </w:rPr>
              <w:t> </w:t>
            </w:r>
          </w:p>
        </w:tc>
        <w:tc>
          <w:tcPr>
            <w:tcW w:w="442" w:type="pct"/>
            <w:tcBorders>
              <w:top w:val="nil"/>
              <w:left w:val="nil"/>
              <w:bottom w:val="single" w:sz="4" w:space="0" w:color="auto"/>
              <w:right w:val="single" w:sz="4" w:space="0" w:color="auto"/>
            </w:tcBorders>
            <w:shd w:val="clear" w:color="auto" w:fill="auto"/>
            <w:noWrap/>
            <w:vAlign w:val="center"/>
            <w:hideMark/>
          </w:tcPr>
          <w:p w14:paraId="2FEF10BA" w14:textId="77777777" w:rsidR="00FB3449" w:rsidRPr="00FB3449" w:rsidRDefault="00FB3449">
            <w:pPr>
              <w:jc w:val="right"/>
              <w:rPr>
                <w:color w:val="000000"/>
                <w:sz w:val="22"/>
                <w:szCs w:val="22"/>
              </w:rPr>
            </w:pPr>
            <w:r w:rsidRPr="00FB3449">
              <w:rPr>
                <w:color w:val="000000"/>
                <w:sz w:val="22"/>
                <w:szCs w:val="22"/>
              </w:rPr>
              <w:t>103,87</w:t>
            </w:r>
          </w:p>
        </w:tc>
        <w:tc>
          <w:tcPr>
            <w:tcW w:w="242" w:type="pct"/>
            <w:tcBorders>
              <w:top w:val="nil"/>
              <w:left w:val="nil"/>
              <w:bottom w:val="single" w:sz="4" w:space="0" w:color="auto"/>
              <w:right w:val="single" w:sz="4" w:space="0" w:color="auto"/>
            </w:tcBorders>
            <w:shd w:val="clear" w:color="auto" w:fill="auto"/>
            <w:noWrap/>
            <w:vAlign w:val="center"/>
            <w:hideMark/>
          </w:tcPr>
          <w:p w14:paraId="01617209" w14:textId="77777777" w:rsidR="00FB3449" w:rsidRPr="00FB3449" w:rsidRDefault="00FB3449">
            <w:pPr>
              <w:jc w:val="right"/>
              <w:rPr>
                <w:color w:val="000000"/>
                <w:sz w:val="22"/>
                <w:szCs w:val="22"/>
              </w:rPr>
            </w:pPr>
            <w:r w:rsidRPr="00FB3449">
              <w:rPr>
                <w:color w:val="000000"/>
                <w:sz w:val="22"/>
                <w:szCs w:val="22"/>
              </w:rPr>
              <w:t> </w:t>
            </w:r>
          </w:p>
        </w:tc>
        <w:tc>
          <w:tcPr>
            <w:tcW w:w="281" w:type="pct"/>
            <w:tcBorders>
              <w:top w:val="nil"/>
              <w:left w:val="nil"/>
              <w:bottom w:val="single" w:sz="4" w:space="0" w:color="auto"/>
              <w:right w:val="single" w:sz="4" w:space="0" w:color="auto"/>
            </w:tcBorders>
            <w:shd w:val="clear" w:color="auto" w:fill="auto"/>
            <w:noWrap/>
            <w:vAlign w:val="center"/>
            <w:hideMark/>
          </w:tcPr>
          <w:p w14:paraId="12607B2B" w14:textId="77777777" w:rsidR="00FB3449" w:rsidRPr="00FB3449" w:rsidRDefault="00FB3449">
            <w:pPr>
              <w:jc w:val="right"/>
              <w:rPr>
                <w:color w:val="000000"/>
                <w:sz w:val="22"/>
                <w:szCs w:val="22"/>
              </w:rPr>
            </w:pPr>
            <w:r w:rsidRPr="00FB3449">
              <w:rPr>
                <w:color w:val="000000"/>
                <w:sz w:val="22"/>
                <w:szCs w:val="22"/>
              </w:rPr>
              <w:t> </w:t>
            </w:r>
          </w:p>
        </w:tc>
        <w:tc>
          <w:tcPr>
            <w:tcW w:w="320" w:type="pct"/>
            <w:tcBorders>
              <w:top w:val="nil"/>
              <w:left w:val="nil"/>
              <w:bottom w:val="single" w:sz="4" w:space="0" w:color="auto"/>
              <w:right w:val="single" w:sz="4" w:space="0" w:color="auto"/>
            </w:tcBorders>
            <w:shd w:val="clear" w:color="auto" w:fill="auto"/>
            <w:noWrap/>
            <w:vAlign w:val="center"/>
            <w:hideMark/>
          </w:tcPr>
          <w:p w14:paraId="1A61E76F" w14:textId="77777777" w:rsidR="00FB3449" w:rsidRPr="00FB3449" w:rsidRDefault="00FB3449">
            <w:pPr>
              <w:jc w:val="right"/>
              <w:rPr>
                <w:color w:val="000000"/>
                <w:sz w:val="22"/>
                <w:szCs w:val="22"/>
              </w:rPr>
            </w:pPr>
            <w:r w:rsidRPr="00FB3449">
              <w:rPr>
                <w:color w:val="000000"/>
                <w:sz w:val="22"/>
                <w:szCs w:val="22"/>
              </w:rPr>
              <w:t> </w:t>
            </w:r>
          </w:p>
        </w:tc>
        <w:tc>
          <w:tcPr>
            <w:tcW w:w="242" w:type="pct"/>
            <w:tcBorders>
              <w:top w:val="nil"/>
              <w:left w:val="nil"/>
              <w:bottom w:val="single" w:sz="4" w:space="0" w:color="auto"/>
              <w:right w:val="single" w:sz="4" w:space="0" w:color="auto"/>
            </w:tcBorders>
            <w:shd w:val="clear" w:color="auto" w:fill="auto"/>
            <w:noWrap/>
            <w:vAlign w:val="center"/>
            <w:hideMark/>
          </w:tcPr>
          <w:p w14:paraId="38F83EE4" w14:textId="77777777" w:rsidR="00FB3449" w:rsidRPr="00FB3449" w:rsidRDefault="00FB3449">
            <w:pPr>
              <w:jc w:val="right"/>
              <w:rPr>
                <w:color w:val="000000"/>
                <w:sz w:val="22"/>
                <w:szCs w:val="22"/>
              </w:rPr>
            </w:pPr>
            <w:r w:rsidRPr="00FB3449">
              <w:rPr>
                <w:color w:val="000000"/>
                <w:sz w:val="22"/>
                <w:szCs w:val="22"/>
              </w:rPr>
              <w:t> </w:t>
            </w:r>
          </w:p>
        </w:tc>
        <w:tc>
          <w:tcPr>
            <w:tcW w:w="202" w:type="pct"/>
            <w:tcBorders>
              <w:top w:val="nil"/>
              <w:left w:val="nil"/>
              <w:bottom w:val="single" w:sz="4" w:space="0" w:color="auto"/>
              <w:right w:val="single" w:sz="4" w:space="0" w:color="auto"/>
            </w:tcBorders>
            <w:shd w:val="clear" w:color="auto" w:fill="auto"/>
            <w:noWrap/>
            <w:vAlign w:val="center"/>
            <w:hideMark/>
          </w:tcPr>
          <w:p w14:paraId="26917D72" w14:textId="77777777" w:rsidR="00FB3449" w:rsidRPr="00FB3449" w:rsidRDefault="00FB3449">
            <w:pPr>
              <w:jc w:val="right"/>
              <w:rPr>
                <w:color w:val="000000"/>
                <w:sz w:val="22"/>
                <w:szCs w:val="22"/>
              </w:rPr>
            </w:pPr>
            <w:r w:rsidRPr="00FB3449">
              <w:rPr>
                <w:color w:val="000000"/>
                <w:sz w:val="22"/>
                <w:szCs w:val="22"/>
              </w:rPr>
              <w:t> </w:t>
            </w:r>
          </w:p>
        </w:tc>
        <w:tc>
          <w:tcPr>
            <w:tcW w:w="442" w:type="pct"/>
            <w:tcBorders>
              <w:top w:val="nil"/>
              <w:left w:val="nil"/>
              <w:bottom w:val="single" w:sz="4" w:space="0" w:color="auto"/>
              <w:right w:val="single" w:sz="4" w:space="0" w:color="auto"/>
            </w:tcBorders>
            <w:shd w:val="clear" w:color="auto" w:fill="auto"/>
            <w:noWrap/>
            <w:vAlign w:val="center"/>
            <w:hideMark/>
          </w:tcPr>
          <w:p w14:paraId="36863AA8" w14:textId="77777777" w:rsidR="00FB3449" w:rsidRPr="00FB3449" w:rsidRDefault="00FB3449">
            <w:pPr>
              <w:jc w:val="right"/>
              <w:rPr>
                <w:color w:val="000000"/>
                <w:sz w:val="22"/>
                <w:szCs w:val="22"/>
              </w:rPr>
            </w:pPr>
            <w:r w:rsidRPr="00FB3449">
              <w:rPr>
                <w:color w:val="000000"/>
                <w:sz w:val="22"/>
                <w:szCs w:val="22"/>
              </w:rPr>
              <w:t>103,87</w:t>
            </w:r>
          </w:p>
        </w:tc>
      </w:tr>
      <w:tr w:rsidR="00FB3449" w:rsidRPr="00FB3449" w14:paraId="63DAC64E" w14:textId="77777777" w:rsidTr="00FB3449">
        <w:trPr>
          <w:trHeight w:val="284"/>
        </w:trPr>
        <w:tc>
          <w:tcPr>
            <w:tcW w:w="718" w:type="pct"/>
            <w:tcBorders>
              <w:top w:val="nil"/>
              <w:left w:val="single" w:sz="4" w:space="0" w:color="auto"/>
              <w:bottom w:val="single" w:sz="4" w:space="0" w:color="auto"/>
              <w:right w:val="single" w:sz="4" w:space="0" w:color="auto"/>
            </w:tcBorders>
            <w:shd w:val="clear" w:color="000000" w:fill="D9D9D9"/>
            <w:vAlign w:val="center"/>
            <w:hideMark/>
          </w:tcPr>
          <w:p w14:paraId="4B517219" w14:textId="77777777" w:rsidR="00FB3449" w:rsidRPr="00FB3449" w:rsidRDefault="00FB3449">
            <w:pPr>
              <w:jc w:val="center"/>
              <w:rPr>
                <w:color w:val="000000"/>
                <w:sz w:val="22"/>
                <w:szCs w:val="22"/>
              </w:rPr>
            </w:pPr>
            <w:r w:rsidRPr="00FB3449">
              <w:rPr>
                <w:color w:val="000000"/>
                <w:sz w:val="22"/>
                <w:szCs w:val="22"/>
              </w:rPr>
              <w:t>Укупно за ГЈ</w:t>
            </w:r>
          </w:p>
        </w:tc>
        <w:tc>
          <w:tcPr>
            <w:tcW w:w="625" w:type="pct"/>
            <w:tcBorders>
              <w:top w:val="nil"/>
              <w:left w:val="nil"/>
              <w:bottom w:val="single" w:sz="4" w:space="0" w:color="auto"/>
              <w:right w:val="single" w:sz="4" w:space="0" w:color="auto"/>
            </w:tcBorders>
            <w:shd w:val="clear" w:color="000000" w:fill="D9D9D9"/>
            <w:vAlign w:val="center"/>
            <w:hideMark/>
          </w:tcPr>
          <w:p w14:paraId="0E92FCC8" w14:textId="77777777" w:rsidR="00FB3449" w:rsidRPr="00FB3449" w:rsidRDefault="00FB3449">
            <w:pPr>
              <w:jc w:val="center"/>
              <w:rPr>
                <w:color w:val="000000"/>
                <w:sz w:val="22"/>
                <w:szCs w:val="22"/>
              </w:rPr>
            </w:pPr>
            <w:r w:rsidRPr="00FB3449">
              <w:rPr>
                <w:color w:val="000000"/>
                <w:sz w:val="22"/>
                <w:szCs w:val="22"/>
              </w:rPr>
              <w:t>ha</w:t>
            </w:r>
          </w:p>
        </w:tc>
        <w:tc>
          <w:tcPr>
            <w:tcW w:w="401" w:type="pct"/>
            <w:tcBorders>
              <w:top w:val="nil"/>
              <w:left w:val="nil"/>
              <w:bottom w:val="single" w:sz="4" w:space="0" w:color="auto"/>
              <w:right w:val="single" w:sz="4" w:space="0" w:color="auto"/>
            </w:tcBorders>
            <w:shd w:val="clear" w:color="000000" w:fill="D9D9D9"/>
            <w:vAlign w:val="center"/>
            <w:hideMark/>
          </w:tcPr>
          <w:p w14:paraId="37F83403" w14:textId="77777777" w:rsidR="00FB3449" w:rsidRPr="00FB3449" w:rsidRDefault="00FB3449">
            <w:pPr>
              <w:jc w:val="right"/>
              <w:rPr>
                <w:color w:val="000000"/>
                <w:sz w:val="22"/>
                <w:szCs w:val="22"/>
              </w:rPr>
            </w:pPr>
            <w:r w:rsidRPr="00FB3449">
              <w:rPr>
                <w:color w:val="000000"/>
                <w:sz w:val="22"/>
                <w:szCs w:val="22"/>
              </w:rPr>
              <w:t> </w:t>
            </w:r>
          </w:p>
        </w:tc>
        <w:tc>
          <w:tcPr>
            <w:tcW w:w="415" w:type="pct"/>
            <w:tcBorders>
              <w:top w:val="nil"/>
              <w:left w:val="nil"/>
              <w:bottom w:val="single" w:sz="4" w:space="0" w:color="auto"/>
              <w:right w:val="single" w:sz="4" w:space="0" w:color="auto"/>
            </w:tcBorders>
            <w:shd w:val="clear" w:color="000000" w:fill="D9D9D9"/>
            <w:vAlign w:val="center"/>
            <w:hideMark/>
          </w:tcPr>
          <w:p w14:paraId="47F02923" w14:textId="77777777" w:rsidR="00FB3449" w:rsidRPr="00FB3449" w:rsidRDefault="00FB3449">
            <w:pPr>
              <w:jc w:val="right"/>
              <w:rPr>
                <w:color w:val="000000"/>
                <w:sz w:val="22"/>
                <w:szCs w:val="22"/>
              </w:rPr>
            </w:pPr>
            <w:r w:rsidRPr="00FB3449">
              <w:rPr>
                <w:color w:val="000000"/>
                <w:sz w:val="22"/>
                <w:szCs w:val="22"/>
              </w:rPr>
              <w:t> </w:t>
            </w:r>
          </w:p>
        </w:tc>
        <w:tc>
          <w:tcPr>
            <w:tcW w:w="195" w:type="pct"/>
            <w:tcBorders>
              <w:top w:val="nil"/>
              <w:left w:val="nil"/>
              <w:bottom w:val="single" w:sz="4" w:space="0" w:color="auto"/>
              <w:right w:val="single" w:sz="4" w:space="0" w:color="auto"/>
            </w:tcBorders>
            <w:shd w:val="clear" w:color="000000" w:fill="D9D9D9"/>
            <w:vAlign w:val="center"/>
            <w:hideMark/>
          </w:tcPr>
          <w:p w14:paraId="6366F995" w14:textId="77777777" w:rsidR="00FB3449" w:rsidRPr="00FB3449" w:rsidRDefault="00FB3449">
            <w:pPr>
              <w:jc w:val="right"/>
              <w:rPr>
                <w:color w:val="000000"/>
                <w:sz w:val="22"/>
                <w:szCs w:val="22"/>
              </w:rPr>
            </w:pPr>
            <w:r w:rsidRPr="00FB3449">
              <w:rPr>
                <w:color w:val="000000"/>
                <w:sz w:val="22"/>
                <w:szCs w:val="22"/>
              </w:rPr>
              <w:t> </w:t>
            </w:r>
          </w:p>
        </w:tc>
        <w:tc>
          <w:tcPr>
            <w:tcW w:w="235" w:type="pct"/>
            <w:tcBorders>
              <w:top w:val="nil"/>
              <w:left w:val="nil"/>
              <w:bottom w:val="single" w:sz="4" w:space="0" w:color="auto"/>
              <w:right w:val="single" w:sz="4" w:space="0" w:color="auto"/>
            </w:tcBorders>
            <w:shd w:val="clear" w:color="000000" w:fill="D9D9D9"/>
            <w:vAlign w:val="center"/>
            <w:hideMark/>
          </w:tcPr>
          <w:p w14:paraId="0081A91E" w14:textId="77777777" w:rsidR="00FB3449" w:rsidRPr="00FB3449" w:rsidRDefault="00FB3449">
            <w:pPr>
              <w:jc w:val="right"/>
              <w:rPr>
                <w:color w:val="000000"/>
                <w:sz w:val="22"/>
                <w:szCs w:val="22"/>
              </w:rPr>
            </w:pPr>
            <w:r w:rsidRPr="00FB3449">
              <w:rPr>
                <w:color w:val="000000"/>
                <w:sz w:val="22"/>
                <w:szCs w:val="22"/>
              </w:rPr>
              <w:t> </w:t>
            </w:r>
          </w:p>
        </w:tc>
        <w:tc>
          <w:tcPr>
            <w:tcW w:w="242" w:type="pct"/>
            <w:tcBorders>
              <w:top w:val="nil"/>
              <w:left w:val="nil"/>
              <w:bottom w:val="single" w:sz="4" w:space="0" w:color="auto"/>
              <w:right w:val="single" w:sz="4" w:space="0" w:color="auto"/>
            </w:tcBorders>
            <w:shd w:val="clear" w:color="000000" w:fill="D9D9D9"/>
            <w:vAlign w:val="center"/>
            <w:hideMark/>
          </w:tcPr>
          <w:p w14:paraId="09418B2A" w14:textId="77777777" w:rsidR="00FB3449" w:rsidRPr="00FB3449" w:rsidRDefault="00FB3449">
            <w:pPr>
              <w:jc w:val="right"/>
              <w:rPr>
                <w:color w:val="000000"/>
                <w:sz w:val="22"/>
                <w:szCs w:val="22"/>
              </w:rPr>
            </w:pPr>
            <w:r w:rsidRPr="00FB3449">
              <w:rPr>
                <w:color w:val="000000"/>
                <w:sz w:val="22"/>
                <w:szCs w:val="22"/>
              </w:rPr>
              <w:t> </w:t>
            </w:r>
          </w:p>
        </w:tc>
        <w:tc>
          <w:tcPr>
            <w:tcW w:w="442" w:type="pct"/>
            <w:tcBorders>
              <w:top w:val="nil"/>
              <w:left w:val="nil"/>
              <w:bottom w:val="single" w:sz="4" w:space="0" w:color="auto"/>
              <w:right w:val="single" w:sz="4" w:space="0" w:color="auto"/>
            </w:tcBorders>
            <w:shd w:val="clear" w:color="000000" w:fill="D9D9D9"/>
            <w:vAlign w:val="center"/>
            <w:hideMark/>
          </w:tcPr>
          <w:p w14:paraId="328484A1" w14:textId="77777777" w:rsidR="00FB3449" w:rsidRPr="00FB3449" w:rsidRDefault="00FB3449">
            <w:pPr>
              <w:jc w:val="right"/>
              <w:rPr>
                <w:color w:val="000000"/>
                <w:sz w:val="22"/>
                <w:szCs w:val="22"/>
              </w:rPr>
            </w:pPr>
            <w:r w:rsidRPr="00FB3449">
              <w:rPr>
                <w:color w:val="000000"/>
                <w:sz w:val="22"/>
                <w:szCs w:val="22"/>
              </w:rPr>
              <w:t>103,87</w:t>
            </w:r>
          </w:p>
        </w:tc>
        <w:tc>
          <w:tcPr>
            <w:tcW w:w="242" w:type="pct"/>
            <w:tcBorders>
              <w:top w:val="nil"/>
              <w:left w:val="nil"/>
              <w:bottom w:val="single" w:sz="4" w:space="0" w:color="auto"/>
              <w:right w:val="single" w:sz="4" w:space="0" w:color="auto"/>
            </w:tcBorders>
            <w:shd w:val="clear" w:color="000000" w:fill="D9D9D9"/>
            <w:vAlign w:val="center"/>
            <w:hideMark/>
          </w:tcPr>
          <w:p w14:paraId="20E0E693" w14:textId="77777777" w:rsidR="00FB3449" w:rsidRPr="00FB3449" w:rsidRDefault="00FB3449">
            <w:pPr>
              <w:jc w:val="right"/>
              <w:rPr>
                <w:color w:val="000000"/>
                <w:sz w:val="22"/>
                <w:szCs w:val="22"/>
              </w:rPr>
            </w:pPr>
            <w:r w:rsidRPr="00FB3449">
              <w:rPr>
                <w:color w:val="000000"/>
                <w:sz w:val="22"/>
                <w:szCs w:val="22"/>
              </w:rPr>
              <w:t> </w:t>
            </w:r>
          </w:p>
        </w:tc>
        <w:tc>
          <w:tcPr>
            <w:tcW w:w="281" w:type="pct"/>
            <w:tcBorders>
              <w:top w:val="nil"/>
              <w:left w:val="nil"/>
              <w:bottom w:val="single" w:sz="4" w:space="0" w:color="auto"/>
              <w:right w:val="single" w:sz="4" w:space="0" w:color="auto"/>
            </w:tcBorders>
            <w:shd w:val="clear" w:color="000000" w:fill="D9D9D9"/>
            <w:vAlign w:val="center"/>
            <w:hideMark/>
          </w:tcPr>
          <w:p w14:paraId="6EFA5B92" w14:textId="77777777" w:rsidR="00FB3449" w:rsidRPr="00FB3449" w:rsidRDefault="00FB3449">
            <w:pPr>
              <w:jc w:val="right"/>
              <w:rPr>
                <w:color w:val="000000"/>
                <w:sz w:val="22"/>
                <w:szCs w:val="22"/>
              </w:rPr>
            </w:pPr>
            <w:r w:rsidRPr="00FB3449">
              <w:rPr>
                <w:color w:val="000000"/>
                <w:sz w:val="22"/>
                <w:szCs w:val="22"/>
              </w:rPr>
              <w:t> </w:t>
            </w:r>
          </w:p>
        </w:tc>
        <w:tc>
          <w:tcPr>
            <w:tcW w:w="320" w:type="pct"/>
            <w:tcBorders>
              <w:top w:val="nil"/>
              <w:left w:val="nil"/>
              <w:bottom w:val="single" w:sz="4" w:space="0" w:color="auto"/>
              <w:right w:val="single" w:sz="4" w:space="0" w:color="auto"/>
            </w:tcBorders>
            <w:shd w:val="clear" w:color="000000" w:fill="D9D9D9"/>
            <w:vAlign w:val="center"/>
            <w:hideMark/>
          </w:tcPr>
          <w:p w14:paraId="1597E125" w14:textId="77777777" w:rsidR="00FB3449" w:rsidRPr="00FB3449" w:rsidRDefault="00FB3449">
            <w:pPr>
              <w:jc w:val="right"/>
              <w:rPr>
                <w:color w:val="000000"/>
                <w:sz w:val="22"/>
                <w:szCs w:val="22"/>
              </w:rPr>
            </w:pPr>
            <w:r w:rsidRPr="00FB3449">
              <w:rPr>
                <w:color w:val="000000"/>
                <w:sz w:val="22"/>
                <w:szCs w:val="22"/>
              </w:rPr>
              <w:t> </w:t>
            </w:r>
          </w:p>
        </w:tc>
        <w:tc>
          <w:tcPr>
            <w:tcW w:w="242" w:type="pct"/>
            <w:tcBorders>
              <w:top w:val="nil"/>
              <w:left w:val="nil"/>
              <w:bottom w:val="single" w:sz="4" w:space="0" w:color="auto"/>
              <w:right w:val="single" w:sz="4" w:space="0" w:color="auto"/>
            </w:tcBorders>
            <w:shd w:val="clear" w:color="000000" w:fill="D9D9D9"/>
            <w:vAlign w:val="center"/>
            <w:hideMark/>
          </w:tcPr>
          <w:p w14:paraId="7EA5164A" w14:textId="77777777" w:rsidR="00FB3449" w:rsidRPr="00FB3449" w:rsidRDefault="00FB3449">
            <w:pPr>
              <w:jc w:val="right"/>
              <w:rPr>
                <w:color w:val="000000"/>
                <w:sz w:val="22"/>
                <w:szCs w:val="22"/>
              </w:rPr>
            </w:pPr>
            <w:r w:rsidRPr="00FB3449">
              <w:rPr>
                <w:color w:val="000000"/>
                <w:sz w:val="22"/>
                <w:szCs w:val="22"/>
              </w:rPr>
              <w:t> </w:t>
            </w:r>
          </w:p>
        </w:tc>
        <w:tc>
          <w:tcPr>
            <w:tcW w:w="202" w:type="pct"/>
            <w:tcBorders>
              <w:top w:val="nil"/>
              <w:left w:val="nil"/>
              <w:bottom w:val="single" w:sz="4" w:space="0" w:color="auto"/>
              <w:right w:val="single" w:sz="4" w:space="0" w:color="auto"/>
            </w:tcBorders>
            <w:shd w:val="clear" w:color="000000" w:fill="D9D9D9"/>
            <w:vAlign w:val="center"/>
            <w:hideMark/>
          </w:tcPr>
          <w:p w14:paraId="1E550A86" w14:textId="77777777" w:rsidR="00FB3449" w:rsidRPr="00FB3449" w:rsidRDefault="00FB3449">
            <w:pPr>
              <w:jc w:val="right"/>
              <w:rPr>
                <w:color w:val="000000"/>
                <w:sz w:val="22"/>
                <w:szCs w:val="22"/>
              </w:rPr>
            </w:pPr>
            <w:r w:rsidRPr="00FB3449">
              <w:rPr>
                <w:color w:val="000000"/>
                <w:sz w:val="22"/>
                <w:szCs w:val="22"/>
              </w:rPr>
              <w:t> </w:t>
            </w:r>
          </w:p>
        </w:tc>
        <w:tc>
          <w:tcPr>
            <w:tcW w:w="442" w:type="pct"/>
            <w:tcBorders>
              <w:top w:val="nil"/>
              <w:left w:val="nil"/>
              <w:bottom w:val="single" w:sz="4" w:space="0" w:color="auto"/>
              <w:right w:val="single" w:sz="4" w:space="0" w:color="auto"/>
            </w:tcBorders>
            <w:shd w:val="clear" w:color="000000" w:fill="D9D9D9"/>
            <w:vAlign w:val="center"/>
            <w:hideMark/>
          </w:tcPr>
          <w:p w14:paraId="3F81710D" w14:textId="77777777" w:rsidR="00FB3449" w:rsidRPr="00FB3449" w:rsidRDefault="00FB3449">
            <w:pPr>
              <w:jc w:val="right"/>
              <w:rPr>
                <w:color w:val="000000"/>
                <w:sz w:val="22"/>
                <w:szCs w:val="22"/>
              </w:rPr>
            </w:pPr>
            <w:r w:rsidRPr="00FB3449">
              <w:rPr>
                <w:color w:val="000000"/>
                <w:sz w:val="22"/>
                <w:szCs w:val="22"/>
              </w:rPr>
              <w:t>103,87</w:t>
            </w:r>
          </w:p>
        </w:tc>
      </w:tr>
    </w:tbl>
    <w:p w14:paraId="3A795020" w14:textId="77777777" w:rsidR="00FB3449" w:rsidRPr="00FB3449" w:rsidRDefault="00FB3449" w:rsidP="00FB3449">
      <w:pPr>
        <w:jc w:val="both"/>
        <w:rPr>
          <w:lang w:val="sr-Cyrl-RS"/>
        </w:rPr>
      </w:pPr>
    </w:p>
    <w:p w14:paraId="5B03B756" w14:textId="5326BD92" w:rsidR="00FB3449" w:rsidRDefault="00FB3449" w:rsidP="00FB3449">
      <w:pPr>
        <w:jc w:val="both"/>
        <w:rPr>
          <w:lang w:val="sr-Cyrl-RS"/>
        </w:rPr>
      </w:pPr>
      <w:r w:rsidRPr="00FB3449">
        <w:rPr>
          <w:lang w:val="sr-Cyrl-RS"/>
        </w:rPr>
        <w:t xml:space="preserve">Графикон </w:t>
      </w:r>
      <w:r>
        <w:rPr>
          <w:lang w:val="sr-Cyrl-RS"/>
        </w:rPr>
        <w:t>3</w:t>
      </w:r>
      <w:r w:rsidRPr="00FB3449">
        <w:rPr>
          <w:lang w:val="sr-Cyrl-RS"/>
        </w:rPr>
        <w:t xml:space="preserve">. Однос стварног и нормалног размера добних разреда за </w:t>
      </w:r>
      <w:r>
        <w:rPr>
          <w:lang w:val="sr-Cyrl-RS"/>
        </w:rPr>
        <w:t>високе</w:t>
      </w:r>
      <w:r w:rsidRPr="00FB3449">
        <w:rPr>
          <w:lang w:val="sr-Cyrl-RS"/>
        </w:rPr>
        <w:t xml:space="preserve"> састојине тврдих лишћара</w:t>
      </w:r>
    </w:p>
    <w:p w14:paraId="10436BF9" w14:textId="00F4014F" w:rsidR="00FB3449" w:rsidRPr="00FB3449" w:rsidRDefault="00FB3449" w:rsidP="00FB3449">
      <w:pPr>
        <w:jc w:val="center"/>
        <w:rPr>
          <w:lang w:val="sr-Cyrl-RS"/>
        </w:rPr>
      </w:pPr>
      <w:r>
        <w:rPr>
          <w:noProof/>
        </w:rPr>
        <w:drawing>
          <wp:inline distT="0" distB="0" distL="0" distR="0" wp14:anchorId="2BE2DA24" wp14:editId="66367CC2">
            <wp:extent cx="4243919" cy="2620435"/>
            <wp:effectExtent l="0" t="0" r="4445" b="8890"/>
            <wp:docPr id="22" name="Chart 22">
              <a:extLst xmlns:a="http://schemas.openxmlformats.org/drawingml/2006/main">
                <a:ext uri="{FF2B5EF4-FFF2-40B4-BE49-F238E27FC236}">
                  <a16:creationId xmlns:a16="http://schemas.microsoft.com/office/drawing/2014/main" id="{4469B29C-8292-4D96-BB7A-84F045FE4E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89D44AC" w14:textId="77777777" w:rsidR="00FB3449" w:rsidRPr="00FB3449" w:rsidRDefault="00FB3449" w:rsidP="00FB3449">
      <w:pPr>
        <w:jc w:val="both"/>
        <w:rPr>
          <w:lang w:val="sr-Cyrl-RS"/>
        </w:rPr>
      </w:pPr>
    </w:p>
    <w:p w14:paraId="49E0915F" w14:textId="18DC7DBA" w:rsidR="00F07892" w:rsidRDefault="00FB3449" w:rsidP="00FB3449">
      <w:pPr>
        <w:ind w:firstLine="720"/>
        <w:jc w:val="both"/>
        <w:rPr>
          <w:lang w:val="sr-Cyrl-RS"/>
        </w:rPr>
      </w:pPr>
      <w:r w:rsidRPr="00FB3449">
        <w:rPr>
          <w:lang w:val="sr-Cyrl-RS"/>
        </w:rPr>
        <w:t xml:space="preserve">Табеларни и графички приказ добних разреда за </w:t>
      </w:r>
      <w:r>
        <w:rPr>
          <w:lang w:val="sr-Cyrl-RS"/>
        </w:rPr>
        <w:t>високе</w:t>
      </w:r>
      <w:r w:rsidRPr="00FB3449">
        <w:rPr>
          <w:lang w:val="sr-Cyrl-RS"/>
        </w:rPr>
        <w:t xml:space="preserve"> шуме тврдих лишћара за газдинску јединицу показује нам да је највећа површина у </w:t>
      </w:r>
      <w:r>
        <w:t>V</w:t>
      </w:r>
      <w:r w:rsidRPr="00FB3449">
        <w:rPr>
          <w:lang w:val="sr-Cyrl-RS"/>
        </w:rPr>
        <w:t xml:space="preserve"> добном разреду и ове шуме су старости око </w:t>
      </w:r>
      <w:r>
        <w:rPr>
          <w:lang w:val="sr-Cyrl-RS"/>
        </w:rPr>
        <w:t>100</w:t>
      </w:r>
      <w:r w:rsidRPr="00FB3449">
        <w:rPr>
          <w:lang w:val="sr-Cyrl-RS"/>
        </w:rPr>
        <w:t xml:space="preserve"> година, </w:t>
      </w:r>
      <w:r>
        <w:rPr>
          <w:lang w:val="sr-Cyrl-RS"/>
        </w:rPr>
        <w:t>док у осталим добни разредима нису заступљене услед чињенице да ову газдинску јединицу већим делом чине разнодобне састојине</w:t>
      </w:r>
      <w:r w:rsidRPr="00FB3449">
        <w:rPr>
          <w:lang w:val="sr-Cyrl-RS"/>
        </w:rPr>
        <w:t>.</w:t>
      </w:r>
      <w:r w:rsidR="005E1CF2" w:rsidRPr="00E36FD0">
        <w:rPr>
          <w:lang w:val="sr-Cyrl-RS"/>
        </w:rPr>
        <w:t xml:space="preserve"> </w:t>
      </w:r>
    </w:p>
    <w:p w14:paraId="5DCFFF0B" w14:textId="77777777" w:rsidR="00FB3449" w:rsidRPr="00D94EF6" w:rsidRDefault="00FB3449" w:rsidP="00FB3449">
      <w:pPr>
        <w:ind w:firstLine="720"/>
        <w:jc w:val="both"/>
        <w:rPr>
          <w:lang w:val="sr-Cyrl-RS"/>
        </w:rPr>
      </w:pPr>
    </w:p>
    <w:p w14:paraId="1AA4FE51" w14:textId="285CC311" w:rsidR="005E1CF2" w:rsidRDefault="005E1CF2" w:rsidP="005E1CF2">
      <w:pPr>
        <w:pStyle w:val="Caption"/>
        <w:keepNext/>
        <w:rPr>
          <w:lang w:val="sr-Cyrl-RS"/>
        </w:rPr>
      </w:pPr>
      <w:r w:rsidRPr="00E36FD0">
        <w:rPr>
          <w:lang w:val="sr-Cyrl-RS"/>
        </w:rPr>
        <w:t xml:space="preserve">Табела </w:t>
      </w:r>
      <w:r w:rsidR="00F07892" w:rsidRPr="00E36FD0">
        <w:rPr>
          <w:lang w:val="sr-Cyrl-RS"/>
        </w:rPr>
        <w:t>20</w:t>
      </w:r>
      <w:r w:rsidRPr="00E36FD0">
        <w:rPr>
          <w:lang w:val="sr-Cyrl-RS"/>
        </w:rPr>
        <w:t>. Изданачке састојине тврдих лишћара (ширина добног разреда 5 година)</w:t>
      </w:r>
    </w:p>
    <w:tbl>
      <w:tblPr>
        <w:tblW w:w="5000" w:type="pct"/>
        <w:tblLook w:val="04A0" w:firstRow="1" w:lastRow="0" w:firstColumn="1" w:lastColumn="0" w:noHBand="0" w:noVBand="1"/>
      </w:tblPr>
      <w:tblGrid>
        <w:gridCol w:w="1662"/>
        <w:gridCol w:w="1075"/>
        <w:gridCol w:w="696"/>
        <w:gridCol w:w="720"/>
        <w:gridCol w:w="566"/>
        <w:gridCol w:w="666"/>
        <w:gridCol w:w="428"/>
        <w:gridCol w:w="361"/>
        <w:gridCol w:w="566"/>
        <w:gridCol w:w="494"/>
        <w:gridCol w:w="561"/>
        <w:gridCol w:w="428"/>
        <w:gridCol w:w="361"/>
        <w:gridCol w:w="704"/>
      </w:tblGrid>
      <w:tr w:rsidR="000325DF" w:rsidRPr="000325DF" w14:paraId="3DDF6ADB" w14:textId="77777777" w:rsidTr="000325DF">
        <w:trPr>
          <w:trHeight w:val="315"/>
        </w:trPr>
        <w:tc>
          <w:tcPr>
            <w:tcW w:w="89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2B025E8" w14:textId="77777777" w:rsidR="000325DF" w:rsidRPr="000325DF" w:rsidRDefault="000325DF">
            <w:pPr>
              <w:jc w:val="center"/>
              <w:rPr>
                <w:color w:val="000000"/>
                <w:sz w:val="20"/>
                <w:szCs w:val="20"/>
              </w:rPr>
            </w:pPr>
            <w:r w:rsidRPr="000325DF">
              <w:rPr>
                <w:color w:val="000000"/>
                <w:sz w:val="20"/>
                <w:szCs w:val="20"/>
              </w:rPr>
              <w:t>Газдински тип шуме</w:t>
            </w:r>
          </w:p>
        </w:tc>
        <w:tc>
          <w:tcPr>
            <w:tcW w:w="57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AAAEFF4" w14:textId="77777777" w:rsidR="000325DF" w:rsidRPr="000325DF" w:rsidRDefault="000325DF">
            <w:pPr>
              <w:jc w:val="center"/>
              <w:rPr>
                <w:color w:val="000000"/>
                <w:sz w:val="20"/>
                <w:szCs w:val="20"/>
              </w:rPr>
            </w:pPr>
            <w:r w:rsidRPr="000325DF">
              <w:rPr>
                <w:color w:val="000000"/>
                <w:sz w:val="20"/>
                <w:szCs w:val="20"/>
              </w:rPr>
              <w:t>површина</w:t>
            </w:r>
          </w:p>
        </w:tc>
        <w:tc>
          <w:tcPr>
            <w:tcW w:w="3148" w:type="pct"/>
            <w:gridSpan w:val="11"/>
            <w:tcBorders>
              <w:top w:val="single" w:sz="4" w:space="0" w:color="auto"/>
              <w:left w:val="nil"/>
              <w:bottom w:val="single" w:sz="4" w:space="0" w:color="auto"/>
              <w:right w:val="single" w:sz="4" w:space="0" w:color="auto"/>
            </w:tcBorders>
            <w:shd w:val="clear" w:color="000000" w:fill="D9D9D9"/>
            <w:vAlign w:val="center"/>
            <w:hideMark/>
          </w:tcPr>
          <w:p w14:paraId="5AC41FBB" w14:textId="77777777" w:rsidR="000325DF" w:rsidRPr="000325DF" w:rsidRDefault="000325DF">
            <w:pPr>
              <w:jc w:val="center"/>
              <w:rPr>
                <w:color w:val="000000"/>
                <w:sz w:val="20"/>
                <w:szCs w:val="20"/>
              </w:rPr>
            </w:pPr>
            <w:r w:rsidRPr="000325DF">
              <w:rPr>
                <w:color w:val="000000"/>
                <w:sz w:val="20"/>
                <w:szCs w:val="20"/>
              </w:rPr>
              <w:t>ДОБНИ РАЗРЕДИ</w:t>
            </w:r>
          </w:p>
        </w:tc>
        <w:tc>
          <w:tcPr>
            <w:tcW w:w="379" w:type="pct"/>
            <w:vMerge w:val="restart"/>
            <w:tcBorders>
              <w:top w:val="single" w:sz="4" w:space="0" w:color="auto"/>
              <w:left w:val="nil"/>
              <w:right w:val="single" w:sz="4" w:space="0" w:color="auto"/>
            </w:tcBorders>
            <w:shd w:val="clear" w:color="000000" w:fill="D9D9D9"/>
            <w:vAlign w:val="center"/>
            <w:hideMark/>
          </w:tcPr>
          <w:p w14:paraId="31023CB3" w14:textId="61AC772F" w:rsidR="000325DF" w:rsidRPr="000325DF" w:rsidRDefault="000325DF" w:rsidP="000325DF">
            <w:pPr>
              <w:rPr>
                <w:color w:val="000000"/>
                <w:sz w:val="20"/>
                <w:szCs w:val="20"/>
              </w:rPr>
            </w:pPr>
            <w:r w:rsidRPr="000325DF">
              <w:rPr>
                <w:color w:val="000000"/>
                <w:sz w:val="20"/>
                <w:szCs w:val="20"/>
              </w:rPr>
              <w:t>Свега</w:t>
            </w:r>
          </w:p>
        </w:tc>
      </w:tr>
      <w:tr w:rsidR="000325DF" w:rsidRPr="000325DF" w14:paraId="4C2F1A4D" w14:textId="77777777" w:rsidTr="000325DF">
        <w:trPr>
          <w:trHeight w:val="315"/>
        </w:trPr>
        <w:tc>
          <w:tcPr>
            <w:tcW w:w="895" w:type="pct"/>
            <w:vMerge/>
            <w:tcBorders>
              <w:top w:val="single" w:sz="4" w:space="0" w:color="auto"/>
              <w:left w:val="single" w:sz="4" w:space="0" w:color="auto"/>
              <w:bottom w:val="single" w:sz="4" w:space="0" w:color="auto"/>
              <w:right w:val="single" w:sz="4" w:space="0" w:color="auto"/>
            </w:tcBorders>
            <w:vAlign w:val="center"/>
            <w:hideMark/>
          </w:tcPr>
          <w:p w14:paraId="3F132681" w14:textId="77777777" w:rsidR="000325DF" w:rsidRPr="000325DF" w:rsidRDefault="000325DF">
            <w:pPr>
              <w:rPr>
                <w:color w:val="000000"/>
                <w:sz w:val="20"/>
                <w:szCs w:val="20"/>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5CB8FFA0" w14:textId="77777777" w:rsidR="000325DF" w:rsidRPr="000325DF" w:rsidRDefault="000325DF">
            <w:pPr>
              <w:rPr>
                <w:color w:val="000000"/>
                <w:sz w:val="20"/>
                <w:szCs w:val="20"/>
              </w:rPr>
            </w:pPr>
          </w:p>
        </w:tc>
        <w:tc>
          <w:tcPr>
            <w:tcW w:w="762" w:type="pct"/>
            <w:gridSpan w:val="2"/>
            <w:tcBorders>
              <w:top w:val="single" w:sz="4" w:space="0" w:color="auto"/>
              <w:left w:val="nil"/>
              <w:bottom w:val="single" w:sz="4" w:space="0" w:color="auto"/>
              <w:right w:val="single" w:sz="4" w:space="0" w:color="auto"/>
            </w:tcBorders>
            <w:shd w:val="clear" w:color="000000" w:fill="D9D9D9"/>
            <w:vAlign w:val="center"/>
            <w:hideMark/>
          </w:tcPr>
          <w:p w14:paraId="40337205" w14:textId="77777777" w:rsidR="000325DF" w:rsidRPr="000325DF" w:rsidRDefault="000325DF">
            <w:pPr>
              <w:jc w:val="center"/>
              <w:rPr>
                <w:color w:val="000000"/>
                <w:sz w:val="20"/>
                <w:szCs w:val="20"/>
              </w:rPr>
            </w:pPr>
            <w:r w:rsidRPr="000325DF">
              <w:rPr>
                <w:color w:val="000000"/>
                <w:sz w:val="20"/>
                <w:szCs w:val="20"/>
              </w:rPr>
              <w:t>I</w:t>
            </w:r>
          </w:p>
        </w:tc>
        <w:tc>
          <w:tcPr>
            <w:tcW w:w="305" w:type="pct"/>
            <w:tcBorders>
              <w:top w:val="nil"/>
              <w:left w:val="nil"/>
              <w:bottom w:val="single" w:sz="4" w:space="0" w:color="auto"/>
              <w:right w:val="single" w:sz="4" w:space="0" w:color="auto"/>
            </w:tcBorders>
            <w:shd w:val="clear" w:color="000000" w:fill="D9D9D9"/>
            <w:vAlign w:val="center"/>
            <w:hideMark/>
          </w:tcPr>
          <w:p w14:paraId="10A9FBF1" w14:textId="77777777" w:rsidR="000325DF" w:rsidRPr="000325DF" w:rsidRDefault="000325DF">
            <w:pPr>
              <w:jc w:val="center"/>
              <w:rPr>
                <w:color w:val="000000"/>
                <w:sz w:val="20"/>
                <w:szCs w:val="20"/>
              </w:rPr>
            </w:pPr>
            <w:r w:rsidRPr="000325DF">
              <w:rPr>
                <w:color w:val="000000"/>
                <w:sz w:val="20"/>
                <w:szCs w:val="20"/>
              </w:rPr>
              <w:t>II</w:t>
            </w:r>
          </w:p>
        </w:tc>
        <w:tc>
          <w:tcPr>
            <w:tcW w:w="359" w:type="pct"/>
            <w:tcBorders>
              <w:top w:val="nil"/>
              <w:left w:val="nil"/>
              <w:bottom w:val="single" w:sz="4" w:space="0" w:color="auto"/>
              <w:right w:val="single" w:sz="4" w:space="0" w:color="auto"/>
            </w:tcBorders>
            <w:shd w:val="clear" w:color="000000" w:fill="D9D9D9"/>
            <w:vAlign w:val="center"/>
            <w:hideMark/>
          </w:tcPr>
          <w:p w14:paraId="64330306" w14:textId="77777777" w:rsidR="000325DF" w:rsidRPr="000325DF" w:rsidRDefault="000325DF">
            <w:pPr>
              <w:jc w:val="center"/>
              <w:rPr>
                <w:color w:val="000000"/>
                <w:sz w:val="20"/>
                <w:szCs w:val="20"/>
              </w:rPr>
            </w:pPr>
            <w:r w:rsidRPr="000325DF">
              <w:rPr>
                <w:color w:val="000000"/>
                <w:sz w:val="20"/>
                <w:szCs w:val="20"/>
              </w:rPr>
              <w:t>III</w:t>
            </w:r>
          </w:p>
        </w:tc>
        <w:tc>
          <w:tcPr>
            <w:tcW w:w="230" w:type="pct"/>
            <w:tcBorders>
              <w:top w:val="nil"/>
              <w:left w:val="nil"/>
              <w:bottom w:val="single" w:sz="4" w:space="0" w:color="auto"/>
              <w:right w:val="single" w:sz="4" w:space="0" w:color="auto"/>
            </w:tcBorders>
            <w:shd w:val="clear" w:color="000000" w:fill="D9D9D9"/>
            <w:vAlign w:val="center"/>
            <w:hideMark/>
          </w:tcPr>
          <w:p w14:paraId="1407D90B" w14:textId="77777777" w:rsidR="000325DF" w:rsidRPr="000325DF" w:rsidRDefault="000325DF">
            <w:pPr>
              <w:jc w:val="center"/>
              <w:rPr>
                <w:color w:val="000000"/>
                <w:sz w:val="20"/>
                <w:szCs w:val="20"/>
              </w:rPr>
            </w:pPr>
            <w:r w:rsidRPr="000325DF">
              <w:rPr>
                <w:color w:val="000000"/>
                <w:sz w:val="20"/>
                <w:szCs w:val="20"/>
              </w:rPr>
              <w:t>IV</w:t>
            </w:r>
          </w:p>
        </w:tc>
        <w:tc>
          <w:tcPr>
            <w:tcW w:w="194" w:type="pct"/>
            <w:tcBorders>
              <w:top w:val="nil"/>
              <w:left w:val="nil"/>
              <w:bottom w:val="single" w:sz="4" w:space="0" w:color="auto"/>
              <w:right w:val="single" w:sz="4" w:space="0" w:color="auto"/>
            </w:tcBorders>
            <w:shd w:val="clear" w:color="000000" w:fill="D9D9D9"/>
            <w:vAlign w:val="center"/>
            <w:hideMark/>
          </w:tcPr>
          <w:p w14:paraId="0C1E4900" w14:textId="77777777" w:rsidR="000325DF" w:rsidRPr="000325DF" w:rsidRDefault="000325DF">
            <w:pPr>
              <w:jc w:val="center"/>
              <w:rPr>
                <w:color w:val="000000"/>
                <w:sz w:val="20"/>
                <w:szCs w:val="20"/>
              </w:rPr>
            </w:pPr>
            <w:r w:rsidRPr="000325DF">
              <w:rPr>
                <w:color w:val="000000"/>
                <w:sz w:val="20"/>
                <w:szCs w:val="20"/>
              </w:rPr>
              <w:t>V</w:t>
            </w:r>
          </w:p>
        </w:tc>
        <w:tc>
          <w:tcPr>
            <w:tcW w:w="305" w:type="pct"/>
            <w:tcBorders>
              <w:top w:val="nil"/>
              <w:left w:val="nil"/>
              <w:bottom w:val="single" w:sz="4" w:space="0" w:color="auto"/>
              <w:right w:val="single" w:sz="4" w:space="0" w:color="auto"/>
            </w:tcBorders>
            <w:shd w:val="clear" w:color="000000" w:fill="D9D9D9"/>
            <w:vAlign w:val="center"/>
            <w:hideMark/>
          </w:tcPr>
          <w:p w14:paraId="00E33BDA" w14:textId="77777777" w:rsidR="000325DF" w:rsidRPr="000325DF" w:rsidRDefault="000325DF">
            <w:pPr>
              <w:jc w:val="center"/>
              <w:rPr>
                <w:color w:val="000000"/>
                <w:sz w:val="20"/>
                <w:szCs w:val="20"/>
              </w:rPr>
            </w:pPr>
            <w:r w:rsidRPr="000325DF">
              <w:rPr>
                <w:color w:val="000000"/>
                <w:sz w:val="20"/>
                <w:szCs w:val="20"/>
              </w:rPr>
              <w:t>VI</w:t>
            </w:r>
          </w:p>
        </w:tc>
        <w:tc>
          <w:tcPr>
            <w:tcW w:w="266" w:type="pct"/>
            <w:tcBorders>
              <w:top w:val="nil"/>
              <w:left w:val="nil"/>
              <w:bottom w:val="single" w:sz="4" w:space="0" w:color="auto"/>
              <w:right w:val="single" w:sz="4" w:space="0" w:color="auto"/>
            </w:tcBorders>
            <w:shd w:val="clear" w:color="000000" w:fill="D9D9D9"/>
            <w:vAlign w:val="center"/>
            <w:hideMark/>
          </w:tcPr>
          <w:p w14:paraId="287BCC2D" w14:textId="77777777" w:rsidR="000325DF" w:rsidRPr="000325DF" w:rsidRDefault="000325DF">
            <w:pPr>
              <w:jc w:val="center"/>
              <w:rPr>
                <w:color w:val="000000"/>
                <w:sz w:val="20"/>
                <w:szCs w:val="20"/>
              </w:rPr>
            </w:pPr>
            <w:r w:rsidRPr="000325DF">
              <w:rPr>
                <w:color w:val="000000"/>
                <w:sz w:val="20"/>
                <w:szCs w:val="20"/>
              </w:rPr>
              <w:t>VII</w:t>
            </w:r>
          </w:p>
        </w:tc>
        <w:tc>
          <w:tcPr>
            <w:tcW w:w="302" w:type="pct"/>
            <w:tcBorders>
              <w:top w:val="nil"/>
              <w:left w:val="nil"/>
              <w:bottom w:val="single" w:sz="4" w:space="0" w:color="auto"/>
              <w:right w:val="single" w:sz="4" w:space="0" w:color="auto"/>
            </w:tcBorders>
            <w:shd w:val="clear" w:color="000000" w:fill="D9D9D9"/>
            <w:vAlign w:val="center"/>
            <w:hideMark/>
          </w:tcPr>
          <w:p w14:paraId="305493BF" w14:textId="77777777" w:rsidR="000325DF" w:rsidRPr="000325DF" w:rsidRDefault="000325DF">
            <w:pPr>
              <w:jc w:val="center"/>
              <w:rPr>
                <w:color w:val="000000"/>
                <w:sz w:val="20"/>
                <w:szCs w:val="20"/>
              </w:rPr>
            </w:pPr>
            <w:r w:rsidRPr="000325DF">
              <w:rPr>
                <w:color w:val="000000"/>
                <w:sz w:val="20"/>
                <w:szCs w:val="20"/>
              </w:rPr>
              <w:t>VIII</w:t>
            </w:r>
          </w:p>
        </w:tc>
        <w:tc>
          <w:tcPr>
            <w:tcW w:w="230" w:type="pct"/>
            <w:tcBorders>
              <w:top w:val="nil"/>
              <w:left w:val="nil"/>
              <w:bottom w:val="single" w:sz="4" w:space="0" w:color="auto"/>
              <w:right w:val="single" w:sz="4" w:space="0" w:color="auto"/>
            </w:tcBorders>
            <w:shd w:val="clear" w:color="000000" w:fill="D9D9D9"/>
            <w:vAlign w:val="center"/>
            <w:hideMark/>
          </w:tcPr>
          <w:p w14:paraId="37B4CA9C" w14:textId="77777777" w:rsidR="000325DF" w:rsidRPr="000325DF" w:rsidRDefault="000325DF">
            <w:pPr>
              <w:jc w:val="center"/>
              <w:rPr>
                <w:color w:val="000000"/>
                <w:sz w:val="20"/>
                <w:szCs w:val="20"/>
              </w:rPr>
            </w:pPr>
            <w:r w:rsidRPr="000325DF">
              <w:rPr>
                <w:color w:val="000000"/>
                <w:sz w:val="20"/>
                <w:szCs w:val="20"/>
              </w:rPr>
              <w:t>IX</w:t>
            </w:r>
          </w:p>
        </w:tc>
        <w:tc>
          <w:tcPr>
            <w:tcW w:w="194" w:type="pct"/>
            <w:tcBorders>
              <w:top w:val="nil"/>
              <w:left w:val="nil"/>
              <w:bottom w:val="single" w:sz="4" w:space="0" w:color="auto"/>
              <w:right w:val="single" w:sz="4" w:space="0" w:color="auto"/>
            </w:tcBorders>
            <w:shd w:val="clear" w:color="000000" w:fill="D9D9D9"/>
            <w:vAlign w:val="center"/>
            <w:hideMark/>
          </w:tcPr>
          <w:p w14:paraId="2DCD980E" w14:textId="77777777" w:rsidR="000325DF" w:rsidRPr="000325DF" w:rsidRDefault="000325DF">
            <w:pPr>
              <w:jc w:val="center"/>
              <w:rPr>
                <w:color w:val="000000"/>
                <w:sz w:val="20"/>
                <w:szCs w:val="20"/>
              </w:rPr>
            </w:pPr>
            <w:r w:rsidRPr="000325DF">
              <w:rPr>
                <w:color w:val="000000"/>
                <w:sz w:val="20"/>
                <w:szCs w:val="20"/>
              </w:rPr>
              <w:t>X</w:t>
            </w:r>
          </w:p>
        </w:tc>
        <w:tc>
          <w:tcPr>
            <w:tcW w:w="379" w:type="pct"/>
            <w:vMerge/>
            <w:tcBorders>
              <w:left w:val="nil"/>
              <w:right w:val="single" w:sz="4" w:space="0" w:color="auto"/>
            </w:tcBorders>
            <w:shd w:val="clear" w:color="000000" w:fill="D9D9D9"/>
            <w:vAlign w:val="center"/>
            <w:hideMark/>
          </w:tcPr>
          <w:p w14:paraId="434F16EB" w14:textId="11068E43" w:rsidR="000325DF" w:rsidRPr="000325DF" w:rsidRDefault="000325DF" w:rsidP="00BF7EFE">
            <w:pPr>
              <w:rPr>
                <w:color w:val="000000"/>
                <w:sz w:val="20"/>
                <w:szCs w:val="20"/>
              </w:rPr>
            </w:pPr>
          </w:p>
        </w:tc>
      </w:tr>
      <w:tr w:rsidR="000325DF" w:rsidRPr="000325DF" w14:paraId="7CB21DF6" w14:textId="77777777" w:rsidTr="000325DF">
        <w:trPr>
          <w:trHeight w:val="630"/>
        </w:trPr>
        <w:tc>
          <w:tcPr>
            <w:tcW w:w="895" w:type="pct"/>
            <w:vMerge/>
            <w:tcBorders>
              <w:top w:val="single" w:sz="4" w:space="0" w:color="auto"/>
              <w:left w:val="single" w:sz="4" w:space="0" w:color="auto"/>
              <w:bottom w:val="single" w:sz="4" w:space="0" w:color="auto"/>
              <w:right w:val="single" w:sz="4" w:space="0" w:color="auto"/>
            </w:tcBorders>
            <w:vAlign w:val="center"/>
            <w:hideMark/>
          </w:tcPr>
          <w:p w14:paraId="4610C926" w14:textId="77777777" w:rsidR="000325DF" w:rsidRPr="000325DF" w:rsidRDefault="000325DF">
            <w:pPr>
              <w:rPr>
                <w:color w:val="000000"/>
                <w:sz w:val="20"/>
                <w:szCs w:val="20"/>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0D019418" w14:textId="77777777" w:rsidR="000325DF" w:rsidRPr="000325DF" w:rsidRDefault="000325DF">
            <w:pPr>
              <w:rPr>
                <w:color w:val="000000"/>
                <w:sz w:val="20"/>
                <w:szCs w:val="20"/>
              </w:rPr>
            </w:pPr>
          </w:p>
        </w:tc>
        <w:tc>
          <w:tcPr>
            <w:tcW w:w="375" w:type="pct"/>
            <w:tcBorders>
              <w:top w:val="nil"/>
              <w:left w:val="nil"/>
              <w:bottom w:val="single" w:sz="4" w:space="0" w:color="auto"/>
              <w:right w:val="single" w:sz="4" w:space="0" w:color="auto"/>
            </w:tcBorders>
            <w:shd w:val="clear" w:color="000000" w:fill="D9D9D9"/>
            <w:vAlign w:val="center"/>
            <w:hideMark/>
          </w:tcPr>
          <w:p w14:paraId="109B15AB" w14:textId="77777777" w:rsidR="000325DF" w:rsidRPr="000325DF" w:rsidRDefault="000325DF">
            <w:pPr>
              <w:jc w:val="center"/>
              <w:rPr>
                <w:color w:val="000000"/>
                <w:sz w:val="20"/>
                <w:szCs w:val="20"/>
              </w:rPr>
            </w:pPr>
            <w:r w:rsidRPr="000325DF">
              <w:rPr>
                <w:color w:val="000000"/>
                <w:sz w:val="20"/>
                <w:szCs w:val="20"/>
              </w:rPr>
              <w:t>слабо обр.</w:t>
            </w:r>
          </w:p>
        </w:tc>
        <w:tc>
          <w:tcPr>
            <w:tcW w:w="388" w:type="pct"/>
            <w:tcBorders>
              <w:top w:val="nil"/>
              <w:left w:val="nil"/>
              <w:bottom w:val="single" w:sz="4" w:space="0" w:color="auto"/>
              <w:right w:val="single" w:sz="4" w:space="0" w:color="auto"/>
            </w:tcBorders>
            <w:shd w:val="clear" w:color="000000" w:fill="D9D9D9"/>
            <w:vAlign w:val="center"/>
            <w:hideMark/>
          </w:tcPr>
          <w:p w14:paraId="289AF666" w14:textId="77777777" w:rsidR="000325DF" w:rsidRPr="000325DF" w:rsidRDefault="000325DF">
            <w:pPr>
              <w:jc w:val="center"/>
              <w:rPr>
                <w:color w:val="000000"/>
                <w:sz w:val="20"/>
                <w:szCs w:val="20"/>
              </w:rPr>
            </w:pPr>
            <w:r w:rsidRPr="000325DF">
              <w:rPr>
                <w:color w:val="000000"/>
                <w:sz w:val="20"/>
                <w:szCs w:val="20"/>
              </w:rPr>
              <w:t>добро обр.</w:t>
            </w:r>
          </w:p>
        </w:tc>
        <w:tc>
          <w:tcPr>
            <w:tcW w:w="305" w:type="pct"/>
            <w:tcBorders>
              <w:top w:val="nil"/>
              <w:left w:val="nil"/>
              <w:bottom w:val="single" w:sz="4" w:space="0" w:color="auto"/>
              <w:right w:val="single" w:sz="4" w:space="0" w:color="auto"/>
            </w:tcBorders>
            <w:shd w:val="clear" w:color="000000" w:fill="D9D9D9"/>
            <w:vAlign w:val="center"/>
            <w:hideMark/>
          </w:tcPr>
          <w:p w14:paraId="5BEB6026" w14:textId="77777777" w:rsidR="000325DF" w:rsidRPr="000325DF" w:rsidRDefault="000325DF">
            <w:pPr>
              <w:jc w:val="center"/>
              <w:rPr>
                <w:color w:val="000000"/>
                <w:sz w:val="20"/>
                <w:szCs w:val="20"/>
              </w:rPr>
            </w:pPr>
            <w:r w:rsidRPr="000325DF">
              <w:rPr>
                <w:color w:val="000000"/>
                <w:sz w:val="20"/>
                <w:szCs w:val="20"/>
              </w:rPr>
              <w:t> </w:t>
            </w:r>
          </w:p>
        </w:tc>
        <w:tc>
          <w:tcPr>
            <w:tcW w:w="359" w:type="pct"/>
            <w:tcBorders>
              <w:top w:val="nil"/>
              <w:left w:val="nil"/>
              <w:bottom w:val="single" w:sz="4" w:space="0" w:color="auto"/>
              <w:right w:val="single" w:sz="4" w:space="0" w:color="auto"/>
            </w:tcBorders>
            <w:shd w:val="clear" w:color="000000" w:fill="D9D9D9"/>
            <w:vAlign w:val="center"/>
            <w:hideMark/>
          </w:tcPr>
          <w:p w14:paraId="6FD47B60" w14:textId="77777777" w:rsidR="000325DF" w:rsidRPr="000325DF" w:rsidRDefault="000325DF">
            <w:pPr>
              <w:jc w:val="center"/>
              <w:rPr>
                <w:color w:val="000000"/>
                <w:sz w:val="20"/>
                <w:szCs w:val="20"/>
              </w:rPr>
            </w:pPr>
            <w:r w:rsidRPr="000325DF">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458E0F74" w14:textId="77777777" w:rsidR="000325DF" w:rsidRPr="000325DF" w:rsidRDefault="000325DF">
            <w:pPr>
              <w:jc w:val="center"/>
              <w:rPr>
                <w:color w:val="000000"/>
                <w:sz w:val="20"/>
                <w:szCs w:val="20"/>
              </w:rPr>
            </w:pPr>
            <w:r w:rsidRPr="000325DF">
              <w:rPr>
                <w:color w:val="000000"/>
                <w:sz w:val="20"/>
                <w:szCs w:val="20"/>
              </w:rPr>
              <w:t> </w:t>
            </w:r>
          </w:p>
        </w:tc>
        <w:tc>
          <w:tcPr>
            <w:tcW w:w="194" w:type="pct"/>
            <w:tcBorders>
              <w:top w:val="nil"/>
              <w:left w:val="nil"/>
              <w:bottom w:val="single" w:sz="4" w:space="0" w:color="auto"/>
              <w:right w:val="single" w:sz="4" w:space="0" w:color="auto"/>
            </w:tcBorders>
            <w:shd w:val="clear" w:color="000000" w:fill="D9D9D9"/>
            <w:vAlign w:val="center"/>
            <w:hideMark/>
          </w:tcPr>
          <w:p w14:paraId="75F3BF76" w14:textId="77777777" w:rsidR="000325DF" w:rsidRPr="000325DF" w:rsidRDefault="000325DF">
            <w:pPr>
              <w:jc w:val="center"/>
              <w:rPr>
                <w:color w:val="000000"/>
                <w:sz w:val="20"/>
                <w:szCs w:val="20"/>
              </w:rPr>
            </w:pPr>
            <w:r w:rsidRPr="000325DF">
              <w:rPr>
                <w:color w:val="000000"/>
                <w:sz w:val="20"/>
                <w:szCs w:val="20"/>
              </w:rPr>
              <w:t> </w:t>
            </w:r>
          </w:p>
        </w:tc>
        <w:tc>
          <w:tcPr>
            <w:tcW w:w="305" w:type="pct"/>
            <w:tcBorders>
              <w:top w:val="nil"/>
              <w:left w:val="nil"/>
              <w:bottom w:val="single" w:sz="4" w:space="0" w:color="auto"/>
              <w:right w:val="single" w:sz="4" w:space="0" w:color="auto"/>
            </w:tcBorders>
            <w:shd w:val="clear" w:color="000000" w:fill="D9D9D9"/>
            <w:vAlign w:val="center"/>
            <w:hideMark/>
          </w:tcPr>
          <w:p w14:paraId="23050868" w14:textId="77777777" w:rsidR="000325DF" w:rsidRPr="000325DF" w:rsidRDefault="000325DF">
            <w:pPr>
              <w:jc w:val="center"/>
              <w:rPr>
                <w:color w:val="000000"/>
                <w:sz w:val="20"/>
                <w:szCs w:val="20"/>
              </w:rPr>
            </w:pPr>
            <w:r w:rsidRPr="000325DF">
              <w:rPr>
                <w:color w:val="000000"/>
                <w:sz w:val="20"/>
                <w:szCs w:val="20"/>
              </w:rPr>
              <w:t> </w:t>
            </w:r>
          </w:p>
        </w:tc>
        <w:tc>
          <w:tcPr>
            <w:tcW w:w="266" w:type="pct"/>
            <w:tcBorders>
              <w:top w:val="nil"/>
              <w:left w:val="nil"/>
              <w:bottom w:val="single" w:sz="4" w:space="0" w:color="auto"/>
              <w:right w:val="single" w:sz="4" w:space="0" w:color="auto"/>
            </w:tcBorders>
            <w:shd w:val="clear" w:color="000000" w:fill="D9D9D9"/>
            <w:vAlign w:val="center"/>
            <w:hideMark/>
          </w:tcPr>
          <w:p w14:paraId="13203F0C" w14:textId="77777777" w:rsidR="000325DF" w:rsidRPr="000325DF" w:rsidRDefault="000325DF">
            <w:pPr>
              <w:jc w:val="center"/>
              <w:rPr>
                <w:color w:val="000000"/>
                <w:sz w:val="20"/>
                <w:szCs w:val="20"/>
              </w:rPr>
            </w:pPr>
            <w:r w:rsidRPr="000325DF">
              <w:rPr>
                <w:color w:val="000000"/>
                <w:sz w:val="20"/>
                <w:szCs w:val="20"/>
              </w:rPr>
              <w:t> </w:t>
            </w:r>
          </w:p>
        </w:tc>
        <w:tc>
          <w:tcPr>
            <w:tcW w:w="302" w:type="pct"/>
            <w:tcBorders>
              <w:top w:val="nil"/>
              <w:left w:val="nil"/>
              <w:bottom w:val="single" w:sz="4" w:space="0" w:color="auto"/>
              <w:right w:val="single" w:sz="4" w:space="0" w:color="auto"/>
            </w:tcBorders>
            <w:shd w:val="clear" w:color="000000" w:fill="D9D9D9"/>
            <w:vAlign w:val="center"/>
            <w:hideMark/>
          </w:tcPr>
          <w:p w14:paraId="571F6ADA" w14:textId="77777777" w:rsidR="000325DF" w:rsidRPr="000325DF" w:rsidRDefault="000325DF">
            <w:pPr>
              <w:jc w:val="center"/>
              <w:rPr>
                <w:color w:val="000000"/>
                <w:sz w:val="20"/>
                <w:szCs w:val="20"/>
              </w:rPr>
            </w:pPr>
            <w:r w:rsidRPr="000325DF">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6B530F93" w14:textId="77777777" w:rsidR="000325DF" w:rsidRPr="000325DF" w:rsidRDefault="000325DF">
            <w:pPr>
              <w:jc w:val="center"/>
              <w:rPr>
                <w:color w:val="000000"/>
                <w:sz w:val="20"/>
                <w:szCs w:val="20"/>
              </w:rPr>
            </w:pPr>
            <w:r w:rsidRPr="000325DF">
              <w:rPr>
                <w:color w:val="000000"/>
                <w:sz w:val="20"/>
                <w:szCs w:val="20"/>
              </w:rPr>
              <w:t> </w:t>
            </w:r>
          </w:p>
        </w:tc>
        <w:tc>
          <w:tcPr>
            <w:tcW w:w="194" w:type="pct"/>
            <w:tcBorders>
              <w:top w:val="nil"/>
              <w:left w:val="nil"/>
              <w:bottom w:val="single" w:sz="4" w:space="0" w:color="auto"/>
              <w:right w:val="single" w:sz="4" w:space="0" w:color="auto"/>
            </w:tcBorders>
            <w:shd w:val="clear" w:color="000000" w:fill="D9D9D9"/>
            <w:vAlign w:val="center"/>
            <w:hideMark/>
          </w:tcPr>
          <w:p w14:paraId="6C896732" w14:textId="77777777" w:rsidR="000325DF" w:rsidRPr="000325DF" w:rsidRDefault="000325DF">
            <w:pPr>
              <w:jc w:val="center"/>
              <w:rPr>
                <w:color w:val="000000"/>
                <w:sz w:val="20"/>
                <w:szCs w:val="20"/>
              </w:rPr>
            </w:pPr>
            <w:r w:rsidRPr="000325DF">
              <w:rPr>
                <w:color w:val="000000"/>
                <w:sz w:val="20"/>
                <w:szCs w:val="20"/>
              </w:rPr>
              <w:t> </w:t>
            </w:r>
          </w:p>
        </w:tc>
        <w:tc>
          <w:tcPr>
            <w:tcW w:w="379" w:type="pct"/>
            <w:vMerge/>
            <w:tcBorders>
              <w:left w:val="nil"/>
              <w:bottom w:val="single" w:sz="4" w:space="0" w:color="auto"/>
              <w:right w:val="single" w:sz="4" w:space="0" w:color="auto"/>
            </w:tcBorders>
            <w:shd w:val="clear" w:color="000000" w:fill="D9D9D9"/>
            <w:vAlign w:val="center"/>
            <w:hideMark/>
          </w:tcPr>
          <w:p w14:paraId="6E48DF79" w14:textId="3F7007F4" w:rsidR="000325DF" w:rsidRPr="000325DF" w:rsidRDefault="000325DF">
            <w:pPr>
              <w:rPr>
                <w:color w:val="000000"/>
                <w:sz w:val="20"/>
                <w:szCs w:val="20"/>
              </w:rPr>
            </w:pPr>
          </w:p>
        </w:tc>
      </w:tr>
      <w:tr w:rsidR="000325DF" w:rsidRPr="000325DF" w14:paraId="48509EAD" w14:textId="77777777" w:rsidTr="000325DF">
        <w:trPr>
          <w:trHeight w:val="315"/>
        </w:trPr>
        <w:tc>
          <w:tcPr>
            <w:tcW w:w="895" w:type="pct"/>
            <w:tcBorders>
              <w:top w:val="nil"/>
              <w:left w:val="single" w:sz="4" w:space="0" w:color="auto"/>
              <w:bottom w:val="single" w:sz="4" w:space="0" w:color="auto"/>
              <w:right w:val="single" w:sz="4" w:space="0" w:color="auto"/>
            </w:tcBorders>
            <w:shd w:val="clear" w:color="000000" w:fill="FFFFFF"/>
            <w:noWrap/>
            <w:vAlign w:val="center"/>
            <w:hideMark/>
          </w:tcPr>
          <w:p w14:paraId="5834740E" w14:textId="77777777" w:rsidR="000325DF" w:rsidRPr="000325DF" w:rsidRDefault="000325DF">
            <w:pPr>
              <w:jc w:val="center"/>
              <w:rPr>
                <w:color w:val="000000"/>
                <w:sz w:val="20"/>
                <w:szCs w:val="20"/>
              </w:rPr>
            </w:pPr>
            <w:r w:rsidRPr="000325DF">
              <w:rPr>
                <w:color w:val="000000"/>
                <w:sz w:val="20"/>
                <w:szCs w:val="20"/>
              </w:rPr>
              <w:t>1120</w:t>
            </w:r>
          </w:p>
        </w:tc>
        <w:tc>
          <w:tcPr>
            <w:tcW w:w="579" w:type="pct"/>
            <w:tcBorders>
              <w:top w:val="nil"/>
              <w:left w:val="nil"/>
              <w:bottom w:val="single" w:sz="4" w:space="0" w:color="auto"/>
              <w:right w:val="single" w:sz="4" w:space="0" w:color="auto"/>
            </w:tcBorders>
            <w:shd w:val="clear" w:color="000000" w:fill="FFFFFF"/>
            <w:vAlign w:val="center"/>
            <w:hideMark/>
          </w:tcPr>
          <w:p w14:paraId="6F552981" w14:textId="77777777" w:rsidR="000325DF" w:rsidRPr="000325DF" w:rsidRDefault="000325DF">
            <w:pPr>
              <w:jc w:val="center"/>
              <w:rPr>
                <w:color w:val="000000"/>
                <w:sz w:val="20"/>
                <w:szCs w:val="20"/>
              </w:rPr>
            </w:pPr>
            <w:r w:rsidRPr="000325DF">
              <w:rPr>
                <w:color w:val="000000"/>
                <w:sz w:val="20"/>
                <w:szCs w:val="20"/>
              </w:rPr>
              <w:t>ha</w:t>
            </w:r>
          </w:p>
        </w:tc>
        <w:tc>
          <w:tcPr>
            <w:tcW w:w="375" w:type="pct"/>
            <w:tcBorders>
              <w:top w:val="nil"/>
              <w:left w:val="nil"/>
              <w:bottom w:val="single" w:sz="4" w:space="0" w:color="auto"/>
              <w:right w:val="single" w:sz="4" w:space="0" w:color="auto"/>
            </w:tcBorders>
            <w:shd w:val="clear" w:color="auto" w:fill="auto"/>
            <w:noWrap/>
            <w:vAlign w:val="center"/>
            <w:hideMark/>
          </w:tcPr>
          <w:p w14:paraId="312633B3" w14:textId="77777777" w:rsidR="000325DF" w:rsidRPr="000325DF" w:rsidRDefault="000325DF">
            <w:pPr>
              <w:jc w:val="right"/>
              <w:rPr>
                <w:color w:val="000000"/>
                <w:sz w:val="20"/>
                <w:szCs w:val="20"/>
              </w:rPr>
            </w:pPr>
            <w:r w:rsidRPr="000325DF">
              <w:rPr>
                <w:color w:val="000000"/>
                <w:sz w:val="20"/>
                <w:szCs w:val="20"/>
              </w:rPr>
              <w:t> </w:t>
            </w:r>
          </w:p>
        </w:tc>
        <w:tc>
          <w:tcPr>
            <w:tcW w:w="388" w:type="pct"/>
            <w:tcBorders>
              <w:top w:val="nil"/>
              <w:left w:val="nil"/>
              <w:bottom w:val="single" w:sz="4" w:space="0" w:color="auto"/>
              <w:right w:val="single" w:sz="4" w:space="0" w:color="auto"/>
            </w:tcBorders>
            <w:shd w:val="clear" w:color="auto" w:fill="auto"/>
            <w:noWrap/>
            <w:vAlign w:val="center"/>
            <w:hideMark/>
          </w:tcPr>
          <w:p w14:paraId="219A1AFE" w14:textId="77777777" w:rsidR="000325DF" w:rsidRPr="000325DF" w:rsidRDefault="000325DF">
            <w:pPr>
              <w:jc w:val="right"/>
              <w:rPr>
                <w:color w:val="000000"/>
                <w:sz w:val="20"/>
                <w:szCs w:val="20"/>
              </w:rPr>
            </w:pPr>
            <w:r w:rsidRPr="000325DF">
              <w:rPr>
                <w:color w:val="000000"/>
                <w:sz w:val="20"/>
                <w:szCs w:val="20"/>
              </w:rPr>
              <w:t> </w:t>
            </w:r>
          </w:p>
        </w:tc>
        <w:tc>
          <w:tcPr>
            <w:tcW w:w="305" w:type="pct"/>
            <w:tcBorders>
              <w:top w:val="nil"/>
              <w:left w:val="nil"/>
              <w:bottom w:val="single" w:sz="4" w:space="0" w:color="auto"/>
              <w:right w:val="single" w:sz="4" w:space="0" w:color="auto"/>
            </w:tcBorders>
            <w:shd w:val="clear" w:color="auto" w:fill="auto"/>
            <w:noWrap/>
            <w:vAlign w:val="center"/>
            <w:hideMark/>
          </w:tcPr>
          <w:p w14:paraId="300A4842" w14:textId="77777777" w:rsidR="000325DF" w:rsidRPr="000325DF" w:rsidRDefault="000325DF">
            <w:pPr>
              <w:jc w:val="right"/>
              <w:rPr>
                <w:color w:val="000000"/>
                <w:sz w:val="20"/>
                <w:szCs w:val="20"/>
              </w:rPr>
            </w:pPr>
            <w:r w:rsidRPr="000325DF">
              <w:rPr>
                <w:color w:val="000000"/>
                <w:sz w:val="20"/>
                <w:szCs w:val="20"/>
              </w:rPr>
              <w:t> </w:t>
            </w:r>
          </w:p>
        </w:tc>
        <w:tc>
          <w:tcPr>
            <w:tcW w:w="359" w:type="pct"/>
            <w:tcBorders>
              <w:top w:val="nil"/>
              <w:left w:val="nil"/>
              <w:bottom w:val="single" w:sz="4" w:space="0" w:color="auto"/>
              <w:right w:val="single" w:sz="4" w:space="0" w:color="auto"/>
            </w:tcBorders>
            <w:shd w:val="clear" w:color="auto" w:fill="auto"/>
            <w:noWrap/>
            <w:vAlign w:val="center"/>
            <w:hideMark/>
          </w:tcPr>
          <w:p w14:paraId="1582D87B" w14:textId="77777777" w:rsidR="000325DF" w:rsidRPr="000325DF" w:rsidRDefault="000325DF">
            <w:pPr>
              <w:jc w:val="right"/>
              <w:rPr>
                <w:color w:val="000000"/>
                <w:sz w:val="20"/>
                <w:szCs w:val="20"/>
              </w:rPr>
            </w:pPr>
            <w:r w:rsidRPr="000325DF">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57B7AB9E" w14:textId="77777777" w:rsidR="000325DF" w:rsidRPr="000325DF" w:rsidRDefault="000325DF">
            <w:pPr>
              <w:jc w:val="right"/>
              <w:rPr>
                <w:color w:val="000000"/>
                <w:sz w:val="20"/>
                <w:szCs w:val="20"/>
              </w:rPr>
            </w:pPr>
            <w:r w:rsidRPr="000325DF">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3C3FAA6F" w14:textId="77777777" w:rsidR="000325DF" w:rsidRPr="000325DF" w:rsidRDefault="000325DF">
            <w:pPr>
              <w:jc w:val="right"/>
              <w:rPr>
                <w:color w:val="000000"/>
                <w:sz w:val="20"/>
                <w:szCs w:val="20"/>
              </w:rPr>
            </w:pPr>
            <w:r w:rsidRPr="000325DF">
              <w:rPr>
                <w:color w:val="000000"/>
                <w:sz w:val="20"/>
                <w:szCs w:val="20"/>
              </w:rPr>
              <w:t> </w:t>
            </w:r>
          </w:p>
        </w:tc>
        <w:tc>
          <w:tcPr>
            <w:tcW w:w="305" w:type="pct"/>
            <w:tcBorders>
              <w:top w:val="nil"/>
              <w:left w:val="nil"/>
              <w:bottom w:val="single" w:sz="4" w:space="0" w:color="auto"/>
              <w:right w:val="single" w:sz="4" w:space="0" w:color="auto"/>
            </w:tcBorders>
            <w:shd w:val="clear" w:color="auto" w:fill="auto"/>
            <w:noWrap/>
            <w:vAlign w:val="center"/>
            <w:hideMark/>
          </w:tcPr>
          <w:p w14:paraId="717A3C96" w14:textId="77777777" w:rsidR="000325DF" w:rsidRPr="000325DF" w:rsidRDefault="000325DF">
            <w:pPr>
              <w:jc w:val="right"/>
              <w:rPr>
                <w:color w:val="000000"/>
                <w:sz w:val="20"/>
                <w:szCs w:val="20"/>
              </w:rPr>
            </w:pPr>
            <w:r w:rsidRPr="000325DF">
              <w:rPr>
                <w:color w:val="000000"/>
                <w:sz w:val="20"/>
                <w:szCs w:val="20"/>
              </w:rPr>
              <w:t>4,44</w:t>
            </w:r>
          </w:p>
        </w:tc>
        <w:tc>
          <w:tcPr>
            <w:tcW w:w="266" w:type="pct"/>
            <w:tcBorders>
              <w:top w:val="nil"/>
              <w:left w:val="nil"/>
              <w:bottom w:val="single" w:sz="4" w:space="0" w:color="auto"/>
              <w:right w:val="single" w:sz="4" w:space="0" w:color="auto"/>
            </w:tcBorders>
            <w:shd w:val="clear" w:color="auto" w:fill="auto"/>
            <w:noWrap/>
            <w:vAlign w:val="center"/>
            <w:hideMark/>
          </w:tcPr>
          <w:p w14:paraId="797345A4" w14:textId="77777777" w:rsidR="000325DF" w:rsidRPr="000325DF" w:rsidRDefault="000325DF">
            <w:pPr>
              <w:jc w:val="right"/>
              <w:rPr>
                <w:color w:val="000000"/>
                <w:sz w:val="20"/>
                <w:szCs w:val="20"/>
              </w:rPr>
            </w:pPr>
            <w:r w:rsidRPr="000325DF">
              <w:rPr>
                <w:color w:val="000000"/>
                <w:sz w:val="20"/>
                <w:szCs w:val="20"/>
              </w:rPr>
              <w:t> </w:t>
            </w:r>
          </w:p>
        </w:tc>
        <w:tc>
          <w:tcPr>
            <w:tcW w:w="302" w:type="pct"/>
            <w:tcBorders>
              <w:top w:val="nil"/>
              <w:left w:val="nil"/>
              <w:bottom w:val="single" w:sz="4" w:space="0" w:color="auto"/>
              <w:right w:val="single" w:sz="4" w:space="0" w:color="auto"/>
            </w:tcBorders>
            <w:shd w:val="clear" w:color="auto" w:fill="auto"/>
            <w:noWrap/>
            <w:vAlign w:val="center"/>
            <w:hideMark/>
          </w:tcPr>
          <w:p w14:paraId="5643AE38" w14:textId="77777777" w:rsidR="000325DF" w:rsidRPr="000325DF" w:rsidRDefault="000325DF">
            <w:pPr>
              <w:jc w:val="right"/>
              <w:rPr>
                <w:color w:val="000000"/>
                <w:sz w:val="20"/>
                <w:szCs w:val="20"/>
              </w:rPr>
            </w:pPr>
            <w:r w:rsidRPr="000325DF">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7D7F8E1B" w14:textId="77777777" w:rsidR="000325DF" w:rsidRPr="000325DF" w:rsidRDefault="000325DF">
            <w:pPr>
              <w:jc w:val="right"/>
              <w:rPr>
                <w:color w:val="000000"/>
                <w:sz w:val="20"/>
                <w:szCs w:val="20"/>
              </w:rPr>
            </w:pPr>
            <w:r w:rsidRPr="000325DF">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217B9400" w14:textId="77777777" w:rsidR="000325DF" w:rsidRPr="000325DF" w:rsidRDefault="000325DF">
            <w:pPr>
              <w:jc w:val="right"/>
              <w:rPr>
                <w:color w:val="000000"/>
                <w:sz w:val="20"/>
                <w:szCs w:val="20"/>
              </w:rPr>
            </w:pPr>
            <w:r w:rsidRPr="000325DF">
              <w:rPr>
                <w:color w:val="000000"/>
                <w:sz w:val="20"/>
                <w:szCs w:val="20"/>
              </w:rPr>
              <w:t> </w:t>
            </w:r>
          </w:p>
        </w:tc>
        <w:tc>
          <w:tcPr>
            <w:tcW w:w="379" w:type="pct"/>
            <w:tcBorders>
              <w:top w:val="nil"/>
              <w:left w:val="nil"/>
              <w:bottom w:val="single" w:sz="4" w:space="0" w:color="auto"/>
              <w:right w:val="single" w:sz="4" w:space="0" w:color="auto"/>
            </w:tcBorders>
            <w:shd w:val="clear" w:color="auto" w:fill="auto"/>
            <w:noWrap/>
            <w:vAlign w:val="center"/>
            <w:hideMark/>
          </w:tcPr>
          <w:p w14:paraId="1CE996F3" w14:textId="77777777" w:rsidR="000325DF" w:rsidRPr="000325DF" w:rsidRDefault="000325DF">
            <w:pPr>
              <w:jc w:val="right"/>
              <w:rPr>
                <w:color w:val="000000"/>
                <w:sz w:val="20"/>
                <w:szCs w:val="20"/>
              </w:rPr>
            </w:pPr>
            <w:r w:rsidRPr="000325DF">
              <w:rPr>
                <w:color w:val="000000"/>
                <w:sz w:val="20"/>
                <w:szCs w:val="20"/>
              </w:rPr>
              <w:t>4,44</w:t>
            </w:r>
          </w:p>
        </w:tc>
      </w:tr>
      <w:tr w:rsidR="000325DF" w:rsidRPr="000325DF" w14:paraId="37146B89" w14:textId="77777777" w:rsidTr="000325DF">
        <w:trPr>
          <w:trHeight w:val="315"/>
        </w:trPr>
        <w:tc>
          <w:tcPr>
            <w:tcW w:w="895" w:type="pct"/>
            <w:tcBorders>
              <w:top w:val="nil"/>
              <w:left w:val="single" w:sz="4" w:space="0" w:color="auto"/>
              <w:bottom w:val="single" w:sz="4" w:space="0" w:color="auto"/>
              <w:right w:val="single" w:sz="4" w:space="0" w:color="auto"/>
            </w:tcBorders>
            <w:shd w:val="clear" w:color="000000" w:fill="FFFFFF"/>
            <w:noWrap/>
            <w:vAlign w:val="center"/>
            <w:hideMark/>
          </w:tcPr>
          <w:p w14:paraId="57E427BE" w14:textId="77777777" w:rsidR="000325DF" w:rsidRPr="000325DF" w:rsidRDefault="000325DF">
            <w:pPr>
              <w:jc w:val="center"/>
              <w:rPr>
                <w:color w:val="000000"/>
                <w:sz w:val="20"/>
                <w:szCs w:val="20"/>
              </w:rPr>
            </w:pPr>
            <w:r w:rsidRPr="000325DF">
              <w:rPr>
                <w:color w:val="000000"/>
                <w:sz w:val="20"/>
                <w:szCs w:val="20"/>
              </w:rPr>
              <w:t>2920</w:t>
            </w:r>
          </w:p>
        </w:tc>
        <w:tc>
          <w:tcPr>
            <w:tcW w:w="579" w:type="pct"/>
            <w:tcBorders>
              <w:top w:val="nil"/>
              <w:left w:val="nil"/>
              <w:bottom w:val="single" w:sz="4" w:space="0" w:color="auto"/>
              <w:right w:val="single" w:sz="4" w:space="0" w:color="auto"/>
            </w:tcBorders>
            <w:shd w:val="clear" w:color="000000" w:fill="FFFFFF"/>
            <w:vAlign w:val="center"/>
            <w:hideMark/>
          </w:tcPr>
          <w:p w14:paraId="66D57625" w14:textId="77777777" w:rsidR="000325DF" w:rsidRPr="000325DF" w:rsidRDefault="000325DF">
            <w:pPr>
              <w:jc w:val="center"/>
              <w:rPr>
                <w:color w:val="000000"/>
                <w:sz w:val="20"/>
                <w:szCs w:val="20"/>
              </w:rPr>
            </w:pPr>
            <w:r w:rsidRPr="000325DF">
              <w:rPr>
                <w:color w:val="000000"/>
                <w:sz w:val="20"/>
                <w:szCs w:val="20"/>
              </w:rPr>
              <w:t>ha</w:t>
            </w:r>
          </w:p>
        </w:tc>
        <w:tc>
          <w:tcPr>
            <w:tcW w:w="375" w:type="pct"/>
            <w:tcBorders>
              <w:top w:val="nil"/>
              <w:left w:val="nil"/>
              <w:bottom w:val="single" w:sz="4" w:space="0" w:color="auto"/>
              <w:right w:val="single" w:sz="4" w:space="0" w:color="auto"/>
            </w:tcBorders>
            <w:shd w:val="clear" w:color="auto" w:fill="auto"/>
            <w:noWrap/>
            <w:vAlign w:val="center"/>
            <w:hideMark/>
          </w:tcPr>
          <w:p w14:paraId="26224648" w14:textId="77777777" w:rsidR="000325DF" w:rsidRPr="000325DF" w:rsidRDefault="000325DF">
            <w:pPr>
              <w:jc w:val="right"/>
              <w:rPr>
                <w:color w:val="000000"/>
                <w:sz w:val="20"/>
                <w:szCs w:val="20"/>
              </w:rPr>
            </w:pPr>
            <w:r w:rsidRPr="000325DF">
              <w:rPr>
                <w:color w:val="000000"/>
                <w:sz w:val="20"/>
                <w:szCs w:val="20"/>
              </w:rPr>
              <w:t> </w:t>
            </w:r>
          </w:p>
        </w:tc>
        <w:tc>
          <w:tcPr>
            <w:tcW w:w="388" w:type="pct"/>
            <w:tcBorders>
              <w:top w:val="nil"/>
              <w:left w:val="nil"/>
              <w:bottom w:val="single" w:sz="4" w:space="0" w:color="auto"/>
              <w:right w:val="single" w:sz="4" w:space="0" w:color="auto"/>
            </w:tcBorders>
            <w:shd w:val="clear" w:color="auto" w:fill="auto"/>
            <w:noWrap/>
            <w:vAlign w:val="center"/>
            <w:hideMark/>
          </w:tcPr>
          <w:p w14:paraId="0BEEEDA9" w14:textId="77777777" w:rsidR="000325DF" w:rsidRPr="000325DF" w:rsidRDefault="000325DF">
            <w:pPr>
              <w:jc w:val="right"/>
              <w:rPr>
                <w:color w:val="000000"/>
                <w:sz w:val="20"/>
                <w:szCs w:val="20"/>
              </w:rPr>
            </w:pPr>
            <w:r w:rsidRPr="000325DF">
              <w:rPr>
                <w:color w:val="000000"/>
                <w:sz w:val="20"/>
                <w:szCs w:val="20"/>
              </w:rPr>
              <w:t> </w:t>
            </w:r>
          </w:p>
        </w:tc>
        <w:tc>
          <w:tcPr>
            <w:tcW w:w="305" w:type="pct"/>
            <w:tcBorders>
              <w:top w:val="nil"/>
              <w:left w:val="nil"/>
              <w:bottom w:val="single" w:sz="4" w:space="0" w:color="auto"/>
              <w:right w:val="single" w:sz="4" w:space="0" w:color="auto"/>
            </w:tcBorders>
            <w:shd w:val="clear" w:color="auto" w:fill="auto"/>
            <w:noWrap/>
            <w:vAlign w:val="center"/>
            <w:hideMark/>
          </w:tcPr>
          <w:p w14:paraId="68201408" w14:textId="77777777" w:rsidR="000325DF" w:rsidRPr="000325DF" w:rsidRDefault="000325DF">
            <w:pPr>
              <w:jc w:val="right"/>
              <w:rPr>
                <w:color w:val="000000"/>
                <w:sz w:val="20"/>
                <w:szCs w:val="20"/>
              </w:rPr>
            </w:pPr>
            <w:r w:rsidRPr="000325DF">
              <w:rPr>
                <w:color w:val="000000"/>
                <w:sz w:val="20"/>
                <w:szCs w:val="20"/>
              </w:rPr>
              <w:t>5,26</w:t>
            </w:r>
          </w:p>
        </w:tc>
        <w:tc>
          <w:tcPr>
            <w:tcW w:w="359" w:type="pct"/>
            <w:tcBorders>
              <w:top w:val="nil"/>
              <w:left w:val="nil"/>
              <w:bottom w:val="single" w:sz="4" w:space="0" w:color="auto"/>
              <w:right w:val="single" w:sz="4" w:space="0" w:color="auto"/>
            </w:tcBorders>
            <w:shd w:val="clear" w:color="auto" w:fill="auto"/>
            <w:noWrap/>
            <w:vAlign w:val="center"/>
            <w:hideMark/>
          </w:tcPr>
          <w:p w14:paraId="31AD541E" w14:textId="77777777" w:rsidR="000325DF" w:rsidRPr="000325DF" w:rsidRDefault="000325DF">
            <w:pPr>
              <w:jc w:val="right"/>
              <w:rPr>
                <w:color w:val="000000"/>
                <w:sz w:val="20"/>
                <w:szCs w:val="20"/>
              </w:rPr>
            </w:pPr>
            <w:r w:rsidRPr="000325DF">
              <w:rPr>
                <w:color w:val="000000"/>
                <w:sz w:val="20"/>
                <w:szCs w:val="20"/>
              </w:rPr>
              <w:t>19,76</w:t>
            </w:r>
          </w:p>
        </w:tc>
        <w:tc>
          <w:tcPr>
            <w:tcW w:w="230" w:type="pct"/>
            <w:tcBorders>
              <w:top w:val="nil"/>
              <w:left w:val="nil"/>
              <w:bottom w:val="single" w:sz="4" w:space="0" w:color="auto"/>
              <w:right w:val="single" w:sz="4" w:space="0" w:color="auto"/>
            </w:tcBorders>
            <w:shd w:val="clear" w:color="auto" w:fill="auto"/>
            <w:noWrap/>
            <w:vAlign w:val="center"/>
            <w:hideMark/>
          </w:tcPr>
          <w:p w14:paraId="6180DB3D" w14:textId="77777777" w:rsidR="000325DF" w:rsidRPr="000325DF" w:rsidRDefault="000325DF">
            <w:pPr>
              <w:jc w:val="right"/>
              <w:rPr>
                <w:color w:val="000000"/>
                <w:sz w:val="20"/>
                <w:szCs w:val="20"/>
              </w:rPr>
            </w:pPr>
            <w:r w:rsidRPr="000325DF">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276792EC" w14:textId="77777777" w:rsidR="000325DF" w:rsidRPr="000325DF" w:rsidRDefault="000325DF">
            <w:pPr>
              <w:jc w:val="right"/>
              <w:rPr>
                <w:color w:val="000000"/>
                <w:sz w:val="20"/>
                <w:szCs w:val="20"/>
              </w:rPr>
            </w:pPr>
            <w:r w:rsidRPr="000325DF">
              <w:rPr>
                <w:color w:val="000000"/>
                <w:sz w:val="20"/>
                <w:szCs w:val="20"/>
              </w:rPr>
              <w:t> </w:t>
            </w:r>
          </w:p>
        </w:tc>
        <w:tc>
          <w:tcPr>
            <w:tcW w:w="305" w:type="pct"/>
            <w:tcBorders>
              <w:top w:val="nil"/>
              <w:left w:val="nil"/>
              <w:bottom w:val="single" w:sz="4" w:space="0" w:color="auto"/>
              <w:right w:val="single" w:sz="4" w:space="0" w:color="auto"/>
            </w:tcBorders>
            <w:shd w:val="clear" w:color="auto" w:fill="auto"/>
            <w:noWrap/>
            <w:vAlign w:val="center"/>
            <w:hideMark/>
          </w:tcPr>
          <w:p w14:paraId="4B7C2074" w14:textId="77777777" w:rsidR="000325DF" w:rsidRPr="000325DF" w:rsidRDefault="000325DF">
            <w:pPr>
              <w:jc w:val="right"/>
              <w:rPr>
                <w:color w:val="000000"/>
                <w:sz w:val="20"/>
                <w:szCs w:val="20"/>
              </w:rPr>
            </w:pPr>
            <w:r w:rsidRPr="000325DF">
              <w:rPr>
                <w:color w:val="000000"/>
                <w:sz w:val="20"/>
                <w:szCs w:val="20"/>
              </w:rPr>
              <w:t> </w:t>
            </w:r>
          </w:p>
        </w:tc>
        <w:tc>
          <w:tcPr>
            <w:tcW w:w="266" w:type="pct"/>
            <w:tcBorders>
              <w:top w:val="nil"/>
              <w:left w:val="nil"/>
              <w:bottom w:val="single" w:sz="4" w:space="0" w:color="auto"/>
              <w:right w:val="single" w:sz="4" w:space="0" w:color="auto"/>
            </w:tcBorders>
            <w:shd w:val="clear" w:color="auto" w:fill="auto"/>
            <w:noWrap/>
            <w:vAlign w:val="center"/>
            <w:hideMark/>
          </w:tcPr>
          <w:p w14:paraId="73F5EF3C" w14:textId="77777777" w:rsidR="000325DF" w:rsidRPr="000325DF" w:rsidRDefault="000325DF">
            <w:pPr>
              <w:jc w:val="right"/>
              <w:rPr>
                <w:color w:val="000000"/>
                <w:sz w:val="20"/>
                <w:szCs w:val="20"/>
              </w:rPr>
            </w:pPr>
            <w:r w:rsidRPr="000325DF">
              <w:rPr>
                <w:color w:val="000000"/>
                <w:sz w:val="20"/>
                <w:szCs w:val="20"/>
              </w:rPr>
              <w:t> </w:t>
            </w:r>
          </w:p>
        </w:tc>
        <w:tc>
          <w:tcPr>
            <w:tcW w:w="302" w:type="pct"/>
            <w:tcBorders>
              <w:top w:val="nil"/>
              <w:left w:val="nil"/>
              <w:bottom w:val="single" w:sz="4" w:space="0" w:color="auto"/>
              <w:right w:val="single" w:sz="4" w:space="0" w:color="auto"/>
            </w:tcBorders>
            <w:shd w:val="clear" w:color="auto" w:fill="auto"/>
            <w:noWrap/>
            <w:vAlign w:val="center"/>
            <w:hideMark/>
          </w:tcPr>
          <w:p w14:paraId="3CE7BC9F" w14:textId="77777777" w:rsidR="000325DF" w:rsidRPr="000325DF" w:rsidRDefault="000325DF">
            <w:pPr>
              <w:jc w:val="right"/>
              <w:rPr>
                <w:color w:val="000000"/>
                <w:sz w:val="20"/>
                <w:szCs w:val="20"/>
              </w:rPr>
            </w:pPr>
            <w:r w:rsidRPr="000325DF">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213BE1ED" w14:textId="77777777" w:rsidR="000325DF" w:rsidRPr="000325DF" w:rsidRDefault="000325DF">
            <w:pPr>
              <w:jc w:val="right"/>
              <w:rPr>
                <w:color w:val="000000"/>
                <w:sz w:val="20"/>
                <w:szCs w:val="20"/>
              </w:rPr>
            </w:pPr>
            <w:r w:rsidRPr="000325DF">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1157037D" w14:textId="77777777" w:rsidR="000325DF" w:rsidRPr="000325DF" w:rsidRDefault="000325DF">
            <w:pPr>
              <w:jc w:val="right"/>
              <w:rPr>
                <w:color w:val="000000"/>
                <w:sz w:val="20"/>
                <w:szCs w:val="20"/>
              </w:rPr>
            </w:pPr>
            <w:r w:rsidRPr="000325DF">
              <w:rPr>
                <w:color w:val="000000"/>
                <w:sz w:val="20"/>
                <w:szCs w:val="20"/>
              </w:rPr>
              <w:t> </w:t>
            </w:r>
          </w:p>
        </w:tc>
        <w:tc>
          <w:tcPr>
            <w:tcW w:w="379" w:type="pct"/>
            <w:tcBorders>
              <w:top w:val="nil"/>
              <w:left w:val="nil"/>
              <w:bottom w:val="single" w:sz="4" w:space="0" w:color="auto"/>
              <w:right w:val="single" w:sz="4" w:space="0" w:color="auto"/>
            </w:tcBorders>
            <w:shd w:val="clear" w:color="auto" w:fill="auto"/>
            <w:noWrap/>
            <w:vAlign w:val="center"/>
            <w:hideMark/>
          </w:tcPr>
          <w:p w14:paraId="522D8356" w14:textId="77777777" w:rsidR="000325DF" w:rsidRPr="000325DF" w:rsidRDefault="000325DF">
            <w:pPr>
              <w:jc w:val="right"/>
              <w:rPr>
                <w:color w:val="000000"/>
                <w:sz w:val="20"/>
                <w:szCs w:val="20"/>
              </w:rPr>
            </w:pPr>
            <w:r w:rsidRPr="000325DF">
              <w:rPr>
                <w:color w:val="000000"/>
                <w:sz w:val="20"/>
                <w:szCs w:val="20"/>
              </w:rPr>
              <w:t>25,02</w:t>
            </w:r>
          </w:p>
        </w:tc>
      </w:tr>
      <w:tr w:rsidR="000325DF" w:rsidRPr="000325DF" w14:paraId="6DE35F04" w14:textId="77777777" w:rsidTr="000325DF">
        <w:trPr>
          <w:trHeight w:val="315"/>
        </w:trPr>
        <w:tc>
          <w:tcPr>
            <w:tcW w:w="895" w:type="pct"/>
            <w:tcBorders>
              <w:top w:val="nil"/>
              <w:left w:val="single" w:sz="4" w:space="0" w:color="auto"/>
              <w:bottom w:val="single" w:sz="4" w:space="0" w:color="auto"/>
              <w:right w:val="single" w:sz="4" w:space="0" w:color="auto"/>
            </w:tcBorders>
            <w:shd w:val="clear" w:color="000000" w:fill="D9D9D9"/>
            <w:vAlign w:val="center"/>
            <w:hideMark/>
          </w:tcPr>
          <w:p w14:paraId="256E32D3" w14:textId="77777777" w:rsidR="000325DF" w:rsidRPr="000325DF" w:rsidRDefault="000325DF">
            <w:pPr>
              <w:jc w:val="center"/>
              <w:rPr>
                <w:color w:val="000000"/>
                <w:sz w:val="20"/>
                <w:szCs w:val="20"/>
              </w:rPr>
            </w:pPr>
            <w:r w:rsidRPr="000325DF">
              <w:rPr>
                <w:color w:val="000000"/>
                <w:sz w:val="20"/>
                <w:szCs w:val="20"/>
              </w:rPr>
              <w:t>Укупно за ГЈ</w:t>
            </w:r>
          </w:p>
        </w:tc>
        <w:tc>
          <w:tcPr>
            <w:tcW w:w="579" w:type="pct"/>
            <w:tcBorders>
              <w:top w:val="nil"/>
              <w:left w:val="nil"/>
              <w:bottom w:val="single" w:sz="4" w:space="0" w:color="auto"/>
              <w:right w:val="single" w:sz="4" w:space="0" w:color="auto"/>
            </w:tcBorders>
            <w:shd w:val="clear" w:color="000000" w:fill="D9D9D9"/>
            <w:vAlign w:val="center"/>
            <w:hideMark/>
          </w:tcPr>
          <w:p w14:paraId="0FA08A25" w14:textId="77777777" w:rsidR="000325DF" w:rsidRPr="000325DF" w:rsidRDefault="000325DF">
            <w:pPr>
              <w:jc w:val="center"/>
              <w:rPr>
                <w:color w:val="000000"/>
                <w:sz w:val="20"/>
                <w:szCs w:val="20"/>
              </w:rPr>
            </w:pPr>
            <w:r w:rsidRPr="000325DF">
              <w:rPr>
                <w:color w:val="000000"/>
                <w:sz w:val="20"/>
                <w:szCs w:val="20"/>
              </w:rPr>
              <w:t>ha</w:t>
            </w:r>
          </w:p>
        </w:tc>
        <w:tc>
          <w:tcPr>
            <w:tcW w:w="375" w:type="pct"/>
            <w:tcBorders>
              <w:top w:val="nil"/>
              <w:left w:val="nil"/>
              <w:bottom w:val="single" w:sz="4" w:space="0" w:color="auto"/>
              <w:right w:val="single" w:sz="4" w:space="0" w:color="auto"/>
            </w:tcBorders>
            <w:shd w:val="clear" w:color="000000" w:fill="D9D9D9"/>
            <w:vAlign w:val="center"/>
            <w:hideMark/>
          </w:tcPr>
          <w:p w14:paraId="1CE0577B" w14:textId="77777777" w:rsidR="000325DF" w:rsidRPr="000325DF" w:rsidRDefault="000325DF">
            <w:pPr>
              <w:jc w:val="right"/>
              <w:rPr>
                <w:color w:val="000000"/>
                <w:sz w:val="20"/>
                <w:szCs w:val="20"/>
              </w:rPr>
            </w:pPr>
            <w:r w:rsidRPr="000325DF">
              <w:rPr>
                <w:color w:val="000000"/>
                <w:sz w:val="20"/>
                <w:szCs w:val="20"/>
              </w:rPr>
              <w:t> </w:t>
            </w:r>
          </w:p>
        </w:tc>
        <w:tc>
          <w:tcPr>
            <w:tcW w:w="388" w:type="pct"/>
            <w:tcBorders>
              <w:top w:val="nil"/>
              <w:left w:val="nil"/>
              <w:bottom w:val="single" w:sz="4" w:space="0" w:color="auto"/>
              <w:right w:val="single" w:sz="4" w:space="0" w:color="auto"/>
            </w:tcBorders>
            <w:shd w:val="clear" w:color="000000" w:fill="D9D9D9"/>
            <w:vAlign w:val="center"/>
            <w:hideMark/>
          </w:tcPr>
          <w:p w14:paraId="6588B956" w14:textId="77777777" w:rsidR="000325DF" w:rsidRPr="000325DF" w:rsidRDefault="000325DF">
            <w:pPr>
              <w:jc w:val="right"/>
              <w:rPr>
                <w:color w:val="000000"/>
                <w:sz w:val="20"/>
                <w:szCs w:val="20"/>
              </w:rPr>
            </w:pPr>
            <w:r w:rsidRPr="000325DF">
              <w:rPr>
                <w:color w:val="000000"/>
                <w:sz w:val="20"/>
                <w:szCs w:val="20"/>
              </w:rPr>
              <w:t> </w:t>
            </w:r>
          </w:p>
        </w:tc>
        <w:tc>
          <w:tcPr>
            <w:tcW w:w="305" w:type="pct"/>
            <w:tcBorders>
              <w:top w:val="nil"/>
              <w:left w:val="nil"/>
              <w:bottom w:val="single" w:sz="4" w:space="0" w:color="auto"/>
              <w:right w:val="single" w:sz="4" w:space="0" w:color="auto"/>
            </w:tcBorders>
            <w:shd w:val="clear" w:color="000000" w:fill="D9D9D9"/>
            <w:vAlign w:val="center"/>
            <w:hideMark/>
          </w:tcPr>
          <w:p w14:paraId="493B0629" w14:textId="77777777" w:rsidR="000325DF" w:rsidRPr="000325DF" w:rsidRDefault="000325DF">
            <w:pPr>
              <w:jc w:val="right"/>
              <w:rPr>
                <w:color w:val="000000"/>
                <w:sz w:val="20"/>
                <w:szCs w:val="20"/>
              </w:rPr>
            </w:pPr>
            <w:r w:rsidRPr="000325DF">
              <w:rPr>
                <w:color w:val="000000"/>
                <w:sz w:val="20"/>
                <w:szCs w:val="20"/>
              </w:rPr>
              <w:t>5,26</w:t>
            </w:r>
          </w:p>
        </w:tc>
        <w:tc>
          <w:tcPr>
            <w:tcW w:w="359" w:type="pct"/>
            <w:tcBorders>
              <w:top w:val="nil"/>
              <w:left w:val="nil"/>
              <w:bottom w:val="single" w:sz="4" w:space="0" w:color="auto"/>
              <w:right w:val="single" w:sz="4" w:space="0" w:color="auto"/>
            </w:tcBorders>
            <w:shd w:val="clear" w:color="000000" w:fill="D9D9D9"/>
            <w:vAlign w:val="center"/>
            <w:hideMark/>
          </w:tcPr>
          <w:p w14:paraId="78683EA3" w14:textId="77777777" w:rsidR="000325DF" w:rsidRPr="000325DF" w:rsidRDefault="000325DF">
            <w:pPr>
              <w:jc w:val="right"/>
              <w:rPr>
                <w:color w:val="000000"/>
                <w:sz w:val="20"/>
                <w:szCs w:val="20"/>
              </w:rPr>
            </w:pPr>
            <w:r w:rsidRPr="000325DF">
              <w:rPr>
                <w:color w:val="000000"/>
                <w:sz w:val="20"/>
                <w:szCs w:val="20"/>
              </w:rPr>
              <w:t>19,76</w:t>
            </w:r>
          </w:p>
        </w:tc>
        <w:tc>
          <w:tcPr>
            <w:tcW w:w="230" w:type="pct"/>
            <w:tcBorders>
              <w:top w:val="nil"/>
              <w:left w:val="nil"/>
              <w:bottom w:val="single" w:sz="4" w:space="0" w:color="auto"/>
              <w:right w:val="single" w:sz="4" w:space="0" w:color="auto"/>
            </w:tcBorders>
            <w:shd w:val="clear" w:color="000000" w:fill="D9D9D9"/>
            <w:vAlign w:val="center"/>
            <w:hideMark/>
          </w:tcPr>
          <w:p w14:paraId="5237FB0F" w14:textId="77777777" w:rsidR="000325DF" w:rsidRPr="000325DF" w:rsidRDefault="000325DF">
            <w:pPr>
              <w:jc w:val="right"/>
              <w:rPr>
                <w:color w:val="000000"/>
                <w:sz w:val="20"/>
                <w:szCs w:val="20"/>
              </w:rPr>
            </w:pPr>
            <w:r w:rsidRPr="000325DF">
              <w:rPr>
                <w:color w:val="000000"/>
                <w:sz w:val="20"/>
                <w:szCs w:val="20"/>
              </w:rPr>
              <w:t> </w:t>
            </w:r>
          </w:p>
        </w:tc>
        <w:tc>
          <w:tcPr>
            <w:tcW w:w="194" w:type="pct"/>
            <w:tcBorders>
              <w:top w:val="nil"/>
              <w:left w:val="nil"/>
              <w:bottom w:val="single" w:sz="4" w:space="0" w:color="auto"/>
              <w:right w:val="single" w:sz="4" w:space="0" w:color="auto"/>
            </w:tcBorders>
            <w:shd w:val="clear" w:color="000000" w:fill="D9D9D9"/>
            <w:vAlign w:val="center"/>
            <w:hideMark/>
          </w:tcPr>
          <w:p w14:paraId="48A7546D" w14:textId="77777777" w:rsidR="000325DF" w:rsidRPr="000325DF" w:rsidRDefault="000325DF">
            <w:pPr>
              <w:jc w:val="right"/>
              <w:rPr>
                <w:color w:val="000000"/>
                <w:sz w:val="20"/>
                <w:szCs w:val="20"/>
              </w:rPr>
            </w:pPr>
            <w:r w:rsidRPr="000325DF">
              <w:rPr>
                <w:color w:val="000000"/>
                <w:sz w:val="20"/>
                <w:szCs w:val="20"/>
              </w:rPr>
              <w:t> </w:t>
            </w:r>
          </w:p>
        </w:tc>
        <w:tc>
          <w:tcPr>
            <w:tcW w:w="305" w:type="pct"/>
            <w:tcBorders>
              <w:top w:val="nil"/>
              <w:left w:val="nil"/>
              <w:bottom w:val="single" w:sz="4" w:space="0" w:color="auto"/>
              <w:right w:val="single" w:sz="4" w:space="0" w:color="auto"/>
            </w:tcBorders>
            <w:shd w:val="clear" w:color="000000" w:fill="D9D9D9"/>
            <w:vAlign w:val="center"/>
            <w:hideMark/>
          </w:tcPr>
          <w:p w14:paraId="565EBB9A" w14:textId="77777777" w:rsidR="000325DF" w:rsidRPr="000325DF" w:rsidRDefault="000325DF">
            <w:pPr>
              <w:jc w:val="right"/>
              <w:rPr>
                <w:color w:val="000000"/>
                <w:sz w:val="20"/>
                <w:szCs w:val="20"/>
              </w:rPr>
            </w:pPr>
            <w:r w:rsidRPr="000325DF">
              <w:rPr>
                <w:color w:val="000000"/>
                <w:sz w:val="20"/>
                <w:szCs w:val="20"/>
              </w:rPr>
              <w:t>4,44</w:t>
            </w:r>
          </w:p>
        </w:tc>
        <w:tc>
          <w:tcPr>
            <w:tcW w:w="266" w:type="pct"/>
            <w:tcBorders>
              <w:top w:val="nil"/>
              <w:left w:val="nil"/>
              <w:bottom w:val="single" w:sz="4" w:space="0" w:color="auto"/>
              <w:right w:val="single" w:sz="4" w:space="0" w:color="auto"/>
            </w:tcBorders>
            <w:shd w:val="clear" w:color="000000" w:fill="D9D9D9"/>
            <w:vAlign w:val="center"/>
            <w:hideMark/>
          </w:tcPr>
          <w:p w14:paraId="0B4FF344" w14:textId="77777777" w:rsidR="000325DF" w:rsidRPr="000325DF" w:rsidRDefault="000325DF">
            <w:pPr>
              <w:jc w:val="right"/>
              <w:rPr>
                <w:color w:val="000000"/>
                <w:sz w:val="20"/>
                <w:szCs w:val="20"/>
              </w:rPr>
            </w:pPr>
            <w:r w:rsidRPr="000325DF">
              <w:rPr>
                <w:color w:val="000000"/>
                <w:sz w:val="20"/>
                <w:szCs w:val="20"/>
              </w:rPr>
              <w:t> </w:t>
            </w:r>
          </w:p>
        </w:tc>
        <w:tc>
          <w:tcPr>
            <w:tcW w:w="302" w:type="pct"/>
            <w:tcBorders>
              <w:top w:val="nil"/>
              <w:left w:val="nil"/>
              <w:bottom w:val="single" w:sz="4" w:space="0" w:color="auto"/>
              <w:right w:val="single" w:sz="4" w:space="0" w:color="auto"/>
            </w:tcBorders>
            <w:shd w:val="clear" w:color="000000" w:fill="D9D9D9"/>
            <w:vAlign w:val="center"/>
            <w:hideMark/>
          </w:tcPr>
          <w:p w14:paraId="153435E6" w14:textId="77777777" w:rsidR="000325DF" w:rsidRPr="000325DF" w:rsidRDefault="000325DF">
            <w:pPr>
              <w:jc w:val="right"/>
              <w:rPr>
                <w:color w:val="000000"/>
                <w:sz w:val="20"/>
                <w:szCs w:val="20"/>
              </w:rPr>
            </w:pPr>
            <w:r w:rsidRPr="000325DF">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0F0462E4" w14:textId="77777777" w:rsidR="000325DF" w:rsidRPr="000325DF" w:rsidRDefault="000325DF">
            <w:pPr>
              <w:jc w:val="right"/>
              <w:rPr>
                <w:color w:val="000000"/>
                <w:sz w:val="20"/>
                <w:szCs w:val="20"/>
              </w:rPr>
            </w:pPr>
            <w:r w:rsidRPr="000325DF">
              <w:rPr>
                <w:color w:val="000000"/>
                <w:sz w:val="20"/>
                <w:szCs w:val="20"/>
              </w:rPr>
              <w:t> </w:t>
            </w:r>
          </w:p>
        </w:tc>
        <w:tc>
          <w:tcPr>
            <w:tcW w:w="194" w:type="pct"/>
            <w:tcBorders>
              <w:top w:val="nil"/>
              <w:left w:val="nil"/>
              <w:bottom w:val="single" w:sz="4" w:space="0" w:color="auto"/>
              <w:right w:val="single" w:sz="4" w:space="0" w:color="auto"/>
            </w:tcBorders>
            <w:shd w:val="clear" w:color="000000" w:fill="D9D9D9"/>
            <w:vAlign w:val="center"/>
            <w:hideMark/>
          </w:tcPr>
          <w:p w14:paraId="3652905B" w14:textId="77777777" w:rsidR="000325DF" w:rsidRPr="000325DF" w:rsidRDefault="000325DF">
            <w:pPr>
              <w:jc w:val="right"/>
              <w:rPr>
                <w:color w:val="000000"/>
                <w:sz w:val="20"/>
                <w:szCs w:val="20"/>
              </w:rPr>
            </w:pPr>
            <w:r w:rsidRPr="000325DF">
              <w:rPr>
                <w:color w:val="000000"/>
                <w:sz w:val="20"/>
                <w:szCs w:val="20"/>
              </w:rPr>
              <w:t> </w:t>
            </w:r>
          </w:p>
        </w:tc>
        <w:tc>
          <w:tcPr>
            <w:tcW w:w="379" w:type="pct"/>
            <w:tcBorders>
              <w:top w:val="nil"/>
              <w:left w:val="nil"/>
              <w:bottom w:val="single" w:sz="4" w:space="0" w:color="auto"/>
              <w:right w:val="single" w:sz="4" w:space="0" w:color="auto"/>
            </w:tcBorders>
            <w:shd w:val="clear" w:color="000000" w:fill="D9D9D9"/>
            <w:vAlign w:val="center"/>
            <w:hideMark/>
          </w:tcPr>
          <w:p w14:paraId="1878D07F" w14:textId="77777777" w:rsidR="000325DF" w:rsidRPr="000325DF" w:rsidRDefault="000325DF">
            <w:pPr>
              <w:jc w:val="right"/>
              <w:rPr>
                <w:color w:val="000000"/>
                <w:sz w:val="20"/>
                <w:szCs w:val="20"/>
              </w:rPr>
            </w:pPr>
            <w:r w:rsidRPr="000325DF">
              <w:rPr>
                <w:color w:val="000000"/>
                <w:sz w:val="20"/>
                <w:szCs w:val="20"/>
              </w:rPr>
              <w:t>29,46</w:t>
            </w:r>
          </w:p>
        </w:tc>
      </w:tr>
    </w:tbl>
    <w:p w14:paraId="4BEA0CC0" w14:textId="30654095" w:rsidR="00F07892" w:rsidRDefault="00F07892" w:rsidP="00F07892">
      <w:pPr>
        <w:pStyle w:val="Caption"/>
        <w:keepNext/>
        <w:jc w:val="both"/>
        <w:rPr>
          <w:lang w:val="sr-Cyrl-RS"/>
        </w:rPr>
      </w:pPr>
      <w:r w:rsidRPr="00E36FD0">
        <w:rPr>
          <w:lang w:val="sr-Cyrl-RS"/>
        </w:rPr>
        <w:lastRenderedPageBreak/>
        <w:t>Графикон 4. Однос стварног и нормалног размера добних разреда за изданачке састојине багрема</w:t>
      </w:r>
      <w:r w:rsidR="00D94EF6">
        <w:rPr>
          <w:lang w:val="sr-Cyrl-RS"/>
        </w:rPr>
        <w:t xml:space="preserve"> </w:t>
      </w:r>
    </w:p>
    <w:p w14:paraId="7E41E0F3" w14:textId="77777777" w:rsidR="00D94EF6" w:rsidRPr="00E36FD0" w:rsidRDefault="00D94EF6" w:rsidP="00F07892">
      <w:pPr>
        <w:pStyle w:val="Caption"/>
        <w:keepNext/>
        <w:jc w:val="both"/>
        <w:rPr>
          <w:lang w:val="sr-Cyrl-RS"/>
        </w:rPr>
      </w:pPr>
    </w:p>
    <w:p w14:paraId="7BE7C663" w14:textId="07D504DA" w:rsidR="00294F47" w:rsidRDefault="00D94EF6" w:rsidP="00D94EF6">
      <w:pPr>
        <w:pStyle w:val="Caption"/>
        <w:keepNext/>
        <w:jc w:val="center"/>
        <w:rPr>
          <w:lang w:val="sr-Cyrl-RS"/>
        </w:rPr>
      </w:pPr>
      <w:r>
        <w:rPr>
          <w:noProof/>
        </w:rPr>
        <w:drawing>
          <wp:inline distT="0" distB="0" distL="0" distR="0" wp14:anchorId="1227D8D1" wp14:editId="7B06046A">
            <wp:extent cx="4211955" cy="2514600"/>
            <wp:effectExtent l="0" t="0" r="0" b="0"/>
            <wp:docPr id="18" name="Chart 18">
              <a:extLst xmlns:a="http://schemas.openxmlformats.org/drawingml/2006/main">
                <a:ext uri="{FF2B5EF4-FFF2-40B4-BE49-F238E27FC236}">
                  <a16:creationId xmlns:a16="http://schemas.microsoft.com/office/drawing/2014/main" id="{05262C5E-4461-41A3-A8A4-92B27CEB56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C6C3AE" w14:textId="77777777" w:rsidR="00D94EF6" w:rsidRPr="00E36FD0" w:rsidRDefault="00D94EF6" w:rsidP="00F07892">
      <w:pPr>
        <w:pStyle w:val="Caption"/>
        <w:keepNext/>
        <w:jc w:val="both"/>
        <w:rPr>
          <w:lang w:val="sr-Cyrl-RS"/>
        </w:rPr>
      </w:pPr>
    </w:p>
    <w:p w14:paraId="5EEC61B0" w14:textId="394AFC9E" w:rsidR="005E1CF2" w:rsidRPr="00E36FD0" w:rsidRDefault="005E1CF2" w:rsidP="005E1CF2">
      <w:pPr>
        <w:ind w:firstLine="720"/>
        <w:jc w:val="both"/>
        <w:rPr>
          <w:lang w:val="sr-Cyrl-RS"/>
        </w:rPr>
      </w:pPr>
      <w:r w:rsidRPr="00E36FD0">
        <w:rPr>
          <w:lang w:val="sr-Cyrl-RS"/>
        </w:rPr>
        <w:t xml:space="preserve">Табеларни и графички приказ (графикон број </w:t>
      </w:r>
      <w:r w:rsidR="00294F47" w:rsidRPr="00E36FD0">
        <w:rPr>
          <w:lang w:val="sr-Cyrl-RS"/>
        </w:rPr>
        <w:t>4</w:t>
      </w:r>
      <w:r w:rsidRPr="00E36FD0">
        <w:rPr>
          <w:lang w:val="sr-Cyrl-RS"/>
        </w:rPr>
        <w:t xml:space="preserve">) добних разреда за изданачке састојине багрема </w:t>
      </w:r>
      <w:r w:rsidR="00D94EF6">
        <w:rPr>
          <w:lang w:val="sr-Cyrl-RS"/>
        </w:rPr>
        <w:t xml:space="preserve"> и меких лишћара </w:t>
      </w:r>
      <w:r w:rsidRPr="00E36FD0">
        <w:rPr>
          <w:lang w:val="sr-Cyrl-RS"/>
        </w:rPr>
        <w:t>за газдинску јединицу показује нам да је највећа површина у  I</w:t>
      </w:r>
      <w:r w:rsidR="00294F47" w:rsidRPr="00E36FD0">
        <w:rPr>
          <w:lang w:val="sr-Cyrl-RS"/>
        </w:rPr>
        <w:t>I</w:t>
      </w:r>
      <w:r w:rsidRPr="00E36FD0">
        <w:rPr>
          <w:lang w:val="sr-Cyrl-RS"/>
        </w:rPr>
        <w:t xml:space="preserve">I и </w:t>
      </w:r>
      <w:r w:rsidR="00294F47" w:rsidRPr="00E36FD0">
        <w:rPr>
          <w:lang w:val="sr-Cyrl-RS"/>
        </w:rPr>
        <w:t>I</w:t>
      </w:r>
      <w:r w:rsidR="00D94EF6" w:rsidRPr="00D94EF6">
        <w:rPr>
          <w:lang w:val="sr-Cyrl-RS"/>
        </w:rPr>
        <w:t>I</w:t>
      </w:r>
      <w:r w:rsidRPr="00E36FD0">
        <w:rPr>
          <w:lang w:val="sr-Cyrl-RS"/>
        </w:rPr>
        <w:t xml:space="preserve"> добном разреду</w:t>
      </w:r>
      <w:r w:rsidR="00294F47" w:rsidRPr="00E36FD0">
        <w:rPr>
          <w:lang w:val="sr-Cyrl-RS"/>
        </w:rPr>
        <w:t>.</w:t>
      </w:r>
    </w:p>
    <w:p w14:paraId="2D6C9859" w14:textId="77777777" w:rsidR="005E1CF2" w:rsidRPr="00E36FD0" w:rsidRDefault="005E1CF2" w:rsidP="005E1CF2">
      <w:pPr>
        <w:jc w:val="both"/>
        <w:rPr>
          <w:lang w:val="sr-Cyrl-RS"/>
        </w:rPr>
      </w:pPr>
      <w:r w:rsidRPr="00E36FD0">
        <w:rPr>
          <w:lang w:val="sr-Cyrl-RS"/>
        </w:rPr>
        <w:t xml:space="preserve">           </w:t>
      </w:r>
    </w:p>
    <w:p w14:paraId="43F76CF7" w14:textId="17980111" w:rsidR="00165DFF" w:rsidRPr="00E36FD0" w:rsidRDefault="005E1CF2" w:rsidP="005E1CF2">
      <w:pPr>
        <w:ind w:firstLine="709"/>
        <w:jc w:val="both"/>
        <w:rPr>
          <w:lang w:val="sr-Cyrl-RS"/>
        </w:rPr>
      </w:pPr>
      <w:r w:rsidRPr="00E36FD0">
        <w:rPr>
          <w:lang w:val="sr-Cyrl-RS"/>
        </w:rPr>
        <w:t xml:space="preserve"> Највећа површина, запремина и запремински прираст је у </w:t>
      </w:r>
      <w:r w:rsidR="00294F47" w:rsidRPr="00E36FD0">
        <w:rPr>
          <w:lang w:val="sr-Cyrl-RS"/>
        </w:rPr>
        <w:t>трећем</w:t>
      </w:r>
      <w:r w:rsidRPr="00E36FD0">
        <w:rPr>
          <w:lang w:val="sr-Cyrl-RS"/>
        </w:rPr>
        <w:t xml:space="preserve"> добном разреду и ове шуме су старости око 1</w:t>
      </w:r>
      <w:r w:rsidR="00294F47" w:rsidRPr="00E36FD0">
        <w:rPr>
          <w:lang w:val="sr-Cyrl-RS"/>
        </w:rPr>
        <w:t>5</w:t>
      </w:r>
      <w:r w:rsidRPr="00E36FD0">
        <w:rPr>
          <w:lang w:val="sr-Cyrl-RS"/>
        </w:rPr>
        <w:t xml:space="preserve"> година.</w:t>
      </w:r>
      <w:r w:rsidR="001C272B" w:rsidRPr="00E36FD0">
        <w:rPr>
          <w:lang w:val="sr-Cyrl-RS"/>
        </w:rPr>
        <w:t xml:space="preserve"> </w:t>
      </w:r>
      <w:bookmarkStart w:id="256" w:name="_Toc44863150"/>
      <w:bookmarkStart w:id="257" w:name="_Toc45211122"/>
      <w:bookmarkStart w:id="258" w:name="_Toc57270461"/>
      <w:bookmarkStart w:id="259" w:name="_Toc57291168"/>
      <w:bookmarkStart w:id="260" w:name="_Toc65060497"/>
      <w:bookmarkStart w:id="261" w:name="_Toc94179415"/>
      <w:bookmarkStart w:id="262" w:name="_Toc135218652"/>
    </w:p>
    <w:p w14:paraId="3D6DA678" w14:textId="0DCF572C" w:rsidR="00294F47" w:rsidRPr="00E36FD0" w:rsidRDefault="00294F47" w:rsidP="005E1CF2">
      <w:pPr>
        <w:ind w:firstLine="709"/>
        <w:jc w:val="both"/>
        <w:rPr>
          <w:lang w:val="sr-Cyrl-RS"/>
        </w:rPr>
      </w:pPr>
    </w:p>
    <w:p w14:paraId="664FFA17" w14:textId="7A959CA8" w:rsidR="00294F47" w:rsidRPr="00E36FD0" w:rsidRDefault="00294F47" w:rsidP="00294F47">
      <w:pPr>
        <w:jc w:val="both"/>
        <w:rPr>
          <w:lang w:val="sr-Cyrl-RS"/>
        </w:rPr>
      </w:pPr>
      <w:r w:rsidRPr="00E36FD0">
        <w:rPr>
          <w:lang w:val="sr-Cyrl-RS"/>
        </w:rPr>
        <w:t>Табела 21. ВПС четинара (ширина добног разреда 10 година)</w:t>
      </w:r>
    </w:p>
    <w:tbl>
      <w:tblPr>
        <w:tblW w:w="5000" w:type="pct"/>
        <w:jc w:val="center"/>
        <w:tblLook w:val="04A0" w:firstRow="1" w:lastRow="0" w:firstColumn="1" w:lastColumn="0" w:noHBand="0" w:noVBand="1"/>
      </w:tblPr>
      <w:tblGrid>
        <w:gridCol w:w="1546"/>
        <w:gridCol w:w="989"/>
        <w:gridCol w:w="648"/>
        <w:gridCol w:w="670"/>
        <w:gridCol w:w="336"/>
        <w:gridCol w:w="621"/>
        <w:gridCol w:w="621"/>
        <w:gridCol w:w="621"/>
        <w:gridCol w:w="621"/>
        <w:gridCol w:w="621"/>
        <w:gridCol w:w="531"/>
        <w:gridCol w:w="406"/>
        <w:gridCol w:w="346"/>
        <w:gridCol w:w="711"/>
      </w:tblGrid>
      <w:tr w:rsidR="00D94EF6" w:rsidRPr="00D94EF6" w14:paraId="6C4CF22B" w14:textId="77777777" w:rsidTr="00D94EF6">
        <w:trPr>
          <w:trHeight w:val="340"/>
          <w:jc w:val="center"/>
        </w:trPr>
        <w:tc>
          <w:tcPr>
            <w:tcW w:w="119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9EC3262" w14:textId="77777777" w:rsidR="00D94EF6" w:rsidRPr="00D94EF6" w:rsidRDefault="00D94EF6">
            <w:pPr>
              <w:jc w:val="center"/>
              <w:rPr>
                <w:color w:val="000000"/>
                <w:sz w:val="18"/>
                <w:szCs w:val="18"/>
              </w:rPr>
            </w:pPr>
            <w:r w:rsidRPr="00D94EF6">
              <w:rPr>
                <w:color w:val="000000"/>
                <w:sz w:val="18"/>
                <w:szCs w:val="18"/>
              </w:rPr>
              <w:t>Газдински тип шуме</w:t>
            </w:r>
          </w:p>
        </w:tc>
        <w:tc>
          <w:tcPr>
            <w:tcW w:w="51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55B278" w14:textId="77777777" w:rsidR="00D94EF6" w:rsidRPr="00D94EF6" w:rsidRDefault="00D94EF6">
            <w:pPr>
              <w:jc w:val="center"/>
              <w:rPr>
                <w:color w:val="000000"/>
                <w:sz w:val="18"/>
                <w:szCs w:val="18"/>
              </w:rPr>
            </w:pPr>
            <w:r w:rsidRPr="00D94EF6">
              <w:rPr>
                <w:color w:val="000000"/>
                <w:sz w:val="18"/>
                <w:szCs w:val="18"/>
              </w:rPr>
              <w:t>површина</w:t>
            </w:r>
          </w:p>
        </w:tc>
        <w:tc>
          <w:tcPr>
            <w:tcW w:w="2972" w:type="pct"/>
            <w:gridSpan w:val="11"/>
            <w:tcBorders>
              <w:top w:val="single" w:sz="4" w:space="0" w:color="auto"/>
              <w:left w:val="nil"/>
              <w:bottom w:val="single" w:sz="4" w:space="0" w:color="auto"/>
              <w:right w:val="single" w:sz="4" w:space="0" w:color="auto"/>
            </w:tcBorders>
            <w:shd w:val="clear" w:color="000000" w:fill="D9D9D9"/>
            <w:vAlign w:val="center"/>
            <w:hideMark/>
          </w:tcPr>
          <w:p w14:paraId="43AC6967" w14:textId="77777777" w:rsidR="00D94EF6" w:rsidRPr="00D94EF6" w:rsidRDefault="00D94EF6">
            <w:pPr>
              <w:jc w:val="center"/>
              <w:rPr>
                <w:color w:val="000000"/>
                <w:sz w:val="18"/>
                <w:szCs w:val="18"/>
              </w:rPr>
            </w:pPr>
            <w:r w:rsidRPr="00D94EF6">
              <w:rPr>
                <w:color w:val="000000"/>
                <w:sz w:val="18"/>
                <w:szCs w:val="18"/>
              </w:rPr>
              <w:t>ДОБНИ РАЗРЕДИ</w:t>
            </w:r>
          </w:p>
        </w:tc>
        <w:tc>
          <w:tcPr>
            <w:tcW w:w="313" w:type="pct"/>
            <w:tcBorders>
              <w:top w:val="single" w:sz="4" w:space="0" w:color="auto"/>
              <w:left w:val="nil"/>
              <w:bottom w:val="single" w:sz="4" w:space="0" w:color="auto"/>
              <w:right w:val="single" w:sz="4" w:space="0" w:color="auto"/>
            </w:tcBorders>
            <w:shd w:val="clear" w:color="000000" w:fill="D9D9D9"/>
            <w:vAlign w:val="center"/>
            <w:hideMark/>
          </w:tcPr>
          <w:p w14:paraId="48547D05" w14:textId="77777777" w:rsidR="00D94EF6" w:rsidRPr="00D94EF6" w:rsidRDefault="00D94EF6">
            <w:pPr>
              <w:rPr>
                <w:color w:val="000000"/>
                <w:sz w:val="18"/>
                <w:szCs w:val="18"/>
              </w:rPr>
            </w:pPr>
            <w:r w:rsidRPr="00D94EF6">
              <w:rPr>
                <w:color w:val="000000"/>
                <w:sz w:val="18"/>
                <w:szCs w:val="18"/>
              </w:rPr>
              <w:t>Свега</w:t>
            </w:r>
          </w:p>
        </w:tc>
      </w:tr>
      <w:tr w:rsidR="00D94EF6" w:rsidRPr="00D94EF6" w14:paraId="0DCC11EA" w14:textId="77777777" w:rsidTr="00D94EF6">
        <w:trPr>
          <w:trHeight w:val="340"/>
          <w:jc w:val="center"/>
        </w:trPr>
        <w:tc>
          <w:tcPr>
            <w:tcW w:w="1195" w:type="pct"/>
            <w:vMerge/>
            <w:tcBorders>
              <w:top w:val="single" w:sz="4" w:space="0" w:color="auto"/>
              <w:left w:val="single" w:sz="4" w:space="0" w:color="auto"/>
              <w:bottom w:val="single" w:sz="4" w:space="0" w:color="auto"/>
              <w:right w:val="single" w:sz="4" w:space="0" w:color="auto"/>
            </w:tcBorders>
            <w:vAlign w:val="center"/>
            <w:hideMark/>
          </w:tcPr>
          <w:p w14:paraId="5EF35527" w14:textId="77777777" w:rsidR="00D94EF6" w:rsidRPr="00D94EF6" w:rsidRDefault="00D94EF6">
            <w:pPr>
              <w:rPr>
                <w:color w:val="000000"/>
                <w:sz w:val="18"/>
                <w:szCs w:val="18"/>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3816AAFC" w14:textId="77777777" w:rsidR="00D94EF6" w:rsidRPr="00D94EF6" w:rsidRDefault="00D94EF6">
            <w:pPr>
              <w:rPr>
                <w:color w:val="000000"/>
                <w:sz w:val="18"/>
                <w:szCs w:val="18"/>
              </w:rPr>
            </w:pPr>
          </w:p>
        </w:tc>
        <w:tc>
          <w:tcPr>
            <w:tcW w:w="538" w:type="pct"/>
            <w:gridSpan w:val="2"/>
            <w:tcBorders>
              <w:top w:val="single" w:sz="4" w:space="0" w:color="auto"/>
              <w:left w:val="nil"/>
              <w:bottom w:val="single" w:sz="4" w:space="0" w:color="auto"/>
              <w:right w:val="single" w:sz="4" w:space="0" w:color="auto"/>
            </w:tcBorders>
            <w:shd w:val="clear" w:color="000000" w:fill="D9D9D9"/>
            <w:vAlign w:val="center"/>
            <w:hideMark/>
          </w:tcPr>
          <w:p w14:paraId="58AA5C03" w14:textId="77777777" w:rsidR="00D94EF6" w:rsidRPr="00D94EF6" w:rsidRDefault="00D94EF6">
            <w:pPr>
              <w:jc w:val="center"/>
              <w:rPr>
                <w:color w:val="000000"/>
                <w:sz w:val="18"/>
                <w:szCs w:val="18"/>
              </w:rPr>
            </w:pPr>
            <w:r w:rsidRPr="00D94EF6">
              <w:rPr>
                <w:color w:val="000000"/>
                <w:sz w:val="18"/>
                <w:szCs w:val="18"/>
              </w:rPr>
              <w:t>I</w:t>
            </w:r>
          </w:p>
        </w:tc>
        <w:tc>
          <w:tcPr>
            <w:tcW w:w="269" w:type="pct"/>
            <w:tcBorders>
              <w:top w:val="nil"/>
              <w:left w:val="nil"/>
              <w:bottom w:val="single" w:sz="4" w:space="0" w:color="auto"/>
              <w:right w:val="single" w:sz="4" w:space="0" w:color="auto"/>
            </w:tcBorders>
            <w:shd w:val="clear" w:color="000000" w:fill="D9D9D9"/>
            <w:vAlign w:val="center"/>
            <w:hideMark/>
          </w:tcPr>
          <w:p w14:paraId="1A98D075" w14:textId="77777777" w:rsidR="00D94EF6" w:rsidRPr="00D94EF6" w:rsidRDefault="00D94EF6">
            <w:pPr>
              <w:jc w:val="center"/>
              <w:rPr>
                <w:color w:val="000000"/>
                <w:sz w:val="18"/>
                <w:szCs w:val="18"/>
              </w:rPr>
            </w:pPr>
            <w:r w:rsidRPr="00D94EF6">
              <w:rPr>
                <w:color w:val="000000"/>
                <w:sz w:val="18"/>
                <w:szCs w:val="18"/>
              </w:rPr>
              <w:t>II</w:t>
            </w:r>
          </w:p>
        </w:tc>
        <w:tc>
          <w:tcPr>
            <w:tcW w:w="269" w:type="pct"/>
            <w:tcBorders>
              <w:top w:val="nil"/>
              <w:left w:val="nil"/>
              <w:bottom w:val="single" w:sz="4" w:space="0" w:color="auto"/>
              <w:right w:val="single" w:sz="4" w:space="0" w:color="auto"/>
            </w:tcBorders>
            <w:shd w:val="clear" w:color="000000" w:fill="D9D9D9"/>
            <w:vAlign w:val="center"/>
            <w:hideMark/>
          </w:tcPr>
          <w:p w14:paraId="7381EB86" w14:textId="77777777" w:rsidR="00D94EF6" w:rsidRPr="00D94EF6" w:rsidRDefault="00D94EF6">
            <w:pPr>
              <w:jc w:val="center"/>
              <w:rPr>
                <w:color w:val="000000"/>
                <w:sz w:val="18"/>
                <w:szCs w:val="18"/>
              </w:rPr>
            </w:pPr>
            <w:r w:rsidRPr="00D94EF6">
              <w:rPr>
                <w:color w:val="000000"/>
                <w:sz w:val="18"/>
                <w:szCs w:val="18"/>
              </w:rPr>
              <w:t>III</w:t>
            </w:r>
          </w:p>
        </w:tc>
        <w:tc>
          <w:tcPr>
            <w:tcW w:w="269" w:type="pct"/>
            <w:tcBorders>
              <w:top w:val="nil"/>
              <w:left w:val="nil"/>
              <w:bottom w:val="single" w:sz="4" w:space="0" w:color="auto"/>
              <w:right w:val="single" w:sz="4" w:space="0" w:color="auto"/>
            </w:tcBorders>
            <w:shd w:val="clear" w:color="000000" w:fill="D9D9D9"/>
            <w:vAlign w:val="center"/>
            <w:hideMark/>
          </w:tcPr>
          <w:p w14:paraId="5A355768" w14:textId="77777777" w:rsidR="00D94EF6" w:rsidRPr="00D94EF6" w:rsidRDefault="00D94EF6">
            <w:pPr>
              <w:jc w:val="center"/>
              <w:rPr>
                <w:color w:val="000000"/>
                <w:sz w:val="18"/>
                <w:szCs w:val="18"/>
              </w:rPr>
            </w:pPr>
            <w:r w:rsidRPr="00D94EF6">
              <w:rPr>
                <w:color w:val="000000"/>
                <w:sz w:val="18"/>
                <w:szCs w:val="18"/>
              </w:rPr>
              <w:t>IV</w:t>
            </w:r>
          </w:p>
        </w:tc>
        <w:tc>
          <w:tcPr>
            <w:tcW w:w="269" w:type="pct"/>
            <w:tcBorders>
              <w:top w:val="nil"/>
              <w:left w:val="nil"/>
              <w:bottom w:val="single" w:sz="4" w:space="0" w:color="auto"/>
              <w:right w:val="single" w:sz="4" w:space="0" w:color="auto"/>
            </w:tcBorders>
            <w:shd w:val="clear" w:color="000000" w:fill="D9D9D9"/>
            <w:vAlign w:val="center"/>
            <w:hideMark/>
          </w:tcPr>
          <w:p w14:paraId="4B6727FE" w14:textId="77777777" w:rsidR="00D94EF6" w:rsidRPr="00D94EF6" w:rsidRDefault="00D94EF6">
            <w:pPr>
              <w:jc w:val="center"/>
              <w:rPr>
                <w:color w:val="000000"/>
                <w:sz w:val="18"/>
                <w:szCs w:val="18"/>
              </w:rPr>
            </w:pPr>
            <w:r w:rsidRPr="00D94EF6">
              <w:rPr>
                <w:color w:val="000000"/>
                <w:sz w:val="18"/>
                <w:szCs w:val="18"/>
              </w:rPr>
              <w:t>V</w:t>
            </w:r>
          </w:p>
        </w:tc>
        <w:tc>
          <w:tcPr>
            <w:tcW w:w="269" w:type="pct"/>
            <w:tcBorders>
              <w:top w:val="nil"/>
              <w:left w:val="nil"/>
              <w:bottom w:val="single" w:sz="4" w:space="0" w:color="auto"/>
              <w:right w:val="single" w:sz="4" w:space="0" w:color="auto"/>
            </w:tcBorders>
            <w:shd w:val="clear" w:color="000000" w:fill="D9D9D9"/>
            <w:vAlign w:val="center"/>
            <w:hideMark/>
          </w:tcPr>
          <w:p w14:paraId="4F7614BD" w14:textId="77777777" w:rsidR="00D94EF6" w:rsidRPr="00D94EF6" w:rsidRDefault="00D94EF6">
            <w:pPr>
              <w:jc w:val="center"/>
              <w:rPr>
                <w:color w:val="000000"/>
                <w:sz w:val="18"/>
                <w:szCs w:val="18"/>
              </w:rPr>
            </w:pPr>
            <w:r w:rsidRPr="00D94EF6">
              <w:rPr>
                <w:color w:val="000000"/>
                <w:sz w:val="18"/>
                <w:szCs w:val="18"/>
              </w:rPr>
              <w:t>VI</w:t>
            </w:r>
          </w:p>
        </w:tc>
        <w:tc>
          <w:tcPr>
            <w:tcW w:w="269" w:type="pct"/>
            <w:tcBorders>
              <w:top w:val="nil"/>
              <w:left w:val="nil"/>
              <w:bottom w:val="single" w:sz="4" w:space="0" w:color="auto"/>
              <w:right w:val="single" w:sz="4" w:space="0" w:color="auto"/>
            </w:tcBorders>
            <w:shd w:val="clear" w:color="000000" w:fill="D9D9D9"/>
            <w:vAlign w:val="center"/>
            <w:hideMark/>
          </w:tcPr>
          <w:p w14:paraId="00066BDC" w14:textId="77777777" w:rsidR="00D94EF6" w:rsidRPr="00D94EF6" w:rsidRDefault="00D94EF6">
            <w:pPr>
              <w:jc w:val="center"/>
              <w:rPr>
                <w:color w:val="000000"/>
                <w:sz w:val="18"/>
                <w:szCs w:val="18"/>
              </w:rPr>
            </w:pPr>
            <w:r w:rsidRPr="00D94EF6">
              <w:rPr>
                <w:color w:val="000000"/>
                <w:sz w:val="18"/>
                <w:szCs w:val="18"/>
              </w:rPr>
              <w:t>VII</w:t>
            </w:r>
          </w:p>
        </w:tc>
        <w:tc>
          <w:tcPr>
            <w:tcW w:w="282" w:type="pct"/>
            <w:tcBorders>
              <w:top w:val="nil"/>
              <w:left w:val="nil"/>
              <w:bottom w:val="single" w:sz="4" w:space="0" w:color="auto"/>
              <w:right w:val="single" w:sz="4" w:space="0" w:color="auto"/>
            </w:tcBorders>
            <w:shd w:val="clear" w:color="000000" w:fill="D9D9D9"/>
            <w:vAlign w:val="center"/>
            <w:hideMark/>
          </w:tcPr>
          <w:p w14:paraId="11647831" w14:textId="77777777" w:rsidR="00D94EF6" w:rsidRPr="00D94EF6" w:rsidRDefault="00D94EF6">
            <w:pPr>
              <w:jc w:val="center"/>
              <w:rPr>
                <w:color w:val="000000"/>
                <w:sz w:val="18"/>
                <w:szCs w:val="18"/>
              </w:rPr>
            </w:pPr>
            <w:r w:rsidRPr="00D94EF6">
              <w:rPr>
                <w:color w:val="000000"/>
                <w:sz w:val="18"/>
                <w:szCs w:val="18"/>
              </w:rPr>
              <w:t>VIII</w:t>
            </w:r>
          </w:p>
        </w:tc>
        <w:tc>
          <w:tcPr>
            <w:tcW w:w="269" w:type="pct"/>
            <w:tcBorders>
              <w:top w:val="nil"/>
              <w:left w:val="nil"/>
              <w:bottom w:val="single" w:sz="4" w:space="0" w:color="auto"/>
              <w:right w:val="single" w:sz="4" w:space="0" w:color="auto"/>
            </w:tcBorders>
            <w:shd w:val="clear" w:color="000000" w:fill="D9D9D9"/>
            <w:vAlign w:val="center"/>
            <w:hideMark/>
          </w:tcPr>
          <w:p w14:paraId="5663BC27" w14:textId="77777777" w:rsidR="00D94EF6" w:rsidRPr="00D94EF6" w:rsidRDefault="00D94EF6">
            <w:pPr>
              <w:jc w:val="center"/>
              <w:rPr>
                <w:color w:val="000000"/>
                <w:sz w:val="18"/>
                <w:szCs w:val="18"/>
              </w:rPr>
            </w:pPr>
            <w:r w:rsidRPr="00D94EF6">
              <w:rPr>
                <w:color w:val="000000"/>
                <w:sz w:val="18"/>
                <w:szCs w:val="18"/>
              </w:rPr>
              <w:t>IX</w:t>
            </w:r>
          </w:p>
        </w:tc>
        <w:tc>
          <w:tcPr>
            <w:tcW w:w="269" w:type="pct"/>
            <w:tcBorders>
              <w:top w:val="nil"/>
              <w:left w:val="nil"/>
              <w:bottom w:val="single" w:sz="4" w:space="0" w:color="auto"/>
              <w:right w:val="single" w:sz="4" w:space="0" w:color="auto"/>
            </w:tcBorders>
            <w:shd w:val="clear" w:color="000000" w:fill="D9D9D9"/>
            <w:vAlign w:val="center"/>
            <w:hideMark/>
          </w:tcPr>
          <w:p w14:paraId="4B360F2F" w14:textId="77777777" w:rsidR="00D94EF6" w:rsidRPr="00D94EF6" w:rsidRDefault="00D94EF6">
            <w:pPr>
              <w:jc w:val="center"/>
              <w:rPr>
                <w:color w:val="000000"/>
                <w:sz w:val="18"/>
                <w:szCs w:val="18"/>
              </w:rPr>
            </w:pPr>
            <w:r w:rsidRPr="00D94EF6">
              <w:rPr>
                <w:color w:val="000000"/>
                <w:sz w:val="18"/>
                <w:szCs w:val="18"/>
              </w:rPr>
              <w:t>X</w:t>
            </w:r>
          </w:p>
        </w:tc>
        <w:tc>
          <w:tcPr>
            <w:tcW w:w="313" w:type="pct"/>
            <w:tcBorders>
              <w:top w:val="nil"/>
              <w:left w:val="nil"/>
              <w:bottom w:val="single" w:sz="4" w:space="0" w:color="auto"/>
              <w:right w:val="single" w:sz="4" w:space="0" w:color="auto"/>
            </w:tcBorders>
            <w:shd w:val="clear" w:color="000000" w:fill="D9D9D9"/>
            <w:vAlign w:val="center"/>
            <w:hideMark/>
          </w:tcPr>
          <w:p w14:paraId="73F15EBB" w14:textId="77777777" w:rsidR="00D94EF6" w:rsidRPr="00D94EF6" w:rsidRDefault="00D94EF6">
            <w:pPr>
              <w:rPr>
                <w:color w:val="000000"/>
                <w:sz w:val="18"/>
                <w:szCs w:val="18"/>
              </w:rPr>
            </w:pPr>
            <w:r w:rsidRPr="00D94EF6">
              <w:rPr>
                <w:color w:val="000000"/>
                <w:sz w:val="18"/>
                <w:szCs w:val="18"/>
              </w:rPr>
              <w:t> </w:t>
            </w:r>
          </w:p>
        </w:tc>
      </w:tr>
      <w:tr w:rsidR="00D94EF6" w:rsidRPr="00D94EF6" w14:paraId="0D077C08" w14:textId="77777777" w:rsidTr="00D94EF6">
        <w:trPr>
          <w:trHeight w:val="340"/>
          <w:jc w:val="center"/>
        </w:trPr>
        <w:tc>
          <w:tcPr>
            <w:tcW w:w="1195" w:type="pct"/>
            <w:vMerge/>
            <w:tcBorders>
              <w:top w:val="single" w:sz="4" w:space="0" w:color="auto"/>
              <w:left w:val="single" w:sz="4" w:space="0" w:color="auto"/>
              <w:bottom w:val="single" w:sz="4" w:space="0" w:color="auto"/>
              <w:right w:val="single" w:sz="4" w:space="0" w:color="auto"/>
            </w:tcBorders>
            <w:vAlign w:val="center"/>
            <w:hideMark/>
          </w:tcPr>
          <w:p w14:paraId="68D7F9B9" w14:textId="77777777" w:rsidR="00D94EF6" w:rsidRPr="00D94EF6" w:rsidRDefault="00D94EF6">
            <w:pPr>
              <w:rPr>
                <w:color w:val="000000"/>
                <w:sz w:val="18"/>
                <w:szCs w:val="18"/>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4094257E" w14:textId="77777777" w:rsidR="00D94EF6" w:rsidRPr="00D94EF6" w:rsidRDefault="00D94EF6">
            <w:pPr>
              <w:rPr>
                <w:color w:val="000000"/>
                <w:sz w:val="18"/>
                <w:szCs w:val="18"/>
              </w:rPr>
            </w:pPr>
          </w:p>
        </w:tc>
        <w:tc>
          <w:tcPr>
            <w:tcW w:w="269" w:type="pct"/>
            <w:tcBorders>
              <w:top w:val="nil"/>
              <w:left w:val="nil"/>
              <w:bottom w:val="single" w:sz="4" w:space="0" w:color="auto"/>
              <w:right w:val="single" w:sz="4" w:space="0" w:color="auto"/>
            </w:tcBorders>
            <w:shd w:val="clear" w:color="000000" w:fill="D9D9D9"/>
            <w:vAlign w:val="center"/>
            <w:hideMark/>
          </w:tcPr>
          <w:p w14:paraId="0E6F3336" w14:textId="77777777" w:rsidR="00D94EF6" w:rsidRPr="00D94EF6" w:rsidRDefault="00D94EF6">
            <w:pPr>
              <w:jc w:val="center"/>
              <w:rPr>
                <w:color w:val="000000"/>
                <w:sz w:val="18"/>
                <w:szCs w:val="18"/>
              </w:rPr>
            </w:pPr>
            <w:r w:rsidRPr="00D94EF6">
              <w:rPr>
                <w:color w:val="000000"/>
                <w:sz w:val="18"/>
                <w:szCs w:val="18"/>
              </w:rPr>
              <w:t>слабо обр.</w:t>
            </w:r>
          </w:p>
        </w:tc>
        <w:tc>
          <w:tcPr>
            <w:tcW w:w="269" w:type="pct"/>
            <w:tcBorders>
              <w:top w:val="nil"/>
              <w:left w:val="nil"/>
              <w:bottom w:val="single" w:sz="4" w:space="0" w:color="auto"/>
              <w:right w:val="single" w:sz="4" w:space="0" w:color="auto"/>
            </w:tcBorders>
            <w:shd w:val="clear" w:color="000000" w:fill="D9D9D9"/>
            <w:vAlign w:val="center"/>
            <w:hideMark/>
          </w:tcPr>
          <w:p w14:paraId="5B0C4953" w14:textId="77777777" w:rsidR="00D94EF6" w:rsidRPr="00D94EF6" w:rsidRDefault="00D94EF6">
            <w:pPr>
              <w:jc w:val="center"/>
              <w:rPr>
                <w:color w:val="000000"/>
                <w:sz w:val="18"/>
                <w:szCs w:val="18"/>
              </w:rPr>
            </w:pPr>
            <w:r w:rsidRPr="00D94EF6">
              <w:rPr>
                <w:color w:val="000000"/>
                <w:sz w:val="18"/>
                <w:szCs w:val="18"/>
              </w:rPr>
              <w:t>добро обр.</w:t>
            </w:r>
          </w:p>
        </w:tc>
        <w:tc>
          <w:tcPr>
            <w:tcW w:w="269" w:type="pct"/>
            <w:tcBorders>
              <w:top w:val="nil"/>
              <w:left w:val="nil"/>
              <w:bottom w:val="single" w:sz="4" w:space="0" w:color="auto"/>
              <w:right w:val="single" w:sz="4" w:space="0" w:color="auto"/>
            </w:tcBorders>
            <w:shd w:val="clear" w:color="000000" w:fill="D9D9D9"/>
            <w:vAlign w:val="center"/>
            <w:hideMark/>
          </w:tcPr>
          <w:p w14:paraId="0165E387" w14:textId="77777777" w:rsidR="00D94EF6" w:rsidRPr="00D94EF6" w:rsidRDefault="00D94EF6">
            <w:pPr>
              <w:jc w:val="center"/>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000000" w:fill="D9D9D9"/>
            <w:vAlign w:val="center"/>
            <w:hideMark/>
          </w:tcPr>
          <w:p w14:paraId="3CD65483" w14:textId="77777777" w:rsidR="00D94EF6" w:rsidRPr="00D94EF6" w:rsidRDefault="00D94EF6">
            <w:pPr>
              <w:jc w:val="center"/>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000000" w:fill="D9D9D9"/>
            <w:vAlign w:val="center"/>
            <w:hideMark/>
          </w:tcPr>
          <w:p w14:paraId="0574EE5A" w14:textId="77777777" w:rsidR="00D94EF6" w:rsidRPr="00D94EF6" w:rsidRDefault="00D94EF6">
            <w:pPr>
              <w:jc w:val="center"/>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000000" w:fill="D9D9D9"/>
            <w:vAlign w:val="center"/>
            <w:hideMark/>
          </w:tcPr>
          <w:p w14:paraId="71E89995" w14:textId="77777777" w:rsidR="00D94EF6" w:rsidRPr="00D94EF6" w:rsidRDefault="00D94EF6">
            <w:pPr>
              <w:jc w:val="center"/>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000000" w:fill="D9D9D9"/>
            <w:vAlign w:val="center"/>
            <w:hideMark/>
          </w:tcPr>
          <w:p w14:paraId="0358CD63" w14:textId="77777777" w:rsidR="00D94EF6" w:rsidRPr="00D94EF6" w:rsidRDefault="00D94EF6">
            <w:pPr>
              <w:jc w:val="center"/>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000000" w:fill="D9D9D9"/>
            <w:vAlign w:val="center"/>
            <w:hideMark/>
          </w:tcPr>
          <w:p w14:paraId="00CC03F1" w14:textId="77777777" w:rsidR="00D94EF6" w:rsidRPr="00D94EF6" w:rsidRDefault="00D94EF6">
            <w:pPr>
              <w:jc w:val="center"/>
              <w:rPr>
                <w:color w:val="000000"/>
                <w:sz w:val="18"/>
                <w:szCs w:val="18"/>
              </w:rPr>
            </w:pPr>
            <w:r w:rsidRPr="00D94EF6">
              <w:rPr>
                <w:color w:val="000000"/>
                <w:sz w:val="18"/>
                <w:szCs w:val="18"/>
              </w:rPr>
              <w:t> </w:t>
            </w:r>
          </w:p>
        </w:tc>
        <w:tc>
          <w:tcPr>
            <w:tcW w:w="282" w:type="pct"/>
            <w:tcBorders>
              <w:top w:val="nil"/>
              <w:left w:val="nil"/>
              <w:bottom w:val="single" w:sz="4" w:space="0" w:color="auto"/>
              <w:right w:val="single" w:sz="4" w:space="0" w:color="auto"/>
            </w:tcBorders>
            <w:shd w:val="clear" w:color="000000" w:fill="D9D9D9"/>
            <w:vAlign w:val="center"/>
            <w:hideMark/>
          </w:tcPr>
          <w:p w14:paraId="2DBFF823" w14:textId="77777777" w:rsidR="00D94EF6" w:rsidRPr="00D94EF6" w:rsidRDefault="00D94EF6">
            <w:pPr>
              <w:jc w:val="center"/>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000000" w:fill="D9D9D9"/>
            <w:vAlign w:val="center"/>
            <w:hideMark/>
          </w:tcPr>
          <w:p w14:paraId="389F2A69" w14:textId="77777777" w:rsidR="00D94EF6" w:rsidRPr="00D94EF6" w:rsidRDefault="00D94EF6">
            <w:pPr>
              <w:jc w:val="center"/>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000000" w:fill="D9D9D9"/>
            <w:vAlign w:val="center"/>
            <w:hideMark/>
          </w:tcPr>
          <w:p w14:paraId="4D2ADF5D" w14:textId="77777777" w:rsidR="00D94EF6" w:rsidRPr="00D94EF6" w:rsidRDefault="00D94EF6">
            <w:pPr>
              <w:jc w:val="center"/>
              <w:rPr>
                <w:color w:val="000000"/>
                <w:sz w:val="18"/>
                <w:szCs w:val="18"/>
              </w:rPr>
            </w:pPr>
            <w:r w:rsidRPr="00D94EF6">
              <w:rPr>
                <w:color w:val="000000"/>
                <w:sz w:val="18"/>
                <w:szCs w:val="18"/>
              </w:rPr>
              <w:t> </w:t>
            </w:r>
          </w:p>
        </w:tc>
        <w:tc>
          <w:tcPr>
            <w:tcW w:w="313" w:type="pct"/>
            <w:tcBorders>
              <w:top w:val="nil"/>
              <w:left w:val="nil"/>
              <w:bottom w:val="single" w:sz="4" w:space="0" w:color="auto"/>
              <w:right w:val="single" w:sz="4" w:space="0" w:color="auto"/>
            </w:tcBorders>
            <w:shd w:val="clear" w:color="000000" w:fill="D9D9D9"/>
            <w:vAlign w:val="center"/>
            <w:hideMark/>
          </w:tcPr>
          <w:p w14:paraId="00C7D372" w14:textId="77777777" w:rsidR="00D94EF6" w:rsidRPr="00D94EF6" w:rsidRDefault="00D94EF6">
            <w:pPr>
              <w:rPr>
                <w:color w:val="000000"/>
                <w:sz w:val="18"/>
                <w:szCs w:val="18"/>
              </w:rPr>
            </w:pPr>
            <w:r w:rsidRPr="00D94EF6">
              <w:rPr>
                <w:color w:val="000000"/>
                <w:sz w:val="18"/>
                <w:szCs w:val="18"/>
              </w:rPr>
              <w:t> </w:t>
            </w:r>
          </w:p>
        </w:tc>
      </w:tr>
      <w:tr w:rsidR="00D94EF6" w:rsidRPr="00D94EF6" w14:paraId="2AAEED0A" w14:textId="77777777" w:rsidTr="00D94EF6">
        <w:trPr>
          <w:trHeight w:val="340"/>
          <w:jc w:val="center"/>
        </w:trPr>
        <w:tc>
          <w:tcPr>
            <w:tcW w:w="1195" w:type="pct"/>
            <w:tcBorders>
              <w:top w:val="nil"/>
              <w:left w:val="single" w:sz="4" w:space="0" w:color="auto"/>
              <w:bottom w:val="single" w:sz="4" w:space="0" w:color="auto"/>
              <w:right w:val="single" w:sz="4" w:space="0" w:color="auto"/>
            </w:tcBorders>
            <w:shd w:val="clear" w:color="000000" w:fill="FFFFFF"/>
            <w:noWrap/>
            <w:vAlign w:val="center"/>
            <w:hideMark/>
          </w:tcPr>
          <w:p w14:paraId="732DFA8C" w14:textId="77777777" w:rsidR="00D94EF6" w:rsidRPr="00D94EF6" w:rsidRDefault="00D94EF6">
            <w:pPr>
              <w:jc w:val="center"/>
              <w:rPr>
                <w:color w:val="000000"/>
                <w:sz w:val="18"/>
                <w:szCs w:val="18"/>
              </w:rPr>
            </w:pPr>
            <w:r w:rsidRPr="00D94EF6">
              <w:rPr>
                <w:color w:val="000000"/>
                <w:sz w:val="18"/>
                <w:szCs w:val="18"/>
              </w:rPr>
              <w:t>31210</w:t>
            </w:r>
          </w:p>
        </w:tc>
        <w:tc>
          <w:tcPr>
            <w:tcW w:w="519" w:type="pct"/>
            <w:tcBorders>
              <w:top w:val="nil"/>
              <w:left w:val="nil"/>
              <w:bottom w:val="single" w:sz="4" w:space="0" w:color="auto"/>
              <w:right w:val="single" w:sz="4" w:space="0" w:color="auto"/>
            </w:tcBorders>
            <w:shd w:val="clear" w:color="000000" w:fill="FFFFFF"/>
            <w:vAlign w:val="center"/>
            <w:hideMark/>
          </w:tcPr>
          <w:p w14:paraId="45F1C8AE" w14:textId="77777777" w:rsidR="00D94EF6" w:rsidRPr="00D94EF6" w:rsidRDefault="00D94EF6">
            <w:pPr>
              <w:jc w:val="center"/>
              <w:rPr>
                <w:color w:val="000000"/>
                <w:sz w:val="18"/>
                <w:szCs w:val="18"/>
              </w:rPr>
            </w:pPr>
            <w:r w:rsidRPr="00D94EF6">
              <w:rPr>
                <w:color w:val="000000"/>
                <w:sz w:val="18"/>
                <w:szCs w:val="18"/>
              </w:rPr>
              <w:t>ha</w:t>
            </w:r>
          </w:p>
        </w:tc>
        <w:tc>
          <w:tcPr>
            <w:tcW w:w="269" w:type="pct"/>
            <w:tcBorders>
              <w:top w:val="nil"/>
              <w:left w:val="nil"/>
              <w:bottom w:val="single" w:sz="4" w:space="0" w:color="auto"/>
              <w:right w:val="single" w:sz="4" w:space="0" w:color="auto"/>
            </w:tcBorders>
            <w:shd w:val="clear" w:color="auto" w:fill="auto"/>
            <w:noWrap/>
            <w:vAlign w:val="center"/>
            <w:hideMark/>
          </w:tcPr>
          <w:p w14:paraId="67AC8829"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60F07BA3"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04C407E4"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6F6F69FA"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204185D9" w14:textId="77777777" w:rsidR="00D94EF6" w:rsidRPr="00D94EF6" w:rsidRDefault="00D94EF6">
            <w:pPr>
              <w:jc w:val="right"/>
              <w:rPr>
                <w:color w:val="000000"/>
                <w:sz w:val="18"/>
                <w:szCs w:val="18"/>
              </w:rPr>
            </w:pPr>
            <w:r w:rsidRPr="00D94EF6">
              <w:rPr>
                <w:color w:val="000000"/>
                <w:sz w:val="18"/>
                <w:szCs w:val="18"/>
              </w:rPr>
              <w:t>15,51</w:t>
            </w:r>
          </w:p>
        </w:tc>
        <w:tc>
          <w:tcPr>
            <w:tcW w:w="269" w:type="pct"/>
            <w:tcBorders>
              <w:top w:val="nil"/>
              <w:left w:val="nil"/>
              <w:bottom w:val="single" w:sz="4" w:space="0" w:color="auto"/>
              <w:right w:val="single" w:sz="4" w:space="0" w:color="auto"/>
            </w:tcBorders>
            <w:shd w:val="clear" w:color="auto" w:fill="auto"/>
            <w:noWrap/>
            <w:vAlign w:val="center"/>
            <w:hideMark/>
          </w:tcPr>
          <w:p w14:paraId="0CB88A36" w14:textId="77777777" w:rsidR="00D94EF6" w:rsidRPr="00D94EF6" w:rsidRDefault="00D94EF6">
            <w:pPr>
              <w:jc w:val="right"/>
              <w:rPr>
                <w:color w:val="000000"/>
                <w:sz w:val="18"/>
                <w:szCs w:val="18"/>
              </w:rPr>
            </w:pPr>
            <w:r w:rsidRPr="00D94EF6">
              <w:rPr>
                <w:color w:val="000000"/>
                <w:sz w:val="18"/>
                <w:szCs w:val="18"/>
              </w:rPr>
              <w:t>12,86</w:t>
            </w:r>
          </w:p>
        </w:tc>
        <w:tc>
          <w:tcPr>
            <w:tcW w:w="269" w:type="pct"/>
            <w:tcBorders>
              <w:top w:val="nil"/>
              <w:left w:val="nil"/>
              <w:bottom w:val="single" w:sz="4" w:space="0" w:color="auto"/>
              <w:right w:val="single" w:sz="4" w:space="0" w:color="auto"/>
            </w:tcBorders>
            <w:shd w:val="clear" w:color="auto" w:fill="auto"/>
            <w:noWrap/>
            <w:vAlign w:val="center"/>
            <w:hideMark/>
          </w:tcPr>
          <w:p w14:paraId="1E9AEBD2" w14:textId="77777777" w:rsidR="00D94EF6" w:rsidRPr="00D94EF6" w:rsidRDefault="00D94EF6">
            <w:pPr>
              <w:jc w:val="right"/>
              <w:rPr>
                <w:color w:val="000000"/>
                <w:sz w:val="18"/>
                <w:szCs w:val="18"/>
              </w:rPr>
            </w:pPr>
            <w:r w:rsidRPr="00D94EF6">
              <w:rPr>
                <w:color w:val="000000"/>
                <w:sz w:val="18"/>
                <w:szCs w:val="18"/>
              </w:rPr>
              <w:t>8,25</w:t>
            </w:r>
          </w:p>
        </w:tc>
        <w:tc>
          <w:tcPr>
            <w:tcW w:w="269" w:type="pct"/>
            <w:tcBorders>
              <w:top w:val="nil"/>
              <w:left w:val="nil"/>
              <w:bottom w:val="single" w:sz="4" w:space="0" w:color="auto"/>
              <w:right w:val="single" w:sz="4" w:space="0" w:color="auto"/>
            </w:tcBorders>
            <w:shd w:val="clear" w:color="auto" w:fill="auto"/>
            <w:noWrap/>
            <w:vAlign w:val="center"/>
            <w:hideMark/>
          </w:tcPr>
          <w:p w14:paraId="3855A597" w14:textId="77777777" w:rsidR="00D94EF6" w:rsidRPr="00D94EF6" w:rsidRDefault="00D94EF6">
            <w:pPr>
              <w:jc w:val="right"/>
              <w:rPr>
                <w:color w:val="000000"/>
                <w:sz w:val="18"/>
                <w:szCs w:val="18"/>
              </w:rPr>
            </w:pPr>
            <w:r w:rsidRPr="00D94EF6">
              <w:rPr>
                <w:color w:val="000000"/>
                <w:sz w:val="18"/>
                <w:szCs w:val="18"/>
              </w:rPr>
              <w:t> </w:t>
            </w:r>
          </w:p>
        </w:tc>
        <w:tc>
          <w:tcPr>
            <w:tcW w:w="282" w:type="pct"/>
            <w:tcBorders>
              <w:top w:val="nil"/>
              <w:left w:val="nil"/>
              <w:bottom w:val="single" w:sz="4" w:space="0" w:color="auto"/>
              <w:right w:val="single" w:sz="4" w:space="0" w:color="auto"/>
            </w:tcBorders>
            <w:shd w:val="clear" w:color="auto" w:fill="auto"/>
            <w:noWrap/>
            <w:vAlign w:val="center"/>
            <w:hideMark/>
          </w:tcPr>
          <w:p w14:paraId="48BE6493"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4B25499F"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70863A04" w14:textId="77777777" w:rsidR="00D94EF6" w:rsidRPr="00D94EF6" w:rsidRDefault="00D94EF6">
            <w:pPr>
              <w:jc w:val="right"/>
              <w:rPr>
                <w:color w:val="000000"/>
                <w:sz w:val="18"/>
                <w:szCs w:val="18"/>
              </w:rPr>
            </w:pPr>
            <w:r w:rsidRPr="00D94EF6">
              <w:rPr>
                <w:color w:val="000000"/>
                <w:sz w:val="18"/>
                <w:szCs w:val="18"/>
              </w:rPr>
              <w:t> </w:t>
            </w:r>
          </w:p>
        </w:tc>
        <w:tc>
          <w:tcPr>
            <w:tcW w:w="313" w:type="pct"/>
            <w:tcBorders>
              <w:top w:val="nil"/>
              <w:left w:val="nil"/>
              <w:bottom w:val="single" w:sz="4" w:space="0" w:color="auto"/>
              <w:right w:val="single" w:sz="4" w:space="0" w:color="auto"/>
            </w:tcBorders>
            <w:shd w:val="clear" w:color="auto" w:fill="auto"/>
            <w:noWrap/>
            <w:vAlign w:val="center"/>
            <w:hideMark/>
          </w:tcPr>
          <w:p w14:paraId="686CA2D0" w14:textId="77777777" w:rsidR="00D94EF6" w:rsidRPr="00D94EF6" w:rsidRDefault="00D94EF6">
            <w:pPr>
              <w:jc w:val="right"/>
              <w:rPr>
                <w:color w:val="000000"/>
                <w:sz w:val="18"/>
                <w:szCs w:val="18"/>
              </w:rPr>
            </w:pPr>
            <w:r w:rsidRPr="00D94EF6">
              <w:rPr>
                <w:color w:val="000000"/>
                <w:sz w:val="18"/>
                <w:szCs w:val="18"/>
              </w:rPr>
              <w:t>36,62</w:t>
            </w:r>
          </w:p>
        </w:tc>
      </w:tr>
      <w:tr w:rsidR="00D94EF6" w:rsidRPr="00D94EF6" w14:paraId="656E0F27" w14:textId="77777777" w:rsidTr="00D94EF6">
        <w:trPr>
          <w:trHeight w:val="340"/>
          <w:jc w:val="center"/>
        </w:trPr>
        <w:tc>
          <w:tcPr>
            <w:tcW w:w="1195" w:type="pct"/>
            <w:tcBorders>
              <w:top w:val="nil"/>
              <w:left w:val="single" w:sz="4" w:space="0" w:color="auto"/>
              <w:bottom w:val="single" w:sz="4" w:space="0" w:color="auto"/>
              <w:right w:val="single" w:sz="4" w:space="0" w:color="auto"/>
            </w:tcBorders>
            <w:shd w:val="clear" w:color="000000" w:fill="FFFFFF"/>
            <w:noWrap/>
            <w:vAlign w:val="center"/>
            <w:hideMark/>
          </w:tcPr>
          <w:p w14:paraId="13C86C8E" w14:textId="77777777" w:rsidR="00D94EF6" w:rsidRPr="00D94EF6" w:rsidRDefault="00D94EF6">
            <w:pPr>
              <w:jc w:val="center"/>
              <w:rPr>
                <w:color w:val="000000"/>
                <w:sz w:val="18"/>
                <w:szCs w:val="18"/>
              </w:rPr>
            </w:pPr>
            <w:r w:rsidRPr="00D94EF6">
              <w:rPr>
                <w:color w:val="000000"/>
                <w:sz w:val="18"/>
                <w:szCs w:val="18"/>
              </w:rPr>
              <w:t>31211</w:t>
            </w:r>
          </w:p>
        </w:tc>
        <w:tc>
          <w:tcPr>
            <w:tcW w:w="519" w:type="pct"/>
            <w:tcBorders>
              <w:top w:val="nil"/>
              <w:left w:val="nil"/>
              <w:bottom w:val="single" w:sz="4" w:space="0" w:color="auto"/>
              <w:right w:val="single" w:sz="4" w:space="0" w:color="auto"/>
            </w:tcBorders>
            <w:shd w:val="clear" w:color="000000" w:fill="FFFFFF"/>
            <w:vAlign w:val="center"/>
            <w:hideMark/>
          </w:tcPr>
          <w:p w14:paraId="0AF947D9" w14:textId="77777777" w:rsidR="00D94EF6" w:rsidRPr="00D94EF6" w:rsidRDefault="00D94EF6">
            <w:pPr>
              <w:jc w:val="center"/>
              <w:rPr>
                <w:color w:val="000000"/>
                <w:sz w:val="18"/>
                <w:szCs w:val="18"/>
              </w:rPr>
            </w:pPr>
            <w:r w:rsidRPr="00D94EF6">
              <w:rPr>
                <w:color w:val="000000"/>
                <w:sz w:val="18"/>
                <w:szCs w:val="18"/>
              </w:rPr>
              <w:t>ha</w:t>
            </w:r>
          </w:p>
        </w:tc>
        <w:tc>
          <w:tcPr>
            <w:tcW w:w="269" w:type="pct"/>
            <w:tcBorders>
              <w:top w:val="nil"/>
              <w:left w:val="nil"/>
              <w:bottom w:val="single" w:sz="4" w:space="0" w:color="auto"/>
              <w:right w:val="single" w:sz="4" w:space="0" w:color="auto"/>
            </w:tcBorders>
            <w:shd w:val="clear" w:color="auto" w:fill="auto"/>
            <w:noWrap/>
            <w:vAlign w:val="center"/>
            <w:hideMark/>
          </w:tcPr>
          <w:p w14:paraId="18461585"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53B43FF2"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4505FC55"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11AE256B" w14:textId="77777777" w:rsidR="00D94EF6" w:rsidRPr="00D94EF6" w:rsidRDefault="00D94EF6">
            <w:pPr>
              <w:jc w:val="right"/>
              <w:rPr>
                <w:color w:val="000000"/>
                <w:sz w:val="18"/>
                <w:szCs w:val="18"/>
              </w:rPr>
            </w:pPr>
            <w:r w:rsidRPr="00D94EF6">
              <w:rPr>
                <w:color w:val="000000"/>
                <w:sz w:val="18"/>
                <w:szCs w:val="18"/>
              </w:rPr>
              <w:t>5,72</w:t>
            </w:r>
          </w:p>
        </w:tc>
        <w:tc>
          <w:tcPr>
            <w:tcW w:w="269" w:type="pct"/>
            <w:tcBorders>
              <w:top w:val="nil"/>
              <w:left w:val="nil"/>
              <w:bottom w:val="single" w:sz="4" w:space="0" w:color="auto"/>
              <w:right w:val="single" w:sz="4" w:space="0" w:color="auto"/>
            </w:tcBorders>
            <w:shd w:val="clear" w:color="auto" w:fill="auto"/>
            <w:noWrap/>
            <w:vAlign w:val="center"/>
            <w:hideMark/>
          </w:tcPr>
          <w:p w14:paraId="60DE39DC" w14:textId="77777777" w:rsidR="00D94EF6" w:rsidRPr="00D94EF6" w:rsidRDefault="00D94EF6">
            <w:pPr>
              <w:jc w:val="right"/>
              <w:rPr>
                <w:color w:val="000000"/>
                <w:sz w:val="18"/>
                <w:szCs w:val="18"/>
              </w:rPr>
            </w:pPr>
            <w:r w:rsidRPr="00D94EF6">
              <w:rPr>
                <w:color w:val="000000"/>
                <w:sz w:val="18"/>
                <w:szCs w:val="18"/>
              </w:rPr>
              <w:t>13,58</w:t>
            </w:r>
          </w:p>
        </w:tc>
        <w:tc>
          <w:tcPr>
            <w:tcW w:w="269" w:type="pct"/>
            <w:tcBorders>
              <w:top w:val="nil"/>
              <w:left w:val="nil"/>
              <w:bottom w:val="single" w:sz="4" w:space="0" w:color="auto"/>
              <w:right w:val="single" w:sz="4" w:space="0" w:color="auto"/>
            </w:tcBorders>
            <w:shd w:val="clear" w:color="auto" w:fill="auto"/>
            <w:noWrap/>
            <w:vAlign w:val="center"/>
            <w:hideMark/>
          </w:tcPr>
          <w:p w14:paraId="485E8B68" w14:textId="77777777" w:rsidR="00D94EF6" w:rsidRPr="00D94EF6" w:rsidRDefault="00D94EF6">
            <w:pPr>
              <w:jc w:val="right"/>
              <w:rPr>
                <w:color w:val="000000"/>
                <w:sz w:val="18"/>
                <w:szCs w:val="18"/>
              </w:rPr>
            </w:pPr>
            <w:r w:rsidRPr="00D94EF6">
              <w:rPr>
                <w:color w:val="000000"/>
                <w:sz w:val="18"/>
                <w:szCs w:val="18"/>
              </w:rPr>
              <w:t>7,82</w:t>
            </w:r>
          </w:p>
        </w:tc>
        <w:tc>
          <w:tcPr>
            <w:tcW w:w="269" w:type="pct"/>
            <w:tcBorders>
              <w:top w:val="nil"/>
              <w:left w:val="nil"/>
              <w:bottom w:val="single" w:sz="4" w:space="0" w:color="auto"/>
              <w:right w:val="single" w:sz="4" w:space="0" w:color="auto"/>
            </w:tcBorders>
            <w:shd w:val="clear" w:color="auto" w:fill="auto"/>
            <w:noWrap/>
            <w:vAlign w:val="center"/>
            <w:hideMark/>
          </w:tcPr>
          <w:p w14:paraId="6E16F07E" w14:textId="77777777" w:rsidR="00D94EF6" w:rsidRPr="00D94EF6" w:rsidRDefault="00D94EF6">
            <w:pPr>
              <w:jc w:val="right"/>
              <w:rPr>
                <w:color w:val="000000"/>
                <w:sz w:val="18"/>
                <w:szCs w:val="18"/>
              </w:rPr>
            </w:pPr>
            <w:r w:rsidRPr="00D94EF6">
              <w:rPr>
                <w:color w:val="000000"/>
                <w:sz w:val="18"/>
                <w:szCs w:val="18"/>
              </w:rPr>
              <w:t>2,68</w:t>
            </w:r>
          </w:p>
        </w:tc>
        <w:tc>
          <w:tcPr>
            <w:tcW w:w="269" w:type="pct"/>
            <w:tcBorders>
              <w:top w:val="nil"/>
              <w:left w:val="nil"/>
              <w:bottom w:val="single" w:sz="4" w:space="0" w:color="auto"/>
              <w:right w:val="single" w:sz="4" w:space="0" w:color="auto"/>
            </w:tcBorders>
            <w:shd w:val="clear" w:color="auto" w:fill="auto"/>
            <w:noWrap/>
            <w:vAlign w:val="center"/>
            <w:hideMark/>
          </w:tcPr>
          <w:p w14:paraId="0114F834" w14:textId="77777777" w:rsidR="00D94EF6" w:rsidRPr="00D94EF6" w:rsidRDefault="00D94EF6">
            <w:pPr>
              <w:jc w:val="right"/>
              <w:rPr>
                <w:color w:val="000000"/>
                <w:sz w:val="18"/>
                <w:szCs w:val="18"/>
              </w:rPr>
            </w:pPr>
            <w:r w:rsidRPr="00D94EF6">
              <w:rPr>
                <w:color w:val="000000"/>
                <w:sz w:val="18"/>
                <w:szCs w:val="18"/>
              </w:rPr>
              <w:t>10,16</w:t>
            </w:r>
          </w:p>
        </w:tc>
        <w:tc>
          <w:tcPr>
            <w:tcW w:w="282" w:type="pct"/>
            <w:tcBorders>
              <w:top w:val="nil"/>
              <w:left w:val="nil"/>
              <w:bottom w:val="single" w:sz="4" w:space="0" w:color="auto"/>
              <w:right w:val="single" w:sz="4" w:space="0" w:color="auto"/>
            </w:tcBorders>
            <w:shd w:val="clear" w:color="auto" w:fill="auto"/>
            <w:noWrap/>
            <w:vAlign w:val="center"/>
            <w:hideMark/>
          </w:tcPr>
          <w:p w14:paraId="1C82A20F"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5A8FD1A5"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5A6A951F" w14:textId="77777777" w:rsidR="00D94EF6" w:rsidRPr="00D94EF6" w:rsidRDefault="00D94EF6">
            <w:pPr>
              <w:jc w:val="right"/>
              <w:rPr>
                <w:color w:val="000000"/>
                <w:sz w:val="18"/>
                <w:szCs w:val="18"/>
              </w:rPr>
            </w:pPr>
            <w:r w:rsidRPr="00D94EF6">
              <w:rPr>
                <w:color w:val="000000"/>
                <w:sz w:val="18"/>
                <w:szCs w:val="18"/>
              </w:rPr>
              <w:t> </w:t>
            </w:r>
          </w:p>
        </w:tc>
        <w:tc>
          <w:tcPr>
            <w:tcW w:w="313" w:type="pct"/>
            <w:tcBorders>
              <w:top w:val="nil"/>
              <w:left w:val="nil"/>
              <w:bottom w:val="single" w:sz="4" w:space="0" w:color="auto"/>
              <w:right w:val="single" w:sz="4" w:space="0" w:color="auto"/>
            </w:tcBorders>
            <w:shd w:val="clear" w:color="auto" w:fill="auto"/>
            <w:noWrap/>
            <w:vAlign w:val="center"/>
            <w:hideMark/>
          </w:tcPr>
          <w:p w14:paraId="45E7B741" w14:textId="77777777" w:rsidR="00D94EF6" w:rsidRPr="00D94EF6" w:rsidRDefault="00D94EF6">
            <w:pPr>
              <w:jc w:val="right"/>
              <w:rPr>
                <w:color w:val="000000"/>
                <w:sz w:val="18"/>
                <w:szCs w:val="18"/>
              </w:rPr>
            </w:pPr>
            <w:r w:rsidRPr="00D94EF6">
              <w:rPr>
                <w:color w:val="000000"/>
                <w:sz w:val="18"/>
                <w:szCs w:val="18"/>
              </w:rPr>
              <w:t>39,96</w:t>
            </w:r>
          </w:p>
        </w:tc>
      </w:tr>
      <w:tr w:rsidR="00D94EF6" w:rsidRPr="00D94EF6" w14:paraId="05B82CE6" w14:textId="77777777" w:rsidTr="00D94EF6">
        <w:trPr>
          <w:trHeight w:val="340"/>
          <w:jc w:val="center"/>
        </w:trPr>
        <w:tc>
          <w:tcPr>
            <w:tcW w:w="1195" w:type="pct"/>
            <w:tcBorders>
              <w:top w:val="nil"/>
              <w:left w:val="single" w:sz="4" w:space="0" w:color="auto"/>
              <w:bottom w:val="single" w:sz="4" w:space="0" w:color="auto"/>
              <w:right w:val="single" w:sz="4" w:space="0" w:color="auto"/>
            </w:tcBorders>
            <w:shd w:val="clear" w:color="000000" w:fill="FFFFFF"/>
            <w:noWrap/>
            <w:vAlign w:val="center"/>
            <w:hideMark/>
          </w:tcPr>
          <w:p w14:paraId="4A484381" w14:textId="77777777" w:rsidR="00D94EF6" w:rsidRPr="00D94EF6" w:rsidRDefault="00D94EF6">
            <w:pPr>
              <w:jc w:val="center"/>
              <w:rPr>
                <w:color w:val="000000"/>
                <w:sz w:val="18"/>
                <w:szCs w:val="18"/>
              </w:rPr>
            </w:pPr>
            <w:r w:rsidRPr="00D94EF6">
              <w:rPr>
                <w:color w:val="000000"/>
                <w:sz w:val="18"/>
                <w:szCs w:val="18"/>
              </w:rPr>
              <w:t>31510</w:t>
            </w:r>
          </w:p>
        </w:tc>
        <w:tc>
          <w:tcPr>
            <w:tcW w:w="519" w:type="pct"/>
            <w:tcBorders>
              <w:top w:val="nil"/>
              <w:left w:val="nil"/>
              <w:bottom w:val="single" w:sz="4" w:space="0" w:color="auto"/>
              <w:right w:val="single" w:sz="4" w:space="0" w:color="auto"/>
            </w:tcBorders>
            <w:shd w:val="clear" w:color="000000" w:fill="FFFFFF"/>
            <w:vAlign w:val="center"/>
            <w:hideMark/>
          </w:tcPr>
          <w:p w14:paraId="51527AC3" w14:textId="77777777" w:rsidR="00D94EF6" w:rsidRPr="00D94EF6" w:rsidRDefault="00D94EF6">
            <w:pPr>
              <w:jc w:val="center"/>
              <w:rPr>
                <w:color w:val="000000"/>
                <w:sz w:val="18"/>
                <w:szCs w:val="18"/>
              </w:rPr>
            </w:pPr>
            <w:r w:rsidRPr="00D94EF6">
              <w:rPr>
                <w:color w:val="000000"/>
                <w:sz w:val="18"/>
                <w:szCs w:val="18"/>
              </w:rPr>
              <w:t>ha</w:t>
            </w:r>
          </w:p>
        </w:tc>
        <w:tc>
          <w:tcPr>
            <w:tcW w:w="269" w:type="pct"/>
            <w:tcBorders>
              <w:top w:val="nil"/>
              <w:left w:val="nil"/>
              <w:bottom w:val="single" w:sz="4" w:space="0" w:color="auto"/>
              <w:right w:val="single" w:sz="4" w:space="0" w:color="auto"/>
            </w:tcBorders>
            <w:shd w:val="clear" w:color="auto" w:fill="auto"/>
            <w:noWrap/>
            <w:vAlign w:val="center"/>
            <w:hideMark/>
          </w:tcPr>
          <w:p w14:paraId="643C6EF1"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7D790729" w14:textId="77777777" w:rsidR="00D94EF6" w:rsidRPr="00D94EF6" w:rsidRDefault="00D94EF6">
            <w:pPr>
              <w:jc w:val="right"/>
              <w:rPr>
                <w:color w:val="000000"/>
                <w:sz w:val="18"/>
                <w:szCs w:val="18"/>
              </w:rPr>
            </w:pPr>
            <w:r w:rsidRPr="00D94EF6">
              <w:rPr>
                <w:color w:val="000000"/>
                <w:sz w:val="18"/>
                <w:szCs w:val="18"/>
              </w:rPr>
              <w:t>1,66</w:t>
            </w:r>
          </w:p>
        </w:tc>
        <w:tc>
          <w:tcPr>
            <w:tcW w:w="269" w:type="pct"/>
            <w:tcBorders>
              <w:top w:val="nil"/>
              <w:left w:val="nil"/>
              <w:bottom w:val="single" w:sz="4" w:space="0" w:color="auto"/>
              <w:right w:val="single" w:sz="4" w:space="0" w:color="auto"/>
            </w:tcBorders>
            <w:shd w:val="clear" w:color="auto" w:fill="auto"/>
            <w:noWrap/>
            <w:vAlign w:val="center"/>
            <w:hideMark/>
          </w:tcPr>
          <w:p w14:paraId="2714BA84"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61440EED" w14:textId="77777777" w:rsidR="00D94EF6" w:rsidRPr="00D94EF6" w:rsidRDefault="00D94EF6">
            <w:pPr>
              <w:jc w:val="right"/>
              <w:rPr>
                <w:color w:val="000000"/>
                <w:sz w:val="18"/>
                <w:szCs w:val="18"/>
              </w:rPr>
            </w:pPr>
            <w:r w:rsidRPr="00D94EF6">
              <w:rPr>
                <w:color w:val="000000"/>
                <w:sz w:val="18"/>
                <w:szCs w:val="18"/>
              </w:rPr>
              <w:t>23,79</w:t>
            </w:r>
          </w:p>
        </w:tc>
        <w:tc>
          <w:tcPr>
            <w:tcW w:w="269" w:type="pct"/>
            <w:tcBorders>
              <w:top w:val="nil"/>
              <w:left w:val="nil"/>
              <w:bottom w:val="single" w:sz="4" w:space="0" w:color="auto"/>
              <w:right w:val="single" w:sz="4" w:space="0" w:color="auto"/>
            </w:tcBorders>
            <w:shd w:val="clear" w:color="auto" w:fill="auto"/>
            <w:noWrap/>
            <w:vAlign w:val="center"/>
            <w:hideMark/>
          </w:tcPr>
          <w:p w14:paraId="0AFD840D" w14:textId="77777777" w:rsidR="00D94EF6" w:rsidRPr="00D94EF6" w:rsidRDefault="00D94EF6">
            <w:pPr>
              <w:jc w:val="right"/>
              <w:rPr>
                <w:color w:val="000000"/>
                <w:sz w:val="18"/>
                <w:szCs w:val="18"/>
              </w:rPr>
            </w:pPr>
            <w:r w:rsidRPr="00D94EF6">
              <w:rPr>
                <w:color w:val="000000"/>
                <w:sz w:val="18"/>
                <w:szCs w:val="18"/>
              </w:rPr>
              <w:t>37,16</w:t>
            </w:r>
          </w:p>
        </w:tc>
        <w:tc>
          <w:tcPr>
            <w:tcW w:w="269" w:type="pct"/>
            <w:tcBorders>
              <w:top w:val="nil"/>
              <w:left w:val="nil"/>
              <w:bottom w:val="single" w:sz="4" w:space="0" w:color="auto"/>
              <w:right w:val="single" w:sz="4" w:space="0" w:color="auto"/>
            </w:tcBorders>
            <w:shd w:val="clear" w:color="auto" w:fill="auto"/>
            <w:noWrap/>
            <w:vAlign w:val="center"/>
            <w:hideMark/>
          </w:tcPr>
          <w:p w14:paraId="3ABF940E" w14:textId="77777777" w:rsidR="00D94EF6" w:rsidRPr="00D94EF6" w:rsidRDefault="00D94EF6">
            <w:pPr>
              <w:jc w:val="right"/>
              <w:rPr>
                <w:color w:val="000000"/>
                <w:sz w:val="18"/>
                <w:szCs w:val="18"/>
              </w:rPr>
            </w:pPr>
            <w:r w:rsidRPr="00D94EF6">
              <w:rPr>
                <w:color w:val="000000"/>
                <w:sz w:val="18"/>
                <w:szCs w:val="18"/>
              </w:rPr>
              <w:t>15,15</w:t>
            </w:r>
          </w:p>
        </w:tc>
        <w:tc>
          <w:tcPr>
            <w:tcW w:w="269" w:type="pct"/>
            <w:tcBorders>
              <w:top w:val="nil"/>
              <w:left w:val="nil"/>
              <w:bottom w:val="single" w:sz="4" w:space="0" w:color="auto"/>
              <w:right w:val="single" w:sz="4" w:space="0" w:color="auto"/>
            </w:tcBorders>
            <w:shd w:val="clear" w:color="auto" w:fill="auto"/>
            <w:noWrap/>
            <w:vAlign w:val="center"/>
            <w:hideMark/>
          </w:tcPr>
          <w:p w14:paraId="629FB2CD" w14:textId="77777777" w:rsidR="00D94EF6" w:rsidRPr="00D94EF6" w:rsidRDefault="00D94EF6">
            <w:pPr>
              <w:jc w:val="right"/>
              <w:rPr>
                <w:color w:val="000000"/>
                <w:sz w:val="18"/>
                <w:szCs w:val="18"/>
              </w:rPr>
            </w:pPr>
            <w:r w:rsidRPr="00D94EF6">
              <w:rPr>
                <w:color w:val="000000"/>
                <w:sz w:val="18"/>
                <w:szCs w:val="18"/>
              </w:rPr>
              <w:t>22,53</w:t>
            </w:r>
          </w:p>
        </w:tc>
        <w:tc>
          <w:tcPr>
            <w:tcW w:w="269" w:type="pct"/>
            <w:tcBorders>
              <w:top w:val="nil"/>
              <w:left w:val="nil"/>
              <w:bottom w:val="single" w:sz="4" w:space="0" w:color="auto"/>
              <w:right w:val="single" w:sz="4" w:space="0" w:color="auto"/>
            </w:tcBorders>
            <w:shd w:val="clear" w:color="auto" w:fill="auto"/>
            <w:noWrap/>
            <w:vAlign w:val="center"/>
            <w:hideMark/>
          </w:tcPr>
          <w:p w14:paraId="239B5AE2" w14:textId="77777777" w:rsidR="00D94EF6" w:rsidRPr="00D94EF6" w:rsidRDefault="00D94EF6">
            <w:pPr>
              <w:jc w:val="right"/>
              <w:rPr>
                <w:color w:val="000000"/>
                <w:sz w:val="18"/>
                <w:szCs w:val="18"/>
              </w:rPr>
            </w:pPr>
            <w:r w:rsidRPr="00D94EF6">
              <w:rPr>
                <w:color w:val="000000"/>
                <w:sz w:val="18"/>
                <w:szCs w:val="18"/>
              </w:rPr>
              <w:t> </w:t>
            </w:r>
          </w:p>
        </w:tc>
        <w:tc>
          <w:tcPr>
            <w:tcW w:w="282" w:type="pct"/>
            <w:tcBorders>
              <w:top w:val="nil"/>
              <w:left w:val="nil"/>
              <w:bottom w:val="single" w:sz="4" w:space="0" w:color="auto"/>
              <w:right w:val="single" w:sz="4" w:space="0" w:color="auto"/>
            </w:tcBorders>
            <w:shd w:val="clear" w:color="auto" w:fill="auto"/>
            <w:noWrap/>
            <w:vAlign w:val="center"/>
            <w:hideMark/>
          </w:tcPr>
          <w:p w14:paraId="19FA65F9" w14:textId="77777777" w:rsidR="00D94EF6" w:rsidRPr="00D94EF6" w:rsidRDefault="00D94EF6">
            <w:pPr>
              <w:jc w:val="right"/>
              <w:rPr>
                <w:color w:val="000000"/>
                <w:sz w:val="18"/>
                <w:szCs w:val="18"/>
              </w:rPr>
            </w:pPr>
            <w:r w:rsidRPr="00D94EF6">
              <w:rPr>
                <w:color w:val="000000"/>
                <w:sz w:val="18"/>
                <w:szCs w:val="18"/>
              </w:rPr>
              <w:t>0,38</w:t>
            </w:r>
          </w:p>
        </w:tc>
        <w:tc>
          <w:tcPr>
            <w:tcW w:w="269" w:type="pct"/>
            <w:tcBorders>
              <w:top w:val="nil"/>
              <w:left w:val="nil"/>
              <w:bottom w:val="single" w:sz="4" w:space="0" w:color="auto"/>
              <w:right w:val="single" w:sz="4" w:space="0" w:color="auto"/>
            </w:tcBorders>
            <w:shd w:val="clear" w:color="auto" w:fill="auto"/>
            <w:noWrap/>
            <w:vAlign w:val="center"/>
            <w:hideMark/>
          </w:tcPr>
          <w:p w14:paraId="3626BB14"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06E3BBE5" w14:textId="77777777" w:rsidR="00D94EF6" w:rsidRPr="00D94EF6" w:rsidRDefault="00D94EF6">
            <w:pPr>
              <w:jc w:val="right"/>
              <w:rPr>
                <w:color w:val="000000"/>
                <w:sz w:val="18"/>
                <w:szCs w:val="18"/>
              </w:rPr>
            </w:pPr>
            <w:r w:rsidRPr="00D94EF6">
              <w:rPr>
                <w:color w:val="000000"/>
                <w:sz w:val="18"/>
                <w:szCs w:val="18"/>
              </w:rPr>
              <w:t> </w:t>
            </w:r>
          </w:p>
        </w:tc>
        <w:tc>
          <w:tcPr>
            <w:tcW w:w="313" w:type="pct"/>
            <w:tcBorders>
              <w:top w:val="nil"/>
              <w:left w:val="nil"/>
              <w:bottom w:val="single" w:sz="4" w:space="0" w:color="auto"/>
              <w:right w:val="single" w:sz="4" w:space="0" w:color="auto"/>
            </w:tcBorders>
            <w:shd w:val="clear" w:color="auto" w:fill="auto"/>
            <w:noWrap/>
            <w:vAlign w:val="center"/>
            <w:hideMark/>
          </w:tcPr>
          <w:p w14:paraId="69ABFA8F" w14:textId="77777777" w:rsidR="00D94EF6" w:rsidRPr="00D94EF6" w:rsidRDefault="00D94EF6">
            <w:pPr>
              <w:jc w:val="right"/>
              <w:rPr>
                <w:color w:val="000000"/>
                <w:sz w:val="18"/>
                <w:szCs w:val="18"/>
              </w:rPr>
            </w:pPr>
            <w:r w:rsidRPr="00D94EF6">
              <w:rPr>
                <w:color w:val="000000"/>
                <w:sz w:val="18"/>
                <w:szCs w:val="18"/>
              </w:rPr>
              <w:t>100,67</w:t>
            </w:r>
          </w:p>
        </w:tc>
      </w:tr>
      <w:tr w:rsidR="00D94EF6" w:rsidRPr="00D94EF6" w14:paraId="3AC12829" w14:textId="77777777" w:rsidTr="00D94EF6">
        <w:trPr>
          <w:trHeight w:val="340"/>
          <w:jc w:val="center"/>
        </w:trPr>
        <w:tc>
          <w:tcPr>
            <w:tcW w:w="1195" w:type="pct"/>
            <w:tcBorders>
              <w:top w:val="nil"/>
              <w:left w:val="single" w:sz="4" w:space="0" w:color="auto"/>
              <w:bottom w:val="single" w:sz="4" w:space="0" w:color="auto"/>
              <w:right w:val="single" w:sz="4" w:space="0" w:color="auto"/>
            </w:tcBorders>
            <w:shd w:val="clear" w:color="000000" w:fill="FFFFFF"/>
            <w:noWrap/>
            <w:vAlign w:val="center"/>
            <w:hideMark/>
          </w:tcPr>
          <w:p w14:paraId="059F2B15" w14:textId="77777777" w:rsidR="00D94EF6" w:rsidRPr="00D94EF6" w:rsidRDefault="00D94EF6">
            <w:pPr>
              <w:jc w:val="center"/>
              <w:rPr>
                <w:color w:val="000000"/>
                <w:sz w:val="18"/>
                <w:szCs w:val="18"/>
              </w:rPr>
            </w:pPr>
            <w:r w:rsidRPr="00D94EF6">
              <w:rPr>
                <w:color w:val="000000"/>
                <w:sz w:val="18"/>
                <w:szCs w:val="18"/>
              </w:rPr>
              <w:t>31511</w:t>
            </w:r>
          </w:p>
        </w:tc>
        <w:tc>
          <w:tcPr>
            <w:tcW w:w="519" w:type="pct"/>
            <w:tcBorders>
              <w:top w:val="nil"/>
              <w:left w:val="nil"/>
              <w:bottom w:val="single" w:sz="4" w:space="0" w:color="auto"/>
              <w:right w:val="single" w:sz="4" w:space="0" w:color="auto"/>
            </w:tcBorders>
            <w:shd w:val="clear" w:color="000000" w:fill="FFFFFF"/>
            <w:vAlign w:val="center"/>
            <w:hideMark/>
          </w:tcPr>
          <w:p w14:paraId="46446898" w14:textId="77777777" w:rsidR="00D94EF6" w:rsidRPr="00D94EF6" w:rsidRDefault="00D94EF6">
            <w:pPr>
              <w:jc w:val="center"/>
              <w:rPr>
                <w:color w:val="000000"/>
                <w:sz w:val="18"/>
                <w:szCs w:val="18"/>
              </w:rPr>
            </w:pPr>
            <w:r w:rsidRPr="00D94EF6">
              <w:rPr>
                <w:color w:val="000000"/>
                <w:sz w:val="18"/>
                <w:szCs w:val="18"/>
              </w:rPr>
              <w:t>ha</w:t>
            </w:r>
          </w:p>
        </w:tc>
        <w:tc>
          <w:tcPr>
            <w:tcW w:w="269" w:type="pct"/>
            <w:tcBorders>
              <w:top w:val="nil"/>
              <w:left w:val="nil"/>
              <w:bottom w:val="single" w:sz="4" w:space="0" w:color="auto"/>
              <w:right w:val="single" w:sz="4" w:space="0" w:color="auto"/>
            </w:tcBorders>
            <w:shd w:val="clear" w:color="auto" w:fill="auto"/>
            <w:noWrap/>
            <w:vAlign w:val="center"/>
            <w:hideMark/>
          </w:tcPr>
          <w:p w14:paraId="496D7040"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067829B6"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4AE4D228"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475F145C" w14:textId="77777777" w:rsidR="00D94EF6" w:rsidRPr="00D94EF6" w:rsidRDefault="00D94EF6">
            <w:pPr>
              <w:jc w:val="right"/>
              <w:rPr>
                <w:color w:val="000000"/>
                <w:sz w:val="18"/>
                <w:szCs w:val="18"/>
              </w:rPr>
            </w:pPr>
            <w:r w:rsidRPr="00D94EF6">
              <w:rPr>
                <w:color w:val="000000"/>
                <w:sz w:val="18"/>
                <w:szCs w:val="18"/>
              </w:rPr>
              <w:t>7,03</w:t>
            </w:r>
          </w:p>
        </w:tc>
        <w:tc>
          <w:tcPr>
            <w:tcW w:w="269" w:type="pct"/>
            <w:tcBorders>
              <w:top w:val="nil"/>
              <w:left w:val="nil"/>
              <w:bottom w:val="single" w:sz="4" w:space="0" w:color="auto"/>
              <w:right w:val="single" w:sz="4" w:space="0" w:color="auto"/>
            </w:tcBorders>
            <w:shd w:val="clear" w:color="auto" w:fill="auto"/>
            <w:noWrap/>
            <w:vAlign w:val="center"/>
            <w:hideMark/>
          </w:tcPr>
          <w:p w14:paraId="259CE05F" w14:textId="77777777" w:rsidR="00D94EF6" w:rsidRPr="00D94EF6" w:rsidRDefault="00D94EF6">
            <w:pPr>
              <w:jc w:val="right"/>
              <w:rPr>
                <w:color w:val="000000"/>
                <w:sz w:val="18"/>
                <w:szCs w:val="18"/>
              </w:rPr>
            </w:pPr>
            <w:r w:rsidRPr="00D94EF6">
              <w:rPr>
                <w:color w:val="000000"/>
                <w:sz w:val="18"/>
                <w:szCs w:val="18"/>
              </w:rPr>
              <w:t>11,59</w:t>
            </w:r>
          </w:p>
        </w:tc>
        <w:tc>
          <w:tcPr>
            <w:tcW w:w="269" w:type="pct"/>
            <w:tcBorders>
              <w:top w:val="nil"/>
              <w:left w:val="nil"/>
              <w:bottom w:val="single" w:sz="4" w:space="0" w:color="auto"/>
              <w:right w:val="single" w:sz="4" w:space="0" w:color="auto"/>
            </w:tcBorders>
            <w:shd w:val="clear" w:color="auto" w:fill="auto"/>
            <w:noWrap/>
            <w:vAlign w:val="center"/>
            <w:hideMark/>
          </w:tcPr>
          <w:p w14:paraId="0E5852EA" w14:textId="77777777" w:rsidR="00D94EF6" w:rsidRPr="00D94EF6" w:rsidRDefault="00D94EF6">
            <w:pPr>
              <w:jc w:val="right"/>
              <w:rPr>
                <w:color w:val="000000"/>
                <w:sz w:val="18"/>
                <w:szCs w:val="18"/>
              </w:rPr>
            </w:pPr>
            <w:r w:rsidRPr="00D94EF6">
              <w:rPr>
                <w:color w:val="000000"/>
                <w:sz w:val="18"/>
                <w:szCs w:val="18"/>
              </w:rPr>
              <w:t>14,19</w:t>
            </w:r>
          </w:p>
        </w:tc>
        <w:tc>
          <w:tcPr>
            <w:tcW w:w="269" w:type="pct"/>
            <w:tcBorders>
              <w:top w:val="nil"/>
              <w:left w:val="nil"/>
              <w:bottom w:val="single" w:sz="4" w:space="0" w:color="auto"/>
              <w:right w:val="single" w:sz="4" w:space="0" w:color="auto"/>
            </w:tcBorders>
            <w:shd w:val="clear" w:color="auto" w:fill="auto"/>
            <w:noWrap/>
            <w:vAlign w:val="center"/>
            <w:hideMark/>
          </w:tcPr>
          <w:p w14:paraId="6D718989" w14:textId="77777777" w:rsidR="00D94EF6" w:rsidRPr="00D94EF6" w:rsidRDefault="00D94EF6">
            <w:pPr>
              <w:jc w:val="right"/>
              <w:rPr>
                <w:color w:val="000000"/>
                <w:sz w:val="18"/>
                <w:szCs w:val="18"/>
              </w:rPr>
            </w:pPr>
            <w:r w:rsidRPr="00D94EF6">
              <w:rPr>
                <w:color w:val="000000"/>
                <w:sz w:val="18"/>
                <w:szCs w:val="18"/>
              </w:rPr>
              <w:t>1,59</w:t>
            </w:r>
          </w:p>
        </w:tc>
        <w:tc>
          <w:tcPr>
            <w:tcW w:w="269" w:type="pct"/>
            <w:tcBorders>
              <w:top w:val="nil"/>
              <w:left w:val="nil"/>
              <w:bottom w:val="single" w:sz="4" w:space="0" w:color="auto"/>
              <w:right w:val="single" w:sz="4" w:space="0" w:color="auto"/>
            </w:tcBorders>
            <w:shd w:val="clear" w:color="auto" w:fill="auto"/>
            <w:noWrap/>
            <w:vAlign w:val="center"/>
            <w:hideMark/>
          </w:tcPr>
          <w:p w14:paraId="37B64541" w14:textId="77777777" w:rsidR="00D94EF6" w:rsidRPr="00D94EF6" w:rsidRDefault="00D94EF6">
            <w:pPr>
              <w:jc w:val="right"/>
              <w:rPr>
                <w:color w:val="000000"/>
                <w:sz w:val="18"/>
                <w:szCs w:val="18"/>
              </w:rPr>
            </w:pPr>
            <w:r w:rsidRPr="00D94EF6">
              <w:rPr>
                <w:color w:val="000000"/>
                <w:sz w:val="18"/>
                <w:szCs w:val="18"/>
              </w:rPr>
              <w:t>0,67</w:t>
            </w:r>
          </w:p>
        </w:tc>
        <w:tc>
          <w:tcPr>
            <w:tcW w:w="282" w:type="pct"/>
            <w:tcBorders>
              <w:top w:val="nil"/>
              <w:left w:val="nil"/>
              <w:bottom w:val="single" w:sz="4" w:space="0" w:color="auto"/>
              <w:right w:val="single" w:sz="4" w:space="0" w:color="auto"/>
            </w:tcBorders>
            <w:shd w:val="clear" w:color="auto" w:fill="auto"/>
            <w:noWrap/>
            <w:vAlign w:val="center"/>
            <w:hideMark/>
          </w:tcPr>
          <w:p w14:paraId="668BAB73"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173D36A4"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2265FF95" w14:textId="77777777" w:rsidR="00D94EF6" w:rsidRPr="00D94EF6" w:rsidRDefault="00D94EF6">
            <w:pPr>
              <w:jc w:val="right"/>
              <w:rPr>
                <w:color w:val="000000"/>
                <w:sz w:val="18"/>
                <w:szCs w:val="18"/>
              </w:rPr>
            </w:pPr>
            <w:r w:rsidRPr="00D94EF6">
              <w:rPr>
                <w:color w:val="000000"/>
                <w:sz w:val="18"/>
                <w:szCs w:val="18"/>
              </w:rPr>
              <w:t> </w:t>
            </w:r>
          </w:p>
        </w:tc>
        <w:tc>
          <w:tcPr>
            <w:tcW w:w="313" w:type="pct"/>
            <w:tcBorders>
              <w:top w:val="nil"/>
              <w:left w:val="nil"/>
              <w:bottom w:val="single" w:sz="4" w:space="0" w:color="auto"/>
              <w:right w:val="single" w:sz="4" w:space="0" w:color="auto"/>
            </w:tcBorders>
            <w:shd w:val="clear" w:color="auto" w:fill="auto"/>
            <w:noWrap/>
            <w:vAlign w:val="center"/>
            <w:hideMark/>
          </w:tcPr>
          <w:p w14:paraId="3E0AADFA" w14:textId="77777777" w:rsidR="00D94EF6" w:rsidRPr="00D94EF6" w:rsidRDefault="00D94EF6">
            <w:pPr>
              <w:jc w:val="right"/>
              <w:rPr>
                <w:color w:val="000000"/>
                <w:sz w:val="18"/>
                <w:szCs w:val="18"/>
              </w:rPr>
            </w:pPr>
            <w:r w:rsidRPr="00D94EF6">
              <w:rPr>
                <w:color w:val="000000"/>
                <w:sz w:val="18"/>
                <w:szCs w:val="18"/>
              </w:rPr>
              <w:t>35,07</w:t>
            </w:r>
          </w:p>
        </w:tc>
      </w:tr>
      <w:tr w:rsidR="00D94EF6" w:rsidRPr="00D94EF6" w14:paraId="34705648" w14:textId="77777777" w:rsidTr="00D94EF6">
        <w:trPr>
          <w:trHeight w:val="340"/>
          <w:jc w:val="center"/>
        </w:trPr>
        <w:tc>
          <w:tcPr>
            <w:tcW w:w="1195" w:type="pct"/>
            <w:tcBorders>
              <w:top w:val="nil"/>
              <w:left w:val="single" w:sz="4" w:space="0" w:color="auto"/>
              <w:bottom w:val="single" w:sz="4" w:space="0" w:color="auto"/>
              <w:right w:val="single" w:sz="4" w:space="0" w:color="auto"/>
            </w:tcBorders>
            <w:shd w:val="clear" w:color="000000" w:fill="FFFFFF"/>
            <w:noWrap/>
            <w:vAlign w:val="center"/>
            <w:hideMark/>
          </w:tcPr>
          <w:p w14:paraId="1F2E8CA8" w14:textId="77777777" w:rsidR="00D94EF6" w:rsidRPr="00D94EF6" w:rsidRDefault="00D94EF6">
            <w:pPr>
              <w:jc w:val="center"/>
              <w:rPr>
                <w:color w:val="000000"/>
                <w:sz w:val="18"/>
                <w:szCs w:val="18"/>
              </w:rPr>
            </w:pPr>
            <w:r w:rsidRPr="00D94EF6">
              <w:rPr>
                <w:color w:val="000000"/>
                <w:sz w:val="18"/>
                <w:szCs w:val="18"/>
              </w:rPr>
              <w:t>31610</w:t>
            </w:r>
          </w:p>
        </w:tc>
        <w:tc>
          <w:tcPr>
            <w:tcW w:w="519" w:type="pct"/>
            <w:tcBorders>
              <w:top w:val="nil"/>
              <w:left w:val="nil"/>
              <w:bottom w:val="single" w:sz="4" w:space="0" w:color="auto"/>
              <w:right w:val="single" w:sz="4" w:space="0" w:color="auto"/>
            </w:tcBorders>
            <w:shd w:val="clear" w:color="000000" w:fill="FFFFFF"/>
            <w:vAlign w:val="center"/>
            <w:hideMark/>
          </w:tcPr>
          <w:p w14:paraId="57D6C1C0" w14:textId="77777777" w:rsidR="00D94EF6" w:rsidRPr="00D94EF6" w:rsidRDefault="00D94EF6">
            <w:pPr>
              <w:jc w:val="center"/>
              <w:rPr>
                <w:color w:val="000000"/>
                <w:sz w:val="18"/>
                <w:szCs w:val="18"/>
              </w:rPr>
            </w:pPr>
            <w:r w:rsidRPr="00D94EF6">
              <w:rPr>
                <w:color w:val="000000"/>
                <w:sz w:val="18"/>
                <w:szCs w:val="18"/>
              </w:rPr>
              <w:t>ha</w:t>
            </w:r>
          </w:p>
        </w:tc>
        <w:tc>
          <w:tcPr>
            <w:tcW w:w="269" w:type="pct"/>
            <w:tcBorders>
              <w:top w:val="nil"/>
              <w:left w:val="nil"/>
              <w:bottom w:val="single" w:sz="4" w:space="0" w:color="auto"/>
              <w:right w:val="single" w:sz="4" w:space="0" w:color="auto"/>
            </w:tcBorders>
            <w:shd w:val="clear" w:color="auto" w:fill="auto"/>
            <w:noWrap/>
            <w:vAlign w:val="center"/>
            <w:hideMark/>
          </w:tcPr>
          <w:p w14:paraId="64D3CFD8"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2CD97D4B"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2EA86856"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0DB766AA"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4FEA3CCE" w14:textId="77777777" w:rsidR="00D94EF6" w:rsidRPr="00D94EF6" w:rsidRDefault="00D94EF6">
            <w:pPr>
              <w:jc w:val="right"/>
              <w:rPr>
                <w:color w:val="000000"/>
                <w:sz w:val="18"/>
                <w:szCs w:val="18"/>
              </w:rPr>
            </w:pPr>
            <w:r w:rsidRPr="00D94EF6">
              <w:rPr>
                <w:color w:val="000000"/>
                <w:sz w:val="18"/>
                <w:szCs w:val="18"/>
              </w:rPr>
              <w:t>16,20</w:t>
            </w:r>
          </w:p>
        </w:tc>
        <w:tc>
          <w:tcPr>
            <w:tcW w:w="269" w:type="pct"/>
            <w:tcBorders>
              <w:top w:val="nil"/>
              <w:left w:val="nil"/>
              <w:bottom w:val="single" w:sz="4" w:space="0" w:color="auto"/>
              <w:right w:val="single" w:sz="4" w:space="0" w:color="auto"/>
            </w:tcBorders>
            <w:shd w:val="clear" w:color="auto" w:fill="auto"/>
            <w:noWrap/>
            <w:vAlign w:val="center"/>
            <w:hideMark/>
          </w:tcPr>
          <w:p w14:paraId="682B9BC0" w14:textId="77777777" w:rsidR="00D94EF6" w:rsidRPr="00D94EF6" w:rsidRDefault="00D94EF6">
            <w:pPr>
              <w:jc w:val="right"/>
              <w:rPr>
                <w:color w:val="000000"/>
                <w:sz w:val="18"/>
                <w:szCs w:val="18"/>
              </w:rPr>
            </w:pPr>
            <w:r w:rsidRPr="00D94EF6">
              <w:rPr>
                <w:color w:val="000000"/>
                <w:sz w:val="18"/>
                <w:szCs w:val="18"/>
              </w:rPr>
              <w:t>9,19</w:t>
            </w:r>
          </w:p>
        </w:tc>
        <w:tc>
          <w:tcPr>
            <w:tcW w:w="269" w:type="pct"/>
            <w:tcBorders>
              <w:top w:val="nil"/>
              <w:left w:val="nil"/>
              <w:bottom w:val="single" w:sz="4" w:space="0" w:color="auto"/>
              <w:right w:val="single" w:sz="4" w:space="0" w:color="auto"/>
            </w:tcBorders>
            <w:shd w:val="clear" w:color="auto" w:fill="auto"/>
            <w:noWrap/>
            <w:vAlign w:val="center"/>
            <w:hideMark/>
          </w:tcPr>
          <w:p w14:paraId="6C030AAF"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4BBDD808" w14:textId="77777777" w:rsidR="00D94EF6" w:rsidRPr="00D94EF6" w:rsidRDefault="00D94EF6">
            <w:pPr>
              <w:jc w:val="right"/>
              <w:rPr>
                <w:color w:val="000000"/>
                <w:sz w:val="18"/>
                <w:szCs w:val="18"/>
              </w:rPr>
            </w:pPr>
            <w:r w:rsidRPr="00D94EF6">
              <w:rPr>
                <w:color w:val="000000"/>
                <w:sz w:val="18"/>
                <w:szCs w:val="18"/>
              </w:rPr>
              <w:t> </w:t>
            </w:r>
          </w:p>
        </w:tc>
        <w:tc>
          <w:tcPr>
            <w:tcW w:w="282" w:type="pct"/>
            <w:tcBorders>
              <w:top w:val="nil"/>
              <w:left w:val="nil"/>
              <w:bottom w:val="single" w:sz="4" w:space="0" w:color="auto"/>
              <w:right w:val="single" w:sz="4" w:space="0" w:color="auto"/>
            </w:tcBorders>
            <w:shd w:val="clear" w:color="auto" w:fill="auto"/>
            <w:noWrap/>
            <w:vAlign w:val="center"/>
            <w:hideMark/>
          </w:tcPr>
          <w:p w14:paraId="4D157981"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4BE33875"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auto" w:fill="auto"/>
            <w:noWrap/>
            <w:vAlign w:val="center"/>
            <w:hideMark/>
          </w:tcPr>
          <w:p w14:paraId="66F9BE3D" w14:textId="77777777" w:rsidR="00D94EF6" w:rsidRPr="00D94EF6" w:rsidRDefault="00D94EF6">
            <w:pPr>
              <w:jc w:val="right"/>
              <w:rPr>
                <w:color w:val="000000"/>
                <w:sz w:val="18"/>
                <w:szCs w:val="18"/>
              </w:rPr>
            </w:pPr>
            <w:r w:rsidRPr="00D94EF6">
              <w:rPr>
                <w:color w:val="000000"/>
                <w:sz w:val="18"/>
                <w:szCs w:val="18"/>
              </w:rPr>
              <w:t> </w:t>
            </w:r>
          </w:p>
        </w:tc>
        <w:tc>
          <w:tcPr>
            <w:tcW w:w="313" w:type="pct"/>
            <w:tcBorders>
              <w:top w:val="nil"/>
              <w:left w:val="nil"/>
              <w:bottom w:val="single" w:sz="4" w:space="0" w:color="auto"/>
              <w:right w:val="single" w:sz="4" w:space="0" w:color="auto"/>
            </w:tcBorders>
            <w:shd w:val="clear" w:color="auto" w:fill="auto"/>
            <w:noWrap/>
            <w:vAlign w:val="center"/>
            <w:hideMark/>
          </w:tcPr>
          <w:p w14:paraId="16040CEB" w14:textId="77777777" w:rsidR="00D94EF6" w:rsidRPr="00D94EF6" w:rsidRDefault="00D94EF6">
            <w:pPr>
              <w:jc w:val="right"/>
              <w:rPr>
                <w:color w:val="000000"/>
                <w:sz w:val="18"/>
                <w:szCs w:val="18"/>
              </w:rPr>
            </w:pPr>
            <w:r w:rsidRPr="00D94EF6">
              <w:rPr>
                <w:color w:val="000000"/>
                <w:sz w:val="18"/>
                <w:szCs w:val="18"/>
              </w:rPr>
              <w:t>25,39</w:t>
            </w:r>
          </w:p>
        </w:tc>
      </w:tr>
      <w:tr w:rsidR="00D94EF6" w:rsidRPr="00D94EF6" w14:paraId="436C753B" w14:textId="77777777" w:rsidTr="00D94EF6">
        <w:trPr>
          <w:trHeight w:val="340"/>
          <w:jc w:val="center"/>
        </w:trPr>
        <w:tc>
          <w:tcPr>
            <w:tcW w:w="1195" w:type="pct"/>
            <w:tcBorders>
              <w:top w:val="nil"/>
              <w:left w:val="single" w:sz="4" w:space="0" w:color="auto"/>
              <w:bottom w:val="single" w:sz="4" w:space="0" w:color="auto"/>
              <w:right w:val="single" w:sz="4" w:space="0" w:color="auto"/>
            </w:tcBorders>
            <w:shd w:val="clear" w:color="000000" w:fill="D9D9D9"/>
            <w:vAlign w:val="center"/>
            <w:hideMark/>
          </w:tcPr>
          <w:p w14:paraId="54AAE9DD" w14:textId="77777777" w:rsidR="00D94EF6" w:rsidRPr="00D94EF6" w:rsidRDefault="00D94EF6">
            <w:pPr>
              <w:jc w:val="center"/>
              <w:rPr>
                <w:color w:val="000000"/>
                <w:sz w:val="18"/>
                <w:szCs w:val="18"/>
              </w:rPr>
            </w:pPr>
            <w:r w:rsidRPr="00D94EF6">
              <w:rPr>
                <w:color w:val="000000"/>
                <w:sz w:val="18"/>
                <w:szCs w:val="18"/>
              </w:rPr>
              <w:t>Укупно за ГЈ</w:t>
            </w:r>
          </w:p>
        </w:tc>
        <w:tc>
          <w:tcPr>
            <w:tcW w:w="519" w:type="pct"/>
            <w:tcBorders>
              <w:top w:val="nil"/>
              <w:left w:val="nil"/>
              <w:bottom w:val="single" w:sz="4" w:space="0" w:color="auto"/>
              <w:right w:val="single" w:sz="4" w:space="0" w:color="auto"/>
            </w:tcBorders>
            <w:shd w:val="clear" w:color="000000" w:fill="D9D9D9"/>
            <w:vAlign w:val="center"/>
            <w:hideMark/>
          </w:tcPr>
          <w:p w14:paraId="3BDA97BB" w14:textId="77777777" w:rsidR="00D94EF6" w:rsidRPr="00D94EF6" w:rsidRDefault="00D94EF6">
            <w:pPr>
              <w:jc w:val="center"/>
              <w:rPr>
                <w:color w:val="000000"/>
                <w:sz w:val="18"/>
                <w:szCs w:val="18"/>
              </w:rPr>
            </w:pPr>
            <w:r w:rsidRPr="00D94EF6">
              <w:rPr>
                <w:color w:val="000000"/>
                <w:sz w:val="18"/>
                <w:szCs w:val="18"/>
              </w:rPr>
              <w:t>ha</w:t>
            </w:r>
          </w:p>
        </w:tc>
        <w:tc>
          <w:tcPr>
            <w:tcW w:w="269" w:type="pct"/>
            <w:tcBorders>
              <w:top w:val="nil"/>
              <w:left w:val="nil"/>
              <w:bottom w:val="single" w:sz="4" w:space="0" w:color="auto"/>
              <w:right w:val="single" w:sz="4" w:space="0" w:color="auto"/>
            </w:tcBorders>
            <w:shd w:val="clear" w:color="000000" w:fill="D9D9D9"/>
            <w:vAlign w:val="center"/>
            <w:hideMark/>
          </w:tcPr>
          <w:p w14:paraId="4BFBAF9C"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000000" w:fill="D9D9D9"/>
            <w:vAlign w:val="center"/>
            <w:hideMark/>
          </w:tcPr>
          <w:p w14:paraId="118CC2E0" w14:textId="77777777" w:rsidR="00D94EF6" w:rsidRPr="00D94EF6" w:rsidRDefault="00D94EF6">
            <w:pPr>
              <w:jc w:val="right"/>
              <w:rPr>
                <w:color w:val="000000"/>
                <w:sz w:val="18"/>
                <w:szCs w:val="18"/>
              </w:rPr>
            </w:pPr>
            <w:r w:rsidRPr="00D94EF6">
              <w:rPr>
                <w:color w:val="000000"/>
                <w:sz w:val="18"/>
                <w:szCs w:val="18"/>
              </w:rPr>
              <w:t>1,66</w:t>
            </w:r>
          </w:p>
        </w:tc>
        <w:tc>
          <w:tcPr>
            <w:tcW w:w="269" w:type="pct"/>
            <w:tcBorders>
              <w:top w:val="nil"/>
              <w:left w:val="nil"/>
              <w:bottom w:val="single" w:sz="4" w:space="0" w:color="auto"/>
              <w:right w:val="single" w:sz="4" w:space="0" w:color="auto"/>
            </w:tcBorders>
            <w:shd w:val="clear" w:color="000000" w:fill="D9D9D9"/>
            <w:vAlign w:val="center"/>
            <w:hideMark/>
          </w:tcPr>
          <w:p w14:paraId="601CBEA0"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000000" w:fill="D9D9D9"/>
            <w:vAlign w:val="center"/>
            <w:hideMark/>
          </w:tcPr>
          <w:p w14:paraId="49C9E341" w14:textId="77777777" w:rsidR="00D94EF6" w:rsidRPr="00D94EF6" w:rsidRDefault="00D94EF6">
            <w:pPr>
              <w:jc w:val="right"/>
              <w:rPr>
                <w:color w:val="000000"/>
                <w:sz w:val="18"/>
                <w:szCs w:val="18"/>
              </w:rPr>
            </w:pPr>
            <w:r w:rsidRPr="00D94EF6">
              <w:rPr>
                <w:color w:val="000000"/>
                <w:sz w:val="18"/>
                <w:szCs w:val="18"/>
              </w:rPr>
              <w:t>36,54</w:t>
            </w:r>
          </w:p>
        </w:tc>
        <w:tc>
          <w:tcPr>
            <w:tcW w:w="269" w:type="pct"/>
            <w:tcBorders>
              <w:top w:val="nil"/>
              <w:left w:val="nil"/>
              <w:bottom w:val="single" w:sz="4" w:space="0" w:color="auto"/>
              <w:right w:val="single" w:sz="4" w:space="0" w:color="auto"/>
            </w:tcBorders>
            <w:shd w:val="clear" w:color="000000" w:fill="D9D9D9"/>
            <w:vAlign w:val="center"/>
            <w:hideMark/>
          </w:tcPr>
          <w:p w14:paraId="61201A5D" w14:textId="77777777" w:rsidR="00D94EF6" w:rsidRPr="00D94EF6" w:rsidRDefault="00D94EF6">
            <w:pPr>
              <w:jc w:val="right"/>
              <w:rPr>
                <w:color w:val="000000"/>
                <w:sz w:val="18"/>
                <w:szCs w:val="18"/>
              </w:rPr>
            </w:pPr>
            <w:r w:rsidRPr="00D94EF6">
              <w:rPr>
                <w:color w:val="000000"/>
                <w:sz w:val="18"/>
                <w:szCs w:val="18"/>
              </w:rPr>
              <w:t>94,04</w:t>
            </w:r>
          </w:p>
        </w:tc>
        <w:tc>
          <w:tcPr>
            <w:tcW w:w="269" w:type="pct"/>
            <w:tcBorders>
              <w:top w:val="nil"/>
              <w:left w:val="nil"/>
              <w:bottom w:val="single" w:sz="4" w:space="0" w:color="auto"/>
              <w:right w:val="single" w:sz="4" w:space="0" w:color="auto"/>
            </w:tcBorders>
            <w:shd w:val="clear" w:color="000000" w:fill="D9D9D9"/>
            <w:vAlign w:val="center"/>
            <w:hideMark/>
          </w:tcPr>
          <w:p w14:paraId="27A05540" w14:textId="77777777" w:rsidR="00D94EF6" w:rsidRPr="00D94EF6" w:rsidRDefault="00D94EF6">
            <w:pPr>
              <w:jc w:val="right"/>
              <w:rPr>
                <w:color w:val="000000"/>
                <w:sz w:val="18"/>
                <w:szCs w:val="18"/>
              </w:rPr>
            </w:pPr>
            <w:r w:rsidRPr="00D94EF6">
              <w:rPr>
                <w:color w:val="000000"/>
                <w:sz w:val="18"/>
                <w:szCs w:val="18"/>
              </w:rPr>
              <w:t>59,21</w:t>
            </w:r>
          </w:p>
        </w:tc>
        <w:tc>
          <w:tcPr>
            <w:tcW w:w="269" w:type="pct"/>
            <w:tcBorders>
              <w:top w:val="nil"/>
              <w:left w:val="nil"/>
              <w:bottom w:val="single" w:sz="4" w:space="0" w:color="auto"/>
              <w:right w:val="single" w:sz="4" w:space="0" w:color="auto"/>
            </w:tcBorders>
            <w:shd w:val="clear" w:color="000000" w:fill="D9D9D9"/>
            <w:vAlign w:val="center"/>
            <w:hideMark/>
          </w:tcPr>
          <w:p w14:paraId="4CF34E91" w14:textId="77777777" w:rsidR="00D94EF6" w:rsidRPr="00D94EF6" w:rsidRDefault="00D94EF6">
            <w:pPr>
              <w:jc w:val="right"/>
              <w:rPr>
                <w:color w:val="000000"/>
                <w:sz w:val="18"/>
                <w:szCs w:val="18"/>
              </w:rPr>
            </w:pPr>
            <w:r w:rsidRPr="00D94EF6">
              <w:rPr>
                <w:color w:val="000000"/>
                <w:sz w:val="18"/>
                <w:szCs w:val="18"/>
              </w:rPr>
              <w:t>35,05</w:t>
            </w:r>
          </w:p>
        </w:tc>
        <w:tc>
          <w:tcPr>
            <w:tcW w:w="269" w:type="pct"/>
            <w:tcBorders>
              <w:top w:val="nil"/>
              <w:left w:val="nil"/>
              <w:bottom w:val="single" w:sz="4" w:space="0" w:color="auto"/>
              <w:right w:val="single" w:sz="4" w:space="0" w:color="auto"/>
            </w:tcBorders>
            <w:shd w:val="clear" w:color="000000" w:fill="D9D9D9"/>
            <w:vAlign w:val="center"/>
            <w:hideMark/>
          </w:tcPr>
          <w:p w14:paraId="2D19F41B" w14:textId="77777777" w:rsidR="00D94EF6" w:rsidRPr="00D94EF6" w:rsidRDefault="00D94EF6">
            <w:pPr>
              <w:jc w:val="right"/>
              <w:rPr>
                <w:color w:val="000000"/>
                <w:sz w:val="18"/>
                <w:szCs w:val="18"/>
              </w:rPr>
            </w:pPr>
            <w:r w:rsidRPr="00D94EF6">
              <w:rPr>
                <w:color w:val="000000"/>
                <w:sz w:val="18"/>
                <w:szCs w:val="18"/>
              </w:rPr>
              <w:t>10,83</w:t>
            </w:r>
          </w:p>
        </w:tc>
        <w:tc>
          <w:tcPr>
            <w:tcW w:w="282" w:type="pct"/>
            <w:tcBorders>
              <w:top w:val="nil"/>
              <w:left w:val="nil"/>
              <w:bottom w:val="single" w:sz="4" w:space="0" w:color="auto"/>
              <w:right w:val="single" w:sz="4" w:space="0" w:color="auto"/>
            </w:tcBorders>
            <w:shd w:val="clear" w:color="000000" w:fill="D9D9D9"/>
            <w:vAlign w:val="center"/>
            <w:hideMark/>
          </w:tcPr>
          <w:p w14:paraId="57B68B12" w14:textId="77777777" w:rsidR="00D94EF6" w:rsidRPr="00D94EF6" w:rsidRDefault="00D94EF6">
            <w:pPr>
              <w:jc w:val="right"/>
              <w:rPr>
                <w:color w:val="000000"/>
                <w:sz w:val="18"/>
                <w:szCs w:val="18"/>
              </w:rPr>
            </w:pPr>
            <w:r w:rsidRPr="00D94EF6">
              <w:rPr>
                <w:color w:val="000000"/>
                <w:sz w:val="18"/>
                <w:szCs w:val="18"/>
              </w:rPr>
              <w:t>0,38</w:t>
            </w:r>
          </w:p>
        </w:tc>
        <w:tc>
          <w:tcPr>
            <w:tcW w:w="269" w:type="pct"/>
            <w:tcBorders>
              <w:top w:val="nil"/>
              <w:left w:val="nil"/>
              <w:bottom w:val="single" w:sz="4" w:space="0" w:color="auto"/>
              <w:right w:val="single" w:sz="4" w:space="0" w:color="auto"/>
            </w:tcBorders>
            <w:shd w:val="clear" w:color="000000" w:fill="D9D9D9"/>
            <w:vAlign w:val="center"/>
            <w:hideMark/>
          </w:tcPr>
          <w:p w14:paraId="11021486" w14:textId="77777777" w:rsidR="00D94EF6" w:rsidRPr="00D94EF6" w:rsidRDefault="00D94EF6">
            <w:pPr>
              <w:jc w:val="right"/>
              <w:rPr>
                <w:color w:val="000000"/>
                <w:sz w:val="18"/>
                <w:szCs w:val="18"/>
              </w:rPr>
            </w:pPr>
            <w:r w:rsidRPr="00D94EF6">
              <w:rPr>
                <w:color w:val="000000"/>
                <w:sz w:val="18"/>
                <w:szCs w:val="18"/>
              </w:rPr>
              <w:t> </w:t>
            </w:r>
          </w:p>
        </w:tc>
        <w:tc>
          <w:tcPr>
            <w:tcW w:w="269" w:type="pct"/>
            <w:tcBorders>
              <w:top w:val="nil"/>
              <w:left w:val="nil"/>
              <w:bottom w:val="single" w:sz="4" w:space="0" w:color="auto"/>
              <w:right w:val="single" w:sz="4" w:space="0" w:color="auto"/>
            </w:tcBorders>
            <w:shd w:val="clear" w:color="000000" w:fill="D9D9D9"/>
            <w:vAlign w:val="center"/>
            <w:hideMark/>
          </w:tcPr>
          <w:p w14:paraId="17DA0A23" w14:textId="77777777" w:rsidR="00D94EF6" w:rsidRPr="00D94EF6" w:rsidRDefault="00D94EF6">
            <w:pPr>
              <w:jc w:val="right"/>
              <w:rPr>
                <w:color w:val="000000"/>
                <w:sz w:val="18"/>
                <w:szCs w:val="18"/>
              </w:rPr>
            </w:pPr>
            <w:r w:rsidRPr="00D94EF6">
              <w:rPr>
                <w:color w:val="000000"/>
                <w:sz w:val="18"/>
                <w:szCs w:val="18"/>
              </w:rPr>
              <w:t> </w:t>
            </w:r>
          </w:p>
        </w:tc>
        <w:tc>
          <w:tcPr>
            <w:tcW w:w="313" w:type="pct"/>
            <w:tcBorders>
              <w:top w:val="nil"/>
              <w:left w:val="nil"/>
              <w:bottom w:val="single" w:sz="4" w:space="0" w:color="auto"/>
              <w:right w:val="single" w:sz="4" w:space="0" w:color="auto"/>
            </w:tcBorders>
            <w:shd w:val="clear" w:color="000000" w:fill="D9D9D9"/>
            <w:vAlign w:val="center"/>
            <w:hideMark/>
          </w:tcPr>
          <w:p w14:paraId="22C38FB2" w14:textId="77777777" w:rsidR="00D94EF6" w:rsidRPr="00D94EF6" w:rsidRDefault="00D94EF6">
            <w:pPr>
              <w:jc w:val="right"/>
              <w:rPr>
                <w:color w:val="000000"/>
                <w:sz w:val="18"/>
                <w:szCs w:val="18"/>
              </w:rPr>
            </w:pPr>
            <w:r w:rsidRPr="00D94EF6">
              <w:rPr>
                <w:color w:val="000000"/>
                <w:sz w:val="18"/>
                <w:szCs w:val="18"/>
              </w:rPr>
              <w:t>237,71</w:t>
            </w:r>
          </w:p>
        </w:tc>
      </w:tr>
    </w:tbl>
    <w:p w14:paraId="58A7C048" w14:textId="31841F2A" w:rsidR="00294F47" w:rsidRDefault="00294F47" w:rsidP="00294F47">
      <w:pPr>
        <w:jc w:val="both"/>
        <w:rPr>
          <w:lang w:val="sr-Cyrl-RS"/>
        </w:rPr>
      </w:pPr>
    </w:p>
    <w:p w14:paraId="5F96740E" w14:textId="64AABE1B" w:rsidR="00D94EF6" w:rsidRDefault="00294F47" w:rsidP="00580EFB">
      <w:pPr>
        <w:jc w:val="center"/>
        <w:rPr>
          <w:iCs/>
          <w:lang w:val="sr-Cyrl-RS"/>
        </w:rPr>
      </w:pPr>
      <w:r w:rsidRPr="00E36FD0">
        <w:rPr>
          <w:iCs/>
          <w:lang w:val="sr-Cyrl-RS"/>
        </w:rPr>
        <w:lastRenderedPageBreak/>
        <w:t>Графикон 5. Однос стварног и нормалног размера добних разреда за ВПС четинара</w:t>
      </w:r>
      <w:r w:rsidR="00D94EF6">
        <w:rPr>
          <w:noProof/>
        </w:rPr>
        <w:drawing>
          <wp:inline distT="0" distB="0" distL="0" distR="0" wp14:anchorId="60AAF350" wp14:editId="3904B38B">
            <wp:extent cx="4307205" cy="2609850"/>
            <wp:effectExtent l="0" t="0" r="0" b="0"/>
            <wp:docPr id="20" name="Chart 20">
              <a:extLst xmlns:a="http://schemas.openxmlformats.org/drawingml/2006/main">
                <a:ext uri="{FF2B5EF4-FFF2-40B4-BE49-F238E27FC236}">
                  <a16:creationId xmlns:a16="http://schemas.microsoft.com/office/drawing/2014/main" id="{77866C5F-5F5B-4A31-811C-28DECCF631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D056EE" w14:textId="77777777" w:rsidR="00D94EF6" w:rsidRPr="00E36FD0" w:rsidRDefault="00D94EF6" w:rsidP="00294F47">
      <w:pPr>
        <w:jc w:val="both"/>
        <w:rPr>
          <w:iCs/>
          <w:lang w:val="sr-Cyrl-RS"/>
        </w:rPr>
      </w:pPr>
    </w:p>
    <w:p w14:paraId="763805AB" w14:textId="4FE8C1B6" w:rsidR="00294F47" w:rsidRPr="00E36FD0" w:rsidRDefault="00294F47" w:rsidP="00294F47">
      <w:pPr>
        <w:ind w:firstLine="709"/>
        <w:jc w:val="both"/>
        <w:rPr>
          <w:lang w:val="sr-Cyrl-RS"/>
        </w:rPr>
      </w:pPr>
      <w:r w:rsidRPr="00E36FD0">
        <w:rPr>
          <w:lang w:val="sr-Cyrl-RS"/>
        </w:rPr>
        <w:t xml:space="preserve">Табеларни и графички приказ (графикон број </w:t>
      </w:r>
      <w:r w:rsidR="00AC0CB8" w:rsidRPr="00E36FD0">
        <w:rPr>
          <w:lang w:val="sr-Cyrl-RS"/>
        </w:rPr>
        <w:t>5</w:t>
      </w:r>
      <w:r w:rsidRPr="00E36FD0">
        <w:rPr>
          <w:lang w:val="sr-Cyrl-RS"/>
        </w:rPr>
        <w:t xml:space="preserve">) добних разреда за </w:t>
      </w:r>
      <w:r w:rsidR="00AC0CB8" w:rsidRPr="00E36FD0">
        <w:rPr>
          <w:lang w:val="sr-Cyrl-RS"/>
        </w:rPr>
        <w:t>ВПС четинара</w:t>
      </w:r>
      <w:r w:rsidRPr="00E36FD0">
        <w:rPr>
          <w:lang w:val="sr-Cyrl-RS"/>
        </w:rPr>
        <w:t xml:space="preserve"> за газдинску јединицу показује нам да је највећа површина у  IV и V добном разреду, док се знатни мањак површина јавља у свим осталим добним разредима.</w:t>
      </w:r>
    </w:p>
    <w:p w14:paraId="5E3E6855" w14:textId="77777777" w:rsidR="00294F47" w:rsidRPr="00E36FD0" w:rsidRDefault="00294F47" w:rsidP="00294F47">
      <w:pPr>
        <w:ind w:firstLine="709"/>
        <w:jc w:val="both"/>
        <w:rPr>
          <w:lang w:val="sr-Cyrl-RS"/>
        </w:rPr>
      </w:pPr>
      <w:r w:rsidRPr="00E36FD0">
        <w:rPr>
          <w:lang w:val="sr-Cyrl-RS"/>
        </w:rPr>
        <w:t xml:space="preserve">           </w:t>
      </w:r>
    </w:p>
    <w:p w14:paraId="4C456657" w14:textId="391BF3FE" w:rsidR="00294F47" w:rsidRPr="00E36FD0" w:rsidRDefault="00294F47" w:rsidP="00294F47">
      <w:pPr>
        <w:ind w:firstLine="709"/>
        <w:jc w:val="both"/>
        <w:rPr>
          <w:lang w:val="sr-Cyrl-RS"/>
        </w:rPr>
      </w:pPr>
      <w:r w:rsidRPr="00E36FD0">
        <w:rPr>
          <w:lang w:val="sr-Cyrl-RS"/>
        </w:rPr>
        <w:t xml:space="preserve"> Највећа површина, запремина и запремински прираст је у четвртом добном разреду и ове шуме су старости око 40 година.</w:t>
      </w:r>
    </w:p>
    <w:p w14:paraId="061C0677" w14:textId="79B74BC5" w:rsidR="001C272B" w:rsidRPr="00E36FD0" w:rsidRDefault="00ED723F" w:rsidP="00DF4941">
      <w:pPr>
        <w:pStyle w:val="Heading2"/>
        <w:rPr>
          <w:lang w:val="sr-Cyrl-RS"/>
        </w:rPr>
      </w:pPr>
      <w:bookmarkStart w:id="263" w:name="_Toc231815404"/>
      <w:r w:rsidRPr="00E36FD0">
        <w:rPr>
          <w:lang w:val="sr-Cyrl-RS"/>
        </w:rPr>
        <w:t>2.1.</w:t>
      </w:r>
      <w:r w:rsidR="00736ACF" w:rsidRPr="00E36FD0">
        <w:rPr>
          <w:lang w:val="sr-Cyrl-RS"/>
        </w:rPr>
        <w:t>9</w:t>
      </w:r>
      <w:r w:rsidRPr="00E36FD0">
        <w:rPr>
          <w:lang w:val="sr-Cyrl-RS"/>
        </w:rPr>
        <w:t>.</w:t>
      </w:r>
      <w:r w:rsidR="001C272B" w:rsidRPr="00E36FD0">
        <w:rPr>
          <w:lang w:val="sr-Cyrl-RS"/>
        </w:rPr>
        <w:t xml:space="preserve"> </w:t>
      </w:r>
      <w:bookmarkEnd w:id="256"/>
      <w:bookmarkEnd w:id="257"/>
      <w:bookmarkEnd w:id="258"/>
      <w:bookmarkEnd w:id="259"/>
      <w:bookmarkEnd w:id="260"/>
      <w:bookmarkEnd w:id="261"/>
      <w:bookmarkEnd w:id="262"/>
      <w:r w:rsidRPr="00E36FD0">
        <w:rPr>
          <w:lang w:val="sr-Cyrl-RS"/>
        </w:rPr>
        <w:t>Стање шумских култура и вештачки подигнутих шума</w:t>
      </w:r>
      <w:bookmarkEnd w:id="263"/>
    </w:p>
    <w:p w14:paraId="7C30C8B0" w14:textId="77777777" w:rsidR="0033226C" w:rsidRPr="00E36FD0" w:rsidRDefault="0033226C" w:rsidP="001C272B">
      <w:pPr>
        <w:rPr>
          <w:lang w:val="sr-Cyrl-RS"/>
        </w:rPr>
      </w:pPr>
    </w:p>
    <w:p w14:paraId="768FF062" w14:textId="2A27B63F" w:rsidR="007030C6" w:rsidRDefault="007030C6" w:rsidP="007030C6">
      <w:pPr>
        <w:pStyle w:val="Caption"/>
        <w:keepNext/>
        <w:rPr>
          <w:lang w:val="sr-Cyrl-RS"/>
        </w:rPr>
      </w:pPr>
      <w:r w:rsidRPr="00E36FD0">
        <w:rPr>
          <w:lang w:val="sr-Cyrl-RS"/>
        </w:rPr>
        <w:t xml:space="preserve">Табела </w:t>
      </w:r>
      <w:r w:rsidR="00F530AE" w:rsidRPr="00E36FD0">
        <w:rPr>
          <w:lang w:val="sr-Cyrl-RS"/>
        </w:rPr>
        <w:t>23</w:t>
      </w:r>
      <w:r w:rsidRPr="00E36FD0">
        <w:rPr>
          <w:lang w:val="sr-Cyrl-RS"/>
        </w:rPr>
        <w:t>. Стање  вештачки подигнутих састојина</w:t>
      </w:r>
    </w:p>
    <w:tbl>
      <w:tblPr>
        <w:tblW w:w="5000" w:type="pct"/>
        <w:tblLook w:val="04A0" w:firstRow="1" w:lastRow="0" w:firstColumn="1" w:lastColumn="0" w:noHBand="0" w:noVBand="1"/>
      </w:tblPr>
      <w:tblGrid>
        <w:gridCol w:w="2011"/>
        <w:gridCol w:w="821"/>
        <w:gridCol w:w="778"/>
        <w:gridCol w:w="986"/>
        <w:gridCol w:w="776"/>
        <w:gridCol w:w="760"/>
        <w:gridCol w:w="881"/>
        <w:gridCol w:w="776"/>
        <w:gridCol w:w="760"/>
        <w:gridCol w:w="739"/>
      </w:tblGrid>
      <w:tr w:rsidR="004F3D0F" w:rsidRPr="004F3D0F" w14:paraId="69B658AA" w14:textId="77777777" w:rsidTr="004F3D0F">
        <w:trPr>
          <w:trHeight w:val="284"/>
        </w:trPr>
        <w:tc>
          <w:tcPr>
            <w:tcW w:w="108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80475E9" w14:textId="77777777" w:rsidR="004F3D0F" w:rsidRPr="004F3D0F" w:rsidRDefault="004F3D0F">
            <w:pPr>
              <w:jc w:val="center"/>
              <w:rPr>
                <w:b/>
                <w:bCs/>
                <w:color w:val="000000"/>
                <w:sz w:val="22"/>
                <w:szCs w:val="22"/>
              </w:rPr>
            </w:pPr>
            <w:r w:rsidRPr="004F3D0F">
              <w:rPr>
                <w:b/>
                <w:bCs/>
                <w:color w:val="000000"/>
                <w:sz w:val="22"/>
                <w:szCs w:val="22"/>
              </w:rPr>
              <w:t>Газдински тип шуме</w:t>
            </w:r>
          </w:p>
        </w:tc>
        <w:tc>
          <w:tcPr>
            <w:tcW w:w="861" w:type="pct"/>
            <w:gridSpan w:val="2"/>
            <w:tcBorders>
              <w:top w:val="single" w:sz="4" w:space="0" w:color="auto"/>
              <w:left w:val="nil"/>
              <w:bottom w:val="single" w:sz="4" w:space="0" w:color="auto"/>
              <w:right w:val="single" w:sz="4" w:space="0" w:color="auto"/>
            </w:tcBorders>
            <w:shd w:val="clear" w:color="000000" w:fill="D9D9D9"/>
            <w:vAlign w:val="center"/>
            <w:hideMark/>
          </w:tcPr>
          <w:p w14:paraId="7E2C1860" w14:textId="77777777" w:rsidR="004F3D0F" w:rsidRPr="004F3D0F" w:rsidRDefault="004F3D0F">
            <w:pPr>
              <w:jc w:val="center"/>
              <w:rPr>
                <w:b/>
                <w:bCs/>
                <w:color w:val="000000"/>
                <w:sz w:val="22"/>
                <w:szCs w:val="22"/>
              </w:rPr>
            </w:pPr>
            <w:r w:rsidRPr="004F3D0F">
              <w:rPr>
                <w:b/>
                <w:bCs/>
                <w:color w:val="000000"/>
                <w:sz w:val="22"/>
                <w:szCs w:val="22"/>
              </w:rPr>
              <w:t>Површина</w:t>
            </w:r>
          </w:p>
        </w:tc>
        <w:tc>
          <w:tcPr>
            <w:tcW w:w="1358" w:type="pct"/>
            <w:gridSpan w:val="3"/>
            <w:tcBorders>
              <w:top w:val="single" w:sz="4" w:space="0" w:color="auto"/>
              <w:left w:val="nil"/>
              <w:bottom w:val="single" w:sz="4" w:space="0" w:color="auto"/>
              <w:right w:val="single" w:sz="4" w:space="0" w:color="auto"/>
            </w:tcBorders>
            <w:shd w:val="clear" w:color="000000" w:fill="D9D9D9"/>
            <w:vAlign w:val="center"/>
            <w:hideMark/>
          </w:tcPr>
          <w:p w14:paraId="7CB00592" w14:textId="77777777" w:rsidR="004F3D0F" w:rsidRPr="004F3D0F" w:rsidRDefault="004F3D0F">
            <w:pPr>
              <w:jc w:val="center"/>
              <w:rPr>
                <w:b/>
                <w:bCs/>
                <w:color w:val="000000"/>
                <w:sz w:val="22"/>
                <w:szCs w:val="22"/>
              </w:rPr>
            </w:pPr>
            <w:r w:rsidRPr="004F3D0F">
              <w:rPr>
                <w:b/>
                <w:bCs/>
                <w:color w:val="000000"/>
                <w:sz w:val="22"/>
                <w:szCs w:val="22"/>
              </w:rPr>
              <w:t>Запремина</w:t>
            </w:r>
          </w:p>
        </w:tc>
        <w:tc>
          <w:tcPr>
            <w:tcW w:w="1301" w:type="pct"/>
            <w:gridSpan w:val="3"/>
            <w:tcBorders>
              <w:top w:val="single" w:sz="4" w:space="0" w:color="auto"/>
              <w:left w:val="nil"/>
              <w:bottom w:val="single" w:sz="4" w:space="0" w:color="auto"/>
              <w:right w:val="single" w:sz="4" w:space="0" w:color="auto"/>
            </w:tcBorders>
            <w:shd w:val="clear" w:color="000000" w:fill="D9D9D9"/>
            <w:vAlign w:val="center"/>
            <w:hideMark/>
          </w:tcPr>
          <w:p w14:paraId="07D2A50F" w14:textId="77777777" w:rsidR="004F3D0F" w:rsidRPr="004F3D0F" w:rsidRDefault="004F3D0F">
            <w:pPr>
              <w:jc w:val="center"/>
              <w:rPr>
                <w:b/>
                <w:bCs/>
                <w:color w:val="000000"/>
                <w:sz w:val="22"/>
                <w:szCs w:val="22"/>
              </w:rPr>
            </w:pPr>
            <w:r w:rsidRPr="004F3D0F">
              <w:rPr>
                <w:b/>
                <w:bCs/>
                <w:color w:val="000000"/>
                <w:sz w:val="22"/>
                <w:szCs w:val="22"/>
              </w:rPr>
              <w:t>Запремински прираст</w:t>
            </w:r>
          </w:p>
        </w:tc>
        <w:tc>
          <w:tcPr>
            <w:tcW w:w="39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712DD08" w14:textId="77777777" w:rsidR="004F3D0F" w:rsidRPr="004F3D0F" w:rsidRDefault="004F3D0F">
            <w:pPr>
              <w:jc w:val="center"/>
              <w:rPr>
                <w:b/>
                <w:bCs/>
                <w:color w:val="000000"/>
                <w:sz w:val="22"/>
                <w:szCs w:val="22"/>
              </w:rPr>
            </w:pPr>
            <w:r w:rsidRPr="004F3D0F">
              <w:rPr>
                <w:b/>
                <w:bCs/>
                <w:color w:val="000000"/>
                <w:sz w:val="22"/>
                <w:szCs w:val="22"/>
              </w:rPr>
              <w:t>piv</w:t>
            </w:r>
          </w:p>
        </w:tc>
      </w:tr>
      <w:tr w:rsidR="004F3D0F" w:rsidRPr="004F3D0F" w14:paraId="1BCE9405" w14:textId="77777777" w:rsidTr="004F3D0F">
        <w:trPr>
          <w:trHeight w:val="284"/>
        </w:trPr>
        <w:tc>
          <w:tcPr>
            <w:tcW w:w="1082" w:type="pct"/>
            <w:vMerge/>
            <w:tcBorders>
              <w:top w:val="single" w:sz="4" w:space="0" w:color="auto"/>
              <w:left w:val="single" w:sz="4" w:space="0" w:color="auto"/>
              <w:bottom w:val="single" w:sz="4" w:space="0" w:color="auto"/>
              <w:right w:val="single" w:sz="4" w:space="0" w:color="auto"/>
            </w:tcBorders>
            <w:vAlign w:val="center"/>
            <w:hideMark/>
          </w:tcPr>
          <w:p w14:paraId="13746D05" w14:textId="77777777" w:rsidR="004F3D0F" w:rsidRPr="004F3D0F" w:rsidRDefault="004F3D0F">
            <w:pPr>
              <w:rPr>
                <w:b/>
                <w:bCs/>
                <w:color w:val="000000"/>
                <w:sz w:val="22"/>
                <w:szCs w:val="22"/>
              </w:rPr>
            </w:pPr>
          </w:p>
        </w:tc>
        <w:tc>
          <w:tcPr>
            <w:tcW w:w="442" w:type="pct"/>
            <w:tcBorders>
              <w:top w:val="nil"/>
              <w:left w:val="nil"/>
              <w:bottom w:val="single" w:sz="4" w:space="0" w:color="auto"/>
              <w:right w:val="single" w:sz="4" w:space="0" w:color="auto"/>
            </w:tcBorders>
            <w:shd w:val="clear" w:color="000000" w:fill="D9D9D9"/>
            <w:vAlign w:val="center"/>
            <w:hideMark/>
          </w:tcPr>
          <w:p w14:paraId="74870492" w14:textId="77777777" w:rsidR="004F3D0F" w:rsidRPr="004F3D0F" w:rsidRDefault="004F3D0F">
            <w:pPr>
              <w:jc w:val="center"/>
              <w:rPr>
                <w:b/>
                <w:bCs/>
                <w:color w:val="000000"/>
                <w:sz w:val="22"/>
                <w:szCs w:val="22"/>
              </w:rPr>
            </w:pPr>
            <w:r w:rsidRPr="004F3D0F">
              <w:rPr>
                <w:b/>
                <w:bCs/>
                <w:color w:val="000000"/>
                <w:sz w:val="22"/>
                <w:szCs w:val="22"/>
              </w:rPr>
              <w:t>ha</w:t>
            </w:r>
          </w:p>
        </w:tc>
        <w:tc>
          <w:tcPr>
            <w:tcW w:w="419" w:type="pct"/>
            <w:tcBorders>
              <w:top w:val="nil"/>
              <w:left w:val="nil"/>
              <w:bottom w:val="single" w:sz="4" w:space="0" w:color="auto"/>
              <w:right w:val="single" w:sz="4" w:space="0" w:color="auto"/>
            </w:tcBorders>
            <w:shd w:val="clear" w:color="000000" w:fill="D9D9D9"/>
            <w:vAlign w:val="center"/>
            <w:hideMark/>
          </w:tcPr>
          <w:p w14:paraId="7AC7583C" w14:textId="77777777" w:rsidR="004F3D0F" w:rsidRPr="004F3D0F" w:rsidRDefault="004F3D0F">
            <w:pPr>
              <w:jc w:val="center"/>
              <w:rPr>
                <w:b/>
                <w:bCs/>
                <w:color w:val="000000"/>
                <w:sz w:val="22"/>
                <w:szCs w:val="22"/>
              </w:rPr>
            </w:pPr>
            <w:r w:rsidRPr="004F3D0F">
              <w:rPr>
                <w:b/>
                <w:bCs/>
                <w:color w:val="000000"/>
                <w:sz w:val="22"/>
                <w:szCs w:val="22"/>
              </w:rPr>
              <w:t>%</w:t>
            </w:r>
          </w:p>
        </w:tc>
        <w:tc>
          <w:tcPr>
            <w:tcW w:w="531" w:type="pct"/>
            <w:tcBorders>
              <w:top w:val="nil"/>
              <w:left w:val="nil"/>
              <w:bottom w:val="single" w:sz="4" w:space="0" w:color="auto"/>
              <w:right w:val="single" w:sz="4" w:space="0" w:color="auto"/>
            </w:tcBorders>
            <w:shd w:val="clear" w:color="000000" w:fill="D9D9D9"/>
            <w:vAlign w:val="center"/>
            <w:hideMark/>
          </w:tcPr>
          <w:p w14:paraId="4C90F819" w14:textId="77777777" w:rsidR="004F3D0F" w:rsidRPr="004F3D0F" w:rsidRDefault="004F3D0F">
            <w:pPr>
              <w:jc w:val="center"/>
              <w:rPr>
                <w:b/>
                <w:bCs/>
                <w:color w:val="000000"/>
                <w:sz w:val="22"/>
                <w:szCs w:val="22"/>
              </w:rPr>
            </w:pPr>
            <w:r w:rsidRPr="004F3D0F">
              <w:rPr>
                <w:b/>
                <w:bCs/>
                <w:color w:val="000000"/>
                <w:sz w:val="22"/>
                <w:szCs w:val="22"/>
              </w:rPr>
              <w:t>m³</w:t>
            </w:r>
          </w:p>
        </w:tc>
        <w:tc>
          <w:tcPr>
            <w:tcW w:w="418" w:type="pct"/>
            <w:tcBorders>
              <w:top w:val="nil"/>
              <w:left w:val="nil"/>
              <w:bottom w:val="single" w:sz="4" w:space="0" w:color="auto"/>
              <w:right w:val="single" w:sz="4" w:space="0" w:color="auto"/>
            </w:tcBorders>
            <w:shd w:val="clear" w:color="000000" w:fill="D9D9D9"/>
            <w:vAlign w:val="center"/>
            <w:hideMark/>
          </w:tcPr>
          <w:p w14:paraId="708AAC1F" w14:textId="77777777" w:rsidR="004F3D0F" w:rsidRPr="004F3D0F" w:rsidRDefault="004F3D0F">
            <w:pPr>
              <w:jc w:val="center"/>
              <w:rPr>
                <w:b/>
                <w:bCs/>
                <w:color w:val="000000"/>
                <w:sz w:val="22"/>
                <w:szCs w:val="22"/>
              </w:rPr>
            </w:pPr>
            <w:r w:rsidRPr="004F3D0F">
              <w:rPr>
                <w:b/>
                <w:bCs/>
                <w:color w:val="000000"/>
                <w:sz w:val="22"/>
                <w:szCs w:val="22"/>
              </w:rPr>
              <w:t>%</w:t>
            </w:r>
          </w:p>
        </w:tc>
        <w:tc>
          <w:tcPr>
            <w:tcW w:w="409" w:type="pct"/>
            <w:tcBorders>
              <w:top w:val="nil"/>
              <w:left w:val="nil"/>
              <w:bottom w:val="single" w:sz="4" w:space="0" w:color="auto"/>
              <w:right w:val="single" w:sz="4" w:space="0" w:color="auto"/>
            </w:tcBorders>
            <w:shd w:val="clear" w:color="000000" w:fill="D9D9D9"/>
            <w:vAlign w:val="center"/>
            <w:hideMark/>
          </w:tcPr>
          <w:p w14:paraId="12FA27B0" w14:textId="77777777" w:rsidR="004F3D0F" w:rsidRPr="004F3D0F" w:rsidRDefault="004F3D0F">
            <w:pPr>
              <w:jc w:val="center"/>
              <w:rPr>
                <w:b/>
                <w:bCs/>
                <w:color w:val="000000"/>
                <w:sz w:val="22"/>
                <w:szCs w:val="22"/>
              </w:rPr>
            </w:pPr>
            <w:r w:rsidRPr="004F3D0F">
              <w:rPr>
                <w:b/>
                <w:bCs/>
                <w:color w:val="000000"/>
                <w:sz w:val="22"/>
                <w:szCs w:val="22"/>
              </w:rPr>
              <w:t>m³/ha</w:t>
            </w:r>
          </w:p>
        </w:tc>
        <w:tc>
          <w:tcPr>
            <w:tcW w:w="474" w:type="pct"/>
            <w:tcBorders>
              <w:top w:val="nil"/>
              <w:left w:val="nil"/>
              <w:bottom w:val="single" w:sz="4" w:space="0" w:color="auto"/>
              <w:right w:val="single" w:sz="4" w:space="0" w:color="auto"/>
            </w:tcBorders>
            <w:shd w:val="clear" w:color="000000" w:fill="D9D9D9"/>
            <w:vAlign w:val="center"/>
            <w:hideMark/>
          </w:tcPr>
          <w:p w14:paraId="21D13952" w14:textId="77777777" w:rsidR="004F3D0F" w:rsidRPr="004F3D0F" w:rsidRDefault="004F3D0F">
            <w:pPr>
              <w:jc w:val="center"/>
              <w:rPr>
                <w:b/>
                <w:bCs/>
                <w:color w:val="000000"/>
                <w:sz w:val="22"/>
                <w:szCs w:val="22"/>
              </w:rPr>
            </w:pPr>
            <w:r w:rsidRPr="004F3D0F">
              <w:rPr>
                <w:b/>
                <w:bCs/>
                <w:color w:val="000000"/>
                <w:sz w:val="22"/>
                <w:szCs w:val="22"/>
              </w:rPr>
              <w:t>m³</w:t>
            </w:r>
          </w:p>
        </w:tc>
        <w:tc>
          <w:tcPr>
            <w:tcW w:w="418" w:type="pct"/>
            <w:tcBorders>
              <w:top w:val="nil"/>
              <w:left w:val="nil"/>
              <w:bottom w:val="single" w:sz="4" w:space="0" w:color="auto"/>
              <w:right w:val="single" w:sz="4" w:space="0" w:color="auto"/>
            </w:tcBorders>
            <w:shd w:val="clear" w:color="000000" w:fill="D9D9D9"/>
            <w:vAlign w:val="center"/>
            <w:hideMark/>
          </w:tcPr>
          <w:p w14:paraId="7290C2F9" w14:textId="77777777" w:rsidR="004F3D0F" w:rsidRPr="004F3D0F" w:rsidRDefault="004F3D0F">
            <w:pPr>
              <w:jc w:val="center"/>
              <w:rPr>
                <w:b/>
                <w:bCs/>
                <w:color w:val="000000"/>
                <w:sz w:val="22"/>
                <w:szCs w:val="22"/>
              </w:rPr>
            </w:pPr>
            <w:r w:rsidRPr="004F3D0F">
              <w:rPr>
                <w:b/>
                <w:bCs/>
                <w:color w:val="000000"/>
                <w:sz w:val="22"/>
                <w:szCs w:val="22"/>
              </w:rPr>
              <w:t>%</w:t>
            </w:r>
          </w:p>
        </w:tc>
        <w:tc>
          <w:tcPr>
            <w:tcW w:w="409" w:type="pct"/>
            <w:tcBorders>
              <w:top w:val="nil"/>
              <w:left w:val="nil"/>
              <w:bottom w:val="single" w:sz="4" w:space="0" w:color="auto"/>
              <w:right w:val="single" w:sz="4" w:space="0" w:color="auto"/>
            </w:tcBorders>
            <w:shd w:val="clear" w:color="000000" w:fill="D9D9D9"/>
            <w:vAlign w:val="center"/>
            <w:hideMark/>
          </w:tcPr>
          <w:p w14:paraId="3694AF89" w14:textId="77777777" w:rsidR="004F3D0F" w:rsidRPr="004F3D0F" w:rsidRDefault="004F3D0F">
            <w:pPr>
              <w:jc w:val="center"/>
              <w:rPr>
                <w:b/>
                <w:bCs/>
                <w:color w:val="000000"/>
                <w:sz w:val="22"/>
                <w:szCs w:val="22"/>
              </w:rPr>
            </w:pPr>
            <w:r w:rsidRPr="004F3D0F">
              <w:rPr>
                <w:b/>
                <w:bCs/>
                <w:color w:val="000000"/>
                <w:sz w:val="22"/>
                <w:szCs w:val="22"/>
              </w:rPr>
              <w:t>m³/ha</w:t>
            </w: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011EF5F6" w14:textId="77777777" w:rsidR="004F3D0F" w:rsidRPr="004F3D0F" w:rsidRDefault="004F3D0F">
            <w:pPr>
              <w:rPr>
                <w:b/>
                <w:bCs/>
                <w:color w:val="000000"/>
                <w:sz w:val="22"/>
                <w:szCs w:val="22"/>
              </w:rPr>
            </w:pPr>
          </w:p>
        </w:tc>
      </w:tr>
      <w:tr w:rsidR="004F3D0F" w:rsidRPr="004F3D0F" w14:paraId="32D391CD" w14:textId="77777777" w:rsidTr="004F3D0F">
        <w:trPr>
          <w:trHeight w:val="284"/>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13964" w14:textId="77777777" w:rsidR="004F3D0F" w:rsidRPr="004F3D0F" w:rsidRDefault="004F3D0F">
            <w:pPr>
              <w:jc w:val="center"/>
              <w:rPr>
                <w:b/>
                <w:bCs/>
                <w:color w:val="000000"/>
                <w:sz w:val="22"/>
                <w:szCs w:val="22"/>
              </w:rPr>
            </w:pPr>
            <w:r w:rsidRPr="004F3D0F">
              <w:rPr>
                <w:b/>
                <w:bCs/>
                <w:color w:val="000000"/>
                <w:sz w:val="22"/>
                <w:szCs w:val="22"/>
              </w:rPr>
              <w:t>ВПС до 20 година</w:t>
            </w:r>
          </w:p>
        </w:tc>
      </w:tr>
      <w:tr w:rsidR="004F3D0F" w:rsidRPr="004F3D0F" w14:paraId="2D54D5E7" w14:textId="77777777" w:rsidTr="004F3D0F">
        <w:trPr>
          <w:trHeight w:val="284"/>
        </w:trPr>
        <w:tc>
          <w:tcPr>
            <w:tcW w:w="1082" w:type="pct"/>
            <w:tcBorders>
              <w:top w:val="nil"/>
              <w:left w:val="single" w:sz="4" w:space="0" w:color="auto"/>
              <w:bottom w:val="single" w:sz="4" w:space="0" w:color="auto"/>
              <w:right w:val="single" w:sz="4" w:space="0" w:color="auto"/>
            </w:tcBorders>
            <w:shd w:val="clear" w:color="000000" w:fill="FFFFFF"/>
            <w:noWrap/>
            <w:vAlign w:val="center"/>
            <w:hideMark/>
          </w:tcPr>
          <w:p w14:paraId="798D26CF" w14:textId="77777777" w:rsidR="004F3D0F" w:rsidRPr="004F3D0F" w:rsidRDefault="004F3D0F">
            <w:pPr>
              <w:jc w:val="center"/>
              <w:rPr>
                <w:color w:val="000000"/>
                <w:sz w:val="22"/>
                <w:szCs w:val="22"/>
              </w:rPr>
            </w:pPr>
            <w:r w:rsidRPr="004F3D0F">
              <w:rPr>
                <w:color w:val="000000"/>
                <w:sz w:val="22"/>
                <w:szCs w:val="22"/>
              </w:rPr>
              <w:t>31510</w:t>
            </w:r>
          </w:p>
        </w:tc>
        <w:tc>
          <w:tcPr>
            <w:tcW w:w="442" w:type="pct"/>
            <w:tcBorders>
              <w:top w:val="nil"/>
              <w:left w:val="nil"/>
              <w:bottom w:val="single" w:sz="4" w:space="0" w:color="auto"/>
              <w:right w:val="single" w:sz="4" w:space="0" w:color="auto"/>
            </w:tcBorders>
            <w:shd w:val="clear" w:color="auto" w:fill="auto"/>
            <w:noWrap/>
            <w:vAlign w:val="center"/>
            <w:hideMark/>
          </w:tcPr>
          <w:p w14:paraId="3716BC06" w14:textId="77777777" w:rsidR="004F3D0F" w:rsidRPr="004F3D0F" w:rsidRDefault="004F3D0F">
            <w:pPr>
              <w:jc w:val="right"/>
              <w:rPr>
                <w:color w:val="000000"/>
                <w:sz w:val="22"/>
                <w:szCs w:val="22"/>
              </w:rPr>
            </w:pPr>
            <w:r w:rsidRPr="004F3D0F">
              <w:rPr>
                <w:color w:val="000000"/>
                <w:sz w:val="22"/>
                <w:szCs w:val="22"/>
              </w:rPr>
              <w:t>1,66</w:t>
            </w:r>
          </w:p>
        </w:tc>
        <w:tc>
          <w:tcPr>
            <w:tcW w:w="419" w:type="pct"/>
            <w:tcBorders>
              <w:top w:val="nil"/>
              <w:left w:val="nil"/>
              <w:bottom w:val="single" w:sz="4" w:space="0" w:color="auto"/>
              <w:right w:val="single" w:sz="4" w:space="0" w:color="auto"/>
            </w:tcBorders>
            <w:shd w:val="clear" w:color="auto" w:fill="auto"/>
            <w:noWrap/>
            <w:vAlign w:val="center"/>
            <w:hideMark/>
          </w:tcPr>
          <w:p w14:paraId="7E381083" w14:textId="77777777" w:rsidR="004F3D0F" w:rsidRPr="004F3D0F" w:rsidRDefault="004F3D0F">
            <w:pPr>
              <w:jc w:val="right"/>
              <w:rPr>
                <w:color w:val="000000"/>
                <w:sz w:val="22"/>
                <w:szCs w:val="22"/>
              </w:rPr>
            </w:pPr>
            <w:r w:rsidRPr="004F3D0F">
              <w:rPr>
                <w:color w:val="000000"/>
                <w:sz w:val="22"/>
                <w:szCs w:val="22"/>
              </w:rPr>
              <w:t>0,7</w:t>
            </w:r>
          </w:p>
        </w:tc>
        <w:tc>
          <w:tcPr>
            <w:tcW w:w="531" w:type="pct"/>
            <w:tcBorders>
              <w:top w:val="nil"/>
              <w:left w:val="nil"/>
              <w:bottom w:val="single" w:sz="4" w:space="0" w:color="auto"/>
              <w:right w:val="single" w:sz="4" w:space="0" w:color="auto"/>
            </w:tcBorders>
            <w:shd w:val="clear" w:color="auto" w:fill="auto"/>
            <w:noWrap/>
            <w:vAlign w:val="center"/>
          </w:tcPr>
          <w:p w14:paraId="47DE65BB" w14:textId="20453718" w:rsidR="004F3D0F" w:rsidRPr="004F3D0F" w:rsidRDefault="004F3D0F">
            <w:pPr>
              <w:jc w:val="right"/>
              <w:rPr>
                <w:color w:val="000000"/>
                <w:sz w:val="22"/>
                <w:szCs w:val="22"/>
              </w:rPr>
            </w:pPr>
          </w:p>
        </w:tc>
        <w:tc>
          <w:tcPr>
            <w:tcW w:w="418" w:type="pct"/>
            <w:tcBorders>
              <w:top w:val="nil"/>
              <w:left w:val="nil"/>
              <w:bottom w:val="single" w:sz="4" w:space="0" w:color="auto"/>
              <w:right w:val="single" w:sz="4" w:space="0" w:color="auto"/>
            </w:tcBorders>
            <w:shd w:val="clear" w:color="auto" w:fill="auto"/>
            <w:noWrap/>
            <w:vAlign w:val="center"/>
          </w:tcPr>
          <w:p w14:paraId="39F17F64" w14:textId="068B122F" w:rsidR="004F3D0F" w:rsidRPr="004F3D0F" w:rsidRDefault="004F3D0F">
            <w:pPr>
              <w:jc w:val="right"/>
              <w:rPr>
                <w:color w:val="000000"/>
                <w:sz w:val="22"/>
                <w:szCs w:val="22"/>
              </w:rPr>
            </w:pPr>
          </w:p>
        </w:tc>
        <w:tc>
          <w:tcPr>
            <w:tcW w:w="409" w:type="pct"/>
            <w:tcBorders>
              <w:top w:val="nil"/>
              <w:left w:val="nil"/>
              <w:bottom w:val="single" w:sz="4" w:space="0" w:color="auto"/>
              <w:right w:val="single" w:sz="4" w:space="0" w:color="auto"/>
            </w:tcBorders>
            <w:shd w:val="clear" w:color="auto" w:fill="auto"/>
            <w:noWrap/>
            <w:vAlign w:val="center"/>
          </w:tcPr>
          <w:p w14:paraId="00B0EB9C" w14:textId="07955283" w:rsidR="004F3D0F" w:rsidRPr="004F3D0F" w:rsidRDefault="004F3D0F">
            <w:pPr>
              <w:jc w:val="right"/>
              <w:rPr>
                <w:color w:val="000000"/>
                <w:sz w:val="22"/>
                <w:szCs w:val="22"/>
              </w:rPr>
            </w:pPr>
          </w:p>
        </w:tc>
        <w:tc>
          <w:tcPr>
            <w:tcW w:w="474" w:type="pct"/>
            <w:tcBorders>
              <w:top w:val="nil"/>
              <w:left w:val="nil"/>
              <w:bottom w:val="single" w:sz="4" w:space="0" w:color="auto"/>
              <w:right w:val="single" w:sz="4" w:space="0" w:color="auto"/>
            </w:tcBorders>
            <w:shd w:val="clear" w:color="auto" w:fill="auto"/>
            <w:noWrap/>
            <w:vAlign w:val="center"/>
          </w:tcPr>
          <w:p w14:paraId="1E4B6FB4" w14:textId="06BFCFD8" w:rsidR="004F3D0F" w:rsidRPr="004F3D0F" w:rsidRDefault="004F3D0F">
            <w:pPr>
              <w:jc w:val="right"/>
              <w:rPr>
                <w:color w:val="000000"/>
                <w:sz w:val="22"/>
                <w:szCs w:val="22"/>
              </w:rPr>
            </w:pPr>
          </w:p>
        </w:tc>
        <w:tc>
          <w:tcPr>
            <w:tcW w:w="418" w:type="pct"/>
            <w:tcBorders>
              <w:top w:val="nil"/>
              <w:left w:val="nil"/>
              <w:bottom w:val="single" w:sz="4" w:space="0" w:color="auto"/>
              <w:right w:val="single" w:sz="4" w:space="0" w:color="auto"/>
            </w:tcBorders>
            <w:shd w:val="clear" w:color="auto" w:fill="auto"/>
            <w:noWrap/>
            <w:vAlign w:val="center"/>
          </w:tcPr>
          <w:p w14:paraId="4F09106D" w14:textId="1C265CB8" w:rsidR="004F3D0F" w:rsidRPr="004F3D0F" w:rsidRDefault="004F3D0F">
            <w:pPr>
              <w:jc w:val="right"/>
              <w:rPr>
                <w:color w:val="000000"/>
                <w:sz w:val="22"/>
                <w:szCs w:val="22"/>
              </w:rPr>
            </w:pPr>
          </w:p>
        </w:tc>
        <w:tc>
          <w:tcPr>
            <w:tcW w:w="409" w:type="pct"/>
            <w:tcBorders>
              <w:top w:val="nil"/>
              <w:left w:val="nil"/>
              <w:bottom w:val="single" w:sz="4" w:space="0" w:color="auto"/>
              <w:right w:val="single" w:sz="4" w:space="0" w:color="auto"/>
            </w:tcBorders>
            <w:shd w:val="clear" w:color="auto" w:fill="auto"/>
            <w:noWrap/>
            <w:vAlign w:val="center"/>
          </w:tcPr>
          <w:p w14:paraId="29C8083E" w14:textId="51AE05EE" w:rsidR="004F3D0F" w:rsidRPr="004F3D0F" w:rsidRDefault="004F3D0F">
            <w:pPr>
              <w:jc w:val="right"/>
              <w:rPr>
                <w:color w:val="000000"/>
                <w:sz w:val="22"/>
                <w:szCs w:val="22"/>
              </w:rPr>
            </w:pPr>
          </w:p>
        </w:tc>
        <w:tc>
          <w:tcPr>
            <w:tcW w:w="398" w:type="pct"/>
            <w:tcBorders>
              <w:top w:val="nil"/>
              <w:left w:val="nil"/>
              <w:bottom w:val="single" w:sz="4" w:space="0" w:color="auto"/>
              <w:right w:val="single" w:sz="4" w:space="0" w:color="auto"/>
            </w:tcBorders>
            <w:shd w:val="clear" w:color="auto" w:fill="auto"/>
            <w:noWrap/>
            <w:vAlign w:val="center"/>
          </w:tcPr>
          <w:p w14:paraId="79F0FE33" w14:textId="3299CF2F" w:rsidR="004F3D0F" w:rsidRPr="004F3D0F" w:rsidRDefault="004F3D0F">
            <w:pPr>
              <w:jc w:val="right"/>
              <w:rPr>
                <w:color w:val="000000"/>
                <w:sz w:val="22"/>
                <w:szCs w:val="22"/>
              </w:rPr>
            </w:pPr>
          </w:p>
        </w:tc>
      </w:tr>
      <w:tr w:rsidR="004F3D0F" w:rsidRPr="004F3D0F" w14:paraId="121E7C30" w14:textId="77777777" w:rsidTr="004F3D0F">
        <w:trPr>
          <w:trHeight w:val="284"/>
        </w:trPr>
        <w:tc>
          <w:tcPr>
            <w:tcW w:w="1082" w:type="pct"/>
            <w:tcBorders>
              <w:top w:val="nil"/>
              <w:left w:val="single" w:sz="4" w:space="0" w:color="auto"/>
              <w:bottom w:val="single" w:sz="4" w:space="0" w:color="auto"/>
              <w:right w:val="single" w:sz="4" w:space="0" w:color="auto"/>
            </w:tcBorders>
            <w:shd w:val="clear" w:color="000000" w:fill="D9D9D9"/>
            <w:vAlign w:val="center"/>
            <w:hideMark/>
          </w:tcPr>
          <w:p w14:paraId="2A9EBDA2" w14:textId="77777777" w:rsidR="004F3D0F" w:rsidRPr="004F3D0F" w:rsidRDefault="004F3D0F">
            <w:pPr>
              <w:jc w:val="center"/>
              <w:rPr>
                <w:color w:val="000000"/>
                <w:sz w:val="22"/>
                <w:szCs w:val="22"/>
              </w:rPr>
            </w:pPr>
            <w:r w:rsidRPr="004F3D0F">
              <w:rPr>
                <w:color w:val="000000"/>
                <w:sz w:val="22"/>
                <w:szCs w:val="22"/>
              </w:rPr>
              <w:t xml:space="preserve">Укупно културе </w:t>
            </w:r>
            <w:r w:rsidRPr="004F3D0F">
              <w:rPr>
                <w:color w:val="000000"/>
                <w:sz w:val="22"/>
                <w:szCs w:val="22"/>
              </w:rPr>
              <w:br/>
              <w:t>до 20 год</w:t>
            </w:r>
          </w:p>
        </w:tc>
        <w:tc>
          <w:tcPr>
            <w:tcW w:w="442" w:type="pct"/>
            <w:tcBorders>
              <w:top w:val="nil"/>
              <w:left w:val="nil"/>
              <w:bottom w:val="single" w:sz="4" w:space="0" w:color="auto"/>
              <w:right w:val="single" w:sz="4" w:space="0" w:color="auto"/>
            </w:tcBorders>
            <w:shd w:val="clear" w:color="000000" w:fill="D9D9D9"/>
            <w:vAlign w:val="center"/>
            <w:hideMark/>
          </w:tcPr>
          <w:p w14:paraId="26DDCAF7" w14:textId="77777777" w:rsidR="004F3D0F" w:rsidRPr="004F3D0F" w:rsidRDefault="004F3D0F">
            <w:pPr>
              <w:jc w:val="right"/>
              <w:rPr>
                <w:color w:val="000000"/>
                <w:sz w:val="22"/>
                <w:szCs w:val="22"/>
              </w:rPr>
            </w:pPr>
            <w:r w:rsidRPr="004F3D0F">
              <w:rPr>
                <w:color w:val="000000"/>
                <w:sz w:val="22"/>
                <w:szCs w:val="22"/>
              </w:rPr>
              <w:t>1,66</w:t>
            </w:r>
          </w:p>
        </w:tc>
        <w:tc>
          <w:tcPr>
            <w:tcW w:w="419" w:type="pct"/>
            <w:tcBorders>
              <w:top w:val="nil"/>
              <w:left w:val="nil"/>
              <w:bottom w:val="single" w:sz="4" w:space="0" w:color="auto"/>
              <w:right w:val="single" w:sz="4" w:space="0" w:color="auto"/>
            </w:tcBorders>
            <w:shd w:val="clear" w:color="000000" w:fill="D9D9D9"/>
            <w:vAlign w:val="center"/>
            <w:hideMark/>
          </w:tcPr>
          <w:p w14:paraId="25C03AC7" w14:textId="77777777" w:rsidR="004F3D0F" w:rsidRPr="004F3D0F" w:rsidRDefault="004F3D0F">
            <w:pPr>
              <w:jc w:val="right"/>
              <w:rPr>
                <w:color w:val="000000"/>
                <w:sz w:val="22"/>
                <w:szCs w:val="22"/>
              </w:rPr>
            </w:pPr>
            <w:r w:rsidRPr="004F3D0F">
              <w:rPr>
                <w:color w:val="000000"/>
                <w:sz w:val="22"/>
                <w:szCs w:val="22"/>
              </w:rPr>
              <w:t>0,7</w:t>
            </w:r>
          </w:p>
        </w:tc>
        <w:tc>
          <w:tcPr>
            <w:tcW w:w="531" w:type="pct"/>
            <w:tcBorders>
              <w:top w:val="nil"/>
              <w:left w:val="nil"/>
              <w:bottom w:val="single" w:sz="4" w:space="0" w:color="auto"/>
              <w:right w:val="single" w:sz="4" w:space="0" w:color="auto"/>
            </w:tcBorders>
            <w:shd w:val="clear" w:color="000000" w:fill="D9D9D9"/>
            <w:vAlign w:val="center"/>
          </w:tcPr>
          <w:p w14:paraId="5A9B9DFD" w14:textId="47CB14AC" w:rsidR="004F3D0F" w:rsidRPr="004F3D0F" w:rsidRDefault="004F3D0F">
            <w:pPr>
              <w:jc w:val="right"/>
              <w:rPr>
                <w:color w:val="000000"/>
                <w:sz w:val="22"/>
                <w:szCs w:val="22"/>
              </w:rPr>
            </w:pPr>
          </w:p>
        </w:tc>
        <w:tc>
          <w:tcPr>
            <w:tcW w:w="418" w:type="pct"/>
            <w:tcBorders>
              <w:top w:val="nil"/>
              <w:left w:val="nil"/>
              <w:bottom w:val="single" w:sz="4" w:space="0" w:color="auto"/>
              <w:right w:val="single" w:sz="4" w:space="0" w:color="auto"/>
            </w:tcBorders>
            <w:shd w:val="clear" w:color="000000" w:fill="D9D9D9"/>
            <w:vAlign w:val="center"/>
          </w:tcPr>
          <w:p w14:paraId="1F08C782" w14:textId="24ED89C5" w:rsidR="004F3D0F" w:rsidRPr="004F3D0F" w:rsidRDefault="004F3D0F">
            <w:pPr>
              <w:jc w:val="right"/>
              <w:rPr>
                <w:color w:val="000000"/>
                <w:sz w:val="22"/>
                <w:szCs w:val="22"/>
              </w:rPr>
            </w:pPr>
          </w:p>
        </w:tc>
        <w:tc>
          <w:tcPr>
            <w:tcW w:w="409" w:type="pct"/>
            <w:tcBorders>
              <w:top w:val="nil"/>
              <w:left w:val="nil"/>
              <w:bottom w:val="single" w:sz="4" w:space="0" w:color="auto"/>
              <w:right w:val="single" w:sz="4" w:space="0" w:color="auto"/>
            </w:tcBorders>
            <w:shd w:val="clear" w:color="000000" w:fill="D9D9D9"/>
            <w:noWrap/>
            <w:vAlign w:val="center"/>
          </w:tcPr>
          <w:p w14:paraId="2EDA7C7A" w14:textId="568AC67D" w:rsidR="004F3D0F" w:rsidRPr="004F3D0F" w:rsidRDefault="004F3D0F">
            <w:pPr>
              <w:jc w:val="right"/>
              <w:rPr>
                <w:color w:val="000000"/>
                <w:sz w:val="22"/>
                <w:szCs w:val="22"/>
              </w:rPr>
            </w:pPr>
          </w:p>
        </w:tc>
        <w:tc>
          <w:tcPr>
            <w:tcW w:w="474" w:type="pct"/>
            <w:tcBorders>
              <w:top w:val="nil"/>
              <w:left w:val="nil"/>
              <w:bottom w:val="single" w:sz="4" w:space="0" w:color="auto"/>
              <w:right w:val="single" w:sz="4" w:space="0" w:color="auto"/>
            </w:tcBorders>
            <w:shd w:val="clear" w:color="000000" w:fill="D9D9D9"/>
            <w:vAlign w:val="center"/>
          </w:tcPr>
          <w:p w14:paraId="0EE61B48" w14:textId="60D13FD5" w:rsidR="004F3D0F" w:rsidRPr="004F3D0F" w:rsidRDefault="004F3D0F">
            <w:pPr>
              <w:jc w:val="right"/>
              <w:rPr>
                <w:color w:val="000000"/>
                <w:sz w:val="22"/>
                <w:szCs w:val="22"/>
              </w:rPr>
            </w:pPr>
          </w:p>
        </w:tc>
        <w:tc>
          <w:tcPr>
            <w:tcW w:w="418" w:type="pct"/>
            <w:tcBorders>
              <w:top w:val="nil"/>
              <w:left w:val="nil"/>
              <w:bottom w:val="single" w:sz="4" w:space="0" w:color="auto"/>
              <w:right w:val="single" w:sz="4" w:space="0" w:color="auto"/>
            </w:tcBorders>
            <w:shd w:val="clear" w:color="000000" w:fill="D9D9D9"/>
            <w:vAlign w:val="center"/>
          </w:tcPr>
          <w:p w14:paraId="2CB14D28" w14:textId="7FF7CF1B" w:rsidR="004F3D0F" w:rsidRPr="004F3D0F" w:rsidRDefault="004F3D0F">
            <w:pPr>
              <w:jc w:val="right"/>
              <w:rPr>
                <w:color w:val="000000"/>
                <w:sz w:val="22"/>
                <w:szCs w:val="22"/>
              </w:rPr>
            </w:pPr>
          </w:p>
        </w:tc>
        <w:tc>
          <w:tcPr>
            <w:tcW w:w="409" w:type="pct"/>
            <w:tcBorders>
              <w:top w:val="nil"/>
              <w:left w:val="nil"/>
              <w:bottom w:val="single" w:sz="4" w:space="0" w:color="auto"/>
              <w:right w:val="single" w:sz="4" w:space="0" w:color="auto"/>
            </w:tcBorders>
            <w:shd w:val="clear" w:color="000000" w:fill="D9D9D9"/>
            <w:noWrap/>
            <w:vAlign w:val="center"/>
          </w:tcPr>
          <w:p w14:paraId="28E9D39F" w14:textId="56E73C0E" w:rsidR="004F3D0F" w:rsidRPr="004F3D0F" w:rsidRDefault="004F3D0F">
            <w:pPr>
              <w:jc w:val="right"/>
              <w:rPr>
                <w:color w:val="000000"/>
                <w:sz w:val="22"/>
                <w:szCs w:val="22"/>
              </w:rPr>
            </w:pPr>
          </w:p>
        </w:tc>
        <w:tc>
          <w:tcPr>
            <w:tcW w:w="398" w:type="pct"/>
            <w:tcBorders>
              <w:top w:val="nil"/>
              <w:left w:val="nil"/>
              <w:bottom w:val="single" w:sz="4" w:space="0" w:color="auto"/>
              <w:right w:val="single" w:sz="4" w:space="0" w:color="auto"/>
            </w:tcBorders>
            <w:shd w:val="clear" w:color="000000" w:fill="D9D9D9"/>
            <w:noWrap/>
            <w:vAlign w:val="center"/>
          </w:tcPr>
          <w:p w14:paraId="2D68374E" w14:textId="1A5F5908" w:rsidR="004F3D0F" w:rsidRPr="004F3D0F" w:rsidRDefault="004F3D0F">
            <w:pPr>
              <w:jc w:val="right"/>
              <w:rPr>
                <w:color w:val="000000"/>
                <w:sz w:val="22"/>
                <w:szCs w:val="22"/>
              </w:rPr>
            </w:pPr>
          </w:p>
        </w:tc>
      </w:tr>
      <w:tr w:rsidR="004F3D0F" w:rsidRPr="004F3D0F" w14:paraId="24AEB354" w14:textId="77777777" w:rsidTr="004F3D0F">
        <w:trPr>
          <w:trHeight w:val="284"/>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68EF08A" w14:textId="77777777" w:rsidR="004F3D0F" w:rsidRPr="004F3D0F" w:rsidRDefault="004F3D0F">
            <w:pPr>
              <w:jc w:val="center"/>
              <w:rPr>
                <w:b/>
                <w:bCs/>
                <w:color w:val="000000"/>
                <w:sz w:val="22"/>
                <w:szCs w:val="22"/>
              </w:rPr>
            </w:pPr>
            <w:r w:rsidRPr="004F3D0F">
              <w:rPr>
                <w:b/>
                <w:bCs/>
                <w:color w:val="000000"/>
                <w:sz w:val="22"/>
                <w:szCs w:val="22"/>
              </w:rPr>
              <w:t>ВПС преко 20 година</w:t>
            </w:r>
          </w:p>
        </w:tc>
      </w:tr>
      <w:tr w:rsidR="004F3D0F" w:rsidRPr="004F3D0F" w14:paraId="6AA28D8F" w14:textId="77777777" w:rsidTr="004F3D0F">
        <w:trPr>
          <w:trHeight w:val="284"/>
        </w:trPr>
        <w:tc>
          <w:tcPr>
            <w:tcW w:w="1082" w:type="pct"/>
            <w:tcBorders>
              <w:top w:val="nil"/>
              <w:left w:val="single" w:sz="4" w:space="0" w:color="auto"/>
              <w:bottom w:val="single" w:sz="4" w:space="0" w:color="auto"/>
              <w:right w:val="single" w:sz="4" w:space="0" w:color="auto"/>
            </w:tcBorders>
            <w:shd w:val="clear" w:color="000000" w:fill="FFFFFF"/>
            <w:noWrap/>
            <w:vAlign w:val="center"/>
            <w:hideMark/>
          </w:tcPr>
          <w:p w14:paraId="5D226525" w14:textId="77777777" w:rsidR="004F3D0F" w:rsidRPr="004F3D0F" w:rsidRDefault="004F3D0F">
            <w:pPr>
              <w:jc w:val="center"/>
              <w:rPr>
                <w:color w:val="000000"/>
                <w:sz w:val="22"/>
                <w:szCs w:val="22"/>
              </w:rPr>
            </w:pPr>
            <w:r w:rsidRPr="004F3D0F">
              <w:rPr>
                <w:color w:val="000000"/>
                <w:sz w:val="22"/>
                <w:szCs w:val="22"/>
              </w:rPr>
              <w:t>31210</w:t>
            </w:r>
          </w:p>
        </w:tc>
        <w:tc>
          <w:tcPr>
            <w:tcW w:w="442" w:type="pct"/>
            <w:tcBorders>
              <w:top w:val="nil"/>
              <w:left w:val="nil"/>
              <w:bottom w:val="single" w:sz="4" w:space="0" w:color="auto"/>
              <w:right w:val="single" w:sz="4" w:space="0" w:color="auto"/>
            </w:tcBorders>
            <w:shd w:val="clear" w:color="auto" w:fill="auto"/>
            <w:noWrap/>
            <w:vAlign w:val="center"/>
            <w:hideMark/>
          </w:tcPr>
          <w:p w14:paraId="0B8F2F29" w14:textId="77777777" w:rsidR="004F3D0F" w:rsidRPr="004F3D0F" w:rsidRDefault="004F3D0F">
            <w:pPr>
              <w:jc w:val="right"/>
              <w:rPr>
                <w:color w:val="000000"/>
                <w:sz w:val="22"/>
                <w:szCs w:val="22"/>
              </w:rPr>
            </w:pPr>
            <w:r w:rsidRPr="004F3D0F">
              <w:rPr>
                <w:color w:val="000000"/>
                <w:sz w:val="22"/>
                <w:szCs w:val="22"/>
              </w:rPr>
              <w:t>36,62</w:t>
            </w:r>
          </w:p>
        </w:tc>
        <w:tc>
          <w:tcPr>
            <w:tcW w:w="419" w:type="pct"/>
            <w:tcBorders>
              <w:top w:val="nil"/>
              <w:left w:val="nil"/>
              <w:bottom w:val="single" w:sz="4" w:space="0" w:color="auto"/>
              <w:right w:val="single" w:sz="4" w:space="0" w:color="auto"/>
            </w:tcBorders>
            <w:shd w:val="clear" w:color="auto" w:fill="auto"/>
            <w:noWrap/>
            <w:vAlign w:val="center"/>
            <w:hideMark/>
          </w:tcPr>
          <w:p w14:paraId="0F10EEE5" w14:textId="77777777" w:rsidR="004F3D0F" w:rsidRPr="004F3D0F" w:rsidRDefault="004F3D0F">
            <w:pPr>
              <w:jc w:val="right"/>
              <w:rPr>
                <w:color w:val="000000"/>
                <w:sz w:val="22"/>
                <w:szCs w:val="22"/>
              </w:rPr>
            </w:pPr>
            <w:r w:rsidRPr="004F3D0F">
              <w:rPr>
                <w:color w:val="000000"/>
                <w:sz w:val="22"/>
                <w:szCs w:val="22"/>
              </w:rPr>
              <w:t>15,4</w:t>
            </w:r>
          </w:p>
        </w:tc>
        <w:tc>
          <w:tcPr>
            <w:tcW w:w="531" w:type="pct"/>
            <w:tcBorders>
              <w:top w:val="nil"/>
              <w:left w:val="nil"/>
              <w:bottom w:val="single" w:sz="4" w:space="0" w:color="auto"/>
              <w:right w:val="single" w:sz="4" w:space="0" w:color="auto"/>
            </w:tcBorders>
            <w:shd w:val="clear" w:color="auto" w:fill="auto"/>
            <w:noWrap/>
            <w:vAlign w:val="center"/>
            <w:hideMark/>
          </w:tcPr>
          <w:p w14:paraId="17A9871C" w14:textId="13B280CC" w:rsidR="004F3D0F" w:rsidRPr="004F3D0F" w:rsidRDefault="004F3D0F">
            <w:pPr>
              <w:jc w:val="right"/>
              <w:rPr>
                <w:color w:val="000000"/>
                <w:sz w:val="22"/>
                <w:szCs w:val="22"/>
              </w:rPr>
            </w:pPr>
            <w:r w:rsidRPr="004F3D0F">
              <w:rPr>
                <w:color w:val="000000"/>
                <w:sz w:val="22"/>
                <w:szCs w:val="22"/>
              </w:rPr>
              <w:t>13.0</w:t>
            </w:r>
            <w:r w:rsidR="003C120D">
              <w:rPr>
                <w:color w:val="000000"/>
                <w:sz w:val="22"/>
                <w:szCs w:val="22"/>
              </w:rPr>
              <w:t>52</w:t>
            </w:r>
            <w:r w:rsidRPr="004F3D0F">
              <w:rPr>
                <w:color w:val="000000"/>
                <w:sz w:val="22"/>
                <w:szCs w:val="22"/>
              </w:rPr>
              <w:t>,4</w:t>
            </w:r>
          </w:p>
        </w:tc>
        <w:tc>
          <w:tcPr>
            <w:tcW w:w="418" w:type="pct"/>
            <w:tcBorders>
              <w:top w:val="nil"/>
              <w:left w:val="nil"/>
              <w:bottom w:val="single" w:sz="4" w:space="0" w:color="auto"/>
              <w:right w:val="single" w:sz="4" w:space="0" w:color="auto"/>
            </w:tcBorders>
            <w:shd w:val="clear" w:color="auto" w:fill="auto"/>
            <w:noWrap/>
            <w:vAlign w:val="center"/>
            <w:hideMark/>
          </w:tcPr>
          <w:p w14:paraId="5DB0EE53" w14:textId="77777777" w:rsidR="004F3D0F" w:rsidRPr="004F3D0F" w:rsidRDefault="004F3D0F">
            <w:pPr>
              <w:jc w:val="right"/>
              <w:rPr>
                <w:color w:val="000000"/>
                <w:sz w:val="22"/>
                <w:szCs w:val="22"/>
              </w:rPr>
            </w:pPr>
            <w:r w:rsidRPr="004F3D0F">
              <w:rPr>
                <w:color w:val="000000"/>
                <w:sz w:val="22"/>
                <w:szCs w:val="22"/>
              </w:rPr>
              <w:t>16,2</w:t>
            </w:r>
          </w:p>
        </w:tc>
        <w:tc>
          <w:tcPr>
            <w:tcW w:w="409" w:type="pct"/>
            <w:tcBorders>
              <w:top w:val="nil"/>
              <w:left w:val="nil"/>
              <w:bottom w:val="single" w:sz="4" w:space="0" w:color="auto"/>
              <w:right w:val="single" w:sz="4" w:space="0" w:color="auto"/>
            </w:tcBorders>
            <w:shd w:val="clear" w:color="auto" w:fill="auto"/>
            <w:noWrap/>
            <w:vAlign w:val="center"/>
            <w:hideMark/>
          </w:tcPr>
          <w:p w14:paraId="67B3C5FC" w14:textId="18901087" w:rsidR="004F3D0F" w:rsidRPr="004F3D0F" w:rsidRDefault="004F3D0F">
            <w:pPr>
              <w:jc w:val="right"/>
              <w:rPr>
                <w:color w:val="000000"/>
                <w:sz w:val="22"/>
                <w:szCs w:val="22"/>
              </w:rPr>
            </w:pPr>
            <w:r w:rsidRPr="004F3D0F">
              <w:rPr>
                <w:color w:val="000000"/>
                <w:sz w:val="22"/>
                <w:szCs w:val="22"/>
              </w:rPr>
              <w:t>356,</w:t>
            </w:r>
            <w:r w:rsidR="003C120D">
              <w:rPr>
                <w:color w:val="000000"/>
                <w:sz w:val="22"/>
                <w:szCs w:val="22"/>
              </w:rPr>
              <w:t>4</w:t>
            </w:r>
          </w:p>
        </w:tc>
        <w:tc>
          <w:tcPr>
            <w:tcW w:w="474" w:type="pct"/>
            <w:tcBorders>
              <w:top w:val="nil"/>
              <w:left w:val="nil"/>
              <w:bottom w:val="single" w:sz="4" w:space="0" w:color="auto"/>
              <w:right w:val="single" w:sz="4" w:space="0" w:color="auto"/>
            </w:tcBorders>
            <w:shd w:val="clear" w:color="auto" w:fill="auto"/>
            <w:noWrap/>
            <w:vAlign w:val="center"/>
            <w:hideMark/>
          </w:tcPr>
          <w:p w14:paraId="76BF3A99" w14:textId="29CAAE9C" w:rsidR="004F3D0F" w:rsidRPr="004F3D0F" w:rsidRDefault="004F3D0F">
            <w:pPr>
              <w:jc w:val="right"/>
              <w:rPr>
                <w:color w:val="000000"/>
                <w:sz w:val="22"/>
                <w:szCs w:val="22"/>
              </w:rPr>
            </w:pPr>
            <w:r w:rsidRPr="004F3D0F">
              <w:rPr>
                <w:color w:val="000000"/>
                <w:sz w:val="22"/>
                <w:szCs w:val="22"/>
              </w:rPr>
              <w:t>484,</w:t>
            </w:r>
            <w:r w:rsidR="003C120D">
              <w:rPr>
                <w:color w:val="000000"/>
                <w:sz w:val="22"/>
                <w:szCs w:val="22"/>
              </w:rPr>
              <w:t>4</w:t>
            </w:r>
          </w:p>
        </w:tc>
        <w:tc>
          <w:tcPr>
            <w:tcW w:w="418" w:type="pct"/>
            <w:tcBorders>
              <w:top w:val="nil"/>
              <w:left w:val="nil"/>
              <w:bottom w:val="single" w:sz="4" w:space="0" w:color="auto"/>
              <w:right w:val="single" w:sz="4" w:space="0" w:color="auto"/>
            </w:tcBorders>
            <w:shd w:val="clear" w:color="auto" w:fill="auto"/>
            <w:noWrap/>
            <w:vAlign w:val="center"/>
            <w:hideMark/>
          </w:tcPr>
          <w:p w14:paraId="2137E88F" w14:textId="77777777" w:rsidR="004F3D0F" w:rsidRPr="004F3D0F" w:rsidRDefault="004F3D0F">
            <w:pPr>
              <w:jc w:val="right"/>
              <w:rPr>
                <w:color w:val="000000"/>
                <w:sz w:val="22"/>
                <w:szCs w:val="22"/>
              </w:rPr>
            </w:pPr>
            <w:r w:rsidRPr="004F3D0F">
              <w:rPr>
                <w:color w:val="000000"/>
                <w:sz w:val="22"/>
                <w:szCs w:val="22"/>
              </w:rPr>
              <w:t>19,8</w:t>
            </w:r>
          </w:p>
        </w:tc>
        <w:tc>
          <w:tcPr>
            <w:tcW w:w="409" w:type="pct"/>
            <w:tcBorders>
              <w:top w:val="nil"/>
              <w:left w:val="nil"/>
              <w:bottom w:val="single" w:sz="4" w:space="0" w:color="auto"/>
              <w:right w:val="single" w:sz="4" w:space="0" w:color="auto"/>
            </w:tcBorders>
            <w:shd w:val="clear" w:color="auto" w:fill="auto"/>
            <w:noWrap/>
            <w:vAlign w:val="center"/>
            <w:hideMark/>
          </w:tcPr>
          <w:p w14:paraId="78E17BDB" w14:textId="77777777" w:rsidR="004F3D0F" w:rsidRPr="004F3D0F" w:rsidRDefault="004F3D0F">
            <w:pPr>
              <w:jc w:val="right"/>
              <w:rPr>
                <w:color w:val="000000"/>
                <w:sz w:val="22"/>
                <w:szCs w:val="22"/>
              </w:rPr>
            </w:pPr>
            <w:r w:rsidRPr="004F3D0F">
              <w:rPr>
                <w:color w:val="000000"/>
                <w:sz w:val="22"/>
                <w:szCs w:val="22"/>
              </w:rPr>
              <w:t>13,2</w:t>
            </w:r>
          </w:p>
        </w:tc>
        <w:tc>
          <w:tcPr>
            <w:tcW w:w="398" w:type="pct"/>
            <w:tcBorders>
              <w:top w:val="nil"/>
              <w:left w:val="nil"/>
              <w:bottom w:val="single" w:sz="4" w:space="0" w:color="auto"/>
              <w:right w:val="single" w:sz="4" w:space="0" w:color="auto"/>
            </w:tcBorders>
            <w:shd w:val="clear" w:color="auto" w:fill="auto"/>
            <w:noWrap/>
            <w:vAlign w:val="center"/>
            <w:hideMark/>
          </w:tcPr>
          <w:p w14:paraId="7D596C74" w14:textId="77777777" w:rsidR="004F3D0F" w:rsidRPr="004F3D0F" w:rsidRDefault="004F3D0F">
            <w:pPr>
              <w:jc w:val="right"/>
              <w:rPr>
                <w:color w:val="000000"/>
                <w:sz w:val="22"/>
                <w:szCs w:val="22"/>
              </w:rPr>
            </w:pPr>
            <w:r w:rsidRPr="004F3D0F">
              <w:rPr>
                <w:color w:val="000000"/>
                <w:sz w:val="22"/>
                <w:szCs w:val="22"/>
              </w:rPr>
              <w:t>3,7</w:t>
            </w:r>
          </w:p>
        </w:tc>
      </w:tr>
      <w:tr w:rsidR="004F3D0F" w:rsidRPr="004F3D0F" w14:paraId="5B2A2857" w14:textId="77777777" w:rsidTr="004F3D0F">
        <w:trPr>
          <w:trHeight w:val="284"/>
        </w:trPr>
        <w:tc>
          <w:tcPr>
            <w:tcW w:w="1082" w:type="pct"/>
            <w:tcBorders>
              <w:top w:val="nil"/>
              <w:left w:val="single" w:sz="4" w:space="0" w:color="auto"/>
              <w:bottom w:val="single" w:sz="4" w:space="0" w:color="auto"/>
              <w:right w:val="single" w:sz="4" w:space="0" w:color="auto"/>
            </w:tcBorders>
            <w:shd w:val="clear" w:color="000000" w:fill="FFFFFF"/>
            <w:noWrap/>
            <w:vAlign w:val="center"/>
            <w:hideMark/>
          </w:tcPr>
          <w:p w14:paraId="791D84AE" w14:textId="77777777" w:rsidR="004F3D0F" w:rsidRPr="004F3D0F" w:rsidRDefault="004F3D0F">
            <w:pPr>
              <w:jc w:val="center"/>
              <w:rPr>
                <w:color w:val="000000"/>
                <w:sz w:val="22"/>
                <w:szCs w:val="22"/>
              </w:rPr>
            </w:pPr>
            <w:r w:rsidRPr="004F3D0F">
              <w:rPr>
                <w:color w:val="000000"/>
                <w:sz w:val="22"/>
                <w:szCs w:val="22"/>
              </w:rPr>
              <w:t>31211</w:t>
            </w:r>
          </w:p>
        </w:tc>
        <w:tc>
          <w:tcPr>
            <w:tcW w:w="442" w:type="pct"/>
            <w:tcBorders>
              <w:top w:val="nil"/>
              <w:left w:val="nil"/>
              <w:bottom w:val="single" w:sz="4" w:space="0" w:color="auto"/>
              <w:right w:val="single" w:sz="4" w:space="0" w:color="auto"/>
            </w:tcBorders>
            <w:shd w:val="clear" w:color="auto" w:fill="auto"/>
            <w:noWrap/>
            <w:vAlign w:val="center"/>
            <w:hideMark/>
          </w:tcPr>
          <w:p w14:paraId="7C781054" w14:textId="77777777" w:rsidR="004F3D0F" w:rsidRPr="004F3D0F" w:rsidRDefault="004F3D0F">
            <w:pPr>
              <w:jc w:val="right"/>
              <w:rPr>
                <w:color w:val="000000"/>
                <w:sz w:val="22"/>
                <w:szCs w:val="22"/>
              </w:rPr>
            </w:pPr>
            <w:r w:rsidRPr="004F3D0F">
              <w:rPr>
                <w:color w:val="000000"/>
                <w:sz w:val="22"/>
                <w:szCs w:val="22"/>
              </w:rPr>
              <w:t>39,96</w:t>
            </w:r>
          </w:p>
        </w:tc>
        <w:tc>
          <w:tcPr>
            <w:tcW w:w="419" w:type="pct"/>
            <w:tcBorders>
              <w:top w:val="nil"/>
              <w:left w:val="nil"/>
              <w:bottom w:val="single" w:sz="4" w:space="0" w:color="auto"/>
              <w:right w:val="single" w:sz="4" w:space="0" w:color="auto"/>
            </w:tcBorders>
            <w:shd w:val="clear" w:color="auto" w:fill="auto"/>
            <w:noWrap/>
            <w:vAlign w:val="center"/>
            <w:hideMark/>
          </w:tcPr>
          <w:p w14:paraId="25174FF1" w14:textId="77777777" w:rsidR="004F3D0F" w:rsidRPr="004F3D0F" w:rsidRDefault="004F3D0F">
            <w:pPr>
              <w:jc w:val="right"/>
              <w:rPr>
                <w:color w:val="000000"/>
                <w:sz w:val="22"/>
                <w:szCs w:val="22"/>
              </w:rPr>
            </w:pPr>
            <w:r w:rsidRPr="004F3D0F">
              <w:rPr>
                <w:color w:val="000000"/>
                <w:sz w:val="22"/>
                <w:szCs w:val="22"/>
              </w:rPr>
              <w:t>16,8</w:t>
            </w:r>
          </w:p>
        </w:tc>
        <w:tc>
          <w:tcPr>
            <w:tcW w:w="531" w:type="pct"/>
            <w:tcBorders>
              <w:top w:val="nil"/>
              <w:left w:val="nil"/>
              <w:bottom w:val="single" w:sz="4" w:space="0" w:color="auto"/>
              <w:right w:val="single" w:sz="4" w:space="0" w:color="auto"/>
            </w:tcBorders>
            <w:shd w:val="clear" w:color="auto" w:fill="auto"/>
            <w:noWrap/>
            <w:vAlign w:val="center"/>
            <w:hideMark/>
          </w:tcPr>
          <w:p w14:paraId="0A6299E9" w14:textId="77777777" w:rsidR="004F3D0F" w:rsidRPr="004F3D0F" w:rsidRDefault="004F3D0F">
            <w:pPr>
              <w:jc w:val="right"/>
              <w:rPr>
                <w:color w:val="000000"/>
                <w:sz w:val="22"/>
                <w:szCs w:val="22"/>
              </w:rPr>
            </w:pPr>
            <w:r w:rsidRPr="004F3D0F">
              <w:rPr>
                <w:color w:val="000000"/>
                <w:sz w:val="22"/>
                <w:szCs w:val="22"/>
              </w:rPr>
              <w:t>12.086,3</w:t>
            </w:r>
          </w:p>
        </w:tc>
        <w:tc>
          <w:tcPr>
            <w:tcW w:w="418" w:type="pct"/>
            <w:tcBorders>
              <w:top w:val="nil"/>
              <w:left w:val="nil"/>
              <w:bottom w:val="single" w:sz="4" w:space="0" w:color="auto"/>
              <w:right w:val="single" w:sz="4" w:space="0" w:color="auto"/>
            </w:tcBorders>
            <w:shd w:val="clear" w:color="auto" w:fill="auto"/>
            <w:noWrap/>
            <w:vAlign w:val="center"/>
            <w:hideMark/>
          </w:tcPr>
          <w:p w14:paraId="03B72C75" w14:textId="77777777" w:rsidR="004F3D0F" w:rsidRPr="004F3D0F" w:rsidRDefault="004F3D0F">
            <w:pPr>
              <w:jc w:val="right"/>
              <w:rPr>
                <w:color w:val="000000"/>
                <w:sz w:val="22"/>
                <w:szCs w:val="22"/>
              </w:rPr>
            </w:pPr>
            <w:r w:rsidRPr="004F3D0F">
              <w:rPr>
                <w:color w:val="000000"/>
                <w:sz w:val="22"/>
                <w:szCs w:val="22"/>
              </w:rPr>
              <w:t>15,0</w:t>
            </w:r>
          </w:p>
        </w:tc>
        <w:tc>
          <w:tcPr>
            <w:tcW w:w="409" w:type="pct"/>
            <w:tcBorders>
              <w:top w:val="nil"/>
              <w:left w:val="nil"/>
              <w:bottom w:val="single" w:sz="4" w:space="0" w:color="auto"/>
              <w:right w:val="single" w:sz="4" w:space="0" w:color="auto"/>
            </w:tcBorders>
            <w:shd w:val="clear" w:color="auto" w:fill="auto"/>
            <w:noWrap/>
            <w:vAlign w:val="center"/>
            <w:hideMark/>
          </w:tcPr>
          <w:p w14:paraId="25312972" w14:textId="77777777" w:rsidR="004F3D0F" w:rsidRPr="004F3D0F" w:rsidRDefault="004F3D0F">
            <w:pPr>
              <w:jc w:val="right"/>
              <w:rPr>
                <w:color w:val="000000"/>
                <w:sz w:val="22"/>
                <w:szCs w:val="22"/>
              </w:rPr>
            </w:pPr>
            <w:r w:rsidRPr="004F3D0F">
              <w:rPr>
                <w:color w:val="000000"/>
                <w:sz w:val="22"/>
                <w:szCs w:val="22"/>
              </w:rPr>
              <w:t>302,5</w:t>
            </w:r>
          </w:p>
        </w:tc>
        <w:tc>
          <w:tcPr>
            <w:tcW w:w="474" w:type="pct"/>
            <w:tcBorders>
              <w:top w:val="nil"/>
              <w:left w:val="nil"/>
              <w:bottom w:val="single" w:sz="4" w:space="0" w:color="auto"/>
              <w:right w:val="single" w:sz="4" w:space="0" w:color="auto"/>
            </w:tcBorders>
            <w:shd w:val="clear" w:color="auto" w:fill="auto"/>
            <w:noWrap/>
            <w:vAlign w:val="center"/>
            <w:hideMark/>
          </w:tcPr>
          <w:p w14:paraId="6A0FC2F1" w14:textId="77777777" w:rsidR="004F3D0F" w:rsidRPr="004F3D0F" w:rsidRDefault="004F3D0F">
            <w:pPr>
              <w:jc w:val="right"/>
              <w:rPr>
                <w:color w:val="000000"/>
                <w:sz w:val="22"/>
                <w:szCs w:val="22"/>
              </w:rPr>
            </w:pPr>
            <w:r w:rsidRPr="004F3D0F">
              <w:rPr>
                <w:color w:val="000000"/>
                <w:sz w:val="22"/>
                <w:szCs w:val="22"/>
              </w:rPr>
              <w:t>304,4</w:t>
            </w:r>
          </w:p>
        </w:tc>
        <w:tc>
          <w:tcPr>
            <w:tcW w:w="418" w:type="pct"/>
            <w:tcBorders>
              <w:top w:val="nil"/>
              <w:left w:val="nil"/>
              <w:bottom w:val="single" w:sz="4" w:space="0" w:color="auto"/>
              <w:right w:val="single" w:sz="4" w:space="0" w:color="auto"/>
            </w:tcBorders>
            <w:shd w:val="clear" w:color="auto" w:fill="auto"/>
            <w:noWrap/>
            <w:vAlign w:val="center"/>
            <w:hideMark/>
          </w:tcPr>
          <w:p w14:paraId="79B69128" w14:textId="77777777" w:rsidR="004F3D0F" w:rsidRPr="004F3D0F" w:rsidRDefault="004F3D0F">
            <w:pPr>
              <w:jc w:val="right"/>
              <w:rPr>
                <w:color w:val="000000"/>
                <w:sz w:val="22"/>
                <w:szCs w:val="22"/>
              </w:rPr>
            </w:pPr>
            <w:r w:rsidRPr="004F3D0F">
              <w:rPr>
                <w:color w:val="000000"/>
                <w:sz w:val="22"/>
                <w:szCs w:val="22"/>
              </w:rPr>
              <w:t>12,4</w:t>
            </w:r>
          </w:p>
        </w:tc>
        <w:tc>
          <w:tcPr>
            <w:tcW w:w="409" w:type="pct"/>
            <w:tcBorders>
              <w:top w:val="nil"/>
              <w:left w:val="nil"/>
              <w:bottom w:val="single" w:sz="4" w:space="0" w:color="auto"/>
              <w:right w:val="single" w:sz="4" w:space="0" w:color="auto"/>
            </w:tcBorders>
            <w:shd w:val="clear" w:color="auto" w:fill="auto"/>
            <w:noWrap/>
            <w:vAlign w:val="center"/>
            <w:hideMark/>
          </w:tcPr>
          <w:p w14:paraId="6BEBA42A" w14:textId="77777777" w:rsidR="004F3D0F" w:rsidRPr="004F3D0F" w:rsidRDefault="004F3D0F">
            <w:pPr>
              <w:jc w:val="right"/>
              <w:rPr>
                <w:color w:val="000000"/>
                <w:sz w:val="22"/>
                <w:szCs w:val="22"/>
              </w:rPr>
            </w:pPr>
            <w:r w:rsidRPr="004F3D0F">
              <w:rPr>
                <w:color w:val="000000"/>
                <w:sz w:val="22"/>
                <w:szCs w:val="22"/>
              </w:rPr>
              <w:t>7,6</w:t>
            </w:r>
          </w:p>
        </w:tc>
        <w:tc>
          <w:tcPr>
            <w:tcW w:w="398" w:type="pct"/>
            <w:tcBorders>
              <w:top w:val="nil"/>
              <w:left w:val="nil"/>
              <w:bottom w:val="single" w:sz="4" w:space="0" w:color="auto"/>
              <w:right w:val="single" w:sz="4" w:space="0" w:color="auto"/>
            </w:tcBorders>
            <w:shd w:val="clear" w:color="auto" w:fill="auto"/>
            <w:noWrap/>
            <w:vAlign w:val="center"/>
            <w:hideMark/>
          </w:tcPr>
          <w:p w14:paraId="4A05CA2E" w14:textId="77777777" w:rsidR="004F3D0F" w:rsidRPr="004F3D0F" w:rsidRDefault="004F3D0F">
            <w:pPr>
              <w:jc w:val="right"/>
              <w:rPr>
                <w:color w:val="000000"/>
                <w:sz w:val="22"/>
                <w:szCs w:val="22"/>
              </w:rPr>
            </w:pPr>
            <w:r w:rsidRPr="004F3D0F">
              <w:rPr>
                <w:color w:val="000000"/>
                <w:sz w:val="22"/>
                <w:szCs w:val="22"/>
              </w:rPr>
              <w:t>2,5</w:t>
            </w:r>
          </w:p>
        </w:tc>
      </w:tr>
      <w:tr w:rsidR="004F3D0F" w:rsidRPr="004F3D0F" w14:paraId="5A9ECC43" w14:textId="77777777" w:rsidTr="004F3D0F">
        <w:trPr>
          <w:trHeight w:val="284"/>
        </w:trPr>
        <w:tc>
          <w:tcPr>
            <w:tcW w:w="1082" w:type="pct"/>
            <w:tcBorders>
              <w:top w:val="nil"/>
              <w:left w:val="single" w:sz="4" w:space="0" w:color="auto"/>
              <w:bottom w:val="single" w:sz="4" w:space="0" w:color="auto"/>
              <w:right w:val="single" w:sz="4" w:space="0" w:color="auto"/>
            </w:tcBorders>
            <w:shd w:val="clear" w:color="000000" w:fill="FFFFFF"/>
            <w:noWrap/>
            <w:vAlign w:val="center"/>
            <w:hideMark/>
          </w:tcPr>
          <w:p w14:paraId="7B5A8571" w14:textId="77777777" w:rsidR="004F3D0F" w:rsidRPr="004F3D0F" w:rsidRDefault="004F3D0F">
            <w:pPr>
              <w:jc w:val="center"/>
              <w:rPr>
                <w:color w:val="000000"/>
                <w:sz w:val="22"/>
                <w:szCs w:val="22"/>
              </w:rPr>
            </w:pPr>
            <w:r w:rsidRPr="004F3D0F">
              <w:rPr>
                <w:color w:val="000000"/>
                <w:sz w:val="22"/>
                <w:szCs w:val="22"/>
              </w:rPr>
              <w:t>31510</w:t>
            </w:r>
          </w:p>
        </w:tc>
        <w:tc>
          <w:tcPr>
            <w:tcW w:w="442" w:type="pct"/>
            <w:tcBorders>
              <w:top w:val="nil"/>
              <w:left w:val="nil"/>
              <w:bottom w:val="single" w:sz="4" w:space="0" w:color="auto"/>
              <w:right w:val="single" w:sz="4" w:space="0" w:color="auto"/>
            </w:tcBorders>
            <w:shd w:val="clear" w:color="auto" w:fill="auto"/>
            <w:noWrap/>
            <w:vAlign w:val="center"/>
            <w:hideMark/>
          </w:tcPr>
          <w:p w14:paraId="5ABE3935" w14:textId="77777777" w:rsidR="004F3D0F" w:rsidRPr="004F3D0F" w:rsidRDefault="004F3D0F">
            <w:pPr>
              <w:jc w:val="right"/>
              <w:rPr>
                <w:color w:val="000000"/>
                <w:sz w:val="22"/>
                <w:szCs w:val="22"/>
              </w:rPr>
            </w:pPr>
            <w:r w:rsidRPr="004F3D0F">
              <w:rPr>
                <w:color w:val="000000"/>
                <w:sz w:val="22"/>
                <w:szCs w:val="22"/>
              </w:rPr>
              <w:t>99,01</w:t>
            </w:r>
          </w:p>
        </w:tc>
        <w:tc>
          <w:tcPr>
            <w:tcW w:w="419" w:type="pct"/>
            <w:tcBorders>
              <w:top w:val="nil"/>
              <w:left w:val="nil"/>
              <w:bottom w:val="single" w:sz="4" w:space="0" w:color="auto"/>
              <w:right w:val="single" w:sz="4" w:space="0" w:color="auto"/>
            </w:tcBorders>
            <w:shd w:val="clear" w:color="auto" w:fill="auto"/>
            <w:noWrap/>
            <w:vAlign w:val="center"/>
            <w:hideMark/>
          </w:tcPr>
          <w:p w14:paraId="4EA59B84" w14:textId="77777777" w:rsidR="004F3D0F" w:rsidRPr="004F3D0F" w:rsidRDefault="004F3D0F">
            <w:pPr>
              <w:jc w:val="right"/>
              <w:rPr>
                <w:color w:val="000000"/>
                <w:sz w:val="22"/>
                <w:szCs w:val="22"/>
              </w:rPr>
            </w:pPr>
            <w:r w:rsidRPr="004F3D0F">
              <w:rPr>
                <w:color w:val="000000"/>
                <w:sz w:val="22"/>
                <w:szCs w:val="22"/>
              </w:rPr>
              <w:t>41,7</w:t>
            </w:r>
          </w:p>
        </w:tc>
        <w:tc>
          <w:tcPr>
            <w:tcW w:w="531" w:type="pct"/>
            <w:tcBorders>
              <w:top w:val="nil"/>
              <w:left w:val="nil"/>
              <w:bottom w:val="single" w:sz="4" w:space="0" w:color="auto"/>
              <w:right w:val="single" w:sz="4" w:space="0" w:color="auto"/>
            </w:tcBorders>
            <w:shd w:val="clear" w:color="auto" w:fill="auto"/>
            <w:noWrap/>
            <w:vAlign w:val="center"/>
            <w:hideMark/>
          </w:tcPr>
          <w:p w14:paraId="424BFB0F" w14:textId="77777777" w:rsidR="004F3D0F" w:rsidRPr="004F3D0F" w:rsidRDefault="004F3D0F">
            <w:pPr>
              <w:jc w:val="right"/>
              <w:rPr>
                <w:color w:val="000000"/>
                <w:sz w:val="22"/>
                <w:szCs w:val="22"/>
              </w:rPr>
            </w:pPr>
            <w:r w:rsidRPr="004F3D0F">
              <w:rPr>
                <w:color w:val="000000"/>
                <w:sz w:val="22"/>
                <w:szCs w:val="22"/>
              </w:rPr>
              <w:t>33.859,1</w:t>
            </w:r>
          </w:p>
        </w:tc>
        <w:tc>
          <w:tcPr>
            <w:tcW w:w="418" w:type="pct"/>
            <w:tcBorders>
              <w:top w:val="nil"/>
              <w:left w:val="nil"/>
              <w:bottom w:val="single" w:sz="4" w:space="0" w:color="auto"/>
              <w:right w:val="single" w:sz="4" w:space="0" w:color="auto"/>
            </w:tcBorders>
            <w:shd w:val="clear" w:color="auto" w:fill="auto"/>
            <w:noWrap/>
            <w:vAlign w:val="center"/>
            <w:hideMark/>
          </w:tcPr>
          <w:p w14:paraId="77EB3BB2" w14:textId="77777777" w:rsidR="004F3D0F" w:rsidRPr="004F3D0F" w:rsidRDefault="004F3D0F">
            <w:pPr>
              <w:jc w:val="right"/>
              <w:rPr>
                <w:color w:val="000000"/>
                <w:sz w:val="22"/>
                <w:szCs w:val="22"/>
              </w:rPr>
            </w:pPr>
            <w:r w:rsidRPr="004F3D0F">
              <w:rPr>
                <w:color w:val="000000"/>
                <w:sz w:val="22"/>
                <w:szCs w:val="22"/>
              </w:rPr>
              <w:t>42,0</w:t>
            </w:r>
          </w:p>
        </w:tc>
        <w:tc>
          <w:tcPr>
            <w:tcW w:w="409" w:type="pct"/>
            <w:tcBorders>
              <w:top w:val="nil"/>
              <w:left w:val="nil"/>
              <w:bottom w:val="single" w:sz="4" w:space="0" w:color="auto"/>
              <w:right w:val="single" w:sz="4" w:space="0" w:color="auto"/>
            </w:tcBorders>
            <w:shd w:val="clear" w:color="auto" w:fill="auto"/>
            <w:noWrap/>
            <w:vAlign w:val="center"/>
            <w:hideMark/>
          </w:tcPr>
          <w:p w14:paraId="165E2649" w14:textId="77777777" w:rsidR="004F3D0F" w:rsidRPr="004F3D0F" w:rsidRDefault="004F3D0F">
            <w:pPr>
              <w:jc w:val="right"/>
              <w:rPr>
                <w:color w:val="000000"/>
                <w:sz w:val="22"/>
                <w:szCs w:val="22"/>
              </w:rPr>
            </w:pPr>
            <w:r w:rsidRPr="004F3D0F">
              <w:rPr>
                <w:color w:val="000000"/>
                <w:sz w:val="22"/>
                <w:szCs w:val="22"/>
              </w:rPr>
              <w:t>342,0</w:t>
            </w:r>
          </w:p>
        </w:tc>
        <w:tc>
          <w:tcPr>
            <w:tcW w:w="474" w:type="pct"/>
            <w:tcBorders>
              <w:top w:val="nil"/>
              <w:left w:val="nil"/>
              <w:bottom w:val="single" w:sz="4" w:space="0" w:color="auto"/>
              <w:right w:val="single" w:sz="4" w:space="0" w:color="auto"/>
            </w:tcBorders>
            <w:shd w:val="clear" w:color="auto" w:fill="auto"/>
            <w:noWrap/>
            <w:vAlign w:val="center"/>
            <w:hideMark/>
          </w:tcPr>
          <w:p w14:paraId="34EF737F" w14:textId="77777777" w:rsidR="004F3D0F" w:rsidRPr="004F3D0F" w:rsidRDefault="004F3D0F">
            <w:pPr>
              <w:jc w:val="right"/>
              <w:rPr>
                <w:color w:val="000000"/>
                <w:sz w:val="22"/>
                <w:szCs w:val="22"/>
              </w:rPr>
            </w:pPr>
            <w:r w:rsidRPr="004F3D0F">
              <w:rPr>
                <w:color w:val="000000"/>
                <w:sz w:val="22"/>
                <w:szCs w:val="22"/>
              </w:rPr>
              <w:t>929,6</w:t>
            </w:r>
          </w:p>
        </w:tc>
        <w:tc>
          <w:tcPr>
            <w:tcW w:w="418" w:type="pct"/>
            <w:tcBorders>
              <w:top w:val="nil"/>
              <w:left w:val="nil"/>
              <w:bottom w:val="single" w:sz="4" w:space="0" w:color="auto"/>
              <w:right w:val="single" w:sz="4" w:space="0" w:color="auto"/>
            </w:tcBorders>
            <w:shd w:val="clear" w:color="auto" w:fill="auto"/>
            <w:noWrap/>
            <w:vAlign w:val="center"/>
            <w:hideMark/>
          </w:tcPr>
          <w:p w14:paraId="612E92B8" w14:textId="77777777" w:rsidR="004F3D0F" w:rsidRPr="004F3D0F" w:rsidRDefault="004F3D0F">
            <w:pPr>
              <w:jc w:val="right"/>
              <w:rPr>
                <w:color w:val="000000"/>
                <w:sz w:val="22"/>
                <w:szCs w:val="22"/>
              </w:rPr>
            </w:pPr>
            <w:r w:rsidRPr="004F3D0F">
              <w:rPr>
                <w:color w:val="000000"/>
                <w:sz w:val="22"/>
                <w:szCs w:val="22"/>
              </w:rPr>
              <w:t>38,0</w:t>
            </w:r>
          </w:p>
        </w:tc>
        <w:tc>
          <w:tcPr>
            <w:tcW w:w="409" w:type="pct"/>
            <w:tcBorders>
              <w:top w:val="nil"/>
              <w:left w:val="nil"/>
              <w:bottom w:val="single" w:sz="4" w:space="0" w:color="auto"/>
              <w:right w:val="single" w:sz="4" w:space="0" w:color="auto"/>
            </w:tcBorders>
            <w:shd w:val="clear" w:color="auto" w:fill="auto"/>
            <w:noWrap/>
            <w:vAlign w:val="center"/>
            <w:hideMark/>
          </w:tcPr>
          <w:p w14:paraId="52BF96E7" w14:textId="77777777" w:rsidR="004F3D0F" w:rsidRPr="004F3D0F" w:rsidRDefault="004F3D0F">
            <w:pPr>
              <w:jc w:val="right"/>
              <w:rPr>
                <w:color w:val="000000"/>
                <w:sz w:val="22"/>
                <w:szCs w:val="22"/>
              </w:rPr>
            </w:pPr>
            <w:r w:rsidRPr="004F3D0F">
              <w:rPr>
                <w:color w:val="000000"/>
                <w:sz w:val="22"/>
                <w:szCs w:val="22"/>
              </w:rPr>
              <w:t>9,4</w:t>
            </w:r>
          </w:p>
        </w:tc>
        <w:tc>
          <w:tcPr>
            <w:tcW w:w="398" w:type="pct"/>
            <w:tcBorders>
              <w:top w:val="nil"/>
              <w:left w:val="nil"/>
              <w:bottom w:val="single" w:sz="4" w:space="0" w:color="auto"/>
              <w:right w:val="single" w:sz="4" w:space="0" w:color="auto"/>
            </w:tcBorders>
            <w:shd w:val="clear" w:color="auto" w:fill="auto"/>
            <w:noWrap/>
            <w:vAlign w:val="center"/>
            <w:hideMark/>
          </w:tcPr>
          <w:p w14:paraId="1B0CF1A3" w14:textId="77777777" w:rsidR="004F3D0F" w:rsidRPr="004F3D0F" w:rsidRDefault="004F3D0F">
            <w:pPr>
              <w:jc w:val="right"/>
              <w:rPr>
                <w:color w:val="000000"/>
                <w:sz w:val="22"/>
                <w:szCs w:val="22"/>
              </w:rPr>
            </w:pPr>
            <w:r w:rsidRPr="004F3D0F">
              <w:rPr>
                <w:color w:val="000000"/>
                <w:sz w:val="22"/>
                <w:szCs w:val="22"/>
              </w:rPr>
              <w:t>2,7</w:t>
            </w:r>
          </w:p>
        </w:tc>
      </w:tr>
      <w:tr w:rsidR="004F3D0F" w:rsidRPr="004F3D0F" w14:paraId="40AA5A32" w14:textId="77777777" w:rsidTr="004F3D0F">
        <w:trPr>
          <w:trHeight w:val="284"/>
        </w:trPr>
        <w:tc>
          <w:tcPr>
            <w:tcW w:w="1082" w:type="pct"/>
            <w:tcBorders>
              <w:top w:val="nil"/>
              <w:left w:val="single" w:sz="4" w:space="0" w:color="auto"/>
              <w:bottom w:val="single" w:sz="4" w:space="0" w:color="auto"/>
              <w:right w:val="single" w:sz="4" w:space="0" w:color="auto"/>
            </w:tcBorders>
            <w:shd w:val="clear" w:color="000000" w:fill="FFFFFF"/>
            <w:noWrap/>
            <w:vAlign w:val="center"/>
            <w:hideMark/>
          </w:tcPr>
          <w:p w14:paraId="190EFC36" w14:textId="77777777" w:rsidR="004F3D0F" w:rsidRPr="004F3D0F" w:rsidRDefault="004F3D0F">
            <w:pPr>
              <w:jc w:val="center"/>
              <w:rPr>
                <w:color w:val="000000"/>
                <w:sz w:val="22"/>
                <w:szCs w:val="22"/>
              </w:rPr>
            </w:pPr>
            <w:r w:rsidRPr="004F3D0F">
              <w:rPr>
                <w:color w:val="000000"/>
                <w:sz w:val="22"/>
                <w:szCs w:val="22"/>
              </w:rPr>
              <w:t>31511</w:t>
            </w:r>
          </w:p>
        </w:tc>
        <w:tc>
          <w:tcPr>
            <w:tcW w:w="442" w:type="pct"/>
            <w:tcBorders>
              <w:top w:val="nil"/>
              <w:left w:val="nil"/>
              <w:bottom w:val="single" w:sz="4" w:space="0" w:color="auto"/>
              <w:right w:val="single" w:sz="4" w:space="0" w:color="auto"/>
            </w:tcBorders>
            <w:shd w:val="clear" w:color="auto" w:fill="auto"/>
            <w:noWrap/>
            <w:vAlign w:val="center"/>
            <w:hideMark/>
          </w:tcPr>
          <w:p w14:paraId="6EEE5D3C" w14:textId="77777777" w:rsidR="004F3D0F" w:rsidRPr="004F3D0F" w:rsidRDefault="004F3D0F">
            <w:pPr>
              <w:jc w:val="right"/>
              <w:rPr>
                <w:color w:val="000000"/>
                <w:sz w:val="22"/>
                <w:szCs w:val="22"/>
              </w:rPr>
            </w:pPr>
            <w:r w:rsidRPr="004F3D0F">
              <w:rPr>
                <w:color w:val="000000"/>
                <w:sz w:val="22"/>
                <w:szCs w:val="22"/>
              </w:rPr>
              <w:t>35,07</w:t>
            </w:r>
          </w:p>
        </w:tc>
        <w:tc>
          <w:tcPr>
            <w:tcW w:w="419" w:type="pct"/>
            <w:tcBorders>
              <w:top w:val="nil"/>
              <w:left w:val="nil"/>
              <w:bottom w:val="single" w:sz="4" w:space="0" w:color="auto"/>
              <w:right w:val="single" w:sz="4" w:space="0" w:color="auto"/>
            </w:tcBorders>
            <w:shd w:val="clear" w:color="auto" w:fill="auto"/>
            <w:noWrap/>
            <w:vAlign w:val="center"/>
            <w:hideMark/>
          </w:tcPr>
          <w:p w14:paraId="497BBAC9" w14:textId="77777777" w:rsidR="004F3D0F" w:rsidRPr="004F3D0F" w:rsidRDefault="004F3D0F">
            <w:pPr>
              <w:jc w:val="right"/>
              <w:rPr>
                <w:color w:val="000000"/>
                <w:sz w:val="22"/>
                <w:szCs w:val="22"/>
              </w:rPr>
            </w:pPr>
            <w:r w:rsidRPr="004F3D0F">
              <w:rPr>
                <w:color w:val="000000"/>
                <w:sz w:val="22"/>
                <w:szCs w:val="22"/>
              </w:rPr>
              <w:t>14,8</w:t>
            </w:r>
          </w:p>
        </w:tc>
        <w:tc>
          <w:tcPr>
            <w:tcW w:w="531" w:type="pct"/>
            <w:tcBorders>
              <w:top w:val="nil"/>
              <w:left w:val="nil"/>
              <w:bottom w:val="single" w:sz="4" w:space="0" w:color="auto"/>
              <w:right w:val="single" w:sz="4" w:space="0" w:color="auto"/>
            </w:tcBorders>
            <w:shd w:val="clear" w:color="auto" w:fill="auto"/>
            <w:noWrap/>
            <w:vAlign w:val="center"/>
            <w:hideMark/>
          </w:tcPr>
          <w:p w14:paraId="2AB991C1" w14:textId="77777777" w:rsidR="004F3D0F" w:rsidRPr="004F3D0F" w:rsidRDefault="004F3D0F">
            <w:pPr>
              <w:jc w:val="right"/>
              <w:rPr>
                <w:color w:val="000000"/>
                <w:sz w:val="22"/>
                <w:szCs w:val="22"/>
              </w:rPr>
            </w:pPr>
            <w:r w:rsidRPr="004F3D0F">
              <w:rPr>
                <w:color w:val="000000"/>
                <w:sz w:val="22"/>
                <w:szCs w:val="22"/>
              </w:rPr>
              <w:t>11.240,1</w:t>
            </w:r>
          </w:p>
        </w:tc>
        <w:tc>
          <w:tcPr>
            <w:tcW w:w="418" w:type="pct"/>
            <w:tcBorders>
              <w:top w:val="nil"/>
              <w:left w:val="nil"/>
              <w:bottom w:val="single" w:sz="4" w:space="0" w:color="auto"/>
              <w:right w:val="single" w:sz="4" w:space="0" w:color="auto"/>
            </w:tcBorders>
            <w:shd w:val="clear" w:color="auto" w:fill="auto"/>
            <w:noWrap/>
            <w:vAlign w:val="center"/>
            <w:hideMark/>
          </w:tcPr>
          <w:p w14:paraId="2C195FB3" w14:textId="77777777" w:rsidR="004F3D0F" w:rsidRPr="004F3D0F" w:rsidRDefault="004F3D0F">
            <w:pPr>
              <w:jc w:val="right"/>
              <w:rPr>
                <w:color w:val="000000"/>
                <w:sz w:val="22"/>
                <w:szCs w:val="22"/>
              </w:rPr>
            </w:pPr>
            <w:r w:rsidRPr="004F3D0F">
              <w:rPr>
                <w:color w:val="000000"/>
                <w:sz w:val="22"/>
                <w:szCs w:val="22"/>
              </w:rPr>
              <w:t>13,9</w:t>
            </w:r>
          </w:p>
        </w:tc>
        <w:tc>
          <w:tcPr>
            <w:tcW w:w="409" w:type="pct"/>
            <w:tcBorders>
              <w:top w:val="nil"/>
              <w:left w:val="nil"/>
              <w:bottom w:val="single" w:sz="4" w:space="0" w:color="auto"/>
              <w:right w:val="single" w:sz="4" w:space="0" w:color="auto"/>
            </w:tcBorders>
            <w:shd w:val="clear" w:color="auto" w:fill="auto"/>
            <w:noWrap/>
            <w:vAlign w:val="center"/>
            <w:hideMark/>
          </w:tcPr>
          <w:p w14:paraId="64790D8C" w14:textId="77777777" w:rsidR="004F3D0F" w:rsidRPr="004F3D0F" w:rsidRDefault="004F3D0F">
            <w:pPr>
              <w:jc w:val="right"/>
              <w:rPr>
                <w:color w:val="000000"/>
                <w:sz w:val="22"/>
                <w:szCs w:val="22"/>
              </w:rPr>
            </w:pPr>
            <w:r w:rsidRPr="004F3D0F">
              <w:rPr>
                <w:color w:val="000000"/>
                <w:sz w:val="22"/>
                <w:szCs w:val="22"/>
              </w:rPr>
              <w:t>320,5</w:t>
            </w:r>
          </w:p>
        </w:tc>
        <w:tc>
          <w:tcPr>
            <w:tcW w:w="474" w:type="pct"/>
            <w:tcBorders>
              <w:top w:val="nil"/>
              <w:left w:val="nil"/>
              <w:bottom w:val="single" w:sz="4" w:space="0" w:color="auto"/>
              <w:right w:val="single" w:sz="4" w:space="0" w:color="auto"/>
            </w:tcBorders>
            <w:shd w:val="clear" w:color="auto" w:fill="auto"/>
            <w:noWrap/>
            <w:vAlign w:val="center"/>
            <w:hideMark/>
          </w:tcPr>
          <w:p w14:paraId="1309A48E" w14:textId="77777777" w:rsidR="004F3D0F" w:rsidRPr="004F3D0F" w:rsidRDefault="004F3D0F">
            <w:pPr>
              <w:jc w:val="right"/>
              <w:rPr>
                <w:color w:val="000000"/>
                <w:sz w:val="22"/>
                <w:szCs w:val="22"/>
              </w:rPr>
            </w:pPr>
            <w:r w:rsidRPr="004F3D0F">
              <w:rPr>
                <w:color w:val="000000"/>
                <w:sz w:val="22"/>
                <w:szCs w:val="22"/>
              </w:rPr>
              <w:t>293,0</w:t>
            </w:r>
          </w:p>
        </w:tc>
        <w:tc>
          <w:tcPr>
            <w:tcW w:w="418" w:type="pct"/>
            <w:tcBorders>
              <w:top w:val="nil"/>
              <w:left w:val="nil"/>
              <w:bottom w:val="single" w:sz="4" w:space="0" w:color="auto"/>
              <w:right w:val="single" w:sz="4" w:space="0" w:color="auto"/>
            </w:tcBorders>
            <w:shd w:val="clear" w:color="auto" w:fill="auto"/>
            <w:noWrap/>
            <w:vAlign w:val="center"/>
            <w:hideMark/>
          </w:tcPr>
          <w:p w14:paraId="73FA9640" w14:textId="77777777" w:rsidR="004F3D0F" w:rsidRPr="004F3D0F" w:rsidRDefault="004F3D0F">
            <w:pPr>
              <w:jc w:val="right"/>
              <w:rPr>
                <w:color w:val="000000"/>
                <w:sz w:val="22"/>
                <w:szCs w:val="22"/>
              </w:rPr>
            </w:pPr>
            <w:r w:rsidRPr="004F3D0F">
              <w:rPr>
                <w:color w:val="000000"/>
                <w:sz w:val="22"/>
                <w:szCs w:val="22"/>
              </w:rPr>
              <w:t>12,0</w:t>
            </w:r>
          </w:p>
        </w:tc>
        <w:tc>
          <w:tcPr>
            <w:tcW w:w="409" w:type="pct"/>
            <w:tcBorders>
              <w:top w:val="nil"/>
              <w:left w:val="nil"/>
              <w:bottom w:val="single" w:sz="4" w:space="0" w:color="auto"/>
              <w:right w:val="single" w:sz="4" w:space="0" w:color="auto"/>
            </w:tcBorders>
            <w:shd w:val="clear" w:color="auto" w:fill="auto"/>
            <w:noWrap/>
            <w:vAlign w:val="center"/>
            <w:hideMark/>
          </w:tcPr>
          <w:p w14:paraId="6F631E11" w14:textId="77777777" w:rsidR="004F3D0F" w:rsidRPr="004F3D0F" w:rsidRDefault="004F3D0F">
            <w:pPr>
              <w:jc w:val="right"/>
              <w:rPr>
                <w:color w:val="000000"/>
                <w:sz w:val="22"/>
                <w:szCs w:val="22"/>
              </w:rPr>
            </w:pPr>
            <w:r w:rsidRPr="004F3D0F">
              <w:rPr>
                <w:color w:val="000000"/>
                <w:sz w:val="22"/>
                <w:szCs w:val="22"/>
              </w:rPr>
              <w:t>8,4</w:t>
            </w:r>
          </w:p>
        </w:tc>
        <w:tc>
          <w:tcPr>
            <w:tcW w:w="398" w:type="pct"/>
            <w:tcBorders>
              <w:top w:val="nil"/>
              <w:left w:val="nil"/>
              <w:bottom w:val="single" w:sz="4" w:space="0" w:color="auto"/>
              <w:right w:val="single" w:sz="4" w:space="0" w:color="auto"/>
            </w:tcBorders>
            <w:shd w:val="clear" w:color="auto" w:fill="auto"/>
            <w:noWrap/>
            <w:vAlign w:val="center"/>
            <w:hideMark/>
          </w:tcPr>
          <w:p w14:paraId="48856617" w14:textId="77777777" w:rsidR="004F3D0F" w:rsidRPr="004F3D0F" w:rsidRDefault="004F3D0F">
            <w:pPr>
              <w:jc w:val="right"/>
              <w:rPr>
                <w:color w:val="000000"/>
                <w:sz w:val="22"/>
                <w:szCs w:val="22"/>
              </w:rPr>
            </w:pPr>
            <w:r w:rsidRPr="004F3D0F">
              <w:rPr>
                <w:color w:val="000000"/>
                <w:sz w:val="22"/>
                <w:szCs w:val="22"/>
              </w:rPr>
              <w:t>2,6</w:t>
            </w:r>
          </w:p>
        </w:tc>
      </w:tr>
      <w:tr w:rsidR="004F3D0F" w:rsidRPr="004F3D0F" w14:paraId="79EC7293" w14:textId="77777777" w:rsidTr="004F3D0F">
        <w:trPr>
          <w:trHeight w:val="284"/>
        </w:trPr>
        <w:tc>
          <w:tcPr>
            <w:tcW w:w="1082" w:type="pct"/>
            <w:tcBorders>
              <w:top w:val="nil"/>
              <w:left w:val="single" w:sz="4" w:space="0" w:color="auto"/>
              <w:bottom w:val="single" w:sz="4" w:space="0" w:color="auto"/>
              <w:right w:val="single" w:sz="4" w:space="0" w:color="auto"/>
            </w:tcBorders>
            <w:shd w:val="clear" w:color="000000" w:fill="FFFFFF"/>
            <w:noWrap/>
            <w:vAlign w:val="center"/>
            <w:hideMark/>
          </w:tcPr>
          <w:p w14:paraId="625301D6" w14:textId="77777777" w:rsidR="004F3D0F" w:rsidRPr="004F3D0F" w:rsidRDefault="004F3D0F">
            <w:pPr>
              <w:jc w:val="center"/>
              <w:rPr>
                <w:color w:val="000000"/>
                <w:sz w:val="22"/>
                <w:szCs w:val="22"/>
              </w:rPr>
            </w:pPr>
            <w:r w:rsidRPr="004F3D0F">
              <w:rPr>
                <w:color w:val="000000"/>
                <w:sz w:val="22"/>
                <w:szCs w:val="22"/>
              </w:rPr>
              <w:t>31610</w:t>
            </w:r>
          </w:p>
        </w:tc>
        <w:tc>
          <w:tcPr>
            <w:tcW w:w="442" w:type="pct"/>
            <w:tcBorders>
              <w:top w:val="nil"/>
              <w:left w:val="nil"/>
              <w:bottom w:val="single" w:sz="4" w:space="0" w:color="auto"/>
              <w:right w:val="single" w:sz="4" w:space="0" w:color="auto"/>
            </w:tcBorders>
            <w:shd w:val="clear" w:color="auto" w:fill="auto"/>
            <w:noWrap/>
            <w:vAlign w:val="center"/>
            <w:hideMark/>
          </w:tcPr>
          <w:p w14:paraId="257A4822" w14:textId="77777777" w:rsidR="004F3D0F" w:rsidRPr="004F3D0F" w:rsidRDefault="004F3D0F">
            <w:pPr>
              <w:jc w:val="right"/>
              <w:rPr>
                <w:color w:val="000000"/>
                <w:sz w:val="22"/>
                <w:szCs w:val="22"/>
              </w:rPr>
            </w:pPr>
            <w:r w:rsidRPr="004F3D0F">
              <w:rPr>
                <w:color w:val="000000"/>
                <w:sz w:val="22"/>
                <w:szCs w:val="22"/>
              </w:rPr>
              <w:t>25,39</w:t>
            </w:r>
          </w:p>
        </w:tc>
        <w:tc>
          <w:tcPr>
            <w:tcW w:w="419" w:type="pct"/>
            <w:tcBorders>
              <w:top w:val="nil"/>
              <w:left w:val="nil"/>
              <w:bottom w:val="single" w:sz="4" w:space="0" w:color="auto"/>
              <w:right w:val="single" w:sz="4" w:space="0" w:color="auto"/>
            </w:tcBorders>
            <w:shd w:val="clear" w:color="auto" w:fill="auto"/>
            <w:noWrap/>
            <w:vAlign w:val="center"/>
            <w:hideMark/>
          </w:tcPr>
          <w:p w14:paraId="5F2E0E93" w14:textId="77777777" w:rsidR="004F3D0F" w:rsidRPr="004F3D0F" w:rsidRDefault="004F3D0F">
            <w:pPr>
              <w:jc w:val="right"/>
              <w:rPr>
                <w:color w:val="000000"/>
                <w:sz w:val="22"/>
                <w:szCs w:val="22"/>
              </w:rPr>
            </w:pPr>
            <w:r w:rsidRPr="004F3D0F">
              <w:rPr>
                <w:color w:val="000000"/>
                <w:sz w:val="22"/>
                <w:szCs w:val="22"/>
              </w:rPr>
              <w:t>10,7</w:t>
            </w:r>
          </w:p>
        </w:tc>
        <w:tc>
          <w:tcPr>
            <w:tcW w:w="531" w:type="pct"/>
            <w:tcBorders>
              <w:top w:val="nil"/>
              <w:left w:val="nil"/>
              <w:bottom w:val="single" w:sz="4" w:space="0" w:color="auto"/>
              <w:right w:val="single" w:sz="4" w:space="0" w:color="auto"/>
            </w:tcBorders>
            <w:shd w:val="clear" w:color="auto" w:fill="auto"/>
            <w:noWrap/>
            <w:vAlign w:val="center"/>
            <w:hideMark/>
          </w:tcPr>
          <w:p w14:paraId="04F20F86" w14:textId="77777777" w:rsidR="004F3D0F" w:rsidRPr="004F3D0F" w:rsidRDefault="004F3D0F">
            <w:pPr>
              <w:jc w:val="right"/>
              <w:rPr>
                <w:color w:val="000000"/>
                <w:sz w:val="22"/>
                <w:szCs w:val="22"/>
              </w:rPr>
            </w:pPr>
            <w:r w:rsidRPr="004F3D0F">
              <w:rPr>
                <w:color w:val="000000"/>
                <w:sz w:val="22"/>
                <w:szCs w:val="22"/>
              </w:rPr>
              <w:t>10.469,3</w:t>
            </w:r>
          </w:p>
        </w:tc>
        <w:tc>
          <w:tcPr>
            <w:tcW w:w="418" w:type="pct"/>
            <w:tcBorders>
              <w:top w:val="nil"/>
              <w:left w:val="nil"/>
              <w:bottom w:val="single" w:sz="4" w:space="0" w:color="auto"/>
              <w:right w:val="single" w:sz="4" w:space="0" w:color="auto"/>
            </w:tcBorders>
            <w:shd w:val="clear" w:color="auto" w:fill="auto"/>
            <w:noWrap/>
            <w:vAlign w:val="center"/>
            <w:hideMark/>
          </w:tcPr>
          <w:p w14:paraId="554A2D4B" w14:textId="77777777" w:rsidR="004F3D0F" w:rsidRPr="004F3D0F" w:rsidRDefault="004F3D0F">
            <w:pPr>
              <w:jc w:val="right"/>
              <w:rPr>
                <w:color w:val="000000"/>
                <w:sz w:val="22"/>
                <w:szCs w:val="22"/>
              </w:rPr>
            </w:pPr>
            <w:r w:rsidRPr="004F3D0F">
              <w:rPr>
                <w:color w:val="000000"/>
                <w:sz w:val="22"/>
                <w:szCs w:val="22"/>
              </w:rPr>
              <w:t>13,0</w:t>
            </w:r>
          </w:p>
        </w:tc>
        <w:tc>
          <w:tcPr>
            <w:tcW w:w="409" w:type="pct"/>
            <w:tcBorders>
              <w:top w:val="nil"/>
              <w:left w:val="nil"/>
              <w:bottom w:val="single" w:sz="4" w:space="0" w:color="auto"/>
              <w:right w:val="single" w:sz="4" w:space="0" w:color="auto"/>
            </w:tcBorders>
            <w:shd w:val="clear" w:color="auto" w:fill="auto"/>
            <w:noWrap/>
            <w:vAlign w:val="center"/>
            <w:hideMark/>
          </w:tcPr>
          <w:p w14:paraId="19B87722" w14:textId="77777777" w:rsidR="004F3D0F" w:rsidRPr="004F3D0F" w:rsidRDefault="004F3D0F">
            <w:pPr>
              <w:jc w:val="right"/>
              <w:rPr>
                <w:color w:val="000000"/>
                <w:sz w:val="22"/>
                <w:szCs w:val="22"/>
              </w:rPr>
            </w:pPr>
            <w:r w:rsidRPr="004F3D0F">
              <w:rPr>
                <w:color w:val="000000"/>
                <w:sz w:val="22"/>
                <w:szCs w:val="22"/>
              </w:rPr>
              <w:t>412,3</w:t>
            </w:r>
          </w:p>
        </w:tc>
        <w:tc>
          <w:tcPr>
            <w:tcW w:w="474" w:type="pct"/>
            <w:tcBorders>
              <w:top w:val="nil"/>
              <w:left w:val="nil"/>
              <w:bottom w:val="single" w:sz="4" w:space="0" w:color="auto"/>
              <w:right w:val="single" w:sz="4" w:space="0" w:color="auto"/>
            </w:tcBorders>
            <w:shd w:val="clear" w:color="auto" w:fill="auto"/>
            <w:noWrap/>
            <w:vAlign w:val="center"/>
            <w:hideMark/>
          </w:tcPr>
          <w:p w14:paraId="54BF0182" w14:textId="77777777" w:rsidR="004F3D0F" w:rsidRPr="004F3D0F" w:rsidRDefault="004F3D0F">
            <w:pPr>
              <w:jc w:val="right"/>
              <w:rPr>
                <w:color w:val="000000"/>
                <w:sz w:val="22"/>
                <w:szCs w:val="22"/>
              </w:rPr>
            </w:pPr>
            <w:r w:rsidRPr="004F3D0F">
              <w:rPr>
                <w:color w:val="000000"/>
                <w:sz w:val="22"/>
                <w:szCs w:val="22"/>
              </w:rPr>
              <w:t>434,2</w:t>
            </w:r>
          </w:p>
        </w:tc>
        <w:tc>
          <w:tcPr>
            <w:tcW w:w="418" w:type="pct"/>
            <w:tcBorders>
              <w:top w:val="nil"/>
              <w:left w:val="nil"/>
              <w:bottom w:val="single" w:sz="4" w:space="0" w:color="auto"/>
              <w:right w:val="single" w:sz="4" w:space="0" w:color="auto"/>
            </w:tcBorders>
            <w:shd w:val="clear" w:color="auto" w:fill="auto"/>
            <w:noWrap/>
            <w:vAlign w:val="center"/>
            <w:hideMark/>
          </w:tcPr>
          <w:p w14:paraId="3EA9ADDF" w14:textId="77777777" w:rsidR="004F3D0F" w:rsidRPr="004F3D0F" w:rsidRDefault="004F3D0F">
            <w:pPr>
              <w:jc w:val="right"/>
              <w:rPr>
                <w:color w:val="000000"/>
                <w:sz w:val="22"/>
                <w:szCs w:val="22"/>
              </w:rPr>
            </w:pPr>
            <w:r w:rsidRPr="004F3D0F">
              <w:rPr>
                <w:color w:val="000000"/>
                <w:sz w:val="22"/>
                <w:szCs w:val="22"/>
              </w:rPr>
              <w:t>17,8</w:t>
            </w:r>
          </w:p>
        </w:tc>
        <w:tc>
          <w:tcPr>
            <w:tcW w:w="409" w:type="pct"/>
            <w:tcBorders>
              <w:top w:val="nil"/>
              <w:left w:val="nil"/>
              <w:bottom w:val="single" w:sz="4" w:space="0" w:color="auto"/>
              <w:right w:val="single" w:sz="4" w:space="0" w:color="auto"/>
            </w:tcBorders>
            <w:shd w:val="clear" w:color="auto" w:fill="auto"/>
            <w:noWrap/>
            <w:vAlign w:val="center"/>
            <w:hideMark/>
          </w:tcPr>
          <w:p w14:paraId="0E800F18" w14:textId="77777777" w:rsidR="004F3D0F" w:rsidRPr="004F3D0F" w:rsidRDefault="004F3D0F">
            <w:pPr>
              <w:jc w:val="right"/>
              <w:rPr>
                <w:color w:val="000000"/>
                <w:sz w:val="22"/>
                <w:szCs w:val="22"/>
              </w:rPr>
            </w:pPr>
            <w:r w:rsidRPr="004F3D0F">
              <w:rPr>
                <w:color w:val="000000"/>
                <w:sz w:val="22"/>
                <w:szCs w:val="22"/>
              </w:rPr>
              <w:t>17,1</w:t>
            </w:r>
          </w:p>
        </w:tc>
        <w:tc>
          <w:tcPr>
            <w:tcW w:w="398" w:type="pct"/>
            <w:tcBorders>
              <w:top w:val="nil"/>
              <w:left w:val="nil"/>
              <w:bottom w:val="single" w:sz="4" w:space="0" w:color="auto"/>
              <w:right w:val="single" w:sz="4" w:space="0" w:color="auto"/>
            </w:tcBorders>
            <w:shd w:val="clear" w:color="auto" w:fill="auto"/>
            <w:noWrap/>
            <w:vAlign w:val="center"/>
            <w:hideMark/>
          </w:tcPr>
          <w:p w14:paraId="61CFBF58" w14:textId="77777777" w:rsidR="004F3D0F" w:rsidRPr="004F3D0F" w:rsidRDefault="004F3D0F">
            <w:pPr>
              <w:jc w:val="right"/>
              <w:rPr>
                <w:color w:val="000000"/>
                <w:sz w:val="22"/>
                <w:szCs w:val="22"/>
              </w:rPr>
            </w:pPr>
            <w:r w:rsidRPr="004F3D0F">
              <w:rPr>
                <w:color w:val="000000"/>
                <w:sz w:val="22"/>
                <w:szCs w:val="22"/>
              </w:rPr>
              <w:t>4,1</w:t>
            </w:r>
          </w:p>
        </w:tc>
      </w:tr>
      <w:tr w:rsidR="004F3D0F" w:rsidRPr="004F3D0F" w14:paraId="401F39AE" w14:textId="77777777" w:rsidTr="004F3D0F">
        <w:trPr>
          <w:trHeight w:val="284"/>
        </w:trPr>
        <w:tc>
          <w:tcPr>
            <w:tcW w:w="1082" w:type="pct"/>
            <w:tcBorders>
              <w:top w:val="nil"/>
              <w:left w:val="single" w:sz="4" w:space="0" w:color="auto"/>
              <w:bottom w:val="single" w:sz="4" w:space="0" w:color="auto"/>
              <w:right w:val="single" w:sz="4" w:space="0" w:color="auto"/>
            </w:tcBorders>
            <w:shd w:val="clear" w:color="000000" w:fill="D9D9D9"/>
            <w:vAlign w:val="center"/>
            <w:hideMark/>
          </w:tcPr>
          <w:p w14:paraId="7EF468E9" w14:textId="77777777" w:rsidR="004F3D0F" w:rsidRPr="004F3D0F" w:rsidRDefault="004F3D0F">
            <w:pPr>
              <w:jc w:val="center"/>
              <w:rPr>
                <w:color w:val="000000"/>
                <w:sz w:val="22"/>
                <w:szCs w:val="22"/>
              </w:rPr>
            </w:pPr>
            <w:r w:rsidRPr="004F3D0F">
              <w:rPr>
                <w:color w:val="000000"/>
                <w:sz w:val="22"/>
                <w:szCs w:val="22"/>
              </w:rPr>
              <w:t xml:space="preserve">Укупно </w:t>
            </w:r>
            <w:r w:rsidRPr="004F3D0F">
              <w:rPr>
                <w:color w:val="000000"/>
                <w:sz w:val="22"/>
                <w:szCs w:val="22"/>
              </w:rPr>
              <w:br/>
              <w:t>преко 20 год</w:t>
            </w:r>
          </w:p>
        </w:tc>
        <w:tc>
          <w:tcPr>
            <w:tcW w:w="442" w:type="pct"/>
            <w:tcBorders>
              <w:top w:val="nil"/>
              <w:left w:val="nil"/>
              <w:bottom w:val="single" w:sz="4" w:space="0" w:color="auto"/>
              <w:right w:val="single" w:sz="4" w:space="0" w:color="auto"/>
            </w:tcBorders>
            <w:shd w:val="clear" w:color="000000" w:fill="D9D9D9"/>
            <w:vAlign w:val="center"/>
            <w:hideMark/>
          </w:tcPr>
          <w:p w14:paraId="0169A810" w14:textId="77777777" w:rsidR="004F3D0F" w:rsidRPr="004F3D0F" w:rsidRDefault="004F3D0F">
            <w:pPr>
              <w:jc w:val="right"/>
              <w:rPr>
                <w:color w:val="000000"/>
                <w:sz w:val="22"/>
                <w:szCs w:val="22"/>
              </w:rPr>
            </w:pPr>
            <w:r w:rsidRPr="004F3D0F">
              <w:rPr>
                <w:color w:val="000000"/>
                <w:sz w:val="22"/>
                <w:szCs w:val="22"/>
              </w:rPr>
              <w:t>236,05</w:t>
            </w:r>
          </w:p>
        </w:tc>
        <w:tc>
          <w:tcPr>
            <w:tcW w:w="419" w:type="pct"/>
            <w:tcBorders>
              <w:top w:val="nil"/>
              <w:left w:val="nil"/>
              <w:bottom w:val="single" w:sz="4" w:space="0" w:color="auto"/>
              <w:right w:val="single" w:sz="4" w:space="0" w:color="auto"/>
            </w:tcBorders>
            <w:shd w:val="clear" w:color="000000" w:fill="D9D9D9"/>
            <w:vAlign w:val="center"/>
            <w:hideMark/>
          </w:tcPr>
          <w:p w14:paraId="4D611334" w14:textId="77777777" w:rsidR="004F3D0F" w:rsidRPr="004F3D0F" w:rsidRDefault="004F3D0F">
            <w:pPr>
              <w:jc w:val="right"/>
              <w:rPr>
                <w:color w:val="000000"/>
                <w:sz w:val="22"/>
                <w:szCs w:val="22"/>
              </w:rPr>
            </w:pPr>
            <w:r w:rsidRPr="004F3D0F">
              <w:rPr>
                <w:color w:val="000000"/>
                <w:sz w:val="22"/>
                <w:szCs w:val="22"/>
              </w:rPr>
              <w:t>99,3</w:t>
            </w:r>
          </w:p>
        </w:tc>
        <w:tc>
          <w:tcPr>
            <w:tcW w:w="531" w:type="pct"/>
            <w:tcBorders>
              <w:top w:val="nil"/>
              <w:left w:val="nil"/>
              <w:bottom w:val="single" w:sz="4" w:space="0" w:color="auto"/>
              <w:right w:val="single" w:sz="4" w:space="0" w:color="auto"/>
            </w:tcBorders>
            <w:shd w:val="clear" w:color="000000" w:fill="D9D9D9"/>
            <w:vAlign w:val="center"/>
            <w:hideMark/>
          </w:tcPr>
          <w:p w14:paraId="202A7DDF" w14:textId="71B61F30" w:rsidR="004F3D0F" w:rsidRPr="004F3D0F" w:rsidRDefault="004F3D0F">
            <w:pPr>
              <w:jc w:val="right"/>
              <w:rPr>
                <w:color w:val="000000"/>
                <w:sz w:val="22"/>
                <w:szCs w:val="22"/>
              </w:rPr>
            </w:pPr>
            <w:r w:rsidRPr="004F3D0F">
              <w:rPr>
                <w:color w:val="000000"/>
                <w:sz w:val="22"/>
                <w:szCs w:val="22"/>
              </w:rPr>
              <w:t>80.70</w:t>
            </w:r>
            <w:r w:rsidR="003C120D">
              <w:rPr>
                <w:color w:val="000000"/>
                <w:sz w:val="22"/>
                <w:szCs w:val="22"/>
              </w:rPr>
              <w:t>7</w:t>
            </w:r>
            <w:r w:rsidRPr="004F3D0F">
              <w:rPr>
                <w:color w:val="000000"/>
                <w:sz w:val="22"/>
                <w:szCs w:val="22"/>
              </w:rPr>
              <w:t>,3</w:t>
            </w:r>
          </w:p>
        </w:tc>
        <w:tc>
          <w:tcPr>
            <w:tcW w:w="418" w:type="pct"/>
            <w:tcBorders>
              <w:top w:val="nil"/>
              <w:left w:val="nil"/>
              <w:bottom w:val="single" w:sz="4" w:space="0" w:color="auto"/>
              <w:right w:val="single" w:sz="4" w:space="0" w:color="auto"/>
            </w:tcBorders>
            <w:shd w:val="clear" w:color="000000" w:fill="D9D9D9"/>
            <w:vAlign w:val="center"/>
            <w:hideMark/>
          </w:tcPr>
          <w:p w14:paraId="192B99FF" w14:textId="77777777" w:rsidR="004F3D0F" w:rsidRPr="004F3D0F" w:rsidRDefault="004F3D0F">
            <w:pPr>
              <w:jc w:val="right"/>
              <w:rPr>
                <w:color w:val="000000"/>
                <w:sz w:val="22"/>
                <w:szCs w:val="22"/>
              </w:rPr>
            </w:pPr>
            <w:r w:rsidRPr="004F3D0F">
              <w:rPr>
                <w:color w:val="000000"/>
                <w:sz w:val="22"/>
                <w:szCs w:val="22"/>
              </w:rPr>
              <w:t>100,0</w:t>
            </w:r>
          </w:p>
        </w:tc>
        <w:tc>
          <w:tcPr>
            <w:tcW w:w="409" w:type="pct"/>
            <w:tcBorders>
              <w:top w:val="nil"/>
              <w:left w:val="nil"/>
              <w:bottom w:val="single" w:sz="4" w:space="0" w:color="auto"/>
              <w:right w:val="single" w:sz="4" w:space="0" w:color="auto"/>
            </w:tcBorders>
            <w:shd w:val="clear" w:color="000000" w:fill="D9D9D9"/>
            <w:noWrap/>
            <w:vAlign w:val="center"/>
            <w:hideMark/>
          </w:tcPr>
          <w:p w14:paraId="38BF9824" w14:textId="77777777" w:rsidR="004F3D0F" w:rsidRPr="004F3D0F" w:rsidRDefault="004F3D0F">
            <w:pPr>
              <w:jc w:val="right"/>
              <w:rPr>
                <w:color w:val="000000"/>
                <w:sz w:val="22"/>
                <w:szCs w:val="22"/>
              </w:rPr>
            </w:pPr>
            <w:r w:rsidRPr="004F3D0F">
              <w:rPr>
                <w:color w:val="000000"/>
                <w:sz w:val="22"/>
                <w:szCs w:val="22"/>
              </w:rPr>
              <w:t>341,9</w:t>
            </w:r>
          </w:p>
        </w:tc>
        <w:tc>
          <w:tcPr>
            <w:tcW w:w="474" w:type="pct"/>
            <w:tcBorders>
              <w:top w:val="nil"/>
              <w:left w:val="nil"/>
              <w:bottom w:val="single" w:sz="4" w:space="0" w:color="auto"/>
              <w:right w:val="single" w:sz="4" w:space="0" w:color="auto"/>
            </w:tcBorders>
            <w:shd w:val="clear" w:color="000000" w:fill="D9D9D9"/>
            <w:vAlign w:val="center"/>
            <w:hideMark/>
          </w:tcPr>
          <w:p w14:paraId="293C6204" w14:textId="77777777" w:rsidR="004F3D0F" w:rsidRPr="004F3D0F" w:rsidRDefault="004F3D0F">
            <w:pPr>
              <w:jc w:val="right"/>
              <w:rPr>
                <w:color w:val="000000"/>
                <w:sz w:val="22"/>
                <w:szCs w:val="22"/>
              </w:rPr>
            </w:pPr>
            <w:r w:rsidRPr="004F3D0F">
              <w:rPr>
                <w:color w:val="000000"/>
                <w:sz w:val="22"/>
                <w:szCs w:val="22"/>
              </w:rPr>
              <w:t>2.445,6</w:t>
            </w:r>
          </w:p>
        </w:tc>
        <w:tc>
          <w:tcPr>
            <w:tcW w:w="418" w:type="pct"/>
            <w:tcBorders>
              <w:top w:val="nil"/>
              <w:left w:val="nil"/>
              <w:bottom w:val="single" w:sz="4" w:space="0" w:color="auto"/>
              <w:right w:val="single" w:sz="4" w:space="0" w:color="auto"/>
            </w:tcBorders>
            <w:shd w:val="clear" w:color="000000" w:fill="D9D9D9"/>
            <w:vAlign w:val="center"/>
            <w:hideMark/>
          </w:tcPr>
          <w:p w14:paraId="0C88EB21" w14:textId="77777777" w:rsidR="004F3D0F" w:rsidRPr="004F3D0F" w:rsidRDefault="004F3D0F">
            <w:pPr>
              <w:jc w:val="right"/>
              <w:rPr>
                <w:color w:val="000000"/>
                <w:sz w:val="22"/>
                <w:szCs w:val="22"/>
              </w:rPr>
            </w:pPr>
            <w:r w:rsidRPr="004F3D0F">
              <w:rPr>
                <w:color w:val="000000"/>
                <w:sz w:val="22"/>
                <w:szCs w:val="22"/>
              </w:rPr>
              <w:t>100,0</w:t>
            </w:r>
          </w:p>
        </w:tc>
        <w:tc>
          <w:tcPr>
            <w:tcW w:w="409" w:type="pct"/>
            <w:tcBorders>
              <w:top w:val="nil"/>
              <w:left w:val="nil"/>
              <w:bottom w:val="single" w:sz="4" w:space="0" w:color="auto"/>
              <w:right w:val="single" w:sz="4" w:space="0" w:color="auto"/>
            </w:tcBorders>
            <w:shd w:val="clear" w:color="000000" w:fill="D9D9D9"/>
            <w:noWrap/>
            <w:vAlign w:val="center"/>
            <w:hideMark/>
          </w:tcPr>
          <w:p w14:paraId="7BB102E3" w14:textId="77777777" w:rsidR="004F3D0F" w:rsidRPr="004F3D0F" w:rsidRDefault="004F3D0F">
            <w:pPr>
              <w:jc w:val="right"/>
              <w:rPr>
                <w:color w:val="000000"/>
                <w:sz w:val="22"/>
                <w:szCs w:val="22"/>
              </w:rPr>
            </w:pPr>
            <w:r w:rsidRPr="004F3D0F">
              <w:rPr>
                <w:color w:val="000000"/>
                <w:sz w:val="22"/>
                <w:szCs w:val="22"/>
              </w:rPr>
              <w:t>10,4</w:t>
            </w:r>
          </w:p>
        </w:tc>
        <w:tc>
          <w:tcPr>
            <w:tcW w:w="398" w:type="pct"/>
            <w:tcBorders>
              <w:top w:val="nil"/>
              <w:left w:val="nil"/>
              <w:bottom w:val="single" w:sz="4" w:space="0" w:color="auto"/>
              <w:right w:val="single" w:sz="4" w:space="0" w:color="auto"/>
            </w:tcBorders>
            <w:shd w:val="clear" w:color="000000" w:fill="D9D9D9"/>
            <w:noWrap/>
            <w:vAlign w:val="center"/>
            <w:hideMark/>
          </w:tcPr>
          <w:p w14:paraId="50C8BD9E" w14:textId="77777777" w:rsidR="004F3D0F" w:rsidRPr="004F3D0F" w:rsidRDefault="004F3D0F">
            <w:pPr>
              <w:jc w:val="right"/>
              <w:rPr>
                <w:color w:val="000000"/>
                <w:sz w:val="22"/>
                <w:szCs w:val="22"/>
              </w:rPr>
            </w:pPr>
            <w:r w:rsidRPr="004F3D0F">
              <w:rPr>
                <w:color w:val="000000"/>
                <w:sz w:val="22"/>
                <w:szCs w:val="22"/>
              </w:rPr>
              <w:t>3,0</w:t>
            </w:r>
          </w:p>
        </w:tc>
      </w:tr>
      <w:tr w:rsidR="004F3D0F" w:rsidRPr="004F3D0F" w14:paraId="713CA364" w14:textId="77777777" w:rsidTr="004F3D0F">
        <w:trPr>
          <w:trHeight w:val="284"/>
        </w:trPr>
        <w:tc>
          <w:tcPr>
            <w:tcW w:w="1082" w:type="pct"/>
            <w:tcBorders>
              <w:top w:val="nil"/>
              <w:left w:val="single" w:sz="4" w:space="0" w:color="auto"/>
              <w:bottom w:val="single" w:sz="4" w:space="0" w:color="auto"/>
              <w:right w:val="single" w:sz="4" w:space="0" w:color="auto"/>
            </w:tcBorders>
            <w:shd w:val="clear" w:color="000000" w:fill="D9D9D9"/>
            <w:vAlign w:val="center"/>
            <w:hideMark/>
          </w:tcPr>
          <w:p w14:paraId="324F4E57" w14:textId="77777777" w:rsidR="004F3D0F" w:rsidRPr="004F3D0F" w:rsidRDefault="004F3D0F">
            <w:pPr>
              <w:jc w:val="center"/>
              <w:rPr>
                <w:b/>
                <w:bCs/>
                <w:color w:val="000000"/>
                <w:sz w:val="22"/>
                <w:szCs w:val="22"/>
              </w:rPr>
            </w:pPr>
            <w:r w:rsidRPr="004F3D0F">
              <w:rPr>
                <w:b/>
                <w:bCs/>
                <w:color w:val="000000"/>
                <w:sz w:val="22"/>
                <w:szCs w:val="22"/>
              </w:rPr>
              <w:t>Укупно ВПС за ГЈ</w:t>
            </w:r>
          </w:p>
        </w:tc>
        <w:tc>
          <w:tcPr>
            <w:tcW w:w="442" w:type="pct"/>
            <w:tcBorders>
              <w:top w:val="nil"/>
              <w:left w:val="nil"/>
              <w:bottom w:val="single" w:sz="4" w:space="0" w:color="auto"/>
              <w:right w:val="single" w:sz="4" w:space="0" w:color="auto"/>
            </w:tcBorders>
            <w:shd w:val="clear" w:color="000000" w:fill="D9D9D9"/>
            <w:vAlign w:val="center"/>
            <w:hideMark/>
          </w:tcPr>
          <w:p w14:paraId="277D3BFE" w14:textId="77777777" w:rsidR="004F3D0F" w:rsidRPr="004F3D0F" w:rsidRDefault="004F3D0F">
            <w:pPr>
              <w:jc w:val="right"/>
              <w:rPr>
                <w:b/>
                <w:bCs/>
                <w:color w:val="000000"/>
                <w:sz w:val="22"/>
                <w:szCs w:val="22"/>
              </w:rPr>
            </w:pPr>
            <w:r w:rsidRPr="004F3D0F">
              <w:rPr>
                <w:b/>
                <w:bCs/>
                <w:color w:val="000000"/>
                <w:sz w:val="22"/>
                <w:szCs w:val="22"/>
              </w:rPr>
              <w:t>237,71</w:t>
            </w:r>
          </w:p>
        </w:tc>
        <w:tc>
          <w:tcPr>
            <w:tcW w:w="419" w:type="pct"/>
            <w:tcBorders>
              <w:top w:val="nil"/>
              <w:left w:val="nil"/>
              <w:bottom w:val="single" w:sz="4" w:space="0" w:color="auto"/>
              <w:right w:val="single" w:sz="4" w:space="0" w:color="auto"/>
            </w:tcBorders>
            <w:shd w:val="clear" w:color="000000" w:fill="D9D9D9"/>
            <w:vAlign w:val="center"/>
            <w:hideMark/>
          </w:tcPr>
          <w:p w14:paraId="0A7357B1" w14:textId="77777777" w:rsidR="004F3D0F" w:rsidRPr="004F3D0F" w:rsidRDefault="004F3D0F">
            <w:pPr>
              <w:jc w:val="right"/>
              <w:rPr>
                <w:b/>
                <w:bCs/>
                <w:color w:val="000000"/>
                <w:sz w:val="22"/>
                <w:szCs w:val="22"/>
              </w:rPr>
            </w:pPr>
            <w:r w:rsidRPr="004F3D0F">
              <w:rPr>
                <w:b/>
                <w:bCs/>
                <w:color w:val="000000"/>
                <w:sz w:val="22"/>
                <w:szCs w:val="22"/>
              </w:rPr>
              <w:t>100,0</w:t>
            </w:r>
          </w:p>
        </w:tc>
        <w:tc>
          <w:tcPr>
            <w:tcW w:w="531" w:type="pct"/>
            <w:tcBorders>
              <w:top w:val="nil"/>
              <w:left w:val="nil"/>
              <w:bottom w:val="single" w:sz="4" w:space="0" w:color="auto"/>
              <w:right w:val="single" w:sz="4" w:space="0" w:color="auto"/>
            </w:tcBorders>
            <w:shd w:val="clear" w:color="000000" w:fill="D9D9D9"/>
            <w:vAlign w:val="center"/>
            <w:hideMark/>
          </w:tcPr>
          <w:p w14:paraId="05F7E1AB" w14:textId="4D43D91A" w:rsidR="004F3D0F" w:rsidRPr="004F3D0F" w:rsidRDefault="004F3D0F">
            <w:pPr>
              <w:jc w:val="right"/>
              <w:rPr>
                <w:b/>
                <w:bCs/>
                <w:color w:val="000000"/>
                <w:sz w:val="22"/>
                <w:szCs w:val="22"/>
              </w:rPr>
            </w:pPr>
            <w:r w:rsidRPr="004F3D0F">
              <w:rPr>
                <w:b/>
                <w:bCs/>
                <w:color w:val="000000"/>
                <w:sz w:val="22"/>
                <w:szCs w:val="22"/>
              </w:rPr>
              <w:t>80.70</w:t>
            </w:r>
            <w:r w:rsidR="003C120D">
              <w:rPr>
                <w:b/>
                <w:bCs/>
                <w:color w:val="000000"/>
                <w:sz w:val="22"/>
                <w:szCs w:val="22"/>
              </w:rPr>
              <w:t>7</w:t>
            </w:r>
            <w:r w:rsidRPr="004F3D0F">
              <w:rPr>
                <w:b/>
                <w:bCs/>
                <w:color w:val="000000"/>
                <w:sz w:val="22"/>
                <w:szCs w:val="22"/>
              </w:rPr>
              <w:t>,3</w:t>
            </w:r>
          </w:p>
        </w:tc>
        <w:tc>
          <w:tcPr>
            <w:tcW w:w="418" w:type="pct"/>
            <w:tcBorders>
              <w:top w:val="nil"/>
              <w:left w:val="nil"/>
              <w:bottom w:val="single" w:sz="4" w:space="0" w:color="auto"/>
              <w:right w:val="single" w:sz="4" w:space="0" w:color="auto"/>
            </w:tcBorders>
            <w:shd w:val="clear" w:color="000000" w:fill="D9D9D9"/>
            <w:vAlign w:val="center"/>
            <w:hideMark/>
          </w:tcPr>
          <w:p w14:paraId="119911B9" w14:textId="77777777" w:rsidR="004F3D0F" w:rsidRPr="004F3D0F" w:rsidRDefault="004F3D0F">
            <w:pPr>
              <w:jc w:val="right"/>
              <w:rPr>
                <w:b/>
                <w:bCs/>
                <w:color w:val="000000"/>
                <w:sz w:val="22"/>
                <w:szCs w:val="22"/>
              </w:rPr>
            </w:pPr>
            <w:r w:rsidRPr="004F3D0F">
              <w:rPr>
                <w:b/>
                <w:bCs/>
                <w:color w:val="000000"/>
                <w:sz w:val="22"/>
                <w:szCs w:val="22"/>
              </w:rPr>
              <w:t>100,0</w:t>
            </w:r>
          </w:p>
        </w:tc>
        <w:tc>
          <w:tcPr>
            <w:tcW w:w="409" w:type="pct"/>
            <w:tcBorders>
              <w:top w:val="nil"/>
              <w:left w:val="nil"/>
              <w:bottom w:val="single" w:sz="4" w:space="0" w:color="auto"/>
              <w:right w:val="single" w:sz="4" w:space="0" w:color="auto"/>
            </w:tcBorders>
            <w:shd w:val="clear" w:color="000000" w:fill="D9D9D9"/>
            <w:noWrap/>
            <w:vAlign w:val="center"/>
            <w:hideMark/>
          </w:tcPr>
          <w:p w14:paraId="3849AD51" w14:textId="77777777" w:rsidR="004F3D0F" w:rsidRPr="004F3D0F" w:rsidRDefault="004F3D0F">
            <w:pPr>
              <w:jc w:val="right"/>
              <w:rPr>
                <w:b/>
                <w:bCs/>
                <w:color w:val="000000"/>
                <w:sz w:val="22"/>
                <w:szCs w:val="22"/>
              </w:rPr>
            </w:pPr>
            <w:r w:rsidRPr="004F3D0F">
              <w:rPr>
                <w:b/>
                <w:bCs/>
                <w:color w:val="000000"/>
                <w:sz w:val="22"/>
                <w:szCs w:val="22"/>
              </w:rPr>
              <w:t>339,5</w:t>
            </w:r>
          </w:p>
        </w:tc>
        <w:tc>
          <w:tcPr>
            <w:tcW w:w="474" w:type="pct"/>
            <w:tcBorders>
              <w:top w:val="nil"/>
              <w:left w:val="nil"/>
              <w:bottom w:val="single" w:sz="4" w:space="0" w:color="auto"/>
              <w:right w:val="single" w:sz="4" w:space="0" w:color="auto"/>
            </w:tcBorders>
            <w:shd w:val="clear" w:color="000000" w:fill="D9D9D9"/>
            <w:vAlign w:val="center"/>
            <w:hideMark/>
          </w:tcPr>
          <w:p w14:paraId="7D8ABE5C" w14:textId="77777777" w:rsidR="004F3D0F" w:rsidRPr="004F3D0F" w:rsidRDefault="004F3D0F">
            <w:pPr>
              <w:jc w:val="right"/>
              <w:rPr>
                <w:b/>
                <w:bCs/>
                <w:color w:val="000000"/>
                <w:sz w:val="22"/>
                <w:szCs w:val="22"/>
              </w:rPr>
            </w:pPr>
            <w:r w:rsidRPr="004F3D0F">
              <w:rPr>
                <w:b/>
                <w:bCs/>
                <w:color w:val="000000"/>
                <w:sz w:val="22"/>
                <w:szCs w:val="22"/>
              </w:rPr>
              <w:t>2.445,6</w:t>
            </w:r>
          </w:p>
        </w:tc>
        <w:tc>
          <w:tcPr>
            <w:tcW w:w="418" w:type="pct"/>
            <w:tcBorders>
              <w:top w:val="nil"/>
              <w:left w:val="nil"/>
              <w:bottom w:val="single" w:sz="4" w:space="0" w:color="auto"/>
              <w:right w:val="single" w:sz="4" w:space="0" w:color="auto"/>
            </w:tcBorders>
            <w:shd w:val="clear" w:color="000000" w:fill="D9D9D9"/>
            <w:vAlign w:val="center"/>
            <w:hideMark/>
          </w:tcPr>
          <w:p w14:paraId="4EB5C9A1" w14:textId="77777777" w:rsidR="004F3D0F" w:rsidRPr="004F3D0F" w:rsidRDefault="004F3D0F">
            <w:pPr>
              <w:jc w:val="right"/>
              <w:rPr>
                <w:b/>
                <w:bCs/>
                <w:color w:val="000000"/>
                <w:sz w:val="22"/>
                <w:szCs w:val="22"/>
              </w:rPr>
            </w:pPr>
            <w:r w:rsidRPr="004F3D0F">
              <w:rPr>
                <w:b/>
                <w:bCs/>
                <w:color w:val="000000"/>
                <w:sz w:val="22"/>
                <w:szCs w:val="22"/>
              </w:rPr>
              <w:t>100,0</w:t>
            </w:r>
          </w:p>
        </w:tc>
        <w:tc>
          <w:tcPr>
            <w:tcW w:w="409" w:type="pct"/>
            <w:tcBorders>
              <w:top w:val="nil"/>
              <w:left w:val="nil"/>
              <w:bottom w:val="single" w:sz="4" w:space="0" w:color="auto"/>
              <w:right w:val="single" w:sz="4" w:space="0" w:color="auto"/>
            </w:tcBorders>
            <w:shd w:val="clear" w:color="000000" w:fill="D9D9D9"/>
            <w:noWrap/>
            <w:vAlign w:val="center"/>
            <w:hideMark/>
          </w:tcPr>
          <w:p w14:paraId="2F050938" w14:textId="77777777" w:rsidR="004F3D0F" w:rsidRPr="004F3D0F" w:rsidRDefault="004F3D0F">
            <w:pPr>
              <w:jc w:val="right"/>
              <w:rPr>
                <w:b/>
                <w:bCs/>
                <w:color w:val="000000"/>
                <w:sz w:val="22"/>
                <w:szCs w:val="22"/>
              </w:rPr>
            </w:pPr>
            <w:r w:rsidRPr="004F3D0F">
              <w:rPr>
                <w:b/>
                <w:bCs/>
                <w:color w:val="000000"/>
                <w:sz w:val="22"/>
                <w:szCs w:val="22"/>
              </w:rPr>
              <w:t>10,3</w:t>
            </w:r>
          </w:p>
        </w:tc>
        <w:tc>
          <w:tcPr>
            <w:tcW w:w="398" w:type="pct"/>
            <w:tcBorders>
              <w:top w:val="nil"/>
              <w:left w:val="nil"/>
              <w:bottom w:val="single" w:sz="4" w:space="0" w:color="auto"/>
              <w:right w:val="single" w:sz="4" w:space="0" w:color="auto"/>
            </w:tcBorders>
            <w:shd w:val="clear" w:color="000000" w:fill="D9D9D9"/>
            <w:noWrap/>
            <w:vAlign w:val="center"/>
            <w:hideMark/>
          </w:tcPr>
          <w:p w14:paraId="6F3F7A1D" w14:textId="77777777" w:rsidR="004F3D0F" w:rsidRPr="004F3D0F" w:rsidRDefault="004F3D0F">
            <w:pPr>
              <w:jc w:val="right"/>
              <w:rPr>
                <w:b/>
                <w:bCs/>
                <w:color w:val="000000"/>
                <w:sz w:val="22"/>
                <w:szCs w:val="22"/>
              </w:rPr>
            </w:pPr>
            <w:r w:rsidRPr="004F3D0F">
              <w:rPr>
                <w:b/>
                <w:bCs/>
                <w:color w:val="000000"/>
                <w:sz w:val="22"/>
                <w:szCs w:val="22"/>
              </w:rPr>
              <w:t>3,0</w:t>
            </w:r>
          </w:p>
        </w:tc>
      </w:tr>
    </w:tbl>
    <w:p w14:paraId="2F861814" w14:textId="46568318" w:rsidR="00DD1414" w:rsidRPr="00E36FD0" w:rsidRDefault="00DD1414" w:rsidP="007030C6">
      <w:pPr>
        <w:pStyle w:val="Caption"/>
        <w:keepNext/>
        <w:rPr>
          <w:lang w:val="sr-Cyrl-RS"/>
        </w:rPr>
      </w:pPr>
    </w:p>
    <w:p w14:paraId="331F668F" w14:textId="1699B3D4" w:rsidR="0035183D" w:rsidRDefault="00DD1414" w:rsidP="00845638">
      <w:pPr>
        <w:ind w:firstLine="720"/>
        <w:jc w:val="both"/>
        <w:rPr>
          <w:lang w:val="sr-Cyrl-RS"/>
        </w:rPr>
      </w:pPr>
      <w:r w:rsidRPr="00E36FD0">
        <w:rPr>
          <w:lang w:val="sr-Cyrl-RS"/>
        </w:rPr>
        <w:t>В</w:t>
      </w:r>
      <w:r w:rsidR="00845638" w:rsidRPr="00E36FD0">
        <w:rPr>
          <w:lang w:val="sr-Cyrl-RS"/>
        </w:rPr>
        <w:t>ештачки подинуте</w:t>
      </w:r>
      <w:r w:rsidR="00D933DD" w:rsidRPr="00E36FD0">
        <w:rPr>
          <w:lang w:val="sr-Cyrl-RS"/>
        </w:rPr>
        <w:t xml:space="preserve"> </w:t>
      </w:r>
      <w:r w:rsidR="00845638" w:rsidRPr="00E36FD0">
        <w:rPr>
          <w:lang w:val="sr-Cyrl-RS"/>
        </w:rPr>
        <w:t xml:space="preserve">састојине </w:t>
      </w:r>
      <w:r w:rsidRPr="00E36FD0">
        <w:rPr>
          <w:lang w:val="sr-Cyrl-RS"/>
        </w:rPr>
        <w:t xml:space="preserve">старије од 20 година </w:t>
      </w:r>
      <w:r w:rsidR="00845638" w:rsidRPr="00E36FD0">
        <w:rPr>
          <w:lang w:val="sr-Cyrl-RS"/>
        </w:rPr>
        <w:t>заузимају површину</w:t>
      </w:r>
      <w:r w:rsidR="00D933DD" w:rsidRPr="00E36FD0">
        <w:rPr>
          <w:lang w:val="sr-Cyrl-RS"/>
        </w:rPr>
        <w:t xml:space="preserve"> </w:t>
      </w:r>
      <w:r w:rsidR="00845638" w:rsidRPr="00E36FD0">
        <w:rPr>
          <w:lang w:val="sr-Cyrl-RS"/>
        </w:rPr>
        <w:t xml:space="preserve">од </w:t>
      </w:r>
      <w:r w:rsidR="0035183D" w:rsidRPr="0035183D">
        <w:rPr>
          <w:b/>
          <w:bCs/>
        </w:rPr>
        <w:t>236,05</w:t>
      </w:r>
      <w:r w:rsidR="00524E4F" w:rsidRPr="00E36FD0">
        <w:rPr>
          <w:b/>
          <w:bCs/>
          <w:lang w:val="sr-Cyrl-RS"/>
        </w:rPr>
        <w:t> </w:t>
      </w:r>
      <w:r w:rsidR="00845638" w:rsidRPr="00E36FD0">
        <w:rPr>
          <w:b/>
          <w:bCs/>
          <w:lang w:val="sr-Cyrl-RS"/>
        </w:rPr>
        <w:t>ha</w:t>
      </w:r>
      <w:r w:rsidR="00AF15DC" w:rsidRPr="00E36FD0">
        <w:rPr>
          <w:b/>
          <w:bCs/>
          <w:lang w:val="sr-Cyrl-RS"/>
        </w:rPr>
        <w:t xml:space="preserve"> </w:t>
      </w:r>
      <w:r w:rsidR="00AF15DC" w:rsidRPr="00E36FD0">
        <w:rPr>
          <w:lang w:val="sr-Cyrl-RS"/>
        </w:rPr>
        <w:t>са запремином од</w:t>
      </w:r>
      <w:r w:rsidR="00AF15DC" w:rsidRPr="00E36FD0">
        <w:rPr>
          <w:b/>
          <w:bCs/>
          <w:lang w:val="sr-Cyrl-RS"/>
        </w:rPr>
        <w:t xml:space="preserve"> </w:t>
      </w:r>
      <w:r w:rsidR="004F3D0F" w:rsidRPr="004F3D0F">
        <w:rPr>
          <w:b/>
          <w:bCs/>
        </w:rPr>
        <w:t>80.70</w:t>
      </w:r>
      <w:r w:rsidR="003C120D">
        <w:rPr>
          <w:b/>
          <w:bCs/>
        </w:rPr>
        <w:t>7</w:t>
      </w:r>
      <w:r w:rsidR="004F3D0F" w:rsidRPr="004F3D0F">
        <w:rPr>
          <w:b/>
          <w:bCs/>
        </w:rPr>
        <w:t>,3</w:t>
      </w:r>
      <w:r w:rsidR="00AF15DC" w:rsidRPr="00E36FD0">
        <w:rPr>
          <w:b/>
          <w:bCs/>
          <w:lang w:val="sr-Cyrl-RS"/>
        </w:rPr>
        <w:t xml:space="preserve"> m³ </w:t>
      </w:r>
      <w:r w:rsidR="00AF15DC" w:rsidRPr="00E36FD0">
        <w:rPr>
          <w:lang w:val="sr-Cyrl-RS"/>
        </w:rPr>
        <w:t>и просечном запремином од</w:t>
      </w:r>
      <w:r w:rsidR="00AF15DC" w:rsidRPr="00E36FD0">
        <w:rPr>
          <w:b/>
          <w:bCs/>
          <w:lang w:val="sr-Cyrl-RS"/>
        </w:rPr>
        <w:t xml:space="preserve"> </w:t>
      </w:r>
      <w:r w:rsidR="0035183D" w:rsidRPr="0035183D">
        <w:rPr>
          <w:b/>
          <w:bCs/>
        </w:rPr>
        <w:t>341,9</w:t>
      </w:r>
      <w:r w:rsidR="00AF15DC" w:rsidRPr="00E36FD0">
        <w:rPr>
          <w:b/>
          <w:bCs/>
          <w:lang w:val="sr-Cyrl-RS"/>
        </w:rPr>
        <w:t xml:space="preserve"> m³/ha</w:t>
      </w:r>
      <w:r w:rsidR="0035183D" w:rsidRPr="0035183D">
        <w:rPr>
          <w:lang w:val="sr-Latn-RS"/>
        </w:rPr>
        <w:t xml:space="preserve">, </w:t>
      </w:r>
      <w:r w:rsidR="0035183D" w:rsidRPr="0035183D">
        <w:rPr>
          <w:lang w:val="sr-Cyrl-RS"/>
        </w:rPr>
        <w:t xml:space="preserve">док учешће вештачки подигнутих састојина старости до 20 год износи </w:t>
      </w:r>
      <w:r w:rsidR="0035183D" w:rsidRPr="0035183D">
        <w:rPr>
          <w:b/>
          <w:bCs/>
          <w:lang w:val="sr-Cyrl-RS"/>
        </w:rPr>
        <w:t xml:space="preserve">1,66 </w:t>
      </w:r>
      <w:r w:rsidR="0035183D" w:rsidRPr="0035183D">
        <w:rPr>
          <w:b/>
          <w:bCs/>
        </w:rPr>
        <w:t>ha</w:t>
      </w:r>
      <w:r w:rsidR="0035183D" w:rsidRPr="0035183D">
        <w:t>.</w:t>
      </w:r>
      <w:r w:rsidR="003F6606" w:rsidRPr="00E36FD0">
        <w:rPr>
          <w:lang w:val="sr-Cyrl-RS"/>
        </w:rPr>
        <w:t xml:space="preserve"> </w:t>
      </w:r>
    </w:p>
    <w:p w14:paraId="510353D8" w14:textId="5D24A5D1" w:rsidR="00845638" w:rsidRPr="00E36FD0" w:rsidRDefault="0035183D" w:rsidP="00845638">
      <w:pPr>
        <w:ind w:firstLine="720"/>
        <w:jc w:val="both"/>
        <w:rPr>
          <w:lang w:val="sr-Cyrl-RS"/>
        </w:rPr>
      </w:pPr>
      <w:r>
        <w:rPr>
          <w:lang w:val="sr-Cyrl-RS"/>
        </w:rPr>
        <w:t>Укупна површина</w:t>
      </w:r>
      <w:r w:rsidR="003F6606" w:rsidRPr="00E36FD0">
        <w:rPr>
          <w:lang w:val="sr-Cyrl-RS"/>
        </w:rPr>
        <w:t xml:space="preserve"> вештачки подигнутих састојина у газдинској јединици „</w:t>
      </w:r>
      <w:r w:rsidR="00F80F59" w:rsidRPr="00E36FD0">
        <w:rPr>
          <w:lang w:val="sr-Cyrl-RS"/>
        </w:rPr>
        <w:t>Кукавица - Зеленград</w:t>
      </w:r>
      <w:r w:rsidR="003F6606" w:rsidRPr="00E36FD0">
        <w:rPr>
          <w:lang w:val="sr-Cyrl-RS"/>
        </w:rPr>
        <w:t>“</w:t>
      </w:r>
      <w:r>
        <w:rPr>
          <w:lang w:val="sr-Cyrl-RS"/>
        </w:rPr>
        <w:t xml:space="preserve"> износи </w:t>
      </w:r>
      <w:r w:rsidRPr="0035183D">
        <w:rPr>
          <w:b/>
          <w:bCs/>
        </w:rPr>
        <w:t>237,71</w:t>
      </w:r>
      <w:r w:rsidRPr="0035183D">
        <w:rPr>
          <w:b/>
          <w:bCs/>
          <w:lang w:val="sr-Cyrl-RS"/>
        </w:rPr>
        <w:t xml:space="preserve"> ha </w:t>
      </w:r>
      <w:r w:rsidRPr="0035183D">
        <w:rPr>
          <w:lang w:val="sr-Cyrl-RS"/>
        </w:rPr>
        <w:t>са запремином од</w:t>
      </w:r>
      <w:r w:rsidRPr="0035183D">
        <w:rPr>
          <w:b/>
          <w:bCs/>
          <w:lang w:val="sr-Cyrl-RS"/>
        </w:rPr>
        <w:t xml:space="preserve"> </w:t>
      </w:r>
      <w:r w:rsidR="0029125E" w:rsidRPr="0029125E">
        <w:rPr>
          <w:b/>
          <w:bCs/>
        </w:rPr>
        <w:t>80.70</w:t>
      </w:r>
      <w:r w:rsidR="003C120D">
        <w:rPr>
          <w:b/>
          <w:bCs/>
        </w:rPr>
        <w:t>7</w:t>
      </w:r>
      <w:r w:rsidR="0029125E" w:rsidRPr="0029125E">
        <w:rPr>
          <w:b/>
          <w:bCs/>
        </w:rPr>
        <w:t>,3</w:t>
      </w:r>
      <w:r w:rsidRPr="0035183D">
        <w:rPr>
          <w:b/>
          <w:bCs/>
          <w:lang w:val="sr-Cyrl-RS"/>
        </w:rPr>
        <w:t xml:space="preserve"> m³ </w:t>
      </w:r>
      <w:r w:rsidRPr="0035183D">
        <w:rPr>
          <w:lang w:val="sr-Cyrl-RS"/>
        </w:rPr>
        <w:t>и просечном запремином од</w:t>
      </w:r>
      <w:r w:rsidRPr="0035183D">
        <w:rPr>
          <w:b/>
          <w:bCs/>
          <w:lang w:val="sr-Cyrl-RS"/>
        </w:rPr>
        <w:t xml:space="preserve"> </w:t>
      </w:r>
      <w:r w:rsidRPr="0035183D">
        <w:rPr>
          <w:b/>
          <w:bCs/>
        </w:rPr>
        <w:t>339,5</w:t>
      </w:r>
      <w:r w:rsidRPr="0035183D">
        <w:rPr>
          <w:b/>
          <w:bCs/>
          <w:lang w:val="sr-Cyrl-RS"/>
        </w:rPr>
        <w:t xml:space="preserve"> m³/ha</w:t>
      </w:r>
      <w:r w:rsidR="003F6606" w:rsidRPr="00E36FD0">
        <w:rPr>
          <w:lang w:val="sr-Cyrl-RS"/>
        </w:rPr>
        <w:t>.</w:t>
      </w:r>
    </w:p>
    <w:p w14:paraId="2D828DD4" w14:textId="73B4741D" w:rsidR="001D26F9" w:rsidRPr="00E36FD0" w:rsidRDefault="00D24E36" w:rsidP="00DF4941">
      <w:pPr>
        <w:pStyle w:val="Heading2"/>
        <w:rPr>
          <w:lang w:val="sr-Cyrl-RS"/>
        </w:rPr>
      </w:pPr>
      <w:bookmarkStart w:id="264" w:name="_Toc44863151"/>
      <w:bookmarkStart w:id="265" w:name="_Toc45211123"/>
      <w:bookmarkStart w:id="266" w:name="_Toc57270462"/>
      <w:bookmarkStart w:id="267" w:name="_Toc57291169"/>
      <w:bookmarkStart w:id="268" w:name="_Toc65060498"/>
      <w:bookmarkStart w:id="269" w:name="_Toc94179416"/>
      <w:bookmarkStart w:id="270" w:name="_Toc135218653"/>
      <w:bookmarkStart w:id="271" w:name="_Toc231815405"/>
      <w:r w:rsidRPr="00E36FD0">
        <w:rPr>
          <w:lang w:val="sr-Cyrl-RS"/>
        </w:rPr>
        <w:lastRenderedPageBreak/>
        <w:t>2.1.</w:t>
      </w:r>
      <w:r w:rsidR="00736ACF" w:rsidRPr="00E36FD0">
        <w:rPr>
          <w:lang w:val="sr-Cyrl-RS"/>
        </w:rPr>
        <w:t>10</w:t>
      </w:r>
      <w:r w:rsidRPr="00E36FD0">
        <w:rPr>
          <w:lang w:val="sr-Cyrl-RS"/>
        </w:rPr>
        <w:t>.</w:t>
      </w:r>
      <w:r w:rsidR="001D26F9" w:rsidRPr="00E36FD0">
        <w:rPr>
          <w:lang w:val="sr-Cyrl-RS"/>
        </w:rPr>
        <w:t xml:space="preserve"> </w:t>
      </w:r>
      <w:bookmarkEnd w:id="264"/>
      <w:bookmarkEnd w:id="265"/>
      <w:bookmarkEnd w:id="266"/>
      <w:bookmarkEnd w:id="267"/>
      <w:bookmarkEnd w:id="268"/>
      <w:bookmarkEnd w:id="269"/>
      <w:bookmarkEnd w:id="270"/>
      <w:r w:rsidR="00736ACF" w:rsidRPr="00E36FD0">
        <w:rPr>
          <w:lang w:val="sr-Cyrl-RS"/>
        </w:rPr>
        <w:t>Степен угрожености од биљних болести и штеточина</w:t>
      </w:r>
      <w:bookmarkEnd w:id="271"/>
    </w:p>
    <w:p w14:paraId="0487D8FC" w14:textId="77777777" w:rsidR="001D26F9" w:rsidRPr="00E36FD0" w:rsidRDefault="001D26F9" w:rsidP="001D26F9">
      <w:pPr>
        <w:jc w:val="both"/>
        <w:rPr>
          <w:lang w:val="sr-Cyrl-RS"/>
        </w:rPr>
      </w:pPr>
    </w:p>
    <w:p w14:paraId="0E33FAC9" w14:textId="77777777" w:rsidR="003F6606" w:rsidRPr="00E36FD0" w:rsidRDefault="001D26F9" w:rsidP="00AC057B">
      <w:pPr>
        <w:ind w:firstLine="708"/>
        <w:jc w:val="both"/>
        <w:rPr>
          <w:sz w:val="23"/>
          <w:szCs w:val="23"/>
          <w:lang w:val="sr-Cyrl-RS"/>
        </w:rPr>
      </w:pPr>
      <w:r w:rsidRPr="00E36FD0">
        <w:rPr>
          <w:lang w:val="sr-Cyrl-RS"/>
        </w:rPr>
        <w:t>У газдинској јединици нису константована већа ентомолошка и фитопатолошка обољења</w:t>
      </w:r>
      <w:r w:rsidR="00F8621E" w:rsidRPr="00E36FD0">
        <w:rPr>
          <w:lang w:val="sr-Cyrl-RS"/>
        </w:rPr>
        <w:t>.</w:t>
      </w:r>
      <w:r w:rsidRPr="00E36FD0">
        <w:rPr>
          <w:lang w:val="sr-Cyrl-RS"/>
        </w:rPr>
        <w:t xml:space="preserve"> Предвиђене мере неге, гајења и сеча у свим састојинама ове газдинске јединице усмерене су, између осталог, на побољшање здравственог стања, као и квалитета у целини</w:t>
      </w:r>
      <w:r w:rsidR="00F8621E" w:rsidRPr="00E36FD0">
        <w:rPr>
          <w:lang w:val="sr-Cyrl-RS"/>
        </w:rPr>
        <w:t>.</w:t>
      </w:r>
      <w:r w:rsidRPr="00E36FD0">
        <w:rPr>
          <w:sz w:val="23"/>
          <w:szCs w:val="23"/>
          <w:lang w:val="sr-Cyrl-RS"/>
        </w:rPr>
        <w:t xml:space="preserve"> </w:t>
      </w:r>
    </w:p>
    <w:p w14:paraId="785EEB2E" w14:textId="51E30B43" w:rsidR="0033226C" w:rsidRPr="00E36FD0" w:rsidRDefault="001D26F9" w:rsidP="00AC057B">
      <w:pPr>
        <w:ind w:firstLine="708"/>
        <w:jc w:val="both"/>
        <w:rPr>
          <w:lang w:val="sr-Cyrl-RS"/>
        </w:rPr>
      </w:pPr>
      <w:r w:rsidRPr="00E36FD0">
        <w:rPr>
          <w:sz w:val="23"/>
          <w:szCs w:val="23"/>
          <w:lang w:val="sr-Cyrl-RS"/>
        </w:rPr>
        <w:t xml:space="preserve">  </w:t>
      </w:r>
    </w:p>
    <w:p w14:paraId="6C713DEB" w14:textId="61FA33B1" w:rsidR="007030C6" w:rsidRDefault="007030C6" w:rsidP="007030C6">
      <w:pPr>
        <w:pStyle w:val="Caption"/>
        <w:keepNext/>
        <w:rPr>
          <w:lang w:val="sr-Cyrl-RS"/>
        </w:rPr>
      </w:pPr>
      <w:r w:rsidRPr="00E36FD0">
        <w:rPr>
          <w:lang w:val="sr-Cyrl-RS"/>
        </w:rPr>
        <w:t xml:space="preserve">Табела </w:t>
      </w:r>
      <w:r w:rsidR="00F530AE" w:rsidRPr="00E36FD0">
        <w:rPr>
          <w:lang w:val="sr-Cyrl-RS"/>
        </w:rPr>
        <w:t>24</w:t>
      </w:r>
      <w:r w:rsidRPr="00E36FD0">
        <w:rPr>
          <w:lang w:val="sr-Cyrl-RS"/>
        </w:rPr>
        <w:t>. Стање састојина по здравственом стању</w:t>
      </w:r>
    </w:p>
    <w:tbl>
      <w:tblPr>
        <w:tblW w:w="5000" w:type="pct"/>
        <w:tblLook w:val="04A0" w:firstRow="1" w:lastRow="0" w:firstColumn="1" w:lastColumn="0" w:noHBand="0" w:noVBand="1"/>
      </w:tblPr>
      <w:tblGrid>
        <w:gridCol w:w="5224"/>
        <w:gridCol w:w="1813"/>
        <w:gridCol w:w="2251"/>
      </w:tblGrid>
      <w:tr w:rsidR="003C120D" w14:paraId="09B09E92" w14:textId="77777777" w:rsidTr="003C120D">
        <w:trPr>
          <w:trHeight w:val="315"/>
        </w:trPr>
        <w:tc>
          <w:tcPr>
            <w:tcW w:w="2811"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958863E" w14:textId="77777777" w:rsidR="003C120D" w:rsidRDefault="003C120D">
            <w:pPr>
              <w:jc w:val="both"/>
              <w:rPr>
                <w:b/>
                <w:bCs/>
                <w:color w:val="000000"/>
              </w:rPr>
            </w:pPr>
            <w:r>
              <w:rPr>
                <w:b/>
                <w:bCs/>
                <w:color w:val="000000"/>
              </w:rPr>
              <w:t>Здравствено стање састојина</w:t>
            </w:r>
          </w:p>
        </w:tc>
        <w:tc>
          <w:tcPr>
            <w:tcW w:w="976" w:type="pct"/>
            <w:tcBorders>
              <w:top w:val="single" w:sz="4" w:space="0" w:color="auto"/>
              <w:left w:val="nil"/>
              <w:bottom w:val="single" w:sz="4" w:space="0" w:color="auto"/>
              <w:right w:val="single" w:sz="4" w:space="0" w:color="auto"/>
            </w:tcBorders>
            <w:shd w:val="clear" w:color="000000" w:fill="D9D9D9"/>
            <w:noWrap/>
            <w:vAlign w:val="center"/>
            <w:hideMark/>
          </w:tcPr>
          <w:p w14:paraId="3422D297" w14:textId="77777777" w:rsidR="003C120D" w:rsidRDefault="003C120D">
            <w:pPr>
              <w:jc w:val="center"/>
              <w:rPr>
                <w:b/>
                <w:bCs/>
                <w:color w:val="000000"/>
              </w:rPr>
            </w:pPr>
            <w:r>
              <w:rPr>
                <w:b/>
                <w:bCs/>
                <w:color w:val="000000"/>
              </w:rPr>
              <w:t>ha</w:t>
            </w:r>
          </w:p>
        </w:tc>
        <w:tc>
          <w:tcPr>
            <w:tcW w:w="1212" w:type="pct"/>
            <w:tcBorders>
              <w:top w:val="single" w:sz="4" w:space="0" w:color="auto"/>
              <w:left w:val="nil"/>
              <w:bottom w:val="single" w:sz="4" w:space="0" w:color="auto"/>
              <w:right w:val="single" w:sz="4" w:space="0" w:color="auto"/>
            </w:tcBorders>
            <w:shd w:val="clear" w:color="000000" w:fill="D9D9D9"/>
            <w:noWrap/>
            <w:vAlign w:val="center"/>
            <w:hideMark/>
          </w:tcPr>
          <w:p w14:paraId="36F5AB12" w14:textId="77777777" w:rsidR="003C120D" w:rsidRDefault="003C120D">
            <w:pPr>
              <w:jc w:val="center"/>
              <w:rPr>
                <w:b/>
                <w:bCs/>
                <w:color w:val="000000"/>
              </w:rPr>
            </w:pPr>
            <w:r>
              <w:rPr>
                <w:b/>
                <w:bCs/>
                <w:color w:val="000000"/>
              </w:rPr>
              <w:t>%</w:t>
            </w:r>
          </w:p>
        </w:tc>
      </w:tr>
      <w:tr w:rsidR="003C120D" w14:paraId="65B463DD" w14:textId="77777777" w:rsidTr="003C120D">
        <w:trPr>
          <w:trHeight w:val="315"/>
        </w:trPr>
        <w:tc>
          <w:tcPr>
            <w:tcW w:w="2811" w:type="pct"/>
            <w:tcBorders>
              <w:top w:val="nil"/>
              <w:left w:val="single" w:sz="4" w:space="0" w:color="auto"/>
              <w:bottom w:val="single" w:sz="4" w:space="0" w:color="auto"/>
              <w:right w:val="single" w:sz="4" w:space="0" w:color="auto"/>
            </w:tcBorders>
            <w:shd w:val="clear" w:color="auto" w:fill="auto"/>
            <w:noWrap/>
            <w:vAlign w:val="center"/>
            <w:hideMark/>
          </w:tcPr>
          <w:p w14:paraId="57BFF006" w14:textId="77777777" w:rsidR="003C120D" w:rsidRDefault="003C120D">
            <w:pPr>
              <w:jc w:val="both"/>
              <w:rPr>
                <w:color w:val="000000"/>
              </w:rPr>
            </w:pPr>
            <w:r>
              <w:rPr>
                <w:color w:val="000000"/>
              </w:rPr>
              <w:t>1. Одлично</w:t>
            </w:r>
          </w:p>
        </w:tc>
        <w:tc>
          <w:tcPr>
            <w:tcW w:w="976" w:type="pct"/>
            <w:tcBorders>
              <w:top w:val="nil"/>
              <w:left w:val="nil"/>
              <w:bottom w:val="single" w:sz="4" w:space="0" w:color="auto"/>
              <w:right w:val="single" w:sz="4" w:space="0" w:color="auto"/>
            </w:tcBorders>
            <w:shd w:val="clear" w:color="auto" w:fill="auto"/>
            <w:noWrap/>
            <w:vAlign w:val="center"/>
            <w:hideMark/>
          </w:tcPr>
          <w:p w14:paraId="7967FDBA" w14:textId="77777777" w:rsidR="003C120D" w:rsidRDefault="003C120D">
            <w:pPr>
              <w:jc w:val="right"/>
              <w:rPr>
                <w:color w:val="000000"/>
              </w:rPr>
            </w:pPr>
            <w:r>
              <w:rPr>
                <w:color w:val="000000"/>
              </w:rPr>
              <w:t>217,30</w:t>
            </w:r>
          </w:p>
        </w:tc>
        <w:tc>
          <w:tcPr>
            <w:tcW w:w="1212" w:type="pct"/>
            <w:tcBorders>
              <w:top w:val="nil"/>
              <w:left w:val="nil"/>
              <w:bottom w:val="single" w:sz="4" w:space="0" w:color="auto"/>
              <w:right w:val="single" w:sz="4" w:space="0" w:color="auto"/>
            </w:tcBorders>
            <w:shd w:val="clear" w:color="auto" w:fill="auto"/>
            <w:noWrap/>
            <w:vAlign w:val="center"/>
            <w:hideMark/>
          </w:tcPr>
          <w:p w14:paraId="257DC9D3" w14:textId="77777777" w:rsidR="003C120D" w:rsidRDefault="003C120D">
            <w:pPr>
              <w:jc w:val="right"/>
              <w:rPr>
                <w:color w:val="000000"/>
              </w:rPr>
            </w:pPr>
            <w:r>
              <w:rPr>
                <w:color w:val="000000"/>
              </w:rPr>
              <w:t>6,4</w:t>
            </w:r>
          </w:p>
        </w:tc>
      </w:tr>
      <w:tr w:rsidR="003C120D" w14:paraId="2B0CBC5F" w14:textId="77777777" w:rsidTr="003C120D">
        <w:trPr>
          <w:trHeight w:val="315"/>
        </w:trPr>
        <w:tc>
          <w:tcPr>
            <w:tcW w:w="2811" w:type="pct"/>
            <w:tcBorders>
              <w:top w:val="nil"/>
              <w:left w:val="single" w:sz="4" w:space="0" w:color="auto"/>
              <w:bottom w:val="single" w:sz="4" w:space="0" w:color="auto"/>
              <w:right w:val="single" w:sz="4" w:space="0" w:color="auto"/>
            </w:tcBorders>
            <w:shd w:val="clear" w:color="auto" w:fill="auto"/>
            <w:noWrap/>
            <w:vAlign w:val="center"/>
            <w:hideMark/>
          </w:tcPr>
          <w:p w14:paraId="546808AC" w14:textId="77777777" w:rsidR="003C120D" w:rsidRDefault="003C120D">
            <w:pPr>
              <w:jc w:val="both"/>
              <w:rPr>
                <w:color w:val="000000"/>
              </w:rPr>
            </w:pPr>
            <w:r>
              <w:rPr>
                <w:color w:val="000000"/>
              </w:rPr>
              <w:t>2. Добро</w:t>
            </w:r>
          </w:p>
        </w:tc>
        <w:tc>
          <w:tcPr>
            <w:tcW w:w="976" w:type="pct"/>
            <w:tcBorders>
              <w:top w:val="nil"/>
              <w:left w:val="nil"/>
              <w:bottom w:val="single" w:sz="4" w:space="0" w:color="auto"/>
              <w:right w:val="single" w:sz="4" w:space="0" w:color="auto"/>
            </w:tcBorders>
            <w:shd w:val="clear" w:color="auto" w:fill="auto"/>
            <w:noWrap/>
            <w:vAlign w:val="center"/>
            <w:hideMark/>
          </w:tcPr>
          <w:p w14:paraId="3621A433" w14:textId="77777777" w:rsidR="003C120D" w:rsidRDefault="003C120D">
            <w:pPr>
              <w:jc w:val="right"/>
              <w:rPr>
                <w:color w:val="000000"/>
              </w:rPr>
            </w:pPr>
            <w:r>
              <w:rPr>
                <w:color w:val="000000"/>
              </w:rPr>
              <w:t>1.910,02</w:t>
            </w:r>
          </w:p>
        </w:tc>
        <w:tc>
          <w:tcPr>
            <w:tcW w:w="1212" w:type="pct"/>
            <w:tcBorders>
              <w:top w:val="nil"/>
              <w:left w:val="nil"/>
              <w:bottom w:val="single" w:sz="4" w:space="0" w:color="auto"/>
              <w:right w:val="single" w:sz="4" w:space="0" w:color="auto"/>
            </w:tcBorders>
            <w:shd w:val="clear" w:color="auto" w:fill="auto"/>
            <w:noWrap/>
            <w:vAlign w:val="center"/>
            <w:hideMark/>
          </w:tcPr>
          <w:p w14:paraId="43A4F9B7" w14:textId="77777777" w:rsidR="003C120D" w:rsidRDefault="003C120D">
            <w:pPr>
              <w:jc w:val="right"/>
              <w:rPr>
                <w:color w:val="000000"/>
              </w:rPr>
            </w:pPr>
            <w:r>
              <w:rPr>
                <w:color w:val="000000"/>
              </w:rPr>
              <w:t>56,5</w:t>
            </w:r>
          </w:p>
        </w:tc>
      </w:tr>
      <w:tr w:rsidR="003C120D" w14:paraId="052301F6" w14:textId="77777777" w:rsidTr="003C120D">
        <w:trPr>
          <w:trHeight w:val="315"/>
        </w:trPr>
        <w:tc>
          <w:tcPr>
            <w:tcW w:w="2811" w:type="pct"/>
            <w:tcBorders>
              <w:top w:val="nil"/>
              <w:left w:val="single" w:sz="4" w:space="0" w:color="auto"/>
              <w:bottom w:val="single" w:sz="4" w:space="0" w:color="auto"/>
              <w:right w:val="single" w:sz="4" w:space="0" w:color="auto"/>
            </w:tcBorders>
            <w:shd w:val="clear" w:color="auto" w:fill="auto"/>
            <w:noWrap/>
            <w:vAlign w:val="center"/>
            <w:hideMark/>
          </w:tcPr>
          <w:p w14:paraId="22A348A7" w14:textId="77777777" w:rsidR="003C120D" w:rsidRDefault="003C120D">
            <w:pPr>
              <w:jc w:val="both"/>
              <w:rPr>
                <w:color w:val="000000"/>
              </w:rPr>
            </w:pPr>
            <w:r>
              <w:rPr>
                <w:color w:val="000000"/>
              </w:rPr>
              <w:t>3. Осредње</w:t>
            </w:r>
          </w:p>
        </w:tc>
        <w:tc>
          <w:tcPr>
            <w:tcW w:w="976" w:type="pct"/>
            <w:tcBorders>
              <w:top w:val="nil"/>
              <w:left w:val="nil"/>
              <w:bottom w:val="single" w:sz="4" w:space="0" w:color="auto"/>
              <w:right w:val="single" w:sz="4" w:space="0" w:color="auto"/>
            </w:tcBorders>
            <w:shd w:val="clear" w:color="auto" w:fill="auto"/>
            <w:noWrap/>
            <w:vAlign w:val="center"/>
            <w:hideMark/>
          </w:tcPr>
          <w:p w14:paraId="6D26F4B9" w14:textId="77777777" w:rsidR="003C120D" w:rsidRDefault="003C120D">
            <w:pPr>
              <w:jc w:val="right"/>
              <w:rPr>
                <w:color w:val="000000"/>
              </w:rPr>
            </w:pPr>
            <w:r>
              <w:rPr>
                <w:color w:val="000000"/>
              </w:rPr>
              <w:t>1.233,74</w:t>
            </w:r>
          </w:p>
        </w:tc>
        <w:tc>
          <w:tcPr>
            <w:tcW w:w="1212" w:type="pct"/>
            <w:tcBorders>
              <w:top w:val="nil"/>
              <w:left w:val="nil"/>
              <w:bottom w:val="single" w:sz="4" w:space="0" w:color="auto"/>
              <w:right w:val="single" w:sz="4" w:space="0" w:color="auto"/>
            </w:tcBorders>
            <w:shd w:val="clear" w:color="auto" w:fill="auto"/>
            <w:noWrap/>
            <w:vAlign w:val="center"/>
            <w:hideMark/>
          </w:tcPr>
          <w:p w14:paraId="0A87570B" w14:textId="77777777" w:rsidR="003C120D" w:rsidRDefault="003C120D">
            <w:pPr>
              <w:jc w:val="right"/>
              <w:rPr>
                <w:color w:val="000000"/>
              </w:rPr>
            </w:pPr>
            <w:r>
              <w:rPr>
                <w:color w:val="000000"/>
              </w:rPr>
              <w:t>36,5</w:t>
            </w:r>
          </w:p>
        </w:tc>
      </w:tr>
      <w:tr w:rsidR="003C120D" w14:paraId="2EF202E7" w14:textId="77777777" w:rsidTr="003C120D">
        <w:trPr>
          <w:trHeight w:val="315"/>
        </w:trPr>
        <w:tc>
          <w:tcPr>
            <w:tcW w:w="2811" w:type="pct"/>
            <w:tcBorders>
              <w:top w:val="nil"/>
              <w:left w:val="single" w:sz="4" w:space="0" w:color="auto"/>
              <w:bottom w:val="single" w:sz="4" w:space="0" w:color="auto"/>
              <w:right w:val="single" w:sz="4" w:space="0" w:color="auto"/>
            </w:tcBorders>
            <w:shd w:val="clear" w:color="auto" w:fill="auto"/>
            <w:noWrap/>
            <w:vAlign w:val="center"/>
            <w:hideMark/>
          </w:tcPr>
          <w:p w14:paraId="2B0F005A" w14:textId="77777777" w:rsidR="003C120D" w:rsidRDefault="003C120D">
            <w:pPr>
              <w:jc w:val="both"/>
              <w:rPr>
                <w:color w:val="000000"/>
              </w:rPr>
            </w:pPr>
            <w:r>
              <w:rPr>
                <w:color w:val="000000"/>
              </w:rPr>
              <w:t>4. Незадовољавајуће</w:t>
            </w:r>
          </w:p>
        </w:tc>
        <w:tc>
          <w:tcPr>
            <w:tcW w:w="976" w:type="pct"/>
            <w:tcBorders>
              <w:top w:val="nil"/>
              <w:left w:val="nil"/>
              <w:bottom w:val="single" w:sz="4" w:space="0" w:color="auto"/>
              <w:right w:val="single" w:sz="4" w:space="0" w:color="auto"/>
            </w:tcBorders>
            <w:shd w:val="clear" w:color="auto" w:fill="auto"/>
            <w:noWrap/>
            <w:vAlign w:val="center"/>
            <w:hideMark/>
          </w:tcPr>
          <w:p w14:paraId="798D4932" w14:textId="77777777" w:rsidR="003C120D" w:rsidRDefault="003C120D">
            <w:pPr>
              <w:jc w:val="right"/>
              <w:rPr>
                <w:color w:val="000000"/>
              </w:rPr>
            </w:pPr>
            <w:r>
              <w:rPr>
                <w:color w:val="000000"/>
              </w:rPr>
              <w:t>21,46</w:t>
            </w:r>
          </w:p>
        </w:tc>
        <w:tc>
          <w:tcPr>
            <w:tcW w:w="1212" w:type="pct"/>
            <w:tcBorders>
              <w:top w:val="nil"/>
              <w:left w:val="nil"/>
              <w:bottom w:val="single" w:sz="4" w:space="0" w:color="auto"/>
              <w:right w:val="single" w:sz="4" w:space="0" w:color="auto"/>
            </w:tcBorders>
            <w:shd w:val="clear" w:color="auto" w:fill="auto"/>
            <w:noWrap/>
            <w:vAlign w:val="center"/>
            <w:hideMark/>
          </w:tcPr>
          <w:p w14:paraId="3C3DEE76" w14:textId="77777777" w:rsidR="003C120D" w:rsidRDefault="003C120D">
            <w:pPr>
              <w:jc w:val="right"/>
              <w:rPr>
                <w:color w:val="000000"/>
              </w:rPr>
            </w:pPr>
            <w:r>
              <w:rPr>
                <w:color w:val="000000"/>
              </w:rPr>
              <w:t>0,6</w:t>
            </w:r>
          </w:p>
        </w:tc>
      </w:tr>
      <w:tr w:rsidR="003C120D" w14:paraId="6DAF3021" w14:textId="77777777" w:rsidTr="003C120D">
        <w:trPr>
          <w:trHeight w:val="315"/>
        </w:trPr>
        <w:tc>
          <w:tcPr>
            <w:tcW w:w="2811" w:type="pct"/>
            <w:tcBorders>
              <w:top w:val="nil"/>
              <w:left w:val="single" w:sz="4" w:space="0" w:color="auto"/>
              <w:bottom w:val="single" w:sz="4" w:space="0" w:color="auto"/>
              <w:right w:val="single" w:sz="4" w:space="0" w:color="auto"/>
            </w:tcBorders>
            <w:shd w:val="clear" w:color="000000" w:fill="D9D9D9"/>
            <w:noWrap/>
            <w:vAlign w:val="center"/>
            <w:hideMark/>
          </w:tcPr>
          <w:p w14:paraId="15663030" w14:textId="77777777" w:rsidR="003C120D" w:rsidRDefault="003C120D">
            <w:pPr>
              <w:jc w:val="both"/>
              <w:rPr>
                <w:b/>
                <w:bCs/>
                <w:color w:val="000000"/>
              </w:rPr>
            </w:pPr>
            <w:r>
              <w:rPr>
                <w:b/>
                <w:bCs/>
                <w:color w:val="000000"/>
              </w:rPr>
              <w:t>Укупно за ГЈ</w:t>
            </w:r>
          </w:p>
        </w:tc>
        <w:tc>
          <w:tcPr>
            <w:tcW w:w="976" w:type="pct"/>
            <w:tcBorders>
              <w:top w:val="nil"/>
              <w:left w:val="nil"/>
              <w:bottom w:val="single" w:sz="4" w:space="0" w:color="auto"/>
              <w:right w:val="single" w:sz="4" w:space="0" w:color="auto"/>
            </w:tcBorders>
            <w:shd w:val="clear" w:color="000000" w:fill="D9D9D9"/>
            <w:noWrap/>
            <w:vAlign w:val="center"/>
            <w:hideMark/>
          </w:tcPr>
          <w:p w14:paraId="0C5353DE" w14:textId="77777777" w:rsidR="003C120D" w:rsidRDefault="003C120D">
            <w:pPr>
              <w:jc w:val="right"/>
              <w:rPr>
                <w:b/>
                <w:bCs/>
                <w:color w:val="000000"/>
              </w:rPr>
            </w:pPr>
            <w:r>
              <w:rPr>
                <w:b/>
                <w:bCs/>
                <w:color w:val="000000"/>
              </w:rPr>
              <w:t>3.382,52</w:t>
            </w:r>
          </w:p>
        </w:tc>
        <w:tc>
          <w:tcPr>
            <w:tcW w:w="1212" w:type="pct"/>
            <w:tcBorders>
              <w:top w:val="nil"/>
              <w:left w:val="nil"/>
              <w:bottom w:val="single" w:sz="4" w:space="0" w:color="auto"/>
              <w:right w:val="single" w:sz="4" w:space="0" w:color="auto"/>
            </w:tcBorders>
            <w:shd w:val="clear" w:color="000000" w:fill="D9D9D9"/>
            <w:noWrap/>
            <w:vAlign w:val="center"/>
            <w:hideMark/>
          </w:tcPr>
          <w:p w14:paraId="73C5287D" w14:textId="77777777" w:rsidR="003C120D" w:rsidRDefault="003C120D">
            <w:pPr>
              <w:jc w:val="right"/>
              <w:rPr>
                <w:b/>
                <w:bCs/>
                <w:color w:val="000000"/>
              </w:rPr>
            </w:pPr>
            <w:r>
              <w:rPr>
                <w:b/>
                <w:bCs/>
                <w:color w:val="000000"/>
              </w:rPr>
              <w:t>100,0</w:t>
            </w:r>
          </w:p>
        </w:tc>
      </w:tr>
    </w:tbl>
    <w:p w14:paraId="5896C8F5" w14:textId="77777777" w:rsidR="003F6606" w:rsidRPr="00E36FD0" w:rsidRDefault="003F6606" w:rsidP="007030C6">
      <w:pPr>
        <w:pStyle w:val="Caption"/>
        <w:keepNext/>
        <w:rPr>
          <w:lang w:val="sr-Cyrl-RS"/>
        </w:rPr>
      </w:pPr>
    </w:p>
    <w:p w14:paraId="420CBC63" w14:textId="3AB61A94" w:rsidR="00D24E36" w:rsidRPr="00E36FD0" w:rsidRDefault="001D26F9" w:rsidP="000B32CA">
      <w:pPr>
        <w:ind w:firstLine="708"/>
        <w:jc w:val="both"/>
        <w:rPr>
          <w:lang w:val="sr-Cyrl-RS"/>
        </w:rPr>
      </w:pPr>
      <w:r w:rsidRPr="00E36FD0">
        <w:rPr>
          <w:lang w:val="sr-Cyrl-RS"/>
        </w:rPr>
        <w:t>Шуме ов</w:t>
      </w:r>
      <w:r w:rsidR="00CA3969" w:rsidRPr="00E36FD0">
        <w:rPr>
          <w:lang w:val="sr-Cyrl-RS"/>
        </w:rPr>
        <w:t xml:space="preserve">е газдинске јединице су </w:t>
      </w:r>
      <w:r w:rsidR="003F6606" w:rsidRPr="00E36FD0">
        <w:rPr>
          <w:lang w:val="sr-Cyrl-RS"/>
        </w:rPr>
        <w:t xml:space="preserve">претежно </w:t>
      </w:r>
      <w:r w:rsidR="00974453" w:rsidRPr="00E36FD0">
        <w:rPr>
          <w:lang w:val="sr-Cyrl-RS"/>
        </w:rPr>
        <w:t xml:space="preserve">доброг здравственог стања </w:t>
      </w:r>
      <w:bookmarkStart w:id="272" w:name="_Hlk169155699"/>
      <w:r w:rsidR="00D24102" w:rsidRPr="00D24102">
        <w:rPr>
          <w:b/>
          <w:bCs/>
        </w:rPr>
        <w:t>5</w:t>
      </w:r>
      <w:r w:rsidR="003C120D">
        <w:rPr>
          <w:b/>
          <w:bCs/>
        </w:rPr>
        <w:t>6</w:t>
      </w:r>
      <w:r w:rsidR="00D24102" w:rsidRPr="00D24102">
        <w:rPr>
          <w:b/>
          <w:bCs/>
        </w:rPr>
        <w:t>,</w:t>
      </w:r>
      <w:r w:rsidR="003C120D">
        <w:rPr>
          <w:b/>
          <w:bCs/>
          <w:lang w:val="sr-Latn-RS"/>
        </w:rPr>
        <w:t>5</w:t>
      </w:r>
      <w:r w:rsidRPr="00E36FD0">
        <w:rPr>
          <w:b/>
          <w:bCs/>
          <w:lang w:val="sr-Cyrl-RS"/>
        </w:rPr>
        <w:t xml:space="preserve"> %</w:t>
      </w:r>
      <w:r w:rsidRPr="00E36FD0">
        <w:rPr>
          <w:lang w:val="sr-Cyrl-RS"/>
        </w:rPr>
        <w:t xml:space="preserve">, </w:t>
      </w:r>
      <w:bookmarkEnd w:id="272"/>
      <w:r w:rsidR="003F6606" w:rsidRPr="00E36FD0">
        <w:rPr>
          <w:lang w:val="sr-Cyrl-RS"/>
        </w:rPr>
        <w:t xml:space="preserve">затим </w:t>
      </w:r>
      <w:r w:rsidR="00974453" w:rsidRPr="00E36FD0">
        <w:rPr>
          <w:lang w:val="sr-Cyrl-RS"/>
        </w:rPr>
        <w:t>осредње</w:t>
      </w:r>
      <w:r w:rsidR="003F6606" w:rsidRPr="00E36FD0">
        <w:rPr>
          <w:lang w:val="sr-Cyrl-RS"/>
        </w:rPr>
        <w:t>г</w:t>
      </w:r>
      <w:r w:rsidR="00974453" w:rsidRPr="00E36FD0">
        <w:rPr>
          <w:lang w:val="sr-Cyrl-RS"/>
        </w:rPr>
        <w:t xml:space="preserve"> </w:t>
      </w:r>
      <w:r w:rsidR="00D24102" w:rsidRPr="00D24102">
        <w:rPr>
          <w:b/>
          <w:bCs/>
        </w:rPr>
        <w:t>3</w:t>
      </w:r>
      <w:r w:rsidR="003C120D">
        <w:rPr>
          <w:b/>
          <w:bCs/>
        </w:rPr>
        <w:t>6</w:t>
      </w:r>
      <w:r w:rsidR="00D24102" w:rsidRPr="00D24102">
        <w:rPr>
          <w:b/>
          <w:bCs/>
        </w:rPr>
        <w:t>,</w:t>
      </w:r>
      <w:r w:rsidR="0029125E">
        <w:rPr>
          <w:b/>
          <w:bCs/>
          <w:lang w:val="sr-Cyrl-RS"/>
        </w:rPr>
        <w:t>5</w:t>
      </w:r>
      <w:r w:rsidR="00974453" w:rsidRPr="00E36FD0">
        <w:rPr>
          <w:b/>
          <w:bCs/>
          <w:lang w:val="sr-Cyrl-RS"/>
        </w:rPr>
        <w:t xml:space="preserve"> %</w:t>
      </w:r>
      <w:r w:rsidR="00974453" w:rsidRPr="00E36FD0">
        <w:rPr>
          <w:lang w:val="sr-Cyrl-RS"/>
        </w:rPr>
        <w:t xml:space="preserve">, </w:t>
      </w:r>
      <w:r w:rsidR="00F31BB5" w:rsidRPr="00E36FD0">
        <w:rPr>
          <w:lang w:val="sr-Cyrl-RS"/>
        </w:rPr>
        <w:t xml:space="preserve">док </w:t>
      </w:r>
      <w:r w:rsidR="00DC25A6" w:rsidRPr="00E36FD0">
        <w:rPr>
          <w:lang w:val="sr-Cyrl-RS"/>
        </w:rPr>
        <w:t xml:space="preserve">je </w:t>
      </w:r>
      <w:r w:rsidR="00F31BB5" w:rsidRPr="00E36FD0">
        <w:rPr>
          <w:lang w:val="sr-Cyrl-RS"/>
        </w:rPr>
        <w:t>остатак шума</w:t>
      </w:r>
      <w:r w:rsidR="00DC25A6" w:rsidRPr="00E36FD0">
        <w:rPr>
          <w:lang w:val="sr-Cyrl-RS"/>
        </w:rPr>
        <w:t xml:space="preserve"> </w:t>
      </w:r>
      <w:r w:rsidR="003F6606" w:rsidRPr="00E36FD0">
        <w:rPr>
          <w:lang w:val="sr-Cyrl-RS"/>
        </w:rPr>
        <w:t xml:space="preserve">одличног </w:t>
      </w:r>
      <w:r w:rsidR="00D24102" w:rsidRPr="00D24102">
        <w:rPr>
          <w:b/>
          <w:bCs/>
        </w:rPr>
        <w:t>6,</w:t>
      </w:r>
      <w:r w:rsidR="003C120D">
        <w:rPr>
          <w:b/>
          <w:bCs/>
          <w:lang w:val="sr-Latn-RS"/>
        </w:rPr>
        <w:t>4</w:t>
      </w:r>
      <w:r w:rsidR="003F6606" w:rsidRPr="00E36FD0">
        <w:rPr>
          <w:b/>
          <w:bCs/>
          <w:lang w:val="sr-Cyrl-RS"/>
        </w:rPr>
        <w:t xml:space="preserve"> %</w:t>
      </w:r>
      <w:r w:rsidR="003F6606" w:rsidRPr="00E36FD0">
        <w:rPr>
          <w:lang w:val="sr-Cyrl-RS"/>
        </w:rPr>
        <w:t xml:space="preserve"> и </w:t>
      </w:r>
      <w:r w:rsidR="00DC25A6" w:rsidRPr="00E36FD0">
        <w:rPr>
          <w:lang w:val="sr-Cyrl-RS"/>
        </w:rPr>
        <w:t>незадовољавајућег здравственог стања</w:t>
      </w:r>
      <w:r w:rsidR="00DC25A6" w:rsidRPr="00E36FD0">
        <w:rPr>
          <w:b/>
          <w:bCs/>
          <w:lang w:val="sr-Cyrl-RS"/>
        </w:rPr>
        <w:t xml:space="preserve">  </w:t>
      </w:r>
      <w:r w:rsidR="003C120D">
        <w:rPr>
          <w:b/>
          <w:bCs/>
          <w:lang w:val="sr-Latn-RS"/>
        </w:rPr>
        <w:t>0,6</w:t>
      </w:r>
      <w:r w:rsidR="003F6606" w:rsidRPr="00E36FD0">
        <w:rPr>
          <w:b/>
          <w:bCs/>
          <w:lang w:val="sr-Cyrl-RS"/>
        </w:rPr>
        <w:t> </w:t>
      </w:r>
      <w:r w:rsidR="00DC25A6" w:rsidRPr="00E36FD0">
        <w:rPr>
          <w:b/>
          <w:bCs/>
          <w:lang w:val="sr-Cyrl-RS"/>
        </w:rPr>
        <w:t>%</w:t>
      </w:r>
      <w:r w:rsidR="00F8621E" w:rsidRPr="00E36FD0">
        <w:rPr>
          <w:lang w:val="sr-Cyrl-RS"/>
        </w:rPr>
        <w:t>.</w:t>
      </w:r>
    </w:p>
    <w:p w14:paraId="7DA3EE50" w14:textId="0814A337" w:rsidR="00D24E36" w:rsidRPr="00E36FD0" w:rsidRDefault="00845F70" w:rsidP="00845F70">
      <w:pPr>
        <w:pStyle w:val="Heading3"/>
        <w:rPr>
          <w:lang w:val="sr-Cyrl-RS"/>
        </w:rPr>
      </w:pPr>
      <w:bookmarkStart w:id="273" w:name="_Toc231815406"/>
      <w:r w:rsidRPr="00E36FD0">
        <w:rPr>
          <w:bCs w:val="0"/>
          <w:lang w:val="sr-Cyrl-RS"/>
        </w:rPr>
        <w:t>2.</w:t>
      </w:r>
      <w:r w:rsidRPr="00E36FD0">
        <w:rPr>
          <w:lang w:val="sr-Cyrl-RS"/>
        </w:rPr>
        <w:t>1.</w:t>
      </w:r>
      <w:r w:rsidR="00AC057B" w:rsidRPr="00E36FD0">
        <w:rPr>
          <w:lang w:val="sr-Cyrl-RS"/>
        </w:rPr>
        <w:t>10</w:t>
      </w:r>
      <w:r w:rsidRPr="00E36FD0">
        <w:rPr>
          <w:lang w:val="sr-Cyrl-RS"/>
        </w:rPr>
        <w:t xml:space="preserve">.1. </w:t>
      </w:r>
      <w:r w:rsidR="00D24E36" w:rsidRPr="00E36FD0">
        <w:rPr>
          <w:lang w:val="sr-Cyrl-RS"/>
        </w:rPr>
        <w:t>Штетни абиотички фактори</w:t>
      </w:r>
      <w:bookmarkEnd w:id="273"/>
    </w:p>
    <w:p w14:paraId="14FA76CA" w14:textId="77777777" w:rsidR="00845F70" w:rsidRPr="00E36FD0" w:rsidRDefault="00845F70" w:rsidP="00845F70">
      <w:pPr>
        <w:rPr>
          <w:lang w:val="sr-Cyrl-RS"/>
        </w:rPr>
      </w:pPr>
    </w:p>
    <w:p w14:paraId="67ABE372" w14:textId="77777777" w:rsidR="00845F70" w:rsidRPr="00E36FD0" w:rsidRDefault="00845F70" w:rsidP="00845F70">
      <w:pPr>
        <w:ind w:firstLine="708"/>
        <w:jc w:val="both"/>
        <w:rPr>
          <w:lang w:val="sr-Cyrl-RS"/>
        </w:rPr>
      </w:pPr>
      <w:r w:rsidRPr="00E36FD0">
        <w:rPr>
          <w:lang w:val="sr-Cyrl-RS"/>
        </w:rPr>
        <w:t>Шума као једна од најсложенијих биљних заједница, одраз је утицаја средине, али и она мења ту средину која се означава као станиште. На образовање и стање екосистема у целини утичу многи фактори који се могу сврстати у следеће групе фактора:</w:t>
      </w:r>
    </w:p>
    <w:p w14:paraId="484171DE" w14:textId="77777777" w:rsidR="00845F70" w:rsidRPr="00E36FD0" w:rsidRDefault="00845F70" w:rsidP="00666D7A">
      <w:pPr>
        <w:numPr>
          <w:ilvl w:val="0"/>
          <w:numId w:val="21"/>
        </w:numPr>
        <w:ind w:hanging="294"/>
        <w:jc w:val="both"/>
        <w:rPr>
          <w:lang w:val="sr-Cyrl-RS" w:eastAsia="ar-SA"/>
        </w:rPr>
      </w:pPr>
      <w:r w:rsidRPr="00E36FD0">
        <w:rPr>
          <w:lang w:val="sr-Cyrl-RS" w:eastAsia="ar-SA"/>
        </w:rPr>
        <w:t>климатски фактори,</w:t>
      </w:r>
    </w:p>
    <w:p w14:paraId="11BA293E" w14:textId="77777777" w:rsidR="00845F70" w:rsidRPr="00E36FD0" w:rsidRDefault="00845F70" w:rsidP="00666D7A">
      <w:pPr>
        <w:numPr>
          <w:ilvl w:val="0"/>
          <w:numId w:val="21"/>
        </w:numPr>
        <w:ind w:hanging="294"/>
        <w:jc w:val="both"/>
        <w:rPr>
          <w:lang w:val="sr-Cyrl-RS" w:eastAsia="ar-SA"/>
        </w:rPr>
      </w:pPr>
      <w:r w:rsidRPr="00E36FD0">
        <w:rPr>
          <w:lang w:val="sr-Cyrl-RS" w:eastAsia="ar-SA"/>
        </w:rPr>
        <w:t>орографски фактори,</w:t>
      </w:r>
    </w:p>
    <w:p w14:paraId="2DCCEFF7" w14:textId="77777777" w:rsidR="00845F70" w:rsidRPr="00E36FD0" w:rsidRDefault="00845F70" w:rsidP="00666D7A">
      <w:pPr>
        <w:numPr>
          <w:ilvl w:val="0"/>
          <w:numId w:val="21"/>
        </w:numPr>
        <w:ind w:hanging="294"/>
        <w:jc w:val="both"/>
        <w:rPr>
          <w:lang w:val="sr-Cyrl-RS" w:eastAsia="ar-SA"/>
        </w:rPr>
      </w:pPr>
      <w:r w:rsidRPr="00E36FD0">
        <w:rPr>
          <w:lang w:val="sr-Cyrl-RS" w:eastAsia="ar-SA"/>
        </w:rPr>
        <w:t>едафски фактори,</w:t>
      </w:r>
    </w:p>
    <w:p w14:paraId="2A1E924D" w14:textId="7DE4FAD3" w:rsidR="00845F70" w:rsidRDefault="00845F70" w:rsidP="00666D7A">
      <w:pPr>
        <w:numPr>
          <w:ilvl w:val="0"/>
          <w:numId w:val="21"/>
        </w:numPr>
        <w:ind w:hanging="294"/>
        <w:jc w:val="both"/>
        <w:rPr>
          <w:lang w:val="sr-Cyrl-RS" w:eastAsia="ar-SA"/>
        </w:rPr>
      </w:pPr>
      <w:r w:rsidRPr="00E36FD0">
        <w:rPr>
          <w:lang w:val="sr-Cyrl-RS" w:eastAsia="ar-SA"/>
        </w:rPr>
        <w:t>биотички фактори.</w:t>
      </w:r>
    </w:p>
    <w:p w14:paraId="54777A5F" w14:textId="77777777" w:rsidR="006B73E0" w:rsidRPr="00E36FD0" w:rsidRDefault="006B73E0" w:rsidP="006B73E0">
      <w:pPr>
        <w:ind w:left="720"/>
        <w:jc w:val="both"/>
        <w:rPr>
          <w:lang w:val="sr-Cyrl-RS" w:eastAsia="ar-SA"/>
        </w:rPr>
      </w:pPr>
    </w:p>
    <w:p w14:paraId="2017DDAE" w14:textId="069E62F6" w:rsidR="00845F70" w:rsidRDefault="00845F70" w:rsidP="00845F70">
      <w:pPr>
        <w:ind w:firstLine="720"/>
        <w:jc w:val="both"/>
        <w:rPr>
          <w:lang w:val="sr-Cyrl-RS"/>
        </w:rPr>
      </w:pPr>
      <w:r w:rsidRPr="00E36FD0">
        <w:rPr>
          <w:lang w:val="sr-Cyrl-RS"/>
        </w:rPr>
        <w:t>Климатски фактори делују комплексно и непосредно на биљни свет, а међу најважнијим за живот и распрострањење биљних заједница је светлост. Она утиче на процес фотосинтезе, карактер вегетације, процес обнављања и др. Температура ваздухa у садејству са осталим еколошким чиниоцима, нарочито са влагом, утиче на распоред биљног покривача. Екстремне температуре, биле оне минималне или максималне, штетне су нарочито у време вегетације. Касни пролећни и рани јесењи мразеви могу бити одлучујући у селекцији неких врста дрвећа. Влага и вода уз температуру су одлучујући фактор за развој вегетације. У целини узето умерено - континентална клима омогућује довољно трајање периода вегетације и ствара услове за велику производност шумске вегетације.</w:t>
      </w:r>
    </w:p>
    <w:p w14:paraId="05471FAF" w14:textId="77777777" w:rsidR="006B73E0" w:rsidRPr="00E36FD0" w:rsidRDefault="006B73E0" w:rsidP="00845F70">
      <w:pPr>
        <w:ind w:firstLine="720"/>
        <w:jc w:val="both"/>
        <w:rPr>
          <w:lang w:val="sr-Cyrl-RS"/>
        </w:rPr>
      </w:pPr>
    </w:p>
    <w:p w14:paraId="4EA02C9C" w14:textId="77777777" w:rsidR="00845F70" w:rsidRPr="00E36FD0" w:rsidRDefault="00845F70" w:rsidP="00845F70">
      <w:pPr>
        <w:ind w:firstLine="720"/>
        <w:jc w:val="both"/>
        <w:rPr>
          <w:lang w:val="sr-Cyrl-RS"/>
        </w:rPr>
      </w:pPr>
      <w:r w:rsidRPr="00E36FD0">
        <w:rPr>
          <w:lang w:val="sr-Cyrl-RS"/>
        </w:rPr>
        <w:t>Орографски услови (рељеф, надморска висина, експозиција, нагиб и др.) указују да се ради о типичним шумским стаништима.</w:t>
      </w:r>
    </w:p>
    <w:p w14:paraId="71DC32B0" w14:textId="77777777" w:rsidR="00845F70" w:rsidRPr="00E36FD0" w:rsidRDefault="00845F70" w:rsidP="00845F70">
      <w:pPr>
        <w:ind w:firstLine="720"/>
        <w:jc w:val="both"/>
        <w:rPr>
          <w:lang w:val="sr-Cyrl-RS"/>
        </w:rPr>
      </w:pPr>
      <w:r w:rsidRPr="00E36FD0">
        <w:rPr>
          <w:lang w:val="sr-Cyrl-RS"/>
        </w:rPr>
        <w:t>Едафски фактори са својим физичким и хемијским карактеристикама на већем делу газдинске јединице указују на значајну потенцијалну производност станишта.</w:t>
      </w:r>
    </w:p>
    <w:p w14:paraId="279177DC" w14:textId="77777777" w:rsidR="00845F70" w:rsidRPr="00E36FD0" w:rsidRDefault="00845F70" w:rsidP="00845F70">
      <w:pPr>
        <w:ind w:firstLine="720"/>
        <w:jc w:val="both"/>
        <w:rPr>
          <w:lang w:val="sr-Cyrl-RS"/>
        </w:rPr>
      </w:pPr>
      <w:r w:rsidRPr="00E36FD0">
        <w:rPr>
          <w:lang w:val="sr-Cyrl-RS"/>
        </w:rPr>
        <w:t xml:space="preserve">Ако се узму у обзир сви наведени фактори и њихово појединачно и заједничко деловање може се констатовати да на великом делу ове јединице постоје оптимални </w:t>
      </w:r>
      <w:r w:rsidRPr="00E36FD0">
        <w:rPr>
          <w:lang w:val="sr-Cyrl-RS"/>
        </w:rPr>
        <w:lastRenderedPageBreak/>
        <w:t>услови за производњу богате шумске вегетације и квалитетне дрвне масе, док се на једном мањем делу може приметити негативно деловање појединих фактора.</w:t>
      </w:r>
    </w:p>
    <w:p w14:paraId="12AFF862" w14:textId="77777777" w:rsidR="00845F70" w:rsidRPr="00E36FD0" w:rsidRDefault="00845F70" w:rsidP="00845F70">
      <w:pPr>
        <w:ind w:firstLine="720"/>
        <w:jc w:val="both"/>
        <w:rPr>
          <w:highlight w:val="yellow"/>
          <w:lang w:val="sr-Cyrl-RS"/>
        </w:rPr>
      </w:pPr>
      <w:r w:rsidRPr="00E36FD0">
        <w:rPr>
          <w:lang w:val="sr-Cyrl-RS"/>
        </w:rPr>
        <w:t>Свакако да је постојање одређених екосистема условљено рељефом, надморском висином, експозицијом, геолошком подлогом, хидрографијом и климом одређеног подручја, абиотичким и биотичким чиниоцима што шуму чини сложеном заједницом - биогеоценозом.</w:t>
      </w:r>
    </w:p>
    <w:p w14:paraId="03D889B1" w14:textId="0D7CC44F" w:rsidR="00D24E36" w:rsidRPr="00E36FD0" w:rsidRDefault="00D24E36" w:rsidP="00D24E36">
      <w:pPr>
        <w:pStyle w:val="Heading3"/>
        <w:rPr>
          <w:lang w:val="sr-Cyrl-RS"/>
        </w:rPr>
      </w:pPr>
      <w:bookmarkStart w:id="274" w:name="_Toc231815407"/>
      <w:r w:rsidRPr="00E36FD0">
        <w:rPr>
          <w:lang w:val="sr-Cyrl-RS"/>
        </w:rPr>
        <w:t>2.1.</w:t>
      </w:r>
      <w:r w:rsidR="00AC057B" w:rsidRPr="00E36FD0">
        <w:rPr>
          <w:lang w:val="sr-Cyrl-RS"/>
        </w:rPr>
        <w:t>10</w:t>
      </w:r>
      <w:r w:rsidRPr="00E36FD0">
        <w:rPr>
          <w:lang w:val="sr-Cyrl-RS"/>
        </w:rPr>
        <w:t>.2. Степен угрожености шума и шумског земљишта од пожара</w:t>
      </w:r>
      <w:bookmarkEnd w:id="274"/>
    </w:p>
    <w:p w14:paraId="252706B9" w14:textId="77777777" w:rsidR="00D24E36" w:rsidRPr="00E36FD0" w:rsidRDefault="00D24E36" w:rsidP="0075121C">
      <w:pPr>
        <w:ind w:firstLine="709"/>
        <w:jc w:val="both"/>
        <w:rPr>
          <w:lang w:val="sr-Cyrl-RS"/>
        </w:rPr>
      </w:pPr>
    </w:p>
    <w:p w14:paraId="65399C41" w14:textId="0719A044" w:rsidR="001D26F9" w:rsidRPr="00E36FD0" w:rsidRDefault="001D26F9" w:rsidP="0075121C">
      <w:pPr>
        <w:ind w:firstLine="709"/>
        <w:jc w:val="both"/>
        <w:rPr>
          <w:lang w:val="sr-Cyrl-RS"/>
        </w:rPr>
      </w:pPr>
      <w:r w:rsidRPr="00E36FD0">
        <w:rPr>
          <w:lang w:val="sr-Cyrl-RS"/>
        </w:rPr>
        <w:t>У зависности од степена угрожености шума од пожара, шуме и шумска земљишта, према М</w:t>
      </w:r>
      <w:r w:rsidR="00F8621E" w:rsidRPr="00E36FD0">
        <w:rPr>
          <w:lang w:val="sr-Cyrl-RS"/>
        </w:rPr>
        <w:t>.</w:t>
      </w:r>
      <w:r w:rsidRPr="00E36FD0">
        <w:rPr>
          <w:lang w:val="sr-Cyrl-RS"/>
        </w:rPr>
        <w:t xml:space="preserve"> Васићу, разврстана су у шест категорија:</w:t>
      </w:r>
    </w:p>
    <w:p w14:paraId="7D260FF0" w14:textId="77777777" w:rsidR="003F6606" w:rsidRPr="00E36FD0" w:rsidRDefault="003F6606" w:rsidP="0075121C">
      <w:pPr>
        <w:ind w:firstLine="709"/>
        <w:jc w:val="both"/>
        <w:rPr>
          <w:lang w:val="sr-Cyrl-RS"/>
        </w:rPr>
      </w:pPr>
    </w:p>
    <w:p w14:paraId="3699E2FB" w14:textId="0CF5BB22" w:rsidR="007030C6" w:rsidRDefault="007030C6" w:rsidP="007030C6">
      <w:pPr>
        <w:pStyle w:val="Caption"/>
        <w:keepNext/>
        <w:rPr>
          <w:lang w:val="sr-Cyrl-RS"/>
        </w:rPr>
      </w:pPr>
      <w:r w:rsidRPr="00E36FD0">
        <w:rPr>
          <w:lang w:val="sr-Cyrl-RS"/>
        </w:rPr>
        <w:t xml:space="preserve">Табела </w:t>
      </w:r>
      <w:r w:rsidR="00F530AE" w:rsidRPr="00E36FD0">
        <w:rPr>
          <w:lang w:val="sr-Cyrl-RS"/>
        </w:rPr>
        <w:t>25</w:t>
      </w:r>
      <w:r w:rsidRPr="00E36FD0">
        <w:rPr>
          <w:lang w:val="sr-Cyrl-RS"/>
        </w:rPr>
        <w:t>. Угроженост од пожара</w:t>
      </w:r>
    </w:p>
    <w:tbl>
      <w:tblPr>
        <w:tblW w:w="5000" w:type="pct"/>
        <w:tblLook w:val="04A0" w:firstRow="1" w:lastRow="0" w:firstColumn="1" w:lastColumn="0" w:noHBand="0" w:noVBand="1"/>
      </w:tblPr>
      <w:tblGrid>
        <w:gridCol w:w="7476"/>
        <w:gridCol w:w="1056"/>
        <w:gridCol w:w="756"/>
      </w:tblGrid>
      <w:tr w:rsidR="00A05BBA" w14:paraId="2AF64201" w14:textId="77777777" w:rsidTr="00A05BBA">
        <w:trPr>
          <w:trHeight w:val="315"/>
        </w:trPr>
        <w:tc>
          <w:tcPr>
            <w:tcW w:w="406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A30824" w14:textId="77777777" w:rsidR="00A05BBA" w:rsidRDefault="00A05BBA">
            <w:pPr>
              <w:jc w:val="both"/>
              <w:rPr>
                <w:b/>
                <w:bCs/>
                <w:color w:val="000000"/>
              </w:rPr>
            </w:pPr>
            <w:r>
              <w:rPr>
                <w:b/>
                <w:bCs/>
                <w:color w:val="000000"/>
              </w:rPr>
              <w:t>Угроженост од пожара</w:t>
            </w:r>
          </w:p>
        </w:tc>
        <w:tc>
          <w:tcPr>
            <w:tcW w:w="497" w:type="pct"/>
            <w:tcBorders>
              <w:top w:val="single" w:sz="4" w:space="0" w:color="auto"/>
              <w:left w:val="nil"/>
              <w:bottom w:val="single" w:sz="4" w:space="0" w:color="auto"/>
              <w:right w:val="single" w:sz="4" w:space="0" w:color="auto"/>
            </w:tcBorders>
            <w:shd w:val="clear" w:color="000000" w:fill="D9D9D9"/>
            <w:noWrap/>
            <w:vAlign w:val="center"/>
            <w:hideMark/>
          </w:tcPr>
          <w:p w14:paraId="067C16BD" w14:textId="77777777" w:rsidR="00A05BBA" w:rsidRDefault="00A05BBA">
            <w:pPr>
              <w:jc w:val="center"/>
              <w:rPr>
                <w:b/>
                <w:bCs/>
                <w:color w:val="000000"/>
              </w:rPr>
            </w:pPr>
            <w:r>
              <w:rPr>
                <w:b/>
                <w:bCs/>
                <w:color w:val="000000"/>
              </w:rPr>
              <w:t>ha</w:t>
            </w:r>
          </w:p>
        </w:tc>
        <w:tc>
          <w:tcPr>
            <w:tcW w:w="433" w:type="pct"/>
            <w:tcBorders>
              <w:top w:val="single" w:sz="4" w:space="0" w:color="auto"/>
              <w:left w:val="nil"/>
              <w:bottom w:val="single" w:sz="4" w:space="0" w:color="auto"/>
              <w:right w:val="single" w:sz="4" w:space="0" w:color="auto"/>
            </w:tcBorders>
            <w:shd w:val="clear" w:color="000000" w:fill="D9D9D9"/>
            <w:noWrap/>
            <w:vAlign w:val="center"/>
            <w:hideMark/>
          </w:tcPr>
          <w:p w14:paraId="6180F2FA" w14:textId="77777777" w:rsidR="00A05BBA" w:rsidRDefault="00A05BBA">
            <w:pPr>
              <w:jc w:val="center"/>
              <w:rPr>
                <w:b/>
                <w:bCs/>
                <w:color w:val="000000"/>
              </w:rPr>
            </w:pPr>
            <w:r>
              <w:rPr>
                <w:b/>
                <w:bCs/>
                <w:color w:val="000000"/>
              </w:rPr>
              <w:t>%</w:t>
            </w:r>
          </w:p>
        </w:tc>
      </w:tr>
      <w:tr w:rsidR="00A05BBA" w14:paraId="5026A3D5" w14:textId="77777777" w:rsidTr="00A05BBA">
        <w:trPr>
          <w:trHeight w:val="315"/>
        </w:trPr>
        <w:tc>
          <w:tcPr>
            <w:tcW w:w="4069" w:type="pct"/>
            <w:tcBorders>
              <w:top w:val="nil"/>
              <w:left w:val="single" w:sz="4" w:space="0" w:color="auto"/>
              <w:bottom w:val="single" w:sz="4" w:space="0" w:color="auto"/>
              <w:right w:val="single" w:sz="4" w:space="0" w:color="auto"/>
            </w:tcBorders>
            <w:shd w:val="clear" w:color="auto" w:fill="auto"/>
            <w:noWrap/>
            <w:vAlign w:val="center"/>
            <w:hideMark/>
          </w:tcPr>
          <w:p w14:paraId="444EEA64" w14:textId="77777777" w:rsidR="00A05BBA" w:rsidRDefault="00A05BBA">
            <w:pPr>
              <w:jc w:val="both"/>
              <w:rPr>
                <w:color w:val="000000"/>
              </w:rPr>
            </w:pPr>
            <w:r>
              <w:rPr>
                <w:color w:val="000000"/>
              </w:rPr>
              <w:t>I степен – састојине и културе борова и ариша</w:t>
            </w:r>
          </w:p>
        </w:tc>
        <w:tc>
          <w:tcPr>
            <w:tcW w:w="497" w:type="pct"/>
            <w:tcBorders>
              <w:top w:val="nil"/>
              <w:left w:val="nil"/>
              <w:bottom w:val="single" w:sz="4" w:space="0" w:color="auto"/>
              <w:right w:val="single" w:sz="4" w:space="0" w:color="auto"/>
            </w:tcBorders>
            <w:shd w:val="clear" w:color="auto" w:fill="auto"/>
            <w:noWrap/>
            <w:vAlign w:val="center"/>
            <w:hideMark/>
          </w:tcPr>
          <w:p w14:paraId="2282E9DA" w14:textId="77777777" w:rsidR="00A05BBA" w:rsidRDefault="00A05BBA">
            <w:pPr>
              <w:jc w:val="right"/>
              <w:rPr>
                <w:color w:val="000000"/>
              </w:rPr>
            </w:pPr>
            <w:r>
              <w:rPr>
                <w:color w:val="000000"/>
              </w:rPr>
              <w:t>76,58</w:t>
            </w:r>
          </w:p>
        </w:tc>
        <w:tc>
          <w:tcPr>
            <w:tcW w:w="433" w:type="pct"/>
            <w:tcBorders>
              <w:top w:val="nil"/>
              <w:left w:val="nil"/>
              <w:bottom w:val="single" w:sz="4" w:space="0" w:color="auto"/>
              <w:right w:val="single" w:sz="4" w:space="0" w:color="auto"/>
            </w:tcBorders>
            <w:shd w:val="clear" w:color="auto" w:fill="auto"/>
            <w:noWrap/>
            <w:vAlign w:val="center"/>
            <w:hideMark/>
          </w:tcPr>
          <w:p w14:paraId="13521CC6" w14:textId="77777777" w:rsidR="00A05BBA" w:rsidRDefault="00A05BBA">
            <w:pPr>
              <w:jc w:val="right"/>
              <w:rPr>
                <w:color w:val="000000"/>
              </w:rPr>
            </w:pPr>
            <w:r>
              <w:rPr>
                <w:color w:val="000000"/>
              </w:rPr>
              <w:t>2,2</w:t>
            </w:r>
          </w:p>
        </w:tc>
      </w:tr>
      <w:tr w:rsidR="00A05BBA" w14:paraId="63B818C4" w14:textId="77777777" w:rsidTr="00A05BBA">
        <w:trPr>
          <w:trHeight w:val="315"/>
        </w:trPr>
        <w:tc>
          <w:tcPr>
            <w:tcW w:w="4069" w:type="pct"/>
            <w:tcBorders>
              <w:top w:val="nil"/>
              <w:left w:val="single" w:sz="4" w:space="0" w:color="auto"/>
              <w:bottom w:val="single" w:sz="4" w:space="0" w:color="auto"/>
              <w:right w:val="single" w:sz="4" w:space="0" w:color="auto"/>
            </w:tcBorders>
            <w:shd w:val="clear" w:color="auto" w:fill="auto"/>
            <w:noWrap/>
            <w:vAlign w:val="center"/>
            <w:hideMark/>
          </w:tcPr>
          <w:p w14:paraId="7567FC4A" w14:textId="77777777" w:rsidR="00A05BBA" w:rsidRDefault="00A05BBA">
            <w:pPr>
              <w:jc w:val="both"/>
              <w:rPr>
                <w:color w:val="000000"/>
              </w:rPr>
            </w:pPr>
            <w:r>
              <w:rPr>
                <w:color w:val="000000"/>
              </w:rPr>
              <w:t>II степен – састојине и културе смрче, јеле и других четинара</w:t>
            </w:r>
          </w:p>
        </w:tc>
        <w:tc>
          <w:tcPr>
            <w:tcW w:w="497" w:type="pct"/>
            <w:tcBorders>
              <w:top w:val="nil"/>
              <w:left w:val="nil"/>
              <w:bottom w:val="single" w:sz="4" w:space="0" w:color="auto"/>
              <w:right w:val="single" w:sz="4" w:space="0" w:color="auto"/>
            </w:tcBorders>
            <w:shd w:val="clear" w:color="auto" w:fill="auto"/>
            <w:noWrap/>
            <w:vAlign w:val="center"/>
            <w:hideMark/>
          </w:tcPr>
          <w:p w14:paraId="3146A1E3" w14:textId="77777777" w:rsidR="00A05BBA" w:rsidRDefault="00A05BBA">
            <w:pPr>
              <w:jc w:val="right"/>
              <w:rPr>
                <w:color w:val="000000"/>
              </w:rPr>
            </w:pPr>
            <w:r>
              <w:rPr>
                <w:color w:val="000000"/>
              </w:rPr>
              <w:t>161,13</w:t>
            </w:r>
          </w:p>
        </w:tc>
        <w:tc>
          <w:tcPr>
            <w:tcW w:w="433" w:type="pct"/>
            <w:tcBorders>
              <w:top w:val="nil"/>
              <w:left w:val="nil"/>
              <w:bottom w:val="single" w:sz="4" w:space="0" w:color="auto"/>
              <w:right w:val="single" w:sz="4" w:space="0" w:color="auto"/>
            </w:tcBorders>
            <w:shd w:val="clear" w:color="auto" w:fill="auto"/>
            <w:noWrap/>
            <w:vAlign w:val="center"/>
            <w:hideMark/>
          </w:tcPr>
          <w:p w14:paraId="7DBD56CE" w14:textId="77777777" w:rsidR="00A05BBA" w:rsidRDefault="00A05BBA">
            <w:pPr>
              <w:jc w:val="right"/>
              <w:rPr>
                <w:color w:val="000000"/>
              </w:rPr>
            </w:pPr>
            <w:r>
              <w:rPr>
                <w:color w:val="000000"/>
              </w:rPr>
              <w:t>4,6</w:t>
            </w:r>
          </w:p>
        </w:tc>
      </w:tr>
      <w:tr w:rsidR="00A05BBA" w14:paraId="405BB63C" w14:textId="77777777" w:rsidTr="00A05BBA">
        <w:trPr>
          <w:trHeight w:val="315"/>
        </w:trPr>
        <w:tc>
          <w:tcPr>
            <w:tcW w:w="4069" w:type="pct"/>
            <w:tcBorders>
              <w:top w:val="nil"/>
              <w:left w:val="single" w:sz="4" w:space="0" w:color="auto"/>
              <w:bottom w:val="single" w:sz="4" w:space="0" w:color="auto"/>
              <w:right w:val="single" w:sz="4" w:space="0" w:color="auto"/>
            </w:tcBorders>
            <w:shd w:val="clear" w:color="auto" w:fill="auto"/>
            <w:noWrap/>
            <w:vAlign w:val="center"/>
            <w:hideMark/>
          </w:tcPr>
          <w:p w14:paraId="289B01D4" w14:textId="77777777" w:rsidR="00A05BBA" w:rsidRDefault="00A05BBA">
            <w:pPr>
              <w:jc w:val="both"/>
              <w:rPr>
                <w:color w:val="000000"/>
              </w:rPr>
            </w:pPr>
            <w:r>
              <w:rPr>
                <w:color w:val="000000"/>
              </w:rPr>
              <w:t>III степен – мешовите састојине и културе четинара и лишћара</w:t>
            </w:r>
          </w:p>
        </w:tc>
        <w:tc>
          <w:tcPr>
            <w:tcW w:w="497" w:type="pct"/>
            <w:tcBorders>
              <w:top w:val="nil"/>
              <w:left w:val="nil"/>
              <w:bottom w:val="single" w:sz="4" w:space="0" w:color="auto"/>
              <w:right w:val="single" w:sz="4" w:space="0" w:color="auto"/>
            </w:tcBorders>
            <w:shd w:val="clear" w:color="auto" w:fill="auto"/>
            <w:noWrap/>
            <w:vAlign w:val="center"/>
            <w:hideMark/>
          </w:tcPr>
          <w:p w14:paraId="5DA1E7B3" w14:textId="77777777" w:rsidR="00A05BBA" w:rsidRDefault="00A05BBA">
            <w:pPr>
              <w:jc w:val="right"/>
              <w:rPr>
                <w:color w:val="000000"/>
              </w:rPr>
            </w:pPr>
            <w:r>
              <w:rPr>
                <w:color w:val="000000"/>
              </w:rPr>
              <w:t>0,00</w:t>
            </w:r>
          </w:p>
        </w:tc>
        <w:tc>
          <w:tcPr>
            <w:tcW w:w="433" w:type="pct"/>
            <w:tcBorders>
              <w:top w:val="nil"/>
              <w:left w:val="nil"/>
              <w:bottom w:val="single" w:sz="4" w:space="0" w:color="auto"/>
              <w:right w:val="single" w:sz="4" w:space="0" w:color="auto"/>
            </w:tcBorders>
            <w:shd w:val="clear" w:color="auto" w:fill="auto"/>
            <w:noWrap/>
            <w:vAlign w:val="center"/>
            <w:hideMark/>
          </w:tcPr>
          <w:p w14:paraId="27429505" w14:textId="77777777" w:rsidR="00A05BBA" w:rsidRDefault="00A05BBA">
            <w:pPr>
              <w:jc w:val="right"/>
              <w:rPr>
                <w:color w:val="000000"/>
              </w:rPr>
            </w:pPr>
            <w:r>
              <w:rPr>
                <w:color w:val="000000"/>
              </w:rPr>
              <w:t>0,0</w:t>
            </w:r>
          </w:p>
        </w:tc>
      </w:tr>
      <w:tr w:rsidR="00A05BBA" w14:paraId="753FA715" w14:textId="77777777" w:rsidTr="00A05BBA">
        <w:trPr>
          <w:trHeight w:val="315"/>
        </w:trPr>
        <w:tc>
          <w:tcPr>
            <w:tcW w:w="4069" w:type="pct"/>
            <w:tcBorders>
              <w:top w:val="nil"/>
              <w:left w:val="single" w:sz="4" w:space="0" w:color="auto"/>
              <w:bottom w:val="single" w:sz="4" w:space="0" w:color="auto"/>
              <w:right w:val="single" w:sz="4" w:space="0" w:color="auto"/>
            </w:tcBorders>
            <w:shd w:val="clear" w:color="auto" w:fill="auto"/>
            <w:noWrap/>
            <w:vAlign w:val="center"/>
            <w:hideMark/>
          </w:tcPr>
          <w:p w14:paraId="196AF856" w14:textId="77777777" w:rsidR="00A05BBA" w:rsidRDefault="00A05BBA">
            <w:pPr>
              <w:jc w:val="both"/>
              <w:rPr>
                <w:color w:val="000000"/>
              </w:rPr>
            </w:pPr>
            <w:r>
              <w:rPr>
                <w:color w:val="000000"/>
              </w:rPr>
              <w:t>IV степен – састојине храста и граба</w:t>
            </w:r>
          </w:p>
        </w:tc>
        <w:tc>
          <w:tcPr>
            <w:tcW w:w="497" w:type="pct"/>
            <w:tcBorders>
              <w:top w:val="nil"/>
              <w:left w:val="nil"/>
              <w:bottom w:val="single" w:sz="4" w:space="0" w:color="auto"/>
              <w:right w:val="single" w:sz="4" w:space="0" w:color="auto"/>
            </w:tcBorders>
            <w:shd w:val="clear" w:color="auto" w:fill="auto"/>
            <w:noWrap/>
            <w:vAlign w:val="center"/>
            <w:hideMark/>
          </w:tcPr>
          <w:p w14:paraId="37C5BB3B" w14:textId="77777777" w:rsidR="00A05BBA" w:rsidRDefault="00A05BBA">
            <w:pPr>
              <w:jc w:val="right"/>
              <w:rPr>
                <w:color w:val="000000"/>
              </w:rPr>
            </w:pPr>
            <w:r>
              <w:rPr>
                <w:color w:val="000000"/>
              </w:rPr>
              <w:t>45,15</w:t>
            </w:r>
          </w:p>
        </w:tc>
        <w:tc>
          <w:tcPr>
            <w:tcW w:w="433" w:type="pct"/>
            <w:tcBorders>
              <w:top w:val="nil"/>
              <w:left w:val="nil"/>
              <w:bottom w:val="single" w:sz="4" w:space="0" w:color="auto"/>
              <w:right w:val="single" w:sz="4" w:space="0" w:color="auto"/>
            </w:tcBorders>
            <w:shd w:val="clear" w:color="auto" w:fill="auto"/>
            <w:noWrap/>
            <w:vAlign w:val="center"/>
            <w:hideMark/>
          </w:tcPr>
          <w:p w14:paraId="37ACA4EB" w14:textId="77777777" w:rsidR="00A05BBA" w:rsidRDefault="00A05BBA">
            <w:pPr>
              <w:jc w:val="right"/>
              <w:rPr>
                <w:color w:val="000000"/>
              </w:rPr>
            </w:pPr>
            <w:r>
              <w:rPr>
                <w:color w:val="000000"/>
              </w:rPr>
              <w:t>1,3</w:t>
            </w:r>
          </w:p>
        </w:tc>
      </w:tr>
      <w:tr w:rsidR="00A05BBA" w14:paraId="5A7E5C0C" w14:textId="77777777" w:rsidTr="00A05BBA">
        <w:trPr>
          <w:trHeight w:val="315"/>
        </w:trPr>
        <w:tc>
          <w:tcPr>
            <w:tcW w:w="4069" w:type="pct"/>
            <w:tcBorders>
              <w:top w:val="nil"/>
              <w:left w:val="single" w:sz="4" w:space="0" w:color="auto"/>
              <w:bottom w:val="single" w:sz="4" w:space="0" w:color="auto"/>
              <w:right w:val="single" w:sz="4" w:space="0" w:color="auto"/>
            </w:tcBorders>
            <w:shd w:val="clear" w:color="auto" w:fill="auto"/>
            <w:noWrap/>
            <w:vAlign w:val="center"/>
            <w:hideMark/>
          </w:tcPr>
          <w:p w14:paraId="25F9B70F" w14:textId="77777777" w:rsidR="00A05BBA" w:rsidRDefault="00A05BBA">
            <w:pPr>
              <w:jc w:val="both"/>
              <w:rPr>
                <w:color w:val="000000"/>
              </w:rPr>
            </w:pPr>
            <w:r>
              <w:rPr>
                <w:color w:val="000000"/>
              </w:rPr>
              <w:t>V степен – састојине букве и других лишћара</w:t>
            </w:r>
          </w:p>
        </w:tc>
        <w:tc>
          <w:tcPr>
            <w:tcW w:w="497" w:type="pct"/>
            <w:tcBorders>
              <w:top w:val="nil"/>
              <w:left w:val="nil"/>
              <w:bottom w:val="single" w:sz="4" w:space="0" w:color="auto"/>
              <w:right w:val="single" w:sz="4" w:space="0" w:color="auto"/>
            </w:tcBorders>
            <w:shd w:val="clear" w:color="auto" w:fill="auto"/>
            <w:noWrap/>
            <w:vAlign w:val="center"/>
            <w:hideMark/>
          </w:tcPr>
          <w:p w14:paraId="77F0799C" w14:textId="77777777" w:rsidR="00A05BBA" w:rsidRDefault="00A05BBA">
            <w:pPr>
              <w:jc w:val="right"/>
              <w:rPr>
                <w:color w:val="000000"/>
              </w:rPr>
            </w:pPr>
            <w:r>
              <w:rPr>
                <w:color w:val="000000"/>
              </w:rPr>
              <w:t>3.099,66</w:t>
            </w:r>
          </w:p>
        </w:tc>
        <w:tc>
          <w:tcPr>
            <w:tcW w:w="433" w:type="pct"/>
            <w:tcBorders>
              <w:top w:val="nil"/>
              <w:left w:val="nil"/>
              <w:bottom w:val="single" w:sz="4" w:space="0" w:color="auto"/>
              <w:right w:val="single" w:sz="4" w:space="0" w:color="auto"/>
            </w:tcBorders>
            <w:shd w:val="clear" w:color="auto" w:fill="auto"/>
            <w:noWrap/>
            <w:vAlign w:val="center"/>
            <w:hideMark/>
          </w:tcPr>
          <w:p w14:paraId="5F765A98" w14:textId="77777777" w:rsidR="00A05BBA" w:rsidRDefault="00A05BBA">
            <w:pPr>
              <w:jc w:val="right"/>
              <w:rPr>
                <w:color w:val="000000"/>
              </w:rPr>
            </w:pPr>
            <w:r>
              <w:rPr>
                <w:color w:val="000000"/>
              </w:rPr>
              <w:t>89,2</w:t>
            </w:r>
          </w:p>
        </w:tc>
      </w:tr>
      <w:tr w:rsidR="00A05BBA" w14:paraId="41A61B39" w14:textId="77777777" w:rsidTr="00A05BBA">
        <w:trPr>
          <w:trHeight w:val="315"/>
        </w:trPr>
        <w:tc>
          <w:tcPr>
            <w:tcW w:w="4069" w:type="pct"/>
            <w:tcBorders>
              <w:top w:val="nil"/>
              <w:left w:val="single" w:sz="4" w:space="0" w:color="auto"/>
              <w:bottom w:val="single" w:sz="4" w:space="0" w:color="auto"/>
              <w:right w:val="single" w:sz="4" w:space="0" w:color="auto"/>
            </w:tcBorders>
            <w:shd w:val="clear" w:color="auto" w:fill="auto"/>
            <w:noWrap/>
            <w:vAlign w:val="center"/>
            <w:hideMark/>
          </w:tcPr>
          <w:p w14:paraId="3C9E289A" w14:textId="77777777" w:rsidR="00A05BBA" w:rsidRDefault="00A05BBA">
            <w:pPr>
              <w:jc w:val="both"/>
              <w:rPr>
                <w:color w:val="000000"/>
              </w:rPr>
            </w:pPr>
            <w:r>
              <w:rPr>
                <w:color w:val="000000"/>
              </w:rPr>
              <w:t>VI степен – шикаре, шибљаци, чистине и остало земљиште</w:t>
            </w:r>
          </w:p>
        </w:tc>
        <w:tc>
          <w:tcPr>
            <w:tcW w:w="497" w:type="pct"/>
            <w:tcBorders>
              <w:top w:val="nil"/>
              <w:left w:val="nil"/>
              <w:bottom w:val="single" w:sz="4" w:space="0" w:color="auto"/>
              <w:right w:val="single" w:sz="4" w:space="0" w:color="auto"/>
            </w:tcBorders>
            <w:shd w:val="clear" w:color="auto" w:fill="auto"/>
            <w:noWrap/>
            <w:vAlign w:val="center"/>
            <w:hideMark/>
          </w:tcPr>
          <w:p w14:paraId="1A887989" w14:textId="77777777" w:rsidR="00A05BBA" w:rsidRDefault="00A05BBA">
            <w:pPr>
              <w:jc w:val="right"/>
              <w:rPr>
                <w:color w:val="000000"/>
              </w:rPr>
            </w:pPr>
            <w:r>
              <w:rPr>
                <w:color w:val="000000"/>
              </w:rPr>
              <w:t>90,89</w:t>
            </w:r>
          </w:p>
        </w:tc>
        <w:tc>
          <w:tcPr>
            <w:tcW w:w="433" w:type="pct"/>
            <w:tcBorders>
              <w:top w:val="nil"/>
              <w:left w:val="nil"/>
              <w:bottom w:val="single" w:sz="4" w:space="0" w:color="auto"/>
              <w:right w:val="single" w:sz="4" w:space="0" w:color="auto"/>
            </w:tcBorders>
            <w:shd w:val="clear" w:color="auto" w:fill="auto"/>
            <w:noWrap/>
            <w:vAlign w:val="center"/>
            <w:hideMark/>
          </w:tcPr>
          <w:p w14:paraId="00AB2B3B" w14:textId="77777777" w:rsidR="00A05BBA" w:rsidRDefault="00A05BBA">
            <w:pPr>
              <w:jc w:val="right"/>
              <w:rPr>
                <w:color w:val="000000"/>
              </w:rPr>
            </w:pPr>
            <w:r>
              <w:rPr>
                <w:color w:val="000000"/>
              </w:rPr>
              <w:t>2,6</w:t>
            </w:r>
          </w:p>
        </w:tc>
      </w:tr>
      <w:tr w:rsidR="00A05BBA" w14:paraId="7269A9F1" w14:textId="77777777" w:rsidTr="00A05BBA">
        <w:trPr>
          <w:trHeight w:val="315"/>
        </w:trPr>
        <w:tc>
          <w:tcPr>
            <w:tcW w:w="4069" w:type="pct"/>
            <w:tcBorders>
              <w:top w:val="nil"/>
              <w:left w:val="single" w:sz="4" w:space="0" w:color="auto"/>
              <w:bottom w:val="single" w:sz="4" w:space="0" w:color="auto"/>
              <w:right w:val="single" w:sz="4" w:space="0" w:color="auto"/>
            </w:tcBorders>
            <w:shd w:val="clear" w:color="000000" w:fill="D9D9D9"/>
            <w:noWrap/>
            <w:vAlign w:val="center"/>
            <w:hideMark/>
          </w:tcPr>
          <w:p w14:paraId="1C6F3AAB" w14:textId="77777777" w:rsidR="00A05BBA" w:rsidRDefault="00A05BBA">
            <w:pPr>
              <w:rPr>
                <w:b/>
                <w:bCs/>
                <w:color w:val="000000"/>
              </w:rPr>
            </w:pPr>
            <w:r>
              <w:rPr>
                <w:b/>
                <w:bCs/>
                <w:color w:val="000000"/>
              </w:rPr>
              <w:t>Укупно</w:t>
            </w:r>
          </w:p>
        </w:tc>
        <w:tc>
          <w:tcPr>
            <w:tcW w:w="497" w:type="pct"/>
            <w:tcBorders>
              <w:top w:val="nil"/>
              <w:left w:val="nil"/>
              <w:bottom w:val="single" w:sz="4" w:space="0" w:color="auto"/>
              <w:right w:val="single" w:sz="4" w:space="0" w:color="auto"/>
            </w:tcBorders>
            <w:shd w:val="clear" w:color="000000" w:fill="D9D9D9"/>
            <w:noWrap/>
            <w:vAlign w:val="center"/>
            <w:hideMark/>
          </w:tcPr>
          <w:p w14:paraId="722A72B5" w14:textId="77777777" w:rsidR="00A05BBA" w:rsidRDefault="00A05BBA">
            <w:pPr>
              <w:jc w:val="right"/>
              <w:rPr>
                <w:b/>
                <w:bCs/>
                <w:color w:val="000000"/>
              </w:rPr>
            </w:pPr>
            <w:r>
              <w:rPr>
                <w:b/>
                <w:bCs/>
                <w:color w:val="000000"/>
              </w:rPr>
              <w:t>3.473,41</w:t>
            </w:r>
          </w:p>
        </w:tc>
        <w:tc>
          <w:tcPr>
            <w:tcW w:w="433" w:type="pct"/>
            <w:tcBorders>
              <w:top w:val="nil"/>
              <w:left w:val="nil"/>
              <w:bottom w:val="single" w:sz="4" w:space="0" w:color="auto"/>
              <w:right w:val="single" w:sz="4" w:space="0" w:color="auto"/>
            </w:tcBorders>
            <w:shd w:val="clear" w:color="000000" w:fill="D9D9D9"/>
            <w:noWrap/>
            <w:vAlign w:val="center"/>
            <w:hideMark/>
          </w:tcPr>
          <w:p w14:paraId="617F799F" w14:textId="77777777" w:rsidR="00A05BBA" w:rsidRDefault="00A05BBA">
            <w:pPr>
              <w:jc w:val="right"/>
              <w:rPr>
                <w:b/>
                <w:bCs/>
                <w:color w:val="000000"/>
              </w:rPr>
            </w:pPr>
            <w:r>
              <w:rPr>
                <w:b/>
                <w:bCs/>
                <w:color w:val="000000"/>
              </w:rPr>
              <w:t>100,0</w:t>
            </w:r>
          </w:p>
        </w:tc>
      </w:tr>
    </w:tbl>
    <w:p w14:paraId="1E2F805C" w14:textId="77777777" w:rsidR="003F6606" w:rsidRPr="00E36FD0" w:rsidRDefault="003F6606" w:rsidP="007030C6">
      <w:pPr>
        <w:pStyle w:val="Caption"/>
        <w:keepNext/>
        <w:rPr>
          <w:lang w:val="sr-Cyrl-RS"/>
        </w:rPr>
      </w:pPr>
    </w:p>
    <w:p w14:paraId="2473F1C4" w14:textId="7A4B1691" w:rsidR="00992434" w:rsidRPr="00E36FD0" w:rsidRDefault="001D26F9" w:rsidP="00736B70">
      <w:pPr>
        <w:ind w:firstLine="720"/>
        <w:jc w:val="both"/>
        <w:rPr>
          <w:b/>
          <w:bCs/>
          <w:lang w:val="sr-Cyrl-RS"/>
        </w:rPr>
      </w:pPr>
      <w:r w:rsidRPr="00E36FD0">
        <w:rPr>
          <w:lang w:val="sr-Cyrl-RS"/>
        </w:rPr>
        <w:t>Површина вештачки подигнутих састојина које се налазе у I</w:t>
      </w:r>
      <w:r w:rsidR="003F6606" w:rsidRPr="00E36FD0">
        <w:rPr>
          <w:lang w:val="sr-Cyrl-RS"/>
        </w:rPr>
        <w:t xml:space="preserve"> и II</w:t>
      </w:r>
      <w:r w:rsidRPr="00E36FD0">
        <w:rPr>
          <w:lang w:val="sr-Cyrl-RS"/>
        </w:rPr>
        <w:t xml:space="preserve"> степену угрожености износи </w:t>
      </w:r>
      <w:r w:rsidR="00617C33">
        <w:rPr>
          <w:b/>
          <w:bCs/>
          <w:lang w:val="sr-Cyrl-RS"/>
        </w:rPr>
        <w:t>6,8</w:t>
      </w:r>
      <w:r w:rsidRPr="00E36FD0">
        <w:rPr>
          <w:b/>
          <w:bCs/>
          <w:lang w:val="sr-Cyrl-RS"/>
        </w:rPr>
        <w:t xml:space="preserve"> %</w:t>
      </w:r>
      <w:r w:rsidR="009C1E82" w:rsidRPr="00E36FD0">
        <w:rPr>
          <w:lang w:val="sr-Cyrl-RS"/>
        </w:rPr>
        <w:t>, док површина састојина букве и других лишћара (V</w:t>
      </w:r>
      <w:r w:rsidR="00FE3012" w:rsidRPr="00E36FD0">
        <w:rPr>
          <w:lang w:val="sr-Cyrl-RS"/>
        </w:rPr>
        <w:t> </w:t>
      </w:r>
      <w:r w:rsidR="009C1E82" w:rsidRPr="00E36FD0">
        <w:rPr>
          <w:lang w:val="sr-Cyrl-RS"/>
        </w:rPr>
        <w:t xml:space="preserve">степен) износи </w:t>
      </w:r>
      <w:r w:rsidR="00617C33">
        <w:rPr>
          <w:b/>
          <w:bCs/>
          <w:lang w:val="sr-Cyrl-RS"/>
        </w:rPr>
        <w:t>89,2</w:t>
      </w:r>
      <w:r w:rsidR="009C1E82" w:rsidRPr="00E36FD0">
        <w:rPr>
          <w:b/>
          <w:bCs/>
          <w:lang w:val="sr-Cyrl-RS"/>
        </w:rPr>
        <w:t xml:space="preserve"> %</w:t>
      </w:r>
      <w:r w:rsidR="00F8621E" w:rsidRPr="00E36FD0">
        <w:rPr>
          <w:lang w:val="sr-Cyrl-RS"/>
        </w:rPr>
        <w:t>.</w:t>
      </w:r>
      <w:r w:rsidR="00ED53E8" w:rsidRPr="00E36FD0">
        <w:rPr>
          <w:lang w:val="sr-Cyrl-RS"/>
        </w:rPr>
        <w:t xml:space="preserve"> У</w:t>
      </w:r>
      <w:r w:rsidRPr="00E36FD0">
        <w:rPr>
          <w:lang w:val="sr-Cyrl-RS"/>
        </w:rPr>
        <w:t xml:space="preserve"> састојинама </w:t>
      </w:r>
      <w:r w:rsidR="009C1E82" w:rsidRPr="00E36FD0">
        <w:rPr>
          <w:lang w:val="sr-Cyrl-RS"/>
        </w:rPr>
        <w:t>храста и граба</w:t>
      </w:r>
      <w:r w:rsidRPr="00E36FD0">
        <w:rPr>
          <w:lang w:val="sr-Cyrl-RS"/>
        </w:rPr>
        <w:t xml:space="preserve"> (</w:t>
      </w:r>
      <w:r w:rsidR="009C1E82" w:rsidRPr="00E36FD0">
        <w:rPr>
          <w:lang w:val="sr-Cyrl-RS"/>
        </w:rPr>
        <w:t>IV</w:t>
      </w:r>
      <w:r w:rsidR="00FE3012" w:rsidRPr="00E36FD0">
        <w:rPr>
          <w:lang w:val="sr-Cyrl-RS"/>
        </w:rPr>
        <w:t> </w:t>
      </w:r>
      <w:r w:rsidRPr="00E36FD0">
        <w:rPr>
          <w:lang w:val="sr-Cyrl-RS"/>
        </w:rPr>
        <w:t xml:space="preserve">степен) </w:t>
      </w:r>
      <w:r w:rsidR="00ED53E8" w:rsidRPr="00E36FD0">
        <w:rPr>
          <w:lang w:val="sr-Cyrl-RS"/>
        </w:rPr>
        <w:t xml:space="preserve">износи </w:t>
      </w:r>
      <w:r w:rsidRPr="00E36FD0">
        <w:rPr>
          <w:lang w:val="sr-Cyrl-RS"/>
        </w:rPr>
        <w:t xml:space="preserve"> </w:t>
      </w:r>
      <w:r w:rsidR="003F6606" w:rsidRPr="00E36FD0">
        <w:rPr>
          <w:b/>
          <w:bCs/>
          <w:lang w:val="sr-Cyrl-RS"/>
        </w:rPr>
        <w:t>1</w:t>
      </w:r>
      <w:r w:rsidR="00ED53E8" w:rsidRPr="00E36FD0">
        <w:rPr>
          <w:b/>
          <w:bCs/>
          <w:lang w:val="sr-Cyrl-RS"/>
        </w:rPr>
        <w:t>,</w:t>
      </w:r>
      <w:r w:rsidR="00617C33">
        <w:rPr>
          <w:b/>
          <w:bCs/>
          <w:lang w:val="sr-Cyrl-RS"/>
        </w:rPr>
        <w:t>3</w:t>
      </w:r>
      <w:r w:rsidRPr="00E36FD0">
        <w:rPr>
          <w:b/>
          <w:bCs/>
          <w:lang w:val="sr-Cyrl-RS"/>
        </w:rPr>
        <w:t xml:space="preserve"> %</w:t>
      </w:r>
      <w:r w:rsidR="00F8621E" w:rsidRPr="00E36FD0">
        <w:rPr>
          <w:lang w:val="sr-Cyrl-RS"/>
        </w:rPr>
        <w:t>.</w:t>
      </w:r>
      <w:r w:rsidRPr="00E36FD0">
        <w:rPr>
          <w:lang w:val="sr-Cyrl-RS"/>
        </w:rPr>
        <w:t xml:space="preserve"> С</w:t>
      </w:r>
      <w:r w:rsidR="00117B63" w:rsidRPr="00E36FD0">
        <w:rPr>
          <w:lang w:val="sr-Cyrl-RS"/>
        </w:rPr>
        <w:t xml:space="preserve"> </w:t>
      </w:r>
      <w:r w:rsidRPr="00E36FD0">
        <w:rPr>
          <w:lang w:val="sr-Cyrl-RS"/>
        </w:rPr>
        <w:t xml:space="preserve">обзиром на структуру шума и обраслости у шестом степену угрожености </w:t>
      </w:r>
      <w:r w:rsidR="00D409CF" w:rsidRPr="00E36FD0">
        <w:rPr>
          <w:lang w:val="sr-Cyrl-RS"/>
        </w:rPr>
        <w:t>су</w:t>
      </w:r>
      <w:r w:rsidRPr="00E36FD0">
        <w:rPr>
          <w:lang w:val="sr-Cyrl-RS"/>
        </w:rPr>
        <w:t xml:space="preserve"> шибља</w:t>
      </w:r>
      <w:r w:rsidR="00D409CF" w:rsidRPr="00E36FD0">
        <w:rPr>
          <w:lang w:val="sr-Cyrl-RS"/>
        </w:rPr>
        <w:t>ци</w:t>
      </w:r>
      <w:r w:rsidR="00BB62F6" w:rsidRPr="00E36FD0">
        <w:rPr>
          <w:lang w:val="sr-Cyrl-RS"/>
        </w:rPr>
        <w:t xml:space="preserve"> и чистине</w:t>
      </w:r>
      <w:r w:rsidRPr="00E36FD0">
        <w:rPr>
          <w:lang w:val="sr-Cyrl-RS"/>
        </w:rPr>
        <w:t xml:space="preserve"> </w:t>
      </w:r>
      <w:r w:rsidR="00D409CF" w:rsidRPr="00E36FD0">
        <w:rPr>
          <w:lang w:val="sr-Cyrl-RS"/>
        </w:rPr>
        <w:t>са</w:t>
      </w:r>
      <w:r w:rsidRPr="00E36FD0">
        <w:rPr>
          <w:lang w:val="sr-Cyrl-RS"/>
        </w:rPr>
        <w:t xml:space="preserve"> </w:t>
      </w:r>
      <w:r w:rsidR="00617C33">
        <w:rPr>
          <w:b/>
          <w:bCs/>
          <w:lang w:val="sr-Cyrl-RS"/>
        </w:rPr>
        <w:t>2</w:t>
      </w:r>
      <w:r w:rsidR="003F6606" w:rsidRPr="00E36FD0">
        <w:rPr>
          <w:b/>
          <w:bCs/>
          <w:lang w:val="sr-Cyrl-RS"/>
        </w:rPr>
        <w:t>,6</w:t>
      </w:r>
      <w:r w:rsidRPr="00E36FD0">
        <w:rPr>
          <w:b/>
          <w:bCs/>
          <w:lang w:val="sr-Cyrl-RS"/>
        </w:rPr>
        <w:t xml:space="preserve"> % </w:t>
      </w:r>
      <w:r w:rsidRPr="00E36FD0">
        <w:rPr>
          <w:lang w:val="sr-Cyrl-RS"/>
        </w:rPr>
        <w:t>обрасле површине</w:t>
      </w:r>
      <w:r w:rsidR="00F8621E" w:rsidRPr="00E36FD0">
        <w:rPr>
          <w:b/>
          <w:bCs/>
          <w:lang w:val="sr-Cyrl-RS"/>
        </w:rPr>
        <w:t>.</w:t>
      </w:r>
      <w:r w:rsidRPr="00E36FD0">
        <w:rPr>
          <w:b/>
          <w:bCs/>
          <w:lang w:val="sr-Cyrl-RS"/>
        </w:rPr>
        <w:t xml:space="preserve">  </w:t>
      </w:r>
      <w:bookmarkStart w:id="275" w:name="_Toc44863152"/>
      <w:bookmarkStart w:id="276" w:name="_Toc45211124"/>
      <w:bookmarkStart w:id="277" w:name="_Toc57270463"/>
      <w:bookmarkStart w:id="278" w:name="_Toc57291170"/>
      <w:bookmarkStart w:id="279" w:name="_Toc65060499"/>
      <w:bookmarkStart w:id="280" w:name="_Toc94179417"/>
      <w:bookmarkStart w:id="281" w:name="_Toc135218654"/>
    </w:p>
    <w:p w14:paraId="4C11CB78" w14:textId="77777777" w:rsidR="00F530AE" w:rsidRPr="006B73E0" w:rsidRDefault="00F530AE" w:rsidP="00736B70">
      <w:pPr>
        <w:ind w:firstLine="720"/>
        <w:jc w:val="both"/>
        <w:rPr>
          <w:rFonts w:cs="Arial"/>
          <w:b/>
          <w:bCs/>
          <w:lang w:val="sr-Cyrl-RS"/>
        </w:rPr>
      </w:pPr>
    </w:p>
    <w:p w14:paraId="0F0EB137" w14:textId="31E3F0BB" w:rsidR="001D26F9" w:rsidRPr="00E36FD0" w:rsidRDefault="00D24E36" w:rsidP="00DF4941">
      <w:pPr>
        <w:pStyle w:val="Heading2"/>
        <w:rPr>
          <w:lang w:val="sr-Cyrl-RS"/>
        </w:rPr>
      </w:pPr>
      <w:bookmarkStart w:id="282" w:name="_Toc231815408"/>
      <w:r w:rsidRPr="00E36FD0">
        <w:rPr>
          <w:lang w:val="sr-Cyrl-RS"/>
        </w:rPr>
        <w:t>2.1.1</w:t>
      </w:r>
      <w:r w:rsidR="00AC057B" w:rsidRPr="00E36FD0">
        <w:rPr>
          <w:lang w:val="sr-Cyrl-RS"/>
        </w:rPr>
        <w:t>1</w:t>
      </w:r>
      <w:r w:rsidRPr="00E36FD0">
        <w:rPr>
          <w:lang w:val="sr-Cyrl-RS"/>
        </w:rPr>
        <w:t>.</w:t>
      </w:r>
      <w:r w:rsidR="001D26F9" w:rsidRPr="00E36FD0">
        <w:rPr>
          <w:lang w:val="sr-Cyrl-RS"/>
        </w:rPr>
        <w:t xml:space="preserve"> Стање необраслих површин</w:t>
      </w:r>
      <w:bookmarkEnd w:id="275"/>
      <w:bookmarkEnd w:id="276"/>
      <w:bookmarkEnd w:id="277"/>
      <w:bookmarkEnd w:id="278"/>
      <w:r w:rsidR="001D26F9" w:rsidRPr="00E36FD0">
        <w:rPr>
          <w:lang w:val="sr-Cyrl-RS"/>
        </w:rPr>
        <w:t>а</w:t>
      </w:r>
      <w:bookmarkEnd w:id="279"/>
      <w:bookmarkEnd w:id="280"/>
      <w:bookmarkEnd w:id="281"/>
      <w:bookmarkEnd w:id="282"/>
    </w:p>
    <w:p w14:paraId="41B1499F" w14:textId="77777777" w:rsidR="001663EB" w:rsidRPr="00E36FD0" w:rsidRDefault="001663EB" w:rsidP="00DC789C">
      <w:pPr>
        <w:jc w:val="both"/>
        <w:rPr>
          <w:lang w:val="sr-Cyrl-RS"/>
        </w:rPr>
      </w:pPr>
    </w:p>
    <w:p w14:paraId="49622CE8" w14:textId="2DADC312" w:rsidR="007030C6" w:rsidRDefault="007030C6" w:rsidP="007030C6">
      <w:pPr>
        <w:pStyle w:val="Caption"/>
        <w:keepNext/>
        <w:rPr>
          <w:lang w:val="sr-Cyrl-RS"/>
        </w:rPr>
      </w:pPr>
      <w:r w:rsidRPr="00E36FD0">
        <w:rPr>
          <w:lang w:val="sr-Cyrl-RS"/>
        </w:rPr>
        <w:t xml:space="preserve">Табела </w:t>
      </w:r>
      <w:r w:rsidR="00F530AE" w:rsidRPr="00E36FD0">
        <w:rPr>
          <w:lang w:val="sr-Cyrl-RS"/>
        </w:rPr>
        <w:t>26</w:t>
      </w:r>
      <w:r w:rsidRPr="00E36FD0">
        <w:rPr>
          <w:lang w:val="sr-Cyrl-RS"/>
        </w:rPr>
        <w:t>. Структура необраслих површина</w:t>
      </w:r>
    </w:p>
    <w:tbl>
      <w:tblPr>
        <w:tblW w:w="5000" w:type="pct"/>
        <w:tblLook w:val="04A0" w:firstRow="1" w:lastRow="0" w:firstColumn="1" w:lastColumn="0" w:noHBand="0" w:noVBand="1"/>
      </w:tblPr>
      <w:tblGrid>
        <w:gridCol w:w="5782"/>
        <w:gridCol w:w="1754"/>
        <w:gridCol w:w="1752"/>
      </w:tblGrid>
      <w:tr w:rsidR="00617C33" w14:paraId="26310C72" w14:textId="77777777" w:rsidTr="009153F8">
        <w:trPr>
          <w:trHeight w:val="318"/>
        </w:trPr>
        <w:tc>
          <w:tcPr>
            <w:tcW w:w="31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ECC81FB" w14:textId="77777777" w:rsidR="00617C33" w:rsidRDefault="00617C33">
            <w:pPr>
              <w:jc w:val="both"/>
              <w:rPr>
                <w:b/>
                <w:bCs/>
                <w:color w:val="000000"/>
              </w:rPr>
            </w:pPr>
            <w:r>
              <w:rPr>
                <w:b/>
                <w:bCs/>
                <w:color w:val="000000"/>
              </w:rPr>
              <w:t>Врста земљишта</w:t>
            </w:r>
          </w:p>
        </w:tc>
        <w:tc>
          <w:tcPr>
            <w:tcW w:w="1887" w:type="pct"/>
            <w:gridSpan w:val="2"/>
            <w:tcBorders>
              <w:top w:val="single" w:sz="4" w:space="0" w:color="auto"/>
              <w:left w:val="nil"/>
              <w:bottom w:val="single" w:sz="4" w:space="0" w:color="auto"/>
              <w:right w:val="single" w:sz="4" w:space="0" w:color="auto"/>
            </w:tcBorders>
            <w:shd w:val="clear" w:color="000000" w:fill="D9D9D9"/>
            <w:vAlign w:val="center"/>
            <w:hideMark/>
          </w:tcPr>
          <w:p w14:paraId="66A36A47" w14:textId="77777777" w:rsidR="00617C33" w:rsidRDefault="00617C33">
            <w:pPr>
              <w:jc w:val="center"/>
              <w:rPr>
                <w:b/>
                <w:bCs/>
                <w:color w:val="000000"/>
              </w:rPr>
            </w:pPr>
            <w:r>
              <w:rPr>
                <w:b/>
                <w:bCs/>
                <w:color w:val="000000"/>
              </w:rPr>
              <w:t>Површина</w:t>
            </w:r>
          </w:p>
        </w:tc>
      </w:tr>
      <w:tr w:rsidR="00617C33" w14:paraId="67DF0C0D" w14:textId="77777777" w:rsidTr="009153F8">
        <w:trPr>
          <w:trHeight w:val="318"/>
        </w:trPr>
        <w:tc>
          <w:tcPr>
            <w:tcW w:w="3113" w:type="pct"/>
            <w:vMerge/>
            <w:tcBorders>
              <w:top w:val="single" w:sz="4" w:space="0" w:color="auto"/>
              <w:left w:val="single" w:sz="4" w:space="0" w:color="auto"/>
              <w:bottom w:val="single" w:sz="4" w:space="0" w:color="auto"/>
              <w:right w:val="single" w:sz="4" w:space="0" w:color="auto"/>
            </w:tcBorders>
            <w:vAlign w:val="center"/>
            <w:hideMark/>
          </w:tcPr>
          <w:p w14:paraId="42B74569" w14:textId="77777777" w:rsidR="00617C33" w:rsidRDefault="00617C33">
            <w:pPr>
              <w:rPr>
                <w:b/>
                <w:bCs/>
                <w:color w:val="000000"/>
              </w:rPr>
            </w:pPr>
          </w:p>
        </w:tc>
        <w:tc>
          <w:tcPr>
            <w:tcW w:w="944" w:type="pct"/>
            <w:tcBorders>
              <w:top w:val="nil"/>
              <w:left w:val="nil"/>
              <w:bottom w:val="single" w:sz="4" w:space="0" w:color="auto"/>
              <w:right w:val="single" w:sz="4" w:space="0" w:color="auto"/>
            </w:tcBorders>
            <w:shd w:val="clear" w:color="000000" w:fill="D9D9D9"/>
            <w:vAlign w:val="center"/>
            <w:hideMark/>
          </w:tcPr>
          <w:p w14:paraId="0BEE9860" w14:textId="77777777" w:rsidR="00617C33" w:rsidRDefault="00617C33">
            <w:pPr>
              <w:jc w:val="center"/>
              <w:rPr>
                <w:color w:val="000000"/>
              </w:rPr>
            </w:pPr>
            <w:r>
              <w:rPr>
                <w:color w:val="000000"/>
              </w:rPr>
              <w:t>ha</w:t>
            </w:r>
          </w:p>
        </w:tc>
        <w:tc>
          <w:tcPr>
            <w:tcW w:w="944" w:type="pct"/>
            <w:tcBorders>
              <w:top w:val="nil"/>
              <w:left w:val="nil"/>
              <w:bottom w:val="single" w:sz="4" w:space="0" w:color="auto"/>
              <w:right w:val="single" w:sz="4" w:space="0" w:color="auto"/>
            </w:tcBorders>
            <w:shd w:val="clear" w:color="000000" w:fill="D9D9D9"/>
            <w:vAlign w:val="center"/>
            <w:hideMark/>
          </w:tcPr>
          <w:p w14:paraId="5B585C70" w14:textId="77777777" w:rsidR="00617C33" w:rsidRDefault="00617C33">
            <w:pPr>
              <w:jc w:val="center"/>
              <w:rPr>
                <w:color w:val="000000"/>
              </w:rPr>
            </w:pPr>
            <w:r>
              <w:rPr>
                <w:color w:val="000000"/>
              </w:rPr>
              <w:t>%</w:t>
            </w:r>
          </w:p>
        </w:tc>
      </w:tr>
      <w:tr w:rsidR="00617C33" w14:paraId="0DEBB8BD" w14:textId="77777777" w:rsidTr="009153F8">
        <w:trPr>
          <w:trHeight w:val="318"/>
        </w:trPr>
        <w:tc>
          <w:tcPr>
            <w:tcW w:w="3113" w:type="pct"/>
            <w:tcBorders>
              <w:top w:val="nil"/>
              <w:left w:val="single" w:sz="4" w:space="0" w:color="auto"/>
              <w:bottom w:val="single" w:sz="4" w:space="0" w:color="auto"/>
              <w:right w:val="single" w:sz="4" w:space="0" w:color="auto"/>
            </w:tcBorders>
            <w:shd w:val="clear" w:color="auto" w:fill="auto"/>
            <w:noWrap/>
            <w:vAlign w:val="center"/>
            <w:hideMark/>
          </w:tcPr>
          <w:p w14:paraId="72DE46FB" w14:textId="77777777" w:rsidR="00617C33" w:rsidRDefault="00617C33">
            <w:pPr>
              <w:rPr>
                <w:color w:val="000000"/>
              </w:rPr>
            </w:pPr>
            <w:r>
              <w:rPr>
                <w:color w:val="000000"/>
              </w:rPr>
              <w:t>Шумско земљиште</w:t>
            </w:r>
          </w:p>
        </w:tc>
        <w:tc>
          <w:tcPr>
            <w:tcW w:w="944" w:type="pct"/>
            <w:tcBorders>
              <w:top w:val="nil"/>
              <w:left w:val="nil"/>
              <w:bottom w:val="single" w:sz="4" w:space="0" w:color="auto"/>
              <w:right w:val="single" w:sz="4" w:space="0" w:color="auto"/>
            </w:tcBorders>
            <w:shd w:val="clear" w:color="auto" w:fill="auto"/>
            <w:vAlign w:val="center"/>
            <w:hideMark/>
          </w:tcPr>
          <w:p w14:paraId="5455F97A" w14:textId="77777777" w:rsidR="00617C33" w:rsidRDefault="00617C33">
            <w:pPr>
              <w:jc w:val="right"/>
              <w:rPr>
                <w:color w:val="000000"/>
              </w:rPr>
            </w:pPr>
            <w:r>
              <w:rPr>
                <w:color w:val="000000"/>
              </w:rPr>
              <w:t>19,73</w:t>
            </w:r>
          </w:p>
        </w:tc>
        <w:tc>
          <w:tcPr>
            <w:tcW w:w="944" w:type="pct"/>
            <w:tcBorders>
              <w:top w:val="nil"/>
              <w:left w:val="nil"/>
              <w:bottom w:val="single" w:sz="4" w:space="0" w:color="auto"/>
              <w:right w:val="single" w:sz="4" w:space="0" w:color="auto"/>
            </w:tcBorders>
            <w:shd w:val="clear" w:color="auto" w:fill="auto"/>
            <w:vAlign w:val="center"/>
            <w:hideMark/>
          </w:tcPr>
          <w:p w14:paraId="0150A58D" w14:textId="77777777" w:rsidR="00617C33" w:rsidRDefault="00617C33">
            <w:pPr>
              <w:jc w:val="right"/>
              <w:rPr>
                <w:color w:val="000000"/>
              </w:rPr>
            </w:pPr>
            <w:r>
              <w:rPr>
                <w:color w:val="000000"/>
              </w:rPr>
              <w:t>59,8</w:t>
            </w:r>
          </w:p>
        </w:tc>
      </w:tr>
      <w:tr w:rsidR="00617C33" w14:paraId="56C2AE40" w14:textId="77777777" w:rsidTr="009153F8">
        <w:trPr>
          <w:trHeight w:val="318"/>
        </w:trPr>
        <w:tc>
          <w:tcPr>
            <w:tcW w:w="3113" w:type="pct"/>
            <w:tcBorders>
              <w:top w:val="nil"/>
              <w:left w:val="single" w:sz="4" w:space="0" w:color="auto"/>
              <w:bottom w:val="single" w:sz="4" w:space="0" w:color="auto"/>
              <w:right w:val="single" w:sz="4" w:space="0" w:color="auto"/>
            </w:tcBorders>
            <w:shd w:val="clear" w:color="auto" w:fill="auto"/>
            <w:noWrap/>
            <w:vAlign w:val="center"/>
            <w:hideMark/>
          </w:tcPr>
          <w:p w14:paraId="271AEC13" w14:textId="77777777" w:rsidR="00617C33" w:rsidRDefault="00617C33">
            <w:pPr>
              <w:rPr>
                <w:color w:val="000000"/>
              </w:rPr>
            </w:pPr>
            <w:r>
              <w:rPr>
                <w:color w:val="000000"/>
              </w:rPr>
              <w:t>Пашњак</w:t>
            </w:r>
          </w:p>
        </w:tc>
        <w:tc>
          <w:tcPr>
            <w:tcW w:w="944" w:type="pct"/>
            <w:tcBorders>
              <w:top w:val="nil"/>
              <w:left w:val="nil"/>
              <w:bottom w:val="single" w:sz="4" w:space="0" w:color="auto"/>
              <w:right w:val="single" w:sz="4" w:space="0" w:color="auto"/>
            </w:tcBorders>
            <w:shd w:val="clear" w:color="auto" w:fill="auto"/>
            <w:vAlign w:val="center"/>
            <w:hideMark/>
          </w:tcPr>
          <w:p w14:paraId="4EDF69D5" w14:textId="77777777" w:rsidR="00617C33" w:rsidRDefault="00617C33">
            <w:pPr>
              <w:jc w:val="right"/>
              <w:rPr>
                <w:color w:val="000000"/>
              </w:rPr>
            </w:pPr>
            <w:r>
              <w:rPr>
                <w:color w:val="000000"/>
              </w:rPr>
              <w:t>5,29</w:t>
            </w:r>
          </w:p>
        </w:tc>
        <w:tc>
          <w:tcPr>
            <w:tcW w:w="944" w:type="pct"/>
            <w:tcBorders>
              <w:top w:val="nil"/>
              <w:left w:val="nil"/>
              <w:bottom w:val="single" w:sz="4" w:space="0" w:color="auto"/>
              <w:right w:val="single" w:sz="4" w:space="0" w:color="auto"/>
            </w:tcBorders>
            <w:shd w:val="clear" w:color="auto" w:fill="auto"/>
            <w:vAlign w:val="center"/>
            <w:hideMark/>
          </w:tcPr>
          <w:p w14:paraId="6BEBF92A" w14:textId="77777777" w:rsidR="00617C33" w:rsidRDefault="00617C33">
            <w:pPr>
              <w:jc w:val="right"/>
              <w:rPr>
                <w:color w:val="000000"/>
              </w:rPr>
            </w:pPr>
            <w:r>
              <w:rPr>
                <w:color w:val="000000"/>
              </w:rPr>
              <w:t>16,0</w:t>
            </w:r>
          </w:p>
        </w:tc>
      </w:tr>
      <w:tr w:rsidR="00617C33" w14:paraId="5FD67A71" w14:textId="77777777" w:rsidTr="009153F8">
        <w:trPr>
          <w:trHeight w:val="318"/>
        </w:trPr>
        <w:tc>
          <w:tcPr>
            <w:tcW w:w="3113" w:type="pct"/>
            <w:tcBorders>
              <w:top w:val="nil"/>
              <w:left w:val="single" w:sz="4" w:space="0" w:color="auto"/>
              <w:bottom w:val="single" w:sz="4" w:space="0" w:color="auto"/>
              <w:right w:val="single" w:sz="4" w:space="0" w:color="auto"/>
            </w:tcBorders>
            <w:shd w:val="clear" w:color="auto" w:fill="auto"/>
            <w:noWrap/>
            <w:vAlign w:val="center"/>
            <w:hideMark/>
          </w:tcPr>
          <w:p w14:paraId="05A3BFF8" w14:textId="77777777" w:rsidR="00617C33" w:rsidRDefault="00617C33">
            <w:pPr>
              <w:rPr>
                <w:color w:val="000000"/>
              </w:rPr>
            </w:pPr>
            <w:r>
              <w:rPr>
                <w:color w:val="000000"/>
              </w:rPr>
              <w:t>Земљиште погодно за пошумљавање</w:t>
            </w:r>
          </w:p>
        </w:tc>
        <w:tc>
          <w:tcPr>
            <w:tcW w:w="944" w:type="pct"/>
            <w:tcBorders>
              <w:top w:val="nil"/>
              <w:left w:val="nil"/>
              <w:bottom w:val="single" w:sz="4" w:space="0" w:color="auto"/>
              <w:right w:val="single" w:sz="4" w:space="0" w:color="auto"/>
            </w:tcBorders>
            <w:shd w:val="clear" w:color="auto" w:fill="auto"/>
            <w:vAlign w:val="center"/>
            <w:hideMark/>
          </w:tcPr>
          <w:p w14:paraId="76084417" w14:textId="77777777" w:rsidR="00617C33" w:rsidRDefault="00617C33">
            <w:pPr>
              <w:jc w:val="right"/>
              <w:rPr>
                <w:color w:val="000000"/>
              </w:rPr>
            </w:pPr>
            <w:r>
              <w:rPr>
                <w:color w:val="000000"/>
              </w:rPr>
              <w:t>2,84</w:t>
            </w:r>
          </w:p>
        </w:tc>
        <w:tc>
          <w:tcPr>
            <w:tcW w:w="944" w:type="pct"/>
            <w:tcBorders>
              <w:top w:val="nil"/>
              <w:left w:val="nil"/>
              <w:bottom w:val="single" w:sz="4" w:space="0" w:color="auto"/>
              <w:right w:val="single" w:sz="4" w:space="0" w:color="auto"/>
            </w:tcBorders>
            <w:shd w:val="clear" w:color="auto" w:fill="auto"/>
            <w:vAlign w:val="center"/>
            <w:hideMark/>
          </w:tcPr>
          <w:p w14:paraId="36290CA2" w14:textId="77777777" w:rsidR="00617C33" w:rsidRDefault="00617C33">
            <w:pPr>
              <w:jc w:val="right"/>
              <w:rPr>
                <w:color w:val="000000"/>
              </w:rPr>
            </w:pPr>
            <w:r>
              <w:rPr>
                <w:color w:val="000000"/>
              </w:rPr>
              <w:t>8,6</w:t>
            </w:r>
          </w:p>
        </w:tc>
      </w:tr>
      <w:tr w:rsidR="00617C33" w14:paraId="6A621522" w14:textId="77777777" w:rsidTr="009153F8">
        <w:trPr>
          <w:trHeight w:val="318"/>
        </w:trPr>
        <w:tc>
          <w:tcPr>
            <w:tcW w:w="3113" w:type="pct"/>
            <w:tcBorders>
              <w:top w:val="nil"/>
              <w:left w:val="single" w:sz="4" w:space="0" w:color="auto"/>
              <w:bottom w:val="single" w:sz="4" w:space="0" w:color="auto"/>
              <w:right w:val="single" w:sz="4" w:space="0" w:color="auto"/>
            </w:tcBorders>
            <w:shd w:val="clear" w:color="auto" w:fill="auto"/>
            <w:noWrap/>
            <w:vAlign w:val="center"/>
            <w:hideMark/>
          </w:tcPr>
          <w:p w14:paraId="422427DA" w14:textId="77777777" w:rsidR="00617C33" w:rsidRDefault="00617C33">
            <w:pPr>
              <w:rPr>
                <w:color w:val="000000"/>
              </w:rPr>
            </w:pPr>
            <w:r>
              <w:rPr>
                <w:color w:val="000000"/>
              </w:rPr>
              <w:t>Земљиште за остале сврхе</w:t>
            </w:r>
          </w:p>
        </w:tc>
        <w:tc>
          <w:tcPr>
            <w:tcW w:w="944" w:type="pct"/>
            <w:tcBorders>
              <w:top w:val="nil"/>
              <w:left w:val="nil"/>
              <w:bottom w:val="single" w:sz="4" w:space="0" w:color="auto"/>
              <w:right w:val="single" w:sz="4" w:space="0" w:color="auto"/>
            </w:tcBorders>
            <w:shd w:val="clear" w:color="auto" w:fill="auto"/>
            <w:vAlign w:val="center"/>
            <w:hideMark/>
          </w:tcPr>
          <w:p w14:paraId="0019B821" w14:textId="77777777" w:rsidR="00617C33" w:rsidRDefault="00617C33">
            <w:pPr>
              <w:jc w:val="right"/>
              <w:rPr>
                <w:color w:val="000000"/>
              </w:rPr>
            </w:pPr>
            <w:r>
              <w:rPr>
                <w:color w:val="000000"/>
              </w:rPr>
              <w:t>4,27</w:t>
            </w:r>
          </w:p>
        </w:tc>
        <w:tc>
          <w:tcPr>
            <w:tcW w:w="944" w:type="pct"/>
            <w:tcBorders>
              <w:top w:val="nil"/>
              <w:left w:val="nil"/>
              <w:bottom w:val="single" w:sz="4" w:space="0" w:color="auto"/>
              <w:right w:val="single" w:sz="4" w:space="0" w:color="auto"/>
            </w:tcBorders>
            <w:shd w:val="clear" w:color="auto" w:fill="auto"/>
            <w:vAlign w:val="center"/>
            <w:hideMark/>
          </w:tcPr>
          <w:p w14:paraId="75B98CF9" w14:textId="77777777" w:rsidR="00617C33" w:rsidRDefault="00617C33">
            <w:pPr>
              <w:jc w:val="right"/>
              <w:rPr>
                <w:color w:val="000000"/>
              </w:rPr>
            </w:pPr>
            <w:r>
              <w:rPr>
                <w:color w:val="000000"/>
              </w:rPr>
              <w:t>12,9</w:t>
            </w:r>
          </w:p>
        </w:tc>
      </w:tr>
      <w:tr w:rsidR="00617C33" w14:paraId="7657EEE9" w14:textId="77777777" w:rsidTr="009153F8">
        <w:trPr>
          <w:trHeight w:val="318"/>
        </w:trPr>
        <w:tc>
          <w:tcPr>
            <w:tcW w:w="3113" w:type="pct"/>
            <w:tcBorders>
              <w:top w:val="nil"/>
              <w:left w:val="single" w:sz="4" w:space="0" w:color="auto"/>
              <w:bottom w:val="single" w:sz="4" w:space="0" w:color="auto"/>
              <w:right w:val="single" w:sz="4" w:space="0" w:color="auto"/>
            </w:tcBorders>
            <w:shd w:val="clear" w:color="auto" w:fill="auto"/>
            <w:noWrap/>
            <w:vAlign w:val="center"/>
            <w:hideMark/>
          </w:tcPr>
          <w:p w14:paraId="4FD19763" w14:textId="77777777" w:rsidR="00617C33" w:rsidRDefault="00617C33">
            <w:pPr>
              <w:rPr>
                <w:color w:val="000000"/>
              </w:rPr>
            </w:pPr>
            <w:r>
              <w:rPr>
                <w:color w:val="000000"/>
              </w:rPr>
              <w:t>Зграде и други објекти са окућницом</w:t>
            </w:r>
          </w:p>
        </w:tc>
        <w:tc>
          <w:tcPr>
            <w:tcW w:w="944" w:type="pct"/>
            <w:tcBorders>
              <w:top w:val="nil"/>
              <w:left w:val="nil"/>
              <w:bottom w:val="single" w:sz="4" w:space="0" w:color="auto"/>
              <w:right w:val="single" w:sz="4" w:space="0" w:color="auto"/>
            </w:tcBorders>
            <w:shd w:val="clear" w:color="auto" w:fill="auto"/>
            <w:vAlign w:val="center"/>
            <w:hideMark/>
          </w:tcPr>
          <w:p w14:paraId="36A9893B" w14:textId="77777777" w:rsidR="00617C33" w:rsidRDefault="00617C33">
            <w:pPr>
              <w:jc w:val="right"/>
              <w:rPr>
                <w:color w:val="000000"/>
              </w:rPr>
            </w:pPr>
            <w:r>
              <w:rPr>
                <w:color w:val="000000"/>
              </w:rPr>
              <w:t>0,86</w:t>
            </w:r>
          </w:p>
        </w:tc>
        <w:tc>
          <w:tcPr>
            <w:tcW w:w="944" w:type="pct"/>
            <w:tcBorders>
              <w:top w:val="nil"/>
              <w:left w:val="nil"/>
              <w:bottom w:val="single" w:sz="4" w:space="0" w:color="auto"/>
              <w:right w:val="single" w:sz="4" w:space="0" w:color="auto"/>
            </w:tcBorders>
            <w:shd w:val="clear" w:color="auto" w:fill="auto"/>
            <w:vAlign w:val="center"/>
            <w:hideMark/>
          </w:tcPr>
          <w:p w14:paraId="2102753A" w14:textId="77777777" w:rsidR="00617C33" w:rsidRDefault="00617C33">
            <w:pPr>
              <w:jc w:val="right"/>
              <w:rPr>
                <w:color w:val="000000"/>
              </w:rPr>
            </w:pPr>
            <w:r>
              <w:rPr>
                <w:color w:val="000000"/>
              </w:rPr>
              <w:t>2,6</w:t>
            </w:r>
          </w:p>
        </w:tc>
      </w:tr>
      <w:tr w:rsidR="00617C33" w14:paraId="5DC19D28" w14:textId="77777777" w:rsidTr="009153F8">
        <w:trPr>
          <w:trHeight w:val="318"/>
        </w:trPr>
        <w:tc>
          <w:tcPr>
            <w:tcW w:w="3113" w:type="pct"/>
            <w:tcBorders>
              <w:top w:val="nil"/>
              <w:left w:val="single" w:sz="4" w:space="0" w:color="auto"/>
              <w:bottom w:val="single" w:sz="4" w:space="0" w:color="auto"/>
              <w:right w:val="single" w:sz="4" w:space="0" w:color="auto"/>
            </w:tcBorders>
            <w:shd w:val="clear" w:color="000000" w:fill="D9D9D9"/>
            <w:vAlign w:val="center"/>
            <w:hideMark/>
          </w:tcPr>
          <w:p w14:paraId="26754D5E" w14:textId="77777777" w:rsidR="00617C33" w:rsidRDefault="00617C33">
            <w:pPr>
              <w:jc w:val="both"/>
              <w:rPr>
                <w:b/>
                <w:bCs/>
                <w:color w:val="000000"/>
              </w:rPr>
            </w:pPr>
            <w:r>
              <w:rPr>
                <w:b/>
                <w:bCs/>
                <w:color w:val="000000"/>
              </w:rPr>
              <w:t>Укупно необрасло</w:t>
            </w:r>
          </w:p>
        </w:tc>
        <w:tc>
          <w:tcPr>
            <w:tcW w:w="944" w:type="pct"/>
            <w:tcBorders>
              <w:top w:val="nil"/>
              <w:left w:val="nil"/>
              <w:bottom w:val="single" w:sz="4" w:space="0" w:color="auto"/>
              <w:right w:val="single" w:sz="4" w:space="0" w:color="auto"/>
            </w:tcBorders>
            <w:shd w:val="clear" w:color="000000" w:fill="D9D9D9"/>
            <w:vAlign w:val="center"/>
            <w:hideMark/>
          </w:tcPr>
          <w:p w14:paraId="7D25D833" w14:textId="77777777" w:rsidR="00617C33" w:rsidRDefault="00617C33">
            <w:pPr>
              <w:jc w:val="right"/>
              <w:rPr>
                <w:b/>
                <w:bCs/>
                <w:color w:val="000000"/>
              </w:rPr>
            </w:pPr>
            <w:r>
              <w:rPr>
                <w:b/>
                <w:bCs/>
                <w:color w:val="000000"/>
              </w:rPr>
              <w:t>32,99</w:t>
            </w:r>
          </w:p>
        </w:tc>
        <w:tc>
          <w:tcPr>
            <w:tcW w:w="944" w:type="pct"/>
            <w:tcBorders>
              <w:top w:val="nil"/>
              <w:left w:val="nil"/>
              <w:bottom w:val="single" w:sz="4" w:space="0" w:color="auto"/>
              <w:right w:val="single" w:sz="4" w:space="0" w:color="auto"/>
            </w:tcBorders>
            <w:shd w:val="clear" w:color="000000" w:fill="D9D9D9"/>
            <w:vAlign w:val="center"/>
            <w:hideMark/>
          </w:tcPr>
          <w:p w14:paraId="2FE4208D" w14:textId="77777777" w:rsidR="00617C33" w:rsidRDefault="00617C33">
            <w:pPr>
              <w:jc w:val="right"/>
              <w:rPr>
                <w:b/>
                <w:bCs/>
                <w:color w:val="000000"/>
              </w:rPr>
            </w:pPr>
            <w:r>
              <w:rPr>
                <w:b/>
                <w:bCs/>
                <w:color w:val="000000"/>
              </w:rPr>
              <w:t>100,0</w:t>
            </w:r>
          </w:p>
        </w:tc>
      </w:tr>
    </w:tbl>
    <w:p w14:paraId="636AE2F0" w14:textId="77777777" w:rsidR="00B97232" w:rsidRPr="00E36FD0" w:rsidRDefault="00B97232" w:rsidP="00DC789C">
      <w:pPr>
        <w:jc w:val="both"/>
        <w:rPr>
          <w:lang w:val="sr-Cyrl-RS"/>
        </w:rPr>
      </w:pPr>
    </w:p>
    <w:p w14:paraId="1690FCDD" w14:textId="567C3FE6" w:rsidR="001D26F9" w:rsidRPr="00E36FD0" w:rsidRDefault="001D26F9" w:rsidP="001D26F9">
      <w:pPr>
        <w:ind w:firstLine="720"/>
        <w:jc w:val="both"/>
        <w:rPr>
          <w:lang w:val="sr-Cyrl-RS"/>
        </w:rPr>
      </w:pPr>
      <w:r w:rsidRPr="00E36FD0">
        <w:rPr>
          <w:lang w:val="sr-Cyrl-RS"/>
        </w:rPr>
        <w:t>Укупна површина необраслог земљишта у газдинској</w:t>
      </w:r>
      <w:r w:rsidR="00524E4F" w:rsidRPr="00E36FD0">
        <w:rPr>
          <w:lang w:val="sr-Cyrl-RS"/>
        </w:rPr>
        <w:t xml:space="preserve"> </w:t>
      </w:r>
      <w:r w:rsidRPr="00E36FD0">
        <w:rPr>
          <w:lang w:val="sr-Cyrl-RS"/>
        </w:rPr>
        <w:t>јединици</w:t>
      </w:r>
      <w:r w:rsidR="00524E4F" w:rsidRPr="00E36FD0">
        <w:rPr>
          <w:lang w:val="sr-Cyrl-RS"/>
        </w:rPr>
        <w:t xml:space="preserve"> </w:t>
      </w:r>
      <w:r w:rsidR="00C32B77" w:rsidRPr="00E36FD0">
        <w:rPr>
          <w:lang w:val="sr-Cyrl-RS"/>
        </w:rPr>
        <w:t>“</w:t>
      </w:r>
      <w:r w:rsidR="000226A4" w:rsidRPr="00E36FD0">
        <w:rPr>
          <w:lang w:val="sr-Cyrl-RS"/>
        </w:rPr>
        <w:t xml:space="preserve">Кукавица </w:t>
      </w:r>
      <w:r w:rsidR="00E82E9F" w:rsidRPr="00E36FD0">
        <w:rPr>
          <w:lang w:val="sr-Cyrl-RS"/>
        </w:rPr>
        <w:t>-</w:t>
      </w:r>
      <w:r w:rsidR="000226A4" w:rsidRPr="00E36FD0">
        <w:rPr>
          <w:lang w:val="sr-Cyrl-RS"/>
        </w:rPr>
        <w:t>Слатина</w:t>
      </w:r>
      <w:r w:rsidR="00C32B77" w:rsidRPr="00E36FD0">
        <w:rPr>
          <w:lang w:val="sr-Cyrl-RS"/>
        </w:rPr>
        <w:t>”</w:t>
      </w:r>
      <w:r w:rsidRPr="00E36FD0">
        <w:rPr>
          <w:lang w:val="sr-Cyrl-RS"/>
        </w:rPr>
        <w:t xml:space="preserve"> износи </w:t>
      </w:r>
      <w:r w:rsidR="00617C33" w:rsidRPr="00617C33">
        <w:rPr>
          <w:b/>
          <w:bCs/>
        </w:rPr>
        <w:t>32,99</w:t>
      </w:r>
      <w:r w:rsidRPr="00E36FD0">
        <w:rPr>
          <w:b/>
          <w:bCs/>
          <w:lang w:val="sr-Cyrl-RS"/>
        </w:rPr>
        <w:t xml:space="preserve"> </w:t>
      </w:r>
      <w:r w:rsidR="00575ABD" w:rsidRPr="00E36FD0">
        <w:rPr>
          <w:b/>
          <w:bCs/>
          <w:lang w:val="sr-Cyrl-RS"/>
        </w:rPr>
        <w:t>ha</w:t>
      </w:r>
      <w:r w:rsidRPr="00E36FD0">
        <w:rPr>
          <w:lang w:val="sr-Cyrl-RS"/>
        </w:rPr>
        <w:t>, од тога</w:t>
      </w:r>
      <w:r w:rsidR="00ED53E8" w:rsidRPr="00E36FD0">
        <w:rPr>
          <w:lang w:val="sr-Cyrl-RS"/>
        </w:rPr>
        <w:t xml:space="preserve"> </w:t>
      </w:r>
      <w:r w:rsidR="00570210" w:rsidRPr="00E36FD0">
        <w:rPr>
          <w:lang w:val="sr-Cyrl-RS"/>
        </w:rPr>
        <w:t>целокупну површину представља</w:t>
      </w:r>
      <w:r w:rsidRPr="00E36FD0">
        <w:rPr>
          <w:lang w:val="sr-Cyrl-RS"/>
        </w:rPr>
        <w:t xml:space="preserve"> </w:t>
      </w:r>
      <w:r w:rsidR="00D2482C" w:rsidRPr="00E36FD0">
        <w:rPr>
          <w:bCs/>
          <w:lang w:val="sr-Cyrl-RS"/>
        </w:rPr>
        <w:t xml:space="preserve">земљиште погодно за </w:t>
      </w:r>
      <w:r w:rsidR="0012560F" w:rsidRPr="00E36FD0">
        <w:rPr>
          <w:bCs/>
          <w:lang w:val="sr-Cyrl-RS"/>
        </w:rPr>
        <w:t xml:space="preserve"> </w:t>
      </w:r>
      <w:r w:rsidR="00D2482C" w:rsidRPr="00E36FD0">
        <w:rPr>
          <w:bCs/>
          <w:lang w:val="sr-Cyrl-RS"/>
        </w:rPr>
        <w:t>пошумљавање</w:t>
      </w:r>
      <w:r w:rsidR="00570210" w:rsidRPr="00E36FD0">
        <w:rPr>
          <w:bCs/>
          <w:lang w:val="sr-Cyrl-RS"/>
        </w:rPr>
        <w:t xml:space="preserve">, односно </w:t>
      </w:r>
      <w:r w:rsidR="00570210" w:rsidRPr="00E36FD0">
        <w:rPr>
          <w:b/>
          <w:lang w:val="sr-Cyrl-RS"/>
        </w:rPr>
        <w:t>100 %</w:t>
      </w:r>
      <w:r w:rsidR="00570210" w:rsidRPr="00E36FD0">
        <w:rPr>
          <w:bCs/>
          <w:lang w:val="sr-Cyrl-RS"/>
        </w:rPr>
        <w:t xml:space="preserve"> </w:t>
      </w:r>
      <w:r w:rsidRPr="00E36FD0">
        <w:rPr>
          <w:lang w:val="sr-Cyrl-RS"/>
        </w:rPr>
        <w:t>укупне необрасле површине</w:t>
      </w:r>
      <w:r w:rsidR="00F8621E" w:rsidRPr="00E36FD0">
        <w:rPr>
          <w:lang w:val="sr-Cyrl-RS"/>
        </w:rPr>
        <w:t>.</w:t>
      </w:r>
    </w:p>
    <w:p w14:paraId="53415E6F" w14:textId="12B1239D" w:rsidR="00032F00" w:rsidRPr="001A4EC7" w:rsidRDefault="00D24E36" w:rsidP="00DF4941">
      <w:pPr>
        <w:pStyle w:val="Heading2"/>
        <w:rPr>
          <w:lang w:val="sr-Cyrl-RS"/>
        </w:rPr>
      </w:pPr>
      <w:bookmarkStart w:id="283" w:name="_Toc231815409"/>
      <w:bookmarkStart w:id="284" w:name="_Toc44863153"/>
      <w:bookmarkStart w:id="285" w:name="_Toc45211125"/>
      <w:bookmarkStart w:id="286" w:name="_Toc57270464"/>
      <w:bookmarkStart w:id="287" w:name="_Toc57291171"/>
      <w:bookmarkStart w:id="288" w:name="_Toc65060500"/>
      <w:bookmarkStart w:id="289" w:name="_Toc94179418"/>
      <w:bookmarkStart w:id="290" w:name="_Toc135218655"/>
      <w:r w:rsidRPr="001A4EC7">
        <w:rPr>
          <w:lang w:val="sr-Cyrl-RS"/>
        </w:rPr>
        <w:lastRenderedPageBreak/>
        <w:t>2.1.1</w:t>
      </w:r>
      <w:r w:rsidR="00AC057B" w:rsidRPr="001A4EC7">
        <w:rPr>
          <w:lang w:val="sr-Cyrl-RS"/>
        </w:rPr>
        <w:t>2</w:t>
      </w:r>
      <w:r w:rsidRPr="001A4EC7">
        <w:rPr>
          <w:lang w:val="sr-Cyrl-RS"/>
        </w:rPr>
        <w:t>.</w:t>
      </w:r>
      <w:r w:rsidR="001D26F9" w:rsidRPr="001A4EC7">
        <w:rPr>
          <w:lang w:val="sr-Cyrl-RS"/>
        </w:rPr>
        <w:t xml:space="preserve"> </w:t>
      </w:r>
      <w:r w:rsidR="00AC057B" w:rsidRPr="001A4EC7">
        <w:rPr>
          <w:lang w:val="sr-Cyrl-RS"/>
        </w:rPr>
        <w:t>Стање ловишта на подручју газдинске јединице</w:t>
      </w:r>
      <w:bookmarkEnd w:id="283"/>
      <w:r w:rsidR="001D26F9" w:rsidRPr="001A4EC7">
        <w:rPr>
          <w:lang w:val="sr-Cyrl-RS"/>
        </w:rPr>
        <w:t> </w:t>
      </w:r>
      <w:bookmarkEnd w:id="284"/>
      <w:bookmarkEnd w:id="285"/>
      <w:bookmarkEnd w:id="286"/>
      <w:bookmarkEnd w:id="287"/>
      <w:bookmarkEnd w:id="288"/>
      <w:bookmarkEnd w:id="289"/>
      <w:bookmarkEnd w:id="290"/>
    </w:p>
    <w:p w14:paraId="0DD0B25A" w14:textId="77777777" w:rsidR="0044707F" w:rsidRPr="00E36FD0" w:rsidRDefault="0044707F" w:rsidP="0044707F">
      <w:pPr>
        <w:rPr>
          <w:lang w:val="sr-Cyrl-RS"/>
        </w:rPr>
      </w:pPr>
    </w:p>
    <w:p w14:paraId="33CAD0B1" w14:textId="27A91694" w:rsidR="00E475BC" w:rsidRPr="00E36FD0" w:rsidRDefault="001D26F9" w:rsidP="00C71DA8">
      <w:pPr>
        <w:ind w:firstLine="720"/>
        <w:jc w:val="both"/>
        <w:rPr>
          <w:lang w:val="sr-Cyrl-RS"/>
        </w:rPr>
      </w:pPr>
      <w:r w:rsidRPr="00E36FD0">
        <w:rPr>
          <w:lang w:val="sr-Cyrl-RS"/>
        </w:rPr>
        <w:t xml:space="preserve">На подручју газдинске јединице </w:t>
      </w:r>
      <w:r w:rsidR="003A2B2F" w:rsidRPr="00E36FD0">
        <w:rPr>
          <w:lang w:val="sr-Cyrl-RS"/>
        </w:rPr>
        <w:t>„</w:t>
      </w:r>
      <w:r w:rsidR="00F80F59" w:rsidRPr="00E36FD0">
        <w:rPr>
          <w:lang w:val="sr-Cyrl-RS"/>
        </w:rPr>
        <w:t>Кукавица - Зеленград</w:t>
      </w:r>
      <w:r w:rsidR="003A2B2F" w:rsidRPr="00E36FD0">
        <w:rPr>
          <w:lang w:val="sr-Cyrl-RS"/>
        </w:rPr>
        <w:t xml:space="preserve">“ </w:t>
      </w:r>
      <w:r w:rsidRPr="00E36FD0">
        <w:rPr>
          <w:lang w:val="sr-Cyrl-RS"/>
        </w:rPr>
        <w:t>налаз</w:t>
      </w:r>
      <w:r w:rsidR="00A22840" w:rsidRPr="00E36FD0">
        <w:rPr>
          <w:lang w:val="sr-Cyrl-RS"/>
        </w:rPr>
        <w:t>е</w:t>
      </w:r>
      <w:r w:rsidRPr="00E36FD0">
        <w:rPr>
          <w:lang w:val="sr-Cyrl-RS"/>
        </w:rPr>
        <w:t xml:space="preserve"> се</w:t>
      </w:r>
      <w:r w:rsidR="00A22840" w:rsidRPr="00E36FD0">
        <w:rPr>
          <w:lang w:val="sr-Cyrl-RS"/>
        </w:rPr>
        <w:t xml:space="preserve"> два</w:t>
      </w:r>
      <w:r w:rsidRPr="00E36FD0">
        <w:rPr>
          <w:lang w:val="sr-Cyrl-RS"/>
        </w:rPr>
        <w:t xml:space="preserve"> отворен</w:t>
      </w:r>
      <w:r w:rsidR="00A22840" w:rsidRPr="00E36FD0">
        <w:rPr>
          <w:lang w:val="sr-Cyrl-RS"/>
        </w:rPr>
        <w:t>а</w:t>
      </w:r>
      <w:r w:rsidRPr="00E36FD0">
        <w:rPr>
          <w:lang w:val="sr-Cyrl-RS"/>
        </w:rPr>
        <w:t xml:space="preserve"> ловишт</w:t>
      </w:r>
      <w:r w:rsidR="00A22840" w:rsidRPr="00E36FD0">
        <w:rPr>
          <w:lang w:val="sr-Cyrl-RS"/>
        </w:rPr>
        <w:t>а</w:t>
      </w:r>
      <w:r w:rsidR="00C71DA8" w:rsidRPr="00E36FD0">
        <w:rPr>
          <w:lang w:val="sr-Cyrl-RS"/>
        </w:rPr>
        <w:t xml:space="preserve"> и то </w:t>
      </w:r>
      <w:r w:rsidR="00E44533" w:rsidRPr="00E36FD0">
        <w:rPr>
          <w:lang w:val="sr-Cyrl-RS"/>
        </w:rPr>
        <w:t xml:space="preserve">ловиште </w:t>
      </w:r>
      <w:r w:rsidRPr="00E36FD0">
        <w:rPr>
          <w:lang w:val="sr-Cyrl-RS"/>
        </w:rPr>
        <w:t>„</w:t>
      </w:r>
      <w:r w:rsidR="000D1122">
        <w:rPr>
          <w:lang w:val="sr-Cyrl-RS"/>
        </w:rPr>
        <w:t>Поречје</w:t>
      </w:r>
      <w:r w:rsidRPr="00E36FD0">
        <w:rPr>
          <w:lang w:val="sr-Cyrl-RS"/>
        </w:rPr>
        <w:t xml:space="preserve">“ </w:t>
      </w:r>
      <w:r w:rsidR="00E44533" w:rsidRPr="00E36FD0">
        <w:rPr>
          <w:lang w:val="sr-Cyrl-RS"/>
        </w:rPr>
        <w:t xml:space="preserve">са површином од </w:t>
      </w:r>
      <w:r w:rsidR="000D1122">
        <w:rPr>
          <w:lang w:val="sr-Cyrl-RS"/>
        </w:rPr>
        <w:t>22.560</w:t>
      </w:r>
      <w:r w:rsidR="004A0F92">
        <w:rPr>
          <w:lang w:val="sr-Cyrl-RS"/>
        </w:rPr>
        <w:t>,</w:t>
      </w:r>
      <w:r w:rsidR="000D1122">
        <w:rPr>
          <w:lang w:val="sr-Cyrl-RS"/>
        </w:rPr>
        <w:t>5</w:t>
      </w:r>
      <w:r w:rsidR="00E44533" w:rsidRPr="00E36FD0">
        <w:rPr>
          <w:lang w:val="sr-Cyrl-RS"/>
        </w:rPr>
        <w:t xml:space="preserve"> ha, </w:t>
      </w:r>
      <w:r w:rsidRPr="00E36FD0">
        <w:rPr>
          <w:lang w:val="sr-Cyrl-RS"/>
        </w:rPr>
        <w:t xml:space="preserve">којим газдује </w:t>
      </w:r>
      <w:r w:rsidR="00151FD0" w:rsidRPr="00E36FD0">
        <w:rPr>
          <w:lang w:val="sr-Cyrl-RS"/>
        </w:rPr>
        <w:t>ЛУ</w:t>
      </w:r>
      <w:r w:rsidR="000D1122">
        <w:rPr>
          <w:lang w:val="sr-Cyrl-RS"/>
        </w:rPr>
        <w:t> </w:t>
      </w:r>
      <w:r w:rsidR="00BF781A" w:rsidRPr="00E36FD0">
        <w:rPr>
          <w:lang w:val="sr-Cyrl-RS"/>
        </w:rPr>
        <w:t>„</w:t>
      </w:r>
      <w:r w:rsidR="000D1122">
        <w:rPr>
          <w:lang w:val="sr-Cyrl-RS"/>
        </w:rPr>
        <w:t>Поречје</w:t>
      </w:r>
      <w:r w:rsidR="00BF781A" w:rsidRPr="00E36FD0">
        <w:rPr>
          <w:lang w:val="sr-Cyrl-RS"/>
        </w:rPr>
        <w:t>“</w:t>
      </w:r>
      <w:r w:rsidR="000D1122">
        <w:rPr>
          <w:lang w:val="sr-Cyrl-RS"/>
        </w:rPr>
        <w:t xml:space="preserve"> из</w:t>
      </w:r>
      <w:r w:rsidR="001622E9" w:rsidRPr="00E36FD0">
        <w:rPr>
          <w:lang w:val="sr-Cyrl-RS"/>
        </w:rPr>
        <w:t xml:space="preserve"> </w:t>
      </w:r>
      <w:r w:rsidR="000D1122">
        <w:rPr>
          <w:lang w:val="sr-Cyrl-RS"/>
        </w:rPr>
        <w:t>Вучја</w:t>
      </w:r>
      <w:r w:rsidR="003D5DF7" w:rsidRPr="00E36FD0">
        <w:rPr>
          <w:lang w:val="sr-Cyrl-RS"/>
        </w:rPr>
        <w:t xml:space="preserve"> према важећој ловној основи (од 01.04.2021. године до 31.03.2031. године) број Решења 324-02-0003</w:t>
      </w:r>
      <w:r w:rsidR="000D1122">
        <w:rPr>
          <w:lang w:val="sr-Cyrl-RS"/>
        </w:rPr>
        <w:t>7</w:t>
      </w:r>
      <w:r w:rsidR="003D5DF7" w:rsidRPr="00E36FD0">
        <w:rPr>
          <w:lang w:val="sr-Cyrl-RS"/>
        </w:rPr>
        <w:t>/2022-10 од 09.06.2022. године</w:t>
      </w:r>
      <w:r w:rsidR="003A2B2F" w:rsidRPr="00E36FD0">
        <w:rPr>
          <w:lang w:val="sr-Cyrl-RS"/>
        </w:rPr>
        <w:t xml:space="preserve"> и</w:t>
      </w:r>
      <w:r w:rsidR="00C71DA8" w:rsidRPr="00E36FD0">
        <w:rPr>
          <w:lang w:val="sr-Cyrl-RS"/>
        </w:rPr>
        <w:t xml:space="preserve"> ловиште</w:t>
      </w:r>
      <w:r w:rsidR="004A0F92">
        <w:rPr>
          <w:lang w:val="sr-Cyrl-RS"/>
        </w:rPr>
        <w:t> </w:t>
      </w:r>
      <w:r w:rsidR="00E475BC" w:rsidRPr="00E36FD0">
        <w:rPr>
          <w:lang w:val="sr-Cyrl-RS"/>
        </w:rPr>
        <w:t xml:space="preserve">„Кукавица“ </w:t>
      </w:r>
      <w:r w:rsidR="00E44533" w:rsidRPr="00E36FD0">
        <w:rPr>
          <w:lang w:val="sr-Cyrl-RS"/>
        </w:rPr>
        <w:t xml:space="preserve">са површином од 17.529,2 ha, </w:t>
      </w:r>
      <w:r w:rsidR="00E475BC" w:rsidRPr="00E36FD0">
        <w:rPr>
          <w:lang w:val="sr-Cyrl-RS"/>
        </w:rPr>
        <w:t xml:space="preserve">којим газдује </w:t>
      </w:r>
      <w:r w:rsidR="0002799D">
        <w:rPr>
          <w:lang w:val="sr-Cyrl-RS"/>
        </w:rPr>
        <w:t>ПД „Србијашуме“ д.о.о. Београд</w:t>
      </w:r>
      <w:r w:rsidR="00E475BC" w:rsidRPr="00E36FD0">
        <w:rPr>
          <w:lang w:val="sr-Cyrl-RS"/>
        </w:rPr>
        <w:t xml:space="preserve"> према важећој ловној основи (од 01.04.2021. године до 31.03.2031. године) број Решења</w:t>
      </w:r>
      <w:r w:rsidR="003A2B2F" w:rsidRPr="00E36FD0">
        <w:rPr>
          <w:lang w:val="sr-Cyrl-RS"/>
        </w:rPr>
        <w:t xml:space="preserve"> 324-02-00065/2021-10 од 28.12.2021. године.</w:t>
      </w:r>
    </w:p>
    <w:p w14:paraId="68B9482D" w14:textId="2C472C97" w:rsidR="00E44533" w:rsidRPr="00E36FD0" w:rsidRDefault="00E44533" w:rsidP="00C71DA8">
      <w:pPr>
        <w:ind w:firstLine="720"/>
        <w:jc w:val="both"/>
        <w:rPr>
          <w:lang w:val="sr-Cyrl-RS"/>
        </w:rPr>
      </w:pPr>
      <w:r w:rsidRPr="00E36FD0">
        <w:rPr>
          <w:lang w:val="sr-Cyrl-RS"/>
        </w:rPr>
        <w:t xml:space="preserve">Оба ловишта су отвореног типа, а од крупне дивљачи заступљена је срна и дивља свиња. </w:t>
      </w:r>
      <w:r w:rsidR="00814639" w:rsidRPr="00E36FD0">
        <w:rPr>
          <w:bCs/>
          <w:lang w:val="sr-Cyrl-RS"/>
        </w:rPr>
        <w:t>Поред поменутих врста дивљачи на територији газдинске јединице јављају се још и вук (Canis lupus), лисица (Vulpes vulpes), јазавац (Meles meles), голуб гривнаш (Columba palumbus), шумска шљука (Scolopax rusticola) и др.</w:t>
      </w:r>
    </w:p>
    <w:p w14:paraId="777A3578" w14:textId="12C0A791" w:rsidR="00D24E36" w:rsidRPr="009876CC" w:rsidRDefault="00D24E36" w:rsidP="00BF781A">
      <w:pPr>
        <w:pStyle w:val="Heading2"/>
        <w:rPr>
          <w:lang w:val="sr-Cyrl-RS"/>
        </w:rPr>
      </w:pPr>
      <w:bookmarkStart w:id="291" w:name="_Toc231815410"/>
      <w:r w:rsidRPr="009876CC">
        <w:rPr>
          <w:lang w:val="sr-Cyrl-RS"/>
        </w:rPr>
        <w:t>2.1.1</w:t>
      </w:r>
      <w:r w:rsidR="00AC057B" w:rsidRPr="009876CC">
        <w:rPr>
          <w:lang w:val="sr-Cyrl-RS"/>
        </w:rPr>
        <w:t>3</w:t>
      </w:r>
      <w:r w:rsidRPr="009876CC">
        <w:rPr>
          <w:lang w:val="sr-Cyrl-RS"/>
        </w:rPr>
        <w:t xml:space="preserve">. </w:t>
      </w:r>
      <w:r w:rsidR="00AC057B" w:rsidRPr="009876CC">
        <w:rPr>
          <w:lang w:val="sr-Cyrl-RS"/>
        </w:rPr>
        <w:t>Попис заштићених природних добара</w:t>
      </w:r>
      <w:bookmarkEnd w:id="291"/>
    </w:p>
    <w:p w14:paraId="2662268B" w14:textId="77777777" w:rsidR="00D24E36" w:rsidRPr="00E36FD0" w:rsidRDefault="00D24E36" w:rsidP="00331AAD">
      <w:pPr>
        <w:ind w:firstLine="720"/>
        <w:jc w:val="both"/>
        <w:rPr>
          <w:lang w:val="sr-Cyrl-RS"/>
        </w:rPr>
      </w:pPr>
    </w:p>
    <w:p w14:paraId="7C9D996D" w14:textId="77777777" w:rsidR="00330A5A" w:rsidRDefault="004027AB" w:rsidP="00331AAD">
      <w:pPr>
        <w:ind w:firstLine="720"/>
        <w:jc w:val="both"/>
        <w:rPr>
          <w:lang w:val="sr-Cyrl-RS"/>
        </w:rPr>
      </w:pPr>
      <w:r>
        <w:rPr>
          <w:lang w:val="sr-Cyrl-RS"/>
        </w:rPr>
        <w:t>Уредбом о проглашењу Споменика природе „Кањон реке Вучјанке“ („Службени гласник РС“, број 10/25) стављено је под заштиту и проглашено природно добро под називом „Кањон реке Вучјанке“</w:t>
      </w:r>
      <w:r w:rsidR="00330A5A">
        <w:rPr>
          <w:lang w:val="sr-Cyrl-RS"/>
        </w:rPr>
        <w:t xml:space="preserve"> које је поверено на управљање Туристичкој организацији града Лесковца.</w:t>
      </w:r>
    </w:p>
    <w:p w14:paraId="29CA1949" w14:textId="64AE6FD5" w:rsidR="00330A5A" w:rsidRDefault="00330A5A" w:rsidP="00330A5A">
      <w:pPr>
        <w:ind w:firstLine="720"/>
        <w:jc w:val="both"/>
        <w:rPr>
          <w:lang w:val="sr-Cyrl-RS"/>
        </w:rPr>
      </w:pPr>
      <w:r>
        <w:rPr>
          <w:lang w:val="sr-Cyrl-RS"/>
        </w:rPr>
        <w:t>П</w:t>
      </w:r>
      <w:r w:rsidRPr="00330A5A">
        <w:rPr>
          <w:lang w:val="sr-Cyrl-RS"/>
        </w:rPr>
        <w:t>редметно подручје</w:t>
      </w:r>
      <w:r>
        <w:rPr>
          <w:lang w:val="sr-Cyrl-RS"/>
        </w:rPr>
        <w:t xml:space="preserve"> </w:t>
      </w:r>
      <w:r w:rsidRPr="00330A5A">
        <w:rPr>
          <w:lang w:val="sr-Cyrl-RS"/>
        </w:rPr>
        <w:t xml:space="preserve">газдинска јединица „Кукавица - Зеленград“ налази </w:t>
      </w:r>
      <w:r>
        <w:rPr>
          <w:lang w:val="sr-Cyrl-RS"/>
        </w:rPr>
        <w:t xml:space="preserve">се </w:t>
      </w:r>
      <w:r w:rsidRPr="00330A5A">
        <w:rPr>
          <w:lang w:val="sr-Cyrl-RS"/>
        </w:rPr>
        <w:t>делом у обухвату границе природног</w:t>
      </w:r>
      <w:r>
        <w:rPr>
          <w:lang w:val="sr-Cyrl-RS"/>
        </w:rPr>
        <w:t xml:space="preserve"> </w:t>
      </w:r>
      <w:r w:rsidRPr="00330A5A">
        <w:rPr>
          <w:lang w:val="sr-Cyrl-RS"/>
        </w:rPr>
        <w:t xml:space="preserve">добра </w:t>
      </w:r>
      <w:r>
        <w:t>II</w:t>
      </w:r>
      <w:r w:rsidRPr="00330A5A">
        <w:rPr>
          <w:lang w:val="sr-Cyrl-RS"/>
        </w:rPr>
        <w:t xml:space="preserve"> категорије – Споменик природе „Кањон реке Вучјанке“, у режиму заштите </w:t>
      </w:r>
      <w:r>
        <w:t>II</w:t>
      </w:r>
      <w:r w:rsidRPr="00330A5A">
        <w:rPr>
          <w:lang w:val="sr-Cyrl-RS"/>
        </w:rPr>
        <w:t xml:space="preserve"> и</w:t>
      </w:r>
      <w:r>
        <w:t xml:space="preserve"> III</w:t>
      </w:r>
      <w:r w:rsidRPr="00330A5A">
        <w:rPr>
          <w:lang w:val="sr-Cyrl-RS"/>
        </w:rPr>
        <w:t xml:space="preserve"> степена, у складу са Уредбом о проглашењу Споменик природе „Кањон реке</w:t>
      </w:r>
      <w:r>
        <w:rPr>
          <w:lang w:val="sr-Cyrl-RS"/>
        </w:rPr>
        <w:t xml:space="preserve"> </w:t>
      </w:r>
      <w:r w:rsidRPr="00330A5A">
        <w:rPr>
          <w:lang w:val="sr-Cyrl-RS"/>
        </w:rPr>
        <w:t>Вучјанке“;</w:t>
      </w:r>
    </w:p>
    <w:p w14:paraId="1E6D7658" w14:textId="7A185890" w:rsidR="000B32CA" w:rsidRDefault="004D782D" w:rsidP="004D782D">
      <w:pPr>
        <w:ind w:firstLine="720"/>
        <w:jc w:val="both"/>
      </w:pPr>
      <w:r>
        <w:rPr>
          <w:lang w:val="sr-Cyrl-RS"/>
        </w:rPr>
        <w:t>Режим</w:t>
      </w:r>
      <w:r w:rsidRPr="004D782D">
        <w:rPr>
          <w:lang w:val="sr-Cyrl-RS"/>
        </w:rPr>
        <w:t xml:space="preserve"> заштите </w:t>
      </w:r>
      <w:r w:rsidRPr="004D782D">
        <w:t>II</w:t>
      </w:r>
      <w:r w:rsidRPr="004D782D">
        <w:rPr>
          <w:lang w:val="sr-Cyrl-RS"/>
        </w:rPr>
        <w:t xml:space="preserve"> степена, унутар заштићеног подручја Споменик</w:t>
      </w:r>
      <w:r>
        <w:rPr>
          <w:lang w:val="sr-Cyrl-RS"/>
        </w:rPr>
        <w:t xml:space="preserve"> </w:t>
      </w:r>
      <w:r w:rsidRPr="004D782D">
        <w:rPr>
          <w:lang w:val="sr-Cyrl-RS"/>
        </w:rPr>
        <w:t>природе „Кањон реке Вучјанке" (обухвата део 95</w:t>
      </w:r>
      <w:r>
        <w:rPr>
          <w:lang w:val="sr-Cyrl-RS"/>
        </w:rPr>
        <w:t>.</w:t>
      </w:r>
      <w:r w:rsidRPr="004D782D">
        <w:rPr>
          <w:lang w:val="sr-Cyrl-RS"/>
        </w:rPr>
        <w:t xml:space="preserve"> одељења)</w:t>
      </w:r>
      <w:r>
        <w:rPr>
          <w:lang w:val="sr-Cyrl-RS"/>
        </w:rPr>
        <w:t xml:space="preserve">, у складу са Каталогом шифара (споменик природе </w:t>
      </w:r>
      <w:r w:rsidRPr="004D782D">
        <w:t>II</w:t>
      </w:r>
      <w:r>
        <w:rPr>
          <w:lang w:val="sr-Cyrl-RS"/>
        </w:rPr>
        <w:t xml:space="preserve"> степена</w:t>
      </w:r>
      <w:r>
        <w:t xml:space="preserve"> - </w:t>
      </w:r>
      <w:r>
        <w:rPr>
          <w:lang w:val="sr-Cyrl-RS"/>
        </w:rPr>
        <w:t xml:space="preserve">код 84), док </w:t>
      </w:r>
      <w:r w:rsidRPr="004D782D">
        <w:rPr>
          <w:lang w:val="sr-Cyrl-RS"/>
        </w:rPr>
        <w:t xml:space="preserve">режим заштите </w:t>
      </w:r>
      <w:r w:rsidRPr="004D782D">
        <w:t>III</w:t>
      </w:r>
      <w:r>
        <w:rPr>
          <w:lang w:val="sr-Cyrl-RS"/>
        </w:rPr>
        <w:t xml:space="preserve"> </w:t>
      </w:r>
      <w:r w:rsidRPr="004D782D">
        <w:rPr>
          <w:lang w:val="sr-Cyrl-RS"/>
        </w:rPr>
        <w:t>степена унутар Споменика природе „Кањон реке</w:t>
      </w:r>
      <w:r>
        <w:rPr>
          <w:lang w:val="sr-Cyrl-RS"/>
        </w:rPr>
        <w:t xml:space="preserve"> </w:t>
      </w:r>
      <w:r w:rsidRPr="004D782D">
        <w:rPr>
          <w:lang w:val="sr-Cyrl-RS"/>
        </w:rPr>
        <w:t>Вучјанке" (обухвата део 21</w:t>
      </w:r>
      <w:r>
        <w:rPr>
          <w:lang w:val="sr-Cyrl-RS"/>
        </w:rPr>
        <w:t>.</w:t>
      </w:r>
      <w:r w:rsidRPr="004D782D">
        <w:rPr>
          <w:lang w:val="sr-Cyrl-RS"/>
        </w:rPr>
        <w:t xml:space="preserve"> одељења)</w:t>
      </w:r>
      <w:r>
        <w:rPr>
          <w:lang w:val="sr-Cyrl-RS"/>
        </w:rPr>
        <w:t xml:space="preserve">, </w:t>
      </w:r>
      <w:r w:rsidRPr="004D782D">
        <w:rPr>
          <w:lang w:val="sr-Cyrl-RS"/>
        </w:rPr>
        <w:t xml:space="preserve">у складу са Каталогом шифара (споменик природе </w:t>
      </w:r>
      <w:r w:rsidRPr="004D782D">
        <w:t>II</w:t>
      </w:r>
      <w:r>
        <w:t>I</w:t>
      </w:r>
      <w:r w:rsidRPr="004D782D">
        <w:rPr>
          <w:lang w:val="sr-Cyrl-RS"/>
        </w:rPr>
        <w:t xml:space="preserve"> степена</w:t>
      </w:r>
      <w:r>
        <w:rPr>
          <w:lang w:val="sr-Cyrl-RS"/>
        </w:rPr>
        <w:t xml:space="preserve"> - код 85</w:t>
      </w:r>
      <w:r w:rsidRPr="004D782D">
        <w:rPr>
          <w:lang w:val="sr-Cyrl-RS"/>
        </w:rPr>
        <w:t>)</w:t>
      </w:r>
      <w:r>
        <w:t>.</w:t>
      </w:r>
    </w:p>
    <w:p w14:paraId="130A8CF8" w14:textId="1A7D4B00" w:rsidR="004D782D" w:rsidRDefault="00F2159E" w:rsidP="00F2159E">
      <w:pPr>
        <w:ind w:firstLine="720"/>
        <w:jc w:val="both"/>
      </w:pPr>
      <w:r>
        <w:t xml:space="preserve">Споменик природе „Кањон реке Вучјанке" ставља се под заштиту </w:t>
      </w:r>
      <w:r w:rsidR="00577887">
        <w:rPr>
          <w:lang w:val="sr-Cyrl-RS"/>
        </w:rPr>
        <w:t>како</w:t>
      </w:r>
      <w:r>
        <w:t xml:space="preserve"> би се</w:t>
      </w:r>
      <w:r>
        <w:rPr>
          <w:lang w:val="sr-Cyrl-RS"/>
        </w:rPr>
        <w:t xml:space="preserve"> </w:t>
      </w:r>
      <w:r>
        <w:t>очувао Кањон реке Вучјанке са стрмим падинама и са већим бројем брзака, слапова и</w:t>
      </w:r>
      <w:r>
        <w:rPr>
          <w:lang w:val="sr-Cyrl-RS"/>
        </w:rPr>
        <w:t xml:space="preserve"> </w:t>
      </w:r>
      <w:r>
        <w:t>водопада, са изузетно разноврсним геоморфолошким и геолошким обележјима, затим</w:t>
      </w:r>
      <w:r>
        <w:rPr>
          <w:lang w:val="sr-Cyrl-RS"/>
        </w:rPr>
        <w:t xml:space="preserve"> </w:t>
      </w:r>
      <w:r>
        <w:t>како би се очувала флористичка и фаунистичка обележја, односно 52 дрвенасте и</w:t>
      </w:r>
      <w:r>
        <w:rPr>
          <w:lang w:val="sr-Cyrl-RS"/>
        </w:rPr>
        <w:t xml:space="preserve"> </w:t>
      </w:r>
      <w:r>
        <w:t>жбунасте врсте (десет у категорији ретких, ендемичних, реликтних и угрожених:</w:t>
      </w:r>
      <w:r>
        <w:rPr>
          <w:lang w:val="sr-Cyrl-RS"/>
        </w:rPr>
        <w:t xml:space="preserve"> </w:t>
      </w:r>
      <w:r>
        <w:t xml:space="preserve">брекиња - </w:t>
      </w:r>
      <w:r w:rsidRPr="00F2159E">
        <w:rPr>
          <w:i/>
          <w:iCs/>
        </w:rPr>
        <w:t>Sorbus torminalis</w:t>
      </w:r>
      <w:r>
        <w:t xml:space="preserve">, пољски брест </w:t>
      </w:r>
      <w:r w:rsidR="00AC74C0">
        <w:rPr>
          <w:lang w:val="sr-Cyrl-RS"/>
        </w:rPr>
        <w:t>-</w:t>
      </w:r>
      <w:r>
        <w:t xml:space="preserve"> </w:t>
      </w:r>
      <w:r w:rsidRPr="00F2159E">
        <w:rPr>
          <w:i/>
          <w:iCs/>
        </w:rPr>
        <w:t>Ulmus minor</w:t>
      </w:r>
      <w:r>
        <w:t xml:space="preserve">, бреза </w:t>
      </w:r>
      <w:r w:rsidR="00AC74C0">
        <w:rPr>
          <w:lang w:val="sr-Cyrl-RS"/>
        </w:rPr>
        <w:t>-</w:t>
      </w:r>
      <w:r>
        <w:t xml:space="preserve"> </w:t>
      </w:r>
      <w:r w:rsidRPr="00F2159E">
        <w:rPr>
          <w:i/>
          <w:iCs/>
        </w:rPr>
        <w:t>Betula pendula</w:t>
      </w:r>
      <w:r>
        <w:t>, брдски</w:t>
      </w:r>
      <w:r>
        <w:rPr>
          <w:lang w:val="sr-Cyrl-RS"/>
        </w:rPr>
        <w:t xml:space="preserve"> </w:t>
      </w:r>
      <w:r>
        <w:t xml:space="preserve">брест </w:t>
      </w:r>
      <w:r w:rsidR="00AC74C0">
        <w:rPr>
          <w:lang w:val="sr-Cyrl-RS"/>
        </w:rPr>
        <w:t>-</w:t>
      </w:r>
      <w:r>
        <w:t xml:space="preserve"> </w:t>
      </w:r>
      <w:r w:rsidRPr="00F2159E">
        <w:rPr>
          <w:i/>
          <w:iCs/>
        </w:rPr>
        <w:t>Ulmus montana</w:t>
      </w:r>
      <w:r>
        <w:t xml:space="preserve">, дивља крушка </w:t>
      </w:r>
      <w:r w:rsidR="00AC74C0">
        <w:rPr>
          <w:lang w:val="sr-Cyrl-RS"/>
        </w:rPr>
        <w:t>-</w:t>
      </w:r>
      <w:r>
        <w:t xml:space="preserve"> </w:t>
      </w:r>
      <w:r w:rsidRPr="00F2159E">
        <w:rPr>
          <w:i/>
          <w:iCs/>
        </w:rPr>
        <w:t>Pyrus pyraster</w:t>
      </w:r>
      <w:r>
        <w:t xml:space="preserve">, дивља јабука </w:t>
      </w:r>
      <w:r w:rsidR="00AC74C0">
        <w:rPr>
          <w:lang w:val="sr-Cyrl-RS"/>
        </w:rPr>
        <w:t>-</w:t>
      </w:r>
      <w:r>
        <w:t xml:space="preserve"> </w:t>
      </w:r>
      <w:r w:rsidRPr="00F2159E">
        <w:rPr>
          <w:i/>
          <w:iCs/>
        </w:rPr>
        <w:t>Malus silvestris</w:t>
      </w:r>
      <w:r>
        <w:t>,</w:t>
      </w:r>
      <w:r>
        <w:rPr>
          <w:lang w:val="sr-Cyrl-RS"/>
        </w:rPr>
        <w:t xml:space="preserve"> </w:t>
      </w:r>
      <w:r>
        <w:t xml:space="preserve">дивља трешња </w:t>
      </w:r>
      <w:r w:rsidR="00AC74C0">
        <w:rPr>
          <w:lang w:val="sr-Cyrl-RS"/>
        </w:rPr>
        <w:t>-</w:t>
      </w:r>
      <w:r>
        <w:t xml:space="preserve"> </w:t>
      </w:r>
      <w:r w:rsidRPr="00F2159E">
        <w:rPr>
          <w:i/>
          <w:iCs/>
        </w:rPr>
        <w:t>Prunus avium</w:t>
      </w:r>
      <w:r>
        <w:t xml:space="preserve">, јасика </w:t>
      </w:r>
      <w:r w:rsidR="00AC74C0">
        <w:rPr>
          <w:lang w:val="sr-Cyrl-RS"/>
        </w:rPr>
        <w:t>-</w:t>
      </w:r>
      <w:r>
        <w:t xml:space="preserve"> </w:t>
      </w:r>
      <w:r w:rsidRPr="00F2159E">
        <w:rPr>
          <w:i/>
          <w:iCs/>
        </w:rPr>
        <w:t>Populus tremula</w:t>
      </w:r>
      <w:r>
        <w:t xml:space="preserve">, јаребика </w:t>
      </w:r>
      <w:r w:rsidR="00AC74C0">
        <w:rPr>
          <w:lang w:val="sr-Cyrl-RS"/>
        </w:rPr>
        <w:t>-</w:t>
      </w:r>
      <w:r>
        <w:t xml:space="preserve"> </w:t>
      </w:r>
      <w:r w:rsidRPr="00F2159E">
        <w:rPr>
          <w:i/>
          <w:iCs/>
        </w:rPr>
        <w:t>Sorbus aucuparia</w:t>
      </w:r>
      <w:r>
        <w:t xml:space="preserve"> и</w:t>
      </w:r>
      <w:r>
        <w:rPr>
          <w:lang w:val="sr-Cyrl-RS"/>
        </w:rPr>
        <w:t xml:space="preserve"> </w:t>
      </w:r>
      <w:r>
        <w:t xml:space="preserve">бели јасен </w:t>
      </w:r>
      <w:r w:rsidR="00AC74C0">
        <w:rPr>
          <w:lang w:val="sr-Cyrl-RS"/>
        </w:rPr>
        <w:t>-</w:t>
      </w:r>
      <w:r>
        <w:t xml:space="preserve"> </w:t>
      </w:r>
      <w:r w:rsidRPr="00F2159E">
        <w:rPr>
          <w:i/>
          <w:iCs/>
        </w:rPr>
        <w:t>Fraxinus excelsior</w:t>
      </w:r>
      <w:r>
        <w:t>), 161 биљни таксон, као и врсте које су значајне са</w:t>
      </w:r>
      <w:r>
        <w:rPr>
          <w:lang w:val="sr-Cyrl-RS"/>
        </w:rPr>
        <w:t xml:space="preserve"> </w:t>
      </w:r>
      <w:r>
        <w:t xml:space="preserve">економског и еколошког аспекта, због чега уживају заштиту на територији Републике Србије у складу са националном законском регулативом (радићолисни шебој </w:t>
      </w:r>
      <w:r w:rsidR="00AC74C0">
        <w:rPr>
          <w:lang w:val="sr-Cyrl-RS"/>
        </w:rPr>
        <w:t>-</w:t>
      </w:r>
      <w:r>
        <w:t xml:space="preserve"> </w:t>
      </w:r>
      <w:r w:rsidRPr="00F2159E">
        <w:rPr>
          <w:i/>
          <w:iCs/>
        </w:rPr>
        <w:t>Erysimum</w:t>
      </w:r>
      <w:r w:rsidRPr="00F2159E">
        <w:rPr>
          <w:i/>
          <w:iCs/>
          <w:lang w:val="sr-Cyrl-RS"/>
        </w:rPr>
        <w:t xml:space="preserve"> </w:t>
      </w:r>
      <w:r w:rsidRPr="00F2159E">
        <w:rPr>
          <w:i/>
          <w:iCs/>
        </w:rPr>
        <w:t>crepidifolium</w:t>
      </w:r>
      <w:r>
        <w:t xml:space="preserve">, кострика - </w:t>
      </w:r>
      <w:r w:rsidRPr="00F2159E">
        <w:rPr>
          <w:i/>
          <w:iCs/>
        </w:rPr>
        <w:t>Ruscus aculeatus</w:t>
      </w:r>
      <w:r>
        <w:t xml:space="preserve">, сремуш </w:t>
      </w:r>
      <w:r w:rsidR="00AC74C0">
        <w:rPr>
          <w:lang w:val="sr-Cyrl-RS"/>
        </w:rPr>
        <w:t>-</w:t>
      </w:r>
      <w:r>
        <w:t xml:space="preserve"> </w:t>
      </w:r>
      <w:r w:rsidRPr="00F2159E">
        <w:rPr>
          <w:i/>
          <w:iCs/>
        </w:rPr>
        <w:t>Allium ursinum</w:t>
      </w:r>
      <w:r>
        <w:t xml:space="preserve">, плућњак </w:t>
      </w:r>
      <w:r w:rsidR="00AC74C0">
        <w:rPr>
          <w:lang w:val="sr-Cyrl-RS"/>
        </w:rPr>
        <w:t>-</w:t>
      </w:r>
      <w:r>
        <w:rPr>
          <w:lang w:val="sr-Cyrl-RS"/>
        </w:rPr>
        <w:t xml:space="preserve"> </w:t>
      </w:r>
      <w:r w:rsidRPr="00F2159E">
        <w:rPr>
          <w:i/>
          <w:iCs/>
        </w:rPr>
        <w:t>Pulmonaria officinalis</w:t>
      </w:r>
      <w:r>
        <w:t xml:space="preserve"> и вилина косица </w:t>
      </w:r>
      <w:r w:rsidR="007B2822">
        <w:rPr>
          <w:lang w:val="sr-Cyrl-RS"/>
        </w:rPr>
        <w:t>-</w:t>
      </w:r>
      <w:r>
        <w:t xml:space="preserve"> </w:t>
      </w:r>
      <w:r w:rsidRPr="00F2159E">
        <w:rPr>
          <w:i/>
          <w:iCs/>
        </w:rPr>
        <w:t>Cyclamen hederifolium subsp. hederifolium</w:t>
      </w:r>
      <w:r>
        <w:t>),</w:t>
      </w:r>
      <w:r>
        <w:rPr>
          <w:lang w:val="sr-Cyrl-RS"/>
        </w:rPr>
        <w:t xml:space="preserve"> </w:t>
      </w:r>
      <w:r>
        <w:t xml:space="preserve">ихтиолошка вредност (поточна пастрмка </w:t>
      </w:r>
      <w:r w:rsidR="007B2822">
        <w:rPr>
          <w:lang w:val="sr-Cyrl-RS"/>
        </w:rPr>
        <w:t>-</w:t>
      </w:r>
      <w:r>
        <w:t xml:space="preserve"> </w:t>
      </w:r>
      <w:r w:rsidRPr="00F2159E">
        <w:rPr>
          <w:i/>
          <w:iCs/>
        </w:rPr>
        <w:t>Salmo trutta</w:t>
      </w:r>
      <w:r>
        <w:t xml:space="preserve">, клен </w:t>
      </w:r>
      <w:r w:rsidR="007B2822">
        <w:rPr>
          <w:lang w:val="sr-Cyrl-RS"/>
        </w:rPr>
        <w:t>-</w:t>
      </w:r>
      <w:r>
        <w:t xml:space="preserve"> </w:t>
      </w:r>
      <w:r w:rsidRPr="00F2159E">
        <w:rPr>
          <w:i/>
          <w:iCs/>
        </w:rPr>
        <w:t>Squalius cephalus</w:t>
      </w:r>
      <w:r>
        <w:t xml:space="preserve"> и поточна мрена </w:t>
      </w:r>
      <w:r w:rsidR="007B2822">
        <w:rPr>
          <w:lang w:val="sr-Cyrl-RS"/>
        </w:rPr>
        <w:t>-</w:t>
      </w:r>
      <w:r>
        <w:t xml:space="preserve"> </w:t>
      </w:r>
      <w:r w:rsidRPr="00F2159E">
        <w:rPr>
          <w:i/>
          <w:iCs/>
        </w:rPr>
        <w:t>Barbus balcanicus</w:t>
      </w:r>
      <w:r>
        <w:t>), 11 врста</w:t>
      </w:r>
      <w:r>
        <w:rPr>
          <w:lang w:val="sr-Cyrl-RS"/>
        </w:rPr>
        <w:t xml:space="preserve"> </w:t>
      </w:r>
      <w:r>
        <w:t xml:space="preserve">водоземаца (десет врста водоземаца је строго заштићено: шарени даждевњак </w:t>
      </w:r>
      <w:r w:rsidR="007B2822">
        <w:rPr>
          <w:lang w:val="sr-Cyrl-RS"/>
        </w:rPr>
        <w:t>-</w:t>
      </w:r>
      <w:r>
        <w:rPr>
          <w:lang w:val="sr-Cyrl-RS"/>
        </w:rPr>
        <w:t xml:space="preserve"> </w:t>
      </w:r>
      <w:r w:rsidRPr="00F2159E">
        <w:rPr>
          <w:i/>
          <w:iCs/>
        </w:rPr>
        <w:t>Salamandra salamandra</w:t>
      </w:r>
      <w:r>
        <w:t xml:space="preserve">, планински мрмољак </w:t>
      </w:r>
      <w:r w:rsidR="007B2822">
        <w:rPr>
          <w:lang w:val="sr-Cyrl-RS"/>
        </w:rPr>
        <w:t>-</w:t>
      </w:r>
      <w:r>
        <w:t xml:space="preserve"> </w:t>
      </w:r>
      <w:r w:rsidRPr="00F2159E">
        <w:rPr>
          <w:i/>
          <w:iCs/>
        </w:rPr>
        <w:t>Ichtyosauria alpestris</w:t>
      </w:r>
      <w:r>
        <w:t xml:space="preserve">, обични мрмољак </w:t>
      </w:r>
      <w:r w:rsidR="007B2822">
        <w:rPr>
          <w:lang w:val="sr-Cyrl-RS"/>
        </w:rPr>
        <w:t>-</w:t>
      </w:r>
      <w:r>
        <w:rPr>
          <w:lang w:val="sr-Cyrl-RS"/>
        </w:rPr>
        <w:t xml:space="preserve"> </w:t>
      </w:r>
      <w:r w:rsidRPr="00F2159E">
        <w:rPr>
          <w:i/>
          <w:iCs/>
        </w:rPr>
        <w:t>Lissotriton vulgaris</w:t>
      </w:r>
      <w:r>
        <w:t xml:space="preserve">, македонски мрмољак </w:t>
      </w:r>
      <w:r w:rsidR="007B2822">
        <w:rPr>
          <w:lang w:val="sr-Cyrl-RS"/>
        </w:rPr>
        <w:t>-</w:t>
      </w:r>
      <w:r>
        <w:t xml:space="preserve"> </w:t>
      </w:r>
      <w:r w:rsidRPr="0084702E">
        <w:rPr>
          <w:i/>
          <w:iCs/>
        </w:rPr>
        <w:t>Triturus macedonicus</w:t>
      </w:r>
      <w:r>
        <w:t xml:space="preserve">, жутотрби мукач </w:t>
      </w:r>
      <w:r w:rsidR="007B2822">
        <w:rPr>
          <w:lang w:val="sr-Cyrl-RS"/>
        </w:rPr>
        <w:t>-</w:t>
      </w:r>
      <w:r>
        <w:rPr>
          <w:lang w:val="sr-Cyrl-RS"/>
        </w:rPr>
        <w:t xml:space="preserve"> </w:t>
      </w:r>
      <w:r w:rsidR="0084702E" w:rsidRPr="0084702E">
        <w:rPr>
          <w:i/>
          <w:iCs/>
        </w:rPr>
        <w:t>Bombina</w:t>
      </w:r>
      <w:r w:rsidRPr="0084702E">
        <w:rPr>
          <w:i/>
          <w:iCs/>
        </w:rPr>
        <w:t xml:space="preserve"> variegata</w:t>
      </w:r>
      <w:r>
        <w:t xml:space="preserve">, шумска крастача </w:t>
      </w:r>
      <w:r w:rsidR="007B2822">
        <w:rPr>
          <w:lang w:val="sr-Cyrl-RS"/>
        </w:rPr>
        <w:t>-</w:t>
      </w:r>
      <w:r>
        <w:t xml:space="preserve"> </w:t>
      </w:r>
      <w:r w:rsidR="0084702E" w:rsidRPr="0084702E">
        <w:rPr>
          <w:i/>
          <w:iCs/>
        </w:rPr>
        <w:t>Bufo</w:t>
      </w:r>
      <w:r w:rsidRPr="0084702E">
        <w:rPr>
          <w:i/>
          <w:iCs/>
        </w:rPr>
        <w:t xml:space="preserve"> bufo</w:t>
      </w:r>
      <w:r>
        <w:t xml:space="preserve">, зелена крастача </w:t>
      </w:r>
      <w:r w:rsidR="007B2822">
        <w:rPr>
          <w:lang w:val="sr-Cyrl-RS"/>
        </w:rPr>
        <w:t>-</w:t>
      </w:r>
      <w:r>
        <w:t xml:space="preserve"> </w:t>
      </w:r>
      <w:r w:rsidRPr="0084702E">
        <w:rPr>
          <w:i/>
          <w:iCs/>
        </w:rPr>
        <w:t>Pseudepidalea viridis</w:t>
      </w:r>
      <w:r>
        <w:t>,</w:t>
      </w:r>
      <w:r>
        <w:rPr>
          <w:lang w:val="sr-Cyrl-RS"/>
        </w:rPr>
        <w:t xml:space="preserve"> </w:t>
      </w:r>
      <w:r>
        <w:t xml:space="preserve">шумска жаба </w:t>
      </w:r>
      <w:r w:rsidR="007B2822">
        <w:rPr>
          <w:lang w:val="sr-Cyrl-RS"/>
        </w:rPr>
        <w:t>-</w:t>
      </w:r>
      <w:r>
        <w:t xml:space="preserve"> </w:t>
      </w:r>
      <w:r w:rsidRPr="0084702E">
        <w:rPr>
          <w:i/>
          <w:iCs/>
        </w:rPr>
        <w:t>Rana dalmatina</w:t>
      </w:r>
      <w:r>
        <w:t xml:space="preserve">, жаба травњача </w:t>
      </w:r>
      <w:r w:rsidR="007B2822">
        <w:rPr>
          <w:lang w:val="sr-Cyrl-RS"/>
        </w:rPr>
        <w:t>-</w:t>
      </w:r>
      <w:r>
        <w:t xml:space="preserve"> </w:t>
      </w:r>
      <w:r w:rsidRPr="0084702E">
        <w:rPr>
          <w:i/>
          <w:iCs/>
        </w:rPr>
        <w:t>Rana temporaria</w:t>
      </w:r>
      <w:r>
        <w:t xml:space="preserve"> и грчка жаба </w:t>
      </w:r>
      <w:r w:rsidR="007B2822">
        <w:rPr>
          <w:lang w:val="sr-Cyrl-RS"/>
        </w:rPr>
        <w:t>-</w:t>
      </w:r>
      <w:r>
        <w:t xml:space="preserve"> </w:t>
      </w:r>
      <w:r w:rsidRPr="0084702E">
        <w:rPr>
          <w:i/>
          <w:iCs/>
        </w:rPr>
        <w:t>Rana</w:t>
      </w:r>
      <w:r w:rsidRPr="0084702E">
        <w:rPr>
          <w:i/>
          <w:iCs/>
          <w:lang w:val="sr-Cyrl-RS"/>
        </w:rPr>
        <w:t xml:space="preserve"> </w:t>
      </w:r>
      <w:r w:rsidRPr="0084702E">
        <w:rPr>
          <w:i/>
          <w:iCs/>
        </w:rPr>
        <w:t>graeca</w:t>
      </w:r>
      <w:r>
        <w:t xml:space="preserve"> и међународно значајна врста жутотрби мукач </w:t>
      </w:r>
      <w:r w:rsidR="007B2822">
        <w:rPr>
          <w:lang w:val="sr-Cyrl-RS"/>
        </w:rPr>
        <w:t>-</w:t>
      </w:r>
      <w:r>
        <w:t xml:space="preserve"> </w:t>
      </w:r>
      <w:r w:rsidRPr="0084702E">
        <w:rPr>
          <w:i/>
          <w:iCs/>
        </w:rPr>
        <w:t>Bombina variegata</w:t>
      </w:r>
      <w:r>
        <w:t>), 9 врста</w:t>
      </w:r>
      <w:r>
        <w:rPr>
          <w:lang w:val="sr-Cyrl-RS"/>
        </w:rPr>
        <w:t xml:space="preserve"> </w:t>
      </w:r>
      <w:r>
        <w:t xml:space="preserve">гмизаваца који имају </w:t>
      </w:r>
      <w:r>
        <w:lastRenderedPageBreak/>
        <w:t xml:space="preserve">статус строго заштићених врста (ескалапов смук </w:t>
      </w:r>
      <w:r w:rsidR="007B2822">
        <w:rPr>
          <w:lang w:val="sr-Cyrl-RS"/>
        </w:rPr>
        <w:t>-</w:t>
      </w:r>
      <w:r>
        <w:t xml:space="preserve"> </w:t>
      </w:r>
      <w:r w:rsidRPr="0084702E">
        <w:rPr>
          <w:i/>
          <w:iCs/>
        </w:rPr>
        <w:t>Zamenis</w:t>
      </w:r>
      <w:r w:rsidRPr="0084702E">
        <w:rPr>
          <w:i/>
          <w:iCs/>
          <w:lang w:val="sr-Cyrl-RS"/>
        </w:rPr>
        <w:t xml:space="preserve"> </w:t>
      </w:r>
      <w:r w:rsidRPr="0084702E">
        <w:rPr>
          <w:i/>
          <w:iCs/>
        </w:rPr>
        <w:t>longissimus</w:t>
      </w:r>
      <w:r>
        <w:t xml:space="preserve">, степски смук </w:t>
      </w:r>
      <w:r w:rsidR="007B2822">
        <w:rPr>
          <w:lang w:val="sr-Cyrl-RS"/>
        </w:rPr>
        <w:t>-</w:t>
      </w:r>
      <w:r>
        <w:t xml:space="preserve"> </w:t>
      </w:r>
      <w:r w:rsidRPr="0084702E">
        <w:rPr>
          <w:i/>
          <w:iCs/>
        </w:rPr>
        <w:t>Dolichophis caspius</w:t>
      </w:r>
      <w:r>
        <w:t xml:space="preserve">, рибарица </w:t>
      </w:r>
      <w:r w:rsidR="007B2822">
        <w:rPr>
          <w:lang w:val="sr-Cyrl-RS"/>
        </w:rPr>
        <w:t>-</w:t>
      </w:r>
      <w:r>
        <w:t xml:space="preserve"> </w:t>
      </w:r>
      <w:r w:rsidRPr="0084702E">
        <w:rPr>
          <w:i/>
          <w:iCs/>
        </w:rPr>
        <w:t>Natrix tesselata</w:t>
      </w:r>
      <w:r>
        <w:t xml:space="preserve"> и белоушка </w:t>
      </w:r>
      <w:r w:rsidR="007B2822">
        <w:rPr>
          <w:lang w:val="sr-Cyrl-RS"/>
        </w:rPr>
        <w:t>-</w:t>
      </w:r>
      <w:r>
        <w:rPr>
          <w:lang w:val="sr-Cyrl-RS"/>
        </w:rPr>
        <w:t xml:space="preserve"> </w:t>
      </w:r>
      <w:r w:rsidRPr="0084702E">
        <w:rPr>
          <w:i/>
          <w:iCs/>
        </w:rPr>
        <w:t>Natrix natrix</w:t>
      </w:r>
      <w:r>
        <w:t xml:space="preserve">), фауна птица ca 60 врста, од којих је 53 строго заштићено (змијар </w:t>
      </w:r>
      <w:r w:rsidR="007B2822">
        <w:rPr>
          <w:lang w:val="sr-Cyrl-RS"/>
        </w:rPr>
        <w:t>-</w:t>
      </w:r>
      <w:r>
        <w:rPr>
          <w:lang w:val="sr-Cyrl-RS"/>
        </w:rPr>
        <w:t xml:space="preserve"> </w:t>
      </w:r>
      <w:r w:rsidRPr="0084702E">
        <w:rPr>
          <w:i/>
          <w:iCs/>
        </w:rPr>
        <w:t>Circaetus gallicus</w:t>
      </w:r>
      <w:r>
        <w:t xml:space="preserve">, црна жуна </w:t>
      </w:r>
      <w:r w:rsidR="007B2822">
        <w:rPr>
          <w:lang w:val="sr-Cyrl-RS"/>
        </w:rPr>
        <w:t>-</w:t>
      </w:r>
      <w:r>
        <w:t xml:space="preserve"> </w:t>
      </w:r>
      <w:r w:rsidRPr="0084702E">
        <w:rPr>
          <w:i/>
          <w:iCs/>
        </w:rPr>
        <w:t>Dryocopus martius</w:t>
      </w:r>
      <w:r>
        <w:t xml:space="preserve">, бела рода </w:t>
      </w:r>
      <w:r w:rsidR="007B2822">
        <w:rPr>
          <w:lang w:val="sr-Cyrl-RS"/>
        </w:rPr>
        <w:t>-</w:t>
      </w:r>
      <w:r>
        <w:t xml:space="preserve"> </w:t>
      </w:r>
      <w:r w:rsidRPr="0084702E">
        <w:rPr>
          <w:i/>
          <w:iCs/>
        </w:rPr>
        <w:t>Ciconia ciconia</w:t>
      </w:r>
      <w:r>
        <w:t>, сиви соко</w:t>
      </w:r>
      <w:r>
        <w:rPr>
          <w:lang w:val="sr-Cyrl-RS"/>
        </w:rPr>
        <w:t xml:space="preserve"> </w:t>
      </w:r>
      <w:r w:rsidR="007B2822">
        <w:rPr>
          <w:lang w:val="sr-Cyrl-RS"/>
        </w:rPr>
        <w:t>-</w:t>
      </w:r>
      <w:r>
        <w:t xml:space="preserve"> </w:t>
      </w:r>
      <w:r w:rsidRPr="0084702E">
        <w:rPr>
          <w:i/>
          <w:iCs/>
        </w:rPr>
        <w:t>Falco peregrinus</w:t>
      </w:r>
      <w:r>
        <w:t xml:space="preserve">, сива жуна </w:t>
      </w:r>
      <w:r w:rsidR="007B2822">
        <w:rPr>
          <w:lang w:val="sr-Cyrl-RS"/>
        </w:rPr>
        <w:t>-</w:t>
      </w:r>
      <w:r>
        <w:t xml:space="preserve"> </w:t>
      </w:r>
      <w:r w:rsidRPr="0084702E">
        <w:rPr>
          <w:i/>
          <w:iCs/>
        </w:rPr>
        <w:t>Picus canus</w:t>
      </w:r>
      <w:r>
        <w:t xml:space="preserve"> и шумска шева </w:t>
      </w:r>
      <w:r w:rsidR="007B2822">
        <w:rPr>
          <w:lang w:val="sr-Cyrl-RS"/>
        </w:rPr>
        <w:t>-</w:t>
      </w:r>
      <w:r>
        <w:t xml:space="preserve"> </w:t>
      </w:r>
      <w:r w:rsidRPr="0084702E">
        <w:rPr>
          <w:i/>
          <w:iCs/>
        </w:rPr>
        <w:t>Lullula arborea</w:t>
      </w:r>
      <w:r>
        <w:t>, даурске</w:t>
      </w:r>
      <w:r>
        <w:rPr>
          <w:lang w:val="sr-Cyrl-RS"/>
        </w:rPr>
        <w:t xml:space="preserve"> </w:t>
      </w:r>
      <w:r w:rsidRPr="0084702E">
        <w:rPr>
          <w:i/>
          <w:iCs/>
        </w:rPr>
        <w:t>Cecropis daurica</w:t>
      </w:r>
      <w:r>
        <w:t xml:space="preserve">, горске </w:t>
      </w:r>
      <w:r w:rsidR="007B2822">
        <w:rPr>
          <w:lang w:val="sr-Cyrl-RS"/>
        </w:rPr>
        <w:t>-</w:t>
      </w:r>
      <w:r>
        <w:t xml:space="preserve"> </w:t>
      </w:r>
      <w:r w:rsidR="0084702E" w:rsidRPr="0084702E">
        <w:rPr>
          <w:i/>
          <w:iCs/>
        </w:rPr>
        <w:t>Ptyonoprogne</w:t>
      </w:r>
      <w:r w:rsidRPr="0084702E">
        <w:rPr>
          <w:i/>
          <w:iCs/>
        </w:rPr>
        <w:t xml:space="preserve"> rupestris</w:t>
      </w:r>
      <w:r>
        <w:t xml:space="preserve">, градске </w:t>
      </w:r>
      <w:r w:rsidR="007B2822">
        <w:rPr>
          <w:lang w:val="sr-Cyrl-RS"/>
        </w:rPr>
        <w:t>-</w:t>
      </w:r>
      <w:r>
        <w:t xml:space="preserve"> </w:t>
      </w:r>
      <w:r w:rsidRPr="0084702E">
        <w:rPr>
          <w:i/>
          <w:iCs/>
        </w:rPr>
        <w:t>Delichon urbica</w:t>
      </w:r>
      <w:r>
        <w:t xml:space="preserve"> и сеоске</w:t>
      </w:r>
      <w:r>
        <w:rPr>
          <w:lang w:val="sr-Cyrl-RS"/>
        </w:rPr>
        <w:t xml:space="preserve"> </w:t>
      </w:r>
      <w:r>
        <w:t>ласте</w:t>
      </w:r>
      <w:r>
        <w:rPr>
          <w:lang w:val="sr-Cyrl-RS"/>
        </w:rPr>
        <w:t xml:space="preserve"> </w:t>
      </w:r>
      <w:r w:rsidR="007B2822">
        <w:rPr>
          <w:lang w:val="sr-Cyrl-RS"/>
        </w:rPr>
        <w:t>-</w:t>
      </w:r>
      <w:r>
        <w:t xml:space="preserve"> </w:t>
      </w:r>
      <w:r w:rsidRPr="0084702E">
        <w:rPr>
          <w:i/>
          <w:iCs/>
        </w:rPr>
        <w:t>Hirundo rupestris</w:t>
      </w:r>
      <w:r>
        <w:t xml:space="preserve">) и како би ce очувала културна баштина, односно утврђење </w:t>
      </w:r>
      <w:r>
        <w:rPr>
          <w:lang w:val="sr-Cyrl-RS"/>
        </w:rPr>
        <w:t xml:space="preserve"> </w:t>
      </w:r>
      <w:r w:rsidR="0084702E">
        <w:rPr>
          <w:lang w:val="sr-Cyrl-RS"/>
        </w:rPr>
        <w:t>С</w:t>
      </w:r>
      <w:r>
        <w:t>кобаљић</w:t>
      </w:r>
      <w:r>
        <w:rPr>
          <w:lang w:val="sr-Cyrl-RS"/>
        </w:rPr>
        <w:t xml:space="preserve"> </w:t>
      </w:r>
      <w:r>
        <w:t>град (Зеленград).</w:t>
      </w:r>
    </w:p>
    <w:p w14:paraId="12FFAFBB" w14:textId="76056548" w:rsidR="004D782D" w:rsidRDefault="004D782D" w:rsidP="004D782D">
      <w:pPr>
        <w:ind w:firstLine="720"/>
        <w:jc w:val="both"/>
      </w:pPr>
    </w:p>
    <w:p w14:paraId="3A484550" w14:textId="30679675" w:rsidR="004D782D" w:rsidRDefault="004D782D" w:rsidP="004D782D">
      <w:pPr>
        <w:ind w:firstLine="720"/>
        <w:jc w:val="both"/>
      </w:pPr>
      <w:r>
        <w:t>Предметно подручје налази се делом у просторном обухвату еколошки значајног</w:t>
      </w:r>
      <w:r w:rsidR="00F2159E">
        <w:rPr>
          <w:lang w:val="sr-Cyrl-RS"/>
        </w:rPr>
        <w:t xml:space="preserve"> </w:t>
      </w:r>
      <w:r>
        <w:t>подручја „Кукавица“, еколошке мреже Републике Cp</w:t>
      </w:r>
      <w:r w:rsidR="00F2159E">
        <w:rPr>
          <w:lang w:val="sr-Cyrl-RS"/>
        </w:rPr>
        <w:t>бије</w:t>
      </w:r>
      <w:r>
        <w:t>, делом у обухвату</w:t>
      </w:r>
      <w:r w:rsidR="00F2159E">
        <w:rPr>
          <w:lang w:val="sr-Cyrl-RS"/>
        </w:rPr>
        <w:t xml:space="preserve"> </w:t>
      </w:r>
      <w:r>
        <w:t>међународно значајног подручја за лептире РВА (Prime Butterfly Area), под називом</w:t>
      </w:r>
      <w:r w:rsidR="00F2159E">
        <w:rPr>
          <w:lang w:val="sr-Cyrl-RS"/>
        </w:rPr>
        <w:t xml:space="preserve"> </w:t>
      </w:r>
      <w:r>
        <w:t>„Кукавица“ и међународно значајног подручја за птице IBA (Important Bird Агеа), у</w:t>
      </w:r>
      <w:r w:rsidR="00F2159E">
        <w:rPr>
          <w:lang w:val="sr-Cyrl-RS"/>
        </w:rPr>
        <w:t xml:space="preserve"> </w:t>
      </w:r>
      <w:r>
        <w:t>складу са Уредбом о еколошкој мрежи. Такође, предметно подручје налази се делом y</w:t>
      </w:r>
      <w:r w:rsidR="00F2159E">
        <w:rPr>
          <w:lang w:val="sr-Cyrl-RS"/>
        </w:rPr>
        <w:t xml:space="preserve"> </w:t>
      </w:r>
      <w:r>
        <w:t xml:space="preserve">оквиру потенцијалног подручја од посебне заштите </w:t>
      </w:r>
      <w:r w:rsidR="009876CC">
        <w:rPr>
          <w:lang w:val="sr-Cyrl-RS"/>
        </w:rPr>
        <w:t>НАТУРА</w:t>
      </w:r>
      <w:r>
        <w:t xml:space="preserve"> 2000 pSPA (Proposed</w:t>
      </w:r>
      <w:r w:rsidR="00F2159E">
        <w:rPr>
          <w:lang w:val="sr-Cyrl-RS"/>
        </w:rPr>
        <w:t xml:space="preserve"> </w:t>
      </w:r>
      <w:r>
        <w:t>Special Areas), под називом „Лесковачко поље“, (SPAs - Special Protection Areas).</w:t>
      </w:r>
    </w:p>
    <w:p w14:paraId="1103D28F" w14:textId="6E39ACA9" w:rsidR="009876CC" w:rsidRDefault="004E2ED3" w:rsidP="004E2ED3">
      <w:pPr>
        <w:ind w:firstLine="720"/>
        <w:jc w:val="both"/>
      </w:pPr>
      <w:r>
        <w:t xml:space="preserve">С обзиром да се </w:t>
      </w:r>
      <w:r>
        <w:rPr>
          <w:lang w:val="sr-Cyrl-RS"/>
        </w:rPr>
        <w:t>де</w:t>
      </w:r>
      <w:r>
        <w:t>о 98</w:t>
      </w:r>
      <w:r>
        <w:rPr>
          <w:lang w:val="sr-Cyrl-RS"/>
        </w:rPr>
        <w:t>.</w:t>
      </w:r>
      <w:r>
        <w:t xml:space="preserve"> одељења у газдинској</w:t>
      </w:r>
      <w:r>
        <w:rPr>
          <w:lang w:val="sr-Cyrl-RS"/>
        </w:rPr>
        <w:t xml:space="preserve"> </w:t>
      </w:r>
      <w:r>
        <w:t xml:space="preserve">јединици „Кукавица - Зеленград" преклапа са подручјем од међународног значаја </w:t>
      </w:r>
      <w:r>
        <w:rPr>
          <w:lang w:val="sr-Cyrl-RS"/>
        </w:rPr>
        <w:t>з</w:t>
      </w:r>
      <w:r>
        <w:t>a</w:t>
      </w:r>
      <w:r>
        <w:rPr>
          <w:lang w:val="sr-Cyrl-RS"/>
        </w:rPr>
        <w:t xml:space="preserve"> </w:t>
      </w:r>
      <w:r>
        <w:t>птице: IBA - „Лесковачко поље" и са потенцијалним Натура 2000 подручјем - pSPA</w:t>
      </w:r>
      <w:r>
        <w:rPr>
          <w:lang w:val="sr-Cyrl-RS"/>
        </w:rPr>
        <w:t xml:space="preserve"> </w:t>
      </w:r>
      <w:r>
        <w:t>„Лесковачко поље“, у циљу смањења буке спровођење шумарских радова</w:t>
      </w:r>
      <w:r>
        <w:rPr>
          <w:lang w:val="sr-Cyrl-RS"/>
        </w:rPr>
        <w:t xml:space="preserve"> се предвиђа </w:t>
      </w:r>
      <w:r>
        <w:t>ван периода гнежђења птица (од 15.</w:t>
      </w:r>
      <w:r>
        <w:rPr>
          <w:lang w:val="sr-Cyrl-RS"/>
        </w:rPr>
        <w:t> </w:t>
      </w:r>
      <w:r>
        <w:t>марта до 15. јула);</w:t>
      </w:r>
    </w:p>
    <w:p w14:paraId="34D7FC79" w14:textId="6A77A9FF" w:rsidR="004E2ED3" w:rsidRDefault="0008476E" w:rsidP="004E2ED3">
      <w:pPr>
        <w:ind w:firstLine="720"/>
        <w:jc w:val="both"/>
        <w:rPr>
          <w:lang w:val="sr-Cyrl-RS"/>
        </w:rPr>
      </w:pPr>
      <w:r w:rsidRPr="0008476E">
        <w:t>Осим забране радова и активности, које су као такве утврђене чланом 35. Закона о заштити природе</w:t>
      </w:r>
      <w:r>
        <w:rPr>
          <w:lang w:val="sr-Cyrl-RS"/>
        </w:rPr>
        <w:t xml:space="preserve"> з</w:t>
      </w:r>
      <w:r w:rsidR="004E2ED3">
        <w:t>а шуме у оквиру газдинске јединице „Кукавица - Зеленград", (одељења: 1-4,</w:t>
      </w:r>
      <w:r w:rsidR="004E2ED3">
        <w:rPr>
          <w:lang w:val="sr-Cyrl-RS"/>
        </w:rPr>
        <w:t xml:space="preserve"> </w:t>
      </w:r>
      <w:r w:rsidR="004E2ED3">
        <w:t>37</w:t>
      </w:r>
      <w:r w:rsidR="004E2ED3">
        <w:rPr>
          <w:lang w:val="sr-Cyrl-RS"/>
        </w:rPr>
        <w:t>-</w:t>
      </w:r>
      <w:r w:rsidR="004E2ED3">
        <w:t>40, 59-63), у складу са Уредбом о еколошкој мрежи, применити мере заштите</w:t>
      </w:r>
      <w:r w:rsidR="004E2ED3">
        <w:rPr>
          <w:lang w:val="sr-Cyrl-RS"/>
        </w:rPr>
        <w:t xml:space="preserve"> </w:t>
      </w:r>
      <w:r w:rsidR="004E2ED3">
        <w:t>еколошке мреже које подразумевају следеће:</w:t>
      </w:r>
      <w:r w:rsidR="004E2ED3">
        <w:rPr>
          <w:lang w:val="sr-Cyrl-RS"/>
        </w:rPr>
        <w:t xml:space="preserve"> </w:t>
      </w:r>
    </w:p>
    <w:p w14:paraId="45DF444B" w14:textId="77777777" w:rsidR="004E2ED3" w:rsidRDefault="004E2ED3" w:rsidP="004E2ED3">
      <w:pPr>
        <w:pStyle w:val="ListParagraph"/>
        <w:numPr>
          <w:ilvl w:val="0"/>
          <w:numId w:val="51"/>
        </w:numPr>
        <w:ind w:left="851" w:hanging="142"/>
        <w:jc w:val="both"/>
      </w:pPr>
      <w:r>
        <w:t>забрањено је уништавање и нарушавање станишта, као и уништавање и</w:t>
      </w:r>
      <w:r w:rsidRPr="004E2ED3">
        <w:rPr>
          <w:lang w:val="sr-Cyrl-RS"/>
        </w:rPr>
        <w:t xml:space="preserve"> </w:t>
      </w:r>
      <w:r>
        <w:t>узнемиравање дивљих врста;</w:t>
      </w:r>
    </w:p>
    <w:p w14:paraId="7AE3BBFD" w14:textId="77777777" w:rsidR="004E2ED3" w:rsidRDefault="004E2ED3" w:rsidP="004E2ED3">
      <w:pPr>
        <w:pStyle w:val="ListParagraph"/>
        <w:numPr>
          <w:ilvl w:val="0"/>
          <w:numId w:val="51"/>
        </w:numPr>
        <w:ind w:left="851" w:hanging="142"/>
        <w:jc w:val="both"/>
      </w:pPr>
      <w:r>
        <w:t>забрањена је промена намена површина под природном и полуприродном</w:t>
      </w:r>
      <w:r w:rsidRPr="004E2ED3">
        <w:rPr>
          <w:lang w:val="sr-Cyrl-RS"/>
        </w:rPr>
        <w:t xml:space="preserve"> </w:t>
      </w:r>
      <w:r>
        <w:t>вегетацијом (шуме, ливаде, пашњаци, тршћаци итд.);</w:t>
      </w:r>
    </w:p>
    <w:p w14:paraId="758284B5" w14:textId="015A2901" w:rsidR="004D782D" w:rsidRPr="004D782D" w:rsidRDefault="004E2ED3" w:rsidP="004E2ED3">
      <w:pPr>
        <w:pStyle w:val="ListParagraph"/>
        <w:numPr>
          <w:ilvl w:val="0"/>
          <w:numId w:val="51"/>
        </w:numPr>
        <w:ind w:left="851" w:hanging="142"/>
        <w:jc w:val="both"/>
      </w:pPr>
      <w:r w:rsidRPr="004E2ED3">
        <w:rPr>
          <w:lang w:val="sr-Cyrl-RS"/>
        </w:rPr>
        <w:t>п</w:t>
      </w:r>
      <w:r>
        <w:t>редузети мере којима се обезбеђују спречавање, односно смањење, контрола</w:t>
      </w:r>
      <w:r w:rsidRPr="004E2ED3">
        <w:rPr>
          <w:lang w:val="sr-Cyrl-RS"/>
        </w:rPr>
        <w:t xml:space="preserve"> </w:t>
      </w:r>
      <w:r>
        <w:t>и санација свих облика загађивања;</w:t>
      </w:r>
    </w:p>
    <w:p w14:paraId="0ABF9326" w14:textId="5788B4E2" w:rsidR="00D24E36" w:rsidRPr="00E36FD0" w:rsidRDefault="00D24E36" w:rsidP="00DF4941">
      <w:pPr>
        <w:pStyle w:val="Heading2"/>
        <w:rPr>
          <w:lang w:val="sr-Cyrl-RS"/>
        </w:rPr>
      </w:pPr>
      <w:bookmarkStart w:id="292" w:name="_Toc231815411"/>
      <w:r w:rsidRPr="00E36FD0">
        <w:rPr>
          <w:lang w:val="sr-Cyrl-RS"/>
        </w:rPr>
        <w:t>2.1.</w:t>
      </w:r>
      <w:r w:rsidR="009D697D" w:rsidRPr="00E36FD0">
        <w:rPr>
          <w:lang w:val="sr-Cyrl-RS"/>
        </w:rPr>
        <w:t>14</w:t>
      </w:r>
      <w:r w:rsidRPr="00E36FD0">
        <w:rPr>
          <w:lang w:val="sr-Cyrl-RS"/>
        </w:rPr>
        <w:t xml:space="preserve">. </w:t>
      </w:r>
      <w:r w:rsidR="00AC057B" w:rsidRPr="00E36FD0">
        <w:rPr>
          <w:lang w:val="sr-Cyrl-RS"/>
        </w:rPr>
        <w:t>Стање шумских саобраћајница и отвореност газдинске јединице</w:t>
      </w:r>
      <w:bookmarkEnd w:id="292"/>
    </w:p>
    <w:p w14:paraId="727CC90E" w14:textId="77777777" w:rsidR="00D24E36" w:rsidRPr="00E36FD0" w:rsidRDefault="00D24E36" w:rsidP="00D24E36">
      <w:pPr>
        <w:jc w:val="both"/>
        <w:rPr>
          <w:lang w:val="sr-Cyrl-RS"/>
        </w:rPr>
      </w:pPr>
    </w:p>
    <w:p w14:paraId="55A8AC5F" w14:textId="45287C69" w:rsidR="00570210" w:rsidRPr="00E36FD0" w:rsidRDefault="00D24E36" w:rsidP="00570210">
      <w:pPr>
        <w:ind w:firstLine="720"/>
        <w:jc w:val="both"/>
        <w:rPr>
          <w:lang w:val="sr-Cyrl-RS"/>
        </w:rPr>
      </w:pPr>
      <w:r w:rsidRPr="00E36FD0">
        <w:rPr>
          <w:lang w:val="sr-Cyrl-RS"/>
        </w:rPr>
        <w:t>Отвореност, односно, приступачност шумама представља један од основних предуслова за интензивно газдовање шумама и комплексно коришћење дрвне масе и других шумских производа. Од приступачности шума зависи и обим примене мехaнизације и опреме у газдовању шумама, мања или већа интензивираност газдовања и остваривање натуралних и финансијских средстава.</w:t>
      </w:r>
    </w:p>
    <w:p w14:paraId="0CAA4A82" w14:textId="15051F5B" w:rsidR="00736B70" w:rsidRPr="00E36FD0" w:rsidRDefault="00D24E36" w:rsidP="00D24E36">
      <w:pPr>
        <w:ind w:firstLine="720"/>
        <w:jc w:val="both"/>
        <w:rPr>
          <w:lang w:val="sr-Cyrl-RS"/>
        </w:rPr>
      </w:pPr>
      <w:r w:rsidRPr="00E36FD0">
        <w:rPr>
          <w:lang w:val="sr-Cyrl-RS"/>
        </w:rPr>
        <w:t>Од степена отворености шума зависи правилан распоред сеча и добро организовање радова на гајењу шума.</w:t>
      </w:r>
    </w:p>
    <w:p w14:paraId="7BF906E2" w14:textId="77777777" w:rsidR="00D24E36" w:rsidRPr="00E36FD0" w:rsidRDefault="00D24E36" w:rsidP="00D24E36">
      <w:pPr>
        <w:ind w:firstLine="720"/>
        <w:jc w:val="both"/>
        <w:rPr>
          <w:lang w:val="sr-Cyrl-RS"/>
        </w:rPr>
      </w:pPr>
      <w:r w:rsidRPr="00E36FD0">
        <w:rPr>
          <w:lang w:val="sr-Cyrl-RS"/>
        </w:rPr>
        <w:t>За успешно и интезивно газдовање као и спровођење свих узгојних и уређајних мера за поједину газдинску јединицу неопходна је и одређена мрежа путева, како тврдих камионских тако и меких и других дотурних путева.</w:t>
      </w:r>
    </w:p>
    <w:p w14:paraId="1B8A0C02" w14:textId="5F73B106" w:rsidR="00D24E36" w:rsidRPr="00E36FD0" w:rsidRDefault="00D24E36" w:rsidP="00D24E36">
      <w:pPr>
        <w:pStyle w:val="Heading3"/>
        <w:rPr>
          <w:lang w:val="sr-Cyrl-RS"/>
        </w:rPr>
      </w:pPr>
      <w:bookmarkStart w:id="293" w:name="_Toc231815412"/>
      <w:r w:rsidRPr="00E36FD0">
        <w:rPr>
          <w:lang w:val="sr-Cyrl-RS"/>
        </w:rPr>
        <w:t>2.1.</w:t>
      </w:r>
      <w:r w:rsidR="009D697D" w:rsidRPr="00E36FD0">
        <w:rPr>
          <w:lang w:val="sr-Cyrl-RS"/>
        </w:rPr>
        <w:t>14</w:t>
      </w:r>
      <w:r w:rsidRPr="00E36FD0">
        <w:rPr>
          <w:lang w:val="sr-Cyrl-RS"/>
        </w:rPr>
        <w:t>.1. Спољашња отвореност шумског комплекса саобраћајницама</w:t>
      </w:r>
      <w:bookmarkEnd w:id="293"/>
    </w:p>
    <w:p w14:paraId="19FB5E9A" w14:textId="77777777" w:rsidR="00D24E36" w:rsidRPr="00E36FD0" w:rsidRDefault="00D24E36" w:rsidP="00D24E36">
      <w:pPr>
        <w:ind w:firstLine="720"/>
        <w:jc w:val="both"/>
        <w:rPr>
          <w:lang w:val="sr-Cyrl-RS"/>
        </w:rPr>
      </w:pPr>
    </w:p>
    <w:p w14:paraId="4F810010" w14:textId="15E2C616" w:rsidR="0033599D" w:rsidRPr="00E36FD0" w:rsidRDefault="00992434" w:rsidP="0033599D">
      <w:pPr>
        <w:ind w:firstLine="720"/>
        <w:jc w:val="both"/>
        <w:rPr>
          <w:lang w:val="sr-Cyrl-RS"/>
        </w:rPr>
      </w:pPr>
      <w:r w:rsidRPr="00E36FD0">
        <w:rPr>
          <w:lang w:val="sr-Cyrl-RS"/>
        </w:rPr>
        <w:t>Спољашњу отвореност шумског комплекса чин</w:t>
      </w:r>
      <w:r w:rsidR="0033599D" w:rsidRPr="00E36FD0">
        <w:rPr>
          <w:lang w:val="sr-Cyrl-RS"/>
        </w:rPr>
        <w:t>е</w:t>
      </w:r>
      <w:r w:rsidRPr="00E36FD0">
        <w:rPr>
          <w:lang w:val="sr-Cyrl-RS"/>
        </w:rPr>
        <w:t xml:space="preserve"> </w:t>
      </w:r>
      <w:r w:rsidR="0033599D" w:rsidRPr="00E36FD0">
        <w:rPr>
          <w:lang w:val="sr-Cyrl-RS"/>
        </w:rPr>
        <w:t>путни правци:</w:t>
      </w:r>
    </w:p>
    <w:p w14:paraId="6C6FFB8C" w14:textId="21EBCC96" w:rsidR="0033599D" w:rsidRPr="00E36FD0" w:rsidRDefault="0033599D" w:rsidP="00666D7A">
      <w:pPr>
        <w:pStyle w:val="ListParagraph"/>
        <w:numPr>
          <w:ilvl w:val="0"/>
          <w:numId w:val="32"/>
        </w:numPr>
        <w:ind w:left="993" w:hanging="284"/>
        <w:jc w:val="both"/>
        <w:rPr>
          <w:lang w:val="sr-Cyrl-RS"/>
        </w:rPr>
      </w:pPr>
      <w:r w:rsidRPr="00E36FD0">
        <w:rPr>
          <w:lang w:val="sr-Cyrl-RS"/>
        </w:rPr>
        <w:t>Лесковац</w:t>
      </w:r>
      <w:r w:rsidR="00064877" w:rsidRPr="00E36FD0">
        <w:rPr>
          <w:lang w:val="sr-Cyrl-RS"/>
        </w:rPr>
        <w:t xml:space="preserve"> </w:t>
      </w:r>
      <w:r w:rsidR="00D24E36" w:rsidRPr="00E36FD0">
        <w:rPr>
          <w:lang w:val="sr-Cyrl-RS"/>
        </w:rPr>
        <w:t xml:space="preserve"> – </w:t>
      </w:r>
      <w:r w:rsidR="00447299">
        <w:rPr>
          <w:lang w:val="sr-Cyrl-RS"/>
        </w:rPr>
        <w:t>Вучје</w:t>
      </w:r>
      <w:r w:rsidRPr="00E36FD0">
        <w:rPr>
          <w:lang w:val="sr-Cyrl-RS"/>
        </w:rPr>
        <w:t xml:space="preserve"> дужине </w:t>
      </w:r>
      <w:r w:rsidR="00447299">
        <w:rPr>
          <w:lang w:val="sr-Cyrl-RS"/>
        </w:rPr>
        <w:t>15</w:t>
      </w:r>
      <w:r w:rsidRPr="00E36FD0">
        <w:rPr>
          <w:lang w:val="sr-Cyrl-RS"/>
        </w:rPr>
        <w:t>,7</w:t>
      </w:r>
      <w:r w:rsidR="00C3536C">
        <w:rPr>
          <w:lang w:val="sr-Cyrl-RS"/>
        </w:rPr>
        <w:t>0</w:t>
      </w:r>
      <w:r w:rsidR="00D24E36" w:rsidRPr="00E36FD0">
        <w:rPr>
          <w:lang w:val="sr-Cyrl-RS"/>
        </w:rPr>
        <w:t xml:space="preserve"> km;</w:t>
      </w:r>
    </w:p>
    <w:p w14:paraId="60BDF9AB" w14:textId="2C3809F5" w:rsidR="0033599D" w:rsidRPr="00E36FD0" w:rsidRDefault="00447299" w:rsidP="00666D7A">
      <w:pPr>
        <w:pStyle w:val="ListParagraph"/>
        <w:numPr>
          <w:ilvl w:val="0"/>
          <w:numId w:val="32"/>
        </w:numPr>
        <w:ind w:left="993" w:hanging="284"/>
        <w:jc w:val="both"/>
        <w:rPr>
          <w:lang w:val="sr-Cyrl-RS"/>
        </w:rPr>
      </w:pPr>
      <w:r>
        <w:rPr>
          <w:lang w:val="sr-Cyrl-RS"/>
        </w:rPr>
        <w:t>Брана Барје</w:t>
      </w:r>
      <w:r w:rsidR="0033599D" w:rsidRPr="00E36FD0">
        <w:rPr>
          <w:lang w:val="sr-Cyrl-RS"/>
        </w:rPr>
        <w:t xml:space="preserve"> - </w:t>
      </w:r>
      <w:r>
        <w:rPr>
          <w:lang w:val="sr-Cyrl-RS"/>
        </w:rPr>
        <w:t>Лесковац</w:t>
      </w:r>
      <w:r w:rsidR="0033599D" w:rsidRPr="00E36FD0">
        <w:rPr>
          <w:lang w:val="sr-Cyrl-RS"/>
        </w:rPr>
        <w:t xml:space="preserve"> дужине </w:t>
      </w:r>
      <w:r>
        <w:rPr>
          <w:lang w:val="sr-Cyrl-RS"/>
        </w:rPr>
        <w:t>24</w:t>
      </w:r>
      <w:r w:rsidR="0033599D" w:rsidRPr="00E36FD0">
        <w:rPr>
          <w:lang w:val="sr-Cyrl-RS"/>
        </w:rPr>
        <w:t>,3</w:t>
      </w:r>
      <w:r>
        <w:rPr>
          <w:lang w:val="sr-Cyrl-RS"/>
        </w:rPr>
        <w:t>7</w:t>
      </w:r>
      <w:r w:rsidR="0033599D" w:rsidRPr="00E36FD0">
        <w:rPr>
          <w:lang w:val="sr-Cyrl-RS"/>
        </w:rPr>
        <w:t xml:space="preserve"> km;</w:t>
      </w:r>
    </w:p>
    <w:p w14:paraId="66DB9233" w14:textId="5F2CCC33" w:rsidR="00D24E36" w:rsidRPr="00E36FD0" w:rsidRDefault="00D24E36" w:rsidP="00D24E36">
      <w:pPr>
        <w:pStyle w:val="Heading3"/>
        <w:rPr>
          <w:b/>
          <w:lang w:val="sr-Cyrl-RS"/>
        </w:rPr>
      </w:pPr>
      <w:bookmarkStart w:id="294" w:name="_Toc231815413"/>
      <w:r w:rsidRPr="00E36FD0">
        <w:rPr>
          <w:lang w:val="sr-Cyrl-RS"/>
        </w:rPr>
        <w:lastRenderedPageBreak/>
        <w:t>2.1.</w:t>
      </w:r>
      <w:r w:rsidR="009D697D" w:rsidRPr="00E36FD0">
        <w:rPr>
          <w:lang w:val="sr-Cyrl-RS"/>
        </w:rPr>
        <w:t>14</w:t>
      </w:r>
      <w:r w:rsidRPr="00E36FD0">
        <w:rPr>
          <w:lang w:val="sr-Cyrl-RS"/>
        </w:rPr>
        <w:t>.2. Унутрашња отвореност путевима шумског комплекса саобраћајницама</w:t>
      </w:r>
      <w:bookmarkEnd w:id="294"/>
    </w:p>
    <w:p w14:paraId="5E8A4892" w14:textId="77777777" w:rsidR="00E37A92" w:rsidRDefault="00E37A92" w:rsidP="00D24E36">
      <w:pPr>
        <w:pStyle w:val="Caption"/>
        <w:keepNext/>
        <w:rPr>
          <w:lang w:val="sr-Cyrl-RS"/>
        </w:rPr>
      </w:pPr>
    </w:p>
    <w:p w14:paraId="4D3E6CF5" w14:textId="03E40B18" w:rsidR="00D24E36" w:rsidRDefault="00D24E36" w:rsidP="00D24E36">
      <w:pPr>
        <w:pStyle w:val="Caption"/>
        <w:keepNext/>
        <w:rPr>
          <w:lang w:val="sr-Cyrl-RS"/>
        </w:rPr>
      </w:pPr>
      <w:r w:rsidRPr="00E36FD0">
        <w:rPr>
          <w:lang w:val="sr-Cyrl-RS"/>
        </w:rPr>
        <w:t xml:space="preserve">Табела </w:t>
      </w:r>
      <w:r w:rsidR="00F530AE" w:rsidRPr="00E36FD0">
        <w:rPr>
          <w:lang w:val="sr-Cyrl-RS"/>
        </w:rPr>
        <w:t>27</w:t>
      </w:r>
      <w:r w:rsidRPr="00E36FD0">
        <w:rPr>
          <w:lang w:val="sr-Cyrl-RS"/>
        </w:rPr>
        <w:t>. Структура путева по категоријама</w:t>
      </w:r>
    </w:p>
    <w:tbl>
      <w:tblPr>
        <w:tblW w:w="5000" w:type="pct"/>
        <w:tblLook w:val="04A0" w:firstRow="1" w:lastRow="0" w:firstColumn="1" w:lastColumn="0" w:noHBand="0" w:noVBand="1"/>
      </w:tblPr>
      <w:tblGrid>
        <w:gridCol w:w="585"/>
        <w:gridCol w:w="2552"/>
        <w:gridCol w:w="3074"/>
        <w:gridCol w:w="768"/>
        <w:gridCol w:w="1155"/>
        <w:gridCol w:w="1052"/>
      </w:tblGrid>
      <w:tr w:rsidR="00E37A92" w:rsidRPr="00E37A92" w14:paraId="2084A56F" w14:textId="77777777" w:rsidTr="00447299">
        <w:trPr>
          <w:trHeight w:val="284"/>
          <w:tblHeader/>
        </w:trPr>
        <w:tc>
          <w:tcPr>
            <w:tcW w:w="327" w:type="pct"/>
            <w:tcBorders>
              <w:top w:val="single" w:sz="4" w:space="0" w:color="auto"/>
              <w:left w:val="single" w:sz="4" w:space="0" w:color="auto"/>
              <w:bottom w:val="single" w:sz="4" w:space="0" w:color="auto"/>
              <w:right w:val="single" w:sz="4" w:space="0" w:color="auto"/>
            </w:tcBorders>
            <w:shd w:val="clear" w:color="000000" w:fill="D9D9D9"/>
            <w:tcMar>
              <w:left w:w="57" w:type="dxa"/>
              <w:right w:w="57" w:type="dxa"/>
            </w:tcMar>
            <w:vAlign w:val="center"/>
            <w:hideMark/>
          </w:tcPr>
          <w:p w14:paraId="0AC9BB16" w14:textId="77777777" w:rsidR="00E37A92" w:rsidRPr="00E37A92" w:rsidRDefault="00E37A92">
            <w:pPr>
              <w:jc w:val="center"/>
              <w:rPr>
                <w:color w:val="000000"/>
                <w:sz w:val="16"/>
                <w:szCs w:val="16"/>
              </w:rPr>
            </w:pPr>
            <w:r w:rsidRPr="00E37A92">
              <w:rPr>
                <w:color w:val="000000"/>
                <w:sz w:val="16"/>
                <w:szCs w:val="16"/>
              </w:rPr>
              <w:t>Редни број</w:t>
            </w:r>
          </w:p>
        </w:tc>
        <w:tc>
          <w:tcPr>
            <w:tcW w:w="1398" w:type="pct"/>
            <w:tcBorders>
              <w:top w:val="single" w:sz="4" w:space="0" w:color="auto"/>
              <w:left w:val="nil"/>
              <w:bottom w:val="single" w:sz="4" w:space="0" w:color="auto"/>
              <w:right w:val="single" w:sz="4" w:space="0" w:color="auto"/>
            </w:tcBorders>
            <w:shd w:val="clear" w:color="000000" w:fill="D9D9D9"/>
            <w:noWrap/>
            <w:tcMar>
              <w:left w:w="57" w:type="dxa"/>
              <w:right w:w="57" w:type="dxa"/>
            </w:tcMar>
            <w:vAlign w:val="center"/>
            <w:hideMark/>
          </w:tcPr>
          <w:p w14:paraId="781AF702" w14:textId="77777777" w:rsidR="00E37A92" w:rsidRPr="00E37A92" w:rsidRDefault="00E37A92">
            <w:pPr>
              <w:jc w:val="center"/>
              <w:rPr>
                <w:color w:val="000000"/>
                <w:sz w:val="16"/>
                <w:szCs w:val="16"/>
              </w:rPr>
            </w:pPr>
            <w:r w:rsidRPr="00E37A92">
              <w:rPr>
                <w:color w:val="000000"/>
                <w:sz w:val="16"/>
                <w:szCs w:val="16"/>
              </w:rPr>
              <w:t>Назив путног правца</w:t>
            </w:r>
          </w:p>
        </w:tc>
        <w:tc>
          <w:tcPr>
            <w:tcW w:w="1630" w:type="pct"/>
            <w:tcBorders>
              <w:top w:val="single" w:sz="4" w:space="0" w:color="auto"/>
              <w:left w:val="nil"/>
              <w:bottom w:val="single" w:sz="4" w:space="0" w:color="auto"/>
              <w:right w:val="single" w:sz="4" w:space="0" w:color="auto"/>
            </w:tcBorders>
            <w:shd w:val="clear" w:color="000000" w:fill="D9D9D9"/>
            <w:noWrap/>
            <w:tcMar>
              <w:left w:w="57" w:type="dxa"/>
              <w:right w:w="57" w:type="dxa"/>
            </w:tcMar>
            <w:vAlign w:val="center"/>
            <w:hideMark/>
          </w:tcPr>
          <w:p w14:paraId="3D82F486" w14:textId="77777777" w:rsidR="00E37A92" w:rsidRPr="00E37A92" w:rsidRDefault="00E37A92">
            <w:pPr>
              <w:jc w:val="center"/>
              <w:rPr>
                <w:color w:val="000000"/>
                <w:sz w:val="16"/>
                <w:szCs w:val="16"/>
              </w:rPr>
            </w:pPr>
            <w:r w:rsidRPr="00E37A92">
              <w:rPr>
                <w:color w:val="000000"/>
                <w:sz w:val="16"/>
                <w:szCs w:val="16"/>
              </w:rPr>
              <w:t>Отвара одељења</w:t>
            </w:r>
          </w:p>
        </w:tc>
        <w:tc>
          <w:tcPr>
            <w:tcW w:w="427" w:type="pct"/>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63EB88A0" w14:textId="77777777" w:rsidR="00E37A92" w:rsidRPr="00E37A92" w:rsidRDefault="00E37A92">
            <w:pPr>
              <w:jc w:val="center"/>
              <w:rPr>
                <w:color w:val="000000"/>
                <w:sz w:val="16"/>
                <w:szCs w:val="16"/>
              </w:rPr>
            </w:pPr>
            <w:r w:rsidRPr="00E37A92">
              <w:rPr>
                <w:color w:val="000000"/>
                <w:sz w:val="16"/>
                <w:szCs w:val="16"/>
              </w:rPr>
              <w:t>Стање коловоза</w:t>
            </w:r>
          </w:p>
        </w:tc>
        <w:tc>
          <w:tcPr>
            <w:tcW w:w="637" w:type="pct"/>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5DE55B0F" w14:textId="77777777" w:rsidR="00E37A92" w:rsidRPr="00E37A92" w:rsidRDefault="00E37A92">
            <w:pPr>
              <w:jc w:val="center"/>
              <w:rPr>
                <w:color w:val="000000"/>
                <w:sz w:val="16"/>
                <w:szCs w:val="16"/>
              </w:rPr>
            </w:pPr>
            <w:r w:rsidRPr="00E37A92">
              <w:rPr>
                <w:color w:val="000000"/>
                <w:sz w:val="16"/>
                <w:szCs w:val="16"/>
              </w:rPr>
              <w:t>Са коловозном конструкцијом у km.</w:t>
            </w:r>
          </w:p>
        </w:tc>
        <w:tc>
          <w:tcPr>
            <w:tcW w:w="581" w:type="pct"/>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42E32EBB" w14:textId="77777777" w:rsidR="00E37A92" w:rsidRPr="00E37A92" w:rsidRDefault="00E37A92">
            <w:pPr>
              <w:jc w:val="center"/>
              <w:rPr>
                <w:color w:val="000000"/>
                <w:sz w:val="16"/>
                <w:szCs w:val="16"/>
              </w:rPr>
            </w:pPr>
            <w:r w:rsidRPr="00E37A92">
              <w:rPr>
                <w:color w:val="000000"/>
                <w:sz w:val="16"/>
                <w:szCs w:val="16"/>
              </w:rPr>
              <w:t>Без коловозне конструкције у km.</w:t>
            </w:r>
          </w:p>
        </w:tc>
      </w:tr>
      <w:tr w:rsidR="00E37A92" w:rsidRPr="00E37A92" w14:paraId="6E8ED160" w14:textId="77777777" w:rsidTr="00447299">
        <w:trPr>
          <w:trHeight w:val="284"/>
        </w:trPr>
        <w:tc>
          <w:tcPr>
            <w:tcW w:w="327"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065FE67B" w14:textId="77777777" w:rsidR="00E37A92" w:rsidRPr="00E37A92" w:rsidRDefault="00E37A92">
            <w:pPr>
              <w:jc w:val="center"/>
              <w:rPr>
                <w:color w:val="000000"/>
                <w:sz w:val="16"/>
                <w:szCs w:val="16"/>
              </w:rPr>
            </w:pPr>
            <w:r w:rsidRPr="00E37A92">
              <w:rPr>
                <w:color w:val="000000"/>
                <w:sz w:val="16"/>
                <w:szCs w:val="16"/>
              </w:rPr>
              <w:t>1</w:t>
            </w:r>
          </w:p>
        </w:tc>
        <w:tc>
          <w:tcPr>
            <w:tcW w:w="139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19A153" w14:textId="77777777" w:rsidR="00E37A92" w:rsidRPr="00E37A92" w:rsidRDefault="00E37A92">
            <w:pPr>
              <w:rPr>
                <w:color w:val="000000"/>
                <w:sz w:val="16"/>
                <w:szCs w:val="16"/>
              </w:rPr>
            </w:pPr>
            <w:r w:rsidRPr="00E37A92">
              <w:rPr>
                <w:color w:val="000000"/>
                <w:sz w:val="16"/>
                <w:szCs w:val="16"/>
              </w:rPr>
              <w:t>Кршен мост - Селиште</w:t>
            </w:r>
          </w:p>
        </w:tc>
        <w:tc>
          <w:tcPr>
            <w:tcW w:w="163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A4EC02B" w14:textId="77777777" w:rsidR="00E37A92" w:rsidRPr="00E37A92" w:rsidRDefault="00E37A92">
            <w:pPr>
              <w:rPr>
                <w:color w:val="000000"/>
                <w:sz w:val="16"/>
                <w:szCs w:val="16"/>
              </w:rPr>
            </w:pPr>
            <w:r w:rsidRPr="00E37A92">
              <w:rPr>
                <w:color w:val="000000"/>
                <w:sz w:val="16"/>
                <w:szCs w:val="16"/>
              </w:rPr>
              <w:t>33, 44-49, 53-56, 61</w:t>
            </w:r>
          </w:p>
        </w:tc>
        <w:tc>
          <w:tcPr>
            <w:tcW w:w="42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2F3BB7" w14:textId="77777777" w:rsidR="00E37A92" w:rsidRPr="00E37A92" w:rsidRDefault="00E37A92">
            <w:pPr>
              <w:jc w:val="center"/>
              <w:rPr>
                <w:color w:val="000000"/>
                <w:sz w:val="16"/>
                <w:szCs w:val="16"/>
              </w:rPr>
            </w:pPr>
            <w:r w:rsidRPr="00E37A92">
              <w:rPr>
                <w:color w:val="000000"/>
                <w:sz w:val="16"/>
                <w:szCs w:val="16"/>
              </w:rPr>
              <w:t>лоше</w:t>
            </w:r>
          </w:p>
        </w:tc>
        <w:tc>
          <w:tcPr>
            <w:tcW w:w="63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112AC54" w14:textId="77777777" w:rsidR="00E37A92" w:rsidRPr="00E37A92" w:rsidRDefault="00E37A92">
            <w:pPr>
              <w:jc w:val="right"/>
              <w:rPr>
                <w:color w:val="000000"/>
                <w:sz w:val="16"/>
                <w:szCs w:val="16"/>
              </w:rPr>
            </w:pPr>
            <w:r w:rsidRPr="00E37A92">
              <w:rPr>
                <w:color w:val="000000"/>
                <w:sz w:val="16"/>
                <w:szCs w:val="16"/>
              </w:rPr>
              <w:t>5,25</w:t>
            </w:r>
          </w:p>
        </w:tc>
        <w:tc>
          <w:tcPr>
            <w:tcW w:w="581"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69EBFC" w14:textId="77777777" w:rsidR="00E37A92" w:rsidRPr="00E37A92" w:rsidRDefault="00E37A92">
            <w:pPr>
              <w:rPr>
                <w:color w:val="000000"/>
                <w:sz w:val="16"/>
                <w:szCs w:val="16"/>
              </w:rPr>
            </w:pPr>
            <w:r w:rsidRPr="00E37A92">
              <w:rPr>
                <w:color w:val="000000"/>
                <w:sz w:val="16"/>
                <w:szCs w:val="16"/>
              </w:rPr>
              <w:t> </w:t>
            </w:r>
          </w:p>
        </w:tc>
      </w:tr>
      <w:tr w:rsidR="00E37A92" w:rsidRPr="00E37A92" w14:paraId="2E155FD2" w14:textId="77777777" w:rsidTr="00447299">
        <w:trPr>
          <w:trHeight w:val="284"/>
        </w:trPr>
        <w:tc>
          <w:tcPr>
            <w:tcW w:w="327"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78033DDE" w14:textId="77777777" w:rsidR="00E37A92" w:rsidRPr="00E37A92" w:rsidRDefault="00E37A92">
            <w:pPr>
              <w:jc w:val="center"/>
              <w:rPr>
                <w:color w:val="000000"/>
                <w:sz w:val="16"/>
                <w:szCs w:val="16"/>
              </w:rPr>
            </w:pPr>
            <w:r w:rsidRPr="00E37A92">
              <w:rPr>
                <w:color w:val="000000"/>
                <w:sz w:val="16"/>
                <w:szCs w:val="16"/>
              </w:rPr>
              <w:t>2</w:t>
            </w:r>
          </w:p>
        </w:tc>
        <w:tc>
          <w:tcPr>
            <w:tcW w:w="139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69605D" w14:textId="77777777" w:rsidR="00E37A92" w:rsidRPr="00E37A92" w:rsidRDefault="00E37A92">
            <w:pPr>
              <w:rPr>
                <w:color w:val="000000"/>
                <w:sz w:val="16"/>
                <w:szCs w:val="16"/>
              </w:rPr>
            </w:pPr>
            <w:r w:rsidRPr="00E37A92">
              <w:rPr>
                <w:color w:val="000000"/>
                <w:sz w:val="16"/>
                <w:szCs w:val="16"/>
              </w:rPr>
              <w:t>Добрина торишта - Кршен мост</w:t>
            </w:r>
          </w:p>
        </w:tc>
        <w:tc>
          <w:tcPr>
            <w:tcW w:w="163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A2AD38" w14:textId="77777777" w:rsidR="00E37A92" w:rsidRPr="00E37A92" w:rsidRDefault="00E37A92">
            <w:pPr>
              <w:rPr>
                <w:color w:val="000000"/>
                <w:sz w:val="16"/>
                <w:szCs w:val="16"/>
              </w:rPr>
            </w:pPr>
            <w:r w:rsidRPr="00E37A92">
              <w:rPr>
                <w:color w:val="000000"/>
                <w:sz w:val="16"/>
                <w:szCs w:val="16"/>
              </w:rPr>
              <w:t>56-59, 61</w:t>
            </w:r>
          </w:p>
        </w:tc>
        <w:tc>
          <w:tcPr>
            <w:tcW w:w="42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3DC2A98" w14:textId="77777777" w:rsidR="00E37A92" w:rsidRPr="00E37A92" w:rsidRDefault="00E37A92">
            <w:pPr>
              <w:jc w:val="center"/>
              <w:rPr>
                <w:color w:val="000000"/>
                <w:sz w:val="16"/>
                <w:szCs w:val="16"/>
              </w:rPr>
            </w:pPr>
            <w:r w:rsidRPr="00E37A92">
              <w:rPr>
                <w:color w:val="000000"/>
                <w:sz w:val="16"/>
                <w:szCs w:val="16"/>
              </w:rPr>
              <w:t>добро</w:t>
            </w:r>
          </w:p>
        </w:tc>
        <w:tc>
          <w:tcPr>
            <w:tcW w:w="63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05AB668" w14:textId="77777777" w:rsidR="00E37A92" w:rsidRPr="00E37A92" w:rsidRDefault="00E37A92">
            <w:pPr>
              <w:rPr>
                <w:color w:val="000000"/>
                <w:sz w:val="16"/>
                <w:szCs w:val="16"/>
              </w:rPr>
            </w:pPr>
            <w:r w:rsidRPr="00E37A92">
              <w:rPr>
                <w:color w:val="000000"/>
                <w:sz w:val="16"/>
                <w:szCs w:val="16"/>
              </w:rPr>
              <w:t> </w:t>
            </w:r>
          </w:p>
        </w:tc>
        <w:tc>
          <w:tcPr>
            <w:tcW w:w="581"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145533" w14:textId="77777777" w:rsidR="00E37A92" w:rsidRPr="00E37A92" w:rsidRDefault="00E37A92">
            <w:pPr>
              <w:jc w:val="right"/>
              <w:rPr>
                <w:color w:val="000000"/>
                <w:sz w:val="16"/>
                <w:szCs w:val="16"/>
              </w:rPr>
            </w:pPr>
            <w:r w:rsidRPr="00E37A92">
              <w:rPr>
                <w:color w:val="000000"/>
                <w:sz w:val="16"/>
                <w:szCs w:val="16"/>
              </w:rPr>
              <w:t>2,96</w:t>
            </w:r>
          </w:p>
        </w:tc>
      </w:tr>
      <w:tr w:rsidR="00E37A92" w:rsidRPr="00E37A92" w14:paraId="090D2D51" w14:textId="77777777" w:rsidTr="00447299">
        <w:trPr>
          <w:trHeight w:val="284"/>
        </w:trPr>
        <w:tc>
          <w:tcPr>
            <w:tcW w:w="327"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0509B86F" w14:textId="77777777" w:rsidR="00E37A92" w:rsidRPr="00E37A92" w:rsidRDefault="00E37A92">
            <w:pPr>
              <w:jc w:val="center"/>
              <w:rPr>
                <w:color w:val="000000"/>
                <w:sz w:val="16"/>
                <w:szCs w:val="16"/>
              </w:rPr>
            </w:pPr>
            <w:r w:rsidRPr="00E37A92">
              <w:rPr>
                <w:color w:val="000000"/>
                <w:sz w:val="16"/>
                <w:szCs w:val="16"/>
              </w:rPr>
              <w:t>3</w:t>
            </w:r>
          </w:p>
        </w:tc>
        <w:tc>
          <w:tcPr>
            <w:tcW w:w="139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0F53631" w14:textId="77777777" w:rsidR="00E37A92" w:rsidRPr="00E37A92" w:rsidRDefault="00E37A92">
            <w:pPr>
              <w:rPr>
                <w:color w:val="000000"/>
                <w:sz w:val="16"/>
                <w:szCs w:val="16"/>
              </w:rPr>
            </w:pPr>
            <w:r w:rsidRPr="00E37A92">
              <w:rPr>
                <w:color w:val="000000"/>
                <w:sz w:val="16"/>
                <w:szCs w:val="16"/>
              </w:rPr>
              <w:t>Јасичко - Пекаре</w:t>
            </w:r>
          </w:p>
        </w:tc>
        <w:tc>
          <w:tcPr>
            <w:tcW w:w="163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2CD4A9" w14:textId="77777777" w:rsidR="00E37A92" w:rsidRPr="00E37A92" w:rsidRDefault="00E37A92">
            <w:pPr>
              <w:rPr>
                <w:color w:val="000000"/>
                <w:sz w:val="16"/>
                <w:szCs w:val="16"/>
              </w:rPr>
            </w:pPr>
            <w:r w:rsidRPr="00E37A92">
              <w:rPr>
                <w:color w:val="000000"/>
                <w:sz w:val="16"/>
                <w:szCs w:val="16"/>
              </w:rPr>
              <w:t>25, 52-56, 60-62, 66, 67, 69-74, 79, 80, 84, 85</w:t>
            </w:r>
          </w:p>
        </w:tc>
        <w:tc>
          <w:tcPr>
            <w:tcW w:w="42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E72F95" w14:textId="77777777" w:rsidR="00E37A92" w:rsidRPr="00E37A92" w:rsidRDefault="00E37A92">
            <w:pPr>
              <w:jc w:val="center"/>
              <w:rPr>
                <w:color w:val="000000"/>
                <w:sz w:val="16"/>
                <w:szCs w:val="16"/>
              </w:rPr>
            </w:pPr>
            <w:r w:rsidRPr="00E37A92">
              <w:rPr>
                <w:color w:val="000000"/>
                <w:sz w:val="16"/>
                <w:szCs w:val="16"/>
              </w:rPr>
              <w:t>добро</w:t>
            </w:r>
          </w:p>
        </w:tc>
        <w:tc>
          <w:tcPr>
            <w:tcW w:w="63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4195F51" w14:textId="77777777" w:rsidR="00E37A92" w:rsidRPr="00E37A92" w:rsidRDefault="00E37A92">
            <w:pPr>
              <w:jc w:val="right"/>
              <w:rPr>
                <w:color w:val="000000"/>
                <w:sz w:val="16"/>
                <w:szCs w:val="16"/>
              </w:rPr>
            </w:pPr>
            <w:r w:rsidRPr="00E37A92">
              <w:rPr>
                <w:color w:val="000000"/>
                <w:sz w:val="16"/>
                <w:szCs w:val="16"/>
              </w:rPr>
              <w:t>5,34</w:t>
            </w:r>
          </w:p>
        </w:tc>
        <w:tc>
          <w:tcPr>
            <w:tcW w:w="581"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C6A6764" w14:textId="77777777" w:rsidR="00E37A92" w:rsidRPr="00E37A92" w:rsidRDefault="00E37A92">
            <w:pPr>
              <w:rPr>
                <w:color w:val="000000"/>
                <w:sz w:val="16"/>
                <w:szCs w:val="16"/>
              </w:rPr>
            </w:pPr>
            <w:r w:rsidRPr="00E37A92">
              <w:rPr>
                <w:color w:val="000000"/>
                <w:sz w:val="16"/>
                <w:szCs w:val="16"/>
              </w:rPr>
              <w:t> </w:t>
            </w:r>
          </w:p>
        </w:tc>
      </w:tr>
      <w:tr w:rsidR="00E37A92" w:rsidRPr="00E37A92" w14:paraId="7468CA4F" w14:textId="77777777" w:rsidTr="00447299">
        <w:trPr>
          <w:trHeight w:val="284"/>
        </w:trPr>
        <w:tc>
          <w:tcPr>
            <w:tcW w:w="327"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59902290" w14:textId="77777777" w:rsidR="00E37A92" w:rsidRPr="00E37A92" w:rsidRDefault="00E37A92">
            <w:pPr>
              <w:jc w:val="center"/>
              <w:rPr>
                <w:color w:val="000000"/>
                <w:sz w:val="16"/>
                <w:szCs w:val="16"/>
              </w:rPr>
            </w:pPr>
            <w:r w:rsidRPr="00E37A92">
              <w:rPr>
                <w:color w:val="000000"/>
                <w:sz w:val="16"/>
                <w:szCs w:val="16"/>
              </w:rPr>
              <w:t>4</w:t>
            </w:r>
          </w:p>
        </w:tc>
        <w:tc>
          <w:tcPr>
            <w:tcW w:w="139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8AD99D" w14:textId="77777777" w:rsidR="00E37A92" w:rsidRPr="00E37A92" w:rsidRDefault="00E37A92">
            <w:pPr>
              <w:rPr>
                <w:color w:val="000000"/>
                <w:sz w:val="16"/>
                <w:szCs w:val="16"/>
              </w:rPr>
            </w:pPr>
            <w:r w:rsidRPr="00E37A92">
              <w:rPr>
                <w:color w:val="000000"/>
                <w:sz w:val="16"/>
                <w:szCs w:val="16"/>
              </w:rPr>
              <w:t xml:space="preserve">Пасјачки пут </w:t>
            </w:r>
          </w:p>
        </w:tc>
        <w:tc>
          <w:tcPr>
            <w:tcW w:w="163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ECB13B5" w14:textId="77777777" w:rsidR="00E37A92" w:rsidRPr="00E37A92" w:rsidRDefault="00E37A92">
            <w:pPr>
              <w:rPr>
                <w:color w:val="000000"/>
                <w:sz w:val="16"/>
                <w:szCs w:val="16"/>
              </w:rPr>
            </w:pPr>
            <w:r w:rsidRPr="00E37A92">
              <w:rPr>
                <w:color w:val="000000"/>
                <w:sz w:val="16"/>
                <w:szCs w:val="16"/>
              </w:rPr>
              <w:t>34, 36-41</w:t>
            </w:r>
          </w:p>
        </w:tc>
        <w:tc>
          <w:tcPr>
            <w:tcW w:w="42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FBFDF05" w14:textId="77777777" w:rsidR="00E37A92" w:rsidRPr="00E37A92" w:rsidRDefault="00E37A92">
            <w:pPr>
              <w:jc w:val="center"/>
              <w:rPr>
                <w:color w:val="000000"/>
                <w:sz w:val="16"/>
                <w:szCs w:val="16"/>
              </w:rPr>
            </w:pPr>
            <w:r w:rsidRPr="00E37A92">
              <w:rPr>
                <w:color w:val="000000"/>
                <w:sz w:val="16"/>
                <w:szCs w:val="16"/>
              </w:rPr>
              <w:t>добро</w:t>
            </w:r>
          </w:p>
        </w:tc>
        <w:tc>
          <w:tcPr>
            <w:tcW w:w="63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DB9B9B" w14:textId="77777777" w:rsidR="00E37A92" w:rsidRPr="00E37A92" w:rsidRDefault="00E37A92">
            <w:pPr>
              <w:rPr>
                <w:color w:val="000000"/>
                <w:sz w:val="16"/>
                <w:szCs w:val="16"/>
              </w:rPr>
            </w:pPr>
            <w:r w:rsidRPr="00E37A92">
              <w:rPr>
                <w:color w:val="000000"/>
                <w:sz w:val="16"/>
                <w:szCs w:val="16"/>
              </w:rPr>
              <w:t> </w:t>
            </w:r>
          </w:p>
        </w:tc>
        <w:tc>
          <w:tcPr>
            <w:tcW w:w="581"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ED6C84" w14:textId="77777777" w:rsidR="00E37A92" w:rsidRPr="00E37A92" w:rsidRDefault="00E37A92">
            <w:pPr>
              <w:jc w:val="right"/>
              <w:rPr>
                <w:color w:val="000000"/>
                <w:sz w:val="16"/>
                <w:szCs w:val="16"/>
              </w:rPr>
            </w:pPr>
            <w:r w:rsidRPr="00E37A92">
              <w:rPr>
                <w:color w:val="000000"/>
                <w:sz w:val="16"/>
                <w:szCs w:val="16"/>
              </w:rPr>
              <w:t>1,61</w:t>
            </w:r>
          </w:p>
        </w:tc>
      </w:tr>
      <w:tr w:rsidR="00E37A92" w:rsidRPr="00E37A92" w14:paraId="0A703989" w14:textId="77777777" w:rsidTr="00447299">
        <w:trPr>
          <w:trHeight w:val="284"/>
        </w:trPr>
        <w:tc>
          <w:tcPr>
            <w:tcW w:w="327"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7326280A" w14:textId="77777777" w:rsidR="00E37A92" w:rsidRPr="00E37A92" w:rsidRDefault="00E37A92">
            <w:pPr>
              <w:jc w:val="center"/>
              <w:rPr>
                <w:color w:val="000000"/>
                <w:sz w:val="16"/>
                <w:szCs w:val="16"/>
              </w:rPr>
            </w:pPr>
            <w:r w:rsidRPr="00E37A92">
              <w:rPr>
                <w:color w:val="000000"/>
                <w:sz w:val="16"/>
                <w:szCs w:val="16"/>
              </w:rPr>
              <w:t>5</w:t>
            </w:r>
          </w:p>
        </w:tc>
        <w:tc>
          <w:tcPr>
            <w:tcW w:w="139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DB04D7" w14:textId="77777777" w:rsidR="00E37A92" w:rsidRPr="00E37A92" w:rsidRDefault="00E37A92">
            <w:pPr>
              <w:rPr>
                <w:color w:val="000000"/>
                <w:sz w:val="16"/>
                <w:szCs w:val="16"/>
              </w:rPr>
            </w:pPr>
            <w:r w:rsidRPr="00E37A92">
              <w:rPr>
                <w:color w:val="000000"/>
                <w:sz w:val="16"/>
                <w:szCs w:val="16"/>
              </w:rPr>
              <w:t>Павитски поток</w:t>
            </w:r>
          </w:p>
        </w:tc>
        <w:tc>
          <w:tcPr>
            <w:tcW w:w="163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25573AB" w14:textId="77777777" w:rsidR="00E37A92" w:rsidRPr="00E37A92" w:rsidRDefault="00E37A92">
            <w:pPr>
              <w:rPr>
                <w:color w:val="000000"/>
                <w:sz w:val="16"/>
                <w:szCs w:val="16"/>
              </w:rPr>
            </w:pPr>
            <w:r w:rsidRPr="00E37A92">
              <w:rPr>
                <w:color w:val="000000"/>
                <w:sz w:val="16"/>
                <w:szCs w:val="16"/>
              </w:rPr>
              <w:t>73-79</w:t>
            </w:r>
          </w:p>
        </w:tc>
        <w:tc>
          <w:tcPr>
            <w:tcW w:w="42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3430625" w14:textId="77777777" w:rsidR="00E37A92" w:rsidRPr="00E37A92" w:rsidRDefault="00E37A92">
            <w:pPr>
              <w:jc w:val="center"/>
              <w:rPr>
                <w:color w:val="000000"/>
                <w:sz w:val="16"/>
                <w:szCs w:val="16"/>
              </w:rPr>
            </w:pPr>
            <w:r w:rsidRPr="00E37A92">
              <w:rPr>
                <w:color w:val="000000"/>
                <w:sz w:val="16"/>
                <w:szCs w:val="16"/>
              </w:rPr>
              <w:t>добро</w:t>
            </w:r>
          </w:p>
        </w:tc>
        <w:tc>
          <w:tcPr>
            <w:tcW w:w="63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D4F7490" w14:textId="77777777" w:rsidR="00E37A92" w:rsidRPr="00E37A92" w:rsidRDefault="00E37A92">
            <w:pPr>
              <w:jc w:val="right"/>
              <w:rPr>
                <w:color w:val="000000"/>
                <w:sz w:val="16"/>
                <w:szCs w:val="16"/>
              </w:rPr>
            </w:pPr>
            <w:r w:rsidRPr="00E37A92">
              <w:rPr>
                <w:color w:val="000000"/>
                <w:sz w:val="16"/>
                <w:szCs w:val="16"/>
              </w:rPr>
              <w:t>1,62</w:t>
            </w:r>
          </w:p>
        </w:tc>
        <w:tc>
          <w:tcPr>
            <w:tcW w:w="581"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C378EDB" w14:textId="77777777" w:rsidR="00E37A92" w:rsidRPr="00E37A92" w:rsidRDefault="00E37A92">
            <w:pPr>
              <w:rPr>
                <w:color w:val="000000"/>
                <w:sz w:val="16"/>
                <w:szCs w:val="16"/>
              </w:rPr>
            </w:pPr>
            <w:r w:rsidRPr="00E37A92">
              <w:rPr>
                <w:color w:val="000000"/>
                <w:sz w:val="16"/>
                <w:szCs w:val="16"/>
              </w:rPr>
              <w:t> </w:t>
            </w:r>
          </w:p>
        </w:tc>
      </w:tr>
      <w:tr w:rsidR="00E37A92" w:rsidRPr="00E37A92" w14:paraId="1C32680D" w14:textId="77777777" w:rsidTr="00447299">
        <w:trPr>
          <w:trHeight w:val="284"/>
        </w:trPr>
        <w:tc>
          <w:tcPr>
            <w:tcW w:w="327"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0E5BE54F" w14:textId="77777777" w:rsidR="00E37A92" w:rsidRPr="00E37A92" w:rsidRDefault="00E37A92">
            <w:pPr>
              <w:jc w:val="center"/>
              <w:rPr>
                <w:color w:val="000000"/>
                <w:sz w:val="16"/>
                <w:szCs w:val="16"/>
              </w:rPr>
            </w:pPr>
            <w:r w:rsidRPr="00E37A92">
              <w:rPr>
                <w:color w:val="000000"/>
                <w:sz w:val="16"/>
                <w:szCs w:val="16"/>
              </w:rPr>
              <w:t>6</w:t>
            </w:r>
          </w:p>
        </w:tc>
        <w:tc>
          <w:tcPr>
            <w:tcW w:w="139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78C570" w14:textId="77777777" w:rsidR="00E37A92" w:rsidRPr="00E37A92" w:rsidRDefault="00E37A92">
            <w:pPr>
              <w:rPr>
                <w:color w:val="000000"/>
                <w:sz w:val="16"/>
                <w:szCs w:val="16"/>
              </w:rPr>
            </w:pPr>
            <w:r w:rsidRPr="00E37A92">
              <w:rPr>
                <w:color w:val="000000"/>
                <w:sz w:val="16"/>
                <w:szCs w:val="16"/>
              </w:rPr>
              <w:t>Петокрака - Добрина торишта</w:t>
            </w:r>
          </w:p>
        </w:tc>
        <w:tc>
          <w:tcPr>
            <w:tcW w:w="163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3B4D4E" w14:textId="77777777" w:rsidR="00E37A92" w:rsidRPr="00E37A92" w:rsidRDefault="00E37A92">
            <w:pPr>
              <w:rPr>
                <w:color w:val="000000"/>
                <w:sz w:val="16"/>
                <w:szCs w:val="16"/>
              </w:rPr>
            </w:pPr>
            <w:r w:rsidRPr="00E37A92">
              <w:rPr>
                <w:color w:val="000000"/>
                <w:sz w:val="16"/>
                <w:szCs w:val="16"/>
              </w:rPr>
              <w:t>1, 37-39, 59</w:t>
            </w:r>
          </w:p>
        </w:tc>
        <w:tc>
          <w:tcPr>
            <w:tcW w:w="42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11674E" w14:textId="77777777" w:rsidR="00E37A92" w:rsidRPr="00E37A92" w:rsidRDefault="00E37A92">
            <w:pPr>
              <w:jc w:val="center"/>
              <w:rPr>
                <w:color w:val="000000"/>
                <w:sz w:val="16"/>
                <w:szCs w:val="16"/>
              </w:rPr>
            </w:pPr>
            <w:r w:rsidRPr="00E37A92">
              <w:rPr>
                <w:color w:val="000000"/>
                <w:sz w:val="16"/>
                <w:szCs w:val="16"/>
              </w:rPr>
              <w:t>добро</w:t>
            </w:r>
          </w:p>
        </w:tc>
        <w:tc>
          <w:tcPr>
            <w:tcW w:w="63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B4D722" w14:textId="77777777" w:rsidR="00E37A92" w:rsidRPr="00E37A92" w:rsidRDefault="00E37A92">
            <w:pPr>
              <w:rPr>
                <w:color w:val="000000"/>
                <w:sz w:val="16"/>
                <w:szCs w:val="16"/>
              </w:rPr>
            </w:pPr>
            <w:r w:rsidRPr="00E37A92">
              <w:rPr>
                <w:color w:val="000000"/>
                <w:sz w:val="16"/>
                <w:szCs w:val="16"/>
              </w:rPr>
              <w:t> </w:t>
            </w:r>
          </w:p>
        </w:tc>
        <w:tc>
          <w:tcPr>
            <w:tcW w:w="581"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ADE4E2" w14:textId="77777777" w:rsidR="00E37A92" w:rsidRPr="00E37A92" w:rsidRDefault="00E37A92">
            <w:pPr>
              <w:jc w:val="right"/>
              <w:rPr>
                <w:color w:val="000000"/>
                <w:sz w:val="16"/>
                <w:szCs w:val="16"/>
              </w:rPr>
            </w:pPr>
            <w:r w:rsidRPr="00E37A92">
              <w:rPr>
                <w:color w:val="000000"/>
                <w:sz w:val="16"/>
                <w:szCs w:val="16"/>
              </w:rPr>
              <w:t>3,03</w:t>
            </w:r>
          </w:p>
        </w:tc>
      </w:tr>
      <w:tr w:rsidR="00E37A92" w:rsidRPr="00E37A92" w14:paraId="62707928" w14:textId="77777777" w:rsidTr="00447299">
        <w:trPr>
          <w:trHeight w:val="284"/>
        </w:trPr>
        <w:tc>
          <w:tcPr>
            <w:tcW w:w="327"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54CE8C2B" w14:textId="77777777" w:rsidR="00E37A92" w:rsidRPr="00E37A92" w:rsidRDefault="00E37A92">
            <w:pPr>
              <w:jc w:val="center"/>
              <w:rPr>
                <w:color w:val="000000"/>
                <w:sz w:val="16"/>
                <w:szCs w:val="16"/>
              </w:rPr>
            </w:pPr>
            <w:r w:rsidRPr="00E37A92">
              <w:rPr>
                <w:color w:val="000000"/>
                <w:sz w:val="16"/>
                <w:szCs w:val="16"/>
              </w:rPr>
              <w:t>7</w:t>
            </w:r>
          </w:p>
        </w:tc>
        <w:tc>
          <w:tcPr>
            <w:tcW w:w="139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E43879" w14:textId="77777777" w:rsidR="00E37A92" w:rsidRPr="00E37A92" w:rsidRDefault="00E37A92">
            <w:pPr>
              <w:rPr>
                <w:color w:val="000000"/>
                <w:sz w:val="16"/>
                <w:szCs w:val="16"/>
              </w:rPr>
            </w:pPr>
            <w:r w:rsidRPr="00E37A92">
              <w:rPr>
                <w:color w:val="000000"/>
                <w:sz w:val="16"/>
                <w:szCs w:val="16"/>
              </w:rPr>
              <w:t>Петокрака - Калуђерце</w:t>
            </w:r>
          </w:p>
        </w:tc>
        <w:tc>
          <w:tcPr>
            <w:tcW w:w="163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572E2E" w14:textId="77777777" w:rsidR="00E37A92" w:rsidRPr="00E37A92" w:rsidRDefault="00E37A92">
            <w:pPr>
              <w:rPr>
                <w:color w:val="000000"/>
                <w:sz w:val="16"/>
                <w:szCs w:val="16"/>
              </w:rPr>
            </w:pPr>
            <w:r w:rsidRPr="00E37A92">
              <w:rPr>
                <w:color w:val="000000"/>
                <w:sz w:val="16"/>
                <w:szCs w:val="16"/>
              </w:rPr>
              <w:t>1-3, 6, 7, 9, 10, 37</w:t>
            </w:r>
          </w:p>
        </w:tc>
        <w:tc>
          <w:tcPr>
            <w:tcW w:w="42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3938BB4" w14:textId="77777777" w:rsidR="00E37A92" w:rsidRPr="00E37A92" w:rsidRDefault="00E37A92">
            <w:pPr>
              <w:jc w:val="center"/>
              <w:rPr>
                <w:color w:val="000000"/>
                <w:sz w:val="16"/>
                <w:szCs w:val="16"/>
              </w:rPr>
            </w:pPr>
            <w:r w:rsidRPr="00E37A92">
              <w:rPr>
                <w:color w:val="000000"/>
                <w:sz w:val="16"/>
                <w:szCs w:val="16"/>
              </w:rPr>
              <w:t>добро</w:t>
            </w:r>
          </w:p>
        </w:tc>
        <w:tc>
          <w:tcPr>
            <w:tcW w:w="63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E634EEE" w14:textId="77777777" w:rsidR="00E37A92" w:rsidRPr="00E37A92" w:rsidRDefault="00E37A92">
            <w:pPr>
              <w:rPr>
                <w:color w:val="000000"/>
                <w:sz w:val="16"/>
                <w:szCs w:val="16"/>
              </w:rPr>
            </w:pPr>
            <w:r w:rsidRPr="00E37A92">
              <w:rPr>
                <w:color w:val="000000"/>
                <w:sz w:val="16"/>
                <w:szCs w:val="16"/>
              </w:rPr>
              <w:t> </w:t>
            </w:r>
          </w:p>
        </w:tc>
        <w:tc>
          <w:tcPr>
            <w:tcW w:w="581"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2D7F8CB" w14:textId="77777777" w:rsidR="00E37A92" w:rsidRPr="00E37A92" w:rsidRDefault="00E37A92">
            <w:pPr>
              <w:jc w:val="right"/>
              <w:rPr>
                <w:color w:val="000000"/>
                <w:sz w:val="16"/>
                <w:szCs w:val="16"/>
              </w:rPr>
            </w:pPr>
            <w:r w:rsidRPr="00E37A92">
              <w:rPr>
                <w:color w:val="000000"/>
                <w:sz w:val="16"/>
                <w:szCs w:val="16"/>
              </w:rPr>
              <w:t>9,35</w:t>
            </w:r>
          </w:p>
        </w:tc>
      </w:tr>
      <w:tr w:rsidR="00E37A92" w:rsidRPr="00E37A92" w14:paraId="4CA67891" w14:textId="77777777" w:rsidTr="00447299">
        <w:trPr>
          <w:trHeight w:val="284"/>
        </w:trPr>
        <w:tc>
          <w:tcPr>
            <w:tcW w:w="327"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0FE4E5A6" w14:textId="77777777" w:rsidR="00E37A92" w:rsidRPr="00E37A92" w:rsidRDefault="00E37A92">
            <w:pPr>
              <w:jc w:val="center"/>
              <w:rPr>
                <w:color w:val="000000"/>
                <w:sz w:val="16"/>
                <w:szCs w:val="16"/>
              </w:rPr>
            </w:pPr>
            <w:r w:rsidRPr="00E37A92">
              <w:rPr>
                <w:color w:val="000000"/>
                <w:sz w:val="16"/>
                <w:szCs w:val="16"/>
              </w:rPr>
              <w:t>8</w:t>
            </w:r>
          </w:p>
        </w:tc>
        <w:tc>
          <w:tcPr>
            <w:tcW w:w="139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B4ADD48" w14:textId="77777777" w:rsidR="00E37A92" w:rsidRPr="00E37A92" w:rsidRDefault="00E37A92">
            <w:pPr>
              <w:rPr>
                <w:color w:val="000000"/>
                <w:sz w:val="16"/>
                <w:szCs w:val="16"/>
              </w:rPr>
            </w:pPr>
            <w:r w:rsidRPr="00E37A92">
              <w:rPr>
                <w:color w:val="000000"/>
                <w:sz w:val="16"/>
                <w:szCs w:val="16"/>
              </w:rPr>
              <w:t>Стругара - Марково гувно</w:t>
            </w:r>
          </w:p>
        </w:tc>
        <w:tc>
          <w:tcPr>
            <w:tcW w:w="163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217F409" w14:textId="77777777" w:rsidR="00E37A92" w:rsidRPr="00E37A92" w:rsidRDefault="00E37A92">
            <w:pPr>
              <w:rPr>
                <w:color w:val="000000"/>
                <w:sz w:val="16"/>
                <w:szCs w:val="16"/>
              </w:rPr>
            </w:pPr>
            <w:r w:rsidRPr="00E37A92">
              <w:rPr>
                <w:color w:val="000000"/>
                <w:sz w:val="16"/>
                <w:szCs w:val="16"/>
              </w:rPr>
              <w:t>8, 13-16</w:t>
            </w:r>
          </w:p>
        </w:tc>
        <w:tc>
          <w:tcPr>
            <w:tcW w:w="42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BF9F827" w14:textId="77777777" w:rsidR="00E37A92" w:rsidRPr="00E37A92" w:rsidRDefault="00E37A92">
            <w:pPr>
              <w:jc w:val="center"/>
              <w:rPr>
                <w:color w:val="000000"/>
                <w:sz w:val="16"/>
                <w:szCs w:val="16"/>
              </w:rPr>
            </w:pPr>
            <w:r w:rsidRPr="00E37A92">
              <w:rPr>
                <w:color w:val="000000"/>
                <w:sz w:val="16"/>
                <w:szCs w:val="16"/>
              </w:rPr>
              <w:t>добро</w:t>
            </w:r>
          </w:p>
        </w:tc>
        <w:tc>
          <w:tcPr>
            <w:tcW w:w="63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FB1C5CF" w14:textId="77777777" w:rsidR="00E37A92" w:rsidRPr="00E37A92" w:rsidRDefault="00E37A92">
            <w:pPr>
              <w:rPr>
                <w:color w:val="000000"/>
                <w:sz w:val="16"/>
                <w:szCs w:val="16"/>
              </w:rPr>
            </w:pPr>
            <w:r w:rsidRPr="00E37A92">
              <w:rPr>
                <w:color w:val="000000"/>
                <w:sz w:val="16"/>
                <w:szCs w:val="16"/>
              </w:rPr>
              <w:t> </w:t>
            </w:r>
          </w:p>
        </w:tc>
        <w:tc>
          <w:tcPr>
            <w:tcW w:w="581"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1FE87A3" w14:textId="77777777" w:rsidR="00E37A92" w:rsidRPr="00E37A92" w:rsidRDefault="00E37A92">
            <w:pPr>
              <w:jc w:val="right"/>
              <w:rPr>
                <w:color w:val="000000"/>
                <w:sz w:val="16"/>
                <w:szCs w:val="16"/>
              </w:rPr>
            </w:pPr>
            <w:r w:rsidRPr="00E37A92">
              <w:rPr>
                <w:color w:val="000000"/>
                <w:sz w:val="16"/>
                <w:szCs w:val="16"/>
              </w:rPr>
              <w:t>2,64</w:t>
            </w:r>
          </w:p>
        </w:tc>
      </w:tr>
      <w:tr w:rsidR="00E37A92" w:rsidRPr="00E37A92" w14:paraId="6C752D2E" w14:textId="77777777" w:rsidTr="00447299">
        <w:trPr>
          <w:trHeight w:val="284"/>
        </w:trPr>
        <w:tc>
          <w:tcPr>
            <w:tcW w:w="327" w:type="pct"/>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296C325C" w14:textId="77777777" w:rsidR="00E37A92" w:rsidRPr="00E37A92" w:rsidRDefault="00E37A92">
            <w:pPr>
              <w:jc w:val="center"/>
              <w:rPr>
                <w:color w:val="000000"/>
                <w:sz w:val="16"/>
                <w:szCs w:val="16"/>
              </w:rPr>
            </w:pPr>
            <w:r w:rsidRPr="00E37A92">
              <w:rPr>
                <w:color w:val="000000"/>
                <w:sz w:val="16"/>
                <w:szCs w:val="16"/>
              </w:rPr>
              <w:t>9</w:t>
            </w:r>
          </w:p>
        </w:tc>
        <w:tc>
          <w:tcPr>
            <w:tcW w:w="139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6D4CB8A" w14:textId="77777777" w:rsidR="00E37A92" w:rsidRPr="00E37A92" w:rsidRDefault="00E37A92">
            <w:pPr>
              <w:rPr>
                <w:color w:val="000000"/>
                <w:sz w:val="16"/>
                <w:szCs w:val="16"/>
              </w:rPr>
            </w:pPr>
            <w:r w:rsidRPr="00E37A92">
              <w:rPr>
                <w:color w:val="000000"/>
                <w:sz w:val="16"/>
                <w:szCs w:val="16"/>
              </w:rPr>
              <w:t>Вучје - Петокрака</w:t>
            </w:r>
          </w:p>
        </w:tc>
        <w:tc>
          <w:tcPr>
            <w:tcW w:w="163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C9137FD" w14:textId="77777777" w:rsidR="00E37A92" w:rsidRPr="00E37A92" w:rsidRDefault="00E37A92">
            <w:pPr>
              <w:rPr>
                <w:color w:val="000000"/>
                <w:sz w:val="16"/>
                <w:szCs w:val="16"/>
              </w:rPr>
            </w:pPr>
            <w:r w:rsidRPr="00E37A92">
              <w:rPr>
                <w:color w:val="000000"/>
                <w:sz w:val="16"/>
                <w:szCs w:val="16"/>
              </w:rPr>
              <w:t>1, 2, 21, 23-37, 41-46, 48-51, 86, 95, 96</w:t>
            </w:r>
          </w:p>
        </w:tc>
        <w:tc>
          <w:tcPr>
            <w:tcW w:w="42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1DA9FF" w14:textId="77777777" w:rsidR="00E37A92" w:rsidRPr="00E37A92" w:rsidRDefault="00E37A92">
            <w:pPr>
              <w:jc w:val="center"/>
              <w:rPr>
                <w:color w:val="000000"/>
                <w:sz w:val="16"/>
                <w:szCs w:val="16"/>
              </w:rPr>
            </w:pPr>
            <w:r w:rsidRPr="00E37A92">
              <w:rPr>
                <w:color w:val="000000"/>
                <w:sz w:val="16"/>
                <w:szCs w:val="16"/>
              </w:rPr>
              <w:t>добро</w:t>
            </w:r>
          </w:p>
        </w:tc>
        <w:tc>
          <w:tcPr>
            <w:tcW w:w="637"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0F613F" w14:textId="77777777" w:rsidR="00E37A92" w:rsidRPr="00E37A92" w:rsidRDefault="00E37A92">
            <w:pPr>
              <w:jc w:val="right"/>
              <w:rPr>
                <w:color w:val="000000"/>
                <w:sz w:val="16"/>
                <w:szCs w:val="16"/>
              </w:rPr>
            </w:pPr>
            <w:r w:rsidRPr="00E37A92">
              <w:rPr>
                <w:color w:val="000000"/>
                <w:sz w:val="16"/>
                <w:szCs w:val="16"/>
              </w:rPr>
              <w:t>16,49</w:t>
            </w:r>
          </w:p>
        </w:tc>
        <w:tc>
          <w:tcPr>
            <w:tcW w:w="581"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127DE8" w14:textId="77777777" w:rsidR="00E37A92" w:rsidRPr="00E37A92" w:rsidRDefault="00E37A92">
            <w:pPr>
              <w:rPr>
                <w:color w:val="000000"/>
                <w:sz w:val="16"/>
                <w:szCs w:val="16"/>
              </w:rPr>
            </w:pPr>
            <w:r w:rsidRPr="00E37A92">
              <w:rPr>
                <w:color w:val="000000"/>
                <w:sz w:val="16"/>
                <w:szCs w:val="16"/>
              </w:rPr>
              <w:t> </w:t>
            </w:r>
          </w:p>
        </w:tc>
      </w:tr>
      <w:tr w:rsidR="00E37A92" w:rsidRPr="00E37A92" w14:paraId="4C595303" w14:textId="77777777" w:rsidTr="00447299">
        <w:trPr>
          <w:trHeight w:val="284"/>
        </w:trPr>
        <w:tc>
          <w:tcPr>
            <w:tcW w:w="1725" w:type="pct"/>
            <w:gridSpan w:val="2"/>
            <w:tcBorders>
              <w:top w:val="single" w:sz="4" w:space="0" w:color="auto"/>
              <w:left w:val="single" w:sz="4" w:space="0" w:color="auto"/>
              <w:bottom w:val="single" w:sz="4" w:space="0" w:color="auto"/>
              <w:right w:val="single" w:sz="4" w:space="0" w:color="auto"/>
            </w:tcBorders>
            <w:shd w:val="clear" w:color="000000" w:fill="D9D9D9"/>
            <w:noWrap/>
            <w:tcMar>
              <w:left w:w="57" w:type="dxa"/>
              <w:right w:w="57" w:type="dxa"/>
            </w:tcMar>
            <w:vAlign w:val="center"/>
            <w:hideMark/>
          </w:tcPr>
          <w:p w14:paraId="6653404F" w14:textId="77777777" w:rsidR="00E37A92" w:rsidRPr="00E37A92" w:rsidRDefault="00E37A92">
            <w:pPr>
              <w:jc w:val="center"/>
              <w:rPr>
                <w:b/>
                <w:bCs/>
                <w:color w:val="000000"/>
                <w:sz w:val="16"/>
                <w:szCs w:val="16"/>
              </w:rPr>
            </w:pPr>
            <w:r w:rsidRPr="00E37A92">
              <w:rPr>
                <w:b/>
                <w:bCs/>
                <w:color w:val="000000"/>
                <w:sz w:val="16"/>
                <w:szCs w:val="16"/>
              </w:rPr>
              <w:t>Укупно</w:t>
            </w:r>
          </w:p>
        </w:tc>
        <w:tc>
          <w:tcPr>
            <w:tcW w:w="1630"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22D7079E" w14:textId="77777777" w:rsidR="00E37A92" w:rsidRPr="00E37A92" w:rsidRDefault="00E37A92">
            <w:pPr>
              <w:jc w:val="center"/>
              <w:rPr>
                <w:b/>
                <w:bCs/>
                <w:color w:val="000000"/>
                <w:sz w:val="16"/>
                <w:szCs w:val="16"/>
              </w:rPr>
            </w:pPr>
            <w:r w:rsidRPr="00E37A92">
              <w:rPr>
                <w:b/>
                <w:bCs/>
                <w:color w:val="000000"/>
                <w:sz w:val="16"/>
                <w:szCs w:val="16"/>
              </w:rPr>
              <w:t> </w:t>
            </w:r>
          </w:p>
        </w:tc>
        <w:tc>
          <w:tcPr>
            <w:tcW w:w="427" w:type="pct"/>
            <w:tcBorders>
              <w:top w:val="nil"/>
              <w:left w:val="nil"/>
              <w:bottom w:val="single" w:sz="4" w:space="0" w:color="auto"/>
              <w:right w:val="single" w:sz="4" w:space="0" w:color="auto"/>
            </w:tcBorders>
            <w:shd w:val="clear" w:color="000000" w:fill="D9D9D9"/>
            <w:tcMar>
              <w:left w:w="57" w:type="dxa"/>
              <w:right w:w="57" w:type="dxa"/>
            </w:tcMar>
            <w:vAlign w:val="center"/>
            <w:hideMark/>
          </w:tcPr>
          <w:p w14:paraId="2E4C07F9" w14:textId="77777777" w:rsidR="00E37A92" w:rsidRPr="00E37A92" w:rsidRDefault="00E37A92">
            <w:pPr>
              <w:jc w:val="center"/>
              <w:rPr>
                <w:b/>
                <w:bCs/>
                <w:color w:val="000000"/>
                <w:sz w:val="16"/>
                <w:szCs w:val="16"/>
              </w:rPr>
            </w:pPr>
            <w:r w:rsidRPr="00E37A92">
              <w:rPr>
                <w:b/>
                <w:bCs/>
                <w:color w:val="000000"/>
                <w:sz w:val="16"/>
                <w:szCs w:val="16"/>
              </w:rPr>
              <w:t> </w:t>
            </w:r>
          </w:p>
        </w:tc>
        <w:tc>
          <w:tcPr>
            <w:tcW w:w="637"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35DAB18D" w14:textId="77777777" w:rsidR="00E37A92" w:rsidRPr="00E37A92" w:rsidRDefault="00E37A92">
            <w:pPr>
              <w:jc w:val="right"/>
              <w:rPr>
                <w:b/>
                <w:bCs/>
                <w:color w:val="000000"/>
                <w:sz w:val="16"/>
                <w:szCs w:val="16"/>
              </w:rPr>
            </w:pPr>
            <w:r w:rsidRPr="00E37A92">
              <w:rPr>
                <w:b/>
                <w:bCs/>
                <w:color w:val="000000"/>
                <w:sz w:val="16"/>
                <w:szCs w:val="16"/>
              </w:rPr>
              <w:t>28,70</w:t>
            </w:r>
          </w:p>
        </w:tc>
        <w:tc>
          <w:tcPr>
            <w:tcW w:w="581"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21DA3CC0" w14:textId="77777777" w:rsidR="00E37A92" w:rsidRPr="00E37A92" w:rsidRDefault="00E37A92">
            <w:pPr>
              <w:jc w:val="right"/>
              <w:rPr>
                <w:b/>
                <w:bCs/>
                <w:color w:val="000000"/>
                <w:sz w:val="16"/>
                <w:szCs w:val="16"/>
              </w:rPr>
            </w:pPr>
            <w:r w:rsidRPr="00E37A92">
              <w:rPr>
                <w:b/>
                <w:bCs/>
                <w:color w:val="000000"/>
                <w:sz w:val="16"/>
                <w:szCs w:val="16"/>
              </w:rPr>
              <w:t>19,59</w:t>
            </w:r>
          </w:p>
        </w:tc>
      </w:tr>
    </w:tbl>
    <w:p w14:paraId="5F02D723" w14:textId="77777777" w:rsidR="00D24E36" w:rsidRPr="00E36FD0" w:rsidRDefault="00D24E36" w:rsidP="00D24E36">
      <w:pPr>
        <w:jc w:val="both"/>
        <w:rPr>
          <w:b/>
          <w:bCs/>
          <w:sz w:val="20"/>
          <w:szCs w:val="20"/>
          <w:lang w:val="sr-Cyrl-RS"/>
        </w:rPr>
      </w:pPr>
      <w:r w:rsidRPr="00E36FD0">
        <w:rPr>
          <w:b/>
          <w:bCs/>
          <w:sz w:val="20"/>
          <w:szCs w:val="20"/>
          <w:lang w:val="sr-Cyrl-RS"/>
        </w:rPr>
        <w:t xml:space="preserve">     </w:t>
      </w:r>
    </w:p>
    <w:p w14:paraId="0B044C35" w14:textId="4E9487D5" w:rsidR="00D24E36" w:rsidRPr="00E36FD0" w:rsidRDefault="00D24E36" w:rsidP="00D24E36">
      <w:pPr>
        <w:ind w:firstLine="720"/>
        <w:jc w:val="both"/>
        <w:rPr>
          <w:b/>
          <w:bCs/>
          <w:sz w:val="20"/>
          <w:szCs w:val="20"/>
          <w:lang w:val="sr-Cyrl-RS"/>
        </w:rPr>
      </w:pPr>
      <w:r w:rsidRPr="00E36FD0">
        <w:rPr>
          <w:lang w:val="sr-Cyrl-RS"/>
        </w:rPr>
        <w:t xml:space="preserve">Меки камионски путеви или путеви без коловозне конструкције у овој газдинској јединици су укупне дужине </w:t>
      </w:r>
      <w:r w:rsidR="00E37A92">
        <w:rPr>
          <w:b/>
          <w:bCs/>
          <w:lang w:val="sr-Cyrl-RS"/>
        </w:rPr>
        <w:t>19,59</w:t>
      </w:r>
      <w:r w:rsidRPr="00E36FD0">
        <w:rPr>
          <w:b/>
          <w:bCs/>
          <w:lang w:val="sr-Cyrl-RS"/>
        </w:rPr>
        <w:t xml:space="preserve"> km</w:t>
      </w:r>
      <w:r w:rsidRPr="00E36FD0">
        <w:rPr>
          <w:lang w:val="sr-Cyrl-RS"/>
        </w:rPr>
        <w:t xml:space="preserve">, док </w:t>
      </w:r>
      <w:r w:rsidR="00FC6F5D" w:rsidRPr="00E36FD0">
        <w:rPr>
          <w:lang w:val="sr-Cyrl-RS"/>
        </w:rPr>
        <w:t xml:space="preserve">дужина </w:t>
      </w:r>
      <w:r w:rsidRPr="00E36FD0">
        <w:rPr>
          <w:lang w:val="sr-Cyrl-RS"/>
        </w:rPr>
        <w:t>тврди</w:t>
      </w:r>
      <w:r w:rsidR="00FC6F5D" w:rsidRPr="00E36FD0">
        <w:rPr>
          <w:lang w:val="sr-Cyrl-RS"/>
        </w:rPr>
        <w:t>х</w:t>
      </w:r>
      <w:r w:rsidRPr="00E36FD0">
        <w:rPr>
          <w:lang w:val="sr-Cyrl-RS"/>
        </w:rPr>
        <w:t xml:space="preserve"> камионских путева односно путева са коловозном конструкцијом у овој газдинској јединици </w:t>
      </w:r>
      <w:r w:rsidR="00FC6F5D" w:rsidRPr="00E36FD0">
        <w:rPr>
          <w:lang w:val="sr-Cyrl-RS"/>
        </w:rPr>
        <w:t xml:space="preserve">износи       </w:t>
      </w:r>
      <w:r w:rsidR="00E37A92">
        <w:rPr>
          <w:b/>
          <w:bCs/>
          <w:lang w:val="sr-Cyrl-RS"/>
        </w:rPr>
        <w:t>28,70</w:t>
      </w:r>
      <w:r w:rsidR="00FC6F5D" w:rsidRPr="00E36FD0">
        <w:rPr>
          <w:b/>
          <w:bCs/>
          <w:lang w:val="sr-Cyrl-RS"/>
        </w:rPr>
        <w:t xml:space="preserve"> km</w:t>
      </w:r>
      <w:r w:rsidRPr="00E36FD0">
        <w:rPr>
          <w:lang w:val="sr-Cyrl-RS"/>
        </w:rPr>
        <w:t>.</w:t>
      </w:r>
    </w:p>
    <w:p w14:paraId="3EEC55B6" w14:textId="6AD5A70E" w:rsidR="00D24E36" w:rsidRPr="00E36FD0" w:rsidRDefault="00D24E36" w:rsidP="00D24E36">
      <w:pPr>
        <w:ind w:firstLine="720"/>
        <w:jc w:val="both"/>
        <w:rPr>
          <w:lang w:val="sr-Cyrl-RS"/>
        </w:rPr>
      </w:pPr>
      <w:r w:rsidRPr="00E36FD0">
        <w:rPr>
          <w:lang w:val="sr-Cyrl-RS"/>
        </w:rPr>
        <w:t xml:space="preserve">Меки камионски путеви су са оштрим елементима хоризонталног и вертикалног развоја трасе тако да се само у </w:t>
      </w:r>
      <w:r w:rsidR="00447299">
        <w:rPr>
          <w:lang w:val="sr-Cyrl-RS"/>
        </w:rPr>
        <w:t>повољним</w:t>
      </w:r>
      <w:r w:rsidRPr="00E36FD0">
        <w:rPr>
          <w:lang w:val="sr-Cyrl-RS"/>
        </w:rPr>
        <w:t xml:space="preserve"> временским приликама по њима може одвијати саобраћај мaњег интензитета.</w:t>
      </w:r>
    </w:p>
    <w:p w14:paraId="0BA0F366" w14:textId="5F9E4B16" w:rsidR="00D24E36" w:rsidRPr="00E36FD0" w:rsidRDefault="00D24E36" w:rsidP="00D24E36">
      <w:pPr>
        <w:ind w:firstLine="720"/>
        <w:jc w:val="both"/>
        <w:rPr>
          <w:lang w:val="sr-Cyrl-RS"/>
        </w:rPr>
      </w:pPr>
      <w:r w:rsidRPr="00E36FD0">
        <w:rPr>
          <w:lang w:val="sr-Cyrl-RS"/>
        </w:rPr>
        <w:t xml:space="preserve">Просечна отвореност ове газдинске јединице, узимајући у обзир меке и тврде камионске путеве износи </w:t>
      </w:r>
      <w:r w:rsidR="00447299">
        <w:rPr>
          <w:b/>
          <w:bCs/>
          <w:lang w:val="sr-Cyrl-RS"/>
        </w:rPr>
        <w:t>13</w:t>
      </w:r>
      <w:r w:rsidR="00FC6F5D" w:rsidRPr="00E36FD0">
        <w:rPr>
          <w:b/>
          <w:bCs/>
          <w:lang w:val="sr-Cyrl-RS"/>
        </w:rPr>
        <w:t>,</w:t>
      </w:r>
      <w:r w:rsidR="00705E09" w:rsidRPr="00E36FD0">
        <w:rPr>
          <w:b/>
          <w:bCs/>
          <w:lang w:val="sr-Cyrl-RS"/>
        </w:rPr>
        <w:t>8</w:t>
      </w:r>
      <w:r w:rsidR="00447299">
        <w:rPr>
          <w:b/>
          <w:bCs/>
          <w:lang w:val="sr-Cyrl-RS"/>
        </w:rPr>
        <w:t>0</w:t>
      </w:r>
      <w:r w:rsidRPr="00E36FD0">
        <w:rPr>
          <w:b/>
          <w:bCs/>
          <w:lang w:val="sr-Cyrl-RS"/>
        </w:rPr>
        <w:t xml:space="preserve"> km</w:t>
      </w:r>
      <w:r w:rsidRPr="00E36FD0">
        <w:rPr>
          <w:lang w:val="sr-Cyrl-RS"/>
        </w:rPr>
        <w:t xml:space="preserve"> на 1000 ha шума.</w:t>
      </w:r>
    </w:p>
    <w:p w14:paraId="38A64016" w14:textId="020C74CB" w:rsidR="00D24E36" w:rsidRPr="00E36FD0" w:rsidRDefault="00D24E36" w:rsidP="00D24E36">
      <w:pPr>
        <w:ind w:firstLine="720"/>
        <w:jc w:val="both"/>
        <w:rPr>
          <w:lang w:val="sr-Cyrl-RS"/>
        </w:rPr>
      </w:pPr>
      <w:r w:rsidRPr="00E36FD0">
        <w:rPr>
          <w:lang w:val="sr-Cyrl-RS"/>
        </w:rPr>
        <w:t xml:space="preserve">Укупна отвореност путевима износи </w:t>
      </w:r>
      <w:r w:rsidR="00C3536C">
        <w:rPr>
          <w:b/>
          <w:bCs/>
          <w:lang w:val="sr-Cyrl-RS"/>
        </w:rPr>
        <w:t>88</w:t>
      </w:r>
      <w:r w:rsidR="00705E09" w:rsidRPr="00E36FD0">
        <w:rPr>
          <w:b/>
          <w:bCs/>
          <w:lang w:val="sr-Cyrl-RS"/>
        </w:rPr>
        <w:t>,</w:t>
      </w:r>
      <w:r w:rsidR="00C3536C">
        <w:rPr>
          <w:b/>
          <w:bCs/>
          <w:lang w:val="sr-Cyrl-RS"/>
        </w:rPr>
        <w:t>36</w:t>
      </w:r>
      <w:r w:rsidRPr="00E36FD0">
        <w:rPr>
          <w:b/>
          <w:bCs/>
          <w:lang w:val="sr-Cyrl-RS"/>
        </w:rPr>
        <w:t xml:space="preserve"> km</w:t>
      </w:r>
      <w:r w:rsidR="00705E09" w:rsidRPr="00E36FD0">
        <w:rPr>
          <w:b/>
          <w:bCs/>
          <w:lang w:val="sr-Cyrl-RS"/>
        </w:rPr>
        <w:t>.</w:t>
      </w:r>
    </w:p>
    <w:p w14:paraId="5CF55007" w14:textId="5658ADBD" w:rsidR="00D24E36" w:rsidRPr="00E36FD0" w:rsidRDefault="00D24E36" w:rsidP="00D24E36">
      <w:pPr>
        <w:ind w:firstLine="720"/>
        <w:jc w:val="both"/>
        <w:rPr>
          <w:lang w:val="sr-Cyrl-RS"/>
        </w:rPr>
      </w:pPr>
      <w:r w:rsidRPr="00E36FD0">
        <w:rPr>
          <w:lang w:val="sr-Cyrl-RS"/>
        </w:rPr>
        <w:t xml:space="preserve">Просечна отвореност ове газдинске јединице, узимајући у спољашњу и унутрашњу отвореност износи </w:t>
      </w:r>
      <w:r w:rsidR="00C3536C">
        <w:rPr>
          <w:b/>
          <w:bCs/>
          <w:lang w:val="sr-Cyrl-RS"/>
        </w:rPr>
        <w:t>25</w:t>
      </w:r>
      <w:r w:rsidR="00705E09" w:rsidRPr="00E36FD0">
        <w:rPr>
          <w:b/>
          <w:bCs/>
          <w:lang w:val="sr-Cyrl-RS"/>
        </w:rPr>
        <w:t>,</w:t>
      </w:r>
      <w:r w:rsidR="00C3536C">
        <w:rPr>
          <w:b/>
          <w:bCs/>
          <w:lang w:val="sr-Cyrl-RS"/>
        </w:rPr>
        <w:t>25</w:t>
      </w:r>
      <w:r w:rsidRPr="00E36FD0">
        <w:rPr>
          <w:b/>
          <w:bCs/>
          <w:lang w:val="sr-Cyrl-RS"/>
        </w:rPr>
        <w:t xml:space="preserve"> km</w:t>
      </w:r>
      <w:r w:rsidRPr="00E36FD0">
        <w:rPr>
          <w:lang w:val="sr-Cyrl-RS"/>
        </w:rPr>
        <w:t xml:space="preserve"> на 1000 ha шума.</w:t>
      </w:r>
    </w:p>
    <w:p w14:paraId="4A0BF3AF" w14:textId="445A31BB" w:rsidR="001D26F9" w:rsidRPr="00E36FD0" w:rsidRDefault="00D24E36" w:rsidP="00DF4941">
      <w:pPr>
        <w:pStyle w:val="Heading2"/>
        <w:rPr>
          <w:lang w:val="sr-Cyrl-RS"/>
        </w:rPr>
      </w:pPr>
      <w:bookmarkStart w:id="295" w:name="_Toc44863154"/>
      <w:bookmarkStart w:id="296" w:name="_Toc45211126"/>
      <w:bookmarkStart w:id="297" w:name="_Toc57270465"/>
      <w:bookmarkStart w:id="298" w:name="_Toc57291172"/>
      <w:bookmarkStart w:id="299" w:name="_Toc65060501"/>
      <w:bookmarkStart w:id="300" w:name="_Toc94179419"/>
      <w:bookmarkStart w:id="301" w:name="_Toc135218656"/>
      <w:bookmarkStart w:id="302" w:name="_Toc231815414"/>
      <w:r w:rsidRPr="00E36FD0">
        <w:rPr>
          <w:lang w:val="sr-Cyrl-RS"/>
        </w:rPr>
        <w:t>2.1.1</w:t>
      </w:r>
      <w:r w:rsidR="009D697D" w:rsidRPr="00E36FD0">
        <w:rPr>
          <w:lang w:val="sr-Cyrl-RS"/>
        </w:rPr>
        <w:t>5</w:t>
      </w:r>
      <w:r w:rsidRPr="00E36FD0">
        <w:rPr>
          <w:lang w:val="sr-Cyrl-RS"/>
        </w:rPr>
        <w:t>.</w:t>
      </w:r>
      <w:r w:rsidR="001D26F9" w:rsidRPr="00E36FD0">
        <w:rPr>
          <w:lang w:val="sr-Cyrl-RS"/>
        </w:rPr>
        <w:t xml:space="preserve"> </w:t>
      </w:r>
      <w:bookmarkEnd w:id="295"/>
      <w:bookmarkEnd w:id="296"/>
      <w:bookmarkEnd w:id="297"/>
      <w:bookmarkEnd w:id="298"/>
      <w:bookmarkEnd w:id="299"/>
      <w:bookmarkEnd w:id="300"/>
      <w:bookmarkEnd w:id="301"/>
      <w:r w:rsidRPr="00E36FD0">
        <w:rPr>
          <w:lang w:val="sr-Cyrl-RS"/>
        </w:rPr>
        <w:t>Приказ стања недрвних производа</w:t>
      </w:r>
      <w:bookmarkEnd w:id="302"/>
    </w:p>
    <w:p w14:paraId="479063EE" w14:textId="77777777" w:rsidR="001D26F9" w:rsidRPr="00E36FD0" w:rsidRDefault="001D26F9" w:rsidP="001D26F9">
      <w:pPr>
        <w:rPr>
          <w:sz w:val="16"/>
          <w:szCs w:val="16"/>
          <w:lang w:val="sr-Cyrl-RS"/>
        </w:rPr>
      </w:pPr>
    </w:p>
    <w:p w14:paraId="095675C2" w14:textId="77777777" w:rsidR="001D26F9" w:rsidRPr="00E36FD0" w:rsidRDefault="001D26F9" w:rsidP="001D26F9">
      <w:pPr>
        <w:ind w:firstLine="720"/>
        <w:jc w:val="both"/>
        <w:rPr>
          <w:lang w:val="sr-Cyrl-RS"/>
        </w:rPr>
      </w:pPr>
      <w:r w:rsidRPr="00E36FD0">
        <w:rPr>
          <w:lang w:val="sr-Cyrl-RS"/>
        </w:rPr>
        <w:t>Од споредних шумских производа на територији газдинске јединице јављају се:</w:t>
      </w:r>
    </w:p>
    <w:p w14:paraId="54F05437" w14:textId="77777777" w:rsidR="000B32CA" w:rsidRPr="00E36FD0" w:rsidRDefault="000B32CA" w:rsidP="001D26F9">
      <w:pPr>
        <w:ind w:firstLine="720"/>
        <w:jc w:val="both"/>
        <w:rPr>
          <w:lang w:val="sr-Cyrl-RS"/>
        </w:rPr>
      </w:pPr>
    </w:p>
    <w:p w14:paraId="22DB996D" w14:textId="77777777" w:rsidR="00D56F40" w:rsidRPr="00E36FD0" w:rsidRDefault="001D26F9" w:rsidP="00666D7A">
      <w:pPr>
        <w:pStyle w:val="ListParagraph"/>
        <w:numPr>
          <w:ilvl w:val="0"/>
          <w:numId w:val="20"/>
        </w:numPr>
        <w:jc w:val="both"/>
        <w:rPr>
          <w:lang w:val="sr-Cyrl-RS"/>
        </w:rPr>
      </w:pPr>
      <w:r w:rsidRPr="00E36FD0">
        <w:rPr>
          <w:lang w:val="sr-Cyrl-RS"/>
        </w:rPr>
        <w:t>Плодови шума и шумског растиња: јагода, купина</w:t>
      </w:r>
      <w:r w:rsidR="00E57C5E" w:rsidRPr="00E36FD0">
        <w:rPr>
          <w:lang w:val="sr-Cyrl-RS"/>
        </w:rPr>
        <w:t>,</w:t>
      </w:r>
      <w:r w:rsidRPr="00E36FD0">
        <w:rPr>
          <w:lang w:val="sr-Cyrl-RS"/>
        </w:rPr>
        <w:t xml:space="preserve"> шипурак</w:t>
      </w:r>
      <w:r w:rsidR="00E57C5E" w:rsidRPr="00E36FD0">
        <w:rPr>
          <w:lang w:val="sr-Cyrl-RS"/>
        </w:rPr>
        <w:t xml:space="preserve"> и др,</w:t>
      </w:r>
    </w:p>
    <w:p w14:paraId="5D999D19" w14:textId="16D0D606" w:rsidR="00D56F40" w:rsidRPr="00E36FD0" w:rsidRDefault="001D26F9" w:rsidP="00666D7A">
      <w:pPr>
        <w:pStyle w:val="ListParagraph"/>
        <w:numPr>
          <w:ilvl w:val="0"/>
          <w:numId w:val="20"/>
        </w:numPr>
        <w:jc w:val="both"/>
        <w:rPr>
          <w:lang w:val="sr-Cyrl-RS"/>
        </w:rPr>
      </w:pPr>
      <w:r w:rsidRPr="00E36FD0">
        <w:rPr>
          <w:lang w:val="sr-Cyrl-RS"/>
        </w:rPr>
        <w:t>Лековито и друго биље: цвет зове, липе, камилица</w:t>
      </w:r>
      <w:r w:rsidR="00C3536C">
        <w:rPr>
          <w:lang w:val="sr-Cyrl-RS"/>
        </w:rPr>
        <w:t>, сремуш</w:t>
      </w:r>
      <w:r w:rsidRPr="00E36FD0">
        <w:rPr>
          <w:lang w:val="sr-Cyrl-RS"/>
        </w:rPr>
        <w:t xml:space="preserve"> и др,</w:t>
      </w:r>
    </w:p>
    <w:p w14:paraId="692CB241" w14:textId="77777777" w:rsidR="001D26F9" w:rsidRPr="00E36FD0" w:rsidRDefault="001D26F9" w:rsidP="00666D7A">
      <w:pPr>
        <w:pStyle w:val="ListParagraph"/>
        <w:numPr>
          <w:ilvl w:val="0"/>
          <w:numId w:val="20"/>
        </w:numPr>
        <w:jc w:val="both"/>
        <w:rPr>
          <w:lang w:val="sr-Cyrl-RS"/>
        </w:rPr>
      </w:pPr>
      <w:r w:rsidRPr="00E36FD0">
        <w:rPr>
          <w:lang w:val="sr-Cyrl-RS"/>
        </w:rPr>
        <w:t>Гљиве: вргањ и лисичарка и др</w:t>
      </w:r>
      <w:r w:rsidR="00F8621E" w:rsidRPr="00E36FD0">
        <w:rPr>
          <w:lang w:val="sr-Cyrl-RS"/>
        </w:rPr>
        <w:t>.</w:t>
      </w:r>
    </w:p>
    <w:p w14:paraId="72BF5036" w14:textId="77777777" w:rsidR="007F30AC" w:rsidRPr="00E36FD0" w:rsidRDefault="007F30AC" w:rsidP="001D26F9">
      <w:pPr>
        <w:ind w:firstLine="720"/>
        <w:jc w:val="both"/>
        <w:rPr>
          <w:lang w:val="sr-Cyrl-RS"/>
        </w:rPr>
      </w:pPr>
    </w:p>
    <w:p w14:paraId="30751756" w14:textId="77777777" w:rsidR="001D26F9" w:rsidRPr="00E36FD0" w:rsidRDefault="001D26F9" w:rsidP="001D26F9">
      <w:pPr>
        <w:ind w:firstLine="720"/>
        <w:jc w:val="both"/>
        <w:rPr>
          <w:lang w:val="sr-Cyrl-RS"/>
        </w:rPr>
      </w:pPr>
      <w:r w:rsidRPr="00E36FD0">
        <w:rPr>
          <w:lang w:val="sr-Cyrl-RS"/>
        </w:rPr>
        <w:t>Тачне податке о стању ових потенцијала је тешко утврдити тако да можемо дати само грубу процену на основу које можемо планирати евентуално коришћење ових производа</w:t>
      </w:r>
      <w:r w:rsidR="00F8621E" w:rsidRPr="00E36FD0">
        <w:rPr>
          <w:lang w:val="sr-Cyrl-RS"/>
        </w:rPr>
        <w:t>.</w:t>
      </w:r>
    </w:p>
    <w:p w14:paraId="170D117E" w14:textId="5B994866" w:rsidR="000E7672" w:rsidRPr="00E36FD0" w:rsidRDefault="000E7672" w:rsidP="00DF4941">
      <w:pPr>
        <w:pStyle w:val="Heading2"/>
        <w:rPr>
          <w:lang w:val="sr-Cyrl-RS"/>
        </w:rPr>
      </w:pPr>
      <w:bookmarkStart w:id="303" w:name="_Toc231815415"/>
      <w:r w:rsidRPr="00E36FD0">
        <w:rPr>
          <w:lang w:val="sr-Cyrl-RS"/>
        </w:rPr>
        <w:t>2.1.1</w:t>
      </w:r>
      <w:r w:rsidR="009D697D" w:rsidRPr="00E36FD0">
        <w:rPr>
          <w:lang w:val="sr-Cyrl-RS"/>
        </w:rPr>
        <w:t>6</w:t>
      </w:r>
      <w:r w:rsidRPr="00E36FD0">
        <w:rPr>
          <w:lang w:val="sr-Cyrl-RS"/>
        </w:rPr>
        <w:t>. Семенски објекти и расадници</w:t>
      </w:r>
      <w:bookmarkEnd w:id="303"/>
    </w:p>
    <w:p w14:paraId="6B64BAAE" w14:textId="77777777" w:rsidR="00992434" w:rsidRPr="00E36FD0" w:rsidRDefault="00992434" w:rsidP="00992434">
      <w:pPr>
        <w:rPr>
          <w:lang w:val="sr-Cyrl-RS"/>
        </w:rPr>
      </w:pPr>
    </w:p>
    <w:p w14:paraId="125A8FFD" w14:textId="0D43B3C8" w:rsidR="00992434" w:rsidRPr="00E36FD0" w:rsidRDefault="00992434" w:rsidP="00992434">
      <w:pPr>
        <w:ind w:firstLine="698"/>
        <w:jc w:val="both"/>
        <w:rPr>
          <w:lang w:val="sr-Cyrl-RS"/>
        </w:rPr>
      </w:pPr>
      <w:r w:rsidRPr="00E36FD0">
        <w:rPr>
          <w:lang w:val="sr-Cyrl-RS"/>
        </w:rPr>
        <w:t xml:space="preserve">На подручју ГЈ </w:t>
      </w:r>
      <w:r w:rsidR="00C32B77" w:rsidRPr="00E36FD0">
        <w:rPr>
          <w:lang w:val="sr-Cyrl-RS"/>
        </w:rPr>
        <w:t>“</w:t>
      </w:r>
      <w:r w:rsidR="00F80F59" w:rsidRPr="00E36FD0">
        <w:rPr>
          <w:lang w:val="sr-Cyrl-RS"/>
        </w:rPr>
        <w:t>Кукавица - Зеленград</w:t>
      </w:r>
      <w:r w:rsidR="00C32B77" w:rsidRPr="00E36FD0">
        <w:rPr>
          <w:lang w:val="sr-Cyrl-RS"/>
        </w:rPr>
        <w:t>”</w:t>
      </w:r>
      <w:r w:rsidRPr="00E36FD0">
        <w:rPr>
          <w:lang w:val="sr-Cyrl-RS"/>
        </w:rPr>
        <w:t xml:space="preserve"> нема семенских објеката и расадника. </w:t>
      </w:r>
      <w:r w:rsidR="001A3C54" w:rsidRPr="00E36FD0">
        <w:rPr>
          <w:lang w:val="sr-Cyrl-RS"/>
        </w:rPr>
        <w:t xml:space="preserve">У саставу ШГ „Шума“ Лесковац налази се </w:t>
      </w:r>
      <w:r w:rsidRPr="00E36FD0">
        <w:rPr>
          <w:lang w:val="sr-Cyrl-RS"/>
        </w:rPr>
        <w:t>расадник „Власина“</w:t>
      </w:r>
      <w:r w:rsidR="001A3C54" w:rsidRPr="00E36FD0">
        <w:rPr>
          <w:lang w:val="sr-Cyrl-RS"/>
        </w:rPr>
        <w:t xml:space="preserve"> којим управља ШУ „Власотинце“</w:t>
      </w:r>
      <w:r w:rsidRPr="00E36FD0">
        <w:rPr>
          <w:lang w:val="sr-Cyrl-RS"/>
        </w:rPr>
        <w:t>.</w:t>
      </w:r>
    </w:p>
    <w:p w14:paraId="0B1EE464" w14:textId="77777777" w:rsidR="00302DE3" w:rsidRDefault="00302DE3">
      <w:pPr>
        <w:rPr>
          <w:rFonts w:cs="Arial"/>
          <w:b/>
          <w:bCs/>
          <w:kern w:val="1"/>
          <w:sz w:val="32"/>
          <w:szCs w:val="32"/>
          <w:lang w:val="sr-Cyrl-RS"/>
        </w:rPr>
      </w:pPr>
      <w:bookmarkStart w:id="304" w:name="_Toc39270003"/>
      <w:bookmarkStart w:id="305" w:name="_Toc44863159"/>
      <w:bookmarkStart w:id="306" w:name="_Toc45211131"/>
      <w:bookmarkStart w:id="307" w:name="_Toc57270470"/>
      <w:bookmarkStart w:id="308" w:name="_Toc57291177"/>
      <w:bookmarkStart w:id="309" w:name="_Toc65060506"/>
      <w:bookmarkStart w:id="310" w:name="_Toc94179424"/>
      <w:bookmarkStart w:id="311" w:name="_Toc135218660"/>
      <w:r>
        <w:rPr>
          <w:lang w:val="sr-Cyrl-RS"/>
        </w:rPr>
        <w:br w:type="page"/>
      </w:r>
    </w:p>
    <w:p w14:paraId="759DD04A" w14:textId="63BE0050" w:rsidR="009246FA" w:rsidRPr="00E36FD0" w:rsidRDefault="005633C7" w:rsidP="005633C7">
      <w:pPr>
        <w:pStyle w:val="Heading1"/>
        <w:numPr>
          <w:ilvl w:val="0"/>
          <w:numId w:val="0"/>
        </w:numPr>
        <w:ind w:left="342" w:hanging="342"/>
        <w:jc w:val="both"/>
        <w:rPr>
          <w:lang w:val="sr-Cyrl-RS"/>
        </w:rPr>
      </w:pPr>
      <w:bookmarkStart w:id="312" w:name="_Toc231815416"/>
      <w:r w:rsidRPr="00E36FD0">
        <w:rPr>
          <w:lang w:val="sr-Cyrl-RS"/>
        </w:rPr>
        <w:lastRenderedPageBreak/>
        <w:t>2.2</w:t>
      </w:r>
      <w:r w:rsidR="00F8621E" w:rsidRPr="00E36FD0">
        <w:rPr>
          <w:lang w:val="sr-Cyrl-RS"/>
        </w:rPr>
        <w:t>.</w:t>
      </w:r>
      <w:r w:rsidR="009246FA" w:rsidRPr="00E36FD0">
        <w:rPr>
          <w:lang w:val="sr-Cyrl-RS"/>
        </w:rPr>
        <w:t xml:space="preserve"> </w:t>
      </w:r>
      <w:bookmarkEnd w:id="304"/>
      <w:bookmarkEnd w:id="305"/>
      <w:bookmarkEnd w:id="306"/>
      <w:bookmarkEnd w:id="307"/>
      <w:bookmarkEnd w:id="308"/>
      <w:bookmarkEnd w:id="309"/>
      <w:bookmarkEnd w:id="310"/>
      <w:bookmarkEnd w:id="311"/>
      <w:r w:rsidRPr="00E36FD0">
        <w:rPr>
          <w:lang w:val="sr-Cyrl-RS"/>
        </w:rPr>
        <w:t>Анализа стања и спроведених мера газдовања</w:t>
      </w:r>
      <w:bookmarkEnd w:id="312"/>
    </w:p>
    <w:p w14:paraId="3D078FA2" w14:textId="2E33F56D" w:rsidR="00683519" w:rsidRPr="00E36FD0" w:rsidRDefault="00683519" w:rsidP="00683519">
      <w:pPr>
        <w:pStyle w:val="Heading2"/>
        <w:rPr>
          <w:lang w:val="sr-Cyrl-RS"/>
        </w:rPr>
      </w:pPr>
      <w:bookmarkStart w:id="313" w:name="_Toc44863158"/>
      <w:bookmarkStart w:id="314" w:name="_Toc45211130"/>
      <w:bookmarkStart w:id="315" w:name="_Toc57270469"/>
      <w:bookmarkStart w:id="316" w:name="_Toc57291176"/>
      <w:bookmarkStart w:id="317" w:name="_Toc65060505"/>
      <w:bookmarkStart w:id="318" w:name="_Toc94179423"/>
      <w:bookmarkStart w:id="319" w:name="_Toc231815417"/>
      <w:bookmarkStart w:id="320" w:name="_Toc2754209"/>
      <w:r w:rsidRPr="00E36FD0">
        <w:rPr>
          <w:lang w:val="sr-Cyrl-RS"/>
        </w:rPr>
        <w:t>2.2.1. Општи осврт на затечено стање</w:t>
      </w:r>
      <w:bookmarkEnd w:id="313"/>
      <w:bookmarkEnd w:id="314"/>
      <w:bookmarkEnd w:id="315"/>
      <w:bookmarkEnd w:id="316"/>
      <w:bookmarkEnd w:id="317"/>
      <w:bookmarkEnd w:id="318"/>
      <w:bookmarkEnd w:id="319"/>
    </w:p>
    <w:p w14:paraId="661E182F" w14:textId="77777777" w:rsidR="00683519" w:rsidRPr="00E36FD0" w:rsidRDefault="00683519" w:rsidP="00683519">
      <w:pPr>
        <w:ind w:firstLine="720"/>
        <w:jc w:val="both"/>
        <w:rPr>
          <w:lang w:val="sr-Cyrl-RS"/>
        </w:rPr>
      </w:pPr>
    </w:p>
    <w:p w14:paraId="2B92B737" w14:textId="77777777" w:rsidR="00683519" w:rsidRPr="00E36FD0" w:rsidRDefault="00683519" w:rsidP="00683519">
      <w:pPr>
        <w:ind w:firstLine="720"/>
        <w:jc w:val="both"/>
        <w:rPr>
          <w:lang w:val="sr-Cyrl-RS"/>
        </w:rPr>
      </w:pPr>
      <w:r w:rsidRPr="00E36FD0">
        <w:rPr>
          <w:lang w:val="sr-Cyrl-RS"/>
        </w:rPr>
        <w:t>На основу приказаног стања у претходним ставкама, стање шума ове газдинске јединице у основи карактерише следеће:</w:t>
      </w:r>
    </w:p>
    <w:p w14:paraId="368B814A" w14:textId="77777777" w:rsidR="00683519" w:rsidRPr="00E36FD0" w:rsidRDefault="00683519" w:rsidP="00683519">
      <w:pPr>
        <w:ind w:firstLine="720"/>
        <w:jc w:val="both"/>
        <w:rPr>
          <w:lang w:val="sr-Cyrl-RS"/>
        </w:rPr>
      </w:pPr>
    </w:p>
    <w:p w14:paraId="07B89A79" w14:textId="77777777"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Укупна површина шума и необраслог шумског земљишта, обухваћених основом газдовања шумама износи </w:t>
      </w:r>
      <w:r w:rsidR="00302DE3" w:rsidRPr="00945FF1">
        <w:rPr>
          <w:b/>
          <w:bCs/>
          <w:lang w:val="sr-Cyrl-RS"/>
        </w:rPr>
        <w:t>3.506,40</w:t>
      </w:r>
      <w:r w:rsidRPr="00945FF1">
        <w:rPr>
          <w:b/>
          <w:bCs/>
          <w:lang w:val="sr-Cyrl-RS"/>
        </w:rPr>
        <w:t xml:space="preserve"> ha</w:t>
      </w:r>
      <w:r w:rsidRPr="00945FF1">
        <w:rPr>
          <w:lang w:val="sr-Cyrl-RS"/>
        </w:rPr>
        <w:t>.</w:t>
      </w:r>
    </w:p>
    <w:p w14:paraId="39AB6959" w14:textId="77777777"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Од укупне површине газдинске јединице обрасло земљиште заузима </w:t>
      </w:r>
      <w:r w:rsidR="00302DE3" w:rsidRPr="00945FF1">
        <w:rPr>
          <w:b/>
          <w:bCs/>
          <w:lang w:val="sr-Cyrl-RS"/>
        </w:rPr>
        <w:t>3.473,41</w:t>
      </w:r>
      <w:r w:rsidR="00B25474" w:rsidRPr="00945FF1">
        <w:rPr>
          <w:b/>
          <w:bCs/>
          <w:lang w:val="sr-Cyrl-RS"/>
        </w:rPr>
        <w:t> </w:t>
      </w:r>
      <w:r w:rsidRPr="00945FF1">
        <w:rPr>
          <w:b/>
          <w:bCs/>
          <w:lang w:val="sr-Cyrl-RS"/>
        </w:rPr>
        <w:t>ha (9</w:t>
      </w:r>
      <w:r w:rsidR="00B25474" w:rsidRPr="00945FF1">
        <w:rPr>
          <w:b/>
          <w:bCs/>
          <w:lang w:val="sr-Cyrl-RS"/>
        </w:rPr>
        <w:t>9</w:t>
      </w:r>
      <w:r w:rsidRPr="00945FF1">
        <w:rPr>
          <w:b/>
          <w:bCs/>
          <w:lang w:val="sr-Cyrl-RS"/>
        </w:rPr>
        <w:t>,</w:t>
      </w:r>
      <w:r w:rsidR="00302DE3" w:rsidRPr="00945FF1">
        <w:rPr>
          <w:b/>
          <w:bCs/>
          <w:lang w:val="sr-Cyrl-RS"/>
        </w:rPr>
        <w:t>1</w:t>
      </w:r>
      <w:r w:rsidRPr="00945FF1">
        <w:rPr>
          <w:b/>
          <w:bCs/>
          <w:lang w:val="sr-Cyrl-RS"/>
        </w:rPr>
        <w:t xml:space="preserve"> %),</w:t>
      </w:r>
      <w:r w:rsidRPr="00945FF1">
        <w:rPr>
          <w:lang w:val="sr-Cyrl-RS"/>
        </w:rPr>
        <w:t xml:space="preserve"> док је необрасло </w:t>
      </w:r>
      <w:r w:rsidR="00302DE3" w:rsidRPr="00945FF1">
        <w:rPr>
          <w:b/>
          <w:bCs/>
          <w:lang w:val="sr-Cyrl-RS"/>
        </w:rPr>
        <w:t>32,99</w:t>
      </w:r>
      <w:r w:rsidRPr="00945FF1">
        <w:rPr>
          <w:b/>
          <w:bCs/>
          <w:lang w:val="sr-Cyrl-RS"/>
        </w:rPr>
        <w:t xml:space="preserve"> ha (</w:t>
      </w:r>
      <w:r w:rsidR="00B25474" w:rsidRPr="00945FF1">
        <w:rPr>
          <w:b/>
          <w:bCs/>
          <w:lang w:val="sr-Cyrl-RS"/>
        </w:rPr>
        <w:t>0,</w:t>
      </w:r>
      <w:r w:rsidR="00302DE3" w:rsidRPr="00945FF1">
        <w:rPr>
          <w:b/>
          <w:bCs/>
          <w:lang w:val="sr-Cyrl-RS"/>
        </w:rPr>
        <w:t>9</w:t>
      </w:r>
      <w:r w:rsidRPr="00945FF1">
        <w:rPr>
          <w:b/>
          <w:bCs/>
          <w:lang w:val="sr-Cyrl-RS"/>
        </w:rPr>
        <w:t xml:space="preserve"> %)</w:t>
      </w:r>
      <w:r w:rsidRPr="00945FF1">
        <w:rPr>
          <w:lang w:val="sr-Cyrl-RS"/>
        </w:rPr>
        <w:t>.</w:t>
      </w:r>
      <w:r w:rsidR="00945FF1" w:rsidRPr="00945FF1">
        <w:rPr>
          <w:lang w:val="sr-Cyrl-RS"/>
        </w:rPr>
        <w:t xml:space="preserve"> </w:t>
      </w:r>
    </w:p>
    <w:p w14:paraId="06A866A3" w14:textId="6FFCE7D5"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Укупна запремина шума ове газдинске јединице је </w:t>
      </w:r>
      <w:r w:rsidR="00BF7EFE" w:rsidRPr="00BF7EFE">
        <w:rPr>
          <w:b/>
          <w:bCs/>
          <w:lang w:val="sr-Cyrl-RS"/>
        </w:rPr>
        <w:t>910.451,1</w:t>
      </w:r>
      <w:r w:rsidRPr="00945FF1">
        <w:rPr>
          <w:b/>
          <w:bCs/>
          <w:lang w:val="sr-Cyrl-RS"/>
        </w:rPr>
        <w:t xml:space="preserve"> m³</w:t>
      </w:r>
      <w:r w:rsidRPr="00945FF1">
        <w:rPr>
          <w:lang w:val="sr-Cyrl-RS"/>
        </w:rPr>
        <w:t xml:space="preserve"> (просечна запремина је </w:t>
      </w:r>
      <w:r w:rsidR="00814639" w:rsidRPr="00945FF1">
        <w:rPr>
          <w:b/>
          <w:bCs/>
          <w:lang w:val="sr-Cyrl-RS"/>
        </w:rPr>
        <w:t>26</w:t>
      </w:r>
      <w:r w:rsidR="00302DE3" w:rsidRPr="00945FF1">
        <w:rPr>
          <w:b/>
          <w:bCs/>
          <w:lang w:val="sr-Cyrl-RS"/>
        </w:rPr>
        <w:t>2</w:t>
      </w:r>
      <w:r w:rsidR="00814639" w:rsidRPr="00945FF1">
        <w:rPr>
          <w:b/>
          <w:bCs/>
          <w:lang w:val="sr-Cyrl-RS"/>
        </w:rPr>
        <w:t>,</w:t>
      </w:r>
      <w:r w:rsidR="00BF7EFE">
        <w:rPr>
          <w:b/>
          <w:bCs/>
          <w:lang w:val="sr-Latn-RS"/>
        </w:rPr>
        <w:t>1</w:t>
      </w:r>
      <w:r w:rsidRPr="00945FF1">
        <w:rPr>
          <w:b/>
          <w:bCs/>
          <w:lang w:val="sr-Cyrl-RS"/>
        </w:rPr>
        <w:t xml:space="preserve"> m</w:t>
      </w:r>
      <w:r w:rsidRPr="00945FF1">
        <w:rPr>
          <w:b/>
          <w:bCs/>
          <w:vertAlign w:val="superscript"/>
          <w:lang w:val="sr-Cyrl-RS"/>
        </w:rPr>
        <w:t>3</w:t>
      </w:r>
      <w:r w:rsidRPr="00945FF1">
        <w:rPr>
          <w:b/>
          <w:bCs/>
          <w:lang w:val="sr-Cyrl-RS"/>
        </w:rPr>
        <w:t>/ha),</w:t>
      </w:r>
      <w:r w:rsidRPr="00945FF1">
        <w:rPr>
          <w:lang w:val="sr-Cyrl-RS"/>
        </w:rPr>
        <w:t xml:space="preserve"> укупни запремински прираст износи </w:t>
      </w:r>
      <w:r w:rsidR="00302DE3" w:rsidRPr="00945FF1">
        <w:rPr>
          <w:b/>
          <w:bCs/>
          <w:lang w:val="sr-Cyrl-RS"/>
        </w:rPr>
        <w:t>17.580,</w:t>
      </w:r>
      <w:r w:rsidR="00BF7EFE">
        <w:rPr>
          <w:b/>
          <w:bCs/>
          <w:lang w:val="sr-Latn-RS"/>
        </w:rPr>
        <w:t>0</w:t>
      </w:r>
      <w:r w:rsidRPr="00945FF1">
        <w:rPr>
          <w:b/>
          <w:bCs/>
          <w:lang w:val="sr-Cyrl-RS"/>
        </w:rPr>
        <w:t xml:space="preserve"> m³,</w:t>
      </w:r>
      <w:r w:rsidRPr="00945FF1">
        <w:rPr>
          <w:lang w:val="sr-Cyrl-RS"/>
        </w:rPr>
        <w:t xml:space="preserve"> док је проценат запреминског прираста  </w:t>
      </w:r>
      <w:r w:rsidR="004971CE" w:rsidRPr="00945FF1">
        <w:rPr>
          <w:b/>
          <w:bCs/>
          <w:lang w:val="sr-Cyrl-RS"/>
        </w:rPr>
        <w:t>1,9</w:t>
      </w:r>
      <w:r w:rsidRPr="00945FF1">
        <w:rPr>
          <w:b/>
          <w:bCs/>
          <w:lang w:val="sr-Cyrl-RS"/>
        </w:rPr>
        <w:t xml:space="preserve"> %</w:t>
      </w:r>
      <w:r w:rsidRPr="00945FF1">
        <w:rPr>
          <w:lang w:val="sr-Cyrl-RS"/>
        </w:rPr>
        <w:t>.</w:t>
      </w:r>
    </w:p>
    <w:p w14:paraId="507EFDE0" w14:textId="69C292A2"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Све шуме газдинске јединице  сврстане су у </w:t>
      </w:r>
      <w:r w:rsidR="00302DE3" w:rsidRPr="00945FF1">
        <w:rPr>
          <w:lang w:val="sr-Cyrl-RS"/>
        </w:rPr>
        <w:t>14</w:t>
      </w:r>
      <w:r w:rsidRPr="00945FF1">
        <w:rPr>
          <w:lang w:val="sr-Cyrl-RS"/>
        </w:rPr>
        <w:t xml:space="preserve"> газдинских типова шума, Најзаступљеније је учешће газдинског типа шуме </w:t>
      </w:r>
      <w:r w:rsidRPr="00945FF1">
        <w:rPr>
          <w:b/>
          <w:bCs/>
          <w:lang w:val="sr-Cyrl-RS"/>
        </w:rPr>
        <w:t>21110</w:t>
      </w:r>
      <w:r w:rsidRPr="00945FF1">
        <w:rPr>
          <w:lang w:val="sr-Cyrl-RS"/>
        </w:rPr>
        <w:t xml:space="preserve"> (Високе мешовите шуме букве), по површини </w:t>
      </w:r>
      <w:r w:rsidR="00302DE3" w:rsidRPr="00945FF1">
        <w:rPr>
          <w:b/>
          <w:bCs/>
          <w:lang w:val="sr-Cyrl-RS"/>
        </w:rPr>
        <w:t>86,0</w:t>
      </w:r>
      <w:r w:rsidRPr="00945FF1">
        <w:rPr>
          <w:b/>
          <w:bCs/>
          <w:lang w:val="sr-Cyrl-RS"/>
        </w:rPr>
        <w:t xml:space="preserve"> %</w:t>
      </w:r>
      <w:r w:rsidRPr="00945FF1">
        <w:rPr>
          <w:lang w:val="sr-Cyrl-RS"/>
        </w:rPr>
        <w:t>, односно по запремини </w:t>
      </w:r>
      <w:r w:rsidR="00302DE3" w:rsidRPr="00945FF1">
        <w:rPr>
          <w:b/>
          <w:bCs/>
          <w:lang w:val="sr-Cyrl-RS"/>
        </w:rPr>
        <w:t>89</w:t>
      </w:r>
      <w:r w:rsidR="00F530AE" w:rsidRPr="00945FF1">
        <w:rPr>
          <w:b/>
          <w:bCs/>
          <w:lang w:val="sr-Cyrl-RS"/>
        </w:rPr>
        <w:t>,</w:t>
      </w:r>
      <w:r w:rsidR="00814639" w:rsidRPr="00945FF1">
        <w:rPr>
          <w:b/>
          <w:bCs/>
          <w:lang w:val="sr-Cyrl-RS"/>
        </w:rPr>
        <w:t>7</w:t>
      </w:r>
      <w:r w:rsidRPr="00945FF1">
        <w:rPr>
          <w:b/>
          <w:bCs/>
          <w:lang w:val="sr-Cyrl-RS"/>
        </w:rPr>
        <w:t xml:space="preserve"> %</w:t>
      </w:r>
      <w:r w:rsidRPr="00945FF1">
        <w:rPr>
          <w:lang w:val="sr-Cyrl-RS"/>
        </w:rPr>
        <w:t xml:space="preserve"> и запреминским прирастом од </w:t>
      </w:r>
      <w:r w:rsidR="00302DE3" w:rsidRPr="00945FF1">
        <w:rPr>
          <w:b/>
          <w:bCs/>
          <w:lang w:val="sr-Cyrl-RS"/>
        </w:rPr>
        <w:t>84,2</w:t>
      </w:r>
      <w:r w:rsidRPr="00945FF1">
        <w:rPr>
          <w:b/>
          <w:bCs/>
          <w:lang w:val="sr-Cyrl-RS"/>
        </w:rPr>
        <w:t xml:space="preserve"> %</w:t>
      </w:r>
      <w:r w:rsidRPr="00945FF1">
        <w:rPr>
          <w:lang w:val="sr-Cyrl-RS"/>
        </w:rPr>
        <w:t>.</w:t>
      </w:r>
      <w:r w:rsidR="004971CE" w:rsidRPr="00945FF1">
        <w:rPr>
          <w:lang w:val="sr-Cyrl-RS"/>
        </w:rPr>
        <w:t xml:space="preserve"> </w:t>
      </w:r>
      <w:r w:rsidRPr="00945FF1">
        <w:rPr>
          <w:lang w:val="sr-Cyrl-RS"/>
        </w:rPr>
        <w:t xml:space="preserve">Од вештачки подигнутих састојина у газдинској јединици </w:t>
      </w:r>
      <w:r w:rsidR="004971CE" w:rsidRPr="00945FF1">
        <w:rPr>
          <w:lang w:val="sr-Cyrl-RS"/>
        </w:rPr>
        <w:t>нај</w:t>
      </w:r>
      <w:r w:rsidRPr="00945FF1">
        <w:rPr>
          <w:lang w:val="sr-Cyrl-RS"/>
        </w:rPr>
        <w:t>заступљен</w:t>
      </w:r>
      <w:r w:rsidR="004971CE" w:rsidRPr="00945FF1">
        <w:rPr>
          <w:lang w:val="sr-Cyrl-RS"/>
        </w:rPr>
        <w:t>ији</w:t>
      </w:r>
      <w:r w:rsidRPr="00945FF1">
        <w:rPr>
          <w:lang w:val="sr-Cyrl-RS"/>
        </w:rPr>
        <w:t xml:space="preserve"> је газдински тип шуме </w:t>
      </w:r>
      <w:r w:rsidRPr="00945FF1">
        <w:rPr>
          <w:b/>
          <w:bCs/>
          <w:lang w:val="sr-Cyrl-RS"/>
        </w:rPr>
        <w:t>31</w:t>
      </w:r>
      <w:r w:rsidR="00302DE3" w:rsidRPr="00945FF1">
        <w:rPr>
          <w:b/>
          <w:bCs/>
          <w:lang w:val="sr-Cyrl-RS"/>
        </w:rPr>
        <w:t>5</w:t>
      </w:r>
      <w:r w:rsidRPr="00945FF1">
        <w:rPr>
          <w:b/>
          <w:bCs/>
          <w:lang w:val="sr-Cyrl-RS"/>
        </w:rPr>
        <w:t>10</w:t>
      </w:r>
      <w:r w:rsidRPr="00945FF1">
        <w:rPr>
          <w:lang w:val="sr-Cyrl-RS"/>
        </w:rPr>
        <w:t xml:space="preserve"> (Високе мешовите шуме </w:t>
      </w:r>
      <w:r w:rsidR="00302DE3" w:rsidRPr="00945FF1">
        <w:rPr>
          <w:lang w:val="sr-Cyrl-RS"/>
        </w:rPr>
        <w:t>смрче</w:t>
      </w:r>
      <w:r w:rsidRPr="00945FF1">
        <w:rPr>
          <w:lang w:val="sr-Cyrl-RS"/>
        </w:rPr>
        <w:t xml:space="preserve">), са  површином од </w:t>
      </w:r>
      <w:r w:rsidR="00302DE3" w:rsidRPr="00945FF1">
        <w:rPr>
          <w:b/>
          <w:bCs/>
          <w:lang w:val="sr-Cyrl-RS"/>
        </w:rPr>
        <w:t>2,9</w:t>
      </w:r>
      <w:r w:rsidRPr="00945FF1">
        <w:rPr>
          <w:b/>
          <w:bCs/>
          <w:lang w:val="sr-Cyrl-RS"/>
        </w:rPr>
        <w:t xml:space="preserve"> %</w:t>
      </w:r>
      <w:r w:rsidRPr="00945FF1">
        <w:rPr>
          <w:lang w:val="sr-Cyrl-RS"/>
        </w:rPr>
        <w:t xml:space="preserve">, запремином од </w:t>
      </w:r>
      <w:r w:rsidR="00302DE3" w:rsidRPr="00945FF1">
        <w:rPr>
          <w:b/>
          <w:bCs/>
          <w:lang w:val="sr-Cyrl-RS"/>
        </w:rPr>
        <w:t>3,7</w:t>
      </w:r>
      <w:r w:rsidRPr="00945FF1">
        <w:rPr>
          <w:b/>
          <w:bCs/>
          <w:lang w:val="sr-Cyrl-RS"/>
        </w:rPr>
        <w:t xml:space="preserve"> %</w:t>
      </w:r>
      <w:r w:rsidRPr="00945FF1">
        <w:rPr>
          <w:lang w:val="sr-Cyrl-RS"/>
        </w:rPr>
        <w:t xml:space="preserve"> и запреминским прирастом од </w:t>
      </w:r>
      <w:r w:rsidR="00302DE3" w:rsidRPr="00945FF1">
        <w:rPr>
          <w:b/>
          <w:lang w:val="sr-Cyrl-RS"/>
        </w:rPr>
        <w:t>5,3</w:t>
      </w:r>
      <w:r w:rsidR="00BF7EFE">
        <w:rPr>
          <w:b/>
          <w:lang w:val="sr-Latn-RS"/>
        </w:rPr>
        <w:t> </w:t>
      </w:r>
      <w:r w:rsidRPr="00945FF1">
        <w:rPr>
          <w:b/>
          <w:lang w:val="sr-Cyrl-RS"/>
        </w:rPr>
        <w:t>%</w:t>
      </w:r>
      <w:r w:rsidRPr="00945FF1">
        <w:rPr>
          <w:lang w:val="sr-Cyrl-RS"/>
        </w:rPr>
        <w:t xml:space="preserve">. Газдински тип шуме </w:t>
      </w:r>
      <w:r w:rsidRPr="00945FF1">
        <w:rPr>
          <w:b/>
          <w:bCs/>
          <w:lang w:val="sr-Cyrl-RS"/>
        </w:rPr>
        <w:t>51730</w:t>
      </w:r>
      <w:r w:rsidRPr="00945FF1">
        <w:rPr>
          <w:lang w:val="sr-Cyrl-RS"/>
        </w:rPr>
        <w:t xml:space="preserve"> (шибљаци, шикаре и жбунаста вегетација) учествује са </w:t>
      </w:r>
      <w:r w:rsidR="00302DE3" w:rsidRPr="00945FF1">
        <w:rPr>
          <w:b/>
          <w:bCs/>
          <w:lang w:val="sr-Cyrl-RS"/>
        </w:rPr>
        <w:t>2</w:t>
      </w:r>
      <w:r w:rsidRPr="00945FF1">
        <w:rPr>
          <w:b/>
          <w:bCs/>
          <w:lang w:val="sr-Cyrl-RS"/>
        </w:rPr>
        <w:t>,</w:t>
      </w:r>
      <w:r w:rsidR="004971CE" w:rsidRPr="00945FF1">
        <w:rPr>
          <w:b/>
          <w:bCs/>
          <w:lang w:val="sr-Cyrl-RS"/>
        </w:rPr>
        <w:t>6</w:t>
      </w:r>
      <w:r w:rsidRPr="00945FF1">
        <w:rPr>
          <w:b/>
          <w:bCs/>
          <w:lang w:val="sr-Cyrl-RS"/>
        </w:rPr>
        <w:t xml:space="preserve"> %</w:t>
      </w:r>
      <w:r w:rsidRPr="00945FF1">
        <w:rPr>
          <w:lang w:val="sr-Cyrl-RS"/>
        </w:rPr>
        <w:t xml:space="preserve"> укупне површине.</w:t>
      </w:r>
    </w:p>
    <w:p w14:paraId="3023F4A2" w14:textId="77777777"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Од укупно обрасле површине високе заузимају </w:t>
      </w:r>
      <w:r w:rsidR="00302DE3" w:rsidRPr="00945FF1">
        <w:rPr>
          <w:b/>
          <w:bCs/>
          <w:lang w:val="sr-Cyrl-RS"/>
        </w:rPr>
        <w:t>86,2</w:t>
      </w:r>
      <w:r w:rsidRPr="00945FF1">
        <w:rPr>
          <w:b/>
          <w:bCs/>
          <w:lang w:val="sr-Cyrl-RS"/>
        </w:rPr>
        <w:t xml:space="preserve"> %,</w:t>
      </w:r>
      <w:r w:rsidRPr="00945FF1">
        <w:rPr>
          <w:lang w:val="sr-Cyrl-RS"/>
        </w:rPr>
        <w:t xml:space="preserve">  изданачке шуме заузимају </w:t>
      </w:r>
      <w:r w:rsidR="00302DE3" w:rsidRPr="00945FF1">
        <w:rPr>
          <w:b/>
          <w:bCs/>
          <w:lang w:val="sr-Cyrl-RS"/>
        </w:rPr>
        <w:t>4,3</w:t>
      </w:r>
      <w:r w:rsidRPr="00945FF1">
        <w:rPr>
          <w:b/>
          <w:bCs/>
          <w:lang w:val="sr-Cyrl-RS"/>
        </w:rPr>
        <w:t xml:space="preserve"> %,</w:t>
      </w:r>
      <w:r w:rsidRPr="00945FF1">
        <w:rPr>
          <w:lang w:val="sr-Cyrl-RS"/>
        </w:rPr>
        <w:t xml:space="preserve"> вештачки подигнуте састојине </w:t>
      </w:r>
      <w:r w:rsidR="00302DE3" w:rsidRPr="00945FF1">
        <w:rPr>
          <w:b/>
          <w:bCs/>
          <w:lang w:val="sr-Cyrl-RS"/>
        </w:rPr>
        <w:t>6,8</w:t>
      </w:r>
      <w:r w:rsidRPr="00945FF1">
        <w:rPr>
          <w:b/>
          <w:bCs/>
          <w:lang w:val="sr-Cyrl-RS"/>
        </w:rPr>
        <w:t xml:space="preserve"> %</w:t>
      </w:r>
      <w:r w:rsidRPr="00945FF1">
        <w:rPr>
          <w:lang w:val="sr-Cyrl-RS"/>
        </w:rPr>
        <w:t xml:space="preserve"> и шибљаци </w:t>
      </w:r>
      <w:r w:rsidR="00302DE3" w:rsidRPr="00945FF1">
        <w:rPr>
          <w:b/>
          <w:bCs/>
          <w:lang w:val="sr-Cyrl-RS"/>
        </w:rPr>
        <w:t>2</w:t>
      </w:r>
      <w:r w:rsidRPr="00945FF1">
        <w:rPr>
          <w:b/>
          <w:bCs/>
          <w:lang w:val="sr-Cyrl-RS"/>
        </w:rPr>
        <w:t>,</w:t>
      </w:r>
      <w:r w:rsidR="004971CE" w:rsidRPr="00945FF1">
        <w:rPr>
          <w:b/>
          <w:bCs/>
          <w:lang w:val="sr-Cyrl-RS"/>
        </w:rPr>
        <w:t>6</w:t>
      </w:r>
      <w:r w:rsidRPr="00945FF1">
        <w:rPr>
          <w:b/>
          <w:bCs/>
          <w:lang w:val="sr-Cyrl-RS"/>
        </w:rPr>
        <w:t xml:space="preserve"> %</w:t>
      </w:r>
      <w:r w:rsidRPr="00945FF1">
        <w:rPr>
          <w:lang w:val="sr-Cyrl-RS"/>
        </w:rPr>
        <w:t>.</w:t>
      </w:r>
    </w:p>
    <w:p w14:paraId="50B5BA52" w14:textId="3E652AA6" w:rsidR="00945FF1" w:rsidRP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У газдинској јединици доминирају </w:t>
      </w:r>
      <w:r w:rsidR="00302DE3" w:rsidRPr="00945FF1">
        <w:rPr>
          <w:lang w:val="sr-Cyrl-RS"/>
        </w:rPr>
        <w:t>разређене</w:t>
      </w:r>
      <w:r w:rsidRPr="00945FF1">
        <w:rPr>
          <w:lang w:val="sr-Cyrl-RS"/>
        </w:rPr>
        <w:t xml:space="preserve"> састојине са </w:t>
      </w:r>
      <w:r w:rsidR="00AA0015">
        <w:rPr>
          <w:b/>
          <w:bCs/>
          <w:lang w:val="sr-Latn-RS"/>
        </w:rPr>
        <w:t>72,1</w:t>
      </w:r>
      <w:r w:rsidRPr="00945FF1">
        <w:rPr>
          <w:b/>
          <w:bCs/>
          <w:lang w:val="sr-Cyrl-RS"/>
        </w:rPr>
        <w:t xml:space="preserve"> %, </w:t>
      </w:r>
      <w:r w:rsidR="007D6240" w:rsidRPr="00945FF1">
        <w:rPr>
          <w:lang w:val="sr-Cyrl-RS"/>
        </w:rPr>
        <w:t>очуване</w:t>
      </w:r>
      <w:r w:rsidRPr="00945FF1">
        <w:rPr>
          <w:lang w:val="sr-Cyrl-RS"/>
        </w:rPr>
        <w:t xml:space="preserve"> </w:t>
      </w:r>
      <w:r w:rsidR="00AA0015">
        <w:rPr>
          <w:b/>
          <w:bCs/>
          <w:lang w:val="sr-Latn-RS"/>
        </w:rPr>
        <w:t>24,1</w:t>
      </w:r>
      <w:r w:rsidR="007D6240" w:rsidRPr="00945FF1">
        <w:rPr>
          <w:b/>
          <w:bCs/>
          <w:lang w:val="sr-Cyrl-RS"/>
        </w:rPr>
        <w:t> </w:t>
      </w:r>
      <w:r w:rsidRPr="00945FF1">
        <w:rPr>
          <w:b/>
          <w:bCs/>
          <w:lang w:val="sr-Cyrl-RS"/>
        </w:rPr>
        <w:t xml:space="preserve">%, </w:t>
      </w:r>
      <w:r w:rsidRPr="00945FF1">
        <w:rPr>
          <w:lang w:val="sr-Cyrl-RS"/>
        </w:rPr>
        <w:t xml:space="preserve">девастиране </w:t>
      </w:r>
      <w:r w:rsidR="00AA0015">
        <w:rPr>
          <w:b/>
          <w:bCs/>
          <w:lang w:val="sr-Latn-RS"/>
        </w:rPr>
        <w:t>1,2</w:t>
      </w:r>
      <w:r w:rsidRPr="00945FF1">
        <w:rPr>
          <w:b/>
          <w:bCs/>
          <w:lang w:val="sr-Cyrl-RS"/>
        </w:rPr>
        <w:t xml:space="preserve"> %,</w:t>
      </w:r>
      <w:r w:rsidRPr="00945FF1">
        <w:rPr>
          <w:lang w:val="sr-Cyrl-RS"/>
        </w:rPr>
        <w:t xml:space="preserve"> и шибљаци са </w:t>
      </w:r>
      <w:r w:rsidR="007D6240" w:rsidRPr="00945FF1">
        <w:rPr>
          <w:b/>
          <w:bCs/>
          <w:lang w:val="sr-Cyrl-RS"/>
        </w:rPr>
        <w:t>2</w:t>
      </w:r>
      <w:r w:rsidRPr="00945FF1">
        <w:rPr>
          <w:b/>
          <w:bCs/>
          <w:lang w:val="sr-Cyrl-RS"/>
        </w:rPr>
        <w:t>,</w:t>
      </w:r>
      <w:r w:rsidR="004971CE" w:rsidRPr="00945FF1">
        <w:rPr>
          <w:b/>
          <w:bCs/>
          <w:lang w:val="sr-Cyrl-RS"/>
        </w:rPr>
        <w:t>6</w:t>
      </w:r>
      <w:r w:rsidRPr="00945FF1">
        <w:rPr>
          <w:b/>
          <w:bCs/>
          <w:lang w:val="sr-Cyrl-RS"/>
        </w:rPr>
        <w:t xml:space="preserve"> %.</w:t>
      </w:r>
    </w:p>
    <w:p w14:paraId="10BC272F" w14:textId="553F7E37" w:rsidR="00945FF1" w:rsidRP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По мешовитости </w:t>
      </w:r>
      <w:r w:rsidR="004971CE" w:rsidRPr="00945FF1">
        <w:rPr>
          <w:lang w:val="sr-Cyrl-RS"/>
        </w:rPr>
        <w:t>највећи удео имају</w:t>
      </w:r>
      <w:r w:rsidRPr="00945FF1">
        <w:rPr>
          <w:lang w:val="sr-Cyrl-RS"/>
        </w:rPr>
        <w:t xml:space="preserve"> чисте </w:t>
      </w:r>
      <w:r w:rsidR="004971CE" w:rsidRPr="00945FF1">
        <w:rPr>
          <w:lang w:val="sr-Cyrl-RS"/>
        </w:rPr>
        <w:t xml:space="preserve">састојине </w:t>
      </w:r>
      <w:r w:rsidRPr="00945FF1">
        <w:rPr>
          <w:lang w:val="sr-Cyrl-RS"/>
        </w:rPr>
        <w:t xml:space="preserve">са </w:t>
      </w:r>
      <w:r w:rsidR="00AA0015">
        <w:rPr>
          <w:b/>
          <w:bCs/>
          <w:lang w:val="sr-Latn-RS"/>
        </w:rPr>
        <w:t>79,9</w:t>
      </w:r>
      <w:r w:rsidRPr="00945FF1">
        <w:rPr>
          <w:b/>
          <w:bCs/>
          <w:lang w:val="sr-Cyrl-RS"/>
        </w:rPr>
        <w:t xml:space="preserve"> %</w:t>
      </w:r>
      <w:r w:rsidRPr="00945FF1">
        <w:rPr>
          <w:lang w:val="sr-Cyrl-RS"/>
        </w:rPr>
        <w:t xml:space="preserve"> мешовите  састојине са </w:t>
      </w:r>
      <w:r w:rsidR="007D6240" w:rsidRPr="00945FF1">
        <w:rPr>
          <w:b/>
          <w:bCs/>
          <w:lang w:val="sr-Cyrl-RS"/>
        </w:rPr>
        <w:t>17</w:t>
      </w:r>
      <w:r w:rsidR="00F530AE" w:rsidRPr="00945FF1">
        <w:rPr>
          <w:b/>
          <w:bCs/>
          <w:lang w:val="sr-Cyrl-RS"/>
        </w:rPr>
        <w:t>,</w:t>
      </w:r>
      <w:r w:rsidR="00AA0015">
        <w:rPr>
          <w:b/>
          <w:bCs/>
          <w:lang w:val="sr-Latn-RS"/>
        </w:rPr>
        <w:t xml:space="preserve">5 </w:t>
      </w:r>
      <w:r w:rsidRPr="00945FF1">
        <w:rPr>
          <w:b/>
          <w:bCs/>
          <w:lang w:val="sr-Cyrl-RS"/>
        </w:rPr>
        <w:t>%</w:t>
      </w:r>
      <w:r w:rsidRPr="00945FF1">
        <w:rPr>
          <w:lang w:val="sr-Cyrl-RS"/>
        </w:rPr>
        <w:t xml:space="preserve"> </w:t>
      </w:r>
      <w:r w:rsidRPr="00945FF1">
        <w:rPr>
          <w:b/>
          <w:bCs/>
          <w:lang w:val="sr-Cyrl-RS"/>
        </w:rPr>
        <w:t xml:space="preserve"> </w:t>
      </w:r>
      <w:r w:rsidRPr="00945FF1">
        <w:rPr>
          <w:lang w:val="sr-Cyrl-RS"/>
        </w:rPr>
        <w:t>и шибљаци</w:t>
      </w:r>
      <w:r w:rsidRPr="00945FF1">
        <w:rPr>
          <w:b/>
          <w:bCs/>
          <w:lang w:val="sr-Cyrl-RS"/>
        </w:rPr>
        <w:t xml:space="preserve"> </w:t>
      </w:r>
      <w:r w:rsidR="007D6240" w:rsidRPr="00945FF1">
        <w:rPr>
          <w:b/>
          <w:bCs/>
          <w:lang w:val="sr-Cyrl-RS"/>
        </w:rPr>
        <w:t>2</w:t>
      </w:r>
      <w:r w:rsidRPr="00945FF1">
        <w:rPr>
          <w:b/>
          <w:bCs/>
          <w:lang w:val="sr-Cyrl-RS"/>
        </w:rPr>
        <w:t>,</w:t>
      </w:r>
      <w:r w:rsidR="004971CE" w:rsidRPr="00945FF1">
        <w:rPr>
          <w:b/>
          <w:bCs/>
          <w:lang w:val="sr-Cyrl-RS"/>
        </w:rPr>
        <w:t>6</w:t>
      </w:r>
      <w:r w:rsidRPr="00945FF1">
        <w:rPr>
          <w:b/>
          <w:bCs/>
          <w:lang w:val="sr-Cyrl-RS"/>
        </w:rPr>
        <w:t xml:space="preserve"> %.</w:t>
      </w:r>
    </w:p>
    <w:p w14:paraId="438855EA" w14:textId="6824A4A9"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У газдинској јединици премером је евидентирано </w:t>
      </w:r>
      <w:r w:rsidR="007D6240" w:rsidRPr="00945FF1">
        <w:rPr>
          <w:b/>
          <w:bCs/>
          <w:lang w:val="sr-Cyrl-RS"/>
        </w:rPr>
        <w:t>24</w:t>
      </w:r>
      <w:r w:rsidRPr="00945FF1">
        <w:rPr>
          <w:lang w:val="sr-Cyrl-RS"/>
        </w:rPr>
        <w:t xml:space="preserve"> врста, при чему је (по запремини) од лишћара највеће учешће букве</w:t>
      </w:r>
      <w:r w:rsidR="00F530AE" w:rsidRPr="00945FF1">
        <w:rPr>
          <w:lang w:val="sr-Cyrl-RS"/>
        </w:rPr>
        <w:t xml:space="preserve"> са</w:t>
      </w:r>
      <w:r w:rsidRPr="00945FF1">
        <w:rPr>
          <w:lang w:val="sr-Cyrl-RS"/>
        </w:rPr>
        <w:t xml:space="preserve"> </w:t>
      </w:r>
      <w:r w:rsidR="007D6240" w:rsidRPr="00945FF1">
        <w:rPr>
          <w:b/>
          <w:bCs/>
          <w:lang w:val="sr-Cyrl-RS"/>
        </w:rPr>
        <w:t>79,</w:t>
      </w:r>
      <w:r w:rsidR="00AA0015">
        <w:rPr>
          <w:b/>
          <w:bCs/>
          <w:lang w:val="sr-Latn-RS"/>
        </w:rPr>
        <w:t>7</w:t>
      </w:r>
      <w:r w:rsidRPr="00945FF1">
        <w:rPr>
          <w:b/>
          <w:bCs/>
          <w:lang w:val="sr-Cyrl-RS"/>
        </w:rPr>
        <w:t xml:space="preserve"> %</w:t>
      </w:r>
      <w:r w:rsidR="00F530AE" w:rsidRPr="00945FF1">
        <w:rPr>
          <w:b/>
          <w:bCs/>
          <w:lang w:val="sr-Cyrl-RS"/>
        </w:rPr>
        <w:t xml:space="preserve"> </w:t>
      </w:r>
      <w:r w:rsidR="00F530AE" w:rsidRPr="00945FF1">
        <w:rPr>
          <w:lang w:val="sr-Cyrl-RS"/>
        </w:rPr>
        <w:t>укупне запремине</w:t>
      </w:r>
      <w:r w:rsidRPr="00945FF1">
        <w:rPr>
          <w:b/>
          <w:bCs/>
          <w:lang w:val="sr-Cyrl-RS"/>
        </w:rPr>
        <w:t>,</w:t>
      </w:r>
      <w:r w:rsidRPr="00945FF1">
        <w:rPr>
          <w:lang w:val="sr-Cyrl-RS"/>
        </w:rPr>
        <w:t xml:space="preserve"> док код четинара доминира смрча са </w:t>
      </w:r>
      <w:r w:rsidR="007D6240" w:rsidRPr="00945FF1">
        <w:rPr>
          <w:b/>
          <w:bCs/>
          <w:lang w:val="sr-Cyrl-RS"/>
        </w:rPr>
        <w:t>7,1</w:t>
      </w:r>
      <w:r w:rsidRPr="00945FF1">
        <w:rPr>
          <w:b/>
          <w:bCs/>
          <w:lang w:val="sr-Cyrl-RS"/>
        </w:rPr>
        <w:t xml:space="preserve"> %</w:t>
      </w:r>
      <w:r w:rsidR="00F530AE" w:rsidRPr="00945FF1">
        <w:rPr>
          <w:b/>
          <w:bCs/>
          <w:lang w:val="sr-Cyrl-RS"/>
        </w:rPr>
        <w:t xml:space="preserve"> </w:t>
      </w:r>
      <w:r w:rsidR="00F530AE" w:rsidRPr="00945FF1">
        <w:rPr>
          <w:lang w:val="sr-Cyrl-RS"/>
        </w:rPr>
        <w:t>укупне запремине</w:t>
      </w:r>
      <w:r w:rsidRPr="00945FF1">
        <w:rPr>
          <w:lang w:val="sr-Cyrl-RS"/>
        </w:rPr>
        <w:t>.</w:t>
      </w:r>
    </w:p>
    <w:p w14:paraId="14B113E7" w14:textId="77777777"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По дебљинској структури дрвна маса лишћара и четинара углавном је распоређена у </w:t>
      </w:r>
      <w:r w:rsidR="007D6240">
        <w:t>V</w:t>
      </w:r>
      <w:r w:rsidRPr="00945FF1">
        <w:rPr>
          <w:lang w:val="sr-Cyrl-RS"/>
        </w:rPr>
        <w:t>,  I</w:t>
      </w:r>
      <w:r w:rsidR="004971CE" w:rsidRPr="00945FF1">
        <w:rPr>
          <w:lang w:val="sr-Cyrl-RS"/>
        </w:rPr>
        <w:t>V</w:t>
      </w:r>
      <w:r w:rsidRPr="00945FF1">
        <w:rPr>
          <w:lang w:val="sr-Cyrl-RS"/>
        </w:rPr>
        <w:t xml:space="preserve"> и </w:t>
      </w:r>
      <w:r w:rsidR="007D6240">
        <w:t>I</w:t>
      </w:r>
      <w:r w:rsidR="004971CE" w:rsidRPr="00945FF1">
        <w:rPr>
          <w:lang w:val="sr-Cyrl-RS"/>
        </w:rPr>
        <w:t>I</w:t>
      </w:r>
      <w:r w:rsidRPr="00945FF1">
        <w:rPr>
          <w:lang w:val="sr-Cyrl-RS"/>
        </w:rPr>
        <w:t>I дебљинском разреду.</w:t>
      </w:r>
    </w:p>
    <w:p w14:paraId="3B847B5F" w14:textId="77777777" w:rsidR="00945FF1" w:rsidRDefault="00E43D41" w:rsidP="00945FF1">
      <w:pPr>
        <w:pStyle w:val="ListParagraph"/>
        <w:numPr>
          <w:ilvl w:val="0"/>
          <w:numId w:val="50"/>
        </w:numPr>
        <w:tabs>
          <w:tab w:val="left" w:pos="709"/>
        </w:tabs>
        <w:ind w:left="709" w:hanging="709"/>
        <w:jc w:val="both"/>
        <w:rPr>
          <w:lang w:val="sr-Cyrl-RS"/>
        </w:rPr>
      </w:pPr>
      <w:r w:rsidRPr="00945FF1">
        <w:rPr>
          <w:lang w:val="sr-Cyrl-RS"/>
        </w:rPr>
        <w:t>Стање шума по старосној структури у високим састојинама карактерише залихa запремине у V добном разреду, у изданачким састојинама карактерише залихa запремине у III добном разреду</w:t>
      </w:r>
      <w:r w:rsidR="007D6240" w:rsidRPr="00945FF1">
        <w:rPr>
          <w:lang w:val="sr-Cyrl-RS"/>
        </w:rPr>
        <w:t xml:space="preserve">, док је код ВПС четинара највећа залиха у </w:t>
      </w:r>
      <w:r w:rsidR="007D6240" w:rsidRPr="00945FF1">
        <w:rPr>
          <w:lang w:val="sr-Latn-RS"/>
        </w:rPr>
        <w:t xml:space="preserve">IV </w:t>
      </w:r>
      <w:r w:rsidR="007D6240" w:rsidRPr="00945FF1">
        <w:rPr>
          <w:lang w:val="sr-Cyrl-RS"/>
        </w:rPr>
        <w:t xml:space="preserve">и </w:t>
      </w:r>
      <w:r w:rsidR="007D6240" w:rsidRPr="00945FF1">
        <w:rPr>
          <w:lang w:val="sr-Latn-RS"/>
        </w:rPr>
        <w:t xml:space="preserve">V </w:t>
      </w:r>
      <w:r w:rsidR="007D6240" w:rsidRPr="00945FF1">
        <w:rPr>
          <w:lang w:val="sr-Cyrl-RS"/>
        </w:rPr>
        <w:t>добном разреду</w:t>
      </w:r>
      <w:r w:rsidRPr="00945FF1">
        <w:rPr>
          <w:lang w:val="sr-Cyrl-RS"/>
        </w:rPr>
        <w:t>.</w:t>
      </w:r>
    </w:p>
    <w:p w14:paraId="58CA1ED7" w14:textId="77777777" w:rsidR="00945FF1" w:rsidRDefault="004971CE" w:rsidP="00945FF1">
      <w:pPr>
        <w:pStyle w:val="ListParagraph"/>
        <w:numPr>
          <w:ilvl w:val="0"/>
          <w:numId w:val="50"/>
        </w:numPr>
        <w:tabs>
          <w:tab w:val="left" w:pos="709"/>
        </w:tabs>
        <w:ind w:left="709" w:hanging="709"/>
        <w:jc w:val="both"/>
        <w:rPr>
          <w:lang w:val="sr-Cyrl-RS"/>
        </w:rPr>
      </w:pPr>
      <w:r w:rsidRPr="00945FF1">
        <w:rPr>
          <w:lang w:val="sr-Cyrl-RS"/>
        </w:rPr>
        <w:t xml:space="preserve">Најзаступљеније узгојне групе су дозревајуће састојине на </w:t>
      </w:r>
      <w:r w:rsidR="007D6240" w:rsidRPr="00945FF1">
        <w:rPr>
          <w:b/>
          <w:bCs/>
          <w:lang w:val="sr-Cyrl-RS"/>
        </w:rPr>
        <w:t>61,2</w:t>
      </w:r>
      <w:r w:rsidRPr="00945FF1">
        <w:rPr>
          <w:b/>
          <w:bCs/>
          <w:lang w:val="sr-Cyrl-RS"/>
        </w:rPr>
        <w:t xml:space="preserve"> %</w:t>
      </w:r>
      <w:r w:rsidRPr="00945FF1">
        <w:rPr>
          <w:lang w:val="sr-Cyrl-RS"/>
        </w:rPr>
        <w:t xml:space="preserve"> површине и </w:t>
      </w:r>
      <w:r w:rsidR="007D6240" w:rsidRPr="00945FF1">
        <w:rPr>
          <w:lang w:val="sr-Cyrl-RS"/>
        </w:rPr>
        <w:t>средњедобне</w:t>
      </w:r>
      <w:r w:rsidRPr="00945FF1">
        <w:rPr>
          <w:lang w:val="sr-Cyrl-RS"/>
        </w:rPr>
        <w:t xml:space="preserve"> састојине на </w:t>
      </w:r>
      <w:r w:rsidR="007D6240" w:rsidRPr="00945FF1">
        <w:rPr>
          <w:b/>
          <w:bCs/>
          <w:lang w:val="sr-Cyrl-RS"/>
        </w:rPr>
        <w:t>22,6</w:t>
      </w:r>
      <w:r w:rsidRPr="00945FF1">
        <w:rPr>
          <w:b/>
          <w:bCs/>
          <w:lang w:val="sr-Cyrl-RS"/>
        </w:rPr>
        <w:t xml:space="preserve"> %</w:t>
      </w:r>
      <w:r w:rsidRPr="00945FF1">
        <w:rPr>
          <w:lang w:val="sr-Cyrl-RS"/>
        </w:rPr>
        <w:t xml:space="preserve"> површине</w:t>
      </w:r>
      <w:r w:rsidR="00683519" w:rsidRPr="00945FF1">
        <w:rPr>
          <w:lang w:val="sr-Cyrl-RS"/>
        </w:rPr>
        <w:t>.</w:t>
      </w:r>
    </w:p>
    <w:p w14:paraId="142DBD40" w14:textId="77777777"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Учешће вештачки подигнутих састојина у овој газдинској јединици  је </w:t>
      </w:r>
      <w:r w:rsidR="007D6240" w:rsidRPr="00945FF1">
        <w:rPr>
          <w:b/>
          <w:bCs/>
          <w:lang w:val="sr-Cyrl-RS"/>
        </w:rPr>
        <w:t>6,8</w:t>
      </w:r>
      <w:r w:rsidR="00945FF1">
        <w:rPr>
          <w:b/>
          <w:bCs/>
          <w:lang w:val="sr-Cyrl-RS"/>
        </w:rPr>
        <w:t> </w:t>
      </w:r>
      <w:r w:rsidRPr="00945FF1">
        <w:rPr>
          <w:b/>
          <w:bCs/>
          <w:lang w:val="sr-Cyrl-RS"/>
        </w:rPr>
        <w:t>%</w:t>
      </w:r>
      <w:r w:rsidRPr="00945FF1">
        <w:rPr>
          <w:lang w:val="sr-Cyrl-RS"/>
        </w:rPr>
        <w:t xml:space="preserve"> у односу на укупну обраслу површину</w:t>
      </w:r>
      <w:r w:rsidR="004971CE" w:rsidRPr="00945FF1">
        <w:rPr>
          <w:lang w:val="sr-Cyrl-RS"/>
        </w:rPr>
        <w:t>.</w:t>
      </w:r>
    </w:p>
    <w:p w14:paraId="4E4661F4" w14:textId="77777777"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Здравствено стање шума ове газдинске јединице је добро.</w:t>
      </w:r>
    </w:p>
    <w:p w14:paraId="42608E5F" w14:textId="77777777"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У протеклом периоду није било коришћења споредних шумских производа.</w:t>
      </w:r>
    </w:p>
    <w:p w14:paraId="3C97A639" w14:textId="77777777"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Отвореност газдинске јединице узимајући у обзир меке и тврде камионске путеве износи </w:t>
      </w:r>
      <w:r w:rsidR="007D6240" w:rsidRPr="00945FF1">
        <w:rPr>
          <w:b/>
          <w:bCs/>
          <w:lang w:val="sr-Cyrl-RS"/>
        </w:rPr>
        <w:t>13,80</w:t>
      </w:r>
      <w:r w:rsidRPr="00945FF1">
        <w:rPr>
          <w:b/>
          <w:bCs/>
          <w:lang w:val="sr-Cyrl-RS"/>
        </w:rPr>
        <w:t xml:space="preserve"> km/1.000 ha </w:t>
      </w:r>
      <w:r w:rsidRPr="00945FF1">
        <w:rPr>
          <w:lang w:val="sr-Cyrl-RS"/>
        </w:rPr>
        <w:t>шума.</w:t>
      </w:r>
    </w:p>
    <w:p w14:paraId="2C333985" w14:textId="5450D8BD" w:rsidR="00683519" w:rsidRP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Oтвореност газдинске јединице, узимајући у спољашњу и унутрашњу отвореност износи </w:t>
      </w:r>
      <w:r w:rsidR="007D6240" w:rsidRPr="00945FF1">
        <w:rPr>
          <w:b/>
          <w:bCs/>
          <w:lang w:val="sr-Cyrl-RS"/>
        </w:rPr>
        <w:t>25,25</w:t>
      </w:r>
      <w:r w:rsidRPr="00945FF1">
        <w:rPr>
          <w:b/>
          <w:bCs/>
          <w:lang w:val="sr-Cyrl-RS"/>
        </w:rPr>
        <w:t xml:space="preserve"> km</w:t>
      </w:r>
      <w:r w:rsidRPr="00945FF1">
        <w:rPr>
          <w:lang w:val="sr-Cyrl-RS"/>
        </w:rPr>
        <w:t>/</w:t>
      </w:r>
      <w:r w:rsidRPr="00945FF1">
        <w:rPr>
          <w:b/>
          <w:bCs/>
          <w:lang w:val="sr-Cyrl-RS"/>
        </w:rPr>
        <w:t>1.000 ha</w:t>
      </w:r>
      <w:r w:rsidRPr="00945FF1">
        <w:rPr>
          <w:lang w:val="sr-Cyrl-RS"/>
        </w:rPr>
        <w:t xml:space="preserve"> шума.</w:t>
      </w:r>
    </w:p>
    <w:p w14:paraId="44326CD2" w14:textId="77777777" w:rsidR="00683519" w:rsidRPr="00E36FD0" w:rsidRDefault="00683519" w:rsidP="00683519">
      <w:pPr>
        <w:ind w:firstLine="720"/>
        <w:jc w:val="both"/>
        <w:rPr>
          <w:lang w:val="sr-Cyrl-RS"/>
        </w:rPr>
      </w:pPr>
    </w:p>
    <w:p w14:paraId="5D859565" w14:textId="77777777" w:rsidR="00683519" w:rsidRPr="00E36FD0" w:rsidRDefault="00683519" w:rsidP="00683519">
      <w:pPr>
        <w:ind w:firstLine="720"/>
        <w:jc w:val="both"/>
        <w:rPr>
          <w:lang w:val="sr-Cyrl-RS"/>
        </w:rPr>
      </w:pPr>
      <w:r w:rsidRPr="00E36FD0">
        <w:rPr>
          <w:lang w:val="sr-Cyrl-RS"/>
        </w:rPr>
        <w:lastRenderedPageBreak/>
        <w:t>Из напред изложеног стања, намеће се закључак да је неопходно решити следеће проблеме како би се побољшало затечено стање:</w:t>
      </w:r>
    </w:p>
    <w:p w14:paraId="68C12D1D" w14:textId="77777777" w:rsidR="00683519" w:rsidRPr="00E36FD0" w:rsidRDefault="00683519" w:rsidP="00945FF1">
      <w:pPr>
        <w:numPr>
          <w:ilvl w:val="0"/>
          <w:numId w:val="5"/>
        </w:numPr>
        <w:tabs>
          <w:tab w:val="clear" w:pos="720"/>
        </w:tabs>
        <w:ind w:left="1418" w:hanging="709"/>
        <w:jc w:val="both"/>
        <w:rPr>
          <w:lang w:val="sr-Cyrl-RS"/>
        </w:rPr>
      </w:pPr>
      <w:r w:rsidRPr="00E36FD0">
        <w:rPr>
          <w:lang w:val="sr-Cyrl-RS"/>
        </w:rPr>
        <w:t>Почетак обнове у зрелим високим шума;</w:t>
      </w:r>
    </w:p>
    <w:p w14:paraId="71F02DE9" w14:textId="77777777" w:rsidR="00683519" w:rsidRPr="00E36FD0" w:rsidRDefault="00683519" w:rsidP="00945FF1">
      <w:pPr>
        <w:numPr>
          <w:ilvl w:val="0"/>
          <w:numId w:val="5"/>
        </w:numPr>
        <w:tabs>
          <w:tab w:val="clear" w:pos="720"/>
        </w:tabs>
        <w:ind w:left="1418" w:hanging="709"/>
        <w:jc w:val="both"/>
        <w:rPr>
          <w:lang w:val="sr-Cyrl-RS"/>
        </w:rPr>
      </w:pPr>
      <w:r w:rsidRPr="00E36FD0">
        <w:rPr>
          <w:lang w:val="sr-Cyrl-RS"/>
        </w:rPr>
        <w:t>Извршење планираних радова на гајењу и нези шума;</w:t>
      </w:r>
    </w:p>
    <w:p w14:paraId="591994EC" w14:textId="77777777" w:rsidR="007D6240" w:rsidRDefault="00683519" w:rsidP="00945FF1">
      <w:pPr>
        <w:numPr>
          <w:ilvl w:val="0"/>
          <w:numId w:val="5"/>
        </w:numPr>
        <w:tabs>
          <w:tab w:val="clear" w:pos="720"/>
        </w:tabs>
        <w:ind w:left="1418" w:hanging="709"/>
        <w:jc w:val="both"/>
        <w:rPr>
          <w:lang w:val="sr-Cyrl-RS"/>
        </w:rPr>
      </w:pPr>
      <w:r w:rsidRPr="00E36FD0">
        <w:rPr>
          <w:lang w:val="sr-Cyrl-RS"/>
        </w:rPr>
        <w:t>Одржавање постојећих путева и свих влака које се користе приликом извлачења дрвета</w:t>
      </w:r>
      <w:r w:rsidR="007D6240">
        <w:rPr>
          <w:lang w:val="sr-Cyrl-RS"/>
        </w:rPr>
        <w:t xml:space="preserve"> као и изградња нових путних праваца</w:t>
      </w:r>
      <w:r w:rsidRPr="00E36FD0">
        <w:rPr>
          <w:lang w:val="sr-Cyrl-RS"/>
        </w:rPr>
        <w:t>;</w:t>
      </w:r>
    </w:p>
    <w:p w14:paraId="6641B43C" w14:textId="7A3EDFB8" w:rsidR="00683519" w:rsidRPr="007D6240" w:rsidRDefault="00683519" w:rsidP="00945FF1">
      <w:pPr>
        <w:numPr>
          <w:ilvl w:val="0"/>
          <w:numId w:val="5"/>
        </w:numPr>
        <w:tabs>
          <w:tab w:val="clear" w:pos="720"/>
        </w:tabs>
        <w:ind w:left="1418" w:hanging="709"/>
        <w:jc w:val="both"/>
        <w:rPr>
          <w:lang w:val="sr-Cyrl-RS"/>
        </w:rPr>
      </w:pPr>
      <w:r w:rsidRPr="007D6240">
        <w:rPr>
          <w:lang w:val="sr-Cyrl-RS"/>
        </w:rPr>
        <w:t>Заштита и очување ретких, угрожених и заштићених врста.</w:t>
      </w:r>
    </w:p>
    <w:p w14:paraId="5AAA414D" w14:textId="1D86136C" w:rsidR="00683519" w:rsidRPr="009D5368" w:rsidRDefault="00683519" w:rsidP="00683519">
      <w:pPr>
        <w:pStyle w:val="Heading2"/>
        <w:rPr>
          <w:lang w:val="sr-Cyrl-RS"/>
        </w:rPr>
      </w:pPr>
      <w:bookmarkStart w:id="321" w:name="_Toc231815418"/>
      <w:r w:rsidRPr="009D5368">
        <w:rPr>
          <w:lang w:val="sr-Cyrl-RS"/>
        </w:rPr>
        <w:t>2.2.2. Осврт на претходне уређајне периоде</w:t>
      </w:r>
      <w:bookmarkEnd w:id="321"/>
    </w:p>
    <w:p w14:paraId="720DC11D" w14:textId="77777777" w:rsidR="00683519" w:rsidRPr="00E36FD0" w:rsidRDefault="00683519" w:rsidP="00422007">
      <w:pPr>
        <w:ind w:firstLine="720"/>
        <w:jc w:val="both"/>
        <w:rPr>
          <w:lang w:val="sr-Cyrl-RS"/>
        </w:rPr>
      </w:pPr>
    </w:p>
    <w:p w14:paraId="4B86A30E" w14:textId="072A2163" w:rsidR="004B529A" w:rsidRPr="00E36FD0" w:rsidRDefault="008809C5" w:rsidP="004B529A">
      <w:pPr>
        <w:ind w:firstLine="720"/>
        <w:jc w:val="both"/>
        <w:rPr>
          <w:lang w:val="sr-Cyrl-RS"/>
        </w:rPr>
      </w:pPr>
      <w:r w:rsidRPr="00E36FD0">
        <w:rPr>
          <w:lang w:val="sr-Cyrl-RS"/>
        </w:rPr>
        <w:t>Шумама и необраслим земљиштем газдинске јединице „</w:t>
      </w:r>
      <w:r w:rsidR="00F80F59" w:rsidRPr="00E36FD0">
        <w:rPr>
          <w:lang w:val="sr-Cyrl-RS"/>
        </w:rPr>
        <w:t>Кукавица - Зеленград</w:t>
      </w:r>
      <w:r w:rsidRPr="00E36FD0">
        <w:rPr>
          <w:lang w:val="sr-Cyrl-RS"/>
        </w:rPr>
        <w:t xml:space="preserve">“ газдује </w:t>
      </w:r>
      <w:r w:rsidR="0002799D">
        <w:rPr>
          <w:lang w:val="sr-Cyrl-RS"/>
        </w:rPr>
        <w:t>ПД „Србијашуме“ д.о.о. Београд</w:t>
      </w:r>
      <w:r w:rsidRPr="00E36FD0">
        <w:rPr>
          <w:lang w:val="sr-Cyrl-RS"/>
        </w:rPr>
        <w:t xml:space="preserve">, Шумско газдинство „Шума“ Лесковац преко ШУ </w:t>
      </w:r>
      <w:r w:rsidR="00D64323" w:rsidRPr="00E36FD0">
        <w:rPr>
          <w:lang w:val="sr-Cyrl-RS"/>
        </w:rPr>
        <w:t>Вучје</w:t>
      </w:r>
      <w:r w:rsidRPr="00E36FD0">
        <w:rPr>
          <w:lang w:val="sr-Cyrl-RS"/>
        </w:rPr>
        <w:t>.</w:t>
      </w:r>
    </w:p>
    <w:p w14:paraId="5068310B" w14:textId="764F8982" w:rsidR="009D5368" w:rsidRDefault="009D5368" w:rsidP="009D5368">
      <w:pPr>
        <w:ind w:firstLine="720"/>
        <w:jc w:val="both"/>
        <w:rPr>
          <w:noProof/>
          <w:lang w:val="sr-Cyrl-CS"/>
        </w:rPr>
      </w:pPr>
      <w:r w:rsidRPr="009D5368">
        <w:rPr>
          <w:noProof/>
          <w:lang w:val="sr-Cyrl-CS"/>
        </w:rPr>
        <w:t xml:space="preserve">Газдинска јединица </w:t>
      </w:r>
      <w:r w:rsidRPr="009D5368">
        <w:rPr>
          <w:lang w:val="nl-NL"/>
        </w:rPr>
        <w:t>“Кукавица - Зеленград”</w:t>
      </w:r>
      <w:r w:rsidRPr="009D5368">
        <w:rPr>
          <w:lang w:val="sr-Cyrl-RS"/>
        </w:rPr>
        <w:t xml:space="preserve"> </w:t>
      </w:r>
      <w:r w:rsidRPr="009D5368">
        <w:rPr>
          <w:noProof/>
          <w:lang w:val="sr-Cyrl-CS"/>
        </w:rPr>
        <w:t xml:space="preserve">састоји се од шума и шумског земљишта на територији 9 катастарских општина које припадају општини Лесковац. </w:t>
      </w:r>
    </w:p>
    <w:p w14:paraId="645B496B" w14:textId="77777777" w:rsidR="004B529A" w:rsidRPr="009D5368" w:rsidRDefault="004B529A" w:rsidP="009D5368">
      <w:pPr>
        <w:ind w:firstLine="720"/>
        <w:jc w:val="both"/>
        <w:rPr>
          <w:noProof/>
          <w:lang w:val="sr-Cyrl-CS"/>
        </w:rPr>
      </w:pPr>
    </w:p>
    <w:p w14:paraId="482E51DB" w14:textId="58E421EB" w:rsidR="009D5368" w:rsidRPr="009D5368" w:rsidRDefault="009D5368" w:rsidP="009D5368">
      <w:pPr>
        <w:ind w:firstLine="720"/>
        <w:jc w:val="both"/>
        <w:rPr>
          <w:noProof/>
          <w:lang w:val="sr-Cyrl-CS"/>
        </w:rPr>
      </w:pPr>
      <w:r w:rsidRPr="009D5368">
        <w:rPr>
          <w:noProof/>
          <w:lang w:val="sr-Cyrl-CS"/>
        </w:rPr>
        <w:t>Прва уређивања на простору Јабланичког подручја су управо почела уређајним елаборатом за целу бившу државну шуму Кукавице (садашњи Лесковачки и Врањски део). Тај елаборат је одобрен 1937. године, те је на тај начин и извршено прво уређивање предходних газдинских јединица ”Кукавица I ” и ”Кукавица II”.</w:t>
      </w:r>
    </w:p>
    <w:p w14:paraId="340716C0" w14:textId="1D1C7E31" w:rsidR="009D5368" w:rsidRDefault="009D5368" w:rsidP="009D5368">
      <w:pPr>
        <w:ind w:firstLine="720"/>
        <w:jc w:val="both"/>
        <w:rPr>
          <w:noProof/>
          <w:lang w:val="sr-Cyrl-CS"/>
        </w:rPr>
      </w:pPr>
      <w:r w:rsidRPr="009D5368">
        <w:rPr>
          <w:noProof/>
          <w:lang w:val="sr-Cyrl-CS"/>
        </w:rPr>
        <w:t>До 1956. године свим шумама на Кукавици је газдовало Шумско газдинство Врање, а тек формирањем Шумског газдинства Лесковац, 1956. године, шуме на Кукавици су подељене на два дела између ова два шумска газдинства. Решењем Извршног већа Скупштине Народне Републике Србије из 1962. године (</w:t>
      </w:r>
      <w:r w:rsidR="002D310A">
        <w:rPr>
          <w:noProof/>
          <w:lang w:val="sr-Cyrl-CS"/>
        </w:rPr>
        <w:t>Р</w:t>
      </w:r>
      <w:r w:rsidRPr="009D5368">
        <w:rPr>
          <w:noProof/>
          <w:lang w:val="sr-Cyrl-CS"/>
        </w:rPr>
        <w:t>ешењем о образовању шумскоприврдних подручја број 22 од 01.</w:t>
      </w:r>
      <w:r w:rsidRPr="009D5368">
        <w:rPr>
          <w:noProof/>
          <w:lang w:val="sr-Latn-RS"/>
        </w:rPr>
        <w:t>02.</w:t>
      </w:r>
      <w:r w:rsidRPr="009D5368">
        <w:rPr>
          <w:noProof/>
          <w:lang w:val="sr-Cyrl-CS"/>
        </w:rPr>
        <w:t xml:space="preserve"> 1962. године), објављено у  Сл.гласнику СРС бр. 7/62 званично је формирано Јабланичко шумскопривредно подручје. На основу тог Решења, дато им </w:t>
      </w:r>
      <w:r w:rsidR="002D310A">
        <w:rPr>
          <w:noProof/>
          <w:lang w:val="sr-Cyrl-CS"/>
        </w:rPr>
        <w:t>је</w:t>
      </w:r>
      <w:r w:rsidRPr="009D5368">
        <w:rPr>
          <w:noProof/>
          <w:lang w:val="sr-Cyrl-CS"/>
        </w:rPr>
        <w:t xml:space="preserve"> на газдовање пет газдинских јединица, међу којима је била и ”Кукавица”.</w:t>
      </w:r>
    </w:p>
    <w:p w14:paraId="6921DBFD" w14:textId="77777777" w:rsidR="004B529A" w:rsidRPr="009D5368" w:rsidRDefault="004B529A" w:rsidP="009D5368">
      <w:pPr>
        <w:ind w:firstLine="720"/>
        <w:jc w:val="both"/>
        <w:rPr>
          <w:noProof/>
          <w:lang w:val="sr-Cyrl-CS"/>
        </w:rPr>
      </w:pPr>
    </w:p>
    <w:p w14:paraId="0F009593" w14:textId="1C188FCA" w:rsidR="009D5368" w:rsidRPr="009D5368" w:rsidRDefault="009D5368" w:rsidP="009D5368">
      <w:pPr>
        <w:ind w:firstLine="720"/>
        <w:jc w:val="both"/>
        <w:rPr>
          <w:noProof/>
          <w:lang w:val="sr-Cyrl-CS"/>
        </w:rPr>
      </w:pPr>
      <w:r w:rsidRPr="009D5368">
        <w:rPr>
          <w:noProof/>
          <w:lang w:val="sr-Cyrl-CS"/>
        </w:rPr>
        <w:t xml:space="preserve">После првог уређајног елабората 1937. године, 1952. године израђен је и други уређајни елаборат за газдинску јединицу ”Кукавица”. Након формирања горе поменутих шумскопривредних подручја, комплекс Кукавице је подељен на два подручја, при чему је Јабланичком шумскопривредном подручју припала површина од 3.383,92 </w:t>
      </w:r>
      <w:r w:rsidR="002D310A">
        <w:rPr>
          <w:noProof/>
        </w:rPr>
        <w:t>ha</w:t>
      </w:r>
      <w:r w:rsidRPr="009D5368">
        <w:rPr>
          <w:noProof/>
          <w:lang w:val="sr-Cyrl-CS"/>
        </w:rPr>
        <w:t>. При изради трећег уређајног елабората,</w:t>
      </w:r>
      <w:r w:rsidRPr="009D5368">
        <w:t xml:space="preserve"> </w:t>
      </w:r>
      <w:r w:rsidRPr="009D5368">
        <w:rPr>
          <w:noProof/>
          <w:lang w:val="sr-Cyrl-CS"/>
        </w:rPr>
        <w:t xml:space="preserve">1962. године, газдинској јединици  ”Кукавица” су придодате бивше комуналне шуме са површином од 3.999,06 </w:t>
      </w:r>
      <w:r w:rsidR="002D310A">
        <w:rPr>
          <w:noProof/>
        </w:rPr>
        <w:t>ha</w:t>
      </w:r>
      <w:r w:rsidRPr="009D5368">
        <w:rPr>
          <w:noProof/>
          <w:lang w:val="sr-Cyrl-CS"/>
        </w:rPr>
        <w:t xml:space="preserve"> и формирана је нова газдинска јединица ”Кукавица – Лесковац”, са површином друштвених шума од 7.318,60 </w:t>
      </w:r>
      <w:r w:rsidR="002D310A">
        <w:rPr>
          <w:noProof/>
        </w:rPr>
        <w:t>ha</w:t>
      </w:r>
      <w:r w:rsidRPr="009D5368">
        <w:rPr>
          <w:noProof/>
          <w:lang w:val="sr-Cyrl-CS"/>
        </w:rPr>
        <w:t xml:space="preserve"> и приватних енклава са површином од 64,48 </w:t>
      </w:r>
      <w:r w:rsidR="002D310A">
        <w:rPr>
          <w:noProof/>
        </w:rPr>
        <w:t>ha</w:t>
      </w:r>
      <w:r w:rsidRPr="009D5368">
        <w:rPr>
          <w:noProof/>
          <w:lang w:val="sr-Cyrl-CS"/>
        </w:rPr>
        <w:t>. Због тога се тадашњи уређајни елаборат није могао сматрати као ревизија елабората из 1952.</w:t>
      </w:r>
      <w:r w:rsidR="002D310A">
        <w:rPr>
          <w:noProof/>
        </w:rPr>
        <w:t> </w:t>
      </w:r>
      <w:r w:rsidRPr="009D5368">
        <w:rPr>
          <w:noProof/>
          <w:lang w:val="sr-Cyrl-CS"/>
        </w:rPr>
        <w:t>године.</w:t>
      </w:r>
    </w:p>
    <w:p w14:paraId="2476E95E" w14:textId="30B85D2A" w:rsidR="009D5368" w:rsidRDefault="009D5368" w:rsidP="009D5368">
      <w:pPr>
        <w:ind w:firstLine="720"/>
        <w:jc w:val="both"/>
        <w:rPr>
          <w:noProof/>
          <w:lang w:val="sr-Cyrl-RS"/>
        </w:rPr>
      </w:pPr>
      <w:r w:rsidRPr="009D5368">
        <w:rPr>
          <w:noProof/>
          <w:lang w:val="sr-Cyrl-CS"/>
        </w:rPr>
        <w:t>Током уређивања 1973. године дошло је до измена у површини газдинске јединице, припајањем раније необухваћених бивших комуналних шума и парцела које су дате на управљање шумском газдинству Јабланица из Лесковца. Такође се површина мењала и у оквиру старих граница газдинске јединице, јер је у том периоду извршен катастарски премер (фотограметрија), те површине нису у потпуности одговарале раније утврђиваним површинама (добијена на бази блоковског катастра).</w:t>
      </w:r>
      <w:r w:rsidRPr="009D5368">
        <w:rPr>
          <w:noProof/>
          <w:lang w:val="sr-Cyrl-RS"/>
        </w:rPr>
        <w:t xml:space="preserve"> Тако су формиране две газдинске јединице, ”Кукавица I” и ”Кукавица II”.</w:t>
      </w:r>
    </w:p>
    <w:p w14:paraId="2BDAEE9F" w14:textId="77777777" w:rsidR="000A1177" w:rsidRPr="009D5368" w:rsidRDefault="000A1177" w:rsidP="009D5368">
      <w:pPr>
        <w:ind w:firstLine="720"/>
        <w:jc w:val="both"/>
        <w:rPr>
          <w:noProof/>
          <w:lang w:val="sr-Cyrl-RS"/>
        </w:rPr>
      </w:pPr>
    </w:p>
    <w:p w14:paraId="00E38123" w14:textId="3D289B82" w:rsidR="009D5368" w:rsidRDefault="009D5368" w:rsidP="009D5368">
      <w:pPr>
        <w:ind w:firstLine="720"/>
        <w:jc w:val="both"/>
        <w:rPr>
          <w:noProof/>
          <w:lang w:val="sr-Cyrl-CS"/>
        </w:rPr>
      </w:pPr>
      <w:r w:rsidRPr="009D5368">
        <w:rPr>
          <w:noProof/>
          <w:lang w:val="sr-Cyrl-CS"/>
        </w:rPr>
        <w:t xml:space="preserve">Газдинска јединица ”Кукавица </w:t>
      </w:r>
      <w:r w:rsidRPr="009D5368">
        <w:rPr>
          <w:noProof/>
          <w:lang w:val="sr-Latn-RS"/>
        </w:rPr>
        <w:t>I</w:t>
      </w:r>
      <w:r w:rsidRPr="009D5368">
        <w:rPr>
          <w:noProof/>
          <w:lang w:val="sr-Cyrl-CS"/>
        </w:rPr>
        <w:t>”, у</w:t>
      </w:r>
      <w:r w:rsidRPr="009D5368">
        <w:rPr>
          <w:noProof/>
          <w:lang w:val="sr-Cyrl-RS"/>
        </w:rPr>
        <w:t>р</w:t>
      </w:r>
      <w:r w:rsidRPr="009D5368">
        <w:rPr>
          <w:noProof/>
          <w:lang w:val="sr-Cyrl-CS"/>
        </w:rPr>
        <w:t xml:space="preserve">еђивањем 1983. од стране Института за шумарство и дрвну индустрију – Београд, ООУР Завод за уређивање шума, што је </w:t>
      </w:r>
      <w:r w:rsidRPr="009D5368">
        <w:rPr>
          <w:noProof/>
          <w:lang w:val="sr-Cyrl-CS"/>
        </w:rPr>
        <w:lastRenderedPageBreak/>
        <w:t xml:space="preserve">званично и друго уређивање као засебне шумскопривредне целине, имала површину од 5.433,52 </w:t>
      </w:r>
      <w:r w:rsidR="002D310A">
        <w:rPr>
          <w:noProof/>
        </w:rPr>
        <w:t>ha</w:t>
      </w:r>
      <w:r w:rsidRPr="009D5368">
        <w:rPr>
          <w:noProof/>
          <w:lang w:val="sr-Cyrl-CS"/>
        </w:rPr>
        <w:t xml:space="preserve">. </w:t>
      </w:r>
    </w:p>
    <w:p w14:paraId="59E2A3B1" w14:textId="77777777" w:rsidR="000A1177" w:rsidRPr="009D5368" w:rsidRDefault="000A1177" w:rsidP="009D5368">
      <w:pPr>
        <w:ind w:firstLine="720"/>
        <w:jc w:val="both"/>
        <w:rPr>
          <w:noProof/>
          <w:lang w:val="sr-Cyrl-CS"/>
        </w:rPr>
      </w:pPr>
    </w:p>
    <w:p w14:paraId="32DDC1DB" w14:textId="66AE927E" w:rsidR="009D5368" w:rsidRDefault="009D5368" w:rsidP="009D5368">
      <w:pPr>
        <w:ind w:firstLine="720"/>
        <w:jc w:val="both"/>
        <w:rPr>
          <w:noProof/>
          <w:lang w:val="sr-Cyrl-CS"/>
        </w:rPr>
      </w:pPr>
      <w:r w:rsidRPr="009D5368">
        <w:rPr>
          <w:noProof/>
          <w:lang w:val="sr-Cyrl-CS"/>
        </w:rPr>
        <w:t xml:space="preserve">Седеће уређивање ове газдинске јединице, извршено је од стране стручне службе ШГ „Шума“ Лесковац, Одсека за израду основа и планова газдовања шумама на основу таксационих података прикупљених у лето 1993. Године. Површина приликом тог урђивања износила је 5.407,44 </w:t>
      </w:r>
      <w:r w:rsidR="00BD3710">
        <w:rPr>
          <w:noProof/>
          <w:lang w:val="sr-Latn-RS"/>
        </w:rPr>
        <w:t>ha</w:t>
      </w:r>
      <w:r w:rsidRPr="009D5368">
        <w:rPr>
          <w:noProof/>
          <w:lang w:val="sr-Latn-RS"/>
        </w:rPr>
        <w:t>.</w:t>
      </w:r>
      <w:r w:rsidRPr="009D5368">
        <w:rPr>
          <w:noProof/>
          <w:lang w:val="sr-Cyrl-CS"/>
        </w:rPr>
        <w:t xml:space="preserve"> </w:t>
      </w:r>
    </w:p>
    <w:p w14:paraId="5236D9C4" w14:textId="77777777" w:rsidR="000A1177" w:rsidRPr="009D5368" w:rsidRDefault="000A1177" w:rsidP="009D5368">
      <w:pPr>
        <w:ind w:firstLine="720"/>
        <w:jc w:val="both"/>
        <w:rPr>
          <w:noProof/>
          <w:lang w:val="sr-Cyrl-CS"/>
        </w:rPr>
      </w:pPr>
    </w:p>
    <w:p w14:paraId="0062B37F" w14:textId="090125DA" w:rsidR="009D5368" w:rsidRDefault="009D5368" w:rsidP="009D5368">
      <w:pPr>
        <w:ind w:firstLine="720"/>
        <w:jc w:val="both"/>
        <w:rPr>
          <w:noProof/>
          <w:lang w:val="sr-Cyrl-RS"/>
        </w:rPr>
      </w:pPr>
      <w:r w:rsidRPr="009D5368">
        <w:rPr>
          <w:noProof/>
          <w:lang w:val="sr-Cyrl-RS"/>
        </w:rPr>
        <w:t>Четврто уређивање завршено је 2005. године,</w:t>
      </w:r>
      <w:r w:rsidRPr="009D5368">
        <w:t xml:space="preserve"> </w:t>
      </w:r>
      <w:r w:rsidRPr="009D5368">
        <w:rPr>
          <w:noProof/>
          <w:lang w:val="sr-Cyrl-RS"/>
        </w:rPr>
        <w:t>од стране Одсека за израду основа и планова газдовања, Шумског газдинства „Шума“ Лесковац, при ком није дошло до промене површине газдинске јединице.</w:t>
      </w:r>
      <w:r w:rsidRPr="009D5368">
        <w:t xml:space="preserve"> </w:t>
      </w:r>
      <w:r w:rsidRPr="009D5368">
        <w:rPr>
          <w:noProof/>
          <w:lang w:val="sr-Cyrl-RS"/>
        </w:rPr>
        <w:t xml:space="preserve">Површина приликом тог урђивања износила је 5.398,0 </w:t>
      </w:r>
      <w:r w:rsidR="00BD3710">
        <w:rPr>
          <w:noProof/>
          <w:lang w:val="sr-Latn-RS"/>
        </w:rPr>
        <w:t>ha</w:t>
      </w:r>
      <w:r w:rsidRPr="009D5368">
        <w:rPr>
          <w:noProof/>
          <w:lang w:val="sr-Cyrl-RS"/>
        </w:rPr>
        <w:t xml:space="preserve">.  </w:t>
      </w:r>
    </w:p>
    <w:p w14:paraId="0C15D8BE" w14:textId="77777777" w:rsidR="000A1177" w:rsidRPr="009D5368" w:rsidRDefault="000A1177" w:rsidP="009D5368">
      <w:pPr>
        <w:ind w:firstLine="720"/>
        <w:jc w:val="both"/>
        <w:rPr>
          <w:noProof/>
          <w:lang w:val="sr-Cyrl-RS"/>
        </w:rPr>
      </w:pPr>
    </w:p>
    <w:p w14:paraId="666D079D" w14:textId="1D4D26EC" w:rsidR="009D5368" w:rsidRDefault="00BD3710" w:rsidP="009D5368">
      <w:pPr>
        <w:ind w:firstLine="720"/>
        <w:jc w:val="both"/>
        <w:rPr>
          <w:noProof/>
          <w:lang w:val="sr-Cyrl-CS"/>
        </w:rPr>
      </w:pPr>
      <w:r>
        <w:rPr>
          <w:noProof/>
          <w:lang w:val="sr-Cyrl-RS"/>
        </w:rPr>
        <w:t>У п</w:t>
      </w:r>
      <w:r w:rsidR="009D5368" w:rsidRPr="009D5368">
        <w:rPr>
          <w:noProof/>
          <w:lang w:val="sr-Cyrl-CS"/>
        </w:rPr>
        <w:t>ето</w:t>
      </w:r>
      <w:r>
        <w:rPr>
          <w:noProof/>
          <w:lang w:val="sr-Cyrl-CS"/>
        </w:rPr>
        <w:t>м</w:t>
      </w:r>
      <w:r w:rsidR="009D5368" w:rsidRPr="009D5368">
        <w:rPr>
          <w:noProof/>
          <w:lang w:val="sr-Cyrl-CS"/>
        </w:rPr>
        <w:t xml:space="preserve"> уређајно</w:t>
      </w:r>
      <w:r>
        <w:rPr>
          <w:noProof/>
          <w:lang w:val="sr-Cyrl-CS"/>
        </w:rPr>
        <w:t>м</w:t>
      </w:r>
      <w:r w:rsidR="009D5368" w:rsidRPr="009D5368">
        <w:rPr>
          <w:noProof/>
          <w:lang w:val="sr-Cyrl-CS"/>
        </w:rPr>
        <w:t xml:space="preserve"> раздобљ</w:t>
      </w:r>
      <w:r>
        <w:rPr>
          <w:noProof/>
          <w:lang w:val="sr-Cyrl-CS"/>
        </w:rPr>
        <w:t>у</w:t>
      </w:r>
      <w:r w:rsidR="009D5368" w:rsidRPr="009D5368">
        <w:rPr>
          <w:noProof/>
          <w:lang w:val="sr-Cyrl-CS"/>
        </w:rPr>
        <w:t xml:space="preserve"> дошло је до поделе ове газдинске јединице на две нове, тако да је</w:t>
      </w:r>
      <w:r w:rsidR="009D5368" w:rsidRPr="009D5368">
        <w:t xml:space="preserve"> </w:t>
      </w:r>
      <w:r w:rsidR="009D5368" w:rsidRPr="009D5368">
        <w:rPr>
          <w:noProof/>
          <w:lang w:val="sr-Cyrl-CS"/>
        </w:rPr>
        <w:t xml:space="preserve">обрадом нових катастарских података добијена површина садашње газдинске јединице од 3.502,29 </w:t>
      </w:r>
      <w:r>
        <w:rPr>
          <w:noProof/>
        </w:rPr>
        <w:t>ha</w:t>
      </w:r>
      <w:r w:rsidR="009D5368" w:rsidRPr="009D5368">
        <w:rPr>
          <w:noProof/>
          <w:lang w:val="sr-Cyrl-CS"/>
        </w:rPr>
        <w:t>.</w:t>
      </w:r>
      <w:r w:rsidR="009D5368" w:rsidRPr="009D5368">
        <w:t xml:space="preserve"> </w:t>
      </w:r>
      <w:r w:rsidR="009D5368" w:rsidRPr="009D5368">
        <w:rPr>
          <w:noProof/>
          <w:lang w:val="sr-Cyrl-CS"/>
        </w:rPr>
        <w:t>Овде треба напоменути да у структури површине нове газдинске јединице „Кукавица - Зеленград” улазе делови газдинске јединице „Лесковачко поље“, која је угашена. Исто тако дошло је до формирања нових одељења и одсека тако да садашња подела има 99 одељења.</w:t>
      </w:r>
    </w:p>
    <w:p w14:paraId="33DAE2BC" w14:textId="77777777" w:rsidR="000A1177" w:rsidRDefault="000A1177" w:rsidP="009D5368">
      <w:pPr>
        <w:ind w:firstLine="720"/>
        <w:jc w:val="both"/>
        <w:rPr>
          <w:noProof/>
          <w:lang w:val="sr-Cyrl-CS"/>
        </w:rPr>
      </w:pPr>
    </w:p>
    <w:p w14:paraId="29383A50" w14:textId="4C2ACB4D" w:rsidR="00BD3710" w:rsidRPr="005B1113" w:rsidRDefault="00BD3710" w:rsidP="009D5368">
      <w:pPr>
        <w:ind w:firstLine="720"/>
        <w:jc w:val="both"/>
        <w:rPr>
          <w:noProof/>
          <w:lang w:val="sr-Cyrl-RS"/>
        </w:rPr>
      </w:pPr>
      <w:r>
        <w:rPr>
          <w:noProof/>
          <w:lang w:val="sr-Cyrl-CS"/>
        </w:rPr>
        <w:t xml:space="preserve">Ово је шесто уређајно раздобље </w:t>
      </w:r>
      <w:r w:rsidRPr="00BD3710">
        <w:rPr>
          <w:noProof/>
          <w:lang w:val="sr-Cyrl-CS"/>
        </w:rPr>
        <w:t>и прикупљање таксационих података извршено је 20</w:t>
      </w:r>
      <w:r>
        <w:rPr>
          <w:noProof/>
          <w:lang w:val="sr-Cyrl-CS"/>
        </w:rPr>
        <w:t>2</w:t>
      </w:r>
      <w:r w:rsidRPr="00BD3710">
        <w:rPr>
          <w:noProof/>
          <w:lang w:val="sr-Cyrl-CS"/>
        </w:rPr>
        <w:t xml:space="preserve">5. године, од стране </w:t>
      </w:r>
      <w:r w:rsidR="005B1113">
        <w:rPr>
          <w:noProof/>
          <w:lang w:val="sr-Cyrl-CS"/>
        </w:rPr>
        <w:t>Одељења</w:t>
      </w:r>
      <w:r w:rsidRPr="00BD3710">
        <w:rPr>
          <w:noProof/>
          <w:lang w:val="sr-Cyrl-CS"/>
        </w:rPr>
        <w:t xml:space="preserve"> за израду основа и планова газдовања, Шумског газдинства „Шума“ Лесковац и изведено је по јединственој методологији за све државне шуме којима газдује </w:t>
      </w:r>
      <w:r w:rsidR="005B1113">
        <w:rPr>
          <w:noProof/>
          <w:lang w:val="sr-Cyrl-CS"/>
        </w:rPr>
        <w:t>ПД</w:t>
      </w:r>
      <w:r w:rsidRPr="00BD3710">
        <w:rPr>
          <w:noProof/>
          <w:lang w:val="sr-Cyrl-CS"/>
        </w:rPr>
        <w:t xml:space="preserve"> „Србијашуме“ </w:t>
      </w:r>
      <w:r w:rsidR="005B1113">
        <w:rPr>
          <w:noProof/>
          <w:lang w:val="sr-Cyrl-CS"/>
        </w:rPr>
        <w:t xml:space="preserve">д.о.о. </w:t>
      </w:r>
      <w:r w:rsidRPr="00BD3710">
        <w:rPr>
          <w:noProof/>
          <w:lang w:val="sr-Cyrl-CS"/>
        </w:rPr>
        <w:t>Београд, користећи кодни приручник за информациони систем о шумама Србије (подаци су механографски обрађени).</w:t>
      </w:r>
      <w:r w:rsidR="005B1113">
        <w:rPr>
          <w:noProof/>
          <w:lang w:val="sr-Cyrl-CS"/>
        </w:rPr>
        <w:t xml:space="preserve"> Услед припајања нових парцела дошло је до промене површине газдинске јединице која се сада простире на 3</w:t>
      </w:r>
      <w:r w:rsidR="005B1113">
        <w:rPr>
          <w:noProof/>
        </w:rPr>
        <w:t>.</w:t>
      </w:r>
      <w:r w:rsidR="005B1113">
        <w:rPr>
          <w:noProof/>
          <w:lang w:val="sr-Cyrl-CS"/>
        </w:rPr>
        <w:t xml:space="preserve">506,40 </w:t>
      </w:r>
      <w:r w:rsidR="005B1113">
        <w:rPr>
          <w:noProof/>
        </w:rPr>
        <w:t xml:space="preserve">ha </w:t>
      </w:r>
      <w:r w:rsidR="005B1113">
        <w:rPr>
          <w:noProof/>
          <w:lang w:val="sr-Cyrl-RS"/>
        </w:rPr>
        <w:t>и извршена је просторна подела на 98 одељења.</w:t>
      </w:r>
    </w:p>
    <w:p w14:paraId="09357F3C" w14:textId="7FC9F995" w:rsidR="00422007" w:rsidRPr="009D5368" w:rsidRDefault="009D5368" w:rsidP="009D5368">
      <w:pPr>
        <w:ind w:firstLine="720"/>
        <w:jc w:val="both"/>
        <w:rPr>
          <w:lang w:val="sr-Cyrl-RS"/>
        </w:rPr>
      </w:pPr>
      <w:r w:rsidRPr="009D5368">
        <w:rPr>
          <w:lang w:val="sr-Cyrl-CS"/>
        </w:rPr>
        <w:t>У наредном поглављу, приказаће се све промене у оквиру ове газдинске јединице, као и начин и последице досадашњег газдовања.</w:t>
      </w:r>
    </w:p>
    <w:p w14:paraId="43706377" w14:textId="1E2A2AC9" w:rsidR="009246FA" w:rsidRPr="00E36FD0" w:rsidRDefault="005633C7" w:rsidP="00DF4941">
      <w:pPr>
        <w:pStyle w:val="Heading2"/>
        <w:rPr>
          <w:lang w:val="sr-Cyrl-RS"/>
        </w:rPr>
      </w:pPr>
      <w:bookmarkStart w:id="322" w:name="_Toc57291180"/>
      <w:bookmarkStart w:id="323" w:name="_Toc65060509"/>
      <w:bookmarkStart w:id="324" w:name="_Toc94179427"/>
      <w:bookmarkStart w:id="325" w:name="_Toc135218663"/>
      <w:bookmarkStart w:id="326" w:name="_Toc231815419"/>
      <w:bookmarkEnd w:id="320"/>
      <w:r w:rsidRPr="00E36FD0">
        <w:rPr>
          <w:lang w:val="sr-Cyrl-RS"/>
        </w:rPr>
        <w:t>2.2.</w:t>
      </w:r>
      <w:r w:rsidR="00290D2F" w:rsidRPr="00E36FD0">
        <w:rPr>
          <w:lang w:val="sr-Cyrl-RS"/>
        </w:rPr>
        <w:t>3</w:t>
      </w:r>
      <w:r w:rsidR="00F8621E" w:rsidRPr="00E36FD0">
        <w:rPr>
          <w:lang w:val="sr-Cyrl-RS"/>
        </w:rPr>
        <w:t>.</w:t>
      </w:r>
      <w:r w:rsidR="009246FA" w:rsidRPr="00E36FD0">
        <w:rPr>
          <w:lang w:val="sr-Cyrl-RS"/>
        </w:rPr>
        <w:t xml:space="preserve"> Промена шумског фонда по површини</w:t>
      </w:r>
      <w:bookmarkEnd w:id="322"/>
      <w:bookmarkEnd w:id="323"/>
      <w:bookmarkEnd w:id="324"/>
      <w:bookmarkEnd w:id="325"/>
      <w:bookmarkEnd w:id="326"/>
    </w:p>
    <w:p w14:paraId="49A4B308" w14:textId="77777777" w:rsidR="0033226C" w:rsidRPr="00E36FD0" w:rsidRDefault="0033226C" w:rsidP="0033226C">
      <w:pPr>
        <w:rPr>
          <w:lang w:val="sr-Cyrl-RS"/>
        </w:rPr>
      </w:pPr>
    </w:p>
    <w:p w14:paraId="4E751BD6" w14:textId="1AC16299" w:rsidR="007030C6" w:rsidRDefault="007030C6" w:rsidP="007030C6">
      <w:pPr>
        <w:pStyle w:val="Caption"/>
        <w:keepNext/>
        <w:rPr>
          <w:lang w:val="sr-Cyrl-RS"/>
        </w:rPr>
      </w:pPr>
      <w:r w:rsidRPr="00E36FD0">
        <w:rPr>
          <w:lang w:val="sr-Cyrl-RS"/>
        </w:rPr>
        <w:t xml:space="preserve">Табела </w:t>
      </w:r>
      <w:r w:rsidR="00683073" w:rsidRPr="00E36FD0">
        <w:rPr>
          <w:lang w:val="sr-Cyrl-RS"/>
        </w:rPr>
        <w:t>2</w:t>
      </w:r>
      <w:r w:rsidR="00410F44" w:rsidRPr="00E36FD0">
        <w:rPr>
          <w:lang w:val="sr-Cyrl-RS"/>
        </w:rPr>
        <w:t>8</w:t>
      </w:r>
      <w:r w:rsidRPr="00E36FD0">
        <w:rPr>
          <w:lang w:val="sr-Cyrl-RS"/>
        </w:rPr>
        <w:t>. Промена шумског фонда по површини од 19</w:t>
      </w:r>
      <w:r w:rsidR="00E12B7D" w:rsidRPr="00E36FD0">
        <w:rPr>
          <w:lang w:val="sr-Cyrl-RS"/>
        </w:rPr>
        <w:t>84</w:t>
      </w:r>
      <w:r w:rsidRPr="00E36FD0">
        <w:rPr>
          <w:lang w:val="sr-Cyrl-RS"/>
        </w:rPr>
        <w:t>-202</w:t>
      </w:r>
      <w:r w:rsidR="005B1113">
        <w:rPr>
          <w:lang w:val="sr-Cyrl-RS"/>
        </w:rPr>
        <w:t>5</w:t>
      </w:r>
      <w:r w:rsidRPr="00E36FD0">
        <w:rPr>
          <w:lang w:val="sr-Cyrl-RS"/>
        </w:rPr>
        <w:t>. године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1573"/>
        <w:gridCol w:w="1059"/>
        <w:gridCol w:w="1170"/>
        <w:gridCol w:w="1624"/>
        <w:gridCol w:w="934"/>
        <w:gridCol w:w="1339"/>
      </w:tblGrid>
      <w:tr w:rsidR="005B1113" w:rsidRPr="004B529A" w14:paraId="55BC07B1" w14:textId="77777777" w:rsidTr="000A1177">
        <w:trPr>
          <w:trHeight w:val="318"/>
        </w:trPr>
        <w:tc>
          <w:tcPr>
            <w:tcW w:w="855" w:type="pct"/>
            <w:vMerge w:val="restart"/>
            <w:shd w:val="clear" w:color="000000" w:fill="D9D9D9"/>
            <w:noWrap/>
            <w:vAlign w:val="center"/>
            <w:hideMark/>
          </w:tcPr>
          <w:p w14:paraId="767E1014" w14:textId="77777777" w:rsidR="005B1113" w:rsidRPr="004B529A" w:rsidRDefault="005B1113">
            <w:pPr>
              <w:jc w:val="center"/>
              <w:rPr>
                <w:b/>
                <w:bCs/>
                <w:color w:val="000000"/>
                <w:sz w:val="22"/>
                <w:szCs w:val="22"/>
              </w:rPr>
            </w:pPr>
            <w:r w:rsidRPr="004B529A">
              <w:rPr>
                <w:b/>
                <w:bCs/>
                <w:color w:val="000000"/>
                <w:sz w:val="22"/>
                <w:szCs w:val="22"/>
              </w:rPr>
              <w:t>Година уређивања</w:t>
            </w:r>
          </w:p>
        </w:tc>
        <w:tc>
          <w:tcPr>
            <w:tcW w:w="846" w:type="pct"/>
            <w:shd w:val="clear" w:color="000000" w:fill="D9D9D9"/>
            <w:noWrap/>
            <w:vAlign w:val="center"/>
            <w:hideMark/>
          </w:tcPr>
          <w:p w14:paraId="5D3BCC78" w14:textId="77777777" w:rsidR="005B1113" w:rsidRPr="004B529A" w:rsidRDefault="005B1113">
            <w:pPr>
              <w:jc w:val="center"/>
              <w:rPr>
                <w:b/>
                <w:bCs/>
                <w:color w:val="000000"/>
                <w:sz w:val="22"/>
                <w:szCs w:val="22"/>
              </w:rPr>
            </w:pPr>
            <w:r w:rsidRPr="004B529A">
              <w:rPr>
                <w:b/>
                <w:bCs/>
                <w:color w:val="000000"/>
                <w:sz w:val="22"/>
                <w:szCs w:val="22"/>
              </w:rPr>
              <w:t>Укупна површина</w:t>
            </w:r>
          </w:p>
        </w:tc>
        <w:tc>
          <w:tcPr>
            <w:tcW w:w="570" w:type="pct"/>
            <w:shd w:val="clear" w:color="000000" w:fill="D9D9D9"/>
            <w:noWrap/>
            <w:vAlign w:val="center"/>
            <w:hideMark/>
          </w:tcPr>
          <w:p w14:paraId="5A200583" w14:textId="77777777" w:rsidR="005B1113" w:rsidRPr="004B529A" w:rsidRDefault="005B1113">
            <w:pPr>
              <w:jc w:val="center"/>
              <w:rPr>
                <w:b/>
                <w:bCs/>
                <w:color w:val="000000"/>
                <w:sz w:val="22"/>
                <w:szCs w:val="22"/>
              </w:rPr>
            </w:pPr>
            <w:r w:rsidRPr="004B529A">
              <w:rPr>
                <w:b/>
                <w:bCs/>
                <w:color w:val="000000"/>
                <w:sz w:val="22"/>
                <w:szCs w:val="22"/>
              </w:rPr>
              <w:t>Шума</w:t>
            </w:r>
          </w:p>
        </w:tc>
        <w:tc>
          <w:tcPr>
            <w:tcW w:w="630" w:type="pct"/>
            <w:shd w:val="clear" w:color="000000" w:fill="D9D9D9"/>
            <w:noWrap/>
            <w:vAlign w:val="center"/>
            <w:hideMark/>
          </w:tcPr>
          <w:p w14:paraId="19805E57" w14:textId="77777777" w:rsidR="005B1113" w:rsidRPr="004B529A" w:rsidRDefault="005B1113">
            <w:pPr>
              <w:jc w:val="center"/>
              <w:rPr>
                <w:b/>
                <w:bCs/>
                <w:color w:val="000000"/>
                <w:sz w:val="22"/>
                <w:szCs w:val="22"/>
              </w:rPr>
            </w:pPr>
            <w:r w:rsidRPr="004B529A">
              <w:rPr>
                <w:b/>
                <w:bCs/>
                <w:color w:val="000000"/>
                <w:sz w:val="22"/>
                <w:szCs w:val="22"/>
              </w:rPr>
              <w:t>Шумске културе</w:t>
            </w:r>
          </w:p>
        </w:tc>
        <w:tc>
          <w:tcPr>
            <w:tcW w:w="874" w:type="pct"/>
            <w:shd w:val="clear" w:color="000000" w:fill="D9D9D9"/>
            <w:noWrap/>
            <w:vAlign w:val="center"/>
            <w:hideMark/>
          </w:tcPr>
          <w:p w14:paraId="6CAFEAB9" w14:textId="77777777" w:rsidR="005B1113" w:rsidRPr="004B529A" w:rsidRDefault="005B1113">
            <w:pPr>
              <w:jc w:val="center"/>
              <w:rPr>
                <w:b/>
                <w:bCs/>
                <w:color w:val="000000"/>
                <w:sz w:val="22"/>
                <w:szCs w:val="22"/>
              </w:rPr>
            </w:pPr>
            <w:r w:rsidRPr="004B529A">
              <w:rPr>
                <w:b/>
                <w:bCs/>
                <w:color w:val="000000"/>
                <w:sz w:val="22"/>
                <w:szCs w:val="22"/>
              </w:rPr>
              <w:t>Шумско земљиште</w:t>
            </w:r>
          </w:p>
        </w:tc>
        <w:tc>
          <w:tcPr>
            <w:tcW w:w="503" w:type="pct"/>
            <w:shd w:val="clear" w:color="000000" w:fill="D9D9D9"/>
            <w:noWrap/>
            <w:vAlign w:val="center"/>
            <w:hideMark/>
          </w:tcPr>
          <w:p w14:paraId="33CCA11C" w14:textId="77777777" w:rsidR="005B1113" w:rsidRPr="004B529A" w:rsidRDefault="005B1113">
            <w:pPr>
              <w:jc w:val="center"/>
              <w:rPr>
                <w:b/>
                <w:bCs/>
                <w:color w:val="000000"/>
                <w:sz w:val="22"/>
                <w:szCs w:val="22"/>
              </w:rPr>
            </w:pPr>
            <w:r w:rsidRPr="004B529A">
              <w:rPr>
                <w:b/>
                <w:bCs/>
                <w:color w:val="000000"/>
                <w:sz w:val="22"/>
                <w:szCs w:val="22"/>
              </w:rPr>
              <w:t>Неплодно</w:t>
            </w:r>
          </w:p>
        </w:tc>
        <w:tc>
          <w:tcPr>
            <w:tcW w:w="721" w:type="pct"/>
            <w:shd w:val="clear" w:color="000000" w:fill="D9D9D9"/>
            <w:noWrap/>
            <w:vAlign w:val="center"/>
            <w:hideMark/>
          </w:tcPr>
          <w:p w14:paraId="4C4D8A36" w14:textId="77777777" w:rsidR="005B1113" w:rsidRPr="004B529A" w:rsidRDefault="005B1113">
            <w:pPr>
              <w:jc w:val="center"/>
              <w:rPr>
                <w:b/>
                <w:bCs/>
                <w:color w:val="000000"/>
                <w:sz w:val="22"/>
                <w:szCs w:val="22"/>
              </w:rPr>
            </w:pPr>
            <w:r w:rsidRPr="004B529A">
              <w:rPr>
                <w:b/>
                <w:bCs/>
                <w:color w:val="000000"/>
                <w:sz w:val="22"/>
                <w:szCs w:val="22"/>
              </w:rPr>
              <w:t>За остале сврхе</w:t>
            </w:r>
          </w:p>
        </w:tc>
      </w:tr>
      <w:tr w:rsidR="005B1113" w:rsidRPr="004B529A" w14:paraId="0E0A6B28" w14:textId="77777777" w:rsidTr="000A1177">
        <w:trPr>
          <w:trHeight w:val="318"/>
        </w:trPr>
        <w:tc>
          <w:tcPr>
            <w:tcW w:w="855" w:type="pct"/>
            <w:vMerge/>
            <w:vAlign w:val="center"/>
            <w:hideMark/>
          </w:tcPr>
          <w:p w14:paraId="297FF57B" w14:textId="77777777" w:rsidR="005B1113" w:rsidRPr="004B529A" w:rsidRDefault="005B1113">
            <w:pPr>
              <w:rPr>
                <w:b/>
                <w:bCs/>
                <w:color w:val="000000"/>
                <w:sz w:val="22"/>
                <w:szCs w:val="22"/>
              </w:rPr>
            </w:pPr>
          </w:p>
        </w:tc>
        <w:tc>
          <w:tcPr>
            <w:tcW w:w="846" w:type="pct"/>
            <w:shd w:val="clear" w:color="000000" w:fill="D9D9D9"/>
            <w:noWrap/>
            <w:vAlign w:val="center"/>
            <w:hideMark/>
          </w:tcPr>
          <w:p w14:paraId="2CF943E8" w14:textId="77777777" w:rsidR="005B1113" w:rsidRPr="004B529A" w:rsidRDefault="005B1113">
            <w:pPr>
              <w:jc w:val="center"/>
              <w:rPr>
                <w:b/>
                <w:bCs/>
                <w:color w:val="000000"/>
                <w:sz w:val="22"/>
                <w:szCs w:val="22"/>
              </w:rPr>
            </w:pPr>
            <w:r w:rsidRPr="004B529A">
              <w:rPr>
                <w:b/>
                <w:bCs/>
                <w:color w:val="000000"/>
                <w:sz w:val="22"/>
                <w:szCs w:val="22"/>
              </w:rPr>
              <w:t>ha</w:t>
            </w:r>
          </w:p>
        </w:tc>
        <w:tc>
          <w:tcPr>
            <w:tcW w:w="570" w:type="pct"/>
            <w:shd w:val="clear" w:color="000000" w:fill="D9D9D9"/>
            <w:noWrap/>
            <w:vAlign w:val="center"/>
            <w:hideMark/>
          </w:tcPr>
          <w:p w14:paraId="71AED50C" w14:textId="77777777" w:rsidR="005B1113" w:rsidRPr="004B529A" w:rsidRDefault="005B1113">
            <w:pPr>
              <w:jc w:val="center"/>
              <w:rPr>
                <w:b/>
                <w:bCs/>
                <w:color w:val="000000"/>
                <w:sz w:val="22"/>
                <w:szCs w:val="22"/>
              </w:rPr>
            </w:pPr>
            <w:r w:rsidRPr="004B529A">
              <w:rPr>
                <w:b/>
                <w:bCs/>
                <w:color w:val="000000"/>
                <w:sz w:val="22"/>
                <w:szCs w:val="22"/>
              </w:rPr>
              <w:t>ha</w:t>
            </w:r>
          </w:p>
        </w:tc>
        <w:tc>
          <w:tcPr>
            <w:tcW w:w="630" w:type="pct"/>
            <w:shd w:val="clear" w:color="000000" w:fill="D9D9D9"/>
            <w:noWrap/>
            <w:vAlign w:val="center"/>
            <w:hideMark/>
          </w:tcPr>
          <w:p w14:paraId="5B302F49" w14:textId="77777777" w:rsidR="005B1113" w:rsidRPr="004B529A" w:rsidRDefault="005B1113">
            <w:pPr>
              <w:jc w:val="center"/>
              <w:rPr>
                <w:b/>
                <w:bCs/>
                <w:color w:val="000000"/>
                <w:sz w:val="22"/>
                <w:szCs w:val="22"/>
              </w:rPr>
            </w:pPr>
            <w:r w:rsidRPr="004B529A">
              <w:rPr>
                <w:b/>
                <w:bCs/>
                <w:color w:val="000000"/>
                <w:sz w:val="22"/>
                <w:szCs w:val="22"/>
              </w:rPr>
              <w:t>ha</w:t>
            </w:r>
          </w:p>
        </w:tc>
        <w:tc>
          <w:tcPr>
            <w:tcW w:w="874" w:type="pct"/>
            <w:shd w:val="clear" w:color="000000" w:fill="D9D9D9"/>
            <w:noWrap/>
            <w:vAlign w:val="center"/>
            <w:hideMark/>
          </w:tcPr>
          <w:p w14:paraId="6292DC28" w14:textId="77777777" w:rsidR="005B1113" w:rsidRPr="004B529A" w:rsidRDefault="005B1113">
            <w:pPr>
              <w:jc w:val="center"/>
              <w:rPr>
                <w:b/>
                <w:bCs/>
                <w:color w:val="000000"/>
                <w:sz w:val="22"/>
                <w:szCs w:val="22"/>
              </w:rPr>
            </w:pPr>
            <w:r w:rsidRPr="004B529A">
              <w:rPr>
                <w:b/>
                <w:bCs/>
                <w:color w:val="000000"/>
                <w:sz w:val="22"/>
                <w:szCs w:val="22"/>
              </w:rPr>
              <w:t>ha</w:t>
            </w:r>
          </w:p>
        </w:tc>
        <w:tc>
          <w:tcPr>
            <w:tcW w:w="503" w:type="pct"/>
            <w:shd w:val="clear" w:color="000000" w:fill="D9D9D9"/>
            <w:noWrap/>
            <w:vAlign w:val="center"/>
            <w:hideMark/>
          </w:tcPr>
          <w:p w14:paraId="3714E62A" w14:textId="77777777" w:rsidR="005B1113" w:rsidRPr="004B529A" w:rsidRDefault="005B1113">
            <w:pPr>
              <w:jc w:val="center"/>
              <w:rPr>
                <w:b/>
                <w:bCs/>
                <w:color w:val="000000"/>
                <w:sz w:val="22"/>
                <w:szCs w:val="22"/>
              </w:rPr>
            </w:pPr>
            <w:r w:rsidRPr="004B529A">
              <w:rPr>
                <w:b/>
                <w:bCs/>
                <w:color w:val="000000"/>
                <w:sz w:val="22"/>
                <w:szCs w:val="22"/>
              </w:rPr>
              <w:t>ha</w:t>
            </w:r>
          </w:p>
        </w:tc>
        <w:tc>
          <w:tcPr>
            <w:tcW w:w="721" w:type="pct"/>
            <w:shd w:val="clear" w:color="000000" w:fill="D9D9D9"/>
            <w:noWrap/>
            <w:vAlign w:val="center"/>
            <w:hideMark/>
          </w:tcPr>
          <w:p w14:paraId="37CEA7DC" w14:textId="77777777" w:rsidR="005B1113" w:rsidRPr="004B529A" w:rsidRDefault="005B1113">
            <w:pPr>
              <w:jc w:val="center"/>
              <w:rPr>
                <w:b/>
                <w:bCs/>
                <w:color w:val="000000"/>
                <w:sz w:val="22"/>
                <w:szCs w:val="22"/>
              </w:rPr>
            </w:pPr>
            <w:r w:rsidRPr="004B529A">
              <w:rPr>
                <w:b/>
                <w:bCs/>
                <w:color w:val="000000"/>
                <w:sz w:val="22"/>
                <w:szCs w:val="22"/>
              </w:rPr>
              <w:t>ha</w:t>
            </w:r>
          </w:p>
        </w:tc>
      </w:tr>
      <w:tr w:rsidR="005B1113" w:rsidRPr="004B529A" w14:paraId="29B23A77" w14:textId="77777777" w:rsidTr="000A1177">
        <w:trPr>
          <w:trHeight w:val="318"/>
        </w:trPr>
        <w:tc>
          <w:tcPr>
            <w:tcW w:w="855" w:type="pct"/>
            <w:shd w:val="clear" w:color="auto" w:fill="auto"/>
            <w:vAlign w:val="center"/>
            <w:hideMark/>
          </w:tcPr>
          <w:p w14:paraId="40BD94E7" w14:textId="77777777" w:rsidR="005B1113" w:rsidRPr="004B529A" w:rsidRDefault="005B1113">
            <w:pPr>
              <w:jc w:val="center"/>
              <w:rPr>
                <w:color w:val="000000"/>
                <w:sz w:val="22"/>
                <w:szCs w:val="22"/>
              </w:rPr>
            </w:pPr>
            <w:r w:rsidRPr="004B529A">
              <w:rPr>
                <w:color w:val="000000"/>
                <w:sz w:val="22"/>
                <w:szCs w:val="22"/>
              </w:rPr>
              <w:t>1983</w:t>
            </w:r>
          </w:p>
        </w:tc>
        <w:tc>
          <w:tcPr>
            <w:tcW w:w="846" w:type="pct"/>
            <w:shd w:val="clear" w:color="000000" w:fill="FFFFFF"/>
            <w:vAlign w:val="center"/>
            <w:hideMark/>
          </w:tcPr>
          <w:p w14:paraId="440644AC" w14:textId="77777777" w:rsidR="005B1113" w:rsidRPr="004B529A" w:rsidRDefault="005B1113">
            <w:pPr>
              <w:jc w:val="right"/>
              <w:rPr>
                <w:color w:val="000000"/>
                <w:sz w:val="22"/>
                <w:szCs w:val="22"/>
              </w:rPr>
            </w:pPr>
            <w:r w:rsidRPr="004B529A">
              <w:rPr>
                <w:color w:val="000000"/>
                <w:sz w:val="22"/>
                <w:szCs w:val="22"/>
              </w:rPr>
              <w:t>5.433,50</w:t>
            </w:r>
          </w:p>
        </w:tc>
        <w:tc>
          <w:tcPr>
            <w:tcW w:w="570" w:type="pct"/>
            <w:shd w:val="clear" w:color="000000" w:fill="FFFFFF"/>
            <w:vAlign w:val="center"/>
            <w:hideMark/>
          </w:tcPr>
          <w:p w14:paraId="3F8563C2" w14:textId="77777777" w:rsidR="005B1113" w:rsidRPr="004B529A" w:rsidRDefault="005B1113">
            <w:pPr>
              <w:jc w:val="right"/>
              <w:rPr>
                <w:color w:val="000000"/>
                <w:sz w:val="22"/>
                <w:szCs w:val="22"/>
              </w:rPr>
            </w:pPr>
            <w:r w:rsidRPr="004B529A">
              <w:rPr>
                <w:color w:val="000000"/>
                <w:sz w:val="22"/>
                <w:szCs w:val="22"/>
              </w:rPr>
              <w:t>4.655,74</w:t>
            </w:r>
          </w:p>
        </w:tc>
        <w:tc>
          <w:tcPr>
            <w:tcW w:w="630" w:type="pct"/>
            <w:shd w:val="clear" w:color="000000" w:fill="FFFFFF"/>
            <w:vAlign w:val="center"/>
            <w:hideMark/>
          </w:tcPr>
          <w:p w14:paraId="7B50EB2E" w14:textId="77777777" w:rsidR="005B1113" w:rsidRPr="004B529A" w:rsidRDefault="005B1113">
            <w:pPr>
              <w:jc w:val="right"/>
              <w:rPr>
                <w:color w:val="000000"/>
                <w:sz w:val="22"/>
                <w:szCs w:val="22"/>
              </w:rPr>
            </w:pPr>
            <w:r w:rsidRPr="004B529A">
              <w:rPr>
                <w:color w:val="000000"/>
                <w:sz w:val="22"/>
                <w:szCs w:val="22"/>
              </w:rPr>
              <w:t>699,58</w:t>
            </w:r>
          </w:p>
        </w:tc>
        <w:tc>
          <w:tcPr>
            <w:tcW w:w="874" w:type="pct"/>
            <w:shd w:val="clear" w:color="000000" w:fill="FFFFFF"/>
            <w:vAlign w:val="center"/>
            <w:hideMark/>
          </w:tcPr>
          <w:p w14:paraId="6A5B3E84" w14:textId="77777777" w:rsidR="005B1113" w:rsidRPr="004B529A" w:rsidRDefault="005B1113">
            <w:pPr>
              <w:jc w:val="right"/>
              <w:rPr>
                <w:color w:val="000000"/>
                <w:sz w:val="22"/>
                <w:szCs w:val="22"/>
              </w:rPr>
            </w:pPr>
            <w:r w:rsidRPr="004B529A">
              <w:rPr>
                <w:color w:val="000000"/>
                <w:sz w:val="22"/>
                <w:szCs w:val="22"/>
              </w:rPr>
              <w:t>41,68</w:t>
            </w:r>
          </w:p>
        </w:tc>
        <w:tc>
          <w:tcPr>
            <w:tcW w:w="503" w:type="pct"/>
            <w:shd w:val="clear" w:color="000000" w:fill="FFFFFF"/>
            <w:vAlign w:val="center"/>
            <w:hideMark/>
          </w:tcPr>
          <w:p w14:paraId="497A4311" w14:textId="77777777" w:rsidR="005B1113" w:rsidRPr="004B529A" w:rsidRDefault="005B1113">
            <w:pPr>
              <w:jc w:val="right"/>
              <w:rPr>
                <w:color w:val="000000"/>
                <w:sz w:val="22"/>
                <w:szCs w:val="22"/>
              </w:rPr>
            </w:pPr>
            <w:r w:rsidRPr="004B529A">
              <w:rPr>
                <w:color w:val="000000"/>
                <w:sz w:val="22"/>
                <w:szCs w:val="22"/>
              </w:rPr>
              <w:t>33,54</w:t>
            </w:r>
          </w:p>
        </w:tc>
        <w:tc>
          <w:tcPr>
            <w:tcW w:w="721" w:type="pct"/>
            <w:shd w:val="clear" w:color="000000" w:fill="FFFFFF"/>
            <w:vAlign w:val="center"/>
            <w:hideMark/>
          </w:tcPr>
          <w:p w14:paraId="726BB957" w14:textId="77777777" w:rsidR="005B1113" w:rsidRPr="004B529A" w:rsidRDefault="005B1113">
            <w:pPr>
              <w:jc w:val="right"/>
              <w:rPr>
                <w:color w:val="000000"/>
                <w:sz w:val="22"/>
                <w:szCs w:val="22"/>
              </w:rPr>
            </w:pPr>
            <w:r w:rsidRPr="004B529A">
              <w:rPr>
                <w:color w:val="000000"/>
                <w:sz w:val="22"/>
                <w:szCs w:val="22"/>
              </w:rPr>
              <w:t>2,96</w:t>
            </w:r>
          </w:p>
        </w:tc>
      </w:tr>
      <w:tr w:rsidR="005B1113" w:rsidRPr="004B529A" w14:paraId="391D8942" w14:textId="77777777" w:rsidTr="000A1177">
        <w:trPr>
          <w:trHeight w:val="318"/>
        </w:trPr>
        <w:tc>
          <w:tcPr>
            <w:tcW w:w="855" w:type="pct"/>
            <w:shd w:val="clear" w:color="auto" w:fill="auto"/>
            <w:vAlign w:val="center"/>
            <w:hideMark/>
          </w:tcPr>
          <w:p w14:paraId="3579A473" w14:textId="77777777" w:rsidR="005B1113" w:rsidRPr="004B529A" w:rsidRDefault="005B1113">
            <w:pPr>
              <w:jc w:val="center"/>
              <w:rPr>
                <w:color w:val="000000"/>
                <w:sz w:val="22"/>
                <w:szCs w:val="22"/>
              </w:rPr>
            </w:pPr>
            <w:r w:rsidRPr="004B529A">
              <w:rPr>
                <w:color w:val="000000"/>
                <w:sz w:val="22"/>
                <w:szCs w:val="22"/>
              </w:rPr>
              <w:t>1993</w:t>
            </w:r>
          </w:p>
        </w:tc>
        <w:tc>
          <w:tcPr>
            <w:tcW w:w="846" w:type="pct"/>
            <w:shd w:val="clear" w:color="auto" w:fill="auto"/>
            <w:vAlign w:val="center"/>
            <w:hideMark/>
          </w:tcPr>
          <w:p w14:paraId="16A6929E" w14:textId="77777777" w:rsidR="005B1113" w:rsidRPr="004B529A" w:rsidRDefault="005B1113">
            <w:pPr>
              <w:jc w:val="right"/>
              <w:rPr>
                <w:color w:val="000000"/>
                <w:sz w:val="22"/>
                <w:szCs w:val="22"/>
              </w:rPr>
            </w:pPr>
            <w:r w:rsidRPr="004B529A">
              <w:rPr>
                <w:color w:val="000000"/>
                <w:sz w:val="22"/>
                <w:szCs w:val="22"/>
              </w:rPr>
              <w:t>5.407,44</w:t>
            </w:r>
          </w:p>
        </w:tc>
        <w:tc>
          <w:tcPr>
            <w:tcW w:w="570" w:type="pct"/>
            <w:shd w:val="clear" w:color="auto" w:fill="auto"/>
            <w:vAlign w:val="center"/>
            <w:hideMark/>
          </w:tcPr>
          <w:p w14:paraId="0F536BC7" w14:textId="77777777" w:rsidR="005B1113" w:rsidRPr="004B529A" w:rsidRDefault="005B1113">
            <w:pPr>
              <w:jc w:val="right"/>
              <w:rPr>
                <w:color w:val="000000"/>
                <w:sz w:val="22"/>
                <w:szCs w:val="22"/>
              </w:rPr>
            </w:pPr>
            <w:r w:rsidRPr="004B529A">
              <w:rPr>
                <w:color w:val="000000"/>
                <w:sz w:val="22"/>
                <w:szCs w:val="22"/>
              </w:rPr>
              <w:t>4.568,95</w:t>
            </w:r>
          </w:p>
        </w:tc>
        <w:tc>
          <w:tcPr>
            <w:tcW w:w="630" w:type="pct"/>
            <w:shd w:val="clear" w:color="auto" w:fill="auto"/>
            <w:vAlign w:val="center"/>
            <w:hideMark/>
          </w:tcPr>
          <w:p w14:paraId="0E5A6380" w14:textId="77777777" w:rsidR="005B1113" w:rsidRPr="004B529A" w:rsidRDefault="005B1113">
            <w:pPr>
              <w:jc w:val="right"/>
              <w:rPr>
                <w:color w:val="000000"/>
                <w:sz w:val="22"/>
                <w:szCs w:val="22"/>
              </w:rPr>
            </w:pPr>
            <w:r w:rsidRPr="004B529A">
              <w:rPr>
                <w:color w:val="000000"/>
                <w:sz w:val="22"/>
                <w:szCs w:val="22"/>
              </w:rPr>
              <w:t>759,29</w:t>
            </w:r>
          </w:p>
        </w:tc>
        <w:tc>
          <w:tcPr>
            <w:tcW w:w="874" w:type="pct"/>
            <w:shd w:val="clear" w:color="auto" w:fill="auto"/>
            <w:vAlign w:val="center"/>
            <w:hideMark/>
          </w:tcPr>
          <w:p w14:paraId="3CA7CD70" w14:textId="77777777" w:rsidR="005B1113" w:rsidRPr="004B529A" w:rsidRDefault="005B1113">
            <w:pPr>
              <w:jc w:val="right"/>
              <w:rPr>
                <w:color w:val="000000"/>
                <w:sz w:val="22"/>
                <w:szCs w:val="22"/>
              </w:rPr>
            </w:pPr>
            <w:r w:rsidRPr="004B529A">
              <w:rPr>
                <w:color w:val="000000"/>
                <w:sz w:val="22"/>
                <w:szCs w:val="22"/>
              </w:rPr>
              <w:t>12,56</w:t>
            </w:r>
          </w:p>
        </w:tc>
        <w:tc>
          <w:tcPr>
            <w:tcW w:w="503" w:type="pct"/>
            <w:shd w:val="clear" w:color="auto" w:fill="auto"/>
            <w:vAlign w:val="center"/>
            <w:hideMark/>
          </w:tcPr>
          <w:p w14:paraId="0C811469" w14:textId="77777777" w:rsidR="005B1113" w:rsidRPr="004B529A" w:rsidRDefault="005B1113">
            <w:pPr>
              <w:jc w:val="right"/>
              <w:rPr>
                <w:color w:val="000000"/>
                <w:sz w:val="22"/>
                <w:szCs w:val="22"/>
              </w:rPr>
            </w:pPr>
            <w:r w:rsidRPr="004B529A">
              <w:rPr>
                <w:color w:val="000000"/>
                <w:sz w:val="22"/>
                <w:szCs w:val="22"/>
              </w:rPr>
              <w:t>24,41</w:t>
            </w:r>
          </w:p>
        </w:tc>
        <w:tc>
          <w:tcPr>
            <w:tcW w:w="721" w:type="pct"/>
            <w:shd w:val="clear" w:color="auto" w:fill="auto"/>
            <w:vAlign w:val="center"/>
            <w:hideMark/>
          </w:tcPr>
          <w:p w14:paraId="4EF8C800" w14:textId="77777777" w:rsidR="005B1113" w:rsidRPr="004B529A" w:rsidRDefault="005B1113">
            <w:pPr>
              <w:jc w:val="right"/>
              <w:rPr>
                <w:color w:val="000000"/>
                <w:sz w:val="22"/>
                <w:szCs w:val="22"/>
              </w:rPr>
            </w:pPr>
            <w:r w:rsidRPr="004B529A">
              <w:rPr>
                <w:color w:val="000000"/>
                <w:sz w:val="22"/>
                <w:szCs w:val="22"/>
              </w:rPr>
              <w:t>34,06</w:t>
            </w:r>
          </w:p>
        </w:tc>
      </w:tr>
      <w:tr w:rsidR="005B1113" w:rsidRPr="004B529A" w14:paraId="46191C84" w14:textId="77777777" w:rsidTr="000A1177">
        <w:trPr>
          <w:trHeight w:val="318"/>
        </w:trPr>
        <w:tc>
          <w:tcPr>
            <w:tcW w:w="855" w:type="pct"/>
            <w:shd w:val="clear" w:color="auto" w:fill="auto"/>
            <w:vAlign w:val="center"/>
            <w:hideMark/>
          </w:tcPr>
          <w:p w14:paraId="3D2779F9" w14:textId="77777777" w:rsidR="005B1113" w:rsidRPr="004B529A" w:rsidRDefault="005B1113">
            <w:pPr>
              <w:jc w:val="center"/>
              <w:rPr>
                <w:color w:val="000000"/>
                <w:sz w:val="22"/>
                <w:szCs w:val="22"/>
              </w:rPr>
            </w:pPr>
            <w:r w:rsidRPr="004B529A">
              <w:rPr>
                <w:color w:val="000000"/>
                <w:sz w:val="22"/>
                <w:szCs w:val="22"/>
              </w:rPr>
              <w:t>2006</w:t>
            </w:r>
          </w:p>
        </w:tc>
        <w:tc>
          <w:tcPr>
            <w:tcW w:w="846" w:type="pct"/>
            <w:shd w:val="clear" w:color="auto" w:fill="auto"/>
            <w:vAlign w:val="center"/>
            <w:hideMark/>
          </w:tcPr>
          <w:p w14:paraId="2E7F2CDC" w14:textId="77777777" w:rsidR="005B1113" w:rsidRPr="004B529A" w:rsidRDefault="005B1113">
            <w:pPr>
              <w:jc w:val="right"/>
              <w:rPr>
                <w:color w:val="000000"/>
                <w:sz w:val="22"/>
                <w:szCs w:val="22"/>
              </w:rPr>
            </w:pPr>
            <w:r w:rsidRPr="004B529A">
              <w:rPr>
                <w:color w:val="000000"/>
                <w:sz w:val="22"/>
                <w:szCs w:val="22"/>
              </w:rPr>
              <w:t>5.398,00</w:t>
            </w:r>
          </w:p>
        </w:tc>
        <w:tc>
          <w:tcPr>
            <w:tcW w:w="570" w:type="pct"/>
            <w:shd w:val="clear" w:color="auto" w:fill="auto"/>
            <w:vAlign w:val="center"/>
            <w:hideMark/>
          </w:tcPr>
          <w:p w14:paraId="5FE8C0DF" w14:textId="77777777" w:rsidR="005B1113" w:rsidRPr="004B529A" w:rsidRDefault="005B1113">
            <w:pPr>
              <w:jc w:val="right"/>
              <w:rPr>
                <w:color w:val="000000"/>
                <w:sz w:val="22"/>
                <w:szCs w:val="22"/>
              </w:rPr>
            </w:pPr>
            <w:r w:rsidRPr="004B529A">
              <w:rPr>
                <w:color w:val="000000"/>
                <w:sz w:val="22"/>
                <w:szCs w:val="22"/>
              </w:rPr>
              <w:t>5.248,26</w:t>
            </w:r>
          </w:p>
        </w:tc>
        <w:tc>
          <w:tcPr>
            <w:tcW w:w="630" w:type="pct"/>
            <w:shd w:val="clear" w:color="auto" w:fill="auto"/>
            <w:vAlign w:val="center"/>
            <w:hideMark/>
          </w:tcPr>
          <w:p w14:paraId="7F3C19C1" w14:textId="77777777" w:rsidR="005B1113" w:rsidRPr="004B529A" w:rsidRDefault="005B1113">
            <w:pPr>
              <w:jc w:val="right"/>
              <w:rPr>
                <w:color w:val="000000"/>
                <w:sz w:val="22"/>
                <w:szCs w:val="22"/>
              </w:rPr>
            </w:pPr>
            <w:r w:rsidRPr="004B529A">
              <w:rPr>
                <w:color w:val="000000"/>
                <w:sz w:val="22"/>
                <w:szCs w:val="22"/>
              </w:rPr>
              <w:t>76,90</w:t>
            </w:r>
          </w:p>
        </w:tc>
        <w:tc>
          <w:tcPr>
            <w:tcW w:w="874" w:type="pct"/>
            <w:shd w:val="clear" w:color="auto" w:fill="auto"/>
            <w:vAlign w:val="center"/>
            <w:hideMark/>
          </w:tcPr>
          <w:p w14:paraId="3FB4ECC9" w14:textId="77777777" w:rsidR="005B1113" w:rsidRPr="004B529A" w:rsidRDefault="005B1113">
            <w:pPr>
              <w:jc w:val="right"/>
              <w:rPr>
                <w:color w:val="000000"/>
                <w:sz w:val="22"/>
                <w:szCs w:val="22"/>
              </w:rPr>
            </w:pPr>
            <w:r w:rsidRPr="004B529A">
              <w:rPr>
                <w:color w:val="000000"/>
                <w:sz w:val="22"/>
                <w:szCs w:val="22"/>
              </w:rPr>
              <w:t>24,16</w:t>
            </w:r>
          </w:p>
        </w:tc>
        <w:tc>
          <w:tcPr>
            <w:tcW w:w="503" w:type="pct"/>
            <w:shd w:val="clear" w:color="auto" w:fill="auto"/>
            <w:vAlign w:val="center"/>
            <w:hideMark/>
          </w:tcPr>
          <w:p w14:paraId="1AECB59C" w14:textId="77777777" w:rsidR="005B1113" w:rsidRPr="004B529A" w:rsidRDefault="005B1113">
            <w:pPr>
              <w:jc w:val="right"/>
              <w:rPr>
                <w:color w:val="000000"/>
                <w:sz w:val="22"/>
                <w:szCs w:val="22"/>
              </w:rPr>
            </w:pPr>
            <w:r w:rsidRPr="004B529A">
              <w:rPr>
                <w:color w:val="000000"/>
                <w:sz w:val="22"/>
                <w:szCs w:val="22"/>
              </w:rPr>
              <w:t>36,02</w:t>
            </w:r>
          </w:p>
        </w:tc>
        <w:tc>
          <w:tcPr>
            <w:tcW w:w="721" w:type="pct"/>
            <w:shd w:val="clear" w:color="auto" w:fill="auto"/>
            <w:vAlign w:val="center"/>
            <w:hideMark/>
          </w:tcPr>
          <w:p w14:paraId="05FFEC4E" w14:textId="77777777" w:rsidR="005B1113" w:rsidRPr="004B529A" w:rsidRDefault="005B1113">
            <w:pPr>
              <w:jc w:val="right"/>
              <w:rPr>
                <w:color w:val="000000"/>
                <w:sz w:val="22"/>
                <w:szCs w:val="22"/>
              </w:rPr>
            </w:pPr>
            <w:r w:rsidRPr="004B529A">
              <w:rPr>
                <w:color w:val="000000"/>
                <w:sz w:val="22"/>
                <w:szCs w:val="22"/>
              </w:rPr>
              <w:t>12,66</w:t>
            </w:r>
          </w:p>
        </w:tc>
      </w:tr>
      <w:tr w:rsidR="005B1113" w:rsidRPr="004B529A" w14:paraId="4607C722" w14:textId="77777777" w:rsidTr="000A1177">
        <w:trPr>
          <w:trHeight w:val="318"/>
        </w:trPr>
        <w:tc>
          <w:tcPr>
            <w:tcW w:w="855" w:type="pct"/>
            <w:shd w:val="clear" w:color="auto" w:fill="auto"/>
            <w:vAlign w:val="center"/>
            <w:hideMark/>
          </w:tcPr>
          <w:p w14:paraId="4C67C5ED" w14:textId="77777777" w:rsidR="005B1113" w:rsidRPr="004B529A" w:rsidRDefault="005B1113">
            <w:pPr>
              <w:jc w:val="center"/>
              <w:rPr>
                <w:color w:val="000000"/>
                <w:sz w:val="22"/>
                <w:szCs w:val="22"/>
              </w:rPr>
            </w:pPr>
            <w:r w:rsidRPr="004B529A">
              <w:rPr>
                <w:color w:val="000000"/>
                <w:sz w:val="22"/>
                <w:szCs w:val="22"/>
              </w:rPr>
              <w:t>2015</w:t>
            </w:r>
          </w:p>
        </w:tc>
        <w:tc>
          <w:tcPr>
            <w:tcW w:w="846" w:type="pct"/>
            <w:shd w:val="clear" w:color="auto" w:fill="auto"/>
            <w:vAlign w:val="center"/>
            <w:hideMark/>
          </w:tcPr>
          <w:p w14:paraId="4420E3FF" w14:textId="77777777" w:rsidR="005B1113" w:rsidRPr="004B529A" w:rsidRDefault="005B1113">
            <w:pPr>
              <w:jc w:val="right"/>
              <w:rPr>
                <w:color w:val="000000"/>
                <w:sz w:val="22"/>
                <w:szCs w:val="22"/>
              </w:rPr>
            </w:pPr>
            <w:r w:rsidRPr="004B529A">
              <w:rPr>
                <w:color w:val="000000"/>
                <w:sz w:val="22"/>
                <w:szCs w:val="22"/>
              </w:rPr>
              <w:t>3.502,29</w:t>
            </w:r>
          </w:p>
        </w:tc>
        <w:tc>
          <w:tcPr>
            <w:tcW w:w="570" w:type="pct"/>
            <w:shd w:val="clear" w:color="auto" w:fill="auto"/>
            <w:vAlign w:val="center"/>
            <w:hideMark/>
          </w:tcPr>
          <w:p w14:paraId="3CD791BE" w14:textId="77777777" w:rsidR="005B1113" w:rsidRPr="004B529A" w:rsidRDefault="005B1113">
            <w:pPr>
              <w:jc w:val="right"/>
              <w:rPr>
                <w:color w:val="000000"/>
                <w:sz w:val="22"/>
                <w:szCs w:val="22"/>
              </w:rPr>
            </w:pPr>
            <w:r w:rsidRPr="004B529A">
              <w:rPr>
                <w:color w:val="000000"/>
                <w:sz w:val="22"/>
                <w:szCs w:val="22"/>
              </w:rPr>
              <w:t>3.386,29</w:t>
            </w:r>
          </w:p>
        </w:tc>
        <w:tc>
          <w:tcPr>
            <w:tcW w:w="630" w:type="pct"/>
            <w:shd w:val="clear" w:color="auto" w:fill="auto"/>
            <w:vAlign w:val="center"/>
            <w:hideMark/>
          </w:tcPr>
          <w:p w14:paraId="34FEF347" w14:textId="77777777" w:rsidR="005B1113" w:rsidRPr="004B529A" w:rsidRDefault="005B1113">
            <w:pPr>
              <w:jc w:val="right"/>
              <w:rPr>
                <w:color w:val="000000"/>
                <w:sz w:val="22"/>
                <w:szCs w:val="22"/>
              </w:rPr>
            </w:pPr>
            <w:r w:rsidRPr="004B529A">
              <w:rPr>
                <w:color w:val="000000"/>
                <w:sz w:val="22"/>
                <w:szCs w:val="22"/>
              </w:rPr>
              <w:t>62,97</w:t>
            </w:r>
          </w:p>
        </w:tc>
        <w:tc>
          <w:tcPr>
            <w:tcW w:w="874" w:type="pct"/>
            <w:shd w:val="clear" w:color="auto" w:fill="auto"/>
            <w:vAlign w:val="center"/>
            <w:hideMark/>
          </w:tcPr>
          <w:p w14:paraId="33C7A8AF" w14:textId="77777777" w:rsidR="005B1113" w:rsidRPr="004B529A" w:rsidRDefault="005B1113">
            <w:pPr>
              <w:jc w:val="right"/>
              <w:rPr>
                <w:color w:val="000000"/>
                <w:sz w:val="22"/>
                <w:szCs w:val="22"/>
              </w:rPr>
            </w:pPr>
            <w:r w:rsidRPr="004B529A">
              <w:rPr>
                <w:color w:val="000000"/>
                <w:sz w:val="22"/>
                <w:szCs w:val="22"/>
              </w:rPr>
              <w:t>17,02</w:t>
            </w:r>
          </w:p>
        </w:tc>
        <w:tc>
          <w:tcPr>
            <w:tcW w:w="503" w:type="pct"/>
            <w:shd w:val="clear" w:color="auto" w:fill="auto"/>
            <w:vAlign w:val="center"/>
            <w:hideMark/>
          </w:tcPr>
          <w:p w14:paraId="0D9F1CC4" w14:textId="77777777" w:rsidR="005B1113" w:rsidRPr="004B529A" w:rsidRDefault="005B1113">
            <w:pPr>
              <w:jc w:val="right"/>
              <w:rPr>
                <w:color w:val="000000"/>
                <w:sz w:val="22"/>
                <w:szCs w:val="22"/>
              </w:rPr>
            </w:pPr>
            <w:r w:rsidRPr="004B529A">
              <w:rPr>
                <w:color w:val="000000"/>
                <w:sz w:val="22"/>
                <w:szCs w:val="22"/>
              </w:rPr>
              <w:t>36,02</w:t>
            </w:r>
          </w:p>
        </w:tc>
        <w:tc>
          <w:tcPr>
            <w:tcW w:w="721" w:type="pct"/>
            <w:shd w:val="clear" w:color="auto" w:fill="auto"/>
            <w:vAlign w:val="center"/>
            <w:hideMark/>
          </w:tcPr>
          <w:p w14:paraId="2C1F40DA" w14:textId="77777777" w:rsidR="005B1113" w:rsidRPr="004B529A" w:rsidRDefault="005B1113">
            <w:pPr>
              <w:jc w:val="right"/>
              <w:rPr>
                <w:color w:val="000000"/>
                <w:sz w:val="22"/>
                <w:szCs w:val="22"/>
              </w:rPr>
            </w:pPr>
            <w:r w:rsidRPr="004B529A">
              <w:rPr>
                <w:color w:val="000000"/>
                <w:sz w:val="22"/>
                <w:szCs w:val="22"/>
              </w:rPr>
              <w:t>12,66</w:t>
            </w:r>
          </w:p>
        </w:tc>
      </w:tr>
      <w:tr w:rsidR="005B1113" w:rsidRPr="004B529A" w14:paraId="4BC3B9A0" w14:textId="77777777" w:rsidTr="000A1177">
        <w:trPr>
          <w:trHeight w:val="318"/>
        </w:trPr>
        <w:tc>
          <w:tcPr>
            <w:tcW w:w="855" w:type="pct"/>
            <w:shd w:val="clear" w:color="000000" w:fill="D9D9D9"/>
            <w:vAlign w:val="center"/>
            <w:hideMark/>
          </w:tcPr>
          <w:p w14:paraId="336F3852" w14:textId="77777777" w:rsidR="005B1113" w:rsidRPr="004B529A" w:rsidRDefault="005B1113">
            <w:pPr>
              <w:jc w:val="center"/>
              <w:rPr>
                <w:color w:val="000000"/>
                <w:sz w:val="22"/>
                <w:szCs w:val="22"/>
              </w:rPr>
            </w:pPr>
            <w:r w:rsidRPr="004B529A">
              <w:rPr>
                <w:color w:val="000000"/>
                <w:sz w:val="22"/>
                <w:szCs w:val="22"/>
              </w:rPr>
              <w:t>2025</w:t>
            </w:r>
          </w:p>
        </w:tc>
        <w:tc>
          <w:tcPr>
            <w:tcW w:w="846" w:type="pct"/>
            <w:shd w:val="clear" w:color="000000" w:fill="D9D9D9"/>
            <w:vAlign w:val="center"/>
            <w:hideMark/>
          </w:tcPr>
          <w:p w14:paraId="4CD07AE1" w14:textId="77777777" w:rsidR="005B1113" w:rsidRPr="004B529A" w:rsidRDefault="005B1113">
            <w:pPr>
              <w:jc w:val="right"/>
              <w:rPr>
                <w:color w:val="000000"/>
                <w:sz w:val="22"/>
                <w:szCs w:val="22"/>
              </w:rPr>
            </w:pPr>
            <w:r w:rsidRPr="004B529A">
              <w:rPr>
                <w:color w:val="000000"/>
                <w:sz w:val="22"/>
                <w:szCs w:val="22"/>
              </w:rPr>
              <w:t>3.506,40</w:t>
            </w:r>
          </w:p>
        </w:tc>
        <w:tc>
          <w:tcPr>
            <w:tcW w:w="570" w:type="pct"/>
            <w:shd w:val="clear" w:color="000000" w:fill="D9D9D9"/>
            <w:vAlign w:val="center"/>
            <w:hideMark/>
          </w:tcPr>
          <w:p w14:paraId="7506E273" w14:textId="77777777" w:rsidR="005B1113" w:rsidRPr="004B529A" w:rsidRDefault="005B1113">
            <w:pPr>
              <w:jc w:val="right"/>
              <w:rPr>
                <w:color w:val="000000"/>
                <w:sz w:val="22"/>
                <w:szCs w:val="22"/>
              </w:rPr>
            </w:pPr>
            <w:r w:rsidRPr="004B529A">
              <w:rPr>
                <w:color w:val="000000"/>
                <w:sz w:val="22"/>
                <w:szCs w:val="22"/>
              </w:rPr>
              <w:t>3.473,41</w:t>
            </w:r>
          </w:p>
        </w:tc>
        <w:tc>
          <w:tcPr>
            <w:tcW w:w="630" w:type="pct"/>
            <w:shd w:val="clear" w:color="000000" w:fill="D9D9D9"/>
            <w:vAlign w:val="center"/>
            <w:hideMark/>
          </w:tcPr>
          <w:p w14:paraId="242A5861" w14:textId="77777777" w:rsidR="005B1113" w:rsidRPr="004B529A" w:rsidRDefault="005B1113">
            <w:pPr>
              <w:jc w:val="right"/>
              <w:rPr>
                <w:color w:val="000000"/>
                <w:sz w:val="22"/>
                <w:szCs w:val="22"/>
              </w:rPr>
            </w:pPr>
            <w:r w:rsidRPr="004B529A">
              <w:rPr>
                <w:color w:val="000000"/>
                <w:sz w:val="22"/>
                <w:szCs w:val="22"/>
              </w:rPr>
              <w:t>1,66</w:t>
            </w:r>
          </w:p>
        </w:tc>
        <w:tc>
          <w:tcPr>
            <w:tcW w:w="874" w:type="pct"/>
            <w:shd w:val="clear" w:color="000000" w:fill="D9D9D9"/>
            <w:vAlign w:val="center"/>
            <w:hideMark/>
          </w:tcPr>
          <w:p w14:paraId="078D4BCC" w14:textId="77777777" w:rsidR="005B1113" w:rsidRPr="004B529A" w:rsidRDefault="005B1113">
            <w:pPr>
              <w:jc w:val="right"/>
              <w:rPr>
                <w:color w:val="000000"/>
                <w:sz w:val="22"/>
                <w:szCs w:val="22"/>
              </w:rPr>
            </w:pPr>
            <w:r w:rsidRPr="004B529A">
              <w:rPr>
                <w:color w:val="000000"/>
                <w:sz w:val="22"/>
                <w:szCs w:val="22"/>
              </w:rPr>
              <w:t>27,86</w:t>
            </w:r>
          </w:p>
        </w:tc>
        <w:tc>
          <w:tcPr>
            <w:tcW w:w="503" w:type="pct"/>
            <w:shd w:val="clear" w:color="000000" w:fill="D9D9D9"/>
            <w:vAlign w:val="center"/>
            <w:hideMark/>
          </w:tcPr>
          <w:p w14:paraId="52A17A52" w14:textId="77777777" w:rsidR="005B1113" w:rsidRPr="004B529A" w:rsidRDefault="005B1113">
            <w:pPr>
              <w:jc w:val="right"/>
              <w:rPr>
                <w:color w:val="000000"/>
                <w:sz w:val="22"/>
                <w:szCs w:val="22"/>
              </w:rPr>
            </w:pPr>
            <w:r w:rsidRPr="004B529A">
              <w:rPr>
                <w:color w:val="000000"/>
                <w:sz w:val="22"/>
                <w:szCs w:val="22"/>
              </w:rPr>
              <w:t>0,86</w:t>
            </w:r>
          </w:p>
        </w:tc>
        <w:tc>
          <w:tcPr>
            <w:tcW w:w="721" w:type="pct"/>
            <w:shd w:val="clear" w:color="000000" w:fill="D9D9D9"/>
            <w:vAlign w:val="center"/>
            <w:hideMark/>
          </w:tcPr>
          <w:p w14:paraId="17DE71E2" w14:textId="77777777" w:rsidR="005B1113" w:rsidRPr="004B529A" w:rsidRDefault="005B1113">
            <w:pPr>
              <w:jc w:val="right"/>
              <w:rPr>
                <w:color w:val="000000"/>
                <w:sz w:val="22"/>
                <w:szCs w:val="22"/>
              </w:rPr>
            </w:pPr>
            <w:r w:rsidRPr="004B529A">
              <w:rPr>
                <w:color w:val="000000"/>
                <w:sz w:val="22"/>
                <w:szCs w:val="22"/>
              </w:rPr>
              <w:t>4,27</w:t>
            </w:r>
          </w:p>
        </w:tc>
      </w:tr>
      <w:tr w:rsidR="005B1113" w:rsidRPr="004B529A" w14:paraId="143F9418" w14:textId="77777777" w:rsidTr="000A1177">
        <w:trPr>
          <w:trHeight w:val="318"/>
        </w:trPr>
        <w:tc>
          <w:tcPr>
            <w:tcW w:w="855" w:type="pct"/>
            <w:shd w:val="clear" w:color="000000" w:fill="D9D9D9"/>
            <w:vAlign w:val="center"/>
            <w:hideMark/>
          </w:tcPr>
          <w:p w14:paraId="2EB516C1" w14:textId="77777777" w:rsidR="005B1113" w:rsidRPr="004B529A" w:rsidRDefault="005B1113">
            <w:pPr>
              <w:jc w:val="center"/>
              <w:rPr>
                <w:b/>
                <w:bCs/>
                <w:color w:val="000000"/>
                <w:sz w:val="22"/>
                <w:szCs w:val="22"/>
              </w:rPr>
            </w:pPr>
            <w:r w:rsidRPr="004B529A">
              <w:rPr>
                <w:b/>
                <w:bCs/>
                <w:color w:val="000000"/>
                <w:sz w:val="22"/>
                <w:szCs w:val="22"/>
              </w:rPr>
              <w:t>Разлика 2025-2015</w:t>
            </w:r>
          </w:p>
        </w:tc>
        <w:tc>
          <w:tcPr>
            <w:tcW w:w="846" w:type="pct"/>
            <w:shd w:val="clear" w:color="000000" w:fill="D9D9D9"/>
            <w:vAlign w:val="center"/>
            <w:hideMark/>
          </w:tcPr>
          <w:p w14:paraId="7436A59A" w14:textId="77777777" w:rsidR="005B1113" w:rsidRPr="004B529A" w:rsidRDefault="005B1113">
            <w:pPr>
              <w:jc w:val="right"/>
              <w:rPr>
                <w:b/>
                <w:bCs/>
                <w:color w:val="000000"/>
                <w:sz w:val="22"/>
                <w:szCs w:val="22"/>
              </w:rPr>
            </w:pPr>
            <w:r w:rsidRPr="004B529A">
              <w:rPr>
                <w:b/>
                <w:bCs/>
                <w:color w:val="000000"/>
                <w:sz w:val="22"/>
                <w:szCs w:val="22"/>
              </w:rPr>
              <w:t>4,11</w:t>
            </w:r>
          </w:p>
        </w:tc>
        <w:tc>
          <w:tcPr>
            <w:tcW w:w="570" w:type="pct"/>
            <w:shd w:val="clear" w:color="000000" w:fill="D9D9D9"/>
            <w:vAlign w:val="center"/>
            <w:hideMark/>
          </w:tcPr>
          <w:p w14:paraId="6F7C0DB0" w14:textId="77777777" w:rsidR="005B1113" w:rsidRPr="004B529A" w:rsidRDefault="005B1113">
            <w:pPr>
              <w:jc w:val="right"/>
              <w:rPr>
                <w:b/>
                <w:bCs/>
                <w:color w:val="000000"/>
                <w:sz w:val="22"/>
                <w:szCs w:val="22"/>
              </w:rPr>
            </w:pPr>
            <w:r w:rsidRPr="004B529A">
              <w:rPr>
                <w:b/>
                <w:bCs/>
                <w:color w:val="000000"/>
                <w:sz w:val="22"/>
                <w:szCs w:val="22"/>
              </w:rPr>
              <w:t>87,12</w:t>
            </w:r>
          </w:p>
        </w:tc>
        <w:tc>
          <w:tcPr>
            <w:tcW w:w="630" w:type="pct"/>
            <w:shd w:val="clear" w:color="000000" w:fill="D9D9D9"/>
            <w:vAlign w:val="center"/>
            <w:hideMark/>
          </w:tcPr>
          <w:p w14:paraId="052605D0" w14:textId="77777777" w:rsidR="005B1113" w:rsidRPr="004B529A" w:rsidRDefault="005B1113">
            <w:pPr>
              <w:jc w:val="right"/>
              <w:rPr>
                <w:b/>
                <w:bCs/>
                <w:color w:val="000000"/>
                <w:sz w:val="22"/>
                <w:szCs w:val="22"/>
              </w:rPr>
            </w:pPr>
            <w:r w:rsidRPr="004B529A">
              <w:rPr>
                <w:b/>
                <w:bCs/>
                <w:color w:val="000000"/>
                <w:sz w:val="22"/>
                <w:szCs w:val="22"/>
              </w:rPr>
              <w:t>-61,31</w:t>
            </w:r>
          </w:p>
        </w:tc>
        <w:tc>
          <w:tcPr>
            <w:tcW w:w="874" w:type="pct"/>
            <w:shd w:val="clear" w:color="000000" w:fill="D9D9D9"/>
            <w:vAlign w:val="center"/>
            <w:hideMark/>
          </w:tcPr>
          <w:p w14:paraId="1EB9AD31" w14:textId="77777777" w:rsidR="005B1113" w:rsidRPr="004B529A" w:rsidRDefault="005B1113">
            <w:pPr>
              <w:jc w:val="right"/>
              <w:rPr>
                <w:b/>
                <w:bCs/>
                <w:color w:val="000000"/>
                <w:sz w:val="22"/>
                <w:szCs w:val="22"/>
              </w:rPr>
            </w:pPr>
            <w:r w:rsidRPr="004B529A">
              <w:rPr>
                <w:b/>
                <w:bCs/>
                <w:color w:val="000000"/>
                <w:sz w:val="22"/>
                <w:szCs w:val="22"/>
              </w:rPr>
              <w:t>10,84</w:t>
            </w:r>
          </w:p>
        </w:tc>
        <w:tc>
          <w:tcPr>
            <w:tcW w:w="503" w:type="pct"/>
            <w:shd w:val="clear" w:color="000000" w:fill="D9D9D9"/>
            <w:vAlign w:val="center"/>
            <w:hideMark/>
          </w:tcPr>
          <w:p w14:paraId="54360638" w14:textId="77777777" w:rsidR="005B1113" w:rsidRPr="004B529A" w:rsidRDefault="005B1113">
            <w:pPr>
              <w:jc w:val="right"/>
              <w:rPr>
                <w:b/>
                <w:bCs/>
                <w:color w:val="000000"/>
                <w:sz w:val="22"/>
                <w:szCs w:val="22"/>
              </w:rPr>
            </w:pPr>
            <w:r w:rsidRPr="004B529A">
              <w:rPr>
                <w:b/>
                <w:bCs/>
                <w:color w:val="000000"/>
                <w:sz w:val="22"/>
                <w:szCs w:val="22"/>
              </w:rPr>
              <w:t>-35,16</w:t>
            </w:r>
          </w:p>
        </w:tc>
        <w:tc>
          <w:tcPr>
            <w:tcW w:w="721" w:type="pct"/>
            <w:shd w:val="clear" w:color="000000" w:fill="D9D9D9"/>
            <w:vAlign w:val="center"/>
            <w:hideMark/>
          </w:tcPr>
          <w:p w14:paraId="37996EE2" w14:textId="77777777" w:rsidR="005B1113" w:rsidRPr="004B529A" w:rsidRDefault="005B1113">
            <w:pPr>
              <w:jc w:val="right"/>
              <w:rPr>
                <w:b/>
                <w:bCs/>
                <w:color w:val="000000"/>
                <w:sz w:val="22"/>
                <w:szCs w:val="22"/>
              </w:rPr>
            </w:pPr>
            <w:r w:rsidRPr="004B529A">
              <w:rPr>
                <w:b/>
                <w:bCs/>
                <w:color w:val="000000"/>
                <w:sz w:val="22"/>
                <w:szCs w:val="22"/>
              </w:rPr>
              <w:t>-8,39</w:t>
            </w:r>
          </w:p>
        </w:tc>
      </w:tr>
    </w:tbl>
    <w:p w14:paraId="0BDDE489" w14:textId="77777777" w:rsidR="009246FA" w:rsidRPr="00E36FD0" w:rsidRDefault="009246FA" w:rsidP="009246FA">
      <w:pPr>
        <w:jc w:val="both"/>
        <w:rPr>
          <w:b/>
          <w:bCs/>
          <w:sz w:val="19"/>
          <w:szCs w:val="19"/>
          <w:lang w:val="sr-Cyrl-RS"/>
        </w:rPr>
      </w:pPr>
    </w:p>
    <w:p w14:paraId="28FC30C3" w14:textId="24B057C9" w:rsidR="00FA49A5" w:rsidRDefault="00A86CD0" w:rsidP="00D15A51">
      <w:pPr>
        <w:ind w:firstLine="720"/>
        <w:jc w:val="both"/>
        <w:rPr>
          <w:bCs/>
          <w:lang w:val="sr-Cyrl-RS"/>
        </w:rPr>
      </w:pPr>
      <w:r w:rsidRPr="00E36FD0">
        <w:rPr>
          <w:lang w:val="sr-Cyrl-RS"/>
        </w:rPr>
        <w:t xml:space="preserve">Услед </w:t>
      </w:r>
      <w:r w:rsidR="00E12B7D" w:rsidRPr="00E36FD0">
        <w:rPr>
          <w:lang w:val="sr-Cyrl-RS"/>
        </w:rPr>
        <w:t>припајања нових катастарских парцела газдинској јединици</w:t>
      </w:r>
      <w:r w:rsidR="00317C6F" w:rsidRPr="00E36FD0">
        <w:rPr>
          <w:lang w:val="sr-Cyrl-RS"/>
        </w:rPr>
        <w:t xml:space="preserve"> </w:t>
      </w:r>
      <w:r w:rsidRPr="00E36FD0">
        <w:rPr>
          <w:lang w:val="sr-Cyrl-RS"/>
        </w:rPr>
        <w:t>ј</w:t>
      </w:r>
      <w:r w:rsidR="00361036" w:rsidRPr="00E36FD0">
        <w:rPr>
          <w:lang w:val="sr-Cyrl-RS"/>
        </w:rPr>
        <w:t>авља се</w:t>
      </w:r>
      <w:r w:rsidR="00317C6F" w:rsidRPr="00E36FD0">
        <w:rPr>
          <w:lang w:val="sr-Cyrl-RS"/>
        </w:rPr>
        <w:t xml:space="preserve"> </w:t>
      </w:r>
      <w:r w:rsidR="0027052C" w:rsidRPr="00E36FD0">
        <w:rPr>
          <w:lang w:val="sr-Cyrl-RS"/>
        </w:rPr>
        <w:t>разлик</w:t>
      </w:r>
      <w:r w:rsidR="00361036" w:rsidRPr="00E36FD0">
        <w:rPr>
          <w:lang w:val="sr-Cyrl-RS"/>
        </w:rPr>
        <w:t>а</w:t>
      </w:r>
      <w:r w:rsidR="0027052C" w:rsidRPr="00E36FD0">
        <w:rPr>
          <w:lang w:val="sr-Cyrl-RS"/>
        </w:rPr>
        <w:t xml:space="preserve"> </w:t>
      </w:r>
      <w:r w:rsidR="00457F89" w:rsidRPr="00E36FD0">
        <w:rPr>
          <w:lang w:val="sr-Cyrl-RS"/>
        </w:rPr>
        <w:t>од</w:t>
      </w:r>
      <w:r w:rsidR="006E3F2E" w:rsidRPr="00E36FD0">
        <w:rPr>
          <w:b/>
          <w:lang w:val="sr-Cyrl-RS"/>
        </w:rPr>
        <w:t xml:space="preserve"> </w:t>
      </w:r>
      <w:r w:rsidR="004B529A">
        <w:rPr>
          <w:b/>
          <w:lang w:val="sr-Cyrl-RS"/>
        </w:rPr>
        <w:t>4,11</w:t>
      </w:r>
      <w:r w:rsidR="009246FA" w:rsidRPr="00E36FD0">
        <w:rPr>
          <w:b/>
          <w:lang w:val="sr-Cyrl-RS"/>
        </w:rPr>
        <w:t xml:space="preserve"> </w:t>
      </w:r>
      <w:r w:rsidR="00575ABD" w:rsidRPr="00E36FD0">
        <w:rPr>
          <w:b/>
          <w:lang w:val="sr-Cyrl-RS"/>
        </w:rPr>
        <w:t>ha</w:t>
      </w:r>
      <w:r w:rsidR="00E12B7D" w:rsidRPr="00E36FD0">
        <w:rPr>
          <w:bCs/>
          <w:lang w:val="sr-Cyrl-RS"/>
        </w:rPr>
        <w:t>.</w:t>
      </w:r>
    </w:p>
    <w:p w14:paraId="1C248C4B" w14:textId="77777777" w:rsidR="004B529A" w:rsidRPr="00E36FD0" w:rsidRDefault="004B529A" w:rsidP="00D15A51">
      <w:pPr>
        <w:ind w:firstLine="720"/>
        <w:jc w:val="both"/>
        <w:rPr>
          <w:lang w:val="sr-Cyrl-RS"/>
        </w:rPr>
      </w:pPr>
    </w:p>
    <w:p w14:paraId="61966C88" w14:textId="1E32FA12" w:rsidR="005633C7" w:rsidRPr="00E36FD0" w:rsidRDefault="00423D7D" w:rsidP="00BC0FF9">
      <w:pPr>
        <w:ind w:firstLine="720"/>
        <w:jc w:val="both"/>
        <w:rPr>
          <w:lang w:val="sr-Cyrl-RS"/>
        </w:rPr>
      </w:pPr>
      <w:r w:rsidRPr="00E36FD0">
        <w:rPr>
          <w:lang w:val="sr-Cyrl-RS"/>
        </w:rPr>
        <w:lastRenderedPageBreak/>
        <w:t xml:space="preserve">Списак свих </w:t>
      </w:r>
      <w:r w:rsidR="00D15A51" w:rsidRPr="00E36FD0">
        <w:rPr>
          <w:lang w:val="sr-Cyrl-RS"/>
        </w:rPr>
        <w:t>катастарских</w:t>
      </w:r>
      <w:r w:rsidRPr="00E36FD0">
        <w:rPr>
          <w:lang w:val="sr-Cyrl-RS"/>
        </w:rPr>
        <w:t xml:space="preserve"> парцела</w:t>
      </w:r>
      <w:r w:rsidR="00D15A51" w:rsidRPr="00E36FD0">
        <w:rPr>
          <w:lang w:val="sr-Cyrl-RS"/>
        </w:rPr>
        <w:t>, укључујући и нове додате,</w:t>
      </w:r>
      <w:r w:rsidRPr="00E36FD0">
        <w:rPr>
          <w:lang w:val="sr-Cyrl-RS"/>
        </w:rPr>
        <w:t xml:space="preserve"> биће приказан </w:t>
      </w:r>
      <w:r w:rsidR="00D00AE9" w:rsidRPr="00E36FD0">
        <w:rPr>
          <w:lang w:val="sr-Cyrl-RS"/>
        </w:rPr>
        <w:t>у поглављу 5.0. други значајни подаци и прилози</w:t>
      </w:r>
      <w:r w:rsidRPr="00E36FD0">
        <w:rPr>
          <w:lang w:val="sr-Cyrl-RS"/>
        </w:rPr>
        <w:t>.</w:t>
      </w:r>
      <w:bookmarkStart w:id="327" w:name="_Toc44863162"/>
      <w:bookmarkStart w:id="328" w:name="_Toc45211134"/>
      <w:bookmarkStart w:id="329" w:name="_Toc57270473"/>
      <w:bookmarkStart w:id="330" w:name="_Toc57291181"/>
      <w:bookmarkStart w:id="331" w:name="_Toc65060510"/>
      <w:bookmarkStart w:id="332" w:name="_Toc94179428"/>
      <w:bookmarkStart w:id="333" w:name="_Toc135218664"/>
    </w:p>
    <w:p w14:paraId="62CE9A29" w14:textId="7B393AD5" w:rsidR="009246FA" w:rsidRPr="00E36FD0" w:rsidRDefault="005633C7" w:rsidP="00DF4941">
      <w:pPr>
        <w:pStyle w:val="Heading2"/>
        <w:rPr>
          <w:sz w:val="18"/>
          <w:szCs w:val="18"/>
          <w:lang w:val="sr-Cyrl-RS"/>
        </w:rPr>
      </w:pPr>
      <w:bookmarkStart w:id="334" w:name="_Toc231815420"/>
      <w:r w:rsidRPr="00E36FD0">
        <w:rPr>
          <w:lang w:val="sr-Cyrl-RS"/>
        </w:rPr>
        <w:t>2.2.</w:t>
      </w:r>
      <w:r w:rsidR="00290D2F" w:rsidRPr="00E36FD0">
        <w:rPr>
          <w:lang w:val="sr-Cyrl-RS"/>
        </w:rPr>
        <w:t>4</w:t>
      </w:r>
      <w:r w:rsidR="00F8621E" w:rsidRPr="00E36FD0">
        <w:rPr>
          <w:lang w:val="sr-Cyrl-RS"/>
        </w:rPr>
        <w:t>.</w:t>
      </w:r>
      <w:r w:rsidR="009246FA" w:rsidRPr="00E36FD0">
        <w:rPr>
          <w:lang w:val="sr-Cyrl-RS"/>
        </w:rPr>
        <w:t xml:space="preserve"> Промена шумског фонда по запремини и запреминском прирасту</w:t>
      </w:r>
      <w:bookmarkEnd w:id="327"/>
      <w:bookmarkEnd w:id="328"/>
      <w:bookmarkEnd w:id="329"/>
      <w:bookmarkEnd w:id="330"/>
      <w:bookmarkEnd w:id="331"/>
      <w:bookmarkEnd w:id="332"/>
      <w:bookmarkEnd w:id="333"/>
      <w:bookmarkEnd w:id="334"/>
    </w:p>
    <w:p w14:paraId="2AFD014B" w14:textId="77777777" w:rsidR="009246FA" w:rsidRPr="00E36FD0" w:rsidRDefault="009246FA" w:rsidP="009246FA">
      <w:pPr>
        <w:jc w:val="both"/>
        <w:rPr>
          <w:sz w:val="18"/>
          <w:szCs w:val="18"/>
          <w:lang w:val="sr-Cyrl-RS"/>
        </w:rPr>
      </w:pPr>
    </w:p>
    <w:p w14:paraId="47277163" w14:textId="0C855008" w:rsidR="009246FA" w:rsidRPr="00E36FD0" w:rsidRDefault="009246FA" w:rsidP="00932A7B">
      <w:pPr>
        <w:ind w:firstLine="720"/>
        <w:jc w:val="both"/>
        <w:rPr>
          <w:lang w:val="sr-Cyrl-RS"/>
        </w:rPr>
      </w:pPr>
      <w:r w:rsidRPr="00E36FD0">
        <w:rPr>
          <w:lang w:val="sr-Cyrl-RS"/>
        </w:rPr>
        <w:t xml:space="preserve">У </w:t>
      </w:r>
      <w:r w:rsidR="00D15A51" w:rsidRPr="00E36FD0">
        <w:rPr>
          <w:lang w:val="sr-Cyrl-RS"/>
        </w:rPr>
        <w:t>наредној табели</w:t>
      </w:r>
      <w:r w:rsidR="00ED13A8" w:rsidRPr="00E36FD0">
        <w:rPr>
          <w:lang w:val="sr-Cyrl-RS"/>
        </w:rPr>
        <w:t xml:space="preserve"> </w:t>
      </w:r>
      <w:r w:rsidRPr="00E36FD0">
        <w:rPr>
          <w:lang w:val="sr-Cyrl-RS"/>
        </w:rPr>
        <w:t>дат је упоредни приказ промене површина, запремина и запреминског прираста у односу на</w:t>
      </w:r>
      <w:r w:rsidR="00CB09D9" w:rsidRPr="00E36FD0">
        <w:rPr>
          <w:lang w:val="sr-Cyrl-RS"/>
        </w:rPr>
        <w:t xml:space="preserve"> </w:t>
      </w:r>
      <w:r w:rsidRPr="00E36FD0">
        <w:rPr>
          <w:lang w:val="sr-Cyrl-RS"/>
        </w:rPr>
        <w:t>пре</w:t>
      </w:r>
      <w:r w:rsidR="00C707B5" w:rsidRPr="00E36FD0">
        <w:rPr>
          <w:lang w:val="sr-Cyrl-RS"/>
        </w:rPr>
        <w:t>т</w:t>
      </w:r>
      <w:r w:rsidRPr="00E36FD0">
        <w:rPr>
          <w:lang w:val="sr-Cyrl-RS"/>
        </w:rPr>
        <w:t>ходно</w:t>
      </w:r>
      <w:r w:rsidR="00CB09D9" w:rsidRPr="00E36FD0">
        <w:rPr>
          <w:lang w:val="sr-Cyrl-RS"/>
        </w:rPr>
        <w:t xml:space="preserve"> </w:t>
      </w:r>
      <w:r w:rsidRPr="00E36FD0">
        <w:rPr>
          <w:lang w:val="sr-Cyrl-RS"/>
        </w:rPr>
        <w:t>уређивање</w:t>
      </w:r>
      <w:r w:rsidR="00CB09D9" w:rsidRPr="00E36FD0">
        <w:rPr>
          <w:lang w:val="sr-Cyrl-RS"/>
        </w:rPr>
        <w:t xml:space="preserve"> </w:t>
      </w:r>
      <w:r w:rsidRPr="00E36FD0">
        <w:rPr>
          <w:lang w:val="sr-Cyrl-RS"/>
        </w:rPr>
        <w:t>шума</w:t>
      </w:r>
      <w:r w:rsidR="00CB09D9" w:rsidRPr="00E36FD0">
        <w:rPr>
          <w:lang w:val="sr-Cyrl-RS"/>
        </w:rPr>
        <w:t xml:space="preserve"> </w:t>
      </w:r>
      <w:r w:rsidRPr="00E36FD0">
        <w:rPr>
          <w:lang w:val="sr-Cyrl-RS"/>
        </w:rPr>
        <w:t>газдинске</w:t>
      </w:r>
      <w:r w:rsidR="00CB09D9" w:rsidRPr="00E36FD0">
        <w:rPr>
          <w:lang w:val="sr-Cyrl-RS"/>
        </w:rPr>
        <w:t xml:space="preserve"> </w:t>
      </w:r>
      <w:r w:rsidRPr="00E36FD0">
        <w:rPr>
          <w:lang w:val="sr-Cyrl-RS"/>
        </w:rPr>
        <w:t xml:space="preserve">јединице </w:t>
      </w:r>
      <w:r w:rsidR="00A96A60">
        <w:rPr>
          <w:lang w:val="sr-Latn-RS"/>
        </w:rPr>
        <w:t>„</w:t>
      </w:r>
      <w:r w:rsidR="00F80F59" w:rsidRPr="00E36FD0">
        <w:rPr>
          <w:lang w:val="sr-Cyrl-RS"/>
        </w:rPr>
        <w:t>Кукавица - Зеленград</w:t>
      </w:r>
      <w:r w:rsidR="00A96A60">
        <w:rPr>
          <w:lang w:val="sr-Latn-RS"/>
        </w:rPr>
        <w:t>“</w:t>
      </w:r>
      <w:r w:rsidRPr="00E36FD0">
        <w:rPr>
          <w:lang w:val="sr-Cyrl-RS"/>
        </w:rPr>
        <w:t>, како би што реалније сагледали ове промене</w:t>
      </w:r>
      <w:r w:rsidR="00F8621E" w:rsidRPr="00E36FD0">
        <w:rPr>
          <w:lang w:val="sr-Cyrl-RS"/>
        </w:rPr>
        <w:t>.</w:t>
      </w:r>
    </w:p>
    <w:p w14:paraId="4F35C652" w14:textId="77777777" w:rsidR="0033226C" w:rsidRPr="00E36FD0" w:rsidRDefault="0033226C" w:rsidP="009246FA">
      <w:pPr>
        <w:rPr>
          <w:sz w:val="16"/>
          <w:szCs w:val="16"/>
          <w:lang w:val="sr-Cyrl-RS"/>
        </w:rPr>
      </w:pPr>
    </w:p>
    <w:p w14:paraId="5D060C15" w14:textId="31CCB2B4" w:rsidR="007030C6" w:rsidRDefault="007030C6" w:rsidP="007030C6">
      <w:pPr>
        <w:pStyle w:val="Caption"/>
        <w:keepNext/>
        <w:rPr>
          <w:lang w:val="sr-Cyrl-RS"/>
        </w:rPr>
      </w:pPr>
      <w:r w:rsidRPr="00E36FD0">
        <w:rPr>
          <w:lang w:val="sr-Cyrl-RS"/>
        </w:rPr>
        <w:t xml:space="preserve">Табела </w:t>
      </w:r>
      <w:r w:rsidR="00AB2D16" w:rsidRPr="00E36FD0">
        <w:rPr>
          <w:lang w:val="sr-Cyrl-RS"/>
        </w:rPr>
        <w:t>2</w:t>
      </w:r>
      <w:r w:rsidR="00410F44" w:rsidRPr="00E36FD0">
        <w:rPr>
          <w:lang w:val="sr-Cyrl-RS"/>
        </w:rPr>
        <w:t>9</w:t>
      </w:r>
      <w:r w:rsidRPr="00E36FD0">
        <w:rPr>
          <w:lang w:val="sr-Cyrl-RS"/>
        </w:rPr>
        <w:t xml:space="preserve">. Промена шумског фонда од  </w:t>
      </w:r>
      <w:r w:rsidR="00D15A51" w:rsidRPr="00E36FD0">
        <w:rPr>
          <w:lang w:val="sr-Cyrl-RS"/>
        </w:rPr>
        <w:t>200</w:t>
      </w:r>
      <w:r w:rsidR="000A1177">
        <w:rPr>
          <w:lang w:val="sr-Cyrl-RS"/>
        </w:rPr>
        <w:t>6</w:t>
      </w:r>
      <w:r w:rsidRPr="00E36FD0">
        <w:rPr>
          <w:lang w:val="sr-Cyrl-RS"/>
        </w:rPr>
        <w:t>-202</w:t>
      </w:r>
      <w:r w:rsidR="000A1177">
        <w:rPr>
          <w:lang w:val="sr-Cyrl-RS"/>
        </w:rPr>
        <w:t>5</w:t>
      </w:r>
      <w:r w:rsidRPr="00E36FD0">
        <w:rPr>
          <w:lang w:val="sr-Cyrl-RS"/>
        </w:rPr>
        <w:t>. године</w:t>
      </w:r>
    </w:p>
    <w:tbl>
      <w:tblPr>
        <w:tblW w:w="5000" w:type="pct"/>
        <w:tblLook w:val="04A0" w:firstRow="1" w:lastRow="0" w:firstColumn="1" w:lastColumn="0" w:noHBand="0" w:noVBand="1"/>
      </w:tblPr>
      <w:tblGrid>
        <w:gridCol w:w="1359"/>
        <w:gridCol w:w="1385"/>
        <w:gridCol w:w="1356"/>
        <w:gridCol w:w="1298"/>
        <w:gridCol w:w="1298"/>
        <w:gridCol w:w="1299"/>
        <w:gridCol w:w="1293"/>
      </w:tblGrid>
      <w:tr w:rsidR="00A96A60" w14:paraId="5244EDE0" w14:textId="77777777" w:rsidTr="00A96A60">
        <w:trPr>
          <w:trHeight w:val="315"/>
        </w:trPr>
        <w:tc>
          <w:tcPr>
            <w:tcW w:w="74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130225E" w14:textId="77777777" w:rsidR="00A96A60" w:rsidRDefault="00A96A60">
            <w:pPr>
              <w:jc w:val="center"/>
              <w:rPr>
                <w:b/>
                <w:bCs/>
                <w:color w:val="000000"/>
              </w:rPr>
            </w:pPr>
            <w:r>
              <w:rPr>
                <w:b/>
                <w:bCs/>
                <w:color w:val="000000"/>
              </w:rPr>
              <w:t>Год.</w:t>
            </w:r>
          </w:p>
        </w:tc>
        <w:tc>
          <w:tcPr>
            <w:tcW w:w="710" w:type="pct"/>
            <w:tcBorders>
              <w:top w:val="single" w:sz="4" w:space="0" w:color="auto"/>
              <w:left w:val="nil"/>
              <w:bottom w:val="single" w:sz="4" w:space="0" w:color="auto"/>
              <w:right w:val="single" w:sz="4" w:space="0" w:color="auto"/>
            </w:tcBorders>
            <w:shd w:val="clear" w:color="000000" w:fill="D9D9D9"/>
            <w:vAlign w:val="center"/>
            <w:hideMark/>
          </w:tcPr>
          <w:p w14:paraId="1EA33B4E" w14:textId="77777777" w:rsidR="00A96A60" w:rsidRDefault="00A96A60">
            <w:pPr>
              <w:jc w:val="center"/>
              <w:rPr>
                <w:b/>
                <w:bCs/>
                <w:color w:val="000000"/>
              </w:rPr>
            </w:pPr>
            <w:r>
              <w:rPr>
                <w:b/>
                <w:bCs/>
                <w:color w:val="000000"/>
              </w:rPr>
              <w:t>Површина</w:t>
            </w:r>
          </w:p>
        </w:tc>
        <w:tc>
          <w:tcPr>
            <w:tcW w:w="1419" w:type="pct"/>
            <w:gridSpan w:val="2"/>
            <w:tcBorders>
              <w:top w:val="single" w:sz="4" w:space="0" w:color="auto"/>
              <w:left w:val="nil"/>
              <w:bottom w:val="single" w:sz="4" w:space="0" w:color="auto"/>
              <w:right w:val="single" w:sz="4" w:space="0" w:color="auto"/>
            </w:tcBorders>
            <w:shd w:val="clear" w:color="000000" w:fill="D9D9D9"/>
            <w:vAlign w:val="center"/>
            <w:hideMark/>
          </w:tcPr>
          <w:p w14:paraId="7726D9ED" w14:textId="77777777" w:rsidR="00A96A60" w:rsidRDefault="00A96A60">
            <w:pPr>
              <w:jc w:val="center"/>
              <w:rPr>
                <w:b/>
                <w:bCs/>
                <w:color w:val="000000"/>
              </w:rPr>
            </w:pPr>
            <w:r>
              <w:rPr>
                <w:b/>
                <w:bCs/>
                <w:color w:val="000000"/>
              </w:rPr>
              <w:t>Запремина</w:t>
            </w:r>
          </w:p>
        </w:tc>
        <w:tc>
          <w:tcPr>
            <w:tcW w:w="2129" w:type="pct"/>
            <w:gridSpan w:val="3"/>
            <w:tcBorders>
              <w:top w:val="single" w:sz="4" w:space="0" w:color="auto"/>
              <w:left w:val="nil"/>
              <w:bottom w:val="single" w:sz="4" w:space="0" w:color="auto"/>
              <w:right w:val="single" w:sz="4" w:space="0" w:color="auto"/>
            </w:tcBorders>
            <w:shd w:val="clear" w:color="000000" w:fill="D9D9D9"/>
            <w:vAlign w:val="center"/>
            <w:hideMark/>
          </w:tcPr>
          <w:p w14:paraId="28835AF3" w14:textId="77777777" w:rsidR="00A96A60" w:rsidRDefault="00A96A60">
            <w:pPr>
              <w:jc w:val="center"/>
              <w:rPr>
                <w:b/>
                <w:bCs/>
                <w:color w:val="000000"/>
              </w:rPr>
            </w:pPr>
            <w:r>
              <w:rPr>
                <w:b/>
                <w:bCs/>
                <w:color w:val="000000"/>
              </w:rPr>
              <w:t>Запремински прираст</w:t>
            </w:r>
          </w:p>
        </w:tc>
      </w:tr>
      <w:tr w:rsidR="00A96A60" w14:paraId="1598FF67" w14:textId="77777777" w:rsidTr="00A96A60">
        <w:trPr>
          <w:trHeight w:val="375"/>
        </w:trPr>
        <w:tc>
          <w:tcPr>
            <w:tcW w:w="743" w:type="pct"/>
            <w:vMerge/>
            <w:tcBorders>
              <w:top w:val="single" w:sz="4" w:space="0" w:color="auto"/>
              <w:left w:val="single" w:sz="4" w:space="0" w:color="auto"/>
              <w:bottom w:val="single" w:sz="4" w:space="0" w:color="auto"/>
              <w:right w:val="single" w:sz="4" w:space="0" w:color="auto"/>
            </w:tcBorders>
            <w:vAlign w:val="center"/>
            <w:hideMark/>
          </w:tcPr>
          <w:p w14:paraId="39667CCC" w14:textId="77777777" w:rsidR="00A96A60" w:rsidRDefault="00A96A60">
            <w:pPr>
              <w:rPr>
                <w:b/>
                <w:bCs/>
                <w:color w:val="000000"/>
              </w:rPr>
            </w:pPr>
          </w:p>
        </w:tc>
        <w:tc>
          <w:tcPr>
            <w:tcW w:w="710" w:type="pct"/>
            <w:tcBorders>
              <w:top w:val="nil"/>
              <w:left w:val="nil"/>
              <w:bottom w:val="single" w:sz="4" w:space="0" w:color="auto"/>
              <w:right w:val="single" w:sz="4" w:space="0" w:color="auto"/>
            </w:tcBorders>
            <w:shd w:val="clear" w:color="000000" w:fill="D9D9D9"/>
            <w:vAlign w:val="center"/>
            <w:hideMark/>
          </w:tcPr>
          <w:p w14:paraId="2BCE7075" w14:textId="77777777" w:rsidR="00A96A60" w:rsidRDefault="00A96A60">
            <w:pPr>
              <w:jc w:val="center"/>
              <w:rPr>
                <w:b/>
                <w:bCs/>
                <w:color w:val="000000"/>
              </w:rPr>
            </w:pPr>
            <w:r>
              <w:rPr>
                <w:b/>
                <w:bCs/>
                <w:color w:val="000000"/>
              </w:rPr>
              <w:t>ha</w:t>
            </w:r>
          </w:p>
        </w:tc>
        <w:tc>
          <w:tcPr>
            <w:tcW w:w="710" w:type="pct"/>
            <w:tcBorders>
              <w:top w:val="nil"/>
              <w:left w:val="nil"/>
              <w:bottom w:val="single" w:sz="4" w:space="0" w:color="auto"/>
              <w:right w:val="single" w:sz="4" w:space="0" w:color="auto"/>
            </w:tcBorders>
            <w:shd w:val="clear" w:color="000000" w:fill="D9D9D9"/>
            <w:vAlign w:val="center"/>
            <w:hideMark/>
          </w:tcPr>
          <w:p w14:paraId="29BD03E2" w14:textId="77777777" w:rsidR="00A96A60" w:rsidRDefault="00A96A60">
            <w:pPr>
              <w:jc w:val="center"/>
              <w:rPr>
                <w:b/>
                <w:bCs/>
                <w:color w:val="000000"/>
              </w:rPr>
            </w:pPr>
            <w:r>
              <w:rPr>
                <w:b/>
                <w:bCs/>
                <w:color w:val="000000"/>
              </w:rPr>
              <w:t>m³</w:t>
            </w:r>
          </w:p>
        </w:tc>
        <w:tc>
          <w:tcPr>
            <w:tcW w:w="710" w:type="pct"/>
            <w:tcBorders>
              <w:top w:val="nil"/>
              <w:left w:val="nil"/>
              <w:bottom w:val="single" w:sz="4" w:space="0" w:color="auto"/>
              <w:right w:val="single" w:sz="4" w:space="0" w:color="auto"/>
            </w:tcBorders>
            <w:shd w:val="clear" w:color="000000" w:fill="D9D9D9"/>
            <w:vAlign w:val="center"/>
            <w:hideMark/>
          </w:tcPr>
          <w:p w14:paraId="534AC49A" w14:textId="77777777" w:rsidR="00A96A60" w:rsidRDefault="00A96A60">
            <w:pPr>
              <w:jc w:val="center"/>
              <w:rPr>
                <w:b/>
                <w:bCs/>
                <w:color w:val="000000"/>
              </w:rPr>
            </w:pPr>
            <w:r>
              <w:rPr>
                <w:b/>
                <w:bCs/>
                <w:color w:val="000000"/>
              </w:rPr>
              <w:t>m</w:t>
            </w:r>
            <w:r>
              <w:rPr>
                <w:b/>
                <w:bCs/>
                <w:color w:val="000000"/>
                <w:vertAlign w:val="superscript"/>
              </w:rPr>
              <w:t>3</w:t>
            </w:r>
            <w:r>
              <w:rPr>
                <w:b/>
                <w:bCs/>
                <w:color w:val="000000"/>
              </w:rPr>
              <w:t>/ha</w:t>
            </w:r>
          </w:p>
        </w:tc>
        <w:tc>
          <w:tcPr>
            <w:tcW w:w="710" w:type="pct"/>
            <w:tcBorders>
              <w:top w:val="nil"/>
              <w:left w:val="nil"/>
              <w:bottom w:val="single" w:sz="4" w:space="0" w:color="auto"/>
              <w:right w:val="single" w:sz="4" w:space="0" w:color="auto"/>
            </w:tcBorders>
            <w:shd w:val="clear" w:color="000000" w:fill="D9D9D9"/>
            <w:vAlign w:val="center"/>
            <w:hideMark/>
          </w:tcPr>
          <w:p w14:paraId="76651711" w14:textId="77777777" w:rsidR="00A96A60" w:rsidRDefault="00A96A60">
            <w:pPr>
              <w:jc w:val="center"/>
              <w:rPr>
                <w:b/>
                <w:bCs/>
                <w:color w:val="000000"/>
              </w:rPr>
            </w:pPr>
            <w:r>
              <w:rPr>
                <w:b/>
                <w:bCs/>
                <w:color w:val="000000"/>
              </w:rPr>
              <w:t>m³</w:t>
            </w:r>
          </w:p>
        </w:tc>
        <w:tc>
          <w:tcPr>
            <w:tcW w:w="710" w:type="pct"/>
            <w:tcBorders>
              <w:top w:val="nil"/>
              <w:left w:val="nil"/>
              <w:bottom w:val="single" w:sz="4" w:space="0" w:color="auto"/>
              <w:right w:val="single" w:sz="4" w:space="0" w:color="auto"/>
            </w:tcBorders>
            <w:shd w:val="clear" w:color="000000" w:fill="D9D9D9"/>
            <w:vAlign w:val="center"/>
            <w:hideMark/>
          </w:tcPr>
          <w:p w14:paraId="1F32E030" w14:textId="77777777" w:rsidR="00A96A60" w:rsidRDefault="00A96A60">
            <w:pPr>
              <w:jc w:val="center"/>
              <w:rPr>
                <w:b/>
                <w:bCs/>
                <w:color w:val="000000"/>
              </w:rPr>
            </w:pPr>
            <w:r>
              <w:rPr>
                <w:b/>
                <w:bCs/>
                <w:color w:val="000000"/>
              </w:rPr>
              <w:t>m</w:t>
            </w:r>
            <w:r>
              <w:rPr>
                <w:b/>
                <w:bCs/>
                <w:color w:val="000000"/>
                <w:vertAlign w:val="superscript"/>
              </w:rPr>
              <w:t>3</w:t>
            </w:r>
            <w:r>
              <w:rPr>
                <w:b/>
                <w:bCs/>
                <w:color w:val="000000"/>
              </w:rPr>
              <w:t>/ha</w:t>
            </w:r>
          </w:p>
        </w:tc>
        <w:tc>
          <w:tcPr>
            <w:tcW w:w="710" w:type="pct"/>
            <w:tcBorders>
              <w:top w:val="nil"/>
              <w:left w:val="nil"/>
              <w:bottom w:val="single" w:sz="4" w:space="0" w:color="auto"/>
              <w:right w:val="single" w:sz="4" w:space="0" w:color="auto"/>
            </w:tcBorders>
            <w:shd w:val="clear" w:color="000000" w:fill="D9D9D9"/>
            <w:vAlign w:val="center"/>
            <w:hideMark/>
          </w:tcPr>
          <w:p w14:paraId="7DCF5266" w14:textId="77777777" w:rsidR="00A96A60" w:rsidRDefault="00A96A60">
            <w:pPr>
              <w:jc w:val="center"/>
              <w:rPr>
                <w:b/>
                <w:bCs/>
                <w:color w:val="000000"/>
              </w:rPr>
            </w:pPr>
            <w:r>
              <w:rPr>
                <w:b/>
                <w:bCs/>
                <w:color w:val="000000"/>
              </w:rPr>
              <w:t>piv</w:t>
            </w:r>
          </w:p>
        </w:tc>
      </w:tr>
      <w:tr w:rsidR="00A96A60" w14:paraId="39770A5B" w14:textId="77777777" w:rsidTr="00A96A60">
        <w:trPr>
          <w:trHeight w:val="315"/>
        </w:trPr>
        <w:tc>
          <w:tcPr>
            <w:tcW w:w="743" w:type="pct"/>
            <w:tcBorders>
              <w:top w:val="nil"/>
              <w:left w:val="single" w:sz="4" w:space="0" w:color="auto"/>
              <w:bottom w:val="single" w:sz="4" w:space="0" w:color="auto"/>
              <w:right w:val="single" w:sz="4" w:space="0" w:color="auto"/>
            </w:tcBorders>
            <w:shd w:val="clear" w:color="auto" w:fill="auto"/>
            <w:vAlign w:val="center"/>
            <w:hideMark/>
          </w:tcPr>
          <w:p w14:paraId="298ADF12" w14:textId="77777777" w:rsidR="00A96A60" w:rsidRDefault="00A96A60">
            <w:pPr>
              <w:jc w:val="center"/>
              <w:rPr>
                <w:color w:val="000000"/>
              </w:rPr>
            </w:pPr>
            <w:r>
              <w:rPr>
                <w:color w:val="000000"/>
              </w:rPr>
              <w:t>2006</w:t>
            </w:r>
          </w:p>
        </w:tc>
        <w:tc>
          <w:tcPr>
            <w:tcW w:w="710" w:type="pct"/>
            <w:tcBorders>
              <w:top w:val="nil"/>
              <w:left w:val="nil"/>
              <w:bottom w:val="single" w:sz="4" w:space="0" w:color="auto"/>
              <w:right w:val="single" w:sz="4" w:space="0" w:color="auto"/>
            </w:tcBorders>
            <w:shd w:val="clear" w:color="auto" w:fill="auto"/>
            <w:vAlign w:val="center"/>
            <w:hideMark/>
          </w:tcPr>
          <w:p w14:paraId="4F9C8869" w14:textId="77777777" w:rsidR="00A96A60" w:rsidRDefault="00A96A60">
            <w:pPr>
              <w:jc w:val="right"/>
              <w:rPr>
                <w:color w:val="000000"/>
              </w:rPr>
            </w:pPr>
            <w:r>
              <w:rPr>
                <w:color w:val="000000"/>
              </w:rPr>
              <w:t>3.431,71</w:t>
            </w:r>
          </w:p>
        </w:tc>
        <w:tc>
          <w:tcPr>
            <w:tcW w:w="710" w:type="pct"/>
            <w:tcBorders>
              <w:top w:val="nil"/>
              <w:left w:val="nil"/>
              <w:bottom w:val="single" w:sz="4" w:space="0" w:color="auto"/>
              <w:right w:val="single" w:sz="4" w:space="0" w:color="auto"/>
            </w:tcBorders>
            <w:shd w:val="clear" w:color="auto" w:fill="auto"/>
            <w:vAlign w:val="center"/>
            <w:hideMark/>
          </w:tcPr>
          <w:p w14:paraId="4329F9F0" w14:textId="77777777" w:rsidR="00A96A60" w:rsidRDefault="00A96A60">
            <w:pPr>
              <w:jc w:val="right"/>
              <w:rPr>
                <w:color w:val="000000"/>
              </w:rPr>
            </w:pPr>
            <w:r>
              <w:rPr>
                <w:color w:val="000000"/>
              </w:rPr>
              <w:t>1.019.259,8</w:t>
            </w:r>
          </w:p>
        </w:tc>
        <w:tc>
          <w:tcPr>
            <w:tcW w:w="710" w:type="pct"/>
            <w:tcBorders>
              <w:top w:val="nil"/>
              <w:left w:val="nil"/>
              <w:bottom w:val="single" w:sz="4" w:space="0" w:color="auto"/>
              <w:right w:val="single" w:sz="4" w:space="0" w:color="auto"/>
            </w:tcBorders>
            <w:shd w:val="clear" w:color="auto" w:fill="auto"/>
            <w:vAlign w:val="center"/>
            <w:hideMark/>
          </w:tcPr>
          <w:p w14:paraId="3C664534" w14:textId="77777777" w:rsidR="00A96A60" w:rsidRDefault="00A96A60">
            <w:pPr>
              <w:jc w:val="right"/>
              <w:rPr>
                <w:color w:val="000000"/>
              </w:rPr>
            </w:pPr>
            <w:r>
              <w:rPr>
                <w:color w:val="000000"/>
              </w:rPr>
              <w:t>297,0</w:t>
            </w:r>
          </w:p>
        </w:tc>
        <w:tc>
          <w:tcPr>
            <w:tcW w:w="710" w:type="pct"/>
            <w:tcBorders>
              <w:top w:val="nil"/>
              <w:left w:val="nil"/>
              <w:bottom w:val="single" w:sz="4" w:space="0" w:color="auto"/>
              <w:right w:val="single" w:sz="4" w:space="0" w:color="auto"/>
            </w:tcBorders>
            <w:shd w:val="clear" w:color="auto" w:fill="auto"/>
            <w:vAlign w:val="center"/>
            <w:hideMark/>
          </w:tcPr>
          <w:p w14:paraId="3A79ADA3" w14:textId="77777777" w:rsidR="00A96A60" w:rsidRDefault="00A96A60">
            <w:pPr>
              <w:jc w:val="right"/>
              <w:rPr>
                <w:color w:val="000000"/>
              </w:rPr>
            </w:pPr>
            <w:r>
              <w:rPr>
                <w:color w:val="000000"/>
              </w:rPr>
              <w:t>22.580,8</w:t>
            </w:r>
          </w:p>
        </w:tc>
        <w:tc>
          <w:tcPr>
            <w:tcW w:w="710" w:type="pct"/>
            <w:tcBorders>
              <w:top w:val="nil"/>
              <w:left w:val="nil"/>
              <w:bottom w:val="single" w:sz="4" w:space="0" w:color="auto"/>
              <w:right w:val="single" w:sz="4" w:space="0" w:color="auto"/>
            </w:tcBorders>
            <w:shd w:val="clear" w:color="auto" w:fill="auto"/>
            <w:vAlign w:val="center"/>
            <w:hideMark/>
          </w:tcPr>
          <w:p w14:paraId="69072692" w14:textId="77777777" w:rsidR="00A96A60" w:rsidRDefault="00A96A60">
            <w:pPr>
              <w:jc w:val="right"/>
              <w:rPr>
                <w:color w:val="000000"/>
              </w:rPr>
            </w:pPr>
            <w:r>
              <w:rPr>
                <w:color w:val="000000"/>
              </w:rPr>
              <w:t>6,6</w:t>
            </w:r>
          </w:p>
        </w:tc>
        <w:tc>
          <w:tcPr>
            <w:tcW w:w="710" w:type="pct"/>
            <w:tcBorders>
              <w:top w:val="nil"/>
              <w:left w:val="nil"/>
              <w:bottom w:val="single" w:sz="4" w:space="0" w:color="auto"/>
              <w:right w:val="single" w:sz="4" w:space="0" w:color="auto"/>
            </w:tcBorders>
            <w:shd w:val="clear" w:color="auto" w:fill="auto"/>
            <w:vAlign w:val="center"/>
            <w:hideMark/>
          </w:tcPr>
          <w:p w14:paraId="525F9F81" w14:textId="77777777" w:rsidR="00A96A60" w:rsidRDefault="00A96A60">
            <w:pPr>
              <w:jc w:val="right"/>
              <w:rPr>
                <w:color w:val="000000"/>
              </w:rPr>
            </w:pPr>
            <w:r>
              <w:rPr>
                <w:color w:val="000000"/>
              </w:rPr>
              <w:t>2,2</w:t>
            </w:r>
          </w:p>
        </w:tc>
      </w:tr>
      <w:tr w:rsidR="00A96A60" w14:paraId="10C5B9DC" w14:textId="77777777" w:rsidTr="00A96A60">
        <w:trPr>
          <w:trHeight w:val="315"/>
        </w:trPr>
        <w:tc>
          <w:tcPr>
            <w:tcW w:w="743" w:type="pct"/>
            <w:tcBorders>
              <w:top w:val="nil"/>
              <w:left w:val="single" w:sz="4" w:space="0" w:color="auto"/>
              <w:bottom w:val="single" w:sz="4" w:space="0" w:color="auto"/>
              <w:right w:val="single" w:sz="4" w:space="0" w:color="auto"/>
            </w:tcBorders>
            <w:shd w:val="clear" w:color="auto" w:fill="auto"/>
            <w:vAlign w:val="center"/>
            <w:hideMark/>
          </w:tcPr>
          <w:p w14:paraId="26D50D84" w14:textId="77777777" w:rsidR="00A96A60" w:rsidRDefault="00A96A60">
            <w:pPr>
              <w:jc w:val="center"/>
              <w:rPr>
                <w:color w:val="000000"/>
              </w:rPr>
            </w:pPr>
            <w:r>
              <w:rPr>
                <w:color w:val="000000"/>
              </w:rPr>
              <w:t>2015</w:t>
            </w:r>
          </w:p>
        </w:tc>
        <w:tc>
          <w:tcPr>
            <w:tcW w:w="710" w:type="pct"/>
            <w:tcBorders>
              <w:top w:val="nil"/>
              <w:left w:val="nil"/>
              <w:bottom w:val="single" w:sz="4" w:space="0" w:color="auto"/>
              <w:right w:val="single" w:sz="4" w:space="0" w:color="auto"/>
            </w:tcBorders>
            <w:shd w:val="clear" w:color="auto" w:fill="auto"/>
            <w:vAlign w:val="center"/>
            <w:hideMark/>
          </w:tcPr>
          <w:p w14:paraId="56744D3B" w14:textId="77777777" w:rsidR="00A96A60" w:rsidRDefault="00A96A60">
            <w:pPr>
              <w:jc w:val="right"/>
              <w:rPr>
                <w:color w:val="000000"/>
              </w:rPr>
            </w:pPr>
            <w:r>
              <w:rPr>
                <w:color w:val="000000"/>
              </w:rPr>
              <w:t>3.449,26</w:t>
            </w:r>
          </w:p>
        </w:tc>
        <w:tc>
          <w:tcPr>
            <w:tcW w:w="710" w:type="pct"/>
            <w:tcBorders>
              <w:top w:val="nil"/>
              <w:left w:val="nil"/>
              <w:bottom w:val="single" w:sz="4" w:space="0" w:color="auto"/>
              <w:right w:val="single" w:sz="4" w:space="0" w:color="auto"/>
            </w:tcBorders>
            <w:shd w:val="clear" w:color="auto" w:fill="auto"/>
            <w:vAlign w:val="center"/>
            <w:hideMark/>
          </w:tcPr>
          <w:p w14:paraId="46C3A6D3" w14:textId="77777777" w:rsidR="00A96A60" w:rsidRDefault="00A96A60">
            <w:pPr>
              <w:jc w:val="right"/>
              <w:rPr>
                <w:color w:val="000000"/>
              </w:rPr>
            </w:pPr>
            <w:r>
              <w:rPr>
                <w:color w:val="000000"/>
              </w:rPr>
              <w:t>945.774,3</w:t>
            </w:r>
          </w:p>
        </w:tc>
        <w:tc>
          <w:tcPr>
            <w:tcW w:w="710" w:type="pct"/>
            <w:tcBorders>
              <w:top w:val="nil"/>
              <w:left w:val="nil"/>
              <w:bottom w:val="single" w:sz="4" w:space="0" w:color="auto"/>
              <w:right w:val="single" w:sz="4" w:space="0" w:color="auto"/>
            </w:tcBorders>
            <w:shd w:val="clear" w:color="auto" w:fill="auto"/>
            <w:vAlign w:val="center"/>
            <w:hideMark/>
          </w:tcPr>
          <w:p w14:paraId="5AE3D70D" w14:textId="77777777" w:rsidR="00A96A60" w:rsidRDefault="00A96A60">
            <w:pPr>
              <w:jc w:val="right"/>
              <w:rPr>
                <w:color w:val="000000"/>
              </w:rPr>
            </w:pPr>
            <w:r>
              <w:rPr>
                <w:color w:val="000000"/>
              </w:rPr>
              <w:t>274,2</w:t>
            </w:r>
          </w:p>
        </w:tc>
        <w:tc>
          <w:tcPr>
            <w:tcW w:w="710" w:type="pct"/>
            <w:tcBorders>
              <w:top w:val="nil"/>
              <w:left w:val="nil"/>
              <w:bottom w:val="single" w:sz="4" w:space="0" w:color="auto"/>
              <w:right w:val="single" w:sz="4" w:space="0" w:color="auto"/>
            </w:tcBorders>
            <w:shd w:val="clear" w:color="auto" w:fill="auto"/>
            <w:vAlign w:val="center"/>
            <w:hideMark/>
          </w:tcPr>
          <w:p w14:paraId="71BDE4DD" w14:textId="77777777" w:rsidR="00A96A60" w:rsidRDefault="00A96A60">
            <w:pPr>
              <w:jc w:val="right"/>
              <w:rPr>
                <w:color w:val="000000"/>
              </w:rPr>
            </w:pPr>
            <w:r>
              <w:rPr>
                <w:color w:val="000000"/>
              </w:rPr>
              <w:t>21.949,4</w:t>
            </w:r>
          </w:p>
        </w:tc>
        <w:tc>
          <w:tcPr>
            <w:tcW w:w="710" w:type="pct"/>
            <w:tcBorders>
              <w:top w:val="nil"/>
              <w:left w:val="nil"/>
              <w:bottom w:val="single" w:sz="4" w:space="0" w:color="auto"/>
              <w:right w:val="single" w:sz="4" w:space="0" w:color="auto"/>
            </w:tcBorders>
            <w:shd w:val="clear" w:color="auto" w:fill="auto"/>
            <w:vAlign w:val="center"/>
            <w:hideMark/>
          </w:tcPr>
          <w:p w14:paraId="1D01D5A4" w14:textId="77777777" w:rsidR="00A96A60" w:rsidRDefault="00A96A60">
            <w:pPr>
              <w:jc w:val="right"/>
              <w:rPr>
                <w:color w:val="000000"/>
              </w:rPr>
            </w:pPr>
            <w:r>
              <w:rPr>
                <w:color w:val="000000"/>
              </w:rPr>
              <w:t>6,4</w:t>
            </w:r>
          </w:p>
        </w:tc>
        <w:tc>
          <w:tcPr>
            <w:tcW w:w="710" w:type="pct"/>
            <w:tcBorders>
              <w:top w:val="nil"/>
              <w:left w:val="nil"/>
              <w:bottom w:val="single" w:sz="4" w:space="0" w:color="auto"/>
              <w:right w:val="single" w:sz="4" w:space="0" w:color="auto"/>
            </w:tcBorders>
            <w:shd w:val="clear" w:color="auto" w:fill="auto"/>
            <w:vAlign w:val="center"/>
            <w:hideMark/>
          </w:tcPr>
          <w:p w14:paraId="6A6DC905" w14:textId="77777777" w:rsidR="00A96A60" w:rsidRDefault="00A96A60">
            <w:pPr>
              <w:jc w:val="right"/>
              <w:rPr>
                <w:color w:val="000000"/>
              </w:rPr>
            </w:pPr>
            <w:r>
              <w:rPr>
                <w:color w:val="000000"/>
              </w:rPr>
              <w:t>2,3</w:t>
            </w:r>
          </w:p>
        </w:tc>
      </w:tr>
      <w:tr w:rsidR="00A96A60" w14:paraId="4AF3FC10" w14:textId="77777777" w:rsidTr="00A96A60">
        <w:trPr>
          <w:trHeight w:val="315"/>
        </w:trPr>
        <w:tc>
          <w:tcPr>
            <w:tcW w:w="743" w:type="pct"/>
            <w:tcBorders>
              <w:top w:val="nil"/>
              <w:left w:val="single" w:sz="4" w:space="0" w:color="auto"/>
              <w:bottom w:val="single" w:sz="4" w:space="0" w:color="auto"/>
              <w:right w:val="single" w:sz="4" w:space="0" w:color="auto"/>
            </w:tcBorders>
            <w:shd w:val="clear" w:color="000000" w:fill="D9D9D9"/>
            <w:vAlign w:val="center"/>
            <w:hideMark/>
          </w:tcPr>
          <w:p w14:paraId="0C77D5C3" w14:textId="77777777" w:rsidR="00A96A60" w:rsidRDefault="00A96A60">
            <w:pPr>
              <w:jc w:val="center"/>
              <w:rPr>
                <w:color w:val="000000"/>
              </w:rPr>
            </w:pPr>
            <w:r>
              <w:rPr>
                <w:color w:val="000000"/>
              </w:rPr>
              <w:t>2025</w:t>
            </w:r>
          </w:p>
        </w:tc>
        <w:tc>
          <w:tcPr>
            <w:tcW w:w="710" w:type="pct"/>
            <w:tcBorders>
              <w:top w:val="nil"/>
              <w:left w:val="nil"/>
              <w:bottom w:val="single" w:sz="4" w:space="0" w:color="auto"/>
              <w:right w:val="single" w:sz="4" w:space="0" w:color="auto"/>
            </w:tcBorders>
            <w:shd w:val="clear" w:color="000000" w:fill="D9D9D9"/>
            <w:vAlign w:val="center"/>
            <w:hideMark/>
          </w:tcPr>
          <w:p w14:paraId="6C504D17" w14:textId="77777777" w:rsidR="00A96A60" w:rsidRDefault="00A96A60">
            <w:pPr>
              <w:jc w:val="right"/>
              <w:rPr>
                <w:color w:val="000000"/>
              </w:rPr>
            </w:pPr>
            <w:r>
              <w:rPr>
                <w:color w:val="000000"/>
              </w:rPr>
              <w:t>3.473,41</w:t>
            </w:r>
          </w:p>
        </w:tc>
        <w:tc>
          <w:tcPr>
            <w:tcW w:w="710" w:type="pct"/>
            <w:tcBorders>
              <w:top w:val="nil"/>
              <w:left w:val="nil"/>
              <w:bottom w:val="single" w:sz="4" w:space="0" w:color="auto"/>
              <w:right w:val="single" w:sz="4" w:space="0" w:color="auto"/>
            </w:tcBorders>
            <w:shd w:val="clear" w:color="000000" w:fill="D9D9D9"/>
            <w:vAlign w:val="center"/>
            <w:hideMark/>
          </w:tcPr>
          <w:p w14:paraId="5FAA4E7C" w14:textId="77777777" w:rsidR="00A96A60" w:rsidRDefault="00A96A60">
            <w:pPr>
              <w:jc w:val="right"/>
              <w:rPr>
                <w:color w:val="000000"/>
              </w:rPr>
            </w:pPr>
            <w:r>
              <w:rPr>
                <w:color w:val="000000"/>
              </w:rPr>
              <w:t>910.451,1</w:t>
            </w:r>
          </w:p>
        </w:tc>
        <w:tc>
          <w:tcPr>
            <w:tcW w:w="710" w:type="pct"/>
            <w:tcBorders>
              <w:top w:val="nil"/>
              <w:left w:val="nil"/>
              <w:bottom w:val="single" w:sz="4" w:space="0" w:color="auto"/>
              <w:right w:val="single" w:sz="4" w:space="0" w:color="auto"/>
            </w:tcBorders>
            <w:shd w:val="clear" w:color="000000" w:fill="D9D9D9"/>
            <w:vAlign w:val="center"/>
            <w:hideMark/>
          </w:tcPr>
          <w:p w14:paraId="2391D0E0" w14:textId="77777777" w:rsidR="00A96A60" w:rsidRDefault="00A96A60">
            <w:pPr>
              <w:jc w:val="right"/>
              <w:rPr>
                <w:color w:val="000000"/>
              </w:rPr>
            </w:pPr>
            <w:r>
              <w:rPr>
                <w:color w:val="000000"/>
              </w:rPr>
              <w:t>262,1</w:t>
            </w:r>
          </w:p>
        </w:tc>
        <w:tc>
          <w:tcPr>
            <w:tcW w:w="710" w:type="pct"/>
            <w:tcBorders>
              <w:top w:val="nil"/>
              <w:left w:val="nil"/>
              <w:bottom w:val="single" w:sz="4" w:space="0" w:color="auto"/>
              <w:right w:val="single" w:sz="4" w:space="0" w:color="auto"/>
            </w:tcBorders>
            <w:shd w:val="clear" w:color="000000" w:fill="D9D9D9"/>
            <w:vAlign w:val="center"/>
            <w:hideMark/>
          </w:tcPr>
          <w:p w14:paraId="2C06F572" w14:textId="77777777" w:rsidR="00A96A60" w:rsidRDefault="00A96A60">
            <w:pPr>
              <w:jc w:val="right"/>
              <w:rPr>
                <w:color w:val="000000"/>
              </w:rPr>
            </w:pPr>
            <w:r>
              <w:rPr>
                <w:color w:val="000000"/>
              </w:rPr>
              <w:t>17.568,0</w:t>
            </w:r>
          </w:p>
        </w:tc>
        <w:tc>
          <w:tcPr>
            <w:tcW w:w="710" w:type="pct"/>
            <w:tcBorders>
              <w:top w:val="nil"/>
              <w:left w:val="nil"/>
              <w:bottom w:val="single" w:sz="4" w:space="0" w:color="auto"/>
              <w:right w:val="single" w:sz="4" w:space="0" w:color="auto"/>
            </w:tcBorders>
            <w:shd w:val="clear" w:color="000000" w:fill="D9D9D9"/>
            <w:vAlign w:val="center"/>
            <w:hideMark/>
          </w:tcPr>
          <w:p w14:paraId="2202E89D" w14:textId="77777777" w:rsidR="00A96A60" w:rsidRDefault="00A96A60">
            <w:pPr>
              <w:jc w:val="right"/>
              <w:rPr>
                <w:color w:val="000000"/>
              </w:rPr>
            </w:pPr>
            <w:r>
              <w:rPr>
                <w:color w:val="000000"/>
              </w:rPr>
              <w:t>5,1</w:t>
            </w:r>
          </w:p>
        </w:tc>
        <w:tc>
          <w:tcPr>
            <w:tcW w:w="710" w:type="pct"/>
            <w:tcBorders>
              <w:top w:val="nil"/>
              <w:left w:val="nil"/>
              <w:bottom w:val="single" w:sz="4" w:space="0" w:color="auto"/>
              <w:right w:val="single" w:sz="4" w:space="0" w:color="auto"/>
            </w:tcBorders>
            <w:shd w:val="clear" w:color="000000" w:fill="D9D9D9"/>
            <w:vAlign w:val="center"/>
            <w:hideMark/>
          </w:tcPr>
          <w:p w14:paraId="64A28C79" w14:textId="77777777" w:rsidR="00A96A60" w:rsidRDefault="00A96A60">
            <w:pPr>
              <w:jc w:val="right"/>
              <w:rPr>
                <w:color w:val="000000"/>
              </w:rPr>
            </w:pPr>
            <w:r>
              <w:rPr>
                <w:color w:val="000000"/>
              </w:rPr>
              <w:t>1,9</w:t>
            </w:r>
          </w:p>
        </w:tc>
      </w:tr>
      <w:tr w:rsidR="00A96A60" w14:paraId="0A9ACC1E" w14:textId="77777777" w:rsidTr="00A96A60">
        <w:trPr>
          <w:trHeight w:val="315"/>
        </w:trPr>
        <w:tc>
          <w:tcPr>
            <w:tcW w:w="743" w:type="pct"/>
            <w:tcBorders>
              <w:top w:val="nil"/>
              <w:left w:val="single" w:sz="4" w:space="0" w:color="auto"/>
              <w:bottom w:val="single" w:sz="4" w:space="0" w:color="auto"/>
              <w:right w:val="single" w:sz="4" w:space="0" w:color="auto"/>
            </w:tcBorders>
            <w:shd w:val="clear" w:color="000000" w:fill="D9D9D9"/>
            <w:vAlign w:val="center"/>
            <w:hideMark/>
          </w:tcPr>
          <w:p w14:paraId="0D19C031" w14:textId="77777777" w:rsidR="00A96A60" w:rsidRDefault="00A96A60">
            <w:pPr>
              <w:jc w:val="center"/>
              <w:rPr>
                <w:b/>
                <w:bCs/>
                <w:color w:val="000000"/>
              </w:rPr>
            </w:pPr>
            <w:r>
              <w:rPr>
                <w:b/>
                <w:bCs/>
                <w:color w:val="000000"/>
              </w:rPr>
              <w:t>Разлика 2025-2015</w:t>
            </w:r>
          </w:p>
        </w:tc>
        <w:tc>
          <w:tcPr>
            <w:tcW w:w="710" w:type="pct"/>
            <w:tcBorders>
              <w:top w:val="nil"/>
              <w:left w:val="nil"/>
              <w:bottom w:val="single" w:sz="4" w:space="0" w:color="auto"/>
              <w:right w:val="single" w:sz="4" w:space="0" w:color="auto"/>
            </w:tcBorders>
            <w:shd w:val="clear" w:color="000000" w:fill="D9D9D9"/>
            <w:noWrap/>
            <w:vAlign w:val="center"/>
            <w:hideMark/>
          </w:tcPr>
          <w:p w14:paraId="2FEECB21" w14:textId="77777777" w:rsidR="00A96A60" w:rsidRDefault="00A96A60">
            <w:pPr>
              <w:jc w:val="right"/>
              <w:rPr>
                <w:b/>
                <w:bCs/>
                <w:color w:val="000000"/>
              </w:rPr>
            </w:pPr>
            <w:r>
              <w:rPr>
                <w:b/>
                <w:bCs/>
                <w:color w:val="000000"/>
              </w:rPr>
              <w:t>24,15</w:t>
            </w:r>
          </w:p>
        </w:tc>
        <w:tc>
          <w:tcPr>
            <w:tcW w:w="710" w:type="pct"/>
            <w:tcBorders>
              <w:top w:val="nil"/>
              <w:left w:val="nil"/>
              <w:bottom w:val="single" w:sz="4" w:space="0" w:color="auto"/>
              <w:right w:val="single" w:sz="4" w:space="0" w:color="auto"/>
            </w:tcBorders>
            <w:shd w:val="clear" w:color="000000" w:fill="D9D9D9"/>
            <w:noWrap/>
            <w:vAlign w:val="center"/>
            <w:hideMark/>
          </w:tcPr>
          <w:p w14:paraId="76F374B8" w14:textId="77777777" w:rsidR="00A96A60" w:rsidRDefault="00A96A60">
            <w:pPr>
              <w:jc w:val="right"/>
              <w:rPr>
                <w:b/>
                <w:bCs/>
                <w:color w:val="000000"/>
              </w:rPr>
            </w:pPr>
            <w:r>
              <w:rPr>
                <w:b/>
                <w:bCs/>
                <w:color w:val="000000"/>
              </w:rPr>
              <w:t>-35.323,2</w:t>
            </w:r>
          </w:p>
        </w:tc>
        <w:tc>
          <w:tcPr>
            <w:tcW w:w="710" w:type="pct"/>
            <w:tcBorders>
              <w:top w:val="nil"/>
              <w:left w:val="nil"/>
              <w:bottom w:val="single" w:sz="4" w:space="0" w:color="auto"/>
              <w:right w:val="single" w:sz="4" w:space="0" w:color="auto"/>
            </w:tcBorders>
            <w:shd w:val="clear" w:color="000000" w:fill="D9D9D9"/>
            <w:noWrap/>
            <w:vAlign w:val="center"/>
            <w:hideMark/>
          </w:tcPr>
          <w:p w14:paraId="74D1BED6" w14:textId="77777777" w:rsidR="00A96A60" w:rsidRDefault="00A96A60">
            <w:pPr>
              <w:jc w:val="right"/>
              <w:rPr>
                <w:b/>
                <w:bCs/>
                <w:color w:val="000000"/>
              </w:rPr>
            </w:pPr>
            <w:r>
              <w:rPr>
                <w:b/>
                <w:bCs/>
                <w:color w:val="000000"/>
              </w:rPr>
              <w:t>-12,08</w:t>
            </w:r>
          </w:p>
        </w:tc>
        <w:tc>
          <w:tcPr>
            <w:tcW w:w="710" w:type="pct"/>
            <w:tcBorders>
              <w:top w:val="nil"/>
              <w:left w:val="nil"/>
              <w:bottom w:val="single" w:sz="4" w:space="0" w:color="auto"/>
              <w:right w:val="single" w:sz="4" w:space="0" w:color="auto"/>
            </w:tcBorders>
            <w:shd w:val="clear" w:color="000000" w:fill="D9D9D9"/>
            <w:noWrap/>
            <w:vAlign w:val="center"/>
            <w:hideMark/>
          </w:tcPr>
          <w:p w14:paraId="2D930BA8" w14:textId="77777777" w:rsidR="00A96A60" w:rsidRDefault="00A96A60">
            <w:pPr>
              <w:jc w:val="right"/>
              <w:rPr>
                <w:b/>
                <w:bCs/>
                <w:color w:val="000000"/>
              </w:rPr>
            </w:pPr>
            <w:r>
              <w:rPr>
                <w:b/>
                <w:bCs/>
                <w:color w:val="000000"/>
              </w:rPr>
              <w:t>-4.381,4</w:t>
            </w:r>
          </w:p>
        </w:tc>
        <w:tc>
          <w:tcPr>
            <w:tcW w:w="710" w:type="pct"/>
            <w:tcBorders>
              <w:top w:val="nil"/>
              <w:left w:val="nil"/>
              <w:bottom w:val="single" w:sz="4" w:space="0" w:color="auto"/>
              <w:right w:val="single" w:sz="4" w:space="0" w:color="auto"/>
            </w:tcBorders>
            <w:shd w:val="clear" w:color="000000" w:fill="D9D9D9"/>
            <w:noWrap/>
            <w:vAlign w:val="center"/>
            <w:hideMark/>
          </w:tcPr>
          <w:p w14:paraId="7D3305DE" w14:textId="77777777" w:rsidR="00A96A60" w:rsidRDefault="00A96A60">
            <w:pPr>
              <w:jc w:val="right"/>
              <w:rPr>
                <w:b/>
                <w:bCs/>
                <w:color w:val="000000"/>
              </w:rPr>
            </w:pPr>
            <w:r>
              <w:rPr>
                <w:b/>
                <w:bCs/>
                <w:color w:val="000000"/>
              </w:rPr>
              <w:t>-1,34</w:t>
            </w:r>
          </w:p>
        </w:tc>
        <w:tc>
          <w:tcPr>
            <w:tcW w:w="710" w:type="pct"/>
            <w:tcBorders>
              <w:top w:val="nil"/>
              <w:left w:val="nil"/>
              <w:bottom w:val="single" w:sz="4" w:space="0" w:color="auto"/>
              <w:right w:val="single" w:sz="4" w:space="0" w:color="auto"/>
            </w:tcBorders>
            <w:shd w:val="clear" w:color="000000" w:fill="D9D9D9"/>
            <w:noWrap/>
            <w:vAlign w:val="center"/>
            <w:hideMark/>
          </w:tcPr>
          <w:p w14:paraId="29750DAF" w14:textId="77777777" w:rsidR="00A96A60" w:rsidRDefault="00A96A60">
            <w:pPr>
              <w:jc w:val="right"/>
              <w:rPr>
                <w:b/>
                <w:bCs/>
                <w:color w:val="000000"/>
              </w:rPr>
            </w:pPr>
            <w:r>
              <w:rPr>
                <w:b/>
                <w:bCs/>
                <w:color w:val="000000"/>
              </w:rPr>
              <w:t>-0,37</w:t>
            </w:r>
          </w:p>
        </w:tc>
      </w:tr>
    </w:tbl>
    <w:p w14:paraId="78BDC0DC" w14:textId="229CA685" w:rsidR="00D15A51" w:rsidRPr="00E36FD0" w:rsidRDefault="00D15A51" w:rsidP="007030C6">
      <w:pPr>
        <w:pStyle w:val="Caption"/>
        <w:keepNext/>
        <w:rPr>
          <w:lang w:val="sr-Cyrl-RS"/>
        </w:rPr>
      </w:pPr>
    </w:p>
    <w:p w14:paraId="6EACF3B0" w14:textId="49D18425" w:rsidR="00D15A51" w:rsidRPr="00E36FD0" w:rsidRDefault="00D15A51" w:rsidP="00D15A51">
      <w:pPr>
        <w:pStyle w:val="Caption"/>
        <w:keepNext/>
        <w:jc w:val="both"/>
        <w:rPr>
          <w:lang w:val="sr-Cyrl-RS"/>
        </w:rPr>
      </w:pPr>
      <w:r w:rsidRPr="00E36FD0">
        <w:rPr>
          <w:lang w:val="sr-Cyrl-RS"/>
        </w:rPr>
        <w:tab/>
        <w:t>Оно што је најуочљивије из датог упоредног приказа стања је з</w:t>
      </w:r>
      <w:r w:rsidR="004B529A">
        <w:rPr>
          <w:lang w:val="sr-Cyrl-RS"/>
        </w:rPr>
        <w:t>на</w:t>
      </w:r>
      <w:r w:rsidRPr="00E36FD0">
        <w:rPr>
          <w:lang w:val="sr-Cyrl-RS"/>
        </w:rPr>
        <w:t>тно мањ</w:t>
      </w:r>
      <w:r w:rsidR="004B529A">
        <w:rPr>
          <w:lang w:val="sr-Cyrl-RS"/>
        </w:rPr>
        <w:t>а</w:t>
      </w:r>
      <w:r w:rsidRPr="00E36FD0">
        <w:rPr>
          <w:lang w:val="sr-Cyrl-RS"/>
        </w:rPr>
        <w:t xml:space="preserve"> </w:t>
      </w:r>
      <w:r w:rsidR="004B529A">
        <w:rPr>
          <w:lang w:val="sr-Cyrl-RS"/>
        </w:rPr>
        <w:t xml:space="preserve">запремина и </w:t>
      </w:r>
      <w:r w:rsidRPr="00E36FD0">
        <w:rPr>
          <w:lang w:val="sr-Cyrl-RS"/>
        </w:rPr>
        <w:t xml:space="preserve">запремински прираст и поред чињенице да је површина под шумом увећана за </w:t>
      </w:r>
      <w:r w:rsidR="004B529A">
        <w:rPr>
          <w:lang w:val="sr-Cyrl-RS"/>
        </w:rPr>
        <w:t>24,15</w:t>
      </w:r>
      <w:r w:rsidRPr="00E36FD0">
        <w:rPr>
          <w:lang w:val="sr-Cyrl-RS"/>
        </w:rPr>
        <w:t xml:space="preserve"> ha. </w:t>
      </w:r>
      <w:r w:rsidR="00362888" w:rsidRPr="00E36FD0">
        <w:rPr>
          <w:lang w:val="sr-Cyrl-RS"/>
        </w:rPr>
        <w:t>Уређивање газдинске јединице у овом уређајном раздобљу рађено је по новој методологији, те је претпоставка да је другачији начин прикупљања и обраде података разлог смањен</w:t>
      </w:r>
      <w:r w:rsidR="004B529A">
        <w:rPr>
          <w:lang w:val="sr-Cyrl-RS"/>
        </w:rPr>
        <w:t>е обрачунате дрвне масе и</w:t>
      </w:r>
      <w:r w:rsidR="00362888" w:rsidRPr="00E36FD0">
        <w:rPr>
          <w:lang w:val="sr-Cyrl-RS"/>
        </w:rPr>
        <w:t xml:space="preserve"> запреминског прираста.</w:t>
      </w:r>
    </w:p>
    <w:p w14:paraId="7C09E0BE" w14:textId="21FFC572" w:rsidR="00D15A51" w:rsidRPr="00E36FD0" w:rsidRDefault="00D15A51" w:rsidP="00D15A51">
      <w:pPr>
        <w:pStyle w:val="Caption"/>
        <w:keepNext/>
        <w:jc w:val="both"/>
        <w:rPr>
          <w:lang w:val="sr-Cyrl-RS"/>
        </w:rPr>
      </w:pPr>
    </w:p>
    <w:p w14:paraId="6C4679F5" w14:textId="77777777" w:rsidR="00D15A51" w:rsidRPr="00E36FD0" w:rsidRDefault="00D15A51" w:rsidP="007030C6">
      <w:pPr>
        <w:pStyle w:val="Caption"/>
        <w:keepNext/>
        <w:rPr>
          <w:lang w:val="sr-Cyrl-RS"/>
        </w:rPr>
      </w:pPr>
    </w:p>
    <w:p w14:paraId="3BBFEA3C" w14:textId="77777777" w:rsidR="003F1CCF" w:rsidRPr="00E36FD0" w:rsidRDefault="003F1CCF" w:rsidP="00C707B5">
      <w:pPr>
        <w:rPr>
          <w:lang w:val="sr-Cyrl-RS"/>
        </w:rPr>
      </w:pPr>
    </w:p>
    <w:p w14:paraId="4C89C0D6" w14:textId="77777777" w:rsidR="00C707B5" w:rsidRPr="00E36FD0" w:rsidRDefault="00C707B5" w:rsidP="00A92CC1">
      <w:pPr>
        <w:jc w:val="center"/>
        <w:rPr>
          <w:b/>
          <w:bCs/>
          <w:sz w:val="23"/>
          <w:szCs w:val="23"/>
          <w:lang w:val="sr-Cyrl-RS"/>
        </w:rPr>
      </w:pPr>
    </w:p>
    <w:p w14:paraId="5BB79EB1" w14:textId="77777777" w:rsidR="00C707B5" w:rsidRPr="00E36FD0" w:rsidRDefault="00C707B5" w:rsidP="00A92CC1">
      <w:pPr>
        <w:jc w:val="center"/>
        <w:rPr>
          <w:b/>
          <w:bCs/>
          <w:sz w:val="22"/>
          <w:szCs w:val="22"/>
          <w:lang w:val="sr-Cyrl-RS"/>
        </w:rPr>
      </w:pPr>
    </w:p>
    <w:p w14:paraId="2E4FDB0C" w14:textId="77777777" w:rsidR="009246FA" w:rsidRPr="00E36FD0" w:rsidRDefault="009246FA" w:rsidP="009246FA">
      <w:pPr>
        <w:jc w:val="both"/>
        <w:rPr>
          <w:lang w:val="sr-Cyrl-RS"/>
        </w:rPr>
      </w:pPr>
    </w:p>
    <w:p w14:paraId="489320AB" w14:textId="77777777" w:rsidR="00294DA2" w:rsidRPr="00E36FD0" w:rsidRDefault="00294DA2" w:rsidP="0033226C">
      <w:pPr>
        <w:rPr>
          <w:lang w:val="sr-Cyrl-RS"/>
        </w:rPr>
        <w:sectPr w:rsidR="00294DA2" w:rsidRPr="00E36FD0" w:rsidSect="004A584A">
          <w:headerReference w:type="first" r:id="rId22"/>
          <w:footerReference w:type="first" r:id="rId23"/>
          <w:pgSz w:w="11906" w:h="16838"/>
          <w:pgMar w:top="1417" w:right="1417" w:bottom="1417" w:left="1417" w:header="576" w:footer="576" w:gutter="0"/>
          <w:cols w:space="720"/>
          <w:docGrid w:linePitch="600" w:charSpace="32768"/>
        </w:sectPr>
      </w:pPr>
    </w:p>
    <w:p w14:paraId="4F591AA2" w14:textId="715BEA3E" w:rsidR="007030C6" w:rsidRDefault="007030C6" w:rsidP="007030C6">
      <w:pPr>
        <w:pStyle w:val="Caption"/>
        <w:keepNext/>
        <w:rPr>
          <w:lang w:val="sr-Cyrl-RS"/>
        </w:rPr>
      </w:pPr>
      <w:r w:rsidRPr="00E36FD0">
        <w:rPr>
          <w:lang w:val="sr-Cyrl-RS"/>
        </w:rPr>
        <w:lastRenderedPageBreak/>
        <w:t xml:space="preserve">Табела </w:t>
      </w:r>
      <w:r w:rsidR="00410F44" w:rsidRPr="00E36FD0">
        <w:rPr>
          <w:lang w:val="sr-Cyrl-RS"/>
        </w:rPr>
        <w:t>30</w:t>
      </w:r>
      <w:r w:rsidRPr="00E36FD0">
        <w:rPr>
          <w:lang w:val="sr-Cyrl-RS"/>
        </w:rPr>
        <w:t>. Промена шумског фонда по запремини од 201</w:t>
      </w:r>
      <w:r w:rsidR="000A1177">
        <w:rPr>
          <w:lang w:val="sr-Cyrl-RS"/>
        </w:rPr>
        <w:t>5</w:t>
      </w:r>
      <w:r w:rsidRPr="00E36FD0">
        <w:rPr>
          <w:lang w:val="sr-Cyrl-RS"/>
        </w:rPr>
        <w:t>-202</w:t>
      </w:r>
      <w:r w:rsidR="000A1177">
        <w:rPr>
          <w:lang w:val="sr-Cyrl-RS"/>
        </w:rPr>
        <w:t>5</w:t>
      </w:r>
      <w:r w:rsidRPr="00E36FD0">
        <w:rPr>
          <w:lang w:val="sr-Cyrl-RS"/>
        </w:rPr>
        <w:t>. године</w:t>
      </w:r>
    </w:p>
    <w:tbl>
      <w:tblPr>
        <w:tblW w:w="5000" w:type="pct"/>
        <w:tblLook w:val="04A0" w:firstRow="1" w:lastRow="0" w:firstColumn="1" w:lastColumn="0" w:noHBand="0" w:noVBand="1"/>
      </w:tblPr>
      <w:tblGrid>
        <w:gridCol w:w="2519"/>
        <w:gridCol w:w="1176"/>
        <w:gridCol w:w="1145"/>
        <w:gridCol w:w="1464"/>
        <w:gridCol w:w="1236"/>
        <w:gridCol w:w="1430"/>
        <w:gridCol w:w="1371"/>
        <w:gridCol w:w="1256"/>
        <w:gridCol w:w="989"/>
        <w:gridCol w:w="1634"/>
      </w:tblGrid>
      <w:tr w:rsidR="00A96A60" w14:paraId="41FAEB0B" w14:textId="77777777" w:rsidTr="00A96A60">
        <w:trPr>
          <w:trHeight w:val="284"/>
          <w:tblHeader/>
        </w:trPr>
        <w:tc>
          <w:tcPr>
            <w:tcW w:w="66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4F8A355" w14:textId="77777777" w:rsidR="00A96A60" w:rsidRDefault="00A96A60">
            <w:pPr>
              <w:jc w:val="center"/>
              <w:rPr>
                <w:b/>
                <w:bCs/>
                <w:color w:val="000000"/>
              </w:rPr>
            </w:pPr>
            <w:r>
              <w:rPr>
                <w:b/>
                <w:bCs/>
                <w:color w:val="000000"/>
              </w:rPr>
              <w:t>Врста дрвећа</w:t>
            </w:r>
          </w:p>
        </w:tc>
        <w:tc>
          <w:tcPr>
            <w:tcW w:w="963"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19ED6EF" w14:textId="77777777" w:rsidR="00A96A60" w:rsidRDefault="00A96A60">
            <w:pPr>
              <w:jc w:val="center"/>
              <w:rPr>
                <w:b/>
                <w:bCs/>
                <w:color w:val="000000"/>
              </w:rPr>
            </w:pPr>
            <w:r>
              <w:rPr>
                <w:b/>
                <w:bCs/>
                <w:color w:val="000000"/>
              </w:rPr>
              <w:t>2015</w:t>
            </w:r>
          </w:p>
        </w:tc>
        <w:tc>
          <w:tcPr>
            <w:tcW w:w="4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5A86D9C" w14:textId="77777777" w:rsidR="00A96A60" w:rsidRDefault="00A96A60">
            <w:pPr>
              <w:jc w:val="center"/>
              <w:rPr>
                <w:b/>
                <w:bCs/>
                <w:color w:val="000000"/>
              </w:rPr>
            </w:pPr>
            <w:r>
              <w:rPr>
                <w:b/>
                <w:bCs/>
                <w:color w:val="000000"/>
              </w:rPr>
              <w:t>Планирани етат</w:t>
            </w:r>
          </w:p>
        </w:tc>
        <w:tc>
          <w:tcPr>
            <w:tcW w:w="4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981CAE5" w14:textId="77777777" w:rsidR="00A96A60" w:rsidRDefault="00A96A60">
            <w:pPr>
              <w:jc w:val="center"/>
              <w:rPr>
                <w:b/>
                <w:bCs/>
                <w:color w:val="000000"/>
              </w:rPr>
            </w:pPr>
            <w:r>
              <w:rPr>
                <w:b/>
                <w:bCs/>
                <w:color w:val="000000"/>
              </w:rPr>
              <w:t>Посечено (2016.-2024.)</w:t>
            </w:r>
          </w:p>
        </w:tc>
        <w:tc>
          <w:tcPr>
            <w:tcW w:w="4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3518923" w14:textId="77777777" w:rsidR="00A96A60" w:rsidRDefault="00A96A60">
            <w:pPr>
              <w:jc w:val="center"/>
              <w:rPr>
                <w:b/>
                <w:bCs/>
                <w:color w:val="000000"/>
              </w:rPr>
            </w:pPr>
            <w:r>
              <w:rPr>
                <w:b/>
                <w:bCs/>
                <w:color w:val="000000"/>
              </w:rPr>
              <w:t xml:space="preserve">Очекивана запремина  </w:t>
            </w:r>
          </w:p>
        </w:tc>
        <w:tc>
          <w:tcPr>
            <w:tcW w:w="4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A06C44E" w14:textId="77777777" w:rsidR="00A96A60" w:rsidRDefault="00A96A60">
            <w:pPr>
              <w:jc w:val="center"/>
              <w:rPr>
                <w:b/>
                <w:bCs/>
                <w:color w:val="000000"/>
              </w:rPr>
            </w:pPr>
            <w:r>
              <w:rPr>
                <w:b/>
                <w:bCs/>
                <w:color w:val="000000"/>
              </w:rPr>
              <w:t>Укупна запремина 2024.</w:t>
            </w:r>
          </w:p>
        </w:tc>
        <w:tc>
          <w:tcPr>
            <w:tcW w:w="963"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0A5ADD8" w14:textId="77777777" w:rsidR="00A96A60" w:rsidRDefault="00A96A60">
            <w:pPr>
              <w:jc w:val="center"/>
              <w:rPr>
                <w:b/>
                <w:bCs/>
                <w:color w:val="000000"/>
              </w:rPr>
            </w:pPr>
            <w:r>
              <w:rPr>
                <w:b/>
                <w:bCs/>
                <w:color w:val="000000"/>
              </w:rPr>
              <w:t>Разлика укупне и очекиване запремине</w:t>
            </w:r>
          </w:p>
        </w:tc>
        <w:tc>
          <w:tcPr>
            <w:tcW w:w="4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F0AF236" w14:textId="77777777" w:rsidR="00A96A60" w:rsidRDefault="00A96A60">
            <w:pPr>
              <w:jc w:val="center"/>
              <w:rPr>
                <w:b/>
                <w:bCs/>
                <w:color w:val="000000"/>
              </w:rPr>
            </w:pPr>
            <w:r>
              <w:rPr>
                <w:b/>
                <w:bCs/>
                <w:color w:val="000000"/>
              </w:rPr>
              <w:t>Укупни запремински прираст</w:t>
            </w:r>
          </w:p>
        </w:tc>
      </w:tr>
      <w:tr w:rsidR="00A96A60" w14:paraId="13DEB819" w14:textId="77777777" w:rsidTr="00A96A60">
        <w:trPr>
          <w:trHeight w:val="284"/>
          <w:tblHeader/>
        </w:trPr>
        <w:tc>
          <w:tcPr>
            <w:tcW w:w="667" w:type="pct"/>
            <w:vMerge/>
            <w:tcBorders>
              <w:top w:val="single" w:sz="4" w:space="0" w:color="auto"/>
              <w:left w:val="single" w:sz="4" w:space="0" w:color="auto"/>
              <w:bottom w:val="single" w:sz="4" w:space="0" w:color="auto"/>
              <w:right w:val="single" w:sz="4" w:space="0" w:color="auto"/>
            </w:tcBorders>
            <w:vAlign w:val="center"/>
            <w:hideMark/>
          </w:tcPr>
          <w:p w14:paraId="5217CE46" w14:textId="77777777" w:rsidR="00A96A60" w:rsidRDefault="00A96A60">
            <w:pPr>
              <w:rPr>
                <w:b/>
                <w:bCs/>
                <w:color w:val="000000"/>
              </w:rPr>
            </w:pPr>
          </w:p>
        </w:tc>
        <w:tc>
          <w:tcPr>
            <w:tcW w:w="963" w:type="pct"/>
            <w:gridSpan w:val="2"/>
            <w:vMerge/>
            <w:tcBorders>
              <w:top w:val="single" w:sz="4" w:space="0" w:color="auto"/>
              <w:left w:val="single" w:sz="4" w:space="0" w:color="auto"/>
              <w:bottom w:val="single" w:sz="4" w:space="0" w:color="auto"/>
              <w:right w:val="single" w:sz="4" w:space="0" w:color="auto"/>
            </w:tcBorders>
            <w:vAlign w:val="center"/>
            <w:hideMark/>
          </w:tcPr>
          <w:p w14:paraId="765145FE" w14:textId="77777777" w:rsidR="00A96A60" w:rsidRDefault="00A96A60">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26F71710" w14:textId="77777777" w:rsidR="00A96A60" w:rsidRDefault="00A96A60">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703C88F7" w14:textId="77777777" w:rsidR="00A96A60" w:rsidRDefault="00A96A60">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5D5F68DC" w14:textId="77777777" w:rsidR="00A96A60" w:rsidRDefault="00A96A60">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3046A6F3" w14:textId="77777777" w:rsidR="00A96A60" w:rsidRDefault="00A96A60">
            <w:pPr>
              <w:rPr>
                <w:b/>
                <w:bCs/>
                <w:color w:val="000000"/>
              </w:rPr>
            </w:pPr>
          </w:p>
        </w:tc>
        <w:tc>
          <w:tcPr>
            <w:tcW w:w="963" w:type="pct"/>
            <w:gridSpan w:val="2"/>
            <w:vMerge/>
            <w:tcBorders>
              <w:top w:val="single" w:sz="4" w:space="0" w:color="auto"/>
              <w:left w:val="single" w:sz="4" w:space="0" w:color="auto"/>
              <w:bottom w:val="single" w:sz="4" w:space="0" w:color="auto"/>
              <w:right w:val="single" w:sz="4" w:space="0" w:color="auto"/>
            </w:tcBorders>
            <w:vAlign w:val="center"/>
            <w:hideMark/>
          </w:tcPr>
          <w:p w14:paraId="217F88C1" w14:textId="77777777" w:rsidR="00A96A60" w:rsidRDefault="00A96A60">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34AE0ABD" w14:textId="77777777" w:rsidR="00A96A60" w:rsidRDefault="00A96A60">
            <w:pPr>
              <w:rPr>
                <w:b/>
                <w:bCs/>
                <w:color w:val="000000"/>
              </w:rPr>
            </w:pPr>
          </w:p>
        </w:tc>
      </w:tr>
      <w:tr w:rsidR="00A96A60" w14:paraId="54108880" w14:textId="77777777" w:rsidTr="00A96A60">
        <w:trPr>
          <w:trHeight w:val="284"/>
          <w:tblHeader/>
        </w:trPr>
        <w:tc>
          <w:tcPr>
            <w:tcW w:w="667" w:type="pct"/>
            <w:vMerge/>
            <w:tcBorders>
              <w:top w:val="single" w:sz="4" w:space="0" w:color="auto"/>
              <w:left w:val="single" w:sz="4" w:space="0" w:color="auto"/>
              <w:bottom w:val="single" w:sz="4" w:space="0" w:color="auto"/>
              <w:right w:val="single" w:sz="4" w:space="0" w:color="auto"/>
            </w:tcBorders>
            <w:vAlign w:val="center"/>
            <w:hideMark/>
          </w:tcPr>
          <w:p w14:paraId="62495CD7" w14:textId="77777777" w:rsidR="00A96A60" w:rsidRDefault="00A96A60">
            <w:pPr>
              <w:rPr>
                <w:b/>
                <w:bCs/>
                <w:color w:val="000000"/>
              </w:rPr>
            </w:pPr>
          </w:p>
        </w:tc>
        <w:tc>
          <w:tcPr>
            <w:tcW w:w="481" w:type="pct"/>
            <w:tcBorders>
              <w:top w:val="nil"/>
              <w:left w:val="nil"/>
              <w:bottom w:val="single" w:sz="4" w:space="0" w:color="auto"/>
              <w:right w:val="single" w:sz="4" w:space="0" w:color="auto"/>
            </w:tcBorders>
            <w:shd w:val="clear" w:color="000000" w:fill="D9D9D9"/>
            <w:vAlign w:val="center"/>
            <w:hideMark/>
          </w:tcPr>
          <w:p w14:paraId="337B8211" w14:textId="77777777" w:rsidR="00A96A60" w:rsidRDefault="00A96A60">
            <w:pPr>
              <w:jc w:val="center"/>
              <w:rPr>
                <w:b/>
                <w:bCs/>
                <w:color w:val="000000"/>
              </w:rPr>
            </w:pPr>
            <w:r>
              <w:rPr>
                <w:b/>
                <w:bCs/>
                <w:color w:val="000000"/>
              </w:rPr>
              <w:t xml:space="preserve">V </w:t>
            </w:r>
          </w:p>
        </w:tc>
        <w:tc>
          <w:tcPr>
            <w:tcW w:w="481" w:type="pct"/>
            <w:tcBorders>
              <w:top w:val="nil"/>
              <w:left w:val="nil"/>
              <w:bottom w:val="single" w:sz="4" w:space="0" w:color="auto"/>
              <w:right w:val="single" w:sz="4" w:space="0" w:color="auto"/>
            </w:tcBorders>
            <w:shd w:val="clear" w:color="000000" w:fill="D9D9D9"/>
            <w:vAlign w:val="center"/>
            <w:hideMark/>
          </w:tcPr>
          <w:p w14:paraId="2439977A" w14:textId="77777777" w:rsidR="00A96A60" w:rsidRDefault="00A96A60">
            <w:pPr>
              <w:jc w:val="center"/>
              <w:rPr>
                <w:b/>
                <w:bCs/>
                <w:color w:val="000000"/>
              </w:rPr>
            </w:pPr>
            <w:r>
              <w:rPr>
                <w:b/>
                <w:bCs/>
                <w:color w:val="000000"/>
              </w:rPr>
              <w:t xml:space="preserve">Iv </w:t>
            </w: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5074D9DE" w14:textId="77777777" w:rsidR="00A96A60" w:rsidRDefault="00A96A60">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2DD6FC7B" w14:textId="77777777" w:rsidR="00A96A60" w:rsidRDefault="00A96A60">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2BA0C491" w14:textId="77777777" w:rsidR="00A96A60" w:rsidRDefault="00A96A60">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51A1A5E6" w14:textId="77777777" w:rsidR="00A96A60" w:rsidRDefault="00A96A60">
            <w:pPr>
              <w:rPr>
                <w:b/>
                <w:bCs/>
                <w:color w:val="000000"/>
              </w:rPr>
            </w:pPr>
          </w:p>
        </w:tc>
        <w:tc>
          <w:tcPr>
            <w:tcW w:w="963" w:type="pct"/>
            <w:gridSpan w:val="2"/>
            <w:vMerge/>
            <w:tcBorders>
              <w:top w:val="single" w:sz="4" w:space="0" w:color="auto"/>
              <w:left w:val="single" w:sz="4" w:space="0" w:color="auto"/>
              <w:bottom w:val="single" w:sz="4" w:space="0" w:color="auto"/>
              <w:right w:val="single" w:sz="4" w:space="0" w:color="auto"/>
            </w:tcBorders>
            <w:vAlign w:val="center"/>
            <w:hideMark/>
          </w:tcPr>
          <w:p w14:paraId="41663D60" w14:textId="77777777" w:rsidR="00A96A60" w:rsidRDefault="00A96A60">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0A4D5708" w14:textId="77777777" w:rsidR="00A96A60" w:rsidRDefault="00A96A60">
            <w:pPr>
              <w:rPr>
                <w:b/>
                <w:bCs/>
                <w:color w:val="000000"/>
              </w:rPr>
            </w:pPr>
          </w:p>
        </w:tc>
      </w:tr>
      <w:tr w:rsidR="00A96A60" w14:paraId="48FAC096" w14:textId="77777777" w:rsidTr="00A96A60">
        <w:trPr>
          <w:trHeight w:val="284"/>
          <w:tblHeader/>
        </w:trPr>
        <w:tc>
          <w:tcPr>
            <w:tcW w:w="667" w:type="pct"/>
            <w:vMerge/>
            <w:tcBorders>
              <w:top w:val="single" w:sz="4" w:space="0" w:color="auto"/>
              <w:left w:val="single" w:sz="4" w:space="0" w:color="auto"/>
              <w:bottom w:val="single" w:sz="4" w:space="0" w:color="auto"/>
              <w:right w:val="single" w:sz="4" w:space="0" w:color="auto"/>
            </w:tcBorders>
            <w:vAlign w:val="center"/>
            <w:hideMark/>
          </w:tcPr>
          <w:p w14:paraId="195171FD" w14:textId="77777777" w:rsidR="00A96A60" w:rsidRDefault="00A96A60">
            <w:pPr>
              <w:rPr>
                <w:b/>
                <w:bCs/>
                <w:color w:val="000000"/>
              </w:rPr>
            </w:pPr>
          </w:p>
        </w:tc>
        <w:tc>
          <w:tcPr>
            <w:tcW w:w="481" w:type="pct"/>
            <w:tcBorders>
              <w:top w:val="nil"/>
              <w:left w:val="nil"/>
              <w:bottom w:val="single" w:sz="4" w:space="0" w:color="auto"/>
              <w:right w:val="single" w:sz="4" w:space="0" w:color="auto"/>
            </w:tcBorders>
            <w:shd w:val="clear" w:color="000000" w:fill="D9D9D9"/>
            <w:vAlign w:val="center"/>
            <w:hideMark/>
          </w:tcPr>
          <w:p w14:paraId="648EC86E" w14:textId="77777777" w:rsidR="00A96A60" w:rsidRDefault="00A96A60">
            <w:pPr>
              <w:jc w:val="center"/>
              <w:rPr>
                <w:b/>
                <w:bCs/>
                <w:color w:val="000000"/>
              </w:rPr>
            </w:pPr>
            <w:r>
              <w:rPr>
                <w:b/>
                <w:bCs/>
                <w:color w:val="000000"/>
              </w:rPr>
              <w:t>m³</w:t>
            </w:r>
          </w:p>
        </w:tc>
        <w:tc>
          <w:tcPr>
            <w:tcW w:w="481" w:type="pct"/>
            <w:tcBorders>
              <w:top w:val="nil"/>
              <w:left w:val="nil"/>
              <w:bottom w:val="single" w:sz="4" w:space="0" w:color="auto"/>
              <w:right w:val="single" w:sz="4" w:space="0" w:color="auto"/>
            </w:tcBorders>
            <w:shd w:val="clear" w:color="000000" w:fill="D9D9D9"/>
            <w:vAlign w:val="center"/>
            <w:hideMark/>
          </w:tcPr>
          <w:p w14:paraId="54AC15C7" w14:textId="77777777" w:rsidR="00A96A60" w:rsidRDefault="00A96A60">
            <w:pPr>
              <w:jc w:val="center"/>
              <w:rPr>
                <w:b/>
                <w:bCs/>
                <w:color w:val="000000"/>
              </w:rPr>
            </w:pPr>
            <w:r>
              <w:rPr>
                <w:b/>
                <w:bCs/>
                <w:color w:val="000000"/>
              </w:rPr>
              <w:t>m³</w:t>
            </w:r>
          </w:p>
        </w:tc>
        <w:tc>
          <w:tcPr>
            <w:tcW w:w="481" w:type="pct"/>
            <w:tcBorders>
              <w:top w:val="nil"/>
              <w:left w:val="nil"/>
              <w:bottom w:val="single" w:sz="4" w:space="0" w:color="auto"/>
              <w:right w:val="single" w:sz="4" w:space="0" w:color="auto"/>
            </w:tcBorders>
            <w:shd w:val="clear" w:color="000000" w:fill="D9D9D9"/>
            <w:vAlign w:val="center"/>
            <w:hideMark/>
          </w:tcPr>
          <w:p w14:paraId="68CC49C2" w14:textId="77777777" w:rsidR="00A96A60" w:rsidRDefault="00A96A60">
            <w:pPr>
              <w:jc w:val="center"/>
              <w:rPr>
                <w:b/>
                <w:bCs/>
                <w:color w:val="000000"/>
              </w:rPr>
            </w:pPr>
            <w:r>
              <w:rPr>
                <w:b/>
                <w:bCs/>
                <w:color w:val="000000"/>
              </w:rPr>
              <w:t>m³</w:t>
            </w:r>
          </w:p>
        </w:tc>
        <w:tc>
          <w:tcPr>
            <w:tcW w:w="481" w:type="pct"/>
            <w:tcBorders>
              <w:top w:val="nil"/>
              <w:left w:val="nil"/>
              <w:bottom w:val="single" w:sz="4" w:space="0" w:color="auto"/>
              <w:right w:val="single" w:sz="4" w:space="0" w:color="auto"/>
            </w:tcBorders>
            <w:shd w:val="clear" w:color="000000" w:fill="D9D9D9"/>
            <w:vAlign w:val="center"/>
            <w:hideMark/>
          </w:tcPr>
          <w:p w14:paraId="003688D9" w14:textId="77777777" w:rsidR="00A96A60" w:rsidRDefault="00A96A60">
            <w:pPr>
              <w:jc w:val="center"/>
              <w:rPr>
                <w:b/>
                <w:bCs/>
                <w:color w:val="000000"/>
              </w:rPr>
            </w:pPr>
            <w:r>
              <w:rPr>
                <w:b/>
                <w:bCs/>
                <w:color w:val="000000"/>
              </w:rPr>
              <w:t>m³</w:t>
            </w:r>
          </w:p>
        </w:tc>
        <w:tc>
          <w:tcPr>
            <w:tcW w:w="481" w:type="pct"/>
            <w:tcBorders>
              <w:top w:val="nil"/>
              <w:left w:val="nil"/>
              <w:bottom w:val="single" w:sz="4" w:space="0" w:color="auto"/>
              <w:right w:val="single" w:sz="4" w:space="0" w:color="auto"/>
            </w:tcBorders>
            <w:shd w:val="clear" w:color="000000" w:fill="D9D9D9"/>
            <w:vAlign w:val="center"/>
            <w:hideMark/>
          </w:tcPr>
          <w:p w14:paraId="472C997D" w14:textId="77777777" w:rsidR="00A96A60" w:rsidRDefault="00A96A60">
            <w:pPr>
              <w:jc w:val="center"/>
              <w:rPr>
                <w:b/>
                <w:bCs/>
                <w:color w:val="000000"/>
              </w:rPr>
            </w:pPr>
            <w:r>
              <w:rPr>
                <w:b/>
                <w:bCs/>
                <w:color w:val="000000"/>
              </w:rPr>
              <w:t>m³</w:t>
            </w:r>
          </w:p>
        </w:tc>
        <w:tc>
          <w:tcPr>
            <w:tcW w:w="481" w:type="pct"/>
            <w:tcBorders>
              <w:top w:val="nil"/>
              <w:left w:val="nil"/>
              <w:bottom w:val="single" w:sz="4" w:space="0" w:color="auto"/>
              <w:right w:val="single" w:sz="4" w:space="0" w:color="auto"/>
            </w:tcBorders>
            <w:shd w:val="clear" w:color="000000" w:fill="D9D9D9"/>
            <w:vAlign w:val="center"/>
            <w:hideMark/>
          </w:tcPr>
          <w:p w14:paraId="15093425" w14:textId="77777777" w:rsidR="00A96A60" w:rsidRDefault="00A96A60">
            <w:pPr>
              <w:jc w:val="center"/>
              <w:rPr>
                <w:b/>
                <w:bCs/>
                <w:color w:val="000000"/>
              </w:rPr>
            </w:pPr>
            <w:r>
              <w:rPr>
                <w:b/>
                <w:bCs/>
                <w:color w:val="000000"/>
              </w:rPr>
              <w:t>m³</w:t>
            </w:r>
          </w:p>
        </w:tc>
        <w:tc>
          <w:tcPr>
            <w:tcW w:w="481" w:type="pct"/>
            <w:tcBorders>
              <w:top w:val="nil"/>
              <w:left w:val="nil"/>
              <w:bottom w:val="single" w:sz="4" w:space="0" w:color="auto"/>
              <w:right w:val="single" w:sz="4" w:space="0" w:color="auto"/>
            </w:tcBorders>
            <w:shd w:val="clear" w:color="000000" w:fill="D9D9D9"/>
            <w:vAlign w:val="center"/>
            <w:hideMark/>
          </w:tcPr>
          <w:p w14:paraId="1D22283D" w14:textId="77777777" w:rsidR="00A96A60" w:rsidRDefault="00A96A60">
            <w:pPr>
              <w:jc w:val="center"/>
              <w:rPr>
                <w:b/>
                <w:bCs/>
                <w:color w:val="000000"/>
              </w:rPr>
            </w:pPr>
            <w:r>
              <w:rPr>
                <w:b/>
                <w:bCs/>
                <w:color w:val="000000"/>
              </w:rPr>
              <w:t>m³</w:t>
            </w:r>
          </w:p>
        </w:tc>
        <w:tc>
          <w:tcPr>
            <w:tcW w:w="481" w:type="pct"/>
            <w:tcBorders>
              <w:top w:val="nil"/>
              <w:left w:val="nil"/>
              <w:bottom w:val="single" w:sz="4" w:space="0" w:color="auto"/>
              <w:right w:val="single" w:sz="4" w:space="0" w:color="auto"/>
            </w:tcBorders>
            <w:shd w:val="clear" w:color="000000" w:fill="D9D9D9"/>
            <w:vAlign w:val="center"/>
            <w:hideMark/>
          </w:tcPr>
          <w:p w14:paraId="426E79DC" w14:textId="77777777" w:rsidR="00A96A60" w:rsidRDefault="00A96A60">
            <w:pPr>
              <w:jc w:val="center"/>
              <w:rPr>
                <w:b/>
                <w:bCs/>
                <w:color w:val="000000"/>
              </w:rPr>
            </w:pPr>
            <w:r>
              <w:rPr>
                <w:b/>
                <w:bCs/>
                <w:color w:val="000000"/>
              </w:rPr>
              <w:t>%</w:t>
            </w:r>
          </w:p>
        </w:tc>
        <w:tc>
          <w:tcPr>
            <w:tcW w:w="481" w:type="pct"/>
            <w:tcBorders>
              <w:top w:val="nil"/>
              <w:left w:val="nil"/>
              <w:bottom w:val="single" w:sz="4" w:space="0" w:color="auto"/>
              <w:right w:val="single" w:sz="4" w:space="0" w:color="auto"/>
            </w:tcBorders>
            <w:shd w:val="clear" w:color="000000" w:fill="D9D9D9"/>
            <w:vAlign w:val="center"/>
            <w:hideMark/>
          </w:tcPr>
          <w:p w14:paraId="2345D4A0" w14:textId="77777777" w:rsidR="00A96A60" w:rsidRDefault="00A96A60">
            <w:pPr>
              <w:jc w:val="center"/>
              <w:rPr>
                <w:b/>
                <w:bCs/>
                <w:color w:val="000000"/>
              </w:rPr>
            </w:pPr>
            <w:r>
              <w:rPr>
                <w:b/>
                <w:bCs/>
                <w:color w:val="000000"/>
              </w:rPr>
              <w:t>m³</w:t>
            </w:r>
          </w:p>
        </w:tc>
      </w:tr>
      <w:tr w:rsidR="00A96A60" w14:paraId="61F8D40F"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56BB18C0" w14:textId="77777777" w:rsidR="00A96A60" w:rsidRDefault="00A96A60">
            <w:pPr>
              <w:rPr>
                <w:color w:val="000000"/>
              </w:rPr>
            </w:pPr>
            <w:r>
              <w:rPr>
                <w:color w:val="000000"/>
              </w:rPr>
              <w:t>ива</w:t>
            </w:r>
          </w:p>
        </w:tc>
        <w:tc>
          <w:tcPr>
            <w:tcW w:w="481" w:type="pct"/>
            <w:tcBorders>
              <w:top w:val="nil"/>
              <w:left w:val="nil"/>
              <w:bottom w:val="single" w:sz="4" w:space="0" w:color="auto"/>
              <w:right w:val="single" w:sz="4" w:space="0" w:color="auto"/>
            </w:tcBorders>
            <w:shd w:val="clear" w:color="auto" w:fill="auto"/>
            <w:noWrap/>
            <w:vAlign w:val="center"/>
            <w:hideMark/>
          </w:tcPr>
          <w:p w14:paraId="62B16AEB"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B5FAC29"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305C853A"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686FBDDC"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1D39F2E"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E8E5DA9" w14:textId="77777777" w:rsidR="00A96A60" w:rsidRDefault="00A96A60">
            <w:pPr>
              <w:jc w:val="right"/>
              <w:rPr>
                <w:color w:val="000000"/>
              </w:rPr>
            </w:pPr>
            <w:r>
              <w:rPr>
                <w:color w:val="000000"/>
              </w:rPr>
              <w:t>352,7</w:t>
            </w:r>
          </w:p>
        </w:tc>
        <w:tc>
          <w:tcPr>
            <w:tcW w:w="481" w:type="pct"/>
            <w:tcBorders>
              <w:top w:val="nil"/>
              <w:left w:val="nil"/>
              <w:bottom w:val="single" w:sz="4" w:space="0" w:color="auto"/>
              <w:right w:val="single" w:sz="4" w:space="0" w:color="auto"/>
            </w:tcBorders>
            <w:shd w:val="clear" w:color="auto" w:fill="auto"/>
            <w:noWrap/>
            <w:vAlign w:val="center"/>
            <w:hideMark/>
          </w:tcPr>
          <w:p w14:paraId="46ABEDD7" w14:textId="77777777" w:rsidR="00A96A60" w:rsidRDefault="00A96A60">
            <w:pPr>
              <w:jc w:val="right"/>
              <w:rPr>
                <w:color w:val="000000"/>
              </w:rPr>
            </w:pPr>
            <w:r>
              <w:rPr>
                <w:color w:val="000000"/>
              </w:rPr>
              <w:t>352,7</w:t>
            </w:r>
          </w:p>
        </w:tc>
        <w:tc>
          <w:tcPr>
            <w:tcW w:w="481" w:type="pct"/>
            <w:tcBorders>
              <w:top w:val="nil"/>
              <w:left w:val="nil"/>
              <w:bottom w:val="single" w:sz="4" w:space="0" w:color="auto"/>
              <w:right w:val="single" w:sz="4" w:space="0" w:color="auto"/>
            </w:tcBorders>
            <w:shd w:val="clear" w:color="auto" w:fill="auto"/>
            <w:noWrap/>
            <w:vAlign w:val="center"/>
            <w:hideMark/>
          </w:tcPr>
          <w:p w14:paraId="4CD03BF4" w14:textId="77777777" w:rsidR="00A96A60" w:rsidRDefault="00A96A60">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6B98DA3A" w14:textId="77777777" w:rsidR="00A96A60" w:rsidRDefault="00A96A60">
            <w:pPr>
              <w:jc w:val="right"/>
              <w:rPr>
                <w:color w:val="000000"/>
              </w:rPr>
            </w:pPr>
            <w:r>
              <w:rPr>
                <w:color w:val="000000"/>
              </w:rPr>
              <w:t>13,1</w:t>
            </w:r>
          </w:p>
        </w:tc>
      </w:tr>
      <w:tr w:rsidR="00A96A60" w14:paraId="2526F010"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1EC405B" w14:textId="77777777" w:rsidR="00A96A60" w:rsidRDefault="00A96A60">
            <w:pPr>
              <w:rPr>
                <w:color w:val="000000"/>
              </w:rPr>
            </w:pPr>
            <w:r>
              <w:rPr>
                <w:color w:val="000000"/>
              </w:rPr>
              <w:t>црна јова</w:t>
            </w:r>
          </w:p>
        </w:tc>
        <w:tc>
          <w:tcPr>
            <w:tcW w:w="481" w:type="pct"/>
            <w:tcBorders>
              <w:top w:val="nil"/>
              <w:left w:val="nil"/>
              <w:bottom w:val="single" w:sz="4" w:space="0" w:color="auto"/>
              <w:right w:val="single" w:sz="4" w:space="0" w:color="auto"/>
            </w:tcBorders>
            <w:shd w:val="clear" w:color="auto" w:fill="auto"/>
            <w:noWrap/>
            <w:vAlign w:val="center"/>
            <w:hideMark/>
          </w:tcPr>
          <w:p w14:paraId="7F6DB507"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EC6C2CF"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1A2C3D05"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E2D96AD" w14:textId="77777777" w:rsidR="00A96A60" w:rsidRDefault="00A96A60">
            <w:pPr>
              <w:jc w:val="right"/>
              <w:rPr>
                <w:color w:val="000000"/>
              </w:rPr>
            </w:pPr>
            <w:r>
              <w:rPr>
                <w:color w:val="000000"/>
              </w:rPr>
              <w:t>11,0</w:t>
            </w:r>
          </w:p>
        </w:tc>
        <w:tc>
          <w:tcPr>
            <w:tcW w:w="481" w:type="pct"/>
            <w:tcBorders>
              <w:top w:val="nil"/>
              <w:left w:val="nil"/>
              <w:bottom w:val="single" w:sz="4" w:space="0" w:color="auto"/>
              <w:right w:val="single" w:sz="4" w:space="0" w:color="auto"/>
            </w:tcBorders>
            <w:shd w:val="clear" w:color="auto" w:fill="auto"/>
            <w:noWrap/>
            <w:vAlign w:val="center"/>
            <w:hideMark/>
          </w:tcPr>
          <w:p w14:paraId="25FA249F" w14:textId="77777777" w:rsidR="00A96A60" w:rsidRDefault="00A96A60">
            <w:pPr>
              <w:jc w:val="right"/>
              <w:rPr>
                <w:color w:val="000000"/>
              </w:rPr>
            </w:pPr>
            <w:r>
              <w:rPr>
                <w:color w:val="000000"/>
              </w:rPr>
              <w:t>-11,0</w:t>
            </w:r>
          </w:p>
        </w:tc>
        <w:tc>
          <w:tcPr>
            <w:tcW w:w="481" w:type="pct"/>
            <w:tcBorders>
              <w:top w:val="nil"/>
              <w:left w:val="nil"/>
              <w:bottom w:val="single" w:sz="4" w:space="0" w:color="auto"/>
              <w:right w:val="single" w:sz="4" w:space="0" w:color="auto"/>
            </w:tcBorders>
            <w:shd w:val="clear" w:color="auto" w:fill="auto"/>
            <w:noWrap/>
            <w:vAlign w:val="center"/>
            <w:hideMark/>
          </w:tcPr>
          <w:p w14:paraId="085B9CF7"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3DA161DC" w14:textId="77777777" w:rsidR="00A96A60" w:rsidRDefault="00A96A60">
            <w:pPr>
              <w:jc w:val="right"/>
              <w:rPr>
                <w:color w:val="000000"/>
              </w:rPr>
            </w:pPr>
            <w:r>
              <w:rPr>
                <w:color w:val="000000"/>
              </w:rPr>
              <w:t>11,0</w:t>
            </w:r>
          </w:p>
        </w:tc>
        <w:tc>
          <w:tcPr>
            <w:tcW w:w="481" w:type="pct"/>
            <w:tcBorders>
              <w:top w:val="nil"/>
              <w:left w:val="nil"/>
              <w:bottom w:val="single" w:sz="4" w:space="0" w:color="auto"/>
              <w:right w:val="single" w:sz="4" w:space="0" w:color="auto"/>
            </w:tcBorders>
            <w:shd w:val="clear" w:color="auto" w:fill="auto"/>
            <w:noWrap/>
            <w:vAlign w:val="center"/>
            <w:hideMark/>
          </w:tcPr>
          <w:p w14:paraId="7333FC40" w14:textId="77777777" w:rsidR="00A96A60" w:rsidRDefault="00A96A60">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2C612075" w14:textId="77777777" w:rsidR="00A96A60" w:rsidRDefault="00A96A60">
            <w:pPr>
              <w:jc w:val="right"/>
              <w:rPr>
                <w:color w:val="000000"/>
              </w:rPr>
            </w:pPr>
            <w:r>
              <w:rPr>
                <w:color w:val="000000"/>
              </w:rPr>
              <w:t> </w:t>
            </w:r>
          </w:p>
        </w:tc>
      </w:tr>
      <w:tr w:rsidR="00A96A60" w14:paraId="7C3E50AE"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61D45B32" w14:textId="77777777" w:rsidR="00A96A60" w:rsidRDefault="00A96A60">
            <w:pPr>
              <w:rPr>
                <w:color w:val="000000"/>
              </w:rPr>
            </w:pPr>
            <w:r>
              <w:rPr>
                <w:color w:val="000000"/>
              </w:rPr>
              <w:t>црна топола</w:t>
            </w:r>
          </w:p>
        </w:tc>
        <w:tc>
          <w:tcPr>
            <w:tcW w:w="481" w:type="pct"/>
            <w:tcBorders>
              <w:top w:val="nil"/>
              <w:left w:val="nil"/>
              <w:bottom w:val="single" w:sz="4" w:space="0" w:color="auto"/>
              <w:right w:val="single" w:sz="4" w:space="0" w:color="auto"/>
            </w:tcBorders>
            <w:shd w:val="clear" w:color="auto" w:fill="auto"/>
            <w:noWrap/>
            <w:vAlign w:val="center"/>
            <w:hideMark/>
          </w:tcPr>
          <w:p w14:paraId="2ABB6EA6"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39095D7"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CD15A83"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5689FB60" w14:textId="77777777" w:rsidR="00A96A60" w:rsidRDefault="00A96A60">
            <w:pPr>
              <w:jc w:val="right"/>
              <w:rPr>
                <w:color w:val="000000"/>
              </w:rPr>
            </w:pPr>
            <w:r>
              <w:rPr>
                <w:color w:val="000000"/>
              </w:rPr>
              <w:t>8,0</w:t>
            </w:r>
          </w:p>
        </w:tc>
        <w:tc>
          <w:tcPr>
            <w:tcW w:w="481" w:type="pct"/>
            <w:tcBorders>
              <w:top w:val="nil"/>
              <w:left w:val="nil"/>
              <w:bottom w:val="single" w:sz="4" w:space="0" w:color="auto"/>
              <w:right w:val="single" w:sz="4" w:space="0" w:color="auto"/>
            </w:tcBorders>
            <w:shd w:val="clear" w:color="auto" w:fill="auto"/>
            <w:noWrap/>
            <w:vAlign w:val="center"/>
            <w:hideMark/>
          </w:tcPr>
          <w:p w14:paraId="067D7D07" w14:textId="77777777" w:rsidR="00A96A60" w:rsidRDefault="00A96A60">
            <w:pPr>
              <w:jc w:val="right"/>
              <w:rPr>
                <w:color w:val="000000"/>
              </w:rPr>
            </w:pPr>
            <w:r>
              <w:rPr>
                <w:color w:val="000000"/>
              </w:rPr>
              <w:t>-8,0</w:t>
            </w:r>
          </w:p>
        </w:tc>
        <w:tc>
          <w:tcPr>
            <w:tcW w:w="481" w:type="pct"/>
            <w:tcBorders>
              <w:top w:val="nil"/>
              <w:left w:val="nil"/>
              <w:bottom w:val="single" w:sz="4" w:space="0" w:color="auto"/>
              <w:right w:val="single" w:sz="4" w:space="0" w:color="auto"/>
            </w:tcBorders>
            <w:shd w:val="clear" w:color="auto" w:fill="auto"/>
            <w:noWrap/>
            <w:vAlign w:val="center"/>
            <w:hideMark/>
          </w:tcPr>
          <w:p w14:paraId="17321F48"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8E6C74C" w14:textId="77777777" w:rsidR="00A96A60" w:rsidRDefault="00A96A60">
            <w:pPr>
              <w:jc w:val="right"/>
              <w:rPr>
                <w:color w:val="000000"/>
              </w:rPr>
            </w:pPr>
            <w:r>
              <w:rPr>
                <w:color w:val="000000"/>
              </w:rPr>
              <w:t>8,0</w:t>
            </w:r>
          </w:p>
        </w:tc>
        <w:tc>
          <w:tcPr>
            <w:tcW w:w="481" w:type="pct"/>
            <w:tcBorders>
              <w:top w:val="nil"/>
              <w:left w:val="nil"/>
              <w:bottom w:val="single" w:sz="4" w:space="0" w:color="auto"/>
              <w:right w:val="single" w:sz="4" w:space="0" w:color="auto"/>
            </w:tcBorders>
            <w:shd w:val="clear" w:color="auto" w:fill="auto"/>
            <w:noWrap/>
            <w:vAlign w:val="center"/>
            <w:hideMark/>
          </w:tcPr>
          <w:p w14:paraId="4878AD03" w14:textId="77777777" w:rsidR="00A96A60" w:rsidRDefault="00A96A60">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58923669" w14:textId="77777777" w:rsidR="00A96A60" w:rsidRDefault="00A96A60">
            <w:pPr>
              <w:jc w:val="right"/>
              <w:rPr>
                <w:color w:val="000000"/>
              </w:rPr>
            </w:pPr>
            <w:r>
              <w:rPr>
                <w:color w:val="000000"/>
              </w:rPr>
              <w:t> </w:t>
            </w:r>
          </w:p>
        </w:tc>
      </w:tr>
      <w:tr w:rsidR="00A96A60" w14:paraId="2E25D2A3"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DAA0AAF" w14:textId="77777777" w:rsidR="00A96A60" w:rsidRDefault="00A96A60">
            <w:pPr>
              <w:rPr>
                <w:color w:val="000000"/>
              </w:rPr>
            </w:pPr>
            <w:r>
              <w:rPr>
                <w:color w:val="000000"/>
              </w:rPr>
              <w:t>топола I-214</w:t>
            </w:r>
          </w:p>
        </w:tc>
        <w:tc>
          <w:tcPr>
            <w:tcW w:w="481" w:type="pct"/>
            <w:tcBorders>
              <w:top w:val="nil"/>
              <w:left w:val="nil"/>
              <w:bottom w:val="single" w:sz="4" w:space="0" w:color="auto"/>
              <w:right w:val="single" w:sz="4" w:space="0" w:color="auto"/>
            </w:tcBorders>
            <w:shd w:val="clear" w:color="auto" w:fill="auto"/>
            <w:noWrap/>
            <w:vAlign w:val="center"/>
            <w:hideMark/>
          </w:tcPr>
          <w:p w14:paraId="7F68D5EE" w14:textId="77777777" w:rsidR="00A96A60" w:rsidRDefault="00A96A60">
            <w:pPr>
              <w:jc w:val="right"/>
              <w:rPr>
                <w:color w:val="000000"/>
              </w:rPr>
            </w:pPr>
            <w:r>
              <w:rPr>
                <w:color w:val="000000"/>
              </w:rPr>
              <w:t>17,2</w:t>
            </w:r>
          </w:p>
        </w:tc>
        <w:tc>
          <w:tcPr>
            <w:tcW w:w="481" w:type="pct"/>
            <w:tcBorders>
              <w:top w:val="nil"/>
              <w:left w:val="nil"/>
              <w:bottom w:val="single" w:sz="4" w:space="0" w:color="auto"/>
              <w:right w:val="single" w:sz="4" w:space="0" w:color="auto"/>
            </w:tcBorders>
            <w:shd w:val="clear" w:color="auto" w:fill="auto"/>
            <w:noWrap/>
            <w:vAlign w:val="center"/>
            <w:hideMark/>
          </w:tcPr>
          <w:p w14:paraId="73E3FD20" w14:textId="77777777" w:rsidR="00A96A60" w:rsidRDefault="00A96A60">
            <w:pPr>
              <w:jc w:val="right"/>
              <w:rPr>
                <w:color w:val="000000"/>
              </w:rPr>
            </w:pPr>
            <w:r>
              <w:rPr>
                <w:color w:val="000000"/>
              </w:rPr>
              <w:t>0,5</w:t>
            </w:r>
          </w:p>
        </w:tc>
        <w:tc>
          <w:tcPr>
            <w:tcW w:w="481" w:type="pct"/>
            <w:tcBorders>
              <w:top w:val="nil"/>
              <w:left w:val="nil"/>
              <w:bottom w:val="single" w:sz="4" w:space="0" w:color="auto"/>
              <w:right w:val="single" w:sz="4" w:space="0" w:color="auto"/>
            </w:tcBorders>
            <w:shd w:val="clear" w:color="auto" w:fill="auto"/>
            <w:noWrap/>
            <w:vAlign w:val="center"/>
            <w:hideMark/>
          </w:tcPr>
          <w:p w14:paraId="0C72A399"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4FAD882"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650C858" w14:textId="77777777" w:rsidR="00A96A60" w:rsidRDefault="00A96A60">
            <w:pPr>
              <w:jc w:val="right"/>
              <w:rPr>
                <w:color w:val="000000"/>
              </w:rPr>
            </w:pPr>
            <w:r>
              <w:rPr>
                <w:color w:val="000000"/>
              </w:rPr>
              <w:t>22,3</w:t>
            </w:r>
          </w:p>
        </w:tc>
        <w:tc>
          <w:tcPr>
            <w:tcW w:w="481" w:type="pct"/>
            <w:tcBorders>
              <w:top w:val="nil"/>
              <w:left w:val="nil"/>
              <w:bottom w:val="single" w:sz="4" w:space="0" w:color="auto"/>
              <w:right w:val="single" w:sz="4" w:space="0" w:color="auto"/>
            </w:tcBorders>
            <w:shd w:val="clear" w:color="auto" w:fill="auto"/>
            <w:noWrap/>
            <w:vAlign w:val="center"/>
            <w:hideMark/>
          </w:tcPr>
          <w:p w14:paraId="2422BEFF"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64060D1C" w14:textId="77777777" w:rsidR="00A96A60" w:rsidRDefault="00A96A60">
            <w:pPr>
              <w:jc w:val="right"/>
              <w:rPr>
                <w:color w:val="000000"/>
              </w:rPr>
            </w:pPr>
            <w:r>
              <w:rPr>
                <w:color w:val="000000"/>
              </w:rPr>
              <w:t>-22,3</w:t>
            </w:r>
          </w:p>
        </w:tc>
        <w:tc>
          <w:tcPr>
            <w:tcW w:w="481" w:type="pct"/>
            <w:tcBorders>
              <w:top w:val="nil"/>
              <w:left w:val="nil"/>
              <w:bottom w:val="single" w:sz="4" w:space="0" w:color="auto"/>
              <w:right w:val="single" w:sz="4" w:space="0" w:color="auto"/>
            </w:tcBorders>
            <w:shd w:val="clear" w:color="auto" w:fill="auto"/>
            <w:noWrap/>
            <w:vAlign w:val="center"/>
            <w:hideMark/>
          </w:tcPr>
          <w:p w14:paraId="5731C828" w14:textId="77777777" w:rsidR="00A96A60" w:rsidRDefault="00A96A60">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2BD89055" w14:textId="77777777" w:rsidR="00A96A60" w:rsidRDefault="00A96A60">
            <w:pPr>
              <w:jc w:val="right"/>
              <w:rPr>
                <w:color w:val="000000"/>
              </w:rPr>
            </w:pPr>
            <w:r>
              <w:rPr>
                <w:color w:val="000000"/>
              </w:rPr>
              <w:t> </w:t>
            </w:r>
          </w:p>
        </w:tc>
      </w:tr>
      <w:tr w:rsidR="00A96A60" w14:paraId="390218B7"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C0E952C" w14:textId="77777777" w:rsidR="00A96A60" w:rsidRDefault="00A96A60">
            <w:pPr>
              <w:rPr>
                <w:color w:val="000000"/>
              </w:rPr>
            </w:pPr>
            <w:r>
              <w:rPr>
                <w:color w:val="000000"/>
              </w:rPr>
              <w:t>топола М1</w:t>
            </w:r>
          </w:p>
        </w:tc>
        <w:tc>
          <w:tcPr>
            <w:tcW w:w="481" w:type="pct"/>
            <w:tcBorders>
              <w:top w:val="nil"/>
              <w:left w:val="nil"/>
              <w:bottom w:val="single" w:sz="4" w:space="0" w:color="auto"/>
              <w:right w:val="single" w:sz="4" w:space="0" w:color="auto"/>
            </w:tcBorders>
            <w:shd w:val="clear" w:color="auto" w:fill="auto"/>
            <w:noWrap/>
            <w:vAlign w:val="center"/>
            <w:hideMark/>
          </w:tcPr>
          <w:p w14:paraId="567DB0A5"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EEE86EE"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FBB1BE6"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182A0C51" w14:textId="77777777" w:rsidR="00A96A60" w:rsidRDefault="00A96A60">
            <w:pPr>
              <w:jc w:val="right"/>
              <w:rPr>
                <w:color w:val="000000"/>
              </w:rPr>
            </w:pPr>
            <w:r>
              <w:rPr>
                <w:color w:val="000000"/>
              </w:rPr>
              <w:t>3,0</w:t>
            </w:r>
          </w:p>
        </w:tc>
        <w:tc>
          <w:tcPr>
            <w:tcW w:w="481" w:type="pct"/>
            <w:tcBorders>
              <w:top w:val="nil"/>
              <w:left w:val="nil"/>
              <w:bottom w:val="single" w:sz="4" w:space="0" w:color="auto"/>
              <w:right w:val="single" w:sz="4" w:space="0" w:color="auto"/>
            </w:tcBorders>
            <w:shd w:val="clear" w:color="auto" w:fill="auto"/>
            <w:noWrap/>
            <w:vAlign w:val="center"/>
            <w:hideMark/>
          </w:tcPr>
          <w:p w14:paraId="20273706" w14:textId="77777777" w:rsidR="00A96A60" w:rsidRDefault="00A96A60">
            <w:pPr>
              <w:jc w:val="right"/>
              <w:rPr>
                <w:color w:val="000000"/>
              </w:rPr>
            </w:pPr>
            <w:r>
              <w:rPr>
                <w:color w:val="000000"/>
              </w:rPr>
              <w:t>-3,0</w:t>
            </w:r>
          </w:p>
        </w:tc>
        <w:tc>
          <w:tcPr>
            <w:tcW w:w="481" w:type="pct"/>
            <w:tcBorders>
              <w:top w:val="nil"/>
              <w:left w:val="nil"/>
              <w:bottom w:val="single" w:sz="4" w:space="0" w:color="auto"/>
              <w:right w:val="single" w:sz="4" w:space="0" w:color="auto"/>
            </w:tcBorders>
            <w:shd w:val="clear" w:color="auto" w:fill="auto"/>
            <w:noWrap/>
            <w:vAlign w:val="center"/>
            <w:hideMark/>
          </w:tcPr>
          <w:p w14:paraId="1B76B27B"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33A9CF3C" w14:textId="77777777" w:rsidR="00A96A60" w:rsidRDefault="00A96A60">
            <w:pPr>
              <w:jc w:val="right"/>
              <w:rPr>
                <w:color w:val="000000"/>
              </w:rPr>
            </w:pPr>
            <w:r>
              <w:rPr>
                <w:color w:val="000000"/>
              </w:rPr>
              <w:t>3,0</w:t>
            </w:r>
          </w:p>
        </w:tc>
        <w:tc>
          <w:tcPr>
            <w:tcW w:w="481" w:type="pct"/>
            <w:tcBorders>
              <w:top w:val="nil"/>
              <w:left w:val="nil"/>
              <w:bottom w:val="single" w:sz="4" w:space="0" w:color="auto"/>
              <w:right w:val="single" w:sz="4" w:space="0" w:color="auto"/>
            </w:tcBorders>
            <w:shd w:val="clear" w:color="auto" w:fill="auto"/>
            <w:noWrap/>
            <w:vAlign w:val="center"/>
            <w:hideMark/>
          </w:tcPr>
          <w:p w14:paraId="147FED44" w14:textId="77777777" w:rsidR="00A96A60" w:rsidRDefault="00A96A60">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0ABE1396" w14:textId="77777777" w:rsidR="00A96A60" w:rsidRDefault="00A96A60">
            <w:pPr>
              <w:jc w:val="right"/>
              <w:rPr>
                <w:color w:val="000000"/>
              </w:rPr>
            </w:pPr>
            <w:r>
              <w:rPr>
                <w:color w:val="000000"/>
              </w:rPr>
              <w:t> </w:t>
            </w:r>
          </w:p>
        </w:tc>
      </w:tr>
      <w:tr w:rsidR="00A96A60" w14:paraId="5155C576"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07AF94D" w14:textId="77777777" w:rsidR="00A96A60" w:rsidRDefault="00A96A60">
            <w:pPr>
              <w:rPr>
                <w:color w:val="000000"/>
              </w:rPr>
            </w:pPr>
            <w:r>
              <w:rPr>
                <w:color w:val="000000"/>
              </w:rPr>
              <w:t>пољски брест</w:t>
            </w:r>
          </w:p>
        </w:tc>
        <w:tc>
          <w:tcPr>
            <w:tcW w:w="481" w:type="pct"/>
            <w:tcBorders>
              <w:top w:val="nil"/>
              <w:left w:val="nil"/>
              <w:bottom w:val="single" w:sz="4" w:space="0" w:color="auto"/>
              <w:right w:val="single" w:sz="4" w:space="0" w:color="auto"/>
            </w:tcBorders>
            <w:shd w:val="clear" w:color="auto" w:fill="auto"/>
            <w:noWrap/>
            <w:vAlign w:val="center"/>
            <w:hideMark/>
          </w:tcPr>
          <w:p w14:paraId="28BACA21"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0E90E96"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7E1459E"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8388FED"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CF61C2F"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8A433E9" w14:textId="77777777" w:rsidR="00A96A60" w:rsidRDefault="00A96A60">
            <w:pPr>
              <w:jc w:val="right"/>
              <w:rPr>
                <w:color w:val="000000"/>
              </w:rPr>
            </w:pPr>
            <w:r>
              <w:rPr>
                <w:color w:val="000000"/>
              </w:rPr>
              <w:t>158,6</w:t>
            </w:r>
          </w:p>
        </w:tc>
        <w:tc>
          <w:tcPr>
            <w:tcW w:w="481" w:type="pct"/>
            <w:tcBorders>
              <w:top w:val="nil"/>
              <w:left w:val="nil"/>
              <w:bottom w:val="single" w:sz="4" w:space="0" w:color="auto"/>
              <w:right w:val="single" w:sz="4" w:space="0" w:color="auto"/>
            </w:tcBorders>
            <w:shd w:val="clear" w:color="auto" w:fill="auto"/>
            <w:noWrap/>
            <w:vAlign w:val="center"/>
            <w:hideMark/>
          </w:tcPr>
          <w:p w14:paraId="1E681670" w14:textId="77777777" w:rsidR="00A96A60" w:rsidRDefault="00A96A60">
            <w:pPr>
              <w:jc w:val="right"/>
              <w:rPr>
                <w:color w:val="000000"/>
              </w:rPr>
            </w:pPr>
            <w:r>
              <w:rPr>
                <w:color w:val="000000"/>
              </w:rPr>
              <w:t>158,6</w:t>
            </w:r>
          </w:p>
        </w:tc>
        <w:tc>
          <w:tcPr>
            <w:tcW w:w="481" w:type="pct"/>
            <w:tcBorders>
              <w:top w:val="nil"/>
              <w:left w:val="nil"/>
              <w:bottom w:val="single" w:sz="4" w:space="0" w:color="auto"/>
              <w:right w:val="single" w:sz="4" w:space="0" w:color="auto"/>
            </w:tcBorders>
            <w:shd w:val="clear" w:color="auto" w:fill="auto"/>
            <w:noWrap/>
            <w:vAlign w:val="center"/>
            <w:hideMark/>
          </w:tcPr>
          <w:p w14:paraId="1A318149" w14:textId="77777777" w:rsidR="00A96A60" w:rsidRDefault="00A96A60">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783982A4" w14:textId="77777777" w:rsidR="00A96A60" w:rsidRDefault="00A96A60">
            <w:pPr>
              <w:jc w:val="right"/>
              <w:rPr>
                <w:color w:val="000000"/>
              </w:rPr>
            </w:pPr>
            <w:r>
              <w:rPr>
                <w:color w:val="000000"/>
              </w:rPr>
              <w:t>3,3</w:t>
            </w:r>
          </w:p>
        </w:tc>
      </w:tr>
      <w:tr w:rsidR="00A96A60" w14:paraId="508A95C7"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628531AE" w14:textId="77777777" w:rsidR="00A96A60" w:rsidRDefault="00A96A60">
            <w:pPr>
              <w:rPr>
                <w:color w:val="000000"/>
              </w:rPr>
            </w:pPr>
            <w:r>
              <w:rPr>
                <w:color w:val="000000"/>
              </w:rPr>
              <w:t>остали меки лишћари</w:t>
            </w:r>
          </w:p>
        </w:tc>
        <w:tc>
          <w:tcPr>
            <w:tcW w:w="481" w:type="pct"/>
            <w:tcBorders>
              <w:top w:val="nil"/>
              <w:left w:val="nil"/>
              <w:bottom w:val="single" w:sz="4" w:space="0" w:color="auto"/>
              <w:right w:val="single" w:sz="4" w:space="0" w:color="auto"/>
            </w:tcBorders>
            <w:shd w:val="clear" w:color="auto" w:fill="auto"/>
            <w:noWrap/>
            <w:vAlign w:val="center"/>
            <w:hideMark/>
          </w:tcPr>
          <w:p w14:paraId="2ACFDD0B" w14:textId="77777777" w:rsidR="00A96A60" w:rsidRDefault="00A96A60">
            <w:pPr>
              <w:jc w:val="right"/>
              <w:rPr>
                <w:color w:val="000000"/>
              </w:rPr>
            </w:pPr>
            <w:r>
              <w:rPr>
                <w:color w:val="000000"/>
              </w:rPr>
              <w:t>176,5</w:t>
            </w:r>
          </w:p>
        </w:tc>
        <w:tc>
          <w:tcPr>
            <w:tcW w:w="481" w:type="pct"/>
            <w:tcBorders>
              <w:top w:val="nil"/>
              <w:left w:val="nil"/>
              <w:bottom w:val="single" w:sz="4" w:space="0" w:color="auto"/>
              <w:right w:val="single" w:sz="4" w:space="0" w:color="auto"/>
            </w:tcBorders>
            <w:shd w:val="clear" w:color="auto" w:fill="auto"/>
            <w:noWrap/>
            <w:vAlign w:val="center"/>
            <w:hideMark/>
          </w:tcPr>
          <w:p w14:paraId="035FBA01" w14:textId="77777777" w:rsidR="00A96A60" w:rsidRDefault="00A96A60">
            <w:pPr>
              <w:jc w:val="right"/>
              <w:rPr>
                <w:color w:val="000000"/>
              </w:rPr>
            </w:pPr>
            <w:r>
              <w:rPr>
                <w:color w:val="000000"/>
              </w:rPr>
              <w:t>3,1</w:t>
            </w:r>
          </w:p>
        </w:tc>
        <w:tc>
          <w:tcPr>
            <w:tcW w:w="481" w:type="pct"/>
            <w:tcBorders>
              <w:top w:val="nil"/>
              <w:left w:val="nil"/>
              <w:bottom w:val="single" w:sz="4" w:space="0" w:color="auto"/>
              <w:right w:val="single" w:sz="4" w:space="0" w:color="auto"/>
            </w:tcBorders>
            <w:shd w:val="clear" w:color="auto" w:fill="auto"/>
            <w:noWrap/>
            <w:vAlign w:val="center"/>
            <w:hideMark/>
          </w:tcPr>
          <w:p w14:paraId="0A6F6506" w14:textId="77777777" w:rsidR="00A96A60" w:rsidRDefault="00A96A60">
            <w:pPr>
              <w:jc w:val="right"/>
              <w:rPr>
                <w:color w:val="000000"/>
              </w:rPr>
            </w:pPr>
            <w:r>
              <w:rPr>
                <w:color w:val="000000"/>
              </w:rPr>
              <w:t>7,2</w:t>
            </w:r>
          </w:p>
        </w:tc>
        <w:tc>
          <w:tcPr>
            <w:tcW w:w="481" w:type="pct"/>
            <w:tcBorders>
              <w:top w:val="nil"/>
              <w:left w:val="nil"/>
              <w:bottom w:val="single" w:sz="4" w:space="0" w:color="auto"/>
              <w:right w:val="single" w:sz="4" w:space="0" w:color="auto"/>
            </w:tcBorders>
            <w:shd w:val="clear" w:color="auto" w:fill="auto"/>
            <w:noWrap/>
            <w:vAlign w:val="center"/>
            <w:hideMark/>
          </w:tcPr>
          <w:p w14:paraId="6E83548B"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3F4F4FA2" w14:textId="77777777" w:rsidR="00A96A60" w:rsidRDefault="00A96A60">
            <w:pPr>
              <w:jc w:val="right"/>
              <w:rPr>
                <w:color w:val="000000"/>
              </w:rPr>
            </w:pPr>
            <w:r>
              <w:rPr>
                <w:color w:val="000000"/>
              </w:rPr>
              <w:t>207,6</w:t>
            </w:r>
          </w:p>
        </w:tc>
        <w:tc>
          <w:tcPr>
            <w:tcW w:w="481" w:type="pct"/>
            <w:tcBorders>
              <w:top w:val="nil"/>
              <w:left w:val="nil"/>
              <w:bottom w:val="single" w:sz="4" w:space="0" w:color="auto"/>
              <w:right w:val="single" w:sz="4" w:space="0" w:color="auto"/>
            </w:tcBorders>
            <w:shd w:val="clear" w:color="auto" w:fill="auto"/>
            <w:noWrap/>
            <w:vAlign w:val="center"/>
            <w:hideMark/>
          </w:tcPr>
          <w:p w14:paraId="60AECC7F" w14:textId="77777777" w:rsidR="00A96A60" w:rsidRDefault="00A96A60">
            <w:pPr>
              <w:jc w:val="right"/>
              <w:rPr>
                <w:color w:val="000000"/>
              </w:rPr>
            </w:pPr>
            <w:r>
              <w:rPr>
                <w:color w:val="000000"/>
              </w:rPr>
              <w:t>1.020,4</w:t>
            </w:r>
          </w:p>
        </w:tc>
        <w:tc>
          <w:tcPr>
            <w:tcW w:w="481" w:type="pct"/>
            <w:tcBorders>
              <w:top w:val="nil"/>
              <w:left w:val="nil"/>
              <w:bottom w:val="single" w:sz="4" w:space="0" w:color="auto"/>
              <w:right w:val="single" w:sz="4" w:space="0" w:color="auto"/>
            </w:tcBorders>
            <w:shd w:val="clear" w:color="auto" w:fill="auto"/>
            <w:noWrap/>
            <w:vAlign w:val="center"/>
            <w:hideMark/>
          </w:tcPr>
          <w:p w14:paraId="2CE80B64" w14:textId="77777777" w:rsidR="00A96A60" w:rsidRDefault="00A96A60">
            <w:pPr>
              <w:jc w:val="right"/>
              <w:rPr>
                <w:color w:val="000000"/>
              </w:rPr>
            </w:pPr>
            <w:r>
              <w:rPr>
                <w:color w:val="000000"/>
              </w:rPr>
              <w:t>812,7</w:t>
            </w:r>
          </w:p>
        </w:tc>
        <w:tc>
          <w:tcPr>
            <w:tcW w:w="481" w:type="pct"/>
            <w:tcBorders>
              <w:top w:val="nil"/>
              <w:left w:val="nil"/>
              <w:bottom w:val="single" w:sz="4" w:space="0" w:color="auto"/>
              <w:right w:val="single" w:sz="4" w:space="0" w:color="auto"/>
            </w:tcBorders>
            <w:shd w:val="clear" w:color="auto" w:fill="auto"/>
            <w:noWrap/>
            <w:vAlign w:val="center"/>
            <w:hideMark/>
          </w:tcPr>
          <w:p w14:paraId="5D09BA57" w14:textId="77777777" w:rsidR="00A96A60" w:rsidRDefault="00A96A60">
            <w:pPr>
              <w:jc w:val="right"/>
              <w:rPr>
                <w:color w:val="000000"/>
              </w:rPr>
            </w:pPr>
            <w:r>
              <w:rPr>
                <w:color w:val="000000"/>
              </w:rPr>
              <w:t>391,4</w:t>
            </w:r>
          </w:p>
        </w:tc>
        <w:tc>
          <w:tcPr>
            <w:tcW w:w="481" w:type="pct"/>
            <w:tcBorders>
              <w:top w:val="nil"/>
              <w:left w:val="nil"/>
              <w:bottom w:val="single" w:sz="4" w:space="0" w:color="auto"/>
              <w:right w:val="single" w:sz="4" w:space="0" w:color="auto"/>
            </w:tcBorders>
            <w:shd w:val="clear" w:color="auto" w:fill="auto"/>
            <w:noWrap/>
            <w:vAlign w:val="center"/>
            <w:hideMark/>
          </w:tcPr>
          <w:p w14:paraId="593E9297" w14:textId="77777777" w:rsidR="00A96A60" w:rsidRDefault="00A96A60">
            <w:pPr>
              <w:jc w:val="right"/>
              <w:rPr>
                <w:color w:val="000000"/>
              </w:rPr>
            </w:pPr>
            <w:r>
              <w:rPr>
                <w:color w:val="000000"/>
              </w:rPr>
              <w:t>21,1</w:t>
            </w:r>
          </w:p>
        </w:tc>
      </w:tr>
      <w:tr w:rsidR="00A96A60" w14:paraId="3F58D20B"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6FA0D4D9" w14:textId="77777777" w:rsidR="00A96A60" w:rsidRDefault="00A96A60">
            <w:pPr>
              <w:rPr>
                <w:color w:val="000000"/>
              </w:rPr>
            </w:pPr>
            <w:r>
              <w:rPr>
                <w:color w:val="000000"/>
              </w:rPr>
              <w:t>пољски јасен</w:t>
            </w:r>
          </w:p>
        </w:tc>
        <w:tc>
          <w:tcPr>
            <w:tcW w:w="481" w:type="pct"/>
            <w:tcBorders>
              <w:top w:val="nil"/>
              <w:left w:val="nil"/>
              <w:bottom w:val="single" w:sz="4" w:space="0" w:color="auto"/>
              <w:right w:val="single" w:sz="4" w:space="0" w:color="auto"/>
            </w:tcBorders>
            <w:shd w:val="clear" w:color="auto" w:fill="auto"/>
            <w:noWrap/>
            <w:vAlign w:val="center"/>
            <w:hideMark/>
          </w:tcPr>
          <w:p w14:paraId="081275B5"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73A5162"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350F206"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361865A"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F6C110B"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6FD6D7FE" w14:textId="77777777" w:rsidR="00A96A60" w:rsidRDefault="00A96A60">
            <w:pPr>
              <w:jc w:val="right"/>
              <w:rPr>
                <w:color w:val="000000"/>
              </w:rPr>
            </w:pPr>
            <w:r>
              <w:rPr>
                <w:color w:val="000000"/>
              </w:rPr>
              <w:t>307,9</w:t>
            </w:r>
          </w:p>
        </w:tc>
        <w:tc>
          <w:tcPr>
            <w:tcW w:w="481" w:type="pct"/>
            <w:tcBorders>
              <w:top w:val="nil"/>
              <w:left w:val="nil"/>
              <w:bottom w:val="single" w:sz="4" w:space="0" w:color="auto"/>
              <w:right w:val="single" w:sz="4" w:space="0" w:color="auto"/>
            </w:tcBorders>
            <w:shd w:val="clear" w:color="auto" w:fill="auto"/>
            <w:noWrap/>
            <w:vAlign w:val="center"/>
            <w:hideMark/>
          </w:tcPr>
          <w:p w14:paraId="20291500" w14:textId="77777777" w:rsidR="00A96A60" w:rsidRDefault="00A96A60">
            <w:pPr>
              <w:jc w:val="right"/>
              <w:rPr>
                <w:color w:val="000000"/>
              </w:rPr>
            </w:pPr>
            <w:r>
              <w:rPr>
                <w:color w:val="000000"/>
              </w:rPr>
              <w:t>307,9</w:t>
            </w:r>
          </w:p>
        </w:tc>
        <w:tc>
          <w:tcPr>
            <w:tcW w:w="481" w:type="pct"/>
            <w:tcBorders>
              <w:top w:val="nil"/>
              <w:left w:val="nil"/>
              <w:bottom w:val="single" w:sz="4" w:space="0" w:color="auto"/>
              <w:right w:val="single" w:sz="4" w:space="0" w:color="auto"/>
            </w:tcBorders>
            <w:shd w:val="clear" w:color="auto" w:fill="auto"/>
            <w:noWrap/>
            <w:vAlign w:val="center"/>
            <w:hideMark/>
          </w:tcPr>
          <w:p w14:paraId="63175FDD" w14:textId="77777777" w:rsidR="00A96A60" w:rsidRDefault="00A96A60">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12C58A56" w14:textId="77777777" w:rsidR="00A96A60" w:rsidRDefault="00A96A60">
            <w:pPr>
              <w:jc w:val="right"/>
              <w:rPr>
                <w:color w:val="000000"/>
              </w:rPr>
            </w:pPr>
            <w:r>
              <w:rPr>
                <w:color w:val="000000"/>
              </w:rPr>
              <w:t>5,1</w:t>
            </w:r>
          </w:p>
        </w:tc>
      </w:tr>
      <w:tr w:rsidR="00A96A60" w14:paraId="0DF18B2F"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4D7ED0CE" w14:textId="77777777" w:rsidR="00A96A60" w:rsidRDefault="00A96A60">
            <w:pPr>
              <w:rPr>
                <w:color w:val="000000"/>
              </w:rPr>
            </w:pPr>
            <w:r>
              <w:rPr>
                <w:color w:val="000000"/>
              </w:rPr>
              <w:t>граб</w:t>
            </w:r>
          </w:p>
        </w:tc>
        <w:tc>
          <w:tcPr>
            <w:tcW w:w="481" w:type="pct"/>
            <w:tcBorders>
              <w:top w:val="nil"/>
              <w:left w:val="nil"/>
              <w:bottom w:val="single" w:sz="4" w:space="0" w:color="auto"/>
              <w:right w:val="single" w:sz="4" w:space="0" w:color="auto"/>
            </w:tcBorders>
            <w:shd w:val="clear" w:color="auto" w:fill="auto"/>
            <w:noWrap/>
            <w:vAlign w:val="center"/>
            <w:hideMark/>
          </w:tcPr>
          <w:p w14:paraId="151D3C64" w14:textId="77777777" w:rsidR="00A96A60" w:rsidRDefault="00A96A60">
            <w:pPr>
              <w:jc w:val="right"/>
              <w:rPr>
                <w:color w:val="000000"/>
              </w:rPr>
            </w:pPr>
            <w:r>
              <w:rPr>
                <w:color w:val="000000"/>
              </w:rPr>
              <w:t>11.812,8</w:t>
            </w:r>
          </w:p>
        </w:tc>
        <w:tc>
          <w:tcPr>
            <w:tcW w:w="481" w:type="pct"/>
            <w:tcBorders>
              <w:top w:val="nil"/>
              <w:left w:val="nil"/>
              <w:bottom w:val="single" w:sz="4" w:space="0" w:color="auto"/>
              <w:right w:val="single" w:sz="4" w:space="0" w:color="auto"/>
            </w:tcBorders>
            <w:shd w:val="clear" w:color="auto" w:fill="auto"/>
            <w:noWrap/>
            <w:vAlign w:val="center"/>
            <w:hideMark/>
          </w:tcPr>
          <w:p w14:paraId="1DA27BBB" w14:textId="77777777" w:rsidR="00A96A60" w:rsidRDefault="00A96A60">
            <w:pPr>
              <w:jc w:val="right"/>
              <w:rPr>
                <w:color w:val="000000"/>
              </w:rPr>
            </w:pPr>
            <w:r>
              <w:rPr>
                <w:color w:val="000000"/>
              </w:rPr>
              <w:t>279,0</w:t>
            </w:r>
          </w:p>
        </w:tc>
        <w:tc>
          <w:tcPr>
            <w:tcW w:w="481" w:type="pct"/>
            <w:tcBorders>
              <w:top w:val="nil"/>
              <w:left w:val="nil"/>
              <w:bottom w:val="single" w:sz="4" w:space="0" w:color="auto"/>
              <w:right w:val="single" w:sz="4" w:space="0" w:color="auto"/>
            </w:tcBorders>
            <w:shd w:val="clear" w:color="auto" w:fill="auto"/>
            <w:noWrap/>
            <w:vAlign w:val="center"/>
            <w:hideMark/>
          </w:tcPr>
          <w:p w14:paraId="7D717FA2" w14:textId="77777777" w:rsidR="00A96A60" w:rsidRDefault="00A96A60">
            <w:pPr>
              <w:jc w:val="right"/>
              <w:rPr>
                <w:color w:val="000000"/>
              </w:rPr>
            </w:pPr>
            <w:r>
              <w:rPr>
                <w:color w:val="000000"/>
              </w:rPr>
              <w:t>1.356,0</w:t>
            </w:r>
          </w:p>
        </w:tc>
        <w:tc>
          <w:tcPr>
            <w:tcW w:w="481" w:type="pct"/>
            <w:tcBorders>
              <w:top w:val="nil"/>
              <w:left w:val="nil"/>
              <w:bottom w:val="single" w:sz="4" w:space="0" w:color="auto"/>
              <w:right w:val="single" w:sz="4" w:space="0" w:color="auto"/>
            </w:tcBorders>
            <w:shd w:val="clear" w:color="auto" w:fill="auto"/>
            <w:noWrap/>
            <w:vAlign w:val="center"/>
            <w:hideMark/>
          </w:tcPr>
          <w:p w14:paraId="063A6DBB" w14:textId="77777777" w:rsidR="00A96A60" w:rsidRDefault="00A96A60">
            <w:pPr>
              <w:jc w:val="right"/>
              <w:rPr>
                <w:color w:val="000000"/>
              </w:rPr>
            </w:pPr>
            <w:r>
              <w:rPr>
                <w:color w:val="000000"/>
              </w:rPr>
              <w:t>193,8</w:t>
            </w:r>
          </w:p>
        </w:tc>
        <w:tc>
          <w:tcPr>
            <w:tcW w:w="481" w:type="pct"/>
            <w:tcBorders>
              <w:top w:val="nil"/>
              <w:left w:val="nil"/>
              <w:bottom w:val="single" w:sz="4" w:space="0" w:color="auto"/>
              <w:right w:val="single" w:sz="4" w:space="0" w:color="auto"/>
            </w:tcBorders>
            <w:shd w:val="clear" w:color="auto" w:fill="auto"/>
            <w:noWrap/>
            <w:vAlign w:val="center"/>
            <w:hideMark/>
          </w:tcPr>
          <w:p w14:paraId="0A90466D" w14:textId="77777777" w:rsidR="00A96A60" w:rsidRDefault="00A96A60">
            <w:pPr>
              <w:jc w:val="right"/>
              <w:rPr>
                <w:color w:val="000000"/>
              </w:rPr>
            </w:pPr>
            <w:r>
              <w:rPr>
                <w:color w:val="000000"/>
              </w:rPr>
              <w:t>14.409,3</w:t>
            </w:r>
          </w:p>
        </w:tc>
        <w:tc>
          <w:tcPr>
            <w:tcW w:w="481" w:type="pct"/>
            <w:tcBorders>
              <w:top w:val="nil"/>
              <w:left w:val="nil"/>
              <w:bottom w:val="single" w:sz="4" w:space="0" w:color="auto"/>
              <w:right w:val="single" w:sz="4" w:space="0" w:color="auto"/>
            </w:tcBorders>
            <w:shd w:val="clear" w:color="auto" w:fill="auto"/>
            <w:noWrap/>
            <w:vAlign w:val="center"/>
            <w:hideMark/>
          </w:tcPr>
          <w:p w14:paraId="5BEA6C82" w14:textId="77777777" w:rsidR="00A96A60" w:rsidRDefault="00A96A60">
            <w:pPr>
              <w:jc w:val="right"/>
              <w:rPr>
                <w:color w:val="000000"/>
              </w:rPr>
            </w:pPr>
            <w:r>
              <w:rPr>
                <w:color w:val="000000"/>
              </w:rPr>
              <w:t>17.654,3</w:t>
            </w:r>
          </w:p>
        </w:tc>
        <w:tc>
          <w:tcPr>
            <w:tcW w:w="481" w:type="pct"/>
            <w:tcBorders>
              <w:top w:val="nil"/>
              <w:left w:val="nil"/>
              <w:bottom w:val="single" w:sz="4" w:space="0" w:color="auto"/>
              <w:right w:val="single" w:sz="4" w:space="0" w:color="auto"/>
            </w:tcBorders>
            <w:shd w:val="clear" w:color="auto" w:fill="auto"/>
            <w:noWrap/>
            <w:vAlign w:val="center"/>
            <w:hideMark/>
          </w:tcPr>
          <w:p w14:paraId="4B5197CF" w14:textId="77777777" w:rsidR="00A96A60" w:rsidRDefault="00A96A60">
            <w:pPr>
              <w:jc w:val="right"/>
              <w:rPr>
                <w:color w:val="000000"/>
              </w:rPr>
            </w:pPr>
            <w:r>
              <w:rPr>
                <w:color w:val="000000"/>
              </w:rPr>
              <w:t>3.245,0</w:t>
            </w:r>
          </w:p>
        </w:tc>
        <w:tc>
          <w:tcPr>
            <w:tcW w:w="481" w:type="pct"/>
            <w:tcBorders>
              <w:top w:val="nil"/>
              <w:left w:val="nil"/>
              <w:bottom w:val="single" w:sz="4" w:space="0" w:color="auto"/>
              <w:right w:val="single" w:sz="4" w:space="0" w:color="auto"/>
            </w:tcBorders>
            <w:shd w:val="clear" w:color="auto" w:fill="auto"/>
            <w:noWrap/>
            <w:vAlign w:val="center"/>
            <w:hideMark/>
          </w:tcPr>
          <w:p w14:paraId="1439BF36" w14:textId="77777777" w:rsidR="00A96A60" w:rsidRDefault="00A96A60">
            <w:pPr>
              <w:jc w:val="right"/>
              <w:rPr>
                <w:color w:val="000000"/>
              </w:rPr>
            </w:pPr>
            <w:r>
              <w:rPr>
                <w:color w:val="000000"/>
              </w:rPr>
              <w:t>22,5</w:t>
            </w:r>
          </w:p>
        </w:tc>
        <w:tc>
          <w:tcPr>
            <w:tcW w:w="481" w:type="pct"/>
            <w:tcBorders>
              <w:top w:val="nil"/>
              <w:left w:val="nil"/>
              <w:bottom w:val="single" w:sz="4" w:space="0" w:color="auto"/>
              <w:right w:val="single" w:sz="4" w:space="0" w:color="auto"/>
            </w:tcBorders>
            <w:shd w:val="clear" w:color="auto" w:fill="auto"/>
            <w:noWrap/>
            <w:vAlign w:val="center"/>
            <w:hideMark/>
          </w:tcPr>
          <w:p w14:paraId="06693A63" w14:textId="77777777" w:rsidR="00A96A60" w:rsidRDefault="00A96A60">
            <w:pPr>
              <w:jc w:val="right"/>
              <w:rPr>
                <w:color w:val="000000"/>
              </w:rPr>
            </w:pPr>
            <w:r>
              <w:rPr>
                <w:color w:val="000000"/>
              </w:rPr>
              <w:t>292,8</w:t>
            </w:r>
          </w:p>
        </w:tc>
      </w:tr>
      <w:tr w:rsidR="00A96A60" w14:paraId="3123F025"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06754BCA" w14:textId="77777777" w:rsidR="00A96A60" w:rsidRDefault="00A96A60">
            <w:pPr>
              <w:rPr>
                <w:color w:val="000000"/>
              </w:rPr>
            </w:pPr>
            <w:r>
              <w:rPr>
                <w:color w:val="000000"/>
              </w:rPr>
              <w:t>цер</w:t>
            </w:r>
          </w:p>
        </w:tc>
        <w:tc>
          <w:tcPr>
            <w:tcW w:w="481" w:type="pct"/>
            <w:tcBorders>
              <w:top w:val="nil"/>
              <w:left w:val="nil"/>
              <w:bottom w:val="single" w:sz="4" w:space="0" w:color="auto"/>
              <w:right w:val="single" w:sz="4" w:space="0" w:color="auto"/>
            </w:tcBorders>
            <w:shd w:val="clear" w:color="auto" w:fill="auto"/>
            <w:noWrap/>
            <w:vAlign w:val="center"/>
            <w:hideMark/>
          </w:tcPr>
          <w:p w14:paraId="5CE94352" w14:textId="77777777" w:rsidR="00A96A60" w:rsidRDefault="00A96A60">
            <w:pPr>
              <w:jc w:val="right"/>
              <w:rPr>
                <w:color w:val="000000"/>
              </w:rPr>
            </w:pPr>
            <w:r>
              <w:rPr>
                <w:color w:val="000000"/>
              </w:rPr>
              <w:t>401,4</w:t>
            </w:r>
          </w:p>
        </w:tc>
        <w:tc>
          <w:tcPr>
            <w:tcW w:w="481" w:type="pct"/>
            <w:tcBorders>
              <w:top w:val="nil"/>
              <w:left w:val="nil"/>
              <w:bottom w:val="single" w:sz="4" w:space="0" w:color="auto"/>
              <w:right w:val="single" w:sz="4" w:space="0" w:color="auto"/>
            </w:tcBorders>
            <w:shd w:val="clear" w:color="auto" w:fill="auto"/>
            <w:noWrap/>
            <w:vAlign w:val="center"/>
            <w:hideMark/>
          </w:tcPr>
          <w:p w14:paraId="7BC890CE" w14:textId="77777777" w:rsidR="00A96A60" w:rsidRDefault="00A96A60">
            <w:pPr>
              <w:jc w:val="right"/>
              <w:rPr>
                <w:color w:val="000000"/>
              </w:rPr>
            </w:pPr>
            <w:r>
              <w:rPr>
                <w:color w:val="000000"/>
              </w:rPr>
              <w:t>13,6</w:t>
            </w:r>
          </w:p>
        </w:tc>
        <w:tc>
          <w:tcPr>
            <w:tcW w:w="481" w:type="pct"/>
            <w:tcBorders>
              <w:top w:val="nil"/>
              <w:left w:val="nil"/>
              <w:bottom w:val="single" w:sz="4" w:space="0" w:color="auto"/>
              <w:right w:val="single" w:sz="4" w:space="0" w:color="auto"/>
            </w:tcBorders>
            <w:shd w:val="clear" w:color="auto" w:fill="auto"/>
            <w:noWrap/>
            <w:vAlign w:val="center"/>
            <w:hideMark/>
          </w:tcPr>
          <w:p w14:paraId="58681DE1" w14:textId="77777777" w:rsidR="00A96A60" w:rsidRDefault="00A96A60">
            <w:pPr>
              <w:jc w:val="right"/>
              <w:rPr>
                <w:color w:val="000000"/>
              </w:rPr>
            </w:pPr>
            <w:r>
              <w:rPr>
                <w:color w:val="000000"/>
              </w:rPr>
              <w:t>156,5</w:t>
            </w:r>
          </w:p>
        </w:tc>
        <w:tc>
          <w:tcPr>
            <w:tcW w:w="481" w:type="pct"/>
            <w:tcBorders>
              <w:top w:val="nil"/>
              <w:left w:val="nil"/>
              <w:bottom w:val="single" w:sz="4" w:space="0" w:color="auto"/>
              <w:right w:val="single" w:sz="4" w:space="0" w:color="auto"/>
            </w:tcBorders>
            <w:shd w:val="clear" w:color="auto" w:fill="auto"/>
            <w:noWrap/>
            <w:vAlign w:val="center"/>
            <w:hideMark/>
          </w:tcPr>
          <w:p w14:paraId="2D4F2212" w14:textId="77777777" w:rsidR="00A96A60" w:rsidRDefault="00A96A60">
            <w:pPr>
              <w:jc w:val="right"/>
              <w:rPr>
                <w:color w:val="000000"/>
              </w:rPr>
            </w:pPr>
            <w:r>
              <w:rPr>
                <w:color w:val="000000"/>
              </w:rPr>
              <w:t>24,5</w:t>
            </w:r>
          </w:p>
        </w:tc>
        <w:tc>
          <w:tcPr>
            <w:tcW w:w="481" w:type="pct"/>
            <w:tcBorders>
              <w:top w:val="nil"/>
              <w:left w:val="nil"/>
              <w:bottom w:val="single" w:sz="4" w:space="0" w:color="auto"/>
              <w:right w:val="single" w:sz="4" w:space="0" w:color="auto"/>
            </w:tcBorders>
            <w:shd w:val="clear" w:color="auto" w:fill="auto"/>
            <w:noWrap/>
            <w:vAlign w:val="center"/>
            <w:hideMark/>
          </w:tcPr>
          <w:p w14:paraId="4FDAE481" w14:textId="77777777" w:rsidR="00A96A60" w:rsidRDefault="00A96A60">
            <w:pPr>
              <w:jc w:val="right"/>
              <w:rPr>
                <w:color w:val="000000"/>
              </w:rPr>
            </w:pPr>
            <w:r>
              <w:rPr>
                <w:color w:val="000000"/>
              </w:rPr>
              <w:t>513,1</w:t>
            </w:r>
          </w:p>
        </w:tc>
        <w:tc>
          <w:tcPr>
            <w:tcW w:w="481" w:type="pct"/>
            <w:tcBorders>
              <w:top w:val="nil"/>
              <w:left w:val="nil"/>
              <w:bottom w:val="single" w:sz="4" w:space="0" w:color="auto"/>
              <w:right w:val="single" w:sz="4" w:space="0" w:color="auto"/>
            </w:tcBorders>
            <w:shd w:val="clear" w:color="auto" w:fill="auto"/>
            <w:noWrap/>
            <w:vAlign w:val="center"/>
            <w:hideMark/>
          </w:tcPr>
          <w:p w14:paraId="1B7D0C25" w14:textId="77777777" w:rsidR="00A96A60" w:rsidRDefault="00A96A60">
            <w:pPr>
              <w:jc w:val="right"/>
              <w:rPr>
                <w:color w:val="000000"/>
              </w:rPr>
            </w:pPr>
            <w:r>
              <w:rPr>
                <w:color w:val="000000"/>
              </w:rPr>
              <w:t>707,5</w:t>
            </w:r>
          </w:p>
        </w:tc>
        <w:tc>
          <w:tcPr>
            <w:tcW w:w="481" w:type="pct"/>
            <w:tcBorders>
              <w:top w:val="nil"/>
              <w:left w:val="nil"/>
              <w:bottom w:val="single" w:sz="4" w:space="0" w:color="auto"/>
              <w:right w:val="single" w:sz="4" w:space="0" w:color="auto"/>
            </w:tcBorders>
            <w:shd w:val="clear" w:color="auto" w:fill="auto"/>
            <w:noWrap/>
            <w:vAlign w:val="center"/>
            <w:hideMark/>
          </w:tcPr>
          <w:p w14:paraId="2747B4C5" w14:textId="77777777" w:rsidR="00A96A60" w:rsidRDefault="00A96A60">
            <w:pPr>
              <w:jc w:val="right"/>
              <w:rPr>
                <w:color w:val="000000"/>
              </w:rPr>
            </w:pPr>
            <w:r>
              <w:rPr>
                <w:color w:val="000000"/>
              </w:rPr>
              <w:t>194,4</w:t>
            </w:r>
          </w:p>
        </w:tc>
        <w:tc>
          <w:tcPr>
            <w:tcW w:w="481" w:type="pct"/>
            <w:tcBorders>
              <w:top w:val="nil"/>
              <w:left w:val="nil"/>
              <w:bottom w:val="single" w:sz="4" w:space="0" w:color="auto"/>
              <w:right w:val="single" w:sz="4" w:space="0" w:color="auto"/>
            </w:tcBorders>
            <w:shd w:val="clear" w:color="auto" w:fill="auto"/>
            <w:noWrap/>
            <w:vAlign w:val="center"/>
            <w:hideMark/>
          </w:tcPr>
          <w:p w14:paraId="04EEAE6E" w14:textId="77777777" w:rsidR="00A96A60" w:rsidRDefault="00A96A60">
            <w:pPr>
              <w:jc w:val="right"/>
              <w:rPr>
                <w:color w:val="000000"/>
              </w:rPr>
            </w:pPr>
            <w:r>
              <w:rPr>
                <w:color w:val="000000"/>
              </w:rPr>
              <w:t>37,9</w:t>
            </w:r>
          </w:p>
        </w:tc>
        <w:tc>
          <w:tcPr>
            <w:tcW w:w="481" w:type="pct"/>
            <w:tcBorders>
              <w:top w:val="nil"/>
              <w:left w:val="nil"/>
              <w:bottom w:val="single" w:sz="4" w:space="0" w:color="auto"/>
              <w:right w:val="single" w:sz="4" w:space="0" w:color="auto"/>
            </w:tcBorders>
            <w:shd w:val="clear" w:color="auto" w:fill="auto"/>
            <w:noWrap/>
            <w:vAlign w:val="center"/>
            <w:hideMark/>
          </w:tcPr>
          <w:p w14:paraId="53A662AA" w14:textId="77777777" w:rsidR="00A96A60" w:rsidRDefault="00A96A60">
            <w:pPr>
              <w:jc w:val="right"/>
              <w:rPr>
                <w:color w:val="000000"/>
              </w:rPr>
            </w:pPr>
            <w:r>
              <w:rPr>
                <w:color w:val="000000"/>
              </w:rPr>
              <w:t>19,7</w:t>
            </w:r>
          </w:p>
        </w:tc>
      </w:tr>
      <w:tr w:rsidR="00A96A60" w14:paraId="05444241"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4AC093DB" w14:textId="77777777" w:rsidR="00A96A60" w:rsidRDefault="00A96A60">
            <w:pPr>
              <w:rPr>
                <w:color w:val="000000"/>
              </w:rPr>
            </w:pPr>
            <w:r>
              <w:rPr>
                <w:color w:val="000000"/>
              </w:rPr>
              <w:t>ситнолисна липа</w:t>
            </w:r>
          </w:p>
        </w:tc>
        <w:tc>
          <w:tcPr>
            <w:tcW w:w="481" w:type="pct"/>
            <w:tcBorders>
              <w:top w:val="nil"/>
              <w:left w:val="nil"/>
              <w:bottom w:val="single" w:sz="4" w:space="0" w:color="auto"/>
              <w:right w:val="single" w:sz="4" w:space="0" w:color="auto"/>
            </w:tcBorders>
            <w:shd w:val="clear" w:color="auto" w:fill="auto"/>
            <w:noWrap/>
            <w:vAlign w:val="center"/>
            <w:hideMark/>
          </w:tcPr>
          <w:p w14:paraId="58F51F49"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EBE0E7B"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6C3E7227"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32AE2A78" w14:textId="77777777" w:rsidR="00A96A60" w:rsidRDefault="00A96A60">
            <w:pPr>
              <w:jc w:val="right"/>
              <w:rPr>
                <w:color w:val="000000"/>
              </w:rPr>
            </w:pPr>
            <w:r>
              <w:rPr>
                <w:color w:val="000000"/>
              </w:rPr>
              <w:t>7,1</w:t>
            </w:r>
          </w:p>
        </w:tc>
        <w:tc>
          <w:tcPr>
            <w:tcW w:w="481" w:type="pct"/>
            <w:tcBorders>
              <w:top w:val="nil"/>
              <w:left w:val="nil"/>
              <w:bottom w:val="single" w:sz="4" w:space="0" w:color="auto"/>
              <w:right w:val="single" w:sz="4" w:space="0" w:color="auto"/>
            </w:tcBorders>
            <w:shd w:val="clear" w:color="auto" w:fill="auto"/>
            <w:noWrap/>
            <w:vAlign w:val="center"/>
            <w:hideMark/>
          </w:tcPr>
          <w:p w14:paraId="5EA01170" w14:textId="77777777" w:rsidR="00A96A60" w:rsidRDefault="00A96A60">
            <w:pPr>
              <w:jc w:val="right"/>
              <w:rPr>
                <w:color w:val="000000"/>
              </w:rPr>
            </w:pPr>
            <w:r>
              <w:rPr>
                <w:color w:val="000000"/>
              </w:rPr>
              <w:t>-7,1</w:t>
            </w:r>
          </w:p>
        </w:tc>
        <w:tc>
          <w:tcPr>
            <w:tcW w:w="481" w:type="pct"/>
            <w:tcBorders>
              <w:top w:val="nil"/>
              <w:left w:val="nil"/>
              <w:bottom w:val="single" w:sz="4" w:space="0" w:color="auto"/>
              <w:right w:val="single" w:sz="4" w:space="0" w:color="auto"/>
            </w:tcBorders>
            <w:shd w:val="clear" w:color="auto" w:fill="auto"/>
            <w:noWrap/>
            <w:vAlign w:val="center"/>
            <w:hideMark/>
          </w:tcPr>
          <w:p w14:paraId="3DC9D958" w14:textId="77777777" w:rsidR="00A96A60" w:rsidRDefault="00A96A60">
            <w:pPr>
              <w:jc w:val="right"/>
              <w:rPr>
                <w:color w:val="000000"/>
              </w:rPr>
            </w:pPr>
            <w:r>
              <w:rPr>
                <w:color w:val="000000"/>
              </w:rPr>
              <w:t>26,4</w:t>
            </w:r>
          </w:p>
        </w:tc>
        <w:tc>
          <w:tcPr>
            <w:tcW w:w="481" w:type="pct"/>
            <w:tcBorders>
              <w:top w:val="nil"/>
              <w:left w:val="nil"/>
              <w:bottom w:val="single" w:sz="4" w:space="0" w:color="auto"/>
              <w:right w:val="single" w:sz="4" w:space="0" w:color="auto"/>
            </w:tcBorders>
            <w:shd w:val="clear" w:color="auto" w:fill="auto"/>
            <w:noWrap/>
            <w:vAlign w:val="center"/>
            <w:hideMark/>
          </w:tcPr>
          <w:p w14:paraId="03A3CEC7" w14:textId="77777777" w:rsidR="00A96A60" w:rsidRDefault="00A96A60">
            <w:pPr>
              <w:jc w:val="right"/>
              <w:rPr>
                <w:color w:val="000000"/>
              </w:rPr>
            </w:pPr>
            <w:r>
              <w:rPr>
                <w:color w:val="000000"/>
              </w:rPr>
              <w:t>33,5</w:t>
            </w:r>
          </w:p>
        </w:tc>
        <w:tc>
          <w:tcPr>
            <w:tcW w:w="481" w:type="pct"/>
            <w:tcBorders>
              <w:top w:val="nil"/>
              <w:left w:val="nil"/>
              <w:bottom w:val="single" w:sz="4" w:space="0" w:color="auto"/>
              <w:right w:val="single" w:sz="4" w:space="0" w:color="auto"/>
            </w:tcBorders>
            <w:shd w:val="clear" w:color="auto" w:fill="auto"/>
            <w:noWrap/>
            <w:vAlign w:val="center"/>
            <w:hideMark/>
          </w:tcPr>
          <w:p w14:paraId="3E40588C" w14:textId="77777777" w:rsidR="00A96A60" w:rsidRDefault="00A96A60">
            <w:pPr>
              <w:jc w:val="right"/>
              <w:rPr>
                <w:color w:val="000000"/>
              </w:rPr>
            </w:pPr>
            <w:r>
              <w:rPr>
                <w:color w:val="000000"/>
              </w:rPr>
              <w:t>-469,6</w:t>
            </w:r>
          </w:p>
        </w:tc>
        <w:tc>
          <w:tcPr>
            <w:tcW w:w="481" w:type="pct"/>
            <w:tcBorders>
              <w:top w:val="nil"/>
              <w:left w:val="nil"/>
              <w:bottom w:val="single" w:sz="4" w:space="0" w:color="auto"/>
              <w:right w:val="single" w:sz="4" w:space="0" w:color="auto"/>
            </w:tcBorders>
            <w:shd w:val="clear" w:color="auto" w:fill="auto"/>
            <w:noWrap/>
            <w:vAlign w:val="center"/>
            <w:hideMark/>
          </w:tcPr>
          <w:p w14:paraId="4591CBCD" w14:textId="77777777" w:rsidR="00A96A60" w:rsidRDefault="00A96A60">
            <w:pPr>
              <w:jc w:val="right"/>
              <w:rPr>
                <w:color w:val="000000"/>
              </w:rPr>
            </w:pPr>
            <w:r>
              <w:rPr>
                <w:color w:val="000000"/>
              </w:rPr>
              <w:t>0,7</w:t>
            </w:r>
          </w:p>
        </w:tc>
      </w:tr>
      <w:tr w:rsidR="00A96A60" w14:paraId="0520EB75"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6AE75BB" w14:textId="77777777" w:rsidR="00A96A60" w:rsidRDefault="00A96A60">
            <w:pPr>
              <w:rPr>
                <w:color w:val="000000"/>
              </w:rPr>
            </w:pPr>
            <w:r>
              <w:rPr>
                <w:color w:val="000000"/>
              </w:rPr>
              <w:t>крупнолисна липа</w:t>
            </w:r>
          </w:p>
        </w:tc>
        <w:tc>
          <w:tcPr>
            <w:tcW w:w="481" w:type="pct"/>
            <w:tcBorders>
              <w:top w:val="nil"/>
              <w:left w:val="nil"/>
              <w:bottom w:val="single" w:sz="4" w:space="0" w:color="auto"/>
              <w:right w:val="single" w:sz="4" w:space="0" w:color="auto"/>
            </w:tcBorders>
            <w:shd w:val="clear" w:color="auto" w:fill="auto"/>
            <w:noWrap/>
            <w:vAlign w:val="center"/>
            <w:hideMark/>
          </w:tcPr>
          <w:p w14:paraId="0DE750AB" w14:textId="77777777" w:rsidR="00A96A60" w:rsidRDefault="00A96A60">
            <w:pPr>
              <w:jc w:val="right"/>
              <w:rPr>
                <w:color w:val="000000"/>
              </w:rPr>
            </w:pPr>
            <w:r>
              <w:rPr>
                <w:color w:val="000000"/>
              </w:rPr>
              <w:t>48,3</w:t>
            </w:r>
          </w:p>
        </w:tc>
        <w:tc>
          <w:tcPr>
            <w:tcW w:w="481" w:type="pct"/>
            <w:tcBorders>
              <w:top w:val="nil"/>
              <w:left w:val="nil"/>
              <w:bottom w:val="single" w:sz="4" w:space="0" w:color="auto"/>
              <w:right w:val="single" w:sz="4" w:space="0" w:color="auto"/>
            </w:tcBorders>
            <w:shd w:val="clear" w:color="auto" w:fill="auto"/>
            <w:noWrap/>
            <w:vAlign w:val="center"/>
            <w:hideMark/>
          </w:tcPr>
          <w:p w14:paraId="7E0E5967" w14:textId="77777777" w:rsidR="00A96A60" w:rsidRDefault="00A96A60">
            <w:pPr>
              <w:jc w:val="right"/>
              <w:rPr>
                <w:color w:val="000000"/>
              </w:rPr>
            </w:pPr>
            <w:r>
              <w:rPr>
                <w:color w:val="000000"/>
              </w:rPr>
              <w:t>1,5</w:t>
            </w:r>
          </w:p>
        </w:tc>
        <w:tc>
          <w:tcPr>
            <w:tcW w:w="481" w:type="pct"/>
            <w:tcBorders>
              <w:top w:val="nil"/>
              <w:left w:val="nil"/>
              <w:bottom w:val="single" w:sz="4" w:space="0" w:color="auto"/>
              <w:right w:val="single" w:sz="4" w:space="0" w:color="auto"/>
            </w:tcBorders>
            <w:shd w:val="clear" w:color="auto" w:fill="auto"/>
            <w:noWrap/>
            <w:vAlign w:val="center"/>
            <w:hideMark/>
          </w:tcPr>
          <w:p w14:paraId="0788C7D9"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5677406"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CDAD9C2" w14:textId="77777777" w:rsidR="00A96A60" w:rsidRDefault="00A96A60">
            <w:pPr>
              <w:jc w:val="right"/>
              <w:rPr>
                <w:color w:val="000000"/>
              </w:rPr>
            </w:pPr>
            <w:r>
              <w:rPr>
                <w:color w:val="000000"/>
              </w:rPr>
              <w:t>63,8</w:t>
            </w:r>
          </w:p>
        </w:tc>
        <w:tc>
          <w:tcPr>
            <w:tcW w:w="481" w:type="pct"/>
            <w:tcBorders>
              <w:top w:val="nil"/>
              <w:left w:val="nil"/>
              <w:bottom w:val="single" w:sz="4" w:space="0" w:color="auto"/>
              <w:right w:val="single" w:sz="4" w:space="0" w:color="auto"/>
            </w:tcBorders>
            <w:shd w:val="clear" w:color="auto" w:fill="auto"/>
            <w:noWrap/>
            <w:vAlign w:val="center"/>
            <w:hideMark/>
          </w:tcPr>
          <w:p w14:paraId="42E09735" w14:textId="77777777" w:rsidR="00A96A60" w:rsidRDefault="00A96A60">
            <w:pPr>
              <w:jc w:val="right"/>
              <w:rPr>
                <w:color w:val="000000"/>
              </w:rPr>
            </w:pPr>
            <w:r>
              <w:rPr>
                <w:color w:val="000000"/>
              </w:rPr>
              <w:t>1.555,2</w:t>
            </w:r>
          </w:p>
        </w:tc>
        <w:tc>
          <w:tcPr>
            <w:tcW w:w="481" w:type="pct"/>
            <w:tcBorders>
              <w:top w:val="nil"/>
              <w:left w:val="nil"/>
              <w:bottom w:val="single" w:sz="4" w:space="0" w:color="auto"/>
              <w:right w:val="single" w:sz="4" w:space="0" w:color="auto"/>
            </w:tcBorders>
            <w:shd w:val="clear" w:color="auto" w:fill="auto"/>
            <w:noWrap/>
            <w:vAlign w:val="center"/>
            <w:hideMark/>
          </w:tcPr>
          <w:p w14:paraId="3D159AC7" w14:textId="77777777" w:rsidR="00A96A60" w:rsidRDefault="00A96A60">
            <w:pPr>
              <w:jc w:val="right"/>
              <w:rPr>
                <w:color w:val="000000"/>
              </w:rPr>
            </w:pPr>
            <w:r>
              <w:rPr>
                <w:color w:val="000000"/>
              </w:rPr>
              <w:t>1.491,4</w:t>
            </w:r>
          </w:p>
        </w:tc>
        <w:tc>
          <w:tcPr>
            <w:tcW w:w="481" w:type="pct"/>
            <w:tcBorders>
              <w:top w:val="nil"/>
              <w:left w:val="nil"/>
              <w:bottom w:val="single" w:sz="4" w:space="0" w:color="auto"/>
              <w:right w:val="single" w:sz="4" w:space="0" w:color="auto"/>
            </w:tcBorders>
            <w:shd w:val="clear" w:color="auto" w:fill="auto"/>
            <w:noWrap/>
            <w:vAlign w:val="center"/>
            <w:hideMark/>
          </w:tcPr>
          <w:p w14:paraId="00DFABEC" w14:textId="77777777" w:rsidR="00A96A60" w:rsidRDefault="00A96A60">
            <w:pPr>
              <w:jc w:val="right"/>
              <w:rPr>
                <w:color w:val="000000"/>
              </w:rPr>
            </w:pPr>
            <w:r>
              <w:rPr>
                <w:color w:val="000000"/>
              </w:rPr>
              <w:t>2.338,6</w:t>
            </w:r>
          </w:p>
        </w:tc>
        <w:tc>
          <w:tcPr>
            <w:tcW w:w="481" w:type="pct"/>
            <w:tcBorders>
              <w:top w:val="nil"/>
              <w:left w:val="nil"/>
              <w:bottom w:val="single" w:sz="4" w:space="0" w:color="auto"/>
              <w:right w:val="single" w:sz="4" w:space="0" w:color="auto"/>
            </w:tcBorders>
            <w:shd w:val="clear" w:color="auto" w:fill="auto"/>
            <w:noWrap/>
            <w:vAlign w:val="center"/>
            <w:hideMark/>
          </w:tcPr>
          <w:p w14:paraId="1FD3383B" w14:textId="77777777" w:rsidR="00A96A60" w:rsidRDefault="00A96A60">
            <w:pPr>
              <w:jc w:val="right"/>
              <w:rPr>
                <w:color w:val="000000"/>
              </w:rPr>
            </w:pPr>
            <w:r>
              <w:rPr>
                <w:color w:val="000000"/>
              </w:rPr>
              <w:t>44,8</w:t>
            </w:r>
          </w:p>
        </w:tc>
      </w:tr>
      <w:tr w:rsidR="00A96A60" w14:paraId="124FCB6E"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5AF59313" w14:textId="77777777" w:rsidR="00A96A60" w:rsidRDefault="00A96A60">
            <w:pPr>
              <w:rPr>
                <w:color w:val="000000"/>
              </w:rPr>
            </w:pPr>
            <w:r>
              <w:rPr>
                <w:color w:val="000000"/>
              </w:rPr>
              <w:t>сладун</w:t>
            </w:r>
          </w:p>
        </w:tc>
        <w:tc>
          <w:tcPr>
            <w:tcW w:w="481" w:type="pct"/>
            <w:tcBorders>
              <w:top w:val="nil"/>
              <w:left w:val="nil"/>
              <w:bottom w:val="single" w:sz="4" w:space="0" w:color="auto"/>
              <w:right w:val="single" w:sz="4" w:space="0" w:color="auto"/>
            </w:tcBorders>
            <w:shd w:val="clear" w:color="auto" w:fill="auto"/>
            <w:noWrap/>
            <w:vAlign w:val="center"/>
            <w:hideMark/>
          </w:tcPr>
          <w:p w14:paraId="1A181E81" w14:textId="77777777" w:rsidR="00A96A60" w:rsidRDefault="00A96A60">
            <w:pPr>
              <w:jc w:val="right"/>
              <w:rPr>
                <w:color w:val="000000"/>
              </w:rPr>
            </w:pPr>
            <w:r>
              <w:rPr>
                <w:color w:val="000000"/>
              </w:rPr>
              <w:t>209,2</w:t>
            </w:r>
          </w:p>
        </w:tc>
        <w:tc>
          <w:tcPr>
            <w:tcW w:w="481" w:type="pct"/>
            <w:tcBorders>
              <w:top w:val="nil"/>
              <w:left w:val="nil"/>
              <w:bottom w:val="single" w:sz="4" w:space="0" w:color="auto"/>
              <w:right w:val="single" w:sz="4" w:space="0" w:color="auto"/>
            </w:tcBorders>
            <w:shd w:val="clear" w:color="auto" w:fill="auto"/>
            <w:noWrap/>
            <w:vAlign w:val="center"/>
            <w:hideMark/>
          </w:tcPr>
          <w:p w14:paraId="2A56E786" w14:textId="77777777" w:rsidR="00A96A60" w:rsidRDefault="00A96A60">
            <w:pPr>
              <w:jc w:val="right"/>
              <w:rPr>
                <w:color w:val="000000"/>
              </w:rPr>
            </w:pPr>
            <w:r>
              <w:rPr>
                <w:color w:val="000000"/>
              </w:rPr>
              <w:t>4,3</w:t>
            </w:r>
          </w:p>
        </w:tc>
        <w:tc>
          <w:tcPr>
            <w:tcW w:w="481" w:type="pct"/>
            <w:tcBorders>
              <w:top w:val="nil"/>
              <w:left w:val="nil"/>
              <w:bottom w:val="single" w:sz="4" w:space="0" w:color="auto"/>
              <w:right w:val="single" w:sz="4" w:space="0" w:color="auto"/>
            </w:tcBorders>
            <w:shd w:val="clear" w:color="auto" w:fill="auto"/>
            <w:noWrap/>
            <w:vAlign w:val="center"/>
            <w:hideMark/>
          </w:tcPr>
          <w:p w14:paraId="62FCBD0B"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14ED4623"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6DA858D8" w14:textId="77777777" w:rsidR="00A96A60" w:rsidRDefault="00A96A60">
            <w:pPr>
              <w:jc w:val="right"/>
              <w:rPr>
                <w:color w:val="000000"/>
              </w:rPr>
            </w:pPr>
            <w:r>
              <w:rPr>
                <w:color w:val="000000"/>
              </w:rPr>
              <w:t>252,5</w:t>
            </w:r>
          </w:p>
        </w:tc>
        <w:tc>
          <w:tcPr>
            <w:tcW w:w="481" w:type="pct"/>
            <w:tcBorders>
              <w:top w:val="nil"/>
              <w:left w:val="nil"/>
              <w:bottom w:val="single" w:sz="4" w:space="0" w:color="auto"/>
              <w:right w:val="single" w:sz="4" w:space="0" w:color="auto"/>
            </w:tcBorders>
            <w:shd w:val="clear" w:color="auto" w:fill="auto"/>
            <w:noWrap/>
            <w:vAlign w:val="center"/>
            <w:hideMark/>
          </w:tcPr>
          <w:p w14:paraId="6E655625" w14:textId="77777777" w:rsidR="00A96A60" w:rsidRDefault="00A96A60">
            <w:pPr>
              <w:jc w:val="right"/>
              <w:rPr>
                <w:color w:val="000000"/>
              </w:rPr>
            </w:pPr>
            <w:r>
              <w:rPr>
                <w:color w:val="000000"/>
              </w:rPr>
              <w:t>757,1</w:t>
            </w:r>
          </w:p>
        </w:tc>
        <w:tc>
          <w:tcPr>
            <w:tcW w:w="481" w:type="pct"/>
            <w:tcBorders>
              <w:top w:val="nil"/>
              <w:left w:val="nil"/>
              <w:bottom w:val="single" w:sz="4" w:space="0" w:color="auto"/>
              <w:right w:val="single" w:sz="4" w:space="0" w:color="auto"/>
            </w:tcBorders>
            <w:shd w:val="clear" w:color="auto" w:fill="auto"/>
            <w:noWrap/>
            <w:vAlign w:val="center"/>
            <w:hideMark/>
          </w:tcPr>
          <w:p w14:paraId="40A6B710" w14:textId="77777777" w:rsidR="00A96A60" w:rsidRDefault="00A96A60">
            <w:pPr>
              <w:jc w:val="right"/>
              <w:rPr>
                <w:color w:val="000000"/>
              </w:rPr>
            </w:pPr>
            <w:r>
              <w:rPr>
                <w:color w:val="000000"/>
              </w:rPr>
              <w:t>504,6</w:t>
            </w:r>
          </w:p>
        </w:tc>
        <w:tc>
          <w:tcPr>
            <w:tcW w:w="481" w:type="pct"/>
            <w:tcBorders>
              <w:top w:val="nil"/>
              <w:left w:val="nil"/>
              <w:bottom w:val="single" w:sz="4" w:space="0" w:color="auto"/>
              <w:right w:val="single" w:sz="4" w:space="0" w:color="auto"/>
            </w:tcBorders>
            <w:shd w:val="clear" w:color="auto" w:fill="auto"/>
            <w:noWrap/>
            <w:vAlign w:val="center"/>
            <w:hideMark/>
          </w:tcPr>
          <w:p w14:paraId="56C9B0C3" w14:textId="77777777" w:rsidR="00A96A60" w:rsidRDefault="00A96A60">
            <w:pPr>
              <w:jc w:val="right"/>
              <w:rPr>
                <w:color w:val="000000"/>
              </w:rPr>
            </w:pPr>
            <w:r>
              <w:rPr>
                <w:color w:val="000000"/>
              </w:rPr>
              <w:t>199,8</w:t>
            </w:r>
          </w:p>
        </w:tc>
        <w:tc>
          <w:tcPr>
            <w:tcW w:w="481" w:type="pct"/>
            <w:tcBorders>
              <w:top w:val="nil"/>
              <w:left w:val="nil"/>
              <w:bottom w:val="single" w:sz="4" w:space="0" w:color="auto"/>
              <w:right w:val="single" w:sz="4" w:space="0" w:color="auto"/>
            </w:tcBorders>
            <w:shd w:val="clear" w:color="auto" w:fill="auto"/>
            <w:noWrap/>
            <w:vAlign w:val="center"/>
            <w:hideMark/>
          </w:tcPr>
          <w:p w14:paraId="128EFB6A" w14:textId="77777777" w:rsidR="00A96A60" w:rsidRDefault="00A96A60">
            <w:pPr>
              <w:jc w:val="right"/>
              <w:rPr>
                <w:color w:val="000000"/>
              </w:rPr>
            </w:pPr>
            <w:r>
              <w:rPr>
                <w:color w:val="000000"/>
              </w:rPr>
              <w:t>25,5</w:t>
            </w:r>
          </w:p>
        </w:tc>
      </w:tr>
      <w:tr w:rsidR="00A96A60" w14:paraId="25F8110F"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1A3BFE19" w14:textId="77777777" w:rsidR="00A96A60" w:rsidRDefault="00A96A60">
            <w:pPr>
              <w:rPr>
                <w:color w:val="000000"/>
              </w:rPr>
            </w:pPr>
            <w:r>
              <w:rPr>
                <w:color w:val="000000"/>
              </w:rPr>
              <w:t>трешња</w:t>
            </w:r>
          </w:p>
        </w:tc>
        <w:tc>
          <w:tcPr>
            <w:tcW w:w="481" w:type="pct"/>
            <w:tcBorders>
              <w:top w:val="nil"/>
              <w:left w:val="nil"/>
              <w:bottom w:val="single" w:sz="4" w:space="0" w:color="auto"/>
              <w:right w:val="single" w:sz="4" w:space="0" w:color="auto"/>
            </w:tcBorders>
            <w:shd w:val="clear" w:color="auto" w:fill="auto"/>
            <w:noWrap/>
            <w:vAlign w:val="center"/>
            <w:hideMark/>
          </w:tcPr>
          <w:p w14:paraId="0A8FD555" w14:textId="77777777" w:rsidR="00A96A60" w:rsidRDefault="00A96A60">
            <w:pPr>
              <w:jc w:val="right"/>
              <w:rPr>
                <w:color w:val="000000"/>
              </w:rPr>
            </w:pPr>
            <w:r>
              <w:rPr>
                <w:color w:val="000000"/>
              </w:rPr>
              <w:t>63,7</w:t>
            </w:r>
          </w:p>
        </w:tc>
        <w:tc>
          <w:tcPr>
            <w:tcW w:w="481" w:type="pct"/>
            <w:tcBorders>
              <w:top w:val="nil"/>
              <w:left w:val="nil"/>
              <w:bottom w:val="single" w:sz="4" w:space="0" w:color="auto"/>
              <w:right w:val="single" w:sz="4" w:space="0" w:color="auto"/>
            </w:tcBorders>
            <w:shd w:val="clear" w:color="auto" w:fill="auto"/>
            <w:noWrap/>
            <w:vAlign w:val="center"/>
            <w:hideMark/>
          </w:tcPr>
          <w:p w14:paraId="4AF7E5F6"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33DDE2B"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1780DC42"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58E9223" w14:textId="77777777" w:rsidR="00A96A60" w:rsidRDefault="00A96A60">
            <w:pPr>
              <w:jc w:val="right"/>
              <w:rPr>
                <w:color w:val="000000"/>
              </w:rPr>
            </w:pPr>
            <w:r>
              <w:rPr>
                <w:color w:val="000000"/>
              </w:rPr>
              <w:t>63,7</w:t>
            </w:r>
          </w:p>
        </w:tc>
        <w:tc>
          <w:tcPr>
            <w:tcW w:w="481" w:type="pct"/>
            <w:tcBorders>
              <w:top w:val="nil"/>
              <w:left w:val="nil"/>
              <w:bottom w:val="single" w:sz="4" w:space="0" w:color="auto"/>
              <w:right w:val="single" w:sz="4" w:space="0" w:color="auto"/>
            </w:tcBorders>
            <w:shd w:val="clear" w:color="auto" w:fill="auto"/>
            <w:noWrap/>
            <w:vAlign w:val="center"/>
            <w:hideMark/>
          </w:tcPr>
          <w:p w14:paraId="09893178" w14:textId="77777777" w:rsidR="00A96A60" w:rsidRDefault="00A96A60">
            <w:pPr>
              <w:jc w:val="right"/>
              <w:rPr>
                <w:color w:val="000000"/>
              </w:rPr>
            </w:pPr>
            <w:r>
              <w:rPr>
                <w:color w:val="000000"/>
              </w:rPr>
              <w:t>1.600,9</w:t>
            </w:r>
          </w:p>
        </w:tc>
        <w:tc>
          <w:tcPr>
            <w:tcW w:w="481" w:type="pct"/>
            <w:tcBorders>
              <w:top w:val="nil"/>
              <w:left w:val="nil"/>
              <w:bottom w:val="single" w:sz="4" w:space="0" w:color="auto"/>
              <w:right w:val="single" w:sz="4" w:space="0" w:color="auto"/>
            </w:tcBorders>
            <w:shd w:val="clear" w:color="auto" w:fill="auto"/>
            <w:noWrap/>
            <w:vAlign w:val="center"/>
            <w:hideMark/>
          </w:tcPr>
          <w:p w14:paraId="6F3B7985" w14:textId="77777777" w:rsidR="00A96A60" w:rsidRDefault="00A96A60">
            <w:pPr>
              <w:jc w:val="right"/>
              <w:rPr>
                <w:color w:val="000000"/>
              </w:rPr>
            </w:pPr>
            <w:r>
              <w:rPr>
                <w:color w:val="000000"/>
              </w:rPr>
              <w:t>1.537,2</w:t>
            </w:r>
          </w:p>
        </w:tc>
        <w:tc>
          <w:tcPr>
            <w:tcW w:w="481" w:type="pct"/>
            <w:tcBorders>
              <w:top w:val="nil"/>
              <w:left w:val="nil"/>
              <w:bottom w:val="single" w:sz="4" w:space="0" w:color="auto"/>
              <w:right w:val="single" w:sz="4" w:space="0" w:color="auto"/>
            </w:tcBorders>
            <w:shd w:val="clear" w:color="auto" w:fill="auto"/>
            <w:noWrap/>
            <w:vAlign w:val="center"/>
            <w:hideMark/>
          </w:tcPr>
          <w:p w14:paraId="57B1D49B" w14:textId="77777777" w:rsidR="00A96A60" w:rsidRDefault="00A96A60">
            <w:pPr>
              <w:jc w:val="right"/>
              <w:rPr>
                <w:color w:val="000000"/>
              </w:rPr>
            </w:pPr>
            <w:r>
              <w:rPr>
                <w:color w:val="000000"/>
              </w:rPr>
              <w:t>2.412,5</w:t>
            </w:r>
          </w:p>
        </w:tc>
        <w:tc>
          <w:tcPr>
            <w:tcW w:w="481" w:type="pct"/>
            <w:tcBorders>
              <w:top w:val="nil"/>
              <w:left w:val="nil"/>
              <w:bottom w:val="single" w:sz="4" w:space="0" w:color="auto"/>
              <w:right w:val="single" w:sz="4" w:space="0" w:color="auto"/>
            </w:tcBorders>
            <w:shd w:val="clear" w:color="auto" w:fill="auto"/>
            <w:noWrap/>
            <w:vAlign w:val="center"/>
            <w:hideMark/>
          </w:tcPr>
          <w:p w14:paraId="5C3630B9" w14:textId="77777777" w:rsidR="00A96A60" w:rsidRDefault="00A96A60">
            <w:pPr>
              <w:jc w:val="right"/>
              <w:rPr>
                <w:color w:val="000000"/>
              </w:rPr>
            </w:pPr>
            <w:r>
              <w:rPr>
                <w:color w:val="000000"/>
              </w:rPr>
              <w:t>31,9</w:t>
            </w:r>
          </w:p>
        </w:tc>
      </w:tr>
      <w:tr w:rsidR="00A96A60" w14:paraId="23D9DE9E"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38B33CD9" w14:textId="77777777" w:rsidR="00A96A60" w:rsidRDefault="00A96A60">
            <w:pPr>
              <w:rPr>
                <w:color w:val="000000"/>
              </w:rPr>
            </w:pPr>
            <w:r>
              <w:rPr>
                <w:color w:val="000000"/>
              </w:rPr>
              <w:t>остали тврди лишћари</w:t>
            </w:r>
          </w:p>
        </w:tc>
        <w:tc>
          <w:tcPr>
            <w:tcW w:w="481" w:type="pct"/>
            <w:tcBorders>
              <w:top w:val="nil"/>
              <w:left w:val="nil"/>
              <w:bottom w:val="single" w:sz="4" w:space="0" w:color="auto"/>
              <w:right w:val="single" w:sz="4" w:space="0" w:color="auto"/>
            </w:tcBorders>
            <w:shd w:val="clear" w:color="auto" w:fill="auto"/>
            <w:noWrap/>
            <w:vAlign w:val="center"/>
            <w:hideMark/>
          </w:tcPr>
          <w:p w14:paraId="4F3226D9" w14:textId="77777777" w:rsidR="00A96A60" w:rsidRDefault="00A96A60">
            <w:pPr>
              <w:jc w:val="right"/>
              <w:rPr>
                <w:color w:val="000000"/>
              </w:rPr>
            </w:pPr>
            <w:r>
              <w:rPr>
                <w:color w:val="000000"/>
              </w:rPr>
              <w:t>1.890,9</w:t>
            </w:r>
          </w:p>
        </w:tc>
        <w:tc>
          <w:tcPr>
            <w:tcW w:w="481" w:type="pct"/>
            <w:tcBorders>
              <w:top w:val="nil"/>
              <w:left w:val="nil"/>
              <w:bottom w:val="single" w:sz="4" w:space="0" w:color="auto"/>
              <w:right w:val="single" w:sz="4" w:space="0" w:color="auto"/>
            </w:tcBorders>
            <w:shd w:val="clear" w:color="auto" w:fill="auto"/>
            <w:noWrap/>
            <w:vAlign w:val="center"/>
            <w:hideMark/>
          </w:tcPr>
          <w:p w14:paraId="520940C0" w14:textId="77777777" w:rsidR="00A96A60" w:rsidRDefault="00A96A60">
            <w:pPr>
              <w:jc w:val="right"/>
              <w:rPr>
                <w:color w:val="000000"/>
              </w:rPr>
            </w:pPr>
            <w:r>
              <w:rPr>
                <w:color w:val="000000"/>
              </w:rPr>
              <w:t>59,8</w:t>
            </w:r>
          </w:p>
        </w:tc>
        <w:tc>
          <w:tcPr>
            <w:tcW w:w="481" w:type="pct"/>
            <w:tcBorders>
              <w:top w:val="nil"/>
              <w:left w:val="nil"/>
              <w:bottom w:val="single" w:sz="4" w:space="0" w:color="auto"/>
              <w:right w:val="single" w:sz="4" w:space="0" w:color="auto"/>
            </w:tcBorders>
            <w:shd w:val="clear" w:color="auto" w:fill="auto"/>
            <w:noWrap/>
            <w:vAlign w:val="center"/>
            <w:hideMark/>
          </w:tcPr>
          <w:p w14:paraId="4805F17F" w14:textId="77777777" w:rsidR="00A96A60" w:rsidRDefault="00A96A60">
            <w:pPr>
              <w:jc w:val="right"/>
              <w:rPr>
                <w:color w:val="000000"/>
              </w:rPr>
            </w:pPr>
            <w:r>
              <w:rPr>
                <w:color w:val="000000"/>
              </w:rPr>
              <w:t>218,5</w:t>
            </w:r>
          </w:p>
        </w:tc>
        <w:tc>
          <w:tcPr>
            <w:tcW w:w="481" w:type="pct"/>
            <w:tcBorders>
              <w:top w:val="nil"/>
              <w:left w:val="nil"/>
              <w:bottom w:val="single" w:sz="4" w:space="0" w:color="auto"/>
              <w:right w:val="single" w:sz="4" w:space="0" w:color="auto"/>
            </w:tcBorders>
            <w:shd w:val="clear" w:color="auto" w:fill="auto"/>
            <w:noWrap/>
            <w:vAlign w:val="center"/>
            <w:hideMark/>
          </w:tcPr>
          <w:p w14:paraId="270E769F"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0E9714C" w14:textId="77777777" w:rsidR="00A96A60" w:rsidRDefault="00A96A60">
            <w:pPr>
              <w:jc w:val="right"/>
              <w:rPr>
                <w:color w:val="000000"/>
              </w:rPr>
            </w:pPr>
            <w:r>
              <w:rPr>
                <w:color w:val="000000"/>
              </w:rPr>
              <w:t>2.489,0</w:t>
            </w:r>
          </w:p>
        </w:tc>
        <w:tc>
          <w:tcPr>
            <w:tcW w:w="481" w:type="pct"/>
            <w:tcBorders>
              <w:top w:val="nil"/>
              <w:left w:val="nil"/>
              <w:bottom w:val="single" w:sz="4" w:space="0" w:color="auto"/>
              <w:right w:val="single" w:sz="4" w:space="0" w:color="auto"/>
            </w:tcBorders>
            <w:shd w:val="clear" w:color="auto" w:fill="auto"/>
            <w:noWrap/>
            <w:vAlign w:val="center"/>
            <w:hideMark/>
          </w:tcPr>
          <w:p w14:paraId="46AC7203" w14:textId="77777777" w:rsidR="00A96A60" w:rsidRDefault="00A96A60">
            <w:pPr>
              <w:jc w:val="right"/>
              <w:rPr>
                <w:color w:val="000000"/>
              </w:rPr>
            </w:pPr>
            <w:r>
              <w:rPr>
                <w:color w:val="000000"/>
              </w:rPr>
              <w:t>3.473,5</w:t>
            </w:r>
          </w:p>
        </w:tc>
        <w:tc>
          <w:tcPr>
            <w:tcW w:w="481" w:type="pct"/>
            <w:tcBorders>
              <w:top w:val="nil"/>
              <w:left w:val="nil"/>
              <w:bottom w:val="single" w:sz="4" w:space="0" w:color="auto"/>
              <w:right w:val="single" w:sz="4" w:space="0" w:color="auto"/>
            </w:tcBorders>
            <w:shd w:val="clear" w:color="auto" w:fill="auto"/>
            <w:noWrap/>
            <w:vAlign w:val="center"/>
            <w:hideMark/>
          </w:tcPr>
          <w:p w14:paraId="609EAB3D" w14:textId="77777777" w:rsidR="00A96A60" w:rsidRDefault="00A96A60">
            <w:pPr>
              <w:jc w:val="right"/>
              <w:rPr>
                <w:color w:val="000000"/>
              </w:rPr>
            </w:pPr>
            <w:r>
              <w:rPr>
                <w:color w:val="000000"/>
              </w:rPr>
              <w:t>984,5</w:t>
            </w:r>
          </w:p>
        </w:tc>
        <w:tc>
          <w:tcPr>
            <w:tcW w:w="481" w:type="pct"/>
            <w:tcBorders>
              <w:top w:val="nil"/>
              <w:left w:val="nil"/>
              <w:bottom w:val="single" w:sz="4" w:space="0" w:color="auto"/>
              <w:right w:val="single" w:sz="4" w:space="0" w:color="auto"/>
            </w:tcBorders>
            <w:shd w:val="clear" w:color="auto" w:fill="auto"/>
            <w:noWrap/>
            <w:vAlign w:val="center"/>
            <w:hideMark/>
          </w:tcPr>
          <w:p w14:paraId="421C2E4F" w14:textId="77777777" w:rsidR="00A96A60" w:rsidRDefault="00A96A60">
            <w:pPr>
              <w:jc w:val="right"/>
              <w:rPr>
                <w:color w:val="000000"/>
              </w:rPr>
            </w:pPr>
            <w:r>
              <w:rPr>
                <w:color w:val="000000"/>
              </w:rPr>
              <w:t>39,6</w:t>
            </w:r>
          </w:p>
        </w:tc>
        <w:tc>
          <w:tcPr>
            <w:tcW w:w="481" w:type="pct"/>
            <w:tcBorders>
              <w:top w:val="nil"/>
              <w:left w:val="nil"/>
              <w:bottom w:val="single" w:sz="4" w:space="0" w:color="auto"/>
              <w:right w:val="single" w:sz="4" w:space="0" w:color="auto"/>
            </w:tcBorders>
            <w:shd w:val="clear" w:color="auto" w:fill="auto"/>
            <w:noWrap/>
            <w:vAlign w:val="center"/>
            <w:hideMark/>
          </w:tcPr>
          <w:p w14:paraId="4E295CCC" w14:textId="77777777" w:rsidR="00A96A60" w:rsidRDefault="00A96A60">
            <w:pPr>
              <w:jc w:val="right"/>
              <w:rPr>
                <w:color w:val="000000"/>
              </w:rPr>
            </w:pPr>
            <w:r>
              <w:rPr>
                <w:color w:val="000000"/>
              </w:rPr>
              <w:t>90,4</w:t>
            </w:r>
          </w:p>
        </w:tc>
      </w:tr>
      <w:tr w:rsidR="00A96A60" w14:paraId="2E36334E"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83E2B70" w14:textId="77777777" w:rsidR="00A96A60" w:rsidRDefault="00A96A60">
            <w:pPr>
              <w:rPr>
                <w:color w:val="000000"/>
              </w:rPr>
            </w:pPr>
            <w:r>
              <w:rPr>
                <w:color w:val="000000"/>
              </w:rPr>
              <w:t>китњак</w:t>
            </w:r>
          </w:p>
        </w:tc>
        <w:tc>
          <w:tcPr>
            <w:tcW w:w="481" w:type="pct"/>
            <w:tcBorders>
              <w:top w:val="nil"/>
              <w:left w:val="nil"/>
              <w:bottom w:val="single" w:sz="4" w:space="0" w:color="auto"/>
              <w:right w:val="single" w:sz="4" w:space="0" w:color="auto"/>
            </w:tcBorders>
            <w:shd w:val="clear" w:color="auto" w:fill="auto"/>
            <w:noWrap/>
            <w:vAlign w:val="center"/>
            <w:hideMark/>
          </w:tcPr>
          <w:p w14:paraId="041551F1" w14:textId="77777777" w:rsidR="00A96A60" w:rsidRDefault="00A96A60">
            <w:pPr>
              <w:jc w:val="right"/>
              <w:rPr>
                <w:color w:val="000000"/>
              </w:rPr>
            </w:pPr>
            <w:r>
              <w:rPr>
                <w:color w:val="000000"/>
              </w:rPr>
              <w:t>4.021,2</w:t>
            </w:r>
          </w:p>
        </w:tc>
        <w:tc>
          <w:tcPr>
            <w:tcW w:w="481" w:type="pct"/>
            <w:tcBorders>
              <w:top w:val="nil"/>
              <w:left w:val="nil"/>
              <w:bottom w:val="single" w:sz="4" w:space="0" w:color="auto"/>
              <w:right w:val="single" w:sz="4" w:space="0" w:color="auto"/>
            </w:tcBorders>
            <w:shd w:val="clear" w:color="auto" w:fill="auto"/>
            <w:noWrap/>
            <w:vAlign w:val="center"/>
            <w:hideMark/>
          </w:tcPr>
          <w:p w14:paraId="40F52D8B" w14:textId="77777777" w:rsidR="00A96A60" w:rsidRDefault="00A96A60">
            <w:pPr>
              <w:jc w:val="right"/>
              <w:rPr>
                <w:color w:val="000000"/>
              </w:rPr>
            </w:pPr>
            <w:r>
              <w:rPr>
                <w:color w:val="000000"/>
              </w:rPr>
              <w:t>91,5</w:t>
            </w:r>
          </w:p>
        </w:tc>
        <w:tc>
          <w:tcPr>
            <w:tcW w:w="481" w:type="pct"/>
            <w:tcBorders>
              <w:top w:val="nil"/>
              <w:left w:val="nil"/>
              <w:bottom w:val="single" w:sz="4" w:space="0" w:color="auto"/>
              <w:right w:val="single" w:sz="4" w:space="0" w:color="auto"/>
            </w:tcBorders>
            <w:shd w:val="clear" w:color="auto" w:fill="auto"/>
            <w:noWrap/>
            <w:vAlign w:val="center"/>
            <w:hideMark/>
          </w:tcPr>
          <w:p w14:paraId="18E100AB" w14:textId="77777777" w:rsidR="00A96A60" w:rsidRDefault="00A96A60">
            <w:pPr>
              <w:jc w:val="right"/>
              <w:rPr>
                <w:color w:val="000000"/>
              </w:rPr>
            </w:pPr>
            <w:r>
              <w:rPr>
                <w:color w:val="000000"/>
              </w:rPr>
              <w:t>123,3</w:t>
            </w:r>
          </w:p>
        </w:tc>
        <w:tc>
          <w:tcPr>
            <w:tcW w:w="481" w:type="pct"/>
            <w:tcBorders>
              <w:top w:val="nil"/>
              <w:left w:val="nil"/>
              <w:bottom w:val="single" w:sz="4" w:space="0" w:color="auto"/>
              <w:right w:val="single" w:sz="4" w:space="0" w:color="auto"/>
            </w:tcBorders>
            <w:shd w:val="clear" w:color="auto" w:fill="auto"/>
            <w:noWrap/>
            <w:vAlign w:val="center"/>
            <w:hideMark/>
          </w:tcPr>
          <w:p w14:paraId="0AE36B6D" w14:textId="77777777" w:rsidR="00A96A60" w:rsidRDefault="00A96A60">
            <w:pPr>
              <w:jc w:val="right"/>
              <w:rPr>
                <w:color w:val="000000"/>
              </w:rPr>
            </w:pPr>
            <w:r>
              <w:rPr>
                <w:color w:val="000000"/>
              </w:rPr>
              <w:t>9,6</w:t>
            </w:r>
          </w:p>
        </w:tc>
        <w:tc>
          <w:tcPr>
            <w:tcW w:w="481" w:type="pct"/>
            <w:tcBorders>
              <w:top w:val="nil"/>
              <w:left w:val="nil"/>
              <w:bottom w:val="single" w:sz="4" w:space="0" w:color="auto"/>
              <w:right w:val="single" w:sz="4" w:space="0" w:color="auto"/>
            </w:tcBorders>
            <w:shd w:val="clear" w:color="auto" w:fill="auto"/>
            <w:noWrap/>
            <w:vAlign w:val="center"/>
            <w:hideMark/>
          </w:tcPr>
          <w:p w14:paraId="519CFD21" w14:textId="77777777" w:rsidR="00A96A60" w:rsidRDefault="00A96A60">
            <w:pPr>
              <w:jc w:val="right"/>
              <w:rPr>
                <w:color w:val="000000"/>
              </w:rPr>
            </w:pPr>
            <w:r>
              <w:rPr>
                <w:color w:val="000000"/>
              </w:rPr>
              <w:t>4.926,6</w:t>
            </w:r>
          </w:p>
        </w:tc>
        <w:tc>
          <w:tcPr>
            <w:tcW w:w="481" w:type="pct"/>
            <w:tcBorders>
              <w:top w:val="nil"/>
              <w:left w:val="nil"/>
              <w:bottom w:val="single" w:sz="4" w:space="0" w:color="auto"/>
              <w:right w:val="single" w:sz="4" w:space="0" w:color="auto"/>
            </w:tcBorders>
            <w:shd w:val="clear" w:color="auto" w:fill="auto"/>
            <w:noWrap/>
            <w:vAlign w:val="center"/>
            <w:hideMark/>
          </w:tcPr>
          <w:p w14:paraId="0EA7AE3D" w14:textId="77777777" w:rsidR="00A96A60" w:rsidRDefault="00A96A60">
            <w:pPr>
              <w:jc w:val="right"/>
              <w:rPr>
                <w:color w:val="000000"/>
              </w:rPr>
            </w:pPr>
            <w:r>
              <w:rPr>
                <w:color w:val="000000"/>
              </w:rPr>
              <w:t>6.866,5</w:t>
            </w:r>
          </w:p>
        </w:tc>
        <w:tc>
          <w:tcPr>
            <w:tcW w:w="481" w:type="pct"/>
            <w:tcBorders>
              <w:top w:val="nil"/>
              <w:left w:val="nil"/>
              <w:bottom w:val="single" w:sz="4" w:space="0" w:color="auto"/>
              <w:right w:val="single" w:sz="4" w:space="0" w:color="auto"/>
            </w:tcBorders>
            <w:shd w:val="clear" w:color="auto" w:fill="auto"/>
            <w:noWrap/>
            <w:vAlign w:val="center"/>
            <w:hideMark/>
          </w:tcPr>
          <w:p w14:paraId="51D40611" w14:textId="77777777" w:rsidR="00A96A60" w:rsidRDefault="00A96A60">
            <w:pPr>
              <w:jc w:val="right"/>
              <w:rPr>
                <w:color w:val="000000"/>
              </w:rPr>
            </w:pPr>
            <w:r>
              <w:rPr>
                <w:color w:val="000000"/>
              </w:rPr>
              <w:t>1.939,9</w:t>
            </w:r>
          </w:p>
        </w:tc>
        <w:tc>
          <w:tcPr>
            <w:tcW w:w="481" w:type="pct"/>
            <w:tcBorders>
              <w:top w:val="nil"/>
              <w:left w:val="nil"/>
              <w:bottom w:val="single" w:sz="4" w:space="0" w:color="auto"/>
              <w:right w:val="single" w:sz="4" w:space="0" w:color="auto"/>
            </w:tcBorders>
            <w:shd w:val="clear" w:color="auto" w:fill="auto"/>
            <w:noWrap/>
            <w:vAlign w:val="center"/>
            <w:hideMark/>
          </w:tcPr>
          <w:p w14:paraId="4DF9A4F3" w14:textId="77777777" w:rsidR="00A96A60" w:rsidRDefault="00A96A60">
            <w:pPr>
              <w:jc w:val="right"/>
              <w:rPr>
                <w:color w:val="000000"/>
              </w:rPr>
            </w:pPr>
            <w:r>
              <w:rPr>
                <w:color w:val="000000"/>
              </w:rPr>
              <w:t>39,4</w:t>
            </w:r>
          </w:p>
        </w:tc>
        <w:tc>
          <w:tcPr>
            <w:tcW w:w="481" w:type="pct"/>
            <w:tcBorders>
              <w:top w:val="nil"/>
              <w:left w:val="nil"/>
              <w:bottom w:val="single" w:sz="4" w:space="0" w:color="auto"/>
              <w:right w:val="single" w:sz="4" w:space="0" w:color="auto"/>
            </w:tcBorders>
            <w:shd w:val="clear" w:color="auto" w:fill="auto"/>
            <w:noWrap/>
            <w:vAlign w:val="center"/>
            <w:hideMark/>
          </w:tcPr>
          <w:p w14:paraId="7D39D1E5" w14:textId="77777777" w:rsidR="00A96A60" w:rsidRDefault="00A96A60">
            <w:pPr>
              <w:jc w:val="right"/>
              <w:rPr>
                <w:color w:val="000000"/>
              </w:rPr>
            </w:pPr>
            <w:r>
              <w:rPr>
                <w:color w:val="000000"/>
              </w:rPr>
              <w:t>140,4</w:t>
            </w:r>
          </w:p>
        </w:tc>
      </w:tr>
      <w:tr w:rsidR="00A96A60" w14:paraId="63319542"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05B0D93" w14:textId="77777777" w:rsidR="00A96A60" w:rsidRDefault="00A96A60">
            <w:pPr>
              <w:rPr>
                <w:color w:val="000000"/>
              </w:rPr>
            </w:pPr>
            <w:r>
              <w:rPr>
                <w:color w:val="000000"/>
              </w:rPr>
              <w:t>јасика</w:t>
            </w:r>
          </w:p>
        </w:tc>
        <w:tc>
          <w:tcPr>
            <w:tcW w:w="481" w:type="pct"/>
            <w:tcBorders>
              <w:top w:val="nil"/>
              <w:left w:val="nil"/>
              <w:bottom w:val="single" w:sz="4" w:space="0" w:color="auto"/>
              <w:right w:val="single" w:sz="4" w:space="0" w:color="auto"/>
            </w:tcBorders>
            <w:shd w:val="clear" w:color="auto" w:fill="auto"/>
            <w:noWrap/>
            <w:vAlign w:val="center"/>
            <w:hideMark/>
          </w:tcPr>
          <w:p w14:paraId="7024C339" w14:textId="77777777" w:rsidR="00A96A60" w:rsidRDefault="00A96A60">
            <w:pPr>
              <w:jc w:val="right"/>
              <w:rPr>
                <w:color w:val="000000"/>
              </w:rPr>
            </w:pPr>
            <w:r>
              <w:rPr>
                <w:color w:val="000000"/>
              </w:rPr>
              <w:t>1.020,2</w:t>
            </w:r>
          </w:p>
        </w:tc>
        <w:tc>
          <w:tcPr>
            <w:tcW w:w="481" w:type="pct"/>
            <w:tcBorders>
              <w:top w:val="nil"/>
              <w:left w:val="nil"/>
              <w:bottom w:val="single" w:sz="4" w:space="0" w:color="auto"/>
              <w:right w:val="single" w:sz="4" w:space="0" w:color="auto"/>
            </w:tcBorders>
            <w:shd w:val="clear" w:color="auto" w:fill="auto"/>
            <w:noWrap/>
            <w:vAlign w:val="center"/>
            <w:hideMark/>
          </w:tcPr>
          <w:p w14:paraId="4D62679A" w14:textId="77777777" w:rsidR="00A96A60" w:rsidRDefault="00A96A60">
            <w:pPr>
              <w:jc w:val="right"/>
              <w:rPr>
                <w:color w:val="000000"/>
              </w:rPr>
            </w:pPr>
            <w:r>
              <w:rPr>
                <w:color w:val="000000"/>
              </w:rPr>
              <w:t>34,1</w:t>
            </w:r>
          </w:p>
        </w:tc>
        <w:tc>
          <w:tcPr>
            <w:tcW w:w="481" w:type="pct"/>
            <w:tcBorders>
              <w:top w:val="nil"/>
              <w:left w:val="nil"/>
              <w:bottom w:val="single" w:sz="4" w:space="0" w:color="auto"/>
              <w:right w:val="single" w:sz="4" w:space="0" w:color="auto"/>
            </w:tcBorders>
            <w:shd w:val="clear" w:color="auto" w:fill="auto"/>
            <w:noWrap/>
            <w:vAlign w:val="center"/>
            <w:hideMark/>
          </w:tcPr>
          <w:p w14:paraId="532D6F90" w14:textId="77777777" w:rsidR="00A96A60" w:rsidRDefault="00A96A60">
            <w:pPr>
              <w:jc w:val="right"/>
              <w:rPr>
                <w:color w:val="000000"/>
              </w:rPr>
            </w:pPr>
            <w:r>
              <w:rPr>
                <w:color w:val="000000"/>
              </w:rPr>
              <w:t>182,7</w:t>
            </w:r>
          </w:p>
        </w:tc>
        <w:tc>
          <w:tcPr>
            <w:tcW w:w="481" w:type="pct"/>
            <w:tcBorders>
              <w:top w:val="nil"/>
              <w:left w:val="nil"/>
              <w:bottom w:val="single" w:sz="4" w:space="0" w:color="auto"/>
              <w:right w:val="single" w:sz="4" w:space="0" w:color="auto"/>
            </w:tcBorders>
            <w:shd w:val="clear" w:color="auto" w:fill="auto"/>
            <w:noWrap/>
            <w:vAlign w:val="center"/>
            <w:hideMark/>
          </w:tcPr>
          <w:p w14:paraId="111DC161" w14:textId="77777777" w:rsidR="00A96A60" w:rsidRDefault="00A96A60">
            <w:pPr>
              <w:jc w:val="right"/>
              <w:rPr>
                <w:color w:val="000000"/>
              </w:rPr>
            </w:pPr>
            <w:r>
              <w:rPr>
                <w:color w:val="000000"/>
              </w:rPr>
              <w:t>17,6</w:t>
            </w:r>
          </w:p>
        </w:tc>
        <w:tc>
          <w:tcPr>
            <w:tcW w:w="481" w:type="pct"/>
            <w:tcBorders>
              <w:top w:val="nil"/>
              <w:left w:val="nil"/>
              <w:bottom w:val="single" w:sz="4" w:space="0" w:color="auto"/>
              <w:right w:val="single" w:sz="4" w:space="0" w:color="auto"/>
            </w:tcBorders>
            <w:shd w:val="clear" w:color="auto" w:fill="auto"/>
            <w:noWrap/>
            <w:vAlign w:val="center"/>
            <w:hideMark/>
          </w:tcPr>
          <w:p w14:paraId="3D906674" w14:textId="77777777" w:rsidR="00A96A60" w:rsidRDefault="00A96A60">
            <w:pPr>
              <w:jc w:val="right"/>
              <w:rPr>
                <w:color w:val="000000"/>
              </w:rPr>
            </w:pPr>
            <w:r>
              <w:rPr>
                <w:color w:val="000000"/>
              </w:rPr>
              <w:t>1.343,9</w:t>
            </w:r>
          </w:p>
        </w:tc>
        <w:tc>
          <w:tcPr>
            <w:tcW w:w="481" w:type="pct"/>
            <w:tcBorders>
              <w:top w:val="nil"/>
              <w:left w:val="nil"/>
              <w:bottom w:val="single" w:sz="4" w:space="0" w:color="auto"/>
              <w:right w:val="single" w:sz="4" w:space="0" w:color="auto"/>
            </w:tcBorders>
            <w:shd w:val="clear" w:color="auto" w:fill="auto"/>
            <w:noWrap/>
            <w:vAlign w:val="center"/>
            <w:hideMark/>
          </w:tcPr>
          <w:p w14:paraId="67B73D2A" w14:textId="77777777" w:rsidR="00A96A60" w:rsidRDefault="00A96A60">
            <w:pPr>
              <w:jc w:val="right"/>
              <w:rPr>
                <w:color w:val="000000"/>
              </w:rPr>
            </w:pPr>
            <w:r>
              <w:rPr>
                <w:color w:val="000000"/>
              </w:rPr>
              <w:t>7.754,6</w:t>
            </w:r>
          </w:p>
        </w:tc>
        <w:tc>
          <w:tcPr>
            <w:tcW w:w="481" w:type="pct"/>
            <w:tcBorders>
              <w:top w:val="nil"/>
              <w:left w:val="nil"/>
              <w:bottom w:val="single" w:sz="4" w:space="0" w:color="auto"/>
              <w:right w:val="single" w:sz="4" w:space="0" w:color="auto"/>
            </w:tcBorders>
            <w:shd w:val="clear" w:color="auto" w:fill="auto"/>
            <w:noWrap/>
            <w:vAlign w:val="center"/>
            <w:hideMark/>
          </w:tcPr>
          <w:p w14:paraId="7BB269F8" w14:textId="77777777" w:rsidR="00A96A60" w:rsidRDefault="00A96A60">
            <w:pPr>
              <w:jc w:val="right"/>
              <w:rPr>
                <w:color w:val="000000"/>
              </w:rPr>
            </w:pPr>
            <w:r>
              <w:rPr>
                <w:color w:val="000000"/>
              </w:rPr>
              <w:t>6.410,7</w:t>
            </w:r>
          </w:p>
        </w:tc>
        <w:tc>
          <w:tcPr>
            <w:tcW w:w="481" w:type="pct"/>
            <w:tcBorders>
              <w:top w:val="nil"/>
              <w:left w:val="nil"/>
              <w:bottom w:val="single" w:sz="4" w:space="0" w:color="auto"/>
              <w:right w:val="single" w:sz="4" w:space="0" w:color="auto"/>
            </w:tcBorders>
            <w:shd w:val="clear" w:color="auto" w:fill="auto"/>
            <w:noWrap/>
            <w:vAlign w:val="center"/>
            <w:hideMark/>
          </w:tcPr>
          <w:p w14:paraId="069836A6" w14:textId="77777777" w:rsidR="00A96A60" w:rsidRDefault="00A96A60">
            <w:pPr>
              <w:jc w:val="right"/>
              <w:rPr>
                <w:color w:val="000000"/>
              </w:rPr>
            </w:pPr>
            <w:r>
              <w:rPr>
                <w:color w:val="000000"/>
              </w:rPr>
              <w:t>477,0</w:t>
            </w:r>
          </w:p>
        </w:tc>
        <w:tc>
          <w:tcPr>
            <w:tcW w:w="481" w:type="pct"/>
            <w:tcBorders>
              <w:top w:val="nil"/>
              <w:left w:val="nil"/>
              <w:bottom w:val="single" w:sz="4" w:space="0" w:color="auto"/>
              <w:right w:val="single" w:sz="4" w:space="0" w:color="auto"/>
            </w:tcBorders>
            <w:shd w:val="clear" w:color="auto" w:fill="auto"/>
            <w:noWrap/>
            <w:vAlign w:val="center"/>
            <w:hideMark/>
          </w:tcPr>
          <w:p w14:paraId="187532FB" w14:textId="77777777" w:rsidR="00A96A60" w:rsidRDefault="00A96A60">
            <w:pPr>
              <w:jc w:val="right"/>
              <w:rPr>
                <w:color w:val="000000"/>
              </w:rPr>
            </w:pPr>
            <w:r>
              <w:rPr>
                <w:color w:val="000000"/>
              </w:rPr>
              <w:t>162,8</w:t>
            </w:r>
          </w:p>
        </w:tc>
      </w:tr>
      <w:tr w:rsidR="00A96A60" w14:paraId="67AB2A4E"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0037E929" w14:textId="77777777" w:rsidR="00A96A60" w:rsidRDefault="00A96A60">
            <w:pPr>
              <w:rPr>
                <w:color w:val="000000"/>
              </w:rPr>
            </w:pPr>
            <w:r>
              <w:rPr>
                <w:color w:val="000000"/>
              </w:rPr>
              <w:t>бреза</w:t>
            </w:r>
          </w:p>
        </w:tc>
        <w:tc>
          <w:tcPr>
            <w:tcW w:w="481" w:type="pct"/>
            <w:tcBorders>
              <w:top w:val="nil"/>
              <w:left w:val="nil"/>
              <w:bottom w:val="single" w:sz="4" w:space="0" w:color="auto"/>
              <w:right w:val="single" w:sz="4" w:space="0" w:color="auto"/>
            </w:tcBorders>
            <w:shd w:val="clear" w:color="auto" w:fill="auto"/>
            <w:noWrap/>
            <w:vAlign w:val="center"/>
            <w:hideMark/>
          </w:tcPr>
          <w:p w14:paraId="7BF877BF" w14:textId="77777777" w:rsidR="00A96A60" w:rsidRDefault="00A96A60">
            <w:pPr>
              <w:jc w:val="right"/>
              <w:rPr>
                <w:color w:val="000000"/>
              </w:rPr>
            </w:pPr>
            <w:r>
              <w:rPr>
                <w:color w:val="000000"/>
              </w:rPr>
              <w:t>840,2</w:t>
            </w:r>
          </w:p>
        </w:tc>
        <w:tc>
          <w:tcPr>
            <w:tcW w:w="481" w:type="pct"/>
            <w:tcBorders>
              <w:top w:val="nil"/>
              <w:left w:val="nil"/>
              <w:bottom w:val="single" w:sz="4" w:space="0" w:color="auto"/>
              <w:right w:val="single" w:sz="4" w:space="0" w:color="auto"/>
            </w:tcBorders>
            <w:shd w:val="clear" w:color="auto" w:fill="auto"/>
            <w:noWrap/>
            <w:vAlign w:val="center"/>
            <w:hideMark/>
          </w:tcPr>
          <w:p w14:paraId="0616E0E3" w14:textId="77777777" w:rsidR="00A96A60" w:rsidRDefault="00A96A60">
            <w:pPr>
              <w:jc w:val="right"/>
              <w:rPr>
                <w:color w:val="000000"/>
              </w:rPr>
            </w:pPr>
            <w:r>
              <w:rPr>
                <w:color w:val="000000"/>
              </w:rPr>
              <w:t>19,9</w:t>
            </w:r>
          </w:p>
        </w:tc>
        <w:tc>
          <w:tcPr>
            <w:tcW w:w="481" w:type="pct"/>
            <w:tcBorders>
              <w:top w:val="nil"/>
              <w:left w:val="nil"/>
              <w:bottom w:val="single" w:sz="4" w:space="0" w:color="auto"/>
              <w:right w:val="single" w:sz="4" w:space="0" w:color="auto"/>
            </w:tcBorders>
            <w:shd w:val="clear" w:color="auto" w:fill="auto"/>
            <w:noWrap/>
            <w:vAlign w:val="center"/>
            <w:hideMark/>
          </w:tcPr>
          <w:p w14:paraId="36BE2820" w14:textId="77777777" w:rsidR="00A96A60" w:rsidRDefault="00A96A60">
            <w:pPr>
              <w:jc w:val="right"/>
              <w:rPr>
                <w:color w:val="000000"/>
              </w:rPr>
            </w:pPr>
            <w:r>
              <w:rPr>
                <w:color w:val="000000"/>
              </w:rPr>
              <w:t>115,2</w:t>
            </w:r>
          </w:p>
        </w:tc>
        <w:tc>
          <w:tcPr>
            <w:tcW w:w="481" w:type="pct"/>
            <w:tcBorders>
              <w:top w:val="nil"/>
              <w:left w:val="nil"/>
              <w:bottom w:val="single" w:sz="4" w:space="0" w:color="auto"/>
              <w:right w:val="single" w:sz="4" w:space="0" w:color="auto"/>
            </w:tcBorders>
            <w:shd w:val="clear" w:color="auto" w:fill="auto"/>
            <w:noWrap/>
            <w:vAlign w:val="center"/>
            <w:hideMark/>
          </w:tcPr>
          <w:p w14:paraId="38162E4A"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5FA9E7B" w14:textId="77777777" w:rsidR="00A96A60" w:rsidRDefault="00A96A60">
            <w:pPr>
              <w:jc w:val="right"/>
              <w:rPr>
                <w:color w:val="000000"/>
              </w:rPr>
            </w:pPr>
            <w:r>
              <w:rPr>
                <w:color w:val="000000"/>
              </w:rPr>
              <w:t>1.039,0</w:t>
            </w:r>
          </w:p>
        </w:tc>
        <w:tc>
          <w:tcPr>
            <w:tcW w:w="481" w:type="pct"/>
            <w:tcBorders>
              <w:top w:val="nil"/>
              <w:left w:val="nil"/>
              <w:bottom w:val="single" w:sz="4" w:space="0" w:color="auto"/>
              <w:right w:val="single" w:sz="4" w:space="0" w:color="auto"/>
            </w:tcBorders>
            <w:shd w:val="clear" w:color="auto" w:fill="auto"/>
            <w:noWrap/>
            <w:vAlign w:val="center"/>
            <w:hideMark/>
          </w:tcPr>
          <w:p w14:paraId="3A9EA71B" w14:textId="77777777" w:rsidR="00A96A60" w:rsidRDefault="00A96A60">
            <w:pPr>
              <w:jc w:val="right"/>
              <w:rPr>
                <w:color w:val="000000"/>
              </w:rPr>
            </w:pPr>
            <w:r>
              <w:rPr>
                <w:color w:val="000000"/>
              </w:rPr>
              <w:t>460,0</w:t>
            </w:r>
          </w:p>
        </w:tc>
        <w:tc>
          <w:tcPr>
            <w:tcW w:w="481" w:type="pct"/>
            <w:tcBorders>
              <w:top w:val="nil"/>
              <w:left w:val="nil"/>
              <w:bottom w:val="single" w:sz="4" w:space="0" w:color="auto"/>
              <w:right w:val="single" w:sz="4" w:space="0" w:color="auto"/>
            </w:tcBorders>
            <w:shd w:val="clear" w:color="auto" w:fill="auto"/>
            <w:noWrap/>
            <w:vAlign w:val="center"/>
            <w:hideMark/>
          </w:tcPr>
          <w:p w14:paraId="737D8927" w14:textId="77777777" w:rsidR="00A96A60" w:rsidRDefault="00A96A60">
            <w:pPr>
              <w:jc w:val="right"/>
              <w:rPr>
                <w:color w:val="000000"/>
              </w:rPr>
            </w:pPr>
            <w:r>
              <w:rPr>
                <w:color w:val="000000"/>
              </w:rPr>
              <w:t>-579,0</w:t>
            </w:r>
          </w:p>
        </w:tc>
        <w:tc>
          <w:tcPr>
            <w:tcW w:w="481" w:type="pct"/>
            <w:tcBorders>
              <w:top w:val="nil"/>
              <w:left w:val="nil"/>
              <w:bottom w:val="single" w:sz="4" w:space="0" w:color="auto"/>
              <w:right w:val="single" w:sz="4" w:space="0" w:color="auto"/>
            </w:tcBorders>
            <w:shd w:val="clear" w:color="auto" w:fill="auto"/>
            <w:noWrap/>
            <w:vAlign w:val="center"/>
            <w:hideMark/>
          </w:tcPr>
          <w:p w14:paraId="32038EE9" w14:textId="77777777" w:rsidR="00A96A60" w:rsidRDefault="00A96A60">
            <w:pPr>
              <w:jc w:val="right"/>
              <w:rPr>
                <w:color w:val="000000"/>
              </w:rPr>
            </w:pPr>
            <w:r>
              <w:rPr>
                <w:color w:val="000000"/>
              </w:rPr>
              <w:t>-55,7</w:t>
            </w:r>
          </w:p>
        </w:tc>
        <w:tc>
          <w:tcPr>
            <w:tcW w:w="481" w:type="pct"/>
            <w:tcBorders>
              <w:top w:val="nil"/>
              <w:left w:val="nil"/>
              <w:bottom w:val="single" w:sz="4" w:space="0" w:color="auto"/>
              <w:right w:val="single" w:sz="4" w:space="0" w:color="auto"/>
            </w:tcBorders>
            <w:shd w:val="clear" w:color="auto" w:fill="auto"/>
            <w:noWrap/>
            <w:vAlign w:val="center"/>
            <w:hideMark/>
          </w:tcPr>
          <w:p w14:paraId="4D8E504B" w14:textId="77777777" w:rsidR="00A96A60" w:rsidRDefault="00A96A60">
            <w:pPr>
              <w:jc w:val="right"/>
              <w:rPr>
                <w:color w:val="000000"/>
              </w:rPr>
            </w:pPr>
            <w:r>
              <w:rPr>
                <w:color w:val="000000"/>
              </w:rPr>
              <w:t>17,4</w:t>
            </w:r>
          </w:p>
        </w:tc>
      </w:tr>
      <w:tr w:rsidR="00A96A60" w14:paraId="0730242D"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C82E31B" w14:textId="77777777" w:rsidR="00A96A60" w:rsidRDefault="00A96A60">
            <w:pPr>
              <w:rPr>
                <w:color w:val="000000"/>
              </w:rPr>
            </w:pPr>
            <w:r>
              <w:rPr>
                <w:color w:val="000000"/>
              </w:rPr>
              <w:t>буква</w:t>
            </w:r>
          </w:p>
        </w:tc>
        <w:tc>
          <w:tcPr>
            <w:tcW w:w="481" w:type="pct"/>
            <w:tcBorders>
              <w:top w:val="nil"/>
              <w:left w:val="nil"/>
              <w:bottom w:val="single" w:sz="4" w:space="0" w:color="auto"/>
              <w:right w:val="single" w:sz="4" w:space="0" w:color="auto"/>
            </w:tcBorders>
            <w:shd w:val="clear" w:color="auto" w:fill="auto"/>
            <w:noWrap/>
            <w:vAlign w:val="center"/>
            <w:hideMark/>
          </w:tcPr>
          <w:p w14:paraId="344F4472" w14:textId="77777777" w:rsidR="00A96A60" w:rsidRDefault="00A96A60">
            <w:pPr>
              <w:jc w:val="right"/>
              <w:rPr>
                <w:color w:val="000000"/>
              </w:rPr>
            </w:pPr>
            <w:r>
              <w:rPr>
                <w:color w:val="000000"/>
              </w:rPr>
              <w:t>850.053,3</w:t>
            </w:r>
          </w:p>
        </w:tc>
        <w:tc>
          <w:tcPr>
            <w:tcW w:w="481" w:type="pct"/>
            <w:tcBorders>
              <w:top w:val="nil"/>
              <w:left w:val="nil"/>
              <w:bottom w:val="single" w:sz="4" w:space="0" w:color="auto"/>
              <w:right w:val="single" w:sz="4" w:space="0" w:color="auto"/>
            </w:tcBorders>
            <w:shd w:val="clear" w:color="auto" w:fill="auto"/>
            <w:noWrap/>
            <w:vAlign w:val="center"/>
            <w:hideMark/>
          </w:tcPr>
          <w:p w14:paraId="6001A7BF" w14:textId="77777777" w:rsidR="00A96A60" w:rsidRDefault="00A96A60">
            <w:pPr>
              <w:jc w:val="right"/>
              <w:rPr>
                <w:color w:val="000000"/>
              </w:rPr>
            </w:pPr>
            <w:r>
              <w:rPr>
                <w:color w:val="000000"/>
              </w:rPr>
              <w:t>18.483,1</w:t>
            </w:r>
          </w:p>
        </w:tc>
        <w:tc>
          <w:tcPr>
            <w:tcW w:w="481" w:type="pct"/>
            <w:tcBorders>
              <w:top w:val="nil"/>
              <w:left w:val="nil"/>
              <w:bottom w:val="single" w:sz="4" w:space="0" w:color="auto"/>
              <w:right w:val="single" w:sz="4" w:space="0" w:color="auto"/>
            </w:tcBorders>
            <w:shd w:val="clear" w:color="auto" w:fill="auto"/>
            <w:noWrap/>
            <w:vAlign w:val="center"/>
            <w:hideMark/>
          </w:tcPr>
          <w:p w14:paraId="3A8D3E87" w14:textId="77777777" w:rsidR="00A96A60" w:rsidRDefault="00A96A60">
            <w:pPr>
              <w:jc w:val="right"/>
              <w:rPr>
                <w:color w:val="000000"/>
              </w:rPr>
            </w:pPr>
            <w:r>
              <w:rPr>
                <w:color w:val="000000"/>
              </w:rPr>
              <w:t>144.780,5</w:t>
            </w:r>
          </w:p>
        </w:tc>
        <w:tc>
          <w:tcPr>
            <w:tcW w:w="481" w:type="pct"/>
            <w:tcBorders>
              <w:top w:val="nil"/>
              <w:left w:val="nil"/>
              <w:bottom w:val="single" w:sz="4" w:space="0" w:color="auto"/>
              <w:right w:val="single" w:sz="4" w:space="0" w:color="auto"/>
            </w:tcBorders>
            <w:shd w:val="clear" w:color="auto" w:fill="auto"/>
            <w:noWrap/>
            <w:vAlign w:val="center"/>
            <w:hideMark/>
          </w:tcPr>
          <w:p w14:paraId="57A48959" w14:textId="77777777" w:rsidR="00A96A60" w:rsidRDefault="00A96A60">
            <w:pPr>
              <w:jc w:val="right"/>
              <w:rPr>
                <w:color w:val="000000"/>
              </w:rPr>
            </w:pPr>
            <w:r>
              <w:rPr>
                <w:color w:val="000000"/>
              </w:rPr>
              <w:t>121.269,3</w:t>
            </w:r>
          </w:p>
        </w:tc>
        <w:tc>
          <w:tcPr>
            <w:tcW w:w="481" w:type="pct"/>
            <w:tcBorders>
              <w:top w:val="nil"/>
              <w:left w:val="nil"/>
              <w:bottom w:val="single" w:sz="4" w:space="0" w:color="auto"/>
              <w:right w:val="single" w:sz="4" w:space="0" w:color="auto"/>
            </w:tcBorders>
            <w:shd w:val="clear" w:color="auto" w:fill="auto"/>
            <w:noWrap/>
            <w:vAlign w:val="center"/>
            <w:hideMark/>
          </w:tcPr>
          <w:p w14:paraId="5E360009" w14:textId="77777777" w:rsidR="00A96A60" w:rsidRDefault="00A96A60">
            <w:pPr>
              <w:jc w:val="right"/>
              <w:rPr>
                <w:color w:val="000000"/>
              </w:rPr>
            </w:pPr>
            <w:r>
              <w:rPr>
                <w:color w:val="000000"/>
              </w:rPr>
              <w:t>913.615,2</w:t>
            </w:r>
          </w:p>
        </w:tc>
        <w:tc>
          <w:tcPr>
            <w:tcW w:w="481" w:type="pct"/>
            <w:tcBorders>
              <w:top w:val="nil"/>
              <w:left w:val="nil"/>
              <w:bottom w:val="single" w:sz="4" w:space="0" w:color="auto"/>
              <w:right w:val="single" w:sz="4" w:space="0" w:color="auto"/>
            </w:tcBorders>
            <w:shd w:val="clear" w:color="auto" w:fill="auto"/>
            <w:noWrap/>
            <w:vAlign w:val="center"/>
            <w:hideMark/>
          </w:tcPr>
          <w:p w14:paraId="58AC37E7" w14:textId="77777777" w:rsidR="00A96A60" w:rsidRDefault="00A96A60">
            <w:pPr>
              <w:jc w:val="right"/>
              <w:rPr>
                <w:color w:val="000000"/>
              </w:rPr>
            </w:pPr>
            <w:r>
              <w:rPr>
                <w:color w:val="000000"/>
              </w:rPr>
              <w:t>778.096,4</w:t>
            </w:r>
          </w:p>
        </w:tc>
        <w:tc>
          <w:tcPr>
            <w:tcW w:w="481" w:type="pct"/>
            <w:tcBorders>
              <w:top w:val="nil"/>
              <w:left w:val="nil"/>
              <w:bottom w:val="single" w:sz="4" w:space="0" w:color="auto"/>
              <w:right w:val="single" w:sz="4" w:space="0" w:color="auto"/>
            </w:tcBorders>
            <w:shd w:val="clear" w:color="auto" w:fill="auto"/>
            <w:noWrap/>
            <w:vAlign w:val="center"/>
            <w:hideMark/>
          </w:tcPr>
          <w:p w14:paraId="61E98291" w14:textId="77777777" w:rsidR="00A96A60" w:rsidRDefault="00A96A60">
            <w:pPr>
              <w:jc w:val="right"/>
              <w:rPr>
                <w:color w:val="000000"/>
              </w:rPr>
            </w:pPr>
            <w:r>
              <w:rPr>
                <w:color w:val="000000"/>
              </w:rPr>
              <w:t>-135.518,8</w:t>
            </w:r>
          </w:p>
        </w:tc>
        <w:tc>
          <w:tcPr>
            <w:tcW w:w="481" w:type="pct"/>
            <w:tcBorders>
              <w:top w:val="nil"/>
              <w:left w:val="nil"/>
              <w:bottom w:val="single" w:sz="4" w:space="0" w:color="auto"/>
              <w:right w:val="single" w:sz="4" w:space="0" w:color="auto"/>
            </w:tcBorders>
            <w:shd w:val="clear" w:color="auto" w:fill="auto"/>
            <w:noWrap/>
            <w:vAlign w:val="center"/>
            <w:hideMark/>
          </w:tcPr>
          <w:p w14:paraId="5642D2DC" w14:textId="77777777" w:rsidR="00A96A60" w:rsidRDefault="00A96A60">
            <w:pPr>
              <w:jc w:val="right"/>
              <w:rPr>
                <w:color w:val="000000"/>
              </w:rPr>
            </w:pPr>
            <w:r>
              <w:rPr>
                <w:color w:val="000000"/>
              </w:rPr>
              <w:t>-14,8</w:t>
            </w:r>
          </w:p>
        </w:tc>
        <w:tc>
          <w:tcPr>
            <w:tcW w:w="481" w:type="pct"/>
            <w:tcBorders>
              <w:top w:val="nil"/>
              <w:left w:val="nil"/>
              <w:bottom w:val="single" w:sz="4" w:space="0" w:color="auto"/>
              <w:right w:val="single" w:sz="4" w:space="0" w:color="auto"/>
            </w:tcBorders>
            <w:shd w:val="clear" w:color="auto" w:fill="auto"/>
            <w:noWrap/>
            <w:vAlign w:val="center"/>
            <w:hideMark/>
          </w:tcPr>
          <w:p w14:paraId="5CA0281F" w14:textId="77777777" w:rsidR="00A96A60" w:rsidRDefault="00A96A60">
            <w:pPr>
              <w:jc w:val="right"/>
              <w:rPr>
                <w:color w:val="000000"/>
              </w:rPr>
            </w:pPr>
            <w:r>
              <w:rPr>
                <w:color w:val="000000"/>
              </w:rPr>
              <w:t>13.995,4</w:t>
            </w:r>
          </w:p>
        </w:tc>
      </w:tr>
      <w:tr w:rsidR="00A96A60" w14:paraId="2C063E94"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5CE88FF0" w14:textId="77777777" w:rsidR="00A96A60" w:rsidRDefault="00A96A60">
            <w:pPr>
              <w:rPr>
                <w:color w:val="000000"/>
              </w:rPr>
            </w:pPr>
            <w:r>
              <w:rPr>
                <w:color w:val="000000"/>
              </w:rPr>
              <w:t>планински брест</w:t>
            </w:r>
          </w:p>
        </w:tc>
        <w:tc>
          <w:tcPr>
            <w:tcW w:w="481" w:type="pct"/>
            <w:tcBorders>
              <w:top w:val="nil"/>
              <w:left w:val="nil"/>
              <w:bottom w:val="single" w:sz="4" w:space="0" w:color="auto"/>
              <w:right w:val="single" w:sz="4" w:space="0" w:color="auto"/>
            </w:tcBorders>
            <w:shd w:val="clear" w:color="auto" w:fill="auto"/>
            <w:noWrap/>
            <w:vAlign w:val="center"/>
            <w:hideMark/>
          </w:tcPr>
          <w:p w14:paraId="60E6CFDD" w14:textId="77777777" w:rsidR="00A96A60" w:rsidRDefault="00A96A60">
            <w:pPr>
              <w:jc w:val="right"/>
              <w:rPr>
                <w:color w:val="000000"/>
              </w:rPr>
            </w:pPr>
            <w:r>
              <w:rPr>
                <w:color w:val="000000"/>
              </w:rPr>
              <w:t>308,7</w:t>
            </w:r>
          </w:p>
        </w:tc>
        <w:tc>
          <w:tcPr>
            <w:tcW w:w="481" w:type="pct"/>
            <w:tcBorders>
              <w:top w:val="nil"/>
              <w:left w:val="nil"/>
              <w:bottom w:val="single" w:sz="4" w:space="0" w:color="auto"/>
              <w:right w:val="single" w:sz="4" w:space="0" w:color="auto"/>
            </w:tcBorders>
            <w:shd w:val="clear" w:color="auto" w:fill="auto"/>
            <w:noWrap/>
            <w:vAlign w:val="center"/>
            <w:hideMark/>
          </w:tcPr>
          <w:p w14:paraId="11C13DC9" w14:textId="77777777" w:rsidR="00A96A60" w:rsidRDefault="00A96A60">
            <w:pPr>
              <w:jc w:val="right"/>
              <w:rPr>
                <w:color w:val="000000"/>
              </w:rPr>
            </w:pPr>
            <w:r>
              <w:rPr>
                <w:color w:val="000000"/>
              </w:rPr>
              <w:t>10,3</w:t>
            </w:r>
          </w:p>
        </w:tc>
        <w:tc>
          <w:tcPr>
            <w:tcW w:w="481" w:type="pct"/>
            <w:tcBorders>
              <w:top w:val="nil"/>
              <w:left w:val="nil"/>
              <w:bottom w:val="single" w:sz="4" w:space="0" w:color="auto"/>
              <w:right w:val="single" w:sz="4" w:space="0" w:color="auto"/>
            </w:tcBorders>
            <w:shd w:val="clear" w:color="auto" w:fill="auto"/>
            <w:noWrap/>
            <w:vAlign w:val="center"/>
            <w:hideMark/>
          </w:tcPr>
          <w:p w14:paraId="3D6BFC18"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2B307C5"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593E15B6" w14:textId="77777777" w:rsidR="00A96A60" w:rsidRDefault="00A96A60">
            <w:pPr>
              <w:jc w:val="right"/>
              <w:rPr>
                <w:color w:val="000000"/>
              </w:rPr>
            </w:pPr>
            <w:r>
              <w:rPr>
                <w:color w:val="000000"/>
              </w:rPr>
              <w:t>411,2</w:t>
            </w:r>
          </w:p>
        </w:tc>
        <w:tc>
          <w:tcPr>
            <w:tcW w:w="481" w:type="pct"/>
            <w:tcBorders>
              <w:top w:val="nil"/>
              <w:left w:val="nil"/>
              <w:bottom w:val="single" w:sz="4" w:space="0" w:color="auto"/>
              <w:right w:val="single" w:sz="4" w:space="0" w:color="auto"/>
            </w:tcBorders>
            <w:shd w:val="clear" w:color="auto" w:fill="auto"/>
            <w:noWrap/>
            <w:vAlign w:val="center"/>
            <w:hideMark/>
          </w:tcPr>
          <w:p w14:paraId="3DD3DEC7" w14:textId="77777777" w:rsidR="00A96A60" w:rsidRDefault="00A96A60">
            <w:pPr>
              <w:jc w:val="right"/>
              <w:rPr>
                <w:color w:val="000000"/>
              </w:rPr>
            </w:pPr>
            <w:r>
              <w:rPr>
                <w:color w:val="000000"/>
              </w:rPr>
              <w:t>471,7</w:t>
            </w:r>
          </w:p>
        </w:tc>
        <w:tc>
          <w:tcPr>
            <w:tcW w:w="481" w:type="pct"/>
            <w:tcBorders>
              <w:top w:val="nil"/>
              <w:left w:val="nil"/>
              <w:bottom w:val="single" w:sz="4" w:space="0" w:color="auto"/>
              <w:right w:val="single" w:sz="4" w:space="0" w:color="auto"/>
            </w:tcBorders>
            <w:shd w:val="clear" w:color="auto" w:fill="auto"/>
            <w:noWrap/>
            <w:vAlign w:val="center"/>
            <w:hideMark/>
          </w:tcPr>
          <w:p w14:paraId="04165535" w14:textId="77777777" w:rsidR="00A96A60" w:rsidRDefault="00A96A60">
            <w:pPr>
              <w:jc w:val="right"/>
              <w:rPr>
                <w:color w:val="000000"/>
              </w:rPr>
            </w:pPr>
            <w:r>
              <w:rPr>
                <w:color w:val="000000"/>
              </w:rPr>
              <w:t>60,4</w:t>
            </w:r>
          </w:p>
        </w:tc>
        <w:tc>
          <w:tcPr>
            <w:tcW w:w="481" w:type="pct"/>
            <w:tcBorders>
              <w:top w:val="nil"/>
              <w:left w:val="nil"/>
              <w:bottom w:val="single" w:sz="4" w:space="0" w:color="auto"/>
              <w:right w:val="single" w:sz="4" w:space="0" w:color="auto"/>
            </w:tcBorders>
            <w:shd w:val="clear" w:color="auto" w:fill="auto"/>
            <w:noWrap/>
            <w:vAlign w:val="center"/>
            <w:hideMark/>
          </w:tcPr>
          <w:p w14:paraId="67CF8EB8" w14:textId="77777777" w:rsidR="00A96A60" w:rsidRDefault="00A96A60">
            <w:pPr>
              <w:jc w:val="right"/>
              <w:rPr>
                <w:color w:val="000000"/>
              </w:rPr>
            </w:pPr>
            <w:r>
              <w:rPr>
                <w:color w:val="000000"/>
              </w:rPr>
              <w:t>14,7</w:t>
            </w:r>
          </w:p>
        </w:tc>
        <w:tc>
          <w:tcPr>
            <w:tcW w:w="481" w:type="pct"/>
            <w:tcBorders>
              <w:top w:val="nil"/>
              <w:left w:val="nil"/>
              <w:bottom w:val="single" w:sz="4" w:space="0" w:color="auto"/>
              <w:right w:val="single" w:sz="4" w:space="0" w:color="auto"/>
            </w:tcBorders>
            <w:shd w:val="clear" w:color="auto" w:fill="auto"/>
            <w:noWrap/>
            <w:vAlign w:val="center"/>
            <w:hideMark/>
          </w:tcPr>
          <w:p w14:paraId="20A31917" w14:textId="77777777" w:rsidR="00A96A60" w:rsidRDefault="00A96A60">
            <w:pPr>
              <w:jc w:val="right"/>
              <w:rPr>
                <w:color w:val="000000"/>
              </w:rPr>
            </w:pPr>
            <w:r>
              <w:rPr>
                <w:color w:val="000000"/>
              </w:rPr>
              <w:t>15,6</w:t>
            </w:r>
          </w:p>
        </w:tc>
      </w:tr>
      <w:tr w:rsidR="00A96A60" w14:paraId="58723513"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069B8897" w14:textId="77777777" w:rsidR="00A96A60" w:rsidRDefault="00A96A60">
            <w:pPr>
              <w:rPr>
                <w:color w:val="000000"/>
              </w:rPr>
            </w:pPr>
            <w:r>
              <w:rPr>
                <w:color w:val="000000"/>
              </w:rPr>
              <w:t>бели јасен</w:t>
            </w:r>
          </w:p>
        </w:tc>
        <w:tc>
          <w:tcPr>
            <w:tcW w:w="481" w:type="pct"/>
            <w:tcBorders>
              <w:top w:val="nil"/>
              <w:left w:val="nil"/>
              <w:bottom w:val="single" w:sz="4" w:space="0" w:color="auto"/>
              <w:right w:val="single" w:sz="4" w:space="0" w:color="auto"/>
            </w:tcBorders>
            <w:shd w:val="clear" w:color="auto" w:fill="auto"/>
            <w:noWrap/>
            <w:vAlign w:val="center"/>
            <w:hideMark/>
          </w:tcPr>
          <w:p w14:paraId="17D3ADA6" w14:textId="77777777" w:rsidR="00A96A60" w:rsidRDefault="00A96A60">
            <w:pPr>
              <w:jc w:val="right"/>
              <w:rPr>
                <w:color w:val="000000"/>
              </w:rPr>
            </w:pPr>
            <w:r>
              <w:rPr>
                <w:color w:val="000000"/>
              </w:rPr>
              <w:t>21,5</w:t>
            </w:r>
          </w:p>
        </w:tc>
        <w:tc>
          <w:tcPr>
            <w:tcW w:w="481" w:type="pct"/>
            <w:tcBorders>
              <w:top w:val="nil"/>
              <w:left w:val="nil"/>
              <w:bottom w:val="single" w:sz="4" w:space="0" w:color="auto"/>
              <w:right w:val="single" w:sz="4" w:space="0" w:color="auto"/>
            </w:tcBorders>
            <w:shd w:val="clear" w:color="auto" w:fill="auto"/>
            <w:noWrap/>
            <w:vAlign w:val="center"/>
            <w:hideMark/>
          </w:tcPr>
          <w:p w14:paraId="2EB973E6" w14:textId="77777777" w:rsidR="00A96A60" w:rsidRDefault="00A96A60">
            <w:pPr>
              <w:jc w:val="right"/>
              <w:rPr>
                <w:color w:val="000000"/>
              </w:rPr>
            </w:pPr>
            <w:r>
              <w:rPr>
                <w:color w:val="000000"/>
              </w:rPr>
              <w:t>0,5</w:t>
            </w:r>
          </w:p>
        </w:tc>
        <w:tc>
          <w:tcPr>
            <w:tcW w:w="481" w:type="pct"/>
            <w:tcBorders>
              <w:top w:val="nil"/>
              <w:left w:val="nil"/>
              <w:bottom w:val="single" w:sz="4" w:space="0" w:color="auto"/>
              <w:right w:val="single" w:sz="4" w:space="0" w:color="auto"/>
            </w:tcBorders>
            <w:shd w:val="clear" w:color="auto" w:fill="auto"/>
            <w:noWrap/>
            <w:vAlign w:val="center"/>
            <w:hideMark/>
          </w:tcPr>
          <w:p w14:paraId="1BA01A0B" w14:textId="77777777" w:rsidR="00A96A60" w:rsidRDefault="00A96A60">
            <w:pPr>
              <w:jc w:val="right"/>
              <w:rPr>
                <w:color w:val="000000"/>
              </w:rPr>
            </w:pPr>
            <w:r>
              <w:rPr>
                <w:color w:val="000000"/>
              </w:rPr>
              <w:t>25,5</w:t>
            </w:r>
          </w:p>
        </w:tc>
        <w:tc>
          <w:tcPr>
            <w:tcW w:w="481" w:type="pct"/>
            <w:tcBorders>
              <w:top w:val="nil"/>
              <w:left w:val="nil"/>
              <w:bottom w:val="single" w:sz="4" w:space="0" w:color="auto"/>
              <w:right w:val="single" w:sz="4" w:space="0" w:color="auto"/>
            </w:tcBorders>
            <w:shd w:val="clear" w:color="auto" w:fill="auto"/>
            <w:noWrap/>
            <w:vAlign w:val="center"/>
            <w:hideMark/>
          </w:tcPr>
          <w:p w14:paraId="6813E984"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5EF25EC5" w14:textId="77777777" w:rsidR="00A96A60" w:rsidRDefault="00A96A60">
            <w:pPr>
              <w:jc w:val="right"/>
              <w:rPr>
                <w:color w:val="000000"/>
              </w:rPr>
            </w:pPr>
            <w:r>
              <w:rPr>
                <w:color w:val="000000"/>
              </w:rPr>
              <w:t>26,8</w:t>
            </w:r>
          </w:p>
        </w:tc>
        <w:tc>
          <w:tcPr>
            <w:tcW w:w="481" w:type="pct"/>
            <w:tcBorders>
              <w:top w:val="nil"/>
              <w:left w:val="nil"/>
              <w:bottom w:val="single" w:sz="4" w:space="0" w:color="auto"/>
              <w:right w:val="single" w:sz="4" w:space="0" w:color="auto"/>
            </w:tcBorders>
            <w:shd w:val="clear" w:color="auto" w:fill="auto"/>
            <w:noWrap/>
            <w:vAlign w:val="center"/>
            <w:hideMark/>
          </w:tcPr>
          <w:p w14:paraId="132A8209" w14:textId="77777777" w:rsidR="00A96A60" w:rsidRDefault="00A96A60">
            <w:pPr>
              <w:jc w:val="right"/>
              <w:rPr>
                <w:color w:val="000000"/>
              </w:rPr>
            </w:pPr>
            <w:r>
              <w:rPr>
                <w:color w:val="000000"/>
              </w:rPr>
              <w:t>1.083,0</w:t>
            </w:r>
          </w:p>
        </w:tc>
        <w:tc>
          <w:tcPr>
            <w:tcW w:w="481" w:type="pct"/>
            <w:tcBorders>
              <w:top w:val="nil"/>
              <w:left w:val="nil"/>
              <w:bottom w:val="single" w:sz="4" w:space="0" w:color="auto"/>
              <w:right w:val="single" w:sz="4" w:space="0" w:color="auto"/>
            </w:tcBorders>
            <w:shd w:val="clear" w:color="auto" w:fill="auto"/>
            <w:noWrap/>
            <w:vAlign w:val="center"/>
            <w:hideMark/>
          </w:tcPr>
          <w:p w14:paraId="60CB5E45" w14:textId="77777777" w:rsidR="00A96A60" w:rsidRDefault="00A96A60">
            <w:pPr>
              <w:jc w:val="right"/>
              <w:rPr>
                <w:color w:val="000000"/>
              </w:rPr>
            </w:pPr>
            <w:r>
              <w:rPr>
                <w:color w:val="000000"/>
              </w:rPr>
              <w:t>1.056,2</w:t>
            </w:r>
          </w:p>
        </w:tc>
        <w:tc>
          <w:tcPr>
            <w:tcW w:w="481" w:type="pct"/>
            <w:tcBorders>
              <w:top w:val="nil"/>
              <w:left w:val="nil"/>
              <w:bottom w:val="single" w:sz="4" w:space="0" w:color="auto"/>
              <w:right w:val="single" w:sz="4" w:space="0" w:color="auto"/>
            </w:tcBorders>
            <w:shd w:val="clear" w:color="auto" w:fill="auto"/>
            <w:noWrap/>
            <w:vAlign w:val="center"/>
            <w:hideMark/>
          </w:tcPr>
          <w:p w14:paraId="74EC7673" w14:textId="77777777" w:rsidR="00A96A60" w:rsidRDefault="00A96A60">
            <w:pPr>
              <w:jc w:val="right"/>
              <w:rPr>
                <w:color w:val="000000"/>
              </w:rPr>
            </w:pPr>
            <w:r>
              <w:rPr>
                <w:color w:val="000000"/>
              </w:rPr>
              <w:t>3.935,1</w:t>
            </w:r>
          </w:p>
        </w:tc>
        <w:tc>
          <w:tcPr>
            <w:tcW w:w="481" w:type="pct"/>
            <w:tcBorders>
              <w:top w:val="nil"/>
              <w:left w:val="nil"/>
              <w:bottom w:val="single" w:sz="4" w:space="0" w:color="auto"/>
              <w:right w:val="single" w:sz="4" w:space="0" w:color="auto"/>
            </w:tcBorders>
            <w:shd w:val="clear" w:color="auto" w:fill="auto"/>
            <w:noWrap/>
            <w:vAlign w:val="center"/>
            <w:hideMark/>
          </w:tcPr>
          <w:p w14:paraId="2E88FD82" w14:textId="77777777" w:rsidR="00A96A60" w:rsidRDefault="00A96A60">
            <w:pPr>
              <w:jc w:val="right"/>
              <w:rPr>
                <w:color w:val="000000"/>
              </w:rPr>
            </w:pPr>
            <w:r>
              <w:rPr>
                <w:color w:val="000000"/>
              </w:rPr>
              <w:t>21,0</w:t>
            </w:r>
          </w:p>
        </w:tc>
      </w:tr>
      <w:tr w:rsidR="00A96A60" w14:paraId="72F44AA0"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306AF35E" w14:textId="77777777" w:rsidR="00A96A60" w:rsidRDefault="00A96A60">
            <w:pPr>
              <w:rPr>
                <w:color w:val="000000"/>
              </w:rPr>
            </w:pPr>
            <w:r>
              <w:rPr>
                <w:color w:val="000000"/>
              </w:rPr>
              <w:t>млеч</w:t>
            </w:r>
          </w:p>
        </w:tc>
        <w:tc>
          <w:tcPr>
            <w:tcW w:w="481" w:type="pct"/>
            <w:tcBorders>
              <w:top w:val="nil"/>
              <w:left w:val="nil"/>
              <w:bottom w:val="single" w:sz="4" w:space="0" w:color="auto"/>
              <w:right w:val="single" w:sz="4" w:space="0" w:color="auto"/>
            </w:tcBorders>
            <w:shd w:val="clear" w:color="auto" w:fill="auto"/>
            <w:noWrap/>
            <w:vAlign w:val="center"/>
            <w:hideMark/>
          </w:tcPr>
          <w:p w14:paraId="12073258" w14:textId="77777777" w:rsidR="00A96A60" w:rsidRDefault="00A96A60">
            <w:pPr>
              <w:jc w:val="right"/>
              <w:rPr>
                <w:color w:val="000000"/>
              </w:rPr>
            </w:pPr>
            <w:r>
              <w:rPr>
                <w:color w:val="000000"/>
              </w:rPr>
              <w:t>71,7</w:t>
            </w:r>
          </w:p>
        </w:tc>
        <w:tc>
          <w:tcPr>
            <w:tcW w:w="481" w:type="pct"/>
            <w:tcBorders>
              <w:top w:val="nil"/>
              <w:left w:val="nil"/>
              <w:bottom w:val="single" w:sz="4" w:space="0" w:color="auto"/>
              <w:right w:val="single" w:sz="4" w:space="0" w:color="auto"/>
            </w:tcBorders>
            <w:shd w:val="clear" w:color="auto" w:fill="auto"/>
            <w:noWrap/>
            <w:vAlign w:val="center"/>
            <w:hideMark/>
          </w:tcPr>
          <w:p w14:paraId="3923219A" w14:textId="77777777" w:rsidR="00A96A60" w:rsidRDefault="00A96A60">
            <w:pPr>
              <w:jc w:val="right"/>
              <w:rPr>
                <w:color w:val="000000"/>
              </w:rPr>
            </w:pPr>
            <w:r>
              <w:rPr>
                <w:color w:val="000000"/>
              </w:rPr>
              <w:t>2,4</w:t>
            </w:r>
          </w:p>
        </w:tc>
        <w:tc>
          <w:tcPr>
            <w:tcW w:w="481" w:type="pct"/>
            <w:tcBorders>
              <w:top w:val="nil"/>
              <w:left w:val="nil"/>
              <w:bottom w:val="single" w:sz="4" w:space="0" w:color="auto"/>
              <w:right w:val="single" w:sz="4" w:space="0" w:color="auto"/>
            </w:tcBorders>
            <w:shd w:val="clear" w:color="auto" w:fill="auto"/>
            <w:noWrap/>
            <w:vAlign w:val="center"/>
            <w:hideMark/>
          </w:tcPr>
          <w:p w14:paraId="13CCDD4D"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355289F9"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3A83D55F" w14:textId="77777777" w:rsidR="00A96A60" w:rsidRDefault="00A96A60">
            <w:pPr>
              <w:jc w:val="right"/>
              <w:rPr>
                <w:color w:val="000000"/>
              </w:rPr>
            </w:pPr>
            <w:r>
              <w:rPr>
                <w:color w:val="000000"/>
              </w:rPr>
              <w:t>95,9</w:t>
            </w:r>
          </w:p>
        </w:tc>
        <w:tc>
          <w:tcPr>
            <w:tcW w:w="481" w:type="pct"/>
            <w:tcBorders>
              <w:top w:val="nil"/>
              <w:left w:val="nil"/>
              <w:bottom w:val="single" w:sz="4" w:space="0" w:color="auto"/>
              <w:right w:val="single" w:sz="4" w:space="0" w:color="auto"/>
            </w:tcBorders>
            <w:shd w:val="clear" w:color="auto" w:fill="auto"/>
            <w:noWrap/>
            <w:vAlign w:val="center"/>
            <w:hideMark/>
          </w:tcPr>
          <w:p w14:paraId="6E9D7507"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99F6D61" w14:textId="77777777" w:rsidR="00A96A60" w:rsidRDefault="00A96A60">
            <w:pPr>
              <w:jc w:val="right"/>
              <w:rPr>
                <w:color w:val="000000"/>
              </w:rPr>
            </w:pPr>
            <w:r>
              <w:rPr>
                <w:color w:val="000000"/>
              </w:rPr>
              <w:t>-95,9</w:t>
            </w:r>
          </w:p>
        </w:tc>
        <w:tc>
          <w:tcPr>
            <w:tcW w:w="481" w:type="pct"/>
            <w:tcBorders>
              <w:top w:val="nil"/>
              <w:left w:val="nil"/>
              <w:bottom w:val="single" w:sz="4" w:space="0" w:color="auto"/>
              <w:right w:val="single" w:sz="4" w:space="0" w:color="auto"/>
            </w:tcBorders>
            <w:shd w:val="clear" w:color="auto" w:fill="auto"/>
            <w:noWrap/>
            <w:vAlign w:val="center"/>
            <w:hideMark/>
          </w:tcPr>
          <w:p w14:paraId="6433E200" w14:textId="77777777" w:rsidR="00A96A60" w:rsidRDefault="00A96A60">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357209F2" w14:textId="77777777" w:rsidR="00A96A60" w:rsidRDefault="00A96A60">
            <w:pPr>
              <w:jc w:val="right"/>
              <w:rPr>
                <w:color w:val="000000"/>
              </w:rPr>
            </w:pPr>
            <w:r>
              <w:rPr>
                <w:color w:val="000000"/>
              </w:rPr>
              <w:t> </w:t>
            </w:r>
          </w:p>
        </w:tc>
      </w:tr>
      <w:tr w:rsidR="00A96A60" w14:paraId="3B769416"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0DFC16E" w14:textId="77777777" w:rsidR="00A96A60" w:rsidRDefault="00A96A60">
            <w:pPr>
              <w:rPr>
                <w:color w:val="000000"/>
              </w:rPr>
            </w:pPr>
            <w:r>
              <w:rPr>
                <w:color w:val="000000"/>
              </w:rPr>
              <w:t>јавор</w:t>
            </w:r>
          </w:p>
        </w:tc>
        <w:tc>
          <w:tcPr>
            <w:tcW w:w="481" w:type="pct"/>
            <w:tcBorders>
              <w:top w:val="nil"/>
              <w:left w:val="nil"/>
              <w:bottom w:val="single" w:sz="4" w:space="0" w:color="auto"/>
              <w:right w:val="single" w:sz="4" w:space="0" w:color="auto"/>
            </w:tcBorders>
            <w:shd w:val="clear" w:color="auto" w:fill="auto"/>
            <w:noWrap/>
            <w:vAlign w:val="center"/>
            <w:hideMark/>
          </w:tcPr>
          <w:p w14:paraId="430C629E" w14:textId="77777777" w:rsidR="00A96A60" w:rsidRDefault="00A96A60">
            <w:pPr>
              <w:jc w:val="right"/>
              <w:rPr>
                <w:color w:val="000000"/>
              </w:rPr>
            </w:pPr>
            <w:r>
              <w:rPr>
                <w:color w:val="000000"/>
              </w:rPr>
              <w:t>220,9</w:t>
            </w:r>
          </w:p>
        </w:tc>
        <w:tc>
          <w:tcPr>
            <w:tcW w:w="481" w:type="pct"/>
            <w:tcBorders>
              <w:top w:val="nil"/>
              <w:left w:val="nil"/>
              <w:bottom w:val="single" w:sz="4" w:space="0" w:color="auto"/>
              <w:right w:val="single" w:sz="4" w:space="0" w:color="auto"/>
            </w:tcBorders>
            <w:shd w:val="clear" w:color="auto" w:fill="auto"/>
            <w:noWrap/>
            <w:vAlign w:val="center"/>
            <w:hideMark/>
          </w:tcPr>
          <w:p w14:paraId="4D301014" w14:textId="77777777" w:rsidR="00A96A60" w:rsidRDefault="00A96A60">
            <w:pPr>
              <w:jc w:val="right"/>
              <w:rPr>
                <w:color w:val="000000"/>
              </w:rPr>
            </w:pPr>
            <w:r>
              <w:rPr>
                <w:color w:val="000000"/>
              </w:rPr>
              <w:t>4,7</w:t>
            </w:r>
          </w:p>
        </w:tc>
        <w:tc>
          <w:tcPr>
            <w:tcW w:w="481" w:type="pct"/>
            <w:tcBorders>
              <w:top w:val="nil"/>
              <w:left w:val="nil"/>
              <w:bottom w:val="single" w:sz="4" w:space="0" w:color="auto"/>
              <w:right w:val="single" w:sz="4" w:space="0" w:color="auto"/>
            </w:tcBorders>
            <w:shd w:val="clear" w:color="auto" w:fill="auto"/>
            <w:noWrap/>
            <w:vAlign w:val="center"/>
            <w:hideMark/>
          </w:tcPr>
          <w:p w14:paraId="47E5B073"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51AEF5CE"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018CB5C" w14:textId="77777777" w:rsidR="00A96A60" w:rsidRDefault="00A96A60">
            <w:pPr>
              <w:jc w:val="right"/>
              <w:rPr>
                <w:color w:val="000000"/>
              </w:rPr>
            </w:pPr>
            <w:r>
              <w:rPr>
                <w:color w:val="000000"/>
              </w:rPr>
              <w:t>268,3</w:t>
            </w:r>
          </w:p>
        </w:tc>
        <w:tc>
          <w:tcPr>
            <w:tcW w:w="481" w:type="pct"/>
            <w:tcBorders>
              <w:top w:val="nil"/>
              <w:left w:val="nil"/>
              <w:bottom w:val="single" w:sz="4" w:space="0" w:color="auto"/>
              <w:right w:val="single" w:sz="4" w:space="0" w:color="auto"/>
            </w:tcBorders>
            <w:shd w:val="clear" w:color="auto" w:fill="auto"/>
            <w:noWrap/>
            <w:vAlign w:val="center"/>
            <w:hideMark/>
          </w:tcPr>
          <w:p w14:paraId="123E5500" w14:textId="77777777" w:rsidR="00A96A60" w:rsidRDefault="00A96A60">
            <w:pPr>
              <w:jc w:val="right"/>
              <w:rPr>
                <w:color w:val="000000"/>
              </w:rPr>
            </w:pPr>
            <w:r>
              <w:rPr>
                <w:color w:val="000000"/>
              </w:rPr>
              <w:t>3.280,6</w:t>
            </w:r>
          </w:p>
        </w:tc>
        <w:tc>
          <w:tcPr>
            <w:tcW w:w="481" w:type="pct"/>
            <w:tcBorders>
              <w:top w:val="nil"/>
              <w:left w:val="nil"/>
              <w:bottom w:val="single" w:sz="4" w:space="0" w:color="auto"/>
              <w:right w:val="single" w:sz="4" w:space="0" w:color="auto"/>
            </w:tcBorders>
            <w:shd w:val="clear" w:color="auto" w:fill="auto"/>
            <w:noWrap/>
            <w:vAlign w:val="center"/>
            <w:hideMark/>
          </w:tcPr>
          <w:p w14:paraId="7C4FACE6" w14:textId="77777777" w:rsidR="00A96A60" w:rsidRDefault="00A96A60">
            <w:pPr>
              <w:jc w:val="right"/>
              <w:rPr>
                <w:color w:val="000000"/>
              </w:rPr>
            </w:pPr>
            <w:r>
              <w:rPr>
                <w:color w:val="000000"/>
              </w:rPr>
              <w:t>3.012,3</w:t>
            </w:r>
          </w:p>
        </w:tc>
        <w:tc>
          <w:tcPr>
            <w:tcW w:w="481" w:type="pct"/>
            <w:tcBorders>
              <w:top w:val="nil"/>
              <w:left w:val="nil"/>
              <w:bottom w:val="single" w:sz="4" w:space="0" w:color="auto"/>
              <w:right w:val="single" w:sz="4" w:space="0" w:color="auto"/>
            </w:tcBorders>
            <w:shd w:val="clear" w:color="auto" w:fill="auto"/>
            <w:noWrap/>
            <w:vAlign w:val="center"/>
            <w:hideMark/>
          </w:tcPr>
          <w:p w14:paraId="17A8F3D6" w14:textId="77777777" w:rsidR="00A96A60" w:rsidRDefault="00A96A60">
            <w:pPr>
              <w:jc w:val="right"/>
              <w:rPr>
                <w:color w:val="000000"/>
              </w:rPr>
            </w:pPr>
            <w:r>
              <w:rPr>
                <w:color w:val="000000"/>
              </w:rPr>
              <w:t>1.122,8</w:t>
            </w:r>
          </w:p>
        </w:tc>
        <w:tc>
          <w:tcPr>
            <w:tcW w:w="481" w:type="pct"/>
            <w:tcBorders>
              <w:top w:val="nil"/>
              <w:left w:val="nil"/>
              <w:bottom w:val="single" w:sz="4" w:space="0" w:color="auto"/>
              <w:right w:val="single" w:sz="4" w:space="0" w:color="auto"/>
            </w:tcBorders>
            <w:shd w:val="clear" w:color="auto" w:fill="auto"/>
            <w:noWrap/>
            <w:vAlign w:val="center"/>
            <w:hideMark/>
          </w:tcPr>
          <w:p w14:paraId="479F0B05" w14:textId="77777777" w:rsidR="00A96A60" w:rsidRDefault="00A96A60">
            <w:pPr>
              <w:jc w:val="right"/>
              <w:rPr>
                <w:color w:val="000000"/>
              </w:rPr>
            </w:pPr>
            <w:r>
              <w:rPr>
                <w:color w:val="000000"/>
              </w:rPr>
              <w:t>73,5</w:t>
            </w:r>
          </w:p>
        </w:tc>
      </w:tr>
      <w:tr w:rsidR="00A96A60" w14:paraId="4B496E04"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4F1BDE97" w14:textId="77777777" w:rsidR="00A96A60" w:rsidRDefault="00A96A60">
            <w:pPr>
              <w:rPr>
                <w:color w:val="000000"/>
              </w:rPr>
            </w:pPr>
            <w:r>
              <w:rPr>
                <w:color w:val="000000"/>
              </w:rPr>
              <w:t>планински јавор</w:t>
            </w:r>
          </w:p>
        </w:tc>
        <w:tc>
          <w:tcPr>
            <w:tcW w:w="481" w:type="pct"/>
            <w:tcBorders>
              <w:top w:val="nil"/>
              <w:left w:val="nil"/>
              <w:bottom w:val="single" w:sz="4" w:space="0" w:color="auto"/>
              <w:right w:val="single" w:sz="4" w:space="0" w:color="auto"/>
            </w:tcBorders>
            <w:shd w:val="clear" w:color="auto" w:fill="auto"/>
            <w:noWrap/>
            <w:vAlign w:val="center"/>
            <w:hideMark/>
          </w:tcPr>
          <w:p w14:paraId="7B373572" w14:textId="77777777" w:rsidR="00A96A60" w:rsidRDefault="00A96A60">
            <w:pPr>
              <w:jc w:val="right"/>
              <w:rPr>
                <w:color w:val="000000"/>
              </w:rPr>
            </w:pPr>
            <w:r>
              <w:rPr>
                <w:color w:val="000000"/>
              </w:rPr>
              <w:t>503,7</w:t>
            </w:r>
          </w:p>
        </w:tc>
        <w:tc>
          <w:tcPr>
            <w:tcW w:w="481" w:type="pct"/>
            <w:tcBorders>
              <w:top w:val="nil"/>
              <w:left w:val="nil"/>
              <w:bottom w:val="single" w:sz="4" w:space="0" w:color="auto"/>
              <w:right w:val="single" w:sz="4" w:space="0" w:color="auto"/>
            </w:tcBorders>
            <w:shd w:val="clear" w:color="auto" w:fill="auto"/>
            <w:noWrap/>
            <w:vAlign w:val="center"/>
            <w:hideMark/>
          </w:tcPr>
          <w:p w14:paraId="100A5A84" w14:textId="77777777" w:rsidR="00A96A60" w:rsidRDefault="00A96A60">
            <w:pPr>
              <w:jc w:val="right"/>
              <w:rPr>
                <w:color w:val="000000"/>
              </w:rPr>
            </w:pPr>
            <w:r>
              <w:rPr>
                <w:color w:val="000000"/>
              </w:rPr>
              <w:t>12,1</w:t>
            </w:r>
          </w:p>
        </w:tc>
        <w:tc>
          <w:tcPr>
            <w:tcW w:w="481" w:type="pct"/>
            <w:tcBorders>
              <w:top w:val="nil"/>
              <w:left w:val="nil"/>
              <w:bottom w:val="single" w:sz="4" w:space="0" w:color="auto"/>
              <w:right w:val="single" w:sz="4" w:space="0" w:color="auto"/>
            </w:tcBorders>
            <w:shd w:val="clear" w:color="auto" w:fill="auto"/>
            <w:noWrap/>
            <w:vAlign w:val="center"/>
            <w:hideMark/>
          </w:tcPr>
          <w:p w14:paraId="783F366B"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C17971D"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00D1146" w14:textId="77777777" w:rsidR="00A96A60" w:rsidRDefault="00A96A60">
            <w:pPr>
              <w:jc w:val="right"/>
              <w:rPr>
                <w:color w:val="000000"/>
              </w:rPr>
            </w:pPr>
            <w:r>
              <w:rPr>
                <w:color w:val="000000"/>
              </w:rPr>
              <w:t>624,9</w:t>
            </w:r>
          </w:p>
        </w:tc>
        <w:tc>
          <w:tcPr>
            <w:tcW w:w="481" w:type="pct"/>
            <w:tcBorders>
              <w:top w:val="nil"/>
              <w:left w:val="nil"/>
              <w:bottom w:val="single" w:sz="4" w:space="0" w:color="auto"/>
              <w:right w:val="single" w:sz="4" w:space="0" w:color="auto"/>
            </w:tcBorders>
            <w:shd w:val="clear" w:color="auto" w:fill="auto"/>
            <w:noWrap/>
            <w:vAlign w:val="center"/>
            <w:hideMark/>
          </w:tcPr>
          <w:p w14:paraId="305C66D3"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63E16F90" w14:textId="77777777" w:rsidR="00A96A60" w:rsidRDefault="00A96A60">
            <w:pPr>
              <w:jc w:val="right"/>
              <w:rPr>
                <w:color w:val="000000"/>
              </w:rPr>
            </w:pPr>
            <w:r>
              <w:rPr>
                <w:color w:val="000000"/>
              </w:rPr>
              <w:t>-624,9</w:t>
            </w:r>
          </w:p>
        </w:tc>
        <w:tc>
          <w:tcPr>
            <w:tcW w:w="481" w:type="pct"/>
            <w:tcBorders>
              <w:top w:val="nil"/>
              <w:left w:val="nil"/>
              <w:bottom w:val="single" w:sz="4" w:space="0" w:color="auto"/>
              <w:right w:val="single" w:sz="4" w:space="0" w:color="auto"/>
            </w:tcBorders>
            <w:shd w:val="clear" w:color="auto" w:fill="auto"/>
            <w:noWrap/>
            <w:vAlign w:val="center"/>
            <w:hideMark/>
          </w:tcPr>
          <w:p w14:paraId="5A81C905" w14:textId="77777777" w:rsidR="00A96A60" w:rsidRDefault="00A96A60">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40099943" w14:textId="77777777" w:rsidR="00A96A60" w:rsidRDefault="00A96A60">
            <w:pPr>
              <w:jc w:val="right"/>
              <w:rPr>
                <w:color w:val="000000"/>
              </w:rPr>
            </w:pPr>
            <w:r>
              <w:rPr>
                <w:color w:val="000000"/>
              </w:rPr>
              <w:t> </w:t>
            </w:r>
          </w:p>
        </w:tc>
      </w:tr>
      <w:tr w:rsidR="00A96A60" w14:paraId="23182082"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5B0E5EA7" w14:textId="77777777" w:rsidR="00A96A60" w:rsidRDefault="00A96A60">
            <w:pPr>
              <w:rPr>
                <w:color w:val="000000"/>
              </w:rPr>
            </w:pPr>
            <w:r>
              <w:rPr>
                <w:color w:val="000000"/>
              </w:rPr>
              <w:t>багрем</w:t>
            </w:r>
          </w:p>
        </w:tc>
        <w:tc>
          <w:tcPr>
            <w:tcW w:w="481" w:type="pct"/>
            <w:tcBorders>
              <w:top w:val="nil"/>
              <w:left w:val="nil"/>
              <w:bottom w:val="single" w:sz="4" w:space="0" w:color="auto"/>
              <w:right w:val="single" w:sz="4" w:space="0" w:color="auto"/>
            </w:tcBorders>
            <w:shd w:val="clear" w:color="auto" w:fill="auto"/>
            <w:noWrap/>
            <w:vAlign w:val="center"/>
            <w:hideMark/>
          </w:tcPr>
          <w:p w14:paraId="51520648" w14:textId="77777777" w:rsidR="00A96A60" w:rsidRDefault="00A96A60">
            <w:pPr>
              <w:jc w:val="right"/>
              <w:rPr>
                <w:color w:val="000000"/>
              </w:rPr>
            </w:pPr>
            <w:r>
              <w:rPr>
                <w:color w:val="000000"/>
              </w:rPr>
              <w:t>566,3</w:t>
            </w:r>
          </w:p>
        </w:tc>
        <w:tc>
          <w:tcPr>
            <w:tcW w:w="481" w:type="pct"/>
            <w:tcBorders>
              <w:top w:val="nil"/>
              <w:left w:val="nil"/>
              <w:bottom w:val="single" w:sz="4" w:space="0" w:color="auto"/>
              <w:right w:val="single" w:sz="4" w:space="0" w:color="auto"/>
            </w:tcBorders>
            <w:shd w:val="clear" w:color="auto" w:fill="auto"/>
            <w:noWrap/>
            <w:vAlign w:val="center"/>
            <w:hideMark/>
          </w:tcPr>
          <w:p w14:paraId="52C7DB49" w14:textId="77777777" w:rsidR="00A96A60" w:rsidRDefault="00A96A60">
            <w:pPr>
              <w:jc w:val="right"/>
              <w:rPr>
                <w:color w:val="000000"/>
              </w:rPr>
            </w:pPr>
            <w:r>
              <w:rPr>
                <w:color w:val="000000"/>
              </w:rPr>
              <w:t>27,3</w:t>
            </w:r>
          </w:p>
        </w:tc>
        <w:tc>
          <w:tcPr>
            <w:tcW w:w="481" w:type="pct"/>
            <w:tcBorders>
              <w:top w:val="nil"/>
              <w:left w:val="nil"/>
              <w:bottom w:val="single" w:sz="4" w:space="0" w:color="auto"/>
              <w:right w:val="single" w:sz="4" w:space="0" w:color="auto"/>
            </w:tcBorders>
            <w:shd w:val="clear" w:color="auto" w:fill="auto"/>
            <w:noWrap/>
            <w:vAlign w:val="center"/>
            <w:hideMark/>
          </w:tcPr>
          <w:p w14:paraId="58346545" w14:textId="77777777" w:rsidR="00A96A60" w:rsidRDefault="00A96A60">
            <w:pPr>
              <w:jc w:val="right"/>
              <w:rPr>
                <w:color w:val="000000"/>
              </w:rPr>
            </w:pPr>
            <w:r>
              <w:rPr>
                <w:color w:val="000000"/>
              </w:rPr>
              <w:t>154,4</w:t>
            </w:r>
          </w:p>
        </w:tc>
        <w:tc>
          <w:tcPr>
            <w:tcW w:w="481" w:type="pct"/>
            <w:tcBorders>
              <w:top w:val="nil"/>
              <w:left w:val="nil"/>
              <w:bottom w:val="single" w:sz="4" w:space="0" w:color="auto"/>
              <w:right w:val="single" w:sz="4" w:space="0" w:color="auto"/>
            </w:tcBorders>
            <w:shd w:val="clear" w:color="auto" w:fill="auto"/>
            <w:noWrap/>
            <w:vAlign w:val="center"/>
            <w:hideMark/>
          </w:tcPr>
          <w:p w14:paraId="6D1DFB87" w14:textId="77777777" w:rsidR="00A96A60" w:rsidRDefault="00A96A60">
            <w:pPr>
              <w:jc w:val="right"/>
              <w:rPr>
                <w:color w:val="000000"/>
              </w:rPr>
            </w:pPr>
            <w:r>
              <w:rPr>
                <w:color w:val="000000"/>
              </w:rPr>
              <w:t>43,6</w:t>
            </w:r>
          </w:p>
        </w:tc>
        <w:tc>
          <w:tcPr>
            <w:tcW w:w="481" w:type="pct"/>
            <w:tcBorders>
              <w:top w:val="nil"/>
              <w:left w:val="nil"/>
              <w:bottom w:val="single" w:sz="4" w:space="0" w:color="auto"/>
              <w:right w:val="single" w:sz="4" w:space="0" w:color="auto"/>
            </w:tcBorders>
            <w:shd w:val="clear" w:color="auto" w:fill="auto"/>
            <w:noWrap/>
            <w:vAlign w:val="center"/>
            <w:hideMark/>
          </w:tcPr>
          <w:p w14:paraId="324766BA" w14:textId="77777777" w:rsidR="00A96A60" w:rsidRDefault="00A96A60">
            <w:pPr>
              <w:jc w:val="right"/>
              <w:rPr>
                <w:color w:val="000000"/>
              </w:rPr>
            </w:pPr>
            <w:r>
              <w:rPr>
                <w:color w:val="000000"/>
              </w:rPr>
              <w:t>795,4</w:t>
            </w:r>
          </w:p>
        </w:tc>
        <w:tc>
          <w:tcPr>
            <w:tcW w:w="481" w:type="pct"/>
            <w:tcBorders>
              <w:top w:val="nil"/>
              <w:left w:val="nil"/>
              <w:bottom w:val="single" w:sz="4" w:space="0" w:color="auto"/>
              <w:right w:val="single" w:sz="4" w:space="0" w:color="auto"/>
            </w:tcBorders>
            <w:shd w:val="clear" w:color="auto" w:fill="auto"/>
            <w:noWrap/>
            <w:vAlign w:val="center"/>
            <w:hideMark/>
          </w:tcPr>
          <w:p w14:paraId="783CAAA2" w14:textId="77777777" w:rsidR="00A96A60" w:rsidRDefault="00A96A60">
            <w:pPr>
              <w:jc w:val="right"/>
              <w:rPr>
                <w:color w:val="000000"/>
              </w:rPr>
            </w:pPr>
            <w:r>
              <w:rPr>
                <w:color w:val="000000"/>
              </w:rPr>
              <w:t>2.004,4</w:t>
            </w:r>
          </w:p>
        </w:tc>
        <w:tc>
          <w:tcPr>
            <w:tcW w:w="481" w:type="pct"/>
            <w:tcBorders>
              <w:top w:val="nil"/>
              <w:left w:val="nil"/>
              <w:bottom w:val="single" w:sz="4" w:space="0" w:color="auto"/>
              <w:right w:val="single" w:sz="4" w:space="0" w:color="auto"/>
            </w:tcBorders>
            <w:shd w:val="clear" w:color="auto" w:fill="auto"/>
            <w:noWrap/>
            <w:vAlign w:val="center"/>
            <w:hideMark/>
          </w:tcPr>
          <w:p w14:paraId="4A6B0A7A" w14:textId="77777777" w:rsidR="00A96A60" w:rsidRDefault="00A96A60">
            <w:pPr>
              <w:jc w:val="right"/>
              <w:rPr>
                <w:color w:val="000000"/>
              </w:rPr>
            </w:pPr>
            <w:r>
              <w:rPr>
                <w:color w:val="000000"/>
              </w:rPr>
              <w:t>1.209,0</w:t>
            </w:r>
          </w:p>
        </w:tc>
        <w:tc>
          <w:tcPr>
            <w:tcW w:w="481" w:type="pct"/>
            <w:tcBorders>
              <w:top w:val="nil"/>
              <w:left w:val="nil"/>
              <w:bottom w:val="single" w:sz="4" w:space="0" w:color="auto"/>
              <w:right w:val="single" w:sz="4" w:space="0" w:color="auto"/>
            </w:tcBorders>
            <w:shd w:val="clear" w:color="auto" w:fill="auto"/>
            <w:noWrap/>
            <w:vAlign w:val="center"/>
            <w:hideMark/>
          </w:tcPr>
          <w:p w14:paraId="077DCD74" w14:textId="77777777" w:rsidR="00A96A60" w:rsidRDefault="00A96A60">
            <w:pPr>
              <w:jc w:val="right"/>
              <w:rPr>
                <w:color w:val="000000"/>
              </w:rPr>
            </w:pPr>
            <w:r>
              <w:rPr>
                <w:color w:val="000000"/>
              </w:rPr>
              <w:t>152,0</w:t>
            </w:r>
          </w:p>
        </w:tc>
        <w:tc>
          <w:tcPr>
            <w:tcW w:w="481" w:type="pct"/>
            <w:tcBorders>
              <w:top w:val="nil"/>
              <w:left w:val="nil"/>
              <w:bottom w:val="single" w:sz="4" w:space="0" w:color="auto"/>
              <w:right w:val="single" w:sz="4" w:space="0" w:color="auto"/>
            </w:tcBorders>
            <w:shd w:val="clear" w:color="auto" w:fill="auto"/>
            <w:noWrap/>
            <w:vAlign w:val="center"/>
            <w:hideMark/>
          </w:tcPr>
          <w:p w14:paraId="003F9A89" w14:textId="77777777" w:rsidR="00A96A60" w:rsidRDefault="00A96A60">
            <w:pPr>
              <w:jc w:val="right"/>
              <w:rPr>
                <w:color w:val="000000"/>
              </w:rPr>
            </w:pPr>
            <w:r>
              <w:rPr>
                <w:color w:val="000000"/>
              </w:rPr>
              <w:t>73,0</w:t>
            </w:r>
          </w:p>
        </w:tc>
      </w:tr>
      <w:tr w:rsidR="00A96A60" w14:paraId="4AED8B95" w14:textId="77777777" w:rsidTr="00A96A60">
        <w:trPr>
          <w:trHeight w:val="284"/>
        </w:trPr>
        <w:tc>
          <w:tcPr>
            <w:tcW w:w="667" w:type="pct"/>
            <w:tcBorders>
              <w:top w:val="nil"/>
              <w:left w:val="single" w:sz="4" w:space="0" w:color="auto"/>
              <w:bottom w:val="single" w:sz="4" w:space="0" w:color="auto"/>
              <w:right w:val="single" w:sz="4" w:space="0" w:color="auto"/>
            </w:tcBorders>
            <w:shd w:val="clear" w:color="000000" w:fill="D9D9D9"/>
            <w:vAlign w:val="center"/>
            <w:hideMark/>
          </w:tcPr>
          <w:p w14:paraId="6FA3F18B" w14:textId="77777777" w:rsidR="00A96A60" w:rsidRDefault="00A96A60">
            <w:pPr>
              <w:jc w:val="center"/>
              <w:rPr>
                <w:b/>
                <w:bCs/>
                <w:color w:val="000000"/>
              </w:rPr>
            </w:pPr>
            <w:r>
              <w:rPr>
                <w:b/>
                <w:bCs/>
                <w:color w:val="000000"/>
              </w:rPr>
              <w:lastRenderedPageBreak/>
              <w:t>Укупно лишћари</w:t>
            </w:r>
          </w:p>
        </w:tc>
        <w:tc>
          <w:tcPr>
            <w:tcW w:w="481" w:type="pct"/>
            <w:tcBorders>
              <w:top w:val="nil"/>
              <w:left w:val="nil"/>
              <w:bottom w:val="single" w:sz="4" w:space="0" w:color="auto"/>
              <w:right w:val="single" w:sz="4" w:space="0" w:color="auto"/>
            </w:tcBorders>
            <w:shd w:val="clear" w:color="000000" w:fill="D9D9D9"/>
            <w:noWrap/>
            <w:vAlign w:val="center"/>
            <w:hideMark/>
          </w:tcPr>
          <w:p w14:paraId="7F76534F" w14:textId="77777777" w:rsidR="00A96A60" w:rsidRDefault="00A96A60">
            <w:pPr>
              <w:jc w:val="right"/>
              <w:rPr>
                <w:b/>
                <w:bCs/>
                <w:color w:val="000000"/>
              </w:rPr>
            </w:pPr>
            <w:r>
              <w:rPr>
                <w:b/>
                <w:bCs/>
                <w:color w:val="000000"/>
              </w:rPr>
              <w:t>872.247,7</w:t>
            </w:r>
          </w:p>
        </w:tc>
        <w:tc>
          <w:tcPr>
            <w:tcW w:w="481" w:type="pct"/>
            <w:tcBorders>
              <w:top w:val="nil"/>
              <w:left w:val="nil"/>
              <w:bottom w:val="single" w:sz="4" w:space="0" w:color="auto"/>
              <w:right w:val="single" w:sz="4" w:space="0" w:color="auto"/>
            </w:tcBorders>
            <w:shd w:val="clear" w:color="000000" w:fill="D9D9D9"/>
            <w:noWrap/>
            <w:vAlign w:val="center"/>
            <w:hideMark/>
          </w:tcPr>
          <w:p w14:paraId="7966FA9A" w14:textId="77777777" w:rsidR="00A96A60" w:rsidRDefault="00A96A60">
            <w:pPr>
              <w:jc w:val="right"/>
              <w:rPr>
                <w:b/>
                <w:bCs/>
                <w:color w:val="000000"/>
              </w:rPr>
            </w:pPr>
            <w:r>
              <w:rPr>
                <w:b/>
                <w:bCs/>
                <w:color w:val="000000"/>
              </w:rPr>
              <w:t>19.047,9</w:t>
            </w:r>
          </w:p>
        </w:tc>
        <w:tc>
          <w:tcPr>
            <w:tcW w:w="481" w:type="pct"/>
            <w:tcBorders>
              <w:top w:val="nil"/>
              <w:left w:val="nil"/>
              <w:bottom w:val="single" w:sz="4" w:space="0" w:color="auto"/>
              <w:right w:val="single" w:sz="4" w:space="0" w:color="auto"/>
            </w:tcBorders>
            <w:shd w:val="clear" w:color="000000" w:fill="D9D9D9"/>
            <w:noWrap/>
            <w:vAlign w:val="center"/>
            <w:hideMark/>
          </w:tcPr>
          <w:p w14:paraId="7EA8DE5A" w14:textId="77777777" w:rsidR="00A96A60" w:rsidRDefault="00A96A60">
            <w:pPr>
              <w:jc w:val="right"/>
              <w:rPr>
                <w:b/>
                <w:bCs/>
                <w:color w:val="000000"/>
              </w:rPr>
            </w:pPr>
            <w:r>
              <w:rPr>
                <w:b/>
                <w:bCs/>
                <w:color w:val="000000"/>
              </w:rPr>
              <w:t>147.119,7</w:t>
            </w:r>
          </w:p>
        </w:tc>
        <w:tc>
          <w:tcPr>
            <w:tcW w:w="481" w:type="pct"/>
            <w:tcBorders>
              <w:top w:val="nil"/>
              <w:left w:val="nil"/>
              <w:bottom w:val="single" w:sz="4" w:space="0" w:color="auto"/>
              <w:right w:val="single" w:sz="4" w:space="0" w:color="auto"/>
            </w:tcBorders>
            <w:shd w:val="clear" w:color="000000" w:fill="D9D9D9"/>
            <w:noWrap/>
            <w:vAlign w:val="center"/>
            <w:hideMark/>
          </w:tcPr>
          <w:p w14:paraId="2F671F01" w14:textId="77777777" w:rsidR="00A96A60" w:rsidRDefault="00A96A60">
            <w:pPr>
              <w:jc w:val="right"/>
              <w:rPr>
                <w:b/>
                <w:bCs/>
                <w:color w:val="000000"/>
              </w:rPr>
            </w:pPr>
            <w:r>
              <w:rPr>
                <w:b/>
                <w:bCs/>
                <w:color w:val="000000"/>
              </w:rPr>
              <w:t>121.587,6</w:t>
            </w:r>
          </w:p>
        </w:tc>
        <w:tc>
          <w:tcPr>
            <w:tcW w:w="481" w:type="pct"/>
            <w:tcBorders>
              <w:top w:val="nil"/>
              <w:left w:val="nil"/>
              <w:bottom w:val="single" w:sz="4" w:space="0" w:color="auto"/>
              <w:right w:val="single" w:sz="4" w:space="0" w:color="auto"/>
            </w:tcBorders>
            <w:shd w:val="clear" w:color="000000" w:fill="D9D9D9"/>
            <w:noWrap/>
            <w:vAlign w:val="center"/>
            <w:hideMark/>
          </w:tcPr>
          <w:p w14:paraId="221D2A07" w14:textId="77777777" w:rsidR="00A96A60" w:rsidRDefault="00A96A60">
            <w:pPr>
              <w:jc w:val="right"/>
              <w:rPr>
                <w:b/>
                <w:bCs/>
                <w:color w:val="000000"/>
              </w:rPr>
            </w:pPr>
            <w:r>
              <w:rPr>
                <w:b/>
                <w:bCs/>
                <w:color w:val="000000"/>
              </w:rPr>
              <w:t>941.139,6</w:t>
            </w:r>
          </w:p>
        </w:tc>
        <w:tc>
          <w:tcPr>
            <w:tcW w:w="481" w:type="pct"/>
            <w:tcBorders>
              <w:top w:val="nil"/>
              <w:left w:val="nil"/>
              <w:bottom w:val="single" w:sz="4" w:space="0" w:color="auto"/>
              <w:right w:val="single" w:sz="4" w:space="0" w:color="auto"/>
            </w:tcBorders>
            <w:shd w:val="clear" w:color="000000" w:fill="D9D9D9"/>
            <w:noWrap/>
            <w:vAlign w:val="center"/>
            <w:hideMark/>
          </w:tcPr>
          <w:p w14:paraId="53E21F04" w14:textId="77777777" w:rsidR="00A96A60" w:rsidRDefault="00A96A60">
            <w:pPr>
              <w:jc w:val="right"/>
              <w:rPr>
                <w:b/>
                <w:bCs/>
                <w:color w:val="000000"/>
              </w:rPr>
            </w:pPr>
            <w:r>
              <w:rPr>
                <w:b/>
                <w:bCs/>
                <w:color w:val="000000"/>
              </w:rPr>
              <w:t>827.631,9</w:t>
            </w:r>
          </w:p>
        </w:tc>
        <w:tc>
          <w:tcPr>
            <w:tcW w:w="481" w:type="pct"/>
            <w:tcBorders>
              <w:top w:val="nil"/>
              <w:left w:val="nil"/>
              <w:bottom w:val="single" w:sz="4" w:space="0" w:color="auto"/>
              <w:right w:val="single" w:sz="4" w:space="0" w:color="auto"/>
            </w:tcBorders>
            <w:shd w:val="clear" w:color="000000" w:fill="D9D9D9"/>
            <w:noWrap/>
            <w:vAlign w:val="center"/>
            <w:hideMark/>
          </w:tcPr>
          <w:p w14:paraId="24CCB971" w14:textId="77777777" w:rsidR="00A96A60" w:rsidRDefault="00A96A60">
            <w:pPr>
              <w:jc w:val="right"/>
              <w:rPr>
                <w:b/>
                <w:bCs/>
                <w:color w:val="000000"/>
              </w:rPr>
            </w:pPr>
            <w:r>
              <w:rPr>
                <w:b/>
                <w:bCs/>
                <w:color w:val="000000"/>
              </w:rPr>
              <w:t>-113.507,7</w:t>
            </w:r>
          </w:p>
        </w:tc>
        <w:tc>
          <w:tcPr>
            <w:tcW w:w="481" w:type="pct"/>
            <w:tcBorders>
              <w:top w:val="nil"/>
              <w:left w:val="nil"/>
              <w:bottom w:val="single" w:sz="4" w:space="0" w:color="auto"/>
              <w:right w:val="single" w:sz="4" w:space="0" w:color="auto"/>
            </w:tcBorders>
            <w:shd w:val="clear" w:color="000000" w:fill="D9D9D9"/>
            <w:noWrap/>
            <w:vAlign w:val="center"/>
            <w:hideMark/>
          </w:tcPr>
          <w:p w14:paraId="5CF2E77C" w14:textId="77777777" w:rsidR="00A96A60" w:rsidRDefault="00A96A60">
            <w:pPr>
              <w:jc w:val="right"/>
              <w:rPr>
                <w:b/>
                <w:bCs/>
                <w:color w:val="000000"/>
              </w:rPr>
            </w:pPr>
            <w:r>
              <w:rPr>
                <w:b/>
                <w:bCs/>
                <w:color w:val="000000"/>
              </w:rPr>
              <w:t>-12,1</w:t>
            </w:r>
          </w:p>
        </w:tc>
        <w:tc>
          <w:tcPr>
            <w:tcW w:w="481" w:type="pct"/>
            <w:tcBorders>
              <w:top w:val="nil"/>
              <w:left w:val="nil"/>
              <w:bottom w:val="single" w:sz="4" w:space="0" w:color="auto"/>
              <w:right w:val="single" w:sz="4" w:space="0" w:color="auto"/>
            </w:tcBorders>
            <w:shd w:val="clear" w:color="000000" w:fill="D9D9D9"/>
            <w:noWrap/>
            <w:vAlign w:val="center"/>
            <w:hideMark/>
          </w:tcPr>
          <w:p w14:paraId="6DA76C2A" w14:textId="77777777" w:rsidR="00A96A60" w:rsidRDefault="00A96A60">
            <w:pPr>
              <w:jc w:val="right"/>
              <w:rPr>
                <w:b/>
                <w:bCs/>
                <w:color w:val="000000"/>
              </w:rPr>
            </w:pPr>
            <w:r>
              <w:rPr>
                <w:b/>
                <w:bCs/>
                <w:color w:val="000000"/>
              </w:rPr>
              <w:t>15.047,8</w:t>
            </w:r>
          </w:p>
        </w:tc>
      </w:tr>
      <w:tr w:rsidR="00A96A60" w14:paraId="1272B3DF"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1610A494" w14:textId="77777777" w:rsidR="00A96A60" w:rsidRDefault="00A96A60">
            <w:pPr>
              <w:rPr>
                <w:color w:val="000000"/>
              </w:rPr>
            </w:pPr>
            <w:r>
              <w:rPr>
                <w:color w:val="000000"/>
              </w:rPr>
              <w:t>јела</w:t>
            </w:r>
          </w:p>
        </w:tc>
        <w:tc>
          <w:tcPr>
            <w:tcW w:w="481" w:type="pct"/>
            <w:tcBorders>
              <w:top w:val="nil"/>
              <w:left w:val="nil"/>
              <w:bottom w:val="single" w:sz="4" w:space="0" w:color="auto"/>
              <w:right w:val="single" w:sz="4" w:space="0" w:color="auto"/>
            </w:tcBorders>
            <w:shd w:val="clear" w:color="auto" w:fill="auto"/>
            <w:noWrap/>
            <w:vAlign w:val="center"/>
            <w:hideMark/>
          </w:tcPr>
          <w:p w14:paraId="17868641" w14:textId="77777777" w:rsidR="00A96A60" w:rsidRDefault="00A96A60">
            <w:pPr>
              <w:jc w:val="right"/>
              <w:rPr>
                <w:color w:val="000000"/>
              </w:rPr>
            </w:pPr>
            <w:r>
              <w:rPr>
                <w:color w:val="000000"/>
              </w:rPr>
              <w:t>529,6</w:t>
            </w:r>
          </w:p>
        </w:tc>
        <w:tc>
          <w:tcPr>
            <w:tcW w:w="481" w:type="pct"/>
            <w:tcBorders>
              <w:top w:val="nil"/>
              <w:left w:val="nil"/>
              <w:bottom w:val="single" w:sz="4" w:space="0" w:color="auto"/>
              <w:right w:val="single" w:sz="4" w:space="0" w:color="auto"/>
            </w:tcBorders>
            <w:shd w:val="clear" w:color="auto" w:fill="auto"/>
            <w:noWrap/>
            <w:vAlign w:val="center"/>
            <w:hideMark/>
          </w:tcPr>
          <w:p w14:paraId="1ED91FD7" w14:textId="77777777" w:rsidR="00A96A60" w:rsidRDefault="00A96A60">
            <w:pPr>
              <w:jc w:val="right"/>
              <w:rPr>
                <w:color w:val="000000"/>
              </w:rPr>
            </w:pPr>
            <w:r>
              <w:rPr>
                <w:color w:val="000000"/>
              </w:rPr>
              <w:t>15,3</w:t>
            </w:r>
          </w:p>
        </w:tc>
        <w:tc>
          <w:tcPr>
            <w:tcW w:w="481" w:type="pct"/>
            <w:tcBorders>
              <w:top w:val="nil"/>
              <w:left w:val="nil"/>
              <w:bottom w:val="single" w:sz="4" w:space="0" w:color="auto"/>
              <w:right w:val="single" w:sz="4" w:space="0" w:color="auto"/>
            </w:tcBorders>
            <w:shd w:val="clear" w:color="auto" w:fill="auto"/>
            <w:noWrap/>
            <w:vAlign w:val="center"/>
            <w:hideMark/>
          </w:tcPr>
          <w:p w14:paraId="0AA745BD" w14:textId="77777777" w:rsidR="00A96A60" w:rsidRDefault="00A96A60">
            <w:pPr>
              <w:jc w:val="right"/>
              <w:rPr>
                <w:color w:val="000000"/>
              </w:rPr>
            </w:pPr>
            <w:r>
              <w:rPr>
                <w:color w:val="000000"/>
              </w:rPr>
              <w:t>36,9</w:t>
            </w:r>
          </w:p>
        </w:tc>
        <w:tc>
          <w:tcPr>
            <w:tcW w:w="481" w:type="pct"/>
            <w:tcBorders>
              <w:top w:val="nil"/>
              <w:left w:val="nil"/>
              <w:bottom w:val="single" w:sz="4" w:space="0" w:color="auto"/>
              <w:right w:val="single" w:sz="4" w:space="0" w:color="auto"/>
            </w:tcBorders>
            <w:shd w:val="clear" w:color="auto" w:fill="auto"/>
            <w:noWrap/>
            <w:vAlign w:val="center"/>
            <w:hideMark/>
          </w:tcPr>
          <w:p w14:paraId="4E2B13D7" w14:textId="77777777" w:rsidR="00A96A60" w:rsidRDefault="00A96A60">
            <w:pPr>
              <w:jc w:val="right"/>
              <w:rPr>
                <w:color w:val="000000"/>
              </w:rPr>
            </w:pPr>
            <w:r>
              <w:rPr>
                <w:color w:val="000000"/>
              </w:rPr>
              <w:t>70,6</w:t>
            </w:r>
          </w:p>
        </w:tc>
        <w:tc>
          <w:tcPr>
            <w:tcW w:w="481" w:type="pct"/>
            <w:tcBorders>
              <w:top w:val="nil"/>
              <w:left w:val="nil"/>
              <w:bottom w:val="single" w:sz="4" w:space="0" w:color="auto"/>
              <w:right w:val="single" w:sz="4" w:space="0" w:color="auto"/>
            </w:tcBorders>
            <w:shd w:val="clear" w:color="auto" w:fill="auto"/>
            <w:noWrap/>
            <w:vAlign w:val="center"/>
            <w:hideMark/>
          </w:tcPr>
          <w:p w14:paraId="65A4F113" w14:textId="77777777" w:rsidR="00A96A60" w:rsidRDefault="00A96A60">
            <w:pPr>
              <w:jc w:val="right"/>
              <w:rPr>
                <w:color w:val="000000"/>
              </w:rPr>
            </w:pPr>
            <w:r>
              <w:rPr>
                <w:color w:val="000000"/>
              </w:rPr>
              <w:t>611,7</w:t>
            </w:r>
          </w:p>
        </w:tc>
        <w:tc>
          <w:tcPr>
            <w:tcW w:w="481" w:type="pct"/>
            <w:tcBorders>
              <w:top w:val="nil"/>
              <w:left w:val="nil"/>
              <w:bottom w:val="single" w:sz="4" w:space="0" w:color="auto"/>
              <w:right w:val="single" w:sz="4" w:space="0" w:color="auto"/>
            </w:tcBorders>
            <w:shd w:val="clear" w:color="auto" w:fill="auto"/>
            <w:noWrap/>
            <w:vAlign w:val="center"/>
            <w:hideMark/>
          </w:tcPr>
          <w:p w14:paraId="03C15B2B" w14:textId="77777777" w:rsidR="00A96A60" w:rsidRDefault="00A96A60">
            <w:pPr>
              <w:jc w:val="right"/>
              <w:rPr>
                <w:color w:val="000000"/>
              </w:rPr>
            </w:pPr>
            <w:r>
              <w:rPr>
                <w:color w:val="000000"/>
              </w:rPr>
              <w:t>704,1</w:t>
            </w:r>
          </w:p>
        </w:tc>
        <w:tc>
          <w:tcPr>
            <w:tcW w:w="481" w:type="pct"/>
            <w:tcBorders>
              <w:top w:val="nil"/>
              <w:left w:val="nil"/>
              <w:bottom w:val="single" w:sz="4" w:space="0" w:color="auto"/>
              <w:right w:val="single" w:sz="4" w:space="0" w:color="auto"/>
            </w:tcBorders>
            <w:shd w:val="clear" w:color="auto" w:fill="auto"/>
            <w:noWrap/>
            <w:vAlign w:val="center"/>
            <w:hideMark/>
          </w:tcPr>
          <w:p w14:paraId="2BD33E5D" w14:textId="77777777" w:rsidR="00A96A60" w:rsidRDefault="00A96A60">
            <w:pPr>
              <w:jc w:val="right"/>
              <w:rPr>
                <w:color w:val="000000"/>
              </w:rPr>
            </w:pPr>
            <w:r>
              <w:rPr>
                <w:color w:val="000000"/>
              </w:rPr>
              <w:t>92,4</w:t>
            </w:r>
          </w:p>
        </w:tc>
        <w:tc>
          <w:tcPr>
            <w:tcW w:w="481" w:type="pct"/>
            <w:tcBorders>
              <w:top w:val="nil"/>
              <w:left w:val="nil"/>
              <w:bottom w:val="single" w:sz="4" w:space="0" w:color="auto"/>
              <w:right w:val="single" w:sz="4" w:space="0" w:color="auto"/>
            </w:tcBorders>
            <w:shd w:val="clear" w:color="auto" w:fill="auto"/>
            <w:noWrap/>
            <w:vAlign w:val="center"/>
            <w:hideMark/>
          </w:tcPr>
          <w:p w14:paraId="620C4309" w14:textId="77777777" w:rsidR="00A96A60" w:rsidRDefault="00A96A60">
            <w:pPr>
              <w:jc w:val="right"/>
              <w:rPr>
                <w:color w:val="000000"/>
              </w:rPr>
            </w:pPr>
            <w:r>
              <w:rPr>
                <w:color w:val="000000"/>
              </w:rPr>
              <w:t>15,1</w:t>
            </w:r>
          </w:p>
        </w:tc>
        <w:tc>
          <w:tcPr>
            <w:tcW w:w="481" w:type="pct"/>
            <w:tcBorders>
              <w:top w:val="nil"/>
              <w:left w:val="nil"/>
              <w:bottom w:val="single" w:sz="4" w:space="0" w:color="auto"/>
              <w:right w:val="single" w:sz="4" w:space="0" w:color="auto"/>
            </w:tcBorders>
            <w:shd w:val="clear" w:color="auto" w:fill="auto"/>
            <w:noWrap/>
            <w:vAlign w:val="center"/>
            <w:hideMark/>
          </w:tcPr>
          <w:p w14:paraId="0B749487" w14:textId="77777777" w:rsidR="00A96A60" w:rsidRDefault="00A96A60">
            <w:pPr>
              <w:jc w:val="right"/>
              <w:rPr>
                <w:color w:val="000000"/>
              </w:rPr>
            </w:pPr>
            <w:r>
              <w:rPr>
                <w:color w:val="000000"/>
              </w:rPr>
              <w:t>12,8</w:t>
            </w:r>
          </w:p>
        </w:tc>
      </w:tr>
      <w:tr w:rsidR="00A96A60" w14:paraId="2834675C"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556B27A9" w14:textId="77777777" w:rsidR="00A96A60" w:rsidRDefault="00A96A60">
            <w:pPr>
              <w:rPr>
                <w:color w:val="000000"/>
              </w:rPr>
            </w:pPr>
            <w:r>
              <w:rPr>
                <w:color w:val="000000"/>
              </w:rPr>
              <w:t>смрча</w:t>
            </w:r>
          </w:p>
        </w:tc>
        <w:tc>
          <w:tcPr>
            <w:tcW w:w="481" w:type="pct"/>
            <w:tcBorders>
              <w:top w:val="nil"/>
              <w:left w:val="nil"/>
              <w:bottom w:val="single" w:sz="4" w:space="0" w:color="auto"/>
              <w:right w:val="single" w:sz="4" w:space="0" w:color="auto"/>
            </w:tcBorders>
            <w:shd w:val="clear" w:color="auto" w:fill="auto"/>
            <w:noWrap/>
            <w:vAlign w:val="center"/>
            <w:hideMark/>
          </w:tcPr>
          <w:p w14:paraId="0ADD5A56" w14:textId="77777777" w:rsidR="00A96A60" w:rsidRDefault="00A96A60">
            <w:pPr>
              <w:jc w:val="right"/>
              <w:rPr>
                <w:color w:val="000000"/>
              </w:rPr>
            </w:pPr>
            <w:r>
              <w:rPr>
                <w:color w:val="000000"/>
              </w:rPr>
              <w:t>38.158,4</w:t>
            </w:r>
          </w:p>
        </w:tc>
        <w:tc>
          <w:tcPr>
            <w:tcW w:w="481" w:type="pct"/>
            <w:tcBorders>
              <w:top w:val="nil"/>
              <w:left w:val="nil"/>
              <w:bottom w:val="single" w:sz="4" w:space="0" w:color="auto"/>
              <w:right w:val="single" w:sz="4" w:space="0" w:color="auto"/>
            </w:tcBorders>
            <w:shd w:val="clear" w:color="auto" w:fill="auto"/>
            <w:noWrap/>
            <w:vAlign w:val="center"/>
            <w:hideMark/>
          </w:tcPr>
          <w:p w14:paraId="68DF43D8" w14:textId="77777777" w:rsidR="00A96A60" w:rsidRDefault="00A96A60">
            <w:pPr>
              <w:jc w:val="right"/>
              <w:rPr>
                <w:color w:val="000000"/>
              </w:rPr>
            </w:pPr>
            <w:r>
              <w:rPr>
                <w:color w:val="000000"/>
              </w:rPr>
              <w:t>1.394,4</w:t>
            </w:r>
          </w:p>
        </w:tc>
        <w:tc>
          <w:tcPr>
            <w:tcW w:w="481" w:type="pct"/>
            <w:tcBorders>
              <w:top w:val="nil"/>
              <w:left w:val="nil"/>
              <w:bottom w:val="single" w:sz="4" w:space="0" w:color="auto"/>
              <w:right w:val="single" w:sz="4" w:space="0" w:color="auto"/>
            </w:tcBorders>
            <w:shd w:val="clear" w:color="auto" w:fill="auto"/>
            <w:noWrap/>
            <w:vAlign w:val="center"/>
            <w:hideMark/>
          </w:tcPr>
          <w:p w14:paraId="583AB4EC" w14:textId="77777777" w:rsidR="00A96A60" w:rsidRDefault="00A96A60">
            <w:pPr>
              <w:jc w:val="right"/>
              <w:rPr>
                <w:color w:val="000000"/>
              </w:rPr>
            </w:pPr>
            <w:r>
              <w:rPr>
                <w:color w:val="000000"/>
              </w:rPr>
              <w:t>8.478,3</w:t>
            </w:r>
          </w:p>
        </w:tc>
        <w:tc>
          <w:tcPr>
            <w:tcW w:w="481" w:type="pct"/>
            <w:tcBorders>
              <w:top w:val="nil"/>
              <w:left w:val="nil"/>
              <w:bottom w:val="single" w:sz="4" w:space="0" w:color="auto"/>
              <w:right w:val="single" w:sz="4" w:space="0" w:color="auto"/>
            </w:tcBorders>
            <w:shd w:val="clear" w:color="auto" w:fill="auto"/>
            <w:noWrap/>
            <w:vAlign w:val="center"/>
            <w:hideMark/>
          </w:tcPr>
          <w:p w14:paraId="5F3B9A73" w14:textId="77777777" w:rsidR="00A96A60" w:rsidRDefault="00A96A60">
            <w:pPr>
              <w:jc w:val="right"/>
              <w:rPr>
                <w:color w:val="000000"/>
              </w:rPr>
            </w:pPr>
            <w:r>
              <w:rPr>
                <w:color w:val="000000"/>
              </w:rPr>
              <w:t>2.933,6</w:t>
            </w:r>
          </w:p>
        </w:tc>
        <w:tc>
          <w:tcPr>
            <w:tcW w:w="481" w:type="pct"/>
            <w:tcBorders>
              <w:top w:val="nil"/>
              <w:left w:val="nil"/>
              <w:bottom w:val="single" w:sz="4" w:space="0" w:color="auto"/>
              <w:right w:val="single" w:sz="4" w:space="0" w:color="auto"/>
            </w:tcBorders>
            <w:shd w:val="clear" w:color="auto" w:fill="auto"/>
            <w:noWrap/>
            <w:vAlign w:val="center"/>
            <w:hideMark/>
          </w:tcPr>
          <w:p w14:paraId="0CA10A04" w14:textId="77777777" w:rsidR="00A96A60" w:rsidRDefault="00A96A60">
            <w:pPr>
              <w:jc w:val="right"/>
              <w:rPr>
                <w:color w:val="000000"/>
              </w:rPr>
            </w:pPr>
            <w:r>
              <w:rPr>
                <w:color w:val="000000"/>
              </w:rPr>
              <w:t>49.168,5</w:t>
            </w:r>
          </w:p>
        </w:tc>
        <w:tc>
          <w:tcPr>
            <w:tcW w:w="481" w:type="pct"/>
            <w:tcBorders>
              <w:top w:val="nil"/>
              <w:left w:val="nil"/>
              <w:bottom w:val="single" w:sz="4" w:space="0" w:color="auto"/>
              <w:right w:val="single" w:sz="4" w:space="0" w:color="auto"/>
            </w:tcBorders>
            <w:shd w:val="clear" w:color="auto" w:fill="auto"/>
            <w:noWrap/>
            <w:vAlign w:val="center"/>
            <w:hideMark/>
          </w:tcPr>
          <w:p w14:paraId="190A05EF" w14:textId="77777777" w:rsidR="00A96A60" w:rsidRDefault="00A96A60">
            <w:pPr>
              <w:jc w:val="right"/>
              <w:rPr>
                <w:color w:val="000000"/>
              </w:rPr>
            </w:pPr>
            <w:r>
              <w:rPr>
                <w:color w:val="000000"/>
              </w:rPr>
              <w:t>45.782,4</w:t>
            </w:r>
          </w:p>
        </w:tc>
        <w:tc>
          <w:tcPr>
            <w:tcW w:w="481" w:type="pct"/>
            <w:tcBorders>
              <w:top w:val="nil"/>
              <w:left w:val="nil"/>
              <w:bottom w:val="single" w:sz="4" w:space="0" w:color="auto"/>
              <w:right w:val="single" w:sz="4" w:space="0" w:color="auto"/>
            </w:tcBorders>
            <w:shd w:val="clear" w:color="auto" w:fill="auto"/>
            <w:noWrap/>
            <w:vAlign w:val="center"/>
            <w:hideMark/>
          </w:tcPr>
          <w:p w14:paraId="30926A6E" w14:textId="77777777" w:rsidR="00A96A60" w:rsidRDefault="00A96A60">
            <w:pPr>
              <w:jc w:val="right"/>
              <w:rPr>
                <w:color w:val="000000"/>
              </w:rPr>
            </w:pPr>
            <w:r>
              <w:rPr>
                <w:color w:val="000000"/>
              </w:rPr>
              <w:t>-3.386,0</w:t>
            </w:r>
          </w:p>
        </w:tc>
        <w:tc>
          <w:tcPr>
            <w:tcW w:w="481" w:type="pct"/>
            <w:tcBorders>
              <w:top w:val="nil"/>
              <w:left w:val="nil"/>
              <w:bottom w:val="single" w:sz="4" w:space="0" w:color="auto"/>
              <w:right w:val="single" w:sz="4" w:space="0" w:color="auto"/>
            </w:tcBorders>
            <w:shd w:val="clear" w:color="auto" w:fill="auto"/>
            <w:noWrap/>
            <w:vAlign w:val="center"/>
            <w:hideMark/>
          </w:tcPr>
          <w:p w14:paraId="7C09D82C" w14:textId="77777777" w:rsidR="00A96A60" w:rsidRDefault="00A96A60">
            <w:pPr>
              <w:jc w:val="right"/>
              <w:rPr>
                <w:color w:val="000000"/>
              </w:rPr>
            </w:pPr>
            <w:r>
              <w:rPr>
                <w:color w:val="000000"/>
              </w:rPr>
              <w:t>-6,9</w:t>
            </w:r>
          </w:p>
        </w:tc>
        <w:tc>
          <w:tcPr>
            <w:tcW w:w="481" w:type="pct"/>
            <w:tcBorders>
              <w:top w:val="nil"/>
              <w:left w:val="nil"/>
              <w:bottom w:val="single" w:sz="4" w:space="0" w:color="auto"/>
              <w:right w:val="single" w:sz="4" w:space="0" w:color="auto"/>
            </w:tcBorders>
            <w:shd w:val="clear" w:color="auto" w:fill="auto"/>
            <w:noWrap/>
            <w:vAlign w:val="center"/>
            <w:hideMark/>
          </w:tcPr>
          <w:p w14:paraId="20B70480" w14:textId="77777777" w:rsidR="00A96A60" w:rsidRDefault="00A96A60">
            <w:pPr>
              <w:jc w:val="right"/>
              <w:rPr>
                <w:color w:val="000000"/>
              </w:rPr>
            </w:pPr>
            <w:r>
              <w:rPr>
                <w:color w:val="000000"/>
              </w:rPr>
              <w:t>1.252,1</w:t>
            </w:r>
          </w:p>
        </w:tc>
      </w:tr>
      <w:tr w:rsidR="00A96A60" w14:paraId="318D0CAD"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D6E0B7C" w14:textId="77777777" w:rsidR="00A96A60" w:rsidRDefault="00A96A60">
            <w:pPr>
              <w:rPr>
                <w:color w:val="000000"/>
              </w:rPr>
            </w:pPr>
            <w:r>
              <w:rPr>
                <w:color w:val="000000"/>
              </w:rPr>
              <w:t>црни бор</w:t>
            </w:r>
          </w:p>
        </w:tc>
        <w:tc>
          <w:tcPr>
            <w:tcW w:w="481" w:type="pct"/>
            <w:tcBorders>
              <w:top w:val="nil"/>
              <w:left w:val="nil"/>
              <w:bottom w:val="single" w:sz="4" w:space="0" w:color="auto"/>
              <w:right w:val="single" w:sz="4" w:space="0" w:color="auto"/>
            </w:tcBorders>
            <w:shd w:val="clear" w:color="auto" w:fill="auto"/>
            <w:noWrap/>
            <w:vAlign w:val="center"/>
            <w:hideMark/>
          </w:tcPr>
          <w:p w14:paraId="01BB96CD" w14:textId="77777777" w:rsidR="00A96A60" w:rsidRDefault="00A96A60">
            <w:pPr>
              <w:jc w:val="right"/>
              <w:rPr>
                <w:color w:val="000000"/>
              </w:rPr>
            </w:pPr>
            <w:r>
              <w:rPr>
                <w:color w:val="000000"/>
              </w:rPr>
              <w:t>22.796,9</w:t>
            </w:r>
          </w:p>
        </w:tc>
        <w:tc>
          <w:tcPr>
            <w:tcW w:w="481" w:type="pct"/>
            <w:tcBorders>
              <w:top w:val="nil"/>
              <w:left w:val="nil"/>
              <w:bottom w:val="single" w:sz="4" w:space="0" w:color="auto"/>
              <w:right w:val="single" w:sz="4" w:space="0" w:color="auto"/>
            </w:tcBorders>
            <w:shd w:val="clear" w:color="auto" w:fill="auto"/>
            <w:noWrap/>
            <w:vAlign w:val="center"/>
            <w:hideMark/>
          </w:tcPr>
          <w:p w14:paraId="1494E89A" w14:textId="77777777" w:rsidR="00A96A60" w:rsidRDefault="00A96A60">
            <w:pPr>
              <w:jc w:val="right"/>
              <w:rPr>
                <w:color w:val="000000"/>
              </w:rPr>
            </w:pPr>
            <w:r>
              <w:rPr>
                <w:color w:val="000000"/>
              </w:rPr>
              <w:t>1.010,1</w:t>
            </w:r>
          </w:p>
        </w:tc>
        <w:tc>
          <w:tcPr>
            <w:tcW w:w="481" w:type="pct"/>
            <w:tcBorders>
              <w:top w:val="nil"/>
              <w:left w:val="nil"/>
              <w:bottom w:val="single" w:sz="4" w:space="0" w:color="auto"/>
              <w:right w:val="single" w:sz="4" w:space="0" w:color="auto"/>
            </w:tcBorders>
            <w:shd w:val="clear" w:color="auto" w:fill="auto"/>
            <w:noWrap/>
            <w:vAlign w:val="center"/>
            <w:hideMark/>
          </w:tcPr>
          <w:p w14:paraId="2FAC2348" w14:textId="77777777" w:rsidR="00A96A60" w:rsidRDefault="00A96A60">
            <w:pPr>
              <w:jc w:val="right"/>
              <w:rPr>
                <w:color w:val="000000"/>
              </w:rPr>
            </w:pPr>
            <w:r>
              <w:rPr>
                <w:color w:val="000000"/>
              </w:rPr>
              <w:t>1.632,3</w:t>
            </w:r>
          </w:p>
        </w:tc>
        <w:tc>
          <w:tcPr>
            <w:tcW w:w="481" w:type="pct"/>
            <w:tcBorders>
              <w:top w:val="nil"/>
              <w:left w:val="nil"/>
              <w:bottom w:val="single" w:sz="4" w:space="0" w:color="auto"/>
              <w:right w:val="single" w:sz="4" w:space="0" w:color="auto"/>
            </w:tcBorders>
            <w:shd w:val="clear" w:color="auto" w:fill="auto"/>
            <w:noWrap/>
            <w:vAlign w:val="center"/>
            <w:hideMark/>
          </w:tcPr>
          <w:p w14:paraId="79D248A2" w14:textId="77777777" w:rsidR="00A96A60" w:rsidRDefault="00A96A60">
            <w:pPr>
              <w:jc w:val="right"/>
              <w:rPr>
                <w:color w:val="000000"/>
              </w:rPr>
            </w:pPr>
            <w:r>
              <w:rPr>
                <w:color w:val="000000"/>
              </w:rPr>
              <w:t>865,3</w:t>
            </w:r>
          </w:p>
        </w:tc>
        <w:tc>
          <w:tcPr>
            <w:tcW w:w="481" w:type="pct"/>
            <w:tcBorders>
              <w:top w:val="nil"/>
              <w:left w:val="nil"/>
              <w:bottom w:val="single" w:sz="4" w:space="0" w:color="auto"/>
              <w:right w:val="single" w:sz="4" w:space="0" w:color="auto"/>
            </w:tcBorders>
            <w:shd w:val="clear" w:color="auto" w:fill="auto"/>
            <w:noWrap/>
            <w:vAlign w:val="center"/>
            <w:hideMark/>
          </w:tcPr>
          <w:p w14:paraId="133979FF" w14:textId="77777777" w:rsidR="00A96A60" w:rsidRDefault="00A96A60">
            <w:pPr>
              <w:jc w:val="right"/>
              <w:rPr>
                <w:color w:val="000000"/>
              </w:rPr>
            </w:pPr>
            <w:r>
              <w:rPr>
                <w:color w:val="000000"/>
              </w:rPr>
              <w:t>32.032,3</w:t>
            </w:r>
          </w:p>
        </w:tc>
        <w:tc>
          <w:tcPr>
            <w:tcW w:w="481" w:type="pct"/>
            <w:tcBorders>
              <w:top w:val="nil"/>
              <w:left w:val="nil"/>
              <w:bottom w:val="single" w:sz="4" w:space="0" w:color="auto"/>
              <w:right w:val="single" w:sz="4" w:space="0" w:color="auto"/>
            </w:tcBorders>
            <w:shd w:val="clear" w:color="auto" w:fill="auto"/>
            <w:noWrap/>
            <w:vAlign w:val="center"/>
            <w:hideMark/>
          </w:tcPr>
          <w:p w14:paraId="1F09EAF4" w14:textId="77777777" w:rsidR="00A96A60" w:rsidRDefault="00A96A60">
            <w:pPr>
              <w:jc w:val="right"/>
              <w:rPr>
                <w:color w:val="000000"/>
              </w:rPr>
            </w:pPr>
            <w:r>
              <w:rPr>
                <w:color w:val="000000"/>
              </w:rPr>
              <w:t>18.588,0</w:t>
            </w:r>
          </w:p>
        </w:tc>
        <w:tc>
          <w:tcPr>
            <w:tcW w:w="481" w:type="pct"/>
            <w:tcBorders>
              <w:top w:val="nil"/>
              <w:left w:val="nil"/>
              <w:bottom w:val="single" w:sz="4" w:space="0" w:color="auto"/>
              <w:right w:val="single" w:sz="4" w:space="0" w:color="auto"/>
            </w:tcBorders>
            <w:shd w:val="clear" w:color="auto" w:fill="auto"/>
            <w:noWrap/>
            <w:vAlign w:val="center"/>
            <w:hideMark/>
          </w:tcPr>
          <w:p w14:paraId="5A8758C6" w14:textId="77777777" w:rsidR="00A96A60" w:rsidRDefault="00A96A60">
            <w:pPr>
              <w:jc w:val="right"/>
              <w:rPr>
                <w:color w:val="000000"/>
              </w:rPr>
            </w:pPr>
            <w:r>
              <w:rPr>
                <w:color w:val="000000"/>
              </w:rPr>
              <w:t>-13.444,2</w:t>
            </w:r>
          </w:p>
        </w:tc>
        <w:tc>
          <w:tcPr>
            <w:tcW w:w="481" w:type="pct"/>
            <w:tcBorders>
              <w:top w:val="nil"/>
              <w:left w:val="nil"/>
              <w:bottom w:val="single" w:sz="4" w:space="0" w:color="auto"/>
              <w:right w:val="single" w:sz="4" w:space="0" w:color="auto"/>
            </w:tcBorders>
            <w:shd w:val="clear" w:color="auto" w:fill="auto"/>
            <w:noWrap/>
            <w:vAlign w:val="center"/>
            <w:hideMark/>
          </w:tcPr>
          <w:p w14:paraId="15657E5F" w14:textId="77777777" w:rsidR="00A96A60" w:rsidRDefault="00A96A60">
            <w:pPr>
              <w:jc w:val="right"/>
              <w:rPr>
                <w:color w:val="000000"/>
              </w:rPr>
            </w:pPr>
            <w:r>
              <w:rPr>
                <w:color w:val="000000"/>
              </w:rPr>
              <w:t>-42,0</w:t>
            </w:r>
          </w:p>
        </w:tc>
        <w:tc>
          <w:tcPr>
            <w:tcW w:w="481" w:type="pct"/>
            <w:tcBorders>
              <w:top w:val="nil"/>
              <w:left w:val="nil"/>
              <w:bottom w:val="single" w:sz="4" w:space="0" w:color="auto"/>
              <w:right w:val="single" w:sz="4" w:space="0" w:color="auto"/>
            </w:tcBorders>
            <w:shd w:val="clear" w:color="auto" w:fill="auto"/>
            <w:noWrap/>
            <w:vAlign w:val="center"/>
            <w:hideMark/>
          </w:tcPr>
          <w:p w14:paraId="71ADBF33" w14:textId="77777777" w:rsidR="00A96A60" w:rsidRDefault="00A96A60">
            <w:pPr>
              <w:jc w:val="right"/>
              <w:rPr>
                <w:color w:val="000000"/>
              </w:rPr>
            </w:pPr>
            <w:r>
              <w:rPr>
                <w:color w:val="000000"/>
              </w:rPr>
              <w:t>646,0</w:t>
            </w:r>
          </w:p>
        </w:tc>
      </w:tr>
      <w:tr w:rsidR="00A96A60" w14:paraId="4A4FD232"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0B2C1A26" w14:textId="77777777" w:rsidR="00A96A60" w:rsidRDefault="00A96A60">
            <w:pPr>
              <w:rPr>
                <w:color w:val="000000"/>
              </w:rPr>
            </w:pPr>
            <w:r>
              <w:rPr>
                <w:color w:val="000000"/>
              </w:rPr>
              <w:t>бели бор</w:t>
            </w:r>
          </w:p>
        </w:tc>
        <w:tc>
          <w:tcPr>
            <w:tcW w:w="481" w:type="pct"/>
            <w:tcBorders>
              <w:top w:val="nil"/>
              <w:left w:val="nil"/>
              <w:bottom w:val="single" w:sz="4" w:space="0" w:color="auto"/>
              <w:right w:val="single" w:sz="4" w:space="0" w:color="auto"/>
            </w:tcBorders>
            <w:shd w:val="clear" w:color="auto" w:fill="auto"/>
            <w:noWrap/>
            <w:vAlign w:val="center"/>
            <w:hideMark/>
          </w:tcPr>
          <w:p w14:paraId="35F3DA5A" w14:textId="77777777" w:rsidR="00A96A60" w:rsidRDefault="00A96A60">
            <w:pPr>
              <w:jc w:val="right"/>
              <w:rPr>
                <w:color w:val="000000"/>
              </w:rPr>
            </w:pPr>
            <w:r>
              <w:rPr>
                <w:color w:val="000000"/>
              </w:rPr>
              <w:t>5.792,6</w:t>
            </w:r>
          </w:p>
        </w:tc>
        <w:tc>
          <w:tcPr>
            <w:tcW w:w="481" w:type="pct"/>
            <w:tcBorders>
              <w:top w:val="nil"/>
              <w:left w:val="nil"/>
              <w:bottom w:val="single" w:sz="4" w:space="0" w:color="auto"/>
              <w:right w:val="single" w:sz="4" w:space="0" w:color="auto"/>
            </w:tcBorders>
            <w:shd w:val="clear" w:color="auto" w:fill="auto"/>
            <w:noWrap/>
            <w:vAlign w:val="center"/>
            <w:hideMark/>
          </w:tcPr>
          <w:p w14:paraId="670C9186" w14:textId="77777777" w:rsidR="00A96A60" w:rsidRDefault="00A96A60">
            <w:pPr>
              <w:jc w:val="right"/>
              <w:rPr>
                <w:color w:val="000000"/>
              </w:rPr>
            </w:pPr>
            <w:r>
              <w:rPr>
                <w:color w:val="000000"/>
              </w:rPr>
              <w:t>205,4</w:t>
            </w:r>
          </w:p>
        </w:tc>
        <w:tc>
          <w:tcPr>
            <w:tcW w:w="481" w:type="pct"/>
            <w:tcBorders>
              <w:top w:val="nil"/>
              <w:left w:val="nil"/>
              <w:bottom w:val="single" w:sz="4" w:space="0" w:color="auto"/>
              <w:right w:val="single" w:sz="4" w:space="0" w:color="auto"/>
            </w:tcBorders>
            <w:shd w:val="clear" w:color="auto" w:fill="auto"/>
            <w:noWrap/>
            <w:vAlign w:val="center"/>
            <w:hideMark/>
          </w:tcPr>
          <w:p w14:paraId="6837B1EC" w14:textId="77777777" w:rsidR="00A96A60" w:rsidRDefault="00A96A60">
            <w:pPr>
              <w:jc w:val="right"/>
              <w:rPr>
                <w:color w:val="000000"/>
              </w:rPr>
            </w:pPr>
            <w:r>
              <w:rPr>
                <w:color w:val="000000"/>
              </w:rPr>
              <w:t>742,6</w:t>
            </w:r>
          </w:p>
        </w:tc>
        <w:tc>
          <w:tcPr>
            <w:tcW w:w="481" w:type="pct"/>
            <w:tcBorders>
              <w:top w:val="nil"/>
              <w:left w:val="nil"/>
              <w:bottom w:val="single" w:sz="4" w:space="0" w:color="auto"/>
              <w:right w:val="single" w:sz="4" w:space="0" w:color="auto"/>
            </w:tcBorders>
            <w:shd w:val="clear" w:color="auto" w:fill="auto"/>
            <w:noWrap/>
            <w:vAlign w:val="center"/>
            <w:hideMark/>
          </w:tcPr>
          <w:p w14:paraId="3BB18852" w14:textId="77777777" w:rsidR="00A96A60" w:rsidRDefault="00A96A60">
            <w:pPr>
              <w:jc w:val="right"/>
              <w:rPr>
                <w:color w:val="000000"/>
              </w:rPr>
            </w:pPr>
            <w:r>
              <w:rPr>
                <w:color w:val="000000"/>
              </w:rPr>
              <w:t>23,3</w:t>
            </w:r>
          </w:p>
        </w:tc>
        <w:tc>
          <w:tcPr>
            <w:tcW w:w="481" w:type="pct"/>
            <w:tcBorders>
              <w:top w:val="nil"/>
              <w:left w:val="nil"/>
              <w:bottom w:val="single" w:sz="4" w:space="0" w:color="auto"/>
              <w:right w:val="single" w:sz="4" w:space="0" w:color="auto"/>
            </w:tcBorders>
            <w:shd w:val="clear" w:color="auto" w:fill="auto"/>
            <w:noWrap/>
            <w:vAlign w:val="center"/>
            <w:hideMark/>
          </w:tcPr>
          <w:p w14:paraId="24C7869C" w14:textId="77777777" w:rsidR="00A96A60" w:rsidRDefault="00A96A60">
            <w:pPr>
              <w:jc w:val="right"/>
              <w:rPr>
                <w:color w:val="000000"/>
              </w:rPr>
            </w:pPr>
            <w:r>
              <w:rPr>
                <w:color w:val="000000"/>
              </w:rPr>
              <w:t>7.823,7</w:t>
            </w:r>
          </w:p>
        </w:tc>
        <w:tc>
          <w:tcPr>
            <w:tcW w:w="481" w:type="pct"/>
            <w:tcBorders>
              <w:top w:val="nil"/>
              <w:left w:val="nil"/>
              <w:bottom w:val="single" w:sz="4" w:space="0" w:color="auto"/>
              <w:right w:val="single" w:sz="4" w:space="0" w:color="auto"/>
            </w:tcBorders>
            <w:shd w:val="clear" w:color="auto" w:fill="auto"/>
            <w:noWrap/>
            <w:vAlign w:val="center"/>
            <w:hideMark/>
          </w:tcPr>
          <w:p w14:paraId="1583D9D4" w14:textId="77777777" w:rsidR="00A96A60" w:rsidRDefault="00A96A60">
            <w:pPr>
              <w:jc w:val="right"/>
              <w:rPr>
                <w:color w:val="000000"/>
              </w:rPr>
            </w:pPr>
            <w:r>
              <w:rPr>
                <w:color w:val="000000"/>
              </w:rPr>
              <w:t>8.489,3</w:t>
            </w:r>
          </w:p>
        </w:tc>
        <w:tc>
          <w:tcPr>
            <w:tcW w:w="481" w:type="pct"/>
            <w:tcBorders>
              <w:top w:val="nil"/>
              <w:left w:val="nil"/>
              <w:bottom w:val="single" w:sz="4" w:space="0" w:color="auto"/>
              <w:right w:val="single" w:sz="4" w:space="0" w:color="auto"/>
            </w:tcBorders>
            <w:shd w:val="clear" w:color="auto" w:fill="auto"/>
            <w:noWrap/>
            <w:vAlign w:val="center"/>
            <w:hideMark/>
          </w:tcPr>
          <w:p w14:paraId="7E48549B" w14:textId="77777777" w:rsidR="00A96A60" w:rsidRDefault="00A96A60">
            <w:pPr>
              <w:jc w:val="right"/>
              <w:rPr>
                <w:color w:val="000000"/>
              </w:rPr>
            </w:pPr>
            <w:r>
              <w:rPr>
                <w:color w:val="000000"/>
              </w:rPr>
              <w:t>665,6</w:t>
            </w:r>
          </w:p>
        </w:tc>
        <w:tc>
          <w:tcPr>
            <w:tcW w:w="481" w:type="pct"/>
            <w:tcBorders>
              <w:top w:val="nil"/>
              <w:left w:val="nil"/>
              <w:bottom w:val="single" w:sz="4" w:space="0" w:color="auto"/>
              <w:right w:val="single" w:sz="4" w:space="0" w:color="auto"/>
            </w:tcBorders>
            <w:shd w:val="clear" w:color="auto" w:fill="auto"/>
            <w:noWrap/>
            <w:vAlign w:val="center"/>
            <w:hideMark/>
          </w:tcPr>
          <w:p w14:paraId="37E2C029" w14:textId="77777777" w:rsidR="00A96A60" w:rsidRDefault="00A96A60">
            <w:pPr>
              <w:jc w:val="right"/>
              <w:rPr>
                <w:color w:val="000000"/>
              </w:rPr>
            </w:pPr>
            <w:r>
              <w:rPr>
                <w:color w:val="000000"/>
              </w:rPr>
              <w:t>8,5</w:t>
            </w:r>
          </w:p>
        </w:tc>
        <w:tc>
          <w:tcPr>
            <w:tcW w:w="481" w:type="pct"/>
            <w:tcBorders>
              <w:top w:val="nil"/>
              <w:left w:val="nil"/>
              <w:bottom w:val="single" w:sz="4" w:space="0" w:color="auto"/>
              <w:right w:val="single" w:sz="4" w:space="0" w:color="auto"/>
            </w:tcBorders>
            <w:shd w:val="clear" w:color="auto" w:fill="auto"/>
            <w:noWrap/>
            <w:vAlign w:val="center"/>
            <w:hideMark/>
          </w:tcPr>
          <w:p w14:paraId="10F2B67F" w14:textId="77777777" w:rsidR="00A96A60" w:rsidRDefault="00A96A60">
            <w:pPr>
              <w:jc w:val="right"/>
              <w:rPr>
                <w:color w:val="000000"/>
              </w:rPr>
            </w:pPr>
            <w:r>
              <w:rPr>
                <w:color w:val="000000"/>
              </w:rPr>
              <w:t>210,5</w:t>
            </w:r>
          </w:p>
        </w:tc>
      </w:tr>
      <w:tr w:rsidR="00A96A60" w14:paraId="50C6B73A"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33F9A82" w14:textId="77777777" w:rsidR="00A96A60" w:rsidRDefault="00A96A60">
            <w:pPr>
              <w:rPr>
                <w:color w:val="000000"/>
              </w:rPr>
            </w:pPr>
            <w:r>
              <w:rPr>
                <w:color w:val="000000"/>
              </w:rPr>
              <w:t>молика</w:t>
            </w:r>
          </w:p>
        </w:tc>
        <w:tc>
          <w:tcPr>
            <w:tcW w:w="481" w:type="pct"/>
            <w:tcBorders>
              <w:top w:val="nil"/>
              <w:left w:val="nil"/>
              <w:bottom w:val="single" w:sz="4" w:space="0" w:color="auto"/>
              <w:right w:val="single" w:sz="4" w:space="0" w:color="auto"/>
            </w:tcBorders>
            <w:shd w:val="clear" w:color="auto" w:fill="auto"/>
            <w:noWrap/>
            <w:vAlign w:val="center"/>
            <w:hideMark/>
          </w:tcPr>
          <w:p w14:paraId="6A175EF7" w14:textId="77777777" w:rsidR="00A96A60" w:rsidRDefault="00A96A60">
            <w:pPr>
              <w:jc w:val="right"/>
              <w:rPr>
                <w:color w:val="000000"/>
              </w:rPr>
            </w:pPr>
            <w:r>
              <w:rPr>
                <w:color w:val="000000"/>
              </w:rPr>
              <w:t>177,3</w:t>
            </w:r>
          </w:p>
        </w:tc>
        <w:tc>
          <w:tcPr>
            <w:tcW w:w="481" w:type="pct"/>
            <w:tcBorders>
              <w:top w:val="nil"/>
              <w:left w:val="nil"/>
              <w:bottom w:val="single" w:sz="4" w:space="0" w:color="auto"/>
              <w:right w:val="single" w:sz="4" w:space="0" w:color="auto"/>
            </w:tcBorders>
            <w:shd w:val="clear" w:color="auto" w:fill="auto"/>
            <w:noWrap/>
            <w:vAlign w:val="center"/>
            <w:hideMark/>
          </w:tcPr>
          <w:p w14:paraId="1DA31FBF" w14:textId="77777777" w:rsidR="00A96A60" w:rsidRDefault="00A96A60">
            <w:pPr>
              <w:jc w:val="right"/>
              <w:rPr>
                <w:color w:val="000000"/>
              </w:rPr>
            </w:pPr>
            <w:r>
              <w:rPr>
                <w:color w:val="000000"/>
              </w:rPr>
              <w:t>4,1</w:t>
            </w:r>
          </w:p>
        </w:tc>
        <w:tc>
          <w:tcPr>
            <w:tcW w:w="481" w:type="pct"/>
            <w:tcBorders>
              <w:top w:val="nil"/>
              <w:left w:val="nil"/>
              <w:bottom w:val="single" w:sz="4" w:space="0" w:color="auto"/>
              <w:right w:val="single" w:sz="4" w:space="0" w:color="auto"/>
            </w:tcBorders>
            <w:shd w:val="clear" w:color="auto" w:fill="auto"/>
            <w:noWrap/>
            <w:vAlign w:val="center"/>
            <w:hideMark/>
          </w:tcPr>
          <w:p w14:paraId="16059916" w14:textId="77777777" w:rsidR="00A96A60" w:rsidRDefault="00A96A60">
            <w:pPr>
              <w:jc w:val="right"/>
              <w:rPr>
                <w:color w:val="000000"/>
              </w:rPr>
            </w:pPr>
            <w:r>
              <w:rPr>
                <w:color w:val="000000"/>
              </w:rPr>
              <w:t>17,7</w:t>
            </w:r>
          </w:p>
        </w:tc>
        <w:tc>
          <w:tcPr>
            <w:tcW w:w="481" w:type="pct"/>
            <w:tcBorders>
              <w:top w:val="nil"/>
              <w:left w:val="nil"/>
              <w:bottom w:val="single" w:sz="4" w:space="0" w:color="auto"/>
              <w:right w:val="single" w:sz="4" w:space="0" w:color="auto"/>
            </w:tcBorders>
            <w:shd w:val="clear" w:color="auto" w:fill="auto"/>
            <w:noWrap/>
            <w:vAlign w:val="center"/>
            <w:hideMark/>
          </w:tcPr>
          <w:p w14:paraId="6FCEAB65" w14:textId="77777777" w:rsidR="00A96A60" w:rsidRDefault="00A96A60">
            <w:pPr>
              <w:jc w:val="right"/>
              <w:rPr>
                <w:color w:val="000000"/>
              </w:rPr>
            </w:pPr>
            <w:r>
              <w:rPr>
                <w:color w:val="000000"/>
              </w:rPr>
              <w:t>22,7</w:t>
            </w:r>
          </w:p>
        </w:tc>
        <w:tc>
          <w:tcPr>
            <w:tcW w:w="481" w:type="pct"/>
            <w:tcBorders>
              <w:top w:val="nil"/>
              <w:left w:val="nil"/>
              <w:bottom w:val="single" w:sz="4" w:space="0" w:color="auto"/>
              <w:right w:val="single" w:sz="4" w:space="0" w:color="auto"/>
            </w:tcBorders>
            <w:shd w:val="clear" w:color="auto" w:fill="auto"/>
            <w:noWrap/>
            <w:vAlign w:val="center"/>
            <w:hideMark/>
          </w:tcPr>
          <w:p w14:paraId="669229B1" w14:textId="77777777" w:rsidR="00A96A60" w:rsidRDefault="00A96A60">
            <w:pPr>
              <w:jc w:val="right"/>
              <w:rPr>
                <w:color w:val="000000"/>
              </w:rPr>
            </w:pPr>
            <w:r>
              <w:rPr>
                <w:color w:val="000000"/>
              </w:rPr>
              <w:t>195,6</w:t>
            </w:r>
          </w:p>
        </w:tc>
        <w:tc>
          <w:tcPr>
            <w:tcW w:w="481" w:type="pct"/>
            <w:tcBorders>
              <w:top w:val="nil"/>
              <w:left w:val="nil"/>
              <w:bottom w:val="single" w:sz="4" w:space="0" w:color="auto"/>
              <w:right w:val="single" w:sz="4" w:space="0" w:color="auto"/>
            </w:tcBorders>
            <w:shd w:val="clear" w:color="auto" w:fill="auto"/>
            <w:noWrap/>
            <w:vAlign w:val="center"/>
            <w:hideMark/>
          </w:tcPr>
          <w:p w14:paraId="105649A4"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5953BFFD" w14:textId="77777777" w:rsidR="00A96A60" w:rsidRDefault="00A96A60">
            <w:pPr>
              <w:jc w:val="right"/>
              <w:rPr>
                <w:color w:val="000000"/>
              </w:rPr>
            </w:pPr>
            <w:r>
              <w:rPr>
                <w:color w:val="000000"/>
              </w:rPr>
              <w:t>-195,6</w:t>
            </w:r>
          </w:p>
        </w:tc>
        <w:tc>
          <w:tcPr>
            <w:tcW w:w="481" w:type="pct"/>
            <w:tcBorders>
              <w:top w:val="nil"/>
              <w:left w:val="nil"/>
              <w:bottom w:val="single" w:sz="4" w:space="0" w:color="auto"/>
              <w:right w:val="single" w:sz="4" w:space="0" w:color="auto"/>
            </w:tcBorders>
            <w:shd w:val="clear" w:color="auto" w:fill="auto"/>
            <w:noWrap/>
            <w:vAlign w:val="center"/>
            <w:hideMark/>
          </w:tcPr>
          <w:p w14:paraId="7CF93B93" w14:textId="77777777" w:rsidR="00A96A60" w:rsidRDefault="00A96A60">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006F8179" w14:textId="77777777" w:rsidR="00A96A60" w:rsidRDefault="00A96A60">
            <w:pPr>
              <w:jc w:val="right"/>
              <w:rPr>
                <w:color w:val="000000"/>
              </w:rPr>
            </w:pPr>
            <w:r>
              <w:rPr>
                <w:color w:val="000000"/>
              </w:rPr>
              <w:t> </w:t>
            </w:r>
          </w:p>
        </w:tc>
      </w:tr>
      <w:tr w:rsidR="00A96A60" w14:paraId="1B765CAF"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27015B8" w14:textId="77777777" w:rsidR="00A96A60" w:rsidRDefault="00A96A60">
            <w:pPr>
              <w:rPr>
                <w:color w:val="000000"/>
              </w:rPr>
            </w:pPr>
            <w:r>
              <w:rPr>
                <w:color w:val="000000"/>
              </w:rPr>
              <w:t>дуглазија</w:t>
            </w:r>
          </w:p>
        </w:tc>
        <w:tc>
          <w:tcPr>
            <w:tcW w:w="481" w:type="pct"/>
            <w:tcBorders>
              <w:top w:val="nil"/>
              <w:left w:val="nil"/>
              <w:bottom w:val="single" w:sz="4" w:space="0" w:color="auto"/>
              <w:right w:val="single" w:sz="4" w:space="0" w:color="auto"/>
            </w:tcBorders>
            <w:shd w:val="clear" w:color="auto" w:fill="auto"/>
            <w:noWrap/>
            <w:vAlign w:val="center"/>
            <w:hideMark/>
          </w:tcPr>
          <w:p w14:paraId="50FE1D7E" w14:textId="77777777" w:rsidR="00A96A60" w:rsidRDefault="00A96A60">
            <w:pPr>
              <w:jc w:val="right"/>
              <w:rPr>
                <w:color w:val="000000"/>
              </w:rPr>
            </w:pPr>
            <w:r>
              <w:rPr>
                <w:color w:val="000000"/>
              </w:rPr>
              <w:t>5.622,5</w:t>
            </w:r>
          </w:p>
        </w:tc>
        <w:tc>
          <w:tcPr>
            <w:tcW w:w="481" w:type="pct"/>
            <w:tcBorders>
              <w:top w:val="nil"/>
              <w:left w:val="nil"/>
              <w:bottom w:val="single" w:sz="4" w:space="0" w:color="auto"/>
              <w:right w:val="single" w:sz="4" w:space="0" w:color="auto"/>
            </w:tcBorders>
            <w:shd w:val="clear" w:color="auto" w:fill="auto"/>
            <w:noWrap/>
            <w:vAlign w:val="center"/>
            <w:hideMark/>
          </w:tcPr>
          <w:p w14:paraId="3FBE491C" w14:textId="77777777" w:rsidR="00A96A60" w:rsidRDefault="00A96A60">
            <w:pPr>
              <w:jc w:val="right"/>
              <w:rPr>
                <w:color w:val="000000"/>
              </w:rPr>
            </w:pPr>
            <w:r>
              <w:rPr>
                <w:color w:val="000000"/>
              </w:rPr>
              <w:t>247,5</w:t>
            </w:r>
          </w:p>
        </w:tc>
        <w:tc>
          <w:tcPr>
            <w:tcW w:w="481" w:type="pct"/>
            <w:tcBorders>
              <w:top w:val="nil"/>
              <w:left w:val="nil"/>
              <w:bottom w:val="single" w:sz="4" w:space="0" w:color="auto"/>
              <w:right w:val="single" w:sz="4" w:space="0" w:color="auto"/>
            </w:tcBorders>
            <w:shd w:val="clear" w:color="auto" w:fill="auto"/>
            <w:noWrap/>
            <w:vAlign w:val="center"/>
            <w:hideMark/>
          </w:tcPr>
          <w:p w14:paraId="020784F4" w14:textId="77777777" w:rsidR="00A96A60" w:rsidRDefault="00A96A60">
            <w:pPr>
              <w:jc w:val="right"/>
              <w:rPr>
                <w:color w:val="000000"/>
              </w:rPr>
            </w:pPr>
            <w:r>
              <w:rPr>
                <w:color w:val="000000"/>
              </w:rPr>
              <w:t>705,5</w:t>
            </w:r>
          </w:p>
        </w:tc>
        <w:tc>
          <w:tcPr>
            <w:tcW w:w="481" w:type="pct"/>
            <w:tcBorders>
              <w:top w:val="nil"/>
              <w:left w:val="nil"/>
              <w:bottom w:val="single" w:sz="4" w:space="0" w:color="auto"/>
              <w:right w:val="single" w:sz="4" w:space="0" w:color="auto"/>
            </w:tcBorders>
            <w:shd w:val="clear" w:color="auto" w:fill="auto"/>
            <w:noWrap/>
            <w:vAlign w:val="center"/>
            <w:hideMark/>
          </w:tcPr>
          <w:p w14:paraId="75842695" w14:textId="77777777" w:rsidR="00A96A60" w:rsidRDefault="00A96A60">
            <w:pPr>
              <w:jc w:val="right"/>
              <w:rPr>
                <w:color w:val="000000"/>
              </w:rPr>
            </w:pPr>
            <w:r>
              <w:rPr>
                <w:color w:val="000000"/>
              </w:rPr>
              <w:t>48,0</w:t>
            </w:r>
          </w:p>
        </w:tc>
        <w:tc>
          <w:tcPr>
            <w:tcW w:w="481" w:type="pct"/>
            <w:tcBorders>
              <w:top w:val="nil"/>
              <w:left w:val="nil"/>
              <w:bottom w:val="single" w:sz="4" w:space="0" w:color="auto"/>
              <w:right w:val="single" w:sz="4" w:space="0" w:color="auto"/>
            </w:tcBorders>
            <w:shd w:val="clear" w:color="auto" w:fill="auto"/>
            <w:noWrap/>
            <w:vAlign w:val="center"/>
            <w:hideMark/>
          </w:tcPr>
          <w:p w14:paraId="69C906D5" w14:textId="77777777" w:rsidR="00A96A60" w:rsidRDefault="00A96A60">
            <w:pPr>
              <w:jc w:val="right"/>
              <w:rPr>
                <w:color w:val="000000"/>
              </w:rPr>
            </w:pPr>
            <w:r>
              <w:rPr>
                <w:color w:val="000000"/>
              </w:rPr>
              <w:t>8.049,5</w:t>
            </w:r>
          </w:p>
        </w:tc>
        <w:tc>
          <w:tcPr>
            <w:tcW w:w="481" w:type="pct"/>
            <w:tcBorders>
              <w:top w:val="nil"/>
              <w:left w:val="nil"/>
              <w:bottom w:val="single" w:sz="4" w:space="0" w:color="auto"/>
              <w:right w:val="single" w:sz="4" w:space="0" w:color="auto"/>
            </w:tcBorders>
            <w:shd w:val="clear" w:color="auto" w:fill="auto"/>
            <w:noWrap/>
            <w:vAlign w:val="center"/>
            <w:hideMark/>
          </w:tcPr>
          <w:p w14:paraId="60180F17" w14:textId="77777777" w:rsidR="00A96A60" w:rsidRDefault="00A96A60">
            <w:pPr>
              <w:jc w:val="right"/>
              <w:rPr>
                <w:color w:val="000000"/>
              </w:rPr>
            </w:pPr>
            <w:r>
              <w:rPr>
                <w:color w:val="000000"/>
              </w:rPr>
              <w:t>9.255,4</w:t>
            </w:r>
          </w:p>
        </w:tc>
        <w:tc>
          <w:tcPr>
            <w:tcW w:w="481" w:type="pct"/>
            <w:tcBorders>
              <w:top w:val="nil"/>
              <w:left w:val="nil"/>
              <w:bottom w:val="single" w:sz="4" w:space="0" w:color="auto"/>
              <w:right w:val="single" w:sz="4" w:space="0" w:color="auto"/>
            </w:tcBorders>
            <w:shd w:val="clear" w:color="auto" w:fill="auto"/>
            <w:noWrap/>
            <w:vAlign w:val="center"/>
            <w:hideMark/>
          </w:tcPr>
          <w:p w14:paraId="1607CCE9" w14:textId="77777777" w:rsidR="00A96A60" w:rsidRDefault="00A96A60">
            <w:pPr>
              <w:jc w:val="right"/>
              <w:rPr>
                <w:color w:val="000000"/>
              </w:rPr>
            </w:pPr>
            <w:r>
              <w:rPr>
                <w:color w:val="000000"/>
              </w:rPr>
              <w:t>1.205,9</w:t>
            </w:r>
          </w:p>
        </w:tc>
        <w:tc>
          <w:tcPr>
            <w:tcW w:w="481" w:type="pct"/>
            <w:tcBorders>
              <w:top w:val="nil"/>
              <w:left w:val="nil"/>
              <w:bottom w:val="single" w:sz="4" w:space="0" w:color="auto"/>
              <w:right w:val="single" w:sz="4" w:space="0" w:color="auto"/>
            </w:tcBorders>
            <w:shd w:val="clear" w:color="auto" w:fill="auto"/>
            <w:noWrap/>
            <w:vAlign w:val="center"/>
            <w:hideMark/>
          </w:tcPr>
          <w:p w14:paraId="444CBB2B" w14:textId="77777777" w:rsidR="00A96A60" w:rsidRDefault="00A96A60">
            <w:pPr>
              <w:jc w:val="right"/>
              <w:rPr>
                <w:color w:val="000000"/>
              </w:rPr>
            </w:pPr>
            <w:r>
              <w:rPr>
                <w:color w:val="000000"/>
              </w:rPr>
              <w:t>15,0</w:t>
            </w:r>
          </w:p>
        </w:tc>
        <w:tc>
          <w:tcPr>
            <w:tcW w:w="481" w:type="pct"/>
            <w:tcBorders>
              <w:top w:val="nil"/>
              <w:left w:val="nil"/>
              <w:bottom w:val="single" w:sz="4" w:space="0" w:color="auto"/>
              <w:right w:val="single" w:sz="4" w:space="0" w:color="auto"/>
            </w:tcBorders>
            <w:shd w:val="clear" w:color="auto" w:fill="auto"/>
            <w:noWrap/>
            <w:vAlign w:val="center"/>
            <w:hideMark/>
          </w:tcPr>
          <w:p w14:paraId="4EB5471F" w14:textId="77777777" w:rsidR="00A96A60" w:rsidRDefault="00A96A60">
            <w:pPr>
              <w:jc w:val="right"/>
              <w:rPr>
                <w:color w:val="000000"/>
              </w:rPr>
            </w:pPr>
            <w:r>
              <w:rPr>
                <w:color w:val="000000"/>
              </w:rPr>
              <w:t>398,9</w:t>
            </w:r>
          </w:p>
        </w:tc>
      </w:tr>
      <w:tr w:rsidR="00A96A60" w14:paraId="332A9DCB"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6CE790C" w14:textId="77777777" w:rsidR="00A96A60" w:rsidRDefault="00A96A60">
            <w:pPr>
              <w:rPr>
                <w:color w:val="000000"/>
              </w:rPr>
            </w:pPr>
            <w:r>
              <w:rPr>
                <w:color w:val="000000"/>
              </w:rPr>
              <w:t>боровац</w:t>
            </w:r>
          </w:p>
        </w:tc>
        <w:tc>
          <w:tcPr>
            <w:tcW w:w="481" w:type="pct"/>
            <w:tcBorders>
              <w:top w:val="nil"/>
              <w:left w:val="nil"/>
              <w:bottom w:val="single" w:sz="4" w:space="0" w:color="auto"/>
              <w:right w:val="single" w:sz="4" w:space="0" w:color="auto"/>
            </w:tcBorders>
            <w:shd w:val="clear" w:color="auto" w:fill="auto"/>
            <w:noWrap/>
            <w:vAlign w:val="center"/>
            <w:hideMark/>
          </w:tcPr>
          <w:p w14:paraId="5A06822C" w14:textId="77777777" w:rsidR="00A96A60" w:rsidRDefault="00A96A60">
            <w:pPr>
              <w:jc w:val="right"/>
              <w:rPr>
                <w:color w:val="000000"/>
              </w:rPr>
            </w:pPr>
            <w:r>
              <w:rPr>
                <w:color w:val="000000"/>
              </w:rPr>
              <w:t>138,3</w:t>
            </w:r>
          </w:p>
        </w:tc>
        <w:tc>
          <w:tcPr>
            <w:tcW w:w="481" w:type="pct"/>
            <w:tcBorders>
              <w:top w:val="nil"/>
              <w:left w:val="nil"/>
              <w:bottom w:val="single" w:sz="4" w:space="0" w:color="auto"/>
              <w:right w:val="single" w:sz="4" w:space="0" w:color="auto"/>
            </w:tcBorders>
            <w:shd w:val="clear" w:color="auto" w:fill="auto"/>
            <w:noWrap/>
            <w:vAlign w:val="center"/>
            <w:hideMark/>
          </w:tcPr>
          <w:p w14:paraId="46BCB065" w14:textId="77777777" w:rsidR="00A96A60" w:rsidRDefault="00A96A60">
            <w:pPr>
              <w:jc w:val="right"/>
              <w:rPr>
                <w:color w:val="000000"/>
              </w:rPr>
            </w:pPr>
            <w:r>
              <w:rPr>
                <w:color w:val="000000"/>
              </w:rPr>
              <w:t>7,5</w:t>
            </w:r>
          </w:p>
        </w:tc>
        <w:tc>
          <w:tcPr>
            <w:tcW w:w="481" w:type="pct"/>
            <w:tcBorders>
              <w:top w:val="nil"/>
              <w:left w:val="nil"/>
              <w:bottom w:val="single" w:sz="4" w:space="0" w:color="auto"/>
              <w:right w:val="single" w:sz="4" w:space="0" w:color="auto"/>
            </w:tcBorders>
            <w:shd w:val="clear" w:color="auto" w:fill="auto"/>
            <w:noWrap/>
            <w:vAlign w:val="center"/>
            <w:hideMark/>
          </w:tcPr>
          <w:p w14:paraId="4FC7E76F"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30677DF" w14:textId="77777777" w:rsidR="00A96A60" w:rsidRDefault="00A96A60">
            <w:pPr>
              <w:jc w:val="right"/>
              <w:rPr>
                <w:color w:val="000000"/>
              </w:rPr>
            </w:pPr>
            <w:r>
              <w:rPr>
                <w:color w:val="000000"/>
              </w:rPr>
              <w:t>21,0</w:t>
            </w:r>
          </w:p>
        </w:tc>
        <w:tc>
          <w:tcPr>
            <w:tcW w:w="481" w:type="pct"/>
            <w:tcBorders>
              <w:top w:val="nil"/>
              <w:left w:val="nil"/>
              <w:bottom w:val="single" w:sz="4" w:space="0" w:color="auto"/>
              <w:right w:val="single" w:sz="4" w:space="0" w:color="auto"/>
            </w:tcBorders>
            <w:shd w:val="clear" w:color="auto" w:fill="auto"/>
            <w:noWrap/>
            <w:vAlign w:val="center"/>
            <w:hideMark/>
          </w:tcPr>
          <w:p w14:paraId="6A318B16" w14:textId="77777777" w:rsidR="00A96A60" w:rsidRDefault="00A96A60">
            <w:pPr>
              <w:jc w:val="right"/>
              <w:rPr>
                <w:color w:val="000000"/>
              </w:rPr>
            </w:pPr>
            <w:r>
              <w:rPr>
                <w:color w:val="000000"/>
              </w:rPr>
              <w:t>192,5</w:t>
            </w:r>
          </w:p>
        </w:tc>
        <w:tc>
          <w:tcPr>
            <w:tcW w:w="481" w:type="pct"/>
            <w:tcBorders>
              <w:top w:val="nil"/>
              <w:left w:val="nil"/>
              <w:bottom w:val="single" w:sz="4" w:space="0" w:color="auto"/>
              <w:right w:val="single" w:sz="4" w:space="0" w:color="auto"/>
            </w:tcBorders>
            <w:shd w:val="clear" w:color="auto" w:fill="auto"/>
            <w:noWrap/>
            <w:vAlign w:val="center"/>
            <w:hideMark/>
          </w:tcPr>
          <w:p w14:paraId="09B1CC79"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4FDECA4" w14:textId="77777777" w:rsidR="00A96A60" w:rsidRDefault="00A96A60">
            <w:pPr>
              <w:jc w:val="right"/>
              <w:rPr>
                <w:color w:val="000000"/>
              </w:rPr>
            </w:pPr>
            <w:r>
              <w:rPr>
                <w:color w:val="000000"/>
              </w:rPr>
              <w:t>-192,5</w:t>
            </w:r>
          </w:p>
        </w:tc>
        <w:tc>
          <w:tcPr>
            <w:tcW w:w="481" w:type="pct"/>
            <w:tcBorders>
              <w:top w:val="nil"/>
              <w:left w:val="nil"/>
              <w:bottom w:val="single" w:sz="4" w:space="0" w:color="auto"/>
              <w:right w:val="single" w:sz="4" w:space="0" w:color="auto"/>
            </w:tcBorders>
            <w:shd w:val="clear" w:color="auto" w:fill="auto"/>
            <w:noWrap/>
            <w:vAlign w:val="center"/>
            <w:hideMark/>
          </w:tcPr>
          <w:p w14:paraId="1C6C0947" w14:textId="77777777" w:rsidR="00A96A60" w:rsidRDefault="00A96A60">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77AC9705" w14:textId="77777777" w:rsidR="00A96A60" w:rsidRDefault="00A96A60">
            <w:pPr>
              <w:jc w:val="right"/>
              <w:rPr>
                <w:color w:val="000000"/>
              </w:rPr>
            </w:pPr>
            <w:r>
              <w:rPr>
                <w:color w:val="000000"/>
              </w:rPr>
              <w:t> </w:t>
            </w:r>
          </w:p>
        </w:tc>
      </w:tr>
      <w:tr w:rsidR="00A96A60" w14:paraId="17F44AD1" w14:textId="77777777" w:rsidTr="00A96A60">
        <w:trPr>
          <w:trHeight w:val="2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04F43BB5" w14:textId="77777777" w:rsidR="00A96A60" w:rsidRDefault="00A96A60">
            <w:pPr>
              <w:rPr>
                <w:color w:val="000000"/>
              </w:rPr>
            </w:pPr>
            <w:r>
              <w:rPr>
                <w:color w:val="000000"/>
              </w:rPr>
              <w:t>нормандиана</w:t>
            </w:r>
          </w:p>
        </w:tc>
        <w:tc>
          <w:tcPr>
            <w:tcW w:w="481" w:type="pct"/>
            <w:tcBorders>
              <w:top w:val="nil"/>
              <w:left w:val="nil"/>
              <w:bottom w:val="single" w:sz="4" w:space="0" w:color="auto"/>
              <w:right w:val="single" w:sz="4" w:space="0" w:color="auto"/>
            </w:tcBorders>
            <w:shd w:val="clear" w:color="auto" w:fill="auto"/>
            <w:noWrap/>
            <w:vAlign w:val="center"/>
            <w:hideMark/>
          </w:tcPr>
          <w:p w14:paraId="28A342C2" w14:textId="77777777" w:rsidR="00A96A60" w:rsidRDefault="00A96A60">
            <w:pPr>
              <w:jc w:val="right"/>
              <w:rPr>
                <w:color w:val="000000"/>
              </w:rPr>
            </w:pPr>
            <w:r>
              <w:rPr>
                <w:color w:val="000000"/>
              </w:rPr>
              <w:t>311,0</w:t>
            </w:r>
          </w:p>
        </w:tc>
        <w:tc>
          <w:tcPr>
            <w:tcW w:w="481" w:type="pct"/>
            <w:tcBorders>
              <w:top w:val="nil"/>
              <w:left w:val="nil"/>
              <w:bottom w:val="single" w:sz="4" w:space="0" w:color="auto"/>
              <w:right w:val="single" w:sz="4" w:space="0" w:color="auto"/>
            </w:tcBorders>
            <w:shd w:val="clear" w:color="auto" w:fill="auto"/>
            <w:noWrap/>
            <w:vAlign w:val="center"/>
            <w:hideMark/>
          </w:tcPr>
          <w:p w14:paraId="1A44C234" w14:textId="77777777" w:rsidR="00A96A60" w:rsidRDefault="00A96A60">
            <w:pPr>
              <w:jc w:val="right"/>
              <w:rPr>
                <w:color w:val="000000"/>
              </w:rPr>
            </w:pPr>
            <w:r>
              <w:rPr>
                <w:color w:val="000000"/>
              </w:rPr>
              <w:t>7,8</w:t>
            </w:r>
          </w:p>
        </w:tc>
        <w:tc>
          <w:tcPr>
            <w:tcW w:w="481" w:type="pct"/>
            <w:tcBorders>
              <w:top w:val="nil"/>
              <w:left w:val="nil"/>
              <w:bottom w:val="single" w:sz="4" w:space="0" w:color="auto"/>
              <w:right w:val="single" w:sz="4" w:space="0" w:color="auto"/>
            </w:tcBorders>
            <w:shd w:val="clear" w:color="auto" w:fill="auto"/>
            <w:noWrap/>
            <w:vAlign w:val="center"/>
            <w:hideMark/>
          </w:tcPr>
          <w:p w14:paraId="5ADB016E" w14:textId="77777777" w:rsidR="00A96A60" w:rsidRDefault="00A96A60">
            <w:pPr>
              <w:jc w:val="right"/>
              <w:rPr>
                <w:color w:val="000000"/>
              </w:rPr>
            </w:pPr>
            <w:r>
              <w:rPr>
                <w:color w:val="000000"/>
              </w:rPr>
              <w:t>14,4</w:t>
            </w:r>
          </w:p>
        </w:tc>
        <w:tc>
          <w:tcPr>
            <w:tcW w:w="481" w:type="pct"/>
            <w:tcBorders>
              <w:top w:val="nil"/>
              <w:left w:val="nil"/>
              <w:bottom w:val="single" w:sz="4" w:space="0" w:color="auto"/>
              <w:right w:val="single" w:sz="4" w:space="0" w:color="auto"/>
            </w:tcBorders>
            <w:shd w:val="clear" w:color="auto" w:fill="auto"/>
            <w:noWrap/>
            <w:vAlign w:val="center"/>
            <w:hideMark/>
          </w:tcPr>
          <w:p w14:paraId="1ED2D02D"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18890174" w14:textId="77777777" w:rsidR="00A96A60" w:rsidRDefault="00A96A60">
            <w:pPr>
              <w:jc w:val="right"/>
              <w:rPr>
                <w:color w:val="000000"/>
              </w:rPr>
            </w:pPr>
            <w:r>
              <w:rPr>
                <w:color w:val="000000"/>
              </w:rPr>
              <w:t>389,1</w:t>
            </w:r>
          </w:p>
        </w:tc>
        <w:tc>
          <w:tcPr>
            <w:tcW w:w="481" w:type="pct"/>
            <w:tcBorders>
              <w:top w:val="nil"/>
              <w:left w:val="nil"/>
              <w:bottom w:val="single" w:sz="4" w:space="0" w:color="auto"/>
              <w:right w:val="single" w:sz="4" w:space="0" w:color="auto"/>
            </w:tcBorders>
            <w:shd w:val="clear" w:color="auto" w:fill="auto"/>
            <w:noWrap/>
            <w:vAlign w:val="center"/>
            <w:hideMark/>
          </w:tcPr>
          <w:p w14:paraId="5B096DF8" w14:textId="77777777" w:rsidR="00A96A60" w:rsidRDefault="00A96A60">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13CCB117" w14:textId="77777777" w:rsidR="00A96A60" w:rsidRDefault="00A96A60">
            <w:pPr>
              <w:jc w:val="right"/>
              <w:rPr>
                <w:color w:val="000000"/>
              </w:rPr>
            </w:pPr>
            <w:r>
              <w:rPr>
                <w:color w:val="000000"/>
              </w:rPr>
              <w:t>-389,1</w:t>
            </w:r>
          </w:p>
        </w:tc>
        <w:tc>
          <w:tcPr>
            <w:tcW w:w="481" w:type="pct"/>
            <w:tcBorders>
              <w:top w:val="nil"/>
              <w:left w:val="nil"/>
              <w:bottom w:val="single" w:sz="4" w:space="0" w:color="auto"/>
              <w:right w:val="single" w:sz="4" w:space="0" w:color="auto"/>
            </w:tcBorders>
            <w:shd w:val="clear" w:color="auto" w:fill="auto"/>
            <w:noWrap/>
            <w:vAlign w:val="center"/>
            <w:hideMark/>
          </w:tcPr>
          <w:p w14:paraId="2EB28BB5" w14:textId="77777777" w:rsidR="00A96A60" w:rsidRDefault="00A96A60">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12A67C1E" w14:textId="77777777" w:rsidR="00A96A60" w:rsidRDefault="00A96A60">
            <w:pPr>
              <w:jc w:val="right"/>
              <w:rPr>
                <w:color w:val="000000"/>
              </w:rPr>
            </w:pPr>
            <w:r>
              <w:rPr>
                <w:color w:val="000000"/>
              </w:rPr>
              <w:t> </w:t>
            </w:r>
          </w:p>
        </w:tc>
      </w:tr>
      <w:tr w:rsidR="00A96A60" w14:paraId="17359BC9" w14:textId="77777777" w:rsidTr="00A96A60">
        <w:trPr>
          <w:trHeight w:val="284"/>
        </w:trPr>
        <w:tc>
          <w:tcPr>
            <w:tcW w:w="667" w:type="pct"/>
            <w:tcBorders>
              <w:top w:val="nil"/>
              <w:left w:val="single" w:sz="4" w:space="0" w:color="auto"/>
              <w:bottom w:val="single" w:sz="4" w:space="0" w:color="auto"/>
              <w:right w:val="single" w:sz="4" w:space="0" w:color="auto"/>
            </w:tcBorders>
            <w:shd w:val="clear" w:color="000000" w:fill="D9D9D9"/>
            <w:vAlign w:val="center"/>
            <w:hideMark/>
          </w:tcPr>
          <w:p w14:paraId="11E6E515" w14:textId="77777777" w:rsidR="00A96A60" w:rsidRDefault="00A96A60">
            <w:pPr>
              <w:jc w:val="center"/>
              <w:rPr>
                <w:color w:val="000000"/>
              </w:rPr>
            </w:pPr>
            <w:r>
              <w:rPr>
                <w:color w:val="000000"/>
              </w:rPr>
              <w:t>Укупно  четинари</w:t>
            </w:r>
          </w:p>
        </w:tc>
        <w:tc>
          <w:tcPr>
            <w:tcW w:w="481" w:type="pct"/>
            <w:tcBorders>
              <w:top w:val="nil"/>
              <w:left w:val="nil"/>
              <w:bottom w:val="single" w:sz="4" w:space="0" w:color="auto"/>
              <w:right w:val="single" w:sz="4" w:space="0" w:color="auto"/>
            </w:tcBorders>
            <w:shd w:val="clear" w:color="000000" w:fill="D9D9D9"/>
            <w:noWrap/>
            <w:vAlign w:val="center"/>
            <w:hideMark/>
          </w:tcPr>
          <w:p w14:paraId="61EF1019" w14:textId="77777777" w:rsidR="00A96A60" w:rsidRDefault="00A96A60">
            <w:pPr>
              <w:jc w:val="right"/>
              <w:rPr>
                <w:b/>
                <w:bCs/>
                <w:color w:val="000000"/>
              </w:rPr>
            </w:pPr>
            <w:r>
              <w:rPr>
                <w:b/>
                <w:bCs/>
                <w:color w:val="000000"/>
              </w:rPr>
              <w:t>73.526,7</w:t>
            </w:r>
          </w:p>
        </w:tc>
        <w:tc>
          <w:tcPr>
            <w:tcW w:w="481" w:type="pct"/>
            <w:tcBorders>
              <w:top w:val="nil"/>
              <w:left w:val="nil"/>
              <w:bottom w:val="single" w:sz="4" w:space="0" w:color="auto"/>
              <w:right w:val="single" w:sz="4" w:space="0" w:color="auto"/>
            </w:tcBorders>
            <w:shd w:val="clear" w:color="000000" w:fill="D9D9D9"/>
            <w:noWrap/>
            <w:vAlign w:val="center"/>
            <w:hideMark/>
          </w:tcPr>
          <w:p w14:paraId="2B497523" w14:textId="77777777" w:rsidR="00A96A60" w:rsidRDefault="00A96A60">
            <w:pPr>
              <w:jc w:val="right"/>
              <w:rPr>
                <w:b/>
                <w:bCs/>
                <w:color w:val="000000"/>
              </w:rPr>
            </w:pPr>
            <w:r>
              <w:rPr>
                <w:b/>
                <w:bCs/>
                <w:color w:val="000000"/>
              </w:rPr>
              <w:t>2.892,1</w:t>
            </w:r>
          </w:p>
        </w:tc>
        <w:tc>
          <w:tcPr>
            <w:tcW w:w="481" w:type="pct"/>
            <w:tcBorders>
              <w:top w:val="nil"/>
              <w:left w:val="nil"/>
              <w:bottom w:val="single" w:sz="4" w:space="0" w:color="auto"/>
              <w:right w:val="single" w:sz="4" w:space="0" w:color="auto"/>
            </w:tcBorders>
            <w:shd w:val="clear" w:color="000000" w:fill="D9D9D9"/>
            <w:noWrap/>
            <w:vAlign w:val="center"/>
            <w:hideMark/>
          </w:tcPr>
          <w:p w14:paraId="3C1F8254" w14:textId="77777777" w:rsidR="00A96A60" w:rsidRDefault="00A96A60">
            <w:pPr>
              <w:jc w:val="right"/>
              <w:rPr>
                <w:b/>
                <w:bCs/>
                <w:color w:val="000000"/>
              </w:rPr>
            </w:pPr>
            <w:r>
              <w:rPr>
                <w:b/>
                <w:bCs/>
                <w:color w:val="000000"/>
              </w:rPr>
              <w:t>11.627,7</w:t>
            </w:r>
          </w:p>
        </w:tc>
        <w:tc>
          <w:tcPr>
            <w:tcW w:w="481" w:type="pct"/>
            <w:tcBorders>
              <w:top w:val="nil"/>
              <w:left w:val="nil"/>
              <w:bottom w:val="single" w:sz="4" w:space="0" w:color="auto"/>
              <w:right w:val="single" w:sz="4" w:space="0" w:color="auto"/>
            </w:tcBorders>
            <w:shd w:val="clear" w:color="000000" w:fill="D9D9D9"/>
            <w:noWrap/>
            <w:vAlign w:val="center"/>
            <w:hideMark/>
          </w:tcPr>
          <w:p w14:paraId="1FD7965A" w14:textId="77777777" w:rsidR="00A96A60" w:rsidRDefault="00A96A60">
            <w:pPr>
              <w:jc w:val="right"/>
              <w:rPr>
                <w:b/>
                <w:bCs/>
                <w:color w:val="000000"/>
              </w:rPr>
            </w:pPr>
            <w:r>
              <w:rPr>
                <w:b/>
                <w:bCs/>
                <w:color w:val="000000"/>
              </w:rPr>
              <w:t>3.984,5</w:t>
            </w:r>
          </w:p>
        </w:tc>
        <w:tc>
          <w:tcPr>
            <w:tcW w:w="481" w:type="pct"/>
            <w:tcBorders>
              <w:top w:val="nil"/>
              <w:left w:val="nil"/>
              <w:bottom w:val="single" w:sz="4" w:space="0" w:color="auto"/>
              <w:right w:val="single" w:sz="4" w:space="0" w:color="auto"/>
            </w:tcBorders>
            <w:shd w:val="clear" w:color="000000" w:fill="D9D9D9"/>
            <w:noWrap/>
            <w:vAlign w:val="center"/>
            <w:hideMark/>
          </w:tcPr>
          <w:p w14:paraId="2CAFB943" w14:textId="77777777" w:rsidR="00A96A60" w:rsidRDefault="00A96A60">
            <w:pPr>
              <w:jc w:val="right"/>
              <w:rPr>
                <w:b/>
                <w:bCs/>
                <w:color w:val="000000"/>
              </w:rPr>
            </w:pPr>
            <w:r>
              <w:rPr>
                <w:b/>
                <w:bCs/>
                <w:color w:val="000000"/>
              </w:rPr>
              <w:t>98.462,8</w:t>
            </w:r>
          </w:p>
        </w:tc>
        <w:tc>
          <w:tcPr>
            <w:tcW w:w="481" w:type="pct"/>
            <w:tcBorders>
              <w:top w:val="nil"/>
              <w:left w:val="nil"/>
              <w:bottom w:val="single" w:sz="4" w:space="0" w:color="auto"/>
              <w:right w:val="single" w:sz="4" w:space="0" w:color="auto"/>
            </w:tcBorders>
            <w:shd w:val="clear" w:color="000000" w:fill="D9D9D9"/>
            <w:noWrap/>
            <w:vAlign w:val="center"/>
            <w:hideMark/>
          </w:tcPr>
          <w:p w14:paraId="6C630C83" w14:textId="77777777" w:rsidR="00A96A60" w:rsidRDefault="00A96A60">
            <w:pPr>
              <w:jc w:val="right"/>
              <w:rPr>
                <w:b/>
                <w:bCs/>
                <w:color w:val="000000"/>
              </w:rPr>
            </w:pPr>
            <w:r>
              <w:rPr>
                <w:b/>
                <w:bCs/>
                <w:color w:val="000000"/>
              </w:rPr>
              <w:t>82.819,2</w:t>
            </w:r>
          </w:p>
        </w:tc>
        <w:tc>
          <w:tcPr>
            <w:tcW w:w="481" w:type="pct"/>
            <w:tcBorders>
              <w:top w:val="nil"/>
              <w:left w:val="nil"/>
              <w:bottom w:val="single" w:sz="4" w:space="0" w:color="auto"/>
              <w:right w:val="single" w:sz="4" w:space="0" w:color="auto"/>
            </w:tcBorders>
            <w:shd w:val="clear" w:color="000000" w:fill="D9D9D9"/>
            <w:noWrap/>
            <w:vAlign w:val="center"/>
            <w:hideMark/>
          </w:tcPr>
          <w:p w14:paraId="2EE4013D" w14:textId="77777777" w:rsidR="00A96A60" w:rsidRDefault="00A96A60">
            <w:pPr>
              <w:jc w:val="right"/>
              <w:rPr>
                <w:b/>
                <w:bCs/>
                <w:color w:val="000000"/>
              </w:rPr>
            </w:pPr>
            <w:r>
              <w:rPr>
                <w:b/>
                <w:bCs/>
                <w:color w:val="000000"/>
              </w:rPr>
              <w:t>-15.643,6</w:t>
            </w:r>
          </w:p>
        </w:tc>
        <w:tc>
          <w:tcPr>
            <w:tcW w:w="481" w:type="pct"/>
            <w:tcBorders>
              <w:top w:val="nil"/>
              <w:left w:val="nil"/>
              <w:bottom w:val="single" w:sz="4" w:space="0" w:color="auto"/>
              <w:right w:val="single" w:sz="4" w:space="0" w:color="auto"/>
            </w:tcBorders>
            <w:shd w:val="clear" w:color="000000" w:fill="D9D9D9"/>
            <w:noWrap/>
            <w:vAlign w:val="center"/>
            <w:hideMark/>
          </w:tcPr>
          <w:p w14:paraId="7C10608A" w14:textId="77777777" w:rsidR="00A96A60" w:rsidRDefault="00A96A60">
            <w:pPr>
              <w:jc w:val="right"/>
              <w:rPr>
                <w:b/>
                <w:bCs/>
                <w:color w:val="000000"/>
              </w:rPr>
            </w:pPr>
            <w:r>
              <w:rPr>
                <w:b/>
                <w:bCs/>
                <w:color w:val="000000"/>
              </w:rPr>
              <w:t>-15,9</w:t>
            </w:r>
          </w:p>
        </w:tc>
        <w:tc>
          <w:tcPr>
            <w:tcW w:w="481" w:type="pct"/>
            <w:tcBorders>
              <w:top w:val="nil"/>
              <w:left w:val="nil"/>
              <w:bottom w:val="single" w:sz="4" w:space="0" w:color="auto"/>
              <w:right w:val="single" w:sz="4" w:space="0" w:color="auto"/>
            </w:tcBorders>
            <w:shd w:val="clear" w:color="000000" w:fill="D9D9D9"/>
            <w:noWrap/>
            <w:vAlign w:val="center"/>
            <w:hideMark/>
          </w:tcPr>
          <w:p w14:paraId="1B54971B" w14:textId="77777777" w:rsidR="00A96A60" w:rsidRDefault="00A96A60">
            <w:pPr>
              <w:jc w:val="right"/>
              <w:rPr>
                <w:b/>
                <w:bCs/>
                <w:color w:val="000000"/>
              </w:rPr>
            </w:pPr>
            <w:r>
              <w:rPr>
                <w:b/>
                <w:bCs/>
                <w:color w:val="000000"/>
              </w:rPr>
              <w:t>2.520,2</w:t>
            </w:r>
          </w:p>
        </w:tc>
      </w:tr>
      <w:tr w:rsidR="00A96A60" w14:paraId="04197753" w14:textId="77777777" w:rsidTr="00A96A60">
        <w:trPr>
          <w:trHeight w:val="284"/>
        </w:trPr>
        <w:tc>
          <w:tcPr>
            <w:tcW w:w="667" w:type="pct"/>
            <w:tcBorders>
              <w:top w:val="nil"/>
              <w:left w:val="single" w:sz="4" w:space="0" w:color="auto"/>
              <w:bottom w:val="single" w:sz="4" w:space="0" w:color="auto"/>
              <w:right w:val="single" w:sz="4" w:space="0" w:color="auto"/>
            </w:tcBorders>
            <w:shd w:val="clear" w:color="000000" w:fill="D9D9D9"/>
            <w:vAlign w:val="center"/>
            <w:hideMark/>
          </w:tcPr>
          <w:p w14:paraId="7EA6319A" w14:textId="77777777" w:rsidR="00A96A60" w:rsidRDefault="00A96A60">
            <w:pPr>
              <w:jc w:val="center"/>
              <w:rPr>
                <w:b/>
                <w:bCs/>
                <w:color w:val="000000"/>
              </w:rPr>
            </w:pPr>
            <w:r>
              <w:rPr>
                <w:b/>
                <w:bCs/>
                <w:color w:val="000000"/>
              </w:rPr>
              <w:t>Укупно у ГЈ</w:t>
            </w:r>
          </w:p>
        </w:tc>
        <w:tc>
          <w:tcPr>
            <w:tcW w:w="481" w:type="pct"/>
            <w:tcBorders>
              <w:top w:val="nil"/>
              <w:left w:val="nil"/>
              <w:bottom w:val="single" w:sz="4" w:space="0" w:color="auto"/>
              <w:right w:val="single" w:sz="4" w:space="0" w:color="auto"/>
            </w:tcBorders>
            <w:shd w:val="clear" w:color="000000" w:fill="D9D9D9"/>
            <w:noWrap/>
            <w:vAlign w:val="center"/>
            <w:hideMark/>
          </w:tcPr>
          <w:p w14:paraId="48C9DB01" w14:textId="77777777" w:rsidR="00A96A60" w:rsidRDefault="00A96A60">
            <w:pPr>
              <w:jc w:val="right"/>
              <w:rPr>
                <w:b/>
                <w:bCs/>
                <w:color w:val="000000"/>
              </w:rPr>
            </w:pPr>
            <w:r>
              <w:rPr>
                <w:b/>
                <w:bCs/>
                <w:color w:val="000000"/>
              </w:rPr>
              <w:t>945.774,4</w:t>
            </w:r>
          </w:p>
        </w:tc>
        <w:tc>
          <w:tcPr>
            <w:tcW w:w="481" w:type="pct"/>
            <w:tcBorders>
              <w:top w:val="nil"/>
              <w:left w:val="nil"/>
              <w:bottom w:val="single" w:sz="4" w:space="0" w:color="auto"/>
              <w:right w:val="single" w:sz="4" w:space="0" w:color="auto"/>
            </w:tcBorders>
            <w:shd w:val="clear" w:color="000000" w:fill="D9D9D9"/>
            <w:noWrap/>
            <w:vAlign w:val="center"/>
            <w:hideMark/>
          </w:tcPr>
          <w:p w14:paraId="02E38B29" w14:textId="77777777" w:rsidR="00A96A60" w:rsidRDefault="00A96A60">
            <w:pPr>
              <w:jc w:val="right"/>
              <w:rPr>
                <w:b/>
                <w:bCs/>
                <w:color w:val="000000"/>
              </w:rPr>
            </w:pPr>
            <w:r>
              <w:rPr>
                <w:b/>
                <w:bCs/>
                <w:color w:val="000000"/>
              </w:rPr>
              <w:t>21.940,0</w:t>
            </w:r>
          </w:p>
        </w:tc>
        <w:tc>
          <w:tcPr>
            <w:tcW w:w="481" w:type="pct"/>
            <w:tcBorders>
              <w:top w:val="nil"/>
              <w:left w:val="nil"/>
              <w:bottom w:val="single" w:sz="4" w:space="0" w:color="auto"/>
              <w:right w:val="single" w:sz="4" w:space="0" w:color="auto"/>
            </w:tcBorders>
            <w:shd w:val="clear" w:color="000000" w:fill="D9D9D9"/>
            <w:noWrap/>
            <w:vAlign w:val="center"/>
            <w:hideMark/>
          </w:tcPr>
          <w:p w14:paraId="6E5E568B" w14:textId="77777777" w:rsidR="00A96A60" w:rsidRDefault="00A96A60">
            <w:pPr>
              <w:jc w:val="right"/>
              <w:rPr>
                <w:b/>
                <w:bCs/>
                <w:color w:val="000000"/>
              </w:rPr>
            </w:pPr>
            <w:r>
              <w:rPr>
                <w:b/>
                <w:bCs/>
                <w:color w:val="000000"/>
              </w:rPr>
              <w:t>158.747,5</w:t>
            </w:r>
          </w:p>
        </w:tc>
        <w:tc>
          <w:tcPr>
            <w:tcW w:w="481" w:type="pct"/>
            <w:tcBorders>
              <w:top w:val="nil"/>
              <w:left w:val="nil"/>
              <w:bottom w:val="single" w:sz="4" w:space="0" w:color="auto"/>
              <w:right w:val="single" w:sz="4" w:space="0" w:color="auto"/>
            </w:tcBorders>
            <w:shd w:val="clear" w:color="000000" w:fill="D9D9D9"/>
            <w:noWrap/>
            <w:vAlign w:val="center"/>
            <w:hideMark/>
          </w:tcPr>
          <w:p w14:paraId="342B0A9C" w14:textId="77777777" w:rsidR="00A96A60" w:rsidRDefault="00A96A60">
            <w:pPr>
              <w:jc w:val="right"/>
              <w:rPr>
                <w:b/>
                <w:bCs/>
                <w:color w:val="000000"/>
              </w:rPr>
            </w:pPr>
            <w:r>
              <w:rPr>
                <w:b/>
                <w:bCs/>
                <w:color w:val="000000"/>
              </w:rPr>
              <w:t>125.572,1</w:t>
            </w:r>
          </w:p>
        </w:tc>
        <w:tc>
          <w:tcPr>
            <w:tcW w:w="481" w:type="pct"/>
            <w:tcBorders>
              <w:top w:val="nil"/>
              <w:left w:val="nil"/>
              <w:bottom w:val="single" w:sz="4" w:space="0" w:color="auto"/>
              <w:right w:val="single" w:sz="4" w:space="0" w:color="auto"/>
            </w:tcBorders>
            <w:shd w:val="clear" w:color="000000" w:fill="D9D9D9"/>
            <w:noWrap/>
            <w:vAlign w:val="center"/>
            <w:hideMark/>
          </w:tcPr>
          <w:p w14:paraId="7242D3AB" w14:textId="77777777" w:rsidR="00A96A60" w:rsidRDefault="00A96A60">
            <w:pPr>
              <w:jc w:val="right"/>
              <w:rPr>
                <w:b/>
                <w:bCs/>
                <w:color w:val="000000"/>
              </w:rPr>
            </w:pPr>
            <w:r>
              <w:rPr>
                <w:b/>
                <w:bCs/>
                <w:color w:val="000000"/>
              </w:rPr>
              <w:t>1.039.602,4</w:t>
            </w:r>
          </w:p>
        </w:tc>
        <w:tc>
          <w:tcPr>
            <w:tcW w:w="481" w:type="pct"/>
            <w:tcBorders>
              <w:top w:val="nil"/>
              <w:left w:val="nil"/>
              <w:bottom w:val="single" w:sz="4" w:space="0" w:color="auto"/>
              <w:right w:val="single" w:sz="4" w:space="0" w:color="auto"/>
            </w:tcBorders>
            <w:shd w:val="clear" w:color="000000" w:fill="D9D9D9"/>
            <w:noWrap/>
            <w:vAlign w:val="center"/>
            <w:hideMark/>
          </w:tcPr>
          <w:p w14:paraId="08BF2E87" w14:textId="77777777" w:rsidR="00A96A60" w:rsidRDefault="00A96A60">
            <w:pPr>
              <w:jc w:val="right"/>
              <w:rPr>
                <w:b/>
                <w:bCs/>
                <w:color w:val="000000"/>
              </w:rPr>
            </w:pPr>
            <w:r>
              <w:rPr>
                <w:b/>
                <w:bCs/>
                <w:color w:val="000000"/>
              </w:rPr>
              <w:t>910.451,1</w:t>
            </w:r>
          </w:p>
        </w:tc>
        <w:tc>
          <w:tcPr>
            <w:tcW w:w="481" w:type="pct"/>
            <w:tcBorders>
              <w:top w:val="nil"/>
              <w:left w:val="nil"/>
              <w:bottom w:val="single" w:sz="4" w:space="0" w:color="auto"/>
              <w:right w:val="single" w:sz="4" w:space="0" w:color="auto"/>
            </w:tcBorders>
            <w:shd w:val="clear" w:color="000000" w:fill="D9D9D9"/>
            <w:noWrap/>
            <w:vAlign w:val="center"/>
            <w:hideMark/>
          </w:tcPr>
          <w:p w14:paraId="296897A2" w14:textId="77777777" w:rsidR="00A96A60" w:rsidRDefault="00A96A60">
            <w:pPr>
              <w:jc w:val="right"/>
              <w:rPr>
                <w:b/>
                <w:bCs/>
                <w:color w:val="000000"/>
              </w:rPr>
            </w:pPr>
            <w:r>
              <w:rPr>
                <w:b/>
                <w:bCs/>
                <w:color w:val="000000"/>
              </w:rPr>
              <w:t>-129.151,3</w:t>
            </w:r>
          </w:p>
        </w:tc>
        <w:tc>
          <w:tcPr>
            <w:tcW w:w="481" w:type="pct"/>
            <w:tcBorders>
              <w:top w:val="nil"/>
              <w:left w:val="nil"/>
              <w:bottom w:val="single" w:sz="4" w:space="0" w:color="auto"/>
              <w:right w:val="single" w:sz="4" w:space="0" w:color="auto"/>
            </w:tcBorders>
            <w:shd w:val="clear" w:color="000000" w:fill="D9D9D9"/>
            <w:noWrap/>
            <w:vAlign w:val="center"/>
            <w:hideMark/>
          </w:tcPr>
          <w:p w14:paraId="2C8DEA3C" w14:textId="77777777" w:rsidR="00A96A60" w:rsidRDefault="00A96A60">
            <w:pPr>
              <w:jc w:val="right"/>
              <w:rPr>
                <w:b/>
                <w:bCs/>
                <w:color w:val="000000"/>
              </w:rPr>
            </w:pPr>
            <w:r>
              <w:rPr>
                <w:b/>
                <w:bCs/>
                <w:color w:val="000000"/>
              </w:rPr>
              <w:t>-12,4</w:t>
            </w:r>
          </w:p>
        </w:tc>
        <w:tc>
          <w:tcPr>
            <w:tcW w:w="481" w:type="pct"/>
            <w:tcBorders>
              <w:top w:val="nil"/>
              <w:left w:val="nil"/>
              <w:bottom w:val="single" w:sz="4" w:space="0" w:color="auto"/>
              <w:right w:val="single" w:sz="4" w:space="0" w:color="auto"/>
            </w:tcBorders>
            <w:shd w:val="clear" w:color="000000" w:fill="D9D9D9"/>
            <w:noWrap/>
            <w:vAlign w:val="center"/>
            <w:hideMark/>
          </w:tcPr>
          <w:p w14:paraId="5B5FC51B" w14:textId="77777777" w:rsidR="00A96A60" w:rsidRDefault="00A96A60">
            <w:pPr>
              <w:jc w:val="right"/>
              <w:rPr>
                <w:b/>
                <w:bCs/>
                <w:color w:val="000000"/>
              </w:rPr>
            </w:pPr>
            <w:r>
              <w:rPr>
                <w:b/>
                <w:bCs/>
                <w:color w:val="000000"/>
              </w:rPr>
              <w:t>17.568,0</w:t>
            </w:r>
          </w:p>
        </w:tc>
      </w:tr>
    </w:tbl>
    <w:p w14:paraId="3CB63C20" w14:textId="77777777" w:rsidR="00294DA2" w:rsidRPr="00E36FD0" w:rsidRDefault="00294DA2" w:rsidP="00290D2F">
      <w:pPr>
        <w:jc w:val="both"/>
        <w:rPr>
          <w:lang w:val="sr-Cyrl-RS"/>
        </w:rPr>
      </w:pPr>
    </w:p>
    <w:p w14:paraId="5F7BFE64" w14:textId="39FF4D58" w:rsidR="00290D2F" w:rsidRPr="00E36FD0" w:rsidRDefault="00290D2F" w:rsidP="00290D2F">
      <w:pPr>
        <w:ind w:firstLine="720"/>
        <w:jc w:val="both"/>
        <w:rPr>
          <w:lang w:val="sr-Cyrl-RS"/>
        </w:rPr>
      </w:pPr>
      <w:r w:rsidRPr="00E36FD0">
        <w:rPr>
          <w:lang w:val="sr-Cyrl-RS"/>
        </w:rPr>
        <w:t xml:space="preserve">На основу детаљне анализе  стања  шума из  претходног уређајног  периода за  ГЈ </w:t>
      </w:r>
      <w:r w:rsidR="000A1177">
        <w:rPr>
          <w:lang w:val="sr-Cyrl-RS"/>
        </w:rPr>
        <w:t>„</w:t>
      </w:r>
      <w:r w:rsidR="00F80F59" w:rsidRPr="00E36FD0">
        <w:rPr>
          <w:lang w:val="sr-Cyrl-RS"/>
        </w:rPr>
        <w:t>Кукавица - Зеленград</w:t>
      </w:r>
      <w:r w:rsidR="000A1177">
        <w:rPr>
          <w:lang w:val="sr-Cyrl-RS"/>
        </w:rPr>
        <w:t>“</w:t>
      </w:r>
      <w:r w:rsidRPr="00E36FD0">
        <w:rPr>
          <w:lang w:val="sr-Cyrl-RS"/>
        </w:rPr>
        <w:t xml:space="preserve"> и садашњег стања шума, може се констатовати разлика између очекиване и премером добијене запремине, тако да је добијена запремина мања за </w:t>
      </w:r>
      <w:r w:rsidR="00A96A60" w:rsidRPr="00A96A60">
        <w:t>129.151,3</w:t>
      </w:r>
      <w:r w:rsidR="00362888" w:rsidRPr="00E36FD0">
        <w:rPr>
          <w:lang w:val="sr-Cyrl-RS"/>
        </w:rPr>
        <w:t> </w:t>
      </w:r>
      <w:r w:rsidRPr="00E36FD0">
        <w:rPr>
          <w:lang w:val="sr-Cyrl-RS"/>
        </w:rPr>
        <w:t xml:space="preserve">m³ од очекиване запремине односно </w:t>
      </w:r>
      <w:r w:rsidR="000A1177">
        <w:rPr>
          <w:lang w:val="sr-Cyrl-RS"/>
        </w:rPr>
        <w:t>12,4</w:t>
      </w:r>
      <w:r w:rsidRPr="00E36FD0">
        <w:rPr>
          <w:lang w:val="sr-Cyrl-RS"/>
        </w:rPr>
        <w:t xml:space="preserve"> %. Појединачно гледано буква је врста која највише одступа и то -</w:t>
      </w:r>
      <w:r w:rsidR="000A1177" w:rsidRPr="000A1177">
        <w:t>135.518,8</w:t>
      </w:r>
      <w:r w:rsidRPr="00E36FD0">
        <w:rPr>
          <w:lang w:val="sr-Cyrl-RS"/>
        </w:rPr>
        <w:t xml:space="preserve"> m</w:t>
      </w:r>
      <w:r w:rsidRPr="00E36FD0">
        <w:rPr>
          <w:vertAlign w:val="superscript"/>
          <w:lang w:val="sr-Cyrl-RS"/>
        </w:rPr>
        <w:t>3</w:t>
      </w:r>
      <w:r w:rsidRPr="00E36FD0">
        <w:rPr>
          <w:lang w:val="sr-Cyrl-RS"/>
        </w:rPr>
        <w:t>, затим</w:t>
      </w:r>
      <w:r w:rsidR="00D46276">
        <w:rPr>
          <w:lang w:val="sr-Cyrl-RS"/>
        </w:rPr>
        <w:t xml:space="preserve">, јасика </w:t>
      </w:r>
      <w:r w:rsidRPr="00E36FD0">
        <w:rPr>
          <w:lang w:val="sr-Cyrl-RS"/>
        </w:rPr>
        <w:t xml:space="preserve"> </w:t>
      </w:r>
      <w:r w:rsidR="00D46276" w:rsidRPr="00D46276">
        <w:t>6.410,7</w:t>
      </w:r>
      <w:r w:rsidR="00D46276" w:rsidRPr="00E36FD0">
        <w:rPr>
          <w:lang w:val="sr-Cyrl-RS"/>
        </w:rPr>
        <w:t xml:space="preserve"> m</w:t>
      </w:r>
      <w:r w:rsidR="00D46276" w:rsidRPr="00E36FD0">
        <w:rPr>
          <w:vertAlign w:val="superscript"/>
          <w:lang w:val="sr-Cyrl-RS"/>
        </w:rPr>
        <w:t>3</w:t>
      </w:r>
      <w:r w:rsidR="00D46276">
        <w:rPr>
          <w:lang w:val="sr-Cyrl-RS"/>
        </w:rPr>
        <w:t>, ц</w:t>
      </w:r>
      <w:r w:rsidR="000A1177">
        <w:rPr>
          <w:lang w:val="sr-Cyrl-RS"/>
        </w:rPr>
        <w:t>рни бор</w:t>
      </w:r>
      <w:r w:rsidRPr="00E36FD0">
        <w:rPr>
          <w:lang w:val="sr-Cyrl-RS"/>
        </w:rPr>
        <w:t xml:space="preserve"> </w:t>
      </w:r>
      <w:r w:rsidR="000A1177" w:rsidRPr="000A1177">
        <w:t>-13.</w:t>
      </w:r>
      <w:r w:rsidR="00A96A60">
        <w:t>444</w:t>
      </w:r>
      <w:r w:rsidR="000A1177" w:rsidRPr="000A1177">
        <w:t>,</w:t>
      </w:r>
      <w:r w:rsidR="00A96A60">
        <w:t>2</w:t>
      </w:r>
      <w:r w:rsidRPr="00E36FD0">
        <w:rPr>
          <w:lang w:val="sr-Cyrl-RS"/>
        </w:rPr>
        <w:t xml:space="preserve"> m</w:t>
      </w:r>
      <w:r w:rsidRPr="00E36FD0">
        <w:rPr>
          <w:vertAlign w:val="superscript"/>
          <w:lang w:val="sr-Cyrl-RS"/>
        </w:rPr>
        <w:t>3</w:t>
      </w:r>
      <w:r w:rsidR="00362888" w:rsidRPr="00E36FD0">
        <w:rPr>
          <w:lang w:val="sr-Cyrl-RS"/>
        </w:rPr>
        <w:t xml:space="preserve"> </w:t>
      </w:r>
      <w:r w:rsidR="00D46276">
        <w:rPr>
          <w:lang w:val="sr-Cyrl-RS"/>
        </w:rPr>
        <w:t xml:space="preserve">и </w:t>
      </w:r>
      <w:r w:rsidR="000A1177">
        <w:rPr>
          <w:lang w:val="sr-Cyrl-RS"/>
        </w:rPr>
        <w:t>смрча</w:t>
      </w:r>
      <w:r w:rsidR="00362888" w:rsidRPr="00E36FD0">
        <w:rPr>
          <w:lang w:val="sr-Cyrl-RS"/>
        </w:rPr>
        <w:t xml:space="preserve"> </w:t>
      </w:r>
      <w:r w:rsidR="00D46276">
        <w:rPr>
          <w:lang w:val="sr-Cyrl-RS"/>
        </w:rPr>
        <w:t xml:space="preserve">са </w:t>
      </w:r>
      <w:r w:rsidR="00362888" w:rsidRPr="00E36FD0">
        <w:rPr>
          <w:lang w:val="sr-Cyrl-RS"/>
        </w:rPr>
        <w:t>-</w:t>
      </w:r>
      <w:r w:rsidR="000A1177" w:rsidRPr="000A1177">
        <w:t>3.386,0</w:t>
      </w:r>
      <w:r w:rsidR="00362888" w:rsidRPr="00E36FD0">
        <w:rPr>
          <w:lang w:val="sr-Cyrl-RS"/>
        </w:rPr>
        <w:t xml:space="preserve"> m</w:t>
      </w:r>
      <w:r w:rsidR="00362888" w:rsidRPr="00E36FD0">
        <w:rPr>
          <w:vertAlign w:val="superscript"/>
          <w:lang w:val="sr-Cyrl-RS"/>
        </w:rPr>
        <w:t>3</w:t>
      </w:r>
      <w:r w:rsidRPr="00E36FD0">
        <w:rPr>
          <w:lang w:val="sr-Cyrl-RS"/>
        </w:rPr>
        <w:t xml:space="preserve">. </w:t>
      </w:r>
    </w:p>
    <w:p w14:paraId="32DB1CB1" w14:textId="41D5CD95" w:rsidR="00290D2F" w:rsidRPr="00E36FD0" w:rsidRDefault="00290D2F" w:rsidP="00290D2F">
      <w:pPr>
        <w:ind w:firstLine="720"/>
        <w:jc w:val="both"/>
        <w:rPr>
          <w:lang w:val="sr-Cyrl-RS"/>
        </w:rPr>
      </w:pPr>
      <w:r w:rsidRPr="00E36FD0">
        <w:rPr>
          <w:lang w:val="sr-Cyrl-RS"/>
        </w:rPr>
        <w:t xml:space="preserve">Ако погледамо одступања за све лишћаре јавља се разлика од </w:t>
      </w:r>
      <w:r w:rsidR="00362888" w:rsidRPr="00E36FD0">
        <w:rPr>
          <w:lang w:val="sr-Cyrl-RS"/>
        </w:rPr>
        <w:t>-</w:t>
      </w:r>
      <w:r w:rsidR="00D46276">
        <w:rPr>
          <w:lang w:val="sr-Cyrl-RS"/>
        </w:rPr>
        <w:t>12</w:t>
      </w:r>
      <w:r w:rsidR="00362888" w:rsidRPr="00E36FD0">
        <w:rPr>
          <w:lang w:val="sr-Cyrl-RS"/>
        </w:rPr>
        <w:t>,</w:t>
      </w:r>
      <w:r w:rsidR="00A96A60">
        <w:rPr>
          <w:lang w:val="sr-Latn-RS"/>
        </w:rPr>
        <w:t>1</w:t>
      </w:r>
      <w:r w:rsidRPr="00E36FD0">
        <w:rPr>
          <w:lang w:val="sr-Cyrl-RS"/>
        </w:rPr>
        <w:t xml:space="preserve"> % у запремини, док код четинара то о</w:t>
      </w:r>
      <w:r w:rsidR="00D46276">
        <w:rPr>
          <w:lang w:val="sr-Cyrl-RS"/>
        </w:rPr>
        <w:t>д</w:t>
      </w:r>
      <w:r w:rsidRPr="00E36FD0">
        <w:rPr>
          <w:lang w:val="sr-Cyrl-RS"/>
        </w:rPr>
        <w:t xml:space="preserve">ступање износи </w:t>
      </w:r>
      <w:r w:rsidR="00D46276" w:rsidRPr="0088166A">
        <w:rPr>
          <w:lang w:val="sr-Cyrl-RS"/>
        </w:rPr>
        <w:t>15,</w:t>
      </w:r>
      <w:r w:rsidR="00A96A60">
        <w:rPr>
          <w:lang w:val="sr-Latn-RS"/>
        </w:rPr>
        <w:t>9</w:t>
      </w:r>
      <w:r w:rsidR="00D46276">
        <w:rPr>
          <w:lang w:val="sr-Cyrl-RS"/>
        </w:rPr>
        <w:t> </w:t>
      </w:r>
      <w:r w:rsidRPr="00E36FD0">
        <w:rPr>
          <w:lang w:val="sr-Cyrl-RS"/>
        </w:rPr>
        <w:t>% од запремине</w:t>
      </w:r>
      <w:r w:rsidR="00C11C3F">
        <w:rPr>
          <w:lang w:val="sr-Latn-RS"/>
        </w:rPr>
        <w:t xml:space="preserve">, </w:t>
      </w:r>
      <w:r w:rsidR="00C11C3F">
        <w:rPr>
          <w:lang w:val="sr-Cyrl-RS"/>
        </w:rPr>
        <w:t>што на нивоу целе газдинске јединице износи -12,4 %</w:t>
      </w:r>
      <w:r w:rsidRPr="00E36FD0">
        <w:rPr>
          <w:lang w:val="sr-Cyrl-RS"/>
        </w:rPr>
        <w:t xml:space="preserve">. </w:t>
      </w:r>
    </w:p>
    <w:p w14:paraId="76732652" w14:textId="460FBC36" w:rsidR="00290D2F" w:rsidRPr="00E36FD0" w:rsidRDefault="00290D2F" w:rsidP="00290D2F">
      <w:pPr>
        <w:ind w:firstLine="720"/>
        <w:jc w:val="both"/>
        <w:rPr>
          <w:lang w:val="sr-Cyrl-RS"/>
        </w:rPr>
        <w:sectPr w:rsidR="00290D2F" w:rsidRPr="00E36FD0" w:rsidSect="004A584A">
          <w:pgSz w:w="16838" w:h="11906" w:orient="landscape"/>
          <w:pgMar w:top="1417" w:right="1417" w:bottom="1417" w:left="1417" w:header="576" w:footer="576" w:gutter="0"/>
          <w:cols w:space="720"/>
          <w:docGrid w:linePitch="600" w:charSpace="32768"/>
        </w:sectPr>
      </w:pPr>
      <w:r w:rsidRPr="00E36FD0">
        <w:rPr>
          <w:lang w:val="sr-Cyrl-RS"/>
        </w:rPr>
        <w:t xml:space="preserve">Разлика у запремини </w:t>
      </w:r>
      <w:r w:rsidR="00362888" w:rsidRPr="00E36FD0">
        <w:rPr>
          <w:lang w:val="sr-Cyrl-RS"/>
        </w:rPr>
        <w:t xml:space="preserve">вероватно </w:t>
      </w:r>
      <w:r w:rsidR="00387C7C" w:rsidRPr="00E36FD0">
        <w:rPr>
          <w:lang w:val="sr-Cyrl-RS"/>
        </w:rPr>
        <w:t xml:space="preserve">је </w:t>
      </w:r>
      <w:r w:rsidRPr="00E36FD0">
        <w:rPr>
          <w:lang w:val="sr-Cyrl-RS"/>
        </w:rPr>
        <w:t xml:space="preserve">последица промене </w:t>
      </w:r>
      <w:r w:rsidR="00362888" w:rsidRPr="00E36FD0">
        <w:rPr>
          <w:lang w:val="sr-Cyrl-RS"/>
        </w:rPr>
        <w:t>методологије прикупљања података и евиденција већег броја врста у</w:t>
      </w:r>
      <w:r w:rsidRPr="00E36FD0">
        <w:rPr>
          <w:lang w:val="sr-Cyrl-RS"/>
        </w:rPr>
        <w:t xml:space="preserve"> ГЈ</w:t>
      </w:r>
      <w:r w:rsidR="00C11C3F">
        <w:rPr>
          <w:lang w:val="sr-Latn-RS"/>
        </w:rPr>
        <w:t> </w:t>
      </w:r>
      <w:r w:rsidR="000A1177">
        <w:rPr>
          <w:lang w:val="sr-Cyrl-RS"/>
        </w:rPr>
        <w:t>„</w:t>
      </w:r>
      <w:r w:rsidR="00F80F59" w:rsidRPr="00E36FD0">
        <w:rPr>
          <w:lang w:val="sr-Cyrl-RS"/>
        </w:rPr>
        <w:t>Кукавица - Зеленград</w:t>
      </w:r>
      <w:r w:rsidR="000A1177">
        <w:rPr>
          <w:lang w:val="sr-Cyrl-RS"/>
        </w:rPr>
        <w:t>“</w:t>
      </w:r>
      <w:r w:rsidRPr="00E36FD0">
        <w:rPr>
          <w:lang w:val="sr-Cyrl-RS"/>
        </w:rPr>
        <w:t xml:space="preserve"> услед чега је дошло до промене учешћа врста дрвећа у односу на укупну површину газдинске јединице. На промену запремине утицао је и начин премера, с обзиром да је раније за већину састојина дата процена запремине а у овом уређају вршен је премер.</w:t>
      </w:r>
    </w:p>
    <w:p w14:paraId="487C9715" w14:textId="77777777" w:rsidR="005633C7" w:rsidRPr="00E36FD0" w:rsidRDefault="005633C7" w:rsidP="00736B70">
      <w:pPr>
        <w:pStyle w:val="Heading1"/>
        <w:tabs>
          <w:tab w:val="clear" w:pos="342"/>
          <w:tab w:val="num" w:pos="0"/>
        </w:tabs>
        <w:ind w:left="0" w:firstLine="0"/>
        <w:jc w:val="both"/>
        <w:rPr>
          <w:sz w:val="28"/>
          <w:szCs w:val="28"/>
          <w:lang w:val="sr-Cyrl-RS"/>
        </w:rPr>
      </w:pPr>
      <w:bookmarkStart w:id="335" w:name="_Toc231815421"/>
      <w:r w:rsidRPr="00E36FD0">
        <w:rPr>
          <w:lang w:val="sr-Cyrl-RS"/>
        </w:rPr>
        <w:lastRenderedPageBreak/>
        <w:t>2.3. Однос планираних и остварених радова у досадашњем газдовању</w:t>
      </w:r>
      <w:bookmarkEnd w:id="335"/>
    </w:p>
    <w:p w14:paraId="6EBCCD34" w14:textId="77777777" w:rsidR="009246FA" w:rsidRPr="00E36FD0" w:rsidRDefault="005633C7" w:rsidP="00DF4941">
      <w:pPr>
        <w:pStyle w:val="Heading2"/>
        <w:rPr>
          <w:lang w:val="sr-Cyrl-RS"/>
        </w:rPr>
      </w:pPr>
      <w:bookmarkStart w:id="336" w:name="_Toc44863163"/>
      <w:bookmarkStart w:id="337" w:name="_Toc45211135"/>
      <w:bookmarkStart w:id="338" w:name="_Toc57270474"/>
      <w:bookmarkStart w:id="339" w:name="_Toc57291182"/>
      <w:bookmarkStart w:id="340" w:name="_Toc65060511"/>
      <w:bookmarkStart w:id="341" w:name="_Toc94179429"/>
      <w:bookmarkStart w:id="342" w:name="_Toc135218665"/>
      <w:bookmarkStart w:id="343" w:name="_Toc231815422"/>
      <w:r w:rsidRPr="00E36FD0">
        <w:rPr>
          <w:lang w:val="sr-Cyrl-RS"/>
        </w:rPr>
        <w:t>2.3.1</w:t>
      </w:r>
      <w:r w:rsidR="00F8621E" w:rsidRPr="00E36FD0">
        <w:rPr>
          <w:lang w:val="sr-Cyrl-RS"/>
        </w:rPr>
        <w:t>.</w:t>
      </w:r>
      <w:r w:rsidR="009246FA" w:rsidRPr="00E36FD0">
        <w:rPr>
          <w:lang w:val="sr-Cyrl-RS"/>
        </w:rPr>
        <w:t xml:space="preserve"> Досадашњи радови на обнови и гајењу шума</w:t>
      </w:r>
      <w:bookmarkEnd w:id="336"/>
      <w:bookmarkEnd w:id="337"/>
      <w:bookmarkEnd w:id="338"/>
      <w:bookmarkEnd w:id="339"/>
      <w:bookmarkEnd w:id="340"/>
      <w:bookmarkEnd w:id="341"/>
      <w:bookmarkEnd w:id="342"/>
      <w:bookmarkEnd w:id="343"/>
    </w:p>
    <w:p w14:paraId="5C193628" w14:textId="77777777" w:rsidR="009246FA" w:rsidRPr="00E36FD0" w:rsidRDefault="009246FA" w:rsidP="009246FA">
      <w:pPr>
        <w:ind w:firstLine="720"/>
        <w:jc w:val="both"/>
        <w:rPr>
          <w:lang w:val="sr-Cyrl-RS"/>
        </w:rPr>
      </w:pPr>
    </w:p>
    <w:p w14:paraId="4E3F7685" w14:textId="3AAE8255" w:rsidR="009246FA" w:rsidRPr="00E36FD0" w:rsidRDefault="009246FA" w:rsidP="009246FA">
      <w:pPr>
        <w:ind w:firstLine="720"/>
        <w:jc w:val="both"/>
        <w:rPr>
          <w:lang w:val="sr-Cyrl-RS"/>
        </w:rPr>
      </w:pPr>
      <w:r w:rsidRPr="00E36FD0">
        <w:rPr>
          <w:lang w:val="sr-Cyrl-RS"/>
        </w:rPr>
        <w:t xml:space="preserve">Досадашње радове на обнови и гајењу шума као и њихово извршење најлакше ћемо сагледати из </w:t>
      </w:r>
      <w:r w:rsidR="00A04812" w:rsidRPr="00E36FD0">
        <w:rPr>
          <w:lang w:val="sr-Cyrl-RS"/>
        </w:rPr>
        <w:t xml:space="preserve">наредне </w:t>
      </w:r>
      <w:r w:rsidRPr="00E36FD0">
        <w:rPr>
          <w:lang w:val="sr-Cyrl-RS"/>
        </w:rPr>
        <w:t>табеле</w:t>
      </w:r>
      <w:r w:rsidR="00A04812" w:rsidRPr="00E36FD0">
        <w:rPr>
          <w:lang w:val="sr-Cyrl-RS"/>
        </w:rPr>
        <w:t>:</w:t>
      </w:r>
    </w:p>
    <w:p w14:paraId="73B2ABEC" w14:textId="77777777" w:rsidR="009246FA" w:rsidRPr="00E36FD0" w:rsidRDefault="009246FA" w:rsidP="009246FA">
      <w:pPr>
        <w:ind w:firstLine="720"/>
        <w:jc w:val="both"/>
        <w:rPr>
          <w:lang w:val="sr-Cyrl-RS"/>
        </w:rPr>
      </w:pPr>
    </w:p>
    <w:p w14:paraId="287A743F" w14:textId="6F5F3D8E" w:rsidR="007030C6" w:rsidRDefault="007030C6" w:rsidP="007030C6">
      <w:pPr>
        <w:pStyle w:val="Caption"/>
        <w:keepNext/>
        <w:rPr>
          <w:lang w:val="sr-Cyrl-RS"/>
        </w:rPr>
      </w:pPr>
      <w:r w:rsidRPr="00E36FD0">
        <w:rPr>
          <w:lang w:val="sr-Cyrl-RS"/>
        </w:rPr>
        <w:t xml:space="preserve">Табела </w:t>
      </w:r>
      <w:r w:rsidR="00410F44" w:rsidRPr="00E36FD0">
        <w:rPr>
          <w:lang w:val="sr-Cyrl-RS"/>
        </w:rPr>
        <w:t>31</w:t>
      </w:r>
      <w:r w:rsidRPr="00E36FD0">
        <w:rPr>
          <w:lang w:val="sr-Cyrl-RS"/>
        </w:rPr>
        <w:t>. Досадашњи радови на обнови и гајењу шума</w:t>
      </w:r>
    </w:p>
    <w:tbl>
      <w:tblPr>
        <w:tblW w:w="5000" w:type="pct"/>
        <w:tblLook w:val="04A0" w:firstRow="1" w:lastRow="0" w:firstColumn="1" w:lastColumn="0" w:noHBand="0" w:noVBand="1"/>
      </w:tblPr>
      <w:tblGrid>
        <w:gridCol w:w="4828"/>
        <w:gridCol w:w="718"/>
        <w:gridCol w:w="1077"/>
        <w:gridCol w:w="913"/>
        <w:gridCol w:w="767"/>
        <w:gridCol w:w="939"/>
      </w:tblGrid>
      <w:tr w:rsidR="00D46276" w:rsidRPr="00D46276" w14:paraId="3DD10E3A" w14:textId="77777777" w:rsidTr="00D46276">
        <w:trPr>
          <w:trHeight w:val="315"/>
        </w:trPr>
        <w:tc>
          <w:tcPr>
            <w:tcW w:w="2580" w:type="pct"/>
            <w:vMerge w:val="restart"/>
            <w:tcBorders>
              <w:top w:val="single" w:sz="4" w:space="0" w:color="auto"/>
              <w:left w:val="single" w:sz="4" w:space="0" w:color="auto"/>
              <w:bottom w:val="single" w:sz="4" w:space="0" w:color="auto"/>
              <w:right w:val="single" w:sz="4" w:space="0" w:color="auto"/>
            </w:tcBorders>
            <w:shd w:val="clear" w:color="000000" w:fill="D9D9D9"/>
            <w:tcMar>
              <w:left w:w="85" w:type="dxa"/>
              <w:right w:w="85" w:type="dxa"/>
            </w:tcMar>
            <w:vAlign w:val="center"/>
            <w:hideMark/>
          </w:tcPr>
          <w:p w14:paraId="49B22C53" w14:textId="77777777" w:rsidR="00D46276" w:rsidRPr="00D46276" w:rsidRDefault="00D46276">
            <w:pPr>
              <w:jc w:val="center"/>
              <w:rPr>
                <w:b/>
                <w:bCs/>
                <w:color w:val="000000"/>
                <w:sz w:val="16"/>
                <w:szCs w:val="16"/>
              </w:rPr>
            </w:pPr>
            <w:r w:rsidRPr="00D46276">
              <w:rPr>
                <w:b/>
                <w:bCs/>
                <w:color w:val="000000"/>
                <w:sz w:val="16"/>
                <w:szCs w:val="16"/>
              </w:rPr>
              <w:t>Врста рада</w:t>
            </w:r>
          </w:p>
        </w:tc>
        <w:tc>
          <w:tcPr>
            <w:tcW w:w="302" w:type="pct"/>
            <w:vMerge w:val="restart"/>
            <w:tcBorders>
              <w:top w:val="single" w:sz="4" w:space="0" w:color="auto"/>
              <w:left w:val="single" w:sz="4" w:space="0" w:color="auto"/>
              <w:bottom w:val="single" w:sz="4" w:space="0" w:color="auto"/>
              <w:right w:val="single" w:sz="4" w:space="0" w:color="auto"/>
            </w:tcBorders>
            <w:shd w:val="clear" w:color="000000" w:fill="D9D9D9"/>
            <w:tcMar>
              <w:left w:w="85" w:type="dxa"/>
              <w:right w:w="85" w:type="dxa"/>
            </w:tcMar>
            <w:vAlign w:val="center"/>
            <w:hideMark/>
          </w:tcPr>
          <w:p w14:paraId="535B4A90" w14:textId="77777777" w:rsidR="00D46276" w:rsidRPr="00D46276" w:rsidRDefault="00D46276">
            <w:pPr>
              <w:jc w:val="center"/>
              <w:rPr>
                <w:b/>
                <w:bCs/>
                <w:color w:val="000000"/>
                <w:sz w:val="16"/>
                <w:szCs w:val="16"/>
              </w:rPr>
            </w:pPr>
            <w:r w:rsidRPr="00D46276">
              <w:rPr>
                <w:b/>
                <w:bCs/>
                <w:color w:val="000000"/>
                <w:sz w:val="16"/>
                <w:szCs w:val="16"/>
              </w:rPr>
              <w:t>Шифра рада</w:t>
            </w:r>
          </w:p>
        </w:tc>
        <w:tc>
          <w:tcPr>
            <w:tcW w:w="654" w:type="pct"/>
            <w:tcBorders>
              <w:top w:val="single" w:sz="4" w:space="0" w:color="auto"/>
              <w:left w:val="nil"/>
              <w:bottom w:val="single" w:sz="4" w:space="0" w:color="auto"/>
              <w:right w:val="single" w:sz="4" w:space="0" w:color="auto"/>
            </w:tcBorders>
            <w:shd w:val="clear" w:color="000000" w:fill="D9D9D9"/>
            <w:tcMar>
              <w:left w:w="85" w:type="dxa"/>
              <w:right w:w="85" w:type="dxa"/>
            </w:tcMar>
            <w:vAlign w:val="center"/>
            <w:hideMark/>
          </w:tcPr>
          <w:p w14:paraId="70484B0E" w14:textId="77777777" w:rsidR="00D46276" w:rsidRPr="00D46276" w:rsidRDefault="00D46276">
            <w:pPr>
              <w:jc w:val="center"/>
              <w:rPr>
                <w:b/>
                <w:bCs/>
                <w:color w:val="000000"/>
                <w:sz w:val="16"/>
                <w:szCs w:val="16"/>
              </w:rPr>
            </w:pPr>
            <w:r w:rsidRPr="00D46276">
              <w:rPr>
                <w:b/>
                <w:bCs/>
                <w:color w:val="000000"/>
                <w:sz w:val="16"/>
                <w:szCs w:val="16"/>
              </w:rPr>
              <w:t>Планирано</w:t>
            </w:r>
          </w:p>
        </w:tc>
        <w:tc>
          <w:tcPr>
            <w:tcW w:w="509" w:type="pct"/>
            <w:tcBorders>
              <w:top w:val="single" w:sz="4" w:space="0" w:color="auto"/>
              <w:left w:val="nil"/>
              <w:bottom w:val="single" w:sz="4" w:space="0" w:color="auto"/>
              <w:right w:val="single" w:sz="4" w:space="0" w:color="auto"/>
            </w:tcBorders>
            <w:shd w:val="clear" w:color="000000" w:fill="D9D9D9"/>
            <w:tcMar>
              <w:left w:w="85" w:type="dxa"/>
              <w:right w:w="85" w:type="dxa"/>
            </w:tcMar>
            <w:vAlign w:val="center"/>
            <w:hideMark/>
          </w:tcPr>
          <w:p w14:paraId="207442A3" w14:textId="77777777" w:rsidR="00D46276" w:rsidRPr="00D46276" w:rsidRDefault="00D46276">
            <w:pPr>
              <w:jc w:val="center"/>
              <w:rPr>
                <w:b/>
                <w:bCs/>
                <w:color w:val="000000"/>
                <w:sz w:val="16"/>
                <w:szCs w:val="16"/>
              </w:rPr>
            </w:pPr>
            <w:r w:rsidRPr="00D46276">
              <w:rPr>
                <w:b/>
                <w:bCs/>
                <w:color w:val="000000"/>
                <w:sz w:val="16"/>
                <w:szCs w:val="16"/>
              </w:rPr>
              <w:t>Извршено</w:t>
            </w:r>
          </w:p>
        </w:tc>
        <w:tc>
          <w:tcPr>
            <w:tcW w:w="432" w:type="pct"/>
            <w:tcBorders>
              <w:top w:val="single" w:sz="4" w:space="0" w:color="auto"/>
              <w:left w:val="nil"/>
              <w:bottom w:val="single" w:sz="4" w:space="0" w:color="auto"/>
              <w:right w:val="single" w:sz="4" w:space="0" w:color="auto"/>
            </w:tcBorders>
            <w:shd w:val="clear" w:color="000000" w:fill="D9D9D9"/>
            <w:tcMar>
              <w:left w:w="85" w:type="dxa"/>
              <w:right w:w="85" w:type="dxa"/>
            </w:tcMar>
            <w:vAlign w:val="center"/>
            <w:hideMark/>
          </w:tcPr>
          <w:p w14:paraId="272D2615" w14:textId="77777777" w:rsidR="00D46276" w:rsidRPr="00D46276" w:rsidRDefault="00D46276">
            <w:pPr>
              <w:jc w:val="center"/>
              <w:rPr>
                <w:b/>
                <w:bCs/>
                <w:color w:val="000000"/>
                <w:sz w:val="16"/>
                <w:szCs w:val="16"/>
              </w:rPr>
            </w:pPr>
            <w:r w:rsidRPr="00D46276">
              <w:rPr>
                <w:b/>
                <w:bCs/>
                <w:color w:val="000000"/>
                <w:sz w:val="16"/>
                <w:szCs w:val="16"/>
              </w:rPr>
              <w:t>Разлика</w:t>
            </w:r>
          </w:p>
        </w:tc>
        <w:tc>
          <w:tcPr>
            <w:tcW w:w="523" w:type="pct"/>
            <w:tcBorders>
              <w:top w:val="single" w:sz="4" w:space="0" w:color="auto"/>
              <w:left w:val="nil"/>
              <w:bottom w:val="single" w:sz="4" w:space="0" w:color="auto"/>
              <w:right w:val="single" w:sz="4" w:space="0" w:color="auto"/>
            </w:tcBorders>
            <w:shd w:val="clear" w:color="000000" w:fill="D9D9D9"/>
            <w:tcMar>
              <w:left w:w="85" w:type="dxa"/>
              <w:right w:w="85" w:type="dxa"/>
            </w:tcMar>
            <w:vAlign w:val="center"/>
            <w:hideMark/>
          </w:tcPr>
          <w:p w14:paraId="0A1AB652" w14:textId="77777777" w:rsidR="00D46276" w:rsidRPr="00D46276" w:rsidRDefault="00D46276">
            <w:pPr>
              <w:jc w:val="center"/>
              <w:rPr>
                <w:b/>
                <w:bCs/>
                <w:color w:val="000000"/>
                <w:sz w:val="16"/>
                <w:szCs w:val="16"/>
              </w:rPr>
            </w:pPr>
            <w:r w:rsidRPr="00D46276">
              <w:rPr>
                <w:b/>
                <w:bCs/>
                <w:color w:val="000000"/>
                <w:sz w:val="16"/>
                <w:szCs w:val="16"/>
              </w:rPr>
              <w:t xml:space="preserve">Извршење </w:t>
            </w:r>
          </w:p>
        </w:tc>
      </w:tr>
      <w:tr w:rsidR="00D46276" w:rsidRPr="00D46276" w14:paraId="7B727DC4" w14:textId="77777777" w:rsidTr="00D46276">
        <w:trPr>
          <w:trHeight w:val="315"/>
        </w:trPr>
        <w:tc>
          <w:tcPr>
            <w:tcW w:w="2580" w:type="pct"/>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181BA7E1" w14:textId="77777777" w:rsidR="00D46276" w:rsidRPr="00D46276" w:rsidRDefault="00D46276">
            <w:pPr>
              <w:rPr>
                <w:b/>
                <w:bCs/>
                <w:color w:val="000000"/>
                <w:sz w:val="16"/>
                <w:szCs w:val="16"/>
              </w:rPr>
            </w:pPr>
          </w:p>
        </w:tc>
        <w:tc>
          <w:tcPr>
            <w:tcW w:w="302" w:type="pct"/>
            <w:vMerge/>
            <w:tcBorders>
              <w:top w:val="single" w:sz="4" w:space="0" w:color="auto"/>
              <w:left w:val="single" w:sz="4" w:space="0" w:color="auto"/>
              <w:bottom w:val="single" w:sz="4" w:space="0" w:color="auto"/>
              <w:right w:val="single" w:sz="4" w:space="0" w:color="auto"/>
            </w:tcBorders>
            <w:tcMar>
              <w:left w:w="85" w:type="dxa"/>
              <w:right w:w="85" w:type="dxa"/>
            </w:tcMar>
            <w:vAlign w:val="center"/>
            <w:hideMark/>
          </w:tcPr>
          <w:p w14:paraId="78043049" w14:textId="77777777" w:rsidR="00D46276" w:rsidRPr="00D46276" w:rsidRDefault="00D46276">
            <w:pPr>
              <w:rPr>
                <w:b/>
                <w:bCs/>
                <w:color w:val="000000"/>
                <w:sz w:val="16"/>
                <w:szCs w:val="16"/>
              </w:rPr>
            </w:pPr>
          </w:p>
        </w:tc>
        <w:tc>
          <w:tcPr>
            <w:tcW w:w="654" w:type="pct"/>
            <w:tcBorders>
              <w:top w:val="nil"/>
              <w:left w:val="nil"/>
              <w:bottom w:val="single" w:sz="4" w:space="0" w:color="auto"/>
              <w:right w:val="single" w:sz="4" w:space="0" w:color="auto"/>
            </w:tcBorders>
            <w:shd w:val="clear" w:color="000000" w:fill="D9D9D9"/>
            <w:tcMar>
              <w:left w:w="85" w:type="dxa"/>
              <w:right w:w="85" w:type="dxa"/>
            </w:tcMar>
            <w:vAlign w:val="center"/>
            <w:hideMark/>
          </w:tcPr>
          <w:p w14:paraId="53BD60A5" w14:textId="77777777" w:rsidR="00D46276" w:rsidRPr="00D46276" w:rsidRDefault="00D46276">
            <w:pPr>
              <w:jc w:val="center"/>
              <w:rPr>
                <w:b/>
                <w:bCs/>
                <w:color w:val="000000"/>
                <w:sz w:val="16"/>
                <w:szCs w:val="16"/>
              </w:rPr>
            </w:pPr>
            <w:r w:rsidRPr="00D46276">
              <w:rPr>
                <w:b/>
                <w:bCs/>
                <w:color w:val="000000"/>
                <w:sz w:val="16"/>
                <w:szCs w:val="16"/>
              </w:rPr>
              <w:t>ha</w:t>
            </w:r>
          </w:p>
        </w:tc>
        <w:tc>
          <w:tcPr>
            <w:tcW w:w="509" w:type="pct"/>
            <w:tcBorders>
              <w:top w:val="nil"/>
              <w:left w:val="nil"/>
              <w:bottom w:val="single" w:sz="4" w:space="0" w:color="auto"/>
              <w:right w:val="single" w:sz="4" w:space="0" w:color="auto"/>
            </w:tcBorders>
            <w:shd w:val="clear" w:color="000000" w:fill="D9D9D9"/>
            <w:tcMar>
              <w:left w:w="85" w:type="dxa"/>
              <w:right w:w="85" w:type="dxa"/>
            </w:tcMar>
            <w:vAlign w:val="center"/>
            <w:hideMark/>
          </w:tcPr>
          <w:p w14:paraId="23318B29" w14:textId="77777777" w:rsidR="00D46276" w:rsidRPr="00D46276" w:rsidRDefault="00D46276">
            <w:pPr>
              <w:jc w:val="center"/>
              <w:rPr>
                <w:b/>
                <w:bCs/>
                <w:color w:val="000000"/>
                <w:sz w:val="16"/>
                <w:szCs w:val="16"/>
              </w:rPr>
            </w:pPr>
            <w:r w:rsidRPr="00D46276">
              <w:rPr>
                <w:b/>
                <w:bCs/>
                <w:color w:val="000000"/>
                <w:sz w:val="16"/>
                <w:szCs w:val="16"/>
              </w:rPr>
              <w:t>ha</w:t>
            </w:r>
          </w:p>
        </w:tc>
        <w:tc>
          <w:tcPr>
            <w:tcW w:w="432" w:type="pct"/>
            <w:tcBorders>
              <w:top w:val="nil"/>
              <w:left w:val="nil"/>
              <w:bottom w:val="single" w:sz="4" w:space="0" w:color="auto"/>
              <w:right w:val="single" w:sz="4" w:space="0" w:color="auto"/>
            </w:tcBorders>
            <w:shd w:val="clear" w:color="000000" w:fill="D9D9D9"/>
            <w:tcMar>
              <w:left w:w="85" w:type="dxa"/>
              <w:right w:w="85" w:type="dxa"/>
            </w:tcMar>
            <w:vAlign w:val="center"/>
            <w:hideMark/>
          </w:tcPr>
          <w:p w14:paraId="3EB468FB" w14:textId="77777777" w:rsidR="00D46276" w:rsidRPr="00D46276" w:rsidRDefault="00D46276">
            <w:pPr>
              <w:jc w:val="center"/>
              <w:rPr>
                <w:b/>
                <w:bCs/>
                <w:color w:val="000000"/>
                <w:sz w:val="16"/>
                <w:szCs w:val="16"/>
              </w:rPr>
            </w:pPr>
            <w:r w:rsidRPr="00D46276">
              <w:rPr>
                <w:b/>
                <w:bCs/>
                <w:color w:val="000000"/>
                <w:sz w:val="16"/>
                <w:szCs w:val="16"/>
              </w:rPr>
              <w:t>ha</w:t>
            </w:r>
          </w:p>
        </w:tc>
        <w:tc>
          <w:tcPr>
            <w:tcW w:w="523" w:type="pct"/>
            <w:tcBorders>
              <w:top w:val="nil"/>
              <w:left w:val="nil"/>
              <w:bottom w:val="single" w:sz="4" w:space="0" w:color="auto"/>
              <w:right w:val="single" w:sz="4" w:space="0" w:color="auto"/>
            </w:tcBorders>
            <w:shd w:val="clear" w:color="000000" w:fill="D9D9D9"/>
            <w:tcMar>
              <w:left w:w="85" w:type="dxa"/>
              <w:right w:w="85" w:type="dxa"/>
            </w:tcMar>
            <w:vAlign w:val="center"/>
            <w:hideMark/>
          </w:tcPr>
          <w:p w14:paraId="2A2C2ACB" w14:textId="77777777" w:rsidR="00D46276" w:rsidRPr="00D46276" w:rsidRDefault="00D46276">
            <w:pPr>
              <w:jc w:val="center"/>
              <w:rPr>
                <w:b/>
                <w:bCs/>
                <w:color w:val="000000"/>
                <w:sz w:val="16"/>
                <w:szCs w:val="16"/>
              </w:rPr>
            </w:pPr>
            <w:r w:rsidRPr="00D46276">
              <w:rPr>
                <w:b/>
                <w:bCs/>
                <w:color w:val="000000"/>
                <w:sz w:val="16"/>
                <w:szCs w:val="16"/>
              </w:rPr>
              <w:t>%</w:t>
            </w:r>
          </w:p>
        </w:tc>
      </w:tr>
      <w:tr w:rsidR="00D46276" w:rsidRPr="00D46276" w14:paraId="0C7A8444"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724FC81A" w14:textId="77777777" w:rsidR="00D46276" w:rsidRPr="00D46276" w:rsidRDefault="00D46276">
            <w:pPr>
              <w:rPr>
                <w:sz w:val="16"/>
                <w:szCs w:val="16"/>
              </w:rPr>
            </w:pPr>
            <w:r w:rsidRPr="00D46276">
              <w:rPr>
                <w:sz w:val="16"/>
                <w:szCs w:val="16"/>
              </w:rPr>
              <w:t>рахљање земљишта за сетву семена</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79BC900B" w14:textId="77777777" w:rsidR="00D46276" w:rsidRPr="00D46276" w:rsidRDefault="00D46276">
            <w:pPr>
              <w:jc w:val="center"/>
              <w:rPr>
                <w:sz w:val="16"/>
                <w:szCs w:val="16"/>
              </w:rPr>
            </w:pPr>
            <w:r w:rsidRPr="00D46276">
              <w:rPr>
                <w:sz w:val="16"/>
                <w:szCs w:val="16"/>
              </w:rPr>
              <w:t>216</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51EEE6EA" w14:textId="77777777" w:rsidR="00D46276" w:rsidRPr="00D46276" w:rsidRDefault="00D46276">
            <w:pPr>
              <w:jc w:val="right"/>
              <w:rPr>
                <w:color w:val="000000"/>
                <w:sz w:val="16"/>
                <w:szCs w:val="16"/>
              </w:rPr>
            </w:pPr>
            <w:r w:rsidRPr="00D46276">
              <w:rPr>
                <w:color w:val="000000"/>
                <w:sz w:val="16"/>
                <w:szCs w:val="16"/>
              </w:rPr>
              <w:t>6,70</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551D6EA8" w14:textId="77777777" w:rsidR="00D46276" w:rsidRPr="00D46276" w:rsidRDefault="00D46276">
            <w:pPr>
              <w:jc w:val="right"/>
              <w:rPr>
                <w:color w:val="000000"/>
                <w:sz w:val="16"/>
                <w:szCs w:val="16"/>
              </w:rPr>
            </w:pPr>
            <w:r w:rsidRPr="00D46276">
              <w:rPr>
                <w:color w:val="000000"/>
                <w:sz w:val="16"/>
                <w:szCs w:val="16"/>
              </w:rPr>
              <w:t>0,90</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652B0017" w14:textId="77777777" w:rsidR="00D46276" w:rsidRPr="00D46276" w:rsidRDefault="00D46276">
            <w:pPr>
              <w:jc w:val="right"/>
              <w:rPr>
                <w:color w:val="000000"/>
                <w:sz w:val="16"/>
                <w:szCs w:val="16"/>
              </w:rPr>
            </w:pPr>
            <w:r w:rsidRPr="00D46276">
              <w:rPr>
                <w:color w:val="000000"/>
                <w:sz w:val="16"/>
                <w:szCs w:val="16"/>
              </w:rPr>
              <w:t>-5,80</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3DAF631F" w14:textId="77777777" w:rsidR="00D46276" w:rsidRPr="00D46276" w:rsidRDefault="00D46276">
            <w:pPr>
              <w:jc w:val="right"/>
              <w:rPr>
                <w:color w:val="000000"/>
                <w:sz w:val="16"/>
                <w:szCs w:val="16"/>
              </w:rPr>
            </w:pPr>
            <w:r w:rsidRPr="00D46276">
              <w:rPr>
                <w:color w:val="000000"/>
                <w:sz w:val="16"/>
                <w:szCs w:val="16"/>
              </w:rPr>
              <w:t>13,4</w:t>
            </w:r>
          </w:p>
        </w:tc>
      </w:tr>
      <w:tr w:rsidR="00D46276" w:rsidRPr="00D46276" w14:paraId="4C008E01"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5330DCAC" w14:textId="77777777" w:rsidR="00D46276" w:rsidRPr="00D46276" w:rsidRDefault="00D46276">
            <w:pPr>
              <w:rPr>
                <w:sz w:val="16"/>
                <w:szCs w:val="16"/>
              </w:rPr>
            </w:pPr>
            <w:r w:rsidRPr="00D46276">
              <w:rPr>
                <w:sz w:val="16"/>
                <w:szCs w:val="16"/>
              </w:rPr>
              <w:t>комплетна припрема земљишта за пошумљавање</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148EA6A0" w14:textId="77777777" w:rsidR="00D46276" w:rsidRPr="00D46276" w:rsidRDefault="00D46276">
            <w:pPr>
              <w:jc w:val="center"/>
              <w:rPr>
                <w:sz w:val="16"/>
                <w:szCs w:val="16"/>
              </w:rPr>
            </w:pPr>
            <w:r w:rsidRPr="00D46276">
              <w:rPr>
                <w:sz w:val="16"/>
                <w:szCs w:val="16"/>
              </w:rPr>
              <w:t>222</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3F9B106E" w14:textId="77777777" w:rsidR="00D46276" w:rsidRPr="00D46276" w:rsidRDefault="00D46276">
            <w:pPr>
              <w:rPr>
                <w:color w:val="000000"/>
                <w:sz w:val="16"/>
                <w:szCs w:val="16"/>
              </w:rPr>
            </w:pPr>
            <w:r w:rsidRPr="00D46276">
              <w:rPr>
                <w:color w:val="000000"/>
                <w:sz w:val="16"/>
                <w:szCs w:val="16"/>
              </w:rPr>
              <w:t> </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3AD230AA" w14:textId="77777777" w:rsidR="00D46276" w:rsidRPr="00D46276" w:rsidRDefault="00D46276">
            <w:pPr>
              <w:jc w:val="right"/>
              <w:rPr>
                <w:color w:val="000000"/>
                <w:sz w:val="16"/>
                <w:szCs w:val="16"/>
              </w:rPr>
            </w:pPr>
            <w:r w:rsidRPr="00D46276">
              <w:rPr>
                <w:color w:val="000000"/>
                <w:sz w:val="16"/>
                <w:szCs w:val="16"/>
              </w:rPr>
              <w:t>14,51</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2CA1C865" w14:textId="77777777" w:rsidR="00D46276" w:rsidRPr="00D46276" w:rsidRDefault="00D46276">
            <w:pPr>
              <w:jc w:val="right"/>
              <w:rPr>
                <w:color w:val="000000"/>
                <w:sz w:val="16"/>
                <w:szCs w:val="16"/>
              </w:rPr>
            </w:pPr>
            <w:r w:rsidRPr="00D46276">
              <w:rPr>
                <w:color w:val="000000"/>
                <w:sz w:val="16"/>
                <w:szCs w:val="16"/>
              </w:rPr>
              <w:t>14,51</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55918DFA" w14:textId="77777777" w:rsidR="00D46276" w:rsidRPr="00D46276" w:rsidRDefault="00D46276">
            <w:pPr>
              <w:jc w:val="right"/>
              <w:rPr>
                <w:color w:val="000000"/>
                <w:sz w:val="16"/>
                <w:szCs w:val="16"/>
              </w:rPr>
            </w:pPr>
            <w:r w:rsidRPr="00D46276">
              <w:rPr>
                <w:color w:val="000000"/>
                <w:sz w:val="16"/>
                <w:szCs w:val="16"/>
              </w:rPr>
              <w:t>100,0</w:t>
            </w:r>
          </w:p>
        </w:tc>
      </w:tr>
      <w:tr w:rsidR="00D46276" w:rsidRPr="00D46276" w14:paraId="2783CCE3"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4C54A291" w14:textId="77777777" w:rsidR="00D46276" w:rsidRPr="00D46276" w:rsidRDefault="00D46276">
            <w:pPr>
              <w:rPr>
                <w:sz w:val="16"/>
                <w:szCs w:val="16"/>
              </w:rPr>
            </w:pPr>
            <w:r w:rsidRPr="00D46276">
              <w:rPr>
                <w:sz w:val="16"/>
                <w:szCs w:val="16"/>
              </w:rPr>
              <w:t>обнављање природним путем оплодним сечама</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65ED6539" w14:textId="77777777" w:rsidR="00D46276" w:rsidRPr="00D46276" w:rsidRDefault="00D46276">
            <w:pPr>
              <w:jc w:val="center"/>
              <w:rPr>
                <w:sz w:val="16"/>
                <w:szCs w:val="16"/>
              </w:rPr>
            </w:pPr>
            <w:r w:rsidRPr="00D46276">
              <w:rPr>
                <w:sz w:val="16"/>
                <w:szCs w:val="16"/>
              </w:rPr>
              <w:t>311</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5F511FA9" w14:textId="77777777" w:rsidR="00D46276" w:rsidRPr="00D46276" w:rsidRDefault="00D46276">
            <w:pPr>
              <w:jc w:val="right"/>
              <w:rPr>
                <w:color w:val="000000"/>
                <w:sz w:val="16"/>
                <w:szCs w:val="16"/>
              </w:rPr>
            </w:pPr>
            <w:r w:rsidRPr="00D46276">
              <w:rPr>
                <w:color w:val="000000"/>
                <w:sz w:val="16"/>
                <w:szCs w:val="16"/>
              </w:rPr>
              <w:t>261,30</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46387C12" w14:textId="77777777" w:rsidR="00D46276" w:rsidRPr="00D46276" w:rsidRDefault="00D46276">
            <w:pPr>
              <w:jc w:val="right"/>
              <w:rPr>
                <w:color w:val="000000"/>
                <w:sz w:val="16"/>
                <w:szCs w:val="16"/>
              </w:rPr>
            </w:pPr>
            <w:r w:rsidRPr="00D46276">
              <w:rPr>
                <w:color w:val="000000"/>
                <w:sz w:val="16"/>
                <w:szCs w:val="16"/>
              </w:rPr>
              <w:t>162,49</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7FFCAB08" w14:textId="77777777" w:rsidR="00D46276" w:rsidRPr="00D46276" w:rsidRDefault="00D46276">
            <w:pPr>
              <w:jc w:val="right"/>
              <w:rPr>
                <w:color w:val="000000"/>
                <w:sz w:val="16"/>
                <w:szCs w:val="16"/>
              </w:rPr>
            </w:pPr>
            <w:r w:rsidRPr="00D46276">
              <w:rPr>
                <w:color w:val="000000"/>
                <w:sz w:val="16"/>
                <w:szCs w:val="16"/>
              </w:rPr>
              <w:t>-98,81</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1B3A52B6" w14:textId="77777777" w:rsidR="00D46276" w:rsidRPr="00D46276" w:rsidRDefault="00D46276">
            <w:pPr>
              <w:jc w:val="right"/>
              <w:rPr>
                <w:color w:val="000000"/>
                <w:sz w:val="16"/>
                <w:szCs w:val="16"/>
              </w:rPr>
            </w:pPr>
            <w:r w:rsidRPr="00D46276">
              <w:rPr>
                <w:color w:val="000000"/>
                <w:sz w:val="16"/>
                <w:szCs w:val="16"/>
              </w:rPr>
              <w:t>62,2</w:t>
            </w:r>
          </w:p>
        </w:tc>
      </w:tr>
      <w:tr w:rsidR="00D46276" w:rsidRPr="00D46276" w14:paraId="2EF94D3B"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0657DFDC" w14:textId="77777777" w:rsidR="00D46276" w:rsidRPr="00D46276" w:rsidRDefault="00D46276">
            <w:pPr>
              <w:rPr>
                <w:sz w:val="16"/>
                <w:szCs w:val="16"/>
              </w:rPr>
            </w:pPr>
            <w:r w:rsidRPr="00D46276">
              <w:rPr>
                <w:sz w:val="16"/>
                <w:szCs w:val="16"/>
              </w:rPr>
              <w:t>обнављање природним путем комбинованим методама - фемелшлаг</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7433A1A8" w14:textId="77777777" w:rsidR="00D46276" w:rsidRPr="00D46276" w:rsidRDefault="00D46276">
            <w:pPr>
              <w:jc w:val="center"/>
              <w:rPr>
                <w:sz w:val="16"/>
                <w:szCs w:val="16"/>
              </w:rPr>
            </w:pPr>
            <w:r w:rsidRPr="00D46276">
              <w:rPr>
                <w:sz w:val="16"/>
                <w:szCs w:val="16"/>
              </w:rPr>
              <w:t>312</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7BCDA6B5" w14:textId="77777777" w:rsidR="00D46276" w:rsidRPr="00D46276" w:rsidRDefault="00D46276">
            <w:pPr>
              <w:rPr>
                <w:color w:val="000000"/>
                <w:sz w:val="16"/>
                <w:szCs w:val="16"/>
              </w:rPr>
            </w:pPr>
            <w:r w:rsidRPr="00D46276">
              <w:rPr>
                <w:color w:val="000000"/>
                <w:sz w:val="16"/>
                <w:szCs w:val="16"/>
              </w:rPr>
              <w:t> </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1B81778D" w14:textId="77777777" w:rsidR="00D46276" w:rsidRPr="00D46276" w:rsidRDefault="00D46276">
            <w:pPr>
              <w:jc w:val="right"/>
              <w:rPr>
                <w:color w:val="000000"/>
                <w:sz w:val="16"/>
                <w:szCs w:val="16"/>
              </w:rPr>
            </w:pPr>
            <w:r w:rsidRPr="00D46276">
              <w:rPr>
                <w:color w:val="000000"/>
                <w:sz w:val="16"/>
                <w:szCs w:val="16"/>
              </w:rPr>
              <w:t>326,58</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50D41132" w14:textId="77777777" w:rsidR="00D46276" w:rsidRPr="00D46276" w:rsidRDefault="00D46276">
            <w:pPr>
              <w:jc w:val="right"/>
              <w:rPr>
                <w:color w:val="000000"/>
                <w:sz w:val="16"/>
                <w:szCs w:val="16"/>
              </w:rPr>
            </w:pPr>
            <w:r w:rsidRPr="00D46276">
              <w:rPr>
                <w:color w:val="000000"/>
                <w:sz w:val="16"/>
                <w:szCs w:val="16"/>
              </w:rPr>
              <w:t>326,58</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72A4951C" w14:textId="77777777" w:rsidR="00D46276" w:rsidRPr="00D46276" w:rsidRDefault="00D46276">
            <w:pPr>
              <w:jc w:val="right"/>
              <w:rPr>
                <w:color w:val="000000"/>
                <w:sz w:val="16"/>
                <w:szCs w:val="16"/>
              </w:rPr>
            </w:pPr>
            <w:r w:rsidRPr="00D46276">
              <w:rPr>
                <w:color w:val="000000"/>
                <w:sz w:val="16"/>
                <w:szCs w:val="16"/>
              </w:rPr>
              <w:t>100,0</w:t>
            </w:r>
          </w:p>
        </w:tc>
      </w:tr>
      <w:tr w:rsidR="00D46276" w:rsidRPr="00D46276" w14:paraId="252E00BE"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2D14A63A" w14:textId="77777777" w:rsidR="00D46276" w:rsidRPr="00D46276" w:rsidRDefault="00D46276">
            <w:pPr>
              <w:rPr>
                <w:sz w:val="16"/>
                <w:szCs w:val="16"/>
              </w:rPr>
            </w:pPr>
            <w:r w:rsidRPr="00D46276">
              <w:rPr>
                <w:sz w:val="16"/>
                <w:szCs w:val="16"/>
              </w:rPr>
              <w:t>вештачко пошумљавање садњом</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0C39D817" w14:textId="77777777" w:rsidR="00D46276" w:rsidRPr="00D46276" w:rsidRDefault="00D46276">
            <w:pPr>
              <w:jc w:val="center"/>
              <w:rPr>
                <w:sz w:val="16"/>
                <w:szCs w:val="16"/>
              </w:rPr>
            </w:pPr>
            <w:r w:rsidRPr="00D46276">
              <w:rPr>
                <w:sz w:val="16"/>
                <w:szCs w:val="16"/>
              </w:rPr>
              <w:t>317</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222395BE" w14:textId="77777777" w:rsidR="00D46276" w:rsidRPr="00D46276" w:rsidRDefault="00D46276">
            <w:pPr>
              <w:rPr>
                <w:color w:val="000000"/>
                <w:sz w:val="16"/>
                <w:szCs w:val="16"/>
              </w:rPr>
            </w:pPr>
            <w:r w:rsidRPr="00D46276">
              <w:rPr>
                <w:color w:val="000000"/>
                <w:sz w:val="16"/>
                <w:szCs w:val="16"/>
              </w:rPr>
              <w:t> </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4A345405" w14:textId="77777777" w:rsidR="00D46276" w:rsidRPr="00D46276" w:rsidRDefault="00D46276">
            <w:pPr>
              <w:jc w:val="right"/>
              <w:rPr>
                <w:color w:val="000000"/>
                <w:sz w:val="16"/>
                <w:szCs w:val="16"/>
              </w:rPr>
            </w:pPr>
            <w:r w:rsidRPr="00D46276">
              <w:rPr>
                <w:color w:val="000000"/>
                <w:sz w:val="16"/>
                <w:szCs w:val="16"/>
              </w:rPr>
              <w:t>18,04</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54880DEB" w14:textId="77777777" w:rsidR="00D46276" w:rsidRPr="00D46276" w:rsidRDefault="00D46276">
            <w:pPr>
              <w:jc w:val="right"/>
              <w:rPr>
                <w:color w:val="000000"/>
                <w:sz w:val="16"/>
                <w:szCs w:val="16"/>
              </w:rPr>
            </w:pPr>
            <w:r w:rsidRPr="00D46276">
              <w:rPr>
                <w:color w:val="000000"/>
                <w:sz w:val="16"/>
                <w:szCs w:val="16"/>
              </w:rPr>
              <w:t>18,04</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028AE2DE" w14:textId="77777777" w:rsidR="00D46276" w:rsidRPr="00D46276" w:rsidRDefault="00D46276">
            <w:pPr>
              <w:jc w:val="right"/>
              <w:rPr>
                <w:color w:val="000000"/>
                <w:sz w:val="16"/>
                <w:szCs w:val="16"/>
              </w:rPr>
            </w:pPr>
            <w:r w:rsidRPr="00D46276">
              <w:rPr>
                <w:color w:val="000000"/>
                <w:sz w:val="16"/>
                <w:szCs w:val="16"/>
              </w:rPr>
              <w:t>100,0</w:t>
            </w:r>
          </w:p>
        </w:tc>
      </w:tr>
      <w:tr w:rsidR="00D46276" w:rsidRPr="00D46276" w14:paraId="1ABD1027"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70DF454D" w14:textId="77777777" w:rsidR="00D46276" w:rsidRPr="00D46276" w:rsidRDefault="00D46276">
            <w:pPr>
              <w:rPr>
                <w:sz w:val="16"/>
                <w:szCs w:val="16"/>
              </w:rPr>
            </w:pPr>
            <w:r w:rsidRPr="00D46276">
              <w:rPr>
                <w:sz w:val="16"/>
                <w:szCs w:val="16"/>
              </w:rPr>
              <w:t>попуњавање природно обновљених површина сетвом</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4072885E" w14:textId="77777777" w:rsidR="00D46276" w:rsidRPr="00D46276" w:rsidRDefault="00D46276">
            <w:pPr>
              <w:jc w:val="center"/>
              <w:rPr>
                <w:sz w:val="16"/>
                <w:szCs w:val="16"/>
              </w:rPr>
            </w:pPr>
            <w:r w:rsidRPr="00D46276">
              <w:rPr>
                <w:sz w:val="16"/>
                <w:szCs w:val="16"/>
              </w:rPr>
              <w:t>411</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04E65F7C" w14:textId="77777777" w:rsidR="00D46276" w:rsidRPr="00D46276" w:rsidRDefault="00D46276">
            <w:pPr>
              <w:jc w:val="right"/>
              <w:rPr>
                <w:color w:val="000000"/>
                <w:sz w:val="16"/>
                <w:szCs w:val="16"/>
              </w:rPr>
            </w:pPr>
            <w:r w:rsidRPr="00D46276">
              <w:rPr>
                <w:color w:val="000000"/>
                <w:sz w:val="16"/>
                <w:szCs w:val="16"/>
              </w:rPr>
              <w:t>6,70</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14E9C9A7" w14:textId="77777777" w:rsidR="00D46276" w:rsidRPr="00D46276" w:rsidRDefault="00D46276">
            <w:pPr>
              <w:jc w:val="right"/>
              <w:rPr>
                <w:color w:val="000000"/>
                <w:sz w:val="16"/>
                <w:szCs w:val="16"/>
              </w:rPr>
            </w:pPr>
            <w:r w:rsidRPr="00D46276">
              <w:rPr>
                <w:color w:val="000000"/>
                <w:sz w:val="16"/>
                <w:szCs w:val="16"/>
              </w:rPr>
              <w:t>0,90</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67E9C895" w14:textId="77777777" w:rsidR="00D46276" w:rsidRPr="00D46276" w:rsidRDefault="00D46276">
            <w:pPr>
              <w:jc w:val="right"/>
              <w:rPr>
                <w:color w:val="000000"/>
                <w:sz w:val="16"/>
                <w:szCs w:val="16"/>
              </w:rPr>
            </w:pPr>
            <w:r w:rsidRPr="00D46276">
              <w:rPr>
                <w:color w:val="000000"/>
                <w:sz w:val="16"/>
                <w:szCs w:val="16"/>
              </w:rPr>
              <w:t>-5,80</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0EC0EFD2" w14:textId="77777777" w:rsidR="00D46276" w:rsidRPr="00D46276" w:rsidRDefault="00D46276">
            <w:pPr>
              <w:jc w:val="right"/>
              <w:rPr>
                <w:color w:val="000000"/>
                <w:sz w:val="16"/>
                <w:szCs w:val="16"/>
              </w:rPr>
            </w:pPr>
            <w:r w:rsidRPr="00D46276">
              <w:rPr>
                <w:color w:val="000000"/>
                <w:sz w:val="16"/>
                <w:szCs w:val="16"/>
              </w:rPr>
              <w:t>13,4</w:t>
            </w:r>
          </w:p>
        </w:tc>
      </w:tr>
      <w:tr w:rsidR="00D46276" w:rsidRPr="00D46276" w14:paraId="2A4445B8"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622158DF" w14:textId="77777777" w:rsidR="00D46276" w:rsidRPr="00D46276" w:rsidRDefault="00D46276">
            <w:pPr>
              <w:rPr>
                <w:sz w:val="16"/>
                <w:szCs w:val="16"/>
              </w:rPr>
            </w:pPr>
            <w:r w:rsidRPr="00D46276">
              <w:rPr>
                <w:sz w:val="16"/>
                <w:szCs w:val="16"/>
              </w:rPr>
              <w:t>попуњавање вестачки подигнутих култура садњом</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345B3F66" w14:textId="77777777" w:rsidR="00D46276" w:rsidRPr="00D46276" w:rsidRDefault="00D46276">
            <w:pPr>
              <w:jc w:val="center"/>
              <w:rPr>
                <w:sz w:val="16"/>
                <w:szCs w:val="16"/>
              </w:rPr>
            </w:pPr>
            <w:r w:rsidRPr="00D46276">
              <w:rPr>
                <w:sz w:val="16"/>
                <w:szCs w:val="16"/>
              </w:rPr>
              <w:t>414</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2B9C0479" w14:textId="77777777" w:rsidR="00D46276" w:rsidRPr="00D46276" w:rsidRDefault="00D46276">
            <w:pPr>
              <w:rPr>
                <w:color w:val="000000"/>
                <w:sz w:val="16"/>
                <w:szCs w:val="16"/>
              </w:rPr>
            </w:pPr>
            <w:r w:rsidRPr="00D46276">
              <w:rPr>
                <w:color w:val="000000"/>
                <w:sz w:val="16"/>
                <w:szCs w:val="16"/>
              </w:rPr>
              <w:t> </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1B645653" w14:textId="77777777" w:rsidR="00D46276" w:rsidRPr="00D46276" w:rsidRDefault="00D46276">
            <w:pPr>
              <w:jc w:val="right"/>
              <w:rPr>
                <w:color w:val="000000"/>
                <w:sz w:val="16"/>
                <w:szCs w:val="16"/>
              </w:rPr>
            </w:pPr>
            <w:r w:rsidRPr="00D46276">
              <w:rPr>
                <w:color w:val="000000"/>
                <w:sz w:val="16"/>
                <w:szCs w:val="16"/>
              </w:rPr>
              <w:t>14,96</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735062C0" w14:textId="77777777" w:rsidR="00D46276" w:rsidRPr="00D46276" w:rsidRDefault="00D46276">
            <w:pPr>
              <w:jc w:val="right"/>
              <w:rPr>
                <w:color w:val="000000"/>
                <w:sz w:val="16"/>
                <w:szCs w:val="16"/>
              </w:rPr>
            </w:pPr>
            <w:r w:rsidRPr="00D46276">
              <w:rPr>
                <w:color w:val="000000"/>
                <w:sz w:val="16"/>
                <w:szCs w:val="16"/>
              </w:rPr>
              <w:t>14,96</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6DE94D38" w14:textId="77777777" w:rsidR="00D46276" w:rsidRPr="00D46276" w:rsidRDefault="00D46276">
            <w:pPr>
              <w:jc w:val="right"/>
              <w:rPr>
                <w:color w:val="000000"/>
                <w:sz w:val="16"/>
                <w:szCs w:val="16"/>
              </w:rPr>
            </w:pPr>
            <w:r w:rsidRPr="00D46276">
              <w:rPr>
                <w:color w:val="000000"/>
                <w:sz w:val="16"/>
                <w:szCs w:val="16"/>
              </w:rPr>
              <w:t>100,0</w:t>
            </w:r>
          </w:p>
        </w:tc>
      </w:tr>
      <w:tr w:rsidR="00D46276" w:rsidRPr="00D46276" w14:paraId="5A061793"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18337EBC" w14:textId="77777777" w:rsidR="00D46276" w:rsidRPr="00D46276" w:rsidRDefault="00D46276">
            <w:pPr>
              <w:rPr>
                <w:sz w:val="16"/>
                <w:szCs w:val="16"/>
              </w:rPr>
            </w:pPr>
            <w:r w:rsidRPr="00D46276">
              <w:rPr>
                <w:sz w:val="16"/>
                <w:szCs w:val="16"/>
              </w:rPr>
              <w:t>сеча избојака и уклањање корова ручно</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0A91B270" w14:textId="77777777" w:rsidR="00D46276" w:rsidRPr="00D46276" w:rsidRDefault="00D46276">
            <w:pPr>
              <w:jc w:val="center"/>
              <w:rPr>
                <w:sz w:val="16"/>
                <w:szCs w:val="16"/>
              </w:rPr>
            </w:pPr>
            <w:r w:rsidRPr="00D46276">
              <w:rPr>
                <w:sz w:val="16"/>
                <w:szCs w:val="16"/>
              </w:rPr>
              <w:t>513</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127738C0" w14:textId="77777777" w:rsidR="00D46276" w:rsidRPr="00D46276" w:rsidRDefault="00D46276">
            <w:pPr>
              <w:rPr>
                <w:color w:val="000000"/>
                <w:sz w:val="16"/>
                <w:szCs w:val="16"/>
              </w:rPr>
            </w:pPr>
            <w:r w:rsidRPr="00D46276">
              <w:rPr>
                <w:color w:val="000000"/>
                <w:sz w:val="16"/>
                <w:szCs w:val="16"/>
              </w:rPr>
              <w:t> </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02C8CADC" w14:textId="77777777" w:rsidR="00D46276" w:rsidRPr="00D46276" w:rsidRDefault="00D46276">
            <w:pPr>
              <w:jc w:val="right"/>
              <w:rPr>
                <w:color w:val="000000"/>
                <w:sz w:val="16"/>
                <w:szCs w:val="16"/>
              </w:rPr>
            </w:pPr>
            <w:r w:rsidRPr="00D46276">
              <w:rPr>
                <w:color w:val="000000"/>
                <w:sz w:val="16"/>
                <w:szCs w:val="16"/>
              </w:rPr>
              <w:t>1,69</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6C1B1ABC" w14:textId="77777777" w:rsidR="00D46276" w:rsidRPr="00D46276" w:rsidRDefault="00D46276">
            <w:pPr>
              <w:jc w:val="right"/>
              <w:rPr>
                <w:color w:val="000000"/>
                <w:sz w:val="16"/>
                <w:szCs w:val="16"/>
              </w:rPr>
            </w:pPr>
            <w:r w:rsidRPr="00D46276">
              <w:rPr>
                <w:color w:val="000000"/>
                <w:sz w:val="16"/>
                <w:szCs w:val="16"/>
              </w:rPr>
              <w:t>1,69</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66DD7CB5" w14:textId="77777777" w:rsidR="00D46276" w:rsidRPr="00D46276" w:rsidRDefault="00D46276">
            <w:pPr>
              <w:jc w:val="right"/>
              <w:rPr>
                <w:color w:val="000000"/>
                <w:sz w:val="16"/>
                <w:szCs w:val="16"/>
              </w:rPr>
            </w:pPr>
            <w:r w:rsidRPr="00D46276">
              <w:rPr>
                <w:color w:val="000000"/>
                <w:sz w:val="16"/>
                <w:szCs w:val="16"/>
              </w:rPr>
              <w:t>100,0</w:t>
            </w:r>
          </w:p>
        </w:tc>
      </w:tr>
      <w:tr w:rsidR="00D46276" w:rsidRPr="00D46276" w14:paraId="1ADAB3E3"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36C34ADA" w14:textId="77777777" w:rsidR="00D46276" w:rsidRPr="00D46276" w:rsidRDefault="00D46276">
            <w:pPr>
              <w:rPr>
                <w:sz w:val="16"/>
                <w:szCs w:val="16"/>
              </w:rPr>
            </w:pPr>
            <w:r w:rsidRPr="00D46276">
              <w:rPr>
                <w:sz w:val="16"/>
                <w:szCs w:val="16"/>
              </w:rPr>
              <w:t>уклањање корова ручно</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7D1B6EF9" w14:textId="77777777" w:rsidR="00D46276" w:rsidRPr="00D46276" w:rsidRDefault="00D46276">
            <w:pPr>
              <w:jc w:val="center"/>
              <w:rPr>
                <w:sz w:val="16"/>
                <w:szCs w:val="16"/>
              </w:rPr>
            </w:pPr>
            <w:r w:rsidRPr="00D46276">
              <w:rPr>
                <w:sz w:val="16"/>
                <w:szCs w:val="16"/>
              </w:rPr>
              <w:t>515</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207D483C" w14:textId="77777777" w:rsidR="00D46276" w:rsidRPr="00D46276" w:rsidRDefault="00D46276">
            <w:pPr>
              <w:rPr>
                <w:color w:val="000000"/>
                <w:sz w:val="16"/>
                <w:szCs w:val="16"/>
              </w:rPr>
            </w:pPr>
            <w:r w:rsidRPr="00D46276">
              <w:rPr>
                <w:color w:val="000000"/>
                <w:sz w:val="16"/>
                <w:szCs w:val="16"/>
              </w:rPr>
              <w:t> </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0148F05B" w14:textId="77777777" w:rsidR="00D46276" w:rsidRPr="00D46276" w:rsidRDefault="00D46276">
            <w:pPr>
              <w:jc w:val="right"/>
              <w:rPr>
                <w:color w:val="000000"/>
                <w:sz w:val="16"/>
                <w:szCs w:val="16"/>
              </w:rPr>
            </w:pPr>
            <w:r w:rsidRPr="00D46276">
              <w:rPr>
                <w:color w:val="000000"/>
                <w:sz w:val="16"/>
                <w:szCs w:val="16"/>
              </w:rPr>
              <w:t>7,52</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66397C44" w14:textId="77777777" w:rsidR="00D46276" w:rsidRPr="00D46276" w:rsidRDefault="00D46276">
            <w:pPr>
              <w:jc w:val="right"/>
              <w:rPr>
                <w:color w:val="000000"/>
                <w:sz w:val="16"/>
                <w:szCs w:val="16"/>
              </w:rPr>
            </w:pPr>
            <w:r w:rsidRPr="00D46276">
              <w:rPr>
                <w:color w:val="000000"/>
                <w:sz w:val="16"/>
                <w:szCs w:val="16"/>
              </w:rPr>
              <w:t>7,52</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46613929" w14:textId="77777777" w:rsidR="00D46276" w:rsidRPr="00D46276" w:rsidRDefault="00D46276">
            <w:pPr>
              <w:jc w:val="right"/>
              <w:rPr>
                <w:color w:val="000000"/>
                <w:sz w:val="16"/>
                <w:szCs w:val="16"/>
              </w:rPr>
            </w:pPr>
            <w:r w:rsidRPr="00D46276">
              <w:rPr>
                <w:color w:val="000000"/>
                <w:sz w:val="16"/>
                <w:szCs w:val="16"/>
              </w:rPr>
              <w:t>100,0</w:t>
            </w:r>
          </w:p>
        </w:tc>
      </w:tr>
      <w:tr w:rsidR="00D46276" w:rsidRPr="00D46276" w14:paraId="1B7749AD"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5333C4B6" w14:textId="77777777" w:rsidR="00D46276" w:rsidRPr="00D46276" w:rsidRDefault="00D46276">
            <w:pPr>
              <w:rPr>
                <w:sz w:val="16"/>
                <w:szCs w:val="16"/>
              </w:rPr>
            </w:pPr>
            <w:r w:rsidRPr="00D46276">
              <w:rPr>
                <w:sz w:val="16"/>
                <w:szCs w:val="16"/>
              </w:rPr>
              <w:t>уклањање корова машински</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040E4B45" w14:textId="77777777" w:rsidR="00D46276" w:rsidRPr="00D46276" w:rsidRDefault="00D46276">
            <w:pPr>
              <w:jc w:val="center"/>
              <w:rPr>
                <w:sz w:val="16"/>
                <w:szCs w:val="16"/>
              </w:rPr>
            </w:pPr>
            <w:r w:rsidRPr="00D46276">
              <w:rPr>
                <w:sz w:val="16"/>
                <w:szCs w:val="16"/>
              </w:rPr>
              <w:t>516</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336A3EAE" w14:textId="77777777" w:rsidR="00D46276" w:rsidRPr="00D46276" w:rsidRDefault="00D46276">
            <w:pPr>
              <w:rPr>
                <w:color w:val="000000"/>
                <w:sz w:val="16"/>
                <w:szCs w:val="16"/>
              </w:rPr>
            </w:pPr>
            <w:r w:rsidRPr="00D46276">
              <w:rPr>
                <w:color w:val="000000"/>
                <w:sz w:val="16"/>
                <w:szCs w:val="16"/>
              </w:rPr>
              <w:t> </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0DF35DEC" w14:textId="77777777" w:rsidR="00D46276" w:rsidRPr="00D46276" w:rsidRDefault="00D46276">
            <w:pPr>
              <w:jc w:val="right"/>
              <w:rPr>
                <w:color w:val="000000"/>
                <w:sz w:val="16"/>
                <w:szCs w:val="16"/>
              </w:rPr>
            </w:pPr>
            <w:r w:rsidRPr="00D46276">
              <w:rPr>
                <w:color w:val="000000"/>
                <w:sz w:val="16"/>
                <w:szCs w:val="16"/>
              </w:rPr>
              <w:t>13,00</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4C66EFDD" w14:textId="77777777" w:rsidR="00D46276" w:rsidRPr="00D46276" w:rsidRDefault="00D46276">
            <w:pPr>
              <w:jc w:val="right"/>
              <w:rPr>
                <w:color w:val="000000"/>
                <w:sz w:val="16"/>
                <w:szCs w:val="16"/>
              </w:rPr>
            </w:pPr>
            <w:r w:rsidRPr="00D46276">
              <w:rPr>
                <w:color w:val="000000"/>
                <w:sz w:val="16"/>
                <w:szCs w:val="16"/>
              </w:rPr>
              <w:t>13,00</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240CD5EA" w14:textId="77777777" w:rsidR="00D46276" w:rsidRPr="00D46276" w:rsidRDefault="00D46276">
            <w:pPr>
              <w:jc w:val="right"/>
              <w:rPr>
                <w:color w:val="000000"/>
                <w:sz w:val="16"/>
                <w:szCs w:val="16"/>
              </w:rPr>
            </w:pPr>
            <w:r w:rsidRPr="00D46276">
              <w:rPr>
                <w:color w:val="000000"/>
                <w:sz w:val="16"/>
                <w:szCs w:val="16"/>
              </w:rPr>
              <w:t>100,0</w:t>
            </w:r>
          </w:p>
        </w:tc>
      </w:tr>
      <w:tr w:rsidR="00D46276" w:rsidRPr="00D46276" w14:paraId="17DAC670"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4A523941" w14:textId="77777777" w:rsidR="00D46276" w:rsidRPr="00D46276" w:rsidRDefault="00D46276">
            <w:pPr>
              <w:rPr>
                <w:sz w:val="16"/>
                <w:szCs w:val="16"/>
              </w:rPr>
            </w:pPr>
            <w:r w:rsidRPr="00D46276">
              <w:rPr>
                <w:sz w:val="16"/>
                <w:szCs w:val="16"/>
              </w:rPr>
              <w:t>окопавање и прашење у културама</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4F6B506C" w14:textId="77777777" w:rsidR="00D46276" w:rsidRPr="00D46276" w:rsidRDefault="00D46276">
            <w:pPr>
              <w:jc w:val="center"/>
              <w:rPr>
                <w:sz w:val="16"/>
                <w:szCs w:val="16"/>
              </w:rPr>
            </w:pPr>
            <w:r w:rsidRPr="00D46276">
              <w:rPr>
                <w:sz w:val="16"/>
                <w:szCs w:val="16"/>
              </w:rPr>
              <w:t>518</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62F928F5" w14:textId="77777777" w:rsidR="00D46276" w:rsidRPr="00D46276" w:rsidRDefault="00D46276">
            <w:pPr>
              <w:rPr>
                <w:color w:val="000000"/>
                <w:sz w:val="16"/>
                <w:szCs w:val="16"/>
              </w:rPr>
            </w:pPr>
            <w:r w:rsidRPr="00D46276">
              <w:rPr>
                <w:color w:val="000000"/>
                <w:sz w:val="16"/>
                <w:szCs w:val="16"/>
              </w:rPr>
              <w:t> </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0BA52429" w14:textId="77777777" w:rsidR="00D46276" w:rsidRPr="00D46276" w:rsidRDefault="00D46276">
            <w:pPr>
              <w:jc w:val="right"/>
              <w:rPr>
                <w:color w:val="000000"/>
                <w:sz w:val="16"/>
                <w:szCs w:val="16"/>
              </w:rPr>
            </w:pPr>
            <w:r w:rsidRPr="00D46276">
              <w:rPr>
                <w:color w:val="000000"/>
                <w:sz w:val="16"/>
                <w:szCs w:val="16"/>
              </w:rPr>
              <w:t>37,31</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5968F49C" w14:textId="77777777" w:rsidR="00D46276" w:rsidRPr="00D46276" w:rsidRDefault="00D46276">
            <w:pPr>
              <w:jc w:val="right"/>
              <w:rPr>
                <w:color w:val="000000"/>
                <w:sz w:val="16"/>
                <w:szCs w:val="16"/>
              </w:rPr>
            </w:pPr>
            <w:r w:rsidRPr="00D46276">
              <w:rPr>
                <w:color w:val="000000"/>
                <w:sz w:val="16"/>
                <w:szCs w:val="16"/>
              </w:rPr>
              <w:t>37,31</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2A7CFBF6" w14:textId="77777777" w:rsidR="00D46276" w:rsidRPr="00D46276" w:rsidRDefault="00D46276">
            <w:pPr>
              <w:jc w:val="right"/>
              <w:rPr>
                <w:color w:val="000000"/>
                <w:sz w:val="16"/>
                <w:szCs w:val="16"/>
              </w:rPr>
            </w:pPr>
            <w:r w:rsidRPr="00D46276">
              <w:rPr>
                <w:color w:val="000000"/>
                <w:sz w:val="16"/>
                <w:szCs w:val="16"/>
              </w:rPr>
              <w:t>100,0</w:t>
            </w:r>
          </w:p>
        </w:tc>
      </w:tr>
      <w:tr w:rsidR="00D46276" w:rsidRPr="00D46276" w14:paraId="2179035C"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3EFB87C3" w14:textId="77777777" w:rsidR="00D46276" w:rsidRPr="00D46276" w:rsidRDefault="00D46276">
            <w:pPr>
              <w:rPr>
                <w:sz w:val="16"/>
                <w:szCs w:val="16"/>
              </w:rPr>
            </w:pPr>
            <w:r w:rsidRPr="00D46276">
              <w:rPr>
                <w:sz w:val="16"/>
                <w:szCs w:val="16"/>
              </w:rPr>
              <w:t>прореде у вештачки подигнутим шумама</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52940BD8" w14:textId="77777777" w:rsidR="00D46276" w:rsidRPr="00D46276" w:rsidRDefault="00D46276">
            <w:pPr>
              <w:jc w:val="center"/>
              <w:rPr>
                <w:sz w:val="16"/>
                <w:szCs w:val="16"/>
              </w:rPr>
            </w:pPr>
            <w:r w:rsidRPr="00D46276">
              <w:rPr>
                <w:sz w:val="16"/>
                <w:szCs w:val="16"/>
              </w:rPr>
              <w:t>532</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14974CAA" w14:textId="77777777" w:rsidR="00D46276" w:rsidRPr="00D46276" w:rsidRDefault="00D46276">
            <w:pPr>
              <w:jc w:val="right"/>
              <w:rPr>
                <w:color w:val="000000"/>
                <w:sz w:val="16"/>
                <w:szCs w:val="16"/>
              </w:rPr>
            </w:pPr>
            <w:r w:rsidRPr="00D46276">
              <w:rPr>
                <w:color w:val="000000"/>
                <w:sz w:val="16"/>
                <w:szCs w:val="16"/>
              </w:rPr>
              <w:t>47,50</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0B64DE84" w14:textId="77777777" w:rsidR="00D46276" w:rsidRPr="00D46276" w:rsidRDefault="00D46276">
            <w:pPr>
              <w:jc w:val="right"/>
              <w:rPr>
                <w:color w:val="000000"/>
                <w:sz w:val="16"/>
                <w:szCs w:val="16"/>
              </w:rPr>
            </w:pPr>
            <w:r w:rsidRPr="00D46276">
              <w:rPr>
                <w:color w:val="000000"/>
                <w:sz w:val="16"/>
                <w:szCs w:val="16"/>
              </w:rPr>
              <w:t>25,02</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37B92FBE" w14:textId="77777777" w:rsidR="00D46276" w:rsidRPr="00D46276" w:rsidRDefault="00D46276">
            <w:pPr>
              <w:jc w:val="right"/>
              <w:rPr>
                <w:color w:val="000000"/>
                <w:sz w:val="16"/>
                <w:szCs w:val="16"/>
              </w:rPr>
            </w:pPr>
            <w:r w:rsidRPr="00D46276">
              <w:rPr>
                <w:color w:val="000000"/>
                <w:sz w:val="16"/>
                <w:szCs w:val="16"/>
              </w:rPr>
              <w:t>-22,48</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566951EE" w14:textId="77777777" w:rsidR="00D46276" w:rsidRPr="00D46276" w:rsidRDefault="00D46276">
            <w:pPr>
              <w:jc w:val="right"/>
              <w:rPr>
                <w:color w:val="000000"/>
                <w:sz w:val="16"/>
                <w:szCs w:val="16"/>
              </w:rPr>
            </w:pPr>
            <w:r w:rsidRPr="00D46276">
              <w:rPr>
                <w:color w:val="000000"/>
                <w:sz w:val="16"/>
                <w:szCs w:val="16"/>
              </w:rPr>
              <w:t>52,7</w:t>
            </w:r>
          </w:p>
        </w:tc>
      </w:tr>
      <w:tr w:rsidR="00D46276" w:rsidRPr="00D46276" w14:paraId="10948632"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3A82A97A" w14:textId="77777777" w:rsidR="00D46276" w:rsidRPr="00D46276" w:rsidRDefault="00D46276">
            <w:pPr>
              <w:rPr>
                <w:sz w:val="16"/>
                <w:szCs w:val="16"/>
              </w:rPr>
            </w:pPr>
            <w:r w:rsidRPr="00D46276">
              <w:rPr>
                <w:sz w:val="16"/>
                <w:szCs w:val="16"/>
              </w:rPr>
              <w:t>прореде у изданачким шумама</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41AC8AFB" w14:textId="77777777" w:rsidR="00D46276" w:rsidRPr="00D46276" w:rsidRDefault="00D46276">
            <w:pPr>
              <w:jc w:val="center"/>
              <w:rPr>
                <w:sz w:val="16"/>
                <w:szCs w:val="16"/>
              </w:rPr>
            </w:pPr>
            <w:r w:rsidRPr="00D46276">
              <w:rPr>
                <w:sz w:val="16"/>
                <w:szCs w:val="16"/>
              </w:rPr>
              <w:t>533</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135C9AF9" w14:textId="77777777" w:rsidR="00D46276" w:rsidRPr="00D46276" w:rsidRDefault="00D46276">
            <w:pPr>
              <w:jc w:val="right"/>
              <w:rPr>
                <w:color w:val="000000"/>
                <w:sz w:val="16"/>
                <w:szCs w:val="16"/>
              </w:rPr>
            </w:pPr>
            <w:r w:rsidRPr="00D46276">
              <w:rPr>
                <w:color w:val="000000"/>
                <w:sz w:val="16"/>
                <w:szCs w:val="16"/>
              </w:rPr>
              <w:t>593,00</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62B2097D" w14:textId="77777777" w:rsidR="00D46276" w:rsidRPr="00D46276" w:rsidRDefault="00D46276">
            <w:pPr>
              <w:jc w:val="right"/>
              <w:rPr>
                <w:color w:val="000000"/>
                <w:sz w:val="16"/>
                <w:szCs w:val="16"/>
              </w:rPr>
            </w:pPr>
            <w:r w:rsidRPr="00D46276">
              <w:rPr>
                <w:color w:val="000000"/>
                <w:sz w:val="16"/>
                <w:szCs w:val="16"/>
              </w:rPr>
              <w:t>15,99</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6322E1BD" w14:textId="77777777" w:rsidR="00D46276" w:rsidRPr="00D46276" w:rsidRDefault="00D46276">
            <w:pPr>
              <w:jc w:val="right"/>
              <w:rPr>
                <w:color w:val="000000"/>
                <w:sz w:val="16"/>
                <w:szCs w:val="16"/>
              </w:rPr>
            </w:pPr>
            <w:r w:rsidRPr="00D46276">
              <w:rPr>
                <w:color w:val="000000"/>
                <w:sz w:val="16"/>
                <w:szCs w:val="16"/>
              </w:rPr>
              <w:t>-577,01</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4C3B0DFD" w14:textId="77777777" w:rsidR="00D46276" w:rsidRPr="00D46276" w:rsidRDefault="00D46276">
            <w:pPr>
              <w:jc w:val="right"/>
              <w:rPr>
                <w:color w:val="000000"/>
                <w:sz w:val="16"/>
                <w:szCs w:val="16"/>
              </w:rPr>
            </w:pPr>
            <w:r w:rsidRPr="00D46276">
              <w:rPr>
                <w:color w:val="000000"/>
                <w:sz w:val="16"/>
                <w:szCs w:val="16"/>
              </w:rPr>
              <w:t>2,7</w:t>
            </w:r>
          </w:p>
        </w:tc>
      </w:tr>
      <w:tr w:rsidR="00D46276" w:rsidRPr="00D46276" w14:paraId="1A54C58B"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2CECD321" w14:textId="77777777" w:rsidR="00D46276" w:rsidRPr="00D46276" w:rsidRDefault="00D46276">
            <w:pPr>
              <w:rPr>
                <w:sz w:val="16"/>
                <w:szCs w:val="16"/>
              </w:rPr>
            </w:pPr>
            <w:r w:rsidRPr="00D46276">
              <w:rPr>
                <w:sz w:val="16"/>
                <w:szCs w:val="16"/>
              </w:rPr>
              <w:t>прореде у високим шумама</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146C5DDA" w14:textId="77777777" w:rsidR="00D46276" w:rsidRPr="00D46276" w:rsidRDefault="00D46276">
            <w:pPr>
              <w:jc w:val="center"/>
              <w:rPr>
                <w:sz w:val="16"/>
                <w:szCs w:val="16"/>
              </w:rPr>
            </w:pPr>
            <w:r w:rsidRPr="00D46276">
              <w:rPr>
                <w:sz w:val="16"/>
                <w:szCs w:val="16"/>
              </w:rPr>
              <w:t>534</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1C5924E7" w14:textId="77777777" w:rsidR="00D46276" w:rsidRPr="00D46276" w:rsidRDefault="00D46276">
            <w:pPr>
              <w:jc w:val="right"/>
              <w:rPr>
                <w:color w:val="000000"/>
                <w:sz w:val="16"/>
                <w:szCs w:val="16"/>
              </w:rPr>
            </w:pPr>
            <w:r w:rsidRPr="00D46276">
              <w:rPr>
                <w:color w:val="000000"/>
                <w:sz w:val="16"/>
                <w:szCs w:val="16"/>
              </w:rPr>
              <w:t>245,70</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22E967F2" w14:textId="77777777" w:rsidR="00D46276" w:rsidRPr="00D46276" w:rsidRDefault="00D46276">
            <w:pPr>
              <w:jc w:val="right"/>
              <w:rPr>
                <w:color w:val="000000"/>
                <w:sz w:val="16"/>
                <w:szCs w:val="16"/>
              </w:rPr>
            </w:pPr>
            <w:r w:rsidRPr="00D46276">
              <w:rPr>
                <w:color w:val="000000"/>
                <w:sz w:val="16"/>
                <w:szCs w:val="16"/>
              </w:rPr>
              <w:t>503,58</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6F4560F7" w14:textId="77777777" w:rsidR="00D46276" w:rsidRPr="00D46276" w:rsidRDefault="00D46276">
            <w:pPr>
              <w:jc w:val="right"/>
              <w:rPr>
                <w:color w:val="000000"/>
                <w:sz w:val="16"/>
                <w:szCs w:val="16"/>
              </w:rPr>
            </w:pPr>
            <w:r w:rsidRPr="00D46276">
              <w:rPr>
                <w:color w:val="000000"/>
                <w:sz w:val="16"/>
                <w:szCs w:val="16"/>
              </w:rPr>
              <w:t>257,88</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53A5CA75" w14:textId="77777777" w:rsidR="00D46276" w:rsidRPr="00D46276" w:rsidRDefault="00D46276">
            <w:pPr>
              <w:jc w:val="right"/>
              <w:rPr>
                <w:color w:val="000000"/>
                <w:sz w:val="16"/>
                <w:szCs w:val="16"/>
              </w:rPr>
            </w:pPr>
            <w:r w:rsidRPr="00D46276">
              <w:rPr>
                <w:color w:val="000000"/>
                <w:sz w:val="16"/>
                <w:szCs w:val="16"/>
              </w:rPr>
              <w:t>205,0</w:t>
            </w:r>
          </w:p>
        </w:tc>
      </w:tr>
      <w:tr w:rsidR="00D46276" w:rsidRPr="00D46276" w14:paraId="20763F66"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412B3392" w14:textId="77777777" w:rsidR="00D46276" w:rsidRPr="00D46276" w:rsidRDefault="00D46276">
            <w:pPr>
              <w:rPr>
                <w:sz w:val="16"/>
                <w:szCs w:val="16"/>
              </w:rPr>
            </w:pPr>
            <w:r w:rsidRPr="00D46276">
              <w:rPr>
                <w:sz w:val="16"/>
                <w:szCs w:val="16"/>
              </w:rPr>
              <w:t>санитарне прореде</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31664C38" w14:textId="77777777" w:rsidR="00D46276" w:rsidRPr="00D46276" w:rsidRDefault="00D46276">
            <w:pPr>
              <w:jc w:val="center"/>
              <w:rPr>
                <w:sz w:val="16"/>
                <w:szCs w:val="16"/>
              </w:rPr>
            </w:pPr>
            <w:r w:rsidRPr="00D46276">
              <w:rPr>
                <w:sz w:val="16"/>
                <w:szCs w:val="16"/>
              </w:rPr>
              <w:t>535</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3C86D490" w14:textId="77777777" w:rsidR="00D46276" w:rsidRPr="00D46276" w:rsidRDefault="00D46276">
            <w:pPr>
              <w:jc w:val="right"/>
              <w:rPr>
                <w:color w:val="000000"/>
                <w:sz w:val="16"/>
                <w:szCs w:val="16"/>
              </w:rPr>
            </w:pPr>
            <w:r w:rsidRPr="00D46276">
              <w:rPr>
                <w:color w:val="000000"/>
                <w:sz w:val="16"/>
                <w:szCs w:val="16"/>
              </w:rPr>
              <w:t>171,20</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1B957873" w14:textId="77777777" w:rsidR="00D46276" w:rsidRPr="00D46276" w:rsidRDefault="00D46276">
            <w:pPr>
              <w:jc w:val="right"/>
              <w:rPr>
                <w:color w:val="000000"/>
                <w:sz w:val="16"/>
                <w:szCs w:val="16"/>
              </w:rPr>
            </w:pPr>
            <w:r w:rsidRPr="00D46276">
              <w:rPr>
                <w:color w:val="000000"/>
                <w:sz w:val="16"/>
                <w:szCs w:val="16"/>
              </w:rPr>
              <w:t>819,02</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503A88FA" w14:textId="77777777" w:rsidR="00D46276" w:rsidRPr="00D46276" w:rsidRDefault="00D46276">
            <w:pPr>
              <w:jc w:val="right"/>
              <w:rPr>
                <w:color w:val="000000"/>
                <w:sz w:val="16"/>
                <w:szCs w:val="16"/>
              </w:rPr>
            </w:pPr>
            <w:r w:rsidRPr="00D46276">
              <w:rPr>
                <w:color w:val="000000"/>
                <w:sz w:val="16"/>
                <w:szCs w:val="16"/>
              </w:rPr>
              <w:t>647,82</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70A5B74F" w14:textId="77777777" w:rsidR="00D46276" w:rsidRPr="00D46276" w:rsidRDefault="00D46276">
            <w:pPr>
              <w:jc w:val="right"/>
              <w:rPr>
                <w:color w:val="000000"/>
                <w:sz w:val="16"/>
                <w:szCs w:val="16"/>
              </w:rPr>
            </w:pPr>
            <w:r w:rsidRPr="00D46276">
              <w:rPr>
                <w:color w:val="000000"/>
                <w:sz w:val="16"/>
                <w:szCs w:val="16"/>
              </w:rPr>
              <w:t>478,4</w:t>
            </w:r>
          </w:p>
        </w:tc>
      </w:tr>
      <w:tr w:rsidR="00D46276" w:rsidRPr="00D46276" w14:paraId="1A8D0517"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736ADC88" w14:textId="77777777" w:rsidR="00D46276" w:rsidRPr="00D46276" w:rsidRDefault="00D46276">
            <w:pPr>
              <w:rPr>
                <w:sz w:val="16"/>
                <w:szCs w:val="16"/>
              </w:rPr>
            </w:pPr>
            <w:r w:rsidRPr="00D46276">
              <w:rPr>
                <w:sz w:val="16"/>
                <w:szCs w:val="16"/>
              </w:rPr>
              <w:t>Изградња и одржавање противпожарних пруга, просека и путева</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659B3B40" w14:textId="77777777" w:rsidR="00D46276" w:rsidRPr="00D46276" w:rsidRDefault="00D46276">
            <w:pPr>
              <w:jc w:val="center"/>
              <w:rPr>
                <w:sz w:val="16"/>
                <w:szCs w:val="16"/>
              </w:rPr>
            </w:pPr>
            <w:r w:rsidRPr="00D46276">
              <w:rPr>
                <w:sz w:val="16"/>
                <w:szCs w:val="16"/>
              </w:rPr>
              <w:t>618</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0F3CEB2F" w14:textId="77777777" w:rsidR="00D46276" w:rsidRPr="00D46276" w:rsidRDefault="00D46276">
            <w:pPr>
              <w:rPr>
                <w:color w:val="000000"/>
                <w:sz w:val="16"/>
                <w:szCs w:val="16"/>
              </w:rPr>
            </w:pPr>
            <w:r w:rsidRPr="00D46276">
              <w:rPr>
                <w:color w:val="000000"/>
                <w:sz w:val="16"/>
                <w:szCs w:val="16"/>
              </w:rPr>
              <w:t> </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2F1710E3" w14:textId="77777777" w:rsidR="00D46276" w:rsidRPr="00D46276" w:rsidRDefault="00D46276">
            <w:pPr>
              <w:jc w:val="right"/>
              <w:rPr>
                <w:color w:val="000000"/>
                <w:sz w:val="16"/>
                <w:szCs w:val="16"/>
              </w:rPr>
            </w:pPr>
            <w:r w:rsidRPr="00D46276">
              <w:rPr>
                <w:color w:val="000000"/>
                <w:sz w:val="16"/>
                <w:szCs w:val="16"/>
              </w:rPr>
              <w:t>7,20</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22EFB1C1" w14:textId="77777777" w:rsidR="00D46276" w:rsidRPr="00D46276" w:rsidRDefault="00D46276">
            <w:pPr>
              <w:jc w:val="right"/>
              <w:rPr>
                <w:color w:val="000000"/>
                <w:sz w:val="16"/>
                <w:szCs w:val="16"/>
              </w:rPr>
            </w:pPr>
            <w:r w:rsidRPr="00D46276">
              <w:rPr>
                <w:color w:val="000000"/>
                <w:sz w:val="16"/>
                <w:szCs w:val="16"/>
              </w:rPr>
              <w:t>7,20</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6082F20F" w14:textId="77777777" w:rsidR="00D46276" w:rsidRPr="00D46276" w:rsidRDefault="00D46276">
            <w:pPr>
              <w:jc w:val="right"/>
              <w:rPr>
                <w:color w:val="000000"/>
                <w:sz w:val="16"/>
                <w:szCs w:val="16"/>
              </w:rPr>
            </w:pPr>
            <w:r w:rsidRPr="00D46276">
              <w:rPr>
                <w:color w:val="000000"/>
                <w:sz w:val="16"/>
                <w:szCs w:val="16"/>
              </w:rPr>
              <w:t>100,0</w:t>
            </w:r>
          </w:p>
        </w:tc>
      </w:tr>
      <w:tr w:rsidR="00D46276" w:rsidRPr="00D46276" w14:paraId="176FF6EE"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FFFFFF"/>
            <w:noWrap/>
            <w:tcMar>
              <w:left w:w="85" w:type="dxa"/>
              <w:right w:w="85" w:type="dxa"/>
            </w:tcMar>
            <w:vAlign w:val="center"/>
            <w:hideMark/>
          </w:tcPr>
          <w:p w14:paraId="2F08FC74" w14:textId="77777777" w:rsidR="00D46276" w:rsidRPr="00D46276" w:rsidRDefault="00D46276">
            <w:pPr>
              <w:rPr>
                <w:sz w:val="16"/>
                <w:szCs w:val="16"/>
              </w:rPr>
            </w:pPr>
            <w:r w:rsidRPr="00D46276">
              <w:rPr>
                <w:sz w:val="16"/>
                <w:szCs w:val="16"/>
              </w:rPr>
              <w:t>заштита шума од човека</w:t>
            </w:r>
          </w:p>
        </w:tc>
        <w:tc>
          <w:tcPr>
            <w:tcW w:w="302" w:type="pct"/>
            <w:tcBorders>
              <w:top w:val="nil"/>
              <w:left w:val="nil"/>
              <w:bottom w:val="single" w:sz="4" w:space="0" w:color="auto"/>
              <w:right w:val="single" w:sz="4" w:space="0" w:color="auto"/>
            </w:tcBorders>
            <w:shd w:val="clear" w:color="000000" w:fill="FFFFFF"/>
            <w:noWrap/>
            <w:tcMar>
              <w:left w:w="85" w:type="dxa"/>
              <w:right w:w="85" w:type="dxa"/>
            </w:tcMar>
            <w:vAlign w:val="center"/>
            <w:hideMark/>
          </w:tcPr>
          <w:p w14:paraId="06C9B15B" w14:textId="77777777" w:rsidR="00D46276" w:rsidRPr="00D46276" w:rsidRDefault="00D46276">
            <w:pPr>
              <w:jc w:val="center"/>
              <w:rPr>
                <w:sz w:val="16"/>
                <w:szCs w:val="16"/>
              </w:rPr>
            </w:pPr>
            <w:r w:rsidRPr="00D46276">
              <w:rPr>
                <w:sz w:val="16"/>
                <w:szCs w:val="16"/>
              </w:rPr>
              <w:t>620</w:t>
            </w:r>
          </w:p>
        </w:tc>
        <w:tc>
          <w:tcPr>
            <w:tcW w:w="654"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02A5A0EA" w14:textId="77777777" w:rsidR="00D46276" w:rsidRPr="00D46276" w:rsidRDefault="00D46276">
            <w:pPr>
              <w:rPr>
                <w:color w:val="000000"/>
                <w:sz w:val="16"/>
                <w:szCs w:val="16"/>
              </w:rPr>
            </w:pPr>
            <w:r w:rsidRPr="00D46276">
              <w:rPr>
                <w:color w:val="000000"/>
                <w:sz w:val="16"/>
                <w:szCs w:val="16"/>
              </w:rPr>
              <w:t> </w:t>
            </w:r>
          </w:p>
        </w:tc>
        <w:tc>
          <w:tcPr>
            <w:tcW w:w="509" w:type="pct"/>
            <w:tcBorders>
              <w:top w:val="nil"/>
              <w:left w:val="nil"/>
              <w:bottom w:val="single" w:sz="4" w:space="0" w:color="auto"/>
              <w:right w:val="single" w:sz="4" w:space="0" w:color="auto"/>
            </w:tcBorders>
            <w:shd w:val="clear" w:color="auto" w:fill="auto"/>
            <w:noWrap/>
            <w:tcMar>
              <w:left w:w="85" w:type="dxa"/>
              <w:right w:w="85" w:type="dxa"/>
            </w:tcMar>
            <w:vAlign w:val="center"/>
            <w:hideMark/>
          </w:tcPr>
          <w:p w14:paraId="271AF4F8" w14:textId="77777777" w:rsidR="00D46276" w:rsidRPr="00D46276" w:rsidRDefault="00D46276">
            <w:pPr>
              <w:jc w:val="right"/>
              <w:rPr>
                <w:color w:val="000000"/>
                <w:sz w:val="16"/>
                <w:szCs w:val="16"/>
              </w:rPr>
            </w:pPr>
            <w:r w:rsidRPr="00D46276">
              <w:rPr>
                <w:color w:val="000000"/>
                <w:sz w:val="16"/>
                <w:szCs w:val="16"/>
              </w:rPr>
              <w:t>1,61</w:t>
            </w:r>
          </w:p>
        </w:tc>
        <w:tc>
          <w:tcPr>
            <w:tcW w:w="432"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50349E45" w14:textId="77777777" w:rsidR="00D46276" w:rsidRPr="00D46276" w:rsidRDefault="00D46276">
            <w:pPr>
              <w:jc w:val="right"/>
              <w:rPr>
                <w:color w:val="000000"/>
                <w:sz w:val="16"/>
                <w:szCs w:val="16"/>
              </w:rPr>
            </w:pPr>
            <w:r w:rsidRPr="00D46276">
              <w:rPr>
                <w:color w:val="000000"/>
                <w:sz w:val="16"/>
                <w:szCs w:val="16"/>
              </w:rPr>
              <w:t>1,61</w:t>
            </w:r>
          </w:p>
        </w:tc>
        <w:tc>
          <w:tcPr>
            <w:tcW w:w="523" w:type="pct"/>
            <w:tcBorders>
              <w:top w:val="nil"/>
              <w:left w:val="nil"/>
              <w:bottom w:val="single" w:sz="4" w:space="0" w:color="auto"/>
              <w:right w:val="single" w:sz="4" w:space="0" w:color="auto"/>
            </w:tcBorders>
            <w:shd w:val="clear" w:color="auto" w:fill="auto"/>
            <w:tcMar>
              <w:left w:w="85" w:type="dxa"/>
              <w:right w:w="85" w:type="dxa"/>
            </w:tcMar>
            <w:vAlign w:val="center"/>
            <w:hideMark/>
          </w:tcPr>
          <w:p w14:paraId="0DA8952F" w14:textId="77777777" w:rsidR="00D46276" w:rsidRPr="00D46276" w:rsidRDefault="00D46276">
            <w:pPr>
              <w:jc w:val="right"/>
              <w:rPr>
                <w:color w:val="000000"/>
                <w:sz w:val="16"/>
                <w:szCs w:val="16"/>
              </w:rPr>
            </w:pPr>
            <w:r w:rsidRPr="00D46276">
              <w:rPr>
                <w:color w:val="000000"/>
                <w:sz w:val="16"/>
                <w:szCs w:val="16"/>
              </w:rPr>
              <w:t>100,0</w:t>
            </w:r>
          </w:p>
        </w:tc>
      </w:tr>
      <w:tr w:rsidR="00D46276" w:rsidRPr="00D46276" w14:paraId="22B4C6FC" w14:textId="77777777" w:rsidTr="00D46276">
        <w:trPr>
          <w:trHeight w:val="315"/>
        </w:trPr>
        <w:tc>
          <w:tcPr>
            <w:tcW w:w="2580" w:type="pct"/>
            <w:tcBorders>
              <w:top w:val="nil"/>
              <w:left w:val="single" w:sz="4" w:space="0" w:color="auto"/>
              <w:bottom w:val="single" w:sz="4" w:space="0" w:color="auto"/>
              <w:right w:val="single" w:sz="4" w:space="0" w:color="auto"/>
            </w:tcBorders>
            <w:shd w:val="clear" w:color="000000" w:fill="D9D9D9"/>
            <w:tcMar>
              <w:left w:w="85" w:type="dxa"/>
              <w:right w:w="85" w:type="dxa"/>
            </w:tcMar>
            <w:vAlign w:val="center"/>
            <w:hideMark/>
          </w:tcPr>
          <w:p w14:paraId="3D60CD8C" w14:textId="77777777" w:rsidR="00D46276" w:rsidRPr="00D46276" w:rsidRDefault="00D46276">
            <w:pPr>
              <w:rPr>
                <w:b/>
                <w:bCs/>
                <w:color w:val="000000"/>
                <w:sz w:val="16"/>
                <w:szCs w:val="16"/>
              </w:rPr>
            </w:pPr>
            <w:r w:rsidRPr="00D46276">
              <w:rPr>
                <w:b/>
                <w:bCs/>
                <w:color w:val="000000"/>
                <w:sz w:val="16"/>
                <w:szCs w:val="16"/>
              </w:rPr>
              <w:t>Укупно ГЈ</w:t>
            </w:r>
          </w:p>
        </w:tc>
        <w:tc>
          <w:tcPr>
            <w:tcW w:w="302" w:type="pct"/>
            <w:tcBorders>
              <w:top w:val="nil"/>
              <w:left w:val="nil"/>
              <w:bottom w:val="single" w:sz="4" w:space="0" w:color="auto"/>
              <w:right w:val="single" w:sz="4" w:space="0" w:color="auto"/>
            </w:tcBorders>
            <w:shd w:val="clear" w:color="000000" w:fill="D9D9D9"/>
            <w:tcMar>
              <w:left w:w="85" w:type="dxa"/>
              <w:right w:w="85" w:type="dxa"/>
            </w:tcMar>
            <w:vAlign w:val="center"/>
            <w:hideMark/>
          </w:tcPr>
          <w:p w14:paraId="45BA3978" w14:textId="77777777" w:rsidR="00D46276" w:rsidRPr="00D46276" w:rsidRDefault="00D46276">
            <w:pPr>
              <w:jc w:val="center"/>
              <w:rPr>
                <w:b/>
                <w:bCs/>
                <w:color w:val="000000"/>
                <w:sz w:val="16"/>
                <w:szCs w:val="16"/>
              </w:rPr>
            </w:pPr>
            <w:r w:rsidRPr="00D46276">
              <w:rPr>
                <w:b/>
                <w:bCs/>
                <w:color w:val="000000"/>
                <w:sz w:val="16"/>
                <w:szCs w:val="16"/>
              </w:rPr>
              <w:t> </w:t>
            </w:r>
          </w:p>
        </w:tc>
        <w:tc>
          <w:tcPr>
            <w:tcW w:w="654" w:type="pct"/>
            <w:tcBorders>
              <w:top w:val="nil"/>
              <w:left w:val="nil"/>
              <w:bottom w:val="single" w:sz="4" w:space="0" w:color="auto"/>
              <w:right w:val="single" w:sz="4" w:space="0" w:color="auto"/>
            </w:tcBorders>
            <w:shd w:val="clear" w:color="000000" w:fill="D9D9D9"/>
            <w:tcMar>
              <w:left w:w="85" w:type="dxa"/>
              <w:right w:w="85" w:type="dxa"/>
            </w:tcMar>
            <w:vAlign w:val="center"/>
            <w:hideMark/>
          </w:tcPr>
          <w:p w14:paraId="143B809F" w14:textId="77777777" w:rsidR="00D46276" w:rsidRPr="00D46276" w:rsidRDefault="00D46276">
            <w:pPr>
              <w:jc w:val="right"/>
              <w:rPr>
                <w:b/>
                <w:bCs/>
                <w:color w:val="000000"/>
                <w:sz w:val="16"/>
                <w:szCs w:val="16"/>
              </w:rPr>
            </w:pPr>
            <w:r w:rsidRPr="00D46276">
              <w:rPr>
                <w:b/>
                <w:bCs/>
                <w:color w:val="000000"/>
                <w:sz w:val="16"/>
                <w:szCs w:val="16"/>
              </w:rPr>
              <w:t>1.343,30</w:t>
            </w:r>
          </w:p>
        </w:tc>
        <w:tc>
          <w:tcPr>
            <w:tcW w:w="509" w:type="pct"/>
            <w:tcBorders>
              <w:top w:val="nil"/>
              <w:left w:val="nil"/>
              <w:bottom w:val="single" w:sz="4" w:space="0" w:color="auto"/>
              <w:right w:val="single" w:sz="4" w:space="0" w:color="auto"/>
            </w:tcBorders>
            <w:shd w:val="clear" w:color="000000" w:fill="D9D9D9"/>
            <w:tcMar>
              <w:left w:w="85" w:type="dxa"/>
              <w:right w:w="85" w:type="dxa"/>
            </w:tcMar>
            <w:vAlign w:val="center"/>
            <w:hideMark/>
          </w:tcPr>
          <w:p w14:paraId="49C206F0" w14:textId="77777777" w:rsidR="00D46276" w:rsidRPr="00D46276" w:rsidRDefault="00D46276">
            <w:pPr>
              <w:jc w:val="right"/>
              <w:rPr>
                <w:b/>
                <w:bCs/>
                <w:color w:val="000000"/>
                <w:sz w:val="16"/>
                <w:szCs w:val="16"/>
              </w:rPr>
            </w:pPr>
            <w:r w:rsidRPr="00D46276">
              <w:rPr>
                <w:b/>
                <w:bCs/>
                <w:color w:val="000000"/>
                <w:sz w:val="16"/>
                <w:szCs w:val="16"/>
              </w:rPr>
              <w:t>1.970,32</w:t>
            </w:r>
          </w:p>
        </w:tc>
        <w:tc>
          <w:tcPr>
            <w:tcW w:w="432" w:type="pct"/>
            <w:tcBorders>
              <w:top w:val="nil"/>
              <w:left w:val="nil"/>
              <w:bottom w:val="single" w:sz="4" w:space="0" w:color="auto"/>
              <w:right w:val="single" w:sz="4" w:space="0" w:color="auto"/>
            </w:tcBorders>
            <w:shd w:val="clear" w:color="000000" w:fill="D9D9D9"/>
            <w:tcMar>
              <w:left w:w="85" w:type="dxa"/>
              <w:right w:w="85" w:type="dxa"/>
            </w:tcMar>
            <w:vAlign w:val="center"/>
            <w:hideMark/>
          </w:tcPr>
          <w:p w14:paraId="3391015A" w14:textId="77777777" w:rsidR="00D46276" w:rsidRPr="00D46276" w:rsidRDefault="00D46276">
            <w:pPr>
              <w:jc w:val="right"/>
              <w:rPr>
                <w:b/>
                <w:bCs/>
                <w:color w:val="000000"/>
                <w:sz w:val="16"/>
                <w:szCs w:val="16"/>
              </w:rPr>
            </w:pPr>
            <w:r w:rsidRPr="00D46276">
              <w:rPr>
                <w:b/>
                <w:bCs/>
                <w:color w:val="000000"/>
                <w:sz w:val="16"/>
                <w:szCs w:val="16"/>
              </w:rPr>
              <w:t>627,02</w:t>
            </w:r>
          </w:p>
        </w:tc>
        <w:tc>
          <w:tcPr>
            <w:tcW w:w="523" w:type="pct"/>
            <w:tcBorders>
              <w:top w:val="nil"/>
              <w:left w:val="nil"/>
              <w:bottom w:val="single" w:sz="4" w:space="0" w:color="auto"/>
              <w:right w:val="single" w:sz="4" w:space="0" w:color="auto"/>
            </w:tcBorders>
            <w:shd w:val="clear" w:color="000000" w:fill="D9D9D9"/>
            <w:tcMar>
              <w:left w:w="85" w:type="dxa"/>
              <w:right w:w="85" w:type="dxa"/>
            </w:tcMar>
            <w:vAlign w:val="center"/>
            <w:hideMark/>
          </w:tcPr>
          <w:p w14:paraId="5CED9D34" w14:textId="77777777" w:rsidR="00D46276" w:rsidRPr="00D46276" w:rsidRDefault="00D46276">
            <w:pPr>
              <w:jc w:val="right"/>
              <w:rPr>
                <w:b/>
                <w:bCs/>
                <w:color w:val="000000"/>
                <w:sz w:val="16"/>
                <w:szCs w:val="16"/>
              </w:rPr>
            </w:pPr>
            <w:r w:rsidRPr="00D46276">
              <w:rPr>
                <w:b/>
                <w:bCs/>
                <w:color w:val="000000"/>
                <w:sz w:val="16"/>
                <w:szCs w:val="16"/>
              </w:rPr>
              <w:t>146,7</w:t>
            </w:r>
          </w:p>
        </w:tc>
      </w:tr>
    </w:tbl>
    <w:p w14:paraId="0AF6ECF1" w14:textId="02007981" w:rsidR="001F31D4" w:rsidRDefault="00246194" w:rsidP="001F31D4">
      <w:pPr>
        <w:ind w:firstLine="720"/>
        <w:jc w:val="both"/>
        <w:rPr>
          <w:lang w:val="sr-Cyrl-RS"/>
        </w:rPr>
      </w:pPr>
      <w:r w:rsidRPr="00E36FD0">
        <w:rPr>
          <w:lang w:val="sr-Cyrl-RS"/>
        </w:rPr>
        <w:t>Код р</w:t>
      </w:r>
      <w:r w:rsidR="009246FA" w:rsidRPr="00E36FD0">
        <w:rPr>
          <w:lang w:val="sr-Cyrl-RS"/>
        </w:rPr>
        <w:t>адов</w:t>
      </w:r>
      <w:r w:rsidRPr="00E36FD0">
        <w:rPr>
          <w:lang w:val="sr-Cyrl-RS"/>
        </w:rPr>
        <w:t>а</w:t>
      </w:r>
      <w:r w:rsidR="009246FA" w:rsidRPr="00E36FD0">
        <w:rPr>
          <w:lang w:val="sr-Cyrl-RS"/>
        </w:rPr>
        <w:t xml:space="preserve"> на простој репродукцији различити </w:t>
      </w:r>
      <w:r w:rsidRPr="00E36FD0">
        <w:rPr>
          <w:lang w:val="sr-Cyrl-RS"/>
        </w:rPr>
        <w:t xml:space="preserve">је </w:t>
      </w:r>
      <w:r w:rsidR="009246FA" w:rsidRPr="00E36FD0">
        <w:rPr>
          <w:lang w:val="sr-Cyrl-RS"/>
        </w:rPr>
        <w:t>обим извршења радова по видовима рад</w:t>
      </w:r>
      <w:r w:rsidRPr="00E36FD0">
        <w:rPr>
          <w:lang w:val="sr-Cyrl-RS"/>
        </w:rPr>
        <w:t>а те ће</w:t>
      </w:r>
      <w:r w:rsidR="004C39AF" w:rsidRPr="00E36FD0">
        <w:rPr>
          <w:lang w:val="sr-Cyrl-RS"/>
        </w:rPr>
        <w:t xml:space="preserve"> детаљно бити објашњено у наставку</w:t>
      </w:r>
      <w:r w:rsidR="00F8621E" w:rsidRPr="00E36FD0">
        <w:rPr>
          <w:lang w:val="sr-Cyrl-RS"/>
        </w:rPr>
        <w:t>.</w:t>
      </w:r>
    </w:p>
    <w:p w14:paraId="64AFBBFB" w14:textId="77777777" w:rsidR="009246FA" w:rsidRPr="00E36FD0" w:rsidRDefault="009246FA" w:rsidP="009246FA">
      <w:pPr>
        <w:ind w:firstLine="720"/>
        <w:jc w:val="both"/>
        <w:rPr>
          <w:lang w:val="sr-Cyrl-RS"/>
        </w:rPr>
      </w:pPr>
      <w:r w:rsidRPr="00E36FD0">
        <w:rPr>
          <w:lang w:val="sr-Cyrl-RS"/>
        </w:rPr>
        <w:t>Гледано по појединим врстама радова:</w:t>
      </w:r>
    </w:p>
    <w:p w14:paraId="4C51CC1E" w14:textId="3DC495F1" w:rsidR="009246FA" w:rsidRPr="00E36FD0" w:rsidRDefault="009246FA" w:rsidP="00A214E7">
      <w:pPr>
        <w:numPr>
          <w:ilvl w:val="1"/>
          <w:numId w:val="5"/>
        </w:numPr>
        <w:jc w:val="both"/>
        <w:rPr>
          <w:lang w:val="sr-Cyrl-RS"/>
        </w:rPr>
      </w:pPr>
      <w:r w:rsidRPr="00E36FD0">
        <w:rPr>
          <w:lang w:val="sr-Cyrl-RS"/>
        </w:rPr>
        <w:t xml:space="preserve">Прореде у </w:t>
      </w:r>
      <w:r w:rsidR="007151C8" w:rsidRPr="00E36FD0">
        <w:rPr>
          <w:lang w:val="sr-Cyrl-RS"/>
        </w:rPr>
        <w:t>изданачким</w:t>
      </w:r>
      <w:r w:rsidRPr="00E36FD0">
        <w:rPr>
          <w:lang w:val="sr-Cyrl-RS"/>
        </w:rPr>
        <w:t xml:space="preserve"> с</w:t>
      </w:r>
      <w:r w:rsidR="00CB20AC" w:rsidRPr="00E36FD0">
        <w:rPr>
          <w:lang w:val="sr-Cyrl-RS"/>
        </w:rPr>
        <w:t xml:space="preserve">астојинама су извршене </w:t>
      </w:r>
      <w:r w:rsidR="00B32017" w:rsidRPr="00E36FD0">
        <w:rPr>
          <w:lang w:val="sr-Cyrl-RS"/>
        </w:rPr>
        <w:t>на</w:t>
      </w:r>
      <w:r w:rsidR="00CB20AC" w:rsidRPr="00E36FD0">
        <w:rPr>
          <w:lang w:val="sr-Cyrl-RS"/>
        </w:rPr>
        <w:t xml:space="preserve"> </w:t>
      </w:r>
      <w:r w:rsidR="00D46276" w:rsidRPr="00D46276">
        <w:t>2,7</w:t>
      </w:r>
      <w:r w:rsidRPr="00E36FD0">
        <w:rPr>
          <w:lang w:val="sr-Cyrl-RS"/>
        </w:rPr>
        <w:t xml:space="preserve"> %</w:t>
      </w:r>
      <w:r w:rsidR="00004FE3" w:rsidRPr="00E36FD0">
        <w:rPr>
          <w:lang w:val="sr-Cyrl-RS"/>
        </w:rPr>
        <w:t>;</w:t>
      </w:r>
    </w:p>
    <w:p w14:paraId="791065D3" w14:textId="7FCCD4C1" w:rsidR="00CB20AC" w:rsidRPr="00E36FD0" w:rsidRDefault="00CB20AC" w:rsidP="00A214E7">
      <w:pPr>
        <w:numPr>
          <w:ilvl w:val="1"/>
          <w:numId w:val="5"/>
        </w:numPr>
        <w:jc w:val="both"/>
        <w:rPr>
          <w:lang w:val="sr-Cyrl-RS"/>
        </w:rPr>
      </w:pPr>
      <w:r w:rsidRPr="00E36FD0">
        <w:rPr>
          <w:lang w:val="sr-Cyrl-RS"/>
        </w:rPr>
        <w:t xml:space="preserve">Прореде у </w:t>
      </w:r>
      <w:r w:rsidR="007151C8" w:rsidRPr="00E36FD0">
        <w:rPr>
          <w:lang w:val="sr-Cyrl-RS"/>
        </w:rPr>
        <w:t>високим</w:t>
      </w:r>
      <w:r w:rsidRPr="00E36FD0">
        <w:rPr>
          <w:lang w:val="sr-Cyrl-RS"/>
        </w:rPr>
        <w:t xml:space="preserve">  састојинама су извршене на </w:t>
      </w:r>
      <w:r w:rsidR="00B32017" w:rsidRPr="00E36FD0">
        <w:rPr>
          <w:lang w:val="sr-Cyrl-RS"/>
        </w:rPr>
        <w:t xml:space="preserve">само </w:t>
      </w:r>
      <w:r w:rsidR="00D46276" w:rsidRPr="00D46276">
        <w:t>205,0</w:t>
      </w:r>
      <w:r w:rsidRPr="00E36FD0">
        <w:rPr>
          <w:lang w:val="sr-Cyrl-RS"/>
        </w:rPr>
        <w:t xml:space="preserve"> % површине</w:t>
      </w:r>
      <w:r w:rsidR="00004FE3" w:rsidRPr="00E36FD0">
        <w:rPr>
          <w:lang w:val="sr-Cyrl-RS"/>
        </w:rPr>
        <w:t>;</w:t>
      </w:r>
    </w:p>
    <w:p w14:paraId="051F4212" w14:textId="6CE1417D" w:rsidR="00E908D7" w:rsidRPr="00E36FD0" w:rsidRDefault="00246194" w:rsidP="00A214E7">
      <w:pPr>
        <w:numPr>
          <w:ilvl w:val="1"/>
          <w:numId w:val="5"/>
        </w:numPr>
        <w:jc w:val="both"/>
        <w:rPr>
          <w:lang w:val="sr-Cyrl-RS"/>
        </w:rPr>
      </w:pPr>
      <w:r w:rsidRPr="00E36FD0">
        <w:rPr>
          <w:lang w:val="sr-Cyrl-RS"/>
        </w:rPr>
        <w:t>Прореде у вештачки подигнутим шумама</w:t>
      </w:r>
      <w:r w:rsidR="00E908D7" w:rsidRPr="00E36FD0">
        <w:rPr>
          <w:lang w:val="sr-Cyrl-RS"/>
        </w:rPr>
        <w:t xml:space="preserve"> извршено је на </w:t>
      </w:r>
      <w:r w:rsidR="00D46276" w:rsidRPr="00D46276">
        <w:t>52,7</w:t>
      </w:r>
      <w:r w:rsidR="00E908D7" w:rsidRPr="00E36FD0">
        <w:rPr>
          <w:lang w:val="sr-Cyrl-RS"/>
        </w:rPr>
        <w:t xml:space="preserve"> % површине</w:t>
      </w:r>
      <w:r w:rsidR="00004FE3" w:rsidRPr="00E36FD0">
        <w:rPr>
          <w:lang w:val="sr-Cyrl-RS"/>
        </w:rPr>
        <w:t>;</w:t>
      </w:r>
    </w:p>
    <w:p w14:paraId="54232B48" w14:textId="55F5608A" w:rsidR="00D46276" w:rsidRPr="00E36FD0" w:rsidRDefault="009246FA" w:rsidP="009246FA">
      <w:pPr>
        <w:ind w:firstLine="720"/>
        <w:jc w:val="both"/>
        <w:rPr>
          <w:lang w:val="sr-Cyrl-RS"/>
        </w:rPr>
      </w:pPr>
      <w:r w:rsidRPr="00E36FD0">
        <w:rPr>
          <w:lang w:val="sr-Cyrl-RS"/>
        </w:rPr>
        <w:t>Укупни радови на гајењу шума у времену важења прошле ОГШ су извршени с</w:t>
      </w:r>
      <w:r w:rsidR="004A0B87" w:rsidRPr="00E36FD0">
        <w:rPr>
          <w:lang w:val="sr-Cyrl-RS"/>
        </w:rPr>
        <w:t>у на</w:t>
      </w:r>
      <w:r w:rsidRPr="00E36FD0">
        <w:rPr>
          <w:lang w:val="sr-Cyrl-RS"/>
        </w:rPr>
        <w:t xml:space="preserve"> </w:t>
      </w:r>
      <w:r w:rsidR="00246194" w:rsidRPr="00E36FD0">
        <w:rPr>
          <w:lang w:val="sr-Cyrl-RS"/>
        </w:rPr>
        <w:t>1</w:t>
      </w:r>
      <w:r w:rsidR="00D46276">
        <w:rPr>
          <w:lang w:val="sr-Cyrl-RS"/>
        </w:rPr>
        <w:t>46</w:t>
      </w:r>
      <w:r w:rsidR="00246194" w:rsidRPr="00E36FD0">
        <w:rPr>
          <w:lang w:val="sr-Cyrl-RS"/>
        </w:rPr>
        <w:t>,</w:t>
      </w:r>
      <w:r w:rsidR="00D46276">
        <w:rPr>
          <w:lang w:val="sr-Cyrl-RS"/>
        </w:rPr>
        <w:t>7</w:t>
      </w:r>
      <w:r w:rsidRPr="00E36FD0">
        <w:rPr>
          <w:lang w:val="sr-Cyrl-RS"/>
        </w:rPr>
        <w:t xml:space="preserve"> % од планиран</w:t>
      </w:r>
      <w:r w:rsidR="004A0B87" w:rsidRPr="00E36FD0">
        <w:rPr>
          <w:lang w:val="sr-Cyrl-RS"/>
        </w:rPr>
        <w:t>е површине</w:t>
      </w:r>
      <w:r w:rsidR="00F8621E" w:rsidRPr="00E36FD0">
        <w:rPr>
          <w:lang w:val="sr-Cyrl-RS"/>
        </w:rPr>
        <w:t>.</w:t>
      </w:r>
      <w:r w:rsidR="00D46276">
        <w:rPr>
          <w:lang w:val="sr-Cyrl-RS"/>
        </w:rPr>
        <w:t xml:space="preserve"> Евидентна је разлика између извршених прореда у изданачким састојинама и високим састојинама. Претпоставка је да је извршена пермутација приликом евиденције извршених радова код прореда у изданачким састојинама при чему су евидентиране прореде у високим састојинама уместо у изданачким састојинама.</w:t>
      </w:r>
    </w:p>
    <w:p w14:paraId="0B1AA776" w14:textId="4C4DACB3" w:rsidR="005A6860" w:rsidRPr="00E36FD0" w:rsidRDefault="003B628C" w:rsidP="00F70349">
      <w:pPr>
        <w:ind w:firstLine="720"/>
        <w:jc w:val="both"/>
        <w:rPr>
          <w:rFonts w:cs="Arial"/>
          <w:b/>
          <w:bCs/>
          <w:sz w:val="28"/>
          <w:szCs w:val="26"/>
          <w:lang w:val="sr-Cyrl-RS"/>
        </w:rPr>
        <w:sectPr w:rsidR="005A6860" w:rsidRPr="00E36FD0" w:rsidSect="004A584A">
          <w:pgSz w:w="11906" w:h="16838"/>
          <w:pgMar w:top="1417" w:right="1417" w:bottom="1417" w:left="1417" w:header="576" w:footer="576" w:gutter="0"/>
          <w:cols w:space="720"/>
          <w:docGrid w:linePitch="600" w:charSpace="32768"/>
        </w:sectPr>
      </w:pPr>
      <w:r w:rsidRPr="00E36FD0">
        <w:rPr>
          <w:lang w:val="sr-Cyrl-RS"/>
        </w:rPr>
        <w:t xml:space="preserve">Из свега напред изнетог може се закључити да радови на гајењу шума  извршени у задовољавајућем обиму. </w:t>
      </w:r>
      <w:r w:rsidRPr="00E36FD0">
        <w:rPr>
          <w:rFonts w:cs="Arial"/>
          <w:b/>
          <w:bCs/>
          <w:sz w:val="28"/>
          <w:szCs w:val="26"/>
          <w:lang w:val="sr-Cyrl-RS"/>
        </w:rPr>
        <w:t xml:space="preserve"> </w:t>
      </w:r>
    </w:p>
    <w:p w14:paraId="189721CD" w14:textId="77777777" w:rsidR="009246FA" w:rsidRPr="00E36FD0" w:rsidRDefault="005633C7" w:rsidP="00DF4941">
      <w:pPr>
        <w:pStyle w:val="Heading2"/>
        <w:rPr>
          <w:sz w:val="16"/>
          <w:szCs w:val="16"/>
          <w:lang w:val="sr-Cyrl-RS"/>
        </w:rPr>
      </w:pPr>
      <w:bookmarkStart w:id="344" w:name="_Toc44863165"/>
      <w:bookmarkStart w:id="345" w:name="_Toc45211137"/>
      <w:bookmarkStart w:id="346" w:name="_Toc57270476"/>
      <w:bookmarkStart w:id="347" w:name="_Toc57291184"/>
      <w:bookmarkStart w:id="348" w:name="_Toc65060513"/>
      <w:bookmarkStart w:id="349" w:name="_Toc94179431"/>
      <w:bookmarkStart w:id="350" w:name="_Toc135218667"/>
      <w:bookmarkStart w:id="351" w:name="_Toc231815423"/>
      <w:r w:rsidRPr="00E36FD0">
        <w:rPr>
          <w:lang w:val="sr-Cyrl-RS"/>
        </w:rPr>
        <w:lastRenderedPageBreak/>
        <w:t>2.3.2</w:t>
      </w:r>
      <w:r w:rsidR="00F8621E" w:rsidRPr="00E36FD0">
        <w:rPr>
          <w:lang w:val="sr-Cyrl-RS"/>
        </w:rPr>
        <w:t>.</w:t>
      </w:r>
      <w:r w:rsidR="009246FA" w:rsidRPr="00E36FD0">
        <w:rPr>
          <w:lang w:val="sr-Cyrl-RS"/>
        </w:rPr>
        <w:t xml:space="preserve"> Досадашњи радови на коришћењу шума</w:t>
      </w:r>
      <w:bookmarkEnd w:id="344"/>
      <w:bookmarkEnd w:id="345"/>
      <w:bookmarkEnd w:id="346"/>
      <w:bookmarkEnd w:id="347"/>
      <w:bookmarkEnd w:id="348"/>
      <w:bookmarkEnd w:id="349"/>
      <w:bookmarkEnd w:id="350"/>
      <w:bookmarkEnd w:id="351"/>
    </w:p>
    <w:p w14:paraId="78F87755" w14:textId="77777777" w:rsidR="009246FA" w:rsidRPr="00E36FD0" w:rsidRDefault="009246FA" w:rsidP="009246FA">
      <w:pPr>
        <w:jc w:val="both"/>
        <w:rPr>
          <w:b/>
          <w:sz w:val="16"/>
          <w:szCs w:val="16"/>
          <w:lang w:val="sr-Cyrl-RS"/>
        </w:rPr>
      </w:pPr>
    </w:p>
    <w:p w14:paraId="6F06EB1E" w14:textId="418584BF" w:rsidR="007030C6" w:rsidRDefault="007030C6" w:rsidP="007030C6">
      <w:pPr>
        <w:pStyle w:val="Caption"/>
        <w:keepNext/>
        <w:rPr>
          <w:lang w:val="sr-Cyrl-RS"/>
        </w:rPr>
      </w:pPr>
      <w:r w:rsidRPr="00E36FD0">
        <w:rPr>
          <w:lang w:val="sr-Cyrl-RS"/>
        </w:rPr>
        <w:t xml:space="preserve">Табела </w:t>
      </w:r>
      <w:r w:rsidR="00410F44" w:rsidRPr="00E36FD0">
        <w:rPr>
          <w:lang w:val="sr-Cyrl-RS"/>
        </w:rPr>
        <w:t>32</w:t>
      </w:r>
      <w:r w:rsidRPr="00E36FD0">
        <w:rPr>
          <w:lang w:val="sr-Cyrl-RS"/>
        </w:rPr>
        <w:t>. Досадашњи радови на коришћењу шума и њихово извршењ</w:t>
      </w:r>
      <w:r w:rsidR="007C3D04" w:rsidRPr="00E36FD0">
        <w:rPr>
          <w:lang w:val="sr-Cyrl-RS"/>
        </w:rPr>
        <w:t>е приказани су следећом табелом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730"/>
        <w:gridCol w:w="604"/>
        <w:gridCol w:w="660"/>
        <w:gridCol w:w="548"/>
        <w:gridCol w:w="730"/>
        <w:gridCol w:w="604"/>
        <w:gridCol w:w="660"/>
        <w:gridCol w:w="543"/>
        <w:gridCol w:w="660"/>
        <w:gridCol w:w="544"/>
        <w:gridCol w:w="730"/>
        <w:gridCol w:w="599"/>
        <w:gridCol w:w="777"/>
        <w:gridCol w:w="787"/>
        <w:gridCol w:w="730"/>
        <w:gridCol w:w="599"/>
        <w:gridCol w:w="834"/>
        <w:gridCol w:w="730"/>
        <w:gridCol w:w="591"/>
      </w:tblGrid>
      <w:tr w:rsidR="00D46276" w:rsidRPr="00D46276" w14:paraId="2EE5B4AF" w14:textId="77777777" w:rsidTr="006F5930">
        <w:trPr>
          <w:trHeight w:val="276"/>
        </w:trPr>
        <w:tc>
          <w:tcPr>
            <w:tcW w:w="522" w:type="pct"/>
            <w:vMerge w:val="restart"/>
            <w:shd w:val="clear" w:color="000000" w:fill="D9D9D9"/>
            <w:tcMar>
              <w:left w:w="85" w:type="dxa"/>
              <w:right w:w="85" w:type="dxa"/>
            </w:tcMar>
            <w:vAlign w:val="center"/>
            <w:hideMark/>
          </w:tcPr>
          <w:p w14:paraId="16354A43" w14:textId="77777777" w:rsidR="00D46276" w:rsidRPr="00D46276" w:rsidRDefault="00D46276">
            <w:pPr>
              <w:jc w:val="center"/>
              <w:rPr>
                <w:b/>
                <w:bCs/>
                <w:color w:val="000000"/>
                <w:sz w:val="14"/>
                <w:szCs w:val="14"/>
              </w:rPr>
            </w:pPr>
            <w:r w:rsidRPr="00D46276">
              <w:rPr>
                <w:b/>
                <w:bCs/>
                <w:color w:val="000000"/>
                <w:sz w:val="14"/>
                <w:szCs w:val="14"/>
              </w:rPr>
              <w:t>Врста дрвећа</w:t>
            </w:r>
          </w:p>
        </w:tc>
        <w:tc>
          <w:tcPr>
            <w:tcW w:w="1414" w:type="pct"/>
            <w:gridSpan w:val="6"/>
            <w:vMerge w:val="restart"/>
            <w:shd w:val="clear" w:color="000000" w:fill="D9D9D9"/>
            <w:tcMar>
              <w:left w:w="85" w:type="dxa"/>
              <w:right w:w="85" w:type="dxa"/>
            </w:tcMar>
            <w:vAlign w:val="center"/>
            <w:hideMark/>
          </w:tcPr>
          <w:p w14:paraId="156EBACB" w14:textId="77777777" w:rsidR="00D46276" w:rsidRPr="00D46276" w:rsidRDefault="00D46276">
            <w:pPr>
              <w:jc w:val="center"/>
              <w:rPr>
                <w:b/>
                <w:bCs/>
                <w:color w:val="000000"/>
                <w:sz w:val="14"/>
                <w:szCs w:val="14"/>
              </w:rPr>
            </w:pPr>
            <w:r w:rsidRPr="00D46276">
              <w:rPr>
                <w:b/>
                <w:bCs/>
                <w:color w:val="000000"/>
                <w:sz w:val="14"/>
                <w:szCs w:val="14"/>
              </w:rPr>
              <w:t>Планирани принос</w:t>
            </w:r>
          </w:p>
        </w:tc>
        <w:tc>
          <w:tcPr>
            <w:tcW w:w="1408" w:type="pct"/>
            <w:gridSpan w:val="6"/>
            <w:vMerge w:val="restart"/>
            <w:shd w:val="clear" w:color="000000" w:fill="D9D9D9"/>
            <w:tcMar>
              <w:left w:w="85" w:type="dxa"/>
              <w:right w:w="85" w:type="dxa"/>
            </w:tcMar>
            <w:vAlign w:val="center"/>
            <w:hideMark/>
          </w:tcPr>
          <w:p w14:paraId="5400B80A" w14:textId="5D619C1D" w:rsidR="00D46276" w:rsidRPr="00C11C3F" w:rsidRDefault="00D46276">
            <w:pPr>
              <w:jc w:val="center"/>
              <w:rPr>
                <w:b/>
                <w:bCs/>
                <w:color w:val="000000"/>
                <w:sz w:val="14"/>
                <w:szCs w:val="14"/>
                <w:lang w:val="sr-Cyrl-RS"/>
              </w:rPr>
            </w:pPr>
            <w:r w:rsidRPr="00D46276">
              <w:rPr>
                <w:b/>
                <w:bCs/>
                <w:color w:val="000000"/>
                <w:sz w:val="14"/>
                <w:szCs w:val="14"/>
              </w:rPr>
              <w:t>Остварени принос</w:t>
            </w:r>
          </w:p>
        </w:tc>
        <w:tc>
          <w:tcPr>
            <w:tcW w:w="236" w:type="pct"/>
            <w:vMerge w:val="restart"/>
            <w:shd w:val="clear" w:color="000000" w:fill="D9D9D9"/>
            <w:tcMar>
              <w:left w:w="85" w:type="dxa"/>
              <w:right w:w="85" w:type="dxa"/>
            </w:tcMar>
            <w:vAlign w:val="center"/>
            <w:hideMark/>
          </w:tcPr>
          <w:p w14:paraId="3AA13D9C" w14:textId="77777777" w:rsidR="00D46276" w:rsidRPr="00D46276" w:rsidRDefault="00D46276">
            <w:pPr>
              <w:jc w:val="center"/>
              <w:rPr>
                <w:b/>
                <w:bCs/>
                <w:color w:val="000000"/>
                <w:sz w:val="14"/>
                <w:szCs w:val="14"/>
              </w:rPr>
            </w:pPr>
            <w:r w:rsidRPr="00D46276">
              <w:rPr>
                <w:b/>
                <w:bCs/>
                <w:color w:val="000000"/>
                <w:sz w:val="14"/>
                <w:szCs w:val="14"/>
              </w:rPr>
              <w:t>Случајни приноси</w:t>
            </w:r>
          </w:p>
        </w:tc>
        <w:tc>
          <w:tcPr>
            <w:tcW w:w="236" w:type="pct"/>
            <w:vMerge w:val="restart"/>
            <w:shd w:val="clear" w:color="000000" w:fill="D9D9D9"/>
            <w:tcMar>
              <w:left w:w="85" w:type="dxa"/>
              <w:right w:w="85" w:type="dxa"/>
            </w:tcMar>
            <w:vAlign w:val="center"/>
            <w:hideMark/>
          </w:tcPr>
          <w:p w14:paraId="56C56BAD" w14:textId="77777777" w:rsidR="00D46276" w:rsidRPr="00D46276" w:rsidRDefault="00D46276">
            <w:pPr>
              <w:jc w:val="center"/>
              <w:rPr>
                <w:b/>
                <w:bCs/>
                <w:color w:val="000000"/>
                <w:sz w:val="14"/>
                <w:szCs w:val="14"/>
              </w:rPr>
            </w:pPr>
            <w:r w:rsidRPr="00D46276">
              <w:rPr>
                <w:b/>
                <w:bCs/>
                <w:color w:val="000000"/>
                <w:sz w:val="14"/>
                <w:szCs w:val="14"/>
              </w:rPr>
              <w:t>Ванредни приноси</w:t>
            </w:r>
          </w:p>
        </w:tc>
        <w:tc>
          <w:tcPr>
            <w:tcW w:w="470" w:type="pct"/>
            <w:gridSpan w:val="2"/>
            <w:vMerge w:val="restart"/>
            <w:shd w:val="clear" w:color="000000" w:fill="D9D9D9"/>
            <w:tcMar>
              <w:left w:w="85" w:type="dxa"/>
              <w:right w:w="85" w:type="dxa"/>
            </w:tcMar>
            <w:vAlign w:val="center"/>
            <w:hideMark/>
          </w:tcPr>
          <w:p w14:paraId="6EC0BC2A" w14:textId="77777777" w:rsidR="00D46276" w:rsidRPr="00D46276" w:rsidRDefault="00D46276">
            <w:pPr>
              <w:jc w:val="center"/>
              <w:rPr>
                <w:b/>
                <w:bCs/>
                <w:color w:val="000000"/>
                <w:sz w:val="14"/>
                <w:szCs w:val="14"/>
              </w:rPr>
            </w:pPr>
            <w:r w:rsidRPr="00D46276">
              <w:rPr>
                <w:b/>
                <w:bCs/>
                <w:color w:val="000000"/>
                <w:sz w:val="14"/>
                <w:szCs w:val="14"/>
              </w:rPr>
              <w:t>Свега реализовано</w:t>
            </w:r>
          </w:p>
        </w:tc>
        <w:tc>
          <w:tcPr>
            <w:tcW w:w="245" w:type="pct"/>
            <w:vMerge w:val="restart"/>
            <w:shd w:val="clear" w:color="000000" w:fill="D9D9D9"/>
            <w:tcMar>
              <w:left w:w="85" w:type="dxa"/>
              <w:right w:w="85" w:type="dxa"/>
            </w:tcMar>
            <w:vAlign w:val="center"/>
            <w:hideMark/>
          </w:tcPr>
          <w:p w14:paraId="72FF7BCF" w14:textId="77777777" w:rsidR="00D46276" w:rsidRPr="00D46276" w:rsidRDefault="00D46276">
            <w:pPr>
              <w:jc w:val="center"/>
              <w:rPr>
                <w:b/>
                <w:bCs/>
                <w:color w:val="000000"/>
                <w:sz w:val="14"/>
                <w:szCs w:val="14"/>
              </w:rPr>
            </w:pPr>
            <w:r w:rsidRPr="00D46276">
              <w:rPr>
                <w:b/>
                <w:bCs/>
                <w:color w:val="000000"/>
                <w:sz w:val="14"/>
                <w:szCs w:val="14"/>
              </w:rPr>
              <w:t>Бесправне сече</w:t>
            </w:r>
          </w:p>
        </w:tc>
        <w:tc>
          <w:tcPr>
            <w:tcW w:w="469" w:type="pct"/>
            <w:gridSpan w:val="2"/>
            <w:vMerge w:val="restart"/>
            <w:shd w:val="clear" w:color="000000" w:fill="D9D9D9"/>
            <w:tcMar>
              <w:left w:w="85" w:type="dxa"/>
              <w:right w:w="85" w:type="dxa"/>
            </w:tcMar>
            <w:vAlign w:val="center"/>
            <w:hideMark/>
          </w:tcPr>
          <w:p w14:paraId="4E3DAB69" w14:textId="77777777" w:rsidR="00D46276" w:rsidRPr="00D46276" w:rsidRDefault="00D46276">
            <w:pPr>
              <w:jc w:val="center"/>
              <w:rPr>
                <w:b/>
                <w:bCs/>
                <w:color w:val="000000"/>
                <w:sz w:val="14"/>
                <w:szCs w:val="14"/>
              </w:rPr>
            </w:pPr>
            <w:r w:rsidRPr="00D46276">
              <w:rPr>
                <w:b/>
                <w:bCs/>
                <w:color w:val="000000"/>
                <w:sz w:val="14"/>
                <w:szCs w:val="14"/>
              </w:rPr>
              <w:t>Свега посечено</w:t>
            </w:r>
          </w:p>
        </w:tc>
      </w:tr>
      <w:tr w:rsidR="00D46276" w:rsidRPr="00D46276" w14:paraId="0EBAC23B" w14:textId="77777777" w:rsidTr="006F5930">
        <w:trPr>
          <w:trHeight w:val="276"/>
        </w:trPr>
        <w:tc>
          <w:tcPr>
            <w:tcW w:w="522" w:type="pct"/>
            <w:vMerge/>
            <w:tcMar>
              <w:left w:w="85" w:type="dxa"/>
              <w:right w:w="85" w:type="dxa"/>
            </w:tcMar>
            <w:vAlign w:val="center"/>
            <w:hideMark/>
          </w:tcPr>
          <w:p w14:paraId="3D5179BD" w14:textId="77777777" w:rsidR="00D46276" w:rsidRPr="00D46276" w:rsidRDefault="00D46276">
            <w:pPr>
              <w:rPr>
                <w:b/>
                <w:bCs/>
                <w:color w:val="000000"/>
                <w:sz w:val="14"/>
                <w:szCs w:val="14"/>
              </w:rPr>
            </w:pPr>
          </w:p>
        </w:tc>
        <w:tc>
          <w:tcPr>
            <w:tcW w:w="1414" w:type="pct"/>
            <w:gridSpan w:val="6"/>
            <w:vMerge/>
            <w:tcMar>
              <w:left w:w="85" w:type="dxa"/>
              <w:right w:w="85" w:type="dxa"/>
            </w:tcMar>
            <w:vAlign w:val="center"/>
            <w:hideMark/>
          </w:tcPr>
          <w:p w14:paraId="79B80B2B" w14:textId="77777777" w:rsidR="00D46276" w:rsidRPr="00D46276" w:rsidRDefault="00D46276">
            <w:pPr>
              <w:rPr>
                <w:b/>
                <w:bCs/>
                <w:color w:val="000000"/>
                <w:sz w:val="14"/>
                <w:szCs w:val="14"/>
              </w:rPr>
            </w:pPr>
          </w:p>
        </w:tc>
        <w:tc>
          <w:tcPr>
            <w:tcW w:w="1408" w:type="pct"/>
            <w:gridSpan w:val="6"/>
            <w:vMerge/>
            <w:tcMar>
              <w:left w:w="85" w:type="dxa"/>
              <w:right w:w="85" w:type="dxa"/>
            </w:tcMar>
            <w:vAlign w:val="center"/>
            <w:hideMark/>
          </w:tcPr>
          <w:p w14:paraId="249163B7" w14:textId="77777777" w:rsidR="00D46276" w:rsidRPr="00D46276" w:rsidRDefault="00D46276">
            <w:pPr>
              <w:rPr>
                <w:b/>
                <w:bCs/>
                <w:color w:val="000000"/>
                <w:sz w:val="14"/>
                <w:szCs w:val="14"/>
              </w:rPr>
            </w:pPr>
          </w:p>
        </w:tc>
        <w:tc>
          <w:tcPr>
            <w:tcW w:w="236" w:type="pct"/>
            <w:vMerge/>
            <w:tcMar>
              <w:left w:w="85" w:type="dxa"/>
              <w:right w:w="85" w:type="dxa"/>
            </w:tcMar>
            <w:vAlign w:val="center"/>
            <w:hideMark/>
          </w:tcPr>
          <w:p w14:paraId="78AB16F4" w14:textId="77777777" w:rsidR="00D46276" w:rsidRPr="00D46276" w:rsidRDefault="00D46276">
            <w:pPr>
              <w:rPr>
                <w:b/>
                <w:bCs/>
                <w:color w:val="000000"/>
                <w:sz w:val="14"/>
                <w:szCs w:val="14"/>
              </w:rPr>
            </w:pPr>
          </w:p>
        </w:tc>
        <w:tc>
          <w:tcPr>
            <w:tcW w:w="236" w:type="pct"/>
            <w:vMerge/>
            <w:tcMar>
              <w:left w:w="85" w:type="dxa"/>
              <w:right w:w="85" w:type="dxa"/>
            </w:tcMar>
            <w:vAlign w:val="center"/>
            <w:hideMark/>
          </w:tcPr>
          <w:p w14:paraId="569C86AD" w14:textId="77777777" w:rsidR="00D46276" w:rsidRPr="00D46276" w:rsidRDefault="00D46276">
            <w:pPr>
              <w:rPr>
                <w:b/>
                <w:bCs/>
                <w:color w:val="000000"/>
                <w:sz w:val="14"/>
                <w:szCs w:val="14"/>
              </w:rPr>
            </w:pPr>
          </w:p>
        </w:tc>
        <w:tc>
          <w:tcPr>
            <w:tcW w:w="470" w:type="pct"/>
            <w:gridSpan w:val="2"/>
            <w:vMerge/>
            <w:tcMar>
              <w:left w:w="85" w:type="dxa"/>
              <w:right w:w="85" w:type="dxa"/>
            </w:tcMar>
            <w:vAlign w:val="center"/>
            <w:hideMark/>
          </w:tcPr>
          <w:p w14:paraId="4DE77463" w14:textId="77777777" w:rsidR="00D46276" w:rsidRPr="00D46276" w:rsidRDefault="00D46276">
            <w:pPr>
              <w:rPr>
                <w:b/>
                <w:bCs/>
                <w:color w:val="000000"/>
                <w:sz w:val="14"/>
                <w:szCs w:val="14"/>
              </w:rPr>
            </w:pPr>
          </w:p>
        </w:tc>
        <w:tc>
          <w:tcPr>
            <w:tcW w:w="245" w:type="pct"/>
            <w:vMerge/>
            <w:tcMar>
              <w:left w:w="85" w:type="dxa"/>
              <w:right w:w="85" w:type="dxa"/>
            </w:tcMar>
            <w:vAlign w:val="center"/>
            <w:hideMark/>
          </w:tcPr>
          <w:p w14:paraId="4368D620" w14:textId="77777777" w:rsidR="00D46276" w:rsidRPr="00D46276" w:rsidRDefault="00D46276">
            <w:pPr>
              <w:rPr>
                <w:b/>
                <w:bCs/>
                <w:color w:val="000000"/>
                <w:sz w:val="14"/>
                <w:szCs w:val="14"/>
              </w:rPr>
            </w:pPr>
          </w:p>
        </w:tc>
        <w:tc>
          <w:tcPr>
            <w:tcW w:w="469" w:type="pct"/>
            <w:gridSpan w:val="2"/>
            <w:vMerge/>
            <w:tcMar>
              <w:left w:w="85" w:type="dxa"/>
              <w:right w:w="85" w:type="dxa"/>
            </w:tcMar>
            <w:vAlign w:val="center"/>
            <w:hideMark/>
          </w:tcPr>
          <w:p w14:paraId="27EB7380" w14:textId="77777777" w:rsidR="00D46276" w:rsidRPr="00D46276" w:rsidRDefault="00D46276">
            <w:pPr>
              <w:rPr>
                <w:b/>
                <w:bCs/>
                <w:color w:val="000000"/>
                <w:sz w:val="14"/>
                <w:szCs w:val="14"/>
              </w:rPr>
            </w:pPr>
          </w:p>
        </w:tc>
      </w:tr>
      <w:tr w:rsidR="00D46276" w:rsidRPr="00D46276" w14:paraId="102D72F7" w14:textId="77777777" w:rsidTr="006F5930">
        <w:trPr>
          <w:trHeight w:val="276"/>
        </w:trPr>
        <w:tc>
          <w:tcPr>
            <w:tcW w:w="522" w:type="pct"/>
            <w:vMerge/>
            <w:tcMar>
              <w:left w:w="85" w:type="dxa"/>
              <w:right w:w="85" w:type="dxa"/>
            </w:tcMar>
            <w:vAlign w:val="center"/>
            <w:hideMark/>
          </w:tcPr>
          <w:p w14:paraId="2DBA04E9" w14:textId="77777777" w:rsidR="00D46276" w:rsidRPr="00D46276" w:rsidRDefault="00D46276">
            <w:pPr>
              <w:rPr>
                <w:b/>
                <w:bCs/>
                <w:color w:val="000000"/>
                <w:sz w:val="14"/>
                <w:szCs w:val="14"/>
              </w:rPr>
            </w:pPr>
          </w:p>
        </w:tc>
        <w:tc>
          <w:tcPr>
            <w:tcW w:w="1414" w:type="pct"/>
            <w:gridSpan w:val="6"/>
            <w:vMerge/>
            <w:tcMar>
              <w:left w:w="85" w:type="dxa"/>
              <w:right w:w="85" w:type="dxa"/>
            </w:tcMar>
            <w:vAlign w:val="center"/>
            <w:hideMark/>
          </w:tcPr>
          <w:p w14:paraId="545B3051" w14:textId="77777777" w:rsidR="00D46276" w:rsidRPr="00D46276" w:rsidRDefault="00D46276">
            <w:pPr>
              <w:rPr>
                <w:b/>
                <w:bCs/>
                <w:color w:val="000000"/>
                <w:sz w:val="14"/>
                <w:szCs w:val="14"/>
              </w:rPr>
            </w:pPr>
          </w:p>
        </w:tc>
        <w:tc>
          <w:tcPr>
            <w:tcW w:w="1408" w:type="pct"/>
            <w:gridSpan w:val="6"/>
            <w:vMerge/>
            <w:tcMar>
              <w:left w:w="85" w:type="dxa"/>
              <w:right w:w="85" w:type="dxa"/>
            </w:tcMar>
            <w:vAlign w:val="center"/>
            <w:hideMark/>
          </w:tcPr>
          <w:p w14:paraId="49596CD1" w14:textId="77777777" w:rsidR="00D46276" w:rsidRPr="00D46276" w:rsidRDefault="00D46276">
            <w:pPr>
              <w:rPr>
                <w:b/>
                <w:bCs/>
                <w:color w:val="000000"/>
                <w:sz w:val="14"/>
                <w:szCs w:val="14"/>
              </w:rPr>
            </w:pPr>
          </w:p>
        </w:tc>
        <w:tc>
          <w:tcPr>
            <w:tcW w:w="236" w:type="pct"/>
            <w:vMerge/>
            <w:tcMar>
              <w:left w:w="85" w:type="dxa"/>
              <w:right w:w="85" w:type="dxa"/>
            </w:tcMar>
            <w:vAlign w:val="center"/>
            <w:hideMark/>
          </w:tcPr>
          <w:p w14:paraId="06B05C28" w14:textId="77777777" w:rsidR="00D46276" w:rsidRPr="00D46276" w:rsidRDefault="00D46276">
            <w:pPr>
              <w:rPr>
                <w:b/>
                <w:bCs/>
                <w:color w:val="000000"/>
                <w:sz w:val="14"/>
                <w:szCs w:val="14"/>
              </w:rPr>
            </w:pPr>
          </w:p>
        </w:tc>
        <w:tc>
          <w:tcPr>
            <w:tcW w:w="236" w:type="pct"/>
            <w:vMerge/>
            <w:tcMar>
              <w:left w:w="85" w:type="dxa"/>
              <w:right w:w="85" w:type="dxa"/>
            </w:tcMar>
            <w:vAlign w:val="center"/>
            <w:hideMark/>
          </w:tcPr>
          <w:p w14:paraId="36CC0FEC" w14:textId="77777777" w:rsidR="00D46276" w:rsidRPr="00D46276" w:rsidRDefault="00D46276">
            <w:pPr>
              <w:rPr>
                <w:b/>
                <w:bCs/>
                <w:color w:val="000000"/>
                <w:sz w:val="14"/>
                <w:szCs w:val="14"/>
              </w:rPr>
            </w:pPr>
          </w:p>
        </w:tc>
        <w:tc>
          <w:tcPr>
            <w:tcW w:w="470" w:type="pct"/>
            <w:gridSpan w:val="2"/>
            <w:vMerge/>
            <w:tcMar>
              <w:left w:w="85" w:type="dxa"/>
              <w:right w:w="85" w:type="dxa"/>
            </w:tcMar>
            <w:vAlign w:val="center"/>
            <w:hideMark/>
          </w:tcPr>
          <w:p w14:paraId="4D8B9CB6" w14:textId="77777777" w:rsidR="00D46276" w:rsidRPr="00D46276" w:rsidRDefault="00D46276">
            <w:pPr>
              <w:rPr>
                <w:b/>
                <w:bCs/>
                <w:color w:val="000000"/>
                <w:sz w:val="14"/>
                <w:szCs w:val="14"/>
              </w:rPr>
            </w:pPr>
          </w:p>
        </w:tc>
        <w:tc>
          <w:tcPr>
            <w:tcW w:w="245" w:type="pct"/>
            <w:vMerge/>
            <w:tcMar>
              <w:left w:w="85" w:type="dxa"/>
              <w:right w:w="85" w:type="dxa"/>
            </w:tcMar>
            <w:vAlign w:val="center"/>
            <w:hideMark/>
          </w:tcPr>
          <w:p w14:paraId="0007D301" w14:textId="77777777" w:rsidR="00D46276" w:rsidRPr="00D46276" w:rsidRDefault="00D46276">
            <w:pPr>
              <w:rPr>
                <w:b/>
                <w:bCs/>
                <w:color w:val="000000"/>
                <w:sz w:val="14"/>
                <w:szCs w:val="14"/>
              </w:rPr>
            </w:pPr>
          </w:p>
        </w:tc>
        <w:tc>
          <w:tcPr>
            <w:tcW w:w="469" w:type="pct"/>
            <w:gridSpan w:val="2"/>
            <w:vMerge/>
            <w:tcMar>
              <w:left w:w="85" w:type="dxa"/>
              <w:right w:w="85" w:type="dxa"/>
            </w:tcMar>
            <w:vAlign w:val="center"/>
            <w:hideMark/>
          </w:tcPr>
          <w:p w14:paraId="47367B85" w14:textId="77777777" w:rsidR="00D46276" w:rsidRPr="00D46276" w:rsidRDefault="00D46276">
            <w:pPr>
              <w:rPr>
                <w:b/>
                <w:bCs/>
                <w:color w:val="000000"/>
                <w:sz w:val="14"/>
                <w:szCs w:val="14"/>
              </w:rPr>
            </w:pPr>
          </w:p>
        </w:tc>
      </w:tr>
      <w:tr w:rsidR="00D46276" w:rsidRPr="00D46276" w14:paraId="7860BF28" w14:textId="77777777" w:rsidTr="006F5930">
        <w:trPr>
          <w:trHeight w:val="276"/>
        </w:trPr>
        <w:tc>
          <w:tcPr>
            <w:tcW w:w="522" w:type="pct"/>
            <w:vMerge/>
            <w:tcMar>
              <w:left w:w="85" w:type="dxa"/>
              <w:right w:w="85" w:type="dxa"/>
            </w:tcMar>
            <w:vAlign w:val="center"/>
            <w:hideMark/>
          </w:tcPr>
          <w:p w14:paraId="3AA02015" w14:textId="77777777" w:rsidR="00D46276" w:rsidRPr="00D46276" w:rsidRDefault="00D46276">
            <w:pPr>
              <w:rPr>
                <w:b/>
                <w:bCs/>
                <w:color w:val="000000"/>
                <w:sz w:val="14"/>
                <w:szCs w:val="14"/>
              </w:rPr>
            </w:pPr>
          </w:p>
        </w:tc>
        <w:tc>
          <w:tcPr>
            <w:tcW w:w="1414" w:type="pct"/>
            <w:gridSpan w:val="6"/>
            <w:vMerge/>
            <w:tcMar>
              <w:left w:w="85" w:type="dxa"/>
              <w:right w:w="85" w:type="dxa"/>
            </w:tcMar>
            <w:vAlign w:val="center"/>
            <w:hideMark/>
          </w:tcPr>
          <w:p w14:paraId="2BFBA1DE" w14:textId="77777777" w:rsidR="00D46276" w:rsidRPr="00D46276" w:rsidRDefault="00D46276">
            <w:pPr>
              <w:rPr>
                <w:b/>
                <w:bCs/>
                <w:color w:val="000000"/>
                <w:sz w:val="14"/>
                <w:szCs w:val="14"/>
              </w:rPr>
            </w:pPr>
          </w:p>
        </w:tc>
        <w:tc>
          <w:tcPr>
            <w:tcW w:w="1408" w:type="pct"/>
            <w:gridSpan w:val="6"/>
            <w:vMerge/>
            <w:tcMar>
              <w:left w:w="85" w:type="dxa"/>
              <w:right w:w="85" w:type="dxa"/>
            </w:tcMar>
            <w:vAlign w:val="center"/>
            <w:hideMark/>
          </w:tcPr>
          <w:p w14:paraId="6F7D8C20" w14:textId="77777777" w:rsidR="00D46276" w:rsidRPr="00D46276" w:rsidRDefault="00D46276">
            <w:pPr>
              <w:rPr>
                <w:b/>
                <w:bCs/>
                <w:color w:val="000000"/>
                <w:sz w:val="14"/>
                <w:szCs w:val="14"/>
              </w:rPr>
            </w:pPr>
          </w:p>
        </w:tc>
        <w:tc>
          <w:tcPr>
            <w:tcW w:w="236" w:type="pct"/>
            <w:vMerge/>
            <w:tcMar>
              <w:left w:w="85" w:type="dxa"/>
              <w:right w:w="85" w:type="dxa"/>
            </w:tcMar>
            <w:vAlign w:val="center"/>
            <w:hideMark/>
          </w:tcPr>
          <w:p w14:paraId="3E759698" w14:textId="77777777" w:rsidR="00D46276" w:rsidRPr="00D46276" w:rsidRDefault="00D46276">
            <w:pPr>
              <w:rPr>
                <w:b/>
                <w:bCs/>
                <w:color w:val="000000"/>
                <w:sz w:val="14"/>
                <w:szCs w:val="14"/>
              </w:rPr>
            </w:pPr>
          </w:p>
        </w:tc>
        <w:tc>
          <w:tcPr>
            <w:tcW w:w="236" w:type="pct"/>
            <w:vMerge/>
            <w:tcMar>
              <w:left w:w="85" w:type="dxa"/>
              <w:right w:w="85" w:type="dxa"/>
            </w:tcMar>
            <w:vAlign w:val="center"/>
            <w:hideMark/>
          </w:tcPr>
          <w:p w14:paraId="401F1F82" w14:textId="77777777" w:rsidR="00D46276" w:rsidRPr="00D46276" w:rsidRDefault="00D46276">
            <w:pPr>
              <w:rPr>
                <w:b/>
                <w:bCs/>
                <w:color w:val="000000"/>
                <w:sz w:val="14"/>
                <w:szCs w:val="14"/>
              </w:rPr>
            </w:pPr>
          </w:p>
        </w:tc>
        <w:tc>
          <w:tcPr>
            <w:tcW w:w="470" w:type="pct"/>
            <w:gridSpan w:val="2"/>
            <w:vMerge/>
            <w:tcMar>
              <w:left w:w="85" w:type="dxa"/>
              <w:right w:w="85" w:type="dxa"/>
            </w:tcMar>
            <w:vAlign w:val="center"/>
            <w:hideMark/>
          </w:tcPr>
          <w:p w14:paraId="05089359" w14:textId="77777777" w:rsidR="00D46276" w:rsidRPr="00D46276" w:rsidRDefault="00D46276">
            <w:pPr>
              <w:rPr>
                <w:b/>
                <w:bCs/>
                <w:color w:val="000000"/>
                <w:sz w:val="14"/>
                <w:szCs w:val="14"/>
              </w:rPr>
            </w:pPr>
          </w:p>
        </w:tc>
        <w:tc>
          <w:tcPr>
            <w:tcW w:w="245" w:type="pct"/>
            <w:vMerge/>
            <w:tcMar>
              <w:left w:w="85" w:type="dxa"/>
              <w:right w:w="85" w:type="dxa"/>
            </w:tcMar>
            <w:vAlign w:val="center"/>
            <w:hideMark/>
          </w:tcPr>
          <w:p w14:paraId="35097DFF" w14:textId="77777777" w:rsidR="00D46276" w:rsidRPr="00D46276" w:rsidRDefault="00D46276">
            <w:pPr>
              <w:rPr>
                <w:b/>
                <w:bCs/>
                <w:color w:val="000000"/>
                <w:sz w:val="14"/>
                <w:szCs w:val="14"/>
              </w:rPr>
            </w:pPr>
          </w:p>
        </w:tc>
        <w:tc>
          <w:tcPr>
            <w:tcW w:w="469" w:type="pct"/>
            <w:gridSpan w:val="2"/>
            <w:vMerge/>
            <w:tcMar>
              <w:left w:w="85" w:type="dxa"/>
              <w:right w:w="85" w:type="dxa"/>
            </w:tcMar>
            <w:vAlign w:val="center"/>
            <w:hideMark/>
          </w:tcPr>
          <w:p w14:paraId="4833701C" w14:textId="77777777" w:rsidR="00D46276" w:rsidRPr="00D46276" w:rsidRDefault="00D46276">
            <w:pPr>
              <w:rPr>
                <w:b/>
                <w:bCs/>
                <w:color w:val="000000"/>
                <w:sz w:val="14"/>
                <w:szCs w:val="14"/>
              </w:rPr>
            </w:pPr>
          </w:p>
        </w:tc>
      </w:tr>
      <w:tr w:rsidR="00D46276" w:rsidRPr="00D46276" w14:paraId="76F6BDEA" w14:textId="77777777" w:rsidTr="006F5930">
        <w:trPr>
          <w:trHeight w:val="170"/>
        </w:trPr>
        <w:tc>
          <w:tcPr>
            <w:tcW w:w="522" w:type="pct"/>
            <w:vMerge/>
            <w:tcMar>
              <w:left w:w="85" w:type="dxa"/>
              <w:right w:w="85" w:type="dxa"/>
            </w:tcMar>
            <w:vAlign w:val="center"/>
            <w:hideMark/>
          </w:tcPr>
          <w:p w14:paraId="32924B55" w14:textId="77777777" w:rsidR="00D46276" w:rsidRPr="00D46276" w:rsidRDefault="00D46276">
            <w:pPr>
              <w:rPr>
                <w:b/>
                <w:bCs/>
                <w:color w:val="000000"/>
                <w:sz w:val="14"/>
                <w:szCs w:val="14"/>
              </w:rPr>
            </w:pPr>
          </w:p>
        </w:tc>
        <w:tc>
          <w:tcPr>
            <w:tcW w:w="471" w:type="pct"/>
            <w:gridSpan w:val="2"/>
            <w:shd w:val="clear" w:color="000000" w:fill="D9D9D9"/>
            <w:tcMar>
              <w:left w:w="85" w:type="dxa"/>
              <w:right w:w="85" w:type="dxa"/>
            </w:tcMar>
            <w:vAlign w:val="center"/>
            <w:hideMark/>
          </w:tcPr>
          <w:p w14:paraId="3160C1A3" w14:textId="77777777" w:rsidR="00D46276" w:rsidRPr="00D46276" w:rsidRDefault="00D46276">
            <w:pPr>
              <w:jc w:val="center"/>
              <w:rPr>
                <w:b/>
                <w:bCs/>
                <w:color w:val="000000"/>
                <w:sz w:val="14"/>
                <w:szCs w:val="14"/>
              </w:rPr>
            </w:pPr>
            <w:r w:rsidRPr="00D46276">
              <w:rPr>
                <w:b/>
                <w:bCs/>
                <w:color w:val="000000"/>
                <w:sz w:val="14"/>
                <w:szCs w:val="14"/>
              </w:rPr>
              <w:t>Главни</w:t>
            </w:r>
          </w:p>
        </w:tc>
        <w:tc>
          <w:tcPr>
            <w:tcW w:w="471" w:type="pct"/>
            <w:gridSpan w:val="2"/>
            <w:shd w:val="clear" w:color="000000" w:fill="D9D9D9"/>
            <w:tcMar>
              <w:left w:w="85" w:type="dxa"/>
              <w:right w:w="85" w:type="dxa"/>
            </w:tcMar>
            <w:vAlign w:val="center"/>
            <w:hideMark/>
          </w:tcPr>
          <w:p w14:paraId="67F1682C" w14:textId="77777777" w:rsidR="00D46276" w:rsidRPr="00D46276" w:rsidRDefault="00D46276">
            <w:pPr>
              <w:jc w:val="center"/>
              <w:rPr>
                <w:b/>
                <w:bCs/>
                <w:color w:val="000000"/>
                <w:sz w:val="14"/>
                <w:szCs w:val="14"/>
              </w:rPr>
            </w:pPr>
            <w:r w:rsidRPr="00D46276">
              <w:rPr>
                <w:b/>
                <w:bCs/>
                <w:color w:val="000000"/>
                <w:sz w:val="14"/>
                <w:szCs w:val="14"/>
              </w:rPr>
              <w:t>Претходни</w:t>
            </w:r>
          </w:p>
        </w:tc>
        <w:tc>
          <w:tcPr>
            <w:tcW w:w="471" w:type="pct"/>
            <w:gridSpan w:val="2"/>
            <w:shd w:val="clear" w:color="000000" w:fill="D9D9D9"/>
            <w:tcMar>
              <w:left w:w="85" w:type="dxa"/>
              <w:right w:w="85" w:type="dxa"/>
            </w:tcMar>
            <w:vAlign w:val="center"/>
            <w:hideMark/>
          </w:tcPr>
          <w:p w14:paraId="333657A5" w14:textId="77777777" w:rsidR="00D46276" w:rsidRPr="00D46276" w:rsidRDefault="00D46276">
            <w:pPr>
              <w:jc w:val="center"/>
              <w:rPr>
                <w:b/>
                <w:bCs/>
                <w:color w:val="000000"/>
                <w:sz w:val="14"/>
                <w:szCs w:val="14"/>
              </w:rPr>
            </w:pPr>
            <w:r w:rsidRPr="00D46276">
              <w:rPr>
                <w:b/>
                <w:bCs/>
                <w:color w:val="000000"/>
                <w:sz w:val="14"/>
                <w:szCs w:val="14"/>
              </w:rPr>
              <w:t>Укупни</w:t>
            </w:r>
          </w:p>
        </w:tc>
        <w:tc>
          <w:tcPr>
            <w:tcW w:w="470" w:type="pct"/>
            <w:gridSpan w:val="2"/>
            <w:shd w:val="clear" w:color="000000" w:fill="D9D9D9"/>
            <w:tcMar>
              <w:left w:w="85" w:type="dxa"/>
              <w:right w:w="85" w:type="dxa"/>
            </w:tcMar>
            <w:vAlign w:val="center"/>
            <w:hideMark/>
          </w:tcPr>
          <w:p w14:paraId="46CD31DA" w14:textId="77777777" w:rsidR="00D46276" w:rsidRPr="00D46276" w:rsidRDefault="00D46276">
            <w:pPr>
              <w:jc w:val="center"/>
              <w:rPr>
                <w:b/>
                <w:bCs/>
                <w:color w:val="000000"/>
                <w:sz w:val="14"/>
                <w:szCs w:val="14"/>
              </w:rPr>
            </w:pPr>
            <w:r w:rsidRPr="00D46276">
              <w:rPr>
                <w:b/>
                <w:bCs/>
                <w:color w:val="000000"/>
                <w:sz w:val="14"/>
                <w:szCs w:val="14"/>
              </w:rPr>
              <w:t>Главни</w:t>
            </w:r>
          </w:p>
        </w:tc>
        <w:tc>
          <w:tcPr>
            <w:tcW w:w="469" w:type="pct"/>
            <w:gridSpan w:val="2"/>
            <w:shd w:val="clear" w:color="000000" w:fill="D9D9D9"/>
            <w:tcMar>
              <w:left w:w="85" w:type="dxa"/>
              <w:right w:w="85" w:type="dxa"/>
            </w:tcMar>
            <w:vAlign w:val="center"/>
            <w:hideMark/>
          </w:tcPr>
          <w:p w14:paraId="48FE5B07" w14:textId="77777777" w:rsidR="00D46276" w:rsidRPr="00D46276" w:rsidRDefault="00D46276">
            <w:pPr>
              <w:jc w:val="center"/>
              <w:rPr>
                <w:b/>
                <w:bCs/>
                <w:color w:val="000000"/>
                <w:sz w:val="14"/>
                <w:szCs w:val="14"/>
              </w:rPr>
            </w:pPr>
            <w:r w:rsidRPr="00D46276">
              <w:rPr>
                <w:b/>
                <w:bCs/>
                <w:color w:val="000000"/>
                <w:sz w:val="14"/>
                <w:szCs w:val="14"/>
              </w:rPr>
              <w:t>Претходни</w:t>
            </w:r>
          </w:p>
        </w:tc>
        <w:tc>
          <w:tcPr>
            <w:tcW w:w="469" w:type="pct"/>
            <w:gridSpan w:val="2"/>
            <w:shd w:val="clear" w:color="000000" w:fill="D9D9D9"/>
            <w:tcMar>
              <w:left w:w="85" w:type="dxa"/>
              <w:right w:w="85" w:type="dxa"/>
            </w:tcMar>
            <w:vAlign w:val="center"/>
            <w:hideMark/>
          </w:tcPr>
          <w:p w14:paraId="60F6E56C" w14:textId="77777777" w:rsidR="00D46276" w:rsidRPr="00D46276" w:rsidRDefault="00D46276">
            <w:pPr>
              <w:jc w:val="center"/>
              <w:rPr>
                <w:b/>
                <w:bCs/>
                <w:color w:val="000000"/>
                <w:sz w:val="14"/>
                <w:szCs w:val="14"/>
              </w:rPr>
            </w:pPr>
            <w:r w:rsidRPr="00D46276">
              <w:rPr>
                <w:b/>
                <w:bCs/>
                <w:color w:val="000000"/>
                <w:sz w:val="14"/>
                <w:szCs w:val="14"/>
              </w:rPr>
              <w:t>Укупни</w:t>
            </w:r>
          </w:p>
        </w:tc>
        <w:tc>
          <w:tcPr>
            <w:tcW w:w="236" w:type="pct"/>
            <w:vMerge/>
            <w:tcMar>
              <w:left w:w="85" w:type="dxa"/>
              <w:right w:w="85" w:type="dxa"/>
            </w:tcMar>
            <w:vAlign w:val="center"/>
            <w:hideMark/>
          </w:tcPr>
          <w:p w14:paraId="7ACC3DD1" w14:textId="77777777" w:rsidR="00D46276" w:rsidRPr="00D46276" w:rsidRDefault="00D46276">
            <w:pPr>
              <w:rPr>
                <w:b/>
                <w:bCs/>
                <w:color w:val="000000"/>
                <w:sz w:val="14"/>
                <w:szCs w:val="14"/>
              </w:rPr>
            </w:pPr>
          </w:p>
        </w:tc>
        <w:tc>
          <w:tcPr>
            <w:tcW w:w="236" w:type="pct"/>
            <w:vMerge/>
            <w:tcMar>
              <w:left w:w="85" w:type="dxa"/>
              <w:right w:w="85" w:type="dxa"/>
            </w:tcMar>
            <w:vAlign w:val="center"/>
            <w:hideMark/>
          </w:tcPr>
          <w:p w14:paraId="086C761D" w14:textId="77777777" w:rsidR="00D46276" w:rsidRPr="00D46276" w:rsidRDefault="00D46276">
            <w:pPr>
              <w:rPr>
                <w:b/>
                <w:bCs/>
                <w:color w:val="000000"/>
                <w:sz w:val="14"/>
                <w:szCs w:val="14"/>
              </w:rPr>
            </w:pPr>
          </w:p>
        </w:tc>
        <w:tc>
          <w:tcPr>
            <w:tcW w:w="470" w:type="pct"/>
            <w:gridSpan w:val="2"/>
            <w:vMerge/>
            <w:tcMar>
              <w:left w:w="85" w:type="dxa"/>
              <w:right w:w="85" w:type="dxa"/>
            </w:tcMar>
            <w:vAlign w:val="center"/>
            <w:hideMark/>
          </w:tcPr>
          <w:p w14:paraId="43FBDB53" w14:textId="77777777" w:rsidR="00D46276" w:rsidRPr="00D46276" w:rsidRDefault="00D46276">
            <w:pPr>
              <w:rPr>
                <w:b/>
                <w:bCs/>
                <w:color w:val="000000"/>
                <w:sz w:val="14"/>
                <w:szCs w:val="14"/>
              </w:rPr>
            </w:pPr>
          </w:p>
        </w:tc>
        <w:tc>
          <w:tcPr>
            <w:tcW w:w="245" w:type="pct"/>
            <w:vMerge/>
            <w:tcMar>
              <w:left w:w="85" w:type="dxa"/>
              <w:right w:w="85" w:type="dxa"/>
            </w:tcMar>
            <w:vAlign w:val="center"/>
            <w:hideMark/>
          </w:tcPr>
          <w:p w14:paraId="3019E01C" w14:textId="77777777" w:rsidR="00D46276" w:rsidRPr="00D46276" w:rsidRDefault="00D46276">
            <w:pPr>
              <w:rPr>
                <w:b/>
                <w:bCs/>
                <w:color w:val="000000"/>
                <w:sz w:val="14"/>
                <w:szCs w:val="14"/>
              </w:rPr>
            </w:pPr>
          </w:p>
        </w:tc>
        <w:tc>
          <w:tcPr>
            <w:tcW w:w="469" w:type="pct"/>
            <w:gridSpan w:val="2"/>
            <w:vMerge/>
            <w:tcMar>
              <w:left w:w="85" w:type="dxa"/>
              <w:right w:w="85" w:type="dxa"/>
            </w:tcMar>
            <w:vAlign w:val="center"/>
            <w:hideMark/>
          </w:tcPr>
          <w:p w14:paraId="6BB76DA8" w14:textId="77777777" w:rsidR="00D46276" w:rsidRPr="00D46276" w:rsidRDefault="00D46276">
            <w:pPr>
              <w:rPr>
                <w:b/>
                <w:bCs/>
                <w:color w:val="000000"/>
                <w:sz w:val="14"/>
                <w:szCs w:val="14"/>
              </w:rPr>
            </w:pPr>
          </w:p>
        </w:tc>
      </w:tr>
      <w:tr w:rsidR="00D46276" w:rsidRPr="00D46276" w14:paraId="40444788" w14:textId="77777777" w:rsidTr="006F5930">
        <w:trPr>
          <w:trHeight w:val="170"/>
        </w:trPr>
        <w:tc>
          <w:tcPr>
            <w:tcW w:w="522" w:type="pct"/>
            <w:vMerge/>
            <w:tcMar>
              <w:left w:w="85" w:type="dxa"/>
              <w:right w:w="85" w:type="dxa"/>
            </w:tcMar>
            <w:vAlign w:val="center"/>
            <w:hideMark/>
          </w:tcPr>
          <w:p w14:paraId="72E0ABD2" w14:textId="77777777" w:rsidR="00D46276" w:rsidRPr="00D46276" w:rsidRDefault="00D46276">
            <w:pPr>
              <w:rPr>
                <w:b/>
                <w:bCs/>
                <w:color w:val="000000"/>
                <w:sz w:val="14"/>
                <w:szCs w:val="14"/>
              </w:rPr>
            </w:pPr>
          </w:p>
        </w:tc>
        <w:tc>
          <w:tcPr>
            <w:tcW w:w="236" w:type="pct"/>
            <w:shd w:val="clear" w:color="000000" w:fill="D9D9D9"/>
            <w:tcMar>
              <w:left w:w="85" w:type="dxa"/>
              <w:right w:w="85" w:type="dxa"/>
            </w:tcMar>
            <w:vAlign w:val="center"/>
            <w:hideMark/>
          </w:tcPr>
          <w:p w14:paraId="302C9432" w14:textId="77777777" w:rsidR="00D46276" w:rsidRPr="00D46276" w:rsidRDefault="00D46276">
            <w:pPr>
              <w:jc w:val="center"/>
              <w:rPr>
                <w:b/>
                <w:bCs/>
                <w:color w:val="000000"/>
                <w:sz w:val="14"/>
                <w:szCs w:val="14"/>
              </w:rPr>
            </w:pPr>
            <w:r w:rsidRPr="00D46276">
              <w:rPr>
                <w:b/>
                <w:bCs/>
                <w:color w:val="000000"/>
                <w:sz w:val="14"/>
                <w:szCs w:val="14"/>
              </w:rPr>
              <w:t>m³</w:t>
            </w:r>
          </w:p>
        </w:tc>
        <w:tc>
          <w:tcPr>
            <w:tcW w:w="236" w:type="pct"/>
            <w:shd w:val="clear" w:color="000000" w:fill="D9D9D9"/>
            <w:tcMar>
              <w:left w:w="85" w:type="dxa"/>
              <w:right w:w="85" w:type="dxa"/>
            </w:tcMar>
            <w:vAlign w:val="center"/>
            <w:hideMark/>
          </w:tcPr>
          <w:p w14:paraId="393E1436" w14:textId="77777777" w:rsidR="00D46276" w:rsidRPr="00D46276" w:rsidRDefault="00D46276">
            <w:pPr>
              <w:jc w:val="center"/>
              <w:rPr>
                <w:b/>
                <w:bCs/>
                <w:color w:val="000000"/>
                <w:sz w:val="14"/>
                <w:szCs w:val="14"/>
              </w:rPr>
            </w:pPr>
            <w:r w:rsidRPr="00D46276">
              <w:rPr>
                <w:b/>
                <w:bCs/>
                <w:color w:val="000000"/>
                <w:sz w:val="14"/>
                <w:szCs w:val="14"/>
              </w:rPr>
              <w:t>%</w:t>
            </w:r>
          </w:p>
        </w:tc>
        <w:tc>
          <w:tcPr>
            <w:tcW w:w="236" w:type="pct"/>
            <w:shd w:val="clear" w:color="000000" w:fill="D9D9D9"/>
            <w:tcMar>
              <w:left w:w="85" w:type="dxa"/>
              <w:right w:w="85" w:type="dxa"/>
            </w:tcMar>
            <w:vAlign w:val="center"/>
            <w:hideMark/>
          </w:tcPr>
          <w:p w14:paraId="1D9A317D" w14:textId="77777777" w:rsidR="00D46276" w:rsidRPr="00D46276" w:rsidRDefault="00D46276">
            <w:pPr>
              <w:jc w:val="center"/>
              <w:rPr>
                <w:b/>
                <w:bCs/>
                <w:color w:val="000000"/>
                <w:sz w:val="14"/>
                <w:szCs w:val="14"/>
              </w:rPr>
            </w:pPr>
            <w:r w:rsidRPr="00D46276">
              <w:rPr>
                <w:b/>
                <w:bCs/>
                <w:color w:val="000000"/>
                <w:sz w:val="14"/>
                <w:szCs w:val="14"/>
              </w:rPr>
              <w:t>m³</w:t>
            </w:r>
          </w:p>
        </w:tc>
        <w:tc>
          <w:tcPr>
            <w:tcW w:w="236" w:type="pct"/>
            <w:shd w:val="clear" w:color="000000" w:fill="D9D9D9"/>
            <w:tcMar>
              <w:left w:w="85" w:type="dxa"/>
              <w:right w:w="85" w:type="dxa"/>
            </w:tcMar>
            <w:vAlign w:val="center"/>
            <w:hideMark/>
          </w:tcPr>
          <w:p w14:paraId="3F694208" w14:textId="77777777" w:rsidR="00D46276" w:rsidRPr="00D46276" w:rsidRDefault="00D46276">
            <w:pPr>
              <w:jc w:val="center"/>
              <w:rPr>
                <w:b/>
                <w:bCs/>
                <w:color w:val="000000"/>
                <w:sz w:val="14"/>
                <w:szCs w:val="14"/>
              </w:rPr>
            </w:pPr>
            <w:r w:rsidRPr="00D46276">
              <w:rPr>
                <w:b/>
                <w:bCs/>
                <w:color w:val="000000"/>
                <w:sz w:val="14"/>
                <w:szCs w:val="14"/>
              </w:rPr>
              <w:t>%</w:t>
            </w:r>
          </w:p>
        </w:tc>
        <w:tc>
          <w:tcPr>
            <w:tcW w:w="236" w:type="pct"/>
            <w:shd w:val="clear" w:color="000000" w:fill="D9D9D9"/>
            <w:tcMar>
              <w:left w:w="85" w:type="dxa"/>
              <w:right w:w="85" w:type="dxa"/>
            </w:tcMar>
            <w:vAlign w:val="center"/>
            <w:hideMark/>
          </w:tcPr>
          <w:p w14:paraId="4416FA88" w14:textId="77777777" w:rsidR="00D46276" w:rsidRPr="00D46276" w:rsidRDefault="00D46276">
            <w:pPr>
              <w:jc w:val="center"/>
              <w:rPr>
                <w:b/>
                <w:bCs/>
                <w:color w:val="000000"/>
                <w:sz w:val="14"/>
                <w:szCs w:val="14"/>
              </w:rPr>
            </w:pPr>
            <w:r w:rsidRPr="00D46276">
              <w:rPr>
                <w:b/>
                <w:bCs/>
                <w:color w:val="000000"/>
                <w:sz w:val="14"/>
                <w:szCs w:val="14"/>
              </w:rPr>
              <w:t>m³</w:t>
            </w:r>
          </w:p>
        </w:tc>
        <w:tc>
          <w:tcPr>
            <w:tcW w:w="236" w:type="pct"/>
            <w:shd w:val="clear" w:color="000000" w:fill="D9D9D9"/>
            <w:tcMar>
              <w:left w:w="85" w:type="dxa"/>
              <w:right w:w="85" w:type="dxa"/>
            </w:tcMar>
            <w:vAlign w:val="center"/>
            <w:hideMark/>
          </w:tcPr>
          <w:p w14:paraId="40961424" w14:textId="77777777" w:rsidR="00D46276" w:rsidRPr="00D46276" w:rsidRDefault="00D46276">
            <w:pPr>
              <w:jc w:val="center"/>
              <w:rPr>
                <w:b/>
                <w:bCs/>
                <w:color w:val="000000"/>
                <w:sz w:val="14"/>
                <w:szCs w:val="14"/>
              </w:rPr>
            </w:pPr>
            <w:r w:rsidRPr="00D46276">
              <w:rPr>
                <w:b/>
                <w:bCs/>
                <w:color w:val="000000"/>
                <w:sz w:val="14"/>
                <w:szCs w:val="14"/>
              </w:rPr>
              <w:t>%</w:t>
            </w:r>
          </w:p>
        </w:tc>
        <w:tc>
          <w:tcPr>
            <w:tcW w:w="236" w:type="pct"/>
            <w:shd w:val="clear" w:color="000000" w:fill="D9D9D9"/>
            <w:tcMar>
              <w:left w:w="85" w:type="dxa"/>
              <w:right w:w="85" w:type="dxa"/>
            </w:tcMar>
            <w:vAlign w:val="center"/>
            <w:hideMark/>
          </w:tcPr>
          <w:p w14:paraId="588F6FA9" w14:textId="77777777" w:rsidR="00D46276" w:rsidRPr="00D46276" w:rsidRDefault="00D46276">
            <w:pPr>
              <w:jc w:val="center"/>
              <w:rPr>
                <w:b/>
                <w:bCs/>
                <w:color w:val="000000"/>
                <w:sz w:val="14"/>
                <w:szCs w:val="14"/>
              </w:rPr>
            </w:pPr>
            <w:r w:rsidRPr="00D46276">
              <w:rPr>
                <w:b/>
                <w:bCs/>
                <w:color w:val="000000"/>
                <w:sz w:val="14"/>
                <w:szCs w:val="14"/>
              </w:rPr>
              <w:t>m³</w:t>
            </w:r>
          </w:p>
        </w:tc>
        <w:tc>
          <w:tcPr>
            <w:tcW w:w="234" w:type="pct"/>
            <w:shd w:val="clear" w:color="000000" w:fill="D9D9D9"/>
            <w:tcMar>
              <w:left w:w="85" w:type="dxa"/>
              <w:right w:w="85" w:type="dxa"/>
            </w:tcMar>
            <w:vAlign w:val="center"/>
            <w:hideMark/>
          </w:tcPr>
          <w:p w14:paraId="11BB8448" w14:textId="77777777" w:rsidR="00D46276" w:rsidRPr="00D46276" w:rsidRDefault="00D46276">
            <w:pPr>
              <w:jc w:val="center"/>
              <w:rPr>
                <w:b/>
                <w:bCs/>
                <w:color w:val="000000"/>
                <w:sz w:val="14"/>
                <w:szCs w:val="14"/>
              </w:rPr>
            </w:pPr>
            <w:r w:rsidRPr="00D46276">
              <w:rPr>
                <w:b/>
                <w:bCs/>
                <w:color w:val="000000"/>
                <w:sz w:val="14"/>
                <w:szCs w:val="14"/>
              </w:rPr>
              <w:t>%</w:t>
            </w:r>
          </w:p>
        </w:tc>
        <w:tc>
          <w:tcPr>
            <w:tcW w:w="236" w:type="pct"/>
            <w:shd w:val="clear" w:color="000000" w:fill="D9D9D9"/>
            <w:tcMar>
              <w:left w:w="85" w:type="dxa"/>
              <w:right w:w="85" w:type="dxa"/>
            </w:tcMar>
            <w:vAlign w:val="center"/>
            <w:hideMark/>
          </w:tcPr>
          <w:p w14:paraId="61CE887C" w14:textId="77777777" w:rsidR="00D46276" w:rsidRPr="00D46276" w:rsidRDefault="00D46276">
            <w:pPr>
              <w:jc w:val="center"/>
              <w:rPr>
                <w:b/>
                <w:bCs/>
                <w:color w:val="000000"/>
                <w:sz w:val="14"/>
                <w:szCs w:val="14"/>
              </w:rPr>
            </w:pPr>
            <w:r w:rsidRPr="00D46276">
              <w:rPr>
                <w:b/>
                <w:bCs/>
                <w:color w:val="000000"/>
                <w:sz w:val="14"/>
                <w:szCs w:val="14"/>
              </w:rPr>
              <w:t>m³</w:t>
            </w:r>
          </w:p>
        </w:tc>
        <w:tc>
          <w:tcPr>
            <w:tcW w:w="234" w:type="pct"/>
            <w:shd w:val="clear" w:color="000000" w:fill="D9D9D9"/>
            <w:tcMar>
              <w:left w:w="85" w:type="dxa"/>
              <w:right w:w="85" w:type="dxa"/>
            </w:tcMar>
            <w:vAlign w:val="center"/>
            <w:hideMark/>
          </w:tcPr>
          <w:p w14:paraId="4B56DE14" w14:textId="77777777" w:rsidR="00D46276" w:rsidRPr="00D46276" w:rsidRDefault="00D46276">
            <w:pPr>
              <w:jc w:val="center"/>
              <w:rPr>
                <w:b/>
                <w:bCs/>
                <w:color w:val="000000"/>
                <w:sz w:val="14"/>
                <w:szCs w:val="14"/>
              </w:rPr>
            </w:pPr>
            <w:r w:rsidRPr="00D46276">
              <w:rPr>
                <w:b/>
                <w:bCs/>
                <w:color w:val="000000"/>
                <w:sz w:val="14"/>
                <w:szCs w:val="14"/>
              </w:rPr>
              <w:t>%</w:t>
            </w:r>
          </w:p>
        </w:tc>
        <w:tc>
          <w:tcPr>
            <w:tcW w:w="235" w:type="pct"/>
            <w:shd w:val="clear" w:color="000000" w:fill="D9D9D9"/>
            <w:tcMar>
              <w:left w:w="85" w:type="dxa"/>
              <w:right w:w="85" w:type="dxa"/>
            </w:tcMar>
            <w:vAlign w:val="center"/>
            <w:hideMark/>
          </w:tcPr>
          <w:p w14:paraId="5E9287B8" w14:textId="77777777" w:rsidR="00D46276" w:rsidRPr="00D46276" w:rsidRDefault="00D46276">
            <w:pPr>
              <w:jc w:val="center"/>
              <w:rPr>
                <w:b/>
                <w:bCs/>
                <w:color w:val="000000"/>
                <w:sz w:val="14"/>
                <w:szCs w:val="14"/>
              </w:rPr>
            </w:pPr>
            <w:r w:rsidRPr="00D46276">
              <w:rPr>
                <w:b/>
                <w:bCs/>
                <w:color w:val="000000"/>
                <w:sz w:val="14"/>
                <w:szCs w:val="14"/>
              </w:rPr>
              <w:t>m³</w:t>
            </w:r>
          </w:p>
        </w:tc>
        <w:tc>
          <w:tcPr>
            <w:tcW w:w="234" w:type="pct"/>
            <w:shd w:val="clear" w:color="000000" w:fill="D9D9D9"/>
            <w:tcMar>
              <w:left w:w="85" w:type="dxa"/>
              <w:right w:w="85" w:type="dxa"/>
            </w:tcMar>
            <w:vAlign w:val="center"/>
            <w:hideMark/>
          </w:tcPr>
          <w:p w14:paraId="366D919C" w14:textId="77777777" w:rsidR="00D46276" w:rsidRPr="00D46276" w:rsidRDefault="00D46276">
            <w:pPr>
              <w:jc w:val="center"/>
              <w:rPr>
                <w:b/>
                <w:bCs/>
                <w:color w:val="000000"/>
                <w:sz w:val="14"/>
                <w:szCs w:val="14"/>
              </w:rPr>
            </w:pPr>
            <w:r w:rsidRPr="00D46276">
              <w:rPr>
                <w:b/>
                <w:bCs/>
                <w:color w:val="000000"/>
                <w:sz w:val="14"/>
                <w:szCs w:val="14"/>
              </w:rPr>
              <w:t>%</w:t>
            </w:r>
          </w:p>
        </w:tc>
        <w:tc>
          <w:tcPr>
            <w:tcW w:w="236" w:type="pct"/>
            <w:shd w:val="clear" w:color="000000" w:fill="D9D9D9"/>
            <w:tcMar>
              <w:left w:w="85" w:type="dxa"/>
              <w:right w:w="85" w:type="dxa"/>
            </w:tcMar>
            <w:vAlign w:val="center"/>
            <w:hideMark/>
          </w:tcPr>
          <w:p w14:paraId="2477D980" w14:textId="77777777" w:rsidR="00D46276" w:rsidRPr="00D46276" w:rsidRDefault="00D46276">
            <w:pPr>
              <w:jc w:val="center"/>
              <w:rPr>
                <w:b/>
                <w:bCs/>
                <w:color w:val="000000"/>
                <w:sz w:val="14"/>
                <w:szCs w:val="14"/>
              </w:rPr>
            </w:pPr>
            <w:r w:rsidRPr="00D46276">
              <w:rPr>
                <w:b/>
                <w:bCs/>
                <w:color w:val="000000"/>
                <w:sz w:val="14"/>
                <w:szCs w:val="14"/>
              </w:rPr>
              <w:t>m³</w:t>
            </w:r>
          </w:p>
        </w:tc>
        <w:tc>
          <w:tcPr>
            <w:tcW w:w="236" w:type="pct"/>
            <w:shd w:val="clear" w:color="000000" w:fill="D9D9D9"/>
            <w:tcMar>
              <w:left w:w="85" w:type="dxa"/>
              <w:right w:w="85" w:type="dxa"/>
            </w:tcMar>
            <w:vAlign w:val="center"/>
            <w:hideMark/>
          </w:tcPr>
          <w:p w14:paraId="24DFD673" w14:textId="77777777" w:rsidR="00D46276" w:rsidRPr="00D46276" w:rsidRDefault="00D46276">
            <w:pPr>
              <w:jc w:val="center"/>
              <w:rPr>
                <w:b/>
                <w:bCs/>
                <w:color w:val="000000"/>
                <w:sz w:val="14"/>
                <w:szCs w:val="14"/>
              </w:rPr>
            </w:pPr>
            <w:r w:rsidRPr="00D46276">
              <w:rPr>
                <w:b/>
                <w:bCs/>
                <w:color w:val="000000"/>
                <w:sz w:val="14"/>
                <w:szCs w:val="14"/>
              </w:rPr>
              <w:t>m³</w:t>
            </w:r>
          </w:p>
        </w:tc>
        <w:tc>
          <w:tcPr>
            <w:tcW w:w="236" w:type="pct"/>
            <w:shd w:val="clear" w:color="000000" w:fill="D9D9D9"/>
            <w:tcMar>
              <w:left w:w="85" w:type="dxa"/>
              <w:right w:w="85" w:type="dxa"/>
            </w:tcMar>
            <w:vAlign w:val="center"/>
            <w:hideMark/>
          </w:tcPr>
          <w:p w14:paraId="3A32B02D" w14:textId="77777777" w:rsidR="00D46276" w:rsidRPr="00D46276" w:rsidRDefault="00D46276">
            <w:pPr>
              <w:jc w:val="center"/>
              <w:rPr>
                <w:b/>
                <w:bCs/>
                <w:color w:val="000000"/>
                <w:sz w:val="14"/>
                <w:szCs w:val="14"/>
              </w:rPr>
            </w:pPr>
            <w:r w:rsidRPr="00D46276">
              <w:rPr>
                <w:b/>
                <w:bCs/>
                <w:color w:val="000000"/>
                <w:sz w:val="14"/>
                <w:szCs w:val="14"/>
              </w:rPr>
              <w:t>m³</w:t>
            </w:r>
          </w:p>
        </w:tc>
        <w:tc>
          <w:tcPr>
            <w:tcW w:w="234" w:type="pct"/>
            <w:shd w:val="clear" w:color="000000" w:fill="D9D9D9"/>
            <w:tcMar>
              <w:left w:w="85" w:type="dxa"/>
              <w:right w:w="85" w:type="dxa"/>
            </w:tcMar>
            <w:vAlign w:val="center"/>
            <w:hideMark/>
          </w:tcPr>
          <w:p w14:paraId="459D833E" w14:textId="77777777" w:rsidR="00D46276" w:rsidRPr="00D46276" w:rsidRDefault="00D46276">
            <w:pPr>
              <w:jc w:val="center"/>
              <w:rPr>
                <w:b/>
                <w:bCs/>
                <w:color w:val="000000"/>
                <w:sz w:val="14"/>
                <w:szCs w:val="14"/>
              </w:rPr>
            </w:pPr>
            <w:r w:rsidRPr="00D46276">
              <w:rPr>
                <w:b/>
                <w:bCs/>
                <w:color w:val="000000"/>
                <w:sz w:val="14"/>
                <w:szCs w:val="14"/>
              </w:rPr>
              <w:t>%</w:t>
            </w:r>
          </w:p>
        </w:tc>
        <w:tc>
          <w:tcPr>
            <w:tcW w:w="245" w:type="pct"/>
            <w:shd w:val="clear" w:color="000000" w:fill="D9D9D9"/>
            <w:tcMar>
              <w:left w:w="85" w:type="dxa"/>
              <w:right w:w="85" w:type="dxa"/>
            </w:tcMar>
            <w:vAlign w:val="center"/>
            <w:hideMark/>
          </w:tcPr>
          <w:p w14:paraId="46C0B3A5" w14:textId="77777777" w:rsidR="00D46276" w:rsidRPr="00D46276" w:rsidRDefault="00D46276">
            <w:pPr>
              <w:jc w:val="center"/>
              <w:rPr>
                <w:b/>
                <w:bCs/>
                <w:color w:val="000000"/>
                <w:sz w:val="14"/>
                <w:szCs w:val="14"/>
              </w:rPr>
            </w:pPr>
            <w:r w:rsidRPr="00D46276">
              <w:rPr>
                <w:b/>
                <w:bCs/>
                <w:color w:val="000000"/>
                <w:sz w:val="14"/>
                <w:szCs w:val="14"/>
              </w:rPr>
              <w:t>m³</w:t>
            </w:r>
          </w:p>
        </w:tc>
        <w:tc>
          <w:tcPr>
            <w:tcW w:w="235" w:type="pct"/>
            <w:shd w:val="clear" w:color="000000" w:fill="D9D9D9"/>
            <w:tcMar>
              <w:left w:w="85" w:type="dxa"/>
              <w:right w:w="85" w:type="dxa"/>
            </w:tcMar>
            <w:vAlign w:val="center"/>
            <w:hideMark/>
          </w:tcPr>
          <w:p w14:paraId="69B89DC6" w14:textId="77777777" w:rsidR="00D46276" w:rsidRPr="00D46276" w:rsidRDefault="00D46276">
            <w:pPr>
              <w:jc w:val="center"/>
              <w:rPr>
                <w:b/>
                <w:bCs/>
                <w:color w:val="000000"/>
                <w:sz w:val="14"/>
                <w:szCs w:val="14"/>
              </w:rPr>
            </w:pPr>
            <w:r w:rsidRPr="00D46276">
              <w:rPr>
                <w:b/>
                <w:bCs/>
                <w:color w:val="000000"/>
                <w:sz w:val="14"/>
                <w:szCs w:val="14"/>
              </w:rPr>
              <w:t>m³</w:t>
            </w:r>
          </w:p>
        </w:tc>
        <w:tc>
          <w:tcPr>
            <w:tcW w:w="234" w:type="pct"/>
            <w:shd w:val="clear" w:color="000000" w:fill="D9D9D9"/>
            <w:tcMar>
              <w:left w:w="85" w:type="dxa"/>
              <w:right w:w="85" w:type="dxa"/>
            </w:tcMar>
            <w:vAlign w:val="center"/>
            <w:hideMark/>
          </w:tcPr>
          <w:p w14:paraId="6A89B727" w14:textId="77777777" w:rsidR="00D46276" w:rsidRPr="00D46276" w:rsidRDefault="00D46276">
            <w:pPr>
              <w:jc w:val="center"/>
              <w:rPr>
                <w:b/>
                <w:bCs/>
                <w:color w:val="000000"/>
                <w:sz w:val="14"/>
                <w:szCs w:val="14"/>
              </w:rPr>
            </w:pPr>
            <w:r w:rsidRPr="00D46276">
              <w:rPr>
                <w:b/>
                <w:bCs/>
                <w:color w:val="000000"/>
                <w:sz w:val="14"/>
                <w:szCs w:val="14"/>
              </w:rPr>
              <w:t>%</w:t>
            </w:r>
          </w:p>
        </w:tc>
      </w:tr>
      <w:tr w:rsidR="00D46276" w:rsidRPr="00D46276" w14:paraId="0AEA76B4" w14:textId="77777777" w:rsidTr="006F5930">
        <w:trPr>
          <w:trHeight w:val="170"/>
        </w:trPr>
        <w:tc>
          <w:tcPr>
            <w:tcW w:w="522" w:type="pct"/>
            <w:shd w:val="clear" w:color="auto" w:fill="auto"/>
            <w:noWrap/>
            <w:tcMar>
              <w:left w:w="85" w:type="dxa"/>
              <w:right w:w="85" w:type="dxa"/>
            </w:tcMar>
            <w:vAlign w:val="center"/>
            <w:hideMark/>
          </w:tcPr>
          <w:p w14:paraId="1679099F" w14:textId="77777777" w:rsidR="00D46276" w:rsidRPr="00D46276" w:rsidRDefault="00D46276">
            <w:pPr>
              <w:rPr>
                <w:color w:val="000000"/>
                <w:sz w:val="14"/>
                <w:szCs w:val="14"/>
              </w:rPr>
            </w:pPr>
            <w:r w:rsidRPr="00D46276">
              <w:rPr>
                <w:color w:val="000000"/>
                <w:sz w:val="14"/>
                <w:szCs w:val="14"/>
              </w:rPr>
              <w:t>црна јова</w:t>
            </w:r>
          </w:p>
        </w:tc>
        <w:tc>
          <w:tcPr>
            <w:tcW w:w="236" w:type="pct"/>
            <w:shd w:val="clear" w:color="auto" w:fill="auto"/>
            <w:noWrap/>
            <w:tcMar>
              <w:left w:w="85" w:type="dxa"/>
              <w:right w:w="85" w:type="dxa"/>
            </w:tcMar>
            <w:vAlign w:val="center"/>
            <w:hideMark/>
          </w:tcPr>
          <w:p w14:paraId="3C72CABD"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AD8946C"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1C2ABF6"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44B9CBD"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3C8C420"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4818B25A"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767EFF68"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01193B63"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4007E928"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0A88731C"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2FB4B45E"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427840A8"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A5543F3" w14:textId="77777777" w:rsidR="00D46276" w:rsidRPr="00D46276" w:rsidRDefault="00D46276">
            <w:pPr>
              <w:jc w:val="right"/>
              <w:rPr>
                <w:color w:val="000000"/>
                <w:sz w:val="14"/>
                <w:szCs w:val="14"/>
              </w:rPr>
            </w:pPr>
            <w:r w:rsidRPr="00D46276">
              <w:rPr>
                <w:color w:val="000000"/>
                <w:sz w:val="14"/>
                <w:szCs w:val="14"/>
              </w:rPr>
              <w:t>11,0</w:t>
            </w:r>
          </w:p>
        </w:tc>
        <w:tc>
          <w:tcPr>
            <w:tcW w:w="236" w:type="pct"/>
            <w:shd w:val="clear" w:color="auto" w:fill="auto"/>
            <w:noWrap/>
            <w:tcMar>
              <w:left w:w="85" w:type="dxa"/>
              <w:right w:w="85" w:type="dxa"/>
            </w:tcMar>
            <w:vAlign w:val="center"/>
            <w:hideMark/>
          </w:tcPr>
          <w:p w14:paraId="541C8FBA"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6C2B33A" w14:textId="77777777" w:rsidR="00D46276" w:rsidRPr="00D46276" w:rsidRDefault="00D46276">
            <w:pPr>
              <w:jc w:val="right"/>
              <w:rPr>
                <w:color w:val="000000"/>
                <w:sz w:val="14"/>
                <w:szCs w:val="14"/>
              </w:rPr>
            </w:pPr>
            <w:r w:rsidRPr="00D46276">
              <w:rPr>
                <w:color w:val="000000"/>
                <w:sz w:val="14"/>
                <w:szCs w:val="14"/>
              </w:rPr>
              <w:t>11,0</w:t>
            </w:r>
          </w:p>
        </w:tc>
        <w:tc>
          <w:tcPr>
            <w:tcW w:w="234" w:type="pct"/>
            <w:shd w:val="clear" w:color="auto" w:fill="auto"/>
            <w:tcMar>
              <w:left w:w="85" w:type="dxa"/>
              <w:right w:w="85" w:type="dxa"/>
            </w:tcMar>
            <w:vAlign w:val="center"/>
            <w:hideMark/>
          </w:tcPr>
          <w:p w14:paraId="56629E0C" w14:textId="77777777" w:rsidR="00D46276" w:rsidRPr="00D46276" w:rsidRDefault="00D46276">
            <w:pPr>
              <w:jc w:val="right"/>
              <w:rPr>
                <w:color w:val="000000"/>
                <w:sz w:val="14"/>
                <w:szCs w:val="14"/>
              </w:rPr>
            </w:pPr>
            <w:r w:rsidRPr="00D46276">
              <w:rPr>
                <w:color w:val="000000"/>
                <w:sz w:val="14"/>
                <w:szCs w:val="14"/>
              </w:rPr>
              <w:t>100,0</w:t>
            </w:r>
          </w:p>
        </w:tc>
        <w:tc>
          <w:tcPr>
            <w:tcW w:w="245" w:type="pct"/>
            <w:shd w:val="clear" w:color="auto" w:fill="auto"/>
            <w:noWrap/>
            <w:tcMar>
              <w:left w:w="85" w:type="dxa"/>
              <w:right w:w="85" w:type="dxa"/>
            </w:tcMar>
            <w:vAlign w:val="center"/>
            <w:hideMark/>
          </w:tcPr>
          <w:p w14:paraId="2056145E"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2158241B" w14:textId="77777777" w:rsidR="00D46276" w:rsidRPr="00D46276" w:rsidRDefault="00D46276">
            <w:pPr>
              <w:jc w:val="right"/>
              <w:rPr>
                <w:color w:val="000000"/>
                <w:sz w:val="14"/>
                <w:szCs w:val="14"/>
              </w:rPr>
            </w:pPr>
            <w:r w:rsidRPr="00D46276">
              <w:rPr>
                <w:color w:val="000000"/>
                <w:sz w:val="14"/>
                <w:szCs w:val="14"/>
              </w:rPr>
              <w:t>11,0</w:t>
            </w:r>
          </w:p>
        </w:tc>
        <w:tc>
          <w:tcPr>
            <w:tcW w:w="234" w:type="pct"/>
            <w:shd w:val="clear" w:color="auto" w:fill="auto"/>
            <w:tcMar>
              <w:left w:w="85" w:type="dxa"/>
              <w:right w:w="85" w:type="dxa"/>
            </w:tcMar>
            <w:vAlign w:val="center"/>
            <w:hideMark/>
          </w:tcPr>
          <w:p w14:paraId="4D6DDE00" w14:textId="77777777" w:rsidR="00D46276" w:rsidRPr="00D46276" w:rsidRDefault="00D46276">
            <w:pPr>
              <w:jc w:val="right"/>
              <w:rPr>
                <w:color w:val="000000"/>
                <w:sz w:val="14"/>
                <w:szCs w:val="14"/>
              </w:rPr>
            </w:pPr>
            <w:r w:rsidRPr="00D46276">
              <w:rPr>
                <w:color w:val="000000"/>
                <w:sz w:val="14"/>
                <w:szCs w:val="14"/>
              </w:rPr>
              <w:t>100,0</w:t>
            </w:r>
          </w:p>
        </w:tc>
      </w:tr>
      <w:tr w:rsidR="00D46276" w:rsidRPr="00D46276" w14:paraId="2EED4DEC" w14:textId="77777777" w:rsidTr="006F5930">
        <w:trPr>
          <w:trHeight w:val="170"/>
        </w:trPr>
        <w:tc>
          <w:tcPr>
            <w:tcW w:w="522" w:type="pct"/>
            <w:shd w:val="clear" w:color="auto" w:fill="auto"/>
            <w:noWrap/>
            <w:tcMar>
              <w:left w:w="85" w:type="dxa"/>
              <w:right w:w="85" w:type="dxa"/>
            </w:tcMar>
            <w:vAlign w:val="center"/>
            <w:hideMark/>
          </w:tcPr>
          <w:p w14:paraId="5FD87C8E" w14:textId="77777777" w:rsidR="00D46276" w:rsidRPr="00D46276" w:rsidRDefault="00D46276">
            <w:pPr>
              <w:rPr>
                <w:color w:val="000000"/>
                <w:sz w:val="14"/>
                <w:szCs w:val="14"/>
              </w:rPr>
            </w:pPr>
            <w:r w:rsidRPr="00D46276">
              <w:rPr>
                <w:color w:val="000000"/>
                <w:sz w:val="14"/>
                <w:szCs w:val="14"/>
              </w:rPr>
              <w:t>црна топола</w:t>
            </w:r>
          </w:p>
        </w:tc>
        <w:tc>
          <w:tcPr>
            <w:tcW w:w="236" w:type="pct"/>
            <w:shd w:val="clear" w:color="auto" w:fill="auto"/>
            <w:noWrap/>
            <w:tcMar>
              <w:left w:w="85" w:type="dxa"/>
              <w:right w:w="85" w:type="dxa"/>
            </w:tcMar>
            <w:vAlign w:val="center"/>
            <w:hideMark/>
          </w:tcPr>
          <w:p w14:paraId="0F2F3106"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0787A10"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48EF8B35"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8BC5077"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B67A166"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1A79A6D"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5DC0F4F"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6643F6A7"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85A6445"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1EC591B8"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1C7413D7"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2C29EA56"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F0FA6CE" w14:textId="77777777" w:rsidR="00D46276" w:rsidRPr="00D46276" w:rsidRDefault="00D46276">
            <w:pPr>
              <w:jc w:val="right"/>
              <w:rPr>
                <w:color w:val="000000"/>
                <w:sz w:val="14"/>
                <w:szCs w:val="14"/>
              </w:rPr>
            </w:pPr>
            <w:r w:rsidRPr="00D46276">
              <w:rPr>
                <w:color w:val="000000"/>
                <w:sz w:val="14"/>
                <w:szCs w:val="14"/>
              </w:rPr>
              <w:t>8,0</w:t>
            </w:r>
          </w:p>
        </w:tc>
        <w:tc>
          <w:tcPr>
            <w:tcW w:w="236" w:type="pct"/>
            <w:shd w:val="clear" w:color="auto" w:fill="auto"/>
            <w:noWrap/>
            <w:tcMar>
              <w:left w:w="85" w:type="dxa"/>
              <w:right w:w="85" w:type="dxa"/>
            </w:tcMar>
            <w:vAlign w:val="center"/>
            <w:hideMark/>
          </w:tcPr>
          <w:p w14:paraId="767F0433"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1D110CB" w14:textId="77777777" w:rsidR="00D46276" w:rsidRPr="00D46276" w:rsidRDefault="00D46276">
            <w:pPr>
              <w:jc w:val="right"/>
              <w:rPr>
                <w:color w:val="000000"/>
                <w:sz w:val="14"/>
                <w:szCs w:val="14"/>
              </w:rPr>
            </w:pPr>
            <w:r w:rsidRPr="00D46276">
              <w:rPr>
                <w:color w:val="000000"/>
                <w:sz w:val="14"/>
                <w:szCs w:val="14"/>
              </w:rPr>
              <w:t>8,0</w:t>
            </w:r>
          </w:p>
        </w:tc>
        <w:tc>
          <w:tcPr>
            <w:tcW w:w="234" w:type="pct"/>
            <w:shd w:val="clear" w:color="auto" w:fill="auto"/>
            <w:tcMar>
              <w:left w:w="85" w:type="dxa"/>
              <w:right w:w="85" w:type="dxa"/>
            </w:tcMar>
            <w:vAlign w:val="center"/>
            <w:hideMark/>
          </w:tcPr>
          <w:p w14:paraId="4C7DDD63" w14:textId="77777777" w:rsidR="00D46276" w:rsidRPr="00D46276" w:rsidRDefault="00D46276">
            <w:pPr>
              <w:jc w:val="right"/>
              <w:rPr>
                <w:color w:val="000000"/>
                <w:sz w:val="14"/>
                <w:szCs w:val="14"/>
              </w:rPr>
            </w:pPr>
            <w:r w:rsidRPr="00D46276">
              <w:rPr>
                <w:color w:val="000000"/>
                <w:sz w:val="14"/>
                <w:szCs w:val="14"/>
              </w:rPr>
              <w:t>100,0</w:t>
            </w:r>
          </w:p>
        </w:tc>
        <w:tc>
          <w:tcPr>
            <w:tcW w:w="245" w:type="pct"/>
            <w:shd w:val="clear" w:color="auto" w:fill="auto"/>
            <w:noWrap/>
            <w:tcMar>
              <w:left w:w="85" w:type="dxa"/>
              <w:right w:w="85" w:type="dxa"/>
            </w:tcMar>
            <w:vAlign w:val="center"/>
            <w:hideMark/>
          </w:tcPr>
          <w:p w14:paraId="13A30E2A"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71631AA6" w14:textId="77777777" w:rsidR="00D46276" w:rsidRPr="00D46276" w:rsidRDefault="00D46276">
            <w:pPr>
              <w:jc w:val="right"/>
              <w:rPr>
                <w:color w:val="000000"/>
                <w:sz w:val="14"/>
                <w:szCs w:val="14"/>
              </w:rPr>
            </w:pPr>
            <w:r w:rsidRPr="00D46276">
              <w:rPr>
                <w:color w:val="000000"/>
                <w:sz w:val="14"/>
                <w:szCs w:val="14"/>
              </w:rPr>
              <w:t>8,0</w:t>
            </w:r>
          </w:p>
        </w:tc>
        <w:tc>
          <w:tcPr>
            <w:tcW w:w="234" w:type="pct"/>
            <w:shd w:val="clear" w:color="auto" w:fill="auto"/>
            <w:tcMar>
              <w:left w:w="85" w:type="dxa"/>
              <w:right w:w="85" w:type="dxa"/>
            </w:tcMar>
            <w:vAlign w:val="center"/>
            <w:hideMark/>
          </w:tcPr>
          <w:p w14:paraId="020257C2" w14:textId="77777777" w:rsidR="00D46276" w:rsidRPr="00D46276" w:rsidRDefault="00D46276">
            <w:pPr>
              <w:jc w:val="right"/>
              <w:rPr>
                <w:color w:val="000000"/>
                <w:sz w:val="14"/>
                <w:szCs w:val="14"/>
              </w:rPr>
            </w:pPr>
            <w:r w:rsidRPr="00D46276">
              <w:rPr>
                <w:color w:val="000000"/>
                <w:sz w:val="14"/>
                <w:szCs w:val="14"/>
              </w:rPr>
              <w:t>100,0</w:t>
            </w:r>
          </w:p>
        </w:tc>
      </w:tr>
      <w:tr w:rsidR="00D46276" w:rsidRPr="00D46276" w14:paraId="3FF4F9EB" w14:textId="77777777" w:rsidTr="006F5930">
        <w:trPr>
          <w:trHeight w:val="170"/>
        </w:trPr>
        <w:tc>
          <w:tcPr>
            <w:tcW w:w="522" w:type="pct"/>
            <w:shd w:val="clear" w:color="auto" w:fill="auto"/>
            <w:noWrap/>
            <w:tcMar>
              <w:left w:w="85" w:type="dxa"/>
              <w:right w:w="85" w:type="dxa"/>
            </w:tcMar>
            <w:vAlign w:val="center"/>
            <w:hideMark/>
          </w:tcPr>
          <w:p w14:paraId="60D32329" w14:textId="77777777" w:rsidR="00D46276" w:rsidRPr="00D46276" w:rsidRDefault="00D46276">
            <w:pPr>
              <w:rPr>
                <w:color w:val="000000"/>
                <w:sz w:val="14"/>
                <w:szCs w:val="14"/>
              </w:rPr>
            </w:pPr>
            <w:r w:rsidRPr="00D46276">
              <w:rPr>
                <w:color w:val="000000"/>
                <w:sz w:val="14"/>
                <w:szCs w:val="14"/>
              </w:rPr>
              <w:t>топола М1</w:t>
            </w:r>
          </w:p>
        </w:tc>
        <w:tc>
          <w:tcPr>
            <w:tcW w:w="236" w:type="pct"/>
            <w:shd w:val="clear" w:color="auto" w:fill="auto"/>
            <w:noWrap/>
            <w:tcMar>
              <w:left w:w="85" w:type="dxa"/>
              <w:right w:w="85" w:type="dxa"/>
            </w:tcMar>
            <w:vAlign w:val="center"/>
            <w:hideMark/>
          </w:tcPr>
          <w:p w14:paraId="1EF8D73B"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4B65A529"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57DEE9D"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B37B2E9"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42D75F20"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B69173B"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9AD0CA5"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2ECB0A75"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E5CEF4A"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0E54B9FC"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636FB2B0"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4F270857"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777DBDB" w14:textId="77777777" w:rsidR="00D46276" w:rsidRPr="00D46276" w:rsidRDefault="00D46276">
            <w:pPr>
              <w:jc w:val="right"/>
              <w:rPr>
                <w:color w:val="000000"/>
                <w:sz w:val="14"/>
                <w:szCs w:val="14"/>
              </w:rPr>
            </w:pPr>
            <w:r w:rsidRPr="00D46276">
              <w:rPr>
                <w:color w:val="000000"/>
                <w:sz w:val="14"/>
                <w:szCs w:val="14"/>
              </w:rPr>
              <w:t>3,0</w:t>
            </w:r>
          </w:p>
        </w:tc>
        <w:tc>
          <w:tcPr>
            <w:tcW w:w="236" w:type="pct"/>
            <w:shd w:val="clear" w:color="auto" w:fill="auto"/>
            <w:noWrap/>
            <w:tcMar>
              <w:left w:w="85" w:type="dxa"/>
              <w:right w:w="85" w:type="dxa"/>
            </w:tcMar>
            <w:vAlign w:val="center"/>
            <w:hideMark/>
          </w:tcPr>
          <w:p w14:paraId="3C3A29C4"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E610970" w14:textId="77777777" w:rsidR="00D46276" w:rsidRPr="00D46276" w:rsidRDefault="00D46276">
            <w:pPr>
              <w:jc w:val="right"/>
              <w:rPr>
                <w:color w:val="000000"/>
                <w:sz w:val="14"/>
                <w:szCs w:val="14"/>
              </w:rPr>
            </w:pPr>
            <w:r w:rsidRPr="00D46276">
              <w:rPr>
                <w:color w:val="000000"/>
                <w:sz w:val="14"/>
                <w:szCs w:val="14"/>
              </w:rPr>
              <w:t>3,0</w:t>
            </w:r>
          </w:p>
        </w:tc>
        <w:tc>
          <w:tcPr>
            <w:tcW w:w="234" w:type="pct"/>
            <w:shd w:val="clear" w:color="auto" w:fill="auto"/>
            <w:tcMar>
              <w:left w:w="85" w:type="dxa"/>
              <w:right w:w="85" w:type="dxa"/>
            </w:tcMar>
            <w:vAlign w:val="center"/>
            <w:hideMark/>
          </w:tcPr>
          <w:p w14:paraId="0BB3E13C" w14:textId="77777777" w:rsidR="00D46276" w:rsidRPr="00D46276" w:rsidRDefault="00D46276">
            <w:pPr>
              <w:jc w:val="right"/>
              <w:rPr>
                <w:color w:val="000000"/>
                <w:sz w:val="14"/>
                <w:szCs w:val="14"/>
              </w:rPr>
            </w:pPr>
            <w:r w:rsidRPr="00D46276">
              <w:rPr>
                <w:color w:val="000000"/>
                <w:sz w:val="14"/>
                <w:szCs w:val="14"/>
              </w:rPr>
              <w:t>100,0</w:t>
            </w:r>
          </w:p>
        </w:tc>
        <w:tc>
          <w:tcPr>
            <w:tcW w:w="245" w:type="pct"/>
            <w:shd w:val="clear" w:color="auto" w:fill="auto"/>
            <w:noWrap/>
            <w:tcMar>
              <w:left w:w="85" w:type="dxa"/>
              <w:right w:w="85" w:type="dxa"/>
            </w:tcMar>
            <w:vAlign w:val="center"/>
            <w:hideMark/>
          </w:tcPr>
          <w:p w14:paraId="0ED48295"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09A2420F" w14:textId="77777777" w:rsidR="00D46276" w:rsidRPr="00D46276" w:rsidRDefault="00D46276">
            <w:pPr>
              <w:jc w:val="right"/>
              <w:rPr>
                <w:color w:val="000000"/>
                <w:sz w:val="14"/>
                <w:szCs w:val="14"/>
              </w:rPr>
            </w:pPr>
            <w:r w:rsidRPr="00D46276">
              <w:rPr>
                <w:color w:val="000000"/>
                <w:sz w:val="14"/>
                <w:szCs w:val="14"/>
              </w:rPr>
              <w:t>3,0</w:t>
            </w:r>
          </w:p>
        </w:tc>
        <w:tc>
          <w:tcPr>
            <w:tcW w:w="234" w:type="pct"/>
            <w:shd w:val="clear" w:color="auto" w:fill="auto"/>
            <w:tcMar>
              <w:left w:w="85" w:type="dxa"/>
              <w:right w:w="85" w:type="dxa"/>
            </w:tcMar>
            <w:vAlign w:val="center"/>
            <w:hideMark/>
          </w:tcPr>
          <w:p w14:paraId="30CCE835" w14:textId="77777777" w:rsidR="00D46276" w:rsidRPr="00D46276" w:rsidRDefault="00D46276">
            <w:pPr>
              <w:jc w:val="right"/>
              <w:rPr>
                <w:color w:val="000000"/>
                <w:sz w:val="14"/>
                <w:szCs w:val="14"/>
              </w:rPr>
            </w:pPr>
            <w:r w:rsidRPr="00D46276">
              <w:rPr>
                <w:color w:val="000000"/>
                <w:sz w:val="14"/>
                <w:szCs w:val="14"/>
              </w:rPr>
              <w:t>100,0</w:t>
            </w:r>
          </w:p>
        </w:tc>
      </w:tr>
      <w:tr w:rsidR="00D46276" w:rsidRPr="00D46276" w14:paraId="1AE6AC97" w14:textId="77777777" w:rsidTr="006F5930">
        <w:trPr>
          <w:trHeight w:val="170"/>
        </w:trPr>
        <w:tc>
          <w:tcPr>
            <w:tcW w:w="522" w:type="pct"/>
            <w:shd w:val="clear" w:color="auto" w:fill="auto"/>
            <w:noWrap/>
            <w:tcMar>
              <w:left w:w="85" w:type="dxa"/>
              <w:right w:w="85" w:type="dxa"/>
            </w:tcMar>
            <w:vAlign w:val="center"/>
            <w:hideMark/>
          </w:tcPr>
          <w:p w14:paraId="34247CD8" w14:textId="77777777" w:rsidR="00D46276" w:rsidRPr="00D46276" w:rsidRDefault="00D46276">
            <w:pPr>
              <w:rPr>
                <w:color w:val="000000"/>
                <w:sz w:val="14"/>
                <w:szCs w:val="14"/>
              </w:rPr>
            </w:pPr>
            <w:r w:rsidRPr="00D46276">
              <w:rPr>
                <w:color w:val="000000"/>
                <w:sz w:val="14"/>
                <w:szCs w:val="14"/>
              </w:rPr>
              <w:t>остали меки лишћари</w:t>
            </w:r>
          </w:p>
        </w:tc>
        <w:tc>
          <w:tcPr>
            <w:tcW w:w="236" w:type="pct"/>
            <w:shd w:val="clear" w:color="auto" w:fill="auto"/>
            <w:noWrap/>
            <w:tcMar>
              <w:left w:w="85" w:type="dxa"/>
              <w:right w:w="85" w:type="dxa"/>
            </w:tcMar>
            <w:vAlign w:val="center"/>
            <w:hideMark/>
          </w:tcPr>
          <w:p w14:paraId="76D64774"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58016F1"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DFCE14E" w14:textId="77777777" w:rsidR="00D46276" w:rsidRPr="00D46276" w:rsidRDefault="00D46276">
            <w:pPr>
              <w:jc w:val="right"/>
              <w:rPr>
                <w:color w:val="000000"/>
                <w:sz w:val="14"/>
                <w:szCs w:val="14"/>
              </w:rPr>
            </w:pPr>
            <w:r w:rsidRPr="00D46276">
              <w:rPr>
                <w:color w:val="000000"/>
                <w:sz w:val="14"/>
                <w:szCs w:val="14"/>
              </w:rPr>
              <w:t>7,2</w:t>
            </w:r>
          </w:p>
        </w:tc>
        <w:tc>
          <w:tcPr>
            <w:tcW w:w="236" w:type="pct"/>
            <w:shd w:val="clear" w:color="auto" w:fill="auto"/>
            <w:noWrap/>
            <w:tcMar>
              <w:left w:w="85" w:type="dxa"/>
              <w:right w:w="85" w:type="dxa"/>
            </w:tcMar>
            <w:vAlign w:val="center"/>
            <w:hideMark/>
          </w:tcPr>
          <w:p w14:paraId="195C71A9" w14:textId="77777777" w:rsidR="00D46276" w:rsidRPr="00D46276" w:rsidRDefault="00D46276">
            <w:pPr>
              <w:jc w:val="right"/>
              <w:rPr>
                <w:color w:val="000000"/>
                <w:sz w:val="14"/>
                <w:szCs w:val="14"/>
              </w:rPr>
            </w:pPr>
            <w:r w:rsidRPr="00D46276">
              <w:rPr>
                <w:color w:val="000000"/>
                <w:sz w:val="14"/>
                <w:szCs w:val="14"/>
              </w:rPr>
              <w:t>0,0</w:t>
            </w:r>
          </w:p>
        </w:tc>
        <w:tc>
          <w:tcPr>
            <w:tcW w:w="236" w:type="pct"/>
            <w:shd w:val="clear" w:color="auto" w:fill="auto"/>
            <w:noWrap/>
            <w:tcMar>
              <w:left w:w="85" w:type="dxa"/>
              <w:right w:w="85" w:type="dxa"/>
            </w:tcMar>
            <w:vAlign w:val="center"/>
            <w:hideMark/>
          </w:tcPr>
          <w:p w14:paraId="0A8131D8" w14:textId="77777777" w:rsidR="00D46276" w:rsidRPr="00D46276" w:rsidRDefault="00D46276">
            <w:pPr>
              <w:jc w:val="right"/>
              <w:rPr>
                <w:color w:val="000000"/>
                <w:sz w:val="14"/>
                <w:szCs w:val="14"/>
              </w:rPr>
            </w:pPr>
            <w:r w:rsidRPr="00D46276">
              <w:rPr>
                <w:color w:val="000000"/>
                <w:sz w:val="14"/>
                <w:szCs w:val="14"/>
              </w:rPr>
              <w:t>7,2</w:t>
            </w:r>
          </w:p>
        </w:tc>
        <w:tc>
          <w:tcPr>
            <w:tcW w:w="236" w:type="pct"/>
            <w:shd w:val="clear" w:color="auto" w:fill="auto"/>
            <w:noWrap/>
            <w:tcMar>
              <w:left w:w="85" w:type="dxa"/>
              <w:right w:w="85" w:type="dxa"/>
            </w:tcMar>
            <w:vAlign w:val="center"/>
            <w:hideMark/>
          </w:tcPr>
          <w:p w14:paraId="1961EFF5" w14:textId="77777777" w:rsidR="00D46276" w:rsidRPr="00D46276" w:rsidRDefault="00D46276">
            <w:pPr>
              <w:jc w:val="right"/>
              <w:rPr>
                <w:color w:val="000000"/>
                <w:sz w:val="14"/>
                <w:szCs w:val="14"/>
              </w:rPr>
            </w:pPr>
            <w:r w:rsidRPr="00D46276">
              <w:rPr>
                <w:color w:val="000000"/>
                <w:sz w:val="14"/>
                <w:szCs w:val="14"/>
              </w:rPr>
              <w:t>0,0</w:t>
            </w:r>
          </w:p>
        </w:tc>
        <w:tc>
          <w:tcPr>
            <w:tcW w:w="236" w:type="pct"/>
            <w:shd w:val="clear" w:color="auto" w:fill="auto"/>
            <w:noWrap/>
            <w:tcMar>
              <w:left w:w="85" w:type="dxa"/>
              <w:right w:w="85" w:type="dxa"/>
            </w:tcMar>
            <w:vAlign w:val="center"/>
            <w:hideMark/>
          </w:tcPr>
          <w:p w14:paraId="5D3F3E3A"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5E432810"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164C45B"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21CDA908"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69DA66CE"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7AA6D0F0"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CAA7ACD"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335EECD"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71710B5"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3AE8A840" w14:textId="77777777" w:rsidR="00D46276" w:rsidRPr="00D46276" w:rsidRDefault="00D46276">
            <w:pPr>
              <w:jc w:val="right"/>
              <w:rPr>
                <w:color w:val="000000"/>
                <w:sz w:val="14"/>
                <w:szCs w:val="14"/>
              </w:rPr>
            </w:pPr>
            <w:r w:rsidRPr="00D46276">
              <w:rPr>
                <w:color w:val="000000"/>
                <w:sz w:val="14"/>
                <w:szCs w:val="14"/>
              </w:rPr>
              <w:t> </w:t>
            </w:r>
          </w:p>
        </w:tc>
        <w:tc>
          <w:tcPr>
            <w:tcW w:w="245" w:type="pct"/>
            <w:shd w:val="clear" w:color="auto" w:fill="auto"/>
            <w:noWrap/>
            <w:tcMar>
              <w:left w:w="85" w:type="dxa"/>
              <w:right w:w="85" w:type="dxa"/>
            </w:tcMar>
            <w:vAlign w:val="center"/>
            <w:hideMark/>
          </w:tcPr>
          <w:p w14:paraId="0A8B7772"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2371FBE0"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66D88156" w14:textId="77777777" w:rsidR="00D46276" w:rsidRPr="00D46276" w:rsidRDefault="00D46276">
            <w:pPr>
              <w:jc w:val="right"/>
              <w:rPr>
                <w:color w:val="000000"/>
                <w:sz w:val="14"/>
                <w:szCs w:val="14"/>
              </w:rPr>
            </w:pPr>
            <w:r w:rsidRPr="00D46276">
              <w:rPr>
                <w:color w:val="000000"/>
                <w:sz w:val="14"/>
                <w:szCs w:val="14"/>
              </w:rPr>
              <w:t> </w:t>
            </w:r>
          </w:p>
        </w:tc>
      </w:tr>
      <w:tr w:rsidR="00D46276" w:rsidRPr="00D46276" w14:paraId="0192A1A4" w14:textId="77777777" w:rsidTr="006F5930">
        <w:trPr>
          <w:trHeight w:val="170"/>
        </w:trPr>
        <w:tc>
          <w:tcPr>
            <w:tcW w:w="522" w:type="pct"/>
            <w:shd w:val="clear" w:color="auto" w:fill="auto"/>
            <w:noWrap/>
            <w:tcMar>
              <w:left w:w="85" w:type="dxa"/>
              <w:right w:w="85" w:type="dxa"/>
            </w:tcMar>
            <w:vAlign w:val="center"/>
            <w:hideMark/>
          </w:tcPr>
          <w:p w14:paraId="1E77E95C" w14:textId="77777777" w:rsidR="00D46276" w:rsidRPr="00D46276" w:rsidRDefault="00D46276">
            <w:pPr>
              <w:rPr>
                <w:color w:val="000000"/>
                <w:sz w:val="14"/>
                <w:szCs w:val="14"/>
              </w:rPr>
            </w:pPr>
            <w:r w:rsidRPr="00D46276">
              <w:rPr>
                <w:color w:val="000000"/>
                <w:sz w:val="14"/>
                <w:szCs w:val="14"/>
              </w:rPr>
              <w:t>граб</w:t>
            </w:r>
          </w:p>
        </w:tc>
        <w:tc>
          <w:tcPr>
            <w:tcW w:w="236" w:type="pct"/>
            <w:shd w:val="clear" w:color="auto" w:fill="auto"/>
            <w:noWrap/>
            <w:tcMar>
              <w:left w:w="85" w:type="dxa"/>
              <w:right w:w="85" w:type="dxa"/>
            </w:tcMar>
            <w:vAlign w:val="center"/>
            <w:hideMark/>
          </w:tcPr>
          <w:p w14:paraId="7940335A" w14:textId="77777777" w:rsidR="00D46276" w:rsidRPr="00D46276" w:rsidRDefault="00D46276">
            <w:pPr>
              <w:jc w:val="right"/>
              <w:rPr>
                <w:color w:val="000000"/>
                <w:sz w:val="14"/>
                <w:szCs w:val="14"/>
              </w:rPr>
            </w:pPr>
            <w:r w:rsidRPr="00D46276">
              <w:rPr>
                <w:color w:val="000000"/>
                <w:sz w:val="14"/>
                <w:szCs w:val="14"/>
              </w:rPr>
              <w:t>932,7</w:t>
            </w:r>
          </w:p>
        </w:tc>
        <w:tc>
          <w:tcPr>
            <w:tcW w:w="236" w:type="pct"/>
            <w:shd w:val="clear" w:color="auto" w:fill="auto"/>
            <w:noWrap/>
            <w:tcMar>
              <w:left w:w="85" w:type="dxa"/>
              <w:right w:w="85" w:type="dxa"/>
            </w:tcMar>
            <w:vAlign w:val="center"/>
            <w:hideMark/>
          </w:tcPr>
          <w:p w14:paraId="2EFF0818" w14:textId="77777777" w:rsidR="00D46276" w:rsidRPr="00D46276" w:rsidRDefault="00D46276">
            <w:pPr>
              <w:jc w:val="right"/>
              <w:rPr>
                <w:color w:val="000000"/>
                <w:sz w:val="14"/>
                <w:szCs w:val="14"/>
              </w:rPr>
            </w:pPr>
            <w:r w:rsidRPr="00D46276">
              <w:rPr>
                <w:color w:val="000000"/>
                <w:sz w:val="14"/>
                <w:szCs w:val="14"/>
              </w:rPr>
              <w:t>0,6</w:t>
            </w:r>
          </w:p>
        </w:tc>
        <w:tc>
          <w:tcPr>
            <w:tcW w:w="236" w:type="pct"/>
            <w:shd w:val="clear" w:color="auto" w:fill="auto"/>
            <w:noWrap/>
            <w:tcMar>
              <w:left w:w="85" w:type="dxa"/>
              <w:right w:w="85" w:type="dxa"/>
            </w:tcMar>
            <w:vAlign w:val="center"/>
            <w:hideMark/>
          </w:tcPr>
          <w:p w14:paraId="08E65910" w14:textId="77777777" w:rsidR="00D46276" w:rsidRPr="00D46276" w:rsidRDefault="00D46276">
            <w:pPr>
              <w:jc w:val="right"/>
              <w:rPr>
                <w:color w:val="000000"/>
                <w:sz w:val="14"/>
                <w:szCs w:val="14"/>
              </w:rPr>
            </w:pPr>
            <w:r w:rsidRPr="00D46276">
              <w:rPr>
                <w:color w:val="000000"/>
                <w:sz w:val="14"/>
                <w:szCs w:val="14"/>
              </w:rPr>
              <w:t>423,3</w:t>
            </w:r>
          </w:p>
        </w:tc>
        <w:tc>
          <w:tcPr>
            <w:tcW w:w="236" w:type="pct"/>
            <w:shd w:val="clear" w:color="auto" w:fill="auto"/>
            <w:noWrap/>
            <w:tcMar>
              <w:left w:w="85" w:type="dxa"/>
              <w:right w:w="85" w:type="dxa"/>
            </w:tcMar>
            <w:vAlign w:val="center"/>
            <w:hideMark/>
          </w:tcPr>
          <w:p w14:paraId="07F37436" w14:textId="77777777" w:rsidR="00D46276" w:rsidRPr="00D46276" w:rsidRDefault="00D46276">
            <w:pPr>
              <w:jc w:val="right"/>
              <w:rPr>
                <w:color w:val="000000"/>
                <w:sz w:val="14"/>
                <w:szCs w:val="14"/>
              </w:rPr>
            </w:pPr>
            <w:r w:rsidRPr="00D46276">
              <w:rPr>
                <w:color w:val="000000"/>
                <w:sz w:val="14"/>
                <w:szCs w:val="14"/>
              </w:rPr>
              <w:t>0,3</w:t>
            </w:r>
          </w:p>
        </w:tc>
        <w:tc>
          <w:tcPr>
            <w:tcW w:w="236" w:type="pct"/>
            <w:shd w:val="clear" w:color="auto" w:fill="auto"/>
            <w:noWrap/>
            <w:tcMar>
              <w:left w:w="85" w:type="dxa"/>
              <w:right w:w="85" w:type="dxa"/>
            </w:tcMar>
            <w:vAlign w:val="center"/>
            <w:hideMark/>
          </w:tcPr>
          <w:p w14:paraId="21BDF457" w14:textId="77777777" w:rsidR="00D46276" w:rsidRPr="00D46276" w:rsidRDefault="00D46276">
            <w:pPr>
              <w:jc w:val="right"/>
              <w:rPr>
                <w:color w:val="000000"/>
                <w:sz w:val="14"/>
                <w:szCs w:val="14"/>
              </w:rPr>
            </w:pPr>
            <w:r w:rsidRPr="00D46276">
              <w:rPr>
                <w:color w:val="000000"/>
                <w:sz w:val="14"/>
                <w:szCs w:val="14"/>
              </w:rPr>
              <w:t>1.356,0</w:t>
            </w:r>
          </w:p>
        </w:tc>
        <w:tc>
          <w:tcPr>
            <w:tcW w:w="236" w:type="pct"/>
            <w:shd w:val="clear" w:color="auto" w:fill="auto"/>
            <w:noWrap/>
            <w:tcMar>
              <w:left w:w="85" w:type="dxa"/>
              <w:right w:w="85" w:type="dxa"/>
            </w:tcMar>
            <w:vAlign w:val="center"/>
            <w:hideMark/>
          </w:tcPr>
          <w:p w14:paraId="0F537457" w14:textId="77777777" w:rsidR="00D46276" w:rsidRPr="00D46276" w:rsidRDefault="00D46276">
            <w:pPr>
              <w:jc w:val="right"/>
              <w:rPr>
                <w:color w:val="000000"/>
                <w:sz w:val="14"/>
                <w:szCs w:val="14"/>
              </w:rPr>
            </w:pPr>
            <w:r w:rsidRPr="00D46276">
              <w:rPr>
                <w:color w:val="000000"/>
                <w:sz w:val="14"/>
                <w:szCs w:val="14"/>
              </w:rPr>
              <w:t>0,9</w:t>
            </w:r>
          </w:p>
        </w:tc>
        <w:tc>
          <w:tcPr>
            <w:tcW w:w="236" w:type="pct"/>
            <w:shd w:val="clear" w:color="auto" w:fill="auto"/>
            <w:noWrap/>
            <w:tcMar>
              <w:left w:w="85" w:type="dxa"/>
              <w:right w:w="85" w:type="dxa"/>
            </w:tcMar>
            <w:vAlign w:val="center"/>
            <w:hideMark/>
          </w:tcPr>
          <w:p w14:paraId="0FA2F311" w14:textId="77777777" w:rsidR="00D46276" w:rsidRPr="00D46276" w:rsidRDefault="00D46276">
            <w:pPr>
              <w:jc w:val="right"/>
              <w:rPr>
                <w:color w:val="000000"/>
                <w:sz w:val="14"/>
                <w:szCs w:val="14"/>
              </w:rPr>
            </w:pPr>
            <w:r w:rsidRPr="00D46276">
              <w:rPr>
                <w:color w:val="000000"/>
                <w:sz w:val="14"/>
                <w:szCs w:val="14"/>
              </w:rPr>
              <w:t>75,0</w:t>
            </w:r>
          </w:p>
        </w:tc>
        <w:tc>
          <w:tcPr>
            <w:tcW w:w="234" w:type="pct"/>
            <w:shd w:val="clear" w:color="auto" w:fill="auto"/>
            <w:tcMar>
              <w:left w:w="85" w:type="dxa"/>
              <w:right w:w="85" w:type="dxa"/>
            </w:tcMar>
            <w:vAlign w:val="center"/>
            <w:hideMark/>
          </w:tcPr>
          <w:p w14:paraId="79539542" w14:textId="77777777" w:rsidR="00D46276" w:rsidRPr="00D46276" w:rsidRDefault="00D46276">
            <w:pPr>
              <w:jc w:val="right"/>
              <w:rPr>
                <w:color w:val="000000"/>
                <w:sz w:val="14"/>
                <w:szCs w:val="14"/>
              </w:rPr>
            </w:pPr>
            <w:r w:rsidRPr="00D46276">
              <w:rPr>
                <w:color w:val="000000"/>
                <w:sz w:val="14"/>
                <w:szCs w:val="14"/>
              </w:rPr>
              <w:t>8,0</w:t>
            </w:r>
          </w:p>
        </w:tc>
        <w:tc>
          <w:tcPr>
            <w:tcW w:w="236" w:type="pct"/>
            <w:shd w:val="clear" w:color="auto" w:fill="auto"/>
            <w:noWrap/>
            <w:tcMar>
              <w:left w:w="85" w:type="dxa"/>
              <w:right w:w="85" w:type="dxa"/>
            </w:tcMar>
            <w:vAlign w:val="center"/>
            <w:hideMark/>
          </w:tcPr>
          <w:p w14:paraId="16920D20" w14:textId="77777777" w:rsidR="00D46276" w:rsidRPr="00D46276" w:rsidRDefault="00D46276">
            <w:pPr>
              <w:jc w:val="right"/>
              <w:rPr>
                <w:color w:val="000000"/>
                <w:sz w:val="14"/>
                <w:szCs w:val="14"/>
              </w:rPr>
            </w:pPr>
            <w:r w:rsidRPr="00D46276">
              <w:rPr>
                <w:color w:val="000000"/>
                <w:sz w:val="14"/>
                <w:szCs w:val="14"/>
              </w:rPr>
              <w:t>47,8</w:t>
            </w:r>
          </w:p>
        </w:tc>
        <w:tc>
          <w:tcPr>
            <w:tcW w:w="234" w:type="pct"/>
            <w:shd w:val="clear" w:color="auto" w:fill="auto"/>
            <w:tcMar>
              <w:left w:w="85" w:type="dxa"/>
              <w:right w:w="85" w:type="dxa"/>
            </w:tcMar>
            <w:vAlign w:val="center"/>
            <w:hideMark/>
          </w:tcPr>
          <w:p w14:paraId="7C0E39BF" w14:textId="77777777" w:rsidR="00D46276" w:rsidRPr="00D46276" w:rsidRDefault="00D46276">
            <w:pPr>
              <w:jc w:val="right"/>
              <w:rPr>
                <w:color w:val="000000"/>
                <w:sz w:val="14"/>
                <w:szCs w:val="14"/>
              </w:rPr>
            </w:pPr>
            <w:r w:rsidRPr="00D46276">
              <w:rPr>
                <w:color w:val="000000"/>
                <w:sz w:val="14"/>
                <w:szCs w:val="14"/>
              </w:rPr>
              <w:t>11,3</w:t>
            </w:r>
          </w:p>
        </w:tc>
        <w:tc>
          <w:tcPr>
            <w:tcW w:w="235" w:type="pct"/>
            <w:shd w:val="clear" w:color="auto" w:fill="auto"/>
            <w:tcMar>
              <w:left w:w="85" w:type="dxa"/>
              <w:right w:w="85" w:type="dxa"/>
            </w:tcMar>
            <w:vAlign w:val="center"/>
            <w:hideMark/>
          </w:tcPr>
          <w:p w14:paraId="48CA4C46" w14:textId="77777777" w:rsidR="00D46276" w:rsidRPr="00D46276" w:rsidRDefault="00D46276">
            <w:pPr>
              <w:jc w:val="right"/>
              <w:rPr>
                <w:color w:val="000000"/>
                <w:sz w:val="14"/>
                <w:szCs w:val="14"/>
              </w:rPr>
            </w:pPr>
            <w:r w:rsidRPr="00D46276">
              <w:rPr>
                <w:color w:val="000000"/>
                <w:sz w:val="14"/>
                <w:szCs w:val="14"/>
              </w:rPr>
              <w:t>122,9</w:t>
            </w:r>
          </w:p>
        </w:tc>
        <w:tc>
          <w:tcPr>
            <w:tcW w:w="234" w:type="pct"/>
            <w:shd w:val="clear" w:color="auto" w:fill="auto"/>
            <w:tcMar>
              <w:left w:w="85" w:type="dxa"/>
              <w:right w:w="85" w:type="dxa"/>
            </w:tcMar>
            <w:vAlign w:val="center"/>
            <w:hideMark/>
          </w:tcPr>
          <w:p w14:paraId="13DCE4E3" w14:textId="77777777" w:rsidR="00D46276" w:rsidRPr="00D46276" w:rsidRDefault="00D46276">
            <w:pPr>
              <w:jc w:val="right"/>
              <w:rPr>
                <w:color w:val="000000"/>
                <w:sz w:val="14"/>
                <w:szCs w:val="14"/>
              </w:rPr>
            </w:pPr>
            <w:r w:rsidRPr="00D46276">
              <w:rPr>
                <w:color w:val="000000"/>
                <w:sz w:val="14"/>
                <w:szCs w:val="14"/>
              </w:rPr>
              <w:t>9,1</w:t>
            </w:r>
          </w:p>
        </w:tc>
        <w:tc>
          <w:tcPr>
            <w:tcW w:w="236" w:type="pct"/>
            <w:shd w:val="clear" w:color="auto" w:fill="auto"/>
            <w:noWrap/>
            <w:tcMar>
              <w:left w:w="85" w:type="dxa"/>
              <w:right w:w="85" w:type="dxa"/>
            </w:tcMar>
            <w:vAlign w:val="center"/>
            <w:hideMark/>
          </w:tcPr>
          <w:p w14:paraId="1C458892" w14:textId="77777777" w:rsidR="00D46276" w:rsidRPr="00D46276" w:rsidRDefault="00D46276">
            <w:pPr>
              <w:jc w:val="right"/>
              <w:rPr>
                <w:color w:val="000000"/>
                <w:sz w:val="14"/>
                <w:szCs w:val="14"/>
              </w:rPr>
            </w:pPr>
            <w:r w:rsidRPr="00D46276">
              <w:rPr>
                <w:color w:val="000000"/>
                <w:sz w:val="14"/>
                <w:szCs w:val="14"/>
              </w:rPr>
              <w:t>68,2</w:t>
            </w:r>
          </w:p>
        </w:tc>
        <w:tc>
          <w:tcPr>
            <w:tcW w:w="236" w:type="pct"/>
            <w:shd w:val="clear" w:color="auto" w:fill="auto"/>
            <w:noWrap/>
            <w:tcMar>
              <w:left w:w="85" w:type="dxa"/>
              <w:right w:w="85" w:type="dxa"/>
            </w:tcMar>
            <w:vAlign w:val="center"/>
            <w:hideMark/>
          </w:tcPr>
          <w:p w14:paraId="3295140B"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C2EBD05" w14:textId="77777777" w:rsidR="00D46276" w:rsidRPr="00D46276" w:rsidRDefault="00D46276">
            <w:pPr>
              <w:jc w:val="right"/>
              <w:rPr>
                <w:color w:val="000000"/>
                <w:sz w:val="14"/>
                <w:szCs w:val="14"/>
              </w:rPr>
            </w:pPr>
            <w:r w:rsidRPr="00D46276">
              <w:rPr>
                <w:color w:val="000000"/>
                <w:sz w:val="14"/>
                <w:szCs w:val="14"/>
              </w:rPr>
              <w:t>191,0</w:t>
            </w:r>
          </w:p>
        </w:tc>
        <w:tc>
          <w:tcPr>
            <w:tcW w:w="234" w:type="pct"/>
            <w:shd w:val="clear" w:color="auto" w:fill="auto"/>
            <w:tcMar>
              <w:left w:w="85" w:type="dxa"/>
              <w:right w:w="85" w:type="dxa"/>
            </w:tcMar>
            <w:vAlign w:val="center"/>
            <w:hideMark/>
          </w:tcPr>
          <w:p w14:paraId="4816262F" w14:textId="77777777" w:rsidR="00D46276" w:rsidRPr="00D46276" w:rsidRDefault="00D46276">
            <w:pPr>
              <w:jc w:val="right"/>
              <w:rPr>
                <w:color w:val="000000"/>
                <w:sz w:val="14"/>
                <w:szCs w:val="14"/>
              </w:rPr>
            </w:pPr>
            <w:r w:rsidRPr="00D46276">
              <w:rPr>
                <w:color w:val="000000"/>
                <w:sz w:val="14"/>
                <w:szCs w:val="14"/>
              </w:rPr>
              <w:t>14,1</w:t>
            </w:r>
          </w:p>
        </w:tc>
        <w:tc>
          <w:tcPr>
            <w:tcW w:w="245" w:type="pct"/>
            <w:shd w:val="clear" w:color="auto" w:fill="auto"/>
            <w:noWrap/>
            <w:tcMar>
              <w:left w:w="85" w:type="dxa"/>
              <w:right w:w="85" w:type="dxa"/>
            </w:tcMar>
            <w:vAlign w:val="center"/>
            <w:hideMark/>
          </w:tcPr>
          <w:p w14:paraId="14C3A9DA" w14:textId="77777777" w:rsidR="00D46276" w:rsidRPr="00D46276" w:rsidRDefault="00D46276">
            <w:pPr>
              <w:jc w:val="right"/>
              <w:rPr>
                <w:color w:val="000000"/>
                <w:sz w:val="14"/>
                <w:szCs w:val="14"/>
              </w:rPr>
            </w:pPr>
            <w:r w:rsidRPr="00D46276">
              <w:rPr>
                <w:color w:val="000000"/>
                <w:sz w:val="14"/>
                <w:szCs w:val="14"/>
              </w:rPr>
              <w:t>2,7</w:t>
            </w:r>
          </w:p>
        </w:tc>
        <w:tc>
          <w:tcPr>
            <w:tcW w:w="235" w:type="pct"/>
            <w:shd w:val="clear" w:color="auto" w:fill="auto"/>
            <w:tcMar>
              <w:left w:w="85" w:type="dxa"/>
              <w:right w:w="85" w:type="dxa"/>
            </w:tcMar>
            <w:vAlign w:val="center"/>
            <w:hideMark/>
          </w:tcPr>
          <w:p w14:paraId="3157BC54" w14:textId="77777777" w:rsidR="00D46276" w:rsidRPr="00D46276" w:rsidRDefault="00D46276">
            <w:pPr>
              <w:jc w:val="right"/>
              <w:rPr>
                <w:color w:val="000000"/>
                <w:sz w:val="14"/>
                <w:szCs w:val="14"/>
              </w:rPr>
            </w:pPr>
            <w:r w:rsidRPr="00D46276">
              <w:rPr>
                <w:color w:val="000000"/>
                <w:sz w:val="14"/>
                <w:szCs w:val="14"/>
              </w:rPr>
              <w:t>193,8</w:t>
            </w:r>
          </w:p>
        </w:tc>
        <w:tc>
          <w:tcPr>
            <w:tcW w:w="234" w:type="pct"/>
            <w:shd w:val="clear" w:color="auto" w:fill="auto"/>
            <w:tcMar>
              <w:left w:w="85" w:type="dxa"/>
              <w:right w:w="85" w:type="dxa"/>
            </w:tcMar>
            <w:vAlign w:val="center"/>
            <w:hideMark/>
          </w:tcPr>
          <w:p w14:paraId="0DE0BBD5" w14:textId="77777777" w:rsidR="00D46276" w:rsidRPr="00D46276" w:rsidRDefault="00D46276">
            <w:pPr>
              <w:jc w:val="right"/>
              <w:rPr>
                <w:color w:val="000000"/>
                <w:sz w:val="14"/>
                <w:szCs w:val="14"/>
              </w:rPr>
            </w:pPr>
            <w:r w:rsidRPr="00D46276">
              <w:rPr>
                <w:color w:val="000000"/>
                <w:sz w:val="14"/>
                <w:szCs w:val="14"/>
              </w:rPr>
              <w:t>14,3</w:t>
            </w:r>
          </w:p>
        </w:tc>
      </w:tr>
      <w:tr w:rsidR="00D46276" w:rsidRPr="00D46276" w14:paraId="037489BD" w14:textId="77777777" w:rsidTr="006F5930">
        <w:trPr>
          <w:trHeight w:val="170"/>
        </w:trPr>
        <w:tc>
          <w:tcPr>
            <w:tcW w:w="522" w:type="pct"/>
            <w:shd w:val="clear" w:color="auto" w:fill="auto"/>
            <w:noWrap/>
            <w:tcMar>
              <w:left w:w="85" w:type="dxa"/>
              <w:right w:w="85" w:type="dxa"/>
            </w:tcMar>
            <w:vAlign w:val="center"/>
            <w:hideMark/>
          </w:tcPr>
          <w:p w14:paraId="714FBA16" w14:textId="77777777" w:rsidR="00D46276" w:rsidRPr="00D46276" w:rsidRDefault="00D46276">
            <w:pPr>
              <w:rPr>
                <w:color w:val="000000"/>
                <w:sz w:val="14"/>
                <w:szCs w:val="14"/>
              </w:rPr>
            </w:pPr>
            <w:r w:rsidRPr="00D46276">
              <w:rPr>
                <w:color w:val="000000"/>
                <w:sz w:val="14"/>
                <w:szCs w:val="14"/>
              </w:rPr>
              <w:t>цер</w:t>
            </w:r>
          </w:p>
        </w:tc>
        <w:tc>
          <w:tcPr>
            <w:tcW w:w="236" w:type="pct"/>
            <w:shd w:val="clear" w:color="auto" w:fill="auto"/>
            <w:noWrap/>
            <w:tcMar>
              <w:left w:w="85" w:type="dxa"/>
              <w:right w:w="85" w:type="dxa"/>
            </w:tcMar>
            <w:vAlign w:val="center"/>
            <w:hideMark/>
          </w:tcPr>
          <w:p w14:paraId="1AA2CFF6"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7310DA05"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888E0DC" w14:textId="77777777" w:rsidR="00D46276" w:rsidRPr="00D46276" w:rsidRDefault="00D46276">
            <w:pPr>
              <w:jc w:val="right"/>
              <w:rPr>
                <w:color w:val="000000"/>
                <w:sz w:val="14"/>
                <w:szCs w:val="14"/>
              </w:rPr>
            </w:pPr>
            <w:r w:rsidRPr="00D46276">
              <w:rPr>
                <w:color w:val="000000"/>
                <w:sz w:val="14"/>
                <w:szCs w:val="14"/>
              </w:rPr>
              <w:t>156,5</w:t>
            </w:r>
          </w:p>
        </w:tc>
        <w:tc>
          <w:tcPr>
            <w:tcW w:w="236" w:type="pct"/>
            <w:shd w:val="clear" w:color="auto" w:fill="auto"/>
            <w:noWrap/>
            <w:tcMar>
              <w:left w:w="85" w:type="dxa"/>
              <w:right w:w="85" w:type="dxa"/>
            </w:tcMar>
            <w:vAlign w:val="center"/>
            <w:hideMark/>
          </w:tcPr>
          <w:p w14:paraId="66273940" w14:textId="77777777" w:rsidR="00D46276" w:rsidRPr="00D46276" w:rsidRDefault="00D46276">
            <w:pPr>
              <w:jc w:val="right"/>
              <w:rPr>
                <w:color w:val="000000"/>
                <w:sz w:val="14"/>
                <w:szCs w:val="14"/>
              </w:rPr>
            </w:pPr>
            <w:r w:rsidRPr="00D46276">
              <w:rPr>
                <w:color w:val="000000"/>
                <w:sz w:val="14"/>
                <w:szCs w:val="14"/>
              </w:rPr>
              <w:t>0,1</w:t>
            </w:r>
          </w:p>
        </w:tc>
        <w:tc>
          <w:tcPr>
            <w:tcW w:w="236" w:type="pct"/>
            <w:shd w:val="clear" w:color="auto" w:fill="auto"/>
            <w:noWrap/>
            <w:tcMar>
              <w:left w:w="85" w:type="dxa"/>
              <w:right w:w="85" w:type="dxa"/>
            </w:tcMar>
            <w:vAlign w:val="center"/>
            <w:hideMark/>
          </w:tcPr>
          <w:p w14:paraId="09CC4A95" w14:textId="77777777" w:rsidR="00D46276" w:rsidRPr="00D46276" w:rsidRDefault="00D46276">
            <w:pPr>
              <w:jc w:val="right"/>
              <w:rPr>
                <w:color w:val="000000"/>
                <w:sz w:val="14"/>
                <w:szCs w:val="14"/>
              </w:rPr>
            </w:pPr>
            <w:r w:rsidRPr="00D46276">
              <w:rPr>
                <w:color w:val="000000"/>
                <w:sz w:val="14"/>
                <w:szCs w:val="14"/>
              </w:rPr>
              <w:t>156,5</w:t>
            </w:r>
          </w:p>
        </w:tc>
        <w:tc>
          <w:tcPr>
            <w:tcW w:w="236" w:type="pct"/>
            <w:shd w:val="clear" w:color="auto" w:fill="auto"/>
            <w:noWrap/>
            <w:tcMar>
              <w:left w:w="85" w:type="dxa"/>
              <w:right w:w="85" w:type="dxa"/>
            </w:tcMar>
            <w:vAlign w:val="center"/>
            <w:hideMark/>
          </w:tcPr>
          <w:p w14:paraId="7D55F30B" w14:textId="77777777" w:rsidR="00D46276" w:rsidRPr="00D46276" w:rsidRDefault="00D46276">
            <w:pPr>
              <w:jc w:val="right"/>
              <w:rPr>
                <w:color w:val="000000"/>
                <w:sz w:val="14"/>
                <w:szCs w:val="14"/>
              </w:rPr>
            </w:pPr>
            <w:r w:rsidRPr="00D46276">
              <w:rPr>
                <w:color w:val="000000"/>
                <w:sz w:val="14"/>
                <w:szCs w:val="14"/>
              </w:rPr>
              <w:t>0,1</w:t>
            </w:r>
          </w:p>
        </w:tc>
        <w:tc>
          <w:tcPr>
            <w:tcW w:w="236" w:type="pct"/>
            <w:shd w:val="clear" w:color="auto" w:fill="auto"/>
            <w:noWrap/>
            <w:tcMar>
              <w:left w:w="85" w:type="dxa"/>
              <w:right w:w="85" w:type="dxa"/>
            </w:tcMar>
            <w:vAlign w:val="center"/>
            <w:hideMark/>
          </w:tcPr>
          <w:p w14:paraId="6559E0AF"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440D84CC"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5AC5D2D"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507F63BC"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4221FBB6"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2CC25BD8"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74A486F" w14:textId="77777777" w:rsidR="00D46276" w:rsidRPr="00D46276" w:rsidRDefault="00D46276">
            <w:pPr>
              <w:jc w:val="right"/>
              <w:rPr>
                <w:color w:val="000000"/>
                <w:sz w:val="14"/>
                <w:szCs w:val="14"/>
              </w:rPr>
            </w:pPr>
            <w:r w:rsidRPr="00D46276">
              <w:rPr>
                <w:color w:val="000000"/>
                <w:sz w:val="14"/>
                <w:szCs w:val="14"/>
              </w:rPr>
              <w:t>10,0</w:t>
            </w:r>
          </w:p>
        </w:tc>
        <w:tc>
          <w:tcPr>
            <w:tcW w:w="236" w:type="pct"/>
            <w:shd w:val="clear" w:color="auto" w:fill="auto"/>
            <w:noWrap/>
            <w:tcMar>
              <w:left w:w="85" w:type="dxa"/>
              <w:right w:w="85" w:type="dxa"/>
            </w:tcMar>
            <w:vAlign w:val="center"/>
            <w:hideMark/>
          </w:tcPr>
          <w:p w14:paraId="37C9916F"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4ADD1143" w14:textId="77777777" w:rsidR="00D46276" w:rsidRPr="00D46276" w:rsidRDefault="00D46276">
            <w:pPr>
              <w:jc w:val="right"/>
              <w:rPr>
                <w:color w:val="000000"/>
                <w:sz w:val="14"/>
                <w:szCs w:val="14"/>
              </w:rPr>
            </w:pPr>
            <w:r w:rsidRPr="00D46276">
              <w:rPr>
                <w:color w:val="000000"/>
                <w:sz w:val="14"/>
                <w:szCs w:val="14"/>
              </w:rPr>
              <w:t>10,0</w:t>
            </w:r>
          </w:p>
        </w:tc>
        <w:tc>
          <w:tcPr>
            <w:tcW w:w="234" w:type="pct"/>
            <w:shd w:val="clear" w:color="auto" w:fill="auto"/>
            <w:tcMar>
              <w:left w:w="85" w:type="dxa"/>
              <w:right w:w="85" w:type="dxa"/>
            </w:tcMar>
            <w:vAlign w:val="center"/>
            <w:hideMark/>
          </w:tcPr>
          <w:p w14:paraId="1DEC0B30" w14:textId="77777777" w:rsidR="00D46276" w:rsidRPr="00D46276" w:rsidRDefault="00D46276">
            <w:pPr>
              <w:jc w:val="right"/>
              <w:rPr>
                <w:color w:val="000000"/>
                <w:sz w:val="14"/>
                <w:szCs w:val="14"/>
              </w:rPr>
            </w:pPr>
            <w:r w:rsidRPr="00D46276">
              <w:rPr>
                <w:color w:val="000000"/>
                <w:sz w:val="14"/>
                <w:szCs w:val="14"/>
              </w:rPr>
              <w:t>6,4</w:t>
            </w:r>
          </w:p>
        </w:tc>
        <w:tc>
          <w:tcPr>
            <w:tcW w:w="245" w:type="pct"/>
            <w:shd w:val="clear" w:color="auto" w:fill="auto"/>
            <w:noWrap/>
            <w:tcMar>
              <w:left w:w="85" w:type="dxa"/>
              <w:right w:w="85" w:type="dxa"/>
            </w:tcMar>
            <w:vAlign w:val="center"/>
            <w:hideMark/>
          </w:tcPr>
          <w:p w14:paraId="0375EDBC" w14:textId="77777777" w:rsidR="00D46276" w:rsidRPr="00D46276" w:rsidRDefault="00D46276">
            <w:pPr>
              <w:jc w:val="right"/>
              <w:rPr>
                <w:color w:val="000000"/>
                <w:sz w:val="14"/>
                <w:szCs w:val="14"/>
              </w:rPr>
            </w:pPr>
            <w:r w:rsidRPr="00D46276">
              <w:rPr>
                <w:color w:val="000000"/>
                <w:sz w:val="14"/>
                <w:szCs w:val="14"/>
              </w:rPr>
              <w:t>14,5</w:t>
            </w:r>
          </w:p>
        </w:tc>
        <w:tc>
          <w:tcPr>
            <w:tcW w:w="235" w:type="pct"/>
            <w:shd w:val="clear" w:color="auto" w:fill="auto"/>
            <w:tcMar>
              <w:left w:w="85" w:type="dxa"/>
              <w:right w:w="85" w:type="dxa"/>
            </w:tcMar>
            <w:vAlign w:val="center"/>
            <w:hideMark/>
          </w:tcPr>
          <w:p w14:paraId="5E2DE8BD" w14:textId="77777777" w:rsidR="00D46276" w:rsidRPr="00D46276" w:rsidRDefault="00D46276">
            <w:pPr>
              <w:jc w:val="right"/>
              <w:rPr>
                <w:color w:val="000000"/>
                <w:sz w:val="14"/>
                <w:szCs w:val="14"/>
              </w:rPr>
            </w:pPr>
            <w:r w:rsidRPr="00D46276">
              <w:rPr>
                <w:color w:val="000000"/>
                <w:sz w:val="14"/>
                <w:szCs w:val="14"/>
              </w:rPr>
              <w:t>24,5</w:t>
            </w:r>
          </w:p>
        </w:tc>
        <w:tc>
          <w:tcPr>
            <w:tcW w:w="234" w:type="pct"/>
            <w:shd w:val="clear" w:color="auto" w:fill="auto"/>
            <w:tcMar>
              <w:left w:w="85" w:type="dxa"/>
              <w:right w:w="85" w:type="dxa"/>
            </w:tcMar>
            <w:vAlign w:val="center"/>
            <w:hideMark/>
          </w:tcPr>
          <w:p w14:paraId="22467148" w14:textId="77777777" w:rsidR="00D46276" w:rsidRPr="00D46276" w:rsidRDefault="00D46276">
            <w:pPr>
              <w:jc w:val="right"/>
              <w:rPr>
                <w:color w:val="000000"/>
                <w:sz w:val="14"/>
                <w:szCs w:val="14"/>
              </w:rPr>
            </w:pPr>
            <w:r w:rsidRPr="00D46276">
              <w:rPr>
                <w:color w:val="000000"/>
                <w:sz w:val="14"/>
                <w:szCs w:val="14"/>
              </w:rPr>
              <w:t>15,7</w:t>
            </w:r>
          </w:p>
        </w:tc>
      </w:tr>
      <w:tr w:rsidR="00D46276" w:rsidRPr="00D46276" w14:paraId="146020D7" w14:textId="77777777" w:rsidTr="006F5930">
        <w:trPr>
          <w:trHeight w:val="170"/>
        </w:trPr>
        <w:tc>
          <w:tcPr>
            <w:tcW w:w="522" w:type="pct"/>
            <w:shd w:val="clear" w:color="auto" w:fill="auto"/>
            <w:noWrap/>
            <w:tcMar>
              <w:left w:w="85" w:type="dxa"/>
              <w:right w:w="85" w:type="dxa"/>
            </w:tcMar>
            <w:vAlign w:val="center"/>
            <w:hideMark/>
          </w:tcPr>
          <w:p w14:paraId="28D4BC14" w14:textId="77777777" w:rsidR="00D46276" w:rsidRPr="00D46276" w:rsidRDefault="00D46276">
            <w:pPr>
              <w:rPr>
                <w:color w:val="000000"/>
                <w:sz w:val="14"/>
                <w:szCs w:val="14"/>
              </w:rPr>
            </w:pPr>
            <w:r w:rsidRPr="00D46276">
              <w:rPr>
                <w:color w:val="000000"/>
                <w:sz w:val="14"/>
                <w:szCs w:val="14"/>
              </w:rPr>
              <w:t>ситнолисна липа</w:t>
            </w:r>
          </w:p>
        </w:tc>
        <w:tc>
          <w:tcPr>
            <w:tcW w:w="236" w:type="pct"/>
            <w:shd w:val="clear" w:color="auto" w:fill="auto"/>
            <w:noWrap/>
            <w:tcMar>
              <w:left w:w="85" w:type="dxa"/>
              <w:right w:w="85" w:type="dxa"/>
            </w:tcMar>
            <w:vAlign w:val="center"/>
            <w:hideMark/>
          </w:tcPr>
          <w:p w14:paraId="04400963"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7B4BE55"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BF69287"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D60221B"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C093037"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78B6F9E"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B45DEBC"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627EA012"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ECFC136"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7333F2F4"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2AFC7FA4"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33B979F1"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D87D157"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E76D8B1"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063A8F0"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0A54C03B" w14:textId="77777777" w:rsidR="00D46276" w:rsidRPr="00D46276" w:rsidRDefault="00D46276">
            <w:pPr>
              <w:jc w:val="right"/>
              <w:rPr>
                <w:color w:val="000000"/>
                <w:sz w:val="14"/>
                <w:szCs w:val="14"/>
              </w:rPr>
            </w:pPr>
            <w:r w:rsidRPr="00D46276">
              <w:rPr>
                <w:color w:val="000000"/>
                <w:sz w:val="14"/>
                <w:szCs w:val="14"/>
              </w:rPr>
              <w:t> </w:t>
            </w:r>
          </w:p>
        </w:tc>
        <w:tc>
          <w:tcPr>
            <w:tcW w:w="245" w:type="pct"/>
            <w:shd w:val="clear" w:color="auto" w:fill="auto"/>
            <w:noWrap/>
            <w:tcMar>
              <w:left w:w="85" w:type="dxa"/>
              <w:right w:w="85" w:type="dxa"/>
            </w:tcMar>
            <w:vAlign w:val="center"/>
            <w:hideMark/>
          </w:tcPr>
          <w:p w14:paraId="705F3E05" w14:textId="77777777" w:rsidR="00D46276" w:rsidRPr="00D46276" w:rsidRDefault="00D46276">
            <w:pPr>
              <w:jc w:val="right"/>
              <w:rPr>
                <w:color w:val="000000"/>
                <w:sz w:val="14"/>
                <w:szCs w:val="14"/>
              </w:rPr>
            </w:pPr>
            <w:r w:rsidRPr="00D46276">
              <w:rPr>
                <w:color w:val="000000"/>
                <w:sz w:val="14"/>
                <w:szCs w:val="14"/>
              </w:rPr>
              <w:t>7,1</w:t>
            </w:r>
          </w:p>
        </w:tc>
        <w:tc>
          <w:tcPr>
            <w:tcW w:w="235" w:type="pct"/>
            <w:shd w:val="clear" w:color="auto" w:fill="auto"/>
            <w:tcMar>
              <w:left w:w="85" w:type="dxa"/>
              <w:right w:w="85" w:type="dxa"/>
            </w:tcMar>
            <w:vAlign w:val="center"/>
            <w:hideMark/>
          </w:tcPr>
          <w:p w14:paraId="10DB42F1" w14:textId="77777777" w:rsidR="00D46276" w:rsidRPr="00D46276" w:rsidRDefault="00D46276">
            <w:pPr>
              <w:jc w:val="right"/>
              <w:rPr>
                <w:color w:val="000000"/>
                <w:sz w:val="14"/>
                <w:szCs w:val="14"/>
              </w:rPr>
            </w:pPr>
            <w:r w:rsidRPr="00D46276">
              <w:rPr>
                <w:color w:val="000000"/>
                <w:sz w:val="14"/>
                <w:szCs w:val="14"/>
              </w:rPr>
              <w:t>7,1</w:t>
            </w:r>
          </w:p>
        </w:tc>
        <w:tc>
          <w:tcPr>
            <w:tcW w:w="234" w:type="pct"/>
            <w:shd w:val="clear" w:color="auto" w:fill="auto"/>
            <w:tcMar>
              <w:left w:w="85" w:type="dxa"/>
              <w:right w:w="85" w:type="dxa"/>
            </w:tcMar>
            <w:vAlign w:val="center"/>
            <w:hideMark/>
          </w:tcPr>
          <w:p w14:paraId="46A3C8EE" w14:textId="77777777" w:rsidR="00D46276" w:rsidRPr="00D46276" w:rsidRDefault="00D46276">
            <w:pPr>
              <w:jc w:val="right"/>
              <w:rPr>
                <w:color w:val="000000"/>
                <w:sz w:val="14"/>
                <w:szCs w:val="14"/>
              </w:rPr>
            </w:pPr>
            <w:r w:rsidRPr="00D46276">
              <w:rPr>
                <w:color w:val="000000"/>
                <w:sz w:val="14"/>
                <w:szCs w:val="14"/>
              </w:rPr>
              <w:t>100,0</w:t>
            </w:r>
          </w:p>
        </w:tc>
      </w:tr>
      <w:tr w:rsidR="00D46276" w:rsidRPr="00D46276" w14:paraId="52449AEF" w14:textId="77777777" w:rsidTr="006F5930">
        <w:trPr>
          <w:trHeight w:val="170"/>
        </w:trPr>
        <w:tc>
          <w:tcPr>
            <w:tcW w:w="522" w:type="pct"/>
            <w:shd w:val="clear" w:color="auto" w:fill="auto"/>
            <w:noWrap/>
            <w:tcMar>
              <w:left w:w="85" w:type="dxa"/>
              <w:right w:w="85" w:type="dxa"/>
            </w:tcMar>
            <w:vAlign w:val="center"/>
            <w:hideMark/>
          </w:tcPr>
          <w:p w14:paraId="46D88B6E" w14:textId="77777777" w:rsidR="00D46276" w:rsidRPr="00D46276" w:rsidRDefault="00D46276">
            <w:pPr>
              <w:rPr>
                <w:color w:val="000000"/>
                <w:sz w:val="14"/>
                <w:szCs w:val="14"/>
              </w:rPr>
            </w:pPr>
            <w:r w:rsidRPr="00D46276">
              <w:rPr>
                <w:color w:val="000000"/>
                <w:sz w:val="14"/>
                <w:szCs w:val="14"/>
              </w:rPr>
              <w:t>остали тврди лишћари</w:t>
            </w:r>
          </w:p>
        </w:tc>
        <w:tc>
          <w:tcPr>
            <w:tcW w:w="236" w:type="pct"/>
            <w:shd w:val="clear" w:color="auto" w:fill="auto"/>
            <w:noWrap/>
            <w:tcMar>
              <w:left w:w="85" w:type="dxa"/>
              <w:right w:w="85" w:type="dxa"/>
            </w:tcMar>
            <w:vAlign w:val="center"/>
            <w:hideMark/>
          </w:tcPr>
          <w:p w14:paraId="7C69E50E" w14:textId="77777777" w:rsidR="00D46276" w:rsidRPr="00D46276" w:rsidRDefault="00D46276">
            <w:pPr>
              <w:jc w:val="right"/>
              <w:rPr>
                <w:color w:val="000000"/>
                <w:sz w:val="14"/>
                <w:szCs w:val="14"/>
              </w:rPr>
            </w:pPr>
            <w:r w:rsidRPr="00D46276">
              <w:rPr>
                <w:color w:val="000000"/>
                <w:sz w:val="14"/>
                <w:szCs w:val="14"/>
              </w:rPr>
              <w:t>120,7</w:t>
            </w:r>
          </w:p>
        </w:tc>
        <w:tc>
          <w:tcPr>
            <w:tcW w:w="236" w:type="pct"/>
            <w:shd w:val="clear" w:color="auto" w:fill="auto"/>
            <w:noWrap/>
            <w:tcMar>
              <w:left w:w="85" w:type="dxa"/>
              <w:right w:w="85" w:type="dxa"/>
            </w:tcMar>
            <w:vAlign w:val="center"/>
            <w:hideMark/>
          </w:tcPr>
          <w:p w14:paraId="05855216" w14:textId="77777777" w:rsidR="00D46276" w:rsidRPr="00D46276" w:rsidRDefault="00D46276">
            <w:pPr>
              <w:jc w:val="right"/>
              <w:rPr>
                <w:color w:val="000000"/>
                <w:sz w:val="14"/>
                <w:szCs w:val="14"/>
              </w:rPr>
            </w:pPr>
            <w:r w:rsidRPr="00D46276">
              <w:rPr>
                <w:color w:val="000000"/>
                <w:sz w:val="14"/>
                <w:szCs w:val="14"/>
              </w:rPr>
              <w:t>0,1</w:t>
            </w:r>
          </w:p>
        </w:tc>
        <w:tc>
          <w:tcPr>
            <w:tcW w:w="236" w:type="pct"/>
            <w:shd w:val="clear" w:color="auto" w:fill="auto"/>
            <w:noWrap/>
            <w:tcMar>
              <w:left w:w="85" w:type="dxa"/>
              <w:right w:w="85" w:type="dxa"/>
            </w:tcMar>
            <w:vAlign w:val="center"/>
            <w:hideMark/>
          </w:tcPr>
          <w:p w14:paraId="66AABD2D" w14:textId="77777777" w:rsidR="00D46276" w:rsidRPr="00D46276" w:rsidRDefault="00D46276">
            <w:pPr>
              <w:jc w:val="right"/>
              <w:rPr>
                <w:color w:val="000000"/>
                <w:sz w:val="14"/>
                <w:szCs w:val="14"/>
              </w:rPr>
            </w:pPr>
            <w:r w:rsidRPr="00D46276">
              <w:rPr>
                <w:color w:val="000000"/>
                <w:sz w:val="14"/>
                <w:szCs w:val="14"/>
              </w:rPr>
              <w:t>97,9</w:t>
            </w:r>
          </w:p>
        </w:tc>
        <w:tc>
          <w:tcPr>
            <w:tcW w:w="236" w:type="pct"/>
            <w:shd w:val="clear" w:color="auto" w:fill="auto"/>
            <w:noWrap/>
            <w:tcMar>
              <w:left w:w="85" w:type="dxa"/>
              <w:right w:w="85" w:type="dxa"/>
            </w:tcMar>
            <w:vAlign w:val="center"/>
            <w:hideMark/>
          </w:tcPr>
          <w:p w14:paraId="3F28677A" w14:textId="77777777" w:rsidR="00D46276" w:rsidRPr="00D46276" w:rsidRDefault="00D46276">
            <w:pPr>
              <w:jc w:val="right"/>
              <w:rPr>
                <w:color w:val="000000"/>
                <w:sz w:val="14"/>
                <w:szCs w:val="14"/>
              </w:rPr>
            </w:pPr>
            <w:r w:rsidRPr="00D46276">
              <w:rPr>
                <w:color w:val="000000"/>
                <w:sz w:val="14"/>
                <w:szCs w:val="14"/>
              </w:rPr>
              <w:t>0,1</w:t>
            </w:r>
          </w:p>
        </w:tc>
        <w:tc>
          <w:tcPr>
            <w:tcW w:w="236" w:type="pct"/>
            <w:shd w:val="clear" w:color="auto" w:fill="auto"/>
            <w:noWrap/>
            <w:tcMar>
              <w:left w:w="85" w:type="dxa"/>
              <w:right w:w="85" w:type="dxa"/>
            </w:tcMar>
            <w:vAlign w:val="center"/>
            <w:hideMark/>
          </w:tcPr>
          <w:p w14:paraId="0C167E07" w14:textId="77777777" w:rsidR="00D46276" w:rsidRPr="00D46276" w:rsidRDefault="00D46276">
            <w:pPr>
              <w:jc w:val="right"/>
              <w:rPr>
                <w:color w:val="000000"/>
                <w:sz w:val="14"/>
                <w:szCs w:val="14"/>
              </w:rPr>
            </w:pPr>
            <w:r w:rsidRPr="00D46276">
              <w:rPr>
                <w:color w:val="000000"/>
                <w:sz w:val="14"/>
                <w:szCs w:val="14"/>
              </w:rPr>
              <w:t>218,5</w:t>
            </w:r>
          </w:p>
        </w:tc>
        <w:tc>
          <w:tcPr>
            <w:tcW w:w="236" w:type="pct"/>
            <w:shd w:val="clear" w:color="auto" w:fill="auto"/>
            <w:noWrap/>
            <w:tcMar>
              <w:left w:w="85" w:type="dxa"/>
              <w:right w:w="85" w:type="dxa"/>
            </w:tcMar>
            <w:vAlign w:val="center"/>
            <w:hideMark/>
          </w:tcPr>
          <w:p w14:paraId="55ED89B0" w14:textId="77777777" w:rsidR="00D46276" w:rsidRPr="00D46276" w:rsidRDefault="00D46276">
            <w:pPr>
              <w:jc w:val="right"/>
              <w:rPr>
                <w:color w:val="000000"/>
                <w:sz w:val="14"/>
                <w:szCs w:val="14"/>
              </w:rPr>
            </w:pPr>
            <w:r w:rsidRPr="00D46276">
              <w:rPr>
                <w:color w:val="000000"/>
                <w:sz w:val="14"/>
                <w:szCs w:val="14"/>
              </w:rPr>
              <w:t>0,1</w:t>
            </w:r>
          </w:p>
        </w:tc>
        <w:tc>
          <w:tcPr>
            <w:tcW w:w="236" w:type="pct"/>
            <w:shd w:val="clear" w:color="auto" w:fill="auto"/>
            <w:noWrap/>
            <w:tcMar>
              <w:left w:w="85" w:type="dxa"/>
              <w:right w:w="85" w:type="dxa"/>
            </w:tcMar>
            <w:vAlign w:val="center"/>
            <w:hideMark/>
          </w:tcPr>
          <w:p w14:paraId="14C81927"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5B79BC71"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83F1BA2"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5813F4DC"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10A5820D"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387AF64E"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047D00C"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E0541AA"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AB4E069"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38120B30" w14:textId="77777777" w:rsidR="00D46276" w:rsidRPr="00D46276" w:rsidRDefault="00D46276">
            <w:pPr>
              <w:jc w:val="right"/>
              <w:rPr>
                <w:color w:val="000000"/>
                <w:sz w:val="14"/>
                <w:szCs w:val="14"/>
              </w:rPr>
            </w:pPr>
            <w:r w:rsidRPr="00D46276">
              <w:rPr>
                <w:color w:val="000000"/>
                <w:sz w:val="14"/>
                <w:szCs w:val="14"/>
              </w:rPr>
              <w:t> </w:t>
            </w:r>
          </w:p>
        </w:tc>
        <w:tc>
          <w:tcPr>
            <w:tcW w:w="245" w:type="pct"/>
            <w:shd w:val="clear" w:color="auto" w:fill="auto"/>
            <w:noWrap/>
            <w:tcMar>
              <w:left w:w="85" w:type="dxa"/>
              <w:right w:w="85" w:type="dxa"/>
            </w:tcMar>
            <w:vAlign w:val="center"/>
            <w:hideMark/>
          </w:tcPr>
          <w:p w14:paraId="2744119F"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7964CACA"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2AC492E8" w14:textId="77777777" w:rsidR="00D46276" w:rsidRPr="00D46276" w:rsidRDefault="00D46276">
            <w:pPr>
              <w:jc w:val="right"/>
              <w:rPr>
                <w:color w:val="000000"/>
                <w:sz w:val="14"/>
                <w:szCs w:val="14"/>
              </w:rPr>
            </w:pPr>
            <w:r w:rsidRPr="00D46276">
              <w:rPr>
                <w:color w:val="000000"/>
                <w:sz w:val="14"/>
                <w:szCs w:val="14"/>
              </w:rPr>
              <w:t> </w:t>
            </w:r>
          </w:p>
        </w:tc>
      </w:tr>
      <w:tr w:rsidR="00D46276" w:rsidRPr="00D46276" w14:paraId="7E8BCFCB" w14:textId="77777777" w:rsidTr="006F5930">
        <w:trPr>
          <w:trHeight w:val="170"/>
        </w:trPr>
        <w:tc>
          <w:tcPr>
            <w:tcW w:w="522" w:type="pct"/>
            <w:shd w:val="clear" w:color="auto" w:fill="auto"/>
            <w:noWrap/>
            <w:tcMar>
              <w:left w:w="85" w:type="dxa"/>
              <w:right w:w="85" w:type="dxa"/>
            </w:tcMar>
            <w:vAlign w:val="center"/>
            <w:hideMark/>
          </w:tcPr>
          <w:p w14:paraId="2CF895B2" w14:textId="77777777" w:rsidR="00D46276" w:rsidRPr="00D46276" w:rsidRDefault="00D46276">
            <w:pPr>
              <w:rPr>
                <w:color w:val="000000"/>
                <w:sz w:val="14"/>
                <w:szCs w:val="14"/>
              </w:rPr>
            </w:pPr>
            <w:r w:rsidRPr="00D46276">
              <w:rPr>
                <w:color w:val="000000"/>
                <w:sz w:val="14"/>
                <w:szCs w:val="14"/>
              </w:rPr>
              <w:t>китњак</w:t>
            </w:r>
          </w:p>
        </w:tc>
        <w:tc>
          <w:tcPr>
            <w:tcW w:w="236" w:type="pct"/>
            <w:shd w:val="clear" w:color="auto" w:fill="auto"/>
            <w:noWrap/>
            <w:tcMar>
              <w:left w:w="85" w:type="dxa"/>
              <w:right w:w="85" w:type="dxa"/>
            </w:tcMar>
            <w:vAlign w:val="center"/>
            <w:hideMark/>
          </w:tcPr>
          <w:p w14:paraId="5793A375"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5F29885"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6D1F810" w14:textId="77777777" w:rsidR="00D46276" w:rsidRPr="00D46276" w:rsidRDefault="00D46276">
            <w:pPr>
              <w:jc w:val="right"/>
              <w:rPr>
                <w:color w:val="000000"/>
                <w:sz w:val="14"/>
                <w:szCs w:val="14"/>
              </w:rPr>
            </w:pPr>
            <w:r w:rsidRPr="00D46276">
              <w:rPr>
                <w:color w:val="000000"/>
                <w:sz w:val="14"/>
                <w:szCs w:val="14"/>
              </w:rPr>
              <w:t>123,3</w:t>
            </w:r>
          </w:p>
        </w:tc>
        <w:tc>
          <w:tcPr>
            <w:tcW w:w="236" w:type="pct"/>
            <w:shd w:val="clear" w:color="auto" w:fill="auto"/>
            <w:noWrap/>
            <w:tcMar>
              <w:left w:w="85" w:type="dxa"/>
              <w:right w:w="85" w:type="dxa"/>
            </w:tcMar>
            <w:vAlign w:val="center"/>
            <w:hideMark/>
          </w:tcPr>
          <w:p w14:paraId="50265E2B" w14:textId="77777777" w:rsidR="00D46276" w:rsidRPr="00D46276" w:rsidRDefault="00D46276">
            <w:pPr>
              <w:jc w:val="right"/>
              <w:rPr>
                <w:color w:val="000000"/>
                <w:sz w:val="14"/>
                <w:szCs w:val="14"/>
              </w:rPr>
            </w:pPr>
            <w:r w:rsidRPr="00D46276">
              <w:rPr>
                <w:color w:val="000000"/>
                <w:sz w:val="14"/>
                <w:szCs w:val="14"/>
              </w:rPr>
              <w:t>0,1</w:t>
            </w:r>
          </w:p>
        </w:tc>
        <w:tc>
          <w:tcPr>
            <w:tcW w:w="236" w:type="pct"/>
            <w:shd w:val="clear" w:color="auto" w:fill="auto"/>
            <w:noWrap/>
            <w:tcMar>
              <w:left w:w="85" w:type="dxa"/>
              <w:right w:w="85" w:type="dxa"/>
            </w:tcMar>
            <w:vAlign w:val="center"/>
            <w:hideMark/>
          </w:tcPr>
          <w:p w14:paraId="6AF78816" w14:textId="77777777" w:rsidR="00D46276" w:rsidRPr="00D46276" w:rsidRDefault="00D46276">
            <w:pPr>
              <w:jc w:val="right"/>
              <w:rPr>
                <w:color w:val="000000"/>
                <w:sz w:val="14"/>
                <w:szCs w:val="14"/>
              </w:rPr>
            </w:pPr>
            <w:r w:rsidRPr="00D46276">
              <w:rPr>
                <w:color w:val="000000"/>
                <w:sz w:val="14"/>
                <w:szCs w:val="14"/>
              </w:rPr>
              <w:t>123,3</w:t>
            </w:r>
          </w:p>
        </w:tc>
        <w:tc>
          <w:tcPr>
            <w:tcW w:w="236" w:type="pct"/>
            <w:shd w:val="clear" w:color="auto" w:fill="auto"/>
            <w:noWrap/>
            <w:tcMar>
              <w:left w:w="85" w:type="dxa"/>
              <w:right w:w="85" w:type="dxa"/>
            </w:tcMar>
            <w:vAlign w:val="center"/>
            <w:hideMark/>
          </w:tcPr>
          <w:p w14:paraId="352CA67C" w14:textId="77777777" w:rsidR="00D46276" w:rsidRPr="00D46276" w:rsidRDefault="00D46276">
            <w:pPr>
              <w:jc w:val="right"/>
              <w:rPr>
                <w:color w:val="000000"/>
                <w:sz w:val="14"/>
                <w:szCs w:val="14"/>
              </w:rPr>
            </w:pPr>
            <w:r w:rsidRPr="00D46276">
              <w:rPr>
                <w:color w:val="000000"/>
                <w:sz w:val="14"/>
                <w:szCs w:val="14"/>
              </w:rPr>
              <w:t>0,1</w:t>
            </w:r>
          </w:p>
        </w:tc>
        <w:tc>
          <w:tcPr>
            <w:tcW w:w="236" w:type="pct"/>
            <w:shd w:val="clear" w:color="auto" w:fill="auto"/>
            <w:noWrap/>
            <w:tcMar>
              <w:left w:w="85" w:type="dxa"/>
              <w:right w:w="85" w:type="dxa"/>
            </w:tcMar>
            <w:vAlign w:val="center"/>
            <w:hideMark/>
          </w:tcPr>
          <w:p w14:paraId="0CFBAB82"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2DEF4024"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4E7C7B78"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189994FF"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56F5AB6A"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29BDE4DD"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7501C694" w14:textId="77777777" w:rsidR="00D46276" w:rsidRPr="00D46276" w:rsidRDefault="00D46276">
            <w:pPr>
              <w:jc w:val="right"/>
              <w:rPr>
                <w:color w:val="000000"/>
                <w:sz w:val="14"/>
                <w:szCs w:val="14"/>
              </w:rPr>
            </w:pPr>
            <w:r w:rsidRPr="00D46276">
              <w:rPr>
                <w:color w:val="000000"/>
                <w:sz w:val="14"/>
                <w:szCs w:val="14"/>
              </w:rPr>
              <w:t>6,0</w:t>
            </w:r>
          </w:p>
        </w:tc>
        <w:tc>
          <w:tcPr>
            <w:tcW w:w="236" w:type="pct"/>
            <w:shd w:val="clear" w:color="auto" w:fill="auto"/>
            <w:noWrap/>
            <w:tcMar>
              <w:left w:w="85" w:type="dxa"/>
              <w:right w:w="85" w:type="dxa"/>
            </w:tcMar>
            <w:vAlign w:val="center"/>
            <w:hideMark/>
          </w:tcPr>
          <w:p w14:paraId="602C02DE"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376D618" w14:textId="77777777" w:rsidR="00D46276" w:rsidRPr="00D46276" w:rsidRDefault="00D46276">
            <w:pPr>
              <w:jc w:val="right"/>
              <w:rPr>
                <w:color w:val="000000"/>
                <w:sz w:val="14"/>
                <w:szCs w:val="14"/>
              </w:rPr>
            </w:pPr>
            <w:r w:rsidRPr="00D46276">
              <w:rPr>
                <w:color w:val="000000"/>
                <w:sz w:val="14"/>
                <w:szCs w:val="14"/>
              </w:rPr>
              <w:t>6,0</w:t>
            </w:r>
          </w:p>
        </w:tc>
        <w:tc>
          <w:tcPr>
            <w:tcW w:w="234" w:type="pct"/>
            <w:shd w:val="clear" w:color="auto" w:fill="auto"/>
            <w:tcMar>
              <w:left w:w="85" w:type="dxa"/>
              <w:right w:w="85" w:type="dxa"/>
            </w:tcMar>
            <w:vAlign w:val="center"/>
            <w:hideMark/>
          </w:tcPr>
          <w:p w14:paraId="51000938" w14:textId="77777777" w:rsidR="00D46276" w:rsidRPr="00D46276" w:rsidRDefault="00D46276">
            <w:pPr>
              <w:jc w:val="right"/>
              <w:rPr>
                <w:color w:val="000000"/>
                <w:sz w:val="14"/>
                <w:szCs w:val="14"/>
              </w:rPr>
            </w:pPr>
            <w:r w:rsidRPr="00D46276">
              <w:rPr>
                <w:color w:val="000000"/>
                <w:sz w:val="14"/>
                <w:szCs w:val="14"/>
              </w:rPr>
              <w:t>4,9</w:t>
            </w:r>
          </w:p>
        </w:tc>
        <w:tc>
          <w:tcPr>
            <w:tcW w:w="245" w:type="pct"/>
            <w:shd w:val="clear" w:color="auto" w:fill="auto"/>
            <w:noWrap/>
            <w:tcMar>
              <w:left w:w="85" w:type="dxa"/>
              <w:right w:w="85" w:type="dxa"/>
            </w:tcMar>
            <w:vAlign w:val="center"/>
            <w:hideMark/>
          </w:tcPr>
          <w:p w14:paraId="096E9385" w14:textId="77777777" w:rsidR="00D46276" w:rsidRPr="00D46276" w:rsidRDefault="00D46276">
            <w:pPr>
              <w:jc w:val="right"/>
              <w:rPr>
                <w:color w:val="000000"/>
                <w:sz w:val="14"/>
                <w:szCs w:val="14"/>
              </w:rPr>
            </w:pPr>
            <w:r w:rsidRPr="00D46276">
              <w:rPr>
                <w:color w:val="000000"/>
                <w:sz w:val="14"/>
                <w:szCs w:val="14"/>
              </w:rPr>
              <w:t>3,6</w:t>
            </w:r>
          </w:p>
        </w:tc>
        <w:tc>
          <w:tcPr>
            <w:tcW w:w="235" w:type="pct"/>
            <w:shd w:val="clear" w:color="auto" w:fill="auto"/>
            <w:tcMar>
              <w:left w:w="85" w:type="dxa"/>
              <w:right w:w="85" w:type="dxa"/>
            </w:tcMar>
            <w:vAlign w:val="center"/>
            <w:hideMark/>
          </w:tcPr>
          <w:p w14:paraId="721E178D" w14:textId="77777777" w:rsidR="00D46276" w:rsidRPr="00D46276" w:rsidRDefault="00D46276">
            <w:pPr>
              <w:jc w:val="right"/>
              <w:rPr>
                <w:color w:val="000000"/>
                <w:sz w:val="14"/>
                <w:szCs w:val="14"/>
              </w:rPr>
            </w:pPr>
            <w:r w:rsidRPr="00D46276">
              <w:rPr>
                <w:color w:val="000000"/>
                <w:sz w:val="14"/>
                <w:szCs w:val="14"/>
              </w:rPr>
              <w:t>9,6</w:t>
            </w:r>
          </w:p>
        </w:tc>
        <w:tc>
          <w:tcPr>
            <w:tcW w:w="234" w:type="pct"/>
            <w:shd w:val="clear" w:color="auto" w:fill="auto"/>
            <w:tcMar>
              <w:left w:w="85" w:type="dxa"/>
              <w:right w:w="85" w:type="dxa"/>
            </w:tcMar>
            <w:vAlign w:val="center"/>
            <w:hideMark/>
          </w:tcPr>
          <w:p w14:paraId="077A6BF2" w14:textId="77777777" w:rsidR="00D46276" w:rsidRPr="00D46276" w:rsidRDefault="00D46276">
            <w:pPr>
              <w:jc w:val="right"/>
              <w:rPr>
                <w:color w:val="000000"/>
                <w:sz w:val="14"/>
                <w:szCs w:val="14"/>
              </w:rPr>
            </w:pPr>
            <w:r w:rsidRPr="00D46276">
              <w:rPr>
                <w:color w:val="000000"/>
                <w:sz w:val="14"/>
                <w:szCs w:val="14"/>
              </w:rPr>
              <w:t>7,8</w:t>
            </w:r>
          </w:p>
        </w:tc>
      </w:tr>
      <w:tr w:rsidR="00D46276" w:rsidRPr="00D46276" w14:paraId="03D1BDD0" w14:textId="77777777" w:rsidTr="006F5930">
        <w:trPr>
          <w:trHeight w:val="170"/>
        </w:trPr>
        <w:tc>
          <w:tcPr>
            <w:tcW w:w="522" w:type="pct"/>
            <w:shd w:val="clear" w:color="auto" w:fill="auto"/>
            <w:noWrap/>
            <w:tcMar>
              <w:left w:w="85" w:type="dxa"/>
              <w:right w:w="85" w:type="dxa"/>
            </w:tcMar>
            <w:vAlign w:val="center"/>
            <w:hideMark/>
          </w:tcPr>
          <w:p w14:paraId="54AF9761" w14:textId="77777777" w:rsidR="00D46276" w:rsidRPr="00D46276" w:rsidRDefault="00D46276">
            <w:pPr>
              <w:rPr>
                <w:color w:val="000000"/>
                <w:sz w:val="14"/>
                <w:szCs w:val="14"/>
              </w:rPr>
            </w:pPr>
            <w:r w:rsidRPr="00D46276">
              <w:rPr>
                <w:color w:val="000000"/>
                <w:sz w:val="14"/>
                <w:szCs w:val="14"/>
              </w:rPr>
              <w:t>јасика</w:t>
            </w:r>
          </w:p>
        </w:tc>
        <w:tc>
          <w:tcPr>
            <w:tcW w:w="236" w:type="pct"/>
            <w:shd w:val="clear" w:color="auto" w:fill="auto"/>
            <w:noWrap/>
            <w:tcMar>
              <w:left w:w="85" w:type="dxa"/>
              <w:right w:w="85" w:type="dxa"/>
            </w:tcMar>
            <w:vAlign w:val="center"/>
            <w:hideMark/>
          </w:tcPr>
          <w:p w14:paraId="6F4F4F29"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09CB973"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7835DCD" w14:textId="77777777" w:rsidR="00D46276" w:rsidRPr="00D46276" w:rsidRDefault="00D46276">
            <w:pPr>
              <w:jc w:val="right"/>
              <w:rPr>
                <w:color w:val="000000"/>
                <w:sz w:val="14"/>
                <w:szCs w:val="14"/>
              </w:rPr>
            </w:pPr>
            <w:r w:rsidRPr="00D46276">
              <w:rPr>
                <w:color w:val="000000"/>
                <w:sz w:val="14"/>
                <w:szCs w:val="14"/>
              </w:rPr>
              <w:t>182,7</w:t>
            </w:r>
          </w:p>
        </w:tc>
        <w:tc>
          <w:tcPr>
            <w:tcW w:w="236" w:type="pct"/>
            <w:shd w:val="clear" w:color="auto" w:fill="auto"/>
            <w:noWrap/>
            <w:tcMar>
              <w:left w:w="85" w:type="dxa"/>
              <w:right w:w="85" w:type="dxa"/>
            </w:tcMar>
            <w:vAlign w:val="center"/>
            <w:hideMark/>
          </w:tcPr>
          <w:p w14:paraId="75B23FF6" w14:textId="77777777" w:rsidR="00D46276" w:rsidRPr="00D46276" w:rsidRDefault="00D46276">
            <w:pPr>
              <w:jc w:val="right"/>
              <w:rPr>
                <w:color w:val="000000"/>
                <w:sz w:val="14"/>
                <w:szCs w:val="14"/>
              </w:rPr>
            </w:pPr>
            <w:r w:rsidRPr="00D46276">
              <w:rPr>
                <w:color w:val="000000"/>
                <w:sz w:val="14"/>
                <w:szCs w:val="14"/>
              </w:rPr>
              <w:t>0,1</w:t>
            </w:r>
          </w:p>
        </w:tc>
        <w:tc>
          <w:tcPr>
            <w:tcW w:w="236" w:type="pct"/>
            <w:shd w:val="clear" w:color="auto" w:fill="auto"/>
            <w:noWrap/>
            <w:tcMar>
              <w:left w:w="85" w:type="dxa"/>
              <w:right w:w="85" w:type="dxa"/>
            </w:tcMar>
            <w:vAlign w:val="center"/>
            <w:hideMark/>
          </w:tcPr>
          <w:p w14:paraId="524CACF0" w14:textId="77777777" w:rsidR="00D46276" w:rsidRPr="00D46276" w:rsidRDefault="00D46276">
            <w:pPr>
              <w:jc w:val="right"/>
              <w:rPr>
                <w:color w:val="000000"/>
                <w:sz w:val="14"/>
                <w:szCs w:val="14"/>
              </w:rPr>
            </w:pPr>
            <w:r w:rsidRPr="00D46276">
              <w:rPr>
                <w:color w:val="000000"/>
                <w:sz w:val="14"/>
                <w:szCs w:val="14"/>
              </w:rPr>
              <w:t>182,7</w:t>
            </w:r>
          </w:p>
        </w:tc>
        <w:tc>
          <w:tcPr>
            <w:tcW w:w="236" w:type="pct"/>
            <w:shd w:val="clear" w:color="auto" w:fill="auto"/>
            <w:noWrap/>
            <w:tcMar>
              <w:left w:w="85" w:type="dxa"/>
              <w:right w:w="85" w:type="dxa"/>
            </w:tcMar>
            <w:vAlign w:val="center"/>
            <w:hideMark/>
          </w:tcPr>
          <w:p w14:paraId="629354AB" w14:textId="77777777" w:rsidR="00D46276" w:rsidRPr="00D46276" w:rsidRDefault="00D46276">
            <w:pPr>
              <w:jc w:val="right"/>
              <w:rPr>
                <w:color w:val="000000"/>
                <w:sz w:val="14"/>
                <w:szCs w:val="14"/>
              </w:rPr>
            </w:pPr>
            <w:r w:rsidRPr="00D46276">
              <w:rPr>
                <w:color w:val="000000"/>
                <w:sz w:val="14"/>
                <w:szCs w:val="14"/>
              </w:rPr>
              <w:t>0,1</w:t>
            </w:r>
          </w:p>
        </w:tc>
        <w:tc>
          <w:tcPr>
            <w:tcW w:w="236" w:type="pct"/>
            <w:shd w:val="clear" w:color="auto" w:fill="auto"/>
            <w:noWrap/>
            <w:tcMar>
              <w:left w:w="85" w:type="dxa"/>
              <w:right w:w="85" w:type="dxa"/>
            </w:tcMar>
            <w:vAlign w:val="center"/>
            <w:hideMark/>
          </w:tcPr>
          <w:p w14:paraId="49240A06"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06A16339"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7868296A"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4F09D20D"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46CC1104"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1DB5AD8F"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DCFF807" w14:textId="77777777" w:rsidR="00D46276" w:rsidRPr="00D46276" w:rsidRDefault="00D46276">
            <w:pPr>
              <w:jc w:val="right"/>
              <w:rPr>
                <w:color w:val="000000"/>
                <w:sz w:val="14"/>
                <w:szCs w:val="14"/>
              </w:rPr>
            </w:pPr>
            <w:r w:rsidRPr="00D46276">
              <w:rPr>
                <w:color w:val="000000"/>
                <w:sz w:val="14"/>
                <w:szCs w:val="14"/>
              </w:rPr>
              <w:t>16,5</w:t>
            </w:r>
          </w:p>
        </w:tc>
        <w:tc>
          <w:tcPr>
            <w:tcW w:w="236" w:type="pct"/>
            <w:shd w:val="clear" w:color="auto" w:fill="auto"/>
            <w:noWrap/>
            <w:tcMar>
              <w:left w:w="85" w:type="dxa"/>
              <w:right w:w="85" w:type="dxa"/>
            </w:tcMar>
            <w:vAlign w:val="center"/>
            <w:hideMark/>
          </w:tcPr>
          <w:p w14:paraId="0E6AFD69"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98868F5" w14:textId="77777777" w:rsidR="00D46276" w:rsidRPr="00D46276" w:rsidRDefault="00D46276">
            <w:pPr>
              <w:jc w:val="right"/>
              <w:rPr>
                <w:color w:val="000000"/>
                <w:sz w:val="14"/>
                <w:szCs w:val="14"/>
              </w:rPr>
            </w:pPr>
            <w:r w:rsidRPr="00D46276">
              <w:rPr>
                <w:color w:val="000000"/>
                <w:sz w:val="14"/>
                <w:szCs w:val="14"/>
              </w:rPr>
              <w:t>16,5</w:t>
            </w:r>
          </w:p>
        </w:tc>
        <w:tc>
          <w:tcPr>
            <w:tcW w:w="234" w:type="pct"/>
            <w:shd w:val="clear" w:color="auto" w:fill="auto"/>
            <w:tcMar>
              <w:left w:w="85" w:type="dxa"/>
              <w:right w:w="85" w:type="dxa"/>
            </w:tcMar>
            <w:vAlign w:val="center"/>
            <w:hideMark/>
          </w:tcPr>
          <w:p w14:paraId="412F413E" w14:textId="77777777" w:rsidR="00D46276" w:rsidRPr="00D46276" w:rsidRDefault="00D46276">
            <w:pPr>
              <w:jc w:val="right"/>
              <w:rPr>
                <w:color w:val="000000"/>
                <w:sz w:val="14"/>
                <w:szCs w:val="14"/>
              </w:rPr>
            </w:pPr>
            <w:r w:rsidRPr="00D46276">
              <w:rPr>
                <w:color w:val="000000"/>
                <w:sz w:val="14"/>
                <w:szCs w:val="14"/>
              </w:rPr>
              <w:t>9,0</w:t>
            </w:r>
          </w:p>
        </w:tc>
        <w:tc>
          <w:tcPr>
            <w:tcW w:w="245" w:type="pct"/>
            <w:shd w:val="clear" w:color="auto" w:fill="auto"/>
            <w:noWrap/>
            <w:tcMar>
              <w:left w:w="85" w:type="dxa"/>
              <w:right w:w="85" w:type="dxa"/>
            </w:tcMar>
            <w:vAlign w:val="center"/>
            <w:hideMark/>
          </w:tcPr>
          <w:p w14:paraId="4CE6B0E1" w14:textId="77777777" w:rsidR="00D46276" w:rsidRPr="00D46276" w:rsidRDefault="00D46276">
            <w:pPr>
              <w:jc w:val="right"/>
              <w:rPr>
                <w:color w:val="000000"/>
                <w:sz w:val="14"/>
                <w:szCs w:val="14"/>
              </w:rPr>
            </w:pPr>
            <w:r w:rsidRPr="00D46276">
              <w:rPr>
                <w:color w:val="000000"/>
                <w:sz w:val="14"/>
                <w:szCs w:val="14"/>
              </w:rPr>
              <w:t>1,1</w:t>
            </w:r>
          </w:p>
        </w:tc>
        <w:tc>
          <w:tcPr>
            <w:tcW w:w="235" w:type="pct"/>
            <w:shd w:val="clear" w:color="auto" w:fill="auto"/>
            <w:tcMar>
              <w:left w:w="85" w:type="dxa"/>
              <w:right w:w="85" w:type="dxa"/>
            </w:tcMar>
            <w:vAlign w:val="center"/>
            <w:hideMark/>
          </w:tcPr>
          <w:p w14:paraId="491C7AE9" w14:textId="77777777" w:rsidR="00D46276" w:rsidRPr="00D46276" w:rsidRDefault="00D46276">
            <w:pPr>
              <w:jc w:val="right"/>
              <w:rPr>
                <w:color w:val="000000"/>
                <w:sz w:val="14"/>
                <w:szCs w:val="14"/>
              </w:rPr>
            </w:pPr>
            <w:r w:rsidRPr="00D46276">
              <w:rPr>
                <w:color w:val="000000"/>
                <w:sz w:val="14"/>
                <w:szCs w:val="14"/>
              </w:rPr>
              <w:t>17,6</w:t>
            </w:r>
          </w:p>
        </w:tc>
        <w:tc>
          <w:tcPr>
            <w:tcW w:w="234" w:type="pct"/>
            <w:shd w:val="clear" w:color="auto" w:fill="auto"/>
            <w:tcMar>
              <w:left w:w="85" w:type="dxa"/>
              <w:right w:w="85" w:type="dxa"/>
            </w:tcMar>
            <w:vAlign w:val="center"/>
            <w:hideMark/>
          </w:tcPr>
          <w:p w14:paraId="64A407F2" w14:textId="77777777" w:rsidR="00D46276" w:rsidRPr="00D46276" w:rsidRDefault="00D46276">
            <w:pPr>
              <w:jc w:val="right"/>
              <w:rPr>
                <w:color w:val="000000"/>
                <w:sz w:val="14"/>
                <w:szCs w:val="14"/>
              </w:rPr>
            </w:pPr>
            <w:r w:rsidRPr="00D46276">
              <w:rPr>
                <w:color w:val="000000"/>
                <w:sz w:val="14"/>
                <w:szCs w:val="14"/>
              </w:rPr>
              <w:t>9,6</w:t>
            </w:r>
          </w:p>
        </w:tc>
      </w:tr>
      <w:tr w:rsidR="00D46276" w:rsidRPr="00D46276" w14:paraId="4B08FFFD" w14:textId="77777777" w:rsidTr="006F5930">
        <w:trPr>
          <w:trHeight w:val="170"/>
        </w:trPr>
        <w:tc>
          <w:tcPr>
            <w:tcW w:w="522" w:type="pct"/>
            <w:shd w:val="clear" w:color="auto" w:fill="auto"/>
            <w:noWrap/>
            <w:tcMar>
              <w:left w:w="85" w:type="dxa"/>
              <w:right w:w="85" w:type="dxa"/>
            </w:tcMar>
            <w:vAlign w:val="center"/>
            <w:hideMark/>
          </w:tcPr>
          <w:p w14:paraId="206B8172" w14:textId="77777777" w:rsidR="00D46276" w:rsidRPr="00D46276" w:rsidRDefault="00D46276">
            <w:pPr>
              <w:rPr>
                <w:color w:val="000000"/>
                <w:sz w:val="14"/>
                <w:szCs w:val="14"/>
              </w:rPr>
            </w:pPr>
            <w:r w:rsidRPr="00D46276">
              <w:rPr>
                <w:color w:val="000000"/>
                <w:sz w:val="14"/>
                <w:szCs w:val="14"/>
              </w:rPr>
              <w:t>бреза</w:t>
            </w:r>
          </w:p>
        </w:tc>
        <w:tc>
          <w:tcPr>
            <w:tcW w:w="236" w:type="pct"/>
            <w:shd w:val="clear" w:color="auto" w:fill="auto"/>
            <w:noWrap/>
            <w:tcMar>
              <w:left w:w="85" w:type="dxa"/>
              <w:right w:w="85" w:type="dxa"/>
            </w:tcMar>
            <w:vAlign w:val="center"/>
            <w:hideMark/>
          </w:tcPr>
          <w:p w14:paraId="5751C4AF"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76F35858"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709121F3" w14:textId="77777777" w:rsidR="00D46276" w:rsidRPr="00D46276" w:rsidRDefault="00D46276">
            <w:pPr>
              <w:jc w:val="right"/>
              <w:rPr>
                <w:color w:val="000000"/>
                <w:sz w:val="14"/>
                <w:szCs w:val="14"/>
              </w:rPr>
            </w:pPr>
            <w:r w:rsidRPr="00D46276">
              <w:rPr>
                <w:color w:val="000000"/>
                <w:sz w:val="14"/>
                <w:szCs w:val="14"/>
              </w:rPr>
              <w:t>115,2</w:t>
            </w:r>
          </w:p>
        </w:tc>
        <w:tc>
          <w:tcPr>
            <w:tcW w:w="236" w:type="pct"/>
            <w:shd w:val="clear" w:color="auto" w:fill="auto"/>
            <w:noWrap/>
            <w:tcMar>
              <w:left w:w="85" w:type="dxa"/>
              <w:right w:w="85" w:type="dxa"/>
            </w:tcMar>
            <w:vAlign w:val="center"/>
            <w:hideMark/>
          </w:tcPr>
          <w:p w14:paraId="0AD05C65" w14:textId="77777777" w:rsidR="00D46276" w:rsidRPr="00D46276" w:rsidRDefault="00D46276">
            <w:pPr>
              <w:jc w:val="right"/>
              <w:rPr>
                <w:color w:val="000000"/>
                <w:sz w:val="14"/>
                <w:szCs w:val="14"/>
              </w:rPr>
            </w:pPr>
            <w:r w:rsidRPr="00D46276">
              <w:rPr>
                <w:color w:val="000000"/>
                <w:sz w:val="14"/>
                <w:szCs w:val="14"/>
              </w:rPr>
              <w:t>0,1</w:t>
            </w:r>
          </w:p>
        </w:tc>
        <w:tc>
          <w:tcPr>
            <w:tcW w:w="236" w:type="pct"/>
            <w:shd w:val="clear" w:color="auto" w:fill="auto"/>
            <w:noWrap/>
            <w:tcMar>
              <w:left w:w="85" w:type="dxa"/>
              <w:right w:w="85" w:type="dxa"/>
            </w:tcMar>
            <w:vAlign w:val="center"/>
            <w:hideMark/>
          </w:tcPr>
          <w:p w14:paraId="76753E91" w14:textId="77777777" w:rsidR="00D46276" w:rsidRPr="00D46276" w:rsidRDefault="00D46276">
            <w:pPr>
              <w:jc w:val="right"/>
              <w:rPr>
                <w:color w:val="000000"/>
                <w:sz w:val="14"/>
                <w:szCs w:val="14"/>
              </w:rPr>
            </w:pPr>
            <w:r w:rsidRPr="00D46276">
              <w:rPr>
                <w:color w:val="000000"/>
                <w:sz w:val="14"/>
                <w:szCs w:val="14"/>
              </w:rPr>
              <w:t>115,2</w:t>
            </w:r>
          </w:p>
        </w:tc>
        <w:tc>
          <w:tcPr>
            <w:tcW w:w="236" w:type="pct"/>
            <w:shd w:val="clear" w:color="auto" w:fill="auto"/>
            <w:noWrap/>
            <w:tcMar>
              <w:left w:w="85" w:type="dxa"/>
              <w:right w:w="85" w:type="dxa"/>
            </w:tcMar>
            <w:vAlign w:val="center"/>
            <w:hideMark/>
          </w:tcPr>
          <w:p w14:paraId="0AEE4381" w14:textId="77777777" w:rsidR="00D46276" w:rsidRPr="00D46276" w:rsidRDefault="00D46276">
            <w:pPr>
              <w:jc w:val="right"/>
              <w:rPr>
                <w:color w:val="000000"/>
                <w:sz w:val="14"/>
                <w:szCs w:val="14"/>
              </w:rPr>
            </w:pPr>
            <w:r w:rsidRPr="00D46276">
              <w:rPr>
                <w:color w:val="000000"/>
                <w:sz w:val="14"/>
                <w:szCs w:val="14"/>
              </w:rPr>
              <w:t>0,1</w:t>
            </w:r>
          </w:p>
        </w:tc>
        <w:tc>
          <w:tcPr>
            <w:tcW w:w="236" w:type="pct"/>
            <w:shd w:val="clear" w:color="auto" w:fill="auto"/>
            <w:noWrap/>
            <w:tcMar>
              <w:left w:w="85" w:type="dxa"/>
              <w:right w:w="85" w:type="dxa"/>
            </w:tcMar>
            <w:vAlign w:val="center"/>
            <w:hideMark/>
          </w:tcPr>
          <w:p w14:paraId="71A06508"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3150D473"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4F31307"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7C2D9F73"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7D4AE98C"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3DEE99EB"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593A22B"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BC0FE47"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5E7952E"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2052BFB5" w14:textId="77777777" w:rsidR="00D46276" w:rsidRPr="00D46276" w:rsidRDefault="00D46276">
            <w:pPr>
              <w:jc w:val="right"/>
              <w:rPr>
                <w:color w:val="000000"/>
                <w:sz w:val="14"/>
                <w:szCs w:val="14"/>
              </w:rPr>
            </w:pPr>
            <w:r w:rsidRPr="00D46276">
              <w:rPr>
                <w:color w:val="000000"/>
                <w:sz w:val="14"/>
                <w:szCs w:val="14"/>
              </w:rPr>
              <w:t> </w:t>
            </w:r>
          </w:p>
        </w:tc>
        <w:tc>
          <w:tcPr>
            <w:tcW w:w="245" w:type="pct"/>
            <w:shd w:val="clear" w:color="auto" w:fill="auto"/>
            <w:noWrap/>
            <w:tcMar>
              <w:left w:w="85" w:type="dxa"/>
              <w:right w:w="85" w:type="dxa"/>
            </w:tcMar>
            <w:vAlign w:val="center"/>
            <w:hideMark/>
          </w:tcPr>
          <w:p w14:paraId="21914CDC"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5E3E600C"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19F79B2E" w14:textId="77777777" w:rsidR="00D46276" w:rsidRPr="00D46276" w:rsidRDefault="00D46276">
            <w:pPr>
              <w:jc w:val="right"/>
              <w:rPr>
                <w:color w:val="000000"/>
                <w:sz w:val="14"/>
                <w:szCs w:val="14"/>
              </w:rPr>
            </w:pPr>
            <w:r w:rsidRPr="00D46276">
              <w:rPr>
                <w:color w:val="000000"/>
                <w:sz w:val="14"/>
                <w:szCs w:val="14"/>
              </w:rPr>
              <w:t> </w:t>
            </w:r>
          </w:p>
        </w:tc>
      </w:tr>
      <w:tr w:rsidR="00D46276" w:rsidRPr="00D46276" w14:paraId="4A6D95F2" w14:textId="77777777" w:rsidTr="006F5930">
        <w:trPr>
          <w:trHeight w:val="170"/>
        </w:trPr>
        <w:tc>
          <w:tcPr>
            <w:tcW w:w="522" w:type="pct"/>
            <w:shd w:val="clear" w:color="auto" w:fill="auto"/>
            <w:noWrap/>
            <w:tcMar>
              <w:left w:w="85" w:type="dxa"/>
              <w:right w:w="85" w:type="dxa"/>
            </w:tcMar>
            <w:vAlign w:val="center"/>
            <w:hideMark/>
          </w:tcPr>
          <w:p w14:paraId="3351634E" w14:textId="77777777" w:rsidR="00D46276" w:rsidRPr="00D46276" w:rsidRDefault="00D46276">
            <w:pPr>
              <w:rPr>
                <w:color w:val="000000"/>
                <w:sz w:val="14"/>
                <w:szCs w:val="14"/>
              </w:rPr>
            </w:pPr>
            <w:r w:rsidRPr="00D46276">
              <w:rPr>
                <w:color w:val="000000"/>
                <w:sz w:val="14"/>
                <w:szCs w:val="14"/>
              </w:rPr>
              <w:t>буква</w:t>
            </w:r>
          </w:p>
        </w:tc>
        <w:tc>
          <w:tcPr>
            <w:tcW w:w="236" w:type="pct"/>
            <w:shd w:val="clear" w:color="auto" w:fill="auto"/>
            <w:noWrap/>
            <w:tcMar>
              <w:left w:w="85" w:type="dxa"/>
              <w:right w:w="85" w:type="dxa"/>
            </w:tcMar>
            <w:vAlign w:val="center"/>
            <w:hideMark/>
          </w:tcPr>
          <w:p w14:paraId="545B6B5F" w14:textId="77777777" w:rsidR="00D46276" w:rsidRPr="00D46276" w:rsidRDefault="00D46276">
            <w:pPr>
              <w:jc w:val="right"/>
              <w:rPr>
                <w:color w:val="000000"/>
                <w:sz w:val="14"/>
                <w:szCs w:val="14"/>
              </w:rPr>
            </w:pPr>
            <w:r w:rsidRPr="00D46276">
              <w:rPr>
                <w:color w:val="000000"/>
                <w:sz w:val="14"/>
                <w:szCs w:val="14"/>
              </w:rPr>
              <w:t>107.224,7</w:t>
            </w:r>
          </w:p>
        </w:tc>
        <w:tc>
          <w:tcPr>
            <w:tcW w:w="236" w:type="pct"/>
            <w:shd w:val="clear" w:color="auto" w:fill="auto"/>
            <w:noWrap/>
            <w:tcMar>
              <w:left w:w="85" w:type="dxa"/>
              <w:right w:w="85" w:type="dxa"/>
            </w:tcMar>
            <w:vAlign w:val="center"/>
            <w:hideMark/>
          </w:tcPr>
          <w:p w14:paraId="5232F2A7" w14:textId="77777777" w:rsidR="00D46276" w:rsidRPr="00D46276" w:rsidRDefault="00D46276">
            <w:pPr>
              <w:jc w:val="right"/>
              <w:rPr>
                <w:color w:val="000000"/>
                <w:sz w:val="14"/>
                <w:szCs w:val="14"/>
              </w:rPr>
            </w:pPr>
            <w:r w:rsidRPr="00D46276">
              <w:rPr>
                <w:color w:val="000000"/>
                <w:sz w:val="14"/>
                <w:szCs w:val="14"/>
              </w:rPr>
              <w:t>67,5</w:t>
            </w:r>
          </w:p>
        </w:tc>
        <w:tc>
          <w:tcPr>
            <w:tcW w:w="236" w:type="pct"/>
            <w:shd w:val="clear" w:color="auto" w:fill="auto"/>
            <w:noWrap/>
            <w:tcMar>
              <w:left w:w="85" w:type="dxa"/>
              <w:right w:w="85" w:type="dxa"/>
            </w:tcMar>
            <w:vAlign w:val="center"/>
            <w:hideMark/>
          </w:tcPr>
          <w:p w14:paraId="0793D407" w14:textId="77777777" w:rsidR="00D46276" w:rsidRPr="00D46276" w:rsidRDefault="00D46276">
            <w:pPr>
              <w:jc w:val="right"/>
              <w:rPr>
                <w:color w:val="000000"/>
                <w:sz w:val="14"/>
                <w:szCs w:val="14"/>
              </w:rPr>
            </w:pPr>
            <w:r w:rsidRPr="00D46276">
              <w:rPr>
                <w:color w:val="000000"/>
                <w:sz w:val="14"/>
                <w:szCs w:val="14"/>
              </w:rPr>
              <w:t>37.555,7</w:t>
            </w:r>
          </w:p>
        </w:tc>
        <w:tc>
          <w:tcPr>
            <w:tcW w:w="236" w:type="pct"/>
            <w:shd w:val="clear" w:color="auto" w:fill="auto"/>
            <w:noWrap/>
            <w:tcMar>
              <w:left w:w="85" w:type="dxa"/>
              <w:right w:w="85" w:type="dxa"/>
            </w:tcMar>
            <w:vAlign w:val="center"/>
            <w:hideMark/>
          </w:tcPr>
          <w:p w14:paraId="4D39BE79" w14:textId="77777777" w:rsidR="00D46276" w:rsidRPr="00D46276" w:rsidRDefault="00D46276">
            <w:pPr>
              <w:jc w:val="right"/>
              <w:rPr>
                <w:color w:val="000000"/>
                <w:sz w:val="14"/>
                <w:szCs w:val="14"/>
              </w:rPr>
            </w:pPr>
            <w:r w:rsidRPr="00D46276">
              <w:rPr>
                <w:color w:val="000000"/>
                <w:sz w:val="14"/>
                <w:szCs w:val="14"/>
              </w:rPr>
              <w:t>23,7</w:t>
            </w:r>
          </w:p>
        </w:tc>
        <w:tc>
          <w:tcPr>
            <w:tcW w:w="236" w:type="pct"/>
            <w:shd w:val="clear" w:color="auto" w:fill="auto"/>
            <w:noWrap/>
            <w:tcMar>
              <w:left w:w="85" w:type="dxa"/>
              <w:right w:w="85" w:type="dxa"/>
            </w:tcMar>
            <w:vAlign w:val="center"/>
            <w:hideMark/>
          </w:tcPr>
          <w:p w14:paraId="3B4D0F0F" w14:textId="77777777" w:rsidR="00D46276" w:rsidRPr="00D46276" w:rsidRDefault="00D46276">
            <w:pPr>
              <w:jc w:val="right"/>
              <w:rPr>
                <w:color w:val="000000"/>
                <w:sz w:val="14"/>
                <w:szCs w:val="14"/>
              </w:rPr>
            </w:pPr>
            <w:r w:rsidRPr="00D46276">
              <w:rPr>
                <w:color w:val="000000"/>
                <w:sz w:val="14"/>
                <w:szCs w:val="14"/>
              </w:rPr>
              <w:t>144.780,5</w:t>
            </w:r>
          </w:p>
        </w:tc>
        <w:tc>
          <w:tcPr>
            <w:tcW w:w="236" w:type="pct"/>
            <w:shd w:val="clear" w:color="auto" w:fill="auto"/>
            <w:noWrap/>
            <w:tcMar>
              <w:left w:w="85" w:type="dxa"/>
              <w:right w:w="85" w:type="dxa"/>
            </w:tcMar>
            <w:vAlign w:val="center"/>
            <w:hideMark/>
          </w:tcPr>
          <w:p w14:paraId="164789E5" w14:textId="77777777" w:rsidR="00D46276" w:rsidRPr="00D46276" w:rsidRDefault="00D46276">
            <w:pPr>
              <w:jc w:val="right"/>
              <w:rPr>
                <w:color w:val="000000"/>
                <w:sz w:val="14"/>
                <w:szCs w:val="14"/>
              </w:rPr>
            </w:pPr>
            <w:r w:rsidRPr="00D46276">
              <w:rPr>
                <w:color w:val="000000"/>
                <w:sz w:val="14"/>
                <w:szCs w:val="14"/>
              </w:rPr>
              <w:t>91,2</w:t>
            </w:r>
          </w:p>
        </w:tc>
        <w:tc>
          <w:tcPr>
            <w:tcW w:w="236" w:type="pct"/>
            <w:shd w:val="clear" w:color="auto" w:fill="auto"/>
            <w:noWrap/>
            <w:tcMar>
              <w:left w:w="85" w:type="dxa"/>
              <w:right w:w="85" w:type="dxa"/>
            </w:tcMar>
            <w:vAlign w:val="center"/>
            <w:hideMark/>
          </w:tcPr>
          <w:p w14:paraId="5181C8B1" w14:textId="77777777" w:rsidR="00D46276" w:rsidRPr="00D46276" w:rsidRDefault="00D46276">
            <w:pPr>
              <w:jc w:val="right"/>
              <w:rPr>
                <w:color w:val="000000"/>
                <w:sz w:val="14"/>
                <w:szCs w:val="14"/>
              </w:rPr>
            </w:pPr>
            <w:r w:rsidRPr="00D46276">
              <w:rPr>
                <w:color w:val="000000"/>
                <w:sz w:val="14"/>
                <w:szCs w:val="14"/>
              </w:rPr>
              <w:t>86.630,0</w:t>
            </w:r>
          </w:p>
        </w:tc>
        <w:tc>
          <w:tcPr>
            <w:tcW w:w="234" w:type="pct"/>
            <w:shd w:val="clear" w:color="auto" w:fill="auto"/>
            <w:tcMar>
              <w:left w:w="85" w:type="dxa"/>
              <w:right w:w="85" w:type="dxa"/>
            </w:tcMar>
            <w:vAlign w:val="center"/>
            <w:hideMark/>
          </w:tcPr>
          <w:p w14:paraId="7AFD1879" w14:textId="77777777" w:rsidR="00D46276" w:rsidRPr="00D46276" w:rsidRDefault="00D46276">
            <w:pPr>
              <w:jc w:val="right"/>
              <w:rPr>
                <w:color w:val="000000"/>
                <w:sz w:val="14"/>
                <w:szCs w:val="14"/>
              </w:rPr>
            </w:pPr>
            <w:r w:rsidRPr="00D46276">
              <w:rPr>
                <w:color w:val="000000"/>
                <w:sz w:val="14"/>
                <w:szCs w:val="14"/>
              </w:rPr>
              <w:t>80,8</w:t>
            </w:r>
          </w:p>
        </w:tc>
        <w:tc>
          <w:tcPr>
            <w:tcW w:w="236" w:type="pct"/>
            <w:shd w:val="clear" w:color="auto" w:fill="auto"/>
            <w:noWrap/>
            <w:tcMar>
              <w:left w:w="85" w:type="dxa"/>
              <w:right w:w="85" w:type="dxa"/>
            </w:tcMar>
            <w:vAlign w:val="center"/>
            <w:hideMark/>
          </w:tcPr>
          <w:p w14:paraId="5AA0C28E" w14:textId="77777777" w:rsidR="00D46276" w:rsidRPr="00D46276" w:rsidRDefault="00D46276">
            <w:pPr>
              <w:jc w:val="right"/>
              <w:rPr>
                <w:color w:val="000000"/>
                <w:sz w:val="14"/>
                <w:szCs w:val="14"/>
              </w:rPr>
            </w:pPr>
            <w:r w:rsidRPr="00D46276">
              <w:rPr>
                <w:color w:val="000000"/>
                <w:sz w:val="14"/>
                <w:szCs w:val="14"/>
              </w:rPr>
              <w:t>20.985,3</w:t>
            </w:r>
          </w:p>
        </w:tc>
        <w:tc>
          <w:tcPr>
            <w:tcW w:w="234" w:type="pct"/>
            <w:shd w:val="clear" w:color="auto" w:fill="auto"/>
            <w:tcMar>
              <w:left w:w="85" w:type="dxa"/>
              <w:right w:w="85" w:type="dxa"/>
            </w:tcMar>
            <w:vAlign w:val="center"/>
            <w:hideMark/>
          </w:tcPr>
          <w:p w14:paraId="6454B14D" w14:textId="77777777" w:rsidR="00D46276" w:rsidRPr="00D46276" w:rsidRDefault="00D46276">
            <w:pPr>
              <w:jc w:val="right"/>
              <w:rPr>
                <w:color w:val="000000"/>
                <w:sz w:val="14"/>
                <w:szCs w:val="14"/>
              </w:rPr>
            </w:pPr>
            <w:r w:rsidRPr="00D46276">
              <w:rPr>
                <w:color w:val="000000"/>
                <w:sz w:val="14"/>
                <w:szCs w:val="14"/>
              </w:rPr>
              <w:t>55,9</w:t>
            </w:r>
          </w:p>
        </w:tc>
        <w:tc>
          <w:tcPr>
            <w:tcW w:w="235" w:type="pct"/>
            <w:shd w:val="clear" w:color="auto" w:fill="auto"/>
            <w:tcMar>
              <w:left w:w="85" w:type="dxa"/>
              <w:right w:w="85" w:type="dxa"/>
            </w:tcMar>
            <w:vAlign w:val="center"/>
            <w:hideMark/>
          </w:tcPr>
          <w:p w14:paraId="2022D082" w14:textId="77777777" w:rsidR="00D46276" w:rsidRPr="00D46276" w:rsidRDefault="00D46276">
            <w:pPr>
              <w:jc w:val="right"/>
              <w:rPr>
                <w:color w:val="000000"/>
                <w:sz w:val="14"/>
                <w:szCs w:val="14"/>
              </w:rPr>
            </w:pPr>
            <w:r w:rsidRPr="00D46276">
              <w:rPr>
                <w:color w:val="000000"/>
                <w:sz w:val="14"/>
                <w:szCs w:val="14"/>
              </w:rPr>
              <w:t>107.615,3</w:t>
            </w:r>
          </w:p>
        </w:tc>
        <w:tc>
          <w:tcPr>
            <w:tcW w:w="234" w:type="pct"/>
            <w:shd w:val="clear" w:color="auto" w:fill="auto"/>
            <w:tcMar>
              <w:left w:w="85" w:type="dxa"/>
              <w:right w:w="85" w:type="dxa"/>
            </w:tcMar>
            <w:vAlign w:val="center"/>
            <w:hideMark/>
          </w:tcPr>
          <w:p w14:paraId="72A5D687" w14:textId="77777777" w:rsidR="00D46276" w:rsidRPr="00D46276" w:rsidRDefault="00D46276">
            <w:pPr>
              <w:jc w:val="right"/>
              <w:rPr>
                <w:color w:val="000000"/>
                <w:sz w:val="14"/>
                <w:szCs w:val="14"/>
              </w:rPr>
            </w:pPr>
            <w:r w:rsidRPr="00D46276">
              <w:rPr>
                <w:color w:val="000000"/>
                <w:sz w:val="14"/>
                <w:szCs w:val="14"/>
              </w:rPr>
              <w:t>74,3</w:t>
            </w:r>
          </w:p>
        </w:tc>
        <w:tc>
          <w:tcPr>
            <w:tcW w:w="236" w:type="pct"/>
            <w:shd w:val="clear" w:color="auto" w:fill="auto"/>
            <w:noWrap/>
            <w:tcMar>
              <w:left w:w="85" w:type="dxa"/>
              <w:right w:w="85" w:type="dxa"/>
            </w:tcMar>
            <w:vAlign w:val="center"/>
            <w:hideMark/>
          </w:tcPr>
          <w:p w14:paraId="5F23E7EF" w14:textId="77777777" w:rsidR="00D46276" w:rsidRPr="00D46276" w:rsidRDefault="00D46276">
            <w:pPr>
              <w:jc w:val="right"/>
              <w:rPr>
                <w:color w:val="000000"/>
                <w:sz w:val="14"/>
                <w:szCs w:val="14"/>
              </w:rPr>
            </w:pPr>
            <w:r w:rsidRPr="00D46276">
              <w:rPr>
                <w:color w:val="000000"/>
                <w:sz w:val="14"/>
                <w:szCs w:val="14"/>
              </w:rPr>
              <w:t>11.491,1</w:t>
            </w:r>
          </w:p>
        </w:tc>
        <w:tc>
          <w:tcPr>
            <w:tcW w:w="236" w:type="pct"/>
            <w:shd w:val="clear" w:color="auto" w:fill="auto"/>
            <w:noWrap/>
            <w:tcMar>
              <w:left w:w="85" w:type="dxa"/>
              <w:right w:w="85" w:type="dxa"/>
            </w:tcMar>
            <w:vAlign w:val="center"/>
            <w:hideMark/>
          </w:tcPr>
          <w:p w14:paraId="7F85B56E" w14:textId="77777777" w:rsidR="00D46276" w:rsidRPr="00D46276" w:rsidRDefault="00D46276">
            <w:pPr>
              <w:jc w:val="right"/>
              <w:rPr>
                <w:color w:val="000000"/>
                <w:sz w:val="14"/>
                <w:szCs w:val="14"/>
              </w:rPr>
            </w:pPr>
            <w:r w:rsidRPr="00D46276">
              <w:rPr>
                <w:color w:val="000000"/>
                <w:sz w:val="14"/>
                <w:szCs w:val="14"/>
              </w:rPr>
              <w:t>2.089,6</w:t>
            </w:r>
          </w:p>
        </w:tc>
        <w:tc>
          <w:tcPr>
            <w:tcW w:w="236" w:type="pct"/>
            <w:shd w:val="clear" w:color="auto" w:fill="auto"/>
            <w:noWrap/>
            <w:tcMar>
              <w:left w:w="85" w:type="dxa"/>
              <w:right w:w="85" w:type="dxa"/>
            </w:tcMar>
            <w:vAlign w:val="center"/>
            <w:hideMark/>
          </w:tcPr>
          <w:p w14:paraId="478E3598" w14:textId="77777777" w:rsidR="00D46276" w:rsidRPr="00D46276" w:rsidRDefault="00D46276">
            <w:pPr>
              <w:jc w:val="right"/>
              <w:rPr>
                <w:color w:val="000000"/>
                <w:sz w:val="14"/>
                <w:szCs w:val="14"/>
              </w:rPr>
            </w:pPr>
            <w:r w:rsidRPr="00D46276">
              <w:rPr>
                <w:color w:val="000000"/>
                <w:sz w:val="14"/>
                <w:szCs w:val="14"/>
              </w:rPr>
              <w:t>121.196,1</w:t>
            </w:r>
          </w:p>
        </w:tc>
        <w:tc>
          <w:tcPr>
            <w:tcW w:w="234" w:type="pct"/>
            <w:shd w:val="clear" w:color="auto" w:fill="auto"/>
            <w:tcMar>
              <w:left w:w="85" w:type="dxa"/>
              <w:right w:w="85" w:type="dxa"/>
            </w:tcMar>
            <w:vAlign w:val="center"/>
            <w:hideMark/>
          </w:tcPr>
          <w:p w14:paraId="35AAF324" w14:textId="77777777" w:rsidR="00D46276" w:rsidRPr="00D46276" w:rsidRDefault="00D46276">
            <w:pPr>
              <w:jc w:val="right"/>
              <w:rPr>
                <w:color w:val="000000"/>
                <w:sz w:val="14"/>
                <w:szCs w:val="14"/>
              </w:rPr>
            </w:pPr>
            <w:r w:rsidRPr="00D46276">
              <w:rPr>
                <w:color w:val="000000"/>
                <w:sz w:val="14"/>
                <w:szCs w:val="14"/>
              </w:rPr>
              <w:t>83,7</w:t>
            </w:r>
          </w:p>
        </w:tc>
        <w:tc>
          <w:tcPr>
            <w:tcW w:w="245" w:type="pct"/>
            <w:shd w:val="clear" w:color="auto" w:fill="auto"/>
            <w:noWrap/>
            <w:tcMar>
              <w:left w:w="85" w:type="dxa"/>
              <w:right w:w="85" w:type="dxa"/>
            </w:tcMar>
            <w:vAlign w:val="center"/>
            <w:hideMark/>
          </w:tcPr>
          <w:p w14:paraId="7A3E8DA2" w14:textId="77777777" w:rsidR="00D46276" w:rsidRPr="00D46276" w:rsidRDefault="00D46276">
            <w:pPr>
              <w:jc w:val="right"/>
              <w:rPr>
                <w:color w:val="000000"/>
                <w:sz w:val="14"/>
                <w:szCs w:val="14"/>
              </w:rPr>
            </w:pPr>
            <w:r w:rsidRPr="00D46276">
              <w:rPr>
                <w:color w:val="000000"/>
                <w:sz w:val="14"/>
                <w:szCs w:val="14"/>
              </w:rPr>
              <w:t>73,2</w:t>
            </w:r>
          </w:p>
        </w:tc>
        <w:tc>
          <w:tcPr>
            <w:tcW w:w="235" w:type="pct"/>
            <w:shd w:val="clear" w:color="auto" w:fill="auto"/>
            <w:tcMar>
              <w:left w:w="85" w:type="dxa"/>
              <w:right w:w="85" w:type="dxa"/>
            </w:tcMar>
            <w:vAlign w:val="center"/>
            <w:hideMark/>
          </w:tcPr>
          <w:p w14:paraId="4CCC6CB9" w14:textId="77777777" w:rsidR="00D46276" w:rsidRPr="00D46276" w:rsidRDefault="00D46276">
            <w:pPr>
              <w:jc w:val="right"/>
              <w:rPr>
                <w:color w:val="000000"/>
                <w:sz w:val="14"/>
                <w:szCs w:val="14"/>
              </w:rPr>
            </w:pPr>
            <w:r w:rsidRPr="00D46276">
              <w:rPr>
                <w:color w:val="000000"/>
                <w:sz w:val="14"/>
                <w:szCs w:val="14"/>
              </w:rPr>
              <w:t>121.269,3</w:t>
            </w:r>
          </w:p>
        </w:tc>
        <w:tc>
          <w:tcPr>
            <w:tcW w:w="234" w:type="pct"/>
            <w:shd w:val="clear" w:color="auto" w:fill="auto"/>
            <w:tcMar>
              <w:left w:w="85" w:type="dxa"/>
              <w:right w:w="85" w:type="dxa"/>
            </w:tcMar>
            <w:vAlign w:val="center"/>
            <w:hideMark/>
          </w:tcPr>
          <w:p w14:paraId="5973CC33" w14:textId="77777777" w:rsidR="00D46276" w:rsidRPr="00D46276" w:rsidRDefault="00D46276">
            <w:pPr>
              <w:jc w:val="right"/>
              <w:rPr>
                <w:color w:val="000000"/>
                <w:sz w:val="14"/>
                <w:szCs w:val="14"/>
              </w:rPr>
            </w:pPr>
            <w:r w:rsidRPr="00D46276">
              <w:rPr>
                <w:color w:val="000000"/>
                <w:sz w:val="14"/>
                <w:szCs w:val="14"/>
              </w:rPr>
              <w:t>83,8</w:t>
            </w:r>
          </w:p>
        </w:tc>
      </w:tr>
      <w:tr w:rsidR="00D46276" w:rsidRPr="00D46276" w14:paraId="77410C30" w14:textId="77777777" w:rsidTr="006F5930">
        <w:trPr>
          <w:trHeight w:val="170"/>
        </w:trPr>
        <w:tc>
          <w:tcPr>
            <w:tcW w:w="522" w:type="pct"/>
            <w:shd w:val="clear" w:color="auto" w:fill="auto"/>
            <w:noWrap/>
            <w:tcMar>
              <w:left w:w="85" w:type="dxa"/>
              <w:right w:w="85" w:type="dxa"/>
            </w:tcMar>
            <w:vAlign w:val="center"/>
            <w:hideMark/>
          </w:tcPr>
          <w:p w14:paraId="691E4173" w14:textId="77777777" w:rsidR="00D46276" w:rsidRPr="00D46276" w:rsidRDefault="00D46276">
            <w:pPr>
              <w:rPr>
                <w:color w:val="000000"/>
                <w:sz w:val="14"/>
                <w:szCs w:val="14"/>
              </w:rPr>
            </w:pPr>
            <w:r w:rsidRPr="00D46276">
              <w:rPr>
                <w:color w:val="000000"/>
                <w:sz w:val="14"/>
                <w:szCs w:val="14"/>
              </w:rPr>
              <w:t>бели јасен</w:t>
            </w:r>
          </w:p>
        </w:tc>
        <w:tc>
          <w:tcPr>
            <w:tcW w:w="236" w:type="pct"/>
            <w:shd w:val="clear" w:color="auto" w:fill="auto"/>
            <w:noWrap/>
            <w:tcMar>
              <w:left w:w="85" w:type="dxa"/>
              <w:right w:w="85" w:type="dxa"/>
            </w:tcMar>
            <w:vAlign w:val="center"/>
            <w:hideMark/>
          </w:tcPr>
          <w:p w14:paraId="48C1BF21" w14:textId="77777777" w:rsidR="00D46276" w:rsidRPr="00D46276" w:rsidRDefault="00D46276">
            <w:pPr>
              <w:jc w:val="right"/>
              <w:rPr>
                <w:color w:val="000000"/>
                <w:sz w:val="14"/>
                <w:szCs w:val="14"/>
              </w:rPr>
            </w:pPr>
            <w:r w:rsidRPr="00D46276">
              <w:rPr>
                <w:color w:val="000000"/>
                <w:sz w:val="14"/>
                <w:szCs w:val="14"/>
              </w:rPr>
              <w:t>25,5</w:t>
            </w:r>
          </w:p>
        </w:tc>
        <w:tc>
          <w:tcPr>
            <w:tcW w:w="236" w:type="pct"/>
            <w:shd w:val="clear" w:color="auto" w:fill="auto"/>
            <w:noWrap/>
            <w:tcMar>
              <w:left w:w="85" w:type="dxa"/>
              <w:right w:w="85" w:type="dxa"/>
            </w:tcMar>
            <w:vAlign w:val="center"/>
            <w:hideMark/>
          </w:tcPr>
          <w:p w14:paraId="4BCE3379" w14:textId="77777777" w:rsidR="00D46276" w:rsidRPr="00D46276" w:rsidRDefault="00D46276">
            <w:pPr>
              <w:jc w:val="right"/>
              <w:rPr>
                <w:color w:val="000000"/>
                <w:sz w:val="14"/>
                <w:szCs w:val="14"/>
              </w:rPr>
            </w:pPr>
            <w:r w:rsidRPr="00D46276">
              <w:rPr>
                <w:color w:val="000000"/>
                <w:sz w:val="14"/>
                <w:szCs w:val="14"/>
              </w:rPr>
              <w:t>0,0</w:t>
            </w:r>
          </w:p>
        </w:tc>
        <w:tc>
          <w:tcPr>
            <w:tcW w:w="236" w:type="pct"/>
            <w:shd w:val="clear" w:color="auto" w:fill="auto"/>
            <w:noWrap/>
            <w:tcMar>
              <w:left w:w="85" w:type="dxa"/>
              <w:right w:w="85" w:type="dxa"/>
            </w:tcMar>
            <w:vAlign w:val="center"/>
            <w:hideMark/>
          </w:tcPr>
          <w:p w14:paraId="409984AB"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C837A8C"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B013250" w14:textId="77777777" w:rsidR="00D46276" w:rsidRPr="00D46276" w:rsidRDefault="00D46276">
            <w:pPr>
              <w:jc w:val="right"/>
              <w:rPr>
                <w:color w:val="000000"/>
                <w:sz w:val="14"/>
                <w:szCs w:val="14"/>
              </w:rPr>
            </w:pPr>
            <w:r w:rsidRPr="00D46276">
              <w:rPr>
                <w:color w:val="000000"/>
                <w:sz w:val="14"/>
                <w:szCs w:val="14"/>
              </w:rPr>
              <w:t>25,5</w:t>
            </w:r>
          </w:p>
        </w:tc>
        <w:tc>
          <w:tcPr>
            <w:tcW w:w="236" w:type="pct"/>
            <w:shd w:val="clear" w:color="auto" w:fill="auto"/>
            <w:noWrap/>
            <w:tcMar>
              <w:left w:w="85" w:type="dxa"/>
              <w:right w:w="85" w:type="dxa"/>
            </w:tcMar>
            <w:vAlign w:val="center"/>
            <w:hideMark/>
          </w:tcPr>
          <w:p w14:paraId="37F3FEA8" w14:textId="77777777" w:rsidR="00D46276" w:rsidRPr="00D46276" w:rsidRDefault="00D46276">
            <w:pPr>
              <w:jc w:val="right"/>
              <w:rPr>
                <w:color w:val="000000"/>
                <w:sz w:val="14"/>
                <w:szCs w:val="14"/>
              </w:rPr>
            </w:pPr>
            <w:r w:rsidRPr="00D46276">
              <w:rPr>
                <w:color w:val="000000"/>
                <w:sz w:val="14"/>
                <w:szCs w:val="14"/>
              </w:rPr>
              <w:t>0,0</w:t>
            </w:r>
          </w:p>
        </w:tc>
        <w:tc>
          <w:tcPr>
            <w:tcW w:w="236" w:type="pct"/>
            <w:shd w:val="clear" w:color="auto" w:fill="auto"/>
            <w:noWrap/>
            <w:tcMar>
              <w:left w:w="85" w:type="dxa"/>
              <w:right w:w="85" w:type="dxa"/>
            </w:tcMar>
            <w:vAlign w:val="center"/>
            <w:hideMark/>
          </w:tcPr>
          <w:p w14:paraId="267D3379"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2C2C6487"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E195208"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6C6CBF37"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22F097AB"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02F74A2D"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3E545A9"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DAE4FC4"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3370E35"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0228F8C6" w14:textId="77777777" w:rsidR="00D46276" w:rsidRPr="00D46276" w:rsidRDefault="00D46276">
            <w:pPr>
              <w:jc w:val="right"/>
              <w:rPr>
                <w:color w:val="000000"/>
                <w:sz w:val="14"/>
                <w:szCs w:val="14"/>
              </w:rPr>
            </w:pPr>
            <w:r w:rsidRPr="00D46276">
              <w:rPr>
                <w:color w:val="000000"/>
                <w:sz w:val="14"/>
                <w:szCs w:val="14"/>
              </w:rPr>
              <w:t> </w:t>
            </w:r>
          </w:p>
        </w:tc>
        <w:tc>
          <w:tcPr>
            <w:tcW w:w="245" w:type="pct"/>
            <w:shd w:val="clear" w:color="auto" w:fill="auto"/>
            <w:noWrap/>
            <w:tcMar>
              <w:left w:w="85" w:type="dxa"/>
              <w:right w:w="85" w:type="dxa"/>
            </w:tcMar>
            <w:vAlign w:val="center"/>
            <w:hideMark/>
          </w:tcPr>
          <w:p w14:paraId="78DC7E85"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3DEEB62C"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09CF7826" w14:textId="77777777" w:rsidR="00D46276" w:rsidRPr="00D46276" w:rsidRDefault="00D46276">
            <w:pPr>
              <w:jc w:val="right"/>
              <w:rPr>
                <w:color w:val="000000"/>
                <w:sz w:val="14"/>
                <w:szCs w:val="14"/>
              </w:rPr>
            </w:pPr>
            <w:r w:rsidRPr="00D46276">
              <w:rPr>
                <w:color w:val="000000"/>
                <w:sz w:val="14"/>
                <w:szCs w:val="14"/>
              </w:rPr>
              <w:t> </w:t>
            </w:r>
          </w:p>
        </w:tc>
      </w:tr>
      <w:tr w:rsidR="00D46276" w:rsidRPr="00D46276" w14:paraId="4839CBAB" w14:textId="77777777" w:rsidTr="006F5930">
        <w:trPr>
          <w:trHeight w:val="170"/>
        </w:trPr>
        <w:tc>
          <w:tcPr>
            <w:tcW w:w="522" w:type="pct"/>
            <w:shd w:val="clear" w:color="auto" w:fill="auto"/>
            <w:noWrap/>
            <w:tcMar>
              <w:left w:w="85" w:type="dxa"/>
              <w:right w:w="85" w:type="dxa"/>
            </w:tcMar>
            <w:vAlign w:val="center"/>
            <w:hideMark/>
          </w:tcPr>
          <w:p w14:paraId="157D8B18" w14:textId="77777777" w:rsidR="00D46276" w:rsidRPr="00D46276" w:rsidRDefault="00D46276">
            <w:pPr>
              <w:rPr>
                <w:color w:val="000000"/>
                <w:sz w:val="14"/>
                <w:szCs w:val="14"/>
              </w:rPr>
            </w:pPr>
            <w:r w:rsidRPr="00D46276">
              <w:rPr>
                <w:color w:val="000000"/>
                <w:sz w:val="14"/>
                <w:szCs w:val="14"/>
              </w:rPr>
              <w:t>багрем</w:t>
            </w:r>
          </w:p>
        </w:tc>
        <w:tc>
          <w:tcPr>
            <w:tcW w:w="236" w:type="pct"/>
            <w:shd w:val="clear" w:color="auto" w:fill="auto"/>
            <w:noWrap/>
            <w:tcMar>
              <w:left w:w="85" w:type="dxa"/>
              <w:right w:w="85" w:type="dxa"/>
            </w:tcMar>
            <w:vAlign w:val="center"/>
            <w:hideMark/>
          </w:tcPr>
          <w:p w14:paraId="0C4DE2BA"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2FFA63B"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4498E2CD" w14:textId="77777777" w:rsidR="00D46276" w:rsidRPr="00D46276" w:rsidRDefault="00D46276">
            <w:pPr>
              <w:jc w:val="right"/>
              <w:rPr>
                <w:color w:val="000000"/>
                <w:sz w:val="14"/>
                <w:szCs w:val="14"/>
              </w:rPr>
            </w:pPr>
            <w:r w:rsidRPr="00D46276">
              <w:rPr>
                <w:color w:val="000000"/>
                <w:sz w:val="14"/>
                <w:szCs w:val="14"/>
              </w:rPr>
              <w:t>154,4</w:t>
            </w:r>
          </w:p>
        </w:tc>
        <w:tc>
          <w:tcPr>
            <w:tcW w:w="236" w:type="pct"/>
            <w:shd w:val="clear" w:color="auto" w:fill="auto"/>
            <w:noWrap/>
            <w:tcMar>
              <w:left w:w="85" w:type="dxa"/>
              <w:right w:w="85" w:type="dxa"/>
            </w:tcMar>
            <w:vAlign w:val="center"/>
            <w:hideMark/>
          </w:tcPr>
          <w:p w14:paraId="3841A33F" w14:textId="77777777" w:rsidR="00D46276" w:rsidRPr="00D46276" w:rsidRDefault="00D46276">
            <w:pPr>
              <w:jc w:val="right"/>
              <w:rPr>
                <w:color w:val="000000"/>
                <w:sz w:val="14"/>
                <w:szCs w:val="14"/>
              </w:rPr>
            </w:pPr>
            <w:r w:rsidRPr="00D46276">
              <w:rPr>
                <w:color w:val="000000"/>
                <w:sz w:val="14"/>
                <w:szCs w:val="14"/>
              </w:rPr>
              <w:t>0,1</w:t>
            </w:r>
          </w:p>
        </w:tc>
        <w:tc>
          <w:tcPr>
            <w:tcW w:w="236" w:type="pct"/>
            <w:shd w:val="clear" w:color="auto" w:fill="auto"/>
            <w:noWrap/>
            <w:tcMar>
              <w:left w:w="85" w:type="dxa"/>
              <w:right w:w="85" w:type="dxa"/>
            </w:tcMar>
            <w:vAlign w:val="center"/>
            <w:hideMark/>
          </w:tcPr>
          <w:p w14:paraId="49207A62" w14:textId="77777777" w:rsidR="00D46276" w:rsidRPr="00D46276" w:rsidRDefault="00D46276">
            <w:pPr>
              <w:jc w:val="right"/>
              <w:rPr>
                <w:color w:val="000000"/>
                <w:sz w:val="14"/>
                <w:szCs w:val="14"/>
              </w:rPr>
            </w:pPr>
            <w:r w:rsidRPr="00D46276">
              <w:rPr>
                <w:color w:val="000000"/>
                <w:sz w:val="14"/>
                <w:szCs w:val="14"/>
              </w:rPr>
              <w:t>154,4</w:t>
            </w:r>
          </w:p>
        </w:tc>
        <w:tc>
          <w:tcPr>
            <w:tcW w:w="236" w:type="pct"/>
            <w:shd w:val="clear" w:color="auto" w:fill="auto"/>
            <w:noWrap/>
            <w:tcMar>
              <w:left w:w="85" w:type="dxa"/>
              <w:right w:w="85" w:type="dxa"/>
            </w:tcMar>
            <w:vAlign w:val="center"/>
            <w:hideMark/>
          </w:tcPr>
          <w:p w14:paraId="7E03DAEA" w14:textId="77777777" w:rsidR="00D46276" w:rsidRPr="00D46276" w:rsidRDefault="00D46276">
            <w:pPr>
              <w:jc w:val="right"/>
              <w:rPr>
                <w:color w:val="000000"/>
                <w:sz w:val="14"/>
                <w:szCs w:val="14"/>
              </w:rPr>
            </w:pPr>
            <w:r w:rsidRPr="00D46276">
              <w:rPr>
                <w:color w:val="000000"/>
                <w:sz w:val="14"/>
                <w:szCs w:val="14"/>
              </w:rPr>
              <w:t>0,1</w:t>
            </w:r>
          </w:p>
        </w:tc>
        <w:tc>
          <w:tcPr>
            <w:tcW w:w="236" w:type="pct"/>
            <w:shd w:val="clear" w:color="auto" w:fill="auto"/>
            <w:noWrap/>
            <w:tcMar>
              <w:left w:w="85" w:type="dxa"/>
              <w:right w:w="85" w:type="dxa"/>
            </w:tcMar>
            <w:vAlign w:val="center"/>
            <w:hideMark/>
          </w:tcPr>
          <w:p w14:paraId="74F230A0"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0A406071"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2C07B55"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0D485322"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2AA9FE5E"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56902CC5"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74126C7C" w14:textId="77777777" w:rsidR="00D46276" w:rsidRPr="00D46276" w:rsidRDefault="00D46276">
            <w:pPr>
              <w:jc w:val="right"/>
              <w:rPr>
                <w:color w:val="000000"/>
                <w:sz w:val="14"/>
                <w:szCs w:val="14"/>
              </w:rPr>
            </w:pPr>
            <w:r w:rsidRPr="00D46276">
              <w:rPr>
                <w:color w:val="000000"/>
                <w:sz w:val="14"/>
                <w:szCs w:val="14"/>
              </w:rPr>
              <w:t>41,7</w:t>
            </w:r>
          </w:p>
        </w:tc>
        <w:tc>
          <w:tcPr>
            <w:tcW w:w="236" w:type="pct"/>
            <w:shd w:val="clear" w:color="auto" w:fill="auto"/>
            <w:noWrap/>
            <w:tcMar>
              <w:left w:w="85" w:type="dxa"/>
              <w:right w:w="85" w:type="dxa"/>
            </w:tcMar>
            <w:vAlign w:val="center"/>
            <w:hideMark/>
          </w:tcPr>
          <w:p w14:paraId="01D8D8F9"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770868C0" w14:textId="77777777" w:rsidR="00D46276" w:rsidRPr="00D46276" w:rsidRDefault="00D46276">
            <w:pPr>
              <w:jc w:val="right"/>
              <w:rPr>
                <w:color w:val="000000"/>
                <w:sz w:val="14"/>
                <w:szCs w:val="14"/>
              </w:rPr>
            </w:pPr>
            <w:r w:rsidRPr="00D46276">
              <w:rPr>
                <w:color w:val="000000"/>
                <w:sz w:val="14"/>
                <w:szCs w:val="14"/>
              </w:rPr>
              <w:t>41,7</w:t>
            </w:r>
          </w:p>
        </w:tc>
        <w:tc>
          <w:tcPr>
            <w:tcW w:w="234" w:type="pct"/>
            <w:shd w:val="clear" w:color="auto" w:fill="auto"/>
            <w:tcMar>
              <w:left w:w="85" w:type="dxa"/>
              <w:right w:w="85" w:type="dxa"/>
            </w:tcMar>
            <w:vAlign w:val="center"/>
            <w:hideMark/>
          </w:tcPr>
          <w:p w14:paraId="18A7729C" w14:textId="77777777" w:rsidR="00D46276" w:rsidRPr="00D46276" w:rsidRDefault="00D46276">
            <w:pPr>
              <w:jc w:val="right"/>
              <w:rPr>
                <w:color w:val="000000"/>
                <w:sz w:val="14"/>
                <w:szCs w:val="14"/>
              </w:rPr>
            </w:pPr>
            <w:r w:rsidRPr="00D46276">
              <w:rPr>
                <w:color w:val="000000"/>
                <w:sz w:val="14"/>
                <w:szCs w:val="14"/>
              </w:rPr>
              <w:t>27,0</w:t>
            </w:r>
          </w:p>
        </w:tc>
        <w:tc>
          <w:tcPr>
            <w:tcW w:w="245" w:type="pct"/>
            <w:shd w:val="clear" w:color="auto" w:fill="auto"/>
            <w:noWrap/>
            <w:tcMar>
              <w:left w:w="85" w:type="dxa"/>
              <w:right w:w="85" w:type="dxa"/>
            </w:tcMar>
            <w:vAlign w:val="center"/>
            <w:hideMark/>
          </w:tcPr>
          <w:p w14:paraId="6AE48198" w14:textId="77777777" w:rsidR="00D46276" w:rsidRPr="00D46276" w:rsidRDefault="00D46276">
            <w:pPr>
              <w:jc w:val="right"/>
              <w:rPr>
                <w:color w:val="000000"/>
                <w:sz w:val="14"/>
                <w:szCs w:val="14"/>
              </w:rPr>
            </w:pPr>
            <w:r w:rsidRPr="00D46276">
              <w:rPr>
                <w:color w:val="000000"/>
                <w:sz w:val="14"/>
                <w:szCs w:val="14"/>
              </w:rPr>
              <w:t>2,0</w:t>
            </w:r>
          </w:p>
        </w:tc>
        <w:tc>
          <w:tcPr>
            <w:tcW w:w="235" w:type="pct"/>
            <w:shd w:val="clear" w:color="auto" w:fill="auto"/>
            <w:tcMar>
              <w:left w:w="85" w:type="dxa"/>
              <w:right w:w="85" w:type="dxa"/>
            </w:tcMar>
            <w:vAlign w:val="center"/>
            <w:hideMark/>
          </w:tcPr>
          <w:p w14:paraId="5B4C8387" w14:textId="77777777" w:rsidR="00D46276" w:rsidRPr="00D46276" w:rsidRDefault="00D46276">
            <w:pPr>
              <w:jc w:val="right"/>
              <w:rPr>
                <w:color w:val="000000"/>
                <w:sz w:val="14"/>
                <w:szCs w:val="14"/>
              </w:rPr>
            </w:pPr>
            <w:r w:rsidRPr="00D46276">
              <w:rPr>
                <w:color w:val="000000"/>
                <w:sz w:val="14"/>
                <w:szCs w:val="14"/>
              </w:rPr>
              <w:t>43,6</w:t>
            </w:r>
          </w:p>
        </w:tc>
        <w:tc>
          <w:tcPr>
            <w:tcW w:w="234" w:type="pct"/>
            <w:shd w:val="clear" w:color="auto" w:fill="auto"/>
            <w:tcMar>
              <w:left w:w="85" w:type="dxa"/>
              <w:right w:w="85" w:type="dxa"/>
            </w:tcMar>
            <w:vAlign w:val="center"/>
            <w:hideMark/>
          </w:tcPr>
          <w:p w14:paraId="215EADAF" w14:textId="77777777" w:rsidR="00D46276" w:rsidRPr="00D46276" w:rsidRDefault="00D46276">
            <w:pPr>
              <w:jc w:val="right"/>
              <w:rPr>
                <w:color w:val="000000"/>
                <w:sz w:val="14"/>
                <w:szCs w:val="14"/>
              </w:rPr>
            </w:pPr>
            <w:r w:rsidRPr="00D46276">
              <w:rPr>
                <w:color w:val="000000"/>
                <w:sz w:val="14"/>
                <w:szCs w:val="14"/>
              </w:rPr>
              <w:t>28,3</w:t>
            </w:r>
          </w:p>
        </w:tc>
      </w:tr>
      <w:tr w:rsidR="00D46276" w:rsidRPr="00D46276" w14:paraId="19DF0863" w14:textId="77777777" w:rsidTr="006F5930">
        <w:trPr>
          <w:trHeight w:val="170"/>
        </w:trPr>
        <w:tc>
          <w:tcPr>
            <w:tcW w:w="522" w:type="pct"/>
            <w:shd w:val="clear" w:color="auto" w:fill="auto"/>
            <w:noWrap/>
            <w:tcMar>
              <w:left w:w="85" w:type="dxa"/>
              <w:right w:w="85" w:type="dxa"/>
            </w:tcMar>
            <w:vAlign w:val="center"/>
            <w:hideMark/>
          </w:tcPr>
          <w:p w14:paraId="6C4748B1" w14:textId="77777777" w:rsidR="00D46276" w:rsidRPr="00D46276" w:rsidRDefault="00D46276">
            <w:pPr>
              <w:rPr>
                <w:color w:val="000000"/>
                <w:sz w:val="14"/>
                <w:szCs w:val="14"/>
              </w:rPr>
            </w:pPr>
            <w:r w:rsidRPr="00D46276">
              <w:rPr>
                <w:color w:val="000000"/>
                <w:sz w:val="14"/>
                <w:szCs w:val="14"/>
              </w:rPr>
              <w:t>јела</w:t>
            </w:r>
          </w:p>
        </w:tc>
        <w:tc>
          <w:tcPr>
            <w:tcW w:w="236" w:type="pct"/>
            <w:shd w:val="clear" w:color="auto" w:fill="auto"/>
            <w:noWrap/>
            <w:tcMar>
              <w:left w:w="85" w:type="dxa"/>
              <w:right w:w="85" w:type="dxa"/>
            </w:tcMar>
            <w:vAlign w:val="center"/>
            <w:hideMark/>
          </w:tcPr>
          <w:p w14:paraId="05BCABE2"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21AC110"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476D52FC" w14:textId="77777777" w:rsidR="00D46276" w:rsidRPr="00D46276" w:rsidRDefault="00D46276">
            <w:pPr>
              <w:jc w:val="right"/>
              <w:rPr>
                <w:color w:val="000000"/>
                <w:sz w:val="14"/>
                <w:szCs w:val="14"/>
              </w:rPr>
            </w:pPr>
            <w:r w:rsidRPr="00D46276">
              <w:rPr>
                <w:color w:val="000000"/>
                <w:sz w:val="14"/>
                <w:szCs w:val="14"/>
              </w:rPr>
              <w:t>36,9</w:t>
            </w:r>
          </w:p>
        </w:tc>
        <w:tc>
          <w:tcPr>
            <w:tcW w:w="236" w:type="pct"/>
            <w:shd w:val="clear" w:color="auto" w:fill="auto"/>
            <w:noWrap/>
            <w:tcMar>
              <w:left w:w="85" w:type="dxa"/>
              <w:right w:w="85" w:type="dxa"/>
            </w:tcMar>
            <w:vAlign w:val="center"/>
            <w:hideMark/>
          </w:tcPr>
          <w:p w14:paraId="48157506" w14:textId="77777777" w:rsidR="00D46276" w:rsidRPr="00D46276" w:rsidRDefault="00D46276">
            <w:pPr>
              <w:jc w:val="right"/>
              <w:rPr>
                <w:color w:val="000000"/>
                <w:sz w:val="14"/>
                <w:szCs w:val="14"/>
              </w:rPr>
            </w:pPr>
            <w:r w:rsidRPr="00D46276">
              <w:rPr>
                <w:color w:val="000000"/>
                <w:sz w:val="14"/>
                <w:szCs w:val="14"/>
              </w:rPr>
              <w:t>0,0</w:t>
            </w:r>
          </w:p>
        </w:tc>
        <w:tc>
          <w:tcPr>
            <w:tcW w:w="236" w:type="pct"/>
            <w:shd w:val="clear" w:color="auto" w:fill="auto"/>
            <w:noWrap/>
            <w:tcMar>
              <w:left w:w="85" w:type="dxa"/>
              <w:right w:w="85" w:type="dxa"/>
            </w:tcMar>
            <w:vAlign w:val="center"/>
            <w:hideMark/>
          </w:tcPr>
          <w:p w14:paraId="7A373B19" w14:textId="77777777" w:rsidR="00D46276" w:rsidRPr="00D46276" w:rsidRDefault="00D46276">
            <w:pPr>
              <w:jc w:val="right"/>
              <w:rPr>
                <w:color w:val="000000"/>
                <w:sz w:val="14"/>
                <w:szCs w:val="14"/>
              </w:rPr>
            </w:pPr>
            <w:r w:rsidRPr="00D46276">
              <w:rPr>
                <w:color w:val="000000"/>
                <w:sz w:val="14"/>
                <w:szCs w:val="14"/>
              </w:rPr>
              <w:t>36,9</w:t>
            </w:r>
          </w:p>
        </w:tc>
        <w:tc>
          <w:tcPr>
            <w:tcW w:w="236" w:type="pct"/>
            <w:shd w:val="clear" w:color="auto" w:fill="auto"/>
            <w:noWrap/>
            <w:tcMar>
              <w:left w:w="85" w:type="dxa"/>
              <w:right w:w="85" w:type="dxa"/>
            </w:tcMar>
            <w:vAlign w:val="center"/>
            <w:hideMark/>
          </w:tcPr>
          <w:p w14:paraId="33E318B5" w14:textId="77777777" w:rsidR="00D46276" w:rsidRPr="00D46276" w:rsidRDefault="00D46276">
            <w:pPr>
              <w:jc w:val="right"/>
              <w:rPr>
                <w:color w:val="000000"/>
                <w:sz w:val="14"/>
                <w:szCs w:val="14"/>
              </w:rPr>
            </w:pPr>
            <w:r w:rsidRPr="00D46276">
              <w:rPr>
                <w:color w:val="000000"/>
                <w:sz w:val="14"/>
                <w:szCs w:val="14"/>
              </w:rPr>
              <w:t>0,0</w:t>
            </w:r>
          </w:p>
        </w:tc>
        <w:tc>
          <w:tcPr>
            <w:tcW w:w="236" w:type="pct"/>
            <w:shd w:val="clear" w:color="auto" w:fill="auto"/>
            <w:noWrap/>
            <w:tcMar>
              <w:left w:w="85" w:type="dxa"/>
              <w:right w:w="85" w:type="dxa"/>
            </w:tcMar>
            <w:vAlign w:val="center"/>
            <w:hideMark/>
          </w:tcPr>
          <w:p w14:paraId="2A379D84"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32A2888D"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05D5A86"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38667D3A"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4EDEFCE6"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5B98F3CC"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5CDB6B3" w14:textId="77777777" w:rsidR="00D46276" w:rsidRPr="00D46276" w:rsidRDefault="00D46276">
            <w:pPr>
              <w:jc w:val="right"/>
              <w:rPr>
                <w:color w:val="000000"/>
                <w:sz w:val="14"/>
                <w:szCs w:val="14"/>
              </w:rPr>
            </w:pPr>
            <w:r w:rsidRPr="00D46276">
              <w:rPr>
                <w:color w:val="000000"/>
                <w:sz w:val="14"/>
                <w:szCs w:val="14"/>
              </w:rPr>
              <w:t>19,0</w:t>
            </w:r>
          </w:p>
        </w:tc>
        <w:tc>
          <w:tcPr>
            <w:tcW w:w="236" w:type="pct"/>
            <w:shd w:val="clear" w:color="auto" w:fill="auto"/>
            <w:noWrap/>
            <w:tcMar>
              <w:left w:w="85" w:type="dxa"/>
              <w:right w:w="85" w:type="dxa"/>
            </w:tcMar>
            <w:vAlign w:val="center"/>
            <w:hideMark/>
          </w:tcPr>
          <w:p w14:paraId="0FE69F7C" w14:textId="77777777" w:rsidR="00D46276" w:rsidRPr="00D46276" w:rsidRDefault="00D46276">
            <w:pPr>
              <w:jc w:val="right"/>
              <w:rPr>
                <w:color w:val="000000"/>
                <w:sz w:val="14"/>
                <w:szCs w:val="14"/>
              </w:rPr>
            </w:pPr>
            <w:r w:rsidRPr="00D46276">
              <w:rPr>
                <w:color w:val="000000"/>
                <w:sz w:val="14"/>
                <w:szCs w:val="14"/>
              </w:rPr>
              <w:t>51,6</w:t>
            </w:r>
          </w:p>
        </w:tc>
        <w:tc>
          <w:tcPr>
            <w:tcW w:w="236" w:type="pct"/>
            <w:shd w:val="clear" w:color="auto" w:fill="auto"/>
            <w:noWrap/>
            <w:tcMar>
              <w:left w:w="85" w:type="dxa"/>
              <w:right w:w="85" w:type="dxa"/>
            </w:tcMar>
            <w:vAlign w:val="center"/>
            <w:hideMark/>
          </w:tcPr>
          <w:p w14:paraId="1D812334" w14:textId="77777777" w:rsidR="00D46276" w:rsidRPr="00D46276" w:rsidRDefault="00D46276">
            <w:pPr>
              <w:jc w:val="right"/>
              <w:rPr>
                <w:color w:val="000000"/>
                <w:sz w:val="14"/>
                <w:szCs w:val="14"/>
              </w:rPr>
            </w:pPr>
            <w:r w:rsidRPr="00D46276">
              <w:rPr>
                <w:color w:val="000000"/>
                <w:sz w:val="14"/>
                <w:szCs w:val="14"/>
              </w:rPr>
              <w:t>70,6</w:t>
            </w:r>
          </w:p>
        </w:tc>
        <w:tc>
          <w:tcPr>
            <w:tcW w:w="234" w:type="pct"/>
            <w:shd w:val="clear" w:color="auto" w:fill="auto"/>
            <w:tcMar>
              <w:left w:w="85" w:type="dxa"/>
              <w:right w:w="85" w:type="dxa"/>
            </w:tcMar>
            <w:vAlign w:val="center"/>
            <w:hideMark/>
          </w:tcPr>
          <w:p w14:paraId="7E303C7B" w14:textId="77777777" w:rsidR="00D46276" w:rsidRPr="00D46276" w:rsidRDefault="00D46276">
            <w:pPr>
              <w:jc w:val="right"/>
              <w:rPr>
                <w:color w:val="000000"/>
                <w:sz w:val="14"/>
                <w:szCs w:val="14"/>
              </w:rPr>
            </w:pPr>
            <w:r w:rsidRPr="00D46276">
              <w:rPr>
                <w:color w:val="000000"/>
                <w:sz w:val="14"/>
                <w:szCs w:val="14"/>
              </w:rPr>
              <w:t>191,1</w:t>
            </w:r>
          </w:p>
        </w:tc>
        <w:tc>
          <w:tcPr>
            <w:tcW w:w="245" w:type="pct"/>
            <w:shd w:val="clear" w:color="auto" w:fill="auto"/>
            <w:noWrap/>
            <w:tcMar>
              <w:left w:w="85" w:type="dxa"/>
              <w:right w:w="85" w:type="dxa"/>
            </w:tcMar>
            <w:vAlign w:val="center"/>
            <w:hideMark/>
          </w:tcPr>
          <w:p w14:paraId="1B8D3C89"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1458255F" w14:textId="77777777" w:rsidR="00D46276" w:rsidRPr="00D46276" w:rsidRDefault="00D46276">
            <w:pPr>
              <w:jc w:val="right"/>
              <w:rPr>
                <w:color w:val="000000"/>
                <w:sz w:val="14"/>
                <w:szCs w:val="14"/>
              </w:rPr>
            </w:pPr>
            <w:r w:rsidRPr="00D46276">
              <w:rPr>
                <w:color w:val="000000"/>
                <w:sz w:val="14"/>
                <w:szCs w:val="14"/>
              </w:rPr>
              <w:t>70,6</w:t>
            </w:r>
          </w:p>
        </w:tc>
        <w:tc>
          <w:tcPr>
            <w:tcW w:w="234" w:type="pct"/>
            <w:shd w:val="clear" w:color="auto" w:fill="auto"/>
            <w:tcMar>
              <w:left w:w="85" w:type="dxa"/>
              <w:right w:w="85" w:type="dxa"/>
            </w:tcMar>
            <w:vAlign w:val="center"/>
            <w:hideMark/>
          </w:tcPr>
          <w:p w14:paraId="149E5993" w14:textId="77777777" w:rsidR="00D46276" w:rsidRPr="00D46276" w:rsidRDefault="00D46276">
            <w:pPr>
              <w:jc w:val="right"/>
              <w:rPr>
                <w:color w:val="000000"/>
                <w:sz w:val="14"/>
                <w:szCs w:val="14"/>
              </w:rPr>
            </w:pPr>
            <w:r w:rsidRPr="00D46276">
              <w:rPr>
                <w:color w:val="000000"/>
                <w:sz w:val="14"/>
                <w:szCs w:val="14"/>
              </w:rPr>
              <w:t>191,1</w:t>
            </w:r>
          </w:p>
        </w:tc>
      </w:tr>
      <w:tr w:rsidR="00D46276" w:rsidRPr="00D46276" w14:paraId="2C07CD63" w14:textId="77777777" w:rsidTr="006F5930">
        <w:trPr>
          <w:trHeight w:val="170"/>
        </w:trPr>
        <w:tc>
          <w:tcPr>
            <w:tcW w:w="522" w:type="pct"/>
            <w:shd w:val="clear" w:color="auto" w:fill="auto"/>
            <w:noWrap/>
            <w:tcMar>
              <w:left w:w="85" w:type="dxa"/>
              <w:right w:w="85" w:type="dxa"/>
            </w:tcMar>
            <w:vAlign w:val="center"/>
            <w:hideMark/>
          </w:tcPr>
          <w:p w14:paraId="1C518958" w14:textId="77777777" w:rsidR="00D46276" w:rsidRPr="00D46276" w:rsidRDefault="00D46276">
            <w:pPr>
              <w:rPr>
                <w:color w:val="000000"/>
                <w:sz w:val="14"/>
                <w:szCs w:val="14"/>
              </w:rPr>
            </w:pPr>
            <w:r w:rsidRPr="00D46276">
              <w:rPr>
                <w:color w:val="000000"/>
                <w:sz w:val="14"/>
                <w:szCs w:val="14"/>
              </w:rPr>
              <w:t>смрча</w:t>
            </w:r>
          </w:p>
        </w:tc>
        <w:tc>
          <w:tcPr>
            <w:tcW w:w="236" w:type="pct"/>
            <w:shd w:val="clear" w:color="auto" w:fill="auto"/>
            <w:noWrap/>
            <w:tcMar>
              <w:left w:w="85" w:type="dxa"/>
              <w:right w:w="85" w:type="dxa"/>
            </w:tcMar>
            <w:vAlign w:val="center"/>
            <w:hideMark/>
          </w:tcPr>
          <w:p w14:paraId="7F0EC477" w14:textId="77777777" w:rsidR="00D46276" w:rsidRPr="00D46276" w:rsidRDefault="00D46276">
            <w:pPr>
              <w:jc w:val="right"/>
              <w:rPr>
                <w:color w:val="000000"/>
                <w:sz w:val="14"/>
                <w:szCs w:val="14"/>
              </w:rPr>
            </w:pPr>
            <w:r w:rsidRPr="00D46276">
              <w:rPr>
                <w:color w:val="000000"/>
                <w:sz w:val="14"/>
                <w:szCs w:val="14"/>
              </w:rPr>
              <w:t>4.669,7</w:t>
            </w:r>
          </w:p>
        </w:tc>
        <w:tc>
          <w:tcPr>
            <w:tcW w:w="236" w:type="pct"/>
            <w:shd w:val="clear" w:color="auto" w:fill="auto"/>
            <w:noWrap/>
            <w:tcMar>
              <w:left w:w="85" w:type="dxa"/>
              <w:right w:w="85" w:type="dxa"/>
            </w:tcMar>
            <w:vAlign w:val="center"/>
            <w:hideMark/>
          </w:tcPr>
          <w:p w14:paraId="7493FEB7" w14:textId="77777777" w:rsidR="00D46276" w:rsidRPr="00D46276" w:rsidRDefault="00D46276">
            <w:pPr>
              <w:jc w:val="right"/>
              <w:rPr>
                <w:color w:val="000000"/>
                <w:sz w:val="14"/>
                <w:szCs w:val="14"/>
              </w:rPr>
            </w:pPr>
            <w:r w:rsidRPr="00D46276">
              <w:rPr>
                <w:color w:val="000000"/>
                <w:sz w:val="14"/>
                <w:szCs w:val="14"/>
              </w:rPr>
              <w:t>2,9</w:t>
            </w:r>
          </w:p>
        </w:tc>
        <w:tc>
          <w:tcPr>
            <w:tcW w:w="236" w:type="pct"/>
            <w:shd w:val="clear" w:color="auto" w:fill="auto"/>
            <w:noWrap/>
            <w:tcMar>
              <w:left w:w="85" w:type="dxa"/>
              <w:right w:w="85" w:type="dxa"/>
            </w:tcMar>
            <w:vAlign w:val="center"/>
            <w:hideMark/>
          </w:tcPr>
          <w:p w14:paraId="6C9FAB7D" w14:textId="77777777" w:rsidR="00D46276" w:rsidRPr="00D46276" w:rsidRDefault="00D46276">
            <w:pPr>
              <w:jc w:val="right"/>
              <w:rPr>
                <w:color w:val="000000"/>
                <w:sz w:val="14"/>
                <w:szCs w:val="14"/>
              </w:rPr>
            </w:pPr>
            <w:r w:rsidRPr="00D46276">
              <w:rPr>
                <w:color w:val="000000"/>
                <w:sz w:val="14"/>
                <w:szCs w:val="14"/>
              </w:rPr>
              <w:t>3.808,6</w:t>
            </w:r>
          </w:p>
        </w:tc>
        <w:tc>
          <w:tcPr>
            <w:tcW w:w="236" w:type="pct"/>
            <w:shd w:val="clear" w:color="auto" w:fill="auto"/>
            <w:noWrap/>
            <w:tcMar>
              <w:left w:w="85" w:type="dxa"/>
              <w:right w:w="85" w:type="dxa"/>
            </w:tcMar>
            <w:vAlign w:val="center"/>
            <w:hideMark/>
          </w:tcPr>
          <w:p w14:paraId="4482C1BC" w14:textId="77777777" w:rsidR="00D46276" w:rsidRPr="00D46276" w:rsidRDefault="00D46276">
            <w:pPr>
              <w:jc w:val="right"/>
              <w:rPr>
                <w:color w:val="000000"/>
                <w:sz w:val="14"/>
                <w:szCs w:val="14"/>
              </w:rPr>
            </w:pPr>
            <w:r w:rsidRPr="00D46276">
              <w:rPr>
                <w:color w:val="000000"/>
                <w:sz w:val="14"/>
                <w:szCs w:val="14"/>
              </w:rPr>
              <w:t>2,4</w:t>
            </w:r>
          </w:p>
        </w:tc>
        <w:tc>
          <w:tcPr>
            <w:tcW w:w="236" w:type="pct"/>
            <w:shd w:val="clear" w:color="auto" w:fill="auto"/>
            <w:noWrap/>
            <w:tcMar>
              <w:left w:w="85" w:type="dxa"/>
              <w:right w:w="85" w:type="dxa"/>
            </w:tcMar>
            <w:vAlign w:val="center"/>
            <w:hideMark/>
          </w:tcPr>
          <w:p w14:paraId="674F35B7" w14:textId="77777777" w:rsidR="00D46276" w:rsidRPr="00D46276" w:rsidRDefault="00D46276">
            <w:pPr>
              <w:jc w:val="right"/>
              <w:rPr>
                <w:color w:val="000000"/>
                <w:sz w:val="14"/>
                <w:szCs w:val="14"/>
              </w:rPr>
            </w:pPr>
            <w:r w:rsidRPr="00D46276">
              <w:rPr>
                <w:color w:val="000000"/>
                <w:sz w:val="14"/>
                <w:szCs w:val="14"/>
              </w:rPr>
              <w:t>8.478,3</w:t>
            </w:r>
          </w:p>
        </w:tc>
        <w:tc>
          <w:tcPr>
            <w:tcW w:w="236" w:type="pct"/>
            <w:shd w:val="clear" w:color="auto" w:fill="auto"/>
            <w:noWrap/>
            <w:tcMar>
              <w:left w:w="85" w:type="dxa"/>
              <w:right w:w="85" w:type="dxa"/>
            </w:tcMar>
            <w:vAlign w:val="center"/>
            <w:hideMark/>
          </w:tcPr>
          <w:p w14:paraId="64CCA750" w14:textId="77777777" w:rsidR="00D46276" w:rsidRPr="00D46276" w:rsidRDefault="00D46276">
            <w:pPr>
              <w:jc w:val="right"/>
              <w:rPr>
                <w:color w:val="000000"/>
                <w:sz w:val="14"/>
                <w:szCs w:val="14"/>
              </w:rPr>
            </w:pPr>
            <w:r w:rsidRPr="00D46276">
              <w:rPr>
                <w:color w:val="000000"/>
                <w:sz w:val="14"/>
                <w:szCs w:val="14"/>
              </w:rPr>
              <w:t>5,3</w:t>
            </w:r>
          </w:p>
        </w:tc>
        <w:tc>
          <w:tcPr>
            <w:tcW w:w="236" w:type="pct"/>
            <w:shd w:val="clear" w:color="auto" w:fill="auto"/>
            <w:noWrap/>
            <w:tcMar>
              <w:left w:w="85" w:type="dxa"/>
              <w:right w:w="85" w:type="dxa"/>
            </w:tcMar>
            <w:vAlign w:val="center"/>
            <w:hideMark/>
          </w:tcPr>
          <w:p w14:paraId="1A3B8F3E" w14:textId="77777777" w:rsidR="00D46276" w:rsidRPr="00D46276" w:rsidRDefault="00D46276">
            <w:pPr>
              <w:jc w:val="right"/>
              <w:rPr>
                <w:color w:val="000000"/>
                <w:sz w:val="14"/>
                <w:szCs w:val="14"/>
              </w:rPr>
            </w:pPr>
            <w:r w:rsidRPr="00D46276">
              <w:rPr>
                <w:color w:val="000000"/>
                <w:sz w:val="14"/>
                <w:szCs w:val="14"/>
              </w:rPr>
              <w:t>1.932,6</w:t>
            </w:r>
          </w:p>
        </w:tc>
        <w:tc>
          <w:tcPr>
            <w:tcW w:w="234" w:type="pct"/>
            <w:shd w:val="clear" w:color="auto" w:fill="auto"/>
            <w:tcMar>
              <w:left w:w="85" w:type="dxa"/>
              <w:right w:w="85" w:type="dxa"/>
            </w:tcMar>
            <w:vAlign w:val="center"/>
            <w:hideMark/>
          </w:tcPr>
          <w:p w14:paraId="79F2F591" w14:textId="77777777" w:rsidR="00D46276" w:rsidRPr="00D46276" w:rsidRDefault="00D46276">
            <w:pPr>
              <w:jc w:val="right"/>
              <w:rPr>
                <w:color w:val="000000"/>
                <w:sz w:val="14"/>
                <w:szCs w:val="14"/>
              </w:rPr>
            </w:pPr>
            <w:r w:rsidRPr="00D46276">
              <w:rPr>
                <w:color w:val="000000"/>
                <w:sz w:val="14"/>
                <w:szCs w:val="14"/>
              </w:rPr>
              <w:t>41,4</w:t>
            </w:r>
          </w:p>
        </w:tc>
        <w:tc>
          <w:tcPr>
            <w:tcW w:w="236" w:type="pct"/>
            <w:shd w:val="clear" w:color="auto" w:fill="auto"/>
            <w:noWrap/>
            <w:tcMar>
              <w:left w:w="85" w:type="dxa"/>
              <w:right w:w="85" w:type="dxa"/>
            </w:tcMar>
            <w:vAlign w:val="center"/>
            <w:hideMark/>
          </w:tcPr>
          <w:p w14:paraId="78C3B6C8" w14:textId="77777777" w:rsidR="00D46276" w:rsidRPr="00D46276" w:rsidRDefault="00D46276">
            <w:pPr>
              <w:jc w:val="right"/>
              <w:rPr>
                <w:color w:val="000000"/>
                <w:sz w:val="14"/>
                <w:szCs w:val="14"/>
              </w:rPr>
            </w:pPr>
            <w:r w:rsidRPr="00D46276">
              <w:rPr>
                <w:color w:val="000000"/>
                <w:sz w:val="14"/>
                <w:szCs w:val="14"/>
              </w:rPr>
              <w:t>445,4</w:t>
            </w:r>
          </w:p>
        </w:tc>
        <w:tc>
          <w:tcPr>
            <w:tcW w:w="234" w:type="pct"/>
            <w:shd w:val="clear" w:color="auto" w:fill="auto"/>
            <w:tcMar>
              <w:left w:w="85" w:type="dxa"/>
              <w:right w:w="85" w:type="dxa"/>
            </w:tcMar>
            <w:vAlign w:val="center"/>
            <w:hideMark/>
          </w:tcPr>
          <w:p w14:paraId="07480148" w14:textId="77777777" w:rsidR="00D46276" w:rsidRPr="00D46276" w:rsidRDefault="00D46276">
            <w:pPr>
              <w:jc w:val="right"/>
              <w:rPr>
                <w:color w:val="000000"/>
                <w:sz w:val="14"/>
                <w:szCs w:val="14"/>
              </w:rPr>
            </w:pPr>
            <w:r w:rsidRPr="00D46276">
              <w:rPr>
                <w:color w:val="000000"/>
                <w:sz w:val="14"/>
                <w:szCs w:val="14"/>
              </w:rPr>
              <w:t>11,7</w:t>
            </w:r>
          </w:p>
        </w:tc>
        <w:tc>
          <w:tcPr>
            <w:tcW w:w="235" w:type="pct"/>
            <w:shd w:val="clear" w:color="auto" w:fill="auto"/>
            <w:tcMar>
              <w:left w:w="85" w:type="dxa"/>
              <w:right w:w="85" w:type="dxa"/>
            </w:tcMar>
            <w:vAlign w:val="center"/>
            <w:hideMark/>
          </w:tcPr>
          <w:p w14:paraId="7065ECE9" w14:textId="77777777" w:rsidR="00D46276" w:rsidRPr="00D46276" w:rsidRDefault="00D46276">
            <w:pPr>
              <w:jc w:val="right"/>
              <w:rPr>
                <w:color w:val="000000"/>
                <w:sz w:val="14"/>
                <w:szCs w:val="14"/>
              </w:rPr>
            </w:pPr>
            <w:r w:rsidRPr="00D46276">
              <w:rPr>
                <w:color w:val="000000"/>
                <w:sz w:val="14"/>
                <w:szCs w:val="14"/>
              </w:rPr>
              <w:t>2.378,0</w:t>
            </w:r>
          </w:p>
        </w:tc>
        <w:tc>
          <w:tcPr>
            <w:tcW w:w="234" w:type="pct"/>
            <w:shd w:val="clear" w:color="auto" w:fill="auto"/>
            <w:tcMar>
              <w:left w:w="85" w:type="dxa"/>
              <w:right w:w="85" w:type="dxa"/>
            </w:tcMar>
            <w:vAlign w:val="center"/>
            <w:hideMark/>
          </w:tcPr>
          <w:p w14:paraId="113EAAF9" w14:textId="77777777" w:rsidR="00D46276" w:rsidRPr="00D46276" w:rsidRDefault="00D46276">
            <w:pPr>
              <w:jc w:val="right"/>
              <w:rPr>
                <w:color w:val="000000"/>
                <w:sz w:val="14"/>
                <w:szCs w:val="14"/>
              </w:rPr>
            </w:pPr>
            <w:r w:rsidRPr="00D46276">
              <w:rPr>
                <w:color w:val="000000"/>
                <w:sz w:val="14"/>
                <w:szCs w:val="14"/>
              </w:rPr>
              <w:t>28,0</w:t>
            </w:r>
          </w:p>
        </w:tc>
        <w:tc>
          <w:tcPr>
            <w:tcW w:w="236" w:type="pct"/>
            <w:shd w:val="clear" w:color="auto" w:fill="auto"/>
            <w:noWrap/>
            <w:tcMar>
              <w:left w:w="85" w:type="dxa"/>
              <w:right w:w="85" w:type="dxa"/>
            </w:tcMar>
            <w:vAlign w:val="center"/>
            <w:hideMark/>
          </w:tcPr>
          <w:p w14:paraId="2C31BD8B" w14:textId="77777777" w:rsidR="00D46276" w:rsidRPr="00D46276" w:rsidRDefault="00D46276">
            <w:pPr>
              <w:jc w:val="right"/>
              <w:rPr>
                <w:color w:val="000000"/>
                <w:sz w:val="14"/>
                <w:szCs w:val="14"/>
              </w:rPr>
            </w:pPr>
            <w:r w:rsidRPr="00D46276">
              <w:rPr>
                <w:color w:val="000000"/>
                <w:sz w:val="14"/>
                <w:szCs w:val="14"/>
              </w:rPr>
              <w:t>477,4</w:t>
            </w:r>
          </w:p>
        </w:tc>
        <w:tc>
          <w:tcPr>
            <w:tcW w:w="236" w:type="pct"/>
            <w:shd w:val="clear" w:color="auto" w:fill="auto"/>
            <w:noWrap/>
            <w:tcMar>
              <w:left w:w="85" w:type="dxa"/>
              <w:right w:w="85" w:type="dxa"/>
            </w:tcMar>
            <w:vAlign w:val="center"/>
            <w:hideMark/>
          </w:tcPr>
          <w:p w14:paraId="0B4141FC" w14:textId="77777777" w:rsidR="00D46276" w:rsidRPr="00D46276" w:rsidRDefault="00D46276">
            <w:pPr>
              <w:jc w:val="right"/>
              <w:rPr>
                <w:color w:val="000000"/>
                <w:sz w:val="14"/>
                <w:szCs w:val="14"/>
              </w:rPr>
            </w:pPr>
            <w:r w:rsidRPr="00D46276">
              <w:rPr>
                <w:color w:val="000000"/>
                <w:sz w:val="14"/>
                <w:szCs w:val="14"/>
              </w:rPr>
              <w:t>66,7</w:t>
            </w:r>
          </w:p>
        </w:tc>
        <w:tc>
          <w:tcPr>
            <w:tcW w:w="236" w:type="pct"/>
            <w:shd w:val="clear" w:color="auto" w:fill="auto"/>
            <w:noWrap/>
            <w:tcMar>
              <w:left w:w="85" w:type="dxa"/>
              <w:right w:w="85" w:type="dxa"/>
            </w:tcMar>
            <w:vAlign w:val="center"/>
            <w:hideMark/>
          </w:tcPr>
          <w:p w14:paraId="618D14C5" w14:textId="77777777" w:rsidR="00D46276" w:rsidRPr="00D46276" w:rsidRDefault="00D46276">
            <w:pPr>
              <w:jc w:val="right"/>
              <w:rPr>
                <w:color w:val="000000"/>
                <w:sz w:val="14"/>
                <w:szCs w:val="14"/>
              </w:rPr>
            </w:pPr>
            <w:r w:rsidRPr="00D46276">
              <w:rPr>
                <w:color w:val="000000"/>
                <w:sz w:val="14"/>
                <w:szCs w:val="14"/>
              </w:rPr>
              <w:t>2.922,1</w:t>
            </w:r>
          </w:p>
        </w:tc>
        <w:tc>
          <w:tcPr>
            <w:tcW w:w="234" w:type="pct"/>
            <w:shd w:val="clear" w:color="auto" w:fill="auto"/>
            <w:tcMar>
              <w:left w:w="85" w:type="dxa"/>
              <w:right w:w="85" w:type="dxa"/>
            </w:tcMar>
            <w:vAlign w:val="center"/>
            <w:hideMark/>
          </w:tcPr>
          <w:p w14:paraId="7C62BA8E" w14:textId="77777777" w:rsidR="00D46276" w:rsidRPr="00D46276" w:rsidRDefault="00D46276">
            <w:pPr>
              <w:jc w:val="right"/>
              <w:rPr>
                <w:color w:val="000000"/>
                <w:sz w:val="14"/>
                <w:szCs w:val="14"/>
              </w:rPr>
            </w:pPr>
            <w:r w:rsidRPr="00D46276">
              <w:rPr>
                <w:color w:val="000000"/>
                <w:sz w:val="14"/>
                <w:szCs w:val="14"/>
              </w:rPr>
              <w:t>34,5</w:t>
            </w:r>
          </w:p>
        </w:tc>
        <w:tc>
          <w:tcPr>
            <w:tcW w:w="245" w:type="pct"/>
            <w:shd w:val="clear" w:color="auto" w:fill="auto"/>
            <w:noWrap/>
            <w:tcMar>
              <w:left w:w="85" w:type="dxa"/>
              <w:right w:w="85" w:type="dxa"/>
            </w:tcMar>
            <w:vAlign w:val="center"/>
            <w:hideMark/>
          </w:tcPr>
          <w:p w14:paraId="729BD67D" w14:textId="77777777" w:rsidR="00D46276" w:rsidRPr="00D46276" w:rsidRDefault="00D46276">
            <w:pPr>
              <w:jc w:val="right"/>
              <w:rPr>
                <w:color w:val="000000"/>
                <w:sz w:val="14"/>
                <w:szCs w:val="14"/>
              </w:rPr>
            </w:pPr>
            <w:r w:rsidRPr="00D46276">
              <w:rPr>
                <w:color w:val="000000"/>
                <w:sz w:val="14"/>
                <w:szCs w:val="14"/>
              </w:rPr>
              <w:t>11,5</w:t>
            </w:r>
          </w:p>
        </w:tc>
        <w:tc>
          <w:tcPr>
            <w:tcW w:w="235" w:type="pct"/>
            <w:shd w:val="clear" w:color="auto" w:fill="auto"/>
            <w:tcMar>
              <w:left w:w="85" w:type="dxa"/>
              <w:right w:w="85" w:type="dxa"/>
            </w:tcMar>
            <w:vAlign w:val="center"/>
            <w:hideMark/>
          </w:tcPr>
          <w:p w14:paraId="5F8071D1" w14:textId="77777777" w:rsidR="00D46276" w:rsidRPr="00D46276" w:rsidRDefault="00D46276">
            <w:pPr>
              <w:jc w:val="right"/>
              <w:rPr>
                <w:color w:val="000000"/>
                <w:sz w:val="14"/>
                <w:szCs w:val="14"/>
              </w:rPr>
            </w:pPr>
            <w:r w:rsidRPr="00D46276">
              <w:rPr>
                <w:color w:val="000000"/>
                <w:sz w:val="14"/>
                <w:szCs w:val="14"/>
              </w:rPr>
              <w:t>2.933,6</w:t>
            </w:r>
          </w:p>
        </w:tc>
        <w:tc>
          <w:tcPr>
            <w:tcW w:w="234" w:type="pct"/>
            <w:shd w:val="clear" w:color="auto" w:fill="auto"/>
            <w:tcMar>
              <w:left w:w="85" w:type="dxa"/>
              <w:right w:w="85" w:type="dxa"/>
            </w:tcMar>
            <w:vAlign w:val="center"/>
            <w:hideMark/>
          </w:tcPr>
          <w:p w14:paraId="5D9B5B3B" w14:textId="77777777" w:rsidR="00D46276" w:rsidRPr="00D46276" w:rsidRDefault="00D46276">
            <w:pPr>
              <w:jc w:val="right"/>
              <w:rPr>
                <w:color w:val="000000"/>
                <w:sz w:val="14"/>
                <w:szCs w:val="14"/>
              </w:rPr>
            </w:pPr>
            <w:r w:rsidRPr="00D46276">
              <w:rPr>
                <w:color w:val="000000"/>
                <w:sz w:val="14"/>
                <w:szCs w:val="14"/>
              </w:rPr>
              <w:t>34,6</w:t>
            </w:r>
          </w:p>
        </w:tc>
      </w:tr>
      <w:tr w:rsidR="00D46276" w:rsidRPr="00D46276" w14:paraId="6575F445" w14:textId="77777777" w:rsidTr="006F5930">
        <w:trPr>
          <w:trHeight w:val="170"/>
        </w:trPr>
        <w:tc>
          <w:tcPr>
            <w:tcW w:w="522" w:type="pct"/>
            <w:shd w:val="clear" w:color="auto" w:fill="auto"/>
            <w:noWrap/>
            <w:tcMar>
              <w:left w:w="85" w:type="dxa"/>
              <w:right w:w="85" w:type="dxa"/>
            </w:tcMar>
            <w:vAlign w:val="center"/>
            <w:hideMark/>
          </w:tcPr>
          <w:p w14:paraId="425F1878" w14:textId="77777777" w:rsidR="00D46276" w:rsidRPr="00D46276" w:rsidRDefault="00D46276">
            <w:pPr>
              <w:rPr>
                <w:color w:val="000000"/>
                <w:sz w:val="14"/>
                <w:szCs w:val="14"/>
              </w:rPr>
            </w:pPr>
            <w:r w:rsidRPr="00D46276">
              <w:rPr>
                <w:color w:val="000000"/>
                <w:sz w:val="14"/>
                <w:szCs w:val="14"/>
              </w:rPr>
              <w:t>црни бор</w:t>
            </w:r>
          </w:p>
        </w:tc>
        <w:tc>
          <w:tcPr>
            <w:tcW w:w="236" w:type="pct"/>
            <w:shd w:val="clear" w:color="auto" w:fill="auto"/>
            <w:noWrap/>
            <w:tcMar>
              <w:left w:w="85" w:type="dxa"/>
              <w:right w:w="85" w:type="dxa"/>
            </w:tcMar>
            <w:vAlign w:val="center"/>
            <w:hideMark/>
          </w:tcPr>
          <w:p w14:paraId="553A94B3"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43678074"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74B7AB6B" w14:textId="77777777" w:rsidR="00D46276" w:rsidRPr="00D46276" w:rsidRDefault="00D46276">
            <w:pPr>
              <w:jc w:val="right"/>
              <w:rPr>
                <w:color w:val="000000"/>
                <w:sz w:val="14"/>
                <w:szCs w:val="14"/>
              </w:rPr>
            </w:pPr>
            <w:r w:rsidRPr="00D46276">
              <w:rPr>
                <w:color w:val="000000"/>
                <w:sz w:val="14"/>
                <w:szCs w:val="14"/>
              </w:rPr>
              <w:t>1.632,3</w:t>
            </w:r>
          </w:p>
        </w:tc>
        <w:tc>
          <w:tcPr>
            <w:tcW w:w="236" w:type="pct"/>
            <w:shd w:val="clear" w:color="auto" w:fill="auto"/>
            <w:noWrap/>
            <w:tcMar>
              <w:left w:w="85" w:type="dxa"/>
              <w:right w:w="85" w:type="dxa"/>
            </w:tcMar>
            <w:vAlign w:val="center"/>
            <w:hideMark/>
          </w:tcPr>
          <w:p w14:paraId="45381A70" w14:textId="77777777" w:rsidR="00D46276" w:rsidRPr="00D46276" w:rsidRDefault="00D46276">
            <w:pPr>
              <w:jc w:val="right"/>
              <w:rPr>
                <w:color w:val="000000"/>
                <w:sz w:val="14"/>
                <w:szCs w:val="14"/>
              </w:rPr>
            </w:pPr>
            <w:r w:rsidRPr="00D46276">
              <w:rPr>
                <w:color w:val="000000"/>
                <w:sz w:val="14"/>
                <w:szCs w:val="14"/>
              </w:rPr>
              <w:t>1,0</w:t>
            </w:r>
          </w:p>
        </w:tc>
        <w:tc>
          <w:tcPr>
            <w:tcW w:w="236" w:type="pct"/>
            <w:shd w:val="clear" w:color="auto" w:fill="auto"/>
            <w:noWrap/>
            <w:tcMar>
              <w:left w:w="85" w:type="dxa"/>
              <w:right w:w="85" w:type="dxa"/>
            </w:tcMar>
            <w:vAlign w:val="center"/>
            <w:hideMark/>
          </w:tcPr>
          <w:p w14:paraId="145B0A30" w14:textId="77777777" w:rsidR="00D46276" w:rsidRPr="00D46276" w:rsidRDefault="00D46276">
            <w:pPr>
              <w:jc w:val="right"/>
              <w:rPr>
                <w:color w:val="000000"/>
                <w:sz w:val="14"/>
                <w:szCs w:val="14"/>
              </w:rPr>
            </w:pPr>
            <w:r w:rsidRPr="00D46276">
              <w:rPr>
                <w:color w:val="000000"/>
                <w:sz w:val="14"/>
                <w:szCs w:val="14"/>
              </w:rPr>
              <w:t>1.632,3</w:t>
            </w:r>
          </w:p>
        </w:tc>
        <w:tc>
          <w:tcPr>
            <w:tcW w:w="236" w:type="pct"/>
            <w:shd w:val="clear" w:color="auto" w:fill="auto"/>
            <w:noWrap/>
            <w:tcMar>
              <w:left w:w="85" w:type="dxa"/>
              <w:right w:w="85" w:type="dxa"/>
            </w:tcMar>
            <w:vAlign w:val="center"/>
            <w:hideMark/>
          </w:tcPr>
          <w:p w14:paraId="03A2A291" w14:textId="77777777" w:rsidR="00D46276" w:rsidRPr="00D46276" w:rsidRDefault="00D46276">
            <w:pPr>
              <w:jc w:val="right"/>
              <w:rPr>
                <w:color w:val="000000"/>
                <w:sz w:val="14"/>
                <w:szCs w:val="14"/>
              </w:rPr>
            </w:pPr>
            <w:r w:rsidRPr="00D46276">
              <w:rPr>
                <w:color w:val="000000"/>
                <w:sz w:val="14"/>
                <w:szCs w:val="14"/>
              </w:rPr>
              <w:t>1,0</w:t>
            </w:r>
          </w:p>
        </w:tc>
        <w:tc>
          <w:tcPr>
            <w:tcW w:w="236" w:type="pct"/>
            <w:shd w:val="clear" w:color="auto" w:fill="auto"/>
            <w:noWrap/>
            <w:tcMar>
              <w:left w:w="85" w:type="dxa"/>
              <w:right w:w="85" w:type="dxa"/>
            </w:tcMar>
            <w:vAlign w:val="center"/>
            <w:hideMark/>
          </w:tcPr>
          <w:p w14:paraId="114340F6" w14:textId="77777777" w:rsidR="00D46276" w:rsidRPr="00D46276" w:rsidRDefault="00D46276">
            <w:pPr>
              <w:jc w:val="right"/>
              <w:rPr>
                <w:color w:val="000000"/>
                <w:sz w:val="14"/>
                <w:szCs w:val="14"/>
              </w:rPr>
            </w:pPr>
            <w:r w:rsidRPr="00D46276">
              <w:rPr>
                <w:color w:val="000000"/>
                <w:sz w:val="14"/>
                <w:szCs w:val="14"/>
              </w:rPr>
              <w:t>68,0</w:t>
            </w:r>
          </w:p>
        </w:tc>
        <w:tc>
          <w:tcPr>
            <w:tcW w:w="234" w:type="pct"/>
            <w:shd w:val="clear" w:color="auto" w:fill="auto"/>
            <w:tcMar>
              <w:left w:w="85" w:type="dxa"/>
              <w:right w:w="85" w:type="dxa"/>
            </w:tcMar>
            <w:vAlign w:val="center"/>
            <w:hideMark/>
          </w:tcPr>
          <w:p w14:paraId="5C1FDE41" w14:textId="77777777" w:rsidR="00D46276" w:rsidRPr="00D46276" w:rsidRDefault="00D46276">
            <w:pPr>
              <w:jc w:val="right"/>
              <w:rPr>
                <w:color w:val="000000"/>
                <w:sz w:val="14"/>
                <w:szCs w:val="14"/>
              </w:rPr>
            </w:pPr>
            <w:r w:rsidRPr="00D46276">
              <w:rPr>
                <w:color w:val="000000"/>
                <w:sz w:val="14"/>
                <w:szCs w:val="14"/>
              </w:rPr>
              <w:t>100,0</w:t>
            </w:r>
          </w:p>
        </w:tc>
        <w:tc>
          <w:tcPr>
            <w:tcW w:w="236" w:type="pct"/>
            <w:shd w:val="clear" w:color="auto" w:fill="auto"/>
            <w:noWrap/>
            <w:tcMar>
              <w:left w:w="85" w:type="dxa"/>
              <w:right w:w="85" w:type="dxa"/>
            </w:tcMar>
            <w:vAlign w:val="center"/>
            <w:hideMark/>
          </w:tcPr>
          <w:p w14:paraId="4D9E48FE" w14:textId="77777777" w:rsidR="00D46276" w:rsidRPr="00D46276" w:rsidRDefault="00D46276">
            <w:pPr>
              <w:jc w:val="right"/>
              <w:rPr>
                <w:color w:val="000000"/>
                <w:sz w:val="14"/>
                <w:szCs w:val="14"/>
              </w:rPr>
            </w:pPr>
            <w:r w:rsidRPr="00D46276">
              <w:rPr>
                <w:color w:val="000000"/>
                <w:sz w:val="14"/>
                <w:szCs w:val="14"/>
              </w:rPr>
              <w:t>559,7</w:t>
            </w:r>
          </w:p>
        </w:tc>
        <w:tc>
          <w:tcPr>
            <w:tcW w:w="234" w:type="pct"/>
            <w:shd w:val="clear" w:color="auto" w:fill="auto"/>
            <w:tcMar>
              <w:left w:w="85" w:type="dxa"/>
              <w:right w:w="85" w:type="dxa"/>
            </w:tcMar>
            <w:vAlign w:val="center"/>
            <w:hideMark/>
          </w:tcPr>
          <w:p w14:paraId="4C6308E5" w14:textId="77777777" w:rsidR="00D46276" w:rsidRPr="00D46276" w:rsidRDefault="00D46276">
            <w:pPr>
              <w:jc w:val="right"/>
              <w:rPr>
                <w:color w:val="000000"/>
                <w:sz w:val="14"/>
                <w:szCs w:val="14"/>
              </w:rPr>
            </w:pPr>
            <w:r w:rsidRPr="00D46276">
              <w:rPr>
                <w:color w:val="000000"/>
                <w:sz w:val="14"/>
                <w:szCs w:val="14"/>
              </w:rPr>
              <w:t>34,3</w:t>
            </w:r>
          </w:p>
        </w:tc>
        <w:tc>
          <w:tcPr>
            <w:tcW w:w="235" w:type="pct"/>
            <w:shd w:val="clear" w:color="auto" w:fill="auto"/>
            <w:tcMar>
              <w:left w:w="85" w:type="dxa"/>
              <w:right w:w="85" w:type="dxa"/>
            </w:tcMar>
            <w:vAlign w:val="center"/>
            <w:hideMark/>
          </w:tcPr>
          <w:p w14:paraId="0E59241E" w14:textId="77777777" w:rsidR="00D46276" w:rsidRPr="00D46276" w:rsidRDefault="00D46276">
            <w:pPr>
              <w:jc w:val="right"/>
              <w:rPr>
                <w:color w:val="000000"/>
                <w:sz w:val="14"/>
                <w:szCs w:val="14"/>
              </w:rPr>
            </w:pPr>
            <w:r w:rsidRPr="00D46276">
              <w:rPr>
                <w:color w:val="000000"/>
                <w:sz w:val="14"/>
                <w:szCs w:val="14"/>
              </w:rPr>
              <w:t>627,7</w:t>
            </w:r>
          </w:p>
        </w:tc>
        <w:tc>
          <w:tcPr>
            <w:tcW w:w="234" w:type="pct"/>
            <w:shd w:val="clear" w:color="auto" w:fill="auto"/>
            <w:tcMar>
              <w:left w:w="85" w:type="dxa"/>
              <w:right w:w="85" w:type="dxa"/>
            </w:tcMar>
            <w:vAlign w:val="center"/>
            <w:hideMark/>
          </w:tcPr>
          <w:p w14:paraId="0CCB4E18" w14:textId="77777777" w:rsidR="00D46276" w:rsidRPr="00D46276" w:rsidRDefault="00D46276">
            <w:pPr>
              <w:jc w:val="right"/>
              <w:rPr>
                <w:color w:val="000000"/>
                <w:sz w:val="14"/>
                <w:szCs w:val="14"/>
              </w:rPr>
            </w:pPr>
            <w:r w:rsidRPr="00D46276">
              <w:rPr>
                <w:color w:val="000000"/>
                <w:sz w:val="14"/>
                <w:szCs w:val="14"/>
              </w:rPr>
              <w:t>38,5</w:t>
            </w:r>
          </w:p>
        </w:tc>
        <w:tc>
          <w:tcPr>
            <w:tcW w:w="236" w:type="pct"/>
            <w:shd w:val="clear" w:color="auto" w:fill="auto"/>
            <w:noWrap/>
            <w:tcMar>
              <w:left w:w="85" w:type="dxa"/>
              <w:right w:w="85" w:type="dxa"/>
            </w:tcMar>
            <w:vAlign w:val="center"/>
            <w:hideMark/>
          </w:tcPr>
          <w:p w14:paraId="6E7FB539" w14:textId="77777777" w:rsidR="00D46276" w:rsidRPr="00D46276" w:rsidRDefault="00D46276">
            <w:pPr>
              <w:jc w:val="right"/>
              <w:rPr>
                <w:color w:val="000000"/>
                <w:sz w:val="14"/>
                <w:szCs w:val="14"/>
              </w:rPr>
            </w:pPr>
            <w:r w:rsidRPr="00D46276">
              <w:rPr>
                <w:color w:val="000000"/>
                <w:sz w:val="14"/>
                <w:szCs w:val="14"/>
              </w:rPr>
              <w:t>236,2</w:t>
            </w:r>
          </w:p>
        </w:tc>
        <w:tc>
          <w:tcPr>
            <w:tcW w:w="236" w:type="pct"/>
            <w:shd w:val="clear" w:color="auto" w:fill="auto"/>
            <w:noWrap/>
            <w:tcMar>
              <w:left w:w="85" w:type="dxa"/>
              <w:right w:w="85" w:type="dxa"/>
            </w:tcMar>
            <w:vAlign w:val="center"/>
            <w:hideMark/>
          </w:tcPr>
          <w:p w14:paraId="345848FD"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9F4E05C" w14:textId="77777777" w:rsidR="00D46276" w:rsidRPr="00D46276" w:rsidRDefault="00D46276">
            <w:pPr>
              <w:jc w:val="right"/>
              <w:rPr>
                <w:color w:val="000000"/>
                <w:sz w:val="14"/>
                <w:szCs w:val="14"/>
              </w:rPr>
            </w:pPr>
            <w:r w:rsidRPr="00D46276">
              <w:rPr>
                <w:color w:val="000000"/>
                <w:sz w:val="14"/>
                <w:szCs w:val="14"/>
              </w:rPr>
              <w:t>864,0</w:t>
            </w:r>
          </w:p>
        </w:tc>
        <w:tc>
          <w:tcPr>
            <w:tcW w:w="234" w:type="pct"/>
            <w:shd w:val="clear" w:color="auto" w:fill="auto"/>
            <w:tcMar>
              <w:left w:w="85" w:type="dxa"/>
              <w:right w:w="85" w:type="dxa"/>
            </w:tcMar>
            <w:vAlign w:val="center"/>
            <w:hideMark/>
          </w:tcPr>
          <w:p w14:paraId="02500A15" w14:textId="77777777" w:rsidR="00D46276" w:rsidRPr="00D46276" w:rsidRDefault="00D46276">
            <w:pPr>
              <w:jc w:val="right"/>
              <w:rPr>
                <w:color w:val="000000"/>
                <w:sz w:val="14"/>
                <w:szCs w:val="14"/>
              </w:rPr>
            </w:pPr>
            <w:r w:rsidRPr="00D46276">
              <w:rPr>
                <w:color w:val="000000"/>
                <w:sz w:val="14"/>
                <w:szCs w:val="14"/>
              </w:rPr>
              <w:t>52,9</w:t>
            </w:r>
          </w:p>
        </w:tc>
        <w:tc>
          <w:tcPr>
            <w:tcW w:w="245" w:type="pct"/>
            <w:shd w:val="clear" w:color="auto" w:fill="auto"/>
            <w:noWrap/>
            <w:tcMar>
              <w:left w:w="85" w:type="dxa"/>
              <w:right w:w="85" w:type="dxa"/>
            </w:tcMar>
            <w:vAlign w:val="center"/>
            <w:hideMark/>
          </w:tcPr>
          <w:p w14:paraId="539F873E" w14:textId="77777777" w:rsidR="00D46276" w:rsidRPr="00D46276" w:rsidRDefault="00D46276">
            <w:pPr>
              <w:jc w:val="right"/>
              <w:rPr>
                <w:color w:val="000000"/>
                <w:sz w:val="14"/>
                <w:szCs w:val="14"/>
              </w:rPr>
            </w:pPr>
            <w:r w:rsidRPr="00D46276">
              <w:rPr>
                <w:color w:val="000000"/>
                <w:sz w:val="14"/>
                <w:szCs w:val="14"/>
              </w:rPr>
              <w:t>1,4</w:t>
            </w:r>
          </w:p>
        </w:tc>
        <w:tc>
          <w:tcPr>
            <w:tcW w:w="235" w:type="pct"/>
            <w:shd w:val="clear" w:color="auto" w:fill="auto"/>
            <w:tcMar>
              <w:left w:w="85" w:type="dxa"/>
              <w:right w:w="85" w:type="dxa"/>
            </w:tcMar>
            <w:vAlign w:val="center"/>
            <w:hideMark/>
          </w:tcPr>
          <w:p w14:paraId="2A143789" w14:textId="77777777" w:rsidR="00D46276" w:rsidRPr="00D46276" w:rsidRDefault="00D46276">
            <w:pPr>
              <w:jc w:val="right"/>
              <w:rPr>
                <w:color w:val="000000"/>
                <w:sz w:val="14"/>
                <w:szCs w:val="14"/>
              </w:rPr>
            </w:pPr>
            <w:r w:rsidRPr="00D46276">
              <w:rPr>
                <w:color w:val="000000"/>
                <w:sz w:val="14"/>
                <w:szCs w:val="14"/>
              </w:rPr>
              <w:t>865,3</w:t>
            </w:r>
          </w:p>
        </w:tc>
        <w:tc>
          <w:tcPr>
            <w:tcW w:w="234" w:type="pct"/>
            <w:shd w:val="clear" w:color="auto" w:fill="auto"/>
            <w:tcMar>
              <w:left w:w="85" w:type="dxa"/>
              <w:right w:w="85" w:type="dxa"/>
            </w:tcMar>
            <w:vAlign w:val="center"/>
            <w:hideMark/>
          </w:tcPr>
          <w:p w14:paraId="64A33D5D" w14:textId="77777777" w:rsidR="00D46276" w:rsidRPr="00D46276" w:rsidRDefault="00D46276">
            <w:pPr>
              <w:jc w:val="right"/>
              <w:rPr>
                <w:color w:val="000000"/>
                <w:sz w:val="14"/>
                <w:szCs w:val="14"/>
              </w:rPr>
            </w:pPr>
            <w:r w:rsidRPr="00D46276">
              <w:rPr>
                <w:color w:val="000000"/>
                <w:sz w:val="14"/>
                <w:szCs w:val="14"/>
              </w:rPr>
              <w:t>53,0</w:t>
            </w:r>
          </w:p>
        </w:tc>
      </w:tr>
      <w:tr w:rsidR="00D46276" w:rsidRPr="00D46276" w14:paraId="4B373E67" w14:textId="77777777" w:rsidTr="006F5930">
        <w:trPr>
          <w:trHeight w:val="170"/>
        </w:trPr>
        <w:tc>
          <w:tcPr>
            <w:tcW w:w="522" w:type="pct"/>
            <w:shd w:val="clear" w:color="auto" w:fill="auto"/>
            <w:noWrap/>
            <w:tcMar>
              <w:left w:w="85" w:type="dxa"/>
              <w:right w:w="85" w:type="dxa"/>
            </w:tcMar>
            <w:vAlign w:val="center"/>
            <w:hideMark/>
          </w:tcPr>
          <w:p w14:paraId="7928F2F3" w14:textId="77777777" w:rsidR="00D46276" w:rsidRPr="00D46276" w:rsidRDefault="00D46276">
            <w:pPr>
              <w:rPr>
                <w:color w:val="000000"/>
                <w:sz w:val="14"/>
                <w:szCs w:val="14"/>
              </w:rPr>
            </w:pPr>
            <w:r w:rsidRPr="00D46276">
              <w:rPr>
                <w:color w:val="000000"/>
                <w:sz w:val="14"/>
                <w:szCs w:val="14"/>
              </w:rPr>
              <w:t>бели бор</w:t>
            </w:r>
          </w:p>
        </w:tc>
        <w:tc>
          <w:tcPr>
            <w:tcW w:w="236" w:type="pct"/>
            <w:shd w:val="clear" w:color="auto" w:fill="auto"/>
            <w:noWrap/>
            <w:tcMar>
              <w:left w:w="85" w:type="dxa"/>
              <w:right w:w="85" w:type="dxa"/>
            </w:tcMar>
            <w:vAlign w:val="center"/>
            <w:hideMark/>
          </w:tcPr>
          <w:p w14:paraId="32FD4618"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976DD43"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0132550" w14:textId="77777777" w:rsidR="00D46276" w:rsidRPr="00D46276" w:rsidRDefault="00D46276">
            <w:pPr>
              <w:jc w:val="right"/>
              <w:rPr>
                <w:color w:val="000000"/>
                <w:sz w:val="14"/>
                <w:szCs w:val="14"/>
              </w:rPr>
            </w:pPr>
            <w:r w:rsidRPr="00D46276">
              <w:rPr>
                <w:color w:val="000000"/>
                <w:sz w:val="14"/>
                <w:szCs w:val="14"/>
              </w:rPr>
              <w:t>742,6</w:t>
            </w:r>
          </w:p>
        </w:tc>
        <w:tc>
          <w:tcPr>
            <w:tcW w:w="236" w:type="pct"/>
            <w:shd w:val="clear" w:color="auto" w:fill="auto"/>
            <w:noWrap/>
            <w:tcMar>
              <w:left w:w="85" w:type="dxa"/>
              <w:right w:w="85" w:type="dxa"/>
            </w:tcMar>
            <w:vAlign w:val="center"/>
            <w:hideMark/>
          </w:tcPr>
          <w:p w14:paraId="198B3CF7" w14:textId="77777777" w:rsidR="00D46276" w:rsidRPr="00D46276" w:rsidRDefault="00D46276">
            <w:pPr>
              <w:jc w:val="right"/>
              <w:rPr>
                <w:color w:val="000000"/>
                <w:sz w:val="14"/>
                <w:szCs w:val="14"/>
              </w:rPr>
            </w:pPr>
            <w:r w:rsidRPr="00D46276">
              <w:rPr>
                <w:color w:val="000000"/>
                <w:sz w:val="14"/>
                <w:szCs w:val="14"/>
              </w:rPr>
              <w:t>0,5</w:t>
            </w:r>
          </w:p>
        </w:tc>
        <w:tc>
          <w:tcPr>
            <w:tcW w:w="236" w:type="pct"/>
            <w:shd w:val="clear" w:color="auto" w:fill="auto"/>
            <w:noWrap/>
            <w:tcMar>
              <w:left w:w="85" w:type="dxa"/>
              <w:right w:w="85" w:type="dxa"/>
            </w:tcMar>
            <w:vAlign w:val="center"/>
            <w:hideMark/>
          </w:tcPr>
          <w:p w14:paraId="0DAE8D7A" w14:textId="77777777" w:rsidR="00D46276" w:rsidRPr="00D46276" w:rsidRDefault="00D46276">
            <w:pPr>
              <w:jc w:val="right"/>
              <w:rPr>
                <w:color w:val="000000"/>
                <w:sz w:val="14"/>
                <w:szCs w:val="14"/>
              </w:rPr>
            </w:pPr>
            <w:r w:rsidRPr="00D46276">
              <w:rPr>
                <w:color w:val="000000"/>
                <w:sz w:val="14"/>
                <w:szCs w:val="14"/>
              </w:rPr>
              <w:t>742,6</w:t>
            </w:r>
          </w:p>
        </w:tc>
        <w:tc>
          <w:tcPr>
            <w:tcW w:w="236" w:type="pct"/>
            <w:shd w:val="clear" w:color="auto" w:fill="auto"/>
            <w:noWrap/>
            <w:tcMar>
              <w:left w:w="85" w:type="dxa"/>
              <w:right w:w="85" w:type="dxa"/>
            </w:tcMar>
            <w:vAlign w:val="center"/>
            <w:hideMark/>
          </w:tcPr>
          <w:p w14:paraId="7C762834" w14:textId="77777777" w:rsidR="00D46276" w:rsidRPr="00D46276" w:rsidRDefault="00D46276">
            <w:pPr>
              <w:jc w:val="right"/>
              <w:rPr>
                <w:color w:val="000000"/>
                <w:sz w:val="14"/>
                <w:szCs w:val="14"/>
              </w:rPr>
            </w:pPr>
            <w:r w:rsidRPr="00D46276">
              <w:rPr>
                <w:color w:val="000000"/>
                <w:sz w:val="14"/>
                <w:szCs w:val="14"/>
              </w:rPr>
              <w:t>0,5</w:t>
            </w:r>
          </w:p>
        </w:tc>
        <w:tc>
          <w:tcPr>
            <w:tcW w:w="236" w:type="pct"/>
            <w:shd w:val="clear" w:color="auto" w:fill="auto"/>
            <w:noWrap/>
            <w:tcMar>
              <w:left w:w="85" w:type="dxa"/>
              <w:right w:w="85" w:type="dxa"/>
            </w:tcMar>
            <w:vAlign w:val="center"/>
            <w:hideMark/>
          </w:tcPr>
          <w:p w14:paraId="5BF15D82"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559D1F90"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7D0C144"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6E92FB08"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17B55DFE"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23E384F5"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A7080DF" w14:textId="77777777" w:rsidR="00D46276" w:rsidRPr="00D46276" w:rsidRDefault="00D46276">
            <w:pPr>
              <w:jc w:val="right"/>
              <w:rPr>
                <w:color w:val="000000"/>
                <w:sz w:val="14"/>
                <w:szCs w:val="14"/>
              </w:rPr>
            </w:pPr>
            <w:r w:rsidRPr="00D46276">
              <w:rPr>
                <w:color w:val="000000"/>
                <w:sz w:val="14"/>
                <w:szCs w:val="14"/>
              </w:rPr>
              <w:t>7,1</w:t>
            </w:r>
          </w:p>
        </w:tc>
        <w:tc>
          <w:tcPr>
            <w:tcW w:w="236" w:type="pct"/>
            <w:shd w:val="clear" w:color="auto" w:fill="auto"/>
            <w:noWrap/>
            <w:tcMar>
              <w:left w:w="85" w:type="dxa"/>
              <w:right w:w="85" w:type="dxa"/>
            </w:tcMar>
            <w:vAlign w:val="center"/>
            <w:hideMark/>
          </w:tcPr>
          <w:p w14:paraId="790CCAFE"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7AD46642" w14:textId="77777777" w:rsidR="00D46276" w:rsidRPr="00D46276" w:rsidRDefault="00D46276">
            <w:pPr>
              <w:jc w:val="right"/>
              <w:rPr>
                <w:color w:val="000000"/>
                <w:sz w:val="14"/>
                <w:szCs w:val="14"/>
              </w:rPr>
            </w:pPr>
            <w:r w:rsidRPr="00D46276">
              <w:rPr>
                <w:color w:val="000000"/>
                <w:sz w:val="14"/>
                <w:szCs w:val="14"/>
              </w:rPr>
              <w:t>7,1</w:t>
            </w:r>
          </w:p>
        </w:tc>
        <w:tc>
          <w:tcPr>
            <w:tcW w:w="234" w:type="pct"/>
            <w:shd w:val="clear" w:color="auto" w:fill="auto"/>
            <w:tcMar>
              <w:left w:w="85" w:type="dxa"/>
              <w:right w:w="85" w:type="dxa"/>
            </w:tcMar>
            <w:vAlign w:val="center"/>
            <w:hideMark/>
          </w:tcPr>
          <w:p w14:paraId="4163F913" w14:textId="77777777" w:rsidR="00D46276" w:rsidRPr="00D46276" w:rsidRDefault="00D46276">
            <w:pPr>
              <w:jc w:val="right"/>
              <w:rPr>
                <w:color w:val="000000"/>
                <w:sz w:val="14"/>
                <w:szCs w:val="14"/>
              </w:rPr>
            </w:pPr>
            <w:r w:rsidRPr="00D46276">
              <w:rPr>
                <w:color w:val="000000"/>
                <w:sz w:val="14"/>
                <w:szCs w:val="14"/>
              </w:rPr>
              <w:t>1,0</w:t>
            </w:r>
          </w:p>
        </w:tc>
        <w:tc>
          <w:tcPr>
            <w:tcW w:w="245" w:type="pct"/>
            <w:shd w:val="clear" w:color="auto" w:fill="auto"/>
            <w:noWrap/>
            <w:tcMar>
              <w:left w:w="85" w:type="dxa"/>
              <w:right w:w="85" w:type="dxa"/>
            </w:tcMar>
            <w:vAlign w:val="center"/>
            <w:hideMark/>
          </w:tcPr>
          <w:p w14:paraId="33571490" w14:textId="77777777" w:rsidR="00D46276" w:rsidRPr="00D46276" w:rsidRDefault="00D46276">
            <w:pPr>
              <w:jc w:val="right"/>
              <w:rPr>
                <w:color w:val="000000"/>
                <w:sz w:val="14"/>
                <w:szCs w:val="14"/>
              </w:rPr>
            </w:pPr>
            <w:r w:rsidRPr="00D46276">
              <w:rPr>
                <w:color w:val="000000"/>
                <w:sz w:val="14"/>
                <w:szCs w:val="14"/>
              </w:rPr>
              <w:t>16,1</w:t>
            </w:r>
          </w:p>
        </w:tc>
        <w:tc>
          <w:tcPr>
            <w:tcW w:w="235" w:type="pct"/>
            <w:shd w:val="clear" w:color="auto" w:fill="auto"/>
            <w:tcMar>
              <w:left w:w="85" w:type="dxa"/>
              <w:right w:w="85" w:type="dxa"/>
            </w:tcMar>
            <w:vAlign w:val="center"/>
            <w:hideMark/>
          </w:tcPr>
          <w:p w14:paraId="2EBC96CE" w14:textId="77777777" w:rsidR="00D46276" w:rsidRPr="00D46276" w:rsidRDefault="00D46276">
            <w:pPr>
              <w:jc w:val="right"/>
              <w:rPr>
                <w:color w:val="000000"/>
                <w:sz w:val="14"/>
                <w:szCs w:val="14"/>
              </w:rPr>
            </w:pPr>
            <w:r w:rsidRPr="00D46276">
              <w:rPr>
                <w:color w:val="000000"/>
                <w:sz w:val="14"/>
                <w:szCs w:val="14"/>
              </w:rPr>
              <w:t>23,3</w:t>
            </w:r>
          </w:p>
        </w:tc>
        <w:tc>
          <w:tcPr>
            <w:tcW w:w="234" w:type="pct"/>
            <w:shd w:val="clear" w:color="auto" w:fill="auto"/>
            <w:tcMar>
              <w:left w:w="85" w:type="dxa"/>
              <w:right w:w="85" w:type="dxa"/>
            </w:tcMar>
            <w:vAlign w:val="center"/>
            <w:hideMark/>
          </w:tcPr>
          <w:p w14:paraId="13F2230C" w14:textId="77777777" w:rsidR="00D46276" w:rsidRPr="00D46276" w:rsidRDefault="00D46276">
            <w:pPr>
              <w:jc w:val="right"/>
              <w:rPr>
                <w:color w:val="000000"/>
                <w:sz w:val="14"/>
                <w:szCs w:val="14"/>
              </w:rPr>
            </w:pPr>
            <w:r w:rsidRPr="00D46276">
              <w:rPr>
                <w:color w:val="000000"/>
                <w:sz w:val="14"/>
                <w:szCs w:val="14"/>
              </w:rPr>
              <w:t>3,1</w:t>
            </w:r>
          </w:p>
        </w:tc>
      </w:tr>
      <w:tr w:rsidR="00D46276" w:rsidRPr="00D46276" w14:paraId="25FBF0A8" w14:textId="77777777" w:rsidTr="006F5930">
        <w:trPr>
          <w:trHeight w:val="170"/>
        </w:trPr>
        <w:tc>
          <w:tcPr>
            <w:tcW w:w="522" w:type="pct"/>
            <w:shd w:val="clear" w:color="auto" w:fill="auto"/>
            <w:noWrap/>
            <w:tcMar>
              <w:left w:w="85" w:type="dxa"/>
              <w:right w:w="85" w:type="dxa"/>
            </w:tcMar>
            <w:vAlign w:val="center"/>
            <w:hideMark/>
          </w:tcPr>
          <w:p w14:paraId="2161D45B" w14:textId="77777777" w:rsidR="00D46276" w:rsidRPr="00D46276" w:rsidRDefault="00D46276">
            <w:pPr>
              <w:rPr>
                <w:color w:val="000000"/>
                <w:sz w:val="14"/>
                <w:szCs w:val="14"/>
              </w:rPr>
            </w:pPr>
            <w:r w:rsidRPr="00D46276">
              <w:rPr>
                <w:color w:val="000000"/>
                <w:sz w:val="14"/>
                <w:szCs w:val="14"/>
              </w:rPr>
              <w:t>молика</w:t>
            </w:r>
          </w:p>
        </w:tc>
        <w:tc>
          <w:tcPr>
            <w:tcW w:w="236" w:type="pct"/>
            <w:shd w:val="clear" w:color="auto" w:fill="auto"/>
            <w:noWrap/>
            <w:tcMar>
              <w:left w:w="85" w:type="dxa"/>
              <w:right w:w="85" w:type="dxa"/>
            </w:tcMar>
            <w:vAlign w:val="center"/>
            <w:hideMark/>
          </w:tcPr>
          <w:p w14:paraId="411C5FDB"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78962242"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2AD25AE" w14:textId="77777777" w:rsidR="00D46276" w:rsidRPr="00D46276" w:rsidRDefault="00D46276">
            <w:pPr>
              <w:jc w:val="right"/>
              <w:rPr>
                <w:color w:val="000000"/>
                <w:sz w:val="14"/>
                <w:szCs w:val="14"/>
              </w:rPr>
            </w:pPr>
            <w:r w:rsidRPr="00D46276">
              <w:rPr>
                <w:color w:val="000000"/>
                <w:sz w:val="14"/>
                <w:szCs w:val="14"/>
              </w:rPr>
              <w:t>17,7</w:t>
            </w:r>
          </w:p>
        </w:tc>
        <w:tc>
          <w:tcPr>
            <w:tcW w:w="236" w:type="pct"/>
            <w:shd w:val="clear" w:color="auto" w:fill="auto"/>
            <w:noWrap/>
            <w:tcMar>
              <w:left w:w="85" w:type="dxa"/>
              <w:right w:w="85" w:type="dxa"/>
            </w:tcMar>
            <w:vAlign w:val="center"/>
            <w:hideMark/>
          </w:tcPr>
          <w:p w14:paraId="378B46AC" w14:textId="77777777" w:rsidR="00D46276" w:rsidRPr="00D46276" w:rsidRDefault="00D46276">
            <w:pPr>
              <w:jc w:val="right"/>
              <w:rPr>
                <w:color w:val="000000"/>
                <w:sz w:val="14"/>
                <w:szCs w:val="14"/>
              </w:rPr>
            </w:pPr>
            <w:r w:rsidRPr="00D46276">
              <w:rPr>
                <w:color w:val="000000"/>
                <w:sz w:val="14"/>
                <w:szCs w:val="14"/>
              </w:rPr>
              <w:t>0,0</w:t>
            </w:r>
          </w:p>
        </w:tc>
        <w:tc>
          <w:tcPr>
            <w:tcW w:w="236" w:type="pct"/>
            <w:shd w:val="clear" w:color="auto" w:fill="auto"/>
            <w:noWrap/>
            <w:tcMar>
              <w:left w:w="85" w:type="dxa"/>
              <w:right w:w="85" w:type="dxa"/>
            </w:tcMar>
            <w:vAlign w:val="center"/>
            <w:hideMark/>
          </w:tcPr>
          <w:p w14:paraId="752312BE" w14:textId="77777777" w:rsidR="00D46276" w:rsidRPr="00D46276" w:rsidRDefault="00D46276">
            <w:pPr>
              <w:jc w:val="right"/>
              <w:rPr>
                <w:color w:val="000000"/>
                <w:sz w:val="14"/>
                <w:szCs w:val="14"/>
              </w:rPr>
            </w:pPr>
            <w:r w:rsidRPr="00D46276">
              <w:rPr>
                <w:color w:val="000000"/>
                <w:sz w:val="14"/>
                <w:szCs w:val="14"/>
              </w:rPr>
              <w:t>17,7</w:t>
            </w:r>
          </w:p>
        </w:tc>
        <w:tc>
          <w:tcPr>
            <w:tcW w:w="236" w:type="pct"/>
            <w:shd w:val="clear" w:color="auto" w:fill="auto"/>
            <w:noWrap/>
            <w:tcMar>
              <w:left w:w="85" w:type="dxa"/>
              <w:right w:w="85" w:type="dxa"/>
            </w:tcMar>
            <w:vAlign w:val="center"/>
            <w:hideMark/>
          </w:tcPr>
          <w:p w14:paraId="5D92F031" w14:textId="77777777" w:rsidR="00D46276" w:rsidRPr="00D46276" w:rsidRDefault="00D46276">
            <w:pPr>
              <w:jc w:val="right"/>
              <w:rPr>
                <w:color w:val="000000"/>
                <w:sz w:val="14"/>
                <w:szCs w:val="14"/>
              </w:rPr>
            </w:pPr>
            <w:r w:rsidRPr="00D46276">
              <w:rPr>
                <w:color w:val="000000"/>
                <w:sz w:val="14"/>
                <w:szCs w:val="14"/>
              </w:rPr>
              <w:t>0,0</w:t>
            </w:r>
          </w:p>
        </w:tc>
        <w:tc>
          <w:tcPr>
            <w:tcW w:w="236" w:type="pct"/>
            <w:shd w:val="clear" w:color="auto" w:fill="auto"/>
            <w:noWrap/>
            <w:tcMar>
              <w:left w:w="85" w:type="dxa"/>
              <w:right w:w="85" w:type="dxa"/>
            </w:tcMar>
            <w:vAlign w:val="center"/>
            <w:hideMark/>
          </w:tcPr>
          <w:p w14:paraId="69157AAA"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780FB70D"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DEE7220" w14:textId="77777777" w:rsidR="00D46276" w:rsidRPr="00D46276" w:rsidRDefault="00D46276">
            <w:pPr>
              <w:jc w:val="right"/>
              <w:rPr>
                <w:color w:val="000000"/>
                <w:sz w:val="14"/>
                <w:szCs w:val="14"/>
              </w:rPr>
            </w:pPr>
            <w:r w:rsidRPr="00D46276">
              <w:rPr>
                <w:color w:val="000000"/>
                <w:sz w:val="14"/>
                <w:szCs w:val="14"/>
              </w:rPr>
              <w:t>17,0</w:t>
            </w:r>
          </w:p>
        </w:tc>
        <w:tc>
          <w:tcPr>
            <w:tcW w:w="234" w:type="pct"/>
            <w:shd w:val="clear" w:color="auto" w:fill="auto"/>
            <w:tcMar>
              <w:left w:w="85" w:type="dxa"/>
              <w:right w:w="85" w:type="dxa"/>
            </w:tcMar>
            <w:vAlign w:val="center"/>
            <w:hideMark/>
          </w:tcPr>
          <w:p w14:paraId="0F9CE79B" w14:textId="77777777" w:rsidR="00D46276" w:rsidRPr="00D46276" w:rsidRDefault="00D46276">
            <w:pPr>
              <w:jc w:val="right"/>
              <w:rPr>
                <w:color w:val="000000"/>
                <w:sz w:val="14"/>
                <w:szCs w:val="14"/>
              </w:rPr>
            </w:pPr>
            <w:r w:rsidRPr="00D46276">
              <w:rPr>
                <w:color w:val="000000"/>
                <w:sz w:val="14"/>
                <w:szCs w:val="14"/>
              </w:rPr>
              <w:t>96,2</w:t>
            </w:r>
          </w:p>
        </w:tc>
        <w:tc>
          <w:tcPr>
            <w:tcW w:w="235" w:type="pct"/>
            <w:shd w:val="clear" w:color="auto" w:fill="auto"/>
            <w:tcMar>
              <w:left w:w="85" w:type="dxa"/>
              <w:right w:w="85" w:type="dxa"/>
            </w:tcMar>
            <w:vAlign w:val="center"/>
            <w:hideMark/>
          </w:tcPr>
          <w:p w14:paraId="116DDEB5" w14:textId="77777777" w:rsidR="00D46276" w:rsidRPr="00D46276" w:rsidRDefault="00D46276">
            <w:pPr>
              <w:jc w:val="right"/>
              <w:rPr>
                <w:color w:val="000000"/>
                <w:sz w:val="14"/>
                <w:szCs w:val="14"/>
              </w:rPr>
            </w:pPr>
            <w:r w:rsidRPr="00D46276">
              <w:rPr>
                <w:color w:val="000000"/>
                <w:sz w:val="14"/>
                <w:szCs w:val="14"/>
              </w:rPr>
              <w:t>17,0</w:t>
            </w:r>
          </w:p>
        </w:tc>
        <w:tc>
          <w:tcPr>
            <w:tcW w:w="234" w:type="pct"/>
            <w:shd w:val="clear" w:color="auto" w:fill="auto"/>
            <w:tcMar>
              <w:left w:w="85" w:type="dxa"/>
              <w:right w:w="85" w:type="dxa"/>
            </w:tcMar>
            <w:vAlign w:val="center"/>
            <w:hideMark/>
          </w:tcPr>
          <w:p w14:paraId="3F057E7A" w14:textId="77777777" w:rsidR="00D46276" w:rsidRPr="00D46276" w:rsidRDefault="00D46276">
            <w:pPr>
              <w:jc w:val="right"/>
              <w:rPr>
                <w:color w:val="000000"/>
                <w:sz w:val="14"/>
                <w:szCs w:val="14"/>
              </w:rPr>
            </w:pPr>
            <w:r w:rsidRPr="00D46276">
              <w:rPr>
                <w:color w:val="000000"/>
                <w:sz w:val="14"/>
                <w:szCs w:val="14"/>
              </w:rPr>
              <w:t>96,2</w:t>
            </w:r>
          </w:p>
        </w:tc>
        <w:tc>
          <w:tcPr>
            <w:tcW w:w="236" w:type="pct"/>
            <w:shd w:val="clear" w:color="auto" w:fill="auto"/>
            <w:noWrap/>
            <w:tcMar>
              <w:left w:w="85" w:type="dxa"/>
              <w:right w:w="85" w:type="dxa"/>
            </w:tcMar>
            <w:vAlign w:val="center"/>
            <w:hideMark/>
          </w:tcPr>
          <w:p w14:paraId="50D1D50D" w14:textId="77777777" w:rsidR="00D46276" w:rsidRPr="00D46276" w:rsidRDefault="00D46276">
            <w:pPr>
              <w:jc w:val="right"/>
              <w:rPr>
                <w:color w:val="000000"/>
                <w:sz w:val="14"/>
                <w:szCs w:val="14"/>
              </w:rPr>
            </w:pPr>
            <w:r w:rsidRPr="00D46276">
              <w:rPr>
                <w:color w:val="000000"/>
                <w:sz w:val="14"/>
                <w:szCs w:val="14"/>
              </w:rPr>
              <w:t>5,7</w:t>
            </w:r>
          </w:p>
        </w:tc>
        <w:tc>
          <w:tcPr>
            <w:tcW w:w="236" w:type="pct"/>
            <w:shd w:val="clear" w:color="auto" w:fill="auto"/>
            <w:noWrap/>
            <w:tcMar>
              <w:left w:w="85" w:type="dxa"/>
              <w:right w:w="85" w:type="dxa"/>
            </w:tcMar>
            <w:vAlign w:val="center"/>
            <w:hideMark/>
          </w:tcPr>
          <w:p w14:paraId="1CE73F8C"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E7D9FF2" w14:textId="77777777" w:rsidR="00D46276" w:rsidRPr="00D46276" w:rsidRDefault="00D46276">
            <w:pPr>
              <w:jc w:val="right"/>
              <w:rPr>
                <w:color w:val="000000"/>
                <w:sz w:val="14"/>
                <w:szCs w:val="14"/>
              </w:rPr>
            </w:pPr>
            <w:r w:rsidRPr="00D46276">
              <w:rPr>
                <w:color w:val="000000"/>
                <w:sz w:val="14"/>
                <w:szCs w:val="14"/>
              </w:rPr>
              <w:t>22,7</w:t>
            </w:r>
          </w:p>
        </w:tc>
        <w:tc>
          <w:tcPr>
            <w:tcW w:w="234" w:type="pct"/>
            <w:shd w:val="clear" w:color="auto" w:fill="auto"/>
            <w:tcMar>
              <w:left w:w="85" w:type="dxa"/>
              <w:right w:w="85" w:type="dxa"/>
            </w:tcMar>
            <w:vAlign w:val="center"/>
            <w:hideMark/>
          </w:tcPr>
          <w:p w14:paraId="646DE8B2" w14:textId="77777777" w:rsidR="00D46276" w:rsidRPr="00D46276" w:rsidRDefault="00D46276">
            <w:pPr>
              <w:jc w:val="right"/>
              <w:rPr>
                <w:color w:val="000000"/>
                <w:sz w:val="14"/>
                <w:szCs w:val="14"/>
              </w:rPr>
            </w:pPr>
            <w:r w:rsidRPr="00D46276">
              <w:rPr>
                <w:color w:val="000000"/>
                <w:sz w:val="14"/>
                <w:szCs w:val="14"/>
              </w:rPr>
              <w:t>128,5</w:t>
            </w:r>
          </w:p>
        </w:tc>
        <w:tc>
          <w:tcPr>
            <w:tcW w:w="245" w:type="pct"/>
            <w:shd w:val="clear" w:color="auto" w:fill="auto"/>
            <w:noWrap/>
            <w:tcMar>
              <w:left w:w="85" w:type="dxa"/>
              <w:right w:w="85" w:type="dxa"/>
            </w:tcMar>
            <w:vAlign w:val="center"/>
            <w:hideMark/>
          </w:tcPr>
          <w:p w14:paraId="6784D026"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6D3239B0" w14:textId="77777777" w:rsidR="00D46276" w:rsidRPr="00D46276" w:rsidRDefault="00D46276">
            <w:pPr>
              <w:jc w:val="right"/>
              <w:rPr>
                <w:color w:val="000000"/>
                <w:sz w:val="14"/>
                <w:szCs w:val="14"/>
              </w:rPr>
            </w:pPr>
            <w:r w:rsidRPr="00D46276">
              <w:rPr>
                <w:color w:val="000000"/>
                <w:sz w:val="14"/>
                <w:szCs w:val="14"/>
              </w:rPr>
              <w:t>22,7</w:t>
            </w:r>
          </w:p>
        </w:tc>
        <w:tc>
          <w:tcPr>
            <w:tcW w:w="234" w:type="pct"/>
            <w:shd w:val="clear" w:color="auto" w:fill="auto"/>
            <w:tcMar>
              <w:left w:w="85" w:type="dxa"/>
              <w:right w:w="85" w:type="dxa"/>
            </w:tcMar>
            <w:vAlign w:val="center"/>
            <w:hideMark/>
          </w:tcPr>
          <w:p w14:paraId="3ADC06C1" w14:textId="77777777" w:rsidR="00D46276" w:rsidRPr="00D46276" w:rsidRDefault="00D46276">
            <w:pPr>
              <w:jc w:val="right"/>
              <w:rPr>
                <w:color w:val="000000"/>
                <w:sz w:val="14"/>
                <w:szCs w:val="14"/>
              </w:rPr>
            </w:pPr>
            <w:r w:rsidRPr="00D46276">
              <w:rPr>
                <w:color w:val="000000"/>
                <w:sz w:val="14"/>
                <w:szCs w:val="14"/>
              </w:rPr>
              <w:t>128,5</w:t>
            </w:r>
          </w:p>
        </w:tc>
      </w:tr>
      <w:tr w:rsidR="00D46276" w:rsidRPr="00D46276" w14:paraId="1A4A6937" w14:textId="77777777" w:rsidTr="006F5930">
        <w:trPr>
          <w:trHeight w:val="170"/>
        </w:trPr>
        <w:tc>
          <w:tcPr>
            <w:tcW w:w="522" w:type="pct"/>
            <w:shd w:val="clear" w:color="auto" w:fill="auto"/>
            <w:noWrap/>
            <w:tcMar>
              <w:left w:w="85" w:type="dxa"/>
              <w:right w:w="85" w:type="dxa"/>
            </w:tcMar>
            <w:vAlign w:val="center"/>
            <w:hideMark/>
          </w:tcPr>
          <w:p w14:paraId="4D4C2F01" w14:textId="77777777" w:rsidR="00D46276" w:rsidRPr="00D46276" w:rsidRDefault="00D46276">
            <w:pPr>
              <w:rPr>
                <w:color w:val="000000"/>
                <w:sz w:val="14"/>
                <w:szCs w:val="14"/>
              </w:rPr>
            </w:pPr>
            <w:r w:rsidRPr="00D46276">
              <w:rPr>
                <w:color w:val="000000"/>
                <w:sz w:val="14"/>
                <w:szCs w:val="14"/>
              </w:rPr>
              <w:t>дуглазија</w:t>
            </w:r>
          </w:p>
        </w:tc>
        <w:tc>
          <w:tcPr>
            <w:tcW w:w="236" w:type="pct"/>
            <w:shd w:val="clear" w:color="auto" w:fill="auto"/>
            <w:noWrap/>
            <w:tcMar>
              <w:left w:w="85" w:type="dxa"/>
              <w:right w:w="85" w:type="dxa"/>
            </w:tcMar>
            <w:vAlign w:val="center"/>
            <w:hideMark/>
          </w:tcPr>
          <w:p w14:paraId="7EB40842"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BADD671"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708A0AA" w14:textId="77777777" w:rsidR="00D46276" w:rsidRPr="00D46276" w:rsidRDefault="00D46276">
            <w:pPr>
              <w:jc w:val="right"/>
              <w:rPr>
                <w:color w:val="000000"/>
                <w:sz w:val="14"/>
                <w:szCs w:val="14"/>
              </w:rPr>
            </w:pPr>
            <w:r w:rsidRPr="00D46276">
              <w:rPr>
                <w:color w:val="000000"/>
                <w:sz w:val="14"/>
                <w:szCs w:val="14"/>
              </w:rPr>
              <w:t>705,5</w:t>
            </w:r>
          </w:p>
        </w:tc>
        <w:tc>
          <w:tcPr>
            <w:tcW w:w="236" w:type="pct"/>
            <w:shd w:val="clear" w:color="auto" w:fill="auto"/>
            <w:noWrap/>
            <w:tcMar>
              <w:left w:w="85" w:type="dxa"/>
              <w:right w:w="85" w:type="dxa"/>
            </w:tcMar>
            <w:vAlign w:val="center"/>
            <w:hideMark/>
          </w:tcPr>
          <w:p w14:paraId="61087E03" w14:textId="77777777" w:rsidR="00D46276" w:rsidRPr="00D46276" w:rsidRDefault="00D46276">
            <w:pPr>
              <w:jc w:val="right"/>
              <w:rPr>
                <w:color w:val="000000"/>
                <w:sz w:val="14"/>
                <w:szCs w:val="14"/>
              </w:rPr>
            </w:pPr>
            <w:r w:rsidRPr="00D46276">
              <w:rPr>
                <w:color w:val="000000"/>
                <w:sz w:val="14"/>
                <w:szCs w:val="14"/>
              </w:rPr>
              <w:t>0,4</w:t>
            </w:r>
          </w:p>
        </w:tc>
        <w:tc>
          <w:tcPr>
            <w:tcW w:w="236" w:type="pct"/>
            <w:shd w:val="clear" w:color="auto" w:fill="auto"/>
            <w:noWrap/>
            <w:tcMar>
              <w:left w:w="85" w:type="dxa"/>
              <w:right w:w="85" w:type="dxa"/>
            </w:tcMar>
            <w:vAlign w:val="center"/>
            <w:hideMark/>
          </w:tcPr>
          <w:p w14:paraId="1DD71448" w14:textId="77777777" w:rsidR="00D46276" w:rsidRPr="00D46276" w:rsidRDefault="00D46276">
            <w:pPr>
              <w:jc w:val="right"/>
              <w:rPr>
                <w:color w:val="000000"/>
                <w:sz w:val="14"/>
                <w:szCs w:val="14"/>
              </w:rPr>
            </w:pPr>
            <w:r w:rsidRPr="00D46276">
              <w:rPr>
                <w:color w:val="000000"/>
                <w:sz w:val="14"/>
                <w:szCs w:val="14"/>
              </w:rPr>
              <w:t>705,5</w:t>
            </w:r>
          </w:p>
        </w:tc>
        <w:tc>
          <w:tcPr>
            <w:tcW w:w="236" w:type="pct"/>
            <w:shd w:val="clear" w:color="auto" w:fill="auto"/>
            <w:noWrap/>
            <w:tcMar>
              <w:left w:w="85" w:type="dxa"/>
              <w:right w:w="85" w:type="dxa"/>
            </w:tcMar>
            <w:vAlign w:val="center"/>
            <w:hideMark/>
          </w:tcPr>
          <w:p w14:paraId="5F31C3CE" w14:textId="77777777" w:rsidR="00D46276" w:rsidRPr="00D46276" w:rsidRDefault="00D46276">
            <w:pPr>
              <w:jc w:val="right"/>
              <w:rPr>
                <w:color w:val="000000"/>
                <w:sz w:val="14"/>
                <w:szCs w:val="14"/>
              </w:rPr>
            </w:pPr>
            <w:r w:rsidRPr="00D46276">
              <w:rPr>
                <w:color w:val="000000"/>
                <w:sz w:val="14"/>
                <w:szCs w:val="14"/>
              </w:rPr>
              <w:t>0,4</w:t>
            </w:r>
          </w:p>
        </w:tc>
        <w:tc>
          <w:tcPr>
            <w:tcW w:w="236" w:type="pct"/>
            <w:shd w:val="clear" w:color="auto" w:fill="auto"/>
            <w:noWrap/>
            <w:tcMar>
              <w:left w:w="85" w:type="dxa"/>
              <w:right w:w="85" w:type="dxa"/>
            </w:tcMar>
            <w:vAlign w:val="center"/>
            <w:hideMark/>
          </w:tcPr>
          <w:p w14:paraId="133191C7"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6FB22DE5"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197A9A6"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5253F7BB"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7A53A423"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75CCBF6F"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4AD8F4BE" w14:textId="77777777" w:rsidR="00D46276" w:rsidRPr="00D46276" w:rsidRDefault="00D46276">
            <w:pPr>
              <w:jc w:val="right"/>
              <w:rPr>
                <w:color w:val="000000"/>
                <w:sz w:val="14"/>
                <w:szCs w:val="14"/>
              </w:rPr>
            </w:pPr>
            <w:r w:rsidRPr="00D46276">
              <w:rPr>
                <w:color w:val="000000"/>
                <w:sz w:val="14"/>
                <w:szCs w:val="14"/>
              </w:rPr>
              <w:t>48,0</w:t>
            </w:r>
          </w:p>
        </w:tc>
        <w:tc>
          <w:tcPr>
            <w:tcW w:w="236" w:type="pct"/>
            <w:shd w:val="clear" w:color="auto" w:fill="auto"/>
            <w:noWrap/>
            <w:tcMar>
              <w:left w:w="85" w:type="dxa"/>
              <w:right w:w="85" w:type="dxa"/>
            </w:tcMar>
            <w:vAlign w:val="center"/>
            <w:hideMark/>
          </w:tcPr>
          <w:p w14:paraId="0031FAC3"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86DC73C" w14:textId="77777777" w:rsidR="00D46276" w:rsidRPr="00D46276" w:rsidRDefault="00D46276">
            <w:pPr>
              <w:jc w:val="right"/>
              <w:rPr>
                <w:color w:val="000000"/>
                <w:sz w:val="14"/>
                <w:szCs w:val="14"/>
              </w:rPr>
            </w:pPr>
            <w:r w:rsidRPr="00D46276">
              <w:rPr>
                <w:color w:val="000000"/>
                <w:sz w:val="14"/>
                <w:szCs w:val="14"/>
              </w:rPr>
              <w:t>48,0</w:t>
            </w:r>
          </w:p>
        </w:tc>
        <w:tc>
          <w:tcPr>
            <w:tcW w:w="234" w:type="pct"/>
            <w:shd w:val="clear" w:color="auto" w:fill="auto"/>
            <w:tcMar>
              <w:left w:w="85" w:type="dxa"/>
              <w:right w:w="85" w:type="dxa"/>
            </w:tcMar>
            <w:vAlign w:val="center"/>
            <w:hideMark/>
          </w:tcPr>
          <w:p w14:paraId="46810BB6" w14:textId="77777777" w:rsidR="00D46276" w:rsidRPr="00D46276" w:rsidRDefault="00D46276">
            <w:pPr>
              <w:jc w:val="right"/>
              <w:rPr>
                <w:color w:val="000000"/>
                <w:sz w:val="14"/>
                <w:szCs w:val="14"/>
              </w:rPr>
            </w:pPr>
            <w:r w:rsidRPr="00D46276">
              <w:rPr>
                <w:color w:val="000000"/>
                <w:sz w:val="14"/>
                <w:szCs w:val="14"/>
              </w:rPr>
              <w:t>6,8</w:t>
            </w:r>
          </w:p>
        </w:tc>
        <w:tc>
          <w:tcPr>
            <w:tcW w:w="245" w:type="pct"/>
            <w:shd w:val="clear" w:color="auto" w:fill="auto"/>
            <w:noWrap/>
            <w:tcMar>
              <w:left w:w="85" w:type="dxa"/>
              <w:right w:w="85" w:type="dxa"/>
            </w:tcMar>
            <w:vAlign w:val="center"/>
            <w:hideMark/>
          </w:tcPr>
          <w:p w14:paraId="5FAB0ED4"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4064B288" w14:textId="77777777" w:rsidR="00D46276" w:rsidRPr="00D46276" w:rsidRDefault="00D46276">
            <w:pPr>
              <w:jc w:val="right"/>
              <w:rPr>
                <w:color w:val="000000"/>
                <w:sz w:val="14"/>
                <w:szCs w:val="14"/>
              </w:rPr>
            </w:pPr>
            <w:r w:rsidRPr="00D46276">
              <w:rPr>
                <w:color w:val="000000"/>
                <w:sz w:val="14"/>
                <w:szCs w:val="14"/>
              </w:rPr>
              <w:t>48,0</w:t>
            </w:r>
          </w:p>
        </w:tc>
        <w:tc>
          <w:tcPr>
            <w:tcW w:w="234" w:type="pct"/>
            <w:shd w:val="clear" w:color="auto" w:fill="auto"/>
            <w:tcMar>
              <w:left w:w="85" w:type="dxa"/>
              <w:right w:w="85" w:type="dxa"/>
            </w:tcMar>
            <w:vAlign w:val="center"/>
            <w:hideMark/>
          </w:tcPr>
          <w:p w14:paraId="7221EB3D" w14:textId="77777777" w:rsidR="00D46276" w:rsidRPr="00D46276" w:rsidRDefault="00D46276">
            <w:pPr>
              <w:jc w:val="right"/>
              <w:rPr>
                <w:color w:val="000000"/>
                <w:sz w:val="14"/>
                <w:szCs w:val="14"/>
              </w:rPr>
            </w:pPr>
            <w:r w:rsidRPr="00D46276">
              <w:rPr>
                <w:color w:val="000000"/>
                <w:sz w:val="14"/>
                <w:szCs w:val="14"/>
              </w:rPr>
              <w:t>6,8</w:t>
            </w:r>
          </w:p>
        </w:tc>
      </w:tr>
      <w:tr w:rsidR="00D46276" w:rsidRPr="00D46276" w14:paraId="6F12FF5A" w14:textId="77777777" w:rsidTr="006F5930">
        <w:trPr>
          <w:trHeight w:val="170"/>
        </w:trPr>
        <w:tc>
          <w:tcPr>
            <w:tcW w:w="522" w:type="pct"/>
            <w:shd w:val="clear" w:color="auto" w:fill="auto"/>
            <w:noWrap/>
            <w:tcMar>
              <w:left w:w="85" w:type="dxa"/>
              <w:right w:w="85" w:type="dxa"/>
            </w:tcMar>
            <w:vAlign w:val="center"/>
            <w:hideMark/>
          </w:tcPr>
          <w:p w14:paraId="33B325BE" w14:textId="77777777" w:rsidR="00D46276" w:rsidRPr="00D46276" w:rsidRDefault="00D46276">
            <w:pPr>
              <w:rPr>
                <w:color w:val="000000"/>
                <w:sz w:val="14"/>
                <w:szCs w:val="14"/>
              </w:rPr>
            </w:pPr>
            <w:r w:rsidRPr="00D46276">
              <w:rPr>
                <w:color w:val="000000"/>
                <w:sz w:val="14"/>
                <w:szCs w:val="14"/>
              </w:rPr>
              <w:t>боровац</w:t>
            </w:r>
          </w:p>
        </w:tc>
        <w:tc>
          <w:tcPr>
            <w:tcW w:w="236" w:type="pct"/>
            <w:shd w:val="clear" w:color="auto" w:fill="auto"/>
            <w:noWrap/>
            <w:tcMar>
              <w:left w:w="85" w:type="dxa"/>
              <w:right w:w="85" w:type="dxa"/>
            </w:tcMar>
            <w:vAlign w:val="center"/>
            <w:hideMark/>
          </w:tcPr>
          <w:p w14:paraId="7ABBBDCA"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F6CF170"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176FD53"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CE1365D"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56EF6620"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92DB962"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A2DC3B0"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38B8FDAC"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2BE874F2"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0FDB2A01"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65E723C8"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6F548B11"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967FC18" w14:textId="77777777" w:rsidR="00D46276" w:rsidRPr="00D46276" w:rsidRDefault="00D46276">
            <w:pPr>
              <w:jc w:val="right"/>
              <w:rPr>
                <w:color w:val="000000"/>
                <w:sz w:val="14"/>
                <w:szCs w:val="14"/>
              </w:rPr>
            </w:pPr>
            <w:r w:rsidRPr="00D46276">
              <w:rPr>
                <w:color w:val="000000"/>
                <w:sz w:val="14"/>
                <w:szCs w:val="14"/>
              </w:rPr>
              <w:t>21,0</w:t>
            </w:r>
          </w:p>
        </w:tc>
        <w:tc>
          <w:tcPr>
            <w:tcW w:w="236" w:type="pct"/>
            <w:shd w:val="clear" w:color="auto" w:fill="auto"/>
            <w:noWrap/>
            <w:tcMar>
              <w:left w:w="85" w:type="dxa"/>
              <w:right w:w="85" w:type="dxa"/>
            </w:tcMar>
            <w:vAlign w:val="center"/>
            <w:hideMark/>
          </w:tcPr>
          <w:p w14:paraId="453EF45E"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B319736" w14:textId="77777777" w:rsidR="00D46276" w:rsidRPr="00D46276" w:rsidRDefault="00D46276">
            <w:pPr>
              <w:jc w:val="right"/>
              <w:rPr>
                <w:color w:val="000000"/>
                <w:sz w:val="14"/>
                <w:szCs w:val="14"/>
              </w:rPr>
            </w:pPr>
            <w:r w:rsidRPr="00D46276">
              <w:rPr>
                <w:color w:val="000000"/>
                <w:sz w:val="14"/>
                <w:szCs w:val="14"/>
              </w:rPr>
              <w:t>21,0</w:t>
            </w:r>
          </w:p>
        </w:tc>
        <w:tc>
          <w:tcPr>
            <w:tcW w:w="234" w:type="pct"/>
            <w:shd w:val="clear" w:color="auto" w:fill="auto"/>
            <w:tcMar>
              <w:left w:w="85" w:type="dxa"/>
              <w:right w:w="85" w:type="dxa"/>
            </w:tcMar>
            <w:vAlign w:val="center"/>
            <w:hideMark/>
          </w:tcPr>
          <w:p w14:paraId="5882BD05" w14:textId="77777777" w:rsidR="00D46276" w:rsidRPr="00D46276" w:rsidRDefault="00D46276">
            <w:pPr>
              <w:jc w:val="right"/>
              <w:rPr>
                <w:color w:val="000000"/>
                <w:sz w:val="14"/>
                <w:szCs w:val="14"/>
              </w:rPr>
            </w:pPr>
            <w:r w:rsidRPr="00D46276">
              <w:rPr>
                <w:color w:val="000000"/>
                <w:sz w:val="14"/>
                <w:szCs w:val="14"/>
              </w:rPr>
              <w:t>100,0</w:t>
            </w:r>
          </w:p>
        </w:tc>
        <w:tc>
          <w:tcPr>
            <w:tcW w:w="245" w:type="pct"/>
            <w:shd w:val="clear" w:color="auto" w:fill="auto"/>
            <w:noWrap/>
            <w:tcMar>
              <w:left w:w="85" w:type="dxa"/>
              <w:right w:w="85" w:type="dxa"/>
            </w:tcMar>
            <w:vAlign w:val="center"/>
            <w:hideMark/>
          </w:tcPr>
          <w:p w14:paraId="2A9A50D2"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7D1B4042" w14:textId="77777777" w:rsidR="00D46276" w:rsidRPr="00D46276" w:rsidRDefault="00D46276">
            <w:pPr>
              <w:jc w:val="right"/>
              <w:rPr>
                <w:color w:val="000000"/>
                <w:sz w:val="14"/>
                <w:szCs w:val="14"/>
              </w:rPr>
            </w:pPr>
            <w:r w:rsidRPr="00D46276">
              <w:rPr>
                <w:color w:val="000000"/>
                <w:sz w:val="14"/>
                <w:szCs w:val="14"/>
              </w:rPr>
              <w:t>21,0</w:t>
            </w:r>
          </w:p>
        </w:tc>
        <w:tc>
          <w:tcPr>
            <w:tcW w:w="234" w:type="pct"/>
            <w:shd w:val="clear" w:color="auto" w:fill="auto"/>
            <w:tcMar>
              <w:left w:w="85" w:type="dxa"/>
              <w:right w:w="85" w:type="dxa"/>
            </w:tcMar>
            <w:vAlign w:val="center"/>
            <w:hideMark/>
          </w:tcPr>
          <w:p w14:paraId="197D181E" w14:textId="77777777" w:rsidR="00D46276" w:rsidRPr="00D46276" w:rsidRDefault="00D46276">
            <w:pPr>
              <w:jc w:val="right"/>
              <w:rPr>
                <w:color w:val="000000"/>
                <w:sz w:val="14"/>
                <w:szCs w:val="14"/>
              </w:rPr>
            </w:pPr>
            <w:r w:rsidRPr="00D46276">
              <w:rPr>
                <w:color w:val="000000"/>
                <w:sz w:val="14"/>
                <w:szCs w:val="14"/>
              </w:rPr>
              <w:t>100,0</w:t>
            </w:r>
          </w:p>
        </w:tc>
      </w:tr>
      <w:tr w:rsidR="00D46276" w:rsidRPr="00D46276" w14:paraId="2FEF2486" w14:textId="77777777" w:rsidTr="006F5930">
        <w:trPr>
          <w:trHeight w:val="170"/>
        </w:trPr>
        <w:tc>
          <w:tcPr>
            <w:tcW w:w="522" w:type="pct"/>
            <w:shd w:val="clear" w:color="auto" w:fill="auto"/>
            <w:noWrap/>
            <w:tcMar>
              <w:left w:w="85" w:type="dxa"/>
              <w:right w:w="85" w:type="dxa"/>
            </w:tcMar>
            <w:vAlign w:val="center"/>
            <w:hideMark/>
          </w:tcPr>
          <w:p w14:paraId="46DB1256" w14:textId="77777777" w:rsidR="00D46276" w:rsidRPr="00D46276" w:rsidRDefault="00D46276">
            <w:pPr>
              <w:rPr>
                <w:color w:val="000000"/>
                <w:sz w:val="14"/>
                <w:szCs w:val="14"/>
              </w:rPr>
            </w:pPr>
            <w:r w:rsidRPr="00D46276">
              <w:rPr>
                <w:color w:val="000000"/>
                <w:sz w:val="14"/>
                <w:szCs w:val="14"/>
              </w:rPr>
              <w:t>нормандиана</w:t>
            </w:r>
          </w:p>
        </w:tc>
        <w:tc>
          <w:tcPr>
            <w:tcW w:w="236" w:type="pct"/>
            <w:shd w:val="clear" w:color="auto" w:fill="auto"/>
            <w:noWrap/>
            <w:tcMar>
              <w:left w:w="85" w:type="dxa"/>
              <w:right w:w="85" w:type="dxa"/>
            </w:tcMar>
            <w:vAlign w:val="center"/>
            <w:hideMark/>
          </w:tcPr>
          <w:p w14:paraId="5D5B43C8"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114447FF"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38AAA2D" w14:textId="77777777" w:rsidR="00D46276" w:rsidRPr="00D46276" w:rsidRDefault="00D46276">
            <w:pPr>
              <w:jc w:val="right"/>
              <w:rPr>
                <w:color w:val="000000"/>
                <w:sz w:val="14"/>
                <w:szCs w:val="14"/>
              </w:rPr>
            </w:pPr>
            <w:r w:rsidRPr="00D46276">
              <w:rPr>
                <w:color w:val="000000"/>
                <w:sz w:val="14"/>
                <w:szCs w:val="14"/>
              </w:rPr>
              <w:t>14,4</w:t>
            </w:r>
          </w:p>
        </w:tc>
        <w:tc>
          <w:tcPr>
            <w:tcW w:w="236" w:type="pct"/>
            <w:shd w:val="clear" w:color="auto" w:fill="auto"/>
            <w:noWrap/>
            <w:tcMar>
              <w:left w:w="85" w:type="dxa"/>
              <w:right w:w="85" w:type="dxa"/>
            </w:tcMar>
            <w:vAlign w:val="center"/>
            <w:hideMark/>
          </w:tcPr>
          <w:p w14:paraId="79AF3E16" w14:textId="77777777" w:rsidR="00D46276" w:rsidRPr="00D46276" w:rsidRDefault="00D46276">
            <w:pPr>
              <w:jc w:val="right"/>
              <w:rPr>
                <w:color w:val="000000"/>
                <w:sz w:val="14"/>
                <w:szCs w:val="14"/>
              </w:rPr>
            </w:pPr>
            <w:r w:rsidRPr="00D46276">
              <w:rPr>
                <w:color w:val="000000"/>
                <w:sz w:val="14"/>
                <w:szCs w:val="14"/>
              </w:rPr>
              <w:t>0,0</w:t>
            </w:r>
          </w:p>
        </w:tc>
        <w:tc>
          <w:tcPr>
            <w:tcW w:w="236" w:type="pct"/>
            <w:shd w:val="clear" w:color="auto" w:fill="auto"/>
            <w:noWrap/>
            <w:tcMar>
              <w:left w:w="85" w:type="dxa"/>
              <w:right w:w="85" w:type="dxa"/>
            </w:tcMar>
            <w:vAlign w:val="center"/>
            <w:hideMark/>
          </w:tcPr>
          <w:p w14:paraId="52EDC59B" w14:textId="77777777" w:rsidR="00D46276" w:rsidRPr="00D46276" w:rsidRDefault="00D46276">
            <w:pPr>
              <w:jc w:val="right"/>
              <w:rPr>
                <w:color w:val="000000"/>
                <w:sz w:val="14"/>
                <w:szCs w:val="14"/>
              </w:rPr>
            </w:pPr>
            <w:r w:rsidRPr="00D46276">
              <w:rPr>
                <w:color w:val="000000"/>
                <w:sz w:val="14"/>
                <w:szCs w:val="14"/>
              </w:rPr>
              <w:t>14,4</w:t>
            </w:r>
          </w:p>
        </w:tc>
        <w:tc>
          <w:tcPr>
            <w:tcW w:w="236" w:type="pct"/>
            <w:shd w:val="clear" w:color="auto" w:fill="auto"/>
            <w:noWrap/>
            <w:tcMar>
              <w:left w:w="85" w:type="dxa"/>
              <w:right w:w="85" w:type="dxa"/>
            </w:tcMar>
            <w:vAlign w:val="center"/>
            <w:hideMark/>
          </w:tcPr>
          <w:p w14:paraId="06C2AFA4" w14:textId="77777777" w:rsidR="00D46276" w:rsidRPr="00D46276" w:rsidRDefault="00D46276">
            <w:pPr>
              <w:jc w:val="right"/>
              <w:rPr>
                <w:color w:val="000000"/>
                <w:sz w:val="14"/>
                <w:szCs w:val="14"/>
              </w:rPr>
            </w:pPr>
            <w:r w:rsidRPr="00D46276">
              <w:rPr>
                <w:color w:val="000000"/>
                <w:sz w:val="14"/>
                <w:szCs w:val="14"/>
              </w:rPr>
              <w:t>0,0</w:t>
            </w:r>
          </w:p>
        </w:tc>
        <w:tc>
          <w:tcPr>
            <w:tcW w:w="236" w:type="pct"/>
            <w:shd w:val="clear" w:color="auto" w:fill="auto"/>
            <w:noWrap/>
            <w:tcMar>
              <w:left w:w="85" w:type="dxa"/>
              <w:right w:w="85" w:type="dxa"/>
            </w:tcMar>
            <w:vAlign w:val="center"/>
            <w:hideMark/>
          </w:tcPr>
          <w:p w14:paraId="75D8E25E"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1C712E68"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D0E01CE"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5D681440"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7CDDC1F9"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62676EC8"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3511DC47"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093C5FAC" w14:textId="77777777" w:rsidR="00D46276" w:rsidRPr="00D46276" w:rsidRDefault="00D46276">
            <w:pPr>
              <w:jc w:val="right"/>
              <w:rPr>
                <w:color w:val="000000"/>
                <w:sz w:val="14"/>
                <w:szCs w:val="14"/>
              </w:rPr>
            </w:pPr>
            <w:r w:rsidRPr="00D46276">
              <w:rPr>
                <w:color w:val="000000"/>
                <w:sz w:val="14"/>
                <w:szCs w:val="14"/>
              </w:rPr>
              <w:t> </w:t>
            </w:r>
          </w:p>
        </w:tc>
        <w:tc>
          <w:tcPr>
            <w:tcW w:w="236" w:type="pct"/>
            <w:shd w:val="clear" w:color="auto" w:fill="auto"/>
            <w:noWrap/>
            <w:tcMar>
              <w:left w:w="85" w:type="dxa"/>
              <w:right w:w="85" w:type="dxa"/>
            </w:tcMar>
            <w:vAlign w:val="center"/>
            <w:hideMark/>
          </w:tcPr>
          <w:p w14:paraId="6C2EEEB9"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5F89139C" w14:textId="77777777" w:rsidR="00D46276" w:rsidRPr="00D46276" w:rsidRDefault="00D46276">
            <w:pPr>
              <w:jc w:val="right"/>
              <w:rPr>
                <w:color w:val="000000"/>
                <w:sz w:val="14"/>
                <w:szCs w:val="14"/>
              </w:rPr>
            </w:pPr>
            <w:r w:rsidRPr="00D46276">
              <w:rPr>
                <w:color w:val="000000"/>
                <w:sz w:val="14"/>
                <w:szCs w:val="14"/>
              </w:rPr>
              <w:t> </w:t>
            </w:r>
          </w:p>
        </w:tc>
        <w:tc>
          <w:tcPr>
            <w:tcW w:w="245" w:type="pct"/>
            <w:shd w:val="clear" w:color="auto" w:fill="auto"/>
            <w:noWrap/>
            <w:tcMar>
              <w:left w:w="85" w:type="dxa"/>
              <w:right w:w="85" w:type="dxa"/>
            </w:tcMar>
            <w:vAlign w:val="center"/>
            <w:hideMark/>
          </w:tcPr>
          <w:p w14:paraId="28C230CC" w14:textId="77777777" w:rsidR="00D46276" w:rsidRPr="00D46276" w:rsidRDefault="00D46276">
            <w:pPr>
              <w:jc w:val="right"/>
              <w:rPr>
                <w:color w:val="000000"/>
                <w:sz w:val="14"/>
                <w:szCs w:val="14"/>
              </w:rPr>
            </w:pPr>
            <w:r w:rsidRPr="00D46276">
              <w:rPr>
                <w:color w:val="000000"/>
                <w:sz w:val="14"/>
                <w:szCs w:val="14"/>
              </w:rPr>
              <w:t> </w:t>
            </w:r>
          </w:p>
        </w:tc>
        <w:tc>
          <w:tcPr>
            <w:tcW w:w="235" w:type="pct"/>
            <w:shd w:val="clear" w:color="auto" w:fill="auto"/>
            <w:tcMar>
              <w:left w:w="85" w:type="dxa"/>
              <w:right w:w="85" w:type="dxa"/>
            </w:tcMar>
            <w:vAlign w:val="center"/>
            <w:hideMark/>
          </w:tcPr>
          <w:p w14:paraId="3CD6D5E1" w14:textId="77777777" w:rsidR="00D46276" w:rsidRPr="00D46276" w:rsidRDefault="00D46276">
            <w:pPr>
              <w:jc w:val="right"/>
              <w:rPr>
                <w:color w:val="000000"/>
                <w:sz w:val="14"/>
                <w:szCs w:val="14"/>
              </w:rPr>
            </w:pPr>
            <w:r w:rsidRPr="00D46276">
              <w:rPr>
                <w:color w:val="000000"/>
                <w:sz w:val="14"/>
                <w:szCs w:val="14"/>
              </w:rPr>
              <w:t> </w:t>
            </w:r>
          </w:p>
        </w:tc>
        <w:tc>
          <w:tcPr>
            <w:tcW w:w="234" w:type="pct"/>
            <w:shd w:val="clear" w:color="auto" w:fill="auto"/>
            <w:tcMar>
              <w:left w:w="85" w:type="dxa"/>
              <w:right w:w="85" w:type="dxa"/>
            </w:tcMar>
            <w:vAlign w:val="center"/>
            <w:hideMark/>
          </w:tcPr>
          <w:p w14:paraId="18D7F56D" w14:textId="77777777" w:rsidR="00D46276" w:rsidRPr="00D46276" w:rsidRDefault="00D46276">
            <w:pPr>
              <w:jc w:val="right"/>
              <w:rPr>
                <w:color w:val="000000"/>
                <w:sz w:val="14"/>
                <w:szCs w:val="14"/>
              </w:rPr>
            </w:pPr>
            <w:r w:rsidRPr="00D46276">
              <w:rPr>
                <w:color w:val="000000"/>
                <w:sz w:val="14"/>
                <w:szCs w:val="14"/>
              </w:rPr>
              <w:t> </w:t>
            </w:r>
          </w:p>
        </w:tc>
      </w:tr>
      <w:tr w:rsidR="00D46276" w:rsidRPr="00D46276" w14:paraId="3EEFCAAA" w14:textId="77777777" w:rsidTr="006F5930">
        <w:trPr>
          <w:trHeight w:val="170"/>
        </w:trPr>
        <w:tc>
          <w:tcPr>
            <w:tcW w:w="522" w:type="pct"/>
            <w:shd w:val="clear" w:color="000000" w:fill="D9D9D9"/>
            <w:tcMar>
              <w:left w:w="85" w:type="dxa"/>
              <w:right w:w="85" w:type="dxa"/>
            </w:tcMar>
            <w:vAlign w:val="center"/>
            <w:hideMark/>
          </w:tcPr>
          <w:p w14:paraId="0458FEED" w14:textId="77777777" w:rsidR="00D46276" w:rsidRPr="00D46276" w:rsidRDefault="00D46276">
            <w:pPr>
              <w:jc w:val="center"/>
              <w:rPr>
                <w:b/>
                <w:bCs/>
                <w:color w:val="000000"/>
                <w:sz w:val="14"/>
                <w:szCs w:val="14"/>
              </w:rPr>
            </w:pPr>
            <w:r w:rsidRPr="00D46276">
              <w:rPr>
                <w:b/>
                <w:bCs/>
                <w:color w:val="000000"/>
                <w:sz w:val="14"/>
                <w:szCs w:val="14"/>
              </w:rPr>
              <w:t>Укупно у ГЈ</w:t>
            </w:r>
          </w:p>
        </w:tc>
        <w:tc>
          <w:tcPr>
            <w:tcW w:w="236" w:type="pct"/>
            <w:shd w:val="clear" w:color="000000" w:fill="D9D9D9"/>
            <w:tcMar>
              <w:left w:w="85" w:type="dxa"/>
              <w:right w:w="85" w:type="dxa"/>
            </w:tcMar>
            <w:vAlign w:val="center"/>
            <w:hideMark/>
          </w:tcPr>
          <w:p w14:paraId="65388032" w14:textId="77777777" w:rsidR="00D46276" w:rsidRPr="00D46276" w:rsidRDefault="00D46276">
            <w:pPr>
              <w:jc w:val="right"/>
              <w:rPr>
                <w:b/>
                <w:bCs/>
                <w:color w:val="000000"/>
                <w:sz w:val="14"/>
                <w:szCs w:val="14"/>
              </w:rPr>
            </w:pPr>
            <w:r w:rsidRPr="00D46276">
              <w:rPr>
                <w:b/>
                <w:bCs/>
                <w:color w:val="000000"/>
                <w:sz w:val="14"/>
                <w:szCs w:val="14"/>
              </w:rPr>
              <w:t>112.973,3</w:t>
            </w:r>
          </w:p>
        </w:tc>
        <w:tc>
          <w:tcPr>
            <w:tcW w:w="236" w:type="pct"/>
            <w:shd w:val="clear" w:color="000000" w:fill="D9D9D9"/>
            <w:tcMar>
              <w:left w:w="85" w:type="dxa"/>
              <w:right w:w="85" w:type="dxa"/>
            </w:tcMar>
            <w:vAlign w:val="center"/>
            <w:hideMark/>
          </w:tcPr>
          <w:p w14:paraId="439ADD8C" w14:textId="77777777" w:rsidR="00D46276" w:rsidRPr="00D46276" w:rsidRDefault="00D46276">
            <w:pPr>
              <w:jc w:val="right"/>
              <w:rPr>
                <w:b/>
                <w:bCs/>
                <w:color w:val="000000"/>
                <w:sz w:val="14"/>
                <w:szCs w:val="14"/>
              </w:rPr>
            </w:pPr>
            <w:r w:rsidRPr="00D46276">
              <w:rPr>
                <w:b/>
                <w:bCs/>
                <w:color w:val="000000"/>
                <w:sz w:val="14"/>
                <w:szCs w:val="14"/>
              </w:rPr>
              <w:t>71,2</w:t>
            </w:r>
          </w:p>
        </w:tc>
        <w:tc>
          <w:tcPr>
            <w:tcW w:w="236" w:type="pct"/>
            <w:shd w:val="clear" w:color="000000" w:fill="D9D9D9"/>
            <w:tcMar>
              <w:left w:w="85" w:type="dxa"/>
              <w:right w:w="85" w:type="dxa"/>
            </w:tcMar>
            <w:vAlign w:val="center"/>
            <w:hideMark/>
          </w:tcPr>
          <w:p w14:paraId="27322678" w14:textId="77777777" w:rsidR="00D46276" w:rsidRPr="00D46276" w:rsidRDefault="00D46276">
            <w:pPr>
              <w:jc w:val="right"/>
              <w:rPr>
                <w:b/>
                <w:bCs/>
                <w:color w:val="000000"/>
                <w:sz w:val="14"/>
                <w:szCs w:val="14"/>
              </w:rPr>
            </w:pPr>
            <w:r w:rsidRPr="00D46276">
              <w:rPr>
                <w:b/>
                <w:bCs/>
                <w:color w:val="000000"/>
                <w:sz w:val="14"/>
                <w:szCs w:val="14"/>
              </w:rPr>
              <w:t>45.774,1</w:t>
            </w:r>
          </w:p>
        </w:tc>
        <w:tc>
          <w:tcPr>
            <w:tcW w:w="236" w:type="pct"/>
            <w:shd w:val="clear" w:color="000000" w:fill="D9D9D9"/>
            <w:tcMar>
              <w:left w:w="85" w:type="dxa"/>
              <w:right w:w="85" w:type="dxa"/>
            </w:tcMar>
            <w:vAlign w:val="center"/>
            <w:hideMark/>
          </w:tcPr>
          <w:p w14:paraId="49FA7E91" w14:textId="77777777" w:rsidR="00D46276" w:rsidRPr="00D46276" w:rsidRDefault="00D46276">
            <w:pPr>
              <w:jc w:val="right"/>
              <w:rPr>
                <w:b/>
                <w:bCs/>
                <w:color w:val="000000"/>
                <w:sz w:val="14"/>
                <w:szCs w:val="14"/>
              </w:rPr>
            </w:pPr>
            <w:r w:rsidRPr="00D46276">
              <w:rPr>
                <w:b/>
                <w:bCs/>
                <w:color w:val="000000"/>
                <w:sz w:val="14"/>
                <w:szCs w:val="14"/>
              </w:rPr>
              <w:t>28,8</w:t>
            </w:r>
          </w:p>
        </w:tc>
        <w:tc>
          <w:tcPr>
            <w:tcW w:w="236" w:type="pct"/>
            <w:shd w:val="clear" w:color="000000" w:fill="D9D9D9"/>
            <w:tcMar>
              <w:left w:w="85" w:type="dxa"/>
              <w:right w:w="85" w:type="dxa"/>
            </w:tcMar>
            <w:vAlign w:val="center"/>
            <w:hideMark/>
          </w:tcPr>
          <w:p w14:paraId="29D66AA0" w14:textId="77777777" w:rsidR="00D46276" w:rsidRPr="00D46276" w:rsidRDefault="00D46276">
            <w:pPr>
              <w:jc w:val="right"/>
              <w:rPr>
                <w:b/>
                <w:bCs/>
                <w:color w:val="000000"/>
                <w:sz w:val="14"/>
                <w:szCs w:val="14"/>
              </w:rPr>
            </w:pPr>
            <w:r w:rsidRPr="00D46276">
              <w:rPr>
                <w:b/>
                <w:bCs/>
                <w:color w:val="000000"/>
                <w:sz w:val="14"/>
                <w:szCs w:val="14"/>
              </w:rPr>
              <w:t>158.747,5</w:t>
            </w:r>
          </w:p>
        </w:tc>
        <w:tc>
          <w:tcPr>
            <w:tcW w:w="236" w:type="pct"/>
            <w:shd w:val="clear" w:color="000000" w:fill="D9D9D9"/>
            <w:tcMar>
              <w:left w:w="85" w:type="dxa"/>
              <w:right w:w="85" w:type="dxa"/>
            </w:tcMar>
            <w:vAlign w:val="center"/>
            <w:hideMark/>
          </w:tcPr>
          <w:p w14:paraId="21C54FD2" w14:textId="77777777" w:rsidR="00D46276" w:rsidRPr="00D46276" w:rsidRDefault="00D46276">
            <w:pPr>
              <w:jc w:val="right"/>
              <w:rPr>
                <w:b/>
                <w:bCs/>
                <w:color w:val="000000"/>
                <w:sz w:val="14"/>
                <w:szCs w:val="14"/>
              </w:rPr>
            </w:pPr>
            <w:r w:rsidRPr="00D46276">
              <w:rPr>
                <w:b/>
                <w:bCs/>
                <w:color w:val="000000"/>
                <w:sz w:val="14"/>
                <w:szCs w:val="14"/>
              </w:rPr>
              <w:t>100,0</w:t>
            </w:r>
          </w:p>
        </w:tc>
        <w:tc>
          <w:tcPr>
            <w:tcW w:w="236" w:type="pct"/>
            <w:shd w:val="clear" w:color="000000" w:fill="D9D9D9"/>
            <w:tcMar>
              <w:left w:w="85" w:type="dxa"/>
              <w:right w:w="85" w:type="dxa"/>
            </w:tcMar>
            <w:vAlign w:val="center"/>
            <w:hideMark/>
          </w:tcPr>
          <w:p w14:paraId="29940102" w14:textId="77777777" w:rsidR="00D46276" w:rsidRPr="00D46276" w:rsidRDefault="00D46276">
            <w:pPr>
              <w:jc w:val="right"/>
              <w:rPr>
                <w:b/>
                <w:bCs/>
                <w:color w:val="000000"/>
                <w:sz w:val="14"/>
                <w:szCs w:val="14"/>
              </w:rPr>
            </w:pPr>
            <w:r w:rsidRPr="00D46276">
              <w:rPr>
                <w:b/>
                <w:bCs/>
                <w:color w:val="000000"/>
                <w:sz w:val="14"/>
                <w:szCs w:val="14"/>
              </w:rPr>
              <w:t>88.705,7</w:t>
            </w:r>
          </w:p>
        </w:tc>
        <w:tc>
          <w:tcPr>
            <w:tcW w:w="234" w:type="pct"/>
            <w:shd w:val="clear" w:color="000000" w:fill="D9D9D9"/>
            <w:tcMar>
              <w:left w:w="85" w:type="dxa"/>
              <w:right w:w="85" w:type="dxa"/>
            </w:tcMar>
            <w:vAlign w:val="center"/>
            <w:hideMark/>
          </w:tcPr>
          <w:p w14:paraId="2DF77BC6" w14:textId="77777777" w:rsidR="00D46276" w:rsidRPr="00D46276" w:rsidRDefault="00D46276">
            <w:pPr>
              <w:jc w:val="right"/>
              <w:rPr>
                <w:b/>
                <w:bCs/>
                <w:color w:val="000000"/>
                <w:sz w:val="14"/>
                <w:szCs w:val="14"/>
              </w:rPr>
            </w:pPr>
            <w:r w:rsidRPr="00D46276">
              <w:rPr>
                <w:b/>
                <w:bCs/>
                <w:color w:val="000000"/>
                <w:sz w:val="14"/>
                <w:szCs w:val="14"/>
              </w:rPr>
              <w:t>78,5</w:t>
            </w:r>
          </w:p>
        </w:tc>
        <w:tc>
          <w:tcPr>
            <w:tcW w:w="236" w:type="pct"/>
            <w:shd w:val="clear" w:color="000000" w:fill="D9D9D9"/>
            <w:tcMar>
              <w:left w:w="85" w:type="dxa"/>
              <w:right w:w="85" w:type="dxa"/>
            </w:tcMar>
            <w:vAlign w:val="center"/>
            <w:hideMark/>
          </w:tcPr>
          <w:p w14:paraId="0A5430CD" w14:textId="77777777" w:rsidR="00D46276" w:rsidRPr="00D46276" w:rsidRDefault="00D46276">
            <w:pPr>
              <w:jc w:val="right"/>
              <w:rPr>
                <w:b/>
                <w:bCs/>
                <w:color w:val="000000"/>
                <w:sz w:val="14"/>
                <w:szCs w:val="14"/>
              </w:rPr>
            </w:pPr>
            <w:r w:rsidRPr="00D46276">
              <w:rPr>
                <w:b/>
                <w:bCs/>
                <w:color w:val="000000"/>
                <w:sz w:val="14"/>
                <w:szCs w:val="14"/>
              </w:rPr>
              <w:t>22.055,2</w:t>
            </w:r>
          </w:p>
        </w:tc>
        <w:tc>
          <w:tcPr>
            <w:tcW w:w="234" w:type="pct"/>
            <w:shd w:val="clear" w:color="000000" w:fill="D9D9D9"/>
            <w:tcMar>
              <w:left w:w="85" w:type="dxa"/>
              <w:right w:w="85" w:type="dxa"/>
            </w:tcMar>
            <w:vAlign w:val="center"/>
            <w:hideMark/>
          </w:tcPr>
          <w:p w14:paraId="5AE0E217" w14:textId="77777777" w:rsidR="00D46276" w:rsidRPr="00D46276" w:rsidRDefault="00D46276">
            <w:pPr>
              <w:jc w:val="right"/>
              <w:rPr>
                <w:b/>
                <w:bCs/>
                <w:color w:val="000000"/>
                <w:sz w:val="14"/>
                <w:szCs w:val="14"/>
              </w:rPr>
            </w:pPr>
            <w:r w:rsidRPr="00D46276">
              <w:rPr>
                <w:b/>
                <w:bCs/>
                <w:color w:val="000000"/>
                <w:sz w:val="14"/>
                <w:szCs w:val="14"/>
              </w:rPr>
              <w:t>48,2</w:t>
            </w:r>
          </w:p>
        </w:tc>
        <w:tc>
          <w:tcPr>
            <w:tcW w:w="235" w:type="pct"/>
            <w:shd w:val="clear" w:color="000000" w:fill="D9D9D9"/>
            <w:tcMar>
              <w:left w:w="85" w:type="dxa"/>
              <w:right w:w="85" w:type="dxa"/>
            </w:tcMar>
            <w:vAlign w:val="center"/>
            <w:hideMark/>
          </w:tcPr>
          <w:p w14:paraId="004E8059" w14:textId="77777777" w:rsidR="00D46276" w:rsidRPr="00D46276" w:rsidRDefault="00D46276">
            <w:pPr>
              <w:jc w:val="right"/>
              <w:rPr>
                <w:b/>
                <w:bCs/>
                <w:color w:val="000000"/>
                <w:sz w:val="14"/>
                <w:szCs w:val="14"/>
              </w:rPr>
            </w:pPr>
            <w:r w:rsidRPr="00D46276">
              <w:rPr>
                <w:b/>
                <w:bCs/>
                <w:color w:val="000000"/>
                <w:sz w:val="14"/>
                <w:szCs w:val="14"/>
              </w:rPr>
              <w:t>110.760,9</w:t>
            </w:r>
          </w:p>
        </w:tc>
        <w:tc>
          <w:tcPr>
            <w:tcW w:w="234" w:type="pct"/>
            <w:shd w:val="clear" w:color="000000" w:fill="D9D9D9"/>
            <w:tcMar>
              <w:left w:w="85" w:type="dxa"/>
              <w:right w:w="85" w:type="dxa"/>
            </w:tcMar>
            <w:vAlign w:val="center"/>
            <w:hideMark/>
          </w:tcPr>
          <w:p w14:paraId="5E9E90B3" w14:textId="77777777" w:rsidR="00D46276" w:rsidRPr="00D46276" w:rsidRDefault="00D46276">
            <w:pPr>
              <w:jc w:val="right"/>
              <w:rPr>
                <w:b/>
                <w:bCs/>
                <w:color w:val="000000"/>
                <w:sz w:val="14"/>
                <w:szCs w:val="14"/>
              </w:rPr>
            </w:pPr>
            <w:r w:rsidRPr="00D46276">
              <w:rPr>
                <w:b/>
                <w:bCs/>
                <w:color w:val="000000"/>
                <w:sz w:val="14"/>
                <w:szCs w:val="14"/>
              </w:rPr>
              <w:t>69,8</w:t>
            </w:r>
          </w:p>
        </w:tc>
        <w:tc>
          <w:tcPr>
            <w:tcW w:w="236" w:type="pct"/>
            <w:shd w:val="clear" w:color="000000" w:fill="D9D9D9"/>
            <w:tcMar>
              <w:left w:w="85" w:type="dxa"/>
              <w:right w:w="85" w:type="dxa"/>
            </w:tcMar>
            <w:vAlign w:val="center"/>
            <w:hideMark/>
          </w:tcPr>
          <w:p w14:paraId="04220FFB" w14:textId="77777777" w:rsidR="00D46276" w:rsidRPr="00D46276" w:rsidRDefault="00D46276">
            <w:pPr>
              <w:jc w:val="right"/>
              <w:rPr>
                <w:b/>
                <w:bCs/>
                <w:color w:val="000000"/>
                <w:sz w:val="14"/>
                <w:szCs w:val="14"/>
              </w:rPr>
            </w:pPr>
            <w:r w:rsidRPr="00D46276">
              <w:rPr>
                <w:b/>
                <w:bCs/>
                <w:color w:val="000000"/>
                <w:sz w:val="14"/>
                <w:szCs w:val="14"/>
              </w:rPr>
              <w:t>12.470,0</w:t>
            </w:r>
          </w:p>
        </w:tc>
        <w:tc>
          <w:tcPr>
            <w:tcW w:w="236" w:type="pct"/>
            <w:shd w:val="clear" w:color="000000" w:fill="D9D9D9"/>
            <w:tcMar>
              <w:left w:w="85" w:type="dxa"/>
              <w:right w:w="85" w:type="dxa"/>
            </w:tcMar>
            <w:vAlign w:val="center"/>
            <w:hideMark/>
          </w:tcPr>
          <w:p w14:paraId="29CBAFBB" w14:textId="77777777" w:rsidR="00D46276" w:rsidRPr="00D46276" w:rsidRDefault="00D46276">
            <w:pPr>
              <w:jc w:val="right"/>
              <w:rPr>
                <w:b/>
                <w:bCs/>
                <w:color w:val="000000"/>
                <w:sz w:val="14"/>
                <w:szCs w:val="14"/>
              </w:rPr>
            </w:pPr>
            <w:r w:rsidRPr="00D46276">
              <w:rPr>
                <w:b/>
                <w:bCs/>
                <w:color w:val="000000"/>
                <w:sz w:val="14"/>
                <w:szCs w:val="14"/>
              </w:rPr>
              <w:t>2.207,9</w:t>
            </w:r>
          </w:p>
        </w:tc>
        <w:tc>
          <w:tcPr>
            <w:tcW w:w="236" w:type="pct"/>
            <w:shd w:val="clear" w:color="000000" w:fill="D9D9D9"/>
            <w:tcMar>
              <w:left w:w="85" w:type="dxa"/>
              <w:right w:w="85" w:type="dxa"/>
            </w:tcMar>
            <w:vAlign w:val="center"/>
            <w:hideMark/>
          </w:tcPr>
          <w:p w14:paraId="06215E79" w14:textId="77777777" w:rsidR="00D46276" w:rsidRPr="00D46276" w:rsidRDefault="00D46276">
            <w:pPr>
              <w:jc w:val="right"/>
              <w:rPr>
                <w:b/>
                <w:bCs/>
                <w:color w:val="000000"/>
                <w:sz w:val="14"/>
                <w:szCs w:val="14"/>
              </w:rPr>
            </w:pPr>
            <w:r w:rsidRPr="00D46276">
              <w:rPr>
                <w:b/>
                <w:bCs/>
                <w:color w:val="000000"/>
                <w:sz w:val="14"/>
                <w:szCs w:val="14"/>
              </w:rPr>
              <w:t>125.438,8</w:t>
            </w:r>
          </w:p>
        </w:tc>
        <w:tc>
          <w:tcPr>
            <w:tcW w:w="234" w:type="pct"/>
            <w:shd w:val="clear" w:color="000000" w:fill="D9D9D9"/>
            <w:tcMar>
              <w:left w:w="85" w:type="dxa"/>
              <w:right w:w="85" w:type="dxa"/>
            </w:tcMar>
            <w:vAlign w:val="center"/>
            <w:hideMark/>
          </w:tcPr>
          <w:p w14:paraId="4931EAA6" w14:textId="77777777" w:rsidR="00D46276" w:rsidRPr="00D46276" w:rsidRDefault="00D46276">
            <w:pPr>
              <w:jc w:val="right"/>
              <w:rPr>
                <w:b/>
                <w:bCs/>
                <w:color w:val="000000"/>
                <w:sz w:val="14"/>
                <w:szCs w:val="14"/>
              </w:rPr>
            </w:pPr>
            <w:r w:rsidRPr="00D46276">
              <w:rPr>
                <w:b/>
                <w:bCs/>
                <w:color w:val="000000"/>
                <w:sz w:val="14"/>
                <w:szCs w:val="14"/>
              </w:rPr>
              <w:t>79,0</w:t>
            </w:r>
          </w:p>
        </w:tc>
        <w:tc>
          <w:tcPr>
            <w:tcW w:w="245" w:type="pct"/>
            <w:shd w:val="clear" w:color="000000" w:fill="D9D9D9"/>
            <w:tcMar>
              <w:left w:w="85" w:type="dxa"/>
              <w:right w:w="85" w:type="dxa"/>
            </w:tcMar>
            <w:vAlign w:val="center"/>
            <w:hideMark/>
          </w:tcPr>
          <w:p w14:paraId="1B03BFF8" w14:textId="77777777" w:rsidR="00D46276" w:rsidRPr="00D46276" w:rsidRDefault="00D46276">
            <w:pPr>
              <w:jc w:val="right"/>
              <w:rPr>
                <w:b/>
                <w:bCs/>
                <w:color w:val="000000"/>
                <w:sz w:val="14"/>
                <w:szCs w:val="14"/>
              </w:rPr>
            </w:pPr>
            <w:r w:rsidRPr="00D46276">
              <w:rPr>
                <w:b/>
                <w:bCs/>
                <w:color w:val="000000"/>
                <w:sz w:val="14"/>
                <w:szCs w:val="14"/>
              </w:rPr>
              <w:t>133,3</w:t>
            </w:r>
          </w:p>
        </w:tc>
        <w:tc>
          <w:tcPr>
            <w:tcW w:w="235" w:type="pct"/>
            <w:shd w:val="clear" w:color="000000" w:fill="D9D9D9"/>
            <w:tcMar>
              <w:left w:w="85" w:type="dxa"/>
              <w:right w:w="85" w:type="dxa"/>
            </w:tcMar>
            <w:vAlign w:val="center"/>
            <w:hideMark/>
          </w:tcPr>
          <w:p w14:paraId="79E84284" w14:textId="77777777" w:rsidR="00D46276" w:rsidRPr="00D46276" w:rsidRDefault="00D46276">
            <w:pPr>
              <w:jc w:val="right"/>
              <w:rPr>
                <w:b/>
                <w:bCs/>
                <w:color w:val="000000"/>
                <w:sz w:val="14"/>
                <w:szCs w:val="14"/>
              </w:rPr>
            </w:pPr>
            <w:r w:rsidRPr="00D46276">
              <w:rPr>
                <w:b/>
                <w:bCs/>
                <w:color w:val="000000"/>
                <w:sz w:val="14"/>
                <w:szCs w:val="14"/>
              </w:rPr>
              <w:t>125.572,1</w:t>
            </w:r>
          </w:p>
        </w:tc>
        <w:tc>
          <w:tcPr>
            <w:tcW w:w="234" w:type="pct"/>
            <w:shd w:val="clear" w:color="000000" w:fill="D9D9D9"/>
            <w:tcMar>
              <w:left w:w="85" w:type="dxa"/>
              <w:right w:w="85" w:type="dxa"/>
            </w:tcMar>
            <w:vAlign w:val="center"/>
            <w:hideMark/>
          </w:tcPr>
          <w:p w14:paraId="5E4CAF59" w14:textId="77777777" w:rsidR="00D46276" w:rsidRPr="00D46276" w:rsidRDefault="00D46276">
            <w:pPr>
              <w:jc w:val="right"/>
              <w:rPr>
                <w:b/>
                <w:bCs/>
                <w:color w:val="000000"/>
                <w:sz w:val="14"/>
                <w:szCs w:val="14"/>
              </w:rPr>
            </w:pPr>
            <w:r w:rsidRPr="00D46276">
              <w:rPr>
                <w:b/>
                <w:bCs/>
                <w:color w:val="000000"/>
                <w:sz w:val="14"/>
                <w:szCs w:val="14"/>
              </w:rPr>
              <w:t>79,1</w:t>
            </w:r>
          </w:p>
        </w:tc>
      </w:tr>
    </w:tbl>
    <w:p w14:paraId="7A12FB97" w14:textId="77777777" w:rsidR="007B7109" w:rsidRDefault="007B7109" w:rsidP="009246FA">
      <w:pPr>
        <w:ind w:firstLine="720"/>
        <w:jc w:val="both"/>
        <w:rPr>
          <w:lang w:val="sr-Cyrl-RS"/>
        </w:rPr>
      </w:pPr>
    </w:p>
    <w:p w14:paraId="5274A7E3" w14:textId="26E3EA51" w:rsidR="009246FA" w:rsidRPr="00E36FD0" w:rsidRDefault="009246FA" w:rsidP="009246FA">
      <w:pPr>
        <w:ind w:firstLine="720"/>
        <w:jc w:val="both"/>
        <w:rPr>
          <w:lang w:val="sr-Cyrl-RS"/>
        </w:rPr>
      </w:pPr>
      <w:r w:rsidRPr="00E36FD0">
        <w:rPr>
          <w:lang w:val="sr-Cyrl-RS"/>
        </w:rPr>
        <w:t>У претходно</w:t>
      </w:r>
      <w:r w:rsidR="002E7F20" w:rsidRPr="00E36FD0">
        <w:rPr>
          <w:lang w:val="sr-Cyrl-RS"/>
        </w:rPr>
        <w:t>j</w:t>
      </w:r>
      <w:r w:rsidRPr="00E36FD0">
        <w:rPr>
          <w:lang w:val="sr-Cyrl-RS"/>
        </w:rPr>
        <w:t xml:space="preserve"> табел</w:t>
      </w:r>
      <w:r w:rsidR="002E7F20" w:rsidRPr="00E36FD0">
        <w:rPr>
          <w:lang w:val="sr-Cyrl-RS"/>
        </w:rPr>
        <w:t>и,</w:t>
      </w:r>
      <w:r w:rsidRPr="00E36FD0">
        <w:rPr>
          <w:lang w:val="sr-Cyrl-RS"/>
        </w:rPr>
        <w:t xml:space="preserve"> </w:t>
      </w:r>
      <w:r w:rsidR="002E7F20" w:rsidRPr="00E36FD0">
        <w:rPr>
          <w:lang w:val="sr-Cyrl-RS"/>
        </w:rPr>
        <w:t>п</w:t>
      </w:r>
      <w:r w:rsidRPr="00E36FD0">
        <w:rPr>
          <w:lang w:val="sr-Cyrl-RS"/>
        </w:rPr>
        <w:t>риказ</w:t>
      </w:r>
      <w:r w:rsidR="002E7F20" w:rsidRPr="00E36FD0">
        <w:rPr>
          <w:lang w:val="sr-Cyrl-RS"/>
        </w:rPr>
        <w:t xml:space="preserve">ан је планирани односно остварени принос по врстама дрвећа и по запремини. </w:t>
      </w:r>
      <w:r w:rsidR="00B26BDD" w:rsidRPr="00E36FD0">
        <w:rPr>
          <w:lang w:val="sr-Cyrl-RS"/>
        </w:rPr>
        <w:t>Повећани случајн</w:t>
      </w:r>
      <w:r w:rsidR="00501AA8" w:rsidRPr="00E36FD0">
        <w:rPr>
          <w:lang w:val="sr-Cyrl-RS"/>
        </w:rPr>
        <w:t xml:space="preserve">и принос </w:t>
      </w:r>
      <w:r w:rsidR="00501AA8" w:rsidRPr="007B7109">
        <w:rPr>
          <w:lang w:val="sr-Cyrl-RS"/>
        </w:rPr>
        <w:t xml:space="preserve">од </w:t>
      </w:r>
      <w:r w:rsidR="007B7109" w:rsidRPr="007B7109">
        <w:t>12.470,0</w:t>
      </w:r>
      <w:r w:rsidR="00B26BDD" w:rsidRPr="00E36FD0">
        <w:rPr>
          <w:lang w:val="sr-Cyrl-RS"/>
        </w:rPr>
        <w:t xml:space="preserve"> m³ је </w:t>
      </w:r>
      <w:r w:rsidR="00501AA8" w:rsidRPr="00E36FD0">
        <w:rPr>
          <w:lang w:val="sr-Cyrl-RS"/>
        </w:rPr>
        <w:t>последица ледолома током 2022. године</w:t>
      </w:r>
      <w:r w:rsidR="00B26BDD" w:rsidRPr="00E36FD0">
        <w:rPr>
          <w:lang w:val="sr-Cyrl-RS"/>
        </w:rPr>
        <w:t xml:space="preserve">. Ванредног приноса у претходном уређајном </w:t>
      </w:r>
      <w:r w:rsidR="00246194" w:rsidRPr="00E36FD0">
        <w:rPr>
          <w:lang w:val="sr-Cyrl-RS"/>
        </w:rPr>
        <w:t>није било</w:t>
      </w:r>
      <w:r w:rsidR="00501AA8" w:rsidRPr="00E36FD0">
        <w:rPr>
          <w:lang w:val="sr-Cyrl-RS"/>
        </w:rPr>
        <w:t>.</w:t>
      </w:r>
    </w:p>
    <w:p w14:paraId="69B83BAE" w14:textId="73D438BB" w:rsidR="009D61E4" w:rsidRPr="00E36FD0" w:rsidRDefault="001D4638" w:rsidP="00DF0313">
      <w:pPr>
        <w:ind w:firstLine="720"/>
        <w:jc w:val="both"/>
        <w:rPr>
          <w:lang w:val="sr-Cyrl-RS"/>
        </w:rPr>
      </w:pPr>
      <w:r w:rsidRPr="00E36FD0">
        <w:rPr>
          <w:lang w:val="sr-Cyrl-RS"/>
        </w:rPr>
        <w:t>Г</w:t>
      </w:r>
      <w:r w:rsidR="00501AA8" w:rsidRPr="00E36FD0">
        <w:rPr>
          <w:lang w:val="sr-Cyrl-RS"/>
        </w:rPr>
        <w:t xml:space="preserve">лавни принос остварен је са </w:t>
      </w:r>
      <w:r w:rsidR="007B7109">
        <w:rPr>
          <w:lang w:val="sr-Cyrl-RS"/>
        </w:rPr>
        <w:t>78,5</w:t>
      </w:r>
      <w:r w:rsidRPr="00E36FD0">
        <w:rPr>
          <w:lang w:val="sr-Cyrl-RS"/>
        </w:rPr>
        <w:t xml:space="preserve"> %, док је п</w:t>
      </w:r>
      <w:r w:rsidR="009246FA" w:rsidRPr="00E36FD0">
        <w:rPr>
          <w:lang w:val="sr-Cyrl-RS"/>
        </w:rPr>
        <w:t>ре</w:t>
      </w:r>
      <w:r w:rsidR="00C707B5" w:rsidRPr="00E36FD0">
        <w:rPr>
          <w:lang w:val="sr-Cyrl-RS"/>
        </w:rPr>
        <w:t>т</w:t>
      </w:r>
      <w:r w:rsidR="009246FA" w:rsidRPr="00E36FD0">
        <w:rPr>
          <w:lang w:val="sr-Cyrl-RS"/>
        </w:rPr>
        <w:t xml:space="preserve">ходни принос остварен са </w:t>
      </w:r>
      <w:r w:rsidR="007B7109">
        <w:rPr>
          <w:lang w:val="sr-Cyrl-RS"/>
        </w:rPr>
        <w:t>48,2</w:t>
      </w:r>
      <w:r w:rsidR="009246FA" w:rsidRPr="00E36FD0">
        <w:rPr>
          <w:lang w:val="sr-Cyrl-RS"/>
        </w:rPr>
        <w:t xml:space="preserve"> %</w:t>
      </w:r>
      <w:r w:rsidR="0025103B" w:rsidRPr="00E36FD0">
        <w:rPr>
          <w:lang w:val="sr-Cyrl-RS"/>
        </w:rPr>
        <w:t xml:space="preserve">, те је </w:t>
      </w:r>
      <w:r w:rsidR="006C0F87" w:rsidRPr="00E36FD0">
        <w:rPr>
          <w:lang w:val="sr-Cyrl-RS"/>
        </w:rPr>
        <w:t xml:space="preserve">укупни принос остварен са </w:t>
      </w:r>
      <w:r w:rsidR="007B7109">
        <w:rPr>
          <w:lang w:val="sr-Cyrl-RS"/>
        </w:rPr>
        <w:t>69,8</w:t>
      </w:r>
      <w:r w:rsidR="009246FA" w:rsidRPr="00E36FD0">
        <w:rPr>
          <w:lang w:val="sr-Cyrl-RS"/>
        </w:rPr>
        <w:t xml:space="preserve"> %</w:t>
      </w:r>
      <w:r w:rsidR="002E7F20" w:rsidRPr="00E36FD0">
        <w:rPr>
          <w:lang w:val="sr-Cyrl-RS"/>
        </w:rPr>
        <w:t xml:space="preserve"> гледано по запремини</w:t>
      </w:r>
      <w:r w:rsidR="00F8621E" w:rsidRPr="00E36FD0">
        <w:rPr>
          <w:lang w:val="sr-Cyrl-RS"/>
        </w:rPr>
        <w:t>.</w:t>
      </w:r>
    </w:p>
    <w:p w14:paraId="5F48DD42" w14:textId="77777777" w:rsidR="001F31D4" w:rsidRPr="00E36FD0" w:rsidRDefault="0053373A" w:rsidP="00CC58AF">
      <w:pPr>
        <w:ind w:firstLine="720"/>
        <w:jc w:val="both"/>
        <w:rPr>
          <w:lang w:val="sr-Cyrl-RS"/>
        </w:rPr>
        <w:sectPr w:rsidR="001F31D4" w:rsidRPr="00E36FD0" w:rsidSect="004A584A">
          <w:headerReference w:type="first" r:id="rId24"/>
          <w:footerReference w:type="first" r:id="rId25"/>
          <w:pgSz w:w="16838" w:h="11906" w:orient="landscape"/>
          <w:pgMar w:top="1417" w:right="1417" w:bottom="1417" w:left="1417" w:header="576" w:footer="576" w:gutter="0"/>
          <w:cols w:space="720"/>
          <w:docGrid w:linePitch="600" w:charSpace="32768"/>
        </w:sectPr>
      </w:pPr>
      <w:r w:rsidRPr="00E36FD0">
        <w:rPr>
          <w:lang w:val="sr-Cyrl-RS"/>
        </w:rPr>
        <w:t>Слабија реализација к</w:t>
      </w:r>
      <w:r w:rsidR="0027049F" w:rsidRPr="00E36FD0">
        <w:rPr>
          <w:lang w:val="sr-Cyrl-RS"/>
        </w:rPr>
        <w:t>од претходног приноса јавила</w:t>
      </w:r>
      <w:r w:rsidRPr="00E36FD0">
        <w:rPr>
          <w:lang w:val="sr-Cyrl-RS"/>
        </w:rPr>
        <w:t xml:space="preserve"> се</w:t>
      </w:r>
      <w:r w:rsidR="0027049F" w:rsidRPr="00E36FD0">
        <w:rPr>
          <w:lang w:val="sr-Cyrl-RS"/>
        </w:rPr>
        <w:t xml:space="preserve"> </w:t>
      </w:r>
      <w:r w:rsidR="00F82E33" w:rsidRPr="00E36FD0">
        <w:rPr>
          <w:lang w:val="sr-Cyrl-RS"/>
        </w:rPr>
        <w:t>услед</w:t>
      </w:r>
      <w:r w:rsidR="0027049F" w:rsidRPr="00E36FD0">
        <w:rPr>
          <w:lang w:val="sr-Cyrl-RS"/>
        </w:rPr>
        <w:t xml:space="preserve"> </w:t>
      </w:r>
      <w:r w:rsidR="000615E6" w:rsidRPr="00E36FD0">
        <w:rPr>
          <w:lang w:val="sr-Cyrl-RS"/>
        </w:rPr>
        <w:t>велико</w:t>
      </w:r>
      <w:r w:rsidR="0027049F" w:rsidRPr="00E36FD0">
        <w:rPr>
          <w:lang w:val="sr-Cyrl-RS"/>
        </w:rPr>
        <w:t>г</w:t>
      </w:r>
      <w:r w:rsidR="000615E6" w:rsidRPr="00E36FD0">
        <w:rPr>
          <w:lang w:val="sr-Cyrl-RS"/>
        </w:rPr>
        <w:t xml:space="preserve"> учешћ</w:t>
      </w:r>
      <w:r w:rsidR="0027049F" w:rsidRPr="00E36FD0">
        <w:rPr>
          <w:lang w:val="sr-Cyrl-RS"/>
        </w:rPr>
        <w:t>а</w:t>
      </w:r>
      <w:r w:rsidR="000615E6" w:rsidRPr="00E36FD0">
        <w:rPr>
          <w:lang w:val="sr-Cyrl-RS"/>
        </w:rPr>
        <w:t xml:space="preserve"> танког материјала</w:t>
      </w:r>
      <w:r w:rsidR="0027049F" w:rsidRPr="00E36FD0">
        <w:rPr>
          <w:lang w:val="sr-Cyrl-RS"/>
        </w:rPr>
        <w:t>, тако да за те одсеке</w:t>
      </w:r>
      <w:r w:rsidR="000615E6" w:rsidRPr="00E36FD0">
        <w:rPr>
          <w:lang w:val="sr-Cyrl-RS"/>
        </w:rPr>
        <w:t xml:space="preserve"> није било заинтересованих купаца и из тог разлога нису могли да се реализују тендери</w:t>
      </w:r>
      <w:r w:rsidR="00F8621E" w:rsidRPr="00E36FD0">
        <w:rPr>
          <w:lang w:val="sr-Cyrl-RS"/>
        </w:rPr>
        <w:t>.</w:t>
      </w:r>
    </w:p>
    <w:p w14:paraId="1CE59DFE" w14:textId="2F914A48" w:rsidR="007030C6" w:rsidRDefault="007030C6" w:rsidP="001F31D4">
      <w:pPr>
        <w:pStyle w:val="Caption"/>
        <w:keepNext/>
        <w:rPr>
          <w:lang w:val="sr-Cyrl-RS"/>
        </w:rPr>
      </w:pPr>
      <w:r w:rsidRPr="00E36FD0">
        <w:rPr>
          <w:lang w:val="sr-Cyrl-RS"/>
        </w:rPr>
        <w:lastRenderedPageBreak/>
        <w:t xml:space="preserve">Табела </w:t>
      </w:r>
      <w:r w:rsidR="00410F44" w:rsidRPr="00E36FD0">
        <w:rPr>
          <w:lang w:val="sr-Cyrl-RS"/>
        </w:rPr>
        <w:t>33</w:t>
      </w:r>
      <w:r w:rsidRPr="00E36FD0">
        <w:rPr>
          <w:lang w:val="sr-Cyrl-RS"/>
        </w:rPr>
        <w:t>. Етат по врстама приноса</w:t>
      </w:r>
    </w:p>
    <w:tbl>
      <w:tblPr>
        <w:tblW w:w="5000" w:type="pct"/>
        <w:tblLook w:val="04A0" w:firstRow="1" w:lastRow="0" w:firstColumn="1" w:lastColumn="0" w:noHBand="0" w:noVBand="1"/>
      </w:tblPr>
      <w:tblGrid>
        <w:gridCol w:w="2138"/>
        <w:gridCol w:w="1288"/>
        <w:gridCol w:w="2046"/>
        <w:gridCol w:w="986"/>
        <w:gridCol w:w="855"/>
        <w:gridCol w:w="1098"/>
        <w:gridCol w:w="875"/>
      </w:tblGrid>
      <w:tr w:rsidR="0088166A" w:rsidRPr="0088166A" w14:paraId="781FDDBA" w14:textId="77777777" w:rsidTr="0088166A">
        <w:trPr>
          <w:trHeight w:val="615"/>
        </w:trPr>
        <w:tc>
          <w:tcPr>
            <w:tcW w:w="115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C167A64" w14:textId="77777777" w:rsidR="0088166A" w:rsidRPr="0088166A" w:rsidRDefault="0088166A">
            <w:pPr>
              <w:jc w:val="center"/>
              <w:rPr>
                <w:b/>
                <w:bCs/>
                <w:color w:val="000000"/>
                <w:sz w:val="22"/>
                <w:szCs w:val="22"/>
              </w:rPr>
            </w:pPr>
            <w:r w:rsidRPr="0088166A">
              <w:rPr>
                <w:b/>
                <w:bCs/>
                <w:color w:val="000000"/>
                <w:sz w:val="22"/>
                <w:szCs w:val="22"/>
              </w:rPr>
              <w:t>Врста приноса</w:t>
            </w:r>
          </w:p>
        </w:tc>
        <w:tc>
          <w:tcPr>
            <w:tcW w:w="694"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5621116" w14:textId="77777777" w:rsidR="0088166A" w:rsidRPr="0088166A" w:rsidRDefault="0088166A">
            <w:pPr>
              <w:jc w:val="center"/>
              <w:rPr>
                <w:b/>
                <w:bCs/>
                <w:color w:val="000000"/>
                <w:sz w:val="22"/>
                <w:szCs w:val="22"/>
              </w:rPr>
            </w:pPr>
            <w:r w:rsidRPr="0088166A">
              <w:rPr>
                <w:b/>
                <w:bCs/>
                <w:color w:val="000000"/>
                <w:sz w:val="22"/>
                <w:szCs w:val="22"/>
              </w:rPr>
              <w:t>Површина</w:t>
            </w:r>
          </w:p>
        </w:tc>
        <w:tc>
          <w:tcPr>
            <w:tcW w:w="110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E367320" w14:textId="77777777" w:rsidR="0088166A" w:rsidRPr="0088166A" w:rsidRDefault="0088166A">
            <w:pPr>
              <w:jc w:val="center"/>
              <w:rPr>
                <w:b/>
                <w:bCs/>
                <w:color w:val="000000"/>
                <w:sz w:val="22"/>
                <w:szCs w:val="22"/>
              </w:rPr>
            </w:pPr>
            <w:r w:rsidRPr="0088166A">
              <w:rPr>
                <w:b/>
                <w:bCs/>
                <w:color w:val="000000"/>
                <w:sz w:val="22"/>
                <w:szCs w:val="22"/>
              </w:rPr>
              <w:t>Планирани принос</w:t>
            </w:r>
          </w:p>
        </w:tc>
        <w:tc>
          <w:tcPr>
            <w:tcW w:w="2052" w:type="pct"/>
            <w:gridSpan w:val="4"/>
            <w:tcBorders>
              <w:top w:val="single" w:sz="4" w:space="0" w:color="auto"/>
              <w:left w:val="nil"/>
              <w:bottom w:val="single" w:sz="4" w:space="0" w:color="auto"/>
              <w:right w:val="single" w:sz="4" w:space="0" w:color="auto"/>
            </w:tcBorders>
            <w:shd w:val="clear" w:color="000000" w:fill="D9D9D9"/>
            <w:vAlign w:val="center"/>
            <w:hideMark/>
          </w:tcPr>
          <w:p w14:paraId="19EB6F77" w14:textId="77777777" w:rsidR="0088166A" w:rsidRPr="0088166A" w:rsidRDefault="0088166A">
            <w:pPr>
              <w:jc w:val="center"/>
              <w:rPr>
                <w:b/>
                <w:bCs/>
                <w:color w:val="000000"/>
                <w:sz w:val="22"/>
                <w:szCs w:val="22"/>
              </w:rPr>
            </w:pPr>
            <w:r w:rsidRPr="0088166A">
              <w:rPr>
                <w:b/>
                <w:bCs/>
                <w:color w:val="000000"/>
                <w:sz w:val="22"/>
                <w:szCs w:val="22"/>
              </w:rPr>
              <w:t>Остварени принос</w:t>
            </w:r>
          </w:p>
        </w:tc>
      </w:tr>
      <w:tr w:rsidR="0088166A" w:rsidRPr="0088166A" w14:paraId="2F98F8BD" w14:textId="77777777" w:rsidTr="0088166A">
        <w:trPr>
          <w:trHeight w:val="315"/>
        </w:trPr>
        <w:tc>
          <w:tcPr>
            <w:tcW w:w="1152" w:type="pct"/>
            <w:vMerge/>
            <w:tcBorders>
              <w:top w:val="single" w:sz="4" w:space="0" w:color="auto"/>
              <w:left w:val="single" w:sz="4" w:space="0" w:color="auto"/>
              <w:bottom w:val="single" w:sz="4" w:space="0" w:color="auto"/>
              <w:right w:val="single" w:sz="4" w:space="0" w:color="auto"/>
            </w:tcBorders>
            <w:vAlign w:val="center"/>
            <w:hideMark/>
          </w:tcPr>
          <w:p w14:paraId="798A1CEE" w14:textId="77777777" w:rsidR="0088166A" w:rsidRPr="0088166A" w:rsidRDefault="0088166A">
            <w:pPr>
              <w:rPr>
                <w:b/>
                <w:bCs/>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vAlign w:val="center"/>
            <w:hideMark/>
          </w:tcPr>
          <w:p w14:paraId="4284DA1C" w14:textId="77777777" w:rsidR="0088166A" w:rsidRPr="0088166A" w:rsidRDefault="0088166A">
            <w:pPr>
              <w:rPr>
                <w:b/>
                <w:bCs/>
                <w:color w:val="000000"/>
                <w:sz w:val="22"/>
                <w:szCs w:val="22"/>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14:paraId="7DB0438D" w14:textId="77777777" w:rsidR="0088166A" w:rsidRPr="0088166A" w:rsidRDefault="0088166A">
            <w:pPr>
              <w:rPr>
                <w:b/>
                <w:bCs/>
                <w:color w:val="000000"/>
                <w:sz w:val="22"/>
                <w:szCs w:val="22"/>
              </w:rPr>
            </w:pPr>
          </w:p>
        </w:tc>
        <w:tc>
          <w:tcPr>
            <w:tcW w:w="990" w:type="pct"/>
            <w:gridSpan w:val="2"/>
            <w:tcBorders>
              <w:top w:val="single" w:sz="4" w:space="0" w:color="auto"/>
              <w:left w:val="nil"/>
              <w:bottom w:val="single" w:sz="4" w:space="0" w:color="auto"/>
              <w:right w:val="single" w:sz="4" w:space="0" w:color="auto"/>
            </w:tcBorders>
            <w:shd w:val="clear" w:color="000000" w:fill="D9D9D9"/>
            <w:vAlign w:val="center"/>
            <w:hideMark/>
          </w:tcPr>
          <w:p w14:paraId="6E1C8130" w14:textId="77777777" w:rsidR="0088166A" w:rsidRPr="0088166A" w:rsidRDefault="0088166A">
            <w:pPr>
              <w:jc w:val="center"/>
              <w:rPr>
                <w:b/>
                <w:bCs/>
                <w:color w:val="000000"/>
                <w:sz w:val="22"/>
                <w:szCs w:val="22"/>
              </w:rPr>
            </w:pPr>
            <w:r w:rsidRPr="0088166A">
              <w:rPr>
                <w:b/>
                <w:bCs/>
                <w:color w:val="000000"/>
                <w:sz w:val="22"/>
                <w:szCs w:val="22"/>
              </w:rPr>
              <w:t>Површина</w:t>
            </w:r>
          </w:p>
        </w:tc>
        <w:tc>
          <w:tcPr>
            <w:tcW w:w="1062" w:type="pct"/>
            <w:gridSpan w:val="2"/>
            <w:tcBorders>
              <w:top w:val="single" w:sz="4" w:space="0" w:color="auto"/>
              <w:left w:val="nil"/>
              <w:bottom w:val="single" w:sz="4" w:space="0" w:color="auto"/>
              <w:right w:val="single" w:sz="4" w:space="0" w:color="auto"/>
            </w:tcBorders>
            <w:shd w:val="clear" w:color="000000" w:fill="D9D9D9"/>
            <w:vAlign w:val="center"/>
            <w:hideMark/>
          </w:tcPr>
          <w:p w14:paraId="56951023" w14:textId="77777777" w:rsidR="0088166A" w:rsidRPr="0088166A" w:rsidRDefault="0088166A">
            <w:pPr>
              <w:jc w:val="center"/>
              <w:rPr>
                <w:b/>
                <w:bCs/>
                <w:color w:val="000000"/>
                <w:sz w:val="22"/>
                <w:szCs w:val="22"/>
              </w:rPr>
            </w:pPr>
            <w:r w:rsidRPr="0088166A">
              <w:rPr>
                <w:b/>
                <w:bCs/>
                <w:color w:val="000000"/>
                <w:sz w:val="22"/>
                <w:szCs w:val="22"/>
              </w:rPr>
              <w:t>Запремина</w:t>
            </w:r>
          </w:p>
        </w:tc>
      </w:tr>
      <w:tr w:rsidR="0088166A" w:rsidRPr="0088166A" w14:paraId="7B2F99ED" w14:textId="77777777" w:rsidTr="0088166A">
        <w:trPr>
          <w:trHeight w:val="315"/>
        </w:trPr>
        <w:tc>
          <w:tcPr>
            <w:tcW w:w="1152" w:type="pct"/>
            <w:vMerge/>
            <w:tcBorders>
              <w:top w:val="single" w:sz="4" w:space="0" w:color="auto"/>
              <w:left w:val="single" w:sz="4" w:space="0" w:color="auto"/>
              <w:bottom w:val="single" w:sz="4" w:space="0" w:color="auto"/>
              <w:right w:val="single" w:sz="4" w:space="0" w:color="auto"/>
            </w:tcBorders>
            <w:vAlign w:val="center"/>
            <w:hideMark/>
          </w:tcPr>
          <w:p w14:paraId="1A8B4553" w14:textId="77777777" w:rsidR="0088166A" w:rsidRPr="0088166A" w:rsidRDefault="0088166A">
            <w:pPr>
              <w:rPr>
                <w:b/>
                <w:bCs/>
                <w:color w:val="000000"/>
                <w:sz w:val="22"/>
                <w:szCs w:val="22"/>
              </w:rPr>
            </w:pPr>
          </w:p>
        </w:tc>
        <w:tc>
          <w:tcPr>
            <w:tcW w:w="694" w:type="pct"/>
            <w:tcBorders>
              <w:top w:val="nil"/>
              <w:left w:val="nil"/>
              <w:bottom w:val="single" w:sz="4" w:space="0" w:color="auto"/>
              <w:right w:val="single" w:sz="4" w:space="0" w:color="auto"/>
            </w:tcBorders>
            <w:shd w:val="clear" w:color="000000" w:fill="D9D9D9"/>
            <w:vAlign w:val="center"/>
            <w:hideMark/>
          </w:tcPr>
          <w:p w14:paraId="6BEF52BF" w14:textId="77777777" w:rsidR="0088166A" w:rsidRPr="0088166A" w:rsidRDefault="0088166A">
            <w:pPr>
              <w:jc w:val="center"/>
              <w:rPr>
                <w:b/>
                <w:bCs/>
                <w:color w:val="000000"/>
                <w:sz w:val="22"/>
                <w:szCs w:val="22"/>
              </w:rPr>
            </w:pPr>
            <w:r w:rsidRPr="0088166A">
              <w:rPr>
                <w:b/>
                <w:bCs/>
                <w:color w:val="000000"/>
                <w:sz w:val="22"/>
                <w:szCs w:val="22"/>
              </w:rPr>
              <w:t>ha</w:t>
            </w:r>
          </w:p>
        </w:tc>
        <w:tc>
          <w:tcPr>
            <w:tcW w:w="1102" w:type="pct"/>
            <w:tcBorders>
              <w:top w:val="nil"/>
              <w:left w:val="nil"/>
              <w:bottom w:val="single" w:sz="4" w:space="0" w:color="auto"/>
              <w:right w:val="single" w:sz="4" w:space="0" w:color="auto"/>
            </w:tcBorders>
            <w:shd w:val="clear" w:color="000000" w:fill="D9D9D9"/>
            <w:vAlign w:val="center"/>
            <w:hideMark/>
          </w:tcPr>
          <w:p w14:paraId="5746622C" w14:textId="77777777" w:rsidR="0088166A" w:rsidRPr="0088166A" w:rsidRDefault="0088166A">
            <w:pPr>
              <w:jc w:val="center"/>
              <w:rPr>
                <w:b/>
                <w:bCs/>
                <w:color w:val="000000"/>
                <w:sz w:val="22"/>
                <w:szCs w:val="22"/>
              </w:rPr>
            </w:pPr>
            <w:r w:rsidRPr="0088166A">
              <w:rPr>
                <w:b/>
                <w:bCs/>
                <w:color w:val="000000"/>
                <w:sz w:val="22"/>
                <w:szCs w:val="22"/>
              </w:rPr>
              <w:t>m³</w:t>
            </w:r>
          </w:p>
        </w:tc>
        <w:tc>
          <w:tcPr>
            <w:tcW w:w="529" w:type="pct"/>
            <w:tcBorders>
              <w:top w:val="nil"/>
              <w:left w:val="nil"/>
              <w:bottom w:val="single" w:sz="4" w:space="0" w:color="auto"/>
              <w:right w:val="single" w:sz="4" w:space="0" w:color="auto"/>
            </w:tcBorders>
            <w:shd w:val="clear" w:color="000000" w:fill="D9D9D9"/>
            <w:vAlign w:val="center"/>
            <w:hideMark/>
          </w:tcPr>
          <w:p w14:paraId="42310455" w14:textId="77777777" w:rsidR="0088166A" w:rsidRPr="0088166A" w:rsidRDefault="0088166A">
            <w:pPr>
              <w:jc w:val="center"/>
              <w:rPr>
                <w:b/>
                <w:bCs/>
                <w:color w:val="000000"/>
                <w:sz w:val="22"/>
                <w:szCs w:val="22"/>
              </w:rPr>
            </w:pPr>
            <w:r w:rsidRPr="0088166A">
              <w:rPr>
                <w:b/>
                <w:bCs/>
                <w:color w:val="000000"/>
                <w:sz w:val="22"/>
                <w:szCs w:val="22"/>
              </w:rPr>
              <w:t>ha</w:t>
            </w:r>
          </w:p>
        </w:tc>
        <w:tc>
          <w:tcPr>
            <w:tcW w:w="461" w:type="pct"/>
            <w:tcBorders>
              <w:top w:val="nil"/>
              <w:left w:val="nil"/>
              <w:bottom w:val="single" w:sz="4" w:space="0" w:color="auto"/>
              <w:right w:val="single" w:sz="4" w:space="0" w:color="auto"/>
            </w:tcBorders>
            <w:shd w:val="clear" w:color="000000" w:fill="D9D9D9"/>
            <w:vAlign w:val="center"/>
            <w:hideMark/>
          </w:tcPr>
          <w:p w14:paraId="6D7FFC41" w14:textId="77777777" w:rsidR="0088166A" w:rsidRPr="0088166A" w:rsidRDefault="0088166A">
            <w:pPr>
              <w:jc w:val="center"/>
              <w:rPr>
                <w:b/>
                <w:bCs/>
                <w:color w:val="000000"/>
                <w:sz w:val="22"/>
                <w:szCs w:val="22"/>
              </w:rPr>
            </w:pPr>
            <w:r w:rsidRPr="0088166A">
              <w:rPr>
                <w:b/>
                <w:bCs/>
                <w:color w:val="000000"/>
                <w:sz w:val="22"/>
                <w:szCs w:val="22"/>
              </w:rPr>
              <w:t>%</w:t>
            </w:r>
          </w:p>
        </w:tc>
        <w:tc>
          <w:tcPr>
            <w:tcW w:w="591" w:type="pct"/>
            <w:tcBorders>
              <w:top w:val="nil"/>
              <w:left w:val="nil"/>
              <w:bottom w:val="single" w:sz="4" w:space="0" w:color="auto"/>
              <w:right w:val="single" w:sz="4" w:space="0" w:color="auto"/>
            </w:tcBorders>
            <w:shd w:val="clear" w:color="000000" w:fill="D9D9D9"/>
            <w:vAlign w:val="center"/>
            <w:hideMark/>
          </w:tcPr>
          <w:p w14:paraId="61FD3F79" w14:textId="77777777" w:rsidR="0088166A" w:rsidRPr="0088166A" w:rsidRDefault="0088166A">
            <w:pPr>
              <w:jc w:val="center"/>
              <w:rPr>
                <w:b/>
                <w:bCs/>
                <w:color w:val="000000"/>
                <w:sz w:val="22"/>
                <w:szCs w:val="22"/>
              </w:rPr>
            </w:pPr>
            <w:r w:rsidRPr="0088166A">
              <w:rPr>
                <w:b/>
                <w:bCs/>
                <w:color w:val="000000"/>
                <w:sz w:val="22"/>
                <w:szCs w:val="22"/>
              </w:rPr>
              <w:t>m³</w:t>
            </w:r>
          </w:p>
        </w:tc>
        <w:tc>
          <w:tcPr>
            <w:tcW w:w="471" w:type="pct"/>
            <w:tcBorders>
              <w:top w:val="nil"/>
              <w:left w:val="nil"/>
              <w:bottom w:val="single" w:sz="4" w:space="0" w:color="auto"/>
              <w:right w:val="single" w:sz="4" w:space="0" w:color="auto"/>
            </w:tcBorders>
            <w:shd w:val="clear" w:color="000000" w:fill="D9D9D9"/>
            <w:vAlign w:val="center"/>
            <w:hideMark/>
          </w:tcPr>
          <w:p w14:paraId="4B78FA85" w14:textId="77777777" w:rsidR="0088166A" w:rsidRPr="0088166A" w:rsidRDefault="0088166A">
            <w:pPr>
              <w:jc w:val="center"/>
              <w:rPr>
                <w:b/>
                <w:bCs/>
                <w:color w:val="000000"/>
                <w:sz w:val="22"/>
                <w:szCs w:val="22"/>
              </w:rPr>
            </w:pPr>
            <w:r w:rsidRPr="0088166A">
              <w:rPr>
                <w:b/>
                <w:bCs/>
                <w:color w:val="000000"/>
                <w:sz w:val="22"/>
                <w:szCs w:val="22"/>
              </w:rPr>
              <w:t>%</w:t>
            </w:r>
          </w:p>
        </w:tc>
      </w:tr>
      <w:tr w:rsidR="0088166A" w:rsidRPr="0088166A" w14:paraId="7B58C952" w14:textId="77777777" w:rsidTr="0088166A">
        <w:trPr>
          <w:trHeight w:val="315"/>
        </w:trPr>
        <w:tc>
          <w:tcPr>
            <w:tcW w:w="1152" w:type="pct"/>
            <w:tcBorders>
              <w:top w:val="nil"/>
              <w:left w:val="single" w:sz="4" w:space="0" w:color="auto"/>
              <w:bottom w:val="single" w:sz="4" w:space="0" w:color="auto"/>
              <w:right w:val="single" w:sz="4" w:space="0" w:color="auto"/>
            </w:tcBorders>
            <w:shd w:val="clear" w:color="auto" w:fill="auto"/>
            <w:noWrap/>
            <w:vAlign w:val="center"/>
            <w:hideMark/>
          </w:tcPr>
          <w:p w14:paraId="6C312297" w14:textId="77777777" w:rsidR="0088166A" w:rsidRPr="0088166A" w:rsidRDefault="0088166A">
            <w:pPr>
              <w:jc w:val="center"/>
              <w:rPr>
                <w:color w:val="000000"/>
                <w:sz w:val="22"/>
                <w:szCs w:val="22"/>
              </w:rPr>
            </w:pPr>
            <w:r w:rsidRPr="0088166A">
              <w:rPr>
                <w:color w:val="000000"/>
                <w:sz w:val="22"/>
                <w:szCs w:val="22"/>
              </w:rPr>
              <w:t>Главни</w:t>
            </w:r>
          </w:p>
        </w:tc>
        <w:tc>
          <w:tcPr>
            <w:tcW w:w="694" w:type="pct"/>
            <w:tcBorders>
              <w:top w:val="nil"/>
              <w:left w:val="nil"/>
              <w:bottom w:val="single" w:sz="4" w:space="0" w:color="auto"/>
              <w:right w:val="single" w:sz="4" w:space="0" w:color="auto"/>
            </w:tcBorders>
            <w:shd w:val="clear" w:color="auto" w:fill="auto"/>
            <w:noWrap/>
            <w:vAlign w:val="center"/>
            <w:hideMark/>
          </w:tcPr>
          <w:p w14:paraId="3408E0AF" w14:textId="77777777" w:rsidR="0088166A" w:rsidRPr="0088166A" w:rsidRDefault="0088166A">
            <w:pPr>
              <w:jc w:val="right"/>
              <w:rPr>
                <w:color w:val="000000"/>
                <w:sz w:val="22"/>
                <w:szCs w:val="22"/>
              </w:rPr>
            </w:pPr>
            <w:r w:rsidRPr="0088166A">
              <w:rPr>
                <w:color w:val="000000"/>
                <w:sz w:val="22"/>
                <w:szCs w:val="22"/>
              </w:rPr>
              <w:t>1.116,99</w:t>
            </w:r>
          </w:p>
        </w:tc>
        <w:tc>
          <w:tcPr>
            <w:tcW w:w="1102" w:type="pct"/>
            <w:tcBorders>
              <w:top w:val="nil"/>
              <w:left w:val="nil"/>
              <w:bottom w:val="single" w:sz="4" w:space="0" w:color="auto"/>
              <w:right w:val="single" w:sz="4" w:space="0" w:color="auto"/>
            </w:tcBorders>
            <w:shd w:val="clear" w:color="auto" w:fill="auto"/>
            <w:noWrap/>
            <w:vAlign w:val="center"/>
            <w:hideMark/>
          </w:tcPr>
          <w:p w14:paraId="53A06DB8" w14:textId="77777777" w:rsidR="0088166A" w:rsidRPr="0088166A" w:rsidRDefault="0088166A">
            <w:pPr>
              <w:jc w:val="right"/>
              <w:rPr>
                <w:color w:val="000000"/>
                <w:sz w:val="22"/>
                <w:szCs w:val="22"/>
              </w:rPr>
            </w:pPr>
            <w:r w:rsidRPr="0088166A">
              <w:rPr>
                <w:color w:val="000000"/>
                <w:sz w:val="22"/>
                <w:szCs w:val="22"/>
              </w:rPr>
              <w:t>112.973,3</w:t>
            </w:r>
          </w:p>
        </w:tc>
        <w:tc>
          <w:tcPr>
            <w:tcW w:w="529" w:type="pct"/>
            <w:tcBorders>
              <w:top w:val="nil"/>
              <w:left w:val="nil"/>
              <w:bottom w:val="single" w:sz="4" w:space="0" w:color="auto"/>
              <w:right w:val="single" w:sz="4" w:space="0" w:color="auto"/>
            </w:tcBorders>
            <w:shd w:val="clear" w:color="auto" w:fill="auto"/>
            <w:noWrap/>
            <w:vAlign w:val="center"/>
            <w:hideMark/>
          </w:tcPr>
          <w:p w14:paraId="4C9E0502" w14:textId="77777777" w:rsidR="0088166A" w:rsidRPr="0088166A" w:rsidRDefault="0088166A">
            <w:pPr>
              <w:jc w:val="right"/>
              <w:rPr>
                <w:color w:val="000000"/>
                <w:sz w:val="22"/>
                <w:szCs w:val="22"/>
              </w:rPr>
            </w:pPr>
            <w:r w:rsidRPr="0088166A">
              <w:rPr>
                <w:color w:val="000000"/>
                <w:sz w:val="22"/>
                <w:szCs w:val="22"/>
              </w:rPr>
              <w:t>919,14</w:t>
            </w:r>
          </w:p>
        </w:tc>
        <w:tc>
          <w:tcPr>
            <w:tcW w:w="461" w:type="pct"/>
            <w:tcBorders>
              <w:top w:val="nil"/>
              <w:left w:val="nil"/>
              <w:bottom w:val="single" w:sz="4" w:space="0" w:color="auto"/>
              <w:right w:val="single" w:sz="4" w:space="0" w:color="auto"/>
            </w:tcBorders>
            <w:shd w:val="clear" w:color="auto" w:fill="auto"/>
            <w:noWrap/>
            <w:vAlign w:val="center"/>
            <w:hideMark/>
          </w:tcPr>
          <w:p w14:paraId="6532FD68" w14:textId="77777777" w:rsidR="0088166A" w:rsidRPr="0088166A" w:rsidRDefault="0088166A">
            <w:pPr>
              <w:jc w:val="right"/>
              <w:rPr>
                <w:color w:val="000000"/>
                <w:sz w:val="22"/>
                <w:szCs w:val="22"/>
              </w:rPr>
            </w:pPr>
            <w:r w:rsidRPr="0088166A">
              <w:rPr>
                <w:color w:val="000000"/>
                <w:sz w:val="22"/>
                <w:szCs w:val="22"/>
              </w:rPr>
              <w:t>82,3</w:t>
            </w:r>
          </w:p>
        </w:tc>
        <w:tc>
          <w:tcPr>
            <w:tcW w:w="591" w:type="pct"/>
            <w:tcBorders>
              <w:top w:val="nil"/>
              <w:left w:val="nil"/>
              <w:bottom w:val="single" w:sz="4" w:space="0" w:color="auto"/>
              <w:right w:val="single" w:sz="4" w:space="0" w:color="auto"/>
            </w:tcBorders>
            <w:shd w:val="clear" w:color="auto" w:fill="auto"/>
            <w:noWrap/>
            <w:vAlign w:val="center"/>
            <w:hideMark/>
          </w:tcPr>
          <w:p w14:paraId="70307D42" w14:textId="77777777" w:rsidR="0088166A" w:rsidRPr="0088166A" w:rsidRDefault="0088166A">
            <w:pPr>
              <w:jc w:val="right"/>
              <w:rPr>
                <w:color w:val="000000"/>
                <w:sz w:val="22"/>
                <w:szCs w:val="22"/>
              </w:rPr>
            </w:pPr>
            <w:r w:rsidRPr="0088166A">
              <w:rPr>
                <w:color w:val="000000"/>
                <w:sz w:val="22"/>
                <w:szCs w:val="22"/>
              </w:rPr>
              <w:t>88.705,7</w:t>
            </w:r>
          </w:p>
        </w:tc>
        <w:tc>
          <w:tcPr>
            <w:tcW w:w="471" w:type="pct"/>
            <w:tcBorders>
              <w:top w:val="nil"/>
              <w:left w:val="nil"/>
              <w:bottom w:val="single" w:sz="4" w:space="0" w:color="auto"/>
              <w:right w:val="single" w:sz="4" w:space="0" w:color="auto"/>
            </w:tcBorders>
            <w:shd w:val="clear" w:color="auto" w:fill="auto"/>
            <w:noWrap/>
            <w:vAlign w:val="center"/>
            <w:hideMark/>
          </w:tcPr>
          <w:p w14:paraId="0F423E32" w14:textId="77777777" w:rsidR="0088166A" w:rsidRPr="0088166A" w:rsidRDefault="0088166A">
            <w:pPr>
              <w:jc w:val="right"/>
              <w:rPr>
                <w:color w:val="000000"/>
                <w:sz w:val="22"/>
                <w:szCs w:val="22"/>
              </w:rPr>
            </w:pPr>
            <w:r w:rsidRPr="0088166A">
              <w:rPr>
                <w:color w:val="000000"/>
                <w:sz w:val="22"/>
                <w:szCs w:val="22"/>
              </w:rPr>
              <w:t>78,5</w:t>
            </w:r>
          </w:p>
        </w:tc>
      </w:tr>
      <w:tr w:rsidR="0088166A" w:rsidRPr="0088166A" w14:paraId="7B9CDB07" w14:textId="77777777" w:rsidTr="0088166A">
        <w:trPr>
          <w:trHeight w:val="315"/>
        </w:trPr>
        <w:tc>
          <w:tcPr>
            <w:tcW w:w="1152" w:type="pct"/>
            <w:tcBorders>
              <w:top w:val="nil"/>
              <w:left w:val="single" w:sz="4" w:space="0" w:color="auto"/>
              <w:bottom w:val="single" w:sz="4" w:space="0" w:color="auto"/>
              <w:right w:val="single" w:sz="4" w:space="0" w:color="auto"/>
            </w:tcBorders>
            <w:shd w:val="clear" w:color="auto" w:fill="auto"/>
            <w:noWrap/>
            <w:vAlign w:val="center"/>
            <w:hideMark/>
          </w:tcPr>
          <w:p w14:paraId="183041BB" w14:textId="77777777" w:rsidR="0088166A" w:rsidRPr="0088166A" w:rsidRDefault="0088166A">
            <w:pPr>
              <w:jc w:val="center"/>
              <w:rPr>
                <w:color w:val="000000"/>
                <w:sz w:val="22"/>
                <w:szCs w:val="22"/>
              </w:rPr>
            </w:pPr>
            <w:r w:rsidRPr="0088166A">
              <w:rPr>
                <w:color w:val="000000"/>
                <w:sz w:val="22"/>
                <w:szCs w:val="22"/>
              </w:rPr>
              <w:t>Претходни</w:t>
            </w:r>
          </w:p>
        </w:tc>
        <w:tc>
          <w:tcPr>
            <w:tcW w:w="694" w:type="pct"/>
            <w:tcBorders>
              <w:top w:val="nil"/>
              <w:left w:val="nil"/>
              <w:bottom w:val="single" w:sz="4" w:space="0" w:color="auto"/>
              <w:right w:val="single" w:sz="4" w:space="0" w:color="auto"/>
            </w:tcBorders>
            <w:shd w:val="clear" w:color="auto" w:fill="auto"/>
            <w:noWrap/>
            <w:vAlign w:val="center"/>
            <w:hideMark/>
          </w:tcPr>
          <w:p w14:paraId="0E566EFD" w14:textId="77777777" w:rsidR="0088166A" w:rsidRPr="0088166A" w:rsidRDefault="0088166A">
            <w:pPr>
              <w:jc w:val="right"/>
              <w:rPr>
                <w:color w:val="000000"/>
                <w:sz w:val="22"/>
                <w:szCs w:val="22"/>
              </w:rPr>
            </w:pPr>
            <w:r w:rsidRPr="0088166A">
              <w:rPr>
                <w:color w:val="000000"/>
                <w:sz w:val="22"/>
                <w:szCs w:val="22"/>
              </w:rPr>
              <w:t>1.028,58</w:t>
            </w:r>
          </w:p>
        </w:tc>
        <w:tc>
          <w:tcPr>
            <w:tcW w:w="1102" w:type="pct"/>
            <w:tcBorders>
              <w:top w:val="nil"/>
              <w:left w:val="nil"/>
              <w:bottom w:val="single" w:sz="4" w:space="0" w:color="auto"/>
              <w:right w:val="single" w:sz="4" w:space="0" w:color="auto"/>
            </w:tcBorders>
            <w:shd w:val="clear" w:color="auto" w:fill="auto"/>
            <w:noWrap/>
            <w:vAlign w:val="center"/>
            <w:hideMark/>
          </w:tcPr>
          <w:p w14:paraId="24ECA166" w14:textId="77777777" w:rsidR="0088166A" w:rsidRPr="0088166A" w:rsidRDefault="0088166A">
            <w:pPr>
              <w:jc w:val="right"/>
              <w:rPr>
                <w:color w:val="000000"/>
                <w:sz w:val="22"/>
                <w:szCs w:val="22"/>
              </w:rPr>
            </w:pPr>
            <w:r w:rsidRPr="0088166A">
              <w:rPr>
                <w:color w:val="000000"/>
                <w:sz w:val="22"/>
                <w:szCs w:val="22"/>
              </w:rPr>
              <w:t>45.774,1</w:t>
            </w:r>
          </w:p>
        </w:tc>
        <w:tc>
          <w:tcPr>
            <w:tcW w:w="529" w:type="pct"/>
            <w:tcBorders>
              <w:top w:val="nil"/>
              <w:left w:val="nil"/>
              <w:bottom w:val="single" w:sz="4" w:space="0" w:color="auto"/>
              <w:right w:val="single" w:sz="4" w:space="0" w:color="auto"/>
            </w:tcBorders>
            <w:shd w:val="clear" w:color="auto" w:fill="auto"/>
            <w:noWrap/>
            <w:vAlign w:val="center"/>
            <w:hideMark/>
          </w:tcPr>
          <w:p w14:paraId="24F89674" w14:textId="77777777" w:rsidR="0088166A" w:rsidRPr="0088166A" w:rsidRDefault="0088166A">
            <w:pPr>
              <w:jc w:val="right"/>
              <w:rPr>
                <w:color w:val="000000"/>
                <w:sz w:val="22"/>
                <w:szCs w:val="22"/>
              </w:rPr>
            </w:pPr>
            <w:r w:rsidRPr="0088166A">
              <w:rPr>
                <w:color w:val="000000"/>
                <w:sz w:val="22"/>
                <w:szCs w:val="22"/>
              </w:rPr>
              <w:t>502,75</w:t>
            </w:r>
          </w:p>
        </w:tc>
        <w:tc>
          <w:tcPr>
            <w:tcW w:w="461" w:type="pct"/>
            <w:tcBorders>
              <w:top w:val="nil"/>
              <w:left w:val="nil"/>
              <w:bottom w:val="single" w:sz="4" w:space="0" w:color="auto"/>
              <w:right w:val="single" w:sz="4" w:space="0" w:color="auto"/>
            </w:tcBorders>
            <w:shd w:val="clear" w:color="auto" w:fill="auto"/>
            <w:noWrap/>
            <w:vAlign w:val="center"/>
            <w:hideMark/>
          </w:tcPr>
          <w:p w14:paraId="6FB0B628" w14:textId="77777777" w:rsidR="0088166A" w:rsidRPr="0088166A" w:rsidRDefault="0088166A">
            <w:pPr>
              <w:jc w:val="right"/>
              <w:rPr>
                <w:color w:val="000000"/>
                <w:sz w:val="22"/>
                <w:szCs w:val="22"/>
              </w:rPr>
            </w:pPr>
            <w:r w:rsidRPr="0088166A">
              <w:rPr>
                <w:color w:val="000000"/>
                <w:sz w:val="22"/>
                <w:szCs w:val="22"/>
              </w:rPr>
              <w:t>48,9</w:t>
            </w:r>
          </w:p>
        </w:tc>
        <w:tc>
          <w:tcPr>
            <w:tcW w:w="591" w:type="pct"/>
            <w:tcBorders>
              <w:top w:val="nil"/>
              <w:left w:val="nil"/>
              <w:bottom w:val="single" w:sz="4" w:space="0" w:color="auto"/>
              <w:right w:val="single" w:sz="4" w:space="0" w:color="auto"/>
            </w:tcBorders>
            <w:shd w:val="clear" w:color="auto" w:fill="auto"/>
            <w:noWrap/>
            <w:vAlign w:val="center"/>
            <w:hideMark/>
          </w:tcPr>
          <w:p w14:paraId="69490A73" w14:textId="77777777" w:rsidR="0088166A" w:rsidRPr="0088166A" w:rsidRDefault="0088166A">
            <w:pPr>
              <w:jc w:val="right"/>
              <w:rPr>
                <w:color w:val="000000"/>
                <w:sz w:val="22"/>
                <w:szCs w:val="22"/>
              </w:rPr>
            </w:pPr>
            <w:r w:rsidRPr="0088166A">
              <w:rPr>
                <w:color w:val="000000"/>
                <w:sz w:val="22"/>
                <w:szCs w:val="22"/>
              </w:rPr>
              <w:t>22.055,2</w:t>
            </w:r>
          </w:p>
        </w:tc>
        <w:tc>
          <w:tcPr>
            <w:tcW w:w="471" w:type="pct"/>
            <w:tcBorders>
              <w:top w:val="nil"/>
              <w:left w:val="nil"/>
              <w:bottom w:val="single" w:sz="4" w:space="0" w:color="auto"/>
              <w:right w:val="single" w:sz="4" w:space="0" w:color="auto"/>
            </w:tcBorders>
            <w:shd w:val="clear" w:color="auto" w:fill="auto"/>
            <w:noWrap/>
            <w:vAlign w:val="center"/>
            <w:hideMark/>
          </w:tcPr>
          <w:p w14:paraId="3222C99A" w14:textId="77777777" w:rsidR="0088166A" w:rsidRPr="0088166A" w:rsidRDefault="0088166A">
            <w:pPr>
              <w:jc w:val="right"/>
              <w:rPr>
                <w:color w:val="000000"/>
                <w:sz w:val="22"/>
                <w:szCs w:val="22"/>
              </w:rPr>
            </w:pPr>
            <w:r w:rsidRPr="0088166A">
              <w:rPr>
                <w:color w:val="000000"/>
                <w:sz w:val="22"/>
                <w:szCs w:val="22"/>
              </w:rPr>
              <w:t>48,2</w:t>
            </w:r>
          </w:p>
        </w:tc>
      </w:tr>
      <w:tr w:rsidR="0088166A" w:rsidRPr="0088166A" w14:paraId="0415F2BC" w14:textId="77777777" w:rsidTr="0088166A">
        <w:trPr>
          <w:trHeight w:val="315"/>
        </w:trPr>
        <w:tc>
          <w:tcPr>
            <w:tcW w:w="1152" w:type="pct"/>
            <w:tcBorders>
              <w:top w:val="nil"/>
              <w:left w:val="single" w:sz="4" w:space="0" w:color="auto"/>
              <w:bottom w:val="single" w:sz="4" w:space="0" w:color="auto"/>
              <w:right w:val="single" w:sz="4" w:space="0" w:color="auto"/>
            </w:tcBorders>
            <w:shd w:val="clear" w:color="000000" w:fill="D9D9D9"/>
            <w:noWrap/>
            <w:vAlign w:val="center"/>
            <w:hideMark/>
          </w:tcPr>
          <w:p w14:paraId="4B8BA3B0" w14:textId="77777777" w:rsidR="0088166A" w:rsidRPr="0088166A" w:rsidRDefault="0088166A">
            <w:pPr>
              <w:jc w:val="center"/>
              <w:rPr>
                <w:b/>
                <w:bCs/>
                <w:color w:val="000000"/>
                <w:sz w:val="22"/>
                <w:szCs w:val="22"/>
              </w:rPr>
            </w:pPr>
            <w:r w:rsidRPr="0088166A">
              <w:rPr>
                <w:b/>
                <w:bCs/>
                <w:color w:val="000000"/>
                <w:sz w:val="22"/>
                <w:szCs w:val="22"/>
              </w:rPr>
              <w:t xml:space="preserve">Укупно редовни </w:t>
            </w:r>
          </w:p>
        </w:tc>
        <w:tc>
          <w:tcPr>
            <w:tcW w:w="694" w:type="pct"/>
            <w:tcBorders>
              <w:top w:val="nil"/>
              <w:left w:val="nil"/>
              <w:bottom w:val="single" w:sz="4" w:space="0" w:color="auto"/>
              <w:right w:val="single" w:sz="4" w:space="0" w:color="auto"/>
            </w:tcBorders>
            <w:shd w:val="clear" w:color="000000" w:fill="D9D9D9"/>
            <w:noWrap/>
            <w:vAlign w:val="center"/>
            <w:hideMark/>
          </w:tcPr>
          <w:p w14:paraId="4713726D" w14:textId="77777777" w:rsidR="0088166A" w:rsidRPr="0088166A" w:rsidRDefault="0088166A">
            <w:pPr>
              <w:jc w:val="right"/>
              <w:rPr>
                <w:b/>
                <w:bCs/>
                <w:color w:val="000000"/>
                <w:sz w:val="22"/>
                <w:szCs w:val="22"/>
              </w:rPr>
            </w:pPr>
            <w:r w:rsidRPr="0088166A">
              <w:rPr>
                <w:b/>
                <w:bCs/>
                <w:color w:val="000000"/>
                <w:sz w:val="22"/>
                <w:szCs w:val="22"/>
              </w:rPr>
              <w:t>2.145,58</w:t>
            </w:r>
          </w:p>
        </w:tc>
        <w:tc>
          <w:tcPr>
            <w:tcW w:w="1102" w:type="pct"/>
            <w:tcBorders>
              <w:top w:val="nil"/>
              <w:left w:val="nil"/>
              <w:bottom w:val="single" w:sz="4" w:space="0" w:color="auto"/>
              <w:right w:val="single" w:sz="4" w:space="0" w:color="auto"/>
            </w:tcBorders>
            <w:shd w:val="clear" w:color="000000" w:fill="D9D9D9"/>
            <w:noWrap/>
            <w:vAlign w:val="center"/>
            <w:hideMark/>
          </w:tcPr>
          <w:p w14:paraId="5019911E" w14:textId="77777777" w:rsidR="0088166A" w:rsidRPr="0088166A" w:rsidRDefault="0088166A">
            <w:pPr>
              <w:jc w:val="right"/>
              <w:rPr>
                <w:b/>
                <w:bCs/>
                <w:color w:val="000000"/>
                <w:sz w:val="22"/>
                <w:szCs w:val="22"/>
              </w:rPr>
            </w:pPr>
            <w:r w:rsidRPr="0088166A">
              <w:rPr>
                <w:b/>
                <w:bCs/>
                <w:color w:val="000000"/>
                <w:sz w:val="22"/>
                <w:szCs w:val="22"/>
              </w:rPr>
              <w:t>158.747,5</w:t>
            </w:r>
          </w:p>
        </w:tc>
        <w:tc>
          <w:tcPr>
            <w:tcW w:w="529" w:type="pct"/>
            <w:tcBorders>
              <w:top w:val="nil"/>
              <w:left w:val="nil"/>
              <w:bottom w:val="single" w:sz="4" w:space="0" w:color="auto"/>
              <w:right w:val="single" w:sz="4" w:space="0" w:color="auto"/>
            </w:tcBorders>
            <w:shd w:val="clear" w:color="000000" w:fill="D9D9D9"/>
            <w:noWrap/>
            <w:vAlign w:val="center"/>
            <w:hideMark/>
          </w:tcPr>
          <w:p w14:paraId="7FE11DB6" w14:textId="77777777" w:rsidR="0088166A" w:rsidRPr="0088166A" w:rsidRDefault="0088166A">
            <w:pPr>
              <w:jc w:val="right"/>
              <w:rPr>
                <w:b/>
                <w:bCs/>
                <w:color w:val="000000"/>
                <w:sz w:val="22"/>
                <w:szCs w:val="22"/>
              </w:rPr>
            </w:pPr>
            <w:r w:rsidRPr="0088166A">
              <w:rPr>
                <w:b/>
                <w:bCs/>
                <w:color w:val="000000"/>
                <w:sz w:val="22"/>
                <w:szCs w:val="22"/>
              </w:rPr>
              <w:t>1.421,89</w:t>
            </w:r>
          </w:p>
        </w:tc>
        <w:tc>
          <w:tcPr>
            <w:tcW w:w="461" w:type="pct"/>
            <w:tcBorders>
              <w:top w:val="nil"/>
              <w:left w:val="nil"/>
              <w:bottom w:val="single" w:sz="4" w:space="0" w:color="auto"/>
              <w:right w:val="single" w:sz="4" w:space="0" w:color="auto"/>
            </w:tcBorders>
            <w:shd w:val="clear" w:color="000000" w:fill="D9D9D9"/>
            <w:noWrap/>
            <w:vAlign w:val="center"/>
            <w:hideMark/>
          </w:tcPr>
          <w:p w14:paraId="7A3DCBF2" w14:textId="77777777" w:rsidR="0088166A" w:rsidRPr="0088166A" w:rsidRDefault="0088166A">
            <w:pPr>
              <w:jc w:val="right"/>
              <w:rPr>
                <w:b/>
                <w:bCs/>
                <w:color w:val="000000"/>
                <w:sz w:val="22"/>
                <w:szCs w:val="22"/>
              </w:rPr>
            </w:pPr>
            <w:r w:rsidRPr="0088166A">
              <w:rPr>
                <w:b/>
                <w:bCs/>
                <w:color w:val="000000"/>
                <w:sz w:val="22"/>
                <w:szCs w:val="22"/>
              </w:rPr>
              <w:t>66,3</w:t>
            </w:r>
          </w:p>
        </w:tc>
        <w:tc>
          <w:tcPr>
            <w:tcW w:w="591" w:type="pct"/>
            <w:tcBorders>
              <w:top w:val="nil"/>
              <w:left w:val="nil"/>
              <w:bottom w:val="single" w:sz="4" w:space="0" w:color="auto"/>
              <w:right w:val="single" w:sz="4" w:space="0" w:color="auto"/>
            </w:tcBorders>
            <w:shd w:val="clear" w:color="000000" w:fill="D9D9D9"/>
            <w:noWrap/>
            <w:vAlign w:val="center"/>
            <w:hideMark/>
          </w:tcPr>
          <w:p w14:paraId="2FC5F46F" w14:textId="77777777" w:rsidR="0088166A" w:rsidRPr="0088166A" w:rsidRDefault="0088166A">
            <w:pPr>
              <w:jc w:val="right"/>
              <w:rPr>
                <w:b/>
                <w:bCs/>
                <w:color w:val="000000"/>
                <w:sz w:val="22"/>
                <w:szCs w:val="22"/>
              </w:rPr>
            </w:pPr>
            <w:r w:rsidRPr="0088166A">
              <w:rPr>
                <w:b/>
                <w:bCs/>
                <w:color w:val="000000"/>
                <w:sz w:val="22"/>
                <w:szCs w:val="22"/>
              </w:rPr>
              <w:t>110.760,9</w:t>
            </w:r>
          </w:p>
        </w:tc>
        <w:tc>
          <w:tcPr>
            <w:tcW w:w="471" w:type="pct"/>
            <w:tcBorders>
              <w:top w:val="nil"/>
              <w:left w:val="nil"/>
              <w:bottom w:val="single" w:sz="4" w:space="0" w:color="auto"/>
              <w:right w:val="single" w:sz="4" w:space="0" w:color="auto"/>
            </w:tcBorders>
            <w:shd w:val="clear" w:color="000000" w:fill="D9D9D9"/>
            <w:noWrap/>
            <w:vAlign w:val="center"/>
            <w:hideMark/>
          </w:tcPr>
          <w:p w14:paraId="583F00FE" w14:textId="77777777" w:rsidR="0088166A" w:rsidRPr="0088166A" w:rsidRDefault="0088166A">
            <w:pPr>
              <w:jc w:val="right"/>
              <w:rPr>
                <w:b/>
                <w:bCs/>
                <w:color w:val="000000"/>
                <w:sz w:val="22"/>
                <w:szCs w:val="22"/>
              </w:rPr>
            </w:pPr>
            <w:r w:rsidRPr="0088166A">
              <w:rPr>
                <w:b/>
                <w:bCs/>
                <w:color w:val="000000"/>
                <w:sz w:val="22"/>
                <w:szCs w:val="22"/>
              </w:rPr>
              <w:t>69,8</w:t>
            </w:r>
          </w:p>
        </w:tc>
      </w:tr>
      <w:tr w:rsidR="0088166A" w:rsidRPr="0088166A" w14:paraId="5CCC8AC8" w14:textId="77777777" w:rsidTr="0088166A">
        <w:trPr>
          <w:trHeight w:val="315"/>
        </w:trPr>
        <w:tc>
          <w:tcPr>
            <w:tcW w:w="1152" w:type="pct"/>
            <w:tcBorders>
              <w:top w:val="nil"/>
              <w:left w:val="single" w:sz="4" w:space="0" w:color="auto"/>
              <w:bottom w:val="single" w:sz="4" w:space="0" w:color="auto"/>
              <w:right w:val="single" w:sz="4" w:space="0" w:color="auto"/>
            </w:tcBorders>
            <w:shd w:val="clear" w:color="auto" w:fill="auto"/>
            <w:noWrap/>
            <w:vAlign w:val="center"/>
            <w:hideMark/>
          </w:tcPr>
          <w:p w14:paraId="590DBD55" w14:textId="77777777" w:rsidR="0088166A" w:rsidRPr="0088166A" w:rsidRDefault="0088166A">
            <w:pPr>
              <w:jc w:val="center"/>
              <w:rPr>
                <w:color w:val="000000"/>
                <w:sz w:val="22"/>
                <w:szCs w:val="22"/>
              </w:rPr>
            </w:pPr>
            <w:r w:rsidRPr="0088166A">
              <w:rPr>
                <w:color w:val="000000"/>
                <w:sz w:val="22"/>
                <w:szCs w:val="22"/>
              </w:rPr>
              <w:t>Случајни</w:t>
            </w:r>
          </w:p>
        </w:tc>
        <w:tc>
          <w:tcPr>
            <w:tcW w:w="694" w:type="pct"/>
            <w:tcBorders>
              <w:top w:val="nil"/>
              <w:left w:val="nil"/>
              <w:bottom w:val="single" w:sz="4" w:space="0" w:color="auto"/>
              <w:right w:val="single" w:sz="4" w:space="0" w:color="auto"/>
            </w:tcBorders>
            <w:shd w:val="clear" w:color="auto" w:fill="auto"/>
            <w:noWrap/>
            <w:vAlign w:val="center"/>
            <w:hideMark/>
          </w:tcPr>
          <w:p w14:paraId="7F255811" w14:textId="77777777" w:rsidR="0088166A" w:rsidRPr="0088166A" w:rsidRDefault="0088166A">
            <w:pPr>
              <w:jc w:val="right"/>
              <w:rPr>
                <w:color w:val="000000"/>
                <w:sz w:val="22"/>
                <w:szCs w:val="22"/>
              </w:rPr>
            </w:pPr>
            <w:r w:rsidRPr="0088166A">
              <w:rPr>
                <w:color w:val="000000"/>
                <w:sz w:val="22"/>
                <w:szCs w:val="22"/>
              </w:rPr>
              <w:t> </w:t>
            </w:r>
          </w:p>
        </w:tc>
        <w:tc>
          <w:tcPr>
            <w:tcW w:w="1102" w:type="pct"/>
            <w:tcBorders>
              <w:top w:val="nil"/>
              <w:left w:val="nil"/>
              <w:bottom w:val="single" w:sz="4" w:space="0" w:color="auto"/>
              <w:right w:val="single" w:sz="4" w:space="0" w:color="auto"/>
            </w:tcBorders>
            <w:shd w:val="clear" w:color="auto" w:fill="auto"/>
            <w:noWrap/>
            <w:vAlign w:val="center"/>
            <w:hideMark/>
          </w:tcPr>
          <w:p w14:paraId="56B07D7C" w14:textId="77777777" w:rsidR="0088166A" w:rsidRPr="0088166A" w:rsidRDefault="0088166A">
            <w:pPr>
              <w:jc w:val="right"/>
              <w:rPr>
                <w:color w:val="000000"/>
                <w:sz w:val="22"/>
                <w:szCs w:val="22"/>
              </w:rPr>
            </w:pPr>
            <w:r w:rsidRPr="0088166A">
              <w:rPr>
                <w:color w:val="000000"/>
                <w:sz w:val="22"/>
                <w:szCs w:val="22"/>
              </w:rPr>
              <w:t> </w:t>
            </w:r>
          </w:p>
        </w:tc>
        <w:tc>
          <w:tcPr>
            <w:tcW w:w="529" w:type="pct"/>
            <w:tcBorders>
              <w:top w:val="nil"/>
              <w:left w:val="nil"/>
              <w:bottom w:val="single" w:sz="4" w:space="0" w:color="auto"/>
              <w:right w:val="single" w:sz="4" w:space="0" w:color="auto"/>
            </w:tcBorders>
            <w:shd w:val="clear" w:color="auto" w:fill="auto"/>
            <w:noWrap/>
            <w:vAlign w:val="center"/>
            <w:hideMark/>
          </w:tcPr>
          <w:p w14:paraId="4BCADAE2" w14:textId="77777777" w:rsidR="0088166A" w:rsidRPr="0088166A" w:rsidRDefault="0088166A">
            <w:pPr>
              <w:jc w:val="right"/>
              <w:rPr>
                <w:color w:val="000000"/>
                <w:sz w:val="22"/>
                <w:szCs w:val="22"/>
              </w:rPr>
            </w:pPr>
            <w:r w:rsidRPr="0088166A">
              <w:rPr>
                <w:color w:val="000000"/>
                <w:sz w:val="22"/>
                <w:szCs w:val="22"/>
              </w:rPr>
              <w:t> </w:t>
            </w:r>
          </w:p>
        </w:tc>
        <w:tc>
          <w:tcPr>
            <w:tcW w:w="461" w:type="pct"/>
            <w:tcBorders>
              <w:top w:val="nil"/>
              <w:left w:val="nil"/>
              <w:bottom w:val="single" w:sz="4" w:space="0" w:color="auto"/>
              <w:right w:val="single" w:sz="4" w:space="0" w:color="auto"/>
            </w:tcBorders>
            <w:shd w:val="clear" w:color="auto" w:fill="auto"/>
            <w:noWrap/>
            <w:vAlign w:val="center"/>
            <w:hideMark/>
          </w:tcPr>
          <w:p w14:paraId="403BEBF7" w14:textId="77777777" w:rsidR="0088166A" w:rsidRPr="0088166A" w:rsidRDefault="0088166A">
            <w:pPr>
              <w:jc w:val="right"/>
              <w:rPr>
                <w:color w:val="000000"/>
                <w:sz w:val="22"/>
                <w:szCs w:val="22"/>
              </w:rPr>
            </w:pPr>
            <w:r w:rsidRPr="0088166A">
              <w:rPr>
                <w:color w:val="000000"/>
                <w:sz w:val="22"/>
                <w:szCs w:val="22"/>
              </w:rPr>
              <w:t> </w:t>
            </w:r>
          </w:p>
        </w:tc>
        <w:tc>
          <w:tcPr>
            <w:tcW w:w="591" w:type="pct"/>
            <w:tcBorders>
              <w:top w:val="nil"/>
              <w:left w:val="nil"/>
              <w:bottom w:val="single" w:sz="4" w:space="0" w:color="auto"/>
              <w:right w:val="single" w:sz="4" w:space="0" w:color="auto"/>
            </w:tcBorders>
            <w:shd w:val="clear" w:color="auto" w:fill="auto"/>
            <w:noWrap/>
            <w:vAlign w:val="center"/>
            <w:hideMark/>
          </w:tcPr>
          <w:p w14:paraId="55D830BB" w14:textId="77777777" w:rsidR="0088166A" w:rsidRPr="0088166A" w:rsidRDefault="0088166A">
            <w:pPr>
              <w:jc w:val="right"/>
              <w:rPr>
                <w:color w:val="000000"/>
                <w:sz w:val="22"/>
                <w:szCs w:val="22"/>
              </w:rPr>
            </w:pPr>
            <w:r w:rsidRPr="0088166A">
              <w:rPr>
                <w:color w:val="000000"/>
                <w:sz w:val="22"/>
                <w:szCs w:val="22"/>
              </w:rPr>
              <w:t>12.470,0</w:t>
            </w:r>
          </w:p>
        </w:tc>
        <w:tc>
          <w:tcPr>
            <w:tcW w:w="471" w:type="pct"/>
            <w:tcBorders>
              <w:top w:val="nil"/>
              <w:left w:val="nil"/>
              <w:bottom w:val="single" w:sz="4" w:space="0" w:color="auto"/>
              <w:right w:val="single" w:sz="4" w:space="0" w:color="auto"/>
            </w:tcBorders>
            <w:shd w:val="clear" w:color="auto" w:fill="auto"/>
            <w:noWrap/>
            <w:vAlign w:val="center"/>
            <w:hideMark/>
          </w:tcPr>
          <w:p w14:paraId="61D25325" w14:textId="77777777" w:rsidR="0088166A" w:rsidRPr="0088166A" w:rsidRDefault="0088166A">
            <w:pPr>
              <w:jc w:val="right"/>
              <w:rPr>
                <w:color w:val="000000"/>
                <w:sz w:val="22"/>
                <w:szCs w:val="22"/>
              </w:rPr>
            </w:pPr>
            <w:r w:rsidRPr="0088166A">
              <w:rPr>
                <w:color w:val="000000"/>
                <w:sz w:val="22"/>
                <w:szCs w:val="22"/>
              </w:rPr>
              <w:t> </w:t>
            </w:r>
          </w:p>
        </w:tc>
      </w:tr>
      <w:tr w:rsidR="0088166A" w:rsidRPr="0088166A" w14:paraId="76D4A99E" w14:textId="77777777" w:rsidTr="0088166A">
        <w:trPr>
          <w:trHeight w:val="315"/>
        </w:trPr>
        <w:tc>
          <w:tcPr>
            <w:tcW w:w="1152" w:type="pct"/>
            <w:tcBorders>
              <w:top w:val="nil"/>
              <w:left w:val="single" w:sz="4" w:space="0" w:color="auto"/>
              <w:bottom w:val="single" w:sz="4" w:space="0" w:color="auto"/>
              <w:right w:val="single" w:sz="4" w:space="0" w:color="auto"/>
            </w:tcBorders>
            <w:shd w:val="clear" w:color="auto" w:fill="auto"/>
            <w:noWrap/>
            <w:vAlign w:val="center"/>
            <w:hideMark/>
          </w:tcPr>
          <w:p w14:paraId="2DF4FA6B" w14:textId="77777777" w:rsidR="0088166A" w:rsidRPr="0088166A" w:rsidRDefault="0088166A">
            <w:pPr>
              <w:jc w:val="center"/>
              <w:rPr>
                <w:color w:val="000000"/>
                <w:sz w:val="22"/>
                <w:szCs w:val="22"/>
              </w:rPr>
            </w:pPr>
            <w:r w:rsidRPr="0088166A">
              <w:rPr>
                <w:color w:val="000000"/>
                <w:sz w:val="22"/>
                <w:szCs w:val="22"/>
              </w:rPr>
              <w:t>Ванредни</w:t>
            </w:r>
          </w:p>
        </w:tc>
        <w:tc>
          <w:tcPr>
            <w:tcW w:w="694" w:type="pct"/>
            <w:tcBorders>
              <w:top w:val="nil"/>
              <w:left w:val="nil"/>
              <w:bottom w:val="single" w:sz="4" w:space="0" w:color="auto"/>
              <w:right w:val="single" w:sz="4" w:space="0" w:color="auto"/>
            </w:tcBorders>
            <w:shd w:val="clear" w:color="auto" w:fill="auto"/>
            <w:noWrap/>
            <w:vAlign w:val="center"/>
            <w:hideMark/>
          </w:tcPr>
          <w:p w14:paraId="2A379398" w14:textId="77777777" w:rsidR="0088166A" w:rsidRPr="0088166A" w:rsidRDefault="0088166A">
            <w:pPr>
              <w:jc w:val="right"/>
              <w:rPr>
                <w:color w:val="000000"/>
                <w:sz w:val="22"/>
                <w:szCs w:val="22"/>
              </w:rPr>
            </w:pPr>
            <w:r w:rsidRPr="0088166A">
              <w:rPr>
                <w:color w:val="000000"/>
                <w:sz w:val="22"/>
                <w:szCs w:val="22"/>
              </w:rPr>
              <w:t> </w:t>
            </w:r>
          </w:p>
        </w:tc>
        <w:tc>
          <w:tcPr>
            <w:tcW w:w="1102" w:type="pct"/>
            <w:tcBorders>
              <w:top w:val="nil"/>
              <w:left w:val="nil"/>
              <w:bottom w:val="single" w:sz="4" w:space="0" w:color="auto"/>
              <w:right w:val="single" w:sz="4" w:space="0" w:color="auto"/>
            </w:tcBorders>
            <w:shd w:val="clear" w:color="auto" w:fill="auto"/>
            <w:noWrap/>
            <w:vAlign w:val="center"/>
            <w:hideMark/>
          </w:tcPr>
          <w:p w14:paraId="3125F4F4" w14:textId="77777777" w:rsidR="0088166A" w:rsidRPr="0088166A" w:rsidRDefault="0088166A">
            <w:pPr>
              <w:jc w:val="right"/>
              <w:rPr>
                <w:color w:val="000000"/>
                <w:sz w:val="22"/>
                <w:szCs w:val="22"/>
              </w:rPr>
            </w:pPr>
            <w:r w:rsidRPr="0088166A">
              <w:rPr>
                <w:color w:val="000000"/>
                <w:sz w:val="22"/>
                <w:szCs w:val="22"/>
              </w:rPr>
              <w:t> </w:t>
            </w:r>
          </w:p>
        </w:tc>
        <w:tc>
          <w:tcPr>
            <w:tcW w:w="529" w:type="pct"/>
            <w:tcBorders>
              <w:top w:val="nil"/>
              <w:left w:val="nil"/>
              <w:bottom w:val="single" w:sz="4" w:space="0" w:color="auto"/>
              <w:right w:val="single" w:sz="4" w:space="0" w:color="auto"/>
            </w:tcBorders>
            <w:shd w:val="clear" w:color="auto" w:fill="auto"/>
            <w:noWrap/>
            <w:vAlign w:val="center"/>
            <w:hideMark/>
          </w:tcPr>
          <w:p w14:paraId="1832FA1A" w14:textId="77777777" w:rsidR="0088166A" w:rsidRPr="0088166A" w:rsidRDefault="0088166A">
            <w:pPr>
              <w:jc w:val="right"/>
              <w:rPr>
                <w:color w:val="000000"/>
                <w:sz w:val="22"/>
                <w:szCs w:val="22"/>
              </w:rPr>
            </w:pPr>
            <w:r w:rsidRPr="0088166A">
              <w:rPr>
                <w:color w:val="000000"/>
                <w:sz w:val="22"/>
                <w:szCs w:val="22"/>
              </w:rPr>
              <w:t> </w:t>
            </w:r>
          </w:p>
        </w:tc>
        <w:tc>
          <w:tcPr>
            <w:tcW w:w="461" w:type="pct"/>
            <w:tcBorders>
              <w:top w:val="nil"/>
              <w:left w:val="nil"/>
              <w:bottom w:val="single" w:sz="4" w:space="0" w:color="auto"/>
              <w:right w:val="single" w:sz="4" w:space="0" w:color="auto"/>
            </w:tcBorders>
            <w:shd w:val="clear" w:color="auto" w:fill="auto"/>
            <w:noWrap/>
            <w:vAlign w:val="center"/>
            <w:hideMark/>
          </w:tcPr>
          <w:p w14:paraId="76B17987" w14:textId="77777777" w:rsidR="0088166A" w:rsidRPr="0088166A" w:rsidRDefault="0088166A">
            <w:pPr>
              <w:jc w:val="right"/>
              <w:rPr>
                <w:color w:val="000000"/>
                <w:sz w:val="22"/>
                <w:szCs w:val="22"/>
              </w:rPr>
            </w:pPr>
            <w:r w:rsidRPr="0088166A">
              <w:rPr>
                <w:color w:val="000000"/>
                <w:sz w:val="22"/>
                <w:szCs w:val="22"/>
              </w:rPr>
              <w:t> </w:t>
            </w:r>
          </w:p>
        </w:tc>
        <w:tc>
          <w:tcPr>
            <w:tcW w:w="591" w:type="pct"/>
            <w:tcBorders>
              <w:top w:val="nil"/>
              <w:left w:val="nil"/>
              <w:bottom w:val="single" w:sz="4" w:space="0" w:color="auto"/>
              <w:right w:val="single" w:sz="4" w:space="0" w:color="auto"/>
            </w:tcBorders>
            <w:shd w:val="clear" w:color="auto" w:fill="auto"/>
            <w:noWrap/>
            <w:vAlign w:val="center"/>
            <w:hideMark/>
          </w:tcPr>
          <w:p w14:paraId="11903831" w14:textId="77777777" w:rsidR="0088166A" w:rsidRPr="0088166A" w:rsidRDefault="0088166A">
            <w:pPr>
              <w:jc w:val="right"/>
              <w:rPr>
                <w:color w:val="000000"/>
                <w:sz w:val="22"/>
                <w:szCs w:val="22"/>
              </w:rPr>
            </w:pPr>
            <w:r w:rsidRPr="0088166A">
              <w:rPr>
                <w:color w:val="000000"/>
                <w:sz w:val="22"/>
                <w:szCs w:val="22"/>
              </w:rPr>
              <w:t>2.207,9</w:t>
            </w:r>
          </w:p>
        </w:tc>
        <w:tc>
          <w:tcPr>
            <w:tcW w:w="471" w:type="pct"/>
            <w:tcBorders>
              <w:top w:val="nil"/>
              <w:left w:val="nil"/>
              <w:bottom w:val="single" w:sz="4" w:space="0" w:color="auto"/>
              <w:right w:val="single" w:sz="4" w:space="0" w:color="auto"/>
            </w:tcBorders>
            <w:shd w:val="clear" w:color="auto" w:fill="auto"/>
            <w:noWrap/>
            <w:vAlign w:val="center"/>
            <w:hideMark/>
          </w:tcPr>
          <w:p w14:paraId="64C864EC" w14:textId="77777777" w:rsidR="0088166A" w:rsidRPr="0088166A" w:rsidRDefault="0088166A">
            <w:pPr>
              <w:jc w:val="right"/>
              <w:rPr>
                <w:color w:val="000000"/>
                <w:sz w:val="22"/>
                <w:szCs w:val="22"/>
              </w:rPr>
            </w:pPr>
            <w:r w:rsidRPr="0088166A">
              <w:rPr>
                <w:color w:val="000000"/>
                <w:sz w:val="22"/>
                <w:szCs w:val="22"/>
              </w:rPr>
              <w:t> </w:t>
            </w:r>
          </w:p>
        </w:tc>
      </w:tr>
      <w:tr w:rsidR="0088166A" w:rsidRPr="0088166A" w14:paraId="772E491B" w14:textId="77777777" w:rsidTr="0088166A">
        <w:trPr>
          <w:trHeight w:val="315"/>
        </w:trPr>
        <w:tc>
          <w:tcPr>
            <w:tcW w:w="1152" w:type="pct"/>
            <w:tcBorders>
              <w:top w:val="nil"/>
              <w:left w:val="single" w:sz="4" w:space="0" w:color="auto"/>
              <w:bottom w:val="single" w:sz="4" w:space="0" w:color="auto"/>
              <w:right w:val="single" w:sz="4" w:space="0" w:color="auto"/>
            </w:tcBorders>
            <w:shd w:val="clear" w:color="000000" w:fill="D9D9D9"/>
            <w:noWrap/>
            <w:vAlign w:val="center"/>
            <w:hideMark/>
          </w:tcPr>
          <w:p w14:paraId="577C0437" w14:textId="77777777" w:rsidR="0088166A" w:rsidRPr="0088166A" w:rsidRDefault="0088166A">
            <w:pPr>
              <w:jc w:val="center"/>
              <w:rPr>
                <w:b/>
                <w:bCs/>
                <w:color w:val="000000"/>
                <w:sz w:val="22"/>
                <w:szCs w:val="22"/>
              </w:rPr>
            </w:pPr>
            <w:r w:rsidRPr="0088166A">
              <w:rPr>
                <w:b/>
                <w:bCs/>
                <w:color w:val="000000"/>
                <w:sz w:val="22"/>
                <w:szCs w:val="22"/>
              </w:rPr>
              <w:t>Укупно</w:t>
            </w:r>
          </w:p>
        </w:tc>
        <w:tc>
          <w:tcPr>
            <w:tcW w:w="694" w:type="pct"/>
            <w:tcBorders>
              <w:top w:val="nil"/>
              <w:left w:val="nil"/>
              <w:bottom w:val="single" w:sz="4" w:space="0" w:color="auto"/>
              <w:right w:val="single" w:sz="4" w:space="0" w:color="auto"/>
            </w:tcBorders>
            <w:shd w:val="clear" w:color="000000" w:fill="D9D9D9"/>
            <w:noWrap/>
            <w:vAlign w:val="center"/>
            <w:hideMark/>
          </w:tcPr>
          <w:p w14:paraId="4BBA8886" w14:textId="77777777" w:rsidR="0088166A" w:rsidRPr="0088166A" w:rsidRDefault="0088166A">
            <w:pPr>
              <w:jc w:val="right"/>
              <w:rPr>
                <w:b/>
                <w:bCs/>
                <w:color w:val="000000"/>
                <w:sz w:val="22"/>
                <w:szCs w:val="22"/>
              </w:rPr>
            </w:pPr>
            <w:r w:rsidRPr="0088166A">
              <w:rPr>
                <w:b/>
                <w:bCs/>
                <w:color w:val="000000"/>
                <w:sz w:val="22"/>
                <w:szCs w:val="22"/>
              </w:rPr>
              <w:t> </w:t>
            </w:r>
          </w:p>
        </w:tc>
        <w:tc>
          <w:tcPr>
            <w:tcW w:w="1102" w:type="pct"/>
            <w:tcBorders>
              <w:top w:val="nil"/>
              <w:left w:val="nil"/>
              <w:bottom w:val="single" w:sz="4" w:space="0" w:color="auto"/>
              <w:right w:val="single" w:sz="4" w:space="0" w:color="auto"/>
            </w:tcBorders>
            <w:shd w:val="clear" w:color="000000" w:fill="D9D9D9"/>
            <w:noWrap/>
            <w:vAlign w:val="center"/>
            <w:hideMark/>
          </w:tcPr>
          <w:p w14:paraId="4E144EA7" w14:textId="77777777" w:rsidR="0088166A" w:rsidRPr="0088166A" w:rsidRDefault="0088166A">
            <w:pPr>
              <w:jc w:val="right"/>
              <w:rPr>
                <w:b/>
                <w:bCs/>
                <w:color w:val="000000"/>
                <w:sz w:val="22"/>
                <w:szCs w:val="22"/>
              </w:rPr>
            </w:pPr>
            <w:r w:rsidRPr="0088166A">
              <w:rPr>
                <w:b/>
                <w:bCs/>
                <w:color w:val="000000"/>
                <w:sz w:val="22"/>
                <w:szCs w:val="22"/>
              </w:rPr>
              <w:t> </w:t>
            </w:r>
          </w:p>
        </w:tc>
        <w:tc>
          <w:tcPr>
            <w:tcW w:w="529" w:type="pct"/>
            <w:tcBorders>
              <w:top w:val="nil"/>
              <w:left w:val="nil"/>
              <w:bottom w:val="single" w:sz="4" w:space="0" w:color="auto"/>
              <w:right w:val="single" w:sz="4" w:space="0" w:color="auto"/>
            </w:tcBorders>
            <w:shd w:val="clear" w:color="000000" w:fill="D9D9D9"/>
            <w:noWrap/>
            <w:vAlign w:val="center"/>
            <w:hideMark/>
          </w:tcPr>
          <w:p w14:paraId="7C1A2B90" w14:textId="77777777" w:rsidR="0088166A" w:rsidRPr="0088166A" w:rsidRDefault="0088166A">
            <w:pPr>
              <w:jc w:val="right"/>
              <w:rPr>
                <w:b/>
                <w:bCs/>
                <w:color w:val="000000"/>
                <w:sz w:val="22"/>
                <w:szCs w:val="22"/>
              </w:rPr>
            </w:pPr>
            <w:r w:rsidRPr="0088166A">
              <w:rPr>
                <w:b/>
                <w:bCs/>
                <w:color w:val="000000"/>
                <w:sz w:val="22"/>
                <w:szCs w:val="22"/>
              </w:rPr>
              <w:t> </w:t>
            </w:r>
          </w:p>
        </w:tc>
        <w:tc>
          <w:tcPr>
            <w:tcW w:w="461" w:type="pct"/>
            <w:tcBorders>
              <w:top w:val="nil"/>
              <w:left w:val="nil"/>
              <w:bottom w:val="single" w:sz="4" w:space="0" w:color="auto"/>
              <w:right w:val="single" w:sz="4" w:space="0" w:color="auto"/>
            </w:tcBorders>
            <w:shd w:val="clear" w:color="000000" w:fill="D9D9D9"/>
            <w:noWrap/>
            <w:vAlign w:val="center"/>
            <w:hideMark/>
          </w:tcPr>
          <w:p w14:paraId="13063DC8" w14:textId="77777777" w:rsidR="0088166A" w:rsidRPr="0088166A" w:rsidRDefault="0088166A">
            <w:pPr>
              <w:jc w:val="right"/>
              <w:rPr>
                <w:b/>
                <w:bCs/>
                <w:color w:val="000000"/>
                <w:sz w:val="22"/>
                <w:szCs w:val="22"/>
              </w:rPr>
            </w:pPr>
            <w:r w:rsidRPr="0088166A">
              <w:rPr>
                <w:b/>
                <w:bCs/>
                <w:color w:val="000000"/>
                <w:sz w:val="22"/>
                <w:szCs w:val="22"/>
              </w:rPr>
              <w:t> </w:t>
            </w:r>
          </w:p>
        </w:tc>
        <w:tc>
          <w:tcPr>
            <w:tcW w:w="591" w:type="pct"/>
            <w:tcBorders>
              <w:top w:val="nil"/>
              <w:left w:val="nil"/>
              <w:bottom w:val="single" w:sz="4" w:space="0" w:color="auto"/>
              <w:right w:val="single" w:sz="4" w:space="0" w:color="auto"/>
            </w:tcBorders>
            <w:shd w:val="clear" w:color="000000" w:fill="D9D9D9"/>
            <w:noWrap/>
            <w:vAlign w:val="center"/>
            <w:hideMark/>
          </w:tcPr>
          <w:p w14:paraId="717CEEE8" w14:textId="77777777" w:rsidR="0088166A" w:rsidRPr="0088166A" w:rsidRDefault="0088166A">
            <w:pPr>
              <w:jc w:val="right"/>
              <w:rPr>
                <w:b/>
                <w:bCs/>
                <w:color w:val="000000"/>
                <w:sz w:val="22"/>
                <w:szCs w:val="22"/>
              </w:rPr>
            </w:pPr>
            <w:r w:rsidRPr="0088166A">
              <w:rPr>
                <w:b/>
                <w:bCs/>
                <w:color w:val="000000"/>
                <w:sz w:val="22"/>
                <w:szCs w:val="22"/>
              </w:rPr>
              <w:t>14.677,9</w:t>
            </w:r>
          </w:p>
        </w:tc>
        <w:tc>
          <w:tcPr>
            <w:tcW w:w="471" w:type="pct"/>
            <w:tcBorders>
              <w:top w:val="nil"/>
              <w:left w:val="nil"/>
              <w:bottom w:val="single" w:sz="4" w:space="0" w:color="auto"/>
              <w:right w:val="single" w:sz="4" w:space="0" w:color="auto"/>
            </w:tcBorders>
            <w:shd w:val="clear" w:color="000000" w:fill="D9D9D9"/>
            <w:noWrap/>
            <w:vAlign w:val="center"/>
            <w:hideMark/>
          </w:tcPr>
          <w:p w14:paraId="60E61E89" w14:textId="77777777" w:rsidR="0088166A" w:rsidRPr="0088166A" w:rsidRDefault="0088166A">
            <w:pPr>
              <w:jc w:val="right"/>
              <w:rPr>
                <w:b/>
                <w:bCs/>
                <w:color w:val="000000"/>
                <w:sz w:val="22"/>
                <w:szCs w:val="22"/>
              </w:rPr>
            </w:pPr>
            <w:r w:rsidRPr="0088166A">
              <w:rPr>
                <w:b/>
                <w:bCs/>
                <w:color w:val="000000"/>
                <w:sz w:val="22"/>
                <w:szCs w:val="22"/>
              </w:rPr>
              <w:t> </w:t>
            </w:r>
          </w:p>
        </w:tc>
      </w:tr>
      <w:tr w:rsidR="0088166A" w:rsidRPr="0088166A" w14:paraId="1538E1CD" w14:textId="77777777" w:rsidTr="0088166A">
        <w:trPr>
          <w:trHeight w:val="315"/>
        </w:trPr>
        <w:tc>
          <w:tcPr>
            <w:tcW w:w="1152" w:type="pct"/>
            <w:tcBorders>
              <w:top w:val="nil"/>
              <w:left w:val="single" w:sz="4" w:space="0" w:color="auto"/>
              <w:bottom w:val="single" w:sz="4" w:space="0" w:color="auto"/>
              <w:right w:val="single" w:sz="4" w:space="0" w:color="auto"/>
            </w:tcBorders>
            <w:shd w:val="clear" w:color="000000" w:fill="D9D9D9"/>
            <w:noWrap/>
            <w:vAlign w:val="center"/>
            <w:hideMark/>
          </w:tcPr>
          <w:p w14:paraId="45B77AC2" w14:textId="77777777" w:rsidR="0088166A" w:rsidRPr="0088166A" w:rsidRDefault="0088166A">
            <w:pPr>
              <w:jc w:val="center"/>
              <w:rPr>
                <w:b/>
                <w:bCs/>
                <w:color w:val="000000"/>
                <w:sz w:val="22"/>
                <w:szCs w:val="22"/>
              </w:rPr>
            </w:pPr>
            <w:r w:rsidRPr="0088166A">
              <w:rPr>
                <w:b/>
                <w:bCs/>
                <w:color w:val="000000"/>
                <w:sz w:val="22"/>
                <w:szCs w:val="22"/>
              </w:rPr>
              <w:t>Укупно ГЈ</w:t>
            </w:r>
          </w:p>
        </w:tc>
        <w:tc>
          <w:tcPr>
            <w:tcW w:w="694" w:type="pct"/>
            <w:tcBorders>
              <w:top w:val="nil"/>
              <w:left w:val="nil"/>
              <w:bottom w:val="single" w:sz="4" w:space="0" w:color="auto"/>
              <w:right w:val="single" w:sz="4" w:space="0" w:color="auto"/>
            </w:tcBorders>
            <w:shd w:val="clear" w:color="000000" w:fill="D9D9D9"/>
            <w:noWrap/>
            <w:vAlign w:val="center"/>
            <w:hideMark/>
          </w:tcPr>
          <w:p w14:paraId="2AED3853" w14:textId="77777777" w:rsidR="0088166A" w:rsidRPr="0088166A" w:rsidRDefault="0088166A">
            <w:pPr>
              <w:jc w:val="right"/>
              <w:rPr>
                <w:b/>
                <w:bCs/>
                <w:color w:val="000000"/>
                <w:sz w:val="22"/>
                <w:szCs w:val="22"/>
              </w:rPr>
            </w:pPr>
            <w:r w:rsidRPr="0088166A">
              <w:rPr>
                <w:b/>
                <w:bCs/>
                <w:color w:val="000000"/>
                <w:sz w:val="22"/>
                <w:szCs w:val="22"/>
              </w:rPr>
              <w:t>2.145,58</w:t>
            </w:r>
          </w:p>
        </w:tc>
        <w:tc>
          <w:tcPr>
            <w:tcW w:w="1102" w:type="pct"/>
            <w:tcBorders>
              <w:top w:val="nil"/>
              <w:left w:val="nil"/>
              <w:bottom w:val="single" w:sz="4" w:space="0" w:color="auto"/>
              <w:right w:val="single" w:sz="4" w:space="0" w:color="auto"/>
            </w:tcBorders>
            <w:shd w:val="clear" w:color="000000" w:fill="D9D9D9"/>
            <w:noWrap/>
            <w:vAlign w:val="center"/>
            <w:hideMark/>
          </w:tcPr>
          <w:p w14:paraId="69968571" w14:textId="77777777" w:rsidR="0088166A" w:rsidRPr="0088166A" w:rsidRDefault="0088166A">
            <w:pPr>
              <w:jc w:val="right"/>
              <w:rPr>
                <w:b/>
                <w:bCs/>
                <w:color w:val="000000"/>
                <w:sz w:val="22"/>
                <w:szCs w:val="22"/>
              </w:rPr>
            </w:pPr>
            <w:r w:rsidRPr="0088166A">
              <w:rPr>
                <w:b/>
                <w:bCs/>
                <w:color w:val="000000"/>
                <w:sz w:val="22"/>
                <w:szCs w:val="22"/>
              </w:rPr>
              <w:t>158.747,5</w:t>
            </w:r>
          </w:p>
        </w:tc>
        <w:tc>
          <w:tcPr>
            <w:tcW w:w="529" w:type="pct"/>
            <w:tcBorders>
              <w:top w:val="nil"/>
              <w:left w:val="nil"/>
              <w:bottom w:val="single" w:sz="4" w:space="0" w:color="auto"/>
              <w:right w:val="single" w:sz="4" w:space="0" w:color="auto"/>
            </w:tcBorders>
            <w:shd w:val="clear" w:color="000000" w:fill="D9D9D9"/>
            <w:noWrap/>
            <w:vAlign w:val="center"/>
            <w:hideMark/>
          </w:tcPr>
          <w:p w14:paraId="4E8A3038" w14:textId="77777777" w:rsidR="0088166A" w:rsidRPr="0088166A" w:rsidRDefault="0088166A">
            <w:pPr>
              <w:jc w:val="right"/>
              <w:rPr>
                <w:b/>
                <w:bCs/>
                <w:color w:val="000000"/>
                <w:sz w:val="22"/>
                <w:szCs w:val="22"/>
              </w:rPr>
            </w:pPr>
            <w:r w:rsidRPr="0088166A">
              <w:rPr>
                <w:b/>
                <w:bCs/>
                <w:color w:val="000000"/>
                <w:sz w:val="22"/>
                <w:szCs w:val="22"/>
              </w:rPr>
              <w:t>1.421,89</w:t>
            </w:r>
          </w:p>
        </w:tc>
        <w:tc>
          <w:tcPr>
            <w:tcW w:w="461" w:type="pct"/>
            <w:tcBorders>
              <w:top w:val="nil"/>
              <w:left w:val="nil"/>
              <w:bottom w:val="single" w:sz="4" w:space="0" w:color="auto"/>
              <w:right w:val="single" w:sz="4" w:space="0" w:color="auto"/>
            </w:tcBorders>
            <w:shd w:val="clear" w:color="000000" w:fill="D9D9D9"/>
            <w:noWrap/>
            <w:vAlign w:val="center"/>
            <w:hideMark/>
          </w:tcPr>
          <w:p w14:paraId="2668AAF6" w14:textId="77777777" w:rsidR="0088166A" w:rsidRPr="0088166A" w:rsidRDefault="0088166A">
            <w:pPr>
              <w:jc w:val="right"/>
              <w:rPr>
                <w:b/>
                <w:bCs/>
                <w:color w:val="000000"/>
                <w:sz w:val="22"/>
                <w:szCs w:val="22"/>
              </w:rPr>
            </w:pPr>
            <w:r w:rsidRPr="0088166A">
              <w:rPr>
                <w:b/>
                <w:bCs/>
                <w:color w:val="000000"/>
                <w:sz w:val="22"/>
                <w:szCs w:val="22"/>
              </w:rPr>
              <w:t>66,3</w:t>
            </w:r>
          </w:p>
        </w:tc>
        <w:tc>
          <w:tcPr>
            <w:tcW w:w="591" w:type="pct"/>
            <w:tcBorders>
              <w:top w:val="nil"/>
              <w:left w:val="nil"/>
              <w:bottom w:val="single" w:sz="4" w:space="0" w:color="auto"/>
              <w:right w:val="single" w:sz="4" w:space="0" w:color="auto"/>
            </w:tcBorders>
            <w:shd w:val="clear" w:color="000000" w:fill="D9D9D9"/>
            <w:noWrap/>
            <w:vAlign w:val="center"/>
            <w:hideMark/>
          </w:tcPr>
          <w:p w14:paraId="1873784F" w14:textId="77777777" w:rsidR="0088166A" w:rsidRPr="0088166A" w:rsidRDefault="0088166A">
            <w:pPr>
              <w:jc w:val="right"/>
              <w:rPr>
                <w:b/>
                <w:bCs/>
                <w:color w:val="000000"/>
                <w:sz w:val="22"/>
                <w:szCs w:val="22"/>
              </w:rPr>
            </w:pPr>
            <w:r w:rsidRPr="0088166A">
              <w:rPr>
                <w:b/>
                <w:bCs/>
                <w:color w:val="000000"/>
                <w:sz w:val="22"/>
                <w:szCs w:val="22"/>
              </w:rPr>
              <w:t>125.438,8</w:t>
            </w:r>
          </w:p>
        </w:tc>
        <w:tc>
          <w:tcPr>
            <w:tcW w:w="471" w:type="pct"/>
            <w:tcBorders>
              <w:top w:val="nil"/>
              <w:left w:val="nil"/>
              <w:bottom w:val="single" w:sz="4" w:space="0" w:color="auto"/>
              <w:right w:val="single" w:sz="4" w:space="0" w:color="auto"/>
            </w:tcBorders>
            <w:shd w:val="clear" w:color="000000" w:fill="D9D9D9"/>
            <w:noWrap/>
            <w:vAlign w:val="center"/>
            <w:hideMark/>
          </w:tcPr>
          <w:p w14:paraId="20DB397B" w14:textId="77777777" w:rsidR="0088166A" w:rsidRPr="0088166A" w:rsidRDefault="0088166A">
            <w:pPr>
              <w:jc w:val="right"/>
              <w:rPr>
                <w:b/>
                <w:bCs/>
                <w:color w:val="000000"/>
                <w:sz w:val="22"/>
                <w:szCs w:val="22"/>
              </w:rPr>
            </w:pPr>
            <w:r w:rsidRPr="0088166A">
              <w:rPr>
                <w:b/>
                <w:bCs/>
                <w:color w:val="000000"/>
                <w:sz w:val="22"/>
                <w:szCs w:val="22"/>
              </w:rPr>
              <w:t>79,0</w:t>
            </w:r>
          </w:p>
        </w:tc>
      </w:tr>
    </w:tbl>
    <w:p w14:paraId="2113D29F" w14:textId="77777777" w:rsidR="0027384A" w:rsidRPr="00E36FD0" w:rsidRDefault="0027384A" w:rsidP="000B1861">
      <w:pPr>
        <w:ind w:left="810"/>
        <w:rPr>
          <w:lang w:val="sr-Cyrl-RS"/>
        </w:rPr>
      </w:pPr>
    </w:p>
    <w:p w14:paraId="1083E446" w14:textId="2F29330A" w:rsidR="00BB173C" w:rsidRPr="00E36FD0" w:rsidRDefault="00BB173C" w:rsidP="0025103B">
      <w:pPr>
        <w:ind w:firstLine="709"/>
        <w:jc w:val="both"/>
        <w:rPr>
          <w:bCs/>
          <w:szCs w:val="28"/>
          <w:lang w:val="sr-Cyrl-RS"/>
        </w:rPr>
      </w:pPr>
      <w:r w:rsidRPr="00E36FD0">
        <w:rPr>
          <w:bCs/>
          <w:szCs w:val="28"/>
          <w:lang w:val="sr-Cyrl-RS"/>
        </w:rPr>
        <w:t xml:space="preserve">Гледано по </w:t>
      </w:r>
      <w:r w:rsidR="00A1536A" w:rsidRPr="00E36FD0">
        <w:rPr>
          <w:bCs/>
          <w:szCs w:val="28"/>
          <w:lang w:val="sr-Cyrl-RS"/>
        </w:rPr>
        <w:t>површини</w:t>
      </w:r>
      <w:r w:rsidR="0027384A" w:rsidRPr="00E36FD0">
        <w:rPr>
          <w:bCs/>
          <w:szCs w:val="28"/>
          <w:lang w:val="sr-Cyrl-RS"/>
        </w:rPr>
        <w:t xml:space="preserve">, главни принос је </w:t>
      </w:r>
      <w:r w:rsidR="002815A4" w:rsidRPr="00E36FD0">
        <w:rPr>
          <w:bCs/>
          <w:szCs w:val="28"/>
          <w:lang w:val="sr-Cyrl-RS"/>
        </w:rPr>
        <w:t>рализ</w:t>
      </w:r>
      <w:r w:rsidR="00AB1A12" w:rsidRPr="00E36FD0">
        <w:rPr>
          <w:bCs/>
          <w:szCs w:val="28"/>
          <w:lang w:val="sr-Cyrl-RS"/>
        </w:rPr>
        <w:t xml:space="preserve">ован на </w:t>
      </w:r>
      <w:r w:rsidR="0088166A" w:rsidRPr="0088166A">
        <w:rPr>
          <w:bCs/>
          <w:szCs w:val="28"/>
        </w:rPr>
        <w:t>82,3</w:t>
      </w:r>
      <w:r w:rsidR="0027384A" w:rsidRPr="00E36FD0">
        <w:rPr>
          <w:bCs/>
          <w:szCs w:val="28"/>
          <w:lang w:val="sr-Cyrl-RS"/>
        </w:rPr>
        <w:t xml:space="preserve"> %,</w:t>
      </w:r>
      <w:r w:rsidRPr="00E36FD0">
        <w:rPr>
          <w:bCs/>
          <w:szCs w:val="28"/>
          <w:lang w:val="sr-Cyrl-RS"/>
        </w:rPr>
        <w:t xml:space="preserve"> претходни принос </w:t>
      </w:r>
      <w:r w:rsidR="0027049F" w:rsidRPr="00E36FD0">
        <w:rPr>
          <w:bCs/>
          <w:szCs w:val="28"/>
          <w:lang w:val="sr-Cyrl-RS"/>
        </w:rPr>
        <w:t>н</w:t>
      </w:r>
      <w:r w:rsidRPr="00E36FD0">
        <w:rPr>
          <w:bCs/>
          <w:szCs w:val="28"/>
          <w:lang w:val="sr-Cyrl-RS"/>
        </w:rPr>
        <w:t xml:space="preserve">а </w:t>
      </w:r>
      <w:r w:rsidR="0088166A" w:rsidRPr="0088166A">
        <w:rPr>
          <w:bCs/>
          <w:szCs w:val="28"/>
        </w:rPr>
        <w:t>48,9</w:t>
      </w:r>
      <w:r w:rsidR="0088166A">
        <w:rPr>
          <w:bCs/>
          <w:szCs w:val="28"/>
          <w:lang w:val="sr-Cyrl-RS"/>
        </w:rPr>
        <w:t xml:space="preserve"> </w:t>
      </w:r>
      <w:r w:rsidRPr="00E36FD0">
        <w:rPr>
          <w:bCs/>
          <w:szCs w:val="28"/>
          <w:lang w:val="sr-Cyrl-RS"/>
        </w:rPr>
        <w:t>%</w:t>
      </w:r>
      <w:r w:rsidR="0027049F" w:rsidRPr="00E36FD0">
        <w:rPr>
          <w:bCs/>
          <w:szCs w:val="28"/>
          <w:lang w:val="sr-Cyrl-RS"/>
        </w:rPr>
        <w:t>,</w:t>
      </w:r>
      <w:r w:rsidRPr="00E36FD0">
        <w:rPr>
          <w:bCs/>
          <w:szCs w:val="28"/>
          <w:lang w:val="sr-Cyrl-RS"/>
        </w:rPr>
        <w:t xml:space="preserve"> док </w:t>
      </w:r>
      <w:r w:rsidR="0027384A" w:rsidRPr="00E36FD0">
        <w:rPr>
          <w:bCs/>
          <w:szCs w:val="28"/>
          <w:lang w:val="sr-Cyrl-RS"/>
        </w:rPr>
        <w:t xml:space="preserve">је </w:t>
      </w:r>
      <w:r w:rsidRPr="00E36FD0">
        <w:rPr>
          <w:bCs/>
          <w:szCs w:val="28"/>
          <w:lang w:val="sr-Cyrl-RS"/>
        </w:rPr>
        <w:t>укупн</w:t>
      </w:r>
      <w:r w:rsidR="0027049F" w:rsidRPr="00E36FD0">
        <w:rPr>
          <w:bCs/>
          <w:szCs w:val="28"/>
          <w:lang w:val="sr-Cyrl-RS"/>
        </w:rPr>
        <w:t>а</w:t>
      </w:r>
      <w:r w:rsidRPr="00E36FD0">
        <w:rPr>
          <w:bCs/>
          <w:szCs w:val="28"/>
          <w:lang w:val="sr-Cyrl-RS"/>
        </w:rPr>
        <w:t xml:space="preserve"> реализ</w:t>
      </w:r>
      <w:r w:rsidR="00A1536A" w:rsidRPr="00E36FD0">
        <w:rPr>
          <w:bCs/>
          <w:szCs w:val="28"/>
          <w:lang w:val="sr-Cyrl-RS"/>
        </w:rPr>
        <w:t>ација по површини</w:t>
      </w:r>
      <w:r w:rsidRPr="00E36FD0">
        <w:rPr>
          <w:bCs/>
          <w:szCs w:val="28"/>
          <w:lang w:val="sr-Cyrl-RS"/>
        </w:rPr>
        <w:t xml:space="preserve"> </w:t>
      </w:r>
      <w:r w:rsidR="00A1536A" w:rsidRPr="0088166A">
        <w:rPr>
          <w:bCs/>
          <w:szCs w:val="28"/>
          <w:lang w:val="sr-Cyrl-RS"/>
        </w:rPr>
        <w:t xml:space="preserve">износи </w:t>
      </w:r>
      <w:r w:rsidR="0088166A" w:rsidRPr="0088166A">
        <w:rPr>
          <w:bCs/>
          <w:szCs w:val="28"/>
        </w:rPr>
        <w:t>66,3</w:t>
      </w:r>
      <w:r w:rsidRPr="00E36FD0">
        <w:rPr>
          <w:bCs/>
          <w:szCs w:val="28"/>
          <w:lang w:val="sr-Cyrl-RS"/>
        </w:rPr>
        <w:t xml:space="preserve"> %</w:t>
      </w:r>
      <w:r w:rsidR="0027049F" w:rsidRPr="00E36FD0">
        <w:rPr>
          <w:bCs/>
          <w:szCs w:val="28"/>
          <w:lang w:val="sr-Cyrl-RS"/>
        </w:rPr>
        <w:t>.</w:t>
      </w:r>
    </w:p>
    <w:p w14:paraId="4DFBECBD" w14:textId="639A8973" w:rsidR="00FF4AF3" w:rsidRPr="00E36FD0" w:rsidRDefault="00FF4AF3" w:rsidP="0025103B">
      <w:pPr>
        <w:ind w:firstLine="709"/>
        <w:jc w:val="both"/>
        <w:rPr>
          <w:bCs/>
          <w:szCs w:val="28"/>
          <w:lang w:val="sr-Cyrl-RS"/>
        </w:rPr>
      </w:pPr>
      <w:r w:rsidRPr="00E36FD0">
        <w:rPr>
          <w:bCs/>
          <w:szCs w:val="28"/>
          <w:lang w:val="sr-Cyrl-RS"/>
        </w:rPr>
        <w:t xml:space="preserve">Укупно извршење, односно збрир оствареног планираног етата и случајног приноса, износи </w:t>
      </w:r>
      <w:r w:rsidR="0088166A" w:rsidRPr="0088166A">
        <w:rPr>
          <w:szCs w:val="28"/>
        </w:rPr>
        <w:t>79,0</w:t>
      </w:r>
      <w:r w:rsidRPr="00E36FD0">
        <w:rPr>
          <w:bCs/>
          <w:szCs w:val="28"/>
          <w:lang w:val="sr-Cyrl-RS"/>
        </w:rPr>
        <w:t xml:space="preserve"> %.</w:t>
      </w:r>
    </w:p>
    <w:p w14:paraId="3B368D4B" w14:textId="77777777" w:rsidR="009246FA" w:rsidRPr="00E36FD0" w:rsidRDefault="005633C7" w:rsidP="00DF4941">
      <w:pPr>
        <w:pStyle w:val="Heading2"/>
        <w:rPr>
          <w:sz w:val="23"/>
          <w:szCs w:val="23"/>
          <w:lang w:val="sr-Cyrl-RS"/>
        </w:rPr>
      </w:pPr>
      <w:bookmarkStart w:id="352" w:name="_Toc44863170"/>
      <w:bookmarkStart w:id="353" w:name="_Toc45211142"/>
      <w:bookmarkStart w:id="354" w:name="_Toc57270481"/>
      <w:bookmarkStart w:id="355" w:name="_Toc57291189"/>
      <w:bookmarkStart w:id="356" w:name="_Toc65060518"/>
      <w:bookmarkStart w:id="357" w:name="_Toc94179436"/>
      <w:bookmarkStart w:id="358" w:name="_Toc135218672"/>
      <w:bookmarkStart w:id="359" w:name="_Toc231815424"/>
      <w:r w:rsidRPr="00E36FD0">
        <w:rPr>
          <w:lang w:val="sr-Cyrl-RS"/>
        </w:rPr>
        <w:t>2.3.3.</w:t>
      </w:r>
      <w:r w:rsidR="009246FA" w:rsidRPr="00E36FD0">
        <w:rPr>
          <w:lang w:val="sr-Cyrl-RS"/>
        </w:rPr>
        <w:t xml:space="preserve"> Општи осврт на досадашње газдовање</w:t>
      </w:r>
      <w:bookmarkEnd w:id="352"/>
      <w:bookmarkEnd w:id="353"/>
      <w:bookmarkEnd w:id="354"/>
      <w:bookmarkEnd w:id="355"/>
      <w:bookmarkEnd w:id="356"/>
      <w:bookmarkEnd w:id="357"/>
      <w:bookmarkEnd w:id="358"/>
      <w:bookmarkEnd w:id="359"/>
    </w:p>
    <w:p w14:paraId="36D75C39" w14:textId="77777777" w:rsidR="009246FA" w:rsidRPr="00E36FD0" w:rsidRDefault="009246FA" w:rsidP="009246FA">
      <w:pPr>
        <w:ind w:firstLine="720"/>
        <w:jc w:val="both"/>
        <w:rPr>
          <w:b/>
          <w:bCs/>
          <w:sz w:val="23"/>
          <w:szCs w:val="23"/>
          <w:lang w:val="sr-Cyrl-RS"/>
        </w:rPr>
      </w:pPr>
    </w:p>
    <w:p w14:paraId="7EF9D8B6" w14:textId="77777777" w:rsidR="009246FA" w:rsidRPr="00E36FD0" w:rsidRDefault="009246FA" w:rsidP="003E1704">
      <w:pPr>
        <w:ind w:firstLine="709"/>
        <w:jc w:val="both"/>
        <w:rPr>
          <w:lang w:val="sr-Cyrl-RS"/>
        </w:rPr>
      </w:pPr>
      <w:r w:rsidRPr="00E36FD0">
        <w:rPr>
          <w:lang w:val="sr-Cyrl-RS"/>
        </w:rPr>
        <w:t>У целини гледано шумски фонд и досадашње газдовање шумама (у протеклих десет година) карактерише:</w:t>
      </w:r>
    </w:p>
    <w:p w14:paraId="51FBAE6F" w14:textId="77777777" w:rsidR="009246FA" w:rsidRPr="00E36FD0" w:rsidRDefault="009246FA" w:rsidP="009246FA">
      <w:pPr>
        <w:jc w:val="both"/>
        <w:rPr>
          <w:lang w:val="sr-Cyrl-RS"/>
        </w:rPr>
      </w:pPr>
    </w:p>
    <w:p w14:paraId="56E0B44E" w14:textId="334742B0" w:rsidR="009246FA" w:rsidRPr="00E36FD0" w:rsidRDefault="009246FA" w:rsidP="003E1704">
      <w:pPr>
        <w:numPr>
          <w:ilvl w:val="0"/>
          <w:numId w:val="2"/>
        </w:numPr>
        <w:ind w:left="709" w:hanging="283"/>
        <w:jc w:val="both"/>
        <w:rPr>
          <w:lang w:val="sr-Cyrl-RS"/>
        </w:rPr>
      </w:pPr>
      <w:r w:rsidRPr="00E36FD0">
        <w:rPr>
          <w:lang w:val="sr-Cyrl-RS"/>
        </w:rPr>
        <w:t xml:space="preserve">Планирани радови на гајењу шума,  испуњени су са </w:t>
      </w:r>
      <w:r w:rsidR="0088166A">
        <w:rPr>
          <w:b/>
          <w:bCs/>
          <w:lang w:val="sr-Cyrl-RS"/>
        </w:rPr>
        <w:t>146,7</w:t>
      </w:r>
      <w:r w:rsidRPr="00E36FD0">
        <w:rPr>
          <w:b/>
          <w:lang w:val="sr-Cyrl-RS"/>
        </w:rPr>
        <w:t xml:space="preserve"> %</w:t>
      </w:r>
      <w:r w:rsidRPr="00E36FD0">
        <w:rPr>
          <w:lang w:val="sr-Cyrl-RS"/>
        </w:rPr>
        <w:t>;</w:t>
      </w:r>
    </w:p>
    <w:p w14:paraId="0572021C" w14:textId="6EB58C3D" w:rsidR="009246FA" w:rsidRPr="00E36FD0" w:rsidRDefault="009246FA" w:rsidP="003E1704">
      <w:pPr>
        <w:numPr>
          <w:ilvl w:val="0"/>
          <w:numId w:val="2"/>
        </w:numPr>
        <w:tabs>
          <w:tab w:val="left" w:pos="1080"/>
        </w:tabs>
        <w:ind w:left="709" w:hanging="283"/>
        <w:jc w:val="both"/>
        <w:rPr>
          <w:lang w:val="sr-Cyrl-RS"/>
        </w:rPr>
      </w:pPr>
      <w:r w:rsidRPr="00E36FD0">
        <w:rPr>
          <w:lang w:val="sr-Cyrl-RS"/>
        </w:rPr>
        <w:t xml:space="preserve">План коришћења шума остварен је са </w:t>
      </w:r>
      <w:r w:rsidR="0088166A">
        <w:rPr>
          <w:b/>
          <w:bCs/>
          <w:lang w:val="sr-Cyrl-RS"/>
        </w:rPr>
        <w:t>69,8</w:t>
      </w:r>
      <w:r w:rsidRPr="00E36FD0">
        <w:rPr>
          <w:b/>
          <w:lang w:val="sr-Cyrl-RS"/>
        </w:rPr>
        <w:t xml:space="preserve"> %</w:t>
      </w:r>
      <w:r w:rsidRPr="00E36FD0">
        <w:rPr>
          <w:lang w:val="sr-Cyrl-RS"/>
        </w:rPr>
        <w:t>;</w:t>
      </w:r>
    </w:p>
    <w:p w14:paraId="01C7A39F" w14:textId="07C5B3EA" w:rsidR="009246FA" w:rsidRPr="00E36FD0" w:rsidRDefault="009246FA" w:rsidP="003E1704">
      <w:pPr>
        <w:numPr>
          <w:ilvl w:val="0"/>
          <w:numId w:val="2"/>
        </w:numPr>
        <w:tabs>
          <w:tab w:val="left" w:pos="1080"/>
        </w:tabs>
        <w:ind w:left="709" w:hanging="283"/>
        <w:jc w:val="both"/>
        <w:rPr>
          <w:lang w:val="sr-Cyrl-RS"/>
        </w:rPr>
      </w:pPr>
      <w:r w:rsidRPr="00E36FD0">
        <w:rPr>
          <w:lang w:val="sr-Cyrl-RS"/>
        </w:rPr>
        <w:t>Упоређивањем података пре</w:t>
      </w:r>
      <w:r w:rsidR="00C707B5" w:rsidRPr="00E36FD0">
        <w:rPr>
          <w:lang w:val="sr-Cyrl-RS"/>
        </w:rPr>
        <w:t>т</w:t>
      </w:r>
      <w:r w:rsidRPr="00E36FD0">
        <w:rPr>
          <w:lang w:val="sr-Cyrl-RS"/>
        </w:rPr>
        <w:t xml:space="preserve">ходне и садашње инвентуре, дошло је до </w:t>
      </w:r>
      <w:r w:rsidR="00F6045D" w:rsidRPr="00E36FD0">
        <w:rPr>
          <w:lang w:val="sr-Cyrl-RS"/>
        </w:rPr>
        <w:t>смањења</w:t>
      </w:r>
      <w:r w:rsidRPr="00E36FD0">
        <w:rPr>
          <w:lang w:val="sr-Cyrl-RS"/>
        </w:rPr>
        <w:t xml:space="preserve"> укупне запремине </w:t>
      </w:r>
      <w:r w:rsidR="0079173E" w:rsidRPr="00E36FD0">
        <w:rPr>
          <w:lang w:val="sr-Cyrl-RS"/>
        </w:rPr>
        <w:t xml:space="preserve">у односу на очекивану запремину дрвне масе </w:t>
      </w:r>
      <w:r w:rsidR="0006252B" w:rsidRPr="00E36FD0">
        <w:rPr>
          <w:lang w:val="sr-Cyrl-RS"/>
        </w:rPr>
        <w:t xml:space="preserve">газдинске јединице </w:t>
      </w:r>
      <w:r w:rsidRPr="00E36FD0">
        <w:rPr>
          <w:lang w:val="sr-Cyrl-RS"/>
        </w:rPr>
        <w:t>за</w:t>
      </w:r>
      <w:r w:rsidR="00F31786" w:rsidRPr="00E36FD0">
        <w:rPr>
          <w:lang w:val="sr-Cyrl-RS"/>
        </w:rPr>
        <w:t xml:space="preserve"> </w:t>
      </w:r>
      <w:r w:rsidR="0088166A" w:rsidRPr="0088166A">
        <w:rPr>
          <w:b/>
          <w:bCs/>
        </w:rPr>
        <w:t>12</w:t>
      </w:r>
      <w:r w:rsidR="006F5930">
        <w:rPr>
          <w:b/>
          <w:bCs/>
        </w:rPr>
        <w:t>9</w:t>
      </w:r>
      <w:r w:rsidR="0088166A" w:rsidRPr="0088166A">
        <w:rPr>
          <w:b/>
          <w:bCs/>
        </w:rPr>
        <w:t>.</w:t>
      </w:r>
      <w:r w:rsidR="006F5930">
        <w:rPr>
          <w:b/>
          <w:bCs/>
        </w:rPr>
        <w:t>151</w:t>
      </w:r>
      <w:r w:rsidR="0088166A" w:rsidRPr="0088166A">
        <w:rPr>
          <w:b/>
          <w:bCs/>
        </w:rPr>
        <w:t>,</w:t>
      </w:r>
      <w:r w:rsidR="006F5930">
        <w:rPr>
          <w:b/>
          <w:bCs/>
        </w:rPr>
        <w:t>3</w:t>
      </w:r>
      <w:r w:rsidR="00F31786" w:rsidRPr="00E36FD0">
        <w:rPr>
          <w:b/>
          <w:lang w:val="sr-Cyrl-RS"/>
        </w:rPr>
        <w:t xml:space="preserve"> m³</w:t>
      </w:r>
      <w:r w:rsidR="00F31786" w:rsidRPr="00E36FD0">
        <w:rPr>
          <w:lang w:val="sr-Cyrl-RS"/>
        </w:rPr>
        <w:t xml:space="preserve"> односно </w:t>
      </w:r>
      <w:r w:rsidR="0088166A">
        <w:rPr>
          <w:lang w:val="sr-Cyrl-RS"/>
        </w:rPr>
        <w:t>1</w:t>
      </w:r>
      <w:r w:rsidR="00AB1A12" w:rsidRPr="00E36FD0">
        <w:rPr>
          <w:b/>
          <w:bCs/>
          <w:lang w:val="sr-Cyrl-RS"/>
        </w:rPr>
        <w:t>2,</w:t>
      </w:r>
      <w:r w:rsidR="0088166A">
        <w:rPr>
          <w:b/>
          <w:bCs/>
          <w:lang w:val="sr-Cyrl-RS"/>
        </w:rPr>
        <w:t>4</w:t>
      </w:r>
      <w:r w:rsidR="00F31786" w:rsidRPr="00E36FD0">
        <w:rPr>
          <w:b/>
          <w:bCs/>
          <w:lang w:val="sr-Cyrl-RS"/>
        </w:rPr>
        <w:t xml:space="preserve"> %</w:t>
      </w:r>
      <w:r w:rsidRPr="00E36FD0">
        <w:rPr>
          <w:lang w:val="sr-Cyrl-RS"/>
        </w:rPr>
        <w:t>;</w:t>
      </w:r>
    </w:p>
    <w:p w14:paraId="62DCCE1F" w14:textId="7B76B85D" w:rsidR="001E32B2" w:rsidRPr="00E36FD0" w:rsidRDefault="001E32B2" w:rsidP="003E1704">
      <w:pPr>
        <w:numPr>
          <w:ilvl w:val="0"/>
          <w:numId w:val="2"/>
        </w:numPr>
        <w:tabs>
          <w:tab w:val="left" w:pos="1080"/>
        </w:tabs>
        <w:ind w:left="709" w:hanging="283"/>
        <w:jc w:val="both"/>
        <w:rPr>
          <w:lang w:val="sr-Cyrl-RS"/>
        </w:rPr>
      </w:pPr>
      <w:r w:rsidRPr="00E36FD0">
        <w:rPr>
          <w:bCs/>
          <w:lang w:val="sr-Cyrl-RS"/>
        </w:rPr>
        <w:t>Гледано по запремини</w:t>
      </w:r>
      <w:r w:rsidR="00E07B14" w:rsidRPr="00E36FD0">
        <w:rPr>
          <w:bCs/>
          <w:lang w:val="sr-Cyrl-RS"/>
        </w:rPr>
        <w:t xml:space="preserve"> главни редовни принос реализован је са </w:t>
      </w:r>
      <w:r w:rsidR="0088166A">
        <w:rPr>
          <w:b/>
          <w:lang w:val="sr-Cyrl-RS"/>
        </w:rPr>
        <w:t>78,5</w:t>
      </w:r>
      <w:r w:rsidR="00E07B14" w:rsidRPr="00E36FD0">
        <w:rPr>
          <w:b/>
          <w:lang w:val="sr-Cyrl-RS"/>
        </w:rPr>
        <w:t xml:space="preserve"> %</w:t>
      </w:r>
      <w:r w:rsidRPr="00E36FD0">
        <w:rPr>
          <w:bCs/>
          <w:lang w:val="sr-Cyrl-RS"/>
        </w:rPr>
        <w:t xml:space="preserve"> претходни</w:t>
      </w:r>
      <w:r w:rsidR="00E07B14" w:rsidRPr="00E36FD0">
        <w:rPr>
          <w:bCs/>
          <w:lang w:val="sr-Cyrl-RS"/>
        </w:rPr>
        <w:t xml:space="preserve"> редовни</w:t>
      </w:r>
      <w:r w:rsidRPr="00E36FD0">
        <w:rPr>
          <w:bCs/>
          <w:lang w:val="sr-Cyrl-RS"/>
        </w:rPr>
        <w:t xml:space="preserve"> принос са</w:t>
      </w:r>
      <w:r w:rsidR="00F31786" w:rsidRPr="00E36FD0">
        <w:rPr>
          <w:bCs/>
          <w:lang w:val="sr-Cyrl-RS"/>
        </w:rPr>
        <w:t xml:space="preserve"> </w:t>
      </w:r>
      <w:r w:rsidR="0088166A">
        <w:rPr>
          <w:b/>
          <w:lang w:val="sr-Cyrl-RS"/>
        </w:rPr>
        <w:t>48,2</w:t>
      </w:r>
      <w:r w:rsidRPr="00E36FD0">
        <w:rPr>
          <w:bCs/>
          <w:lang w:val="sr-Cyrl-RS"/>
        </w:rPr>
        <w:t xml:space="preserve"> </w:t>
      </w:r>
      <w:r w:rsidRPr="00E36FD0">
        <w:rPr>
          <w:b/>
          <w:lang w:val="sr-Cyrl-RS"/>
        </w:rPr>
        <w:t>%</w:t>
      </w:r>
      <w:r w:rsidRPr="00E36FD0">
        <w:rPr>
          <w:bCs/>
          <w:lang w:val="sr-Cyrl-RS"/>
        </w:rPr>
        <w:t>, укупн</w:t>
      </w:r>
      <w:r w:rsidR="00E07B14" w:rsidRPr="00E36FD0">
        <w:rPr>
          <w:bCs/>
          <w:lang w:val="sr-Cyrl-RS"/>
        </w:rPr>
        <w:t>и редовни принос</w:t>
      </w:r>
      <w:r w:rsidR="00F31786" w:rsidRPr="00E36FD0">
        <w:rPr>
          <w:bCs/>
          <w:lang w:val="sr-Cyrl-RS"/>
        </w:rPr>
        <w:t xml:space="preserve"> </w:t>
      </w:r>
      <w:r w:rsidRPr="00E36FD0">
        <w:rPr>
          <w:bCs/>
          <w:lang w:val="sr-Cyrl-RS"/>
        </w:rPr>
        <w:t>реализован</w:t>
      </w:r>
      <w:r w:rsidR="00E07B14" w:rsidRPr="00E36FD0">
        <w:rPr>
          <w:bCs/>
          <w:lang w:val="sr-Cyrl-RS"/>
        </w:rPr>
        <w:t xml:space="preserve"> је са</w:t>
      </w:r>
      <w:r w:rsidRPr="00E36FD0">
        <w:rPr>
          <w:bCs/>
          <w:lang w:val="sr-Cyrl-RS"/>
        </w:rPr>
        <w:t xml:space="preserve"> </w:t>
      </w:r>
      <w:r w:rsidR="0088166A">
        <w:rPr>
          <w:b/>
          <w:bCs/>
          <w:lang w:val="sr-Cyrl-RS"/>
        </w:rPr>
        <w:t>69,8</w:t>
      </w:r>
      <w:r w:rsidR="00E07B14" w:rsidRPr="00E36FD0">
        <w:rPr>
          <w:b/>
          <w:bCs/>
          <w:lang w:val="sr-Cyrl-RS"/>
        </w:rPr>
        <w:t xml:space="preserve"> </w:t>
      </w:r>
      <w:r w:rsidRPr="00E36FD0">
        <w:rPr>
          <w:b/>
          <w:lang w:val="sr-Cyrl-RS"/>
        </w:rPr>
        <w:t>%</w:t>
      </w:r>
      <w:r w:rsidR="00E07B14" w:rsidRPr="00E36FD0">
        <w:rPr>
          <w:b/>
          <w:lang w:val="sr-Cyrl-RS"/>
        </w:rPr>
        <w:t xml:space="preserve">,  </w:t>
      </w:r>
      <w:r w:rsidR="00E07B14" w:rsidRPr="00E36FD0">
        <w:rPr>
          <w:bCs/>
          <w:lang w:val="sr-Cyrl-RS"/>
        </w:rPr>
        <w:t xml:space="preserve">док  је укупна реализација укључујући и случајни и редовни принос </w:t>
      </w:r>
      <w:r w:rsidR="0088166A">
        <w:rPr>
          <w:b/>
          <w:bCs/>
          <w:lang w:val="sr-Cyrl-RS"/>
        </w:rPr>
        <w:t>79,0</w:t>
      </w:r>
      <w:r w:rsidR="00E07B14" w:rsidRPr="00E36FD0">
        <w:rPr>
          <w:b/>
          <w:bCs/>
          <w:lang w:val="sr-Cyrl-RS"/>
        </w:rPr>
        <w:t xml:space="preserve"> %</w:t>
      </w:r>
      <w:r w:rsidR="00F31786" w:rsidRPr="00E36FD0">
        <w:rPr>
          <w:bCs/>
          <w:lang w:val="sr-Cyrl-RS"/>
        </w:rPr>
        <w:t>.</w:t>
      </w:r>
      <w:r w:rsidRPr="00E36FD0">
        <w:rPr>
          <w:bCs/>
          <w:lang w:val="sr-Cyrl-RS"/>
        </w:rPr>
        <w:t xml:space="preserve"> </w:t>
      </w:r>
      <w:r w:rsidR="00F31786" w:rsidRPr="00E36FD0">
        <w:rPr>
          <w:bCs/>
          <w:lang w:val="sr-Cyrl-RS"/>
        </w:rPr>
        <w:t>П</w:t>
      </w:r>
      <w:r w:rsidRPr="00E36FD0">
        <w:rPr>
          <w:bCs/>
          <w:lang w:val="sr-Cyrl-RS"/>
        </w:rPr>
        <w:t>о пoвршини</w:t>
      </w:r>
      <w:r w:rsidR="00F31786" w:rsidRPr="00E36FD0">
        <w:rPr>
          <w:bCs/>
          <w:lang w:val="sr-Cyrl-RS"/>
        </w:rPr>
        <w:t xml:space="preserve"> </w:t>
      </w:r>
      <w:r w:rsidR="006646D2" w:rsidRPr="00E36FD0">
        <w:rPr>
          <w:bCs/>
          <w:lang w:val="sr-Cyrl-RS"/>
        </w:rPr>
        <w:t xml:space="preserve">укупно </w:t>
      </w:r>
      <w:r w:rsidR="00F31786" w:rsidRPr="00E36FD0">
        <w:rPr>
          <w:bCs/>
          <w:lang w:val="sr-Cyrl-RS"/>
        </w:rPr>
        <w:t xml:space="preserve">је </w:t>
      </w:r>
      <w:r w:rsidR="006646D2" w:rsidRPr="00E36FD0">
        <w:rPr>
          <w:bCs/>
          <w:lang w:val="sr-Cyrl-RS"/>
        </w:rPr>
        <w:t>реализовано</w:t>
      </w:r>
      <w:r w:rsidRPr="00E36FD0">
        <w:rPr>
          <w:bCs/>
          <w:lang w:val="sr-Cyrl-RS"/>
        </w:rPr>
        <w:t xml:space="preserve"> </w:t>
      </w:r>
      <w:r w:rsidR="0088166A">
        <w:rPr>
          <w:b/>
          <w:bCs/>
          <w:lang w:val="sr-Cyrl-RS"/>
        </w:rPr>
        <w:t>66,3</w:t>
      </w:r>
      <w:r w:rsidRPr="00E36FD0">
        <w:rPr>
          <w:b/>
          <w:lang w:val="sr-Cyrl-RS"/>
        </w:rPr>
        <w:t xml:space="preserve"> %</w:t>
      </w:r>
      <w:r w:rsidRPr="00E36FD0">
        <w:rPr>
          <w:bCs/>
          <w:lang w:val="sr-Cyrl-RS"/>
        </w:rPr>
        <w:t xml:space="preserve">, </w:t>
      </w:r>
      <w:r w:rsidR="00E07B14" w:rsidRPr="00E36FD0">
        <w:rPr>
          <w:bCs/>
          <w:lang w:val="sr-Cyrl-RS"/>
        </w:rPr>
        <w:t xml:space="preserve">главни са </w:t>
      </w:r>
      <w:r w:rsidR="0088166A">
        <w:rPr>
          <w:b/>
          <w:lang w:val="sr-Cyrl-RS"/>
        </w:rPr>
        <w:t>82,3</w:t>
      </w:r>
      <w:r w:rsidR="00E07B14" w:rsidRPr="00E36FD0">
        <w:rPr>
          <w:b/>
          <w:lang w:val="sr-Cyrl-RS"/>
        </w:rPr>
        <w:t xml:space="preserve"> %</w:t>
      </w:r>
      <w:r w:rsidR="00E07B14" w:rsidRPr="00E36FD0">
        <w:rPr>
          <w:bCs/>
          <w:lang w:val="sr-Cyrl-RS"/>
        </w:rPr>
        <w:t xml:space="preserve">, а </w:t>
      </w:r>
      <w:r w:rsidRPr="00E36FD0">
        <w:rPr>
          <w:bCs/>
          <w:lang w:val="sr-Cyrl-RS"/>
        </w:rPr>
        <w:t xml:space="preserve">претходни са </w:t>
      </w:r>
      <w:r w:rsidR="0088166A">
        <w:rPr>
          <w:b/>
          <w:lang w:val="sr-Cyrl-RS"/>
        </w:rPr>
        <w:t>48,9</w:t>
      </w:r>
      <w:r w:rsidR="00F31786" w:rsidRPr="00E36FD0">
        <w:rPr>
          <w:b/>
          <w:lang w:val="sr-Cyrl-RS"/>
        </w:rPr>
        <w:t xml:space="preserve"> </w:t>
      </w:r>
      <w:r w:rsidRPr="00E36FD0">
        <w:rPr>
          <w:b/>
          <w:lang w:val="sr-Cyrl-RS"/>
        </w:rPr>
        <w:t>%</w:t>
      </w:r>
      <w:r w:rsidRPr="00E36FD0">
        <w:rPr>
          <w:bCs/>
          <w:lang w:val="sr-Cyrl-RS"/>
        </w:rPr>
        <w:t>.</w:t>
      </w:r>
      <w:r w:rsidR="00F31786" w:rsidRPr="00E36FD0">
        <w:rPr>
          <w:bCs/>
          <w:lang w:val="sr-Cyrl-RS"/>
        </w:rPr>
        <w:t xml:space="preserve"> </w:t>
      </w:r>
    </w:p>
    <w:p w14:paraId="4BDC606B" w14:textId="77777777" w:rsidR="003E1704" w:rsidRPr="00E36FD0" w:rsidRDefault="003E1704" w:rsidP="009246FA">
      <w:pPr>
        <w:ind w:firstLine="720"/>
        <w:jc w:val="both"/>
        <w:rPr>
          <w:lang w:val="sr-Cyrl-RS"/>
        </w:rPr>
      </w:pPr>
    </w:p>
    <w:p w14:paraId="606BBB97" w14:textId="77777777" w:rsidR="009246FA" w:rsidRPr="00E36FD0" w:rsidRDefault="009246FA" w:rsidP="009246FA">
      <w:pPr>
        <w:ind w:firstLine="720"/>
        <w:jc w:val="both"/>
        <w:rPr>
          <w:lang w:val="sr-Cyrl-RS"/>
        </w:rPr>
      </w:pPr>
      <w:r w:rsidRPr="00E36FD0">
        <w:rPr>
          <w:lang w:val="sr-Cyrl-RS"/>
        </w:rPr>
        <w:t>Из напред наведеног јасно се види да треба променити однос према шумама ове газдинске јединице у наредном периоду</w:t>
      </w:r>
      <w:r w:rsidR="00F70349" w:rsidRPr="00E36FD0">
        <w:rPr>
          <w:lang w:val="sr-Cyrl-RS"/>
        </w:rPr>
        <w:t>,</w:t>
      </w:r>
      <w:r w:rsidRPr="00E36FD0">
        <w:rPr>
          <w:lang w:val="sr-Cyrl-RS"/>
        </w:rPr>
        <w:t xml:space="preserve"> </w:t>
      </w:r>
      <w:r w:rsidR="00F70349" w:rsidRPr="00E36FD0">
        <w:rPr>
          <w:lang w:val="sr-Cyrl-RS"/>
        </w:rPr>
        <w:t>o</w:t>
      </w:r>
      <w:r w:rsidRPr="00E36FD0">
        <w:rPr>
          <w:lang w:val="sr-Cyrl-RS"/>
        </w:rPr>
        <w:t xml:space="preserve">дносно потребно је интензивирање свих </w:t>
      </w:r>
      <w:r w:rsidR="001E32B2" w:rsidRPr="00E36FD0">
        <w:rPr>
          <w:lang w:val="sr-Cyrl-RS"/>
        </w:rPr>
        <w:t xml:space="preserve">наведених </w:t>
      </w:r>
      <w:r w:rsidRPr="00E36FD0">
        <w:rPr>
          <w:lang w:val="sr-Cyrl-RS"/>
        </w:rPr>
        <w:t>радова којима ће се обезбедити боља биолошка стабилност састојина, наставити започете процесе обнављања, како би се обезбедила трајност приноса и прихода као коначни циљ</w:t>
      </w:r>
      <w:r w:rsidR="00F8621E" w:rsidRPr="00E36FD0">
        <w:rPr>
          <w:lang w:val="sr-Cyrl-RS"/>
        </w:rPr>
        <w:t>.</w:t>
      </w:r>
    </w:p>
    <w:p w14:paraId="20087E14" w14:textId="77777777" w:rsidR="005633C7" w:rsidRPr="00E36FD0" w:rsidRDefault="005633C7" w:rsidP="009246FA">
      <w:pPr>
        <w:ind w:firstLine="720"/>
        <w:jc w:val="both"/>
        <w:rPr>
          <w:lang w:val="sr-Cyrl-RS"/>
        </w:rPr>
      </w:pPr>
    </w:p>
    <w:p w14:paraId="7D2DA2A1" w14:textId="77777777" w:rsidR="001F31D4" w:rsidRPr="00E36FD0" w:rsidRDefault="001F31D4">
      <w:pPr>
        <w:rPr>
          <w:rFonts w:cs="Arial"/>
          <w:b/>
          <w:bCs/>
          <w:kern w:val="1"/>
          <w:sz w:val="32"/>
          <w:szCs w:val="32"/>
          <w:lang w:val="sr-Cyrl-RS"/>
        </w:rPr>
        <w:sectPr w:rsidR="001F31D4" w:rsidRPr="00E36FD0" w:rsidSect="004A584A">
          <w:headerReference w:type="first" r:id="rId26"/>
          <w:footerReference w:type="first" r:id="rId27"/>
          <w:pgSz w:w="11906" w:h="16838"/>
          <w:pgMar w:top="1418" w:right="1418" w:bottom="1418" w:left="1418" w:header="578" w:footer="578" w:gutter="0"/>
          <w:cols w:space="720"/>
          <w:docGrid w:linePitch="600" w:charSpace="32768"/>
        </w:sectPr>
      </w:pPr>
    </w:p>
    <w:p w14:paraId="331675E5" w14:textId="77777777" w:rsidR="005633C7" w:rsidRPr="00E36FD0" w:rsidRDefault="00B24F35" w:rsidP="00E7779B">
      <w:pPr>
        <w:pStyle w:val="Heading1"/>
        <w:ind w:hanging="342"/>
        <w:rPr>
          <w:lang w:val="sr-Cyrl-RS"/>
        </w:rPr>
      </w:pPr>
      <w:bookmarkStart w:id="360" w:name="_Toc231815425"/>
      <w:r w:rsidRPr="00E36FD0">
        <w:rPr>
          <w:lang w:val="sr-Cyrl-RS"/>
        </w:rPr>
        <w:lastRenderedPageBreak/>
        <w:t>2.4. Вредност шума</w:t>
      </w:r>
      <w:bookmarkEnd w:id="360"/>
    </w:p>
    <w:p w14:paraId="7FB5933A" w14:textId="77777777" w:rsidR="00E7779B" w:rsidRPr="00E36FD0" w:rsidRDefault="00E7779B" w:rsidP="00DF4941">
      <w:pPr>
        <w:pStyle w:val="Heading2"/>
        <w:rPr>
          <w:lang w:val="sr-Cyrl-RS"/>
        </w:rPr>
      </w:pPr>
      <w:bookmarkStart w:id="361" w:name="_Toc44863212"/>
      <w:bookmarkStart w:id="362" w:name="_Toc45211186"/>
      <w:bookmarkStart w:id="363" w:name="_Toc57270505"/>
      <w:bookmarkStart w:id="364" w:name="_Toc57291266"/>
      <w:bookmarkStart w:id="365" w:name="_Toc94179472"/>
      <w:bookmarkStart w:id="366" w:name="_Toc135218707"/>
      <w:bookmarkStart w:id="367" w:name="_Toc231815426"/>
      <w:r w:rsidRPr="00E36FD0">
        <w:rPr>
          <w:lang w:val="sr-Cyrl-RS"/>
        </w:rPr>
        <w:t xml:space="preserve">2.4.1. Квалификациона структура укупне дрвне </w:t>
      </w:r>
      <w:bookmarkEnd w:id="361"/>
      <w:bookmarkEnd w:id="362"/>
      <w:bookmarkEnd w:id="363"/>
      <w:bookmarkEnd w:id="364"/>
      <w:bookmarkEnd w:id="365"/>
      <w:bookmarkEnd w:id="366"/>
      <w:r w:rsidRPr="00E36FD0">
        <w:rPr>
          <w:lang w:val="sr-Cyrl-RS"/>
        </w:rPr>
        <w:t>запремине</w:t>
      </w:r>
      <w:bookmarkEnd w:id="367"/>
    </w:p>
    <w:p w14:paraId="73DE16E2" w14:textId="77777777" w:rsidR="00E7779B" w:rsidRPr="00E36FD0" w:rsidRDefault="00E7779B" w:rsidP="00E7779B">
      <w:pPr>
        <w:jc w:val="both"/>
        <w:rPr>
          <w:lang w:val="sr-Cyrl-RS"/>
        </w:rPr>
      </w:pPr>
      <w:r w:rsidRPr="00E36FD0">
        <w:rPr>
          <w:lang w:val="sr-Cyrl-RS"/>
        </w:rPr>
        <w:t xml:space="preserve"> </w:t>
      </w:r>
    </w:p>
    <w:p w14:paraId="4948F2BD" w14:textId="4693BBAC" w:rsidR="00E7779B" w:rsidRDefault="00E7779B" w:rsidP="001F31D4">
      <w:pPr>
        <w:pStyle w:val="Caption"/>
        <w:keepNext/>
        <w:rPr>
          <w:lang w:val="sr-Cyrl-RS"/>
        </w:rPr>
      </w:pPr>
      <w:r w:rsidRPr="00E36FD0">
        <w:rPr>
          <w:lang w:val="sr-Cyrl-RS"/>
        </w:rPr>
        <w:t xml:space="preserve">Табела </w:t>
      </w:r>
      <w:r w:rsidR="00410F44" w:rsidRPr="00E36FD0">
        <w:rPr>
          <w:lang w:val="sr-Cyrl-RS"/>
        </w:rPr>
        <w:t>34</w:t>
      </w:r>
      <w:r w:rsidRPr="00E36FD0">
        <w:rPr>
          <w:lang w:val="sr-Cyrl-RS"/>
        </w:rPr>
        <w:t>. Количине сортимената по врстама дрвећа</w:t>
      </w:r>
      <w:bookmarkStart w:id="368" w:name="_Toc44863213"/>
      <w:bookmarkStart w:id="369" w:name="_Toc45211187"/>
      <w:bookmarkStart w:id="370" w:name="_Toc57270506"/>
      <w:bookmarkStart w:id="371" w:name="_Toc57291267"/>
      <w:bookmarkStart w:id="372" w:name="_Toc94179473"/>
    </w:p>
    <w:tbl>
      <w:tblPr>
        <w:tblW w:w="5000" w:type="pct"/>
        <w:tblLook w:val="04A0" w:firstRow="1" w:lastRow="0" w:firstColumn="1" w:lastColumn="0" w:noHBand="0" w:noVBand="1"/>
      </w:tblPr>
      <w:tblGrid>
        <w:gridCol w:w="2040"/>
        <w:gridCol w:w="936"/>
        <w:gridCol w:w="936"/>
        <w:gridCol w:w="936"/>
        <w:gridCol w:w="906"/>
        <w:gridCol w:w="906"/>
        <w:gridCol w:w="906"/>
        <w:gridCol w:w="906"/>
        <w:gridCol w:w="906"/>
        <w:gridCol w:w="907"/>
        <w:gridCol w:w="936"/>
        <w:gridCol w:w="936"/>
        <w:gridCol w:w="1043"/>
        <w:gridCol w:w="1018"/>
      </w:tblGrid>
      <w:tr w:rsidR="006F5930" w:rsidRPr="006F5930" w14:paraId="68A50085" w14:textId="77777777" w:rsidTr="006F5930">
        <w:trPr>
          <w:trHeight w:val="315"/>
          <w:tblHeader/>
        </w:trPr>
        <w:tc>
          <w:tcPr>
            <w:tcW w:w="72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7001144" w14:textId="77777777" w:rsidR="006F5930" w:rsidRPr="006F5930" w:rsidRDefault="006F5930">
            <w:pPr>
              <w:jc w:val="center"/>
              <w:rPr>
                <w:color w:val="000000"/>
                <w:sz w:val="18"/>
                <w:szCs w:val="18"/>
              </w:rPr>
            </w:pPr>
            <w:r w:rsidRPr="006F5930">
              <w:rPr>
                <w:color w:val="000000"/>
                <w:sz w:val="18"/>
                <w:szCs w:val="18"/>
              </w:rPr>
              <w:t>Врсте  дрвећа</w:t>
            </w:r>
          </w:p>
        </w:tc>
        <w:tc>
          <w:tcPr>
            <w:tcW w:w="4273" w:type="pct"/>
            <w:gridSpan w:val="13"/>
            <w:tcBorders>
              <w:top w:val="single" w:sz="4" w:space="0" w:color="auto"/>
              <w:left w:val="nil"/>
              <w:bottom w:val="single" w:sz="4" w:space="0" w:color="auto"/>
              <w:right w:val="single" w:sz="4" w:space="0" w:color="auto"/>
            </w:tcBorders>
            <w:shd w:val="clear" w:color="000000" w:fill="D9D9D9"/>
            <w:vAlign w:val="center"/>
            <w:hideMark/>
          </w:tcPr>
          <w:p w14:paraId="38A337EB" w14:textId="77777777" w:rsidR="006F5930" w:rsidRPr="006F5930" w:rsidRDefault="006F5930">
            <w:pPr>
              <w:jc w:val="center"/>
              <w:rPr>
                <w:color w:val="000000"/>
                <w:sz w:val="18"/>
                <w:szCs w:val="18"/>
              </w:rPr>
            </w:pPr>
            <w:r w:rsidRPr="006F5930">
              <w:rPr>
                <w:color w:val="000000"/>
                <w:sz w:val="18"/>
                <w:szCs w:val="18"/>
              </w:rPr>
              <w:t>С О Р Т И М Е Н Т И</w:t>
            </w:r>
          </w:p>
        </w:tc>
      </w:tr>
      <w:tr w:rsidR="006F5930" w:rsidRPr="006F5930" w14:paraId="68F1C905" w14:textId="77777777" w:rsidTr="006F5930">
        <w:trPr>
          <w:trHeight w:val="315"/>
          <w:tblHeader/>
        </w:trPr>
        <w:tc>
          <w:tcPr>
            <w:tcW w:w="727" w:type="pct"/>
            <w:vMerge/>
            <w:tcBorders>
              <w:top w:val="single" w:sz="4" w:space="0" w:color="auto"/>
              <w:left w:val="single" w:sz="4" w:space="0" w:color="auto"/>
              <w:bottom w:val="single" w:sz="4" w:space="0" w:color="auto"/>
              <w:right w:val="single" w:sz="4" w:space="0" w:color="auto"/>
            </w:tcBorders>
            <w:vAlign w:val="center"/>
            <w:hideMark/>
          </w:tcPr>
          <w:p w14:paraId="1D11D977" w14:textId="77777777" w:rsidR="006F5930" w:rsidRPr="006F5930" w:rsidRDefault="006F5930">
            <w:pPr>
              <w:rPr>
                <w:color w:val="000000"/>
                <w:sz w:val="18"/>
                <w:szCs w:val="18"/>
              </w:rPr>
            </w:pPr>
          </w:p>
        </w:tc>
        <w:tc>
          <w:tcPr>
            <w:tcW w:w="4273" w:type="pct"/>
            <w:gridSpan w:val="13"/>
            <w:tcBorders>
              <w:top w:val="single" w:sz="4" w:space="0" w:color="auto"/>
              <w:left w:val="nil"/>
              <w:bottom w:val="single" w:sz="4" w:space="0" w:color="auto"/>
              <w:right w:val="single" w:sz="4" w:space="0" w:color="auto"/>
            </w:tcBorders>
            <w:shd w:val="clear" w:color="000000" w:fill="D9D9D9"/>
            <w:vAlign w:val="center"/>
            <w:hideMark/>
          </w:tcPr>
          <w:p w14:paraId="50D07A54" w14:textId="77777777" w:rsidR="006F5930" w:rsidRPr="006F5930" w:rsidRDefault="006F5930">
            <w:pPr>
              <w:jc w:val="center"/>
              <w:rPr>
                <w:color w:val="000000"/>
                <w:sz w:val="18"/>
                <w:szCs w:val="18"/>
              </w:rPr>
            </w:pPr>
            <w:r w:rsidRPr="006F5930">
              <w:rPr>
                <w:color w:val="000000"/>
                <w:sz w:val="18"/>
                <w:szCs w:val="18"/>
              </w:rPr>
              <w:t>m³</w:t>
            </w:r>
          </w:p>
        </w:tc>
      </w:tr>
      <w:tr w:rsidR="006F5930" w:rsidRPr="006F5930" w14:paraId="2FC663CB" w14:textId="77777777" w:rsidTr="006F5930">
        <w:trPr>
          <w:trHeight w:val="630"/>
          <w:tblHeader/>
        </w:trPr>
        <w:tc>
          <w:tcPr>
            <w:tcW w:w="727" w:type="pct"/>
            <w:vMerge/>
            <w:tcBorders>
              <w:top w:val="single" w:sz="4" w:space="0" w:color="auto"/>
              <w:left w:val="single" w:sz="4" w:space="0" w:color="auto"/>
              <w:bottom w:val="single" w:sz="4" w:space="0" w:color="auto"/>
              <w:right w:val="single" w:sz="4" w:space="0" w:color="auto"/>
            </w:tcBorders>
            <w:vAlign w:val="center"/>
            <w:hideMark/>
          </w:tcPr>
          <w:p w14:paraId="1EB9C339" w14:textId="77777777" w:rsidR="006F5930" w:rsidRPr="006F5930" w:rsidRDefault="006F5930">
            <w:pPr>
              <w:rPr>
                <w:color w:val="000000"/>
                <w:sz w:val="18"/>
                <w:szCs w:val="18"/>
              </w:rPr>
            </w:pPr>
          </w:p>
        </w:tc>
        <w:tc>
          <w:tcPr>
            <w:tcW w:w="328" w:type="pct"/>
            <w:tcBorders>
              <w:top w:val="nil"/>
              <w:left w:val="nil"/>
              <w:bottom w:val="single" w:sz="4" w:space="0" w:color="auto"/>
              <w:right w:val="single" w:sz="4" w:space="0" w:color="auto"/>
            </w:tcBorders>
            <w:shd w:val="clear" w:color="000000" w:fill="D9D9D9"/>
            <w:vAlign w:val="center"/>
            <w:hideMark/>
          </w:tcPr>
          <w:p w14:paraId="57832597" w14:textId="77777777" w:rsidR="006F5930" w:rsidRPr="006F5930" w:rsidRDefault="006F5930">
            <w:pPr>
              <w:jc w:val="center"/>
              <w:rPr>
                <w:color w:val="000000"/>
                <w:sz w:val="18"/>
                <w:szCs w:val="18"/>
              </w:rPr>
            </w:pPr>
            <w:r w:rsidRPr="006F5930">
              <w:rPr>
                <w:color w:val="000000"/>
                <w:sz w:val="18"/>
                <w:szCs w:val="18"/>
              </w:rPr>
              <w:t>Бруто</w:t>
            </w:r>
          </w:p>
        </w:tc>
        <w:tc>
          <w:tcPr>
            <w:tcW w:w="328" w:type="pct"/>
            <w:tcBorders>
              <w:top w:val="nil"/>
              <w:left w:val="nil"/>
              <w:bottom w:val="single" w:sz="4" w:space="0" w:color="auto"/>
              <w:right w:val="single" w:sz="4" w:space="0" w:color="auto"/>
            </w:tcBorders>
            <w:shd w:val="clear" w:color="000000" w:fill="D9D9D9"/>
            <w:vAlign w:val="center"/>
            <w:hideMark/>
          </w:tcPr>
          <w:p w14:paraId="5D46016C" w14:textId="77777777" w:rsidR="006F5930" w:rsidRPr="006F5930" w:rsidRDefault="006F5930">
            <w:pPr>
              <w:jc w:val="center"/>
              <w:rPr>
                <w:color w:val="000000"/>
                <w:sz w:val="18"/>
                <w:szCs w:val="18"/>
              </w:rPr>
            </w:pPr>
            <w:r w:rsidRPr="006F5930">
              <w:rPr>
                <w:color w:val="000000"/>
                <w:sz w:val="18"/>
                <w:szCs w:val="18"/>
              </w:rPr>
              <w:t>Отпад</w:t>
            </w:r>
          </w:p>
        </w:tc>
        <w:tc>
          <w:tcPr>
            <w:tcW w:w="328" w:type="pct"/>
            <w:tcBorders>
              <w:top w:val="nil"/>
              <w:left w:val="nil"/>
              <w:bottom w:val="single" w:sz="4" w:space="0" w:color="auto"/>
              <w:right w:val="single" w:sz="4" w:space="0" w:color="auto"/>
            </w:tcBorders>
            <w:shd w:val="clear" w:color="000000" w:fill="D9D9D9"/>
            <w:vAlign w:val="center"/>
            <w:hideMark/>
          </w:tcPr>
          <w:p w14:paraId="61B177D4" w14:textId="77777777" w:rsidR="006F5930" w:rsidRPr="006F5930" w:rsidRDefault="006F5930">
            <w:pPr>
              <w:jc w:val="center"/>
              <w:rPr>
                <w:color w:val="000000"/>
                <w:sz w:val="18"/>
                <w:szCs w:val="18"/>
              </w:rPr>
            </w:pPr>
            <w:r w:rsidRPr="006F5930">
              <w:rPr>
                <w:color w:val="000000"/>
                <w:sz w:val="18"/>
                <w:szCs w:val="18"/>
              </w:rPr>
              <w:t>Нето</w:t>
            </w:r>
          </w:p>
        </w:tc>
        <w:tc>
          <w:tcPr>
            <w:tcW w:w="328" w:type="pct"/>
            <w:tcBorders>
              <w:top w:val="nil"/>
              <w:left w:val="nil"/>
              <w:bottom w:val="single" w:sz="4" w:space="0" w:color="auto"/>
              <w:right w:val="single" w:sz="4" w:space="0" w:color="auto"/>
            </w:tcBorders>
            <w:shd w:val="clear" w:color="000000" w:fill="D9D9D9"/>
            <w:vAlign w:val="center"/>
            <w:hideMark/>
          </w:tcPr>
          <w:p w14:paraId="704EF9EC" w14:textId="77777777" w:rsidR="006F5930" w:rsidRPr="006F5930" w:rsidRDefault="006F5930">
            <w:pPr>
              <w:jc w:val="center"/>
              <w:rPr>
                <w:color w:val="000000"/>
                <w:sz w:val="18"/>
                <w:szCs w:val="18"/>
              </w:rPr>
            </w:pPr>
            <w:r w:rsidRPr="006F5930">
              <w:rPr>
                <w:color w:val="000000"/>
                <w:sz w:val="18"/>
                <w:szCs w:val="18"/>
              </w:rPr>
              <w:t>Ф</w:t>
            </w:r>
          </w:p>
        </w:tc>
        <w:tc>
          <w:tcPr>
            <w:tcW w:w="328" w:type="pct"/>
            <w:tcBorders>
              <w:top w:val="nil"/>
              <w:left w:val="nil"/>
              <w:bottom w:val="single" w:sz="4" w:space="0" w:color="auto"/>
              <w:right w:val="single" w:sz="4" w:space="0" w:color="auto"/>
            </w:tcBorders>
            <w:shd w:val="clear" w:color="000000" w:fill="D9D9D9"/>
            <w:vAlign w:val="center"/>
            <w:hideMark/>
          </w:tcPr>
          <w:p w14:paraId="20D6C0E2" w14:textId="77777777" w:rsidR="006F5930" w:rsidRPr="006F5930" w:rsidRDefault="006F5930">
            <w:pPr>
              <w:jc w:val="center"/>
              <w:rPr>
                <w:color w:val="000000"/>
                <w:sz w:val="18"/>
                <w:szCs w:val="18"/>
              </w:rPr>
            </w:pPr>
            <w:r w:rsidRPr="006F5930">
              <w:rPr>
                <w:color w:val="000000"/>
                <w:sz w:val="18"/>
                <w:szCs w:val="18"/>
              </w:rPr>
              <w:t>Л</w:t>
            </w:r>
          </w:p>
        </w:tc>
        <w:tc>
          <w:tcPr>
            <w:tcW w:w="328" w:type="pct"/>
            <w:tcBorders>
              <w:top w:val="nil"/>
              <w:left w:val="nil"/>
              <w:bottom w:val="single" w:sz="4" w:space="0" w:color="auto"/>
              <w:right w:val="single" w:sz="4" w:space="0" w:color="auto"/>
            </w:tcBorders>
            <w:shd w:val="clear" w:color="000000" w:fill="D9D9D9"/>
            <w:vAlign w:val="center"/>
            <w:hideMark/>
          </w:tcPr>
          <w:p w14:paraId="69B2522D" w14:textId="77777777" w:rsidR="006F5930" w:rsidRPr="006F5930" w:rsidRDefault="006F5930">
            <w:pPr>
              <w:jc w:val="center"/>
              <w:rPr>
                <w:color w:val="000000"/>
                <w:sz w:val="18"/>
                <w:szCs w:val="18"/>
              </w:rPr>
            </w:pPr>
            <w:r w:rsidRPr="006F5930">
              <w:rPr>
                <w:color w:val="000000"/>
                <w:sz w:val="18"/>
                <w:szCs w:val="18"/>
              </w:rPr>
              <w:t>К</w:t>
            </w:r>
          </w:p>
        </w:tc>
        <w:tc>
          <w:tcPr>
            <w:tcW w:w="328" w:type="pct"/>
            <w:tcBorders>
              <w:top w:val="nil"/>
              <w:left w:val="nil"/>
              <w:bottom w:val="single" w:sz="4" w:space="0" w:color="auto"/>
              <w:right w:val="single" w:sz="4" w:space="0" w:color="auto"/>
            </w:tcBorders>
            <w:shd w:val="clear" w:color="000000" w:fill="D9D9D9"/>
            <w:vAlign w:val="center"/>
            <w:hideMark/>
          </w:tcPr>
          <w:p w14:paraId="79076B66" w14:textId="77777777" w:rsidR="006F5930" w:rsidRPr="006F5930" w:rsidRDefault="006F5930">
            <w:pPr>
              <w:jc w:val="center"/>
              <w:rPr>
                <w:color w:val="000000"/>
                <w:sz w:val="18"/>
                <w:szCs w:val="18"/>
              </w:rPr>
            </w:pPr>
            <w:r w:rsidRPr="006F5930">
              <w:rPr>
                <w:color w:val="000000"/>
                <w:sz w:val="18"/>
                <w:szCs w:val="18"/>
              </w:rPr>
              <w:t>I</w:t>
            </w:r>
          </w:p>
        </w:tc>
        <w:tc>
          <w:tcPr>
            <w:tcW w:w="328" w:type="pct"/>
            <w:tcBorders>
              <w:top w:val="nil"/>
              <w:left w:val="nil"/>
              <w:bottom w:val="single" w:sz="4" w:space="0" w:color="auto"/>
              <w:right w:val="single" w:sz="4" w:space="0" w:color="auto"/>
            </w:tcBorders>
            <w:shd w:val="clear" w:color="000000" w:fill="D9D9D9"/>
            <w:vAlign w:val="center"/>
            <w:hideMark/>
          </w:tcPr>
          <w:p w14:paraId="2CB02D34" w14:textId="77777777" w:rsidR="006F5930" w:rsidRPr="006F5930" w:rsidRDefault="006F5930">
            <w:pPr>
              <w:jc w:val="center"/>
              <w:rPr>
                <w:color w:val="000000"/>
                <w:sz w:val="18"/>
                <w:szCs w:val="18"/>
              </w:rPr>
            </w:pPr>
            <w:r w:rsidRPr="006F5930">
              <w:rPr>
                <w:color w:val="000000"/>
                <w:sz w:val="18"/>
                <w:szCs w:val="18"/>
              </w:rPr>
              <w:t>II</w:t>
            </w:r>
          </w:p>
        </w:tc>
        <w:tc>
          <w:tcPr>
            <w:tcW w:w="328" w:type="pct"/>
            <w:tcBorders>
              <w:top w:val="nil"/>
              <w:left w:val="nil"/>
              <w:bottom w:val="single" w:sz="4" w:space="0" w:color="auto"/>
              <w:right w:val="single" w:sz="4" w:space="0" w:color="auto"/>
            </w:tcBorders>
            <w:shd w:val="clear" w:color="000000" w:fill="D9D9D9"/>
            <w:vAlign w:val="center"/>
            <w:hideMark/>
          </w:tcPr>
          <w:p w14:paraId="7DC2F52F" w14:textId="77777777" w:rsidR="006F5930" w:rsidRPr="006F5930" w:rsidRDefault="006F5930">
            <w:pPr>
              <w:jc w:val="center"/>
              <w:rPr>
                <w:color w:val="000000"/>
                <w:sz w:val="18"/>
                <w:szCs w:val="18"/>
              </w:rPr>
            </w:pPr>
            <w:r w:rsidRPr="006F5930">
              <w:rPr>
                <w:color w:val="000000"/>
                <w:sz w:val="18"/>
                <w:szCs w:val="18"/>
              </w:rPr>
              <w:t>III</w:t>
            </w:r>
          </w:p>
        </w:tc>
        <w:tc>
          <w:tcPr>
            <w:tcW w:w="328" w:type="pct"/>
            <w:tcBorders>
              <w:top w:val="nil"/>
              <w:left w:val="nil"/>
              <w:bottom w:val="single" w:sz="4" w:space="0" w:color="auto"/>
              <w:right w:val="single" w:sz="4" w:space="0" w:color="auto"/>
            </w:tcBorders>
            <w:shd w:val="clear" w:color="000000" w:fill="D9D9D9"/>
            <w:vAlign w:val="center"/>
            <w:hideMark/>
          </w:tcPr>
          <w:p w14:paraId="3B450F59" w14:textId="77777777" w:rsidR="006F5930" w:rsidRPr="006F5930" w:rsidRDefault="006F5930">
            <w:pPr>
              <w:jc w:val="center"/>
              <w:rPr>
                <w:color w:val="000000"/>
                <w:sz w:val="18"/>
                <w:szCs w:val="18"/>
              </w:rPr>
            </w:pPr>
            <w:r w:rsidRPr="006F5930">
              <w:rPr>
                <w:color w:val="000000"/>
                <w:sz w:val="18"/>
                <w:szCs w:val="18"/>
              </w:rPr>
              <w:t>Укупно тех.</w:t>
            </w:r>
          </w:p>
        </w:tc>
        <w:tc>
          <w:tcPr>
            <w:tcW w:w="328" w:type="pct"/>
            <w:tcBorders>
              <w:top w:val="nil"/>
              <w:left w:val="nil"/>
              <w:bottom w:val="single" w:sz="4" w:space="0" w:color="auto"/>
              <w:right w:val="single" w:sz="4" w:space="0" w:color="auto"/>
            </w:tcBorders>
            <w:shd w:val="clear" w:color="000000" w:fill="D9D9D9"/>
            <w:vAlign w:val="center"/>
            <w:hideMark/>
          </w:tcPr>
          <w:p w14:paraId="636AAC29" w14:textId="77777777" w:rsidR="006F5930" w:rsidRPr="006F5930" w:rsidRDefault="006F5930">
            <w:pPr>
              <w:jc w:val="center"/>
              <w:rPr>
                <w:color w:val="000000"/>
                <w:sz w:val="18"/>
                <w:szCs w:val="18"/>
              </w:rPr>
            </w:pPr>
            <w:r w:rsidRPr="006F5930">
              <w:rPr>
                <w:color w:val="000000"/>
                <w:sz w:val="18"/>
                <w:szCs w:val="18"/>
              </w:rPr>
              <w:t>Огревно дрво</w:t>
            </w:r>
          </w:p>
        </w:tc>
        <w:tc>
          <w:tcPr>
            <w:tcW w:w="333" w:type="pct"/>
            <w:tcBorders>
              <w:top w:val="nil"/>
              <w:left w:val="nil"/>
              <w:bottom w:val="single" w:sz="4" w:space="0" w:color="auto"/>
              <w:right w:val="single" w:sz="4" w:space="0" w:color="auto"/>
            </w:tcBorders>
            <w:shd w:val="clear" w:color="000000" w:fill="D9D9D9"/>
            <w:vAlign w:val="center"/>
            <w:hideMark/>
          </w:tcPr>
          <w:p w14:paraId="0E5B9124" w14:textId="77777777" w:rsidR="006F5930" w:rsidRPr="006F5930" w:rsidRDefault="006F5930">
            <w:pPr>
              <w:jc w:val="center"/>
              <w:rPr>
                <w:color w:val="000000"/>
                <w:sz w:val="18"/>
                <w:szCs w:val="18"/>
              </w:rPr>
            </w:pPr>
            <w:r w:rsidRPr="006F5930">
              <w:rPr>
                <w:color w:val="000000"/>
                <w:sz w:val="18"/>
                <w:szCs w:val="18"/>
              </w:rPr>
              <w:t>Целулозно дрво</w:t>
            </w:r>
          </w:p>
        </w:tc>
        <w:tc>
          <w:tcPr>
            <w:tcW w:w="328" w:type="pct"/>
            <w:tcBorders>
              <w:top w:val="nil"/>
              <w:left w:val="nil"/>
              <w:bottom w:val="single" w:sz="4" w:space="0" w:color="auto"/>
              <w:right w:val="single" w:sz="4" w:space="0" w:color="auto"/>
            </w:tcBorders>
            <w:shd w:val="clear" w:color="000000" w:fill="D9D9D9"/>
            <w:vAlign w:val="center"/>
            <w:hideMark/>
          </w:tcPr>
          <w:p w14:paraId="69DBC94C" w14:textId="77777777" w:rsidR="006F5930" w:rsidRPr="006F5930" w:rsidRDefault="006F5930">
            <w:pPr>
              <w:jc w:val="center"/>
              <w:rPr>
                <w:color w:val="000000"/>
                <w:sz w:val="18"/>
                <w:szCs w:val="18"/>
              </w:rPr>
            </w:pPr>
            <w:r w:rsidRPr="006F5930">
              <w:rPr>
                <w:color w:val="000000"/>
                <w:sz w:val="18"/>
                <w:szCs w:val="18"/>
              </w:rPr>
              <w:t>Укупно просторно</w:t>
            </w:r>
          </w:p>
        </w:tc>
      </w:tr>
      <w:tr w:rsidR="006F5930" w:rsidRPr="006F5930" w14:paraId="5883FD50"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68EF2DE6" w14:textId="77777777" w:rsidR="006F5930" w:rsidRPr="006F5930" w:rsidRDefault="006F5930">
            <w:pPr>
              <w:rPr>
                <w:sz w:val="18"/>
                <w:szCs w:val="18"/>
              </w:rPr>
            </w:pPr>
            <w:r w:rsidRPr="006F5930">
              <w:rPr>
                <w:sz w:val="18"/>
                <w:szCs w:val="18"/>
              </w:rPr>
              <w:t>ива</w:t>
            </w:r>
          </w:p>
        </w:tc>
        <w:tc>
          <w:tcPr>
            <w:tcW w:w="328" w:type="pct"/>
            <w:tcBorders>
              <w:top w:val="nil"/>
              <w:left w:val="nil"/>
              <w:bottom w:val="single" w:sz="4" w:space="0" w:color="auto"/>
              <w:right w:val="single" w:sz="4" w:space="0" w:color="auto"/>
            </w:tcBorders>
            <w:shd w:val="clear" w:color="auto" w:fill="auto"/>
            <w:noWrap/>
            <w:vAlign w:val="center"/>
            <w:hideMark/>
          </w:tcPr>
          <w:p w14:paraId="3AC0B183" w14:textId="77777777" w:rsidR="006F5930" w:rsidRPr="006F5930" w:rsidRDefault="006F5930">
            <w:pPr>
              <w:jc w:val="right"/>
              <w:rPr>
                <w:color w:val="000000"/>
                <w:sz w:val="18"/>
                <w:szCs w:val="18"/>
              </w:rPr>
            </w:pPr>
            <w:r w:rsidRPr="006F5930">
              <w:rPr>
                <w:color w:val="000000"/>
                <w:sz w:val="18"/>
                <w:szCs w:val="18"/>
              </w:rPr>
              <w:t>352,7</w:t>
            </w:r>
          </w:p>
        </w:tc>
        <w:tc>
          <w:tcPr>
            <w:tcW w:w="328" w:type="pct"/>
            <w:tcBorders>
              <w:top w:val="nil"/>
              <w:left w:val="nil"/>
              <w:bottom w:val="single" w:sz="4" w:space="0" w:color="auto"/>
              <w:right w:val="single" w:sz="4" w:space="0" w:color="auto"/>
            </w:tcBorders>
            <w:shd w:val="clear" w:color="auto" w:fill="auto"/>
            <w:noWrap/>
            <w:vAlign w:val="center"/>
            <w:hideMark/>
          </w:tcPr>
          <w:p w14:paraId="0D66CA15" w14:textId="77777777" w:rsidR="006F5930" w:rsidRPr="006F5930" w:rsidRDefault="006F5930">
            <w:pPr>
              <w:jc w:val="right"/>
              <w:rPr>
                <w:color w:val="000000"/>
                <w:sz w:val="18"/>
                <w:szCs w:val="18"/>
              </w:rPr>
            </w:pPr>
            <w:r w:rsidRPr="006F5930">
              <w:rPr>
                <w:color w:val="000000"/>
                <w:sz w:val="18"/>
                <w:szCs w:val="18"/>
              </w:rPr>
              <w:t>35,3</w:t>
            </w:r>
          </w:p>
        </w:tc>
        <w:tc>
          <w:tcPr>
            <w:tcW w:w="328" w:type="pct"/>
            <w:tcBorders>
              <w:top w:val="nil"/>
              <w:left w:val="nil"/>
              <w:bottom w:val="single" w:sz="4" w:space="0" w:color="auto"/>
              <w:right w:val="single" w:sz="4" w:space="0" w:color="auto"/>
            </w:tcBorders>
            <w:shd w:val="clear" w:color="auto" w:fill="auto"/>
            <w:noWrap/>
            <w:vAlign w:val="center"/>
            <w:hideMark/>
          </w:tcPr>
          <w:p w14:paraId="3B6332CA" w14:textId="77777777" w:rsidR="006F5930" w:rsidRPr="006F5930" w:rsidRDefault="006F5930">
            <w:pPr>
              <w:jc w:val="right"/>
              <w:rPr>
                <w:color w:val="000000"/>
                <w:sz w:val="18"/>
                <w:szCs w:val="18"/>
              </w:rPr>
            </w:pPr>
            <w:r w:rsidRPr="006F5930">
              <w:rPr>
                <w:color w:val="000000"/>
                <w:sz w:val="18"/>
                <w:szCs w:val="18"/>
              </w:rPr>
              <w:t>317,4</w:t>
            </w:r>
          </w:p>
        </w:tc>
        <w:tc>
          <w:tcPr>
            <w:tcW w:w="328" w:type="pct"/>
            <w:tcBorders>
              <w:top w:val="nil"/>
              <w:left w:val="nil"/>
              <w:bottom w:val="single" w:sz="4" w:space="0" w:color="auto"/>
              <w:right w:val="single" w:sz="4" w:space="0" w:color="auto"/>
            </w:tcBorders>
            <w:shd w:val="clear" w:color="auto" w:fill="auto"/>
            <w:noWrap/>
            <w:vAlign w:val="center"/>
            <w:hideMark/>
          </w:tcPr>
          <w:p w14:paraId="67A03AD5"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8FDFA37"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274B4A0"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2420AC9"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AA47E62"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3916CBC"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D056128"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26D14EC" w14:textId="77777777" w:rsidR="006F5930" w:rsidRPr="006F5930" w:rsidRDefault="006F5930">
            <w:pPr>
              <w:jc w:val="right"/>
              <w:rPr>
                <w:color w:val="000000"/>
                <w:sz w:val="18"/>
                <w:szCs w:val="18"/>
              </w:rPr>
            </w:pPr>
            <w:r w:rsidRPr="006F5930">
              <w:rPr>
                <w:color w:val="000000"/>
                <w:sz w:val="18"/>
                <w:szCs w:val="18"/>
              </w:rPr>
              <w:t>317,4</w:t>
            </w:r>
          </w:p>
        </w:tc>
        <w:tc>
          <w:tcPr>
            <w:tcW w:w="333" w:type="pct"/>
            <w:tcBorders>
              <w:top w:val="nil"/>
              <w:left w:val="nil"/>
              <w:bottom w:val="single" w:sz="4" w:space="0" w:color="auto"/>
              <w:right w:val="single" w:sz="4" w:space="0" w:color="auto"/>
            </w:tcBorders>
            <w:shd w:val="clear" w:color="auto" w:fill="auto"/>
            <w:noWrap/>
            <w:vAlign w:val="center"/>
            <w:hideMark/>
          </w:tcPr>
          <w:p w14:paraId="6DC86FF5"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D7BFC1F" w14:textId="77777777" w:rsidR="006F5930" w:rsidRPr="006F5930" w:rsidRDefault="006F5930">
            <w:pPr>
              <w:jc w:val="right"/>
              <w:rPr>
                <w:color w:val="000000"/>
                <w:sz w:val="18"/>
                <w:szCs w:val="18"/>
              </w:rPr>
            </w:pPr>
            <w:r w:rsidRPr="006F5930">
              <w:rPr>
                <w:color w:val="000000"/>
                <w:sz w:val="18"/>
                <w:szCs w:val="18"/>
              </w:rPr>
              <w:t>317,4</w:t>
            </w:r>
          </w:p>
        </w:tc>
      </w:tr>
      <w:tr w:rsidR="006F5930" w:rsidRPr="006F5930" w14:paraId="138B7738"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5A99CDE9" w14:textId="77777777" w:rsidR="006F5930" w:rsidRPr="006F5930" w:rsidRDefault="006F5930">
            <w:pPr>
              <w:rPr>
                <w:sz w:val="18"/>
                <w:szCs w:val="18"/>
              </w:rPr>
            </w:pPr>
            <w:r w:rsidRPr="006F5930">
              <w:rPr>
                <w:sz w:val="18"/>
                <w:szCs w:val="18"/>
              </w:rPr>
              <w:t>пољски брест</w:t>
            </w:r>
          </w:p>
        </w:tc>
        <w:tc>
          <w:tcPr>
            <w:tcW w:w="328" w:type="pct"/>
            <w:tcBorders>
              <w:top w:val="nil"/>
              <w:left w:val="nil"/>
              <w:bottom w:val="single" w:sz="4" w:space="0" w:color="auto"/>
              <w:right w:val="single" w:sz="4" w:space="0" w:color="auto"/>
            </w:tcBorders>
            <w:shd w:val="clear" w:color="auto" w:fill="auto"/>
            <w:noWrap/>
            <w:vAlign w:val="center"/>
            <w:hideMark/>
          </w:tcPr>
          <w:p w14:paraId="597D5A68" w14:textId="77777777" w:rsidR="006F5930" w:rsidRPr="006F5930" w:rsidRDefault="006F5930">
            <w:pPr>
              <w:jc w:val="right"/>
              <w:rPr>
                <w:color w:val="000000"/>
                <w:sz w:val="18"/>
                <w:szCs w:val="18"/>
              </w:rPr>
            </w:pPr>
            <w:r w:rsidRPr="006F5930">
              <w:rPr>
                <w:color w:val="000000"/>
                <w:sz w:val="18"/>
                <w:szCs w:val="18"/>
              </w:rPr>
              <w:t>158,6</w:t>
            </w:r>
          </w:p>
        </w:tc>
        <w:tc>
          <w:tcPr>
            <w:tcW w:w="328" w:type="pct"/>
            <w:tcBorders>
              <w:top w:val="nil"/>
              <w:left w:val="nil"/>
              <w:bottom w:val="single" w:sz="4" w:space="0" w:color="auto"/>
              <w:right w:val="single" w:sz="4" w:space="0" w:color="auto"/>
            </w:tcBorders>
            <w:shd w:val="clear" w:color="auto" w:fill="auto"/>
            <w:noWrap/>
            <w:vAlign w:val="center"/>
            <w:hideMark/>
          </w:tcPr>
          <w:p w14:paraId="39021DCD" w14:textId="77777777" w:rsidR="006F5930" w:rsidRPr="006F5930" w:rsidRDefault="006F5930">
            <w:pPr>
              <w:jc w:val="right"/>
              <w:rPr>
                <w:color w:val="000000"/>
                <w:sz w:val="18"/>
                <w:szCs w:val="18"/>
              </w:rPr>
            </w:pPr>
            <w:r w:rsidRPr="006F5930">
              <w:rPr>
                <w:color w:val="000000"/>
                <w:sz w:val="18"/>
                <w:szCs w:val="18"/>
              </w:rPr>
              <w:t>15,9</w:t>
            </w:r>
          </w:p>
        </w:tc>
        <w:tc>
          <w:tcPr>
            <w:tcW w:w="328" w:type="pct"/>
            <w:tcBorders>
              <w:top w:val="nil"/>
              <w:left w:val="nil"/>
              <w:bottom w:val="single" w:sz="4" w:space="0" w:color="auto"/>
              <w:right w:val="single" w:sz="4" w:space="0" w:color="auto"/>
            </w:tcBorders>
            <w:shd w:val="clear" w:color="auto" w:fill="auto"/>
            <w:noWrap/>
            <w:vAlign w:val="center"/>
            <w:hideMark/>
          </w:tcPr>
          <w:p w14:paraId="213E0908" w14:textId="77777777" w:rsidR="006F5930" w:rsidRPr="006F5930" w:rsidRDefault="006F5930">
            <w:pPr>
              <w:jc w:val="right"/>
              <w:rPr>
                <w:color w:val="000000"/>
                <w:sz w:val="18"/>
                <w:szCs w:val="18"/>
              </w:rPr>
            </w:pPr>
            <w:r w:rsidRPr="006F5930">
              <w:rPr>
                <w:color w:val="000000"/>
                <w:sz w:val="18"/>
                <w:szCs w:val="18"/>
              </w:rPr>
              <w:t>142,8</w:t>
            </w:r>
          </w:p>
        </w:tc>
        <w:tc>
          <w:tcPr>
            <w:tcW w:w="328" w:type="pct"/>
            <w:tcBorders>
              <w:top w:val="nil"/>
              <w:left w:val="nil"/>
              <w:bottom w:val="single" w:sz="4" w:space="0" w:color="auto"/>
              <w:right w:val="single" w:sz="4" w:space="0" w:color="auto"/>
            </w:tcBorders>
            <w:shd w:val="clear" w:color="auto" w:fill="auto"/>
            <w:noWrap/>
            <w:vAlign w:val="center"/>
            <w:hideMark/>
          </w:tcPr>
          <w:p w14:paraId="63ED3D4A"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F55215E"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FEDD2B1"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1B884FB"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ED238E6" w14:textId="77777777" w:rsidR="006F5930" w:rsidRPr="006F5930" w:rsidRDefault="006F5930">
            <w:pPr>
              <w:jc w:val="right"/>
              <w:rPr>
                <w:color w:val="000000"/>
                <w:sz w:val="18"/>
                <w:szCs w:val="18"/>
              </w:rPr>
            </w:pPr>
            <w:r w:rsidRPr="006F5930">
              <w:rPr>
                <w:color w:val="000000"/>
                <w:sz w:val="18"/>
                <w:szCs w:val="18"/>
              </w:rPr>
              <w:t>29,4</w:t>
            </w:r>
          </w:p>
        </w:tc>
        <w:tc>
          <w:tcPr>
            <w:tcW w:w="328" w:type="pct"/>
            <w:tcBorders>
              <w:top w:val="nil"/>
              <w:left w:val="nil"/>
              <w:bottom w:val="single" w:sz="4" w:space="0" w:color="auto"/>
              <w:right w:val="single" w:sz="4" w:space="0" w:color="auto"/>
            </w:tcBorders>
            <w:shd w:val="clear" w:color="auto" w:fill="auto"/>
            <w:noWrap/>
            <w:vAlign w:val="center"/>
            <w:hideMark/>
          </w:tcPr>
          <w:p w14:paraId="01DD8D61"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B8560BC" w14:textId="77777777" w:rsidR="006F5930" w:rsidRPr="006F5930" w:rsidRDefault="006F5930">
            <w:pPr>
              <w:jc w:val="right"/>
              <w:rPr>
                <w:color w:val="000000"/>
                <w:sz w:val="18"/>
                <w:szCs w:val="18"/>
              </w:rPr>
            </w:pPr>
            <w:r w:rsidRPr="006F5930">
              <w:rPr>
                <w:color w:val="000000"/>
                <w:sz w:val="18"/>
                <w:szCs w:val="18"/>
              </w:rPr>
              <w:t>29,4</w:t>
            </w:r>
          </w:p>
        </w:tc>
        <w:tc>
          <w:tcPr>
            <w:tcW w:w="328" w:type="pct"/>
            <w:tcBorders>
              <w:top w:val="nil"/>
              <w:left w:val="nil"/>
              <w:bottom w:val="single" w:sz="4" w:space="0" w:color="auto"/>
              <w:right w:val="single" w:sz="4" w:space="0" w:color="auto"/>
            </w:tcBorders>
            <w:shd w:val="clear" w:color="auto" w:fill="auto"/>
            <w:noWrap/>
            <w:vAlign w:val="center"/>
            <w:hideMark/>
          </w:tcPr>
          <w:p w14:paraId="36DCE35E" w14:textId="77777777" w:rsidR="006F5930" w:rsidRPr="006F5930" w:rsidRDefault="006F5930">
            <w:pPr>
              <w:jc w:val="right"/>
              <w:rPr>
                <w:color w:val="000000"/>
                <w:sz w:val="18"/>
                <w:szCs w:val="18"/>
              </w:rPr>
            </w:pPr>
            <w:r w:rsidRPr="006F5930">
              <w:rPr>
                <w:color w:val="000000"/>
                <w:sz w:val="18"/>
                <w:szCs w:val="18"/>
              </w:rPr>
              <w:t>113,4</w:t>
            </w:r>
          </w:p>
        </w:tc>
        <w:tc>
          <w:tcPr>
            <w:tcW w:w="333" w:type="pct"/>
            <w:tcBorders>
              <w:top w:val="nil"/>
              <w:left w:val="nil"/>
              <w:bottom w:val="single" w:sz="4" w:space="0" w:color="auto"/>
              <w:right w:val="single" w:sz="4" w:space="0" w:color="auto"/>
            </w:tcBorders>
            <w:shd w:val="clear" w:color="auto" w:fill="auto"/>
            <w:noWrap/>
            <w:vAlign w:val="center"/>
            <w:hideMark/>
          </w:tcPr>
          <w:p w14:paraId="530B5A2D"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58F3FB2" w14:textId="77777777" w:rsidR="006F5930" w:rsidRPr="006F5930" w:rsidRDefault="006F5930">
            <w:pPr>
              <w:jc w:val="right"/>
              <w:rPr>
                <w:color w:val="000000"/>
                <w:sz w:val="18"/>
                <w:szCs w:val="18"/>
              </w:rPr>
            </w:pPr>
            <w:r w:rsidRPr="006F5930">
              <w:rPr>
                <w:color w:val="000000"/>
                <w:sz w:val="18"/>
                <w:szCs w:val="18"/>
              </w:rPr>
              <w:t>113,4</w:t>
            </w:r>
          </w:p>
        </w:tc>
      </w:tr>
      <w:tr w:rsidR="006F5930" w:rsidRPr="006F5930" w14:paraId="387B20BD" w14:textId="77777777" w:rsidTr="006F5930">
        <w:trPr>
          <w:trHeight w:val="315"/>
        </w:trPr>
        <w:tc>
          <w:tcPr>
            <w:tcW w:w="727" w:type="pct"/>
            <w:tcBorders>
              <w:top w:val="nil"/>
              <w:left w:val="single" w:sz="4" w:space="0" w:color="auto"/>
              <w:bottom w:val="single" w:sz="4" w:space="0" w:color="auto"/>
              <w:right w:val="single" w:sz="4" w:space="0" w:color="auto"/>
            </w:tcBorders>
            <w:shd w:val="clear" w:color="000000" w:fill="FFFFFF"/>
            <w:noWrap/>
            <w:vAlign w:val="center"/>
            <w:hideMark/>
          </w:tcPr>
          <w:p w14:paraId="68695404" w14:textId="77777777" w:rsidR="006F5930" w:rsidRPr="006F5930" w:rsidRDefault="006F5930">
            <w:pPr>
              <w:rPr>
                <w:sz w:val="18"/>
                <w:szCs w:val="18"/>
              </w:rPr>
            </w:pPr>
            <w:r w:rsidRPr="006F5930">
              <w:rPr>
                <w:sz w:val="18"/>
                <w:szCs w:val="18"/>
              </w:rPr>
              <w:t>остали меки лишћари</w:t>
            </w:r>
          </w:p>
        </w:tc>
        <w:tc>
          <w:tcPr>
            <w:tcW w:w="328" w:type="pct"/>
            <w:tcBorders>
              <w:top w:val="nil"/>
              <w:left w:val="nil"/>
              <w:bottom w:val="single" w:sz="4" w:space="0" w:color="auto"/>
              <w:right w:val="single" w:sz="4" w:space="0" w:color="auto"/>
            </w:tcBorders>
            <w:shd w:val="clear" w:color="auto" w:fill="auto"/>
            <w:noWrap/>
            <w:vAlign w:val="center"/>
            <w:hideMark/>
          </w:tcPr>
          <w:p w14:paraId="2BC911E5" w14:textId="77777777" w:rsidR="006F5930" w:rsidRPr="006F5930" w:rsidRDefault="006F5930">
            <w:pPr>
              <w:jc w:val="right"/>
              <w:rPr>
                <w:color w:val="000000"/>
                <w:sz w:val="18"/>
                <w:szCs w:val="18"/>
              </w:rPr>
            </w:pPr>
            <w:r w:rsidRPr="006F5930">
              <w:rPr>
                <w:color w:val="000000"/>
                <w:sz w:val="18"/>
                <w:szCs w:val="18"/>
              </w:rPr>
              <w:t>1.020,4</w:t>
            </w:r>
          </w:p>
        </w:tc>
        <w:tc>
          <w:tcPr>
            <w:tcW w:w="328" w:type="pct"/>
            <w:tcBorders>
              <w:top w:val="nil"/>
              <w:left w:val="nil"/>
              <w:bottom w:val="single" w:sz="4" w:space="0" w:color="auto"/>
              <w:right w:val="single" w:sz="4" w:space="0" w:color="auto"/>
            </w:tcBorders>
            <w:shd w:val="clear" w:color="auto" w:fill="auto"/>
            <w:noWrap/>
            <w:vAlign w:val="center"/>
            <w:hideMark/>
          </w:tcPr>
          <w:p w14:paraId="5BC03C02" w14:textId="77777777" w:rsidR="006F5930" w:rsidRPr="006F5930" w:rsidRDefault="006F5930">
            <w:pPr>
              <w:jc w:val="right"/>
              <w:rPr>
                <w:color w:val="000000"/>
                <w:sz w:val="18"/>
                <w:szCs w:val="18"/>
              </w:rPr>
            </w:pPr>
            <w:r w:rsidRPr="006F5930">
              <w:rPr>
                <w:color w:val="000000"/>
                <w:sz w:val="18"/>
                <w:szCs w:val="18"/>
              </w:rPr>
              <w:t>204,1</w:t>
            </w:r>
          </w:p>
        </w:tc>
        <w:tc>
          <w:tcPr>
            <w:tcW w:w="328" w:type="pct"/>
            <w:tcBorders>
              <w:top w:val="nil"/>
              <w:left w:val="nil"/>
              <w:bottom w:val="single" w:sz="4" w:space="0" w:color="auto"/>
              <w:right w:val="single" w:sz="4" w:space="0" w:color="auto"/>
            </w:tcBorders>
            <w:shd w:val="clear" w:color="auto" w:fill="auto"/>
            <w:noWrap/>
            <w:vAlign w:val="center"/>
            <w:hideMark/>
          </w:tcPr>
          <w:p w14:paraId="78CAECF1" w14:textId="77777777" w:rsidR="006F5930" w:rsidRPr="006F5930" w:rsidRDefault="006F5930">
            <w:pPr>
              <w:jc w:val="right"/>
              <w:rPr>
                <w:color w:val="000000"/>
                <w:sz w:val="18"/>
                <w:szCs w:val="18"/>
              </w:rPr>
            </w:pPr>
            <w:r w:rsidRPr="006F5930">
              <w:rPr>
                <w:color w:val="000000"/>
                <w:sz w:val="18"/>
                <w:szCs w:val="18"/>
              </w:rPr>
              <w:t>816,3</w:t>
            </w:r>
          </w:p>
        </w:tc>
        <w:tc>
          <w:tcPr>
            <w:tcW w:w="328" w:type="pct"/>
            <w:tcBorders>
              <w:top w:val="nil"/>
              <w:left w:val="nil"/>
              <w:bottom w:val="single" w:sz="4" w:space="0" w:color="auto"/>
              <w:right w:val="single" w:sz="4" w:space="0" w:color="auto"/>
            </w:tcBorders>
            <w:shd w:val="clear" w:color="auto" w:fill="auto"/>
            <w:noWrap/>
            <w:vAlign w:val="center"/>
            <w:hideMark/>
          </w:tcPr>
          <w:p w14:paraId="1BF0E00D"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2D00800"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1CFA119"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563FF4C"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845CE76"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90E5E7F"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74C2FC3"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0D12ED1" w14:textId="77777777" w:rsidR="006F5930" w:rsidRPr="006F5930" w:rsidRDefault="006F5930">
            <w:pPr>
              <w:jc w:val="right"/>
              <w:rPr>
                <w:color w:val="000000"/>
                <w:sz w:val="18"/>
                <w:szCs w:val="18"/>
              </w:rPr>
            </w:pPr>
            <w:r w:rsidRPr="006F5930">
              <w:rPr>
                <w:color w:val="000000"/>
                <w:sz w:val="18"/>
                <w:szCs w:val="18"/>
              </w:rPr>
              <w:t>816,3</w:t>
            </w:r>
          </w:p>
        </w:tc>
        <w:tc>
          <w:tcPr>
            <w:tcW w:w="333" w:type="pct"/>
            <w:tcBorders>
              <w:top w:val="nil"/>
              <w:left w:val="nil"/>
              <w:bottom w:val="single" w:sz="4" w:space="0" w:color="auto"/>
              <w:right w:val="single" w:sz="4" w:space="0" w:color="auto"/>
            </w:tcBorders>
            <w:shd w:val="clear" w:color="auto" w:fill="auto"/>
            <w:noWrap/>
            <w:vAlign w:val="center"/>
            <w:hideMark/>
          </w:tcPr>
          <w:p w14:paraId="23FE061B"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33D0F26" w14:textId="77777777" w:rsidR="006F5930" w:rsidRPr="006F5930" w:rsidRDefault="006F5930">
            <w:pPr>
              <w:jc w:val="right"/>
              <w:rPr>
                <w:color w:val="000000"/>
                <w:sz w:val="18"/>
                <w:szCs w:val="18"/>
              </w:rPr>
            </w:pPr>
            <w:r w:rsidRPr="006F5930">
              <w:rPr>
                <w:color w:val="000000"/>
                <w:sz w:val="18"/>
                <w:szCs w:val="18"/>
              </w:rPr>
              <w:t>816,3</w:t>
            </w:r>
          </w:p>
        </w:tc>
      </w:tr>
      <w:tr w:rsidR="006F5930" w:rsidRPr="006F5930" w14:paraId="5F19CBD4"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66A3B6C5" w14:textId="77777777" w:rsidR="006F5930" w:rsidRPr="006F5930" w:rsidRDefault="006F5930">
            <w:pPr>
              <w:rPr>
                <w:sz w:val="18"/>
                <w:szCs w:val="18"/>
              </w:rPr>
            </w:pPr>
            <w:r w:rsidRPr="006F5930">
              <w:rPr>
                <w:sz w:val="18"/>
                <w:szCs w:val="18"/>
              </w:rPr>
              <w:t>пољски јасен</w:t>
            </w:r>
          </w:p>
        </w:tc>
        <w:tc>
          <w:tcPr>
            <w:tcW w:w="328" w:type="pct"/>
            <w:tcBorders>
              <w:top w:val="nil"/>
              <w:left w:val="nil"/>
              <w:bottom w:val="single" w:sz="4" w:space="0" w:color="auto"/>
              <w:right w:val="single" w:sz="4" w:space="0" w:color="auto"/>
            </w:tcBorders>
            <w:shd w:val="clear" w:color="auto" w:fill="auto"/>
            <w:noWrap/>
            <w:vAlign w:val="center"/>
            <w:hideMark/>
          </w:tcPr>
          <w:p w14:paraId="31A781AD" w14:textId="77777777" w:rsidR="006F5930" w:rsidRPr="006F5930" w:rsidRDefault="006F5930">
            <w:pPr>
              <w:jc w:val="right"/>
              <w:rPr>
                <w:color w:val="000000"/>
                <w:sz w:val="18"/>
                <w:szCs w:val="18"/>
              </w:rPr>
            </w:pPr>
            <w:r w:rsidRPr="006F5930">
              <w:rPr>
                <w:color w:val="000000"/>
                <w:sz w:val="18"/>
                <w:szCs w:val="18"/>
              </w:rPr>
              <w:t>307,9</w:t>
            </w:r>
          </w:p>
        </w:tc>
        <w:tc>
          <w:tcPr>
            <w:tcW w:w="328" w:type="pct"/>
            <w:tcBorders>
              <w:top w:val="nil"/>
              <w:left w:val="nil"/>
              <w:bottom w:val="single" w:sz="4" w:space="0" w:color="auto"/>
              <w:right w:val="single" w:sz="4" w:space="0" w:color="auto"/>
            </w:tcBorders>
            <w:shd w:val="clear" w:color="auto" w:fill="auto"/>
            <w:noWrap/>
            <w:vAlign w:val="center"/>
            <w:hideMark/>
          </w:tcPr>
          <w:p w14:paraId="0226A916" w14:textId="77777777" w:rsidR="006F5930" w:rsidRPr="006F5930" w:rsidRDefault="006F5930">
            <w:pPr>
              <w:jc w:val="right"/>
              <w:rPr>
                <w:color w:val="000000"/>
                <w:sz w:val="18"/>
                <w:szCs w:val="18"/>
              </w:rPr>
            </w:pPr>
            <w:r w:rsidRPr="006F5930">
              <w:rPr>
                <w:color w:val="000000"/>
                <w:sz w:val="18"/>
                <w:szCs w:val="18"/>
              </w:rPr>
              <w:t>35,8</w:t>
            </w:r>
          </w:p>
        </w:tc>
        <w:tc>
          <w:tcPr>
            <w:tcW w:w="328" w:type="pct"/>
            <w:tcBorders>
              <w:top w:val="nil"/>
              <w:left w:val="nil"/>
              <w:bottom w:val="single" w:sz="4" w:space="0" w:color="auto"/>
              <w:right w:val="single" w:sz="4" w:space="0" w:color="auto"/>
            </w:tcBorders>
            <w:shd w:val="clear" w:color="auto" w:fill="auto"/>
            <w:noWrap/>
            <w:vAlign w:val="center"/>
            <w:hideMark/>
          </w:tcPr>
          <w:p w14:paraId="20315F4D" w14:textId="77777777" w:rsidR="006F5930" w:rsidRPr="006F5930" w:rsidRDefault="006F5930">
            <w:pPr>
              <w:jc w:val="right"/>
              <w:rPr>
                <w:color w:val="000000"/>
                <w:sz w:val="18"/>
                <w:szCs w:val="18"/>
              </w:rPr>
            </w:pPr>
            <w:r w:rsidRPr="006F5930">
              <w:rPr>
                <w:color w:val="000000"/>
                <w:sz w:val="18"/>
                <w:szCs w:val="18"/>
              </w:rPr>
              <w:t>272,1</w:t>
            </w:r>
          </w:p>
        </w:tc>
        <w:tc>
          <w:tcPr>
            <w:tcW w:w="328" w:type="pct"/>
            <w:tcBorders>
              <w:top w:val="nil"/>
              <w:left w:val="nil"/>
              <w:bottom w:val="single" w:sz="4" w:space="0" w:color="auto"/>
              <w:right w:val="single" w:sz="4" w:space="0" w:color="auto"/>
            </w:tcBorders>
            <w:shd w:val="clear" w:color="auto" w:fill="auto"/>
            <w:noWrap/>
            <w:vAlign w:val="center"/>
            <w:hideMark/>
          </w:tcPr>
          <w:p w14:paraId="2121CA32"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85693A4"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C6ACC41" w14:textId="77777777" w:rsidR="006F5930" w:rsidRPr="006F5930" w:rsidRDefault="006F5930">
            <w:pPr>
              <w:jc w:val="right"/>
              <w:rPr>
                <w:color w:val="000000"/>
                <w:sz w:val="18"/>
                <w:szCs w:val="18"/>
              </w:rPr>
            </w:pPr>
            <w:r w:rsidRPr="006F5930">
              <w:rPr>
                <w:color w:val="000000"/>
                <w:sz w:val="18"/>
                <w:szCs w:val="18"/>
              </w:rPr>
              <w:t>18,1</w:t>
            </w:r>
          </w:p>
        </w:tc>
        <w:tc>
          <w:tcPr>
            <w:tcW w:w="328" w:type="pct"/>
            <w:tcBorders>
              <w:top w:val="nil"/>
              <w:left w:val="nil"/>
              <w:bottom w:val="single" w:sz="4" w:space="0" w:color="auto"/>
              <w:right w:val="single" w:sz="4" w:space="0" w:color="auto"/>
            </w:tcBorders>
            <w:shd w:val="clear" w:color="auto" w:fill="auto"/>
            <w:noWrap/>
            <w:vAlign w:val="center"/>
            <w:hideMark/>
          </w:tcPr>
          <w:p w14:paraId="482A8CA4" w14:textId="77777777" w:rsidR="006F5930" w:rsidRPr="006F5930" w:rsidRDefault="006F5930">
            <w:pPr>
              <w:jc w:val="right"/>
              <w:rPr>
                <w:color w:val="000000"/>
                <w:sz w:val="18"/>
                <w:szCs w:val="18"/>
              </w:rPr>
            </w:pPr>
            <w:r w:rsidRPr="006F5930">
              <w:rPr>
                <w:color w:val="000000"/>
                <w:sz w:val="18"/>
                <w:szCs w:val="18"/>
              </w:rPr>
              <w:t>26,6</w:t>
            </w:r>
          </w:p>
        </w:tc>
        <w:tc>
          <w:tcPr>
            <w:tcW w:w="328" w:type="pct"/>
            <w:tcBorders>
              <w:top w:val="nil"/>
              <w:left w:val="nil"/>
              <w:bottom w:val="single" w:sz="4" w:space="0" w:color="auto"/>
              <w:right w:val="single" w:sz="4" w:space="0" w:color="auto"/>
            </w:tcBorders>
            <w:shd w:val="clear" w:color="auto" w:fill="auto"/>
            <w:noWrap/>
            <w:vAlign w:val="center"/>
            <w:hideMark/>
          </w:tcPr>
          <w:p w14:paraId="23623DCE" w14:textId="77777777" w:rsidR="006F5930" w:rsidRPr="006F5930" w:rsidRDefault="006F5930">
            <w:pPr>
              <w:jc w:val="right"/>
              <w:rPr>
                <w:color w:val="000000"/>
                <w:sz w:val="18"/>
                <w:szCs w:val="18"/>
              </w:rPr>
            </w:pPr>
            <w:r w:rsidRPr="006F5930">
              <w:rPr>
                <w:color w:val="000000"/>
                <w:sz w:val="18"/>
                <w:szCs w:val="18"/>
              </w:rPr>
              <w:t>34,1</w:t>
            </w:r>
          </w:p>
        </w:tc>
        <w:tc>
          <w:tcPr>
            <w:tcW w:w="328" w:type="pct"/>
            <w:tcBorders>
              <w:top w:val="nil"/>
              <w:left w:val="nil"/>
              <w:bottom w:val="single" w:sz="4" w:space="0" w:color="auto"/>
              <w:right w:val="single" w:sz="4" w:space="0" w:color="auto"/>
            </w:tcBorders>
            <w:shd w:val="clear" w:color="auto" w:fill="auto"/>
            <w:noWrap/>
            <w:vAlign w:val="center"/>
            <w:hideMark/>
          </w:tcPr>
          <w:p w14:paraId="0AE9D398"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76713D5" w14:textId="77777777" w:rsidR="006F5930" w:rsidRPr="006F5930" w:rsidRDefault="006F5930">
            <w:pPr>
              <w:jc w:val="right"/>
              <w:rPr>
                <w:color w:val="000000"/>
                <w:sz w:val="18"/>
                <w:szCs w:val="18"/>
              </w:rPr>
            </w:pPr>
            <w:r w:rsidRPr="006F5930">
              <w:rPr>
                <w:color w:val="000000"/>
                <w:sz w:val="18"/>
                <w:szCs w:val="18"/>
              </w:rPr>
              <w:t>78,8</w:t>
            </w:r>
          </w:p>
        </w:tc>
        <w:tc>
          <w:tcPr>
            <w:tcW w:w="328" w:type="pct"/>
            <w:tcBorders>
              <w:top w:val="nil"/>
              <w:left w:val="nil"/>
              <w:bottom w:val="single" w:sz="4" w:space="0" w:color="auto"/>
              <w:right w:val="single" w:sz="4" w:space="0" w:color="auto"/>
            </w:tcBorders>
            <w:shd w:val="clear" w:color="auto" w:fill="auto"/>
            <w:noWrap/>
            <w:vAlign w:val="center"/>
            <w:hideMark/>
          </w:tcPr>
          <w:p w14:paraId="5870B343" w14:textId="77777777" w:rsidR="006F5930" w:rsidRPr="006F5930" w:rsidRDefault="006F5930">
            <w:pPr>
              <w:jc w:val="right"/>
              <w:rPr>
                <w:color w:val="000000"/>
                <w:sz w:val="18"/>
                <w:szCs w:val="18"/>
              </w:rPr>
            </w:pPr>
            <w:r w:rsidRPr="006F5930">
              <w:rPr>
                <w:color w:val="000000"/>
                <w:sz w:val="18"/>
                <w:szCs w:val="18"/>
              </w:rPr>
              <w:t>172,9</w:t>
            </w:r>
          </w:p>
        </w:tc>
        <w:tc>
          <w:tcPr>
            <w:tcW w:w="333" w:type="pct"/>
            <w:tcBorders>
              <w:top w:val="nil"/>
              <w:left w:val="nil"/>
              <w:bottom w:val="single" w:sz="4" w:space="0" w:color="auto"/>
              <w:right w:val="single" w:sz="4" w:space="0" w:color="auto"/>
            </w:tcBorders>
            <w:shd w:val="clear" w:color="auto" w:fill="auto"/>
            <w:noWrap/>
            <w:vAlign w:val="center"/>
            <w:hideMark/>
          </w:tcPr>
          <w:p w14:paraId="7699E5DB"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913FE92" w14:textId="77777777" w:rsidR="006F5930" w:rsidRPr="006F5930" w:rsidRDefault="006F5930">
            <w:pPr>
              <w:jc w:val="right"/>
              <w:rPr>
                <w:color w:val="000000"/>
                <w:sz w:val="18"/>
                <w:szCs w:val="18"/>
              </w:rPr>
            </w:pPr>
            <w:r w:rsidRPr="006F5930">
              <w:rPr>
                <w:color w:val="000000"/>
                <w:sz w:val="18"/>
                <w:szCs w:val="18"/>
              </w:rPr>
              <w:t>172,9</w:t>
            </w:r>
          </w:p>
        </w:tc>
      </w:tr>
      <w:tr w:rsidR="006F5930" w:rsidRPr="006F5930" w14:paraId="1F41F25C"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7BAD64F8" w14:textId="77777777" w:rsidR="006F5930" w:rsidRPr="006F5930" w:rsidRDefault="006F5930">
            <w:pPr>
              <w:rPr>
                <w:sz w:val="18"/>
                <w:szCs w:val="18"/>
              </w:rPr>
            </w:pPr>
            <w:r w:rsidRPr="006F5930">
              <w:rPr>
                <w:sz w:val="18"/>
                <w:szCs w:val="18"/>
              </w:rPr>
              <w:t>граб</w:t>
            </w:r>
          </w:p>
        </w:tc>
        <w:tc>
          <w:tcPr>
            <w:tcW w:w="328" w:type="pct"/>
            <w:tcBorders>
              <w:top w:val="nil"/>
              <w:left w:val="nil"/>
              <w:bottom w:val="single" w:sz="4" w:space="0" w:color="auto"/>
              <w:right w:val="single" w:sz="4" w:space="0" w:color="auto"/>
            </w:tcBorders>
            <w:shd w:val="clear" w:color="auto" w:fill="auto"/>
            <w:noWrap/>
            <w:vAlign w:val="center"/>
            <w:hideMark/>
          </w:tcPr>
          <w:p w14:paraId="46077FF2" w14:textId="77777777" w:rsidR="006F5930" w:rsidRPr="006F5930" w:rsidRDefault="006F5930">
            <w:pPr>
              <w:jc w:val="right"/>
              <w:rPr>
                <w:color w:val="000000"/>
                <w:sz w:val="18"/>
                <w:szCs w:val="18"/>
              </w:rPr>
            </w:pPr>
            <w:r w:rsidRPr="006F5930">
              <w:rPr>
                <w:color w:val="000000"/>
                <w:sz w:val="18"/>
                <w:szCs w:val="18"/>
              </w:rPr>
              <w:t>17.654,3</w:t>
            </w:r>
          </w:p>
        </w:tc>
        <w:tc>
          <w:tcPr>
            <w:tcW w:w="328" w:type="pct"/>
            <w:tcBorders>
              <w:top w:val="nil"/>
              <w:left w:val="nil"/>
              <w:bottom w:val="single" w:sz="4" w:space="0" w:color="auto"/>
              <w:right w:val="single" w:sz="4" w:space="0" w:color="auto"/>
            </w:tcBorders>
            <w:shd w:val="clear" w:color="auto" w:fill="auto"/>
            <w:noWrap/>
            <w:vAlign w:val="center"/>
            <w:hideMark/>
          </w:tcPr>
          <w:p w14:paraId="28C43883" w14:textId="77777777" w:rsidR="006F5930" w:rsidRPr="006F5930" w:rsidRDefault="006F5930">
            <w:pPr>
              <w:jc w:val="right"/>
              <w:rPr>
                <w:color w:val="000000"/>
                <w:sz w:val="18"/>
                <w:szCs w:val="18"/>
              </w:rPr>
            </w:pPr>
            <w:r w:rsidRPr="006F5930">
              <w:rPr>
                <w:color w:val="000000"/>
                <w:sz w:val="18"/>
                <w:szCs w:val="18"/>
              </w:rPr>
              <w:t>6.260,2</w:t>
            </w:r>
          </w:p>
        </w:tc>
        <w:tc>
          <w:tcPr>
            <w:tcW w:w="328" w:type="pct"/>
            <w:tcBorders>
              <w:top w:val="nil"/>
              <w:left w:val="nil"/>
              <w:bottom w:val="single" w:sz="4" w:space="0" w:color="auto"/>
              <w:right w:val="single" w:sz="4" w:space="0" w:color="auto"/>
            </w:tcBorders>
            <w:shd w:val="clear" w:color="auto" w:fill="auto"/>
            <w:noWrap/>
            <w:vAlign w:val="center"/>
            <w:hideMark/>
          </w:tcPr>
          <w:p w14:paraId="0AB8CC04" w14:textId="77777777" w:rsidR="006F5930" w:rsidRPr="006F5930" w:rsidRDefault="006F5930">
            <w:pPr>
              <w:jc w:val="right"/>
              <w:rPr>
                <w:color w:val="000000"/>
                <w:sz w:val="18"/>
                <w:szCs w:val="18"/>
              </w:rPr>
            </w:pPr>
            <w:r w:rsidRPr="006F5930">
              <w:rPr>
                <w:color w:val="000000"/>
                <w:sz w:val="18"/>
                <w:szCs w:val="18"/>
              </w:rPr>
              <w:t>11.394,2</w:t>
            </w:r>
          </w:p>
        </w:tc>
        <w:tc>
          <w:tcPr>
            <w:tcW w:w="328" w:type="pct"/>
            <w:tcBorders>
              <w:top w:val="nil"/>
              <w:left w:val="nil"/>
              <w:bottom w:val="single" w:sz="4" w:space="0" w:color="auto"/>
              <w:right w:val="single" w:sz="4" w:space="0" w:color="auto"/>
            </w:tcBorders>
            <w:shd w:val="clear" w:color="auto" w:fill="auto"/>
            <w:noWrap/>
            <w:vAlign w:val="center"/>
            <w:hideMark/>
          </w:tcPr>
          <w:p w14:paraId="6E77616F" w14:textId="77777777" w:rsidR="006F5930" w:rsidRPr="006F5930" w:rsidRDefault="006F5930">
            <w:pPr>
              <w:jc w:val="right"/>
              <w:rPr>
                <w:color w:val="000000"/>
                <w:sz w:val="18"/>
                <w:szCs w:val="18"/>
              </w:rPr>
            </w:pPr>
            <w:r w:rsidRPr="006F5930">
              <w:rPr>
                <w:color w:val="000000"/>
                <w:sz w:val="18"/>
                <w:szCs w:val="18"/>
              </w:rPr>
              <w:t>103,7</w:t>
            </w:r>
          </w:p>
        </w:tc>
        <w:tc>
          <w:tcPr>
            <w:tcW w:w="328" w:type="pct"/>
            <w:tcBorders>
              <w:top w:val="nil"/>
              <w:left w:val="nil"/>
              <w:bottom w:val="single" w:sz="4" w:space="0" w:color="auto"/>
              <w:right w:val="single" w:sz="4" w:space="0" w:color="auto"/>
            </w:tcBorders>
            <w:shd w:val="clear" w:color="auto" w:fill="auto"/>
            <w:noWrap/>
            <w:vAlign w:val="center"/>
            <w:hideMark/>
          </w:tcPr>
          <w:p w14:paraId="74E1D110"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61E48D4"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2DCA3CA" w14:textId="77777777" w:rsidR="006F5930" w:rsidRPr="006F5930" w:rsidRDefault="006F5930">
            <w:pPr>
              <w:jc w:val="right"/>
              <w:rPr>
                <w:color w:val="000000"/>
                <w:sz w:val="18"/>
                <w:szCs w:val="18"/>
              </w:rPr>
            </w:pPr>
            <w:r w:rsidRPr="006F5930">
              <w:rPr>
                <w:color w:val="000000"/>
                <w:sz w:val="18"/>
                <w:szCs w:val="18"/>
              </w:rPr>
              <w:t>251,2</w:t>
            </w:r>
          </w:p>
        </w:tc>
        <w:tc>
          <w:tcPr>
            <w:tcW w:w="328" w:type="pct"/>
            <w:tcBorders>
              <w:top w:val="nil"/>
              <w:left w:val="nil"/>
              <w:bottom w:val="single" w:sz="4" w:space="0" w:color="auto"/>
              <w:right w:val="single" w:sz="4" w:space="0" w:color="auto"/>
            </w:tcBorders>
            <w:shd w:val="clear" w:color="auto" w:fill="auto"/>
            <w:noWrap/>
            <w:vAlign w:val="center"/>
            <w:hideMark/>
          </w:tcPr>
          <w:p w14:paraId="05844DC2" w14:textId="77777777" w:rsidR="006F5930" w:rsidRPr="006F5930" w:rsidRDefault="006F5930">
            <w:pPr>
              <w:jc w:val="right"/>
              <w:rPr>
                <w:color w:val="000000"/>
                <w:sz w:val="18"/>
                <w:szCs w:val="18"/>
              </w:rPr>
            </w:pPr>
            <w:r w:rsidRPr="006F5930">
              <w:rPr>
                <w:color w:val="000000"/>
                <w:sz w:val="18"/>
                <w:szCs w:val="18"/>
              </w:rPr>
              <w:t>2.080,6</w:t>
            </w:r>
          </w:p>
        </w:tc>
        <w:tc>
          <w:tcPr>
            <w:tcW w:w="328" w:type="pct"/>
            <w:tcBorders>
              <w:top w:val="nil"/>
              <w:left w:val="nil"/>
              <w:bottom w:val="single" w:sz="4" w:space="0" w:color="auto"/>
              <w:right w:val="single" w:sz="4" w:space="0" w:color="auto"/>
            </w:tcBorders>
            <w:shd w:val="clear" w:color="auto" w:fill="auto"/>
            <w:noWrap/>
            <w:vAlign w:val="center"/>
            <w:hideMark/>
          </w:tcPr>
          <w:p w14:paraId="3FA7C8FE"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2D696FC" w14:textId="77777777" w:rsidR="006F5930" w:rsidRPr="006F5930" w:rsidRDefault="006F5930">
            <w:pPr>
              <w:jc w:val="right"/>
              <w:rPr>
                <w:color w:val="000000"/>
                <w:sz w:val="18"/>
                <w:szCs w:val="18"/>
              </w:rPr>
            </w:pPr>
            <w:r w:rsidRPr="006F5930">
              <w:rPr>
                <w:color w:val="000000"/>
                <w:sz w:val="18"/>
                <w:szCs w:val="18"/>
              </w:rPr>
              <w:t>2.435,5</w:t>
            </w:r>
          </w:p>
        </w:tc>
        <w:tc>
          <w:tcPr>
            <w:tcW w:w="328" w:type="pct"/>
            <w:tcBorders>
              <w:top w:val="nil"/>
              <w:left w:val="nil"/>
              <w:bottom w:val="single" w:sz="4" w:space="0" w:color="auto"/>
              <w:right w:val="single" w:sz="4" w:space="0" w:color="auto"/>
            </w:tcBorders>
            <w:shd w:val="clear" w:color="auto" w:fill="auto"/>
            <w:noWrap/>
            <w:vAlign w:val="center"/>
            <w:hideMark/>
          </w:tcPr>
          <w:p w14:paraId="1D6B0BCE" w14:textId="77777777" w:rsidR="006F5930" w:rsidRPr="006F5930" w:rsidRDefault="006F5930">
            <w:pPr>
              <w:jc w:val="right"/>
              <w:rPr>
                <w:color w:val="000000"/>
                <w:sz w:val="18"/>
                <w:szCs w:val="18"/>
              </w:rPr>
            </w:pPr>
            <w:r w:rsidRPr="006F5930">
              <w:rPr>
                <w:color w:val="000000"/>
                <w:sz w:val="18"/>
                <w:szCs w:val="18"/>
              </w:rPr>
              <w:t>8.958,7</w:t>
            </w:r>
          </w:p>
        </w:tc>
        <w:tc>
          <w:tcPr>
            <w:tcW w:w="333" w:type="pct"/>
            <w:tcBorders>
              <w:top w:val="nil"/>
              <w:left w:val="nil"/>
              <w:bottom w:val="single" w:sz="4" w:space="0" w:color="auto"/>
              <w:right w:val="single" w:sz="4" w:space="0" w:color="auto"/>
            </w:tcBorders>
            <w:shd w:val="clear" w:color="auto" w:fill="auto"/>
            <w:noWrap/>
            <w:vAlign w:val="center"/>
            <w:hideMark/>
          </w:tcPr>
          <w:p w14:paraId="2EB0918A"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6CC1B59" w14:textId="77777777" w:rsidR="006F5930" w:rsidRPr="006F5930" w:rsidRDefault="006F5930">
            <w:pPr>
              <w:jc w:val="right"/>
              <w:rPr>
                <w:color w:val="000000"/>
                <w:sz w:val="18"/>
                <w:szCs w:val="18"/>
              </w:rPr>
            </w:pPr>
            <w:r w:rsidRPr="006F5930">
              <w:rPr>
                <w:color w:val="000000"/>
                <w:sz w:val="18"/>
                <w:szCs w:val="18"/>
              </w:rPr>
              <w:t>8.958,7</w:t>
            </w:r>
          </w:p>
        </w:tc>
      </w:tr>
      <w:tr w:rsidR="006F5930" w:rsidRPr="006F5930" w14:paraId="7ABE11C3"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3FFB82C5" w14:textId="77777777" w:rsidR="006F5930" w:rsidRPr="006F5930" w:rsidRDefault="006F5930">
            <w:pPr>
              <w:rPr>
                <w:sz w:val="18"/>
                <w:szCs w:val="18"/>
              </w:rPr>
            </w:pPr>
            <w:r w:rsidRPr="006F5930">
              <w:rPr>
                <w:sz w:val="18"/>
                <w:szCs w:val="18"/>
              </w:rPr>
              <w:t>цер</w:t>
            </w:r>
          </w:p>
        </w:tc>
        <w:tc>
          <w:tcPr>
            <w:tcW w:w="328" w:type="pct"/>
            <w:tcBorders>
              <w:top w:val="nil"/>
              <w:left w:val="nil"/>
              <w:bottom w:val="single" w:sz="4" w:space="0" w:color="auto"/>
              <w:right w:val="single" w:sz="4" w:space="0" w:color="auto"/>
            </w:tcBorders>
            <w:shd w:val="clear" w:color="auto" w:fill="auto"/>
            <w:noWrap/>
            <w:vAlign w:val="center"/>
            <w:hideMark/>
          </w:tcPr>
          <w:p w14:paraId="2ED4A71E" w14:textId="77777777" w:rsidR="006F5930" w:rsidRPr="006F5930" w:rsidRDefault="006F5930">
            <w:pPr>
              <w:jc w:val="right"/>
              <w:rPr>
                <w:color w:val="000000"/>
                <w:sz w:val="18"/>
                <w:szCs w:val="18"/>
              </w:rPr>
            </w:pPr>
            <w:r w:rsidRPr="006F5930">
              <w:rPr>
                <w:color w:val="000000"/>
                <w:sz w:val="18"/>
                <w:szCs w:val="18"/>
              </w:rPr>
              <w:t>707,5</w:t>
            </w:r>
          </w:p>
        </w:tc>
        <w:tc>
          <w:tcPr>
            <w:tcW w:w="328" w:type="pct"/>
            <w:tcBorders>
              <w:top w:val="nil"/>
              <w:left w:val="nil"/>
              <w:bottom w:val="single" w:sz="4" w:space="0" w:color="auto"/>
              <w:right w:val="single" w:sz="4" w:space="0" w:color="auto"/>
            </w:tcBorders>
            <w:shd w:val="clear" w:color="auto" w:fill="auto"/>
            <w:noWrap/>
            <w:vAlign w:val="center"/>
            <w:hideMark/>
          </w:tcPr>
          <w:p w14:paraId="2F1C04CA" w14:textId="77777777" w:rsidR="006F5930" w:rsidRPr="006F5930" w:rsidRDefault="006F5930">
            <w:pPr>
              <w:jc w:val="right"/>
              <w:rPr>
                <w:color w:val="000000"/>
                <w:sz w:val="18"/>
                <w:szCs w:val="18"/>
              </w:rPr>
            </w:pPr>
            <w:r w:rsidRPr="006F5930">
              <w:rPr>
                <w:color w:val="000000"/>
                <w:sz w:val="18"/>
                <w:szCs w:val="18"/>
              </w:rPr>
              <w:t>70,8</w:t>
            </w:r>
          </w:p>
        </w:tc>
        <w:tc>
          <w:tcPr>
            <w:tcW w:w="328" w:type="pct"/>
            <w:tcBorders>
              <w:top w:val="nil"/>
              <w:left w:val="nil"/>
              <w:bottom w:val="single" w:sz="4" w:space="0" w:color="auto"/>
              <w:right w:val="single" w:sz="4" w:space="0" w:color="auto"/>
            </w:tcBorders>
            <w:shd w:val="clear" w:color="auto" w:fill="auto"/>
            <w:noWrap/>
            <w:vAlign w:val="center"/>
            <w:hideMark/>
          </w:tcPr>
          <w:p w14:paraId="60F07985" w14:textId="77777777" w:rsidR="006F5930" w:rsidRPr="006F5930" w:rsidRDefault="006F5930">
            <w:pPr>
              <w:jc w:val="right"/>
              <w:rPr>
                <w:color w:val="000000"/>
                <w:sz w:val="18"/>
                <w:szCs w:val="18"/>
              </w:rPr>
            </w:pPr>
            <w:r w:rsidRPr="006F5930">
              <w:rPr>
                <w:color w:val="000000"/>
                <w:sz w:val="18"/>
                <w:szCs w:val="18"/>
              </w:rPr>
              <w:t>636,8</w:t>
            </w:r>
          </w:p>
        </w:tc>
        <w:tc>
          <w:tcPr>
            <w:tcW w:w="328" w:type="pct"/>
            <w:tcBorders>
              <w:top w:val="nil"/>
              <w:left w:val="nil"/>
              <w:bottom w:val="single" w:sz="4" w:space="0" w:color="auto"/>
              <w:right w:val="single" w:sz="4" w:space="0" w:color="auto"/>
            </w:tcBorders>
            <w:shd w:val="clear" w:color="auto" w:fill="auto"/>
            <w:noWrap/>
            <w:vAlign w:val="center"/>
            <w:hideMark/>
          </w:tcPr>
          <w:p w14:paraId="0472CFBE"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3985921"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6A02E2A"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A17DFAC"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0EC77DD"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ABF43D6"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69A2775"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2E88E9E" w14:textId="77777777" w:rsidR="006F5930" w:rsidRPr="006F5930" w:rsidRDefault="006F5930">
            <w:pPr>
              <w:jc w:val="right"/>
              <w:rPr>
                <w:color w:val="000000"/>
                <w:sz w:val="18"/>
                <w:szCs w:val="18"/>
              </w:rPr>
            </w:pPr>
            <w:r w:rsidRPr="006F5930">
              <w:rPr>
                <w:color w:val="000000"/>
                <w:sz w:val="18"/>
                <w:szCs w:val="18"/>
              </w:rPr>
              <w:t>636,8</w:t>
            </w:r>
          </w:p>
        </w:tc>
        <w:tc>
          <w:tcPr>
            <w:tcW w:w="333" w:type="pct"/>
            <w:tcBorders>
              <w:top w:val="nil"/>
              <w:left w:val="nil"/>
              <w:bottom w:val="single" w:sz="4" w:space="0" w:color="auto"/>
              <w:right w:val="single" w:sz="4" w:space="0" w:color="auto"/>
            </w:tcBorders>
            <w:shd w:val="clear" w:color="auto" w:fill="auto"/>
            <w:noWrap/>
            <w:vAlign w:val="center"/>
            <w:hideMark/>
          </w:tcPr>
          <w:p w14:paraId="3EB41871"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E1A871C" w14:textId="77777777" w:rsidR="006F5930" w:rsidRPr="006F5930" w:rsidRDefault="006F5930">
            <w:pPr>
              <w:jc w:val="right"/>
              <w:rPr>
                <w:color w:val="000000"/>
                <w:sz w:val="18"/>
                <w:szCs w:val="18"/>
              </w:rPr>
            </w:pPr>
            <w:r w:rsidRPr="006F5930">
              <w:rPr>
                <w:color w:val="000000"/>
                <w:sz w:val="18"/>
                <w:szCs w:val="18"/>
              </w:rPr>
              <w:t>636,8</w:t>
            </w:r>
          </w:p>
        </w:tc>
      </w:tr>
      <w:tr w:rsidR="006F5930" w:rsidRPr="006F5930" w14:paraId="0575AFBC"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68BC68D0" w14:textId="77777777" w:rsidR="006F5930" w:rsidRPr="006F5930" w:rsidRDefault="006F5930">
            <w:pPr>
              <w:rPr>
                <w:sz w:val="18"/>
                <w:szCs w:val="18"/>
              </w:rPr>
            </w:pPr>
            <w:r w:rsidRPr="006F5930">
              <w:rPr>
                <w:sz w:val="18"/>
                <w:szCs w:val="18"/>
              </w:rPr>
              <w:t>ситнолисна липа</w:t>
            </w:r>
          </w:p>
        </w:tc>
        <w:tc>
          <w:tcPr>
            <w:tcW w:w="328" w:type="pct"/>
            <w:tcBorders>
              <w:top w:val="nil"/>
              <w:left w:val="nil"/>
              <w:bottom w:val="single" w:sz="4" w:space="0" w:color="auto"/>
              <w:right w:val="single" w:sz="4" w:space="0" w:color="auto"/>
            </w:tcBorders>
            <w:shd w:val="clear" w:color="auto" w:fill="auto"/>
            <w:noWrap/>
            <w:vAlign w:val="center"/>
            <w:hideMark/>
          </w:tcPr>
          <w:p w14:paraId="1F0DE0E3" w14:textId="77777777" w:rsidR="006F5930" w:rsidRPr="006F5930" w:rsidRDefault="006F5930">
            <w:pPr>
              <w:jc w:val="right"/>
              <w:rPr>
                <w:color w:val="000000"/>
                <w:sz w:val="18"/>
                <w:szCs w:val="18"/>
              </w:rPr>
            </w:pPr>
            <w:r w:rsidRPr="006F5930">
              <w:rPr>
                <w:color w:val="000000"/>
                <w:sz w:val="18"/>
                <w:szCs w:val="18"/>
              </w:rPr>
              <w:t>26,4</w:t>
            </w:r>
          </w:p>
        </w:tc>
        <w:tc>
          <w:tcPr>
            <w:tcW w:w="328" w:type="pct"/>
            <w:tcBorders>
              <w:top w:val="nil"/>
              <w:left w:val="nil"/>
              <w:bottom w:val="single" w:sz="4" w:space="0" w:color="auto"/>
              <w:right w:val="single" w:sz="4" w:space="0" w:color="auto"/>
            </w:tcBorders>
            <w:shd w:val="clear" w:color="auto" w:fill="auto"/>
            <w:noWrap/>
            <w:vAlign w:val="center"/>
            <w:hideMark/>
          </w:tcPr>
          <w:p w14:paraId="72791876" w14:textId="77777777" w:rsidR="006F5930" w:rsidRPr="006F5930" w:rsidRDefault="006F5930">
            <w:pPr>
              <w:jc w:val="right"/>
              <w:rPr>
                <w:color w:val="000000"/>
                <w:sz w:val="18"/>
                <w:szCs w:val="18"/>
              </w:rPr>
            </w:pPr>
            <w:r w:rsidRPr="006F5930">
              <w:rPr>
                <w:color w:val="000000"/>
                <w:sz w:val="18"/>
                <w:szCs w:val="18"/>
              </w:rPr>
              <w:t>5,3</w:t>
            </w:r>
          </w:p>
        </w:tc>
        <w:tc>
          <w:tcPr>
            <w:tcW w:w="328" w:type="pct"/>
            <w:tcBorders>
              <w:top w:val="nil"/>
              <w:left w:val="nil"/>
              <w:bottom w:val="single" w:sz="4" w:space="0" w:color="auto"/>
              <w:right w:val="single" w:sz="4" w:space="0" w:color="auto"/>
            </w:tcBorders>
            <w:shd w:val="clear" w:color="auto" w:fill="auto"/>
            <w:noWrap/>
            <w:vAlign w:val="center"/>
            <w:hideMark/>
          </w:tcPr>
          <w:p w14:paraId="2AAC6952" w14:textId="77777777" w:rsidR="006F5930" w:rsidRPr="006F5930" w:rsidRDefault="006F5930">
            <w:pPr>
              <w:jc w:val="right"/>
              <w:rPr>
                <w:color w:val="000000"/>
                <w:sz w:val="18"/>
                <w:szCs w:val="18"/>
              </w:rPr>
            </w:pPr>
            <w:r w:rsidRPr="006F5930">
              <w:rPr>
                <w:color w:val="000000"/>
                <w:sz w:val="18"/>
                <w:szCs w:val="18"/>
              </w:rPr>
              <w:t>21,1</w:t>
            </w:r>
          </w:p>
        </w:tc>
        <w:tc>
          <w:tcPr>
            <w:tcW w:w="328" w:type="pct"/>
            <w:tcBorders>
              <w:top w:val="nil"/>
              <w:left w:val="nil"/>
              <w:bottom w:val="single" w:sz="4" w:space="0" w:color="auto"/>
              <w:right w:val="single" w:sz="4" w:space="0" w:color="auto"/>
            </w:tcBorders>
            <w:shd w:val="clear" w:color="auto" w:fill="auto"/>
            <w:noWrap/>
            <w:vAlign w:val="center"/>
            <w:hideMark/>
          </w:tcPr>
          <w:p w14:paraId="33512B68"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BFB0C99"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91F1EEC"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9F23FAB"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D814762"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39C404A"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C5B0784"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B3C0201" w14:textId="77777777" w:rsidR="006F5930" w:rsidRPr="006F5930" w:rsidRDefault="006F5930">
            <w:pPr>
              <w:jc w:val="right"/>
              <w:rPr>
                <w:color w:val="000000"/>
                <w:sz w:val="18"/>
                <w:szCs w:val="18"/>
              </w:rPr>
            </w:pPr>
            <w:r w:rsidRPr="006F5930">
              <w:rPr>
                <w:color w:val="000000"/>
                <w:sz w:val="18"/>
                <w:szCs w:val="18"/>
              </w:rPr>
              <w:t>4,0</w:t>
            </w:r>
          </w:p>
        </w:tc>
        <w:tc>
          <w:tcPr>
            <w:tcW w:w="333" w:type="pct"/>
            <w:tcBorders>
              <w:top w:val="nil"/>
              <w:left w:val="nil"/>
              <w:bottom w:val="single" w:sz="4" w:space="0" w:color="auto"/>
              <w:right w:val="single" w:sz="4" w:space="0" w:color="auto"/>
            </w:tcBorders>
            <w:shd w:val="clear" w:color="auto" w:fill="auto"/>
            <w:noWrap/>
            <w:vAlign w:val="center"/>
            <w:hideMark/>
          </w:tcPr>
          <w:p w14:paraId="7825E343" w14:textId="77777777" w:rsidR="006F5930" w:rsidRPr="006F5930" w:rsidRDefault="006F5930">
            <w:pPr>
              <w:jc w:val="right"/>
              <w:rPr>
                <w:color w:val="000000"/>
                <w:sz w:val="18"/>
                <w:szCs w:val="18"/>
              </w:rPr>
            </w:pPr>
            <w:r w:rsidRPr="006F5930">
              <w:rPr>
                <w:color w:val="000000"/>
                <w:sz w:val="18"/>
                <w:szCs w:val="18"/>
              </w:rPr>
              <w:t>17,2</w:t>
            </w:r>
          </w:p>
        </w:tc>
        <w:tc>
          <w:tcPr>
            <w:tcW w:w="328" w:type="pct"/>
            <w:tcBorders>
              <w:top w:val="nil"/>
              <w:left w:val="nil"/>
              <w:bottom w:val="single" w:sz="4" w:space="0" w:color="auto"/>
              <w:right w:val="single" w:sz="4" w:space="0" w:color="auto"/>
            </w:tcBorders>
            <w:shd w:val="clear" w:color="auto" w:fill="auto"/>
            <w:noWrap/>
            <w:vAlign w:val="center"/>
            <w:hideMark/>
          </w:tcPr>
          <w:p w14:paraId="608C67C4" w14:textId="77777777" w:rsidR="006F5930" w:rsidRPr="006F5930" w:rsidRDefault="006F5930">
            <w:pPr>
              <w:jc w:val="right"/>
              <w:rPr>
                <w:color w:val="000000"/>
                <w:sz w:val="18"/>
                <w:szCs w:val="18"/>
              </w:rPr>
            </w:pPr>
            <w:r w:rsidRPr="006F5930">
              <w:rPr>
                <w:color w:val="000000"/>
                <w:sz w:val="18"/>
                <w:szCs w:val="18"/>
              </w:rPr>
              <w:t>21,1</w:t>
            </w:r>
          </w:p>
        </w:tc>
      </w:tr>
      <w:tr w:rsidR="006F5930" w:rsidRPr="006F5930" w14:paraId="29C78871"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0EE3777F" w14:textId="77777777" w:rsidR="006F5930" w:rsidRPr="006F5930" w:rsidRDefault="006F5930">
            <w:pPr>
              <w:rPr>
                <w:sz w:val="18"/>
                <w:szCs w:val="18"/>
              </w:rPr>
            </w:pPr>
            <w:r w:rsidRPr="006F5930">
              <w:rPr>
                <w:sz w:val="18"/>
                <w:szCs w:val="18"/>
              </w:rPr>
              <w:t>крупнолисна липа</w:t>
            </w:r>
          </w:p>
        </w:tc>
        <w:tc>
          <w:tcPr>
            <w:tcW w:w="328" w:type="pct"/>
            <w:tcBorders>
              <w:top w:val="nil"/>
              <w:left w:val="nil"/>
              <w:bottom w:val="single" w:sz="4" w:space="0" w:color="auto"/>
              <w:right w:val="single" w:sz="4" w:space="0" w:color="auto"/>
            </w:tcBorders>
            <w:shd w:val="clear" w:color="auto" w:fill="auto"/>
            <w:noWrap/>
            <w:vAlign w:val="center"/>
            <w:hideMark/>
          </w:tcPr>
          <w:p w14:paraId="476BFF74" w14:textId="77777777" w:rsidR="006F5930" w:rsidRPr="006F5930" w:rsidRDefault="006F5930">
            <w:pPr>
              <w:jc w:val="right"/>
              <w:rPr>
                <w:color w:val="000000"/>
                <w:sz w:val="18"/>
                <w:szCs w:val="18"/>
              </w:rPr>
            </w:pPr>
            <w:r w:rsidRPr="006F5930">
              <w:rPr>
                <w:color w:val="000000"/>
                <w:sz w:val="18"/>
                <w:szCs w:val="18"/>
              </w:rPr>
              <w:t>1.555,2</w:t>
            </w:r>
          </w:p>
        </w:tc>
        <w:tc>
          <w:tcPr>
            <w:tcW w:w="328" w:type="pct"/>
            <w:tcBorders>
              <w:top w:val="nil"/>
              <w:left w:val="nil"/>
              <w:bottom w:val="single" w:sz="4" w:space="0" w:color="auto"/>
              <w:right w:val="single" w:sz="4" w:space="0" w:color="auto"/>
            </w:tcBorders>
            <w:shd w:val="clear" w:color="auto" w:fill="auto"/>
            <w:noWrap/>
            <w:vAlign w:val="center"/>
            <w:hideMark/>
          </w:tcPr>
          <w:p w14:paraId="1533E773" w14:textId="77777777" w:rsidR="006F5930" w:rsidRPr="006F5930" w:rsidRDefault="006F5930">
            <w:pPr>
              <w:jc w:val="right"/>
              <w:rPr>
                <w:color w:val="000000"/>
                <w:sz w:val="18"/>
                <w:szCs w:val="18"/>
              </w:rPr>
            </w:pPr>
            <w:r w:rsidRPr="006F5930">
              <w:rPr>
                <w:color w:val="000000"/>
                <w:sz w:val="18"/>
                <w:szCs w:val="18"/>
              </w:rPr>
              <w:t>311,0</w:t>
            </w:r>
          </w:p>
        </w:tc>
        <w:tc>
          <w:tcPr>
            <w:tcW w:w="328" w:type="pct"/>
            <w:tcBorders>
              <w:top w:val="nil"/>
              <w:left w:val="nil"/>
              <w:bottom w:val="single" w:sz="4" w:space="0" w:color="auto"/>
              <w:right w:val="single" w:sz="4" w:space="0" w:color="auto"/>
            </w:tcBorders>
            <w:shd w:val="clear" w:color="auto" w:fill="auto"/>
            <w:noWrap/>
            <w:vAlign w:val="center"/>
            <w:hideMark/>
          </w:tcPr>
          <w:p w14:paraId="0342E63F" w14:textId="77777777" w:rsidR="006F5930" w:rsidRPr="006F5930" w:rsidRDefault="006F5930">
            <w:pPr>
              <w:jc w:val="right"/>
              <w:rPr>
                <w:color w:val="000000"/>
                <w:sz w:val="18"/>
                <w:szCs w:val="18"/>
              </w:rPr>
            </w:pPr>
            <w:r w:rsidRPr="006F5930">
              <w:rPr>
                <w:color w:val="000000"/>
                <w:sz w:val="18"/>
                <w:szCs w:val="18"/>
              </w:rPr>
              <w:t>1.244,1</w:t>
            </w:r>
          </w:p>
        </w:tc>
        <w:tc>
          <w:tcPr>
            <w:tcW w:w="328" w:type="pct"/>
            <w:tcBorders>
              <w:top w:val="nil"/>
              <w:left w:val="nil"/>
              <w:bottom w:val="single" w:sz="4" w:space="0" w:color="auto"/>
              <w:right w:val="single" w:sz="4" w:space="0" w:color="auto"/>
            </w:tcBorders>
            <w:shd w:val="clear" w:color="auto" w:fill="auto"/>
            <w:noWrap/>
            <w:vAlign w:val="center"/>
            <w:hideMark/>
          </w:tcPr>
          <w:p w14:paraId="3887AC98" w14:textId="77777777" w:rsidR="006F5930" w:rsidRPr="006F5930" w:rsidRDefault="006F5930">
            <w:pPr>
              <w:jc w:val="right"/>
              <w:rPr>
                <w:color w:val="000000"/>
                <w:sz w:val="18"/>
                <w:szCs w:val="18"/>
              </w:rPr>
            </w:pPr>
            <w:r w:rsidRPr="006F5930">
              <w:rPr>
                <w:color w:val="000000"/>
                <w:sz w:val="18"/>
                <w:szCs w:val="18"/>
              </w:rPr>
              <w:t>3,9</w:t>
            </w:r>
          </w:p>
        </w:tc>
        <w:tc>
          <w:tcPr>
            <w:tcW w:w="328" w:type="pct"/>
            <w:tcBorders>
              <w:top w:val="nil"/>
              <w:left w:val="nil"/>
              <w:bottom w:val="single" w:sz="4" w:space="0" w:color="auto"/>
              <w:right w:val="single" w:sz="4" w:space="0" w:color="auto"/>
            </w:tcBorders>
            <w:shd w:val="clear" w:color="auto" w:fill="auto"/>
            <w:noWrap/>
            <w:vAlign w:val="center"/>
            <w:hideMark/>
          </w:tcPr>
          <w:p w14:paraId="47F5156B" w14:textId="77777777" w:rsidR="006F5930" w:rsidRPr="006F5930" w:rsidRDefault="006F5930">
            <w:pPr>
              <w:jc w:val="right"/>
              <w:rPr>
                <w:color w:val="000000"/>
                <w:sz w:val="18"/>
                <w:szCs w:val="18"/>
              </w:rPr>
            </w:pPr>
            <w:r w:rsidRPr="006F5930">
              <w:rPr>
                <w:color w:val="000000"/>
                <w:sz w:val="18"/>
                <w:szCs w:val="18"/>
              </w:rPr>
              <w:t>9,8</w:t>
            </w:r>
          </w:p>
        </w:tc>
        <w:tc>
          <w:tcPr>
            <w:tcW w:w="328" w:type="pct"/>
            <w:tcBorders>
              <w:top w:val="nil"/>
              <w:left w:val="nil"/>
              <w:bottom w:val="single" w:sz="4" w:space="0" w:color="auto"/>
              <w:right w:val="single" w:sz="4" w:space="0" w:color="auto"/>
            </w:tcBorders>
            <w:shd w:val="clear" w:color="auto" w:fill="auto"/>
            <w:noWrap/>
            <w:vAlign w:val="center"/>
            <w:hideMark/>
          </w:tcPr>
          <w:p w14:paraId="20437E51"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851B819" w14:textId="77777777" w:rsidR="006F5930" w:rsidRPr="006F5930" w:rsidRDefault="006F5930">
            <w:pPr>
              <w:jc w:val="right"/>
              <w:rPr>
                <w:color w:val="000000"/>
                <w:sz w:val="18"/>
                <w:szCs w:val="18"/>
              </w:rPr>
            </w:pPr>
            <w:r w:rsidRPr="006F5930">
              <w:rPr>
                <w:color w:val="000000"/>
                <w:sz w:val="18"/>
                <w:szCs w:val="18"/>
              </w:rPr>
              <w:t>31,7</w:t>
            </w:r>
          </w:p>
        </w:tc>
        <w:tc>
          <w:tcPr>
            <w:tcW w:w="328" w:type="pct"/>
            <w:tcBorders>
              <w:top w:val="nil"/>
              <w:left w:val="nil"/>
              <w:bottom w:val="single" w:sz="4" w:space="0" w:color="auto"/>
              <w:right w:val="single" w:sz="4" w:space="0" w:color="auto"/>
            </w:tcBorders>
            <w:shd w:val="clear" w:color="auto" w:fill="auto"/>
            <w:noWrap/>
            <w:vAlign w:val="center"/>
            <w:hideMark/>
          </w:tcPr>
          <w:p w14:paraId="52108CA5" w14:textId="77777777" w:rsidR="006F5930" w:rsidRPr="006F5930" w:rsidRDefault="006F5930">
            <w:pPr>
              <w:jc w:val="right"/>
              <w:rPr>
                <w:color w:val="000000"/>
                <w:sz w:val="18"/>
                <w:szCs w:val="18"/>
              </w:rPr>
            </w:pPr>
            <w:r w:rsidRPr="006F5930">
              <w:rPr>
                <w:color w:val="000000"/>
                <w:sz w:val="18"/>
                <w:szCs w:val="18"/>
              </w:rPr>
              <w:t>91,9</w:t>
            </w:r>
          </w:p>
        </w:tc>
        <w:tc>
          <w:tcPr>
            <w:tcW w:w="328" w:type="pct"/>
            <w:tcBorders>
              <w:top w:val="nil"/>
              <w:left w:val="nil"/>
              <w:bottom w:val="single" w:sz="4" w:space="0" w:color="auto"/>
              <w:right w:val="single" w:sz="4" w:space="0" w:color="auto"/>
            </w:tcBorders>
            <w:shd w:val="clear" w:color="auto" w:fill="auto"/>
            <w:noWrap/>
            <w:vAlign w:val="center"/>
            <w:hideMark/>
          </w:tcPr>
          <w:p w14:paraId="5FF06F8E"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5F47DB8" w14:textId="77777777" w:rsidR="006F5930" w:rsidRPr="006F5930" w:rsidRDefault="006F5930">
            <w:pPr>
              <w:jc w:val="right"/>
              <w:rPr>
                <w:color w:val="000000"/>
                <w:sz w:val="18"/>
                <w:szCs w:val="18"/>
              </w:rPr>
            </w:pPr>
            <w:r w:rsidRPr="006F5930">
              <w:rPr>
                <w:color w:val="000000"/>
                <w:sz w:val="18"/>
                <w:szCs w:val="18"/>
              </w:rPr>
              <w:t>137,4</w:t>
            </w:r>
          </w:p>
        </w:tc>
        <w:tc>
          <w:tcPr>
            <w:tcW w:w="328" w:type="pct"/>
            <w:tcBorders>
              <w:top w:val="nil"/>
              <w:left w:val="nil"/>
              <w:bottom w:val="single" w:sz="4" w:space="0" w:color="auto"/>
              <w:right w:val="single" w:sz="4" w:space="0" w:color="auto"/>
            </w:tcBorders>
            <w:shd w:val="clear" w:color="auto" w:fill="auto"/>
            <w:noWrap/>
            <w:vAlign w:val="center"/>
            <w:hideMark/>
          </w:tcPr>
          <w:p w14:paraId="2F87BB3C" w14:textId="77777777" w:rsidR="006F5930" w:rsidRPr="006F5930" w:rsidRDefault="006F5930">
            <w:pPr>
              <w:jc w:val="right"/>
              <w:rPr>
                <w:color w:val="000000"/>
                <w:sz w:val="18"/>
                <w:szCs w:val="18"/>
              </w:rPr>
            </w:pPr>
            <w:r w:rsidRPr="006F5930">
              <w:rPr>
                <w:color w:val="000000"/>
                <w:sz w:val="18"/>
                <w:szCs w:val="18"/>
              </w:rPr>
              <w:t>222,7</w:t>
            </w:r>
          </w:p>
        </w:tc>
        <w:tc>
          <w:tcPr>
            <w:tcW w:w="333" w:type="pct"/>
            <w:tcBorders>
              <w:top w:val="nil"/>
              <w:left w:val="nil"/>
              <w:bottom w:val="single" w:sz="4" w:space="0" w:color="auto"/>
              <w:right w:val="single" w:sz="4" w:space="0" w:color="auto"/>
            </w:tcBorders>
            <w:shd w:val="clear" w:color="auto" w:fill="auto"/>
            <w:noWrap/>
            <w:vAlign w:val="center"/>
            <w:hideMark/>
          </w:tcPr>
          <w:p w14:paraId="0526B9E7" w14:textId="77777777" w:rsidR="006F5930" w:rsidRPr="006F5930" w:rsidRDefault="006F5930">
            <w:pPr>
              <w:jc w:val="right"/>
              <w:rPr>
                <w:color w:val="000000"/>
                <w:sz w:val="18"/>
                <w:szCs w:val="18"/>
              </w:rPr>
            </w:pPr>
            <w:r w:rsidRPr="006F5930">
              <w:rPr>
                <w:color w:val="000000"/>
                <w:sz w:val="18"/>
                <w:szCs w:val="18"/>
              </w:rPr>
              <w:t>884,1</w:t>
            </w:r>
          </w:p>
        </w:tc>
        <w:tc>
          <w:tcPr>
            <w:tcW w:w="328" w:type="pct"/>
            <w:tcBorders>
              <w:top w:val="nil"/>
              <w:left w:val="nil"/>
              <w:bottom w:val="single" w:sz="4" w:space="0" w:color="auto"/>
              <w:right w:val="single" w:sz="4" w:space="0" w:color="auto"/>
            </w:tcBorders>
            <w:shd w:val="clear" w:color="auto" w:fill="auto"/>
            <w:noWrap/>
            <w:vAlign w:val="center"/>
            <w:hideMark/>
          </w:tcPr>
          <w:p w14:paraId="39B682DF" w14:textId="77777777" w:rsidR="006F5930" w:rsidRPr="006F5930" w:rsidRDefault="006F5930">
            <w:pPr>
              <w:jc w:val="right"/>
              <w:rPr>
                <w:color w:val="000000"/>
                <w:sz w:val="18"/>
                <w:szCs w:val="18"/>
              </w:rPr>
            </w:pPr>
            <w:r w:rsidRPr="006F5930">
              <w:rPr>
                <w:color w:val="000000"/>
                <w:sz w:val="18"/>
                <w:szCs w:val="18"/>
              </w:rPr>
              <w:t>1.106,8</w:t>
            </w:r>
          </w:p>
        </w:tc>
      </w:tr>
      <w:tr w:rsidR="006F5930" w:rsidRPr="006F5930" w14:paraId="37EE225F"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66CA3250" w14:textId="77777777" w:rsidR="006F5930" w:rsidRPr="006F5930" w:rsidRDefault="006F5930">
            <w:pPr>
              <w:rPr>
                <w:sz w:val="18"/>
                <w:szCs w:val="18"/>
              </w:rPr>
            </w:pPr>
            <w:r w:rsidRPr="006F5930">
              <w:rPr>
                <w:sz w:val="18"/>
                <w:szCs w:val="18"/>
              </w:rPr>
              <w:t>сладун</w:t>
            </w:r>
          </w:p>
        </w:tc>
        <w:tc>
          <w:tcPr>
            <w:tcW w:w="328" w:type="pct"/>
            <w:tcBorders>
              <w:top w:val="nil"/>
              <w:left w:val="nil"/>
              <w:bottom w:val="single" w:sz="4" w:space="0" w:color="auto"/>
              <w:right w:val="single" w:sz="4" w:space="0" w:color="auto"/>
            </w:tcBorders>
            <w:shd w:val="clear" w:color="auto" w:fill="auto"/>
            <w:noWrap/>
            <w:vAlign w:val="center"/>
            <w:hideMark/>
          </w:tcPr>
          <w:p w14:paraId="75F90A0A" w14:textId="77777777" w:rsidR="006F5930" w:rsidRPr="006F5930" w:rsidRDefault="006F5930">
            <w:pPr>
              <w:jc w:val="right"/>
              <w:rPr>
                <w:color w:val="000000"/>
                <w:sz w:val="18"/>
                <w:szCs w:val="18"/>
              </w:rPr>
            </w:pPr>
            <w:r w:rsidRPr="006F5930">
              <w:rPr>
                <w:color w:val="000000"/>
                <w:sz w:val="18"/>
                <w:szCs w:val="18"/>
              </w:rPr>
              <w:t>757,1</w:t>
            </w:r>
          </w:p>
        </w:tc>
        <w:tc>
          <w:tcPr>
            <w:tcW w:w="328" w:type="pct"/>
            <w:tcBorders>
              <w:top w:val="nil"/>
              <w:left w:val="nil"/>
              <w:bottom w:val="single" w:sz="4" w:space="0" w:color="auto"/>
              <w:right w:val="single" w:sz="4" w:space="0" w:color="auto"/>
            </w:tcBorders>
            <w:shd w:val="clear" w:color="auto" w:fill="auto"/>
            <w:noWrap/>
            <w:vAlign w:val="center"/>
            <w:hideMark/>
          </w:tcPr>
          <w:p w14:paraId="6E031FCF" w14:textId="77777777" w:rsidR="006F5930" w:rsidRPr="006F5930" w:rsidRDefault="006F5930">
            <w:pPr>
              <w:jc w:val="right"/>
              <w:rPr>
                <w:color w:val="000000"/>
                <w:sz w:val="18"/>
                <w:szCs w:val="18"/>
              </w:rPr>
            </w:pPr>
            <w:r w:rsidRPr="006F5930">
              <w:rPr>
                <w:color w:val="000000"/>
                <w:sz w:val="18"/>
                <w:szCs w:val="18"/>
              </w:rPr>
              <w:t>73,3</w:t>
            </w:r>
          </w:p>
        </w:tc>
        <w:tc>
          <w:tcPr>
            <w:tcW w:w="328" w:type="pct"/>
            <w:tcBorders>
              <w:top w:val="nil"/>
              <w:left w:val="nil"/>
              <w:bottom w:val="single" w:sz="4" w:space="0" w:color="auto"/>
              <w:right w:val="single" w:sz="4" w:space="0" w:color="auto"/>
            </w:tcBorders>
            <w:shd w:val="clear" w:color="auto" w:fill="auto"/>
            <w:noWrap/>
            <w:vAlign w:val="center"/>
            <w:hideMark/>
          </w:tcPr>
          <w:p w14:paraId="08E843E9" w14:textId="77777777" w:rsidR="006F5930" w:rsidRPr="006F5930" w:rsidRDefault="006F5930">
            <w:pPr>
              <w:jc w:val="right"/>
              <w:rPr>
                <w:color w:val="000000"/>
                <w:sz w:val="18"/>
                <w:szCs w:val="18"/>
              </w:rPr>
            </w:pPr>
            <w:r w:rsidRPr="006F5930">
              <w:rPr>
                <w:color w:val="000000"/>
                <w:sz w:val="18"/>
                <w:szCs w:val="18"/>
              </w:rPr>
              <w:t>683,8</w:t>
            </w:r>
          </w:p>
        </w:tc>
        <w:tc>
          <w:tcPr>
            <w:tcW w:w="328" w:type="pct"/>
            <w:tcBorders>
              <w:top w:val="nil"/>
              <w:left w:val="nil"/>
              <w:bottom w:val="single" w:sz="4" w:space="0" w:color="auto"/>
              <w:right w:val="single" w:sz="4" w:space="0" w:color="auto"/>
            </w:tcBorders>
            <w:shd w:val="clear" w:color="auto" w:fill="auto"/>
            <w:noWrap/>
            <w:vAlign w:val="center"/>
            <w:hideMark/>
          </w:tcPr>
          <w:p w14:paraId="5181F0EC"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1047F2E"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48FBB57" w14:textId="77777777" w:rsidR="006F5930" w:rsidRPr="006F5930" w:rsidRDefault="006F5930">
            <w:pPr>
              <w:jc w:val="right"/>
              <w:rPr>
                <w:color w:val="000000"/>
                <w:sz w:val="18"/>
                <w:szCs w:val="18"/>
              </w:rPr>
            </w:pPr>
            <w:r w:rsidRPr="006F5930">
              <w:rPr>
                <w:color w:val="000000"/>
                <w:sz w:val="18"/>
                <w:szCs w:val="18"/>
              </w:rPr>
              <w:t>8,0</w:t>
            </w:r>
          </w:p>
        </w:tc>
        <w:tc>
          <w:tcPr>
            <w:tcW w:w="328" w:type="pct"/>
            <w:tcBorders>
              <w:top w:val="nil"/>
              <w:left w:val="nil"/>
              <w:bottom w:val="single" w:sz="4" w:space="0" w:color="auto"/>
              <w:right w:val="single" w:sz="4" w:space="0" w:color="auto"/>
            </w:tcBorders>
            <w:shd w:val="clear" w:color="auto" w:fill="auto"/>
            <w:noWrap/>
            <w:vAlign w:val="center"/>
            <w:hideMark/>
          </w:tcPr>
          <w:p w14:paraId="3912B1DA" w14:textId="77777777" w:rsidR="006F5930" w:rsidRPr="006F5930" w:rsidRDefault="006F5930">
            <w:pPr>
              <w:jc w:val="right"/>
              <w:rPr>
                <w:color w:val="000000"/>
                <w:sz w:val="18"/>
                <w:szCs w:val="18"/>
              </w:rPr>
            </w:pPr>
            <w:r w:rsidRPr="006F5930">
              <w:rPr>
                <w:color w:val="000000"/>
                <w:sz w:val="18"/>
                <w:szCs w:val="18"/>
              </w:rPr>
              <w:t>14,7</w:t>
            </w:r>
          </w:p>
        </w:tc>
        <w:tc>
          <w:tcPr>
            <w:tcW w:w="328" w:type="pct"/>
            <w:tcBorders>
              <w:top w:val="nil"/>
              <w:left w:val="nil"/>
              <w:bottom w:val="single" w:sz="4" w:space="0" w:color="auto"/>
              <w:right w:val="single" w:sz="4" w:space="0" w:color="auto"/>
            </w:tcBorders>
            <w:shd w:val="clear" w:color="auto" w:fill="auto"/>
            <w:noWrap/>
            <w:vAlign w:val="center"/>
            <w:hideMark/>
          </w:tcPr>
          <w:p w14:paraId="1D3DD4D9" w14:textId="77777777" w:rsidR="006F5930" w:rsidRPr="006F5930" w:rsidRDefault="006F5930">
            <w:pPr>
              <w:jc w:val="right"/>
              <w:rPr>
                <w:color w:val="000000"/>
                <w:sz w:val="18"/>
                <w:szCs w:val="18"/>
              </w:rPr>
            </w:pPr>
            <w:r w:rsidRPr="006F5930">
              <w:rPr>
                <w:color w:val="000000"/>
                <w:sz w:val="18"/>
                <w:szCs w:val="18"/>
              </w:rPr>
              <w:t>57,7</w:t>
            </w:r>
          </w:p>
        </w:tc>
        <w:tc>
          <w:tcPr>
            <w:tcW w:w="328" w:type="pct"/>
            <w:tcBorders>
              <w:top w:val="nil"/>
              <w:left w:val="nil"/>
              <w:bottom w:val="single" w:sz="4" w:space="0" w:color="auto"/>
              <w:right w:val="single" w:sz="4" w:space="0" w:color="auto"/>
            </w:tcBorders>
            <w:shd w:val="clear" w:color="auto" w:fill="auto"/>
            <w:noWrap/>
            <w:vAlign w:val="center"/>
            <w:hideMark/>
          </w:tcPr>
          <w:p w14:paraId="681B4021" w14:textId="77777777" w:rsidR="006F5930" w:rsidRPr="006F5930" w:rsidRDefault="006F5930">
            <w:pPr>
              <w:jc w:val="right"/>
              <w:rPr>
                <w:color w:val="000000"/>
                <w:sz w:val="18"/>
                <w:szCs w:val="18"/>
              </w:rPr>
            </w:pPr>
            <w:r w:rsidRPr="006F5930">
              <w:rPr>
                <w:color w:val="000000"/>
                <w:sz w:val="18"/>
                <w:szCs w:val="18"/>
              </w:rPr>
              <w:t>74,2</w:t>
            </w:r>
          </w:p>
        </w:tc>
        <w:tc>
          <w:tcPr>
            <w:tcW w:w="328" w:type="pct"/>
            <w:tcBorders>
              <w:top w:val="nil"/>
              <w:left w:val="nil"/>
              <w:bottom w:val="single" w:sz="4" w:space="0" w:color="auto"/>
              <w:right w:val="single" w:sz="4" w:space="0" w:color="auto"/>
            </w:tcBorders>
            <w:shd w:val="clear" w:color="auto" w:fill="auto"/>
            <w:noWrap/>
            <w:vAlign w:val="center"/>
            <w:hideMark/>
          </w:tcPr>
          <w:p w14:paraId="78780DC6" w14:textId="77777777" w:rsidR="006F5930" w:rsidRPr="006F5930" w:rsidRDefault="006F5930">
            <w:pPr>
              <w:jc w:val="right"/>
              <w:rPr>
                <w:color w:val="000000"/>
                <w:sz w:val="18"/>
                <w:szCs w:val="18"/>
              </w:rPr>
            </w:pPr>
            <w:r w:rsidRPr="006F5930">
              <w:rPr>
                <w:color w:val="000000"/>
                <w:sz w:val="18"/>
                <w:szCs w:val="18"/>
              </w:rPr>
              <w:t>154,6</w:t>
            </w:r>
          </w:p>
        </w:tc>
        <w:tc>
          <w:tcPr>
            <w:tcW w:w="328" w:type="pct"/>
            <w:tcBorders>
              <w:top w:val="nil"/>
              <w:left w:val="nil"/>
              <w:bottom w:val="single" w:sz="4" w:space="0" w:color="auto"/>
              <w:right w:val="single" w:sz="4" w:space="0" w:color="auto"/>
            </w:tcBorders>
            <w:shd w:val="clear" w:color="auto" w:fill="auto"/>
            <w:noWrap/>
            <w:vAlign w:val="center"/>
            <w:hideMark/>
          </w:tcPr>
          <w:p w14:paraId="30B55254" w14:textId="77777777" w:rsidR="006F5930" w:rsidRPr="006F5930" w:rsidRDefault="006F5930">
            <w:pPr>
              <w:jc w:val="right"/>
              <w:rPr>
                <w:color w:val="000000"/>
                <w:sz w:val="18"/>
                <w:szCs w:val="18"/>
              </w:rPr>
            </w:pPr>
            <w:r w:rsidRPr="006F5930">
              <w:rPr>
                <w:color w:val="000000"/>
                <w:sz w:val="18"/>
                <w:szCs w:val="18"/>
              </w:rPr>
              <w:t>320,5</w:t>
            </w:r>
          </w:p>
        </w:tc>
        <w:tc>
          <w:tcPr>
            <w:tcW w:w="333" w:type="pct"/>
            <w:tcBorders>
              <w:top w:val="nil"/>
              <w:left w:val="nil"/>
              <w:bottom w:val="single" w:sz="4" w:space="0" w:color="auto"/>
              <w:right w:val="single" w:sz="4" w:space="0" w:color="auto"/>
            </w:tcBorders>
            <w:shd w:val="clear" w:color="auto" w:fill="auto"/>
            <w:noWrap/>
            <w:vAlign w:val="center"/>
            <w:hideMark/>
          </w:tcPr>
          <w:p w14:paraId="37241B7C" w14:textId="77777777" w:rsidR="006F5930" w:rsidRPr="006F5930" w:rsidRDefault="006F5930">
            <w:pPr>
              <w:jc w:val="right"/>
              <w:rPr>
                <w:color w:val="000000"/>
                <w:sz w:val="18"/>
                <w:szCs w:val="18"/>
              </w:rPr>
            </w:pPr>
            <w:r w:rsidRPr="006F5930">
              <w:rPr>
                <w:color w:val="000000"/>
                <w:sz w:val="18"/>
                <w:szCs w:val="18"/>
              </w:rPr>
              <w:t>208,7</w:t>
            </w:r>
          </w:p>
        </w:tc>
        <w:tc>
          <w:tcPr>
            <w:tcW w:w="328" w:type="pct"/>
            <w:tcBorders>
              <w:top w:val="nil"/>
              <w:left w:val="nil"/>
              <w:bottom w:val="single" w:sz="4" w:space="0" w:color="auto"/>
              <w:right w:val="single" w:sz="4" w:space="0" w:color="auto"/>
            </w:tcBorders>
            <w:shd w:val="clear" w:color="auto" w:fill="auto"/>
            <w:noWrap/>
            <w:vAlign w:val="center"/>
            <w:hideMark/>
          </w:tcPr>
          <w:p w14:paraId="7F3F3C02" w14:textId="77777777" w:rsidR="006F5930" w:rsidRPr="006F5930" w:rsidRDefault="006F5930">
            <w:pPr>
              <w:jc w:val="right"/>
              <w:rPr>
                <w:color w:val="000000"/>
                <w:sz w:val="18"/>
                <w:szCs w:val="18"/>
              </w:rPr>
            </w:pPr>
            <w:r w:rsidRPr="006F5930">
              <w:rPr>
                <w:color w:val="000000"/>
                <w:sz w:val="18"/>
                <w:szCs w:val="18"/>
              </w:rPr>
              <w:t>529,2</w:t>
            </w:r>
          </w:p>
        </w:tc>
      </w:tr>
      <w:tr w:rsidR="006F5930" w:rsidRPr="006F5930" w14:paraId="214C80CC"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45A963EA" w14:textId="77777777" w:rsidR="006F5930" w:rsidRPr="006F5930" w:rsidRDefault="006F5930">
            <w:pPr>
              <w:rPr>
                <w:sz w:val="18"/>
                <w:szCs w:val="18"/>
              </w:rPr>
            </w:pPr>
            <w:r w:rsidRPr="006F5930">
              <w:rPr>
                <w:sz w:val="18"/>
                <w:szCs w:val="18"/>
              </w:rPr>
              <w:t>трешња</w:t>
            </w:r>
          </w:p>
        </w:tc>
        <w:tc>
          <w:tcPr>
            <w:tcW w:w="328" w:type="pct"/>
            <w:tcBorders>
              <w:top w:val="nil"/>
              <w:left w:val="nil"/>
              <w:bottom w:val="single" w:sz="4" w:space="0" w:color="auto"/>
              <w:right w:val="single" w:sz="4" w:space="0" w:color="auto"/>
            </w:tcBorders>
            <w:shd w:val="clear" w:color="auto" w:fill="auto"/>
            <w:noWrap/>
            <w:vAlign w:val="center"/>
            <w:hideMark/>
          </w:tcPr>
          <w:p w14:paraId="0E6AD3D7" w14:textId="77777777" w:rsidR="006F5930" w:rsidRPr="006F5930" w:rsidRDefault="006F5930">
            <w:pPr>
              <w:jc w:val="right"/>
              <w:rPr>
                <w:color w:val="000000"/>
                <w:sz w:val="18"/>
                <w:szCs w:val="18"/>
              </w:rPr>
            </w:pPr>
            <w:r w:rsidRPr="006F5930">
              <w:rPr>
                <w:color w:val="000000"/>
                <w:sz w:val="18"/>
                <w:szCs w:val="18"/>
              </w:rPr>
              <w:t>1.600,9</w:t>
            </w:r>
          </w:p>
        </w:tc>
        <w:tc>
          <w:tcPr>
            <w:tcW w:w="328" w:type="pct"/>
            <w:tcBorders>
              <w:top w:val="nil"/>
              <w:left w:val="nil"/>
              <w:bottom w:val="single" w:sz="4" w:space="0" w:color="auto"/>
              <w:right w:val="single" w:sz="4" w:space="0" w:color="auto"/>
            </w:tcBorders>
            <w:shd w:val="clear" w:color="auto" w:fill="auto"/>
            <w:noWrap/>
            <w:vAlign w:val="center"/>
            <w:hideMark/>
          </w:tcPr>
          <w:p w14:paraId="334D8BB0" w14:textId="77777777" w:rsidR="006F5930" w:rsidRPr="006F5930" w:rsidRDefault="006F5930">
            <w:pPr>
              <w:jc w:val="right"/>
              <w:rPr>
                <w:color w:val="000000"/>
                <w:sz w:val="18"/>
                <w:szCs w:val="18"/>
              </w:rPr>
            </w:pPr>
            <w:r w:rsidRPr="006F5930">
              <w:rPr>
                <w:color w:val="000000"/>
                <w:sz w:val="18"/>
                <w:szCs w:val="18"/>
              </w:rPr>
              <w:t>210,3</w:t>
            </w:r>
          </w:p>
        </w:tc>
        <w:tc>
          <w:tcPr>
            <w:tcW w:w="328" w:type="pct"/>
            <w:tcBorders>
              <w:top w:val="nil"/>
              <w:left w:val="nil"/>
              <w:bottom w:val="single" w:sz="4" w:space="0" w:color="auto"/>
              <w:right w:val="single" w:sz="4" w:space="0" w:color="auto"/>
            </w:tcBorders>
            <w:shd w:val="clear" w:color="auto" w:fill="auto"/>
            <w:noWrap/>
            <w:vAlign w:val="center"/>
            <w:hideMark/>
          </w:tcPr>
          <w:p w14:paraId="40F4BBB3" w14:textId="77777777" w:rsidR="006F5930" w:rsidRPr="006F5930" w:rsidRDefault="006F5930">
            <w:pPr>
              <w:jc w:val="right"/>
              <w:rPr>
                <w:color w:val="000000"/>
                <w:sz w:val="18"/>
                <w:szCs w:val="18"/>
              </w:rPr>
            </w:pPr>
            <w:r w:rsidRPr="006F5930">
              <w:rPr>
                <w:color w:val="000000"/>
                <w:sz w:val="18"/>
                <w:szCs w:val="18"/>
              </w:rPr>
              <w:t>1.390,7</w:t>
            </w:r>
          </w:p>
        </w:tc>
        <w:tc>
          <w:tcPr>
            <w:tcW w:w="328" w:type="pct"/>
            <w:tcBorders>
              <w:top w:val="nil"/>
              <w:left w:val="nil"/>
              <w:bottom w:val="single" w:sz="4" w:space="0" w:color="auto"/>
              <w:right w:val="single" w:sz="4" w:space="0" w:color="auto"/>
            </w:tcBorders>
            <w:shd w:val="clear" w:color="auto" w:fill="auto"/>
            <w:noWrap/>
            <w:vAlign w:val="center"/>
            <w:hideMark/>
          </w:tcPr>
          <w:p w14:paraId="07D196ED"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E97ADDC"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BF58764"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558098E" w14:textId="77777777" w:rsidR="006F5930" w:rsidRPr="006F5930" w:rsidRDefault="006F5930">
            <w:pPr>
              <w:jc w:val="right"/>
              <w:rPr>
                <w:color w:val="000000"/>
                <w:sz w:val="18"/>
                <w:szCs w:val="18"/>
              </w:rPr>
            </w:pPr>
            <w:r w:rsidRPr="006F5930">
              <w:rPr>
                <w:color w:val="000000"/>
                <w:sz w:val="18"/>
                <w:szCs w:val="18"/>
              </w:rPr>
              <w:t>9,5</w:t>
            </w:r>
          </w:p>
        </w:tc>
        <w:tc>
          <w:tcPr>
            <w:tcW w:w="328" w:type="pct"/>
            <w:tcBorders>
              <w:top w:val="nil"/>
              <w:left w:val="nil"/>
              <w:bottom w:val="single" w:sz="4" w:space="0" w:color="auto"/>
              <w:right w:val="single" w:sz="4" w:space="0" w:color="auto"/>
            </w:tcBorders>
            <w:shd w:val="clear" w:color="auto" w:fill="auto"/>
            <w:noWrap/>
            <w:vAlign w:val="center"/>
            <w:hideMark/>
          </w:tcPr>
          <w:p w14:paraId="5D735ABC" w14:textId="77777777" w:rsidR="006F5930" w:rsidRPr="006F5930" w:rsidRDefault="006F5930">
            <w:pPr>
              <w:jc w:val="right"/>
              <w:rPr>
                <w:color w:val="000000"/>
                <w:sz w:val="18"/>
                <w:szCs w:val="18"/>
              </w:rPr>
            </w:pPr>
            <w:r w:rsidRPr="006F5930">
              <w:rPr>
                <w:color w:val="000000"/>
                <w:sz w:val="18"/>
                <w:szCs w:val="18"/>
              </w:rPr>
              <w:t>23,4</w:t>
            </w:r>
          </w:p>
        </w:tc>
        <w:tc>
          <w:tcPr>
            <w:tcW w:w="328" w:type="pct"/>
            <w:tcBorders>
              <w:top w:val="nil"/>
              <w:left w:val="nil"/>
              <w:bottom w:val="single" w:sz="4" w:space="0" w:color="auto"/>
              <w:right w:val="single" w:sz="4" w:space="0" w:color="auto"/>
            </w:tcBorders>
            <w:shd w:val="clear" w:color="auto" w:fill="auto"/>
            <w:noWrap/>
            <w:vAlign w:val="center"/>
            <w:hideMark/>
          </w:tcPr>
          <w:p w14:paraId="2D6CC972"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178EA83" w14:textId="77777777" w:rsidR="006F5930" w:rsidRPr="006F5930" w:rsidRDefault="006F5930">
            <w:pPr>
              <w:jc w:val="right"/>
              <w:rPr>
                <w:color w:val="000000"/>
                <w:sz w:val="18"/>
                <w:szCs w:val="18"/>
              </w:rPr>
            </w:pPr>
            <w:r w:rsidRPr="006F5930">
              <w:rPr>
                <w:color w:val="000000"/>
                <w:sz w:val="18"/>
                <w:szCs w:val="18"/>
              </w:rPr>
              <w:t>33,0</w:t>
            </w:r>
          </w:p>
        </w:tc>
        <w:tc>
          <w:tcPr>
            <w:tcW w:w="328" w:type="pct"/>
            <w:tcBorders>
              <w:top w:val="nil"/>
              <w:left w:val="nil"/>
              <w:bottom w:val="single" w:sz="4" w:space="0" w:color="auto"/>
              <w:right w:val="single" w:sz="4" w:space="0" w:color="auto"/>
            </w:tcBorders>
            <w:shd w:val="clear" w:color="auto" w:fill="auto"/>
            <w:noWrap/>
            <w:vAlign w:val="center"/>
            <w:hideMark/>
          </w:tcPr>
          <w:p w14:paraId="56C98419" w14:textId="77777777" w:rsidR="006F5930" w:rsidRPr="006F5930" w:rsidRDefault="006F5930">
            <w:pPr>
              <w:jc w:val="right"/>
              <w:rPr>
                <w:color w:val="000000"/>
                <w:sz w:val="18"/>
                <w:szCs w:val="18"/>
              </w:rPr>
            </w:pPr>
            <w:r w:rsidRPr="006F5930">
              <w:rPr>
                <w:color w:val="000000"/>
                <w:sz w:val="18"/>
                <w:szCs w:val="18"/>
              </w:rPr>
              <w:t>1.357,7</w:t>
            </w:r>
          </w:p>
        </w:tc>
        <w:tc>
          <w:tcPr>
            <w:tcW w:w="333" w:type="pct"/>
            <w:tcBorders>
              <w:top w:val="nil"/>
              <w:left w:val="nil"/>
              <w:bottom w:val="single" w:sz="4" w:space="0" w:color="auto"/>
              <w:right w:val="single" w:sz="4" w:space="0" w:color="auto"/>
            </w:tcBorders>
            <w:shd w:val="clear" w:color="auto" w:fill="auto"/>
            <w:noWrap/>
            <w:vAlign w:val="center"/>
            <w:hideMark/>
          </w:tcPr>
          <w:p w14:paraId="0BDD8B20"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D2F0E82" w14:textId="77777777" w:rsidR="006F5930" w:rsidRPr="006F5930" w:rsidRDefault="006F5930">
            <w:pPr>
              <w:jc w:val="right"/>
              <w:rPr>
                <w:color w:val="000000"/>
                <w:sz w:val="18"/>
                <w:szCs w:val="18"/>
              </w:rPr>
            </w:pPr>
            <w:r w:rsidRPr="006F5930">
              <w:rPr>
                <w:color w:val="000000"/>
                <w:sz w:val="18"/>
                <w:szCs w:val="18"/>
              </w:rPr>
              <w:t>1.357,7</w:t>
            </w:r>
          </w:p>
        </w:tc>
      </w:tr>
      <w:tr w:rsidR="006F5930" w:rsidRPr="006F5930" w14:paraId="742B9543" w14:textId="77777777" w:rsidTr="006F5930">
        <w:trPr>
          <w:trHeight w:val="315"/>
        </w:trPr>
        <w:tc>
          <w:tcPr>
            <w:tcW w:w="727" w:type="pct"/>
            <w:tcBorders>
              <w:top w:val="nil"/>
              <w:left w:val="single" w:sz="4" w:space="0" w:color="auto"/>
              <w:bottom w:val="single" w:sz="4" w:space="0" w:color="auto"/>
              <w:right w:val="single" w:sz="4" w:space="0" w:color="auto"/>
            </w:tcBorders>
            <w:shd w:val="clear" w:color="000000" w:fill="FFFFFF"/>
            <w:noWrap/>
            <w:vAlign w:val="center"/>
            <w:hideMark/>
          </w:tcPr>
          <w:p w14:paraId="0EF5D759" w14:textId="77777777" w:rsidR="006F5930" w:rsidRPr="006F5930" w:rsidRDefault="006F5930">
            <w:pPr>
              <w:rPr>
                <w:sz w:val="18"/>
                <w:szCs w:val="18"/>
              </w:rPr>
            </w:pPr>
            <w:r w:rsidRPr="006F5930">
              <w:rPr>
                <w:sz w:val="18"/>
                <w:szCs w:val="18"/>
              </w:rPr>
              <w:t>остали тврди лишћари</w:t>
            </w:r>
          </w:p>
        </w:tc>
        <w:tc>
          <w:tcPr>
            <w:tcW w:w="328" w:type="pct"/>
            <w:tcBorders>
              <w:top w:val="nil"/>
              <w:left w:val="nil"/>
              <w:bottom w:val="single" w:sz="4" w:space="0" w:color="auto"/>
              <w:right w:val="single" w:sz="4" w:space="0" w:color="auto"/>
            </w:tcBorders>
            <w:shd w:val="clear" w:color="auto" w:fill="auto"/>
            <w:noWrap/>
            <w:vAlign w:val="center"/>
            <w:hideMark/>
          </w:tcPr>
          <w:p w14:paraId="08531E84" w14:textId="77777777" w:rsidR="006F5930" w:rsidRPr="006F5930" w:rsidRDefault="006F5930">
            <w:pPr>
              <w:jc w:val="right"/>
              <w:rPr>
                <w:color w:val="000000"/>
                <w:sz w:val="18"/>
                <w:szCs w:val="18"/>
              </w:rPr>
            </w:pPr>
            <w:r w:rsidRPr="006F5930">
              <w:rPr>
                <w:color w:val="000000"/>
                <w:sz w:val="18"/>
                <w:szCs w:val="18"/>
              </w:rPr>
              <w:t>3.473,5</w:t>
            </w:r>
          </w:p>
        </w:tc>
        <w:tc>
          <w:tcPr>
            <w:tcW w:w="328" w:type="pct"/>
            <w:tcBorders>
              <w:top w:val="nil"/>
              <w:left w:val="nil"/>
              <w:bottom w:val="single" w:sz="4" w:space="0" w:color="auto"/>
              <w:right w:val="single" w:sz="4" w:space="0" w:color="auto"/>
            </w:tcBorders>
            <w:shd w:val="clear" w:color="auto" w:fill="auto"/>
            <w:noWrap/>
            <w:vAlign w:val="center"/>
            <w:hideMark/>
          </w:tcPr>
          <w:p w14:paraId="77C675BB" w14:textId="77777777" w:rsidR="006F5930" w:rsidRPr="006F5930" w:rsidRDefault="006F5930">
            <w:pPr>
              <w:jc w:val="right"/>
              <w:rPr>
                <w:color w:val="000000"/>
                <w:sz w:val="18"/>
                <w:szCs w:val="18"/>
              </w:rPr>
            </w:pPr>
            <w:r w:rsidRPr="006F5930">
              <w:rPr>
                <w:color w:val="000000"/>
                <w:sz w:val="18"/>
                <w:szCs w:val="18"/>
              </w:rPr>
              <w:t>347,4</w:t>
            </w:r>
          </w:p>
        </w:tc>
        <w:tc>
          <w:tcPr>
            <w:tcW w:w="328" w:type="pct"/>
            <w:tcBorders>
              <w:top w:val="nil"/>
              <w:left w:val="nil"/>
              <w:bottom w:val="single" w:sz="4" w:space="0" w:color="auto"/>
              <w:right w:val="single" w:sz="4" w:space="0" w:color="auto"/>
            </w:tcBorders>
            <w:shd w:val="clear" w:color="auto" w:fill="auto"/>
            <w:noWrap/>
            <w:vAlign w:val="center"/>
            <w:hideMark/>
          </w:tcPr>
          <w:p w14:paraId="139F8797" w14:textId="77777777" w:rsidR="006F5930" w:rsidRPr="006F5930" w:rsidRDefault="006F5930">
            <w:pPr>
              <w:jc w:val="right"/>
              <w:rPr>
                <w:color w:val="000000"/>
                <w:sz w:val="18"/>
                <w:szCs w:val="18"/>
              </w:rPr>
            </w:pPr>
            <w:r w:rsidRPr="006F5930">
              <w:rPr>
                <w:color w:val="000000"/>
                <w:sz w:val="18"/>
                <w:szCs w:val="18"/>
              </w:rPr>
              <w:t>3.126,2</w:t>
            </w:r>
          </w:p>
        </w:tc>
        <w:tc>
          <w:tcPr>
            <w:tcW w:w="328" w:type="pct"/>
            <w:tcBorders>
              <w:top w:val="nil"/>
              <w:left w:val="nil"/>
              <w:bottom w:val="single" w:sz="4" w:space="0" w:color="auto"/>
              <w:right w:val="single" w:sz="4" w:space="0" w:color="auto"/>
            </w:tcBorders>
            <w:shd w:val="clear" w:color="auto" w:fill="auto"/>
            <w:noWrap/>
            <w:vAlign w:val="center"/>
            <w:hideMark/>
          </w:tcPr>
          <w:p w14:paraId="6A215AAF"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CA0D992"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1C78264"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DE213B0"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51A2D37"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8456E7E"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AACDDF9"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4CC5938" w14:textId="77777777" w:rsidR="006F5930" w:rsidRPr="006F5930" w:rsidRDefault="006F5930">
            <w:pPr>
              <w:jc w:val="right"/>
              <w:rPr>
                <w:color w:val="000000"/>
                <w:sz w:val="18"/>
                <w:szCs w:val="18"/>
              </w:rPr>
            </w:pPr>
            <w:r w:rsidRPr="006F5930">
              <w:rPr>
                <w:color w:val="000000"/>
                <w:sz w:val="18"/>
                <w:szCs w:val="18"/>
              </w:rPr>
              <w:t>3.126,2</w:t>
            </w:r>
          </w:p>
        </w:tc>
        <w:tc>
          <w:tcPr>
            <w:tcW w:w="333" w:type="pct"/>
            <w:tcBorders>
              <w:top w:val="nil"/>
              <w:left w:val="nil"/>
              <w:bottom w:val="single" w:sz="4" w:space="0" w:color="auto"/>
              <w:right w:val="single" w:sz="4" w:space="0" w:color="auto"/>
            </w:tcBorders>
            <w:shd w:val="clear" w:color="auto" w:fill="auto"/>
            <w:noWrap/>
            <w:vAlign w:val="center"/>
            <w:hideMark/>
          </w:tcPr>
          <w:p w14:paraId="5E87A949"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5763DBF" w14:textId="77777777" w:rsidR="006F5930" w:rsidRPr="006F5930" w:rsidRDefault="006F5930">
            <w:pPr>
              <w:jc w:val="right"/>
              <w:rPr>
                <w:color w:val="000000"/>
                <w:sz w:val="18"/>
                <w:szCs w:val="18"/>
              </w:rPr>
            </w:pPr>
            <w:r w:rsidRPr="006F5930">
              <w:rPr>
                <w:color w:val="000000"/>
                <w:sz w:val="18"/>
                <w:szCs w:val="18"/>
              </w:rPr>
              <w:t>3.126,2</w:t>
            </w:r>
          </w:p>
        </w:tc>
      </w:tr>
      <w:tr w:rsidR="006F5930" w:rsidRPr="006F5930" w14:paraId="005157CF"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470A131E" w14:textId="77777777" w:rsidR="006F5930" w:rsidRPr="006F5930" w:rsidRDefault="006F5930">
            <w:pPr>
              <w:rPr>
                <w:sz w:val="18"/>
                <w:szCs w:val="18"/>
              </w:rPr>
            </w:pPr>
            <w:r w:rsidRPr="006F5930">
              <w:rPr>
                <w:sz w:val="18"/>
                <w:szCs w:val="18"/>
              </w:rPr>
              <w:t>китњак</w:t>
            </w:r>
          </w:p>
        </w:tc>
        <w:tc>
          <w:tcPr>
            <w:tcW w:w="328" w:type="pct"/>
            <w:tcBorders>
              <w:top w:val="nil"/>
              <w:left w:val="nil"/>
              <w:bottom w:val="single" w:sz="4" w:space="0" w:color="auto"/>
              <w:right w:val="single" w:sz="4" w:space="0" w:color="auto"/>
            </w:tcBorders>
            <w:shd w:val="clear" w:color="auto" w:fill="auto"/>
            <w:noWrap/>
            <w:vAlign w:val="center"/>
            <w:hideMark/>
          </w:tcPr>
          <w:p w14:paraId="688C2F67" w14:textId="77777777" w:rsidR="006F5930" w:rsidRPr="006F5930" w:rsidRDefault="006F5930">
            <w:pPr>
              <w:jc w:val="right"/>
              <w:rPr>
                <w:color w:val="000000"/>
                <w:sz w:val="18"/>
                <w:szCs w:val="18"/>
              </w:rPr>
            </w:pPr>
            <w:r w:rsidRPr="006F5930">
              <w:rPr>
                <w:color w:val="000000"/>
                <w:sz w:val="18"/>
                <w:szCs w:val="18"/>
              </w:rPr>
              <w:t>6.866,5</w:t>
            </w:r>
          </w:p>
        </w:tc>
        <w:tc>
          <w:tcPr>
            <w:tcW w:w="328" w:type="pct"/>
            <w:tcBorders>
              <w:top w:val="nil"/>
              <w:left w:val="nil"/>
              <w:bottom w:val="single" w:sz="4" w:space="0" w:color="auto"/>
              <w:right w:val="single" w:sz="4" w:space="0" w:color="auto"/>
            </w:tcBorders>
            <w:shd w:val="clear" w:color="auto" w:fill="auto"/>
            <w:noWrap/>
            <w:vAlign w:val="center"/>
            <w:hideMark/>
          </w:tcPr>
          <w:p w14:paraId="65036386" w14:textId="77777777" w:rsidR="006F5930" w:rsidRPr="006F5930" w:rsidRDefault="006F5930">
            <w:pPr>
              <w:jc w:val="right"/>
              <w:rPr>
                <w:color w:val="000000"/>
                <w:sz w:val="18"/>
                <w:szCs w:val="18"/>
              </w:rPr>
            </w:pPr>
            <w:r w:rsidRPr="006F5930">
              <w:rPr>
                <w:color w:val="000000"/>
                <w:sz w:val="18"/>
                <w:szCs w:val="18"/>
              </w:rPr>
              <w:t>695,4</w:t>
            </w:r>
          </w:p>
        </w:tc>
        <w:tc>
          <w:tcPr>
            <w:tcW w:w="328" w:type="pct"/>
            <w:tcBorders>
              <w:top w:val="nil"/>
              <w:left w:val="nil"/>
              <w:bottom w:val="single" w:sz="4" w:space="0" w:color="auto"/>
              <w:right w:val="single" w:sz="4" w:space="0" w:color="auto"/>
            </w:tcBorders>
            <w:shd w:val="clear" w:color="auto" w:fill="auto"/>
            <w:noWrap/>
            <w:vAlign w:val="center"/>
            <w:hideMark/>
          </w:tcPr>
          <w:p w14:paraId="4E0DF51A" w14:textId="77777777" w:rsidR="006F5930" w:rsidRPr="006F5930" w:rsidRDefault="006F5930">
            <w:pPr>
              <w:jc w:val="right"/>
              <w:rPr>
                <w:color w:val="000000"/>
                <w:sz w:val="18"/>
                <w:szCs w:val="18"/>
              </w:rPr>
            </w:pPr>
            <w:r w:rsidRPr="006F5930">
              <w:rPr>
                <w:color w:val="000000"/>
                <w:sz w:val="18"/>
                <w:szCs w:val="18"/>
              </w:rPr>
              <w:t>6.171,1</w:t>
            </w:r>
          </w:p>
        </w:tc>
        <w:tc>
          <w:tcPr>
            <w:tcW w:w="328" w:type="pct"/>
            <w:tcBorders>
              <w:top w:val="nil"/>
              <w:left w:val="nil"/>
              <w:bottom w:val="single" w:sz="4" w:space="0" w:color="auto"/>
              <w:right w:val="single" w:sz="4" w:space="0" w:color="auto"/>
            </w:tcBorders>
            <w:shd w:val="clear" w:color="auto" w:fill="auto"/>
            <w:noWrap/>
            <w:vAlign w:val="center"/>
            <w:hideMark/>
          </w:tcPr>
          <w:p w14:paraId="0880D618"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1A1FC8F"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E62C95F" w14:textId="77777777" w:rsidR="006F5930" w:rsidRPr="006F5930" w:rsidRDefault="006F5930">
            <w:pPr>
              <w:jc w:val="right"/>
              <w:rPr>
                <w:color w:val="000000"/>
                <w:sz w:val="18"/>
                <w:szCs w:val="18"/>
              </w:rPr>
            </w:pPr>
            <w:r w:rsidRPr="006F5930">
              <w:rPr>
                <w:color w:val="000000"/>
                <w:sz w:val="18"/>
                <w:szCs w:val="18"/>
              </w:rPr>
              <w:t>258,8</w:t>
            </w:r>
          </w:p>
        </w:tc>
        <w:tc>
          <w:tcPr>
            <w:tcW w:w="328" w:type="pct"/>
            <w:tcBorders>
              <w:top w:val="nil"/>
              <w:left w:val="nil"/>
              <w:bottom w:val="single" w:sz="4" w:space="0" w:color="auto"/>
              <w:right w:val="single" w:sz="4" w:space="0" w:color="auto"/>
            </w:tcBorders>
            <w:shd w:val="clear" w:color="auto" w:fill="auto"/>
            <w:noWrap/>
            <w:vAlign w:val="center"/>
            <w:hideMark/>
          </w:tcPr>
          <w:p w14:paraId="3ED43008" w14:textId="77777777" w:rsidR="006F5930" w:rsidRPr="006F5930" w:rsidRDefault="006F5930">
            <w:pPr>
              <w:jc w:val="right"/>
              <w:rPr>
                <w:color w:val="000000"/>
                <w:sz w:val="18"/>
                <w:szCs w:val="18"/>
              </w:rPr>
            </w:pPr>
            <w:r w:rsidRPr="006F5930">
              <w:rPr>
                <w:color w:val="000000"/>
                <w:sz w:val="18"/>
                <w:szCs w:val="18"/>
              </w:rPr>
              <w:t>554,1</w:t>
            </w:r>
          </w:p>
        </w:tc>
        <w:tc>
          <w:tcPr>
            <w:tcW w:w="328" w:type="pct"/>
            <w:tcBorders>
              <w:top w:val="nil"/>
              <w:left w:val="nil"/>
              <w:bottom w:val="single" w:sz="4" w:space="0" w:color="auto"/>
              <w:right w:val="single" w:sz="4" w:space="0" w:color="auto"/>
            </w:tcBorders>
            <w:shd w:val="clear" w:color="auto" w:fill="auto"/>
            <w:noWrap/>
            <w:vAlign w:val="center"/>
            <w:hideMark/>
          </w:tcPr>
          <w:p w14:paraId="6D4379AC" w14:textId="77777777" w:rsidR="006F5930" w:rsidRPr="006F5930" w:rsidRDefault="006F5930">
            <w:pPr>
              <w:jc w:val="right"/>
              <w:rPr>
                <w:color w:val="000000"/>
                <w:sz w:val="18"/>
                <w:szCs w:val="18"/>
              </w:rPr>
            </w:pPr>
            <w:r w:rsidRPr="006F5930">
              <w:rPr>
                <w:color w:val="000000"/>
                <w:sz w:val="18"/>
                <w:szCs w:val="18"/>
              </w:rPr>
              <w:t>1.209,5</w:t>
            </w:r>
          </w:p>
        </w:tc>
        <w:tc>
          <w:tcPr>
            <w:tcW w:w="328" w:type="pct"/>
            <w:tcBorders>
              <w:top w:val="nil"/>
              <w:left w:val="nil"/>
              <w:bottom w:val="single" w:sz="4" w:space="0" w:color="auto"/>
              <w:right w:val="single" w:sz="4" w:space="0" w:color="auto"/>
            </w:tcBorders>
            <w:shd w:val="clear" w:color="auto" w:fill="auto"/>
            <w:noWrap/>
            <w:vAlign w:val="center"/>
            <w:hideMark/>
          </w:tcPr>
          <w:p w14:paraId="509FA25C" w14:textId="77777777" w:rsidR="006F5930" w:rsidRPr="006F5930" w:rsidRDefault="006F5930">
            <w:pPr>
              <w:jc w:val="right"/>
              <w:rPr>
                <w:color w:val="000000"/>
                <w:sz w:val="18"/>
                <w:szCs w:val="18"/>
              </w:rPr>
            </w:pPr>
            <w:r w:rsidRPr="006F5930">
              <w:rPr>
                <w:color w:val="000000"/>
                <w:sz w:val="18"/>
                <w:szCs w:val="18"/>
              </w:rPr>
              <w:t>1.073,1</w:t>
            </w:r>
          </w:p>
        </w:tc>
        <w:tc>
          <w:tcPr>
            <w:tcW w:w="328" w:type="pct"/>
            <w:tcBorders>
              <w:top w:val="nil"/>
              <w:left w:val="nil"/>
              <w:bottom w:val="single" w:sz="4" w:space="0" w:color="auto"/>
              <w:right w:val="single" w:sz="4" w:space="0" w:color="auto"/>
            </w:tcBorders>
            <w:shd w:val="clear" w:color="auto" w:fill="auto"/>
            <w:noWrap/>
            <w:vAlign w:val="center"/>
            <w:hideMark/>
          </w:tcPr>
          <w:p w14:paraId="17248C66" w14:textId="77777777" w:rsidR="006F5930" w:rsidRPr="006F5930" w:rsidRDefault="006F5930">
            <w:pPr>
              <w:jc w:val="right"/>
              <w:rPr>
                <w:color w:val="000000"/>
                <w:sz w:val="18"/>
                <w:szCs w:val="18"/>
              </w:rPr>
            </w:pPr>
            <w:r w:rsidRPr="006F5930">
              <w:rPr>
                <w:color w:val="000000"/>
                <w:sz w:val="18"/>
                <w:szCs w:val="18"/>
              </w:rPr>
              <w:t>3.095,5</w:t>
            </w:r>
          </w:p>
        </w:tc>
        <w:tc>
          <w:tcPr>
            <w:tcW w:w="328" w:type="pct"/>
            <w:tcBorders>
              <w:top w:val="nil"/>
              <w:left w:val="nil"/>
              <w:bottom w:val="single" w:sz="4" w:space="0" w:color="auto"/>
              <w:right w:val="single" w:sz="4" w:space="0" w:color="auto"/>
            </w:tcBorders>
            <w:shd w:val="clear" w:color="auto" w:fill="auto"/>
            <w:noWrap/>
            <w:vAlign w:val="center"/>
            <w:hideMark/>
          </w:tcPr>
          <w:p w14:paraId="702AEAE3" w14:textId="77777777" w:rsidR="006F5930" w:rsidRPr="006F5930" w:rsidRDefault="006F5930">
            <w:pPr>
              <w:jc w:val="right"/>
              <w:rPr>
                <w:color w:val="000000"/>
                <w:sz w:val="18"/>
                <w:szCs w:val="18"/>
              </w:rPr>
            </w:pPr>
            <w:r w:rsidRPr="006F5930">
              <w:rPr>
                <w:color w:val="000000"/>
                <w:sz w:val="18"/>
                <w:szCs w:val="18"/>
              </w:rPr>
              <w:t>1.965,7</w:t>
            </w:r>
          </w:p>
        </w:tc>
        <w:tc>
          <w:tcPr>
            <w:tcW w:w="333" w:type="pct"/>
            <w:tcBorders>
              <w:top w:val="nil"/>
              <w:left w:val="nil"/>
              <w:bottom w:val="single" w:sz="4" w:space="0" w:color="auto"/>
              <w:right w:val="single" w:sz="4" w:space="0" w:color="auto"/>
            </w:tcBorders>
            <w:shd w:val="clear" w:color="auto" w:fill="auto"/>
            <w:noWrap/>
            <w:vAlign w:val="center"/>
            <w:hideMark/>
          </w:tcPr>
          <w:p w14:paraId="3981EB65" w14:textId="77777777" w:rsidR="006F5930" w:rsidRPr="006F5930" w:rsidRDefault="006F5930">
            <w:pPr>
              <w:jc w:val="right"/>
              <w:rPr>
                <w:color w:val="000000"/>
                <w:sz w:val="18"/>
                <w:szCs w:val="18"/>
              </w:rPr>
            </w:pPr>
            <w:r w:rsidRPr="006F5930">
              <w:rPr>
                <w:color w:val="000000"/>
                <w:sz w:val="18"/>
                <w:szCs w:val="18"/>
              </w:rPr>
              <w:t>1.109,8</w:t>
            </w:r>
          </w:p>
        </w:tc>
        <w:tc>
          <w:tcPr>
            <w:tcW w:w="328" w:type="pct"/>
            <w:tcBorders>
              <w:top w:val="nil"/>
              <w:left w:val="nil"/>
              <w:bottom w:val="single" w:sz="4" w:space="0" w:color="auto"/>
              <w:right w:val="single" w:sz="4" w:space="0" w:color="auto"/>
            </w:tcBorders>
            <w:shd w:val="clear" w:color="auto" w:fill="auto"/>
            <w:noWrap/>
            <w:vAlign w:val="center"/>
            <w:hideMark/>
          </w:tcPr>
          <w:p w14:paraId="48304EF1" w14:textId="77777777" w:rsidR="006F5930" w:rsidRPr="006F5930" w:rsidRDefault="006F5930">
            <w:pPr>
              <w:jc w:val="right"/>
              <w:rPr>
                <w:color w:val="000000"/>
                <w:sz w:val="18"/>
                <w:szCs w:val="18"/>
              </w:rPr>
            </w:pPr>
            <w:r w:rsidRPr="006F5930">
              <w:rPr>
                <w:color w:val="000000"/>
                <w:sz w:val="18"/>
                <w:szCs w:val="18"/>
              </w:rPr>
              <w:t>3.075,6</w:t>
            </w:r>
          </w:p>
        </w:tc>
      </w:tr>
      <w:tr w:rsidR="006F5930" w:rsidRPr="006F5930" w14:paraId="3EF81E19"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4BA25506" w14:textId="77777777" w:rsidR="006F5930" w:rsidRPr="006F5930" w:rsidRDefault="006F5930">
            <w:pPr>
              <w:rPr>
                <w:sz w:val="18"/>
                <w:szCs w:val="18"/>
              </w:rPr>
            </w:pPr>
            <w:r w:rsidRPr="006F5930">
              <w:rPr>
                <w:sz w:val="18"/>
                <w:szCs w:val="18"/>
              </w:rPr>
              <w:t>јасика</w:t>
            </w:r>
          </w:p>
        </w:tc>
        <w:tc>
          <w:tcPr>
            <w:tcW w:w="328" w:type="pct"/>
            <w:tcBorders>
              <w:top w:val="nil"/>
              <w:left w:val="nil"/>
              <w:bottom w:val="single" w:sz="4" w:space="0" w:color="auto"/>
              <w:right w:val="single" w:sz="4" w:space="0" w:color="auto"/>
            </w:tcBorders>
            <w:shd w:val="clear" w:color="auto" w:fill="auto"/>
            <w:noWrap/>
            <w:vAlign w:val="center"/>
            <w:hideMark/>
          </w:tcPr>
          <w:p w14:paraId="2DA4A332" w14:textId="77777777" w:rsidR="006F5930" w:rsidRPr="006F5930" w:rsidRDefault="006F5930">
            <w:pPr>
              <w:jc w:val="right"/>
              <w:rPr>
                <w:color w:val="000000"/>
                <w:sz w:val="18"/>
                <w:szCs w:val="18"/>
              </w:rPr>
            </w:pPr>
            <w:r w:rsidRPr="006F5930">
              <w:rPr>
                <w:color w:val="000000"/>
                <w:sz w:val="18"/>
                <w:szCs w:val="18"/>
              </w:rPr>
              <w:t>7.754,6</w:t>
            </w:r>
          </w:p>
        </w:tc>
        <w:tc>
          <w:tcPr>
            <w:tcW w:w="328" w:type="pct"/>
            <w:tcBorders>
              <w:top w:val="nil"/>
              <w:left w:val="nil"/>
              <w:bottom w:val="single" w:sz="4" w:space="0" w:color="auto"/>
              <w:right w:val="single" w:sz="4" w:space="0" w:color="auto"/>
            </w:tcBorders>
            <w:shd w:val="clear" w:color="auto" w:fill="auto"/>
            <w:noWrap/>
            <w:vAlign w:val="center"/>
            <w:hideMark/>
          </w:tcPr>
          <w:p w14:paraId="20157920" w14:textId="77777777" w:rsidR="006F5930" w:rsidRPr="006F5930" w:rsidRDefault="006F5930">
            <w:pPr>
              <w:jc w:val="right"/>
              <w:rPr>
                <w:color w:val="000000"/>
                <w:sz w:val="18"/>
                <w:szCs w:val="18"/>
              </w:rPr>
            </w:pPr>
            <w:r w:rsidRPr="006F5930">
              <w:rPr>
                <w:color w:val="000000"/>
                <w:sz w:val="18"/>
                <w:szCs w:val="18"/>
              </w:rPr>
              <w:t>1.550,9</w:t>
            </w:r>
          </w:p>
        </w:tc>
        <w:tc>
          <w:tcPr>
            <w:tcW w:w="328" w:type="pct"/>
            <w:tcBorders>
              <w:top w:val="nil"/>
              <w:left w:val="nil"/>
              <w:bottom w:val="single" w:sz="4" w:space="0" w:color="auto"/>
              <w:right w:val="single" w:sz="4" w:space="0" w:color="auto"/>
            </w:tcBorders>
            <w:shd w:val="clear" w:color="auto" w:fill="auto"/>
            <w:noWrap/>
            <w:vAlign w:val="center"/>
            <w:hideMark/>
          </w:tcPr>
          <w:p w14:paraId="72D490CC" w14:textId="77777777" w:rsidR="006F5930" w:rsidRPr="006F5930" w:rsidRDefault="006F5930">
            <w:pPr>
              <w:jc w:val="right"/>
              <w:rPr>
                <w:color w:val="000000"/>
                <w:sz w:val="18"/>
                <w:szCs w:val="18"/>
              </w:rPr>
            </w:pPr>
            <w:r w:rsidRPr="006F5930">
              <w:rPr>
                <w:color w:val="000000"/>
                <w:sz w:val="18"/>
                <w:szCs w:val="18"/>
              </w:rPr>
              <w:t>6.203,7</w:t>
            </w:r>
          </w:p>
        </w:tc>
        <w:tc>
          <w:tcPr>
            <w:tcW w:w="328" w:type="pct"/>
            <w:tcBorders>
              <w:top w:val="nil"/>
              <w:left w:val="nil"/>
              <w:bottom w:val="single" w:sz="4" w:space="0" w:color="auto"/>
              <w:right w:val="single" w:sz="4" w:space="0" w:color="auto"/>
            </w:tcBorders>
            <w:shd w:val="clear" w:color="auto" w:fill="auto"/>
            <w:noWrap/>
            <w:vAlign w:val="center"/>
            <w:hideMark/>
          </w:tcPr>
          <w:p w14:paraId="5FC3C995"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519537C"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7A4ADA3"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3A62E24" w14:textId="77777777" w:rsidR="006F5930" w:rsidRPr="006F5930" w:rsidRDefault="006F5930">
            <w:pPr>
              <w:jc w:val="right"/>
              <w:rPr>
                <w:color w:val="000000"/>
                <w:sz w:val="18"/>
                <w:szCs w:val="18"/>
              </w:rPr>
            </w:pPr>
            <w:r w:rsidRPr="006F5930">
              <w:rPr>
                <w:color w:val="000000"/>
                <w:sz w:val="18"/>
                <w:szCs w:val="18"/>
              </w:rPr>
              <w:t>1.131,1</w:t>
            </w:r>
          </w:p>
        </w:tc>
        <w:tc>
          <w:tcPr>
            <w:tcW w:w="328" w:type="pct"/>
            <w:tcBorders>
              <w:top w:val="nil"/>
              <w:left w:val="nil"/>
              <w:bottom w:val="single" w:sz="4" w:space="0" w:color="auto"/>
              <w:right w:val="single" w:sz="4" w:space="0" w:color="auto"/>
            </w:tcBorders>
            <w:shd w:val="clear" w:color="auto" w:fill="auto"/>
            <w:noWrap/>
            <w:vAlign w:val="center"/>
            <w:hideMark/>
          </w:tcPr>
          <w:p w14:paraId="0944F273" w14:textId="77777777" w:rsidR="006F5930" w:rsidRPr="006F5930" w:rsidRDefault="006F5930">
            <w:pPr>
              <w:jc w:val="right"/>
              <w:rPr>
                <w:color w:val="000000"/>
                <w:sz w:val="18"/>
                <w:szCs w:val="18"/>
              </w:rPr>
            </w:pPr>
            <w:r w:rsidRPr="006F5930">
              <w:rPr>
                <w:color w:val="000000"/>
                <w:sz w:val="18"/>
                <w:szCs w:val="18"/>
              </w:rPr>
              <w:t>1.017,7</w:t>
            </w:r>
          </w:p>
        </w:tc>
        <w:tc>
          <w:tcPr>
            <w:tcW w:w="328" w:type="pct"/>
            <w:tcBorders>
              <w:top w:val="nil"/>
              <w:left w:val="nil"/>
              <w:bottom w:val="single" w:sz="4" w:space="0" w:color="auto"/>
              <w:right w:val="single" w:sz="4" w:space="0" w:color="auto"/>
            </w:tcBorders>
            <w:shd w:val="clear" w:color="auto" w:fill="auto"/>
            <w:noWrap/>
            <w:vAlign w:val="center"/>
            <w:hideMark/>
          </w:tcPr>
          <w:p w14:paraId="3515D150"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10BB1FF" w14:textId="77777777" w:rsidR="006F5930" w:rsidRPr="006F5930" w:rsidRDefault="006F5930">
            <w:pPr>
              <w:jc w:val="right"/>
              <w:rPr>
                <w:color w:val="000000"/>
                <w:sz w:val="18"/>
                <w:szCs w:val="18"/>
              </w:rPr>
            </w:pPr>
            <w:r w:rsidRPr="006F5930">
              <w:rPr>
                <w:color w:val="000000"/>
                <w:sz w:val="18"/>
                <w:szCs w:val="18"/>
              </w:rPr>
              <w:t>2.148,8</w:t>
            </w:r>
          </w:p>
        </w:tc>
        <w:tc>
          <w:tcPr>
            <w:tcW w:w="328" w:type="pct"/>
            <w:tcBorders>
              <w:top w:val="nil"/>
              <w:left w:val="nil"/>
              <w:bottom w:val="single" w:sz="4" w:space="0" w:color="auto"/>
              <w:right w:val="single" w:sz="4" w:space="0" w:color="auto"/>
            </w:tcBorders>
            <w:shd w:val="clear" w:color="auto" w:fill="auto"/>
            <w:noWrap/>
            <w:vAlign w:val="center"/>
            <w:hideMark/>
          </w:tcPr>
          <w:p w14:paraId="58B8457F" w14:textId="77777777" w:rsidR="006F5930" w:rsidRPr="006F5930" w:rsidRDefault="006F5930">
            <w:pPr>
              <w:jc w:val="right"/>
              <w:rPr>
                <w:color w:val="000000"/>
                <w:sz w:val="18"/>
                <w:szCs w:val="18"/>
              </w:rPr>
            </w:pPr>
            <w:r w:rsidRPr="006F5930">
              <w:rPr>
                <w:color w:val="000000"/>
                <w:sz w:val="18"/>
                <w:szCs w:val="18"/>
              </w:rPr>
              <w:t>2.416,0</w:t>
            </w:r>
          </w:p>
        </w:tc>
        <w:tc>
          <w:tcPr>
            <w:tcW w:w="333" w:type="pct"/>
            <w:tcBorders>
              <w:top w:val="nil"/>
              <w:left w:val="nil"/>
              <w:bottom w:val="single" w:sz="4" w:space="0" w:color="auto"/>
              <w:right w:val="single" w:sz="4" w:space="0" w:color="auto"/>
            </w:tcBorders>
            <w:shd w:val="clear" w:color="auto" w:fill="auto"/>
            <w:noWrap/>
            <w:vAlign w:val="center"/>
            <w:hideMark/>
          </w:tcPr>
          <w:p w14:paraId="304F0C61" w14:textId="77777777" w:rsidR="006F5930" w:rsidRPr="006F5930" w:rsidRDefault="006F5930">
            <w:pPr>
              <w:jc w:val="right"/>
              <w:rPr>
                <w:color w:val="000000"/>
                <w:sz w:val="18"/>
                <w:szCs w:val="18"/>
              </w:rPr>
            </w:pPr>
            <w:r w:rsidRPr="006F5930">
              <w:rPr>
                <w:color w:val="000000"/>
                <w:sz w:val="18"/>
                <w:szCs w:val="18"/>
              </w:rPr>
              <w:t>1.638,9</w:t>
            </w:r>
          </w:p>
        </w:tc>
        <w:tc>
          <w:tcPr>
            <w:tcW w:w="328" w:type="pct"/>
            <w:tcBorders>
              <w:top w:val="nil"/>
              <w:left w:val="nil"/>
              <w:bottom w:val="single" w:sz="4" w:space="0" w:color="auto"/>
              <w:right w:val="single" w:sz="4" w:space="0" w:color="auto"/>
            </w:tcBorders>
            <w:shd w:val="clear" w:color="auto" w:fill="auto"/>
            <w:noWrap/>
            <w:vAlign w:val="center"/>
            <w:hideMark/>
          </w:tcPr>
          <w:p w14:paraId="639AA6A6" w14:textId="77777777" w:rsidR="006F5930" w:rsidRPr="006F5930" w:rsidRDefault="006F5930">
            <w:pPr>
              <w:jc w:val="right"/>
              <w:rPr>
                <w:color w:val="000000"/>
                <w:sz w:val="18"/>
                <w:szCs w:val="18"/>
              </w:rPr>
            </w:pPr>
            <w:r w:rsidRPr="006F5930">
              <w:rPr>
                <w:color w:val="000000"/>
                <w:sz w:val="18"/>
                <w:szCs w:val="18"/>
              </w:rPr>
              <w:t>4.054,9</w:t>
            </w:r>
          </w:p>
        </w:tc>
      </w:tr>
      <w:tr w:rsidR="006F5930" w:rsidRPr="006F5930" w14:paraId="5D5E791C"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4FA77F38" w14:textId="77777777" w:rsidR="006F5930" w:rsidRPr="006F5930" w:rsidRDefault="006F5930">
            <w:pPr>
              <w:rPr>
                <w:sz w:val="18"/>
                <w:szCs w:val="18"/>
              </w:rPr>
            </w:pPr>
            <w:r w:rsidRPr="006F5930">
              <w:rPr>
                <w:sz w:val="18"/>
                <w:szCs w:val="18"/>
              </w:rPr>
              <w:t>бреза</w:t>
            </w:r>
          </w:p>
        </w:tc>
        <w:tc>
          <w:tcPr>
            <w:tcW w:w="328" w:type="pct"/>
            <w:tcBorders>
              <w:top w:val="nil"/>
              <w:left w:val="nil"/>
              <w:bottom w:val="single" w:sz="4" w:space="0" w:color="auto"/>
              <w:right w:val="single" w:sz="4" w:space="0" w:color="auto"/>
            </w:tcBorders>
            <w:shd w:val="clear" w:color="auto" w:fill="auto"/>
            <w:noWrap/>
            <w:vAlign w:val="center"/>
            <w:hideMark/>
          </w:tcPr>
          <w:p w14:paraId="67C874E3" w14:textId="77777777" w:rsidR="006F5930" w:rsidRPr="006F5930" w:rsidRDefault="006F5930">
            <w:pPr>
              <w:jc w:val="right"/>
              <w:rPr>
                <w:color w:val="000000"/>
                <w:sz w:val="18"/>
                <w:szCs w:val="18"/>
              </w:rPr>
            </w:pPr>
            <w:r w:rsidRPr="006F5930">
              <w:rPr>
                <w:color w:val="000000"/>
                <w:sz w:val="18"/>
                <w:szCs w:val="18"/>
              </w:rPr>
              <w:t>460,0</w:t>
            </w:r>
          </w:p>
        </w:tc>
        <w:tc>
          <w:tcPr>
            <w:tcW w:w="328" w:type="pct"/>
            <w:tcBorders>
              <w:top w:val="nil"/>
              <w:left w:val="nil"/>
              <w:bottom w:val="single" w:sz="4" w:space="0" w:color="auto"/>
              <w:right w:val="single" w:sz="4" w:space="0" w:color="auto"/>
            </w:tcBorders>
            <w:shd w:val="clear" w:color="auto" w:fill="auto"/>
            <w:noWrap/>
            <w:vAlign w:val="center"/>
            <w:hideMark/>
          </w:tcPr>
          <w:p w14:paraId="103917BD" w14:textId="77777777" w:rsidR="006F5930" w:rsidRPr="006F5930" w:rsidRDefault="006F5930">
            <w:pPr>
              <w:jc w:val="right"/>
              <w:rPr>
                <w:color w:val="000000"/>
                <w:sz w:val="18"/>
                <w:szCs w:val="18"/>
              </w:rPr>
            </w:pPr>
            <w:r w:rsidRPr="006F5930">
              <w:rPr>
                <w:color w:val="000000"/>
                <w:sz w:val="18"/>
                <w:szCs w:val="18"/>
              </w:rPr>
              <w:t>92,0</w:t>
            </w:r>
          </w:p>
        </w:tc>
        <w:tc>
          <w:tcPr>
            <w:tcW w:w="328" w:type="pct"/>
            <w:tcBorders>
              <w:top w:val="nil"/>
              <w:left w:val="nil"/>
              <w:bottom w:val="single" w:sz="4" w:space="0" w:color="auto"/>
              <w:right w:val="single" w:sz="4" w:space="0" w:color="auto"/>
            </w:tcBorders>
            <w:shd w:val="clear" w:color="auto" w:fill="auto"/>
            <w:noWrap/>
            <w:vAlign w:val="center"/>
            <w:hideMark/>
          </w:tcPr>
          <w:p w14:paraId="79505704" w14:textId="77777777" w:rsidR="006F5930" w:rsidRPr="006F5930" w:rsidRDefault="006F5930">
            <w:pPr>
              <w:jc w:val="right"/>
              <w:rPr>
                <w:color w:val="000000"/>
                <w:sz w:val="18"/>
                <w:szCs w:val="18"/>
              </w:rPr>
            </w:pPr>
            <w:r w:rsidRPr="006F5930">
              <w:rPr>
                <w:color w:val="000000"/>
                <w:sz w:val="18"/>
                <w:szCs w:val="18"/>
              </w:rPr>
              <w:t>368,0</w:t>
            </w:r>
          </w:p>
        </w:tc>
        <w:tc>
          <w:tcPr>
            <w:tcW w:w="328" w:type="pct"/>
            <w:tcBorders>
              <w:top w:val="nil"/>
              <w:left w:val="nil"/>
              <w:bottom w:val="single" w:sz="4" w:space="0" w:color="auto"/>
              <w:right w:val="single" w:sz="4" w:space="0" w:color="auto"/>
            </w:tcBorders>
            <w:shd w:val="clear" w:color="auto" w:fill="auto"/>
            <w:noWrap/>
            <w:vAlign w:val="center"/>
            <w:hideMark/>
          </w:tcPr>
          <w:p w14:paraId="1A273ED9"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EA2D130"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7400DC7"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F5D887F" w14:textId="77777777" w:rsidR="006F5930" w:rsidRPr="006F5930" w:rsidRDefault="006F5930">
            <w:pPr>
              <w:jc w:val="right"/>
              <w:rPr>
                <w:color w:val="000000"/>
                <w:sz w:val="18"/>
                <w:szCs w:val="18"/>
              </w:rPr>
            </w:pPr>
            <w:r w:rsidRPr="006F5930">
              <w:rPr>
                <w:color w:val="000000"/>
                <w:sz w:val="18"/>
                <w:szCs w:val="18"/>
              </w:rPr>
              <w:t>4,0</w:t>
            </w:r>
          </w:p>
        </w:tc>
        <w:tc>
          <w:tcPr>
            <w:tcW w:w="328" w:type="pct"/>
            <w:tcBorders>
              <w:top w:val="nil"/>
              <w:left w:val="nil"/>
              <w:bottom w:val="single" w:sz="4" w:space="0" w:color="auto"/>
              <w:right w:val="single" w:sz="4" w:space="0" w:color="auto"/>
            </w:tcBorders>
            <w:shd w:val="clear" w:color="auto" w:fill="auto"/>
            <w:noWrap/>
            <w:vAlign w:val="center"/>
            <w:hideMark/>
          </w:tcPr>
          <w:p w14:paraId="724A5E0E" w14:textId="77777777" w:rsidR="006F5930" w:rsidRPr="006F5930" w:rsidRDefault="006F5930">
            <w:pPr>
              <w:jc w:val="right"/>
              <w:rPr>
                <w:color w:val="000000"/>
                <w:sz w:val="18"/>
                <w:szCs w:val="18"/>
              </w:rPr>
            </w:pPr>
            <w:r w:rsidRPr="006F5930">
              <w:rPr>
                <w:color w:val="000000"/>
                <w:sz w:val="18"/>
                <w:szCs w:val="18"/>
              </w:rPr>
              <w:t>5,3</w:t>
            </w:r>
          </w:p>
        </w:tc>
        <w:tc>
          <w:tcPr>
            <w:tcW w:w="328" w:type="pct"/>
            <w:tcBorders>
              <w:top w:val="nil"/>
              <w:left w:val="nil"/>
              <w:bottom w:val="single" w:sz="4" w:space="0" w:color="auto"/>
              <w:right w:val="single" w:sz="4" w:space="0" w:color="auto"/>
            </w:tcBorders>
            <w:shd w:val="clear" w:color="auto" w:fill="auto"/>
            <w:noWrap/>
            <w:vAlign w:val="center"/>
            <w:hideMark/>
          </w:tcPr>
          <w:p w14:paraId="2A072AE9"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005EECE" w14:textId="77777777" w:rsidR="006F5930" w:rsidRPr="006F5930" w:rsidRDefault="006F5930">
            <w:pPr>
              <w:jc w:val="right"/>
              <w:rPr>
                <w:color w:val="000000"/>
                <w:sz w:val="18"/>
                <w:szCs w:val="18"/>
              </w:rPr>
            </w:pPr>
            <w:r w:rsidRPr="006F5930">
              <w:rPr>
                <w:color w:val="000000"/>
                <w:sz w:val="18"/>
                <w:szCs w:val="18"/>
              </w:rPr>
              <w:t>9,4</w:t>
            </w:r>
          </w:p>
        </w:tc>
        <w:tc>
          <w:tcPr>
            <w:tcW w:w="328" w:type="pct"/>
            <w:tcBorders>
              <w:top w:val="nil"/>
              <w:left w:val="nil"/>
              <w:bottom w:val="single" w:sz="4" w:space="0" w:color="auto"/>
              <w:right w:val="single" w:sz="4" w:space="0" w:color="auto"/>
            </w:tcBorders>
            <w:shd w:val="clear" w:color="auto" w:fill="auto"/>
            <w:noWrap/>
            <w:vAlign w:val="center"/>
            <w:hideMark/>
          </w:tcPr>
          <w:p w14:paraId="2EA73D96" w14:textId="77777777" w:rsidR="006F5930" w:rsidRPr="006F5930" w:rsidRDefault="006F5930">
            <w:pPr>
              <w:jc w:val="right"/>
              <w:rPr>
                <w:color w:val="000000"/>
                <w:sz w:val="18"/>
                <w:szCs w:val="18"/>
              </w:rPr>
            </w:pPr>
            <w:r w:rsidRPr="006F5930">
              <w:rPr>
                <w:color w:val="000000"/>
                <w:sz w:val="18"/>
                <w:szCs w:val="18"/>
              </w:rPr>
              <w:t>334,9</w:t>
            </w:r>
          </w:p>
        </w:tc>
        <w:tc>
          <w:tcPr>
            <w:tcW w:w="333" w:type="pct"/>
            <w:tcBorders>
              <w:top w:val="nil"/>
              <w:left w:val="nil"/>
              <w:bottom w:val="single" w:sz="4" w:space="0" w:color="auto"/>
              <w:right w:val="single" w:sz="4" w:space="0" w:color="auto"/>
            </w:tcBorders>
            <w:shd w:val="clear" w:color="auto" w:fill="auto"/>
            <w:noWrap/>
            <w:vAlign w:val="center"/>
            <w:hideMark/>
          </w:tcPr>
          <w:p w14:paraId="60F27AEF" w14:textId="77777777" w:rsidR="006F5930" w:rsidRPr="006F5930" w:rsidRDefault="006F5930">
            <w:pPr>
              <w:jc w:val="right"/>
              <w:rPr>
                <w:color w:val="000000"/>
                <w:sz w:val="18"/>
                <w:szCs w:val="18"/>
              </w:rPr>
            </w:pPr>
            <w:r w:rsidRPr="006F5930">
              <w:rPr>
                <w:color w:val="000000"/>
                <w:sz w:val="18"/>
                <w:szCs w:val="18"/>
              </w:rPr>
              <w:t>23,7</w:t>
            </w:r>
          </w:p>
        </w:tc>
        <w:tc>
          <w:tcPr>
            <w:tcW w:w="328" w:type="pct"/>
            <w:tcBorders>
              <w:top w:val="nil"/>
              <w:left w:val="nil"/>
              <w:bottom w:val="single" w:sz="4" w:space="0" w:color="auto"/>
              <w:right w:val="single" w:sz="4" w:space="0" w:color="auto"/>
            </w:tcBorders>
            <w:shd w:val="clear" w:color="auto" w:fill="auto"/>
            <w:noWrap/>
            <w:vAlign w:val="center"/>
            <w:hideMark/>
          </w:tcPr>
          <w:p w14:paraId="5162FBB0" w14:textId="77777777" w:rsidR="006F5930" w:rsidRPr="006F5930" w:rsidRDefault="006F5930">
            <w:pPr>
              <w:jc w:val="right"/>
              <w:rPr>
                <w:color w:val="000000"/>
                <w:sz w:val="18"/>
                <w:szCs w:val="18"/>
              </w:rPr>
            </w:pPr>
            <w:r w:rsidRPr="006F5930">
              <w:rPr>
                <w:color w:val="000000"/>
                <w:sz w:val="18"/>
                <w:szCs w:val="18"/>
              </w:rPr>
              <w:t>358,6</w:t>
            </w:r>
          </w:p>
        </w:tc>
      </w:tr>
      <w:tr w:rsidR="006F5930" w:rsidRPr="006F5930" w14:paraId="7128E013"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0C590FC6" w14:textId="77777777" w:rsidR="006F5930" w:rsidRPr="006F5930" w:rsidRDefault="006F5930">
            <w:pPr>
              <w:rPr>
                <w:sz w:val="18"/>
                <w:szCs w:val="18"/>
              </w:rPr>
            </w:pPr>
            <w:r w:rsidRPr="006F5930">
              <w:rPr>
                <w:sz w:val="18"/>
                <w:szCs w:val="18"/>
              </w:rPr>
              <w:t>буква</w:t>
            </w:r>
          </w:p>
        </w:tc>
        <w:tc>
          <w:tcPr>
            <w:tcW w:w="328" w:type="pct"/>
            <w:tcBorders>
              <w:top w:val="nil"/>
              <w:left w:val="nil"/>
              <w:bottom w:val="single" w:sz="4" w:space="0" w:color="auto"/>
              <w:right w:val="single" w:sz="4" w:space="0" w:color="auto"/>
            </w:tcBorders>
            <w:shd w:val="clear" w:color="auto" w:fill="auto"/>
            <w:noWrap/>
            <w:vAlign w:val="center"/>
            <w:hideMark/>
          </w:tcPr>
          <w:p w14:paraId="4FBEE849" w14:textId="77777777" w:rsidR="006F5930" w:rsidRPr="006F5930" w:rsidRDefault="006F5930">
            <w:pPr>
              <w:jc w:val="right"/>
              <w:rPr>
                <w:color w:val="000000"/>
                <w:sz w:val="18"/>
                <w:szCs w:val="18"/>
              </w:rPr>
            </w:pPr>
            <w:r w:rsidRPr="006F5930">
              <w:rPr>
                <w:color w:val="000000"/>
                <w:sz w:val="18"/>
                <w:szCs w:val="18"/>
              </w:rPr>
              <w:t>778.096,4</w:t>
            </w:r>
          </w:p>
        </w:tc>
        <w:tc>
          <w:tcPr>
            <w:tcW w:w="328" w:type="pct"/>
            <w:tcBorders>
              <w:top w:val="nil"/>
              <w:left w:val="nil"/>
              <w:bottom w:val="single" w:sz="4" w:space="0" w:color="auto"/>
              <w:right w:val="single" w:sz="4" w:space="0" w:color="auto"/>
            </w:tcBorders>
            <w:shd w:val="clear" w:color="auto" w:fill="auto"/>
            <w:noWrap/>
            <w:vAlign w:val="center"/>
            <w:hideMark/>
          </w:tcPr>
          <w:p w14:paraId="69E20BB0" w14:textId="77777777" w:rsidR="006F5930" w:rsidRPr="006F5930" w:rsidRDefault="006F5930">
            <w:pPr>
              <w:jc w:val="right"/>
              <w:rPr>
                <w:color w:val="000000"/>
                <w:sz w:val="18"/>
                <w:szCs w:val="18"/>
              </w:rPr>
            </w:pPr>
            <w:r w:rsidRPr="006F5930">
              <w:rPr>
                <w:color w:val="000000"/>
                <w:sz w:val="18"/>
                <w:szCs w:val="18"/>
              </w:rPr>
              <w:t>77.809,6</w:t>
            </w:r>
          </w:p>
        </w:tc>
        <w:tc>
          <w:tcPr>
            <w:tcW w:w="328" w:type="pct"/>
            <w:tcBorders>
              <w:top w:val="nil"/>
              <w:left w:val="nil"/>
              <w:bottom w:val="single" w:sz="4" w:space="0" w:color="auto"/>
              <w:right w:val="single" w:sz="4" w:space="0" w:color="auto"/>
            </w:tcBorders>
            <w:shd w:val="clear" w:color="auto" w:fill="auto"/>
            <w:noWrap/>
            <w:vAlign w:val="center"/>
            <w:hideMark/>
          </w:tcPr>
          <w:p w14:paraId="1FE7509B" w14:textId="77777777" w:rsidR="006F5930" w:rsidRPr="006F5930" w:rsidRDefault="006F5930">
            <w:pPr>
              <w:jc w:val="right"/>
              <w:rPr>
                <w:color w:val="000000"/>
                <w:sz w:val="18"/>
                <w:szCs w:val="18"/>
              </w:rPr>
            </w:pPr>
            <w:r w:rsidRPr="006F5930">
              <w:rPr>
                <w:color w:val="000000"/>
                <w:sz w:val="18"/>
                <w:szCs w:val="18"/>
              </w:rPr>
              <w:t>700.286,8</w:t>
            </w:r>
          </w:p>
        </w:tc>
        <w:tc>
          <w:tcPr>
            <w:tcW w:w="328" w:type="pct"/>
            <w:tcBorders>
              <w:top w:val="nil"/>
              <w:left w:val="nil"/>
              <w:bottom w:val="single" w:sz="4" w:space="0" w:color="auto"/>
              <w:right w:val="single" w:sz="4" w:space="0" w:color="auto"/>
            </w:tcBorders>
            <w:shd w:val="clear" w:color="auto" w:fill="auto"/>
            <w:noWrap/>
            <w:vAlign w:val="center"/>
            <w:hideMark/>
          </w:tcPr>
          <w:p w14:paraId="080C12D8" w14:textId="77777777" w:rsidR="006F5930" w:rsidRPr="006F5930" w:rsidRDefault="006F5930">
            <w:pPr>
              <w:jc w:val="right"/>
              <w:rPr>
                <w:color w:val="000000"/>
                <w:sz w:val="18"/>
                <w:szCs w:val="18"/>
              </w:rPr>
            </w:pPr>
            <w:r w:rsidRPr="006F5930">
              <w:rPr>
                <w:color w:val="000000"/>
                <w:sz w:val="18"/>
                <w:szCs w:val="18"/>
              </w:rPr>
              <w:t>4.780,4</w:t>
            </w:r>
          </w:p>
        </w:tc>
        <w:tc>
          <w:tcPr>
            <w:tcW w:w="328" w:type="pct"/>
            <w:tcBorders>
              <w:top w:val="nil"/>
              <w:left w:val="nil"/>
              <w:bottom w:val="single" w:sz="4" w:space="0" w:color="auto"/>
              <w:right w:val="single" w:sz="4" w:space="0" w:color="auto"/>
            </w:tcBorders>
            <w:shd w:val="clear" w:color="auto" w:fill="auto"/>
            <w:noWrap/>
            <w:vAlign w:val="center"/>
            <w:hideMark/>
          </w:tcPr>
          <w:p w14:paraId="523B955A" w14:textId="77777777" w:rsidR="006F5930" w:rsidRPr="006F5930" w:rsidRDefault="006F5930">
            <w:pPr>
              <w:jc w:val="right"/>
              <w:rPr>
                <w:color w:val="000000"/>
                <w:sz w:val="18"/>
                <w:szCs w:val="18"/>
              </w:rPr>
            </w:pPr>
            <w:r w:rsidRPr="006F5930">
              <w:rPr>
                <w:color w:val="000000"/>
                <w:sz w:val="18"/>
                <w:szCs w:val="18"/>
              </w:rPr>
              <w:t>11.154,3</w:t>
            </w:r>
          </w:p>
        </w:tc>
        <w:tc>
          <w:tcPr>
            <w:tcW w:w="328" w:type="pct"/>
            <w:tcBorders>
              <w:top w:val="nil"/>
              <w:left w:val="nil"/>
              <w:bottom w:val="single" w:sz="4" w:space="0" w:color="auto"/>
              <w:right w:val="single" w:sz="4" w:space="0" w:color="auto"/>
            </w:tcBorders>
            <w:shd w:val="clear" w:color="auto" w:fill="auto"/>
            <w:noWrap/>
            <w:vAlign w:val="center"/>
            <w:hideMark/>
          </w:tcPr>
          <w:p w14:paraId="52DD6FF7" w14:textId="77777777" w:rsidR="006F5930" w:rsidRPr="006F5930" w:rsidRDefault="006F5930">
            <w:pPr>
              <w:jc w:val="right"/>
              <w:rPr>
                <w:color w:val="000000"/>
                <w:sz w:val="18"/>
                <w:szCs w:val="18"/>
              </w:rPr>
            </w:pPr>
            <w:r w:rsidRPr="006F5930">
              <w:rPr>
                <w:color w:val="000000"/>
                <w:sz w:val="18"/>
                <w:szCs w:val="18"/>
              </w:rPr>
              <w:t>15.934,7</w:t>
            </w:r>
          </w:p>
        </w:tc>
        <w:tc>
          <w:tcPr>
            <w:tcW w:w="328" w:type="pct"/>
            <w:tcBorders>
              <w:top w:val="nil"/>
              <w:left w:val="nil"/>
              <w:bottom w:val="single" w:sz="4" w:space="0" w:color="auto"/>
              <w:right w:val="single" w:sz="4" w:space="0" w:color="auto"/>
            </w:tcBorders>
            <w:shd w:val="clear" w:color="auto" w:fill="auto"/>
            <w:noWrap/>
            <w:vAlign w:val="center"/>
            <w:hideMark/>
          </w:tcPr>
          <w:p w14:paraId="141D4182" w14:textId="77777777" w:rsidR="006F5930" w:rsidRPr="006F5930" w:rsidRDefault="006F5930">
            <w:pPr>
              <w:jc w:val="right"/>
              <w:rPr>
                <w:color w:val="000000"/>
                <w:sz w:val="18"/>
                <w:szCs w:val="18"/>
              </w:rPr>
            </w:pPr>
            <w:r w:rsidRPr="006F5930">
              <w:rPr>
                <w:color w:val="000000"/>
                <w:sz w:val="18"/>
                <w:szCs w:val="18"/>
              </w:rPr>
              <w:t>63.738,9</w:t>
            </w:r>
          </w:p>
        </w:tc>
        <w:tc>
          <w:tcPr>
            <w:tcW w:w="328" w:type="pct"/>
            <w:tcBorders>
              <w:top w:val="nil"/>
              <w:left w:val="nil"/>
              <w:bottom w:val="single" w:sz="4" w:space="0" w:color="auto"/>
              <w:right w:val="single" w:sz="4" w:space="0" w:color="auto"/>
            </w:tcBorders>
            <w:shd w:val="clear" w:color="auto" w:fill="auto"/>
            <w:noWrap/>
            <w:vAlign w:val="center"/>
            <w:hideMark/>
          </w:tcPr>
          <w:p w14:paraId="4166C57C" w14:textId="77777777" w:rsidR="006F5930" w:rsidRPr="006F5930" w:rsidRDefault="006F5930">
            <w:pPr>
              <w:jc w:val="right"/>
              <w:rPr>
                <w:color w:val="000000"/>
                <w:sz w:val="18"/>
                <w:szCs w:val="18"/>
              </w:rPr>
            </w:pPr>
            <w:r w:rsidRPr="006F5930">
              <w:rPr>
                <w:color w:val="000000"/>
                <w:sz w:val="18"/>
                <w:szCs w:val="18"/>
              </w:rPr>
              <w:t>39.836,8</w:t>
            </w:r>
          </w:p>
        </w:tc>
        <w:tc>
          <w:tcPr>
            <w:tcW w:w="328" w:type="pct"/>
            <w:tcBorders>
              <w:top w:val="nil"/>
              <w:left w:val="nil"/>
              <w:bottom w:val="single" w:sz="4" w:space="0" w:color="auto"/>
              <w:right w:val="single" w:sz="4" w:space="0" w:color="auto"/>
            </w:tcBorders>
            <w:shd w:val="clear" w:color="auto" w:fill="auto"/>
            <w:noWrap/>
            <w:vAlign w:val="center"/>
            <w:hideMark/>
          </w:tcPr>
          <w:p w14:paraId="1EB2F4CD" w14:textId="77777777" w:rsidR="006F5930" w:rsidRPr="006F5930" w:rsidRDefault="006F5930">
            <w:pPr>
              <w:jc w:val="right"/>
              <w:rPr>
                <w:color w:val="000000"/>
                <w:sz w:val="18"/>
                <w:szCs w:val="18"/>
              </w:rPr>
            </w:pPr>
            <w:r w:rsidRPr="006F5930">
              <w:rPr>
                <w:color w:val="000000"/>
                <w:sz w:val="18"/>
                <w:szCs w:val="18"/>
              </w:rPr>
              <w:t>23.902,1</w:t>
            </w:r>
          </w:p>
        </w:tc>
        <w:tc>
          <w:tcPr>
            <w:tcW w:w="328" w:type="pct"/>
            <w:tcBorders>
              <w:top w:val="nil"/>
              <w:left w:val="nil"/>
              <w:bottom w:val="single" w:sz="4" w:space="0" w:color="auto"/>
              <w:right w:val="single" w:sz="4" w:space="0" w:color="auto"/>
            </w:tcBorders>
            <w:shd w:val="clear" w:color="auto" w:fill="auto"/>
            <w:noWrap/>
            <w:vAlign w:val="center"/>
            <w:hideMark/>
          </w:tcPr>
          <w:p w14:paraId="52660C47" w14:textId="77777777" w:rsidR="006F5930" w:rsidRPr="006F5930" w:rsidRDefault="006F5930">
            <w:pPr>
              <w:jc w:val="right"/>
              <w:rPr>
                <w:color w:val="000000"/>
                <w:sz w:val="18"/>
                <w:szCs w:val="18"/>
              </w:rPr>
            </w:pPr>
            <w:r w:rsidRPr="006F5930">
              <w:rPr>
                <w:color w:val="000000"/>
                <w:sz w:val="18"/>
                <w:szCs w:val="18"/>
              </w:rPr>
              <w:t>159.347,2</w:t>
            </w:r>
          </w:p>
        </w:tc>
        <w:tc>
          <w:tcPr>
            <w:tcW w:w="328" w:type="pct"/>
            <w:tcBorders>
              <w:top w:val="nil"/>
              <w:left w:val="nil"/>
              <w:bottom w:val="single" w:sz="4" w:space="0" w:color="auto"/>
              <w:right w:val="single" w:sz="4" w:space="0" w:color="auto"/>
            </w:tcBorders>
            <w:shd w:val="clear" w:color="auto" w:fill="auto"/>
            <w:noWrap/>
            <w:vAlign w:val="center"/>
            <w:hideMark/>
          </w:tcPr>
          <w:p w14:paraId="2FF1D54A" w14:textId="77777777" w:rsidR="006F5930" w:rsidRPr="006F5930" w:rsidRDefault="006F5930">
            <w:pPr>
              <w:jc w:val="right"/>
              <w:rPr>
                <w:color w:val="000000"/>
                <w:sz w:val="18"/>
                <w:szCs w:val="18"/>
              </w:rPr>
            </w:pPr>
            <w:r w:rsidRPr="006F5930">
              <w:rPr>
                <w:color w:val="000000"/>
                <w:sz w:val="18"/>
                <w:szCs w:val="18"/>
              </w:rPr>
              <w:t>540.939,6</w:t>
            </w:r>
          </w:p>
        </w:tc>
        <w:tc>
          <w:tcPr>
            <w:tcW w:w="333" w:type="pct"/>
            <w:tcBorders>
              <w:top w:val="nil"/>
              <w:left w:val="nil"/>
              <w:bottom w:val="single" w:sz="4" w:space="0" w:color="auto"/>
              <w:right w:val="single" w:sz="4" w:space="0" w:color="auto"/>
            </w:tcBorders>
            <w:shd w:val="clear" w:color="auto" w:fill="auto"/>
            <w:noWrap/>
            <w:vAlign w:val="center"/>
            <w:hideMark/>
          </w:tcPr>
          <w:p w14:paraId="6B903506"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64F096A" w14:textId="77777777" w:rsidR="006F5930" w:rsidRPr="006F5930" w:rsidRDefault="006F5930">
            <w:pPr>
              <w:jc w:val="right"/>
              <w:rPr>
                <w:color w:val="000000"/>
                <w:sz w:val="18"/>
                <w:szCs w:val="18"/>
              </w:rPr>
            </w:pPr>
            <w:r w:rsidRPr="006F5930">
              <w:rPr>
                <w:color w:val="000000"/>
                <w:sz w:val="18"/>
                <w:szCs w:val="18"/>
              </w:rPr>
              <w:t>540.939,6</w:t>
            </w:r>
          </w:p>
        </w:tc>
      </w:tr>
      <w:tr w:rsidR="006F5930" w:rsidRPr="006F5930" w14:paraId="4C92BD5A"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48293E6D" w14:textId="77777777" w:rsidR="006F5930" w:rsidRPr="006F5930" w:rsidRDefault="006F5930">
            <w:pPr>
              <w:rPr>
                <w:sz w:val="18"/>
                <w:szCs w:val="18"/>
              </w:rPr>
            </w:pPr>
            <w:r w:rsidRPr="006F5930">
              <w:rPr>
                <w:sz w:val="18"/>
                <w:szCs w:val="18"/>
              </w:rPr>
              <w:t>планински брест</w:t>
            </w:r>
          </w:p>
        </w:tc>
        <w:tc>
          <w:tcPr>
            <w:tcW w:w="328" w:type="pct"/>
            <w:tcBorders>
              <w:top w:val="nil"/>
              <w:left w:val="nil"/>
              <w:bottom w:val="single" w:sz="4" w:space="0" w:color="auto"/>
              <w:right w:val="single" w:sz="4" w:space="0" w:color="auto"/>
            </w:tcBorders>
            <w:shd w:val="clear" w:color="auto" w:fill="auto"/>
            <w:noWrap/>
            <w:vAlign w:val="center"/>
            <w:hideMark/>
          </w:tcPr>
          <w:p w14:paraId="714CA972" w14:textId="77777777" w:rsidR="006F5930" w:rsidRPr="006F5930" w:rsidRDefault="006F5930">
            <w:pPr>
              <w:jc w:val="right"/>
              <w:rPr>
                <w:color w:val="000000"/>
                <w:sz w:val="18"/>
                <w:szCs w:val="18"/>
              </w:rPr>
            </w:pPr>
            <w:r w:rsidRPr="006F5930">
              <w:rPr>
                <w:color w:val="000000"/>
                <w:sz w:val="18"/>
                <w:szCs w:val="18"/>
              </w:rPr>
              <w:t>471,7</w:t>
            </w:r>
          </w:p>
        </w:tc>
        <w:tc>
          <w:tcPr>
            <w:tcW w:w="328" w:type="pct"/>
            <w:tcBorders>
              <w:top w:val="nil"/>
              <w:left w:val="nil"/>
              <w:bottom w:val="single" w:sz="4" w:space="0" w:color="auto"/>
              <w:right w:val="single" w:sz="4" w:space="0" w:color="auto"/>
            </w:tcBorders>
            <w:shd w:val="clear" w:color="auto" w:fill="auto"/>
            <w:noWrap/>
            <w:vAlign w:val="center"/>
            <w:hideMark/>
          </w:tcPr>
          <w:p w14:paraId="250D700E" w14:textId="77777777" w:rsidR="006F5930" w:rsidRPr="006F5930" w:rsidRDefault="006F5930">
            <w:pPr>
              <w:jc w:val="right"/>
              <w:rPr>
                <w:color w:val="000000"/>
                <w:sz w:val="18"/>
                <w:szCs w:val="18"/>
              </w:rPr>
            </w:pPr>
            <w:r w:rsidRPr="006F5930">
              <w:rPr>
                <w:color w:val="000000"/>
                <w:sz w:val="18"/>
                <w:szCs w:val="18"/>
              </w:rPr>
              <w:t>47,2</w:t>
            </w:r>
          </w:p>
        </w:tc>
        <w:tc>
          <w:tcPr>
            <w:tcW w:w="328" w:type="pct"/>
            <w:tcBorders>
              <w:top w:val="nil"/>
              <w:left w:val="nil"/>
              <w:bottom w:val="single" w:sz="4" w:space="0" w:color="auto"/>
              <w:right w:val="single" w:sz="4" w:space="0" w:color="auto"/>
            </w:tcBorders>
            <w:shd w:val="clear" w:color="auto" w:fill="auto"/>
            <w:noWrap/>
            <w:vAlign w:val="center"/>
            <w:hideMark/>
          </w:tcPr>
          <w:p w14:paraId="0F908375" w14:textId="77777777" w:rsidR="006F5930" w:rsidRPr="006F5930" w:rsidRDefault="006F5930">
            <w:pPr>
              <w:jc w:val="right"/>
              <w:rPr>
                <w:color w:val="000000"/>
                <w:sz w:val="18"/>
                <w:szCs w:val="18"/>
              </w:rPr>
            </w:pPr>
            <w:r w:rsidRPr="006F5930">
              <w:rPr>
                <w:color w:val="000000"/>
                <w:sz w:val="18"/>
                <w:szCs w:val="18"/>
              </w:rPr>
              <w:t>424,5</w:t>
            </w:r>
          </w:p>
        </w:tc>
        <w:tc>
          <w:tcPr>
            <w:tcW w:w="328" w:type="pct"/>
            <w:tcBorders>
              <w:top w:val="nil"/>
              <w:left w:val="nil"/>
              <w:bottom w:val="single" w:sz="4" w:space="0" w:color="auto"/>
              <w:right w:val="single" w:sz="4" w:space="0" w:color="auto"/>
            </w:tcBorders>
            <w:shd w:val="clear" w:color="auto" w:fill="auto"/>
            <w:noWrap/>
            <w:vAlign w:val="center"/>
            <w:hideMark/>
          </w:tcPr>
          <w:p w14:paraId="360FE616"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AFAB7E1"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F6CFD12"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3355636"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03911B6" w14:textId="77777777" w:rsidR="006F5930" w:rsidRPr="006F5930" w:rsidRDefault="006F5930">
            <w:pPr>
              <w:jc w:val="right"/>
              <w:rPr>
                <w:color w:val="000000"/>
                <w:sz w:val="18"/>
                <w:szCs w:val="18"/>
              </w:rPr>
            </w:pPr>
            <w:r w:rsidRPr="006F5930">
              <w:rPr>
                <w:color w:val="000000"/>
                <w:sz w:val="18"/>
                <w:szCs w:val="18"/>
              </w:rPr>
              <w:t>56,2</w:t>
            </w:r>
          </w:p>
        </w:tc>
        <w:tc>
          <w:tcPr>
            <w:tcW w:w="328" w:type="pct"/>
            <w:tcBorders>
              <w:top w:val="nil"/>
              <w:left w:val="nil"/>
              <w:bottom w:val="single" w:sz="4" w:space="0" w:color="auto"/>
              <w:right w:val="single" w:sz="4" w:space="0" w:color="auto"/>
            </w:tcBorders>
            <w:shd w:val="clear" w:color="auto" w:fill="auto"/>
            <w:noWrap/>
            <w:vAlign w:val="center"/>
            <w:hideMark/>
          </w:tcPr>
          <w:p w14:paraId="48694085"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8DCFA26" w14:textId="77777777" w:rsidR="006F5930" w:rsidRPr="006F5930" w:rsidRDefault="006F5930">
            <w:pPr>
              <w:jc w:val="right"/>
              <w:rPr>
                <w:color w:val="000000"/>
                <w:sz w:val="18"/>
                <w:szCs w:val="18"/>
              </w:rPr>
            </w:pPr>
            <w:r w:rsidRPr="006F5930">
              <w:rPr>
                <w:color w:val="000000"/>
                <w:sz w:val="18"/>
                <w:szCs w:val="18"/>
              </w:rPr>
              <w:t>56,2</w:t>
            </w:r>
          </w:p>
        </w:tc>
        <w:tc>
          <w:tcPr>
            <w:tcW w:w="328" w:type="pct"/>
            <w:tcBorders>
              <w:top w:val="nil"/>
              <w:left w:val="nil"/>
              <w:bottom w:val="single" w:sz="4" w:space="0" w:color="auto"/>
              <w:right w:val="single" w:sz="4" w:space="0" w:color="auto"/>
            </w:tcBorders>
            <w:shd w:val="clear" w:color="auto" w:fill="auto"/>
            <w:noWrap/>
            <w:vAlign w:val="center"/>
            <w:hideMark/>
          </w:tcPr>
          <w:p w14:paraId="20753064" w14:textId="77777777" w:rsidR="006F5930" w:rsidRPr="006F5930" w:rsidRDefault="006F5930">
            <w:pPr>
              <w:jc w:val="right"/>
              <w:rPr>
                <w:color w:val="000000"/>
                <w:sz w:val="18"/>
                <w:szCs w:val="18"/>
              </w:rPr>
            </w:pPr>
            <w:r w:rsidRPr="006F5930">
              <w:rPr>
                <w:color w:val="000000"/>
                <w:sz w:val="18"/>
                <w:szCs w:val="18"/>
              </w:rPr>
              <w:t>368,3</w:t>
            </w:r>
          </w:p>
        </w:tc>
        <w:tc>
          <w:tcPr>
            <w:tcW w:w="333" w:type="pct"/>
            <w:tcBorders>
              <w:top w:val="nil"/>
              <w:left w:val="nil"/>
              <w:bottom w:val="single" w:sz="4" w:space="0" w:color="auto"/>
              <w:right w:val="single" w:sz="4" w:space="0" w:color="auto"/>
            </w:tcBorders>
            <w:shd w:val="clear" w:color="auto" w:fill="auto"/>
            <w:noWrap/>
            <w:vAlign w:val="center"/>
            <w:hideMark/>
          </w:tcPr>
          <w:p w14:paraId="4ACE22BA"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1170E76" w14:textId="77777777" w:rsidR="006F5930" w:rsidRPr="006F5930" w:rsidRDefault="006F5930">
            <w:pPr>
              <w:jc w:val="right"/>
              <w:rPr>
                <w:color w:val="000000"/>
                <w:sz w:val="18"/>
                <w:szCs w:val="18"/>
              </w:rPr>
            </w:pPr>
            <w:r w:rsidRPr="006F5930">
              <w:rPr>
                <w:color w:val="000000"/>
                <w:sz w:val="18"/>
                <w:szCs w:val="18"/>
              </w:rPr>
              <w:t>368,3</w:t>
            </w:r>
          </w:p>
        </w:tc>
      </w:tr>
      <w:tr w:rsidR="006F5930" w:rsidRPr="006F5930" w14:paraId="637FD4CD"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34770288" w14:textId="77777777" w:rsidR="006F5930" w:rsidRPr="006F5930" w:rsidRDefault="006F5930">
            <w:pPr>
              <w:rPr>
                <w:sz w:val="18"/>
                <w:szCs w:val="18"/>
              </w:rPr>
            </w:pPr>
            <w:r w:rsidRPr="006F5930">
              <w:rPr>
                <w:sz w:val="18"/>
                <w:szCs w:val="18"/>
              </w:rPr>
              <w:t>бели јасен</w:t>
            </w:r>
          </w:p>
        </w:tc>
        <w:tc>
          <w:tcPr>
            <w:tcW w:w="328" w:type="pct"/>
            <w:tcBorders>
              <w:top w:val="nil"/>
              <w:left w:val="nil"/>
              <w:bottom w:val="single" w:sz="4" w:space="0" w:color="auto"/>
              <w:right w:val="single" w:sz="4" w:space="0" w:color="auto"/>
            </w:tcBorders>
            <w:shd w:val="clear" w:color="auto" w:fill="auto"/>
            <w:noWrap/>
            <w:vAlign w:val="center"/>
            <w:hideMark/>
          </w:tcPr>
          <w:p w14:paraId="54A8F744" w14:textId="77777777" w:rsidR="006F5930" w:rsidRPr="006F5930" w:rsidRDefault="006F5930">
            <w:pPr>
              <w:jc w:val="right"/>
              <w:rPr>
                <w:color w:val="000000"/>
                <w:sz w:val="18"/>
                <w:szCs w:val="18"/>
              </w:rPr>
            </w:pPr>
            <w:r w:rsidRPr="006F5930">
              <w:rPr>
                <w:color w:val="000000"/>
                <w:sz w:val="18"/>
                <w:szCs w:val="18"/>
              </w:rPr>
              <w:t>1.083,0</w:t>
            </w:r>
          </w:p>
        </w:tc>
        <w:tc>
          <w:tcPr>
            <w:tcW w:w="328" w:type="pct"/>
            <w:tcBorders>
              <w:top w:val="nil"/>
              <w:left w:val="nil"/>
              <w:bottom w:val="single" w:sz="4" w:space="0" w:color="auto"/>
              <w:right w:val="single" w:sz="4" w:space="0" w:color="auto"/>
            </w:tcBorders>
            <w:shd w:val="clear" w:color="auto" w:fill="auto"/>
            <w:noWrap/>
            <w:vAlign w:val="center"/>
            <w:hideMark/>
          </w:tcPr>
          <w:p w14:paraId="7122E010" w14:textId="77777777" w:rsidR="006F5930" w:rsidRPr="006F5930" w:rsidRDefault="006F5930">
            <w:pPr>
              <w:jc w:val="right"/>
              <w:rPr>
                <w:color w:val="000000"/>
                <w:sz w:val="18"/>
                <w:szCs w:val="18"/>
              </w:rPr>
            </w:pPr>
            <w:r w:rsidRPr="006F5930">
              <w:rPr>
                <w:color w:val="000000"/>
                <w:sz w:val="18"/>
                <w:szCs w:val="18"/>
              </w:rPr>
              <w:t>108,3</w:t>
            </w:r>
          </w:p>
        </w:tc>
        <w:tc>
          <w:tcPr>
            <w:tcW w:w="328" w:type="pct"/>
            <w:tcBorders>
              <w:top w:val="nil"/>
              <w:left w:val="nil"/>
              <w:bottom w:val="single" w:sz="4" w:space="0" w:color="auto"/>
              <w:right w:val="single" w:sz="4" w:space="0" w:color="auto"/>
            </w:tcBorders>
            <w:shd w:val="clear" w:color="auto" w:fill="auto"/>
            <w:noWrap/>
            <w:vAlign w:val="center"/>
            <w:hideMark/>
          </w:tcPr>
          <w:p w14:paraId="61FAC963" w14:textId="77777777" w:rsidR="006F5930" w:rsidRPr="006F5930" w:rsidRDefault="006F5930">
            <w:pPr>
              <w:jc w:val="right"/>
              <w:rPr>
                <w:color w:val="000000"/>
                <w:sz w:val="18"/>
                <w:szCs w:val="18"/>
              </w:rPr>
            </w:pPr>
            <w:r w:rsidRPr="006F5930">
              <w:rPr>
                <w:color w:val="000000"/>
                <w:sz w:val="18"/>
                <w:szCs w:val="18"/>
              </w:rPr>
              <w:t>974,7</w:t>
            </w:r>
          </w:p>
        </w:tc>
        <w:tc>
          <w:tcPr>
            <w:tcW w:w="328" w:type="pct"/>
            <w:tcBorders>
              <w:top w:val="nil"/>
              <w:left w:val="nil"/>
              <w:bottom w:val="single" w:sz="4" w:space="0" w:color="auto"/>
              <w:right w:val="single" w:sz="4" w:space="0" w:color="auto"/>
            </w:tcBorders>
            <w:shd w:val="clear" w:color="auto" w:fill="auto"/>
            <w:noWrap/>
            <w:vAlign w:val="center"/>
            <w:hideMark/>
          </w:tcPr>
          <w:p w14:paraId="6D0CB34E"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B479719"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47C52F4"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0872F4F"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D2ECD47" w14:textId="77777777" w:rsidR="006F5930" w:rsidRPr="006F5930" w:rsidRDefault="006F5930">
            <w:pPr>
              <w:jc w:val="right"/>
              <w:rPr>
                <w:color w:val="000000"/>
                <w:sz w:val="18"/>
                <w:szCs w:val="18"/>
              </w:rPr>
            </w:pPr>
            <w:r w:rsidRPr="006F5930">
              <w:rPr>
                <w:color w:val="000000"/>
                <w:sz w:val="18"/>
                <w:szCs w:val="18"/>
              </w:rPr>
              <w:t>136,9</w:t>
            </w:r>
          </w:p>
        </w:tc>
        <w:tc>
          <w:tcPr>
            <w:tcW w:w="328" w:type="pct"/>
            <w:tcBorders>
              <w:top w:val="nil"/>
              <w:left w:val="nil"/>
              <w:bottom w:val="single" w:sz="4" w:space="0" w:color="auto"/>
              <w:right w:val="single" w:sz="4" w:space="0" w:color="auto"/>
            </w:tcBorders>
            <w:shd w:val="clear" w:color="auto" w:fill="auto"/>
            <w:noWrap/>
            <w:vAlign w:val="center"/>
            <w:hideMark/>
          </w:tcPr>
          <w:p w14:paraId="378605FE"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BA0BC03" w14:textId="77777777" w:rsidR="006F5930" w:rsidRPr="006F5930" w:rsidRDefault="006F5930">
            <w:pPr>
              <w:jc w:val="right"/>
              <w:rPr>
                <w:color w:val="000000"/>
                <w:sz w:val="18"/>
                <w:szCs w:val="18"/>
              </w:rPr>
            </w:pPr>
            <w:r w:rsidRPr="006F5930">
              <w:rPr>
                <w:color w:val="000000"/>
                <w:sz w:val="18"/>
                <w:szCs w:val="18"/>
              </w:rPr>
              <w:t>136,9</w:t>
            </w:r>
          </w:p>
        </w:tc>
        <w:tc>
          <w:tcPr>
            <w:tcW w:w="328" w:type="pct"/>
            <w:tcBorders>
              <w:top w:val="nil"/>
              <w:left w:val="nil"/>
              <w:bottom w:val="single" w:sz="4" w:space="0" w:color="auto"/>
              <w:right w:val="single" w:sz="4" w:space="0" w:color="auto"/>
            </w:tcBorders>
            <w:shd w:val="clear" w:color="auto" w:fill="auto"/>
            <w:noWrap/>
            <w:vAlign w:val="center"/>
            <w:hideMark/>
          </w:tcPr>
          <w:p w14:paraId="505997A8" w14:textId="77777777" w:rsidR="006F5930" w:rsidRPr="006F5930" w:rsidRDefault="006F5930">
            <w:pPr>
              <w:jc w:val="right"/>
              <w:rPr>
                <w:color w:val="000000"/>
                <w:sz w:val="18"/>
                <w:szCs w:val="18"/>
              </w:rPr>
            </w:pPr>
            <w:r w:rsidRPr="006F5930">
              <w:rPr>
                <w:color w:val="000000"/>
                <w:sz w:val="18"/>
                <w:szCs w:val="18"/>
              </w:rPr>
              <w:t>837,8</w:t>
            </w:r>
          </w:p>
        </w:tc>
        <w:tc>
          <w:tcPr>
            <w:tcW w:w="333" w:type="pct"/>
            <w:tcBorders>
              <w:top w:val="nil"/>
              <w:left w:val="nil"/>
              <w:bottom w:val="single" w:sz="4" w:space="0" w:color="auto"/>
              <w:right w:val="single" w:sz="4" w:space="0" w:color="auto"/>
            </w:tcBorders>
            <w:shd w:val="clear" w:color="auto" w:fill="auto"/>
            <w:noWrap/>
            <w:vAlign w:val="center"/>
            <w:hideMark/>
          </w:tcPr>
          <w:p w14:paraId="181BD656"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EFA4D99" w14:textId="77777777" w:rsidR="006F5930" w:rsidRPr="006F5930" w:rsidRDefault="006F5930">
            <w:pPr>
              <w:jc w:val="right"/>
              <w:rPr>
                <w:color w:val="000000"/>
                <w:sz w:val="18"/>
                <w:szCs w:val="18"/>
              </w:rPr>
            </w:pPr>
            <w:r w:rsidRPr="006F5930">
              <w:rPr>
                <w:color w:val="000000"/>
                <w:sz w:val="18"/>
                <w:szCs w:val="18"/>
              </w:rPr>
              <w:t>837,8</w:t>
            </w:r>
          </w:p>
        </w:tc>
      </w:tr>
      <w:tr w:rsidR="006F5930" w:rsidRPr="006F5930" w14:paraId="1D2FAC23"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3A139DCE" w14:textId="77777777" w:rsidR="006F5930" w:rsidRPr="006F5930" w:rsidRDefault="006F5930">
            <w:pPr>
              <w:rPr>
                <w:sz w:val="18"/>
                <w:szCs w:val="18"/>
              </w:rPr>
            </w:pPr>
            <w:r w:rsidRPr="006F5930">
              <w:rPr>
                <w:sz w:val="18"/>
                <w:szCs w:val="18"/>
              </w:rPr>
              <w:lastRenderedPageBreak/>
              <w:t>јавор</w:t>
            </w:r>
          </w:p>
        </w:tc>
        <w:tc>
          <w:tcPr>
            <w:tcW w:w="328" w:type="pct"/>
            <w:tcBorders>
              <w:top w:val="nil"/>
              <w:left w:val="nil"/>
              <w:bottom w:val="single" w:sz="4" w:space="0" w:color="auto"/>
              <w:right w:val="single" w:sz="4" w:space="0" w:color="auto"/>
            </w:tcBorders>
            <w:shd w:val="clear" w:color="auto" w:fill="auto"/>
            <w:noWrap/>
            <w:vAlign w:val="center"/>
            <w:hideMark/>
          </w:tcPr>
          <w:p w14:paraId="1D99BFCE" w14:textId="77777777" w:rsidR="006F5930" w:rsidRPr="006F5930" w:rsidRDefault="006F5930">
            <w:pPr>
              <w:jc w:val="right"/>
              <w:rPr>
                <w:color w:val="000000"/>
                <w:sz w:val="18"/>
                <w:szCs w:val="18"/>
              </w:rPr>
            </w:pPr>
            <w:r w:rsidRPr="006F5930">
              <w:rPr>
                <w:color w:val="000000"/>
                <w:sz w:val="18"/>
                <w:szCs w:val="18"/>
              </w:rPr>
              <w:t>3.280,6</w:t>
            </w:r>
          </w:p>
        </w:tc>
        <w:tc>
          <w:tcPr>
            <w:tcW w:w="328" w:type="pct"/>
            <w:tcBorders>
              <w:top w:val="nil"/>
              <w:left w:val="nil"/>
              <w:bottom w:val="single" w:sz="4" w:space="0" w:color="auto"/>
              <w:right w:val="single" w:sz="4" w:space="0" w:color="auto"/>
            </w:tcBorders>
            <w:shd w:val="clear" w:color="auto" w:fill="auto"/>
            <w:noWrap/>
            <w:vAlign w:val="center"/>
            <w:hideMark/>
          </w:tcPr>
          <w:p w14:paraId="2E5FFEC1" w14:textId="77777777" w:rsidR="006F5930" w:rsidRPr="006F5930" w:rsidRDefault="006F5930">
            <w:pPr>
              <w:jc w:val="right"/>
              <w:rPr>
                <w:color w:val="000000"/>
                <w:sz w:val="18"/>
                <w:szCs w:val="18"/>
              </w:rPr>
            </w:pPr>
            <w:r w:rsidRPr="006F5930">
              <w:rPr>
                <w:color w:val="000000"/>
                <w:sz w:val="18"/>
                <w:szCs w:val="18"/>
              </w:rPr>
              <w:t>328,1</w:t>
            </w:r>
          </w:p>
        </w:tc>
        <w:tc>
          <w:tcPr>
            <w:tcW w:w="328" w:type="pct"/>
            <w:tcBorders>
              <w:top w:val="nil"/>
              <w:left w:val="nil"/>
              <w:bottom w:val="single" w:sz="4" w:space="0" w:color="auto"/>
              <w:right w:val="single" w:sz="4" w:space="0" w:color="auto"/>
            </w:tcBorders>
            <w:shd w:val="clear" w:color="auto" w:fill="auto"/>
            <w:noWrap/>
            <w:vAlign w:val="center"/>
            <w:hideMark/>
          </w:tcPr>
          <w:p w14:paraId="33BCFF71" w14:textId="77777777" w:rsidR="006F5930" w:rsidRPr="006F5930" w:rsidRDefault="006F5930">
            <w:pPr>
              <w:jc w:val="right"/>
              <w:rPr>
                <w:color w:val="000000"/>
                <w:sz w:val="18"/>
                <w:szCs w:val="18"/>
              </w:rPr>
            </w:pPr>
            <w:r w:rsidRPr="006F5930">
              <w:rPr>
                <w:color w:val="000000"/>
                <w:sz w:val="18"/>
                <w:szCs w:val="18"/>
              </w:rPr>
              <w:t>2.952,6</w:t>
            </w:r>
          </w:p>
        </w:tc>
        <w:tc>
          <w:tcPr>
            <w:tcW w:w="328" w:type="pct"/>
            <w:tcBorders>
              <w:top w:val="nil"/>
              <w:left w:val="nil"/>
              <w:bottom w:val="single" w:sz="4" w:space="0" w:color="auto"/>
              <w:right w:val="single" w:sz="4" w:space="0" w:color="auto"/>
            </w:tcBorders>
            <w:shd w:val="clear" w:color="auto" w:fill="auto"/>
            <w:noWrap/>
            <w:vAlign w:val="center"/>
            <w:hideMark/>
          </w:tcPr>
          <w:p w14:paraId="74A056E8"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632FFB6"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D88C5A8"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3137E04"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DD6644D" w14:textId="77777777" w:rsidR="006F5930" w:rsidRPr="006F5930" w:rsidRDefault="006F5930">
            <w:pPr>
              <w:jc w:val="right"/>
              <w:rPr>
                <w:color w:val="000000"/>
                <w:sz w:val="18"/>
                <w:szCs w:val="18"/>
              </w:rPr>
            </w:pPr>
            <w:r w:rsidRPr="006F5930">
              <w:rPr>
                <w:color w:val="000000"/>
                <w:sz w:val="18"/>
                <w:szCs w:val="18"/>
              </w:rPr>
              <w:t>571,8</w:t>
            </w:r>
          </w:p>
        </w:tc>
        <w:tc>
          <w:tcPr>
            <w:tcW w:w="328" w:type="pct"/>
            <w:tcBorders>
              <w:top w:val="nil"/>
              <w:left w:val="nil"/>
              <w:bottom w:val="single" w:sz="4" w:space="0" w:color="auto"/>
              <w:right w:val="single" w:sz="4" w:space="0" w:color="auto"/>
            </w:tcBorders>
            <w:shd w:val="clear" w:color="auto" w:fill="auto"/>
            <w:noWrap/>
            <w:vAlign w:val="center"/>
            <w:hideMark/>
          </w:tcPr>
          <w:p w14:paraId="34D2B9C3"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32D34E0" w14:textId="77777777" w:rsidR="006F5930" w:rsidRPr="006F5930" w:rsidRDefault="006F5930">
            <w:pPr>
              <w:jc w:val="right"/>
              <w:rPr>
                <w:color w:val="000000"/>
                <w:sz w:val="18"/>
                <w:szCs w:val="18"/>
              </w:rPr>
            </w:pPr>
            <w:r w:rsidRPr="006F5930">
              <w:rPr>
                <w:color w:val="000000"/>
                <w:sz w:val="18"/>
                <w:szCs w:val="18"/>
              </w:rPr>
              <w:t>571,8</w:t>
            </w:r>
          </w:p>
        </w:tc>
        <w:tc>
          <w:tcPr>
            <w:tcW w:w="328" w:type="pct"/>
            <w:tcBorders>
              <w:top w:val="nil"/>
              <w:left w:val="nil"/>
              <w:bottom w:val="single" w:sz="4" w:space="0" w:color="auto"/>
              <w:right w:val="single" w:sz="4" w:space="0" w:color="auto"/>
            </w:tcBorders>
            <w:shd w:val="clear" w:color="auto" w:fill="auto"/>
            <w:noWrap/>
            <w:vAlign w:val="center"/>
            <w:hideMark/>
          </w:tcPr>
          <w:p w14:paraId="48523058" w14:textId="77777777" w:rsidR="006F5930" w:rsidRPr="006F5930" w:rsidRDefault="006F5930">
            <w:pPr>
              <w:jc w:val="right"/>
              <w:rPr>
                <w:color w:val="000000"/>
                <w:sz w:val="18"/>
                <w:szCs w:val="18"/>
              </w:rPr>
            </w:pPr>
            <w:r w:rsidRPr="006F5930">
              <w:rPr>
                <w:color w:val="000000"/>
                <w:sz w:val="18"/>
                <w:szCs w:val="18"/>
              </w:rPr>
              <w:t>2.380,7</w:t>
            </w:r>
          </w:p>
        </w:tc>
        <w:tc>
          <w:tcPr>
            <w:tcW w:w="333" w:type="pct"/>
            <w:tcBorders>
              <w:top w:val="nil"/>
              <w:left w:val="nil"/>
              <w:bottom w:val="single" w:sz="4" w:space="0" w:color="auto"/>
              <w:right w:val="single" w:sz="4" w:space="0" w:color="auto"/>
            </w:tcBorders>
            <w:shd w:val="clear" w:color="auto" w:fill="auto"/>
            <w:noWrap/>
            <w:vAlign w:val="center"/>
            <w:hideMark/>
          </w:tcPr>
          <w:p w14:paraId="141577F0"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6A6EF1B" w14:textId="77777777" w:rsidR="006F5930" w:rsidRPr="006F5930" w:rsidRDefault="006F5930">
            <w:pPr>
              <w:jc w:val="right"/>
              <w:rPr>
                <w:color w:val="000000"/>
                <w:sz w:val="18"/>
                <w:szCs w:val="18"/>
              </w:rPr>
            </w:pPr>
            <w:r w:rsidRPr="006F5930">
              <w:rPr>
                <w:color w:val="000000"/>
                <w:sz w:val="18"/>
                <w:szCs w:val="18"/>
              </w:rPr>
              <w:t>2.380,7</w:t>
            </w:r>
          </w:p>
        </w:tc>
      </w:tr>
      <w:tr w:rsidR="006F5930" w:rsidRPr="006F5930" w14:paraId="09063A4D"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48EB7F93" w14:textId="77777777" w:rsidR="006F5930" w:rsidRPr="006F5930" w:rsidRDefault="006F5930">
            <w:pPr>
              <w:rPr>
                <w:sz w:val="18"/>
                <w:szCs w:val="18"/>
              </w:rPr>
            </w:pPr>
            <w:r w:rsidRPr="006F5930">
              <w:rPr>
                <w:sz w:val="18"/>
                <w:szCs w:val="18"/>
              </w:rPr>
              <w:t>багрем</w:t>
            </w:r>
          </w:p>
        </w:tc>
        <w:tc>
          <w:tcPr>
            <w:tcW w:w="328" w:type="pct"/>
            <w:tcBorders>
              <w:top w:val="nil"/>
              <w:left w:val="nil"/>
              <w:bottom w:val="single" w:sz="4" w:space="0" w:color="auto"/>
              <w:right w:val="single" w:sz="4" w:space="0" w:color="auto"/>
            </w:tcBorders>
            <w:shd w:val="clear" w:color="auto" w:fill="auto"/>
            <w:noWrap/>
            <w:vAlign w:val="center"/>
            <w:hideMark/>
          </w:tcPr>
          <w:p w14:paraId="0D8A0179" w14:textId="77777777" w:rsidR="006F5930" w:rsidRPr="006F5930" w:rsidRDefault="006F5930">
            <w:pPr>
              <w:jc w:val="right"/>
              <w:rPr>
                <w:color w:val="000000"/>
                <w:sz w:val="18"/>
                <w:szCs w:val="18"/>
              </w:rPr>
            </w:pPr>
            <w:r w:rsidRPr="006F5930">
              <w:rPr>
                <w:color w:val="000000"/>
                <w:sz w:val="18"/>
                <w:szCs w:val="18"/>
              </w:rPr>
              <w:t>2.004,4</w:t>
            </w:r>
          </w:p>
        </w:tc>
        <w:tc>
          <w:tcPr>
            <w:tcW w:w="328" w:type="pct"/>
            <w:tcBorders>
              <w:top w:val="nil"/>
              <w:left w:val="nil"/>
              <w:bottom w:val="single" w:sz="4" w:space="0" w:color="auto"/>
              <w:right w:val="single" w:sz="4" w:space="0" w:color="auto"/>
            </w:tcBorders>
            <w:shd w:val="clear" w:color="auto" w:fill="auto"/>
            <w:noWrap/>
            <w:vAlign w:val="center"/>
            <w:hideMark/>
          </w:tcPr>
          <w:p w14:paraId="026734FC" w14:textId="77777777" w:rsidR="006F5930" w:rsidRPr="006F5930" w:rsidRDefault="006F5930">
            <w:pPr>
              <w:jc w:val="right"/>
              <w:rPr>
                <w:color w:val="000000"/>
                <w:sz w:val="18"/>
                <w:szCs w:val="18"/>
              </w:rPr>
            </w:pPr>
            <w:r w:rsidRPr="006F5930">
              <w:rPr>
                <w:color w:val="000000"/>
                <w:sz w:val="18"/>
                <w:szCs w:val="18"/>
              </w:rPr>
              <w:t>200,4</w:t>
            </w:r>
          </w:p>
        </w:tc>
        <w:tc>
          <w:tcPr>
            <w:tcW w:w="328" w:type="pct"/>
            <w:tcBorders>
              <w:top w:val="nil"/>
              <w:left w:val="nil"/>
              <w:bottom w:val="single" w:sz="4" w:space="0" w:color="auto"/>
              <w:right w:val="single" w:sz="4" w:space="0" w:color="auto"/>
            </w:tcBorders>
            <w:shd w:val="clear" w:color="auto" w:fill="auto"/>
            <w:noWrap/>
            <w:vAlign w:val="center"/>
            <w:hideMark/>
          </w:tcPr>
          <w:p w14:paraId="4C685999" w14:textId="77777777" w:rsidR="006F5930" w:rsidRPr="006F5930" w:rsidRDefault="006F5930">
            <w:pPr>
              <w:jc w:val="right"/>
              <w:rPr>
                <w:color w:val="000000"/>
                <w:sz w:val="18"/>
                <w:szCs w:val="18"/>
              </w:rPr>
            </w:pPr>
            <w:r w:rsidRPr="006F5930">
              <w:rPr>
                <w:color w:val="000000"/>
                <w:sz w:val="18"/>
                <w:szCs w:val="18"/>
              </w:rPr>
              <w:t>1.804,0</w:t>
            </w:r>
          </w:p>
        </w:tc>
        <w:tc>
          <w:tcPr>
            <w:tcW w:w="328" w:type="pct"/>
            <w:tcBorders>
              <w:top w:val="nil"/>
              <w:left w:val="nil"/>
              <w:bottom w:val="single" w:sz="4" w:space="0" w:color="auto"/>
              <w:right w:val="single" w:sz="4" w:space="0" w:color="auto"/>
            </w:tcBorders>
            <w:shd w:val="clear" w:color="auto" w:fill="auto"/>
            <w:noWrap/>
            <w:vAlign w:val="center"/>
            <w:hideMark/>
          </w:tcPr>
          <w:p w14:paraId="5A42294F"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737ADAA"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E0E3729"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2670905"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5D1D8AA"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E71AF0C"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A554F86"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5D8C4A9" w14:textId="77777777" w:rsidR="006F5930" w:rsidRPr="006F5930" w:rsidRDefault="006F5930">
            <w:pPr>
              <w:jc w:val="right"/>
              <w:rPr>
                <w:color w:val="000000"/>
                <w:sz w:val="18"/>
                <w:szCs w:val="18"/>
              </w:rPr>
            </w:pPr>
            <w:r w:rsidRPr="006F5930">
              <w:rPr>
                <w:color w:val="000000"/>
                <w:sz w:val="18"/>
                <w:szCs w:val="18"/>
              </w:rPr>
              <w:t>1.804,0</w:t>
            </w:r>
          </w:p>
        </w:tc>
        <w:tc>
          <w:tcPr>
            <w:tcW w:w="333" w:type="pct"/>
            <w:tcBorders>
              <w:top w:val="nil"/>
              <w:left w:val="nil"/>
              <w:bottom w:val="single" w:sz="4" w:space="0" w:color="auto"/>
              <w:right w:val="single" w:sz="4" w:space="0" w:color="auto"/>
            </w:tcBorders>
            <w:shd w:val="clear" w:color="auto" w:fill="auto"/>
            <w:noWrap/>
            <w:vAlign w:val="center"/>
            <w:hideMark/>
          </w:tcPr>
          <w:p w14:paraId="57FD6055"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E658E06" w14:textId="77777777" w:rsidR="006F5930" w:rsidRPr="006F5930" w:rsidRDefault="006F5930">
            <w:pPr>
              <w:jc w:val="right"/>
              <w:rPr>
                <w:color w:val="000000"/>
                <w:sz w:val="18"/>
                <w:szCs w:val="18"/>
              </w:rPr>
            </w:pPr>
            <w:r w:rsidRPr="006F5930">
              <w:rPr>
                <w:color w:val="000000"/>
                <w:sz w:val="18"/>
                <w:szCs w:val="18"/>
              </w:rPr>
              <w:t>1.804,0</w:t>
            </w:r>
          </w:p>
        </w:tc>
      </w:tr>
      <w:tr w:rsidR="006F5930" w:rsidRPr="006F5930" w14:paraId="1B2B39DE" w14:textId="77777777" w:rsidTr="006F5930">
        <w:trPr>
          <w:trHeight w:val="315"/>
        </w:trPr>
        <w:tc>
          <w:tcPr>
            <w:tcW w:w="727" w:type="pct"/>
            <w:tcBorders>
              <w:top w:val="nil"/>
              <w:left w:val="single" w:sz="4" w:space="0" w:color="auto"/>
              <w:bottom w:val="single" w:sz="4" w:space="0" w:color="auto"/>
              <w:right w:val="single" w:sz="4" w:space="0" w:color="auto"/>
            </w:tcBorders>
            <w:shd w:val="clear" w:color="000000" w:fill="D9D9D9"/>
            <w:vAlign w:val="center"/>
            <w:hideMark/>
          </w:tcPr>
          <w:p w14:paraId="4EF73F57" w14:textId="77777777" w:rsidR="006F5930" w:rsidRPr="006F5930" w:rsidRDefault="006F5930">
            <w:pPr>
              <w:jc w:val="center"/>
              <w:rPr>
                <w:color w:val="000000"/>
                <w:sz w:val="18"/>
                <w:szCs w:val="18"/>
              </w:rPr>
            </w:pPr>
            <w:r w:rsidRPr="006F5930">
              <w:rPr>
                <w:color w:val="000000"/>
                <w:sz w:val="18"/>
                <w:szCs w:val="18"/>
              </w:rPr>
              <w:t>Укупно лишћари</w:t>
            </w:r>
          </w:p>
        </w:tc>
        <w:tc>
          <w:tcPr>
            <w:tcW w:w="328" w:type="pct"/>
            <w:tcBorders>
              <w:top w:val="nil"/>
              <w:left w:val="nil"/>
              <w:bottom w:val="single" w:sz="4" w:space="0" w:color="auto"/>
              <w:right w:val="single" w:sz="4" w:space="0" w:color="auto"/>
            </w:tcBorders>
            <w:shd w:val="clear" w:color="000000" w:fill="D9D9D9"/>
            <w:vAlign w:val="center"/>
            <w:hideMark/>
          </w:tcPr>
          <w:p w14:paraId="7E45BC40" w14:textId="77777777" w:rsidR="006F5930" w:rsidRPr="006F5930" w:rsidRDefault="006F5930">
            <w:pPr>
              <w:jc w:val="right"/>
              <w:rPr>
                <w:color w:val="000000"/>
                <w:sz w:val="18"/>
                <w:szCs w:val="18"/>
              </w:rPr>
            </w:pPr>
            <w:r w:rsidRPr="006F5930">
              <w:rPr>
                <w:color w:val="000000"/>
                <w:sz w:val="18"/>
                <w:szCs w:val="18"/>
              </w:rPr>
              <w:t>827.631,9</w:t>
            </w:r>
          </w:p>
        </w:tc>
        <w:tc>
          <w:tcPr>
            <w:tcW w:w="328" w:type="pct"/>
            <w:tcBorders>
              <w:top w:val="nil"/>
              <w:left w:val="nil"/>
              <w:bottom w:val="single" w:sz="4" w:space="0" w:color="auto"/>
              <w:right w:val="single" w:sz="4" w:space="0" w:color="auto"/>
            </w:tcBorders>
            <w:shd w:val="clear" w:color="000000" w:fill="D9D9D9"/>
            <w:vAlign w:val="center"/>
            <w:hideMark/>
          </w:tcPr>
          <w:p w14:paraId="5453E6AC" w14:textId="77777777" w:rsidR="006F5930" w:rsidRPr="006F5930" w:rsidRDefault="006F5930">
            <w:pPr>
              <w:jc w:val="right"/>
              <w:rPr>
                <w:color w:val="000000"/>
                <w:sz w:val="18"/>
                <w:szCs w:val="18"/>
              </w:rPr>
            </w:pPr>
            <w:r w:rsidRPr="006F5930">
              <w:rPr>
                <w:color w:val="000000"/>
                <w:sz w:val="18"/>
                <w:szCs w:val="18"/>
              </w:rPr>
              <w:t>88.401,1</w:t>
            </w:r>
          </w:p>
        </w:tc>
        <w:tc>
          <w:tcPr>
            <w:tcW w:w="328" w:type="pct"/>
            <w:tcBorders>
              <w:top w:val="nil"/>
              <w:left w:val="nil"/>
              <w:bottom w:val="single" w:sz="4" w:space="0" w:color="auto"/>
              <w:right w:val="single" w:sz="4" w:space="0" w:color="auto"/>
            </w:tcBorders>
            <w:shd w:val="clear" w:color="000000" w:fill="D9D9D9"/>
            <w:vAlign w:val="center"/>
            <w:hideMark/>
          </w:tcPr>
          <w:p w14:paraId="31C54567" w14:textId="77777777" w:rsidR="006F5930" w:rsidRPr="006F5930" w:rsidRDefault="006F5930">
            <w:pPr>
              <w:jc w:val="right"/>
              <w:rPr>
                <w:color w:val="000000"/>
                <w:sz w:val="18"/>
                <w:szCs w:val="18"/>
              </w:rPr>
            </w:pPr>
            <w:r w:rsidRPr="006F5930">
              <w:rPr>
                <w:color w:val="000000"/>
                <w:sz w:val="18"/>
                <w:szCs w:val="18"/>
              </w:rPr>
              <w:t>739.230,8</w:t>
            </w:r>
          </w:p>
        </w:tc>
        <w:tc>
          <w:tcPr>
            <w:tcW w:w="328" w:type="pct"/>
            <w:tcBorders>
              <w:top w:val="nil"/>
              <w:left w:val="nil"/>
              <w:bottom w:val="single" w:sz="4" w:space="0" w:color="auto"/>
              <w:right w:val="single" w:sz="4" w:space="0" w:color="auto"/>
            </w:tcBorders>
            <w:shd w:val="clear" w:color="000000" w:fill="D9D9D9"/>
            <w:vAlign w:val="center"/>
            <w:hideMark/>
          </w:tcPr>
          <w:p w14:paraId="78044FFD" w14:textId="77777777" w:rsidR="006F5930" w:rsidRPr="006F5930" w:rsidRDefault="006F5930">
            <w:pPr>
              <w:jc w:val="right"/>
              <w:rPr>
                <w:color w:val="000000"/>
                <w:sz w:val="18"/>
                <w:szCs w:val="18"/>
              </w:rPr>
            </w:pPr>
            <w:r w:rsidRPr="006F5930">
              <w:rPr>
                <w:color w:val="000000"/>
                <w:sz w:val="18"/>
                <w:szCs w:val="18"/>
              </w:rPr>
              <w:t>4.888,1</w:t>
            </w:r>
          </w:p>
        </w:tc>
        <w:tc>
          <w:tcPr>
            <w:tcW w:w="328" w:type="pct"/>
            <w:tcBorders>
              <w:top w:val="nil"/>
              <w:left w:val="nil"/>
              <w:bottom w:val="single" w:sz="4" w:space="0" w:color="auto"/>
              <w:right w:val="single" w:sz="4" w:space="0" w:color="auto"/>
            </w:tcBorders>
            <w:shd w:val="clear" w:color="000000" w:fill="D9D9D9"/>
            <w:vAlign w:val="center"/>
            <w:hideMark/>
          </w:tcPr>
          <w:p w14:paraId="587D995D" w14:textId="77777777" w:rsidR="006F5930" w:rsidRPr="006F5930" w:rsidRDefault="006F5930">
            <w:pPr>
              <w:jc w:val="right"/>
              <w:rPr>
                <w:color w:val="000000"/>
                <w:sz w:val="18"/>
                <w:szCs w:val="18"/>
              </w:rPr>
            </w:pPr>
            <w:r w:rsidRPr="006F5930">
              <w:rPr>
                <w:color w:val="000000"/>
                <w:sz w:val="18"/>
                <w:szCs w:val="18"/>
              </w:rPr>
              <w:t>11.164,1</w:t>
            </w:r>
          </w:p>
        </w:tc>
        <w:tc>
          <w:tcPr>
            <w:tcW w:w="328" w:type="pct"/>
            <w:tcBorders>
              <w:top w:val="nil"/>
              <w:left w:val="nil"/>
              <w:bottom w:val="single" w:sz="4" w:space="0" w:color="auto"/>
              <w:right w:val="single" w:sz="4" w:space="0" w:color="auto"/>
            </w:tcBorders>
            <w:shd w:val="clear" w:color="000000" w:fill="D9D9D9"/>
            <w:vAlign w:val="center"/>
            <w:hideMark/>
          </w:tcPr>
          <w:p w14:paraId="657179BF" w14:textId="77777777" w:rsidR="006F5930" w:rsidRPr="006F5930" w:rsidRDefault="006F5930">
            <w:pPr>
              <w:jc w:val="right"/>
              <w:rPr>
                <w:color w:val="000000"/>
                <w:sz w:val="18"/>
                <w:szCs w:val="18"/>
              </w:rPr>
            </w:pPr>
            <w:r w:rsidRPr="006F5930">
              <w:rPr>
                <w:color w:val="000000"/>
                <w:sz w:val="18"/>
                <w:szCs w:val="18"/>
              </w:rPr>
              <w:t>16.219,6</w:t>
            </w:r>
          </w:p>
        </w:tc>
        <w:tc>
          <w:tcPr>
            <w:tcW w:w="328" w:type="pct"/>
            <w:tcBorders>
              <w:top w:val="nil"/>
              <w:left w:val="nil"/>
              <w:bottom w:val="single" w:sz="4" w:space="0" w:color="auto"/>
              <w:right w:val="single" w:sz="4" w:space="0" w:color="auto"/>
            </w:tcBorders>
            <w:shd w:val="clear" w:color="000000" w:fill="D9D9D9"/>
            <w:vAlign w:val="center"/>
            <w:hideMark/>
          </w:tcPr>
          <w:p w14:paraId="4D5882FB" w14:textId="77777777" w:rsidR="006F5930" w:rsidRPr="006F5930" w:rsidRDefault="006F5930">
            <w:pPr>
              <w:jc w:val="right"/>
              <w:rPr>
                <w:color w:val="000000"/>
                <w:sz w:val="18"/>
                <w:szCs w:val="18"/>
              </w:rPr>
            </w:pPr>
            <w:r w:rsidRPr="006F5930">
              <w:rPr>
                <w:color w:val="000000"/>
                <w:sz w:val="18"/>
                <w:szCs w:val="18"/>
              </w:rPr>
              <w:t>65.761,9</w:t>
            </w:r>
          </w:p>
        </w:tc>
        <w:tc>
          <w:tcPr>
            <w:tcW w:w="328" w:type="pct"/>
            <w:tcBorders>
              <w:top w:val="nil"/>
              <w:left w:val="nil"/>
              <w:bottom w:val="single" w:sz="4" w:space="0" w:color="auto"/>
              <w:right w:val="single" w:sz="4" w:space="0" w:color="auto"/>
            </w:tcBorders>
            <w:shd w:val="clear" w:color="000000" w:fill="D9D9D9"/>
            <w:vAlign w:val="center"/>
            <w:hideMark/>
          </w:tcPr>
          <w:p w14:paraId="57A5B4EB" w14:textId="77777777" w:rsidR="006F5930" w:rsidRPr="006F5930" w:rsidRDefault="006F5930">
            <w:pPr>
              <w:jc w:val="right"/>
              <w:rPr>
                <w:color w:val="000000"/>
                <w:sz w:val="18"/>
                <w:szCs w:val="18"/>
              </w:rPr>
            </w:pPr>
            <w:r w:rsidRPr="006F5930">
              <w:rPr>
                <w:color w:val="000000"/>
                <w:sz w:val="18"/>
                <w:szCs w:val="18"/>
              </w:rPr>
              <w:t>45.151,4</w:t>
            </w:r>
          </w:p>
        </w:tc>
        <w:tc>
          <w:tcPr>
            <w:tcW w:w="328" w:type="pct"/>
            <w:tcBorders>
              <w:top w:val="nil"/>
              <w:left w:val="nil"/>
              <w:bottom w:val="single" w:sz="4" w:space="0" w:color="auto"/>
              <w:right w:val="single" w:sz="4" w:space="0" w:color="auto"/>
            </w:tcBorders>
            <w:shd w:val="clear" w:color="000000" w:fill="D9D9D9"/>
            <w:vAlign w:val="center"/>
            <w:hideMark/>
          </w:tcPr>
          <w:p w14:paraId="0B1A7E21" w14:textId="77777777" w:rsidR="006F5930" w:rsidRPr="006F5930" w:rsidRDefault="006F5930">
            <w:pPr>
              <w:jc w:val="right"/>
              <w:rPr>
                <w:color w:val="000000"/>
                <w:sz w:val="18"/>
                <w:szCs w:val="18"/>
              </w:rPr>
            </w:pPr>
            <w:r w:rsidRPr="006F5930">
              <w:rPr>
                <w:color w:val="000000"/>
                <w:sz w:val="18"/>
                <w:szCs w:val="18"/>
              </w:rPr>
              <w:t>25.049,4</w:t>
            </w:r>
          </w:p>
        </w:tc>
        <w:tc>
          <w:tcPr>
            <w:tcW w:w="328" w:type="pct"/>
            <w:tcBorders>
              <w:top w:val="nil"/>
              <w:left w:val="nil"/>
              <w:bottom w:val="single" w:sz="4" w:space="0" w:color="auto"/>
              <w:right w:val="single" w:sz="4" w:space="0" w:color="auto"/>
            </w:tcBorders>
            <w:shd w:val="clear" w:color="000000" w:fill="D9D9D9"/>
            <w:vAlign w:val="center"/>
            <w:hideMark/>
          </w:tcPr>
          <w:p w14:paraId="12657AE7" w14:textId="77777777" w:rsidR="006F5930" w:rsidRPr="006F5930" w:rsidRDefault="006F5930">
            <w:pPr>
              <w:jc w:val="right"/>
              <w:rPr>
                <w:color w:val="000000"/>
                <w:sz w:val="18"/>
                <w:szCs w:val="18"/>
              </w:rPr>
            </w:pPr>
            <w:r w:rsidRPr="006F5930">
              <w:rPr>
                <w:color w:val="000000"/>
                <w:sz w:val="18"/>
                <w:szCs w:val="18"/>
              </w:rPr>
              <w:t>168.234,5</w:t>
            </w:r>
          </w:p>
        </w:tc>
        <w:tc>
          <w:tcPr>
            <w:tcW w:w="328" w:type="pct"/>
            <w:tcBorders>
              <w:top w:val="nil"/>
              <w:left w:val="nil"/>
              <w:bottom w:val="single" w:sz="4" w:space="0" w:color="auto"/>
              <w:right w:val="single" w:sz="4" w:space="0" w:color="auto"/>
            </w:tcBorders>
            <w:shd w:val="clear" w:color="000000" w:fill="D9D9D9"/>
            <w:vAlign w:val="center"/>
            <w:hideMark/>
          </w:tcPr>
          <w:p w14:paraId="5A28AB43" w14:textId="77777777" w:rsidR="006F5930" w:rsidRPr="006F5930" w:rsidRDefault="006F5930">
            <w:pPr>
              <w:jc w:val="right"/>
              <w:rPr>
                <w:color w:val="000000"/>
                <w:sz w:val="18"/>
                <w:szCs w:val="18"/>
              </w:rPr>
            </w:pPr>
            <w:r w:rsidRPr="006F5930">
              <w:rPr>
                <w:color w:val="000000"/>
                <w:sz w:val="18"/>
                <w:szCs w:val="18"/>
              </w:rPr>
              <w:t>567.093,6</w:t>
            </w:r>
          </w:p>
        </w:tc>
        <w:tc>
          <w:tcPr>
            <w:tcW w:w="333" w:type="pct"/>
            <w:tcBorders>
              <w:top w:val="nil"/>
              <w:left w:val="nil"/>
              <w:bottom w:val="single" w:sz="4" w:space="0" w:color="auto"/>
              <w:right w:val="single" w:sz="4" w:space="0" w:color="auto"/>
            </w:tcBorders>
            <w:shd w:val="clear" w:color="000000" w:fill="D9D9D9"/>
            <w:vAlign w:val="center"/>
            <w:hideMark/>
          </w:tcPr>
          <w:p w14:paraId="653EFDC8" w14:textId="77777777" w:rsidR="006F5930" w:rsidRPr="006F5930" w:rsidRDefault="006F5930">
            <w:pPr>
              <w:jc w:val="right"/>
              <w:rPr>
                <w:color w:val="000000"/>
                <w:sz w:val="18"/>
                <w:szCs w:val="18"/>
              </w:rPr>
            </w:pPr>
            <w:r w:rsidRPr="006F5930">
              <w:rPr>
                <w:color w:val="000000"/>
                <w:sz w:val="18"/>
                <w:szCs w:val="18"/>
              </w:rPr>
              <w:t>3.882,4</w:t>
            </w:r>
          </w:p>
        </w:tc>
        <w:tc>
          <w:tcPr>
            <w:tcW w:w="328" w:type="pct"/>
            <w:tcBorders>
              <w:top w:val="nil"/>
              <w:left w:val="nil"/>
              <w:bottom w:val="single" w:sz="4" w:space="0" w:color="auto"/>
              <w:right w:val="single" w:sz="4" w:space="0" w:color="auto"/>
            </w:tcBorders>
            <w:shd w:val="clear" w:color="000000" w:fill="D9D9D9"/>
            <w:vAlign w:val="center"/>
            <w:hideMark/>
          </w:tcPr>
          <w:p w14:paraId="3C9AD6B2" w14:textId="77777777" w:rsidR="006F5930" w:rsidRPr="006F5930" w:rsidRDefault="006F5930">
            <w:pPr>
              <w:jc w:val="right"/>
              <w:rPr>
                <w:color w:val="000000"/>
                <w:sz w:val="18"/>
                <w:szCs w:val="18"/>
              </w:rPr>
            </w:pPr>
            <w:r w:rsidRPr="006F5930">
              <w:rPr>
                <w:color w:val="000000"/>
                <w:sz w:val="18"/>
                <w:szCs w:val="18"/>
              </w:rPr>
              <w:t>570.975,9</w:t>
            </w:r>
          </w:p>
        </w:tc>
      </w:tr>
      <w:tr w:rsidR="006F5930" w:rsidRPr="006F5930" w14:paraId="36E9C12A"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6457ACE6" w14:textId="77777777" w:rsidR="006F5930" w:rsidRPr="006F5930" w:rsidRDefault="006F5930">
            <w:pPr>
              <w:rPr>
                <w:sz w:val="18"/>
                <w:szCs w:val="18"/>
              </w:rPr>
            </w:pPr>
            <w:r w:rsidRPr="006F5930">
              <w:rPr>
                <w:sz w:val="18"/>
                <w:szCs w:val="18"/>
              </w:rPr>
              <w:t>јела</w:t>
            </w:r>
          </w:p>
        </w:tc>
        <w:tc>
          <w:tcPr>
            <w:tcW w:w="328" w:type="pct"/>
            <w:tcBorders>
              <w:top w:val="nil"/>
              <w:left w:val="nil"/>
              <w:bottom w:val="single" w:sz="4" w:space="0" w:color="auto"/>
              <w:right w:val="single" w:sz="4" w:space="0" w:color="auto"/>
            </w:tcBorders>
            <w:shd w:val="clear" w:color="auto" w:fill="auto"/>
            <w:noWrap/>
            <w:vAlign w:val="center"/>
            <w:hideMark/>
          </w:tcPr>
          <w:p w14:paraId="1290D6B0" w14:textId="77777777" w:rsidR="006F5930" w:rsidRPr="006F5930" w:rsidRDefault="006F5930">
            <w:pPr>
              <w:jc w:val="right"/>
              <w:rPr>
                <w:color w:val="000000"/>
                <w:sz w:val="18"/>
                <w:szCs w:val="18"/>
              </w:rPr>
            </w:pPr>
            <w:r w:rsidRPr="006F5930">
              <w:rPr>
                <w:color w:val="000000"/>
                <w:sz w:val="18"/>
                <w:szCs w:val="18"/>
              </w:rPr>
              <w:t>704,1</w:t>
            </w:r>
          </w:p>
        </w:tc>
        <w:tc>
          <w:tcPr>
            <w:tcW w:w="328" w:type="pct"/>
            <w:tcBorders>
              <w:top w:val="nil"/>
              <w:left w:val="nil"/>
              <w:bottom w:val="single" w:sz="4" w:space="0" w:color="auto"/>
              <w:right w:val="single" w:sz="4" w:space="0" w:color="auto"/>
            </w:tcBorders>
            <w:shd w:val="clear" w:color="auto" w:fill="auto"/>
            <w:noWrap/>
            <w:vAlign w:val="center"/>
            <w:hideMark/>
          </w:tcPr>
          <w:p w14:paraId="5988DD53" w14:textId="77777777" w:rsidR="006F5930" w:rsidRPr="006F5930" w:rsidRDefault="006F5930">
            <w:pPr>
              <w:jc w:val="right"/>
              <w:rPr>
                <w:color w:val="000000"/>
                <w:sz w:val="18"/>
                <w:szCs w:val="18"/>
              </w:rPr>
            </w:pPr>
            <w:r w:rsidRPr="006F5930">
              <w:rPr>
                <w:color w:val="000000"/>
                <w:sz w:val="18"/>
                <w:szCs w:val="18"/>
              </w:rPr>
              <w:t>140,8</w:t>
            </w:r>
          </w:p>
        </w:tc>
        <w:tc>
          <w:tcPr>
            <w:tcW w:w="328" w:type="pct"/>
            <w:tcBorders>
              <w:top w:val="nil"/>
              <w:left w:val="nil"/>
              <w:bottom w:val="single" w:sz="4" w:space="0" w:color="auto"/>
              <w:right w:val="single" w:sz="4" w:space="0" w:color="auto"/>
            </w:tcBorders>
            <w:shd w:val="clear" w:color="auto" w:fill="auto"/>
            <w:noWrap/>
            <w:vAlign w:val="center"/>
            <w:hideMark/>
          </w:tcPr>
          <w:p w14:paraId="729FAC9D" w14:textId="77777777" w:rsidR="006F5930" w:rsidRPr="006F5930" w:rsidRDefault="006F5930">
            <w:pPr>
              <w:jc w:val="right"/>
              <w:rPr>
                <w:color w:val="000000"/>
                <w:sz w:val="18"/>
                <w:szCs w:val="18"/>
              </w:rPr>
            </w:pPr>
            <w:r w:rsidRPr="006F5930">
              <w:rPr>
                <w:color w:val="000000"/>
                <w:sz w:val="18"/>
                <w:szCs w:val="18"/>
              </w:rPr>
              <w:t>563,3</w:t>
            </w:r>
          </w:p>
        </w:tc>
        <w:tc>
          <w:tcPr>
            <w:tcW w:w="328" w:type="pct"/>
            <w:tcBorders>
              <w:top w:val="nil"/>
              <w:left w:val="nil"/>
              <w:bottom w:val="single" w:sz="4" w:space="0" w:color="auto"/>
              <w:right w:val="single" w:sz="4" w:space="0" w:color="auto"/>
            </w:tcBorders>
            <w:shd w:val="clear" w:color="auto" w:fill="auto"/>
            <w:noWrap/>
            <w:vAlign w:val="center"/>
            <w:hideMark/>
          </w:tcPr>
          <w:p w14:paraId="72ADFFB7"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837F2EA"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56EAFFC"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2621A21" w14:textId="77777777" w:rsidR="006F5930" w:rsidRPr="006F5930" w:rsidRDefault="006F5930">
            <w:pPr>
              <w:jc w:val="right"/>
              <w:rPr>
                <w:color w:val="000000"/>
                <w:sz w:val="18"/>
                <w:szCs w:val="18"/>
              </w:rPr>
            </w:pPr>
            <w:r w:rsidRPr="006F5930">
              <w:rPr>
                <w:color w:val="000000"/>
                <w:sz w:val="18"/>
                <w:szCs w:val="18"/>
              </w:rPr>
              <w:t>39,1</w:t>
            </w:r>
          </w:p>
        </w:tc>
        <w:tc>
          <w:tcPr>
            <w:tcW w:w="328" w:type="pct"/>
            <w:tcBorders>
              <w:top w:val="nil"/>
              <w:left w:val="nil"/>
              <w:bottom w:val="single" w:sz="4" w:space="0" w:color="auto"/>
              <w:right w:val="single" w:sz="4" w:space="0" w:color="auto"/>
            </w:tcBorders>
            <w:shd w:val="clear" w:color="auto" w:fill="auto"/>
            <w:noWrap/>
            <w:vAlign w:val="center"/>
            <w:hideMark/>
          </w:tcPr>
          <w:p w14:paraId="38915E0C" w14:textId="77777777" w:rsidR="006F5930" w:rsidRPr="006F5930" w:rsidRDefault="006F5930">
            <w:pPr>
              <w:jc w:val="right"/>
              <w:rPr>
                <w:color w:val="000000"/>
                <w:sz w:val="18"/>
                <w:szCs w:val="18"/>
              </w:rPr>
            </w:pPr>
            <w:r w:rsidRPr="006F5930">
              <w:rPr>
                <w:color w:val="000000"/>
                <w:sz w:val="18"/>
                <w:szCs w:val="18"/>
              </w:rPr>
              <w:t>49,6</w:t>
            </w:r>
          </w:p>
        </w:tc>
        <w:tc>
          <w:tcPr>
            <w:tcW w:w="328" w:type="pct"/>
            <w:tcBorders>
              <w:top w:val="nil"/>
              <w:left w:val="nil"/>
              <w:bottom w:val="single" w:sz="4" w:space="0" w:color="auto"/>
              <w:right w:val="single" w:sz="4" w:space="0" w:color="auto"/>
            </w:tcBorders>
            <w:shd w:val="clear" w:color="auto" w:fill="auto"/>
            <w:noWrap/>
            <w:vAlign w:val="center"/>
            <w:hideMark/>
          </w:tcPr>
          <w:p w14:paraId="3BD1C827" w14:textId="77777777" w:rsidR="006F5930" w:rsidRPr="006F5930" w:rsidRDefault="006F5930">
            <w:pPr>
              <w:jc w:val="right"/>
              <w:rPr>
                <w:color w:val="000000"/>
                <w:sz w:val="18"/>
                <w:szCs w:val="18"/>
              </w:rPr>
            </w:pPr>
            <w:r w:rsidRPr="006F5930">
              <w:rPr>
                <w:color w:val="000000"/>
                <w:sz w:val="18"/>
                <w:szCs w:val="18"/>
              </w:rPr>
              <w:t>57,7</w:t>
            </w:r>
          </w:p>
        </w:tc>
        <w:tc>
          <w:tcPr>
            <w:tcW w:w="328" w:type="pct"/>
            <w:tcBorders>
              <w:top w:val="nil"/>
              <w:left w:val="nil"/>
              <w:bottom w:val="single" w:sz="4" w:space="0" w:color="auto"/>
              <w:right w:val="single" w:sz="4" w:space="0" w:color="auto"/>
            </w:tcBorders>
            <w:shd w:val="clear" w:color="auto" w:fill="auto"/>
            <w:noWrap/>
            <w:vAlign w:val="center"/>
            <w:hideMark/>
          </w:tcPr>
          <w:p w14:paraId="79F8592E" w14:textId="77777777" w:rsidR="006F5930" w:rsidRPr="006F5930" w:rsidRDefault="006F5930">
            <w:pPr>
              <w:jc w:val="right"/>
              <w:rPr>
                <w:color w:val="000000"/>
                <w:sz w:val="18"/>
                <w:szCs w:val="18"/>
              </w:rPr>
            </w:pPr>
            <w:r w:rsidRPr="006F5930">
              <w:rPr>
                <w:color w:val="000000"/>
                <w:sz w:val="18"/>
                <w:szCs w:val="18"/>
              </w:rPr>
              <w:t>146,4</w:t>
            </w:r>
          </w:p>
        </w:tc>
        <w:tc>
          <w:tcPr>
            <w:tcW w:w="328" w:type="pct"/>
            <w:tcBorders>
              <w:top w:val="nil"/>
              <w:left w:val="nil"/>
              <w:bottom w:val="single" w:sz="4" w:space="0" w:color="auto"/>
              <w:right w:val="single" w:sz="4" w:space="0" w:color="auto"/>
            </w:tcBorders>
            <w:shd w:val="clear" w:color="auto" w:fill="auto"/>
            <w:noWrap/>
            <w:vAlign w:val="center"/>
            <w:hideMark/>
          </w:tcPr>
          <w:p w14:paraId="478231D2" w14:textId="77777777" w:rsidR="006F5930" w:rsidRPr="006F5930" w:rsidRDefault="006F5930">
            <w:pPr>
              <w:jc w:val="right"/>
              <w:rPr>
                <w:color w:val="000000"/>
                <w:sz w:val="18"/>
                <w:szCs w:val="18"/>
              </w:rPr>
            </w:pPr>
            <w:r w:rsidRPr="006F5930">
              <w:rPr>
                <w:color w:val="000000"/>
                <w:sz w:val="18"/>
                <w:szCs w:val="18"/>
              </w:rPr>
              <w:t>275,9</w:t>
            </w:r>
          </w:p>
        </w:tc>
        <w:tc>
          <w:tcPr>
            <w:tcW w:w="333" w:type="pct"/>
            <w:tcBorders>
              <w:top w:val="nil"/>
              <w:left w:val="nil"/>
              <w:bottom w:val="single" w:sz="4" w:space="0" w:color="auto"/>
              <w:right w:val="single" w:sz="4" w:space="0" w:color="auto"/>
            </w:tcBorders>
            <w:shd w:val="clear" w:color="auto" w:fill="auto"/>
            <w:noWrap/>
            <w:vAlign w:val="center"/>
            <w:hideMark/>
          </w:tcPr>
          <w:p w14:paraId="68BE25B8" w14:textId="77777777" w:rsidR="006F5930" w:rsidRPr="006F5930" w:rsidRDefault="006F5930">
            <w:pPr>
              <w:jc w:val="right"/>
              <w:rPr>
                <w:color w:val="000000"/>
                <w:sz w:val="18"/>
                <w:szCs w:val="18"/>
              </w:rPr>
            </w:pPr>
            <w:r w:rsidRPr="006F5930">
              <w:rPr>
                <w:color w:val="000000"/>
                <w:sz w:val="18"/>
                <w:szCs w:val="18"/>
              </w:rPr>
              <w:t>141,0</w:t>
            </w:r>
          </w:p>
        </w:tc>
        <w:tc>
          <w:tcPr>
            <w:tcW w:w="328" w:type="pct"/>
            <w:tcBorders>
              <w:top w:val="nil"/>
              <w:left w:val="nil"/>
              <w:bottom w:val="single" w:sz="4" w:space="0" w:color="auto"/>
              <w:right w:val="single" w:sz="4" w:space="0" w:color="auto"/>
            </w:tcBorders>
            <w:shd w:val="clear" w:color="auto" w:fill="auto"/>
            <w:noWrap/>
            <w:vAlign w:val="center"/>
            <w:hideMark/>
          </w:tcPr>
          <w:p w14:paraId="61B9FB47" w14:textId="77777777" w:rsidR="006F5930" w:rsidRPr="006F5930" w:rsidRDefault="006F5930">
            <w:pPr>
              <w:jc w:val="right"/>
              <w:rPr>
                <w:color w:val="000000"/>
                <w:sz w:val="18"/>
                <w:szCs w:val="18"/>
              </w:rPr>
            </w:pPr>
            <w:r w:rsidRPr="006F5930">
              <w:rPr>
                <w:color w:val="000000"/>
                <w:sz w:val="18"/>
                <w:szCs w:val="18"/>
              </w:rPr>
              <w:t>416,9</w:t>
            </w:r>
          </w:p>
        </w:tc>
      </w:tr>
      <w:tr w:rsidR="006F5930" w:rsidRPr="006F5930" w14:paraId="3933854E"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40A43117" w14:textId="77777777" w:rsidR="006F5930" w:rsidRPr="006F5930" w:rsidRDefault="006F5930">
            <w:pPr>
              <w:rPr>
                <w:sz w:val="18"/>
                <w:szCs w:val="18"/>
              </w:rPr>
            </w:pPr>
            <w:r w:rsidRPr="006F5930">
              <w:rPr>
                <w:sz w:val="18"/>
                <w:szCs w:val="18"/>
              </w:rPr>
              <w:t>смрча</w:t>
            </w:r>
          </w:p>
        </w:tc>
        <w:tc>
          <w:tcPr>
            <w:tcW w:w="328" w:type="pct"/>
            <w:tcBorders>
              <w:top w:val="nil"/>
              <w:left w:val="nil"/>
              <w:bottom w:val="single" w:sz="4" w:space="0" w:color="auto"/>
              <w:right w:val="single" w:sz="4" w:space="0" w:color="auto"/>
            </w:tcBorders>
            <w:shd w:val="clear" w:color="auto" w:fill="auto"/>
            <w:noWrap/>
            <w:vAlign w:val="center"/>
            <w:hideMark/>
          </w:tcPr>
          <w:p w14:paraId="75FC081C" w14:textId="77777777" w:rsidR="006F5930" w:rsidRPr="006F5930" w:rsidRDefault="006F5930">
            <w:pPr>
              <w:jc w:val="right"/>
              <w:rPr>
                <w:color w:val="000000"/>
                <w:sz w:val="18"/>
                <w:szCs w:val="18"/>
              </w:rPr>
            </w:pPr>
            <w:r w:rsidRPr="006F5930">
              <w:rPr>
                <w:color w:val="000000"/>
                <w:sz w:val="18"/>
                <w:szCs w:val="18"/>
              </w:rPr>
              <w:t>45.782,4</w:t>
            </w:r>
          </w:p>
        </w:tc>
        <w:tc>
          <w:tcPr>
            <w:tcW w:w="328" w:type="pct"/>
            <w:tcBorders>
              <w:top w:val="nil"/>
              <w:left w:val="nil"/>
              <w:bottom w:val="single" w:sz="4" w:space="0" w:color="auto"/>
              <w:right w:val="single" w:sz="4" w:space="0" w:color="auto"/>
            </w:tcBorders>
            <w:shd w:val="clear" w:color="auto" w:fill="auto"/>
            <w:noWrap/>
            <w:vAlign w:val="center"/>
            <w:hideMark/>
          </w:tcPr>
          <w:p w14:paraId="60D00252" w14:textId="77777777" w:rsidR="006F5930" w:rsidRPr="006F5930" w:rsidRDefault="006F5930">
            <w:pPr>
              <w:jc w:val="right"/>
              <w:rPr>
                <w:color w:val="000000"/>
                <w:sz w:val="18"/>
                <w:szCs w:val="18"/>
              </w:rPr>
            </w:pPr>
            <w:r w:rsidRPr="006F5930">
              <w:rPr>
                <w:color w:val="000000"/>
                <w:sz w:val="18"/>
                <w:szCs w:val="18"/>
              </w:rPr>
              <w:t>9.156,5</w:t>
            </w:r>
          </w:p>
        </w:tc>
        <w:tc>
          <w:tcPr>
            <w:tcW w:w="328" w:type="pct"/>
            <w:tcBorders>
              <w:top w:val="nil"/>
              <w:left w:val="nil"/>
              <w:bottom w:val="single" w:sz="4" w:space="0" w:color="auto"/>
              <w:right w:val="single" w:sz="4" w:space="0" w:color="auto"/>
            </w:tcBorders>
            <w:shd w:val="clear" w:color="auto" w:fill="auto"/>
            <w:noWrap/>
            <w:vAlign w:val="center"/>
            <w:hideMark/>
          </w:tcPr>
          <w:p w14:paraId="26F5F036" w14:textId="77777777" w:rsidR="006F5930" w:rsidRPr="006F5930" w:rsidRDefault="006F5930">
            <w:pPr>
              <w:jc w:val="right"/>
              <w:rPr>
                <w:color w:val="000000"/>
                <w:sz w:val="18"/>
                <w:szCs w:val="18"/>
              </w:rPr>
            </w:pPr>
            <w:r w:rsidRPr="006F5930">
              <w:rPr>
                <w:color w:val="000000"/>
                <w:sz w:val="18"/>
                <w:szCs w:val="18"/>
              </w:rPr>
              <w:t>36.626,0</w:t>
            </w:r>
          </w:p>
        </w:tc>
        <w:tc>
          <w:tcPr>
            <w:tcW w:w="328" w:type="pct"/>
            <w:tcBorders>
              <w:top w:val="nil"/>
              <w:left w:val="nil"/>
              <w:bottom w:val="single" w:sz="4" w:space="0" w:color="auto"/>
              <w:right w:val="single" w:sz="4" w:space="0" w:color="auto"/>
            </w:tcBorders>
            <w:shd w:val="clear" w:color="auto" w:fill="auto"/>
            <w:noWrap/>
            <w:vAlign w:val="center"/>
            <w:hideMark/>
          </w:tcPr>
          <w:p w14:paraId="440D1B16"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5D5022B"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7C10A09"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3AAA9A6" w14:textId="77777777" w:rsidR="006F5930" w:rsidRPr="006F5930" w:rsidRDefault="006F5930">
            <w:pPr>
              <w:jc w:val="right"/>
              <w:rPr>
                <w:color w:val="000000"/>
                <w:sz w:val="18"/>
                <w:szCs w:val="18"/>
              </w:rPr>
            </w:pPr>
            <w:r w:rsidRPr="006F5930">
              <w:rPr>
                <w:color w:val="000000"/>
                <w:sz w:val="18"/>
                <w:szCs w:val="18"/>
              </w:rPr>
              <w:t>1.278,9</w:t>
            </w:r>
          </w:p>
        </w:tc>
        <w:tc>
          <w:tcPr>
            <w:tcW w:w="328" w:type="pct"/>
            <w:tcBorders>
              <w:top w:val="nil"/>
              <w:left w:val="nil"/>
              <w:bottom w:val="single" w:sz="4" w:space="0" w:color="auto"/>
              <w:right w:val="single" w:sz="4" w:space="0" w:color="auto"/>
            </w:tcBorders>
            <w:shd w:val="clear" w:color="auto" w:fill="auto"/>
            <w:noWrap/>
            <w:vAlign w:val="center"/>
            <w:hideMark/>
          </w:tcPr>
          <w:p w14:paraId="253B2FDB" w14:textId="77777777" w:rsidR="006F5930" w:rsidRPr="006F5930" w:rsidRDefault="006F5930">
            <w:pPr>
              <w:jc w:val="right"/>
              <w:rPr>
                <w:color w:val="000000"/>
                <w:sz w:val="18"/>
                <w:szCs w:val="18"/>
              </w:rPr>
            </w:pPr>
            <w:r w:rsidRPr="006F5930">
              <w:rPr>
                <w:color w:val="000000"/>
                <w:sz w:val="18"/>
                <w:szCs w:val="18"/>
              </w:rPr>
              <w:t>1.648,7</w:t>
            </w:r>
          </w:p>
        </w:tc>
        <w:tc>
          <w:tcPr>
            <w:tcW w:w="328" w:type="pct"/>
            <w:tcBorders>
              <w:top w:val="nil"/>
              <w:left w:val="nil"/>
              <w:bottom w:val="single" w:sz="4" w:space="0" w:color="auto"/>
              <w:right w:val="single" w:sz="4" w:space="0" w:color="auto"/>
            </w:tcBorders>
            <w:shd w:val="clear" w:color="auto" w:fill="auto"/>
            <w:noWrap/>
            <w:vAlign w:val="center"/>
            <w:hideMark/>
          </w:tcPr>
          <w:p w14:paraId="6AA7A345" w14:textId="77777777" w:rsidR="006F5930" w:rsidRPr="006F5930" w:rsidRDefault="006F5930">
            <w:pPr>
              <w:jc w:val="right"/>
              <w:rPr>
                <w:color w:val="000000"/>
                <w:sz w:val="18"/>
                <w:szCs w:val="18"/>
              </w:rPr>
            </w:pPr>
            <w:r w:rsidRPr="006F5930">
              <w:rPr>
                <w:color w:val="000000"/>
                <w:sz w:val="18"/>
                <w:szCs w:val="18"/>
              </w:rPr>
              <w:t>1.894,1</w:t>
            </w:r>
          </w:p>
        </w:tc>
        <w:tc>
          <w:tcPr>
            <w:tcW w:w="328" w:type="pct"/>
            <w:tcBorders>
              <w:top w:val="nil"/>
              <w:left w:val="nil"/>
              <w:bottom w:val="single" w:sz="4" w:space="0" w:color="auto"/>
              <w:right w:val="single" w:sz="4" w:space="0" w:color="auto"/>
            </w:tcBorders>
            <w:shd w:val="clear" w:color="auto" w:fill="auto"/>
            <w:noWrap/>
            <w:vAlign w:val="center"/>
            <w:hideMark/>
          </w:tcPr>
          <w:p w14:paraId="3C2F8F8B" w14:textId="77777777" w:rsidR="006F5930" w:rsidRPr="006F5930" w:rsidRDefault="006F5930">
            <w:pPr>
              <w:jc w:val="right"/>
              <w:rPr>
                <w:color w:val="000000"/>
                <w:sz w:val="18"/>
                <w:szCs w:val="18"/>
              </w:rPr>
            </w:pPr>
            <w:r w:rsidRPr="006F5930">
              <w:rPr>
                <w:color w:val="000000"/>
                <w:sz w:val="18"/>
                <w:szCs w:val="18"/>
              </w:rPr>
              <w:t>4.821,7</w:t>
            </w:r>
          </w:p>
        </w:tc>
        <w:tc>
          <w:tcPr>
            <w:tcW w:w="328" w:type="pct"/>
            <w:tcBorders>
              <w:top w:val="nil"/>
              <w:left w:val="nil"/>
              <w:bottom w:val="single" w:sz="4" w:space="0" w:color="auto"/>
              <w:right w:val="single" w:sz="4" w:space="0" w:color="auto"/>
            </w:tcBorders>
            <w:shd w:val="clear" w:color="auto" w:fill="auto"/>
            <w:noWrap/>
            <w:vAlign w:val="center"/>
            <w:hideMark/>
          </w:tcPr>
          <w:p w14:paraId="07A29C8B" w14:textId="77777777" w:rsidR="006F5930" w:rsidRPr="006F5930" w:rsidRDefault="006F5930">
            <w:pPr>
              <w:jc w:val="right"/>
              <w:rPr>
                <w:color w:val="000000"/>
                <w:sz w:val="18"/>
                <w:szCs w:val="18"/>
              </w:rPr>
            </w:pPr>
            <w:r w:rsidRPr="006F5930">
              <w:rPr>
                <w:color w:val="000000"/>
                <w:sz w:val="18"/>
                <w:szCs w:val="18"/>
              </w:rPr>
              <w:t>22.627,9</w:t>
            </w:r>
          </w:p>
        </w:tc>
        <w:tc>
          <w:tcPr>
            <w:tcW w:w="333" w:type="pct"/>
            <w:tcBorders>
              <w:top w:val="nil"/>
              <w:left w:val="nil"/>
              <w:bottom w:val="single" w:sz="4" w:space="0" w:color="auto"/>
              <w:right w:val="single" w:sz="4" w:space="0" w:color="auto"/>
            </w:tcBorders>
            <w:shd w:val="clear" w:color="auto" w:fill="auto"/>
            <w:noWrap/>
            <w:vAlign w:val="center"/>
            <w:hideMark/>
          </w:tcPr>
          <w:p w14:paraId="045C3A32" w14:textId="77777777" w:rsidR="006F5930" w:rsidRPr="006F5930" w:rsidRDefault="006F5930">
            <w:pPr>
              <w:jc w:val="right"/>
              <w:rPr>
                <w:color w:val="000000"/>
                <w:sz w:val="18"/>
                <w:szCs w:val="18"/>
              </w:rPr>
            </w:pPr>
            <w:r w:rsidRPr="006F5930">
              <w:rPr>
                <w:color w:val="000000"/>
                <w:sz w:val="18"/>
                <w:szCs w:val="18"/>
              </w:rPr>
              <w:t>9.176,3</w:t>
            </w:r>
          </w:p>
        </w:tc>
        <w:tc>
          <w:tcPr>
            <w:tcW w:w="328" w:type="pct"/>
            <w:tcBorders>
              <w:top w:val="nil"/>
              <w:left w:val="nil"/>
              <w:bottom w:val="single" w:sz="4" w:space="0" w:color="auto"/>
              <w:right w:val="single" w:sz="4" w:space="0" w:color="auto"/>
            </w:tcBorders>
            <w:shd w:val="clear" w:color="auto" w:fill="auto"/>
            <w:noWrap/>
            <w:vAlign w:val="center"/>
            <w:hideMark/>
          </w:tcPr>
          <w:p w14:paraId="61313E65" w14:textId="77777777" w:rsidR="006F5930" w:rsidRPr="006F5930" w:rsidRDefault="006F5930">
            <w:pPr>
              <w:jc w:val="right"/>
              <w:rPr>
                <w:color w:val="000000"/>
                <w:sz w:val="18"/>
                <w:szCs w:val="18"/>
              </w:rPr>
            </w:pPr>
            <w:r w:rsidRPr="006F5930">
              <w:rPr>
                <w:color w:val="000000"/>
                <w:sz w:val="18"/>
                <w:szCs w:val="18"/>
              </w:rPr>
              <w:t>31.804,2</w:t>
            </w:r>
          </w:p>
        </w:tc>
      </w:tr>
      <w:tr w:rsidR="006F5930" w:rsidRPr="006F5930" w14:paraId="1A06CC73"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088DC84C" w14:textId="77777777" w:rsidR="006F5930" w:rsidRPr="006F5930" w:rsidRDefault="006F5930">
            <w:pPr>
              <w:rPr>
                <w:sz w:val="18"/>
                <w:szCs w:val="18"/>
              </w:rPr>
            </w:pPr>
            <w:r w:rsidRPr="006F5930">
              <w:rPr>
                <w:sz w:val="18"/>
                <w:szCs w:val="18"/>
              </w:rPr>
              <w:t>црни бор</w:t>
            </w:r>
          </w:p>
        </w:tc>
        <w:tc>
          <w:tcPr>
            <w:tcW w:w="328" w:type="pct"/>
            <w:tcBorders>
              <w:top w:val="nil"/>
              <w:left w:val="nil"/>
              <w:bottom w:val="single" w:sz="4" w:space="0" w:color="auto"/>
              <w:right w:val="single" w:sz="4" w:space="0" w:color="auto"/>
            </w:tcBorders>
            <w:shd w:val="clear" w:color="auto" w:fill="auto"/>
            <w:noWrap/>
            <w:vAlign w:val="center"/>
            <w:hideMark/>
          </w:tcPr>
          <w:p w14:paraId="4249BF9C" w14:textId="77777777" w:rsidR="006F5930" w:rsidRPr="006F5930" w:rsidRDefault="006F5930">
            <w:pPr>
              <w:jc w:val="right"/>
              <w:rPr>
                <w:color w:val="000000"/>
                <w:sz w:val="18"/>
                <w:szCs w:val="18"/>
              </w:rPr>
            </w:pPr>
            <w:r w:rsidRPr="006F5930">
              <w:rPr>
                <w:color w:val="000000"/>
                <w:sz w:val="18"/>
                <w:szCs w:val="18"/>
              </w:rPr>
              <w:t>18.588,0</w:t>
            </w:r>
          </w:p>
        </w:tc>
        <w:tc>
          <w:tcPr>
            <w:tcW w:w="328" w:type="pct"/>
            <w:tcBorders>
              <w:top w:val="nil"/>
              <w:left w:val="nil"/>
              <w:bottom w:val="single" w:sz="4" w:space="0" w:color="auto"/>
              <w:right w:val="single" w:sz="4" w:space="0" w:color="auto"/>
            </w:tcBorders>
            <w:shd w:val="clear" w:color="auto" w:fill="auto"/>
            <w:noWrap/>
            <w:vAlign w:val="center"/>
            <w:hideMark/>
          </w:tcPr>
          <w:p w14:paraId="22489FC3" w14:textId="77777777" w:rsidR="006F5930" w:rsidRPr="006F5930" w:rsidRDefault="006F5930">
            <w:pPr>
              <w:jc w:val="right"/>
              <w:rPr>
                <w:color w:val="000000"/>
                <w:sz w:val="18"/>
                <w:szCs w:val="18"/>
              </w:rPr>
            </w:pPr>
            <w:r w:rsidRPr="006F5930">
              <w:rPr>
                <w:color w:val="000000"/>
                <w:sz w:val="18"/>
                <w:szCs w:val="18"/>
              </w:rPr>
              <w:t>3.717,6</w:t>
            </w:r>
          </w:p>
        </w:tc>
        <w:tc>
          <w:tcPr>
            <w:tcW w:w="328" w:type="pct"/>
            <w:tcBorders>
              <w:top w:val="nil"/>
              <w:left w:val="nil"/>
              <w:bottom w:val="single" w:sz="4" w:space="0" w:color="auto"/>
              <w:right w:val="single" w:sz="4" w:space="0" w:color="auto"/>
            </w:tcBorders>
            <w:shd w:val="clear" w:color="auto" w:fill="auto"/>
            <w:noWrap/>
            <w:vAlign w:val="center"/>
            <w:hideMark/>
          </w:tcPr>
          <w:p w14:paraId="5725B861" w14:textId="77777777" w:rsidR="006F5930" w:rsidRPr="006F5930" w:rsidRDefault="006F5930">
            <w:pPr>
              <w:jc w:val="right"/>
              <w:rPr>
                <w:color w:val="000000"/>
                <w:sz w:val="18"/>
                <w:szCs w:val="18"/>
              </w:rPr>
            </w:pPr>
            <w:r w:rsidRPr="006F5930">
              <w:rPr>
                <w:color w:val="000000"/>
                <w:sz w:val="18"/>
                <w:szCs w:val="18"/>
              </w:rPr>
              <w:t>14.870,4</w:t>
            </w:r>
          </w:p>
        </w:tc>
        <w:tc>
          <w:tcPr>
            <w:tcW w:w="328" w:type="pct"/>
            <w:tcBorders>
              <w:top w:val="nil"/>
              <w:left w:val="nil"/>
              <w:bottom w:val="single" w:sz="4" w:space="0" w:color="auto"/>
              <w:right w:val="single" w:sz="4" w:space="0" w:color="auto"/>
            </w:tcBorders>
            <w:shd w:val="clear" w:color="auto" w:fill="auto"/>
            <w:noWrap/>
            <w:vAlign w:val="center"/>
            <w:hideMark/>
          </w:tcPr>
          <w:p w14:paraId="5D1F5873"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6910D3F"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5B5D8B7"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C47D27A" w14:textId="77777777" w:rsidR="006F5930" w:rsidRPr="006F5930" w:rsidRDefault="006F5930">
            <w:pPr>
              <w:jc w:val="right"/>
              <w:rPr>
                <w:color w:val="000000"/>
                <w:sz w:val="18"/>
                <w:szCs w:val="18"/>
              </w:rPr>
            </w:pPr>
            <w:r w:rsidRPr="006F5930">
              <w:rPr>
                <w:color w:val="000000"/>
                <w:sz w:val="18"/>
                <w:szCs w:val="18"/>
              </w:rPr>
              <w:t>525,0</w:t>
            </w:r>
          </w:p>
        </w:tc>
        <w:tc>
          <w:tcPr>
            <w:tcW w:w="328" w:type="pct"/>
            <w:tcBorders>
              <w:top w:val="nil"/>
              <w:left w:val="nil"/>
              <w:bottom w:val="single" w:sz="4" w:space="0" w:color="auto"/>
              <w:right w:val="single" w:sz="4" w:space="0" w:color="auto"/>
            </w:tcBorders>
            <w:shd w:val="clear" w:color="auto" w:fill="auto"/>
            <w:noWrap/>
            <w:vAlign w:val="center"/>
            <w:hideMark/>
          </w:tcPr>
          <w:p w14:paraId="2A625EAD" w14:textId="77777777" w:rsidR="006F5930" w:rsidRPr="006F5930" w:rsidRDefault="006F5930">
            <w:pPr>
              <w:jc w:val="right"/>
              <w:rPr>
                <w:color w:val="000000"/>
                <w:sz w:val="18"/>
                <w:szCs w:val="18"/>
              </w:rPr>
            </w:pPr>
            <w:r w:rsidRPr="006F5930">
              <w:rPr>
                <w:color w:val="000000"/>
                <w:sz w:val="18"/>
                <w:szCs w:val="18"/>
              </w:rPr>
              <w:t>695,9</w:t>
            </w:r>
          </w:p>
        </w:tc>
        <w:tc>
          <w:tcPr>
            <w:tcW w:w="328" w:type="pct"/>
            <w:tcBorders>
              <w:top w:val="nil"/>
              <w:left w:val="nil"/>
              <w:bottom w:val="single" w:sz="4" w:space="0" w:color="auto"/>
              <w:right w:val="single" w:sz="4" w:space="0" w:color="auto"/>
            </w:tcBorders>
            <w:shd w:val="clear" w:color="auto" w:fill="auto"/>
            <w:noWrap/>
            <w:vAlign w:val="center"/>
            <w:hideMark/>
          </w:tcPr>
          <w:p w14:paraId="1AD6C9D9" w14:textId="77777777" w:rsidR="006F5930" w:rsidRPr="006F5930" w:rsidRDefault="006F5930">
            <w:pPr>
              <w:jc w:val="right"/>
              <w:rPr>
                <w:color w:val="000000"/>
                <w:sz w:val="18"/>
                <w:szCs w:val="18"/>
              </w:rPr>
            </w:pPr>
            <w:r w:rsidRPr="006F5930">
              <w:rPr>
                <w:color w:val="000000"/>
                <w:sz w:val="18"/>
                <w:szCs w:val="18"/>
              </w:rPr>
              <w:t>786,0</w:t>
            </w:r>
          </w:p>
        </w:tc>
        <w:tc>
          <w:tcPr>
            <w:tcW w:w="328" w:type="pct"/>
            <w:tcBorders>
              <w:top w:val="nil"/>
              <w:left w:val="nil"/>
              <w:bottom w:val="single" w:sz="4" w:space="0" w:color="auto"/>
              <w:right w:val="single" w:sz="4" w:space="0" w:color="auto"/>
            </w:tcBorders>
            <w:shd w:val="clear" w:color="auto" w:fill="auto"/>
            <w:noWrap/>
            <w:vAlign w:val="center"/>
            <w:hideMark/>
          </w:tcPr>
          <w:p w14:paraId="3D0A49BF" w14:textId="77777777" w:rsidR="006F5930" w:rsidRPr="006F5930" w:rsidRDefault="006F5930">
            <w:pPr>
              <w:jc w:val="right"/>
              <w:rPr>
                <w:color w:val="000000"/>
                <w:sz w:val="18"/>
                <w:szCs w:val="18"/>
              </w:rPr>
            </w:pPr>
            <w:r w:rsidRPr="006F5930">
              <w:rPr>
                <w:color w:val="000000"/>
                <w:sz w:val="18"/>
                <w:szCs w:val="18"/>
              </w:rPr>
              <w:t>2.006,9</w:t>
            </w:r>
          </w:p>
        </w:tc>
        <w:tc>
          <w:tcPr>
            <w:tcW w:w="328" w:type="pct"/>
            <w:tcBorders>
              <w:top w:val="nil"/>
              <w:left w:val="nil"/>
              <w:bottom w:val="single" w:sz="4" w:space="0" w:color="auto"/>
              <w:right w:val="single" w:sz="4" w:space="0" w:color="auto"/>
            </w:tcBorders>
            <w:shd w:val="clear" w:color="auto" w:fill="auto"/>
            <w:noWrap/>
            <w:vAlign w:val="center"/>
            <w:hideMark/>
          </w:tcPr>
          <w:p w14:paraId="4EBBFBE7" w14:textId="77777777" w:rsidR="006F5930" w:rsidRPr="006F5930" w:rsidRDefault="006F5930">
            <w:pPr>
              <w:jc w:val="right"/>
              <w:rPr>
                <w:color w:val="000000"/>
                <w:sz w:val="18"/>
                <w:szCs w:val="18"/>
              </w:rPr>
            </w:pPr>
            <w:r w:rsidRPr="006F5930">
              <w:rPr>
                <w:color w:val="000000"/>
                <w:sz w:val="18"/>
                <w:szCs w:val="18"/>
              </w:rPr>
              <w:t>9.142,9</w:t>
            </w:r>
          </w:p>
        </w:tc>
        <w:tc>
          <w:tcPr>
            <w:tcW w:w="333" w:type="pct"/>
            <w:tcBorders>
              <w:top w:val="nil"/>
              <w:left w:val="nil"/>
              <w:bottom w:val="single" w:sz="4" w:space="0" w:color="auto"/>
              <w:right w:val="single" w:sz="4" w:space="0" w:color="auto"/>
            </w:tcBorders>
            <w:shd w:val="clear" w:color="auto" w:fill="auto"/>
            <w:noWrap/>
            <w:vAlign w:val="center"/>
            <w:hideMark/>
          </w:tcPr>
          <w:p w14:paraId="1CBBACC1" w14:textId="77777777" w:rsidR="006F5930" w:rsidRPr="006F5930" w:rsidRDefault="006F5930">
            <w:pPr>
              <w:jc w:val="right"/>
              <w:rPr>
                <w:color w:val="000000"/>
                <w:sz w:val="18"/>
                <w:szCs w:val="18"/>
              </w:rPr>
            </w:pPr>
            <w:r w:rsidRPr="006F5930">
              <w:rPr>
                <w:color w:val="000000"/>
                <w:sz w:val="18"/>
                <w:szCs w:val="18"/>
              </w:rPr>
              <w:t>3.720,6</w:t>
            </w:r>
          </w:p>
        </w:tc>
        <w:tc>
          <w:tcPr>
            <w:tcW w:w="328" w:type="pct"/>
            <w:tcBorders>
              <w:top w:val="nil"/>
              <w:left w:val="nil"/>
              <w:bottom w:val="single" w:sz="4" w:space="0" w:color="auto"/>
              <w:right w:val="single" w:sz="4" w:space="0" w:color="auto"/>
            </w:tcBorders>
            <w:shd w:val="clear" w:color="auto" w:fill="auto"/>
            <w:noWrap/>
            <w:vAlign w:val="center"/>
            <w:hideMark/>
          </w:tcPr>
          <w:p w14:paraId="66DF27CD" w14:textId="77777777" w:rsidR="006F5930" w:rsidRPr="006F5930" w:rsidRDefault="006F5930">
            <w:pPr>
              <w:jc w:val="right"/>
              <w:rPr>
                <w:color w:val="000000"/>
                <w:sz w:val="18"/>
                <w:szCs w:val="18"/>
              </w:rPr>
            </w:pPr>
            <w:r w:rsidRPr="006F5930">
              <w:rPr>
                <w:color w:val="000000"/>
                <w:sz w:val="18"/>
                <w:szCs w:val="18"/>
              </w:rPr>
              <w:t>12.863,5</w:t>
            </w:r>
          </w:p>
        </w:tc>
      </w:tr>
      <w:tr w:rsidR="006F5930" w:rsidRPr="006F5930" w14:paraId="6251BCB5"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11DE1D9D" w14:textId="77777777" w:rsidR="006F5930" w:rsidRPr="006F5930" w:rsidRDefault="006F5930">
            <w:pPr>
              <w:rPr>
                <w:sz w:val="18"/>
                <w:szCs w:val="18"/>
              </w:rPr>
            </w:pPr>
            <w:r w:rsidRPr="006F5930">
              <w:rPr>
                <w:sz w:val="18"/>
                <w:szCs w:val="18"/>
              </w:rPr>
              <w:t>бели бор</w:t>
            </w:r>
          </w:p>
        </w:tc>
        <w:tc>
          <w:tcPr>
            <w:tcW w:w="328" w:type="pct"/>
            <w:tcBorders>
              <w:top w:val="nil"/>
              <w:left w:val="nil"/>
              <w:bottom w:val="single" w:sz="4" w:space="0" w:color="auto"/>
              <w:right w:val="single" w:sz="4" w:space="0" w:color="auto"/>
            </w:tcBorders>
            <w:shd w:val="clear" w:color="auto" w:fill="auto"/>
            <w:noWrap/>
            <w:vAlign w:val="center"/>
            <w:hideMark/>
          </w:tcPr>
          <w:p w14:paraId="1122CE9A" w14:textId="77777777" w:rsidR="006F5930" w:rsidRPr="006F5930" w:rsidRDefault="006F5930">
            <w:pPr>
              <w:jc w:val="right"/>
              <w:rPr>
                <w:color w:val="000000"/>
                <w:sz w:val="18"/>
                <w:szCs w:val="18"/>
              </w:rPr>
            </w:pPr>
            <w:r w:rsidRPr="006F5930">
              <w:rPr>
                <w:color w:val="000000"/>
                <w:sz w:val="18"/>
                <w:szCs w:val="18"/>
              </w:rPr>
              <w:t>8.489,3</w:t>
            </w:r>
          </w:p>
        </w:tc>
        <w:tc>
          <w:tcPr>
            <w:tcW w:w="328" w:type="pct"/>
            <w:tcBorders>
              <w:top w:val="nil"/>
              <w:left w:val="nil"/>
              <w:bottom w:val="single" w:sz="4" w:space="0" w:color="auto"/>
              <w:right w:val="single" w:sz="4" w:space="0" w:color="auto"/>
            </w:tcBorders>
            <w:shd w:val="clear" w:color="auto" w:fill="auto"/>
            <w:noWrap/>
            <w:vAlign w:val="center"/>
            <w:hideMark/>
          </w:tcPr>
          <w:p w14:paraId="7F5CB71E" w14:textId="77777777" w:rsidR="006F5930" w:rsidRPr="006F5930" w:rsidRDefault="006F5930">
            <w:pPr>
              <w:jc w:val="right"/>
              <w:rPr>
                <w:color w:val="000000"/>
                <w:sz w:val="18"/>
                <w:szCs w:val="18"/>
              </w:rPr>
            </w:pPr>
            <w:r w:rsidRPr="006F5930">
              <w:rPr>
                <w:color w:val="000000"/>
                <w:sz w:val="18"/>
                <w:szCs w:val="18"/>
              </w:rPr>
              <w:t>1.697,9</w:t>
            </w:r>
          </w:p>
        </w:tc>
        <w:tc>
          <w:tcPr>
            <w:tcW w:w="328" w:type="pct"/>
            <w:tcBorders>
              <w:top w:val="nil"/>
              <w:left w:val="nil"/>
              <w:bottom w:val="single" w:sz="4" w:space="0" w:color="auto"/>
              <w:right w:val="single" w:sz="4" w:space="0" w:color="auto"/>
            </w:tcBorders>
            <w:shd w:val="clear" w:color="auto" w:fill="auto"/>
            <w:noWrap/>
            <w:vAlign w:val="center"/>
            <w:hideMark/>
          </w:tcPr>
          <w:p w14:paraId="22E9FD8D" w14:textId="77777777" w:rsidR="006F5930" w:rsidRPr="006F5930" w:rsidRDefault="006F5930">
            <w:pPr>
              <w:jc w:val="right"/>
              <w:rPr>
                <w:color w:val="000000"/>
                <w:sz w:val="18"/>
                <w:szCs w:val="18"/>
              </w:rPr>
            </w:pPr>
            <w:r w:rsidRPr="006F5930">
              <w:rPr>
                <w:color w:val="000000"/>
                <w:sz w:val="18"/>
                <w:szCs w:val="18"/>
              </w:rPr>
              <w:t>6.791,5</w:t>
            </w:r>
          </w:p>
        </w:tc>
        <w:tc>
          <w:tcPr>
            <w:tcW w:w="328" w:type="pct"/>
            <w:tcBorders>
              <w:top w:val="nil"/>
              <w:left w:val="nil"/>
              <w:bottom w:val="single" w:sz="4" w:space="0" w:color="auto"/>
              <w:right w:val="single" w:sz="4" w:space="0" w:color="auto"/>
            </w:tcBorders>
            <w:shd w:val="clear" w:color="auto" w:fill="auto"/>
            <w:noWrap/>
            <w:vAlign w:val="center"/>
            <w:hideMark/>
          </w:tcPr>
          <w:p w14:paraId="05B0C33F"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93F0420"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18E4154"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96CF71A" w14:textId="77777777" w:rsidR="006F5930" w:rsidRPr="006F5930" w:rsidRDefault="006F5930">
            <w:pPr>
              <w:jc w:val="right"/>
              <w:rPr>
                <w:color w:val="000000"/>
                <w:sz w:val="18"/>
                <w:szCs w:val="18"/>
              </w:rPr>
            </w:pPr>
            <w:r w:rsidRPr="006F5930">
              <w:rPr>
                <w:color w:val="000000"/>
                <w:sz w:val="18"/>
                <w:szCs w:val="18"/>
              </w:rPr>
              <w:t>358,0</w:t>
            </w:r>
          </w:p>
        </w:tc>
        <w:tc>
          <w:tcPr>
            <w:tcW w:w="328" w:type="pct"/>
            <w:tcBorders>
              <w:top w:val="nil"/>
              <w:left w:val="nil"/>
              <w:bottom w:val="single" w:sz="4" w:space="0" w:color="auto"/>
              <w:right w:val="single" w:sz="4" w:space="0" w:color="auto"/>
            </w:tcBorders>
            <w:shd w:val="clear" w:color="auto" w:fill="auto"/>
            <w:noWrap/>
            <w:vAlign w:val="center"/>
            <w:hideMark/>
          </w:tcPr>
          <w:p w14:paraId="24507424" w14:textId="77777777" w:rsidR="006F5930" w:rsidRPr="006F5930" w:rsidRDefault="006F5930">
            <w:pPr>
              <w:jc w:val="right"/>
              <w:rPr>
                <w:color w:val="000000"/>
                <w:sz w:val="18"/>
                <w:szCs w:val="18"/>
              </w:rPr>
            </w:pPr>
            <w:r w:rsidRPr="006F5930">
              <w:rPr>
                <w:color w:val="000000"/>
                <w:sz w:val="18"/>
                <w:szCs w:val="18"/>
              </w:rPr>
              <w:t>462,9</w:t>
            </w:r>
          </w:p>
        </w:tc>
        <w:tc>
          <w:tcPr>
            <w:tcW w:w="328" w:type="pct"/>
            <w:tcBorders>
              <w:top w:val="nil"/>
              <w:left w:val="nil"/>
              <w:bottom w:val="single" w:sz="4" w:space="0" w:color="auto"/>
              <w:right w:val="single" w:sz="4" w:space="0" w:color="auto"/>
            </w:tcBorders>
            <w:shd w:val="clear" w:color="auto" w:fill="auto"/>
            <w:noWrap/>
            <w:vAlign w:val="center"/>
            <w:hideMark/>
          </w:tcPr>
          <w:p w14:paraId="3D845ECC" w14:textId="77777777" w:rsidR="006F5930" w:rsidRPr="006F5930" w:rsidRDefault="006F5930">
            <w:pPr>
              <w:jc w:val="right"/>
              <w:rPr>
                <w:color w:val="000000"/>
                <w:sz w:val="18"/>
                <w:szCs w:val="18"/>
              </w:rPr>
            </w:pPr>
            <w:r w:rsidRPr="006F5930">
              <w:rPr>
                <w:color w:val="000000"/>
                <w:sz w:val="18"/>
                <w:szCs w:val="18"/>
              </w:rPr>
              <w:t>531,6</w:t>
            </w:r>
          </w:p>
        </w:tc>
        <w:tc>
          <w:tcPr>
            <w:tcW w:w="328" w:type="pct"/>
            <w:tcBorders>
              <w:top w:val="nil"/>
              <w:left w:val="nil"/>
              <w:bottom w:val="single" w:sz="4" w:space="0" w:color="auto"/>
              <w:right w:val="single" w:sz="4" w:space="0" w:color="auto"/>
            </w:tcBorders>
            <w:shd w:val="clear" w:color="auto" w:fill="auto"/>
            <w:noWrap/>
            <w:vAlign w:val="center"/>
            <w:hideMark/>
          </w:tcPr>
          <w:p w14:paraId="1A358A29" w14:textId="77777777" w:rsidR="006F5930" w:rsidRPr="006F5930" w:rsidRDefault="006F5930">
            <w:pPr>
              <w:jc w:val="right"/>
              <w:rPr>
                <w:color w:val="000000"/>
                <w:sz w:val="18"/>
                <w:szCs w:val="18"/>
              </w:rPr>
            </w:pPr>
            <w:r w:rsidRPr="006F5930">
              <w:rPr>
                <w:color w:val="000000"/>
                <w:sz w:val="18"/>
                <w:szCs w:val="18"/>
              </w:rPr>
              <w:t>1.352,5</w:t>
            </w:r>
          </w:p>
        </w:tc>
        <w:tc>
          <w:tcPr>
            <w:tcW w:w="328" w:type="pct"/>
            <w:tcBorders>
              <w:top w:val="nil"/>
              <w:left w:val="nil"/>
              <w:bottom w:val="single" w:sz="4" w:space="0" w:color="auto"/>
              <w:right w:val="single" w:sz="4" w:space="0" w:color="auto"/>
            </w:tcBorders>
            <w:shd w:val="clear" w:color="auto" w:fill="auto"/>
            <w:noWrap/>
            <w:vAlign w:val="center"/>
            <w:hideMark/>
          </w:tcPr>
          <w:p w14:paraId="1301F667" w14:textId="77777777" w:rsidR="006F5930" w:rsidRPr="006F5930" w:rsidRDefault="006F5930">
            <w:pPr>
              <w:jc w:val="right"/>
              <w:rPr>
                <w:color w:val="000000"/>
                <w:sz w:val="18"/>
                <w:szCs w:val="18"/>
              </w:rPr>
            </w:pPr>
            <w:r w:rsidRPr="006F5930">
              <w:rPr>
                <w:color w:val="000000"/>
                <w:sz w:val="18"/>
                <w:szCs w:val="18"/>
              </w:rPr>
              <w:t>3.730,2</w:t>
            </w:r>
          </w:p>
        </w:tc>
        <w:tc>
          <w:tcPr>
            <w:tcW w:w="333" w:type="pct"/>
            <w:tcBorders>
              <w:top w:val="nil"/>
              <w:left w:val="nil"/>
              <w:bottom w:val="single" w:sz="4" w:space="0" w:color="auto"/>
              <w:right w:val="single" w:sz="4" w:space="0" w:color="auto"/>
            </w:tcBorders>
            <w:shd w:val="clear" w:color="auto" w:fill="auto"/>
            <w:noWrap/>
            <w:vAlign w:val="center"/>
            <w:hideMark/>
          </w:tcPr>
          <w:p w14:paraId="4D56870A" w14:textId="77777777" w:rsidR="006F5930" w:rsidRPr="006F5930" w:rsidRDefault="006F5930">
            <w:pPr>
              <w:jc w:val="right"/>
              <w:rPr>
                <w:color w:val="000000"/>
                <w:sz w:val="18"/>
                <w:szCs w:val="18"/>
              </w:rPr>
            </w:pPr>
            <w:r w:rsidRPr="006F5930">
              <w:rPr>
                <w:color w:val="000000"/>
                <w:sz w:val="18"/>
                <w:szCs w:val="18"/>
              </w:rPr>
              <w:t>1.708,7</w:t>
            </w:r>
          </w:p>
        </w:tc>
        <w:tc>
          <w:tcPr>
            <w:tcW w:w="328" w:type="pct"/>
            <w:tcBorders>
              <w:top w:val="nil"/>
              <w:left w:val="nil"/>
              <w:bottom w:val="single" w:sz="4" w:space="0" w:color="auto"/>
              <w:right w:val="single" w:sz="4" w:space="0" w:color="auto"/>
            </w:tcBorders>
            <w:shd w:val="clear" w:color="auto" w:fill="auto"/>
            <w:noWrap/>
            <w:vAlign w:val="center"/>
            <w:hideMark/>
          </w:tcPr>
          <w:p w14:paraId="0B875843" w14:textId="77777777" w:rsidR="006F5930" w:rsidRPr="006F5930" w:rsidRDefault="006F5930">
            <w:pPr>
              <w:jc w:val="right"/>
              <w:rPr>
                <w:color w:val="000000"/>
                <w:sz w:val="18"/>
                <w:szCs w:val="18"/>
              </w:rPr>
            </w:pPr>
            <w:r w:rsidRPr="006F5930">
              <w:rPr>
                <w:color w:val="000000"/>
                <w:sz w:val="18"/>
                <w:szCs w:val="18"/>
              </w:rPr>
              <w:t>5.438,9</w:t>
            </w:r>
          </w:p>
        </w:tc>
      </w:tr>
      <w:tr w:rsidR="006F5930" w:rsidRPr="006F5930" w14:paraId="6CDFB8C3" w14:textId="77777777" w:rsidTr="006F5930">
        <w:trPr>
          <w:trHeight w:val="315"/>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74C158B2" w14:textId="77777777" w:rsidR="006F5930" w:rsidRPr="006F5930" w:rsidRDefault="006F5930">
            <w:pPr>
              <w:rPr>
                <w:sz w:val="18"/>
                <w:szCs w:val="18"/>
              </w:rPr>
            </w:pPr>
            <w:r w:rsidRPr="006F5930">
              <w:rPr>
                <w:sz w:val="18"/>
                <w:szCs w:val="18"/>
              </w:rPr>
              <w:t>дуглазија</w:t>
            </w:r>
          </w:p>
        </w:tc>
        <w:tc>
          <w:tcPr>
            <w:tcW w:w="328" w:type="pct"/>
            <w:tcBorders>
              <w:top w:val="nil"/>
              <w:left w:val="nil"/>
              <w:bottom w:val="single" w:sz="4" w:space="0" w:color="auto"/>
              <w:right w:val="single" w:sz="4" w:space="0" w:color="auto"/>
            </w:tcBorders>
            <w:shd w:val="clear" w:color="auto" w:fill="auto"/>
            <w:noWrap/>
            <w:vAlign w:val="center"/>
            <w:hideMark/>
          </w:tcPr>
          <w:p w14:paraId="3874A8EA" w14:textId="77777777" w:rsidR="006F5930" w:rsidRPr="006F5930" w:rsidRDefault="006F5930">
            <w:pPr>
              <w:jc w:val="right"/>
              <w:rPr>
                <w:color w:val="000000"/>
                <w:sz w:val="18"/>
                <w:szCs w:val="18"/>
              </w:rPr>
            </w:pPr>
            <w:r w:rsidRPr="006F5930">
              <w:rPr>
                <w:color w:val="000000"/>
                <w:sz w:val="18"/>
                <w:szCs w:val="18"/>
              </w:rPr>
              <w:t>9.255,4</w:t>
            </w:r>
          </w:p>
        </w:tc>
        <w:tc>
          <w:tcPr>
            <w:tcW w:w="328" w:type="pct"/>
            <w:tcBorders>
              <w:top w:val="nil"/>
              <w:left w:val="nil"/>
              <w:bottom w:val="single" w:sz="4" w:space="0" w:color="auto"/>
              <w:right w:val="single" w:sz="4" w:space="0" w:color="auto"/>
            </w:tcBorders>
            <w:shd w:val="clear" w:color="auto" w:fill="auto"/>
            <w:noWrap/>
            <w:vAlign w:val="center"/>
            <w:hideMark/>
          </w:tcPr>
          <w:p w14:paraId="6E80E369" w14:textId="77777777" w:rsidR="006F5930" w:rsidRPr="006F5930" w:rsidRDefault="006F5930">
            <w:pPr>
              <w:jc w:val="right"/>
              <w:rPr>
                <w:color w:val="000000"/>
                <w:sz w:val="18"/>
                <w:szCs w:val="18"/>
              </w:rPr>
            </w:pPr>
            <w:r w:rsidRPr="006F5930">
              <w:rPr>
                <w:color w:val="000000"/>
                <w:sz w:val="18"/>
                <w:szCs w:val="18"/>
              </w:rPr>
              <w:t>1.851,1</w:t>
            </w:r>
          </w:p>
        </w:tc>
        <w:tc>
          <w:tcPr>
            <w:tcW w:w="328" w:type="pct"/>
            <w:tcBorders>
              <w:top w:val="nil"/>
              <w:left w:val="nil"/>
              <w:bottom w:val="single" w:sz="4" w:space="0" w:color="auto"/>
              <w:right w:val="single" w:sz="4" w:space="0" w:color="auto"/>
            </w:tcBorders>
            <w:shd w:val="clear" w:color="auto" w:fill="auto"/>
            <w:noWrap/>
            <w:vAlign w:val="center"/>
            <w:hideMark/>
          </w:tcPr>
          <w:p w14:paraId="61A11B25" w14:textId="77777777" w:rsidR="006F5930" w:rsidRPr="006F5930" w:rsidRDefault="006F5930">
            <w:pPr>
              <w:jc w:val="right"/>
              <w:rPr>
                <w:color w:val="000000"/>
                <w:sz w:val="18"/>
                <w:szCs w:val="18"/>
              </w:rPr>
            </w:pPr>
            <w:r w:rsidRPr="006F5930">
              <w:rPr>
                <w:color w:val="000000"/>
                <w:sz w:val="18"/>
                <w:szCs w:val="18"/>
              </w:rPr>
              <w:t>7.404,3</w:t>
            </w:r>
          </w:p>
        </w:tc>
        <w:tc>
          <w:tcPr>
            <w:tcW w:w="328" w:type="pct"/>
            <w:tcBorders>
              <w:top w:val="nil"/>
              <w:left w:val="nil"/>
              <w:bottom w:val="single" w:sz="4" w:space="0" w:color="auto"/>
              <w:right w:val="single" w:sz="4" w:space="0" w:color="auto"/>
            </w:tcBorders>
            <w:shd w:val="clear" w:color="auto" w:fill="auto"/>
            <w:noWrap/>
            <w:vAlign w:val="center"/>
            <w:hideMark/>
          </w:tcPr>
          <w:p w14:paraId="7C9B38C6"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9DDF811"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3829300" w14:textId="77777777" w:rsidR="006F5930" w:rsidRPr="006F5930" w:rsidRDefault="006F5930">
            <w:pPr>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34E0CEA" w14:textId="77777777" w:rsidR="006F5930" w:rsidRPr="006F5930" w:rsidRDefault="006F5930">
            <w:pPr>
              <w:jc w:val="right"/>
              <w:rPr>
                <w:color w:val="000000"/>
                <w:sz w:val="18"/>
                <w:szCs w:val="18"/>
              </w:rPr>
            </w:pPr>
            <w:r w:rsidRPr="006F5930">
              <w:rPr>
                <w:color w:val="000000"/>
                <w:sz w:val="18"/>
                <w:szCs w:val="18"/>
              </w:rPr>
              <w:t>338,7</w:t>
            </w:r>
          </w:p>
        </w:tc>
        <w:tc>
          <w:tcPr>
            <w:tcW w:w="328" w:type="pct"/>
            <w:tcBorders>
              <w:top w:val="nil"/>
              <w:left w:val="nil"/>
              <w:bottom w:val="single" w:sz="4" w:space="0" w:color="auto"/>
              <w:right w:val="single" w:sz="4" w:space="0" w:color="auto"/>
            </w:tcBorders>
            <w:shd w:val="clear" w:color="auto" w:fill="auto"/>
            <w:noWrap/>
            <w:vAlign w:val="center"/>
            <w:hideMark/>
          </w:tcPr>
          <w:p w14:paraId="24524367" w14:textId="77777777" w:rsidR="006F5930" w:rsidRPr="006F5930" w:rsidRDefault="006F5930">
            <w:pPr>
              <w:jc w:val="right"/>
              <w:rPr>
                <w:color w:val="000000"/>
                <w:sz w:val="18"/>
                <w:szCs w:val="18"/>
              </w:rPr>
            </w:pPr>
            <w:r w:rsidRPr="006F5930">
              <w:rPr>
                <w:color w:val="000000"/>
                <w:sz w:val="18"/>
                <w:szCs w:val="18"/>
              </w:rPr>
              <w:t>451,6</w:t>
            </w:r>
          </w:p>
        </w:tc>
        <w:tc>
          <w:tcPr>
            <w:tcW w:w="328" w:type="pct"/>
            <w:tcBorders>
              <w:top w:val="nil"/>
              <w:left w:val="nil"/>
              <w:bottom w:val="single" w:sz="4" w:space="0" w:color="auto"/>
              <w:right w:val="single" w:sz="4" w:space="0" w:color="auto"/>
            </w:tcBorders>
            <w:shd w:val="clear" w:color="auto" w:fill="auto"/>
            <w:noWrap/>
            <w:vAlign w:val="center"/>
            <w:hideMark/>
          </w:tcPr>
          <w:p w14:paraId="02F08A75" w14:textId="77777777" w:rsidR="006F5930" w:rsidRPr="006F5930" w:rsidRDefault="006F5930">
            <w:pPr>
              <w:jc w:val="right"/>
              <w:rPr>
                <w:color w:val="000000"/>
                <w:sz w:val="18"/>
                <w:szCs w:val="18"/>
              </w:rPr>
            </w:pPr>
            <w:r w:rsidRPr="006F5930">
              <w:rPr>
                <w:color w:val="000000"/>
                <w:sz w:val="18"/>
                <w:szCs w:val="18"/>
              </w:rPr>
              <w:t>508,0</w:t>
            </w:r>
          </w:p>
        </w:tc>
        <w:tc>
          <w:tcPr>
            <w:tcW w:w="328" w:type="pct"/>
            <w:tcBorders>
              <w:top w:val="nil"/>
              <w:left w:val="nil"/>
              <w:bottom w:val="single" w:sz="4" w:space="0" w:color="auto"/>
              <w:right w:val="single" w:sz="4" w:space="0" w:color="auto"/>
            </w:tcBorders>
            <w:shd w:val="clear" w:color="auto" w:fill="auto"/>
            <w:noWrap/>
            <w:vAlign w:val="center"/>
            <w:hideMark/>
          </w:tcPr>
          <w:p w14:paraId="60FC5B48" w14:textId="77777777" w:rsidR="006F5930" w:rsidRPr="006F5930" w:rsidRDefault="006F5930">
            <w:pPr>
              <w:jc w:val="right"/>
              <w:rPr>
                <w:color w:val="000000"/>
                <w:sz w:val="18"/>
                <w:szCs w:val="18"/>
              </w:rPr>
            </w:pPr>
            <w:r w:rsidRPr="006F5930">
              <w:rPr>
                <w:color w:val="000000"/>
                <w:sz w:val="18"/>
                <w:szCs w:val="18"/>
              </w:rPr>
              <w:t>1.298,3</w:t>
            </w:r>
          </w:p>
        </w:tc>
        <w:tc>
          <w:tcPr>
            <w:tcW w:w="328" w:type="pct"/>
            <w:tcBorders>
              <w:top w:val="nil"/>
              <w:left w:val="nil"/>
              <w:bottom w:val="single" w:sz="4" w:space="0" w:color="auto"/>
              <w:right w:val="single" w:sz="4" w:space="0" w:color="auto"/>
            </w:tcBorders>
            <w:shd w:val="clear" w:color="auto" w:fill="auto"/>
            <w:noWrap/>
            <w:vAlign w:val="center"/>
            <w:hideMark/>
          </w:tcPr>
          <w:p w14:paraId="4C46BC83" w14:textId="77777777" w:rsidR="006F5930" w:rsidRPr="006F5930" w:rsidRDefault="006F5930">
            <w:pPr>
              <w:jc w:val="right"/>
              <w:rPr>
                <w:color w:val="000000"/>
                <w:sz w:val="18"/>
                <w:szCs w:val="18"/>
              </w:rPr>
            </w:pPr>
            <w:r w:rsidRPr="006F5930">
              <w:rPr>
                <w:color w:val="000000"/>
                <w:sz w:val="18"/>
                <w:szCs w:val="18"/>
              </w:rPr>
              <w:t>4.254,9</w:t>
            </w:r>
          </w:p>
        </w:tc>
        <w:tc>
          <w:tcPr>
            <w:tcW w:w="333" w:type="pct"/>
            <w:tcBorders>
              <w:top w:val="nil"/>
              <w:left w:val="nil"/>
              <w:bottom w:val="single" w:sz="4" w:space="0" w:color="auto"/>
              <w:right w:val="single" w:sz="4" w:space="0" w:color="auto"/>
            </w:tcBorders>
            <w:shd w:val="clear" w:color="auto" w:fill="auto"/>
            <w:noWrap/>
            <w:vAlign w:val="center"/>
            <w:hideMark/>
          </w:tcPr>
          <w:p w14:paraId="50BAD8E3" w14:textId="77777777" w:rsidR="006F5930" w:rsidRPr="006F5930" w:rsidRDefault="006F5930">
            <w:pPr>
              <w:jc w:val="right"/>
              <w:rPr>
                <w:color w:val="000000"/>
                <w:sz w:val="18"/>
                <w:szCs w:val="18"/>
              </w:rPr>
            </w:pPr>
            <w:r w:rsidRPr="006F5930">
              <w:rPr>
                <w:color w:val="000000"/>
                <w:sz w:val="18"/>
                <w:szCs w:val="18"/>
              </w:rPr>
              <w:t>1.851,1</w:t>
            </w:r>
          </w:p>
        </w:tc>
        <w:tc>
          <w:tcPr>
            <w:tcW w:w="328" w:type="pct"/>
            <w:tcBorders>
              <w:top w:val="nil"/>
              <w:left w:val="nil"/>
              <w:bottom w:val="single" w:sz="4" w:space="0" w:color="auto"/>
              <w:right w:val="single" w:sz="4" w:space="0" w:color="auto"/>
            </w:tcBorders>
            <w:shd w:val="clear" w:color="auto" w:fill="auto"/>
            <w:noWrap/>
            <w:vAlign w:val="center"/>
            <w:hideMark/>
          </w:tcPr>
          <w:p w14:paraId="2B1F5A80" w14:textId="77777777" w:rsidR="006F5930" w:rsidRPr="006F5930" w:rsidRDefault="006F5930">
            <w:pPr>
              <w:jc w:val="right"/>
              <w:rPr>
                <w:color w:val="000000"/>
                <w:sz w:val="18"/>
                <w:szCs w:val="18"/>
              </w:rPr>
            </w:pPr>
            <w:r w:rsidRPr="006F5930">
              <w:rPr>
                <w:color w:val="000000"/>
                <w:sz w:val="18"/>
                <w:szCs w:val="18"/>
              </w:rPr>
              <w:t>6.106,0</w:t>
            </w:r>
          </w:p>
        </w:tc>
      </w:tr>
      <w:tr w:rsidR="006F5930" w:rsidRPr="006F5930" w14:paraId="45D7E6B1" w14:textId="77777777" w:rsidTr="006F5930">
        <w:trPr>
          <w:trHeight w:val="315"/>
        </w:trPr>
        <w:tc>
          <w:tcPr>
            <w:tcW w:w="727" w:type="pct"/>
            <w:tcBorders>
              <w:top w:val="nil"/>
              <w:left w:val="single" w:sz="4" w:space="0" w:color="auto"/>
              <w:bottom w:val="single" w:sz="4" w:space="0" w:color="auto"/>
              <w:right w:val="single" w:sz="4" w:space="0" w:color="auto"/>
            </w:tcBorders>
            <w:shd w:val="clear" w:color="000000" w:fill="D9D9D9"/>
            <w:vAlign w:val="center"/>
            <w:hideMark/>
          </w:tcPr>
          <w:p w14:paraId="5DC00FFE" w14:textId="77777777" w:rsidR="006F5930" w:rsidRPr="006F5930" w:rsidRDefault="006F5930">
            <w:pPr>
              <w:jc w:val="center"/>
              <w:rPr>
                <w:color w:val="000000"/>
                <w:sz w:val="18"/>
                <w:szCs w:val="18"/>
              </w:rPr>
            </w:pPr>
            <w:r w:rsidRPr="006F5930">
              <w:rPr>
                <w:color w:val="000000"/>
                <w:sz w:val="18"/>
                <w:szCs w:val="18"/>
              </w:rPr>
              <w:t>Укупно  четинари</w:t>
            </w:r>
          </w:p>
        </w:tc>
        <w:tc>
          <w:tcPr>
            <w:tcW w:w="328" w:type="pct"/>
            <w:tcBorders>
              <w:top w:val="nil"/>
              <w:left w:val="nil"/>
              <w:bottom w:val="single" w:sz="4" w:space="0" w:color="auto"/>
              <w:right w:val="single" w:sz="4" w:space="0" w:color="auto"/>
            </w:tcBorders>
            <w:shd w:val="clear" w:color="000000" w:fill="D9D9D9"/>
            <w:vAlign w:val="center"/>
            <w:hideMark/>
          </w:tcPr>
          <w:p w14:paraId="2C32668E" w14:textId="77777777" w:rsidR="006F5930" w:rsidRPr="006F5930" w:rsidRDefault="006F5930">
            <w:pPr>
              <w:jc w:val="right"/>
              <w:rPr>
                <w:color w:val="000000"/>
                <w:sz w:val="18"/>
                <w:szCs w:val="18"/>
              </w:rPr>
            </w:pPr>
            <w:r w:rsidRPr="006F5930">
              <w:rPr>
                <w:color w:val="000000"/>
                <w:sz w:val="18"/>
                <w:szCs w:val="18"/>
              </w:rPr>
              <w:t>82.819,2</w:t>
            </w:r>
          </w:p>
        </w:tc>
        <w:tc>
          <w:tcPr>
            <w:tcW w:w="328" w:type="pct"/>
            <w:tcBorders>
              <w:top w:val="nil"/>
              <w:left w:val="nil"/>
              <w:bottom w:val="single" w:sz="4" w:space="0" w:color="auto"/>
              <w:right w:val="single" w:sz="4" w:space="0" w:color="auto"/>
            </w:tcBorders>
            <w:shd w:val="clear" w:color="000000" w:fill="D9D9D9"/>
            <w:vAlign w:val="center"/>
            <w:hideMark/>
          </w:tcPr>
          <w:p w14:paraId="249522EA" w14:textId="77777777" w:rsidR="006F5930" w:rsidRPr="006F5930" w:rsidRDefault="006F5930">
            <w:pPr>
              <w:jc w:val="right"/>
              <w:rPr>
                <w:color w:val="000000"/>
                <w:sz w:val="18"/>
                <w:szCs w:val="18"/>
              </w:rPr>
            </w:pPr>
            <w:r w:rsidRPr="006F5930">
              <w:rPr>
                <w:color w:val="000000"/>
                <w:sz w:val="18"/>
                <w:szCs w:val="18"/>
              </w:rPr>
              <w:t>16.563,8</w:t>
            </w:r>
          </w:p>
        </w:tc>
        <w:tc>
          <w:tcPr>
            <w:tcW w:w="328" w:type="pct"/>
            <w:tcBorders>
              <w:top w:val="nil"/>
              <w:left w:val="nil"/>
              <w:bottom w:val="single" w:sz="4" w:space="0" w:color="auto"/>
              <w:right w:val="single" w:sz="4" w:space="0" w:color="auto"/>
            </w:tcBorders>
            <w:shd w:val="clear" w:color="000000" w:fill="D9D9D9"/>
            <w:vAlign w:val="center"/>
            <w:hideMark/>
          </w:tcPr>
          <w:p w14:paraId="08692FDF" w14:textId="77777777" w:rsidR="006F5930" w:rsidRPr="006F5930" w:rsidRDefault="006F5930">
            <w:pPr>
              <w:jc w:val="right"/>
              <w:rPr>
                <w:color w:val="000000"/>
                <w:sz w:val="18"/>
                <w:szCs w:val="18"/>
              </w:rPr>
            </w:pPr>
            <w:r w:rsidRPr="006F5930">
              <w:rPr>
                <w:color w:val="000000"/>
                <w:sz w:val="18"/>
                <w:szCs w:val="18"/>
              </w:rPr>
              <w:t>66.255,4</w:t>
            </w:r>
          </w:p>
        </w:tc>
        <w:tc>
          <w:tcPr>
            <w:tcW w:w="328" w:type="pct"/>
            <w:tcBorders>
              <w:top w:val="nil"/>
              <w:left w:val="nil"/>
              <w:bottom w:val="single" w:sz="4" w:space="0" w:color="auto"/>
              <w:right w:val="single" w:sz="4" w:space="0" w:color="auto"/>
            </w:tcBorders>
            <w:shd w:val="clear" w:color="000000" w:fill="D9D9D9"/>
            <w:vAlign w:val="center"/>
            <w:hideMark/>
          </w:tcPr>
          <w:p w14:paraId="465E2EB7" w14:textId="77777777" w:rsidR="006F5930" w:rsidRPr="006F5930" w:rsidRDefault="006F5930">
            <w:pPr>
              <w:jc w:val="right"/>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000000" w:fill="D9D9D9"/>
            <w:vAlign w:val="center"/>
            <w:hideMark/>
          </w:tcPr>
          <w:p w14:paraId="2632FEDE" w14:textId="77777777" w:rsidR="006F5930" w:rsidRPr="006F5930" w:rsidRDefault="006F5930">
            <w:pPr>
              <w:jc w:val="right"/>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000000" w:fill="D9D9D9"/>
            <w:vAlign w:val="center"/>
            <w:hideMark/>
          </w:tcPr>
          <w:p w14:paraId="0D686311" w14:textId="77777777" w:rsidR="006F5930" w:rsidRPr="006F5930" w:rsidRDefault="006F5930">
            <w:pPr>
              <w:jc w:val="right"/>
              <w:rPr>
                <w:color w:val="000000"/>
                <w:sz w:val="18"/>
                <w:szCs w:val="18"/>
              </w:rPr>
            </w:pPr>
            <w:r w:rsidRPr="006F5930">
              <w:rPr>
                <w:color w:val="000000"/>
                <w:sz w:val="18"/>
                <w:szCs w:val="18"/>
              </w:rPr>
              <w:t> </w:t>
            </w:r>
          </w:p>
        </w:tc>
        <w:tc>
          <w:tcPr>
            <w:tcW w:w="328" w:type="pct"/>
            <w:tcBorders>
              <w:top w:val="nil"/>
              <w:left w:val="nil"/>
              <w:bottom w:val="single" w:sz="4" w:space="0" w:color="auto"/>
              <w:right w:val="single" w:sz="4" w:space="0" w:color="auto"/>
            </w:tcBorders>
            <w:shd w:val="clear" w:color="000000" w:fill="D9D9D9"/>
            <w:vAlign w:val="center"/>
            <w:hideMark/>
          </w:tcPr>
          <w:p w14:paraId="78AD4389" w14:textId="77777777" w:rsidR="006F5930" w:rsidRPr="006F5930" w:rsidRDefault="006F5930">
            <w:pPr>
              <w:jc w:val="right"/>
              <w:rPr>
                <w:color w:val="000000"/>
                <w:sz w:val="18"/>
                <w:szCs w:val="18"/>
              </w:rPr>
            </w:pPr>
            <w:r w:rsidRPr="006F5930">
              <w:rPr>
                <w:color w:val="000000"/>
                <w:sz w:val="18"/>
                <w:szCs w:val="18"/>
              </w:rPr>
              <w:t>2.539,7</w:t>
            </w:r>
          </w:p>
        </w:tc>
        <w:tc>
          <w:tcPr>
            <w:tcW w:w="328" w:type="pct"/>
            <w:tcBorders>
              <w:top w:val="nil"/>
              <w:left w:val="nil"/>
              <w:bottom w:val="single" w:sz="4" w:space="0" w:color="auto"/>
              <w:right w:val="single" w:sz="4" w:space="0" w:color="auto"/>
            </w:tcBorders>
            <w:shd w:val="clear" w:color="000000" w:fill="D9D9D9"/>
            <w:vAlign w:val="center"/>
            <w:hideMark/>
          </w:tcPr>
          <w:p w14:paraId="2A04E019" w14:textId="77777777" w:rsidR="006F5930" w:rsidRPr="006F5930" w:rsidRDefault="006F5930">
            <w:pPr>
              <w:jc w:val="right"/>
              <w:rPr>
                <w:color w:val="000000"/>
                <w:sz w:val="18"/>
                <w:szCs w:val="18"/>
              </w:rPr>
            </w:pPr>
            <w:r w:rsidRPr="006F5930">
              <w:rPr>
                <w:color w:val="000000"/>
                <w:sz w:val="18"/>
                <w:szCs w:val="18"/>
              </w:rPr>
              <w:t>3.308,7</w:t>
            </w:r>
          </w:p>
        </w:tc>
        <w:tc>
          <w:tcPr>
            <w:tcW w:w="328" w:type="pct"/>
            <w:tcBorders>
              <w:top w:val="nil"/>
              <w:left w:val="nil"/>
              <w:bottom w:val="single" w:sz="4" w:space="0" w:color="auto"/>
              <w:right w:val="single" w:sz="4" w:space="0" w:color="auto"/>
            </w:tcBorders>
            <w:shd w:val="clear" w:color="000000" w:fill="D9D9D9"/>
            <w:vAlign w:val="center"/>
            <w:hideMark/>
          </w:tcPr>
          <w:p w14:paraId="1815E657" w14:textId="77777777" w:rsidR="006F5930" w:rsidRPr="006F5930" w:rsidRDefault="006F5930">
            <w:pPr>
              <w:jc w:val="right"/>
              <w:rPr>
                <w:color w:val="000000"/>
                <w:sz w:val="18"/>
                <w:szCs w:val="18"/>
              </w:rPr>
            </w:pPr>
            <w:r w:rsidRPr="006F5930">
              <w:rPr>
                <w:color w:val="000000"/>
                <w:sz w:val="18"/>
                <w:szCs w:val="18"/>
              </w:rPr>
              <w:t>3.777,4</w:t>
            </w:r>
          </w:p>
        </w:tc>
        <w:tc>
          <w:tcPr>
            <w:tcW w:w="328" w:type="pct"/>
            <w:tcBorders>
              <w:top w:val="nil"/>
              <w:left w:val="nil"/>
              <w:bottom w:val="single" w:sz="4" w:space="0" w:color="auto"/>
              <w:right w:val="single" w:sz="4" w:space="0" w:color="auto"/>
            </w:tcBorders>
            <w:shd w:val="clear" w:color="000000" w:fill="D9D9D9"/>
            <w:vAlign w:val="center"/>
            <w:hideMark/>
          </w:tcPr>
          <w:p w14:paraId="1B32677B" w14:textId="77777777" w:rsidR="006F5930" w:rsidRPr="006F5930" w:rsidRDefault="006F5930">
            <w:pPr>
              <w:jc w:val="right"/>
              <w:rPr>
                <w:color w:val="000000"/>
                <w:sz w:val="18"/>
                <w:szCs w:val="18"/>
              </w:rPr>
            </w:pPr>
            <w:r w:rsidRPr="006F5930">
              <w:rPr>
                <w:color w:val="000000"/>
                <w:sz w:val="18"/>
                <w:szCs w:val="18"/>
              </w:rPr>
              <w:t>9.625,8</w:t>
            </w:r>
          </w:p>
        </w:tc>
        <w:tc>
          <w:tcPr>
            <w:tcW w:w="328" w:type="pct"/>
            <w:tcBorders>
              <w:top w:val="nil"/>
              <w:left w:val="nil"/>
              <w:bottom w:val="single" w:sz="4" w:space="0" w:color="auto"/>
              <w:right w:val="single" w:sz="4" w:space="0" w:color="auto"/>
            </w:tcBorders>
            <w:shd w:val="clear" w:color="000000" w:fill="D9D9D9"/>
            <w:vAlign w:val="center"/>
            <w:hideMark/>
          </w:tcPr>
          <w:p w14:paraId="77B8A548" w14:textId="77777777" w:rsidR="006F5930" w:rsidRPr="006F5930" w:rsidRDefault="006F5930">
            <w:pPr>
              <w:jc w:val="right"/>
              <w:rPr>
                <w:color w:val="000000"/>
                <w:sz w:val="18"/>
                <w:szCs w:val="18"/>
              </w:rPr>
            </w:pPr>
            <w:r w:rsidRPr="006F5930">
              <w:rPr>
                <w:color w:val="000000"/>
                <w:sz w:val="18"/>
                <w:szCs w:val="18"/>
              </w:rPr>
              <w:t>40.031,8</w:t>
            </w:r>
          </w:p>
        </w:tc>
        <w:tc>
          <w:tcPr>
            <w:tcW w:w="333" w:type="pct"/>
            <w:tcBorders>
              <w:top w:val="nil"/>
              <w:left w:val="nil"/>
              <w:bottom w:val="single" w:sz="4" w:space="0" w:color="auto"/>
              <w:right w:val="single" w:sz="4" w:space="0" w:color="auto"/>
            </w:tcBorders>
            <w:shd w:val="clear" w:color="000000" w:fill="D9D9D9"/>
            <w:vAlign w:val="center"/>
            <w:hideMark/>
          </w:tcPr>
          <w:p w14:paraId="01A9C5ED" w14:textId="77777777" w:rsidR="006F5930" w:rsidRPr="006F5930" w:rsidRDefault="006F5930">
            <w:pPr>
              <w:jc w:val="right"/>
              <w:rPr>
                <w:color w:val="000000"/>
                <w:sz w:val="18"/>
                <w:szCs w:val="18"/>
              </w:rPr>
            </w:pPr>
            <w:r w:rsidRPr="006F5930">
              <w:rPr>
                <w:color w:val="000000"/>
                <w:sz w:val="18"/>
                <w:szCs w:val="18"/>
              </w:rPr>
              <w:t>16.597,7</w:t>
            </w:r>
          </w:p>
        </w:tc>
        <w:tc>
          <w:tcPr>
            <w:tcW w:w="328" w:type="pct"/>
            <w:tcBorders>
              <w:top w:val="nil"/>
              <w:left w:val="nil"/>
              <w:bottom w:val="single" w:sz="4" w:space="0" w:color="auto"/>
              <w:right w:val="single" w:sz="4" w:space="0" w:color="auto"/>
            </w:tcBorders>
            <w:shd w:val="clear" w:color="000000" w:fill="D9D9D9"/>
            <w:vAlign w:val="center"/>
            <w:hideMark/>
          </w:tcPr>
          <w:p w14:paraId="691AD7DB" w14:textId="77777777" w:rsidR="006F5930" w:rsidRPr="006F5930" w:rsidRDefault="006F5930">
            <w:pPr>
              <w:jc w:val="right"/>
              <w:rPr>
                <w:color w:val="000000"/>
                <w:sz w:val="18"/>
                <w:szCs w:val="18"/>
              </w:rPr>
            </w:pPr>
            <w:r w:rsidRPr="006F5930">
              <w:rPr>
                <w:color w:val="000000"/>
                <w:sz w:val="18"/>
                <w:szCs w:val="18"/>
              </w:rPr>
              <w:t>56.629,6</w:t>
            </w:r>
          </w:p>
        </w:tc>
      </w:tr>
      <w:tr w:rsidR="006F5930" w:rsidRPr="006F5930" w14:paraId="1E215462" w14:textId="77777777" w:rsidTr="006F5930">
        <w:trPr>
          <w:trHeight w:val="315"/>
        </w:trPr>
        <w:tc>
          <w:tcPr>
            <w:tcW w:w="727" w:type="pct"/>
            <w:tcBorders>
              <w:top w:val="nil"/>
              <w:left w:val="single" w:sz="4" w:space="0" w:color="auto"/>
              <w:bottom w:val="single" w:sz="4" w:space="0" w:color="auto"/>
              <w:right w:val="single" w:sz="4" w:space="0" w:color="auto"/>
            </w:tcBorders>
            <w:shd w:val="clear" w:color="000000" w:fill="D9D9D9"/>
            <w:vAlign w:val="center"/>
            <w:hideMark/>
          </w:tcPr>
          <w:p w14:paraId="06B9FC74" w14:textId="77777777" w:rsidR="006F5930" w:rsidRPr="006F5930" w:rsidRDefault="006F5930">
            <w:pPr>
              <w:jc w:val="center"/>
              <w:rPr>
                <w:b/>
                <w:bCs/>
                <w:color w:val="000000"/>
                <w:sz w:val="18"/>
                <w:szCs w:val="18"/>
              </w:rPr>
            </w:pPr>
            <w:r w:rsidRPr="006F5930">
              <w:rPr>
                <w:b/>
                <w:bCs/>
                <w:color w:val="000000"/>
                <w:sz w:val="18"/>
                <w:szCs w:val="18"/>
              </w:rPr>
              <w:t>Укупно у ГЈ</w:t>
            </w:r>
          </w:p>
        </w:tc>
        <w:tc>
          <w:tcPr>
            <w:tcW w:w="328" w:type="pct"/>
            <w:tcBorders>
              <w:top w:val="nil"/>
              <w:left w:val="nil"/>
              <w:bottom w:val="single" w:sz="4" w:space="0" w:color="auto"/>
              <w:right w:val="single" w:sz="4" w:space="0" w:color="auto"/>
            </w:tcBorders>
            <w:shd w:val="clear" w:color="000000" w:fill="D9D9D9"/>
            <w:vAlign w:val="center"/>
            <w:hideMark/>
          </w:tcPr>
          <w:p w14:paraId="2816B40D" w14:textId="77777777" w:rsidR="006F5930" w:rsidRPr="006F5930" w:rsidRDefault="006F5930">
            <w:pPr>
              <w:jc w:val="right"/>
              <w:rPr>
                <w:b/>
                <w:bCs/>
                <w:color w:val="000000"/>
                <w:sz w:val="18"/>
                <w:szCs w:val="18"/>
              </w:rPr>
            </w:pPr>
            <w:r w:rsidRPr="006F5930">
              <w:rPr>
                <w:b/>
                <w:bCs/>
                <w:color w:val="000000"/>
                <w:sz w:val="18"/>
                <w:szCs w:val="18"/>
              </w:rPr>
              <w:t>910.451,1</w:t>
            </w:r>
          </w:p>
        </w:tc>
        <w:tc>
          <w:tcPr>
            <w:tcW w:w="328" w:type="pct"/>
            <w:tcBorders>
              <w:top w:val="nil"/>
              <w:left w:val="nil"/>
              <w:bottom w:val="single" w:sz="4" w:space="0" w:color="auto"/>
              <w:right w:val="single" w:sz="4" w:space="0" w:color="auto"/>
            </w:tcBorders>
            <w:shd w:val="clear" w:color="000000" w:fill="D9D9D9"/>
            <w:vAlign w:val="center"/>
            <w:hideMark/>
          </w:tcPr>
          <w:p w14:paraId="0A061C42" w14:textId="77777777" w:rsidR="006F5930" w:rsidRPr="006F5930" w:rsidRDefault="006F5930">
            <w:pPr>
              <w:jc w:val="right"/>
              <w:rPr>
                <w:b/>
                <w:bCs/>
                <w:color w:val="000000"/>
                <w:sz w:val="18"/>
                <w:szCs w:val="18"/>
              </w:rPr>
            </w:pPr>
            <w:r w:rsidRPr="006F5930">
              <w:rPr>
                <w:b/>
                <w:bCs/>
                <w:color w:val="000000"/>
                <w:sz w:val="18"/>
                <w:szCs w:val="18"/>
              </w:rPr>
              <w:t>104.964,9</w:t>
            </w:r>
          </w:p>
        </w:tc>
        <w:tc>
          <w:tcPr>
            <w:tcW w:w="328" w:type="pct"/>
            <w:tcBorders>
              <w:top w:val="nil"/>
              <w:left w:val="nil"/>
              <w:bottom w:val="single" w:sz="4" w:space="0" w:color="auto"/>
              <w:right w:val="single" w:sz="4" w:space="0" w:color="auto"/>
            </w:tcBorders>
            <w:shd w:val="clear" w:color="000000" w:fill="D9D9D9"/>
            <w:vAlign w:val="center"/>
            <w:hideMark/>
          </w:tcPr>
          <w:p w14:paraId="2776D909" w14:textId="77777777" w:rsidR="006F5930" w:rsidRPr="006F5930" w:rsidRDefault="006F5930">
            <w:pPr>
              <w:jc w:val="right"/>
              <w:rPr>
                <w:b/>
                <w:bCs/>
                <w:color w:val="000000"/>
                <w:sz w:val="18"/>
                <w:szCs w:val="18"/>
              </w:rPr>
            </w:pPr>
            <w:r w:rsidRPr="006F5930">
              <w:rPr>
                <w:b/>
                <w:bCs/>
                <w:color w:val="000000"/>
                <w:sz w:val="18"/>
                <w:szCs w:val="18"/>
              </w:rPr>
              <w:t>805.486,2</w:t>
            </w:r>
          </w:p>
        </w:tc>
        <w:tc>
          <w:tcPr>
            <w:tcW w:w="328" w:type="pct"/>
            <w:tcBorders>
              <w:top w:val="nil"/>
              <w:left w:val="nil"/>
              <w:bottom w:val="single" w:sz="4" w:space="0" w:color="auto"/>
              <w:right w:val="single" w:sz="4" w:space="0" w:color="auto"/>
            </w:tcBorders>
            <w:shd w:val="clear" w:color="000000" w:fill="D9D9D9"/>
            <w:vAlign w:val="center"/>
            <w:hideMark/>
          </w:tcPr>
          <w:p w14:paraId="1570E592" w14:textId="77777777" w:rsidR="006F5930" w:rsidRPr="006F5930" w:rsidRDefault="006F5930">
            <w:pPr>
              <w:jc w:val="right"/>
              <w:rPr>
                <w:b/>
                <w:bCs/>
                <w:color w:val="000000"/>
                <w:sz w:val="18"/>
                <w:szCs w:val="18"/>
              </w:rPr>
            </w:pPr>
            <w:r w:rsidRPr="006F5930">
              <w:rPr>
                <w:b/>
                <w:bCs/>
                <w:color w:val="000000"/>
                <w:sz w:val="18"/>
                <w:szCs w:val="18"/>
              </w:rPr>
              <w:t>4.888,1</w:t>
            </w:r>
          </w:p>
        </w:tc>
        <w:tc>
          <w:tcPr>
            <w:tcW w:w="328" w:type="pct"/>
            <w:tcBorders>
              <w:top w:val="nil"/>
              <w:left w:val="nil"/>
              <w:bottom w:val="single" w:sz="4" w:space="0" w:color="auto"/>
              <w:right w:val="single" w:sz="4" w:space="0" w:color="auto"/>
            </w:tcBorders>
            <w:shd w:val="clear" w:color="000000" w:fill="D9D9D9"/>
            <w:vAlign w:val="center"/>
            <w:hideMark/>
          </w:tcPr>
          <w:p w14:paraId="2723C777" w14:textId="77777777" w:rsidR="006F5930" w:rsidRPr="006F5930" w:rsidRDefault="006F5930">
            <w:pPr>
              <w:jc w:val="right"/>
              <w:rPr>
                <w:b/>
                <w:bCs/>
                <w:color w:val="000000"/>
                <w:sz w:val="18"/>
                <w:szCs w:val="18"/>
              </w:rPr>
            </w:pPr>
            <w:r w:rsidRPr="006F5930">
              <w:rPr>
                <w:b/>
                <w:bCs/>
                <w:color w:val="000000"/>
                <w:sz w:val="18"/>
                <w:szCs w:val="18"/>
              </w:rPr>
              <w:t>11.164,1</w:t>
            </w:r>
          </w:p>
        </w:tc>
        <w:tc>
          <w:tcPr>
            <w:tcW w:w="328" w:type="pct"/>
            <w:tcBorders>
              <w:top w:val="nil"/>
              <w:left w:val="nil"/>
              <w:bottom w:val="single" w:sz="4" w:space="0" w:color="auto"/>
              <w:right w:val="single" w:sz="4" w:space="0" w:color="auto"/>
            </w:tcBorders>
            <w:shd w:val="clear" w:color="000000" w:fill="D9D9D9"/>
            <w:vAlign w:val="center"/>
            <w:hideMark/>
          </w:tcPr>
          <w:p w14:paraId="22A7E744" w14:textId="77777777" w:rsidR="006F5930" w:rsidRPr="006F5930" w:rsidRDefault="006F5930">
            <w:pPr>
              <w:jc w:val="right"/>
              <w:rPr>
                <w:b/>
                <w:bCs/>
                <w:color w:val="000000"/>
                <w:sz w:val="18"/>
                <w:szCs w:val="18"/>
              </w:rPr>
            </w:pPr>
            <w:r w:rsidRPr="006F5930">
              <w:rPr>
                <w:b/>
                <w:bCs/>
                <w:color w:val="000000"/>
                <w:sz w:val="18"/>
                <w:szCs w:val="18"/>
              </w:rPr>
              <w:t>16.219,6</w:t>
            </w:r>
          </w:p>
        </w:tc>
        <w:tc>
          <w:tcPr>
            <w:tcW w:w="328" w:type="pct"/>
            <w:tcBorders>
              <w:top w:val="nil"/>
              <w:left w:val="nil"/>
              <w:bottom w:val="single" w:sz="4" w:space="0" w:color="auto"/>
              <w:right w:val="single" w:sz="4" w:space="0" w:color="auto"/>
            </w:tcBorders>
            <w:shd w:val="clear" w:color="000000" w:fill="D9D9D9"/>
            <w:vAlign w:val="center"/>
            <w:hideMark/>
          </w:tcPr>
          <w:p w14:paraId="1E5FD6AD" w14:textId="77777777" w:rsidR="006F5930" w:rsidRPr="006F5930" w:rsidRDefault="006F5930">
            <w:pPr>
              <w:jc w:val="right"/>
              <w:rPr>
                <w:b/>
                <w:bCs/>
                <w:color w:val="000000"/>
                <w:sz w:val="18"/>
                <w:szCs w:val="18"/>
              </w:rPr>
            </w:pPr>
            <w:r w:rsidRPr="006F5930">
              <w:rPr>
                <w:b/>
                <w:bCs/>
                <w:color w:val="000000"/>
                <w:sz w:val="18"/>
                <w:szCs w:val="18"/>
              </w:rPr>
              <w:t>68.301,6</w:t>
            </w:r>
          </w:p>
        </w:tc>
        <w:tc>
          <w:tcPr>
            <w:tcW w:w="328" w:type="pct"/>
            <w:tcBorders>
              <w:top w:val="nil"/>
              <w:left w:val="nil"/>
              <w:bottom w:val="single" w:sz="4" w:space="0" w:color="auto"/>
              <w:right w:val="single" w:sz="4" w:space="0" w:color="auto"/>
            </w:tcBorders>
            <w:shd w:val="clear" w:color="000000" w:fill="D9D9D9"/>
            <w:vAlign w:val="center"/>
            <w:hideMark/>
          </w:tcPr>
          <w:p w14:paraId="5DBB5C73" w14:textId="77777777" w:rsidR="006F5930" w:rsidRPr="006F5930" w:rsidRDefault="006F5930">
            <w:pPr>
              <w:jc w:val="right"/>
              <w:rPr>
                <w:b/>
                <w:bCs/>
                <w:color w:val="000000"/>
                <w:sz w:val="18"/>
                <w:szCs w:val="18"/>
              </w:rPr>
            </w:pPr>
            <w:r w:rsidRPr="006F5930">
              <w:rPr>
                <w:b/>
                <w:bCs/>
                <w:color w:val="000000"/>
                <w:sz w:val="18"/>
                <w:szCs w:val="18"/>
              </w:rPr>
              <w:t>48.460,1</w:t>
            </w:r>
          </w:p>
        </w:tc>
        <w:tc>
          <w:tcPr>
            <w:tcW w:w="328" w:type="pct"/>
            <w:tcBorders>
              <w:top w:val="nil"/>
              <w:left w:val="nil"/>
              <w:bottom w:val="single" w:sz="4" w:space="0" w:color="auto"/>
              <w:right w:val="single" w:sz="4" w:space="0" w:color="auto"/>
            </w:tcBorders>
            <w:shd w:val="clear" w:color="000000" w:fill="D9D9D9"/>
            <w:vAlign w:val="center"/>
            <w:hideMark/>
          </w:tcPr>
          <w:p w14:paraId="77D68B0E" w14:textId="77777777" w:rsidR="006F5930" w:rsidRPr="006F5930" w:rsidRDefault="006F5930">
            <w:pPr>
              <w:jc w:val="right"/>
              <w:rPr>
                <w:b/>
                <w:bCs/>
                <w:color w:val="000000"/>
                <w:sz w:val="18"/>
                <w:szCs w:val="18"/>
              </w:rPr>
            </w:pPr>
            <w:r w:rsidRPr="006F5930">
              <w:rPr>
                <w:b/>
                <w:bCs/>
                <w:color w:val="000000"/>
                <w:sz w:val="18"/>
                <w:szCs w:val="18"/>
              </w:rPr>
              <w:t>28.826,8</w:t>
            </w:r>
          </w:p>
        </w:tc>
        <w:tc>
          <w:tcPr>
            <w:tcW w:w="328" w:type="pct"/>
            <w:tcBorders>
              <w:top w:val="nil"/>
              <w:left w:val="nil"/>
              <w:bottom w:val="single" w:sz="4" w:space="0" w:color="auto"/>
              <w:right w:val="single" w:sz="4" w:space="0" w:color="auto"/>
            </w:tcBorders>
            <w:shd w:val="clear" w:color="000000" w:fill="D9D9D9"/>
            <w:vAlign w:val="center"/>
            <w:hideMark/>
          </w:tcPr>
          <w:p w14:paraId="7CA18BC6" w14:textId="77777777" w:rsidR="006F5930" w:rsidRPr="006F5930" w:rsidRDefault="006F5930">
            <w:pPr>
              <w:jc w:val="right"/>
              <w:rPr>
                <w:b/>
                <w:bCs/>
                <w:color w:val="000000"/>
                <w:sz w:val="18"/>
                <w:szCs w:val="18"/>
              </w:rPr>
            </w:pPr>
            <w:r w:rsidRPr="006F5930">
              <w:rPr>
                <w:b/>
                <w:bCs/>
                <w:color w:val="000000"/>
                <w:sz w:val="18"/>
                <w:szCs w:val="18"/>
              </w:rPr>
              <w:t>177.860,3</w:t>
            </w:r>
          </w:p>
        </w:tc>
        <w:tc>
          <w:tcPr>
            <w:tcW w:w="328" w:type="pct"/>
            <w:tcBorders>
              <w:top w:val="nil"/>
              <w:left w:val="nil"/>
              <w:bottom w:val="single" w:sz="4" w:space="0" w:color="auto"/>
              <w:right w:val="single" w:sz="4" w:space="0" w:color="auto"/>
            </w:tcBorders>
            <w:shd w:val="clear" w:color="000000" w:fill="D9D9D9"/>
            <w:vAlign w:val="center"/>
            <w:hideMark/>
          </w:tcPr>
          <w:p w14:paraId="5C7C1627" w14:textId="77777777" w:rsidR="006F5930" w:rsidRPr="006F5930" w:rsidRDefault="006F5930">
            <w:pPr>
              <w:jc w:val="right"/>
              <w:rPr>
                <w:b/>
                <w:bCs/>
                <w:color w:val="000000"/>
                <w:sz w:val="18"/>
                <w:szCs w:val="18"/>
              </w:rPr>
            </w:pPr>
            <w:r w:rsidRPr="006F5930">
              <w:rPr>
                <w:b/>
                <w:bCs/>
                <w:color w:val="000000"/>
                <w:sz w:val="18"/>
                <w:szCs w:val="18"/>
              </w:rPr>
              <w:t>607.125,4</w:t>
            </w:r>
          </w:p>
        </w:tc>
        <w:tc>
          <w:tcPr>
            <w:tcW w:w="333" w:type="pct"/>
            <w:tcBorders>
              <w:top w:val="nil"/>
              <w:left w:val="nil"/>
              <w:bottom w:val="single" w:sz="4" w:space="0" w:color="auto"/>
              <w:right w:val="single" w:sz="4" w:space="0" w:color="auto"/>
            </w:tcBorders>
            <w:shd w:val="clear" w:color="000000" w:fill="D9D9D9"/>
            <w:vAlign w:val="center"/>
            <w:hideMark/>
          </w:tcPr>
          <w:p w14:paraId="1F6AAD50" w14:textId="77777777" w:rsidR="006F5930" w:rsidRPr="006F5930" w:rsidRDefault="006F5930">
            <w:pPr>
              <w:jc w:val="right"/>
              <w:rPr>
                <w:b/>
                <w:bCs/>
                <w:color w:val="000000"/>
                <w:sz w:val="18"/>
                <w:szCs w:val="18"/>
              </w:rPr>
            </w:pPr>
            <w:r w:rsidRPr="006F5930">
              <w:rPr>
                <w:b/>
                <w:bCs/>
                <w:color w:val="000000"/>
                <w:sz w:val="18"/>
                <w:szCs w:val="18"/>
              </w:rPr>
              <w:t>20.480,1</w:t>
            </w:r>
          </w:p>
        </w:tc>
        <w:tc>
          <w:tcPr>
            <w:tcW w:w="328" w:type="pct"/>
            <w:tcBorders>
              <w:top w:val="nil"/>
              <w:left w:val="nil"/>
              <w:bottom w:val="single" w:sz="4" w:space="0" w:color="auto"/>
              <w:right w:val="single" w:sz="4" w:space="0" w:color="auto"/>
            </w:tcBorders>
            <w:shd w:val="clear" w:color="000000" w:fill="D9D9D9"/>
            <w:vAlign w:val="center"/>
            <w:hideMark/>
          </w:tcPr>
          <w:p w14:paraId="5A87930E" w14:textId="77777777" w:rsidR="006F5930" w:rsidRPr="006F5930" w:rsidRDefault="006F5930">
            <w:pPr>
              <w:jc w:val="right"/>
              <w:rPr>
                <w:b/>
                <w:bCs/>
                <w:color w:val="000000"/>
                <w:sz w:val="18"/>
                <w:szCs w:val="18"/>
              </w:rPr>
            </w:pPr>
            <w:r w:rsidRPr="006F5930">
              <w:rPr>
                <w:b/>
                <w:bCs/>
                <w:color w:val="000000"/>
                <w:sz w:val="18"/>
                <w:szCs w:val="18"/>
              </w:rPr>
              <w:t>627.605,5</w:t>
            </w:r>
          </w:p>
        </w:tc>
      </w:tr>
    </w:tbl>
    <w:p w14:paraId="29F786CB" w14:textId="77777777" w:rsidR="00AE45E3" w:rsidRPr="00E36FD0" w:rsidRDefault="00AE45E3" w:rsidP="001F31D4">
      <w:pPr>
        <w:pStyle w:val="Caption"/>
        <w:keepNext/>
        <w:rPr>
          <w:lang w:val="sr-Cyrl-RS"/>
        </w:rPr>
      </w:pPr>
    </w:p>
    <w:p w14:paraId="156F08DF" w14:textId="0CDF7C6C" w:rsidR="009710E2" w:rsidRPr="00E36FD0" w:rsidRDefault="009710E2" w:rsidP="009710E2">
      <w:pPr>
        <w:ind w:firstLine="720"/>
        <w:jc w:val="both"/>
        <w:rPr>
          <w:rFonts w:cs="YuTimes"/>
          <w:szCs w:val="48"/>
          <w:lang w:val="sr-Cyrl-RS"/>
        </w:rPr>
        <w:sectPr w:rsidR="009710E2" w:rsidRPr="00E36FD0" w:rsidSect="004A584A">
          <w:pgSz w:w="16838" w:h="11906" w:orient="landscape"/>
          <w:pgMar w:top="1418" w:right="1418" w:bottom="1418" w:left="1418" w:header="578" w:footer="576" w:gutter="0"/>
          <w:cols w:space="720"/>
          <w:docGrid w:linePitch="600" w:charSpace="32768"/>
        </w:sectPr>
      </w:pPr>
      <w:r w:rsidRPr="00E36FD0">
        <w:rPr>
          <w:rFonts w:cs="YuTimes"/>
          <w:szCs w:val="48"/>
          <w:lang w:val="sr-Cyrl-RS"/>
        </w:rPr>
        <w:t xml:space="preserve">У претходној табели дат je приказ количине сортимената по врстама дрвећа. На нивоу целе газдинске јединице укупна бруто запремина сортимената износи </w:t>
      </w:r>
      <w:r w:rsidR="006F5930" w:rsidRPr="006F5930">
        <w:rPr>
          <w:rFonts w:cs="YuTimes"/>
          <w:szCs w:val="48"/>
        </w:rPr>
        <w:t>910.451,1</w:t>
      </w:r>
      <w:r w:rsidRPr="00E3056F">
        <w:rPr>
          <w:rFonts w:cs="YuTimes"/>
          <w:szCs w:val="48"/>
          <w:lang w:val="sr-Cyrl-RS"/>
        </w:rPr>
        <w:t xml:space="preserve"> m³ од чега је нето запремина </w:t>
      </w:r>
      <w:r w:rsidR="006F5930" w:rsidRPr="006F5930">
        <w:rPr>
          <w:rFonts w:cs="YuTimes"/>
          <w:szCs w:val="48"/>
        </w:rPr>
        <w:t>805.486,2</w:t>
      </w:r>
      <w:r w:rsidRPr="00E3056F">
        <w:rPr>
          <w:rFonts w:cs="YuTimes"/>
          <w:szCs w:val="48"/>
          <w:lang w:val="sr-Cyrl-RS"/>
        </w:rPr>
        <w:t xml:space="preserve"> m³. Укупна запремина просторног дрвета износи </w:t>
      </w:r>
      <w:r w:rsidR="006F5930" w:rsidRPr="006F5930">
        <w:rPr>
          <w:rFonts w:cs="YuTimes"/>
          <w:szCs w:val="48"/>
        </w:rPr>
        <w:t>627.605,5</w:t>
      </w:r>
      <w:r w:rsidRPr="00E3056F">
        <w:rPr>
          <w:rFonts w:cs="YuTimes"/>
          <w:szCs w:val="48"/>
          <w:lang w:val="sr-Cyrl-RS"/>
        </w:rPr>
        <w:t xml:space="preserve"> m³ док је запремина техничког дрвета </w:t>
      </w:r>
      <w:r w:rsidR="006F5930" w:rsidRPr="006F5930">
        <w:rPr>
          <w:rFonts w:cs="YuTimes"/>
          <w:szCs w:val="48"/>
        </w:rPr>
        <w:t>177.860,3</w:t>
      </w:r>
      <w:r w:rsidR="00021C77" w:rsidRPr="00E3056F">
        <w:rPr>
          <w:rFonts w:cs="YuTimes"/>
          <w:szCs w:val="48"/>
          <w:lang w:val="sr-Cyrl-RS"/>
        </w:rPr>
        <w:t xml:space="preserve"> </w:t>
      </w:r>
      <w:r w:rsidRPr="00E3056F">
        <w:rPr>
          <w:rFonts w:cs="YuTimes"/>
          <w:szCs w:val="48"/>
          <w:lang w:val="sr-Cyrl-RS"/>
        </w:rPr>
        <w:t>m³.</w:t>
      </w:r>
    </w:p>
    <w:p w14:paraId="1A46E59E" w14:textId="77777777" w:rsidR="00E7779B" w:rsidRPr="00E36FD0" w:rsidRDefault="00E7779B" w:rsidP="00DF4941">
      <w:pPr>
        <w:pStyle w:val="Heading2"/>
        <w:rPr>
          <w:lang w:val="sr-Cyrl-RS"/>
        </w:rPr>
      </w:pPr>
      <w:bookmarkStart w:id="373" w:name="_Toc135218708"/>
      <w:bookmarkStart w:id="374" w:name="_Toc231815427"/>
      <w:r w:rsidRPr="00E36FD0">
        <w:rPr>
          <w:lang w:val="sr-Cyrl-RS"/>
        </w:rPr>
        <w:lastRenderedPageBreak/>
        <w:t>2.4.2. Вредност дрвета на пању</w:t>
      </w:r>
      <w:bookmarkEnd w:id="368"/>
      <w:bookmarkEnd w:id="369"/>
      <w:bookmarkEnd w:id="370"/>
      <w:bookmarkEnd w:id="371"/>
      <w:bookmarkEnd w:id="372"/>
      <w:bookmarkEnd w:id="373"/>
      <w:bookmarkEnd w:id="374"/>
    </w:p>
    <w:p w14:paraId="2CE397DF" w14:textId="77777777" w:rsidR="00E7779B" w:rsidRPr="00E36FD0" w:rsidRDefault="00E7779B" w:rsidP="00E7779B">
      <w:pPr>
        <w:jc w:val="both"/>
        <w:rPr>
          <w:lang w:val="sr-Cyrl-RS"/>
        </w:rPr>
      </w:pPr>
      <w:r w:rsidRPr="00E36FD0">
        <w:rPr>
          <w:lang w:val="sr-Cyrl-RS"/>
        </w:rPr>
        <w:t xml:space="preserve">                     </w:t>
      </w:r>
    </w:p>
    <w:p w14:paraId="324605B4" w14:textId="5AFA7302" w:rsidR="00E7779B" w:rsidRDefault="00E7779B" w:rsidP="00E7779B">
      <w:pPr>
        <w:pStyle w:val="Caption"/>
        <w:keepNext/>
        <w:rPr>
          <w:lang w:val="sr-Cyrl-RS"/>
        </w:rPr>
      </w:pPr>
      <w:r w:rsidRPr="00E36FD0">
        <w:rPr>
          <w:lang w:val="sr-Cyrl-RS"/>
        </w:rPr>
        <w:t xml:space="preserve">Табела </w:t>
      </w:r>
      <w:r w:rsidR="00AB2D16" w:rsidRPr="00E36FD0">
        <w:rPr>
          <w:lang w:val="sr-Cyrl-RS"/>
        </w:rPr>
        <w:t>3</w:t>
      </w:r>
      <w:r w:rsidR="00677CBF" w:rsidRPr="00E36FD0">
        <w:rPr>
          <w:lang w:val="sr-Cyrl-RS"/>
        </w:rPr>
        <w:t>5</w:t>
      </w:r>
      <w:r w:rsidRPr="00E36FD0">
        <w:rPr>
          <w:lang w:val="sr-Cyrl-RS"/>
        </w:rPr>
        <w:t>. Вредност дрвета на пању по врстама дрвећа</w:t>
      </w:r>
    </w:p>
    <w:tbl>
      <w:tblPr>
        <w:tblW w:w="5000" w:type="pct"/>
        <w:tblLook w:val="04A0" w:firstRow="1" w:lastRow="0" w:firstColumn="1" w:lastColumn="0" w:noHBand="0" w:noVBand="1"/>
      </w:tblPr>
      <w:tblGrid>
        <w:gridCol w:w="4129"/>
        <w:gridCol w:w="1525"/>
        <w:gridCol w:w="1780"/>
        <w:gridCol w:w="1854"/>
      </w:tblGrid>
      <w:tr w:rsidR="006F5930" w:rsidRPr="006F5930" w14:paraId="617F58D6" w14:textId="77777777" w:rsidTr="006F5930">
        <w:trPr>
          <w:trHeight w:val="945"/>
        </w:trPr>
        <w:tc>
          <w:tcPr>
            <w:tcW w:w="2222"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883AEE" w14:textId="77777777" w:rsidR="006F5930" w:rsidRPr="006F5930" w:rsidRDefault="006F5930">
            <w:pPr>
              <w:jc w:val="both"/>
              <w:rPr>
                <w:b/>
                <w:bCs/>
                <w:color w:val="000000"/>
                <w:sz w:val="22"/>
                <w:szCs w:val="22"/>
              </w:rPr>
            </w:pPr>
            <w:r w:rsidRPr="006F5930">
              <w:rPr>
                <w:b/>
                <w:bCs/>
                <w:color w:val="000000"/>
                <w:sz w:val="22"/>
                <w:szCs w:val="22"/>
              </w:rPr>
              <w:t>С О Р Т И М Е Н Т И</w:t>
            </w:r>
          </w:p>
        </w:tc>
        <w:tc>
          <w:tcPr>
            <w:tcW w:w="821" w:type="pct"/>
            <w:tcBorders>
              <w:top w:val="single" w:sz="4" w:space="0" w:color="auto"/>
              <w:left w:val="nil"/>
              <w:bottom w:val="single" w:sz="4" w:space="0" w:color="auto"/>
              <w:right w:val="single" w:sz="4" w:space="0" w:color="auto"/>
            </w:tcBorders>
            <w:shd w:val="clear" w:color="000000" w:fill="D9D9D9"/>
            <w:vAlign w:val="center"/>
            <w:hideMark/>
          </w:tcPr>
          <w:p w14:paraId="2149AA28" w14:textId="77777777" w:rsidR="006F5930" w:rsidRPr="006F5930" w:rsidRDefault="006F5930">
            <w:pPr>
              <w:jc w:val="center"/>
              <w:rPr>
                <w:b/>
                <w:bCs/>
                <w:color w:val="000000"/>
                <w:sz w:val="22"/>
                <w:szCs w:val="22"/>
              </w:rPr>
            </w:pPr>
            <w:r w:rsidRPr="006F5930">
              <w:rPr>
                <w:b/>
                <w:bCs/>
                <w:color w:val="000000"/>
                <w:sz w:val="22"/>
                <w:szCs w:val="22"/>
              </w:rPr>
              <w:t>Количина</w:t>
            </w:r>
            <w:r w:rsidRPr="006F5930">
              <w:rPr>
                <w:b/>
                <w:bCs/>
                <w:color w:val="000000"/>
                <w:sz w:val="22"/>
                <w:szCs w:val="22"/>
              </w:rPr>
              <w:br/>
              <w:t>m³</w:t>
            </w:r>
          </w:p>
        </w:tc>
        <w:tc>
          <w:tcPr>
            <w:tcW w:w="958" w:type="pct"/>
            <w:tcBorders>
              <w:top w:val="single" w:sz="4" w:space="0" w:color="auto"/>
              <w:left w:val="nil"/>
              <w:bottom w:val="single" w:sz="4" w:space="0" w:color="auto"/>
              <w:right w:val="single" w:sz="4" w:space="0" w:color="auto"/>
            </w:tcBorders>
            <w:shd w:val="clear" w:color="000000" w:fill="D9D9D9"/>
            <w:vAlign w:val="center"/>
            <w:hideMark/>
          </w:tcPr>
          <w:p w14:paraId="22119760" w14:textId="77777777" w:rsidR="006F5930" w:rsidRPr="006F5930" w:rsidRDefault="006F5930">
            <w:pPr>
              <w:jc w:val="center"/>
              <w:rPr>
                <w:b/>
                <w:bCs/>
                <w:color w:val="000000"/>
                <w:sz w:val="22"/>
                <w:szCs w:val="22"/>
              </w:rPr>
            </w:pPr>
            <w:r w:rsidRPr="006F5930">
              <w:rPr>
                <w:b/>
                <w:bCs/>
                <w:color w:val="000000"/>
                <w:sz w:val="22"/>
                <w:szCs w:val="22"/>
              </w:rPr>
              <w:t>Јединична цена</w:t>
            </w:r>
            <w:r w:rsidRPr="006F5930">
              <w:rPr>
                <w:b/>
                <w:bCs/>
                <w:color w:val="000000"/>
                <w:sz w:val="22"/>
                <w:szCs w:val="22"/>
              </w:rPr>
              <w:br/>
              <w:t>дин/m³</w:t>
            </w:r>
          </w:p>
        </w:tc>
        <w:tc>
          <w:tcPr>
            <w:tcW w:w="998" w:type="pct"/>
            <w:tcBorders>
              <w:top w:val="single" w:sz="4" w:space="0" w:color="auto"/>
              <w:left w:val="nil"/>
              <w:bottom w:val="single" w:sz="4" w:space="0" w:color="auto"/>
              <w:right w:val="single" w:sz="4" w:space="0" w:color="auto"/>
            </w:tcBorders>
            <w:shd w:val="clear" w:color="000000" w:fill="D9D9D9"/>
            <w:vAlign w:val="center"/>
            <w:hideMark/>
          </w:tcPr>
          <w:p w14:paraId="17E9055C" w14:textId="77777777" w:rsidR="006F5930" w:rsidRPr="006F5930" w:rsidRDefault="006F5930">
            <w:pPr>
              <w:jc w:val="center"/>
              <w:rPr>
                <w:b/>
                <w:bCs/>
                <w:color w:val="000000"/>
                <w:sz w:val="22"/>
                <w:szCs w:val="22"/>
              </w:rPr>
            </w:pPr>
            <w:r w:rsidRPr="006F5930">
              <w:rPr>
                <w:b/>
                <w:bCs/>
                <w:color w:val="000000"/>
                <w:sz w:val="22"/>
                <w:szCs w:val="22"/>
              </w:rPr>
              <w:t>Вредност</w:t>
            </w:r>
            <w:r w:rsidRPr="006F5930">
              <w:rPr>
                <w:b/>
                <w:bCs/>
                <w:color w:val="000000"/>
                <w:sz w:val="22"/>
                <w:szCs w:val="22"/>
              </w:rPr>
              <w:br/>
              <w:t>динара</w:t>
            </w:r>
          </w:p>
        </w:tc>
      </w:tr>
      <w:tr w:rsidR="006F5930" w:rsidRPr="006F5930" w14:paraId="2E588D2B"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6D7FEF58" w14:textId="77777777" w:rsidR="006F5930" w:rsidRPr="006F5930" w:rsidRDefault="006F5930">
            <w:pPr>
              <w:rPr>
                <w:color w:val="000000"/>
                <w:sz w:val="22"/>
                <w:szCs w:val="22"/>
              </w:rPr>
            </w:pPr>
            <w:r w:rsidRPr="006F5930">
              <w:rPr>
                <w:color w:val="000000"/>
                <w:sz w:val="22"/>
                <w:szCs w:val="22"/>
              </w:rPr>
              <w:t>Трупци класа K - китњак и др.</w:t>
            </w:r>
          </w:p>
        </w:tc>
        <w:tc>
          <w:tcPr>
            <w:tcW w:w="821" w:type="pct"/>
            <w:tcBorders>
              <w:top w:val="nil"/>
              <w:left w:val="nil"/>
              <w:bottom w:val="single" w:sz="4" w:space="0" w:color="auto"/>
              <w:right w:val="single" w:sz="4" w:space="0" w:color="auto"/>
            </w:tcBorders>
            <w:shd w:val="clear" w:color="auto" w:fill="auto"/>
            <w:noWrap/>
            <w:vAlign w:val="center"/>
            <w:hideMark/>
          </w:tcPr>
          <w:p w14:paraId="600DE87F" w14:textId="77777777" w:rsidR="006F5930" w:rsidRPr="006F5930" w:rsidRDefault="006F5930">
            <w:pPr>
              <w:jc w:val="right"/>
              <w:rPr>
                <w:color w:val="000000"/>
                <w:sz w:val="22"/>
                <w:szCs w:val="22"/>
              </w:rPr>
            </w:pPr>
            <w:r w:rsidRPr="006F5930">
              <w:rPr>
                <w:color w:val="000000"/>
                <w:sz w:val="22"/>
                <w:szCs w:val="22"/>
              </w:rPr>
              <w:t>266,8</w:t>
            </w:r>
          </w:p>
        </w:tc>
        <w:tc>
          <w:tcPr>
            <w:tcW w:w="958" w:type="pct"/>
            <w:tcBorders>
              <w:top w:val="nil"/>
              <w:left w:val="nil"/>
              <w:bottom w:val="single" w:sz="4" w:space="0" w:color="auto"/>
              <w:right w:val="single" w:sz="4" w:space="0" w:color="auto"/>
            </w:tcBorders>
            <w:shd w:val="clear" w:color="auto" w:fill="auto"/>
            <w:noWrap/>
            <w:vAlign w:val="center"/>
            <w:hideMark/>
          </w:tcPr>
          <w:p w14:paraId="109D2EC6" w14:textId="77777777" w:rsidR="006F5930" w:rsidRPr="006F5930" w:rsidRDefault="006F5930">
            <w:pPr>
              <w:jc w:val="right"/>
              <w:rPr>
                <w:color w:val="000000"/>
                <w:sz w:val="22"/>
                <w:szCs w:val="22"/>
              </w:rPr>
            </w:pPr>
            <w:r w:rsidRPr="006F5930">
              <w:rPr>
                <w:color w:val="000000"/>
                <w:sz w:val="22"/>
                <w:szCs w:val="22"/>
              </w:rPr>
              <w:t>17.485,00</w:t>
            </w:r>
          </w:p>
        </w:tc>
        <w:tc>
          <w:tcPr>
            <w:tcW w:w="998" w:type="pct"/>
            <w:tcBorders>
              <w:top w:val="nil"/>
              <w:left w:val="nil"/>
              <w:bottom w:val="single" w:sz="4" w:space="0" w:color="auto"/>
              <w:right w:val="single" w:sz="4" w:space="0" w:color="auto"/>
            </w:tcBorders>
            <w:shd w:val="clear" w:color="auto" w:fill="auto"/>
            <w:noWrap/>
            <w:vAlign w:val="center"/>
            <w:hideMark/>
          </w:tcPr>
          <w:p w14:paraId="79182536" w14:textId="77777777" w:rsidR="006F5930" w:rsidRPr="006F5930" w:rsidRDefault="006F5930">
            <w:pPr>
              <w:jc w:val="right"/>
              <w:rPr>
                <w:color w:val="000000"/>
                <w:sz w:val="22"/>
                <w:szCs w:val="22"/>
              </w:rPr>
            </w:pPr>
            <w:r w:rsidRPr="006F5930">
              <w:rPr>
                <w:color w:val="000000"/>
                <w:sz w:val="22"/>
                <w:szCs w:val="22"/>
              </w:rPr>
              <w:t>4.664.787,11</w:t>
            </w:r>
          </w:p>
        </w:tc>
      </w:tr>
      <w:tr w:rsidR="006F5930" w:rsidRPr="006F5930" w14:paraId="0854D75D"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162C6A8A" w14:textId="77777777" w:rsidR="006F5930" w:rsidRPr="006F5930" w:rsidRDefault="006F5930">
            <w:pPr>
              <w:rPr>
                <w:color w:val="000000"/>
                <w:sz w:val="22"/>
                <w:szCs w:val="22"/>
              </w:rPr>
            </w:pPr>
            <w:r w:rsidRPr="006F5930">
              <w:rPr>
                <w:color w:val="000000"/>
                <w:sz w:val="22"/>
                <w:szCs w:val="22"/>
              </w:rPr>
              <w:t>Трупци класа I - китњак и др.</w:t>
            </w:r>
          </w:p>
        </w:tc>
        <w:tc>
          <w:tcPr>
            <w:tcW w:w="821" w:type="pct"/>
            <w:tcBorders>
              <w:top w:val="nil"/>
              <w:left w:val="nil"/>
              <w:bottom w:val="single" w:sz="4" w:space="0" w:color="auto"/>
              <w:right w:val="single" w:sz="4" w:space="0" w:color="auto"/>
            </w:tcBorders>
            <w:shd w:val="clear" w:color="auto" w:fill="auto"/>
            <w:noWrap/>
            <w:vAlign w:val="center"/>
            <w:hideMark/>
          </w:tcPr>
          <w:p w14:paraId="40FFE149" w14:textId="77777777" w:rsidR="006F5930" w:rsidRPr="006F5930" w:rsidRDefault="006F5930">
            <w:pPr>
              <w:jc w:val="right"/>
              <w:rPr>
                <w:color w:val="000000"/>
                <w:sz w:val="22"/>
                <w:szCs w:val="22"/>
              </w:rPr>
            </w:pPr>
            <w:r w:rsidRPr="006F5930">
              <w:rPr>
                <w:color w:val="000000"/>
                <w:sz w:val="22"/>
                <w:szCs w:val="22"/>
              </w:rPr>
              <w:t>568,9</w:t>
            </w:r>
          </w:p>
        </w:tc>
        <w:tc>
          <w:tcPr>
            <w:tcW w:w="958" w:type="pct"/>
            <w:tcBorders>
              <w:top w:val="nil"/>
              <w:left w:val="nil"/>
              <w:bottom w:val="single" w:sz="4" w:space="0" w:color="auto"/>
              <w:right w:val="single" w:sz="4" w:space="0" w:color="auto"/>
            </w:tcBorders>
            <w:shd w:val="clear" w:color="auto" w:fill="auto"/>
            <w:noWrap/>
            <w:vAlign w:val="center"/>
            <w:hideMark/>
          </w:tcPr>
          <w:p w14:paraId="33728D5B" w14:textId="77777777" w:rsidR="006F5930" w:rsidRPr="006F5930" w:rsidRDefault="006F5930">
            <w:pPr>
              <w:jc w:val="right"/>
              <w:rPr>
                <w:color w:val="000000"/>
                <w:sz w:val="22"/>
                <w:szCs w:val="22"/>
              </w:rPr>
            </w:pPr>
            <w:r w:rsidRPr="006F5930">
              <w:rPr>
                <w:color w:val="000000"/>
                <w:sz w:val="22"/>
                <w:szCs w:val="22"/>
              </w:rPr>
              <w:t>15.612,00</w:t>
            </w:r>
          </w:p>
        </w:tc>
        <w:tc>
          <w:tcPr>
            <w:tcW w:w="998" w:type="pct"/>
            <w:tcBorders>
              <w:top w:val="nil"/>
              <w:left w:val="nil"/>
              <w:bottom w:val="single" w:sz="4" w:space="0" w:color="auto"/>
              <w:right w:val="single" w:sz="4" w:space="0" w:color="auto"/>
            </w:tcBorders>
            <w:shd w:val="clear" w:color="auto" w:fill="auto"/>
            <w:noWrap/>
            <w:vAlign w:val="center"/>
            <w:hideMark/>
          </w:tcPr>
          <w:p w14:paraId="4CA59BBF" w14:textId="77777777" w:rsidR="006F5930" w:rsidRPr="006F5930" w:rsidRDefault="006F5930">
            <w:pPr>
              <w:jc w:val="right"/>
              <w:rPr>
                <w:color w:val="000000"/>
                <w:sz w:val="22"/>
                <w:szCs w:val="22"/>
              </w:rPr>
            </w:pPr>
            <w:r w:rsidRPr="006F5930">
              <w:rPr>
                <w:color w:val="000000"/>
                <w:sz w:val="22"/>
                <w:szCs w:val="22"/>
              </w:rPr>
              <w:t>8.880.897,54</w:t>
            </w:r>
          </w:p>
        </w:tc>
      </w:tr>
      <w:tr w:rsidR="006F5930" w:rsidRPr="006F5930" w14:paraId="4900C14D"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39D6D09E" w14:textId="77777777" w:rsidR="006F5930" w:rsidRPr="006F5930" w:rsidRDefault="006F5930">
            <w:pPr>
              <w:rPr>
                <w:color w:val="000000"/>
                <w:sz w:val="22"/>
                <w:szCs w:val="22"/>
              </w:rPr>
            </w:pPr>
            <w:r w:rsidRPr="006F5930">
              <w:rPr>
                <w:color w:val="000000"/>
                <w:sz w:val="22"/>
                <w:szCs w:val="22"/>
              </w:rPr>
              <w:t>Трупци класа II - китњак и др.</w:t>
            </w:r>
          </w:p>
        </w:tc>
        <w:tc>
          <w:tcPr>
            <w:tcW w:w="821" w:type="pct"/>
            <w:tcBorders>
              <w:top w:val="nil"/>
              <w:left w:val="nil"/>
              <w:bottom w:val="single" w:sz="4" w:space="0" w:color="auto"/>
              <w:right w:val="single" w:sz="4" w:space="0" w:color="auto"/>
            </w:tcBorders>
            <w:shd w:val="clear" w:color="auto" w:fill="auto"/>
            <w:noWrap/>
            <w:vAlign w:val="center"/>
            <w:hideMark/>
          </w:tcPr>
          <w:p w14:paraId="010E2255" w14:textId="77777777" w:rsidR="006F5930" w:rsidRPr="006F5930" w:rsidRDefault="006F5930">
            <w:pPr>
              <w:jc w:val="right"/>
              <w:rPr>
                <w:color w:val="000000"/>
                <w:sz w:val="22"/>
                <w:szCs w:val="22"/>
              </w:rPr>
            </w:pPr>
            <w:r w:rsidRPr="006F5930">
              <w:rPr>
                <w:color w:val="000000"/>
                <w:sz w:val="22"/>
                <w:szCs w:val="22"/>
              </w:rPr>
              <w:t>1.267,2</w:t>
            </w:r>
          </w:p>
        </w:tc>
        <w:tc>
          <w:tcPr>
            <w:tcW w:w="958" w:type="pct"/>
            <w:tcBorders>
              <w:top w:val="nil"/>
              <w:left w:val="nil"/>
              <w:bottom w:val="single" w:sz="4" w:space="0" w:color="auto"/>
              <w:right w:val="single" w:sz="4" w:space="0" w:color="auto"/>
            </w:tcBorders>
            <w:shd w:val="clear" w:color="auto" w:fill="auto"/>
            <w:noWrap/>
            <w:vAlign w:val="center"/>
            <w:hideMark/>
          </w:tcPr>
          <w:p w14:paraId="1647BDB2" w14:textId="77777777" w:rsidR="006F5930" w:rsidRPr="006F5930" w:rsidRDefault="006F5930">
            <w:pPr>
              <w:jc w:val="right"/>
              <w:rPr>
                <w:color w:val="000000"/>
                <w:sz w:val="22"/>
                <w:szCs w:val="22"/>
              </w:rPr>
            </w:pPr>
            <w:r w:rsidRPr="006F5930">
              <w:rPr>
                <w:color w:val="000000"/>
                <w:sz w:val="22"/>
                <w:szCs w:val="22"/>
              </w:rPr>
              <w:t>10.652,00</w:t>
            </w:r>
          </w:p>
        </w:tc>
        <w:tc>
          <w:tcPr>
            <w:tcW w:w="998" w:type="pct"/>
            <w:tcBorders>
              <w:top w:val="nil"/>
              <w:left w:val="nil"/>
              <w:bottom w:val="single" w:sz="4" w:space="0" w:color="auto"/>
              <w:right w:val="single" w:sz="4" w:space="0" w:color="auto"/>
            </w:tcBorders>
            <w:shd w:val="clear" w:color="auto" w:fill="auto"/>
            <w:noWrap/>
            <w:vAlign w:val="center"/>
            <w:hideMark/>
          </w:tcPr>
          <w:p w14:paraId="59450C96" w14:textId="77777777" w:rsidR="006F5930" w:rsidRPr="006F5930" w:rsidRDefault="006F5930">
            <w:pPr>
              <w:jc w:val="right"/>
              <w:rPr>
                <w:color w:val="000000"/>
                <w:sz w:val="22"/>
                <w:szCs w:val="22"/>
              </w:rPr>
            </w:pPr>
            <w:r w:rsidRPr="006F5930">
              <w:rPr>
                <w:color w:val="000000"/>
                <w:sz w:val="22"/>
                <w:szCs w:val="22"/>
              </w:rPr>
              <w:t>13.498.351,01</w:t>
            </w:r>
          </w:p>
        </w:tc>
      </w:tr>
      <w:tr w:rsidR="006F5930" w:rsidRPr="006F5930" w14:paraId="6E6D6651"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3D049139" w14:textId="77777777" w:rsidR="006F5930" w:rsidRPr="006F5930" w:rsidRDefault="006F5930">
            <w:pPr>
              <w:rPr>
                <w:color w:val="000000"/>
                <w:sz w:val="22"/>
                <w:szCs w:val="22"/>
              </w:rPr>
            </w:pPr>
            <w:r w:rsidRPr="006F5930">
              <w:rPr>
                <w:color w:val="000000"/>
                <w:sz w:val="22"/>
                <w:szCs w:val="22"/>
              </w:rPr>
              <w:t>Трупци класа III - китњак и др.</w:t>
            </w:r>
          </w:p>
        </w:tc>
        <w:tc>
          <w:tcPr>
            <w:tcW w:w="821" w:type="pct"/>
            <w:tcBorders>
              <w:top w:val="nil"/>
              <w:left w:val="nil"/>
              <w:bottom w:val="single" w:sz="4" w:space="0" w:color="auto"/>
              <w:right w:val="single" w:sz="4" w:space="0" w:color="auto"/>
            </w:tcBorders>
            <w:shd w:val="clear" w:color="auto" w:fill="auto"/>
            <w:noWrap/>
            <w:vAlign w:val="center"/>
            <w:hideMark/>
          </w:tcPr>
          <w:p w14:paraId="734400E9" w14:textId="77777777" w:rsidR="006F5930" w:rsidRPr="006F5930" w:rsidRDefault="006F5930">
            <w:pPr>
              <w:jc w:val="right"/>
              <w:rPr>
                <w:color w:val="000000"/>
                <w:sz w:val="22"/>
                <w:szCs w:val="22"/>
              </w:rPr>
            </w:pPr>
            <w:r w:rsidRPr="006F5930">
              <w:rPr>
                <w:color w:val="000000"/>
                <w:sz w:val="22"/>
                <w:szCs w:val="22"/>
              </w:rPr>
              <w:t>1.147,3</w:t>
            </w:r>
          </w:p>
        </w:tc>
        <w:tc>
          <w:tcPr>
            <w:tcW w:w="958" w:type="pct"/>
            <w:tcBorders>
              <w:top w:val="nil"/>
              <w:left w:val="nil"/>
              <w:bottom w:val="single" w:sz="4" w:space="0" w:color="auto"/>
              <w:right w:val="single" w:sz="4" w:space="0" w:color="auto"/>
            </w:tcBorders>
            <w:shd w:val="clear" w:color="auto" w:fill="auto"/>
            <w:noWrap/>
            <w:vAlign w:val="center"/>
            <w:hideMark/>
          </w:tcPr>
          <w:p w14:paraId="12E3D63F" w14:textId="77777777" w:rsidR="006F5930" w:rsidRPr="006F5930" w:rsidRDefault="006F5930">
            <w:pPr>
              <w:jc w:val="right"/>
              <w:rPr>
                <w:color w:val="000000"/>
                <w:sz w:val="22"/>
                <w:szCs w:val="22"/>
              </w:rPr>
            </w:pPr>
            <w:r w:rsidRPr="006F5930">
              <w:rPr>
                <w:color w:val="000000"/>
                <w:sz w:val="22"/>
                <w:szCs w:val="22"/>
              </w:rPr>
              <w:t>5.871,00</w:t>
            </w:r>
          </w:p>
        </w:tc>
        <w:tc>
          <w:tcPr>
            <w:tcW w:w="998" w:type="pct"/>
            <w:tcBorders>
              <w:top w:val="nil"/>
              <w:left w:val="nil"/>
              <w:bottom w:val="single" w:sz="4" w:space="0" w:color="auto"/>
              <w:right w:val="single" w:sz="4" w:space="0" w:color="auto"/>
            </w:tcBorders>
            <w:shd w:val="clear" w:color="auto" w:fill="auto"/>
            <w:noWrap/>
            <w:vAlign w:val="center"/>
            <w:hideMark/>
          </w:tcPr>
          <w:p w14:paraId="499EDC11" w14:textId="77777777" w:rsidR="006F5930" w:rsidRPr="006F5930" w:rsidRDefault="006F5930">
            <w:pPr>
              <w:jc w:val="right"/>
              <w:rPr>
                <w:color w:val="000000"/>
                <w:sz w:val="22"/>
                <w:szCs w:val="22"/>
              </w:rPr>
            </w:pPr>
            <w:r w:rsidRPr="006F5930">
              <w:rPr>
                <w:color w:val="000000"/>
                <w:sz w:val="22"/>
                <w:szCs w:val="22"/>
              </w:rPr>
              <w:t>6.735.659,36</w:t>
            </w:r>
          </w:p>
        </w:tc>
      </w:tr>
      <w:tr w:rsidR="006F5930" w:rsidRPr="006F5930" w14:paraId="39576073"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75FB3213" w14:textId="77777777" w:rsidR="006F5930" w:rsidRPr="006F5930" w:rsidRDefault="006F5930">
            <w:pPr>
              <w:rPr>
                <w:color w:val="000000"/>
                <w:sz w:val="22"/>
                <w:szCs w:val="22"/>
              </w:rPr>
            </w:pPr>
            <w:r w:rsidRPr="006F5930">
              <w:rPr>
                <w:color w:val="000000"/>
                <w:sz w:val="22"/>
                <w:szCs w:val="22"/>
              </w:rPr>
              <w:t>Трупци класа K - јасен и брест</w:t>
            </w:r>
          </w:p>
        </w:tc>
        <w:tc>
          <w:tcPr>
            <w:tcW w:w="821" w:type="pct"/>
            <w:tcBorders>
              <w:top w:val="nil"/>
              <w:left w:val="nil"/>
              <w:bottom w:val="single" w:sz="4" w:space="0" w:color="auto"/>
              <w:right w:val="single" w:sz="4" w:space="0" w:color="auto"/>
            </w:tcBorders>
            <w:shd w:val="clear" w:color="auto" w:fill="auto"/>
            <w:noWrap/>
            <w:vAlign w:val="center"/>
            <w:hideMark/>
          </w:tcPr>
          <w:p w14:paraId="40BCFE76" w14:textId="77777777" w:rsidR="006F5930" w:rsidRPr="006F5930" w:rsidRDefault="006F5930">
            <w:pPr>
              <w:jc w:val="right"/>
              <w:rPr>
                <w:color w:val="000000"/>
                <w:sz w:val="22"/>
                <w:szCs w:val="22"/>
              </w:rPr>
            </w:pPr>
            <w:r w:rsidRPr="006F5930">
              <w:rPr>
                <w:color w:val="000000"/>
                <w:sz w:val="22"/>
                <w:szCs w:val="22"/>
              </w:rPr>
              <w:t>18,1</w:t>
            </w:r>
          </w:p>
        </w:tc>
        <w:tc>
          <w:tcPr>
            <w:tcW w:w="958" w:type="pct"/>
            <w:tcBorders>
              <w:top w:val="nil"/>
              <w:left w:val="nil"/>
              <w:bottom w:val="single" w:sz="4" w:space="0" w:color="auto"/>
              <w:right w:val="single" w:sz="4" w:space="0" w:color="auto"/>
            </w:tcBorders>
            <w:shd w:val="clear" w:color="auto" w:fill="auto"/>
            <w:noWrap/>
            <w:vAlign w:val="center"/>
            <w:hideMark/>
          </w:tcPr>
          <w:p w14:paraId="2D7ABC93" w14:textId="77777777" w:rsidR="006F5930" w:rsidRPr="006F5930" w:rsidRDefault="006F5930">
            <w:pPr>
              <w:jc w:val="right"/>
              <w:rPr>
                <w:color w:val="000000"/>
                <w:sz w:val="22"/>
                <w:szCs w:val="22"/>
              </w:rPr>
            </w:pPr>
            <w:r w:rsidRPr="006F5930">
              <w:rPr>
                <w:color w:val="000000"/>
                <w:sz w:val="22"/>
                <w:szCs w:val="22"/>
              </w:rPr>
              <w:t>17.251,00</w:t>
            </w:r>
          </w:p>
        </w:tc>
        <w:tc>
          <w:tcPr>
            <w:tcW w:w="998" w:type="pct"/>
            <w:tcBorders>
              <w:top w:val="nil"/>
              <w:left w:val="nil"/>
              <w:bottom w:val="single" w:sz="4" w:space="0" w:color="auto"/>
              <w:right w:val="single" w:sz="4" w:space="0" w:color="auto"/>
            </w:tcBorders>
            <w:shd w:val="clear" w:color="auto" w:fill="auto"/>
            <w:noWrap/>
            <w:vAlign w:val="center"/>
            <w:hideMark/>
          </w:tcPr>
          <w:p w14:paraId="58A126B9" w14:textId="77777777" w:rsidR="006F5930" w:rsidRPr="006F5930" w:rsidRDefault="006F5930">
            <w:pPr>
              <w:jc w:val="right"/>
              <w:rPr>
                <w:color w:val="000000"/>
                <w:sz w:val="22"/>
                <w:szCs w:val="22"/>
              </w:rPr>
            </w:pPr>
            <w:r w:rsidRPr="006F5930">
              <w:rPr>
                <w:color w:val="000000"/>
                <w:sz w:val="22"/>
                <w:szCs w:val="22"/>
              </w:rPr>
              <w:t>312.598,47</w:t>
            </w:r>
          </w:p>
        </w:tc>
      </w:tr>
      <w:tr w:rsidR="006F5930" w:rsidRPr="006F5930" w14:paraId="5D7B85DC"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681BDC10" w14:textId="77777777" w:rsidR="006F5930" w:rsidRPr="006F5930" w:rsidRDefault="006F5930">
            <w:pPr>
              <w:rPr>
                <w:color w:val="000000"/>
                <w:sz w:val="22"/>
                <w:szCs w:val="22"/>
              </w:rPr>
            </w:pPr>
            <w:r w:rsidRPr="006F5930">
              <w:rPr>
                <w:color w:val="000000"/>
                <w:sz w:val="22"/>
                <w:szCs w:val="22"/>
              </w:rPr>
              <w:t>Трупци класа I - јасен и брест</w:t>
            </w:r>
          </w:p>
        </w:tc>
        <w:tc>
          <w:tcPr>
            <w:tcW w:w="821" w:type="pct"/>
            <w:tcBorders>
              <w:top w:val="nil"/>
              <w:left w:val="nil"/>
              <w:bottom w:val="single" w:sz="4" w:space="0" w:color="auto"/>
              <w:right w:val="single" w:sz="4" w:space="0" w:color="auto"/>
            </w:tcBorders>
            <w:shd w:val="clear" w:color="auto" w:fill="auto"/>
            <w:noWrap/>
            <w:vAlign w:val="center"/>
            <w:hideMark/>
          </w:tcPr>
          <w:p w14:paraId="0FD64C2C" w14:textId="77777777" w:rsidR="006F5930" w:rsidRPr="006F5930" w:rsidRDefault="006F5930">
            <w:pPr>
              <w:jc w:val="right"/>
              <w:rPr>
                <w:color w:val="000000"/>
                <w:sz w:val="22"/>
                <w:szCs w:val="22"/>
              </w:rPr>
            </w:pPr>
            <w:r w:rsidRPr="006F5930">
              <w:rPr>
                <w:color w:val="000000"/>
                <w:sz w:val="22"/>
                <w:szCs w:val="22"/>
              </w:rPr>
              <w:t>26,6</w:t>
            </w:r>
          </w:p>
        </w:tc>
        <w:tc>
          <w:tcPr>
            <w:tcW w:w="958" w:type="pct"/>
            <w:tcBorders>
              <w:top w:val="nil"/>
              <w:left w:val="nil"/>
              <w:bottom w:val="single" w:sz="4" w:space="0" w:color="auto"/>
              <w:right w:val="single" w:sz="4" w:space="0" w:color="auto"/>
            </w:tcBorders>
            <w:shd w:val="clear" w:color="auto" w:fill="auto"/>
            <w:noWrap/>
            <w:vAlign w:val="center"/>
            <w:hideMark/>
          </w:tcPr>
          <w:p w14:paraId="2B34FF37" w14:textId="77777777" w:rsidR="006F5930" w:rsidRPr="006F5930" w:rsidRDefault="006F5930">
            <w:pPr>
              <w:jc w:val="right"/>
              <w:rPr>
                <w:color w:val="000000"/>
                <w:sz w:val="22"/>
                <w:szCs w:val="22"/>
              </w:rPr>
            </w:pPr>
            <w:r w:rsidRPr="006F5930">
              <w:rPr>
                <w:color w:val="000000"/>
                <w:sz w:val="22"/>
                <w:szCs w:val="22"/>
              </w:rPr>
              <w:t>14.001,00</w:t>
            </w:r>
          </w:p>
        </w:tc>
        <w:tc>
          <w:tcPr>
            <w:tcW w:w="998" w:type="pct"/>
            <w:tcBorders>
              <w:top w:val="nil"/>
              <w:left w:val="nil"/>
              <w:bottom w:val="single" w:sz="4" w:space="0" w:color="auto"/>
              <w:right w:val="single" w:sz="4" w:space="0" w:color="auto"/>
            </w:tcBorders>
            <w:shd w:val="clear" w:color="auto" w:fill="auto"/>
            <w:noWrap/>
            <w:vAlign w:val="center"/>
            <w:hideMark/>
          </w:tcPr>
          <w:p w14:paraId="2B2FA28B" w14:textId="77777777" w:rsidR="006F5930" w:rsidRPr="006F5930" w:rsidRDefault="006F5930">
            <w:pPr>
              <w:jc w:val="right"/>
              <w:rPr>
                <w:color w:val="000000"/>
                <w:sz w:val="22"/>
                <w:szCs w:val="22"/>
              </w:rPr>
            </w:pPr>
            <w:r w:rsidRPr="006F5930">
              <w:rPr>
                <w:color w:val="000000"/>
                <w:sz w:val="22"/>
                <w:szCs w:val="22"/>
              </w:rPr>
              <w:t>372.398,87</w:t>
            </w:r>
          </w:p>
        </w:tc>
      </w:tr>
      <w:tr w:rsidR="006F5930" w:rsidRPr="006F5930" w14:paraId="4C1DB4B5"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66CB412E" w14:textId="77777777" w:rsidR="006F5930" w:rsidRPr="006F5930" w:rsidRDefault="006F5930">
            <w:pPr>
              <w:rPr>
                <w:color w:val="000000"/>
                <w:sz w:val="22"/>
                <w:szCs w:val="22"/>
              </w:rPr>
            </w:pPr>
            <w:r w:rsidRPr="006F5930">
              <w:rPr>
                <w:color w:val="000000"/>
                <w:sz w:val="22"/>
                <w:szCs w:val="22"/>
              </w:rPr>
              <w:t>Трупци класа II - јасен и брест</w:t>
            </w:r>
          </w:p>
        </w:tc>
        <w:tc>
          <w:tcPr>
            <w:tcW w:w="821" w:type="pct"/>
            <w:tcBorders>
              <w:top w:val="nil"/>
              <w:left w:val="nil"/>
              <w:bottom w:val="single" w:sz="4" w:space="0" w:color="auto"/>
              <w:right w:val="single" w:sz="4" w:space="0" w:color="auto"/>
            </w:tcBorders>
            <w:shd w:val="clear" w:color="auto" w:fill="auto"/>
            <w:noWrap/>
            <w:vAlign w:val="center"/>
            <w:hideMark/>
          </w:tcPr>
          <w:p w14:paraId="1E907002" w14:textId="77777777" w:rsidR="006F5930" w:rsidRPr="006F5930" w:rsidRDefault="006F5930">
            <w:pPr>
              <w:jc w:val="right"/>
              <w:rPr>
                <w:color w:val="000000"/>
                <w:sz w:val="22"/>
                <w:szCs w:val="22"/>
              </w:rPr>
            </w:pPr>
            <w:r w:rsidRPr="006F5930">
              <w:rPr>
                <w:color w:val="000000"/>
                <w:sz w:val="22"/>
                <w:szCs w:val="22"/>
              </w:rPr>
              <w:t>256,6</w:t>
            </w:r>
          </w:p>
        </w:tc>
        <w:tc>
          <w:tcPr>
            <w:tcW w:w="958" w:type="pct"/>
            <w:tcBorders>
              <w:top w:val="nil"/>
              <w:left w:val="nil"/>
              <w:bottom w:val="single" w:sz="4" w:space="0" w:color="auto"/>
              <w:right w:val="single" w:sz="4" w:space="0" w:color="auto"/>
            </w:tcBorders>
            <w:shd w:val="clear" w:color="auto" w:fill="auto"/>
            <w:noWrap/>
            <w:vAlign w:val="center"/>
            <w:hideMark/>
          </w:tcPr>
          <w:p w14:paraId="2625BE97" w14:textId="77777777" w:rsidR="006F5930" w:rsidRPr="006F5930" w:rsidRDefault="006F5930">
            <w:pPr>
              <w:jc w:val="right"/>
              <w:rPr>
                <w:color w:val="000000"/>
                <w:sz w:val="22"/>
                <w:szCs w:val="22"/>
              </w:rPr>
            </w:pPr>
            <w:r w:rsidRPr="006F5930">
              <w:rPr>
                <w:color w:val="000000"/>
                <w:sz w:val="22"/>
                <w:szCs w:val="22"/>
              </w:rPr>
              <w:t>7.561,00</w:t>
            </w:r>
          </w:p>
        </w:tc>
        <w:tc>
          <w:tcPr>
            <w:tcW w:w="998" w:type="pct"/>
            <w:tcBorders>
              <w:top w:val="nil"/>
              <w:left w:val="nil"/>
              <w:bottom w:val="single" w:sz="4" w:space="0" w:color="auto"/>
              <w:right w:val="single" w:sz="4" w:space="0" w:color="auto"/>
            </w:tcBorders>
            <w:shd w:val="clear" w:color="auto" w:fill="auto"/>
            <w:noWrap/>
            <w:vAlign w:val="center"/>
            <w:hideMark/>
          </w:tcPr>
          <w:p w14:paraId="110D73BC" w14:textId="77777777" w:rsidR="006F5930" w:rsidRPr="006F5930" w:rsidRDefault="006F5930">
            <w:pPr>
              <w:jc w:val="right"/>
              <w:rPr>
                <w:color w:val="000000"/>
                <w:sz w:val="22"/>
                <w:szCs w:val="22"/>
              </w:rPr>
            </w:pPr>
            <w:r w:rsidRPr="006F5930">
              <w:rPr>
                <w:color w:val="000000"/>
                <w:sz w:val="22"/>
                <w:szCs w:val="22"/>
              </w:rPr>
              <w:t>1.940.391,86</w:t>
            </w:r>
          </w:p>
        </w:tc>
      </w:tr>
      <w:tr w:rsidR="006F5930" w:rsidRPr="006F5930" w14:paraId="56295EE8"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2AAA738C" w14:textId="77777777" w:rsidR="006F5930" w:rsidRPr="006F5930" w:rsidRDefault="006F5930">
            <w:pPr>
              <w:rPr>
                <w:color w:val="000000"/>
                <w:sz w:val="22"/>
                <w:szCs w:val="22"/>
              </w:rPr>
            </w:pPr>
            <w:r w:rsidRPr="006F5930">
              <w:rPr>
                <w:color w:val="000000"/>
                <w:sz w:val="22"/>
                <w:szCs w:val="22"/>
              </w:rPr>
              <w:t>Трупци класа F - буква</w:t>
            </w:r>
          </w:p>
        </w:tc>
        <w:tc>
          <w:tcPr>
            <w:tcW w:w="821" w:type="pct"/>
            <w:tcBorders>
              <w:top w:val="nil"/>
              <w:left w:val="nil"/>
              <w:bottom w:val="single" w:sz="4" w:space="0" w:color="auto"/>
              <w:right w:val="single" w:sz="4" w:space="0" w:color="auto"/>
            </w:tcBorders>
            <w:shd w:val="clear" w:color="auto" w:fill="auto"/>
            <w:noWrap/>
            <w:vAlign w:val="center"/>
            <w:hideMark/>
          </w:tcPr>
          <w:p w14:paraId="681F9BFF" w14:textId="77777777" w:rsidR="006F5930" w:rsidRPr="006F5930" w:rsidRDefault="006F5930">
            <w:pPr>
              <w:jc w:val="right"/>
              <w:rPr>
                <w:color w:val="000000"/>
                <w:sz w:val="22"/>
                <w:szCs w:val="22"/>
              </w:rPr>
            </w:pPr>
            <w:r w:rsidRPr="006F5930">
              <w:rPr>
                <w:color w:val="000000"/>
                <w:sz w:val="22"/>
                <w:szCs w:val="22"/>
              </w:rPr>
              <w:t>4.780,4</w:t>
            </w:r>
          </w:p>
        </w:tc>
        <w:tc>
          <w:tcPr>
            <w:tcW w:w="958" w:type="pct"/>
            <w:tcBorders>
              <w:top w:val="nil"/>
              <w:left w:val="nil"/>
              <w:bottom w:val="single" w:sz="4" w:space="0" w:color="auto"/>
              <w:right w:val="single" w:sz="4" w:space="0" w:color="auto"/>
            </w:tcBorders>
            <w:shd w:val="clear" w:color="auto" w:fill="auto"/>
            <w:noWrap/>
            <w:vAlign w:val="center"/>
            <w:hideMark/>
          </w:tcPr>
          <w:p w14:paraId="1FB0732F" w14:textId="77777777" w:rsidR="006F5930" w:rsidRPr="006F5930" w:rsidRDefault="006F5930">
            <w:pPr>
              <w:jc w:val="right"/>
              <w:rPr>
                <w:color w:val="000000"/>
                <w:sz w:val="22"/>
                <w:szCs w:val="22"/>
              </w:rPr>
            </w:pPr>
            <w:r w:rsidRPr="006F5930">
              <w:rPr>
                <w:color w:val="000000"/>
                <w:sz w:val="22"/>
                <w:szCs w:val="22"/>
              </w:rPr>
              <w:t>16.203,00</w:t>
            </w:r>
          </w:p>
        </w:tc>
        <w:tc>
          <w:tcPr>
            <w:tcW w:w="998" w:type="pct"/>
            <w:tcBorders>
              <w:top w:val="nil"/>
              <w:left w:val="nil"/>
              <w:bottom w:val="single" w:sz="4" w:space="0" w:color="auto"/>
              <w:right w:val="single" w:sz="4" w:space="0" w:color="auto"/>
            </w:tcBorders>
            <w:shd w:val="clear" w:color="auto" w:fill="auto"/>
            <w:noWrap/>
            <w:vAlign w:val="center"/>
            <w:hideMark/>
          </w:tcPr>
          <w:p w14:paraId="4F3F9AFB" w14:textId="77777777" w:rsidR="006F5930" w:rsidRPr="006F5930" w:rsidRDefault="006F5930">
            <w:pPr>
              <w:jc w:val="right"/>
              <w:rPr>
                <w:color w:val="000000"/>
                <w:sz w:val="22"/>
                <w:szCs w:val="22"/>
              </w:rPr>
            </w:pPr>
            <w:r w:rsidRPr="006F5930">
              <w:rPr>
                <w:color w:val="000000"/>
                <w:sz w:val="22"/>
                <w:szCs w:val="22"/>
              </w:rPr>
              <w:t>77.457.062,01</w:t>
            </w:r>
          </w:p>
        </w:tc>
      </w:tr>
      <w:tr w:rsidR="006F5930" w:rsidRPr="006F5930" w14:paraId="44F94F31"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0C2ACE50" w14:textId="77777777" w:rsidR="006F5930" w:rsidRPr="006F5930" w:rsidRDefault="006F5930">
            <w:pPr>
              <w:rPr>
                <w:color w:val="000000"/>
                <w:sz w:val="22"/>
                <w:szCs w:val="22"/>
              </w:rPr>
            </w:pPr>
            <w:r w:rsidRPr="006F5930">
              <w:rPr>
                <w:color w:val="000000"/>
                <w:sz w:val="22"/>
                <w:szCs w:val="22"/>
              </w:rPr>
              <w:t>Трупци класа L - буква</w:t>
            </w:r>
          </w:p>
        </w:tc>
        <w:tc>
          <w:tcPr>
            <w:tcW w:w="821" w:type="pct"/>
            <w:tcBorders>
              <w:top w:val="nil"/>
              <w:left w:val="nil"/>
              <w:bottom w:val="single" w:sz="4" w:space="0" w:color="auto"/>
              <w:right w:val="single" w:sz="4" w:space="0" w:color="auto"/>
            </w:tcBorders>
            <w:shd w:val="clear" w:color="auto" w:fill="auto"/>
            <w:noWrap/>
            <w:vAlign w:val="center"/>
            <w:hideMark/>
          </w:tcPr>
          <w:p w14:paraId="61399958" w14:textId="77777777" w:rsidR="006F5930" w:rsidRPr="006F5930" w:rsidRDefault="006F5930">
            <w:pPr>
              <w:jc w:val="right"/>
              <w:rPr>
                <w:color w:val="000000"/>
                <w:sz w:val="22"/>
                <w:szCs w:val="22"/>
              </w:rPr>
            </w:pPr>
            <w:r w:rsidRPr="006F5930">
              <w:rPr>
                <w:color w:val="000000"/>
                <w:sz w:val="22"/>
                <w:szCs w:val="22"/>
              </w:rPr>
              <w:t>11.154,3</w:t>
            </w:r>
          </w:p>
        </w:tc>
        <w:tc>
          <w:tcPr>
            <w:tcW w:w="958" w:type="pct"/>
            <w:tcBorders>
              <w:top w:val="nil"/>
              <w:left w:val="nil"/>
              <w:bottom w:val="single" w:sz="4" w:space="0" w:color="auto"/>
              <w:right w:val="single" w:sz="4" w:space="0" w:color="auto"/>
            </w:tcBorders>
            <w:shd w:val="clear" w:color="auto" w:fill="auto"/>
            <w:noWrap/>
            <w:vAlign w:val="center"/>
            <w:hideMark/>
          </w:tcPr>
          <w:p w14:paraId="79BCAD57" w14:textId="77777777" w:rsidR="006F5930" w:rsidRPr="006F5930" w:rsidRDefault="006F5930">
            <w:pPr>
              <w:jc w:val="right"/>
              <w:rPr>
                <w:color w:val="000000"/>
                <w:sz w:val="22"/>
                <w:szCs w:val="22"/>
              </w:rPr>
            </w:pPr>
            <w:r w:rsidRPr="006F5930">
              <w:rPr>
                <w:color w:val="000000"/>
                <w:sz w:val="22"/>
                <w:szCs w:val="22"/>
              </w:rPr>
              <w:t>9.919,00</w:t>
            </w:r>
          </w:p>
        </w:tc>
        <w:tc>
          <w:tcPr>
            <w:tcW w:w="998" w:type="pct"/>
            <w:tcBorders>
              <w:top w:val="nil"/>
              <w:left w:val="nil"/>
              <w:bottom w:val="single" w:sz="4" w:space="0" w:color="auto"/>
              <w:right w:val="single" w:sz="4" w:space="0" w:color="auto"/>
            </w:tcBorders>
            <w:shd w:val="clear" w:color="auto" w:fill="auto"/>
            <w:noWrap/>
            <w:vAlign w:val="center"/>
            <w:hideMark/>
          </w:tcPr>
          <w:p w14:paraId="5652E3C8" w14:textId="77777777" w:rsidR="006F5930" w:rsidRPr="006F5930" w:rsidRDefault="006F5930">
            <w:pPr>
              <w:jc w:val="right"/>
              <w:rPr>
                <w:color w:val="000000"/>
                <w:sz w:val="22"/>
                <w:szCs w:val="22"/>
              </w:rPr>
            </w:pPr>
            <w:r w:rsidRPr="006F5930">
              <w:rPr>
                <w:color w:val="000000"/>
                <w:sz w:val="22"/>
                <w:szCs w:val="22"/>
              </w:rPr>
              <w:t>110.639.515,04</w:t>
            </w:r>
          </w:p>
        </w:tc>
      </w:tr>
      <w:tr w:rsidR="006F5930" w:rsidRPr="006F5930" w14:paraId="7BCC208A"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2B5FD4FB" w14:textId="77777777" w:rsidR="006F5930" w:rsidRPr="006F5930" w:rsidRDefault="006F5930">
            <w:pPr>
              <w:rPr>
                <w:color w:val="000000"/>
                <w:sz w:val="22"/>
                <w:szCs w:val="22"/>
              </w:rPr>
            </w:pPr>
            <w:r w:rsidRPr="006F5930">
              <w:rPr>
                <w:color w:val="000000"/>
                <w:sz w:val="22"/>
                <w:szCs w:val="22"/>
              </w:rPr>
              <w:t>Трупци класа K - буква</w:t>
            </w:r>
          </w:p>
        </w:tc>
        <w:tc>
          <w:tcPr>
            <w:tcW w:w="821" w:type="pct"/>
            <w:tcBorders>
              <w:top w:val="nil"/>
              <w:left w:val="nil"/>
              <w:bottom w:val="single" w:sz="4" w:space="0" w:color="auto"/>
              <w:right w:val="single" w:sz="4" w:space="0" w:color="auto"/>
            </w:tcBorders>
            <w:shd w:val="clear" w:color="auto" w:fill="auto"/>
            <w:noWrap/>
            <w:vAlign w:val="center"/>
            <w:hideMark/>
          </w:tcPr>
          <w:p w14:paraId="167A7448" w14:textId="77777777" w:rsidR="006F5930" w:rsidRPr="006F5930" w:rsidRDefault="006F5930">
            <w:pPr>
              <w:jc w:val="right"/>
              <w:rPr>
                <w:color w:val="000000"/>
                <w:sz w:val="22"/>
                <w:szCs w:val="22"/>
              </w:rPr>
            </w:pPr>
            <w:r w:rsidRPr="006F5930">
              <w:rPr>
                <w:color w:val="000000"/>
                <w:sz w:val="22"/>
                <w:szCs w:val="22"/>
              </w:rPr>
              <w:t>15.934,7</w:t>
            </w:r>
          </w:p>
        </w:tc>
        <w:tc>
          <w:tcPr>
            <w:tcW w:w="958" w:type="pct"/>
            <w:tcBorders>
              <w:top w:val="nil"/>
              <w:left w:val="nil"/>
              <w:bottom w:val="single" w:sz="4" w:space="0" w:color="auto"/>
              <w:right w:val="single" w:sz="4" w:space="0" w:color="auto"/>
            </w:tcBorders>
            <w:shd w:val="clear" w:color="auto" w:fill="auto"/>
            <w:noWrap/>
            <w:vAlign w:val="center"/>
            <w:hideMark/>
          </w:tcPr>
          <w:p w14:paraId="72CBB27D" w14:textId="77777777" w:rsidR="006F5930" w:rsidRPr="006F5930" w:rsidRDefault="006F5930">
            <w:pPr>
              <w:jc w:val="right"/>
              <w:rPr>
                <w:color w:val="000000"/>
                <w:sz w:val="22"/>
                <w:szCs w:val="22"/>
              </w:rPr>
            </w:pPr>
            <w:r w:rsidRPr="006F5930">
              <w:rPr>
                <w:color w:val="000000"/>
                <w:sz w:val="22"/>
                <w:szCs w:val="22"/>
              </w:rPr>
              <w:t>7.915,00</w:t>
            </w:r>
          </w:p>
        </w:tc>
        <w:tc>
          <w:tcPr>
            <w:tcW w:w="998" w:type="pct"/>
            <w:tcBorders>
              <w:top w:val="nil"/>
              <w:left w:val="nil"/>
              <w:bottom w:val="single" w:sz="4" w:space="0" w:color="auto"/>
              <w:right w:val="single" w:sz="4" w:space="0" w:color="auto"/>
            </w:tcBorders>
            <w:shd w:val="clear" w:color="auto" w:fill="auto"/>
            <w:noWrap/>
            <w:vAlign w:val="center"/>
            <w:hideMark/>
          </w:tcPr>
          <w:p w14:paraId="0B8B586E" w14:textId="77777777" w:rsidR="006F5930" w:rsidRPr="006F5930" w:rsidRDefault="006F5930">
            <w:pPr>
              <w:jc w:val="right"/>
              <w:rPr>
                <w:color w:val="000000"/>
                <w:sz w:val="22"/>
                <w:szCs w:val="22"/>
              </w:rPr>
            </w:pPr>
            <w:r w:rsidRPr="006F5930">
              <w:rPr>
                <w:color w:val="000000"/>
                <w:sz w:val="22"/>
                <w:szCs w:val="22"/>
              </w:rPr>
              <w:t>126.123.278,78</w:t>
            </w:r>
          </w:p>
        </w:tc>
      </w:tr>
      <w:tr w:rsidR="006F5930" w:rsidRPr="006F5930" w14:paraId="264B4CB5"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61095141" w14:textId="77777777" w:rsidR="006F5930" w:rsidRPr="006F5930" w:rsidRDefault="006F5930">
            <w:pPr>
              <w:rPr>
                <w:color w:val="000000"/>
                <w:sz w:val="22"/>
                <w:szCs w:val="22"/>
              </w:rPr>
            </w:pPr>
            <w:r w:rsidRPr="006F5930">
              <w:rPr>
                <w:color w:val="000000"/>
                <w:sz w:val="22"/>
                <w:szCs w:val="22"/>
              </w:rPr>
              <w:t>Трупци класа I - буква</w:t>
            </w:r>
          </w:p>
        </w:tc>
        <w:tc>
          <w:tcPr>
            <w:tcW w:w="821" w:type="pct"/>
            <w:tcBorders>
              <w:top w:val="nil"/>
              <w:left w:val="nil"/>
              <w:bottom w:val="single" w:sz="4" w:space="0" w:color="auto"/>
              <w:right w:val="single" w:sz="4" w:space="0" w:color="auto"/>
            </w:tcBorders>
            <w:shd w:val="clear" w:color="auto" w:fill="auto"/>
            <w:noWrap/>
            <w:vAlign w:val="center"/>
            <w:hideMark/>
          </w:tcPr>
          <w:p w14:paraId="3D7F2605" w14:textId="77777777" w:rsidR="006F5930" w:rsidRPr="006F5930" w:rsidRDefault="006F5930">
            <w:pPr>
              <w:jc w:val="right"/>
              <w:rPr>
                <w:color w:val="000000"/>
                <w:sz w:val="22"/>
                <w:szCs w:val="22"/>
              </w:rPr>
            </w:pPr>
            <w:r w:rsidRPr="006F5930">
              <w:rPr>
                <w:color w:val="000000"/>
                <w:sz w:val="22"/>
                <w:szCs w:val="22"/>
              </w:rPr>
              <w:t>63.738,9</w:t>
            </w:r>
          </w:p>
        </w:tc>
        <w:tc>
          <w:tcPr>
            <w:tcW w:w="958" w:type="pct"/>
            <w:tcBorders>
              <w:top w:val="nil"/>
              <w:left w:val="nil"/>
              <w:bottom w:val="single" w:sz="4" w:space="0" w:color="auto"/>
              <w:right w:val="single" w:sz="4" w:space="0" w:color="auto"/>
            </w:tcBorders>
            <w:shd w:val="clear" w:color="auto" w:fill="auto"/>
            <w:noWrap/>
            <w:vAlign w:val="center"/>
            <w:hideMark/>
          </w:tcPr>
          <w:p w14:paraId="51E26DE0" w14:textId="77777777" w:rsidR="006F5930" w:rsidRPr="006F5930" w:rsidRDefault="006F5930">
            <w:pPr>
              <w:jc w:val="right"/>
              <w:rPr>
                <w:color w:val="000000"/>
                <w:sz w:val="22"/>
                <w:szCs w:val="22"/>
              </w:rPr>
            </w:pPr>
            <w:r w:rsidRPr="006F5930">
              <w:rPr>
                <w:color w:val="000000"/>
                <w:sz w:val="22"/>
                <w:szCs w:val="22"/>
              </w:rPr>
              <w:t>5.983,00</w:t>
            </w:r>
          </w:p>
        </w:tc>
        <w:tc>
          <w:tcPr>
            <w:tcW w:w="998" w:type="pct"/>
            <w:tcBorders>
              <w:top w:val="nil"/>
              <w:left w:val="nil"/>
              <w:bottom w:val="single" w:sz="4" w:space="0" w:color="auto"/>
              <w:right w:val="single" w:sz="4" w:space="0" w:color="auto"/>
            </w:tcBorders>
            <w:shd w:val="clear" w:color="auto" w:fill="auto"/>
            <w:noWrap/>
            <w:vAlign w:val="center"/>
            <w:hideMark/>
          </w:tcPr>
          <w:p w14:paraId="769DFEF7" w14:textId="77777777" w:rsidR="006F5930" w:rsidRPr="006F5930" w:rsidRDefault="006F5930">
            <w:pPr>
              <w:jc w:val="right"/>
              <w:rPr>
                <w:color w:val="000000"/>
                <w:sz w:val="22"/>
                <w:szCs w:val="22"/>
              </w:rPr>
            </w:pPr>
            <w:r w:rsidRPr="006F5930">
              <w:rPr>
                <w:color w:val="000000"/>
                <w:sz w:val="22"/>
                <w:szCs w:val="22"/>
              </w:rPr>
              <w:t>381.349.628,26</w:t>
            </w:r>
          </w:p>
        </w:tc>
      </w:tr>
      <w:tr w:rsidR="006F5930" w:rsidRPr="006F5930" w14:paraId="019496CF"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31CA82B6" w14:textId="77777777" w:rsidR="006F5930" w:rsidRPr="006F5930" w:rsidRDefault="006F5930">
            <w:pPr>
              <w:rPr>
                <w:color w:val="000000"/>
                <w:sz w:val="22"/>
                <w:szCs w:val="22"/>
              </w:rPr>
            </w:pPr>
            <w:r w:rsidRPr="006F5930">
              <w:rPr>
                <w:color w:val="000000"/>
                <w:sz w:val="22"/>
                <w:szCs w:val="22"/>
              </w:rPr>
              <w:t>Трупци класа II - буква</w:t>
            </w:r>
          </w:p>
        </w:tc>
        <w:tc>
          <w:tcPr>
            <w:tcW w:w="821" w:type="pct"/>
            <w:tcBorders>
              <w:top w:val="nil"/>
              <w:left w:val="nil"/>
              <w:bottom w:val="single" w:sz="4" w:space="0" w:color="auto"/>
              <w:right w:val="single" w:sz="4" w:space="0" w:color="auto"/>
            </w:tcBorders>
            <w:shd w:val="clear" w:color="auto" w:fill="auto"/>
            <w:noWrap/>
            <w:vAlign w:val="center"/>
            <w:hideMark/>
          </w:tcPr>
          <w:p w14:paraId="41055A7B" w14:textId="77777777" w:rsidR="006F5930" w:rsidRPr="006F5930" w:rsidRDefault="006F5930">
            <w:pPr>
              <w:jc w:val="right"/>
              <w:rPr>
                <w:color w:val="000000"/>
                <w:sz w:val="22"/>
                <w:szCs w:val="22"/>
              </w:rPr>
            </w:pPr>
            <w:r w:rsidRPr="006F5930">
              <w:rPr>
                <w:color w:val="000000"/>
                <w:sz w:val="22"/>
                <w:szCs w:val="22"/>
              </w:rPr>
              <w:t>39.836,8</w:t>
            </w:r>
          </w:p>
        </w:tc>
        <w:tc>
          <w:tcPr>
            <w:tcW w:w="958" w:type="pct"/>
            <w:tcBorders>
              <w:top w:val="nil"/>
              <w:left w:val="nil"/>
              <w:bottom w:val="single" w:sz="4" w:space="0" w:color="auto"/>
              <w:right w:val="single" w:sz="4" w:space="0" w:color="auto"/>
            </w:tcBorders>
            <w:shd w:val="clear" w:color="auto" w:fill="auto"/>
            <w:noWrap/>
            <w:vAlign w:val="center"/>
            <w:hideMark/>
          </w:tcPr>
          <w:p w14:paraId="056CFCC6" w14:textId="77777777" w:rsidR="006F5930" w:rsidRPr="006F5930" w:rsidRDefault="006F5930">
            <w:pPr>
              <w:jc w:val="right"/>
              <w:rPr>
                <w:color w:val="000000"/>
                <w:sz w:val="22"/>
                <w:szCs w:val="22"/>
              </w:rPr>
            </w:pPr>
            <w:r w:rsidRPr="006F5930">
              <w:rPr>
                <w:color w:val="000000"/>
                <w:sz w:val="22"/>
                <w:szCs w:val="22"/>
              </w:rPr>
              <w:t>4.509,00</w:t>
            </w:r>
          </w:p>
        </w:tc>
        <w:tc>
          <w:tcPr>
            <w:tcW w:w="998" w:type="pct"/>
            <w:tcBorders>
              <w:top w:val="nil"/>
              <w:left w:val="nil"/>
              <w:bottom w:val="single" w:sz="4" w:space="0" w:color="auto"/>
              <w:right w:val="single" w:sz="4" w:space="0" w:color="auto"/>
            </w:tcBorders>
            <w:shd w:val="clear" w:color="auto" w:fill="auto"/>
            <w:noWrap/>
            <w:vAlign w:val="center"/>
            <w:hideMark/>
          </w:tcPr>
          <w:p w14:paraId="4129F479" w14:textId="77777777" w:rsidR="006F5930" w:rsidRPr="006F5930" w:rsidRDefault="006F5930">
            <w:pPr>
              <w:jc w:val="right"/>
              <w:rPr>
                <w:color w:val="000000"/>
                <w:sz w:val="22"/>
                <w:szCs w:val="22"/>
              </w:rPr>
            </w:pPr>
            <w:r w:rsidRPr="006F5930">
              <w:rPr>
                <w:color w:val="000000"/>
                <w:sz w:val="22"/>
                <w:szCs w:val="22"/>
              </w:rPr>
              <w:t>179.624.088,44</w:t>
            </w:r>
          </w:p>
        </w:tc>
      </w:tr>
      <w:tr w:rsidR="006F5930" w:rsidRPr="006F5930" w14:paraId="5A1BA15C"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3C6A364D" w14:textId="77777777" w:rsidR="006F5930" w:rsidRPr="006F5930" w:rsidRDefault="006F5930">
            <w:pPr>
              <w:rPr>
                <w:color w:val="000000"/>
                <w:sz w:val="22"/>
                <w:szCs w:val="22"/>
              </w:rPr>
            </w:pPr>
            <w:r w:rsidRPr="006F5930">
              <w:rPr>
                <w:color w:val="000000"/>
                <w:sz w:val="22"/>
                <w:szCs w:val="22"/>
              </w:rPr>
              <w:t>Трупци класа III - буква</w:t>
            </w:r>
          </w:p>
        </w:tc>
        <w:tc>
          <w:tcPr>
            <w:tcW w:w="821" w:type="pct"/>
            <w:tcBorders>
              <w:top w:val="nil"/>
              <w:left w:val="nil"/>
              <w:bottom w:val="single" w:sz="4" w:space="0" w:color="auto"/>
              <w:right w:val="single" w:sz="4" w:space="0" w:color="auto"/>
            </w:tcBorders>
            <w:shd w:val="clear" w:color="auto" w:fill="auto"/>
            <w:noWrap/>
            <w:vAlign w:val="center"/>
            <w:hideMark/>
          </w:tcPr>
          <w:p w14:paraId="51B1FD2B" w14:textId="77777777" w:rsidR="006F5930" w:rsidRPr="006F5930" w:rsidRDefault="006F5930">
            <w:pPr>
              <w:jc w:val="right"/>
              <w:rPr>
                <w:color w:val="000000"/>
                <w:sz w:val="22"/>
                <w:szCs w:val="22"/>
              </w:rPr>
            </w:pPr>
            <w:r w:rsidRPr="006F5930">
              <w:rPr>
                <w:color w:val="000000"/>
                <w:sz w:val="22"/>
                <w:szCs w:val="22"/>
              </w:rPr>
              <w:t>23.902,1</w:t>
            </w:r>
          </w:p>
        </w:tc>
        <w:tc>
          <w:tcPr>
            <w:tcW w:w="958" w:type="pct"/>
            <w:tcBorders>
              <w:top w:val="nil"/>
              <w:left w:val="nil"/>
              <w:bottom w:val="single" w:sz="4" w:space="0" w:color="auto"/>
              <w:right w:val="single" w:sz="4" w:space="0" w:color="auto"/>
            </w:tcBorders>
            <w:shd w:val="clear" w:color="auto" w:fill="auto"/>
            <w:noWrap/>
            <w:vAlign w:val="center"/>
            <w:hideMark/>
          </w:tcPr>
          <w:p w14:paraId="344A2DB8" w14:textId="77777777" w:rsidR="006F5930" w:rsidRPr="006F5930" w:rsidRDefault="006F5930">
            <w:pPr>
              <w:jc w:val="right"/>
              <w:rPr>
                <w:color w:val="000000"/>
                <w:sz w:val="22"/>
                <w:szCs w:val="22"/>
              </w:rPr>
            </w:pPr>
            <w:r w:rsidRPr="006F5930">
              <w:rPr>
                <w:color w:val="000000"/>
                <w:sz w:val="22"/>
                <w:szCs w:val="22"/>
              </w:rPr>
              <w:t>3.375,00</w:t>
            </w:r>
          </w:p>
        </w:tc>
        <w:tc>
          <w:tcPr>
            <w:tcW w:w="998" w:type="pct"/>
            <w:tcBorders>
              <w:top w:val="nil"/>
              <w:left w:val="nil"/>
              <w:bottom w:val="single" w:sz="4" w:space="0" w:color="auto"/>
              <w:right w:val="single" w:sz="4" w:space="0" w:color="auto"/>
            </w:tcBorders>
            <w:shd w:val="clear" w:color="auto" w:fill="auto"/>
            <w:noWrap/>
            <w:vAlign w:val="center"/>
            <w:hideMark/>
          </w:tcPr>
          <w:p w14:paraId="1CC8B02E" w14:textId="77777777" w:rsidR="006F5930" w:rsidRPr="006F5930" w:rsidRDefault="006F5930">
            <w:pPr>
              <w:jc w:val="right"/>
              <w:rPr>
                <w:color w:val="000000"/>
                <w:sz w:val="22"/>
                <w:szCs w:val="22"/>
              </w:rPr>
            </w:pPr>
            <w:r w:rsidRPr="006F5930">
              <w:rPr>
                <w:color w:val="000000"/>
                <w:sz w:val="22"/>
                <w:szCs w:val="22"/>
              </w:rPr>
              <w:t>80.669.500,80</w:t>
            </w:r>
          </w:p>
        </w:tc>
      </w:tr>
      <w:tr w:rsidR="006F5930" w:rsidRPr="006F5930" w14:paraId="35FA83E6"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710A3FA7" w14:textId="77777777" w:rsidR="006F5930" w:rsidRPr="006F5930" w:rsidRDefault="006F5930">
            <w:pPr>
              <w:rPr>
                <w:color w:val="000000"/>
                <w:sz w:val="22"/>
                <w:szCs w:val="22"/>
              </w:rPr>
            </w:pPr>
            <w:r w:rsidRPr="006F5930">
              <w:rPr>
                <w:color w:val="000000"/>
                <w:sz w:val="22"/>
                <w:szCs w:val="22"/>
              </w:rPr>
              <w:t>Трупци класа I - смрча и б.бор</w:t>
            </w:r>
          </w:p>
        </w:tc>
        <w:tc>
          <w:tcPr>
            <w:tcW w:w="821" w:type="pct"/>
            <w:tcBorders>
              <w:top w:val="nil"/>
              <w:left w:val="nil"/>
              <w:bottom w:val="single" w:sz="4" w:space="0" w:color="auto"/>
              <w:right w:val="single" w:sz="4" w:space="0" w:color="auto"/>
            </w:tcBorders>
            <w:shd w:val="clear" w:color="auto" w:fill="auto"/>
            <w:noWrap/>
            <w:vAlign w:val="center"/>
            <w:hideMark/>
          </w:tcPr>
          <w:p w14:paraId="3138E5D3" w14:textId="77777777" w:rsidR="006F5930" w:rsidRPr="006F5930" w:rsidRDefault="006F5930">
            <w:pPr>
              <w:jc w:val="right"/>
              <w:rPr>
                <w:color w:val="000000"/>
                <w:sz w:val="22"/>
                <w:szCs w:val="22"/>
              </w:rPr>
            </w:pPr>
            <w:r w:rsidRPr="006F5930">
              <w:rPr>
                <w:color w:val="000000"/>
                <w:sz w:val="22"/>
                <w:szCs w:val="22"/>
              </w:rPr>
              <w:t>1.636,9</w:t>
            </w:r>
          </w:p>
        </w:tc>
        <w:tc>
          <w:tcPr>
            <w:tcW w:w="958" w:type="pct"/>
            <w:tcBorders>
              <w:top w:val="nil"/>
              <w:left w:val="nil"/>
              <w:bottom w:val="single" w:sz="4" w:space="0" w:color="auto"/>
              <w:right w:val="single" w:sz="4" w:space="0" w:color="auto"/>
            </w:tcBorders>
            <w:shd w:val="clear" w:color="auto" w:fill="auto"/>
            <w:noWrap/>
            <w:vAlign w:val="center"/>
            <w:hideMark/>
          </w:tcPr>
          <w:p w14:paraId="6ED5A8BD" w14:textId="77777777" w:rsidR="006F5930" w:rsidRPr="006F5930" w:rsidRDefault="006F5930">
            <w:pPr>
              <w:jc w:val="right"/>
              <w:rPr>
                <w:color w:val="000000"/>
                <w:sz w:val="22"/>
                <w:szCs w:val="22"/>
              </w:rPr>
            </w:pPr>
            <w:r w:rsidRPr="006F5930">
              <w:rPr>
                <w:color w:val="000000"/>
                <w:sz w:val="22"/>
                <w:szCs w:val="22"/>
              </w:rPr>
              <w:t>9.368,00</w:t>
            </w:r>
          </w:p>
        </w:tc>
        <w:tc>
          <w:tcPr>
            <w:tcW w:w="998" w:type="pct"/>
            <w:tcBorders>
              <w:top w:val="nil"/>
              <w:left w:val="nil"/>
              <w:bottom w:val="single" w:sz="4" w:space="0" w:color="auto"/>
              <w:right w:val="single" w:sz="4" w:space="0" w:color="auto"/>
            </w:tcBorders>
            <w:shd w:val="clear" w:color="auto" w:fill="auto"/>
            <w:noWrap/>
            <w:vAlign w:val="center"/>
            <w:hideMark/>
          </w:tcPr>
          <w:p w14:paraId="15B759BE" w14:textId="77777777" w:rsidR="006F5930" w:rsidRPr="006F5930" w:rsidRDefault="006F5930">
            <w:pPr>
              <w:jc w:val="right"/>
              <w:rPr>
                <w:color w:val="000000"/>
                <w:sz w:val="22"/>
                <w:szCs w:val="22"/>
              </w:rPr>
            </w:pPr>
            <w:r w:rsidRPr="006F5930">
              <w:rPr>
                <w:color w:val="000000"/>
                <w:sz w:val="22"/>
                <w:szCs w:val="22"/>
              </w:rPr>
              <w:t>15.334.687,72</w:t>
            </w:r>
          </w:p>
        </w:tc>
      </w:tr>
      <w:tr w:rsidR="006F5930" w:rsidRPr="006F5930" w14:paraId="5F283582"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66A2D908" w14:textId="77777777" w:rsidR="006F5930" w:rsidRPr="006F5930" w:rsidRDefault="006F5930">
            <w:pPr>
              <w:rPr>
                <w:color w:val="000000"/>
                <w:sz w:val="22"/>
                <w:szCs w:val="22"/>
              </w:rPr>
            </w:pPr>
            <w:r w:rsidRPr="006F5930">
              <w:rPr>
                <w:color w:val="000000"/>
                <w:sz w:val="22"/>
                <w:szCs w:val="22"/>
              </w:rPr>
              <w:t>Трупци класа II - смрча и б.бор</w:t>
            </w:r>
          </w:p>
        </w:tc>
        <w:tc>
          <w:tcPr>
            <w:tcW w:w="821" w:type="pct"/>
            <w:tcBorders>
              <w:top w:val="nil"/>
              <w:left w:val="nil"/>
              <w:bottom w:val="single" w:sz="4" w:space="0" w:color="auto"/>
              <w:right w:val="single" w:sz="4" w:space="0" w:color="auto"/>
            </w:tcBorders>
            <w:shd w:val="clear" w:color="auto" w:fill="auto"/>
            <w:noWrap/>
            <w:vAlign w:val="center"/>
            <w:hideMark/>
          </w:tcPr>
          <w:p w14:paraId="106CF6E1" w14:textId="77777777" w:rsidR="006F5930" w:rsidRPr="006F5930" w:rsidRDefault="006F5930">
            <w:pPr>
              <w:jc w:val="right"/>
              <w:rPr>
                <w:color w:val="000000"/>
                <w:sz w:val="22"/>
                <w:szCs w:val="22"/>
              </w:rPr>
            </w:pPr>
            <w:r w:rsidRPr="006F5930">
              <w:rPr>
                <w:color w:val="000000"/>
                <w:sz w:val="22"/>
                <w:szCs w:val="22"/>
              </w:rPr>
              <w:t>2.111,6</w:t>
            </w:r>
          </w:p>
        </w:tc>
        <w:tc>
          <w:tcPr>
            <w:tcW w:w="958" w:type="pct"/>
            <w:tcBorders>
              <w:top w:val="nil"/>
              <w:left w:val="nil"/>
              <w:bottom w:val="single" w:sz="4" w:space="0" w:color="auto"/>
              <w:right w:val="single" w:sz="4" w:space="0" w:color="auto"/>
            </w:tcBorders>
            <w:shd w:val="clear" w:color="auto" w:fill="auto"/>
            <w:noWrap/>
            <w:vAlign w:val="center"/>
            <w:hideMark/>
          </w:tcPr>
          <w:p w14:paraId="3F47C997" w14:textId="77777777" w:rsidR="006F5930" w:rsidRPr="006F5930" w:rsidRDefault="006F5930">
            <w:pPr>
              <w:jc w:val="right"/>
              <w:rPr>
                <w:color w:val="000000"/>
                <w:sz w:val="22"/>
                <w:szCs w:val="22"/>
              </w:rPr>
            </w:pPr>
            <w:r w:rsidRPr="006F5930">
              <w:rPr>
                <w:color w:val="000000"/>
                <w:sz w:val="22"/>
                <w:szCs w:val="22"/>
              </w:rPr>
              <w:t>7.512,00</w:t>
            </w:r>
          </w:p>
        </w:tc>
        <w:tc>
          <w:tcPr>
            <w:tcW w:w="998" w:type="pct"/>
            <w:tcBorders>
              <w:top w:val="nil"/>
              <w:left w:val="nil"/>
              <w:bottom w:val="single" w:sz="4" w:space="0" w:color="auto"/>
              <w:right w:val="single" w:sz="4" w:space="0" w:color="auto"/>
            </w:tcBorders>
            <w:shd w:val="clear" w:color="auto" w:fill="auto"/>
            <w:noWrap/>
            <w:vAlign w:val="center"/>
            <w:hideMark/>
          </w:tcPr>
          <w:p w14:paraId="400D7402" w14:textId="77777777" w:rsidR="006F5930" w:rsidRPr="006F5930" w:rsidRDefault="006F5930">
            <w:pPr>
              <w:jc w:val="right"/>
              <w:rPr>
                <w:color w:val="000000"/>
                <w:sz w:val="22"/>
                <w:szCs w:val="22"/>
              </w:rPr>
            </w:pPr>
            <w:r w:rsidRPr="006F5930">
              <w:rPr>
                <w:color w:val="000000"/>
                <w:sz w:val="22"/>
                <w:szCs w:val="22"/>
              </w:rPr>
              <w:t>15.862.089,34</w:t>
            </w:r>
          </w:p>
        </w:tc>
      </w:tr>
      <w:tr w:rsidR="006F5930" w:rsidRPr="006F5930" w14:paraId="13BA0889"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2499B2B1" w14:textId="77777777" w:rsidR="006F5930" w:rsidRPr="006F5930" w:rsidRDefault="006F5930">
            <w:pPr>
              <w:rPr>
                <w:color w:val="000000"/>
                <w:sz w:val="22"/>
                <w:szCs w:val="22"/>
              </w:rPr>
            </w:pPr>
            <w:r w:rsidRPr="006F5930">
              <w:rPr>
                <w:color w:val="000000"/>
                <w:sz w:val="22"/>
                <w:szCs w:val="22"/>
              </w:rPr>
              <w:t>Трупци класа III - смрча и б.бор</w:t>
            </w:r>
          </w:p>
        </w:tc>
        <w:tc>
          <w:tcPr>
            <w:tcW w:w="821" w:type="pct"/>
            <w:tcBorders>
              <w:top w:val="nil"/>
              <w:left w:val="nil"/>
              <w:bottom w:val="single" w:sz="4" w:space="0" w:color="auto"/>
              <w:right w:val="single" w:sz="4" w:space="0" w:color="auto"/>
            </w:tcBorders>
            <w:shd w:val="clear" w:color="auto" w:fill="auto"/>
            <w:noWrap/>
            <w:vAlign w:val="center"/>
            <w:hideMark/>
          </w:tcPr>
          <w:p w14:paraId="3768EA72" w14:textId="77777777" w:rsidR="006F5930" w:rsidRPr="006F5930" w:rsidRDefault="006F5930">
            <w:pPr>
              <w:jc w:val="right"/>
              <w:rPr>
                <w:color w:val="000000"/>
                <w:sz w:val="22"/>
                <w:szCs w:val="22"/>
              </w:rPr>
            </w:pPr>
            <w:r w:rsidRPr="006F5930">
              <w:rPr>
                <w:color w:val="000000"/>
                <w:sz w:val="22"/>
                <w:szCs w:val="22"/>
              </w:rPr>
              <w:t>2.425,7</w:t>
            </w:r>
          </w:p>
        </w:tc>
        <w:tc>
          <w:tcPr>
            <w:tcW w:w="958" w:type="pct"/>
            <w:tcBorders>
              <w:top w:val="nil"/>
              <w:left w:val="nil"/>
              <w:bottom w:val="single" w:sz="4" w:space="0" w:color="auto"/>
              <w:right w:val="single" w:sz="4" w:space="0" w:color="auto"/>
            </w:tcBorders>
            <w:shd w:val="clear" w:color="auto" w:fill="auto"/>
            <w:noWrap/>
            <w:vAlign w:val="center"/>
            <w:hideMark/>
          </w:tcPr>
          <w:p w14:paraId="4EF6EF74" w14:textId="77777777" w:rsidR="006F5930" w:rsidRPr="006F5930" w:rsidRDefault="006F5930">
            <w:pPr>
              <w:jc w:val="right"/>
              <w:rPr>
                <w:color w:val="000000"/>
                <w:sz w:val="22"/>
                <w:szCs w:val="22"/>
              </w:rPr>
            </w:pPr>
            <w:r w:rsidRPr="006F5930">
              <w:rPr>
                <w:color w:val="000000"/>
                <w:sz w:val="22"/>
                <w:szCs w:val="22"/>
              </w:rPr>
              <w:t>5.852,00</w:t>
            </w:r>
          </w:p>
        </w:tc>
        <w:tc>
          <w:tcPr>
            <w:tcW w:w="998" w:type="pct"/>
            <w:tcBorders>
              <w:top w:val="nil"/>
              <w:left w:val="nil"/>
              <w:bottom w:val="single" w:sz="4" w:space="0" w:color="auto"/>
              <w:right w:val="single" w:sz="4" w:space="0" w:color="auto"/>
            </w:tcBorders>
            <w:shd w:val="clear" w:color="auto" w:fill="auto"/>
            <w:noWrap/>
            <w:vAlign w:val="center"/>
            <w:hideMark/>
          </w:tcPr>
          <w:p w14:paraId="724D1F63" w14:textId="77777777" w:rsidR="006F5930" w:rsidRPr="006F5930" w:rsidRDefault="006F5930">
            <w:pPr>
              <w:jc w:val="right"/>
              <w:rPr>
                <w:color w:val="000000"/>
                <w:sz w:val="22"/>
                <w:szCs w:val="22"/>
              </w:rPr>
            </w:pPr>
            <w:r w:rsidRPr="006F5930">
              <w:rPr>
                <w:color w:val="000000"/>
                <w:sz w:val="22"/>
                <w:szCs w:val="22"/>
              </w:rPr>
              <w:t>14.195.438,56</w:t>
            </w:r>
          </w:p>
        </w:tc>
      </w:tr>
      <w:tr w:rsidR="006F5930" w:rsidRPr="006F5930" w14:paraId="0F4DA81B"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62E63514" w14:textId="77777777" w:rsidR="006F5930" w:rsidRPr="006F5930" w:rsidRDefault="006F5930">
            <w:pPr>
              <w:rPr>
                <w:color w:val="000000"/>
                <w:sz w:val="22"/>
                <w:szCs w:val="22"/>
              </w:rPr>
            </w:pPr>
            <w:r w:rsidRPr="006F5930">
              <w:rPr>
                <w:color w:val="000000"/>
                <w:sz w:val="22"/>
                <w:szCs w:val="22"/>
              </w:rPr>
              <w:t>Трупци класа I - ц.бор и др.</w:t>
            </w:r>
          </w:p>
        </w:tc>
        <w:tc>
          <w:tcPr>
            <w:tcW w:w="821" w:type="pct"/>
            <w:tcBorders>
              <w:top w:val="nil"/>
              <w:left w:val="nil"/>
              <w:bottom w:val="single" w:sz="4" w:space="0" w:color="auto"/>
              <w:right w:val="single" w:sz="4" w:space="0" w:color="auto"/>
            </w:tcBorders>
            <w:shd w:val="clear" w:color="auto" w:fill="auto"/>
            <w:noWrap/>
            <w:vAlign w:val="center"/>
            <w:hideMark/>
          </w:tcPr>
          <w:p w14:paraId="348F1AC8" w14:textId="77777777" w:rsidR="006F5930" w:rsidRPr="006F5930" w:rsidRDefault="006F5930">
            <w:pPr>
              <w:jc w:val="right"/>
              <w:rPr>
                <w:color w:val="000000"/>
                <w:sz w:val="22"/>
                <w:szCs w:val="22"/>
              </w:rPr>
            </w:pPr>
            <w:r w:rsidRPr="006F5930">
              <w:rPr>
                <w:color w:val="000000"/>
                <w:sz w:val="22"/>
                <w:szCs w:val="22"/>
              </w:rPr>
              <w:t>902,8</w:t>
            </w:r>
          </w:p>
        </w:tc>
        <w:tc>
          <w:tcPr>
            <w:tcW w:w="958" w:type="pct"/>
            <w:tcBorders>
              <w:top w:val="nil"/>
              <w:left w:val="nil"/>
              <w:bottom w:val="single" w:sz="4" w:space="0" w:color="auto"/>
              <w:right w:val="single" w:sz="4" w:space="0" w:color="auto"/>
            </w:tcBorders>
            <w:shd w:val="clear" w:color="auto" w:fill="auto"/>
            <w:noWrap/>
            <w:vAlign w:val="center"/>
            <w:hideMark/>
          </w:tcPr>
          <w:p w14:paraId="71032E50" w14:textId="77777777" w:rsidR="006F5930" w:rsidRPr="006F5930" w:rsidRDefault="006F5930">
            <w:pPr>
              <w:jc w:val="right"/>
              <w:rPr>
                <w:color w:val="000000"/>
                <w:sz w:val="22"/>
                <w:szCs w:val="22"/>
              </w:rPr>
            </w:pPr>
            <w:r w:rsidRPr="006F5930">
              <w:rPr>
                <w:color w:val="000000"/>
                <w:sz w:val="22"/>
                <w:szCs w:val="22"/>
              </w:rPr>
              <w:t>6.142,00</w:t>
            </w:r>
          </w:p>
        </w:tc>
        <w:tc>
          <w:tcPr>
            <w:tcW w:w="998" w:type="pct"/>
            <w:tcBorders>
              <w:top w:val="nil"/>
              <w:left w:val="nil"/>
              <w:bottom w:val="single" w:sz="4" w:space="0" w:color="auto"/>
              <w:right w:val="single" w:sz="4" w:space="0" w:color="auto"/>
            </w:tcBorders>
            <w:shd w:val="clear" w:color="auto" w:fill="auto"/>
            <w:noWrap/>
            <w:vAlign w:val="center"/>
            <w:hideMark/>
          </w:tcPr>
          <w:p w14:paraId="2214B417" w14:textId="77777777" w:rsidR="006F5930" w:rsidRPr="006F5930" w:rsidRDefault="006F5930">
            <w:pPr>
              <w:jc w:val="right"/>
              <w:rPr>
                <w:color w:val="000000"/>
                <w:sz w:val="22"/>
                <w:szCs w:val="22"/>
              </w:rPr>
            </w:pPr>
            <w:r w:rsidRPr="006F5930">
              <w:rPr>
                <w:color w:val="000000"/>
                <w:sz w:val="22"/>
                <w:szCs w:val="22"/>
              </w:rPr>
              <w:t>5.544.798,92</w:t>
            </w:r>
          </w:p>
        </w:tc>
      </w:tr>
      <w:tr w:rsidR="006F5930" w:rsidRPr="006F5930" w14:paraId="7E849165"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3136CDCE" w14:textId="77777777" w:rsidR="006F5930" w:rsidRPr="006F5930" w:rsidRDefault="006F5930">
            <w:pPr>
              <w:rPr>
                <w:color w:val="000000"/>
                <w:sz w:val="22"/>
                <w:szCs w:val="22"/>
              </w:rPr>
            </w:pPr>
            <w:r w:rsidRPr="006F5930">
              <w:rPr>
                <w:color w:val="000000"/>
                <w:sz w:val="22"/>
                <w:szCs w:val="22"/>
              </w:rPr>
              <w:t>Трупци класа II - ц.бор и др.</w:t>
            </w:r>
          </w:p>
        </w:tc>
        <w:tc>
          <w:tcPr>
            <w:tcW w:w="821" w:type="pct"/>
            <w:tcBorders>
              <w:top w:val="nil"/>
              <w:left w:val="nil"/>
              <w:bottom w:val="single" w:sz="4" w:space="0" w:color="auto"/>
              <w:right w:val="single" w:sz="4" w:space="0" w:color="auto"/>
            </w:tcBorders>
            <w:shd w:val="clear" w:color="auto" w:fill="auto"/>
            <w:noWrap/>
            <w:vAlign w:val="center"/>
            <w:hideMark/>
          </w:tcPr>
          <w:p w14:paraId="1E8221F1" w14:textId="77777777" w:rsidR="006F5930" w:rsidRPr="006F5930" w:rsidRDefault="006F5930">
            <w:pPr>
              <w:jc w:val="right"/>
              <w:rPr>
                <w:color w:val="000000"/>
                <w:sz w:val="22"/>
                <w:szCs w:val="22"/>
              </w:rPr>
            </w:pPr>
            <w:r w:rsidRPr="006F5930">
              <w:rPr>
                <w:color w:val="000000"/>
                <w:sz w:val="22"/>
                <w:szCs w:val="22"/>
              </w:rPr>
              <w:t>1.197,1</w:t>
            </w:r>
          </w:p>
        </w:tc>
        <w:tc>
          <w:tcPr>
            <w:tcW w:w="958" w:type="pct"/>
            <w:tcBorders>
              <w:top w:val="nil"/>
              <w:left w:val="nil"/>
              <w:bottom w:val="single" w:sz="4" w:space="0" w:color="auto"/>
              <w:right w:val="single" w:sz="4" w:space="0" w:color="auto"/>
            </w:tcBorders>
            <w:shd w:val="clear" w:color="auto" w:fill="auto"/>
            <w:noWrap/>
            <w:vAlign w:val="center"/>
            <w:hideMark/>
          </w:tcPr>
          <w:p w14:paraId="015CE6AF" w14:textId="77777777" w:rsidR="006F5930" w:rsidRPr="006F5930" w:rsidRDefault="006F5930">
            <w:pPr>
              <w:jc w:val="right"/>
              <w:rPr>
                <w:color w:val="000000"/>
                <w:sz w:val="22"/>
                <w:szCs w:val="22"/>
              </w:rPr>
            </w:pPr>
            <w:r w:rsidRPr="006F5930">
              <w:rPr>
                <w:color w:val="000000"/>
                <w:sz w:val="22"/>
                <w:szCs w:val="22"/>
              </w:rPr>
              <w:t>4.985,00</w:t>
            </w:r>
          </w:p>
        </w:tc>
        <w:tc>
          <w:tcPr>
            <w:tcW w:w="998" w:type="pct"/>
            <w:tcBorders>
              <w:top w:val="nil"/>
              <w:left w:val="nil"/>
              <w:bottom w:val="single" w:sz="4" w:space="0" w:color="auto"/>
              <w:right w:val="single" w:sz="4" w:space="0" w:color="auto"/>
            </w:tcBorders>
            <w:shd w:val="clear" w:color="auto" w:fill="auto"/>
            <w:noWrap/>
            <w:vAlign w:val="center"/>
            <w:hideMark/>
          </w:tcPr>
          <w:p w14:paraId="640A69AA" w14:textId="77777777" w:rsidR="006F5930" w:rsidRPr="006F5930" w:rsidRDefault="006F5930">
            <w:pPr>
              <w:jc w:val="right"/>
              <w:rPr>
                <w:color w:val="000000"/>
                <w:sz w:val="22"/>
                <w:szCs w:val="22"/>
              </w:rPr>
            </w:pPr>
            <w:r w:rsidRPr="006F5930">
              <w:rPr>
                <w:color w:val="000000"/>
                <w:sz w:val="22"/>
                <w:szCs w:val="22"/>
              </w:rPr>
              <w:t>5.967.745,46</w:t>
            </w:r>
          </w:p>
        </w:tc>
      </w:tr>
      <w:tr w:rsidR="006F5930" w:rsidRPr="006F5930" w14:paraId="307FD08B"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3ECAD7E9" w14:textId="77777777" w:rsidR="006F5930" w:rsidRPr="006F5930" w:rsidRDefault="006F5930">
            <w:pPr>
              <w:rPr>
                <w:color w:val="000000"/>
                <w:sz w:val="22"/>
                <w:szCs w:val="22"/>
              </w:rPr>
            </w:pPr>
            <w:r w:rsidRPr="006F5930">
              <w:rPr>
                <w:color w:val="000000"/>
                <w:sz w:val="22"/>
                <w:szCs w:val="22"/>
              </w:rPr>
              <w:t>Трупци класа III - ц.бор и др.</w:t>
            </w:r>
          </w:p>
        </w:tc>
        <w:tc>
          <w:tcPr>
            <w:tcW w:w="821" w:type="pct"/>
            <w:tcBorders>
              <w:top w:val="nil"/>
              <w:left w:val="nil"/>
              <w:bottom w:val="single" w:sz="4" w:space="0" w:color="auto"/>
              <w:right w:val="single" w:sz="4" w:space="0" w:color="auto"/>
            </w:tcBorders>
            <w:shd w:val="clear" w:color="auto" w:fill="auto"/>
            <w:noWrap/>
            <w:vAlign w:val="center"/>
            <w:hideMark/>
          </w:tcPr>
          <w:p w14:paraId="06C9E82E" w14:textId="77777777" w:rsidR="006F5930" w:rsidRPr="006F5930" w:rsidRDefault="006F5930">
            <w:pPr>
              <w:jc w:val="right"/>
              <w:rPr>
                <w:color w:val="000000"/>
                <w:sz w:val="22"/>
                <w:szCs w:val="22"/>
              </w:rPr>
            </w:pPr>
            <w:r w:rsidRPr="006F5930">
              <w:rPr>
                <w:color w:val="000000"/>
                <w:sz w:val="22"/>
                <w:szCs w:val="22"/>
              </w:rPr>
              <w:t>1.351,7</w:t>
            </w:r>
          </w:p>
        </w:tc>
        <w:tc>
          <w:tcPr>
            <w:tcW w:w="958" w:type="pct"/>
            <w:tcBorders>
              <w:top w:val="nil"/>
              <w:left w:val="nil"/>
              <w:bottom w:val="single" w:sz="4" w:space="0" w:color="auto"/>
              <w:right w:val="single" w:sz="4" w:space="0" w:color="auto"/>
            </w:tcBorders>
            <w:shd w:val="clear" w:color="auto" w:fill="auto"/>
            <w:noWrap/>
            <w:vAlign w:val="center"/>
            <w:hideMark/>
          </w:tcPr>
          <w:p w14:paraId="0ADCDAB8" w14:textId="77777777" w:rsidR="006F5930" w:rsidRPr="006F5930" w:rsidRDefault="006F5930">
            <w:pPr>
              <w:jc w:val="right"/>
              <w:rPr>
                <w:color w:val="000000"/>
                <w:sz w:val="22"/>
                <w:szCs w:val="22"/>
              </w:rPr>
            </w:pPr>
            <w:r w:rsidRPr="006F5930">
              <w:rPr>
                <w:color w:val="000000"/>
                <w:sz w:val="22"/>
                <w:szCs w:val="22"/>
              </w:rPr>
              <w:t>3.242,00</w:t>
            </w:r>
          </w:p>
        </w:tc>
        <w:tc>
          <w:tcPr>
            <w:tcW w:w="998" w:type="pct"/>
            <w:tcBorders>
              <w:top w:val="nil"/>
              <w:left w:val="nil"/>
              <w:bottom w:val="single" w:sz="4" w:space="0" w:color="auto"/>
              <w:right w:val="single" w:sz="4" w:space="0" w:color="auto"/>
            </w:tcBorders>
            <w:shd w:val="clear" w:color="auto" w:fill="auto"/>
            <w:noWrap/>
            <w:vAlign w:val="center"/>
            <w:hideMark/>
          </w:tcPr>
          <w:p w14:paraId="55BF8C8D" w14:textId="77777777" w:rsidR="006F5930" w:rsidRPr="006F5930" w:rsidRDefault="006F5930">
            <w:pPr>
              <w:jc w:val="right"/>
              <w:rPr>
                <w:color w:val="000000"/>
                <w:sz w:val="22"/>
                <w:szCs w:val="22"/>
              </w:rPr>
            </w:pPr>
            <w:r w:rsidRPr="006F5930">
              <w:rPr>
                <w:color w:val="000000"/>
                <w:sz w:val="22"/>
                <w:szCs w:val="22"/>
              </w:rPr>
              <w:t>4.382.196,28</w:t>
            </w:r>
          </w:p>
        </w:tc>
      </w:tr>
      <w:tr w:rsidR="006F5930" w:rsidRPr="006F5930" w14:paraId="47C511F5"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32703DBD" w14:textId="77777777" w:rsidR="006F5930" w:rsidRPr="006F5930" w:rsidRDefault="006F5930">
            <w:pPr>
              <w:rPr>
                <w:color w:val="000000"/>
                <w:sz w:val="22"/>
                <w:szCs w:val="22"/>
              </w:rPr>
            </w:pPr>
            <w:r w:rsidRPr="006F5930">
              <w:rPr>
                <w:color w:val="000000"/>
                <w:sz w:val="22"/>
                <w:szCs w:val="22"/>
              </w:rPr>
              <w:t>Трупци класа I - топола и врба</w:t>
            </w:r>
          </w:p>
        </w:tc>
        <w:tc>
          <w:tcPr>
            <w:tcW w:w="821" w:type="pct"/>
            <w:tcBorders>
              <w:top w:val="nil"/>
              <w:left w:val="nil"/>
              <w:bottom w:val="single" w:sz="4" w:space="0" w:color="auto"/>
              <w:right w:val="single" w:sz="4" w:space="0" w:color="auto"/>
            </w:tcBorders>
            <w:shd w:val="clear" w:color="auto" w:fill="auto"/>
            <w:noWrap/>
            <w:vAlign w:val="center"/>
            <w:hideMark/>
          </w:tcPr>
          <w:p w14:paraId="16FD3BF4" w14:textId="77777777" w:rsidR="006F5930" w:rsidRPr="006F5930" w:rsidRDefault="006F5930">
            <w:pPr>
              <w:jc w:val="right"/>
              <w:rPr>
                <w:color w:val="000000"/>
                <w:sz w:val="22"/>
                <w:szCs w:val="22"/>
              </w:rPr>
            </w:pPr>
            <w:r w:rsidRPr="006F5930">
              <w:rPr>
                <w:color w:val="000000"/>
                <w:sz w:val="22"/>
                <w:szCs w:val="22"/>
              </w:rPr>
              <w:t>1.131,1</w:t>
            </w:r>
          </w:p>
        </w:tc>
        <w:tc>
          <w:tcPr>
            <w:tcW w:w="958" w:type="pct"/>
            <w:tcBorders>
              <w:top w:val="nil"/>
              <w:left w:val="nil"/>
              <w:bottom w:val="single" w:sz="4" w:space="0" w:color="auto"/>
              <w:right w:val="single" w:sz="4" w:space="0" w:color="auto"/>
            </w:tcBorders>
            <w:shd w:val="clear" w:color="auto" w:fill="auto"/>
            <w:noWrap/>
            <w:vAlign w:val="center"/>
            <w:hideMark/>
          </w:tcPr>
          <w:p w14:paraId="0BF1AD47" w14:textId="77777777" w:rsidR="006F5930" w:rsidRPr="006F5930" w:rsidRDefault="006F5930">
            <w:pPr>
              <w:jc w:val="right"/>
              <w:rPr>
                <w:color w:val="000000"/>
                <w:sz w:val="22"/>
                <w:szCs w:val="22"/>
              </w:rPr>
            </w:pPr>
            <w:r w:rsidRPr="006F5930">
              <w:rPr>
                <w:color w:val="000000"/>
                <w:sz w:val="22"/>
                <w:szCs w:val="22"/>
              </w:rPr>
              <w:t>2.727,00</w:t>
            </w:r>
          </w:p>
        </w:tc>
        <w:tc>
          <w:tcPr>
            <w:tcW w:w="998" w:type="pct"/>
            <w:tcBorders>
              <w:top w:val="nil"/>
              <w:left w:val="nil"/>
              <w:bottom w:val="single" w:sz="4" w:space="0" w:color="auto"/>
              <w:right w:val="single" w:sz="4" w:space="0" w:color="auto"/>
            </w:tcBorders>
            <w:shd w:val="clear" w:color="auto" w:fill="auto"/>
            <w:noWrap/>
            <w:vAlign w:val="center"/>
            <w:hideMark/>
          </w:tcPr>
          <w:p w14:paraId="519121A8" w14:textId="77777777" w:rsidR="006F5930" w:rsidRPr="006F5930" w:rsidRDefault="006F5930">
            <w:pPr>
              <w:jc w:val="right"/>
              <w:rPr>
                <w:color w:val="000000"/>
                <w:sz w:val="22"/>
                <w:szCs w:val="22"/>
              </w:rPr>
            </w:pPr>
            <w:r w:rsidRPr="006F5930">
              <w:rPr>
                <w:color w:val="000000"/>
                <w:sz w:val="22"/>
                <w:szCs w:val="22"/>
              </w:rPr>
              <w:t>3.084.531,38</w:t>
            </w:r>
          </w:p>
        </w:tc>
      </w:tr>
      <w:tr w:rsidR="006F5930" w:rsidRPr="006F5930" w14:paraId="5789DAC1"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6E4EBB5E" w14:textId="77777777" w:rsidR="006F5930" w:rsidRPr="006F5930" w:rsidRDefault="006F5930">
            <w:pPr>
              <w:rPr>
                <w:color w:val="000000"/>
                <w:sz w:val="22"/>
                <w:szCs w:val="22"/>
              </w:rPr>
            </w:pPr>
            <w:r w:rsidRPr="006F5930">
              <w:rPr>
                <w:color w:val="000000"/>
                <w:sz w:val="22"/>
                <w:szCs w:val="22"/>
              </w:rPr>
              <w:t>Трупци класа II - топола и врба</w:t>
            </w:r>
          </w:p>
        </w:tc>
        <w:tc>
          <w:tcPr>
            <w:tcW w:w="821" w:type="pct"/>
            <w:tcBorders>
              <w:top w:val="nil"/>
              <w:left w:val="nil"/>
              <w:bottom w:val="single" w:sz="4" w:space="0" w:color="auto"/>
              <w:right w:val="single" w:sz="4" w:space="0" w:color="auto"/>
            </w:tcBorders>
            <w:shd w:val="clear" w:color="auto" w:fill="auto"/>
            <w:noWrap/>
            <w:vAlign w:val="center"/>
            <w:hideMark/>
          </w:tcPr>
          <w:p w14:paraId="5D76FD68" w14:textId="77777777" w:rsidR="006F5930" w:rsidRPr="006F5930" w:rsidRDefault="006F5930">
            <w:pPr>
              <w:jc w:val="right"/>
              <w:rPr>
                <w:color w:val="000000"/>
                <w:sz w:val="22"/>
                <w:szCs w:val="22"/>
              </w:rPr>
            </w:pPr>
            <w:r w:rsidRPr="006F5930">
              <w:rPr>
                <w:color w:val="000000"/>
                <w:sz w:val="22"/>
                <w:szCs w:val="22"/>
              </w:rPr>
              <w:t>1.017,7</w:t>
            </w:r>
          </w:p>
        </w:tc>
        <w:tc>
          <w:tcPr>
            <w:tcW w:w="958" w:type="pct"/>
            <w:tcBorders>
              <w:top w:val="nil"/>
              <w:left w:val="nil"/>
              <w:bottom w:val="single" w:sz="4" w:space="0" w:color="auto"/>
              <w:right w:val="single" w:sz="4" w:space="0" w:color="auto"/>
            </w:tcBorders>
            <w:shd w:val="clear" w:color="auto" w:fill="auto"/>
            <w:noWrap/>
            <w:vAlign w:val="center"/>
            <w:hideMark/>
          </w:tcPr>
          <w:p w14:paraId="38E46D27" w14:textId="77777777" w:rsidR="006F5930" w:rsidRPr="006F5930" w:rsidRDefault="006F5930">
            <w:pPr>
              <w:jc w:val="right"/>
              <w:rPr>
                <w:color w:val="000000"/>
                <w:sz w:val="22"/>
                <w:szCs w:val="22"/>
              </w:rPr>
            </w:pPr>
            <w:r w:rsidRPr="006F5930">
              <w:rPr>
                <w:color w:val="000000"/>
                <w:sz w:val="22"/>
                <w:szCs w:val="22"/>
              </w:rPr>
              <w:t>2.014,00</w:t>
            </w:r>
          </w:p>
        </w:tc>
        <w:tc>
          <w:tcPr>
            <w:tcW w:w="998" w:type="pct"/>
            <w:tcBorders>
              <w:top w:val="nil"/>
              <w:left w:val="nil"/>
              <w:bottom w:val="single" w:sz="4" w:space="0" w:color="auto"/>
              <w:right w:val="single" w:sz="4" w:space="0" w:color="auto"/>
            </w:tcBorders>
            <w:shd w:val="clear" w:color="auto" w:fill="auto"/>
            <w:noWrap/>
            <w:vAlign w:val="center"/>
            <w:hideMark/>
          </w:tcPr>
          <w:p w14:paraId="2E3C3A00" w14:textId="77777777" w:rsidR="006F5930" w:rsidRPr="006F5930" w:rsidRDefault="006F5930">
            <w:pPr>
              <w:jc w:val="right"/>
              <w:rPr>
                <w:color w:val="000000"/>
                <w:sz w:val="22"/>
                <w:szCs w:val="22"/>
              </w:rPr>
            </w:pPr>
            <w:r w:rsidRPr="006F5930">
              <w:rPr>
                <w:color w:val="000000"/>
                <w:sz w:val="22"/>
                <w:szCs w:val="22"/>
              </w:rPr>
              <w:t>2.049.586,83</w:t>
            </w:r>
          </w:p>
        </w:tc>
      </w:tr>
      <w:tr w:rsidR="006F5930" w:rsidRPr="006F5930" w14:paraId="194B9862"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5E9A0643" w14:textId="77777777" w:rsidR="006F5930" w:rsidRPr="006F5930" w:rsidRDefault="006F5930">
            <w:pPr>
              <w:rPr>
                <w:color w:val="000000"/>
                <w:sz w:val="22"/>
                <w:szCs w:val="22"/>
              </w:rPr>
            </w:pPr>
            <w:r w:rsidRPr="006F5930">
              <w:rPr>
                <w:color w:val="000000"/>
                <w:sz w:val="22"/>
                <w:szCs w:val="22"/>
              </w:rPr>
              <w:t>Трупци класа I - бреза</w:t>
            </w:r>
          </w:p>
        </w:tc>
        <w:tc>
          <w:tcPr>
            <w:tcW w:w="821" w:type="pct"/>
            <w:tcBorders>
              <w:top w:val="nil"/>
              <w:left w:val="nil"/>
              <w:bottom w:val="single" w:sz="4" w:space="0" w:color="auto"/>
              <w:right w:val="single" w:sz="4" w:space="0" w:color="auto"/>
            </w:tcBorders>
            <w:shd w:val="clear" w:color="auto" w:fill="auto"/>
            <w:noWrap/>
            <w:vAlign w:val="center"/>
            <w:hideMark/>
          </w:tcPr>
          <w:p w14:paraId="55EF249C" w14:textId="77777777" w:rsidR="006F5930" w:rsidRPr="006F5930" w:rsidRDefault="006F5930">
            <w:pPr>
              <w:jc w:val="right"/>
              <w:rPr>
                <w:color w:val="000000"/>
                <w:sz w:val="22"/>
                <w:szCs w:val="22"/>
              </w:rPr>
            </w:pPr>
            <w:r w:rsidRPr="006F5930">
              <w:rPr>
                <w:color w:val="000000"/>
                <w:sz w:val="22"/>
                <w:szCs w:val="22"/>
              </w:rPr>
              <w:t>4,0</w:t>
            </w:r>
          </w:p>
        </w:tc>
        <w:tc>
          <w:tcPr>
            <w:tcW w:w="958" w:type="pct"/>
            <w:tcBorders>
              <w:top w:val="nil"/>
              <w:left w:val="nil"/>
              <w:bottom w:val="single" w:sz="4" w:space="0" w:color="auto"/>
              <w:right w:val="single" w:sz="4" w:space="0" w:color="auto"/>
            </w:tcBorders>
            <w:shd w:val="clear" w:color="auto" w:fill="auto"/>
            <w:noWrap/>
            <w:vAlign w:val="center"/>
            <w:hideMark/>
          </w:tcPr>
          <w:p w14:paraId="525C6091" w14:textId="77777777" w:rsidR="006F5930" w:rsidRPr="006F5930" w:rsidRDefault="006F5930">
            <w:pPr>
              <w:jc w:val="right"/>
              <w:rPr>
                <w:color w:val="000000"/>
                <w:sz w:val="22"/>
                <w:szCs w:val="22"/>
              </w:rPr>
            </w:pPr>
            <w:r w:rsidRPr="006F5930">
              <w:rPr>
                <w:color w:val="000000"/>
                <w:sz w:val="22"/>
                <w:szCs w:val="22"/>
              </w:rPr>
              <w:t>2.686,00</w:t>
            </w:r>
          </w:p>
        </w:tc>
        <w:tc>
          <w:tcPr>
            <w:tcW w:w="998" w:type="pct"/>
            <w:tcBorders>
              <w:top w:val="nil"/>
              <w:left w:val="nil"/>
              <w:bottom w:val="single" w:sz="4" w:space="0" w:color="auto"/>
              <w:right w:val="single" w:sz="4" w:space="0" w:color="auto"/>
            </w:tcBorders>
            <w:shd w:val="clear" w:color="auto" w:fill="auto"/>
            <w:noWrap/>
            <w:vAlign w:val="center"/>
            <w:hideMark/>
          </w:tcPr>
          <w:p w14:paraId="3CF18A18" w14:textId="77777777" w:rsidR="006F5930" w:rsidRPr="006F5930" w:rsidRDefault="006F5930">
            <w:pPr>
              <w:jc w:val="right"/>
              <w:rPr>
                <w:color w:val="000000"/>
                <w:sz w:val="22"/>
                <w:szCs w:val="22"/>
              </w:rPr>
            </w:pPr>
            <w:r w:rsidRPr="006F5930">
              <w:rPr>
                <w:color w:val="000000"/>
                <w:sz w:val="22"/>
                <w:szCs w:val="22"/>
              </w:rPr>
              <w:t>10.769,52</w:t>
            </w:r>
          </w:p>
        </w:tc>
      </w:tr>
      <w:tr w:rsidR="006F5930" w:rsidRPr="006F5930" w14:paraId="7DFED59E"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04219D08" w14:textId="77777777" w:rsidR="006F5930" w:rsidRPr="006F5930" w:rsidRDefault="006F5930">
            <w:pPr>
              <w:rPr>
                <w:color w:val="000000"/>
                <w:sz w:val="22"/>
                <w:szCs w:val="22"/>
              </w:rPr>
            </w:pPr>
            <w:r w:rsidRPr="006F5930">
              <w:rPr>
                <w:color w:val="000000"/>
                <w:sz w:val="22"/>
                <w:szCs w:val="22"/>
              </w:rPr>
              <w:t>Трупци класа II - бреза</w:t>
            </w:r>
          </w:p>
        </w:tc>
        <w:tc>
          <w:tcPr>
            <w:tcW w:w="821" w:type="pct"/>
            <w:tcBorders>
              <w:top w:val="nil"/>
              <w:left w:val="nil"/>
              <w:bottom w:val="single" w:sz="4" w:space="0" w:color="auto"/>
              <w:right w:val="single" w:sz="4" w:space="0" w:color="auto"/>
            </w:tcBorders>
            <w:shd w:val="clear" w:color="auto" w:fill="auto"/>
            <w:noWrap/>
            <w:vAlign w:val="center"/>
            <w:hideMark/>
          </w:tcPr>
          <w:p w14:paraId="1891DC94" w14:textId="77777777" w:rsidR="006F5930" w:rsidRPr="006F5930" w:rsidRDefault="006F5930">
            <w:pPr>
              <w:jc w:val="right"/>
              <w:rPr>
                <w:color w:val="000000"/>
                <w:sz w:val="22"/>
                <w:szCs w:val="22"/>
              </w:rPr>
            </w:pPr>
            <w:r w:rsidRPr="006F5930">
              <w:rPr>
                <w:color w:val="000000"/>
                <w:sz w:val="22"/>
                <w:szCs w:val="22"/>
              </w:rPr>
              <w:t>5,3</w:t>
            </w:r>
          </w:p>
        </w:tc>
        <w:tc>
          <w:tcPr>
            <w:tcW w:w="958" w:type="pct"/>
            <w:tcBorders>
              <w:top w:val="nil"/>
              <w:left w:val="nil"/>
              <w:bottom w:val="single" w:sz="4" w:space="0" w:color="auto"/>
              <w:right w:val="single" w:sz="4" w:space="0" w:color="auto"/>
            </w:tcBorders>
            <w:shd w:val="clear" w:color="auto" w:fill="auto"/>
            <w:noWrap/>
            <w:vAlign w:val="center"/>
            <w:hideMark/>
          </w:tcPr>
          <w:p w14:paraId="2EC7D4BC" w14:textId="77777777" w:rsidR="006F5930" w:rsidRPr="006F5930" w:rsidRDefault="006F5930">
            <w:pPr>
              <w:jc w:val="right"/>
              <w:rPr>
                <w:color w:val="000000"/>
                <w:sz w:val="22"/>
                <w:szCs w:val="22"/>
              </w:rPr>
            </w:pPr>
            <w:r w:rsidRPr="006F5930">
              <w:rPr>
                <w:color w:val="000000"/>
                <w:sz w:val="22"/>
                <w:szCs w:val="22"/>
              </w:rPr>
              <w:t>1.770,00</w:t>
            </w:r>
          </w:p>
        </w:tc>
        <w:tc>
          <w:tcPr>
            <w:tcW w:w="998" w:type="pct"/>
            <w:tcBorders>
              <w:top w:val="nil"/>
              <w:left w:val="nil"/>
              <w:bottom w:val="single" w:sz="4" w:space="0" w:color="auto"/>
              <w:right w:val="single" w:sz="4" w:space="0" w:color="auto"/>
            </w:tcBorders>
            <w:shd w:val="clear" w:color="auto" w:fill="auto"/>
            <w:noWrap/>
            <w:vAlign w:val="center"/>
            <w:hideMark/>
          </w:tcPr>
          <w:p w14:paraId="43390843" w14:textId="77777777" w:rsidR="006F5930" w:rsidRPr="006F5930" w:rsidRDefault="006F5930">
            <w:pPr>
              <w:jc w:val="right"/>
              <w:rPr>
                <w:color w:val="000000"/>
                <w:sz w:val="22"/>
                <w:szCs w:val="22"/>
              </w:rPr>
            </w:pPr>
            <w:r w:rsidRPr="006F5930">
              <w:rPr>
                <w:color w:val="000000"/>
                <w:sz w:val="22"/>
                <w:szCs w:val="22"/>
              </w:rPr>
              <w:t>9.462,42</w:t>
            </w:r>
          </w:p>
        </w:tc>
      </w:tr>
      <w:tr w:rsidR="006F5930" w:rsidRPr="006F5930" w14:paraId="37C9B1E1"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34560217" w14:textId="77777777" w:rsidR="006F5930" w:rsidRPr="006F5930" w:rsidRDefault="006F5930">
            <w:pPr>
              <w:rPr>
                <w:color w:val="000000"/>
                <w:sz w:val="22"/>
                <w:szCs w:val="22"/>
              </w:rPr>
            </w:pPr>
            <w:r w:rsidRPr="006F5930">
              <w:rPr>
                <w:color w:val="000000"/>
                <w:sz w:val="22"/>
                <w:szCs w:val="22"/>
              </w:rPr>
              <w:t>Трупци класа II - јавор</w:t>
            </w:r>
          </w:p>
        </w:tc>
        <w:tc>
          <w:tcPr>
            <w:tcW w:w="821" w:type="pct"/>
            <w:tcBorders>
              <w:top w:val="nil"/>
              <w:left w:val="nil"/>
              <w:bottom w:val="single" w:sz="4" w:space="0" w:color="auto"/>
              <w:right w:val="single" w:sz="4" w:space="0" w:color="auto"/>
            </w:tcBorders>
            <w:shd w:val="clear" w:color="auto" w:fill="auto"/>
            <w:noWrap/>
            <w:vAlign w:val="center"/>
            <w:hideMark/>
          </w:tcPr>
          <w:p w14:paraId="629AF136" w14:textId="77777777" w:rsidR="006F5930" w:rsidRPr="006F5930" w:rsidRDefault="006F5930">
            <w:pPr>
              <w:jc w:val="right"/>
              <w:rPr>
                <w:color w:val="000000"/>
                <w:sz w:val="22"/>
                <w:szCs w:val="22"/>
              </w:rPr>
            </w:pPr>
            <w:r w:rsidRPr="006F5930">
              <w:rPr>
                <w:color w:val="000000"/>
                <w:sz w:val="22"/>
                <w:szCs w:val="22"/>
              </w:rPr>
              <w:t>571,8</w:t>
            </w:r>
          </w:p>
        </w:tc>
        <w:tc>
          <w:tcPr>
            <w:tcW w:w="958" w:type="pct"/>
            <w:tcBorders>
              <w:top w:val="nil"/>
              <w:left w:val="nil"/>
              <w:bottom w:val="single" w:sz="4" w:space="0" w:color="auto"/>
              <w:right w:val="single" w:sz="4" w:space="0" w:color="auto"/>
            </w:tcBorders>
            <w:shd w:val="clear" w:color="auto" w:fill="auto"/>
            <w:noWrap/>
            <w:vAlign w:val="center"/>
            <w:hideMark/>
          </w:tcPr>
          <w:p w14:paraId="6D24A20B" w14:textId="77777777" w:rsidR="006F5930" w:rsidRPr="006F5930" w:rsidRDefault="006F5930">
            <w:pPr>
              <w:jc w:val="right"/>
              <w:rPr>
                <w:color w:val="000000"/>
                <w:sz w:val="22"/>
                <w:szCs w:val="22"/>
              </w:rPr>
            </w:pPr>
            <w:r w:rsidRPr="006F5930">
              <w:rPr>
                <w:color w:val="000000"/>
                <w:sz w:val="22"/>
                <w:szCs w:val="22"/>
              </w:rPr>
              <w:t>9.048,00</w:t>
            </w:r>
          </w:p>
        </w:tc>
        <w:tc>
          <w:tcPr>
            <w:tcW w:w="998" w:type="pct"/>
            <w:tcBorders>
              <w:top w:val="nil"/>
              <w:left w:val="nil"/>
              <w:bottom w:val="single" w:sz="4" w:space="0" w:color="auto"/>
              <w:right w:val="single" w:sz="4" w:space="0" w:color="auto"/>
            </w:tcBorders>
            <w:shd w:val="clear" w:color="auto" w:fill="auto"/>
            <w:noWrap/>
            <w:vAlign w:val="center"/>
            <w:hideMark/>
          </w:tcPr>
          <w:p w14:paraId="316982BF" w14:textId="77777777" w:rsidR="006F5930" w:rsidRPr="006F5930" w:rsidRDefault="006F5930">
            <w:pPr>
              <w:jc w:val="right"/>
              <w:rPr>
                <w:color w:val="000000"/>
                <w:sz w:val="22"/>
                <w:szCs w:val="22"/>
              </w:rPr>
            </w:pPr>
            <w:r w:rsidRPr="006F5930">
              <w:rPr>
                <w:color w:val="000000"/>
                <w:sz w:val="22"/>
                <w:szCs w:val="22"/>
              </w:rPr>
              <w:t>5.174.029,27</w:t>
            </w:r>
          </w:p>
        </w:tc>
      </w:tr>
      <w:tr w:rsidR="006F5930" w:rsidRPr="006F5930" w14:paraId="16F0C563"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4FB9CC12" w14:textId="77777777" w:rsidR="006F5930" w:rsidRPr="006F5930" w:rsidRDefault="006F5930">
            <w:pPr>
              <w:rPr>
                <w:color w:val="000000"/>
                <w:sz w:val="22"/>
                <w:szCs w:val="22"/>
              </w:rPr>
            </w:pPr>
            <w:r w:rsidRPr="006F5930">
              <w:rPr>
                <w:color w:val="000000"/>
                <w:sz w:val="22"/>
                <w:szCs w:val="22"/>
              </w:rPr>
              <w:t>Трупци класа I - трешња</w:t>
            </w:r>
          </w:p>
        </w:tc>
        <w:tc>
          <w:tcPr>
            <w:tcW w:w="821" w:type="pct"/>
            <w:tcBorders>
              <w:top w:val="nil"/>
              <w:left w:val="nil"/>
              <w:bottom w:val="single" w:sz="4" w:space="0" w:color="auto"/>
              <w:right w:val="single" w:sz="4" w:space="0" w:color="auto"/>
            </w:tcBorders>
            <w:shd w:val="clear" w:color="auto" w:fill="auto"/>
            <w:noWrap/>
            <w:vAlign w:val="center"/>
            <w:hideMark/>
          </w:tcPr>
          <w:p w14:paraId="25D6A562" w14:textId="77777777" w:rsidR="006F5930" w:rsidRPr="006F5930" w:rsidRDefault="006F5930">
            <w:pPr>
              <w:jc w:val="right"/>
              <w:rPr>
                <w:color w:val="000000"/>
                <w:sz w:val="22"/>
                <w:szCs w:val="22"/>
              </w:rPr>
            </w:pPr>
            <w:r w:rsidRPr="006F5930">
              <w:rPr>
                <w:color w:val="000000"/>
                <w:sz w:val="22"/>
                <w:szCs w:val="22"/>
              </w:rPr>
              <w:t>9,5</w:t>
            </w:r>
          </w:p>
        </w:tc>
        <w:tc>
          <w:tcPr>
            <w:tcW w:w="958" w:type="pct"/>
            <w:tcBorders>
              <w:top w:val="nil"/>
              <w:left w:val="nil"/>
              <w:bottom w:val="single" w:sz="4" w:space="0" w:color="auto"/>
              <w:right w:val="single" w:sz="4" w:space="0" w:color="auto"/>
            </w:tcBorders>
            <w:shd w:val="clear" w:color="auto" w:fill="auto"/>
            <w:noWrap/>
            <w:vAlign w:val="center"/>
            <w:hideMark/>
          </w:tcPr>
          <w:p w14:paraId="36936816" w14:textId="77777777" w:rsidR="006F5930" w:rsidRPr="006F5930" w:rsidRDefault="006F5930">
            <w:pPr>
              <w:jc w:val="right"/>
              <w:rPr>
                <w:color w:val="000000"/>
                <w:sz w:val="22"/>
                <w:szCs w:val="22"/>
              </w:rPr>
            </w:pPr>
            <w:r w:rsidRPr="006F5930">
              <w:rPr>
                <w:color w:val="000000"/>
                <w:sz w:val="22"/>
                <w:szCs w:val="22"/>
              </w:rPr>
              <w:t>11.369,00</w:t>
            </w:r>
          </w:p>
        </w:tc>
        <w:tc>
          <w:tcPr>
            <w:tcW w:w="998" w:type="pct"/>
            <w:tcBorders>
              <w:top w:val="nil"/>
              <w:left w:val="nil"/>
              <w:bottom w:val="single" w:sz="4" w:space="0" w:color="auto"/>
              <w:right w:val="single" w:sz="4" w:space="0" w:color="auto"/>
            </w:tcBorders>
            <w:shd w:val="clear" w:color="auto" w:fill="auto"/>
            <w:noWrap/>
            <w:vAlign w:val="center"/>
            <w:hideMark/>
          </w:tcPr>
          <w:p w14:paraId="500CD268" w14:textId="77777777" w:rsidR="006F5930" w:rsidRPr="006F5930" w:rsidRDefault="006F5930">
            <w:pPr>
              <w:jc w:val="right"/>
              <w:rPr>
                <w:color w:val="000000"/>
                <w:sz w:val="22"/>
                <w:szCs w:val="22"/>
              </w:rPr>
            </w:pPr>
            <w:r w:rsidRPr="006F5930">
              <w:rPr>
                <w:color w:val="000000"/>
                <w:sz w:val="22"/>
                <w:szCs w:val="22"/>
              </w:rPr>
              <w:t>108.542,64</w:t>
            </w:r>
          </w:p>
        </w:tc>
      </w:tr>
      <w:tr w:rsidR="006F5930" w:rsidRPr="006F5930" w14:paraId="52519984"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2DD12621" w14:textId="77777777" w:rsidR="006F5930" w:rsidRPr="006F5930" w:rsidRDefault="006F5930">
            <w:pPr>
              <w:rPr>
                <w:color w:val="000000"/>
                <w:sz w:val="22"/>
                <w:szCs w:val="22"/>
              </w:rPr>
            </w:pPr>
            <w:r w:rsidRPr="006F5930">
              <w:rPr>
                <w:color w:val="000000"/>
                <w:sz w:val="22"/>
                <w:szCs w:val="22"/>
              </w:rPr>
              <w:t>Трупци класа II - трешња</w:t>
            </w:r>
          </w:p>
        </w:tc>
        <w:tc>
          <w:tcPr>
            <w:tcW w:w="821" w:type="pct"/>
            <w:tcBorders>
              <w:top w:val="nil"/>
              <w:left w:val="nil"/>
              <w:bottom w:val="single" w:sz="4" w:space="0" w:color="auto"/>
              <w:right w:val="single" w:sz="4" w:space="0" w:color="auto"/>
            </w:tcBorders>
            <w:shd w:val="clear" w:color="auto" w:fill="auto"/>
            <w:noWrap/>
            <w:vAlign w:val="center"/>
            <w:hideMark/>
          </w:tcPr>
          <w:p w14:paraId="4BB09E8C" w14:textId="77777777" w:rsidR="006F5930" w:rsidRPr="006F5930" w:rsidRDefault="006F5930">
            <w:pPr>
              <w:jc w:val="right"/>
              <w:rPr>
                <w:color w:val="000000"/>
                <w:sz w:val="22"/>
                <w:szCs w:val="22"/>
              </w:rPr>
            </w:pPr>
            <w:r w:rsidRPr="006F5930">
              <w:rPr>
                <w:color w:val="000000"/>
                <w:sz w:val="22"/>
                <w:szCs w:val="22"/>
              </w:rPr>
              <w:t>23,4</w:t>
            </w:r>
          </w:p>
        </w:tc>
        <w:tc>
          <w:tcPr>
            <w:tcW w:w="958" w:type="pct"/>
            <w:tcBorders>
              <w:top w:val="nil"/>
              <w:left w:val="nil"/>
              <w:bottom w:val="single" w:sz="4" w:space="0" w:color="auto"/>
              <w:right w:val="single" w:sz="4" w:space="0" w:color="auto"/>
            </w:tcBorders>
            <w:shd w:val="clear" w:color="auto" w:fill="auto"/>
            <w:noWrap/>
            <w:vAlign w:val="center"/>
            <w:hideMark/>
          </w:tcPr>
          <w:p w14:paraId="51BF438A" w14:textId="77777777" w:rsidR="006F5930" w:rsidRPr="006F5930" w:rsidRDefault="006F5930">
            <w:pPr>
              <w:jc w:val="right"/>
              <w:rPr>
                <w:color w:val="000000"/>
                <w:sz w:val="22"/>
                <w:szCs w:val="22"/>
              </w:rPr>
            </w:pPr>
            <w:r w:rsidRPr="006F5930">
              <w:rPr>
                <w:color w:val="000000"/>
                <w:sz w:val="22"/>
                <w:szCs w:val="22"/>
              </w:rPr>
              <w:t>8.271,00</w:t>
            </w:r>
          </w:p>
        </w:tc>
        <w:tc>
          <w:tcPr>
            <w:tcW w:w="998" w:type="pct"/>
            <w:tcBorders>
              <w:top w:val="nil"/>
              <w:left w:val="nil"/>
              <w:bottom w:val="single" w:sz="4" w:space="0" w:color="auto"/>
              <w:right w:val="single" w:sz="4" w:space="0" w:color="auto"/>
            </w:tcBorders>
            <w:shd w:val="clear" w:color="auto" w:fill="auto"/>
            <w:noWrap/>
            <w:vAlign w:val="center"/>
            <w:hideMark/>
          </w:tcPr>
          <w:p w14:paraId="318EE771" w14:textId="77777777" w:rsidR="006F5930" w:rsidRPr="006F5930" w:rsidRDefault="006F5930">
            <w:pPr>
              <w:jc w:val="right"/>
              <w:rPr>
                <w:color w:val="000000"/>
                <w:sz w:val="22"/>
                <w:szCs w:val="22"/>
              </w:rPr>
            </w:pPr>
            <w:r w:rsidRPr="006F5930">
              <w:rPr>
                <w:color w:val="000000"/>
                <w:sz w:val="22"/>
                <w:szCs w:val="22"/>
              </w:rPr>
              <w:t>193.734,24</w:t>
            </w:r>
          </w:p>
        </w:tc>
      </w:tr>
      <w:tr w:rsidR="006F5930" w:rsidRPr="006F5930" w14:paraId="2F76F004"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1F7B3106" w14:textId="77777777" w:rsidR="006F5930" w:rsidRPr="006F5930" w:rsidRDefault="006F5930">
            <w:pPr>
              <w:rPr>
                <w:color w:val="000000"/>
                <w:sz w:val="22"/>
                <w:szCs w:val="22"/>
              </w:rPr>
            </w:pPr>
            <w:r w:rsidRPr="006F5930">
              <w:rPr>
                <w:color w:val="000000"/>
                <w:sz w:val="22"/>
                <w:szCs w:val="22"/>
              </w:rPr>
              <w:t>Трупци класа F - липа и јоха</w:t>
            </w:r>
          </w:p>
        </w:tc>
        <w:tc>
          <w:tcPr>
            <w:tcW w:w="821" w:type="pct"/>
            <w:tcBorders>
              <w:top w:val="nil"/>
              <w:left w:val="nil"/>
              <w:bottom w:val="single" w:sz="4" w:space="0" w:color="auto"/>
              <w:right w:val="single" w:sz="4" w:space="0" w:color="auto"/>
            </w:tcBorders>
            <w:shd w:val="clear" w:color="auto" w:fill="auto"/>
            <w:noWrap/>
            <w:vAlign w:val="center"/>
            <w:hideMark/>
          </w:tcPr>
          <w:p w14:paraId="54148560" w14:textId="77777777" w:rsidR="006F5930" w:rsidRPr="006F5930" w:rsidRDefault="006F5930">
            <w:pPr>
              <w:jc w:val="right"/>
              <w:rPr>
                <w:color w:val="000000"/>
                <w:sz w:val="22"/>
                <w:szCs w:val="22"/>
              </w:rPr>
            </w:pPr>
            <w:r w:rsidRPr="006F5930">
              <w:rPr>
                <w:color w:val="000000"/>
                <w:sz w:val="22"/>
                <w:szCs w:val="22"/>
              </w:rPr>
              <w:t>3,9</w:t>
            </w:r>
          </w:p>
        </w:tc>
        <w:tc>
          <w:tcPr>
            <w:tcW w:w="958" w:type="pct"/>
            <w:tcBorders>
              <w:top w:val="nil"/>
              <w:left w:val="nil"/>
              <w:bottom w:val="single" w:sz="4" w:space="0" w:color="auto"/>
              <w:right w:val="single" w:sz="4" w:space="0" w:color="auto"/>
            </w:tcBorders>
            <w:shd w:val="clear" w:color="auto" w:fill="auto"/>
            <w:noWrap/>
            <w:vAlign w:val="center"/>
            <w:hideMark/>
          </w:tcPr>
          <w:p w14:paraId="324D97AE" w14:textId="77777777" w:rsidR="006F5930" w:rsidRPr="006F5930" w:rsidRDefault="006F5930">
            <w:pPr>
              <w:jc w:val="right"/>
              <w:rPr>
                <w:color w:val="000000"/>
                <w:sz w:val="22"/>
                <w:szCs w:val="22"/>
              </w:rPr>
            </w:pPr>
            <w:r w:rsidRPr="006F5930">
              <w:rPr>
                <w:color w:val="000000"/>
                <w:sz w:val="22"/>
                <w:szCs w:val="22"/>
              </w:rPr>
              <w:t>15.099,00</w:t>
            </w:r>
          </w:p>
        </w:tc>
        <w:tc>
          <w:tcPr>
            <w:tcW w:w="998" w:type="pct"/>
            <w:tcBorders>
              <w:top w:val="nil"/>
              <w:left w:val="nil"/>
              <w:bottom w:val="single" w:sz="4" w:space="0" w:color="auto"/>
              <w:right w:val="single" w:sz="4" w:space="0" w:color="auto"/>
            </w:tcBorders>
            <w:shd w:val="clear" w:color="auto" w:fill="auto"/>
            <w:noWrap/>
            <w:vAlign w:val="center"/>
            <w:hideMark/>
          </w:tcPr>
          <w:p w14:paraId="65C0C5F3" w14:textId="77777777" w:rsidR="006F5930" w:rsidRPr="006F5930" w:rsidRDefault="006F5930">
            <w:pPr>
              <w:jc w:val="right"/>
              <w:rPr>
                <w:color w:val="000000"/>
                <w:sz w:val="22"/>
                <w:szCs w:val="22"/>
              </w:rPr>
            </w:pPr>
            <w:r w:rsidRPr="006F5930">
              <w:rPr>
                <w:color w:val="000000"/>
                <w:sz w:val="22"/>
                <w:szCs w:val="22"/>
              </w:rPr>
              <w:t>59.239,08</w:t>
            </w:r>
          </w:p>
        </w:tc>
      </w:tr>
      <w:tr w:rsidR="006F5930" w:rsidRPr="006F5930" w14:paraId="1466594E"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00E2A325" w14:textId="77777777" w:rsidR="006F5930" w:rsidRPr="006F5930" w:rsidRDefault="006F5930">
            <w:pPr>
              <w:rPr>
                <w:color w:val="000000"/>
                <w:sz w:val="22"/>
                <w:szCs w:val="22"/>
              </w:rPr>
            </w:pPr>
            <w:r w:rsidRPr="006F5930">
              <w:rPr>
                <w:color w:val="000000"/>
                <w:sz w:val="22"/>
                <w:szCs w:val="22"/>
              </w:rPr>
              <w:t>Трупци класа L - липа и јоха</w:t>
            </w:r>
          </w:p>
        </w:tc>
        <w:tc>
          <w:tcPr>
            <w:tcW w:w="821" w:type="pct"/>
            <w:tcBorders>
              <w:top w:val="nil"/>
              <w:left w:val="nil"/>
              <w:bottom w:val="single" w:sz="4" w:space="0" w:color="auto"/>
              <w:right w:val="single" w:sz="4" w:space="0" w:color="auto"/>
            </w:tcBorders>
            <w:shd w:val="clear" w:color="auto" w:fill="auto"/>
            <w:noWrap/>
            <w:vAlign w:val="center"/>
            <w:hideMark/>
          </w:tcPr>
          <w:p w14:paraId="1199862E" w14:textId="77777777" w:rsidR="006F5930" w:rsidRPr="006F5930" w:rsidRDefault="006F5930">
            <w:pPr>
              <w:jc w:val="right"/>
              <w:rPr>
                <w:color w:val="000000"/>
                <w:sz w:val="22"/>
                <w:szCs w:val="22"/>
              </w:rPr>
            </w:pPr>
            <w:r w:rsidRPr="006F5930">
              <w:rPr>
                <w:color w:val="000000"/>
                <w:sz w:val="22"/>
                <w:szCs w:val="22"/>
              </w:rPr>
              <w:t>9,8</w:t>
            </w:r>
          </w:p>
        </w:tc>
        <w:tc>
          <w:tcPr>
            <w:tcW w:w="958" w:type="pct"/>
            <w:tcBorders>
              <w:top w:val="nil"/>
              <w:left w:val="nil"/>
              <w:bottom w:val="single" w:sz="4" w:space="0" w:color="auto"/>
              <w:right w:val="single" w:sz="4" w:space="0" w:color="auto"/>
            </w:tcBorders>
            <w:shd w:val="clear" w:color="auto" w:fill="auto"/>
            <w:noWrap/>
            <w:vAlign w:val="center"/>
            <w:hideMark/>
          </w:tcPr>
          <w:p w14:paraId="49BD4DFB" w14:textId="77777777" w:rsidR="006F5930" w:rsidRPr="006F5930" w:rsidRDefault="006F5930">
            <w:pPr>
              <w:jc w:val="right"/>
              <w:rPr>
                <w:color w:val="000000"/>
                <w:sz w:val="22"/>
                <w:szCs w:val="22"/>
              </w:rPr>
            </w:pPr>
            <w:r w:rsidRPr="006F5930">
              <w:rPr>
                <w:color w:val="000000"/>
                <w:sz w:val="22"/>
                <w:szCs w:val="22"/>
              </w:rPr>
              <w:t>10.749,00</w:t>
            </w:r>
          </w:p>
        </w:tc>
        <w:tc>
          <w:tcPr>
            <w:tcW w:w="998" w:type="pct"/>
            <w:tcBorders>
              <w:top w:val="nil"/>
              <w:left w:val="nil"/>
              <w:bottom w:val="single" w:sz="4" w:space="0" w:color="auto"/>
              <w:right w:val="single" w:sz="4" w:space="0" w:color="auto"/>
            </w:tcBorders>
            <w:shd w:val="clear" w:color="auto" w:fill="auto"/>
            <w:noWrap/>
            <w:vAlign w:val="center"/>
            <w:hideMark/>
          </w:tcPr>
          <w:p w14:paraId="7E656F28" w14:textId="77777777" w:rsidR="006F5930" w:rsidRPr="006F5930" w:rsidRDefault="006F5930">
            <w:pPr>
              <w:jc w:val="right"/>
              <w:rPr>
                <w:color w:val="000000"/>
                <w:sz w:val="22"/>
                <w:szCs w:val="22"/>
              </w:rPr>
            </w:pPr>
            <w:r w:rsidRPr="006F5930">
              <w:rPr>
                <w:color w:val="000000"/>
                <w:sz w:val="22"/>
                <w:szCs w:val="22"/>
              </w:rPr>
              <w:t>105.430,96</w:t>
            </w:r>
          </w:p>
        </w:tc>
      </w:tr>
      <w:tr w:rsidR="006F5930" w:rsidRPr="006F5930" w14:paraId="3E3C159A"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357CBDE8" w14:textId="77777777" w:rsidR="006F5930" w:rsidRPr="006F5930" w:rsidRDefault="006F5930">
            <w:pPr>
              <w:rPr>
                <w:color w:val="000000"/>
                <w:sz w:val="22"/>
                <w:szCs w:val="22"/>
              </w:rPr>
            </w:pPr>
            <w:r w:rsidRPr="006F5930">
              <w:rPr>
                <w:color w:val="000000"/>
                <w:sz w:val="22"/>
                <w:szCs w:val="22"/>
              </w:rPr>
              <w:t>Трупци класа I - липа и јоха</w:t>
            </w:r>
          </w:p>
        </w:tc>
        <w:tc>
          <w:tcPr>
            <w:tcW w:w="821" w:type="pct"/>
            <w:tcBorders>
              <w:top w:val="nil"/>
              <w:left w:val="nil"/>
              <w:bottom w:val="single" w:sz="4" w:space="0" w:color="auto"/>
              <w:right w:val="single" w:sz="4" w:space="0" w:color="auto"/>
            </w:tcBorders>
            <w:shd w:val="clear" w:color="auto" w:fill="auto"/>
            <w:noWrap/>
            <w:vAlign w:val="center"/>
            <w:hideMark/>
          </w:tcPr>
          <w:p w14:paraId="0D8E4C72" w14:textId="77777777" w:rsidR="006F5930" w:rsidRPr="006F5930" w:rsidRDefault="006F5930">
            <w:pPr>
              <w:jc w:val="right"/>
              <w:rPr>
                <w:color w:val="000000"/>
                <w:sz w:val="22"/>
                <w:szCs w:val="22"/>
              </w:rPr>
            </w:pPr>
            <w:r w:rsidRPr="006F5930">
              <w:rPr>
                <w:color w:val="000000"/>
                <w:sz w:val="22"/>
                <w:szCs w:val="22"/>
              </w:rPr>
              <w:t>31,7</w:t>
            </w:r>
          </w:p>
        </w:tc>
        <w:tc>
          <w:tcPr>
            <w:tcW w:w="958" w:type="pct"/>
            <w:tcBorders>
              <w:top w:val="nil"/>
              <w:left w:val="nil"/>
              <w:bottom w:val="single" w:sz="4" w:space="0" w:color="auto"/>
              <w:right w:val="single" w:sz="4" w:space="0" w:color="auto"/>
            </w:tcBorders>
            <w:shd w:val="clear" w:color="auto" w:fill="auto"/>
            <w:noWrap/>
            <w:vAlign w:val="center"/>
            <w:hideMark/>
          </w:tcPr>
          <w:p w14:paraId="271758C1" w14:textId="77777777" w:rsidR="006F5930" w:rsidRPr="006F5930" w:rsidRDefault="006F5930">
            <w:pPr>
              <w:jc w:val="right"/>
              <w:rPr>
                <w:color w:val="000000"/>
                <w:sz w:val="22"/>
                <w:szCs w:val="22"/>
              </w:rPr>
            </w:pPr>
            <w:r w:rsidRPr="006F5930">
              <w:rPr>
                <w:color w:val="000000"/>
                <w:sz w:val="22"/>
                <w:szCs w:val="22"/>
              </w:rPr>
              <w:t>6.673,00</w:t>
            </w:r>
          </w:p>
        </w:tc>
        <w:tc>
          <w:tcPr>
            <w:tcW w:w="998" w:type="pct"/>
            <w:tcBorders>
              <w:top w:val="nil"/>
              <w:left w:val="nil"/>
              <w:bottom w:val="single" w:sz="4" w:space="0" w:color="auto"/>
              <w:right w:val="single" w:sz="4" w:space="0" w:color="auto"/>
            </w:tcBorders>
            <w:shd w:val="clear" w:color="auto" w:fill="auto"/>
            <w:noWrap/>
            <w:vAlign w:val="center"/>
            <w:hideMark/>
          </w:tcPr>
          <w:p w14:paraId="45B4A573" w14:textId="77777777" w:rsidR="006F5930" w:rsidRPr="006F5930" w:rsidRDefault="006F5930">
            <w:pPr>
              <w:jc w:val="right"/>
              <w:rPr>
                <w:color w:val="000000"/>
                <w:sz w:val="22"/>
                <w:szCs w:val="22"/>
              </w:rPr>
            </w:pPr>
            <w:r w:rsidRPr="006F5930">
              <w:rPr>
                <w:color w:val="000000"/>
                <w:sz w:val="22"/>
                <w:szCs w:val="22"/>
              </w:rPr>
              <w:t>211.536,10</w:t>
            </w:r>
          </w:p>
        </w:tc>
      </w:tr>
      <w:tr w:rsidR="006F5930" w:rsidRPr="006F5930" w14:paraId="3D126291"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22159335" w14:textId="77777777" w:rsidR="006F5930" w:rsidRPr="006F5930" w:rsidRDefault="006F5930">
            <w:pPr>
              <w:rPr>
                <w:color w:val="000000"/>
                <w:sz w:val="22"/>
                <w:szCs w:val="22"/>
              </w:rPr>
            </w:pPr>
            <w:r w:rsidRPr="006F5930">
              <w:rPr>
                <w:color w:val="000000"/>
                <w:sz w:val="22"/>
                <w:szCs w:val="22"/>
              </w:rPr>
              <w:t>Трупци класа II - липа и јоха</w:t>
            </w:r>
          </w:p>
        </w:tc>
        <w:tc>
          <w:tcPr>
            <w:tcW w:w="821" w:type="pct"/>
            <w:tcBorders>
              <w:top w:val="nil"/>
              <w:left w:val="nil"/>
              <w:bottom w:val="single" w:sz="4" w:space="0" w:color="auto"/>
              <w:right w:val="single" w:sz="4" w:space="0" w:color="auto"/>
            </w:tcBorders>
            <w:shd w:val="clear" w:color="auto" w:fill="auto"/>
            <w:noWrap/>
            <w:vAlign w:val="center"/>
            <w:hideMark/>
          </w:tcPr>
          <w:p w14:paraId="30BD1F10" w14:textId="77777777" w:rsidR="006F5930" w:rsidRPr="006F5930" w:rsidRDefault="006F5930">
            <w:pPr>
              <w:jc w:val="right"/>
              <w:rPr>
                <w:color w:val="000000"/>
                <w:sz w:val="22"/>
                <w:szCs w:val="22"/>
              </w:rPr>
            </w:pPr>
            <w:r w:rsidRPr="006F5930">
              <w:rPr>
                <w:color w:val="000000"/>
                <w:sz w:val="22"/>
                <w:szCs w:val="22"/>
              </w:rPr>
              <w:t>91,9</w:t>
            </w:r>
          </w:p>
        </w:tc>
        <w:tc>
          <w:tcPr>
            <w:tcW w:w="958" w:type="pct"/>
            <w:tcBorders>
              <w:top w:val="nil"/>
              <w:left w:val="nil"/>
              <w:bottom w:val="single" w:sz="4" w:space="0" w:color="auto"/>
              <w:right w:val="single" w:sz="4" w:space="0" w:color="auto"/>
            </w:tcBorders>
            <w:shd w:val="clear" w:color="auto" w:fill="auto"/>
            <w:noWrap/>
            <w:vAlign w:val="center"/>
            <w:hideMark/>
          </w:tcPr>
          <w:p w14:paraId="625D753D" w14:textId="77777777" w:rsidR="006F5930" w:rsidRPr="006F5930" w:rsidRDefault="006F5930">
            <w:pPr>
              <w:jc w:val="right"/>
              <w:rPr>
                <w:color w:val="000000"/>
                <w:sz w:val="22"/>
                <w:szCs w:val="22"/>
              </w:rPr>
            </w:pPr>
            <w:r w:rsidRPr="006F5930">
              <w:rPr>
                <w:color w:val="000000"/>
                <w:sz w:val="22"/>
                <w:szCs w:val="22"/>
              </w:rPr>
              <w:t>5.051,00</w:t>
            </w:r>
          </w:p>
        </w:tc>
        <w:tc>
          <w:tcPr>
            <w:tcW w:w="998" w:type="pct"/>
            <w:tcBorders>
              <w:top w:val="nil"/>
              <w:left w:val="nil"/>
              <w:bottom w:val="single" w:sz="4" w:space="0" w:color="auto"/>
              <w:right w:val="single" w:sz="4" w:space="0" w:color="auto"/>
            </w:tcBorders>
            <w:shd w:val="clear" w:color="auto" w:fill="auto"/>
            <w:noWrap/>
            <w:vAlign w:val="center"/>
            <w:hideMark/>
          </w:tcPr>
          <w:p w14:paraId="3667897D" w14:textId="77777777" w:rsidR="006F5930" w:rsidRPr="006F5930" w:rsidRDefault="006F5930">
            <w:pPr>
              <w:jc w:val="right"/>
              <w:rPr>
                <w:color w:val="000000"/>
                <w:sz w:val="22"/>
                <w:szCs w:val="22"/>
              </w:rPr>
            </w:pPr>
            <w:r w:rsidRPr="006F5930">
              <w:rPr>
                <w:color w:val="000000"/>
                <w:sz w:val="22"/>
                <w:szCs w:val="22"/>
              </w:rPr>
              <w:t>464.327,08</w:t>
            </w:r>
          </w:p>
        </w:tc>
      </w:tr>
      <w:tr w:rsidR="006F5930" w:rsidRPr="006F5930" w14:paraId="5D7784DE"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055C2C92" w14:textId="77777777" w:rsidR="006F5930" w:rsidRPr="006F5930" w:rsidRDefault="006F5930">
            <w:pPr>
              <w:rPr>
                <w:color w:val="000000"/>
                <w:sz w:val="22"/>
                <w:szCs w:val="22"/>
              </w:rPr>
            </w:pPr>
            <w:r w:rsidRPr="006F5930">
              <w:rPr>
                <w:color w:val="000000"/>
                <w:sz w:val="22"/>
                <w:szCs w:val="22"/>
              </w:rPr>
              <w:t>Трупци класа F - граб</w:t>
            </w:r>
          </w:p>
        </w:tc>
        <w:tc>
          <w:tcPr>
            <w:tcW w:w="821" w:type="pct"/>
            <w:tcBorders>
              <w:top w:val="nil"/>
              <w:left w:val="nil"/>
              <w:bottom w:val="single" w:sz="4" w:space="0" w:color="auto"/>
              <w:right w:val="single" w:sz="4" w:space="0" w:color="auto"/>
            </w:tcBorders>
            <w:shd w:val="clear" w:color="auto" w:fill="auto"/>
            <w:noWrap/>
            <w:vAlign w:val="center"/>
            <w:hideMark/>
          </w:tcPr>
          <w:p w14:paraId="3C2692FD" w14:textId="77777777" w:rsidR="006F5930" w:rsidRPr="006F5930" w:rsidRDefault="006F5930">
            <w:pPr>
              <w:jc w:val="right"/>
              <w:rPr>
                <w:color w:val="000000"/>
                <w:sz w:val="22"/>
                <w:szCs w:val="22"/>
              </w:rPr>
            </w:pPr>
            <w:r w:rsidRPr="006F5930">
              <w:rPr>
                <w:color w:val="000000"/>
                <w:sz w:val="22"/>
                <w:szCs w:val="22"/>
              </w:rPr>
              <w:t>103,7</w:t>
            </w:r>
          </w:p>
        </w:tc>
        <w:tc>
          <w:tcPr>
            <w:tcW w:w="958" w:type="pct"/>
            <w:tcBorders>
              <w:top w:val="nil"/>
              <w:left w:val="nil"/>
              <w:bottom w:val="single" w:sz="4" w:space="0" w:color="auto"/>
              <w:right w:val="single" w:sz="4" w:space="0" w:color="auto"/>
            </w:tcBorders>
            <w:shd w:val="clear" w:color="auto" w:fill="auto"/>
            <w:noWrap/>
            <w:vAlign w:val="center"/>
            <w:hideMark/>
          </w:tcPr>
          <w:p w14:paraId="2EE1C55C" w14:textId="77777777" w:rsidR="006F5930" w:rsidRPr="006F5930" w:rsidRDefault="006F5930">
            <w:pPr>
              <w:jc w:val="right"/>
              <w:rPr>
                <w:color w:val="000000"/>
                <w:sz w:val="22"/>
                <w:szCs w:val="22"/>
              </w:rPr>
            </w:pPr>
            <w:r w:rsidRPr="006F5930">
              <w:rPr>
                <w:color w:val="000000"/>
                <w:sz w:val="22"/>
                <w:szCs w:val="22"/>
              </w:rPr>
              <w:t>10.167,00</w:t>
            </w:r>
          </w:p>
        </w:tc>
        <w:tc>
          <w:tcPr>
            <w:tcW w:w="998" w:type="pct"/>
            <w:tcBorders>
              <w:top w:val="nil"/>
              <w:left w:val="nil"/>
              <w:bottom w:val="single" w:sz="4" w:space="0" w:color="auto"/>
              <w:right w:val="single" w:sz="4" w:space="0" w:color="auto"/>
            </w:tcBorders>
            <w:shd w:val="clear" w:color="auto" w:fill="auto"/>
            <w:noWrap/>
            <w:vAlign w:val="center"/>
            <w:hideMark/>
          </w:tcPr>
          <w:p w14:paraId="265D1EE9" w14:textId="77777777" w:rsidR="006F5930" w:rsidRPr="006F5930" w:rsidRDefault="006F5930">
            <w:pPr>
              <w:jc w:val="right"/>
              <w:rPr>
                <w:color w:val="000000"/>
                <w:sz w:val="22"/>
                <w:szCs w:val="22"/>
              </w:rPr>
            </w:pPr>
            <w:r w:rsidRPr="006F5930">
              <w:rPr>
                <w:color w:val="000000"/>
                <w:sz w:val="22"/>
                <w:szCs w:val="22"/>
              </w:rPr>
              <w:t>1.054.819,28</w:t>
            </w:r>
          </w:p>
        </w:tc>
      </w:tr>
      <w:tr w:rsidR="006F5930" w:rsidRPr="006F5930" w14:paraId="2A1E6683"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4D3129A4" w14:textId="77777777" w:rsidR="006F5930" w:rsidRPr="006F5930" w:rsidRDefault="006F5930">
            <w:pPr>
              <w:rPr>
                <w:color w:val="000000"/>
                <w:sz w:val="22"/>
                <w:szCs w:val="22"/>
              </w:rPr>
            </w:pPr>
            <w:r w:rsidRPr="006F5930">
              <w:rPr>
                <w:color w:val="000000"/>
                <w:sz w:val="22"/>
                <w:szCs w:val="22"/>
              </w:rPr>
              <w:t>Трупци класа I - граб</w:t>
            </w:r>
          </w:p>
        </w:tc>
        <w:tc>
          <w:tcPr>
            <w:tcW w:w="821" w:type="pct"/>
            <w:tcBorders>
              <w:top w:val="nil"/>
              <w:left w:val="nil"/>
              <w:bottom w:val="single" w:sz="4" w:space="0" w:color="auto"/>
              <w:right w:val="single" w:sz="4" w:space="0" w:color="auto"/>
            </w:tcBorders>
            <w:shd w:val="clear" w:color="auto" w:fill="auto"/>
            <w:noWrap/>
            <w:vAlign w:val="center"/>
            <w:hideMark/>
          </w:tcPr>
          <w:p w14:paraId="72174F1E" w14:textId="77777777" w:rsidR="006F5930" w:rsidRPr="006F5930" w:rsidRDefault="006F5930">
            <w:pPr>
              <w:jc w:val="right"/>
              <w:rPr>
                <w:color w:val="000000"/>
                <w:sz w:val="22"/>
                <w:szCs w:val="22"/>
              </w:rPr>
            </w:pPr>
            <w:r w:rsidRPr="006F5930">
              <w:rPr>
                <w:color w:val="000000"/>
                <w:sz w:val="22"/>
                <w:szCs w:val="22"/>
              </w:rPr>
              <w:t>251,2</w:t>
            </w:r>
          </w:p>
        </w:tc>
        <w:tc>
          <w:tcPr>
            <w:tcW w:w="958" w:type="pct"/>
            <w:tcBorders>
              <w:top w:val="nil"/>
              <w:left w:val="nil"/>
              <w:bottom w:val="single" w:sz="4" w:space="0" w:color="auto"/>
              <w:right w:val="single" w:sz="4" w:space="0" w:color="auto"/>
            </w:tcBorders>
            <w:shd w:val="clear" w:color="auto" w:fill="auto"/>
            <w:noWrap/>
            <w:vAlign w:val="center"/>
            <w:hideMark/>
          </w:tcPr>
          <w:p w14:paraId="03432A3D" w14:textId="77777777" w:rsidR="006F5930" w:rsidRPr="006F5930" w:rsidRDefault="006F5930">
            <w:pPr>
              <w:jc w:val="right"/>
              <w:rPr>
                <w:color w:val="000000"/>
                <w:sz w:val="22"/>
                <w:szCs w:val="22"/>
              </w:rPr>
            </w:pPr>
            <w:r w:rsidRPr="006F5930">
              <w:rPr>
                <w:color w:val="000000"/>
                <w:sz w:val="22"/>
                <w:szCs w:val="22"/>
              </w:rPr>
              <w:t>6.755,00</w:t>
            </w:r>
          </w:p>
        </w:tc>
        <w:tc>
          <w:tcPr>
            <w:tcW w:w="998" w:type="pct"/>
            <w:tcBorders>
              <w:top w:val="nil"/>
              <w:left w:val="nil"/>
              <w:bottom w:val="single" w:sz="4" w:space="0" w:color="auto"/>
              <w:right w:val="single" w:sz="4" w:space="0" w:color="auto"/>
            </w:tcBorders>
            <w:shd w:val="clear" w:color="auto" w:fill="auto"/>
            <w:noWrap/>
            <w:vAlign w:val="center"/>
            <w:hideMark/>
          </w:tcPr>
          <w:p w14:paraId="42B80ED9" w14:textId="77777777" w:rsidR="006F5930" w:rsidRPr="006F5930" w:rsidRDefault="006F5930">
            <w:pPr>
              <w:jc w:val="right"/>
              <w:rPr>
                <w:color w:val="000000"/>
                <w:sz w:val="22"/>
                <w:szCs w:val="22"/>
              </w:rPr>
            </w:pPr>
            <w:r w:rsidRPr="006F5930">
              <w:rPr>
                <w:color w:val="000000"/>
                <w:sz w:val="22"/>
                <w:szCs w:val="22"/>
              </w:rPr>
              <w:t>1.696.758,78</w:t>
            </w:r>
          </w:p>
        </w:tc>
      </w:tr>
      <w:tr w:rsidR="006F5930" w:rsidRPr="006F5930" w14:paraId="1FCD933F"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6B4F8B99" w14:textId="77777777" w:rsidR="006F5930" w:rsidRPr="006F5930" w:rsidRDefault="006F5930">
            <w:pPr>
              <w:rPr>
                <w:color w:val="000000"/>
                <w:sz w:val="22"/>
                <w:szCs w:val="22"/>
              </w:rPr>
            </w:pPr>
            <w:r w:rsidRPr="006F5930">
              <w:rPr>
                <w:color w:val="000000"/>
                <w:sz w:val="22"/>
                <w:szCs w:val="22"/>
              </w:rPr>
              <w:t>Трупци класа II - граб</w:t>
            </w:r>
          </w:p>
        </w:tc>
        <w:tc>
          <w:tcPr>
            <w:tcW w:w="821" w:type="pct"/>
            <w:tcBorders>
              <w:top w:val="nil"/>
              <w:left w:val="nil"/>
              <w:bottom w:val="single" w:sz="4" w:space="0" w:color="auto"/>
              <w:right w:val="single" w:sz="4" w:space="0" w:color="auto"/>
            </w:tcBorders>
            <w:shd w:val="clear" w:color="auto" w:fill="auto"/>
            <w:noWrap/>
            <w:vAlign w:val="center"/>
            <w:hideMark/>
          </w:tcPr>
          <w:p w14:paraId="65AB6EE1" w14:textId="77777777" w:rsidR="006F5930" w:rsidRPr="006F5930" w:rsidRDefault="006F5930">
            <w:pPr>
              <w:jc w:val="right"/>
              <w:rPr>
                <w:color w:val="000000"/>
                <w:sz w:val="22"/>
                <w:szCs w:val="22"/>
              </w:rPr>
            </w:pPr>
            <w:r w:rsidRPr="006F5930">
              <w:rPr>
                <w:color w:val="000000"/>
                <w:sz w:val="22"/>
                <w:szCs w:val="22"/>
              </w:rPr>
              <w:t>2.080,6</w:t>
            </w:r>
          </w:p>
        </w:tc>
        <w:tc>
          <w:tcPr>
            <w:tcW w:w="958" w:type="pct"/>
            <w:tcBorders>
              <w:top w:val="nil"/>
              <w:left w:val="nil"/>
              <w:bottom w:val="single" w:sz="4" w:space="0" w:color="auto"/>
              <w:right w:val="single" w:sz="4" w:space="0" w:color="auto"/>
            </w:tcBorders>
            <w:shd w:val="clear" w:color="auto" w:fill="auto"/>
            <w:noWrap/>
            <w:vAlign w:val="center"/>
            <w:hideMark/>
          </w:tcPr>
          <w:p w14:paraId="7CC9A924" w14:textId="77777777" w:rsidR="006F5930" w:rsidRPr="006F5930" w:rsidRDefault="006F5930">
            <w:pPr>
              <w:jc w:val="right"/>
              <w:rPr>
                <w:color w:val="000000"/>
                <w:sz w:val="22"/>
                <w:szCs w:val="22"/>
              </w:rPr>
            </w:pPr>
            <w:r w:rsidRPr="006F5930">
              <w:rPr>
                <w:color w:val="000000"/>
                <w:sz w:val="22"/>
                <w:szCs w:val="22"/>
              </w:rPr>
              <w:t>5.147,00</w:t>
            </w:r>
          </w:p>
        </w:tc>
        <w:tc>
          <w:tcPr>
            <w:tcW w:w="998" w:type="pct"/>
            <w:tcBorders>
              <w:top w:val="nil"/>
              <w:left w:val="nil"/>
              <w:bottom w:val="single" w:sz="4" w:space="0" w:color="auto"/>
              <w:right w:val="single" w:sz="4" w:space="0" w:color="auto"/>
            </w:tcBorders>
            <w:shd w:val="clear" w:color="auto" w:fill="auto"/>
            <w:noWrap/>
            <w:vAlign w:val="center"/>
            <w:hideMark/>
          </w:tcPr>
          <w:p w14:paraId="5F6AD07F" w14:textId="77777777" w:rsidR="006F5930" w:rsidRPr="006F5930" w:rsidRDefault="006F5930">
            <w:pPr>
              <w:jc w:val="right"/>
              <w:rPr>
                <w:color w:val="000000"/>
                <w:sz w:val="22"/>
                <w:szCs w:val="22"/>
              </w:rPr>
            </w:pPr>
            <w:r w:rsidRPr="006F5930">
              <w:rPr>
                <w:color w:val="000000"/>
                <w:sz w:val="22"/>
                <w:szCs w:val="22"/>
              </w:rPr>
              <w:t>10.708.741,32</w:t>
            </w:r>
          </w:p>
        </w:tc>
      </w:tr>
      <w:tr w:rsidR="006F5930" w:rsidRPr="006F5930" w14:paraId="318A1BE9"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2C969C13" w14:textId="77777777" w:rsidR="006F5930" w:rsidRPr="006F5930" w:rsidRDefault="006F5930">
            <w:pPr>
              <w:rPr>
                <w:color w:val="000000"/>
                <w:sz w:val="22"/>
                <w:szCs w:val="22"/>
              </w:rPr>
            </w:pPr>
            <w:r w:rsidRPr="006F5930">
              <w:rPr>
                <w:color w:val="000000"/>
                <w:sz w:val="22"/>
                <w:szCs w:val="22"/>
              </w:rPr>
              <w:t>Просторно лишћари</w:t>
            </w:r>
          </w:p>
        </w:tc>
        <w:tc>
          <w:tcPr>
            <w:tcW w:w="821" w:type="pct"/>
            <w:tcBorders>
              <w:top w:val="nil"/>
              <w:left w:val="nil"/>
              <w:bottom w:val="single" w:sz="4" w:space="0" w:color="auto"/>
              <w:right w:val="single" w:sz="4" w:space="0" w:color="auto"/>
            </w:tcBorders>
            <w:shd w:val="clear" w:color="auto" w:fill="auto"/>
            <w:noWrap/>
            <w:vAlign w:val="center"/>
            <w:hideMark/>
          </w:tcPr>
          <w:p w14:paraId="28EE439E" w14:textId="77777777" w:rsidR="006F5930" w:rsidRPr="006F5930" w:rsidRDefault="006F5930">
            <w:pPr>
              <w:jc w:val="right"/>
              <w:rPr>
                <w:color w:val="000000"/>
                <w:sz w:val="22"/>
                <w:szCs w:val="22"/>
              </w:rPr>
            </w:pPr>
            <w:r w:rsidRPr="006F5930">
              <w:rPr>
                <w:color w:val="000000"/>
                <w:sz w:val="22"/>
                <w:szCs w:val="22"/>
              </w:rPr>
              <w:t>570.975,9</w:t>
            </w:r>
          </w:p>
        </w:tc>
        <w:tc>
          <w:tcPr>
            <w:tcW w:w="958" w:type="pct"/>
            <w:tcBorders>
              <w:top w:val="nil"/>
              <w:left w:val="nil"/>
              <w:bottom w:val="single" w:sz="4" w:space="0" w:color="auto"/>
              <w:right w:val="single" w:sz="4" w:space="0" w:color="auto"/>
            </w:tcBorders>
            <w:shd w:val="clear" w:color="auto" w:fill="auto"/>
            <w:noWrap/>
            <w:vAlign w:val="center"/>
            <w:hideMark/>
          </w:tcPr>
          <w:p w14:paraId="57A4DF83" w14:textId="77777777" w:rsidR="006F5930" w:rsidRPr="006F5930" w:rsidRDefault="006F5930">
            <w:pPr>
              <w:jc w:val="right"/>
              <w:rPr>
                <w:color w:val="000000"/>
                <w:sz w:val="22"/>
                <w:szCs w:val="22"/>
              </w:rPr>
            </w:pPr>
            <w:r w:rsidRPr="006F5930">
              <w:rPr>
                <w:color w:val="000000"/>
                <w:sz w:val="22"/>
                <w:szCs w:val="22"/>
              </w:rPr>
              <w:t>3.497,00</w:t>
            </w:r>
          </w:p>
        </w:tc>
        <w:tc>
          <w:tcPr>
            <w:tcW w:w="998" w:type="pct"/>
            <w:tcBorders>
              <w:top w:val="nil"/>
              <w:left w:val="nil"/>
              <w:bottom w:val="single" w:sz="4" w:space="0" w:color="auto"/>
              <w:right w:val="single" w:sz="4" w:space="0" w:color="auto"/>
            </w:tcBorders>
            <w:shd w:val="clear" w:color="auto" w:fill="auto"/>
            <w:noWrap/>
            <w:vAlign w:val="center"/>
            <w:hideMark/>
          </w:tcPr>
          <w:p w14:paraId="6B1F79A2" w14:textId="77777777" w:rsidR="006F5930" w:rsidRPr="006F5930" w:rsidRDefault="006F5930">
            <w:pPr>
              <w:jc w:val="right"/>
              <w:rPr>
                <w:color w:val="000000"/>
                <w:sz w:val="22"/>
                <w:szCs w:val="22"/>
              </w:rPr>
            </w:pPr>
            <w:r w:rsidRPr="006F5930">
              <w:rPr>
                <w:color w:val="000000"/>
                <w:sz w:val="22"/>
                <w:szCs w:val="22"/>
              </w:rPr>
              <w:t>1.996.702.860,19</w:t>
            </w:r>
          </w:p>
        </w:tc>
      </w:tr>
      <w:tr w:rsidR="006F5930" w:rsidRPr="006F5930" w14:paraId="57D765D7" w14:textId="77777777" w:rsidTr="006F5930">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1A5D8E64" w14:textId="77777777" w:rsidR="006F5930" w:rsidRPr="006F5930" w:rsidRDefault="006F5930">
            <w:pPr>
              <w:rPr>
                <w:color w:val="000000"/>
                <w:sz w:val="22"/>
                <w:szCs w:val="22"/>
              </w:rPr>
            </w:pPr>
            <w:r w:rsidRPr="006F5930">
              <w:rPr>
                <w:color w:val="000000"/>
                <w:sz w:val="22"/>
                <w:szCs w:val="22"/>
              </w:rPr>
              <w:t>Просторно четинари</w:t>
            </w:r>
          </w:p>
        </w:tc>
        <w:tc>
          <w:tcPr>
            <w:tcW w:w="821" w:type="pct"/>
            <w:tcBorders>
              <w:top w:val="nil"/>
              <w:left w:val="nil"/>
              <w:bottom w:val="single" w:sz="4" w:space="0" w:color="auto"/>
              <w:right w:val="single" w:sz="4" w:space="0" w:color="auto"/>
            </w:tcBorders>
            <w:shd w:val="clear" w:color="auto" w:fill="auto"/>
            <w:noWrap/>
            <w:vAlign w:val="center"/>
            <w:hideMark/>
          </w:tcPr>
          <w:p w14:paraId="122C5684" w14:textId="77777777" w:rsidR="006F5930" w:rsidRPr="006F5930" w:rsidRDefault="006F5930">
            <w:pPr>
              <w:jc w:val="right"/>
              <w:rPr>
                <w:color w:val="000000"/>
                <w:sz w:val="22"/>
                <w:szCs w:val="22"/>
              </w:rPr>
            </w:pPr>
            <w:r w:rsidRPr="006F5930">
              <w:rPr>
                <w:color w:val="000000"/>
                <w:sz w:val="22"/>
                <w:szCs w:val="22"/>
              </w:rPr>
              <w:t>56.629,6</w:t>
            </w:r>
          </w:p>
        </w:tc>
        <w:tc>
          <w:tcPr>
            <w:tcW w:w="958" w:type="pct"/>
            <w:tcBorders>
              <w:top w:val="nil"/>
              <w:left w:val="nil"/>
              <w:bottom w:val="single" w:sz="4" w:space="0" w:color="auto"/>
              <w:right w:val="single" w:sz="4" w:space="0" w:color="auto"/>
            </w:tcBorders>
            <w:shd w:val="clear" w:color="auto" w:fill="auto"/>
            <w:noWrap/>
            <w:vAlign w:val="center"/>
            <w:hideMark/>
          </w:tcPr>
          <w:p w14:paraId="49FFC4AB" w14:textId="77777777" w:rsidR="006F5930" w:rsidRPr="006F5930" w:rsidRDefault="006F5930">
            <w:pPr>
              <w:jc w:val="right"/>
              <w:rPr>
                <w:color w:val="000000"/>
                <w:sz w:val="22"/>
                <w:szCs w:val="22"/>
              </w:rPr>
            </w:pPr>
            <w:r w:rsidRPr="006F5930">
              <w:rPr>
                <w:color w:val="000000"/>
                <w:sz w:val="22"/>
                <w:szCs w:val="22"/>
              </w:rPr>
              <w:t>2.213,00</w:t>
            </w:r>
          </w:p>
        </w:tc>
        <w:tc>
          <w:tcPr>
            <w:tcW w:w="998" w:type="pct"/>
            <w:tcBorders>
              <w:top w:val="nil"/>
              <w:left w:val="nil"/>
              <w:bottom w:val="single" w:sz="4" w:space="0" w:color="auto"/>
              <w:right w:val="single" w:sz="4" w:space="0" w:color="auto"/>
            </w:tcBorders>
            <w:shd w:val="clear" w:color="auto" w:fill="auto"/>
            <w:noWrap/>
            <w:vAlign w:val="center"/>
            <w:hideMark/>
          </w:tcPr>
          <w:p w14:paraId="7428AF3B" w14:textId="77777777" w:rsidR="006F5930" w:rsidRPr="006F5930" w:rsidRDefault="006F5930">
            <w:pPr>
              <w:jc w:val="right"/>
              <w:rPr>
                <w:color w:val="000000"/>
                <w:sz w:val="22"/>
                <w:szCs w:val="22"/>
              </w:rPr>
            </w:pPr>
            <w:r w:rsidRPr="006F5930">
              <w:rPr>
                <w:color w:val="000000"/>
                <w:sz w:val="22"/>
                <w:szCs w:val="22"/>
              </w:rPr>
              <w:t>125.321.223,33</w:t>
            </w:r>
          </w:p>
        </w:tc>
      </w:tr>
      <w:tr w:rsidR="006F5930" w:rsidRPr="006F5930" w14:paraId="09805333" w14:textId="77777777" w:rsidTr="006F5930">
        <w:trPr>
          <w:trHeight w:val="315"/>
        </w:trPr>
        <w:tc>
          <w:tcPr>
            <w:tcW w:w="2222" w:type="pct"/>
            <w:tcBorders>
              <w:top w:val="nil"/>
              <w:left w:val="single" w:sz="4" w:space="0" w:color="auto"/>
              <w:bottom w:val="single" w:sz="4" w:space="0" w:color="auto"/>
              <w:right w:val="single" w:sz="4" w:space="0" w:color="auto"/>
            </w:tcBorders>
            <w:shd w:val="clear" w:color="000000" w:fill="D9D9D9"/>
            <w:vAlign w:val="center"/>
            <w:hideMark/>
          </w:tcPr>
          <w:p w14:paraId="7D6AC93C" w14:textId="77777777" w:rsidR="006F5930" w:rsidRPr="006F5930" w:rsidRDefault="006F5930">
            <w:pPr>
              <w:jc w:val="both"/>
              <w:rPr>
                <w:b/>
                <w:bCs/>
                <w:color w:val="000000"/>
                <w:sz w:val="22"/>
                <w:szCs w:val="22"/>
              </w:rPr>
            </w:pPr>
            <w:r w:rsidRPr="006F5930">
              <w:rPr>
                <w:b/>
                <w:bCs/>
                <w:color w:val="000000"/>
                <w:sz w:val="22"/>
                <w:szCs w:val="22"/>
              </w:rPr>
              <w:t>Укупно:</w:t>
            </w:r>
          </w:p>
        </w:tc>
        <w:tc>
          <w:tcPr>
            <w:tcW w:w="821" w:type="pct"/>
            <w:tcBorders>
              <w:top w:val="nil"/>
              <w:left w:val="nil"/>
              <w:bottom w:val="single" w:sz="4" w:space="0" w:color="auto"/>
              <w:right w:val="single" w:sz="4" w:space="0" w:color="auto"/>
            </w:tcBorders>
            <w:shd w:val="clear" w:color="000000" w:fill="D9D9D9"/>
            <w:vAlign w:val="center"/>
            <w:hideMark/>
          </w:tcPr>
          <w:p w14:paraId="04B704BA" w14:textId="77777777" w:rsidR="006F5930" w:rsidRPr="006F5930" w:rsidRDefault="006F5930">
            <w:pPr>
              <w:jc w:val="right"/>
              <w:rPr>
                <w:b/>
                <w:bCs/>
                <w:color w:val="000000"/>
                <w:sz w:val="22"/>
                <w:szCs w:val="22"/>
              </w:rPr>
            </w:pPr>
            <w:r w:rsidRPr="006F5930">
              <w:rPr>
                <w:b/>
                <w:bCs/>
                <w:color w:val="000000"/>
                <w:sz w:val="22"/>
                <w:szCs w:val="22"/>
              </w:rPr>
              <w:t>805.465,8</w:t>
            </w:r>
          </w:p>
        </w:tc>
        <w:tc>
          <w:tcPr>
            <w:tcW w:w="958" w:type="pct"/>
            <w:tcBorders>
              <w:top w:val="nil"/>
              <w:left w:val="nil"/>
              <w:bottom w:val="single" w:sz="4" w:space="0" w:color="auto"/>
              <w:right w:val="single" w:sz="4" w:space="0" w:color="auto"/>
            </w:tcBorders>
            <w:shd w:val="clear" w:color="000000" w:fill="D9D9D9"/>
            <w:vAlign w:val="center"/>
            <w:hideMark/>
          </w:tcPr>
          <w:p w14:paraId="7C3D05D8" w14:textId="77777777" w:rsidR="006F5930" w:rsidRPr="006F5930" w:rsidRDefault="006F5930">
            <w:pPr>
              <w:jc w:val="right"/>
              <w:rPr>
                <w:b/>
                <w:bCs/>
                <w:color w:val="000000"/>
                <w:sz w:val="22"/>
                <w:szCs w:val="22"/>
              </w:rPr>
            </w:pPr>
            <w:r w:rsidRPr="006F5930">
              <w:rPr>
                <w:b/>
                <w:bCs/>
                <w:color w:val="000000"/>
                <w:sz w:val="22"/>
                <w:szCs w:val="22"/>
              </w:rPr>
              <w:t> </w:t>
            </w:r>
          </w:p>
        </w:tc>
        <w:tc>
          <w:tcPr>
            <w:tcW w:w="998" w:type="pct"/>
            <w:tcBorders>
              <w:top w:val="nil"/>
              <w:left w:val="nil"/>
              <w:bottom w:val="single" w:sz="4" w:space="0" w:color="auto"/>
              <w:right w:val="single" w:sz="4" w:space="0" w:color="auto"/>
            </w:tcBorders>
            <w:shd w:val="clear" w:color="000000" w:fill="D9D9D9"/>
            <w:vAlign w:val="center"/>
            <w:hideMark/>
          </w:tcPr>
          <w:p w14:paraId="4C162B1A" w14:textId="77777777" w:rsidR="006F5930" w:rsidRPr="006F5930" w:rsidRDefault="006F5930">
            <w:pPr>
              <w:jc w:val="right"/>
              <w:rPr>
                <w:b/>
                <w:bCs/>
                <w:color w:val="000000"/>
                <w:sz w:val="22"/>
                <w:szCs w:val="22"/>
              </w:rPr>
            </w:pPr>
            <w:r w:rsidRPr="006F5930">
              <w:rPr>
                <w:b/>
                <w:bCs/>
                <w:color w:val="000000"/>
                <w:sz w:val="22"/>
                <w:szCs w:val="22"/>
              </w:rPr>
              <w:t>3.200.510.706,27</w:t>
            </w:r>
          </w:p>
        </w:tc>
      </w:tr>
    </w:tbl>
    <w:p w14:paraId="7E381C7E" w14:textId="5A808A75" w:rsidR="00E7779B" w:rsidRPr="00E36FD0" w:rsidRDefault="00E7779B" w:rsidP="00E7779B">
      <w:pPr>
        <w:ind w:firstLine="720"/>
        <w:jc w:val="both"/>
        <w:rPr>
          <w:lang w:val="sr-Cyrl-RS"/>
        </w:rPr>
      </w:pPr>
      <w:bookmarkStart w:id="375" w:name="_Hlk146101952"/>
      <w:bookmarkStart w:id="376" w:name="_Toc2754235"/>
      <w:bookmarkStart w:id="377" w:name="_Toc45211188"/>
      <w:bookmarkStart w:id="378" w:name="_Toc57270507"/>
      <w:bookmarkStart w:id="379" w:name="_Toc57291268"/>
      <w:r w:rsidRPr="00E36FD0">
        <w:rPr>
          <w:lang w:val="sr-Cyrl-RS"/>
        </w:rPr>
        <w:lastRenderedPageBreak/>
        <w:t xml:space="preserve">Цене сотримената коришћене за обрачун техничког дрвета преузете су из ценовника </w:t>
      </w:r>
      <w:r w:rsidR="00E3056F">
        <w:rPr>
          <w:lang w:val="sr-Cyrl-RS"/>
        </w:rPr>
        <w:t>ПД</w:t>
      </w:r>
      <w:r w:rsidRPr="00E36FD0">
        <w:rPr>
          <w:lang w:val="sr-Cyrl-RS"/>
        </w:rPr>
        <w:t xml:space="preserve"> ,,Србијашуме“</w:t>
      </w:r>
      <w:r w:rsidR="00E3056F">
        <w:rPr>
          <w:lang w:val="sr-Cyrl-RS"/>
        </w:rPr>
        <w:t xml:space="preserve"> д.о.о. Београд</w:t>
      </w:r>
      <w:r w:rsidRPr="00E36FD0">
        <w:rPr>
          <w:lang w:val="sr-Cyrl-RS"/>
        </w:rPr>
        <w:t xml:space="preserve"> број 133/2022-3 од 10.08.2022</w:t>
      </w:r>
      <w:r w:rsidR="00773BA6" w:rsidRPr="00E36FD0">
        <w:rPr>
          <w:lang w:val="sr-Cyrl-RS"/>
        </w:rPr>
        <w:t>. год. и умањене за износ од 2.</w:t>
      </w:r>
      <w:r w:rsidR="00BA4FF3" w:rsidRPr="00E36FD0">
        <w:rPr>
          <w:lang w:val="sr-Cyrl-RS"/>
        </w:rPr>
        <w:t>1</w:t>
      </w:r>
      <w:r w:rsidRPr="00E36FD0">
        <w:rPr>
          <w:lang w:val="sr-Cyrl-RS"/>
        </w:rPr>
        <w:t>00,00 дин на име просечне вредности сече и привлачења.</w:t>
      </w:r>
    </w:p>
    <w:p w14:paraId="49AA0B6E" w14:textId="6F76C63A" w:rsidR="00E7779B" w:rsidRPr="00E36FD0" w:rsidRDefault="00E7779B" w:rsidP="00E7779B">
      <w:pPr>
        <w:ind w:firstLine="720"/>
        <w:jc w:val="both"/>
        <w:rPr>
          <w:lang w:val="sr-Cyrl-RS"/>
        </w:rPr>
      </w:pPr>
      <w:r w:rsidRPr="00E36FD0">
        <w:rPr>
          <w:lang w:val="sr-Cyrl-RS"/>
        </w:rPr>
        <w:t xml:space="preserve">Цене сортимената коришћене за обрачун просторног дрвета преузете су из ценовника </w:t>
      </w:r>
      <w:r w:rsidR="00E3056F" w:rsidRPr="00E3056F">
        <w:rPr>
          <w:lang w:val="sr-Cyrl-RS"/>
        </w:rPr>
        <w:t>ПД ,,Србијашуме“ д.о.о. Београд</w:t>
      </w:r>
      <w:r w:rsidRPr="00E36FD0">
        <w:rPr>
          <w:lang w:val="sr-Cyrl-RS"/>
        </w:rPr>
        <w:t xml:space="preserve"> број 134/2022-4 од 01.09.2022. год.</w:t>
      </w:r>
      <w:bookmarkEnd w:id="375"/>
    </w:p>
    <w:p w14:paraId="1D34B387" w14:textId="77777777" w:rsidR="00677CBF" w:rsidRPr="00E36FD0" w:rsidRDefault="00677CBF" w:rsidP="00C71DA8">
      <w:pPr>
        <w:ind w:firstLine="709"/>
        <w:jc w:val="both"/>
        <w:rPr>
          <w:lang w:val="sr-Cyrl-RS"/>
        </w:rPr>
      </w:pPr>
    </w:p>
    <w:p w14:paraId="6501EFD4" w14:textId="5910E142" w:rsidR="00677CBF" w:rsidRPr="00E36FD0" w:rsidRDefault="00677CBF" w:rsidP="00C71DA8">
      <w:pPr>
        <w:ind w:firstLine="709"/>
        <w:jc w:val="both"/>
        <w:rPr>
          <w:lang w:val="sr-Cyrl-RS"/>
        </w:rPr>
      </w:pPr>
      <w:r w:rsidRPr="00E36FD0">
        <w:rPr>
          <w:lang w:val="sr-Cyrl-RS"/>
        </w:rPr>
        <w:t>В</w:t>
      </w:r>
      <w:r w:rsidR="00E7779B" w:rsidRPr="00E36FD0">
        <w:rPr>
          <w:lang w:val="sr-Cyrl-RS"/>
        </w:rPr>
        <w:t>редност</w:t>
      </w:r>
      <w:r w:rsidR="00773BA6" w:rsidRPr="00E36FD0">
        <w:rPr>
          <w:lang w:val="sr-Cyrl-RS"/>
        </w:rPr>
        <w:t xml:space="preserve"> састојина у ГЈ ,,</w:t>
      </w:r>
      <w:r w:rsidR="00F80F59" w:rsidRPr="00E36FD0">
        <w:rPr>
          <w:lang w:val="sr-Cyrl-RS"/>
        </w:rPr>
        <w:t>Кукавица - Зеленград</w:t>
      </w:r>
      <w:r w:rsidR="00E7779B" w:rsidRPr="00E36FD0">
        <w:rPr>
          <w:lang w:val="sr-Cyrl-RS"/>
        </w:rPr>
        <w:t xml:space="preserve">“ износи </w:t>
      </w:r>
      <w:r w:rsidR="006F5930" w:rsidRPr="006F5930">
        <w:rPr>
          <w:b/>
          <w:bCs/>
        </w:rPr>
        <w:t>3.200.510.706,27</w:t>
      </w:r>
      <w:r w:rsidR="009710E2" w:rsidRPr="00E36FD0">
        <w:rPr>
          <w:lang w:val="sr-Cyrl-RS"/>
        </w:rPr>
        <w:t> </w:t>
      </w:r>
      <w:r w:rsidR="00E7779B" w:rsidRPr="00E36FD0">
        <w:rPr>
          <w:b/>
          <w:bCs/>
          <w:lang w:val="sr-Cyrl-RS"/>
        </w:rPr>
        <w:t>дин</w:t>
      </w:r>
      <w:r w:rsidR="00E7779B" w:rsidRPr="00E36FD0">
        <w:rPr>
          <w:lang w:val="sr-Cyrl-RS"/>
        </w:rPr>
        <w:t>.</w:t>
      </w:r>
      <w:bookmarkEnd w:id="376"/>
      <w:bookmarkEnd w:id="377"/>
      <w:bookmarkEnd w:id="378"/>
      <w:bookmarkEnd w:id="379"/>
    </w:p>
    <w:p w14:paraId="173A28F1" w14:textId="77777777" w:rsidR="00677CBF" w:rsidRPr="00E36FD0" w:rsidRDefault="00677CBF" w:rsidP="00677CBF">
      <w:pPr>
        <w:pStyle w:val="Heading2"/>
        <w:rPr>
          <w:sz w:val="24"/>
          <w:szCs w:val="24"/>
          <w:lang w:val="sr-Cyrl-RS"/>
        </w:rPr>
      </w:pPr>
      <w:bookmarkStart w:id="380" w:name="_Toc94179474"/>
      <w:bookmarkStart w:id="381" w:name="_Toc135218709"/>
      <w:bookmarkStart w:id="382" w:name="_Toc194430855"/>
      <w:bookmarkStart w:id="383" w:name="_Toc231815428"/>
      <w:r w:rsidRPr="00E36FD0">
        <w:rPr>
          <w:lang w:val="sr-Cyrl-RS"/>
        </w:rPr>
        <w:t xml:space="preserve">2.4.3. </w:t>
      </w:r>
      <w:r w:rsidRPr="00E36FD0">
        <w:rPr>
          <w:sz w:val="24"/>
          <w:szCs w:val="24"/>
          <w:lang w:val="sr-Cyrl-RS"/>
        </w:rPr>
        <w:t>Вредност младих састојина (без запремине</w:t>
      </w:r>
      <w:bookmarkEnd w:id="380"/>
      <w:bookmarkEnd w:id="381"/>
      <w:r w:rsidRPr="00E36FD0">
        <w:rPr>
          <w:sz w:val="24"/>
          <w:szCs w:val="24"/>
          <w:lang w:val="sr-Cyrl-RS"/>
        </w:rPr>
        <w:t>)</w:t>
      </w:r>
      <w:bookmarkEnd w:id="382"/>
      <w:bookmarkEnd w:id="383"/>
    </w:p>
    <w:p w14:paraId="2D4156A1" w14:textId="77777777" w:rsidR="00677CBF" w:rsidRPr="00E36FD0" w:rsidRDefault="00677CBF" w:rsidP="00677CBF">
      <w:pPr>
        <w:jc w:val="both"/>
        <w:rPr>
          <w:lang w:val="sr-Cyrl-RS"/>
        </w:rPr>
      </w:pPr>
      <w:r w:rsidRPr="00E36FD0">
        <w:rPr>
          <w:lang w:val="sr-Cyrl-RS"/>
        </w:rPr>
        <w:t xml:space="preserve">  </w:t>
      </w:r>
    </w:p>
    <w:p w14:paraId="3EA5375B" w14:textId="1616D2E2" w:rsidR="00677CBF" w:rsidRDefault="00677CBF" w:rsidP="00677CBF">
      <w:pPr>
        <w:pStyle w:val="Caption"/>
        <w:keepNext/>
        <w:rPr>
          <w:szCs w:val="24"/>
          <w:lang w:val="sr-Cyrl-RS"/>
        </w:rPr>
      </w:pPr>
      <w:r w:rsidRPr="00E36FD0">
        <w:rPr>
          <w:szCs w:val="24"/>
          <w:lang w:val="sr-Cyrl-RS"/>
        </w:rPr>
        <w:t>Табела 36. Вредност младих састојина</w:t>
      </w:r>
    </w:p>
    <w:tbl>
      <w:tblPr>
        <w:tblW w:w="5000" w:type="pct"/>
        <w:tblLook w:val="04A0" w:firstRow="1" w:lastRow="0" w:firstColumn="1" w:lastColumn="0" w:noHBand="0" w:noVBand="1"/>
      </w:tblPr>
      <w:tblGrid>
        <w:gridCol w:w="1125"/>
        <w:gridCol w:w="1003"/>
        <w:gridCol w:w="1549"/>
        <w:gridCol w:w="1113"/>
        <w:gridCol w:w="1116"/>
        <w:gridCol w:w="1267"/>
        <w:gridCol w:w="849"/>
        <w:gridCol w:w="1266"/>
      </w:tblGrid>
      <w:tr w:rsidR="006F5930" w:rsidRPr="006F5930" w14:paraId="5040E5A2" w14:textId="77777777" w:rsidTr="006F5930">
        <w:trPr>
          <w:trHeight w:val="315"/>
        </w:trPr>
        <w:tc>
          <w:tcPr>
            <w:tcW w:w="60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45BBFF3" w14:textId="77777777" w:rsidR="006F5930" w:rsidRPr="006F5930" w:rsidRDefault="006F5930">
            <w:pPr>
              <w:jc w:val="center"/>
              <w:rPr>
                <w:color w:val="000000"/>
                <w:sz w:val="20"/>
                <w:szCs w:val="20"/>
              </w:rPr>
            </w:pPr>
            <w:r w:rsidRPr="006F5930">
              <w:rPr>
                <w:color w:val="000000"/>
                <w:sz w:val="20"/>
                <w:szCs w:val="20"/>
              </w:rPr>
              <w:t>Порекло састојина</w:t>
            </w:r>
          </w:p>
        </w:tc>
        <w:tc>
          <w:tcPr>
            <w:tcW w:w="54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EDF9D27" w14:textId="77777777" w:rsidR="006F5930" w:rsidRPr="006F5930" w:rsidRDefault="006F5930">
            <w:pPr>
              <w:jc w:val="center"/>
              <w:rPr>
                <w:color w:val="000000"/>
                <w:sz w:val="20"/>
                <w:szCs w:val="20"/>
              </w:rPr>
            </w:pPr>
            <w:r w:rsidRPr="006F5930">
              <w:rPr>
                <w:color w:val="000000"/>
                <w:sz w:val="20"/>
                <w:szCs w:val="20"/>
              </w:rPr>
              <w:t>Опходња</w:t>
            </w:r>
          </w:p>
        </w:tc>
        <w:tc>
          <w:tcPr>
            <w:tcW w:w="83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39CACC6" w14:textId="77777777" w:rsidR="006F5930" w:rsidRPr="006F5930" w:rsidRDefault="006F5930">
            <w:pPr>
              <w:jc w:val="center"/>
              <w:rPr>
                <w:color w:val="000000"/>
                <w:sz w:val="20"/>
                <w:szCs w:val="20"/>
              </w:rPr>
            </w:pPr>
            <w:r w:rsidRPr="006F5930">
              <w:rPr>
                <w:color w:val="000000"/>
                <w:sz w:val="20"/>
                <w:szCs w:val="20"/>
              </w:rPr>
              <w:t>Старост</w:t>
            </w:r>
          </w:p>
        </w:tc>
        <w:tc>
          <w:tcPr>
            <w:tcW w:w="59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C9CE5F8" w14:textId="77777777" w:rsidR="006F5930" w:rsidRPr="006F5930" w:rsidRDefault="006F5930">
            <w:pPr>
              <w:jc w:val="center"/>
              <w:rPr>
                <w:color w:val="000000"/>
                <w:sz w:val="20"/>
                <w:szCs w:val="20"/>
              </w:rPr>
            </w:pPr>
            <w:r w:rsidRPr="006F5930">
              <w:rPr>
                <w:color w:val="000000"/>
                <w:sz w:val="20"/>
                <w:szCs w:val="20"/>
              </w:rPr>
              <w:t>Површина</w:t>
            </w:r>
          </w:p>
        </w:tc>
        <w:tc>
          <w:tcPr>
            <w:tcW w:w="1283"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A2F4438" w14:textId="77777777" w:rsidR="006F5930" w:rsidRPr="006F5930" w:rsidRDefault="006F5930">
            <w:pPr>
              <w:jc w:val="center"/>
              <w:rPr>
                <w:color w:val="000000"/>
                <w:sz w:val="20"/>
                <w:szCs w:val="20"/>
              </w:rPr>
            </w:pPr>
            <w:r w:rsidRPr="006F5930">
              <w:rPr>
                <w:color w:val="000000"/>
                <w:sz w:val="20"/>
                <w:szCs w:val="20"/>
              </w:rPr>
              <w:t>Трошкови подизања</w:t>
            </w:r>
          </w:p>
        </w:tc>
        <w:tc>
          <w:tcPr>
            <w:tcW w:w="45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258EC1D" w14:textId="77777777" w:rsidR="006F5930" w:rsidRPr="006F5930" w:rsidRDefault="006F5930">
            <w:pPr>
              <w:jc w:val="center"/>
              <w:rPr>
                <w:color w:val="000000"/>
                <w:sz w:val="20"/>
                <w:szCs w:val="20"/>
              </w:rPr>
            </w:pPr>
            <w:r w:rsidRPr="006F5930">
              <w:rPr>
                <w:color w:val="000000"/>
                <w:sz w:val="20"/>
                <w:szCs w:val="20"/>
              </w:rPr>
              <w:t>Фактор</w:t>
            </w:r>
          </w:p>
        </w:tc>
        <w:tc>
          <w:tcPr>
            <w:tcW w:w="68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866F138" w14:textId="77777777" w:rsidR="006F5930" w:rsidRPr="006F5930" w:rsidRDefault="006F5930">
            <w:pPr>
              <w:jc w:val="center"/>
              <w:rPr>
                <w:color w:val="000000"/>
                <w:sz w:val="20"/>
                <w:szCs w:val="20"/>
              </w:rPr>
            </w:pPr>
            <w:r w:rsidRPr="006F5930">
              <w:rPr>
                <w:color w:val="000000"/>
                <w:sz w:val="20"/>
                <w:szCs w:val="20"/>
              </w:rPr>
              <w:t>Вредност</w:t>
            </w:r>
          </w:p>
        </w:tc>
      </w:tr>
      <w:tr w:rsidR="006F5930" w:rsidRPr="006F5930" w14:paraId="7EAA139D" w14:textId="77777777" w:rsidTr="006F5930">
        <w:trPr>
          <w:trHeight w:val="315"/>
        </w:trPr>
        <w:tc>
          <w:tcPr>
            <w:tcW w:w="606" w:type="pct"/>
            <w:vMerge/>
            <w:tcBorders>
              <w:top w:val="single" w:sz="4" w:space="0" w:color="auto"/>
              <w:left w:val="single" w:sz="4" w:space="0" w:color="auto"/>
              <w:bottom w:val="single" w:sz="4" w:space="0" w:color="auto"/>
              <w:right w:val="single" w:sz="4" w:space="0" w:color="auto"/>
            </w:tcBorders>
            <w:vAlign w:val="center"/>
            <w:hideMark/>
          </w:tcPr>
          <w:p w14:paraId="64B64E18" w14:textId="77777777" w:rsidR="006F5930" w:rsidRPr="006F5930" w:rsidRDefault="006F5930">
            <w:pPr>
              <w:rPr>
                <w:color w:val="000000"/>
                <w:sz w:val="20"/>
                <w:szCs w:val="20"/>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14:paraId="40DECB2E" w14:textId="77777777" w:rsidR="006F5930" w:rsidRPr="006F5930" w:rsidRDefault="006F5930">
            <w:pPr>
              <w:rPr>
                <w:color w:val="000000"/>
                <w:sz w:val="20"/>
                <w:szCs w:val="20"/>
              </w:rPr>
            </w:pPr>
          </w:p>
        </w:tc>
        <w:tc>
          <w:tcPr>
            <w:tcW w:w="834" w:type="pct"/>
            <w:vMerge/>
            <w:tcBorders>
              <w:top w:val="single" w:sz="4" w:space="0" w:color="auto"/>
              <w:left w:val="single" w:sz="4" w:space="0" w:color="auto"/>
              <w:bottom w:val="single" w:sz="4" w:space="0" w:color="auto"/>
              <w:right w:val="single" w:sz="4" w:space="0" w:color="auto"/>
            </w:tcBorders>
            <w:vAlign w:val="center"/>
            <w:hideMark/>
          </w:tcPr>
          <w:p w14:paraId="3E258318" w14:textId="77777777" w:rsidR="006F5930" w:rsidRPr="006F5930" w:rsidRDefault="006F5930">
            <w:pPr>
              <w:rPr>
                <w:color w:val="000000"/>
                <w:sz w:val="20"/>
                <w:szCs w:val="20"/>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14:paraId="40231253" w14:textId="77777777" w:rsidR="006F5930" w:rsidRPr="006F5930" w:rsidRDefault="006F5930">
            <w:pPr>
              <w:rPr>
                <w:color w:val="000000"/>
                <w:sz w:val="20"/>
                <w:szCs w:val="20"/>
              </w:rPr>
            </w:pPr>
          </w:p>
        </w:tc>
        <w:tc>
          <w:tcPr>
            <w:tcW w:w="1283" w:type="pct"/>
            <w:gridSpan w:val="2"/>
            <w:vMerge/>
            <w:tcBorders>
              <w:top w:val="single" w:sz="4" w:space="0" w:color="auto"/>
              <w:left w:val="single" w:sz="4" w:space="0" w:color="auto"/>
              <w:bottom w:val="single" w:sz="4" w:space="0" w:color="auto"/>
              <w:right w:val="single" w:sz="4" w:space="0" w:color="auto"/>
            </w:tcBorders>
            <w:vAlign w:val="center"/>
            <w:hideMark/>
          </w:tcPr>
          <w:p w14:paraId="1C82D57E" w14:textId="77777777" w:rsidR="006F5930" w:rsidRPr="006F5930" w:rsidRDefault="006F5930">
            <w:pPr>
              <w:rPr>
                <w:color w:val="000000"/>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6245065B" w14:textId="77777777" w:rsidR="006F5930" w:rsidRPr="006F5930" w:rsidRDefault="006F5930">
            <w:pPr>
              <w:rPr>
                <w:color w:val="000000"/>
                <w:sz w:val="20"/>
                <w:szCs w:val="20"/>
              </w:rPr>
            </w:pP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0D11CB1F" w14:textId="77777777" w:rsidR="006F5930" w:rsidRPr="006F5930" w:rsidRDefault="006F5930">
            <w:pPr>
              <w:rPr>
                <w:color w:val="000000"/>
                <w:sz w:val="20"/>
                <w:szCs w:val="20"/>
              </w:rPr>
            </w:pPr>
          </w:p>
        </w:tc>
      </w:tr>
      <w:tr w:rsidR="006F5930" w:rsidRPr="006F5930" w14:paraId="7DDF8B8F" w14:textId="77777777" w:rsidTr="006F5930">
        <w:trPr>
          <w:trHeight w:val="315"/>
        </w:trPr>
        <w:tc>
          <w:tcPr>
            <w:tcW w:w="606" w:type="pct"/>
            <w:vMerge/>
            <w:tcBorders>
              <w:top w:val="single" w:sz="4" w:space="0" w:color="auto"/>
              <w:left w:val="single" w:sz="4" w:space="0" w:color="auto"/>
              <w:bottom w:val="single" w:sz="4" w:space="0" w:color="auto"/>
              <w:right w:val="single" w:sz="4" w:space="0" w:color="auto"/>
            </w:tcBorders>
            <w:vAlign w:val="center"/>
            <w:hideMark/>
          </w:tcPr>
          <w:p w14:paraId="5DBF6672" w14:textId="77777777" w:rsidR="006F5930" w:rsidRPr="006F5930" w:rsidRDefault="006F5930">
            <w:pPr>
              <w:rPr>
                <w:color w:val="000000"/>
                <w:sz w:val="20"/>
                <w:szCs w:val="20"/>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14:paraId="12C9F95C" w14:textId="77777777" w:rsidR="006F5930" w:rsidRPr="006F5930" w:rsidRDefault="006F5930">
            <w:pPr>
              <w:rPr>
                <w:color w:val="000000"/>
                <w:sz w:val="20"/>
                <w:szCs w:val="20"/>
              </w:rPr>
            </w:pPr>
          </w:p>
        </w:tc>
        <w:tc>
          <w:tcPr>
            <w:tcW w:w="834" w:type="pct"/>
            <w:vMerge/>
            <w:tcBorders>
              <w:top w:val="single" w:sz="4" w:space="0" w:color="auto"/>
              <w:left w:val="single" w:sz="4" w:space="0" w:color="auto"/>
              <w:bottom w:val="single" w:sz="4" w:space="0" w:color="auto"/>
              <w:right w:val="single" w:sz="4" w:space="0" w:color="auto"/>
            </w:tcBorders>
            <w:vAlign w:val="center"/>
            <w:hideMark/>
          </w:tcPr>
          <w:p w14:paraId="696FFF02" w14:textId="77777777" w:rsidR="006F5930" w:rsidRPr="006F5930" w:rsidRDefault="006F5930">
            <w:pPr>
              <w:rPr>
                <w:color w:val="000000"/>
                <w:sz w:val="20"/>
                <w:szCs w:val="20"/>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14:paraId="0896DF99" w14:textId="77777777" w:rsidR="006F5930" w:rsidRPr="006F5930" w:rsidRDefault="006F5930">
            <w:pPr>
              <w:rPr>
                <w:color w:val="000000"/>
                <w:sz w:val="20"/>
                <w:szCs w:val="20"/>
              </w:rPr>
            </w:pPr>
          </w:p>
        </w:tc>
        <w:tc>
          <w:tcPr>
            <w:tcW w:w="1283" w:type="pct"/>
            <w:gridSpan w:val="2"/>
            <w:vMerge/>
            <w:tcBorders>
              <w:top w:val="single" w:sz="4" w:space="0" w:color="auto"/>
              <w:left w:val="single" w:sz="4" w:space="0" w:color="auto"/>
              <w:bottom w:val="single" w:sz="4" w:space="0" w:color="auto"/>
              <w:right w:val="single" w:sz="4" w:space="0" w:color="auto"/>
            </w:tcBorders>
            <w:vAlign w:val="center"/>
            <w:hideMark/>
          </w:tcPr>
          <w:p w14:paraId="1F0CAB54" w14:textId="77777777" w:rsidR="006F5930" w:rsidRPr="006F5930" w:rsidRDefault="006F5930">
            <w:pPr>
              <w:rPr>
                <w:color w:val="000000"/>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44157894" w14:textId="77777777" w:rsidR="006F5930" w:rsidRPr="006F5930" w:rsidRDefault="006F5930">
            <w:pPr>
              <w:rPr>
                <w:color w:val="000000"/>
                <w:sz w:val="20"/>
                <w:szCs w:val="20"/>
              </w:rPr>
            </w:pP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06BF8F0D" w14:textId="77777777" w:rsidR="006F5930" w:rsidRPr="006F5930" w:rsidRDefault="006F5930">
            <w:pPr>
              <w:rPr>
                <w:color w:val="000000"/>
                <w:sz w:val="20"/>
                <w:szCs w:val="20"/>
              </w:rPr>
            </w:pPr>
          </w:p>
        </w:tc>
      </w:tr>
      <w:tr w:rsidR="006F5930" w:rsidRPr="006F5930" w14:paraId="3F700C0E" w14:textId="77777777" w:rsidTr="006F5930">
        <w:trPr>
          <w:trHeight w:val="375"/>
        </w:trPr>
        <w:tc>
          <w:tcPr>
            <w:tcW w:w="606" w:type="pct"/>
            <w:vMerge/>
            <w:tcBorders>
              <w:top w:val="single" w:sz="4" w:space="0" w:color="auto"/>
              <w:left w:val="single" w:sz="4" w:space="0" w:color="auto"/>
              <w:bottom w:val="single" w:sz="4" w:space="0" w:color="auto"/>
              <w:right w:val="single" w:sz="4" w:space="0" w:color="auto"/>
            </w:tcBorders>
            <w:vAlign w:val="center"/>
            <w:hideMark/>
          </w:tcPr>
          <w:p w14:paraId="03F9E2BE" w14:textId="77777777" w:rsidR="006F5930" w:rsidRPr="006F5930" w:rsidRDefault="006F5930">
            <w:pPr>
              <w:rPr>
                <w:color w:val="000000"/>
                <w:sz w:val="20"/>
                <w:szCs w:val="20"/>
              </w:rPr>
            </w:pPr>
          </w:p>
        </w:tc>
        <w:tc>
          <w:tcPr>
            <w:tcW w:w="540" w:type="pct"/>
            <w:tcBorders>
              <w:top w:val="nil"/>
              <w:left w:val="nil"/>
              <w:bottom w:val="single" w:sz="4" w:space="0" w:color="auto"/>
              <w:right w:val="single" w:sz="4" w:space="0" w:color="auto"/>
            </w:tcBorders>
            <w:shd w:val="clear" w:color="000000" w:fill="D9D9D9"/>
            <w:vAlign w:val="center"/>
            <w:hideMark/>
          </w:tcPr>
          <w:p w14:paraId="247C34D1" w14:textId="77777777" w:rsidR="006F5930" w:rsidRPr="006F5930" w:rsidRDefault="006F5930">
            <w:pPr>
              <w:jc w:val="center"/>
              <w:rPr>
                <w:color w:val="000000"/>
                <w:sz w:val="20"/>
                <w:szCs w:val="20"/>
              </w:rPr>
            </w:pPr>
            <w:r w:rsidRPr="006F5930">
              <w:rPr>
                <w:color w:val="000000"/>
                <w:sz w:val="20"/>
                <w:szCs w:val="20"/>
              </w:rPr>
              <w:t>(год)</w:t>
            </w:r>
          </w:p>
        </w:tc>
        <w:tc>
          <w:tcPr>
            <w:tcW w:w="834" w:type="pct"/>
            <w:tcBorders>
              <w:top w:val="nil"/>
              <w:left w:val="nil"/>
              <w:bottom w:val="single" w:sz="4" w:space="0" w:color="auto"/>
              <w:right w:val="single" w:sz="4" w:space="0" w:color="auto"/>
            </w:tcBorders>
            <w:shd w:val="clear" w:color="000000" w:fill="D9D9D9"/>
            <w:vAlign w:val="center"/>
            <w:hideMark/>
          </w:tcPr>
          <w:p w14:paraId="4C030CB1" w14:textId="77777777" w:rsidR="006F5930" w:rsidRPr="006F5930" w:rsidRDefault="006F5930">
            <w:pPr>
              <w:jc w:val="center"/>
              <w:rPr>
                <w:color w:val="000000"/>
                <w:sz w:val="20"/>
                <w:szCs w:val="20"/>
              </w:rPr>
            </w:pPr>
            <w:r w:rsidRPr="006F5930">
              <w:rPr>
                <w:color w:val="000000"/>
                <w:sz w:val="20"/>
                <w:szCs w:val="20"/>
              </w:rPr>
              <w:t>(год)</w:t>
            </w:r>
          </w:p>
        </w:tc>
        <w:tc>
          <w:tcPr>
            <w:tcW w:w="599" w:type="pct"/>
            <w:tcBorders>
              <w:top w:val="nil"/>
              <w:left w:val="nil"/>
              <w:bottom w:val="single" w:sz="4" w:space="0" w:color="auto"/>
              <w:right w:val="single" w:sz="4" w:space="0" w:color="auto"/>
            </w:tcBorders>
            <w:shd w:val="clear" w:color="000000" w:fill="D9D9D9"/>
            <w:vAlign w:val="center"/>
            <w:hideMark/>
          </w:tcPr>
          <w:p w14:paraId="2C0AC92E" w14:textId="77777777" w:rsidR="006F5930" w:rsidRPr="006F5930" w:rsidRDefault="006F5930">
            <w:pPr>
              <w:jc w:val="center"/>
              <w:rPr>
                <w:color w:val="000000"/>
                <w:sz w:val="20"/>
                <w:szCs w:val="20"/>
              </w:rPr>
            </w:pPr>
            <w:r w:rsidRPr="006F5930">
              <w:rPr>
                <w:color w:val="000000"/>
                <w:sz w:val="20"/>
                <w:szCs w:val="20"/>
              </w:rPr>
              <w:t>(ha)</w:t>
            </w:r>
          </w:p>
        </w:tc>
        <w:tc>
          <w:tcPr>
            <w:tcW w:w="601" w:type="pct"/>
            <w:tcBorders>
              <w:top w:val="nil"/>
              <w:left w:val="nil"/>
              <w:bottom w:val="single" w:sz="4" w:space="0" w:color="auto"/>
              <w:right w:val="single" w:sz="4" w:space="0" w:color="auto"/>
            </w:tcBorders>
            <w:shd w:val="clear" w:color="000000" w:fill="D9D9D9"/>
            <w:vAlign w:val="center"/>
            <w:hideMark/>
          </w:tcPr>
          <w:p w14:paraId="34D4AC40" w14:textId="77777777" w:rsidR="006F5930" w:rsidRPr="006F5930" w:rsidRDefault="006F5930">
            <w:pPr>
              <w:jc w:val="center"/>
              <w:rPr>
                <w:color w:val="000000"/>
                <w:sz w:val="20"/>
                <w:szCs w:val="20"/>
              </w:rPr>
            </w:pPr>
            <w:r w:rsidRPr="006F5930">
              <w:rPr>
                <w:color w:val="000000"/>
                <w:sz w:val="20"/>
                <w:szCs w:val="20"/>
              </w:rPr>
              <w:t>дин/hа</w:t>
            </w:r>
          </w:p>
        </w:tc>
        <w:tc>
          <w:tcPr>
            <w:tcW w:w="682" w:type="pct"/>
            <w:tcBorders>
              <w:top w:val="nil"/>
              <w:left w:val="nil"/>
              <w:bottom w:val="single" w:sz="4" w:space="0" w:color="auto"/>
              <w:right w:val="single" w:sz="4" w:space="0" w:color="auto"/>
            </w:tcBorders>
            <w:shd w:val="clear" w:color="000000" w:fill="D9D9D9"/>
            <w:vAlign w:val="center"/>
            <w:hideMark/>
          </w:tcPr>
          <w:p w14:paraId="5DE0D21D" w14:textId="77777777" w:rsidR="006F5930" w:rsidRPr="006F5930" w:rsidRDefault="006F5930">
            <w:pPr>
              <w:jc w:val="center"/>
              <w:rPr>
                <w:color w:val="000000"/>
                <w:sz w:val="20"/>
                <w:szCs w:val="20"/>
              </w:rPr>
            </w:pPr>
            <w:r w:rsidRPr="006F5930">
              <w:rPr>
                <w:color w:val="000000"/>
                <w:sz w:val="20"/>
                <w:szCs w:val="20"/>
              </w:rPr>
              <w:t>укупно</w:t>
            </w:r>
          </w:p>
        </w:tc>
        <w:tc>
          <w:tcPr>
            <w:tcW w:w="457" w:type="pct"/>
            <w:tcBorders>
              <w:top w:val="nil"/>
              <w:left w:val="nil"/>
              <w:bottom w:val="single" w:sz="4" w:space="0" w:color="auto"/>
              <w:right w:val="single" w:sz="4" w:space="0" w:color="auto"/>
            </w:tcBorders>
            <w:shd w:val="clear" w:color="000000" w:fill="D9D9D9"/>
            <w:vAlign w:val="center"/>
            <w:hideMark/>
          </w:tcPr>
          <w:p w14:paraId="14E98B96" w14:textId="77777777" w:rsidR="006F5930" w:rsidRPr="006F5930" w:rsidRDefault="006F5930">
            <w:pPr>
              <w:jc w:val="center"/>
              <w:rPr>
                <w:color w:val="000000"/>
                <w:sz w:val="20"/>
                <w:szCs w:val="20"/>
              </w:rPr>
            </w:pPr>
            <w:r w:rsidRPr="006F5930">
              <w:rPr>
                <w:color w:val="000000"/>
                <w:sz w:val="20"/>
                <w:szCs w:val="20"/>
              </w:rPr>
              <w:t>1,0 p</w:t>
            </w:r>
            <w:r w:rsidRPr="006F5930">
              <w:rPr>
                <w:color w:val="000000"/>
                <w:sz w:val="20"/>
                <w:szCs w:val="20"/>
                <w:vertAlign w:val="superscript"/>
              </w:rPr>
              <w:t>n</w:t>
            </w:r>
          </w:p>
        </w:tc>
        <w:tc>
          <w:tcPr>
            <w:tcW w:w="682" w:type="pct"/>
            <w:tcBorders>
              <w:top w:val="nil"/>
              <w:left w:val="nil"/>
              <w:bottom w:val="single" w:sz="4" w:space="0" w:color="auto"/>
              <w:right w:val="single" w:sz="4" w:space="0" w:color="auto"/>
            </w:tcBorders>
            <w:shd w:val="clear" w:color="000000" w:fill="D9D9D9"/>
            <w:vAlign w:val="center"/>
            <w:hideMark/>
          </w:tcPr>
          <w:p w14:paraId="5E9CC64B" w14:textId="77777777" w:rsidR="006F5930" w:rsidRPr="006F5930" w:rsidRDefault="006F5930">
            <w:pPr>
              <w:jc w:val="center"/>
              <w:rPr>
                <w:color w:val="000000"/>
                <w:sz w:val="20"/>
                <w:szCs w:val="20"/>
              </w:rPr>
            </w:pPr>
            <w:r w:rsidRPr="006F5930">
              <w:rPr>
                <w:color w:val="000000"/>
                <w:sz w:val="20"/>
                <w:szCs w:val="20"/>
              </w:rPr>
              <w:t>(дин)</w:t>
            </w:r>
          </w:p>
        </w:tc>
      </w:tr>
      <w:tr w:rsidR="006F5930" w:rsidRPr="006F5930" w14:paraId="14A556F5" w14:textId="77777777" w:rsidTr="006F5930">
        <w:trPr>
          <w:trHeight w:val="315"/>
        </w:trPr>
        <w:tc>
          <w:tcPr>
            <w:tcW w:w="606" w:type="pct"/>
            <w:vMerge w:val="restart"/>
            <w:tcBorders>
              <w:top w:val="nil"/>
              <w:left w:val="single" w:sz="4" w:space="0" w:color="auto"/>
              <w:right w:val="single" w:sz="4" w:space="0" w:color="auto"/>
            </w:tcBorders>
            <w:shd w:val="clear" w:color="auto" w:fill="auto"/>
            <w:vAlign w:val="center"/>
            <w:hideMark/>
          </w:tcPr>
          <w:p w14:paraId="488B42A3" w14:textId="4B3AF498" w:rsidR="006F5930" w:rsidRPr="006F5930" w:rsidRDefault="006F5930" w:rsidP="006F5930">
            <w:pPr>
              <w:jc w:val="center"/>
              <w:rPr>
                <w:color w:val="000000"/>
                <w:sz w:val="20"/>
                <w:szCs w:val="20"/>
              </w:rPr>
            </w:pPr>
            <w:r w:rsidRPr="006F5930">
              <w:rPr>
                <w:color w:val="000000"/>
                <w:sz w:val="20"/>
                <w:szCs w:val="20"/>
              </w:rPr>
              <w:t>Младе састојине</w:t>
            </w:r>
          </w:p>
        </w:tc>
        <w:tc>
          <w:tcPr>
            <w:tcW w:w="540" w:type="pct"/>
            <w:vMerge w:val="restart"/>
            <w:tcBorders>
              <w:top w:val="nil"/>
              <w:left w:val="nil"/>
              <w:right w:val="single" w:sz="4" w:space="0" w:color="auto"/>
            </w:tcBorders>
            <w:shd w:val="clear" w:color="auto" w:fill="auto"/>
            <w:vAlign w:val="center"/>
            <w:hideMark/>
          </w:tcPr>
          <w:p w14:paraId="218840FB" w14:textId="6F684981" w:rsidR="006F5930" w:rsidRPr="006F5930" w:rsidRDefault="006F5930" w:rsidP="006F5930">
            <w:pPr>
              <w:jc w:val="center"/>
              <w:rPr>
                <w:color w:val="000000"/>
                <w:sz w:val="20"/>
                <w:szCs w:val="20"/>
              </w:rPr>
            </w:pPr>
            <w:r w:rsidRPr="006F5930">
              <w:rPr>
                <w:color w:val="000000"/>
                <w:sz w:val="20"/>
                <w:szCs w:val="20"/>
              </w:rPr>
              <w:t>80</w:t>
            </w:r>
          </w:p>
        </w:tc>
        <w:tc>
          <w:tcPr>
            <w:tcW w:w="834" w:type="pct"/>
            <w:tcBorders>
              <w:top w:val="nil"/>
              <w:left w:val="nil"/>
              <w:bottom w:val="single" w:sz="4" w:space="0" w:color="auto"/>
              <w:right w:val="single" w:sz="4" w:space="0" w:color="auto"/>
            </w:tcBorders>
            <w:shd w:val="clear" w:color="auto" w:fill="auto"/>
            <w:noWrap/>
            <w:vAlign w:val="center"/>
            <w:hideMark/>
          </w:tcPr>
          <w:p w14:paraId="0331A7E4" w14:textId="77777777" w:rsidR="006F5930" w:rsidRPr="006F5930" w:rsidRDefault="006F5930">
            <w:pPr>
              <w:jc w:val="center"/>
              <w:rPr>
                <w:color w:val="000000"/>
                <w:sz w:val="20"/>
                <w:szCs w:val="20"/>
              </w:rPr>
            </w:pPr>
            <w:r w:rsidRPr="006F5930">
              <w:rPr>
                <w:color w:val="000000"/>
                <w:sz w:val="20"/>
                <w:szCs w:val="20"/>
              </w:rPr>
              <w:t>1-10</w:t>
            </w:r>
          </w:p>
        </w:tc>
        <w:tc>
          <w:tcPr>
            <w:tcW w:w="599" w:type="pct"/>
            <w:tcBorders>
              <w:top w:val="nil"/>
              <w:left w:val="nil"/>
              <w:bottom w:val="single" w:sz="4" w:space="0" w:color="auto"/>
              <w:right w:val="single" w:sz="4" w:space="0" w:color="auto"/>
            </w:tcBorders>
            <w:shd w:val="clear" w:color="auto" w:fill="auto"/>
            <w:noWrap/>
            <w:vAlign w:val="center"/>
            <w:hideMark/>
          </w:tcPr>
          <w:p w14:paraId="23028CFA" w14:textId="77777777" w:rsidR="006F5930" w:rsidRPr="006F5930" w:rsidRDefault="006F5930">
            <w:pPr>
              <w:jc w:val="right"/>
              <w:rPr>
                <w:color w:val="000000"/>
                <w:sz w:val="20"/>
                <w:szCs w:val="20"/>
              </w:rPr>
            </w:pPr>
            <w:r w:rsidRPr="006F5930">
              <w:rPr>
                <w:color w:val="000000"/>
                <w:sz w:val="20"/>
                <w:szCs w:val="20"/>
              </w:rPr>
              <w:t>1,66</w:t>
            </w:r>
          </w:p>
        </w:tc>
        <w:tc>
          <w:tcPr>
            <w:tcW w:w="601" w:type="pct"/>
            <w:tcBorders>
              <w:top w:val="nil"/>
              <w:left w:val="nil"/>
              <w:bottom w:val="single" w:sz="4" w:space="0" w:color="auto"/>
              <w:right w:val="single" w:sz="4" w:space="0" w:color="auto"/>
            </w:tcBorders>
            <w:shd w:val="clear" w:color="auto" w:fill="auto"/>
            <w:noWrap/>
            <w:vAlign w:val="center"/>
            <w:hideMark/>
          </w:tcPr>
          <w:p w14:paraId="33E720AD" w14:textId="77777777" w:rsidR="006F5930" w:rsidRPr="006F5930" w:rsidRDefault="006F5930">
            <w:pPr>
              <w:jc w:val="right"/>
              <w:rPr>
                <w:color w:val="000000"/>
                <w:sz w:val="20"/>
                <w:szCs w:val="20"/>
              </w:rPr>
            </w:pPr>
            <w:r w:rsidRPr="006F5930">
              <w:rPr>
                <w:color w:val="000000"/>
                <w:sz w:val="20"/>
                <w:szCs w:val="20"/>
              </w:rPr>
              <w:t>47.844,30</w:t>
            </w:r>
          </w:p>
        </w:tc>
        <w:tc>
          <w:tcPr>
            <w:tcW w:w="682" w:type="pct"/>
            <w:tcBorders>
              <w:top w:val="nil"/>
              <w:left w:val="nil"/>
              <w:bottom w:val="single" w:sz="4" w:space="0" w:color="auto"/>
              <w:right w:val="single" w:sz="4" w:space="0" w:color="auto"/>
            </w:tcBorders>
            <w:shd w:val="clear" w:color="auto" w:fill="auto"/>
            <w:noWrap/>
            <w:vAlign w:val="center"/>
            <w:hideMark/>
          </w:tcPr>
          <w:p w14:paraId="44DD4CC3" w14:textId="77777777" w:rsidR="006F5930" w:rsidRPr="006F5930" w:rsidRDefault="006F5930">
            <w:pPr>
              <w:jc w:val="right"/>
              <w:rPr>
                <w:color w:val="000000"/>
                <w:sz w:val="20"/>
                <w:szCs w:val="20"/>
              </w:rPr>
            </w:pPr>
            <w:r w:rsidRPr="006F5930">
              <w:rPr>
                <w:color w:val="000000"/>
                <w:sz w:val="20"/>
                <w:szCs w:val="20"/>
              </w:rPr>
              <w:t>79.421,54</w:t>
            </w:r>
          </w:p>
        </w:tc>
        <w:tc>
          <w:tcPr>
            <w:tcW w:w="457" w:type="pct"/>
            <w:tcBorders>
              <w:top w:val="nil"/>
              <w:left w:val="nil"/>
              <w:bottom w:val="single" w:sz="4" w:space="0" w:color="auto"/>
              <w:right w:val="single" w:sz="4" w:space="0" w:color="auto"/>
            </w:tcBorders>
            <w:shd w:val="clear" w:color="auto" w:fill="auto"/>
            <w:noWrap/>
            <w:vAlign w:val="center"/>
            <w:hideMark/>
          </w:tcPr>
          <w:p w14:paraId="78D6AC5A" w14:textId="77777777" w:rsidR="006F5930" w:rsidRPr="006F5930" w:rsidRDefault="006F5930">
            <w:pPr>
              <w:jc w:val="right"/>
              <w:rPr>
                <w:color w:val="000000"/>
                <w:sz w:val="20"/>
                <w:szCs w:val="20"/>
              </w:rPr>
            </w:pPr>
            <w:r w:rsidRPr="006F5930">
              <w:rPr>
                <w:color w:val="000000"/>
                <w:sz w:val="20"/>
                <w:szCs w:val="20"/>
              </w:rPr>
              <w:t>1,28</w:t>
            </w:r>
          </w:p>
        </w:tc>
        <w:tc>
          <w:tcPr>
            <w:tcW w:w="682" w:type="pct"/>
            <w:tcBorders>
              <w:top w:val="nil"/>
              <w:left w:val="nil"/>
              <w:bottom w:val="single" w:sz="4" w:space="0" w:color="auto"/>
              <w:right w:val="single" w:sz="4" w:space="0" w:color="auto"/>
            </w:tcBorders>
            <w:shd w:val="clear" w:color="auto" w:fill="auto"/>
            <w:noWrap/>
            <w:vAlign w:val="center"/>
            <w:hideMark/>
          </w:tcPr>
          <w:p w14:paraId="5E9EFEE4" w14:textId="77777777" w:rsidR="006F5930" w:rsidRPr="006F5930" w:rsidRDefault="006F5930">
            <w:pPr>
              <w:jc w:val="right"/>
              <w:rPr>
                <w:color w:val="000000"/>
                <w:sz w:val="20"/>
                <w:szCs w:val="20"/>
              </w:rPr>
            </w:pPr>
            <w:r w:rsidRPr="006F5930">
              <w:rPr>
                <w:color w:val="000000"/>
                <w:sz w:val="20"/>
                <w:szCs w:val="20"/>
              </w:rPr>
              <w:t>101.659,57</w:t>
            </w:r>
          </w:p>
        </w:tc>
      </w:tr>
      <w:tr w:rsidR="006F5930" w:rsidRPr="006F5930" w14:paraId="2F29F08C" w14:textId="77777777" w:rsidTr="006F5930">
        <w:trPr>
          <w:trHeight w:val="315"/>
        </w:trPr>
        <w:tc>
          <w:tcPr>
            <w:tcW w:w="606" w:type="pct"/>
            <w:vMerge/>
            <w:tcBorders>
              <w:left w:val="single" w:sz="4" w:space="0" w:color="auto"/>
              <w:right w:val="single" w:sz="4" w:space="0" w:color="auto"/>
            </w:tcBorders>
            <w:shd w:val="clear" w:color="auto" w:fill="auto"/>
            <w:vAlign w:val="center"/>
            <w:hideMark/>
          </w:tcPr>
          <w:p w14:paraId="2605BE96" w14:textId="4E1776B4" w:rsidR="006F5930" w:rsidRPr="006F5930" w:rsidRDefault="006F5930" w:rsidP="006F5930">
            <w:pPr>
              <w:rPr>
                <w:color w:val="000000"/>
                <w:sz w:val="20"/>
                <w:szCs w:val="20"/>
              </w:rPr>
            </w:pPr>
          </w:p>
        </w:tc>
        <w:tc>
          <w:tcPr>
            <w:tcW w:w="540" w:type="pct"/>
            <w:vMerge/>
            <w:tcBorders>
              <w:left w:val="nil"/>
              <w:right w:val="single" w:sz="4" w:space="0" w:color="auto"/>
            </w:tcBorders>
            <w:shd w:val="clear" w:color="auto" w:fill="auto"/>
            <w:vAlign w:val="center"/>
            <w:hideMark/>
          </w:tcPr>
          <w:p w14:paraId="456D4234" w14:textId="473DDF35" w:rsidR="006F5930" w:rsidRPr="006F5930" w:rsidRDefault="006F5930" w:rsidP="006F5930">
            <w:pPr>
              <w:rPr>
                <w:color w:val="000000"/>
                <w:sz w:val="20"/>
                <w:szCs w:val="20"/>
              </w:rPr>
            </w:pPr>
          </w:p>
        </w:tc>
        <w:tc>
          <w:tcPr>
            <w:tcW w:w="834" w:type="pct"/>
            <w:tcBorders>
              <w:top w:val="nil"/>
              <w:left w:val="nil"/>
              <w:bottom w:val="single" w:sz="4" w:space="0" w:color="auto"/>
              <w:right w:val="single" w:sz="4" w:space="0" w:color="auto"/>
            </w:tcBorders>
            <w:shd w:val="clear" w:color="auto" w:fill="auto"/>
            <w:noWrap/>
            <w:vAlign w:val="center"/>
            <w:hideMark/>
          </w:tcPr>
          <w:p w14:paraId="0B91AA32" w14:textId="77777777" w:rsidR="006F5930" w:rsidRPr="006F5930" w:rsidRDefault="006F5930">
            <w:pPr>
              <w:jc w:val="center"/>
              <w:rPr>
                <w:color w:val="000000"/>
                <w:sz w:val="20"/>
                <w:szCs w:val="20"/>
              </w:rPr>
            </w:pPr>
            <w:r w:rsidRPr="006F5930">
              <w:rPr>
                <w:color w:val="000000"/>
                <w:sz w:val="20"/>
                <w:szCs w:val="20"/>
              </w:rPr>
              <w:t>11-20</w:t>
            </w:r>
          </w:p>
        </w:tc>
        <w:tc>
          <w:tcPr>
            <w:tcW w:w="599" w:type="pct"/>
            <w:tcBorders>
              <w:top w:val="nil"/>
              <w:left w:val="nil"/>
              <w:bottom w:val="single" w:sz="4" w:space="0" w:color="auto"/>
              <w:right w:val="single" w:sz="4" w:space="0" w:color="auto"/>
            </w:tcBorders>
            <w:shd w:val="clear" w:color="auto" w:fill="auto"/>
            <w:noWrap/>
            <w:vAlign w:val="center"/>
            <w:hideMark/>
          </w:tcPr>
          <w:p w14:paraId="6E3B09D1" w14:textId="77777777" w:rsidR="006F5930" w:rsidRPr="006F5930" w:rsidRDefault="006F5930">
            <w:pPr>
              <w:jc w:val="right"/>
              <w:rPr>
                <w:color w:val="000000"/>
                <w:sz w:val="20"/>
                <w:szCs w:val="20"/>
              </w:rPr>
            </w:pPr>
            <w:r w:rsidRPr="006F5930">
              <w:rPr>
                <w:color w:val="000000"/>
                <w:sz w:val="20"/>
                <w:szCs w:val="20"/>
              </w:rPr>
              <w:t>125,29</w:t>
            </w:r>
          </w:p>
        </w:tc>
        <w:tc>
          <w:tcPr>
            <w:tcW w:w="601" w:type="pct"/>
            <w:tcBorders>
              <w:top w:val="nil"/>
              <w:left w:val="nil"/>
              <w:bottom w:val="single" w:sz="4" w:space="0" w:color="auto"/>
              <w:right w:val="single" w:sz="4" w:space="0" w:color="auto"/>
            </w:tcBorders>
            <w:shd w:val="clear" w:color="auto" w:fill="auto"/>
            <w:noWrap/>
            <w:vAlign w:val="center"/>
            <w:hideMark/>
          </w:tcPr>
          <w:p w14:paraId="69F485F8" w14:textId="77777777" w:rsidR="006F5930" w:rsidRPr="006F5930" w:rsidRDefault="006F5930">
            <w:pPr>
              <w:jc w:val="right"/>
              <w:rPr>
                <w:color w:val="000000"/>
                <w:sz w:val="20"/>
                <w:szCs w:val="20"/>
              </w:rPr>
            </w:pPr>
            <w:r w:rsidRPr="006F5930">
              <w:rPr>
                <w:color w:val="000000"/>
                <w:sz w:val="20"/>
                <w:szCs w:val="20"/>
              </w:rPr>
              <w:t>47.844,30</w:t>
            </w:r>
          </w:p>
        </w:tc>
        <w:tc>
          <w:tcPr>
            <w:tcW w:w="682" w:type="pct"/>
            <w:tcBorders>
              <w:top w:val="nil"/>
              <w:left w:val="nil"/>
              <w:bottom w:val="single" w:sz="4" w:space="0" w:color="auto"/>
              <w:right w:val="single" w:sz="4" w:space="0" w:color="auto"/>
            </w:tcBorders>
            <w:shd w:val="clear" w:color="auto" w:fill="auto"/>
            <w:noWrap/>
            <w:vAlign w:val="center"/>
            <w:hideMark/>
          </w:tcPr>
          <w:p w14:paraId="64C45C6C" w14:textId="77777777" w:rsidR="006F5930" w:rsidRPr="006F5930" w:rsidRDefault="006F5930">
            <w:pPr>
              <w:jc w:val="right"/>
              <w:rPr>
                <w:color w:val="000000"/>
                <w:sz w:val="20"/>
                <w:szCs w:val="20"/>
              </w:rPr>
            </w:pPr>
            <w:r w:rsidRPr="006F5930">
              <w:rPr>
                <w:color w:val="000000"/>
                <w:sz w:val="20"/>
                <w:szCs w:val="20"/>
              </w:rPr>
              <w:t>5.994.412,35</w:t>
            </w:r>
          </w:p>
        </w:tc>
        <w:tc>
          <w:tcPr>
            <w:tcW w:w="457" w:type="pct"/>
            <w:tcBorders>
              <w:top w:val="nil"/>
              <w:left w:val="nil"/>
              <w:bottom w:val="single" w:sz="4" w:space="0" w:color="auto"/>
              <w:right w:val="single" w:sz="4" w:space="0" w:color="auto"/>
            </w:tcBorders>
            <w:shd w:val="clear" w:color="auto" w:fill="auto"/>
            <w:noWrap/>
            <w:vAlign w:val="center"/>
            <w:hideMark/>
          </w:tcPr>
          <w:p w14:paraId="5C1A9990" w14:textId="77777777" w:rsidR="006F5930" w:rsidRPr="006F5930" w:rsidRDefault="006F5930">
            <w:pPr>
              <w:jc w:val="right"/>
              <w:rPr>
                <w:color w:val="000000"/>
                <w:sz w:val="20"/>
                <w:szCs w:val="20"/>
              </w:rPr>
            </w:pPr>
            <w:r w:rsidRPr="006F5930">
              <w:rPr>
                <w:color w:val="000000"/>
                <w:sz w:val="20"/>
                <w:szCs w:val="20"/>
              </w:rPr>
              <w:t>1,64</w:t>
            </w:r>
          </w:p>
        </w:tc>
        <w:tc>
          <w:tcPr>
            <w:tcW w:w="682" w:type="pct"/>
            <w:tcBorders>
              <w:top w:val="nil"/>
              <w:left w:val="nil"/>
              <w:bottom w:val="single" w:sz="4" w:space="0" w:color="auto"/>
              <w:right w:val="single" w:sz="4" w:space="0" w:color="auto"/>
            </w:tcBorders>
            <w:shd w:val="clear" w:color="auto" w:fill="auto"/>
            <w:noWrap/>
            <w:vAlign w:val="center"/>
            <w:hideMark/>
          </w:tcPr>
          <w:p w14:paraId="03820C99" w14:textId="77777777" w:rsidR="006F5930" w:rsidRPr="006F5930" w:rsidRDefault="006F5930">
            <w:pPr>
              <w:jc w:val="right"/>
              <w:rPr>
                <w:color w:val="000000"/>
                <w:sz w:val="20"/>
                <w:szCs w:val="20"/>
              </w:rPr>
            </w:pPr>
            <w:r w:rsidRPr="006F5930">
              <w:rPr>
                <w:color w:val="000000"/>
                <w:sz w:val="20"/>
                <w:szCs w:val="20"/>
              </w:rPr>
              <w:t>9.822.444,07</w:t>
            </w:r>
          </w:p>
        </w:tc>
      </w:tr>
      <w:tr w:rsidR="006F5930" w:rsidRPr="006F5930" w14:paraId="378BE9EB" w14:textId="77777777" w:rsidTr="006F5930">
        <w:trPr>
          <w:trHeight w:val="315"/>
        </w:trPr>
        <w:tc>
          <w:tcPr>
            <w:tcW w:w="606" w:type="pct"/>
            <w:vMerge/>
            <w:tcBorders>
              <w:left w:val="single" w:sz="4" w:space="0" w:color="auto"/>
              <w:bottom w:val="single" w:sz="4" w:space="0" w:color="auto"/>
              <w:right w:val="single" w:sz="4" w:space="0" w:color="auto"/>
            </w:tcBorders>
            <w:shd w:val="clear" w:color="auto" w:fill="auto"/>
            <w:vAlign w:val="center"/>
            <w:hideMark/>
          </w:tcPr>
          <w:p w14:paraId="76FDEFB7" w14:textId="1E0319A4" w:rsidR="006F5930" w:rsidRPr="006F5930" w:rsidRDefault="006F5930">
            <w:pPr>
              <w:rPr>
                <w:color w:val="000000"/>
                <w:sz w:val="20"/>
                <w:szCs w:val="20"/>
              </w:rPr>
            </w:pPr>
          </w:p>
        </w:tc>
        <w:tc>
          <w:tcPr>
            <w:tcW w:w="540" w:type="pct"/>
            <w:vMerge/>
            <w:tcBorders>
              <w:left w:val="nil"/>
              <w:bottom w:val="single" w:sz="4" w:space="0" w:color="auto"/>
              <w:right w:val="single" w:sz="4" w:space="0" w:color="auto"/>
            </w:tcBorders>
            <w:shd w:val="clear" w:color="auto" w:fill="auto"/>
            <w:vAlign w:val="center"/>
            <w:hideMark/>
          </w:tcPr>
          <w:p w14:paraId="06E23CEA" w14:textId="528A64D3" w:rsidR="006F5930" w:rsidRPr="006F5930" w:rsidRDefault="006F5930">
            <w:pPr>
              <w:rPr>
                <w:color w:val="000000"/>
                <w:sz w:val="20"/>
                <w:szCs w:val="20"/>
              </w:rPr>
            </w:pPr>
          </w:p>
        </w:tc>
        <w:tc>
          <w:tcPr>
            <w:tcW w:w="834" w:type="pct"/>
            <w:tcBorders>
              <w:top w:val="nil"/>
              <w:left w:val="nil"/>
              <w:bottom w:val="single" w:sz="4" w:space="0" w:color="auto"/>
              <w:right w:val="single" w:sz="4" w:space="0" w:color="auto"/>
            </w:tcBorders>
            <w:shd w:val="clear" w:color="000000" w:fill="D9D9D9"/>
            <w:noWrap/>
            <w:vAlign w:val="center"/>
            <w:hideMark/>
          </w:tcPr>
          <w:p w14:paraId="3047932F" w14:textId="77777777" w:rsidR="006F5930" w:rsidRPr="006F5930" w:rsidRDefault="006F5930">
            <w:pPr>
              <w:jc w:val="center"/>
              <w:rPr>
                <w:color w:val="000000"/>
                <w:sz w:val="20"/>
                <w:szCs w:val="20"/>
              </w:rPr>
            </w:pPr>
            <w:r w:rsidRPr="006F5930">
              <w:rPr>
                <w:color w:val="000000"/>
                <w:sz w:val="20"/>
                <w:szCs w:val="20"/>
              </w:rPr>
              <w:t>свега лишћари</w:t>
            </w:r>
            <w:r w:rsidRPr="006F5930">
              <w:rPr>
                <w:i/>
                <w:iCs/>
                <w:color w:val="000000"/>
                <w:sz w:val="20"/>
                <w:szCs w:val="20"/>
              </w:rPr>
              <w:t>:</w:t>
            </w:r>
          </w:p>
        </w:tc>
        <w:tc>
          <w:tcPr>
            <w:tcW w:w="599" w:type="pct"/>
            <w:tcBorders>
              <w:top w:val="nil"/>
              <w:left w:val="nil"/>
              <w:bottom w:val="single" w:sz="4" w:space="0" w:color="auto"/>
              <w:right w:val="single" w:sz="4" w:space="0" w:color="auto"/>
            </w:tcBorders>
            <w:shd w:val="clear" w:color="000000" w:fill="D9D9D9"/>
            <w:noWrap/>
            <w:vAlign w:val="center"/>
            <w:hideMark/>
          </w:tcPr>
          <w:p w14:paraId="44E63210" w14:textId="77777777" w:rsidR="006F5930" w:rsidRPr="006F5930" w:rsidRDefault="006F5930">
            <w:pPr>
              <w:jc w:val="right"/>
              <w:rPr>
                <w:color w:val="000000"/>
                <w:sz w:val="20"/>
                <w:szCs w:val="20"/>
              </w:rPr>
            </w:pPr>
            <w:r w:rsidRPr="006F5930">
              <w:rPr>
                <w:color w:val="000000"/>
                <w:sz w:val="20"/>
                <w:szCs w:val="20"/>
              </w:rPr>
              <w:t>126,95</w:t>
            </w:r>
          </w:p>
        </w:tc>
        <w:tc>
          <w:tcPr>
            <w:tcW w:w="601" w:type="pct"/>
            <w:tcBorders>
              <w:top w:val="nil"/>
              <w:left w:val="nil"/>
              <w:bottom w:val="single" w:sz="4" w:space="0" w:color="auto"/>
              <w:right w:val="single" w:sz="4" w:space="0" w:color="auto"/>
            </w:tcBorders>
            <w:shd w:val="clear" w:color="000000" w:fill="D9D9D9"/>
            <w:noWrap/>
            <w:vAlign w:val="center"/>
            <w:hideMark/>
          </w:tcPr>
          <w:p w14:paraId="4E1B6E4C" w14:textId="77777777" w:rsidR="006F5930" w:rsidRPr="006F5930" w:rsidRDefault="006F5930">
            <w:pPr>
              <w:jc w:val="right"/>
              <w:rPr>
                <w:color w:val="000000"/>
                <w:sz w:val="20"/>
                <w:szCs w:val="20"/>
              </w:rPr>
            </w:pPr>
            <w:r w:rsidRPr="006F5930">
              <w:rPr>
                <w:color w:val="000000"/>
                <w:sz w:val="20"/>
                <w:szCs w:val="20"/>
              </w:rPr>
              <w:t> </w:t>
            </w:r>
          </w:p>
        </w:tc>
        <w:tc>
          <w:tcPr>
            <w:tcW w:w="682" w:type="pct"/>
            <w:tcBorders>
              <w:top w:val="nil"/>
              <w:left w:val="nil"/>
              <w:bottom w:val="single" w:sz="4" w:space="0" w:color="auto"/>
              <w:right w:val="single" w:sz="4" w:space="0" w:color="auto"/>
            </w:tcBorders>
            <w:shd w:val="clear" w:color="000000" w:fill="D9D9D9"/>
            <w:noWrap/>
            <w:vAlign w:val="center"/>
            <w:hideMark/>
          </w:tcPr>
          <w:p w14:paraId="0D633553" w14:textId="77777777" w:rsidR="006F5930" w:rsidRPr="006F5930" w:rsidRDefault="006F5930">
            <w:pPr>
              <w:jc w:val="right"/>
              <w:rPr>
                <w:color w:val="000000"/>
                <w:sz w:val="20"/>
                <w:szCs w:val="20"/>
              </w:rPr>
            </w:pPr>
            <w:r w:rsidRPr="006F5930">
              <w:rPr>
                <w:color w:val="000000"/>
                <w:sz w:val="20"/>
                <w:szCs w:val="20"/>
              </w:rPr>
              <w:t>6.073.833,89</w:t>
            </w:r>
          </w:p>
        </w:tc>
        <w:tc>
          <w:tcPr>
            <w:tcW w:w="457" w:type="pct"/>
            <w:tcBorders>
              <w:top w:val="nil"/>
              <w:left w:val="nil"/>
              <w:bottom w:val="single" w:sz="4" w:space="0" w:color="auto"/>
              <w:right w:val="single" w:sz="4" w:space="0" w:color="auto"/>
            </w:tcBorders>
            <w:shd w:val="clear" w:color="000000" w:fill="D9D9D9"/>
            <w:noWrap/>
            <w:vAlign w:val="center"/>
            <w:hideMark/>
          </w:tcPr>
          <w:p w14:paraId="32017138" w14:textId="77777777" w:rsidR="006F5930" w:rsidRPr="006F5930" w:rsidRDefault="006F5930">
            <w:pPr>
              <w:jc w:val="right"/>
              <w:rPr>
                <w:color w:val="000000"/>
                <w:sz w:val="20"/>
                <w:szCs w:val="20"/>
              </w:rPr>
            </w:pPr>
            <w:r w:rsidRPr="006F5930">
              <w:rPr>
                <w:color w:val="000000"/>
                <w:sz w:val="20"/>
                <w:szCs w:val="20"/>
              </w:rPr>
              <w:t> </w:t>
            </w:r>
          </w:p>
        </w:tc>
        <w:tc>
          <w:tcPr>
            <w:tcW w:w="682" w:type="pct"/>
            <w:tcBorders>
              <w:top w:val="nil"/>
              <w:left w:val="nil"/>
              <w:bottom w:val="single" w:sz="4" w:space="0" w:color="auto"/>
              <w:right w:val="single" w:sz="4" w:space="0" w:color="auto"/>
            </w:tcBorders>
            <w:shd w:val="clear" w:color="000000" w:fill="D9D9D9"/>
            <w:noWrap/>
            <w:vAlign w:val="center"/>
            <w:hideMark/>
          </w:tcPr>
          <w:p w14:paraId="7C61306E" w14:textId="77777777" w:rsidR="006F5930" w:rsidRPr="006F5930" w:rsidRDefault="006F5930">
            <w:pPr>
              <w:jc w:val="right"/>
              <w:rPr>
                <w:color w:val="000000"/>
                <w:sz w:val="20"/>
                <w:szCs w:val="20"/>
              </w:rPr>
            </w:pPr>
            <w:r w:rsidRPr="006F5930">
              <w:rPr>
                <w:color w:val="000000"/>
                <w:sz w:val="20"/>
                <w:szCs w:val="20"/>
              </w:rPr>
              <w:t>9.924.103,64</w:t>
            </w:r>
          </w:p>
        </w:tc>
      </w:tr>
      <w:tr w:rsidR="006F5930" w:rsidRPr="006F5930" w14:paraId="271A992F" w14:textId="77777777" w:rsidTr="006F5930">
        <w:trPr>
          <w:trHeight w:val="315"/>
        </w:trPr>
        <w:tc>
          <w:tcPr>
            <w:tcW w:w="606" w:type="pct"/>
            <w:tcBorders>
              <w:top w:val="nil"/>
              <w:left w:val="single" w:sz="4" w:space="0" w:color="auto"/>
              <w:bottom w:val="single" w:sz="4" w:space="0" w:color="auto"/>
              <w:right w:val="single" w:sz="4" w:space="0" w:color="auto"/>
            </w:tcBorders>
            <w:shd w:val="clear" w:color="000000" w:fill="D9D9D9"/>
            <w:noWrap/>
            <w:vAlign w:val="center"/>
            <w:hideMark/>
          </w:tcPr>
          <w:p w14:paraId="17F65327" w14:textId="77777777" w:rsidR="006F5930" w:rsidRPr="006F5930" w:rsidRDefault="006F5930">
            <w:pPr>
              <w:jc w:val="center"/>
              <w:rPr>
                <w:b/>
                <w:bCs/>
                <w:color w:val="000000"/>
                <w:sz w:val="20"/>
                <w:szCs w:val="20"/>
              </w:rPr>
            </w:pPr>
            <w:r w:rsidRPr="006F5930">
              <w:rPr>
                <w:b/>
                <w:bCs/>
                <w:color w:val="000000"/>
                <w:sz w:val="20"/>
                <w:szCs w:val="20"/>
              </w:rPr>
              <w:t>Укупно:</w:t>
            </w:r>
          </w:p>
        </w:tc>
        <w:tc>
          <w:tcPr>
            <w:tcW w:w="540" w:type="pct"/>
            <w:tcBorders>
              <w:top w:val="nil"/>
              <w:left w:val="nil"/>
              <w:bottom w:val="single" w:sz="4" w:space="0" w:color="auto"/>
              <w:right w:val="single" w:sz="4" w:space="0" w:color="auto"/>
            </w:tcBorders>
            <w:shd w:val="clear" w:color="000000" w:fill="D9D9D9"/>
            <w:noWrap/>
            <w:vAlign w:val="center"/>
            <w:hideMark/>
          </w:tcPr>
          <w:p w14:paraId="5FE0CDB1" w14:textId="77777777" w:rsidR="006F5930" w:rsidRPr="006F5930" w:rsidRDefault="006F5930">
            <w:pPr>
              <w:jc w:val="center"/>
              <w:rPr>
                <w:b/>
                <w:bCs/>
                <w:color w:val="000000"/>
                <w:sz w:val="20"/>
                <w:szCs w:val="20"/>
              </w:rPr>
            </w:pPr>
            <w:r w:rsidRPr="006F5930">
              <w:rPr>
                <w:b/>
                <w:bCs/>
                <w:color w:val="000000"/>
                <w:sz w:val="20"/>
                <w:szCs w:val="20"/>
              </w:rPr>
              <w:t> </w:t>
            </w:r>
          </w:p>
        </w:tc>
        <w:tc>
          <w:tcPr>
            <w:tcW w:w="834" w:type="pct"/>
            <w:tcBorders>
              <w:top w:val="nil"/>
              <w:left w:val="nil"/>
              <w:bottom w:val="single" w:sz="4" w:space="0" w:color="auto"/>
              <w:right w:val="single" w:sz="4" w:space="0" w:color="auto"/>
            </w:tcBorders>
            <w:shd w:val="clear" w:color="000000" w:fill="D9D9D9"/>
            <w:noWrap/>
            <w:vAlign w:val="center"/>
            <w:hideMark/>
          </w:tcPr>
          <w:p w14:paraId="4E3FE6ED" w14:textId="77777777" w:rsidR="006F5930" w:rsidRPr="006F5930" w:rsidRDefault="006F5930">
            <w:pPr>
              <w:jc w:val="center"/>
              <w:rPr>
                <w:b/>
                <w:bCs/>
                <w:color w:val="000000"/>
                <w:sz w:val="20"/>
                <w:szCs w:val="20"/>
              </w:rPr>
            </w:pPr>
            <w:r w:rsidRPr="006F5930">
              <w:rPr>
                <w:b/>
                <w:bCs/>
                <w:color w:val="000000"/>
                <w:sz w:val="20"/>
                <w:szCs w:val="20"/>
              </w:rPr>
              <w:t> </w:t>
            </w:r>
          </w:p>
        </w:tc>
        <w:tc>
          <w:tcPr>
            <w:tcW w:w="599" w:type="pct"/>
            <w:tcBorders>
              <w:top w:val="nil"/>
              <w:left w:val="nil"/>
              <w:bottom w:val="single" w:sz="4" w:space="0" w:color="auto"/>
              <w:right w:val="single" w:sz="4" w:space="0" w:color="auto"/>
            </w:tcBorders>
            <w:shd w:val="clear" w:color="000000" w:fill="D9D9D9"/>
            <w:noWrap/>
            <w:vAlign w:val="center"/>
            <w:hideMark/>
          </w:tcPr>
          <w:p w14:paraId="048AF3F5" w14:textId="77777777" w:rsidR="006F5930" w:rsidRPr="006F5930" w:rsidRDefault="006F5930">
            <w:pPr>
              <w:jc w:val="right"/>
              <w:rPr>
                <w:b/>
                <w:bCs/>
                <w:color w:val="000000"/>
                <w:sz w:val="20"/>
                <w:szCs w:val="20"/>
              </w:rPr>
            </w:pPr>
            <w:r w:rsidRPr="006F5930">
              <w:rPr>
                <w:b/>
                <w:bCs/>
                <w:color w:val="000000"/>
                <w:sz w:val="20"/>
                <w:szCs w:val="20"/>
              </w:rPr>
              <w:t>126,95</w:t>
            </w:r>
          </w:p>
        </w:tc>
        <w:tc>
          <w:tcPr>
            <w:tcW w:w="601" w:type="pct"/>
            <w:tcBorders>
              <w:top w:val="nil"/>
              <w:left w:val="nil"/>
              <w:bottom w:val="single" w:sz="4" w:space="0" w:color="auto"/>
              <w:right w:val="single" w:sz="4" w:space="0" w:color="auto"/>
            </w:tcBorders>
            <w:shd w:val="clear" w:color="000000" w:fill="D9D9D9"/>
            <w:noWrap/>
            <w:vAlign w:val="center"/>
            <w:hideMark/>
          </w:tcPr>
          <w:p w14:paraId="61BDBA05" w14:textId="77777777" w:rsidR="006F5930" w:rsidRPr="006F5930" w:rsidRDefault="006F5930">
            <w:pPr>
              <w:jc w:val="right"/>
              <w:rPr>
                <w:b/>
                <w:bCs/>
                <w:color w:val="000000"/>
                <w:sz w:val="20"/>
                <w:szCs w:val="20"/>
              </w:rPr>
            </w:pPr>
            <w:r w:rsidRPr="006F5930">
              <w:rPr>
                <w:b/>
                <w:bCs/>
                <w:color w:val="000000"/>
                <w:sz w:val="20"/>
                <w:szCs w:val="20"/>
              </w:rPr>
              <w:t> </w:t>
            </w:r>
          </w:p>
        </w:tc>
        <w:tc>
          <w:tcPr>
            <w:tcW w:w="682" w:type="pct"/>
            <w:tcBorders>
              <w:top w:val="nil"/>
              <w:left w:val="nil"/>
              <w:bottom w:val="single" w:sz="4" w:space="0" w:color="auto"/>
              <w:right w:val="single" w:sz="4" w:space="0" w:color="auto"/>
            </w:tcBorders>
            <w:shd w:val="clear" w:color="000000" w:fill="D9D9D9"/>
            <w:noWrap/>
            <w:vAlign w:val="center"/>
            <w:hideMark/>
          </w:tcPr>
          <w:p w14:paraId="46963E9D" w14:textId="77777777" w:rsidR="006F5930" w:rsidRPr="006F5930" w:rsidRDefault="006F5930">
            <w:pPr>
              <w:jc w:val="right"/>
              <w:rPr>
                <w:b/>
                <w:bCs/>
                <w:color w:val="000000"/>
                <w:sz w:val="20"/>
                <w:szCs w:val="20"/>
              </w:rPr>
            </w:pPr>
            <w:r w:rsidRPr="006F5930">
              <w:rPr>
                <w:b/>
                <w:bCs/>
                <w:color w:val="000000"/>
                <w:sz w:val="20"/>
                <w:szCs w:val="20"/>
              </w:rPr>
              <w:t>6.073.833,89</w:t>
            </w:r>
          </w:p>
        </w:tc>
        <w:tc>
          <w:tcPr>
            <w:tcW w:w="457" w:type="pct"/>
            <w:tcBorders>
              <w:top w:val="nil"/>
              <w:left w:val="nil"/>
              <w:bottom w:val="single" w:sz="4" w:space="0" w:color="auto"/>
              <w:right w:val="single" w:sz="4" w:space="0" w:color="auto"/>
            </w:tcBorders>
            <w:shd w:val="clear" w:color="000000" w:fill="D9D9D9"/>
            <w:noWrap/>
            <w:vAlign w:val="center"/>
            <w:hideMark/>
          </w:tcPr>
          <w:p w14:paraId="0CECDCFD" w14:textId="77777777" w:rsidR="006F5930" w:rsidRPr="006F5930" w:rsidRDefault="006F5930">
            <w:pPr>
              <w:jc w:val="right"/>
              <w:rPr>
                <w:b/>
                <w:bCs/>
                <w:color w:val="000000"/>
                <w:sz w:val="20"/>
                <w:szCs w:val="20"/>
              </w:rPr>
            </w:pPr>
            <w:r w:rsidRPr="006F5930">
              <w:rPr>
                <w:b/>
                <w:bCs/>
                <w:color w:val="000000"/>
                <w:sz w:val="20"/>
                <w:szCs w:val="20"/>
              </w:rPr>
              <w:t> </w:t>
            </w:r>
          </w:p>
        </w:tc>
        <w:tc>
          <w:tcPr>
            <w:tcW w:w="682" w:type="pct"/>
            <w:tcBorders>
              <w:top w:val="nil"/>
              <w:left w:val="nil"/>
              <w:bottom w:val="single" w:sz="4" w:space="0" w:color="auto"/>
              <w:right w:val="single" w:sz="4" w:space="0" w:color="auto"/>
            </w:tcBorders>
            <w:shd w:val="clear" w:color="000000" w:fill="D9D9D9"/>
            <w:noWrap/>
            <w:vAlign w:val="center"/>
            <w:hideMark/>
          </w:tcPr>
          <w:p w14:paraId="75E6821D" w14:textId="77777777" w:rsidR="006F5930" w:rsidRPr="006F5930" w:rsidRDefault="006F5930">
            <w:pPr>
              <w:jc w:val="right"/>
              <w:rPr>
                <w:b/>
                <w:bCs/>
                <w:color w:val="000000"/>
                <w:sz w:val="20"/>
                <w:szCs w:val="20"/>
              </w:rPr>
            </w:pPr>
            <w:r w:rsidRPr="006F5930">
              <w:rPr>
                <w:b/>
                <w:bCs/>
                <w:color w:val="000000"/>
                <w:sz w:val="20"/>
                <w:szCs w:val="20"/>
              </w:rPr>
              <w:t>9.924.103,64</w:t>
            </w:r>
          </w:p>
        </w:tc>
      </w:tr>
    </w:tbl>
    <w:p w14:paraId="4106320B" w14:textId="25BAA99D" w:rsidR="00677CBF" w:rsidRPr="00E36FD0" w:rsidRDefault="00677CBF" w:rsidP="00677CBF">
      <w:pPr>
        <w:pStyle w:val="Caption"/>
        <w:keepNext/>
        <w:rPr>
          <w:szCs w:val="24"/>
          <w:lang w:val="sr-Cyrl-RS"/>
        </w:rPr>
      </w:pPr>
    </w:p>
    <w:p w14:paraId="4C78F12E" w14:textId="77777777" w:rsidR="00677CBF" w:rsidRPr="00E36FD0" w:rsidRDefault="00677CBF" w:rsidP="00677CBF">
      <w:pPr>
        <w:ind w:firstLine="709"/>
        <w:jc w:val="both"/>
        <w:rPr>
          <w:lang w:val="sr-Cyrl-RS"/>
        </w:rPr>
      </w:pPr>
      <w:bookmarkStart w:id="384" w:name="_Toc44863215"/>
      <w:bookmarkStart w:id="385" w:name="_Toc45211189"/>
      <w:r w:rsidRPr="00E36FD0">
        <w:rPr>
          <w:lang w:val="sr-Cyrl-RS"/>
        </w:rPr>
        <w:t>Вредност младих састојина без запремине утврђена је по формули:</w:t>
      </w:r>
    </w:p>
    <w:p w14:paraId="56C94F72" w14:textId="77777777" w:rsidR="00677CBF" w:rsidRPr="00E36FD0" w:rsidRDefault="00677CBF" w:rsidP="00677CBF">
      <w:pPr>
        <w:ind w:firstLine="709"/>
        <w:jc w:val="both"/>
        <w:rPr>
          <w:lang w:val="sr-Cyrl-RS"/>
        </w:rPr>
      </w:pPr>
    </w:p>
    <w:p w14:paraId="03F9AB2C" w14:textId="77777777" w:rsidR="00677CBF" w:rsidRPr="00E36FD0" w:rsidRDefault="00677CBF" w:rsidP="00677CBF">
      <w:pPr>
        <w:jc w:val="center"/>
        <w:rPr>
          <w:noProof/>
          <w:vertAlign w:val="superscript"/>
          <w:lang w:val="sr-Cyrl-RS"/>
        </w:rPr>
      </w:pPr>
      <w:r w:rsidRPr="00E36FD0">
        <w:rPr>
          <w:lang w:val="sr-Cyrl-RS"/>
        </w:rPr>
        <w:t xml:space="preserve">Vn = C x 1,0 </w:t>
      </w:r>
      <w:r w:rsidRPr="00E36FD0">
        <w:rPr>
          <w:noProof/>
          <w:lang w:val="sr-Cyrl-RS"/>
        </w:rPr>
        <w:t>p</w:t>
      </w:r>
      <w:r w:rsidRPr="00E36FD0">
        <w:rPr>
          <w:noProof/>
          <w:vertAlign w:val="superscript"/>
          <w:lang w:val="sr-Cyrl-RS"/>
        </w:rPr>
        <w:t>n</w:t>
      </w:r>
    </w:p>
    <w:p w14:paraId="1C2879E6" w14:textId="77777777" w:rsidR="00677CBF" w:rsidRPr="00E36FD0" w:rsidRDefault="00677CBF" w:rsidP="00677CBF">
      <w:pPr>
        <w:ind w:firstLine="709"/>
        <w:jc w:val="both"/>
        <w:rPr>
          <w:lang w:val="sr-Cyrl-RS"/>
        </w:rPr>
      </w:pPr>
      <w:r w:rsidRPr="00E36FD0">
        <w:rPr>
          <w:lang w:val="sr-Cyrl-RS"/>
        </w:rPr>
        <w:t>где је:</w:t>
      </w:r>
    </w:p>
    <w:p w14:paraId="57D927E6" w14:textId="77777777" w:rsidR="00677CBF" w:rsidRPr="00E36FD0" w:rsidRDefault="00677CBF" w:rsidP="00677CBF">
      <w:pPr>
        <w:ind w:firstLine="709"/>
        <w:jc w:val="both"/>
        <w:rPr>
          <w:lang w:val="sr-Cyrl-RS"/>
        </w:rPr>
      </w:pPr>
      <w:r w:rsidRPr="00E36FD0">
        <w:rPr>
          <w:lang w:val="sr-Cyrl-RS"/>
        </w:rPr>
        <w:t>n - вредност младих састојина</w:t>
      </w:r>
    </w:p>
    <w:p w14:paraId="40DC7700" w14:textId="77777777" w:rsidR="00677CBF" w:rsidRPr="00E36FD0" w:rsidRDefault="00677CBF" w:rsidP="00677CBF">
      <w:pPr>
        <w:ind w:firstLine="709"/>
        <w:jc w:val="both"/>
        <w:rPr>
          <w:lang w:val="sr-Cyrl-RS"/>
        </w:rPr>
      </w:pPr>
      <w:r w:rsidRPr="00E36FD0">
        <w:rPr>
          <w:lang w:val="sr-Cyrl-RS"/>
        </w:rPr>
        <w:t>C - трошкови оснивања младих састојина</w:t>
      </w:r>
    </w:p>
    <w:p w14:paraId="64CE09AC" w14:textId="77777777" w:rsidR="00677CBF" w:rsidRPr="00E36FD0" w:rsidRDefault="00677CBF" w:rsidP="00677CBF">
      <w:pPr>
        <w:ind w:firstLine="709"/>
        <w:jc w:val="both"/>
        <w:rPr>
          <w:lang w:val="sr-Cyrl-RS"/>
        </w:rPr>
      </w:pPr>
      <w:r w:rsidRPr="00E36FD0">
        <w:rPr>
          <w:lang w:val="sr-Cyrl-RS"/>
        </w:rPr>
        <w:t>p - стопа раста, трошкови оснивања културе</w:t>
      </w:r>
    </w:p>
    <w:p w14:paraId="4F56010C" w14:textId="77777777" w:rsidR="00677CBF" w:rsidRPr="00E36FD0" w:rsidRDefault="00677CBF" w:rsidP="00677CBF">
      <w:pPr>
        <w:ind w:firstLine="709"/>
        <w:jc w:val="both"/>
        <w:rPr>
          <w:lang w:val="sr-Cyrl-RS"/>
        </w:rPr>
      </w:pPr>
      <w:r w:rsidRPr="00E36FD0">
        <w:rPr>
          <w:lang w:val="sr-Cyrl-RS"/>
        </w:rPr>
        <w:t>n - број година старости шумске културе</w:t>
      </w:r>
      <w:bookmarkStart w:id="386" w:name="_Toc57270508"/>
      <w:bookmarkStart w:id="387" w:name="_Toc57291269"/>
      <w:bookmarkStart w:id="388" w:name="_Toc94179475"/>
      <w:bookmarkStart w:id="389" w:name="_Toc135218710"/>
    </w:p>
    <w:p w14:paraId="317302FA" w14:textId="77777777" w:rsidR="00677CBF" w:rsidRPr="00E36FD0" w:rsidRDefault="00677CBF" w:rsidP="00677CBF">
      <w:pPr>
        <w:pStyle w:val="Heading2"/>
        <w:rPr>
          <w:sz w:val="24"/>
          <w:szCs w:val="24"/>
          <w:lang w:val="sr-Cyrl-RS"/>
        </w:rPr>
      </w:pPr>
      <w:bookmarkStart w:id="390" w:name="_Toc194430856"/>
      <w:bookmarkStart w:id="391" w:name="_Toc231815429"/>
      <w:r w:rsidRPr="00E36FD0">
        <w:rPr>
          <w:sz w:val="24"/>
          <w:szCs w:val="24"/>
          <w:lang w:val="sr-Cyrl-RS"/>
        </w:rPr>
        <w:t>2.4.4. Укупна вредност састојина</w:t>
      </w:r>
      <w:bookmarkEnd w:id="384"/>
      <w:bookmarkEnd w:id="385"/>
      <w:bookmarkEnd w:id="386"/>
      <w:bookmarkEnd w:id="387"/>
      <w:bookmarkEnd w:id="388"/>
      <w:bookmarkEnd w:id="389"/>
      <w:bookmarkEnd w:id="390"/>
      <w:bookmarkEnd w:id="391"/>
    </w:p>
    <w:p w14:paraId="2445ED97" w14:textId="77777777" w:rsidR="00677CBF" w:rsidRPr="00E36FD0" w:rsidRDefault="00677CBF" w:rsidP="00677CBF">
      <w:pPr>
        <w:jc w:val="both"/>
        <w:rPr>
          <w:lang w:val="sr-Cyrl-RS"/>
        </w:rPr>
      </w:pPr>
    </w:p>
    <w:p w14:paraId="29B8793F" w14:textId="34955025" w:rsidR="00677CBF" w:rsidRPr="00E36FD0" w:rsidRDefault="00677CBF" w:rsidP="00677CBF">
      <w:pPr>
        <w:jc w:val="both"/>
        <w:rPr>
          <w:lang w:val="sr-Cyrl-RS"/>
        </w:rPr>
      </w:pPr>
      <w:r w:rsidRPr="00E36FD0">
        <w:rPr>
          <w:lang w:val="sr-Cyrl-RS"/>
        </w:rPr>
        <w:t xml:space="preserve">Вредност старих састојина на пању </w:t>
      </w:r>
      <w:r w:rsidRPr="00E36FD0">
        <w:rPr>
          <w:lang w:val="sr-Cyrl-RS"/>
        </w:rPr>
        <w:tab/>
      </w:r>
      <w:r w:rsidRPr="00E36FD0">
        <w:rPr>
          <w:lang w:val="sr-Cyrl-RS"/>
        </w:rPr>
        <w:tab/>
        <w:t xml:space="preserve">            </w:t>
      </w:r>
      <w:r w:rsidR="006F5930" w:rsidRPr="006F5930">
        <w:rPr>
          <w:b/>
          <w:bCs/>
        </w:rPr>
        <w:t>3.200.510.706,27</w:t>
      </w:r>
      <w:r w:rsidRPr="00E36FD0">
        <w:rPr>
          <w:lang w:val="sr-Cyrl-RS"/>
        </w:rPr>
        <w:t xml:space="preserve"> динара</w:t>
      </w:r>
    </w:p>
    <w:p w14:paraId="251032FD" w14:textId="116B61BE" w:rsidR="00677CBF" w:rsidRPr="00E36FD0" w:rsidRDefault="00677CBF" w:rsidP="00677CBF">
      <w:pPr>
        <w:jc w:val="both"/>
        <w:rPr>
          <w:lang w:val="sr-Cyrl-RS"/>
        </w:rPr>
      </w:pPr>
      <w:r w:rsidRPr="00E36FD0">
        <w:rPr>
          <w:lang w:val="sr-Cyrl-RS"/>
        </w:rPr>
        <w:t xml:space="preserve">Вредност младих састојина без запремине                             </w:t>
      </w:r>
      <w:r w:rsidR="006F5930">
        <w:rPr>
          <w:lang w:val="sr-Latn-RS"/>
        </w:rPr>
        <w:t xml:space="preserve">  </w:t>
      </w:r>
      <w:r w:rsidR="006F5930" w:rsidRPr="006F5930">
        <w:rPr>
          <w:b/>
          <w:bCs/>
        </w:rPr>
        <w:t>9.924.103,64</w:t>
      </w:r>
      <w:r w:rsidRPr="00E36FD0">
        <w:rPr>
          <w:lang w:val="sr-Cyrl-RS"/>
        </w:rPr>
        <w:t xml:space="preserve"> динара</w:t>
      </w:r>
    </w:p>
    <w:p w14:paraId="7980EA39" w14:textId="638F4C05" w:rsidR="00677CBF" w:rsidRPr="00E36FD0" w:rsidRDefault="00677CBF" w:rsidP="00677CBF">
      <w:pPr>
        <w:jc w:val="both"/>
        <w:rPr>
          <w:lang w:val="sr-Cyrl-RS"/>
        </w:rPr>
      </w:pPr>
      <w:r w:rsidRPr="00E36FD0">
        <w:rPr>
          <w:lang w:val="sr-Cyrl-RS"/>
        </w:rPr>
        <w:t xml:space="preserve">Укупно                                                           </w:t>
      </w:r>
      <w:r w:rsidRPr="00E36FD0">
        <w:rPr>
          <w:lang w:val="sr-Cyrl-RS"/>
        </w:rPr>
        <w:tab/>
      </w:r>
      <w:r w:rsidRPr="00E36FD0">
        <w:rPr>
          <w:lang w:val="sr-Cyrl-RS"/>
        </w:rPr>
        <w:tab/>
      </w:r>
      <w:r w:rsidR="00E3056F">
        <w:rPr>
          <w:b/>
          <w:lang w:val="sr-Cyrl-RS"/>
        </w:rPr>
        <w:t>3.21</w:t>
      </w:r>
      <w:r w:rsidR="006F5930">
        <w:rPr>
          <w:b/>
          <w:lang w:val="sr-Latn-RS"/>
        </w:rPr>
        <w:t>0</w:t>
      </w:r>
      <w:r w:rsidR="00E3056F">
        <w:rPr>
          <w:b/>
          <w:lang w:val="sr-Cyrl-RS"/>
        </w:rPr>
        <w:t>.</w:t>
      </w:r>
      <w:r w:rsidR="006F5930">
        <w:rPr>
          <w:b/>
          <w:lang w:val="sr-Latn-RS"/>
        </w:rPr>
        <w:t>434</w:t>
      </w:r>
      <w:r w:rsidR="00E3056F">
        <w:rPr>
          <w:b/>
          <w:lang w:val="sr-Cyrl-RS"/>
        </w:rPr>
        <w:t>.</w:t>
      </w:r>
      <w:r w:rsidR="006F5930">
        <w:rPr>
          <w:b/>
          <w:lang w:val="sr-Latn-RS"/>
        </w:rPr>
        <w:t>809</w:t>
      </w:r>
      <w:r w:rsidR="00E3056F">
        <w:rPr>
          <w:b/>
          <w:lang w:val="sr-Cyrl-RS"/>
        </w:rPr>
        <w:t>,</w:t>
      </w:r>
      <w:r w:rsidR="006F5930">
        <w:rPr>
          <w:b/>
          <w:lang w:val="sr-Latn-RS"/>
        </w:rPr>
        <w:t>91</w:t>
      </w:r>
      <w:r w:rsidR="00E3056F">
        <w:rPr>
          <w:b/>
          <w:lang w:val="sr-Cyrl-RS"/>
        </w:rPr>
        <w:t xml:space="preserve"> </w:t>
      </w:r>
      <w:r w:rsidRPr="00E36FD0">
        <w:rPr>
          <w:lang w:val="sr-Cyrl-RS"/>
        </w:rPr>
        <w:t>динара</w:t>
      </w:r>
    </w:p>
    <w:p w14:paraId="01CC6BFD" w14:textId="165A7B60" w:rsidR="00076F0D" w:rsidRPr="00E36FD0" w:rsidRDefault="00C20D3C" w:rsidP="00C71DA8">
      <w:pPr>
        <w:ind w:firstLine="709"/>
        <w:jc w:val="both"/>
        <w:rPr>
          <w:lang w:val="sr-Cyrl-RS"/>
        </w:rPr>
      </w:pPr>
      <w:r w:rsidRPr="00E36FD0">
        <w:rPr>
          <w:lang w:val="sr-Cyrl-RS"/>
        </w:rPr>
        <w:br w:type="page"/>
      </w:r>
      <w:bookmarkStart w:id="392" w:name="_Toc57270482"/>
      <w:bookmarkStart w:id="393" w:name="_Toc57291190"/>
      <w:bookmarkStart w:id="394" w:name="_Toc94179437"/>
      <w:bookmarkStart w:id="395" w:name="_Toc135218673"/>
    </w:p>
    <w:p w14:paraId="1A576BFB" w14:textId="77777777" w:rsidR="00514E11" w:rsidRPr="00E36FD0" w:rsidRDefault="00076F0D" w:rsidP="00076F0D">
      <w:pPr>
        <w:pStyle w:val="Heading1"/>
        <w:tabs>
          <w:tab w:val="clear" w:pos="0"/>
          <w:tab w:val="clear" w:pos="342"/>
          <w:tab w:val="left" w:pos="284"/>
        </w:tabs>
        <w:spacing w:line="240" w:lineRule="auto"/>
        <w:ind w:left="0" w:firstLine="0"/>
        <w:rPr>
          <w:lang w:val="sr-Cyrl-RS"/>
        </w:rPr>
      </w:pPr>
      <w:bookmarkStart w:id="396" w:name="_Toc231815430"/>
      <w:r w:rsidRPr="00E36FD0">
        <w:rPr>
          <w:lang w:val="sr-Cyrl-RS"/>
        </w:rPr>
        <w:lastRenderedPageBreak/>
        <w:t>3.0. ФУНКЦИЈЕ ШУМА, ЦИЉЕВИ И МЕРЕ ГАЗДОВАЊА</w:t>
      </w:r>
      <w:bookmarkStart w:id="397" w:name="_Toc2754213"/>
      <w:bookmarkStart w:id="398" w:name="_Toc27380777"/>
      <w:bookmarkStart w:id="399" w:name="_Toc44863172"/>
      <w:bookmarkStart w:id="400" w:name="_Toc45211144"/>
      <w:bookmarkEnd w:id="392"/>
      <w:bookmarkEnd w:id="393"/>
      <w:bookmarkEnd w:id="394"/>
      <w:bookmarkEnd w:id="395"/>
      <w:bookmarkEnd w:id="396"/>
    </w:p>
    <w:p w14:paraId="26D62FF7" w14:textId="77777777" w:rsidR="00076F0D" w:rsidRPr="00E36FD0" w:rsidRDefault="00076F0D" w:rsidP="00942A04">
      <w:pPr>
        <w:pStyle w:val="Heading1"/>
        <w:ind w:hanging="342"/>
        <w:rPr>
          <w:lang w:val="sr-Cyrl-RS"/>
        </w:rPr>
      </w:pPr>
      <w:bookmarkStart w:id="401" w:name="_Toc231815431"/>
      <w:bookmarkStart w:id="402" w:name="_Toc53471861"/>
      <w:bookmarkStart w:id="403" w:name="_Toc53472111"/>
      <w:bookmarkStart w:id="404" w:name="_Toc56063269"/>
      <w:bookmarkStart w:id="405" w:name="_Toc56150273"/>
      <w:bookmarkStart w:id="406" w:name="_Toc57270483"/>
      <w:bookmarkStart w:id="407" w:name="_Toc57291191"/>
      <w:bookmarkStart w:id="408" w:name="_Toc94179438"/>
      <w:bookmarkStart w:id="409" w:name="_Toc135218674"/>
      <w:r w:rsidRPr="00E36FD0">
        <w:rPr>
          <w:lang w:val="sr-Cyrl-RS"/>
        </w:rPr>
        <w:t>3.1. Функције и намене шума</w:t>
      </w:r>
      <w:bookmarkEnd w:id="401"/>
    </w:p>
    <w:p w14:paraId="01FACE8E" w14:textId="77777777" w:rsidR="00511AC9" w:rsidRPr="00E36FD0" w:rsidRDefault="00942A04" w:rsidP="00942A04">
      <w:pPr>
        <w:ind w:firstLine="720"/>
        <w:jc w:val="both"/>
        <w:rPr>
          <w:lang w:val="sr-Cyrl-RS"/>
        </w:rPr>
      </w:pPr>
      <w:r w:rsidRPr="00E36FD0">
        <w:rPr>
          <w:lang w:val="sr-Cyrl-RS"/>
        </w:rPr>
        <w:t xml:space="preserve">Под функцијом шума, подразумева се њено корисно дејство, које се постиже привредном активношћу организације која њоме газдује, у циљу прилагођавања постојећег стања шума постављеном циљу. Дакле, функције шума се односе на процес производње у којем се улажу рад и средства рада са циљем промене природе шуме и њено прилагођавање људским потребама. Због бројних користи за друштво у целини, шуме и шумско земљиште су по Закону о шумама "добро од општег интереса", па је према томе газдовање шумама и шумским подручјима сложен и одговоран друштвени задатак. </w:t>
      </w:r>
    </w:p>
    <w:p w14:paraId="0DD2DD6E" w14:textId="77777777" w:rsidR="00511AC9" w:rsidRPr="00E36FD0" w:rsidRDefault="00942A04" w:rsidP="00942A04">
      <w:pPr>
        <w:ind w:firstLine="720"/>
        <w:jc w:val="both"/>
        <w:rPr>
          <w:lang w:val="sr-Cyrl-RS"/>
        </w:rPr>
      </w:pPr>
      <w:r w:rsidRPr="00E36FD0">
        <w:rPr>
          <w:lang w:val="sr-Cyrl-RS"/>
        </w:rPr>
        <w:t xml:space="preserve">Све функције шума, условно се према значају (М. Медаревић, 1991) могу сврстати у три групе: </w:t>
      </w:r>
    </w:p>
    <w:p w14:paraId="6D856F25" w14:textId="77777777" w:rsidR="00511AC9" w:rsidRPr="00E36FD0" w:rsidRDefault="00942A04" w:rsidP="00666D7A">
      <w:pPr>
        <w:pStyle w:val="ListParagraph"/>
        <w:numPr>
          <w:ilvl w:val="0"/>
          <w:numId w:val="27"/>
        </w:numPr>
        <w:jc w:val="both"/>
        <w:rPr>
          <w:lang w:val="sr-Cyrl-RS"/>
        </w:rPr>
      </w:pPr>
      <w:r w:rsidRPr="00E36FD0">
        <w:rPr>
          <w:lang w:val="sr-Cyrl-RS"/>
        </w:rPr>
        <w:t xml:space="preserve">Еколошке (заштитне) функције </w:t>
      </w:r>
    </w:p>
    <w:p w14:paraId="3305D966" w14:textId="77777777" w:rsidR="00511AC9" w:rsidRPr="00E36FD0" w:rsidRDefault="00942A04" w:rsidP="00666D7A">
      <w:pPr>
        <w:pStyle w:val="ListParagraph"/>
        <w:numPr>
          <w:ilvl w:val="0"/>
          <w:numId w:val="27"/>
        </w:numPr>
        <w:jc w:val="both"/>
        <w:rPr>
          <w:lang w:val="sr-Cyrl-RS"/>
        </w:rPr>
      </w:pPr>
      <w:r w:rsidRPr="00E36FD0">
        <w:rPr>
          <w:lang w:val="sr-Cyrl-RS"/>
        </w:rPr>
        <w:t xml:space="preserve">Производне функције </w:t>
      </w:r>
    </w:p>
    <w:p w14:paraId="0271FABF" w14:textId="77777777" w:rsidR="00511AC9" w:rsidRPr="00E36FD0" w:rsidRDefault="00942A04" w:rsidP="00666D7A">
      <w:pPr>
        <w:pStyle w:val="ListParagraph"/>
        <w:numPr>
          <w:ilvl w:val="0"/>
          <w:numId w:val="27"/>
        </w:numPr>
        <w:jc w:val="both"/>
        <w:rPr>
          <w:lang w:val="sr-Cyrl-RS"/>
        </w:rPr>
      </w:pPr>
      <w:r w:rsidRPr="00E36FD0">
        <w:rPr>
          <w:lang w:val="sr-Cyrl-RS"/>
        </w:rPr>
        <w:t xml:space="preserve">Социјалне функције </w:t>
      </w:r>
    </w:p>
    <w:p w14:paraId="2F7F325C" w14:textId="77777777" w:rsidR="009F7256" w:rsidRPr="00E36FD0" w:rsidRDefault="009F7256" w:rsidP="009F7256">
      <w:pPr>
        <w:pStyle w:val="ListParagraph"/>
        <w:ind w:left="1080"/>
        <w:jc w:val="both"/>
        <w:rPr>
          <w:lang w:val="sr-Cyrl-RS"/>
        </w:rPr>
      </w:pPr>
    </w:p>
    <w:p w14:paraId="30A2F886" w14:textId="77777777" w:rsidR="00511AC9" w:rsidRPr="00E36FD0" w:rsidRDefault="00942A04" w:rsidP="00942A04">
      <w:pPr>
        <w:ind w:firstLine="720"/>
        <w:jc w:val="both"/>
        <w:rPr>
          <w:lang w:val="sr-Cyrl-RS"/>
        </w:rPr>
      </w:pPr>
      <w:r w:rsidRPr="00E36FD0">
        <w:rPr>
          <w:lang w:val="sr-Cyrl-RS"/>
        </w:rPr>
        <w:t xml:space="preserve">Еколошке функције подразумевају заштитне, хидролошке, климатске, хигијенско-здравствене и друге функције. </w:t>
      </w:r>
    </w:p>
    <w:p w14:paraId="7724F9C7" w14:textId="77777777" w:rsidR="00511AC9" w:rsidRPr="00E36FD0" w:rsidRDefault="00942A04" w:rsidP="00942A04">
      <w:pPr>
        <w:ind w:firstLine="720"/>
        <w:jc w:val="both"/>
        <w:rPr>
          <w:lang w:val="sr-Cyrl-RS"/>
        </w:rPr>
      </w:pPr>
      <w:r w:rsidRPr="00E36FD0">
        <w:rPr>
          <w:lang w:val="sr-Cyrl-RS"/>
        </w:rPr>
        <w:t xml:space="preserve">Производне функције шума представљене су производњом дрвета (техничког и просторног), дивљачи (крупне и ситне), шумског семена и осталих производа шума (лековито биље, печурке, шумски плодови, смола и др.), као и производња кисеоника посебно специфичне и врло значајне функције шума. </w:t>
      </w:r>
    </w:p>
    <w:p w14:paraId="608F43F9" w14:textId="77777777" w:rsidR="00511AC9" w:rsidRPr="00E36FD0" w:rsidRDefault="00942A04" w:rsidP="00942A04">
      <w:pPr>
        <w:ind w:firstLine="720"/>
        <w:jc w:val="both"/>
        <w:rPr>
          <w:lang w:val="sr-Cyrl-RS"/>
        </w:rPr>
      </w:pPr>
      <w:r w:rsidRPr="00E36FD0">
        <w:rPr>
          <w:lang w:val="sr-Cyrl-RS"/>
        </w:rPr>
        <w:t xml:space="preserve">У социјалне функције шума убрајамо: туристичко-рекреативне, образовне, научно-истраживачке, одбрамбене и друге функције. У свакој шуми или њеном делу истовремено се остварује више функција шума које се временски и просторно преплићу и сваки од њих има мањи значај за ширу друштвену заједницу. </w:t>
      </w:r>
    </w:p>
    <w:p w14:paraId="732F8AE2" w14:textId="77777777" w:rsidR="00511AC9" w:rsidRPr="00E36FD0" w:rsidRDefault="00942A04" w:rsidP="00942A04">
      <w:pPr>
        <w:ind w:firstLine="720"/>
        <w:jc w:val="both"/>
        <w:rPr>
          <w:lang w:val="sr-Cyrl-RS"/>
        </w:rPr>
      </w:pPr>
      <w:r w:rsidRPr="00E36FD0">
        <w:rPr>
          <w:lang w:val="sr-Cyrl-RS"/>
        </w:rPr>
        <w:t xml:space="preserve">Све ове функције шума потребно је уважити и међусобно ускладити како би се остварио максималан еколошки и економски ефекат за ширу друштвену заједницу. </w:t>
      </w:r>
    </w:p>
    <w:p w14:paraId="01F001BB" w14:textId="18F10A9A" w:rsidR="00511AC9" w:rsidRPr="00E36FD0" w:rsidRDefault="00942A04" w:rsidP="00942A04">
      <w:pPr>
        <w:ind w:firstLine="720"/>
        <w:jc w:val="both"/>
        <w:rPr>
          <w:lang w:val="sr-Cyrl-RS"/>
        </w:rPr>
      </w:pPr>
      <w:r w:rsidRPr="00E36FD0">
        <w:rPr>
          <w:lang w:val="sr-Cyrl-RS"/>
        </w:rPr>
        <w:t>Шуме газдинске јединице “</w:t>
      </w:r>
      <w:r w:rsidR="00F80F59" w:rsidRPr="00E36FD0">
        <w:rPr>
          <w:lang w:val="sr-Cyrl-RS"/>
        </w:rPr>
        <w:t>Кукавица - Зеленград</w:t>
      </w:r>
      <w:r w:rsidRPr="00E36FD0">
        <w:rPr>
          <w:lang w:val="sr-Cyrl-RS"/>
        </w:rPr>
        <w:t xml:space="preserve">” су економско-производне шуме. </w:t>
      </w:r>
    </w:p>
    <w:p w14:paraId="7AEFFBC7" w14:textId="77777777" w:rsidR="00511AC9" w:rsidRPr="00E36FD0" w:rsidRDefault="00942A04" w:rsidP="00942A04">
      <w:pPr>
        <w:ind w:firstLine="720"/>
        <w:jc w:val="both"/>
        <w:rPr>
          <w:lang w:val="sr-Cyrl-RS"/>
        </w:rPr>
      </w:pPr>
      <w:r w:rsidRPr="00E36FD0">
        <w:rPr>
          <w:lang w:val="sr-Cyrl-RS"/>
        </w:rPr>
        <w:t xml:space="preserve">Шуме карактеришу бројне одлике које имају велики значај за људско друштво. Многе од њих имају велики непосредан значај у подмирењу друштвених потреба. Функције ове комплексне природне творевине битно утичу не само на услове за одвијање и развој бројних привредних грана и делатности, већ и на развој и опстанак појединих подручја, региона и ширих природних и друштвених целина. У будућности ће се све више повећавати друштвени и економски значај шума у складу са све већим захтевима друштва према шумама. Зато је и задатак планирања у шумарству утврђивање циљева, мера и планова за унапређење садашњег стања шума. </w:t>
      </w:r>
    </w:p>
    <w:p w14:paraId="639B0BD5" w14:textId="461E07D9" w:rsidR="00511AC9" w:rsidRPr="00E36FD0" w:rsidRDefault="00942A04" w:rsidP="00942A04">
      <w:pPr>
        <w:ind w:firstLine="720"/>
        <w:jc w:val="both"/>
        <w:rPr>
          <w:lang w:val="sr-Cyrl-RS"/>
        </w:rPr>
      </w:pPr>
      <w:r w:rsidRPr="00E36FD0">
        <w:rPr>
          <w:lang w:val="sr-Cyrl-RS"/>
        </w:rPr>
        <w:t>У складу са наведеним захтевима према шумама, можемо утврдити следеће функције подручја ГЈ “</w:t>
      </w:r>
      <w:r w:rsidR="00F80F59" w:rsidRPr="00E36FD0">
        <w:rPr>
          <w:lang w:val="sr-Cyrl-RS"/>
        </w:rPr>
        <w:t>Кукавица - Зеленград</w:t>
      </w:r>
      <w:r w:rsidRPr="00E36FD0">
        <w:rPr>
          <w:lang w:val="sr-Cyrl-RS"/>
        </w:rPr>
        <w:t xml:space="preserve">”: </w:t>
      </w:r>
    </w:p>
    <w:p w14:paraId="4E21E509" w14:textId="77777777" w:rsidR="00511AC9" w:rsidRPr="00E36FD0" w:rsidRDefault="00942A04" w:rsidP="00666D7A">
      <w:pPr>
        <w:pStyle w:val="ListParagraph"/>
        <w:numPr>
          <w:ilvl w:val="0"/>
          <w:numId w:val="28"/>
        </w:numPr>
        <w:jc w:val="both"/>
        <w:rPr>
          <w:lang w:val="sr-Cyrl-RS"/>
        </w:rPr>
      </w:pPr>
      <w:r w:rsidRPr="00E36FD0">
        <w:rPr>
          <w:lang w:val="sr-Cyrl-RS"/>
        </w:rPr>
        <w:t xml:space="preserve">Заштитна функција, </w:t>
      </w:r>
    </w:p>
    <w:p w14:paraId="055C7160" w14:textId="77777777" w:rsidR="00511AC9" w:rsidRPr="00E36FD0" w:rsidRDefault="00942A04" w:rsidP="00666D7A">
      <w:pPr>
        <w:pStyle w:val="ListParagraph"/>
        <w:numPr>
          <w:ilvl w:val="0"/>
          <w:numId w:val="28"/>
        </w:numPr>
        <w:jc w:val="both"/>
        <w:rPr>
          <w:lang w:val="sr-Cyrl-RS"/>
        </w:rPr>
      </w:pPr>
      <w:r w:rsidRPr="00E36FD0">
        <w:rPr>
          <w:lang w:val="sr-Cyrl-RS"/>
        </w:rPr>
        <w:t xml:space="preserve">Производна функција, </w:t>
      </w:r>
    </w:p>
    <w:p w14:paraId="467620F4" w14:textId="77777777" w:rsidR="00511AC9" w:rsidRPr="00E36FD0" w:rsidRDefault="00942A04" w:rsidP="00666D7A">
      <w:pPr>
        <w:pStyle w:val="ListParagraph"/>
        <w:numPr>
          <w:ilvl w:val="0"/>
          <w:numId w:val="28"/>
        </w:numPr>
        <w:jc w:val="both"/>
        <w:rPr>
          <w:lang w:val="sr-Cyrl-RS"/>
        </w:rPr>
      </w:pPr>
      <w:r w:rsidRPr="00E36FD0">
        <w:rPr>
          <w:lang w:val="sr-Cyrl-RS"/>
        </w:rPr>
        <w:t xml:space="preserve">Социјална функција. </w:t>
      </w:r>
    </w:p>
    <w:p w14:paraId="27D7B30C" w14:textId="77777777" w:rsidR="009F7256" w:rsidRPr="00E36FD0" w:rsidRDefault="009F7256" w:rsidP="009F7256">
      <w:pPr>
        <w:pStyle w:val="ListParagraph"/>
        <w:jc w:val="both"/>
        <w:rPr>
          <w:lang w:val="sr-Cyrl-RS"/>
        </w:rPr>
      </w:pPr>
    </w:p>
    <w:p w14:paraId="3A08840A" w14:textId="09B8028C" w:rsidR="00511AC9" w:rsidRDefault="00942A04" w:rsidP="00942A04">
      <w:pPr>
        <w:ind w:firstLine="720"/>
        <w:jc w:val="both"/>
        <w:rPr>
          <w:lang w:val="sr-Cyrl-RS"/>
        </w:rPr>
      </w:pPr>
      <w:r w:rsidRPr="00E36FD0">
        <w:rPr>
          <w:lang w:val="sr-Cyrl-RS"/>
        </w:rPr>
        <w:t>Многе потребе захтевају истовремено више функционално коришћење шума и шумског земљишта. Често је неке функције шума тешко ускладити на истом простору па је неопходно утврдити глобалну и основну намену појединих састојина.</w:t>
      </w:r>
    </w:p>
    <w:p w14:paraId="7346669C" w14:textId="77777777" w:rsidR="003E6760" w:rsidRPr="00E36FD0" w:rsidRDefault="003E6760" w:rsidP="00942A04">
      <w:pPr>
        <w:ind w:firstLine="720"/>
        <w:jc w:val="both"/>
        <w:rPr>
          <w:lang w:val="sr-Cyrl-RS"/>
        </w:rPr>
      </w:pPr>
    </w:p>
    <w:p w14:paraId="6325755D" w14:textId="1B5E67E3" w:rsidR="00511AC9" w:rsidRPr="00E36FD0" w:rsidRDefault="00942A04" w:rsidP="00942A04">
      <w:pPr>
        <w:ind w:firstLine="720"/>
        <w:jc w:val="both"/>
        <w:rPr>
          <w:lang w:val="sr-Cyrl-RS"/>
        </w:rPr>
      </w:pPr>
      <w:r w:rsidRPr="00E36FD0">
        <w:rPr>
          <w:lang w:val="sr-Cyrl-RS"/>
        </w:rPr>
        <w:lastRenderedPageBreak/>
        <w:t xml:space="preserve"> Глобална намена шума газдинске </w:t>
      </w:r>
      <w:r w:rsidR="00511AC9" w:rsidRPr="00E36FD0">
        <w:rPr>
          <w:lang w:val="sr-Cyrl-RS"/>
        </w:rPr>
        <w:t>дели се на</w:t>
      </w:r>
      <w:r w:rsidRPr="00E36FD0">
        <w:rPr>
          <w:lang w:val="sr-Cyrl-RS"/>
        </w:rPr>
        <w:t xml:space="preserve">: </w:t>
      </w:r>
    </w:p>
    <w:p w14:paraId="2F146A65" w14:textId="77777777" w:rsidR="00511AC9" w:rsidRPr="00E36FD0" w:rsidRDefault="00942A04" w:rsidP="00666D7A">
      <w:pPr>
        <w:pStyle w:val="ListParagraph"/>
        <w:numPr>
          <w:ilvl w:val="0"/>
          <w:numId w:val="28"/>
        </w:numPr>
        <w:jc w:val="both"/>
        <w:rPr>
          <w:lang w:val="sr-Cyrl-RS"/>
        </w:rPr>
      </w:pPr>
      <w:r w:rsidRPr="00E36FD0">
        <w:rPr>
          <w:lang w:val="sr-Cyrl-RS"/>
        </w:rPr>
        <w:t xml:space="preserve">„10” </w:t>
      </w:r>
      <w:r w:rsidR="00511AC9" w:rsidRPr="00E36FD0">
        <w:rPr>
          <w:lang w:val="sr-Cyrl-RS"/>
        </w:rPr>
        <w:t>-</w:t>
      </w:r>
      <w:r w:rsidRPr="00E36FD0">
        <w:rPr>
          <w:lang w:val="sr-Cyrl-RS"/>
        </w:rPr>
        <w:t xml:space="preserve"> </w:t>
      </w:r>
      <w:r w:rsidR="00511AC9" w:rsidRPr="00E36FD0">
        <w:rPr>
          <w:lang w:val="sr-Cyrl-RS"/>
        </w:rPr>
        <w:t>шуме и шумска станишта са производном функцијом;</w:t>
      </w:r>
    </w:p>
    <w:p w14:paraId="3D4276F7" w14:textId="7B034BBC" w:rsidR="00511AC9" w:rsidRDefault="00511AC9" w:rsidP="00666D7A">
      <w:pPr>
        <w:pStyle w:val="ListParagraph"/>
        <w:numPr>
          <w:ilvl w:val="0"/>
          <w:numId w:val="28"/>
        </w:numPr>
        <w:jc w:val="both"/>
        <w:rPr>
          <w:lang w:val="sr-Cyrl-RS"/>
        </w:rPr>
      </w:pPr>
      <w:r w:rsidRPr="00E36FD0">
        <w:rPr>
          <w:lang w:val="sr-Cyrl-RS"/>
        </w:rPr>
        <w:t xml:space="preserve">„12“ - </w:t>
      </w:r>
      <w:r w:rsidR="00942A04" w:rsidRPr="00E36FD0">
        <w:rPr>
          <w:lang w:val="sr-Cyrl-RS"/>
        </w:rPr>
        <w:t xml:space="preserve"> </w:t>
      </w:r>
      <w:r w:rsidRPr="00E36FD0">
        <w:rPr>
          <w:lang w:val="sr-Cyrl-RS"/>
        </w:rPr>
        <w:t>шуме са приоритетном заштитном функцијом</w:t>
      </w:r>
      <w:r w:rsidR="003E6760">
        <w:rPr>
          <w:lang w:val="sr-Cyrl-RS"/>
        </w:rPr>
        <w:t>;</w:t>
      </w:r>
    </w:p>
    <w:p w14:paraId="487D668E" w14:textId="71187897" w:rsidR="003E6760" w:rsidRPr="003E6760" w:rsidRDefault="003E6760" w:rsidP="003E6760">
      <w:pPr>
        <w:pStyle w:val="ListParagraph"/>
        <w:numPr>
          <w:ilvl w:val="0"/>
          <w:numId w:val="28"/>
        </w:numPr>
        <w:rPr>
          <w:lang w:val="sr-Cyrl-RS"/>
        </w:rPr>
      </w:pPr>
      <w:r w:rsidRPr="003E6760">
        <w:rPr>
          <w:lang w:val="sr-Cyrl-RS"/>
        </w:rPr>
        <w:t>„</w:t>
      </w:r>
      <w:r>
        <w:rPr>
          <w:lang w:val="sr-Cyrl-RS"/>
        </w:rPr>
        <w:t>2</w:t>
      </w:r>
      <w:r w:rsidRPr="003E6760">
        <w:rPr>
          <w:lang w:val="sr-Cyrl-RS"/>
        </w:rPr>
        <w:t xml:space="preserve">2“ -  </w:t>
      </w:r>
      <w:r>
        <w:rPr>
          <w:lang w:val="sr-Cyrl-RS"/>
        </w:rPr>
        <w:t>споменик природе</w:t>
      </w:r>
      <w:r w:rsidRPr="003E6760">
        <w:rPr>
          <w:lang w:val="sr-Cyrl-RS"/>
        </w:rPr>
        <w:t>.</w:t>
      </w:r>
    </w:p>
    <w:p w14:paraId="39DAA624" w14:textId="77777777" w:rsidR="00511AC9" w:rsidRPr="00E36FD0" w:rsidRDefault="00511AC9" w:rsidP="00511AC9">
      <w:pPr>
        <w:pStyle w:val="ListParagraph"/>
        <w:jc w:val="both"/>
        <w:rPr>
          <w:lang w:val="sr-Cyrl-RS"/>
        </w:rPr>
      </w:pPr>
    </w:p>
    <w:p w14:paraId="142486B3" w14:textId="77777777" w:rsidR="00511AC9" w:rsidRPr="00E36FD0" w:rsidRDefault="00942A04" w:rsidP="00942A04">
      <w:pPr>
        <w:ind w:firstLine="720"/>
        <w:jc w:val="both"/>
        <w:rPr>
          <w:lang w:val="sr-Cyrl-RS"/>
        </w:rPr>
      </w:pPr>
      <w:r w:rsidRPr="00E36FD0">
        <w:rPr>
          <w:lang w:val="sr-Cyrl-RS"/>
        </w:rPr>
        <w:t xml:space="preserve">На подручју целе газдинске јединице је установљена следећа приоритетна функција шуме: </w:t>
      </w:r>
    </w:p>
    <w:p w14:paraId="58504FC7" w14:textId="0DA5E269" w:rsidR="00511AC9" w:rsidRPr="00E36FD0" w:rsidRDefault="00511AC9" w:rsidP="00666D7A">
      <w:pPr>
        <w:pStyle w:val="ListParagraph"/>
        <w:numPr>
          <w:ilvl w:val="0"/>
          <w:numId w:val="28"/>
        </w:numPr>
        <w:jc w:val="both"/>
        <w:textAlignment w:val="baseline"/>
        <w:rPr>
          <w:lang w:val="sr-Cyrl-RS"/>
        </w:rPr>
      </w:pPr>
      <w:r w:rsidRPr="00E36FD0">
        <w:rPr>
          <w:lang w:val="sr-Cyrl-RS"/>
        </w:rPr>
        <w:t>Производња дрвета …............................</w:t>
      </w:r>
      <w:r w:rsidR="004B11BC" w:rsidRPr="00E36FD0">
        <w:rPr>
          <w:lang w:val="sr-Cyrl-RS"/>
        </w:rPr>
        <w:t>...................</w:t>
      </w:r>
      <w:r w:rsidRPr="00E36FD0">
        <w:rPr>
          <w:lang w:val="sr-Cyrl-RS"/>
        </w:rPr>
        <w:t xml:space="preserve">........... наменска целина </w:t>
      </w:r>
      <w:r w:rsidR="00AB1BC1" w:rsidRPr="00E36FD0">
        <w:rPr>
          <w:lang w:val="sr-Cyrl-RS"/>
        </w:rPr>
        <w:t>„</w:t>
      </w:r>
      <w:r w:rsidRPr="00E36FD0">
        <w:rPr>
          <w:lang w:val="sr-Cyrl-RS"/>
        </w:rPr>
        <w:t>10</w:t>
      </w:r>
      <w:r w:rsidR="00AB1BC1" w:rsidRPr="00E36FD0">
        <w:rPr>
          <w:lang w:val="sr-Cyrl-RS"/>
        </w:rPr>
        <w:t>“</w:t>
      </w:r>
    </w:p>
    <w:p w14:paraId="1C115B77" w14:textId="77777777" w:rsidR="00511AC9" w:rsidRPr="00E36FD0" w:rsidRDefault="00511AC9" w:rsidP="00666D7A">
      <w:pPr>
        <w:pStyle w:val="ListParagraph"/>
        <w:numPr>
          <w:ilvl w:val="0"/>
          <w:numId w:val="28"/>
        </w:numPr>
        <w:jc w:val="both"/>
        <w:textAlignment w:val="baseline"/>
        <w:rPr>
          <w:lang w:val="sr-Cyrl-RS"/>
        </w:rPr>
      </w:pPr>
      <w:r w:rsidRPr="00E36FD0">
        <w:rPr>
          <w:lang w:val="sr-Cyrl-RS"/>
        </w:rPr>
        <w:t xml:space="preserve">Заштита земљишта од ерозије  …....................................... наменска целина </w:t>
      </w:r>
      <w:r w:rsidR="00AB1BC1" w:rsidRPr="00E36FD0">
        <w:rPr>
          <w:lang w:val="sr-Cyrl-RS"/>
        </w:rPr>
        <w:t>„</w:t>
      </w:r>
      <w:r w:rsidRPr="00E36FD0">
        <w:rPr>
          <w:lang w:val="sr-Cyrl-RS"/>
        </w:rPr>
        <w:t>26</w:t>
      </w:r>
      <w:r w:rsidR="00AB1BC1" w:rsidRPr="00E36FD0">
        <w:rPr>
          <w:lang w:val="sr-Cyrl-RS"/>
        </w:rPr>
        <w:t>“</w:t>
      </w:r>
    </w:p>
    <w:p w14:paraId="60EE935C" w14:textId="36D47BC1" w:rsidR="00511AC9" w:rsidRDefault="00511AC9" w:rsidP="00666D7A">
      <w:pPr>
        <w:pStyle w:val="ListParagraph"/>
        <w:numPr>
          <w:ilvl w:val="0"/>
          <w:numId w:val="28"/>
        </w:numPr>
        <w:jc w:val="both"/>
        <w:textAlignment w:val="baseline"/>
        <w:rPr>
          <w:lang w:val="sr-Cyrl-RS"/>
        </w:rPr>
      </w:pPr>
      <w:r w:rsidRPr="00E36FD0">
        <w:rPr>
          <w:lang w:val="sr-Cyrl-RS"/>
        </w:rPr>
        <w:t>Стална заштита шума (изван газдинског третмана)  .</w:t>
      </w:r>
      <w:r w:rsidR="005929E6" w:rsidRPr="00E36FD0">
        <w:rPr>
          <w:lang w:val="sr-Cyrl-RS"/>
        </w:rPr>
        <w:t>.</w:t>
      </w:r>
      <w:r w:rsidRPr="00E36FD0">
        <w:rPr>
          <w:lang w:val="sr-Cyrl-RS"/>
        </w:rPr>
        <w:t xml:space="preserve">...... наменска целина </w:t>
      </w:r>
      <w:r w:rsidR="00AB1BC1" w:rsidRPr="00E36FD0">
        <w:rPr>
          <w:lang w:val="sr-Cyrl-RS"/>
        </w:rPr>
        <w:t>„</w:t>
      </w:r>
      <w:r w:rsidRPr="00E36FD0">
        <w:rPr>
          <w:lang w:val="sr-Cyrl-RS"/>
        </w:rPr>
        <w:t>66</w:t>
      </w:r>
      <w:r w:rsidR="00AB1BC1" w:rsidRPr="00E36FD0">
        <w:rPr>
          <w:lang w:val="sr-Cyrl-RS"/>
        </w:rPr>
        <w:t>“</w:t>
      </w:r>
    </w:p>
    <w:p w14:paraId="5B00A02D" w14:textId="4526DE68" w:rsidR="006C59C8" w:rsidRDefault="006C59C8" w:rsidP="006C59C8">
      <w:pPr>
        <w:numPr>
          <w:ilvl w:val="0"/>
          <w:numId w:val="28"/>
        </w:numPr>
        <w:jc w:val="both"/>
        <w:textAlignment w:val="baseline"/>
        <w:rPr>
          <w:lang w:val="sr-Cyrl-RS"/>
        </w:rPr>
      </w:pPr>
      <w:r>
        <w:rPr>
          <w:lang w:val="sr-Cyrl-RS"/>
        </w:rPr>
        <w:t xml:space="preserve">Споменик природе </w:t>
      </w:r>
      <w:r>
        <w:t xml:space="preserve">II </w:t>
      </w:r>
      <w:r>
        <w:rPr>
          <w:lang w:val="sr-Cyrl-RS"/>
        </w:rPr>
        <w:t>степена ...........................................</w:t>
      </w:r>
      <w:r>
        <w:t>.</w:t>
      </w:r>
      <w:r>
        <w:rPr>
          <w:lang w:val="sr-Cyrl-RS"/>
        </w:rPr>
        <w:t>.. наменска целина „84“</w:t>
      </w:r>
    </w:p>
    <w:p w14:paraId="109C65F8" w14:textId="14E1450C" w:rsidR="006C59C8" w:rsidRPr="00E36FD0" w:rsidRDefault="006C59C8" w:rsidP="006C59C8">
      <w:pPr>
        <w:pStyle w:val="ListParagraph"/>
        <w:numPr>
          <w:ilvl w:val="0"/>
          <w:numId w:val="28"/>
        </w:numPr>
        <w:jc w:val="both"/>
        <w:textAlignment w:val="baseline"/>
        <w:rPr>
          <w:lang w:val="sr-Cyrl-RS"/>
        </w:rPr>
      </w:pPr>
      <w:r>
        <w:rPr>
          <w:lang w:val="sr-Cyrl-RS"/>
        </w:rPr>
        <w:t xml:space="preserve">Споменик природе </w:t>
      </w:r>
      <w:r>
        <w:t xml:space="preserve">III </w:t>
      </w:r>
      <w:r>
        <w:rPr>
          <w:lang w:val="sr-Cyrl-RS"/>
        </w:rPr>
        <w:t>степена ............................................. наменска целина „85“</w:t>
      </w:r>
    </w:p>
    <w:p w14:paraId="3B9813ED" w14:textId="77777777" w:rsidR="00511AC9" w:rsidRPr="00E36FD0" w:rsidRDefault="00511AC9" w:rsidP="00942A04">
      <w:pPr>
        <w:ind w:firstLine="720"/>
        <w:jc w:val="both"/>
        <w:rPr>
          <w:lang w:val="sr-Cyrl-RS"/>
        </w:rPr>
      </w:pPr>
    </w:p>
    <w:p w14:paraId="68406E5F" w14:textId="444C82E2" w:rsidR="00514E11" w:rsidRPr="00E36FD0" w:rsidRDefault="00076F0D" w:rsidP="00942A04">
      <w:pPr>
        <w:pStyle w:val="Heading1"/>
        <w:ind w:hanging="342"/>
        <w:rPr>
          <w:lang w:val="sr-Cyrl-RS"/>
        </w:rPr>
      </w:pPr>
      <w:bookmarkStart w:id="410" w:name="_Toc231815432"/>
      <w:r w:rsidRPr="00E36FD0">
        <w:rPr>
          <w:lang w:val="sr-Cyrl-RS"/>
        </w:rPr>
        <w:t>3</w:t>
      </w:r>
      <w:r w:rsidR="00F8621E" w:rsidRPr="00E36FD0">
        <w:rPr>
          <w:lang w:val="sr-Cyrl-RS"/>
        </w:rPr>
        <w:t>.</w:t>
      </w:r>
      <w:r w:rsidRPr="00E36FD0">
        <w:rPr>
          <w:lang w:val="sr-Cyrl-RS"/>
        </w:rPr>
        <w:t>2</w:t>
      </w:r>
      <w:r w:rsidR="00F8621E" w:rsidRPr="00E36FD0">
        <w:rPr>
          <w:lang w:val="sr-Cyrl-RS"/>
        </w:rPr>
        <w:t>.</w:t>
      </w:r>
      <w:r w:rsidR="00514E11" w:rsidRPr="00E36FD0">
        <w:rPr>
          <w:lang w:val="sr-Cyrl-RS"/>
        </w:rPr>
        <w:t xml:space="preserve"> </w:t>
      </w:r>
      <w:bookmarkEnd w:id="402"/>
      <w:bookmarkEnd w:id="403"/>
      <w:bookmarkEnd w:id="404"/>
      <w:bookmarkEnd w:id="405"/>
      <w:bookmarkEnd w:id="406"/>
      <w:bookmarkEnd w:id="407"/>
      <w:bookmarkEnd w:id="408"/>
      <w:bookmarkEnd w:id="409"/>
      <w:r w:rsidR="009F7256" w:rsidRPr="00E36FD0">
        <w:rPr>
          <w:lang w:val="sr-Cyrl-RS"/>
        </w:rPr>
        <w:t>Дугорочни и краткорочни циљеви</w:t>
      </w:r>
      <w:bookmarkEnd w:id="410"/>
    </w:p>
    <w:p w14:paraId="79AD2A83" w14:textId="3240EBB0" w:rsidR="009F7256" w:rsidRPr="00E36FD0" w:rsidRDefault="009F7256" w:rsidP="009D697D">
      <w:pPr>
        <w:pStyle w:val="Heading2"/>
        <w:rPr>
          <w:noProof/>
          <w:szCs w:val="20"/>
          <w:lang w:val="sr-Cyrl-RS"/>
        </w:rPr>
      </w:pPr>
      <w:bookmarkStart w:id="411" w:name="_Toc231815433"/>
      <w:r w:rsidRPr="00E36FD0">
        <w:rPr>
          <w:lang w:val="sr-Cyrl-RS"/>
        </w:rPr>
        <w:t xml:space="preserve">3.2.1. </w:t>
      </w:r>
      <w:r w:rsidRPr="00E36FD0">
        <w:rPr>
          <w:noProof/>
          <w:szCs w:val="20"/>
          <w:lang w:val="sr-Cyrl-RS"/>
        </w:rPr>
        <w:t>Општи циљеви газдовања – дугорочни циљеви</w:t>
      </w:r>
      <w:bookmarkEnd w:id="411"/>
    </w:p>
    <w:p w14:paraId="0344EFA3" w14:textId="77777777" w:rsidR="009F7256" w:rsidRPr="00E36FD0" w:rsidRDefault="009F7256" w:rsidP="009F7256">
      <w:pPr>
        <w:spacing w:before="120"/>
        <w:ind w:firstLine="720"/>
        <w:jc w:val="both"/>
        <w:rPr>
          <w:bCs/>
          <w:noProof/>
          <w:szCs w:val="20"/>
          <w:lang w:val="sr-Cyrl-RS"/>
        </w:rPr>
      </w:pPr>
      <w:bookmarkStart w:id="412" w:name="_Toc342975064"/>
      <w:bookmarkStart w:id="413" w:name="_Toc318029977"/>
      <w:bookmarkStart w:id="414" w:name="_Toc352912674"/>
      <w:bookmarkStart w:id="415" w:name="_Toc352913161"/>
      <w:bookmarkStart w:id="416" w:name="_Toc353963952"/>
      <w:bookmarkStart w:id="417" w:name="_Toc356194862"/>
      <w:bookmarkStart w:id="418" w:name="_Toc415834742"/>
      <w:bookmarkStart w:id="419" w:name="_Toc427566131"/>
      <w:bookmarkStart w:id="420" w:name="_Toc450648769"/>
      <w:bookmarkStart w:id="421" w:name="_Toc451771397"/>
      <w:bookmarkStart w:id="422" w:name="_Toc457465081"/>
      <w:bookmarkStart w:id="423" w:name="_Toc457465582"/>
      <w:bookmarkStart w:id="424" w:name="_Toc457465992"/>
      <w:bookmarkStart w:id="425" w:name="_Toc478114953"/>
      <w:bookmarkStart w:id="426" w:name="_Toc483397350"/>
      <w:bookmarkStart w:id="427" w:name="_Toc491335806"/>
      <w:bookmarkStart w:id="428" w:name="_Toc492968136"/>
      <w:bookmarkStart w:id="429" w:name="_Toc496100623"/>
      <w:bookmarkStart w:id="430" w:name="_Toc496252232"/>
      <w:bookmarkStart w:id="431" w:name="_Toc510010867"/>
      <w:bookmarkStart w:id="432" w:name="_Toc37229443"/>
      <w:bookmarkStart w:id="433" w:name="_Toc68689358"/>
      <w:bookmarkStart w:id="434" w:name="_Toc103082336"/>
      <w:bookmarkStart w:id="435" w:name="_Toc103083890"/>
      <w:r w:rsidRPr="00E36FD0">
        <w:rPr>
          <w:bCs/>
          <w:noProof/>
          <w:szCs w:val="20"/>
          <w:lang w:val="sr-Cyrl-RS"/>
        </w:rPr>
        <w:t>Шума, као добро од општег интереса, мора да се одржава и унапређује њена производна способност, биолошка разноврсност, способност обнављања и виталност и унапређује њен потенцијал за ублажавање климатских промена, као и њена економска, еколошка и социјална функција, а да се при томе не причињава штета околним екосистемима.</w:t>
      </w:r>
    </w:p>
    <w:p w14:paraId="06A9E010" w14:textId="77777777" w:rsidR="009F7256" w:rsidRPr="00E36FD0" w:rsidRDefault="009F7256" w:rsidP="00666D7A">
      <w:pPr>
        <w:numPr>
          <w:ilvl w:val="0"/>
          <w:numId w:val="34"/>
        </w:numPr>
        <w:spacing w:before="120" w:after="120"/>
        <w:ind w:left="1077" w:hanging="357"/>
        <w:jc w:val="both"/>
        <w:rPr>
          <w:bCs/>
          <w:noProof/>
          <w:szCs w:val="20"/>
          <w:lang w:val="sr-Cyrl-RS"/>
        </w:rPr>
      </w:pPr>
      <w:r w:rsidRPr="00E36FD0">
        <w:rPr>
          <w:b/>
          <w:bCs/>
          <w:noProof/>
          <w:szCs w:val="20"/>
          <w:lang w:val="sr-Cyrl-RS"/>
        </w:rPr>
        <w:t>Заштита и стабилност шумских екосистема</w:t>
      </w:r>
      <w:r w:rsidRPr="00E36FD0">
        <w:rPr>
          <w:bCs/>
          <w:noProof/>
          <w:szCs w:val="20"/>
          <w:lang w:val="sr-Cyrl-RS"/>
        </w:rPr>
        <w:t xml:space="preserve"> </w:t>
      </w:r>
    </w:p>
    <w:p w14:paraId="3E0580DC" w14:textId="77777777" w:rsidR="009F7256" w:rsidRPr="00E36FD0" w:rsidRDefault="009F7256" w:rsidP="009F7256">
      <w:pPr>
        <w:spacing w:before="120"/>
        <w:ind w:firstLine="720"/>
        <w:jc w:val="both"/>
        <w:rPr>
          <w:bCs/>
          <w:noProof/>
          <w:szCs w:val="20"/>
          <w:lang w:val="sr-Cyrl-RS"/>
        </w:rPr>
      </w:pPr>
      <w:r w:rsidRPr="00E36FD0">
        <w:rPr>
          <w:bCs/>
          <w:noProof/>
          <w:szCs w:val="20"/>
          <w:lang w:val="sr-Cyrl-RS"/>
        </w:rPr>
        <w:t xml:space="preserve">Основни циљ еколошког приступа планирању и газдовању шумама и шумским подручјима је стварање од шуме трајног биолошки  стабилног, виталног, очуваног, а тиме и посебно вредног природног екосистема који ће обезбедити трајно и потпуно удовољење потреба неопходних за егзистенцију друштва и заштиту животне средине у целини. </w:t>
      </w:r>
    </w:p>
    <w:p w14:paraId="742D477C" w14:textId="77777777" w:rsidR="009F7256" w:rsidRPr="00E36FD0" w:rsidRDefault="009F7256" w:rsidP="00666D7A">
      <w:pPr>
        <w:numPr>
          <w:ilvl w:val="0"/>
          <w:numId w:val="34"/>
        </w:numPr>
        <w:spacing w:before="120" w:after="120"/>
        <w:ind w:left="1077" w:hanging="357"/>
        <w:jc w:val="both"/>
        <w:rPr>
          <w:b/>
          <w:bCs/>
          <w:noProof/>
          <w:szCs w:val="20"/>
          <w:lang w:val="sr-Cyrl-RS"/>
        </w:rPr>
      </w:pPr>
      <w:r w:rsidRPr="00E36FD0">
        <w:rPr>
          <w:b/>
          <w:bCs/>
          <w:noProof/>
          <w:szCs w:val="20"/>
          <w:lang w:val="sr-Cyrl-RS"/>
        </w:rPr>
        <w:t>Санација општег стања деградираних шумских екосистема и обезбеђивање оптималне обраслости</w:t>
      </w:r>
    </w:p>
    <w:p w14:paraId="081C4D39" w14:textId="77777777" w:rsidR="009F7256" w:rsidRPr="00E36FD0" w:rsidRDefault="009F7256" w:rsidP="009F7256">
      <w:pPr>
        <w:spacing w:before="120"/>
        <w:ind w:firstLine="720"/>
        <w:jc w:val="both"/>
        <w:rPr>
          <w:bCs/>
          <w:noProof/>
          <w:szCs w:val="20"/>
          <w:lang w:val="sr-Cyrl-RS"/>
        </w:rPr>
      </w:pPr>
      <w:r w:rsidRPr="00E36FD0">
        <w:rPr>
          <w:bCs/>
          <w:noProof/>
          <w:szCs w:val="20"/>
          <w:lang w:val="sr-Cyrl-RS"/>
        </w:rPr>
        <w:t>Санација  деградираних шумских екосистема, односно унапређење постојећег стања, представља један од основних задатака шумарске науке и струке, посебно са гледишта привредног и еколошког значаја.</w:t>
      </w:r>
    </w:p>
    <w:p w14:paraId="40CB29D9" w14:textId="77777777" w:rsidR="009F7256" w:rsidRPr="00E36FD0" w:rsidRDefault="009F7256" w:rsidP="00666D7A">
      <w:pPr>
        <w:numPr>
          <w:ilvl w:val="0"/>
          <w:numId w:val="34"/>
        </w:numPr>
        <w:spacing w:before="120" w:after="120"/>
        <w:ind w:left="1077" w:hanging="357"/>
        <w:jc w:val="both"/>
        <w:rPr>
          <w:b/>
          <w:bCs/>
          <w:noProof/>
          <w:szCs w:val="20"/>
          <w:lang w:val="sr-Cyrl-RS"/>
        </w:rPr>
      </w:pPr>
      <w:r w:rsidRPr="00E36FD0">
        <w:rPr>
          <w:b/>
          <w:bCs/>
          <w:noProof/>
          <w:szCs w:val="20"/>
          <w:lang w:val="sr-Cyrl-RS"/>
        </w:rPr>
        <w:t>Очување трајности и повећавање приноса</w:t>
      </w:r>
    </w:p>
    <w:p w14:paraId="4D112EC4" w14:textId="77777777" w:rsidR="009F7256" w:rsidRPr="00E36FD0" w:rsidRDefault="009F7256" w:rsidP="009F7256">
      <w:pPr>
        <w:spacing w:before="120"/>
        <w:ind w:firstLine="720"/>
        <w:jc w:val="both"/>
        <w:rPr>
          <w:bCs/>
          <w:noProof/>
          <w:szCs w:val="20"/>
          <w:lang w:val="sr-Cyrl-RS"/>
        </w:rPr>
      </w:pPr>
      <w:r w:rsidRPr="00E36FD0">
        <w:rPr>
          <w:bCs/>
          <w:noProof/>
          <w:szCs w:val="20"/>
          <w:lang w:val="sr-Cyrl-RS"/>
        </w:rPr>
        <w:t>Стално повећавање друштвених потреба према дрвету доводи до пораста обима коришћења, што се не може осигурати без максималне производње. Да би се осигурала трајна максимална производња неопходно је стално унапређење шума, чиме ћемо обликовати састојине које ће у потпуности користити максималне производне могућности станишта.</w:t>
      </w:r>
    </w:p>
    <w:p w14:paraId="273BF33D" w14:textId="77777777" w:rsidR="009F7256" w:rsidRPr="00E36FD0" w:rsidRDefault="009F7256" w:rsidP="00666D7A">
      <w:pPr>
        <w:numPr>
          <w:ilvl w:val="0"/>
          <w:numId w:val="34"/>
        </w:numPr>
        <w:spacing w:before="120" w:after="120"/>
        <w:ind w:left="1077" w:hanging="357"/>
        <w:jc w:val="both"/>
        <w:rPr>
          <w:b/>
          <w:bCs/>
          <w:noProof/>
          <w:szCs w:val="20"/>
          <w:lang w:val="sr-Cyrl-RS"/>
        </w:rPr>
      </w:pPr>
      <w:r w:rsidRPr="00E36FD0">
        <w:rPr>
          <w:b/>
          <w:bCs/>
          <w:noProof/>
          <w:szCs w:val="20"/>
          <w:lang w:val="sr-Cyrl-RS"/>
        </w:rPr>
        <w:t>Очување и повећавање укупне вредности шума</w:t>
      </w:r>
    </w:p>
    <w:p w14:paraId="41EF436D" w14:textId="77777777" w:rsidR="009F7256" w:rsidRPr="00E36FD0" w:rsidRDefault="009F7256" w:rsidP="009F7256">
      <w:pPr>
        <w:spacing w:before="120"/>
        <w:ind w:firstLine="720"/>
        <w:jc w:val="both"/>
        <w:rPr>
          <w:bCs/>
          <w:noProof/>
          <w:szCs w:val="20"/>
          <w:lang w:val="sr-Cyrl-RS"/>
        </w:rPr>
      </w:pPr>
      <w:r w:rsidRPr="00E36FD0">
        <w:rPr>
          <w:bCs/>
          <w:noProof/>
          <w:szCs w:val="20"/>
          <w:lang w:val="sr-Cyrl-RS"/>
        </w:rPr>
        <w:t>Очување и осигурање потпуне стабилности шумских екосистема, очувањем површине под шумом и њене унутрашње хомогености представља један од најзначајнијих циљева. Најсигурнији начин за остварење овог циља је отклањање свих негативних последица, било да су настале као последице ранијег газдовања, било као последица деловања “природе”.</w:t>
      </w:r>
    </w:p>
    <w:p w14:paraId="12FA8564" w14:textId="77777777" w:rsidR="009F7256" w:rsidRPr="00E36FD0" w:rsidRDefault="009F7256" w:rsidP="00666D7A">
      <w:pPr>
        <w:numPr>
          <w:ilvl w:val="0"/>
          <w:numId w:val="34"/>
        </w:numPr>
        <w:spacing w:before="120" w:after="120"/>
        <w:ind w:left="1077" w:hanging="357"/>
        <w:jc w:val="both"/>
        <w:rPr>
          <w:b/>
          <w:bCs/>
          <w:noProof/>
          <w:szCs w:val="20"/>
          <w:lang w:val="sr-Cyrl-RS"/>
        </w:rPr>
      </w:pPr>
      <w:r w:rsidRPr="00E36FD0">
        <w:rPr>
          <w:b/>
          <w:bCs/>
          <w:noProof/>
          <w:szCs w:val="20"/>
          <w:lang w:val="sr-Cyrl-RS"/>
        </w:rPr>
        <w:lastRenderedPageBreak/>
        <w:t>Развијање и јачање општекорисних функција</w:t>
      </w:r>
    </w:p>
    <w:p w14:paraId="2FDC0A2C" w14:textId="77777777" w:rsidR="009F7256" w:rsidRPr="00E36FD0" w:rsidRDefault="009F7256" w:rsidP="009F7256">
      <w:pPr>
        <w:spacing w:before="120"/>
        <w:ind w:firstLine="720"/>
        <w:jc w:val="both"/>
        <w:rPr>
          <w:bCs/>
          <w:noProof/>
          <w:szCs w:val="20"/>
          <w:lang w:val="sr-Cyrl-RS"/>
        </w:rPr>
      </w:pPr>
      <w:r w:rsidRPr="00E36FD0">
        <w:rPr>
          <w:bCs/>
          <w:noProof/>
          <w:szCs w:val="20"/>
          <w:lang w:val="sr-Cyrl-RS"/>
        </w:rPr>
        <w:t xml:space="preserve">Поливалентне функције шуме су недељиве и међусобно компатибилне, те се не могу сепаративно валоризовати ни узајамно супротстављати. </w:t>
      </w:r>
    </w:p>
    <w:p w14:paraId="277F0058" w14:textId="77777777" w:rsidR="009F7256" w:rsidRPr="00E36FD0" w:rsidRDefault="009F7256" w:rsidP="00666D7A">
      <w:pPr>
        <w:numPr>
          <w:ilvl w:val="0"/>
          <w:numId w:val="34"/>
        </w:numPr>
        <w:spacing w:before="120" w:after="120"/>
        <w:ind w:left="1077" w:hanging="357"/>
        <w:jc w:val="both"/>
        <w:rPr>
          <w:b/>
          <w:bCs/>
          <w:noProof/>
          <w:szCs w:val="20"/>
          <w:lang w:val="sr-Cyrl-RS"/>
        </w:rPr>
      </w:pPr>
      <w:r w:rsidRPr="00E36FD0">
        <w:rPr>
          <w:b/>
          <w:bCs/>
          <w:noProof/>
          <w:szCs w:val="20"/>
          <w:lang w:val="sr-Cyrl-RS"/>
        </w:rPr>
        <w:t>Увећање степена шумовитости</w:t>
      </w:r>
    </w:p>
    <w:p w14:paraId="4E3CF8F3" w14:textId="77777777" w:rsidR="009F7256" w:rsidRPr="00E36FD0" w:rsidRDefault="009F7256" w:rsidP="009F7256">
      <w:pPr>
        <w:spacing w:before="120"/>
        <w:ind w:firstLine="720"/>
        <w:jc w:val="both"/>
        <w:rPr>
          <w:bCs/>
          <w:noProof/>
          <w:szCs w:val="20"/>
          <w:lang w:val="sr-Cyrl-RS"/>
        </w:rPr>
      </w:pPr>
      <w:r w:rsidRPr="00E36FD0">
        <w:rPr>
          <w:bCs/>
          <w:noProof/>
          <w:szCs w:val="20"/>
          <w:lang w:val="sr-Cyrl-RS"/>
        </w:rPr>
        <w:t>Због бројних општекорисних функција шума неопходно је „вратити” шуме на она станишта која јој припадају. Повећањем степена шумовитости директно утичемо и на остварење претходно зацртаних циљева.</w:t>
      </w:r>
    </w:p>
    <w:p w14:paraId="451E4FAB" w14:textId="77777777" w:rsidR="009F7256" w:rsidRPr="00E36FD0" w:rsidRDefault="009F7256" w:rsidP="009F7256">
      <w:pPr>
        <w:pStyle w:val="Heading2"/>
        <w:rPr>
          <w:lang w:val="sr-Cyrl-RS"/>
        </w:rPr>
      </w:pPr>
      <w:bookmarkStart w:id="436" w:name="_Toc201144135"/>
      <w:bookmarkStart w:id="437" w:name="_Toc231815434"/>
      <w:r w:rsidRPr="00E36FD0">
        <w:rPr>
          <w:lang w:val="sr-Cyrl-RS"/>
        </w:rPr>
        <w:t xml:space="preserve">3.2.2. </w:t>
      </w:r>
      <w:bookmarkEnd w:id="412"/>
      <w:bookmarkEnd w:id="413"/>
      <w:bookmarkEnd w:id="414"/>
      <w:bookmarkEnd w:id="415"/>
      <w:r w:rsidRPr="00E36FD0">
        <w:rPr>
          <w:lang w:val="sr-Cyrl-RS"/>
        </w:rPr>
        <w:t>Посебни циљеви газдовања</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36E33FD8" w14:textId="77777777" w:rsidR="009F7256" w:rsidRPr="00E36FD0" w:rsidRDefault="009F7256" w:rsidP="009F7256">
      <w:pPr>
        <w:spacing w:before="120"/>
        <w:ind w:firstLine="720"/>
        <w:jc w:val="both"/>
        <w:rPr>
          <w:bCs/>
          <w:szCs w:val="20"/>
          <w:lang w:val="sr-Cyrl-RS"/>
        </w:rPr>
      </w:pPr>
      <w:r w:rsidRPr="00E36FD0">
        <w:rPr>
          <w:bCs/>
          <w:szCs w:val="20"/>
          <w:lang w:val="sr-Cyrl-RS"/>
        </w:rPr>
        <w:t xml:space="preserve">Посебни циљеви газдовања шумама проистичу из општих, а на њихово одређивање утиче и опште стање шумског фонда и намена појединих шумских подручја. </w:t>
      </w:r>
    </w:p>
    <w:p w14:paraId="47150A73" w14:textId="77777777" w:rsidR="009F7256" w:rsidRPr="00E36FD0" w:rsidRDefault="009F7256" w:rsidP="009F7256">
      <w:pPr>
        <w:spacing w:before="120"/>
        <w:ind w:firstLine="720"/>
        <w:jc w:val="both"/>
        <w:rPr>
          <w:bCs/>
          <w:szCs w:val="20"/>
          <w:lang w:val="sr-Cyrl-RS"/>
        </w:rPr>
      </w:pPr>
      <w:r w:rsidRPr="00E36FD0">
        <w:rPr>
          <w:bCs/>
          <w:szCs w:val="20"/>
          <w:lang w:val="sr-Cyrl-RS"/>
        </w:rPr>
        <w:t xml:space="preserve">Посебни циљеви газдовања шумама деле се на: </w:t>
      </w:r>
    </w:p>
    <w:p w14:paraId="58C50C8D" w14:textId="77777777" w:rsidR="009F7256" w:rsidRPr="00E36FD0" w:rsidRDefault="009F7256" w:rsidP="00666D7A">
      <w:pPr>
        <w:pStyle w:val="ListParagraph"/>
        <w:numPr>
          <w:ilvl w:val="0"/>
          <w:numId w:val="35"/>
        </w:numPr>
        <w:spacing w:before="120"/>
        <w:ind w:left="709" w:firstLine="0"/>
        <w:jc w:val="both"/>
        <w:rPr>
          <w:bCs/>
          <w:szCs w:val="20"/>
          <w:lang w:val="sr-Cyrl-RS"/>
        </w:rPr>
      </w:pPr>
      <w:r w:rsidRPr="00E36FD0">
        <w:rPr>
          <w:bCs/>
          <w:szCs w:val="20"/>
          <w:lang w:val="sr-Cyrl-RS"/>
        </w:rPr>
        <w:t>биолошко–узгојне, којима се обезбеђују стално и трајно повећање приноса и прираста шума, тј. највећу производњу дрвне запремине најбољег квалитета и вредности</w:t>
      </w:r>
    </w:p>
    <w:p w14:paraId="12DCE7FF" w14:textId="77777777" w:rsidR="009F7256" w:rsidRPr="00E36FD0" w:rsidRDefault="009F7256" w:rsidP="00666D7A">
      <w:pPr>
        <w:pStyle w:val="ListParagraph"/>
        <w:numPr>
          <w:ilvl w:val="0"/>
          <w:numId w:val="35"/>
        </w:numPr>
        <w:spacing w:before="120"/>
        <w:ind w:left="709" w:firstLine="0"/>
        <w:jc w:val="both"/>
        <w:rPr>
          <w:bCs/>
          <w:szCs w:val="20"/>
          <w:lang w:val="sr-Cyrl-RS"/>
        </w:rPr>
      </w:pPr>
      <w:r w:rsidRPr="00E36FD0">
        <w:rPr>
          <w:bCs/>
          <w:szCs w:val="20"/>
          <w:lang w:val="sr-Cyrl-RS"/>
        </w:rPr>
        <w:t xml:space="preserve"> производне, којима се утврђују могућност производње шумских производа по сортиментима и количинама за потребе индустрије прераде дрвета и осталих потрошача </w:t>
      </w:r>
    </w:p>
    <w:p w14:paraId="26C02475" w14:textId="77777777" w:rsidR="009F7256" w:rsidRPr="00E36FD0" w:rsidRDefault="009F7256" w:rsidP="00666D7A">
      <w:pPr>
        <w:pStyle w:val="ListParagraph"/>
        <w:numPr>
          <w:ilvl w:val="0"/>
          <w:numId w:val="35"/>
        </w:numPr>
        <w:spacing w:before="120"/>
        <w:ind w:left="709" w:firstLine="0"/>
        <w:jc w:val="both"/>
        <w:rPr>
          <w:lang w:val="sr-Cyrl-RS"/>
        </w:rPr>
      </w:pPr>
      <w:r w:rsidRPr="00E36FD0">
        <w:rPr>
          <w:bCs/>
          <w:szCs w:val="20"/>
          <w:lang w:val="sr-Cyrl-RS"/>
        </w:rPr>
        <w:t xml:space="preserve">техничке, којима се обезбеђују услове за остварење биолошо – узгојних и производних циљева газдовања </w:t>
      </w:r>
    </w:p>
    <w:p w14:paraId="3E162EF1" w14:textId="19AD1054" w:rsidR="009F7256" w:rsidRPr="00E36FD0" w:rsidRDefault="009F7256" w:rsidP="00666D7A">
      <w:pPr>
        <w:pStyle w:val="ListParagraph"/>
        <w:numPr>
          <w:ilvl w:val="0"/>
          <w:numId w:val="35"/>
        </w:numPr>
        <w:spacing w:before="120"/>
        <w:ind w:left="709" w:firstLine="0"/>
        <w:jc w:val="both"/>
        <w:rPr>
          <w:lang w:val="sr-Cyrl-RS"/>
        </w:rPr>
      </w:pPr>
      <w:r w:rsidRPr="00E36FD0">
        <w:rPr>
          <w:bCs/>
          <w:szCs w:val="20"/>
          <w:lang w:val="sr-Cyrl-RS"/>
        </w:rPr>
        <w:t>општекорисне, који проистичу из законских одредби, заштитно – регулативних и социјалних улога шуме.</w:t>
      </w:r>
    </w:p>
    <w:p w14:paraId="146A4477" w14:textId="77777777" w:rsidR="007205AA" w:rsidRPr="00E36FD0" w:rsidRDefault="007205AA" w:rsidP="007205AA">
      <w:pPr>
        <w:rPr>
          <w:b/>
          <w:bCs/>
          <w:noProof/>
          <w:lang w:val="sr-Cyrl-RS"/>
        </w:rPr>
      </w:pPr>
    </w:p>
    <w:p w14:paraId="2FC9D0CC" w14:textId="070CE2ED" w:rsidR="007205AA" w:rsidRPr="00E36FD0" w:rsidRDefault="007205AA" w:rsidP="007205AA">
      <w:pPr>
        <w:rPr>
          <w:b/>
          <w:bCs/>
          <w:lang w:val="sr-Cyrl-RS"/>
        </w:rPr>
      </w:pPr>
      <w:r w:rsidRPr="00E36FD0">
        <w:rPr>
          <w:b/>
          <w:bCs/>
          <w:noProof/>
          <w:lang w:val="sr-Cyrl-RS"/>
        </w:rPr>
        <w:t>Газдински тип 21110 Висока мешовита шума букве</w:t>
      </w:r>
    </w:p>
    <w:p w14:paraId="6C5BE2C5" w14:textId="77777777" w:rsidR="007205AA" w:rsidRPr="00E36FD0" w:rsidRDefault="007205AA" w:rsidP="007205AA">
      <w:pPr>
        <w:spacing w:before="120"/>
        <w:ind w:firstLine="720"/>
        <w:jc w:val="both"/>
        <w:rPr>
          <w:bCs/>
          <w:szCs w:val="20"/>
          <w:lang w:val="sr-Cyrl-RS"/>
        </w:rPr>
      </w:pPr>
      <w:r w:rsidRPr="00E36FD0">
        <w:rPr>
          <w:b/>
          <w:bCs/>
          <w:iCs/>
          <w:szCs w:val="20"/>
          <w:lang w:val="sr-Cyrl-RS"/>
        </w:rPr>
        <w:t>Дугорочни циљ:</w:t>
      </w:r>
      <w:r w:rsidRPr="00E36FD0">
        <w:rPr>
          <w:bCs/>
          <w:iCs/>
          <w:szCs w:val="20"/>
          <w:lang w:val="sr-Cyrl-RS"/>
        </w:rPr>
        <w:t xml:space="preserve"> Производња 60 до 80 стабала (на лошијим бонитетима 80-100;</w:t>
      </w:r>
      <w:r w:rsidRPr="00E36FD0">
        <w:rPr>
          <w:bCs/>
          <w:szCs w:val="20"/>
          <w:lang w:val="sr-Cyrl-RS"/>
        </w:rPr>
        <w:t xml:space="preserve"> 100-120) најквалитетнијих стабала изнад 60 cm (на лошијим бонитетима 50 cm и 40 cm), по хектару у што краћем временском периоду. </w:t>
      </w:r>
    </w:p>
    <w:p w14:paraId="1C179668" w14:textId="77777777" w:rsidR="007205AA" w:rsidRPr="00E36FD0" w:rsidRDefault="007205AA" w:rsidP="007205AA">
      <w:pPr>
        <w:spacing w:before="120"/>
        <w:ind w:firstLine="720"/>
        <w:jc w:val="both"/>
        <w:rPr>
          <w:b/>
          <w:bCs/>
          <w:szCs w:val="20"/>
          <w:lang w:val="sr-Cyrl-RS"/>
        </w:rPr>
      </w:pPr>
      <w:r w:rsidRPr="00E36FD0">
        <w:rPr>
          <w:b/>
          <w:bCs/>
          <w:szCs w:val="20"/>
          <w:lang w:val="sr-Cyrl-RS"/>
        </w:rPr>
        <w:t>Узгојни циљеви по узгојним групама</w:t>
      </w:r>
    </w:p>
    <w:p w14:paraId="4FF1CA8E" w14:textId="77777777" w:rsidR="007205AA" w:rsidRPr="00E36FD0" w:rsidRDefault="007205AA" w:rsidP="007205AA">
      <w:pPr>
        <w:spacing w:before="120"/>
        <w:ind w:firstLine="720"/>
        <w:jc w:val="both"/>
        <w:rPr>
          <w:b/>
          <w:bCs/>
          <w:szCs w:val="20"/>
          <w:lang w:val="sr-Cyrl-RS"/>
        </w:rPr>
      </w:pPr>
      <w:r w:rsidRPr="00E36FD0">
        <w:rPr>
          <w:b/>
          <w:bCs/>
          <w:szCs w:val="20"/>
          <w:lang w:val="sr-Cyrl-RS"/>
        </w:rPr>
        <w:t>Фаза подмлатка (H &lt; 3 m)</w:t>
      </w:r>
    </w:p>
    <w:p w14:paraId="09F47AF6" w14:textId="77777777" w:rsidR="007205AA" w:rsidRPr="00E36FD0" w:rsidRDefault="007205AA" w:rsidP="00666D7A">
      <w:pPr>
        <w:numPr>
          <w:ilvl w:val="0"/>
          <w:numId w:val="36"/>
        </w:numPr>
        <w:spacing w:before="120"/>
        <w:jc w:val="both"/>
        <w:rPr>
          <w:bCs/>
          <w:szCs w:val="20"/>
          <w:lang w:val="sr-Cyrl-RS"/>
        </w:rPr>
      </w:pPr>
      <w:r w:rsidRPr="00E36FD0">
        <w:rPr>
          <w:bCs/>
          <w:szCs w:val="20"/>
          <w:lang w:val="sr-Cyrl-RS"/>
        </w:rPr>
        <w:t xml:space="preserve">очување и унапређење здравственог </w:t>
      </w:r>
      <w:r w:rsidRPr="00E36FD0">
        <w:rPr>
          <w:bCs/>
          <w:spacing w:val="-2"/>
          <w:szCs w:val="20"/>
          <w:lang w:val="sr-Cyrl-RS"/>
        </w:rPr>
        <w:t>стања,</w:t>
      </w:r>
    </w:p>
    <w:p w14:paraId="031DECE3" w14:textId="77777777" w:rsidR="007205AA" w:rsidRPr="00E36FD0" w:rsidRDefault="007205AA" w:rsidP="00666D7A">
      <w:pPr>
        <w:numPr>
          <w:ilvl w:val="0"/>
          <w:numId w:val="36"/>
        </w:numPr>
        <w:spacing w:before="120"/>
        <w:jc w:val="both"/>
        <w:rPr>
          <w:bCs/>
          <w:szCs w:val="20"/>
          <w:lang w:val="sr-Cyrl-RS"/>
        </w:rPr>
      </w:pPr>
      <w:r w:rsidRPr="00E36FD0">
        <w:rPr>
          <w:bCs/>
          <w:szCs w:val="20"/>
          <w:lang w:val="sr-Cyrl-RS"/>
        </w:rPr>
        <w:t xml:space="preserve">подржавање најквалитетнијег </w:t>
      </w:r>
      <w:r w:rsidRPr="00E36FD0">
        <w:rPr>
          <w:bCs/>
          <w:spacing w:val="-2"/>
          <w:szCs w:val="20"/>
          <w:lang w:val="sr-Cyrl-RS"/>
        </w:rPr>
        <w:t>подмлатка,</w:t>
      </w:r>
    </w:p>
    <w:p w14:paraId="2E1578D0" w14:textId="77777777" w:rsidR="007205AA" w:rsidRPr="00E36FD0" w:rsidRDefault="007205AA" w:rsidP="00666D7A">
      <w:pPr>
        <w:numPr>
          <w:ilvl w:val="0"/>
          <w:numId w:val="36"/>
        </w:numPr>
        <w:spacing w:before="120"/>
        <w:jc w:val="both"/>
        <w:rPr>
          <w:bCs/>
          <w:szCs w:val="20"/>
          <w:lang w:val="sr-Cyrl-RS"/>
        </w:rPr>
      </w:pPr>
      <w:r w:rsidRPr="00E36FD0">
        <w:rPr>
          <w:bCs/>
          <w:szCs w:val="20"/>
          <w:lang w:val="sr-Cyrl-RS"/>
        </w:rPr>
        <w:t xml:space="preserve">подржавање густог склопа како би се потенцијална стабла будућности што боље очистила </w:t>
      </w:r>
      <w:r w:rsidRPr="00E36FD0">
        <w:rPr>
          <w:bCs/>
          <w:w w:val="105"/>
          <w:szCs w:val="20"/>
          <w:lang w:val="sr-Cyrl-RS"/>
        </w:rPr>
        <w:t>од доњих грана,</w:t>
      </w:r>
    </w:p>
    <w:p w14:paraId="08C88DD3" w14:textId="77777777" w:rsidR="007205AA" w:rsidRPr="00E36FD0" w:rsidRDefault="007205AA" w:rsidP="00666D7A">
      <w:pPr>
        <w:numPr>
          <w:ilvl w:val="0"/>
          <w:numId w:val="36"/>
        </w:numPr>
        <w:spacing w:before="120"/>
        <w:jc w:val="both"/>
        <w:rPr>
          <w:bCs/>
          <w:szCs w:val="20"/>
          <w:lang w:val="sr-Cyrl-RS"/>
        </w:rPr>
      </w:pPr>
      <w:r w:rsidRPr="00E36FD0">
        <w:rPr>
          <w:bCs/>
          <w:w w:val="105"/>
          <w:szCs w:val="20"/>
          <w:lang w:val="sr-Cyrl-RS"/>
        </w:rPr>
        <w:t>подржавање жељеног састава и смесе врста (горски јавор, бели јасен, дивља трешња, храст китњак, сладун, јела, смрча, дуглазија),</w:t>
      </w:r>
    </w:p>
    <w:p w14:paraId="10F57BFF" w14:textId="77777777" w:rsidR="007205AA" w:rsidRPr="00E36FD0" w:rsidRDefault="007205AA" w:rsidP="00666D7A">
      <w:pPr>
        <w:numPr>
          <w:ilvl w:val="0"/>
          <w:numId w:val="36"/>
        </w:numPr>
        <w:spacing w:before="120"/>
        <w:jc w:val="both"/>
        <w:rPr>
          <w:bCs/>
          <w:szCs w:val="20"/>
          <w:lang w:val="sr-Cyrl-RS"/>
        </w:rPr>
      </w:pPr>
      <w:r w:rsidRPr="00E36FD0">
        <w:rPr>
          <w:bCs/>
          <w:szCs w:val="20"/>
          <w:lang w:val="sr-Cyrl-RS"/>
        </w:rPr>
        <w:t xml:space="preserve">уклањање пионирских брзорастућих врста (бреза, јасика, </w:t>
      </w:r>
      <w:r w:rsidRPr="00E36FD0">
        <w:rPr>
          <w:bCs/>
          <w:spacing w:val="-4"/>
          <w:szCs w:val="20"/>
          <w:lang w:val="sr-Cyrl-RS"/>
        </w:rPr>
        <w:t>ива),</w:t>
      </w:r>
    </w:p>
    <w:p w14:paraId="34A29CC9" w14:textId="77777777" w:rsidR="007205AA" w:rsidRPr="00E36FD0" w:rsidRDefault="007205AA" w:rsidP="00666D7A">
      <w:pPr>
        <w:numPr>
          <w:ilvl w:val="0"/>
          <w:numId w:val="36"/>
        </w:numPr>
        <w:spacing w:before="120"/>
        <w:jc w:val="both"/>
        <w:rPr>
          <w:bCs/>
          <w:szCs w:val="20"/>
          <w:lang w:val="sr-Cyrl-RS"/>
        </w:rPr>
      </w:pPr>
      <w:r w:rsidRPr="00E36FD0">
        <w:rPr>
          <w:bCs/>
          <w:szCs w:val="20"/>
          <w:lang w:val="sr-Cyrl-RS"/>
        </w:rPr>
        <w:t>регулисање порекла.</w:t>
      </w:r>
    </w:p>
    <w:p w14:paraId="5D6598DE" w14:textId="77777777" w:rsidR="007205AA" w:rsidRPr="00E36FD0" w:rsidRDefault="007205AA" w:rsidP="007205AA">
      <w:pPr>
        <w:spacing w:before="120"/>
        <w:ind w:firstLine="720"/>
        <w:jc w:val="both"/>
        <w:rPr>
          <w:b/>
          <w:bCs/>
          <w:szCs w:val="20"/>
          <w:lang w:val="sr-Cyrl-RS"/>
        </w:rPr>
      </w:pPr>
      <w:r w:rsidRPr="00E36FD0">
        <w:rPr>
          <w:bCs/>
          <w:noProof/>
          <w:szCs w:val="20"/>
          <w:lang w:val="sr-Cyrl-RS"/>
        </w:rPr>
        <w:t xml:space="preserve"> </w:t>
      </w:r>
      <w:r w:rsidRPr="00E36FD0">
        <w:rPr>
          <w:b/>
          <w:bCs/>
          <w:w w:val="105"/>
          <w:szCs w:val="20"/>
          <w:lang w:val="sr-Cyrl-RS"/>
        </w:rPr>
        <w:t xml:space="preserve">Фаза раног младика (H 3 – 12 </w:t>
      </w:r>
      <w:r w:rsidRPr="00E36FD0">
        <w:rPr>
          <w:b/>
          <w:bCs/>
          <w:spacing w:val="-5"/>
          <w:w w:val="105"/>
          <w:szCs w:val="20"/>
          <w:lang w:val="sr-Cyrl-RS"/>
        </w:rPr>
        <w:t>m)</w:t>
      </w:r>
    </w:p>
    <w:p w14:paraId="1DA6724A" w14:textId="77777777" w:rsidR="007205AA" w:rsidRPr="00E36FD0" w:rsidRDefault="007205AA" w:rsidP="00666D7A">
      <w:pPr>
        <w:numPr>
          <w:ilvl w:val="0"/>
          <w:numId w:val="37"/>
        </w:numPr>
        <w:spacing w:before="120"/>
        <w:jc w:val="both"/>
        <w:rPr>
          <w:bCs/>
          <w:szCs w:val="20"/>
          <w:lang w:val="sr-Cyrl-RS"/>
        </w:rPr>
      </w:pPr>
      <w:r w:rsidRPr="00E36FD0">
        <w:rPr>
          <w:bCs/>
          <w:szCs w:val="20"/>
          <w:lang w:val="sr-Cyrl-RS"/>
        </w:rPr>
        <w:t xml:space="preserve">очување и унапређење здравственог </w:t>
      </w:r>
      <w:r w:rsidRPr="00E36FD0">
        <w:rPr>
          <w:bCs/>
          <w:spacing w:val="-2"/>
          <w:szCs w:val="20"/>
          <w:lang w:val="sr-Cyrl-RS"/>
        </w:rPr>
        <w:t>стања.</w:t>
      </w:r>
    </w:p>
    <w:p w14:paraId="157B3B1B" w14:textId="77777777" w:rsidR="007205AA" w:rsidRPr="00E36FD0" w:rsidRDefault="007205AA" w:rsidP="00666D7A">
      <w:pPr>
        <w:numPr>
          <w:ilvl w:val="0"/>
          <w:numId w:val="37"/>
        </w:numPr>
        <w:spacing w:before="120"/>
        <w:jc w:val="both"/>
        <w:rPr>
          <w:bCs/>
          <w:szCs w:val="20"/>
          <w:lang w:val="sr-Cyrl-RS"/>
        </w:rPr>
      </w:pPr>
      <w:r w:rsidRPr="00E36FD0">
        <w:rPr>
          <w:bCs/>
          <w:w w:val="105"/>
          <w:szCs w:val="20"/>
          <w:lang w:val="sr-Cyrl-RS"/>
        </w:rPr>
        <w:lastRenderedPageBreak/>
        <w:t>очување густог склопа како би се потенцијална стабла будућности што боље очистила од доњих грана,</w:t>
      </w:r>
    </w:p>
    <w:p w14:paraId="33973375" w14:textId="77777777" w:rsidR="007205AA" w:rsidRPr="00E36FD0" w:rsidRDefault="007205AA" w:rsidP="00666D7A">
      <w:pPr>
        <w:numPr>
          <w:ilvl w:val="0"/>
          <w:numId w:val="37"/>
        </w:numPr>
        <w:spacing w:before="120"/>
        <w:jc w:val="both"/>
        <w:rPr>
          <w:bCs/>
          <w:szCs w:val="20"/>
          <w:lang w:val="sr-Cyrl-RS"/>
        </w:rPr>
      </w:pPr>
      <w:r w:rsidRPr="00E36FD0">
        <w:rPr>
          <w:bCs/>
          <w:szCs w:val="20"/>
          <w:lang w:val="sr-Cyrl-RS"/>
        </w:rPr>
        <w:t xml:space="preserve">регулисање / очување и подржавање мешовитости са другим врстама дрвећа (горски </w:t>
      </w:r>
      <w:r w:rsidRPr="00E36FD0">
        <w:rPr>
          <w:bCs/>
          <w:spacing w:val="-2"/>
          <w:szCs w:val="20"/>
          <w:lang w:val="sr-Cyrl-RS"/>
        </w:rPr>
        <w:t>јавор</w:t>
      </w:r>
      <w:r w:rsidRPr="00E36FD0">
        <w:rPr>
          <w:bCs/>
          <w:spacing w:val="-2"/>
          <w:w w:val="105"/>
          <w:szCs w:val="20"/>
          <w:lang w:val="sr-Cyrl-RS"/>
        </w:rPr>
        <w:t>, бели јасен, дивља трешња, храст китњак, сладун, јела, смрча, дуглазија).</w:t>
      </w:r>
    </w:p>
    <w:p w14:paraId="4A9DCF44" w14:textId="77777777" w:rsidR="007205AA" w:rsidRPr="00E36FD0" w:rsidRDefault="007205AA" w:rsidP="007205AA">
      <w:pPr>
        <w:spacing w:before="120"/>
        <w:ind w:firstLine="720"/>
        <w:jc w:val="both"/>
        <w:rPr>
          <w:b/>
          <w:bCs/>
          <w:szCs w:val="20"/>
          <w:lang w:val="sr-Cyrl-RS"/>
        </w:rPr>
      </w:pPr>
      <w:r w:rsidRPr="00E36FD0">
        <w:rPr>
          <w:b/>
          <w:bCs/>
          <w:w w:val="105"/>
          <w:szCs w:val="20"/>
          <w:lang w:val="sr-Cyrl-RS"/>
        </w:rPr>
        <w:t xml:space="preserve">Фаза касног младика (H 12 – 17 </w:t>
      </w:r>
      <w:r w:rsidRPr="00E36FD0">
        <w:rPr>
          <w:b/>
          <w:bCs/>
          <w:spacing w:val="-5"/>
          <w:w w:val="105"/>
          <w:szCs w:val="20"/>
          <w:lang w:val="sr-Cyrl-RS"/>
        </w:rPr>
        <w:t>m)</w:t>
      </w:r>
    </w:p>
    <w:p w14:paraId="232553A6" w14:textId="77777777" w:rsidR="007205AA" w:rsidRPr="00E36FD0" w:rsidRDefault="007205AA" w:rsidP="00666D7A">
      <w:pPr>
        <w:numPr>
          <w:ilvl w:val="0"/>
          <w:numId w:val="38"/>
        </w:numPr>
        <w:spacing w:before="120"/>
        <w:jc w:val="both"/>
        <w:rPr>
          <w:bCs/>
          <w:szCs w:val="20"/>
          <w:lang w:val="sr-Cyrl-RS"/>
        </w:rPr>
      </w:pPr>
      <w:r w:rsidRPr="00E36FD0">
        <w:rPr>
          <w:bCs/>
          <w:szCs w:val="20"/>
          <w:lang w:val="sr-Cyrl-RS"/>
        </w:rPr>
        <w:t xml:space="preserve">очување и унапређење здравственог </w:t>
      </w:r>
      <w:r w:rsidRPr="00E36FD0">
        <w:rPr>
          <w:bCs/>
          <w:spacing w:val="-2"/>
          <w:szCs w:val="20"/>
          <w:lang w:val="sr-Cyrl-RS"/>
        </w:rPr>
        <w:t>стања,</w:t>
      </w:r>
    </w:p>
    <w:p w14:paraId="6A06C904" w14:textId="77777777" w:rsidR="007205AA" w:rsidRPr="00E36FD0" w:rsidRDefault="007205AA" w:rsidP="00666D7A">
      <w:pPr>
        <w:numPr>
          <w:ilvl w:val="0"/>
          <w:numId w:val="38"/>
        </w:numPr>
        <w:spacing w:before="120"/>
        <w:jc w:val="both"/>
        <w:rPr>
          <w:bCs/>
          <w:szCs w:val="20"/>
          <w:lang w:val="sr-Cyrl-RS"/>
        </w:rPr>
      </w:pPr>
      <w:r w:rsidRPr="00E36FD0">
        <w:rPr>
          <w:bCs/>
          <w:szCs w:val="20"/>
          <w:lang w:val="sr-Cyrl-RS"/>
        </w:rPr>
        <w:t xml:space="preserve">избор стабала будућности код примешаних врста (четинари, јавор, јасен, </w:t>
      </w:r>
      <w:r w:rsidRPr="00E36FD0">
        <w:rPr>
          <w:bCs/>
          <w:spacing w:val="-2"/>
          <w:szCs w:val="20"/>
          <w:lang w:val="sr-Cyrl-RS"/>
        </w:rPr>
        <w:t>трешња),</w:t>
      </w:r>
    </w:p>
    <w:p w14:paraId="215A83C2" w14:textId="77777777" w:rsidR="007205AA" w:rsidRPr="00E36FD0" w:rsidRDefault="007205AA" w:rsidP="00666D7A">
      <w:pPr>
        <w:numPr>
          <w:ilvl w:val="0"/>
          <w:numId w:val="38"/>
        </w:numPr>
        <w:spacing w:before="120"/>
        <w:jc w:val="both"/>
        <w:rPr>
          <w:bCs/>
          <w:szCs w:val="20"/>
          <w:lang w:val="sr-Cyrl-RS"/>
        </w:rPr>
      </w:pPr>
      <w:r w:rsidRPr="00E36FD0">
        <w:rPr>
          <w:bCs/>
          <w:w w:val="105"/>
          <w:szCs w:val="20"/>
          <w:lang w:val="sr-Cyrl-RS"/>
        </w:rPr>
        <w:t>очување густог склопа како би се потенцијална стабла будућности што боље очистила од доњих грана,</w:t>
      </w:r>
    </w:p>
    <w:p w14:paraId="287D7322" w14:textId="77777777" w:rsidR="007205AA" w:rsidRPr="00E36FD0" w:rsidRDefault="007205AA" w:rsidP="00666D7A">
      <w:pPr>
        <w:numPr>
          <w:ilvl w:val="0"/>
          <w:numId w:val="38"/>
        </w:numPr>
        <w:spacing w:before="120"/>
        <w:jc w:val="both"/>
        <w:rPr>
          <w:bCs/>
          <w:szCs w:val="20"/>
          <w:lang w:val="sr-Cyrl-RS"/>
        </w:rPr>
      </w:pPr>
      <w:r w:rsidRPr="00E36FD0">
        <w:rPr>
          <w:bCs/>
          <w:w w:val="105"/>
          <w:szCs w:val="20"/>
          <w:lang w:val="sr-Cyrl-RS"/>
        </w:rPr>
        <w:t xml:space="preserve">регулисање/очување и подржавање мешовитости са другим врстама дрвећа </w:t>
      </w:r>
    </w:p>
    <w:p w14:paraId="6FB6A808" w14:textId="77777777" w:rsidR="007205AA" w:rsidRPr="00E36FD0" w:rsidRDefault="007205AA" w:rsidP="00666D7A">
      <w:pPr>
        <w:numPr>
          <w:ilvl w:val="0"/>
          <w:numId w:val="38"/>
        </w:numPr>
        <w:spacing w:before="120"/>
        <w:jc w:val="both"/>
        <w:rPr>
          <w:bCs/>
          <w:szCs w:val="20"/>
          <w:lang w:val="sr-Cyrl-RS"/>
        </w:rPr>
      </w:pPr>
      <w:r w:rsidRPr="00E36FD0">
        <w:rPr>
          <w:bCs/>
          <w:w w:val="105"/>
          <w:szCs w:val="20"/>
          <w:lang w:val="sr-Cyrl-RS"/>
        </w:rPr>
        <w:t>регулисање смесе путем очувања група (четинара, јавора, јасена, трешње, храста),</w:t>
      </w:r>
    </w:p>
    <w:p w14:paraId="4D591C16" w14:textId="77777777" w:rsidR="007205AA" w:rsidRPr="00E36FD0" w:rsidRDefault="007205AA" w:rsidP="00666D7A">
      <w:pPr>
        <w:numPr>
          <w:ilvl w:val="0"/>
          <w:numId w:val="38"/>
        </w:numPr>
        <w:spacing w:before="120"/>
        <w:jc w:val="both"/>
        <w:rPr>
          <w:bCs/>
          <w:szCs w:val="20"/>
          <w:lang w:val="sr-Cyrl-RS"/>
        </w:rPr>
      </w:pPr>
      <w:r w:rsidRPr="00E36FD0">
        <w:rPr>
          <w:bCs/>
          <w:szCs w:val="20"/>
          <w:lang w:val="sr-Cyrl-RS"/>
        </w:rPr>
        <w:t xml:space="preserve">очување и унапређење здравственог </w:t>
      </w:r>
      <w:r w:rsidRPr="00E36FD0">
        <w:rPr>
          <w:bCs/>
          <w:spacing w:val="-2"/>
          <w:szCs w:val="20"/>
          <w:lang w:val="sr-Cyrl-RS"/>
        </w:rPr>
        <w:t>стања.</w:t>
      </w:r>
    </w:p>
    <w:p w14:paraId="6E976875" w14:textId="77777777" w:rsidR="007205AA" w:rsidRPr="00E36FD0" w:rsidRDefault="007205AA" w:rsidP="007205AA">
      <w:pPr>
        <w:spacing w:before="120"/>
        <w:ind w:firstLine="720"/>
        <w:jc w:val="both"/>
        <w:rPr>
          <w:b/>
          <w:bCs/>
          <w:szCs w:val="20"/>
          <w:lang w:val="sr-Cyrl-RS"/>
        </w:rPr>
      </w:pPr>
      <w:r w:rsidRPr="00E36FD0">
        <w:rPr>
          <w:b/>
          <w:bCs/>
          <w:w w:val="105"/>
          <w:szCs w:val="20"/>
          <w:lang w:val="sr-Cyrl-RS"/>
        </w:rPr>
        <w:t xml:space="preserve">Фаза средњедобних састојина (H 17 – 25 </w:t>
      </w:r>
      <w:r w:rsidRPr="00E36FD0">
        <w:rPr>
          <w:b/>
          <w:bCs/>
          <w:spacing w:val="-5"/>
          <w:w w:val="105"/>
          <w:szCs w:val="20"/>
          <w:lang w:val="sr-Cyrl-RS"/>
        </w:rPr>
        <w:t>m)</w:t>
      </w:r>
    </w:p>
    <w:p w14:paraId="418F42FF" w14:textId="77777777" w:rsidR="007205AA" w:rsidRPr="00E36FD0" w:rsidRDefault="007205AA" w:rsidP="00666D7A">
      <w:pPr>
        <w:numPr>
          <w:ilvl w:val="0"/>
          <w:numId w:val="39"/>
        </w:numPr>
        <w:spacing w:before="120"/>
        <w:jc w:val="both"/>
        <w:rPr>
          <w:bCs/>
          <w:szCs w:val="20"/>
          <w:lang w:val="sr-Cyrl-RS"/>
        </w:rPr>
      </w:pPr>
      <w:r w:rsidRPr="00E36FD0">
        <w:rPr>
          <w:bCs/>
          <w:szCs w:val="20"/>
          <w:lang w:val="sr-Cyrl-RS"/>
        </w:rPr>
        <w:t xml:space="preserve">избор и обележавање стабала будућности у доминантном </w:t>
      </w:r>
      <w:r w:rsidRPr="00E36FD0">
        <w:rPr>
          <w:bCs/>
          <w:spacing w:val="-2"/>
          <w:szCs w:val="20"/>
          <w:lang w:val="sr-Cyrl-RS"/>
        </w:rPr>
        <w:t>спрату,</w:t>
      </w:r>
    </w:p>
    <w:p w14:paraId="3009F918" w14:textId="77777777" w:rsidR="007205AA" w:rsidRPr="00E36FD0" w:rsidRDefault="007205AA" w:rsidP="00666D7A">
      <w:pPr>
        <w:numPr>
          <w:ilvl w:val="0"/>
          <w:numId w:val="39"/>
        </w:numPr>
        <w:spacing w:before="120"/>
        <w:jc w:val="both"/>
        <w:rPr>
          <w:bCs/>
          <w:szCs w:val="20"/>
          <w:lang w:val="sr-Cyrl-RS"/>
        </w:rPr>
      </w:pPr>
      <w:r w:rsidRPr="00E36FD0">
        <w:rPr>
          <w:bCs/>
          <w:szCs w:val="20"/>
          <w:lang w:val="sr-Cyrl-RS"/>
        </w:rPr>
        <w:t xml:space="preserve">уклањање најјачих (главних) конкурената стаблима </w:t>
      </w:r>
      <w:r w:rsidRPr="00E36FD0">
        <w:rPr>
          <w:bCs/>
          <w:spacing w:val="-2"/>
          <w:szCs w:val="20"/>
          <w:lang w:val="sr-Cyrl-RS"/>
        </w:rPr>
        <w:t>будућности,</w:t>
      </w:r>
    </w:p>
    <w:p w14:paraId="09A5DA00" w14:textId="77777777" w:rsidR="007205AA" w:rsidRPr="00E36FD0" w:rsidRDefault="007205AA" w:rsidP="00666D7A">
      <w:pPr>
        <w:numPr>
          <w:ilvl w:val="0"/>
          <w:numId w:val="39"/>
        </w:numPr>
        <w:spacing w:before="120"/>
        <w:jc w:val="both"/>
        <w:rPr>
          <w:bCs/>
          <w:szCs w:val="20"/>
          <w:lang w:val="sr-Cyrl-RS"/>
        </w:rPr>
      </w:pPr>
      <w:r w:rsidRPr="00E36FD0">
        <w:rPr>
          <w:bCs/>
          <w:w w:val="105"/>
          <w:szCs w:val="20"/>
          <w:lang w:val="sr-Cyrl-RS"/>
        </w:rPr>
        <w:t>у састојинама у којима су квалитетна стабла (кандидати за стабла будућности) неравномерно распоређена по површини, могуће је издвајање стабала будућности у групама (2 до 4 стабла на минималном растојању од 3-5 m), а ако их нема, на делу површине изабрати за стабла будућности највиталнија/најквалитетнија стабла у кодоминантном спрату,</w:t>
      </w:r>
    </w:p>
    <w:p w14:paraId="3AA8E208" w14:textId="77777777" w:rsidR="007205AA" w:rsidRPr="00E36FD0" w:rsidRDefault="007205AA" w:rsidP="00666D7A">
      <w:pPr>
        <w:numPr>
          <w:ilvl w:val="0"/>
          <w:numId w:val="39"/>
        </w:numPr>
        <w:spacing w:before="120"/>
        <w:jc w:val="both"/>
        <w:rPr>
          <w:bCs/>
          <w:szCs w:val="20"/>
          <w:lang w:val="sr-Cyrl-RS"/>
        </w:rPr>
      </w:pPr>
      <w:r w:rsidRPr="00E36FD0">
        <w:rPr>
          <w:bCs/>
          <w:w w:val="105"/>
          <w:szCs w:val="20"/>
          <w:lang w:val="sr-Cyrl-RS"/>
        </w:rPr>
        <w:t>даље интензивирање дебљинског прираста кроз правовремене прореде одговарајуће јачине захвата,</w:t>
      </w:r>
    </w:p>
    <w:p w14:paraId="7BF410F0" w14:textId="77777777" w:rsidR="007205AA" w:rsidRPr="00E36FD0" w:rsidRDefault="007205AA" w:rsidP="00666D7A">
      <w:pPr>
        <w:numPr>
          <w:ilvl w:val="0"/>
          <w:numId w:val="39"/>
        </w:numPr>
        <w:spacing w:before="120"/>
        <w:jc w:val="both"/>
        <w:rPr>
          <w:bCs/>
          <w:szCs w:val="20"/>
          <w:lang w:val="sr-Cyrl-RS"/>
        </w:rPr>
      </w:pPr>
      <w:r w:rsidRPr="00E36FD0">
        <w:rPr>
          <w:bCs/>
          <w:w w:val="105"/>
          <w:szCs w:val="20"/>
          <w:lang w:val="sr-Cyrl-RS"/>
        </w:rPr>
        <w:t>постизање адекватних димензија крошњи најквалитетнијих стабла (растојање између стабала будућности 12-14 m; 10-12 m и 8-10 m, у зависности од циљног пречника).</w:t>
      </w:r>
    </w:p>
    <w:p w14:paraId="5D3AC4B1" w14:textId="77777777" w:rsidR="007205AA" w:rsidRPr="00E36FD0" w:rsidRDefault="007205AA" w:rsidP="007205AA">
      <w:pPr>
        <w:spacing w:before="120"/>
        <w:ind w:firstLine="720"/>
        <w:jc w:val="both"/>
        <w:rPr>
          <w:b/>
          <w:bCs/>
          <w:szCs w:val="20"/>
          <w:lang w:val="sr-Cyrl-RS"/>
        </w:rPr>
      </w:pPr>
      <w:r w:rsidRPr="00E36FD0">
        <w:rPr>
          <w:b/>
          <w:bCs/>
          <w:szCs w:val="20"/>
          <w:lang w:val="sr-Cyrl-RS"/>
        </w:rPr>
        <w:t>Фаза дозревања ( H &gt; 25 – 30 m; DBH 35 – 60 cm)</w:t>
      </w:r>
    </w:p>
    <w:p w14:paraId="32989DBB" w14:textId="77777777" w:rsidR="007205AA" w:rsidRPr="00E36FD0" w:rsidRDefault="007205AA" w:rsidP="00666D7A">
      <w:pPr>
        <w:numPr>
          <w:ilvl w:val="0"/>
          <w:numId w:val="40"/>
        </w:numPr>
        <w:spacing w:before="120"/>
        <w:jc w:val="both"/>
        <w:rPr>
          <w:bCs/>
          <w:szCs w:val="20"/>
          <w:lang w:val="sr-Cyrl-RS"/>
        </w:rPr>
      </w:pPr>
      <w:r w:rsidRPr="00E36FD0">
        <w:rPr>
          <w:bCs/>
          <w:w w:val="105"/>
          <w:szCs w:val="20"/>
          <w:lang w:val="sr-Cyrl-RS"/>
        </w:rPr>
        <w:t>наставак неге стабала будућности у циљу развоја крошњи стабала ради одржавања дебљнског прираста на жељеном нивоу,</w:t>
      </w:r>
    </w:p>
    <w:p w14:paraId="23E7EA33" w14:textId="77777777" w:rsidR="007205AA" w:rsidRPr="00E36FD0" w:rsidRDefault="007205AA" w:rsidP="00666D7A">
      <w:pPr>
        <w:numPr>
          <w:ilvl w:val="0"/>
          <w:numId w:val="40"/>
        </w:numPr>
        <w:spacing w:before="120"/>
        <w:jc w:val="both"/>
        <w:rPr>
          <w:bCs/>
          <w:szCs w:val="20"/>
          <w:lang w:val="sr-Cyrl-RS"/>
        </w:rPr>
      </w:pPr>
      <w:r w:rsidRPr="00E36FD0">
        <w:rPr>
          <w:bCs/>
          <w:szCs w:val="20"/>
          <w:lang w:val="sr-Cyrl-RS"/>
        </w:rPr>
        <w:t xml:space="preserve">унапређење/неговање постојеће </w:t>
      </w:r>
      <w:r w:rsidRPr="00E36FD0">
        <w:rPr>
          <w:bCs/>
          <w:spacing w:val="-2"/>
          <w:szCs w:val="20"/>
          <w:lang w:val="sr-Cyrl-RS"/>
        </w:rPr>
        <w:t>запремине.</w:t>
      </w:r>
    </w:p>
    <w:p w14:paraId="13106326" w14:textId="77777777" w:rsidR="007205AA" w:rsidRPr="00E36FD0" w:rsidRDefault="007205AA" w:rsidP="007205AA">
      <w:pPr>
        <w:spacing w:before="120"/>
        <w:ind w:firstLine="720"/>
        <w:jc w:val="both"/>
        <w:rPr>
          <w:b/>
          <w:bCs/>
          <w:spacing w:val="-2"/>
          <w:w w:val="105"/>
          <w:szCs w:val="20"/>
          <w:lang w:val="sr-Cyrl-RS"/>
        </w:rPr>
      </w:pPr>
      <w:r w:rsidRPr="00E36FD0">
        <w:rPr>
          <w:b/>
          <w:bCs/>
          <w:w w:val="105"/>
          <w:szCs w:val="20"/>
          <w:lang w:val="sr-Cyrl-RS"/>
        </w:rPr>
        <w:t xml:space="preserve">Фаза зрелости (H &gt; 30 m, D &gt; = 60 cm у зависности од циљног </w:t>
      </w:r>
      <w:r w:rsidRPr="00E36FD0">
        <w:rPr>
          <w:b/>
          <w:bCs/>
          <w:spacing w:val="-2"/>
          <w:w w:val="105"/>
          <w:szCs w:val="20"/>
          <w:lang w:val="sr-Cyrl-RS"/>
        </w:rPr>
        <w:t>пречника)</w:t>
      </w:r>
    </w:p>
    <w:p w14:paraId="76B85A41" w14:textId="77777777" w:rsidR="007205AA" w:rsidRPr="00E36FD0" w:rsidRDefault="007205AA" w:rsidP="00666D7A">
      <w:pPr>
        <w:numPr>
          <w:ilvl w:val="0"/>
          <w:numId w:val="41"/>
        </w:numPr>
        <w:spacing w:before="120"/>
        <w:jc w:val="both"/>
        <w:rPr>
          <w:bCs/>
          <w:szCs w:val="20"/>
          <w:lang w:val="sr-Cyrl-RS"/>
        </w:rPr>
      </w:pPr>
      <w:r w:rsidRPr="00E36FD0">
        <w:rPr>
          <w:bCs/>
          <w:w w:val="105"/>
          <w:szCs w:val="20"/>
          <w:lang w:val="sr-Cyrl-RS"/>
        </w:rPr>
        <w:t>сеча стабала која су достигла циљни пречник и стабала лошијег квалитета,</w:t>
      </w:r>
    </w:p>
    <w:p w14:paraId="196B6B53" w14:textId="77777777" w:rsidR="007205AA" w:rsidRPr="00E36FD0" w:rsidRDefault="007205AA" w:rsidP="00666D7A">
      <w:pPr>
        <w:numPr>
          <w:ilvl w:val="0"/>
          <w:numId w:val="41"/>
        </w:numPr>
        <w:spacing w:before="120"/>
        <w:jc w:val="both"/>
        <w:rPr>
          <w:bCs/>
          <w:szCs w:val="20"/>
          <w:lang w:val="sr-Cyrl-RS"/>
        </w:rPr>
      </w:pPr>
      <w:r w:rsidRPr="00E36FD0">
        <w:rPr>
          <w:bCs/>
          <w:w w:val="105"/>
          <w:szCs w:val="20"/>
          <w:lang w:val="sr-Cyrl-RS"/>
        </w:rPr>
        <w:t>праћење појаве „керна” у зависности од динамике раста и старости и сходно томе кориговање (увећати или смањити) циљних пречника,</w:t>
      </w:r>
    </w:p>
    <w:p w14:paraId="4900FE6F" w14:textId="77777777" w:rsidR="007205AA" w:rsidRPr="00E36FD0" w:rsidRDefault="007205AA" w:rsidP="00666D7A">
      <w:pPr>
        <w:numPr>
          <w:ilvl w:val="0"/>
          <w:numId w:val="41"/>
        </w:numPr>
        <w:spacing w:before="120"/>
        <w:jc w:val="both"/>
        <w:rPr>
          <w:bCs/>
          <w:szCs w:val="20"/>
          <w:lang w:val="sr-Cyrl-RS"/>
        </w:rPr>
      </w:pPr>
      <w:r w:rsidRPr="00E36FD0">
        <w:rPr>
          <w:bCs/>
          <w:szCs w:val="20"/>
          <w:lang w:val="sr-Cyrl-RS"/>
        </w:rPr>
        <w:t>осигурати природно подмлађивање,</w:t>
      </w:r>
    </w:p>
    <w:p w14:paraId="462DB367" w14:textId="77777777" w:rsidR="007205AA" w:rsidRPr="00E36FD0" w:rsidRDefault="007205AA" w:rsidP="00666D7A">
      <w:pPr>
        <w:numPr>
          <w:ilvl w:val="0"/>
          <w:numId w:val="41"/>
        </w:numPr>
        <w:spacing w:before="120"/>
        <w:jc w:val="both"/>
        <w:rPr>
          <w:bCs/>
          <w:szCs w:val="20"/>
          <w:lang w:val="sr-Cyrl-RS"/>
        </w:rPr>
      </w:pPr>
      <w:r w:rsidRPr="00E36FD0">
        <w:rPr>
          <w:bCs/>
          <w:w w:val="105"/>
          <w:szCs w:val="20"/>
          <w:lang w:val="sr-Cyrl-RS"/>
        </w:rPr>
        <w:lastRenderedPageBreak/>
        <w:t>осигурати (уношењем или природно) подмладак осталих врста у састојинама букве (горски јавор, бели јасен, дивља трешња, храст китњак, сладун, јела, смрча, дуглазија),</w:t>
      </w:r>
    </w:p>
    <w:p w14:paraId="19BC8DB1" w14:textId="5C2C42A0" w:rsidR="009F7256" w:rsidRPr="009D22F8" w:rsidRDefault="007205AA" w:rsidP="009D22F8">
      <w:pPr>
        <w:numPr>
          <w:ilvl w:val="0"/>
          <w:numId w:val="41"/>
        </w:numPr>
        <w:spacing w:before="120"/>
        <w:jc w:val="both"/>
        <w:rPr>
          <w:bCs/>
          <w:szCs w:val="20"/>
          <w:lang w:val="sr-Cyrl-RS"/>
        </w:rPr>
      </w:pPr>
      <w:r w:rsidRPr="00E36FD0">
        <w:rPr>
          <w:bCs/>
          <w:szCs w:val="20"/>
          <w:lang w:val="sr-Cyrl-RS"/>
        </w:rPr>
        <w:t>максимално смањити штете на подмлатку приликом спровођења сече обнављања.</w:t>
      </w:r>
    </w:p>
    <w:p w14:paraId="5F4F2434" w14:textId="77777777" w:rsidR="00A43288" w:rsidRPr="00E36FD0" w:rsidRDefault="00A43288" w:rsidP="00A43288">
      <w:pPr>
        <w:jc w:val="both"/>
        <w:rPr>
          <w:highlight w:val="yellow"/>
          <w:lang w:val="sr-Cyrl-RS"/>
        </w:rPr>
      </w:pPr>
    </w:p>
    <w:p w14:paraId="7A2CBE6C" w14:textId="77777777" w:rsidR="00514E11" w:rsidRPr="00E36FD0" w:rsidRDefault="00514E11" w:rsidP="00942A04">
      <w:pPr>
        <w:rPr>
          <w:b/>
          <w:bCs/>
          <w:i/>
          <w:iCs/>
          <w:u w:val="single"/>
          <w:lang w:val="sr-Cyrl-RS"/>
        </w:rPr>
      </w:pPr>
      <w:bookmarkStart w:id="438" w:name="_Toc57291194"/>
      <w:r w:rsidRPr="00E36FD0">
        <w:rPr>
          <w:b/>
          <w:bCs/>
          <w:i/>
          <w:iCs/>
          <w:u w:val="single"/>
          <w:lang w:val="sr-Cyrl-RS"/>
        </w:rPr>
        <w:t>Необрасле површине</w:t>
      </w:r>
      <w:bookmarkEnd w:id="438"/>
      <w:r w:rsidRPr="00E36FD0">
        <w:rPr>
          <w:b/>
          <w:bCs/>
          <w:i/>
          <w:iCs/>
          <w:u w:val="single"/>
          <w:lang w:val="sr-Cyrl-RS"/>
        </w:rPr>
        <w:t xml:space="preserve"> </w:t>
      </w:r>
    </w:p>
    <w:p w14:paraId="219225C7" w14:textId="77777777" w:rsidR="000802EE" w:rsidRPr="00E36FD0" w:rsidRDefault="000802EE" w:rsidP="000802EE">
      <w:pPr>
        <w:rPr>
          <w:lang w:val="sr-Cyrl-RS"/>
        </w:rPr>
      </w:pPr>
    </w:p>
    <w:p w14:paraId="7EC01689" w14:textId="77777777" w:rsidR="00514E11" w:rsidRPr="00E36FD0" w:rsidRDefault="00514E11" w:rsidP="00514E11">
      <w:pPr>
        <w:jc w:val="both"/>
        <w:rPr>
          <w:lang w:val="sr-Cyrl-RS"/>
        </w:rPr>
      </w:pPr>
      <w:r w:rsidRPr="00E36FD0">
        <w:rPr>
          <w:lang w:val="sr-Cyrl-RS"/>
        </w:rPr>
        <w:tab/>
        <w:t>Необрасле површине су дефинисане одређеном еколошком припадношћу која је продуктивна за подизање нових шума</w:t>
      </w:r>
      <w:r w:rsidR="00F8621E" w:rsidRPr="00E36FD0">
        <w:rPr>
          <w:lang w:val="sr-Cyrl-RS"/>
        </w:rPr>
        <w:t>.</w:t>
      </w:r>
      <w:r w:rsidRPr="00E36FD0">
        <w:rPr>
          <w:lang w:val="sr-Cyrl-RS"/>
        </w:rPr>
        <w:t xml:space="preserve"> Необрасле површине категорисане као земљиште за остале сврхе се задржавају као такве, а у циљу повећања квалитета амбијентности подручја и друге намене</w:t>
      </w:r>
      <w:r w:rsidR="00F8621E" w:rsidRPr="00E36FD0">
        <w:rPr>
          <w:lang w:val="sr-Cyrl-RS"/>
        </w:rPr>
        <w:t>.</w:t>
      </w:r>
      <w:r w:rsidRPr="00E36FD0">
        <w:rPr>
          <w:lang w:val="sr-Cyrl-RS"/>
        </w:rPr>
        <w:t xml:space="preserve"> Све необрасле површине способне за пошумљавање привести шумској култури, осим оних необраслих делова који су или ће бити по својој глобалној намени искључене из редовног газдовања</w:t>
      </w:r>
      <w:r w:rsidR="00F8621E" w:rsidRPr="00E36FD0">
        <w:rPr>
          <w:lang w:val="sr-Cyrl-RS"/>
        </w:rPr>
        <w:t>.</w:t>
      </w:r>
      <w:r w:rsidRPr="00E36FD0">
        <w:rPr>
          <w:lang w:val="sr-Cyrl-RS"/>
        </w:rPr>
        <w:t xml:space="preserve"> Циљ је очување и повећање шумовитости</w:t>
      </w:r>
      <w:r w:rsidR="00F8621E" w:rsidRPr="00E36FD0">
        <w:rPr>
          <w:lang w:val="sr-Cyrl-RS"/>
        </w:rPr>
        <w:t>.</w:t>
      </w:r>
    </w:p>
    <w:p w14:paraId="2A2D7E68" w14:textId="77777777" w:rsidR="00514E11" w:rsidRPr="00E36FD0" w:rsidRDefault="00942A04" w:rsidP="00942A04">
      <w:pPr>
        <w:pStyle w:val="Heading1"/>
        <w:ind w:hanging="342"/>
        <w:rPr>
          <w:lang w:val="sr-Cyrl-RS"/>
        </w:rPr>
      </w:pPr>
      <w:bookmarkStart w:id="439" w:name="_Toc231815435"/>
      <w:r w:rsidRPr="00E36FD0">
        <w:rPr>
          <w:lang w:val="sr-Cyrl-RS"/>
        </w:rPr>
        <w:t>3.3. Узгојне, уређајне и специфичне мере газдовања шумама</w:t>
      </w:r>
      <w:bookmarkEnd w:id="439"/>
    </w:p>
    <w:p w14:paraId="2E572058" w14:textId="77777777" w:rsidR="00942A04" w:rsidRPr="00E36FD0" w:rsidRDefault="00514E11" w:rsidP="00942A04">
      <w:pPr>
        <w:ind w:firstLine="709"/>
        <w:jc w:val="both"/>
        <w:rPr>
          <w:lang w:val="sr-Cyrl-RS"/>
        </w:rPr>
      </w:pPr>
      <w:r w:rsidRPr="00E36FD0">
        <w:rPr>
          <w:lang w:val="sr-Cyrl-RS"/>
        </w:rPr>
        <w:t>Мере за постизање општих и посебних циљева газдовања шумама могу бити узгојне и уређајне природе</w:t>
      </w:r>
      <w:r w:rsidR="00F8621E" w:rsidRPr="00E36FD0">
        <w:rPr>
          <w:lang w:val="sr-Cyrl-RS"/>
        </w:rPr>
        <w:t>.</w:t>
      </w:r>
      <w:bookmarkStart w:id="440" w:name="_Toc57291196"/>
      <w:bookmarkStart w:id="441" w:name="_Toc94179442"/>
      <w:bookmarkStart w:id="442" w:name="_Toc135218678"/>
    </w:p>
    <w:p w14:paraId="5F808B29" w14:textId="77777777" w:rsidR="00942A04" w:rsidRPr="00E36FD0" w:rsidRDefault="00942A04" w:rsidP="00942A04">
      <w:pPr>
        <w:ind w:firstLine="709"/>
        <w:jc w:val="both"/>
        <w:rPr>
          <w:lang w:val="sr-Cyrl-RS"/>
        </w:rPr>
      </w:pPr>
    </w:p>
    <w:p w14:paraId="616790C3" w14:textId="77777777" w:rsidR="00514E11" w:rsidRPr="00E36FD0" w:rsidRDefault="00514E11" w:rsidP="00942A04">
      <w:pPr>
        <w:pStyle w:val="Heading4"/>
        <w:rPr>
          <w:color w:val="auto"/>
          <w:lang w:val="sr-Cyrl-RS"/>
        </w:rPr>
      </w:pPr>
      <w:r w:rsidRPr="00E36FD0">
        <w:rPr>
          <w:color w:val="auto"/>
          <w:lang w:val="sr-Cyrl-RS"/>
        </w:rPr>
        <w:t>Узгојне мере</w:t>
      </w:r>
      <w:bookmarkEnd w:id="440"/>
      <w:bookmarkEnd w:id="441"/>
      <w:bookmarkEnd w:id="442"/>
    </w:p>
    <w:p w14:paraId="5D29861E" w14:textId="77777777" w:rsidR="00514E11" w:rsidRPr="00E36FD0" w:rsidRDefault="00514E11" w:rsidP="00514E11">
      <w:pPr>
        <w:jc w:val="both"/>
        <w:rPr>
          <w:lang w:val="sr-Cyrl-RS"/>
        </w:rPr>
      </w:pPr>
    </w:p>
    <w:p w14:paraId="1D0B21B7" w14:textId="1504207D" w:rsidR="003E4724" w:rsidRPr="00E36FD0" w:rsidRDefault="00514E11" w:rsidP="00435F10">
      <w:pPr>
        <w:ind w:firstLine="709"/>
        <w:jc w:val="both"/>
        <w:rPr>
          <w:lang w:val="sr-Cyrl-RS"/>
        </w:rPr>
      </w:pPr>
      <w:r w:rsidRPr="00E36FD0">
        <w:rPr>
          <w:lang w:val="sr-Cyrl-RS"/>
        </w:rPr>
        <w:t>Основне мере за остварење циљева газдовања шумама узгојне природе су:</w:t>
      </w:r>
    </w:p>
    <w:p w14:paraId="4F1923C6" w14:textId="77777777" w:rsidR="00514E11" w:rsidRPr="00E36FD0" w:rsidRDefault="00514E11" w:rsidP="00A214E7">
      <w:pPr>
        <w:numPr>
          <w:ilvl w:val="0"/>
          <w:numId w:val="6"/>
        </w:numPr>
        <w:jc w:val="both"/>
        <w:rPr>
          <w:lang w:val="sr-Cyrl-RS"/>
        </w:rPr>
      </w:pPr>
      <w:r w:rsidRPr="00E36FD0">
        <w:rPr>
          <w:lang w:val="sr-Cyrl-RS"/>
        </w:rPr>
        <w:t>избор система газдовања</w:t>
      </w:r>
      <w:r w:rsidR="00D12FE6" w:rsidRPr="00E36FD0">
        <w:rPr>
          <w:lang w:val="sr-Cyrl-RS"/>
        </w:rPr>
        <w:t>;</w:t>
      </w:r>
    </w:p>
    <w:p w14:paraId="127E48E9" w14:textId="77777777" w:rsidR="00514E11" w:rsidRPr="00E36FD0" w:rsidRDefault="00514E11" w:rsidP="00A214E7">
      <w:pPr>
        <w:numPr>
          <w:ilvl w:val="0"/>
          <w:numId w:val="6"/>
        </w:numPr>
        <w:jc w:val="both"/>
        <w:rPr>
          <w:lang w:val="sr-Cyrl-RS"/>
        </w:rPr>
      </w:pPr>
      <w:r w:rsidRPr="00E36FD0">
        <w:rPr>
          <w:lang w:val="sr-Cyrl-RS"/>
        </w:rPr>
        <w:t>избор узгојног и структурног облика састојина</w:t>
      </w:r>
      <w:r w:rsidR="00D12FE6" w:rsidRPr="00E36FD0">
        <w:rPr>
          <w:lang w:val="sr-Cyrl-RS"/>
        </w:rPr>
        <w:t>;</w:t>
      </w:r>
    </w:p>
    <w:p w14:paraId="11BFCE4A" w14:textId="77777777" w:rsidR="00514E11" w:rsidRPr="00E36FD0" w:rsidRDefault="00514E11" w:rsidP="00A214E7">
      <w:pPr>
        <w:numPr>
          <w:ilvl w:val="0"/>
          <w:numId w:val="6"/>
        </w:numPr>
        <w:jc w:val="both"/>
        <w:rPr>
          <w:lang w:val="sr-Cyrl-RS"/>
        </w:rPr>
      </w:pPr>
      <w:r w:rsidRPr="00E36FD0">
        <w:rPr>
          <w:lang w:val="sr-Cyrl-RS"/>
        </w:rPr>
        <w:t>избор врста дрвећа и размера смесе</w:t>
      </w:r>
      <w:r w:rsidR="00D12FE6" w:rsidRPr="00E36FD0">
        <w:rPr>
          <w:lang w:val="sr-Cyrl-RS"/>
        </w:rPr>
        <w:t>;</w:t>
      </w:r>
    </w:p>
    <w:p w14:paraId="0659B6D7" w14:textId="77777777" w:rsidR="00514E11" w:rsidRPr="00E36FD0" w:rsidRDefault="00514E11" w:rsidP="00A214E7">
      <w:pPr>
        <w:numPr>
          <w:ilvl w:val="0"/>
          <w:numId w:val="6"/>
        </w:numPr>
        <w:jc w:val="both"/>
        <w:rPr>
          <w:lang w:val="sr-Cyrl-RS"/>
        </w:rPr>
      </w:pPr>
      <w:r w:rsidRPr="00E36FD0">
        <w:rPr>
          <w:lang w:val="sr-Cyrl-RS"/>
        </w:rPr>
        <w:t>избор начина сече - обнављања и коришћења</w:t>
      </w:r>
      <w:r w:rsidR="00D12FE6" w:rsidRPr="00E36FD0">
        <w:rPr>
          <w:lang w:val="sr-Cyrl-RS"/>
        </w:rPr>
        <w:t>;</w:t>
      </w:r>
    </w:p>
    <w:p w14:paraId="3AC8144C" w14:textId="77777777" w:rsidR="00514E11" w:rsidRPr="00E36FD0" w:rsidRDefault="00514E11" w:rsidP="00A214E7">
      <w:pPr>
        <w:numPr>
          <w:ilvl w:val="0"/>
          <w:numId w:val="6"/>
        </w:numPr>
        <w:jc w:val="both"/>
        <w:rPr>
          <w:lang w:val="sr-Cyrl-RS"/>
        </w:rPr>
      </w:pPr>
      <w:r w:rsidRPr="00E36FD0">
        <w:rPr>
          <w:lang w:val="sr-Cyrl-RS"/>
        </w:rPr>
        <w:t>избор начина неге састојина</w:t>
      </w:r>
      <w:r w:rsidR="00D12FE6" w:rsidRPr="00E36FD0">
        <w:rPr>
          <w:lang w:val="sr-Cyrl-RS"/>
        </w:rPr>
        <w:t>.</w:t>
      </w:r>
      <w:r w:rsidRPr="00E36FD0">
        <w:rPr>
          <w:lang w:val="sr-Cyrl-RS"/>
        </w:rPr>
        <w:t xml:space="preserve"> </w:t>
      </w:r>
      <w:r w:rsidRPr="00E36FD0">
        <w:rPr>
          <w:lang w:val="sr-Cyrl-RS"/>
        </w:rPr>
        <w:cr/>
      </w:r>
    </w:p>
    <w:p w14:paraId="28BF784F" w14:textId="77777777" w:rsidR="00514E11" w:rsidRPr="00E36FD0" w:rsidRDefault="00514E11" w:rsidP="00942A04">
      <w:pPr>
        <w:rPr>
          <w:b/>
          <w:bCs/>
          <w:i/>
          <w:iCs/>
          <w:u w:val="single"/>
          <w:lang w:val="sr-Cyrl-RS"/>
        </w:rPr>
      </w:pPr>
      <w:r w:rsidRPr="00E36FD0">
        <w:rPr>
          <w:b/>
          <w:bCs/>
          <w:i/>
          <w:iCs/>
          <w:u w:val="single"/>
          <w:lang w:val="sr-Cyrl-RS"/>
        </w:rPr>
        <w:t xml:space="preserve"> </w:t>
      </w:r>
      <w:bookmarkStart w:id="443" w:name="_Toc57291197"/>
      <w:r w:rsidRPr="00E36FD0">
        <w:rPr>
          <w:b/>
          <w:bCs/>
          <w:i/>
          <w:iCs/>
          <w:u w:val="single"/>
          <w:lang w:val="sr-Cyrl-RS"/>
        </w:rPr>
        <w:t>Избор система газдовања</w:t>
      </w:r>
      <w:bookmarkEnd w:id="443"/>
    </w:p>
    <w:p w14:paraId="54773A3A" w14:textId="77777777" w:rsidR="00514E11" w:rsidRPr="00E36FD0" w:rsidRDefault="00514E11" w:rsidP="00514E11">
      <w:pPr>
        <w:jc w:val="both"/>
        <w:rPr>
          <w:lang w:val="sr-Cyrl-RS"/>
        </w:rPr>
      </w:pPr>
      <w:r w:rsidRPr="00E36FD0">
        <w:rPr>
          <w:lang w:val="sr-Cyrl-RS"/>
        </w:rPr>
        <w:t xml:space="preserve">         </w:t>
      </w:r>
    </w:p>
    <w:p w14:paraId="7D01A081" w14:textId="77777777" w:rsidR="00514E11" w:rsidRPr="00E36FD0" w:rsidRDefault="00514E11" w:rsidP="00435F10">
      <w:pPr>
        <w:ind w:firstLine="709"/>
        <w:jc w:val="both"/>
        <w:rPr>
          <w:lang w:val="sr-Cyrl-RS"/>
        </w:rPr>
      </w:pPr>
      <w:r w:rsidRPr="00E36FD0">
        <w:rPr>
          <w:lang w:val="sr-Cyrl-RS"/>
        </w:rPr>
        <w:t>Систем газдовања шумама подразумева усклађен скуп радњи на нези шума, коришћењу шума, обнављању шума, заштити шума, планирању и организацији газдовања шумама, а своје име (назив) добија по начину сече обнављања старе састојине</w:t>
      </w:r>
      <w:r w:rsidR="00F8621E" w:rsidRPr="00E36FD0">
        <w:rPr>
          <w:lang w:val="sr-Cyrl-RS"/>
        </w:rPr>
        <w:t>.</w:t>
      </w:r>
      <w:r w:rsidRPr="00E36FD0">
        <w:rPr>
          <w:lang w:val="sr-Cyrl-RS"/>
        </w:rPr>
        <w:t xml:space="preserve"> На основу затечених састојинских прилика (обнављања састојина) досадашњег газдовања, утврђених приоритетних функција (функционалних захтева), а уважавајући биолошке особине врста дрвећа, одређени су следећи системи газдовања шумама:</w:t>
      </w:r>
    </w:p>
    <w:p w14:paraId="591C5D90" w14:textId="2450E17C" w:rsidR="00514E11" w:rsidRPr="00E36FD0" w:rsidRDefault="00B7465B" w:rsidP="00666D7A">
      <w:pPr>
        <w:pStyle w:val="ListParagraph"/>
        <w:numPr>
          <w:ilvl w:val="0"/>
          <w:numId w:val="17"/>
        </w:numPr>
        <w:ind w:left="709" w:hanging="349"/>
        <w:jc w:val="both"/>
        <w:rPr>
          <w:lang w:val="sr-Cyrl-RS"/>
        </w:rPr>
      </w:pPr>
      <w:r w:rsidRPr="00E36FD0">
        <w:rPr>
          <w:lang w:val="sr-Cyrl-RS"/>
        </w:rPr>
        <w:t xml:space="preserve">Састојинско газдовање применом оплодних сеча </w:t>
      </w:r>
      <w:r w:rsidR="00FD0F37">
        <w:rPr>
          <w:lang w:val="sr-Cyrl-RS"/>
        </w:rPr>
        <w:t>кратког</w:t>
      </w:r>
      <w:r w:rsidRPr="00E36FD0">
        <w:rPr>
          <w:lang w:val="sr-Cyrl-RS"/>
        </w:rPr>
        <w:t xml:space="preserve"> периода обнављања-групимично оплодне сече по узгојним групама – примењиваће се у свим састојинама ове газдинске јединице.</w:t>
      </w:r>
    </w:p>
    <w:p w14:paraId="3753F4CF" w14:textId="77777777" w:rsidR="00B7465B" w:rsidRPr="00E36FD0" w:rsidRDefault="00B7465B" w:rsidP="00B7465B">
      <w:pPr>
        <w:pStyle w:val="ListParagraph"/>
        <w:ind w:left="709"/>
        <w:jc w:val="both"/>
        <w:rPr>
          <w:lang w:val="sr-Cyrl-RS"/>
        </w:rPr>
      </w:pPr>
    </w:p>
    <w:p w14:paraId="303E405E" w14:textId="77777777" w:rsidR="00514E11" w:rsidRPr="00E36FD0" w:rsidRDefault="00514E11" w:rsidP="00942A04">
      <w:pPr>
        <w:rPr>
          <w:b/>
          <w:bCs/>
          <w:i/>
          <w:iCs/>
          <w:u w:val="single"/>
          <w:lang w:val="sr-Cyrl-RS"/>
        </w:rPr>
      </w:pPr>
      <w:r w:rsidRPr="00E36FD0">
        <w:rPr>
          <w:lang w:val="sr-Cyrl-RS"/>
        </w:rPr>
        <w:t xml:space="preserve"> </w:t>
      </w:r>
      <w:bookmarkStart w:id="444" w:name="_Toc57291198"/>
      <w:r w:rsidRPr="00E36FD0">
        <w:rPr>
          <w:b/>
          <w:bCs/>
          <w:i/>
          <w:iCs/>
          <w:u w:val="single"/>
          <w:lang w:val="sr-Cyrl-RS"/>
        </w:rPr>
        <w:t>Избор узгојног и структурног облика гајења шума</w:t>
      </w:r>
      <w:bookmarkEnd w:id="444"/>
    </w:p>
    <w:p w14:paraId="5F3834EE" w14:textId="77777777" w:rsidR="00514E11" w:rsidRPr="00E36FD0" w:rsidRDefault="00514E11" w:rsidP="00514E11">
      <w:pPr>
        <w:jc w:val="both"/>
        <w:rPr>
          <w:lang w:val="sr-Cyrl-RS"/>
        </w:rPr>
      </w:pPr>
      <w:r w:rsidRPr="00E36FD0">
        <w:rPr>
          <w:lang w:val="sr-Cyrl-RS"/>
        </w:rPr>
        <w:t xml:space="preserve">       </w:t>
      </w:r>
    </w:p>
    <w:p w14:paraId="0A53860D" w14:textId="77777777" w:rsidR="00514E11" w:rsidRPr="00E36FD0" w:rsidRDefault="005C4ADA" w:rsidP="003E4724">
      <w:pPr>
        <w:ind w:firstLine="720"/>
        <w:jc w:val="both"/>
        <w:rPr>
          <w:lang w:val="sr-Cyrl-RS"/>
        </w:rPr>
      </w:pPr>
      <w:r w:rsidRPr="00E36FD0">
        <w:rPr>
          <w:lang w:val="sr-Cyrl-RS"/>
        </w:rPr>
        <w:t>Основни узгојни облик, коме дугорочно треба тежити на укупном простору газдинске јединице је висока шума</w:t>
      </w:r>
      <w:r w:rsidR="00F8621E" w:rsidRPr="00E36FD0">
        <w:rPr>
          <w:lang w:val="sr-Cyrl-RS"/>
        </w:rPr>
        <w:t>.</w:t>
      </w:r>
      <w:r w:rsidR="00514E11" w:rsidRPr="00E36FD0">
        <w:rPr>
          <w:lang w:val="sr-Cyrl-RS"/>
        </w:rPr>
        <w:t xml:space="preserve"> </w:t>
      </w:r>
      <w:r w:rsidRPr="00E36FD0">
        <w:rPr>
          <w:lang w:val="sr-Cyrl-RS"/>
        </w:rPr>
        <w:t>У зависности од начина обнове високу шуму можемо добити природним (приоритетнији начин) или вештачким путем.</w:t>
      </w:r>
    </w:p>
    <w:p w14:paraId="0A6D6E8C" w14:textId="3C871A8C" w:rsidR="00570210" w:rsidRDefault="005743F1" w:rsidP="003E4724">
      <w:pPr>
        <w:ind w:firstLine="720"/>
        <w:jc w:val="both"/>
        <w:rPr>
          <w:lang w:val="sr-Cyrl-RS"/>
        </w:rPr>
      </w:pPr>
      <w:r w:rsidRPr="00E36FD0">
        <w:rPr>
          <w:lang w:val="sr-Cyrl-RS"/>
        </w:rPr>
        <w:t>Трајни изданачки узгојни облик задржавају састојине у газдинским типовима</w:t>
      </w:r>
      <w:r w:rsidR="00570210" w:rsidRPr="00E36FD0">
        <w:rPr>
          <w:lang w:val="sr-Cyrl-RS"/>
        </w:rPr>
        <w:t>:</w:t>
      </w:r>
    </w:p>
    <w:p w14:paraId="26124F8B" w14:textId="77777777" w:rsidR="009B4C9A" w:rsidRPr="00E36FD0" w:rsidRDefault="009B4C9A" w:rsidP="003E4724">
      <w:pPr>
        <w:ind w:firstLine="720"/>
        <w:jc w:val="both"/>
        <w:rPr>
          <w:lang w:val="sr-Cyrl-RS"/>
        </w:rPr>
      </w:pPr>
    </w:p>
    <w:p w14:paraId="437C0207" w14:textId="1B7063AB" w:rsidR="007C5FD0" w:rsidRDefault="007C5FD0" w:rsidP="00666D7A">
      <w:pPr>
        <w:pStyle w:val="ListParagraph"/>
        <w:numPr>
          <w:ilvl w:val="0"/>
          <w:numId w:val="17"/>
        </w:numPr>
        <w:jc w:val="both"/>
        <w:rPr>
          <w:lang w:val="sr-Cyrl-RS"/>
        </w:rPr>
      </w:pPr>
      <w:r>
        <w:rPr>
          <w:lang w:val="sr-Cyrl-RS"/>
        </w:rPr>
        <w:t>1120 - Изданачке мешовите шуме ОМЛ;</w:t>
      </w:r>
    </w:p>
    <w:p w14:paraId="5EC0315F" w14:textId="0BD8C8AF" w:rsidR="003F7DF8" w:rsidRPr="00E36FD0" w:rsidRDefault="003F7DF8" w:rsidP="00666D7A">
      <w:pPr>
        <w:pStyle w:val="ListParagraph"/>
        <w:numPr>
          <w:ilvl w:val="0"/>
          <w:numId w:val="17"/>
        </w:numPr>
        <w:jc w:val="both"/>
        <w:rPr>
          <w:lang w:val="sr-Cyrl-RS"/>
        </w:rPr>
      </w:pPr>
      <w:r w:rsidRPr="00E36FD0">
        <w:rPr>
          <w:lang w:val="sr-Cyrl-RS"/>
        </w:rPr>
        <w:t>2620 - Изданачке мешовите шуме храстова</w:t>
      </w:r>
      <w:r w:rsidR="007C5FD0">
        <w:rPr>
          <w:lang w:val="sr-Cyrl-RS"/>
        </w:rPr>
        <w:t>;</w:t>
      </w:r>
    </w:p>
    <w:p w14:paraId="0E172447" w14:textId="77777777" w:rsidR="003F7DF8" w:rsidRPr="00E36FD0" w:rsidRDefault="003F7DF8" w:rsidP="00666D7A">
      <w:pPr>
        <w:pStyle w:val="ListParagraph"/>
        <w:numPr>
          <w:ilvl w:val="0"/>
          <w:numId w:val="17"/>
        </w:numPr>
        <w:jc w:val="both"/>
        <w:rPr>
          <w:lang w:val="sr-Cyrl-RS"/>
        </w:rPr>
      </w:pPr>
      <w:r w:rsidRPr="00E36FD0">
        <w:rPr>
          <w:lang w:val="sr-Cyrl-RS"/>
        </w:rPr>
        <w:t xml:space="preserve">2820 - Изданачке мешовите шуме ОТЛ; </w:t>
      </w:r>
    </w:p>
    <w:p w14:paraId="087AC166" w14:textId="77777777" w:rsidR="003F7DF8" w:rsidRPr="00E36FD0" w:rsidRDefault="003F7DF8" w:rsidP="00666D7A">
      <w:pPr>
        <w:pStyle w:val="ListParagraph"/>
        <w:numPr>
          <w:ilvl w:val="0"/>
          <w:numId w:val="17"/>
        </w:numPr>
        <w:jc w:val="both"/>
        <w:rPr>
          <w:lang w:val="sr-Cyrl-RS"/>
        </w:rPr>
      </w:pPr>
      <w:r w:rsidRPr="00E36FD0">
        <w:rPr>
          <w:lang w:val="sr-Cyrl-RS"/>
        </w:rPr>
        <w:t>2920 - Изданачке мешовите шуме багрема;</w:t>
      </w:r>
    </w:p>
    <w:p w14:paraId="5021D221" w14:textId="77777777" w:rsidR="009B4C9A" w:rsidRPr="00E36FD0" w:rsidRDefault="009B4C9A" w:rsidP="009B4C9A">
      <w:pPr>
        <w:pStyle w:val="ListParagraph"/>
        <w:jc w:val="both"/>
        <w:rPr>
          <w:lang w:val="sr-Cyrl-RS"/>
        </w:rPr>
      </w:pPr>
    </w:p>
    <w:p w14:paraId="074DAEE0" w14:textId="27824371" w:rsidR="0018101F" w:rsidRDefault="0018101F" w:rsidP="0018101F">
      <w:pPr>
        <w:pStyle w:val="ListParagraph"/>
        <w:jc w:val="both"/>
        <w:rPr>
          <w:lang w:val="sr-Cyrl-RS"/>
        </w:rPr>
      </w:pPr>
      <w:r w:rsidRPr="00E36FD0">
        <w:rPr>
          <w:lang w:val="sr-Cyrl-RS"/>
        </w:rPr>
        <w:t>Док се превођење планира у газдинским типовима:</w:t>
      </w:r>
    </w:p>
    <w:p w14:paraId="4B620584" w14:textId="77777777" w:rsidR="009B4C9A" w:rsidRPr="00E36FD0" w:rsidRDefault="009B4C9A" w:rsidP="0018101F">
      <w:pPr>
        <w:pStyle w:val="ListParagraph"/>
        <w:jc w:val="both"/>
        <w:rPr>
          <w:lang w:val="sr-Cyrl-RS"/>
        </w:rPr>
      </w:pPr>
    </w:p>
    <w:p w14:paraId="5B155A66" w14:textId="0FEC7D4B" w:rsidR="0018101F" w:rsidRPr="00E36FD0" w:rsidRDefault="0018101F" w:rsidP="00666D7A">
      <w:pPr>
        <w:pStyle w:val="ListParagraph"/>
        <w:numPr>
          <w:ilvl w:val="0"/>
          <w:numId w:val="17"/>
        </w:numPr>
        <w:jc w:val="both"/>
        <w:rPr>
          <w:lang w:val="sr-Cyrl-RS"/>
        </w:rPr>
      </w:pPr>
      <w:r w:rsidRPr="00E36FD0">
        <w:rPr>
          <w:lang w:val="sr-Cyrl-RS"/>
        </w:rPr>
        <w:t>2621 Изданачке мешовите шуме храстова - Високе мешовите шуме храстова и осталих лишћара;</w:t>
      </w:r>
    </w:p>
    <w:p w14:paraId="3778A06D" w14:textId="77777777" w:rsidR="0018101F" w:rsidRPr="00E36FD0" w:rsidRDefault="0018101F" w:rsidP="00666D7A">
      <w:pPr>
        <w:pStyle w:val="ListParagraph"/>
        <w:numPr>
          <w:ilvl w:val="0"/>
          <w:numId w:val="17"/>
        </w:numPr>
        <w:jc w:val="both"/>
        <w:rPr>
          <w:lang w:val="sr-Cyrl-RS"/>
        </w:rPr>
      </w:pPr>
      <w:r w:rsidRPr="00E36FD0">
        <w:rPr>
          <w:lang w:val="sr-Cyrl-RS"/>
        </w:rPr>
        <w:t>31211 Високе мешовите шуме борова - Високе шуме лишћара и четинара;</w:t>
      </w:r>
    </w:p>
    <w:p w14:paraId="64CE3DD7" w14:textId="67FFB3AD" w:rsidR="0018101F" w:rsidRDefault="0018101F" w:rsidP="00666D7A">
      <w:pPr>
        <w:pStyle w:val="ListParagraph"/>
        <w:numPr>
          <w:ilvl w:val="0"/>
          <w:numId w:val="17"/>
        </w:numPr>
        <w:jc w:val="both"/>
        <w:rPr>
          <w:lang w:val="sr-Cyrl-RS"/>
        </w:rPr>
      </w:pPr>
      <w:r w:rsidRPr="00E36FD0">
        <w:rPr>
          <w:lang w:val="sr-Cyrl-RS"/>
        </w:rPr>
        <w:t>31511 Високе мешовите шуме смрче - Високе шуме четинара и лишћара</w:t>
      </w:r>
      <w:r w:rsidR="009B4C9A">
        <w:rPr>
          <w:lang w:val="sr-Cyrl-RS"/>
        </w:rPr>
        <w:t>;</w:t>
      </w:r>
    </w:p>
    <w:p w14:paraId="15B55161" w14:textId="77777777" w:rsidR="009B4C9A" w:rsidRPr="00E36FD0" w:rsidRDefault="009B4C9A" w:rsidP="009B4C9A">
      <w:pPr>
        <w:pStyle w:val="ListParagraph"/>
        <w:jc w:val="both"/>
        <w:rPr>
          <w:lang w:val="sr-Cyrl-RS"/>
        </w:rPr>
      </w:pPr>
    </w:p>
    <w:p w14:paraId="414A504D" w14:textId="44F3AD9C" w:rsidR="005C4ADA" w:rsidRPr="00E36FD0" w:rsidRDefault="005C4ADA" w:rsidP="003E4724">
      <w:pPr>
        <w:ind w:firstLine="720"/>
        <w:jc w:val="both"/>
        <w:rPr>
          <w:lang w:val="sr-Cyrl-RS"/>
        </w:rPr>
      </w:pPr>
      <w:r w:rsidRPr="00E36FD0">
        <w:rPr>
          <w:lang w:val="sr-Cyrl-RS"/>
        </w:rPr>
        <w:t xml:space="preserve">Сходно томе, уважавајући биолошке особине врсте дрвећа које граде састојине и хитност поправке затеченог стања, треба тежити </w:t>
      </w:r>
      <w:r w:rsidR="00916396" w:rsidRPr="00E36FD0">
        <w:rPr>
          <w:lang w:val="sr-Cyrl-RS"/>
        </w:rPr>
        <w:t>разнодобном</w:t>
      </w:r>
      <w:r w:rsidRPr="00E36FD0">
        <w:rPr>
          <w:lang w:val="sr-Cyrl-RS"/>
        </w:rPr>
        <w:t xml:space="preserve"> структурном облику.</w:t>
      </w:r>
    </w:p>
    <w:p w14:paraId="5AF780EC" w14:textId="77777777" w:rsidR="005C4ADA" w:rsidRPr="00E36FD0" w:rsidRDefault="005C4ADA" w:rsidP="003E4724">
      <w:pPr>
        <w:ind w:firstLine="720"/>
        <w:jc w:val="both"/>
        <w:rPr>
          <w:lang w:val="sr-Cyrl-RS"/>
        </w:rPr>
      </w:pPr>
      <w:r w:rsidRPr="00E36FD0">
        <w:rPr>
          <w:lang w:val="sr-Cyrl-RS"/>
        </w:rPr>
        <w:t>Шибљаци се као едафски и орографски условљене биљне заједнице и даље задржавају и стављају изван газдинског третмана.</w:t>
      </w:r>
    </w:p>
    <w:p w14:paraId="6419CD9A" w14:textId="77777777" w:rsidR="00514E11" w:rsidRPr="00E36FD0" w:rsidRDefault="00514E11" w:rsidP="00514E11">
      <w:pPr>
        <w:jc w:val="both"/>
        <w:rPr>
          <w:highlight w:val="yellow"/>
          <w:lang w:val="sr-Cyrl-RS"/>
        </w:rPr>
      </w:pPr>
    </w:p>
    <w:p w14:paraId="4CF16E0D" w14:textId="77777777" w:rsidR="00514E11" w:rsidRPr="00E36FD0" w:rsidRDefault="00514E11" w:rsidP="00942A04">
      <w:pPr>
        <w:rPr>
          <w:b/>
          <w:bCs/>
          <w:i/>
          <w:iCs/>
          <w:u w:val="single"/>
          <w:lang w:val="sr-Cyrl-RS"/>
        </w:rPr>
      </w:pPr>
      <w:r w:rsidRPr="00E36FD0">
        <w:rPr>
          <w:b/>
          <w:bCs/>
          <w:i/>
          <w:iCs/>
          <w:u w:val="single"/>
          <w:lang w:val="sr-Cyrl-RS"/>
        </w:rPr>
        <w:t xml:space="preserve"> </w:t>
      </w:r>
      <w:bookmarkStart w:id="445" w:name="_Toc57291199"/>
      <w:r w:rsidRPr="00E36FD0">
        <w:rPr>
          <w:b/>
          <w:bCs/>
          <w:i/>
          <w:iCs/>
          <w:u w:val="single"/>
          <w:lang w:val="sr-Cyrl-RS"/>
        </w:rPr>
        <w:t>Избор врсте дрвећа</w:t>
      </w:r>
      <w:bookmarkEnd w:id="445"/>
      <w:r w:rsidRPr="00E36FD0">
        <w:rPr>
          <w:b/>
          <w:bCs/>
          <w:i/>
          <w:iCs/>
          <w:u w:val="single"/>
          <w:lang w:val="sr-Cyrl-RS"/>
        </w:rPr>
        <w:t xml:space="preserve"> </w:t>
      </w:r>
    </w:p>
    <w:p w14:paraId="6517D225" w14:textId="77777777" w:rsidR="00942A04" w:rsidRPr="00E36FD0" w:rsidRDefault="00942A04" w:rsidP="005C4ADA">
      <w:pPr>
        <w:ind w:firstLine="720"/>
        <w:jc w:val="both"/>
        <w:rPr>
          <w:rStyle w:val="PageNumber"/>
          <w:lang w:val="sr-Cyrl-RS"/>
        </w:rPr>
      </w:pPr>
    </w:p>
    <w:p w14:paraId="5DE5C515" w14:textId="77777777" w:rsidR="005C4ADA" w:rsidRPr="00E36FD0" w:rsidRDefault="005C4ADA" w:rsidP="005C4ADA">
      <w:pPr>
        <w:ind w:firstLine="720"/>
        <w:jc w:val="both"/>
        <w:rPr>
          <w:rStyle w:val="PageNumber"/>
          <w:lang w:val="sr-Cyrl-RS"/>
        </w:rPr>
      </w:pPr>
      <w:r w:rsidRPr="00E36FD0">
        <w:rPr>
          <w:rStyle w:val="PageNumber"/>
          <w:lang w:val="sr-Cyrl-RS"/>
        </w:rPr>
        <w:t>Све лишћарске врсте, констатоване у овој газдинској јединици, су аутохтоне и налазе повољне услове за свој раст и развој. Оне се налазе у свом природном ареалу те су као такве, главни носиоци продукционе масе.</w:t>
      </w:r>
    </w:p>
    <w:p w14:paraId="52C6A932" w14:textId="329D33E5" w:rsidR="005C4ADA" w:rsidRPr="00E36FD0" w:rsidRDefault="005C4ADA" w:rsidP="005C4ADA">
      <w:pPr>
        <w:jc w:val="both"/>
        <w:rPr>
          <w:rStyle w:val="PageNumber"/>
          <w:lang w:val="sr-Cyrl-RS"/>
        </w:rPr>
      </w:pPr>
      <w:r w:rsidRPr="00E36FD0">
        <w:rPr>
          <w:rStyle w:val="PageNumber"/>
          <w:lang w:val="sr-Cyrl-RS"/>
        </w:rPr>
        <w:tab/>
        <w:t xml:space="preserve">Главнa врстa je </w:t>
      </w:r>
      <w:r w:rsidR="00B7465B" w:rsidRPr="00E36FD0">
        <w:rPr>
          <w:rStyle w:val="PageNumber"/>
          <w:lang w:val="sr-Cyrl-RS"/>
        </w:rPr>
        <w:t xml:space="preserve">буква </w:t>
      </w:r>
      <w:r w:rsidRPr="00E36FD0">
        <w:rPr>
          <w:rStyle w:val="PageNumber"/>
          <w:lang w:val="sr-Cyrl-RS"/>
        </w:rPr>
        <w:t xml:space="preserve">док се као пратеће врсте јављају </w:t>
      </w:r>
      <w:r w:rsidR="00B7465B" w:rsidRPr="00E36FD0">
        <w:rPr>
          <w:rStyle w:val="PageNumber"/>
          <w:lang w:val="sr-Cyrl-RS"/>
        </w:rPr>
        <w:t>сладун, цер, китњак</w:t>
      </w:r>
      <w:r w:rsidRPr="00E36FD0">
        <w:rPr>
          <w:rStyle w:val="PageNumber"/>
          <w:lang w:val="sr-Cyrl-RS"/>
        </w:rPr>
        <w:t>, граб, багрем и остали лишћари.</w:t>
      </w:r>
    </w:p>
    <w:p w14:paraId="2A55B297" w14:textId="77EEBF6B" w:rsidR="005C4ADA" w:rsidRPr="00E36FD0" w:rsidRDefault="005C4ADA" w:rsidP="005C4ADA">
      <w:pPr>
        <w:jc w:val="both"/>
        <w:rPr>
          <w:rStyle w:val="PageNumber"/>
          <w:lang w:val="sr-Cyrl-RS"/>
        </w:rPr>
      </w:pPr>
      <w:r w:rsidRPr="00E36FD0">
        <w:rPr>
          <w:rStyle w:val="PageNumber"/>
          <w:lang w:val="sr-Cyrl-RS"/>
        </w:rPr>
        <w:tab/>
        <w:t xml:space="preserve">Природних састојина четинара нема у овој газдинској јединици, а од вештачких су заступљене </w:t>
      </w:r>
      <w:r w:rsidR="00B7465B" w:rsidRPr="00E36FD0">
        <w:rPr>
          <w:rStyle w:val="PageNumber"/>
          <w:lang w:val="sr-Cyrl-RS"/>
        </w:rPr>
        <w:t xml:space="preserve">смрча, </w:t>
      </w:r>
      <w:r w:rsidRPr="00E36FD0">
        <w:rPr>
          <w:rStyle w:val="PageNumber"/>
          <w:lang w:val="sr-Cyrl-RS"/>
        </w:rPr>
        <w:t>црни</w:t>
      </w:r>
      <w:r w:rsidR="00B7465B" w:rsidRPr="00E36FD0">
        <w:rPr>
          <w:rStyle w:val="PageNumber"/>
          <w:lang w:val="sr-Cyrl-RS"/>
        </w:rPr>
        <w:t xml:space="preserve"> и</w:t>
      </w:r>
      <w:r w:rsidRPr="00E36FD0">
        <w:rPr>
          <w:rStyle w:val="PageNumber"/>
          <w:lang w:val="sr-Cyrl-RS"/>
        </w:rPr>
        <w:t xml:space="preserve"> бели бор</w:t>
      </w:r>
      <w:r w:rsidR="00E464F0">
        <w:rPr>
          <w:rStyle w:val="PageNumber"/>
          <w:lang w:val="sr-Cyrl-RS"/>
        </w:rPr>
        <w:t xml:space="preserve"> и дуглазија</w:t>
      </w:r>
      <w:r w:rsidRPr="00E36FD0">
        <w:rPr>
          <w:rStyle w:val="PageNumber"/>
          <w:lang w:val="sr-Cyrl-RS"/>
        </w:rPr>
        <w:t xml:space="preserve">.  </w:t>
      </w:r>
    </w:p>
    <w:p w14:paraId="34B11303" w14:textId="004E1E18" w:rsidR="005C4ADA" w:rsidRPr="00E36FD0" w:rsidRDefault="005C4ADA" w:rsidP="005C4ADA">
      <w:pPr>
        <w:jc w:val="both"/>
        <w:rPr>
          <w:rStyle w:val="PageNumber"/>
          <w:lang w:val="sr-Cyrl-RS"/>
        </w:rPr>
      </w:pPr>
      <w:r w:rsidRPr="00E36FD0">
        <w:rPr>
          <w:rStyle w:val="PageNumber"/>
          <w:lang w:val="sr-Cyrl-RS"/>
        </w:rPr>
        <w:tab/>
        <w:t>У погледу избора врсте дрвећа прописује се обнављање аутохтоним врстама као што су</w:t>
      </w:r>
      <w:r w:rsidR="00B7465B" w:rsidRPr="00E36FD0">
        <w:rPr>
          <w:rStyle w:val="PageNumber"/>
          <w:lang w:val="sr-Cyrl-RS"/>
        </w:rPr>
        <w:t xml:space="preserve"> буква,</w:t>
      </w:r>
      <w:r w:rsidRPr="00E36FD0">
        <w:rPr>
          <w:rStyle w:val="PageNumber"/>
          <w:lang w:val="sr-Cyrl-RS"/>
        </w:rPr>
        <w:t xml:space="preserve"> цер, сладун</w:t>
      </w:r>
      <w:r w:rsidR="00B7465B" w:rsidRPr="00E36FD0">
        <w:rPr>
          <w:rStyle w:val="PageNumber"/>
          <w:lang w:val="sr-Cyrl-RS"/>
        </w:rPr>
        <w:t>,</w:t>
      </w:r>
      <w:r w:rsidRPr="00E36FD0">
        <w:rPr>
          <w:rStyle w:val="PageNumber"/>
          <w:lang w:val="sr-Cyrl-RS"/>
        </w:rPr>
        <w:t xml:space="preserve"> китњак</w:t>
      </w:r>
      <w:r w:rsidR="00B7465B" w:rsidRPr="00E36FD0">
        <w:rPr>
          <w:rStyle w:val="PageNumber"/>
          <w:lang w:val="sr-Cyrl-RS"/>
        </w:rPr>
        <w:t xml:space="preserve"> и багрем</w:t>
      </w:r>
      <w:r w:rsidRPr="00E36FD0">
        <w:rPr>
          <w:rStyle w:val="PageNumber"/>
          <w:lang w:val="sr-Cyrl-RS"/>
        </w:rPr>
        <w:t>. На већим надморским висинама могуће је обнавњање буквом. Једино на местима где су услови станишта скромнији (на деградираним површинама), уколико није могуће задржати постојећу врсту, дозвољено је пошумљавање четинарима који се задовољавају таквим стаништем (првенствено борови). У условима различитог степена деградације неспоран је и значај пионирских врста. Значајан критеријум је и отпорност врста  ка различитим негативним утицајима.</w:t>
      </w:r>
    </w:p>
    <w:p w14:paraId="083330DC" w14:textId="181A8FF2" w:rsidR="00514E11" w:rsidRPr="00E36FD0" w:rsidRDefault="005C4ADA" w:rsidP="005C4ADA">
      <w:pPr>
        <w:ind w:firstLine="720"/>
        <w:jc w:val="both"/>
        <w:rPr>
          <w:lang w:val="sr-Cyrl-RS"/>
        </w:rPr>
      </w:pPr>
      <w:r w:rsidRPr="00E36FD0">
        <w:rPr>
          <w:rStyle w:val="PageNumber"/>
          <w:lang w:val="sr-Cyrl-RS"/>
        </w:rPr>
        <w:t xml:space="preserve"> За попуњавање четинарских култура користити четинаре: црни и бели бор, али и тежити стварању мешовитих састојина.</w:t>
      </w:r>
    </w:p>
    <w:p w14:paraId="2EE62870" w14:textId="77777777" w:rsidR="00514E11" w:rsidRPr="00E36FD0" w:rsidRDefault="00514E11" w:rsidP="00514E11">
      <w:pPr>
        <w:jc w:val="both"/>
        <w:rPr>
          <w:highlight w:val="yellow"/>
          <w:lang w:val="sr-Cyrl-RS"/>
        </w:rPr>
      </w:pPr>
    </w:p>
    <w:p w14:paraId="4EAA1339" w14:textId="239B4D77" w:rsidR="00514E11" w:rsidRPr="00E36FD0" w:rsidRDefault="00514E11" w:rsidP="00942A04">
      <w:pPr>
        <w:rPr>
          <w:b/>
          <w:bCs/>
          <w:i/>
          <w:iCs/>
          <w:u w:val="single"/>
          <w:lang w:val="sr-Cyrl-RS"/>
        </w:rPr>
      </w:pPr>
      <w:r w:rsidRPr="00E36FD0">
        <w:rPr>
          <w:b/>
          <w:bCs/>
          <w:i/>
          <w:iCs/>
          <w:u w:val="single"/>
          <w:lang w:val="sr-Cyrl-RS"/>
        </w:rPr>
        <w:t xml:space="preserve"> </w:t>
      </w:r>
      <w:bookmarkStart w:id="446" w:name="_Toc57291200"/>
      <w:r w:rsidRPr="00E36FD0">
        <w:rPr>
          <w:b/>
          <w:bCs/>
          <w:i/>
          <w:iCs/>
          <w:u w:val="single"/>
          <w:lang w:val="sr-Cyrl-RS"/>
        </w:rPr>
        <w:t>Избор начин</w:t>
      </w:r>
      <w:r w:rsidR="00991076" w:rsidRPr="00E36FD0">
        <w:rPr>
          <w:b/>
          <w:bCs/>
          <w:i/>
          <w:iCs/>
          <w:u w:val="single"/>
          <w:lang w:val="sr-Cyrl-RS"/>
        </w:rPr>
        <w:t>а</w:t>
      </w:r>
      <w:r w:rsidR="007205AA" w:rsidRPr="00E36FD0">
        <w:rPr>
          <w:b/>
          <w:bCs/>
          <w:i/>
          <w:iCs/>
          <w:u w:val="single"/>
          <w:lang w:val="sr-Cyrl-RS"/>
        </w:rPr>
        <w:t xml:space="preserve"> </w:t>
      </w:r>
      <w:r w:rsidRPr="00E36FD0">
        <w:rPr>
          <w:b/>
          <w:bCs/>
          <w:i/>
          <w:iCs/>
          <w:u w:val="single"/>
          <w:lang w:val="sr-Cyrl-RS"/>
        </w:rPr>
        <w:t>обнављања и коришћења састојина</w:t>
      </w:r>
      <w:bookmarkEnd w:id="446"/>
    </w:p>
    <w:p w14:paraId="6DB056EF" w14:textId="77777777" w:rsidR="00514E11" w:rsidRPr="00E36FD0" w:rsidRDefault="00514E11" w:rsidP="00514E11">
      <w:pPr>
        <w:jc w:val="both"/>
        <w:rPr>
          <w:lang w:val="sr-Cyrl-RS"/>
        </w:rPr>
      </w:pPr>
      <w:r w:rsidRPr="00E36FD0">
        <w:rPr>
          <w:lang w:val="sr-Cyrl-RS"/>
        </w:rPr>
        <w:t xml:space="preserve">     </w:t>
      </w:r>
    </w:p>
    <w:p w14:paraId="2103F7E0" w14:textId="6C6CC471" w:rsidR="007F7D2D" w:rsidRPr="00E36FD0" w:rsidRDefault="007F7D2D" w:rsidP="007F7D2D">
      <w:pPr>
        <w:ind w:firstLine="720"/>
        <w:jc w:val="both"/>
        <w:rPr>
          <w:bCs/>
          <w:lang w:val="sr-Cyrl-RS"/>
        </w:rPr>
      </w:pPr>
      <w:r w:rsidRPr="00E36FD0">
        <w:rPr>
          <w:rStyle w:val="PageNumber"/>
          <w:lang w:val="sr-Cyrl-RS"/>
        </w:rPr>
        <w:t>Од избора начина обнављања зависи и структура будућих састојина и целокупни газдински поступак, елементи за сва планска разматрања и поступак за одређивање приноса и обезбеђивање трајности приноса, односно функционалне трајности. Начин обнављања пре свега зависи од биолошких особина врста дрвећа које граде састојину (особина састојине), особина станишта и економских прилика</w:t>
      </w:r>
      <w:r w:rsidR="00B7465B" w:rsidRPr="00E36FD0">
        <w:rPr>
          <w:rStyle w:val="PageNumber"/>
          <w:lang w:val="sr-Cyrl-RS"/>
        </w:rPr>
        <w:t xml:space="preserve"> </w:t>
      </w:r>
      <w:r w:rsidR="00B7465B" w:rsidRPr="00E36FD0">
        <w:rPr>
          <w:bCs/>
          <w:lang w:val="sr-Cyrl-RS"/>
        </w:rPr>
        <w:t>а на основу тога обнављања шума ове газдинске јединице изводиће се путем комбинованих сеча – по узгојним групама</w:t>
      </w:r>
      <w:r w:rsidR="003F7DF8" w:rsidRPr="00E36FD0">
        <w:rPr>
          <w:bCs/>
          <w:lang w:val="sr-Cyrl-RS"/>
        </w:rPr>
        <w:t xml:space="preserve"> (узгојна група 6 - зрела састојина)</w:t>
      </w:r>
      <w:r w:rsidR="00991076" w:rsidRPr="00E36FD0">
        <w:rPr>
          <w:bCs/>
          <w:lang w:val="sr-Cyrl-RS"/>
        </w:rPr>
        <w:t xml:space="preserve"> по принципу циљног пречника</w:t>
      </w:r>
      <w:r w:rsidR="00B7465B" w:rsidRPr="00E36FD0">
        <w:rPr>
          <w:bCs/>
          <w:lang w:val="sr-Cyrl-RS"/>
        </w:rPr>
        <w:t>. При томе се комбинује више врста узгојних интервенција у зависности од узгојних група и конкретног стања састојине.</w:t>
      </w:r>
    </w:p>
    <w:p w14:paraId="4618EB92" w14:textId="3AEB6574" w:rsidR="0018101F" w:rsidRPr="00E36FD0" w:rsidRDefault="0018101F" w:rsidP="007F7D2D">
      <w:pPr>
        <w:ind w:firstLine="720"/>
        <w:jc w:val="both"/>
        <w:rPr>
          <w:rStyle w:val="PageNumber"/>
          <w:lang w:val="sr-Cyrl-RS"/>
        </w:rPr>
      </w:pPr>
      <w:r w:rsidRPr="00E36FD0">
        <w:rPr>
          <w:bCs/>
          <w:lang w:val="sr-Cyrl-RS"/>
        </w:rPr>
        <w:t>Осим комбинованих сеча по принципу циљног пречника предвиђене су и сече обнављања и то оплодне сече кратког подмладног раздобља.</w:t>
      </w:r>
    </w:p>
    <w:p w14:paraId="49850FE0" w14:textId="77777777" w:rsidR="00514E11" w:rsidRPr="00E36FD0" w:rsidRDefault="00514E11" w:rsidP="00514E11">
      <w:pPr>
        <w:jc w:val="both"/>
        <w:rPr>
          <w:lang w:val="sr-Cyrl-RS"/>
        </w:rPr>
      </w:pPr>
    </w:p>
    <w:p w14:paraId="10BECF02" w14:textId="77777777" w:rsidR="00514E11" w:rsidRPr="00E36FD0" w:rsidRDefault="00514E11" w:rsidP="00942A04">
      <w:pPr>
        <w:rPr>
          <w:b/>
          <w:bCs/>
          <w:i/>
          <w:iCs/>
          <w:u w:val="single"/>
          <w:lang w:val="sr-Cyrl-RS"/>
        </w:rPr>
      </w:pPr>
      <w:bookmarkStart w:id="447" w:name="_Toc57291201"/>
      <w:r w:rsidRPr="00E36FD0">
        <w:rPr>
          <w:b/>
          <w:bCs/>
          <w:i/>
          <w:iCs/>
          <w:u w:val="single"/>
          <w:lang w:val="sr-Cyrl-RS"/>
        </w:rPr>
        <w:t>Избор начина неге</w:t>
      </w:r>
      <w:bookmarkEnd w:id="447"/>
    </w:p>
    <w:p w14:paraId="03182FE9" w14:textId="77777777" w:rsidR="00514E11" w:rsidRPr="00E36FD0" w:rsidRDefault="00514E11" w:rsidP="00514E11">
      <w:pPr>
        <w:jc w:val="both"/>
        <w:rPr>
          <w:highlight w:val="yellow"/>
          <w:lang w:val="sr-Cyrl-RS"/>
        </w:rPr>
      </w:pPr>
    </w:p>
    <w:p w14:paraId="161249C5" w14:textId="5EC638A6" w:rsidR="00AF15B0" w:rsidRPr="00E36FD0" w:rsidRDefault="007F7D2D" w:rsidP="00AF15B0">
      <w:pPr>
        <w:ind w:firstLine="720"/>
        <w:jc w:val="both"/>
        <w:rPr>
          <w:bCs/>
          <w:lang w:val="sr-Cyrl-RS"/>
        </w:rPr>
      </w:pPr>
      <w:r w:rsidRPr="00E36FD0">
        <w:rPr>
          <w:rStyle w:val="PageNumber"/>
          <w:lang w:val="sr-Cyrl-RS"/>
        </w:rPr>
        <w:t xml:space="preserve">Према затеченом стању састојина и постављеним циљевима газдовања </w:t>
      </w:r>
      <w:r w:rsidR="00AF15B0" w:rsidRPr="00E36FD0">
        <w:rPr>
          <w:bCs/>
          <w:lang w:val="sr-Cyrl-RS"/>
        </w:rPr>
        <w:t>нега састојина ове газдинске јединице у овом уређајном периоду обухвата следеће радове:</w:t>
      </w:r>
    </w:p>
    <w:p w14:paraId="5F702936" w14:textId="6ACA3B39" w:rsidR="00AF15B0" w:rsidRPr="00E36FD0" w:rsidRDefault="00AF15B0" w:rsidP="00666D7A">
      <w:pPr>
        <w:numPr>
          <w:ilvl w:val="0"/>
          <w:numId w:val="33"/>
        </w:numPr>
        <w:tabs>
          <w:tab w:val="clear" w:pos="1440"/>
        </w:tabs>
        <w:ind w:left="709" w:hanging="283"/>
        <w:rPr>
          <w:bCs/>
          <w:lang w:val="sr-Cyrl-RS"/>
        </w:rPr>
      </w:pPr>
      <w:r w:rsidRPr="00E36FD0">
        <w:rPr>
          <w:bCs/>
          <w:lang w:val="sr-Cyrl-RS"/>
        </w:rPr>
        <w:t>узгојно - селективне прореде - у оквиру комбинованих сеча (узгојне групе 4</w:t>
      </w:r>
      <w:r w:rsidR="002A048E" w:rsidRPr="00E36FD0">
        <w:rPr>
          <w:bCs/>
          <w:lang w:val="sr-Cyrl-RS"/>
        </w:rPr>
        <w:t xml:space="preserve"> -средњедобна састојина</w:t>
      </w:r>
      <w:r w:rsidRPr="00E36FD0">
        <w:rPr>
          <w:bCs/>
          <w:lang w:val="sr-Cyrl-RS"/>
        </w:rPr>
        <w:t xml:space="preserve"> и 5</w:t>
      </w:r>
      <w:r w:rsidR="002A048E" w:rsidRPr="00E36FD0">
        <w:rPr>
          <w:bCs/>
          <w:lang w:val="sr-Cyrl-RS"/>
        </w:rPr>
        <w:t xml:space="preserve"> - дозревајућа састојина</w:t>
      </w:r>
      <w:r w:rsidRPr="00E36FD0">
        <w:rPr>
          <w:bCs/>
          <w:lang w:val="sr-Cyrl-RS"/>
        </w:rPr>
        <w:t>);</w:t>
      </w:r>
    </w:p>
    <w:p w14:paraId="5A729DEC" w14:textId="79420B41" w:rsidR="007F7D2D" w:rsidRPr="00E36FD0" w:rsidRDefault="00AF15B0" w:rsidP="00666D7A">
      <w:pPr>
        <w:numPr>
          <w:ilvl w:val="0"/>
          <w:numId w:val="33"/>
        </w:numPr>
        <w:tabs>
          <w:tab w:val="clear" w:pos="1440"/>
        </w:tabs>
        <w:ind w:left="709" w:hanging="283"/>
        <w:rPr>
          <w:rStyle w:val="PageNumber"/>
          <w:bCs/>
          <w:lang w:val="sr-Cyrl-RS"/>
        </w:rPr>
      </w:pPr>
      <w:r w:rsidRPr="00E36FD0">
        <w:rPr>
          <w:bCs/>
          <w:lang w:val="sr-Cyrl-RS"/>
        </w:rPr>
        <w:t>санитарне прореде - у оквиру комбинованих сеча (</w:t>
      </w:r>
      <w:r w:rsidR="002A048E" w:rsidRPr="00E36FD0">
        <w:rPr>
          <w:bCs/>
          <w:lang w:val="sr-Cyrl-RS"/>
        </w:rPr>
        <w:t>узгојне групе 4 -средњедобна састојина и 5 - дозревајућа састојина</w:t>
      </w:r>
      <w:r w:rsidRPr="00E36FD0">
        <w:rPr>
          <w:bCs/>
          <w:lang w:val="sr-Cyrl-RS"/>
        </w:rPr>
        <w:t>);</w:t>
      </w:r>
    </w:p>
    <w:p w14:paraId="23FD7C37" w14:textId="77777777" w:rsidR="00942A04" w:rsidRPr="00E36FD0" w:rsidRDefault="00942A04" w:rsidP="00942A04">
      <w:pPr>
        <w:ind w:left="709"/>
        <w:jc w:val="both"/>
        <w:rPr>
          <w:highlight w:val="yellow"/>
          <w:lang w:val="sr-Cyrl-RS"/>
        </w:rPr>
      </w:pPr>
    </w:p>
    <w:p w14:paraId="4E9308B2" w14:textId="77777777" w:rsidR="00514E11" w:rsidRPr="00E36FD0" w:rsidRDefault="00514E11" w:rsidP="00942A04">
      <w:pPr>
        <w:pStyle w:val="Heading4"/>
        <w:rPr>
          <w:rFonts w:eastAsia="Calibri"/>
          <w:color w:val="auto"/>
          <w:lang w:val="sr-Cyrl-RS"/>
        </w:rPr>
      </w:pPr>
      <w:bookmarkStart w:id="448" w:name="_Toc57291202"/>
      <w:bookmarkStart w:id="449" w:name="_Toc94179443"/>
      <w:bookmarkStart w:id="450" w:name="_Toc135218679"/>
      <w:r w:rsidRPr="00E36FD0">
        <w:rPr>
          <w:color w:val="auto"/>
          <w:lang w:val="sr-Cyrl-RS"/>
        </w:rPr>
        <w:t>Мере уређајне природе</w:t>
      </w:r>
      <w:bookmarkEnd w:id="448"/>
      <w:bookmarkEnd w:id="449"/>
      <w:bookmarkEnd w:id="450"/>
      <w:r w:rsidRPr="00E36FD0">
        <w:rPr>
          <w:color w:val="auto"/>
          <w:lang w:val="sr-Cyrl-RS"/>
        </w:rPr>
        <w:t xml:space="preserve"> </w:t>
      </w:r>
    </w:p>
    <w:p w14:paraId="79C16FC6" w14:textId="77777777" w:rsidR="00514E11" w:rsidRPr="00E36FD0" w:rsidRDefault="00514E11" w:rsidP="00514E11">
      <w:pPr>
        <w:jc w:val="both"/>
        <w:rPr>
          <w:rFonts w:eastAsia="Calibri"/>
          <w:lang w:val="sr-Cyrl-RS"/>
        </w:rPr>
      </w:pPr>
    </w:p>
    <w:p w14:paraId="6BAD032B" w14:textId="77777777" w:rsidR="007205AA" w:rsidRPr="00E36FD0" w:rsidRDefault="007205AA" w:rsidP="007205AA">
      <w:pPr>
        <w:ind w:firstLine="720"/>
        <w:rPr>
          <w:noProof/>
          <w:lang w:val="sr-Cyrl-RS"/>
        </w:rPr>
      </w:pPr>
      <w:r w:rsidRPr="00E36FD0">
        <w:rPr>
          <w:noProof/>
          <w:lang w:val="sr-Cyrl-RS"/>
        </w:rPr>
        <w:t>За остваривање циљева газдовања шумама у конкретним условима уређајне мере обухватају:</w:t>
      </w:r>
    </w:p>
    <w:p w14:paraId="675F6E12" w14:textId="77777777" w:rsidR="007205AA" w:rsidRPr="00E36FD0" w:rsidRDefault="007205AA" w:rsidP="00666D7A">
      <w:pPr>
        <w:numPr>
          <w:ilvl w:val="0"/>
          <w:numId w:val="49"/>
        </w:numPr>
        <w:jc w:val="both"/>
        <w:rPr>
          <w:noProof/>
          <w:lang w:val="sr-Cyrl-RS"/>
        </w:rPr>
      </w:pPr>
      <w:r w:rsidRPr="00E36FD0">
        <w:rPr>
          <w:noProof/>
          <w:lang w:val="sr-Cyrl-RS"/>
        </w:rPr>
        <w:t>Код високих једнодобних шума: избор дужине трајања опходње и избор трајања подмладног раздобља.</w:t>
      </w:r>
    </w:p>
    <w:p w14:paraId="530EA6A4" w14:textId="77777777" w:rsidR="007205AA" w:rsidRPr="00E36FD0" w:rsidRDefault="007205AA" w:rsidP="00666D7A">
      <w:pPr>
        <w:numPr>
          <w:ilvl w:val="0"/>
          <w:numId w:val="49"/>
        </w:numPr>
        <w:jc w:val="both"/>
        <w:rPr>
          <w:noProof/>
          <w:lang w:val="sr-Cyrl-RS"/>
        </w:rPr>
      </w:pPr>
      <w:r w:rsidRPr="00E36FD0">
        <w:rPr>
          <w:noProof/>
          <w:lang w:val="sr-Cyrl-RS"/>
        </w:rPr>
        <w:t>Код високих разнодобних шума: дефинисање оријентационог пречника сечиве зрелости, оријентационе опходње, дужине подмладног раздобља и величине просечне уравотежене запремине</w:t>
      </w:r>
    </w:p>
    <w:p w14:paraId="741BD650" w14:textId="77777777" w:rsidR="007205AA" w:rsidRPr="00E36FD0" w:rsidRDefault="007205AA" w:rsidP="00666D7A">
      <w:pPr>
        <w:numPr>
          <w:ilvl w:val="0"/>
          <w:numId w:val="49"/>
        </w:numPr>
        <w:jc w:val="both"/>
        <w:rPr>
          <w:noProof/>
          <w:lang w:val="sr-Cyrl-RS"/>
        </w:rPr>
      </w:pPr>
      <w:r w:rsidRPr="00E36FD0">
        <w:rPr>
          <w:noProof/>
          <w:lang w:val="sr-Cyrl-RS"/>
        </w:rPr>
        <w:t>За девастиране шуме, без обзира на порекло, избор реконструкционог раздобља.</w:t>
      </w:r>
    </w:p>
    <w:p w14:paraId="624A242D" w14:textId="6AF9BB1D" w:rsidR="00514E11" w:rsidRPr="00E36FD0" w:rsidRDefault="007205AA" w:rsidP="007205AA">
      <w:pPr>
        <w:ind w:firstLine="720"/>
        <w:jc w:val="both"/>
        <w:rPr>
          <w:rFonts w:eastAsia="Calibri"/>
          <w:lang w:val="sr-Cyrl-RS"/>
        </w:rPr>
      </w:pPr>
      <w:r w:rsidRPr="00E36FD0">
        <w:rPr>
          <w:noProof/>
          <w:lang w:val="sr-Cyrl-RS"/>
        </w:rPr>
        <w:t>За изданачке шуме – избор опходње; изданачке шуме које се природним обнављањем преводе у високе шуме – избор конверзионог и подмладног раздобља.</w:t>
      </w:r>
    </w:p>
    <w:p w14:paraId="6C934568" w14:textId="77777777" w:rsidR="00514E11" w:rsidRPr="00E36FD0" w:rsidRDefault="00514E11" w:rsidP="00827481">
      <w:pPr>
        <w:tabs>
          <w:tab w:val="left" w:pos="6804"/>
        </w:tabs>
        <w:jc w:val="both"/>
        <w:rPr>
          <w:highlight w:val="yellow"/>
          <w:lang w:val="sr-Cyrl-RS"/>
        </w:rPr>
      </w:pPr>
    </w:p>
    <w:p w14:paraId="68DA9C31" w14:textId="77777777" w:rsidR="00514E11" w:rsidRPr="00E36FD0" w:rsidRDefault="00514E11" w:rsidP="00942A04">
      <w:pPr>
        <w:rPr>
          <w:b/>
          <w:bCs/>
          <w:i/>
          <w:iCs/>
          <w:u w:val="single"/>
          <w:lang w:val="sr-Cyrl-RS"/>
        </w:rPr>
      </w:pPr>
      <w:bookmarkStart w:id="451" w:name="_Toc57291205"/>
      <w:r w:rsidRPr="00E36FD0">
        <w:rPr>
          <w:b/>
          <w:bCs/>
          <w:i/>
          <w:iCs/>
          <w:u w:val="single"/>
          <w:lang w:val="sr-Cyrl-RS"/>
        </w:rPr>
        <w:t>Избор периода за постизање оптималне обраслости – степена шумовитости</w:t>
      </w:r>
      <w:bookmarkEnd w:id="451"/>
    </w:p>
    <w:p w14:paraId="25A6F5EB" w14:textId="77777777" w:rsidR="00514E11" w:rsidRPr="00E36FD0" w:rsidRDefault="00514E11" w:rsidP="00827481">
      <w:pPr>
        <w:tabs>
          <w:tab w:val="left" w:pos="6804"/>
        </w:tabs>
        <w:jc w:val="both"/>
        <w:rPr>
          <w:lang w:val="sr-Cyrl-RS"/>
        </w:rPr>
      </w:pPr>
    </w:p>
    <w:p w14:paraId="1135045A" w14:textId="04AEE45F" w:rsidR="00514E11" w:rsidRPr="00E36FD0" w:rsidRDefault="00514E11" w:rsidP="00215CD4">
      <w:pPr>
        <w:tabs>
          <w:tab w:val="left" w:pos="6804"/>
        </w:tabs>
        <w:ind w:firstLine="709"/>
        <w:jc w:val="both"/>
        <w:rPr>
          <w:lang w:val="sr-Cyrl-RS"/>
        </w:rPr>
      </w:pPr>
      <w:r w:rsidRPr="00E36FD0">
        <w:rPr>
          <w:lang w:val="sr-Cyrl-RS"/>
        </w:rPr>
        <w:t xml:space="preserve">Однос између обраслог и необраслог земљишта је </w:t>
      </w:r>
      <w:r w:rsidR="00A17CF8" w:rsidRPr="00E36FD0">
        <w:rPr>
          <w:b/>
          <w:lang w:val="sr-Cyrl-RS"/>
        </w:rPr>
        <w:t>9</w:t>
      </w:r>
      <w:r w:rsidR="00AF15B0" w:rsidRPr="00E36FD0">
        <w:rPr>
          <w:b/>
          <w:lang w:val="sr-Cyrl-RS"/>
        </w:rPr>
        <w:t>9</w:t>
      </w:r>
      <w:r w:rsidR="00A17CF8" w:rsidRPr="00E36FD0">
        <w:rPr>
          <w:b/>
          <w:lang w:val="sr-Cyrl-RS"/>
        </w:rPr>
        <w:t>,</w:t>
      </w:r>
      <w:r w:rsidR="00E464F0">
        <w:rPr>
          <w:b/>
          <w:lang w:val="sr-Cyrl-RS"/>
        </w:rPr>
        <w:t>1</w:t>
      </w:r>
      <w:r w:rsidR="00215CD4" w:rsidRPr="00E36FD0">
        <w:rPr>
          <w:b/>
          <w:lang w:val="sr-Cyrl-RS"/>
        </w:rPr>
        <w:t xml:space="preserve"> : </w:t>
      </w:r>
      <w:r w:rsidR="00AF15B0" w:rsidRPr="00E36FD0">
        <w:rPr>
          <w:b/>
          <w:lang w:val="sr-Cyrl-RS"/>
        </w:rPr>
        <w:t>0</w:t>
      </w:r>
      <w:r w:rsidR="00A17CF8" w:rsidRPr="00E36FD0">
        <w:rPr>
          <w:b/>
          <w:lang w:val="sr-Cyrl-RS"/>
        </w:rPr>
        <w:t>,</w:t>
      </w:r>
      <w:r w:rsidR="00E464F0">
        <w:rPr>
          <w:b/>
          <w:lang w:val="sr-Cyrl-RS"/>
        </w:rPr>
        <w:t>9</w:t>
      </w:r>
      <w:r w:rsidR="00215CD4" w:rsidRPr="00E36FD0">
        <w:rPr>
          <w:b/>
          <w:lang w:val="sr-Cyrl-RS"/>
        </w:rPr>
        <w:t xml:space="preserve"> %</w:t>
      </w:r>
      <w:r w:rsidR="00991076" w:rsidRPr="00E36FD0">
        <w:rPr>
          <w:lang w:val="sr-Cyrl-RS"/>
        </w:rPr>
        <w:t xml:space="preserve">. </w:t>
      </w:r>
      <w:r w:rsidR="0005533C" w:rsidRPr="00E36FD0">
        <w:rPr>
          <w:lang w:val="sr-Cyrl-RS"/>
        </w:rPr>
        <w:t xml:space="preserve">У овом уређајном раздобљу планирано је још додатно пошумљавање на површини од </w:t>
      </w:r>
      <w:r w:rsidR="00E464F0">
        <w:rPr>
          <w:b/>
          <w:bCs/>
          <w:lang w:val="sr-Cyrl-RS"/>
        </w:rPr>
        <w:t>2,84</w:t>
      </w:r>
      <w:r w:rsidR="0005533C" w:rsidRPr="00E36FD0">
        <w:rPr>
          <w:b/>
          <w:bCs/>
          <w:lang w:val="sr-Cyrl-RS"/>
        </w:rPr>
        <w:t xml:space="preserve"> ha</w:t>
      </w:r>
      <w:r w:rsidR="00136498" w:rsidRPr="00E36FD0">
        <w:rPr>
          <w:lang w:val="sr-Cyrl-RS"/>
        </w:rPr>
        <w:t>.</w:t>
      </w:r>
    </w:p>
    <w:p w14:paraId="39F4AB37" w14:textId="77777777" w:rsidR="00514E11" w:rsidRPr="00E36FD0" w:rsidRDefault="00514E11" w:rsidP="00827481">
      <w:pPr>
        <w:tabs>
          <w:tab w:val="left" w:pos="6804"/>
        </w:tabs>
        <w:jc w:val="both"/>
        <w:rPr>
          <w:highlight w:val="yellow"/>
          <w:lang w:val="sr-Cyrl-RS"/>
        </w:rPr>
      </w:pPr>
    </w:p>
    <w:p w14:paraId="7A59317F" w14:textId="77777777" w:rsidR="00514E11" w:rsidRPr="00E36FD0" w:rsidRDefault="00514E11" w:rsidP="00942A04">
      <w:pPr>
        <w:rPr>
          <w:b/>
          <w:bCs/>
          <w:i/>
          <w:iCs/>
          <w:u w:val="single"/>
          <w:lang w:val="sr-Cyrl-RS"/>
        </w:rPr>
      </w:pPr>
      <w:bookmarkStart w:id="452" w:name="_Toc57291206"/>
      <w:r w:rsidRPr="00E36FD0">
        <w:rPr>
          <w:b/>
          <w:bCs/>
          <w:i/>
          <w:iCs/>
          <w:u w:val="single"/>
          <w:lang w:val="sr-Cyrl-RS"/>
        </w:rPr>
        <w:t>Уређајно раздобље</w:t>
      </w:r>
      <w:bookmarkEnd w:id="452"/>
    </w:p>
    <w:p w14:paraId="4ACCD125" w14:textId="77777777" w:rsidR="00514E11" w:rsidRPr="00E36FD0" w:rsidRDefault="00514E11" w:rsidP="00827481">
      <w:pPr>
        <w:tabs>
          <w:tab w:val="left" w:pos="6804"/>
        </w:tabs>
        <w:jc w:val="both"/>
        <w:rPr>
          <w:lang w:val="sr-Cyrl-RS"/>
        </w:rPr>
      </w:pPr>
    </w:p>
    <w:p w14:paraId="2E804399" w14:textId="656269A4" w:rsidR="00660285" w:rsidRPr="00E36FD0" w:rsidRDefault="00514E11" w:rsidP="00660285">
      <w:pPr>
        <w:tabs>
          <w:tab w:val="left" w:pos="6804"/>
        </w:tabs>
        <w:ind w:firstLine="709"/>
        <w:jc w:val="both"/>
        <w:rPr>
          <w:highlight w:val="yellow"/>
          <w:lang w:val="sr-Cyrl-RS"/>
        </w:rPr>
      </w:pPr>
      <w:r w:rsidRPr="00E36FD0">
        <w:rPr>
          <w:lang w:val="sr-Cyrl-RS"/>
        </w:rPr>
        <w:t>С обзиром да је важење основе газдовања шумама прописана Законом о шумама на 10 година, подразумева се да ће уређајно раздобље имати исто трајање</w:t>
      </w:r>
      <w:r w:rsidR="00F8621E" w:rsidRPr="00E36FD0">
        <w:rPr>
          <w:lang w:val="sr-Cyrl-RS"/>
        </w:rPr>
        <w:t>.</w:t>
      </w:r>
      <w:r w:rsidRPr="00E36FD0">
        <w:rPr>
          <w:lang w:val="sr-Cyrl-RS"/>
        </w:rPr>
        <w:t xml:space="preserve"> </w:t>
      </w:r>
      <w:bookmarkStart w:id="453" w:name="_Toc53471863"/>
      <w:bookmarkStart w:id="454" w:name="_Toc53472113"/>
      <w:bookmarkStart w:id="455" w:name="_Toc56063271"/>
      <w:bookmarkStart w:id="456" w:name="_Toc56150275"/>
      <w:bookmarkStart w:id="457" w:name="_Toc57270485"/>
      <w:bookmarkStart w:id="458" w:name="_Toc57291207"/>
      <w:bookmarkStart w:id="459" w:name="_Toc94179444"/>
      <w:bookmarkStart w:id="460" w:name="_Toc135218680"/>
    </w:p>
    <w:p w14:paraId="0B7B9A5D" w14:textId="7E09D511" w:rsidR="00CC3A4A" w:rsidRPr="00E36FD0" w:rsidRDefault="00CC3A4A" w:rsidP="00660285">
      <w:pPr>
        <w:tabs>
          <w:tab w:val="left" w:pos="6804"/>
        </w:tabs>
        <w:ind w:firstLine="709"/>
        <w:jc w:val="both"/>
        <w:rPr>
          <w:highlight w:val="yellow"/>
          <w:lang w:val="sr-Cyrl-RS"/>
        </w:rPr>
      </w:pPr>
    </w:p>
    <w:p w14:paraId="6CFB1D49" w14:textId="3630200E" w:rsidR="00CC3A4A" w:rsidRPr="00E36FD0" w:rsidRDefault="00CC3A4A" w:rsidP="00CC3A4A">
      <w:pPr>
        <w:rPr>
          <w:b/>
          <w:bCs/>
          <w:i/>
          <w:iCs/>
          <w:u w:val="single"/>
          <w:lang w:val="sr-Cyrl-RS"/>
        </w:rPr>
      </w:pPr>
      <w:bookmarkStart w:id="461" w:name="_Toc57291204"/>
      <w:r w:rsidRPr="00E36FD0">
        <w:rPr>
          <w:b/>
          <w:bCs/>
          <w:i/>
          <w:iCs/>
          <w:u w:val="single"/>
          <w:lang w:val="sr-Cyrl-RS"/>
        </w:rPr>
        <w:t>Избор реконструкционог и конверзионог раздобља</w:t>
      </w:r>
      <w:bookmarkEnd w:id="461"/>
    </w:p>
    <w:p w14:paraId="789F711A" w14:textId="77777777" w:rsidR="00CC3A4A" w:rsidRPr="00E36FD0" w:rsidRDefault="00CC3A4A" w:rsidP="00CC3A4A">
      <w:pPr>
        <w:tabs>
          <w:tab w:val="left" w:pos="6804"/>
        </w:tabs>
        <w:ind w:firstLine="720"/>
        <w:jc w:val="both"/>
        <w:rPr>
          <w:lang w:val="sr-Cyrl-RS"/>
        </w:rPr>
      </w:pPr>
    </w:p>
    <w:p w14:paraId="17C2EEC1" w14:textId="39075C4C" w:rsidR="00CC3A4A" w:rsidRPr="00E36FD0" w:rsidRDefault="00CC3A4A" w:rsidP="00CC3A4A">
      <w:pPr>
        <w:tabs>
          <w:tab w:val="left" w:pos="6804"/>
        </w:tabs>
        <w:ind w:firstLine="720"/>
        <w:jc w:val="both"/>
        <w:rPr>
          <w:lang w:val="sr-Cyrl-RS"/>
        </w:rPr>
      </w:pPr>
      <w:r w:rsidRPr="00E36FD0">
        <w:rPr>
          <w:lang w:val="sr-Cyrl-RS"/>
        </w:rPr>
        <w:t xml:space="preserve">Шуме које треба реконструисати су скоро све шикаре. Реконструкција оваквих шума је веома отежана, и изискује велика материјална улагања, а </w:t>
      </w:r>
      <w:r w:rsidR="0018101F" w:rsidRPr="00E36FD0">
        <w:rPr>
          <w:lang w:val="sr-Cyrl-RS"/>
        </w:rPr>
        <w:t>с</w:t>
      </w:r>
      <w:r w:rsidRPr="00E36FD0">
        <w:rPr>
          <w:lang w:val="sr-Cyrl-RS"/>
        </w:rPr>
        <w:t>обзиром на велику обраслост ове газдинске јединице, у наредном периоду ни</w:t>
      </w:r>
      <w:r w:rsidR="0018101F" w:rsidRPr="00E36FD0">
        <w:rPr>
          <w:lang w:val="sr-Cyrl-RS"/>
        </w:rPr>
        <w:t>је</w:t>
      </w:r>
      <w:r w:rsidRPr="00E36FD0">
        <w:rPr>
          <w:lang w:val="sr-Cyrl-RS"/>
        </w:rPr>
        <w:t xml:space="preserve"> предвиђен</w:t>
      </w:r>
      <w:r w:rsidR="0018101F" w:rsidRPr="00E36FD0">
        <w:rPr>
          <w:lang w:val="sr-Cyrl-RS"/>
        </w:rPr>
        <w:t>а</w:t>
      </w:r>
      <w:r w:rsidRPr="00E36FD0">
        <w:rPr>
          <w:lang w:val="sr-Cyrl-RS"/>
        </w:rPr>
        <w:t xml:space="preserve"> ов</w:t>
      </w:r>
      <w:r w:rsidR="0018101F" w:rsidRPr="00E36FD0">
        <w:rPr>
          <w:lang w:val="sr-Cyrl-RS"/>
        </w:rPr>
        <w:t>а</w:t>
      </w:r>
      <w:r w:rsidRPr="00E36FD0">
        <w:rPr>
          <w:lang w:val="sr-Cyrl-RS"/>
        </w:rPr>
        <w:t xml:space="preserve"> </w:t>
      </w:r>
      <w:r w:rsidR="0018101F" w:rsidRPr="00E36FD0">
        <w:rPr>
          <w:lang w:val="sr-Cyrl-RS"/>
        </w:rPr>
        <w:t xml:space="preserve">врста </w:t>
      </w:r>
      <w:r w:rsidRPr="00E36FD0">
        <w:rPr>
          <w:lang w:val="sr-Cyrl-RS"/>
        </w:rPr>
        <w:t>радов</w:t>
      </w:r>
      <w:r w:rsidR="0018101F" w:rsidRPr="00E36FD0">
        <w:rPr>
          <w:lang w:val="sr-Cyrl-RS"/>
        </w:rPr>
        <w:t>а, те није ни одређено реконструкционо раздобље</w:t>
      </w:r>
      <w:r w:rsidRPr="00E36FD0">
        <w:rPr>
          <w:lang w:val="sr-Cyrl-RS"/>
        </w:rPr>
        <w:t>.</w:t>
      </w:r>
    </w:p>
    <w:p w14:paraId="2C4E22C7" w14:textId="58AC1B10" w:rsidR="00CC3A4A" w:rsidRPr="00E36FD0" w:rsidRDefault="00CC3A4A" w:rsidP="00CC3A4A">
      <w:pPr>
        <w:tabs>
          <w:tab w:val="left" w:pos="6804"/>
        </w:tabs>
        <w:ind w:firstLine="720"/>
        <w:jc w:val="both"/>
        <w:rPr>
          <w:highlight w:val="yellow"/>
          <w:lang w:val="sr-Cyrl-RS"/>
        </w:rPr>
      </w:pPr>
      <w:r w:rsidRPr="00E36FD0">
        <w:rPr>
          <w:lang w:val="sr-Cyrl-RS"/>
        </w:rPr>
        <w:t xml:space="preserve"> За изданачке састојине које ћемо конверзијом преводити у високи узгојни облик, потребно је одредити временски период за који ће се то остварити – конверзионо раздобље. Време за које ће се извршити конверзија и сама динамика извођења, поред осталог, у првом реду зависи од старосне структуре и биолошких особина врсте дрвећа.</w:t>
      </w:r>
    </w:p>
    <w:p w14:paraId="4C98FCC4" w14:textId="5D97129F" w:rsidR="00CC3A4A" w:rsidRPr="00E36FD0" w:rsidRDefault="00CC3A4A" w:rsidP="00CC3A4A">
      <w:pPr>
        <w:tabs>
          <w:tab w:val="left" w:pos="6804"/>
        </w:tabs>
        <w:ind w:firstLine="720"/>
        <w:jc w:val="both"/>
        <w:rPr>
          <w:lang w:val="sr-Cyrl-RS"/>
        </w:rPr>
      </w:pPr>
      <w:r w:rsidRPr="00E36FD0">
        <w:rPr>
          <w:lang w:val="sr-Cyrl-RS"/>
        </w:rPr>
        <w:t>Конверзионо раздобље дефинисано је у зависности од газдинког типа шума и то:</w:t>
      </w:r>
    </w:p>
    <w:p w14:paraId="09ADFF2E" w14:textId="72DF7974" w:rsidR="00660285" w:rsidRPr="00E464F0" w:rsidRDefault="006E7D8E" w:rsidP="00E464F0">
      <w:pPr>
        <w:pStyle w:val="ListParagraph"/>
        <w:numPr>
          <w:ilvl w:val="0"/>
          <w:numId w:val="33"/>
        </w:numPr>
        <w:tabs>
          <w:tab w:val="clear" w:pos="1440"/>
          <w:tab w:val="left" w:pos="1134"/>
          <w:tab w:val="left" w:pos="6804"/>
        </w:tabs>
        <w:ind w:left="709" w:firstLine="0"/>
        <w:jc w:val="both"/>
        <w:rPr>
          <w:lang w:val="sr-Cyrl-RS"/>
        </w:rPr>
      </w:pPr>
      <w:r w:rsidRPr="00E464F0">
        <w:rPr>
          <w:lang w:val="sr-Cyrl-RS"/>
        </w:rPr>
        <w:t>2621 (Изданачке шуме храстова - Високе шуме храстова и осталих лишћара)</w:t>
      </w:r>
      <w:r w:rsidR="00E464F0">
        <w:rPr>
          <w:lang w:val="sr-Cyrl-RS"/>
        </w:rPr>
        <w:t> </w:t>
      </w:r>
      <w:r w:rsidRPr="00E464F0">
        <w:rPr>
          <w:lang w:val="sr-Cyrl-RS"/>
        </w:rPr>
        <w:t>- 40 година;</w:t>
      </w:r>
    </w:p>
    <w:p w14:paraId="73233CD5" w14:textId="0B7CD05D" w:rsidR="000A55AB" w:rsidRPr="00E36FD0" w:rsidRDefault="000A55AB" w:rsidP="00660285">
      <w:pPr>
        <w:pStyle w:val="Heading1"/>
        <w:tabs>
          <w:tab w:val="clear" w:pos="342"/>
          <w:tab w:val="num" w:pos="0"/>
        </w:tabs>
        <w:ind w:left="0" w:firstLine="0"/>
        <w:jc w:val="both"/>
        <w:rPr>
          <w:lang w:val="sr-Cyrl-RS"/>
        </w:rPr>
      </w:pPr>
      <w:bookmarkStart w:id="462" w:name="_Toc231815436"/>
      <w:r w:rsidRPr="00E36FD0">
        <w:rPr>
          <w:lang w:val="sr-Cyrl-RS"/>
        </w:rPr>
        <w:lastRenderedPageBreak/>
        <w:t>4.0. ПЛАН ГАЗДОВАЊА ШУМАМА И ПРОЦЕНА ОЧЕКИВАНОГ ЕФЕКТА</w:t>
      </w:r>
      <w:bookmarkEnd w:id="462"/>
    </w:p>
    <w:p w14:paraId="29E1AF44" w14:textId="77777777" w:rsidR="00514E11" w:rsidRPr="00E36FD0" w:rsidRDefault="000A55AB" w:rsidP="00A679A7">
      <w:pPr>
        <w:pStyle w:val="Heading1"/>
        <w:rPr>
          <w:lang w:val="sr-Cyrl-RS"/>
        </w:rPr>
      </w:pPr>
      <w:bookmarkStart w:id="463" w:name="_Toc231815437"/>
      <w:r w:rsidRPr="00E36FD0">
        <w:rPr>
          <w:lang w:val="sr-Cyrl-RS"/>
        </w:rPr>
        <w:t>4.1</w:t>
      </w:r>
      <w:r w:rsidR="00F8621E" w:rsidRPr="00E36FD0">
        <w:rPr>
          <w:lang w:val="sr-Cyrl-RS"/>
        </w:rPr>
        <w:t>.</w:t>
      </w:r>
      <w:r w:rsidR="00514E11" w:rsidRPr="00E36FD0">
        <w:rPr>
          <w:lang w:val="sr-Cyrl-RS"/>
        </w:rPr>
        <w:t xml:space="preserve"> </w:t>
      </w:r>
      <w:bookmarkEnd w:id="453"/>
      <w:bookmarkEnd w:id="454"/>
      <w:bookmarkEnd w:id="455"/>
      <w:bookmarkEnd w:id="456"/>
      <w:bookmarkEnd w:id="457"/>
      <w:bookmarkEnd w:id="458"/>
      <w:bookmarkEnd w:id="459"/>
      <w:bookmarkEnd w:id="460"/>
      <w:r w:rsidRPr="00E36FD0">
        <w:rPr>
          <w:lang w:val="sr-Cyrl-RS"/>
        </w:rPr>
        <w:t>ПЛАН ГАЗДОВАЊА ШУМАМА</w:t>
      </w:r>
      <w:bookmarkEnd w:id="463"/>
    </w:p>
    <w:p w14:paraId="520D8F28" w14:textId="77777777" w:rsidR="00942A04" w:rsidRPr="00E36FD0" w:rsidRDefault="00942A04" w:rsidP="00215CD4">
      <w:pPr>
        <w:ind w:firstLine="709"/>
        <w:jc w:val="both"/>
        <w:rPr>
          <w:lang w:val="sr-Cyrl-RS"/>
        </w:rPr>
      </w:pPr>
    </w:p>
    <w:p w14:paraId="6D39C7FF" w14:textId="69A58398" w:rsidR="00514E11" w:rsidRPr="00E36FD0" w:rsidRDefault="00514E11" w:rsidP="00215CD4">
      <w:pPr>
        <w:ind w:firstLine="709"/>
        <w:jc w:val="both"/>
        <w:rPr>
          <w:lang w:val="sr-Cyrl-RS"/>
        </w:rPr>
      </w:pPr>
      <w:r w:rsidRPr="00E36FD0">
        <w:rPr>
          <w:lang w:val="sr-Cyrl-RS"/>
        </w:rPr>
        <w:t>На основу утврђеног стања шума, утврђених дугорочних и краткорочних циљева газдовања шумама и могућности њиховог обезбеђења, израђују се планови будућег газдовања</w:t>
      </w:r>
      <w:r w:rsidR="00F8621E" w:rsidRPr="00E36FD0">
        <w:rPr>
          <w:lang w:val="sr-Cyrl-RS"/>
        </w:rPr>
        <w:t>.</w:t>
      </w:r>
      <w:r w:rsidRPr="00E36FD0">
        <w:rPr>
          <w:lang w:val="sr-Cyrl-RS"/>
        </w:rPr>
        <w:t xml:space="preserve"> Основни задатак планова газдовања шумама је да у зависности од затеченог стања омогући подмирење одговарајућих друштвених потреба и унапређење стања шума као дугорочног циља</w:t>
      </w:r>
      <w:r w:rsidR="00F8621E" w:rsidRPr="00E36FD0">
        <w:rPr>
          <w:lang w:val="sr-Cyrl-RS"/>
        </w:rPr>
        <w:t>.</w:t>
      </w:r>
    </w:p>
    <w:p w14:paraId="0D9D2D89" w14:textId="77777777" w:rsidR="00B43440" w:rsidRPr="00E36FD0" w:rsidRDefault="00B43440" w:rsidP="00215CD4">
      <w:pPr>
        <w:ind w:firstLine="709"/>
        <w:jc w:val="both"/>
        <w:rPr>
          <w:b/>
          <w:bCs/>
          <w:i/>
          <w:iCs/>
          <w:lang w:val="sr-Cyrl-RS"/>
        </w:rPr>
      </w:pPr>
    </w:p>
    <w:p w14:paraId="0DB652A9" w14:textId="225B1189" w:rsidR="00F77542" w:rsidRPr="00E36FD0" w:rsidRDefault="00F77542" w:rsidP="00215CD4">
      <w:pPr>
        <w:ind w:firstLine="709"/>
        <w:jc w:val="both"/>
        <w:rPr>
          <w:b/>
          <w:bCs/>
          <w:i/>
          <w:iCs/>
          <w:lang w:val="sr-Cyrl-RS"/>
        </w:rPr>
      </w:pPr>
      <w:r w:rsidRPr="00E36FD0">
        <w:rPr>
          <w:b/>
          <w:bCs/>
          <w:i/>
          <w:iCs/>
          <w:lang w:val="sr-Cyrl-RS"/>
        </w:rPr>
        <w:t>Приликом израде основе коришћене су тарифе за прорачун запремине сходно пореклу састојина.</w:t>
      </w:r>
    </w:p>
    <w:p w14:paraId="5CBA7300" w14:textId="77777777" w:rsidR="00514E11" w:rsidRPr="00E36FD0" w:rsidRDefault="000A55AB" w:rsidP="00DF4941">
      <w:pPr>
        <w:pStyle w:val="Heading2"/>
        <w:rPr>
          <w:lang w:val="sr-Cyrl-RS"/>
        </w:rPr>
      </w:pPr>
      <w:bookmarkStart w:id="464" w:name="_Toc57291208"/>
      <w:bookmarkStart w:id="465" w:name="_Toc94179445"/>
      <w:bookmarkStart w:id="466" w:name="_Toc135218681"/>
      <w:bookmarkStart w:id="467" w:name="_Toc231815438"/>
      <w:r w:rsidRPr="00E36FD0">
        <w:rPr>
          <w:lang w:val="sr-Cyrl-RS"/>
        </w:rPr>
        <w:t>4.1</w:t>
      </w:r>
      <w:r w:rsidR="00F8621E" w:rsidRPr="00E36FD0">
        <w:rPr>
          <w:lang w:val="sr-Cyrl-RS"/>
        </w:rPr>
        <w:t>.</w:t>
      </w:r>
      <w:r w:rsidRPr="00E36FD0">
        <w:rPr>
          <w:lang w:val="sr-Cyrl-RS"/>
        </w:rPr>
        <w:t>1.</w:t>
      </w:r>
      <w:r w:rsidR="00514E11" w:rsidRPr="00E36FD0">
        <w:rPr>
          <w:lang w:val="sr-Cyrl-RS"/>
        </w:rPr>
        <w:t xml:space="preserve"> План гајења шума</w:t>
      </w:r>
      <w:bookmarkEnd w:id="464"/>
      <w:bookmarkEnd w:id="465"/>
      <w:bookmarkEnd w:id="466"/>
      <w:bookmarkEnd w:id="467"/>
    </w:p>
    <w:p w14:paraId="77DAC075" w14:textId="77777777" w:rsidR="00514E11" w:rsidRPr="00E36FD0" w:rsidRDefault="00514E11" w:rsidP="00514E11">
      <w:pPr>
        <w:ind w:firstLine="720"/>
        <w:jc w:val="both"/>
        <w:rPr>
          <w:lang w:val="sr-Cyrl-RS"/>
        </w:rPr>
      </w:pPr>
    </w:p>
    <w:p w14:paraId="1E163334" w14:textId="77777777" w:rsidR="00166C5B" w:rsidRPr="00E36FD0" w:rsidRDefault="00514E11" w:rsidP="00166C5B">
      <w:pPr>
        <w:ind w:firstLine="709"/>
        <w:jc w:val="both"/>
        <w:rPr>
          <w:lang w:val="sr-Cyrl-RS"/>
        </w:rPr>
      </w:pPr>
      <w:r w:rsidRPr="00E36FD0">
        <w:rPr>
          <w:lang w:val="sr-Cyrl-RS"/>
        </w:rPr>
        <w:t>Снимањем и анализом затеченог стања састојина истовремено су оцењене потребе и могућности примене шумско-узгојних радова у наредном уређајном раздобљу, а у циљу побољшања затеченог стања састојина</w:t>
      </w:r>
      <w:r w:rsidR="00F8621E" w:rsidRPr="00E36FD0">
        <w:rPr>
          <w:lang w:val="sr-Cyrl-RS"/>
        </w:rPr>
        <w:t>.</w:t>
      </w:r>
    </w:p>
    <w:p w14:paraId="54B71E8B" w14:textId="77777777" w:rsidR="009177BD" w:rsidRPr="00E36FD0" w:rsidRDefault="009177BD" w:rsidP="00435F10">
      <w:pPr>
        <w:ind w:firstLine="709"/>
        <w:jc w:val="both"/>
        <w:rPr>
          <w:lang w:val="sr-Cyrl-RS"/>
        </w:rPr>
      </w:pPr>
    </w:p>
    <w:p w14:paraId="101B8D5F" w14:textId="77777777" w:rsidR="00166C5B" w:rsidRPr="00E36FD0" w:rsidRDefault="00514E11" w:rsidP="00435F10">
      <w:pPr>
        <w:ind w:firstLine="709"/>
        <w:jc w:val="both"/>
        <w:rPr>
          <w:lang w:val="sr-Cyrl-RS"/>
        </w:rPr>
      </w:pPr>
      <w:r w:rsidRPr="00E36FD0">
        <w:rPr>
          <w:lang w:val="sr-Cyrl-RS"/>
        </w:rPr>
        <w:t>План гајења шума обухвата:</w:t>
      </w:r>
    </w:p>
    <w:p w14:paraId="0C0B24F2" w14:textId="77777777" w:rsidR="00514E11" w:rsidRPr="00E36FD0" w:rsidRDefault="00514E11" w:rsidP="00666D7A">
      <w:pPr>
        <w:numPr>
          <w:ilvl w:val="0"/>
          <w:numId w:val="7"/>
        </w:numPr>
        <w:jc w:val="both"/>
        <w:rPr>
          <w:lang w:val="sr-Cyrl-RS"/>
        </w:rPr>
      </w:pPr>
      <w:r w:rsidRPr="00E36FD0">
        <w:rPr>
          <w:lang w:val="sr-Cyrl-RS"/>
        </w:rPr>
        <w:t>план обнављања и подизања нових шума;</w:t>
      </w:r>
    </w:p>
    <w:p w14:paraId="22950A91" w14:textId="77777777" w:rsidR="00514E11" w:rsidRPr="00E36FD0" w:rsidRDefault="00514E11" w:rsidP="00666D7A">
      <w:pPr>
        <w:numPr>
          <w:ilvl w:val="0"/>
          <w:numId w:val="8"/>
        </w:numPr>
        <w:jc w:val="both"/>
        <w:rPr>
          <w:lang w:val="sr-Cyrl-RS"/>
        </w:rPr>
      </w:pPr>
      <w:r w:rsidRPr="00E36FD0">
        <w:rPr>
          <w:lang w:val="sr-Cyrl-RS"/>
        </w:rPr>
        <w:t>план расадничке производње (производња шумског садног материјала);</w:t>
      </w:r>
    </w:p>
    <w:p w14:paraId="4AC32E6C" w14:textId="77777777" w:rsidR="00DB34C3" w:rsidRPr="00E36FD0" w:rsidRDefault="00514E11" w:rsidP="00666D7A">
      <w:pPr>
        <w:keepNext/>
        <w:numPr>
          <w:ilvl w:val="0"/>
          <w:numId w:val="8"/>
        </w:numPr>
        <w:jc w:val="both"/>
        <w:rPr>
          <w:lang w:val="sr-Cyrl-RS"/>
        </w:rPr>
      </w:pPr>
      <w:r w:rsidRPr="00E36FD0">
        <w:rPr>
          <w:lang w:val="sr-Cyrl-RS"/>
        </w:rPr>
        <w:t>план неге шума</w:t>
      </w:r>
    </w:p>
    <w:p w14:paraId="3CD8C598" w14:textId="77777777" w:rsidR="00514E11" w:rsidRPr="00E36FD0" w:rsidRDefault="00E7779B" w:rsidP="001270D7">
      <w:pPr>
        <w:pStyle w:val="Heading3"/>
        <w:rPr>
          <w:lang w:val="sr-Cyrl-RS"/>
        </w:rPr>
      </w:pPr>
      <w:bookmarkStart w:id="468" w:name="_Toc231815439"/>
      <w:r w:rsidRPr="00E36FD0">
        <w:rPr>
          <w:lang w:val="sr-Cyrl-RS"/>
        </w:rPr>
        <w:t>4.1.1.1. План обнављања и подизања нових шума</w:t>
      </w:r>
      <w:bookmarkEnd w:id="468"/>
      <w:r w:rsidR="00514E11" w:rsidRPr="00E36FD0">
        <w:rPr>
          <w:lang w:val="sr-Cyrl-RS"/>
        </w:rPr>
        <w:t xml:space="preserve"> </w:t>
      </w:r>
    </w:p>
    <w:p w14:paraId="63212252" w14:textId="77777777" w:rsidR="00A75114" w:rsidRPr="00E36FD0" w:rsidRDefault="00A75114" w:rsidP="00A75114">
      <w:pPr>
        <w:ind w:left="426"/>
        <w:rPr>
          <w:lang w:val="sr-Cyrl-RS"/>
        </w:rPr>
      </w:pPr>
    </w:p>
    <w:p w14:paraId="092E9648" w14:textId="7C65331F" w:rsidR="007030C6" w:rsidRDefault="007030C6" w:rsidP="007030C6">
      <w:pPr>
        <w:pStyle w:val="Caption"/>
        <w:keepNext/>
        <w:rPr>
          <w:lang w:val="sr-Cyrl-RS"/>
        </w:rPr>
      </w:pPr>
      <w:r w:rsidRPr="00E36FD0">
        <w:rPr>
          <w:lang w:val="sr-Cyrl-RS"/>
        </w:rPr>
        <w:t xml:space="preserve">Табела </w:t>
      </w:r>
      <w:r w:rsidR="001C5446" w:rsidRPr="00E36FD0">
        <w:rPr>
          <w:lang w:val="sr-Cyrl-RS"/>
        </w:rPr>
        <w:t>37</w:t>
      </w:r>
      <w:r w:rsidRPr="00E36FD0">
        <w:rPr>
          <w:lang w:val="sr-Cyrl-RS"/>
        </w:rPr>
        <w:t>. План обнове шума укупно</w:t>
      </w:r>
    </w:p>
    <w:tbl>
      <w:tblPr>
        <w:tblW w:w="5000" w:type="pct"/>
        <w:tblLook w:val="04A0" w:firstRow="1" w:lastRow="0" w:firstColumn="1" w:lastColumn="0" w:noHBand="0" w:noVBand="1"/>
      </w:tblPr>
      <w:tblGrid>
        <w:gridCol w:w="1197"/>
        <w:gridCol w:w="1579"/>
        <w:gridCol w:w="1267"/>
        <w:gridCol w:w="1579"/>
        <w:gridCol w:w="1354"/>
        <w:gridCol w:w="1388"/>
        <w:gridCol w:w="924"/>
      </w:tblGrid>
      <w:tr w:rsidR="00736BE8" w:rsidRPr="00736BE8" w14:paraId="7022A48E" w14:textId="77777777" w:rsidTr="00736BE8">
        <w:trPr>
          <w:trHeight w:val="284"/>
        </w:trPr>
        <w:tc>
          <w:tcPr>
            <w:tcW w:w="64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0508FF2" w14:textId="77777777" w:rsidR="00736BE8" w:rsidRPr="00736BE8" w:rsidRDefault="00736BE8">
            <w:pPr>
              <w:jc w:val="center"/>
              <w:rPr>
                <w:b/>
                <w:bCs/>
                <w:color w:val="000000"/>
                <w:sz w:val="22"/>
                <w:szCs w:val="22"/>
              </w:rPr>
            </w:pPr>
            <w:r w:rsidRPr="00736BE8">
              <w:rPr>
                <w:b/>
                <w:bCs/>
                <w:color w:val="000000"/>
                <w:sz w:val="22"/>
                <w:szCs w:val="22"/>
              </w:rPr>
              <w:t>Газдински тип шуме</w:t>
            </w:r>
          </w:p>
        </w:tc>
        <w:tc>
          <w:tcPr>
            <w:tcW w:w="3865" w:type="pct"/>
            <w:gridSpan w:val="5"/>
            <w:tcBorders>
              <w:top w:val="single" w:sz="4" w:space="0" w:color="auto"/>
              <w:left w:val="nil"/>
              <w:bottom w:val="single" w:sz="4" w:space="0" w:color="auto"/>
              <w:right w:val="single" w:sz="4" w:space="0" w:color="auto"/>
            </w:tcBorders>
            <w:shd w:val="clear" w:color="000000" w:fill="D9D9D9"/>
            <w:vAlign w:val="center"/>
            <w:hideMark/>
          </w:tcPr>
          <w:p w14:paraId="5DAF2069" w14:textId="24759006" w:rsidR="00736BE8" w:rsidRPr="00736BE8" w:rsidRDefault="0006544C">
            <w:pPr>
              <w:jc w:val="center"/>
              <w:rPr>
                <w:b/>
                <w:bCs/>
                <w:color w:val="000000"/>
                <w:sz w:val="22"/>
                <w:szCs w:val="22"/>
              </w:rPr>
            </w:pPr>
            <w:r>
              <w:rPr>
                <w:b/>
                <w:bCs/>
                <w:color w:val="000000"/>
                <w:sz w:val="22"/>
                <w:szCs w:val="22"/>
                <w:lang w:val="sr-Cyrl-RS"/>
              </w:rPr>
              <w:t xml:space="preserve">План обнове шума у </w:t>
            </w:r>
            <w:r>
              <w:rPr>
                <w:b/>
                <w:bCs/>
                <w:color w:val="000000"/>
                <w:sz w:val="22"/>
                <w:szCs w:val="22"/>
              </w:rPr>
              <w:t>ha</w:t>
            </w:r>
            <w:r w:rsidR="00736BE8" w:rsidRPr="00736BE8">
              <w:rPr>
                <w:b/>
                <w:bCs/>
                <w:color w:val="000000"/>
                <w:sz w:val="22"/>
                <w:szCs w:val="22"/>
              </w:rPr>
              <w:t> </w:t>
            </w:r>
          </w:p>
        </w:tc>
        <w:tc>
          <w:tcPr>
            <w:tcW w:w="492" w:type="pct"/>
            <w:tcBorders>
              <w:top w:val="single" w:sz="4" w:space="0" w:color="auto"/>
              <w:left w:val="nil"/>
              <w:bottom w:val="single" w:sz="4" w:space="0" w:color="auto"/>
              <w:right w:val="single" w:sz="4" w:space="0" w:color="auto"/>
            </w:tcBorders>
            <w:shd w:val="clear" w:color="000000" w:fill="D9D9D9"/>
            <w:vAlign w:val="center"/>
            <w:hideMark/>
          </w:tcPr>
          <w:p w14:paraId="227B52C2" w14:textId="77777777" w:rsidR="00736BE8" w:rsidRPr="00736BE8" w:rsidRDefault="00736BE8">
            <w:pPr>
              <w:rPr>
                <w:b/>
                <w:bCs/>
                <w:color w:val="000000"/>
                <w:sz w:val="22"/>
                <w:szCs w:val="22"/>
              </w:rPr>
            </w:pPr>
            <w:r w:rsidRPr="00736BE8">
              <w:rPr>
                <w:b/>
                <w:bCs/>
                <w:color w:val="000000"/>
                <w:sz w:val="22"/>
                <w:szCs w:val="22"/>
              </w:rPr>
              <w:t> </w:t>
            </w:r>
          </w:p>
        </w:tc>
      </w:tr>
      <w:tr w:rsidR="00736BE8" w:rsidRPr="00736BE8" w14:paraId="129D743C" w14:textId="77777777" w:rsidTr="00736BE8">
        <w:trPr>
          <w:trHeight w:val="284"/>
        </w:trPr>
        <w:tc>
          <w:tcPr>
            <w:tcW w:w="643" w:type="pct"/>
            <w:vMerge/>
            <w:tcBorders>
              <w:top w:val="single" w:sz="4" w:space="0" w:color="auto"/>
              <w:left w:val="single" w:sz="4" w:space="0" w:color="auto"/>
              <w:bottom w:val="single" w:sz="4" w:space="0" w:color="auto"/>
              <w:right w:val="single" w:sz="4" w:space="0" w:color="auto"/>
            </w:tcBorders>
            <w:vAlign w:val="center"/>
            <w:hideMark/>
          </w:tcPr>
          <w:p w14:paraId="7C0FD1BF" w14:textId="77777777" w:rsidR="00736BE8" w:rsidRPr="00736BE8" w:rsidRDefault="00736BE8">
            <w:pPr>
              <w:rPr>
                <w:b/>
                <w:bCs/>
                <w:color w:val="000000"/>
                <w:sz w:val="22"/>
                <w:szCs w:val="22"/>
              </w:rPr>
            </w:pPr>
          </w:p>
        </w:tc>
        <w:tc>
          <w:tcPr>
            <w:tcW w:w="853" w:type="pct"/>
            <w:tcBorders>
              <w:top w:val="nil"/>
              <w:left w:val="nil"/>
              <w:bottom w:val="single" w:sz="4" w:space="0" w:color="auto"/>
              <w:right w:val="single" w:sz="4" w:space="0" w:color="auto"/>
            </w:tcBorders>
            <w:shd w:val="clear" w:color="000000" w:fill="D9D9D9"/>
            <w:noWrap/>
            <w:vAlign w:val="center"/>
            <w:hideMark/>
          </w:tcPr>
          <w:p w14:paraId="05EE7777" w14:textId="77777777" w:rsidR="00736BE8" w:rsidRPr="00736BE8" w:rsidRDefault="00736BE8">
            <w:pPr>
              <w:jc w:val="center"/>
              <w:rPr>
                <w:b/>
                <w:bCs/>
                <w:color w:val="000000"/>
                <w:sz w:val="22"/>
                <w:szCs w:val="22"/>
              </w:rPr>
            </w:pPr>
            <w:r w:rsidRPr="00736BE8">
              <w:rPr>
                <w:b/>
                <w:bCs/>
                <w:color w:val="000000"/>
                <w:sz w:val="22"/>
                <w:szCs w:val="22"/>
              </w:rPr>
              <w:t>127</w:t>
            </w:r>
          </w:p>
        </w:tc>
        <w:tc>
          <w:tcPr>
            <w:tcW w:w="681" w:type="pct"/>
            <w:tcBorders>
              <w:top w:val="nil"/>
              <w:left w:val="nil"/>
              <w:bottom w:val="single" w:sz="4" w:space="0" w:color="auto"/>
              <w:right w:val="single" w:sz="4" w:space="0" w:color="auto"/>
            </w:tcBorders>
            <w:shd w:val="clear" w:color="000000" w:fill="D9D9D9"/>
            <w:noWrap/>
            <w:vAlign w:val="center"/>
            <w:hideMark/>
          </w:tcPr>
          <w:p w14:paraId="2869B313" w14:textId="77777777" w:rsidR="00736BE8" w:rsidRPr="00736BE8" w:rsidRDefault="00736BE8">
            <w:pPr>
              <w:jc w:val="center"/>
              <w:rPr>
                <w:b/>
                <w:bCs/>
                <w:color w:val="000000"/>
                <w:sz w:val="22"/>
                <w:szCs w:val="22"/>
              </w:rPr>
            </w:pPr>
            <w:r w:rsidRPr="00736BE8">
              <w:rPr>
                <w:b/>
                <w:bCs/>
                <w:color w:val="000000"/>
                <w:sz w:val="22"/>
                <w:szCs w:val="22"/>
              </w:rPr>
              <w:t>311</w:t>
            </w:r>
          </w:p>
        </w:tc>
        <w:tc>
          <w:tcPr>
            <w:tcW w:w="853" w:type="pct"/>
            <w:tcBorders>
              <w:top w:val="nil"/>
              <w:left w:val="nil"/>
              <w:bottom w:val="single" w:sz="4" w:space="0" w:color="auto"/>
              <w:right w:val="single" w:sz="4" w:space="0" w:color="auto"/>
            </w:tcBorders>
            <w:shd w:val="clear" w:color="000000" w:fill="D9D9D9"/>
            <w:noWrap/>
            <w:vAlign w:val="center"/>
            <w:hideMark/>
          </w:tcPr>
          <w:p w14:paraId="7A07A522" w14:textId="77777777" w:rsidR="00736BE8" w:rsidRPr="00736BE8" w:rsidRDefault="00736BE8">
            <w:pPr>
              <w:jc w:val="center"/>
              <w:rPr>
                <w:b/>
                <w:bCs/>
                <w:color w:val="000000"/>
                <w:sz w:val="22"/>
                <w:szCs w:val="22"/>
              </w:rPr>
            </w:pPr>
            <w:r w:rsidRPr="00736BE8">
              <w:rPr>
                <w:b/>
                <w:bCs/>
                <w:color w:val="000000"/>
                <w:sz w:val="22"/>
                <w:szCs w:val="22"/>
              </w:rPr>
              <w:t>313</w:t>
            </w:r>
          </w:p>
        </w:tc>
        <w:tc>
          <w:tcPr>
            <w:tcW w:w="729" w:type="pct"/>
            <w:tcBorders>
              <w:top w:val="nil"/>
              <w:left w:val="nil"/>
              <w:bottom w:val="single" w:sz="4" w:space="0" w:color="auto"/>
              <w:right w:val="single" w:sz="4" w:space="0" w:color="auto"/>
            </w:tcBorders>
            <w:shd w:val="clear" w:color="000000" w:fill="D9D9D9"/>
            <w:noWrap/>
            <w:vAlign w:val="center"/>
            <w:hideMark/>
          </w:tcPr>
          <w:p w14:paraId="12570343" w14:textId="77777777" w:rsidR="00736BE8" w:rsidRPr="00736BE8" w:rsidRDefault="00736BE8">
            <w:pPr>
              <w:jc w:val="center"/>
              <w:rPr>
                <w:b/>
                <w:bCs/>
                <w:color w:val="000000"/>
                <w:sz w:val="22"/>
                <w:szCs w:val="22"/>
              </w:rPr>
            </w:pPr>
            <w:r w:rsidRPr="00736BE8">
              <w:rPr>
                <w:b/>
                <w:bCs/>
                <w:color w:val="000000"/>
                <w:sz w:val="22"/>
                <w:szCs w:val="22"/>
              </w:rPr>
              <w:t>329</w:t>
            </w:r>
          </w:p>
        </w:tc>
        <w:tc>
          <w:tcPr>
            <w:tcW w:w="748" w:type="pct"/>
            <w:tcBorders>
              <w:top w:val="nil"/>
              <w:left w:val="nil"/>
              <w:bottom w:val="single" w:sz="4" w:space="0" w:color="auto"/>
              <w:right w:val="single" w:sz="4" w:space="0" w:color="auto"/>
            </w:tcBorders>
            <w:shd w:val="clear" w:color="000000" w:fill="D9D9D9"/>
            <w:noWrap/>
            <w:vAlign w:val="center"/>
            <w:hideMark/>
          </w:tcPr>
          <w:p w14:paraId="2F24E933" w14:textId="77777777" w:rsidR="00736BE8" w:rsidRPr="00736BE8" w:rsidRDefault="00736BE8">
            <w:pPr>
              <w:jc w:val="center"/>
              <w:rPr>
                <w:b/>
                <w:bCs/>
                <w:color w:val="000000"/>
                <w:sz w:val="22"/>
                <w:szCs w:val="22"/>
              </w:rPr>
            </w:pPr>
            <w:r w:rsidRPr="00736BE8">
              <w:rPr>
                <w:b/>
                <w:bCs/>
                <w:color w:val="000000"/>
                <w:sz w:val="22"/>
                <w:szCs w:val="22"/>
              </w:rPr>
              <w:t>414</w:t>
            </w:r>
          </w:p>
        </w:tc>
        <w:tc>
          <w:tcPr>
            <w:tcW w:w="492" w:type="pct"/>
            <w:tcBorders>
              <w:top w:val="nil"/>
              <w:left w:val="nil"/>
              <w:bottom w:val="single" w:sz="4" w:space="0" w:color="auto"/>
              <w:right w:val="single" w:sz="4" w:space="0" w:color="auto"/>
            </w:tcBorders>
            <w:shd w:val="clear" w:color="000000" w:fill="D9D9D9"/>
            <w:vAlign w:val="center"/>
            <w:hideMark/>
          </w:tcPr>
          <w:p w14:paraId="3613046C" w14:textId="77777777" w:rsidR="00736BE8" w:rsidRPr="00736BE8" w:rsidRDefault="00736BE8">
            <w:pPr>
              <w:rPr>
                <w:b/>
                <w:bCs/>
                <w:color w:val="000000"/>
                <w:sz w:val="22"/>
                <w:szCs w:val="22"/>
              </w:rPr>
            </w:pPr>
            <w:r w:rsidRPr="00736BE8">
              <w:rPr>
                <w:b/>
                <w:bCs/>
                <w:color w:val="000000"/>
                <w:sz w:val="22"/>
                <w:szCs w:val="22"/>
              </w:rPr>
              <w:t> </w:t>
            </w:r>
          </w:p>
        </w:tc>
      </w:tr>
      <w:tr w:rsidR="00736BE8" w:rsidRPr="00736BE8" w14:paraId="1267893C" w14:textId="77777777" w:rsidTr="00736BE8">
        <w:trPr>
          <w:trHeight w:val="284"/>
        </w:trPr>
        <w:tc>
          <w:tcPr>
            <w:tcW w:w="643" w:type="pct"/>
            <w:vMerge/>
            <w:tcBorders>
              <w:top w:val="single" w:sz="4" w:space="0" w:color="auto"/>
              <w:left w:val="single" w:sz="4" w:space="0" w:color="auto"/>
              <w:bottom w:val="single" w:sz="4" w:space="0" w:color="auto"/>
              <w:right w:val="single" w:sz="4" w:space="0" w:color="auto"/>
            </w:tcBorders>
            <w:vAlign w:val="center"/>
            <w:hideMark/>
          </w:tcPr>
          <w:p w14:paraId="3D80E2D6" w14:textId="77777777" w:rsidR="00736BE8" w:rsidRPr="00736BE8" w:rsidRDefault="00736BE8">
            <w:pPr>
              <w:rPr>
                <w:b/>
                <w:bCs/>
                <w:color w:val="000000"/>
                <w:sz w:val="22"/>
                <w:szCs w:val="22"/>
              </w:rPr>
            </w:pPr>
          </w:p>
        </w:tc>
        <w:tc>
          <w:tcPr>
            <w:tcW w:w="853" w:type="pct"/>
            <w:tcBorders>
              <w:top w:val="nil"/>
              <w:left w:val="nil"/>
              <w:bottom w:val="single" w:sz="4" w:space="0" w:color="auto"/>
              <w:right w:val="single" w:sz="4" w:space="0" w:color="auto"/>
            </w:tcBorders>
            <w:shd w:val="clear" w:color="000000" w:fill="D9D9D9"/>
            <w:vAlign w:val="center"/>
            <w:hideMark/>
          </w:tcPr>
          <w:p w14:paraId="148AF8B2" w14:textId="77777777" w:rsidR="00736BE8" w:rsidRPr="00736BE8" w:rsidRDefault="00736BE8">
            <w:pPr>
              <w:jc w:val="center"/>
              <w:rPr>
                <w:b/>
                <w:bCs/>
                <w:color w:val="000000"/>
                <w:sz w:val="22"/>
                <w:szCs w:val="22"/>
              </w:rPr>
            </w:pPr>
            <w:r w:rsidRPr="00736BE8">
              <w:rPr>
                <w:b/>
                <w:bCs/>
                <w:color w:val="000000"/>
                <w:sz w:val="22"/>
                <w:szCs w:val="22"/>
              </w:rPr>
              <w:t>Комплетна припрема терена за пошумљавање</w:t>
            </w:r>
          </w:p>
        </w:tc>
        <w:tc>
          <w:tcPr>
            <w:tcW w:w="681" w:type="pct"/>
            <w:tcBorders>
              <w:top w:val="nil"/>
              <w:left w:val="nil"/>
              <w:bottom w:val="single" w:sz="4" w:space="0" w:color="auto"/>
              <w:right w:val="single" w:sz="4" w:space="0" w:color="auto"/>
            </w:tcBorders>
            <w:shd w:val="clear" w:color="000000" w:fill="D9D9D9"/>
            <w:vAlign w:val="center"/>
            <w:hideMark/>
          </w:tcPr>
          <w:p w14:paraId="32738D0C" w14:textId="77777777" w:rsidR="00736BE8" w:rsidRPr="00736BE8" w:rsidRDefault="00736BE8">
            <w:pPr>
              <w:jc w:val="center"/>
              <w:rPr>
                <w:b/>
                <w:bCs/>
                <w:color w:val="000000"/>
                <w:sz w:val="22"/>
                <w:szCs w:val="22"/>
              </w:rPr>
            </w:pPr>
            <w:r w:rsidRPr="00736BE8">
              <w:rPr>
                <w:b/>
                <w:bCs/>
                <w:color w:val="000000"/>
                <w:sz w:val="22"/>
                <w:szCs w:val="22"/>
              </w:rPr>
              <w:t>обнављање природним путем оплодним сечама</w:t>
            </w:r>
          </w:p>
        </w:tc>
        <w:tc>
          <w:tcPr>
            <w:tcW w:w="853" w:type="pct"/>
            <w:tcBorders>
              <w:top w:val="nil"/>
              <w:left w:val="nil"/>
              <w:bottom w:val="single" w:sz="4" w:space="0" w:color="auto"/>
              <w:right w:val="single" w:sz="4" w:space="0" w:color="auto"/>
            </w:tcBorders>
            <w:shd w:val="clear" w:color="000000" w:fill="D9D9D9"/>
            <w:vAlign w:val="center"/>
            <w:hideMark/>
          </w:tcPr>
          <w:p w14:paraId="15F6CAAC" w14:textId="77777777" w:rsidR="00736BE8" w:rsidRPr="00736BE8" w:rsidRDefault="00736BE8">
            <w:pPr>
              <w:jc w:val="center"/>
              <w:rPr>
                <w:b/>
                <w:bCs/>
                <w:color w:val="000000"/>
                <w:sz w:val="22"/>
                <w:szCs w:val="22"/>
              </w:rPr>
            </w:pPr>
            <w:r w:rsidRPr="00736BE8">
              <w:rPr>
                <w:b/>
                <w:bCs/>
                <w:color w:val="000000"/>
                <w:sz w:val="22"/>
                <w:szCs w:val="22"/>
              </w:rPr>
              <w:t>вештачко пошумљавање голети и обешумљених површина</w:t>
            </w:r>
          </w:p>
        </w:tc>
        <w:tc>
          <w:tcPr>
            <w:tcW w:w="729" w:type="pct"/>
            <w:tcBorders>
              <w:top w:val="nil"/>
              <w:left w:val="nil"/>
              <w:bottom w:val="single" w:sz="4" w:space="0" w:color="auto"/>
              <w:right w:val="single" w:sz="4" w:space="0" w:color="auto"/>
            </w:tcBorders>
            <w:shd w:val="clear" w:color="000000" w:fill="D9D9D9"/>
            <w:vAlign w:val="center"/>
            <w:hideMark/>
          </w:tcPr>
          <w:p w14:paraId="37C9DCA3" w14:textId="77777777" w:rsidR="00736BE8" w:rsidRPr="00736BE8" w:rsidRDefault="00736BE8">
            <w:pPr>
              <w:jc w:val="center"/>
              <w:rPr>
                <w:b/>
                <w:bCs/>
                <w:color w:val="000000"/>
                <w:sz w:val="22"/>
                <w:szCs w:val="22"/>
              </w:rPr>
            </w:pPr>
            <w:r w:rsidRPr="00736BE8">
              <w:rPr>
                <w:b/>
                <w:bCs/>
                <w:color w:val="000000"/>
                <w:sz w:val="22"/>
                <w:szCs w:val="22"/>
              </w:rPr>
              <w:t>обнављање групимично оплодним сечама</w:t>
            </w:r>
          </w:p>
        </w:tc>
        <w:tc>
          <w:tcPr>
            <w:tcW w:w="748" w:type="pct"/>
            <w:tcBorders>
              <w:top w:val="nil"/>
              <w:left w:val="nil"/>
              <w:bottom w:val="single" w:sz="4" w:space="0" w:color="auto"/>
              <w:right w:val="single" w:sz="4" w:space="0" w:color="auto"/>
            </w:tcBorders>
            <w:shd w:val="clear" w:color="000000" w:fill="D9D9D9"/>
            <w:vAlign w:val="center"/>
            <w:hideMark/>
          </w:tcPr>
          <w:p w14:paraId="56221CE0" w14:textId="77777777" w:rsidR="00736BE8" w:rsidRPr="00736BE8" w:rsidRDefault="00736BE8">
            <w:pPr>
              <w:jc w:val="center"/>
              <w:rPr>
                <w:b/>
                <w:bCs/>
                <w:color w:val="000000"/>
                <w:sz w:val="22"/>
                <w:szCs w:val="22"/>
              </w:rPr>
            </w:pPr>
            <w:r w:rsidRPr="00736BE8">
              <w:rPr>
                <w:b/>
                <w:bCs/>
                <w:color w:val="000000"/>
                <w:sz w:val="22"/>
                <w:szCs w:val="22"/>
              </w:rPr>
              <w:t>попуњавање вештачки подигнутих култура садњом</w:t>
            </w:r>
          </w:p>
        </w:tc>
        <w:tc>
          <w:tcPr>
            <w:tcW w:w="492" w:type="pct"/>
            <w:tcBorders>
              <w:top w:val="nil"/>
              <w:left w:val="nil"/>
              <w:bottom w:val="single" w:sz="4" w:space="0" w:color="auto"/>
              <w:right w:val="single" w:sz="4" w:space="0" w:color="auto"/>
            </w:tcBorders>
            <w:shd w:val="clear" w:color="000000" w:fill="D9D9D9"/>
            <w:vAlign w:val="center"/>
            <w:hideMark/>
          </w:tcPr>
          <w:p w14:paraId="75BA9809" w14:textId="77777777" w:rsidR="00736BE8" w:rsidRPr="00736BE8" w:rsidRDefault="00736BE8">
            <w:pPr>
              <w:jc w:val="center"/>
              <w:rPr>
                <w:b/>
                <w:bCs/>
                <w:color w:val="000000"/>
                <w:sz w:val="22"/>
                <w:szCs w:val="22"/>
              </w:rPr>
            </w:pPr>
            <w:r w:rsidRPr="00736BE8">
              <w:rPr>
                <w:b/>
                <w:bCs/>
                <w:color w:val="000000"/>
                <w:sz w:val="22"/>
                <w:szCs w:val="22"/>
              </w:rPr>
              <w:t>Укупно обнова шума</w:t>
            </w:r>
          </w:p>
        </w:tc>
      </w:tr>
      <w:tr w:rsidR="00736BE8" w:rsidRPr="00736BE8" w14:paraId="712148AE" w14:textId="77777777" w:rsidTr="00736BE8">
        <w:trPr>
          <w:trHeight w:val="284"/>
        </w:trPr>
        <w:tc>
          <w:tcPr>
            <w:tcW w:w="643" w:type="pct"/>
            <w:tcBorders>
              <w:top w:val="nil"/>
              <w:left w:val="single" w:sz="4" w:space="0" w:color="auto"/>
              <w:bottom w:val="single" w:sz="4" w:space="0" w:color="auto"/>
              <w:right w:val="single" w:sz="4" w:space="0" w:color="auto"/>
            </w:tcBorders>
            <w:shd w:val="clear" w:color="auto" w:fill="auto"/>
            <w:noWrap/>
            <w:vAlign w:val="center"/>
            <w:hideMark/>
          </w:tcPr>
          <w:p w14:paraId="29086EEE" w14:textId="77777777" w:rsidR="00736BE8" w:rsidRPr="00736BE8" w:rsidRDefault="00736BE8">
            <w:pPr>
              <w:rPr>
                <w:color w:val="000000"/>
                <w:sz w:val="22"/>
                <w:szCs w:val="22"/>
              </w:rPr>
            </w:pPr>
            <w:r w:rsidRPr="00736BE8">
              <w:rPr>
                <w:color w:val="000000"/>
                <w:sz w:val="22"/>
                <w:szCs w:val="22"/>
              </w:rPr>
              <w:t> </w:t>
            </w:r>
          </w:p>
        </w:tc>
        <w:tc>
          <w:tcPr>
            <w:tcW w:w="853" w:type="pct"/>
            <w:tcBorders>
              <w:top w:val="nil"/>
              <w:left w:val="nil"/>
              <w:bottom w:val="single" w:sz="4" w:space="0" w:color="auto"/>
              <w:right w:val="single" w:sz="4" w:space="0" w:color="auto"/>
            </w:tcBorders>
            <w:shd w:val="clear" w:color="auto" w:fill="auto"/>
            <w:noWrap/>
            <w:vAlign w:val="center"/>
            <w:hideMark/>
          </w:tcPr>
          <w:p w14:paraId="439479C7" w14:textId="77777777" w:rsidR="00736BE8" w:rsidRPr="00736BE8" w:rsidRDefault="00736BE8">
            <w:pPr>
              <w:jc w:val="right"/>
              <w:rPr>
                <w:color w:val="000000"/>
                <w:sz w:val="22"/>
                <w:szCs w:val="22"/>
              </w:rPr>
            </w:pPr>
            <w:r w:rsidRPr="00736BE8">
              <w:rPr>
                <w:color w:val="000000"/>
                <w:sz w:val="22"/>
                <w:szCs w:val="22"/>
              </w:rPr>
              <w:t>2,84</w:t>
            </w:r>
          </w:p>
        </w:tc>
        <w:tc>
          <w:tcPr>
            <w:tcW w:w="681" w:type="pct"/>
            <w:tcBorders>
              <w:top w:val="nil"/>
              <w:left w:val="nil"/>
              <w:bottom w:val="single" w:sz="4" w:space="0" w:color="auto"/>
              <w:right w:val="single" w:sz="4" w:space="0" w:color="auto"/>
            </w:tcBorders>
            <w:shd w:val="clear" w:color="auto" w:fill="auto"/>
            <w:noWrap/>
            <w:vAlign w:val="center"/>
            <w:hideMark/>
          </w:tcPr>
          <w:p w14:paraId="32108E8D" w14:textId="77777777" w:rsidR="00736BE8" w:rsidRPr="00736BE8" w:rsidRDefault="00736BE8">
            <w:pPr>
              <w:jc w:val="right"/>
              <w:rPr>
                <w:color w:val="000000"/>
                <w:sz w:val="22"/>
                <w:szCs w:val="22"/>
              </w:rPr>
            </w:pPr>
            <w:r w:rsidRPr="00736BE8">
              <w:rPr>
                <w:color w:val="000000"/>
                <w:sz w:val="22"/>
                <w:szCs w:val="22"/>
              </w:rPr>
              <w:t> </w:t>
            </w:r>
          </w:p>
        </w:tc>
        <w:tc>
          <w:tcPr>
            <w:tcW w:w="853" w:type="pct"/>
            <w:tcBorders>
              <w:top w:val="nil"/>
              <w:left w:val="nil"/>
              <w:bottom w:val="single" w:sz="4" w:space="0" w:color="auto"/>
              <w:right w:val="single" w:sz="4" w:space="0" w:color="auto"/>
            </w:tcBorders>
            <w:shd w:val="clear" w:color="auto" w:fill="auto"/>
            <w:noWrap/>
            <w:vAlign w:val="center"/>
            <w:hideMark/>
          </w:tcPr>
          <w:p w14:paraId="40398719" w14:textId="77777777" w:rsidR="00736BE8" w:rsidRPr="00736BE8" w:rsidRDefault="00736BE8">
            <w:pPr>
              <w:jc w:val="right"/>
              <w:rPr>
                <w:color w:val="000000"/>
                <w:sz w:val="22"/>
                <w:szCs w:val="22"/>
              </w:rPr>
            </w:pPr>
            <w:r w:rsidRPr="00736BE8">
              <w:rPr>
                <w:color w:val="000000"/>
                <w:sz w:val="22"/>
                <w:szCs w:val="22"/>
              </w:rPr>
              <w:t>2,84</w:t>
            </w:r>
          </w:p>
        </w:tc>
        <w:tc>
          <w:tcPr>
            <w:tcW w:w="729" w:type="pct"/>
            <w:tcBorders>
              <w:top w:val="nil"/>
              <w:left w:val="nil"/>
              <w:bottom w:val="single" w:sz="4" w:space="0" w:color="auto"/>
              <w:right w:val="single" w:sz="4" w:space="0" w:color="auto"/>
            </w:tcBorders>
            <w:shd w:val="clear" w:color="auto" w:fill="auto"/>
            <w:noWrap/>
            <w:vAlign w:val="center"/>
            <w:hideMark/>
          </w:tcPr>
          <w:p w14:paraId="7A0095AE" w14:textId="77777777" w:rsidR="00736BE8" w:rsidRPr="00736BE8" w:rsidRDefault="00736BE8">
            <w:pPr>
              <w:jc w:val="right"/>
              <w:rPr>
                <w:color w:val="000000"/>
                <w:sz w:val="22"/>
                <w:szCs w:val="22"/>
              </w:rPr>
            </w:pPr>
            <w:r w:rsidRPr="00736BE8">
              <w:rPr>
                <w:color w:val="000000"/>
                <w:sz w:val="22"/>
                <w:szCs w:val="22"/>
              </w:rPr>
              <w:t> </w:t>
            </w:r>
          </w:p>
        </w:tc>
        <w:tc>
          <w:tcPr>
            <w:tcW w:w="748" w:type="pct"/>
            <w:tcBorders>
              <w:top w:val="nil"/>
              <w:left w:val="nil"/>
              <w:bottom w:val="single" w:sz="4" w:space="0" w:color="auto"/>
              <w:right w:val="single" w:sz="4" w:space="0" w:color="auto"/>
            </w:tcBorders>
            <w:shd w:val="clear" w:color="auto" w:fill="auto"/>
            <w:noWrap/>
            <w:vAlign w:val="center"/>
            <w:hideMark/>
          </w:tcPr>
          <w:p w14:paraId="037B3EFB" w14:textId="77777777" w:rsidR="00736BE8" w:rsidRPr="00736BE8" w:rsidRDefault="00736BE8">
            <w:pPr>
              <w:jc w:val="right"/>
              <w:rPr>
                <w:color w:val="000000"/>
                <w:sz w:val="22"/>
                <w:szCs w:val="22"/>
              </w:rPr>
            </w:pPr>
            <w:r w:rsidRPr="00736BE8">
              <w:rPr>
                <w:color w:val="000000"/>
                <w:sz w:val="22"/>
                <w:szCs w:val="22"/>
              </w:rPr>
              <w:t>0,57</w:t>
            </w:r>
          </w:p>
        </w:tc>
        <w:tc>
          <w:tcPr>
            <w:tcW w:w="492" w:type="pct"/>
            <w:tcBorders>
              <w:top w:val="nil"/>
              <w:left w:val="nil"/>
              <w:bottom w:val="single" w:sz="4" w:space="0" w:color="auto"/>
              <w:right w:val="single" w:sz="4" w:space="0" w:color="auto"/>
            </w:tcBorders>
            <w:shd w:val="clear" w:color="000000" w:fill="FFFFFF"/>
            <w:vAlign w:val="center"/>
            <w:hideMark/>
          </w:tcPr>
          <w:p w14:paraId="2A2BE5F2" w14:textId="77777777" w:rsidR="00736BE8" w:rsidRPr="00736BE8" w:rsidRDefault="00736BE8">
            <w:pPr>
              <w:jc w:val="right"/>
              <w:rPr>
                <w:color w:val="000000"/>
                <w:sz w:val="22"/>
                <w:szCs w:val="22"/>
              </w:rPr>
            </w:pPr>
            <w:r w:rsidRPr="00736BE8">
              <w:rPr>
                <w:color w:val="000000"/>
                <w:sz w:val="22"/>
                <w:szCs w:val="22"/>
              </w:rPr>
              <w:t>6,25</w:t>
            </w:r>
          </w:p>
        </w:tc>
      </w:tr>
      <w:tr w:rsidR="00736BE8" w:rsidRPr="00736BE8" w14:paraId="37857E8A" w14:textId="77777777" w:rsidTr="00736BE8">
        <w:trPr>
          <w:trHeight w:val="284"/>
        </w:trPr>
        <w:tc>
          <w:tcPr>
            <w:tcW w:w="643" w:type="pct"/>
            <w:tcBorders>
              <w:top w:val="nil"/>
              <w:left w:val="single" w:sz="4" w:space="0" w:color="auto"/>
              <w:bottom w:val="single" w:sz="4" w:space="0" w:color="auto"/>
              <w:right w:val="single" w:sz="4" w:space="0" w:color="auto"/>
            </w:tcBorders>
            <w:shd w:val="clear" w:color="auto" w:fill="auto"/>
            <w:noWrap/>
            <w:vAlign w:val="center"/>
            <w:hideMark/>
          </w:tcPr>
          <w:p w14:paraId="24EE3E43" w14:textId="77777777" w:rsidR="00736BE8" w:rsidRPr="00736BE8" w:rsidRDefault="00736BE8">
            <w:pPr>
              <w:jc w:val="right"/>
              <w:rPr>
                <w:color w:val="000000"/>
                <w:sz w:val="22"/>
                <w:szCs w:val="22"/>
              </w:rPr>
            </w:pPr>
            <w:r w:rsidRPr="00736BE8">
              <w:rPr>
                <w:color w:val="000000"/>
                <w:sz w:val="22"/>
                <w:szCs w:val="22"/>
              </w:rPr>
              <w:t>21110</w:t>
            </w:r>
          </w:p>
        </w:tc>
        <w:tc>
          <w:tcPr>
            <w:tcW w:w="853" w:type="pct"/>
            <w:tcBorders>
              <w:top w:val="nil"/>
              <w:left w:val="nil"/>
              <w:bottom w:val="single" w:sz="4" w:space="0" w:color="auto"/>
              <w:right w:val="single" w:sz="4" w:space="0" w:color="auto"/>
            </w:tcBorders>
            <w:shd w:val="clear" w:color="auto" w:fill="auto"/>
            <w:noWrap/>
            <w:vAlign w:val="center"/>
            <w:hideMark/>
          </w:tcPr>
          <w:p w14:paraId="62D75E57" w14:textId="77777777" w:rsidR="00736BE8" w:rsidRPr="00736BE8" w:rsidRDefault="00736BE8">
            <w:pPr>
              <w:jc w:val="right"/>
              <w:rPr>
                <w:color w:val="000000"/>
                <w:sz w:val="22"/>
                <w:szCs w:val="22"/>
              </w:rPr>
            </w:pPr>
            <w:r w:rsidRPr="00736BE8">
              <w:rPr>
                <w:color w:val="000000"/>
                <w:sz w:val="22"/>
                <w:szCs w:val="22"/>
              </w:rPr>
              <w:t> </w:t>
            </w:r>
          </w:p>
        </w:tc>
        <w:tc>
          <w:tcPr>
            <w:tcW w:w="681" w:type="pct"/>
            <w:tcBorders>
              <w:top w:val="nil"/>
              <w:left w:val="nil"/>
              <w:bottom w:val="single" w:sz="4" w:space="0" w:color="auto"/>
              <w:right w:val="single" w:sz="4" w:space="0" w:color="auto"/>
            </w:tcBorders>
            <w:shd w:val="clear" w:color="auto" w:fill="auto"/>
            <w:noWrap/>
            <w:vAlign w:val="center"/>
            <w:hideMark/>
          </w:tcPr>
          <w:p w14:paraId="7B4B0CD0" w14:textId="77777777" w:rsidR="00736BE8" w:rsidRPr="00736BE8" w:rsidRDefault="00736BE8">
            <w:pPr>
              <w:jc w:val="right"/>
              <w:rPr>
                <w:color w:val="000000"/>
                <w:sz w:val="22"/>
                <w:szCs w:val="22"/>
              </w:rPr>
            </w:pPr>
            <w:r w:rsidRPr="00736BE8">
              <w:rPr>
                <w:color w:val="000000"/>
                <w:sz w:val="22"/>
                <w:szCs w:val="22"/>
              </w:rPr>
              <w:t>103,87</w:t>
            </w:r>
          </w:p>
        </w:tc>
        <w:tc>
          <w:tcPr>
            <w:tcW w:w="853" w:type="pct"/>
            <w:tcBorders>
              <w:top w:val="nil"/>
              <w:left w:val="nil"/>
              <w:bottom w:val="single" w:sz="4" w:space="0" w:color="auto"/>
              <w:right w:val="single" w:sz="4" w:space="0" w:color="auto"/>
            </w:tcBorders>
            <w:shd w:val="clear" w:color="auto" w:fill="auto"/>
            <w:noWrap/>
            <w:vAlign w:val="center"/>
            <w:hideMark/>
          </w:tcPr>
          <w:p w14:paraId="09378645" w14:textId="77777777" w:rsidR="00736BE8" w:rsidRPr="00736BE8" w:rsidRDefault="00736BE8">
            <w:pPr>
              <w:jc w:val="right"/>
              <w:rPr>
                <w:color w:val="000000"/>
                <w:sz w:val="22"/>
                <w:szCs w:val="22"/>
              </w:rPr>
            </w:pPr>
            <w:r w:rsidRPr="00736BE8">
              <w:rPr>
                <w:color w:val="000000"/>
                <w:sz w:val="22"/>
                <w:szCs w:val="22"/>
              </w:rPr>
              <w:t> </w:t>
            </w:r>
          </w:p>
        </w:tc>
        <w:tc>
          <w:tcPr>
            <w:tcW w:w="729" w:type="pct"/>
            <w:tcBorders>
              <w:top w:val="nil"/>
              <w:left w:val="nil"/>
              <w:bottom w:val="single" w:sz="4" w:space="0" w:color="auto"/>
              <w:right w:val="single" w:sz="4" w:space="0" w:color="auto"/>
            </w:tcBorders>
            <w:shd w:val="clear" w:color="auto" w:fill="auto"/>
            <w:noWrap/>
            <w:vAlign w:val="center"/>
            <w:hideMark/>
          </w:tcPr>
          <w:p w14:paraId="3226BE8A" w14:textId="77777777" w:rsidR="00736BE8" w:rsidRPr="00736BE8" w:rsidRDefault="00736BE8">
            <w:pPr>
              <w:jc w:val="right"/>
              <w:rPr>
                <w:color w:val="000000"/>
                <w:sz w:val="22"/>
                <w:szCs w:val="22"/>
              </w:rPr>
            </w:pPr>
            <w:r w:rsidRPr="00736BE8">
              <w:rPr>
                <w:color w:val="000000"/>
                <w:sz w:val="22"/>
                <w:szCs w:val="22"/>
              </w:rPr>
              <w:t>479,60</w:t>
            </w:r>
          </w:p>
        </w:tc>
        <w:tc>
          <w:tcPr>
            <w:tcW w:w="748" w:type="pct"/>
            <w:tcBorders>
              <w:top w:val="nil"/>
              <w:left w:val="nil"/>
              <w:bottom w:val="single" w:sz="4" w:space="0" w:color="auto"/>
              <w:right w:val="single" w:sz="4" w:space="0" w:color="auto"/>
            </w:tcBorders>
            <w:shd w:val="clear" w:color="auto" w:fill="auto"/>
            <w:noWrap/>
            <w:vAlign w:val="center"/>
            <w:hideMark/>
          </w:tcPr>
          <w:p w14:paraId="136873D3" w14:textId="77777777" w:rsidR="00736BE8" w:rsidRPr="00736BE8" w:rsidRDefault="00736BE8">
            <w:pPr>
              <w:jc w:val="right"/>
              <w:rPr>
                <w:color w:val="000000"/>
                <w:sz w:val="22"/>
                <w:szCs w:val="22"/>
              </w:rPr>
            </w:pPr>
            <w:r w:rsidRPr="00736BE8">
              <w:rPr>
                <w:color w:val="000000"/>
                <w:sz w:val="22"/>
                <w:szCs w:val="22"/>
              </w:rPr>
              <w:t> </w:t>
            </w:r>
          </w:p>
        </w:tc>
        <w:tc>
          <w:tcPr>
            <w:tcW w:w="492" w:type="pct"/>
            <w:tcBorders>
              <w:top w:val="nil"/>
              <w:left w:val="nil"/>
              <w:bottom w:val="single" w:sz="4" w:space="0" w:color="auto"/>
              <w:right w:val="single" w:sz="4" w:space="0" w:color="auto"/>
            </w:tcBorders>
            <w:shd w:val="clear" w:color="000000" w:fill="FFFFFF"/>
            <w:vAlign w:val="center"/>
            <w:hideMark/>
          </w:tcPr>
          <w:p w14:paraId="29302844" w14:textId="77777777" w:rsidR="00736BE8" w:rsidRPr="00736BE8" w:rsidRDefault="00736BE8">
            <w:pPr>
              <w:jc w:val="right"/>
              <w:rPr>
                <w:color w:val="000000"/>
                <w:sz w:val="22"/>
                <w:szCs w:val="22"/>
              </w:rPr>
            </w:pPr>
            <w:r w:rsidRPr="00736BE8">
              <w:rPr>
                <w:color w:val="000000"/>
                <w:sz w:val="22"/>
                <w:szCs w:val="22"/>
              </w:rPr>
              <w:t>583,47</w:t>
            </w:r>
          </w:p>
        </w:tc>
      </w:tr>
      <w:tr w:rsidR="00736BE8" w:rsidRPr="00736BE8" w14:paraId="6B2089D2" w14:textId="77777777" w:rsidTr="00736BE8">
        <w:trPr>
          <w:trHeight w:val="284"/>
        </w:trPr>
        <w:tc>
          <w:tcPr>
            <w:tcW w:w="643" w:type="pct"/>
            <w:tcBorders>
              <w:top w:val="nil"/>
              <w:left w:val="single" w:sz="4" w:space="0" w:color="auto"/>
              <w:bottom w:val="single" w:sz="4" w:space="0" w:color="auto"/>
              <w:right w:val="single" w:sz="4" w:space="0" w:color="auto"/>
            </w:tcBorders>
            <w:shd w:val="clear" w:color="000000" w:fill="D9D9D9"/>
            <w:vAlign w:val="center"/>
            <w:hideMark/>
          </w:tcPr>
          <w:p w14:paraId="175432B3" w14:textId="77777777" w:rsidR="00736BE8" w:rsidRPr="00736BE8" w:rsidRDefault="00736BE8">
            <w:pPr>
              <w:jc w:val="center"/>
              <w:rPr>
                <w:b/>
                <w:bCs/>
                <w:color w:val="000000"/>
                <w:sz w:val="22"/>
                <w:szCs w:val="22"/>
              </w:rPr>
            </w:pPr>
            <w:r w:rsidRPr="00736BE8">
              <w:rPr>
                <w:b/>
                <w:bCs/>
                <w:color w:val="000000"/>
                <w:sz w:val="22"/>
                <w:szCs w:val="22"/>
              </w:rPr>
              <w:t>Укупно ГЈ</w:t>
            </w:r>
          </w:p>
        </w:tc>
        <w:tc>
          <w:tcPr>
            <w:tcW w:w="853" w:type="pct"/>
            <w:tcBorders>
              <w:top w:val="nil"/>
              <w:left w:val="nil"/>
              <w:bottom w:val="single" w:sz="4" w:space="0" w:color="auto"/>
              <w:right w:val="single" w:sz="4" w:space="0" w:color="auto"/>
            </w:tcBorders>
            <w:shd w:val="clear" w:color="000000" w:fill="D9D9D9"/>
            <w:vAlign w:val="center"/>
            <w:hideMark/>
          </w:tcPr>
          <w:p w14:paraId="1429CA35" w14:textId="77777777" w:rsidR="00736BE8" w:rsidRPr="00736BE8" w:rsidRDefault="00736BE8">
            <w:pPr>
              <w:jc w:val="right"/>
              <w:rPr>
                <w:b/>
                <w:bCs/>
                <w:color w:val="000000"/>
                <w:sz w:val="22"/>
                <w:szCs w:val="22"/>
              </w:rPr>
            </w:pPr>
            <w:r w:rsidRPr="00736BE8">
              <w:rPr>
                <w:b/>
                <w:bCs/>
                <w:color w:val="000000"/>
                <w:sz w:val="22"/>
                <w:szCs w:val="22"/>
              </w:rPr>
              <w:t>2,84</w:t>
            </w:r>
          </w:p>
        </w:tc>
        <w:tc>
          <w:tcPr>
            <w:tcW w:w="681" w:type="pct"/>
            <w:tcBorders>
              <w:top w:val="nil"/>
              <w:left w:val="nil"/>
              <w:bottom w:val="single" w:sz="4" w:space="0" w:color="auto"/>
              <w:right w:val="single" w:sz="4" w:space="0" w:color="auto"/>
            </w:tcBorders>
            <w:shd w:val="clear" w:color="000000" w:fill="D9D9D9"/>
            <w:vAlign w:val="center"/>
            <w:hideMark/>
          </w:tcPr>
          <w:p w14:paraId="223F0A2E" w14:textId="77777777" w:rsidR="00736BE8" w:rsidRPr="00736BE8" w:rsidRDefault="00736BE8">
            <w:pPr>
              <w:jc w:val="right"/>
              <w:rPr>
                <w:b/>
                <w:bCs/>
                <w:color w:val="000000"/>
                <w:sz w:val="22"/>
                <w:szCs w:val="22"/>
              </w:rPr>
            </w:pPr>
            <w:r w:rsidRPr="00736BE8">
              <w:rPr>
                <w:b/>
                <w:bCs/>
                <w:color w:val="000000"/>
                <w:sz w:val="22"/>
                <w:szCs w:val="22"/>
              </w:rPr>
              <w:t>103,87</w:t>
            </w:r>
          </w:p>
        </w:tc>
        <w:tc>
          <w:tcPr>
            <w:tcW w:w="853" w:type="pct"/>
            <w:tcBorders>
              <w:top w:val="nil"/>
              <w:left w:val="nil"/>
              <w:bottom w:val="single" w:sz="4" w:space="0" w:color="auto"/>
              <w:right w:val="single" w:sz="4" w:space="0" w:color="auto"/>
            </w:tcBorders>
            <w:shd w:val="clear" w:color="000000" w:fill="D9D9D9"/>
            <w:vAlign w:val="center"/>
            <w:hideMark/>
          </w:tcPr>
          <w:p w14:paraId="67763FA8" w14:textId="77777777" w:rsidR="00736BE8" w:rsidRPr="00736BE8" w:rsidRDefault="00736BE8">
            <w:pPr>
              <w:jc w:val="right"/>
              <w:rPr>
                <w:b/>
                <w:bCs/>
                <w:color w:val="000000"/>
                <w:sz w:val="22"/>
                <w:szCs w:val="22"/>
              </w:rPr>
            </w:pPr>
            <w:r w:rsidRPr="00736BE8">
              <w:rPr>
                <w:b/>
                <w:bCs/>
                <w:color w:val="000000"/>
                <w:sz w:val="22"/>
                <w:szCs w:val="22"/>
              </w:rPr>
              <w:t>2,84</w:t>
            </w:r>
          </w:p>
        </w:tc>
        <w:tc>
          <w:tcPr>
            <w:tcW w:w="729" w:type="pct"/>
            <w:tcBorders>
              <w:top w:val="nil"/>
              <w:left w:val="nil"/>
              <w:bottom w:val="single" w:sz="4" w:space="0" w:color="auto"/>
              <w:right w:val="single" w:sz="4" w:space="0" w:color="auto"/>
            </w:tcBorders>
            <w:shd w:val="clear" w:color="000000" w:fill="D9D9D9"/>
            <w:vAlign w:val="center"/>
            <w:hideMark/>
          </w:tcPr>
          <w:p w14:paraId="3E74EBAB" w14:textId="77777777" w:rsidR="00736BE8" w:rsidRPr="00736BE8" w:rsidRDefault="00736BE8">
            <w:pPr>
              <w:jc w:val="right"/>
              <w:rPr>
                <w:b/>
                <w:bCs/>
                <w:color w:val="000000"/>
                <w:sz w:val="22"/>
                <w:szCs w:val="22"/>
              </w:rPr>
            </w:pPr>
            <w:r w:rsidRPr="00736BE8">
              <w:rPr>
                <w:b/>
                <w:bCs/>
                <w:color w:val="000000"/>
                <w:sz w:val="22"/>
                <w:szCs w:val="22"/>
              </w:rPr>
              <w:t>479,60</w:t>
            </w:r>
          </w:p>
        </w:tc>
        <w:tc>
          <w:tcPr>
            <w:tcW w:w="748" w:type="pct"/>
            <w:tcBorders>
              <w:top w:val="nil"/>
              <w:left w:val="nil"/>
              <w:bottom w:val="single" w:sz="4" w:space="0" w:color="auto"/>
              <w:right w:val="single" w:sz="4" w:space="0" w:color="auto"/>
            </w:tcBorders>
            <w:shd w:val="clear" w:color="000000" w:fill="D9D9D9"/>
            <w:vAlign w:val="center"/>
            <w:hideMark/>
          </w:tcPr>
          <w:p w14:paraId="2681DE95" w14:textId="77777777" w:rsidR="00736BE8" w:rsidRPr="00736BE8" w:rsidRDefault="00736BE8">
            <w:pPr>
              <w:jc w:val="right"/>
              <w:rPr>
                <w:b/>
                <w:bCs/>
                <w:color w:val="000000"/>
                <w:sz w:val="22"/>
                <w:szCs w:val="22"/>
              </w:rPr>
            </w:pPr>
            <w:r w:rsidRPr="00736BE8">
              <w:rPr>
                <w:b/>
                <w:bCs/>
                <w:color w:val="000000"/>
                <w:sz w:val="22"/>
                <w:szCs w:val="22"/>
              </w:rPr>
              <w:t>0,57</w:t>
            </w:r>
          </w:p>
        </w:tc>
        <w:tc>
          <w:tcPr>
            <w:tcW w:w="492" w:type="pct"/>
            <w:tcBorders>
              <w:top w:val="nil"/>
              <w:left w:val="nil"/>
              <w:bottom w:val="single" w:sz="4" w:space="0" w:color="auto"/>
              <w:right w:val="single" w:sz="4" w:space="0" w:color="auto"/>
            </w:tcBorders>
            <w:shd w:val="clear" w:color="000000" w:fill="D9D9D9"/>
            <w:vAlign w:val="center"/>
            <w:hideMark/>
          </w:tcPr>
          <w:p w14:paraId="5F44BD57" w14:textId="77777777" w:rsidR="00736BE8" w:rsidRPr="00736BE8" w:rsidRDefault="00736BE8">
            <w:pPr>
              <w:jc w:val="right"/>
              <w:rPr>
                <w:b/>
                <w:bCs/>
                <w:color w:val="000000"/>
                <w:sz w:val="22"/>
                <w:szCs w:val="22"/>
              </w:rPr>
            </w:pPr>
            <w:r w:rsidRPr="00736BE8">
              <w:rPr>
                <w:b/>
                <w:bCs/>
                <w:color w:val="000000"/>
                <w:sz w:val="22"/>
                <w:szCs w:val="22"/>
              </w:rPr>
              <w:t>589,72</w:t>
            </w:r>
          </w:p>
        </w:tc>
      </w:tr>
    </w:tbl>
    <w:p w14:paraId="70FDCEA9" w14:textId="77777777" w:rsidR="00736BE8" w:rsidRDefault="00736BE8" w:rsidP="00F87F2E">
      <w:pPr>
        <w:ind w:right="6" w:firstLine="709"/>
        <w:jc w:val="both"/>
        <w:rPr>
          <w:lang w:val="sr-Cyrl-RS"/>
        </w:rPr>
      </w:pPr>
    </w:p>
    <w:p w14:paraId="4726EB37" w14:textId="7E3276A0" w:rsidR="00514E11" w:rsidRPr="00E36FD0" w:rsidRDefault="00514E11" w:rsidP="00F87F2E">
      <w:pPr>
        <w:ind w:right="6" w:firstLine="709"/>
        <w:jc w:val="both"/>
        <w:rPr>
          <w:lang w:val="sr-Cyrl-RS"/>
        </w:rPr>
      </w:pPr>
      <w:r w:rsidRPr="00E36FD0">
        <w:rPr>
          <w:lang w:val="sr-Cyrl-RS"/>
        </w:rPr>
        <w:t xml:space="preserve">План обнове шума приказан је по врсти и обиму радова по </w:t>
      </w:r>
      <w:r w:rsidR="00932B3E" w:rsidRPr="00E36FD0">
        <w:rPr>
          <w:lang w:val="sr-Cyrl-RS"/>
        </w:rPr>
        <w:t>газдинским типовима шума</w:t>
      </w:r>
      <w:r w:rsidRPr="00E36FD0">
        <w:rPr>
          <w:lang w:val="sr-Cyrl-RS"/>
        </w:rPr>
        <w:t xml:space="preserve"> у оквиру наменских целина</w:t>
      </w:r>
      <w:r w:rsidR="00F8621E" w:rsidRPr="00E36FD0">
        <w:rPr>
          <w:lang w:val="sr-Cyrl-RS"/>
        </w:rPr>
        <w:t>.</w:t>
      </w:r>
      <w:r w:rsidRPr="00E36FD0">
        <w:rPr>
          <w:lang w:val="sr-Cyrl-RS"/>
        </w:rPr>
        <w:t xml:space="preserve"> </w:t>
      </w:r>
    </w:p>
    <w:p w14:paraId="3B1A801C" w14:textId="77AFC1B7" w:rsidR="00514E11" w:rsidRPr="00E36FD0" w:rsidRDefault="00514E11" w:rsidP="00115308">
      <w:pPr>
        <w:ind w:left="-5" w:right="6" w:firstLine="714"/>
        <w:jc w:val="both"/>
        <w:rPr>
          <w:lang w:val="sr-Cyrl-RS"/>
        </w:rPr>
      </w:pPr>
      <w:r w:rsidRPr="00E36FD0">
        <w:rPr>
          <w:lang w:val="sr-Cyrl-RS"/>
        </w:rPr>
        <w:t xml:space="preserve">Радови на обнови шума су предвиђени на површини од </w:t>
      </w:r>
      <w:r w:rsidR="00736BE8" w:rsidRPr="00736BE8">
        <w:rPr>
          <w:b/>
          <w:bCs/>
        </w:rPr>
        <w:t>589,72</w:t>
      </w:r>
      <w:r w:rsidRPr="00E36FD0">
        <w:rPr>
          <w:b/>
          <w:bCs/>
          <w:lang w:val="sr-Cyrl-RS"/>
        </w:rPr>
        <w:t xml:space="preserve"> </w:t>
      </w:r>
      <w:r w:rsidR="00575ABD" w:rsidRPr="00E36FD0">
        <w:rPr>
          <w:b/>
          <w:bCs/>
          <w:lang w:val="sr-Cyrl-RS"/>
        </w:rPr>
        <w:t>ha</w:t>
      </w:r>
      <w:r w:rsidR="00F8621E" w:rsidRPr="00E36FD0">
        <w:rPr>
          <w:lang w:val="sr-Cyrl-RS"/>
        </w:rPr>
        <w:t>.</w:t>
      </w:r>
      <w:r w:rsidRPr="00E36FD0">
        <w:rPr>
          <w:lang w:val="sr-Cyrl-RS"/>
        </w:rPr>
        <w:t xml:space="preserve"> </w:t>
      </w:r>
    </w:p>
    <w:p w14:paraId="02B197EE" w14:textId="77777777" w:rsidR="00027068" w:rsidRPr="00E36FD0" w:rsidRDefault="00027068" w:rsidP="00027068">
      <w:pPr>
        <w:ind w:left="-5" w:right="6" w:firstLine="714"/>
        <w:jc w:val="both"/>
        <w:rPr>
          <w:lang w:val="sr-Cyrl-RS"/>
        </w:rPr>
      </w:pPr>
      <w:r w:rsidRPr="00E36FD0">
        <w:rPr>
          <w:lang w:val="sr-Cyrl-RS"/>
        </w:rPr>
        <w:t>Површина обнове шума по врсти радова извршиће се на радној површини и то:</w:t>
      </w:r>
    </w:p>
    <w:p w14:paraId="721E2C32" w14:textId="41C7D3DB" w:rsidR="00027068" w:rsidRPr="00E36FD0" w:rsidRDefault="00027068" w:rsidP="00666D7A">
      <w:pPr>
        <w:pStyle w:val="ListParagraph"/>
        <w:numPr>
          <w:ilvl w:val="0"/>
          <w:numId w:val="22"/>
        </w:numPr>
        <w:ind w:left="709" w:right="6" w:hanging="283"/>
        <w:jc w:val="both"/>
        <w:rPr>
          <w:lang w:val="sr-Cyrl-RS"/>
        </w:rPr>
      </w:pPr>
      <w:r w:rsidRPr="00E36FD0">
        <w:rPr>
          <w:lang w:val="sr-Cyrl-RS"/>
        </w:rPr>
        <w:t xml:space="preserve">комплетна  припрема  терена  за  пошумљавање (127) на радној површини од </w:t>
      </w:r>
      <w:r w:rsidR="00736BE8" w:rsidRPr="00736BE8">
        <w:rPr>
          <w:b/>
          <w:bCs/>
        </w:rPr>
        <w:t>2,84</w:t>
      </w:r>
      <w:r w:rsidRPr="00E36FD0">
        <w:rPr>
          <w:b/>
          <w:bCs/>
          <w:lang w:val="sr-Cyrl-RS"/>
        </w:rPr>
        <w:t xml:space="preserve"> </w:t>
      </w:r>
      <w:r w:rsidRPr="00E36FD0">
        <w:rPr>
          <w:b/>
          <w:lang w:val="sr-Cyrl-RS"/>
        </w:rPr>
        <w:t>ha</w:t>
      </w:r>
      <w:r w:rsidRPr="00E36FD0">
        <w:rPr>
          <w:lang w:val="sr-Cyrl-RS"/>
        </w:rPr>
        <w:t>;</w:t>
      </w:r>
    </w:p>
    <w:p w14:paraId="101A37F7" w14:textId="470D066E" w:rsidR="00271565" w:rsidRPr="00E36FD0" w:rsidRDefault="00271565" w:rsidP="00666D7A">
      <w:pPr>
        <w:pStyle w:val="ListParagraph"/>
        <w:numPr>
          <w:ilvl w:val="0"/>
          <w:numId w:val="22"/>
        </w:numPr>
        <w:ind w:left="709" w:right="6" w:hanging="283"/>
        <w:jc w:val="both"/>
        <w:rPr>
          <w:lang w:val="sr-Cyrl-RS"/>
        </w:rPr>
      </w:pPr>
      <w:r w:rsidRPr="00E36FD0">
        <w:rPr>
          <w:lang w:val="sr-Cyrl-RS"/>
        </w:rPr>
        <w:lastRenderedPageBreak/>
        <w:t xml:space="preserve">обнављање природним путем оплодним сечама (311) на радној површини од </w:t>
      </w:r>
      <w:r w:rsidR="00736BE8" w:rsidRPr="00736BE8">
        <w:rPr>
          <w:b/>
          <w:bCs/>
        </w:rPr>
        <w:t>103,87</w:t>
      </w:r>
      <w:r w:rsidRPr="00E36FD0">
        <w:rPr>
          <w:b/>
          <w:bCs/>
          <w:lang w:val="sr-Cyrl-RS"/>
        </w:rPr>
        <w:t xml:space="preserve"> ha</w:t>
      </w:r>
    </w:p>
    <w:p w14:paraId="2FE636FA" w14:textId="61F1D029" w:rsidR="00514E11" w:rsidRPr="00E36FD0" w:rsidRDefault="0046723A" w:rsidP="00666D7A">
      <w:pPr>
        <w:pStyle w:val="ListParagraph"/>
        <w:numPr>
          <w:ilvl w:val="0"/>
          <w:numId w:val="22"/>
        </w:numPr>
        <w:ind w:left="709" w:right="6" w:hanging="283"/>
        <w:jc w:val="both"/>
        <w:rPr>
          <w:lang w:val="sr-Cyrl-RS"/>
        </w:rPr>
      </w:pPr>
      <w:r w:rsidRPr="00E36FD0">
        <w:rPr>
          <w:lang w:val="sr-Cyrl-RS"/>
        </w:rPr>
        <w:t xml:space="preserve">вештачко пошумљавање садњом </w:t>
      </w:r>
      <w:r w:rsidR="00A17CF8" w:rsidRPr="00E36FD0">
        <w:rPr>
          <w:lang w:val="sr-Cyrl-RS"/>
        </w:rPr>
        <w:t xml:space="preserve"> голети </w:t>
      </w:r>
      <w:r w:rsidR="00514E11" w:rsidRPr="00E36FD0">
        <w:rPr>
          <w:lang w:val="sr-Cyrl-RS"/>
        </w:rPr>
        <w:t>(</w:t>
      </w:r>
      <w:r w:rsidR="00A17CF8" w:rsidRPr="00E36FD0">
        <w:rPr>
          <w:lang w:val="sr-Cyrl-RS"/>
        </w:rPr>
        <w:t>313</w:t>
      </w:r>
      <w:r w:rsidR="00514E11" w:rsidRPr="00E36FD0">
        <w:rPr>
          <w:lang w:val="sr-Cyrl-RS"/>
        </w:rPr>
        <w:t xml:space="preserve">) на радној површини од </w:t>
      </w:r>
      <w:r w:rsidR="00736BE8" w:rsidRPr="00736BE8">
        <w:rPr>
          <w:b/>
          <w:bCs/>
        </w:rPr>
        <w:t>2,84</w:t>
      </w:r>
      <w:r w:rsidR="00F94C60" w:rsidRPr="00E36FD0">
        <w:rPr>
          <w:b/>
          <w:bCs/>
          <w:lang w:val="sr-Cyrl-RS"/>
        </w:rPr>
        <w:t xml:space="preserve"> </w:t>
      </w:r>
      <w:r w:rsidR="00575ABD" w:rsidRPr="00E36FD0">
        <w:rPr>
          <w:b/>
          <w:lang w:val="sr-Cyrl-RS"/>
        </w:rPr>
        <w:t>ha</w:t>
      </w:r>
      <w:r w:rsidR="00514E11" w:rsidRPr="00E36FD0">
        <w:rPr>
          <w:lang w:val="sr-Cyrl-RS"/>
        </w:rPr>
        <w:t>;</w:t>
      </w:r>
    </w:p>
    <w:p w14:paraId="670BABC3" w14:textId="52A9AB5F" w:rsidR="00FD27BA" w:rsidRPr="00E36FD0" w:rsidRDefault="00FD27BA" w:rsidP="00666D7A">
      <w:pPr>
        <w:pStyle w:val="ListParagraph"/>
        <w:numPr>
          <w:ilvl w:val="0"/>
          <w:numId w:val="22"/>
        </w:numPr>
        <w:ind w:left="709" w:right="6" w:hanging="283"/>
        <w:jc w:val="both"/>
        <w:rPr>
          <w:lang w:val="sr-Cyrl-RS"/>
        </w:rPr>
      </w:pPr>
      <w:r w:rsidRPr="00E36FD0">
        <w:rPr>
          <w:lang w:val="sr-Cyrl-RS"/>
        </w:rPr>
        <w:t xml:space="preserve">обнављање групимично оплодним сечама (329) на радној површини од </w:t>
      </w:r>
      <w:r w:rsidR="00736BE8" w:rsidRPr="00736BE8">
        <w:rPr>
          <w:b/>
          <w:bCs/>
        </w:rPr>
        <w:t>479,60</w:t>
      </w:r>
      <w:r w:rsidRPr="00E36FD0">
        <w:rPr>
          <w:b/>
          <w:bCs/>
          <w:lang w:val="sr-Cyrl-RS"/>
        </w:rPr>
        <w:t> ha;</w:t>
      </w:r>
    </w:p>
    <w:p w14:paraId="554AC0FB" w14:textId="79C800A4" w:rsidR="00EB6BB3" w:rsidRPr="00E36FD0" w:rsidRDefault="00787ADE" w:rsidP="00666D7A">
      <w:pPr>
        <w:pStyle w:val="ListParagraph"/>
        <w:numPr>
          <w:ilvl w:val="0"/>
          <w:numId w:val="22"/>
        </w:numPr>
        <w:ind w:left="709" w:right="6" w:hanging="283"/>
        <w:jc w:val="both"/>
        <w:rPr>
          <w:lang w:val="sr-Cyrl-RS"/>
        </w:rPr>
      </w:pPr>
      <w:r w:rsidRPr="00E36FD0">
        <w:rPr>
          <w:lang w:val="sr-Cyrl-RS"/>
        </w:rPr>
        <w:t>попуњавање</w:t>
      </w:r>
      <w:r w:rsidR="00027068" w:rsidRPr="00E36FD0">
        <w:rPr>
          <w:lang w:val="sr-Cyrl-RS"/>
        </w:rPr>
        <w:t xml:space="preserve"> вештачки подигнутих </w:t>
      </w:r>
      <w:r w:rsidR="0046723A" w:rsidRPr="00E36FD0">
        <w:rPr>
          <w:lang w:val="sr-Cyrl-RS"/>
        </w:rPr>
        <w:t>култура</w:t>
      </w:r>
      <w:r w:rsidR="00027068" w:rsidRPr="00E36FD0">
        <w:rPr>
          <w:lang w:val="sr-Cyrl-RS"/>
        </w:rPr>
        <w:t xml:space="preserve"> садњом (414) на радној површини од </w:t>
      </w:r>
      <w:r w:rsidR="00736BE8" w:rsidRPr="00736BE8">
        <w:rPr>
          <w:b/>
          <w:bCs/>
        </w:rPr>
        <w:t>0,57</w:t>
      </w:r>
      <w:r w:rsidR="0046723A" w:rsidRPr="00E36FD0">
        <w:rPr>
          <w:b/>
          <w:bCs/>
          <w:lang w:val="sr-Cyrl-RS"/>
        </w:rPr>
        <w:t xml:space="preserve"> </w:t>
      </w:r>
      <w:r w:rsidR="00027068" w:rsidRPr="00E36FD0">
        <w:rPr>
          <w:b/>
          <w:lang w:val="sr-Cyrl-RS"/>
        </w:rPr>
        <w:t>ha</w:t>
      </w:r>
      <w:r w:rsidR="00027068" w:rsidRPr="00E36FD0">
        <w:rPr>
          <w:lang w:val="sr-Cyrl-RS"/>
        </w:rPr>
        <w:t>;</w:t>
      </w:r>
      <w:bookmarkStart w:id="469" w:name="_Toc57291209"/>
      <w:bookmarkStart w:id="470" w:name="_Toc94179446"/>
      <w:bookmarkStart w:id="471" w:name="_Toc135218682"/>
    </w:p>
    <w:p w14:paraId="634F5DE6" w14:textId="335F6C89" w:rsidR="00514E11" w:rsidRPr="00E36FD0" w:rsidRDefault="000A55AB" w:rsidP="004B11BC">
      <w:pPr>
        <w:pStyle w:val="Heading3"/>
        <w:rPr>
          <w:lang w:val="sr-Cyrl-RS"/>
        </w:rPr>
      </w:pPr>
      <w:bookmarkStart w:id="472" w:name="_Toc231815440"/>
      <w:r w:rsidRPr="00E36FD0">
        <w:rPr>
          <w:lang w:val="sr-Cyrl-RS"/>
        </w:rPr>
        <w:t>4.1.1.2.</w:t>
      </w:r>
      <w:r w:rsidR="00514E11" w:rsidRPr="00E36FD0">
        <w:rPr>
          <w:lang w:val="sr-Cyrl-RS"/>
        </w:rPr>
        <w:t xml:space="preserve"> План расадничке производње</w:t>
      </w:r>
      <w:bookmarkEnd w:id="469"/>
      <w:bookmarkEnd w:id="470"/>
      <w:bookmarkEnd w:id="471"/>
      <w:bookmarkEnd w:id="472"/>
    </w:p>
    <w:p w14:paraId="76D230DF" w14:textId="77777777" w:rsidR="00514E11" w:rsidRPr="00E36FD0" w:rsidRDefault="00514E11" w:rsidP="00514E11">
      <w:pPr>
        <w:jc w:val="both"/>
        <w:rPr>
          <w:lang w:val="sr-Cyrl-RS"/>
        </w:rPr>
      </w:pPr>
    </w:p>
    <w:p w14:paraId="78A9BF90" w14:textId="1BCBA73D" w:rsidR="00787ADE" w:rsidRPr="00E36FD0" w:rsidRDefault="00787ADE" w:rsidP="00435F10">
      <w:pPr>
        <w:ind w:firstLine="709"/>
        <w:jc w:val="both"/>
        <w:rPr>
          <w:lang w:val="sr-Cyrl-RS"/>
        </w:rPr>
      </w:pPr>
      <w:r w:rsidRPr="00E36FD0">
        <w:rPr>
          <w:lang w:val="sr-Cyrl-RS"/>
        </w:rPr>
        <w:t xml:space="preserve">Саднице за испуњење плана пошумљавања и попуњавања вештачки подигнутих култура обезбедиће се из расадника „Власина“ или из алтернативних расадника који постоје у оквиру система </w:t>
      </w:r>
      <w:r w:rsidR="00F80F59" w:rsidRPr="00E36FD0">
        <w:rPr>
          <w:lang w:val="sr-Cyrl-RS"/>
        </w:rPr>
        <w:t>ПД „Србијашуме“</w:t>
      </w:r>
      <w:r w:rsidR="00736BE8">
        <w:rPr>
          <w:lang w:val="sr-Cyrl-RS"/>
        </w:rPr>
        <w:t xml:space="preserve"> д.о.о. Београд</w:t>
      </w:r>
      <w:r w:rsidRPr="00E36FD0">
        <w:rPr>
          <w:lang w:val="sr-Cyrl-RS"/>
        </w:rPr>
        <w:t>.</w:t>
      </w:r>
    </w:p>
    <w:p w14:paraId="2326EE87" w14:textId="77777777" w:rsidR="00787ADE" w:rsidRPr="00E36FD0" w:rsidRDefault="00787ADE" w:rsidP="00435F10">
      <w:pPr>
        <w:ind w:firstLine="709"/>
        <w:jc w:val="both"/>
        <w:rPr>
          <w:lang w:val="sr-Cyrl-RS"/>
        </w:rPr>
      </w:pPr>
      <w:r w:rsidRPr="00E36FD0">
        <w:rPr>
          <w:lang w:val="sr-Cyrl-RS"/>
        </w:rPr>
        <w:t xml:space="preserve"> </w:t>
      </w:r>
    </w:p>
    <w:p w14:paraId="27996439" w14:textId="6EDB8BA0" w:rsidR="007030C6" w:rsidRDefault="007030C6" w:rsidP="007030C6">
      <w:pPr>
        <w:pStyle w:val="Caption"/>
        <w:keepNext/>
        <w:rPr>
          <w:lang w:val="sr-Cyrl-RS"/>
        </w:rPr>
      </w:pPr>
      <w:r w:rsidRPr="00E36FD0">
        <w:rPr>
          <w:lang w:val="sr-Cyrl-RS"/>
        </w:rPr>
        <w:t xml:space="preserve">Табела </w:t>
      </w:r>
      <w:r w:rsidR="00AB2D16" w:rsidRPr="00E36FD0">
        <w:rPr>
          <w:lang w:val="sr-Cyrl-RS"/>
        </w:rPr>
        <w:t>3</w:t>
      </w:r>
      <w:r w:rsidR="00222741" w:rsidRPr="00E36FD0">
        <w:rPr>
          <w:lang w:val="sr-Cyrl-RS"/>
        </w:rPr>
        <w:t>8</w:t>
      </w:r>
      <w:r w:rsidRPr="00E36FD0">
        <w:rPr>
          <w:lang w:val="sr-Cyrl-RS"/>
        </w:rPr>
        <w:t>. План попуњавања и пошумљавања</w:t>
      </w:r>
    </w:p>
    <w:tbl>
      <w:tblPr>
        <w:tblW w:w="5000" w:type="pct"/>
        <w:tblLook w:val="04A0" w:firstRow="1" w:lastRow="0" w:firstColumn="1" w:lastColumn="0" w:noHBand="0" w:noVBand="1"/>
      </w:tblPr>
      <w:tblGrid>
        <w:gridCol w:w="4408"/>
        <w:gridCol w:w="2270"/>
        <w:gridCol w:w="2610"/>
      </w:tblGrid>
      <w:tr w:rsidR="00736BE8" w14:paraId="6639D06D" w14:textId="77777777" w:rsidTr="00736BE8">
        <w:trPr>
          <w:trHeight w:val="284"/>
        </w:trPr>
        <w:tc>
          <w:tcPr>
            <w:tcW w:w="237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34990E6" w14:textId="77777777" w:rsidR="00736BE8" w:rsidRDefault="00736BE8">
            <w:pPr>
              <w:jc w:val="center"/>
              <w:rPr>
                <w:b/>
                <w:bCs/>
                <w:color w:val="000000"/>
                <w:sz w:val="22"/>
                <w:szCs w:val="22"/>
              </w:rPr>
            </w:pPr>
            <w:r>
              <w:rPr>
                <w:b/>
                <w:bCs/>
                <w:color w:val="000000"/>
                <w:sz w:val="22"/>
                <w:szCs w:val="22"/>
              </w:rPr>
              <w:t>Врста дрвећа</w:t>
            </w:r>
          </w:p>
        </w:tc>
        <w:tc>
          <w:tcPr>
            <w:tcW w:w="1222" w:type="pct"/>
            <w:tcBorders>
              <w:top w:val="single" w:sz="4" w:space="0" w:color="auto"/>
              <w:left w:val="nil"/>
              <w:bottom w:val="single" w:sz="4" w:space="0" w:color="auto"/>
              <w:right w:val="single" w:sz="4" w:space="0" w:color="auto"/>
            </w:tcBorders>
            <w:shd w:val="clear" w:color="000000" w:fill="D9D9D9"/>
            <w:noWrap/>
            <w:vAlign w:val="center"/>
            <w:hideMark/>
          </w:tcPr>
          <w:p w14:paraId="28488B4B" w14:textId="77777777" w:rsidR="00736BE8" w:rsidRDefault="00736BE8">
            <w:pPr>
              <w:jc w:val="center"/>
              <w:rPr>
                <w:b/>
                <w:bCs/>
                <w:color w:val="000000"/>
                <w:sz w:val="22"/>
                <w:szCs w:val="22"/>
              </w:rPr>
            </w:pPr>
            <w:r>
              <w:rPr>
                <w:b/>
                <w:bCs/>
                <w:color w:val="000000"/>
                <w:sz w:val="22"/>
                <w:szCs w:val="22"/>
              </w:rPr>
              <w:t>Површина</w:t>
            </w:r>
          </w:p>
        </w:tc>
        <w:tc>
          <w:tcPr>
            <w:tcW w:w="1405" w:type="pct"/>
            <w:tcBorders>
              <w:top w:val="single" w:sz="4" w:space="0" w:color="auto"/>
              <w:left w:val="nil"/>
              <w:bottom w:val="single" w:sz="4" w:space="0" w:color="auto"/>
              <w:right w:val="single" w:sz="4" w:space="0" w:color="auto"/>
            </w:tcBorders>
            <w:shd w:val="clear" w:color="000000" w:fill="D9D9D9"/>
            <w:noWrap/>
            <w:vAlign w:val="center"/>
            <w:hideMark/>
          </w:tcPr>
          <w:p w14:paraId="02147785" w14:textId="77777777" w:rsidR="00736BE8" w:rsidRDefault="00736BE8">
            <w:pPr>
              <w:jc w:val="center"/>
              <w:rPr>
                <w:b/>
                <w:bCs/>
                <w:color w:val="000000"/>
                <w:sz w:val="22"/>
                <w:szCs w:val="22"/>
              </w:rPr>
            </w:pPr>
            <w:r>
              <w:rPr>
                <w:b/>
                <w:bCs/>
                <w:color w:val="000000"/>
                <w:sz w:val="22"/>
                <w:szCs w:val="22"/>
              </w:rPr>
              <w:t>Број садница</w:t>
            </w:r>
          </w:p>
        </w:tc>
      </w:tr>
      <w:tr w:rsidR="00736BE8" w14:paraId="5D0D6A20" w14:textId="77777777" w:rsidTr="00736BE8">
        <w:trPr>
          <w:trHeight w:val="284"/>
        </w:trPr>
        <w:tc>
          <w:tcPr>
            <w:tcW w:w="2373" w:type="pct"/>
            <w:vMerge/>
            <w:tcBorders>
              <w:top w:val="single" w:sz="4" w:space="0" w:color="auto"/>
              <w:left w:val="single" w:sz="4" w:space="0" w:color="auto"/>
              <w:bottom w:val="single" w:sz="4" w:space="0" w:color="000000"/>
              <w:right w:val="single" w:sz="4" w:space="0" w:color="auto"/>
            </w:tcBorders>
            <w:vAlign w:val="center"/>
            <w:hideMark/>
          </w:tcPr>
          <w:p w14:paraId="52FDDEC2" w14:textId="77777777" w:rsidR="00736BE8" w:rsidRDefault="00736BE8">
            <w:pPr>
              <w:rPr>
                <w:b/>
                <w:bCs/>
                <w:color w:val="000000"/>
                <w:sz w:val="22"/>
                <w:szCs w:val="22"/>
              </w:rPr>
            </w:pPr>
          </w:p>
        </w:tc>
        <w:tc>
          <w:tcPr>
            <w:tcW w:w="1222" w:type="pct"/>
            <w:tcBorders>
              <w:top w:val="nil"/>
              <w:left w:val="nil"/>
              <w:bottom w:val="single" w:sz="4" w:space="0" w:color="auto"/>
              <w:right w:val="single" w:sz="4" w:space="0" w:color="auto"/>
            </w:tcBorders>
            <w:shd w:val="clear" w:color="000000" w:fill="D9D9D9"/>
            <w:noWrap/>
            <w:vAlign w:val="center"/>
            <w:hideMark/>
          </w:tcPr>
          <w:p w14:paraId="70579E4D" w14:textId="77777777" w:rsidR="00736BE8" w:rsidRDefault="00736BE8">
            <w:pPr>
              <w:jc w:val="center"/>
              <w:rPr>
                <w:b/>
                <w:bCs/>
                <w:color w:val="000000"/>
                <w:sz w:val="22"/>
                <w:szCs w:val="22"/>
              </w:rPr>
            </w:pPr>
            <w:r>
              <w:rPr>
                <w:b/>
                <w:bCs/>
                <w:color w:val="000000"/>
                <w:sz w:val="22"/>
                <w:szCs w:val="22"/>
              </w:rPr>
              <w:t>ha</w:t>
            </w:r>
          </w:p>
        </w:tc>
        <w:tc>
          <w:tcPr>
            <w:tcW w:w="1405" w:type="pct"/>
            <w:tcBorders>
              <w:top w:val="nil"/>
              <w:left w:val="nil"/>
              <w:bottom w:val="single" w:sz="4" w:space="0" w:color="auto"/>
              <w:right w:val="single" w:sz="4" w:space="0" w:color="auto"/>
            </w:tcBorders>
            <w:shd w:val="clear" w:color="000000" w:fill="D9D9D9"/>
            <w:noWrap/>
            <w:vAlign w:val="center"/>
            <w:hideMark/>
          </w:tcPr>
          <w:p w14:paraId="6C60EA67" w14:textId="77777777" w:rsidR="00736BE8" w:rsidRDefault="00736BE8">
            <w:pPr>
              <w:jc w:val="center"/>
              <w:rPr>
                <w:b/>
                <w:bCs/>
                <w:color w:val="000000"/>
                <w:sz w:val="22"/>
                <w:szCs w:val="22"/>
              </w:rPr>
            </w:pPr>
            <w:r>
              <w:rPr>
                <w:b/>
                <w:bCs/>
                <w:color w:val="000000"/>
                <w:sz w:val="22"/>
                <w:szCs w:val="22"/>
              </w:rPr>
              <w:t>ком.</w:t>
            </w:r>
          </w:p>
        </w:tc>
      </w:tr>
      <w:tr w:rsidR="00736BE8" w14:paraId="58DD39CF" w14:textId="77777777" w:rsidTr="00736BE8">
        <w:trPr>
          <w:trHeight w:val="284"/>
        </w:trPr>
        <w:tc>
          <w:tcPr>
            <w:tcW w:w="2373" w:type="pct"/>
            <w:tcBorders>
              <w:top w:val="nil"/>
              <w:left w:val="single" w:sz="4" w:space="0" w:color="auto"/>
              <w:bottom w:val="single" w:sz="4" w:space="0" w:color="auto"/>
              <w:right w:val="single" w:sz="4" w:space="0" w:color="auto"/>
            </w:tcBorders>
            <w:shd w:val="clear" w:color="auto" w:fill="auto"/>
            <w:noWrap/>
            <w:vAlign w:val="center"/>
            <w:hideMark/>
          </w:tcPr>
          <w:p w14:paraId="66AD3F70" w14:textId="77777777" w:rsidR="00736BE8" w:rsidRDefault="00736BE8">
            <w:pPr>
              <w:jc w:val="center"/>
              <w:rPr>
                <w:sz w:val="22"/>
                <w:szCs w:val="22"/>
              </w:rPr>
            </w:pPr>
            <w:r>
              <w:rPr>
                <w:sz w:val="22"/>
                <w:szCs w:val="22"/>
              </w:rPr>
              <w:t>Смрча пошумљавање</w:t>
            </w:r>
          </w:p>
        </w:tc>
        <w:tc>
          <w:tcPr>
            <w:tcW w:w="1222" w:type="pct"/>
            <w:tcBorders>
              <w:top w:val="nil"/>
              <w:left w:val="nil"/>
              <w:bottom w:val="single" w:sz="4" w:space="0" w:color="auto"/>
              <w:right w:val="single" w:sz="4" w:space="0" w:color="auto"/>
            </w:tcBorders>
            <w:shd w:val="clear" w:color="auto" w:fill="auto"/>
            <w:noWrap/>
            <w:vAlign w:val="center"/>
            <w:hideMark/>
          </w:tcPr>
          <w:p w14:paraId="1F67A885" w14:textId="77777777" w:rsidR="00736BE8" w:rsidRDefault="00736BE8">
            <w:pPr>
              <w:jc w:val="right"/>
              <w:rPr>
                <w:sz w:val="22"/>
                <w:szCs w:val="22"/>
              </w:rPr>
            </w:pPr>
            <w:r>
              <w:rPr>
                <w:sz w:val="22"/>
                <w:szCs w:val="22"/>
              </w:rPr>
              <w:t>2,84</w:t>
            </w:r>
          </w:p>
        </w:tc>
        <w:tc>
          <w:tcPr>
            <w:tcW w:w="1405" w:type="pct"/>
            <w:tcBorders>
              <w:top w:val="nil"/>
              <w:left w:val="nil"/>
              <w:bottom w:val="single" w:sz="4" w:space="0" w:color="auto"/>
              <w:right w:val="single" w:sz="4" w:space="0" w:color="auto"/>
            </w:tcBorders>
            <w:shd w:val="clear" w:color="auto" w:fill="auto"/>
            <w:noWrap/>
            <w:vAlign w:val="center"/>
            <w:hideMark/>
          </w:tcPr>
          <w:p w14:paraId="66B8C151" w14:textId="77777777" w:rsidR="00736BE8" w:rsidRDefault="00736BE8">
            <w:pPr>
              <w:jc w:val="right"/>
              <w:rPr>
                <w:sz w:val="22"/>
                <w:szCs w:val="22"/>
              </w:rPr>
            </w:pPr>
            <w:r>
              <w:rPr>
                <w:sz w:val="22"/>
                <w:szCs w:val="22"/>
              </w:rPr>
              <w:t>7.100</w:t>
            </w:r>
          </w:p>
        </w:tc>
      </w:tr>
      <w:tr w:rsidR="00736BE8" w14:paraId="536A4A8F" w14:textId="77777777" w:rsidTr="00736BE8">
        <w:trPr>
          <w:trHeight w:val="284"/>
        </w:trPr>
        <w:tc>
          <w:tcPr>
            <w:tcW w:w="2373" w:type="pct"/>
            <w:tcBorders>
              <w:top w:val="nil"/>
              <w:left w:val="single" w:sz="4" w:space="0" w:color="auto"/>
              <w:bottom w:val="single" w:sz="4" w:space="0" w:color="auto"/>
              <w:right w:val="single" w:sz="4" w:space="0" w:color="auto"/>
            </w:tcBorders>
            <w:shd w:val="clear" w:color="auto" w:fill="auto"/>
            <w:noWrap/>
            <w:vAlign w:val="center"/>
            <w:hideMark/>
          </w:tcPr>
          <w:p w14:paraId="39FF9DEE" w14:textId="77777777" w:rsidR="00736BE8" w:rsidRDefault="00736BE8">
            <w:pPr>
              <w:jc w:val="center"/>
              <w:rPr>
                <w:sz w:val="22"/>
                <w:szCs w:val="22"/>
              </w:rPr>
            </w:pPr>
            <w:r>
              <w:rPr>
                <w:sz w:val="22"/>
                <w:szCs w:val="22"/>
              </w:rPr>
              <w:t>Смрча попуњавање</w:t>
            </w:r>
          </w:p>
        </w:tc>
        <w:tc>
          <w:tcPr>
            <w:tcW w:w="1222" w:type="pct"/>
            <w:tcBorders>
              <w:top w:val="nil"/>
              <w:left w:val="nil"/>
              <w:bottom w:val="single" w:sz="4" w:space="0" w:color="auto"/>
              <w:right w:val="single" w:sz="4" w:space="0" w:color="auto"/>
            </w:tcBorders>
            <w:shd w:val="clear" w:color="auto" w:fill="auto"/>
            <w:noWrap/>
            <w:vAlign w:val="center"/>
            <w:hideMark/>
          </w:tcPr>
          <w:p w14:paraId="1E5A843C" w14:textId="77777777" w:rsidR="00736BE8" w:rsidRDefault="00736BE8">
            <w:pPr>
              <w:jc w:val="right"/>
              <w:rPr>
                <w:sz w:val="22"/>
                <w:szCs w:val="22"/>
              </w:rPr>
            </w:pPr>
            <w:r>
              <w:rPr>
                <w:sz w:val="22"/>
                <w:szCs w:val="22"/>
              </w:rPr>
              <w:t>0,57</w:t>
            </w:r>
          </w:p>
        </w:tc>
        <w:tc>
          <w:tcPr>
            <w:tcW w:w="1405" w:type="pct"/>
            <w:tcBorders>
              <w:top w:val="nil"/>
              <w:left w:val="nil"/>
              <w:bottom w:val="single" w:sz="4" w:space="0" w:color="auto"/>
              <w:right w:val="single" w:sz="4" w:space="0" w:color="auto"/>
            </w:tcBorders>
            <w:shd w:val="clear" w:color="auto" w:fill="auto"/>
            <w:noWrap/>
            <w:vAlign w:val="center"/>
            <w:hideMark/>
          </w:tcPr>
          <w:p w14:paraId="118FC44C" w14:textId="77777777" w:rsidR="00736BE8" w:rsidRDefault="00736BE8">
            <w:pPr>
              <w:jc w:val="right"/>
              <w:rPr>
                <w:sz w:val="22"/>
                <w:szCs w:val="22"/>
              </w:rPr>
            </w:pPr>
            <w:r>
              <w:rPr>
                <w:sz w:val="22"/>
                <w:szCs w:val="22"/>
              </w:rPr>
              <w:t>1.420</w:t>
            </w:r>
          </w:p>
        </w:tc>
      </w:tr>
      <w:tr w:rsidR="00736BE8" w14:paraId="4DAB9213" w14:textId="77777777" w:rsidTr="00736BE8">
        <w:trPr>
          <w:trHeight w:val="284"/>
        </w:trPr>
        <w:tc>
          <w:tcPr>
            <w:tcW w:w="2373" w:type="pct"/>
            <w:tcBorders>
              <w:top w:val="nil"/>
              <w:left w:val="single" w:sz="4" w:space="0" w:color="auto"/>
              <w:bottom w:val="single" w:sz="4" w:space="0" w:color="auto"/>
              <w:right w:val="single" w:sz="4" w:space="0" w:color="auto"/>
            </w:tcBorders>
            <w:shd w:val="clear" w:color="000000" w:fill="D9D9D9"/>
            <w:noWrap/>
            <w:vAlign w:val="center"/>
            <w:hideMark/>
          </w:tcPr>
          <w:p w14:paraId="2FBB3D92" w14:textId="77777777" w:rsidR="00736BE8" w:rsidRDefault="00736BE8">
            <w:pPr>
              <w:jc w:val="center"/>
              <w:rPr>
                <w:sz w:val="22"/>
                <w:szCs w:val="22"/>
              </w:rPr>
            </w:pPr>
            <w:r>
              <w:rPr>
                <w:sz w:val="22"/>
                <w:szCs w:val="22"/>
              </w:rPr>
              <w:t>Укупно багрем</w:t>
            </w:r>
          </w:p>
        </w:tc>
        <w:tc>
          <w:tcPr>
            <w:tcW w:w="1222" w:type="pct"/>
            <w:tcBorders>
              <w:top w:val="nil"/>
              <w:left w:val="nil"/>
              <w:bottom w:val="single" w:sz="4" w:space="0" w:color="auto"/>
              <w:right w:val="single" w:sz="4" w:space="0" w:color="auto"/>
            </w:tcBorders>
            <w:shd w:val="clear" w:color="000000" w:fill="D9D9D9"/>
            <w:noWrap/>
            <w:vAlign w:val="center"/>
            <w:hideMark/>
          </w:tcPr>
          <w:p w14:paraId="3D35D9EA" w14:textId="77777777" w:rsidR="00736BE8" w:rsidRDefault="00736BE8">
            <w:pPr>
              <w:jc w:val="right"/>
              <w:rPr>
                <w:sz w:val="22"/>
                <w:szCs w:val="22"/>
              </w:rPr>
            </w:pPr>
            <w:r>
              <w:rPr>
                <w:sz w:val="22"/>
                <w:szCs w:val="22"/>
              </w:rPr>
              <w:t>3,41</w:t>
            </w:r>
          </w:p>
        </w:tc>
        <w:tc>
          <w:tcPr>
            <w:tcW w:w="1405" w:type="pct"/>
            <w:tcBorders>
              <w:top w:val="nil"/>
              <w:left w:val="nil"/>
              <w:bottom w:val="single" w:sz="4" w:space="0" w:color="auto"/>
              <w:right w:val="single" w:sz="4" w:space="0" w:color="auto"/>
            </w:tcBorders>
            <w:shd w:val="clear" w:color="000000" w:fill="D9D9D9"/>
            <w:noWrap/>
            <w:vAlign w:val="center"/>
            <w:hideMark/>
          </w:tcPr>
          <w:p w14:paraId="55F5B19C" w14:textId="77777777" w:rsidR="00736BE8" w:rsidRDefault="00736BE8">
            <w:pPr>
              <w:jc w:val="right"/>
              <w:rPr>
                <w:sz w:val="22"/>
                <w:szCs w:val="22"/>
              </w:rPr>
            </w:pPr>
            <w:r>
              <w:rPr>
                <w:sz w:val="22"/>
                <w:szCs w:val="22"/>
              </w:rPr>
              <w:t>8.520</w:t>
            </w:r>
          </w:p>
        </w:tc>
      </w:tr>
      <w:tr w:rsidR="00736BE8" w14:paraId="2D5A44AD" w14:textId="77777777" w:rsidTr="00736BE8">
        <w:trPr>
          <w:trHeight w:val="284"/>
        </w:trPr>
        <w:tc>
          <w:tcPr>
            <w:tcW w:w="2373" w:type="pct"/>
            <w:tcBorders>
              <w:top w:val="nil"/>
              <w:left w:val="single" w:sz="4" w:space="0" w:color="auto"/>
              <w:bottom w:val="single" w:sz="4" w:space="0" w:color="auto"/>
              <w:right w:val="single" w:sz="4" w:space="0" w:color="auto"/>
            </w:tcBorders>
            <w:shd w:val="clear" w:color="000000" w:fill="D9D9D9"/>
            <w:noWrap/>
            <w:vAlign w:val="center"/>
            <w:hideMark/>
          </w:tcPr>
          <w:p w14:paraId="4A0FCC07" w14:textId="77777777" w:rsidR="00736BE8" w:rsidRDefault="00736BE8">
            <w:pPr>
              <w:jc w:val="center"/>
              <w:rPr>
                <w:b/>
                <w:bCs/>
                <w:color w:val="000000"/>
                <w:sz w:val="22"/>
                <w:szCs w:val="22"/>
              </w:rPr>
            </w:pPr>
            <w:r>
              <w:rPr>
                <w:b/>
                <w:bCs/>
                <w:color w:val="000000"/>
                <w:sz w:val="22"/>
                <w:szCs w:val="22"/>
              </w:rPr>
              <w:t>Укупно ГЈ</w:t>
            </w:r>
          </w:p>
        </w:tc>
        <w:tc>
          <w:tcPr>
            <w:tcW w:w="1222" w:type="pct"/>
            <w:tcBorders>
              <w:top w:val="nil"/>
              <w:left w:val="nil"/>
              <w:bottom w:val="single" w:sz="4" w:space="0" w:color="auto"/>
              <w:right w:val="single" w:sz="4" w:space="0" w:color="auto"/>
            </w:tcBorders>
            <w:shd w:val="clear" w:color="000000" w:fill="D9D9D9"/>
            <w:noWrap/>
            <w:vAlign w:val="center"/>
            <w:hideMark/>
          </w:tcPr>
          <w:p w14:paraId="5B12FC50" w14:textId="77777777" w:rsidR="00736BE8" w:rsidRDefault="00736BE8">
            <w:pPr>
              <w:jc w:val="right"/>
              <w:rPr>
                <w:b/>
                <w:bCs/>
                <w:color w:val="000000"/>
                <w:sz w:val="22"/>
                <w:szCs w:val="22"/>
              </w:rPr>
            </w:pPr>
            <w:r>
              <w:rPr>
                <w:b/>
                <w:bCs/>
                <w:color w:val="000000"/>
                <w:sz w:val="22"/>
                <w:szCs w:val="22"/>
              </w:rPr>
              <w:t>3,41</w:t>
            </w:r>
          </w:p>
        </w:tc>
        <w:tc>
          <w:tcPr>
            <w:tcW w:w="1405" w:type="pct"/>
            <w:tcBorders>
              <w:top w:val="nil"/>
              <w:left w:val="nil"/>
              <w:bottom w:val="single" w:sz="4" w:space="0" w:color="auto"/>
              <w:right w:val="single" w:sz="4" w:space="0" w:color="auto"/>
            </w:tcBorders>
            <w:shd w:val="clear" w:color="000000" w:fill="D9D9D9"/>
            <w:noWrap/>
            <w:vAlign w:val="center"/>
            <w:hideMark/>
          </w:tcPr>
          <w:p w14:paraId="026665C1" w14:textId="77777777" w:rsidR="00736BE8" w:rsidRDefault="00736BE8">
            <w:pPr>
              <w:jc w:val="right"/>
              <w:rPr>
                <w:b/>
                <w:bCs/>
                <w:color w:val="000000"/>
                <w:sz w:val="22"/>
                <w:szCs w:val="22"/>
              </w:rPr>
            </w:pPr>
            <w:r>
              <w:rPr>
                <w:b/>
                <w:bCs/>
                <w:color w:val="000000"/>
                <w:sz w:val="22"/>
                <w:szCs w:val="22"/>
              </w:rPr>
              <w:t>8.520</w:t>
            </w:r>
          </w:p>
        </w:tc>
      </w:tr>
    </w:tbl>
    <w:p w14:paraId="74680E44" w14:textId="56F849D4" w:rsidR="00FD27BA" w:rsidRPr="00E36FD0" w:rsidRDefault="00FD27BA" w:rsidP="007030C6">
      <w:pPr>
        <w:pStyle w:val="Caption"/>
        <w:keepNext/>
        <w:rPr>
          <w:lang w:val="sr-Cyrl-RS"/>
        </w:rPr>
      </w:pPr>
    </w:p>
    <w:p w14:paraId="66A1C61C" w14:textId="2C3384AE" w:rsidR="00E668AD" w:rsidRPr="00E36FD0" w:rsidRDefault="00E668AD" w:rsidP="00435F10">
      <w:pPr>
        <w:ind w:firstLine="709"/>
        <w:jc w:val="both"/>
        <w:rPr>
          <w:lang w:val="sr-Cyrl-RS"/>
        </w:rPr>
      </w:pPr>
      <w:r w:rsidRPr="00E36FD0">
        <w:rPr>
          <w:lang w:val="sr-Cyrl-RS"/>
        </w:rPr>
        <w:t xml:space="preserve">За испуњење плана неопходно је произвести </w:t>
      </w:r>
      <w:r w:rsidR="00736BE8" w:rsidRPr="00736BE8">
        <w:t>8.520</w:t>
      </w:r>
      <w:r w:rsidRPr="00E36FD0">
        <w:rPr>
          <w:lang w:val="sr-Cyrl-RS"/>
        </w:rPr>
        <w:t xml:space="preserve"> садниц</w:t>
      </w:r>
      <w:r w:rsidR="00ED13F8" w:rsidRPr="00E36FD0">
        <w:rPr>
          <w:lang w:val="sr-Cyrl-RS"/>
        </w:rPr>
        <w:t>а</w:t>
      </w:r>
      <w:r w:rsidRPr="00E36FD0">
        <w:rPr>
          <w:lang w:val="sr-Cyrl-RS"/>
        </w:rPr>
        <w:t xml:space="preserve"> старости и квалитета у складу са Законом о репродуктивном материјалу шумског дрвећа (Сл. гл. РС бр. 8/05 и 41/09).</w:t>
      </w:r>
    </w:p>
    <w:p w14:paraId="3BD935F8" w14:textId="1BAC8F7D" w:rsidR="007761AD" w:rsidRPr="00E36FD0" w:rsidRDefault="007761AD" w:rsidP="00435F10">
      <w:pPr>
        <w:ind w:firstLine="709"/>
        <w:jc w:val="both"/>
        <w:rPr>
          <w:lang w:val="sr-Cyrl-RS"/>
        </w:rPr>
      </w:pPr>
      <w:r w:rsidRPr="00E36FD0">
        <w:rPr>
          <w:lang w:val="sr-Cyrl-RS"/>
        </w:rPr>
        <w:t xml:space="preserve">У случају недостатка планираних садница могу се користити саднице следећих врста дрвећа: </w:t>
      </w:r>
      <w:r w:rsidR="0006544C">
        <w:rPr>
          <w:lang w:val="sr-Cyrl-RS"/>
        </w:rPr>
        <w:t xml:space="preserve">багрема, </w:t>
      </w:r>
      <w:r w:rsidRPr="00E36FD0">
        <w:rPr>
          <w:lang w:val="sr-Cyrl-RS"/>
        </w:rPr>
        <w:t xml:space="preserve">јавора, </w:t>
      </w:r>
      <w:r w:rsidR="00D46DCB" w:rsidRPr="00E36FD0">
        <w:rPr>
          <w:lang w:val="sr-Cyrl-RS"/>
        </w:rPr>
        <w:t>белог бора, смрче</w:t>
      </w:r>
      <w:r w:rsidRPr="00E36FD0">
        <w:rPr>
          <w:lang w:val="sr-Cyrl-RS"/>
        </w:rPr>
        <w:t>, црвеног храста, храста китњака, или племенитих лишћара (дивље трешње, воћкарица, јасена и др.) и осталих врста које су на располагању у расаднику.</w:t>
      </w:r>
    </w:p>
    <w:p w14:paraId="16F84B74" w14:textId="77777777" w:rsidR="001270D7" w:rsidRPr="00E36FD0" w:rsidRDefault="001270D7" w:rsidP="001270D7">
      <w:pPr>
        <w:pStyle w:val="Heading3"/>
        <w:rPr>
          <w:lang w:val="sr-Cyrl-RS"/>
        </w:rPr>
      </w:pPr>
      <w:bookmarkStart w:id="473" w:name="_Toc231815441"/>
      <w:r w:rsidRPr="00E36FD0">
        <w:rPr>
          <w:lang w:val="sr-Cyrl-RS"/>
        </w:rPr>
        <w:t>4.1.1.3. План неге шума</w:t>
      </w:r>
      <w:bookmarkEnd w:id="473"/>
    </w:p>
    <w:p w14:paraId="4E736B3F" w14:textId="77777777" w:rsidR="001270D7" w:rsidRPr="00E36FD0" w:rsidRDefault="001270D7" w:rsidP="001270D7">
      <w:pPr>
        <w:rPr>
          <w:lang w:val="sr-Cyrl-RS"/>
        </w:rPr>
      </w:pPr>
    </w:p>
    <w:p w14:paraId="3CE61C04" w14:textId="46096389" w:rsidR="001270D7" w:rsidRDefault="001270D7" w:rsidP="001270D7">
      <w:pPr>
        <w:pStyle w:val="Caption"/>
        <w:keepNext/>
        <w:rPr>
          <w:lang w:val="sr-Cyrl-RS"/>
        </w:rPr>
      </w:pPr>
      <w:r w:rsidRPr="00E36FD0">
        <w:rPr>
          <w:lang w:val="sr-Cyrl-RS"/>
        </w:rPr>
        <w:t xml:space="preserve">Табела </w:t>
      </w:r>
      <w:r w:rsidR="00AB2D16" w:rsidRPr="00E36FD0">
        <w:rPr>
          <w:lang w:val="sr-Cyrl-RS"/>
        </w:rPr>
        <w:t>3</w:t>
      </w:r>
      <w:r w:rsidR="00222741" w:rsidRPr="00E36FD0">
        <w:rPr>
          <w:lang w:val="sr-Cyrl-RS"/>
        </w:rPr>
        <w:t>9</w:t>
      </w:r>
      <w:r w:rsidRPr="00E36FD0">
        <w:rPr>
          <w:lang w:val="sr-Cyrl-RS"/>
        </w:rPr>
        <w:t>. План неге збирно</w:t>
      </w:r>
    </w:p>
    <w:tbl>
      <w:tblPr>
        <w:tblW w:w="5000" w:type="pct"/>
        <w:tblLook w:val="04A0" w:firstRow="1" w:lastRow="0" w:firstColumn="1" w:lastColumn="0" w:noHBand="0" w:noVBand="1"/>
      </w:tblPr>
      <w:tblGrid>
        <w:gridCol w:w="1967"/>
        <w:gridCol w:w="1960"/>
        <w:gridCol w:w="2188"/>
        <w:gridCol w:w="1655"/>
        <w:gridCol w:w="1518"/>
      </w:tblGrid>
      <w:tr w:rsidR="0006544C" w14:paraId="5B04E202" w14:textId="77777777" w:rsidTr="0006544C">
        <w:trPr>
          <w:trHeight w:val="284"/>
        </w:trPr>
        <w:tc>
          <w:tcPr>
            <w:tcW w:w="105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F428FAA" w14:textId="77777777" w:rsidR="0006544C" w:rsidRDefault="0006544C">
            <w:pPr>
              <w:jc w:val="center"/>
              <w:rPr>
                <w:b/>
                <w:bCs/>
                <w:color w:val="000000"/>
              </w:rPr>
            </w:pPr>
            <w:r>
              <w:rPr>
                <w:b/>
                <w:bCs/>
                <w:color w:val="000000"/>
              </w:rPr>
              <w:t>Газдински тип шуме</w:t>
            </w:r>
          </w:p>
        </w:tc>
        <w:tc>
          <w:tcPr>
            <w:tcW w:w="3124" w:type="pct"/>
            <w:gridSpan w:val="3"/>
            <w:tcBorders>
              <w:top w:val="single" w:sz="4" w:space="0" w:color="auto"/>
              <w:left w:val="nil"/>
              <w:bottom w:val="single" w:sz="4" w:space="0" w:color="auto"/>
              <w:right w:val="single" w:sz="4" w:space="0" w:color="auto"/>
            </w:tcBorders>
            <w:shd w:val="clear" w:color="000000" w:fill="D9D9D9"/>
            <w:vAlign w:val="center"/>
            <w:hideMark/>
          </w:tcPr>
          <w:p w14:paraId="478E5030" w14:textId="143D8BE5" w:rsidR="0006544C" w:rsidRDefault="0006544C">
            <w:pPr>
              <w:jc w:val="center"/>
              <w:rPr>
                <w:b/>
                <w:bCs/>
                <w:color w:val="000000"/>
              </w:rPr>
            </w:pPr>
            <w:r>
              <w:rPr>
                <w:b/>
                <w:bCs/>
                <w:color w:val="000000"/>
                <w:lang w:val="sr-Cyrl-RS"/>
              </w:rPr>
              <w:t xml:space="preserve">План неге шума у </w:t>
            </w:r>
            <w:r>
              <w:rPr>
                <w:b/>
                <w:bCs/>
                <w:color w:val="000000"/>
              </w:rPr>
              <w:t>ha </w:t>
            </w:r>
          </w:p>
        </w:tc>
        <w:tc>
          <w:tcPr>
            <w:tcW w:w="818"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9A71CB3" w14:textId="77777777" w:rsidR="0006544C" w:rsidRDefault="0006544C">
            <w:pPr>
              <w:jc w:val="center"/>
              <w:rPr>
                <w:b/>
                <w:bCs/>
                <w:color w:val="000000"/>
              </w:rPr>
            </w:pPr>
            <w:r>
              <w:rPr>
                <w:b/>
                <w:bCs/>
                <w:color w:val="000000"/>
              </w:rPr>
              <w:t>Укупно нега шума</w:t>
            </w:r>
          </w:p>
        </w:tc>
      </w:tr>
      <w:tr w:rsidR="0006544C" w14:paraId="3ABA28C5" w14:textId="77777777" w:rsidTr="0006544C">
        <w:trPr>
          <w:trHeight w:val="284"/>
        </w:trPr>
        <w:tc>
          <w:tcPr>
            <w:tcW w:w="1059" w:type="pct"/>
            <w:vMerge/>
            <w:tcBorders>
              <w:top w:val="single" w:sz="4" w:space="0" w:color="auto"/>
              <w:left w:val="single" w:sz="4" w:space="0" w:color="auto"/>
              <w:bottom w:val="single" w:sz="4" w:space="0" w:color="auto"/>
              <w:right w:val="single" w:sz="4" w:space="0" w:color="auto"/>
            </w:tcBorders>
            <w:vAlign w:val="center"/>
            <w:hideMark/>
          </w:tcPr>
          <w:p w14:paraId="655F3E8A" w14:textId="77777777" w:rsidR="0006544C" w:rsidRDefault="0006544C">
            <w:pPr>
              <w:rPr>
                <w:b/>
                <w:bCs/>
                <w:color w:val="000000"/>
              </w:rPr>
            </w:pPr>
          </w:p>
        </w:tc>
        <w:tc>
          <w:tcPr>
            <w:tcW w:w="1055" w:type="pct"/>
            <w:tcBorders>
              <w:top w:val="nil"/>
              <w:left w:val="nil"/>
              <w:bottom w:val="single" w:sz="4" w:space="0" w:color="auto"/>
              <w:right w:val="single" w:sz="4" w:space="0" w:color="auto"/>
            </w:tcBorders>
            <w:shd w:val="clear" w:color="000000" w:fill="D9D9D9"/>
            <w:noWrap/>
            <w:vAlign w:val="center"/>
            <w:hideMark/>
          </w:tcPr>
          <w:p w14:paraId="11EF2FD8" w14:textId="77777777" w:rsidR="0006544C" w:rsidRDefault="0006544C">
            <w:pPr>
              <w:jc w:val="center"/>
              <w:rPr>
                <w:b/>
                <w:bCs/>
                <w:color w:val="000000"/>
              </w:rPr>
            </w:pPr>
            <w:r>
              <w:rPr>
                <w:b/>
                <w:bCs/>
                <w:color w:val="000000"/>
              </w:rPr>
              <w:t>516</w:t>
            </w:r>
          </w:p>
        </w:tc>
        <w:tc>
          <w:tcPr>
            <w:tcW w:w="1178" w:type="pct"/>
            <w:tcBorders>
              <w:top w:val="nil"/>
              <w:left w:val="nil"/>
              <w:bottom w:val="single" w:sz="4" w:space="0" w:color="auto"/>
              <w:right w:val="single" w:sz="4" w:space="0" w:color="auto"/>
            </w:tcBorders>
            <w:shd w:val="clear" w:color="000000" w:fill="D9D9D9"/>
            <w:noWrap/>
            <w:vAlign w:val="center"/>
            <w:hideMark/>
          </w:tcPr>
          <w:p w14:paraId="200B20AD" w14:textId="77777777" w:rsidR="0006544C" w:rsidRDefault="0006544C">
            <w:pPr>
              <w:jc w:val="center"/>
              <w:rPr>
                <w:b/>
                <w:bCs/>
                <w:color w:val="000000"/>
              </w:rPr>
            </w:pPr>
            <w:r>
              <w:rPr>
                <w:b/>
                <w:bCs/>
                <w:color w:val="000000"/>
              </w:rPr>
              <w:t>532</w:t>
            </w:r>
          </w:p>
        </w:tc>
        <w:tc>
          <w:tcPr>
            <w:tcW w:w="891" w:type="pct"/>
            <w:tcBorders>
              <w:top w:val="nil"/>
              <w:left w:val="nil"/>
              <w:bottom w:val="single" w:sz="4" w:space="0" w:color="auto"/>
              <w:right w:val="single" w:sz="4" w:space="0" w:color="auto"/>
            </w:tcBorders>
            <w:shd w:val="clear" w:color="000000" w:fill="D9D9D9"/>
            <w:noWrap/>
            <w:vAlign w:val="center"/>
            <w:hideMark/>
          </w:tcPr>
          <w:p w14:paraId="65F150F5" w14:textId="77777777" w:rsidR="0006544C" w:rsidRDefault="0006544C">
            <w:pPr>
              <w:jc w:val="center"/>
              <w:rPr>
                <w:b/>
                <w:bCs/>
                <w:color w:val="000000"/>
              </w:rPr>
            </w:pPr>
            <w:r>
              <w:rPr>
                <w:b/>
                <w:bCs/>
                <w:color w:val="000000"/>
              </w:rPr>
              <w:t>534</w:t>
            </w:r>
          </w:p>
        </w:tc>
        <w:tc>
          <w:tcPr>
            <w:tcW w:w="818" w:type="pct"/>
            <w:vMerge/>
            <w:tcBorders>
              <w:top w:val="single" w:sz="4" w:space="0" w:color="auto"/>
              <w:left w:val="single" w:sz="4" w:space="0" w:color="auto"/>
              <w:bottom w:val="single" w:sz="4" w:space="0" w:color="000000"/>
              <w:right w:val="single" w:sz="4" w:space="0" w:color="auto"/>
            </w:tcBorders>
            <w:vAlign w:val="center"/>
            <w:hideMark/>
          </w:tcPr>
          <w:p w14:paraId="75BBA51C" w14:textId="77777777" w:rsidR="0006544C" w:rsidRDefault="0006544C">
            <w:pPr>
              <w:rPr>
                <w:b/>
                <w:bCs/>
                <w:color w:val="000000"/>
              </w:rPr>
            </w:pPr>
          </w:p>
        </w:tc>
      </w:tr>
      <w:tr w:rsidR="0006544C" w14:paraId="6BDACAB8" w14:textId="77777777" w:rsidTr="0006544C">
        <w:trPr>
          <w:trHeight w:val="284"/>
        </w:trPr>
        <w:tc>
          <w:tcPr>
            <w:tcW w:w="1059" w:type="pct"/>
            <w:vMerge/>
            <w:tcBorders>
              <w:top w:val="single" w:sz="4" w:space="0" w:color="auto"/>
              <w:left w:val="single" w:sz="4" w:space="0" w:color="auto"/>
              <w:bottom w:val="single" w:sz="4" w:space="0" w:color="auto"/>
              <w:right w:val="single" w:sz="4" w:space="0" w:color="auto"/>
            </w:tcBorders>
            <w:vAlign w:val="center"/>
            <w:hideMark/>
          </w:tcPr>
          <w:p w14:paraId="12BAE250" w14:textId="77777777" w:rsidR="0006544C" w:rsidRDefault="0006544C">
            <w:pPr>
              <w:rPr>
                <w:b/>
                <w:bCs/>
                <w:color w:val="000000"/>
              </w:rPr>
            </w:pPr>
          </w:p>
        </w:tc>
        <w:tc>
          <w:tcPr>
            <w:tcW w:w="1055" w:type="pct"/>
            <w:tcBorders>
              <w:top w:val="nil"/>
              <w:left w:val="nil"/>
              <w:bottom w:val="single" w:sz="4" w:space="0" w:color="auto"/>
              <w:right w:val="single" w:sz="4" w:space="0" w:color="auto"/>
            </w:tcBorders>
            <w:shd w:val="clear" w:color="000000" w:fill="D9D9D9"/>
            <w:vAlign w:val="center"/>
            <w:hideMark/>
          </w:tcPr>
          <w:p w14:paraId="2688DB40" w14:textId="77777777" w:rsidR="0006544C" w:rsidRDefault="0006544C">
            <w:pPr>
              <w:jc w:val="center"/>
              <w:rPr>
                <w:b/>
                <w:bCs/>
                <w:color w:val="000000"/>
              </w:rPr>
            </w:pPr>
            <w:r>
              <w:rPr>
                <w:b/>
                <w:bCs/>
                <w:color w:val="000000"/>
              </w:rPr>
              <w:t>уклањање корова машински</w:t>
            </w:r>
          </w:p>
        </w:tc>
        <w:tc>
          <w:tcPr>
            <w:tcW w:w="1178" w:type="pct"/>
            <w:tcBorders>
              <w:top w:val="nil"/>
              <w:left w:val="nil"/>
              <w:bottom w:val="single" w:sz="4" w:space="0" w:color="auto"/>
              <w:right w:val="single" w:sz="4" w:space="0" w:color="auto"/>
            </w:tcBorders>
            <w:shd w:val="clear" w:color="000000" w:fill="D9D9D9"/>
            <w:vAlign w:val="center"/>
            <w:hideMark/>
          </w:tcPr>
          <w:p w14:paraId="6B4FE4F6" w14:textId="77777777" w:rsidR="0006544C" w:rsidRDefault="0006544C">
            <w:pPr>
              <w:jc w:val="center"/>
              <w:rPr>
                <w:b/>
                <w:bCs/>
                <w:color w:val="000000"/>
              </w:rPr>
            </w:pPr>
            <w:r>
              <w:rPr>
                <w:b/>
                <w:bCs/>
                <w:color w:val="000000"/>
              </w:rPr>
              <w:t>прореде у вештачки подигнутим шумама</w:t>
            </w:r>
          </w:p>
        </w:tc>
        <w:tc>
          <w:tcPr>
            <w:tcW w:w="891" w:type="pct"/>
            <w:tcBorders>
              <w:top w:val="nil"/>
              <w:left w:val="nil"/>
              <w:bottom w:val="single" w:sz="4" w:space="0" w:color="auto"/>
              <w:right w:val="single" w:sz="4" w:space="0" w:color="auto"/>
            </w:tcBorders>
            <w:shd w:val="clear" w:color="000000" w:fill="D9D9D9"/>
            <w:vAlign w:val="center"/>
            <w:hideMark/>
          </w:tcPr>
          <w:p w14:paraId="730FB2D7" w14:textId="77777777" w:rsidR="0006544C" w:rsidRDefault="0006544C">
            <w:pPr>
              <w:jc w:val="center"/>
              <w:rPr>
                <w:b/>
                <w:bCs/>
                <w:color w:val="000000"/>
              </w:rPr>
            </w:pPr>
            <w:r>
              <w:rPr>
                <w:b/>
                <w:bCs/>
                <w:color w:val="000000"/>
              </w:rPr>
              <w:t>прореде у високим шумама</w:t>
            </w:r>
          </w:p>
        </w:tc>
        <w:tc>
          <w:tcPr>
            <w:tcW w:w="818" w:type="pct"/>
            <w:vMerge/>
            <w:tcBorders>
              <w:top w:val="single" w:sz="4" w:space="0" w:color="auto"/>
              <w:left w:val="single" w:sz="4" w:space="0" w:color="auto"/>
              <w:bottom w:val="single" w:sz="4" w:space="0" w:color="000000"/>
              <w:right w:val="single" w:sz="4" w:space="0" w:color="auto"/>
            </w:tcBorders>
            <w:vAlign w:val="center"/>
            <w:hideMark/>
          </w:tcPr>
          <w:p w14:paraId="3C4CDD83" w14:textId="77777777" w:rsidR="0006544C" w:rsidRDefault="0006544C">
            <w:pPr>
              <w:rPr>
                <w:b/>
                <w:bCs/>
                <w:color w:val="000000"/>
              </w:rPr>
            </w:pPr>
          </w:p>
        </w:tc>
      </w:tr>
      <w:tr w:rsidR="0006544C" w14:paraId="75900659" w14:textId="77777777" w:rsidTr="0006544C">
        <w:trPr>
          <w:trHeight w:val="284"/>
        </w:trPr>
        <w:tc>
          <w:tcPr>
            <w:tcW w:w="1059" w:type="pct"/>
            <w:tcBorders>
              <w:top w:val="nil"/>
              <w:left w:val="single" w:sz="4" w:space="0" w:color="auto"/>
              <w:bottom w:val="single" w:sz="4" w:space="0" w:color="auto"/>
              <w:right w:val="single" w:sz="4" w:space="0" w:color="auto"/>
            </w:tcBorders>
            <w:shd w:val="clear" w:color="auto" w:fill="auto"/>
            <w:noWrap/>
            <w:vAlign w:val="center"/>
            <w:hideMark/>
          </w:tcPr>
          <w:p w14:paraId="439FF6C5" w14:textId="77777777" w:rsidR="0006544C" w:rsidRDefault="0006544C">
            <w:pPr>
              <w:rPr>
                <w:color w:val="000000"/>
              </w:rPr>
            </w:pPr>
            <w:r>
              <w:rPr>
                <w:color w:val="000000"/>
              </w:rPr>
              <w:t> </w:t>
            </w:r>
          </w:p>
        </w:tc>
        <w:tc>
          <w:tcPr>
            <w:tcW w:w="1055" w:type="pct"/>
            <w:tcBorders>
              <w:top w:val="nil"/>
              <w:left w:val="nil"/>
              <w:bottom w:val="single" w:sz="4" w:space="0" w:color="auto"/>
              <w:right w:val="single" w:sz="4" w:space="0" w:color="auto"/>
            </w:tcBorders>
            <w:shd w:val="clear" w:color="auto" w:fill="auto"/>
            <w:noWrap/>
            <w:vAlign w:val="center"/>
            <w:hideMark/>
          </w:tcPr>
          <w:p w14:paraId="6ACABC34" w14:textId="77777777" w:rsidR="0006544C" w:rsidRDefault="0006544C">
            <w:pPr>
              <w:jc w:val="right"/>
              <w:rPr>
                <w:color w:val="000000"/>
              </w:rPr>
            </w:pPr>
            <w:r>
              <w:rPr>
                <w:color w:val="000000"/>
              </w:rPr>
              <w:t>2,84</w:t>
            </w:r>
          </w:p>
        </w:tc>
        <w:tc>
          <w:tcPr>
            <w:tcW w:w="1178" w:type="pct"/>
            <w:tcBorders>
              <w:top w:val="nil"/>
              <w:left w:val="nil"/>
              <w:bottom w:val="single" w:sz="4" w:space="0" w:color="auto"/>
              <w:right w:val="single" w:sz="4" w:space="0" w:color="auto"/>
            </w:tcBorders>
            <w:shd w:val="clear" w:color="auto" w:fill="auto"/>
            <w:noWrap/>
            <w:vAlign w:val="center"/>
            <w:hideMark/>
          </w:tcPr>
          <w:p w14:paraId="7EA31285" w14:textId="77777777" w:rsidR="0006544C" w:rsidRDefault="0006544C">
            <w:pPr>
              <w:jc w:val="right"/>
              <w:rPr>
                <w:color w:val="000000"/>
              </w:rPr>
            </w:pPr>
            <w:r>
              <w:rPr>
                <w:color w:val="000000"/>
              </w:rPr>
              <w:t> </w:t>
            </w:r>
          </w:p>
        </w:tc>
        <w:tc>
          <w:tcPr>
            <w:tcW w:w="891" w:type="pct"/>
            <w:tcBorders>
              <w:top w:val="nil"/>
              <w:left w:val="nil"/>
              <w:bottom w:val="single" w:sz="4" w:space="0" w:color="auto"/>
              <w:right w:val="single" w:sz="4" w:space="0" w:color="auto"/>
            </w:tcBorders>
            <w:shd w:val="clear" w:color="auto" w:fill="auto"/>
            <w:noWrap/>
            <w:vAlign w:val="center"/>
            <w:hideMark/>
          </w:tcPr>
          <w:p w14:paraId="510A6D6E" w14:textId="77777777" w:rsidR="0006544C" w:rsidRDefault="0006544C">
            <w:pPr>
              <w:jc w:val="right"/>
              <w:rPr>
                <w:color w:val="000000"/>
              </w:rPr>
            </w:pPr>
            <w:r>
              <w:rPr>
                <w:color w:val="000000"/>
              </w:rPr>
              <w:t> </w:t>
            </w:r>
          </w:p>
        </w:tc>
        <w:tc>
          <w:tcPr>
            <w:tcW w:w="818" w:type="pct"/>
            <w:tcBorders>
              <w:top w:val="nil"/>
              <w:left w:val="nil"/>
              <w:bottom w:val="single" w:sz="4" w:space="0" w:color="auto"/>
              <w:right w:val="single" w:sz="4" w:space="0" w:color="auto"/>
            </w:tcBorders>
            <w:shd w:val="clear" w:color="000000" w:fill="FFFFFF"/>
            <w:vAlign w:val="center"/>
            <w:hideMark/>
          </w:tcPr>
          <w:p w14:paraId="1814EB35" w14:textId="77777777" w:rsidR="0006544C" w:rsidRDefault="0006544C">
            <w:pPr>
              <w:jc w:val="right"/>
              <w:rPr>
                <w:color w:val="000000"/>
              </w:rPr>
            </w:pPr>
            <w:r>
              <w:rPr>
                <w:color w:val="000000"/>
              </w:rPr>
              <w:t>2,84</w:t>
            </w:r>
          </w:p>
        </w:tc>
      </w:tr>
      <w:tr w:rsidR="0006544C" w14:paraId="788C5226" w14:textId="77777777" w:rsidTr="0006544C">
        <w:trPr>
          <w:trHeight w:val="284"/>
        </w:trPr>
        <w:tc>
          <w:tcPr>
            <w:tcW w:w="1059" w:type="pct"/>
            <w:tcBorders>
              <w:top w:val="nil"/>
              <w:left w:val="single" w:sz="4" w:space="0" w:color="auto"/>
              <w:bottom w:val="single" w:sz="4" w:space="0" w:color="auto"/>
              <w:right w:val="single" w:sz="4" w:space="0" w:color="auto"/>
            </w:tcBorders>
            <w:shd w:val="clear" w:color="auto" w:fill="auto"/>
            <w:noWrap/>
            <w:vAlign w:val="center"/>
            <w:hideMark/>
          </w:tcPr>
          <w:p w14:paraId="31508A15" w14:textId="77777777" w:rsidR="0006544C" w:rsidRDefault="0006544C">
            <w:pPr>
              <w:jc w:val="right"/>
              <w:rPr>
                <w:color w:val="000000"/>
              </w:rPr>
            </w:pPr>
            <w:r>
              <w:rPr>
                <w:color w:val="000000"/>
              </w:rPr>
              <w:t>21110</w:t>
            </w:r>
          </w:p>
        </w:tc>
        <w:tc>
          <w:tcPr>
            <w:tcW w:w="1055" w:type="pct"/>
            <w:tcBorders>
              <w:top w:val="nil"/>
              <w:left w:val="nil"/>
              <w:bottom w:val="single" w:sz="4" w:space="0" w:color="auto"/>
              <w:right w:val="single" w:sz="4" w:space="0" w:color="auto"/>
            </w:tcBorders>
            <w:shd w:val="clear" w:color="auto" w:fill="auto"/>
            <w:noWrap/>
            <w:vAlign w:val="center"/>
            <w:hideMark/>
          </w:tcPr>
          <w:p w14:paraId="79CE03F1" w14:textId="77777777" w:rsidR="0006544C" w:rsidRDefault="0006544C">
            <w:pPr>
              <w:jc w:val="right"/>
              <w:rPr>
                <w:color w:val="000000"/>
              </w:rPr>
            </w:pPr>
            <w:r>
              <w:rPr>
                <w:color w:val="000000"/>
              </w:rPr>
              <w:t> </w:t>
            </w:r>
          </w:p>
        </w:tc>
        <w:tc>
          <w:tcPr>
            <w:tcW w:w="1178" w:type="pct"/>
            <w:tcBorders>
              <w:top w:val="nil"/>
              <w:left w:val="nil"/>
              <w:bottom w:val="single" w:sz="4" w:space="0" w:color="auto"/>
              <w:right w:val="single" w:sz="4" w:space="0" w:color="auto"/>
            </w:tcBorders>
            <w:shd w:val="clear" w:color="auto" w:fill="auto"/>
            <w:noWrap/>
            <w:vAlign w:val="center"/>
            <w:hideMark/>
          </w:tcPr>
          <w:p w14:paraId="6F7A3D38" w14:textId="77777777" w:rsidR="0006544C" w:rsidRDefault="0006544C">
            <w:pPr>
              <w:jc w:val="right"/>
              <w:rPr>
                <w:color w:val="000000"/>
              </w:rPr>
            </w:pPr>
            <w:r>
              <w:rPr>
                <w:color w:val="000000"/>
              </w:rPr>
              <w:t> </w:t>
            </w:r>
          </w:p>
        </w:tc>
        <w:tc>
          <w:tcPr>
            <w:tcW w:w="891" w:type="pct"/>
            <w:tcBorders>
              <w:top w:val="nil"/>
              <w:left w:val="nil"/>
              <w:bottom w:val="single" w:sz="4" w:space="0" w:color="auto"/>
              <w:right w:val="single" w:sz="4" w:space="0" w:color="auto"/>
            </w:tcBorders>
            <w:shd w:val="clear" w:color="auto" w:fill="auto"/>
            <w:noWrap/>
            <w:vAlign w:val="center"/>
            <w:hideMark/>
          </w:tcPr>
          <w:p w14:paraId="3F8B732C" w14:textId="77777777" w:rsidR="0006544C" w:rsidRDefault="0006544C">
            <w:pPr>
              <w:jc w:val="right"/>
              <w:rPr>
                <w:color w:val="000000"/>
              </w:rPr>
            </w:pPr>
            <w:r>
              <w:rPr>
                <w:color w:val="000000"/>
              </w:rPr>
              <w:t>1.102,42</w:t>
            </w:r>
          </w:p>
        </w:tc>
        <w:tc>
          <w:tcPr>
            <w:tcW w:w="818" w:type="pct"/>
            <w:tcBorders>
              <w:top w:val="nil"/>
              <w:left w:val="nil"/>
              <w:bottom w:val="single" w:sz="4" w:space="0" w:color="auto"/>
              <w:right w:val="single" w:sz="4" w:space="0" w:color="auto"/>
            </w:tcBorders>
            <w:shd w:val="clear" w:color="000000" w:fill="FFFFFF"/>
            <w:vAlign w:val="center"/>
            <w:hideMark/>
          </w:tcPr>
          <w:p w14:paraId="63CE3321" w14:textId="77777777" w:rsidR="0006544C" w:rsidRDefault="0006544C">
            <w:pPr>
              <w:jc w:val="right"/>
              <w:rPr>
                <w:color w:val="000000"/>
              </w:rPr>
            </w:pPr>
            <w:r>
              <w:rPr>
                <w:color w:val="000000"/>
              </w:rPr>
              <w:t>1.102,42</w:t>
            </w:r>
          </w:p>
        </w:tc>
      </w:tr>
      <w:tr w:rsidR="0006544C" w14:paraId="1FDD74EE" w14:textId="77777777" w:rsidTr="0006544C">
        <w:trPr>
          <w:trHeight w:val="284"/>
        </w:trPr>
        <w:tc>
          <w:tcPr>
            <w:tcW w:w="1059" w:type="pct"/>
            <w:tcBorders>
              <w:top w:val="nil"/>
              <w:left w:val="single" w:sz="4" w:space="0" w:color="auto"/>
              <w:bottom w:val="single" w:sz="4" w:space="0" w:color="auto"/>
              <w:right w:val="single" w:sz="4" w:space="0" w:color="auto"/>
            </w:tcBorders>
            <w:shd w:val="clear" w:color="auto" w:fill="auto"/>
            <w:noWrap/>
            <w:vAlign w:val="center"/>
            <w:hideMark/>
          </w:tcPr>
          <w:p w14:paraId="3A3881DA" w14:textId="77777777" w:rsidR="0006544C" w:rsidRDefault="0006544C">
            <w:pPr>
              <w:jc w:val="right"/>
              <w:rPr>
                <w:color w:val="000000"/>
              </w:rPr>
            </w:pPr>
            <w:r>
              <w:rPr>
                <w:color w:val="000000"/>
              </w:rPr>
              <w:t>31210</w:t>
            </w:r>
          </w:p>
        </w:tc>
        <w:tc>
          <w:tcPr>
            <w:tcW w:w="1055" w:type="pct"/>
            <w:tcBorders>
              <w:top w:val="nil"/>
              <w:left w:val="nil"/>
              <w:bottom w:val="single" w:sz="4" w:space="0" w:color="auto"/>
              <w:right w:val="single" w:sz="4" w:space="0" w:color="auto"/>
            </w:tcBorders>
            <w:shd w:val="clear" w:color="auto" w:fill="auto"/>
            <w:noWrap/>
            <w:vAlign w:val="center"/>
            <w:hideMark/>
          </w:tcPr>
          <w:p w14:paraId="24DA6063" w14:textId="77777777" w:rsidR="0006544C" w:rsidRDefault="0006544C">
            <w:pPr>
              <w:jc w:val="right"/>
              <w:rPr>
                <w:color w:val="000000"/>
              </w:rPr>
            </w:pPr>
            <w:r>
              <w:rPr>
                <w:color w:val="000000"/>
              </w:rPr>
              <w:t> </w:t>
            </w:r>
          </w:p>
        </w:tc>
        <w:tc>
          <w:tcPr>
            <w:tcW w:w="1178" w:type="pct"/>
            <w:tcBorders>
              <w:top w:val="nil"/>
              <w:left w:val="nil"/>
              <w:bottom w:val="single" w:sz="4" w:space="0" w:color="auto"/>
              <w:right w:val="single" w:sz="4" w:space="0" w:color="auto"/>
            </w:tcBorders>
            <w:shd w:val="clear" w:color="auto" w:fill="auto"/>
            <w:noWrap/>
            <w:vAlign w:val="center"/>
            <w:hideMark/>
          </w:tcPr>
          <w:p w14:paraId="68B087C9" w14:textId="77777777" w:rsidR="0006544C" w:rsidRDefault="0006544C">
            <w:pPr>
              <w:jc w:val="right"/>
              <w:rPr>
                <w:color w:val="000000"/>
              </w:rPr>
            </w:pPr>
            <w:r>
              <w:rPr>
                <w:color w:val="000000"/>
              </w:rPr>
              <w:t>26,17</w:t>
            </w:r>
          </w:p>
        </w:tc>
        <w:tc>
          <w:tcPr>
            <w:tcW w:w="891" w:type="pct"/>
            <w:tcBorders>
              <w:top w:val="nil"/>
              <w:left w:val="nil"/>
              <w:bottom w:val="single" w:sz="4" w:space="0" w:color="auto"/>
              <w:right w:val="single" w:sz="4" w:space="0" w:color="auto"/>
            </w:tcBorders>
            <w:shd w:val="clear" w:color="auto" w:fill="auto"/>
            <w:noWrap/>
            <w:vAlign w:val="center"/>
            <w:hideMark/>
          </w:tcPr>
          <w:p w14:paraId="57561158" w14:textId="77777777" w:rsidR="0006544C" w:rsidRDefault="0006544C">
            <w:pPr>
              <w:jc w:val="right"/>
              <w:rPr>
                <w:color w:val="000000"/>
              </w:rPr>
            </w:pPr>
            <w:r>
              <w:rPr>
                <w:color w:val="000000"/>
              </w:rPr>
              <w:t> </w:t>
            </w:r>
          </w:p>
        </w:tc>
        <w:tc>
          <w:tcPr>
            <w:tcW w:w="818" w:type="pct"/>
            <w:tcBorders>
              <w:top w:val="nil"/>
              <w:left w:val="nil"/>
              <w:bottom w:val="single" w:sz="4" w:space="0" w:color="auto"/>
              <w:right w:val="single" w:sz="4" w:space="0" w:color="auto"/>
            </w:tcBorders>
            <w:shd w:val="clear" w:color="000000" w:fill="FFFFFF"/>
            <w:vAlign w:val="center"/>
            <w:hideMark/>
          </w:tcPr>
          <w:p w14:paraId="1BE44951" w14:textId="77777777" w:rsidR="0006544C" w:rsidRDefault="0006544C">
            <w:pPr>
              <w:jc w:val="right"/>
              <w:rPr>
                <w:color w:val="000000"/>
              </w:rPr>
            </w:pPr>
            <w:r>
              <w:rPr>
                <w:color w:val="000000"/>
              </w:rPr>
              <w:t>26,17</w:t>
            </w:r>
          </w:p>
        </w:tc>
      </w:tr>
      <w:tr w:rsidR="0006544C" w14:paraId="0B326565" w14:textId="77777777" w:rsidTr="0006544C">
        <w:trPr>
          <w:trHeight w:val="284"/>
        </w:trPr>
        <w:tc>
          <w:tcPr>
            <w:tcW w:w="1059" w:type="pct"/>
            <w:tcBorders>
              <w:top w:val="nil"/>
              <w:left w:val="single" w:sz="4" w:space="0" w:color="auto"/>
              <w:bottom w:val="single" w:sz="4" w:space="0" w:color="auto"/>
              <w:right w:val="single" w:sz="4" w:space="0" w:color="auto"/>
            </w:tcBorders>
            <w:shd w:val="clear" w:color="auto" w:fill="auto"/>
            <w:noWrap/>
            <w:vAlign w:val="center"/>
            <w:hideMark/>
          </w:tcPr>
          <w:p w14:paraId="0DDB9366" w14:textId="77777777" w:rsidR="0006544C" w:rsidRDefault="0006544C">
            <w:pPr>
              <w:jc w:val="right"/>
              <w:rPr>
                <w:color w:val="000000"/>
              </w:rPr>
            </w:pPr>
            <w:r>
              <w:rPr>
                <w:color w:val="000000"/>
              </w:rPr>
              <w:t>31211</w:t>
            </w:r>
          </w:p>
        </w:tc>
        <w:tc>
          <w:tcPr>
            <w:tcW w:w="1055" w:type="pct"/>
            <w:tcBorders>
              <w:top w:val="nil"/>
              <w:left w:val="nil"/>
              <w:bottom w:val="single" w:sz="4" w:space="0" w:color="auto"/>
              <w:right w:val="single" w:sz="4" w:space="0" w:color="auto"/>
            </w:tcBorders>
            <w:shd w:val="clear" w:color="auto" w:fill="auto"/>
            <w:noWrap/>
            <w:vAlign w:val="center"/>
            <w:hideMark/>
          </w:tcPr>
          <w:p w14:paraId="3BB267BA" w14:textId="77777777" w:rsidR="0006544C" w:rsidRDefault="0006544C">
            <w:pPr>
              <w:jc w:val="right"/>
              <w:rPr>
                <w:color w:val="000000"/>
              </w:rPr>
            </w:pPr>
            <w:r>
              <w:rPr>
                <w:color w:val="000000"/>
              </w:rPr>
              <w:t> </w:t>
            </w:r>
          </w:p>
        </w:tc>
        <w:tc>
          <w:tcPr>
            <w:tcW w:w="1178" w:type="pct"/>
            <w:tcBorders>
              <w:top w:val="nil"/>
              <w:left w:val="nil"/>
              <w:bottom w:val="single" w:sz="4" w:space="0" w:color="auto"/>
              <w:right w:val="single" w:sz="4" w:space="0" w:color="auto"/>
            </w:tcBorders>
            <w:shd w:val="clear" w:color="auto" w:fill="auto"/>
            <w:noWrap/>
            <w:vAlign w:val="center"/>
            <w:hideMark/>
          </w:tcPr>
          <w:p w14:paraId="464222D6" w14:textId="77777777" w:rsidR="0006544C" w:rsidRDefault="0006544C">
            <w:pPr>
              <w:jc w:val="right"/>
              <w:rPr>
                <w:color w:val="000000"/>
              </w:rPr>
            </w:pPr>
            <w:r>
              <w:rPr>
                <w:color w:val="000000"/>
              </w:rPr>
              <w:t>12,28</w:t>
            </w:r>
          </w:p>
        </w:tc>
        <w:tc>
          <w:tcPr>
            <w:tcW w:w="891" w:type="pct"/>
            <w:tcBorders>
              <w:top w:val="nil"/>
              <w:left w:val="nil"/>
              <w:bottom w:val="single" w:sz="4" w:space="0" w:color="auto"/>
              <w:right w:val="single" w:sz="4" w:space="0" w:color="auto"/>
            </w:tcBorders>
            <w:shd w:val="clear" w:color="auto" w:fill="auto"/>
            <w:noWrap/>
            <w:vAlign w:val="center"/>
            <w:hideMark/>
          </w:tcPr>
          <w:p w14:paraId="723F4488" w14:textId="77777777" w:rsidR="0006544C" w:rsidRDefault="0006544C">
            <w:pPr>
              <w:jc w:val="right"/>
              <w:rPr>
                <w:color w:val="000000"/>
              </w:rPr>
            </w:pPr>
            <w:r>
              <w:rPr>
                <w:color w:val="000000"/>
              </w:rPr>
              <w:t> </w:t>
            </w:r>
          </w:p>
        </w:tc>
        <w:tc>
          <w:tcPr>
            <w:tcW w:w="818" w:type="pct"/>
            <w:tcBorders>
              <w:top w:val="nil"/>
              <w:left w:val="nil"/>
              <w:bottom w:val="single" w:sz="4" w:space="0" w:color="auto"/>
              <w:right w:val="single" w:sz="4" w:space="0" w:color="auto"/>
            </w:tcBorders>
            <w:shd w:val="clear" w:color="000000" w:fill="FFFFFF"/>
            <w:vAlign w:val="center"/>
            <w:hideMark/>
          </w:tcPr>
          <w:p w14:paraId="0034F89E" w14:textId="77777777" w:rsidR="0006544C" w:rsidRDefault="0006544C">
            <w:pPr>
              <w:jc w:val="right"/>
              <w:rPr>
                <w:color w:val="000000"/>
              </w:rPr>
            </w:pPr>
            <w:r>
              <w:rPr>
                <w:color w:val="000000"/>
              </w:rPr>
              <w:t>12,28</w:t>
            </w:r>
          </w:p>
        </w:tc>
      </w:tr>
      <w:tr w:rsidR="0006544C" w14:paraId="1EE442C0" w14:textId="77777777" w:rsidTr="0006544C">
        <w:trPr>
          <w:trHeight w:val="284"/>
        </w:trPr>
        <w:tc>
          <w:tcPr>
            <w:tcW w:w="1059" w:type="pct"/>
            <w:tcBorders>
              <w:top w:val="nil"/>
              <w:left w:val="single" w:sz="4" w:space="0" w:color="auto"/>
              <w:bottom w:val="single" w:sz="4" w:space="0" w:color="auto"/>
              <w:right w:val="single" w:sz="4" w:space="0" w:color="auto"/>
            </w:tcBorders>
            <w:shd w:val="clear" w:color="auto" w:fill="auto"/>
            <w:noWrap/>
            <w:vAlign w:val="center"/>
            <w:hideMark/>
          </w:tcPr>
          <w:p w14:paraId="27689CAD" w14:textId="77777777" w:rsidR="0006544C" w:rsidRDefault="0006544C">
            <w:pPr>
              <w:jc w:val="right"/>
              <w:rPr>
                <w:color w:val="000000"/>
              </w:rPr>
            </w:pPr>
            <w:r>
              <w:rPr>
                <w:color w:val="000000"/>
              </w:rPr>
              <w:t>31510</w:t>
            </w:r>
          </w:p>
        </w:tc>
        <w:tc>
          <w:tcPr>
            <w:tcW w:w="1055" w:type="pct"/>
            <w:tcBorders>
              <w:top w:val="nil"/>
              <w:left w:val="nil"/>
              <w:bottom w:val="single" w:sz="4" w:space="0" w:color="auto"/>
              <w:right w:val="single" w:sz="4" w:space="0" w:color="auto"/>
            </w:tcBorders>
            <w:shd w:val="clear" w:color="auto" w:fill="auto"/>
            <w:noWrap/>
            <w:vAlign w:val="center"/>
            <w:hideMark/>
          </w:tcPr>
          <w:p w14:paraId="734F578D" w14:textId="77777777" w:rsidR="0006544C" w:rsidRDefault="0006544C">
            <w:pPr>
              <w:jc w:val="right"/>
              <w:rPr>
                <w:color w:val="000000"/>
              </w:rPr>
            </w:pPr>
            <w:r>
              <w:rPr>
                <w:color w:val="000000"/>
              </w:rPr>
              <w:t> </w:t>
            </w:r>
          </w:p>
        </w:tc>
        <w:tc>
          <w:tcPr>
            <w:tcW w:w="1178" w:type="pct"/>
            <w:tcBorders>
              <w:top w:val="nil"/>
              <w:left w:val="nil"/>
              <w:bottom w:val="single" w:sz="4" w:space="0" w:color="auto"/>
              <w:right w:val="single" w:sz="4" w:space="0" w:color="auto"/>
            </w:tcBorders>
            <w:shd w:val="clear" w:color="auto" w:fill="auto"/>
            <w:noWrap/>
            <w:vAlign w:val="center"/>
            <w:hideMark/>
          </w:tcPr>
          <w:p w14:paraId="45DEAE73" w14:textId="77777777" w:rsidR="0006544C" w:rsidRDefault="0006544C">
            <w:pPr>
              <w:jc w:val="right"/>
              <w:rPr>
                <w:color w:val="000000"/>
              </w:rPr>
            </w:pPr>
            <w:r>
              <w:rPr>
                <w:color w:val="000000"/>
              </w:rPr>
              <w:t>58,85</w:t>
            </w:r>
          </w:p>
        </w:tc>
        <w:tc>
          <w:tcPr>
            <w:tcW w:w="891" w:type="pct"/>
            <w:tcBorders>
              <w:top w:val="nil"/>
              <w:left w:val="nil"/>
              <w:bottom w:val="single" w:sz="4" w:space="0" w:color="auto"/>
              <w:right w:val="single" w:sz="4" w:space="0" w:color="auto"/>
            </w:tcBorders>
            <w:shd w:val="clear" w:color="auto" w:fill="auto"/>
            <w:noWrap/>
            <w:vAlign w:val="center"/>
            <w:hideMark/>
          </w:tcPr>
          <w:p w14:paraId="0AD75B81" w14:textId="77777777" w:rsidR="0006544C" w:rsidRDefault="0006544C">
            <w:pPr>
              <w:jc w:val="right"/>
              <w:rPr>
                <w:color w:val="000000"/>
              </w:rPr>
            </w:pPr>
            <w:r>
              <w:rPr>
                <w:color w:val="000000"/>
              </w:rPr>
              <w:t> </w:t>
            </w:r>
          </w:p>
        </w:tc>
        <w:tc>
          <w:tcPr>
            <w:tcW w:w="818" w:type="pct"/>
            <w:tcBorders>
              <w:top w:val="nil"/>
              <w:left w:val="nil"/>
              <w:bottom w:val="single" w:sz="4" w:space="0" w:color="auto"/>
              <w:right w:val="single" w:sz="4" w:space="0" w:color="auto"/>
            </w:tcBorders>
            <w:shd w:val="clear" w:color="000000" w:fill="FFFFFF"/>
            <w:vAlign w:val="center"/>
            <w:hideMark/>
          </w:tcPr>
          <w:p w14:paraId="02DE22A8" w14:textId="77777777" w:rsidR="0006544C" w:rsidRDefault="0006544C">
            <w:pPr>
              <w:jc w:val="right"/>
              <w:rPr>
                <w:color w:val="000000"/>
              </w:rPr>
            </w:pPr>
            <w:r>
              <w:rPr>
                <w:color w:val="000000"/>
              </w:rPr>
              <w:t>58,85</w:t>
            </w:r>
          </w:p>
        </w:tc>
      </w:tr>
      <w:tr w:rsidR="0006544C" w14:paraId="72FD3636" w14:textId="77777777" w:rsidTr="0006544C">
        <w:trPr>
          <w:trHeight w:val="284"/>
        </w:trPr>
        <w:tc>
          <w:tcPr>
            <w:tcW w:w="1059" w:type="pct"/>
            <w:tcBorders>
              <w:top w:val="nil"/>
              <w:left w:val="single" w:sz="4" w:space="0" w:color="auto"/>
              <w:bottom w:val="single" w:sz="4" w:space="0" w:color="auto"/>
              <w:right w:val="single" w:sz="4" w:space="0" w:color="auto"/>
            </w:tcBorders>
            <w:shd w:val="clear" w:color="auto" w:fill="auto"/>
            <w:noWrap/>
            <w:vAlign w:val="center"/>
            <w:hideMark/>
          </w:tcPr>
          <w:p w14:paraId="35E190AD" w14:textId="77777777" w:rsidR="0006544C" w:rsidRDefault="0006544C">
            <w:pPr>
              <w:jc w:val="right"/>
              <w:rPr>
                <w:color w:val="000000"/>
              </w:rPr>
            </w:pPr>
            <w:r>
              <w:rPr>
                <w:color w:val="000000"/>
              </w:rPr>
              <w:t>31511</w:t>
            </w:r>
          </w:p>
        </w:tc>
        <w:tc>
          <w:tcPr>
            <w:tcW w:w="1055" w:type="pct"/>
            <w:tcBorders>
              <w:top w:val="nil"/>
              <w:left w:val="nil"/>
              <w:bottom w:val="single" w:sz="4" w:space="0" w:color="auto"/>
              <w:right w:val="single" w:sz="4" w:space="0" w:color="auto"/>
            </w:tcBorders>
            <w:shd w:val="clear" w:color="auto" w:fill="auto"/>
            <w:noWrap/>
            <w:vAlign w:val="center"/>
            <w:hideMark/>
          </w:tcPr>
          <w:p w14:paraId="29780DEC" w14:textId="77777777" w:rsidR="0006544C" w:rsidRDefault="0006544C">
            <w:pPr>
              <w:jc w:val="right"/>
              <w:rPr>
                <w:color w:val="000000"/>
              </w:rPr>
            </w:pPr>
            <w:r>
              <w:rPr>
                <w:color w:val="000000"/>
              </w:rPr>
              <w:t> </w:t>
            </w:r>
          </w:p>
        </w:tc>
        <w:tc>
          <w:tcPr>
            <w:tcW w:w="1178" w:type="pct"/>
            <w:tcBorders>
              <w:top w:val="nil"/>
              <w:left w:val="nil"/>
              <w:bottom w:val="single" w:sz="4" w:space="0" w:color="auto"/>
              <w:right w:val="single" w:sz="4" w:space="0" w:color="auto"/>
            </w:tcBorders>
            <w:shd w:val="clear" w:color="auto" w:fill="auto"/>
            <w:noWrap/>
            <w:vAlign w:val="center"/>
            <w:hideMark/>
          </w:tcPr>
          <w:p w14:paraId="7DBADEBD" w14:textId="77777777" w:rsidR="0006544C" w:rsidRDefault="0006544C">
            <w:pPr>
              <w:jc w:val="right"/>
              <w:rPr>
                <w:color w:val="000000"/>
              </w:rPr>
            </w:pPr>
            <w:r>
              <w:rPr>
                <w:color w:val="000000"/>
              </w:rPr>
              <w:t>23,85</w:t>
            </w:r>
          </w:p>
        </w:tc>
        <w:tc>
          <w:tcPr>
            <w:tcW w:w="891" w:type="pct"/>
            <w:tcBorders>
              <w:top w:val="nil"/>
              <w:left w:val="nil"/>
              <w:bottom w:val="single" w:sz="4" w:space="0" w:color="auto"/>
              <w:right w:val="single" w:sz="4" w:space="0" w:color="auto"/>
            </w:tcBorders>
            <w:shd w:val="clear" w:color="auto" w:fill="auto"/>
            <w:noWrap/>
            <w:vAlign w:val="center"/>
            <w:hideMark/>
          </w:tcPr>
          <w:p w14:paraId="04FFE7DC" w14:textId="77777777" w:rsidR="0006544C" w:rsidRDefault="0006544C">
            <w:pPr>
              <w:jc w:val="right"/>
              <w:rPr>
                <w:color w:val="000000"/>
              </w:rPr>
            </w:pPr>
            <w:r>
              <w:rPr>
                <w:color w:val="000000"/>
              </w:rPr>
              <w:t> </w:t>
            </w:r>
          </w:p>
        </w:tc>
        <w:tc>
          <w:tcPr>
            <w:tcW w:w="818" w:type="pct"/>
            <w:tcBorders>
              <w:top w:val="nil"/>
              <w:left w:val="nil"/>
              <w:bottom w:val="single" w:sz="4" w:space="0" w:color="auto"/>
              <w:right w:val="single" w:sz="4" w:space="0" w:color="auto"/>
            </w:tcBorders>
            <w:shd w:val="clear" w:color="000000" w:fill="FFFFFF"/>
            <w:vAlign w:val="center"/>
            <w:hideMark/>
          </w:tcPr>
          <w:p w14:paraId="686E8550" w14:textId="77777777" w:rsidR="0006544C" w:rsidRDefault="0006544C">
            <w:pPr>
              <w:jc w:val="right"/>
              <w:rPr>
                <w:color w:val="000000"/>
              </w:rPr>
            </w:pPr>
            <w:r>
              <w:rPr>
                <w:color w:val="000000"/>
              </w:rPr>
              <w:t>23,85</w:t>
            </w:r>
          </w:p>
        </w:tc>
      </w:tr>
      <w:tr w:rsidR="0006544C" w14:paraId="446322E1" w14:textId="77777777" w:rsidTr="0006544C">
        <w:trPr>
          <w:trHeight w:val="284"/>
        </w:trPr>
        <w:tc>
          <w:tcPr>
            <w:tcW w:w="1059" w:type="pct"/>
            <w:tcBorders>
              <w:top w:val="nil"/>
              <w:left w:val="single" w:sz="4" w:space="0" w:color="auto"/>
              <w:bottom w:val="single" w:sz="4" w:space="0" w:color="auto"/>
              <w:right w:val="single" w:sz="4" w:space="0" w:color="auto"/>
            </w:tcBorders>
            <w:shd w:val="clear" w:color="auto" w:fill="auto"/>
            <w:noWrap/>
            <w:vAlign w:val="center"/>
            <w:hideMark/>
          </w:tcPr>
          <w:p w14:paraId="7715A1E3" w14:textId="77777777" w:rsidR="0006544C" w:rsidRDefault="0006544C">
            <w:pPr>
              <w:jc w:val="right"/>
              <w:rPr>
                <w:color w:val="000000"/>
              </w:rPr>
            </w:pPr>
            <w:r>
              <w:rPr>
                <w:color w:val="000000"/>
              </w:rPr>
              <w:t>31610</w:t>
            </w:r>
          </w:p>
        </w:tc>
        <w:tc>
          <w:tcPr>
            <w:tcW w:w="1055" w:type="pct"/>
            <w:tcBorders>
              <w:top w:val="nil"/>
              <w:left w:val="nil"/>
              <w:bottom w:val="single" w:sz="4" w:space="0" w:color="auto"/>
              <w:right w:val="single" w:sz="4" w:space="0" w:color="auto"/>
            </w:tcBorders>
            <w:shd w:val="clear" w:color="auto" w:fill="auto"/>
            <w:noWrap/>
            <w:vAlign w:val="center"/>
            <w:hideMark/>
          </w:tcPr>
          <w:p w14:paraId="13F06D71" w14:textId="77777777" w:rsidR="0006544C" w:rsidRDefault="0006544C">
            <w:pPr>
              <w:jc w:val="right"/>
              <w:rPr>
                <w:color w:val="000000"/>
              </w:rPr>
            </w:pPr>
            <w:r>
              <w:rPr>
                <w:color w:val="000000"/>
              </w:rPr>
              <w:t> </w:t>
            </w:r>
          </w:p>
        </w:tc>
        <w:tc>
          <w:tcPr>
            <w:tcW w:w="1178" w:type="pct"/>
            <w:tcBorders>
              <w:top w:val="nil"/>
              <w:left w:val="nil"/>
              <w:bottom w:val="single" w:sz="4" w:space="0" w:color="auto"/>
              <w:right w:val="single" w:sz="4" w:space="0" w:color="auto"/>
            </w:tcBorders>
            <w:shd w:val="clear" w:color="auto" w:fill="auto"/>
            <w:noWrap/>
            <w:vAlign w:val="center"/>
            <w:hideMark/>
          </w:tcPr>
          <w:p w14:paraId="09A331CA" w14:textId="77777777" w:rsidR="0006544C" w:rsidRDefault="0006544C">
            <w:pPr>
              <w:jc w:val="right"/>
              <w:rPr>
                <w:color w:val="000000"/>
              </w:rPr>
            </w:pPr>
            <w:r>
              <w:rPr>
                <w:color w:val="000000"/>
              </w:rPr>
              <w:t>23,24</w:t>
            </w:r>
          </w:p>
        </w:tc>
        <w:tc>
          <w:tcPr>
            <w:tcW w:w="891" w:type="pct"/>
            <w:tcBorders>
              <w:top w:val="nil"/>
              <w:left w:val="nil"/>
              <w:bottom w:val="single" w:sz="4" w:space="0" w:color="auto"/>
              <w:right w:val="single" w:sz="4" w:space="0" w:color="auto"/>
            </w:tcBorders>
            <w:shd w:val="clear" w:color="auto" w:fill="auto"/>
            <w:noWrap/>
            <w:vAlign w:val="center"/>
            <w:hideMark/>
          </w:tcPr>
          <w:p w14:paraId="54B9CC87" w14:textId="77777777" w:rsidR="0006544C" w:rsidRDefault="0006544C">
            <w:pPr>
              <w:jc w:val="right"/>
              <w:rPr>
                <w:color w:val="000000"/>
              </w:rPr>
            </w:pPr>
            <w:r>
              <w:rPr>
                <w:color w:val="000000"/>
              </w:rPr>
              <w:t> </w:t>
            </w:r>
          </w:p>
        </w:tc>
        <w:tc>
          <w:tcPr>
            <w:tcW w:w="818" w:type="pct"/>
            <w:tcBorders>
              <w:top w:val="nil"/>
              <w:left w:val="nil"/>
              <w:bottom w:val="single" w:sz="4" w:space="0" w:color="auto"/>
              <w:right w:val="single" w:sz="4" w:space="0" w:color="auto"/>
            </w:tcBorders>
            <w:shd w:val="clear" w:color="000000" w:fill="FFFFFF"/>
            <w:vAlign w:val="center"/>
            <w:hideMark/>
          </w:tcPr>
          <w:p w14:paraId="76E82F15" w14:textId="77777777" w:rsidR="0006544C" w:rsidRDefault="0006544C">
            <w:pPr>
              <w:jc w:val="right"/>
              <w:rPr>
                <w:color w:val="000000"/>
              </w:rPr>
            </w:pPr>
            <w:r>
              <w:rPr>
                <w:color w:val="000000"/>
              </w:rPr>
              <w:t>23,24</w:t>
            </w:r>
          </w:p>
        </w:tc>
      </w:tr>
      <w:tr w:rsidR="0006544C" w14:paraId="6C663D9A" w14:textId="77777777" w:rsidTr="0006544C">
        <w:trPr>
          <w:trHeight w:val="284"/>
        </w:trPr>
        <w:tc>
          <w:tcPr>
            <w:tcW w:w="1059" w:type="pct"/>
            <w:tcBorders>
              <w:top w:val="nil"/>
              <w:left w:val="single" w:sz="4" w:space="0" w:color="auto"/>
              <w:bottom w:val="single" w:sz="4" w:space="0" w:color="auto"/>
              <w:right w:val="single" w:sz="4" w:space="0" w:color="auto"/>
            </w:tcBorders>
            <w:shd w:val="clear" w:color="000000" w:fill="D9D9D9"/>
            <w:vAlign w:val="center"/>
            <w:hideMark/>
          </w:tcPr>
          <w:p w14:paraId="2A3DDB18" w14:textId="77777777" w:rsidR="0006544C" w:rsidRDefault="0006544C">
            <w:pPr>
              <w:jc w:val="center"/>
              <w:rPr>
                <w:b/>
                <w:bCs/>
                <w:color w:val="000000"/>
              </w:rPr>
            </w:pPr>
            <w:r>
              <w:rPr>
                <w:b/>
                <w:bCs/>
                <w:color w:val="000000"/>
              </w:rPr>
              <w:t>Укупно ГЈ</w:t>
            </w:r>
          </w:p>
        </w:tc>
        <w:tc>
          <w:tcPr>
            <w:tcW w:w="1055" w:type="pct"/>
            <w:tcBorders>
              <w:top w:val="nil"/>
              <w:left w:val="nil"/>
              <w:bottom w:val="single" w:sz="4" w:space="0" w:color="auto"/>
              <w:right w:val="single" w:sz="4" w:space="0" w:color="auto"/>
            </w:tcBorders>
            <w:shd w:val="clear" w:color="000000" w:fill="D9D9D9"/>
            <w:vAlign w:val="center"/>
            <w:hideMark/>
          </w:tcPr>
          <w:p w14:paraId="220AFAE4" w14:textId="77777777" w:rsidR="0006544C" w:rsidRDefault="0006544C">
            <w:pPr>
              <w:jc w:val="right"/>
              <w:rPr>
                <w:b/>
                <w:bCs/>
                <w:color w:val="000000"/>
              </w:rPr>
            </w:pPr>
            <w:r>
              <w:rPr>
                <w:b/>
                <w:bCs/>
                <w:color w:val="000000"/>
              </w:rPr>
              <w:t>2,84</w:t>
            </w:r>
          </w:p>
        </w:tc>
        <w:tc>
          <w:tcPr>
            <w:tcW w:w="1178" w:type="pct"/>
            <w:tcBorders>
              <w:top w:val="nil"/>
              <w:left w:val="nil"/>
              <w:bottom w:val="single" w:sz="4" w:space="0" w:color="auto"/>
              <w:right w:val="single" w:sz="4" w:space="0" w:color="auto"/>
            </w:tcBorders>
            <w:shd w:val="clear" w:color="000000" w:fill="D9D9D9"/>
            <w:vAlign w:val="center"/>
            <w:hideMark/>
          </w:tcPr>
          <w:p w14:paraId="1A47C822" w14:textId="77777777" w:rsidR="0006544C" w:rsidRDefault="0006544C">
            <w:pPr>
              <w:jc w:val="right"/>
              <w:rPr>
                <w:b/>
                <w:bCs/>
                <w:color w:val="000000"/>
              </w:rPr>
            </w:pPr>
            <w:r>
              <w:rPr>
                <w:b/>
                <w:bCs/>
                <w:color w:val="000000"/>
              </w:rPr>
              <w:t>144,39</w:t>
            </w:r>
          </w:p>
        </w:tc>
        <w:tc>
          <w:tcPr>
            <w:tcW w:w="891" w:type="pct"/>
            <w:tcBorders>
              <w:top w:val="nil"/>
              <w:left w:val="nil"/>
              <w:bottom w:val="single" w:sz="4" w:space="0" w:color="auto"/>
              <w:right w:val="single" w:sz="4" w:space="0" w:color="auto"/>
            </w:tcBorders>
            <w:shd w:val="clear" w:color="000000" w:fill="D9D9D9"/>
            <w:vAlign w:val="center"/>
            <w:hideMark/>
          </w:tcPr>
          <w:p w14:paraId="4ED588E2" w14:textId="77777777" w:rsidR="0006544C" w:rsidRDefault="0006544C">
            <w:pPr>
              <w:jc w:val="right"/>
              <w:rPr>
                <w:b/>
                <w:bCs/>
                <w:color w:val="000000"/>
              </w:rPr>
            </w:pPr>
            <w:r>
              <w:rPr>
                <w:b/>
                <w:bCs/>
                <w:color w:val="000000"/>
              </w:rPr>
              <w:t>1.102,42</w:t>
            </w:r>
          </w:p>
        </w:tc>
        <w:tc>
          <w:tcPr>
            <w:tcW w:w="818" w:type="pct"/>
            <w:tcBorders>
              <w:top w:val="nil"/>
              <w:left w:val="nil"/>
              <w:bottom w:val="single" w:sz="4" w:space="0" w:color="auto"/>
              <w:right w:val="single" w:sz="4" w:space="0" w:color="auto"/>
            </w:tcBorders>
            <w:shd w:val="clear" w:color="000000" w:fill="D9D9D9"/>
            <w:vAlign w:val="center"/>
            <w:hideMark/>
          </w:tcPr>
          <w:p w14:paraId="70F11958" w14:textId="77777777" w:rsidR="0006544C" w:rsidRDefault="0006544C">
            <w:pPr>
              <w:jc w:val="right"/>
              <w:rPr>
                <w:b/>
                <w:bCs/>
                <w:color w:val="000000"/>
              </w:rPr>
            </w:pPr>
            <w:r>
              <w:rPr>
                <w:b/>
                <w:bCs/>
                <w:color w:val="000000"/>
              </w:rPr>
              <w:t>1.249,65</w:t>
            </w:r>
          </w:p>
        </w:tc>
      </w:tr>
    </w:tbl>
    <w:p w14:paraId="2E1BC18A" w14:textId="2E1B0E5E" w:rsidR="001270D7" w:rsidRDefault="001270D7" w:rsidP="001270D7">
      <w:pPr>
        <w:ind w:right="6" w:firstLine="709"/>
        <w:jc w:val="both"/>
        <w:rPr>
          <w:lang w:val="sr-Cyrl-RS"/>
        </w:rPr>
      </w:pPr>
      <w:r w:rsidRPr="00E36FD0">
        <w:rPr>
          <w:lang w:val="sr-Cyrl-RS"/>
        </w:rPr>
        <w:lastRenderedPageBreak/>
        <w:t xml:space="preserve">План неге шума приказан је по врсти и обиму радова по </w:t>
      </w:r>
      <w:r w:rsidR="00932B3E" w:rsidRPr="00E36FD0">
        <w:rPr>
          <w:lang w:val="sr-Cyrl-RS"/>
        </w:rPr>
        <w:t>газдинским типовима шума</w:t>
      </w:r>
      <w:r w:rsidRPr="00E36FD0">
        <w:rPr>
          <w:lang w:val="sr-Cyrl-RS"/>
        </w:rPr>
        <w:t xml:space="preserve"> у оквиру наменских целина. </w:t>
      </w:r>
    </w:p>
    <w:p w14:paraId="5F03089C" w14:textId="77777777" w:rsidR="004451F7" w:rsidRPr="00E36FD0" w:rsidRDefault="004451F7" w:rsidP="001270D7">
      <w:pPr>
        <w:ind w:right="6" w:firstLine="709"/>
        <w:jc w:val="both"/>
        <w:rPr>
          <w:lang w:val="sr-Cyrl-RS"/>
        </w:rPr>
      </w:pPr>
    </w:p>
    <w:p w14:paraId="79DCA292" w14:textId="126E280F" w:rsidR="001270D7" w:rsidRDefault="001270D7" w:rsidP="001270D7">
      <w:pPr>
        <w:ind w:left="-5" w:right="6" w:firstLine="714"/>
        <w:jc w:val="both"/>
        <w:rPr>
          <w:lang w:val="sr-Cyrl-RS"/>
        </w:rPr>
      </w:pPr>
      <w:r w:rsidRPr="00E36FD0">
        <w:rPr>
          <w:lang w:val="sr-Cyrl-RS"/>
        </w:rPr>
        <w:t xml:space="preserve">Радови на нези шума су предвиђени на површини од </w:t>
      </w:r>
      <w:r w:rsidR="0006544C" w:rsidRPr="0006544C">
        <w:rPr>
          <w:b/>
          <w:bCs/>
        </w:rPr>
        <w:t>1.249,65</w:t>
      </w:r>
      <w:r w:rsidRPr="00E36FD0">
        <w:rPr>
          <w:b/>
          <w:lang w:val="sr-Cyrl-RS"/>
        </w:rPr>
        <w:t xml:space="preserve"> ha</w:t>
      </w:r>
      <w:r w:rsidRPr="00E36FD0">
        <w:rPr>
          <w:lang w:val="sr-Cyrl-RS"/>
        </w:rPr>
        <w:t xml:space="preserve">. </w:t>
      </w:r>
    </w:p>
    <w:p w14:paraId="270383B2" w14:textId="77777777" w:rsidR="004451F7" w:rsidRPr="00E36FD0" w:rsidRDefault="004451F7" w:rsidP="001270D7">
      <w:pPr>
        <w:ind w:left="-5" w:right="6" w:firstLine="714"/>
        <w:jc w:val="both"/>
        <w:rPr>
          <w:lang w:val="sr-Cyrl-RS"/>
        </w:rPr>
      </w:pPr>
    </w:p>
    <w:p w14:paraId="39AAD47C" w14:textId="576641BA" w:rsidR="004B11BC" w:rsidRPr="00E36FD0" w:rsidRDefault="001270D7" w:rsidP="004B11BC">
      <w:pPr>
        <w:ind w:right="6" w:firstLine="709"/>
        <w:jc w:val="both"/>
        <w:rPr>
          <w:lang w:val="sr-Cyrl-RS"/>
        </w:rPr>
      </w:pPr>
      <w:r w:rsidRPr="00E36FD0">
        <w:rPr>
          <w:lang w:val="sr-Cyrl-RS"/>
        </w:rPr>
        <w:t xml:space="preserve">Површина неге шума по врсти радова извршиће се на радној површини и то: </w:t>
      </w:r>
    </w:p>
    <w:p w14:paraId="24E25AEF" w14:textId="0E6EBE50" w:rsidR="004B11BC" w:rsidRPr="00E36FD0" w:rsidRDefault="004B11BC" w:rsidP="00666D7A">
      <w:pPr>
        <w:numPr>
          <w:ilvl w:val="0"/>
          <w:numId w:val="9"/>
        </w:numPr>
        <w:ind w:left="709" w:hanging="283"/>
        <w:rPr>
          <w:lang w:val="sr-Cyrl-RS"/>
        </w:rPr>
      </w:pPr>
      <w:r w:rsidRPr="00E36FD0">
        <w:rPr>
          <w:lang w:val="sr-Cyrl-RS"/>
        </w:rPr>
        <w:t xml:space="preserve">уклањање корова машински (516) на радној површини од </w:t>
      </w:r>
      <w:r w:rsidR="0006544C" w:rsidRPr="0006544C">
        <w:rPr>
          <w:b/>
          <w:bCs/>
        </w:rPr>
        <w:t>2,84</w:t>
      </w:r>
      <w:r w:rsidRPr="00E36FD0">
        <w:rPr>
          <w:lang w:val="sr-Cyrl-RS"/>
        </w:rPr>
        <w:t xml:space="preserve"> </w:t>
      </w:r>
      <w:r w:rsidRPr="00E36FD0">
        <w:rPr>
          <w:b/>
          <w:lang w:val="sr-Cyrl-RS"/>
        </w:rPr>
        <w:t>ha</w:t>
      </w:r>
      <w:r w:rsidRPr="00E36FD0">
        <w:rPr>
          <w:lang w:val="sr-Cyrl-RS"/>
        </w:rPr>
        <w:t>;</w:t>
      </w:r>
    </w:p>
    <w:p w14:paraId="5415B5B7" w14:textId="771C7373" w:rsidR="001270D7" w:rsidRPr="00E36FD0" w:rsidRDefault="001270D7" w:rsidP="00666D7A">
      <w:pPr>
        <w:numPr>
          <w:ilvl w:val="0"/>
          <w:numId w:val="9"/>
        </w:numPr>
        <w:ind w:left="709" w:hanging="283"/>
        <w:rPr>
          <w:lang w:val="sr-Cyrl-RS"/>
        </w:rPr>
      </w:pPr>
      <w:r w:rsidRPr="00E36FD0">
        <w:rPr>
          <w:lang w:val="sr-Cyrl-RS"/>
        </w:rPr>
        <w:t xml:space="preserve">прореде у вештачки подигнутим шумама (532) на радној површини од </w:t>
      </w:r>
      <w:r w:rsidR="0006544C" w:rsidRPr="0006544C">
        <w:rPr>
          <w:b/>
          <w:bCs/>
        </w:rPr>
        <w:t>144,39</w:t>
      </w:r>
      <w:r w:rsidRPr="00E36FD0">
        <w:rPr>
          <w:b/>
          <w:bCs/>
          <w:lang w:val="sr-Cyrl-RS"/>
        </w:rPr>
        <w:t xml:space="preserve"> </w:t>
      </w:r>
      <w:r w:rsidRPr="00E36FD0">
        <w:rPr>
          <w:b/>
          <w:lang w:val="sr-Cyrl-RS"/>
        </w:rPr>
        <w:t>ha</w:t>
      </w:r>
      <w:r w:rsidRPr="00E36FD0">
        <w:rPr>
          <w:lang w:val="sr-Cyrl-RS"/>
        </w:rPr>
        <w:t>;</w:t>
      </w:r>
    </w:p>
    <w:p w14:paraId="24701E5C" w14:textId="2DBCF9F7" w:rsidR="00D46DCB" w:rsidRPr="00E36FD0" w:rsidRDefault="00D46DCB" w:rsidP="00666D7A">
      <w:pPr>
        <w:numPr>
          <w:ilvl w:val="0"/>
          <w:numId w:val="9"/>
        </w:numPr>
        <w:ind w:left="709" w:hanging="283"/>
        <w:rPr>
          <w:lang w:val="sr-Cyrl-RS"/>
        </w:rPr>
      </w:pPr>
      <w:r w:rsidRPr="00E36FD0">
        <w:rPr>
          <w:lang w:val="sr-Cyrl-RS"/>
        </w:rPr>
        <w:t xml:space="preserve">прореде у високим шумама (534) на радној површини од </w:t>
      </w:r>
      <w:r w:rsidR="0006544C" w:rsidRPr="0006544C">
        <w:rPr>
          <w:b/>
          <w:bCs/>
        </w:rPr>
        <w:t>1.102,42</w:t>
      </w:r>
      <w:r w:rsidRPr="00E36FD0">
        <w:rPr>
          <w:b/>
          <w:lang w:val="sr-Cyrl-RS"/>
        </w:rPr>
        <w:t xml:space="preserve"> ha</w:t>
      </w:r>
      <w:r w:rsidRPr="00E36FD0">
        <w:rPr>
          <w:lang w:val="sr-Cyrl-RS"/>
        </w:rPr>
        <w:t>;</w:t>
      </w:r>
    </w:p>
    <w:p w14:paraId="7C49751A" w14:textId="77777777" w:rsidR="00F03D28" w:rsidRPr="00E36FD0" w:rsidRDefault="00F03D28" w:rsidP="001270D7">
      <w:pPr>
        <w:rPr>
          <w:lang w:val="sr-Cyrl-RS"/>
        </w:rPr>
      </w:pPr>
    </w:p>
    <w:p w14:paraId="291E63CD" w14:textId="34242882" w:rsidR="00F03D28" w:rsidRPr="00E36FD0" w:rsidRDefault="00F03D28" w:rsidP="00F03D28">
      <w:pPr>
        <w:ind w:firstLine="720"/>
        <w:jc w:val="both"/>
        <w:rPr>
          <w:lang w:val="sr-Cyrl-RS"/>
        </w:rPr>
      </w:pPr>
      <w:r w:rsidRPr="00E36FD0">
        <w:rPr>
          <w:lang w:val="sr-Cyrl-RS"/>
        </w:rPr>
        <w:t xml:space="preserve">Планирани радови на обнављању, нези и подизању нових шума, за газдинску јединицу су на </w:t>
      </w:r>
      <w:r w:rsidR="0006544C">
        <w:rPr>
          <w:b/>
          <w:lang w:val="sr-Cyrl-RS"/>
        </w:rPr>
        <w:t>1.839,37</w:t>
      </w:r>
      <w:r w:rsidRPr="00E36FD0">
        <w:rPr>
          <w:b/>
          <w:lang w:val="sr-Cyrl-RS"/>
        </w:rPr>
        <w:t xml:space="preserve"> ha</w:t>
      </w:r>
      <w:r w:rsidRPr="00E36FD0">
        <w:rPr>
          <w:lang w:val="sr-Cyrl-RS"/>
        </w:rPr>
        <w:t xml:space="preserve"> радне површине. Планирани радови у проредним сечама су последица станишних и састојинских прилика и као такви испуњавају све мере неге и гајења шума</w:t>
      </w:r>
      <w:r w:rsidR="00006324" w:rsidRPr="00E36FD0">
        <w:rPr>
          <w:lang w:val="sr-Cyrl-RS"/>
        </w:rPr>
        <w:t xml:space="preserve"> и обављаће се на укупној површини од </w:t>
      </w:r>
      <w:r w:rsidR="0006544C">
        <w:rPr>
          <w:b/>
          <w:bCs/>
          <w:lang w:val="sr-Cyrl-RS"/>
        </w:rPr>
        <w:t>1.246,81</w:t>
      </w:r>
      <w:r w:rsidR="00006324" w:rsidRPr="00E36FD0">
        <w:rPr>
          <w:b/>
          <w:bCs/>
          <w:lang w:val="sr-Cyrl-RS"/>
        </w:rPr>
        <w:t xml:space="preserve"> ha</w:t>
      </w:r>
      <w:r w:rsidRPr="00E36FD0">
        <w:rPr>
          <w:lang w:val="sr-Cyrl-RS"/>
        </w:rPr>
        <w:t>.</w:t>
      </w:r>
    </w:p>
    <w:p w14:paraId="05E4DB3D" w14:textId="77777777" w:rsidR="00514E11" w:rsidRPr="00E36FD0" w:rsidRDefault="000A55AB" w:rsidP="00DF4941">
      <w:pPr>
        <w:pStyle w:val="Heading2"/>
        <w:rPr>
          <w:lang w:val="sr-Cyrl-RS"/>
        </w:rPr>
      </w:pPr>
      <w:bookmarkStart w:id="474" w:name="_Toc57291210"/>
      <w:bookmarkStart w:id="475" w:name="_Toc94179447"/>
      <w:bookmarkStart w:id="476" w:name="_Toc135218683"/>
      <w:bookmarkStart w:id="477" w:name="_Toc231815442"/>
      <w:r w:rsidRPr="00E36FD0">
        <w:rPr>
          <w:lang w:val="sr-Cyrl-RS"/>
        </w:rPr>
        <w:t>4.1.2</w:t>
      </w:r>
      <w:r w:rsidR="00F8621E" w:rsidRPr="00E36FD0">
        <w:rPr>
          <w:lang w:val="sr-Cyrl-RS"/>
        </w:rPr>
        <w:t>.</w:t>
      </w:r>
      <w:r w:rsidR="00514E11" w:rsidRPr="00E36FD0">
        <w:rPr>
          <w:lang w:val="sr-Cyrl-RS"/>
        </w:rPr>
        <w:t xml:space="preserve"> План заштите шума</w:t>
      </w:r>
      <w:bookmarkEnd w:id="474"/>
      <w:bookmarkEnd w:id="475"/>
      <w:bookmarkEnd w:id="476"/>
      <w:bookmarkEnd w:id="477"/>
    </w:p>
    <w:p w14:paraId="37BB6F07" w14:textId="77777777" w:rsidR="00514E11" w:rsidRPr="00E36FD0" w:rsidRDefault="00514E11" w:rsidP="00514E11">
      <w:pPr>
        <w:jc w:val="both"/>
        <w:rPr>
          <w:lang w:val="sr-Cyrl-RS"/>
        </w:rPr>
      </w:pPr>
    </w:p>
    <w:p w14:paraId="2C9F3E67" w14:textId="77777777" w:rsidR="00514E11" w:rsidRPr="00E36FD0" w:rsidRDefault="00514E11" w:rsidP="00AC69A9">
      <w:pPr>
        <w:ind w:firstLine="720"/>
        <w:jc w:val="both"/>
        <w:rPr>
          <w:lang w:val="sr-Cyrl-RS"/>
        </w:rPr>
      </w:pPr>
      <w:r w:rsidRPr="00E36FD0">
        <w:rPr>
          <w:lang w:val="sr-Cyrl-RS"/>
        </w:rPr>
        <w:t>Законом о шумама прописано је да су корисници шума дужни да предузимају мере заштите шума од: против правног присвајања, коришћења, уништавања и других незаконитих радњи (одлагања отпада и других штетних материја, загађивања шума, уништавање граничних знакова, ознака и друго), да прати здравствено стање шума, да прати утицај биотичких и абиотичких чиниоца на здравствено стање шума и да благовремено предузима мере заштите шума и шумског земљишта, пожара и других елементарних непогода, биљних болести, штеточина и других штета</w:t>
      </w:r>
      <w:r w:rsidR="00F8621E" w:rsidRPr="00E36FD0">
        <w:rPr>
          <w:lang w:val="sr-Cyrl-RS"/>
        </w:rPr>
        <w:t>.</w:t>
      </w:r>
    </w:p>
    <w:p w14:paraId="7429CD9B" w14:textId="77777777" w:rsidR="00514E11" w:rsidRPr="00E36FD0" w:rsidRDefault="00514E11" w:rsidP="00AC69A9">
      <w:pPr>
        <w:ind w:firstLine="720"/>
        <w:jc w:val="both"/>
        <w:rPr>
          <w:lang w:val="sr-Cyrl-RS"/>
        </w:rPr>
      </w:pPr>
      <w:r w:rsidRPr="00E36FD0">
        <w:rPr>
          <w:lang w:val="sr-Cyrl-RS"/>
        </w:rPr>
        <w:t>План заштите и чувања шума подразумева утврђивање обима мера и радова на превентивној и репресивној заштити од човека, стоке, дивљачи, штетног деловања биљних болести и других штеточина, елементарних непогода, пожара, бесправних коришћења и самовласног заузимања, одржавању и обнављању граничних ознака и ознака унутрашње поделе шума</w:t>
      </w:r>
      <w:r w:rsidR="00F8621E" w:rsidRPr="00E36FD0">
        <w:rPr>
          <w:lang w:val="sr-Cyrl-RS"/>
        </w:rPr>
        <w:t>.</w:t>
      </w:r>
      <w:r w:rsidRPr="00E36FD0">
        <w:rPr>
          <w:lang w:val="sr-Cyrl-RS"/>
        </w:rPr>
        <w:t xml:space="preserve">  </w:t>
      </w:r>
    </w:p>
    <w:p w14:paraId="003F2AC8" w14:textId="271175BA" w:rsidR="00895838" w:rsidRPr="00E36FD0" w:rsidRDefault="00895838" w:rsidP="00895838">
      <w:pPr>
        <w:ind w:firstLine="720"/>
        <w:jc w:val="both"/>
        <w:rPr>
          <w:lang w:val="sr-Cyrl-RS"/>
        </w:rPr>
      </w:pPr>
      <w:r w:rsidRPr="00E36FD0">
        <w:rPr>
          <w:lang w:val="sr-Cyrl-RS"/>
        </w:rPr>
        <w:t xml:space="preserve">У складу са чланом 46. Закон о шумама, у циљу заштите шума од пожара доноси се план заштите од пожара за период од десет година. План заштите шума од пожара доноси корисник, односно сопственик шуме којим се газдује у складу са основом. План се израђује у складу са Законом о шумама и посебним прописом којим се уређује заштита од пожара. Корисник, односно сопственик шума који газдује шумама у складу са основом, дужан је да прикупља податке о шумским пожарима, води евиденцију и доставља их Министарству. Корисник, односно сопственик шума дужан је да о настанку пожара одмах обавести најближу ватрогасно-спасилачку јединицу при министарству надлежном за унутрашње послове и Министарство, а на територији аутономне покрајине и надлежни орган аутономне покрајине. Корисник, који газдује шумама у складу са основом, дужан је да достави Министарству, а на територији аутономне покрајине надлежном органу аутономне покрајине, извештај о насталој штети, најкасније 30 дана од дана хашења пожара. У случају битних промена стања шума за које је донет план заштите шума од пожара, извршиће се измене и допуне плана у року од три месеца од дана утврђивања промена. Коринсик шума дужан је да обезбеди функционисање </w:t>
      </w:r>
      <w:r w:rsidR="0006063C" w:rsidRPr="00E36FD0">
        <w:rPr>
          <w:lang w:val="sr-Cyrl-RS"/>
        </w:rPr>
        <w:t>и одржавање противпожарне инфраструктуре (ПП пруга, осматрачница, водозахвата и др.)</w:t>
      </w:r>
    </w:p>
    <w:p w14:paraId="02C1AB7F" w14:textId="77777777" w:rsidR="00DD662A" w:rsidRPr="00E36FD0" w:rsidRDefault="00DD662A" w:rsidP="00AC69A9">
      <w:pPr>
        <w:ind w:firstLine="720"/>
        <w:jc w:val="both"/>
        <w:rPr>
          <w:lang w:val="sr-Cyrl-RS"/>
        </w:rPr>
      </w:pPr>
    </w:p>
    <w:p w14:paraId="5ADCE819" w14:textId="51699901" w:rsidR="00514E11" w:rsidRPr="00E36FD0" w:rsidRDefault="00514E11" w:rsidP="00AC69A9">
      <w:pPr>
        <w:ind w:firstLine="720"/>
        <w:jc w:val="both"/>
        <w:rPr>
          <w:lang w:val="sr-Cyrl-RS"/>
        </w:rPr>
      </w:pPr>
      <w:r w:rsidRPr="00E36FD0">
        <w:rPr>
          <w:lang w:val="sr-Cyrl-RS"/>
        </w:rPr>
        <w:t>У циљу превентивне заштите шума планирају се следеће мере:</w:t>
      </w:r>
    </w:p>
    <w:p w14:paraId="67C0F36E" w14:textId="77777777" w:rsidR="00514E11" w:rsidRPr="00E36FD0" w:rsidRDefault="00514E11" w:rsidP="00666D7A">
      <w:pPr>
        <w:numPr>
          <w:ilvl w:val="0"/>
          <w:numId w:val="12"/>
        </w:numPr>
        <w:ind w:left="709" w:hanging="283"/>
        <w:jc w:val="both"/>
        <w:rPr>
          <w:lang w:val="sr-Cyrl-RS"/>
        </w:rPr>
      </w:pPr>
      <w:r w:rsidRPr="00E36FD0">
        <w:rPr>
          <w:lang w:val="sr-Cyrl-RS"/>
        </w:rPr>
        <w:t>Чување шума од бесправног коришћења и заузимања;</w:t>
      </w:r>
    </w:p>
    <w:p w14:paraId="7047A677" w14:textId="77777777" w:rsidR="00514E11" w:rsidRPr="00E36FD0" w:rsidRDefault="00514E11" w:rsidP="00666D7A">
      <w:pPr>
        <w:numPr>
          <w:ilvl w:val="0"/>
          <w:numId w:val="12"/>
        </w:numPr>
        <w:ind w:left="709" w:hanging="283"/>
        <w:jc w:val="both"/>
        <w:rPr>
          <w:lang w:val="sr-Cyrl-RS"/>
        </w:rPr>
      </w:pPr>
      <w:r w:rsidRPr="00E36FD0">
        <w:rPr>
          <w:lang w:val="sr-Cyrl-RS"/>
        </w:rPr>
        <w:lastRenderedPageBreak/>
        <w:t>Забрана пашарења на површинама где је процес обнављања у току и у шумским културама све док не прерасту критичну висину када им стока не може оштетити врхове;</w:t>
      </w:r>
    </w:p>
    <w:p w14:paraId="07CA0577" w14:textId="77777777" w:rsidR="00514E11" w:rsidRPr="00E36FD0" w:rsidRDefault="00514E11" w:rsidP="00666D7A">
      <w:pPr>
        <w:numPr>
          <w:ilvl w:val="0"/>
          <w:numId w:val="12"/>
        </w:numPr>
        <w:ind w:left="709" w:hanging="283"/>
        <w:jc w:val="both"/>
        <w:rPr>
          <w:lang w:val="sr-Cyrl-RS"/>
        </w:rPr>
      </w:pPr>
      <w:r w:rsidRPr="00E36FD0">
        <w:rPr>
          <w:lang w:val="sr-Cyrl-RS"/>
        </w:rPr>
        <w:t>Заштита шума од пожара, посебно у пролеће и лето, у том смислу постављати знаке обавештења  и забране ложења ватре, организовање дежурства и појачањи надзор у критичном периоду у циљу благовременог откривања пожара и интервенција;</w:t>
      </w:r>
    </w:p>
    <w:p w14:paraId="6C405ECD" w14:textId="77777777" w:rsidR="00514E11" w:rsidRPr="00E36FD0" w:rsidRDefault="00514E11" w:rsidP="00666D7A">
      <w:pPr>
        <w:numPr>
          <w:ilvl w:val="0"/>
          <w:numId w:val="12"/>
        </w:numPr>
        <w:ind w:left="709" w:hanging="283"/>
        <w:jc w:val="both"/>
        <w:rPr>
          <w:lang w:val="sr-Cyrl-RS"/>
        </w:rPr>
      </w:pPr>
      <w:r w:rsidRPr="00E36FD0">
        <w:rPr>
          <w:lang w:val="sr-Cyrl-RS"/>
        </w:rPr>
        <w:t>Пратити евентуалне појаве сушења шума и каламитета инсеката и у случају појаве благовремено обавестити специјалистичке службе које ће дати тачну дијагнозу и прописати адекватне мере сузбијања</w:t>
      </w:r>
      <w:r w:rsidR="00D12FE6" w:rsidRPr="00E36FD0">
        <w:rPr>
          <w:lang w:val="sr-Cyrl-RS"/>
        </w:rPr>
        <w:t>.</w:t>
      </w:r>
    </w:p>
    <w:p w14:paraId="7C81BDA1" w14:textId="77777777" w:rsidR="00514E11" w:rsidRPr="00E36FD0" w:rsidRDefault="00514E11" w:rsidP="00514E11">
      <w:pPr>
        <w:jc w:val="both"/>
        <w:rPr>
          <w:lang w:val="sr-Cyrl-RS"/>
        </w:rPr>
      </w:pPr>
    </w:p>
    <w:p w14:paraId="37ED0FBB" w14:textId="372F56A0" w:rsidR="009265A8" w:rsidRPr="00E36FD0" w:rsidRDefault="00514E11" w:rsidP="00AC69A9">
      <w:pPr>
        <w:ind w:firstLine="709"/>
        <w:jc w:val="both"/>
        <w:rPr>
          <w:lang w:val="sr-Cyrl-RS"/>
        </w:rPr>
      </w:pPr>
      <w:r w:rsidRPr="00E36FD0">
        <w:rPr>
          <w:lang w:val="sr-Cyrl-RS"/>
        </w:rPr>
        <w:t>У конкретним условима мере заштите изводиће се у следећем обиму, врстама и количинама:</w:t>
      </w:r>
    </w:p>
    <w:p w14:paraId="05FE71BE" w14:textId="51CFD40B" w:rsidR="00514E11" w:rsidRPr="00E36FD0" w:rsidRDefault="00514E11" w:rsidP="00666D7A">
      <w:pPr>
        <w:numPr>
          <w:ilvl w:val="0"/>
          <w:numId w:val="10"/>
        </w:numPr>
        <w:ind w:left="709" w:hanging="283"/>
        <w:jc w:val="both"/>
        <w:rPr>
          <w:lang w:val="sr-Cyrl-RS"/>
        </w:rPr>
      </w:pPr>
      <w:r w:rsidRPr="00E36FD0">
        <w:rPr>
          <w:lang w:val="sr-Cyrl-RS"/>
        </w:rPr>
        <w:t xml:space="preserve">заштита шума од пожара кроз активна дежурства </w:t>
      </w:r>
      <w:r w:rsidR="005400F8" w:rsidRPr="00E36FD0">
        <w:rPr>
          <w:lang w:val="sr-Cyrl-RS"/>
        </w:rPr>
        <w:t>(</w:t>
      </w:r>
      <w:r w:rsidR="00054875">
        <w:rPr>
          <w:lang w:val="sr-Cyrl-RS"/>
        </w:rPr>
        <w:t>60</w:t>
      </w:r>
      <w:r w:rsidRPr="00E36FD0">
        <w:rPr>
          <w:lang w:val="sr-Cyrl-RS"/>
        </w:rPr>
        <w:t xml:space="preserve"> дана годишње);</w:t>
      </w:r>
    </w:p>
    <w:p w14:paraId="0D5E4737" w14:textId="70C0B82A" w:rsidR="00514E11" w:rsidRPr="00E36FD0" w:rsidRDefault="00514E11" w:rsidP="00666D7A">
      <w:pPr>
        <w:numPr>
          <w:ilvl w:val="0"/>
          <w:numId w:val="10"/>
        </w:numPr>
        <w:ind w:left="709" w:hanging="283"/>
        <w:jc w:val="both"/>
        <w:rPr>
          <w:lang w:val="sr-Cyrl-RS"/>
        </w:rPr>
      </w:pPr>
      <w:r w:rsidRPr="00E36FD0">
        <w:rPr>
          <w:lang w:val="sr-Cyrl-RS"/>
        </w:rPr>
        <w:t xml:space="preserve">мониторинг </w:t>
      </w:r>
      <w:r w:rsidR="009265A8" w:rsidRPr="00E36FD0">
        <w:rPr>
          <w:lang w:val="sr-Cyrl-RS"/>
        </w:rPr>
        <w:t>од штетних инсеката</w:t>
      </w:r>
      <w:r w:rsidR="005400F8" w:rsidRPr="00E36FD0">
        <w:rPr>
          <w:lang w:val="sr-Cyrl-RS"/>
        </w:rPr>
        <w:t xml:space="preserve"> </w:t>
      </w:r>
      <w:r w:rsidR="00A75114" w:rsidRPr="00E36FD0">
        <w:rPr>
          <w:lang w:val="sr-Cyrl-RS"/>
        </w:rPr>
        <w:t>(</w:t>
      </w:r>
      <w:r w:rsidR="00054875">
        <w:rPr>
          <w:lang w:val="sr-Cyrl-RS"/>
        </w:rPr>
        <w:t xml:space="preserve">20,18 </w:t>
      </w:r>
      <w:r w:rsidR="00F6677C" w:rsidRPr="00E36FD0">
        <w:rPr>
          <w:lang w:val="sr-Cyrl-RS"/>
        </w:rPr>
        <w:t>ha годишње</w:t>
      </w:r>
      <w:r w:rsidR="00A75114" w:rsidRPr="00E36FD0">
        <w:rPr>
          <w:lang w:val="sr-Cyrl-RS"/>
        </w:rPr>
        <w:t>)</w:t>
      </w:r>
      <w:r w:rsidRPr="00E36FD0">
        <w:rPr>
          <w:lang w:val="sr-Cyrl-RS"/>
        </w:rPr>
        <w:t>;</w:t>
      </w:r>
    </w:p>
    <w:p w14:paraId="74DEBD81" w14:textId="59B788A3" w:rsidR="002D7D5D" w:rsidRDefault="00514E11" w:rsidP="00666D7A">
      <w:pPr>
        <w:numPr>
          <w:ilvl w:val="0"/>
          <w:numId w:val="10"/>
        </w:numPr>
        <w:ind w:left="709" w:hanging="283"/>
        <w:jc w:val="both"/>
        <w:rPr>
          <w:lang w:val="sr-Cyrl-RS"/>
        </w:rPr>
      </w:pPr>
      <w:r w:rsidRPr="00E36FD0">
        <w:rPr>
          <w:lang w:val="sr-Cyrl-RS"/>
        </w:rPr>
        <w:t xml:space="preserve">постављање феромонских клопки </w:t>
      </w:r>
      <w:r w:rsidR="00054875">
        <w:rPr>
          <w:lang w:val="sr-Cyrl-RS"/>
        </w:rPr>
        <w:t>5</w:t>
      </w:r>
      <w:r w:rsidR="009265A8" w:rsidRPr="00E36FD0">
        <w:rPr>
          <w:lang w:val="sr-Cyrl-RS"/>
        </w:rPr>
        <w:t>0</w:t>
      </w:r>
      <w:r w:rsidR="004B17AA" w:rsidRPr="00E36FD0">
        <w:rPr>
          <w:lang w:val="sr-Cyrl-RS"/>
        </w:rPr>
        <w:t xml:space="preserve"> комада</w:t>
      </w:r>
      <w:r w:rsidRPr="00E36FD0">
        <w:rPr>
          <w:lang w:val="sr-Cyrl-RS"/>
        </w:rPr>
        <w:t xml:space="preserve"> (</w:t>
      </w:r>
      <w:r w:rsidR="00054875">
        <w:rPr>
          <w:lang w:val="sr-Cyrl-RS"/>
        </w:rPr>
        <w:t>5</w:t>
      </w:r>
      <w:r w:rsidR="004B17AA" w:rsidRPr="00E36FD0">
        <w:rPr>
          <w:lang w:val="sr-Cyrl-RS"/>
        </w:rPr>
        <w:t xml:space="preserve"> комада</w:t>
      </w:r>
      <w:r w:rsidRPr="00E36FD0">
        <w:rPr>
          <w:lang w:val="sr-Cyrl-RS"/>
        </w:rPr>
        <w:t xml:space="preserve"> годишње);</w:t>
      </w:r>
    </w:p>
    <w:p w14:paraId="7101BE09" w14:textId="5766AC4E" w:rsidR="00054875" w:rsidRPr="00E36FD0" w:rsidRDefault="00054875" w:rsidP="00666D7A">
      <w:pPr>
        <w:numPr>
          <w:ilvl w:val="0"/>
          <w:numId w:val="10"/>
        </w:numPr>
        <w:ind w:left="709" w:hanging="283"/>
        <w:jc w:val="both"/>
        <w:rPr>
          <w:lang w:val="sr-Cyrl-RS"/>
        </w:rPr>
      </w:pPr>
      <w:r>
        <w:rPr>
          <w:lang w:val="sr-Cyrl-RS"/>
        </w:rPr>
        <w:t>праћење здравственог стања шума;</w:t>
      </w:r>
    </w:p>
    <w:p w14:paraId="75FDB034" w14:textId="77777777" w:rsidR="00932B3E" w:rsidRPr="00E36FD0" w:rsidRDefault="00514E11" w:rsidP="00666D7A">
      <w:pPr>
        <w:numPr>
          <w:ilvl w:val="0"/>
          <w:numId w:val="10"/>
        </w:numPr>
        <w:ind w:left="709" w:hanging="283"/>
        <w:jc w:val="both"/>
        <w:rPr>
          <w:lang w:val="sr-Cyrl-RS"/>
        </w:rPr>
      </w:pPr>
      <w:r w:rsidRPr="00E36FD0">
        <w:rPr>
          <w:lang w:val="sr-Cyrl-RS"/>
        </w:rPr>
        <w:t>успостављање шумског реда</w:t>
      </w:r>
      <w:r w:rsidR="00D12FE6" w:rsidRPr="00E36FD0">
        <w:rPr>
          <w:lang w:val="sr-Cyrl-RS"/>
        </w:rPr>
        <w:t>.</w:t>
      </w:r>
      <w:bookmarkStart w:id="478" w:name="_Toc53471864"/>
      <w:bookmarkStart w:id="479" w:name="_Toc53472114"/>
      <w:bookmarkStart w:id="480" w:name="_Toc56063272"/>
      <w:bookmarkStart w:id="481" w:name="_Toc56150276"/>
      <w:bookmarkStart w:id="482" w:name="_Toc57270486"/>
      <w:bookmarkStart w:id="483" w:name="_Toc57291211"/>
      <w:bookmarkStart w:id="484" w:name="_Toc94179448"/>
      <w:bookmarkStart w:id="485" w:name="_Toc135218684"/>
    </w:p>
    <w:p w14:paraId="45EB0488" w14:textId="77777777" w:rsidR="00514E11" w:rsidRPr="00E36FD0" w:rsidRDefault="000A55AB" w:rsidP="00DF4941">
      <w:pPr>
        <w:pStyle w:val="Heading2"/>
        <w:rPr>
          <w:lang w:val="sr-Cyrl-RS"/>
        </w:rPr>
      </w:pPr>
      <w:bookmarkStart w:id="486" w:name="_Toc231815443"/>
      <w:r w:rsidRPr="00E36FD0">
        <w:rPr>
          <w:lang w:val="sr-Cyrl-RS"/>
        </w:rPr>
        <w:t>4.1.3.</w:t>
      </w:r>
      <w:r w:rsidR="00514E11" w:rsidRPr="00E36FD0">
        <w:rPr>
          <w:lang w:val="sr-Cyrl-RS"/>
        </w:rPr>
        <w:t xml:space="preserve"> План коришћења шума</w:t>
      </w:r>
      <w:bookmarkEnd w:id="478"/>
      <w:bookmarkEnd w:id="479"/>
      <w:bookmarkEnd w:id="480"/>
      <w:bookmarkEnd w:id="481"/>
      <w:bookmarkEnd w:id="482"/>
      <w:bookmarkEnd w:id="483"/>
      <w:bookmarkEnd w:id="484"/>
      <w:bookmarkEnd w:id="485"/>
      <w:bookmarkEnd w:id="486"/>
    </w:p>
    <w:p w14:paraId="6419C1C0" w14:textId="77777777" w:rsidR="000A55AB" w:rsidRPr="00E36FD0" w:rsidRDefault="000A55AB" w:rsidP="00514E11">
      <w:pPr>
        <w:ind w:firstLine="720"/>
        <w:jc w:val="both"/>
        <w:rPr>
          <w:lang w:val="sr-Cyrl-RS"/>
        </w:rPr>
      </w:pPr>
    </w:p>
    <w:p w14:paraId="4B2AD59D" w14:textId="5254C524" w:rsidR="00514E11" w:rsidRPr="00E36FD0" w:rsidRDefault="00514E11" w:rsidP="00514E11">
      <w:pPr>
        <w:ind w:firstLine="720"/>
        <w:jc w:val="both"/>
        <w:rPr>
          <w:lang w:val="sr-Cyrl-RS"/>
        </w:rPr>
      </w:pPr>
      <w:r w:rsidRPr="00E36FD0">
        <w:rPr>
          <w:lang w:val="sr-Cyrl-RS"/>
        </w:rPr>
        <w:t>Полазећи од опредељења које се односи на основни задатак газдовања у овој газдинској јединици, a који је усмерен на превођење затеченог стања ка оптималном (функционалном) стању и одржавање таквог стања, урађен је и план коришћења састојина</w:t>
      </w:r>
    </w:p>
    <w:p w14:paraId="7B1221C2" w14:textId="77777777" w:rsidR="00251C6D" w:rsidRPr="00E36FD0" w:rsidRDefault="00251C6D" w:rsidP="00107263">
      <w:pPr>
        <w:ind w:firstLine="709"/>
        <w:jc w:val="both"/>
        <w:rPr>
          <w:lang w:val="sr-Cyrl-RS"/>
        </w:rPr>
      </w:pPr>
      <w:r w:rsidRPr="00E36FD0">
        <w:rPr>
          <w:lang w:val="sr-Cyrl-RS"/>
        </w:rPr>
        <w:t xml:space="preserve">При одређивању плана у шумама ове газдинске јединице примењено је груписање састојина у оквиру газдинког типа по узгојним групама (на нивоу примерне површине). </w:t>
      </w:r>
    </w:p>
    <w:p w14:paraId="0B296188" w14:textId="291A9601" w:rsidR="00251C6D" w:rsidRPr="00E36FD0" w:rsidRDefault="00222741" w:rsidP="00107263">
      <w:pPr>
        <w:ind w:firstLine="709"/>
        <w:jc w:val="both"/>
        <w:rPr>
          <w:lang w:val="sr-Cyrl-RS"/>
        </w:rPr>
      </w:pPr>
      <w:r w:rsidRPr="00E36FD0">
        <w:rPr>
          <w:lang w:val="sr-Cyrl-RS"/>
        </w:rPr>
        <w:t>Н</w:t>
      </w:r>
      <w:r w:rsidR="00251C6D" w:rsidRPr="00E36FD0">
        <w:rPr>
          <w:lang w:val="sr-Cyrl-RS"/>
        </w:rPr>
        <w:t>ачин газдовања истовремено има карактер главне и проредне сече у односу на узгојну групу (на примерним површинама). Тако ће се узгојно селективне и санитарне проредне сече радити у узгојним групама 4 - средњедобна састојина и 5 - дозревајућа састојина, док ће се у узгојној групи 6 - зрела састојина радити сече прилагођених интензитета за сече обнављања.</w:t>
      </w:r>
    </w:p>
    <w:p w14:paraId="6F2541E9" w14:textId="18BE9F83" w:rsidR="00514E11" w:rsidRPr="00E36FD0" w:rsidRDefault="00514E11" w:rsidP="00107263">
      <w:pPr>
        <w:ind w:firstLine="709"/>
        <w:jc w:val="both"/>
        <w:rPr>
          <w:lang w:val="sr-Cyrl-RS"/>
        </w:rPr>
      </w:pPr>
      <w:r w:rsidRPr="00E36FD0">
        <w:rPr>
          <w:lang w:val="sr-Cyrl-RS"/>
        </w:rPr>
        <w:t>Планом коришћења шума обухваћен је план могућег коришћења шума и шумског простора у току уређајног периода</w:t>
      </w:r>
      <w:r w:rsidR="00F8621E" w:rsidRPr="00E36FD0">
        <w:rPr>
          <w:lang w:val="sr-Cyrl-RS"/>
        </w:rPr>
        <w:t>.</w:t>
      </w:r>
      <w:r w:rsidRPr="00E36FD0">
        <w:rPr>
          <w:lang w:val="sr-Cyrl-RS"/>
        </w:rPr>
        <w:t xml:space="preserve"> Овим планом биће приказано коришћење дрвних сортимената изражен</w:t>
      </w:r>
      <w:r w:rsidR="00251C6D" w:rsidRPr="00E36FD0">
        <w:rPr>
          <w:lang w:val="sr-Cyrl-RS"/>
        </w:rPr>
        <w:t>им приносом</w:t>
      </w:r>
      <w:r w:rsidRPr="00E36FD0">
        <w:rPr>
          <w:lang w:val="sr-Cyrl-RS"/>
        </w:rPr>
        <w:t xml:space="preserve"> у бруто сечивој маси</w:t>
      </w:r>
      <w:r w:rsidR="00F8621E" w:rsidRPr="00E36FD0">
        <w:rPr>
          <w:lang w:val="sr-Cyrl-RS"/>
        </w:rPr>
        <w:t>.</w:t>
      </w:r>
    </w:p>
    <w:p w14:paraId="035E8647" w14:textId="64E83F25" w:rsidR="00514E11" w:rsidRPr="00E36FD0" w:rsidRDefault="00514E11" w:rsidP="00514E11">
      <w:pPr>
        <w:jc w:val="both"/>
        <w:rPr>
          <w:lang w:val="sr-Cyrl-RS"/>
        </w:rPr>
      </w:pPr>
      <w:r w:rsidRPr="00E36FD0">
        <w:rPr>
          <w:lang w:val="sr-Cyrl-RS"/>
        </w:rPr>
        <w:tab/>
        <w:t xml:space="preserve">План коришћења шума, односно калкулација приноса, урађен је по методу </w:t>
      </w:r>
      <w:r w:rsidR="0021708E" w:rsidRPr="00E36FD0">
        <w:rPr>
          <w:lang w:val="sr-Cyrl-RS"/>
        </w:rPr>
        <w:t xml:space="preserve">одређивања процента запремине или запреминског прираста </w:t>
      </w:r>
      <w:r w:rsidRPr="00E36FD0">
        <w:rPr>
          <w:lang w:val="sr-Cyrl-RS"/>
        </w:rPr>
        <w:t>и у највећој могућој мери је прилагођен дефинисаним циљевима газдовања и дефинисаним основним наменским целинама</w:t>
      </w:r>
      <w:r w:rsidR="00F8621E" w:rsidRPr="00E36FD0">
        <w:rPr>
          <w:lang w:val="sr-Cyrl-RS"/>
        </w:rPr>
        <w:t>.</w:t>
      </w:r>
    </w:p>
    <w:p w14:paraId="5C52045E" w14:textId="77777777" w:rsidR="000A55AB" w:rsidRPr="00E36FD0" w:rsidRDefault="000A55AB" w:rsidP="0060745A">
      <w:pPr>
        <w:pStyle w:val="Heading3"/>
        <w:rPr>
          <w:lang w:val="sr-Cyrl-RS"/>
        </w:rPr>
      </w:pPr>
      <w:bookmarkStart w:id="487" w:name="_Toc231815444"/>
      <w:bookmarkStart w:id="488" w:name="_Toc57291212"/>
      <w:bookmarkStart w:id="489" w:name="_Toc94179449"/>
      <w:bookmarkStart w:id="490" w:name="_Toc135218685"/>
      <w:r w:rsidRPr="00E36FD0">
        <w:rPr>
          <w:lang w:val="sr-Cyrl-RS"/>
        </w:rPr>
        <w:t>4.1.3.1. План сече шума и калкулација приноса</w:t>
      </w:r>
      <w:bookmarkEnd w:id="487"/>
    </w:p>
    <w:p w14:paraId="517E7B4A" w14:textId="77777777" w:rsidR="007D2E80" w:rsidRPr="00E36FD0" w:rsidRDefault="007D2E80" w:rsidP="007D2E80">
      <w:pPr>
        <w:rPr>
          <w:lang w:val="sr-Cyrl-RS"/>
        </w:rPr>
      </w:pPr>
    </w:p>
    <w:p w14:paraId="4455880A" w14:textId="7A4F4298" w:rsidR="00247FCA" w:rsidRPr="00E36FD0" w:rsidRDefault="0083102E" w:rsidP="00247FCA">
      <w:pPr>
        <w:jc w:val="both"/>
        <w:rPr>
          <w:lang w:val="sr-Cyrl-RS"/>
        </w:rPr>
      </w:pPr>
      <w:r w:rsidRPr="00E36FD0">
        <w:rPr>
          <w:lang w:val="sr-Cyrl-RS"/>
        </w:rPr>
        <w:tab/>
        <w:t xml:space="preserve">У претходном поглављу образложена је чињеница да су у </w:t>
      </w:r>
      <w:r w:rsidR="005E1DC5" w:rsidRPr="00E36FD0">
        <w:rPr>
          <w:lang w:val="sr-Cyrl-RS"/>
        </w:rPr>
        <w:t>ГЈ „</w:t>
      </w:r>
      <w:r w:rsidR="00F80F59" w:rsidRPr="00E36FD0">
        <w:rPr>
          <w:lang w:val="sr-Cyrl-RS"/>
        </w:rPr>
        <w:t>Кукавица - Зеленград</w:t>
      </w:r>
      <w:r w:rsidR="005E1DC5" w:rsidRPr="00E36FD0">
        <w:rPr>
          <w:lang w:val="sr-Cyrl-RS"/>
        </w:rPr>
        <w:t>“</w:t>
      </w:r>
      <w:r w:rsidRPr="00E36FD0">
        <w:rPr>
          <w:lang w:val="sr-Cyrl-RS"/>
        </w:rPr>
        <w:t xml:space="preserve"> заступљен</w:t>
      </w:r>
      <w:r w:rsidR="00222741" w:rsidRPr="00E36FD0">
        <w:rPr>
          <w:lang w:val="sr-Cyrl-RS"/>
        </w:rPr>
        <w:t>е различите узгојне групе</w:t>
      </w:r>
      <w:r w:rsidR="005E1DC5" w:rsidRPr="00E36FD0">
        <w:rPr>
          <w:lang w:val="sr-Cyrl-RS"/>
        </w:rPr>
        <w:t>,</w:t>
      </w:r>
      <w:r w:rsidRPr="00E36FD0">
        <w:rPr>
          <w:lang w:val="sr-Cyrl-RS"/>
        </w:rPr>
        <w:t xml:space="preserve"> </w:t>
      </w:r>
      <w:r w:rsidR="005E1DC5" w:rsidRPr="00E36FD0">
        <w:rPr>
          <w:lang w:val="sr-Cyrl-RS"/>
        </w:rPr>
        <w:t xml:space="preserve">те ће се </w:t>
      </w:r>
      <w:r w:rsidR="00247FCA" w:rsidRPr="00E36FD0">
        <w:rPr>
          <w:lang w:val="sr-Cyrl-RS"/>
        </w:rPr>
        <w:t>карактер</w:t>
      </w:r>
      <w:r w:rsidR="005E1DC5" w:rsidRPr="00E36FD0">
        <w:rPr>
          <w:lang w:val="sr-Cyrl-RS"/>
        </w:rPr>
        <w:t xml:space="preserve"> сече разликовати у зависности од узгојних група заступљених на примерним површинама</w:t>
      </w:r>
      <w:r w:rsidR="00247FCA" w:rsidRPr="00E36FD0">
        <w:rPr>
          <w:lang w:val="sr-Cyrl-RS"/>
        </w:rPr>
        <w:t xml:space="preserve"> док ће врста сече бити комбинована сеча</w:t>
      </w:r>
      <w:r w:rsidR="005E1DC5" w:rsidRPr="00E36FD0">
        <w:rPr>
          <w:lang w:val="sr-Cyrl-RS"/>
        </w:rPr>
        <w:t>. Узимајући у обзир напред наведено, п</w:t>
      </w:r>
      <w:r w:rsidRPr="00E36FD0">
        <w:rPr>
          <w:lang w:val="sr-Cyrl-RS"/>
        </w:rPr>
        <w:t>лан сеча на нивоу ове газдинске јединице у овом уређајном периоду приказан је табеларно за главни и претходни принос</w:t>
      </w:r>
      <w:r w:rsidR="005E1DC5" w:rsidRPr="00E36FD0">
        <w:rPr>
          <w:lang w:val="sr-Cyrl-RS"/>
        </w:rPr>
        <w:t xml:space="preserve"> у односу на учешће узгојних група.</w:t>
      </w:r>
      <w:r w:rsidRPr="00E36FD0">
        <w:rPr>
          <w:lang w:val="sr-Cyrl-RS"/>
        </w:rPr>
        <w:t xml:space="preserve"> </w:t>
      </w:r>
      <w:bookmarkEnd w:id="488"/>
      <w:bookmarkEnd w:id="489"/>
      <w:bookmarkEnd w:id="490"/>
      <w:r w:rsidR="005E1DC5" w:rsidRPr="00E36FD0">
        <w:rPr>
          <w:lang w:val="sr-Cyrl-RS"/>
        </w:rPr>
        <w:t xml:space="preserve">   </w:t>
      </w:r>
      <w:bookmarkEnd w:id="397"/>
      <w:bookmarkEnd w:id="398"/>
      <w:bookmarkEnd w:id="399"/>
      <w:bookmarkEnd w:id="400"/>
    </w:p>
    <w:p w14:paraId="6B625A4E" w14:textId="77777777" w:rsidR="004451F7" w:rsidRPr="00E36FD0" w:rsidRDefault="004451F7" w:rsidP="00247FCA">
      <w:pPr>
        <w:jc w:val="both"/>
        <w:rPr>
          <w:highlight w:val="yellow"/>
          <w:lang w:val="sr-Cyrl-RS"/>
        </w:rPr>
      </w:pPr>
    </w:p>
    <w:p w14:paraId="7C2185F6" w14:textId="57DA2215" w:rsidR="007A4DB8" w:rsidRDefault="007A4DB8" w:rsidP="00247FCA">
      <w:pPr>
        <w:jc w:val="both"/>
        <w:rPr>
          <w:lang w:val="sr-Cyrl-RS"/>
        </w:rPr>
      </w:pPr>
      <w:r w:rsidRPr="00E36FD0">
        <w:rPr>
          <w:lang w:val="sr-Cyrl-RS"/>
        </w:rPr>
        <w:lastRenderedPageBreak/>
        <w:t xml:space="preserve">Табела </w:t>
      </w:r>
      <w:r w:rsidR="00222741" w:rsidRPr="00E36FD0">
        <w:rPr>
          <w:lang w:val="sr-Cyrl-RS"/>
        </w:rPr>
        <w:t>40</w:t>
      </w:r>
      <w:r w:rsidRPr="00E36FD0">
        <w:rPr>
          <w:lang w:val="sr-Cyrl-RS"/>
        </w:rPr>
        <w:t xml:space="preserve">. </w:t>
      </w:r>
      <w:r w:rsidR="008230DF" w:rsidRPr="00E36FD0">
        <w:rPr>
          <w:lang w:val="sr-Cyrl-RS"/>
        </w:rPr>
        <w:t>Главни принос по газдинским типовима</w:t>
      </w:r>
    </w:p>
    <w:tbl>
      <w:tblPr>
        <w:tblW w:w="5000" w:type="pct"/>
        <w:tblLook w:val="04A0" w:firstRow="1" w:lastRow="0" w:firstColumn="1" w:lastColumn="0" w:noHBand="0" w:noVBand="1"/>
      </w:tblPr>
      <w:tblGrid>
        <w:gridCol w:w="1958"/>
        <w:gridCol w:w="1984"/>
        <w:gridCol w:w="2008"/>
        <w:gridCol w:w="1651"/>
        <w:gridCol w:w="1687"/>
      </w:tblGrid>
      <w:tr w:rsidR="004451F7" w:rsidRPr="004451F7" w14:paraId="2FD9C641" w14:textId="77777777" w:rsidTr="004451F7">
        <w:trPr>
          <w:trHeight w:val="284"/>
        </w:trPr>
        <w:tc>
          <w:tcPr>
            <w:tcW w:w="105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D2AB788" w14:textId="77777777" w:rsidR="004451F7" w:rsidRPr="004451F7" w:rsidRDefault="004451F7">
            <w:pPr>
              <w:jc w:val="center"/>
              <w:rPr>
                <w:b/>
                <w:bCs/>
                <w:color w:val="000000"/>
                <w:sz w:val="22"/>
                <w:szCs w:val="22"/>
              </w:rPr>
            </w:pPr>
            <w:r w:rsidRPr="004451F7">
              <w:rPr>
                <w:b/>
                <w:bCs/>
                <w:color w:val="000000"/>
                <w:sz w:val="22"/>
                <w:szCs w:val="22"/>
              </w:rPr>
              <w:t>Газдински тип шуме</w:t>
            </w:r>
          </w:p>
        </w:tc>
        <w:tc>
          <w:tcPr>
            <w:tcW w:w="3946" w:type="pct"/>
            <w:gridSpan w:val="4"/>
            <w:tcBorders>
              <w:top w:val="single" w:sz="4" w:space="0" w:color="auto"/>
              <w:left w:val="nil"/>
              <w:bottom w:val="single" w:sz="4" w:space="0" w:color="auto"/>
              <w:right w:val="single" w:sz="4" w:space="0" w:color="auto"/>
            </w:tcBorders>
            <w:shd w:val="clear" w:color="000000" w:fill="D9D9D9"/>
            <w:vAlign w:val="center"/>
            <w:hideMark/>
          </w:tcPr>
          <w:p w14:paraId="1ACFC589" w14:textId="77777777" w:rsidR="004451F7" w:rsidRPr="004451F7" w:rsidRDefault="004451F7">
            <w:pPr>
              <w:jc w:val="center"/>
              <w:rPr>
                <w:b/>
                <w:bCs/>
                <w:color w:val="000000"/>
                <w:sz w:val="22"/>
                <w:szCs w:val="22"/>
              </w:rPr>
            </w:pPr>
            <w:r w:rsidRPr="004451F7">
              <w:rPr>
                <w:b/>
                <w:bCs/>
                <w:color w:val="000000"/>
                <w:sz w:val="22"/>
                <w:szCs w:val="22"/>
              </w:rPr>
              <w:t>Укупно</w:t>
            </w:r>
          </w:p>
        </w:tc>
      </w:tr>
      <w:tr w:rsidR="004451F7" w:rsidRPr="004451F7" w14:paraId="284A1E0B" w14:textId="77777777" w:rsidTr="004451F7">
        <w:trPr>
          <w:trHeight w:val="284"/>
        </w:trPr>
        <w:tc>
          <w:tcPr>
            <w:tcW w:w="1054" w:type="pct"/>
            <w:vMerge/>
            <w:tcBorders>
              <w:top w:val="single" w:sz="4" w:space="0" w:color="auto"/>
              <w:left w:val="single" w:sz="4" w:space="0" w:color="auto"/>
              <w:bottom w:val="single" w:sz="4" w:space="0" w:color="auto"/>
              <w:right w:val="single" w:sz="4" w:space="0" w:color="auto"/>
            </w:tcBorders>
            <w:vAlign w:val="center"/>
            <w:hideMark/>
          </w:tcPr>
          <w:p w14:paraId="509768E7" w14:textId="77777777" w:rsidR="004451F7" w:rsidRPr="004451F7" w:rsidRDefault="004451F7">
            <w:pPr>
              <w:rPr>
                <w:b/>
                <w:bCs/>
                <w:color w:val="000000"/>
                <w:sz w:val="22"/>
                <w:szCs w:val="22"/>
              </w:rPr>
            </w:pPr>
          </w:p>
        </w:tc>
        <w:tc>
          <w:tcPr>
            <w:tcW w:w="1068" w:type="pct"/>
            <w:tcBorders>
              <w:top w:val="nil"/>
              <w:left w:val="nil"/>
              <w:bottom w:val="single" w:sz="4" w:space="0" w:color="auto"/>
              <w:right w:val="single" w:sz="4" w:space="0" w:color="auto"/>
            </w:tcBorders>
            <w:shd w:val="clear" w:color="000000" w:fill="D9D9D9"/>
            <w:noWrap/>
            <w:vAlign w:val="center"/>
            <w:hideMark/>
          </w:tcPr>
          <w:p w14:paraId="5BA05616" w14:textId="77777777" w:rsidR="004451F7" w:rsidRPr="004451F7" w:rsidRDefault="004451F7">
            <w:pPr>
              <w:jc w:val="center"/>
              <w:rPr>
                <w:b/>
                <w:bCs/>
                <w:color w:val="000000"/>
                <w:sz w:val="22"/>
                <w:szCs w:val="22"/>
              </w:rPr>
            </w:pPr>
            <w:r w:rsidRPr="004451F7">
              <w:rPr>
                <w:b/>
                <w:bCs/>
                <w:color w:val="000000"/>
                <w:sz w:val="22"/>
                <w:szCs w:val="22"/>
              </w:rPr>
              <w:t>Површина</w:t>
            </w:r>
          </w:p>
        </w:tc>
        <w:tc>
          <w:tcPr>
            <w:tcW w:w="1081" w:type="pct"/>
            <w:tcBorders>
              <w:top w:val="nil"/>
              <w:left w:val="nil"/>
              <w:bottom w:val="single" w:sz="4" w:space="0" w:color="auto"/>
              <w:right w:val="single" w:sz="4" w:space="0" w:color="auto"/>
            </w:tcBorders>
            <w:shd w:val="clear" w:color="000000" w:fill="D9D9D9"/>
            <w:noWrap/>
            <w:vAlign w:val="center"/>
            <w:hideMark/>
          </w:tcPr>
          <w:p w14:paraId="3113609C" w14:textId="77777777" w:rsidR="004451F7" w:rsidRPr="004451F7" w:rsidRDefault="004451F7">
            <w:pPr>
              <w:jc w:val="center"/>
              <w:rPr>
                <w:b/>
                <w:bCs/>
                <w:color w:val="000000"/>
                <w:sz w:val="22"/>
                <w:szCs w:val="22"/>
              </w:rPr>
            </w:pPr>
            <w:r w:rsidRPr="004451F7">
              <w:rPr>
                <w:b/>
                <w:bCs/>
                <w:color w:val="000000"/>
                <w:sz w:val="22"/>
                <w:szCs w:val="22"/>
              </w:rPr>
              <w:t>Запремина</w:t>
            </w:r>
          </w:p>
        </w:tc>
        <w:tc>
          <w:tcPr>
            <w:tcW w:w="889" w:type="pct"/>
            <w:tcBorders>
              <w:top w:val="nil"/>
              <w:left w:val="nil"/>
              <w:bottom w:val="single" w:sz="4" w:space="0" w:color="auto"/>
              <w:right w:val="single" w:sz="4" w:space="0" w:color="auto"/>
            </w:tcBorders>
            <w:shd w:val="clear" w:color="000000" w:fill="D9D9D9"/>
            <w:noWrap/>
            <w:vAlign w:val="center"/>
            <w:hideMark/>
          </w:tcPr>
          <w:p w14:paraId="4F6E199C" w14:textId="77777777" w:rsidR="004451F7" w:rsidRPr="004451F7" w:rsidRDefault="004451F7">
            <w:pPr>
              <w:jc w:val="center"/>
              <w:rPr>
                <w:b/>
                <w:bCs/>
                <w:color w:val="000000"/>
                <w:sz w:val="22"/>
                <w:szCs w:val="22"/>
              </w:rPr>
            </w:pPr>
            <w:r w:rsidRPr="004451F7">
              <w:rPr>
                <w:b/>
                <w:bCs/>
                <w:color w:val="000000"/>
                <w:sz w:val="22"/>
                <w:szCs w:val="22"/>
              </w:rPr>
              <w:t>Прираст</w:t>
            </w:r>
          </w:p>
        </w:tc>
        <w:tc>
          <w:tcPr>
            <w:tcW w:w="907" w:type="pct"/>
            <w:tcBorders>
              <w:top w:val="nil"/>
              <w:left w:val="nil"/>
              <w:bottom w:val="single" w:sz="4" w:space="0" w:color="auto"/>
              <w:right w:val="single" w:sz="4" w:space="0" w:color="auto"/>
            </w:tcBorders>
            <w:shd w:val="clear" w:color="000000" w:fill="D9D9D9"/>
            <w:noWrap/>
            <w:vAlign w:val="center"/>
            <w:hideMark/>
          </w:tcPr>
          <w:p w14:paraId="4DD966D0" w14:textId="77777777" w:rsidR="004451F7" w:rsidRPr="004451F7" w:rsidRDefault="004451F7">
            <w:pPr>
              <w:jc w:val="center"/>
              <w:rPr>
                <w:b/>
                <w:bCs/>
                <w:color w:val="000000"/>
                <w:sz w:val="22"/>
                <w:szCs w:val="22"/>
              </w:rPr>
            </w:pPr>
            <w:r w:rsidRPr="004451F7">
              <w:rPr>
                <w:b/>
                <w:bCs/>
                <w:color w:val="000000"/>
                <w:sz w:val="22"/>
                <w:szCs w:val="22"/>
              </w:rPr>
              <w:t>Принос</w:t>
            </w:r>
          </w:p>
        </w:tc>
      </w:tr>
      <w:tr w:rsidR="004451F7" w:rsidRPr="004451F7" w14:paraId="38D8333D" w14:textId="77777777" w:rsidTr="004451F7">
        <w:trPr>
          <w:trHeight w:val="284"/>
        </w:trPr>
        <w:tc>
          <w:tcPr>
            <w:tcW w:w="1054" w:type="pct"/>
            <w:vMerge/>
            <w:tcBorders>
              <w:top w:val="single" w:sz="4" w:space="0" w:color="auto"/>
              <w:left w:val="single" w:sz="4" w:space="0" w:color="auto"/>
              <w:bottom w:val="single" w:sz="4" w:space="0" w:color="auto"/>
              <w:right w:val="single" w:sz="4" w:space="0" w:color="auto"/>
            </w:tcBorders>
            <w:vAlign w:val="center"/>
            <w:hideMark/>
          </w:tcPr>
          <w:p w14:paraId="3E6F55BA" w14:textId="77777777" w:rsidR="004451F7" w:rsidRPr="004451F7" w:rsidRDefault="004451F7">
            <w:pPr>
              <w:rPr>
                <w:b/>
                <w:bCs/>
                <w:color w:val="000000"/>
                <w:sz w:val="22"/>
                <w:szCs w:val="22"/>
              </w:rPr>
            </w:pPr>
          </w:p>
        </w:tc>
        <w:tc>
          <w:tcPr>
            <w:tcW w:w="1068" w:type="pct"/>
            <w:tcBorders>
              <w:top w:val="nil"/>
              <w:left w:val="nil"/>
              <w:bottom w:val="single" w:sz="4" w:space="0" w:color="auto"/>
              <w:right w:val="single" w:sz="4" w:space="0" w:color="auto"/>
            </w:tcBorders>
            <w:shd w:val="clear" w:color="000000" w:fill="D9D9D9"/>
            <w:vAlign w:val="center"/>
            <w:hideMark/>
          </w:tcPr>
          <w:p w14:paraId="50389038" w14:textId="77777777" w:rsidR="004451F7" w:rsidRPr="004451F7" w:rsidRDefault="004451F7">
            <w:pPr>
              <w:jc w:val="center"/>
              <w:rPr>
                <w:b/>
                <w:bCs/>
                <w:color w:val="000000"/>
                <w:sz w:val="22"/>
                <w:szCs w:val="22"/>
              </w:rPr>
            </w:pPr>
            <w:r w:rsidRPr="004451F7">
              <w:rPr>
                <w:b/>
                <w:bCs/>
                <w:color w:val="000000"/>
                <w:sz w:val="22"/>
                <w:szCs w:val="22"/>
              </w:rPr>
              <w:t>ha</w:t>
            </w:r>
          </w:p>
        </w:tc>
        <w:tc>
          <w:tcPr>
            <w:tcW w:w="1081" w:type="pct"/>
            <w:tcBorders>
              <w:top w:val="nil"/>
              <w:left w:val="nil"/>
              <w:bottom w:val="single" w:sz="4" w:space="0" w:color="auto"/>
              <w:right w:val="single" w:sz="4" w:space="0" w:color="auto"/>
            </w:tcBorders>
            <w:shd w:val="clear" w:color="000000" w:fill="D9D9D9"/>
            <w:vAlign w:val="center"/>
            <w:hideMark/>
          </w:tcPr>
          <w:p w14:paraId="25019168" w14:textId="77777777" w:rsidR="004451F7" w:rsidRPr="004451F7" w:rsidRDefault="004451F7">
            <w:pPr>
              <w:jc w:val="center"/>
              <w:rPr>
                <w:b/>
                <w:bCs/>
                <w:color w:val="000000"/>
                <w:sz w:val="22"/>
                <w:szCs w:val="22"/>
              </w:rPr>
            </w:pPr>
            <w:r w:rsidRPr="004451F7">
              <w:rPr>
                <w:b/>
                <w:bCs/>
                <w:color w:val="000000"/>
                <w:sz w:val="22"/>
                <w:szCs w:val="22"/>
              </w:rPr>
              <w:t>m</w:t>
            </w:r>
            <w:r w:rsidRPr="004451F7">
              <w:rPr>
                <w:b/>
                <w:bCs/>
                <w:color w:val="000000"/>
                <w:sz w:val="22"/>
                <w:szCs w:val="22"/>
                <w:vertAlign w:val="superscript"/>
              </w:rPr>
              <w:t>3</w:t>
            </w:r>
          </w:p>
        </w:tc>
        <w:tc>
          <w:tcPr>
            <w:tcW w:w="889" w:type="pct"/>
            <w:tcBorders>
              <w:top w:val="nil"/>
              <w:left w:val="nil"/>
              <w:bottom w:val="single" w:sz="4" w:space="0" w:color="auto"/>
              <w:right w:val="single" w:sz="4" w:space="0" w:color="auto"/>
            </w:tcBorders>
            <w:shd w:val="clear" w:color="000000" w:fill="D9D9D9"/>
            <w:vAlign w:val="center"/>
            <w:hideMark/>
          </w:tcPr>
          <w:p w14:paraId="48340D2F" w14:textId="77777777" w:rsidR="004451F7" w:rsidRPr="004451F7" w:rsidRDefault="004451F7">
            <w:pPr>
              <w:jc w:val="center"/>
              <w:rPr>
                <w:b/>
                <w:bCs/>
                <w:color w:val="000000"/>
                <w:sz w:val="22"/>
                <w:szCs w:val="22"/>
              </w:rPr>
            </w:pPr>
            <w:r w:rsidRPr="004451F7">
              <w:rPr>
                <w:b/>
                <w:bCs/>
                <w:color w:val="000000"/>
                <w:sz w:val="22"/>
                <w:szCs w:val="22"/>
              </w:rPr>
              <w:t>m</w:t>
            </w:r>
            <w:r w:rsidRPr="004451F7">
              <w:rPr>
                <w:b/>
                <w:bCs/>
                <w:color w:val="000000"/>
                <w:sz w:val="22"/>
                <w:szCs w:val="22"/>
                <w:vertAlign w:val="superscript"/>
              </w:rPr>
              <w:t>3</w:t>
            </w:r>
          </w:p>
        </w:tc>
        <w:tc>
          <w:tcPr>
            <w:tcW w:w="907" w:type="pct"/>
            <w:tcBorders>
              <w:top w:val="nil"/>
              <w:left w:val="nil"/>
              <w:bottom w:val="single" w:sz="4" w:space="0" w:color="auto"/>
              <w:right w:val="single" w:sz="4" w:space="0" w:color="auto"/>
            </w:tcBorders>
            <w:shd w:val="clear" w:color="000000" w:fill="D9D9D9"/>
            <w:vAlign w:val="center"/>
            <w:hideMark/>
          </w:tcPr>
          <w:p w14:paraId="0FEAAC14" w14:textId="77777777" w:rsidR="004451F7" w:rsidRPr="004451F7" w:rsidRDefault="004451F7">
            <w:pPr>
              <w:jc w:val="center"/>
              <w:rPr>
                <w:b/>
                <w:bCs/>
                <w:color w:val="000000"/>
                <w:sz w:val="22"/>
                <w:szCs w:val="22"/>
              </w:rPr>
            </w:pPr>
            <w:r w:rsidRPr="004451F7">
              <w:rPr>
                <w:b/>
                <w:bCs/>
                <w:color w:val="000000"/>
                <w:sz w:val="22"/>
                <w:szCs w:val="22"/>
              </w:rPr>
              <w:t>m</w:t>
            </w:r>
            <w:r w:rsidRPr="004451F7">
              <w:rPr>
                <w:b/>
                <w:bCs/>
                <w:color w:val="000000"/>
                <w:sz w:val="22"/>
                <w:szCs w:val="22"/>
                <w:vertAlign w:val="superscript"/>
              </w:rPr>
              <w:t>3</w:t>
            </w:r>
          </w:p>
        </w:tc>
      </w:tr>
      <w:tr w:rsidR="004451F7" w:rsidRPr="004451F7" w14:paraId="6AA48D43" w14:textId="77777777" w:rsidTr="004451F7">
        <w:trPr>
          <w:trHeight w:val="284"/>
        </w:trPr>
        <w:tc>
          <w:tcPr>
            <w:tcW w:w="1054" w:type="pct"/>
            <w:tcBorders>
              <w:top w:val="nil"/>
              <w:left w:val="single" w:sz="4" w:space="0" w:color="auto"/>
              <w:bottom w:val="single" w:sz="4" w:space="0" w:color="auto"/>
              <w:right w:val="single" w:sz="4" w:space="0" w:color="auto"/>
            </w:tcBorders>
            <w:shd w:val="clear" w:color="auto" w:fill="auto"/>
            <w:noWrap/>
            <w:vAlign w:val="center"/>
            <w:hideMark/>
          </w:tcPr>
          <w:p w14:paraId="593278EF" w14:textId="77777777" w:rsidR="004451F7" w:rsidRPr="004451F7" w:rsidRDefault="004451F7">
            <w:pPr>
              <w:jc w:val="right"/>
              <w:rPr>
                <w:color w:val="000000"/>
                <w:sz w:val="22"/>
                <w:szCs w:val="22"/>
              </w:rPr>
            </w:pPr>
            <w:r w:rsidRPr="004451F7">
              <w:rPr>
                <w:color w:val="000000"/>
                <w:sz w:val="22"/>
                <w:szCs w:val="22"/>
              </w:rPr>
              <w:t>21110</w:t>
            </w:r>
          </w:p>
        </w:tc>
        <w:tc>
          <w:tcPr>
            <w:tcW w:w="1068" w:type="pct"/>
            <w:tcBorders>
              <w:top w:val="nil"/>
              <w:left w:val="nil"/>
              <w:bottom w:val="single" w:sz="4" w:space="0" w:color="auto"/>
              <w:right w:val="single" w:sz="4" w:space="0" w:color="auto"/>
            </w:tcBorders>
            <w:shd w:val="clear" w:color="auto" w:fill="auto"/>
            <w:noWrap/>
            <w:vAlign w:val="center"/>
            <w:hideMark/>
          </w:tcPr>
          <w:p w14:paraId="0056577F" w14:textId="77777777" w:rsidR="004451F7" w:rsidRPr="004451F7" w:rsidRDefault="004451F7">
            <w:pPr>
              <w:jc w:val="right"/>
              <w:rPr>
                <w:color w:val="000000"/>
                <w:sz w:val="22"/>
                <w:szCs w:val="22"/>
              </w:rPr>
            </w:pPr>
            <w:r w:rsidRPr="004451F7">
              <w:rPr>
                <w:color w:val="000000"/>
                <w:sz w:val="22"/>
                <w:szCs w:val="22"/>
              </w:rPr>
              <w:t>583,47</w:t>
            </w:r>
          </w:p>
        </w:tc>
        <w:tc>
          <w:tcPr>
            <w:tcW w:w="1081" w:type="pct"/>
            <w:tcBorders>
              <w:top w:val="nil"/>
              <w:left w:val="nil"/>
              <w:bottom w:val="single" w:sz="4" w:space="0" w:color="auto"/>
              <w:right w:val="single" w:sz="4" w:space="0" w:color="auto"/>
            </w:tcBorders>
            <w:shd w:val="clear" w:color="auto" w:fill="auto"/>
            <w:noWrap/>
            <w:vAlign w:val="center"/>
            <w:hideMark/>
          </w:tcPr>
          <w:p w14:paraId="0B67617B" w14:textId="77777777" w:rsidR="004451F7" w:rsidRPr="004451F7" w:rsidRDefault="004451F7">
            <w:pPr>
              <w:jc w:val="right"/>
              <w:rPr>
                <w:color w:val="000000"/>
                <w:sz w:val="22"/>
                <w:szCs w:val="22"/>
              </w:rPr>
            </w:pPr>
            <w:r w:rsidRPr="004451F7">
              <w:rPr>
                <w:color w:val="000000"/>
                <w:sz w:val="22"/>
                <w:szCs w:val="22"/>
              </w:rPr>
              <w:t>169.047,1</w:t>
            </w:r>
          </w:p>
        </w:tc>
        <w:tc>
          <w:tcPr>
            <w:tcW w:w="889" w:type="pct"/>
            <w:tcBorders>
              <w:top w:val="nil"/>
              <w:left w:val="nil"/>
              <w:bottom w:val="single" w:sz="4" w:space="0" w:color="auto"/>
              <w:right w:val="single" w:sz="4" w:space="0" w:color="auto"/>
            </w:tcBorders>
            <w:shd w:val="clear" w:color="auto" w:fill="auto"/>
            <w:noWrap/>
            <w:vAlign w:val="center"/>
            <w:hideMark/>
          </w:tcPr>
          <w:p w14:paraId="181363F5" w14:textId="77777777" w:rsidR="004451F7" w:rsidRPr="004451F7" w:rsidRDefault="004451F7">
            <w:pPr>
              <w:jc w:val="right"/>
              <w:rPr>
                <w:color w:val="000000"/>
                <w:sz w:val="22"/>
                <w:szCs w:val="22"/>
              </w:rPr>
            </w:pPr>
            <w:r w:rsidRPr="004451F7">
              <w:rPr>
                <w:color w:val="000000"/>
                <w:sz w:val="22"/>
                <w:szCs w:val="22"/>
              </w:rPr>
              <w:t>2.995,0</w:t>
            </w:r>
          </w:p>
        </w:tc>
        <w:tc>
          <w:tcPr>
            <w:tcW w:w="907" w:type="pct"/>
            <w:tcBorders>
              <w:top w:val="nil"/>
              <w:left w:val="nil"/>
              <w:bottom w:val="single" w:sz="4" w:space="0" w:color="auto"/>
              <w:right w:val="single" w:sz="4" w:space="0" w:color="auto"/>
            </w:tcBorders>
            <w:shd w:val="clear" w:color="auto" w:fill="auto"/>
            <w:noWrap/>
            <w:vAlign w:val="center"/>
            <w:hideMark/>
          </w:tcPr>
          <w:p w14:paraId="3AEE7FAB" w14:textId="77777777" w:rsidR="004451F7" w:rsidRPr="004451F7" w:rsidRDefault="004451F7">
            <w:pPr>
              <w:jc w:val="right"/>
              <w:rPr>
                <w:color w:val="000000"/>
                <w:sz w:val="22"/>
                <w:szCs w:val="22"/>
              </w:rPr>
            </w:pPr>
            <w:r w:rsidRPr="004451F7">
              <w:rPr>
                <w:color w:val="000000"/>
                <w:sz w:val="22"/>
                <w:szCs w:val="22"/>
              </w:rPr>
              <w:t>102.866,8</w:t>
            </w:r>
          </w:p>
        </w:tc>
      </w:tr>
      <w:tr w:rsidR="004451F7" w:rsidRPr="004451F7" w14:paraId="0B8DDA76" w14:textId="77777777" w:rsidTr="004451F7">
        <w:trPr>
          <w:trHeight w:val="284"/>
        </w:trPr>
        <w:tc>
          <w:tcPr>
            <w:tcW w:w="1054" w:type="pct"/>
            <w:tcBorders>
              <w:top w:val="nil"/>
              <w:left w:val="single" w:sz="4" w:space="0" w:color="auto"/>
              <w:bottom w:val="single" w:sz="4" w:space="0" w:color="auto"/>
              <w:right w:val="single" w:sz="4" w:space="0" w:color="auto"/>
            </w:tcBorders>
            <w:shd w:val="clear" w:color="000000" w:fill="D9D9D9"/>
            <w:vAlign w:val="center"/>
            <w:hideMark/>
          </w:tcPr>
          <w:p w14:paraId="45CC2618" w14:textId="77777777" w:rsidR="004451F7" w:rsidRPr="004451F7" w:rsidRDefault="004451F7">
            <w:pPr>
              <w:jc w:val="center"/>
              <w:rPr>
                <w:b/>
                <w:bCs/>
                <w:color w:val="000000"/>
                <w:sz w:val="22"/>
                <w:szCs w:val="22"/>
              </w:rPr>
            </w:pPr>
            <w:r w:rsidRPr="004451F7">
              <w:rPr>
                <w:b/>
                <w:bCs/>
                <w:color w:val="000000"/>
                <w:sz w:val="22"/>
                <w:szCs w:val="22"/>
              </w:rPr>
              <w:t>Укупно за ГЈ</w:t>
            </w:r>
          </w:p>
        </w:tc>
        <w:tc>
          <w:tcPr>
            <w:tcW w:w="1068" w:type="pct"/>
            <w:tcBorders>
              <w:top w:val="nil"/>
              <w:left w:val="nil"/>
              <w:bottom w:val="single" w:sz="4" w:space="0" w:color="auto"/>
              <w:right w:val="single" w:sz="4" w:space="0" w:color="auto"/>
            </w:tcBorders>
            <w:shd w:val="clear" w:color="000000" w:fill="D9D9D9"/>
            <w:vAlign w:val="center"/>
            <w:hideMark/>
          </w:tcPr>
          <w:p w14:paraId="43DE4FFE" w14:textId="77777777" w:rsidR="004451F7" w:rsidRPr="004451F7" w:rsidRDefault="004451F7">
            <w:pPr>
              <w:jc w:val="right"/>
              <w:rPr>
                <w:b/>
                <w:bCs/>
                <w:color w:val="000000"/>
                <w:sz w:val="22"/>
                <w:szCs w:val="22"/>
              </w:rPr>
            </w:pPr>
            <w:r w:rsidRPr="004451F7">
              <w:rPr>
                <w:b/>
                <w:bCs/>
                <w:color w:val="000000"/>
                <w:sz w:val="22"/>
                <w:szCs w:val="22"/>
              </w:rPr>
              <w:t>583,47</w:t>
            </w:r>
          </w:p>
        </w:tc>
        <w:tc>
          <w:tcPr>
            <w:tcW w:w="1081" w:type="pct"/>
            <w:tcBorders>
              <w:top w:val="nil"/>
              <w:left w:val="nil"/>
              <w:bottom w:val="single" w:sz="4" w:space="0" w:color="auto"/>
              <w:right w:val="single" w:sz="4" w:space="0" w:color="auto"/>
            </w:tcBorders>
            <w:shd w:val="clear" w:color="000000" w:fill="D9D9D9"/>
            <w:vAlign w:val="center"/>
            <w:hideMark/>
          </w:tcPr>
          <w:p w14:paraId="42AFA4FB" w14:textId="77777777" w:rsidR="004451F7" w:rsidRPr="004451F7" w:rsidRDefault="004451F7">
            <w:pPr>
              <w:jc w:val="right"/>
              <w:rPr>
                <w:b/>
                <w:bCs/>
                <w:color w:val="000000"/>
                <w:sz w:val="22"/>
                <w:szCs w:val="22"/>
              </w:rPr>
            </w:pPr>
            <w:r w:rsidRPr="004451F7">
              <w:rPr>
                <w:b/>
                <w:bCs/>
                <w:color w:val="000000"/>
                <w:sz w:val="22"/>
                <w:szCs w:val="22"/>
              </w:rPr>
              <w:t>169.047,1</w:t>
            </w:r>
          </w:p>
        </w:tc>
        <w:tc>
          <w:tcPr>
            <w:tcW w:w="889" w:type="pct"/>
            <w:tcBorders>
              <w:top w:val="nil"/>
              <w:left w:val="nil"/>
              <w:bottom w:val="single" w:sz="4" w:space="0" w:color="auto"/>
              <w:right w:val="single" w:sz="4" w:space="0" w:color="auto"/>
            </w:tcBorders>
            <w:shd w:val="clear" w:color="000000" w:fill="D9D9D9"/>
            <w:vAlign w:val="center"/>
            <w:hideMark/>
          </w:tcPr>
          <w:p w14:paraId="675905A0" w14:textId="77777777" w:rsidR="004451F7" w:rsidRPr="004451F7" w:rsidRDefault="004451F7">
            <w:pPr>
              <w:jc w:val="right"/>
              <w:rPr>
                <w:b/>
                <w:bCs/>
                <w:color w:val="000000"/>
                <w:sz w:val="22"/>
                <w:szCs w:val="22"/>
              </w:rPr>
            </w:pPr>
            <w:r w:rsidRPr="004451F7">
              <w:rPr>
                <w:b/>
                <w:bCs/>
                <w:color w:val="000000"/>
                <w:sz w:val="22"/>
                <w:szCs w:val="22"/>
              </w:rPr>
              <w:t>2.995,0</w:t>
            </w:r>
          </w:p>
        </w:tc>
        <w:tc>
          <w:tcPr>
            <w:tcW w:w="907" w:type="pct"/>
            <w:tcBorders>
              <w:top w:val="nil"/>
              <w:left w:val="nil"/>
              <w:bottom w:val="single" w:sz="4" w:space="0" w:color="auto"/>
              <w:right w:val="single" w:sz="4" w:space="0" w:color="auto"/>
            </w:tcBorders>
            <w:shd w:val="clear" w:color="000000" w:fill="D9D9D9"/>
            <w:vAlign w:val="center"/>
            <w:hideMark/>
          </w:tcPr>
          <w:p w14:paraId="5D39C029" w14:textId="77777777" w:rsidR="004451F7" w:rsidRPr="004451F7" w:rsidRDefault="004451F7">
            <w:pPr>
              <w:jc w:val="right"/>
              <w:rPr>
                <w:b/>
                <w:bCs/>
                <w:color w:val="000000"/>
                <w:sz w:val="22"/>
                <w:szCs w:val="22"/>
              </w:rPr>
            </w:pPr>
            <w:r w:rsidRPr="004451F7">
              <w:rPr>
                <w:b/>
                <w:bCs/>
                <w:color w:val="000000"/>
                <w:sz w:val="22"/>
                <w:szCs w:val="22"/>
              </w:rPr>
              <w:t>102.866,8</w:t>
            </w:r>
          </w:p>
        </w:tc>
      </w:tr>
    </w:tbl>
    <w:p w14:paraId="08E2AAA9" w14:textId="77777777" w:rsidR="007A4DB8" w:rsidRPr="00E36FD0" w:rsidRDefault="007A4DB8" w:rsidP="007A4DB8">
      <w:pPr>
        <w:jc w:val="both"/>
        <w:rPr>
          <w:highlight w:val="yellow"/>
          <w:lang w:val="sr-Cyrl-RS"/>
        </w:rPr>
      </w:pPr>
    </w:p>
    <w:p w14:paraId="7AB9D169" w14:textId="03DBC816" w:rsidR="007A4DB8" w:rsidRPr="00E36FD0" w:rsidRDefault="00AB4CD9" w:rsidP="007A4DB8">
      <w:pPr>
        <w:ind w:firstLine="709"/>
        <w:jc w:val="both"/>
        <w:rPr>
          <w:lang w:val="sr-Cyrl-RS"/>
        </w:rPr>
      </w:pPr>
      <w:r w:rsidRPr="00E36FD0">
        <w:rPr>
          <w:lang w:val="sr-Cyrl-RS"/>
        </w:rPr>
        <w:t xml:space="preserve">Главни принос је планиран у количини од </w:t>
      </w:r>
      <w:r w:rsidR="004451F7" w:rsidRPr="004451F7">
        <w:rPr>
          <w:b/>
          <w:bCs/>
        </w:rPr>
        <w:t>102.866,8</w:t>
      </w:r>
      <w:r w:rsidRPr="00E36FD0">
        <w:rPr>
          <w:b/>
          <w:bCs/>
          <w:lang w:val="sr-Cyrl-RS"/>
        </w:rPr>
        <w:t xml:space="preserve"> m</w:t>
      </w:r>
      <w:r w:rsidRPr="00E36FD0">
        <w:rPr>
          <w:b/>
          <w:bCs/>
          <w:vertAlign w:val="superscript"/>
          <w:lang w:val="sr-Cyrl-RS"/>
        </w:rPr>
        <w:t>3</w:t>
      </w:r>
      <w:r w:rsidRPr="00E36FD0">
        <w:rPr>
          <w:b/>
          <w:bCs/>
          <w:lang w:val="sr-Cyrl-RS"/>
        </w:rPr>
        <w:t xml:space="preserve"> </w:t>
      </w:r>
      <w:r w:rsidRPr="00E36FD0">
        <w:rPr>
          <w:lang w:val="sr-Cyrl-RS"/>
        </w:rPr>
        <w:t>и то на површини од</w:t>
      </w:r>
      <w:r w:rsidRPr="00E36FD0">
        <w:rPr>
          <w:b/>
          <w:bCs/>
          <w:lang w:val="sr-Cyrl-RS"/>
        </w:rPr>
        <w:t xml:space="preserve"> </w:t>
      </w:r>
      <w:r w:rsidR="004451F7" w:rsidRPr="004451F7">
        <w:rPr>
          <w:b/>
          <w:bCs/>
        </w:rPr>
        <w:t>583,47</w:t>
      </w:r>
      <w:r w:rsidRPr="00E36FD0">
        <w:rPr>
          <w:b/>
          <w:bCs/>
          <w:lang w:val="sr-Cyrl-RS"/>
        </w:rPr>
        <w:t xml:space="preserve"> ha</w:t>
      </w:r>
      <w:r w:rsidR="007A4DB8" w:rsidRPr="00E36FD0">
        <w:rPr>
          <w:lang w:val="sr-Cyrl-RS"/>
        </w:rPr>
        <w:t>.</w:t>
      </w:r>
    </w:p>
    <w:p w14:paraId="29AB9E3B" w14:textId="77777777" w:rsidR="00E87738" w:rsidRPr="00E36FD0" w:rsidRDefault="00E87738" w:rsidP="00072508">
      <w:pPr>
        <w:ind w:firstLine="709"/>
        <w:jc w:val="both"/>
        <w:rPr>
          <w:highlight w:val="yellow"/>
          <w:lang w:val="sr-Cyrl-RS"/>
        </w:rPr>
      </w:pPr>
    </w:p>
    <w:p w14:paraId="047D631A" w14:textId="7549C230" w:rsidR="00072508" w:rsidRPr="00E36FD0" w:rsidRDefault="00072508" w:rsidP="00072508">
      <w:pPr>
        <w:ind w:firstLine="709"/>
        <w:jc w:val="both"/>
        <w:rPr>
          <w:lang w:val="sr-Cyrl-RS"/>
        </w:rPr>
      </w:pPr>
      <w:r w:rsidRPr="00E36FD0">
        <w:rPr>
          <w:lang w:val="sr-Cyrl-RS"/>
        </w:rPr>
        <w:t xml:space="preserve">Дознака за реализацију планиране сече врши се на целој површини </w:t>
      </w:r>
      <w:r w:rsidR="008230DF" w:rsidRPr="00E36FD0">
        <w:rPr>
          <w:lang w:val="sr-Cyrl-RS"/>
        </w:rPr>
        <w:t>одсека</w:t>
      </w:r>
      <w:r w:rsidRPr="00E36FD0">
        <w:rPr>
          <w:lang w:val="sr-Cyrl-RS"/>
        </w:rPr>
        <w:t>. Уколико је одступање извршене дознаке по запремини веће од процењене релативне стандардне грешке на нивоу одсека, неопходно је образложити разлоге одступања.</w:t>
      </w:r>
    </w:p>
    <w:p w14:paraId="2FBC0E80" w14:textId="4FA77A2C" w:rsidR="007A4DB8" w:rsidRPr="00E36FD0" w:rsidRDefault="007A4DB8" w:rsidP="007A4DB8">
      <w:pPr>
        <w:ind w:firstLine="709"/>
        <w:jc w:val="both"/>
        <w:rPr>
          <w:lang w:val="sr-Cyrl-RS"/>
        </w:rPr>
      </w:pPr>
      <w:r w:rsidRPr="00E36FD0">
        <w:rPr>
          <w:lang w:val="sr-Cyrl-RS"/>
        </w:rPr>
        <w:t xml:space="preserve">План сеча обнављања детаљно је приказан у табели </w:t>
      </w:r>
      <w:r w:rsidR="00392979" w:rsidRPr="00E36FD0">
        <w:rPr>
          <w:lang w:val="sr-Cyrl-RS"/>
        </w:rPr>
        <w:t>у прилогу, по газдинским типовима</w:t>
      </w:r>
      <w:r w:rsidRPr="00E36FD0">
        <w:rPr>
          <w:lang w:val="sr-Cyrl-RS"/>
        </w:rPr>
        <w:t>, а на овом месту ће се исказати само збирне</w:t>
      </w:r>
      <w:r w:rsidR="00392979" w:rsidRPr="00E36FD0">
        <w:rPr>
          <w:lang w:val="sr-Cyrl-RS"/>
        </w:rPr>
        <w:t xml:space="preserve"> вредности по газдинским типовима</w:t>
      </w:r>
      <w:r w:rsidR="00AB4CD9" w:rsidRPr="00E36FD0">
        <w:rPr>
          <w:lang w:val="sr-Cyrl-RS"/>
        </w:rPr>
        <w:t xml:space="preserve">, </w:t>
      </w:r>
      <w:r w:rsidRPr="00E36FD0">
        <w:rPr>
          <w:lang w:val="sr-Cyrl-RS"/>
        </w:rPr>
        <w:t>површини и запремини.</w:t>
      </w:r>
    </w:p>
    <w:p w14:paraId="5C851712" w14:textId="77777777" w:rsidR="007A4DB8" w:rsidRPr="00E36FD0" w:rsidRDefault="007A4DB8" w:rsidP="007A4DB8">
      <w:pPr>
        <w:jc w:val="both"/>
        <w:rPr>
          <w:highlight w:val="yellow"/>
          <w:lang w:val="sr-Cyrl-RS"/>
        </w:rPr>
      </w:pPr>
    </w:p>
    <w:p w14:paraId="01696437" w14:textId="13533105" w:rsidR="007A4DB8" w:rsidRDefault="007A4DB8" w:rsidP="00AB4CD9">
      <w:pPr>
        <w:pStyle w:val="Caption"/>
        <w:keepNext/>
        <w:rPr>
          <w:lang w:val="sr-Cyrl-RS"/>
        </w:rPr>
      </w:pPr>
      <w:r w:rsidRPr="00E36FD0">
        <w:rPr>
          <w:lang w:val="sr-Cyrl-RS"/>
        </w:rPr>
        <w:t xml:space="preserve">Табела </w:t>
      </w:r>
      <w:r w:rsidR="00222741" w:rsidRPr="00E36FD0">
        <w:rPr>
          <w:lang w:val="sr-Cyrl-RS"/>
        </w:rPr>
        <w:t>41</w:t>
      </w:r>
      <w:r w:rsidRPr="00E36FD0">
        <w:rPr>
          <w:lang w:val="sr-Cyrl-RS"/>
        </w:rPr>
        <w:t>. Рекапитулација главног приноса по врстама дрвећа</w:t>
      </w:r>
    </w:p>
    <w:tbl>
      <w:tblPr>
        <w:tblW w:w="5000" w:type="pct"/>
        <w:tblLook w:val="04A0" w:firstRow="1" w:lastRow="0" w:firstColumn="1" w:lastColumn="0" w:noHBand="0" w:noVBand="1"/>
      </w:tblPr>
      <w:tblGrid>
        <w:gridCol w:w="5463"/>
        <w:gridCol w:w="2231"/>
        <w:gridCol w:w="1594"/>
      </w:tblGrid>
      <w:tr w:rsidR="004451F7" w:rsidRPr="004451F7" w14:paraId="73299511" w14:textId="77777777" w:rsidTr="004451F7">
        <w:trPr>
          <w:trHeight w:val="284"/>
        </w:trPr>
        <w:tc>
          <w:tcPr>
            <w:tcW w:w="2941"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1E745DB" w14:textId="77777777" w:rsidR="004451F7" w:rsidRPr="004451F7" w:rsidRDefault="004451F7">
            <w:pPr>
              <w:jc w:val="center"/>
              <w:rPr>
                <w:b/>
                <w:bCs/>
                <w:color w:val="000000"/>
                <w:sz w:val="22"/>
                <w:szCs w:val="22"/>
              </w:rPr>
            </w:pPr>
            <w:r w:rsidRPr="004451F7">
              <w:rPr>
                <w:b/>
                <w:bCs/>
                <w:color w:val="000000"/>
                <w:sz w:val="22"/>
                <w:szCs w:val="22"/>
              </w:rPr>
              <w:t>Врста дрвећа</w:t>
            </w:r>
          </w:p>
        </w:tc>
        <w:tc>
          <w:tcPr>
            <w:tcW w:w="1201" w:type="pct"/>
            <w:tcBorders>
              <w:top w:val="single" w:sz="4" w:space="0" w:color="auto"/>
              <w:left w:val="nil"/>
              <w:bottom w:val="single" w:sz="4" w:space="0" w:color="auto"/>
              <w:right w:val="single" w:sz="4" w:space="0" w:color="auto"/>
            </w:tcBorders>
            <w:shd w:val="clear" w:color="000000" w:fill="D9D9D9"/>
            <w:vAlign w:val="center"/>
            <w:hideMark/>
          </w:tcPr>
          <w:p w14:paraId="706FA671" w14:textId="77777777" w:rsidR="004451F7" w:rsidRPr="004451F7" w:rsidRDefault="004451F7">
            <w:pPr>
              <w:jc w:val="center"/>
              <w:rPr>
                <w:b/>
                <w:bCs/>
                <w:color w:val="000000"/>
                <w:sz w:val="22"/>
                <w:szCs w:val="22"/>
              </w:rPr>
            </w:pPr>
            <w:r w:rsidRPr="004451F7">
              <w:rPr>
                <w:b/>
                <w:bCs/>
                <w:color w:val="000000"/>
                <w:sz w:val="22"/>
                <w:szCs w:val="22"/>
              </w:rPr>
              <w:t>Главни принос</w:t>
            </w:r>
          </w:p>
        </w:tc>
        <w:tc>
          <w:tcPr>
            <w:tcW w:w="858"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06512C9F" w14:textId="77777777" w:rsidR="004451F7" w:rsidRPr="004451F7" w:rsidRDefault="004451F7">
            <w:pPr>
              <w:jc w:val="center"/>
              <w:rPr>
                <w:b/>
                <w:bCs/>
                <w:color w:val="000000"/>
                <w:sz w:val="22"/>
                <w:szCs w:val="22"/>
              </w:rPr>
            </w:pPr>
            <w:r w:rsidRPr="004451F7">
              <w:rPr>
                <w:b/>
                <w:bCs/>
                <w:color w:val="000000"/>
                <w:sz w:val="22"/>
                <w:szCs w:val="22"/>
              </w:rPr>
              <w:t>%</w:t>
            </w:r>
          </w:p>
        </w:tc>
      </w:tr>
      <w:tr w:rsidR="004451F7" w:rsidRPr="004451F7" w14:paraId="40AE3852" w14:textId="77777777" w:rsidTr="004451F7">
        <w:trPr>
          <w:trHeight w:val="284"/>
        </w:trPr>
        <w:tc>
          <w:tcPr>
            <w:tcW w:w="2941" w:type="pct"/>
            <w:vMerge/>
            <w:tcBorders>
              <w:top w:val="single" w:sz="4" w:space="0" w:color="auto"/>
              <w:left w:val="single" w:sz="4" w:space="0" w:color="auto"/>
              <w:bottom w:val="single" w:sz="4" w:space="0" w:color="000000"/>
              <w:right w:val="single" w:sz="4" w:space="0" w:color="auto"/>
            </w:tcBorders>
            <w:vAlign w:val="center"/>
            <w:hideMark/>
          </w:tcPr>
          <w:p w14:paraId="1D48AE0E" w14:textId="77777777" w:rsidR="004451F7" w:rsidRPr="004451F7" w:rsidRDefault="004451F7">
            <w:pPr>
              <w:rPr>
                <w:b/>
                <w:bCs/>
                <w:color w:val="000000"/>
                <w:sz w:val="22"/>
                <w:szCs w:val="22"/>
              </w:rPr>
            </w:pPr>
          </w:p>
        </w:tc>
        <w:tc>
          <w:tcPr>
            <w:tcW w:w="1201" w:type="pct"/>
            <w:tcBorders>
              <w:top w:val="nil"/>
              <w:left w:val="nil"/>
              <w:bottom w:val="single" w:sz="4" w:space="0" w:color="auto"/>
              <w:right w:val="single" w:sz="4" w:space="0" w:color="auto"/>
            </w:tcBorders>
            <w:shd w:val="clear" w:color="000000" w:fill="D9D9D9"/>
            <w:vAlign w:val="center"/>
            <w:hideMark/>
          </w:tcPr>
          <w:p w14:paraId="084A12C0" w14:textId="77777777" w:rsidR="004451F7" w:rsidRPr="004451F7" w:rsidRDefault="004451F7">
            <w:pPr>
              <w:jc w:val="center"/>
              <w:rPr>
                <w:b/>
                <w:bCs/>
                <w:color w:val="000000"/>
                <w:sz w:val="22"/>
                <w:szCs w:val="22"/>
              </w:rPr>
            </w:pPr>
            <w:r w:rsidRPr="004451F7">
              <w:rPr>
                <w:b/>
                <w:bCs/>
                <w:color w:val="000000"/>
                <w:sz w:val="22"/>
                <w:szCs w:val="22"/>
              </w:rPr>
              <w:t>m³</w:t>
            </w:r>
          </w:p>
        </w:tc>
        <w:tc>
          <w:tcPr>
            <w:tcW w:w="858" w:type="pct"/>
            <w:vMerge/>
            <w:tcBorders>
              <w:top w:val="single" w:sz="4" w:space="0" w:color="auto"/>
              <w:left w:val="single" w:sz="4" w:space="0" w:color="auto"/>
              <w:bottom w:val="single" w:sz="4" w:space="0" w:color="000000"/>
              <w:right w:val="single" w:sz="4" w:space="0" w:color="auto"/>
            </w:tcBorders>
            <w:vAlign w:val="center"/>
            <w:hideMark/>
          </w:tcPr>
          <w:p w14:paraId="1CBE040D" w14:textId="77777777" w:rsidR="004451F7" w:rsidRPr="004451F7" w:rsidRDefault="004451F7">
            <w:pPr>
              <w:rPr>
                <w:b/>
                <w:bCs/>
                <w:color w:val="000000"/>
                <w:sz w:val="22"/>
                <w:szCs w:val="22"/>
              </w:rPr>
            </w:pPr>
          </w:p>
        </w:tc>
      </w:tr>
      <w:tr w:rsidR="004451F7" w:rsidRPr="004451F7" w14:paraId="0B77498C" w14:textId="77777777" w:rsidTr="004451F7">
        <w:trPr>
          <w:trHeight w:val="284"/>
        </w:trPr>
        <w:tc>
          <w:tcPr>
            <w:tcW w:w="2941" w:type="pct"/>
            <w:tcBorders>
              <w:top w:val="nil"/>
              <w:left w:val="single" w:sz="4" w:space="0" w:color="auto"/>
              <w:bottom w:val="single" w:sz="4" w:space="0" w:color="auto"/>
              <w:right w:val="single" w:sz="4" w:space="0" w:color="auto"/>
            </w:tcBorders>
            <w:shd w:val="clear" w:color="auto" w:fill="auto"/>
            <w:noWrap/>
            <w:vAlign w:val="center"/>
            <w:hideMark/>
          </w:tcPr>
          <w:p w14:paraId="76B37435" w14:textId="77777777" w:rsidR="004451F7" w:rsidRPr="004451F7" w:rsidRDefault="004451F7">
            <w:pPr>
              <w:rPr>
                <w:color w:val="000000"/>
                <w:sz w:val="22"/>
                <w:szCs w:val="22"/>
              </w:rPr>
            </w:pPr>
            <w:r w:rsidRPr="004451F7">
              <w:rPr>
                <w:color w:val="000000"/>
                <w:sz w:val="22"/>
                <w:szCs w:val="22"/>
              </w:rPr>
              <w:t>остали меки лишћари</w:t>
            </w:r>
          </w:p>
        </w:tc>
        <w:tc>
          <w:tcPr>
            <w:tcW w:w="1201" w:type="pct"/>
            <w:tcBorders>
              <w:top w:val="nil"/>
              <w:left w:val="nil"/>
              <w:bottom w:val="single" w:sz="4" w:space="0" w:color="auto"/>
              <w:right w:val="single" w:sz="4" w:space="0" w:color="auto"/>
            </w:tcBorders>
            <w:shd w:val="clear" w:color="auto" w:fill="auto"/>
            <w:noWrap/>
            <w:vAlign w:val="center"/>
            <w:hideMark/>
          </w:tcPr>
          <w:p w14:paraId="5D7E0DF6" w14:textId="77777777" w:rsidR="004451F7" w:rsidRPr="004451F7" w:rsidRDefault="004451F7">
            <w:pPr>
              <w:jc w:val="right"/>
              <w:rPr>
                <w:color w:val="000000"/>
                <w:sz w:val="22"/>
                <w:szCs w:val="22"/>
              </w:rPr>
            </w:pPr>
            <w:r w:rsidRPr="004451F7">
              <w:rPr>
                <w:color w:val="000000"/>
                <w:sz w:val="22"/>
                <w:szCs w:val="22"/>
              </w:rPr>
              <w:t>110,8</w:t>
            </w:r>
          </w:p>
        </w:tc>
        <w:tc>
          <w:tcPr>
            <w:tcW w:w="858" w:type="pct"/>
            <w:tcBorders>
              <w:top w:val="nil"/>
              <w:left w:val="nil"/>
              <w:bottom w:val="single" w:sz="4" w:space="0" w:color="auto"/>
              <w:right w:val="single" w:sz="4" w:space="0" w:color="auto"/>
            </w:tcBorders>
            <w:shd w:val="clear" w:color="auto" w:fill="auto"/>
            <w:noWrap/>
            <w:vAlign w:val="center"/>
            <w:hideMark/>
          </w:tcPr>
          <w:p w14:paraId="47EA882F" w14:textId="77777777" w:rsidR="004451F7" w:rsidRPr="004451F7" w:rsidRDefault="004451F7">
            <w:pPr>
              <w:jc w:val="right"/>
              <w:rPr>
                <w:color w:val="000000"/>
                <w:sz w:val="22"/>
                <w:szCs w:val="22"/>
              </w:rPr>
            </w:pPr>
            <w:r w:rsidRPr="004451F7">
              <w:rPr>
                <w:color w:val="000000"/>
                <w:sz w:val="22"/>
                <w:szCs w:val="22"/>
              </w:rPr>
              <w:t>0,1</w:t>
            </w:r>
          </w:p>
        </w:tc>
      </w:tr>
      <w:tr w:rsidR="004451F7" w:rsidRPr="004451F7" w14:paraId="54A66435" w14:textId="77777777" w:rsidTr="004451F7">
        <w:trPr>
          <w:trHeight w:val="284"/>
        </w:trPr>
        <w:tc>
          <w:tcPr>
            <w:tcW w:w="2941" w:type="pct"/>
            <w:tcBorders>
              <w:top w:val="nil"/>
              <w:left w:val="single" w:sz="4" w:space="0" w:color="auto"/>
              <w:bottom w:val="single" w:sz="4" w:space="0" w:color="auto"/>
              <w:right w:val="single" w:sz="4" w:space="0" w:color="auto"/>
            </w:tcBorders>
            <w:shd w:val="clear" w:color="auto" w:fill="auto"/>
            <w:noWrap/>
            <w:vAlign w:val="center"/>
            <w:hideMark/>
          </w:tcPr>
          <w:p w14:paraId="7A4D247F" w14:textId="77777777" w:rsidR="004451F7" w:rsidRPr="004451F7" w:rsidRDefault="004451F7">
            <w:pPr>
              <w:rPr>
                <w:color w:val="000000"/>
                <w:sz w:val="22"/>
                <w:szCs w:val="22"/>
              </w:rPr>
            </w:pPr>
            <w:r w:rsidRPr="004451F7">
              <w:rPr>
                <w:color w:val="000000"/>
                <w:sz w:val="22"/>
                <w:szCs w:val="22"/>
              </w:rPr>
              <w:t>граб</w:t>
            </w:r>
          </w:p>
        </w:tc>
        <w:tc>
          <w:tcPr>
            <w:tcW w:w="1201" w:type="pct"/>
            <w:tcBorders>
              <w:top w:val="nil"/>
              <w:left w:val="nil"/>
              <w:bottom w:val="single" w:sz="4" w:space="0" w:color="auto"/>
              <w:right w:val="single" w:sz="4" w:space="0" w:color="auto"/>
            </w:tcBorders>
            <w:shd w:val="clear" w:color="auto" w:fill="auto"/>
            <w:noWrap/>
            <w:vAlign w:val="center"/>
            <w:hideMark/>
          </w:tcPr>
          <w:p w14:paraId="7C7E1584" w14:textId="77777777" w:rsidR="004451F7" w:rsidRPr="004451F7" w:rsidRDefault="004451F7">
            <w:pPr>
              <w:jc w:val="right"/>
              <w:rPr>
                <w:color w:val="000000"/>
                <w:sz w:val="22"/>
                <w:szCs w:val="22"/>
              </w:rPr>
            </w:pPr>
            <w:r w:rsidRPr="004451F7">
              <w:rPr>
                <w:color w:val="000000"/>
                <w:sz w:val="22"/>
                <w:szCs w:val="22"/>
              </w:rPr>
              <w:t>754,2</w:t>
            </w:r>
          </w:p>
        </w:tc>
        <w:tc>
          <w:tcPr>
            <w:tcW w:w="858" w:type="pct"/>
            <w:tcBorders>
              <w:top w:val="nil"/>
              <w:left w:val="nil"/>
              <w:bottom w:val="single" w:sz="4" w:space="0" w:color="auto"/>
              <w:right w:val="single" w:sz="4" w:space="0" w:color="auto"/>
            </w:tcBorders>
            <w:shd w:val="clear" w:color="auto" w:fill="auto"/>
            <w:noWrap/>
            <w:vAlign w:val="center"/>
            <w:hideMark/>
          </w:tcPr>
          <w:p w14:paraId="0C0C730D" w14:textId="77777777" w:rsidR="004451F7" w:rsidRPr="004451F7" w:rsidRDefault="004451F7">
            <w:pPr>
              <w:jc w:val="right"/>
              <w:rPr>
                <w:color w:val="000000"/>
                <w:sz w:val="22"/>
                <w:szCs w:val="22"/>
              </w:rPr>
            </w:pPr>
            <w:r w:rsidRPr="004451F7">
              <w:rPr>
                <w:color w:val="000000"/>
                <w:sz w:val="22"/>
                <w:szCs w:val="22"/>
              </w:rPr>
              <w:t>0,7</w:t>
            </w:r>
          </w:p>
        </w:tc>
      </w:tr>
      <w:tr w:rsidR="004451F7" w:rsidRPr="004451F7" w14:paraId="1E9E060F" w14:textId="77777777" w:rsidTr="004451F7">
        <w:trPr>
          <w:trHeight w:val="284"/>
        </w:trPr>
        <w:tc>
          <w:tcPr>
            <w:tcW w:w="2941" w:type="pct"/>
            <w:tcBorders>
              <w:top w:val="nil"/>
              <w:left w:val="single" w:sz="4" w:space="0" w:color="auto"/>
              <w:bottom w:val="single" w:sz="4" w:space="0" w:color="auto"/>
              <w:right w:val="single" w:sz="4" w:space="0" w:color="auto"/>
            </w:tcBorders>
            <w:shd w:val="clear" w:color="auto" w:fill="auto"/>
            <w:noWrap/>
            <w:vAlign w:val="center"/>
            <w:hideMark/>
          </w:tcPr>
          <w:p w14:paraId="0E5F1EB9" w14:textId="77777777" w:rsidR="004451F7" w:rsidRPr="004451F7" w:rsidRDefault="004451F7">
            <w:pPr>
              <w:rPr>
                <w:color w:val="000000"/>
                <w:sz w:val="22"/>
                <w:szCs w:val="22"/>
              </w:rPr>
            </w:pPr>
            <w:r w:rsidRPr="004451F7">
              <w:rPr>
                <w:color w:val="000000"/>
                <w:sz w:val="22"/>
                <w:szCs w:val="22"/>
              </w:rPr>
              <w:t>китњак</w:t>
            </w:r>
          </w:p>
        </w:tc>
        <w:tc>
          <w:tcPr>
            <w:tcW w:w="1201" w:type="pct"/>
            <w:tcBorders>
              <w:top w:val="nil"/>
              <w:left w:val="nil"/>
              <w:bottom w:val="single" w:sz="4" w:space="0" w:color="auto"/>
              <w:right w:val="single" w:sz="4" w:space="0" w:color="auto"/>
            </w:tcBorders>
            <w:shd w:val="clear" w:color="auto" w:fill="auto"/>
            <w:noWrap/>
            <w:vAlign w:val="center"/>
            <w:hideMark/>
          </w:tcPr>
          <w:p w14:paraId="722A4E09" w14:textId="77777777" w:rsidR="004451F7" w:rsidRPr="004451F7" w:rsidRDefault="004451F7">
            <w:pPr>
              <w:jc w:val="right"/>
              <w:rPr>
                <w:color w:val="000000"/>
                <w:sz w:val="22"/>
                <w:szCs w:val="22"/>
              </w:rPr>
            </w:pPr>
            <w:r w:rsidRPr="004451F7">
              <w:rPr>
                <w:color w:val="000000"/>
                <w:sz w:val="22"/>
                <w:szCs w:val="22"/>
              </w:rPr>
              <w:t>415,0</w:t>
            </w:r>
          </w:p>
        </w:tc>
        <w:tc>
          <w:tcPr>
            <w:tcW w:w="858" w:type="pct"/>
            <w:tcBorders>
              <w:top w:val="nil"/>
              <w:left w:val="nil"/>
              <w:bottom w:val="single" w:sz="4" w:space="0" w:color="auto"/>
              <w:right w:val="single" w:sz="4" w:space="0" w:color="auto"/>
            </w:tcBorders>
            <w:shd w:val="clear" w:color="auto" w:fill="auto"/>
            <w:noWrap/>
            <w:vAlign w:val="center"/>
            <w:hideMark/>
          </w:tcPr>
          <w:p w14:paraId="5C009D43" w14:textId="77777777" w:rsidR="004451F7" w:rsidRPr="004451F7" w:rsidRDefault="004451F7">
            <w:pPr>
              <w:jc w:val="right"/>
              <w:rPr>
                <w:color w:val="000000"/>
                <w:sz w:val="22"/>
                <w:szCs w:val="22"/>
              </w:rPr>
            </w:pPr>
            <w:r w:rsidRPr="004451F7">
              <w:rPr>
                <w:color w:val="000000"/>
                <w:sz w:val="22"/>
                <w:szCs w:val="22"/>
              </w:rPr>
              <w:t>0,4</w:t>
            </w:r>
          </w:p>
        </w:tc>
      </w:tr>
      <w:tr w:rsidR="004451F7" w:rsidRPr="004451F7" w14:paraId="4F07C1C2" w14:textId="77777777" w:rsidTr="004451F7">
        <w:trPr>
          <w:trHeight w:val="284"/>
        </w:trPr>
        <w:tc>
          <w:tcPr>
            <w:tcW w:w="2941" w:type="pct"/>
            <w:tcBorders>
              <w:top w:val="nil"/>
              <w:left w:val="single" w:sz="4" w:space="0" w:color="auto"/>
              <w:bottom w:val="single" w:sz="4" w:space="0" w:color="auto"/>
              <w:right w:val="single" w:sz="4" w:space="0" w:color="auto"/>
            </w:tcBorders>
            <w:shd w:val="clear" w:color="auto" w:fill="auto"/>
            <w:noWrap/>
            <w:vAlign w:val="center"/>
            <w:hideMark/>
          </w:tcPr>
          <w:p w14:paraId="2F5B2473" w14:textId="77777777" w:rsidR="004451F7" w:rsidRPr="004451F7" w:rsidRDefault="004451F7">
            <w:pPr>
              <w:rPr>
                <w:color w:val="000000"/>
                <w:sz w:val="22"/>
                <w:szCs w:val="22"/>
              </w:rPr>
            </w:pPr>
            <w:r w:rsidRPr="004451F7">
              <w:rPr>
                <w:color w:val="000000"/>
                <w:sz w:val="22"/>
                <w:szCs w:val="22"/>
              </w:rPr>
              <w:t>јасика</w:t>
            </w:r>
          </w:p>
        </w:tc>
        <w:tc>
          <w:tcPr>
            <w:tcW w:w="1201" w:type="pct"/>
            <w:tcBorders>
              <w:top w:val="nil"/>
              <w:left w:val="nil"/>
              <w:bottom w:val="single" w:sz="4" w:space="0" w:color="auto"/>
              <w:right w:val="single" w:sz="4" w:space="0" w:color="auto"/>
            </w:tcBorders>
            <w:shd w:val="clear" w:color="auto" w:fill="auto"/>
            <w:noWrap/>
            <w:vAlign w:val="center"/>
            <w:hideMark/>
          </w:tcPr>
          <w:p w14:paraId="56920FB1" w14:textId="77777777" w:rsidR="004451F7" w:rsidRPr="004451F7" w:rsidRDefault="004451F7">
            <w:pPr>
              <w:jc w:val="right"/>
              <w:rPr>
                <w:color w:val="000000"/>
                <w:sz w:val="22"/>
                <w:szCs w:val="22"/>
              </w:rPr>
            </w:pPr>
            <w:r w:rsidRPr="004451F7">
              <w:rPr>
                <w:color w:val="000000"/>
                <w:sz w:val="22"/>
                <w:szCs w:val="22"/>
              </w:rPr>
              <w:t>815,9</w:t>
            </w:r>
          </w:p>
        </w:tc>
        <w:tc>
          <w:tcPr>
            <w:tcW w:w="858" w:type="pct"/>
            <w:tcBorders>
              <w:top w:val="nil"/>
              <w:left w:val="nil"/>
              <w:bottom w:val="single" w:sz="4" w:space="0" w:color="auto"/>
              <w:right w:val="single" w:sz="4" w:space="0" w:color="auto"/>
            </w:tcBorders>
            <w:shd w:val="clear" w:color="auto" w:fill="auto"/>
            <w:noWrap/>
            <w:vAlign w:val="center"/>
            <w:hideMark/>
          </w:tcPr>
          <w:p w14:paraId="3C70D0D1" w14:textId="77777777" w:rsidR="004451F7" w:rsidRPr="004451F7" w:rsidRDefault="004451F7">
            <w:pPr>
              <w:jc w:val="right"/>
              <w:rPr>
                <w:color w:val="000000"/>
                <w:sz w:val="22"/>
                <w:szCs w:val="22"/>
              </w:rPr>
            </w:pPr>
            <w:r w:rsidRPr="004451F7">
              <w:rPr>
                <w:color w:val="000000"/>
                <w:sz w:val="22"/>
                <w:szCs w:val="22"/>
              </w:rPr>
              <w:t>0,8</w:t>
            </w:r>
          </w:p>
        </w:tc>
      </w:tr>
      <w:tr w:rsidR="004451F7" w:rsidRPr="004451F7" w14:paraId="0EF6A32F" w14:textId="77777777" w:rsidTr="004451F7">
        <w:trPr>
          <w:trHeight w:val="284"/>
        </w:trPr>
        <w:tc>
          <w:tcPr>
            <w:tcW w:w="2941" w:type="pct"/>
            <w:tcBorders>
              <w:top w:val="nil"/>
              <w:left w:val="single" w:sz="4" w:space="0" w:color="auto"/>
              <w:bottom w:val="single" w:sz="4" w:space="0" w:color="auto"/>
              <w:right w:val="single" w:sz="4" w:space="0" w:color="auto"/>
            </w:tcBorders>
            <w:shd w:val="clear" w:color="auto" w:fill="auto"/>
            <w:noWrap/>
            <w:vAlign w:val="center"/>
            <w:hideMark/>
          </w:tcPr>
          <w:p w14:paraId="77A11587" w14:textId="77777777" w:rsidR="004451F7" w:rsidRPr="004451F7" w:rsidRDefault="004451F7">
            <w:pPr>
              <w:rPr>
                <w:color w:val="000000"/>
                <w:sz w:val="22"/>
                <w:szCs w:val="22"/>
              </w:rPr>
            </w:pPr>
            <w:r w:rsidRPr="004451F7">
              <w:rPr>
                <w:color w:val="000000"/>
                <w:sz w:val="22"/>
                <w:szCs w:val="22"/>
              </w:rPr>
              <w:t>буква</w:t>
            </w:r>
          </w:p>
        </w:tc>
        <w:tc>
          <w:tcPr>
            <w:tcW w:w="1201" w:type="pct"/>
            <w:tcBorders>
              <w:top w:val="nil"/>
              <w:left w:val="nil"/>
              <w:bottom w:val="single" w:sz="4" w:space="0" w:color="auto"/>
              <w:right w:val="single" w:sz="4" w:space="0" w:color="auto"/>
            </w:tcBorders>
            <w:shd w:val="clear" w:color="auto" w:fill="auto"/>
            <w:noWrap/>
            <w:vAlign w:val="center"/>
            <w:hideMark/>
          </w:tcPr>
          <w:p w14:paraId="79C3C504" w14:textId="77777777" w:rsidR="004451F7" w:rsidRPr="004451F7" w:rsidRDefault="004451F7">
            <w:pPr>
              <w:jc w:val="right"/>
              <w:rPr>
                <w:color w:val="000000"/>
                <w:sz w:val="22"/>
                <w:szCs w:val="22"/>
              </w:rPr>
            </w:pPr>
            <w:r w:rsidRPr="004451F7">
              <w:rPr>
                <w:color w:val="000000"/>
                <w:sz w:val="22"/>
                <w:szCs w:val="22"/>
              </w:rPr>
              <w:t>100.666,2</w:t>
            </w:r>
          </w:p>
        </w:tc>
        <w:tc>
          <w:tcPr>
            <w:tcW w:w="858" w:type="pct"/>
            <w:tcBorders>
              <w:top w:val="nil"/>
              <w:left w:val="nil"/>
              <w:bottom w:val="single" w:sz="4" w:space="0" w:color="auto"/>
              <w:right w:val="single" w:sz="4" w:space="0" w:color="auto"/>
            </w:tcBorders>
            <w:shd w:val="clear" w:color="auto" w:fill="auto"/>
            <w:noWrap/>
            <w:vAlign w:val="center"/>
            <w:hideMark/>
          </w:tcPr>
          <w:p w14:paraId="666A16B9" w14:textId="77777777" w:rsidR="004451F7" w:rsidRPr="004451F7" w:rsidRDefault="004451F7">
            <w:pPr>
              <w:jc w:val="right"/>
              <w:rPr>
                <w:color w:val="000000"/>
                <w:sz w:val="22"/>
                <w:szCs w:val="22"/>
              </w:rPr>
            </w:pPr>
            <w:r w:rsidRPr="004451F7">
              <w:rPr>
                <w:color w:val="000000"/>
                <w:sz w:val="22"/>
                <w:szCs w:val="22"/>
              </w:rPr>
              <w:t>97,9</w:t>
            </w:r>
          </w:p>
        </w:tc>
      </w:tr>
      <w:tr w:rsidR="004451F7" w:rsidRPr="004451F7" w14:paraId="178824CB" w14:textId="77777777" w:rsidTr="004451F7">
        <w:trPr>
          <w:trHeight w:val="284"/>
        </w:trPr>
        <w:tc>
          <w:tcPr>
            <w:tcW w:w="2941" w:type="pct"/>
            <w:tcBorders>
              <w:top w:val="nil"/>
              <w:left w:val="single" w:sz="4" w:space="0" w:color="auto"/>
              <w:bottom w:val="single" w:sz="4" w:space="0" w:color="auto"/>
              <w:right w:val="single" w:sz="4" w:space="0" w:color="auto"/>
            </w:tcBorders>
            <w:shd w:val="clear" w:color="auto" w:fill="auto"/>
            <w:noWrap/>
            <w:vAlign w:val="center"/>
            <w:hideMark/>
          </w:tcPr>
          <w:p w14:paraId="26DEEBBC" w14:textId="77777777" w:rsidR="004451F7" w:rsidRPr="004451F7" w:rsidRDefault="004451F7">
            <w:pPr>
              <w:rPr>
                <w:color w:val="000000"/>
                <w:sz w:val="22"/>
                <w:szCs w:val="22"/>
              </w:rPr>
            </w:pPr>
            <w:r w:rsidRPr="004451F7">
              <w:rPr>
                <w:color w:val="000000"/>
                <w:sz w:val="22"/>
                <w:szCs w:val="22"/>
              </w:rPr>
              <w:t>смрча</w:t>
            </w:r>
          </w:p>
        </w:tc>
        <w:tc>
          <w:tcPr>
            <w:tcW w:w="1201" w:type="pct"/>
            <w:tcBorders>
              <w:top w:val="nil"/>
              <w:left w:val="nil"/>
              <w:bottom w:val="single" w:sz="4" w:space="0" w:color="auto"/>
              <w:right w:val="single" w:sz="4" w:space="0" w:color="auto"/>
            </w:tcBorders>
            <w:shd w:val="clear" w:color="auto" w:fill="auto"/>
            <w:noWrap/>
            <w:vAlign w:val="center"/>
            <w:hideMark/>
          </w:tcPr>
          <w:p w14:paraId="510664D6" w14:textId="77777777" w:rsidR="004451F7" w:rsidRPr="004451F7" w:rsidRDefault="004451F7">
            <w:pPr>
              <w:jc w:val="right"/>
              <w:rPr>
                <w:color w:val="000000"/>
                <w:sz w:val="22"/>
                <w:szCs w:val="22"/>
              </w:rPr>
            </w:pPr>
            <w:r w:rsidRPr="004451F7">
              <w:rPr>
                <w:color w:val="000000"/>
                <w:sz w:val="22"/>
                <w:szCs w:val="22"/>
              </w:rPr>
              <w:t>5,5</w:t>
            </w:r>
          </w:p>
        </w:tc>
        <w:tc>
          <w:tcPr>
            <w:tcW w:w="858" w:type="pct"/>
            <w:tcBorders>
              <w:top w:val="nil"/>
              <w:left w:val="nil"/>
              <w:bottom w:val="single" w:sz="4" w:space="0" w:color="auto"/>
              <w:right w:val="single" w:sz="4" w:space="0" w:color="auto"/>
            </w:tcBorders>
            <w:shd w:val="clear" w:color="auto" w:fill="auto"/>
            <w:noWrap/>
            <w:vAlign w:val="center"/>
            <w:hideMark/>
          </w:tcPr>
          <w:p w14:paraId="7D5741E7" w14:textId="77777777" w:rsidR="004451F7" w:rsidRPr="004451F7" w:rsidRDefault="004451F7">
            <w:pPr>
              <w:jc w:val="right"/>
              <w:rPr>
                <w:color w:val="000000"/>
                <w:sz w:val="22"/>
                <w:szCs w:val="22"/>
              </w:rPr>
            </w:pPr>
            <w:r w:rsidRPr="004451F7">
              <w:rPr>
                <w:color w:val="000000"/>
                <w:sz w:val="22"/>
                <w:szCs w:val="22"/>
              </w:rPr>
              <w:t>0,0</w:t>
            </w:r>
          </w:p>
        </w:tc>
      </w:tr>
      <w:tr w:rsidR="004451F7" w:rsidRPr="004451F7" w14:paraId="4DC7A83F" w14:textId="77777777" w:rsidTr="004451F7">
        <w:trPr>
          <w:trHeight w:val="284"/>
        </w:trPr>
        <w:tc>
          <w:tcPr>
            <w:tcW w:w="2941" w:type="pct"/>
            <w:tcBorders>
              <w:top w:val="nil"/>
              <w:left w:val="single" w:sz="4" w:space="0" w:color="auto"/>
              <w:bottom w:val="single" w:sz="4" w:space="0" w:color="auto"/>
              <w:right w:val="single" w:sz="4" w:space="0" w:color="auto"/>
            </w:tcBorders>
            <w:shd w:val="clear" w:color="auto" w:fill="auto"/>
            <w:noWrap/>
            <w:vAlign w:val="center"/>
            <w:hideMark/>
          </w:tcPr>
          <w:p w14:paraId="5CF84C8C" w14:textId="77777777" w:rsidR="004451F7" w:rsidRPr="004451F7" w:rsidRDefault="004451F7">
            <w:pPr>
              <w:rPr>
                <w:color w:val="000000"/>
                <w:sz w:val="22"/>
                <w:szCs w:val="22"/>
              </w:rPr>
            </w:pPr>
            <w:r w:rsidRPr="004451F7">
              <w:rPr>
                <w:color w:val="000000"/>
                <w:sz w:val="22"/>
                <w:szCs w:val="22"/>
              </w:rPr>
              <w:t>црни бор</w:t>
            </w:r>
          </w:p>
        </w:tc>
        <w:tc>
          <w:tcPr>
            <w:tcW w:w="1201" w:type="pct"/>
            <w:tcBorders>
              <w:top w:val="nil"/>
              <w:left w:val="nil"/>
              <w:bottom w:val="single" w:sz="4" w:space="0" w:color="auto"/>
              <w:right w:val="single" w:sz="4" w:space="0" w:color="auto"/>
            </w:tcBorders>
            <w:shd w:val="clear" w:color="auto" w:fill="auto"/>
            <w:noWrap/>
            <w:vAlign w:val="center"/>
            <w:hideMark/>
          </w:tcPr>
          <w:p w14:paraId="3C9D77AB" w14:textId="77777777" w:rsidR="004451F7" w:rsidRPr="004451F7" w:rsidRDefault="004451F7">
            <w:pPr>
              <w:jc w:val="right"/>
              <w:rPr>
                <w:color w:val="000000"/>
                <w:sz w:val="22"/>
                <w:szCs w:val="22"/>
              </w:rPr>
            </w:pPr>
            <w:r w:rsidRPr="004451F7">
              <w:rPr>
                <w:color w:val="000000"/>
                <w:sz w:val="22"/>
                <w:szCs w:val="22"/>
              </w:rPr>
              <w:t>99,1</w:t>
            </w:r>
          </w:p>
        </w:tc>
        <w:tc>
          <w:tcPr>
            <w:tcW w:w="858" w:type="pct"/>
            <w:tcBorders>
              <w:top w:val="nil"/>
              <w:left w:val="nil"/>
              <w:bottom w:val="single" w:sz="4" w:space="0" w:color="auto"/>
              <w:right w:val="single" w:sz="4" w:space="0" w:color="auto"/>
            </w:tcBorders>
            <w:shd w:val="clear" w:color="auto" w:fill="auto"/>
            <w:noWrap/>
            <w:vAlign w:val="center"/>
            <w:hideMark/>
          </w:tcPr>
          <w:p w14:paraId="0004A8AD" w14:textId="77777777" w:rsidR="004451F7" w:rsidRPr="004451F7" w:rsidRDefault="004451F7">
            <w:pPr>
              <w:jc w:val="right"/>
              <w:rPr>
                <w:color w:val="000000"/>
                <w:sz w:val="22"/>
                <w:szCs w:val="22"/>
              </w:rPr>
            </w:pPr>
            <w:r w:rsidRPr="004451F7">
              <w:rPr>
                <w:color w:val="000000"/>
                <w:sz w:val="22"/>
                <w:szCs w:val="22"/>
              </w:rPr>
              <w:t>0,1</w:t>
            </w:r>
          </w:p>
        </w:tc>
      </w:tr>
      <w:tr w:rsidR="004451F7" w:rsidRPr="004451F7" w14:paraId="1B32ADBD" w14:textId="77777777" w:rsidTr="004451F7">
        <w:trPr>
          <w:trHeight w:val="284"/>
        </w:trPr>
        <w:tc>
          <w:tcPr>
            <w:tcW w:w="2941" w:type="pct"/>
            <w:tcBorders>
              <w:top w:val="nil"/>
              <w:left w:val="single" w:sz="4" w:space="0" w:color="auto"/>
              <w:bottom w:val="single" w:sz="4" w:space="0" w:color="auto"/>
              <w:right w:val="single" w:sz="4" w:space="0" w:color="auto"/>
            </w:tcBorders>
            <w:shd w:val="clear" w:color="000000" w:fill="D9D9D9"/>
            <w:vAlign w:val="center"/>
            <w:hideMark/>
          </w:tcPr>
          <w:p w14:paraId="7F8E69F4" w14:textId="77777777" w:rsidR="004451F7" w:rsidRPr="004451F7" w:rsidRDefault="004451F7">
            <w:pPr>
              <w:jc w:val="center"/>
              <w:rPr>
                <w:b/>
                <w:bCs/>
                <w:color w:val="000000"/>
                <w:sz w:val="22"/>
                <w:szCs w:val="22"/>
              </w:rPr>
            </w:pPr>
            <w:r w:rsidRPr="004451F7">
              <w:rPr>
                <w:b/>
                <w:bCs/>
                <w:color w:val="000000"/>
                <w:sz w:val="22"/>
                <w:szCs w:val="22"/>
              </w:rPr>
              <w:t>Укупно</w:t>
            </w:r>
          </w:p>
        </w:tc>
        <w:tc>
          <w:tcPr>
            <w:tcW w:w="1201" w:type="pct"/>
            <w:tcBorders>
              <w:top w:val="nil"/>
              <w:left w:val="nil"/>
              <w:bottom w:val="single" w:sz="4" w:space="0" w:color="auto"/>
              <w:right w:val="single" w:sz="4" w:space="0" w:color="auto"/>
            </w:tcBorders>
            <w:shd w:val="clear" w:color="000000" w:fill="D9D9D9"/>
            <w:noWrap/>
            <w:vAlign w:val="center"/>
            <w:hideMark/>
          </w:tcPr>
          <w:p w14:paraId="1583A104" w14:textId="77777777" w:rsidR="004451F7" w:rsidRPr="004451F7" w:rsidRDefault="004451F7">
            <w:pPr>
              <w:jc w:val="right"/>
              <w:rPr>
                <w:b/>
                <w:bCs/>
                <w:color w:val="000000"/>
                <w:sz w:val="22"/>
                <w:szCs w:val="22"/>
              </w:rPr>
            </w:pPr>
            <w:r w:rsidRPr="004451F7">
              <w:rPr>
                <w:b/>
                <w:bCs/>
                <w:color w:val="000000"/>
                <w:sz w:val="22"/>
                <w:szCs w:val="22"/>
              </w:rPr>
              <w:t>102.866,8</w:t>
            </w:r>
          </w:p>
        </w:tc>
        <w:tc>
          <w:tcPr>
            <w:tcW w:w="858" w:type="pct"/>
            <w:tcBorders>
              <w:top w:val="nil"/>
              <w:left w:val="nil"/>
              <w:bottom w:val="single" w:sz="4" w:space="0" w:color="auto"/>
              <w:right w:val="single" w:sz="4" w:space="0" w:color="auto"/>
            </w:tcBorders>
            <w:shd w:val="clear" w:color="000000" w:fill="D9D9D9"/>
            <w:vAlign w:val="center"/>
            <w:hideMark/>
          </w:tcPr>
          <w:p w14:paraId="75C4D52A" w14:textId="77777777" w:rsidR="004451F7" w:rsidRPr="004451F7" w:rsidRDefault="004451F7">
            <w:pPr>
              <w:jc w:val="right"/>
              <w:rPr>
                <w:b/>
                <w:bCs/>
                <w:color w:val="000000"/>
                <w:sz w:val="22"/>
                <w:szCs w:val="22"/>
              </w:rPr>
            </w:pPr>
            <w:r w:rsidRPr="004451F7">
              <w:rPr>
                <w:b/>
                <w:bCs/>
                <w:color w:val="000000"/>
                <w:sz w:val="22"/>
                <w:szCs w:val="22"/>
              </w:rPr>
              <w:t>100,0</w:t>
            </w:r>
          </w:p>
        </w:tc>
      </w:tr>
    </w:tbl>
    <w:p w14:paraId="7D184CAB" w14:textId="77777777" w:rsidR="00F32AC9" w:rsidRPr="00E36FD0" w:rsidRDefault="00F32AC9" w:rsidP="007A4DB8">
      <w:pPr>
        <w:jc w:val="both"/>
        <w:rPr>
          <w:highlight w:val="yellow"/>
          <w:lang w:val="sr-Cyrl-RS"/>
        </w:rPr>
      </w:pPr>
    </w:p>
    <w:p w14:paraId="0494EBC7" w14:textId="5C38B40D" w:rsidR="004451F7" w:rsidRPr="00E36FD0" w:rsidRDefault="007A4DB8" w:rsidP="007A4DB8">
      <w:pPr>
        <w:ind w:firstLine="720"/>
        <w:jc w:val="both"/>
        <w:rPr>
          <w:lang w:val="sr-Cyrl-RS"/>
        </w:rPr>
      </w:pPr>
      <w:r w:rsidRPr="00E36FD0">
        <w:rPr>
          <w:lang w:val="sr-Cyrl-RS"/>
        </w:rPr>
        <w:t>Посматарно по врсти дрвета етат обнове везан је</w:t>
      </w:r>
      <w:r w:rsidR="00A56795" w:rsidRPr="00E36FD0">
        <w:rPr>
          <w:lang w:val="sr-Cyrl-RS"/>
        </w:rPr>
        <w:t xml:space="preserve"> букву са </w:t>
      </w:r>
      <w:r w:rsidR="00F32AC9" w:rsidRPr="00E36FD0">
        <w:rPr>
          <w:b/>
          <w:lang w:val="sr-Cyrl-RS"/>
        </w:rPr>
        <w:t>97,</w:t>
      </w:r>
      <w:r w:rsidR="004451F7">
        <w:rPr>
          <w:b/>
          <w:lang w:val="sr-Cyrl-RS"/>
        </w:rPr>
        <w:t>9</w:t>
      </w:r>
      <w:r w:rsidR="00A56795" w:rsidRPr="00E36FD0">
        <w:rPr>
          <w:b/>
          <w:lang w:val="sr-Cyrl-RS"/>
        </w:rPr>
        <w:t xml:space="preserve"> % </w:t>
      </w:r>
      <w:r w:rsidR="00A56795" w:rsidRPr="00E36FD0">
        <w:rPr>
          <w:lang w:val="sr-Cyrl-RS"/>
        </w:rPr>
        <w:t>и граб са</w:t>
      </w:r>
      <w:r w:rsidRPr="00E36FD0">
        <w:rPr>
          <w:lang w:val="sr-Cyrl-RS"/>
        </w:rPr>
        <w:t xml:space="preserve"> </w:t>
      </w:r>
      <w:r w:rsidR="004451F7">
        <w:rPr>
          <w:b/>
          <w:lang w:val="sr-Cyrl-RS"/>
        </w:rPr>
        <w:t>0,7</w:t>
      </w:r>
      <w:r w:rsidRPr="00E36FD0">
        <w:rPr>
          <w:b/>
          <w:lang w:val="sr-Cyrl-RS"/>
        </w:rPr>
        <w:t xml:space="preserve"> % </w:t>
      </w:r>
      <w:r w:rsidRPr="00E36FD0">
        <w:rPr>
          <w:bCs/>
          <w:lang w:val="sr-Cyrl-RS"/>
        </w:rPr>
        <w:t>сечиве запремине</w:t>
      </w:r>
      <w:r w:rsidRPr="00E36FD0">
        <w:rPr>
          <w:lang w:val="sr-Cyrl-RS"/>
        </w:rPr>
        <w:t>.</w:t>
      </w:r>
      <w:r w:rsidR="002E2006" w:rsidRPr="00E36FD0">
        <w:rPr>
          <w:lang w:val="sr-Cyrl-RS"/>
        </w:rPr>
        <w:t xml:space="preserve"> </w:t>
      </w:r>
    </w:p>
    <w:p w14:paraId="7D432CC2" w14:textId="7C12ADA3" w:rsidR="009518BE" w:rsidRPr="00E36FD0" w:rsidRDefault="00782212" w:rsidP="00782212">
      <w:pPr>
        <w:ind w:firstLine="709"/>
        <w:jc w:val="both"/>
        <w:rPr>
          <w:lang w:val="sr-Cyrl-RS"/>
        </w:rPr>
      </w:pPr>
      <w:r w:rsidRPr="00E36FD0">
        <w:rPr>
          <w:lang w:val="sr-Cyrl-RS"/>
        </w:rPr>
        <w:t>У наредној табели биће приказан п</w:t>
      </w:r>
      <w:r w:rsidR="00514E11" w:rsidRPr="00E36FD0">
        <w:rPr>
          <w:lang w:val="sr-Cyrl-RS"/>
        </w:rPr>
        <w:t xml:space="preserve">ретходни принос </w:t>
      </w:r>
      <w:r w:rsidRPr="00E36FD0">
        <w:rPr>
          <w:lang w:val="sr-Cyrl-RS"/>
        </w:rPr>
        <w:t>на нивоу газдинске јединице по газдинским типовима шума.</w:t>
      </w:r>
    </w:p>
    <w:p w14:paraId="1518FA60" w14:textId="77777777" w:rsidR="009518BE" w:rsidRPr="00E36FD0" w:rsidRDefault="009518BE" w:rsidP="009518BE">
      <w:pPr>
        <w:jc w:val="both"/>
        <w:rPr>
          <w:highlight w:val="yellow"/>
          <w:lang w:val="sr-Cyrl-RS"/>
        </w:rPr>
      </w:pPr>
    </w:p>
    <w:p w14:paraId="7A49FDED" w14:textId="08CD9A3C" w:rsidR="009518BE" w:rsidRDefault="009518BE" w:rsidP="009518BE">
      <w:pPr>
        <w:pStyle w:val="Caption"/>
        <w:keepNext/>
        <w:rPr>
          <w:lang w:val="sr-Cyrl-RS"/>
        </w:rPr>
      </w:pPr>
      <w:r w:rsidRPr="00E36FD0">
        <w:rPr>
          <w:lang w:val="sr-Cyrl-RS"/>
        </w:rPr>
        <w:t xml:space="preserve">Табела </w:t>
      </w:r>
      <w:r w:rsidR="00222741" w:rsidRPr="00E36FD0">
        <w:rPr>
          <w:lang w:val="sr-Cyrl-RS"/>
        </w:rPr>
        <w:t>42</w:t>
      </w:r>
      <w:r w:rsidRPr="00E36FD0">
        <w:rPr>
          <w:lang w:val="sr-Cyrl-RS"/>
        </w:rPr>
        <w:t>. Пр</w:t>
      </w:r>
      <w:r w:rsidR="00782212" w:rsidRPr="00E36FD0">
        <w:rPr>
          <w:lang w:val="sr-Cyrl-RS"/>
        </w:rPr>
        <w:t>етходни принос</w:t>
      </w:r>
      <w:r w:rsidRPr="00E36FD0">
        <w:rPr>
          <w:lang w:val="sr-Cyrl-RS"/>
        </w:rPr>
        <w:t xml:space="preserve"> по газдинским типовима шума</w:t>
      </w:r>
    </w:p>
    <w:tbl>
      <w:tblPr>
        <w:tblW w:w="5000" w:type="pct"/>
        <w:tblLook w:val="04A0" w:firstRow="1" w:lastRow="0" w:firstColumn="1" w:lastColumn="0" w:noHBand="0" w:noVBand="1"/>
      </w:tblPr>
      <w:tblGrid>
        <w:gridCol w:w="1271"/>
        <w:gridCol w:w="1288"/>
        <w:gridCol w:w="1096"/>
        <w:gridCol w:w="939"/>
        <w:gridCol w:w="938"/>
        <w:gridCol w:w="939"/>
        <w:gridCol w:w="986"/>
        <w:gridCol w:w="891"/>
        <w:gridCol w:w="940"/>
      </w:tblGrid>
      <w:tr w:rsidR="0048724E" w:rsidRPr="0048724E" w14:paraId="581174E7" w14:textId="77777777" w:rsidTr="0048724E">
        <w:trPr>
          <w:trHeight w:val="315"/>
        </w:trPr>
        <w:tc>
          <w:tcPr>
            <w:tcW w:w="59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21E38E6" w14:textId="77777777" w:rsidR="0048724E" w:rsidRPr="0048724E" w:rsidRDefault="0048724E">
            <w:pPr>
              <w:jc w:val="center"/>
              <w:rPr>
                <w:b/>
                <w:bCs/>
                <w:color w:val="000000"/>
                <w:sz w:val="22"/>
                <w:szCs w:val="22"/>
              </w:rPr>
            </w:pPr>
            <w:r w:rsidRPr="0048724E">
              <w:rPr>
                <w:b/>
                <w:bCs/>
                <w:color w:val="000000"/>
                <w:sz w:val="22"/>
                <w:szCs w:val="22"/>
              </w:rPr>
              <w:t>Газдински тип шуме</w:t>
            </w:r>
          </w:p>
        </w:tc>
        <w:tc>
          <w:tcPr>
            <w:tcW w:w="598" w:type="pct"/>
            <w:tcBorders>
              <w:top w:val="single" w:sz="4" w:space="0" w:color="auto"/>
              <w:left w:val="nil"/>
              <w:bottom w:val="single" w:sz="4" w:space="0" w:color="auto"/>
              <w:right w:val="single" w:sz="4" w:space="0" w:color="auto"/>
            </w:tcBorders>
            <w:shd w:val="clear" w:color="000000" w:fill="D9D9D9"/>
            <w:vAlign w:val="center"/>
            <w:hideMark/>
          </w:tcPr>
          <w:p w14:paraId="6C79B2E8" w14:textId="77777777" w:rsidR="0048724E" w:rsidRPr="0048724E" w:rsidRDefault="0048724E">
            <w:pPr>
              <w:jc w:val="center"/>
              <w:rPr>
                <w:b/>
                <w:bCs/>
                <w:color w:val="000000"/>
                <w:sz w:val="22"/>
                <w:szCs w:val="22"/>
              </w:rPr>
            </w:pPr>
            <w:r w:rsidRPr="0048724E">
              <w:rPr>
                <w:b/>
                <w:bCs/>
                <w:color w:val="000000"/>
                <w:sz w:val="22"/>
                <w:szCs w:val="22"/>
              </w:rPr>
              <w:t>Површина</w:t>
            </w:r>
          </w:p>
        </w:tc>
        <w:tc>
          <w:tcPr>
            <w:tcW w:w="1089" w:type="pct"/>
            <w:gridSpan w:val="2"/>
            <w:tcBorders>
              <w:top w:val="single" w:sz="4" w:space="0" w:color="auto"/>
              <w:left w:val="nil"/>
              <w:bottom w:val="single" w:sz="4" w:space="0" w:color="auto"/>
              <w:right w:val="single" w:sz="4" w:space="0" w:color="auto"/>
            </w:tcBorders>
            <w:shd w:val="clear" w:color="000000" w:fill="D9D9D9"/>
            <w:vAlign w:val="center"/>
            <w:hideMark/>
          </w:tcPr>
          <w:p w14:paraId="13D168F1" w14:textId="77777777" w:rsidR="0048724E" w:rsidRPr="0048724E" w:rsidRDefault="0048724E">
            <w:pPr>
              <w:jc w:val="center"/>
              <w:rPr>
                <w:b/>
                <w:bCs/>
                <w:color w:val="000000"/>
                <w:sz w:val="22"/>
                <w:szCs w:val="22"/>
              </w:rPr>
            </w:pPr>
            <w:r w:rsidRPr="0048724E">
              <w:rPr>
                <w:b/>
                <w:bCs/>
                <w:color w:val="000000"/>
                <w:sz w:val="22"/>
                <w:szCs w:val="22"/>
              </w:rPr>
              <w:t>Запремина</w:t>
            </w:r>
          </w:p>
        </w:tc>
        <w:tc>
          <w:tcPr>
            <w:tcW w:w="1089" w:type="pct"/>
            <w:gridSpan w:val="2"/>
            <w:tcBorders>
              <w:top w:val="single" w:sz="4" w:space="0" w:color="auto"/>
              <w:left w:val="nil"/>
              <w:bottom w:val="single" w:sz="4" w:space="0" w:color="auto"/>
              <w:right w:val="single" w:sz="4" w:space="0" w:color="auto"/>
            </w:tcBorders>
            <w:shd w:val="clear" w:color="000000" w:fill="D9D9D9"/>
            <w:vAlign w:val="center"/>
            <w:hideMark/>
          </w:tcPr>
          <w:p w14:paraId="63B3A65D" w14:textId="77777777" w:rsidR="0048724E" w:rsidRPr="0048724E" w:rsidRDefault="0048724E">
            <w:pPr>
              <w:jc w:val="center"/>
              <w:rPr>
                <w:b/>
                <w:bCs/>
                <w:color w:val="000000"/>
                <w:sz w:val="22"/>
                <w:szCs w:val="22"/>
              </w:rPr>
            </w:pPr>
            <w:r w:rsidRPr="0048724E">
              <w:rPr>
                <w:b/>
                <w:bCs/>
                <w:color w:val="000000"/>
                <w:sz w:val="22"/>
                <w:szCs w:val="22"/>
              </w:rPr>
              <w:t>Прираст</w:t>
            </w:r>
          </w:p>
        </w:tc>
        <w:tc>
          <w:tcPr>
            <w:tcW w:w="544" w:type="pct"/>
            <w:tcBorders>
              <w:top w:val="single" w:sz="4" w:space="0" w:color="auto"/>
              <w:left w:val="nil"/>
              <w:bottom w:val="single" w:sz="4" w:space="0" w:color="auto"/>
              <w:right w:val="single" w:sz="4" w:space="0" w:color="auto"/>
            </w:tcBorders>
            <w:shd w:val="clear" w:color="000000" w:fill="D9D9D9"/>
            <w:vAlign w:val="center"/>
            <w:hideMark/>
          </w:tcPr>
          <w:p w14:paraId="7E021C31" w14:textId="77777777" w:rsidR="0048724E" w:rsidRPr="0048724E" w:rsidRDefault="0048724E">
            <w:pPr>
              <w:jc w:val="center"/>
              <w:rPr>
                <w:b/>
                <w:bCs/>
                <w:color w:val="000000"/>
                <w:sz w:val="22"/>
                <w:szCs w:val="22"/>
              </w:rPr>
            </w:pPr>
            <w:r w:rsidRPr="0048724E">
              <w:rPr>
                <w:b/>
                <w:bCs/>
                <w:color w:val="000000"/>
                <w:sz w:val="22"/>
                <w:szCs w:val="22"/>
              </w:rPr>
              <w:t>Принос</w:t>
            </w:r>
          </w:p>
        </w:tc>
        <w:tc>
          <w:tcPr>
            <w:tcW w:w="1089" w:type="pct"/>
            <w:gridSpan w:val="2"/>
            <w:tcBorders>
              <w:top w:val="single" w:sz="4" w:space="0" w:color="auto"/>
              <w:left w:val="nil"/>
              <w:bottom w:val="single" w:sz="4" w:space="0" w:color="auto"/>
              <w:right w:val="single" w:sz="4" w:space="0" w:color="auto"/>
            </w:tcBorders>
            <w:shd w:val="clear" w:color="000000" w:fill="D9D9D9"/>
            <w:vAlign w:val="center"/>
            <w:hideMark/>
          </w:tcPr>
          <w:p w14:paraId="32007EE9" w14:textId="77777777" w:rsidR="0048724E" w:rsidRPr="0048724E" w:rsidRDefault="0048724E">
            <w:pPr>
              <w:jc w:val="center"/>
              <w:rPr>
                <w:b/>
                <w:bCs/>
                <w:color w:val="000000"/>
                <w:sz w:val="22"/>
                <w:szCs w:val="22"/>
              </w:rPr>
            </w:pPr>
            <w:r w:rsidRPr="0048724E">
              <w:rPr>
                <w:b/>
                <w:bCs/>
                <w:color w:val="000000"/>
                <w:sz w:val="22"/>
                <w:szCs w:val="22"/>
              </w:rPr>
              <w:t>Интезитет сече</w:t>
            </w:r>
          </w:p>
        </w:tc>
      </w:tr>
      <w:tr w:rsidR="0048724E" w:rsidRPr="0048724E" w14:paraId="62DE01CA" w14:textId="77777777" w:rsidTr="0048724E">
        <w:trPr>
          <w:trHeight w:val="375"/>
        </w:trPr>
        <w:tc>
          <w:tcPr>
            <w:tcW w:w="591" w:type="pct"/>
            <w:vMerge/>
            <w:tcBorders>
              <w:top w:val="single" w:sz="4" w:space="0" w:color="auto"/>
              <w:left w:val="single" w:sz="4" w:space="0" w:color="auto"/>
              <w:bottom w:val="single" w:sz="4" w:space="0" w:color="auto"/>
              <w:right w:val="single" w:sz="4" w:space="0" w:color="auto"/>
            </w:tcBorders>
            <w:vAlign w:val="center"/>
            <w:hideMark/>
          </w:tcPr>
          <w:p w14:paraId="30BEADF7" w14:textId="77777777" w:rsidR="0048724E" w:rsidRPr="0048724E" w:rsidRDefault="0048724E">
            <w:pPr>
              <w:rPr>
                <w:b/>
                <w:bCs/>
                <w:color w:val="000000"/>
                <w:sz w:val="22"/>
                <w:szCs w:val="22"/>
              </w:rPr>
            </w:pPr>
          </w:p>
        </w:tc>
        <w:tc>
          <w:tcPr>
            <w:tcW w:w="598" w:type="pct"/>
            <w:tcBorders>
              <w:top w:val="nil"/>
              <w:left w:val="nil"/>
              <w:bottom w:val="single" w:sz="4" w:space="0" w:color="auto"/>
              <w:right w:val="single" w:sz="4" w:space="0" w:color="auto"/>
            </w:tcBorders>
            <w:shd w:val="clear" w:color="000000" w:fill="D9D9D9"/>
            <w:vAlign w:val="center"/>
            <w:hideMark/>
          </w:tcPr>
          <w:p w14:paraId="1E24B3B9" w14:textId="77777777" w:rsidR="0048724E" w:rsidRPr="0048724E" w:rsidRDefault="0048724E">
            <w:pPr>
              <w:jc w:val="center"/>
              <w:rPr>
                <w:b/>
                <w:bCs/>
                <w:color w:val="000000"/>
                <w:sz w:val="22"/>
                <w:szCs w:val="22"/>
              </w:rPr>
            </w:pPr>
            <w:r w:rsidRPr="0048724E">
              <w:rPr>
                <w:b/>
                <w:bCs/>
                <w:color w:val="000000"/>
                <w:sz w:val="22"/>
                <w:szCs w:val="22"/>
              </w:rPr>
              <w:t>ha</w:t>
            </w:r>
          </w:p>
        </w:tc>
        <w:tc>
          <w:tcPr>
            <w:tcW w:w="544" w:type="pct"/>
            <w:tcBorders>
              <w:top w:val="nil"/>
              <w:left w:val="nil"/>
              <w:bottom w:val="single" w:sz="4" w:space="0" w:color="auto"/>
              <w:right w:val="single" w:sz="4" w:space="0" w:color="auto"/>
            </w:tcBorders>
            <w:shd w:val="clear" w:color="000000" w:fill="D9D9D9"/>
            <w:vAlign w:val="center"/>
            <w:hideMark/>
          </w:tcPr>
          <w:p w14:paraId="010F95A1" w14:textId="77777777" w:rsidR="0048724E" w:rsidRPr="0048724E" w:rsidRDefault="0048724E">
            <w:pPr>
              <w:jc w:val="center"/>
              <w:rPr>
                <w:b/>
                <w:bCs/>
                <w:color w:val="000000"/>
                <w:sz w:val="22"/>
                <w:szCs w:val="22"/>
              </w:rPr>
            </w:pPr>
            <w:r w:rsidRPr="0048724E">
              <w:rPr>
                <w:b/>
                <w:bCs/>
                <w:color w:val="000000"/>
                <w:sz w:val="22"/>
                <w:szCs w:val="22"/>
              </w:rPr>
              <w:t>m³</w:t>
            </w:r>
          </w:p>
        </w:tc>
        <w:tc>
          <w:tcPr>
            <w:tcW w:w="544" w:type="pct"/>
            <w:tcBorders>
              <w:top w:val="nil"/>
              <w:left w:val="nil"/>
              <w:bottom w:val="single" w:sz="4" w:space="0" w:color="auto"/>
              <w:right w:val="single" w:sz="4" w:space="0" w:color="auto"/>
            </w:tcBorders>
            <w:shd w:val="clear" w:color="000000" w:fill="D9D9D9"/>
            <w:vAlign w:val="center"/>
            <w:hideMark/>
          </w:tcPr>
          <w:p w14:paraId="4DEBF7A9" w14:textId="77777777" w:rsidR="0048724E" w:rsidRPr="0048724E" w:rsidRDefault="0048724E">
            <w:pPr>
              <w:jc w:val="center"/>
              <w:rPr>
                <w:b/>
                <w:bCs/>
                <w:color w:val="000000"/>
                <w:sz w:val="22"/>
                <w:szCs w:val="22"/>
              </w:rPr>
            </w:pPr>
            <w:r w:rsidRPr="0048724E">
              <w:rPr>
                <w:b/>
                <w:bCs/>
                <w:color w:val="000000"/>
                <w:sz w:val="22"/>
                <w:szCs w:val="22"/>
              </w:rPr>
              <w:t>m</w:t>
            </w:r>
            <w:r w:rsidRPr="0048724E">
              <w:rPr>
                <w:b/>
                <w:bCs/>
                <w:color w:val="000000"/>
                <w:sz w:val="22"/>
                <w:szCs w:val="22"/>
                <w:vertAlign w:val="superscript"/>
              </w:rPr>
              <w:t>3</w:t>
            </w:r>
            <w:r w:rsidRPr="0048724E">
              <w:rPr>
                <w:b/>
                <w:bCs/>
                <w:color w:val="000000"/>
                <w:sz w:val="22"/>
                <w:szCs w:val="22"/>
              </w:rPr>
              <w:t>/ha</w:t>
            </w:r>
          </w:p>
        </w:tc>
        <w:tc>
          <w:tcPr>
            <w:tcW w:w="544" w:type="pct"/>
            <w:tcBorders>
              <w:top w:val="nil"/>
              <w:left w:val="nil"/>
              <w:bottom w:val="single" w:sz="4" w:space="0" w:color="auto"/>
              <w:right w:val="single" w:sz="4" w:space="0" w:color="auto"/>
            </w:tcBorders>
            <w:shd w:val="clear" w:color="000000" w:fill="D9D9D9"/>
            <w:vAlign w:val="center"/>
            <w:hideMark/>
          </w:tcPr>
          <w:p w14:paraId="7088F4BF" w14:textId="77777777" w:rsidR="0048724E" w:rsidRPr="0048724E" w:rsidRDefault="0048724E">
            <w:pPr>
              <w:jc w:val="center"/>
              <w:rPr>
                <w:b/>
                <w:bCs/>
                <w:color w:val="000000"/>
                <w:sz w:val="22"/>
                <w:szCs w:val="22"/>
              </w:rPr>
            </w:pPr>
            <w:r w:rsidRPr="0048724E">
              <w:rPr>
                <w:b/>
                <w:bCs/>
                <w:color w:val="000000"/>
                <w:sz w:val="22"/>
                <w:szCs w:val="22"/>
              </w:rPr>
              <w:t>m³</w:t>
            </w:r>
          </w:p>
        </w:tc>
        <w:tc>
          <w:tcPr>
            <w:tcW w:w="544" w:type="pct"/>
            <w:tcBorders>
              <w:top w:val="nil"/>
              <w:left w:val="nil"/>
              <w:bottom w:val="single" w:sz="4" w:space="0" w:color="auto"/>
              <w:right w:val="single" w:sz="4" w:space="0" w:color="auto"/>
            </w:tcBorders>
            <w:shd w:val="clear" w:color="000000" w:fill="D9D9D9"/>
            <w:vAlign w:val="center"/>
            <w:hideMark/>
          </w:tcPr>
          <w:p w14:paraId="51222D56" w14:textId="77777777" w:rsidR="0048724E" w:rsidRPr="0048724E" w:rsidRDefault="0048724E">
            <w:pPr>
              <w:jc w:val="center"/>
              <w:rPr>
                <w:b/>
                <w:bCs/>
                <w:color w:val="000000"/>
                <w:sz w:val="22"/>
                <w:szCs w:val="22"/>
              </w:rPr>
            </w:pPr>
            <w:r w:rsidRPr="0048724E">
              <w:rPr>
                <w:b/>
                <w:bCs/>
                <w:color w:val="000000"/>
                <w:sz w:val="22"/>
                <w:szCs w:val="22"/>
              </w:rPr>
              <w:t>m</w:t>
            </w:r>
            <w:r w:rsidRPr="0048724E">
              <w:rPr>
                <w:b/>
                <w:bCs/>
                <w:color w:val="000000"/>
                <w:sz w:val="22"/>
                <w:szCs w:val="22"/>
                <w:vertAlign w:val="superscript"/>
              </w:rPr>
              <w:t>3</w:t>
            </w:r>
            <w:r w:rsidRPr="0048724E">
              <w:rPr>
                <w:b/>
                <w:bCs/>
                <w:color w:val="000000"/>
                <w:sz w:val="22"/>
                <w:szCs w:val="22"/>
              </w:rPr>
              <w:t>/ha</w:t>
            </w:r>
          </w:p>
        </w:tc>
        <w:tc>
          <w:tcPr>
            <w:tcW w:w="544" w:type="pct"/>
            <w:tcBorders>
              <w:top w:val="nil"/>
              <w:left w:val="nil"/>
              <w:bottom w:val="single" w:sz="4" w:space="0" w:color="auto"/>
              <w:right w:val="single" w:sz="4" w:space="0" w:color="auto"/>
            </w:tcBorders>
            <w:shd w:val="clear" w:color="000000" w:fill="D9D9D9"/>
            <w:vAlign w:val="center"/>
            <w:hideMark/>
          </w:tcPr>
          <w:p w14:paraId="27321017" w14:textId="77777777" w:rsidR="0048724E" w:rsidRPr="0048724E" w:rsidRDefault="0048724E">
            <w:pPr>
              <w:jc w:val="center"/>
              <w:rPr>
                <w:b/>
                <w:bCs/>
                <w:color w:val="000000"/>
                <w:sz w:val="22"/>
                <w:szCs w:val="22"/>
              </w:rPr>
            </w:pPr>
            <w:r w:rsidRPr="0048724E">
              <w:rPr>
                <w:b/>
                <w:bCs/>
                <w:color w:val="000000"/>
                <w:sz w:val="22"/>
                <w:szCs w:val="22"/>
              </w:rPr>
              <w:t>m³</w:t>
            </w:r>
          </w:p>
        </w:tc>
        <w:tc>
          <w:tcPr>
            <w:tcW w:w="544" w:type="pct"/>
            <w:tcBorders>
              <w:top w:val="nil"/>
              <w:left w:val="nil"/>
              <w:bottom w:val="single" w:sz="4" w:space="0" w:color="auto"/>
              <w:right w:val="single" w:sz="4" w:space="0" w:color="auto"/>
            </w:tcBorders>
            <w:shd w:val="clear" w:color="000000" w:fill="D9D9D9"/>
            <w:vAlign w:val="center"/>
            <w:hideMark/>
          </w:tcPr>
          <w:p w14:paraId="469FFFA6" w14:textId="77777777" w:rsidR="0048724E" w:rsidRPr="0048724E" w:rsidRDefault="0048724E">
            <w:pPr>
              <w:jc w:val="center"/>
              <w:rPr>
                <w:b/>
                <w:bCs/>
                <w:color w:val="000000"/>
                <w:sz w:val="22"/>
                <w:szCs w:val="22"/>
              </w:rPr>
            </w:pPr>
            <w:r w:rsidRPr="0048724E">
              <w:rPr>
                <w:b/>
                <w:bCs/>
                <w:color w:val="000000"/>
                <w:sz w:val="22"/>
                <w:szCs w:val="22"/>
              </w:rPr>
              <w:t>V</w:t>
            </w:r>
          </w:p>
        </w:tc>
        <w:tc>
          <w:tcPr>
            <w:tcW w:w="544" w:type="pct"/>
            <w:tcBorders>
              <w:top w:val="nil"/>
              <w:left w:val="nil"/>
              <w:bottom w:val="single" w:sz="4" w:space="0" w:color="auto"/>
              <w:right w:val="single" w:sz="4" w:space="0" w:color="auto"/>
            </w:tcBorders>
            <w:shd w:val="clear" w:color="000000" w:fill="D9D9D9"/>
            <w:vAlign w:val="center"/>
            <w:hideMark/>
          </w:tcPr>
          <w:p w14:paraId="031F4D1D" w14:textId="77777777" w:rsidR="0048724E" w:rsidRPr="0048724E" w:rsidRDefault="0048724E">
            <w:pPr>
              <w:jc w:val="center"/>
              <w:rPr>
                <w:b/>
                <w:bCs/>
                <w:color w:val="000000"/>
                <w:sz w:val="22"/>
                <w:szCs w:val="22"/>
              </w:rPr>
            </w:pPr>
            <w:r w:rsidRPr="0048724E">
              <w:rPr>
                <w:b/>
                <w:bCs/>
                <w:color w:val="000000"/>
                <w:sz w:val="22"/>
                <w:szCs w:val="22"/>
              </w:rPr>
              <w:t>iv</w:t>
            </w:r>
          </w:p>
        </w:tc>
      </w:tr>
      <w:tr w:rsidR="0048724E" w:rsidRPr="0048724E" w14:paraId="225AE98D" w14:textId="77777777" w:rsidTr="0048724E">
        <w:trPr>
          <w:trHeight w:val="315"/>
        </w:trPr>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79F77B52" w14:textId="77777777" w:rsidR="0048724E" w:rsidRPr="0048724E" w:rsidRDefault="0048724E">
            <w:pPr>
              <w:jc w:val="right"/>
              <w:rPr>
                <w:color w:val="000000"/>
                <w:sz w:val="22"/>
                <w:szCs w:val="22"/>
              </w:rPr>
            </w:pPr>
            <w:r w:rsidRPr="0048724E">
              <w:rPr>
                <w:color w:val="000000"/>
                <w:sz w:val="22"/>
                <w:szCs w:val="22"/>
              </w:rPr>
              <w:t>21110</w:t>
            </w:r>
          </w:p>
        </w:tc>
        <w:tc>
          <w:tcPr>
            <w:tcW w:w="598" w:type="pct"/>
            <w:tcBorders>
              <w:top w:val="nil"/>
              <w:left w:val="nil"/>
              <w:bottom w:val="single" w:sz="4" w:space="0" w:color="auto"/>
              <w:right w:val="single" w:sz="4" w:space="0" w:color="auto"/>
            </w:tcBorders>
            <w:shd w:val="clear" w:color="auto" w:fill="auto"/>
            <w:noWrap/>
            <w:vAlign w:val="center"/>
            <w:hideMark/>
          </w:tcPr>
          <w:p w14:paraId="264300F0" w14:textId="77777777" w:rsidR="0048724E" w:rsidRPr="0048724E" w:rsidRDefault="0048724E">
            <w:pPr>
              <w:jc w:val="right"/>
              <w:rPr>
                <w:color w:val="000000"/>
                <w:sz w:val="22"/>
                <w:szCs w:val="22"/>
              </w:rPr>
            </w:pPr>
            <w:r w:rsidRPr="0048724E">
              <w:rPr>
                <w:color w:val="000000"/>
                <w:sz w:val="22"/>
                <w:szCs w:val="22"/>
              </w:rPr>
              <w:t>1.102,42</w:t>
            </w:r>
          </w:p>
        </w:tc>
        <w:tc>
          <w:tcPr>
            <w:tcW w:w="544" w:type="pct"/>
            <w:tcBorders>
              <w:top w:val="nil"/>
              <w:left w:val="nil"/>
              <w:bottom w:val="single" w:sz="4" w:space="0" w:color="auto"/>
              <w:right w:val="single" w:sz="4" w:space="0" w:color="auto"/>
            </w:tcBorders>
            <w:shd w:val="clear" w:color="auto" w:fill="auto"/>
            <w:noWrap/>
            <w:vAlign w:val="center"/>
            <w:hideMark/>
          </w:tcPr>
          <w:p w14:paraId="7387AC4F" w14:textId="77777777" w:rsidR="0048724E" w:rsidRPr="0048724E" w:rsidRDefault="0048724E">
            <w:pPr>
              <w:jc w:val="right"/>
              <w:rPr>
                <w:color w:val="000000"/>
                <w:sz w:val="22"/>
                <w:szCs w:val="22"/>
              </w:rPr>
            </w:pPr>
            <w:r w:rsidRPr="0048724E">
              <w:rPr>
                <w:color w:val="000000"/>
                <w:sz w:val="22"/>
                <w:szCs w:val="22"/>
              </w:rPr>
              <w:t>297.396,9</w:t>
            </w:r>
          </w:p>
        </w:tc>
        <w:tc>
          <w:tcPr>
            <w:tcW w:w="544" w:type="pct"/>
            <w:tcBorders>
              <w:top w:val="nil"/>
              <w:left w:val="nil"/>
              <w:bottom w:val="single" w:sz="4" w:space="0" w:color="auto"/>
              <w:right w:val="single" w:sz="4" w:space="0" w:color="auto"/>
            </w:tcBorders>
            <w:shd w:val="clear" w:color="auto" w:fill="auto"/>
            <w:noWrap/>
            <w:vAlign w:val="center"/>
            <w:hideMark/>
          </w:tcPr>
          <w:p w14:paraId="36EA4A96" w14:textId="77777777" w:rsidR="0048724E" w:rsidRPr="0048724E" w:rsidRDefault="0048724E">
            <w:pPr>
              <w:jc w:val="right"/>
              <w:rPr>
                <w:color w:val="000000"/>
                <w:sz w:val="22"/>
                <w:szCs w:val="22"/>
              </w:rPr>
            </w:pPr>
            <w:r w:rsidRPr="0048724E">
              <w:rPr>
                <w:color w:val="000000"/>
                <w:sz w:val="22"/>
                <w:szCs w:val="22"/>
              </w:rPr>
              <w:t>269,8</w:t>
            </w:r>
          </w:p>
        </w:tc>
        <w:tc>
          <w:tcPr>
            <w:tcW w:w="544" w:type="pct"/>
            <w:tcBorders>
              <w:top w:val="nil"/>
              <w:left w:val="nil"/>
              <w:bottom w:val="single" w:sz="4" w:space="0" w:color="auto"/>
              <w:right w:val="single" w:sz="4" w:space="0" w:color="auto"/>
            </w:tcBorders>
            <w:shd w:val="clear" w:color="auto" w:fill="auto"/>
            <w:noWrap/>
            <w:vAlign w:val="center"/>
            <w:hideMark/>
          </w:tcPr>
          <w:p w14:paraId="553C27F2" w14:textId="77777777" w:rsidR="0048724E" w:rsidRPr="0048724E" w:rsidRDefault="0048724E">
            <w:pPr>
              <w:jc w:val="right"/>
              <w:rPr>
                <w:color w:val="000000"/>
                <w:sz w:val="22"/>
                <w:szCs w:val="22"/>
              </w:rPr>
            </w:pPr>
            <w:r w:rsidRPr="0048724E">
              <w:rPr>
                <w:color w:val="000000"/>
                <w:sz w:val="22"/>
                <w:szCs w:val="22"/>
              </w:rPr>
              <w:t>5.519,5</w:t>
            </w:r>
          </w:p>
        </w:tc>
        <w:tc>
          <w:tcPr>
            <w:tcW w:w="544" w:type="pct"/>
            <w:tcBorders>
              <w:top w:val="nil"/>
              <w:left w:val="nil"/>
              <w:bottom w:val="single" w:sz="4" w:space="0" w:color="auto"/>
              <w:right w:val="single" w:sz="4" w:space="0" w:color="auto"/>
            </w:tcBorders>
            <w:shd w:val="clear" w:color="auto" w:fill="auto"/>
            <w:noWrap/>
            <w:vAlign w:val="center"/>
            <w:hideMark/>
          </w:tcPr>
          <w:p w14:paraId="7FD54561" w14:textId="77777777" w:rsidR="0048724E" w:rsidRPr="0048724E" w:rsidRDefault="0048724E">
            <w:pPr>
              <w:jc w:val="right"/>
              <w:rPr>
                <w:color w:val="000000"/>
                <w:sz w:val="22"/>
                <w:szCs w:val="22"/>
              </w:rPr>
            </w:pPr>
            <w:r w:rsidRPr="0048724E">
              <w:rPr>
                <w:color w:val="000000"/>
                <w:sz w:val="22"/>
                <w:szCs w:val="22"/>
              </w:rPr>
              <w:t>5,0</w:t>
            </w:r>
          </w:p>
        </w:tc>
        <w:tc>
          <w:tcPr>
            <w:tcW w:w="544" w:type="pct"/>
            <w:tcBorders>
              <w:top w:val="nil"/>
              <w:left w:val="nil"/>
              <w:bottom w:val="single" w:sz="4" w:space="0" w:color="auto"/>
              <w:right w:val="single" w:sz="4" w:space="0" w:color="auto"/>
            </w:tcBorders>
            <w:shd w:val="clear" w:color="auto" w:fill="auto"/>
            <w:noWrap/>
            <w:vAlign w:val="center"/>
            <w:hideMark/>
          </w:tcPr>
          <w:p w14:paraId="33D38B9B" w14:textId="7278B06C" w:rsidR="0048724E" w:rsidRPr="0048724E" w:rsidRDefault="0048724E">
            <w:pPr>
              <w:jc w:val="right"/>
              <w:rPr>
                <w:color w:val="000000"/>
                <w:sz w:val="22"/>
                <w:szCs w:val="22"/>
              </w:rPr>
            </w:pPr>
            <w:r w:rsidRPr="0048724E">
              <w:rPr>
                <w:color w:val="000000"/>
                <w:sz w:val="22"/>
                <w:szCs w:val="22"/>
              </w:rPr>
              <w:t>49.840,2</w:t>
            </w:r>
          </w:p>
        </w:tc>
        <w:tc>
          <w:tcPr>
            <w:tcW w:w="544" w:type="pct"/>
            <w:tcBorders>
              <w:top w:val="nil"/>
              <w:left w:val="nil"/>
              <w:bottom w:val="single" w:sz="4" w:space="0" w:color="auto"/>
              <w:right w:val="single" w:sz="4" w:space="0" w:color="auto"/>
            </w:tcBorders>
            <w:shd w:val="clear" w:color="auto" w:fill="auto"/>
            <w:noWrap/>
            <w:vAlign w:val="center"/>
            <w:hideMark/>
          </w:tcPr>
          <w:p w14:paraId="559F8C67" w14:textId="77777777" w:rsidR="0048724E" w:rsidRPr="0048724E" w:rsidRDefault="0048724E">
            <w:pPr>
              <w:jc w:val="right"/>
              <w:rPr>
                <w:color w:val="000000"/>
                <w:sz w:val="22"/>
                <w:szCs w:val="22"/>
              </w:rPr>
            </w:pPr>
            <w:r w:rsidRPr="0048724E">
              <w:rPr>
                <w:color w:val="000000"/>
                <w:sz w:val="22"/>
                <w:szCs w:val="22"/>
              </w:rPr>
              <w:t>16,8</w:t>
            </w:r>
          </w:p>
        </w:tc>
        <w:tc>
          <w:tcPr>
            <w:tcW w:w="544" w:type="pct"/>
            <w:tcBorders>
              <w:top w:val="nil"/>
              <w:left w:val="nil"/>
              <w:bottom w:val="single" w:sz="4" w:space="0" w:color="auto"/>
              <w:right w:val="single" w:sz="4" w:space="0" w:color="auto"/>
            </w:tcBorders>
            <w:shd w:val="clear" w:color="auto" w:fill="auto"/>
            <w:noWrap/>
            <w:vAlign w:val="center"/>
            <w:hideMark/>
          </w:tcPr>
          <w:p w14:paraId="64DA361D" w14:textId="77777777" w:rsidR="0048724E" w:rsidRPr="0048724E" w:rsidRDefault="0048724E">
            <w:pPr>
              <w:jc w:val="right"/>
              <w:rPr>
                <w:color w:val="000000"/>
                <w:sz w:val="22"/>
                <w:szCs w:val="22"/>
              </w:rPr>
            </w:pPr>
            <w:r w:rsidRPr="0048724E">
              <w:rPr>
                <w:color w:val="000000"/>
                <w:sz w:val="22"/>
                <w:szCs w:val="22"/>
              </w:rPr>
              <w:t>90,3</w:t>
            </w:r>
          </w:p>
        </w:tc>
      </w:tr>
      <w:tr w:rsidR="0048724E" w:rsidRPr="0048724E" w14:paraId="7412B446" w14:textId="77777777" w:rsidTr="0048724E">
        <w:trPr>
          <w:trHeight w:val="315"/>
        </w:trPr>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14BE9919" w14:textId="77777777" w:rsidR="0048724E" w:rsidRPr="0048724E" w:rsidRDefault="0048724E">
            <w:pPr>
              <w:jc w:val="right"/>
              <w:rPr>
                <w:color w:val="000000"/>
                <w:sz w:val="22"/>
                <w:szCs w:val="22"/>
              </w:rPr>
            </w:pPr>
            <w:r w:rsidRPr="0048724E">
              <w:rPr>
                <w:color w:val="000000"/>
                <w:sz w:val="22"/>
                <w:szCs w:val="22"/>
              </w:rPr>
              <w:t>31210</w:t>
            </w:r>
          </w:p>
        </w:tc>
        <w:tc>
          <w:tcPr>
            <w:tcW w:w="598" w:type="pct"/>
            <w:tcBorders>
              <w:top w:val="nil"/>
              <w:left w:val="nil"/>
              <w:bottom w:val="single" w:sz="4" w:space="0" w:color="auto"/>
              <w:right w:val="single" w:sz="4" w:space="0" w:color="auto"/>
            </w:tcBorders>
            <w:shd w:val="clear" w:color="auto" w:fill="auto"/>
            <w:noWrap/>
            <w:vAlign w:val="center"/>
            <w:hideMark/>
          </w:tcPr>
          <w:p w14:paraId="6F040382" w14:textId="77777777" w:rsidR="0048724E" w:rsidRPr="0048724E" w:rsidRDefault="0048724E">
            <w:pPr>
              <w:jc w:val="right"/>
              <w:rPr>
                <w:color w:val="000000"/>
                <w:sz w:val="22"/>
                <w:szCs w:val="22"/>
              </w:rPr>
            </w:pPr>
            <w:r w:rsidRPr="0048724E">
              <w:rPr>
                <w:color w:val="000000"/>
                <w:sz w:val="22"/>
                <w:szCs w:val="22"/>
              </w:rPr>
              <w:t>26,17</w:t>
            </w:r>
          </w:p>
        </w:tc>
        <w:tc>
          <w:tcPr>
            <w:tcW w:w="544" w:type="pct"/>
            <w:tcBorders>
              <w:top w:val="nil"/>
              <w:left w:val="nil"/>
              <w:bottom w:val="single" w:sz="4" w:space="0" w:color="auto"/>
              <w:right w:val="single" w:sz="4" w:space="0" w:color="auto"/>
            </w:tcBorders>
            <w:shd w:val="clear" w:color="auto" w:fill="auto"/>
            <w:noWrap/>
            <w:vAlign w:val="center"/>
            <w:hideMark/>
          </w:tcPr>
          <w:p w14:paraId="0807919C" w14:textId="77777777" w:rsidR="0048724E" w:rsidRPr="0048724E" w:rsidRDefault="0048724E">
            <w:pPr>
              <w:jc w:val="right"/>
              <w:rPr>
                <w:color w:val="000000"/>
                <w:sz w:val="22"/>
                <w:szCs w:val="22"/>
              </w:rPr>
            </w:pPr>
            <w:r w:rsidRPr="0048724E">
              <w:rPr>
                <w:color w:val="000000"/>
                <w:sz w:val="22"/>
                <w:szCs w:val="22"/>
              </w:rPr>
              <w:t>9.291,2</w:t>
            </w:r>
          </w:p>
        </w:tc>
        <w:tc>
          <w:tcPr>
            <w:tcW w:w="544" w:type="pct"/>
            <w:tcBorders>
              <w:top w:val="nil"/>
              <w:left w:val="nil"/>
              <w:bottom w:val="single" w:sz="4" w:space="0" w:color="auto"/>
              <w:right w:val="single" w:sz="4" w:space="0" w:color="auto"/>
            </w:tcBorders>
            <w:shd w:val="clear" w:color="auto" w:fill="auto"/>
            <w:noWrap/>
            <w:vAlign w:val="center"/>
            <w:hideMark/>
          </w:tcPr>
          <w:p w14:paraId="2569B90F" w14:textId="77777777" w:rsidR="0048724E" w:rsidRPr="0048724E" w:rsidRDefault="0048724E">
            <w:pPr>
              <w:jc w:val="right"/>
              <w:rPr>
                <w:color w:val="000000"/>
                <w:sz w:val="22"/>
                <w:szCs w:val="22"/>
              </w:rPr>
            </w:pPr>
            <w:r w:rsidRPr="0048724E">
              <w:rPr>
                <w:color w:val="000000"/>
                <w:sz w:val="22"/>
                <w:szCs w:val="22"/>
              </w:rPr>
              <w:t>355,0</w:t>
            </w:r>
          </w:p>
        </w:tc>
        <w:tc>
          <w:tcPr>
            <w:tcW w:w="544" w:type="pct"/>
            <w:tcBorders>
              <w:top w:val="nil"/>
              <w:left w:val="nil"/>
              <w:bottom w:val="single" w:sz="4" w:space="0" w:color="auto"/>
              <w:right w:val="single" w:sz="4" w:space="0" w:color="auto"/>
            </w:tcBorders>
            <w:shd w:val="clear" w:color="auto" w:fill="auto"/>
            <w:noWrap/>
            <w:vAlign w:val="center"/>
            <w:hideMark/>
          </w:tcPr>
          <w:p w14:paraId="63ED2E71" w14:textId="77777777" w:rsidR="0048724E" w:rsidRPr="0048724E" w:rsidRDefault="0048724E">
            <w:pPr>
              <w:jc w:val="right"/>
              <w:rPr>
                <w:color w:val="000000"/>
                <w:sz w:val="22"/>
                <w:szCs w:val="22"/>
              </w:rPr>
            </w:pPr>
            <w:r w:rsidRPr="0048724E">
              <w:rPr>
                <w:color w:val="000000"/>
                <w:sz w:val="22"/>
                <w:szCs w:val="22"/>
              </w:rPr>
              <w:t>350,4</w:t>
            </w:r>
          </w:p>
        </w:tc>
        <w:tc>
          <w:tcPr>
            <w:tcW w:w="544" w:type="pct"/>
            <w:tcBorders>
              <w:top w:val="nil"/>
              <w:left w:val="nil"/>
              <w:bottom w:val="single" w:sz="4" w:space="0" w:color="auto"/>
              <w:right w:val="single" w:sz="4" w:space="0" w:color="auto"/>
            </w:tcBorders>
            <w:shd w:val="clear" w:color="auto" w:fill="auto"/>
            <w:noWrap/>
            <w:vAlign w:val="center"/>
            <w:hideMark/>
          </w:tcPr>
          <w:p w14:paraId="1D1B9585" w14:textId="77777777" w:rsidR="0048724E" w:rsidRPr="0048724E" w:rsidRDefault="0048724E">
            <w:pPr>
              <w:jc w:val="right"/>
              <w:rPr>
                <w:color w:val="000000"/>
                <w:sz w:val="22"/>
                <w:szCs w:val="22"/>
              </w:rPr>
            </w:pPr>
            <w:r w:rsidRPr="0048724E">
              <w:rPr>
                <w:color w:val="000000"/>
                <w:sz w:val="22"/>
                <w:szCs w:val="22"/>
              </w:rPr>
              <w:t>13,4</w:t>
            </w:r>
          </w:p>
        </w:tc>
        <w:tc>
          <w:tcPr>
            <w:tcW w:w="544" w:type="pct"/>
            <w:tcBorders>
              <w:top w:val="nil"/>
              <w:left w:val="nil"/>
              <w:bottom w:val="single" w:sz="4" w:space="0" w:color="auto"/>
              <w:right w:val="single" w:sz="4" w:space="0" w:color="auto"/>
            </w:tcBorders>
            <w:shd w:val="clear" w:color="auto" w:fill="auto"/>
            <w:noWrap/>
            <w:vAlign w:val="center"/>
            <w:hideMark/>
          </w:tcPr>
          <w:p w14:paraId="4643DB72" w14:textId="77777777" w:rsidR="0048724E" w:rsidRPr="0048724E" w:rsidRDefault="0048724E">
            <w:pPr>
              <w:jc w:val="right"/>
              <w:rPr>
                <w:color w:val="000000"/>
                <w:sz w:val="22"/>
                <w:szCs w:val="22"/>
              </w:rPr>
            </w:pPr>
            <w:r w:rsidRPr="0048724E">
              <w:rPr>
                <w:color w:val="000000"/>
                <w:sz w:val="22"/>
                <w:szCs w:val="22"/>
              </w:rPr>
              <w:t>1.874,7</w:t>
            </w:r>
          </w:p>
        </w:tc>
        <w:tc>
          <w:tcPr>
            <w:tcW w:w="544" w:type="pct"/>
            <w:tcBorders>
              <w:top w:val="nil"/>
              <w:left w:val="nil"/>
              <w:bottom w:val="single" w:sz="4" w:space="0" w:color="auto"/>
              <w:right w:val="single" w:sz="4" w:space="0" w:color="auto"/>
            </w:tcBorders>
            <w:shd w:val="clear" w:color="auto" w:fill="auto"/>
            <w:noWrap/>
            <w:vAlign w:val="center"/>
            <w:hideMark/>
          </w:tcPr>
          <w:p w14:paraId="34466CDF" w14:textId="77777777" w:rsidR="0048724E" w:rsidRPr="0048724E" w:rsidRDefault="0048724E">
            <w:pPr>
              <w:jc w:val="right"/>
              <w:rPr>
                <w:color w:val="000000"/>
                <w:sz w:val="22"/>
                <w:szCs w:val="22"/>
              </w:rPr>
            </w:pPr>
            <w:r w:rsidRPr="0048724E">
              <w:rPr>
                <w:color w:val="000000"/>
                <w:sz w:val="22"/>
                <w:szCs w:val="22"/>
              </w:rPr>
              <w:t>20,2</w:t>
            </w:r>
          </w:p>
        </w:tc>
        <w:tc>
          <w:tcPr>
            <w:tcW w:w="544" w:type="pct"/>
            <w:tcBorders>
              <w:top w:val="nil"/>
              <w:left w:val="nil"/>
              <w:bottom w:val="single" w:sz="4" w:space="0" w:color="auto"/>
              <w:right w:val="single" w:sz="4" w:space="0" w:color="auto"/>
            </w:tcBorders>
            <w:shd w:val="clear" w:color="auto" w:fill="auto"/>
            <w:noWrap/>
            <w:vAlign w:val="center"/>
            <w:hideMark/>
          </w:tcPr>
          <w:p w14:paraId="0CCB734B" w14:textId="77777777" w:rsidR="0048724E" w:rsidRPr="0048724E" w:rsidRDefault="0048724E">
            <w:pPr>
              <w:jc w:val="right"/>
              <w:rPr>
                <w:color w:val="000000"/>
                <w:sz w:val="22"/>
                <w:szCs w:val="22"/>
              </w:rPr>
            </w:pPr>
            <w:r w:rsidRPr="0048724E">
              <w:rPr>
                <w:color w:val="000000"/>
                <w:sz w:val="22"/>
                <w:szCs w:val="22"/>
              </w:rPr>
              <w:t>53,5</w:t>
            </w:r>
          </w:p>
        </w:tc>
      </w:tr>
      <w:tr w:rsidR="0048724E" w:rsidRPr="0048724E" w14:paraId="62E01636" w14:textId="77777777" w:rsidTr="0048724E">
        <w:trPr>
          <w:trHeight w:val="315"/>
        </w:trPr>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0C9ACBD5" w14:textId="77777777" w:rsidR="0048724E" w:rsidRPr="0048724E" w:rsidRDefault="0048724E">
            <w:pPr>
              <w:jc w:val="right"/>
              <w:rPr>
                <w:color w:val="000000"/>
                <w:sz w:val="22"/>
                <w:szCs w:val="22"/>
              </w:rPr>
            </w:pPr>
            <w:r w:rsidRPr="0048724E">
              <w:rPr>
                <w:color w:val="000000"/>
                <w:sz w:val="22"/>
                <w:szCs w:val="22"/>
              </w:rPr>
              <w:t>31211</w:t>
            </w:r>
          </w:p>
        </w:tc>
        <w:tc>
          <w:tcPr>
            <w:tcW w:w="598" w:type="pct"/>
            <w:tcBorders>
              <w:top w:val="nil"/>
              <w:left w:val="nil"/>
              <w:bottom w:val="single" w:sz="4" w:space="0" w:color="auto"/>
              <w:right w:val="single" w:sz="4" w:space="0" w:color="auto"/>
            </w:tcBorders>
            <w:shd w:val="clear" w:color="auto" w:fill="auto"/>
            <w:noWrap/>
            <w:vAlign w:val="center"/>
            <w:hideMark/>
          </w:tcPr>
          <w:p w14:paraId="298A5B29" w14:textId="77777777" w:rsidR="0048724E" w:rsidRPr="0048724E" w:rsidRDefault="0048724E">
            <w:pPr>
              <w:jc w:val="right"/>
              <w:rPr>
                <w:color w:val="000000"/>
                <w:sz w:val="22"/>
                <w:szCs w:val="22"/>
              </w:rPr>
            </w:pPr>
            <w:r w:rsidRPr="0048724E">
              <w:rPr>
                <w:color w:val="000000"/>
                <w:sz w:val="22"/>
                <w:szCs w:val="22"/>
              </w:rPr>
              <w:t>12,28</w:t>
            </w:r>
          </w:p>
        </w:tc>
        <w:tc>
          <w:tcPr>
            <w:tcW w:w="544" w:type="pct"/>
            <w:tcBorders>
              <w:top w:val="nil"/>
              <w:left w:val="nil"/>
              <w:bottom w:val="single" w:sz="4" w:space="0" w:color="auto"/>
              <w:right w:val="single" w:sz="4" w:space="0" w:color="auto"/>
            </w:tcBorders>
            <w:shd w:val="clear" w:color="auto" w:fill="auto"/>
            <w:noWrap/>
            <w:vAlign w:val="center"/>
            <w:hideMark/>
          </w:tcPr>
          <w:p w14:paraId="3BD7F0E3" w14:textId="77777777" w:rsidR="0048724E" w:rsidRPr="0048724E" w:rsidRDefault="0048724E">
            <w:pPr>
              <w:jc w:val="right"/>
              <w:rPr>
                <w:color w:val="000000"/>
                <w:sz w:val="22"/>
                <w:szCs w:val="22"/>
              </w:rPr>
            </w:pPr>
            <w:r w:rsidRPr="0048724E">
              <w:rPr>
                <w:color w:val="000000"/>
                <w:sz w:val="22"/>
                <w:szCs w:val="22"/>
              </w:rPr>
              <w:t>4.127,0</w:t>
            </w:r>
          </w:p>
        </w:tc>
        <w:tc>
          <w:tcPr>
            <w:tcW w:w="544" w:type="pct"/>
            <w:tcBorders>
              <w:top w:val="nil"/>
              <w:left w:val="nil"/>
              <w:bottom w:val="single" w:sz="4" w:space="0" w:color="auto"/>
              <w:right w:val="single" w:sz="4" w:space="0" w:color="auto"/>
            </w:tcBorders>
            <w:shd w:val="clear" w:color="auto" w:fill="auto"/>
            <w:noWrap/>
            <w:vAlign w:val="center"/>
            <w:hideMark/>
          </w:tcPr>
          <w:p w14:paraId="664108C2" w14:textId="77777777" w:rsidR="0048724E" w:rsidRPr="0048724E" w:rsidRDefault="0048724E">
            <w:pPr>
              <w:jc w:val="right"/>
              <w:rPr>
                <w:color w:val="000000"/>
                <w:sz w:val="22"/>
                <w:szCs w:val="22"/>
              </w:rPr>
            </w:pPr>
            <w:r w:rsidRPr="0048724E">
              <w:rPr>
                <w:color w:val="000000"/>
                <w:sz w:val="22"/>
                <w:szCs w:val="22"/>
              </w:rPr>
              <w:t>336,1</w:t>
            </w:r>
          </w:p>
        </w:tc>
        <w:tc>
          <w:tcPr>
            <w:tcW w:w="544" w:type="pct"/>
            <w:tcBorders>
              <w:top w:val="nil"/>
              <w:left w:val="nil"/>
              <w:bottom w:val="single" w:sz="4" w:space="0" w:color="auto"/>
              <w:right w:val="single" w:sz="4" w:space="0" w:color="auto"/>
            </w:tcBorders>
            <w:shd w:val="clear" w:color="auto" w:fill="auto"/>
            <w:noWrap/>
            <w:vAlign w:val="center"/>
            <w:hideMark/>
          </w:tcPr>
          <w:p w14:paraId="67F9E193" w14:textId="77777777" w:rsidR="0048724E" w:rsidRPr="0048724E" w:rsidRDefault="0048724E">
            <w:pPr>
              <w:jc w:val="right"/>
              <w:rPr>
                <w:color w:val="000000"/>
                <w:sz w:val="22"/>
                <w:szCs w:val="22"/>
              </w:rPr>
            </w:pPr>
            <w:r w:rsidRPr="0048724E">
              <w:rPr>
                <w:color w:val="000000"/>
                <w:sz w:val="22"/>
                <w:szCs w:val="22"/>
              </w:rPr>
              <w:t>119,9</w:t>
            </w:r>
          </w:p>
        </w:tc>
        <w:tc>
          <w:tcPr>
            <w:tcW w:w="544" w:type="pct"/>
            <w:tcBorders>
              <w:top w:val="nil"/>
              <w:left w:val="nil"/>
              <w:bottom w:val="single" w:sz="4" w:space="0" w:color="auto"/>
              <w:right w:val="single" w:sz="4" w:space="0" w:color="auto"/>
            </w:tcBorders>
            <w:shd w:val="clear" w:color="auto" w:fill="auto"/>
            <w:noWrap/>
            <w:vAlign w:val="center"/>
            <w:hideMark/>
          </w:tcPr>
          <w:p w14:paraId="784FC234" w14:textId="77777777" w:rsidR="0048724E" w:rsidRPr="0048724E" w:rsidRDefault="0048724E">
            <w:pPr>
              <w:jc w:val="right"/>
              <w:rPr>
                <w:color w:val="000000"/>
                <w:sz w:val="22"/>
                <w:szCs w:val="22"/>
              </w:rPr>
            </w:pPr>
            <w:r w:rsidRPr="0048724E">
              <w:rPr>
                <w:color w:val="000000"/>
                <w:sz w:val="22"/>
                <w:szCs w:val="22"/>
              </w:rPr>
              <w:t>9,8</w:t>
            </w:r>
          </w:p>
        </w:tc>
        <w:tc>
          <w:tcPr>
            <w:tcW w:w="544" w:type="pct"/>
            <w:tcBorders>
              <w:top w:val="nil"/>
              <w:left w:val="nil"/>
              <w:bottom w:val="single" w:sz="4" w:space="0" w:color="auto"/>
              <w:right w:val="single" w:sz="4" w:space="0" w:color="auto"/>
            </w:tcBorders>
            <w:shd w:val="clear" w:color="auto" w:fill="auto"/>
            <w:noWrap/>
            <w:vAlign w:val="center"/>
            <w:hideMark/>
          </w:tcPr>
          <w:p w14:paraId="26DA441F" w14:textId="77777777" w:rsidR="0048724E" w:rsidRPr="0048724E" w:rsidRDefault="0048724E">
            <w:pPr>
              <w:jc w:val="right"/>
              <w:rPr>
                <w:color w:val="000000"/>
                <w:sz w:val="22"/>
                <w:szCs w:val="22"/>
              </w:rPr>
            </w:pPr>
            <w:r w:rsidRPr="0048724E">
              <w:rPr>
                <w:color w:val="000000"/>
                <w:sz w:val="22"/>
                <w:szCs w:val="22"/>
              </w:rPr>
              <w:t>989,2</w:t>
            </w:r>
          </w:p>
        </w:tc>
        <w:tc>
          <w:tcPr>
            <w:tcW w:w="544" w:type="pct"/>
            <w:tcBorders>
              <w:top w:val="nil"/>
              <w:left w:val="nil"/>
              <w:bottom w:val="single" w:sz="4" w:space="0" w:color="auto"/>
              <w:right w:val="single" w:sz="4" w:space="0" w:color="auto"/>
            </w:tcBorders>
            <w:shd w:val="clear" w:color="auto" w:fill="auto"/>
            <w:noWrap/>
            <w:vAlign w:val="center"/>
            <w:hideMark/>
          </w:tcPr>
          <w:p w14:paraId="1E741D39" w14:textId="77777777" w:rsidR="0048724E" w:rsidRPr="0048724E" w:rsidRDefault="0048724E">
            <w:pPr>
              <w:jc w:val="right"/>
              <w:rPr>
                <w:color w:val="000000"/>
                <w:sz w:val="22"/>
                <w:szCs w:val="22"/>
              </w:rPr>
            </w:pPr>
            <w:r w:rsidRPr="0048724E">
              <w:rPr>
                <w:color w:val="000000"/>
                <w:sz w:val="22"/>
                <w:szCs w:val="22"/>
              </w:rPr>
              <w:t>24,0</w:t>
            </w:r>
          </w:p>
        </w:tc>
        <w:tc>
          <w:tcPr>
            <w:tcW w:w="544" w:type="pct"/>
            <w:tcBorders>
              <w:top w:val="nil"/>
              <w:left w:val="nil"/>
              <w:bottom w:val="single" w:sz="4" w:space="0" w:color="auto"/>
              <w:right w:val="single" w:sz="4" w:space="0" w:color="auto"/>
            </w:tcBorders>
            <w:shd w:val="clear" w:color="auto" w:fill="auto"/>
            <w:noWrap/>
            <w:vAlign w:val="center"/>
            <w:hideMark/>
          </w:tcPr>
          <w:p w14:paraId="6791E3E1" w14:textId="77777777" w:rsidR="0048724E" w:rsidRPr="0048724E" w:rsidRDefault="0048724E">
            <w:pPr>
              <w:jc w:val="right"/>
              <w:rPr>
                <w:color w:val="000000"/>
                <w:sz w:val="22"/>
                <w:szCs w:val="22"/>
              </w:rPr>
            </w:pPr>
            <w:r w:rsidRPr="0048724E">
              <w:rPr>
                <w:color w:val="000000"/>
                <w:sz w:val="22"/>
                <w:szCs w:val="22"/>
              </w:rPr>
              <w:t>82,5</w:t>
            </w:r>
          </w:p>
        </w:tc>
      </w:tr>
      <w:tr w:rsidR="0048724E" w:rsidRPr="0048724E" w14:paraId="550F7287" w14:textId="77777777" w:rsidTr="0048724E">
        <w:trPr>
          <w:trHeight w:val="315"/>
        </w:trPr>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49C10FE6" w14:textId="77777777" w:rsidR="0048724E" w:rsidRPr="0048724E" w:rsidRDefault="0048724E">
            <w:pPr>
              <w:jc w:val="right"/>
              <w:rPr>
                <w:color w:val="000000"/>
                <w:sz w:val="22"/>
                <w:szCs w:val="22"/>
              </w:rPr>
            </w:pPr>
            <w:r w:rsidRPr="0048724E">
              <w:rPr>
                <w:color w:val="000000"/>
                <w:sz w:val="22"/>
                <w:szCs w:val="22"/>
              </w:rPr>
              <w:t>31510</w:t>
            </w:r>
          </w:p>
        </w:tc>
        <w:tc>
          <w:tcPr>
            <w:tcW w:w="598" w:type="pct"/>
            <w:tcBorders>
              <w:top w:val="nil"/>
              <w:left w:val="nil"/>
              <w:bottom w:val="single" w:sz="4" w:space="0" w:color="auto"/>
              <w:right w:val="single" w:sz="4" w:space="0" w:color="auto"/>
            </w:tcBorders>
            <w:shd w:val="clear" w:color="auto" w:fill="auto"/>
            <w:noWrap/>
            <w:vAlign w:val="center"/>
            <w:hideMark/>
          </w:tcPr>
          <w:p w14:paraId="0E8BD52E" w14:textId="77777777" w:rsidR="0048724E" w:rsidRPr="0048724E" w:rsidRDefault="0048724E">
            <w:pPr>
              <w:jc w:val="right"/>
              <w:rPr>
                <w:color w:val="000000"/>
                <w:sz w:val="22"/>
                <w:szCs w:val="22"/>
              </w:rPr>
            </w:pPr>
            <w:r w:rsidRPr="0048724E">
              <w:rPr>
                <w:color w:val="000000"/>
                <w:sz w:val="22"/>
                <w:szCs w:val="22"/>
              </w:rPr>
              <w:t>58,85</w:t>
            </w:r>
          </w:p>
        </w:tc>
        <w:tc>
          <w:tcPr>
            <w:tcW w:w="544" w:type="pct"/>
            <w:tcBorders>
              <w:top w:val="nil"/>
              <w:left w:val="nil"/>
              <w:bottom w:val="single" w:sz="4" w:space="0" w:color="auto"/>
              <w:right w:val="single" w:sz="4" w:space="0" w:color="auto"/>
            </w:tcBorders>
            <w:shd w:val="clear" w:color="auto" w:fill="auto"/>
            <w:noWrap/>
            <w:vAlign w:val="center"/>
            <w:hideMark/>
          </w:tcPr>
          <w:p w14:paraId="257E0B65" w14:textId="77777777" w:rsidR="0048724E" w:rsidRPr="0048724E" w:rsidRDefault="0048724E">
            <w:pPr>
              <w:jc w:val="right"/>
              <w:rPr>
                <w:color w:val="000000"/>
                <w:sz w:val="22"/>
                <w:szCs w:val="22"/>
              </w:rPr>
            </w:pPr>
            <w:r w:rsidRPr="0048724E">
              <w:rPr>
                <w:color w:val="000000"/>
                <w:sz w:val="22"/>
                <w:szCs w:val="22"/>
              </w:rPr>
              <w:t>19.577,7</w:t>
            </w:r>
          </w:p>
        </w:tc>
        <w:tc>
          <w:tcPr>
            <w:tcW w:w="544" w:type="pct"/>
            <w:tcBorders>
              <w:top w:val="nil"/>
              <w:left w:val="nil"/>
              <w:bottom w:val="single" w:sz="4" w:space="0" w:color="auto"/>
              <w:right w:val="single" w:sz="4" w:space="0" w:color="auto"/>
            </w:tcBorders>
            <w:shd w:val="clear" w:color="auto" w:fill="auto"/>
            <w:noWrap/>
            <w:vAlign w:val="center"/>
            <w:hideMark/>
          </w:tcPr>
          <w:p w14:paraId="6F87F8AE" w14:textId="77777777" w:rsidR="0048724E" w:rsidRPr="0048724E" w:rsidRDefault="0048724E">
            <w:pPr>
              <w:jc w:val="right"/>
              <w:rPr>
                <w:color w:val="000000"/>
                <w:sz w:val="22"/>
                <w:szCs w:val="22"/>
              </w:rPr>
            </w:pPr>
            <w:r w:rsidRPr="0048724E">
              <w:rPr>
                <w:color w:val="000000"/>
                <w:sz w:val="22"/>
                <w:szCs w:val="22"/>
              </w:rPr>
              <w:t>332,7</w:t>
            </w:r>
          </w:p>
        </w:tc>
        <w:tc>
          <w:tcPr>
            <w:tcW w:w="544" w:type="pct"/>
            <w:tcBorders>
              <w:top w:val="nil"/>
              <w:left w:val="nil"/>
              <w:bottom w:val="single" w:sz="4" w:space="0" w:color="auto"/>
              <w:right w:val="single" w:sz="4" w:space="0" w:color="auto"/>
            </w:tcBorders>
            <w:shd w:val="clear" w:color="auto" w:fill="auto"/>
            <w:noWrap/>
            <w:vAlign w:val="center"/>
            <w:hideMark/>
          </w:tcPr>
          <w:p w14:paraId="4E5C26FE" w14:textId="77777777" w:rsidR="0048724E" w:rsidRPr="0048724E" w:rsidRDefault="0048724E">
            <w:pPr>
              <w:jc w:val="right"/>
              <w:rPr>
                <w:color w:val="000000"/>
                <w:sz w:val="22"/>
                <w:szCs w:val="22"/>
              </w:rPr>
            </w:pPr>
            <w:r w:rsidRPr="0048724E">
              <w:rPr>
                <w:color w:val="000000"/>
                <w:sz w:val="22"/>
                <w:szCs w:val="22"/>
              </w:rPr>
              <w:t>535,6</w:t>
            </w:r>
          </w:p>
        </w:tc>
        <w:tc>
          <w:tcPr>
            <w:tcW w:w="544" w:type="pct"/>
            <w:tcBorders>
              <w:top w:val="nil"/>
              <w:left w:val="nil"/>
              <w:bottom w:val="single" w:sz="4" w:space="0" w:color="auto"/>
              <w:right w:val="single" w:sz="4" w:space="0" w:color="auto"/>
            </w:tcBorders>
            <w:shd w:val="clear" w:color="auto" w:fill="auto"/>
            <w:noWrap/>
            <w:vAlign w:val="center"/>
            <w:hideMark/>
          </w:tcPr>
          <w:p w14:paraId="4050BACF" w14:textId="77777777" w:rsidR="0048724E" w:rsidRPr="0048724E" w:rsidRDefault="0048724E">
            <w:pPr>
              <w:jc w:val="right"/>
              <w:rPr>
                <w:color w:val="000000"/>
                <w:sz w:val="22"/>
                <w:szCs w:val="22"/>
              </w:rPr>
            </w:pPr>
            <w:r w:rsidRPr="0048724E">
              <w:rPr>
                <w:color w:val="000000"/>
                <w:sz w:val="22"/>
                <w:szCs w:val="22"/>
              </w:rPr>
              <w:t>9,1</w:t>
            </w:r>
          </w:p>
        </w:tc>
        <w:tc>
          <w:tcPr>
            <w:tcW w:w="544" w:type="pct"/>
            <w:tcBorders>
              <w:top w:val="nil"/>
              <w:left w:val="nil"/>
              <w:bottom w:val="single" w:sz="4" w:space="0" w:color="auto"/>
              <w:right w:val="single" w:sz="4" w:space="0" w:color="auto"/>
            </w:tcBorders>
            <w:shd w:val="clear" w:color="auto" w:fill="auto"/>
            <w:noWrap/>
            <w:vAlign w:val="center"/>
            <w:hideMark/>
          </w:tcPr>
          <w:p w14:paraId="741B7D8C" w14:textId="77777777" w:rsidR="0048724E" w:rsidRPr="0048724E" w:rsidRDefault="0048724E">
            <w:pPr>
              <w:jc w:val="right"/>
              <w:rPr>
                <w:color w:val="000000"/>
                <w:sz w:val="22"/>
                <w:szCs w:val="22"/>
              </w:rPr>
            </w:pPr>
            <w:r w:rsidRPr="0048724E">
              <w:rPr>
                <w:color w:val="000000"/>
                <w:sz w:val="22"/>
                <w:szCs w:val="22"/>
              </w:rPr>
              <w:t>4.213,0</w:t>
            </w:r>
          </w:p>
        </w:tc>
        <w:tc>
          <w:tcPr>
            <w:tcW w:w="544" w:type="pct"/>
            <w:tcBorders>
              <w:top w:val="nil"/>
              <w:left w:val="nil"/>
              <w:bottom w:val="single" w:sz="4" w:space="0" w:color="auto"/>
              <w:right w:val="single" w:sz="4" w:space="0" w:color="auto"/>
            </w:tcBorders>
            <w:shd w:val="clear" w:color="auto" w:fill="auto"/>
            <w:noWrap/>
            <w:vAlign w:val="center"/>
            <w:hideMark/>
          </w:tcPr>
          <w:p w14:paraId="5DAC68B5" w14:textId="77777777" w:rsidR="0048724E" w:rsidRPr="0048724E" w:rsidRDefault="0048724E">
            <w:pPr>
              <w:jc w:val="right"/>
              <w:rPr>
                <w:color w:val="000000"/>
                <w:sz w:val="22"/>
                <w:szCs w:val="22"/>
              </w:rPr>
            </w:pPr>
            <w:r w:rsidRPr="0048724E">
              <w:rPr>
                <w:color w:val="000000"/>
                <w:sz w:val="22"/>
                <w:szCs w:val="22"/>
              </w:rPr>
              <w:t>21,5</w:t>
            </w:r>
          </w:p>
        </w:tc>
        <w:tc>
          <w:tcPr>
            <w:tcW w:w="544" w:type="pct"/>
            <w:tcBorders>
              <w:top w:val="nil"/>
              <w:left w:val="nil"/>
              <w:bottom w:val="single" w:sz="4" w:space="0" w:color="auto"/>
              <w:right w:val="single" w:sz="4" w:space="0" w:color="auto"/>
            </w:tcBorders>
            <w:shd w:val="clear" w:color="auto" w:fill="auto"/>
            <w:noWrap/>
            <w:vAlign w:val="center"/>
            <w:hideMark/>
          </w:tcPr>
          <w:p w14:paraId="3A39C38B" w14:textId="77777777" w:rsidR="0048724E" w:rsidRPr="0048724E" w:rsidRDefault="0048724E">
            <w:pPr>
              <w:jc w:val="right"/>
              <w:rPr>
                <w:color w:val="000000"/>
                <w:sz w:val="22"/>
                <w:szCs w:val="22"/>
              </w:rPr>
            </w:pPr>
            <w:r w:rsidRPr="0048724E">
              <w:rPr>
                <w:color w:val="000000"/>
                <w:sz w:val="22"/>
                <w:szCs w:val="22"/>
              </w:rPr>
              <w:t>78,7</w:t>
            </w:r>
          </w:p>
        </w:tc>
      </w:tr>
      <w:tr w:rsidR="0048724E" w:rsidRPr="0048724E" w14:paraId="37E7B8B7" w14:textId="77777777" w:rsidTr="0048724E">
        <w:trPr>
          <w:trHeight w:val="315"/>
        </w:trPr>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4CA98660" w14:textId="77777777" w:rsidR="0048724E" w:rsidRPr="0048724E" w:rsidRDefault="0048724E">
            <w:pPr>
              <w:jc w:val="right"/>
              <w:rPr>
                <w:color w:val="000000"/>
                <w:sz w:val="22"/>
                <w:szCs w:val="22"/>
              </w:rPr>
            </w:pPr>
            <w:r w:rsidRPr="0048724E">
              <w:rPr>
                <w:color w:val="000000"/>
                <w:sz w:val="22"/>
                <w:szCs w:val="22"/>
              </w:rPr>
              <w:t>31511</w:t>
            </w:r>
          </w:p>
        </w:tc>
        <w:tc>
          <w:tcPr>
            <w:tcW w:w="598" w:type="pct"/>
            <w:tcBorders>
              <w:top w:val="nil"/>
              <w:left w:val="nil"/>
              <w:bottom w:val="single" w:sz="4" w:space="0" w:color="auto"/>
              <w:right w:val="single" w:sz="4" w:space="0" w:color="auto"/>
            </w:tcBorders>
            <w:shd w:val="clear" w:color="auto" w:fill="auto"/>
            <w:noWrap/>
            <w:vAlign w:val="center"/>
            <w:hideMark/>
          </w:tcPr>
          <w:p w14:paraId="1E94E8D8" w14:textId="77777777" w:rsidR="0048724E" w:rsidRPr="0048724E" w:rsidRDefault="0048724E">
            <w:pPr>
              <w:jc w:val="right"/>
              <w:rPr>
                <w:color w:val="000000"/>
                <w:sz w:val="22"/>
                <w:szCs w:val="22"/>
              </w:rPr>
            </w:pPr>
            <w:r w:rsidRPr="0048724E">
              <w:rPr>
                <w:color w:val="000000"/>
                <w:sz w:val="22"/>
                <w:szCs w:val="22"/>
              </w:rPr>
              <w:t>23,85</w:t>
            </w:r>
          </w:p>
        </w:tc>
        <w:tc>
          <w:tcPr>
            <w:tcW w:w="544" w:type="pct"/>
            <w:tcBorders>
              <w:top w:val="nil"/>
              <w:left w:val="nil"/>
              <w:bottom w:val="single" w:sz="4" w:space="0" w:color="auto"/>
              <w:right w:val="single" w:sz="4" w:space="0" w:color="auto"/>
            </w:tcBorders>
            <w:shd w:val="clear" w:color="auto" w:fill="auto"/>
            <w:noWrap/>
            <w:vAlign w:val="center"/>
            <w:hideMark/>
          </w:tcPr>
          <w:p w14:paraId="51B56362" w14:textId="77777777" w:rsidR="0048724E" w:rsidRPr="0048724E" w:rsidRDefault="0048724E">
            <w:pPr>
              <w:jc w:val="right"/>
              <w:rPr>
                <w:color w:val="000000"/>
                <w:sz w:val="22"/>
                <w:szCs w:val="22"/>
              </w:rPr>
            </w:pPr>
            <w:r w:rsidRPr="0048724E">
              <w:rPr>
                <w:color w:val="000000"/>
                <w:sz w:val="22"/>
                <w:szCs w:val="22"/>
              </w:rPr>
              <w:t>7.359,8</w:t>
            </w:r>
          </w:p>
        </w:tc>
        <w:tc>
          <w:tcPr>
            <w:tcW w:w="544" w:type="pct"/>
            <w:tcBorders>
              <w:top w:val="nil"/>
              <w:left w:val="nil"/>
              <w:bottom w:val="single" w:sz="4" w:space="0" w:color="auto"/>
              <w:right w:val="single" w:sz="4" w:space="0" w:color="auto"/>
            </w:tcBorders>
            <w:shd w:val="clear" w:color="auto" w:fill="auto"/>
            <w:noWrap/>
            <w:vAlign w:val="center"/>
            <w:hideMark/>
          </w:tcPr>
          <w:p w14:paraId="36B29A4B" w14:textId="77777777" w:rsidR="0048724E" w:rsidRPr="0048724E" w:rsidRDefault="0048724E">
            <w:pPr>
              <w:jc w:val="right"/>
              <w:rPr>
                <w:color w:val="000000"/>
                <w:sz w:val="22"/>
                <w:szCs w:val="22"/>
              </w:rPr>
            </w:pPr>
            <w:r w:rsidRPr="0048724E">
              <w:rPr>
                <w:color w:val="000000"/>
                <w:sz w:val="22"/>
                <w:szCs w:val="22"/>
              </w:rPr>
              <w:t>308,6</w:t>
            </w:r>
          </w:p>
        </w:tc>
        <w:tc>
          <w:tcPr>
            <w:tcW w:w="544" w:type="pct"/>
            <w:tcBorders>
              <w:top w:val="nil"/>
              <w:left w:val="nil"/>
              <w:bottom w:val="single" w:sz="4" w:space="0" w:color="auto"/>
              <w:right w:val="single" w:sz="4" w:space="0" w:color="auto"/>
            </w:tcBorders>
            <w:shd w:val="clear" w:color="auto" w:fill="auto"/>
            <w:noWrap/>
            <w:vAlign w:val="center"/>
            <w:hideMark/>
          </w:tcPr>
          <w:p w14:paraId="7CD5F41A" w14:textId="77777777" w:rsidR="0048724E" w:rsidRPr="0048724E" w:rsidRDefault="0048724E">
            <w:pPr>
              <w:jc w:val="right"/>
              <w:rPr>
                <w:color w:val="000000"/>
                <w:sz w:val="22"/>
                <w:szCs w:val="22"/>
              </w:rPr>
            </w:pPr>
            <w:r w:rsidRPr="0048724E">
              <w:rPr>
                <w:color w:val="000000"/>
                <w:sz w:val="22"/>
                <w:szCs w:val="22"/>
              </w:rPr>
              <w:t>199,5</w:t>
            </w:r>
          </w:p>
        </w:tc>
        <w:tc>
          <w:tcPr>
            <w:tcW w:w="544" w:type="pct"/>
            <w:tcBorders>
              <w:top w:val="nil"/>
              <w:left w:val="nil"/>
              <w:bottom w:val="single" w:sz="4" w:space="0" w:color="auto"/>
              <w:right w:val="single" w:sz="4" w:space="0" w:color="auto"/>
            </w:tcBorders>
            <w:shd w:val="clear" w:color="auto" w:fill="auto"/>
            <w:noWrap/>
            <w:vAlign w:val="center"/>
            <w:hideMark/>
          </w:tcPr>
          <w:p w14:paraId="370286E0" w14:textId="77777777" w:rsidR="0048724E" w:rsidRPr="0048724E" w:rsidRDefault="0048724E">
            <w:pPr>
              <w:jc w:val="right"/>
              <w:rPr>
                <w:color w:val="000000"/>
                <w:sz w:val="22"/>
                <w:szCs w:val="22"/>
              </w:rPr>
            </w:pPr>
            <w:r w:rsidRPr="0048724E">
              <w:rPr>
                <w:color w:val="000000"/>
                <w:sz w:val="22"/>
                <w:szCs w:val="22"/>
              </w:rPr>
              <w:t>8,4</w:t>
            </w:r>
          </w:p>
        </w:tc>
        <w:tc>
          <w:tcPr>
            <w:tcW w:w="544" w:type="pct"/>
            <w:tcBorders>
              <w:top w:val="nil"/>
              <w:left w:val="nil"/>
              <w:bottom w:val="single" w:sz="4" w:space="0" w:color="auto"/>
              <w:right w:val="single" w:sz="4" w:space="0" w:color="auto"/>
            </w:tcBorders>
            <w:shd w:val="clear" w:color="auto" w:fill="auto"/>
            <w:noWrap/>
            <w:vAlign w:val="center"/>
            <w:hideMark/>
          </w:tcPr>
          <w:p w14:paraId="76FD1BE9" w14:textId="77777777" w:rsidR="0048724E" w:rsidRPr="0048724E" w:rsidRDefault="0048724E">
            <w:pPr>
              <w:jc w:val="right"/>
              <w:rPr>
                <w:color w:val="000000"/>
                <w:sz w:val="22"/>
                <w:szCs w:val="22"/>
              </w:rPr>
            </w:pPr>
            <w:r w:rsidRPr="0048724E">
              <w:rPr>
                <w:color w:val="000000"/>
                <w:sz w:val="22"/>
                <w:szCs w:val="22"/>
              </w:rPr>
              <w:t>1.545,5</w:t>
            </w:r>
          </w:p>
        </w:tc>
        <w:tc>
          <w:tcPr>
            <w:tcW w:w="544" w:type="pct"/>
            <w:tcBorders>
              <w:top w:val="nil"/>
              <w:left w:val="nil"/>
              <w:bottom w:val="single" w:sz="4" w:space="0" w:color="auto"/>
              <w:right w:val="single" w:sz="4" w:space="0" w:color="auto"/>
            </w:tcBorders>
            <w:shd w:val="clear" w:color="auto" w:fill="auto"/>
            <w:noWrap/>
            <w:vAlign w:val="center"/>
            <w:hideMark/>
          </w:tcPr>
          <w:p w14:paraId="67249FFF" w14:textId="77777777" w:rsidR="0048724E" w:rsidRPr="0048724E" w:rsidRDefault="0048724E">
            <w:pPr>
              <w:jc w:val="right"/>
              <w:rPr>
                <w:color w:val="000000"/>
                <w:sz w:val="22"/>
                <w:szCs w:val="22"/>
              </w:rPr>
            </w:pPr>
            <w:r w:rsidRPr="0048724E">
              <w:rPr>
                <w:color w:val="000000"/>
                <w:sz w:val="22"/>
                <w:szCs w:val="22"/>
              </w:rPr>
              <w:t>21,0</w:t>
            </w:r>
          </w:p>
        </w:tc>
        <w:tc>
          <w:tcPr>
            <w:tcW w:w="544" w:type="pct"/>
            <w:tcBorders>
              <w:top w:val="nil"/>
              <w:left w:val="nil"/>
              <w:bottom w:val="single" w:sz="4" w:space="0" w:color="auto"/>
              <w:right w:val="single" w:sz="4" w:space="0" w:color="auto"/>
            </w:tcBorders>
            <w:shd w:val="clear" w:color="auto" w:fill="auto"/>
            <w:noWrap/>
            <w:vAlign w:val="center"/>
            <w:hideMark/>
          </w:tcPr>
          <w:p w14:paraId="031AD846" w14:textId="77777777" w:rsidR="0048724E" w:rsidRPr="0048724E" w:rsidRDefault="0048724E">
            <w:pPr>
              <w:jc w:val="right"/>
              <w:rPr>
                <w:color w:val="000000"/>
                <w:sz w:val="22"/>
                <w:szCs w:val="22"/>
              </w:rPr>
            </w:pPr>
            <w:r w:rsidRPr="0048724E">
              <w:rPr>
                <w:color w:val="000000"/>
                <w:sz w:val="22"/>
                <w:szCs w:val="22"/>
              </w:rPr>
              <w:t>77,5</w:t>
            </w:r>
          </w:p>
        </w:tc>
      </w:tr>
      <w:tr w:rsidR="0048724E" w:rsidRPr="0048724E" w14:paraId="5875BA39" w14:textId="77777777" w:rsidTr="0048724E">
        <w:trPr>
          <w:trHeight w:val="315"/>
        </w:trPr>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4FA622AB" w14:textId="77777777" w:rsidR="0048724E" w:rsidRPr="0048724E" w:rsidRDefault="0048724E">
            <w:pPr>
              <w:jc w:val="right"/>
              <w:rPr>
                <w:color w:val="000000"/>
                <w:sz w:val="22"/>
                <w:szCs w:val="22"/>
              </w:rPr>
            </w:pPr>
            <w:r w:rsidRPr="0048724E">
              <w:rPr>
                <w:color w:val="000000"/>
                <w:sz w:val="22"/>
                <w:szCs w:val="22"/>
              </w:rPr>
              <w:t>31610</w:t>
            </w:r>
          </w:p>
        </w:tc>
        <w:tc>
          <w:tcPr>
            <w:tcW w:w="598" w:type="pct"/>
            <w:tcBorders>
              <w:top w:val="nil"/>
              <w:left w:val="nil"/>
              <w:bottom w:val="single" w:sz="4" w:space="0" w:color="auto"/>
              <w:right w:val="single" w:sz="4" w:space="0" w:color="auto"/>
            </w:tcBorders>
            <w:shd w:val="clear" w:color="auto" w:fill="auto"/>
            <w:noWrap/>
            <w:vAlign w:val="center"/>
            <w:hideMark/>
          </w:tcPr>
          <w:p w14:paraId="338CD0F7" w14:textId="77777777" w:rsidR="0048724E" w:rsidRPr="0048724E" w:rsidRDefault="0048724E">
            <w:pPr>
              <w:jc w:val="right"/>
              <w:rPr>
                <w:color w:val="000000"/>
                <w:sz w:val="22"/>
                <w:szCs w:val="22"/>
              </w:rPr>
            </w:pPr>
            <w:r w:rsidRPr="0048724E">
              <w:rPr>
                <w:color w:val="000000"/>
                <w:sz w:val="22"/>
                <w:szCs w:val="22"/>
              </w:rPr>
              <w:t>23,24</w:t>
            </w:r>
          </w:p>
        </w:tc>
        <w:tc>
          <w:tcPr>
            <w:tcW w:w="544" w:type="pct"/>
            <w:tcBorders>
              <w:top w:val="nil"/>
              <w:left w:val="nil"/>
              <w:bottom w:val="single" w:sz="4" w:space="0" w:color="auto"/>
              <w:right w:val="single" w:sz="4" w:space="0" w:color="auto"/>
            </w:tcBorders>
            <w:shd w:val="clear" w:color="auto" w:fill="auto"/>
            <w:noWrap/>
            <w:vAlign w:val="center"/>
            <w:hideMark/>
          </w:tcPr>
          <w:p w14:paraId="3C395B36" w14:textId="77777777" w:rsidR="0048724E" w:rsidRPr="0048724E" w:rsidRDefault="0048724E">
            <w:pPr>
              <w:jc w:val="right"/>
              <w:rPr>
                <w:color w:val="000000"/>
                <w:sz w:val="22"/>
                <w:szCs w:val="22"/>
              </w:rPr>
            </w:pPr>
            <w:r w:rsidRPr="0048724E">
              <w:rPr>
                <w:color w:val="000000"/>
                <w:sz w:val="22"/>
                <w:szCs w:val="22"/>
              </w:rPr>
              <w:t>9.384,0</w:t>
            </w:r>
          </w:p>
        </w:tc>
        <w:tc>
          <w:tcPr>
            <w:tcW w:w="544" w:type="pct"/>
            <w:tcBorders>
              <w:top w:val="nil"/>
              <w:left w:val="nil"/>
              <w:bottom w:val="single" w:sz="4" w:space="0" w:color="auto"/>
              <w:right w:val="single" w:sz="4" w:space="0" w:color="auto"/>
            </w:tcBorders>
            <w:shd w:val="clear" w:color="auto" w:fill="auto"/>
            <w:noWrap/>
            <w:vAlign w:val="center"/>
            <w:hideMark/>
          </w:tcPr>
          <w:p w14:paraId="7F6D0B64" w14:textId="77777777" w:rsidR="0048724E" w:rsidRPr="0048724E" w:rsidRDefault="0048724E">
            <w:pPr>
              <w:jc w:val="right"/>
              <w:rPr>
                <w:color w:val="000000"/>
                <w:sz w:val="22"/>
                <w:szCs w:val="22"/>
              </w:rPr>
            </w:pPr>
            <w:r w:rsidRPr="0048724E">
              <w:rPr>
                <w:color w:val="000000"/>
                <w:sz w:val="22"/>
                <w:szCs w:val="22"/>
              </w:rPr>
              <w:t>403,8</w:t>
            </w:r>
          </w:p>
        </w:tc>
        <w:tc>
          <w:tcPr>
            <w:tcW w:w="544" w:type="pct"/>
            <w:tcBorders>
              <w:top w:val="nil"/>
              <w:left w:val="nil"/>
              <w:bottom w:val="single" w:sz="4" w:space="0" w:color="auto"/>
              <w:right w:val="single" w:sz="4" w:space="0" w:color="auto"/>
            </w:tcBorders>
            <w:shd w:val="clear" w:color="auto" w:fill="auto"/>
            <w:noWrap/>
            <w:vAlign w:val="center"/>
            <w:hideMark/>
          </w:tcPr>
          <w:p w14:paraId="155B074C" w14:textId="77777777" w:rsidR="0048724E" w:rsidRPr="0048724E" w:rsidRDefault="0048724E">
            <w:pPr>
              <w:jc w:val="right"/>
              <w:rPr>
                <w:color w:val="000000"/>
                <w:sz w:val="22"/>
                <w:szCs w:val="22"/>
              </w:rPr>
            </w:pPr>
            <w:r w:rsidRPr="0048724E">
              <w:rPr>
                <w:color w:val="000000"/>
                <w:sz w:val="22"/>
                <w:szCs w:val="22"/>
              </w:rPr>
              <w:t>391,7</w:t>
            </w:r>
          </w:p>
        </w:tc>
        <w:tc>
          <w:tcPr>
            <w:tcW w:w="544" w:type="pct"/>
            <w:tcBorders>
              <w:top w:val="nil"/>
              <w:left w:val="nil"/>
              <w:bottom w:val="single" w:sz="4" w:space="0" w:color="auto"/>
              <w:right w:val="single" w:sz="4" w:space="0" w:color="auto"/>
            </w:tcBorders>
            <w:shd w:val="clear" w:color="auto" w:fill="auto"/>
            <w:noWrap/>
            <w:vAlign w:val="center"/>
            <w:hideMark/>
          </w:tcPr>
          <w:p w14:paraId="6033ADC6" w14:textId="77777777" w:rsidR="0048724E" w:rsidRPr="0048724E" w:rsidRDefault="0048724E">
            <w:pPr>
              <w:jc w:val="right"/>
              <w:rPr>
                <w:color w:val="000000"/>
                <w:sz w:val="22"/>
                <w:szCs w:val="22"/>
              </w:rPr>
            </w:pPr>
            <w:r w:rsidRPr="0048724E">
              <w:rPr>
                <w:color w:val="000000"/>
                <w:sz w:val="22"/>
                <w:szCs w:val="22"/>
              </w:rPr>
              <w:t>16,9</w:t>
            </w:r>
          </w:p>
        </w:tc>
        <w:tc>
          <w:tcPr>
            <w:tcW w:w="544" w:type="pct"/>
            <w:tcBorders>
              <w:top w:val="nil"/>
              <w:left w:val="nil"/>
              <w:bottom w:val="single" w:sz="4" w:space="0" w:color="auto"/>
              <w:right w:val="single" w:sz="4" w:space="0" w:color="auto"/>
            </w:tcBorders>
            <w:shd w:val="clear" w:color="auto" w:fill="auto"/>
            <w:noWrap/>
            <w:vAlign w:val="center"/>
            <w:hideMark/>
          </w:tcPr>
          <w:p w14:paraId="399E637D" w14:textId="77777777" w:rsidR="0048724E" w:rsidRPr="0048724E" w:rsidRDefault="0048724E">
            <w:pPr>
              <w:jc w:val="right"/>
              <w:rPr>
                <w:color w:val="000000"/>
                <w:sz w:val="22"/>
                <w:szCs w:val="22"/>
              </w:rPr>
            </w:pPr>
            <w:r w:rsidRPr="0048724E">
              <w:rPr>
                <w:color w:val="000000"/>
                <w:sz w:val="22"/>
                <w:szCs w:val="22"/>
              </w:rPr>
              <w:t>2.378,7</w:t>
            </w:r>
          </w:p>
        </w:tc>
        <w:tc>
          <w:tcPr>
            <w:tcW w:w="544" w:type="pct"/>
            <w:tcBorders>
              <w:top w:val="nil"/>
              <w:left w:val="nil"/>
              <w:bottom w:val="single" w:sz="4" w:space="0" w:color="auto"/>
              <w:right w:val="single" w:sz="4" w:space="0" w:color="auto"/>
            </w:tcBorders>
            <w:shd w:val="clear" w:color="auto" w:fill="auto"/>
            <w:noWrap/>
            <w:vAlign w:val="center"/>
            <w:hideMark/>
          </w:tcPr>
          <w:p w14:paraId="0C5B9518" w14:textId="77777777" w:rsidR="0048724E" w:rsidRPr="0048724E" w:rsidRDefault="0048724E">
            <w:pPr>
              <w:jc w:val="right"/>
              <w:rPr>
                <w:color w:val="000000"/>
                <w:sz w:val="22"/>
                <w:szCs w:val="22"/>
              </w:rPr>
            </w:pPr>
            <w:r w:rsidRPr="0048724E">
              <w:rPr>
                <w:color w:val="000000"/>
                <w:sz w:val="22"/>
                <w:szCs w:val="22"/>
              </w:rPr>
              <w:t>25,3</w:t>
            </w:r>
          </w:p>
        </w:tc>
        <w:tc>
          <w:tcPr>
            <w:tcW w:w="544" w:type="pct"/>
            <w:tcBorders>
              <w:top w:val="nil"/>
              <w:left w:val="nil"/>
              <w:bottom w:val="single" w:sz="4" w:space="0" w:color="auto"/>
              <w:right w:val="single" w:sz="4" w:space="0" w:color="auto"/>
            </w:tcBorders>
            <w:shd w:val="clear" w:color="auto" w:fill="auto"/>
            <w:noWrap/>
            <w:vAlign w:val="center"/>
            <w:hideMark/>
          </w:tcPr>
          <w:p w14:paraId="307375AA" w14:textId="77777777" w:rsidR="0048724E" w:rsidRPr="0048724E" w:rsidRDefault="0048724E">
            <w:pPr>
              <w:jc w:val="right"/>
              <w:rPr>
                <w:color w:val="000000"/>
                <w:sz w:val="22"/>
                <w:szCs w:val="22"/>
              </w:rPr>
            </w:pPr>
            <w:r w:rsidRPr="0048724E">
              <w:rPr>
                <w:color w:val="000000"/>
                <w:sz w:val="22"/>
                <w:szCs w:val="22"/>
              </w:rPr>
              <w:t>60,7</w:t>
            </w:r>
          </w:p>
        </w:tc>
      </w:tr>
      <w:tr w:rsidR="0048724E" w:rsidRPr="0048724E" w14:paraId="79689968" w14:textId="77777777" w:rsidTr="0048724E">
        <w:trPr>
          <w:trHeight w:val="315"/>
        </w:trPr>
        <w:tc>
          <w:tcPr>
            <w:tcW w:w="591" w:type="pct"/>
            <w:tcBorders>
              <w:top w:val="nil"/>
              <w:left w:val="single" w:sz="4" w:space="0" w:color="auto"/>
              <w:bottom w:val="single" w:sz="4" w:space="0" w:color="auto"/>
              <w:right w:val="single" w:sz="4" w:space="0" w:color="auto"/>
            </w:tcBorders>
            <w:shd w:val="clear" w:color="000000" w:fill="D9D9D9"/>
            <w:vAlign w:val="center"/>
            <w:hideMark/>
          </w:tcPr>
          <w:p w14:paraId="3775F0C7" w14:textId="77777777" w:rsidR="0048724E" w:rsidRPr="0048724E" w:rsidRDefault="0048724E">
            <w:pPr>
              <w:jc w:val="center"/>
              <w:rPr>
                <w:b/>
                <w:bCs/>
                <w:color w:val="000000"/>
                <w:sz w:val="22"/>
                <w:szCs w:val="22"/>
              </w:rPr>
            </w:pPr>
            <w:r w:rsidRPr="0048724E">
              <w:rPr>
                <w:b/>
                <w:bCs/>
                <w:color w:val="000000"/>
                <w:sz w:val="22"/>
                <w:szCs w:val="22"/>
              </w:rPr>
              <w:t>Укупно</w:t>
            </w:r>
          </w:p>
        </w:tc>
        <w:tc>
          <w:tcPr>
            <w:tcW w:w="598" w:type="pct"/>
            <w:tcBorders>
              <w:top w:val="nil"/>
              <w:left w:val="nil"/>
              <w:bottom w:val="single" w:sz="4" w:space="0" w:color="auto"/>
              <w:right w:val="single" w:sz="4" w:space="0" w:color="auto"/>
            </w:tcBorders>
            <w:shd w:val="clear" w:color="000000" w:fill="D9D9D9"/>
            <w:vAlign w:val="center"/>
            <w:hideMark/>
          </w:tcPr>
          <w:p w14:paraId="42A2D47D" w14:textId="77777777" w:rsidR="0048724E" w:rsidRPr="0048724E" w:rsidRDefault="0048724E">
            <w:pPr>
              <w:jc w:val="right"/>
              <w:rPr>
                <w:b/>
                <w:bCs/>
                <w:color w:val="000000"/>
                <w:sz w:val="22"/>
                <w:szCs w:val="22"/>
              </w:rPr>
            </w:pPr>
            <w:r w:rsidRPr="0048724E">
              <w:rPr>
                <w:b/>
                <w:bCs/>
                <w:color w:val="000000"/>
                <w:sz w:val="22"/>
                <w:szCs w:val="22"/>
              </w:rPr>
              <w:t>1.246,81</w:t>
            </w:r>
          </w:p>
        </w:tc>
        <w:tc>
          <w:tcPr>
            <w:tcW w:w="544" w:type="pct"/>
            <w:tcBorders>
              <w:top w:val="nil"/>
              <w:left w:val="nil"/>
              <w:bottom w:val="single" w:sz="4" w:space="0" w:color="auto"/>
              <w:right w:val="single" w:sz="4" w:space="0" w:color="auto"/>
            </w:tcBorders>
            <w:shd w:val="clear" w:color="000000" w:fill="D9D9D9"/>
            <w:vAlign w:val="center"/>
            <w:hideMark/>
          </w:tcPr>
          <w:p w14:paraId="7BBEA336" w14:textId="77777777" w:rsidR="0048724E" w:rsidRPr="0048724E" w:rsidRDefault="0048724E">
            <w:pPr>
              <w:jc w:val="right"/>
              <w:rPr>
                <w:b/>
                <w:bCs/>
                <w:color w:val="000000"/>
                <w:sz w:val="22"/>
                <w:szCs w:val="22"/>
              </w:rPr>
            </w:pPr>
            <w:r w:rsidRPr="0048724E">
              <w:rPr>
                <w:b/>
                <w:bCs/>
                <w:color w:val="000000"/>
                <w:sz w:val="22"/>
                <w:szCs w:val="22"/>
              </w:rPr>
              <w:t>347.136,5</w:t>
            </w:r>
          </w:p>
        </w:tc>
        <w:tc>
          <w:tcPr>
            <w:tcW w:w="544" w:type="pct"/>
            <w:tcBorders>
              <w:top w:val="nil"/>
              <w:left w:val="nil"/>
              <w:bottom w:val="single" w:sz="4" w:space="0" w:color="auto"/>
              <w:right w:val="single" w:sz="4" w:space="0" w:color="auto"/>
            </w:tcBorders>
            <w:shd w:val="clear" w:color="000000" w:fill="D9D9D9"/>
            <w:noWrap/>
            <w:vAlign w:val="center"/>
            <w:hideMark/>
          </w:tcPr>
          <w:p w14:paraId="5B884CB8" w14:textId="77777777" w:rsidR="0048724E" w:rsidRPr="0048724E" w:rsidRDefault="0048724E">
            <w:pPr>
              <w:jc w:val="right"/>
              <w:rPr>
                <w:b/>
                <w:bCs/>
                <w:color w:val="000000"/>
                <w:sz w:val="22"/>
                <w:szCs w:val="22"/>
              </w:rPr>
            </w:pPr>
            <w:r w:rsidRPr="0048724E">
              <w:rPr>
                <w:b/>
                <w:bCs/>
                <w:color w:val="000000"/>
                <w:sz w:val="22"/>
                <w:szCs w:val="22"/>
              </w:rPr>
              <w:t>278,4</w:t>
            </w:r>
          </w:p>
        </w:tc>
        <w:tc>
          <w:tcPr>
            <w:tcW w:w="544" w:type="pct"/>
            <w:tcBorders>
              <w:top w:val="nil"/>
              <w:left w:val="nil"/>
              <w:bottom w:val="single" w:sz="4" w:space="0" w:color="auto"/>
              <w:right w:val="single" w:sz="4" w:space="0" w:color="auto"/>
            </w:tcBorders>
            <w:shd w:val="clear" w:color="000000" w:fill="D9D9D9"/>
            <w:vAlign w:val="center"/>
            <w:hideMark/>
          </w:tcPr>
          <w:p w14:paraId="16F423A9" w14:textId="77777777" w:rsidR="0048724E" w:rsidRPr="0048724E" w:rsidRDefault="0048724E">
            <w:pPr>
              <w:jc w:val="right"/>
              <w:rPr>
                <w:b/>
                <w:bCs/>
                <w:color w:val="000000"/>
                <w:sz w:val="22"/>
                <w:szCs w:val="22"/>
              </w:rPr>
            </w:pPr>
            <w:r w:rsidRPr="0048724E">
              <w:rPr>
                <w:b/>
                <w:bCs/>
                <w:color w:val="000000"/>
                <w:sz w:val="22"/>
                <w:szCs w:val="22"/>
              </w:rPr>
              <w:t>7.116,7</w:t>
            </w:r>
          </w:p>
        </w:tc>
        <w:tc>
          <w:tcPr>
            <w:tcW w:w="544" w:type="pct"/>
            <w:tcBorders>
              <w:top w:val="nil"/>
              <w:left w:val="nil"/>
              <w:bottom w:val="single" w:sz="4" w:space="0" w:color="auto"/>
              <w:right w:val="single" w:sz="4" w:space="0" w:color="auto"/>
            </w:tcBorders>
            <w:shd w:val="clear" w:color="000000" w:fill="D9D9D9"/>
            <w:noWrap/>
            <w:vAlign w:val="center"/>
            <w:hideMark/>
          </w:tcPr>
          <w:p w14:paraId="2F08C4B1" w14:textId="77777777" w:rsidR="0048724E" w:rsidRPr="0048724E" w:rsidRDefault="0048724E">
            <w:pPr>
              <w:jc w:val="right"/>
              <w:rPr>
                <w:b/>
                <w:bCs/>
                <w:color w:val="000000"/>
                <w:sz w:val="22"/>
                <w:szCs w:val="22"/>
              </w:rPr>
            </w:pPr>
            <w:r w:rsidRPr="0048724E">
              <w:rPr>
                <w:b/>
                <w:bCs/>
                <w:color w:val="000000"/>
                <w:sz w:val="22"/>
                <w:szCs w:val="22"/>
              </w:rPr>
              <w:t>5,7</w:t>
            </w:r>
          </w:p>
        </w:tc>
        <w:tc>
          <w:tcPr>
            <w:tcW w:w="544" w:type="pct"/>
            <w:tcBorders>
              <w:top w:val="nil"/>
              <w:left w:val="nil"/>
              <w:bottom w:val="single" w:sz="4" w:space="0" w:color="auto"/>
              <w:right w:val="single" w:sz="4" w:space="0" w:color="auto"/>
            </w:tcBorders>
            <w:shd w:val="clear" w:color="000000" w:fill="D9D9D9"/>
            <w:vAlign w:val="center"/>
            <w:hideMark/>
          </w:tcPr>
          <w:p w14:paraId="7E6E79E9" w14:textId="1072EAC2" w:rsidR="0048724E" w:rsidRPr="0048724E" w:rsidRDefault="0048724E">
            <w:pPr>
              <w:jc w:val="right"/>
              <w:rPr>
                <w:b/>
                <w:bCs/>
                <w:color w:val="000000"/>
                <w:sz w:val="22"/>
                <w:szCs w:val="22"/>
              </w:rPr>
            </w:pPr>
            <w:r w:rsidRPr="0048724E">
              <w:rPr>
                <w:b/>
                <w:bCs/>
                <w:color w:val="000000"/>
                <w:sz w:val="22"/>
                <w:szCs w:val="22"/>
              </w:rPr>
              <w:t>60.841,3</w:t>
            </w:r>
          </w:p>
        </w:tc>
        <w:tc>
          <w:tcPr>
            <w:tcW w:w="544" w:type="pct"/>
            <w:tcBorders>
              <w:top w:val="nil"/>
              <w:left w:val="nil"/>
              <w:bottom w:val="single" w:sz="4" w:space="0" w:color="auto"/>
              <w:right w:val="single" w:sz="4" w:space="0" w:color="auto"/>
            </w:tcBorders>
            <w:shd w:val="clear" w:color="000000" w:fill="D9D9D9"/>
            <w:noWrap/>
            <w:vAlign w:val="center"/>
            <w:hideMark/>
          </w:tcPr>
          <w:p w14:paraId="6F47E803" w14:textId="77777777" w:rsidR="0048724E" w:rsidRPr="0048724E" w:rsidRDefault="0048724E">
            <w:pPr>
              <w:jc w:val="right"/>
              <w:rPr>
                <w:b/>
                <w:bCs/>
                <w:color w:val="000000"/>
                <w:sz w:val="22"/>
                <w:szCs w:val="22"/>
              </w:rPr>
            </w:pPr>
            <w:r w:rsidRPr="0048724E">
              <w:rPr>
                <w:b/>
                <w:bCs/>
                <w:color w:val="000000"/>
                <w:sz w:val="22"/>
                <w:szCs w:val="22"/>
              </w:rPr>
              <w:t>17,5</w:t>
            </w:r>
          </w:p>
        </w:tc>
        <w:tc>
          <w:tcPr>
            <w:tcW w:w="544" w:type="pct"/>
            <w:tcBorders>
              <w:top w:val="nil"/>
              <w:left w:val="nil"/>
              <w:bottom w:val="single" w:sz="4" w:space="0" w:color="auto"/>
              <w:right w:val="single" w:sz="4" w:space="0" w:color="auto"/>
            </w:tcBorders>
            <w:shd w:val="clear" w:color="000000" w:fill="D9D9D9"/>
            <w:noWrap/>
            <w:vAlign w:val="center"/>
            <w:hideMark/>
          </w:tcPr>
          <w:p w14:paraId="349CAB69" w14:textId="77777777" w:rsidR="0048724E" w:rsidRPr="0048724E" w:rsidRDefault="0048724E">
            <w:pPr>
              <w:jc w:val="right"/>
              <w:rPr>
                <w:b/>
                <w:bCs/>
                <w:color w:val="000000"/>
                <w:sz w:val="22"/>
                <w:szCs w:val="22"/>
              </w:rPr>
            </w:pPr>
            <w:r w:rsidRPr="0048724E">
              <w:rPr>
                <w:b/>
                <w:bCs/>
                <w:color w:val="000000"/>
                <w:sz w:val="22"/>
                <w:szCs w:val="22"/>
              </w:rPr>
              <w:t>85,5</w:t>
            </w:r>
          </w:p>
        </w:tc>
      </w:tr>
    </w:tbl>
    <w:p w14:paraId="1CDDB62A" w14:textId="77777777" w:rsidR="0048724E" w:rsidRDefault="0048724E" w:rsidP="009518BE">
      <w:pPr>
        <w:pStyle w:val="Caption"/>
        <w:keepNext/>
        <w:rPr>
          <w:lang w:val="sr-Cyrl-RS"/>
        </w:rPr>
      </w:pPr>
    </w:p>
    <w:p w14:paraId="36D28CB1" w14:textId="5853B1F4" w:rsidR="009518BE" w:rsidRPr="00E36FD0" w:rsidRDefault="009518BE" w:rsidP="009518BE">
      <w:pPr>
        <w:ind w:firstLine="709"/>
        <w:jc w:val="both"/>
        <w:rPr>
          <w:lang w:val="sr-Cyrl-RS"/>
        </w:rPr>
      </w:pPr>
      <w:r w:rsidRPr="00E36FD0">
        <w:rPr>
          <w:lang w:val="sr-Cyrl-RS"/>
        </w:rPr>
        <w:t xml:space="preserve">Интензитет  захвата  претходног  приноса је </w:t>
      </w:r>
      <w:r w:rsidR="004451F7">
        <w:rPr>
          <w:b/>
          <w:bCs/>
          <w:lang w:val="sr-Cyrl-RS"/>
        </w:rPr>
        <w:t>17,5</w:t>
      </w:r>
      <w:r w:rsidRPr="00E36FD0">
        <w:rPr>
          <w:b/>
          <w:lang w:val="sr-Cyrl-RS"/>
        </w:rPr>
        <w:t xml:space="preserve"> %</w:t>
      </w:r>
      <w:r w:rsidRPr="00E36FD0">
        <w:rPr>
          <w:lang w:val="sr-Cyrl-RS"/>
        </w:rPr>
        <w:t xml:space="preserve"> у односу на запремину и </w:t>
      </w:r>
      <w:r w:rsidR="004451F7">
        <w:rPr>
          <w:b/>
          <w:bCs/>
          <w:lang w:val="sr-Cyrl-RS"/>
        </w:rPr>
        <w:t>85,5</w:t>
      </w:r>
      <w:r w:rsidRPr="00E36FD0">
        <w:rPr>
          <w:b/>
          <w:bCs/>
          <w:lang w:val="sr-Cyrl-RS"/>
        </w:rPr>
        <w:t xml:space="preserve"> </w:t>
      </w:r>
      <w:r w:rsidRPr="00E36FD0">
        <w:rPr>
          <w:b/>
          <w:lang w:val="sr-Cyrl-RS"/>
        </w:rPr>
        <w:t>%</w:t>
      </w:r>
      <w:r w:rsidRPr="00E36FD0">
        <w:rPr>
          <w:lang w:val="sr-Cyrl-RS"/>
        </w:rPr>
        <w:t xml:space="preserve"> у односу на прираст, а планиран је на површини од </w:t>
      </w:r>
      <w:r w:rsidR="004451F7" w:rsidRPr="004451F7">
        <w:rPr>
          <w:b/>
          <w:bCs/>
        </w:rPr>
        <w:t>1.246,81</w:t>
      </w:r>
      <w:r w:rsidRPr="00E36FD0">
        <w:rPr>
          <w:b/>
          <w:lang w:val="sr-Cyrl-RS"/>
        </w:rPr>
        <w:t xml:space="preserve"> ha</w:t>
      </w:r>
      <w:r w:rsidRPr="00E36FD0">
        <w:rPr>
          <w:lang w:val="sr-Cyrl-RS"/>
        </w:rPr>
        <w:t xml:space="preserve"> и приносом од </w:t>
      </w:r>
      <w:r w:rsidR="004451F7" w:rsidRPr="004451F7">
        <w:rPr>
          <w:b/>
          <w:bCs/>
        </w:rPr>
        <w:lastRenderedPageBreak/>
        <w:t>60.841,</w:t>
      </w:r>
      <w:r w:rsidR="0048724E">
        <w:rPr>
          <w:b/>
          <w:bCs/>
        </w:rPr>
        <w:t>3</w:t>
      </w:r>
      <w:r w:rsidRPr="00E36FD0">
        <w:rPr>
          <w:b/>
          <w:lang w:val="sr-Cyrl-RS"/>
        </w:rPr>
        <w:t xml:space="preserve"> m³</w:t>
      </w:r>
      <w:r w:rsidRPr="00E36FD0">
        <w:rPr>
          <w:lang w:val="sr-Cyrl-RS"/>
        </w:rPr>
        <w:t>. П</w:t>
      </w:r>
      <w:r w:rsidR="00DD49F8" w:rsidRPr="00E36FD0">
        <w:rPr>
          <w:lang w:val="sr-Cyrl-RS"/>
        </w:rPr>
        <w:t>ретходни принос је умереног</w:t>
      </w:r>
      <w:r w:rsidRPr="00E36FD0">
        <w:rPr>
          <w:lang w:val="sr-Cyrl-RS"/>
        </w:rPr>
        <w:t xml:space="preserve"> интензитета и планирана је само у састојинама </w:t>
      </w:r>
      <w:r w:rsidR="00782212" w:rsidRPr="00E36FD0">
        <w:rPr>
          <w:lang w:val="sr-Cyrl-RS"/>
        </w:rPr>
        <w:t>у којима су заступљене узгојне групе 4 - средњедобна састојина и 5 - дозревајућа састојина</w:t>
      </w:r>
      <w:r w:rsidRPr="00E36FD0">
        <w:rPr>
          <w:lang w:val="sr-Cyrl-RS"/>
        </w:rPr>
        <w:t>.</w:t>
      </w:r>
    </w:p>
    <w:p w14:paraId="3603110A" w14:textId="6F463978" w:rsidR="00EB3986" w:rsidRPr="00E36FD0" w:rsidRDefault="00EB3986" w:rsidP="00EB3986">
      <w:pPr>
        <w:pStyle w:val="Heading3"/>
        <w:rPr>
          <w:lang w:val="sr-Cyrl-RS"/>
        </w:rPr>
      </w:pPr>
      <w:bookmarkStart w:id="491" w:name="_Toc231815445"/>
      <w:r w:rsidRPr="00E36FD0">
        <w:rPr>
          <w:lang w:val="sr-Cyrl-RS"/>
        </w:rPr>
        <w:t>4.1.3.</w:t>
      </w:r>
      <w:r w:rsidR="00782212" w:rsidRPr="00E36FD0">
        <w:rPr>
          <w:lang w:val="sr-Cyrl-RS"/>
        </w:rPr>
        <w:t>2</w:t>
      </w:r>
      <w:r w:rsidRPr="00E36FD0">
        <w:rPr>
          <w:lang w:val="sr-Cyrl-RS"/>
        </w:rPr>
        <w:t>. Укупан план сеча по газдинским типовима</w:t>
      </w:r>
      <w:bookmarkEnd w:id="491"/>
    </w:p>
    <w:p w14:paraId="2EB18367" w14:textId="77777777" w:rsidR="00EB3986" w:rsidRPr="00E36FD0" w:rsidRDefault="00EB3986" w:rsidP="007C3207">
      <w:pPr>
        <w:ind w:firstLine="709"/>
        <w:jc w:val="both"/>
        <w:rPr>
          <w:highlight w:val="yellow"/>
          <w:lang w:val="sr-Cyrl-RS"/>
        </w:rPr>
      </w:pPr>
    </w:p>
    <w:p w14:paraId="6B0AC6EE" w14:textId="77777777" w:rsidR="008E0934" w:rsidRPr="00E36FD0" w:rsidRDefault="008E0934" w:rsidP="008E0934">
      <w:pPr>
        <w:ind w:firstLine="709"/>
        <w:jc w:val="both"/>
        <w:rPr>
          <w:lang w:val="sr-Cyrl-RS"/>
        </w:rPr>
      </w:pPr>
      <w:r w:rsidRPr="00E36FD0">
        <w:rPr>
          <w:lang w:val="sr-Cyrl-RS"/>
        </w:rPr>
        <w:t>Укупан принос у дрвету, у овој газдинској јединици, добијен је као прост збир претходно истакнутих (главног и претходног) приноса.</w:t>
      </w:r>
    </w:p>
    <w:p w14:paraId="177E815D" w14:textId="77777777" w:rsidR="008E0934" w:rsidRPr="00E36FD0" w:rsidRDefault="008E0934" w:rsidP="008E0934">
      <w:pPr>
        <w:jc w:val="both"/>
        <w:rPr>
          <w:highlight w:val="yellow"/>
          <w:lang w:val="sr-Cyrl-RS"/>
        </w:rPr>
      </w:pPr>
    </w:p>
    <w:p w14:paraId="6B358BA6" w14:textId="15A3A2F7" w:rsidR="008E0934" w:rsidRDefault="008E0934" w:rsidP="008E0934">
      <w:pPr>
        <w:pStyle w:val="Caption"/>
        <w:keepNext/>
        <w:rPr>
          <w:lang w:val="sr-Cyrl-RS"/>
        </w:rPr>
      </w:pPr>
      <w:r w:rsidRPr="00E36FD0">
        <w:rPr>
          <w:lang w:val="sr-Cyrl-RS"/>
        </w:rPr>
        <w:t xml:space="preserve">Табела </w:t>
      </w:r>
      <w:r w:rsidR="00222741" w:rsidRPr="00E36FD0">
        <w:rPr>
          <w:lang w:val="sr-Cyrl-RS"/>
        </w:rPr>
        <w:t>43</w:t>
      </w:r>
      <w:r w:rsidRPr="00E36FD0">
        <w:rPr>
          <w:lang w:val="sr-Cyrl-RS"/>
        </w:rPr>
        <w:t>. Укуп</w:t>
      </w:r>
      <w:r w:rsidR="00334CBC" w:rsidRPr="00E36FD0">
        <w:rPr>
          <w:lang w:val="sr-Cyrl-RS"/>
        </w:rPr>
        <w:t>ан</w:t>
      </w:r>
      <w:r w:rsidRPr="00E36FD0">
        <w:rPr>
          <w:lang w:val="sr-Cyrl-RS"/>
        </w:rPr>
        <w:t xml:space="preserve"> принос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96"/>
        <w:gridCol w:w="936"/>
        <w:gridCol w:w="731"/>
        <w:gridCol w:w="776"/>
        <w:gridCol w:w="731"/>
        <w:gridCol w:w="856"/>
        <w:gridCol w:w="1005"/>
        <w:gridCol w:w="1153"/>
        <w:gridCol w:w="496"/>
        <w:gridCol w:w="625"/>
      </w:tblGrid>
      <w:tr w:rsidR="004451F7" w:rsidRPr="004451F7" w14:paraId="6BBE7AE5" w14:textId="77777777" w:rsidTr="00D343C2">
        <w:trPr>
          <w:trHeight w:val="284"/>
        </w:trPr>
        <w:tc>
          <w:tcPr>
            <w:tcW w:w="520" w:type="pct"/>
            <w:vMerge w:val="restart"/>
            <w:shd w:val="clear" w:color="000000" w:fill="D9D9D9"/>
            <w:vAlign w:val="center"/>
            <w:hideMark/>
          </w:tcPr>
          <w:p w14:paraId="59242FBC" w14:textId="77777777" w:rsidR="004451F7" w:rsidRPr="004451F7" w:rsidRDefault="004451F7">
            <w:pPr>
              <w:jc w:val="center"/>
              <w:rPr>
                <w:b/>
                <w:bCs/>
                <w:color w:val="000000"/>
                <w:sz w:val="16"/>
                <w:szCs w:val="16"/>
              </w:rPr>
            </w:pPr>
            <w:r w:rsidRPr="004451F7">
              <w:rPr>
                <w:b/>
                <w:bCs/>
                <w:color w:val="000000"/>
                <w:sz w:val="16"/>
                <w:szCs w:val="16"/>
              </w:rPr>
              <w:t>Газдински тип шуме</w:t>
            </w:r>
          </w:p>
        </w:tc>
        <w:tc>
          <w:tcPr>
            <w:tcW w:w="507" w:type="pct"/>
            <w:shd w:val="clear" w:color="000000" w:fill="D9D9D9"/>
            <w:vAlign w:val="center"/>
            <w:hideMark/>
          </w:tcPr>
          <w:p w14:paraId="5C482B0B" w14:textId="77777777" w:rsidR="004451F7" w:rsidRPr="004451F7" w:rsidRDefault="004451F7">
            <w:pPr>
              <w:jc w:val="center"/>
              <w:rPr>
                <w:b/>
                <w:bCs/>
                <w:color w:val="000000"/>
                <w:sz w:val="16"/>
                <w:szCs w:val="16"/>
              </w:rPr>
            </w:pPr>
            <w:r w:rsidRPr="004451F7">
              <w:rPr>
                <w:b/>
                <w:bCs/>
                <w:color w:val="000000"/>
                <w:sz w:val="16"/>
                <w:szCs w:val="16"/>
              </w:rPr>
              <w:t>Површина</w:t>
            </w:r>
          </w:p>
        </w:tc>
        <w:tc>
          <w:tcPr>
            <w:tcW w:w="900" w:type="pct"/>
            <w:gridSpan w:val="2"/>
            <w:shd w:val="clear" w:color="000000" w:fill="D9D9D9"/>
            <w:vAlign w:val="center"/>
            <w:hideMark/>
          </w:tcPr>
          <w:p w14:paraId="57A8267A" w14:textId="77777777" w:rsidR="004451F7" w:rsidRPr="004451F7" w:rsidRDefault="004451F7">
            <w:pPr>
              <w:jc w:val="center"/>
              <w:rPr>
                <w:b/>
                <w:bCs/>
                <w:color w:val="000000"/>
                <w:sz w:val="16"/>
                <w:szCs w:val="16"/>
              </w:rPr>
            </w:pPr>
            <w:r w:rsidRPr="004451F7">
              <w:rPr>
                <w:b/>
                <w:bCs/>
                <w:color w:val="000000"/>
                <w:sz w:val="16"/>
                <w:szCs w:val="16"/>
              </w:rPr>
              <w:t>Запремина</w:t>
            </w:r>
          </w:p>
        </w:tc>
        <w:tc>
          <w:tcPr>
            <w:tcW w:w="812" w:type="pct"/>
            <w:gridSpan w:val="2"/>
            <w:shd w:val="clear" w:color="000000" w:fill="D9D9D9"/>
            <w:vAlign w:val="center"/>
            <w:hideMark/>
          </w:tcPr>
          <w:p w14:paraId="68D8FC38" w14:textId="77777777" w:rsidR="004451F7" w:rsidRPr="004451F7" w:rsidRDefault="004451F7">
            <w:pPr>
              <w:jc w:val="center"/>
              <w:rPr>
                <w:b/>
                <w:bCs/>
                <w:color w:val="000000"/>
                <w:sz w:val="16"/>
                <w:szCs w:val="16"/>
              </w:rPr>
            </w:pPr>
            <w:r w:rsidRPr="004451F7">
              <w:rPr>
                <w:b/>
                <w:bCs/>
                <w:color w:val="000000"/>
                <w:sz w:val="16"/>
                <w:szCs w:val="16"/>
              </w:rPr>
              <w:t>Прираст</w:t>
            </w:r>
          </w:p>
        </w:tc>
        <w:tc>
          <w:tcPr>
            <w:tcW w:w="431" w:type="pct"/>
            <w:shd w:val="clear" w:color="000000" w:fill="D9D9D9"/>
            <w:vAlign w:val="center"/>
            <w:hideMark/>
          </w:tcPr>
          <w:p w14:paraId="6750F1BE" w14:textId="77777777" w:rsidR="004451F7" w:rsidRPr="004451F7" w:rsidRDefault="004451F7">
            <w:pPr>
              <w:jc w:val="center"/>
              <w:rPr>
                <w:b/>
                <w:bCs/>
                <w:color w:val="000000"/>
                <w:sz w:val="16"/>
                <w:szCs w:val="16"/>
              </w:rPr>
            </w:pPr>
            <w:r w:rsidRPr="004451F7">
              <w:rPr>
                <w:b/>
                <w:bCs/>
                <w:color w:val="000000"/>
                <w:sz w:val="16"/>
                <w:szCs w:val="16"/>
              </w:rPr>
              <w:t>Главни</w:t>
            </w:r>
          </w:p>
        </w:tc>
        <w:tc>
          <w:tcPr>
            <w:tcW w:w="512" w:type="pct"/>
            <w:shd w:val="clear" w:color="000000" w:fill="D9D9D9"/>
            <w:vAlign w:val="center"/>
            <w:hideMark/>
          </w:tcPr>
          <w:p w14:paraId="2756FA77" w14:textId="77777777" w:rsidR="004451F7" w:rsidRPr="004451F7" w:rsidRDefault="004451F7">
            <w:pPr>
              <w:jc w:val="center"/>
              <w:rPr>
                <w:b/>
                <w:bCs/>
                <w:color w:val="000000"/>
                <w:sz w:val="16"/>
                <w:szCs w:val="16"/>
              </w:rPr>
            </w:pPr>
            <w:r w:rsidRPr="004451F7">
              <w:rPr>
                <w:b/>
                <w:bCs/>
                <w:color w:val="000000"/>
                <w:sz w:val="16"/>
                <w:szCs w:val="16"/>
              </w:rPr>
              <w:t>Претходни</w:t>
            </w:r>
          </w:p>
        </w:tc>
        <w:tc>
          <w:tcPr>
            <w:tcW w:w="652" w:type="pct"/>
            <w:shd w:val="clear" w:color="000000" w:fill="D9D9D9"/>
            <w:vAlign w:val="center"/>
            <w:hideMark/>
          </w:tcPr>
          <w:p w14:paraId="4ED3650C" w14:textId="77777777" w:rsidR="004451F7" w:rsidRPr="004451F7" w:rsidRDefault="004451F7">
            <w:pPr>
              <w:jc w:val="center"/>
              <w:rPr>
                <w:b/>
                <w:bCs/>
                <w:color w:val="000000"/>
                <w:sz w:val="16"/>
                <w:szCs w:val="16"/>
              </w:rPr>
            </w:pPr>
            <w:r w:rsidRPr="004451F7">
              <w:rPr>
                <w:b/>
                <w:bCs/>
                <w:color w:val="000000"/>
                <w:sz w:val="16"/>
                <w:szCs w:val="16"/>
              </w:rPr>
              <w:t>Укупно принос</w:t>
            </w:r>
          </w:p>
        </w:tc>
        <w:tc>
          <w:tcPr>
            <w:tcW w:w="667" w:type="pct"/>
            <w:gridSpan w:val="2"/>
            <w:shd w:val="clear" w:color="000000" w:fill="D9D9D9"/>
            <w:vAlign w:val="center"/>
            <w:hideMark/>
          </w:tcPr>
          <w:p w14:paraId="1ED85195" w14:textId="77777777" w:rsidR="004451F7" w:rsidRPr="004451F7" w:rsidRDefault="004451F7">
            <w:pPr>
              <w:jc w:val="center"/>
              <w:rPr>
                <w:b/>
                <w:bCs/>
                <w:color w:val="000000"/>
                <w:sz w:val="16"/>
                <w:szCs w:val="16"/>
              </w:rPr>
            </w:pPr>
            <w:r w:rsidRPr="004451F7">
              <w:rPr>
                <w:b/>
                <w:bCs/>
                <w:color w:val="000000"/>
                <w:sz w:val="16"/>
                <w:szCs w:val="16"/>
              </w:rPr>
              <w:t>Интезитет сече</w:t>
            </w:r>
          </w:p>
        </w:tc>
      </w:tr>
      <w:tr w:rsidR="004451F7" w:rsidRPr="004451F7" w14:paraId="51580EFF" w14:textId="77777777" w:rsidTr="00D343C2">
        <w:trPr>
          <w:trHeight w:val="284"/>
        </w:trPr>
        <w:tc>
          <w:tcPr>
            <w:tcW w:w="520" w:type="pct"/>
            <w:vMerge/>
            <w:vAlign w:val="center"/>
            <w:hideMark/>
          </w:tcPr>
          <w:p w14:paraId="057DA51F" w14:textId="77777777" w:rsidR="004451F7" w:rsidRPr="004451F7" w:rsidRDefault="004451F7">
            <w:pPr>
              <w:rPr>
                <w:b/>
                <w:bCs/>
                <w:color w:val="000000"/>
                <w:sz w:val="16"/>
                <w:szCs w:val="16"/>
              </w:rPr>
            </w:pPr>
          </w:p>
        </w:tc>
        <w:tc>
          <w:tcPr>
            <w:tcW w:w="507" w:type="pct"/>
            <w:shd w:val="clear" w:color="000000" w:fill="D9D9D9"/>
            <w:vAlign w:val="center"/>
            <w:hideMark/>
          </w:tcPr>
          <w:p w14:paraId="4034488A" w14:textId="77777777" w:rsidR="004451F7" w:rsidRPr="004451F7" w:rsidRDefault="004451F7">
            <w:pPr>
              <w:jc w:val="center"/>
              <w:rPr>
                <w:b/>
                <w:bCs/>
                <w:color w:val="000000"/>
                <w:sz w:val="16"/>
                <w:szCs w:val="16"/>
              </w:rPr>
            </w:pPr>
            <w:r w:rsidRPr="004451F7">
              <w:rPr>
                <w:b/>
                <w:bCs/>
                <w:color w:val="000000"/>
                <w:sz w:val="16"/>
                <w:szCs w:val="16"/>
              </w:rPr>
              <w:t>ha</w:t>
            </w:r>
          </w:p>
        </w:tc>
        <w:tc>
          <w:tcPr>
            <w:tcW w:w="475" w:type="pct"/>
            <w:shd w:val="clear" w:color="000000" w:fill="D9D9D9"/>
            <w:vAlign w:val="center"/>
            <w:hideMark/>
          </w:tcPr>
          <w:p w14:paraId="30CFAB67" w14:textId="77777777" w:rsidR="004451F7" w:rsidRPr="004451F7" w:rsidRDefault="004451F7">
            <w:pPr>
              <w:jc w:val="center"/>
              <w:rPr>
                <w:b/>
                <w:bCs/>
                <w:color w:val="000000"/>
                <w:sz w:val="16"/>
                <w:szCs w:val="16"/>
              </w:rPr>
            </w:pPr>
            <w:r w:rsidRPr="004451F7">
              <w:rPr>
                <w:b/>
                <w:bCs/>
                <w:color w:val="000000"/>
                <w:sz w:val="16"/>
                <w:szCs w:val="16"/>
              </w:rPr>
              <w:t>m³</w:t>
            </w:r>
          </w:p>
        </w:tc>
        <w:tc>
          <w:tcPr>
            <w:tcW w:w="425" w:type="pct"/>
            <w:shd w:val="clear" w:color="000000" w:fill="D9D9D9"/>
            <w:vAlign w:val="center"/>
            <w:hideMark/>
          </w:tcPr>
          <w:p w14:paraId="29EF5D05" w14:textId="77777777" w:rsidR="004451F7" w:rsidRPr="004451F7" w:rsidRDefault="004451F7">
            <w:pPr>
              <w:jc w:val="center"/>
              <w:rPr>
                <w:b/>
                <w:bCs/>
                <w:color w:val="000000"/>
                <w:sz w:val="16"/>
                <w:szCs w:val="16"/>
              </w:rPr>
            </w:pPr>
            <w:r w:rsidRPr="004451F7">
              <w:rPr>
                <w:b/>
                <w:bCs/>
                <w:color w:val="000000"/>
                <w:sz w:val="16"/>
                <w:szCs w:val="16"/>
              </w:rPr>
              <w:t>m</w:t>
            </w:r>
            <w:r w:rsidRPr="004451F7">
              <w:rPr>
                <w:b/>
                <w:bCs/>
                <w:color w:val="000000"/>
                <w:sz w:val="16"/>
                <w:szCs w:val="16"/>
                <w:vertAlign w:val="superscript"/>
              </w:rPr>
              <w:t>3</w:t>
            </w:r>
            <w:r w:rsidRPr="004451F7">
              <w:rPr>
                <w:b/>
                <w:bCs/>
                <w:color w:val="000000"/>
                <w:sz w:val="16"/>
                <w:szCs w:val="16"/>
              </w:rPr>
              <w:t>/ha</w:t>
            </w:r>
          </w:p>
        </w:tc>
        <w:tc>
          <w:tcPr>
            <w:tcW w:w="387" w:type="pct"/>
            <w:shd w:val="clear" w:color="000000" w:fill="D9D9D9"/>
            <w:vAlign w:val="center"/>
            <w:hideMark/>
          </w:tcPr>
          <w:p w14:paraId="5ED0510C" w14:textId="77777777" w:rsidR="004451F7" w:rsidRPr="004451F7" w:rsidRDefault="004451F7">
            <w:pPr>
              <w:jc w:val="center"/>
              <w:rPr>
                <w:b/>
                <w:bCs/>
                <w:color w:val="000000"/>
                <w:sz w:val="16"/>
                <w:szCs w:val="16"/>
              </w:rPr>
            </w:pPr>
            <w:r w:rsidRPr="004451F7">
              <w:rPr>
                <w:b/>
                <w:bCs/>
                <w:color w:val="000000"/>
                <w:sz w:val="16"/>
                <w:szCs w:val="16"/>
              </w:rPr>
              <w:t>m³</w:t>
            </w:r>
          </w:p>
        </w:tc>
        <w:tc>
          <w:tcPr>
            <w:tcW w:w="425" w:type="pct"/>
            <w:shd w:val="clear" w:color="000000" w:fill="D9D9D9"/>
            <w:vAlign w:val="center"/>
            <w:hideMark/>
          </w:tcPr>
          <w:p w14:paraId="78C21717" w14:textId="77777777" w:rsidR="004451F7" w:rsidRPr="004451F7" w:rsidRDefault="004451F7">
            <w:pPr>
              <w:jc w:val="center"/>
              <w:rPr>
                <w:b/>
                <w:bCs/>
                <w:color w:val="000000"/>
                <w:sz w:val="16"/>
                <w:szCs w:val="16"/>
              </w:rPr>
            </w:pPr>
            <w:r w:rsidRPr="004451F7">
              <w:rPr>
                <w:b/>
                <w:bCs/>
                <w:color w:val="000000"/>
                <w:sz w:val="16"/>
                <w:szCs w:val="16"/>
              </w:rPr>
              <w:t>m</w:t>
            </w:r>
            <w:r w:rsidRPr="004451F7">
              <w:rPr>
                <w:b/>
                <w:bCs/>
                <w:color w:val="000000"/>
                <w:sz w:val="16"/>
                <w:szCs w:val="16"/>
                <w:vertAlign w:val="superscript"/>
              </w:rPr>
              <w:t>3</w:t>
            </w:r>
            <w:r w:rsidRPr="004451F7">
              <w:rPr>
                <w:b/>
                <w:bCs/>
                <w:color w:val="000000"/>
                <w:sz w:val="16"/>
                <w:szCs w:val="16"/>
              </w:rPr>
              <w:t>/ha</w:t>
            </w:r>
          </w:p>
        </w:tc>
        <w:tc>
          <w:tcPr>
            <w:tcW w:w="431" w:type="pct"/>
            <w:shd w:val="clear" w:color="000000" w:fill="D9D9D9"/>
            <w:noWrap/>
            <w:vAlign w:val="center"/>
            <w:hideMark/>
          </w:tcPr>
          <w:p w14:paraId="48FCD679" w14:textId="77777777" w:rsidR="004451F7" w:rsidRPr="004451F7" w:rsidRDefault="004451F7">
            <w:pPr>
              <w:jc w:val="center"/>
              <w:rPr>
                <w:b/>
                <w:bCs/>
                <w:color w:val="000000"/>
                <w:sz w:val="16"/>
                <w:szCs w:val="16"/>
              </w:rPr>
            </w:pPr>
            <w:r w:rsidRPr="004451F7">
              <w:rPr>
                <w:b/>
                <w:bCs/>
                <w:color w:val="000000"/>
                <w:sz w:val="16"/>
                <w:szCs w:val="16"/>
              </w:rPr>
              <w:t>m³</w:t>
            </w:r>
          </w:p>
        </w:tc>
        <w:tc>
          <w:tcPr>
            <w:tcW w:w="512" w:type="pct"/>
            <w:shd w:val="clear" w:color="000000" w:fill="D9D9D9"/>
            <w:vAlign w:val="center"/>
            <w:hideMark/>
          </w:tcPr>
          <w:p w14:paraId="26BCC962" w14:textId="77777777" w:rsidR="004451F7" w:rsidRPr="004451F7" w:rsidRDefault="004451F7">
            <w:pPr>
              <w:jc w:val="center"/>
              <w:rPr>
                <w:b/>
                <w:bCs/>
                <w:color w:val="000000"/>
                <w:sz w:val="16"/>
                <w:szCs w:val="16"/>
              </w:rPr>
            </w:pPr>
            <w:r w:rsidRPr="004451F7">
              <w:rPr>
                <w:b/>
                <w:bCs/>
                <w:color w:val="000000"/>
                <w:sz w:val="16"/>
                <w:szCs w:val="16"/>
              </w:rPr>
              <w:t>m³</w:t>
            </w:r>
          </w:p>
        </w:tc>
        <w:tc>
          <w:tcPr>
            <w:tcW w:w="652" w:type="pct"/>
            <w:shd w:val="clear" w:color="000000" w:fill="D9D9D9"/>
            <w:noWrap/>
            <w:vAlign w:val="center"/>
            <w:hideMark/>
          </w:tcPr>
          <w:p w14:paraId="33867DE2" w14:textId="77777777" w:rsidR="004451F7" w:rsidRPr="004451F7" w:rsidRDefault="004451F7">
            <w:pPr>
              <w:jc w:val="center"/>
              <w:rPr>
                <w:b/>
                <w:bCs/>
                <w:color w:val="000000"/>
                <w:sz w:val="16"/>
                <w:szCs w:val="16"/>
              </w:rPr>
            </w:pPr>
            <w:r w:rsidRPr="004451F7">
              <w:rPr>
                <w:b/>
                <w:bCs/>
                <w:color w:val="000000"/>
                <w:sz w:val="16"/>
                <w:szCs w:val="16"/>
              </w:rPr>
              <w:t>m³</w:t>
            </w:r>
          </w:p>
        </w:tc>
        <w:tc>
          <w:tcPr>
            <w:tcW w:w="278" w:type="pct"/>
            <w:shd w:val="clear" w:color="000000" w:fill="D9D9D9"/>
            <w:vAlign w:val="center"/>
            <w:hideMark/>
          </w:tcPr>
          <w:p w14:paraId="4998134E" w14:textId="77777777" w:rsidR="004451F7" w:rsidRPr="004451F7" w:rsidRDefault="004451F7">
            <w:pPr>
              <w:jc w:val="center"/>
              <w:rPr>
                <w:b/>
                <w:bCs/>
                <w:color w:val="000000"/>
                <w:sz w:val="16"/>
                <w:szCs w:val="16"/>
              </w:rPr>
            </w:pPr>
            <w:r w:rsidRPr="004451F7">
              <w:rPr>
                <w:b/>
                <w:bCs/>
                <w:color w:val="000000"/>
                <w:sz w:val="16"/>
                <w:szCs w:val="16"/>
              </w:rPr>
              <w:t>V</w:t>
            </w:r>
          </w:p>
        </w:tc>
        <w:tc>
          <w:tcPr>
            <w:tcW w:w="388" w:type="pct"/>
            <w:shd w:val="clear" w:color="000000" w:fill="D9D9D9"/>
            <w:vAlign w:val="center"/>
            <w:hideMark/>
          </w:tcPr>
          <w:p w14:paraId="6A2966C2" w14:textId="77777777" w:rsidR="004451F7" w:rsidRPr="004451F7" w:rsidRDefault="004451F7">
            <w:pPr>
              <w:jc w:val="center"/>
              <w:rPr>
                <w:b/>
                <w:bCs/>
                <w:color w:val="000000"/>
                <w:sz w:val="16"/>
                <w:szCs w:val="16"/>
              </w:rPr>
            </w:pPr>
            <w:r w:rsidRPr="004451F7">
              <w:rPr>
                <w:b/>
                <w:bCs/>
                <w:color w:val="000000"/>
                <w:sz w:val="16"/>
                <w:szCs w:val="16"/>
              </w:rPr>
              <w:t>iv</w:t>
            </w:r>
          </w:p>
        </w:tc>
      </w:tr>
      <w:tr w:rsidR="004451F7" w:rsidRPr="004451F7" w14:paraId="11AC5EC3" w14:textId="77777777" w:rsidTr="00D343C2">
        <w:trPr>
          <w:trHeight w:val="284"/>
        </w:trPr>
        <w:tc>
          <w:tcPr>
            <w:tcW w:w="520" w:type="pct"/>
            <w:shd w:val="clear" w:color="auto" w:fill="auto"/>
            <w:noWrap/>
            <w:vAlign w:val="center"/>
            <w:hideMark/>
          </w:tcPr>
          <w:p w14:paraId="3A442368" w14:textId="77777777" w:rsidR="004451F7" w:rsidRPr="004451F7" w:rsidRDefault="004451F7">
            <w:pPr>
              <w:jc w:val="right"/>
              <w:rPr>
                <w:color w:val="000000"/>
                <w:sz w:val="16"/>
                <w:szCs w:val="16"/>
              </w:rPr>
            </w:pPr>
            <w:r w:rsidRPr="004451F7">
              <w:rPr>
                <w:color w:val="000000"/>
                <w:sz w:val="16"/>
                <w:szCs w:val="16"/>
              </w:rPr>
              <w:t>21110</w:t>
            </w:r>
          </w:p>
        </w:tc>
        <w:tc>
          <w:tcPr>
            <w:tcW w:w="507" w:type="pct"/>
            <w:shd w:val="clear" w:color="auto" w:fill="auto"/>
            <w:noWrap/>
            <w:vAlign w:val="center"/>
            <w:hideMark/>
          </w:tcPr>
          <w:p w14:paraId="630F0D4B" w14:textId="77777777" w:rsidR="004451F7" w:rsidRPr="004451F7" w:rsidRDefault="004451F7">
            <w:pPr>
              <w:jc w:val="right"/>
              <w:rPr>
                <w:color w:val="000000"/>
                <w:sz w:val="16"/>
                <w:szCs w:val="16"/>
              </w:rPr>
            </w:pPr>
            <w:r w:rsidRPr="004451F7">
              <w:rPr>
                <w:color w:val="000000"/>
                <w:sz w:val="16"/>
                <w:szCs w:val="16"/>
              </w:rPr>
              <w:t>1.685,89</w:t>
            </w:r>
          </w:p>
        </w:tc>
        <w:tc>
          <w:tcPr>
            <w:tcW w:w="475" w:type="pct"/>
            <w:shd w:val="clear" w:color="auto" w:fill="auto"/>
            <w:noWrap/>
            <w:vAlign w:val="center"/>
            <w:hideMark/>
          </w:tcPr>
          <w:p w14:paraId="537DDF25" w14:textId="77777777" w:rsidR="004451F7" w:rsidRPr="004451F7" w:rsidRDefault="004451F7">
            <w:pPr>
              <w:jc w:val="right"/>
              <w:rPr>
                <w:color w:val="000000"/>
                <w:sz w:val="16"/>
                <w:szCs w:val="16"/>
              </w:rPr>
            </w:pPr>
            <w:r w:rsidRPr="004451F7">
              <w:rPr>
                <w:color w:val="000000"/>
                <w:sz w:val="16"/>
                <w:szCs w:val="16"/>
              </w:rPr>
              <w:t>466.443,94</w:t>
            </w:r>
          </w:p>
        </w:tc>
        <w:tc>
          <w:tcPr>
            <w:tcW w:w="425" w:type="pct"/>
            <w:shd w:val="clear" w:color="auto" w:fill="auto"/>
            <w:noWrap/>
            <w:vAlign w:val="center"/>
            <w:hideMark/>
          </w:tcPr>
          <w:p w14:paraId="1EE673AC" w14:textId="77777777" w:rsidR="004451F7" w:rsidRPr="004451F7" w:rsidRDefault="004451F7">
            <w:pPr>
              <w:jc w:val="right"/>
              <w:rPr>
                <w:color w:val="000000"/>
                <w:sz w:val="16"/>
                <w:szCs w:val="16"/>
              </w:rPr>
            </w:pPr>
            <w:r w:rsidRPr="004451F7">
              <w:rPr>
                <w:color w:val="000000"/>
                <w:sz w:val="16"/>
                <w:szCs w:val="16"/>
              </w:rPr>
              <w:t>276,7</w:t>
            </w:r>
          </w:p>
        </w:tc>
        <w:tc>
          <w:tcPr>
            <w:tcW w:w="387" w:type="pct"/>
            <w:shd w:val="clear" w:color="auto" w:fill="auto"/>
            <w:noWrap/>
            <w:vAlign w:val="center"/>
            <w:hideMark/>
          </w:tcPr>
          <w:p w14:paraId="09F0502D" w14:textId="77777777" w:rsidR="004451F7" w:rsidRPr="004451F7" w:rsidRDefault="004451F7">
            <w:pPr>
              <w:jc w:val="right"/>
              <w:rPr>
                <w:color w:val="000000"/>
                <w:sz w:val="16"/>
                <w:szCs w:val="16"/>
              </w:rPr>
            </w:pPr>
            <w:r w:rsidRPr="004451F7">
              <w:rPr>
                <w:color w:val="000000"/>
                <w:sz w:val="16"/>
                <w:szCs w:val="16"/>
              </w:rPr>
              <w:t>8.514,50</w:t>
            </w:r>
          </w:p>
        </w:tc>
        <w:tc>
          <w:tcPr>
            <w:tcW w:w="425" w:type="pct"/>
            <w:shd w:val="clear" w:color="auto" w:fill="auto"/>
            <w:noWrap/>
            <w:vAlign w:val="center"/>
            <w:hideMark/>
          </w:tcPr>
          <w:p w14:paraId="634074C9" w14:textId="77777777" w:rsidR="004451F7" w:rsidRPr="004451F7" w:rsidRDefault="004451F7">
            <w:pPr>
              <w:jc w:val="right"/>
              <w:rPr>
                <w:color w:val="000000"/>
                <w:sz w:val="16"/>
                <w:szCs w:val="16"/>
              </w:rPr>
            </w:pPr>
            <w:r w:rsidRPr="004451F7">
              <w:rPr>
                <w:color w:val="000000"/>
                <w:sz w:val="16"/>
                <w:szCs w:val="16"/>
              </w:rPr>
              <w:t>5,1</w:t>
            </w:r>
          </w:p>
        </w:tc>
        <w:tc>
          <w:tcPr>
            <w:tcW w:w="431" w:type="pct"/>
            <w:shd w:val="clear" w:color="auto" w:fill="auto"/>
            <w:noWrap/>
            <w:vAlign w:val="center"/>
            <w:hideMark/>
          </w:tcPr>
          <w:p w14:paraId="3ACD23D4" w14:textId="77777777" w:rsidR="004451F7" w:rsidRPr="004451F7" w:rsidRDefault="004451F7">
            <w:pPr>
              <w:jc w:val="right"/>
              <w:rPr>
                <w:color w:val="000000"/>
                <w:sz w:val="16"/>
                <w:szCs w:val="16"/>
              </w:rPr>
            </w:pPr>
            <w:r w:rsidRPr="004451F7">
              <w:rPr>
                <w:color w:val="000000"/>
                <w:sz w:val="16"/>
                <w:szCs w:val="16"/>
              </w:rPr>
              <w:t>102.866,8</w:t>
            </w:r>
          </w:p>
        </w:tc>
        <w:tc>
          <w:tcPr>
            <w:tcW w:w="512" w:type="pct"/>
            <w:shd w:val="clear" w:color="auto" w:fill="auto"/>
            <w:noWrap/>
            <w:vAlign w:val="center"/>
            <w:hideMark/>
          </w:tcPr>
          <w:p w14:paraId="6AE44990" w14:textId="2A3F83D3" w:rsidR="004451F7" w:rsidRPr="004451F7" w:rsidRDefault="004451F7">
            <w:pPr>
              <w:jc w:val="right"/>
              <w:rPr>
                <w:color w:val="000000"/>
                <w:sz w:val="16"/>
                <w:szCs w:val="16"/>
              </w:rPr>
            </w:pPr>
            <w:r w:rsidRPr="004451F7">
              <w:rPr>
                <w:color w:val="000000"/>
                <w:sz w:val="16"/>
                <w:szCs w:val="16"/>
              </w:rPr>
              <w:t>49.840,</w:t>
            </w:r>
            <w:r w:rsidR="0048724E">
              <w:rPr>
                <w:color w:val="000000"/>
                <w:sz w:val="16"/>
                <w:szCs w:val="16"/>
              </w:rPr>
              <w:t>2</w:t>
            </w:r>
          </w:p>
        </w:tc>
        <w:tc>
          <w:tcPr>
            <w:tcW w:w="652" w:type="pct"/>
            <w:shd w:val="clear" w:color="auto" w:fill="auto"/>
            <w:noWrap/>
            <w:vAlign w:val="center"/>
            <w:hideMark/>
          </w:tcPr>
          <w:p w14:paraId="52E71970" w14:textId="28C5EC20" w:rsidR="004451F7" w:rsidRPr="004451F7" w:rsidRDefault="004451F7">
            <w:pPr>
              <w:jc w:val="right"/>
              <w:rPr>
                <w:color w:val="000000"/>
                <w:sz w:val="16"/>
                <w:szCs w:val="16"/>
              </w:rPr>
            </w:pPr>
            <w:r w:rsidRPr="004451F7">
              <w:rPr>
                <w:color w:val="000000"/>
                <w:sz w:val="16"/>
                <w:szCs w:val="16"/>
              </w:rPr>
              <w:t>152.707,</w:t>
            </w:r>
            <w:r w:rsidR="0048724E">
              <w:rPr>
                <w:color w:val="000000"/>
                <w:sz w:val="16"/>
                <w:szCs w:val="16"/>
              </w:rPr>
              <w:t>1</w:t>
            </w:r>
          </w:p>
        </w:tc>
        <w:tc>
          <w:tcPr>
            <w:tcW w:w="278" w:type="pct"/>
            <w:shd w:val="clear" w:color="auto" w:fill="auto"/>
            <w:noWrap/>
            <w:vAlign w:val="center"/>
            <w:hideMark/>
          </w:tcPr>
          <w:p w14:paraId="06C7CEE8" w14:textId="77777777" w:rsidR="004451F7" w:rsidRPr="004451F7" w:rsidRDefault="004451F7">
            <w:pPr>
              <w:jc w:val="right"/>
              <w:rPr>
                <w:color w:val="000000"/>
                <w:sz w:val="16"/>
                <w:szCs w:val="16"/>
              </w:rPr>
            </w:pPr>
            <w:r w:rsidRPr="004451F7">
              <w:rPr>
                <w:color w:val="000000"/>
                <w:sz w:val="16"/>
                <w:szCs w:val="16"/>
              </w:rPr>
              <w:t>32,7</w:t>
            </w:r>
          </w:p>
        </w:tc>
        <w:tc>
          <w:tcPr>
            <w:tcW w:w="388" w:type="pct"/>
            <w:shd w:val="clear" w:color="auto" w:fill="auto"/>
            <w:noWrap/>
            <w:vAlign w:val="center"/>
            <w:hideMark/>
          </w:tcPr>
          <w:p w14:paraId="3A595F5E" w14:textId="77777777" w:rsidR="004451F7" w:rsidRPr="004451F7" w:rsidRDefault="004451F7">
            <w:pPr>
              <w:jc w:val="right"/>
              <w:rPr>
                <w:color w:val="000000"/>
                <w:sz w:val="16"/>
                <w:szCs w:val="16"/>
              </w:rPr>
            </w:pPr>
            <w:r w:rsidRPr="004451F7">
              <w:rPr>
                <w:color w:val="000000"/>
                <w:sz w:val="16"/>
                <w:szCs w:val="16"/>
              </w:rPr>
              <w:t>179,3</w:t>
            </w:r>
          </w:p>
        </w:tc>
      </w:tr>
      <w:tr w:rsidR="004451F7" w:rsidRPr="004451F7" w14:paraId="088DBAF7" w14:textId="77777777" w:rsidTr="00D343C2">
        <w:trPr>
          <w:trHeight w:val="284"/>
        </w:trPr>
        <w:tc>
          <w:tcPr>
            <w:tcW w:w="520" w:type="pct"/>
            <w:shd w:val="clear" w:color="auto" w:fill="auto"/>
            <w:noWrap/>
            <w:vAlign w:val="center"/>
            <w:hideMark/>
          </w:tcPr>
          <w:p w14:paraId="1CBC0881" w14:textId="77777777" w:rsidR="004451F7" w:rsidRPr="004451F7" w:rsidRDefault="004451F7">
            <w:pPr>
              <w:jc w:val="right"/>
              <w:rPr>
                <w:color w:val="000000"/>
                <w:sz w:val="16"/>
                <w:szCs w:val="16"/>
              </w:rPr>
            </w:pPr>
            <w:r w:rsidRPr="004451F7">
              <w:rPr>
                <w:color w:val="000000"/>
                <w:sz w:val="16"/>
                <w:szCs w:val="16"/>
              </w:rPr>
              <w:t>31210</w:t>
            </w:r>
          </w:p>
        </w:tc>
        <w:tc>
          <w:tcPr>
            <w:tcW w:w="507" w:type="pct"/>
            <w:shd w:val="clear" w:color="auto" w:fill="auto"/>
            <w:noWrap/>
            <w:vAlign w:val="center"/>
            <w:hideMark/>
          </w:tcPr>
          <w:p w14:paraId="749EF009" w14:textId="77777777" w:rsidR="004451F7" w:rsidRPr="004451F7" w:rsidRDefault="004451F7">
            <w:pPr>
              <w:jc w:val="right"/>
              <w:rPr>
                <w:color w:val="000000"/>
                <w:sz w:val="16"/>
                <w:szCs w:val="16"/>
              </w:rPr>
            </w:pPr>
            <w:r w:rsidRPr="004451F7">
              <w:rPr>
                <w:color w:val="000000"/>
                <w:sz w:val="16"/>
                <w:szCs w:val="16"/>
              </w:rPr>
              <w:t>26,17</w:t>
            </w:r>
          </w:p>
        </w:tc>
        <w:tc>
          <w:tcPr>
            <w:tcW w:w="475" w:type="pct"/>
            <w:shd w:val="clear" w:color="auto" w:fill="auto"/>
            <w:noWrap/>
            <w:vAlign w:val="center"/>
            <w:hideMark/>
          </w:tcPr>
          <w:p w14:paraId="106B8BCC" w14:textId="77777777" w:rsidR="004451F7" w:rsidRPr="004451F7" w:rsidRDefault="004451F7">
            <w:pPr>
              <w:jc w:val="right"/>
              <w:rPr>
                <w:color w:val="000000"/>
                <w:sz w:val="16"/>
                <w:szCs w:val="16"/>
              </w:rPr>
            </w:pPr>
            <w:r w:rsidRPr="004451F7">
              <w:rPr>
                <w:color w:val="000000"/>
                <w:sz w:val="16"/>
                <w:szCs w:val="16"/>
              </w:rPr>
              <w:t>9.291,23</w:t>
            </w:r>
          </w:p>
        </w:tc>
        <w:tc>
          <w:tcPr>
            <w:tcW w:w="425" w:type="pct"/>
            <w:shd w:val="clear" w:color="auto" w:fill="auto"/>
            <w:noWrap/>
            <w:vAlign w:val="center"/>
            <w:hideMark/>
          </w:tcPr>
          <w:p w14:paraId="08DED4C6" w14:textId="77777777" w:rsidR="004451F7" w:rsidRPr="004451F7" w:rsidRDefault="004451F7">
            <w:pPr>
              <w:jc w:val="right"/>
              <w:rPr>
                <w:color w:val="000000"/>
                <w:sz w:val="16"/>
                <w:szCs w:val="16"/>
              </w:rPr>
            </w:pPr>
            <w:r w:rsidRPr="004451F7">
              <w:rPr>
                <w:color w:val="000000"/>
                <w:sz w:val="16"/>
                <w:szCs w:val="16"/>
              </w:rPr>
              <w:t>355,0</w:t>
            </w:r>
          </w:p>
        </w:tc>
        <w:tc>
          <w:tcPr>
            <w:tcW w:w="387" w:type="pct"/>
            <w:shd w:val="clear" w:color="auto" w:fill="auto"/>
            <w:noWrap/>
            <w:vAlign w:val="center"/>
            <w:hideMark/>
          </w:tcPr>
          <w:p w14:paraId="6795643A" w14:textId="77777777" w:rsidR="004451F7" w:rsidRPr="004451F7" w:rsidRDefault="004451F7">
            <w:pPr>
              <w:jc w:val="right"/>
              <w:rPr>
                <w:color w:val="000000"/>
                <w:sz w:val="16"/>
                <w:szCs w:val="16"/>
              </w:rPr>
            </w:pPr>
            <w:r w:rsidRPr="004451F7">
              <w:rPr>
                <w:color w:val="000000"/>
                <w:sz w:val="16"/>
                <w:szCs w:val="16"/>
              </w:rPr>
              <w:t>350,42</w:t>
            </w:r>
          </w:p>
        </w:tc>
        <w:tc>
          <w:tcPr>
            <w:tcW w:w="425" w:type="pct"/>
            <w:shd w:val="clear" w:color="auto" w:fill="auto"/>
            <w:noWrap/>
            <w:vAlign w:val="center"/>
            <w:hideMark/>
          </w:tcPr>
          <w:p w14:paraId="6932FD07" w14:textId="77777777" w:rsidR="004451F7" w:rsidRPr="004451F7" w:rsidRDefault="004451F7">
            <w:pPr>
              <w:jc w:val="right"/>
              <w:rPr>
                <w:color w:val="000000"/>
                <w:sz w:val="16"/>
                <w:szCs w:val="16"/>
              </w:rPr>
            </w:pPr>
            <w:r w:rsidRPr="004451F7">
              <w:rPr>
                <w:color w:val="000000"/>
                <w:sz w:val="16"/>
                <w:szCs w:val="16"/>
              </w:rPr>
              <w:t>13,4</w:t>
            </w:r>
          </w:p>
        </w:tc>
        <w:tc>
          <w:tcPr>
            <w:tcW w:w="431" w:type="pct"/>
            <w:shd w:val="clear" w:color="auto" w:fill="auto"/>
            <w:noWrap/>
            <w:vAlign w:val="center"/>
            <w:hideMark/>
          </w:tcPr>
          <w:p w14:paraId="6421EE53" w14:textId="77777777" w:rsidR="004451F7" w:rsidRPr="004451F7" w:rsidRDefault="004451F7">
            <w:pPr>
              <w:rPr>
                <w:color w:val="000000"/>
                <w:sz w:val="16"/>
                <w:szCs w:val="16"/>
              </w:rPr>
            </w:pPr>
            <w:r w:rsidRPr="004451F7">
              <w:rPr>
                <w:color w:val="000000"/>
                <w:sz w:val="16"/>
                <w:szCs w:val="16"/>
              </w:rPr>
              <w:t> </w:t>
            </w:r>
          </w:p>
        </w:tc>
        <w:tc>
          <w:tcPr>
            <w:tcW w:w="512" w:type="pct"/>
            <w:shd w:val="clear" w:color="auto" w:fill="auto"/>
            <w:noWrap/>
            <w:vAlign w:val="center"/>
            <w:hideMark/>
          </w:tcPr>
          <w:p w14:paraId="04C0DEDE" w14:textId="77777777" w:rsidR="004451F7" w:rsidRPr="004451F7" w:rsidRDefault="004451F7">
            <w:pPr>
              <w:jc w:val="right"/>
              <w:rPr>
                <w:color w:val="000000"/>
                <w:sz w:val="16"/>
                <w:szCs w:val="16"/>
              </w:rPr>
            </w:pPr>
            <w:r w:rsidRPr="004451F7">
              <w:rPr>
                <w:color w:val="000000"/>
                <w:sz w:val="16"/>
                <w:szCs w:val="16"/>
              </w:rPr>
              <w:t>1.874,7</w:t>
            </w:r>
          </w:p>
        </w:tc>
        <w:tc>
          <w:tcPr>
            <w:tcW w:w="652" w:type="pct"/>
            <w:shd w:val="clear" w:color="auto" w:fill="auto"/>
            <w:noWrap/>
            <w:vAlign w:val="center"/>
            <w:hideMark/>
          </w:tcPr>
          <w:p w14:paraId="76328FA9" w14:textId="77777777" w:rsidR="004451F7" w:rsidRPr="004451F7" w:rsidRDefault="004451F7">
            <w:pPr>
              <w:jc w:val="right"/>
              <w:rPr>
                <w:color w:val="000000"/>
                <w:sz w:val="16"/>
                <w:szCs w:val="16"/>
              </w:rPr>
            </w:pPr>
            <w:r w:rsidRPr="004451F7">
              <w:rPr>
                <w:color w:val="000000"/>
                <w:sz w:val="16"/>
                <w:szCs w:val="16"/>
              </w:rPr>
              <w:t>1.874,7</w:t>
            </w:r>
          </w:p>
        </w:tc>
        <w:tc>
          <w:tcPr>
            <w:tcW w:w="278" w:type="pct"/>
            <w:shd w:val="clear" w:color="auto" w:fill="auto"/>
            <w:noWrap/>
            <w:vAlign w:val="center"/>
            <w:hideMark/>
          </w:tcPr>
          <w:p w14:paraId="0CBE3C43" w14:textId="77777777" w:rsidR="004451F7" w:rsidRPr="004451F7" w:rsidRDefault="004451F7">
            <w:pPr>
              <w:jc w:val="right"/>
              <w:rPr>
                <w:color w:val="000000"/>
                <w:sz w:val="16"/>
                <w:szCs w:val="16"/>
              </w:rPr>
            </w:pPr>
            <w:r w:rsidRPr="004451F7">
              <w:rPr>
                <w:color w:val="000000"/>
                <w:sz w:val="16"/>
                <w:szCs w:val="16"/>
              </w:rPr>
              <w:t>20,2</w:t>
            </w:r>
          </w:p>
        </w:tc>
        <w:tc>
          <w:tcPr>
            <w:tcW w:w="388" w:type="pct"/>
            <w:shd w:val="clear" w:color="auto" w:fill="auto"/>
            <w:noWrap/>
            <w:vAlign w:val="center"/>
            <w:hideMark/>
          </w:tcPr>
          <w:p w14:paraId="791A7F2C" w14:textId="77777777" w:rsidR="004451F7" w:rsidRPr="004451F7" w:rsidRDefault="004451F7">
            <w:pPr>
              <w:jc w:val="right"/>
              <w:rPr>
                <w:color w:val="000000"/>
                <w:sz w:val="16"/>
                <w:szCs w:val="16"/>
              </w:rPr>
            </w:pPr>
            <w:r w:rsidRPr="004451F7">
              <w:rPr>
                <w:color w:val="000000"/>
                <w:sz w:val="16"/>
                <w:szCs w:val="16"/>
              </w:rPr>
              <w:t>53,5</w:t>
            </w:r>
          </w:p>
        </w:tc>
      </w:tr>
      <w:tr w:rsidR="004451F7" w:rsidRPr="004451F7" w14:paraId="0A02930F" w14:textId="77777777" w:rsidTr="00D343C2">
        <w:trPr>
          <w:trHeight w:val="284"/>
        </w:trPr>
        <w:tc>
          <w:tcPr>
            <w:tcW w:w="520" w:type="pct"/>
            <w:shd w:val="clear" w:color="auto" w:fill="auto"/>
            <w:noWrap/>
            <w:vAlign w:val="center"/>
            <w:hideMark/>
          </w:tcPr>
          <w:p w14:paraId="404A527F" w14:textId="77777777" w:rsidR="004451F7" w:rsidRPr="004451F7" w:rsidRDefault="004451F7">
            <w:pPr>
              <w:jc w:val="right"/>
              <w:rPr>
                <w:color w:val="000000"/>
                <w:sz w:val="16"/>
                <w:szCs w:val="16"/>
              </w:rPr>
            </w:pPr>
            <w:r w:rsidRPr="004451F7">
              <w:rPr>
                <w:color w:val="000000"/>
                <w:sz w:val="16"/>
                <w:szCs w:val="16"/>
              </w:rPr>
              <w:t>31211</w:t>
            </w:r>
          </w:p>
        </w:tc>
        <w:tc>
          <w:tcPr>
            <w:tcW w:w="507" w:type="pct"/>
            <w:shd w:val="clear" w:color="auto" w:fill="auto"/>
            <w:noWrap/>
            <w:vAlign w:val="center"/>
            <w:hideMark/>
          </w:tcPr>
          <w:p w14:paraId="7E4BB7E3" w14:textId="77777777" w:rsidR="004451F7" w:rsidRPr="004451F7" w:rsidRDefault="004451F7">
            <w:pPr>
              <w:jc w:val="right"/>
              <w:rPr>
                <w:color w:val="000000"/>
                <w:sz w:val="16"/>
                <w:szCs w:val="16"/>
              </w:rPr>
            </w:pPr>
            <w:r w:rsidRPr="004451F7">
              <w:rPr>
                <w:color w:val="000000"/>
                <w:sz w:val="16"/>
                <w:szCs w:val="16"/>
              </w:rPr>
              <w:t>12,28</w:t>
            </w:r>
          </w:p>
        </w:tc>
        <w:tc>
          <w:tcPr>
            <w:tcW w:w="475" w:type="pct"/>
            <w:shd w:val="clear" w:color="auto" w:fill="auto"/>
            <w:noWrap/>
            <w:vAlign w:val="center"/>
            <w:hideMark/>
          </w:tcPr>
          <w:p w14:paraId="39DA72EE" w14:textId="77777777" w:rsidR="004451F7" w:rsidRPr="004451F7" w:rsidRDefault="004451F7">
            <w:pPr>
              <w:jc w:val="right"/>
              <w:rPr>
                <w:color w:val="000000"/>
                <w:sz w:val="16"/>
                <w:szCs w:val="16"/>
              </w:rPr>
            </w:pPr>
            <w:r w:rsidRPr="004451F7">
              <w:rPr>
                <w:color w:val="000000"/>
                <w:sz w:val="16"/>
                <w:szCs w:val="16"/>
              </w:rPr>
              <w:t>4.127,01</w:t>
            </w:r>
          </w:p>
        </w:tc>
        <w:tc>
          <w:tcPr>
            <w:tcW w:w="425" w:type="pct"/>
            <w:shd w:val="clear" w:color="auto" w:fill="auto"/>
            <w:noWrap/>
            <w:vAlign w:val="center"/>
            <w:hideMark/>
          </w:tcPr>
          <w:p w14:paraId="0C77EADB" w14:textId="77777777" w:rsidR="004451F7" w:rsidRPr="004451F7" w:rsidRDefault="004451F7">
            <w:pPr>
              <w:jc w:val="right"/>
              <w:rPr>
                <w:color w:val="000000"/>
                <w:sz w:val="16"/>
                <w:szCs w:val="16"/>
              </w:rPr>
            </w:pPr>
            <w:r w:rsidRPr="004451F7">
              <w:rPr>
                <w:color w:val="000000"/>
                <w:sz w:val="16"/>
                <w:szCs w:val="16"/>
              </w:rPr>
              <w:t>336,1</w:t>
            </w:r>
          </w:p>
        </w:tc>
        <w:tc>
          <w:tcPr>
            <w:tcW w:w="387" w:type="pct"/>
            <w:shd w:val="clear" w:color="auto" w:fill="auto"/>
            <w:noWrap/>
            <w:vAlign w:val="center"/>
            <w:hideMark/>
          </w:tcPr>
          <w:p w14:paraId="6F799797" w14:textId="77777777" w:rsidR="004451F7" w:rsidRPr="004451F7" w:rsidRDefault="004451F7">
            <w:pPr>
              <w:jc w:val="right"/>
              <w:rPr>
                <w:color w:val="000000"/>
                <w:sz w:val="16"/>
                <w:szCs w:val="16"/>
              </w:rPr>
            </w:pPr>
            <w:r w:rsidRPr="004451F7">
              <w:rPr>
                <w:color w:val="000000"/>
                <w:sz w:val="16"/>
                <w:szCs w:val="16"/>
              </w:rPr>
              <w:t>119,94</w:t>
            </w:r>
          </w:p>
        </w:tc>
        <w:tc>
          <w:tcPr>
            <w:tcW w:w="425" w:type="pct"/>
            <w:shd w:val="clear" w:color="auto" w:fill="auto"/>
            <w:noWrap/>
            <w:vAlign w:val="center"/>
            <w:hideMark/>
          </w:tcPr>
          <w:p w14:paraId="26B9795D" w14:textId="77777777" w:rsidR="004451F7" w:rsidRPr="004451F7" w:rsidRDefault="004451F7">
            <w:pPr>
              <w:jc w:val="right"/>
              <w:rPr>
                <w:color w:val="000000"/>
                <w:sz w:val="16"/>
                <w:szCs w:val="16"/>
              </w:rPr>
            </w:pPr>
            <w:r w:rsidRPr="004451F7">
              <w:rPr>
                <w:color w:val="000000"/>
                <w:sz w:val="16"/>
                <w:szCs w:val="16"/>
              </w:rPr>
              <w:t>9,8</w:t>
            </w:r>
          </w:p>
        </w:tc>
        <w:tc>
          <w:tcPr>
            <w:tcW w:w="431" w:type="pct"/>
            <w:shd w:val="clear" w:color="auto" w:fill="auto"/>
            <w:noWrap/>
            <w:vAlign w:val="center"/>
            <w:hideMark/>
          </w:tcPr>
          <w:p w14:paraId="3471A1DA" w14:textId="77777777" w:rsidR="004451F7" w:rsidRPr="004451F7" w:rsidRDefault="004451F7">
            <w:pPr>
              <w:rPr>
                <w:color w:val="000000"/>
                <w:sz w:val="16"/>
                <w:szCs w:val="16"/>
              </w:rPr>
            </w:pPr>
            <w:r w:rsidRPr="004451F7">
              <w:rPr>
                <w:color w:val="000000"/>
                <w:sz w:val="16"/>
                <w:szCs w:val="16"/>
              </w:rPr>
              <w:t> </w:t>
            </w:r>
          </w:p>
        </w:tc>
        <w:tc>
          <w:tcPr>
            <w:tcW w:w="512" w:type="pct"/>
            <w:shd w:val="clear" w:color="auto" w:fill="auto"/>
            <w:noWrap/>
            <w:vAlign w:val="center"/>
            <w:hideMark/>
          </w:tcPr>
          <w:p w14:paraId="065B0376" w14:textId="77777777" w:rsidR="004451F7" w:rsidRPr="004451F7" w:rsidRDefault="004451F7">
            <w:pPr>
              <w:jc w:val="right"/>
              <w:rPr>
                <w:color w:val="000000"/>
                <w:sz w:val="16"/>
                <w:szCs w:val="16"/>
              </w:rPr>
            </w:pPr>
            <w:r w:rsidRPr="004451F7">
              <w:rPr>
                <w:color w:val="000000"/>
                <w:sz w:val="16"/>
                <w:szCs w:val="16"/>
              </w:rPr>
              <w:t>989,2</w:t>
            </w:r>
          </w:p>
        </w:tc>
        <w:tc>
          <w:tcPr>
            <w:tcW w:w="652" w:type="pct"/>
            <w:shd w:val="clear" w:color="auto" w:fill="auto"/>
            <w:noWrap/>
            <w:vAlign w:val="center"/>
            <w:hideMark/>
          </w:tcPr>
          <w:p w14:paraId="6CA0827B" w14:textId="77777777" w:rsidR="004451F7" w:rsidRPr="004451F7" w:rsidRDefault="004451F7">
            <w:pPr>
              <w:jc w:val="right"/>
              <w:rPr>
                <w:color w:val="000000"/>
                <w:sz w:val="16"/>
                <w:szCs w:val="16"/>
              </w:rPr>
            </w:pPr>
            <w:r w:rsidRPr="004451F7">
              <w:rPr>
                <w:color w:val="000000"/>
                <w:sz w:val="16"/>
                <w:szCs w:val="16"/>
              </w:rPr>
              <w:t>989,2</w:t>
            </w:r>
          </w:p>
        </w:tc>
        <w:tc>
          <w:tcPr>
            <w:tcW w:w="278" w:type="pct"/>
            <w:shd w:val="clear" w:color="auto" w:fill="auto"/>
            <w:noWrap/>
            <w:vAlign w:val="center"/>
            <w:hideMark/>
          </w:tcPr>
          <w:p w14:paraId="64BAA6DC" w14:textId="77777777" w:rsidR="004451F7" w:rsidRPr="004451F7" w:rsidRDefault="004451F7">
            <w:pPr>
              <w:jc w:val="right"/>
              <w:rPr>
                <w:color w:val="000000"/>
                <w:sz w:val="16"/>
                <w:szCs w:val="16"/>
              </w:rPr>
            </w:pPr>
            <w:r w:rsidRPr="004451F7">
              <w:rPr>
                <w:color w:val="000000"/>
                <w:sz w:val="16"/>
                <w:szCs w:val="16"/>
              </w:rPr>
              <w:t>24,0</w:t>
            </w:r>
          </w:p>
        </w:tc>
        <w:tc>
          <w:tcPr>
            <w:tcW w:w="388" w:type="pct"/>
            <w:shd w:val="clear" w:color="auto" w:fill="auto"/>
            <w:noWrap/>
            <w:vAlign w:val="center"/>
            <w:hideMark/>
          </w:tcPr>
          <w:p w14:paraId="67A041A0" w14:textId="77777777" w:rsidR="004451F7" w:rsidRPr="004451F7" w:rsidRDefault="004451F7">
            <w:pPr>
              <w:jc w:val="right"/>
              <w:rPr>
                <w:color w:val="000000"/>
                <w:sz w:val="16"/>
                <w:szCs w:val="16"/>
              </w:rPr>
            </w:pPr>
            <w:r w:rsidRPr="004451F7">
              <w:rPr>
                <w:color w:val="000000"/>
                <w:sz w:val="16"/>
                <w:szCs w:val="16"/>
              </w:rPr>
              <w:t>82,5</w:t>
            </w:r>
          </w:p>
        </w:tc>
      </w:tr>
      <w:tr w:rsidR="004451F7" w:rsidRPr="004451F7" w14:paraId="1CB2F7E3" w14:textId="77777777" w:rsidTr="00D343C2">
        <w:trPr>
          <w:trHeight w:val="284"/>
        </w:trPr>
        <w:tc>
          <w:tcPr>
            <w:tcW w:w="520" w:type="pct"/>
            <w:shd w:val="clear" w:color="auto" w:fill="auto"/>
            <w:noWrap/>
            <w:vAlign w:val="center"/>
            <w:hideMark/>
          </w:tcPr>
          <w:p w14:paraId="1FD06A90" w14:textId="77777777" w:rsidR="004451F7" w:rsidRPr="004451F7" w:rsidRDefault="004451F7">
            <w:pPr>
              <w:jc w:val="right"/>
              <w:rPr>
                <w:color w:val="000000"/>
                <w:sz w:val="16"/>
                <w:szCs w:val="16"/>
              </w:rPr>
            </w:pPr>
            <w:r w:rsidRPr="004451F7">
              <w:rPr>
                <w:color w:val="000000"/>
                <w:sz w:val="16"/>
                <w:szCs w:val="16"/>
              </w:rPr>
              <w:t>31510</w:t>
            </w:r>
          </w:p>
        </w:tc>
        <w:tc>
          <w:tcPr>
            <w:tcW w:w="507" w:type="pct"/>
            <w:shd w:val="clear" w:color="auto" w:fill="auto"/>
            <w:noWrap/>
            <w:vAlign w:val="center"/>
            <w:hideMark/>
          </w:tcPr>
          <w:p w14:paraId="1994CE10" w14:textId="77777777" w:rsidR="004451F7" w:rsidRPr="004451F7" w:rsidRDefault="004451F7">
            <w:pPr>
              <w:jc w:val="right"/>
              <w:rPr>
                <w:color w:val="000000"/>
                <w:sz w:val="16"/>
                <w:szCs w:val="16"/>
              </w:rPr>
            </w:pPr>
            <w:r w:rsidRPr="004451F7">
              <w:rPr>
                <w:color w:val="000000"/>
                <w:sz w:val="16"/>
                <w:szCs w:val="16"/>
              </w:rPr>
              <w:t>58,85</w:t>
            </w:r>
          </w:p>
        </w:tc>
        <w:tc>
          <w:tcPr>
            <w:tcW w:w="475" w:type="pct"/>
            <w:shd w:val="clear" w:color="auto" w:fill="auto"/>
            <w:noWrap/>
            <w:vAlign w:val="center"/>
            <w:hideMark/>
          </w:tcPr>
          <w:p w14:paraId="7CB1F4AE" w14:textId="77777777" w:rsidR="004451F7" w:rsidRPr="004451F7" w:rsidRDefault="004451F7">
            <w:pPr>
              <w:jc w:val="right"/>
              <w:rPr>
                <w:color w:val="000000"/>
                <w:sz w:val="16"/>
                <w:szCs w:val="16"/>
              </w:rPr>
            </w:pPr>
            <w:r w:rsidRPr="004451F7">
              <w:rPr>
                <w:color w:val="000000"/>
                <w:sz w:val="16"/>
                <w:szCs w:val="16"/>
              </w:rPr>
              <w:t>19.577,66</w:t>
            </w:r>
          </w:p>
        </w:tc>
        <w:tc>
          <w:tcPr>
            <w:tcW w:w="425" w:type="pct"/>
            <w:shd w:val="clear" w:color="auto" w:fill="auto"/>
            <w:noWrap/>
            <w:vAlign w:val="center"/>
            <w:hideMark/>
          </w:tcPr>
          <w:p w14:paraId="5204B23E" w14:textId="77777777" w:rsidR="004451F7" w:rsidRPr="004451F7" w:rsidRDefault="004451F7">
            <w:pPr>
              <w:jc w:val="right"/>
              <w:rPr>
                <w:color w:val="000000"/>
                <w:sz w:val="16"/>
                <w:szCs w:val="16"/>
              </w:rPr>
            </w:pPr>
            <w:r w:rsidRPr="004451F7">
              <w:rPr>
                <w:color w:val="000000"/>
                <w:sz w:val="16"/>
                <w:szCs w:val="16"/>
              </w:rPr>
              <w:t>332,7</w:t>
            </w:r>
          </w:p>
        </w:tc>
        <w:tc>
          <w:tcPr>
            <w:tcW w:w="387" w:type="pct"/>
            <w:shd w:val="clear" w:color="auto" w:fill="auto"/>
            <w:noWrap/>
            <w:vAlign w:val="center"/>
            <w:hideMark/>
          </w:tcPr>
          <w:p w14:paraId="1936D841" w14:textId="77777777" w:rsidR="004451F7" w:rsidRPr="004451F7" w:rsidRDefault="004451F7">
            <w:pPr>
              <w:jc w:val="right"/>
              <w:rPr>
                <w:color w:val="000000"/>
                <w:sz w:val="16"/>
                <w:szCs w:val="16"/>
              </w:rPr>
            </w:pPr>
            <w:r w:rsidRPr="004451F7">
              <w:rPr>
                <w:color w:val="000000"/>
                <w:sz w:val="16"/>
                <w:szCs w:val="16"/>
              </w:rPr>
              <w:t>535,61</w:t>
            </w:r>
          </w:p>
        </w:tc>
        <w:tc>
          <w:tcPr>
            <w:tcW w:w="425" w:type="pct"/>
            <w:shd w:val="clear" w:color="auto" w:fill="auto"/>
            <w:noWrap/>
            <w:vAlign w:val="center"/>
            <w:hideMark/>
          </w:tcPr>
          <w:p w14:paraId="68130662" w14:textId="77777777" w:rsidR="004451F7" w:rsidRPr="004451F7" w:rsidRDefault="004451F7">
            <w:pPr>
              <w:jc w:val="right"/>
              <w:rPr>
                <w:color w:val="000000"/>
                <w:sz w:val="16"/>
                <w:szCs w:val="16"/>
              </w:rPr>
            </w:pPr>
            <w:r w:rsidRPr="004451F7">
              <w:rPr>
                <w:color w:val="000000"/>
                <w:sz w:val="16"/>
                <w:szCs w:val="16"/>
              </w:rPr>
              <w:t>9,1</w:t>
            </w:r>
          </w:p>
        </w:tc>
        <w:tc>
          <w:tcPr>
            <w:tcW w:w="431" w:type="pct"/>
            <w:shd w:val="clear" w:color="auto" w:fill="auto"/>
            <w:noWrap/>
            <w:vAlign w:val="center"/>
            <w:hideMark/>
          </w:tcPr>
          <w:p w14:paraId="3CE8D676" w14:textId="77777777" w:rsidR="004451F7" w:rsidRPr="004451F7" w:rsidRDefault="004451F7">
            <w:pPr>
              <w:rPr>
                <w:color w:val="000000"/>
                <w:sz w:val="16"/>
                <w:szCs w:val="16"/>
              </w:rPr>
            </w:pPr>
            <w:r w:rsidRPr="004451F7">
              <w:rPr>
                <w:color w:val="000000"/>
                <w:sz w:val="16"/>
                <w:szCs w:val="16"/>
              </w:rPr>
              <w:t> </w:t>
            </w:r>
          </w:p>
        </w:tc>
        <w:tc>
          <w:tcPr>
            <w:tcW w:w="512" w:type="pct"/>
            <w:shd w:val="clear" w:color="auto" w:fill="auto"/>
            <w:noWrap/>
            <w:vAlign w:val="center"/>
            <w:hideMark/>
          </w:tcPr>
          <w:p w14:paraId="4B78462E" w14:textId="77777777" w:rsidR="004451F7" w:rsidRPr="004451F7" w:rsidRDefault="004451F7">
            <w:pPr>
              <w:jc w:val="right"/>
              <w:rPr>
                <w:color w:val="000000"/>
                <w:sz w:val="16"/>
                <w:szCs w:val="16"/>
              </w:rPr>
            </w:pPr>
            <w:r w:rsidRPr="004451F7">
              <w:rPr>
                <w:color w:val="000000"/>
                <w:sz w:val="16"/>
                <w:szCs w:val="16"/>
              </w:rPr>
              <w:t>4.213,0</w:t>
            </w:r>
          </w:p>
        </w:tc>
        <w:tc>
          <w:tcPr>
            <w:tcW w:w="652" w:type="pct"/>
            <w:shd w:val="clear" w:color="auto" w:fill="auto"/>
            <w:noWrap/>
            <w:vAlign w:val="center"/>
            <w:hideMark/>
          </w:tcPr>
          <w:p w14:paraId="60294054" w14:textId="77777777" w:rsidR="004451F7" w:rsidRPr="004451F7" w:rsidRDefault="004451F7">
            <w:pPr>
              <w:jc w:val="right"/>
              <w:rPr>
                <w:color w:val="000000"/>
                <w:sz w:val="16"/>
                <w:szCs w:val="16"/>
              </w:rPr>
            </w:pPr>
            <w:r w:rsidRPr="004451F7">
              <w:rPr>
                <w:color w:val="000000"/>
                <w:sz w:val="16"/>
                <w:szCs w:val="16"/>
              </w:rPr>
              <w:t>4.213,0</w:t>
            </w:r>
          </w:p>
        </w:tc>
        <w:tc>
          <w:tcPr>
            <w:tcW w:w="278" w:type="pct"/>
            <w:shd w:val="clear" w:color="auto" w:fill="auto"/>
            <w:noWrap/>
            <w:vAlign w:val="center"/>
            <w:hideMark/>
          </w:tcPr>
          <w:p w14:paraId="2995CCC1" w14:textId="77777777" w:rsidR="004451F7" w:rsidRPr="004451F7" w:rsidRDefault="004451F7">
            <w:pPr>
              <w:jc w:val="right"/>
              <w:rPr>
                <w:color w:val="000000"/>
                <w:sz w:val="16"/>
                <w:szCs w:val="16"/>
              </w:rPr>
            </w:pPr>
            <w:r w:rsidRPr="004451F7">
              <w:rPr>
                <w:color w:val="000000"/>
                <w:sz w:val="16"/>
                <w:szCs w:val="16"/>
              </w:rPr>
              <w:t>21,5</w:t>
            </w:r>
          </w:p>
        </w:tc>
        <w:tc>
          <w:tcPr>
            <w:tcW w:w="388" w:type="pct"/>
            <w:shd w:val="clear" w:color="auto" w:fill="auto"/>
            <w:noWrap/>
            <w:vAlign w:val="center"/>
            <w:hideMark/>
          </w:tcPr>
          <w:p w14:paraId="72DCD3B7" w14:textId="77777777" w:rsidR="004451F7" w:rsidRPr="004451F7" w:rsidRDefault="004451F7">
            <w:pPr>
              <w:jc w:val="right"/>
              <w:rPr>
                <w:color w:val="000000"/>
                <w:sz w:val="16"/>
                <w:szCs w:val="16"/>
              </w:rPr>
            </w:pPr>
            <w:r w:rsidRPr="004451F7">
              <w:rPr>
                <w:color w:val="000000"/>
                <w:sz w:val="16"/>
                <w:szCs w:val="16"/>
              </w:rPr>
              <w:t>78,7</w:t>
            </w:r>
          </w:p>
        </w:tc>
      </w:tr>
      <w:tr w:rsidR="004451F7" w:rsidRPr="004451F7" w14:paraId="1ED20FE8" w14:textId="77777777" w:rsidTr="00D343C2">
        <w:trPr>
          <w:trHeight w:val="284"/>
        </w:trPr>
        <w:tc>
          <w:tcPr>
            <w:tcW w:w="520" w:type="pct"/>
            <w:shd w:val="clear" w:color="auto" w:fill="auto"/>
            <w:noWrap/>
            <w:vAlign w:val="center"/>
            <w:hideMark/>
          </w:tcPr>
          <w:p w14:paraId="18DC823B" w14:textId="77777777" w:rsidR="004451F7" w:rsidRPr="004451F7" w:rsidRDefault="004451F7">
            <w:pPr>
              <w:jc w:val="right"/>
              <w:rPr>
                <w:color w:val="000000"/>
                <w:sz w:val="16"/>
                <w:szCs w:val="16"/>
              </w:rPr>
            </w:pPr>
            <w:r w:rsidRPr="004451F7">
              <w:rPr>
                <w:color w:val="000000"/>
                <w:sz w:val="16"/>
                <w:szCs w:val="16"/>
              </w:rPr>
              <w:t>31511</w:t>
            </w:r>
          </w:p>
        </w:tc>
        <w:tc>
          <w:tcPr>
            <w:tcW w:w="507" w:type="pct"/>
            <w:shd w:val="clear" w:color="auto" w:fill="auto"/>
            <w:noWrap/>
            <w:vAlign w:val="center"/>
            <w:hideMark/>
          </w:tcPr>
          <w:p w14:paraId="5E7CBED7" w14:textId="77777777" w:rsidR="004451F7" w:rsidRPr="004451F7" w:rsidRDefault="004451F7">
            <w:pPr>
              <w:jc w:val="right"/>
              <w:rPr>
                <w:color w:val="000000"/>
                <w:sz w:val="16"/>
                <w:szCs w:val="16"/>
              </w:rPr>
            </w:pPr>
            <w:r w:rsidRPr="004451F7">
              <w:rPr>
                <w:color w:val="000000"/>
                <w:sz w:val="16"/>
                <w:szCs w:val="16"/>
              </w:rPr>
              <w:t>23,85</w:t>
            </w:r>
          </w:p>
        </w:tc>
        <w:tc>
          <w:tcPr>
            <w:tcW w:w="475" w:type="pct"/>
            <w:shd w:val="clear" w:color="auto" w:fill="auto"/>
            <w:noWrap/>
            <w:vAlign w:val="center"/>
            <w:hideMark/>
          </w:tcPr>
          <w:p w14:paraId="72B21ACA" w14:textId="77777777" w:rsidR="004451F7" w:rsidRPr="004451F7" w:rsidRDefault="004451F7">
            <w:pPr>
              <w:jc w:val="right"/>
              <w:rPr>
                <w:color w:val="000000"/>
                <w:sz w:val="16"/>
                <w:szCs w:val="16"/>
              </w:rPr>
            </w:pPr>
            <w:r w:rsidRPr="004451F7">
              <w:rPr>
                <w:color w:val="000000"/>
                <w:sz w:val="16"/>
                <w:szCs w:val="16"/>
              </w:rPr>
              <w:t>7.359,75</w:t>
            </w:r>
          </w:p>
        </w:tc>
        <w:tc>
          <w:tcPr>
            <w:tcW w:w="425" w:type="pct"/>
            <w:shd w:val="clear" w:color="auto" w:fill="auto"/>
            <w:noWrap/>
            <w:vAlign w:val="center"/>
            <w:hideMark/>
          </w:tcPr>
          <w:p w14:paraId="35BAABAC" w14:textId="77777777" w:rsidR="004451F7" w:rsidRPr="004451F7" w:rsidRDefault="004451F7">
            <w:pPr>
              <w:jc w:val="right"/>
              <w:rPr>
                <w:color w:val="000000"/>
                <w:sz w:val="16"/>
                <w:szCs w:val="16"/>
              </w:rPr>
            </w:pPr>
            <w:r w:rsidRPr="004451F7">
              <w:rPr>
                <w:color w:val="000000"/>
                <w:sz w:val="16"/>
                <w:szCs w:val="16"/>
              </w:rPr>
              <w:t>308,6</w:t>
            </w:r>
          </w:p>
        </w:tc>
        <w:tc>
          <w:tcPr>
            <w:tcW w:w="387" w:type="pct"/>
            <w:shd w:val="clear" w:color="auto" w:fill="auto"/>
            <w:noWrap/>
            <w:vAlign w:val="center"/>
            <w:hideMark/>
          </w:tcPr>
          <w:p w14:paraId="5558BBBA" w14:textId="77777777" w:rsidR="004451F7" w:rsidRPr="004451F7" w:rsidRDefault="004451F7">
            <w:pPr>
              <w:jc w:val="right"/>
              <w:rPr>
                <w:color w:val="000000"/>
                <w:sz w:val="16"/>
                <w:szCs w:val="16"/>
              </w:rPr>
            </w:pPr>
            <w:r w:rsidRPr="004451F7">
              <w:rPr>
                <w:color w:val="000000"/>
                <w:sz w:val="16"/>
                <w:szCs w:val="16"/>
              </w:rPr>
              <w:t>199,48</w:t>
            </w:r>
          </w:p>
        </w:tc>
        <w:tc>
          <w:tcPr>
            <w:tcW w:w="425" w:type="pct"/>
            <w:shd w:val="clear" w:color="auto" w:fill="auto"/>
            <w:noWrap/>
            <w:vAlign w:val="center"/>
            <w:hideMark/>
          </w:tcPr>
          <w:p w14:paraId="4826AB08" w14:textId="77777777" w:rsidR="004451F7" w:rsidRPr="004451F7" w:rsidRDefault="004451F7">
            <w:pPr>
              <w:jc w:val="right"/>
              <w:rPr>
                <w:color w:val="000000"/>
                <w:sz w:val="16"/>
                <w:szCs w:val="16"/>
              </w:rPr>
            </w:pPr>
            <w:r w:rsidRPr="004451F7">
              <w:rPr>
                <w:color w:val="000000"/>
                <w:sz w:val="16"/>
                <w:szCs w:val="16"/>
              </w:rPr>
              <w:t>8,4</w:t>
            </w:r>
          </w:p>
        </w:tc>
        <w:tc>
          <w:tcPr>
            <w:tcW w:w="431" w:type="pct"/>
            <w:shd w:val="clear" w:color="auto" w:fill="auto"/>
            <w:noWrap/>
            <w:vAlign w:val="center"/>
            <w:hideMark/>
          </w:tcPr>
          <w:p w14:paraId="0E7C314B" w14:textId="77777777" w:rsidR="004451F7" w:rsidRPr="004451F7" w:rsidRDefault="004451F7">
            <w:pPr>
              <w:rPr>
                <w:color w:val="000000"/>
                <w:sz w:val="16"/>
                <w:szCs w:val="16"/>
              </w:rPr>
            </w:pPr>
            <w:r w:rsidRPr="004451F7">
              <w:rPr>
                <w:color w:val="000000"/>
                <w:sz w:val="16"/>
                <w:szCs w:val="16"/>
              </w:rPr>
              <w:t> </w:t>
            </w:r>
          </w:p>
        </w:tc>
        <w:tc>
          <w:tcPr>
            <w:tcW w:w="512" w:type="pct"/>
            <w:shd w:val="clear" w:color="auto" w:fill="auto"/>
            <w:noWrap/>
            <w:vAlign w:val="center"/>
            <w:hideMark/>
          </w:tcPr>
          <w:p w14:paraId="4D7BC67D" w14:textId="77777777" w:rsidR="004451F7" w:rsidRPr="004451F7" w:rsidRDefault="004451F7">
            <w:pPr>
              <w:jc w:val="right"/>
              <w:rPr>
                <w:color w:val="000000"/>
                <w:sz w:val="16"/>
                <w:szCs w:val="16"/>
              </w:rPr>
            </w:pPr>
            <w:r w:rsidRPr="004451F7">
              <w:rPr>
                <w:color w:val="000000"/>
                <w:sz w:val="16"/>
                <w:szCs w:val="16"/>
              </w:rPr>
              <w:t>1.545,5</w:t>
            </w:r>
          </w:p>
        </w:tc>
        <w:tc>
          <w:tcPr>
            <w:tcW w:w="652" w:type="pct"/>
            <w:shd w:val="clear" w:color="auto" w:fill="auto"/>
            <w:noWrap/>
            <w:vAlign w:val="center"/>
            <w:hideMark/>
          </w:tcPr>
          <w:p w14:paraId="207A84C0" w14:textId="77777777" w:rsidR="004451F7" w:rsidRPr="004451F7" w:rsidRDefault="004451F7">
            <w:pPr>
              <w:jc w:val="right"/>
              <w:rPr>
                <w:color w:val="000000"/>
                <w:sz w:val="16"/>
                <w:szCs w:val="16"/>
              </w:rPr>
            </w:pPr>
            <w:r w:rsidRPr="004451F7">
              <w:rPr>
                <w:color w:val="000000"/>
                <w:sz w:val="16"/>
                <w:szCs w:val="16"/>
              </w:rPr>
              <w:t>1.545,5</w:t>
            </w:r>
          </w:p>
        </w:tc>
        <w:tc>
          <w:tcPr>
            <w:tcW w:w="278" w:type="pct"/>
            <w:shd w:val="clear" w:color="auto" w:fill="auto"/>
            <w:noWrap/>
            <w:vAlign w:val="center"/>
            <w:hideMark/>
          </w:tcPr>
          <w:p w14:paraId="17437D57" w14:textId="77777777" w:rsidR="004451F7" w:rsidRPr="004451F7" w:rsidRDefault="004451F7">
            <w:pPr>
              <w:jc w:val="right"/>
              <w:rPr>
                <w:color w:val="000000"/>
                <w:sz w:val="16"/>
                <w:szCs w:val="16"/>
              </w:rPr>
            </w:pPr>
            <w:r w:rsidRPr="004451F7">
              <w:rPr>
                <w:color w:val="000000"/>
                <w:sz w:val="16"/>
                <w:szCs w:val="16"/>
              </w:rPr>
              <w:t>21,0</w:t>
            </w:r>
          </w:p>
        </w:tc>
        <w:tc>
          <w:tcPr>
            <w:tcW w:w="388" w:type="pct"/>
            <w:shd w:val="clear" w:color="auto" w:fill="auto"/>
            <w:noWrap/>
            <w:vAlign w:val="center"/>
            <w:hideMark/>
          </w:tcPr>
          <w:p w14:paraId="132C1FF1" w14:textId="77777777" w:rsidR="004451F7" w:rsidRPr="004451F7" w:rsidRDefault="004451F7">
            <w:pPr>
              <w:jc w:val="right"/>
              <w:rPr>
                <w:color w:val="000000"/>
                <w:sz w:val="16"/>
                <w:szCs w:val="16"/>
              </w:rPr>
            </w:pPr>
            <w:r w:rsidRPr="004451F7">
              <w:rPr>
                <w:color w:val="000000"/>
                <w:sz w:val="16"/>
                <w:szCs w:val="16"/>
              </w:rPr>
              <w:t>77,5</w:t>
            </w:r>
          </w:p>
        </w:tc>
      </w:tr>
      <w:tr w:rsidR="004451F7" w:rsidRPr="004451F7" w14:paraId="62511127" w14:textId="77777777" w:rsidTr="00D343C2">
        <w:trPr>
          <w:trHeight w:val="284"/>
        </w:trPr>
        <w:tc>
          <w:tcPr>
            <w:tcW w:w="520" w:type="pct"/>
            <w:shd w:val="clear" w:color="auto" w:fill="auto"/>
            <w:noWrap/>
            <w:vAlign w:val="center"/>
            <w:hideMark/>
          </w:tcPr>
          <w:p w14:paraId="7BB90953" w14:textId="77777777" w:rsidR="004451F7" w:rsidRPr="004451F7" w:rsidRDefault="004451F7">
            <w:pPr>
              <w:jc w:val="right"/>
              <w:rPr>
                <w:color w:val="000000"/>
                <w:sz w:val="16"/>
                <w:szCs w:val="16"/>
              </w:rPr>
            </w:pPr>
            <w:r w:rsidRPr="004451F7">
              <w:rPr>
                <w:color w:val="000000"/>
                <w:sz w:val="16"/>
                <w:szCs w:val="16"/>
              </w:rPr>
              <w:t>31610</w:t>
            </w:r>
          </w:p>
        </w:tc>
        <w:tc>
          <w:tcPr>
            <w:tcW w:w="507" w:type="pct"/>
            <w:shd w:val="clear" w:color="auto" w:fill="auto"/>
            <w:noWrap/>
            <w:vAlign w:val="center"/>
            <w:hideMark/>
          </w:tcPr>
          <w:p w14:paraId="04A7B163" w14:textId="77777777" w:rsidR="004451F7" w:rsidRPr="004451F7" w:rsidRDefault="004451F7">
            <w:pPr>
              <w:jc w:val="right"/>
              <w:rPr>
                <w:color w:val="000000"/>
                <w:sz w:val="16"/>
                <w:szCs w:val="16"/>
              </w:rPr>
            </w:pPr>
            <w:r w:rsidRPr="004451F7">
              <w:rPr>
                <w:color w:val="000000"/>
                <w:sz w:val="16"/>
                <w:szCs w:val="16"/>
              </w:rPr>
              <w:t>23,24</w:t>
            </w:r>
          </w:p>
        </w:tc>
        <w:tc>
          <w:tcPr>
            <w:tcW w:w="475" w:type="pct"/>
            <w:shd w:val="clear" w:color="auto" w:fill="auto"/>
            <w:noWrap/>
            <w:vAlign w:val="center"/>
            <w:hideMark/>
          </w:tcPr>
          <w:p w14:paraId="304CDCBC" w14:textId="77777777" w:rsidR="004451F7" w:rsidRPr="004451F7" w:rsidRDefault="004451F7">
            <w:pPr>
              <w:jc w:val="right"/>
              <w:rPr>
                <w:color w:val="000000"/>
                <w:sz w:val="16"/>
                <w:szCs w:val="16"/>
              </w:rPr>
            </w:pPr>
            <w:r w:rsidRPr="004451F7">
              <w:rPr>
                <w:color w:val="000000"/>
                <w:sz w:val="16"/>
                <w:szCs w:val="16"/>
              </w:rPr>
              <w:t>9.384,03</w:t>
            </w:r>
          </w:p>
        </w:tc>
        <w:tc>
          <w:tcPr>
            <w:tcW w:w="425" w:type="pct"/>
            <w:shd w:val="clear" w:color="auto" w:fill="auto"/>
            <w:noWrap/>
            <w:vAlign w:val="center"/>
            <w:hideMark/>
          </w:tcPr>
          <w:p w14:paraId="0FBCF3DD" w14:textId="77777777" w:rsidR="004451F7" w:rsidRPr="004451F7" w:rsidRDefault="004451F7">
            <w:pPr>
              <w:jc w:val="right"/>
              <w:rPr>
                <w:color w:val="000000"/>
                <w:sz w:val="16"/>
                <w:szCs w:val="16"/>
              </w:rPr>
            </w:pPr>
            <w:r w:rsidRPr="004451F7">
              <w:rPr>
                <w:color w:val="000000"/>
                <w:sz w:val="16"/>
                <w:szCs w:val="16"/>
              </w:rPr>
              <w:t>403,8</w:t>
            </w:r>
          </w:p>
        </w:tc>
        <w:tc>
          <w:tcPr>
            <w:tcW w:w="387" w:type="pct"/>
            <w:shd w:val="clear" w:color="auto" w:fill="auto"/>
            <w:noWrap/>
            <w:vAlign w:val="center"/>
            <w:hideMark/>
          </w:tcPr>
          <w:p w14:paraId="5EE41769" w14:textId="77777777" w:rsidR="004451F7" w:rsidRPr="004451F7" w:rsidRDefault="004451F7">
            <w:pPr>
              <w:jc w:val="right"/>
              <w:rPr>
                <w:color w:val="000000"/>
                <w:sz w:val="16"/>
                <w:szCs w:val="16"/>
              </w:rPr>
            </w:pPr>
            <w:r w:rsidRPr="004451F7">
              <w:rPr>
                <w:color w:val="000000"/>
                <w:sz w:val="16"/>
                <w:szCs w:val="16"/>
              </w:rPr>
              <w:t>391,74</w:t>
            </w:r>
          </w:p>
        </w:tc>
        <w:tc>
          <w:tcPr>
            <w:tcW w:w="425" w:type="pct"/>
            <w:shd w:val="clear" w:color="auto" w:fill="auto"/>
            <w:noWrap/>
            <w:vAlign w:val="center"/>
            <w:hideMark/>
          </w:tcPr>
          <w:p w14:paraId="6F6304D6" w14:textId="77777777" w:rsidR="004451F7" w:rsidRPr="004451F7" w:rsidRDefault="004451F7">
            <w:pPr>
              <w:jc w:val="right"/>
              <w:rPr>
                <w:color w:val="000000"/>
                <w:sz w:val="16"/>
                <w:szCs w:val="16"/>
              </w:rPr>
            </w:pPr>
            <w:r w:rsidRPr="004451F7">
              <w:rPr>
                <w:color w:val="000000"/>
                <w:sz w:val="16"/>
                <w:szCs w:val="16"/>
              </w:rPr>
              <w:t>16,9</w:t>
            </w:r>
          </w:p>
        </w:tc>
        <w:tc>
          <w:tcPr>
            <w:tcW w:w="431" w:type="pct"/>
            <w:shd w:val="clear" w:color="auto" w:fill="auto"/>
            <w:noWrap/>
            <w:vAlign w:val="center"/>
            <w:hideMark/>
          </w:tcPr>
          <w:p w14:paraId="44BD82F3" w14:textId="77777777" w:rsidR="004451F7" w:rsidRPr="004451F7" w:rsidRDefault="004451F7">
            <w:pPr>
              <w:rPr>
                <w:color w:val="000000"/>
                <w:sz w:val="16"/>
                <w:szCs w:val="16"/>
              </w:rPr>
            </w:pPr>
            <w:r w:rsidRPr="004451F7">
              <w:rPr>
                <w:color w:val="000000"/>
                <w:sz w:val="16"/>
                <w:szCs w:val="16"/>
              </w:rPr>
              <w:t> </w:t>
            </w:r>
          </w:p>
        </w:tc>
        <w:tc>
          <w:tcPr>
            <w:tcW w:w="512" w:type="pct"/>
            <w:shd w:val="clear" w:color="auto" w:fill="auto"/>
            <w:noWrap/>
            <w:vAlign w:val="center"/>
            <w:hideMark/>
          </w:tcPr>
          <w:p w14:paraId="35556BD6" w14:textId="77777777" w:rsidR="004451F7" w:rsidRPr="004451F7" w:rsidRDefault="004451F7">
            <w:pPr>
              <w:jc w:val="right"/>
              <w:rPr>
                <w:color w:val="000000"/>
                <w:sz w:val="16"/>
                <w:szCs w:val="16"/>
              </w:rPr>
            </w:pPr>
            <w:r w:rsidRPr="004451F7">
              <w:rPr>
                <w:color w:val="000000"/>
                <w:sz w:val="16"/>
                <w:szCs w:val="16"/>
              </w:rPr>
              <w:t>2.378,7</w:t>
            </w:r>
          </w:p>
        </w:tc>
        <w:tc>
          <w:tcPr>
            <w:tcW w:w="652" w:type="pct"/>
            <w:shd w:val="clear" w:color="auto" w:fill="auto"/>
            <w:noWrap/>
            <w:vAlign w:val="center"/>
            <w:hideMark/>
          </w:tcPr>
          <w:p w14:paraId="2916B621" w14:textId="77777777" w:rsidR="004451F7" w:rsidRPr="004451F7" w:rsidRDefault="004451F7">
            <w:pPr>
              <w:jc w:val="right"/>
              <w:rPr>
                <w:color w:val="000000"/>
                <w:sz w:val="16"/>
                <w:szCs w:val="16"/>
              </w:rPr>
            </w:pPr>
            <w:r w:rsidRPr="004451F7">
              <w:rPr>
                <w:color w:val="000000"/>
                <w:sz w:val="16"/>
                <w:szCs w:val="16"/>
              </w:rPr>
              <w:t>2.378,7</w:t>
            </w:r>
          </w:p>
        </w:tc>
        <w:tc>
          <w:tcPr>
            <w:tcW w:w="278" w:type="pct"/>
            <w:shd w:val="clear" w:color="auto" w:fill="auto"/>
            <w:noWrap/>
            <w:vAlign w:val="center"/>
            <w:hideMark/>
          </w:tcPr>
          <w:p w14:paraId="6755CB1B" w14:textId="77777777" w:rsidR="004451F7" w:rsidRPr="004451F7" w:rsidRDefault="004451F7">
            <w:pPr>
              <w:jc w:val="right"/>
              <w:rPr>
                <w:color w:val="000000"/>
                <w:sz w:val="16"/>
                <w:szCs w:val="16"/>
              </w:rPr>
            </w:pPr>
            <w:r w:rsidRPr="004451F7">
              <w:rPr>
                <w:color w:val="000000"/>
                <w:sz w:val="16"/>
                <w:szCs w:val="16"/>
              </w:rPr>
              <w:t>25,3</w:t>
            </w:r>
          </w:p>
        </w:tc>
        <w:tc>
          <w:tcPr>
            <w:tcW w:w="388" w:type="pct"/>
            <w:shd w:val="clear" w:color="auto" w:fill="auto"/>
            <w:noWrap/>
            <w:vAlign w:val="center"/>
            <w:hideMark/>
          </w:tcPr>
          <w:p w14:paraId="615DB0B6" w14:textId="77777777" w:rsidR="004451F7" w:rsidRPr="004451F7" w:rsidRDefault="004451F7">
            <w:pPr>
              <w:jc w:val="right"/>
              <w:rPr>
                <w:color w:val="000000"/>
                <w:sz w:val="16"/>
                <w:szCs w:val="16"/>
              </w:rPr>
            </w:pPr>
            <w:r w:rsidRPr="004451F7">
              <w:rPr>
                <w:color w:val="000000"/>
                <w:sz w:val="16"/>
                <w:szCs w:val="16"/>
              </w:rPr>
              <w:t>60,7</w:t>
            </w:r>
          </w:p>
        </w:tc>
      </w:tr>
      <w:tr w:rsidR="004451F7" w:rsidRPr="004451F7" w14:paraId="4A4FCB02" w14:textId="77777777" w:rsidTr="00D343C2">
        <w:trPr>
          <w:trHeight w:val="284"/>
        </w:trPr>
        <w:tc>
          <w:tcPr>
            <w:tcW w:w="520" w:type="pct"/>
            <w:shd w:val="clear" w:color="000000" w:fill="D9D9D9"/>
            <w:vAlign w:val="center"/>
            <w:hideMark/>
          </w:tcPr>
          <w:p w14:paraId="5B0BF99B" w14:textId="77777777" w:rsidR="004451F7" w:rsidRPr="004451F7" w:rsidRDefault="004451F7">
            <w:pPr>
              <w:jc w:val="center"/>
              <w:rPr>
                <w:b/>
                <w:bCs/>
                <w:color w:val="000000"/>
                <w:sz w:val="16"/>
                <w:szCs w:val="16"/>
              </w:rPr>
            </w:pPr>
            <w:r w:rsidRPr="004451F7">
              <w:rPr>
                <w:b/>
                <w:bCs/>
                <w:color w:val="000000"/>
                <w:sz w:val="16"/>
                <w:szCs w:val="16"/>
              </w:rPr>
              <w:t>Укупно</w:t>
            </w:r>
          </w:p>
        </w:tc>
        <w:tc>
          <w:tcPr>
            <w:tcW w:w="507" w:type="pct"/>
            <w:shd w:val="clear" w:color="000000" w:fill="D9D9D9"/>
            <w:vAlign w:val="center"/>
            <w:hideMark/>
          </w:tcPr>
          <w:p w14:paraId="7573937C" w14:textId="77777777" w:rsidR="004451F7" w:rsidRPr="004451F7" w:rsidRDefault="004451F7">
            <w:pPr>
              <w:jc w:val="right"/>
              <w:rPr>
                <w:b/>
                <w:bCs/>
                <w:color w:val="000000"/>
                <w:sz w:val="16"/>
                <w:szCs w:val="16"/>
              </w:rPr>
            </w:pPr>
            <w:r w:rsidRPr="004451F7">
              <w:rPr>
                <w:b/>
                <w:bCs/>
                <w:color w:val="000000"/>
                <w:sz w:val="16"/>
                <w:szCs w:val="16"/>
              </w:rPr>
              <w:t>1.830,28</w:t>
            </w:r>
          </w:p>
        </w:tc>
        <w:tc>
          <w:tcPr>
            <w:tcW w:w="475" w:type="pct"/>
            <w:shd w:val="clear" w:color="000000" w:fill="D9D9D9"/>
            <w:vAlign w:val="center"/>
            <w:hideMark/>
          </w:tcPr>
          <w:p w14:paraId="6DEDF6A1" w14:textId="77777777" w:rsidR="004451F7" w:rsidRPr="004451F7" w:rsidRDefault="004451F7">
            <w:pPr>
              <w:jc w:val="right"/>
              <w:rPr>
                <w:b/>
                <w:bCs/>
                <w:color w:val="000000"/>
                <w:sz w:val="16"/>
                <w:szCs w:val="16"/>
              </w:rPr>
            </w:pPr>
            <w:r w:rsidRPr="004451F7">
              <w:rPr>
                <w:b/>
                <w:bCs/>
                <w:color w:val="000000"/>
                <w:sz w:val="16"/>
                <w:szCs w:val="16"/>
              </w:rPr>
              <w:t>516.183,6</w:t>
            </w:r>
          </w:p>
        </w:tc>
        <w:tc>
          <w:tcPr>
            <w:tcW w:w="425" w:type="pct"/>
            <w:shd w:val="clear" w:color="000000" w:fill="D9D9D9"/>
            <w:noWrap/>
            <w:vAlign w:val="center"/>
            <w:hideMark/>
          </w:tcPr>
          <w:p w14:paraId="5D1B5E9F" w14:textId="77777777" w:rsidR="004451F7" w:rsidRPr="004451F7" w:rsidRDefault="004451F7">
            <w:pPr>
              <w:jc w:val="right"/>
              <w:rPr>
                <w:b/>
                <w:bCs/>
                <w:color w:val="000000"/>
                <w:sz w:val="16"/>
                <w:szCs w:val="16"/>
              </w:rPr>
            </w:pPr>
            <w:r w:rsidRPr="004451F7">
              <w:rPr>
                <w:b/>
                <w:bCs/>
                <w:color w:val="000000"/>
                <w:sz w:val="16"/>
                <w:szCs w:val="16"/>
              </w:rPr>
              <w:t>282,0</w:t>
            </w:r>
          </w:p>
        </w:tc>
        <w:tc>
          <w:tcPr>
            <w:tcW w:w="387" w:type="pct"/>
            <w:shd w:val="clear" w:color="000000" w:fill="D9D9D9"/>
            <w:vAlign w:val="center"/>
            <w:hideMark/>
          </w:tcPr>
          <w:p w14:paraId="7E09D565" w14:textId="77777777" w:rsidR="004451F7" w:rsidRPr="004451F7" w:rsidRDefault="004451F7">
            <w:pPr>
              <w:jc w:val="right"/>
              <w:rPr>
                <w:b/>
                <w:bCs/>
                <w:color w:val="000000"/>
                <w:sz w:val="16"/>
                <w:szCs w:val="16"/>
              </w:rPr>
            </w:pPr>
            <w:r w:rsidRPr="004451F7">
              <w:rPr>
                <w:b/>
                <w:bCs/>
                <w:color w:val="000000"/>
                <w:sz w:val="16"/>
                <w:szCs w:val="16"/>
              </w:rPr>
              <w:t>10.111,7</w:t>
            </w:r>
          </w:p>
        </w:tc>
        <w:tc>
          <w:tcPr>
            <w:tcW w:w="425" w:type="pct"/>
            <w:shd w:val="clear" w:color="000000" w:fill="D9D9D9"/>
            <w:noWrap/>
            <w:vAlign w:val="center"/>
            <w:hideMark/>
          </w:tcPr>
          <w:p w14:paraId="5A4C8983" w14:textId="77777777" w:rsidR="004451F7" w:rsidRPr="004451F7" w:rsidRDefault="004451F7">
            <w:pPr>
              <w:jc w:val="right"/>
              <w:rPr>
                <w:b/>
                <w:bCs/>
                <w:color w:val="000000"/>
                <w:sz w:val="16"/>
                <w:szCs w:val="16"/>
              </w:rPr>
            </w:pPr>
            <w:r w:rsidRPr="004451F7">
              <w:rPr>
                <w:b/>
                <w:bCs/>
                <w:color w:val="000000"/>
                <w:sz w:val="16"/>
                <w:szCs w:val="16"/>
              </w:rPr>
              <w:t>5,5</w:t>
            </w:r>
          </w:p>
        </w:tc>
        <w:tc>
          <w:tcPr>
            <w:tcW w:w="431" w:type="pct"/>
            <w:shd w:val="clear" w:color="000000" w:fill="D9D9D9"/>
            <w:vAlign w:val="center"/>
            <w:hideMark/>
          </w:tcPr>
          <w:p w14:paraId="45445050" w14:textId="77777777" w:rsidR="004451F7" w:rsidRPr="004451F7" w:rsidRDefault="004451F7">
            <w:pPr>
              <w:jc w:val="right"/>
              <w:rPr>
                <w:b/>
                <w:bCs/>
                <w:color w:val="000000"/>
                <w:sz w:val="16"/>
                <w:szCs w:val="16"/>
              </w:rPr>
            </w:pPr>
            <w:r w:rsidRPr="004451F7">
              <w:rPr>
                <w:b/>
                <w:bCs/>
                <w:color w:val="000000"/>
                <w:sz w:val="16"/>
                <w:szCs w:val="16"/>
              </w:rPr>
              <w:t>102.866,8</w:t>
            </w:r>
          </w:p>
        </w:tc>
        <w:tc>
          <w:tcPr>
            <w:tcW w:w="512" w:type="pct"/>
            <w:shd w:val="clear" w:color="000000" w:fill="D9D9D9"/>
            <w:vAlign w:val="center"/>
            <w:hideMark/>
          </w:tcPr>
          <w:p w14:paraId="68C9F237" w14:textId="08566BA3" w:rsidR="004451F7" w:rsidRPr="004451F7" w:rsidRDefault="004451F7">
            <w:pPr>
              <w:jc w:val="right"/>
              <w:rPr>
                <w:b/>
                <w:bCs/>
                <w:color w:val="000000"/>
                <w:sz w:val="16"/>
                <w:szCs w:val="16"/>
              </w:rPr>
            </w:pPr>
            <w:r w:rsidRPr="004451F7">
              <w:rPr>
                <w:b/>
                <w:bCs/>
                <w:color w:val="000000"/>
                <w:sz w:val="16"/>
                <w:szCs w:val="16"/>
              </w:rPr>
              <w:t>60.841,</w:t>
            </w:r>
            <w:r w:rsidR="0048724E">
              <w:rPr>
                <w:b/>
                <w:bCs/>
                <w:color w:val="000000"/>
                <w:sz w:val="16"/>
                <w:szCs w:val="16"/>
              </w:rPr>
              <w:t>3</w:t>
            </w:r>
          </w:p>
        </w:tc>
        <w:tc>
          <w:tcPr>
            <w:tcW w:w="652" w:type="pct"/>
            <w:shd w:val="clear" w:color="000000" w:fill="D9D9D9"/>
            <w:noWrap/>
            <w:vAlign w:val="center"/>
            <w:hideMark/>
          </w:tcPr>
          <w:p w14:paraId="265E0A10" w14:textId="5F4D7639" w:rsidR="004451F7" w:rsidRPr="004451F7" w:rsidRDefault="004451F7">
            <w:pPr>
              <w:jc w:val="right"/>
              <w:rPr>
                <w:b/>
                <w:bCs/>
                <w:color w:val="000000"/>
                <w:sz w:val="16"/>
                <w:szCs w:val="16"/>
              </w:rPr>
            </w:pPr>
            <w:r w:rsidRPr="004451F7">
              <w:rPr>
                <w:b/>
                <w:bCs/>
                <w:color w:val="000000"/>
                <w:sz w:val="16"/>
                <w:szCs w:val="16"/>
              </w:rPr>
              <w:t>163.708,</w:t>
            </w:r>
            <w:r w:rsidR="0048724E">
              <w:rPr>
                <w:b/>
                <w:bCs/>
                <w:color w:val="000000"/>
                <w:sz w:val="16"/>
                <w:szCs w:val="16"/>
              </w:rPr>
              <w:t>2</w:t>
            </w:r>
          </w:p>
        </w:tc>
        <w:tc>
          <w:tcPr>
            <w:tcW w:w="278" w:type="pct"/>
            <w:shd w:val="clear" w:color="000000" w:fill="D9D9D9"/>
            <w:noWrap/>
            <w:vAlign w:val="center"/>
            <w:hideMark/>
          </w:tcPr>
          <w:p w14:paraId="00B4D8BD" w14:textId="77777777" w:rsidR="004451F7" w:rsidRPr="004451F7" w:rsidRDefault="004451F7">
            <w:pPr>
              <w:jc w:val="right"/>
              <w:rPr>
                <w:b/>
                <w:bCs/>
                <w:color w:val="000000"/>
                <w:sz w:val="16"/>
                <w:szCs w:val="16"/>
              </w:rPr>
            </w:pPr>
            <w:r w:rsidRPr="004451F7">
              <w:rPr>
                <w:b/>
                <w:bCs/>
                <w:color w:val="000000"/>
                <w:sz w:val="16"/>
                <w:szCs w:val="16"/>
              </w:rPr>
              <w:t>31,7</w:t>
            </w:r>
          </w:p>
        </w:tc>
        <w:tc>
          <w:tcPr>
            <w:tcW w:w="388" w:type="pct"/>
            <w:shd w:val="clear" w:color="000000" w:fill="D9D9D9"/>
            <w:noWrap/>
            <w:vAlign w:val="center"/>
            <w:hideMark/>
          </w:tcPr>
          <w:p w14:paraId="34EB84BB" w14:textId="77777777" w:rsidR="004451F7" w:rsidRPr="004451F7" w:rsidRDefault="004451F7">
            <w:pPr>
              <w:jc w:val="right"/>
              <w:rPr>
                <w:b/>
                <w:bCs/>
                <w:color w:val="000000"/>
                <w:sz w:val="16"/>
                <w:szCs w:val="16"/>
              </w:rPr>
            </w:pPr>
            <w:r w:rsidRPr="004451F7">
              <w:rPr>
                <w:b/>
                <w:bCs/>
                <w:color w:val="000000"/>
                <w:sz w:val="16"/>
                <w:szCs w:val="16"/>
              </w:rPr>
              <w:t>161,9</w:t>
            </w:r>
          </w:p>
        </w:tc>
      </w:tr>
    </w:tbl>
    <w:p w14:paraId="669A296B" w14:textId="77777777" w:rsidR="00222741" w:rsidRPr="00E36FD0" w:rsidRDefault="00222741" w:rsidP="008E0934">
      <w:pPr>
        <w:jc w:val="both"/>
        <w:rPr>
          <w:highlight w:val="yellow"/>
          <w:lang w:val="sr-Cyrl-RS"/>
        </w:rPr>
      </w:pPr>
    </w:p>
    <w:p w14:paraId="27AE3BE1" w14:textId="5A8FF211" w:rsidR="008E0934" w:rsidRPr="00E36FD0" w:rsidRDefault="00222741" w:rsidP="00222741">
      <w:pPr>
        <w:ind w:firstLine="709"/>
        <w:jc w:val="both"/>
        <w:rPr>
          <w:lang w:val="sr-Cyrl-RS"/>
        </w:rPr>
      </w:pPr>
      <w:r w:rsidRPr="00E36FD0">
        <w:rPr>
          <w:lang w:val="sr-Cyrl-RS"/>
        </w:rPr>
        <w:t>У</w:t>
      </w:r>
      <w:r w:rsidR="008E0934" w:rsidRPr="00E36FD0">
        <w:rPr>
          <w:lang w:val="sr-Cyrl-RS"/>
        </w:rPr>
        <w:t xml:space="preserve">купан принос, приказан је претходним табеларним приказом, збирно на нивоу газдинске јединице по газдинским типовима шума. Укупан принос износи </w:t>
      </w:r>
      <w:r w:rsidR="00AC20D9" w:rsidRPr="00AC20D9">
        <w:rPr>
          <w:b/>
          <w:bCs/>
        </w:rPr>
        <w:t>163.708,</w:t>
      </w:r>
      <w:r w:rsidR="0048724E">
        <w:rPr>
          <w:b/>
          <w:bCs/>
        </w:rPr>
        <w:t>2</w:t>
      </w:r>
      <w:r w:rsidR="008E0934" w:rsidRPr="00E36FD0">
        <w:rPr>
          <w:b/>
          <w:lang w:val="sr-Cyrl-RS"/>
        </w:rPr>
        <w:t xml:space="preserve"> m³</w:t>
      </w:r>
      <w:r w:rsidR="008E0934" w:rsidRPr="00E36FD0">
        <w:rPr>
          <w:lang w:val="sr-Cyrl-RS"/>
        </w:rPr>
        <w:t xml:space="preserve">. Претходни принос планиран је у количини од </w:t>
      </w:r>
      <w:r w:rsidR="00AC20D9" w:rsidRPr="00AC20D9">
        <w:rPr>
          <w:b/>
          <w:bCs/>
        </w:rPr>
        <w:t>60.841,</w:t>
      </w:r>
      <w:r w:rsidR="0048724E">
        <w:rPr>
          <w:b/>
          <w:bCs/>
        </w:rPr>
        <w:t>3</w:t>
      </w:r>
      <w:r w:rsidR="008E0934" w:rsidRPr="00E36FD0">
        <w:rPr>
          <w:b/>
          <w:lang w:val="sr-Cyrl-RS"/>
        </w:rPr>
        <w:t xml:space="preserve"> m³</w:t>
      </w:r>
      <w:r w:rsidR="008E0934" w:rsidRPr="00E36FD0">
        <w:rPr>
          <w:lang w:val="sr-Cyrl-RS"/>
        </w:rPr>
        <w:t xml:space="preserve"> </w:t>
      </w:r>
      <w:r w:rsidR="00560FD0" w:rsidRPr="00E36FD0">
        <w:rPr>
          <w:b/>
          <w:lang w:val="sr-Cyrl-RS"/>
        </w:rPr>
        <w:t xml:space="preserve"> (</w:t>
      </w:r>
      <w:r w:rsidR="00AC20D9">
        <w:rPr>
          <w:b/>
          <w:lang w:val="sr-Cyrl-RS"/>
        </w:rPr>
        <w:t>37,2</w:t>
      </w:r>
      <w:r w:rsidR="008E0934" w:rsidRPr="00E36FD0">
        <w:rPr>
          <w:b/>
          <w:bCs/>
          <w:lang w:val="sr-Cyrl-RS"/>
        </w:rPr>
        <w:t xml:space="preserve"> %)</w:t>
      </w:r>
      <w:r w:rsidR="008E0934" w:rsidRPr="00E36FD0">
        <w:rPr>
          <w:lang w:val="sr-Cyrl-RS"/>
        </w:rPr>
        <w:t>,</w:t>
      </w:r>
      <w:r w:rsidR="008E0934" w:rsidRPr="00E36FD0">
        <w:rPr>
          <w:b/>
          <w:lang w:val="sr-Cyrl-RS"/>
        </w:rPr>
        <w:t xml:space="preserve"> </w:t>
      </w:r>
      <w:r w:rsidR="008E0934" w:rsidRPr="00E36FD0">
        <w:rPr>
          <w:lang w:val="sr-Cyrl-RS"/>
        </w:rPr>
        <w:t xml:space="preserve">и главни принос од </w:t>
      </w:r>
      <w:r w:rsidR="00AC20D9" w:rsidRPr="00AC20D9">
        <w:rPr>
          <w:b/>
          <w:bCs/>
        </w:rPr>
        <w:t>102.866,8</w:t>
      </w:r>
      <w:r w:rsidR="008E0934" w:rsidRPr="00E36FD0">
        <w:rPr>
          <w:b/>
          <w:lang w:val="sr-Cyrl-RS"/>
        </w:rPr>
        <w:t xml:space="preserve"> m³</w:t>
      </w:r>
      <w:r w:rsidR="008E0934" w:rsidRPr="00E36FD0">
        <w:rPr>
          <w:lang w:val="sr-Cyrl-RS"/>
        </w:rPr>
        <w:t xml:space="preserve"> </w:t>
      </w:r>
      <w:r w:rsidR="008E0934" w:rsidRPr="00E36FD0">
        <w:rPr>
          <w:b/>
          <w:lang w:val="sr-Cyrl-RS"/>
        </w:rPr>
        <w:t>(</w:t>
      </w:r>
      <w:r w:rsidR="00334CBC" w:rsidRPr="00E36FD0">
        <w:rPr>
          <w:b/>
          <w:bCs/>
          <w:lang w:val="sr-Cyrl-RS"/>
        </w:rPr>
        <w:t>6</w:t>
      </w:r>
      <w:r w:rsidR="00AC20D9">
        <w:rPr>
          <w:b/>
          <w:bCs/>
          <w:lang w:val="sr-Cyrl-RS"/>
        </w:rPr>
        <w:t>2,8</w:t>
      </w:r>
      <w:r w:rsidR="008E0934" w:rsidRPr="00E36FD0">
        <w:rPr>
          <w:b/>
          <w:bCs/>
          <w:lang w:val="sr-Cyrl-RS"/>
        </w:rPr>
        <w:t xml:space="preserve"> %</w:t>
      </w:r>
      <w:r w:rsidR="008E0934" w:rsidRPr="00E36FD0">
        <w:rPr>
          <w:b/>
          <w:lang w:val="sr-Cyrl-RS"/>
        </w:rPr>
        <w:t>)</w:t>
      </w:r>
      <w:r w:rsidR="008E0934" w:rsidRPr="00E36FD0">
        <w:rPr>
          <w:lang w:val="sr-Cyrl-RS"/>
        </w:rPr>
        <w:t>.</w:t>
      </w:r>
    </w:p>
    <w:p w14:paraId="623BE574" w14:textId="42F04333" w:rsidR="009518BE" w:rsidRDefault="008E0934" w:rsidP="00F32AC9">
      <w:pPr>
        <w:ind w:firstLine="709"/>
        <w:jc w:val="both"/>
        <w:rPr>
          <w:lang w:val="sr-Cyrl-RS"/>
        </w:rPr>
      </w:pPr>
      <w:r w:rsidRPr="00E36FD0">
        <w:rPr>
          <w:lang w:val="sr-Cyrl-RS"/>
        </w:rPr>
        <w:tab/>
        <w:t xml:space="preserve">Највећи део етата планиран је у </w:t>
      </w:r>
      <w:r w:rsidR="00DD49F8" w:rsidRPr="00E36FD0">
        <w:rPr>
          <w:lang w:val="sr-Cyrl-RS"/>
        </w:rPr>
        <w:t>газдинском типу шуме 21110</w:t>
      </w:r>
      <w:r w:rsidRPr="00E36FD0">
        <w:rPr>
          <w:lang w:val="sr-Cyrl-RS"/>
        </w:rPr>
        <w:t xml:space="preserve"> са запремином од </w:t>
      </w:r>
      <w:r w:rsidR="00AC20D9" w:rsidRPr="00AC20D9">
        <w:rPr>
          <w:b/>
        </w:rPr>
        <w:t>152.707,</w:t>
      </w:r>
      <w:r w:rsidR="0048724E">
        <w:rPr>
          <w:b/>
        </w:rPr>
        <w:t>1</w:t>
      </w:r>
      <w:r w:rsidR="00DD49F8" w:rsidRPr="00E36FD0">
        <w:rPr>
          <w:b/>
          <w:lang w:val="sr-Cyrl-RS"/>
        </w:rPr>
        <w:t xml:space="preserve"> </w:t>
      </w:r>
      <w:r w:rsidRPr="00E36FD0">
        <w:rPr>
          <w:b/>
          <w:lang w:val="sr-Cyrl-RS"/>
        </w:rPr>
        <w:t>m³,</w:t>
      </w:r>
      <w:r w:rsidRPr="00E36FD0">
        <w:rPr>
          <w:lang w:val="sr-Cyrl-RS"/>
        </w:rPr>
        <w:t xml:space="preserve"> или </w:t>
      </w:r>
      <w:r w:rsidR="00AC20D9">
        <w:rPr>
          <w:b/>
          <w:bCs/>
          <w:lang w:val="sr-Cyrl-RS"/>
        </w:rPr>
        <w:t>93,3</w:t>
      </w:r>
      <w:r w:rsidRPr="00E36FD0">
        <w:rPr>
          <w:lang w:val="sr-Cyrl-RS"/>
        </w:rPr>
        <w:t xml:space="preserve"> </w:t>
      </w:r>
      <w:r w:rsidRPr="00E36FD0">
        <w:rPr>
          <w:b/>
          <w:bCs/>
          <w:lang w:val="sr-Cyrl-RS"/>
        </w:rPr>
        <w:t>%</w:t>
      </w:r>
      <w:r w:rsidRPr="00E36FD0">
        <w:rPr>
          <w:lang w:val="sr-Cyrl-RS"/>
        </w:rPr>
        <w:t xml:space="preserve"> од укупног етата. На другом месту је газдински тип шуме </w:t>
      </w:r>
      <w:r w:rsidR="00AC20D9">
        <w:rPr>
          <w:lang w:val="sr-Cyrl-RS"/>
        </w:rPr>
        <w:t>31510</w:t>
      </w:r>
      <w:r w:rsidRPr="00E36FD0">
        <w:rPr>
          <w:lang w:val="sr-Cyrl-RS"/>
        </w:rPr>
        <w:t xml:space="preserve"> са  </w:t>
      </w:r>
      <w:r w:rsidR="00AC20D9" w:rsidRPr="00AC20D9">
        <w:rPr>
          <w:b/>
          <w:bCs/>
        </w:rPr>
        <w:t>4.213,0</w:t>
      </w:r>
      <w:r w:rsidRPr="00E36FD0">
        <w:rPr>
          <w:b/>
          <w:lang w:val="sr-Cyrl-RS"/>
        </w:rPr>
        <w:t xml:space="preserve"> m³ </w:t>
      </w:r>
      <w:r w:rsidRPr="00E36FD0">
        <w:rPr>
          <w:lang w:val="sr-Cyrl-RS"/>
        </w:rPr>
        <w:t xml:space="preserve">или  </w:t>
      </w:r>
      <w:r w:rsidR="00AC20D9">
        <w:rPr>
          <w:b/>
          <w:bCs/>
          <w:lang w:val="sr-Cyrl-RS"/>
        </w:rPr>
        <w:t>2,6</w:t>
      </w:r>
      <w:r w:rsidRPr="00E36FD0">
        <w:rPr>
          <w:b/>
          <w:bCs/>
          <w:lang w:val="sr-Cyrl-RS"/>
        </w:rPr>
        <w:t xml:space="preserve"> %</w:t>
      </w:r>
      <w:r w:rsidRPr="00E36FD0">
        <w:rPr>
          <w:lang w:val="sr-Cyrl-RS"/>
        </w:rPr>
        <w:t xml:space="preserve"> од укупног етата.</w:t>
      </w:r>
    </w:p>
    <w:p w14:paraId="2EDE6E41" w14:textId="10BC62CC" w:rsidR="00EB3986" w:rsidRPr="00E36FD0" w:rsidRDefault="00EB3986" w:rsidP="00EB3986">
      <w:pPr>
        <w:pStyle w:val="Heading3"/>
        <w:rPr>
          <w:lang w:val="sr-Cyrl-RS"/>
        </w:rPr>
      </w:pPr>
      <w:bookmarkStart w:id="492" w:name="_Toc231815446"/>
      <w:r w:rsidRPr="00E36FD0">
        <w:rPr>
          <w:lang w:val="sr-Cyrl-RS"/>
        </w:rPr>
        <w:t>4.1.3.</w:t>
      </w:r>
      <w:r w:rsidR="00334CBC" w:rsidRPr="00E36FD0">
        <w:rPr>
          <w:lang w:val="sr-Cyrl-RS"/>
        </w:rPr>
        <w:t>3</w:t>
      </w:r>
      <w:r w:rsidRPr="00E36FD0">
        <w:rPr>
          <w:lang w:val="sr-Cyrl-RS"/>
        </w:rPr>
        <w:t>. Укупан план сеча по врстама дрвећа</w:t>
      </w:r>
      <w:bookmarkEnd w:id="492"/>
    </w:p>
    <w:p w14:paraId="263888A9" w14:textId="77777777" w:rsidR="00EB3986" w:rsidRPr="00E36FD0" w:rsidRDefault="00EB3986" w:rsidP="007030C6">
      <w:pPr>
        <w:pStyle w:val="Caption"/>
        <w:keepNext/>
        <w:jc w:val="center"/>
        <w:rPr>
          <w:lang w:val="sr-Cyrl-RS"/>
        </w:rPr>
      </w:pPr>
    </w:p>
    <w:p w14:paraId="61DF7516" w14:textId="164ED4C5" w:rsidR="007030C6" w:rsidRDefault="007030C6" w:rsidP="005B77E0">
      <w:pPr>
        <w:pStyle w:val="Caption"/>
        <w:keepNext/>
        <w:rPr>
          <w:lang w:val="sr-Cyrl-RS"/>
        </w:rPr>
      </w:pPr>
      <w:r w:rsidRPr="00E36FD0">
        <w:rPr>
          <w:lang w:val="sr-Cyrl-RS"/>
        </w:rPr>
        <w:t xml:space="preserve">Табела </w:t>
      </w:r>
      <w:r w:rsidR="00B95D35" w:rsidRPr="00E36FD0">
        <w:rPr>
          <w:lang w:val="sr-Cyrl-RS"/>
        </w:rPr>
        <w:t>44</w:t>
      </w:r>
      <w:r w:rsidR="005068BF" w:rsidRPr="00E36FD0">
        <w:rPr>
          <w:lang w:val="sr-Cyrl-RS"/>
        </w:rPr>
        <w:t>. Укупан</w:t>
      </w:r>
      <w:r w:rsidRPr="00E36FD0">
        <w:rPr>
          <w:lang w:val="sr-Cyrl-RS"/>
        </w:rPr>
        <w:t xml:space="preserve"> принос по врстама дрвећа</w:t>
      </w:r>
    </w:p>
    <w:tbl>
      <w:tblPr>
        <w:tblW w:w="5000" w:type="pct"/>
        <w:tblLook w:val="04A0" w:firstRow="1" w:lastRow="0" w:firstColumn="1" w:lastColumn="0" w:noHBand="0" w:noVBand="1"/>
      </w:tblPr>
      <w:tblGrid>
        <w:gridCol w:w="3581"/>
        <w:gridCol w:w="1739"/>
        <w:gridCol w:w="1462"/>
        <w:gridCol w:w="1462"/>
        <w:gridCol w:w="1044"/>
      </w:tblGrid>
      <w:tr w:rsidR="0048724E" w:rsidRPr="0048724E" w14:paraId="34AFCB53" w14:textId="77777777" w:rsidTr="00D343C2">
        <w:trPr>
          <w:trHeight w:val="318"/>
          <w:tblHeader/>
        </w:trPr>
        <w:tc>
          <w:tcPr>
            <w:tcW w:w="192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E2B8C10" w14:textId="77777777" w:rsidR="0048724E" w:rsidRPr="0048724E" w:rsidRDefault="0048724E">
            <w:pPr>
              <w:jc w:val="center"/>
              <w:rPr>
                <w:b/>
                <w:bCs/>
                <w:color w:val="000000"/>
                <w:sz w:val="22"/>
                <w:szCs w:val="22"/>
              </w:rPr>
            </w:pPr>
            <w:r w:rsidRPr="0048724E">
              <w:rPr>
                <w:b/>
                <w:bCs/>
                <w:color w:val="000000"/>
                <w:sz w:val="22"/>
                <w:szCs w:val="22"/>
              </w:rPr>
              <w:t>Врста дрвећа</w:t>
            </w:r>
          </w:p>
        </w:tc>
        <w:tc>
          <w:tcPr>
            <w:tcW w:w="936" w:type="pct"/>
            <w:tcBorders>
              <w:top w:val="single" w:sz="4" w:space="0" w:color="auto"/>
              <w:left w:val="nil"/>
              <w:bottom w:val="single" w:sz="4" w:space="0" w:color="auto"/>
              <w:right w:val="single" w:sz="4" w:space="0" w:color="auto"/>
            </w:tcBorders>
            <w:shd w:val="clear" w:color="000000" w:fill="D9D9D9"/>
            <w:vAlign w:val="center"/>
            <w:hideMark/>
          </w:tcPr>
          <w:p w14:paraId="67A94E87" w14:textId="77777777" w:rsidR="0048724E" w:rsidRPr="0048724E" w:rsidRDefault="0048724E">
            <w:pPr>
              <w:jc w:val="center"/>
              <w:rPr>
                <w:b/>
                <w:bCs/>
                <w:color w:val="000000"/>
                <w:sz w:val="22"/>
                <w:szCs w:val="22"/>
              </w:rPr>
            </w:pPr>
            <w:r w:rsidRPr="0048724E">
              <w:rPr>
                <w:b/>
                <w:bCs/>
                <w:color w:val="000000"/>
                <w:sz w:val="22"/>
                <w:szCs w:val="22"/>
              </w:rPr>
              <w:t>Претходни принос</w:t>
            </w:r>
          </w:p>
        </w:tc>
        <w:tc>
          <w:tcPr>
            <w:tcW w:w="787" w:type="pct"/>
            <w:tcBorders>
              <w:top w:val="single" w:sz="4" w:space="0" w:color="auto"/>
              <w:left w:val="nil"/>
              <w:bottom w:val="single" w:sz="4" w:space="0" w:color="auto"/>
              <w:right w:val="single" w:sz="4" w:space="0" w:color="auto"/>
            </w:tcBorders>
            <w:shd w:val="clear" w:color="000000" w:fill="D9D9D9"/>
            <w:vAlign w:val="center"/>
            <w:hideMark/>
          </w:tcPr>
          <w:p w14:paraId="65366FAD" w14:textId="77777777" w:rsidR="0048724E" w:rsidRPr="0048724E" w:rsidRDefault="0048724E">
            <w:pPr>
              <w:jc w:val="center"/>
              <w:rPr>
                <w:b/>
                <w:bCs/>
                <w:color w:val="000000"/>
                <w:sz w:val="22"/>
                <w:szCs w:val="22"/>
              </w:rPr>
            </w:pPr>
            <w:r w:rsidRPr="0048724E">
              <w:rPr>
                <w:b/>
                <w:bCs/>
                <w:color w:val="000000"/>
                <w:sz w:val="22"/>
                <w:szCs w:val="22"/>
              </w:rPr>
              <w:t>Главни принос</w:t>
            </w:r>
          </w:p>
        </w:tc>
        <w:tc>
          <w:tcPr>
            <w:tcW w:w="1349" w:type="pct"/>
            <w:gridSpan w:val="2"/>
            <w:tcBorders>
              <w:top w:val="single" w:sz="4" w:space="0" w:color="auto"/>
              <w:left w:val="nil"/>
              <w:bottom w:val="single" w:sz="4" w:space="0" w:color="auto"/>
              <w:right w:val="single" w:sz="4" w:space="0" w:color="auto"/>
            </w:tcBorders>
            <w:shd w:val="clear" w:color="000000" w:fill="D9D9D9"/>
            <w:vAlign w:val="center"/>
            <w:hideMark/>
          </w:tcPr>
          <w:p w14:paraId="7467297E" w14:textId="77777777" w:rsidR="0048724E" w:rsidRPr="0048724E" w:rsidRDefault="0048724E">
            <w:pPr>
              <w:jc w:val="center"/>
              <w:rPr>
                <w:b/>
                <w:bCs/>
                <w:color w:val="000000"/>
                <w:sz w:val="22"/>
                <w:szCs w:val="22"/>
              </w:rPr>
            </w:pPr>
            <w:r w:rsidRPr="0048724E">
              <w:rPr>
                <w:b/>
                <w:bCs/>
                <w:color w:val="000000"/>
                <w:sz w:val="22"/>
                <w:szCs w:val="22"/>
              </w:rPr>
              <w:t>Укупни принос</w:t>
            </w:r>
          </w:p>
        </w:tc>
      </w:tr>
      <w:tr w:rsidR="0048724E" w:rsidRPr="0048724E" w14:paraId="65A46286" w14:textId="77777777" w:rsidTr="00D343C2">
        <w:trPr>
          <w:trHeight w:val="318"/>
          <w:tblHeader/>
        </w:trPr>
        <w:tc>
          <w:tcPr>
            <w:tcW w:w="1927" w:type="pct"/>
            <w:vMerge/>
            <w:tcBorders>
              <w:top w:val="single" w:sz="4" w:space="0" w:color="auto"/>
              <w:left w:val="single" w:sz="4" w:space="0" w:color="auto"/>
              <w:bottom w:val="single" w:sz="4" w:space="0" w:color="auto"/>
              <w:right w:val="single" w:sz="4" w:space="0" w:color="auto"/>
            </w:tcBorders>
            <w:vAlign w:val="center"/>
            <w:hideMark/>
          </w:tcPr>
          <w:p w14:paraId="5717EF11" w14:textId="77777777" w:rsidR="0048724E" w:rsidRPr="0048724E" w:rsidRDefault="0048724E">
            <w:pPr>
              <w:rPr>
                <w:b/>
                <w:bCs/>
                <w:color w:val="000000"/>
                <w:sz w:val="22"/>
                <w:szCs w:val="22"/>
              </w:rPr>
            </w:pPr>
          </w:p>
        </w:tc>
        <w:tc>
          <w:tcPr>
            <w:tcW w:w="936" w:type="pct"/>
            <w:tcBorders>
              <w:top w:val="nil"/>
              <w:left w:val="nil"/>
              <w:bottom w:val="single" w:sz="4" w:space="0" w:color="auto"/>
              <w:right w:val="single" w:sz="4" w:space="0" w:color="auto"/>
            </w:tcBorders>
            <w:shd w:val="clear" w:color="000000" w:fill="D9D9D9"/>
            <w:vAlign w:val="center"/>
            <w:hideMark/>
          </w:tcPr>
          <w:p w14:paraId="4C3B36B1" w14:textId="77777777" w:rsidR="0048724E" w:rsidRPr="0048724E" w:rsidRDefault="0048724E">
            <w:pPr>
              <w:jc w:val="center"/>
              <w:rPr>
                <w:b/>
                <w:bCs/>
                <w:color w:val="000000"/>
                <w:sz w:val="22"/>
                <w:szCs w:val="22"/>
              </w:rPr>
            </w:pPr>
            <w:r w:rsidRPr="0048724E">
              <w:rPr>
                <w:b/>
                <w:bCs/>
                <w:color w:val="000000"/>
                <w:sz w:val="22"/>
                <w:szCs w:val="22"/>
              </w:rPr>
              <w:t>m³</w:t>
            </w:r>
          </w:p>
        </w:tc>
        <w:tc>
          <w:tcPr>
            <w:tcW w:w="787" w:type="pct"/>
            <w:tcBorders>
              <w:top w:val="nil"/>
              <w:left w:val="nil"/>
              <w:bottom w:val="single" w:sz="4" w:space="0" w:color="auto"/>
              <w:right w:val="single" w:sz="4" w:space="0" w:color="auto"/>
            </w:tcBorders>
            <w:shd w:val="clear" w:color="000000" w:fill="D9D9D9"/>
            <w:vAlign w:val="center"/>
            <w:hideMark/>
          </w:tcPr>
          <w:p w14:paraId="16AE0423" w14:textId="77777777" w:rsidR="0048724E" w:rsidRPr="0048724E" w:rsidRDefault="0048724E">
            <w:pPr>
              <w:jc w:val="center"/>
              <w:rPr>
                <w:b/>
                <w:bCs/>
                <w:color w:val="000000"/>
                <w:sz w:val="22"/>
                <w:szCs w:val="22"/>
              </w:rPr>
            </w:pPr>
            <w:r w:rsidRPr="0048724E">
              <w:rPr>
                <w:b/>
                <w:bCs/>
                <w:color w:val="000000"/>
                <w:sz w:val="22"/>
                <w:szCs w:val="22"/>
              </w:rPr>
              <w:t>m³</w:t>
            </w:r>
          </w:p>
        </w:tc>
        <w:tc>
          <w:tcPr>
            <w:tcW w:w="787" w:type="pct"/>
            <w:tcBorders>
              <w:top w:val="nil"/>
              <w:left w:val="nil"/>
              <w:bottom w:val="single" w:sz="4" w:space="0" w:color="auto"/>
              <w:right w:val="single" w:sz="4" w:space="0" w:color="auto"/>
            </w:tcBorders>
            <w:shd w:val="clear" w:color="000000" w:fill="D9D9D9"/>
            <w:vAlign w:val="center"/>
            <w:hideMark/>
          </w:tcPr>
          <w:p w14:paraId="2CE17268" w14:textId="77777777" w:rsidR="0048724E" w:rsidRPr="0048724E" w:rsidRDefault="0048724E">
            <w:pPr>
              <w:jc w:val="center"/>
              <w:rPr>
                <w:b/>
                <w:bCs/>
                <w:color w:val="000000"/>
                <w:sz w:val="22"/>
                <w:szCs w:val="22"/>
              </w:rPr>
            </w:pPr>
            <w:r w:rsidRPr="0048724E">
              <w:rPr>
                <w:b/>
                <w:bCs/>
                <w:color w:val="000000"/>
                <w:sz w:val="22"/>
                <w:szCs w:val="22"/>
              </w:rPr>
              <w:t>m³</w:t>
            </w:r>
          </w:p>
        </w:tc>
        <w:tc>
          <w:tcPr>
            <w:tcW w:w="562" w:type="pct"/>
            <w:tcBorders>
              <w:top w:val="nil"/>
              <w:left w:val="nil"/>
              <w:bottom w:val="single" w:sz="4" w:space="0" w:color="auto"/>
              <w:right w:val="single" w:sz="4" w:space="0" w:color="auto"/>
            </w:tcBorders>
            <w:shd w:val="clear" w:color="000000" w:fill="D9D9D9"/>
            <w:vAlign w:val="center"/>
            <w:hideMark/>
          </w:tcPr>
          <w:p w14:paraId="5FEEC264" w14:textId="77777777" w:rsidR="0048724E" w:rsidRPr="0048724E" w:rsidRDefault="0048724E">
            <w:pPr>
              <w:jc w:val="center"/>
              <w:rPr>
                <w:b/>
                <w:bCs/>
                <w:color w:val="000000"/>
                <w:sz w:val="22"/>
                <w:szCs w:val="22"/>
              </w:rPr>
            </w:pPr>
            <w:r w:rsidRPr="0048724E">
              <w:rPr>
                <w:b/>
                <w:bCs/>
                <w:color w:val="000000"/>
                <w:sz w:val="22"/>
                <w:szCs w:val="22"/>
              </w:rPr>
              <w:t>%</w:t>
            </w:r>
          </w:p>
        </w:tc>
      </w:tr>
      <w:tr w:rsidR="0048724E" w:rsidRPr="0048724E" w14:paraId="55D3126F" w14:textId="77777777" w:rsidTr="007E6911">
        <w:trPr>
          <w:trHeight w:val="318"/>
        </w:trPr>
        <w:tc>
          <w:tcPr>
            <w:tcW w:w="1927" w:type="pct"/>
            <w:tcBorders>
              <w:top w:val="nil"/>
              <w:left w:val="single" w:sz="4" w:space="0" w:color="auto"/>
              <w:bottom w:val="single" w:sz="4" w:space="0" w:color="auto"/>
              <w:right w:val="single" w:sz="4" w:space="0" w:color="auto"/>
            </w:tcBorders>
            <w:shd w:val="clear" w:color="auto" w:fill="auto"/>
            <w:noWrap/>
            <w:vAlign w:val="center"/>
            <w:hideMark/>
          </w:tcPr>
          <w:p w14:paraId="6E64939B" w14:textId="77777777" w:rsidR="0048724E" w:rsidRPr="0048724E" w:rsidRDefault="0048724E">
            <w:pPr>
              <w:rPr>
                <w:color w:val="000000"/>
                <w:sz w:val="22"/>
                <w:szCs w:val="22"/>
              </w:rPr>
            </w:pPr>
            <w:r w:rsidRPr="0048724E">
              <w:rPr>
                <w:color w:val="000000"/>
                <w:sz w:val="22"/>
                <w:szCs w:val="22"/>
              </w:rPr>
              <w:t>ива</w:t>
            </w:r>
          </w:p>
        </w:tc>
        <w:tc>
          <w:tcPr>
            <w:tcW w:w="936" w:type="pct"/>
            <w:tcBorders>
              <w:top w:val="nil"/>
              <w:left w:val="nil"/>
              <w:bottom w:val="single" w:sz="4" w:space="0" w:color="auto"/>
              <w:right w:val="single" w:sz="4" w:space="0" w:color="auto"/>
            </w:tcBorders>
            <w:shd w:val="clear" w:color="auto" w:fill="auto"/>
            <w:noWrap/>
            <w:vAlign w:val="center"/>
            <w:hideMark/>
          </w:tcPr>
          <w:p w14:paraId="237F94DA" w14:textId="77777777" w:rsidR="0048724E" w:rsidRPr="0048724E" w:rsidRDefault="0048724E">
            <w:pPr>
              <w:jc w:val="right"/>
              <w:rPr>
                <w:color w:val="000000"/>
                <w:sz w:val="22"/>
                <w:szCs w:val="22"/>
              </w:rPr>
            </w:pPr>
            <w:r w:rsidRPr="0048724E">
              <w:rPr>
                <w:color w:val="000000"/>
                <w:sz w:val="22"/>
                <w:szCs w:val="22"/>
              </w:rPr>
              <w:t>10,1</w:t>
            </w:r>
          </w:p>
        </w:tc>
        <w:tc>
          <w:tcPr>
            <w:tcW w:w="787" w:type="pct"/>
            <w:tcBorders>
              <w:top w:val="nil"/>
              <w:left w:val="nil"/>
              <w:bottom w:val="single" w:sz="4" w:space="0" w:color="auto"/>
              <w:right w:val="single" w:sz="4" w:space="0" w:color="auto"/>
            </w:tcBorders>
            <w:shd w:val="clear" w:color="auto" w:fill="auto"/>
            <w:noWrap/>
            <w:vAlign w:val="center"/>
            <w:hideMark/>
          </w:tcPr>
          <w:p w14:paraId="707E2644" w14:textId="77777777" w:rsidR="0048724E" w:rsidRPr="0048724E" w:rsidRDefault="0048724E">
            <w:pPr>
              <w:jc w:val="right"/>
              <w:rPr>
                <w:color w:val="000000"/>
                <w:sz w:val="22"/>
                <w:szCs w:val="22"/>
              </w:rPr>
            </w:pPr>
            <w:r w:rsidRPr="0048724E">
              <w:rPr>
                <w:color w:val="000000"/>
                <w:sz w:val="22"/>
                <w:szCs w:val="22"/>
              </w:rPr>
              <w:t> </w:t>
            </w:r>
          </w:p>
        </w:tc>
        <w:tc>
          <w:tcPr>
            <w:tcW w:w="787" w:type="pct"/>
            <w:tcBorders>
              <w:top w:val="nil"/>
              <w:left w:val="nil"/>
              <w:bottom w:val="single" w:sz="4" w:space="0" w:color="auto"/>
              <w:right w:val="single" w:sz="4" w:space="0" w:color="auto"/>
            </w:tcBorders>
            <w:shd w:val="clear" w:color="auto" w:fill="auto"/>
            <w:noWrap/>
            <w:vAlign w:val="center"/>
            <w:hideMark/>
          </w:tcPr>
          <w:p w14:paraId="328EEBF3" w14:textId="77777777" w:rsidR="0048724E" w:rsidRPr="0048724E" w:rsidRDefault="0048724E">
            <w:pPr>
              <w:jc w:val="right"/>
              <w:rPr>
                <w:color w:val="000000"/>
                <w:sz w:val="22"/>
                <w:szCs w:val="22"/>
              </w:rPr>
            </w:pPr>
            <w:r w:rsidRPr="0048724E">
              <w:rPr>
                <w:color w:val="000000"/>
                <w:sz w:val="22"/>
                <w:szCs w:val="22"/>
              </w:rPr>
              <w:t>10,1</w:t>
            </w:r>
          </w:p>
        </w:tc>
        <w:tc>
          <w:tcPr>
            <w:tcW w:w="562" w:type="pct"/>
            <w:tcBorders>
              <w:top w:val="nil"/>
              <w:left w:val="nil"/>
              <w:bottom w:val="single" w:sz="4" w:space="0" w:color="auto"/>
              <w:right w:val="single" w:sz="4" w:space="0" w:color="auto"/>
            </w:tcBorders>
            <w:shd w:val="clear" w:color="auto" w:fill="auto"/>
            <w:noWrap/>
            <w:vAlign w:val="center"/>
            <w:hideMark/>
          </w:tcPr>
          <w:p w14:paraId="2FFE9CD3" w14:textId="77777777" w:rsidR="0048724E" w:rsidRPr="0048724E" w:rsidRDefault="0048724E">
            <w:pPr>
              <w:jc w:val="right"/>
              <w:rPr>
                <w:color w:val="000000"/>
                <w:sz w:val="22"/>
                <w:szCs w:val="22"/>
              </w:rPr>
            </w:pPr>
            <w:r w:rsidRPr="0048724E">
              <w:rPr>
                <w:color w:val="000000"/>
                <w:sz w:val="22"/>
                <w:szCs w:val="22"/>
              </w:rPr>
              <w:t>0,0</w:t>
            </w:r>
          </w:p>
        </w:tc>
      </w:tr>
      <w:tr w:rsidR="0048724E" w:rsidRPr="0048724E" w14:paraId="084B7D38" w14:textId="77777777" w:rsidTr="007E6911">
        <w:trPr>
          <w:trHeight w:val="318"/>
        </w:trPr>
        <w:tc>
          <w:tcPr>
            <w:tcW w:w="1927" w:type="pct"/>
            <w:tcBorders>
              <w:top w:val="nil"/>
              <w:left w:val="single" w:sz="4" w:space="0" w:color="auto"/>
              <w:bottom w:val="single" w:sz="4" w:space="0" w:color="auto"/>
              <w:right w:val="single" w:sz="4" w:space="0" w:color="auto"/>
            </w:tcBorders>
            <w:shd w:val="clear" w:color="auto" w:fill="auto"/>
            <w:noWrap/>
            <w:vAlign w:val="center"/>
            <w:hideMark/>
          </w:tcPr>
          <w:p w14:paraId="1D77069E" w14:textId="77777777" w:rsidR="0048724E" w:rsidRPr="0048724E" w:rsidRDefault="0048724E">
            <w:pPr>
              <w:rPr>
                <w:color w:val="000000"/>
                <w:sz w:val="22"/>
                <w:szCs w:val="22"/>
              </w:rPr>
            </w:pPr>
            <w:r w:rsidRPr="0048724E">
              <w:rPr>
                <w:color w:val="000000"/>
                <w:sz w:val="22"/>
                <w:szCs w:val="22"/>
              </w:rPr>
              <w:t>остали меки лишћари</w:t>
            </w:r>
          </w:p>
        </w:tc>
        <w:tc>
          <w:tcPr>
            <w:tcW w:w="936" w:type="pct"/>
            <w:tcBorders>
              <w:top w:val="nil"/>
              <w:left w:val="nil"/>
              <w:bottom w:val="single" w:sz="4" w:space="0" w:color="auto"/>
              <w:right w:val="single" w:sz="4" w:space="0" w:color="auto"/>
            </w:tcBorders>
            <w:shd w:val="clear" w:color="auto" w:fill="auto"/>
            <w:noWrap/>
            <w:vAlign w:val="center"/>
            <w:hideMark/>
          </w:tcPr>
          <w:p w14:paraId="7A458A27" w14:textId="77777777" w:rsidR="0048724E" w:rsidRPr="0048724E" w:rsidRDefault="0048724E">
            <w:pPr>
              <w:jc w:val="right"/>
              <w:rPr>
                <w:color w:val="000000"/>
                <w:sz w:val="22"/>
                <w:szCs w:val="22"/>
              </w:rPr>
            </w:pPr>
            <w:r w:rsidRPr="0048724E">
              <w:rPr>
                <w:color w:val="000000"/>
                <w:sz w:val="22"/>
                <w:szCs w:val="22"/>
              </w:rPr>
              <w:t>19,6</w:t>
            </w:r>
          </w:p>
        </w:tc>
        <w:tc>
          <w:tcPr>
            <w:tcW w:w="787" w:type="pct"/>
            <w:tcBorders>
              <w:top w:val="nil"/>
              <w:left w:val="nil"/>
              <w:bottom w:val="single" w:sz="4" w:space="0" w:color="auto"/>
              <w:right w:val="single" w:sz="4" w:space="0" w:color="auto"/>
            </w:tcBorders>
            <w:shd w:val="clear" w:color="auto" w:fill="auto"/>
            <w:noWrap/>
            <w:vAlign w:val="center"/>
            <w:hideMark/>
          </w:tcPr>
          <w:p w14:paraId="58D1E131" w14:textId="77777777" w:rsidR="0048724E" w:rsidRPr="0048724E" w:rsidRDefault="0048724E">
            <w:pPr>
              <w:jc w:val="right"/>
              <w:rPr>
                <w:color w:val="000000"/>
                <w:sz w:val="22"/>
                <w:szCs w:val="22"/>
              </w:rPr>
            </w:pPr>
            <w:r w:rsidRPr="0048724E">
              <w:rPr>
                <w:color w:val="000000"/>
                <w:sz w:val="22"/>
                <w:szCs w:val="22"/>
              </w:rPr>
              <w:t>110,8</w:t>
            </w:r>
          </w:p>
        </w:tc>
        <w:tc>
          <w:tcPr>
            <w:tcW w:w="787" w:type="pct"/>
            <w:tcBorders>
              <w:top w:val="nil"/>
              <w:left w:val="nil"/>
              <w:bottom w:val="single" w:sz="4" w:space="0" w:color="auto"/>
              <w:right w:val="single" w:sz="4" w:space="0" w:color="auto"/>
            </w:tcBorders>
            <w:shd w:val="clear" w:color="auto" w:fill="auto"/>
            <w:noWrap/>
            <w:vAlign w:val="center"/>
            <w:hideMark/>
          </w:tcPr>
          <w:p w14:paraId="06B90BB7" w14:textId="77777777" w:rsidR="0048724E" w:rsidRPr="0048724E" w:rsidRDefault="0048724E">
            <w:pPr>
              <w:jc w:val="right"/>
              <w:rPr>
                <w:color w:val="000000"/>
                <w:sz w:val="22"/>
                <w:szCs w:val="22"/>
              </w:rPr>
            </w:pPr>
            <w:r w:rsidRPr="0048724E">
              <w:rPr>
                <w:color w:val="000000"/>
                <w:sz w:val="22"/>
                <w:szCs w:val="22"/>
              </w:rPr>
              <w:t>130,5</w:t>
            </w:r>
          </w:p>
        </w:tc>
        <w:tc>
          <w:tcPr>
            <w:tcW w:w="562" w:type="pct"/>
            <w:tcBorders>
              <w:top w:val="nil"/>
              <w:left w:val="nil"/>
              <w:bottom w:val="single" w:sz="4" w:space="0" w:color="auto"/>
              <w:right w:val="single" w:sz="4" w:space="0" w:color="auto"/>
            </w:tcBorders>
            <w:shd w:val="clear" w:color="auto" w:fill="auto"/>
            <w:noWrap/>
            <w:vAlign w:val="center"/>
            <w:hideMark/>
          </w:tcPr>
          <w:p w14:paraId="04032913" w14:textId="77777777" w:rsidR="0048724E" w:rsidRPr="0048724E" w:rsidRDefault="0048724E">
            <w:pPr>
              <w:jc w:val="right"/>
              <w:rPr>
                <w:color w:val="000000"/>
                <w:sz w:val="22"/>
                <w:szCs w:val="22"/>
              </w:rPr>
            </w:pPr>
            <w:r w:rsidRPr="0048724E">
              <w:rPr>
                <w:color w:val="000000"/>
                <w:sz w:val="22"/>
                <w:szCs w:val="22"/>
              </w:rPr>
              <w:t>0,1</w:t>
            </w:r>
          </w:p>
        </w:tc>
      </w:tr>
      <w:tr w:rsidR="0048724E" w:rsidRPr="0048724E" w14:paraId="718662FE" w14:textId="77777777" w:rsidTr="007E6911">
        <w:trPr>
          <w:trHeight w:val="318"/>
        </w:trPr>
        <w:tc>
          <w:tcPr>
            <w:tcW w:w="1927" w:type="pct"/>
            <w:tcBorders>
              <w:top w:val="nil"/>
              <w:left w:val="single" w:sz="4" w:space="0" w:color="auto"/>
              <w:bottom w:val="single" w:sz="4" w:space="0" w:color="auto"/>
              <w:right w:val="single" w:sz="4" w:space="0" w:color="auto"/>
            </w:tcBorders>
            <w:shd w:val="clear" w:color="auto" w:fill="auto"/>
            <w:noWrap/>
            <w:vAlign w:val="center"/>
            <w:hideMark/>
          </w:tcPr>
          <w:p w14:paraId="530F937A" w14:textId="77777777" w:rsidR="0048724E" w:rsidRPr="0048724E" w:rsidRDefault="0048724E">
            <w:pPr>
              <w:rPr>
                <w:color w:val="000000"/>
                <w:sz w:val="22"/>
                <w:szCs w:val="22"/>
              </w:rPr>
            </w:pPr>
            <w:r w:rsidRPr="0048724E">
              <w:rPr>
                <w:color w:val="000000"/>
                <w:sz w:val="22"/>
                <w:szCs w:val="22"/>
              </w:rPr>
              <w:t>граб</w:t>
            </w:r>
          </w:p>
        </w:tc>
        <w:tc>
          <w:tcPr>
            <w:tcW w:w="936" w:type="pct"/>
            <w:tcBorders>
              <w:top w:val="nil"/>
              <w:left w:val="nil"/>
              <w:bottom w:val="single" w:sz="4" w:space="0" w:color="auto"/>
              <w:right w:val="single" w:sz="4" w:space="0" w:color="auto"/>
            </w:tcBorders>
            <w:shd w:val="clear" w:color="auto" w:fill="auto"/>
            <w:noWrap/>
            <w:vAlign w:val="center"/>
            <w:hideMark/>
          </w:tcPr>
          <w:p w14:paraId="179989C3" w14:textId="77777777" w:rsidR="0048724E" w:rsidRPr="0048724E" w:rsidRDefault="0048724E">
            <w:pPr>
              <w:jc w:val="right"/>
              <w:rPr>
                <w:color w:val="000000"/>
                <w:sz w:val="22"/>
                <w:szCs w:val="22"/>
              </w:rPr>
            </w:pPr>
            <w:r w:rsidRPr="0048724E">
              <w:rPr>
                <w:color w:val="000000"/>
                <w:sz w:val="22"/>
                <w:szCs w:val="22"/>
              </w:rPr>
              <w:t>1.062,0</w:t>
            </w:r>
          </w:p>
        </w:tc>
        <w:tc>
          <w:tcPr>
            <w:tcW w:w="787" w:type="pct"/>
            <w:tcBorders>
              <w:top w:val="nil"/>
              <w:left w:val="nil"/>
              <w:bottom w:val="single" w:sz="4" w:space="0" w:color="auto"/>
              <w:right w:val="single" w:sz="4" w:space="0" w:color="auto"/>
            </w:tcBorders>
            <w:shd w:val="clear" w:color="auto" w:fill="auto"/>
            <w:noWrap/>
            <w:vAlign w:val="center"/>
            <w:hideMark/>
          </w:tcPr>
          <w:p w14:paraId="7846BA87" w14:textId="77777777" w:rsidR="0048724E" w:rsidRPr="0048724E" w:rsidRDefault="0048724E">
            <w:pPr>
              <w:jc w:val="right"/>
              <w:rPr>
                <w:color w:val="000000"/>
                <w:sz w:val="22"/>
                <w:szCs w:val="22"/>
              </w:rPr>
            </w:pPr>
            <w:r w:rsidRPr="0048724E">
              <w:rPr>
                <w:color w:val="000000"/>
                <w:sz w:val="22"/>
                <w:szCs w:val="22"/>
              </w:rPr>
              <w:t>754,2</w:t>
            </w:r>
          </w:p>
        </w:tc>
        <w:tc>
          <w:tcPr>
            <w:tcW w:w="787" w:type="pct"/>
            <w:tcBorders>
              <w:top w:val="nil"/>
              <w:left w:val="nil"/>
              <w:bottom w:val="single" w:sz="4" w:space="0" w:color="auto"/>
              <w:right w:val="single" w:sz="4" w:space="0" w:color="auto"/>
            </w:tcBorders>
            <w:shd w:val="clear" w:color="auto" w:fill="auto"/>
            <w:noWrap/>
            <w:vAlign w:val="center"/>
            <w:hideMark/>
          </w:tcPr>
          <w:p w14:paraId="4C6ED231" w14:textId="77777777" w:rsidR="0048724E" w:rsidRPr="0048724E" w:rsidRDefault="0048724E">
            <w:pPr>
              <w:jc w:val="right"/>
              <w:rPr>
                <w:color w:val="000000"/>
                <w:sz w:val="22"/>
                <w:szCs w:val="22"/>
              </w:rPr>
            </w:pPr>
            <w:r w:rsidRPr="0048724E">
              <w:rPr>
                <w:color w:val="000000"/>
                <w:sz w:val="22"/>
                <w:szCs w:val="22"/>
              </w:rPr>
              <w:t>1.816,2</w:t>
            </w:r>
          </w:p>
        </w:tc>
        <w:tc>
          <w:tcPr>
            <w:tcW w:w="562" w:type="pct"/>
            <w:tcBorders>
              <w:top w:val="nil"/>
              <w:left w:val="nil"/>
              <w:bottom w:val="single" w:sz="4" w:space="0" w:color="auto"/>
              <w:right w:val="single" w:sz="4" w:space="0" w:color="auto"/>
            </w:tcBorders>
            <w:shd w:val="clear" w:color="auto" w:fill="auto"/>
            <w:noWrap/>
            <w:vAlign w:val="center"/>
            <w:hideMark/>
          </w:tcPr>
          <w:p w14:paraId="52827319" w14:textId="77777777" w:rsidR="0048724E" w:rsidRPr="0048724E" w:rsidRDefault="0048724E">
            <w:pPr>
              <w:jc w:val="right"/>
              <w:rPr>
                <w:color w:val="000000"/>
                <w:sz w:val="22"/>
                <w:szCs w:val="22"/>
              </w:rPr>
            </w:pPr>
            <w:r w:rsidRPr="0048724E">
              <w:rPr>
                <w:color w:val="000000"/>
                <w:sz w:val="22"/>
                <w:szCs w:val="22"/>
              </w:rPr>
              <w:t>1,1</w:t>
            </w:r>
          </w:p>
        </w:tc>
      </w:tr>
      <w:tr w:rsidR="0048724E" w:rsidRPr="0048724E" w14:paraId="1271C3FF" w14:textId="77777777" w:rsidTr="007E6911">
        <w:trPr>
          <w:trHeight w:val="318"/>
        </w:trPr>
        <w:tc>
          <w:tcPr>
            <w:tcW w:w="1927" w:type="pct"/>
            <w:tcBorders>
              <w:top w:val="nil"/>
              <w:left w:val="single" w:sz="4" w:space="0" w:color="auto"/>
              <w:bottom w:val="single" w:sz="4" w:space="0" w:color="auto"/>
              <w:right w:val="single" w:sz="4" w:space="0" w:color="auto"/>
            </w:tcBorders>
            <w:shd w:val="clear" w:color="auto" w:fill="auto"/>
            <w:noWrap/>
            <w:vAlign w:val="center"/>
            <w:hideMark/>
          </w:tcPr>
          <w:p w14:paraId="4B908D1A" w14:textId="77777777" w:rsidR="0048724E" w:rsidRPr="0048724E" w:rsidRDefault="0048724E">
            <w:pPr>
              <w:rPr>
                <w:color w:val="000000"/>
                <w:sz w:val="22"/>
                <w:szCs w:val="22"/>
              </w:rPr>
            </w:pPr>
            <w:r w:rsidRPr="0048724E">
              <w:rPr>
                <w:color w:val="000000"/>
                <w:sz w:val="22"/>
                <w:szCs w:val="22"/>
              </w:rPr>
              <w:t>цер</w:t>
            </w:r>
          </w:p>
        </w:tc>
        <w:tc>
          <w:tcPr>
            <w:tcW w:w="936" w:type="pct"/>
            <w:tcBorders>
              <w:top w:val="nil"/>
              <w:left w:val="nil"/>
              <w:bottom w:val="single" w:sz="4" w:space="0" w:color="auto"/>
              <w:right w:val="single" w:sz="4" w:space="0" w:color="auto"/>
            </w:tcBorders>
            <w:shd w:val="clear" w:color="auto" w:fill="auto"/>
            <w:noWrap/>
            <w:vAlign w:val="center"/>
            <w:hideMark/>
          </w:tcPr>
          <w:p w14:paraId="03820EC4" w14:textId="77777777" w:rsidR="0048724E" w:rsidRPr="0048724E" w:rsidRDefault="0048724E">
            <w:pPr>
              <w:jc w:val="right"/>
              <w:rPr>
                <w:color w:val="000000"/>
                <w:sz w:val="22"/>
                <w:szCs w:val="22"/>
              </w:rPr>
            </w:pPr>
            <w:r w:rsidRPr="0048724E">
              <w:rPr>
                <w:color w:val="000000"/>
                <w:sz w:val="22"/>
                <w:szCs w:val="22"/>
              </w:rPr>
              <w:t>11,5</w:t>
            </w:r>
          </w:p>
        </w:tc>
        <w:tc>
          <w:tcPr>
            <w:tcW w:w="787" w:type="pct"/>
            <w:tcBorders>
              <w:top w:val="nil"/>
              <w:left w:val="nil"/>
              <w:bottom w:val="single" w:sz="4" w:space="0" w:color="auto"/>
              <w:right w:val="single" w:sz="4" w:space="0" w:color="auto"/>
            </w:tcBorders>
            <w:shd w:val="clear" w:color="auto" w:fill="auto"/>
            <w:noWrap/>
            <w:vAlign w:val="center"/>
            <w:hideMark/>
          </w:tcPr>
          <w:p w14:paraId="2F7D3365" w14:textId="77777777" w:rsidR="0048724E" w:rsidRPr="0048724E" w:rsidRDefault="0048724E">
            <w:pPr>
              <w:jc w:val="right"/>
              <w:rPr>
                <w:color w:val="000000"/>
                <w:sz w:val="22"/>
                <w:szCs w:val="22"/>
              </w:rPr>
            </w:pPr>
            <w:r w:rsidRPr="0048724E">
              <w:rPr>
                <w:color w:val="000000"/>
                <w:sz w:val="22"/>
                <w:szCs w:val="22"/>
              </w:rPr>
              <w:t> </w:t>
            </w:r>
          </w:p>
        </w:tc>
        <w:tc>
          <w:tcPr>
            <w:tcW w:w="787" w:type="pct"/>
            <w:tcBorders>
              <w:top w:val="nil"/>
              <w:left w:val="nil"/>
              <w:bottom w:val="single" w:sz="4" w:space="0" w:color="auto"/>
              <w:right w:val="single" w:sz="4" w:space="0" w:color="auto"/>
            </w:tcBorders>
            <w:shd w:val="clear" w:color="auto" w:fill="auto"/>
            <w:noWrap/>
            <w:vAlign w:val="center"/>
            <w:hideMark/>
          </w:tcPr>
          <w:p w14:paraId="71297A63" w14:textId="77777777" w:rsidR="0048724E" w:rsidRPr="0048724E" w:rsidRDefault="0048724E">
            <w:pPr>
              <w:jc w:val="right"/>
              <w:rPr>
                <w:color w:val="000000"/>
                <w:sz w:val="22"/>
                <w:szCs w:val="22"/>
              </w:rPr>
            </w:pPr>
            <w:r w:rsidRPr="0048724E">
              <w:rPr>
                <w:color w:val="000000"/>
                <w:sz w:val="22"/>
                <w:szCs w:val="22"/>
              </w:rPr>
              <w:t>11,5</w:t>
            </w:r>
          </w:p>
        </w:tc>
        <w:tc>
          <w:tcPr>
            <w:tcW w:w="562" w:type="pct"/>
            <w:tcBorders>
              <w:top w:val="nil"/>
              <w:left w:val="nil"/>
              <w:bottom w:val="single" w:sz="4" w:space="0" w:color="auto"/>
              <w:right w:val="single" w:sz="4" w:space="0" w:color="auto"/>
            </w:tcBorders>
            <w:shd w:val="clear" w:color="auto" w:fill="auto"/>
            <w:noWrap/>
            <w:vAlign w:val="center"/>
            <w:hideMark/>
          </w:tcPr>
          <w:p w14:paraId="5F4919DB" w14:textId="77777777" w:rsidR="0048724E" w:rsidRPr="0048724E" w:rsidRDefault="0048724E">
            <w:pPr>
              <w:jc w:val="right"/>
              <w:rPr>
                <w:color w:val="000000"/>
                <w:sz w:val="22"/>
                <w:szCs w:val="22"/>
              </w:rPr>
            </w:pPr>
            <w:r w:rsidRPr="0048724E">
              <w:rPr>
                <w:color w:val="000000"/>
                <w:sz w:val="22"/>
                <w:szCs w:val="22"/>
              </w:rPr>
              <w:t>0,0</w:t>
            </w:r>
          </w:p>
        </w:tc>
      </w:tr>
      <w:tr w:rsidR="0048724E" w:rsidRPr="0048724E" w14:paraId="3623B99F" w14:textId="77777777" w:rsidTr="007E6911">
        <w:trPr>
          <w:trHeight w:val="318"/>
        </w:trPr>
        <w:tc>
          <w:tcPr>
            <w:tcW w:w="1927" w:type="pct"/>
            <w:tcBorders>
              <w:top w:val="nil"/>
              <w:left w:val="single" w:sz="4" w:space="0" w:color="auto"/>
              <w:bottom w:val="single" w:sz="4" w:space="0" w:color="auto"/>
              <w:right w:val="single" w:sz="4" w:space="0" w:color="auto"/>
            </w:tcBorders>
            <w:shd w:val="clear" w:color="auto" w:fill="auto"/>
            <w:noWrap/>
            <w:vAlign w:val="center"/>
            <w:hideMark/>
          </w:tcPr>
          <w:p w14:paraId="3178D485" w14:textId="77777777" w:rsidR="0048724E" w:rsidRPr="0048724E" w:rsidRDefault="0048724E">
            <w:pPr>
              <w:rPr>
                <w:color w:val="000000"/>
                <w:sz w:val="22"/>
                <w:szCs w:val="22"/>
              </w:rPr>
            </w:pPr>
            <w:r w:rsidRPr="0048724E">
              <w:rPr>
                <w:color w:val="000000"/>
                <w:sz w:val="22"/>
                <w:szCs w:val="22"/>
              </w:rPr>
              <w:t>сладун</w:t>
            </w:r>
          </w:p>
        </w:tc>
        <w:tc>
          <w:tcPr>
            <w:tcW w:w="936" w:type="pct"/>
            <w:tcBorders>
              <w:top w:val="nil"/>
              <w:left w:val="nil"/>
              <w:bottom w:val="single" w:sz="4" w:space="0" w:color="auto"/>
              <w:right w:val="single" w:sz="4" w:space="0" w:color="auto"/>
            </w:tcBorders>
            <w:shd w:val="clear" w:color="auto" w:fill="auto"/>
            <w:noWrap/>
            <w:vAlign w:val="center"/>
            <w:hideMark/>
          </w:tcPr>
          <w:p w14:paraId="037DC5B7" w14:textId="77777777" w:rsidR="0048724E" w:rsidRPr="0048724E" w:rsidRDefault="0048724E">
            <w:pPr>
              <w:jc w:val="right"/>
              <w:rPr>
                <w:color w:val="000000"/>
                <w:sz w:val="22"/>
                <w:szCs w:val="22"/>
              </w:rPr>
            </w:pPr>
            <w:r w:rsidRPr="0048724E">
              <w:rPr>
                <w:color w:val="000000"/>
                <w:sz w:val="22"/>
                <w:szCs w:val="22"/>
              </w:rPr>
              <w:t>75,8</w:t>
            </w:r>
          </w:p>
        </w:tc>
        <w:tc>
          <w:tcPr>
            <w:tcW w:w="787" w:type="pct"/>
            <w:tcBorders>
              <w:top w:val="nil"/>
              <w:left w:val="nil"/>
              <w:bottom w:val="single" w:sz="4" w:space="0" w:color="auto"/>
              <w:right w:val="single" w:sz="4" w:space="0" w:color="auto"/>
            </w:tcBorders>
            <w:shd w:val="clear" w:color="auto" w:fill="auto"/>
            <w:noWrap/>
            <w:vAlign w:val="center"/>
            <w:hideMark/>
          </w:tcPr>
          <w:p w14:paraId="0B16B754" w14:textId="77777777" w:rsidR="0048724E" w:rsidRPr="0048724E" w:rsidRDefault="0048724E">
            <w:pPr>
              <w:jc w:val="right"/>
              <w:rPr>
                <w:color w:val="000000"/>
                <w:sz w:val="22"/>
                <w:szCs w:val="22"/>
              </w:rPr>
            </w:pPr>
            <w:r w:rsidRPr="0048724E">
              <w:rPr>
                <w:color w:val="000000"/>
                <w:sz w:val="22"/>
                <w:szCs w:val="22"/>
              </w:rPr>
              <w:t> </w:t>
            </w:r>
          </w:p>
        </w:tc>
        <w:tc>
          <w:tcPr>
            <w:tcW w:w="787" w:type="pct"/>
            <w:tcBorders>
              <w:top w:val="nil"/>
              <w:left w:val="nil"/>
              <w:bottom w:val="single" w:sz="4" w:space="0" w:color="auto"/>
              <w:right w:val="single" w:sz="4" w:space="0" w:color="auto"/>
            </w:tcBorders>
            <w:shd w:val="clear" w:color="auto" w:fill="auto"/>
            <w:noWrap/>
            <w:vAlign w:val="center"/>
            <w:hideMark/>
          </w:tcPr>
          <w:p w14:paraId="0183CDB0" w14:textId="77777777" w:rsidR="0048724E" w:rsidRPr="0048724E" w:rsidRDefault="0048724E">
            <w:pPr>
              <w:jc w:val="right"/>
              <w:rPr>
                <w:color w:val="000000"/>
                <w:sz w:val="22"/>
                <w:szCs w:val="22"/>
              </w:rPr>
            </w:pPr>
            <w:r w:rsidRPr="0048724E">
              <w:rPr>
                <w:color w:val="000000"/>
                <w:sz w:val="22"/>
                <w:szCs w:val="22"/>
              </w:rPr>
              <w:t>75,8</w:t>
            </w:r>
          </w:p>
        </w:tc>
        <w:tc>
          <w:tcPr>
            <w:tcW w:w="562" w:type="pct"/>
            <w:tcBorders>
              <w:top w:val="nil"/>
              <w:left w:val="nil"/>
              <w:bottom w:val="single" w:sz="4" w:space="0" w:color="auto"/>
              <w:right w:val="single" w:sz="4" w:space="0" w:color="auto"/>
            </w:tcBorders>
            <w:shd w:val="clear" w:color="auto" w:fill="auto"/>
            <w:noWrap/>
            <w:vAlign w:val="center"/>
            <w:hideMark/>
          </w:tcPr>
          <w:p w14:paraId="387686F2" w14:textId="77777777" w:rsidR="0048724E" w:rsidRPr="0048724E" w:rsidRDefault="0048724E">
            <w:pPr>
              <w:jc w:val="right"/>
              <w:rPr>
                <w:color w:val="000000"/>
                <w:sz w:val="22"/>
                <w:szCs w:val="22"/>
              </w:rPr>
            </w:pPr>
            <w:r w:rsidRPr="0048724E">
              <w:rPr>
                <w:color w:val="000000"/>
                <w:sz w:val="22"/>
                <w:szCs w:val="22"/>
              </w:rPr>
              <w:t>0,0</w:t>
            </w:r>
          </w:p>
        </w:tc>
      </w:tr>
      <w:tr w:rsidR="0048724E" w:rsidRPr="0048724E" w14:paraId="1DA41567" w14:textId="77777777" w:rsidTr="007E6911">
        <w:trPr>
          <w:trHeight w:val="318"/>
        </w:trPr>
        <w:tc>
          <w:tcPr>
            <w:tcW w:w="1927" w:type="pct"/>
            <w:tcBorders>
              <w:top w:val="nil"/>
              <w:left w:val="single" w:sz="4" w:space="0" w:color="auto"/>
              <w:bottom w:val="single" w:sz="4" w:space="0" w:color="auto"/>
              <w:right w:val="single" w:sz="4" w:space="0" w:color="auto"/>
            </w:tcBorders>
            <w:shd w:val="clear" w:color="auto" w:fill="auto"/>
            <w:noWrap/>
            <w:vAlign w:val="center"/>
            <w:hideMark/>
          </w:tcPr>
          <w:p w14:paraId="1394E78D" w14:textId="77777777" w:rsidR="0048724E" w:rsidRPr="0048724E" w:rsidRDefault="0048724E">
            <w:pPr>
              <w:rPr>
                <w:color w:val="000000"/>
                <w:sz w:val="22"/>
                <w:szCs w:val="22"/>
              </w:rPr>
            </w:pPr>
            <w:r w:rsidRPr="0048724E">
              <w:rPr>
                <w:color w:val="000000"/>
                <w:sz w:val="22"/>
                <w:szCs w:val="22"/>
              </w:rPr>
              <w:t>остали тврди лишћари</w:t>
            </w:r>
          </w:p>
        </w:tc>
        <w:tc>
          <w:tcPr>
            <w:tcW w:w="936" w:type="pct"/>
            <w:tcBorders>
              <w:top w:val="nil"/>
              <w:left w:val="nil"/>
              <w:bottom w:val="single" w:sz="4" w:space="0" w:color="auto"/>
              <w:right w:val="single" w:sz="4" w:space="0" w:color="auto"/>
            </w:tcBorders>
            <w:shd w:val="clear" w:color="auto" w:fill="auto"/>
            <w:noWrap/>
            <w:vAlign w:val="center"/>
            <w:hideMark/>
          </w:tcPr>
          <w:p w14:paraId="5283B715" w14:textId="77777777" w:rsidR="0048724E" w:rsidRPr="0048724E" w:rsidRDefault="0048724E">
            <w:pPr>
              <w:jc w:val="right"/>
              <w:rPr>
                <w:color w:val="000000"/>
                <w:sz w:val="22"/>
                <w:szCs w:val="22"/>
              </w:rPr>
            </w:pPr>
            <w:r w:rsidRPr="0048724E">
              <w:rPr>
                <w:color w:val="000000"/>
                <w:sz w:val="22"/>
                <w:szCs w:val="22"/>
              </w:rPr>
              <w:t>58,1</w:t>
            </w:r>
          </w:p>
        </w:tc>
        <w:tc>
          <w:tcPr>
            <w:tcW w:w="787" w:type="pct"/>
            <w:tcBorders>
              <w:top w:val="nil"/>
              <w:left w:val="nil"/>
              <w:bottom w:val="single" w:sz="4" w:space="0" w:color="auto"/>
              <w:right w:val="single" w:sz="4" w:space="0" w:color="auto"/>
            </w:tcBorders>
            <w:shd w:val="clear" w:color="auto" w:fill="auto"/>
            <w:noWrap/>
            <w:vAlign w:val="center"/>
            <w:hideMark/>
          </w:tcPr>
          <w:p w14:paraId="22137693" w14:textId="77777777" w:rsidR="0048724E" w:rsidRPr="0048724E" w:rsidRDefault="0048724E">
            <w:pPr>
              <w:jc w:val="right"/>
              <w:rPr>
                <w:color w:val="000000"/>
                <w:sz w:val="22"/>
                <w:szCs w:val="22"/>
              </w:rPr>
            </w:pPr>
            <w:r w:rsidRPr="0048724E">
              <w:rPr>
                <w:color w:val="000000"/>
                <w:sz w:val="22"/>
                <w:szCs w:val="22"/>
              </w:rPr>
              <w:t> </w:t>
            </w:r>
          </w:p>
        </w:tc>
        <w:tc>
          <w:tcPr>
            <w:tcW w:w="787" w:type="pct"/>
            <w:tcBorders>
              <w:top w:val="nil"/>
              <w:left w:val="nil"/>
              <w:bottom w:val="single" w:sz="4" w:space="0" w:color="auto"/>
              <w:right w:val="single" w:sz="4" w:space="0" w:color="auto"/>
            </w:tcBorders>
            <w:shd w:val="clear" w:color="auto" w:fill="auto"/>
            <w:noWrap/>
            <w:vAlign w:val="center"/>
            <w:hideMark/>
          </w:tcPr>
          <w:p w14:paraId="5FB8A5FD" w14:textId="77777777" w:rsidR="0048724E" w:rsidRPr="0048724E" w:rsidRDefault="0048724E">
            <w:pPr>
              <w:jc w:val="right"/>
              <w:rPr>
                <w:color w:val="000000"/>
                <w:sz w:val="22"/>
                <w:szCs w:val="22"/>
              </w:rPr>
            </w:pPr>
            <w:r w:rsidRPr="0048724E">
              <w:rPr>
                <w:color w:val="000000"/>
                <w:sz w:val="22"/>
                <w:szCs w:val="22"/>
              </w:rPr>
              <w:t>57,6</w:t>
            </w:r>
          </w:p>
        </w:tc>
        <w:tc>
          <w:tcPr>
            <w:tcW w:w="562" w:type="pct"/>
            <w:tcBorders>
              <w:top w:val="nil"/>
              <w:left w:val="nil"/>
              <w:bottom w:val="single" w:sz="4" w:space="0" w:color="auto"/>
              <w:right w:val="single" w:sz="4" w:space="0" w:color="auto"/>
            </w:tcBorders>
            <w:shd w:val="clear" w:color="auto" w:fill="auto"/>
            <w:noWrap/>
            <w:vAlign w:val="center"/>
            <w:hideMark/>
          </w:tcPr>
          <w:p w14:paraId="49C4CAC7" w14:textId="77777777" w:rsidR="0048724E" w:rsidRPr="0048724E" w:rsidRDefault="0048724E">
            <w:pPr>
              <w:jc w:val="right"/>
              <w:rPr>
                <w:color w:val="000000"/>
                <w:sz w:val="22"/>
                <w:szCs w:val="22"/>
              </w:rPr>
            </w:pPr>
            <w:r w:rsidRPr="0048724E">
              <w:rPr>
                <w:color w:val="000000"/>
                <w:sz w:val="22"/>
                <w:szCs w:val="22"/>
              </w:rPr>
              <w:t>0,0</w:t>
            </w:r>
          </w:p>
        </w:tc>
      </w:tr>
      <w:tr w:rsidR="0048724E" w:rsidRPr="0048724E" w14:paraId="6EDAD88C" w14:textId="77777777" w:rsidTr="007E6911">
        <w:trPr>
          <w:trHeight w:val="318"/>
        </w:trPr>
        <w:tc>
          <w:tcPr>
            <w:tcW w:w="1927" w:type="pct"/>
            <w:tcBorders>
              <w:top w:val="nil"/>
              <w:left w:val="single" w:sz="4" w:space="0" w:color="auto"/>
              <w:bottom w:val="single" w:sz="4" w:space="0" w:color="auto"/>
              <w:right w:val="single" w:sz="4" w:space="0" w:color="auto"/>
            </w:tcBorders>
            <w:shd w:val="clear" w:color="auto" w:fill="auto"/>
            <w:noWrap/>
            <w:vAlign w:val="center"/>
            <w:hideMark/>
          </w:tcPr>
          <w:p w14:paraId="3AD5D37B" w14:textId="77777777" w:rsidR="0048724E" w:rsidRPr="0048724E" w:rsidRDefault="0048724E">
            <w:pPr>
              <w:rPr>
                <w:color w:val="000000"/>
                <w:sz w:val="22"/>
                <w:szCs w:val="22"/>
              </w:rPr>
            </w:pPr>
            <w:r w:rsidRPr="0048724E">
              <w:rPr>
                <w:color w:val="000000"/>
                <w:sz w:val="22"/>
                <w:szCs w:val="22"/>
              </w:rPr>
              <w:t>китњак</w:t>
            </w:r>
          </w:p>
        </w:tc>
        <w:tc>
          <w:tcPr>
            <w:tcW w:w="936" w:type="pct"/>
            <w:tcBorders>
              <w:top w:val="nil"/>
              <w:left w:val="nil"/>
              <w:bottom w:val="single" w:sz="4" w:space="0" w:color="auto"/>
              <w:right w:val="single" w:sz="4" w:space="0" w:color="auto"/>
            </w:tcBorders>
            <w:shd w:val="clear" w:color="auto" w:fill="auto"/>
            <w:noWrap/>
            <w:vAlign w:val="center"/>
            <w:hideMark/>
          </w:tcPr>
          <w:p w14:paraId="381EDEF7" w14:textId="77777777" w:rsidR="0048724E" w:rsidRPr="0048724E" w:rsidRDefault="0048724E">
            <w:pPr>
              <w:jc w:val="right"/>
              <w:rPr>
                <w:color w:val="000000"/>
                <w:sz w:val="22"/>
                <w:szCs w:val="22"/>
              </w:rPr>
            </w:pPr>
            <w:r w:rsidRPr="0048724E">
              <w:rPr>
                <w:color w:val="000000"/>
                <w:sz w:val="22"/>
                <w:szCs w:val="22"/>
              </w:rPr>
              <w:t>256,1</w:t>
            </w:r>
          </w:p>
        </w:tc>
        <w:tc>
          <w:tcPr>
            <w:tcW w:w="787" w:type="pct"/>
            <w:tcBorders>
              <w:top w:val="nil"/>
              <w:left w:val="nil"/>
              <w:bottom w:val="single" w:sz="4" w:space="0" w:color="auto"/>
              <w:right w:val="single" w:sz="4" w:space="0" w:color="auto"/>
            </w:tcBorders>
            <w:shd w:val="clear" w:color="auto" w:fill="auto"/>
            <w:noWrap/>
            <w:vAlign w:val="center"/>
            <w:hideMark/>
          </w:tcPr>
          <w:p w14:paraId="135C75F0" w14:textId="77777777" w:rsidR="0048724E" w:rsidRPr="0048724E" w:rsidRDefault="0048724E">
            <w:pPr>
              <w:jc w:val="right"/>
              <w:rPr>
                <w:color w:val="000000"/>
                <w:sz w:val="22"/>
                <w:szCs w:val="22"/>
              </w:rPr>
            </w:pPr>
            <w:r w:rsidRPr="0048724E">
              <w:rPr>
                <w:color w:val="000000"/>
                <w:sz w:val="22"/>
                <w:szCs w:val="22"/>
              </w:rPr>
              <w:t>415,0</w:t>
            </w:r>
          </w:p>
        </w:tc>
        <w:tc>
          <w:tcPr>
            <w:tcW w:w="787" w:type="pct"/>
            <w:tcBorders>
              <w:top w:val="nil"/>
              <w:left w:val="nil"/>
              <w:bottom w:val="single" w:sz="4" w:space="0" w:color="auto"/>
              <w:right w:val="single" w:sz="4" w:space="0" w:color="auto"/>
            </w:tcBorders>
            <w:shd w:val="clear" w:color="auto" w:fill="auto"/>
            <w:noWrap/>
            <w:vAlign w:val="center"/>
            <w:hideMark/>
          </w:tcPr>
          <w:p w14:paraId="5D25213F" w14:textId="77777777" w:rsidR="0048724E" w:rsidRPr="0048724E" w:rsidRDefault="0048724E">
            <w:pPr>
              <w:jc w:val="right"/>
              <w:rPr>
                <w:color w:val="000000"/>
                <w:sz w:val="22"/>
                <w:szCs w:val="22"/>
              </w:rPr>
            </w:pPr>
            <w:r w:rsidRPr="0048724E">
              <w:rPr>
                <w:color w:val="000000"/>
                <w:sz w:val="22"/>
                <w:szCs w:val="22"/>
              </w:rPr>
              <w:t>671,2</w:t>
            </w:r>
          </w:p>
        </w:tc>
        <w:tc>
          <w:tcPr>
            <w:tcW w:w="562" w:type="pct"/>
            <w:tcBorders>
              <w:top w:val="nil"/>
              <w:left w:val="nil"/>
              <w:bottom w:val="single" w:sz="4" w:space="0" w:color="auto"/>
              <w:right w:val="single" w:sz="4" w:space="0" w:color="auto"/>
            </w:tcBorders>
            <w:shd w:val="clear" w:color="auto" w:fill="auto"/>
            <w:noWrap/>
            <w:vAlign w:val="center"/>
            <w:hideMark/>
          </w:tcPr>
          <w:p w14:paraId="74795C67" w14:textId="77777777" w:rsidR="0048724E" w:rsidRPr="0048724E" w:rsidRDefault="0048724E">
            <w:pPr>
              <w:jc w:val="right"/>
              <w:rPr>
                <w:color w:val="000000"/>
                <w:sz w:val="22"/>
                <w:szCs w:val="22"/>
              </w:rPr>
            </w:pPr>
            <w:r w:rsidRPr="0048724E">
              <w:rPr>
                <w:color w:val="000000"/>
                <w:sz w:val="22"/>
                <w:szCs w:val="22"/>
              </w:rPr>
              <w:t>0,4</w:t>
            </w:r>
          </w:p>
        </w:tc>
      </w:tr>
      <w:tr w:rsidR="0048724E" w:rsidRPr="0048724E" w14:paraId="005941A0" w14:textId="77777777" w:rsidTr="007E6911">
        <w:trPr>
          <w:trHeight w:val="318"/>
        </w:trPr>
        <w:tc>
          <w:tcPr>
            <w:tcW w:w="1927" w:type="pct"/>
            <w:tcBorders>
              <w:top w:val="nil"/>
              <w:left w:val="single" w:sz="4" w:space="0" w:color="auto"/>
              <w:bottom w:val="single" w:sz="4" w:space="0" w:color="auto"/>
              <w:right w:val="single" w:sz="4" w:space="0" w:color="auto"/>
            </w:tcBorders>
            <w:shd w:val="clear" w:color="auto" w:fill="auto"/>
            <w:noWrap/>
            <w:vAlign w:val="center"/>
            <w:hideMark/>
          </w:tcPr>
          <w:p w14:paraId="5CB259E2" w14:textId="77777777" w:rsidR="0048724E" w:rsidRPr="0048724E" w:rsidRDefault="0048724E">
            <w:pPr>
              <w:rPr>
                <w:color w:val="000000"/>
                <w:sz w:val="22"/>
                <w:szCs w:val="22"/>
              </w:rPr>
            </w:pPr>
            <w:r w:rsidRPr="0048724E">
              <w:rPr>
                <w:color w:val="000000"/>
                <w:sz w:val="22"/>
                <w:szCs w:val="22"/>
              </w:rPr>
              <w:t>јасика</w:t>
            </w:r>
          </w:p>
        </w:tc>
        <w:tc>
          <w:tcPr>
            <w:tcW w:w="936" w:type="pct"/>
            <w:tcBorders>
              <w:top w:val="nil"/>
              <w:left w:val="nil"/>
              <w:bottom w:val="single" w:sz="4" w:space="0" w:color="auto"/>
              <w:right w:val="single" w:sz="4" w:space="0" w:color="auto"/>
            </w:tcBorders>
            <w:shd w:val="clear" w:color="auto" w:fill="auto"/>
            <w:noWrap/>
            <w:vAlign w:val="center"/>
            <w:hideMark/>
          </w:tcPr>
          <w:p w14:paraId="412F2A03" w14:textId="77777777" w:rsidR="0048724E" w:rsidRPr="0048724E" w:rsidRDefault="0048724E">
            <w:pPr>
              <w:jc w:val="right"/>
              <w:rPr>
                <w:color w:val="000000"/>
                <w:sz w:val="22"/>
                <w:szCs w:val="22"/>
              </w:rPr>
            </w:pPr>
            <w:r w:rsidRPr="0048724E">
              <w:rPr>
                <w:color w:val="000000"/>
                <w:sz w:val="22"/>
                <w:szCs w:val="22"/>
              </w:rPr>
              <w:t>436,4</w:t>
            </w:r>
          </w:p>
        </w:tc>
        <w:tc>
          <w:tcPr>
            <w:tcW w:w="787" w:type="pct"/>
            <w:tcBorders>
              <w:top w:val="nil"/>
              <w:left w:val="nil"/>
              <w:bottom w:val="single" w:sz="4" w:space="0" w:color="auto"/>
              <w:right w:val="single" w:sz="4" w:space="0" w:color="auto"/>
            </w:tcBorders>
            <w:shd w:val="clear" w:color="auto" w:fill="auto"/>
            <w:noWrap/>
            <w:vAlign w:val="center"/>
            <w:hideMark/>
          </w:tcPr>
          <w:p w14:paraId="496B990B" w14:textId="77777777" w:rsidR="0048724E" w:rsidRPr="0048724E" w:rsidRDefault="0048724E">
            <w:pPr>
              <w:jc w:val="right"/>
              <w:rPr>
                <w:color w:val="000000"/>
                <w:sz w:val="22"/>
                <w:szCs w:val="22"/>
              </w:rPr>
            </w:pPr>
            <w:r w:rsidRPr="0048724E">
              <w:rPr>
                <w:color w:val="000000"/>
                <w:sz w:val="22"/>
                <w:szCs w:val="22"/>
              </w:rPr>
              <w:t>815,9</w:t>
            </w:r>
          </w:p>
        </w:tc>
        <w:tc>
          <w:tcPr>
            <w:tcW w:w="787" w:type="pct"/>
            <w:tcBorders>
              <w:top w:val="nil"/>
              <w:left w:val="nil"/>
              <w:bottom w:val="single" w:sz="4" w:space="0" w:color="auto"/>
              <w:right w:val="single" w:sz="4" w:space="0" w:color="auto"/>
            </w:tcBorders>
            <w:shd w:val="clear" w:color="auto" w:fill="auto"/>
            <w:noWrap/>
            <w:vAlign w:val="center"/>
            <w:hideMark/>
          </w:tcPr>
          <w:p w14:paraId="3FDB20AD" w14:textId="77777777" w:rsidR="0048724E" w:rsidRPr="0048724E" w:rsidRDefault="0048724E">
            <w:pPr>
              <w:jc w:val="right"/>
              <w:rPr>
                <w:color w:val="000000"/>
                <w:sz w:val="22"/>
                <w:szCs w:val="22"/>
              </w:rPr>
            </w:pPr>
            <w:r w:rsidRPr="0048724E">
              <w:rPr>
                <w:color w:val="000000"/>
                <w:sz w:val="22"/>
                <w:szCs w:val="22"/>
              </w:rPr>
              <w:t>1.252,3</w:t>
            </w:r>
          </w:p>
        </w:tc>
        <w:tc>
          <w:tcPr>
            <w:tcW w:w="562" w:type="pct"/>
            <w:tcBorders>
              <w:top w:val="nil"/>
              <w:left w:val="nil"/>
              <w:bottom w:val="single" w:sz="4" w:space="0" w:color="auto"/>
              <w:right w:val="single" w:sz="4" w:space="0" w:color="auto"/>
            </w:tcBorders>
            <w:shd w:val="clear" w:color="auto" w:fill="auto"/>
            <w:noWrap/>
            <w:vAlign w:val="center"/>
            <w:hideMark/>
          </w:tcPr>
          <w:p w14:paraId="548152FB" w14:textId="77777777" w:rsidR="0048724E" w:rsidRPr="0048724E" w:rsidRDefault="0048724E">
            <w:pPr>
              <w:jc w:val="right"/>
              <w:rPr>
                <w:color w:val="000000"/>
                <w:sz w:val="22"/>
                <w:szCs w:val="22"/>
              </w:rPr>
            </w:pPr>
            <w:r w:rsidRPr="0048724E">
              <w:rPr>
                <w:color w:val="000000"/>
                <w:sz w:val="22"/>
                <w:szCs w:val="22"/>
              </w:rPr>
              <w:t>0,8</w:t>
            </w:r>
          </w:p>
        </w:tc>
      </w:tr>
      <w:tr w:rsidR="0048724E" w:rsidRPr="0048724E" w14:paraId="1EABBA34" w14:textId="77777777" w:rsidTr="007E6911">
        <w:trPr>
          <w:trHeight w:val="318"/>
        </w:trPr>
        <w:tc>
          <w:tcPr>
            <w:tcW w:w="1927" w:type="pct"/>
            <w:tcBorders>
              <w:top w:val="nil"/>
              <w:left w:val="single" w:sz="4" w:space="0" w:color="auto"/>
              <w:bottom w:val="single" w:sz="4" w:space="0" w:color="auto"/>
              <w:right w:val="single" w:sz="4" w:space="0" w:color="auto"/>
            </w:tcBorders>
            <w:shd w:val="clear" w:color="auto" w:fill="auto"/>
            <w:noWrap/>
            <w:vAlign w:val="center"/>
            <w:hideMark/>
          </w:tcPr>
          <w:p w14:paraId="7B3753D0" w14:textId="77777777" w:rsidR="0048724E" w:rsidRPr="0048724E" w:rsidRDefault="0048724E">
            <w:pPr>
              <w:rPr>
                <w:color w:val="000000"/>
                <w:sz w:val="22"/>
                <w:szCs w:val="22"/>
              </w:rPr>
            </w:pPr>
            <w:r w:rsidRPr="0048724E">
              <w:rPr>
                <w:color w:val="000000"/>
                <w:sz w:val="22"/>
                <w:szCs w:val="22"/>
              </w:rPr>
              <w:t>бреза</w:t>
            </w:r>
          </w:p>
        </w:tc>
        <w:tc>
          <w:tcPr>
            <w:tcW w:w="936" w:type="pct"/>
            <w:tcBorders>
              <w:top w:val="nil"/>
              <w:left w:val="nil"/>
              <w:bottom w:val="single" w:sz="4" w:space="0" w:color="auto"/>
              <w:right w:val="single" w:sz="4" w:space="0" w:color="auto"/>
            </w:tcBorders>
            <w:shd w:val="clear" w:color="auto" w:fill="auto"/>
            <w:noWrap/>
            <w:vAlign w:val="center"/>
            <w:hideMark/>
          </w:tcPr>
          <w:p w14:paraId="149757B7" w14:textId="77777777" w:rsidR="0048724E" w:rsidRPr="0048724E" w:rsidRDefault="0048724E">
            <w:pPr>
              <w:jc w:val="right"/>
              <w:rPr>
                <w:color w:val="000000"/>
                <w:sz w:val="22"/>
                <w:szCs w:val="22"/>
              </w:rPr>
            </w:pPr>
            <w:r w:rsidRPr="0048724E">
              <w:rPr>
                <w:color w:val="000000"/>
                <w:sz w:val="22"/>
                <w:szCs w:val="22"/>
              </w:rPr>
              <w:t>69,0</w:t>
            </w:r>
          </w:p>
        </w:tc>
        <w:tc>
          <w:tcPr>
            <w:tcW w:w="787" w:type="pct"/>
            <w:tcBorders>
              <w:top w:val="nil"/>
              <w:left w:val="nil"/>
              <w:bottom w:val="single" w:sz="4" w:space="0" w:color="auto"/>
              <w:right w:val="single" w:sz="4" w:space="0" w:color="auto"/>
            </w:tcBorders>
            <w:shd w:val="clear" w:color="auto" w:fill="auto"/>
            <w:noWrap/>
            <w:vAlign w:val="center"/>
            <w:hideMark/>
          </w:tcPr>
          <w:p w14:paraId="0D0CC0CE" w14:textId="77777777" w:rsidR="0048724E" w:rsidRPr="0048724E" w:rsidRDefault="0048724E">
            <w:pPr>
              <w:jc w:val="right"/>
              <w:rPr>
                <w:color w:val="000000"/>
                <w:sz w:val="22"/>
                <w:szCs w:val="22"/>
              </w:rPr>
            </w:pPr>
            <w:r w:rsidRPr="0048724E">
              <w:rPr>
                <w:color w:val="000000"/>
                <w:sz w:val="22"/>
                <w:szCs w:val="22"/>
              </w:rPr>
              <w:t> </w:t>
            </w:r>
          </w:p>
        </w:tc>
        <w:tc>
          <w:tcPr>
            <w:tcW w:w="787" w:type="pct"/>
            <w:tcBorders>
              <w:top w:val="nil"/>
              <w:left w:val="nil"/>
              <w:bottom w:val="single" w:sz="4" w:space="0" w:color="auto"/>
              <w:right w:val="single" w:sz="4" w:space="0" w:color="auto"/>
            </w:tcBorders>
            <w:shd w:val="clear" w:color="auto" w:fill="auto"/>
            <w:noWrap/>
            <w:vAlign w:val="center"/>
            <w:hideMark/>
          </w:tcPr>
          <w:p w14:paraId="3D4D5097" w14:textId="77777777" w:rsidR="0048724E" w:rsidRPr="0048724E" w:rsidRDefault="0048724E">
            <w:pPr>
              <w:jc w:val="right"/>
              <w:rPr>
                <w:color w:val="000000"/>
                <w:sz w:val="22"/>
                <w:szCs w:val="22"/>
              </w:rPr>
            </w:pPr>
            <w:r w:rsidRPr="0048724E">
              <w:rPr>
                <w:color w:val="000000"/>
                <w:sz w:val="22"/>
                <w:szCs w:val="22"/>
              </w:rPr>
              <w:t>69,0</w:t>
            </w:r>
          </w:p>
        </w:tc>
        <w:tc>
          <w:tcPr>
            <w:tcW w:w="562" w:type="pct"/>
            <w:tcBorders>
              <w:top w:val="nil"/>
              <w:left w:val="nil"/>
              <w:bottom w:val="single" w:sz="4" w:space="0" w:color="auto"/>
              <w:right w:val="single" w:sz="4" w:space="0" w:color="auto"/>
            </w:tcBorders>
            <w:shd w:val="clear" w:color="auto" w:fill="auto"/>
            <w:noWrap/>
            <w:vAlign w:val="center"/>
            <w:hideMark/>
          </w:tcPr>
          <w:p w14:paraId="5A197BB5" w14:textId="77777777" w:rsidR="0048724E" w:rsidRPr="0048724E" w:rsidRDefault="0048724E">
            <w:pPr>
              <w:jc w:val="right"/>
              <w:rPr>
                <w:color w:val="000000"/>
                <w:sz w:val="22"/>
                <w:szCs w:val="22"/>
              </w:rPr>
            </w:pPr>
            <w:r w:rsidRPr="0048724E">
              <w:rPr>
                <w:color w:val="000000"/>
                <w:sz w:val="22"/>
                <w:szCs w:val="22"/>
              </w:rPr>
              <w:t>0,0</w:t>
            </w:r>
          </w:p>
        </w:tc>
      </w:tr>
      <w:tr w:rsidR="0048724E" w:rsidRPr="0048724E" w14:paraId="56966376" w14:textId="77777777" w:rsidTr="007E6911">
        <w:trPr>
          <w:trHeight w:val="318"/>
        </w:trPr>
        <w:tc>
          <w:tcPr>
            <w:tcW w:w="1927" w:type="pct"/>
            <w:tcBorders>
              <w:top w:val="nil"/>
              <w:left w:val="single" w:sz="4" w:space="0" w:color="auto"/>
              <w:bottom w:val="single" w:sz="4" w:space="0" w:color="auto"/>
              <w:right w:val="single" w:sz="4" w:space="0" w:color="auto"/>
            </w:tcBorders>
            <w:shd w:val="clear" w:color="auto" w:fill="auto"/>
            <w:noWrap/>
            <w:vAlign w:val="center"/>
            <w:hideMark/>
          </w:tcPr>
          <w:p w14:paraId="3D132280" w14:textId="77777777" w:rsidR="0048724E" w:rsidRPr="0048724E" w:rsidRDefault="0048724E">
            <w:pPr>
              <w:rPr>
                <w:color w:val="000000"/>
                <w:sz w:val="22"/>
                <w:szCs w:val="22"/>
              </w:rPr>
            </w:pPr>
            <w:r w:rsidRPr="0048724E">
              <w:rPr>
                <w:color w:val="000000"/>
                <w:sz w:val="22"/>
                <w:szCs w:val="22"/>
              </w:rPr>
              <w:t>буква</w:t>
            </w:r>
          </w:p>
        </w:tc>
        <w:tc>
          <w:tcPr>
            <w:tcW w:w="936" w:type="pct"/>
            <w:tcBorders>
              <w:top w:val="nil"/>
              <w:left w:val="nil"/>
              <w:bottom w:val="single" w:sz="4" w:space="0" w:color="auto"/>
              <w:right w:val="single" w:sz="4" w:space="0" w:color="auto"/>
            </w:tcBorders>
            <w:shd w:val="clear" w:color="auto" w:fill="auto"/>
            <w:noWrap/>
            <w:vAlign w:val="center"/>
            <w:hideMark/>
          </w:tcPr>
          <w:p w14:paraId="221F5887" w14:textId="77777777" w:rsidR="0048724E" w:rsidRPr="0048724E" w:rsidRDefault="0048724E">
            <w:pPr>
              <w:jc w:val="right"/>
              <w:rPr>
                <w:color w:val="000000"/>
                <w:sz w:val="22"/>
                <w:szCs w:val="22"/>
              </w:rPr>
            </w:pPr>
            <w:r w:rsidRPr="0048724E">
              <w:rPr>
                <w:color w:val="000000"/>
                <w:sz w:val="22"/>
                <w:szCs w:val="22"/>
              </w:rPr>
              <w:t>47.956,5</w:t>
            </w:r>
          </w:p>
        </w:tc>
        <w:tc>
          <w:tcPr>
            <w:tcW w:w="787" w:type="pct"/>
            <w:tcBorders>
              <w:top w:val="nil"/>
              <w:left w:val="nil"/>
              <w:bottom w:val="single" w:sz="4" w:space="0" w:color="auto"/>
              <w:right w:val="single" w:sz="4" w:space="0" w:color="auto"/>
            </w:tcBorders>
            <w:shd w:val="clear" w:color="auto" w:fill="auto"/>
            <w:noWrap/>
            <w:vAlign w:val="center"/>
            <w:hideMark/>
          </w:tcPr>
          <w:p w14:paraId="2793E639" w14:textId="77777777" w:rsidR="0048724E" w:rsidRPr="0048724E" w:rsidRDefault="0048724E">
            <w:pPr>
              <w:jc w:val="right"/>
              <w:rPr>
                <w:color w:val="000000"/>
                <w:sz w:val="22"/>
                <w:szCs w:val="22"/>
              </w:rPr>
            </w:pPr>
            <w:r w:rsidRPr="0048724E">
              <w:rPr>
                <w:color w:val="000000"/>
                <w:sz w:val="22"/>
                <w:szCs w:val="22"/>
              </w:rPr>
              <w:t>100.666,2</w:t>
            </w:r>
          </w:p>
        </w:tc>
        <w:tc>
          <w:tcPr>
            <w:tcW w:w="787" w:type="pct"/>
            <w:tcBorders>
              <w:top w:val="nil"/>
              <w:left w:val="nil"/>
              <w:bottom w:val="single" w:sz="4" w:space="0" w:color="auto"/>
              <w:right w:val="single" w:sz="4" w:space="0" w:color="auto"/>
            </w:tcBorders>
            <w:shd w:val="clear" w:color="auto" w:fill="auto"/>
            <w:noWrap/>
            <w:vAlign w:val="center"/>
            <w:hideMark/>
          </w:tcPr>
          <w:p w14:paraId="6FF3CE81" w14:textId="77777777" w:rsidR="0048724E" w:rsidRPr="0048724E" w:rsidRDefault="0048724E">
            <w:pPr>
              <w:jc w:val="right"/>
              <w:rPr>
                <w:color w:val="000000"/>
                <w:sz w:val="22"/>
                <w:szCs w:val="22"/>
              </w:rPr>
            </w:pPr>
            <w:r w:rsidRPr="0048724E">
              <w:rPr>
                <w:color w:val="000000"/>
                <w:sz w:val="22"/>
                <w:szCs w:val="22"/>
              </w:rPr>
              <w:t>148.622,6</w:t>
            </w:r>
          </w:p>
        </w:tc>
        <w:tc>
          <w:tcPr>
            <w:tcW w:w="562" w:type="pct"/>
            <w:tcBorders>
              <w:top w:val="nil"/>
              <w:left w:val="nil"/>
              <w:bottom w:val="single" w:sz="4" w:space="0" w:color="auto"/>
              <w:right w:val="single" w:sz="4" w:space="0" w:color="auto"/>
            </w:tcBorders>
            <w:shd w:val="clear" w:color="auto" w:fill="auto"/>
            <w:noWrap/>
            <w:vAlign w:val="center"/>
            <w:hideMark/>
          </w:tcPr>
          <w:p w14:paraId="774614BC" w14:textId="77777777" w:rsidR="0048724E" w:rsidRPr="0048724E" w:rsidRDefault="0048724E">
            <w:pPr>
              <w:jc w:val="right"/>
              <w:rPr>
                <w:color w:val="000000"/>
                <w:sz w:val="22"/>
                <w:szCs w:val="22"/>
              </w:rPr>
            </w:pPr>
            <w:r w:rsidRPr="0048724E">
              <w:rPr>
                <w:color w:val="000000"/>
                <w:sz w:val="22"/>
                <w:szCs w:val="22"/>
              </w:rPr>
              <w:t>90,8</w:t>
            </w:r>
          </w:p>
        </w:tc>
      </w:tr>
      <w:tr w:rsidR="0048724E" w:rsidRPr="0048724E" w14:paraId="6EBD6C84" w14:textId="77777777" w:rsidTr="007E6911">
        <w:trPr>
          <w:trHeight w:val="318"/>
        </w:trPr>
        <w:tc>
          <w:tcPr>
            <w:tcW w:w="1927" w:type="pct"/>
            <w:tcBorders>
              <w:top w:val="nil"/>
              <w:left w:val="single" w:sz="4" w:space="0" w:color="auto"/>
              <w:bottom w:val="single" w:sz="4" w:space="0" w:color="auto"/>
              <w:right w:val="single" w:sz="4" w:space="0" w:color="auto"/>
            </w:tcBorders>
            <w:shd w:val="clear" w:color="auto" w:fill="auto"/>
            <w:noWrap/>
            <w:vAlign w:val="center"/>
            <w:hideMark/>
          </w:tcPr>
          <w:p w14:paraId="627286BF" w14:textId="77777777" w:rsidR="0048724E" w:rsidRPr="0048724E" w:rsidRDefault="0048724E">
            <w:pPr>
              <w:rPr>
                <w:color w:val="000000"/>
                <w:sz w:val="22"/>
                <w:szCs w:val="22"/>
              </w:rPr>
            </w:pPr>
            <w:r w:rsidRPr="0048724E">
              <w:rPr>
                <w:color w:val="000000"/>
                <w:sz w:val="22"/>
                <w:szCs w:val="22"/>
              </w:rPr>
              <w:t>смрча</w:t>
            </w:r>
          </w:p>
        </w:tc>
        <w:tc>
          <w:tcPr>
            <w:tcW w:w="936" w:type="pct"/>
            <w:tcBorders>
              <w:top w:val="nil"/>
              <w:left w:val="nil"/>
              <w:bottom w:val="single" w:sz="4" w:space="0" w:color="auto"/>
              <w:right w:val="single" w:sz="4" w:space="0" w:color="auto"/>
            </w:tcBorders>
            <w:shd w:val="clear" w:color="auto" w:fill="auto"/>
            <w:noWrap/>
            <w:vAlign w:val="center"/>
            <w:hideMark/>
          </w:tcPr>
          <w:p w14:paraId="5EA84844" w14:textId="77777777" w:rsidR="0048724E" w:rsidRPr="0048724E" w:rsidRDefault="0048724E">
            <w:pPr>
              <w:jc w:val="right"/>
              <w:rPr>
                <w:color w:val="000000"/>
                <w:sz w:val="22"/>
                <w:szCs w:val="22"/>
              </w:rPr>
            </w:pPr>
            <w:r w:rsidRPr="0048724E">
              <w:rPr>
                <w:color w:val="000000"/>
                <w:sz w:val="22"/>
                <w:szCs w:val="22"/>
              </w:rPr>
              <w:t>5.553,7</w:t>
            </w:r>
          </w:p>
        </w:tc>
        <w:tc>
          <w:tcPr>
            <w:tcW w:w="787" w:type="pct"/>
            <w:tcBorders>
              <w:top w:val="nil"/>
              <w:left w:val="nil"/>
              <w:bottom w:val="single" w:sz="4" w:space="0" w:color="auto"/>
              <w:right w:val="single" w:sz="4" w:space="0" w:color="auto"/>
            </w:tcBorders>
            <w:shd w:val="clear" w:color="auto" w:fill="auto"/>
            <w:noWrap/>
            <w:vAlign w:val="center"/>
            <w:hideMark/>
          </w:tcPr>
          <w:p w14:paraId="78E954B5" w14:textId="77777777" w:rsidR="0048724E" w:rsidRPr="0048724E" w:rsidRDefault="0048724E">
            <w:pPr>
              <w:jc w:val="right"/>
              <w:rPr>
                <w:color w:val="000000"/>
                <w:sz w:val="22"/>
                <w:szCs w:val="22"/>
              </w:rPr>
            </w:pPr>
            <w:r w:rsidRPr="0048724E">
              <w:rPr>
                <w:color w:val="000000"/>
                <w:sz w:val="22"/>
                <w:szCs w:val="22"/>
              </w:rPr>
              <w:t>5,5</w:t>
            </w:r>
          </w:p>
        </w:tc>
        <w:tc>
          <w:tcPr>
            <w:tcW w:w="787" w:type="pct"/>
            <w:tcBorders>
              <w:top w:val="nil"/>
              <w:left w:val="nil"/>
              <w:bottom w:val="single" w:sz="4" w:space="0" w:color="auto"/>
              <w:right w:val="single" w:sz="4" w:space="0" w:color="auto"/>
            </w:tcBorders>
            <w:shd w:val="clear" w:color="auto" w:fill="auto"/>
            <w:noWrap/>
            <w:vAlign w:val="center"/>
            <w:hideMark/>
          </w:tcPr>
          <w:p w14:paraId="2A639532" w14:textId="77777777" w:rsidR="0048724E" w:rsidRPr="0048724E" w:rsidRDefault="0048724E">
            <w:pPr>
              <w:jc w:val="right"/>
              <w:rPr>
                <w:color w:val="000000"/>
                <w:sz w:val="22"/>
                <w:szCs w:val="22"/>
              </w:rPr>
            </w:pPr>
            <w:r w:rsidRPr="0048724E">
              <w:rPr>
                <w:color w:val="000000"/>
                <w:sz w:val="22"/>
                <w:szCs w:val="22"/>
              </w:rPr>
              <w:t>5.559,2</w:t>
            </w:r>
          </w:p>
        </w:tc>
        <w:tc>
          <w:tcPr>
            <w:tcW w:w="562" w:type="pct"/>
            <w:tcBorders>
              <w:top w:val="nil"/>
              <w:left w:val="nil"/>
              <w:bottom w:val="single" w:sz="4" w:space="0" w:color="auto"/>
              <w:right w:val="single" w:sz="4" w:space="0" w:color="auto"/>
            </w:tcBorders>
            <w:shd w:val="clear" w:color="auto" w:fill="auto"/>
            <w:noWrap/>
            <w:vAlign w:val="center"/>
            <w:hideMark/>
          </w:tcPr>
          <w:p w14:paraId="495F794D" w14:textId="77777777" w:rsidR="0048724E" w:rsidRPr="0048724E" w:rsidRDefault="0048724E">
            <w:pPr>
              <w:jc w:val="right"/>
              <w:rPr>
                <w:color w:val="000000"/>
                <w:sz w:val="22"/>
                <w:szCs w:val="22"/>
              </w:rPr>
            </w:pPr>
            <w:r w:rsidRPr="0048724E">
              <w:rPr>
                <w:color w:val="000000"/>
                <w:sz w:val="22"/>
                <w:szCs w:val="22"/>
              </w:rPr>
              <w:t>3,4</w:t>
            </w:r>
          </w:p>
        </w:tc>
      </w:tr>
      <w:tr w:rsidR="0048724E" w:rsidRPr="0048724E" w14:paraId="34C844D4" w14:textId="77777777" w:rsidTr="007E6911">
        <w:trPr>
          <w:trHeight w:val="318"/>
        </w:trPr>
        <w:tc>
          <w:tcPr>
            <w:tcW w:w="1927" w:type="pct"/>
            <w:tcBorders>
              <w:top w:val="nil"/>
              <w:left w:val="single" w:sz="4" w:space="0" w:color="auto"/>
              <w:bottom w:val="single" w:sz="4" w:space="0" w:color="auto"/>
              <w:right w:val="single" w:sz="4" w:space="0" w:color="auto"/>
            </w:tcBorders>
            <w:shd w:val="clear" w:color="auto" w:fill="auto"/>
            <w:noWrap/>
            <w:vAlign w:val="center"/>
            <w:hideMark/>
          </w:tcPr>
          <w:p w14:paraId="73F8F338" w14:textId="77777777" w:rsidR="0048724E" w:rsidRPr="0048724E" w:rsidRDefault="0048724E">
            <w:pPr>
              <w:rPr>
                <w:color w:val="000000"/>
                <w:sz w:val="22"/>
                <w:szCs w:val="22"/>
              </w:rPr>
            </w:pPr>
            <w:r w:rsidRPr="0048724E">
              <w:rPr>
                <w:color w:val="000000"/>
                <w:sz w:val="22"/>
                <w:szCs w:val="22"/>
              </w:rPr>
              <w:t>црни бор</w:t>
            </w:r>
          </w:p>
        </w:tc>
        <w:tc>
          <w:tcPr>
            <w:tcW w:w="936" w:type="pct"/>
            <w:tcBorders>
              <w:top w:val="nil"/>
              <w:left w:val="nil"/>
              <w:bottom w:val="single" w:sz="4" w:space="0" w:color="auto"/>
              <w:right w:val="single" w:sz="4" w:space="0" w:color="auto"/>
            </w:tcBorders>
            <w:shd w:val="clear" w:color="auto" w:fill="auto"/>
            <w:noWrap/>
            <w:vAlign w:val="center"/>
            <w:hideMark/>
          </w:tcPr>
          <w:p w14:paraId="3097A182" w14:textId="77777777" w:rsidR="0048724E" w:rsidRPr="0048724E" w:rsidRDefault="0048724E">
            <w:pPr>
              <w:jc w:val="right"/>
              <w:rPr>
                <w:color w:val="000000"/>
                <w:sz w:val="22"/>
                <w:szCs w:val="22"/>
              </w:rPr>
            </w:pPr>
            <w:r w:rsidRPr="0048724E">
              <w:rPr>
                <w:color w:val="000000"/>
                <w:sz w:val="22"/>
                <w:szCs w:val="22"/>
              </w:rPr>
              <w:t>2.507,7</w:t>
            </w:r>
          </w:p>
        </w:tc>
        <w:tc>
          <w:tcPr>
            <w:tcW w:w="787" w:type="pct"/>
            <w:tcBorders>
              <w:top w:val="nil"/>
              <w:left w:val="nil"/>
              <w:bottom w:val="single" w:sz="4" w:space="0" w:color="auto"/>
              <w:right w:val="single" w:sz="4" w:space="0" w:color="auto"/>
            </w:tcBorders>
            <w:shd w:val="clear" w:color="auto" w:fill="auto"/>
            <w:noWrap/>
            <w:vAlign w:val="center"/>
            <w:hideMark/>
          </w:tcPr>
          <w:p w14:paraId="441BBCF0" w14:textId="77777777" w:rsidR="0048724E" w:rsidRPr="0048724E" w:rsidRDefault="0048724E">
            <w:pPr>
              <w:jc w:val="right"/>
              <w:rPr>
                <w:color w:val="000000"/>
                <w:sz w:val="22"/>
                <w:szCs w:val="22"/>
              </w:rPr>
            </w:pPr>
            <w:r w:rsidRPr="0048724E">
              <w:rPr>
                <w:color w:val="000000"/>
                <w:sz w:val="22"/>
                <w:szCs w:val="22"/>
              </w:rPr>
              <w:t>99,1</w:t>
            </w:r>
          </w:p>
        </w:tc>
        <w:tc>
          <w:tcPr>
            <w:tcW w:w="787" w:type="pct"/>
            <w:tcBorders>
              <w:top w:val="nil"/>
              <w:left w:val="nil"/>
              <w:bottom w:val="single" w:sz="4" w:space="0" w:color="auto"/>
              <w:right w:val="single" w:sz="4" w:space="0" w:color="auto"/>
            </w:tcBorders>
            <w:shd w:val="clear" w:color="auto" w:fill="auto"/>
            <w:noWrap/>
            <w:vAlign w:val="center"/>
            <w:hideMark/>
          </w:tcPr>
          <w:p w14:paraId="772C0C51" w14:textId="77777777" w:rsidR="0048724E" w:rsidRPr="0048724E" w:rsidRDefault="0048724E">
            <w:pPr>
              <w:jc w:val="right"/>
              <w:rPr>
                <w:color w:val="000000"/>
                <w:sz w:val="22"/>
                <w:szCs w:val="22"/>
              </w:rPr>
            </w:pPr>
            <w:r w:rsidRPr="0048724E">
              <w:rPr>
                <w:color w:val="000000"/>
                <w:sz w:val="22"/>
                <w:szCs w:val="22"/>
              </w:rPr>
              <w:t>2.606,8</w:t>
            </w:r>
          </w:p>
        </w:tc>
        <w:tc>
          <w:tcPr>
            <w:tcW w:w="562" w:type="pct"/>
            <w:tcBorders>
              <w:top w:val="nil"/>
              <w:left w:val="nil"/>
              <w:bottom w:val="single" w:sz="4" w:space="0" w:color="auto"/>
              <w:right w:val="single" w:sz="4" w:space="0" w:color="auto"/>
            </w:tcBorders>
            <w:shd w:val="clear" w:color="auto" w:fill="auto"/>
            <w:noWrap/>
            <w:vAlign w:val="center"/>
            <w:hideMark/>
          </w:tcPr>
          <w:p w14:paraId="6FE1640D" w14:textId="77777777" w:rsidR="0048724E" w:rsidRPr="0048724E" w:rsidRDefault="0048724E">
            <w:pPr>
              <w:jc w:val="right"/>
              <w:rPr>
                <w:color w:val="000000"/>
                <w:sz w:val="22"/>
                <w:szCs w:val="22"/>
              </w:rPr>
            </w:pPr>
            <w:r w:rsidRPr="0048724E">
              <w:rPr>
                <w:color w:val="000000"/>
                <w:sz w:val="22"/>
                <w:szCs w:val="22"/>
              </w:rPr>
              <w:t>1,6</w:t>
            </w:r>
          </w:p>
        </w:tc>
      </w:tr>
      <w:tr w:rsidR="0048724E" w:rsidRPr="0048724E" w14:paraId="52B8A046" w14:textId="77777777" w:rsidTr="007E6911">
        <w:trPr>
          <w:trHeight w:val="318"/>
        </w:trPr>
        <w:tc>
          <w:tcPr>
            <w:tcW w:w="1927" w:type="pct"/>
            <w:tcBorders>
              <w:top w:val="nil"/>
              <w:left w:val="single" w:sz="4" w:space="0" w:color="auto"/>
              <w:bottom w:val="single" w:sz="4" w:space="0" w:color="auto"/>
              <w:right w:val="single" w:sz="4" w:space="0" w:color="auto"/>
            </w:tcBorders>
            <w:shd w:val="clear" w:color="auto" w:fill="auto"/>
            <w:noWrap/>
            <w:vAlign w:val="center"/>
            <w:hideMark/>
          </w:tcPr>
          <w:p w14:paraId="02054778" w14:textId="77777777" w:rsidR="0048724E" w:rsidRPr="0048724E" w:rsidRDefault="0048724E">
            <w:pPr>
              <w:rPr>
                <w:color w:val="000000"/>
                <w:sz w:val="22"/>
                <w:szCs w:val="22"/>
              </w:rPr>
            </w:pPr>
            <w:r w:rsidRPr="0048724E">
              <w:rPr>
                <w:color w:val="000000"/>
                <w:sz w:val="22"/>
                <w:szCs w:val="22"/>
              </w:rPr>
              <w:lastRenderedPageBreak/>
              <w:t>бели бор</w:t>
            </w:r>
          </w:p>
        </w:tc>
        <w:tc>
          <w:tcPr>
            <w:tcW w:w="936" w:type="pct"/>
            <w:tcBorders>
              <w:top w:val="nil"/>
              <w:left w:val="nil"/>
              <w:bottom w:val="single" w:sz="4" w:space="0" w:color="auto"/>
              <w:right w:val="single" w:sz="4" w:space="0" w:color="auto"/>
            </w:tcBorders>
            <w:shd w:val="clear" w:color="auto" w:fill="auto"/>
            <w:noWrap/>
            <w:vAlign w:val="center"/>
            <w:hideMark/>
          </w:tcPr>
          <w:p w14:paraId="1F9380E4" w14:textId="77777777" w:rsidR="0048724E" w:rsidRPr="0048724E" w:rsidRDefault="0048724E">
            <w:pPr>
              <w:jc w:val="right"/>
              <w:rPr>
                <w:color w:val="000000"/>
                <w:sz w:val="22"/>
                <w:szCs w:val="22"/>
              </w:rPr>
            </w:pPr>
            <w:r w:rsidRPr="0048724E">
              <w:rPr>
                <w:color w:val="000000"/>
                <w:sz w:val="22"/>
                <w:szCs w:val="22"/>
              </w:rPr>
              <w:t>639,8</w:t>
            </w:r>
          </w:p>
        </w:tc>
        <w:tc>
          <w:tcPr>
            <w:tcW w:w="787" w:type="pct"/>
            <w:tcBorders>
              <w:top w:val="nil"/>
              <w:left w:val="nil"/>
              <w:bottom w:val="single" w:sz="4" w:space="0" w:color="auto"/>
              <w:right w:val="single" w:sz="4" w:space="0" w:color="auto"/>
            </w:tcBorders>
            <w:shd w:val="clear" w:color="auto" w:fill="auto"/>
            <w:noWrap/>
            <w:vAlign w:val="center"/>
            <w:hideMark/>
          </w:tcPr>
          <w:p w14:paraId="78C46A71" w14:textId="77777777" w:rsidR="0048724E" w:rsidRPr="0048724E" w:rsidRDefault="0048724E">
            <w:pPr>
              <w:jc w:val="right"/>
              <w:rPr>
                <w:color w:val="000000"/>
                <w:sz w:val="22"/>
                <w:szCs w:val="22"/>
              </w:rPr>
            </w:pPr>
            <w:r w:rsidRPr="0048724E">
              <w:rPr>
                <w:color w:val="000000"/>
                <w:sz w:val="22"/>
                <w:szCs w:val="22"/>
              </w:rPr>
              <w:t> </w:t>
            </w:r>
          </w:p>
        </w:tc>
        <w:tc>
          <w:tcPr>
            <w:tcW w:w="787" w:type="pct"/>
            <w:tcBorders>
              <w:top w:val="nil"/>
              <w:left w:val="nil"/>
              <w:bottom w:val="single" w:sz="4" w:space="0" w:color="auto"/>
              <w:right w:val="single" w:sz="4" w:space="0" w:color="auto"/>
            </w:tcBorders>
            <w:shd w:val="clear" w:color="auto" w:fill="auto"/>
            <w:noWrap/>
            <w:vAlign w:val="center"/>
            <w:hideMark/>
          </w:tcPr>
          <w:p w14:paraId="22346A10" w14:textId="77777777" w:rsidR="0048724E" w:rsidRPr="0048724E" w:rsidRDefault="0048724E">
            <w:pPr>
              <w:jc w:val="right"/>
              <w:rPr>
                <w:color w:val="000000"/>
                <w:sz w:val="22"/>
                <w:szCs w:val="22"/>
              </w:rPr>
            </w:pPr>
            <w:r w:rsidRPr="0048724E">
              <w:rPr>
                <w:color w:val="000000"/>
                <w:sz w:val="22"/>
                <w:szCs w:val="22"/>
              </w:rPr>
              <w:t>639,8</w:t>
            </w:r>
          </w:p>
        </w:tc>
        <w:tc>
          <w:tcPr>
            <w:tcW w:w="562" w:type="pct"/>
            <w:tcBorders>
              <w:top w:val="nil"/>
              <w:left w:val="nil"/>
              <w:bottom w:val="single" w:sz="4" w:space="0" w:color="auto"/>
              <w:right w:val="single" w:sz="4" w:space="0" w:color="auto"/>
            </w:tcBorders>
            <w:shd w:val="clear" w:color="auto" w:fill="auto"/>
            <w:noWrap/>
            <w:vAlign w:val="center"/>
            <w:hideMark/>
          </w:tcPr>
          <w:p w14:paraId="4FD5A8C6" w14:textId="77777777" w:rsidR="0048724E" w:rsidRPr="0048724E" w:rsidRDefault="0048724E">
            <w:pPr>
              <w:jc w:val="right"/>
              <w:rPr>
                <w:color w:val="000000"/>
                <w:sz w:val="22"/>
                <w:szCs w:val="22"/>
              </w:rPr>
            </w:pPr>
            <w:r w:rsidRPr="0048724E">
              <w:rPr>
                <w:color w:val="000000"/>
                <w:sz w:val="22"/>
                <w:szCs w:val="22"/>
              </w:rPr>
              <w:t>0,4</w:t>
            </w:r>
          </w:p>
        </w:tc>
      </w:tr>
      <w:tr w:rsidR="0048724E" w:rsidRPr="0048724E" w14:paraId="176756A3" w14:textId="77777777" w:rsidTr="007E6911">
        <w:trPr>
          <w:trHeight w:val="318"/>
        </w:trPr>
        <w:tc>
          <w:tcPr>
            <w:tcW w:w="1927" w:type="pct"/>
            <w:tcBorders>
              <w:top w:val="nil"/>
              <w:left w:val="single" w:sz="4" w:space="0" w:color="auto"/>
              <w:bottom w:val="single" w:sz="4" w:space="0" w:color="auto"/>
              <w:right w:val="single" w:sz="4" w:space="0" w:color="auto"/>
            </w:tcBorders>
            <w:shd w:val="clear" w:color="auto" w:fill="auto"/>
            <w:noWrap/>
            <w:vAlign w:val="center"/>
            <w:hideMark/>
          </w:tcPr>
          <w:p w14:paraId="0FE9904C" w14:textId="77777777" w:rsidR="0048724E" w:rsidRPr="0048724E" w:rsidRDefault="0048724E">
            <w:pPr>
              <w:rPr>
                <w:color w:val="000000"/>
                <w:sz w:val="22"/>
                <w:szCs w:val="22"/>
              </w:rPr>
            </w:pPr>
            <w:r w:rsidRPr="0048724E">
              <w:rPr>
                <w:color w:val="000000"/>
                <w:sz w:val="22"/>
                <w:szCs w:val="22"/>
              </w:rPr>
              <w:t>дуглазија</w:t>
            </w:r>
          </w:p>
        </w:tc>
        <w:tc>
          <w:tcPr>
            <w:tcW w:w="936" w:type="pct"/>
            <w:tcBorders>
              <w:top w:val="nil"/>
              <w:left w:val="nil"/>
              <w:bottom w:val="single" w:sz="4" w:space="0" w:color="auto"/>
              <w:right w:val="single" w:sz="4" w:space="0" w:color="auto"/>
            </w:tcBorders>
            <w:shd w:val="clear" w:color="auto" w:fill="auto"/>
            <w:noWrap/>
            <w:vAlign w:val="center"/>
            <w:hideMark/>
          </w:tcPr>
          <w:p w14:paraId="0E51788C" w14:textId="77777777" w:rsidR="0048724E" w:rsidRPr="0048724E" w:rsidRDefault="0048724E">
            <w:pPr>
              <w:jc w:val="right"/>
              <w:rPr>
                <w:color w:val="000000"/>
                <w:sz w:val="22"/>
                <w:szCs w:val="22"/>
              </w:rPr>
            </w:pPr>
            <w:r w:rsidRPr="0048724E">
              <w:rPr>
                <w:color w:val="000000"/>
                <w:sz w:val="22"/>
                <w:szCs w:val="22"/>
              </w:rPr>
              <w:t>2.185,5</w:t>
            </w:r>
          </w:p>
        </w:tc>
        <w:tc>
          <w:tcPr>
            <w:tcW w:w="787" w:type="pct"/>
            <w:tcBorders>
              <w:top w:val="nil"/>
              <w:left w:val="nil"/>
              <w:bottom w:val="single" w:sz="4" w:space="0" w:color="auto"/>
              <w:right w:val="single" w:sz="4" w:space="0" w:color="auto"/>
            </w:tcBorders>
            <w:shd w:val="clear" w:color="auto" w:fill="auto"/>
            <w:noWrap/>
            <w:vAlign w:val="center"/>
            <w:hideMark/>
          </w:tcPr>
          <w:p w14:paraId="668A4A87" w14:textId="77777777" w:rsidR="0048724E" w:rsidRPr="0048724E" w:rsidRDefault="0048724E">
            <w:pPr>
              <w:jc w:val="right"/>
              <w:rPr>
                <w:color w:val="000000"/>
                <w:sz w:val="22"/>
                <w:szCs w:val="22"/>
              </w:rPr>
            </w:pPr>
            <w:r w:rsidRPr="0048724E">
              <w:rPr>
                <w:color w:val="000000"/>
                <w:sz w:val="22"/>
                <w:szCs w:val="22"/>
              </w:rPr>
              <w:t> </w:t>
            </w:r>
          </w:p>
        </w:tc>
        <w:tc>
          <w:tcPr>
            <w:tcW w:w="787" w:type="pct"/>
            <w:tcBorders>
              <w:top w:val="nil"/>
              <w:left w:val="nil"/>
              <w:bottom w:val="single" w:sz="4" w:space="0" w:color="auto"/>
              <w:right w:val="single" w:sz="4" w:space="0" w:color="auto"/>
            </w:tcBorders>
            <w:shd w:val="clear" w:color="auto" w:fill="auto"/>
            <w:noWrap/>
            <w:vAlign w:val="center"/>
            <w:hideMark/>
          </w:tcPr>
          <w:p w14:paraId="625A1BAC" w14:textId="77777777" w:rsidR="0048724E" w:rsidRPr="0048724E" w:rsidRDefault="0048724E">
            <w:pPr>
              <w:jc w:val="right"/>
              <w:rPr>
                <w:color w:val="000000"/>
                <w:sz w:val="22"/>
                <w:szCs w:val="22"/>
              </w:rPr>
            </w:pPr>
            <w:r w:rsidRPr="0048724E">
              <w:rPr>
                <w:color w:val="000000"/>
                <w:sz w:val="22"/>
                <w:szCs w:val="22"/>
              </w:rPr>
              <w:t>2.185,5</w:t>
            </w:r>
          </w:p>
        </w:tc>
        <w:tc>
          <w:tcPr>
            <w:tcW w:w="562" w:type="pct"/>
            <w:tcBorders>
              <w:top w:val="nil"/>
              <w:left w:val="nil"/>
              <w:bottom w:val="single" w:sz="4" w:space="0" w:color="auto"/>
              <w:right w:val="single" w:sz="4" w:space="0" w:color="auto"/>
            </w:tcBorders>
            <w:shd w:val="clear" w:color="auto" w:fill="auto"/>
            <w:noWrap/>
            <w:vAlign w:val="center"/>
            <w:hideMark/>
          </w:tcPr>
          <w:p w14:paraId="35E46E46" w14:textId="77777777" w:rsidR="0048724E" w:rsidRPr="0048724E" w:rsidRDefault="0048724E">
            <w:pPr>
              <w:jc w:val="right"/>
              <w:rPr>
                <w:color w:val="000000"/>
                <w:sz w:val="22"/>
                <w:szCs w:val="22"/>
              </w:rPr>
            </w:pPr>
            <w:r w:rsidRPr="0048724E">
              <w:rPr>
                <w:color w:val="000000"/>
                <w:sz w:val="22"/>
                <w:szCs w:val="22"/>
              </w:rPr>
              <w:t>1,3</w:t>
            </w:r>
          </w:p>
        </w:tc>
      </w:tr>
      <w:tr w:rsidR="0048724E" w:rsidRPr="0048724E" w14:paraId="244517B3" w14:textId="77777777" w:rsidTr="007E6911">
        <w:trPr>
          <w:trHeight w:val="318"/>
        </w:trPr>
        <w:tc>
          <w:tcPr>
            <w:tcW w:w="1927" w:type="pct"/>
            <w:tcBorders>
              <w:top w:val="nil"/>
              <w:left w:val="single" w:sz="4" w:space="0" w:color="auto"/>
              <w:bottom w:val="single" w:sz="4" w:space="0" w:color="auto"/>
              <w:right w:val="single" w:sz="4" w:space="0" w:color="auto"/>
            </w:tcBorders>
            <w:shd w:val="clear" w:color="000000" w:fill="D9D9D9"/>
            <w:vAlign w:val="center"/>
            <w:hideMark/>
          </w:tcPr>
          <w:p w14:paraId="72737192" w14:textId="77777777" w:rsidR="0048724E" w:rsidRPr="0048724E" w:rsidRDefault="0048724E">
            <w:pPr>
              <w:rPr>
                <w:b/>
                <w:bCs/>
                <w:color w:val="000000"/>
                <w:sz w:val="22"/>
                <w:szCs w:val="22"/>
              </w:rPr>
            </w:pPr>
            <w:r w:rsidRPr="0048724E">
              <w:rPr>
                <w:b/>
                <w:bCs/>
                <w:color w:val="000000"/>
                <w:sz w:val="22"/>
                <w:szCs w:val="22"/>
              </w:rPr>
              <w:t>Укупно</w:t>
            </w:r>
          </w:p>
        </w:tc>
        <w:tc>
          <w:tcPr>
            <w:tcW w:w="936" w:type="pct"/>
            <w:tcBorders>
              <w:top w:val="nil"/>
              <w:left w:val="nil"/>
              <w:bottom w:val="single" w:sz="4" w:space="0" w:color="auto"/>
              <w:right w:val="single" w:sz="4" w:space="0" w:color="auto"/>
            </w:tcBorders>
            <w:shd w:val="clear" w:color="000000" w:fill="D9D9D9"/>
            <w:noWrap/>
            <w:vAlign w:val="center"/>
            <w:hideMark/>
          </w:tcPr>
          <w:p w14:paraId="51D8DD62" w14:textId="77777777" w:rsidR="0048724E" w:rsidRPr="0048724E" w:rsidRDefault="0048724E">
            <w:pPr>
              <w:jc w:val="right"/>
              <w:rPr>
                <w:b/>
                <w:bCs/>
                <w:color w:val="000000"/>
                <w:sz w:val="22"/>
                <w:szCs w:val="22"/>
              </w:rPr>
            </w:pPr>
            <w:r w:rsidRPr="0048724E">
              <w:rPr>
                <w:b/>
                <w:bCs/>
                <w:color w:val="000000"/>
                <w:sz w:val="22"/>
                <w:szCs w:val="22"/>
              </w:rPr>
              <w:t>60.841,8</w:t>
            </w:r>
          </w:p>
        </w:tc>
        <w:tc>
          <w:tcPr>
            <w:tcW w:w="787" w:type="pct"/>
            <w:tcBorders>
              <w:top w:val="nil"/>
              <w:left w:val="nil"/>
              <w:bottom w:val="single" w:sz="4" w:space="0" w:color="auto"/>
              <w:right w:val="single" w:sz="4" w:space="0" w:color="auto"/>
            </w:tcBorders>
            <w:shd w:val="clear" w:color="000000" w:fill="D9D9D9"/>
            <w:noWrap/>
            <w:vAlign w:val="center"/>
            <w:hideMark/>
          </w:tcPr>
          <w:p w14:paraId="07B1CF72" w14:textId="77777777" w:rsidR="0048724E" w:rsidRPr="0048724E" w:rsidRDefault="0048724E">
            <w:pPr>
              <w:jc w:val="right"/>
              <w:rPr>
                <w:b/>
                <w:bCs/>
                <w:color w:val="000000"/>
                <w:sz w:val="22"/>
                <w:szCs w:val="22"/>
              </w:rPr>
            </w:pPr>
            <w:r w:rsidRPr="0048724E">
              <w:rPr>
                <w:b/>
                <w:bCs/>
                <w:color w:val="000000"/>
                <w:sz w:val="22"/>
                <w:szCs w:val="22"/>
              </w:rPr>
              <w:t>102.866,8</w:t>
            </w:r>
          </w:p>
        </w:tc>
        <w:tc>
          <w:tcPr>
            <w:tcW w:w="787" w:type="pct"/>
            <w:tcBorders>
              <w:top w:val="nil"/>
              <w:left w:val="nil"/>
              <w:bottom w:val="single" w:sz="4" w:space="0" w:color="auto"/>
              <w:right w:val="single" w:sz="4" w:space="0" w:color="auto"/>
            </w:tcBorders>
            <w:shd w:val="clear" w:color="000000" w:fill="D9D9D9"/>
            <w:noWrap/>
            <w:vAlign w:val="center"/>
            <w:hideMark/>
          </w:tcPr>
          <w:p w14:paraId="4B700FE5" w14:textId="77777777" w:rsidR="0048724E" w:rsidRPr="0048724E" w:rsidRDefault="0048724E">
            <w:pPr>
              <w:jc w:val="right"/>
              <w:rPr>
                <w:b/>
                <w:bCs/>
                <w:color w:val="000000"/>
                <w:sz w:val="22"/>
                <w:szCs w:val="22"/>
              </w:rPr>
            </w:pPr>
            <w:r w:rsidRPr="0048724E">
              <w:rPr>
                <w:b/>
                <w:bCs/>
                <w:color w:val="000000"/>
                <w:sz w:val="22"/>
                <w:szCs w:val="22"/>
              </w:rPr>
              <w:t>163.708,2</w:t>
            </w:r>
          </w:p>
        </w:tc>
        <w:tc>
          <w:tcPr>
            <w:tcW w:w="562" w:type="pct"/>
            <w:tcBorders>
              <w:top w:val="nil"/>
              <w:left w:val="nil"/>
              <w:bottom w:val="single" w:sz="4" w:space="0" w:color="auto"/>
              <w:right w:val="single" w:sz="4" w:space="0" w:color="auto"/>
            </w:tcBorders>
            <w:shd w:val="clear" w:color="000000" w:fill="D9D9D9"/>
            <w:vAlign w:val="center"/>
            <w:hideMark/>
          </w:tcPr>
          <w:p w14:paraId="251EA8F9" w14:textId="77777777" w:rsidR="0048724E" w:rsidRPr="0048724E" w:rsidRDefault="0048724E">
            <w:pPr>
              <w:jc w:val="right"/>
              <w:rPr>
                <w:b/>
                <w:bCs/>
                <w:color w:val="000000"/>
                <w:sz w:val="22"/>
                <w:szCs w:val="22"/>
              </w:rPr>
            </w:pPr>
            <w:r w:rsidRPr="0048724E">
              <w:rPr>
                <w:b/>
                <w:bCs/>
                <w:color w:val="000000"/>
                <w:sz w:val="22"/>
                <w:szCs w:val="22"/>
              </w:rPr>
              <w:t>100,0</w:t>
            </w:r>
          </w:p>
        </w:tc>
      </w:tr>
    </w:tbl>
    <w:p w14:paraId="7A03789E" w14:textId="77777777" w:rsidR="00514E11" w:rsidRPr="00E36FD0" w:rsidRDefault="00514E11" w:rsidP="00514E11">
      <w:pPr>
        <w:jc w:val="both"/>
        <w:rPr>
          <w:lang w:val="sr-Cyrl-RS"/>
        </w:rPr>
      </w:pPr>
    </w:p>
    <w:p w14:paraId="72373F74" w14:textId="5986CA38" w:rsidR="00514E11" w:rsidRPr="00E36FD0" w:rsidRDefault="00514E11" w:rsidP="00514E11">
      <w:pPr>
        <w:ind w:firstLine="720"/>
        <w:jc w:val="both"/>
        <w:rPr>
          <w:lang w:val="sr-Cyrl-RS"/>
        </w:rPr>
        <w:sectPr w:rsidR="00514E11" w:rsidRPr="00E36FD0" w:rsidSect="004A584A">
          <w:headerReference w:type="first" r:id="rId28"/>
          <w:footerReference w:type="first" r:id="rId29"/>
          <w:type w:val="continuous"/>
          <w:pgSz w:w="11906" w:h="16838"/>
          <w:pgMar w:top="1417" w:right="1417" w:bottom="1417" w:left="1417" w:header="576" w:footer="576" w:gutter="0"/>
          <w:cols w:space="720"/>
          <w:docGrid w:linePitch="600" w:charSpace="32768"/>
        </w:sectPr>
      </w:pPr>
      <w:r w:rsidRPr="00E36FD0">
        <w:rPr>
          <w:lang w:val="sr-Cyrl-RS"/>
        </w:rPr>
        <w:t>Посматрано по врст</w:t>
      </w:r>
      <w:r w:rsidR="00560FD0" w:rsidRPr="00E36FD0">
        <w:rPr>
          <w:lang w:val="sr-Cyrl-RS"/>
        </w:rPr>
        <w:t xml:space="preserve">ама дрвета највећи део </w:t>
      </w:r>
      <w:r w:rsidRPr="00E36FD0">
        <w:rPr>
          <w:lang w:val="sr-Cyrl-RS"/>
        </w:rPr>
        <w:t xml:space="preserve"> етата односи се на </w:t>
      </w:r>
      <w:r w:rsidR="00560FD0" w:rsidRPr="00E36FD0">
        <w:rPr>
          <w:lang w:val="sr-Cyrl-RS"/>
        </w:rPr>
        <w:t>букву</w:t>
      </w:r>
      <w:r w:rsidRPr="00E36FD0">
        <w:rPr>
          <w:lang w:val="sr-Cyrl-RS"/>
        </w:rPr>
        <w:t xml:space="preserve"> са </w:t>
      </w:r>
      <w:r w:rsidR="00AC20D9" w:rsidRPr="00AC20D9">
        <w:rPr>
          <w:b/>
        </w:rPr>
        <w:t>148.622,6</w:t>
      </w:r>
      <w:r w:rsidR="005B77E0" w:rsidRPr="00E36FD0">
        <w:rPr>
          <w:b/>
          <w:lang w:val="sr-Cyrl-RS"/>
        </w:rPr>
        <w:t> </w:t>
      </w:r>
      <w:r w:rsidR="008D30D0" w:rsidRPr="00E36FD0">
        <w:rPr>
          <w:b/>
          <w:lang w:val="sr-Cyrl-RS"/>
        </w:rPr>
        <w:t xml:space="preserve">m³ </w:t>
      </w:r>
      <w:r w:rsidRPr="00E36FD0">
        <w:rPr>
          <w:b/>
          <w:lang w:val="sr-Cyrl-RS"/>
        </w:rPr>
        <w:t>(</w:t>
      </w:r>
      <w:r w:rsidR="00AC20D9">
        <w:rPr>
          <w:b/>
          <w:lang w:val="sr-Cyrl-RS"/>
        </w:rPr>
        <w:t>90,8</w:t>
      </w:r>
      <w:r w:rsidR="000B6F85" w:rsidRPr="00E36FD0">
        <w:rPr>
          <w:b/>
          <w:lang w:val="sr-Cyrl-RS"/>
        </w:rPr>
        <w:t xml:space="preserve"> </w:t>
      </w:r>
      <w:r w:rsidRPr="00E36FD0">
        <w:rPr>
          <w:b/>
          <w:lang w:val="sr-Cyrl-RS"/>
        </w:rPr>
        <w:t>%)</w:t>
      </w:r>
      <w:r w:rsidRPr="00E36FD0">
        <w:rPr>
          <w:lang w:val="sr-Cyrl-RS"/>
        </w:rPr>
        <w:t xml:space="preserve"> и на</w:t>
      </w:r>
      <w:r w:rsidR="000B6F85" w:rsidRPr="00E36FD0">
        <w:rPr>
          <w:lang w:val="sr-Cyrl-RS"/>
        </w:rPr>
        <w:t xml:space="preserve"> </w:t>
      </w:r>
      <w:r w:rsidR="00560FD0" w:rsidRPr="00E36FD0">
        <w:rPr>
          <w:lang w:val="sr-Cyrl-RS"/>
        </w:rPr>
        <w:t>смрчу</w:t>
      </w:r>
      <w:r w:rsidR="007611F8" w:rsidRPr="00E36FD0">
        <w:rPr>
          <w:b/>
          <w:lang w:val="sr-Cyrl-RS"/>
        </w:rPr>
        <w:t xml:space="preserve"> </w:t>
      </w:r>
      <w:r w:rsidR="00AC20D9" w:rsidRPr="00AC20D9">
        <w:rPr>
          <w:b/>
        </w:rPr>
        <w:t>5.559,2</w:t>
      </w:r>
      <w:r w:rsidR="007611F8" w:rsidRPr="00E36FD0">
        <w:rPr>
          <w:b/>
          <w:lang w:val="sr-Cyrl-RS"/>
        </w:rPr>
        <w:t xml:space="preserve"> </w:t>
      </w:r>
      <w:r w:rsidR="00664C32" w:rsidRPr="00E36FD0">
        <w:rPr>
          <w:b/>
          <w:lang w:val="sr-Cyrl-RS"/>
        </w:rPr>
        <w:t>m</w:t>
      </w:r>
      <w:r w:rsidRPr="00E36FD0">
        <w:rPr>
          <w:b/>
          <w:lang w:val="sr-Cyrl-RS"/>
        </w:rPr>
        <w:t>³ (</w:t>
      </w:r>
      <w:r w:rsidR="002E1EAB" w:rsidRPr="00E36FD0">
        <w:rPr>
          <w:b/>
          <w:lang w:val="sr-Cyrl-RS"/>
        </w:rPr>
        <w:t>3,</w:t>
      </w:r>
      <w:r w:rsidR="00AC20D9">
        <w:rPr>
          <w:b/>
          <w:lang w:val="sr-Cyrl-RS"/>
        </w:rPr>
        <w:t>4</w:t>
      </w:r>
      <w:r w:rsidR="000B6F85" w:rsidRPr="00E36FD0">
        <w:rPr>
          <w:b/>
          <w:lang w:val="sr-Cyrl-RS"/>
        </w:rPr>
        <w:t xml:space="preserve"> </w:t>
      </w:r>
      <w:r w:rsidRPr="00E36FD0">
        <w:rPr>
          <w:b/>
          <w:lang w:val="sr-Cyrl-RS"/>
        </w:rPr>
        <w:t>%)</w:t>
      </w:r>
      <w:r w:rsidR="00F8621E" w:rsidRPr="00E36FD0">
        <w:rPr>
          <w:bCs/>
          <w:lang w:val="sr-Cyrl-RS"/>
        </w:rPr>
        <w:t>.</w:t>
      </w:r>
    </w:p>
    <w:p w14:paraId="4C8A414C" w14:textId="77777777" w:rsidR="00320BF3" w:rsidRPr="005825BD" w:rsidRDefault="00EB3986" w:rsidP="00DF4941">
      <w:pPr>
        <w:pStyle w:val="Heading2"/>
        <w:rPr>
          <w:lang w:val="sr-Cyrl-RS"/>
        </w:rPr>
      </w:pPr>
      <w:bookmarkStart w:id="493" w:name="_Toc57291220"/>
      <w:bookmarkStart w:id="494" w:name="_Toc65060533"/>
      <w:bookmarkStart w:id="495" w:name="_Toc94179452"/>
      <w:bookmarkStart w:id="496" w:name="_Toc135218688"/>
      <w:bookmarkStart w:id="497" w:name="_Toc231815447"/>
      <w:r w:rsidRPr="005825BD">
        <w:rPr>
          <w:lang w:val="sr-Cyrl-RS"/>
        </w:rPr>
        <w:t>4.1</w:t>
      </w:r>
      <w:r w:rsidR="00F8621E" w:rsidRPr="005825BD">
        <w:rPr>
          <w:lang w:val="sr-Cyrl-RS"/>
        </w:rPr>
        <w:t>.</w:t>
      </w:r>
      <w:r w:rsidRPr="005825BD">
        <w:rPr>
          <w:lang w:val="sr-Cyrl-RS"/>
        </w:rPr>
        <w:t>4.</w:t>
      </w:r>
      <w:r w:rsidR="00320BF3" w:rsidRPr="005825BD">
        <w:rPr>
          <w:lang w:val="sr-Cyrl-RS"/>
        </w:rPr>
        <w:t xml:space="preserve"> План изградње и одржавања шумских саобраћајница</w:t>
      </w:r>
      <w:bookmarkEnd w:id="493"/>
      <w:bookmarkEnd w:id="494"/>
      <w:bookmarkEnd w:id="495"/>
      <w:bookmarkEnd w:id="496"/>
      <w:bookmarkEnd w:id="497"/>
      <w:r w:rsidR="00320BF3" w:rsidRPr="005825BD">
        <w:rPr>
          <w:lang w:val="sr-Cyrl-RS"/>
        </w:rPr>
        <w:t xml:space="preserve"> </w:t>
      </w:r>
    </w:p>
    <w:p w14:paraId="6EF7D9B2" w14:textId="77777777" w:rsidR="00320BF3" w:rsidRPr="00E36FD0" w:rsidRDefault="00320BF3" w:rsidP="00320BF3">
      <w:pPr>
        <w:jc w:val="both"/>
        <w:rPr>
          <w:lang w:val="sr-Cyrl-RS"/>
        </w:rPr>
      </w:pPr>
    </w:p>
    <w:p w14:paraId="356780BE" w14:textId="048A4678" w:rsidR="009C65CB" w:rsidRPr="00E36FD0" w:rsidRDefault="00320BF3" w:rsidP="00FE0491">
      <w:pPr>
        <w:ind w:firstLine="709"/>
        <w:jc w:val="both"/>
        <w:rPr>
          <w:lang w:val="sr-Cyrl-RS"/>
        </w:rPr>
      </w:pPr>
      <w:r w:rsidRPr="00E36FD0">
        <w:rPr>
          <w:lang w:val="sr-Cyrl-RS"/>
        </w:rPr>
        <w:t>У овом уређајном периоду</w:t>
      </w:r>
      <w:r w:rsidR="00560FD0" w:rsidRPr="00E36FD0">
        <w:rPr>
          <w:lang w:val="sr-Cyrl-RS"/>
        </w:rPr>
        <w:t xml:space="preserve"> </w:t>
      </w:r>
      <w:r w:rsidR="00304891" w:rsidRPr="00E36FD0">
        <w:rPr>
          <w:lang w:val="sr-Cyrl-RS"/>
        </w:rPr>
        <w:t>планирана</w:t>
      </w:r>
      <w:r w:rsidR="008230DF" w:rsidRPr="00E36FD0">
        <w:rPr>
          <w:lang w:val="sr-Cyrl-RS"/>
        </w:rPr>
        <w:t xml:space="preserve"> је</w:t>
      </w:r>
      <w:r w:rsidR="00304891" w:rsidRPr="00E36FD0">
        <w:rPr>
          <w:lang w:val="sr-Cyrl-RS"/>
        </w:rPr>
        <w:t xml:space="preserve"> </w:t>
      </w:r>
      <w:r w:rsidR="005932B6" w:rsidRPr="00E36FD0">
        <w:rPr>
          <w:lang w:val="sr-Cyrl-RS"/>
        </w:rPr>
        <w:t>изградња</w:t>
      </w:r>
      <w:r w:rsidR="008230DF" w:rsidRPr="00E36FD0">
        <w:rPr>
          <w:lang w:val="sr-Cyrl-RS"/>
        </w:rPr>
        <w:t xml:space="preserve"> путних праваца у укупној дужини од</w:t>
      </w:r>
      <w:r w:rsidR="00560FD0" w:rsidRPr="00E36FD0">
        <w:rPr>
          <w:lang w:val="sr-Cyrl-RS"/>
        </w:rPr>
        <w:t xml:space="preserve"> </w:t>
      </w:r>
      <w:r w:rsidR="005825BD">
        <w:rPr>
          <w:lang w:val="sr-Latn-RS"/>
        </w:rPr>
        <w:t>28,60</w:t>
      </w:r>
      <w:r w:rsidR="00560FD0" w:rsidRPr="00E36FD0">
        <w:rPr>
          <w:lang w:val="sr-Cyrl-RS"/>
        </w:rPr>
        <w:t xml:space="preserve"> km, одржавање путних праваца планирано у укупној дужини од </w:t>
      </w:r>
      <w:r w:rsidR="005825BD">
        <w:rPr>
          <w:lang w:val="sr-Latn-RS"/>
        </w:rPr>
        <w:t>5,25</w:t>
      </w:r>
      <w:r w:rsidR="00560FD0" w:rsidRPr="00E36FD0">
        <w:rPr>
          <w:lang w:val="sr-Cyrl-RS"/>
        </w:rPr>
        <w:t> km</w:t>
      </w:r>
      <w:r w:rsidR="00C4671E" w:rsidRPr="00E36FD0">
        <w:rPr>
          <w:lang w:val="sr-Cyrl-RS"/>
        </w:rPr>
        <w:t>,</w:t>
      </w:r>
      <w:r w:rsidR="00304891" w:rsidRPr="00E36FD0">
        <w:rPr>
          <w:lang w:val="sr-Cyrl-RS"/>
        </w:rPr>
        <w:t xml:space="preserve"> </w:t>
      </w:r>
      <w:r w:rsidR="00560FD0" w:rsidRPr="00E36FD0">
        <w:rPr>
          <w:lang w:val="sr-Cyrl-RS"/>
        </w:rPr>
        <w:t xml:space="preserve">реконструкција </w:t>
      </w:r>
      <w:r w:rsidR="008230DF" w:rsidRPr="00E36FD0">
        <w:rPr>
          <w:lang w:val="sr-Cyrl-RS"/>
        </w:rPr>
        <w:t xml:space="preserve">путних праваца у дужини од </w:t>
      </w:r>
      <w:r w:rsidR="005825BD">
        <w:rPr>
          <w:lang w:val="sr-Latn-RS"/>
        </w:rPr>
        <w:t>43,04</w:t>
      </w:r>
      <w:r w:rsidR="00560FD0" w:rsidRPr="00E36FD0">
        <w:rPr>
          <w:lang w:val="sr-Cyrl-RS"/>
        </w:rPr>
        <w:t xml:space="preserve"> km</w:t>
      </w:r>
      <w:r w:rsidR="00C4671E" w:rsidRPr="00E36FD0">
        <w:rPr>
          <w:lang w:val="sr-Cyrl-RS"/>
        </w:rPr>
        <w:t xml:space="preserve"> и </w:t>
      </w:r>
      <w:r w:rsidR="001D6ED1" w:rsidRPr="00E36FD0">
        <w:rPr>
          <w:lang w:val="sr-Cyrl-RS"/>
        </w:rPr>
        <w:t xml:space="preserve">изградња </w:t>
      </w:r>
      <w:r w:rsidR="005825BD">
        <w:rPr>
          <w:lang w:val="sr-Latn-RS"/>
        </w:rPr>
        <w:t>1</w:t>
      </w:r>
      <w:r w:rsidR="001D6ED1" w:rsidRPr="00E36FD0">
        <w:rPr>
          <w:lang w:val="sr-Cyrl-RS"/>
        </w:rPr>
        <w:t xml:space="preserve"> бетонск</w:t>
      </w:r>
      <w:r w:rsidR="005825BD">
        <w:rPr>
          <w:lang w:val="sr-Cyrl-RS"/>
        </w:rPr>
        <w:t>ог</w:t>
      </w:r>
      <w:r w:rsidR="001D6ED1" w:rsidRPr="00E36FD0">
        <w:rPr>
          <w:lang w:val="sr-Cyrl-RS"/>
        </w:rPr>
        <w:t xml:space="preserve"> моста </w:t>
      </w:r>
      <w:r w:rsidR="005825BD">
        <w:rPr>
          <w:lang w:val="sr-Cyrl-RS"/>
        </w:rPr>
        <w:t>распона</w:t>
      </w:r>
      <w:r w:rsidR="001D6ED1" w:rsidRPr="00E36FD0">
        <w:rPr>
          <w:lang w:val="sr-Cyrl-RS"/>
        </w:rPr>
        <w:t xml:space="preserve"> </w:t>
      </w:r>
      <w:r w:rsidR="005825BD">
        <w:rPr>
          <w:lang w:val="sr-Cyrl-RS"/>
        </w:rPr>
        <w:t>до</w:t>
      </w:r>
      <w:r w:rsidR="001D6ED1" w:rsidRPr="00E36FD0">
        <w:rPr>
          <w:lang w:val="sr-Cyrl-RS"/>
        </w:rPr>
        <w:t xml:space="preserve"> </w:t>
      </w:r>
      <w:r w:rsidR="005825BD">
        <w:rPr>
          <w:lang w:val="sr-Cyrl-RS"/>
        </w:rPr>
        <w:t>7,5</w:t>
      </w:r>
      <w:r w:rsidR="001D6ED1" w:rsidRPr="00E36FD0">
        <w:rPr>
          <w:lang w:val="sr-Cyrl-RS"/>
        </w:rPr>
        <w:t xml:space="preserve"> m</w:t>
      </w:r>
      <w:r w:rsidR="005825BD">
        <w:rPr>
          <w:lang w:val="sr-Cyrl-RS"/>
        </w:rPr>
        <w:t xml:space="preserve"> и ширине обалног ослонца до 5,3 </w:t>
      </w:r>
      <w:r w:rsidR="005825BD" w:rsidRPr="005825BD">
        <w:rPr>
          <w:lang w:val="sr-Cyrl-RS"/>
        </w:rPr>
        <w:t>m</w:t>
      </w:r>
      <w:r w:rsidR="00560FD0" w:rsidRPr="00E36FD0">
        <w:rPr>
          <w:lang w:val="sr-Cyrl-RS"/>
        </w:rPr>
        <w:t>.</w:t>
      </w:r>
    </w:p>
    <w:p w14:paraId="3562BDE3" w14:textId="77777777" w:rsidR="00EC4049" w:rsidRPr="00E36FD0" w:rsidRDefault="00EC4049" w:rsidP="00FE0491">
      <w:pPr>
        <w:ind w:firstLine="709"/>
        <w:jc w:val="both"/>
        <w:rPr>
          <w:lang w:val="sr-Cyrl-RS"/>
        </w:rPr>
      </w:pPr>
    </w:p>
    <w:p w14:paraId="64ED5A47" w14:textId="740530C4" w:rsidR="00EC4049" w:rsidRDefault="00EC4049" w:rsidP="00EC4049">
      <w:pPr>
        <w:jc w:val="both"/>
        <w:rPr>
          <w:lang w:val="sr-Cyrl-RS"/>
        </w:rPr>
      </w:pPr>
      <w:r w:rsidRPr="00E36FD0">
        <w:rPr>
          <w:lang w:val="sr-Cyrl-RS"/>
        </w:rPr>
        <w:t xml:space="preserve">Табела </w:t>
      </w:r>
      <w:r w:rsidR="001D6ED1" w:rsidRPr="00E36FD0">
        <w:rPr>
          <w:lang w:val="sr-Cyrl-RS"/>
        </w:rPr>
        <w:t>45</w:t>
      </w:r>
      <w:r w:rsidRPr="00E36FD0">
        <w:rPr>
          <w:lang w:val="sr-Cyrl-RS"/>
        </w:rPr>
        <w:t>. Путни правци са планираним радовима</w:t>
      </w:r>
    </w:p>
    <w:tbl>
      <w:tblPr>
        <w:tblW w:w="5000" w:type="pct"/>
        <w:tblLook w:val="04A0" w:firstRow="1" w:lastRow="0" w:firstColumn="1" w:lastColumn="0" w:noHBand="0" w:noVBand="1"/>
      </w:tblPr>
      <w:tblGrid>
        <w:gridCol w:w="2806"/>
        <w:gridCol w:w="1065"/>
        <w:gridCol w:w="1273"/>
        <w:gridCol w:w="3151"/>
        <w:gridCol w:w="891"/>
      </w:tblGrid>
      <w:tr w:rsidR="009429B8" w:rsidRPr="009429B8" w14:paraId="241AFFFB" w14:textId="77777777" w:rsidTr="009429B8">
        <w:trPr>
          <w:trHeight w:val="284"/>
        </w:trPr>
        <w:tc>
          <w:tcPr>
            <w:tcW w:w="1527" w:type="pct"/>
            <w:tcBorders>
              <w:top w:val="single" w:sz="4" w:space="0" w:color="auto"/>
              <w:left w:val="single" w:sz="4" w:space="0" w:color="auto"/>
              <w:bottom w:val="single" w:sz="4" w:space="0" w:color="auto"/>
              <w:right w:val="single" w:sz="4" w:space="0" w:color="auto"/>
            </w:tcBorders>
            <w:shd w:val="clear" w:color="000000" w:fill="D9D9D9"/>
            <w:noWrap/>
            <w:tcMar>
              <w:left w:w="57" w:type="dxa"/>
              <w:right w:w="57" w:type="dxa"/>
            </w:tcMar>
            <w:vAlign w:val="center"/>
            <w:hideMark/>
          </w:tcPr>
          <w:p w14:paraId="329F3587" w14:textId="77777777" w:rsidR="009429B8" w:rsidRPr="009429B8" w:rsidRDefault="009429B8">
            <w:pPr>
              <w:jc w:val="center"/>
              <w:rPr>
                <w:b/>
                <w:bCs/>
                <w:color w:val="000000"/>
                <w:sz w:val="16"/>
                <w:szCs w:val="16"/>
              </w:rPr>
            </w:pPr>
            <w:r w:rsidRPr="009429B8">
              <w:rPr>
                <w:b/>
                <w:bCs/>
                <w:color w:val="000000"/>
                <w:sz w:val="16"/>
                <w:szCs w:val="16"/>
              </w:rPr>
              <w:t>Путни правац</w:t>
            </w:r>
          </w:p>
        </w:tc>
        <w:tc>
          <w:tcPr>
            <w:tcW w:w="579" w:type="pct"/>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20D54600" w14:textId="77777777" w:rsidR="009429B8" w:rsidRPr="009429B8" w:rsidRDefault="009429B8">
            <w:pPr>
              <w:jc w:val="center"/>
              <w:rPr>
                <w:b/>
                <w:bCs/>
                <w:color w:val="000000"/>
                <w:sz w:val="16"/>
                <w:szCs w:val="16"/>
              </w:rPr>
            </w:pPr>
            <w:r w:rsidRPr="009429B8">
              <w:rPr>
                <w:b/>
                <w:bCs/>
                <w:color w:val="000000"/>
                <w:sz w:val="16"/>
                <w:szCs w:val="16"/>
              </w:rPr>
              <w:t>Дужина путног правца (km)</w:t>
            </w:r>
          </w:p>
        </w:tc>
        <w:tc>
          <w:tcPr>
            <w:tcW w:w="693" w:type="pct"/>
            <w:tcBorders>
              <w:top w:val="single" w:sz="4" w:space="0" w:color="auto"/>
              <w:left w:val="nil"/>
              <w:bottom w:val="single" w:sz="4" w:space="0" w:color="auto"/>
              <w:right w:val="single" w:sz="4" w:space="0" w:color="auto"/>
            </w:tcBorders>
            <w:shd w:val="clear" w:color="000000" w:fill="D9D9D9"/>
            <w:noWrap/>
            <w:tcMar>
              <w:left w:w="57" w:type="dxa"/>
              <w:right w:w="57" w:type="dxa"/>
            </w:tcMar>
            <w:vAlign w:val="center"/>
            <w:hideMark/>
          </w:tcPr>
          <w:p w14:paraId="30EB2C31" w14:textId="77777777" w:rsidR="009429B8" w:rsidRPr="009429B8" w:rsidRDefault="009429B8">
            <w:pPr>
              <w:jc w:val="center"/>
              <w:rPr>
                <w:b/>
                <w:bCs/>
                <w:color w:val="000000"/>
                <w:sz w:val="16"/>
                <w:szCs w:val="16"/>
              </w:rPr>
            </w:pPr>
            <w:r w:rsidRPr="009429B8">
              <w:rPr>
                <w:b/>
                <w:bCs/>
                <w:color w:val="000000"/>
                <w:sz w:val="16"/>
                <w:szCs w:val="16"/>
              </w:rPr>
              <w:t>Вид рада</w:t>
            </w:r>
          </w:p>
        </w:tc>
        <w:tc>
          <w:tcPr>
            <w:tcW w:w="1715" w:type="pct"/>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490B2480" w14:textId="77777777" w:rsidR="009429B8" w:rsidRPr="009429B8" w:rsidRDefault="009429B8">
            <w:pPr>
              <w:jc w:val="center"/>
              <w:rPr>
                <w:b/>
                <w:bCs/>
                <w:color w:val="000000"/>
                <w:sz w:val="16"/>
                <w:szCs w:val="16"/>
              </w:rPr>
            </w:pPr>
            <w:r w:rsidRPr="009429B8">
              <w:rPr>
                <w:b/>
                <w:bCs/>
                <w:color w:val="000000"/>
                <w:sz w:val="16"/>
                <w:szCs w:val="16"/>
              </w:rPr>
              <w:t>Отвара одељења</w:t>
            </w:r>
          </w:p>
        </w:tc>
        <w:tc>
          <w:tcPr>
            <w:tcW w:w="485" w:type="pct"/>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4B840E07" w14:textId="77777777" w:rsidR="009429B8" w:rsidRPr="009429B8" w:rsidRDefault="009429B8">
            <w:pPr>
              <w:jc w:val="center"/>
              <w:rPr>
                <w:b/>
                <w:bCs/>
                <w:color w:val="000000"/>
                <w:sz w:val="16"/>
                <w:szCs w:val="16"/>
              </w:rPr>
            </w:pPr>
            <w:r w:rsidRPr="009429B8">
              <w:rPr>
                <w:b/>
                <w:bCs/>
                <w:color w:val="000000"/>
                <w:sz w:val="16"/>
                <w:szCs w:val="16"/>
              </w:rPr>
              <w:t>Просечно годишње (km)</w:t>
            </w:r>
          </w:p>
        </w:tc>
      </w:tr>
      <w:tr w:rsidR="009429B8" w:rsidRPr="009429B8" w14:paraId="6A53553A"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3ADB0711" w14:textId="77777777" w:rsidR="009429B8" w:rsidRPr="009429B8" w:rsidRDefault="009429B8">
            <w:pPr>
              <w:rPr>
                <w:color w:val="000000"/>
                <w:sz w:val="16"/>
                <w:szCs w:val="16"/>
              </w:rPr>
            </w:pPr>
            <w:r w:rsidRPr="009429B8">
              <w:rPr>
                <w:color w:val="000000"/>
                <w:sz w:val="16"/>
                <w:szCs w:val="16"/>
              </w:rPr>
              <w:t>Брестов рид - Ториште</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FAAEA91" w14:textId="77777777" w:rsidR="009429B8" w:rsidRPr="009429B8" w:rsidRDefault="009429B8">
            <w:pPr>
              <w:jc w:val="right"/>
              <w:rPr>
                <w:color w:val="000000"/>
                <w:sz w:val="16"/>
                <w:szCs w:val="16"/>
              </w:rPr>
            </w:pPr>
            <w:r w:rsidRPr="009429B8">
              <w:rPr>
                <w:color w:val="000000"/>
                <w:sz w:val="16"/>
                <w:szCs w:val="16"/>
              </w:rPr>
              <w:t>4,56</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F5C33F" w14:textId="77777777" w:rsidR="009429B8" w:rsidRPr="009429B8" w:rsidRDefault="009429B8">
            <w:pPr>
              <w:jc w:val="center"/>
              <w:rPr>
                <w:color w:val="000000"/>
                <w:sz w:val="16"/>
                <w:szCs w:val="16"/>
              </w:rPr>
            </w:pPr>
            <w:r w:rsidRPr="009429B8">
              <w:rPr>
                <w:color w:val="000000"/>
                <w:sz w:val="16"/>
                <w:szCs w:val="16"/>
              </w:rPr>
              <w:t>изградња</w:t>
            </w:r>
          </w:p>
        </w:tc>
        <w:tc>
          <w:tcPr>
            <w:tcW w:w="171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1502A6B" w14:textId="77777777" w:rsidR="009429B8" w:rsidRPr="009429B8" w:rsidRDefault="009429B8" w:rsidP="009429B8">
            <w:pPr>
              <w:jc w:val="center"/>
              <w:rPr>
                <w:color w:val="000000"/>
                <w:sz w:val="16"/>
                <w:szCs w:val="16"/>
              </w:rPr>
            </w:pPr>
            <w:r w:rsidRPr="009429B8">
              <w:rPr>
                <w:color w:val="000000"/>
                <w:sz w:val="16"/>
                <w:szCs w:val="16"/>
              </w:rPr>
              <w:t>34, 36-44, 57-59</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B781F3E" w14:textId="77777777" w:rsidR="009429B8" w:rsidRPr="009429B8" w:rsidRDefault="009429B8">
            <w:pPr>
              <w:jc w:val="right"/>
              <w:rPr>
                <w:color w:val="000000"/>
                <w:sz w:val="16"/>
                <w:szCs w:val="16"/>
              </w:rPr>
            </w:pPr>
            <w:r w:rsidRPr="009429B8">
              <w:rPr>
                <w:color w:val="000000"/>
                <w:sz w:val="16"/>
                <w:szCs w:val="16"/>
              </w:rPr>
              <w:t>0,46</w:t>
            </w:r>
          </w:p>
        </w:tc>
      </w:tr>
      <w:tr w:rsidR="009429B8" w:rsidRPr="009429B8" w14:paraId="47A721F1"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9F98BC2" w14:textId="77777777" w:rsidR="009429B8" w:rsidRPr="009429B8" w:rsidRDefault="009429B8">
            <w:pPr>
              <w:rPr>
                <w:color w:val="000000"/>
                <w:sz w:val="16"/>
                <w:szCs w:val="16"/>
              </w:rPr>
            </w:pPr>
            <w:r w:rsidRPr="009429B8">
              <w:rPr>
                <w:color w:val="000000"/>
                <w:sz w:val="16"/>
                <w:szCs w:val="16"/>
              </w:rPr>
              <w:t>Брестовачки поток - Павитски поток</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573445B" w14:textId="77777777" w:rsidR="009429B8" w:rsidRPr="009429B8" w:rsidRDefault="009429B8">
            <w:pPr>
              <w:jc w:val="right"/>
              <w:rPr>
                <w:color w:val="000000"/>
                <w:sz w:val="16"/>
                <w:szCs w:val="16"/>
              </w:rPr>
            </w:pPr>
            <w:r w:rsidRPr="009429B8">
              <w:rPr>
                <w:color w:val="000000"/>
                <w:sz w:val="16"/>
                <w:szCs w:val="16"/>
              </w:rPr>
              <w:t>5,22</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212175A" w14:textId="77777777" w:rsidR="009429B8" w:rsidRPr="009429B8" w:rsidRDefault="009429B8">
            <w:pPr>
              <w:jc w:val="center"/>
              <w:rPr>
                <w:color w:val="000000"/>
                <w:sz w:val="16"/>
                <w:szCs w:val="16"/>
              </w:rPr>
            </w:pPr>
            <w:r w:rsidRPr="009429B8">
              <w:rPr>
                <w:color w:val="000000"/>
                <w:sz w:val="16"/>
                <w:szCs w:val="16"/>
              </w:rPr>
              <w:t>изградња</w:t>
            </w:r>
          </w:p>
        </w:tc>
        <w:tc>
          <w:tcPr>
            <w:tcW w:w="1715"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B168555" w14:textId="77777777" w:rsidR="009429B8" w:rsidRPr="009429B8" w:rsidRDefault="009429B8" w:rsidP="009429B8">
            <w:pPr>
              <w:jc w:val="center"/>
              <w:rPr>
                <w:color w:val="000000"/>
                <w:sz w:val="16"/>
                <w:szCs w:val="16"/>
              </w:rPr>
            </w:pPr>
            <w:r w:rsidRPr="009429B8">
              <w:rPr>
                <w:color w:val="000000"/>
                <w:sz w:val="16"/>
                <w:szCs w:val="16"/>
              </w:rPr>
              <w:t>62-70,  72-75, 78, 79</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A05B2BE" w14:textId="77777777" w:rsidR="009429B8" w:rsidRPr="009429B8" w:rsidRDefault="009429B8">
            <w:pPr>
              <w:jc w:val="right"/>
              <w:rPr>
                <w:color w:val="000000"/>
                <w:sz w:val="16"/>
                <w:szCs w:val="16"/>
              </w:rPr>
            </w:pPr>
            <w:r w:rsidRPr="009429B8">
              <w:rPr>
                <w:color w:val="000000"/>
                <w:sz w:val="16"/>
                <w:szCs w:val="16"/>
              </w:rPr>
              <w:t>0,52</w:t>
            </w:r>
          </w:p>
        </w:tc>
      </w:tr>
      <w:tr w:rsidR="009429B8" w:rsidRPr="009429B8" w14:paraId="1D620B65"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1CE0013" w14:textId="77777777" w:rsidR="009429B8" w:rsidRPr="009429B8" w:rsidRDefault="009429B8">
            <w:pPr>
              <w:rPr>
                <w:color w:val="000000"/>
                <w:sz w:val="16"/>
                <w:szCs w:val="16"/>
              </w:rPr>
            </w:pPr>
            <w:r w:rsidRPr="009429B8">
              <w:rPr>
                <w:color w:val="000000"/>
                <w:sz w:val="16"/>
                <w:szCs w:val="16"/>
              </w:rPr>
              <w:t>Пасјачка долина - Бунатовац</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E5DDD4" w14:textId="77777777" w:rsidR="009429B8" w:rsidRPr="009429B8" w:rsidRDefault="009429B8">
            <w:pPr>
              <w:jc w:val="right"/>
              <w:rPr>
                <w:color w:val="000000"/>
                <w:sz w:val="16"/>
                <w:szCs w:val="16"/>
              </w:rPr>
            </w:pPr>
            <w:r w:rsidRPr="009429B8">
              <w:rPr>
                <w:color w:val="000000"/>
                <w:sz w:val="16"/>
                <w:szCs w:val="16"/>
              </w:rPr>
              <w:t>3,49</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B7BCA7C" w14:textId="77777777" w:rsidR="009429B8" w:rsidRPr="009429B8" w:rsidRDefault="009429B8">
            <w:pPr>
              <w:jc w:val="center"/>
              <w:rPr>
                <w:color w:val="000000"/>
                <w:sz w:val="16"/>
                <w:szCs w:val="16"/>
              </w:rPr>
            </w:pPr>
            <w:r w:rsidRPr="009429B8">
              <w:rPr>
                <w:color w:val="000000"/>
                <w:sz w:val="16"/>
                <w:szCs w:val="16"/>
              </w:rPr>
              <w:t>изградња</w:t>
            </w:r>
          </w:p>
        </w:tc>
        <w:tc>
          <w:tcPr>
            <w:tcW w:w="171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713C0EE" w14:textId="77777777" w:rsidR="009429B8" w:rsidRPr="009429B8" w:rsidRDefault="009429B8" w:rsidP="009429B8">
            <w:pPr>
              <w:jc w:val="center"/>
              <w:rPr>
                <w:color w:val="000000"/>
                <w:sz w:val="16"/>
                <w:szCs w:val="16"/>
              </w:rPr>
            </w:pPr>
            <w:r w:rsidRPr="009429B8">
              <w:rPr>
                <w:color w:val="000000"/>
                <w:sz w:val="16"/>
                <w:szCs w:val="16"/>
              </w:rPr>
              <w:t>10-12, 16-18, 33, 34</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BDD21AE" w14:textId="77777777" w:rsidR="009429B8" w:rsidRPr="009429B8" w:rsidRDefault="009429B8">
            <w:pPr>
              <w:jc w:val="right"/>
              <w:rPr>
                <w:color w:val="000000"/>
                <w:sz w:val="16"/>
                <w:szCs w:val="16"/>
              </w:rPr>
            </w:pPr>
            <w:r w:rsidRPr="009429B8">
              <w:rPr>
                <w:color w:val="000000"/>
                <w:sz w:val="16"/>
                <w:szCs w:val="16"/>
              </w:rPr>
              <w:t>0,35</w:t>
            </w:r>
          </w:p>
        </w:tc>
      </w:tr>
      <w:tr w:rsidR="009429B8" w:rsidRPr="009429B8" w14:paraId="00607841"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55BECD8" w14:textId="77777777" w:rsidR="009429B8" w:rsidRPr="009429B8" w:rsidRDefault="009429B8">
            <w:pPr>
              <w:rPr>
                <w:color w:val="000000"/>
                <w:sz w:val="16"/>
                <w:szCs w:val="16"/>
              </w:rPr>
            </w:pPr>
            <w:r w:rsidRPr="009429B8">
              <w:rPr>
                <w:color w:val="000000"/>
                <w:sz w:val="16"/>
                <w:szCs w:val="16"/>
              </w:rPr>
              <w:t>Зидински пут</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99FB6D" w14:textId="77777777" w:rsidR="009429B8" w:rsidRPr="009429B8" w:rsidRDefault="009429B8">
            <w:pPr>
              <w:jc w:val="right"/>
              <w:rPr>
                <w:color w:val="000000"/>
                <w:sz w:val="16"/>
                <w:szCs w:val="16"/>
              </w:rPr>
            </w:pPr>
            <w:r w:rsidRPr="009429B8">
              <w:rPr>
                <w:color w:val="000000"/>
                <w:sz w:val="16"/>
                <w:szCs w:val="16"/>
              </w:rPr>
              <w:t>3,04</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4F6016" w14:textId="77777777" w:rsidR="009429B8" w:rsidRPr="009429B8" w:rsidRDefault="009429B8">
            <w:pPr>
              <w:jc w:val="center"/>
              <w:rPr>
                <w:color w:val="000000"/>
                <w:sz w:val="16"/>
                <w:szCs w:val="16"/>
              </w:rPr>
            </w:pPr>
            <w:r w:rsidRPr="009429B8">
              <w:rPr>
                <w:color w:val="000000"/>
                <w:sz w:val="16"/>
                <w:szCs w:val="16"/>
              </w:rPr>
              <w:t>изградња</w:t>
            </w:r>
          </w:p>
        </w:tc>
        <w:tc>
          <w:tcPr>
            <w:tcW w:w="171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25FD85" w14:textId="77777777" w:rsidR="009429B8" w:rsidRPr="009429B8" w:rsidRDefault="009429B8" w:rsidP="009429B8">
            <w:pPr>
              <w:jc w:val="center"/>
              <w:rPr>
                <w:color w:val="000000"/>
                <w:sz w:val="16"/>
                <w:szCs w:val="16"/>
              </w:rPr>
            </w:pPr>
            <w:r w:rsidRPr="009429B8">
              <w:rPr>
                <w:color w:val="000000"/>
                <w:sz w:val="16"/>
                <w:szCs w:val="16"/>
              </w:rPr>
              <w:t>62, 65-70</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47B7C68" w14:textId="77777777" w:rsidR="009429B8" w:rsidRPr="009429B8" w:rsidRDefault="009429B8">
            <w:pPr>
              <w:jc w:val="right"/>
              <w:rPr>
                <w:color w:val="000000"/>
                <w:sz w:val="16"/>
                <w:szCs w:val="16"/>
              </w:rPr>
            </w:pPr>
            <w:r w:rsidRPr="009429B8">
              <w:rPr>
                <w:color w:val="000000"/>
                <w:sz w:val="16"/>
                <w:szCs w:val="16"/>
              </w:rPr>
              <w:t>0,30</w:t>
            </w:r>
          </w:p>
        </w:tc>
      </w:tr>
      <w:tr w:rsidR="009429B8" w:rsidRPr="009429B8" w14:paraId="58A3110C"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FF1FA42" w14:textId="77777777" w:rsidR="009429B8" w:rsidRPr="009429B8" w:rsidRDefault="009429B8">
            <w:pPr>
              <w:rPr>
                <w:color w:val="000000"/>
                <w:sz w:val="16"/>
                <w:szCs w:val="16"/>
              </w:rPr>
            </w:pPr>
            <w:r w:rsidRPr="009429B8">
              <w:rPr>
                <w:color w:val="000000"/>
                <w:sz w:val="16"/>
                <w:szCs w:val="16"/>
              </w:rPr>
              <w:t>Марково гувно - Раван чукар</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1A62A2" w14:textId="77777777" w:rsidR="009429B8" w:rsidRPr="009429B8" w:rsidRDefault="009429B8">
            <w:pPr>
              <w:jc w:val="right"/>
              <w:rPr>
                <w:color w:val="000000"/>
                <w:sz w:val="16"/>
                <w:szCs w:val="16"/>
              </w:rPr>
            </w:pPr>
            <w:r w:rsidRPr="009429B8">
              <w:rPr>
                <w:color w:val="000000"/>
                <w:sz w:val="16"/>
                <w:szCs w:val="16"/>
              </w:rPr>
              <w:t>3,01</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46D2F2" w14:textId="77777777" w:rsidR="009429B8" w:rsidRPr="009429B8" w:rsidRDefault="009429B8">
            <w:pPr>
              <w:jc w:val="center"/>
              <w:rPr>
                <w:color w:val="000000"/>
                <w:sz w:val="16"/>
                <w:szCs w:val="16"/>
              </w:rPr>
            </w:pPr>
            <w:r w:rsidRPr="009429B8">
              <w:rPr>
                <w:color w:val="000000"/>
                <w:sz w:val="16"/>
                <w:szCs w:val="16"/>
              </w:rPr>
              <w:t>изградња</w:t>
            </w:r>
          </w:p>
        </w:tc>
        <w:tc>
          <w:tcPr>
            <w:tcW w:w="171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417881F" w14:textId="77777777" w:rsidR="009429B8" w:rsidRPr="009429B8" w:rsidRDefault="009429B8" w:rsidP="009429B8">
            <w:pPr>
              <w:jc w:val="center"/>
              <w:rPr>
                <w:color w:val="000000"/>
                <w:sz w:val="16"/>
                <w:szCs w:val="16"/>
              </w:rPr>
            </w:pPr>
            <w:r w:rsidRPr="009429B8">
              <w:rPr>
                <w:color w:val="000000"/>
                <w:sz w:val="16"/>
                <w:szCs w:val="16"/>
              </w:rPr>
              <w:t>13-18</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5CDF0FE" w14:textId="77777777" w:rsidR="009429B8" w:rsidRPr="009429B8" w:rsidRDefault="009429B8">
            <w:pPr>
              <w:jc w:val="right"/>
              <w:rPr>
                <w:color w:val="000000"/>
                <w:sz w:val="16"/>
                <w:szCs w:val="16"/>
              </w:rPr>
            </w:pPr>
            <w:r w:rsidRPr="009429B8">
              <w:rPr>
                <w:color w:val="000000"/>
                <w:sz w:val="16"/>
                <w:szCs w:val="16"/>
              </w:rPr>
              <w:t>0,30</w:t>
            </w:r>
          </w:p>
        </w:tc>
      </w:tr>
      <w:tr w:rsidR="009429B8" w:rsidRPr="009429B8" w14:paraId="17AB4ED3"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2D1CBDC" w14:textId="77777777" w:rsidR="009429B8" w:rsidRPr="009429B8" w:rsidRDefault="009429B8">
            <w:pPr>
              <w:rPr>
                <w:color w:val="000000"/>
                <w:sz w:val="16"/>
                <w:szCs w:val="16"/>
              </w:rPr>
            </w:pPr>
            <w:r w:rsidRPr="009429B8">
              <w:rPr>
                <w:color w:val="000000"/>
                <w:sz w:val="16"/>
                <w:szCs w:val="16"/>
              </w:rPr>
              <w:t>Зидине - Павитски поток</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58669E0" w14:textId="77777777" w:rsidR="009429B8" w:rsidRPr="009429B8" w:rsidRDefault="009429B8">
            <w:pPr>
              <w:jc w:val="right"/>
              <w:rPr>
                <w:color w:val="000000"/>
                <w:sz w:val="16"/>
                <w:szCs w:val="16"/>
              </w:rPr>
            </w:pPr>
            <w:r w:rsidRPr="009429B8">
              <w:rPr>
                <w:color w:val="000000"/>
                <w:sz w:val="16"/>
                <w:szCs w:val="16"/>
              </w:rPr>
              <w:t>4,06</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987DA2" w14:textId="77777777" w:rsidR="009429B8" w:rsidRPr="009429B8" w:rsidRDefault="009429B8">
            <w:pPr>
              <w:jc w:val="center"/>
              <w:rPr>
                <w:color w:val="000000"/>
                <w:sz w:val="16"/>
                <w:szCs w:val="16"/>
              </w:rPr>
            </w:pPr>
            <w:r w:rsidRPr="009429B8">
              <w:rPr>
                <w:color w:val="000000"/>
                <w:sz w:val="16"/>
                <w:szCs w:val="16"/>
              </w:rPr>
              <w:t>изградња</w:t>
            </w:r>
          </w:p>
        </w:tc>
        <w:tc>
          <w:tcPr>
            <w:tcW w:w="1715" w:type="pct"/>
            <w:tcBorders>
              <w:top w:val="nil"/>
              <w:left w:val="nil"/>
              <w:bottom w:val="nil"/>
              <w:right w:val="nil"/>
            </w:tcBorders>
            <w:shd w:val="clear" w:color="auto" w:fill="auto"/>
            <w:noWrap/>
            <w:tcMar>
              <w:left w:w="57" w:type="dxa"/>
              <w:right w:w="57" w:type="dxa"/>
            </w:tcMar>
            <w:vAlign w:val="center"/>
            <w:hideMark/>
          </w:tcPr>
          <w:p w14:paraId="051896BB" w14:textId="77777777" w:rsidR="009429B8" w:rsidRPr="009429B8" w:rsidRDefault="009429B8" w:rsidP="009429B8">
            <w:pPr>
              <w:jc w:val="center"/>
              <w:rPr>
                <w:color w:val="000000"/>
                <w:sz w:val="16"/>
                <w:szCs w:val="16"/>
              </w:rPr>
            </w:pPr>
            <w:r w:rsidRPr="009429B8">
              <w:rPr>
                <w:color w:val="000000"/>
                <w:sz w:val="16"/>
                <w:szCs w:val="16"/>
              </w:rPr>
              <w:t>71, 72, 75, 76</w:t>
            </w:r>
          </w:p>
        </w:tc>
        <w:tc>
          <w:tcPr>
            <w:tcW w:w="485"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B5B4679" w14:textId="77777777" w:rsidR="009429B8" w:rsidRPr="009429B8" w:rsidRDefault="009429B8">
            <w:pPr>
              <w:jc w:val="right"/>
              <w:rPr>
                <w:color w:val="000000"/>
                <w:sz w:val="16"/>
                <w:szCs w:val="16"/>
              </w:rPr>
            </w:pPr>
            <w:r w:rsidRPr="009429B8">
              <w:rPr>
                <w:color w:val="000000"/>
                <w:sz w:val="16"/>
                <w:szCs w:val="16"/>
              </w:rPr>
              <w:t>0,41</w:t>
            </w:r>
          </w:p>
        </w:tc>
      </w:tr>
      <w:tr w:rsidR="009429B8" w:rsidRPr="009429B8" w14:paraId="3353E590"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21FBB757" w14:textId="77777777" w:rsidR="009429B8" w:rsidRPr="009429B8" w:rsidRDefault="009429B8">
            <w:pPr>
              <w:rPr>
                <w:color w:val="000000"/>
                <w:sz w:val="16"/>
                <w:szCs w:val="16"/>
              </w:rPr>
            </w:pPr>
            <w:r w:rsidRPr="009429B8">
              <w:rPr>
                <w:color w:val="000000"/>
                <w:sz w:val="16"/>
                <w:szCs w:val="16"/>
              </w:rPr>
              <w:t>Соколица - Кита</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B55168" w14:textId="77777777" w:rsidR="009429B8" w:rsidRPr="009429B8" w:rsidRDefault="009429B8">
            <w:pPr>
              <w:jc w:val="right"/>
              <w:rPr>
                <w:color w:val="000000"/>
                <w:sz w:val="16"/>
                <w:szCs w:val="16"/>
              </w:rPr>
            </w:pPr>
            <w:r w:rsidRPr="009429B8">
              <w:rPr>
                <w:color w:val="000000"/>
                <w:sz w:val="16"/>
                <w:szCs w:val="16"/>
              </w:rPr>
              <w:t>5,22</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700E396" w14:textId="77777777" w:rsidR="009429B8" w:rsidRPr="009429B8" w:rsidRDefault="009429B8">
            <w:pPr>
              <w:jc w:val="center"/>
              <w:rPr>
                <w:color w:val="000000"/>
                <w:sz w:val="16"/>
                <w:szCs w:val="16"/>
              </w:rPr>
            </w:pPr>
            <w:r w:rsidRPr="009429B8">
              <w:rPr>
                <w:color w:val="000000"/>
                <w:sz w:val="16"/>
                <w:szCs w:val="16"/>
              </w:rPr>
              <w:t>изградња</w:t>
            </w:r>
          </w:p>
        </w:tc>
        <w:tc>
          <w:tcPr>
            <w:tcW w:w="1715" w:type="pct"/>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827E568" w14:textId="77777777" w:rsidR="009429B8" w:rsidRPr="009429B8" w:rsidRDefault="009429B8" w:rsidP="009429B8">
            <w:pPr>
              <w:jc w:val="center"/>
              <w:rPr>
                <w:color w:val="000000"/>
                <w:sz w:val="16"/>
                <w:szCs w:val="16"/>
              </w:rPr>
            </w:pPr>
            <w:r w:rsidRPr="009429B8">
              <w:rPr>
                <w:color w:val="000000"/>
                <w:sz w:val="16"/>
                <w:szCs w:val="16"/>
              </w:rPr>
              <w:t>91-95</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D98A08C" w14:textId="77777777" w:rsidR="009429B8" w:rsidRPr="009429B8" w:rsidRDefault="009429B8">
            <w:pPr>
              <w:jc w:val="right"/>
              <w:rPr>
                <w:color w:val="000000"/>
                <w:sz w:val="16"/>
                <w:szCs w:val="16"/>
              </w:rPr>
            </w:pPr>
            <w:r w:rsidRPr="009429B8">
              <w:rPr>
                <w:color w:val="000000"/>
                <w:sz w:val="16"/>
                <w:szCs w:val="16"/>
              </w:rPr>
              <w:t>0,52</w:t>
            </w:r>
          </w:p>
        </w:tc>
      </w:tr>
      <w:tr w:rsidR="009429B8" w:rsidRPr="009429B8" w14:paraId="0C76BE87" w14:textId="77777777" w:rsidTr="009429B8">
        <w:trPr>
          <w:trHeight w:val="284"/>
        </w:trPr>
        <w:tc>
          <w:tcPr>
            <w:tcW w:w="1527" w:type="pct"/>
            <w:tcBorders>
              <w:top w:val="nil"/>
              <w:left w:val="single" w:sz="4" w:space="0" w:color="auto"/>
              <w:bottom w:val="single" w:sz="4" w:space="0" w:color="auto"/>
              <w:right w:val="single" w:sz="4" w:space="0" w:color="auto"/>
            </w:tcBorders>
            <w:shd w:val="clear" w:color="000000" w:fill="D9D9D9"/>
            <w:noWrap/>
            <w:tcMar>
              <w:left w:w="57" w:type="dxa"/>
              <w:right w:w="57" w:type="dxa"/>
            </w:tcMar>
            <w:vAlign w:val="center"/>
            <w:hideMark/>
          </w:tcPr>
          <w:p w14:paraId="349AA2D3" w14:textId="77777777" w:rsidR="009429B8" w:rsidRPr="009429B8" w:rsidRDefault="009429B8">
            <w:pPr>
              <w:jc w:val="center"/>
              <w:rPr>
                <w:color w:val="000000"/>
                <w:sz w:val="16"/>
                <w:szCs w:val="16"/>
              </w:rPr>
            </w:pPr>
            <w:r w:rsidRPr="009429B8">
              <w:rPr>
                <w:color w:val="000000"/>
                <w:sz w:val="16"/>
                <w:szCs w:val="16"/>
              </w:rPr>
              <w:t>Укупно изградња</w:t>
            </w:r>
          </w:p>
        </w:tc>
        <w:tc>
          <w:tcPr>
            <w:tcW w:w="579"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2B654681" w14:textId="77777777" w:rsidR="009429B8" w:rsidRPr="009429B8" w:rsidRDefault="009429B8">
            <w:pPr>
              <w:jc w:val="right"/>
              <w:rPr>
                <w:color w:val="000000"/>
                <w:sz w:val="16"/>
                <w:szCs w:val="16"/>
              </w:rPr>
            </w:pPr>
            <w:r w:rsidRPr="009429B8">
              <w:rPr>
                <w:color w:val="000000"/>
                <w:sz w:val="16"/>
                <w:szCs w:val="16"/>
              </w:rPr>
              <w:t>28,60</w:t>
            </w:r>
          </w:p>
        </w:tc>
        <w:tc>
          <w:tcPr>
            <w:tcW w:w="693"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674E9223" w14:textId="77777777" w:rsidR="009429B8" w:rsidRPr="009429B8" w:rsidRDefault="009429B8">
            <w:pPr>
              <w:jc w:val="center"/>
              <w:rPr>
                <w:color w:val="000000"/>
                <w:sz w:val="16"/>
                <w:szCs w:val="16"/>
              </w:rPr>
            </w:pPr>
            <w:r w:rsidRPr="009429B8">
              <w:rPr>
                <w:color w:val="000000"/>
                <w:sz w:val="16"/>
                <w:szCs w:val="16"/>
              </w:rPr>
              <w:t> </w:t>
            </w:r>
          </w:p>
        </w:tc>
        <w:tc>
          <w:tcPr>
            <w:tcW w:w="1715"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4C49294C" w14:textId="313313A0" w:rsidR="009429B8" w:rsidRPr="009429B8" w:rsidRDefault="009429B8" w:rsidP="009429B8">
            <w:pPr>
              <w:jc w:val="center"/>
              <w:rPr>
                <w:color w:val="000000"/>
                <w:sz w:val="16"/>
                <w:szCs w:val="16"/>
              </w:rPr>
            </w:pPr>
          </w:p>
        </w:tc>
        <w:tc>
          <w:tcPr>
            <w:tcW w:w="485"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2DC2279F" w14:textId="77777777" w:rsidR="009429B8" w:rsidRPr="009429B8" w:rsidRDefault="009429B8">
            <w:pPr>
              <w:jc w:val="right"/>
              <w:rPr>
                <w:color w:val="000000"/>
                <w:sz w:val="16"/>
                <w:szCs w:val="16"/>
              </w:rPr>
            </w:pPr>
            <w:r w:rsidRPr="009429B8">
              <w:rPr>
                <w:color w:val="000000"/>
                <w:sz w:val="16"/>
                <w:szCs w:val="16"/>
              </w:rPr>
              <w:t>2,86</w:t>
            </w:r>
          </w:p>
        </w:tc>
      </w:tr>
      <w:tr w:rsidR="009429B8" w:rsidRPr="009429B8" w14:paraId="633819AE"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2780A9F" w14:textId="77777777" w:rsidR="009429B8" w:rsidRPr="009429B8" w:rsidRDefault="009429B8">
            <w:pPr>
              <w:rPr>
                <w:color w:val="000000"/>
                <w:sz w:val="16"/>
                <w:szCs w:val="16"/>
              </w:rPr>
            </w:pPr>
            <w:r w:rsidRPr="009429B8">
              <w:rPr>
                <w:color w:val="000000"/>
                <w:sz w:val="16"/>
                <w:szCs w:val="16"/>
              </w:rPr>
              <w:t>Кршен мост - Селиште</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3C5DD7" w14:textId="77777777" w:rsidR="009429B8" w:rsidRPr="009429B8" w:rsidRDefault="009429B8">
            <w:pPr>
              <w:jc w:val="right"/>
              <w:rPr>
                <w:color w:val="000000"/>
                <w:sz w:val="16"/>
                <w:szCs w:val="16"/>
              </w:rPr>
            </w:pPr>
            <w:r w:rsidRPr="009429B8">
              <w:rPr>
                <w:color w:val="000000"/>
                <w:sz w:val="16"/>
                <w:szCs w:val="16"/>
              </w:rPr>
              <w:t>5,25</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E8C00C" w14:textId="77777777" w:rsidR="009429B8" w:rsidRPr="009429B8" w:rsidRDefault="009429B8">
            <w:pPr>
              <w:jc w:val="center"/>
              <w:rPr>
                <w:color w:val="000000"/>
                <w:sz w:val="16"/>
                <w:szCs w:val="16"/>
              </w:rPr>
            </w:pPr>
            <w:r w:rsidRPr="009429B8">
              <w:rPr>
                <w:color w:val="000000"/>
                <w:sz w:val="16"/>
                <w:szCs w:val="16"/>
              </w:rPr>
              <w:t>реконструкција</w:t>
            </w:r>
          </w:p>
        </w:tc>
        <w:tc>
          <w:tcPr>
            <w:tcW w:w="171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1C5603" w14:textId="77777777" w:rsidR="009429B8" w:rsidRPr="009429B8" w:rsidRDefault="009429B8" w:rsidP="009429B8">
            <w:pPr>
              <w:jc w:val="center"/>
              <w:rPr>
                <w:color w:val="000000"/>
                <w:sz w:val="16"/>
                <w:szCs w:val="16"/>
              </w:rPr>
            </w:pPr>
            <w:r w:rsidRPr="009429B8">
              <w:rPr>
                <w:color w:val="000000"/>
                <w:sz w:val="16"/>
                <w:szCs w:val="16"/>
              </w:rPr>
              <w:t>33, 44-49, 53-56, 61</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1CA023" w14:textId="77777777" w:rsidR="009429B8" w:rsidRPr="009429B8" w:rsidRDefault="009429B8">
            <w:pPr>
              <w:jc w:val="right"/>
              <w:rPr>
                <w:color w:val="000000"/>
                <w:sz w:val="16"/>
                <w:szCs w:val="16"/>
              </w:rPr>
            </w:pPr>
            <w:r w:rsidRPr="009429B8">
              <w:rPr>
                <w:color w:val="000000"/>
                <w:sz w:val="16"/>
                <w:szCs w:val="16"/>
              </w:rPr>
              <w:t>0,53</w:t>
            </w:r>
          </w:p>
        </w:tc>
      </w:tr>
      <w:tr w:rsidR="009429B8" w:rsidRPr="009429B8" w14:paraId="01F0FEAF" w14:textId="77777777" w:rsidTr="009429B8">
        <w:trPr>
          <w:trHeight w:val="284"/>
        </w:trPr>
        <w:tc>
          <w:tcPr>
            <w:tcW w:w="1527" w:type="pct"/>
            <w:tcBorders>
              <w:top w:val="nil"/>
              <w:left w:val="single" w:sz="4" w:space="0" w:color="auto"/>
              <w:bottom w:val="single" w:sz="4" w:space="0" w:color="auto"/>
              <w:right w:val="single" w:sz="4" w:space="0" w:color="auto"/>
            </w:tcBorders>
            <w:shd w:val="clear" w:color="000000" w:fill="D9D9D9"/>
            <w:noWrap/>
            <w:tcMar>
              <w:left w:w="57" w:type="dxa"/>
              <w:right w:w="57" w:type="dxa"/>
            </w:tcMar>
            <w:vAlign w:val="center"/>
            <w:hideMark/>
          </w:tcPr>
          <w:p w14:paraId="7A3E2689" w14:textId="3ADA9796" w:rsidR="009429B8" w:rsidRPr="00CC16DD" w:rsidRDefault="009429B8">
            <w:pPr>
              <w:jc w:val="center"/>
              <w:rPr>
                <w:color w:val="000000"/>
                <w:sz w:val="16"/>
                <w:szCs w:val="16"/>
                <w:lang w:val="sr-Cyrl-RS"/>
              </w:rPr>
            </w:pPr>
            <w:r w:rsidRPr="009429B8">
              <w:rPr>
                <w:color w:val="000000"/>
                <w:sz w:val="16"/>
                <w:szCs w:val="16"/>
              </w:rPr>
              <w:t> </w:t>
            </w:r>
            <w:r w:rsidR="00CC16DD">
              <w:rPr>
                <w:color w:val="000000"/>
                <w:sz w:val="16"/>
                <w:szCs w:val="16"/>
                <w:lang w:val="sr-Cyrl-RS"/>
              </w:rPr>
              <w:t>Укупно реконструкција</w:t>
            </w:r>
          </w:p>
        </w:tc>
        <w:tc>
          <w:tcPr>
            <w:tcW w:w="579"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3D595F6A" w14:textId="77777777" w:rsidR="009429B8" w:rsidRPr="009429B8" w:rsidRDefault="009429B8">
            <w:pPr>
              <w:jc w:val="right"/>
              <w:rPr>
                <w:color w:val="000000"/>
                <w:sz w:val="16"/>
                <w:szCs w:val="16"/>
              </w:rPr>
            </w:pPr>
            <w:r w:rsidRPr="009429B8">
              <w:rPr>
                <w:color w:val="000000"/>
                <w:sz w:val="16"/>
                <w:szCs w:val="16"/>
              </w:rPr>
              <w:t>5,25</w:t>
            </w:r>
          </w:p>
        </w:tc>
        <w:tc>
          <w:tcPr>
            <w:tcW w:w="693"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28AE32E9" w14:textId="77777777" w:rsidR="009429B8" w:rsidRPr="009429B8" w:rsidRDefault="009429B8">
            <w:pPr>
              <w:jc w:val="center"/>
              <w:rPr>
                <w:color w:val="000000"/>
                <w:sz w:val="16"/>
                <w:szCs w:val="16"/>
              </w:rPr>
            </w:pPr>
            <w:r w:rsidRPr="009429B8">
              <w:rPr>
                <w:color w:val="000000"/>
                <w:sz w:val="16"/>
                <w:szCs w:val="16"/>
              </w:rPr>
              <w:t> </w:t>
            </w:r>
          </w:p>
        </w:tc>
        <w:tc>
          <w:tcPr>
            <w:tcW w:w="1715"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3DE3E079" w14:textId="0F84B3ED" w:rsidR="009429B8" w:rsidRPr="009429B8" w:rsidRDefault="009429B8" w:rsidP="009429B8">
            <w:pPr>
              <w:jc w:val="center"/>
              <w:rPr>
                <w:color w:val="000000"/>
                <w:sz w:val="16"/>
                <w:szCs w:val="16"/>
              </w:rPr>
            </w:pPr>
          </w:p>
        </w:tc>
        <w:tc>
          <w:tcPr>
            <w:tcW w:w="485"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6A2754E7" w14:textId="77777777" w:rsidR="009429B8" w:rsidRPr="009429B8" w:rsidRDefault="009429B8">
            <w:pPr>
              <w:jc w:val="right"/>
              <w:rPr>
                <w:color w:val="000000"/>
                <w:sz w:val="16"/>
                <w:szCs w:val="16"/>
              </w:rPr>
            </w:pPr>
            <w:r w:rsidRPr="009429B8">
              <w:rPr>
                <w:color w:val="000000"/>
                <w:sz w:val="16"/>
                <w:szCs w:val="16"/>
              </w:rPr>
              <w:t>0,53</w:t>
            </w:r>
          </w:p>
        </w:tc>
      </w:tr>
      <w:tr w:rsidR="009429B8" w:rsidRPr="009429B8" w14:paraId="4160B277"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5672E1C" w14:textId="77777777" w:rsidR="009429B8" w:rsidRPr="009429B8" w:rsidRDefault="009429B8">
            <w:pPr>
              <w:rPr>
                <w:color w:val="000000"/>
                <w:sz w:val="16"/>
                <w:szCs w:val="16"/>
              </w:rPr>
            </w:pPr>
            <w:r w:rsidRPr="009429B8">
              <w:rPr>
                <w:color w:val="000000"/>
                <w:sz w:val="16"/>
                <w:szCs w:val="16"/>
              </w:rPr>
              <w:t>Добрина торишта - Кршен мост</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26093EF" w14:textId="77777777" w:rsidR="009429B8" w:rsidRPr="009429B8" w:rsidRDefault="009429B8">
            <w:pPr>
              <w:jc w:val="right"/>
              <w:rPr>
                <w:color w:val="000000"/>
                <w:sz w:val="16"/>
                <w:szCs w:val="16"/>
              </w:rPr>
            </w:pPr>
            <w:r w:rsidRPr="009429B8">
              <w:rPr>
                <w:color w:val="000000"/>
                <w:sz w:val="16"/>
                <w:szCs w:val="16"/>
              </w:rPr>
              <w:t>2,96</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18054D" w14:textId="77777777" w:rsidR="009429B8" w:rsidRPr="009429B8" w:rsidRDefault="009429B8">
            <w:pPr>
              <w:jc w:val="center"/>
              <w:rPr>
                <w:color w:val="000000"/>
                <w:sz w:val="16"/>
                <w:szCs w:val="16"/>
              </w:rPr>
            </w:pPr>
            <w:r w:rsidRPr="009429B8">
              <w:rPr>
                <w:color w:val="000000"/>
                <w:sz w:val="16"/>
                <w:szCs w:val="16"/>
              </w:rPr>
              <w:t>одржавање</w:t>
            </w:r>
          </w:p>
        </w:tc>
        <w:tc>
          <w:tcPr>
            <w:tcW w:w="171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902DC5" w14:textId="77777777" w:rsidR="009429B8" w:rsidRPr="009429B8" w:rsidRDefault="009429B8" w:rsidP="009429B8">
            <w:pPr>
              <w:jc w:val="center"/>
              <w:rPr>
                <w:color w:val="000000"/>
                <w:sz w:val="16"/>
                <w:szCs w:val="16"/>
              </w:rPr>
            </w:pPr>
            <w:r w:rsidRPr="009429B8">
              <w:rPr>
                <w:color w:val="000000"/>
                <w:sz w:val="16"/>
                <w:szCs w:val="16"/>
              </w:rPr>
              <w:t>56-59, 61</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838AD64" w14:textId="77777777" w:rsidR="009429B8" w:rsidRPr="009429B8" w:rsidRDefault="009429B8">
            <w:pPr>
              <w:jc w:val="right"/>
              <w:rPr>
                <w:color w:val="000000"/>
                <w:sz w:val="16"/>
                <w:szCs w:val="16"/>
              </w:rPr>
            </w:pPr>
            <w:r w:rsidRPr="009429B8">
              <w:rPr>
                <w:color w:val="000000"/>
                <w:sz w:val="16"/>
                <w:szCs w:val="16"/>
              </w:rPr>
              <w:t>0,30</w:t>
            </w:r>
          </w:p>
        </w:tc>
      </w:tr>
      <w:tr w:rsidR="009429B8" w:rsidRPr="009429B8" w14:paraId="097F1A3F"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35AB509B" w14:textId="77777777" w:rsidR="009429B8" w:rsidRPr="009429B8" w:rsidRDefault="009429B8">
            <w:pPr>
              <w:rPr>
                <w:color w:val="000000"/>
                <w:sz w:val="16"/>
                <w:szCs w:val="16"/>
              </w:rPr>
            </w:pPr>
            <w:r w:rsidRPr="009429B8">
              <w:rPr>
                <w:color w:val="000000"/>
                <w:sz w:val="16"/>
                <w:szCs w:val="16"/>
              </w:rPr>
              <w:t>Јасичко - Пекаре</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4007D4" w14:textId="77777777" w:rsidR="009429B8" w:rsidRPr="009429B8" w:rsidRDefault="009429B8">
            <w:pPr>
              <w:jc w:val="right"/>
              <w:rPr>
                <w:color w:val="000000"/>
                <w:sz w:val="16"/>
                <w:szCs w:val="16"/>
              </w:rPr>
            </w:pPr>
            <w:r w:rsidRPr="009429B8">
              <w:rPr>
                <w:color w:val="000000"/>
                <w:sz w:val="16"/>
                <w:szCs w:val="16"/>
              </w:rPr>
              <w:t>5,34</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B79085D" w14:textId="77777777" w:rsidR="009429B8" w:rsidRPr="009429B8" w:rsidRDefault="009429B8">
            <w:pPr>
              <w:jc w:val="center"/>
              <w:rPr>
                <w:color w:val="000000"/>
                <w:sz w:val="16"/>
                <w:szCs w:val="16"/>
              </w:rPr>
            </w:pPr>
            <w:r w:rsidRPr="009429B8">
              <w:rPr>
                <w:color w:val="000000"/>
                <w:sz w:val="16"/>
                <w:szCs w:val="16"/>
              </w:rPr>
              <w:t>одржавање</w:t>
            </w:r>
          </w:p>
        </w:tc>
        <w:tc>
          <w:tcPr>
            <w:tcW w:w="171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D42A20B" w14:textId="77777777" w:rsidR="009429B8" w:rsidRPr="009429B8" w:rsidRDefault="009429B8" w:rsidP="009429B8">
            <w:pPr>
              <w:jc w:val="center"/>
              <w:rPr>
                <w:color w:val="000000"/>
                <w:sz w:val="16"/>
                <w:szCs w:val="16"/>
              </w:rPr>
            </w:pPr>
            <w:r w:rsidRPr="009429B8">
              <w:rPr>
                <w:color w:val="000000"/>
                <w:sz w:val="16"/>
                <w:szCs w:val="16"/>
              </w:rPr>
              <w:t>25, 52-56, 60-62, 66, 67, 69-74, 79, 80, 84, 85</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4F33B2" w14:textId="77777777" w:rsidR="009429B8" w:rsidRPr="009429B8" w:rsidRDefault="009429B8">
            <w:pPr>
              <w:jc w:val="right"/>
              <w:rPr>
                <w:color w:val="000000"/>
                <w:sz w:val="16"/>
                <w:szCs w:val="16"/>
              </w:rPr>
            </w:pPr>
            <w:r w:rsidRPr="009429B8">
              <w:rPr>
                <w:color w:val="000000"/>
                <w:sz w:val="16"/>
                <w:szCs w:val="16"/>
              </w:rPr>
              <w:t>0,53</w:t>
            </w:r>
          </w:p>
        </w:tc>
      </w:tr>
      <w:tr w:rsidR="009429B8" w:rsidRPr="009429B8" w14:paraId="634D1460"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C1E898C" w14:textId="77777777" w:rsidR="009429B8" w:rsidRPr="009429B8" w:rsidRDefault="009429B8">
            <w:pPr>
              <w:rPr>
                <w:color w:val="000000"/>
                <w:sz w:val="16"/>
                <w:szCs w:val="16"/>
              </w:rPr>
            </w:pPr>
            <w:r w:rsidRPr="009429B8">
              <w:rPr>
                <w:color w:val="000000"/>
                <w:sz w:val="16"/>
                <w:szCs w:val="16"/>
              </w:rPr>
              <w:t xml:space="preserve">Пасјачки пут </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A8FB592" w14:textId="77777777" w:rsidR="009429B8" w:rsidRPr="009429B8" w:rsidRDefault="009429B8">
            <w:pPr>
              <w:jc w:val="right"/>
              <w:rPr>
                <w:color w:val="000000"/>
                <w:sz w:val="16"/>
                <w:szCs w:val="16"/>
              </w:rPr>
            </w:pPr>
            <w:r w:rsidRPr="009429B8">
              <w:rPr>
                <w:color w:val="000000"/>
                <w:sz w:val="16"/>
                <w:szCs w:val="16"/>
              </w:rPr>
              <w:t>1,61</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63589AB" w14:textId="77777777" w:rsidR="009429B8" w:rsidRPr="009429B8" w:rsidRDefault="009429B8">
            <w:pPr>
              <w:jc w:val="center"/>
              <w:rPr>
                <w:color w:val="000000"/>
                <w:sz w:val="16"/>
                <w:szCs w:val="16"/>
              </w:rPr>
            </w:pPr>
            <w:r w:rsidRPr="009429B8">
              <w:rPr>
                <w:color w:val="000000"/>
                <w:sz w:val="16"/>
                <w:szCs w:val="16"/>
              </w:rPr>
              <w:t>одржавање</w:t>
            </w:r>
          </w:p>
        </w:tc>
        <w:tc>
          <w:tcPr>
            <w:tcW w:w="171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EEF209D" w14:textId="77777777" w:rsidR="009429B8" w:rsidRPr="009429B8" w:rsidRDefault="009429B8" w:rsidP="009429B8">
            <w:pPr>
              <w:jc w:val="center"/>
              <w:rPr>
                <w:color w:val="000000"/>
                <w:sz w:val="16"/>
                <w:szCs w:val="16"/>
              </w:rPr>
            </w:pPr>
            <w:r w:rsidRPr="009429B8">
              <w:rPr>
                <w:color w:val="000000"/>
                <w:sz w:val="16"/>
                <w:szCs w:val="16"/>
              </w:rPr>
              <w:t>34, 36-41</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6C3096A" w14:textId="77777777" w:rsidR="009429B8" w:rsidRPr="009429B8" w:rsidRDefault="009429B8">
            <w:pPr>
              <w:jc w:val="right"/>
              <w:rPr>
                <w:color w:val="000000"/>
                <w:sz w:val="16"/>
                <w:szCs w:val="16"/>
              </w:rPr>
            </w:pPr>
            <w:r w:rsidRPr="009429B8">
              <w:rPr>
                <w:color w:val="000000"/>
                <w:sz w:val="16"/>
                <w:szCs w:val="16"/>
              </w:rPr>
              <w:t>0,16</w:t>
            </w:r>
          </w:p>
        </w:tc>
      </w:tr>
      <w:tr w:rsidR="009429B8" w:rsidRPr="009429B8" w14:paraId="2D47011E"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F13A428" w14:textId="77777777" w:rsidR="009429B8" w:rsidRPr="009429B8" w:rsidRDefault="009429B8">
            <w:pPr>
              <w:rPr>
                <w:color w:val="000000"/>
                <w:sz w:val="16"/>
                <w:szCs w:val="16"/>
              </w:rPr>
            </w:pPr>
            <w:r w:rsidRPr="009429B8">
              <w:rPr>
                <w:color w:val="000000"/>
                <w:sz w:val="16"/>
                <w:szCs w:val="16"/>
              </w:rPr>
              <w:t>Павитски поток</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F8D60FB" w14:textId="77777777" w:rsidR="009429B8" w:rsidRPr="009429B8" w:rsidRDefault="009429B8">
            <w:pPr>
              <w:jc w:val="right"/>
              <w:rPr>
                <w:color w:val="000000"/>
                <w:sz w:val="16"/>
                <w:szCs w:val="16"/>
              </w:rPr>
            </w:pPr>
            <w:r w:rsidRPr="009429B8">
              <w:rPr>
                <w:color w:val="000000"/>
                <w:sz w:val="16"/>
                <w:szCs w:val="16"/>
              </w:rPr>
              <w:t>1,62</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DCE5DD6" w14:textId="77777777" w:rsidR="009429B8" w:rsidRPr="009429B8" w:rsidRDefault="009429B8">
            <w:pPr>
              <w:jc w:val="center"/>
              <w:rPr>
                <w:color w:val="000000"/>
                <w:sz w:val="16"/>
                <w:szCs w:val="16"/>
              </w:rPr>
            </w:pPr>
            <w:r w:rsidRPr="009429B8">
              <w:rPr>
                <w:color w:val="000000"/>
                <w:sz w:val="16"/>
                <w:szCs w:val="16"/>
              </w:rPr>
              <w:t>одржавање</w:t>
            </w:r>
          </w:p>
        </w:tc>
        <w:tc>
          <w:tcPr>
            <w:tcW w:w="171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F2E715" w14:textId="77777777" w:rsidR="009429B8" w:rsidRPr="009429B8" w:rsidRDefault="009429B8" w:rsidP="009429B8">
            <w:pPr>
              <w:jc w:val="center"/>
              <w:rPr>
                <w:color w:val="000000"/>
                <w:sz w:val="16"/>
                <w:szCs w:val="16"/>
              </w:rPr>
            </w:pPr>
            <w:r w:rsidRPr="009429B8">
              <w:rPr>
                <w:color w:val="000000"/>
                <w:sz w:val="16"/>
                <w:szCs w:val="16"/>
              </w:rPr>
              <w:t>73-79</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197F2B6" w14:textId="77777777" w:rsidR="009429B8" w:rsidRPr="009429B8" w:rsidRDefault="009429B8">
            <w:pPr>
              <w:jc w:val="right"/>
              <w:rPr>
                <w:color w:val="000000"/>
                <w:sz w:val="16"/>
                <w:szCs w:val="16"/>
              </w:rPr>
            </w:pPr>
            <w:r w:rsidRPr="009429B8">
              <w:rPr>
                <w:color w:val="000000"/>
                <w:sz w:val="16"/>
                <w:szCs w:val="16"/>
              </w:rPr>
              <w:t>0,16</w:t>
            </w:r>
          </w:p>
        </w:tc>
      </w:tr>
      <w:tr w:rsidR="009429B8" w:rsidRPr="009429B8" w14:paraId="7C927EF1"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8029CF0" w14:textId="77777777" w:rsidR="009429B8" w:rsidRPr="009429B8" w:rsidRDefault="009429B8">
            <w:pPr>
              <w:rPr>
                <w:color w:val="000000"/>
                <w:sz w:val="16"/>
                <w:szCs w:val="16"/>
              </w:rPr>
            </w:pPr>
            <w:r w:rsidRPr="009429B8">
              <w:rPr>
                <w:color w:val="000000"/>
                <w:sz w:val="16"/>
                <w:szCs w:val="16"/>
              </w:rPr>
              <w:t>Петокрака - Добрина торишта</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4B7024" w14:textId="77777777" w:rsidR="009429B8" w:rsidRPr="009429B8" w:rsidRDefault="009429B8">
            <w:pPr>
              <w:jc w:val="right"/>
              <w:rPr>
                <w:color w:val="000000"/>
                <w:sz w:val="16"/>
                <w:szCs w:val="16"/>
              </w:rPr>
            </w:pPr>
            <w:r w:rsidRPr="009429B8">
              <w:rPr>
                <w:color w:val="000000"/>
                <w:sz w:val="16"/>
                <w:szCs w:val="16"/>
              </w:rPr>
              <w:t>3,03</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19DD75" w14:textId="77777777" w:rsidR="009429B8" w:rsidRPr="009429B8" w:rsidRDefault="009429B8">
            <w:pPr>
              <w:jc w:val="center"/>
              <w:rPr>
                <w:color w:val="000000"/>
                <w:sz w:val="16"/>
                <w:szCs w:val="16"/>
              </w:rPr>
            </w:pPr>
            <w:r w:rsidRPr="009429B8">
              <w:rPr>
                <w:color w:val="000000"/>
                <w:sz w:val="16"/>
                <w:szCs w:val="16"/>
              </w:rPr>
              <w:t>одржавање</w:t>
            </w:r>
          </w:p>
        </w:tc>
        <w:tc>
          <w:tcPr>
            <w:tcW w:w="171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F51BD2D" w14:textId="77777777" w:rsidR="009429B8" w:rsidRPr="009429B8" w:rsidRDefault="009429B8" w:rsidP="009429B8">
            <w:pPr>
              <w:jc w:val="center"/>
              <w:rPr>
                <w:color w:val="000000"/>
                <w:sz w:val="16"/>
                <w:szCs w:val="16"/>
              </w:rPr>
            </w:pPr>
            <w:r w:rsidRPr="009429B8">
              <w:rPr>
                <w:color w:val="000000"/>
                <w:sz w:val="16"/>
                <w:szCs w:val="16"/>
              </w:rPr>
              <w:t>1, 37-39, 59</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DD341DD" w14:textId="77777777" w:rsidR="009429B8" w:rsidRPr="009429B8" w:rsidRDefault="009429B8">
            <w:pPr>
              <w:jc w:val="right"/>
              <w:rPr>
                <w:color w:val="000000"/>
                <w:sz w:val="16"/>
                <w:szCs w:val="16"/>
              </w:rPr>
            </w:pPr>
            <w:r w:rsidRPr="009429B8">
              <w:rPr>
                <w:color w:val="000000"/>
                <w:sz w:val="16"/>
                <w:szCs w:val="16"/>
              </w:rPr>
              <w:t>0,30</w:t>
            </w:r>
          </w:p>
        </w:tc>
      </w:tr>
      <w:tr w:rsidR="009429B8" w:rsidRPr="009429B8" w14:paraId="26311964"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B1CE494" w14:textId="77777777" w:rsidR="009429B8" w:rsidRPr="009429B8" w:rsidRDefault="009429B8">
            <w:pPr>
              <w:rPr>
                <w:color w:val="000000"/>
                <w:sz w:val="16"/>
                <w:szCs w:val="16"/>
              </w:rPr>
            </w:pPr>
            <w:r w:rsidRPr="009429B8">
              <w:rPr>
                <w:color w:val="000000"/>
                <w:sz w:val="16"/>
                <w:szCs w:val="16"/>
              </w:rPr>
              <w:t>Петокрака - Калуђерце</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79D383" w14:textId="77777777" w:rsidR="009429B8" w:rsidRPr="009429B8" w:rsidRDefault="009429B8">
            <w:pPr>
              <w:jc w:val="right"/>
              <w:rPr>
                <w:color w:val="000000"/>
                <w:sz w:val="16"/>
                <w:szCs w:val="16"/>
              </w:rPr>
            </w:pPr>
            <w:r w:rsidRPr="009429B8">
              <w:rPr>
                <w:color w:val="000000"/>
                <w:sz w:val="16"/>
                <w:szCs w:val="16"/>
              </w:rPr>
              <w:t>9,35</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2B428F2" w14:textId="77777777" w:rsidR="009429B8" w:rsidRPr="009429B8" w:rsidRDefault="009429B8">
            <w:pPr>
              <w:jc w:val="center"/>
              <w:rPr>
                <w:color w:val="000000"/>
                <w:sz w:val="16"/>
                <w:szCs w:val="16"/>
              </w:rPr>
            </w:pPr>
            <w:r w:rsidRPr="009429B8">
              <w:rPr>
                <w:color w:val="000000"/>
                <w:sz w:val="16"/>
                <w:szCs w:val="16"/>
              </w:rPr>
              <w:t>одржавање</w:t>
            </w:r>
          </w:p>
        </w:tc>
        <w:tc>
          <w:tcPr>
            <w:tcW w:w="171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493BC62" w14:textId="77777777" w:rsidR="009429B8" w:rsidRPr="009429B8" w:rsidRDefault="009429B8" w:rsidP="009429B8">
            <w:pPr>
              <w:jc w:val="center"/>
              <w:rPr>
                <w:color w:val="000000"/>
                <w:sz w:val="16"/>
                <w:szCs w:val="16"/>
              </w:rPr>
            </w:pPr>
            <w:r w:rsidRPr="009429B8">
              <w:rPr>
                <w:color w:val="000000"/>
                <w:sz w:val="16"/>
                <w:szCs w:val="16"/>
              </w:rPr>
              <w:t>1-3, 6, 7, 9, 10, 37</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2AEC7BB" w14:textId="77777777" w:rsidR="009429B8" w:rsidRPr="009429B8" w:rsidRDefault="009429B8">
            <w:pPr>
              <w:jc w:val="right"/>
              <w:rPr>
                <w:color w:val="000000"/>
                <w:sz w:val="16"/>
                <w:szCs w:val="16"/>
              </w:rPr>
            </w:pPr>
            <w:r w:rsidRPr="009429B8">
              <w:rPr>
                <w:color w:val="000000"/>
                <w:sz w:val="16"/>
                <w:szCs w:val="16"/>
              </w:rPr>
              <w:t>0,94</w:t>
            </w:r>
          </w:p>
        </w:tc>
      </w:tr>
      <w:tr w:rsidR="009429B8" w:rsidRPr="009429B8" w14:paraId="4F70F1BF"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4A7DD9B" w14:textId="77777777" w:rsidR="009429B8" w:rsidRPr="009429B8" w:rsidRDefault="009429B8">
            <w:pPr>
              <w:rPr>
                <w:color w:val="000000"/>
                <w:sz w:val="16"/>
                <w:szCs w:val="16"/>
              </w:rPr>
            </w:pPr>
            <w:r w:rsidRPr="009429B8">
              <w:rPr>
                <w:color w:val="000000"/>
                <w:sz w:val="16"/>
                <w:szCs w:val="16"/>
              </w:rPr>
              <w:t>Стругара - Марково гувно</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ED59B3" w14:textId="77777777" w:rsidR="009429B8" w:rsidRPr="009429B8" w:rsidRDefault="009429B8">
            <w:pPr>
              <w:jc w:val="right"/>
              <w:rPr>
                <w:color w:val="000000"/>
                <w:sz w:val="16"/>
                <w:szCs w:val="16"/>
              </w:rPr>
            </w:pPr>
            <w:r w:rsidRPr="009429B8">
              <w:rPr>
                <w:color w:val="000000"/>
                <w:sz w:val="16"/>
                <w:szCs w:val="16"/>
              </w:rPr>
              <w:t>2,64</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97126E" w14:textId="77777777" w:rsidR="009429B8" w:rsidRPr="009429B8" w:rsidRDefault="009429B8">
            <w:pPr>
              <w:jc w:val="center"/>
              <w:rPr>
                <w:color w:val="000000"/>
                <w:sz w:val="16"/>
                <w:szCs w:val="16"/>
              </w:rPr>
            </w:pPr>
            <w:r w:rsidRPr="009429B8">
              <w:rPr>
                <w:color w:val="000000"/>
                <w:sz w:val="16"/>
                <w:szCs w:val="16"/>
              </w:rPr>
              <w:t>одржавање</w:t>
            </w:r>
          </w:p>
        </w:tc>
        <w:tc>
          <w:tcPr>
            <w:tcW w:w="171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0AAB6BD" w14:textId="77777777" w:rsidR="009429B8" w:rsidRPr="009429B8" w:rsidRDefault="009429B8" w:rsidP="009429B8">
            <w:pPr>
              <w:jc w:val="center"/>
              <w:rPr>
                <w:color w:val="000000"/>
                <w:sz w:val="16"/>
                <w:szCs w:val="16"/>
              </w:rPr>
            </w:pPr>
            <w:r w:rsidRPr="009429B8">
              <w:rPr>
                <w:color w:val="000000"/>
                <w:sz w:val="16"/>
                <w:szCs w:val="16"/>
              </w:rPr>
              <w:t>8, 13-16</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315405" w14:textId="77777777" w:rsidR="009429B8" w:rsidRPr="009429B8" w:rsidRDefault="009429B8">
            <w:pPr>
              <w:jc w:val="right"/>
              <w:rPr>
                <w:color w:val="000000"/>
                <w:sz w:val="16"/>
                <w:szCs w:val="16"/>
              </w:rPr>
            </w:pPr>
            <w:r w:rsidRPr="009429B8">
              <w:rPr>
                <w:color w:val="000000"/>
                <w:sz w:val="16"/>
                <w:szCs w:val="16"/>
              </w:rPr>
              <w:t>0,26</w:t>
            </w:r>
          </w:p>
        </w:tc>
      </w:tr>
      <w:tr w:rsidR="009429B8" w:rsidRPr="009429B8" w14:paraId="60BF9323" w14:textId="77777777" w:rsidTr="009429B8">
        <w:trPr>
          <w:trHeight w:val="284"/>
        </w:trPr>
        <w:tc>
          <w:tcPr>
            <w:tcW w:w="152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3AF7137D" w14:textId="77777777" w:rsidR="009429B8" w:rsidRPr="009429B8" w:rsidRDefault="009429B8">
            <w:pPr>
              <w:rPr>
                <w:color w:val="000000"/>
                <w:sz w:val="16"/>
                <w:szCs w:val="16"/>
              </w:rPr>
            </w:pPr>
            <w:r w:rsidRPr="009429B8">
              <w:rPr>
                <w:color w:val="000000"/>
                <w:sz w:val="16"/>
                <w:szCs w:val="16"/>
              </w:rPr>
              <w:t>Вучје - Петокрака</w:t>
            </w:r>
          </w:p>
        </w:tc>
        <w:tc>
          <w:tcPr>
            <w:tcW w:w="579"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B379DA" w14:textId="77777777" w:rsidR="009429B8" w:rsidRPr="009429B8" w:rsidRDefault="009429B8">
            <w:pPr>
              <w:jc w:val="right"/>
              <w:rPr>
                <w:color w:val="000000"/>
                <w:sz w:val="16"/>
                <w:szCs w:val="16"/>
              </w:rPr>
            </w:pPr>
            <w:r w:rsidRPr="009429B8">
              <w:rPr>
                <w:color w:val="000000"/>
                <w:sz w:val="16"/>
                <w:szCs w:val="16"/>
              </w:rPr>
              <w:t>16,49</w:t>
            </w:r>
          </w:p>
        </w:tc>
        <w:tc>
          <w:tcPr>
            <w:tcW w:w="693"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7567910" w14:textId="77777777" w:rsidR="009429B8" w:rsidRPr="009429B8" w:rsidRDefault="009429B8">
            <w:pPr>
              <w:jc w:val="center"/>
              <w:rPr>
                <w:color w:val="000000"/>
                <w:sz w:val="16"/>
                <w:szCs w:val="16"/>
              </w:rPr>
            </w:pPr>
            <w:r w:rsidRPr="009429B8">
              <w:rPr>
                <w:color w:val="000000"/>
                <w:sz w:val="16"/>
                <w:szCs w:val="16"/>
              </w:rPr>
              <w:t>одржавање</w:t>
            </w:r>
          </w:p>
        </w:tc>
        <w:tc>
          <w:tcPr>
            <w:tcW w:w="171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B6F1EA0" w14:textId="77777777" w:rsidR="009429B8" w:rsidRPr="009429B8" w:rsidRDefault="009429B8" w:rsidP="009429B8">
            <w:pPr>
              <w:jc w:val="center"/>
              <w:rPr>
                <w:color w:val="000000"/>
                <w:sz w:val="16"/>
                <w:szCs w:val="16"/>
              </w:rPr>
            </w:pPr>
            <w:r w:rsidRPr="009429B8">
              <w:rPr>
                <w:color w:val="000000"/>
                <w:sz w:val="16"/>
                <w:szCs w:val="16"/>
              </w:rPr>
              <w:t>1, 2, 21, 23-37, 41-46, 48-51, 86, 95, 96</w:t>
            </w:r>
          </w:p>
        </w:tc>
        <w:tc>
          <w:tcPr>
            <w:tcW w:w="48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F6A25D" w14:textId="77777777" w:rsidR="009429B8" w:rsidRPr="009429B8" w:rsidRDefault="009429B8">
            <w:pPr>
              <w:jc w:val="right"/>
              <w:rPr>
                <w:color w:val="000000"/>
                <w:sz w:val="16"/>
                <w:szCs w:val="16"/>
              </w:rPr>
            </w:pPr>
            <w:r w:rsidRPr="009429B8">
              <w:rPr>
                <w:color w:val="000000"/>
                <w:sz w:val="16"/>
                <w:szCs w:val="16"/>
              </w:rPr>
              <w:t>1,65</w:t>
            </w:r>
          </w:p>
        </w:tc>
      </w:tr>
      <w:tr w:rsidR="009429B8" w:rsidRPr="009429B8" w14:paraId="0FC9C0C4" w14:textId="77777777" w:rsidTr="009429B8">
        <w:trPr>
          <w:trHeight w:val="284"/>
        </w:trPr>
        <w:tc>
          <w:tcPr>
            <w:tcW w:w="1527" w:type="pct"/>
            <w:tcBorders>
              <w:top w:val="nil"/>
              <w:left w:val="single" w:sz="4" w:space="0" w:color="auto"/>
              <w:bottom w:val="single" w:sz="4" w:space="0" w:color="auto"/>
              <w:right w:val="single" w:sz="4" w:space="0" w:color="auto"/>
            </w:tcBorders>
            <w:shd w:val="clear" w:color="000000" w:fill="D9D9D9"/>
            <w:noWrap/>
            <w:tcMar>
              <w:left w:w="57" w:type="dxa"/>
              <w:right w:w="57" w:type="dxa"/>
            </w:tcMar>
            <w:vAlign w:val="center"/>
            <w:hideMark/>
          </w:tcPr>
          <w:p w14:paraId="307C9F40" w14:textId="77777777" w:rsidR="009429B8" w:rsidRPr="009429B8" w:rsidRDefault="009429B8">
            <w:pPr>
              <w:jc w:val="center"/>
              <w:rPr>
                <w:color w:val="000000"/>
                <w:sz w:val="16"/>
                <w:szCs w:val="16"/>
              </w:rPr>
            </w:pPr>
            <w:r w:rsidRPr="009429B8">
              <w:rPr>
                <w:color w:val="000000"/>
                <w:sz w:val="16"/>
                <w:szCs w:val="16"/>
              </w:rPr>
              <w:t>Укупно одржавање</w:t>
            </w:r>
          </w:p>
        </w:tc>
        <w:tc>
          <w:tcPr>
            <w:tcW w:w="579"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37F6258E" w14:textId="77777777" w:rsidR="009429B8" w:rsidRPr="009429B8" w:rsidRDefault="009429B8">
            <w:pPr>
              <w:jc w:val="right"/>
              <w:rPr>
                <w:color w:val="000000"/>
                <w:sz w:val="16"/>
                <w:szCs w:val="16"/>
              </w:rPr>
            </w:pPr>
            <w:r w:rsidRPr="009429B8">
              <w:rPr>
                <w:color w:val="000000"/>
                <w:sz w:val="16"/>
                <w:szCs w:val="16"/>
              </w:rPr>
              <w:t>43,04</w:t>
            </w:r>
          </w:p>
        </w:tc>
        <w:tc>
          <w:tcPr>
            <w:tcW w:w="693"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790B811D" w14:textId="77777777" w:rsidR="009429B8" w:rsidRPr="009429B8" w:rsidRDefault="009429B8">
            <w:pPr>
              <w:jc w:val="center"/>
              <w:rPr>
                <w:color w:val="000000"/>
                <w:sz w:val="16"/>
                <w:szCs w:val="16"/>
              </w:rPr>
            </w:pPr>
            <w:r w:rsidRPr="009429B8">
              <w:rPr>
                <w:color w:val="000000"/>
                <w:sz w:val="16"/>
                <w:szCs w:val="16"/>
              </w:rPr>
              <w:t> </w:t>
            </w:r>
          </w:p>
        </w:tc>
        <w:tc>
          <w:tcPr>
            <w:tcW w:w="1715"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49652F25" w14:textId="77777777" w:rsidR="009429B8" w:rsidRPr="009429B8" w:rsidRDefault="009429B8">
            <w:pPr>
              <w:jc w:val="right"/>
              <w:rPr>
                <w:color w:val="000000"/>
                <w:sz w:val="16"/>
                <w:szCs w:val="16"/>
              </w:rPr>
            </w:pPr>
            <w:r w:rsidRPr="009429B8">
              <w:rPr>
                <w:color w:val="000000"/>
                <w:sz w:val="16"/>
                <w:szCs w:val="16"/>
              </w:rPr>
              <w:t> </w:t>
            </w:r>
          </w:p>
        </w:tc>
        <w:tc>
          <w:tcPr>
            <w:tcW w:w="485"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49CE70CA" w14:textId="77777777" w:rsidR="009429B8" w:rsidRPr="009429B8" w:rsidRDefault="009429B8">
            <w:pPr>
              <w:jc w:val="right"/>
              <w:rPr>
                <w:color w:val="000000"/>
                <w:sz w:val="16"/>
                <w:szCs w:val="16"/>
              </w:rPr>
            </w:pPr>
            <w:r w:rsidRPr="009429B8">
              <w:rPr>
                <w:color w:val="000000"/>
                <w:sz w:val="16"/>
                <w:szCs w:val="16"/>
              </w:rPr>
              <w:t>4,30</w:t>
            </w:r>
          </w:p>
        </w:tc>
      </w:tr>
      <w:tr w:rsidR="009429B8" w:rsidRPr="009429B8" w14:paraId="78DEB700" w14:textId="77777777" w:rsidTr="009429B8">
        <w:trPr>
          <w:trHeight w:val="284"/>
        </w:trPr>
        <w:tc>
          <w:tcPr>
            <w:tcW w:w="1527" w:type="pct"/>
            <w:tcBorders>
              <w:top w:val="nil"/>
              <w:left w:val="single" w:sz="4" w:space="0" w:color="auto"/>
              <w:bottom w:val="single" w:sz="4" w:space="0" w:color="auto"/>
              <w:right w:val="single" w:sz="4" w:space="0" w:color="auto"/>
            </w:tcBorders>
            <w:shd w:val="clear" w:color="000000" w:fill="D9D9D9"/>
            <w:noWrap/>
            <w:tcMar>
              <w:left w:w="57" w:type="dxa"/>
              <w:right w:w="57" w:type="dxa"/>
            </w:tcMar>
            <w:vAlign w:val="center"/>
            <w:hideMark/>
          </w:tcPr>
          <w:p w14:paraId="49F4C857" w14:textId="77777777" w:rsidR="009429B8" w:rsidRPr="009429B8" w:rsidRDefault="009429B8">
            <w:pPr>
              <w:jc w:val="center"/>
              <w:rPr>
                <w:b/>
                <w:bCs/>
                <w:color w:val="000000"/>
                <w:sz w:val="16"/>
                <w:szCs w:val="16"/>
              </w:rPr>
            </w:pPr>
            <w:r w:rsidRPr="009429B8">
              <w:rPr>
                <w:b/>
                <w:bCs/>
                <w:color w:val="000000"/>
                <w:sz w:val="16"/>
                <w:szCs w:val="16"/>
              </w:rPr>
              <w:t>Укупно</w:t>
            </w:r>
          </w:p>
        </w:tc>
        <w:tc>
          <w:tcPr>
            <w:tcW w:w="579"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4EB680BB" w14:textId="77777777" w:rsidR="009429B8" w:rsidRPr="009429B8" w:rsidRDefault="009429B8">
            <w:pPr>
              <w:jc w:val="right"/>
              <w:rPr>
                <w:b/>
                <w:bCs/>
                <w:color w:val="000000"/>
                <w:sz w:val="16"/>
                <w:szCs w:val="16"/>
              </w:rPr>
            </w:pPr>
            <w:r w:rsidRPr="009429B8">
              <w:rPr>
                <w:b/>
                <w:bCs/>
                <w:color w:val="000000"/>
                <w:sz w:val="16"/>
                <w:szCs w:val="16"/>
              </w:rPr>
              <w:t>76,89</w:t>
            </w:r>
          </w:p>
        </w:tc>
        <w:tc>
          <w:tcPr>
            <w:tcW w:w="693"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4A755894" w14:textId="77777777" w:rsidR="009429B8" w:rsidRPr="009429B8" w:rsidRDefault="009429B8">
            <w:pPr>
              <w:jc w:val="right"/>
              <w:rPr>
                <w:b/>
                <w:bCs/>
                <w:color w:val="000000"/>
                <w:sz w:val="16"/>
                <w:szCs w:val="16"/>
              </w:rPr>
            </w:pPr>
            <w:r w:rsidRPr="009429B8">
              <w:rPr>
                <w:b/>
                <w:bCs/>
                <w:color w:val="000000"/>
                <w:sz w:val="16"/>
                <w:szCs w:val="16"/>
              </w:rPr>
              <w:t> </w:t>
            </w:r>
          </w:p>
        </w:tc>
        <w:tc>
          <w:tcPr>
            <w:tcW w:w="1715"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12D40D05" w14:textId="77777777" w:rsidR="009429B8" w:rsidRPr="009429B8" w:rsidRDefault="009429B8">
            <w:pPr>
              <w:jc w:val="right"/>
              <w:rPr>
                <w:b/>
                <w:bCs/>
                <w:color w:val="000000"/>
                <w:sz w:val="16"/>
                <w:szCs w:val="16"/>
              </w:rPr>
            </w:pPr>
            <w:r w:rsidRPr="009429B8">
              <w:rPr>
                <w:b/>
                <w:bCs/>
                <w:color w:val="000000"/>
                <w:sz w:val="16"/>
                <w:szCs w:val="16"/>
              </w:rPr>
              <w:t> </w:t>
            </w:r>
          </w:p>
        </w:tc>
        <w:tc>
          <w:tcPr>
            <w:tcW w:w="485"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6C0437D4" w14:textId="77777777" w:rsidR="009429B8" w:rsidRPr="009429B8" w:rsidRDefault="009429B8">
            <w:pPr>
              <w:jc w:val="right"/>
              <w:rPr>
                <w:b/>
                <w:bCs/>
                <w:color w:val="000000"/>
                <w:sz w:val="16"/>
                <w:szCs w:val="16"/>
              </w:rPr>
            </w:pPr>
            <w:r w:rsidRPr="009429B8">
              <w:rPr>
                <w:b/>
                <w:bCs/>
                <w:color w:val="000000"/>
                <w:sz w:val="16"/>
                <w:szCs w:val="16"/>
              </w:rPr>
              <w:t>7,69</w:t>
            </w:r>
          </w:p>
        </w:tc>
      </w:tr>
    </w:tbl>
    <w:p w14:paraId="62D85B54" w14:textId="196AE68B" w:rsidR="00812BC5" w:rsidRPr="00E36FD0" w:rsidRDefault="00812BC5" w:rsidP="00812BC5">
      <w:pPr>
        <w:jc w:val="both"/>
        <w:rPr>
          <w:lang w:val="sr-Cyrl-RS"/>
        </w:rPr>
      </w:pPr>
    </w:p>
    <w:p w14:paraId="7E6231C2" w14:textId="71DFBC9B" w:rsidR="00EC4049" w:rsidRDefault="00EC4049" w:rsidP="00812BC5">
      <w:pPr>
        <w:ind w:firstLine="709"/>
        <w:jc w:val="both"/>
        <w:rPr>
          <w:lang w:val="sr-Cyrl-RS"/>
        </w:rPr>
      </w:pPr>
      <w:r w:rsidRPr="00E36FD0">
        <w:rPr>
          <w:lang w:val="sr-Cyrl-RS"/>
        </w:rPr>
        <w:t xml:space="preserve">Реконструкцијом и изградњом путних праваца наведених у претходној табели отварају се </w:t>
      </w:r>
      <w:r w:rsidR="00764A55" w:rsidRPr="00E36FD0">
        <w:rPr>
          <w:lang w:val="sr-Cyrl-RS"/>
        </w:rPr>
        <w:t xml:space="preserve">наведена </w:t>
      </w:r>
      <w:r w:rsidRPr="00E36FD0">
        <w:rPr>
          <w:lang w:val="sr-Cyrl-RS"/>
        </w:rPr>
        <w:t>одељењ</w:t>
      </w:r>
      <w:r w:rsidR="00764A55" w:rsidRPr="00E36FD0">
        <w:rPr>
          <w:lang w:val="sr-Cyrl-RS"/>
        </w:rPr>
        <w:t>а</w:t>
      </w:r>
      <w:r w:rsidRPr="00E36FD0">
        <w:rPr>
          <w:lang w:val="sr-Cyrl-RS"/>
        </w:rPr>
        <w:t xml:space="preserve">, чија укупна површина износи </w:t>
      </w:r>
      <w:r w:rsidR="00CC16DD">
        <w:rPr>
          <w:lang w:val="sr-Cyrl-RS"/>
        </w:rPr>
        <w:t>1.949,78</w:t>
      </w:r>
      <w:r w:rsidRPr="00E36FD0">
        <w:rPr>
          <w:lang w:val="sr-Cyrl-RS"/>
        </w:rPr>
        <w:t xml:space="preserve"> ha, што износи </w:t>
      </w:r>
      <w:r w:rsidR="00CC16DD" w:rsidRPr="00CC16DD">
        <w:rPr>
          <w:lang w:val="sr-Cyrl-RS"/>
        </w:rPr>
        <w:t>55,6</w:t>
      </w:r>
      <w:r w:rsidRPr="00CC16DD">
        <w:rPr>
          <w:lang w:val="sr-Cyrl-RS"/>
        </w:rPr>
        <w:t xml:space="preserve"> % </w:t>
      </w:r>
      <w:r w:rsidRPr="00E36FD0">
        <w:rPr>
          <w:lang w:val="sr-Cyrl-RS"/>
        </w:rPr>
        <w:t>површине газдинске јединице</w:t>
      </w:r>
      <w:r w:rsidR="00764A55" w:rsidRPr="00E36FD0">
        <w:rPr>
          <w:lang w:val="sr-Cyrl-RS"/>
        </w:rPr>
        <w:t>. У</w:t>
      </w:r>
      <w:r w:rsidRPr="00E36FD0">
        <w:rPr>
          <w:lang w:val="sr-Cyrl-RS"/>
        </w:rPr>
        <w:t xml:space="preserve">купна дрвна запремина у поменутим одељењима износи </w:t>
      </w:r>
      <w:r w:rsidR="00CC16DD" w:rsidRPr="00CC16DD">
        <w:rPr>
          <w:lang w:val="sr-Cyrl-RS"/>
        </w:rPr>
        <w:t>530.307,5</w:t>
      </w:r>
      <w:r w:rsidRPr="00E36FD0">
        <w:rPr>
          <w:lang w:val="sr-Cyrl-RS"/>
        </w:rPr>
        <w:t xml:space="preserve"> m</w:t>
      </w:r>
      <w:r w:rsidRPr="00E36FD0">
        <w:rPr>
          <w:vertAlign w:val="superscript"/>
          <w:lang w:val="sr-Cyrl-RS"/>
        </w:rPr>
        <w:t>3</w:t>
      </w:r>
      <w:r w:rsidRPr="00E36FD0">
        <w:rPr>
          <w:lang w:val="sr-Cyrl-RS"/>
        </w:rPr>
        <w:t xml:space="preserve">, што је </w:t>
      </w:r>
      <w:r w:rsidR="00CC16DD" w:rsidRPr="00CC16DD">
        <w:rPr>
          <w:lang w:val="sr-Cyrl-RS"/>
        </w:rPr>
        <w:t>58,2</w:t>
      </w:r>
      <w:r w:rsidR="00D21D64" w:rsidRPr="00CC16DD">
        <w:rPr>
          <w:lang w:val="sr-Cyrl-RS"/>
        </w:rPr>
        <w:t xml:space="preserve"> </w:t>
      </w:r>
      <w:r w:rsidRPr="00CC16DD">
        <w:rPr>
          <w:lang w:val="sr-Cyrl-RS"/>
        </w:rPr>
        <w:t xml:space="preserve">% </w:t>
      </w:r>
      <w:r w:rsidRPr="00E36FD0">
        <w:rPr>
          <w:lang w:val="sr-Cyrl-RS"/>
        </w:rPr>
        <w:t xml:space="preserve">од укупне запремине газдинске јединице, док укупни етат у наведеним одељењима </w:t>
      </w:r>
      <w:r w:rsidR="00D21D64" w:rsidRPr="00E36FD0">
        <w:rPr>
          <w:lang w:val="sr-Cyrl-RS"/>
        </w:rPr>
        <w:t xml:space="preserve">износи </w:t>
      </w:r>
      <w:r w:rsidR="00CC16DD" w:rsidRPr="00CC16DD">
        <w:rPr>
          <w:lang w:val="sr-Cyrl-RS"/>
        </w:rPr>
        <w:t>103.687,7</w:t>
      </w:r>
      <w:r w:rsidR="00D21D64" w:rsidRPr="00E36FD0">
        <w:rPr>
          <w:lang w:val="sr-Cyrl-RS"/>
        </w:rPr>
        <w:t xml:space="preserve"> m</w:t>
      </w:r>
      <w:r w:rsidR="00D21D64" w:rsidRPr="00E36FD0">
        <w:rPr>
          <w:vertAlign w:val="superscript"/>
          <w:lang w:val="sr-Cyrl-RS"/>
        </w:rPr>
        <w:t>3</w:t>
      </w:r>
      <w:r w:rsidR="00D21D64" w:rsidRPr="00E36FD0">
        <w:rPr>
          <w:lang w:val="sr-Cyrl-RS"/>
        </w:rPr>
        <w:t xml:space="preserve">, што чини </w:t>
      </w:r>
      <w:r w:rsidR="00CC16DD">
        <w:rPr>
          <w:lang w:val="sr-Cyrl-RS"/>
        </w:rPr>
        <w:t>63,3</w:t>
      </w:r>
      <w:r w:rsidR="00D21D64" w:rsidRPr="00E36FD0">
        <w:rPr>
          <w:lang w:val="sr-Cyrl-RS"/>
        </w:rPr>
        <w:t> % од укупног планираног етата у газдинској јединици.</w:t>
      </w:r>
    </w:p>
    <w:p w14:paraId="7695EC30" w14:textId="7092F1FC" w:rsidR="007E6911" w:rsidRPr="00E36FD0" w:rsidRDefault="00D21D64" w:rsidP="00812BC5">
      <w:pPr>
        <w:ind w:firstLine="709"/>
        <w:jc w:val="both"/>
        <w:rPr>
          <w:lang w:val="sr-Cyrl-RS"/>
        </w:rPr>
      </w:pPr>
      <w:r w:rsidRPr="00E36FD0">
        <w:rPr>
          <w:lang w:val="sr-Cyrl-RS"/>
        </w:rPr>
        <w:lastRenderedPageBreak/>
        <w:t xml:space="preserve">За извођење радова изградње и реконструкције путних праваца у укупној дужини од </w:t>
      </w:r>
      <w:r w:rsidR="00CC16DD">
        <w:rPr>
          <w:lang w:val="sr-Cyrl-RS"/>
        </w:rPr>
        <w:t>33</w:t>
      </w:r>
      <w:r w:rsidRPr="00E36FD0">
        <w:rPr>
          <w:lang w:val="sr-Cyrl-RS"/>
        </w:rPr>
        <w:t>,</w:t>
      </w:r>
      <w:r w:rsidR="00CC16DD">
        <w:rPr>
          <w:lang w:val="sr-Cyrl-RS"/>
        </w:rPr>
        <w:t>85</w:t>
      </w:r>
      <w:r w:rsidRPr="00E36FD0">
        <w:rPr>
          <w:lang w:val="sr-Cyrl-RS"/>
        </w:rPr>
        <w:t xml:space="preserve"> </w:t>
      </w:r>
      <w:r w:rsidRPr="00E36FD0">
        <w:rPr>
          <w:bCs/>
          <w:lang w:val="sr-Cyrl-RS"/>
        </w:rPr>
        <w:t>km</w:t>
      </w:r>
      <w:r w:rsidRPr="00E36FD0">
        <w:rPr>
          <w:lang w:val="sr-Cyrl-RS"/>
        </w:rPr>
        <w:t xml:space="preserve"> потребно је </w:t>
      </w:r>
      <w:r w:rsidR="00CC16DD">
        <w:rPr>
          <w:lang w:val="sr-Cyrl-RS"/>
        </w:rPr>
        <w:t>40</w:t>
      </w:r>
      <w:r w:rsidRPr="00E36FD0">
        <w:rPr>
          <w:lang w:val="sr-Cyrl-RS"/>
        </w:rPr>
        <w:t>.</w:t>
      </w:r>
      <w:r w:rsidR="00CC16DD">
        <w:rPr>
          <w:lang w:val="sr-Cyrl-RS"/>
        </w:rPr>
        <w:t>6</w:t>
      </w:r>
      <w:r w:rsidRPr="00E36FD0">
        <w:rPr>
          <w:lang w:val="sr-Cyrl-RS"/>
        </w:rPr>
        <w:t>00 m</w:t>
      </w:r>
      <w:r w:rsidRPr="00E36FD0">
        <w:rPr>
          <w:vertAlign w:val="superscript"/>
          <w:lang w:val="sr-Cyrl-RS"/>
        </w:rPr>
        <w:t>3</w:t>
      </w:r>
      <w:r w:rsidRPr="00E36FD0">
        <w:rPr>
          <w:lang w:val="sr-Cyrl-RS"/>
        </w:rPr>
        <w:t xml:space="preserve"> материјала.</w:t>
      </w:r>
    </w:p>
    <w:p w14:paraId="0F269BCF" w14:textId="2547E041" w:rsidR="005D206A" w:rsidRPr="00E36FD0" w:rsidRDefault="00812BC5" w:rsidP="00812BC5">
      <w:pPr>
        <w:ind w:firstLine="709"/>
        <w:jc w:val="both"/>
        <w:rPr>
          <w:lang w:val="sr-Cyrl-RS"/>
        </w:rPr>
      </w:pPr>
      <w:r w:rsidRPr="00E36FD0">
        <w:rPr>
          <w:lang w:val="sr-Cyrl-RS"/>
        </w:rPr>
        <w:t>За одржавање је планиран</w:t>
      </w:r>
      <w:r w:rsidR="007675C2" w:rsidRPr="00E36FD0">
        <w:rPr>
          <w:lang w:val="sr-Cyrl-RS"/>
        </w:rPr>
        <w:t>их</w:t>
      </w:r>
      <w:r w:rsidRPr="00E36FD0">
        <w:rPr>
          <w:lang w:val="sr-Cyrl-RS"/>
        </w:rPr>
        <w:t xml:space="preserve"> </w:t>
      </w:r>
      <w:r w:rsidR="00D21D64" w:rsidRPr="00E36FD0">
        <w:rPr>
          <w:lang w:val="sr-Cyrl-RS"/>
        </w:rPr>
        <w:t>путни</w:t>
      </w:r>
      <w:r w:rsidR="007675C2" w:rsidRPr="00E36FD0">
        <w:rPr>
          <w:lang w:val="sr-Cyrl-RS"/>
        </w:rPr>
        <w:t>х</w:t>
      </w:r>
      <w:r w:rsidR="00D21D64" w:rsidRPr="00E36FD0">
        <w:rPr>
          <w:lang w:val="sr-Cyrl-RS"/>
        </w:rPr>
        <w:t xml:space="preserve"> правац</w:t>
      </w:r>
      <w:r w:rsidR="007675C2" w:rsidRPr="00E36FD0">
        <w:rPr>
          <w:lang w:val="sr-Cyrl-RS"/>
        </w:rPr>
        <w:t>а</w:t>
      </w:r>
      <w:r w:rsidRPr="00E36FD0">
        <w:rPr>
          <w:lang w:val="sr-Cyrl-RS"/>
        </w:rPr>
        <w:t xml:space="preserve"> у </w:t>
      </w:r>
      <w:r w:rsidR="007675C2" w:rsidRPr="00E36FD0">
        <w:rPr>
          <w:lang w:val="sr-Cyrl-RS"/>
        </w:rPr>
        <w:t xml:space="preserve">укупној </w:t>
      </w:r>
      <w:r w:rsidRPr="00E36FD0">
        <w:rPr>
          <w:lang w:val="sr-Cyrl-RS"/>
        </w:rPr>
        <w:t xml:space="preserve">дужини од </w:t>
      </w:r>
      <w:r w:rsidR="00CC16DD">
        <w:rPr>
          <w:lang w:val="sr-Cyrl-RS"/>
        </w:rPr>
        <w:t>43,04</w:t>
      </w:r>
      <w:r w:rsidRPr="00E36FD0">
        <w:rPr>
          <w:lang w:val="sr-Cyrl-RS"/>
        </w:rPr>
        <w:t xml:space="preserve"> km</w:t>
      </w:r>
      <w:r w:rsidR="00D21D64" w:rsidRPr="00E36FD0">
        <w:rPr>
          <w:lang w:val="sr-Cyrl-RS"/>
        </w:rPr>
        <w:t xml:space="preserve"> потребно</w:t>
      </w:r>
      <w:r w:rsidRPr="00E36FD0">
        <w:rPr>
          <w:lang w:val="sr-Cyrl-RS"/>
        </w:rPr>
        <w:t xml:space="preserve"> </w:t>
      </w:r>
      <w:r w:rsidR="007675C2" w:rsidRPr="00E36FD0">
        <w:rPr>
          <w:lang w:val="sr-Cyrl-RS"/>
        </w:rPr>
        <w:t xml:space="preserve">је </w:t>
      </w:r>
      <w:r w:rsidR="00CC16DD">
        <w:rPr>
          <w:lang w:val="sr-Cyrl-RS"/>
        </w:rPr>
        <w:t>12</w:t>
      </w:r>
      <w:r w:rsidR="00D21D64" w:rsidRPr="00E36FD0">
        <w:rPr>
          <w:lang w:val="sr-Cyrl-RS"/>
        </w:rPr>
        <w:t>.</w:t>
      </w:r>
      <w:r w:rsidR="00CC16DD">
        <w:rPr>
          <w:lang w:val="sr-Cyrl-RS"/>
        </w:rPr>
        <w:t>9</w:t>
      </w:r>
      <w:r w:rsidR="00D21D64" w:rsidRPr="00E36FD0">
        <w:rPr>
          <w:lang w:val="sr-Cyrl-RS"/>
        </w:rPr>
        <w:t>0</w:t>
      </w:r>
      <w:r w:rsidRPr="00E36FD0">
        <w:rPr>
          <w:lang w:val="sr-Cyrl-RS"/>
        </w:rPr>
        <w:t>0 m</w:t>
      </w:r>
      <w:r w:rsidRPr="00E36FD0">
        <w:rPr>
          <w:vertAlign w:val="superscript"/>
          <w:lang w:val="sr-Cyrl-RS"/>
        </w:rPr>
        <w:t>3</w:t>
      </w:r>
      <w:r w:rsidRPr="00E36FD0">
        <w:rPr>
          <w:lang w:val="sr-Cyrl-RS"/>
        </w:rPr>
        <w:t xml:space="preserve"> материјала.</w:t>
      </w:r>
    </w:p>
    <w:p w14:paraId="61B85488" w14:textId="44166F02" w:rsidR="001D6ED1" w:rsidRPr="00E36FD0" w:rsidRDefault="001D6ED1" w:rsidP="001D6ED1">
      <w:pPr>
        <w:jc w:val="both"/>
        <w:rPr>
          <w:lang w:val="sr-Cyrl-RS"/>
        </w:rPr>
      </w:pPr>
    </w:p>
    <w:p w14:paraId="2BAD7033" w14:textId="0A19BE51" w:rsidR="001D6ED1" w:rsidRPr="00E36FD0" w:rsidRDefault="001D6ED1" w:rsidP="001D6ED1">
      <w:pPr>
        <w:jc w:val="both"/>
        <w:rPr>
          <w:lang w:val="sr-Cyrl-RS"/>
        </w:rPr>
      </w:pPr>
      <w:r w:rsidRPr="00E36FD0">
        <w:rPr>
          <w:lang w:val="sr-Cyrl-RS"/>
        </w:rPr>
        <w:t>Табела 46. Мостови са планираним радовима</w:t>
      </w:r>
    </w:p>
    <w:tbl>
      <w:tblPr>
        <w:tblW w:w="5000" w:type="pct"/>
        <w:tblLook w:val="04A0" w:firstRow="1" w:lastRow="0" w:firstColumn="1" w:lastColumn="0" w:noHBand="0" w:noVBand="1"/>
      </w:tblPr>
      <w:tblGrid>
        <w:gridCol w:w="3018"/>
        <w:gridCol w:w="1568"/>
        <w:gridCol w:w="1568"/>
        <w:gridCol w:w="1568"/>
        <w:gridCol w:w="1566"/>
      </w:tblGrid>
      <w:tr w:rsidR="001D6ED1" w:rsidRPr="00573E0D" w14:paraId="47AF43F4" w14:textId="77777777" w:rsidTr="009429B8">
        <w:trPr>
          <w:trHeight w:val="284"/>
          <w:tblHeader/>
        </w:trPr>
        <w:tc>
          <w:tcPr>
            <w:tcW w:w="162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EBA2BBE" w14:textId="77777777" w:rsidR="001D6ED1" w:rsidRPr="00573E0D" w:rsidRDefault="001D6ED1">
            <w:pPr>
              <w:jc w:val="center"/>
              <w:rPr>
                <w:b/>
                <w:bCs/>
                <w:color w:val="000000"/>
                <w:sz w:val="20"/>
                <w:szCs w:val="20"/>
                <w:lang w:val="sr-Cyrl-RS"/>
              </w:rPr>
            </w:pPr>
            <w:r w:rsidRPr="00573E0D">
              <w:rPr>
                <w:b/>
                <w:bCs/>
                <w:color w:val="000000"/>
                <w:sz w:val="20"/>
                <w:szCs w:val="20"/>
                <w:lang w:val="sr-Cyrl-RS"/>
              </w:rPr>
              <w:t>Путни правац на коме се налази мост</w:t>
            </w:r>
          </w:p>
        </w:tc>
        <w:tc>
          <w:tcPr>
            <w:tcW w:w="844" w:type="pct"/>
            <w:tcBorders>
              <w:top w:val="single" w:sz="4" w:space="0" w:color="auto"/>
              <w:left w:val="nil"/>
              <w:bottom w:val="single" w:sz="4" w:space="0" w:color="auto"/>
              <w:right w:val="single" w:sz="4" w:space="0" w:color="auto"/>
            </w:tcBorders>
            <w:shd w:val="clear" w:color="000000" w:fill="D9D9D9"/>
            <w:vAlign w:val="center"/>
            <w:hideMark/>
          </w:tcPr>
          <w:p w14:paraId="672CD4CA" w14:textId="77777777" w:rsidR="001D6ED1" w:rsidRPr="00573E0D" w:rsidRDefault="001D6ED1">
            <w:pPr>
              <w:jc w:val="center"/>
              <w:rPr>
                <w:b/>
                <w:bCs/>
                <w:color w:val="000000"/>
                <w:sz w:val="20"/>
                <w:szCs w:val="20"/>
                <w:lang w:val="sr-Cyrl-RS"/>
              </w:rPr>
            </w:pPr>
            <w:r w:rsidRPr="00573E0D">
              <w:rPr>
                <w:b/>
                <w:bCs/>
                <w:color w:val="000000"/>
                <w:sz w:val="20"/>
                <w:szCs w:val="20"/>
                <w:lang w:val="sr-Cyrl-RS"/>
              </w:rPr>
              <w:t xml:space="preserve">Дужина моста </w:t>
            </w:r>
            <w:r w:rsidRPr="00573E0D">
              <w:rPr>
                <w:b/>
                <w:bCs/>
                <w:color w:val="000000"/>
                <w:sz w:val="20"/>
                <w:szCs w:val="20"/>
                <w:lang w:val="sr-Cyrl-RS"/>
              </w:rPr>
              <w:br/>
              <w:t>(m)</w:t>
            </w:r>
          </w:p>
        </w:tc>
        <w:tc>
          <w:tcPr>
            <w:tcW w:w="844" w:type="pct"/>
            <w:tcBorders>
              <w:top w:val="single" w:sz="4" w:space="0" w:color="auto"/>
              <w:left w:val="nil"/>
              <w:bottom w:val="single" w:sz="4" w:space="0" w:color="auto"/>
              <w:right w:val="single" w:sz="4" w:space="0" w:color="auto"/>
            </w:tcBorders>
            <w:shd w:val="clear" w:color="000000" w:fill="D9D9D9"/>
            <w:vAlign w:val="center"/>
            <w:hideMark/>
          </w:tcPr>
          <w:p w14:paraId="3DEC2F23" w14:textId="77777777" w:rsidR="001D6ED1" w:rsidRPr="00573E0D" w:rsidRDefault="001D6ED1">
            <w:pPr>
              <w:jc w:val="center"/>
              <w:rPr>
                <w:b/>
                <w:bCs/>
                <w:color w:val="000000"/>
                <w:sz w:val="20"/>
                <w:szCs w:val="20"/>
                <w:lang w:val="sr-Cyrl-RS"/>
              </w:rPr>
            </w:pPr>
            <w:r w:rsidRPr="00573E0D">
              <w:rPr>
                <w:b/>
                <w:bCs/>
                <w:color w:val="000000"/>
                <w:sz w:val="20"/>
                <w:szCs w:val="20"/>
                <w:lang w:val="sr-Cyrl-RS"/>
              </w:rPr>
              <w:t>Тип моста</w:t>
            </w:r>
          </w:p>
        </w:tc>
        <w:tc>
          <w:tcPr>
            <w:tcW w:w="844" w:type="pct"/>
            <w:tcBorders>
              <w:top w:val="single" w:sz="4" w:space="0" w:color="auto"/>
              <w:left w:val="nil"/>
              <w:bottom w:val="single" w:sz="4" w:space="0" w:color="auto"/>
              <w:right w:val="single" w:sz="4" w:space="0" w:color="auto"/>
            </w:tcBorders>
            <w:shd w:val="clear" w:color="000000" w:fill="D9D9D9"/>
            <w:noWrap/>
            <w:vAlign w:val="center"/>
            <w:hideMark/>
          </w:tcPr>
          <w:p w14:paraId="28D91ED1" w14:textId="77777777" w:rsidR="001D6ED1" w:rsidRPr="00573E0D" w:rsidRDefault="001D6ED1">
            <w:pPr>
              <w:jc w:val="center"/>
              <w:rPr>
                <w:b/>
                <w:bCs/>
                <w:color w:val="000000"/>
                <w:sz w:val="20"/>
                <w:szCs w:val="20"/>
                <w:lang w:val="sr-Cyrl-RS"/>
              </w:rPr>
            </w:pPr>
            <w:r w:rsidRPr="00573E0D">
              <w:rPr>
                <w:b/>
                <w:bCs/>
                <w:color w:val="000000"/>
                <w:sz w:val="20"/>
                <w:szCs w:val="20"/>
                <w:lang w:val="sr-Cyrl-RS"/>
              </w:rPr>
              <w:t>Вид рада</w:t>
            </w:r>
          </w:p>
        </w:tc>
        <w:tc>
          <w:tcPr>
            <w:tcW w:w="843" w:type="pct"/>
            <w:tcBorders>
              <w:top w:val="single" w:sz="4" w:space="0" w:color="auto"/>
              <w:left w:val="nil"/>
              <w:bottom w:val="single" w:sz="4" w:space="0" w:color="auto"/>
              <w:right w:val="single" w:sz="4" w:space="0" w:color="auto"/>
            </w:tcBorders>
            <w:shd w:val="clear" w:color="000000" w:fill="D9D9D9"/>
            <w:vAlign w:val="center"/>
            <w:hideMark/>
          </w:tcPr>
          <w:p w14:paraId="2C800E3F" w14:textId="77777777" w:rsidR="001D6ED1" w:rsidRPr="00573E0D" w:rsidRDefault="001D6ED1">
            <w:pPr>
              <w:jc w:val="center"/>
              <w:rPr>
                <w:b/>
                <w:bCs/>
                <w:color w:val="000000"/>
                <w:sz w:val="20"/>
                <w:szCs w:val="20"/>
                <w:lang w:val="sr-Cyrl-RS"/>
              </w:rPr>
            </w:pPr>
            <w:r w:rsidRPr="00573E0D">
              <w:rPr>
                <w:b/>
                <w:bCs/>
                <w:color w:val="000000"/>
                <w:sz w:val="20"/>
                <w:szCs w:val="20"/>
                <w:lang w:val="sr-Cyrl-RS"/>
              </w:rPr>
              <w:t xml:space="preserve">Просечно годишње </w:t>
            </w:r>
            <w:r w:rsidRPr="00573E0D">
              <w:rPr>
                <w:b/>
                <w:bCs/>
                <w:color w:val="000000"/>
                <w:sz w:val="20"/>
                <w:szCs w:val="20"/>
                <w:lang w:val="sr-Cyrl-RS"/>
              </w:rPr>
              <w:br/>
              <w:t>(m)</w:t>
            </w:r>
          </w:p>
        </w:tc>
      </w:tr>
      <w:tr w:rsidR="001D6ED1" w:rsidRPr="00573E0D" w14:paraId="040C5F1A" w14:textId="77777777" w:rsidTr="009429B8">
        <w:trPr>
          <w:trHeight w:val="284"/>
        </w:trPr>
        <w:tc>
          <w:tcPr>
            <w:tcW w:w="1625" w:type="pct"/>
            <w:tcBorders>
              <w:top w:val="nil"/>
              <w:left w:val="single" w:sz="4" w:space="0" w:color="auto"/>
              <w:bottom w:val="single" w:sz="4" w:space="0" w:color="auto"/>
              <w:right w:val="single" w:sz="4" w:space="0" w:color="auto"/>
            </w:tcBorders>
            <w:noWrap/>
            <w:vAlign w:val="center"/>
            <w:hideMark/>
          </w:tcPr>
          <w:p w14:paraId="29CEC2E8" w14:textId="40452711" w:rsidR="001D6ED1" w:rsidRPr="00573E0D" w:rsidRDefault="009429B8">
            <w:pPr>
              <w:rPr>
                <w:color w:val="000000"/>
                <w:sz w:val="20"/>
                <w:szCs w:val="20"/>
                <w:lang w:val="sr-Cyrl-RS"/>
              </w:rPr>
            </w:pPr>
            <w:r w:rsidRPr="00573E0D">
              <w:rPr>
                <w:color w:val="000000"/>
                <w:sz w:val="20"/>
                <w:szCs w:val="20"/>
                <w:lang w:val="sr-Cyrl-RS"/>
              </w:rPr>
              <w:t>Јасичко - Пекаре</w:t>
            </w:r>
          </w:p>
        </w:tc>
        <w:tc>
          <w:tcPr>
            <w:tcW w:w="844" w:type="pct"/>
            <w:tcBorders>
              <w:top w:val="nil"/>
              <w:left w:val="nil"/>
              <w:bottom w:val="single" w:sz="4" w:space="0" w:color="auto"/>
              <w:right w:val="single" w:sz="4" w:space="0" w:color="auto"/>
            </w:tcBorders>
            <w:noWrap/>
            <w:vAlign w:val="center"/>
            <w:hideMark/>
          </w:tcPr>
          <w:p w14:paraId="7C17FAE5" w14:textId="064C7327" w:rsidR="001D6ED1" w:rsidRPr="00573E0D" w:rsidRDefault="009429B8">
            <w:pPr>
              <w:jc w:val="right"/>
              <w:rPr>
                <w:color w:val="000000"/>
                <w:sz w:val="20"/>
                <w:szCs w:val="20"/>
                <w:lang w:val="sr-Cyrl-RS"/>
              </w:rPr>
            </w:pPr>
            <w:r w:rsidRPr="00573E0D">
              <w:rPr>
                <w:color w:val="000000"/>
                <w:sz w:val="20"/>
                <w:szCs w:val="20"/>
                <w:lang w:val="sr-Cyrl-RS"/>
              </w:rPr>
              <w:t>7,5</w:t>
            </w:r>
          </w:p>
        </w:tc>
        <w:tc>
          <w:tcPr>
            <w:tcW w:w="844" w:type="pct"/>
            <w:tcBorders>
              <w:top w:val="nil"/>
              <w:left w:val="nil"/>
              <w:bottom w:val="single" w:sz="4" w:space="0" w:color="auto"/>
              <w:right w:val="single" w:sz="4" w:space="0" w:color="auto"/>
            </w:tcBorders>
            <w:noWrap/>
            <w:vAlign w:val="center"/>
            <w:hideMark/>
          </w:tcPr>
          <w:p w14:paraId="3F01215F" w14:textId="77777777" w:rsidR="001D6ED1" w:rsidRPr="00573E0D" w:rsidRDefault="001D6ED1">
            <w:pPr>
              <w:jc w:val="center"/>
              <w:rPr>
                <w:color w:val="000000"/>
                <w:sz w:val="20"/>
                <w:szCs w:val="20"/>
                <w:lang w:val="sr-Cyrl-RS"/>
              </w:rPr>
            </w:pPr>
            <w:r w:rsidRPr="00573E0D">
              <w:rPr>
                <w:color w:val="000000"/>
                <w:sz w:val="20"/>
                <w:szCs w:val="20"/>
                <w:lang w:val="sr-Cyrl-RS"/>
              </w:rPr>
              <w:t>бетонски</w:t>
            </w:r>
          </w:p>
        </w:tc>
        <w:tc>
          <w:tcPr>
            <w:tcW w:w="844" w:type="pct"/>
            <w:tcBorders>
              <w:top w:val="nil"/>
              <w:left w:val="nil"/>
              <w:bottom w:val="single" w:sz="4" w:space="0" w:color="auto"/>
              <w:right w:val="single" w:sz="4" w:space="0" w:color="auto"/>
            </w:tcBorders>
            <w:noWrap/>
            <w:vAlign w:val="center"/>
            <w:hideMark/>
          </w:tcPr>
          <w:p w14:paraId="296A0EDB" w14:textId="77777777" w:rsidR="001D6ED1" w:rsidRPr="00573E0D" w:rsidRDefault="001D6ED1">
            <w:pPr>
              <w:jc w:val="center"/>
              <w:rPr>
                <w:color w:val="000000"/>
                <w:sz w:val="20"/>
                <w:szCs w:val="20"/>
                <w:lang w:val="sr-Cyrl-RS"/>
              </w:rPr>
            </w:pPr>
            <w:r w:rsidRPr="00573E0D">
              <w:rPr>
                <w:color w:val="000000"/>
                <w:sz w:val="20"/>
                <w:szCs w:val="20"/>
                <w:lang w:val="sr-Cyrl-RS"/>
              </w:rPr>
              <w:t>изградња</w:t>
            </w:r>
          </w:p>
        </w:tc>
        <w:tc>
          <w:tcPr>
            <w:tcW w:w="843" w:type="pct"/>
            <w:tcBorders>
              <w:top w:val="nil"/>
              <w:left w:val="nil"/>
              <w:bottom w:val="single" w:sz="4" w:space="0" w:color="auto"/>
              <w:right w:val="single" w:sz="4" w:space="0" w:color="auto"/>
            </w:tcBorders>
            <w:noWrap/>
            <w:vAlign w:val="center"/>
            <w:hideMark/>
          </w:tcPr>
          <w:p w14:paraId="64C8BD20" w14:textId="5BC80BE4" w:rsidR="001D6ED1" w:rsidRPr="00573E0D" w:rsidRDefault="001D6ED1">
            <w:pPr>
              <w:jc w:val="right"/>
              <w:rPr>
                <w:color w:val="000000"/>
                <w:sz w:val="20"/>
                <w:szCs w:val="20"/>
                <w:lang w:val="sr-Cyrl-RS"/>
              </w:rPr>
            </w:pPr>
            <w:r w:rsidRPr="00573E0D">
              <w:rPr>
                <w:color w:val="000000"/>
                <w:sz w:val="20"/>
                <w:szCs w:val="20"/>
                <w:lang w:val="sr-Cyrl-RS"/>
              </w:rPr>
              <w:t>0,</w:t>
            </w:r>
            <w:r w:rsidR="009429B8" w:rsidRPr="00573E0D">
              <w:rPr>
                <w:color w:val="000000"/>
                <w:sz w:val="20"/>
                <w:szCs w:val="20"/>
                <w:lang w:val="sr-Cyrl-RS"/>
              </w:rPr>
              <w:t>75</w:t>
            </w:r>
          </w:p>
        </w:tc>
      </w:tr>
      <w:tr w:rsidR="001D6ED1" w:rsidRPr="00573E0D" w14:paraId="7CABF649" w14:textId="77777777" w:rsidTr="009429B8">
        <w:trPr>
          <w:trHeight w:val="284"/>
        </w:trPr>
        <w:tc>
          <w:tcPr>
            <w:tcW w:w="1625" w:type="pct"/>
            <w:tcBorders>
              <w:top w:val="nil"/>
              <w:left w:val="single" w:sz="4" w:space="0" w:color="auto"/>
              <w:bottom w:val="single" w:sz="4" w:space="0" w:color="auto"/>
              <w:right w:val="single" w:sz="4" w:space="0" w:color="auto"/>
            </w:tcBorders>
            <w:shd w:val="clear" w:color="000000" w:fill="D9D9D9"/>
            <w:noWrap/>
            <w:vAlign w:val="center"/>
            <w:hideMark/>
          </w:tcPr>
          <w:p w14:paraId="0B74E4CA" w14:textId="77777777" w:rsidR="001D6ED1" w:rsidRPr="00573E0D" w:rsidRDefault="001D6ED1">
            <w:pPr>
              <w:jc w:val="center"/>
              <w:rPr>
                <w:b/>
                <w:bCs/>
                <w:color w:val="000000"/>
                <w:sz w:val="20"/>
                <w:szCs w:val="20"/>
                <w:lang w:val="sr-Cyrl-RS"/>
              </w:rPr>
            </w:pPr>
            <w:r w:rsidRPr="00573E0D">
              <w:rPr>
                <w:b/>
                <w:bCs/>
                <w:color w:val="000000"/>
                <w:sz w:val="20"/>
                <w:szCs w:val="20"/>
                <w:lang w:val="sr-Cyrl-RS"/>
              </w:rPr>
              <w:t>Укупно</w:t>
            </w:r>
          </w:p>
        </w:tc>
        <w:tc>
          <w:tcPr>
            <w:tcW w:w="844" w:type="pct"/>
            <w:tcBorders>
              <w:top w:val="nil"/>
              <w:left w:val="nil"/>
              <w:bottom w:val="single" w:sz="4" w:space="0" w:color="auto"/>
              <w:right w:val="single" w:sz="4" w:space="0" w:color="auto"/>
            </w:tcBorders>
            <w:shd w:val="clear" w:color="000000" w:fill="D9D9D9"/>
            <w:noWrap/>
            <w:vAlign w:val="center"/>
            <w:hideMark/>
          </w:tcPr>
          <w:p w14:paraId="1E79D21B" w14:textId="2BF6F863" w:rsidR="001D6ED1" w:rsidRPr="00573E0D" w:rsidRDefault="009429B8">
            <w:pPr>
              <w:jc w:val="right"/>
              <w:rPr>
                <w:b/>
                <w:bCs/>
                <w:color w:val="000000"/>
                <w:sz w:val="20"/>
                <w:szCs w:val="20"/>
                <w:lang w:val="sr-Cyrl-RS"/>
              </w:rPr>
            </w:pPr>
            <w:r w:rsidRPr="00573E0D">
              <w:rPr>
                <w:b/>
                <w:bCs/>
                <w:color w:val="000000"/>
                <w:sz w:val="20"/>
                <w:szCs w:val="20"/>
                <w:lang w:val="sr-Cyrl-RS"/>
              </w:rPr>
              <w:t>7,5</w:t>
            </w:r>
          </w:p>
        </w:tc>
        <w:tc>
          <w:tcPr>
            <w:tcW w:w="844" w:type="pct"/>
            <w:tcBorders>
              <w:top w:val="nil"/>
              <w:left w:val="nil"/>
              <w:bottom w:val="single" w:sz="4" w:space="0" w:color="auto"/>
              <w:right w:val="single" w:sz="4" w:space="0" w:color="auto"/>
            </w:tcBorders>
            <w:shd w:val="clear" w:color="000000" w:fill="D9D9D9"/>
            <w:noWrap/>
            <w:vAlign w:val="center"/>
            <w:hideMark/>
          </w:tcPr>
          <w:p w14:paraId="427E1C8B" w14:textId="77777777" w:rsidR="001D6ED1" w:rsidRPr="00573E0D" w:rsidRDefault="001D6ED1">
            <w:pPr>
              <w:jc w:val="right"/>
              <w:rPr>
                <w:b/>
                <w:bCs/>
                <w:color w:val="000000"/>
                <w:sz w:val="20"/>
                <w:szCs w:val="20"/>
                <w:lang w:val="sr-Cyrl-RS"/>
              </w:rPr>
            </w:pPr>
            <w:r w:rsidRPr="00573E0D">
              <w:rPr>
                <w:b/>
                <w:bCs/>
                <w:color w:val="000000"/>
                <w:sz w:val="20"/>
                <w:szCs w:val="20"/>
                <w:lang w:val="sr-Cyrl-RS"/>
              </w:rPr>
              <w:t> </w:t>
            </w:r>
          </w:p>
        </w:tc>
        <w:tc>
          <w:tcPr>
            <w:tcW w:w="844" w:type="pct"/>
            <w:tcBorders>
              <w:top w:val="nil"/>
              <w:left w:val="nil"/>
              <w:bottom w:val="single" w:sz="4" w:space="0" w:color="auto"/>
              <w:right w:val="single" w:sz="4" w:space="0" w:color="auto"/>
            </w:tcBorders>
            <w:shd w:val="clear" w:color="000000" w:fill="D9D9D9"/>
            <w:noWrap/>
            <w:vAlign w:val="center"/>
            <w:hideMark/>
          </w:tcPr>
          <w:p w14:paraId="7B19C5F4" w14:textId="77777777" w:rsidR="001D6ED1" w:rsidRPr="00573E0D" w:rsidRDefault="001D6ED1">
            <w:pPr>
              <w:jc w:val="right"/>
              <w:rPr>
                <w:b/>
                <w:bCs/>
                <w:color w:val="000000"/>
                <w:sz w:val="20"/>
                <w:szCs w:val="20"/>
                <w:lang w:val="sr-Cyrl-RS"/>
              </w:rPr>
            </w:pPr>
            <w:r w:rsidRPr="00573E0D">
              <w:rPr>
                <w:b/>
                <w:bCs/>
                <w:color w:val="000000"/>
                <w:sz w:val="20"/>
                <w:szCs w:val="20"/>
                <w:lang w:val="sr-Cyrl-RS"/>
              </w:rPr>
              <w:t> </w:t>
            </w:r>
          </w:p>
        </w:tc>
        <w:tc>
          <w:tcPr>
            <w:tcW w:w="843" w:type="pct"/>
            <w:tcBorders>
              <w:top w:val="nil"/>
              <w:left w:val="nil"/>
              <w:bottom w:val="single" w:sz="4" w:space="0" w:color="auto"/>
              <w:right w:val="single" w:sz="4" w:space="0" w:color="auto"/>
            </w:tcBorders>
            <w:shd w:val="clear" w:color="000000" w:fill="D9D9D9"/>
            <w:noWrap/>
            <w:vAlign w:val="center"/>
            <w:hideMark/>
          </w:tcPr>
          <w:p w14:paraId="26CC0A18" w14:textId="202BC1CB" w:rsidR="001D6ED1" w:rsidRPr="00573E0D" w:rsidRDefault="009429B8">
            <w:pPr>
              <w:jc w:val="right"/>
              <w:rPr>
                <w:b/>
                <w:bCs/>
                <w:color w:val="000000"/>
                <w:sz w:val="20"/>
                <w:szCs w:val="20"/>
                <w:lang w:val="sr-Cyrl-RS"/>
              </w:rPr>
            </w:pPr>
            <w:r w:rsidRPr="00573E0D">
              <w:rPr>
                <w:b/>
                <w:bCs/>
                <w:color w:val="000000"/>
                <w:sz w:val="20"/>
                <w:szCs w:val="20"/>
                <w:lang w:val="sr-Cyrl-RS"/>
              </w:rPr>
              <w:t>0,75</w:t>
            </w:r>
          </w:p>
        </w:tc>
      </w:tr>
    </w:tbl>
    <w:p w14:paraId="18A6E7B2" w14:textId="270D884B" w:rsidR="001D6ED1" w:rsidRPr="00E36FD0" w:rsidRDefault="001D6ED1" w:rsidP="001D6ED1">
      <w:pPr>
        <w:jc w:val="both"/>
        <w:rPr>
          <w:lang w:val="sr-Cyrl-RS"/>
        </w:rPr>
      </w:pPr>
    </w:p>
    <w:p w14:paraId="4D327305" w14:textId="02F57697" w:rsidR="001D6ED1" w:rsidRPr="00E36FD0" w:rsidRDefault="001D6ED1" w:rsidP="001D6ED1">
      <w:pPr>
        <w:jc w:val="both"/>
        <w:rPr>
          <w:lang w:val="sr-Cyrl-RS"/>
        </w:rPr>
      </w:pPr>
      <w:r w:rsidRPr="00E36FD0">
        <w:rPr>
          <w:lang w:val="sr-Cyrl-RS"/>
        </w:rPr>
        <w:tab/>
        <w:t xml:space="preserve">У претходној табели дат је приказ мостова који су планирани за изградњу, са типом мостова, путним правцем на којем се налазе </w:t>
      </w:r>
      <w:r w:rsidR="00764A55" w:rsidRPr="00E36FD0">
        <w:rPr>
          <w:lang w:val="sr-Cyrl-RS"/>
        </w:rPr>
        <w:t>у</w:t>
      </w:r>
      <w:r w:rsidRPr="00E36FD0">
        <w:rPr>
          <w:lang w:val="sr-Cyrl-RS"/>
        </w:rPr>
        <w:t xml:space="preserve"> укупн</w:t>
      </w:r>
      <w:r w:rsidR="00764A55" w:rsidRPr="00E36FD0">
        <w:rPr>
          <w:lang w:val="sr-Cyrl-RS"/>
        </w:rPr>
        <w:t>ој</w:t>
      </w:r>
      <w:r w:rsidRPr="00E36FD0">
        <w:rPr>
          <w:lang w:val="sr-Cyrl-RS"/>
        </w:rPr>
        <w:t xml:space="preserve"> дужин</w:t>
      </w:r>
      <w:r w:rsidR="00764A55" w:rsidRPr="00E36FD0">
        <w:rPr>
          <w:lang w:val="sr-Cyrl-RS"/>
        </w:rPr>
        <w:t>и</w:t>
      </w:r>
      <w:r w:rsidRPr="00E36FD0">
        <w:rPr>
          <w:lang w:val="sr-Cyrl-RS"/>
        </w:rPr>
        <w:t xml:space="preserve"> од </w:t>
      </w:r>
      <w:r w:rsidR="002C3487">
        <w:rPr>
          <w:lang w:val="sr-Cyrl-RS"/>
        </w:rPr>
        <w:t>7,5</w:t>
      </w:r>
      <w:r w:rsidRPr="00E36FD0">
        <w:rPr>
          <w:lang w:val="sr-Cyrl-RS"/>
        </w:rPr>
        <w:t xml:space="preserve"> m, односно </w:t>
      </w:r>
      <w:r w:rsidR="002C3487">
        <w:rPr>
          <w:lang w:val="sr-Cyrl-RS"/>
        </w:rPr>
        <w:t>0,75</w:t>
      </w:r>
      <w:r w:rsidRPr="00E36FD0">
        <w:rPr>
          <w:lang w:val="sr-Cyrl-RS"/>
        </w:rPr>
        <w:t xml:space="preserve"> m просечно годишње.</w:t>
      </w:r>
    </w:p>
    <w:p w14:paraId="3951B0B8" w14:textId="6E173CD8" w:rsidR="00320BF3" w:rsidRPr="00E36FD0" w:rsidRDefault="00EB3986" w:rsidP="00DF4941">
      <w:pPr>
        <w:pStyle w:val="Heading2"/>
        <w:rPr>
          <w:lang w:val="sr-Cyrl-RS"/>
        </w:rPr>
      </w:pPr>
      <w:bookmarkStart w:id="498" w:name="_Toc57291221"/>
      <w:bookmarkStart w:id="499" w:name="_Toc65060534"/>
      <w:bookmarkStart w:id="500" w:name="_Toc94179453"/>
      <w:bookmarkStart w:id="501" w:name="_Toc135218689"/>
      <w:bookmarkStart w:id="502" w:name="_Toc231815448"/>
      <w:r w:rsidRPr="00E36FD0">
        <w:rPr>
          <w:lang w:val="sr-Cyrl-RS"/>
        </w:rPr>
        <w:t>4.1.</w:t>
      </w:r>
      <w:r w:rsidR="00757881" w:rsidRPr="00E36FD0">
        <w:rPr>
          <w:lang w:val="sr-Cyrl-RS"/>
        </w:rPr>
        <w:t>5</w:t>
      </w:r>
      <w:r w:rsidR="00F8621E" w:rsidRPr="00E36FD0">
        <w:rPr>
          <w:lang w:val="sr-Cyrl-RS"/>
        </w:rPr>
        <w:t>.</w:t>
      </w:r>
      <w:r w:rsidR="00320BF3" w:rsidRPr="00E36FD0">
        <w:rPr>
          <w:lang w:val="sr-Cyrl-RS"/>
        </w:rPr>
        <w:t xml:space="preserve"> План коришћења осталих шумских производа</w:t>
      </w:r>
      <w:bookmarkEnd w:id="498"/>
      <w:bookmarkEnd w:id="499"/>
      <w:bookmarkEnd w:id="500"/>
      <w:bookmarkEnd w:id="501"/>
      <w:bookmarkEnd w:id="502"/>
    </w:p>
    <w:p w14:paraId="0DF55CFC" w14:textId="77777777" w:rsidR="00320BF3" w:rsidRPr="00E36FD0" w:rsidRDefault="00320BF3" w:rsidP="00320BF3">
      <w:pPr>
        <w:jc w:val="both"/>
        <w:rPr>
          <w:lang w:val="sr-Cyrl-RS"/>
        </w:rPr>
      </w:pPr>
    </w:p>
    <w:p w14:paraId="18FCF6BB" w14:textId="77777777" w:rsidR="00320BF3" w:rsidRPr="00E36FD0" w:rsidRDefault="00320BF3" w:rsidP="004A1A98">
      <w:pPr>
        <w:rPr>
          <w:b/>
          <w:bCs/>
          <w:u w:val="single"/>
          <w:lang w:val="sr-Cyrl-RS"/>
        </w:rPr>
      </w:pPr>
      <w:bookmarkStart w:id="503" w:name="_Toc57291222"/>
      <w:r w:rsidRPr="00E36FD0">
        <w:rPr>
          <w:b/>
          <w:bCs/>
          <w:u w:val="single"/>
          <w:lang w:val="sr-Cyrl-RS"/>
        </w:rPr>
        <w:t>Паша</w:t>
      </w:r>
      <w:bookmarkEnd w:id="503"/>
    </w:p>
    <w:p w14:paraId="3B922CD7" w14:textId="77777777" w:rsidR="00664C32" w:rsidRPr="00E36FD0" w:rsidRDefault="00664C32" w:rsidP="00664C32">
      <w:pPr>
        <w:rPr>
          <w:lang w:val="sr-Cyrl-RS"/>
        </w:rPr>
      </w:pPr>
    </w:p>
    <w:p w14:paraId="71CF03D4" w14:textId="77777777" w:rsidR="00320BF3" w:rsidRPr="00E36FD0" w:rsidRDefault="00320BF3" w:rsidP="00320BF3">
      <w:pPr>
        <w:ind w:firstLine="720"/>
        <w:jc w:val="both"/>
        <w:rPr>
          <w:lang w:val="sr-Cyrl-RS"/>
        </w:rPr>
      </w:pPr>
      <w:r w:rsidRPr="00E36FD0">
        <w:rPr>
          <w:lang w:val="sr-Cyrl-RS"/>
        </w:rPr>
        <w:t>Питање паше је регулисано Законом о шумама</w:t>
      </w:r>
      <w:r w:rsidR="00F8621E" w:rsidRPr="00E36FD0">
        <w:rPr>
          <w:lang w:val="sr-Cyrl-RS"/>
        </w:rPr>
        <w:t>.</w:t>
      </w:r>
      <w:r w:rsidRPr="00E36FD0">
        <w:rPr>
          <w:lang w:val="sr-Cyrl-RS"/>
        </w:rPr>
        <w:t xml:space="preserve"> По том закону онај ко газдује шумама дужан је да одређује место и прописује услове за пашу, врсту и број грла као и надокнаду за пашу водећи рачуна о постављеним циљевима газдовања</w:t>
      </w:r>
      <w:r w:rsidR="00F8621E" w:rsidRPr="00E36FD0">
        <w:rPr>
          <w:lang w:val="sr-Cyrl-RS"/>
        </w:rPr>
        <w:t>.</w:t>
      </w:r>
    </w:p>
    <w:p w14:paraId="1BA0C2A3" w14:textId="0C86231B" w:rsidR="00193889" w:rsidRPr="00E36FD0" w:rsidRDefault="00320BF3" w:rsidP="00757881">
      <w:pPr>
        <w:ind w:firstLine="720"/>
        <w:jc w:val="both"/>
        <w:rPr>
          <w:lang w:val="sr-Cyrl-RS"/>
        </w:rPr>
      </w:pPr>
      <w:r w:rsidRPr="00E36FD0">
        <w:rPr>
          <w:lang w:val="sr-Cyrl-RS"/>
        </w:rPr>
        <w:t>У условима ове газдинске јединице паша је забрањена у шумама у којима се врше оплодне сече, у састојинама где је у току природно обнављање, у постојећим младим културама</w:t>
      </w:r>
      <w:r w:rsidR="00F8621E" w:rsidRPr="00E36FD0">
        <w:rPr>
          <w:lang w:val="sr-Cyrl-RS"/>
        </w:rPr>
        <w:t>.</w:t>
      </w:r>
      <w:bookmarkStart w:id="504" w:name="_Toc57291224"/>
    </w:p>
    <w:p w14:paraId="4F9B5BB6" w14:textId="77777777" w:rsidR="00B43440" w:rsidRPr="00E36FD0" w:rsidRDefault="00B43440" w:rsidP="004A1A98">
      <w:pPr>
        <w:rPr>
          <w:b/>
          <w:bCs/>
          <w:u w:val="single"/>
          <w:lang w:val="sr-Cyrl-RS"/>
        </w:rPr>
      </w:pPr>
    </w:p>
    <w:p w14:paraId="0157ADFD" w14:textId="77777777" w:rsidR="00320BF3" w:rsidRPr="00E36FD0" w:rsidRDefault="00320BF3" w:rsidP="004A1A98">
      <w:pPr>
        <w:rPr>
          <w:b/>
          <w:bCs/>
          <w:u w:val="single"/>
          <w:lang w:val="sr-Cyrl-RS"/>
        </w:rPr>
      </w:pPr>
      <w:r w:rsidRPr="00E36FD0">
        <w:rPr>
          <w:b/>
          <w:bCs/>
          <w:u w:val="single"/>
          <w:lang w:val="sr-Cyrl-RS"/>
        </w:rPr>
        <w:t>План уређивања шума</w:t>
      </w:r>
      <w:bookmarkEnd w:id="504"/>
      <w:r w:rsidRPr="00E36FD0">
        <w:rPr>
          <w:b/>
          <w:bCs/>
          <w:u w:val="single"/>
          <w:lang w:val="sr-Cyrl-RS"/>
        </w:rPr>
        <w:t xml:space="preserve"> </w:t>
      </w:r>
    </w:p>
    <w:p w14:paraId="1BBA842D" w14:textId="77777777" w:rsidR="00FB7473" w:rsidRPr="00E36FD0" w:rsidRDefault="00FB7473" w:rsidP="00FB7473">
      <w:pPr>
        <w:rPr>
          <w:lang w:val="sr-Cyrl-RS"/>
        </w:rPr>
      </w:pPr>
    </w:p>
    <w:p w14:paraId="5D6D6DD7" w14:textId="2C2B067A" w:rsidR="006B70AC" w:rsidRPr="00E36FD0" w:rsidRDefault="00320BF3" w:rsidP="006B70AC">
      <w:pPr>
        <w:ind w:firstLine="720"/>
        <w:jc w:val="both"/>
        <w:rPr>
          <w:lang w:val="sr-Cyrl-RS"/>
        </w:rPr>
      </w:pPr>
      <w:r w:rsidRPr="00E36FD0">
        <w:rPr>
          <w:lang w:val="sr-Cyrl-RS"/>
        </w:rPr>
        <w:t>Важење ове ОГШ је 01</w:t>
      </w:r>
      <w:r w:rsidR="00F8621E" w:rsidRPr="00E36FD0">
        <w:rPr>
          <w:lang w:val="sr-Cyrl-RS"/>
        </w:rPr>
        <w:t>.</w:t>
      </w:r>
      <w:r w:rsidRPr="00E36FD0">
        <w:rPr>
          <w:lang w:val="sr-Cyrl-RS"/>
        </w:rPr>
        <w:t>01</w:t>
      </w:r>
      <w:r w:rsidR="00F8621E" w:rsidRPr="00E36FD0">
        <w:rPr>
          <w:lang w:val="sr-Cyrl-RS"/>
        </w:rPr>
        <w:t>.</w:t>
      </w:r>
      <w:r w:rsidRPr="00E36FD0">
        <w:rPr>
          <w:lang w:val="sr-Cyrl-RS"/>
        </w:rPr>
        <w:t>202</w:t>
      </w:r>
      <w:r w:rsidR="00573E0D">
        <w:rPr>
          <w:lang w:val="sr-Cyrl-RS"/>
        </w:rPr>
        <w:t>7</w:t>
      </w:r>
      <w:r w:rsidR="00F8621E" w:rsidRPr="00E36FD0">
        <w:rPr>
          <w:lang w:val="sr-Cyrl-RS"/>
        </w:rPr>
        <w:t>.</w:t>
      </w:r>
      <w:r w:rsidRPr="00E36FD0">
        <w:rPr>
          <w:lang w:val="sr-Cyrl-RS"/>
        </w:rPr>
        <w:t xml:space="preserve"> до 31</w:t>
      </w:r>
      <w:r w:rsidR="00F8621E" w:rsidRPr="00E36FD0">
        <w:rPr>
          <w:lang w:val="sr-Cyrl-RS"/>
        </w:rPr>
        <w:t>.</w:t>
      </w:r>
      <w:r w:rsidRPr="00E36FD0">
        <w:rPr>
          <w:lang w:val="sr-Cyrl-RS"/>
        </w:rPr>
        <w:t>12</w:t>
      </w:r>
      <w:r w:rsidR="00F8621E" w:rsidRPr="00E36FD0">
        <w:rPr>
          <w:lang w:val="sr-Cyrl-RS"/>
        </w:rPr>
        <w:t>.</w:t>
      </w:r>
      <w:r w:rsidRPr="00E36FD0">
        <w:rPr>
          <w:lang w:val="sr-Cyrl-RS"/>
        </w:rPr>
        <w:t>203</w:t>
      </w:r>
      <w:r w:rsidR="00573E0D">
        <w:rPr>
          <w:lang w:val="sr-Cyrl-RS"/>
        </w:rPr>
        <w:t>6</w:t>
      </w:r>
      <w:r w:rsidR="00F8621E" w:rsidRPr="00E36FD0">
        <w:rPr>
          <w:lang w:val="sr-Cyrl-RS"/>
        </w:rPr>
        <w:t>.</w:t>
      </w:r>
      <w:r w:rsidRPr="00E36FD0">
        <w:rPr>
          <w:lang w:val="sr-Cyrl-RS"/>
        </w:rPr>
        <w:t xml:space="preserve"> године, што значи да ће се издвајање састојина и таксациони премер основе извршити пре истека важења тј</w:t>
      </w:r>
      <w:r w:rsidR="00F8621E" w:rsidRPr="00E36FD0">
        <w:rPr>
          <w:lang w:val="sr-Cyrl-RS"/>
        </w:rPr>
        <w:t>.</w:t>
      </w:r>
      <w:r w:rsidRPr="00E36FD0">
        <w:rPr>
          <w:lang w:val="sr-Cyrl-RS"/>
        </w:rPr>
        <w:t xml:space="preserve"> лето 20</w:t>
      </w:r>
      <w:r w:rsidR="0058784D" w:rsidRPr="00E36FD0">
        <w:rPr>
          <w:lang w:val="sr-Cyrl-RS"/>
        </w:rPr>
        <w:t>3</w:t>
      </w:r>
      <w:r w:rsidR="006355EA" w:rsidRPr="00E36FD0">
        <w:rPr>
          <w:lang w:val="sr-Cyrl-RS"/>
        </w:rPr>
        <w:t>4</w:t>
      </w:r>
      <w:r w:rsidR="00EA6F7C" w:rsidRPr="00E36FD0">
        <w:rPr>
          <w:lang w:val="sr-Cyrl-RS"/>
        </w:rPr>
        <w:t>.</w:t>
      </w:r>
      <w:r w:rsidRPr="00E36FD0">
        <w:rPr>
          <w:lang w:val="sr-Cyrl-RS"/>
        </w:rPr>
        <w:t xml:space="preserve"> године</w:t>
      </w:r>
      <w:r w:rsidR="00F8621E" w:rsidRPr="00E36FD0">
        <w:rPr>
          <w:lang w:val="sr-Cyrl-RS"/>
        </w:rPr>
        <w:t>.</w:t>
      </w:r>
    </w:p>
    <w:p w14:paraId="4A1BBEFD" w14:textId="524110E7" w:rsidR="00336D68" w:rsidRPr="00E36FD0" w:rsidRDefault="00EB3986" w:rsidP="00757881">
      <w:pPr>
        <w:pStyle w:val="Heading2"/>
        <w:rPr>
          <w:lang w:val="sr-Cyrl-RS"/>
        </w:rPr>
      </w:pPr>
      <w:bookmarkStart w:id="505" w:name="_Toc57291225"/>
      <w:bookmarkStart w:id="506" w:name="_Toc65060535"/>
      <w:bookmarkStart w:id="507" w:name="_Toc231815449"/>
      <w:r w:rsidRPr="00E36FD0">
        <w:rPr>
          <w:lang w:val="sr-Cyrl-RS"/>
        </w:rPr>
        <w:t>4.1.</w:t>
      </w:r>
      <w:r w:rsidR="00757881" w:rsidRPr="00E36FD0">
        <w:rPr>
          <w:lang w:val="sr-Cyrl-RS"/>
        </w:rPr>
        <w:t>6</w:t>
      </w:r>
      <w:r w:rsidRPr="00E36FD0">
        <w:rPr>
          <w:lang w:val="sr-Cyrl-RS"/>
        </w:rPr>
        <w:t>.</w:t>
      </w:r>
      <w:r w:rsidR="00320BF3" w:rsidRPr="00E36FD0">
        <w:rPr>
          <w:lang w:val="sr-Cyrl-RS"/>
        </w:rPr>
        <w:t xml:space="preserve"> Очекивани ефекти </w:t>
      </w:r>
      <w:bookmarkEnd w:id="505"/>
      <w:bookmarkEnd w:id="506"/>
      <w:r w:rsidRPr="00E36FD0">
        <w:rPr>
          <w:lang w:val="sr-Cyrl-RS"/>
        </w:rPr>
        <w:t>планираног газдовања</w:t>
      </w:r>
      <w:bookmarkEnd w:id="507"/>
    </w:p>
    <w:p w14:paraId="257AC508" w14:textId="77777777" w:rsidR="00AC592B" w:rsidRPr="00E36FD0" w:rsidRDefault="00AC592B" w:rsidP="00AC592B">
      <w:pPr>
        <w:jc w:val="both"/>
        <w:rPr>
          <w:lang w:val="sr-Cyrl-RS"/>
        </w:rPr>
      </w:pPr>
    </w:p>
    <w:p w14:paraId="71E58491" w14:textId="2CF190A5" w:rsidR="00320BF3" w:rsidRPr="00E36FD0" w:rsidRDefault="00320BF3" w:rsidP="00AC592B">
      <w:pPr>
        <w:ind w:firstLine="709"/>
        <w:jc w:val="both"/>
        <w:rPr>
          <w:lang w:val="sr-Cyrl-RS"/>
        </w:rPr>
      </w:pPr>
      <w:r w:rsidRPr="00E36FD0">
        <w:rPr>
          <w:lang w:val="sr-Cyrl-RS"/>
        </w:rPr>
        <w:t>Као општи закључак у вези са очекиваним ефектима спровођења планова газдовања, одређених основом газдовања шумама</w:t>
      </w:r>
      <w:r w:rsidR="000D3059" w:rsidRPr="00E36FD0">
        <w:rPr>
          <w:lang w:val="sr-Cyrl-RS"/>
        </w:rPr>
        <w:t xml:space="preserve"> за газдинску јединицу </w:t>
      </w:r>
      <w:r w:rsidR="00C32B77" w:rsidRPr="00E36FD0">
        <w:rPr>
          <w:lang w:val="sr-Cyrl-RS"/>
        </w:rPr>
        <w:t>“</w:t>
      </w:r>
      <w:r w:rsidR="00F80F59" w:rsidRPr="00E36FD0">
        <w:rPr>
          <w:lang w:val="sr-Cyrl-RS"/>
        </w:rPr>
        <w:t>Кукавица - Зеленград</w:t>
      </w:r>
      <w:r w:rsidR="00C32B77" w:rsidRPr="00E36FD0">
        <w:rPr>
          <w:lang w:val="sr-Cyrl-RS"/>
        </w:rPr>
        <w:t>”</w:t>
      </w:r>
      <w:r w:rsidR="009A2E26" w:rsidRPr="00E36FD0">
        <w:rPr>
          <w:lang w:val="sr-Cyrl-RS"/>
        </w:rPr>
        <w:t xml:space="preserve"> </w:t>
      </w:r>
      <w:r w:rsidRPr="00E36FD0">
        <w:rPr>
          <w:lang w:val="sr-Cyrl-RS"/>
        </w:rPr>
        <w:t>може се закључити следеће:</w:t>
      </w:r>
    </w:p>
    <w:p w14:paraId="78A96FB9" w14:textId="7E68D315" w:rsidR="00320BF3" w:rsidRPr="00E36FD0" w:rsidRDefault="00320BF3" w:rsidP="00666D7A">
      <w:pPr>
        <w:numPr>
          <w:ilvl w:val="0"/>
          <w:numId w:val="11"/>
        </w:numPr>
        <w:ind w:left="709" w:hanging="283"/>
        <w:jc w:val="both"/>
        <w:rPr>
          <w:lang w:val="sr-Cyrl-RS"/>
        </w:rPr>
      </w:pPr>
      <w:r w:rsidRPr="00E36FD0">
        <w:rPr>
          <w:lang w:val="sr-Cyrl-RS"/>
        </w:rPr>
        <w:t xml:space="preserve">Укупна дрвна запремина требало би да се увећа само на основу тога да ће за период трајања ове основе бити посечена мања дрвна запремина од запреминског прираста, за </w:t>
      </w:r>
      <w:r w:rsidR="002C3487">
        <w:rPr>
          <w:b/>
          <w:lang w:val="sr-Cyrl-RS"/>
        </w:rPr>
        <w:t>12.09</w:t>
      </w:r>
      <w:r w:rsidR="007E6911">
        <w:rPr>
          <w:b/>
          <w:lang w:val="sr-Latn-RS"/>
        </w:rPr>
        <w:t>4</w:t>
      </w:r>
      <w:r w:rsidR="002C3487">
        <w:rPr>
          <w:b/>
          <w:lang w:val="sr-Cyrl-RS"/>
        </w:rPr>
        <w:t>,</w:t>
      </w:r>
      <w:r w:rsidR="007E6911">
        <w:rPr>
          <w:b/>
          <w:lang w:val="sr-Latn-RS"/>
        </w:rPr>
        <w:t>1</w:t>
      </w:r>
      <w:r w:rsidRPr="00E36FD0">
        <w:rPr>
          <w:b/>
          <w:lang w:val="sr-Cyrl-RS"/>
        </w:rPr>
        <w:t xml:space="preserve"> </w:t>
      </w:r>
      <w:r w:rsidR="00664C32" w:rsidRPr="00E36FD0">
        <w:rPr>
          <w:b/>
          <w:lang w:val="sr-Cyrl-RS"/>
        </w:rPr>
        <w:t>m</w:t>
      </w:r>
      <w:r w:rsidRPr="00E36FD0">
        <w:rPr>
          <w:b/>
          <w:lang w:val="sr-Cyrl-RS"/>
        </w:rPr>
        <w:t>³</w:t>
      </w:r>
      <w:r w:rsidRPr="00E36FD0">
        <w:rPr>
          <w:lang w:val="sr-Cyrl-RS"/>
        </w:rPr>
        <w:t xml:space="preserve"> или </w:t>
      </w:r>
      <w:r w:rsidR="002C3487">
        <w:rPr>
          <w:b/>
          <w:lang w:val="sr-Cyrl-RS"/>
        </w:rPr>
        <w:t>1,3</w:t>
      </w:r>
      <w:r w:rsidR="00515B1A" w:rsidRPr="00E36FD0">
        <w:rPr>
          <w:b/>
          <w:lang w:val="sr-Cyrl-RS"/>
        </w:rPr>
        <w:t xml:space="preserve"> </w:t>
      </w:r>
      <w:r w:rsidRPr="00E36FD0">
        <w:rPr>
          <w:b/>
          <w:lang w:val="sr-Cyrl-RS"/>
        </w:rPr>
        <w:t>%</w:t>
      </w:r>
      <w:r w:rsidRPr="00E36FD0">
        <w:rPr>
          <w:lang w:val="sr-Cyrl-RS"/>
        </w:rPr>
        <w:t xml:space="preserve"> у односу на садашњу запремину</w:t>
      </w:r>
      <w:r w:rsidR="00F8621E" w:rsidRPr="00E36FD0">
        <w:rPr>
          <w:lang w:val="sr-Cyrl-RS"/>
        </w:rPr>
        <w:t>.</w:t>
      </w:r>
    </w:p>
    <w:p w14:paraId="28141895" w14:textId="13731F44" w:rsidR="00320BF3" w:rsidRPr="00E36FD0" w:rsidRDefault="00EC1DF7" w:rsidP="00666D7A">
      <w:pPr>
        <w:numPr>
          <w:ilvl w:val="0"/>
          <w:numId w:val="11"/>
        </w:numPr>
        <w:ind w:left="709" w:hanging="283"/>
        <w:jc w:val="both"/>
        <w:rPr>
          <w:lang w:val="sr-Cyrl-RS"/>
        </w:rPr>
      </w:pPr>
      <w:r w:rsidRPr="00E36FD0">
        <w:rPr>
          <w:lang w:val="sr-Cyrl-RS"/>
        </w:rPr>
        <w:t>С</w:t>
      </w:r>
      <w:r w:rsidR="00193889" w:rsidRPr="00E36FD0">
        <w:rPr>
          <w:lang w:val="sr-Cyrl-RS"/>
        </w:rPr>
        <w:t xml:space="preserve">ечама на површини од </w:t>
      </w:r>
      <w:r w:rsidR="00024247">
        <w:rPr>
          <w:b/>
          <w:bCs/>
          <w:lang w:val="sr-Cyrl-RS"/>
        </w:rPr>
        <w:t>1.830,30</w:t>
      </w:r>
      <w:r w:rsidR="00193889" w:rsidRPr="00E36FD0">
        <w:rPr>
          <w:lang w:val="sr-Cyrl-RS"/>
        </w:rPr>
        <w:t xml:space="preserve"> </w:t>
      </w:r>
      <w:r w:rsidR="00193889" w:rsidRPr="00E36FD0">
        <w:rPr>
          <w:b/>
          <w:lang w:val="sr-Cyrl-RS"/>
        </w:rPr>
        <w:t>ha</w:t>
      </w:r>
      <w:r w:rsidR="00193889" w:rsidRPr="00E36FD0">
        <w:rPr>
          <w:lang w:val="sr-Cyrl-RS"/>
        </w:rPr>
        <w:t xml:space="preserve"> </w:t>
      </w:r>
      <w:r w:rsidR="00320BF3" w:rsidRPr="00E36FD0">
        <w:rPr>
          <w:lang w:val="sr-Cyrl-RS"/>
        </w:rPr>
        <w:t>ел</w:t>
      </w:r>
      <w:r w:rsidR="001253ED" w:rsidRPr="00E36FD0">
        <w:rPr>
          <w:lang w:val="sr-Cyrl-RS"/>
        </w:rPr>
        <w:t>и</w:t>
      </w:r>
      <w:r w:rsidR="00320BF3" w:rsidRPr="00E36FD0">
        <w:rPr>
          <w:lang w:val="sr-Cyrl-RS"/>
        </w:rPr>
        <w:t>минисаће се узгојна запуштеност на делу површине газдинске јединице и развој усмерити на стабла будућности</w:t>
      </w:r>
      <w:r w:rsidR="00F8621E" w:rsidRPr="00E36FD0">
        <w:rPr>
          <w:lang w:val="sr-Cyrl-RS"/>
        </w:rPr>
        <w:t>.</w:t>
      </w:r>
      <w:r w:rsidR="00320BF3" w:rsidRPr="00E36FD0">
        <w:rPr>
          <w:lang w:val="sr-Cyrl-RS"/>
        </w:rPr>
        <w:t xml:space="preserve"> Истовремено, извођењем ових сеча које су уједно и узгојно-санитарног карактера знатније ће се поправити здравствено стање састојина, њихова стабилност, као и вредност прираста и приноса</w:t>
      </w:r>
      <w:r w:rsidR="00F8621E" w:rsidRPr="00E36FD0">
        <w:rPr>
          <w:lang w:val="sr-Cyrl-RS"/>
        </w:rPr>
        <w:t>.</w:t>
      </w:r>
    </w:p>
    <w:p w14:paraId="16C63F22" w14:textId="5C13EB81" w:rsidR="00A32A60" w:rsidRPr="007E6911" w:rsidRDefault="00A32A60" w:rsidP="001422D9">
      <w:pPr>
        <w:numPr>
          <w:ilvl w:val="0"/>
          <w:numId w:val="11"/>
        </w:numPr>
        <w:ind w:left="709" w:hanging="283"/>
        <w:jc w:val="both"/>
        <w:rPr>
          <w:lang w:val="sr-Cyrl-RS"/>
        </w:rPr>
      </w:pPr>
      <w:r w:rsidRPr="007E6911">
        <w:rPr>
          <w:lang w:val="sr-Cyrl-RS"/>
        </w:rPr>
        <w:t xml:space="preserve">Пошумљавањем обешумљених површина повећаће се површина под шумом за </w:t>
      </w:r>
      <w:r w:rsidR="00A36063" w:rsidRPr="007E6911">
        <w:rPr>
          <w:b/>
          <w:bCs/>
          <w:lang w:val="sr-Cyrl-RS"/>
        </w:rPr>
        <w:t>2,84</w:t>
      </w:r>
      <w:r w:rsidRPr="007E6911">
        <w:rPr>
          <w:b/>
          <w:bCs/>
          <w:lang w:val="sr-Cyrl-RS"/>
        </w:rPr>
        <w:t xml:space="preserve"> </w:t>
      </w:r>
      <w:r w:rsidRPr="007E6911">
        <w:rPr>
          <w:b/>
          <w:lang w:val="sr-Cyrl-RS"/>
        </w:rPr>
        <w:t>ha.</w:t>
      </w:r>
    </w:p>
    <w:p w14:paraId="54CA42DC" w14:textId="77777777" w:rsidR="00301735" w:rsidRPr="00E36FD0" w:rsidRDefault="007F0485" w:rsidP="00F72751">
      <w:pPr>
        <w:ind w:firstLine="720"/>
        <w:jc w:val="both"/>
        <w:rPr>
          <w:lang w:val="sr-Cyrl-RS"/>
        </w:rPr>
      </w:pPr>
      <w:r w:rsidRPr="00E36FD0">
        <w:rPr>
          <w:lang w:val="sr-Cyrl-RS"/>
        </w:rPr>
        <w:br w:type="page"/>
      </w:r>
    </w:p>
    <w:p w14:paraId="6E73C504" w14:textId="77777777" w:rsidR="00FC7EAE" w:rsidRPr="00E36FD0" w:rsidRDefault="00FC7EAE" w:rsidP="00320BF3">
      <w:pPr>
        <w:jc w:val="both"/>
        <w:rPr>
          <w:lang w:val="sr-Cyrl-RS"/>
        </w:rPr>
        <w:sectPr w:rsidR="00FC7EAE" w:rsidRPr="00E36FD0" w:rsidSect="004A584A">
          <w:headerReference w:type="first" r:id="rId30"/>
          <w:footerReference w:type="first" r:id="rId31"/>
          <w:type w:val="continuous"/>
          <w:pgSz w:w="11906" w:h="16838"/>
          <w:pgMar w:top="1417" w:right="1417" w:bottom="1417" w:left="1417" w:header="680" w:footer="680" w:gutter="0"/>
          <w:cols w:space="720"/>
          <w:docGrid w:linePitch="600" w:charSpace="32768"/>
        </w:sectPr>
      </w:pPr>
    </w:p>
    <w:p w14:paraId="6A5A1526" w14:textId="77777777" w:rsidR="00445949" w:rsidRPr="00E36FD0" w:rsidRDefault="006F5E73" w:rsidP="007F78C0">
      <w:pPr>
        <w:pStyle w:val="Heading1"/>
        <w:tabs>
          <w:tab w:val="clear" w:pos="342"/>
          <w:tab w:val="num" w:pos="0"/>
        </w:tabs>
        <w:ind w:left="0" w:firstLine="0"/>
        <w:rPr>
          <w:lang w:val="sr-Cyrl-RS"/>
        </w:rPr>
      </w:pPr>
      <w:bookmarkStart w:id="508" w:name="_Toc135218705"/>
      <w:bookmarkStart w:id="509" w:name="_Toc2754233"/>
      <w:bookmarkStart w:id="510" w:name="_Toc27380798"/>
      <w:bookmarkStart w:id="511" w:name="_Toc44863210"/>
      <w:bookmarkStart w:id="512" w:name="_Toc45211184"/>
      <w:bookmarkStart w:id="513" w:name="_Toc57270503"/>
      <w:bookmarkStart w:id="514" w:name="_Toc57291264"/>
      <w:bookmarkStart w:id="515" w:name="_Toc94179470"/>
      <w:bookmarkStart w:id="516" w:name="_Toc231815450"/>
      <w:r w:rsidRPr="00E36FD0">
        <w:rPr>
          <w:lang w:val="sr-Cyrl-RS"/>
        </w:rPr>
        <w:lastRenderedPageBreak/>
        <w:t>4.2</w:t>
      </w:r>
      <w:r w:rsidR="00F8621E" w:rsidRPr="00E36FD0">
        <w:rPr>
          <w:lang w:val="sr-Cyrl-RS"/>
        </w:rPr>
        <w:t>.</w:t>
      </w:r>
      <w:r w:rsidR="00445949" w:rsidRPr="00E36FD0">
        <w:rPr>
          <w:lang w:val="sr-Cyrl-RS"/>
        </w:rPr>
        <w:t xml:space="preserve"> ЕКОНОМСКО ФИНАНСИЈСКА АНАЛИЗА</w:t>
      </w:r>
      <w:bookmarkEnd w:id="508"/>
      <w:bookmarkEnd w:id="509"/>
      <w:bookmarkEnd w:id="510"/>
      <w:bookmarkEnd w:id="511"/>
      <w:bookmarkEnd w:id="512"/>
      <w:bookmarkEnd w:id="513"/>
      <w:bookmarkEnd w:id="514"/>
      <w:bookmarkEnd w:id="515"/>
      <w:r w:rsidRPr="00E36FD0">
        <w:rPr>
          <w:lang w:val="sr-Cyrl-RS"/>
        </w:rPr>
        <w:t xml:space="preserve"> – просечно годишње</w:t>
      </w:r>
      <w:bookmarkEnd w:id="516"/>
    </w:p>
    <w:p w14:paraId="1CEA45D2" w14:textId="77777777" w:rsidR="00445949" w:rsidRPr="00E36FD0" w:rsidRDefault="00445949" w:rsidP="007F78C0">
      <w:pPr>
        <w:ind w:firstLine="709"/>
        <w:jc w:val="both"/>
        <w:rPr>
          <w:lang w:val="sr-Cyrl-RS"/>
        </w:rPr>
      </w:pPr>
      <w:r w:rsidRPr="00E36FD0">
        <w:rPr>
          <w:lang w:val="sr-Cyrl-RS"/>
        </w:rPr>
        <w:t>Економско - финансијском анализом се међусобно усклађују обим радова на гајењу и заштити шума и обим сеча шума и утврђује износ средстава за извршење радова предвиђених  основом газдовања шумама</w:t>
      </w:r>
      <w:r w:rsidR="00F8621E" w:rsidRPr="00E36FD0">
        <w:rPr>
          <w:lang w:val="sr-Cyrl-RS"/>
        </w:rPr>
        <w:t>.</w:t>
      </w:r>
    </w:p>
    <w:p w14:paraId="62855C28" w14:textId="1889D047" w:rsidR="00445949" w:rsidRPr="00E36FD0" w:rsidRDefault="00445949" w:rsidP="00304B76">
      <w:pPr>
        <w:jc w:val="both"/>
        <w:rPr>
          <w:lang w:val="sr-Cyrl-RS"/>
        </w:rPr>
      </w:pPr>
      <w:r w:rsidRPr="00E36FD0">
        <w:rPr>
          <w:lang w:val="sr-Cyrl-RS"/>
        </w:rPr>
        <w:tab/>
        <w:t xml:space="preserve">Вредност шума за ГЈ </w:t>
      </w:r>
      <w:r w:rsidR="00C32B77" w:rsidRPr="00E36FD0">
        <w:rPr>
          <w:lang w:val="sr-Cyrl-RS"/>
        </w:rPr>
        <w:t>“</w:t>
      </w:r>
      <w:r w:rsidR="00F80F59" w:rsidRPr="00E36FD0">
        <w:rPr>
          <w:lang w:val="sr-Cyrl-RS"/>
        </w:rPr>
        <w:t>Кукавица - Зеленград</w:t>
      </w:r>
      <w:r w:rsidR="00C32B77" w:rsidRPr="00E36FD0">
        <w:rPr>
          <w:lang w:val="sr-Cyrl-RS"/>
        </w:rPr>
        <w:t>”</w:t>
      </w:r>
      <w:r w:rsidR="009A2E26" w:rsidRPr="00E36FD0">
        <w:rPr>
          <w:lang w:val="sr-Cyrl-RS"/>
        </w:rPr>
        <w:t xml:space="preserve"> </w:t>
      </w:r>
      <w:r w:rsidRPr="00E36FD0">
        <w:rPr>
          <w:lang w:val="sr-Cyrl-RS"/>
        </w:rPr>
        <w:t>обухвата вр</w:t>
      </w:r>
      <w:r w:rsidR="007F78C0" w:rsidRPr="00E36FD0">
        <w:rPr>
          <w:lang w:val="sr-Cyrl-RS"/>
        </w:rPr>
        <w:t>е</w:t>
      </w:r>
      <w:r w:rsidRPr="00E36FD0">
        <w:rPr>
          <w:lang w:val="sr-Cyrl-RS"/>
        </w:rPr>
        <w:t>дност запремине и вредност младих састојина</w:t>
      </w:r>
      <w:r w:rsidR="00F8621E" w:rsidRPr="00E36FD0">
        <w:rPr>
          <w:lang w:val="sr-Cyrl-RS"/>
        </w:rPr>
        <w:t>.</w:t>
      </w:r>
      <w:r w:rsidRPr="00E36FD0">
        <w:rPr>
          <w:lang w:val="sr-Cyrl-RS"/>
        </w:rPr>
        <w:t xml:space="preserve"> У приказаним износима нису вредноване опште-корисне функције шума, као и вредност коришћења осталих шумских ресурса</w:t>
      </w:r>
      <w:r w:rsidR="00F8621E" w:rsidRPr="00E36FD0">
        <w:rPr>
          <w:lang w:val="sr-Cyrl-RS"/>
        </w:rPr>
        <w:t>.</w:t>
      </w:r>
      <w:r w:rsidRPr="00E36FD0">
        <w:rPr>
          <w:lang w:val="sr-Cyrl-RS"/>
        </w:rPr>
        <w:t xml:space="preserve"> Вредност шума утврђена је на основу садашње сечиве вредности</w:t>
      </w:r>
      <w:r w:rsidR="00F8621E" w:rsidRPr="00E36FD0">
        <w:rPr>
          <w:lang w:val="sr-Cyrl-RS"/>
        </w:rPr>
        <w:t>.</w:t>
      </w:r>
      <w:r w:rsidRPr="00E36FD0">
        <w:rPr>
          <w:lang w:val="sr-Cyrl-RS"/>
        </w:rPr>
        <w:t xml:space="preserve"> Ради утврђивања процене вредности дрвне запремине по овој методи, утврђено је следеће:</w:t>
      </w:r>
    </w:p>
    <w:p w14:paraId="312D66B0" w14:textId="3ECA7A25" w:rsidR="007F78C0" w:rsidRPr="00E36FD0" w:rsidRDefault="00445949" w:rsidP="00666D7A">
      <w:pPr>
        <w:pStyle w:val="ListParagraph"/>
        <w:numPr>
          <w:ilvl w:val="0"/>
          <w:numId w:val="18"/>
        </w:numPr>
        <w:ind w:left="709" w:hanging="283"/>
        <w:jc w:val="both"/>
        <w:rPr>
          <w:lang w:val="sr-Cyrl-RS"/>
        </w:rPr>
      </w:pPr>
      <w:r w:rsidRPr="00E36FD0">
        <w:rPr>
          <w:lang w:val="sr-Cyrl-RS"/>
        </w:rPr>
        <w:t>дрвна за</w:t>
      </w:r>
      <w:r w:rsidR="007D433D" w:rsidRPr="00E36FD0">
        <w:rPr>
          <w:lang w:val="sr-Cyrl-RS"/>
        </w:rPr>
        <w:t>премина са стањем на</w:t>
      </w:r>
      <w:r w:rsidR="001C796D" w:rsidRPr="00E36FD0">
        <w:rPr>
          <w:lang w:val="sr-Cyrl-RS"/>
        </w:rPr>
        <w:t xml:space="preserve"> дан</w:t>
      </w:r>
      <w:r w:rsidR="007D433D" w:rsidRPr="00E36FD0">
        <w:rPr>
          <w:lang w:val="sr-Cyrl-RS"/>
        </w:rPr>
        <w:t xml:space="preserve"> 31</w:t>
      </w:r>
      <w:r w:rsidR="00F8621E" w:rsidRPr="00E36FD0">
        <w:rPr>
          <w:lang w:val="sr-Cyrl-RS"/>
        </w:rPr>
        <w:t>.</w:t>
      </w:r>
      <w:r w:rsidR="007D433D" w:rsidRPr="00E36FD0">
        <w:rPr>
          <w:lang w:val="sr-Cyrl-RS"/>
        </w:rPr>
        <w:t>12</w:t>
      </w:r>
      <w:r w:rsidR="00F8621E" w:rsidRPr="00E36FD0">
        <w:rPr>
          <w:lang w:val="sr-Cyrl-RS"/>
        </w:rPr>
        <w:t>.</w:t>
      </w:r>
      <w:r w:rsidR="007D433D" w:rsidRPr="00E36FD0">
        <w:rPr>
          <w:lang w:val="sr-Cyrl-RS"/>
        </w:rPr>
        <w:t>202</w:t>
      </w:r>
      <w:r w:rsidR="00A36063">
        <w:rPr>
          <w:lang w:val="sr-Cyrl-RS"/>
        </w:rPr>
        <w:t>5</w:t>
      </w:r>
      <w:r w:rsidR="00F8621E" w:rsidRPr="00E36FD0">
        <w:rPr>
          <w:lang w:val="sr-Cyrl-RS"/>
        </w:rPr>
        <w:t>.</w:t>
      </w:r>
      <w:r w:rsidRPr="00E36FD0">
        <w:rPr>
          <w:lang w:val="sr-Cyrl-RS"/>
        </w:rPr>
        <w:t xml:space="preserve"> године,</w:t>
      </w:r>
    </w:p>
    <w:p w14:paraId="35C946F4" w14:textId="77777777" w:rsidR="007F78C0" w:rsidRPr="00E36FD0" w:rsidRDefault="00445949" w:rsidP="00666D7A">
      <w:pPr>
        <w:pStyle w:val="ListParagraph"/>
        <w:numPr>
          <w:ilvl w:val="0"/>
          <w:numId w:val="18"/>
        </w:numPr>
        <w:ind w:left="709" w:hanging="283"/>
        <w:jc w:val="both"/>
        <w:rPr>
          <w:lang w:val="sr-Cyrl-RS"/>
        </w:rPr>
      </w:pPr>
      <w:r w:rsidRPr="00E36FD0">
        <w:rPr>
          <w:lang w:val="sr-Cyrl-RS"/>
        </w:rPr>
        <w:t>израчуната нето дрвна запремина,</w:t>
      </w:r>
    </w:p>
    <w:p w14:paraId="05B3D064" w14:textId="77777777" w:rsidR="007F78C0" w:rsidRPr="00E36FD0" w:rsidRDefault="00445949" w:rsidP="00666D7A">
      <w:pPr>
        <w:pStyle w:val="ListParagraph"/>
        <w:numPr>
          <w:ilvl w:val="0"/>
          <w:numId w:val="18"/>
        </w:numPr>
        <w:ind w:left="709" w:hanging="283"/>
        <w:jc w:val="both"/>
        <w:rPr>
          <w:lang w:val="sr-Cyrl-RS"/>
        </w:rPr>
      </w:pPr>
      <w:r w:rsidRPr="00E36FD0">
        <w:rPr>
          <w:lang w:val="sr-Cyrl-RS"/>
        </w:rPr>
        <w:t>утврђена је сортиментна структура (на основу вишегодишњег просека сечивог етета),</w:t>
      </w:r>
    </w:p>
    <w:p w14:paraId="5E0AFF15" w14:textId="77777777" w:rsidR="00B43440" w:rsidRPr="00E36FD0" w:rsidRDefault="00445949" w:rsidP="00666D7A">
      <w:pPr>
        <w:pStyle w:val="ListParagraph"/>
        <w:numPr>
          <w:ilvl w:val="0"/>
          <w:numId w:val="18"/>
        </w:numPr>
        <w:ind w:left="709" w:hanging="283"/>
        <w:jc w:val="both"/>
        <w:rPr>
          <w:lang w:val="sr-Cyrl-RS"/>
        </w:rPr>
      </w:pPr>
      <w:r w:rsidRPr="00E36FD0">
        <w:rPr>
          <w:lang w:val="sr-Cyrl-RS"/>
        </w:rPr>
        <w:t xml:space="preserve">утврђене цене дрвних сортимената по 1 </w:t>
      </w:r>
      <w:r w:rsidR="0027681C" w:rsidRPr="00E36FD0">
        <w:rPr>
          <w:lang w:val="sr-Cyrl-RS"/>
        </w:rPr>
        <w:t>m</w:t>
      </w:r>
      <w:r w:rsidRPr="00E36FD0">
        <w:rPr>
          <w:lang w:val="sr-Cyrl-RS"/>
        </w:rPr>
        <w:t>³ нето дрвне запремине по врстама дрвећa</w:t>
      </w:r>
      <w:r w:rsidR="00F8621E" w:rsidRPr="00E36FD0">
        <w:rPr>
          <w:lang w:val="sr-Cyrl-RS"/>
        </w:rPr>
        <w:t>.</w:t>
      </w:r>
      <w:bookmarkStart w:id="517" w:name="_Toc27380800"/>
      <w:bookmarkStart w:id="518" w:name="_Toc44863216"/>
      <w:bookmarkStart w:id="519" w:name="_Toc45211190"/>
      <w:bookmarkStart w:id="520" w:name="_Toc57270509"/>
      <w:bookmarkStart w:id="521" w:name="_Toc57291270"/>
      <w:bookmarkStart w:id="522" w:name="_Toc94179476"/>
      <w:bookmarkStart w:id="523" w:name="_Toc135218711"/>
    </w:p>
    <w:p w14:paraId="7BECA841" w14:textId="66E8B2A6" w:rsidR="00A216D2" w:rsidRPr="00E36FD0" w:rsidRDefault="006F5E73" w:rsidP="00B43440">
      <w:pPr>
        <w:pStyle w:val="Heading2"/>
        <w:rPr>
          <w:lang w:val="sr-Cyrl-RS"/>
        </w:rPr>
      </w:pPr>
      <w:bookmarkStart w:id="524" w:name="_Toc231815451"/>
      <w:r w:rsidRPr="00E36FD0">
        <w:rPr>
          <w:lang w:val="sr-Cyrl-RS"/>
        </w:rPr>
        <w:t>4.2.1</w:t>
      </w:r>
      <w:r w:rsidR="00F8621E" w:rsidRPr="00E36FD0">
        <w:rPr>
          <w:lang w:val="sr-Cyrl-RS"/>
        </w:rPr>
        <w:t>.</w:t>
      </w:r>
      <w:r w:rsidR="00A216D2" w:rsidRPr="00E36FD0">
        <w:rPr>
          <w:lang w:val="sr-Cyrl-RS"/>
        </w:rPr>
        <w:t xml:space="preserve"> Врста и обим планираних радова - просечно годишње</w:t>
      </w:r>
      <w:bookmarkEnd w:id="517"/>
      <w:bookmarkEnd w:id="518"/>
      <w:bookmarkEnd w:id="519"/>
      <w:bookmarkEnd w:id="520"/>
      <w:bookmarkEnd w:id="521"/>
      <w:bookmarkEnd w:id="522"/>
      <w:bookmarkEnd w:id="523"/>
      <w:bookmarkEnd w:id="524"/>
    </w:p>
    <w:p w14:paraId="40FFB81B" w14:textId="77777777" w:rsidR="00A216D2" w:rsidRPr="00E36FD0" w:rsidRDefault="00A216D2" w:rsidP="00A216D2">
      <w:pPr>
        <w:jc w:val="both"/>
        <w:rPr>
          <w:lang w:val="sr-Cyrl-RS"/>
        </w:rPr>
      </w:pPr>
    </w:p>
    <w:p w14:paraId="2D46AC44" w14:textId="77777777" w:rsidR="00A216D2" w:rsidRPr="00E36FD0" w:rsidRDefault="00A216D2" w:rsidP="00291EB5">
      <w:pPr>
        <w:ind w:firstLine="709"/>
        <w:jc w:val="both"/>
        <w:rPr>
          <w:lang w:val="sr-Cyrl-RS"/>
        </w:rPr>
      </w:pPr>
      <w:r w:rsidRPr="00E36FD0">
        <w:rPr>
          <w:lang w:val="sr-Cyrl-RS"/>
        </w:rPr>
        <w:t xml:space="preserve">Врста и обим планираних радова су образложени у поглављу </w:t>
      </w:r>
      <w:r w:rsidR="00304B76" w:rsidRPr="00E36FD0">
        <w:rPr>
          <w:lang w:val="sr-Cyrl-RS"/>
        </w:rPr>
        <w:t>4.1</w:t>
      </w:r>
      <w:r w:rsidR="00F8621E" w:rsidRPr="00E36FD0">
        <w:rPr>
          <w:lang w:val="sr-Cyrl-RS"/>
        </w:rPr>
        <w:t>.</w:t>
      </w:r>
      <w:r w:rsidRPr="00E36FD0">
        <w:rPr>
          <w:lang w:val="sr-Cyrl-RS"/>
        </w:rPr>
        <w:t xml:space="preserve"> План газдовања</w:t>
      </w:r>
      <w:r w:rsidR="00304B76" w:rsidRPr="00E36FD0">
        <w:rPr>
          <w:lang w:val="sr-Cyrl-RS"/>
        </w:rPr>
        <w:t xml:space="preserve"> шумама</w:t>
      </w:r>
      <w:r w:rsidR="00F8621E" w:rsidRPr="00E36FD0">
        <w:rPr>
          <w:lang w:val="sr-Cyrl-RS"/>
        </w:rPr>
        <w:t>.</w:t>
      </w:r>
      <w:r w:rsidRPr="00E36FD0">
        <w:rPr>
          <w:lang w:val="sr-Cyrl-RS"/>
        </w:rPr>
        <w:t xml:space="preserve"> У овом делу основе планирани радови ће послужити само, како би се као последица реализације тих планова могли рачунати приходи, oдносно расходи газдовања шумама у газдинској јединици, и утврдио биланс средстава за несметано газдовање</w:t>
      </w:r>
      <w:r w:rsidR="00B147AD" w:rsidRPr="00E36FD0">
        <w:rPr>
          <w:lang w:val="sr-Cyrl-RS"/>
        </w:rPr>
        <w:t xml:space="preserve"> шумама</w:t>
      </w:r>
      <w:r w:rsidR="00F8621E" w:rsidRPr="00E36FD0">
        <w:rPr>
          <w:lang w:val="sr-Cyrl-RS"/>
        </w:rPr>
        <w:t>.</w:t>
      </w:r>
    </w:p>
    <w:p w14:paraId="0B4B78FC" w14:textId="506C4ECD" w:rsidR="00A216D2" w:rsidRPr="00E36FD0" w:rsidRDefault="006F5E73" w:rsidP="0060745A">
      <w:pPr>
        <w:pStyle w:val="Heading3"/>
        <w:rPr>
          <w:lang w:val="sr-Cyrl-RS"/>
        </w:rPr>
      </w:pPr>
      <w:bookmarkStart w:id="525" w:name="_Toc44863217"/>
      <w:bookmarkStart w:id="526" w:name="_Toc45211191"/>
      <w:bookmarkStart w:id="527" w:name="_Toc57270510"/>
      <w:bookmarkStart w:id="528" w:name="_Toc57291271"/>
      <w:bookmarkStart w:id="529" w:name="_Toc94179477"/>
      <w:bookmarkStart w:id="530" w:name="_Toc135218712"/>
      <w:bookmarkStart w:id="531" w:name="_Toc231815452"/>
      <w:r w:rsidRPr="00E36FD0">
        <w:rPr>
          <w:lang w:val="sr-Cyrl-RS"/>
        </w:rPr>
        <w:t>4.2.1.1</w:t>
      </w:r>
      <w:r w:rsidR="00F8621E" w:rsidRPr="00E36FD0">
        <w:rPr>
          <w:lang w:val="sr-Cyrl-RS"/>
        </w:rPr>
        <w:t>.</w:t>
      </w:r>
      <w:r w:rsidR="00A216D2" w:rsidRPr="00E36FD0">
        <w:rPr>
          <w:lang w:val="sr-Cyrl-RS"/>
        </w:rPr>
        <w:t xml:space="preserve"> Квалификациона структура сечиве запремине </w:t>
      </w:r>
      <w:bookmarkEnd w:id="525"/>
      <w:bookmarkEnd w:id="526"/>
      <w:bookmarkEnd w:id="527"/>
      <w:bookmarkEnd w:id="528"/>
      <w:bookmarkEnd w:id="529"/>
      <w:bookmarkEnd w:id="530"/>
      <w:r w:rsidR="00A02E77" w:rsidRPr="00E36FD0">
        <w:rPr>
          <w:lang w:val="sr-Cyrl-RS"/>
        </w:rPr>
        <w:t>(просечно годишње)</w:t>
      </w:r>
      <w:bookmarkEnd w:id="531"/>
    </w:p>
    <w:p w14:paraId="696D0B93" w14:textId="1A9CE87E" w:rsidR="00763FC4" w:rsidRPr="00E36FD0" w:rsidRDefault="00763FC4" w:rsidP="00A216D2">
      <w:pPr>
        <w:jc w:val="both"/>
        <w:rPr>
          <w:lang w:val="sr-Cyrl-RS"/>
        </w:rPr>
      </w:pPr>
    </w:p>
    <w:p w14:paraId="1761F0CE" w14:textId="6795666C" w:rsidR="007030C6" w:rsidRDefault="007030C6" w:rsidP="007030C6">
      <w:pPr>
        <w:pStyle w:val="Caption"/>
        <w:keepNext/>
        <w:rPr>
          <w:lang w:val="sr-Cyrl-RS"/>
        </w:rPr>
      </w:pPr>
      <w:r w:rsidRPr="00E36FD0">
        <w:rPr>
          <w:lang w:val="sr-Cyrl-RS"/>
        </w:rPr>
        <w:t xml:space="preserve">Табела </w:t>
      </w:r>
      <w:r w:rsidR="00BB59EE" w:rsidRPr="00E36FD0">
        <w:rPr>
          <w:lang w:val="sr-Cyrl-RS"/>
        </w:rPr>
        <w:t>47</w:t>
      </w:r>
      <w:r w:rsidRPr="00E36FD0">
        <w:rPr>
          <w:lang w:val="sr-Cyrl-RS"/>
        </w:rPr>
        <w:t xml:space="preserve">. </w:t>
      </w:r>
      <w:r w:rsidR="00A02E77" w:rsidRPr="00E36FD0">
        <w:rPr>
          <w:lang w:val="sr-Cyrl-RS"/>
        </w:rPr>
        <w:t>С</w:t>
      </w:r>
      <w:r w:rsidRPr="00E36FD0">
        <w:rPr>
          <w:lang w:val="sr-Cyrl-RS"/>
        </w:rPr>
        <w:t>ечива запремина по сортиментима</w:t>
      </w:r>
      <w:r w:rsidR="00A02E77" w:rsidRPr="00E36FD0">
        <w:rPr>
          <w:lang w:val="sr-Cyrl-RS"/>
        </w:rPr>
        <w:t xml:space="preserve"> (просечно годишње)</w:t>
      </w:r>
    </w:p>
    <w:tbl>
      <w:tblPr>
        <w:tblW w:w="5000" w:type="pct"/>
        <w:tblLook w:val="04A0" w:firstRow="1" w:lastRow="0" w:firstColumn="1" w:lastColumn="0" w:noHBand="0" w:noVBand="1"/>
      </w:tblPr>
      <w:tblGrid>
        <w:gridCol w:w="2369"/>
        <w:gridCol w:w="986"/>
        <w:gridCol w:w="876"/>
        <w:gridCol w:w="986"/>
        <w:gridCol w:w="745"/>
        <w:gridCol w:w="754"/>
        <w:gridCol w:w="754"/>
        <w:gridCol w:w="876"/>
        <w:gridCol w:w="754"/>
        <w:gridCol w:w="755"/>
        <w:gridCol w:w="935"/>
        <w:gridCol w:w="1005"/>
        <w:gridCol w:w="1227"/>
        <w:gridCol w:w="1196"/>
      </w:tblGrid>
      <w:tr w:rsidR="00840400" w:rsidRPr="00840400" w14:paraId="138FA5B0" w14:textId="77777777" w:rsidTr="00840400">
        <w:trPr>
          <w:trHeight w:val="315"/>
          <w:tblHeader/>
        </w:trPr>
        <w:tc>
          <w:tcPr>
            <w:tcW w:w="86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CA75F64" w14:textId="77777777" w:rsidR="00840400" w:rsidRPr="00840400" w:rsidRDefault="00840400">
            <w:pPr>
              <w:jc w:val="center"/>
              <w:rPr>
                <w:color w:val="000000"/>
                <w:sz w:val="22"/>
                <w:szCs w:val="22"/>
              </w:rPr>
            </w:pPr>
            <w:r w:rsidRPr="00840400">
              <w:rPr>
                <w:color w:val="000000"/>
                <w:sz w:val="22"/>
                <w:szCs w:val="22"/>
              </w:rPr>
              <w:t>Врсте  дрвећа</w:t>
            </w:r>
          </w:p>
        </w:tc>
        <w:tc>
          <w:tcPr>
            <w:tcW w:w="4136" w:type="pct"/>
            <w:gridSpan w:val="13"/>
            <w:tcBorders>
              <w:top w:val="single" w:sz="4" w:space="0" w:color="auto"/>
              <w:left w:val="nil"/>
              <w:bottom w:val="single" w:sz="4" w:space="0" w:color="auto"/>
              <w:right w:val="single" w:sz="4" w:space="0" w:color="auto"/>
            </w:tcBorders>
            <w:shd w:val="clear" w:color="000000" w:fill="D9D9D9"/>
            <w:vAlign w:val="center"/>
            <w:hideMark/>
          </w:tcPr>
          <w:p w14:paraId="2C033EDE" w14:textId="77777777" w:rsidR="00840400" w:rsidRPr="00840400" w:rsidRDefault="00840400">
            <w:pPr>
              <w:jc w:val="center"/>
              <w:rPr>
                <w:color w:val="000000"/>
                <w:sz w:val="22"/>
                <w:szCs w:val="22"/>
              </w:rPr>
            </w:pPr>
            <w:r w:rsidRPr="00840400">
              <w:rPr>
                <w:color w:val="000000"/>
                <w:sz w:val="22"/>
                <w:szCs w:val="22"/>
              </w:rPr>
              <w:t>С О Р Т И М Е Н Т И</w:t>
            </w:r>
          </w:p>
        </w:tc>
      </w:tr>
      <w:tr w:rsidR="00840400" w:rsidRPr="00840400" w14:paraId="14491D4A" w14:textId="77777777" w:rsidTr="00840400">
        <w:trPr>
          <w:trHeight w:val="315"/>
          <w:tblHeader/>
        </w:trPr>
        <w:tc>
          <w:tcPr>
            <w:tcW w:w="864" w:type="pct"/>
            <w:vMerge/>
            <w:tcBorders>
              <w:top w:val="single" w:sz="4" w:space="0" w:color="auto"/>
              <w:left w:val="single" w:sz="4" w:space="0" w:color="auto"/>
              <w:bottom w:val="single" w:sz="4" w:space="0" w:color="auto"/>
              <w:right w:val="single" w:sz="4" w:space="0" w:color="auto"/>
            </w:tcBorders>
            <w:vAlign w:val="center"/>
            <w:hideMark/>
          </w:tcPr>
          <w:p w14:paraId="08D41F04" w14:textId="77777777" w:rsidR="00840400" w:rsidRPr="00840400" w:rsidRDefault="00840400">
            <w:pPr>
              <w:rPr>
                <w:color w:val="000000"/>
                <w:sz w:val="22"/>
                <w:szCs w:val="22"/>
              </w:rPr>
            </w:pPr>
          </w:p>
        </w:tc>
        <w:tc>
          <w:tcPr>
            <w:tcW w:w="4136" w:type="pct"/>
            <w:gridSpan w:val="13"/>
            <w:tcBorders>
              <w:top w:val="single" w:sz="4" w:space="0" w:color="auto"/>
              <w:left w:val="nil"/>
              <w:bottom w:val="single" w:sz="4" w:space="0" w:color="auto"/>
              <w:right w:val="single" w:sz="4" w:space="0" w:color="auto"/>
            </w:tcBorders>
            <w:shd w:val="clear" w:color="000000" w:fill="D9D9D9"/>
            <w:vAlign w:val="center"/>
            <w:hideMark/>
          </w:tcPr>
          <w:p w14:paraId="4CB69A45" w14:textId="77777777" w:rsidR="00840400" w:rsidRPr="00840400" w:rsidRDefault="00840400">
            <w:pPr>
              <w:jc w:val="center"/>
              <w:rPr>
                <w:color w:val="000000"/>
                <w:sz w:val="22"/>
                <w:szCs w:val="22"/>
              </w:rPr>
            </w:pPr>
            <w:r w:rsidRPr="00840400">
              <w:rPr>
                <w:color w:val="000000"/>
                <w:sz w:val="22"/>
                <w:szCs w:val="22"/>
              </w:rPr>
              <w:t>m³</w:t>
            </w:r>
          </w:p>
        </w:tc>
      </w:tr>
      <w:tr w:rsidR="00840400" w:rsidRPr="00840400" w14:paraId="34EC4E95" w14:textId="77777777" w:rsidTr="00840400">
        <w:trPr>
          <w:trHeight w:val="945"/>
          <w:tblHeader/>
        </w:trPr>
        <w:tc>
          <w:tcPr>
            <w:tcW w:w="864" w:type="pct"/>
            <w:vMerge/>
            <w:tcBorders>
              <w:top w:val="single" w:sz="4" w:space="0" w:color="auto"/>
              <w:left w:val="single" w:sz="4" w:space="0" w:color="auto"/>
              <w:bottom w:val="single" w:sz="4" w:space="0" w:color="auto"/>
              <w:right w:val="single" w:sz="4" w:space="0" w:color="auto"/>
            </w:tcBorders>
            <w:vAlign w:val="center"/>
            <w:hideMark/>
          </w:tcPr>
          <w:p w14:paraId="53F559A7" w14:textId="77777777" w:rsidR="00840400" w:rsidRPr="00840400" w:rsidRDefault="00840400">
            <w:pPr>
              <w:rPr>
                <w:color w:val="000000"/>
                <w:sz w:val="22"/>
                <w:szCs w:val="22"/>
              </w:rPr>
            </w:pPr>
          </w:p>
        </w:tc>
        <w:tc>
          <w:tcPr>
            <w:tcW w:w="321" w:type="pct"/>
            <w:tcBorders>
              <w:top w:val="nil"/>
              <w:left w:val="nil"/>
              <w:bottom w:val="single" w:sz="4" w:space="0" w:color="auto"/>
              <w:right w:val="single" w:sz="4" w:space="0" w:color="auto"/>
            </w:tcBorders>
            <w:shd w:val="clear" w:color="000000" w:fill="D9D9D9"/>
            <w:vAlign w:val="center"/>
            <w:hideMark/>
          </w:tcPr>
          <w:p w14:paraId="067D373C" w14:textId="77777777" w:rsidR="00840400" w:rsidRPr="00840400" w:rsidRDefault="00840400">
            <w:pPr>
              <w:jc w:val="center"/>
              <w:rPr>
                <w:color w:val="000000"/>
                <w:sz w:val="22"/>
                <w:szCs w:val="22"/>
              </w:rPr>
            </w:pPr>
            <w:r w:rsidRPr="00840400">
              <w:rPr>
                <w:color w:val="000000"/>
                <w:sz w:val="22"/>
                <w:szCs w:val="22"/>
              </w:rPr>
              <w:t>Бруто</w:t>
            </w:r>
          </w:p>
        </w:tc>
        <w:tc>
          <w:tcPr>
            <w:tcW w:w="299" w:type="pct"/>
            <w:tcBorders>
              <w:top w:val="nil"/>
              <w:left w:val="nil"/>
              <w:bottom w:val="single" w:sz="4" w:space="0" w:color="auto"/>
              <w:right w:val="single" w:sz="4" w:space="0" w:color="auto"/>
            </w:tcBorders>
            <w:shd w:val="clear" w:color="000000" w:fill="D9D9D9"/>
            <w:vAlign w:val="center"/>
            <w:hideMark/>
          </w:tcPr>
          <w:p w14:paraId="0CBCAAED" w14:textId="77777777" w:rsidR="00840400" w:rsidRPr="00840400" w:rsidRDefault="00840400">
            <w:pPr>
              <w:jc w:val="center"/>
              <w:rPr>
                <w:color w:val="000000"/>
                <w:sz w:val="22"/>
                <w:szCs w:val="22"/>
              </w:rPr>
            </w:pPr>
            <w:r w:rsidRPr="00840400">
              <w:rPr>
                <w:color w:val="000000"/>
                <w:sz w:val="22"/>
                <w:szCs w:val="22"/>
              </w:rPr>
              <w:t>Отпад</w:t>
            </w:r>
          </w:p>
        </w:tc>
        <w:tc>
          <w:tcPr>
            <w:tcW w:w="321" w:type="pct"/>
            <w:tcBorders>
              <w:top w:val="nil"/>
              <w:left w:val="nil"/>
              <w:bottom w:val="single" w:sz="4" w:space="0" w:color="auto"/>
              <w:right w:val="single" w:sz="4" w:space="0" w:color="auto"/>
            </w:tcBorders>
            <w:shd w:val="clear" w:color="000000" w:fill="D9D9D9"/>
            <w:vAlign w:val="center"/>
            <w:hideMark/>
          </w:tcPr>
          <w:p w14:paraId="3CF60D6E" w14:textId="77777777" w:rsidR="00840400" w:rsidRPr="00840400" w:rsidRDefault="00840400">
            <w:pPr>
              <w:jc w:val="center"/>
              <w:rPr>
                <w:color w:val="000000"/>
                <w:sz w:val="22"/>
                <w:szCs w:val="22"/>
              </w:rPr>
            </w:pPr>
            <w:r w:rsidRPr="00840400">
              <w:rPr>
                <w:color w:val="000000"/>
                <w:sz w:val="22"/>
                <w:szCs w:val="22"/>
              </w:rPr>
              <w:t>Нето</w:t>
            </w:r>
          </w:p>
        </w:tc>
        <w:tc>
          <w:tcPr>
            <w:tcW w:w="293" w:type="pct"/>
            <w:tcBorders>
              <w:top w:val="nil"/>
              <w:left w:val="nil"/>
              <w:bottom w:val="single" w:sz="4" w:space="0" w:color="auto"/>
              <w:right w:val="single" w:sz="4" w:space="0" w:color="auto"/>
            </w:tcBorders>
            <w:shd w:val="clear" w:color="000000" w:fill="D9D9D9"/>
            <w:vAlign w:val="center"/>
            <w:hideMark/>
          </w:tcPr>
          <w:p w14:paraId="466E0BCE" w14:textId="77777777" w:rsidR="00840400" w:rsidRPr="00840400" w:rsidRDefault="00840400">
            <w:pPr>
              <w:jc w:val="center"/>
              <w:rPr>
                <w:color w:val="000000"/>
                <w:sz w:val="22"/>
                <w:szCs w:val="22"/>
              </w:rPr>
            </w:pPr>
            <w:r w:rsidRPr="00840400">
              <w:rPr>
                <w:color w:val="000000"/>
                <w:sz w:val="22"/>
                <w:szCs w:val="22"/>
              </w:rPr>
              <w:t>Ф</w:t>
            </w:r>
          </w:p>
        </w:tc>
        <w:tc>
          <w:tcPr>
            <w:tcW w:w="296" w:type="pct"/>
            <w:tcBorders>
              <w:top w:val="nil"/>
              <w:left w:val="nil"/>
              <w:bottom w:val="single" w:sz="4" w:space="0" w:color="auto"/>
              <w:right w:val="single" w:sz="4" w:space="0" w:color="auto"/>
            </w:tcBorders>
            <w:shd w:val="clear" w:color="000000" w:fill="D9D9D9"/>
            <w:vAlign w:val="center"/>
            <w:hideMark/>
          </w:tcPr>
          <w:p w14:paraId="06C7A552" w14:textId="77777777" w:rsidR="00840400" w:rsidRPr="00840400" w:rsidRDefault="00840400">
            <w:pPr>
              <w:jc w:val="center"/>
              <w:rPr>
                <w:color w:val="000000"/>
                <w:sz w:val="22"/>
                <w:szCs w:val="22"/>
              </w:rPr>
            </w:pPr>
            <w:r w:rsidRPr="00840400">
              <w:rPr>
                <w:color w:val="000000"/>
                <w:sz w:val="22"/>
                <w:szCs w:val="22"/>
              </w:rPr>
              <w:t>Л</w:t>
            </w:r>
          </w:p>
        </w:tc>
        <w:tc>
          <w:tcPr>
            <w:tcW w:w="296" w:type="pct"/>
            <w:tcBorders>
              <w:top w:val="nil"/>
              <w:left w:val="nil"/>
              <w:bottom w:val="single" w:sz="4" w:space="0" w:color="auto"/>
              <w:right w:val="single" w:sz="4" w:space="0" w:color="auto"/>
            </w:tcBorders>
            <w:shd w:val="clear" w:color="000000" w:fill="D9D9D9"/>
            <w:vAlign w:val="center"/>
            <w:hideMark/>
          </w:tcPr>
          <w:p w14:paraId="341DF935" w14:textId="77777777" w:rsidR="00840400" w:rsidRPr="00840400" w:rsidRDefault="00840400">
            <w:pPr>
              <w:jc w:val="center"/>
              <w:rPr>
                <w:color w:val="000000"/>
                <w:sz w:val="22"/>
                <w:szCs w:val="22"/>
              </w:rPr>
            </w:pPr>
            <w:r w:rsidRPr="00840400">
              <w:rPr>
                <w:color w:val="000000"/>
                <w:sz w:val="22"/>
                <w:szCs w:val="22"/>
              </w:rPr>
              <w:t>К</w:t>
            </w:r>
          </w:p>
        </w:tc>
        <w:tc>
          <w:tcPr>
            <w:tcW w:w="299" w:type="pct"/>
            <w:tcBorders>
              <w:top w:val="nil"/>
              <w:left w:val="nil"/>
              <w:bottom w:val="single" w:sz="4" w:space="0" w:color="auto"/>
              <w:right w:val="single" w:sz="4" w:space="0" w:color="auto"/>
            </w:tcBorders>
            <w:shd w:val="clear" w:color="000000" w:fill="D9D9D9"/>
            <w:vAlign w:val="center"/>
            <w:hideMark/>
          </w:tcPr>
          <w:p w14:paraId="7CEE257D" w14:textId="77777777" w:rsidR="00840400" w:rsidRPr="00840400" w:rsidRDefault="00840400">
            <w:pPr>
              <w:jc w:val="center"/>
              <w:rPr>
                <w:color w:val="000000"/>
                <w:sz w:val="22"/>
                <w:szCs w:val="22"/>
              </w:rPr>
            </w:pPr>
            <w:r w:rsidRPr="00840400">
              <w:rPr>
                <w:color w:val="000000"/>
                <w:sz w:val="22"/>
                <w:szCs w:val="22"/>
              </w:rPr>
              <w:t>I</w:t>
            </w:r>
          </w:p>
        </w:tc>
        <w:tc>
          <w:tcPr>
            <w:tcW w:w="296" w:type="pct"/>
            <w:tcBorders>
              <w:top w:val="nil"/>
              <w:left w:val="nil"/>
              <w:bottom w:val="single" w:sz="4" w:space="0" w:color="auto"/>
              <w:right w:val="single" w:sz="4" w:space="0" w:color="auto"/>
            </w:tcBorders>
            <w:shd w:val="clear" w:color="000000" w:fill="D9D9D9"/>
            <w:vAlign w:val="center"/>
            <w:hideMark/>
          </w:tcPr>
          <w:p w14:paraId="5721384D" w14:textId="77777777" w:rsidR="00840400" w:rsidRPr="00840400" w:rsidRDefault="00840400">
            <w:pPr>
              <w:jc w:val="center"/>
              <w:rPr>
                <w:color w:val="000000"/>
                <w:sz w:val="22"/>
                <w:szCs w:val="22"/>
              </w:rPr>
            </w:pPr>
            <w:r w:rsidRPr="00840400">
              <w:rPr>
                <w:color w:val="000000"/>
                <w:sz w:val="22"/>
                <w:szCs w:val="22"/>
              </w:rPr>
              <w:t>II</w:t>
            </w:r>
          </w:p>
        </w:tc>
        <w:tc>
          <w:tcPr>
            <w:tcW w:w="296" w:type="pct"/>
            <w:tcBorders>
              <w:top w:val="nil"/>
              <w:left w:val="nil"/>
              <w:bottom w:val="single" w:sz="4" w:space="0" w:color="auto"/>
              <w:right w:val="single" w:sz="4" w:space="0" w:color="auto"/>
            </w:tcBorders>
            <w:shd w:val="clear" w:color="000000" w:fill="D9D9D9"/>
            <w:vAlign w:val="center"/>
            <w:hideMark/>
          </w:tcPr>
          <w:p w14:paraId="3079C09C" w14:textId="77777777" w:rsidR="00840400" w:rsidRPr="00840400" w:rsidRDefault="00840400">
            <w:pPr>
              <w:jc w:val="center"/>
              <w:rPr>
                <w:color w:val="000000"/>
                <w:sz w:val="22"/>
                <w:szCs w:val="22"/>
              </w:rPr>
            </w:pPr>
            <w:r w:rsidRPr="00840400">
              <w:rPr>
                <w:color w:val="000000"/>
                <w:sz w:val="22"/>
                <w:szCs w:val="22"/>
              </w:rPr>
              <w:t>III</w:t>
            </w:r>
          </w:p>
        </w:tc>
        <w:tc>
          <w:tcPr>
            <w:tcW w:w="304" w:type="pct"/>
            <w:tcBorders>
              <w:top w:val="nil"/>
              <w:left w:val="nil"/>
              <w:bottom w:val="single" w:sz="4" w:space="0" w:color="auto"/>
              <w:right w:val="single" w:sz="4" w:space="0" w:color="auto"/>
            </w:tcBorders>
            <w:shd w:val="clear" w:color="000000" w:fill="D9D9D9"/>
            <w:vAlign w:val="center"/>
            <w:hideMark/>
          </w:tcPr>
          <w:p w14:paraId="49DEE3F5" w14:textId="77777777" w:rsidR="00840400" w:rsidRPr="00840400" w:rsidRDefault="00840400">
            <w:pPr>
              <w:jc w:val="center"/>
              <w:rPr>
                <w:color w:val="000000"/>
                <w:sz w:val="22"/>
                <w:szCs w:val="22"/>
              </w:rPr>
            </w:pPr>
            <w:r w:rsidRPr="00840400">
              <w:rPr>
                <w:color w:val="000000"/>
                <w:sz w:val="22"/>
                <w:szCs w:val="22"/>
              </w:rPr>
              <w:t>Укупно тех.</w:t>
            </w:r>
          </w:p>
        </w:tc>
        <w:tc>
          <w:tcPr>
            <w:tcW w:w="327" w:type="pct"/>
            <w:tcBorders>
              <w:top w:val="nil"/>
              <w:left w:val="nil"/>
              <w:bottom w:val="single" w:sz="4" w:space="0" w:color="auto"/>
              <w:right w:val="single" w:sz="4" w:space="0" w:color="auto"/>
            </w:tcBorders>
            <w:shd w:val="clear" w:color="000000" w:fill="D9D9D9"/>
            <w:vAlign w:val="center"/>
            <w:hideMark/>
          </w:tcPr>
          <w:p w14:paraId="06DC0C31" w14:textId="77777777" w:rsidR="00840400" w:rsidRPr="00840400" w:rsidRDefault="00840400">
            <w:pPr>
              <w:jc w:val="center"/>
              <w:rPr>
                <w:color w:val="000000"/>
                <w:sz w:val="22"/>
                <w:szCs w:val="22"/>
              </w:rPr>
            </w:pPr>
            <w:r w:rsidRPr="00840400">
              <w:rPr>
                <w:color w:val="000000"/>
                <w:sz w:val="22"/>
                <w:szCs w:val="22"/>
              </w:rPr>
              <w:t>Огревно дрво</w:t>
            </w:r>
          </w:p>
        </w:tc>
        <w:tc>
          <w:tcPr>
            <w:tcW w:w="400" w:type="pct"/>
            <w:tcBorders>
              <w:top w:val="nil"/>
              <w:left w:val="nil"/>
              <w:bottom w:val="single" w:sz="4" w:space="0" w:color="auto"/>
              <w:right w:val="single" w:sz="4" w:space="0" w:color="auto"/>
            </w:tcBorders>
            <w:shd w:val="clear" w:color="000000" w:fill="D9D9D9"/>
            <w:vAlign w:val="center"/>
            <w:hideMark/>
          </w:tcPr>
          <w:p w14:paraId="42CC73A4" w14:textId="77777777" w:rsidR="00840400" w:rsidRPr="00840400" w:rsidRDefault="00840400">
            <w:pPr>
              <w:jc w:val="center"/>
              <w:rPr>
                <w:color w:val="000000"/>
                <w:sz w:val="22"/>
                <w:szCs w:val="22"/>
              </w:rPr>
            </w:pPr>
            <w:r w:rsidRPr="00840400">
              <w:rPr>
                <w:color w:val="000000"/>
                <w:sz w:val="22"/>
                <w:szCs w:val="22"/>
              </w:rPr>
              <w:t>Целулозно дрво</w:t>
            </w:r>
          </w:p>
        </w:tc>
        <w:tc>
          <w:tcPr>
            <w:tcW w:w="390" w:type="pct"/>
            <w:tcBorders>
              <w:top w:val="nil"/>
              <w:left w:val="nil"/>
              <w:bottom w:val="single" w:sz="4" w:space="0" w:color="auto"/>
              <w:right w:val="single" w:sz="4" w:space="0" w:color="auto"/>
            </w:tcBorders>
            <w:shd w:val="clear" w:color="000000" w:fill="D9D9D9"/>
            <w:vAlign w:val="center"/>
            <w:hideMark/>
          </w:tcPr>
          <w:p w14:paraId="387D2B20" w14:textId="77777777" w:rsidR="00840400" w:rsidRPr="00840400" w:rsidRDefault="00840400">
            <w:pPr>
              <w:jc w:val="center"/>
              <w:rPr>
                <w:color w:val="000000"/>
                <w:sz w:val="22"/>
                <w:szCs w:val="22"/>
              </w:rPr>
            </w:pPr>
            <w:r w:rsidRPr="00840400">
              <w:rPr>
                <w:color w:val="000000"/>
                <w:sz w:val="22"/>
                <w:szCs w:val="22"/>
              </w:rPr>
              <w:t>Укупно просторно</w:t>
            </w:r>
          </w:p>
        </w:tc>
      </w:tr>
      <w:tr w:rsidR="00840400" w:rsidRPr="00840400" w14:paraId="58A96C1B"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FFFFFF"/>
            <w:noWrap/>
            <w:vAlign w:val="center"/>
            <w:hideMark/>
          </w:tcPr>
          <w:p w14:paraId="688F6971" w14:textId="77777777" w:rsidR="00840400" w:rsidRPr="00840400" w:rsidRDefault="00840400">
            <w:pPr>
              <w:rPr>
                <w:sz w:val="22"/>
                <w:szCs w:val="22"/>
              </w:rPr>
            </w:pPr>
            <w:r w:rsidRPr="00840400">
              <w:rPr>
                <w:sz w:val="22"/>
                <w:szCs w:val="22"/>
              </w:rPr>
              <w:t>ива</w:t>
            </w:r>
          </w:p>
        </w:tc>
        <w:tc>
          <w:tcPr>
            <w:tcW w:w="321" w:type="pct"/>
            <w:tcBorders>
              <w:top w:val="nil"/>
              <w:left w:val="nil"/>
              <w:bottom w:val="single" w:sz="4" w:space="0" w:color="auto"/>
              <w:right w:val="single" w:sz="4" w:space="0" w:color="auto"/>
            </w:tcBorders>
            <w:shd w:val="clear" w:color="auto" w:fill="auto"/>
            <w:noWrap/>
            <w:vAlign w:val="center"/>
            <w:hideMark/>
          </w:tcPr>
          <w:p w14:paraId="60CD008C" w14:textId="77777777" w:rsidR="00840400" w:rsidRPr="00840400" w:rsidRDefault="00840400">
            <w:pPr>
              <w:jc w:val="right"/>
              <w:rPr>
                <w:color w:val="000000"/>
                <w:sz w:val="22"/>
                <w:szCs w:val="22"/>
              </w:rPr>
            </w:pPr>
            <w:r w:rsidRPr="00840400">
              <w:rPr>
                <w:color w:val="000000"/>
                <w:sz w:val="22"/>
                <w:szCs w:val="22"/>
              </w:rPr>
              <w:t>1,0</w:t>
            </w:r>
          </w:p>
        </w:tc>
        <w:tc>
          <w:tcPr>
            <w:tcW w:w="299" w:type="pct"/>
            <w:tcBorders>
              <w:top w:val="nil"/>
              <w:left w:val="nil"/>
              <w:bottom w:val="single" w:sz="4" w:space="0" w:color="auto"/>
              <w:right w:val="single" w:sz="4" w:space="0" w:color="auto"/>
            </w:tcBorders>
            <w:shd w:val="clear" w:color="auto" w:fill="auto"/>
            <w:noWrap/>
            <w:vAlign w:val="center"/>
            <w:hideMark/>
          </w:tcPr>
          <w:p w14:paraId="339AD54D" w14:textId="77777777" w:rsidR="00840400" w:rsidRPr="00840400" w:rsidRDefault="00840400">
            <w:pPr>
              <w:jc w:val="right"/>
              <w:rPr>
                <w:color w:val="000000"/>
                <w:sz w:val="22"/>
                <w:szCs w:val="22"/>
              </w:rPr>
            </w:pPr>
            <w:r w:rsidRPr="00840400">
              <w:rPr>
                <w:color w:val="000000"/>
                <w:sz w:val="22"/>
                <w:szCs w:val="22"/>
              </w:rPr>
              <w:t>0,1</w:t>
            </w:r>
          </w:p>
        </w:tc>
        <w:tc>
          <w:tcPr>
            <w:tcW w:w="321" w:type="pct"/>
            <w:tcBorders>
              <w:top w:val="nil"/>
              <w:left w:val="nil"/>
              <w:bottom w:val="single" w:sz="4" w:space="0" w:color="auto"/>
              <w:right w:val="single" w:sz="4" w:space="0" w:color="auto"/>
            </w:tcBorders>
            <w:shd w:val="clear" w:color="auto" w:fill="auto"/>
            <w:noWrap/>
            <w:vAlign w:val="center"/>
            <w:hideMark/>
          </w:tcPr>
          <w:p w14:paraId="55F5A7AA" w14:textId="77777777" w:rsidR="00840400" w:rsidRPr="00840400" w:rsidRDefault="00840400">
            <w:pPr>
              <w:jc w:val="right"/>
              <w:rPr>
                <w:color w:val="000000"/>
                <w:sz w:val="22"/>
                <w:szCs w:val="22"/>
              </w:rPr>
            </w:pPr>
            <w:r w:rsidRPr="00840400">
              <w:rPr>
                <w:color w:val="000000"/>
                <w:sz w:val="22"/>
                <w:szCs w:val="22"/>
              </w:rPr>
              <w:t>0,9</w:t>
            </w:r>
          </w:p>
        </w:tc>
        <w:tc>
          <w:tcPr>
            <w:tcW w:w="293" w:type="pct"/>
            <w:tcBorders>
              <w:top w:val="nil"/>
              <w:left w:val="nil"/>
              <w:bottom w:val="single" w:sz="4" w:space="0" w:color="auto"/>
              <w:right w:val="single" w:sz="4" w:space="0" w:color="auto"/>
            </w:tcBorders>
            <w:shd w:val="clear" w:color="auto" w:fill="auto"/>
            <w:noWrap/>
            <w:vAlign w:val="center"/>
            <w:hideMark/>
          </w:tcPr>
          <w:p w14:paraId="4C2E038B"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1C4ABCB9"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7A36B4C9" w14:textId="77777777" w:rsidR="00840400" w:rsidRPr="00840400" w:rsidRDefault="00840400">
            <w:pPr>
              <w:rPr>
                <w:color w:val="000000"/>
                <w:sz w:val="22"/>
                <w:szCs w:val="22"/>
              </w:rPr>
            </w:pPr>
            <w:r w:rsidRPr="00840400">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1FC269F9"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00683F1E"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3A4A0437" w14:textId="77777777" w:rsidR="00840400" w:rsidRPr="00840400" w:rsidRDefault="00840400">
            <w:pPr>
              <w:rPr>
                <w:color w:val="000000"/>
                <w:sz w:val="22"/>
                <w:szCs w:val="22"/>
              </w:rPr>
            </w:pPr>
            <w:r w:rsidRPr="00840400">
              <w:rPr>
                <w:color w:val="000000"/>
                <w:sz w:val="22"/>
                <w:szCs w:val="22"/>
              </w:rPr>
              <w:t> </w:t>
            </w:r>
          </w:p>
        </w:tc>
        <w:tc>
          <w:tcPr>
            <w:tcW w:w="304" w:type="pct"/>
            <w:tcBorders>
              <w:top w:val="nil"/>
              <w:left w:val="nil"/>
              <w:bottom w:val="single" w:sz="4" w:space="0" w:color="auto"/>
              <w:right w:val="single" w:sz="4" w:space="0" w:color="auto"/>
            </w:tcBorders>
            <w:shd w:val="clear" w:color="auto" w:fill="auto"/>
            <w:noWrap/>
            <w:vAlign w:val="center"/>
            <w:hideMark/>
          </w:tcPr>
          <w:p w14:paraId="4490932A" w14:textId="77777777" w:rsidR="00840400" w:rsidRPr="00840400" w:rsidRDefault="00840400">
            <w:pPr>
              <w:rPr>
                <w:color w:val="000000"/>
                <w:sz w:val="22"/>
                <w:szCs w:val="22"/>
              </w:rPr>
            </w:pPr>
            <w:r w:rsidRPr="00840400">
              <w:rPr>
                <w:color w:val="000000"/>
                <w:sz w:val="22"/>
                <w:szCs w:val="22"/>
              </w:rPr>
              <w:t> </w:t>
            </w:r>
          </w:p>
        </w:tc>
        <w:tc>
          <w:tcPr>
            <w:tcW w:w="327" w:type="pct"/>
            <w:tcBorders>
              <w:top w:val="nil"/>
              <w:left w:val="nil"/>
              <w:bottom w:val="single" w:sz="4" w:space="0" w:color="auto"/>
              <w:right w:val="single" w:sz="4" w:space="0" w:color="auto"/>
            </w:tcBorders>
            <w:shd w:val="clear" w:color="auto" w:fill="auto"/>
            <w:noWrap/>
            <w:vAlign w:val="center"/>
            <w:hideMark/>
          </w:tcPr>
          <w:p w14:paraId="796A8AAC" w14:textId="77777777" w:rsidR="00840400" w:rsidRPr="00840400" w:rsidRDefault="00840400">
            <w:pPr>
              <w:jc w:val="right"/>
              <w:rPr>
                <w:color w:val="000000"/>
                <w:sz w:val="22"/>
                <w:szCs w:val="22"/>
              </w:rPr>
            </w:pPr>
            <w:r w:rsidRPr="00840400">
              <w:rPr>
                <w:color w:val="000000"/>
                <w:sz w:val="22"/>
                <w:szCs w:val="22"/>
              </w:rPr>
              <w:t>0,9</w:t>
            </w:r>
          </w:p>
        </w:tc>
        <w:tc>
          <w:tcPr>
            <w:tcW w:w="400" w:type="pct"/>
            <w:tcBorders>
              <w:top w:val="nil"/>
              <w:left w:val="nil"/>
              <w:bottom w:val="single" w:sz="4" w:space="0" w:color="auto"/>
              <w:right w:val="single" w:sz="4" w:space="0" w:color="auto"/>
            </w:tcBorders>
            <w:shd w:val="clear" w:color="auto" w:fill="auto"/>
            <w:noWrap/>
            <w:vAlign w:val="center"/>
            <w:hideMark/>
          </w:tcPr>
          <w:p w14:paraId="0756CF37" w14:textId="77777777" w:rsidR="00840400" w:rsidRPr="00840400" w:rsidRDefault="00840400">
            <w:pPr>
              <w:rPr>
                <w:color w:val="000000"/>
                <w:sz w:val="22"/>
                <w:szCs w:val="22"/>
              </w:rPr>
            </w:pPr>
            <w:r w:rsidRPr="00840400">
              <w:rPr>
                <w:color w:val="000000"/>
                <w:sz w:val="22"/>
                <w:szCs w:val="22"/>
              </w:rPr>
              <w:t> </w:t>
            </w:r>
          </w:p>
        </w:tc>
        <w:tc>
          <w:tcPr>
            <w:tcW w:w="390" w:type="pct"/>
            <w:tcBorders>
              <w:top w:val="nil"/>
              <w:left w:val="nil"/>
              <w:bottom w:val="single" w:sz="4" w:space="0" w:color="auto"/>
              <w:right w:val="single" w:sz="4" w:space="0" w:color="auto"/>
            </w:tcBorders>
            <w:shd w:val="clear" w:color="auto" w:fill="auto"/>
            <w:noWrap/>
            <w:vAlign w:val="center"/>
            <w:hideMark/>
          </w:tcPr>
          <w:p w14:paraId="285825A8" w14:textId="77777777" w:rsidR="00840400" w:rsidRPr="00840400" w:rsidRDefault="00840400">
            <w:pPr>
              <w:jc w:val="right"/>
              <w:rPr>
                <w:color w:val="000000"/>
                <w:sz w:val="22"/>
                <w:szCs w:val="22"/>
              </w:rPr>
            </w:pPr>
            <w:r w:rsidRPr="00840400">
              <w:rPr>
                <w:color w:val="000000"/>
                <w:sz w:val="22"/>
                <w:szCs w:val="22"/>
              </w:rPr>
              <w:t>0,9</w:t>
            </w:r>
          </w:p>
        </w:tc>
      </w:tr>
      <w:tr w:rsidR="00840400" w:rsidRPr="00840400" w14:paraId="72B3C5E1"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FFFFFF"/>
            <w:noWrap/>
            <w:vAlign w:val="center"/>
            <w:hideMark/>
          </w:tcPr>
          <w:p w14:paraId="76A52BFC" w14:textId="77777777" w:rsidR="00840400" w:rsidRPr="00840400" w:rsidRDefault="00840400">
            <w:pPr>
              <w:rPr>
                <w:sz w:val="22"/>
                <w:szCs w:val="22"/>
              </w:rPr>
            </w:pPr>
            <w:r w:rsidRPr="00840400">
              <w:rPr>
                <w:sz w:val="22"/>
                <w:szCs w:val="22"/>
              </w:rPr>
              <w:t>остали меки лишћари</w:t>
            </w:r>
          </w:p>
        </w:tc>
        <w:tc>
          <w:tcPr>
            <w:tcW w:w="321" w:type="pct"/>
            <w:tcBorders>
              <w:top w:val="nil"/>
              <w:left w:val="nil"/>
              <w:bottom w:val="single" w:sz="4" w:space="0" w:color="auto"/>
              <w:right w:val="single" w:sz="4" w:space="0" w:color="auto"/>
            </w:tcBorders>
            <w:shd w:val="clear" w:color="auto" w:fill="auto"/>
            <w:noWrap/>
            <w:vAlign w:val="center"/>
            <w:hideMark/>
          </w:tcPr>
          <w:p w14:paraId="39955D21" w14:textId="77777777" w:rsidR="00840400" w:rsidRPr="00840400" w:rsidRDefault="00840400">
            <w:pPr>
              <w:jc w:val="right"/>
              <w:rPr>
                <w:color w:val="000000"/>
                <w:sz w:val="22"/>
                <w:szCs w:val="22"/>
              </w:rPr>
            </w:pPr>
            <w:r w:rsidRPr="00840400">
              <w:rPr>
                <w:color w:val="000000"/>
                <w:sz w:val="22"/>
                <w:szCs w:val="22"/>
              </w:rPr>
              <w:t>13,0</w:t>
            </w:r>
          </w:p>
        </w:tc>
        <w:tc>
          <w:tcPr>
            <w:tcW w:w="299" w:type="pct"/>
            <w:tcBorders>
              <w:top w:val="nil"/>
              <w:left w:val="nil"/>
              <w:bottom w:val="single" w:sz="4" w:space="0" w:color="auto"/>
              <w:right w:val="single" w:sz="4" w:space="0" w:color="auto"/>
            </w:tcBorders>
            <w:shd w:val="clear" w:color="auto" w:fill="auto"/>
            <w:noWrap/>
            <w:vAlign w:val="center"/>
            <w:hideMark/>
          </w:tcPr>
          <w:p w14:paraId="32229B1F" w14:textId="77777777" w:rsidR="00840400" w:rsidRPr="00840400" w:rsidRDefault="00840400">
            <w:pPr>
              <w:jc w:val="right"/>
              <w:rPr>
                <w:color w:val="000000"/>
                <w:sz w:val="22"/>
                <w:szCs w:val="22"/>
              </w:rPr>
            </w:pPr>
            <w:r w:rsidRPr="00840400">
              <w:rPr>
                <w:color w:val="000000"/>
                <w:sz w:val="22"/>
                <w:szCs w:val="22"/>
              </w:rPr>
              <w:t>2,6</w:t>
            </w:r>
          </w:p>
        </w:tc>
        <w:tc>
          <w:tcPr>
            <w:tcW w:w="321" w:type="pct"/>
            <w:tcBorders>
              <w:top w:val="nil"/>
              <w:left w:val="nil"/>
              <w:bottom w:val="single" w:sz="4" w:space="0" w:color="auto"/>
              <w:right w:val="single" w:sz="4" w:space="0" w:color="auto"/>
            </w:tcBorders>
            <w:shd w:val="clear" w:color="auto" w:fill="auto"/>
            <w:noWrap/>
            <w:vAlign w:val="center"/>
            <w:hideMark/>
          </w:tcPr>
          <w:p w14:paraId="74A5CFD2" w14:textId="77777777" w:rsidR="00840400" w:rsidRPr="00840400" w:rsidRDefault="00840400">
            <w:pPr>
              <w:jc w:val="right"/>
              <w:rPr>
                <w:color w:val="000000"/>
                <w:sz w:val="22"/>
                <w:szCs w:val="22"/>
              </w:rPr>
            </w:pPr>
            <w:r w:rsidRPr="00840400">
              <w:rPr>
                <w:color w:val="000000"/>
                <w:sz w:val="22"/>
                <w:szCs w:val="22"/>
              </w:rPr>
              <w:t>10,4</w:t>
            </w:r>
          </w:p>
        </w:tc>
        <w:tc>
          <w:tcPr>
            <w:tcW w:w="293" w:type="pct"/>
            <w:tcBorders>
              <w:top w:val="nil"/>
              <w:left w:val="nil"/>
              <w:bottom w:val="single" w:sz="4" w:space="0" w:color="auto"/>
              <w:right w:val="single" w:sz="4" w:space="0" w:color="auto"/>
            </w:tcBorders>
            <w:shd w:val="clear" w:color="auto" w:fill="auto"/>
            <w:noWrap/>
            <w:vAlign w:val="center"/>
            <w:hideMark/>
          </w:tcPr>
          <w:p w14:paraId="1822AA25"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04E614DA"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09BAA6A5" w14:textId="77777777" w:rsidR="00840400" w:rsidRPr="00840400" w:rsidRDefault="00840400">
            <w:pPr>
              <w:rPr>
                <w:color w:val="000000"/>
                <w:sz w:val="22"/>
                <w:szCs w:val="22"/>
              </w:rPr>
            </w:pPr>
            <w:r w:rsidRPr="00840400">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5897CB4D"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525F2E20"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287963B5" w14:textId="77777777" w:rsidR="00840400" w:rsidRPr="00840400" w:rsidRDefault="00840400">
            <w:pPr>
              <w:rPr>
                <w:color w:val="000000"/>
                <w:sz w:val="22"/>
                <w:szCs w:val="22"/>
              </w:rPr>
            </w:pPr>
            <w:r w:rsidRPr="00840400">
              <w:rPr>
                <w:color w:val="000000"/>
                <w:sz w:val="22"/>
                <w:szCs w:val="22"/>
              </w:rPr>
              <w:t> </w:t>
            </w:r>
          </w:p>
        </w:tc>
        <w:tc>
          <w:tcPr>
            <w:tcW w:w="304" w:type="pct"/>
            <w:tcBorders>
              <w:top w:val="nil"/>
              <w:left w:val="nil"/>
              <w:bottom w:val="single" w:sz="4" w:space="0" w:color="auto"/>
              <w:right w:val="single" w:sz="4" w:space="0" w:color="auto"/>
            </w:tcBorders>
            <w:shd w:val="clear" w:color="auto" w:fill="auto"/>
            <w:noWrap/>
            <w:vAlign w:val="center"/>
            <w:hideMark/>
          </w:tcPr>
          <w:p w14:paraId="53F2E7AD" w14:textId="77777777" w:rsidR="00840400" w:rsidRPr="00840400" w:rsidRDefault="00840400">
            <w:pPr>
              <w:rPr>
                <w:color w:val="000000"/>
                <w:sz w:val="22"/>
                <w:szCs w:val="22"/>
              </w:rPr>
            </w:pPr>
            <w:r w:rsidRPr="00840400">
              <w:rPr>
                <w:color w:val="000000"/>
                <w:sz w:val="22"/>
                <w:szCs w:val="22"/>
              </w:rPr>
              <w:t> </w:t>
            </w:r>
          </w:p>
        </w:tc>
        <w:tc>
          <w:tcPr>
            <w:tcW w:w="327" w:type="pct"/>
            <w:tcBorders>
              <w:top w:val="nil"/>
              <w:left w:val="nil"/>
              <w:bottom w:val="single" w:sz="4" w:space="0" w:color="auto"/>
              <w:right w:val="single" w:sz="4" w:space="0" w:color="auto"/>
            </w:tcBorders>
            <w:shd w:val="clear" w:color="auto" w:fill="auto"/>
            <w:noWrap/>
            <w:vAlign w:val="center"/>
            <w:hideMark/>
          </w:tcPr>
          <w:p w14:paraId="28AEB848" w14:textId="77777777" w:rsidR="00840400" w:rsidRPr="00840400" w:rsidRDefault="00840400">
            <w:pPr>
              <w:jc w:val="right"/>
              <w:rPr>
                <w:color w:val="000000"/>
                <w:sz w:val="22"/>
                <w:szCs w:val="22"/>
              </w:rPr>
            </w:pPr>
            <w:r w:rsidRPr="00840400">
              <w:rPr>
                <w:color w:val="000000"/>
                <w:sz w:val="22"/>
                <w:szCs w:val="22"/>
              </w:rPr>
              <w:t>10,4</w:t>
            </w:r>
          </w:p>
        </w:tc>
        <w:tc>
          <w:tcPr>
            <w:tcW w:w="400" w:type="pct"/>
            <w:tcBorders>
              <w:top w:val="nil"/>
              <w:left w:val="nil"/>
              <w:bottom w:val="single" w:sz="4" w:space="0" w:color="auto"/>
              <w:right w:val="single" w:sz="4" w:space="0" w:color="auto"/>
            </w:tcBorders>
            <w:shd w:val="clear" w:color="auto" w:fill="auto"/>
            <w:noWrap/>
            <w:vAlign w:val="center"/>
            <w:hideMark/>
          </w:tcPr>
          <w:p w14:paraId="51E0733A" w14:textId="77777777" w:rsidR="00840400" w:rsidRPr="00840400" w:rsidRDefault="00840400">
            <w:pPr>
              <w:rPr>
                <w:color w:val="000000"/>
                <w:sz w:val="22"/>
                <w:szCs w:val="22"/>
              </w:rPr>
            </w:pPr>
            <w:r w:rsidRPr="00840400">
              <w:rPr>
                <w:color w:val="000000"/>
                <w:sz w:val="22"/>
                <w:szCs w:val="22"/>
              </w:rPr>
              <w:t> </w:t>
            </w:r>
          </w:p>
        </w:tc>
        <w:tc>
          <w:tcPr>
            <w:tcW w:w="390" w:type="pct"/>
            <w:tcBorders>
              <w:top w:val="nil"/>
              <w:left w:val="nil"/>
              <w:bottom w:val="single" w:sz="4" w:space="0" w:color="auto"/>
              <w:right w:val="single" w:sz="4" w:space="0" w:color="auto"/>
            </w:tcBorders>
            <w:shd w:val="clear" w:color="auto" w:fill="auto"/>
            <w:noWrap/>
            <w:vAlign w:val="center"/>
            <w:hideMark/>
          </w:tcPr>
          <w:p w14:paraId="2AB16671" w14:textId="77777777" w:rsidR="00840400" w:rsidRPr="00840400" w:rsidRDefault="00840400">
            <w:pPr>
              <w:jc w:val="right"/>
              <w:rPr>
                <w:color w:val="000000"/>
                <w:sz w:val="22"/>
                <w:szCs w:val="22"/>
              </w:rPr>
            </w:pPr>
            <w:r w:rsidRPr="00840400">
              <w:rPr>
                <w:color w:val="000000"/>
                <w:sz w:val="22"/>
                <w:szCs w:val="22"/>
              </w:rPr>
              <w:t>10,4</w:t>
            </w:r>
          </w:p>
        </w:tc>
      </w:tr>
      <w:tr w:rsidR="00840400" w:rsidRPr="00840400" w14:paraId="2C66226D"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FFFFFF"/>
            <w:noWrap/>
            <w:vAlign w:val="center"/>
            <w:hideMark/>
          </w:tcPr>
          <w:p w14:paraId="75BB37DB" w14:textId="77777777" w:rsidR="00840400" w:rsidRPr="00840400" w:rsidRDefault="00840400">
            <w:pPr>
              <w:rPr>
                <w:sz w:val="22"/>
                <w:szCs w:val="22"/>
              </w:rPr>
            </w:pPr>
            <w:r w:rsidRPr="00840400">
              <w:rPr>
                <w:sz w:val="22"/>
                <w:szCs w:val="22"/>
              </w:rPr>
              <w:lastRenderedPageBreak/>
              <w:t>граб</w:t>
            </w:r>
          </w:p>
        </w:tc>
        <w:tc>
          <w:tcPr>
            <w:tcW w:w="321" w:type="pct"/>
            <w:tcBorders>
              <w:top w:val="nil"/>
              <w:left w:val="nil"/>
              <w:bottom w:val="single" w:sz="4" w:space="0" w:color="auto"/>
              <w:right w:val="single" w:sz="4" w:space="0" w:color="auto"/>
            </w:tcBorders>
            <w:shd w:val="clear" w:color="auto" w:fill="auto"/>
            <w:noWrap/>
            <w:vAlign w:val="center"/>
            <w:hideMark/>
          </w:tcPr>
          <w:p w14:paraId="2A5AB4C9" w14:textId="77777777" w:rsidR="00840400" w:rsidRPr="00840400" w:rsidRDefault="00840400">
            <w:pPr>
              <w:jc w:val="right"/>
              <w:rPr>
                <w:color w:val="000000"/>
                <w:sz w:val="22"/>
                <w:szCs w:val="22"/>
              </w:rPr>
            </w:pPr>
            <w:r w:rsidRPr="00840400">
              <w:rPr>
                <w:color w:val="000000"/>
                <w:sz w:val="22"/>
                <w:szCs w:val="22"/>
              </w:rPr>
              <w:t>181,6</w:t>
            </w:r>
          </w:p>
        </w:tc>
        <w:tc>
          <w:tcPr>
            <w:tcW w:w="299" w:type="pct"/>
            <w:tcBorders>
              <w:top w:val="nil"/>
              <w:left w:val="nil"/>
              <w:bottom w:val="single" w:sz="4" w:space="0" w:color="auto"/>
              <w:right w:val="single" w:sz="4" w:space="0" w:color="auto"/>
            </w:tcBorders>
            <w:shd w:val="clear" w:color="auto" w:fill="auto"/>
            <w:noWrap/>
            <w:vAlign w:val="center"/>
            <w:hideMark/>
          </w:tcPr>
          <w:p w14:paraId="74D64FF8" w14:textId="77777777" w:rsidR="00840400" w:rsidRPr="00840400" w:rsidRDefault="00840400">
            <w:pPr>
              <w:jc w:val="right"/>
              <w:rPr>
                <w:color w:val="000000"/>
                <w:sz w:val="22"/>
                <w:szCs w:val="22"/>
              </w:rPr>
            </w:pPr>
            <w:r w:rsidRPr="00840400">
              <w:rPr>
                <w:color w:val="000000"/>
                <w:sz w:val="22"/>
                <w:szCs w:val="22"/>
              </w:rPr>
              <w:t>63,5</w:t>
            </w:r>
          </w:p>
        </w:tc>
        <w:tc>
          <w:tcPr>
            <w:tcW w:w="321" w:type="pct"/>
            <w:tcBorders>
              <w:top w:val="nil"/>
              <w:left w:val="nil"/>
              <w:bottom w:val="single" w:sz="4" w:space="0" w:color="auto"/>
              <w:right w:val="single" w:sz="4" w:space="0" w:color="auto"/>
            </w:tcBorders>
            <w:shd w:val="clear" w:color="auto" w:fill="auto"/>
            <w:noWrap/>
            <w:vAlign w:val="center"/>
            <w:hideMark/>
          </w:tcPr>
          <w:p w14:paraId="5CC6CBD6" w14:textId="77777777" w:rsidR="00840400" w:rsidRPr="00840400" w:rsidRDefault="00840400">
            <w:pPr>
              <w:jc w:val="right"/>
              <w:rPr>
                <w:color w:val="000000"/>
                <w:sz w:val="22"/>
                <w:szCs w:val="22"/>
              </w:rPr>
            </w:pPr>
            <w:r w:rsidRPr="00840400">
              <w:rPr>
                <w:color w:val="000000"/>
                <w:sz w:val="22"/>
                <w:szCs w:val="22"/>
              </w:rPr>
              <w:t>118,1</w:t>
            </w:r>
          </w:p>
        </w:tc>
        <w:tc>
          <w:tcPr>
            <w:tcW w:w="293" w:type="pct"/>
            <w:tcBorders>
              <w:top w:val="nil"/>
              <w:left w:val="nil"/>
              <w:bottom w:val="single" w:sz="4" w:space="0" w:color="auto"/>
              <w:right w:val="single" w:sz="4" w:space="0" w:color="auto"/>
            </w:tcBorders>
            <w:shd w:val="clear" w:color="auto" w:fill="auto"/>
            <w:noWrap/>
            <w:vAlign w:val="center"/>
            <w:hideMark/>
          </w:tcPr>
          <w:p w14:paraId="5186BC90" w14:textId="77777777" w:rsidR="00840400" w:rsidRPr="00840400" w:rsidRDefault="00840400">
            <w:pPr>
              <w:jc w:val="right"/>
              <w:rPr>
                <w:color w:val="000000"/>
                <w:sz w:val="22"/>
                <w:szCs w:val="22"/>
              </w:rPr>
            </w:pPr>
            <w:r w:rsidRPr="00840400">
              <w:rPr>
                <w:color w:val="000000"/>
                <w:sz w:val="22"/>
                <w:szCs w:val="22"/>
              </w:rPr>
              <w:t>1,4</w:t>
            </w:r>
          </w:p>
        </w:tc>
        <w:tc>
          <w:tcPr>
            <w:tcW w:w="296" w:type="pct"/>
            <w:tcBorders>
              <w:top w:val="nil"/>
              <w:left w:val="nil"/>
              <w:bottom w:val="single" w:sz="4" w:space="0" w:color="auto"/>
              <w:right w:val="single" w:sz="4" w:space="0" w:color="auto"/>
            </w:tcBorders>
            <w:shd w:val="clear" w:color="auto" w:fill="auto"/>
            <w:noWrap/>
            <w:vAlign w:val="center"/>
            <w:hideMark/>
          </w:tcPr>
          <w:p w14:paraId="38FCC8C3"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54AEC29F" w14:textId="77777777" w:rsidR="00840400" w:rsidRPr="00840400" w:rsidRDefault="00840400">
            <w:pPr>
              <w:rPr>
                <w:color w:val="000000"/>
                <w:sz w:val="22"/>
                <w:szCs w:val="22"/>
              </w:rPr>
            </w:pPr>
            <w:r w:rsidRPr="00840400">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4F6D292C" w14:textId="77777777" w:rsidR="00840400" w:rsidRPr="00840400" w:rsidRDefault="00840400">
            <w:pPr>
              <w:jc w:val="right"/>
              <w:rPr>
                <w:color w:val="000000"/>
                <w:sz w:val="22"/>
                <w:szCs w:val="22"/>
              </w:rPr>
            </w:pPr>
            <w:r w:rsidRPr="00840400">
              <w:rPr>
                <w:color w:val="000000"/>
                <w:sz w:val="22"/>
                <w:szCs w:val="22"/>
              </w:rPr>
              <w:t>3,0</w:t>
            </w:r>
          </w:p>
        </w:tc>
        <w:tc>
          <w:tcPr>
            <w:tcW w:w="296" w:type="pct"/>
            <w:tcBorders>
              <w:top w:val="nil"/>
              <w:left w:val="nil"/>
              <w:bottom w:val="single" w:sz="4" w:space="0" w:color="auto"/>
              <w:right w:val="single" w:sz="4" w:space="0" w:color="auto"/>
            </w:tcBorders>
            <w:shd w:val="clear" w:color="auto" w:fill="auto"/>
            <w:noWrap/>
            <w:vAlign w:val="center"/>
            <w:hideMark/>
          </w:tcPr>
          <w:p w14:paraId="29D16DE7" w14:textId="77777777" w:rsidR="00840400" w:rsidRPr="00840400" w:rsidRDefault="00840400">
            <w:pPr>
              <w:jc w:val="right"/>
              <w:rPr>
                <w:color w:val="000000"/>
                <w:sz w:val="22"/>
                <w:szCs w:val="22"/>
              </w:rPr>
            </w:pPr>
            <w:r w:rsidRPr="00840400">
              <w:rPr>
                <w:color w:val="000000"/>
                <w:sz w:val="22"/>
                <w:szCs w:val="22"/>
              </w:rPr>
              <w:t>24,6</w:t>
            </w:r>
          </w:p>
        </w:tc>
        <w:tc>
          <w:tcPr>
            <w:tcW w:w="296" w:type="pct"/>
            <w:tcBorders>
              <w:top w:val="nil"/>
              <w:left w:val="nil"/>
              <w:bottom w:val="single" w:sz="4" w:space="0" w:color="auto"/>
              <w:right w:val="single" w:sz="4" w:space="0" w:color="auto"/>
            </w:tcBorders>
            <w:shd w:val="clear" w:color="auto" w:fill="auto"/>
            <w:noWrap/>
            <w:vAlign w:val="center"/>
            <w:hideMark/>
          </w:tcPr>
          <w:p w14:paraId="6272067D" w14:textId="77777777" w:rsidR="00840400" w:rsidRPr="00840400" w:rsidRDefault="00840400">
            <w:pPr>
              <w:rPr>
                <w:color w:val="000000"/>
                <w:sz w:val="22"/>
                <w:szCs w:val="22"/>
              </w:rPr>
            </w:pPr>
            <w:r w:rsidRPr="00840400">
              <w:rPr>
                <w:color w:val="000000"/>
                <w:sz w:val="22"/>
                <w:szCs w:val="22"/>
              </w:rPr>
              <w:t> </w:t>
            </w:r>
          </w:p>
        </w:tc>
        <w:tc>
          <w:tcPr>
            <w:tcW w:w="304" w:type="pct"/>
            <w:tcBorders>
              <w:top w:val="nil"/>
              <w:left w:val="nil"/>
              <w:bottom w:val="single" w:sz="4" w:space="0" w:color="auto"/>
              <w:right w:val="single" w:sz="4" w:space="0" w:color="auto"/>
            </w:tcBorders>
            <w:shd w:val="clear" w:color="auto" w:fill="auto"/>
            <w:noWrap/>
            <w:vAlign w:val="center"/>
            <w:hideMark/>
          </w:tcPr>
          <w:p w14:paraId="4B6FE5DE" w14:textId="77777777" w:rsidR="00840400" w:rsidRPr="00840400" w:rsidRDefault="00840400">
            <w:pPr>
              <w:jc w:val="right"/>
              <w:rPr>
                <w:color w:val="000000"/>
                <w:sz w:val="22"/>
                <w:szCs w:val="22"/>
              </w:rPr>
            </w:pPr>
            <w:r w:rsidRPr="00840400">
              <w:rPr>
                <w:color w:val="000000"/>
                <w:sz w:val="22"/>
                <w:szCs w:val="22"/>
              </w:rPr>
              <w:t>29,0</w:t>
            </w:r>
          </w:p>
        </w:tc>
        <w:tc>
          <w:tcPr>
            <w:tcW w:w="327" w:type="pct"/>
            <w:tcBorders>
              <w:top w:val="nil"/>
              <w:left w:val="nil"/>
              <w:bottom w:val="single" w:sz="4" w:space="0" w:color="auto"/>
              <w:right w:val="single" w:sz="4" w:space="0" w:color="auto"/>
            </w:tcBorders>
            <w:shd w:val="clear" w:color="auto" w:fill="auto"/>
            <w:noWrap/>
            <w:vAlign w:val="center"/>
            <w:hideMark/>
          </w:tcPr>
          <w:p w14:paraId="1ED2442D" w14:textId="77777777" w:rsidR="00840400" w:rsidRPr="00840400" w:rsidRDefault="00840400">
            <w:pPr>
              <w:jc w:val="right"/>
              <w:rPr>
                <w:color w:val="000000"/>
                <w:sz w:val="22"/>
                <w:szCs w:val="22"/>
              </w:rPr>
            </w:pPr>
            <w:r w:rsidRPr="00840400">
              <w:rPr>
                <w:color w:val="000000"/>
                <w:sz w:val="22"/>
                <w:szCs w:val="22"/>
              </w:rPr>
              <w:t>89,1</w:t>
            </w:r>
          </w:p>
        </w:tc>
        <w:tc>
          <w:tcPr>
            <w:tcW w:w="400" w:type="pct"/>
            <w:tcBorders>
              <w:top w:val="nil"/>
              <w:left w:val="nil"/>
              <w:bottom w:val="single" w:sz="4" w:space="0" w:color="auto"/>
              <w:right w:val="single" w:sz="4" w:space="0" w:color="auto"/>
            </w:tcBorders>
            <w:shd w:val="clear" w:color="auto" w:fill="auto"/>
            <w:noWrap/>
            <w:vAlign w:val="center"/>
            <w:hideMark/>
          </w:tcPr>
          <w:p w14:paraId="038E339D" w14:textId="77777777" w:rsidR="00840400" w:rsidRPr="00840400" w:rsidRDefault="00840400">
            <w:pPr>
              <w:rPr>
                <w:color w:val="000000"/>
                <w:sz w:val="22"/>
                <w:szCs w:val="22"/>
              </w:rPr>
            </w:pPr>
            <w:r w:rsidRPr="00840400">
              <w:rPr>
                <w:color w:val="000000"/>
                <w:sz w:val="22"/>
                <w:szCs w:val="22"/>
              </w:rPr>
              <w:t> </w:t>
            </w:r>
          </w:p>
        </w:tc>
        <w:tc>
          <w:tcPr>
            <w:tcW w:w="390" w:type="pct"/>
            <w:tcBorders>
              <w:top w:val="nil"/>
              <w:left w:val="nil"/>
              <w:bottom w:val="single" w:sz="4" w:space="0" w:color="auto"/>
              <w:right w:val="single" w:sz="4" w:space="0" w:color="auto"/>
            </w:tcBorders>
            <w:shd w:val="clear" w:color="auto" w:fill="auto"/>
            <w:noWrap/>
            <w:vAlign w:val="center"/>
            <w:hideMark/>
          </w:tcPr>
          <w:p w14:paraId="015EC988" w14:textId="77777777" w:rsidR="00840400" w:rsidRPr="00840400" w:rsidRDefault="00840400">
            <w:pPr>
              <w:jc w:val="right"/>
              <w:rPr>
                <w:color w:val="000000"/>
                <w:sz w:val="22"/>
                <w:szCs w:val="22"/>
              </w:rPr>
            </w:pPr>
            <w:r w:rsidRPr="00840400">
              <w:rPr>
                <w:color w:val="000000"/>
                <w:sz w:val="22"/>
                <w:szCs w:val="22"/>
              </w:rPr>
              <w:t>89,1</w:t>
            </w:r>
          </w:p>
        </w:tc>
      </w:tr>
      <w:tr w:rsidR="00840400" w:rsidRPr="00840400" w14:paraId="72D91EC3"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FFFFFF"/>
            <w:noWrap/>
            <w:vAlign w:val="center"/>
            <w:hideMark/>
          </w:tcPr>
          <w:p w14:paraId="65437608" w14:textId="77777777" w:rsidR="00840400" w:rsidRPr="00840400" w:rsidRDefault="00840400">
            <w:pPr>
              <w:rPr>
                <w:sz w:val="22"/>
                <w:szCs w:val="22"/>
              </w:rPr>
            </w:pPr>
            <w:r w:rsidRPr="00840400">
              <w:rPr>
                <w:sz w:val="22"/>
                <w:szCs w:val="22"/>
              </w:rPr>
              <w:t>цер</w:t>
            </w:r>
          </w:p>
        </w:tc>
        <w:tc>
          <w:tcPr>
            <w:tcW w:w="321" w:type="pct"/>
            <w:tcBorders>
              <w:top w:val="nil"/>
              <w:left w:val="nil"/>
              <w:bottom w:val="single" w:sz="4" w:space="0" w:color="auto"/>
              <w:right w:val="single" w:sz="4" w:space="0" w:color="auto"/>
            </w:tcBorders>
            <w:shd w:val="clear" w:color="auto" w:fill="auto"/>
            <w:noWrap/>
            <w:vAlign w:val="center"/>
            <w:hideMark/>
          </w:tcPr>
          <w:p w14:paraId="6813EC5B" w14:textId="77777777" w:rsidR="00840400" w:rsidRPr="00840400" w:rsidRDefault="00840400">
            <w:pPr>
              <w:jc w:val="right"/>
              <w:rPr>
                <w:color w:val="000000"/>
                <w:sz w:val="22"/>
                <w:szCs w:val="22"/>
              </w:rPr>
            </w:pPr>
            <w:r w:rsidRPr="00840400">
              <w:rPr>
                <w:color w:val="000000"/>
                <w:sz w:val="22"/>
                <w:szCs w:val="22"/>
              </w:rPr>
              <w:t>1,2</w:t>
            </w:r>
          </w:p>
        </w:tc>
        <w:tc>
          <w:tcPr>
            <w:tcW w:w="299" w:type="pct"/>
            <w:tcBorders>
              <w:top w:val="nil"/>
              <w:left w:val="nil"/>
              <w:bottom w:val="single" w:sz="4" w:space="0" w:color="auto"/>
              <w:right w:val="single" w:sz="4" w:space="0" w:color="auto"/>
            </w:tcBorders>
            <w:shd w:val="clear" w:color="auto" w:fill="auto"/>
            <w:noWrap/>
            <w:vAlign w:val="center"/>
            <w:hideMark/>
          </w:tcPr>
          <w:p w14:paraId="5F5F4050" w14:textId="77777777" w:rsidR="00840400" w:rsidRPr="00840400" w:rsidRDefault="00840400">
            <w:pPr>
              <w:jc w:val="right"/>
              <w:rPr>
                <w:color w:val="000000"/>
                <w:sz w:val="22"/>
                <w:szCs w:val="22"/>
              </w:rPr>
            </w:pPr>
            <w:r w:rsidRPr="00840400">
              <w:rPr>
                <w:color w:val="000000"/>
                <w:sz w:val="22"/>
                <w:szCs w:val="22"/>
              </w:rPr>
              <w:t>0,1</w:t>
            </w:r>
          </w:p>
        </w:tc>
        <w:tc>
          <w:tcPr>
            <w:tcW w:w="321" w:type="pct"/>
            <w:tcBorders>
              <w:top w:val="nil"/>
              <w:left w:val="nil"/>
              <w:bottom w:val="single" w:sz="4" w:space="0" w:color="auto"/>
              <w:right w:val="single" w:sz="4" w:space="0" w:color="auto"/>
            </w:tcBorders>
            <w:shd w:val="clear" w:color="auto" w:fill="auto"/>
            <w:noWrap/>
            <w:vAlign w:val="center"/>
            <w:hideMark/>
          </w:tcPr>
          <w:p w14:paraId="6433346C" w14:textId="77777777" w:rsidR="00840400" w:rsidRPr="00840400" w:rsidRDefault="00840400">
            <w:pPr>
              <w:jc w:val="right"/>
              <w:rPr>
                <w:color w:val="000000"/>
                <w:sz w:val="22"/>
                <w:szCs w:val="22"/>
              </w:rPr>
            </w:pPr>
            <w:r w:rsidRPr="00840400">
              <w:rPr>
                <w:color w:val="000000"/>
                <w:sz w:val="22"/>
                <w:szCs w:val="22"/>
              </w:rPr>
              <w:t>1,0</w:t>
            </w:r>
          </w:p>
        </w:tc>
        <w:tc>
          <w:tcPr>
            <w:tcW w:w="293" w:type="pct"/>
            <w:tcBorders>
              <w:top w:val="nil"/>
              <w:left w:val="nil"/>
              <w:bottom w:val="single" w:sz="4" w:space="0" w:color="auto"/>
              <w:right w:val="single" w:sz="4" w:space="0" w:color="auto"/>
            </w:tcBorders>
            <w:shd w:val="clear" w:color="auto" w:fill="auto"/>
            <w:noWrap/>
            <w:vAlign w:val="center"/>
            <w:hideMark/>
          </w:tcPr>
          <w:p w14:paraId="1B6EFAA3"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0B920C2B"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7CE99600" w14:textId="77777777" w:rsidR="00840400" w:rsidRPr="00840400" w:rsidRDefault="00840400">
            <w:pPr>
              <w:rPr>
                <w:color w:val="000000"/>
                <w:sz w:val="22"/>
                <w:szCs w:val="22"/>
              </w:rPr>
            </w:pPr>
            <w:r w:rsidRPr="00840400">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282C69AC"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4ADEC613"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5F619188" w14:textId="77777777" w:rsidR="00840400" w:rsidRPr="00840400" w:rsidRDefault="00840400">
            <w:pPr>
              <w:rPr>
                <w:color w:val="000000"/>
                <w:sz w:val="22"/>
                <w:szCs w:val="22"/>
              </w:rPr>
            </w:pPr>
            <w:r w:rsidRPr="00840400">
              <w:rPr>
                <w:color w:val="000000"/>
                <w:sz w:val="22"/>
                <w:szCs w:val="22"/>
              </w:rPr>
              <w:t> </w:t>
            </w:r>
          </w:p>
        </w:tc>
        <w:tc>
          <w:tcPr>
            <w:tcW w:w="304" w:type="pct"/>
            <w:tcBorders>
              <w:top w:val="nil"/>
              <w:left w:val="nil"/>
              <w:bottom w:val="single" w:sz="4" w:space="0" w:color="auto"/>
              <w:right w:val="single" w:sz="4" w:space="0" w:color="auto"/>
            </w:tcBorders>
            <w:shd w:val="clear" w:color="auto" w:fill="auto"/>
            <w:noWrap/>
            <w:vAlign w:val="center"/>
            <w:hideMark/>
          </w:tcPr>
          <w:p w14:paraId="3D18E4F3" w14:textId="77777777" w:rsidR="00840400" w:rsidRPr="00840400" w:rsidRDefault="00840400">
            <w:pPr>
              <w:rPr>
                <w:color w:val="000000"/>
                <w:sz w:val="22"/>
                <w:szCs w:val="22"/>
              </w:rPr>
            </w:pPr>
            <w:r w:rsidRPr="00840400">
              <w:rPr>
                <w:color w:val="000000"/>
                <w:sz w:val="22"/>
                <w:szCs w:val="22"/>
              </w:rPr>
              <w:t> </w:t>
            </w:r>
          </w:p>
        </w:tc>
        <w:tc>
          <w:tcPr>
            <w:tcW w:w="327" w:type="pct"/>
            <w:tcBorders>
              <w:top w:val="nil"/>
              <w:left w:val="nil"/>
              <w:bottom w:val="single" w:sz="4" w:space="0" w:color="auto"/>
              <w:right w:val="single" w:sz="4" w:space="0" w:color="auto"/>
            </w:tcBorders>
            <w:shd w:val="clear" w:color="auto" w:fill="auto"/>
            <w:noWrap/>
            <w:vAlign w:val="center"/>
            <w:hideMark/>
          </w:tcPr>
          <w:p w14:paraId="7F14103F" w14:textId="77777777" w:rsidR="00840400" w:rsidRPr="00840400" w:rsidRDefault="00840400">
            <w:pPr>
              <w:jc w:val="right"/>
              <w:rPr>
                <w:color w:val="000000"/>
                <w:sz w:val="22"/>
                <w:szCs w:val="22"/>
              </w:rPr>
            </w:pPr>
            <w:r w:rsidRPr="00840400">
              <w:rPr>
                <w:color w:val="000000"/>
                <w:sz w:val="22"/>
                <w:szCs w:val="22"/>
              </w:rPr>
              <w:t>1,0</w:t>
            </w:r>
          </w:p>
        </w:tc>
        <w:tc>
          <w:tcPr>
            <w:tcW w:w="400" w:type="pct"/>
            <w:tcBorders>
              <w:top w:val="nil"/>
              <w:left w:val="nil"/>
              <w:bottom w:val="single" w:sz="4" w:space="0" w:color="auto"/>
              <w:right w:val="single" w:sz="4" w:space="0" w:color="auto"/>
            </w:tcBorders>
            <w:shd w:val="clear" w:color="auto" w:fill="auto"/>
            <w:noWrap/>
            <w:vAlign w:val="center"/>
            <w:hideMark/>
          </w:tcPr>
          <w:p w14:paraId="3FC03626" w14:textId="77777777" w:rsidR="00840400" w:rsidRPr="00840400" w:rsidRDefault="00840400">
            <w:pPr>
              <w:rPr>
                <w:color w:val="000000"/>
                <w:sz w:val="22"/>
                <w:szCs w:val="22"/>
              </w:rPr>
            </w:pPr>
            <w:r w:rsidRPr="00840400">
              <w:rPr>
                <w:color w:val="000000"/>
                <w:sz w:val="22"/>
                <w:szCs w:val="22"/>
              </w:rPr>
              <w:t> </w:t>
            </w:r>
          </w:p>
        </w:tc>
        <w:tc>
          <w:tcPr>
            <w:tcW w:w="390" w:type="pct"/>
            <w:tcBorders>
              <w:top w:val="nil"/>
              <w:left w:val="nil"/>
              <w:bottom w:val="single" w:sz="4" w:space="0" w:color="auto"/>
              <w:right w:val="single" w:sz="4" w:space="0" w:color="auto"/>
            </w:tcBorders>
            <w:shd w:val="clear" w:color="auto" w:fill="auto"/>
            <w:noWrap/>
            <w:vAlign w:val="center"/>
            <w:hideMark/>
          </w:tcPr>
          <w:p w14:paraId="4BEA33FC" w14:textId="77777777" w:rsidR="00840400" w:rsidRPr="00840400" w:rsidRDefault="00840400">
            <w:pPr>
              <w:jc w:val="right"/>
              <w:rPr>
                <w:color w:val="000000"/>
                <w:sz w:val="22"/>
                <w:szCs w:val="22"/>
              </w:rPr>
            </w:pPr>
            <w:r w:rsidRPr="00840400">
              <w:rPr>
                <w:color w:val="000000"/>
                <w:sz w:val="22"/>
                <w:szCs w:val="22"/>
              </w:rPr>
              <w:t>1,0</w:t>
            </w:r>
          </w:p>
        </w:tc>
      </w:tr>
      <w:tr w:rsidR="00840400" w:rsidRPr="00840400" w14:paraId="585DCD1F"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FFFFFF"/>
            <w:noWrap/>
            <w:vAlign w:val="center"/>
            <w:hideMark/>
          </w:tcPr>
          <w:p w14:paraId="0E7E2557" w14:textId="77777777" w:rsidR="00840400" w:rsidRPr="00840400" w:rsidRDefault="00840400">
            <w:pPr>
              <w:rPr>
                <w:sz w:val="22"/>
                <w:szCs w:val="22"/>
              </w:rPr>
            </w:pPr>
            <w:r w:rsidRPr="00840400">
              <w:rPr>
                <w:sz w:val="22"/>
                <w:szCs w:val="22"/>
              </w:rPr>
              <w:t>сладун</w:t>
            </w:r>
          </w:p>
        </w:tc>
        <w:tc>
          <w:tcPr>
            <w:tcW w:w="321" w:type="pct"/>
            <w:tcBorders>
              <w:top w:val="nil"/>
              <w:left w:val="nil"/>
              <w:bottom w:val="single" w:sz="4" w:space="0" w:color="auto"/>
              <w:right w:val="single" w:sz="4" w:space="0" w:color="auto"/>
            </w:tcBorders>
            <w:shd w:val="clear" w:color="auto" w:fill="auto"/>
            <w:noWrap/>
            <w:vAlign w:val="center"/>
            <w:hideMark/>
          </w:tcPr>
          <w:p w14:paraId="186B2FE2" w14:textId="77777777" w:rsidR="00840400" w:rsidRPr="00840400" w:rsidRDefault="00840400">
            <w:pPr>
              <w:jc w:val="right"/>
              <w:rPr>
                <w:color w:val="000000"/>
                <w:sz w:val="22"/>
                <w:szCs w:val="22"/>
              </w:rPr>
            </w:pPr>
            <w:r w:rsidRPr="00840400">
              <w:rPr>
                <w:color w:val="000000"/>
                <w:sz w:val="22"/>
                <w:szCs w:val="22"/>
              </w:rPr>
              <w:t>7,6</w:t>
            </w:r>
          </w:p>
        </w:tc>
        <w:tc>
          <w:tcPr>
            <w:tcW w:w="299" w:type="pct"/>
            <w:tcBorders>
              <w:top w:val="nil"/>
              <w:left w:val="nil"/>
              <w:bottom w:val="single" w:sz="4" w:space="0" w:color="auto"/>
              <w:right w:val="single" w:sz="4" w:space="0" w:color="auto"/>
            </w:tcBorders>
            <w:shd w:val="clear" w:color="auto" w:fill="auto"/>
            <w:noWrap/>
            <w:vAlign w:val="center"/>
            <w:hideMark/>
          </w:tcPr>
          <w:p w14:paraId="6318AA32" w14:textId="77777777" w:rsidR="00840400" w:rsidRPr="00840400" w:rsidRDefault="00840400">
            <w:pPr>
              <w:jc w:val="right"/>
              <w:rPr>
                <w:color w:val="000000"/>
                <w:sz w:val="22"/>
                <w:szCs w:val="22"/>
              </w:rPr>
            </w:pPr>
            <w:r w:rsidRPr="00840400">
              <w:rPr>
                <w:color w:val="000000"/>
                <w:sz w:val="22"/>
                <w:szCs w:val="22"/>
              </w:rPr>
              <w:t>0,7</w:t>
            </w:r>
          </w:p>
        </w:tc>
        <w:tc>
          <w:tcPr>
            <w:tcW w:w="321" w:type="pct"/>
            <w:tcBorders>
              <w:top w:val="nil"/>
              <w:left w:val="nil"/>
              <w:bottom w:val="single" w:sz="4" w:space="0" w:color="auto"/>
              <w:right w:val="single" w:sz="4" w:space="0" w:color="auto"/>
            </w:tcBorders>
            <w:shd w:val="clear" w:color="auto" w:fill="auto"/>
            <w:noWrap/>
            <w:vAlign w:val="center"/>
            <w:hideMark/>
          </w:tcPr>
          <w:p w14:paraId="444629BD" w14:textId="77777777" w:rsidR="00840400" w:rsidRPr="00840400" w:rsidRDefault="00840400">
            <w:pPr>
              <w:jc w:val="right"/>
              <w:rPr>
                <w:color w:val="000000"/>
                <w:sz w:val="22"/>
                <w:szCs w:val="22"/>
              </w:rPr>
            </w:pPr>
            <w:r w:rsidRPr="00840400">
              <w:rPr>
                <w:color w:val="000000"/>
                <w:sz w:val="22"/>
                <w:szCs w:val="22"/>
              </w:rPr>
              <w:t>6,9</w:t>
            </w:r>
          </w:p>
        </w:tc>
        <w:tc>
          <w:tcPr>
            <w:tcW w:w="293" w:type="pct"/>
            <w:tcBorders>
              <w:top w:val="nil"/>
              <w:left w:val="nil"/>
              <w:bottom w:val="single" w:sz="4" w:space="0" w:color="auto"/>
              <w:right w:val="single" w:sz="4" w:space="0" w:color="auto"/>
            </w:tcBorders>
            <w:shd w:val="clear" w:color="auto" w:fill="auto"/>
            <w:noWrap/>
            <w:vAlign w:val="center"/>
            <w:hideMark/>
          </w:tcPr>
          <w:p w14:paraId="52BC0EE0"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139391B4"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1F495034" w14:textId="77777777" w:rsidR="00840400" w:rsidRPr="00840400" w:rsidRDefault="00840400">
            <w:pPr>
              <w:rPr>
                <w:color w:val="000000"/>
                <w:sz w:val="22"/>
                <w:szCs w:val="22"/>
              </w:rPr>
            </w:pPr>
            <w:r w:rsidRPr="00840400">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5A969C01"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5EEBA648" w14:textId="77777777" w:rsidR="00840400" w:rsidRPr="00840400" w:rsidRDefault="00840400">
            <w:pPr>
              <w:jc w:val="right"/>
              <w:rPr>
                <w:color w:val="000000"/>
                <w:sz w:val="22"/>
                <w:szCs w:val="22"/>
              </w:rPr>
            </w:pPr>
            <w:r w:rsidRPr="00840400">
              <w:rPr>
                <w:color w:val="000000"/>
                <w:sz w:val="22"/>
                <w:szCs w:val="22"/>
              </w:rPr>
              <w:t>0,3</w:t>
            </w:r>
          </w:p>
        </w:tc>
        <w:tc>
          <w:tcPr>
            <w:tcW w:w="296" w:type="pct"/>
            <w:tcBorders>
              <w:top w:val="nil"/>
              <w:left w:val="nil"/>
              <w:bottom w:val="single" w:sz="4" w:space="0" w:color="auto"/>
              <w:right w:val="single" w:sz="4" w:space="0" w:color="auto"/>
            </w:tcBorders>
            <w:shd w:val="clear" w:color="auto" w:fill="auto"/>
            <w:noWrap/>
            <w:vAlign w:val="center"/>
            <w:hideMark/>
          </w:tcPr>
          <w:p w14:paraId="115702C8" w14:textId="77777777" w:rsidR="00840400" w:rsidRPr="00840400" w:rsidRDefault="00840400">
            <w:pPr>
              <w:jc w:val="right"/>
              <w:rPr>
                <w:color w:val="000000"/>
                <w:sz w:val="22"/>
                <w:szCs w:val="22"/>
              </w:rPr>
            </w:pPr>
            <w:r w:rsidRPr="00840400">
              <w:rPr>
                <w:color w:val="000000"/>
                <w:sz w:val="22"/>
                <w:szCs w:val="22"/>
              </w:rPr>
              <w:t>0,4</w:t>
            </w:r>
          </w:p>
        </w:tc>
        <w:tc>
          <w:tcPr>
            <w:tcW w:w="304" w:type="pct"/>
            <w:tcBorders>
              <w:top w:val="nil"/>
              <w:left w:val="nil"/>
              <w:bottom w:val="single" w:sz="4" w:space="0" w:color="auto"/>
              <w:right w:val="single" w:sz="4" w:space="0" w:color="auto"/>
            </w:tcBorders>
            <w:shd w:val="clear" w:color="auto" w:fill="auto"/>
            <w:noWrap/>
            <w:vAlign w:val="center"/>
            <w:hideMark/>
          </w:tcPr>
          <w:p w14:paraId="52127857" w14:textId="77777777" w:rsidR="00840400" w:rsidRPr="00840400" w:rsidRDefault="00840400">
            <w:pPr>
              <w:jc w:val="right"/>
              <w:rPr>
                <w:color w:val="000000"/>
                <w:sz w:val="22"/>
                <w:szCs w:val="22"/>
              </w:rPr>
            </w:pPr>
            <w:r w:rsidRPr="00840400">
              <w:rPr>
                <w:color w:val="000000"/>
                <w:sz w:val="22"/>
                <w:szCs w:val="22"/>
              </w:rPr>
              <w:t>0,7</w:t>
            </w:r>
          </w:p>
        </w:tc>
        <w:tc>
          <w:tcPr>
            <w:tcW w:w="327" w:type="pct"/>
            <w:tcBorders>
              <w:top w:val="nil"/>
              <w:left w:val="nil"/>
              <w:bottom w:val="single" w:sz="4" w:space="0" w:color="auto"/>
              <w:right w:val="single" w:sz="4" w:space="0" w:color="auto"/>
            </w:tcBorders>
            <w:shd w:val="clear" w:color="auto" w:fill="auto"/>
            <w:noWrap/>
            <w:vAlign w:val="center"/>
            <w:hideMark/>
          </w:tcPr>
          <w:p w14:paraId="299F7899" w14:textId="77777777" w:rsidR="00840400" w:rsidRPr="00840400" w:rsidRDefault="00840400">
            <w:pPr>
              <w:jc w:val="right"/>
              <w:rPr>
                <w:color w:val="000000"/>
                <w:sz w:val="22"/>
                <w:szCs w:val="22"/>
              </w:rPr>
            </w:pPr>
            <w:r w:rsidRPr="00840400">
              <w:rPr>
                <w:color w:val="000000"/>
                <w:sz w:val="22"/>
                <w:szCs w:val="22"/>
              </w:rPr>
              <w:t>3,8</w:t>
            </w:r>
          </w:p>
        </w:tc>
        <w:tc>
          <w:tcPr>
            <w:tcW w:w="400" w:type="pct"/>
            <w:tcBorders>
              <w:top w:val="nil"/>
              <w:left w:val="nil"/>
              <w:bottom w:val="single" w:sz="4" w:space="0" w:color="auto"/>
              <w:right w:val="single" w:sz="4" w:space="0" w:color="auto"/>
            </w:tcBorders>
            <w:shd w:val="clear" w:color="auto" w:fill="auto"/>
            <w:noWrap/>
            <w:vAlign w:val="center"/>
            <w:hideMark/>
          </w:tcPr>
          <w:p w14:paraId="65E25B00" w14:textId="77777777" w:rsidR="00840400" w:rsidRPr="00840400" w:rsidRDefault="00840400">
            <w:pPr>
              <w:jc w:val="right"/>
              <w:rPr>
                <w:color w:val="000000"/>
                <w:sz w:val="22"/>
                <w:szCs w:val="22"/>
              </w:rPr>
            </w:pPr>
            <w:r w:rsidRPr="00840400">
              <w:rPr>
                <w:color w:val="000000"/>
                <w:sz w:val="22"/>
                <w:szCs w:val="22"/>
              </w:rPr>
              <w:t>2,4</w:t>
            </w:r>
          </w:p>
        </w:tc>
        <w:tc>
          <w:tcPr>
            <w:tcW w:w="390" w:type="pct"/>
            <w:tcBorders>
              <w:top w:val="nil"/>
              <w:left w:val="nil"/>
              <w:bottom w:val="single" w:sz="4" w:space="0" w:color="auto"/>
              <w:right w:val="single" w:sz="4" w:space="0" w:color="auto"/>
            </w:tcBorders>
            <w:shd w:val="clear" w:color="auto" w:fill="auto"/>
            <w:noWrap/>
            <w:vAlign w:val="center"/>
            <w:hideMark/>
          </w:tcPr>
          <w:p w14:paraId="37C9EB8A" w14:textId="77777777" w:rsidR="00840400" w:rsidRPr="00840400" w:rsidRDefault="00840400">
            <w:pPr>
              <w:jc w:val="right"/>
              <w:rPr>
                <w:color w:val="000000"/>
                <w:sz w:val="22"/>
                <w:szCs w:val="22"/>
              </w:rPr>
            </w:pPr>
            <w:r w:rsidRPr="00840400">
              <w:rPr>
                <w:color w:val="000000"/>
                <w:sz w:val="22"/>
                <w:szCs w:val="22"/>
              </w:rPr>
              <w:t>6,1</w:t>
            </w:r>
          </w:p>
        </w:tc>
      </w:tr>
      <w:tr w:rsidR="00840400" w:rsidRPr="00840400" w14:paraId="34EF5DDB"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FFFFFF"/>
            <w:noWrap/>
            <w:vAlign w:val="center"/>
            <w:hideMark/>
          </w:tcPr>
          <w:p w14:paraId="2192FCC0" w14:textId="77777777" w:rsidR="00840400" w:rsidRPr="00840400" w:rsidRDefault="00840400">
            <w:pPr>
              <w:rPr>
                <w:sz w:val="22"/>
                <w:szCs w:val="22"/>
              </w:rPr>
            </w:pPr>
            <w:r w:rsidRPr="00840400">
              <w:rPr>
                <w:sz w:val="22"/>
                <w:szCs w:val="22"/>
              </w:rPr>
              <w:t>остали тврди лишћари</w:t>
            </w:r>
          </w:p>
        </w:tc>
        <w:tc>
          <w:tcPr>
            <w:tcW w:w="321" w:type="pct"/>
            <w:tcBorders>
              <w:top w:val="nil"/>
              <w:left w:val="nil"/>
              <w:bottom w:val="single" w:sz="4" w:space="0" w:color="auto"/>
              <w:right w:val="single" w:sz="4" w:space="0" w:color="auto"/>
            </w:tcBorders>
            <w:shd w:val="clear" w:color="auto" w:fill="auto"/>
            <w:noWrap/>
            <w:vAlign w:val="center"/>
            <w:hideMark/>
          </w:tcPr>
          <w:p w14:paraId="1EF7071A" w14:textId="77777777" w:rsidR="00840400" w:rsidRPr="00840400" w:rsidRDefault="00840400">
            <w:pPr>
              <w:jc w:val="right"/>
              <w:rPr>
                <w:color w:val="000000"/>
                <w:sz w:val="22"/>
                <w:szCs w:val="22"/>
              </w:rPr>
            </w:pPr>
            <w:r w:rsidRPr="00840400">
              <w:rPr>
                <w:color w:val="000000"/>
                <w:sz w:val="22"/>
                <w:szCs w:val="22"/>
              </w:rPr>
              <w:t>5,8</w:t>
            </w:r>
          </w:p>
        </w:tc>
        <w:tc>
          <w:tcPr>
            <w:tcW w:w="299" w:type="pct"/>
            <w:tcBorders>
              <w:top w:val="nil"/>
              <w:left w:val="nil"/>
              <w:bottom w:val="single" w:sz="4" w:space="0" w:color="auto"/>
              <w:right w:val="single" w:sz="4" w:space="0" w:color="auto"/>
            </w:tcBorders>
            <w:shd w:val="clear" w:color="auto" w:fill="auto"/>
            <w:noWrap/>
            <w:vAlign w:val="center"/>
            <w:hideMark/>
          </w:tcPr>
          <w:p w14:paraId="05D83083" w14:textId="77777777" w:rsidR="00840400" w:rsidRPr="00840400" w:rsidRDefault="00840400">
            <w:pPr>
              <w:jc w:val="right"/>
              <w:rPr>
                <w:color w:val="000000"/>
                <w:sz w:val="22"/>
                <w:szCs w:val="22"/>
              </w:rPr>
            </w:pPr>
            <w:r w:rsidRPr="00840400">
              <w:rPr>
                <w:color w:val="000000"/>
                <w:sz w:val="22"/>
                <w:szCs w:val="22"/>
              </w:rPr>
              <w:t>0,6</w:t>
            </w:r>
          </w:p>
        </w:tc>
        <w:tc>
          <w:tcPr>
            <w:tcW w:w="321" w:type="pct"/>
            <w:tcBorders>
              <w:top w:val="nil"/>
              <w:left w:val="nil"/>
              <w:bottom w:val="single" w:sz="4" w:space="0" w:color="auto"/>
              <w:right w:val="single" w:sz="4" w:space="0" w:color="auto"/>
            </w:tcBorders>
            <w:shd w:val="clear" w:color="auto" w:fill="auto"/>
            <w:noWrap/>
            <w:vAlign w:val="center"/>
            <w:hideMark/>
          </w:tcPr>
          <w:p w14:paraId="51C9D0AE" w14:textId="77777777" w:rsidR="00840400" w:rsidRPr="00840400" w:rsidRDefault="00840400">
            <w:pPr>
              <w:jc w:val="right"/>
              <w:rPr>
                <w:color w:val="000000"/>
                <w:sz w:val="22"/>
                <w:szCs w:val="22"/>
              </w:rPr>
            </w:pPr>
            <w:r w:rsidRPr="00840400">
              <w:rPr>
                <w:color w:val="000000"/>
                <w:sz w:val="22"/>
                <w:szCs w:val="22"/>
              </w:rPr>
              <w:t>5,2</w:t>
            </w:r>
          </w:p>
        </w:tc>
        <w:tc>
          <w:tcPr>
            <w:tcW w:w="293" w:type="pct"/>
            <w:tcBorders>
              <w:top w:val="nil"/>
              <w:left w:val="nil"/>
              <w:bottom w:val="single" w:sz="4" w:space="0" w:color="auto"/>
              <w:right w:val="single" w:sz="4" w:space="0" w:color="auto"/>
            </w:tcBorders>
            <w:shd w:val="clear" w:color="auto" w:fill="auto"/>
            <w:noWrap/>
            <w:vAlign w:val="center"/>
            <w:hideMark/>
          </w:tcPr>
          <w:p w14:paraId="46577ACD"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250EF147"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494AEC5C" w14:textId="77777777" w:rsidR="00840400" w:rsidRPr="00840400" w:rsidRDefault="00840400">
            <w:pPr>
              <w:rPr>
                <w:color w:val="000000"/>
                <w:sz w:val="22"/>
                <w:szCs w:val="22"/>
              </w:rPr>
            </w:pPr>
            <w:r w:rsidRPr="00840400">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5A5A6EC5"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5A58643D" w14:textId="77777777" w:rsidR="00840400" w:rsidRPr="00840400" w:rsidRDefault="00840400">
            <w:pPr>
              <w:jc w:val="right"/>
              <w:rPr>
                <w:color w:val="000000"/>
                <w:sz w:val="22"/>
                <w:szCs w:val="22"/>
              </w:rPr>
            </w:pPr>
            <w:r w:rsidRPr="00840400">
              <w:rPr>
                <w:color w:val="000000"/>
                <w:sz w:val="22"/>
                <w:szCs w:val="22"/>
              </w:rPr>
              <w:t>0,7</w:t>
            </w:r>
          </w:p>
        </w:tc>
        <w:tc>
          <w:tcPr>
            <w:tcW w:w="296" w:type="pct"/>
            <w:tcBorders>
              <w:top w:val="nil"/>
              <w:left w:val="nil"/>
              <w:bottom w:val="single" w:sz="4" w:space="0" w:color="auto"/>
              <w:right w:val="single" w:sz="4" w:space="0" w:color="auto"/>
            </w:tcBorders>
            <w:shd w:val="clear" w:color="auto" w:fill="auto"/>
            <w:noWrap/>
            <w:vAlign w:val="center"/>
            <w:hideMark/>
          </w:tcPr>
          <w:p w14:paraId="0C0A6EDA" w14:textId="77777777" w:rsidR="00840400" w:rsidRPr="00840400" w:rsidRDefault="00840400">
            <w:pPr>
              <w:rPr>
                <w:color w:val="000000"/>
                <w:sz w:val="22"/>
                <w:szCs w:val="22"/>
              </w:rPr>
            </w:pPr>
            <w:r w:rsidRPr="00840400">
              <w:rPr>
                <w:color w:val="000000"/>
                <w:sz w:val="22"/>
                <w:szCs w:val="22"/>
              </w:rPr>
              <w:t> </w:t>
            </w:r>
          </w:p>
        </w:tc>
        <w:tc>
          <w:tcPr>
            <w:tcW w:w="304" w:type="pct"/>
            <w:tcBorders>
              <w:top w:val="nil"/>
              <w:left w:val="nil"/>
              <w:bottom w:val="single" w:sz="4" w:space="0" w:color="auto"/>
              <w:right w:val="single" w:sz="4" w:space="0" w:color="auto"/>
            </w:tcBorders>
            <w:shd w:val="clear" w:color="auto" w:fill="auto"/>
            <w:noWrap/>
            <w:vAlign w:val="center"/>
            <w:hideMark/>
          </w:tcPr>
          <w:p w14:paraId="074B49E3" w14:textId="77777777" w:rsidR="00840400" w:rsidRPr="00840400" w:rsidRDefault="00840400">
            <w:pPr>
              <w:jc w:val="right"/>
              <w:rPr>
                <w:color w:val="000000"/>
                <w:sz w:val="22"/>
                <w:szCs w:val="22"/>
              </w:rPr>
            </w:pPr>
            <w:r w:rsidRPr="00840400">
              <w:rPr>
                <w:color w:val="000000"/>
                <w:sz w:val="22"/>
                <w:szCs w:val="22"/>
              </w:rPr>
              <w:t>0,7</w:t>
            </w:r>
          </w:p>
        </w:tc>
        <w:tc>
          <w:tcPr>
            <w:tcW w:w="327" w:type="pct"/>
            <w:tcBorders>
              <w:top w:val="nil"/>
              <w:left w:val="nil"/>
              <w:bottom w:val="single" w:sz="4" w:space="0" w:color="auto"/>
              <w:right w:val="single" w:sz="4" w:space="0" w:color="auto"/>
            </w:tcBorders>
            <w:shd w:val="clear" w:color="auto" w:fill="auto"/>
            <w:noWrap/>
            <w:vAlign w:val="center"/>
            <w:hideMark/>
          </w:tcPr>
          <w:p w14:paraId="6E5E2EC7" w14:textId="77777777" w:rsidR="00840400" w:rsidRPr="00840400" w:rsidRDefault="00840400">
            <w:pPr>
              <w:jc w:val="right"/>
              <w:rPr>
                <w:color w:val="000000"/>
                <w:sz w:val="22"/>
                <w:szCs w:val="22"/>
              </w:rPr>
            </w:pPr>
            <w:r w:rsidRPr="00840400">
              <w:rPr>
                <w:color w:val="000000"/>
                <w:sz w:val="22"/>
                <w:szCs w:val="22"/>
              </w:rPr>
              <w:t>4,5</w:t>
            </w:r>
          </w:p>
        </w:tc>
        <w:tc>
          <w:tcPr>
            <w:tcW w:w="400" w:type="pct"/>
            <w:tcBorders>
              <w:top w:val="nil"/>
              <w:left w:val="nil"/>
              <w:bottom w:val="single" w:sz="4" w:space="0" w:color="auto"/>
              <w:right w:val="single" w:sz="4" w:space="0" w:color="auto"/>
            </w:tcBorders>
            <w:shd w:val="clear" w:color="auto" w:fill="auto"/>
            <w:noWrap/>
            <w:vAlign w:val="center"/>
            <w:hideMark/>
          </w:tcPr>
          <w:p w14:paraId="2E3573AB" w14:textId="77777777" w:rsidR="00840400" w:rsidRPr="00840400" w:rsidRDefault="00840400">
            <w:pPr>
              <w:rPr>
                <w:color w:val="000000"/>
                <w:sz w:val="22"/>
                <w:szCs w:val="22"/>
              </w:rPr>
            </w:pPr>
            <w:r w:rsidRPr="00840400">
              <w:rPr>
                <w:color w:val="000000"/>
                <w:sz w:val="22"/>
                <w:szCs w:val="22"/>
              </w:rPr>
              <w:t> </w:t>
            </w:r>
          </w:p>
        </w:tc>
        <w:tc>
          <w:tcPr>
            <w:tcW w:w="390" w:type="pct"/>
            <w:tcBorders>
              <w:top w:val="nil"/>
              <w:left w:val="nil"/>
              <w:bottom w:val="single" w:sz="4" w:space="0" w:color="auto"/>
              <w:right w:val="single" w:sz="4" w:space="0" w:color="auto"/>
            </w:tcBorders>
            <w:shd w:val="clear" w:color="auto" w:fill="auto"/>
            <w:noWrap/>
            <w:vAlign w:val="center"/>
            <w:hideMark/>
          </w:tcPr>
          <w:p w14:paraId="53A325D6" w14:textId="77777777" w:rsidR="00840400" w:rsidRPr="00840400" w:rsidRDefault="00840400">
            <w:pPr>
              <w:jc w:val="right"/>
              <w:rPr>
                <w:color w:val="000000"/>
                <w:sz w:val="22"/>
                <w:szCs w:val="22"/>
              </w:rPr>
            </w:pPr>
            <w:r w:rsidRPr="00840400">
              <w:rPr>
                <w:color w:val="000000"/>
                <w:sz w:val="22"/>
                <w:szCs w:val="22"/>
              </w:rPr>
              <w:t>4,5</w:t>
            </w:r>
          </w:p>
        </w:tc>
      </w:tr>
      <w:tr w:rsidR="00840400" w:rsidRPr="00840400" w14:paraId="5C99D1A0"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FFFFFF"/>
            <w:noWrap/>
            <w:vAlign w:val="center"/>
            <w:hideMark/>
          </w:tcPr>
          <w:p w14:paraId="5DF06F9A" w14:textId="77777777" w:rsidR="00840400" w:rsidRPr="00840400" w:rsidRDefault="00840400">
            <w:pPr>
              <w:rPr>
                <w:sz w:val="22"/>
                <w:szCs w:val="22"/>
              </w:rPr>
            </w:pPr>
            <w:r w:rsidRPr="00840400">
              <w:rPr>
                <w:sz w:val="22"/>
                <w:szCs w:val="22"/>
              </w:rPr>
              <w:t>китњак</w:t>
            </w:r>
          </w:p>
        </w:tc>
        <w:tc>
          <w:tcPr>
            <w:tcW w:w="321" w:type="pct"/>
            <w:tcBorders>
              <w:top w:val="nil"/>
              <w:left w:val="nil"/>
              <w:bottom w:val="single" w:sz="4" w:space="0" w:color="auto"/>
              <w:right w:val="single" w:sz="4" w:space="0" w:color="auto"/>
            </w:tcBorders>
            <w:shd w:val="clear" w:color="auto" w:fill="auto"/>
            <w:noWrap/>
            <w:vAlign w:val="center"/>
            <w:hideMark/>
          </w:tcPr>
          <w:p w14:paraId="6BF64700" w14:textId="77777777" w:rsidR="00840400" w:rsidRPr="00840400" w:rsidRDefault="00840400">
            <w:pPr>
              <w:jc w:val="right"/>
              <w:rPr>
                <w:color w:val="000000"/>
                <w:sz w:val="22"/>
                <w:szCs w:val="22"/>
              </w:rPr>
            </w:pPr>
            <w:r w:rsidRPr="00840400">
              <w:rPr>
                <w:color w:val="000000"/>
                <w:sz w:val="22"/>
                <w:szCs w:val="22"/>
              </w:rPr>
              <w:t>67,1</w:t>
            </w:r>
          </w:p>
        </w:tc>
        <w:tc>
          <w:tcPr>
            <w:tcW w:w="299" w:type="pct"/>
            <w:tcBorders>
              <w:top w:val="nil"/>
              <w:left w:val="nil"/>
              <w:bottom w:val="single" w:sz="4" w:space="0" w:color="auto"/>
              <w:right w:val="single" w:sz="4" w:space="0" w:color="auto"/>
            </w:tcBorders>
            <w:shd w:val="clear" w:color="auto" w:fill="auto"/>
            <w:noWrap/>
            <w:vAlign w:val="center"/>
            <w:hideMark/>
          </w:tcPr>
          <w:p w14:paraId="620EC5F5" w14:textId="77777777" w:rsidR="00840400" w:rsidRPr="00840400" w:rsidRDefault="00840400">
            <w:pPr>
              <w:jc w:val="right"/>
              <w:rPr>
                <w:color w:val="000000"/>
                <w:sz w:val="22"/>
                <w:szCs w:val="22"/>
              </w:rPr>
            </w:pPr>
            <w:r w:rsidRPr="00840400">
              <w:rPr>
                <w:color w:val="000000"/>
                <w:sz w:val="22"/>
                <w:szCs w:val="22"/>
              </w:rPr>
              <w:t>6,8</w:t>
            </w:r>
          </w:p>
        </w:tc>
        <w:tc>
          <w:tcPr>
            <w:tcW w:w="321" w:type="pct"/>
            <w:tcBorders>
              <w:top w:val="nil"/>
              <w:left w:val="nil"/>
              <w:bottom w:val="single" w:sz="4" w:space="0" w:color="auto"/>
              <w:right w:val="single" w:sz="4" w:space="0" w:color="auto"/>
            </w:tcBorders>
            <w:shd w:val="clear" w:color="auto" w:fill="auto"/>
            <w:noWrap/>
            <w:vAlign w:val="center"/>
            <w:hideMark/>
          </w:tcPr>
          <w:p w14:paraId="6BCD24B0" w14:textId="77777777" w:rsidR="00840400" w:rsidRPr="00840400" w:rsidRDefault="00840400">
            <w:pPr>
              <w:jc w:val="right"/>
              <w:rPr>
                <w:color w:val="000000"/>
                <w:sz w:val="22"/>
                <w:szCs w:val="22"/>
              </w:rPr>
            </w:pPr>
            <w:r w:rsidRPr="00840400">
              <w:rPr>
                <w:color w:val="000000"/>
                <w:sz w:val="22"/>
                <w:szCs w:val="22"/>
              </w:rPr>
              <w:t>60,3</w:t>
            </w:r>
          </w:p>
        </w:tc>
        <w:tc>
          <w:tcPr>
            <w:tcW w:w="293" w:type="pct"/>
            <w:tcBorders>
              <w:top w:val="nil"/>
              <w:left w:val="nil"/>
              <w:bottom w:val="single" w:sz="4" w:space="0" w:color="auto"/>
              <w:right w:val="single" w:sz="4" w:space="0" w:color="auto"/>
            </w:tcBorders>
            <w:shd w:val="clear" w:color="auto" w:fill="auto"/>
            <w:noWrap/>
            <w:vAlign w:val="center"/>
            <w:hideMark/>
          </w:tcPr>
          <w:p w14:paraId="3805683A"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427C4F50"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35FB8C86" w14:textId="77777777" w:rsidR="00840400" w:rsidRPr="00840400" w:rsidRDefault="00840400">
            <w:pPr>
              <w:jc w:val="right"/>
              <w:rPr>
                <w:color w:val="000000"/>
                <w:sz w:val="22"/>
                <w:szCs w:val="22"/>
              </w:rPr>
            </w:pPr>
            <w:r w:rsidRPr="00840400">
              <w:rPr>
                <w:color w:val="000000"/>
                <w:sz w:val="22"/>
                <w:szCs w:val="22"/>
              </w:rPr>
              <w:t>2,6</w:t>
            </w:r>
          </w:p>
        </w:tc>
        <w:tc>
          <w:tcPr>
            <w:tcW w:w="299" w:type="pct"/>
            <w:tcBorders>
              <w:top w:val="nil"/>
              <w:left w:val="nil"/>
              <w:bottom w:val="single" w:sz="4" w:space="0" w:color="auto"/>
              <w:right w:val="single" w:sz="4" w:space="0" w:color="auto"/>
            </w:tcBorders>
            <w:shd w:val="clear" w:color="auto" w:fill="auto"/>
            <w:noWrap/>
            <w:vAlign w:val="center"/>
            <w:hideMark/>
          </w:tcPr>
          <w:p w14:paraId="0E4AD011" w14:textId="77777777" w:rsidR="00840400" w:rsidRPr="00840400" w:rsidRDefault="00840400">
            <w:pPr>
              <w:jc w:val="right"/>
              <w:rPr>
                <w:color w:val="000000"/>
                <w:sz w:val="22"/>
                <w:szCs w:val="22"/>
              </w:rPr>
            </w:pPr>
            <w:r w:rsidRPr="00840400">
              <w:rPr>
                <w:color w:val="000000"/>
                <w:sz w:val="22"/>
                <w:szCs w:val="22"/>
              </w:rPr>
              <w:t>5,9</w:t>
            </w:r>
          </w:p>
        </w:tc>
        <w:tc>
          <w:tcPr>
            <w:tcW w:w="296" w:type="pct"/>
            <w:tcBorders>
              <w:top w:val="nil"/>
              <w:left w:val="nil"/>
              <w:bottom w:val="single" w:sz="4" w:space="0" w:color="auto"/>
              <w:right w:val="single" w:sz="4" w:space="0" w:color="auto"/>
            </w:tcBorders>
            <w:shd w:val="clear" w:color="auto" w:fill="auto"/>
            <w:noWrap/>
            <w:vAlign w:val="center"/>
            <w:hideMark/>
          </w:tcPr>
          <w:p w14:paraId="671CD86B" w14:textId="77777777" w:rsidR="00840400" w:rsidRPr="00840400" w:rsidRDefault="00840400">
            <w:pPr>
              <w:jc w:val="right"/>
              <w:rPr>
                <w:color w:val="000000"/>
                <w:sz w:val="22"/>
                <w:szCs w:val="22"/>
              </w:rPr>
            </w:pPr>
            <w:r w:rsidRPr="00840400">
              <w:rPr>
                <w:color w:val="000000"/>
                <w:sz w:val="22"/>
                <w:szCs w:val="22"/>
              </w:rPr>
              <w:t>12,4</w:t>
            </w:r>
          </w:p>
        </w:tc>
        <w:tc>
          <w:tcPr>
            <w:tcW w:w="296" w:type="pct"/>
            <w:tcBorders>
              <w:top w:val="nil"/>
              <w:left w:val="nil"/>
              <w:bottom w:val="single" w:sz="4" w:space="0" w:color="auto"/>
              <w:right w:val="single" w:sz="4" w:space="0" w:color="auto"/>
            </w:tcBorders>
            <w:shd w:val="clear" w:color="auto" w:fill="auto"/>
            <w:noWrap/>
            <w:vAlign w:val="center"/>
            <w:hideMark/>
          </w:tcPr>
          <w:p w14:paraId="58A75C35" w14:textId="77777777" w:rsidR="00840400" w:rsidRPr="00840400" w:rsidRDefault="00840400">
            <w:pPr>
              <w:jc w:val="right"/>
              <w:rPr>
                <w:color w:val="000000"/>
                <w:sz w:val="22"/>
                <w:szCs w:val="22"/>
              </w:rPr>
            </w:pPr>
            <w:r w:rsidRPr="00840400">
              <w:rPr>
                <w:color w:val="000000"/>
                <w:sz w:val="22"/>
                <w:szCs w:val="22"/>
              </w:rPr>
              <w:t>9,5</w:t>
            </w:r>
          </w:p>
        </w:tc>
        <w:tc>
          <w:tcPr>
            <w:tcW w:w="304" w:type="pct"/>
            <w:tcBorders>
              <w:top w:val="nil"/>
              <w:left w:val="nil"/>
              <w:bottom w:val="single" w:sz="4" w:space="0" w:color="auto"/>
              <w:right w:val="single" w:sz="4" w:space="0" w:color="auto"/>
            </w:tcBorders>
            <w:shd w:val="clear" w:color="auto" w:fill="auto"/>
            <w:noWrap/>
            <w:vAlign w:val="center"/>
            <w:hideMark/>
          </w:tcPr>
          <w:p w14:paraId="27894734" w14:textId="77777777" w:rsidR="00840400" w:rsidRPr="00840400" w:rsidRDefault="00840400">
            <w:pPr>
              <w:jc w:val="right"/>
              <w:rPr>
                <w:color w:val="000000"/>
                <w:sz w:val="22"/>
                <w:szCs w:val="22"/>
              </w:rPr>
            </w:pPr>
            <w:r w:rsidRPr="00840400">
              <w:rPr>
                <w:color w:val="000000"/>
                <w:sz w:val="22"/>
                <w:szCs w:val="22"/>
              </w:rPr>
              <w:t>30,5</w:t>
            </w:r>
          </w:p>
        </w:tc>
        <w:tc>
          <w:tcPr>
            <w:tcW w:w="327" w:type="pct"/>
            <w:tcBorders>
              <w:top w:val="nil"/>
              <w:left w:val="nil"/>
              <w:bottom w:val="single" w:sz="4" w:space="0" w:color="auto"/>
              <w:right w:val="single" w:sz="4" w:space="0" w:color="auto"/>
            </w:tcBorders>
            <w:shd w:val="clear" w:color="auto" w:fill="auto"/>
            <w:noWrap/>
            <w:vAlign w:val="center"/>
            <w:hideMark/>
          </w:tcPr>
          <w:p w14:paraId="587D6996" w14:textId="77777777" w:rsidR="00840400" w:rsidRPr="00840400" w:rsidRDefault="00840400">
            <w:pPr>
              <w:jc w:val="right"/>
              <w:rPr>
                <w:color w:val="000000"/>
                <w:sz w:val="22"/>
                <w:szCs w:val="22"/>
              </w:rPr>
            </w:pPr>
            <w:r w:rsidRPr="00840400">
              <w:rPr>
                <w:color w:val="000000"/>
                <w:sz w:val="22"/>
                <w:szCs w:val="22"/>
              </w:rPr>
              <w:t>19,9</w:t>
            </w:r>
          </w:p>
        </w:tc>
        <w:tc>
          <w:tcPr>
            <w:tcW w:w="400" w:type="pct"/>
            <w:tcBorders>
              <w:top w:val="nil"/>
              <w:left w:val="nil"/>
              <w:bottom w:val="single" w:sz="4" w:space="0" w:color="auto"/>
              <w:right w:val="single" w:sz="4" w:space="0" w:color="auto"/>
            </w:tcBorders>
            <w:shd w:val="clear" w:color="auto" w:fill="auto"/>
            <w:noWrap/>
            <w:vAlign w:val="center"/>
            <w:hideMark/>
          </w:tcPr>
          <w:p w14:paraId="5E487535" w14:textId="77777777" w:rsidR="00840400" w:rsidRPr="00840400" w:rsidRDefault="00840400">
            <w:pPr>
              <w:jc w:val="right"/>
              <w:rPr>
                <w:color w:val="000000"/>
                <w:sz w:val="22"/>
                <w:szCs w:val="22"/>
              </w:rPr>
            </w:pPr>
            <w:r w:rsidRPr="00840400">
              <w:rPr>
                <w:color w:val="000000"/>
                <w:sz w:val="22"/>
                <w:szCs w:val="22"/>
              </w:rPr>
              <w:t>9,8</w:t>
            </w:r>
          </w:p>
        </w:tc>
        <w:tc>
          <w:tcPr>
            <w:tcW w:w="390" w:type="pct"/>
            <w:tcBorders>
              <w:top w:val="nil"/>
              <w:left w:val="nil"/>
              <w:bottom w:val="single" w:sz="4" w:space="0" w:color="auto"/>
              <w:right w:val="single" w:sz="4" w:space="0" w:color="auto"/>
            </w:tcBorders>
            <w:shd w:val="clear" w:color="auto" w:fill="auto"/>
            <w:noWrap/>
            <w:vAlign w:val="center"/>
            <w:hideMark/>
          </w:tcPr>
          <w:p w14:paraId="1CC56AAB" w14:textId="77777777" w:rsidR="00840400" w:rsidRPr="00840400" w:rsidRDefault="00840400">
            <w:pPr>
              <w:jc w:val="right"/>
              <w:rPr>
                <w:color w:val="000000"/>
                <w:sz w:val="22"/>
                <w:szCs w:val="22"/>
              </w:rPr>
            </w:pPr>
            <w:r w:rsidRPr="00840400">
              <w:rPr>
                <w:color w:val="000000"/>
                <w:sz w:val="22"/>
                <w:szCs w:val="22"/>
              </w:rPr>
              <w:t>29,8</w:t>
            </w:r>
          </w:p>
        </w:tc>
      </w:tr>
      <w:tr w:rsidR="00840400" w:rsidRPr="00840400" w14:paraId="08A7CF54"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FFFFFF"/>
            <w:noWrap/>
            <w:vAlign w:val="center"/>
            <w:hideMark/>
          </w:tcPr>
          <w:p w14:paraId="140BC71C" w14:textId="77777777" w:rsidR="00840400" w:rsidRPr="00840400" w:rsidRDefault="00840400">
            <w:pPr>
              <w:rPr>
                <w:sz w:val="22"/>
                <w:szCs w:val="22"/>
              </w:rPr>
            </w:pPr>
            <w:r w:rsidRPr="00840400">
              <w:rPr>
                <w:sz w:val="22"/>
                <w:szCs w:val="22"/>
              </w:rPr>
              <w:t>јасика</w:t>
            </w:r>
          </w:p>
        </w:tc>
        <w:tc>
          <w:tcPr>
            <w:tcW w:w="321" w:type="pct"/>
            <w:tcBorders>
              <w:top w:val="nil"/>
              <w:left w:val="nil"/>
              <w:bottom w:val="single" w:sz="4" w:space="0" w:color="auto"/>
              <w:right w:val="single" w:sz="4" w:space="0" w:color="auto"/>
            </w:tcBorders>
            <w:shd w:val="clear" w:color="auto" w:fill="auto"/>
            <w:noWrap/>
            <w:vAlign w:val="center"/>
            <w:hideMark/>
          </w:tcPr>
          <w:p w14:paraId="22E24ACD" w14:textId="77777777" w:rsidR="00840400" w:rsidRPr="00840400" w:rsidRDefault="00840400">
            <w:pPr>
              <w:jc w:val="right"/>
              <w:rPr>
                <w:color w:val="000000"/>
                <w:sz w:val="22"/>
                <w:szCs w:val="22"/>
              </w:rPr>
            </w:pPr>
            <w:r w:rsidRPr="00840400">
              <w:rPr>
                <w:color w:val="000000"/>
                <w:sz w:val="22"/>
                <w:szCs w:val="22"/>
              </w:rPr>
              <w:t>125,2</w:t>
            </w:r>
          </w:p>
        </w:tc>
        <w:tc>
          <w:tcPr>
            <w:tcW w:w="299" w:type="pct"/>
            <w:tcBorders>
              <w:top w:val="nil"/>
              <w:left w:val="nil"/>
              <w:bottom w:val="single" w:sz="4" w:space="0" w:color="auto"/>
              <w:right w:val="single" w:sz="4" w:space="0" w:color="auto"/>
            </w:tcBorders>
            <w:shd w:val="clear" w:color="auto" w:fill="auto"/>
            <w:noWrap/>
            <w:vAlign w:val="center"/>
            <w:hideMark/>
          </w:tcPr>
          <w:p w14:paraId="5E5C54D7" w14:textId="77777777" w:rsidR="00840400" w:rsidRPr="00840400" w:rsidRDefault="00840400">
            <w:pPr>
              <w:jc w:val="right"/>
              <w:rPr>
                <w:color w:val="000000"/>
                <w:sz w:val="22"/>
                <w:szCs w:val="22"/>
              </w:rPr>
            </w:pPr>
            <w:r w:rsidRPr="00840400">
              <w:rPr>
                <w:color w:val="000000"/>
                <w:sz w:val="22"/>
                <w:szCs w:val="22"/>
              </w:rPr>
              <w:t>25,0</w:t>
            </w:r>
          </w:p>
        </w:tc>
        <w:tc>
          <w:tcPr>
            <w:tcW w:w="321" w:type="pct"/>
            <w:tcBorders>
              <w:top w:val="nil"/>
              <w:left w:val="nil"/>
              <w:bottom w:val="single" w:sz="4" w:space="0" w:color="auto"/>
              <w:right w:val="single" w:sz="4" w:space="0" w:color="auto"/>
            </w:tcBorders>
            <w:shd w:val="clear" w:color="auto" w:fill="auto"/>
            <w:noWrap/>
            <w:vAlign w:val="center"/>
            <w:hideMark/>
          </w:tcPr>
          <w:p w14:paraId="172FA90E" w14:textId="77777777" w:rsidR="00840400" w:rsidRPr="00840400" w:rsidRDefault="00840400">
            <w:pPr>
              <w:jc w:val="right"/>
              <w:rPr>
                <w:color w:val="000000"/>
                <w:sz w:val="22"/>
                <w:szCs w:val="22"/>
              </w:rPr>
            </w:pPr>
            <w:r w:rsidRPr="00840400">
              <w:rPr>
                <w:color w:val="000000"/>
                <w:sz w:val="22"/>
                <w:szCs w:val="22"/>
              </w:rPr>
              <w:t>100,2</w:t>
            </w:r>
          </w:p>
        </w:tc>
        <w:tc>
          <w:tcPr>
            <w:tcW w:w="293" w:type="pct"/>
            <w:tcBorders>
              <w:top w:val="nil"/>
              <w:left w:val="nil"/>
              <w:bottom w:val="single" w:sz="4" w:space="0" w:color="auto"/>
              <w:right w:val="single" w:sz="4" w:space="0" w:color="auto"/>
            </w:tcBorders>
            <w:shd w:val="clear" w:color="auto" w:fill="auto"/>
            <w:noWrap/>
            <w:vAlign w:val="center"/>
            <w:hideMark/>
          </w:tcPr>
          <w:p w14:paraId="1A75359C"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1D966C01"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2EBA1D09" w14:textId="77777777" w:rsidR="00840400" w:rsidRPr="00840400" w:rsidRDefault="00840400">
            <w:pPr>
              <w:rPr>
                <w:color w:val="000000"/>
                <w:sz w:val="22"/>
                <w:szCs w:val="22"/>
              </w:rPr>
            </w:pPr>
            <w:r w:rsidRPr="00840400">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34F89E5D" w14:textId="77777777" w:rsidR="00840400" w:rsidRPr="00840400" w:rsidRDefault="00840400">
            <w:pPr>
              <w:jc w:val="right"/>
              <w:rPr>
                <w:color w:val="000000"/>
                <w:sz w:val="22"/>
                <w:szCs w:val="22"/>
              </w:rPr>
            </w:pPr>
            <w:r w:rsidRPr="00840400">
              <w:rPr>
                <w:color w:val="000000"/>
                <w:sz w:val="22"/>
                <w:szCs w:val="22"/>
              </w:rPr>
              <w:t>18,8</w:t>
            </w:r>
          </w:p>
        </w:tc>
        <w:tc>
          <w:tcPr>
            <w:tcW w:w="296" w:type="pct"/>
            <w:tcBorders>
              <w:top w:val="nil"/>
              <w:left w:val="nil"/>
              <w:bottom w:val="single" w:sz="4" w:space="0" w:color="auto"/>
              <w:right w:val="single" w:sz="4" w:space="0" w:color="auto"/>
            </w:tcBorders>
            <w:shd w:val="clear" w:color="auto" w:fill="auto"/>
            <w:noWrap/>
            <w:vAlign w:val="center"/>
            <w:hideMark/>
          </w:tcPr>
          <w:p w14:paraId="40E02330" w14:textId="77777777" w:rsidR="00840400" w:rsidRPr="00840400" w:rsidRDefault="00840400">
            <w:pPr>
              <w:jc w:val="right"/>
              <w:rPr>
                <w:color w:val="000000"/>
                <w:sz w:val="22"/>
                <w:szCs w:val="22"/>
              </w:rPr>
            </w:pPr>
            <w:r w:rsidRPr="00840400">
              <w:rPr>
                <w:color w:val="000000"/>
                <w:sz w:val="22"/>
                <w:szCs w:val="22"/>
              </w:rPr>
              <w:t>16,1</w:t>
            </w:r>
          </w:p>
        </w:tc>
        <w:tc>
          <w:tcPr>
            <w:tcW w:w="296" w:type="pct"/>
            <w:tcBorders>
              <w:top w:val="nil"/>
              <w:left w:val="nil"/>
              <w:bottom w:val="single" w:sz="4" w:space="0" w:color="auto"/>
              <w:right w:val="single" w:sz="4" w:space="0" w:color="auto"/>
            </w:tcBorders>
            <w:shd w:val="clear" w:color="auto" w:fill="auto"/>
            <w:noWrap/>
            <w:vAlign w:val="center"/>
            <w:hideMark/>
          </w:tcPr>
          <w:p w14:paraId="71B2B443" w14:textId="77777777" w:rsidR="00840400" w:rsidRPr="00840400" w:rsidRDefault="00840400">
            <w:pPr>
              <w:rPr>
                <w:color w:val="000000"/>
                <w:sz w:val="22"/>
                <w:szCs w:val="22"/>
              </w:rPr>
            </w:pPr>
            <w:r w:rsidRPr="00840400">
              <w:rPr>
                <w:color w:val="000000"/>
                <w:sz w:val="22"/>
                <w:szCs w:val="22"/>
              </w:rPr>
              <w:t> </w:t>
            </w:r>
          </w:p>
        </w:tc>
        <w:tc>
          <w:tcPr>
            <w:tcW w:w="304" w:type="pct"/>
            <w:tcBorders>
              <w:top w:val="nil"/>
              <w:left w:val="nil"/>
              <w:bottom w:val="single" w:sz="4" w:space="0" w:color="auto"/>
              <w:right w:val="single" w:sz="4" w:space="0" w:color="auto"/>
            </w:tcBorders>
            <w:shd w:val="clear" w:color="auto" w:fill="auto"/>
            <w:noWrap/>
            <w:vAlign w:val="center"/>
            <w:hideMark/>
          </w:tcPr>
          <w:p w14:paraId="6FBA67A5" w14:textId="77777777" w:rsidR="00840400" w:rsidRPr="00840400" w:rsidRDefault="00840400">
            <w:pPr>
              <w:jc w:val="right"/>
              <w:rPr>
                <w:color w:val="000000"/>
                <w:sz w:val="22"/>
                <w:szCs w:val="22"/>
              </w:rPr>
            </w:pPr>
            <w:r w:rsidRPr="00840400">
              <w:rPr>
                <w:color w:val="000000"/>
                <w:sz w:val="22"/>
                <w:szCs w:val="22"/>
              </w:rPr>
              <w:t>34,9</w:t>
            </w:r>
          </w:p>
        </w:tc>
        <w:tc>
          <w:tcPr>
            <w:tcW w:w="327" w:type="pct"/>
            <w:tcBorders>
              <w:top w:val="nil"/>
              <w:left w:val="nil"/>
              <w:bottom w:val="single" w:sz="4" w:space="0" w:color="auto"/>
              <w:right w:val="single" w:sz="4" w:space="0" w:color="auto"/>
            </w:tcBorders>
            <w:shd w:val="clear" w:color="auto" w:fill="auto"/>
            <w:noWrap/>
            <w:vAlign w:val="center"/>
            <w:hideMark/>
          </w:tcPr>
          <w:p w14:paraId="5D272824" w14:textId="77777777" w:rsidR="00840400" w:rsidRPr="00840400" w:rsidRDefault="00840400">
            <w:pPr>
              <w:jc w:val="right"/>
              <w:rPr>
                <w:color w:val="000000"/>
                <w:sz w:val="22"/>
                <w:szCs w:val="22"/>
              </w:rPr>
            </w:pPr>
            <w:r w:rsidRPr="00840400">
              <w:rPr>
                <w:color w:val="000000"/>
                <w:sz w:val="22"/>
                <w:szCs w:val="22"/>
              </w:rPr>
              <w:t>37,9</w:t>
            </w:r>
          </w:p>
        </w:tc>
        <w:tc>
          <w:tcPr>
            <w:tcW w:w="400" w:type="pct"/>
            <w:tcBorders>
              <w:top w:val="nil"/>
              <w:left w:val="nil"/>
              <w:bottom w:val="single" w:sz="4" w:space="0" w:color="auto"/>
              <w:right w:val="single" w:sz="4" w:space="0" w:color="auto"/>
            </w:tcBorders>
            <w:shd w:val="clear" w:color="auto" w:fill="auto"/>
            <w:noWrap/>
            <w:vAlign w:val="center"/>
            <w:hideMark/>
          </w:tcPr>
          <w:p w14:paraId="423BC904" w14:textId="77777777" w:rsidR="00840400" w:rsidRPr="00840400" w:rsidRDefault="00840400">
            <w:pPr>
              <w:jc w:val="right"/>
              <w:rPr>
                <w:color w:val="000000"/>
                <w:sz w:val="22"/>
                <w:szCs w:val="22"/>
              </w:rPr>
            </w:pPr>
            <w:r w:rsidRPr="00840400">
              <w:rPr>
                <w:color w:val="000000"/>
                <w:sz w:val="22"/>
                <w:szCs w:val="22"/>
              </w:rPr>
              <w:t>27,3</w:t>
            </w:r>
          </w:p>
        </w:tc>
        <w:tc>
          <w:tcPr>
            <w:tcW w:w="390" w:type="pct"/>
            <w:tcBorders>
              <w:top w:val="nil"/>
              <w:left w:val="nil"/>
              <w:bottom w:val="single" w:sz="4" w:space="0" w:color="auto"/>
              <w:right w:val="single" w:sz="4" w:space="0" w:color="auto"/>
            </w:tcBorders>
            <w:shd w:val="clear" w:color="auto" w:fill="auto"/>
            <w:noWrap/>
            <w:vAlign w:val="center"/>
            <w:hideMark/>
          </w:tcPr>
          <w:p w14:paraId="0A9B736D" w14:textId="77777777" w:rsidR="00840400" w:rsidRPr="00840400" w:rsidRDefault="00840400">
            <w:pPr>
              <w:jc w:val="right"/>
              <w:rPr>
                <w:color w:val="000000"/>
                <w:sz w:val="22"/>
                <w:szCs w:val="22"/>
              </w:rPr>
            </w:pPr>
            <w:r w:rsidRPr="00840400">
              <w:rPr>
                <w:color w:val="000000"/>
                <w:sz w:val="22"/>
                <w:szCs w:val="22"/>
              </w:rPr>
              <w:t>65,2</w:t>
            </w:r>
          </w:p>
        </w:tc>
      </w:tr>
      <w:tr w:rsidR="00840400" w:rsidRPr="00840400" w14:paraId="13E9E560"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FFFFFF"/>
            <w:noWrap/>
            <w:vAlign w:val="center"/>
            <w:hideMark/>
          </w:tcPr>
          <w:p w14:paraId="28C97BDF" w14:textId="77777777" w:rsidR="00840400" w:rsidRPr="00840400" w:rsidRDefault="00840400">
            <w:pPr>
              <w:rPr>
                <w:sz w:val="22"/>
                <w:szCs w:val="22"/>
              </w:rPr>
            </w:pPr>
            <w:r w:rsidRPr="00840400">
              <w:rPr>
                <w:sz w:val="22"/>
                <w:szCs w:val="22"/>
              </w:rPr>
              <w:t>бреза</w:t>
            </w:r>
          </w:p>
        </w:tc>
        <w:tc>
          <w:tcPr>
            <w:tcW w:w="321" w:type="pct"/>
            <w:tcBorders>
              <w:top w:val="nil"/>
              <w:left w:val="nil"/>
              <w:bottom w:val="single" w:sz="4" w:space="0" w:color="auto"/>
              <w:right w:val="single" w:sz="4" w:space="0" w:color="auto"/>
            </w:tcBorders>
            <w:shd w:val="clear" w:color="auto" w:fill="auto"/>
            <w:noWrap/>
            <w:vAlign w:val="center"/>
            <w:hideMark/>
          </w:tcPr>
          <w:p w14:paraId="54A1CFE2" w14:textId="77777777" w:rsidR="00840400" w:rsidRPr="00840400" w:rsidRDefault="00840400">
            <w:pPr>
              <w:jc w:val="right"/>
              <w:rPr>
                <w:color w:val="000000"/>
                <w:sz w:val="22"/>
                <w:szCs w:val="22"/>
              </w:rPr>
            </w:pPr>
            <w:r w:rsidRPr="00840400">
              <w:rPr>
                <w:color w:val="000000"/>
                <w:sz w:val="22"/>
                <w:szCs w:val="22"/>
              </w:rPr>
              <w:t>6,9</w:t>
            </w:r>
          </w:p>
        </w:tc>
        <w:tc>
          <w:tcPr>
            <w:tcW w:w="299" w:type="pct"/>
            <w:tcBorders>
              <w:top w:val="nil"/>
              <w:left w:val="nil"/>
              <w:bottom w:val="single" w:sz="4" w:space="0" w:color="auto"/>
              <w:right w:val="single" w:sz="4" w:space="0" w:color="auto"/>
            </w:tcBorders>
            <w:shd w:val="clear" w:color="auto" w:fill="auto"/>
            <w:noWrap/>
            <w:vAlign w:val="center"/>
            <w:hideMark/>
          </w:tcPr>
          <w:p w14:paraId="5EB101F1" w14:textId="77777777" w:rsidR="00840400" w:rsidRPr="00840400" w:rsidRDefault="00840400">
            <w:pPr>
              <w:jc w:val="right"/>
              <w:rPr>
                <w:color w:val="000000"/>
                <w:sz w:val="22"/>
                <w:szCs w:val="22"/>
              </w:rPr>
            </w:pPr>
            <w:r w:rsidRPr="00840400">
              <w:rPr>
                <w:color w:val="000000"/>
                <w:sz w:val="22"/>
                <w:szCs w:val="22"/>
              </w:rPr>
              <w:t>1,4</w:t>
            </w:r>
          </w:p>
        </w:tc>
        <w:tc>
          <w:tcPr>
            <w:tcW w:w="321" w:type="pct"/>
            <w:tcBorders>
              <w:top w:val="nil"/>
              <w:left w:val="nil"/>
              <w:bottom w:val="single" w:sz="4" w:space="0" w:color="auto"/>
              <w:right w:val="single" w:sz="4" w:space="0" w:color="auto"/>
            </w:tcBorders>
            <w:shd w:val="clear" w:color="auto" w:fill="auto"/>
            <w:noWrap/>
            <w:vAlign w:val="center"/>
            <w:hideMark/>
          </w:tcPr>
          <w:p w14:paraId="47A46985" w14:textId="77777777" w:rsidR="00840400" w:rsidRPr="00840400" w:rsidRDefault="00840400">
            <w:pPr>
              <w:jc w:val="right"/>
              <w:rPr>
                <w:color w:val="000000"/>
                <w:sz w:val="22"/>
                <w:szCs w:val="22"/>
              </w:rPr>
            </w:pPr>
            <w:r w:rsidRPr="00840400">
              <w:rPr>
                <w:color w:val="000000"/>
                <w:sz w:val="22"/>
                <w:szCs w:val="22"/>
              </w:rPr>
              <w:t>5,5</w:t>
            </w:r>
          </w:p>
        </w:tc>
        <w:tc>
          <w:tcPr>
            <w:tcW w:w="293" w:type="pct"/>
            <w:tcBorders>
              <w:top w:val="nil"/>
              <w:left w:val="nil"/>
              <w:bottom w:val="single" w:sz="4" w:space="0" w:color="auto"/>
              <w:right w:val="single" w:sz="4" w:space="0" w:color="auto"/>
            </w:tcBorders>
            <w:shd w:val="clear" w:color="auto" w:fill="auto"/>
            <w:noWrap/>
            <w:vAlign w:val="center"/>
            <w:hideMark/>
          </w:tcPr>
          <w:p w14:paraId="0970ED89"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4C55488E"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7ECD5ABB" w14:textId="77777777" w:rsidR="00840400" w:rsidRPr="00840400" w:rsidRDefault="00840400">
            <w:pPr>
              <w:rPr>
                <w:color w:val="000000"/>
                <w:sz w:val="22"/>
                <w:szCs w:val="22"/>
              </w:rPr>
            </w:pPr>
            <w:r w:rsidRPr="00840400">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271EAE66" w14:textId="77777777" w:rsidR="00840400" w:rsidRPr="00840400" w:rsidRDefault="00840400">
            <w:pPr>
              <w:jc w:val="right"/>
              <w:rPr>
                <w:color w:val="000000"/>
                <w:sz w:val="22"/>
                <w:szCs w:val="22"/>
              </w:rPr>
            </w:pPr>
            <w:r w:rsidRPr="00840400">
              <w:rPr>
                <w:color w:val="000000"/>
                <w:sz w:val="22"/>
                <w:szCs w:val="22"/>
              </w:rPr>
              <w:t>0,1</w:t>
            </w:r>
          </w:p>
        </w:tc>
        <w:tc>
          <w:tcPr>
            <w:tcW w:w="296" w:type="pct"/>
            <w:tcBorders>
              <w:top w:val="nil"/>
              <w:left w:val="nil"/>
              <w:bottom w:val="single" w:sz="4" w:space="0" w:color="auto"/>
              <w:right w:val="single" w:sz="4" w:space="0" w:color="auto"/>
            </w:tcBorders>
            <w:shd w:val="clear" w:color="auto" w:fill="auto"/>
            <w:noWrap/>
            <w:vAlign w:val="center"/>
            <w:hideMark/>
          </w:tcPr>
          <w:p w14:paraId="5F153946" w14:textId="77777777" w:rsidR="00840400" w:rsidRPr="00840400" w:rsidRDefault="00840400">
            <w:pPr>
              <w:jc w:val="right"/>
              <w:rPr>
                <w:color w:val="000000"/>
                <w:sz w:val="22"/>
                <w:szCs w:val="22"/>
              </w:rPr>
            </w:pPr>
            <w:r w:rsidRPr="00840400">
              <w:rPr>
                <w:color w:val="000000"/>
                <w:sz w:val="22"/>
                <w:szCs w:val="22"/>
              </w:rPr>
              <w:t>0,1</w:t>
            </w:r>
          </w:p>
        </w:tc>
        <w:tc>
          <w:tcPr>
            <w:tcW w:w="296" w:type="pct"/>
            <w:tcBorders>
              <w:top w:val="nil"/>
              <w:left w:val="nil"/>
              <w:bottom w:val="single" w:sz="4" w:space="0" w:color="auto"/>
              <w:right w:val="single" w:sz="4" w:space="0" w:color="auto"/>
            </w:tcBorders>
            <w:shd w:val="clear" w:color="auto" w:fill="auto"/>
            <w:noWrap/>
            <w:vAlign w:val="center"/>
            <w:hideMark/>
          </w:tcPr>
          <w:p w14:paraId="4C431170" w14:textId="77777777" w:rsidR="00840400" w:rsidRPr="00840400" w:rsidRDefault="00840400">
            <w:pPr>
              <w:rPr>
                <w:color w:val="000000"/>
                <w:sz w:val="22"/>
                <w:szCs w:val="22"/>
              </w:rPr>
            </w:pPr>
            <w:r w:rsidRPr="00840400">
              <w:rPr>
                <w:color w:val="000000"/>
                <w:sz w:val="22"/>
                <w:szCs w:val="22"/>
              </w:rPr>
              <w:t> </w:t>
            </w:r>
          </w:p>
        </w:tc>
        <w:tc>
          <w:tcPr>
            <w:tcW w:w="304" w:type="pct"/>
            <w:tcBorders>
              <w:top w:val="nil"/>
              <w:left w:val="nil"/>
              <w:bottom w:val="single" w:sz="4" w:space="0" w:color="auto"/>
              <w:right w:val="single" w:sz="4" w:space="0" w:color="auto"/>
            </w:tcBorders>
            <w:shd w:val="clear" w:color="auto" w:fill="auto"/>
            <w:noWrap/>
            <w:vAlign w:val="center"/>
            <w:hideMark/>
          </w:tcPr>
          <w:p w14:paraId="4400DBD1" w14:textId="77777777" w:rsidR="00840400" w:rsidRPr="00840400" w:rsidRDefault="00840400">
            <w:pPr>
              <w:jc w:val="right"/>
              <w:rPr>
                <w:color w:val="000000"/>
                <w:sz w:val="22"/>
                <w:szCs w:val="22"/>
              </w:rPr>
            </w:pPr>
            <w:r w:rsidRPr="00840400">
              <w:rPr>
                <w:color w:val="000000"/>
                <w:sz w:val="22"/>
                <w:szCs w:val="22"/>
              </w:rPr>
              <w:t>0,2</w:t>
            </w:r>
          </w:p>
        </w:tc>
        <w:tc>
          <w:tcPr>
            <w:tcW w:w="327" w:type="pct"/>
            <w:tcBorders>
              <w:top w:val="nil"/>
              <w:left w:val="nil"/>
              <w:bottom w:val="single" w:sz="4" w:space="0" w:color="auto"/>
              <w:right w:val="single" w:sz="4" w:space="0" w:color="auto"/>
            </w:tcBorders>
            <w:shd w:val="clear" w:color="auto" w:fill="auto"/>
            <w:noWrap/>
            <w:vAlign w:val="center"/>
            <w:hideMark/>
          </w:tcPr>
          <w:p w14:paraId="6FFDAA81" w14:textId="77777777" w:rsidR="00840400" w:rsidRPr="00840400" w:rsidRDefault="00840400">
            <w:pPr>
              <w:jc w:val="right"/>
              <w:rPr>
                <w:color w:val="000000"/>
                <w:sz w:val="22"/>
                <w:szCs w:val="22"/>
              </w:rPr>
            </w:pPr>
            <w:r w:rsidRPr="00840400">
              <w:rPr>
                <w:color w:val="000000"/>
                <w:sz w:val="22"/>
                <w:szCs w:val="22"/>
              </w:rPr>
              <w:t>4,9</w:t>
            </w:r>
          </w:p>
        </w:tc>
        <w:tc>
          <w:tcPr>
            <w:tcW w:w="400" w:type="pct"/>
            <w:tcBorders>
              <w:top w:val="nil"/>
              <w:left w:val="nil"/>
              <w:bottom w:val="single" w:sz="4" w:space="0" w:color="auto"/>
              <w:right w:val="single" w:sz="4" w:space="0" w:color="auto"/>
            </w:tcBorders>
            <w:shd w:val="clear" w:color="auto" w:fill="auto"/>
            <w:noWrap/>
            <w:vAlign w:val="center"/>
            <w:hideMark/>
          </w:tcPr>
          <w:p w14:paraId="7182FEF0" w14:textId="77777777" w:rsidR="00840400" w:rsidRPr="00840400" w:rsidRDefault="00840400">
            <w:pPr>
              <w:jc w:val="right"/>
              <w:rPr>
                <w:color w:val="000000"/>
                <w:sz w:val="22"/>
                <w:szCs w:val="22"/>
              </w:rPr>
            </w:pPr>
            <w:r w:rsidRPr="00840400">
              <w:rPr>
                <w:color w:val="000000"/>
                <w:sz w:val="22"/>
                <w:szCs w:val="22"/>
              </w:rPr>
              <w:t>0,4</w:t>
            </w:r>
          </w:p>
        </w:tc>
        <w:tc>
          <w:tcPr>
            <w:tcW w:w="390" w:type="pct"/>
            <w:tcBorders>
              <w:top w:val="nil"/>
              <w:left w:val="nil"/>
              <w:bottom w:val="single" w:sz="4" w:space="0" w:color="auto"/>
              <w:right w:val="single" w:sz="4" w:space="0" w:color="auto"/>
            </w:tcBorders>
            <w:shd w:val="clear" w:color="auto" w:fill="auto"/>
            <w:noWrap/>
            <w:vAlign w:val="center"/>
            <w:hideMark/>
          </w:tcPr>
          <w:p w14:paraId="497B2291" w14:textId="77777777" w:rsidR="00840400" w:rsidRPr="00840400" w:rsidRDefault="00840400">
            <w:pPr>
              <w:jc w:val="right"/>
              <w:rPr>
                <w:color w:val="000000"/>
                <w:sz w:val="22"/>
                <w:szCs w:val="22"/>
              </w:rPr>
            </w:pPr>
            <w:r w:rsidRPr="00840400">
              <w:rPr>
                <w:color w:val="000000"/>
                <w:sz w:val="22"/>
                <w:szCs w:val="22"/>
              </w:rPr>
              <w:t>5,3</w:t>
            </w:r>
          </w:p>
        </w:tc>
      </w:tr>
      <w:tr w:rsidR="00840400" w:rsidRPr="00840400" w14:paraId="5EDF5204"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FFFFFF"/>
            <w:noWrap/>
            <w:vAlign w:val="center"/>
            <w:hideMark/>
          </w:tcPr>
          <w:p w14:paraId="0F115F68" w14:textId="77777777" w:rsidR="00840400" w:rsidRPr="00840400" w:rsidRDefault="00840400">
            <w:pPr>
              <w:rPr>
                <w:sz w:val="22"/>
                <w:szCs w:val="22"/>
              </w:rPr>
            </w:pPr>
            <w:r w:rsidRPr="00840400">
              <w:rPr>
                <w:sz w:val="22"/>
                <w:szCs w:val="22"/>
              </w:rPr>
              <w:t>буква</w:t>
            </w:r>
          </w:p>
        </w:tc>
        <w:tc>
          <w:tcPr>
            <w:tcW w:w="321" w:type="pct"/>
            <w:tcBorders>
              <w:top w:val="nil"/>
              <w:left w:val="nil"/>
              <w:bottom w:val="single" w:sz="4" w:space="0" w:color="auto"/>
              <w:right w:val="single" w:sz="4" w:space="0" w:color="auto"/>
            </w:tcBorders>
            <w:shd w:val="clear" w:color="auto" w:fill="auto"/>
            <w:noWrap/>
            <w:vAlign w:val="center"/>
            <w:hideMark/>
          </w:tcPr>
          <w:p w14:paraId="2885CFDB" w14:textId="77777777" w:rsidR="00840400" w:rsidRPr="00840400" w:rsidRDefault="00840400">
            <w:pPr>
              <w:jc w:val="right"/>
              <w:rPr>
                <w:color w:val="000000"/>
                <w:sz w:val="22"/>
                <w:szCs w:val="22"/>
              </w:rPr>
            </w:pPr>
            <w:r w:rsidRPr="00840400">
              <w:rPr>
                <w:color w:val="000000"/>
                <w:sz w:val="22"/>
                <w:szCs w:val="22"/>
              </w:rPr>
              <w:t>14.862,3</w:t>
            </w:r>
          </w:p>
        </w:tc>
        <w:tc>
          <w:tcPr>
            <w:tcW w:w="299" w:type="pct"/>
            <w:tcBorders>
              <w:top w:val="nil"/>
              <w:left w:val="nil"/>
              <w:bottom w:val="single" w:sz="4" w:space="0" w:color="auto"/>
              <w:right w:val="single" w:sz="4" w:space="0" w:color="auto"/>
            </w:tcBorders>
            <w:shd w:val="clear" w:color="auto" w:fill="auto"/>
            <w:noWrap/>
            <w:vAlign w:val="center"/>
            <w:hideMark/>
          </w:tcPr>
          <w:p w14:paraId="3083CB71" w14:textId="77777777" w:rsidR="00840400" w:rsidRPr="00840400" w:rsidRDefault="00840400">
            <w:pPr>
              <w:jc w:val="right"/>
              <w:rPr>
                <w:color w:val="000000"/>
                <w:sz w:val="22"/>
                <w:szCs w:val="22"/>
              </w:rPr>
            </w:pPr>
            <w:r w:rsidRPr="00840400">
              <w:rPr>
                <w:color w:val="000000"/>
                <w:sz w:val="22"/>
                <w:szCs w:val="22"/>
              </w:rPr>
              <w:t>1.486,2</w:t>
            </w:r>
          </w:p>
        </w:tc>
        <w:tc>
          <w:tcPr>
            <w:tcW w:w="321" w:type="pct"/>
            <w:tcBorders>
              <w:top w:val="nil"/>
              <w:left w:val="nil"/>
              <w:bottom w:val="single" w:sz="4" w:space="0" w:color="auto"/>
              <w:right w:val="single" w:sz="4" w:space="0" w:color="auto"/>
            </w:tcBorders>
            <w:shd w:val="clear" w:color="auto" w:fill="auto"/>
            <w:noWrap/>
            <w:vAlign w:val="center"/>
            <w:hideMark/>
          </w:tcPr>
          <w:p w14:paraId="4B208172" w14:textId="77777777" w:rsidR="00840400" w:rsidRPr="00840400" w:rsidRDefault="00840400">
            <w:pPr>
              <w:jc w:val="right"/>
              <w:rPr>
                <w:color w:val="000000"/>
                <w:sz w:val="22"/>
                <w:szCs w:val="22"/>
              </w:rPr>
            </w:pPr>
            <w:r w:rsidRPr="00840400">
              <w:rPr>
                <w:color w:val="000000"/>
                <w:sz w:val="22"/>
                <w:szCs w:val="22"/>
              </w:rPr>
              <w:t>13.376,0</w:t>
            </w:r>
          </w:p>
        </w:tc>
        <w:tc>
          <w:tcPr>
            <w:tcW w:w="293" w:type="pct"/>
            <w:tcBorders>
              <w:top w:val="nil"/>
              <w:left w:val="nil"/>
              <w:bottom w:val="single" w:sz="4" w:space="0" w:color="auto"/>
              <w:right w:val="single" w:sz="4" w:space="0" w:color="auto"/>
            </w:tcBorders>
            <w:shd w:val="clear" w:color="auto" w:fill="auto"/>
            <w:noWrap/>
            <w:vAlign w:val="center"/>
            <w:hideMark/>
          </w:tcPr>
          <w:p w14:paraId="3912D29F" w14:textId="77777777" w:rsidR="00840400" w:rsidRPr="00840400" w:rsidRDefault="00840400">
            <w:pPr>
              <w:jc w:val="right"/>
              <w:rPr>
                <w:color w:val="000000"/>
                <w:sz w:val="22"/>
                <w:szCs w:val="22"/>
              </w:rPr>
            </w:pPr>
            <w:r w:rsidRPr="00840400">
              <w:rPr>
                <w:color w:val="000000"/>
                <w:sz w:val="22"/>
                <w:szCs w:val="22"/>
              </w:rPr>
              <w:t>93,5</w:t>
            </w:r>
          </w:p>
        </w:tc>
        <w:tc>
          <w:tcPr>
            <w:tcW w:w="296" w:type="pct"/>
            <w:tcBorders>
              <w:top w:val="nil"/>
              <w:left w:val="nil"/>
              <w:bottom w:val="single" w:sz="4" w:space="0" w:color="auto"/>
              <w:right w:val="single" w:sz="4" w:space="0" w:color="auto"/>
            </w:tcBorders>
            <w:shd w:val="clear" w:color="auto" w:fill="auto"/>
            <w:noWrap/>
            <w:vAlign w:val="center"/>
            <w:hideMark/>
          </w:tcPr>
          <w:p w14:paraId="2227004B" w14:textId="77777777" w:rsidR="00840400" w:rsidRPr="00840400" w:rsidRDefault="00840400">
            <w:pPr>
              <w:jc w:val="right"/>
              <w:rPr>
                <w:color w:val="000000"/>
                <w:sz w:val="22"/>
                <w:szCs w:val="22"/>
              </w:rPr>
            </w:pPr>
            <w:r w:rsidRPr="00840400">
              <w:rPr>
                <w:color w:val="000000"/>
                <w:sz w:val="22"/>
                <w:szCs w:val="22"/>
              </w:rPr>
              <w:t>218,3</w:t>
            </w:r>
          </w:p>
        </w:tc>
        <w:tc>
          <w:tcPr>
            <w:tcW w:w="296" w:type="pct"/>
            <w:tcBorders>
              <w:top w:val="nil"/>
              <w:left w:val="nil"/>
              <w:bottom w:val="single" w:sz="4" w:space="0" w:color="auto"/>
              <w:right w:val="single" w:sz="4" w:space="0" w:color="auto"/>
            </w:tcBorders>
            <w:shd w:val="clear" w:color="auto" w:fill="auto"/>
            <w:noWrap/>
            <w:vAlign w:val="center"/>
            <w:hideMark/>
          </w:tcPr>
          <w:p w14:paraId="4D43119D" w14:textId="77777777" w:rsidR="00840400" w:rsidRPr="00840400" w:rsidRDefault="00840400">
            <w:pPr>
              <w:jc w:val="right"/>
              <w:rPr>
                <w:color w:val="000000"/>
                <w:sz w:val="22"/>
                <w:szCs w:val="22"/>
              </w:rPr>
            </w:pPr>
            <w:r w:rsidRPr="00840400">
              <w:rPr>
                <w:color w:val="000000"/>
                <w:sz w:val="22"/>
                <w:szCs w:val="22"/>
              </w:rPr>
              <w:t>311,8</w:t>
            </w:r>
          </w:p>
        </w:tc>
        <w:tc>
          <w:tcPr>
            <w:tcW w:w="299" w:type="pct"/>
            <w:tcBorders>
              <w:top w:val="nil"/>
              <w:left w:val="nil"/>
              <w:bottom w:val="single" w:sz="4" w:space="0" w:color="auto"/>
              <w:right w:val="single" w:sz="4" w:space="0" w:color="auto"/>
            </w:tcBorders>
            <w:shd w:val="clear" w:color="auto" w:fill="auto"/>
            <w:noWrap/>
            <w:vAlign w:val="center"/>
            <w:hideMark/>
          </w:tcPr>
          <w:p w14:paraId="2107A21B" w14:textId="77777777" w:rsidR="00840400" w:rsidRPr="00840400" w:rsidRDefault="00840400">
            <w:pPr>
              <w:jc w:val="right"/>
              <w:rPr>
                <w:color w:val="000000"/>
                <w:sz w:val="22"/>
                <w:szCs w:val="22"/>
              </w:rPr>
            </w:pPr>
            <w:r w:rsidRPr="00840400">
              <w:rPr>
                <w:color w:val="000000"/>
                <w:sz w:val="22"/>
                <w:szCs w:val="22"/>
              </w:rPr>
              <w:t>1.247,3</w:t>
            </w:r>
          </w:p>
        </w:tc>
        <w:tc>
          <w:tcPr>
            <w:tcW w:w="296" w:type="pct"/>
            <w:tcBorders>
              <w:top w:val="nil"/>
              <w:left w:val="nil"/>
              <w:bottom w:val="single" w:sz="4" w:space="0" w:color="auto"/>
              <w:right w:val="single" w:sz="4" w:space="0" w:color="auto"/>
            </w:tcBorders>
            <w:shd w:val="clear" w:color="auto" w:fill="auto"/>
            <w:noWrap/>
            <w:vAlign w:val="center"/>
            <w:hideMark/>
          </w:tcPr>
          <w:p w14:paraId="3CE2B921" w14:textId="77777777" w:rsidR="00840400" w:rsidRPr="00840400" w:rsidRDefault="00840400">
            <w:pPr>
              <w:jc w:val="right"/>
              <w:rPr>
                <w:color w:val="000000"/>
                <w:sz w:val="22"/>
                <w:szCs w:val="22"/>
              </w:rPr>
            </w:pPr>
            <w:r w:rsidRPr="00840400">
              <w:rPr>
                <w:color w:val="000000"/>
                <w:sz w:val="22"/>
                <w:szCs w:val="22"/>
              </w:rPr>
              <w:t>779,6</w:t>
            </w:r>
          </w:p>
        </w:tc>
        <w:tc>
          <w:tcPr>
            <w:tcW w:w="296" w:type="pct"/>
            <w:tcBorders>
              <w:top w:val="nil"/>
              <w:left w:val="nil"/>
              <w:bottom w:val="single" w:sz="4" w:space="0" w:color="auto"/>
              <w:right w:val="single" w:sz="4" w:space="0" w:color="auto"/>
            </w:tcBorders>
            <w:shd w:val="clear" w:color="auto" w:fill="auto"/>
            <w:noWrap/>
            <w:vAlign w:val="center"/>
            <w:hideMark/>
          </w:tcPr>
          <w:p w14:paraId="60E5003A" w14:textId="77777777" w:rsidR="00840400" w:rsidRPr="00840400" w:rsidRDefault="00840400">
            <w:pPr>
              <w:jc w:val="right"/>
              <w:rPr>
                <w:color w:val="000000"/>
                <w:sz w:val="22"/>
                <w:szCs w:val="22"/>
              </w:rPr>
            </w:pPr>
            <w:r w:rsidRPr="00840400">
              <w:rPr>
                <w:color w:val="000000"/>
                <w:sz w:val="22"/>
                <w:szCs w:val="22"/>
              </w:rPr>
              <w:t>467,7</w:t>
            </w:r>
          </w:p>
        </w:tc>
        <w:tc>
          <w:tcPr>
            <w:tcW w:w="304" w:type="pct"/>
            <w:tcBorders>
              <w:top w:val="nil"/>
              <w:left w:val="nil"/>
              <w:bottom w:val="single" w:sz="4" w:space="0" w:color="auto"/>
              <w:right w:val="single" w:sz="4" w:space="0" w:color="auto"/>
            </w:tcBorders>
            <w:shd w:val="clear" w:color="auto" w:fill="auto"/>
            <w:noWrap/>
            <w:vAlign w:val="center"/>
            <w:hideMark/>
          </w:tcPr>
          <w:p w14:paraId="4C4697B9" w14:textId="77777777" w:rsidR="00840400" w:rsidRPr="00840400" w:rsidRDefault="00840400">
            <w:pPr>
              <w:jc w:val="right"/>
              <w:rPr>
                <w:color w:val="000000"/>
                <w:sz w:val="22"/>
                <w:szCs w:val="22"/>
              </w:rPr>
            </w:pPr>
            <w:r w:rsidRPr="00840400">
              <w:rPr>
                <w:color w:val="000000"/>
                <w:sz w:val="22"/>
                <w:szCs w:val="22"/>
              </w:rPr>
              <w:t>3.118,3</w:t>
            </w:r>
          </w:p>
        </w:tc>
        <w:tc>
          <w:tcPr>
            <w:tcW w:w="327" w:type="pct"/>
            <w:tcBorders>
              <w:top w:val="nil"/>
              <w:left w:val="nil"/>
              <w:bottom w:val="single" w:sz="4" w:space="0" w:color="auto"/>
              <w:right w:val="single" w:sz="4" w:space="0" w:color="auto"/>
            </w:tcBorders>
            <w:shd w:val="clear" w:color="auto" w:fill="auto"/>
            <w:noWrap/>
            <w:vAlign w:val="center"/>
            <w:hideMark/>
          </w:tcPr>
          <w:p w14:paraId="4B376834" w14:textId="77777777" w:rsidR="00840400" w:rsidRPr="00840400" w:rsidRDefault="00840400">
            <w:pPr>
              <w:jc w:val="right"/>
              <w:rPr>
                <w:color w:val="000000"/>
                <w:sz w:val="22"/>
                <w:szCs w:val="22"/>
              </w:rPr>
            </w:pPr>
            <w:r w:rsidRPr="00840400">
              <w:rPr>
                <w:color w:val="000000"/>
                <w:sz w:val="22"/>
                <w:szCs w:val="22"/>
              </w:rPr>
              <w:t>10.257,8</w:t>
            </w:r>
          </w:p>
        </w:tc>
        <w:tc>
          <w:tcPr>
            <w:tcW w:w="400" w:type="pct"/>
            <w:tcBorders>
              <w:top w:val="nil"/>
              <w:left w:val="nil"/>
              <w:bottom w:val="single" w:sz="4" w:space="0" w:color="auto"/>
              <w:right w:val="single" w:sz="4" w:space="0" w:color="auto"/>
            </w:tcBorders>
            <w:shd w:val="clear" w:color="auto" w:fill="auto"/>
            <w:noWrap/>
            <w:vAlign w:val="center"/>
            <w:hideMark/>
          </w:tcPr>
          <w:p w14:paraId="27A55E1F" w14:textId="77777777" w:rsidR="00840400" w:rsidRPr="00840400" w:rsidRDefault="00840400">
            <w:pPr>
              <w:rPr>
                <w:color w:val="000000"/>
                <w:sz w:val="22"/>
                <w:szCs w:val="22"/>
              </w:rPr>
            </w:pPr>
            <w:r w:rsidRPr="00840400">
              <w:rPr>
                <w:color w:val="000000"/>
                <w:sz w:val="22"/>
                <w:szCs w:val="22"/>
              </w:rPr>
              <w:t> </w:t>
            </w:r>
          </w:p>
        </w:tc>
        <w:tc>
          <w:tcPr>
            <w:tcW w:w="390" w:type="pct"/>
            <w:tcBorders>
              <w:top w:val="nil"/>
              <w:left w:val="nil"/>
              <w:bottom w:val="single" w:sz="4" w:space="0" w:color="auto"/>
              <w:right w:val="single" w:sz="4" w:space="0" w:color="auto"/>
            </w:tcBorders>
            <w:shd w:val="clear" w:color="auto" w:fill="auto"/>
            <w:noWrap/>
            <w:vAlign w:val="center"/>
            <w:hideMark/>
          </w:tcPr>
          <w:p w14:paraId="0E188CD4" w14:textId="77777777" w:rsidR="00840400" w:rsidRPr="00840400" w:rsidRDefault="00840400">
            <w:pPr>
              <w:jc w:val="right"/>
              <w:rPr>
                <w:color w:val="000000"/>
                <w:sz w:val="22"/>
                <w:szCs w:val="22"/>
              </w:rPr>
            </w:pPr>
            <w:r w:rsidRPr="00840400">
              <w:rPr>
                <w:color w:val="000000"/>
                <w:sz w:val="22"/>
                <w:szCs w:val="22"/>
              </w:rPr>
              <w:t>10.257,8</w:t>
            </w:r>
          </w:p>
        </w:tc>
      </w:tr>
      <w:tr w:rsidR="00840400" w:rsidRPr="00840400" w14:paraId="28C244CA"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D9D9D9"/>
            <w:vAlign w:val="center"/>
            <w:hideMark/>
          </w:tcPr>
          <w:p w14:paraId="385A5BB7" w14:textId="77777777" w:rsidR="00840400" w:rsidRPr="00840400" w:rsidRDefault="00840400">
            <w:pPr>
              <w:jc w:val="center"/>
              <w:rPr>
                <w:color w:val="000000"/>
                <w:sz w:val="22"/>
                <w:szCs w:val="22"/>
              </w:rPr>
            </w:pPr>
            <w:r w:rsidRPr="00840400">
              <w:rPr>
                <w:color w:val="000000"/>
                <w:sz w:val="22"/>
                <w:szCs w:val="22"/>
              </w:rPr>
              <w:t>Укупно лишћари</w:t>
            </w:r>
          </w:p>
        </w:tc>
        <w:tc>
          <w:tcPr>
            <w:tcW w:w="321" w:type="pct"/>
            <w:tcBorders>
              <w:top w:val="nil"/>
              <w:left w:val="nil"/>
              <w:bottom w:val="single" w:sz="4" w:space="0" w:color="auto"/>
              <w:right w:val="single" w:sz="4" w:space="0" w:color="auto"/>
            </w:tcBorders>
            <w:shd w:val="clear" w:color="000000" w:fill="D9D9D9"/>
            <w:noWrap/>
            <w:vAlign w:val="center"/>
            <w:hideMark/>
          </w:tcPr>
          <w:p w14:paraId="7D7D4369" w14:textId="77777777" w:rsidR="00840400" w:rsidRPr="00840400" w:rsidRDefault="00840400">
            <w:pPr>
              <w:jc w:val="right"/>
              <w:rPr>
                <w:color w:val="000000"/>
                <w:sz w:val="22"/>
                <w:szCs w:val="22"/>
              </w:rPr>
            </w:pPr>
            <w:r w:rsidRPr="00840400">
              <w:rPr>
                <w:color w:val="000000"/>
                <w:sz w:val="22"/>
                <w:szCs w:val="22"/>
              </w:rPr>
              <w:t>15.271,7</w:t>
            </w:r>
          </w:p>
        </w:tc>
        <w:tc>
          <w:tcPr>
            <w:tcW w:w="299" w:type="pct"/>
            <w:tcBorders>
              <w:top w:val="nil"/>
              <w:left w:val="nil"/>
              <w:bottom w:val="single" w:sz="4" w:space="0" w:color="auto"/>
              <w:right w:val="single" w:sz="4" w:space="0" w:color="auto"/>
            </w:tcBorders>
            <w:shd w:val="clear" w:color="000000" w:fill="D9D9D9"/>
            <w:noWrap/>
            <w:vAlign w:val="center"/>
            <w:hideMark/>
          </w:tcPr>
          <w:p w14:paraId="498FFB5F" w14:textId="77777777" w:rsidR="00840400" w:rsidRPr="00840400" w:rsidRDefault="00840400">
            <w:pPr>
              <w:jc w:val="right"/>
              <w:rPr>
                <w:color w:val="000000"/>
                <w:sz w:val="22"/>
                <w:szCs w:val="22"/>
              </w:rPr>
            </w:pPr>
            <w:r w:rsidRPr="00840400">
              <w:rPr>
                <w:color w:val="000000"/>
                <w:sz w:val="22"/>
                <w:szCs w:val="22"/>
              </w:rPr>
              <w:t>1.587,1</w:t>
            </w:r>
          </w:p>
        </w:tc>
        <w:tc>
          <w:tcPr>
            <w:tcW w:w="321" w:type="pct"/>
            <w:tcBorders>
              <w:top w:val="nil"/>
              <w:left w:val="nil"/>
              <w:bottom w:val="single" w:sz="4" w:space="0" w:color="auto"/>
              <w:right w:val="single" w:sz="4" w:space="0" w:color="auto"/>
            </w:tcBorders>
            <w:shd w:val="clear" w:color="000000" w:fill="D9D9D9"/>
            <w:noWrap/>
            <w:vAlign w:val="center"/>
            <w:hideMark/>
          </w:tcPr>
          <w:p w14:paraId="33AB3877" w14:textId="77777777" w:rsidR="00840400" w:rsidRPr="00840400" w:rsidRDefault="00840400">
            <w:pPr>
              <w:jc w:val="right"/>
              <w:rPr>
                <w:color w:val="000000"/>
                <w:sz w:val="22"/>
                <w:szCs w:val="22"/>
              </w:rPr>
            </w:pPr>
            <w:r w:rsidRPr="00840400">
              <w:rPr>
                <w:color w:val="000000"/>
                <w:sz w:val="22"/>
                <w:szCs w:val="22"/>
              </w:rPr>
              <w:t>13.684,6</w:t>
            </w:r>
          </w:p>
        </w:tc>
        <w:tc>
          <w:tcPr>
            <w:tcW w:w="293" w:type="pct"/>
            <w:tcBorders>
              <w:top w:val="nil"/>
              <w:left w:val="nil"/>
              <w:bottom w:val="single" w:sz="4" w:space="0" w:color="auto"/>
              <w:right w:val="single" w:sz="4" w:space="0" w:color="auto"/>
            </w:tcBorders>
            <w:shd w:val="clear" w:color="000000" w:fill="D9D9D9"/>
            <w:noWrap/>
            <w:vAlign w:val="center"/>
            <w:hideMark/>
          </w:tcPr>
          <w:p w14:paraId="4AA1F59C" w14:textId="77777777" w:rsidR="00840400" w:rsidRPr="00840400" w:rsidRDefault="00840400">
            <w:pPr>
              <w:jc w:val="right"/>
              <w:rPr>
                <w:color w:val="000000"/>
                <w:sz w:val="22"/>
                <w:szCs w:val="22"/>
              </w:rPr>
            </w:pPr>
            <w:r w:rsidRPr="00840400">
              <w:rPr>
                <w:color w:val="000000"/>
                <w:sz w:val="22"/>
                <w:szCs w:val="22"/>
              </w:rPr>
              <w:t>95,0</w:t>
            </w:r>
          </w:p>
        </w:tc>
        <w:tc>
          <w:tcPr>
            <w:tcW w:w="296" w:type="pct"/>
            <w:tcBorders>
              <w:top w:val="nil"/>
              <w:left w:val="nil"/>
              <w:bottom w:val="single" w:sz="4" w:space="0" w:color="auto"/>
              <w:right w:val="single" w:sz="4" w:space="0" w:color="auto"/>
            </w:tcBorders>
            <w:shd w:val="clear" w:color="000000" w:fill="D9D9D9"/>
            <w:noWrap/>
            <w:vAlign w:val="center"/>
            <w:hideMark/>
          </w:tcPr>
          <w:p w14:paraId="42584D58" w14:textId="77777777" w:rsidR="00840400" w:rsidRPr="00840400" w:rsidRDefault="00840400">
            <w:pPr>
              <w:jc w:val="right"/>
              <w:rPr>
                <w:color w:val="000000"/>
                <w:sz w:val="22"/>
                <w:szCs w:val="22"/>
              </w:rPr>
            </w:pPr>
            <w:r w:rsidRPr="00840400">
              <w:rPr>
                <w:color w:val="000000"/>
                <w:sz w:val="22"/>
                <w:szCs w:val="22"/>
              </w:rPr>
              <w:t>218,3</w:t>
            </w:r>
          </w:p>
        </w:tc>
        <w:tc>
          <w:tcPr>
            <w:tcW w:w="296" w:type="pct"/>
            <w:tcBorders>
              <w:top w:val="nil"/>
              <w:left w:val="nil"/>
              <w:bottom w:val="single" w:sz="4" w:space="0" w:color="auto"/>
              <w:right w:val="single" w:sz="4" w:space="0" w:color="auto"/>
            </w:tcBorders>
            <w:shd w:val="clear" w:color="000000" w:fill="D9D9D9"/>
            <w:noWrap/>
            <w:vAlign w:val="center"/>
            <w:hideMark/>
          </w:tcPr>
          <w:p w14:paraId="509C037B" w14:textId="77777777" w:rsidR="00840400" w:rsidRPr="00840400" w:rsidRDefault="00840400">
            <w:pPr>
              <w:jc w:val="right"/>
              <w:rPr>
                <w:color w:val="000000"/>
                <w:sz w:val="22"/>
                <w:szCs w:val="22"/>
              </w:rPr>
            </w:pPr>
            <w:r w:rsidRPr="00840400">
              <w:rPr>
                <w:color w:val="000000"/>
                <w:sz w:val="22"/>
                <w:szCs w:val="22"/>
              </w:rPr>
              <w:t>314,5</w:t>
            </w:r>
          </w:p>
        </w:tc>
        <w:tc>
          <w:tcPr>
            <w:tcW w:w="299" w:type="pct"/>
            <w:tcBorders>
              <w:top w:val="nil"/>
              <w:left w:val="nil"/>
              <w:bottom w:val="single" w:sz="4" w:space="0" w:color="auto"/>
              <w:right w:val="single" w:sz="4" w:space="0" w:color="auto"/>
            </w:tcBorders>
            <w:shd w:val="clear" w:color="000000" w:fill="D9D9D9"/>
            <w:noWrap/>
            <w:vAlign w:val="center"/>
            <w:hideMark/>
          </w:tcPr>
          <w:p w14:paraId="0C3E6FB6" w14:textId="77777777" w:rsidR="00840400" w:rsidRPr="00840400" w:rsidRDefault="00840400">
            <w:pPr>
              <w:jc w:val="right"/>
              <w:rPr>
                <w:color w:val="000000"/>
                <w:sz w:val="22"/>
                <w:szCs w:val="22"/>
              </w:rPr>
            </w:pPr>
            <w:r w:rsidRPr="00840400">
              <w:rPr>
                <w:color w:val="000000"/>
                <w:sz w:val="22"/>
                <w:szCs w:val="22"/>
              </w:rPr>
              <w:t>1.275,1</w:t>
            </w:r>
          </w:p>
        </w:tc>
        <w:tc>
          <w:tcPr>
            <w:tcW w:w="296" w:type="pct"/>
            <w:tcBorders>
              <w:top w:val="nil"/>
              <w:left w:val="nil"/>
              <w:bottom w:val="single" w:sz="4" w:space="0" w:color="auto"/>
              <w:right w:val="single" w:sz="4" w:space="0" w:color="auto"/>
            </w:tcBorders>
            <w:shd w:val="clear" w:color="000000" w:fill="D9D9D9"/>
            <w:noWrap/>
            <w:vAlign w:val="center"/>
            <w:hideMark/>
          </w:tcPr>
          <w:p w14:paraId="52504D6B" w14:textId="77777777" w:rsidR="00840400" w:rsidRPr="00840400" w:rsidRDefault="00840400">
            <w:pPr>
              <w:jc w:val="right"/>
              <w:rPr>
                <w:color w:val="000000"/>
                <w:sz w:val="22"/>
                <w:szCs w:val="22"/>
              </w:rPr>
            </w:pPr>
            <w:r w:rsidRPr="00840400">
              <w:rPr>
                <w:color w:val="000000"/>
                <w:sz w:val="22"/>
                <w:szCs w:val="22"/>
              </w:rPr>
              <w:t>833,8</w:t>
            </w:r>
          </w:p>
        </w:tc>
        <w:tc>
          <w:tcPr>
            <w:tcW w:w="296" w:type="pct"/>
            <w:tcBorders>
              <w:top w:val="nil"/>
              <w:left w:val="nil"/>
              <w:bottom w:val="single" w:sz="4" w:space="0" w:color="auto"/>
              <w:right w:val="single" w:sz="4" w:space="0" w:color="auto"/>
            </w:tcBorders>
            <w:shd w:val="clear" w:color="000000" w:fill="D9D9D9"/>
            <w:noWrap/>
            <w:vAlign w:val="center"/>
            <w:hideMark/>
          </w:tcPr>
          <w:p w14:paraId="6DB6D377" w14:textId="77777777" w:rsidR="00840400" w:rsidRPr="00840400" w:rsidRDefault="00840400">
            <w:pPr>
              <w:jc w:val="right"/>
              <w:rPr>
                <w:color w:val="000000"/>
                <w:sz w:val="22"/>
                <w:szCs w:val="22"/>
              </w:rPr>
            </w:pPr>
            <w:r w:rsidRPr="00840400">
              <w:rPr>
                <w:color w:val="000000"/>
                <w:sz w:val="22"/>
                <w:szCs w:val="22"/>
              </w:rPr>
              <w:t>477,7</w:t>
            </w:r>
          </w:p>
        </w:tc>
        <w:tc>
          <w:tcPr>
            <w:tcW w:w="304" w:type="pct"/>
            <w:tcBorders>
              <w:top w:val="nil"/>
              <w:left w:val="nil"/>
              <w:bottom w:val="single" w:sz="4" w:space="0" w:color="auto"/>
              <w:right w:val="single" w:sz="4" w:space="0" w:color="auto"/>
            </w:tcBorders>
            <w:shd w:val="clear" w:color="000000" w:fill="D9D9D9"/>
            <w:noWrap/>
            <w:vAlign w:val="center"/>
            <w:hideMark/>
          </w:tcPr>
          <w:p w14:paraId="19DB7504" w14:textId="77777777" w:rsidR="00840400" w:rsidRPr="00840400" w:rsidRDefault="00840400">
            <w:pPr>
              <w:jc w:val="right"/>
              <w:rPr>
                <w:color w:val="000000"/>
                <w:sz w:val="22"/>
                <w:szCs w:val="22"/>
              </w:rPr>
            </w:pPr>
            <w:r w:rsidRPr="00840400">
              <w:rPr>
                <w:color w:val="000000"/>
                <w:sz w:val="22"/>
                <w:szCs w:val="22"/>
              </w:rPr>
              <w:t>3.214,3</w:t>
            </w:r>
          </w:p>
        </w:tc>
        <w:tc>
          <w:tcPr>
            <w:tcW w:w="327" w:type="pct"/>
            <w:tcBorders>
              <w:top w:val="nil"/>
              <w:left w:val="nil"/>
              <w:bottom w:val="single" w:sz="4" w:space="0" w:color="auto"/>
              <w:right w:val="single" w:sz="4" w:space="0" w:color="auto"/>
            </w:tcBorders>
            <w:shd w:val="clear" w:color="000000" w:fill="D9D9D9"/>
            <w:noWrap/>
            <w:vAlign w:val="center"/>
            <w:hideMark/>
          </w:tcPr>
          <w:p w14:paraId="1324ECCD" w14:textId="77777777" w:rsidR="00840400" w:rsidRPr="00840400" w:rsidRDefault="00840400">
            <w:pPr>
              <w:jc w:val="right"/>
              <w:rPr>
                <w:color w:val="000000"/>
                <w:sz w:val="22"/>
                <w:szCs w:val="22"/>
              </w:rPr>
            </w:pPr>
            <w:r w:rsidRPr="00840400">
              <w:rPr>
                <w:color w:val="000000"/>
                <w:sz w:val="22"/>
                <w:szCs w:val="22"/>
              </w:rPr>
              <w:t>10.430,3</w:t>
            </w:r>
          </w:p>
        </w:tc>
        <w:tc>
          <w:tcPr>
            <w:tcW w:w="400" w:type="pct"/>
            <w:tcBorders>
              <w:top w:val="nil"/>
              <w:left w:val="nil"/>
              <w:bottom w:val="single" w:sz="4" w:space="0" w:color="auto"/>
              <w:right w:val="single" w:sz="4" w:space="0" w:color="auto"/>
            </w:tcBorders>
            <w:shd w:val="clear" w:color="000000" w:fill="D9D9D9"/>
            <w:noWrap/>
            <w:vAlign w:val="center"/>
            <w:hideMark/>
          </w:tcPr>
          <w:p w14:paraId="0A9D3FDB" w14:textId="77777777" w:rsidR="00840400" w:rsidRPr="00840400" w:rsidRDefault="00840400">
            <w:pPr>
              <w:jc w:val="right"/>
              <w:rPr>
                <w:color w:val="000000"/>
                <w:sz w:val="22"/>
                <w:szCs w:val="22"/>
              </w:rPr>
            </w:pPr>
            <w:r w:rsidRPr="00840400">
              <w:rPr>
                <w:color w:val="000000"/>
                <w:sz w:val="22"/>
                <w:szCs w:val="22"/>
              </w:rPr>
              <w:t>39,9</w:t>
            </w:r>
          </w:p>
        </w:tc>
        <w:tc>
          <w:tcPr>
            <w:tcW w:w="390" w:type="pct"/>
            <w:tcBorders>
              <w:top w:val="nil"/>
              <w:left w:val="nil"/>
              <w:bottom w:val="single" w:sz="4" w:space="0" w:color="auto"/>
              <w:right w:val="single" w:sz="4" w:space="0" w:color="auto"/>
            </w:tcBorders>
            <w:shd w:val="clear" w:color="000000" w:fill="D9D9D9"/>
            <w:noWrap/>
            <w:vAlign w:val="center"/>
            <w:hideMark/>
          </w:tcPr>
          <w:p w14:paraId="4DA75DB2" w14:textId="77777777" w:rsidR="00840400" w:rsidRPr="00840400" w:rsidRDefault="00840400">
            <w:pPr>
              <w:jc w:val="right"/>
              <w:rPr>
                <w:color w:val="000000"/>
                <w:sz w:val="22"/>
                <w:szCs w:val="22"/>
              </w:rPr>
            </w:pPr>
            <w:r w:rsidRPr="00840400">
              <w:rPr>
                <w:color w:val="000000"/>
                <w:sz w:val="22"/>
                <w:szCs w:val="22"/>
              </w:rPr>
              <w:t>10.470,2</w:t>
            </w:r>
          </w:p>
        </w:tc>
      </w:tr>
      <w:tr w:rsidR="00840400" w:rsidRPr="00840400" w14:paraId="3B79B466"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FFFFFF"/>
            <w:noWrap/>
            <w:vAlign w:val="center"/>
            <w:hideMark/>
          </w:tcPr>
          <w:p w14:paraId="3FD5CC07" w14:textId="77777777" w:rsidR="00840400" w:rsidRPr="00840400" w:rsidRDefault="00840400">
            <w:pPr>
              <w:rPr>
                <w:sz w:val="22"/>
                <w:szCs w:val="22"/>
              </w:rPr>
            </w:pPr>
            <w:r w:rsidRPr="00840400">
              <w:rPr>
                <w:sz w:val="22"/>
                <w:szCs w:val="22"/>
              </w:rPr>
              <w:t>смрча</w:t>
            </w:r>
          </w:p>
        </w:tc>
        <w:tc>
          <w:tcPr>
            <w:tcW w:w="321" w:type="pct"/>
            <w:tcBorders>
              <w:top w:val="nil"/>
              <w:left w:val="nil"/>
              <w:bottom w:val="single" w:sz="4" w:space="0" w:color="auto"/>
              <w:right w:val="single" w:sz="4" w:space="0" w:color="auto"/>
            </w:tcBorders>
            <w:shd w:val="clear" w:color="auto" w:fill="auto"/>
            <w:noWrap/>
            <w:vAlign w:val="center"/>
            <w:hideMark/>
          </w:tcPr>
          <w:p w14:paraId="08010FCC" w14:textId="77777777" w:rsidR="00840400" w:rsidRPr="00840400" w:rsidRDefault="00840400">
            <w:pPr>
              <w:jc w:val="right"/>
              <w:rPr>
                <w:color w:val="000000"/>
                <w:sz w:val="22"/>
                <w:szCs w:val="22"/>
              </w:rPr>
            </w:pPr>
            <w:r w:rsidRPr="00840400">
              <w:rPr>
                <w:color w:val="000000"/>
                <w:sz w:val="22"/>
                <w:szCs w:val="22"/>
              </w:rPr>
              <w:t>555,9</w:t>
            </w:r>
          </w:p>
        </w:tc>
        <w:tc>
          <w:tcPr>
            <w:tcW w:w="299" w:type="pct"/>
            <w:tcBorders>
              <w:top w:val="nil"/>
              <w:left w:val="nil"/>
              <w:bottom w:val="single" w:sz="4" w:space="0" w:color="auto"/>
              <w:right w:val="single" w:sz="4" w:space="0" w:color="auto"/>
            </w:tcBorders>
            <w:shd w:val="clear" w:color="auto" w:fill="auto"/>
            <w:noWrap/>
            <w:vAlign w:val="center"/>
            <w:hideMark/>
          </w:tcPr>
          <w:p w14:paraId="2BC7C420" w14:textId="77777777" w:rsidR="00840400" w:rsidRPr="00840400" w:rsidRDefault="00840400">
            <w:pPr>
              <w:jc w:val="right"/>
              <w:rPr>
                <w:color w:val="000000"/>
                <w:sz w:val="22"/>
                <w:szCs w:val="22"/>
              </w:rPr>
            </w:pPr>
            <w:r w:rsidRPr="00840400">
              <w:rPr>
                <w:color w:val="000000"/>
                <w:sz w:val="22"/>
                <w:szCs w:val="22"/>
              </w:rPr>
              <w:t>111,2</w:t>
            </w:r>
          </w:p>
        </w:tc>
        <w:tc>
          <w:tcPr>
            <w:tcW w:w="321" w:type="pct"/>
            <w:tcBorders>
              <w:top w:val="nil"/>
              <w:left w:val="nil"/>
              <w:bottom w:val="single" w:sz="4" w:space="0" w:color="auto"/>
              <w:right w:val="single" w:sz="4" w:space="0" w:color="auto"/>
            </w:tcBorders>
            <w:shd w:val="clear" w:color="auto" w:fill="auto"/>
            <w:noWrap/>
            <w:vAlign w:val="center"/>
            <w:hideMark/>
          </w:tcPr>
          <w:p w14:paraId="29BBD040" w14:textId="77777777" w:rsidR="00840400" w:rsidRPr="00840400" w:rsidRDefault="00840400">
            <w:pPr>
              <w:jc w:val="right"/>
              <w:rPr>
                <w:color w:val="000000"/>
                <w:sz w:val="22"/>
                <w:szCs w:val="22"/>
              </w:rPr>
            </w:pPr>
            <w:r w:rsidRPr="00840400">
              <w:rPr>
                <w:color w:val="000000"/>
                <w:sz w:val="22"/>
                <w:szCs w:val="22"/>
              </w:rPr>
              <w:t>444,7</w:t>
            </w:r>
          </w:p>
        </w:tc>
        <w:tc>
          <w:tcPr>
            <w:tcW w:w="293" w:type="pct"/>
            <w:tcBorders>
              <w:top w:val="nil"/>
              <w:left w:val="nil"/>
              <w:bottom w:val="single" w:sz="4" w:space="0" w:color="auto"/>
              <w:right w:val="single" w:sz="4" w:space="0" w:color="auto"/>
            </w:tcBorders>
            <w:shd w:val="clear" w:color="auto" w:fill="auto"/>
            <w:noWrap/>
            <w:vAlign w:val="center"/>
            <w:hideMark/>
          </w:tcPr>
          <w:p w14:paraId="2530EBD0"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60D345C1"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2427E9FC" w14:textId="77777777" w:rsidR="00840400" w:rsidRPr="00840400" w:rsidRDefault="00840400">
            <w:pPr>
              <w:rPr>
                <w:color w:val="000000"/>
                <w:sz w:val="22"/>
                <w:szCs w:val="22"/>
              </w:rPr>
            </w:pPr>
            <w:r w:rsidRPr="00840400">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2A483F77" w14:textId="77777777" w:rsidR="00840400" w:rsidRPr="00840400" w:rsidRDefault="00840400">
            <w:pPr>
              <w:jc w:val="right"/>
              <w:rPr>
                <w:color w:val="000000"/>
                <w:sz w:val="22"/>
                <w:szCs w:val="22"/>
              </w:rPr>
            </w:pPr>
            <w:r w:rsidRPr="00840400">
              <w:rPr>
                <w:color w:val="000000"/>
                <w:sz w:val="22"/>
                <w:szCs w:val="22"/>
              </w:rPr>
              <w:t>16,7</w:t>
            </w:r>
          </w:p>
        </w:tc>
        <w:tc>
          <w:tcPr>
            <w:tcW w:w="296" w:type="pct"/>
            <w:tcBorders>
              <w:top w:val="nil"/>
              <w:left w:val="nil"/>
              <w:bottom w:val="single" w:sz="4" w:space="0" w:color="auto"/>
              <w:right w:val="single" w:sz="4" w:space="0" w:color="auto"/>
            </w:tcBorders>
            <w:shd w:val="clear" w:color="auto" w:fill="auto"/>
            <w:noWrap/>
            <w:vAlign w:val="center"/>
            <w:hideMark/>
          </w:tcPr>
          <w:p w14:paraId="30B786AF" w14:textId="77777777" w:rsidR="00840400" w:rsidRPr="00840400" w:rsidRDefault="00840400">
            <w:pPr>
              <w:jc w:val="right"/>
              <w:rPr>
                <w:color w:val="000000"/>
                <w:sz w:val="22"/>
                <w:szCs w:val="22"/>
              </w:rPr>
            </w:pPr>
            <w:r w:rsidRPr="00840400">
              <w:rPr>
                <w:color w:val="000000"/>
                <w:sz w:val="22"/>
                <w:szCs w:val="22"/>
              </w:rPr>
              <w:t>21,3</w:t>
            </w:r>
          </w:p>
        </w:tc>
        <w:tc>
          <w:tcPr>
            <w:tcW w:w="296" w:type="pct"/>
            <w:tcBorders>
              <w:top w:val="nil"/>
              <w:left w:val="nil"/>
              <w:bottom w:val="single" w:sz="4" w:space="0" w:color="auto"/>
              <w:right w:val="single" w:sz="4" w:space="0" w:color="auto"/>
            </w:tcBorders>
            <w:shd w:val="clear" w:color="auto" w:fill="auto"/>
            <w:noWrap/>
            <w:vAlign w:val="center"/>
            <w:hideMark/>
          </w:tcPr>
          <w:p w14:paraId="0BB6A1DF" w14:textId="77777777" w:rsidR="00840400" w:rsidRPr="00840400" w:rsidRDefault="00840400">
            <w:pPr>
              <w:jc w:val="right"/>
              <w:rPr>
                <w:color w:val="000000"/>
                <w:sz w:val="22"/>
                <w:szCs w:val="22"/>
              </w:rPr>
            </w:pPr>
            <w:r w:rsidRPr="00840400">
              <w:rPr>
                <w:color w:val="000000"/>
                <w:sz w:val="22"/>
                <w:szCs w:val="22"/>
              </w:rPr>
              <w:t>24,7</w:t>
            </w:r>
          </w:p>
        </w:tc>
        <w:tc>
          <w:tcPr>
            <w:tcW w:w="304" w:type="pct"/>
            <w:tcBorders>
              <w:top w:val="nil"/>
              <w:left w:val="nil"/>
              <w:bottom w:val="single" w:sz="4" w:space="0" w:color="auto"/>
              <w:right w:val="single" w:sz="4" w:space="0" w:color="auto"/>
            </w:tcBorders>
            <w:shd w:val="clear" w:color="auto" w:fill="auto"/>
            <w:noWrap/>
            <w:vAlign w:val="center"/>
            <w:hideMark/>
          </w:tcPr>
          <w:p w14:paraId="786CA79F" w14:textId="77777777" w:rsidR="00840400" w:rsidRPr="00840400" w:rsidRDefault="00840400">
            <w:pPr>
              <w:jc w:val="right"/>
              <w:rPr>
                <w:color w:val="000000"/>
                <w:sz w:val="22"/>
                <w:szCs w:val="22"/>
              </w:rPr>
            </w:pPr>
            <w:r w:rsidRPr="00840400">
              <w:rPr>
                <w:color w:val="000000"/>
                <w:sz w:val="22"/>
                <w:szCs w:val="22"/>
              </w:rPr>
              <w:t>62,8</w:t>
            </w:r>
          </w:p>
        </w:tc>
        <w:tc>
          <w:tcPr>
            <w:tcW w:w="327" w:type="pct"/>
            <w:tcBorders>
              <w:top w:val="nil"/>
              <w:left w:val="nil"/>
              <w:bottom w:val="single" w:sz="4" w:space="0" w:color="auto"/>
              <w:right w:val="single" w:sz="4" w:space="0" w:color="auto"/>
            </w:tcBorders>
            <w:shd w:val="clear" w:color="auto" w:fill="auto"/>
            <w:noWrap/>
            <w:vAlign w:val="center"/>
            <w:hideMark/>
          </w:tcPr>
          <w:p w14:paraId="7B678721" w14:textId="77777777" w:rsidR="00840400" w:rsidRPr="00840400" w:rsidRDefault="00840400">
            <w:pPr>
              <w:jc w:val="right"/>
              <w:rPr>
                <w:color w:val="000000"/>
                <w:sz w:val="22"/>
                <w:szCs w:val="22"/>
              </w:rPr>
            </w:pPr>
            <w:r w:rsidRPr="00840400">
              <w:rPr>
                <w:color w:val="000000"/>
                <w:sz w:val="22"/>
                <w:szCs w:val="22"/>
              </w:rPr>
              <w:t>270,2</w:t>
            </w:r>
          </w:p>
        </w:tc>
        <w:tc>
          <w:tcPr>
            <w:tcW w:w="400" w:type="pct"/>
            <w:tcBorders>
              <w:top w:val="nil"/>
              <w:left w:val="nil"/>
              <w:bottom w:val="single" w:sz="4" w:space="0" w:color="auto"/>
              <w:right w:val="single" w:sz="4" w:space="0" w:color="auto"/>
            </w:tcBorders>
            <w:shd w:val="clear" w:color="auto" w:fill="auto"/>
            <w:noWrap/>
            <w:vAlign w:val="center"/>
            <w:hideMark/>
          </w:tcPr>
          <w:p w14:paraId="4DB7ED4E" w14:textId="77777777" w:rsidR="00840400" w:rsidRPr="00840400" w:rsidRDefault="00840400">
            <w:pPr>
              <w:jc w:val="right"/>
              <w:rPr>
                <w:color w:val="000000"/>
                <w:sz w:val="22"/>
                <w:szCs w:val="22"/>
              </w:rPr>
            </w:pPr>
            <w:r w:rsidRPr="00840400">
              <w:rPr>
                <w:color w:val="000000"/>
                <w:sz w:val="22"/>
                <w:szCs w:val="22"/>
              </w:rPr>
              <w:t>111,8</w:t>
            </w:r>
          </w:p>
        </w:tc>
        <w:tc>
          <w:tcPr>
            <w:tcW w:w="390" w:type="pct"/>
            <w:tcBorders>
              <w:top w:val="nil"/>
              <w:left w:val="nil"/>
              <w:bottom w:val="single" w:sz="4" w:space="0" w:color="auto"/>
              <w:right w:val="single" w:sz="4" w:space="0" w:color="auto"/>
            </w:tcBorders>
            <w:shd w:val="clear" w:color="auto" w:fill="auto"/>
            <w:noWrap/>
            <w:vAlign w:val="center"/>
            <w:hideMark/>
          </w:tcPr>
          <w:p w14:paraId="2417ADF7" w14:textId="77777777" w:rsidR="00840400" w:rsidRPr="00840400" w:rsidRDefault="00840400">
            <w:pPr>
              <w:jc w:val="right"/>
              <w:rPr>
                <w:color w:val="000000"/>
                <w:sz w:val="22"/>
                <w:szCs w:val="22"/>
              </w:rPr>
            </w:pPr>
            <w:r w:rsidRPr="00840400">
              <w:rPr>
                <w:color w:val="000000"/>
                <w:sz w:val="22"/>
                <w:szCs w:val="22"/>
              </w:rPr>
              <w:t>381,9</w:t>
            </w:r>
          </w:p>
        </w:tc>
      </w:tr>
      <w:tr w:rsidR="00840400" w:rsidRPr="00840400" w14:paraId="4C500186"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FFFFFF"/>
            <w:noWrap/>
            <w:vAlign w:val="center"/>
            <w:hideMark/>
          </w:tcPr>
          <w:p w14:paraId="470A7476" w14:textId="77777777" w:rsidR="00840400" w:rsidRPr="00840400" w:rsidRDefault="00840400">
            <w:pPr>
              <w:rPr>
                <w:sz w:val="22"/>
                <w:szCs w:val="22"/>
              </w:rPr>
            </w:pPr>
            <w:r w:rsidRPr="00840400">
              <w:rPr>
                <w:sz w:val="22"/>
                <w:szCs w:val="22"/>
              </w:rPr>
              <w:t>црни бор</w:t>
            </w:r>
          </w:p>
        </w:tc>
        <w:tc>
          <w:tcPr>
            <w:tcW w:w="321" w:type="pct"/>
            <w:tcBorders>
              <w:top w:val="nil"/>
              <w:left w:val="nil"/>
              <w:bottom w:val="single" w:sz="4" w:space="0" w:color="auto"/>
              <w:right w:val="single" w:sz="4" w:space="0" w:color="auto"/>
            </w:tcBorders>
            <w:shd w:val="clear" w:color="auto" w:fill="auto"/>
            <w:noWrap/>
            <w:vAlign w:val="center"/>
            <w:hideMark/>
          </w:tcPr>
          <w:p w14:paraId="7722B0AD" w14:textId="77777777" w:rsidR="00840400" w:rsidRPr="00840400" w:rsidRDefault="00840400">
            <w:pPr>
              <w:jc w:val="right"/>
              <w:rPr>
                <w:color w:val="000000"/>
                <w:sz w:val="22"/>
                <w:szCs w:val="22"/>
              </w:rPr>
            </w:pPr>
            <w:r w:rsidRPr="00840400">
              <w:rPr>
                <w:color w:val="000000"/>
                <w:sz w:val="22"/>
                <w:szCs w:val="22"/>
              </w:rPr>
              <w:t>260,7</w:t>
            </w:r>
          </w:p>
        </w:tc>
        <w:tc>
          <w:tcPr>
            <w:tcW w:w="299" w:type="pct"/>
            <w:tcBorders>
              <w:top w:val="nil"/>
              <w:left w:val="nil"/>
              <w:bottom w:val="single" w:sz="4" w:space="0" w:color="auto"/>
              <w:right w:val="single" w:sz="4" w:space="0" w:color="auto"/>
            </w:tcBorders>
            <w:shd w:val="clear" w:color="auto" w:fill="auto"/>
            <w:noWrap/>
            <w:vAlign w:val="center"/>
            <w:hideMark/>
          </w:tcPr>
          <w:p w14:paraId="08E0C693" w14:textId="77777777" w:rsidR="00840400" w:rsidRPr="00840400" w:rsidRDefault="00840400">
            <w:pPr>
              <w:jc w:val="right"/>
              <w:rPr>
                <w:color w:val="000000"/>
                <w:sz w:val="22"/>
                <w:szCs w:val="22"/>
              </w:rPr>
            </w:pPr>
            <w:r w:rsidRPr="00840400">
              <w:rPr>
                <w:color w:val="000000"/>
                <w:sz w:val="22"/>
                <w:szCs w:val="22"/>
              </w:rPr>
              <w:t>52,1</w:t>
            </w:r>
          </w:p>
        </w:tc>
        <w:tc>
          <w:tcPr>
            <w:tcW w:w="321" w:type="pct"/>
            <w:tcBorders>
              <w:top w:val="nil"/>
              <w:left w:val="nil"/>
              <w:bottom w:val="single" w:sz="4" w:space="0" w:color="auto"/>
              <w:right w:val="single" w:sz="4" w:space="0" w:color="auto"/>
            </w:tcBorders>
            <w:shd w:val="clear" w:color="auto" w:fill="auto"/>
            <w:noWrap/>
            <w:vAlign w:val="center"/>
            <w:hideMark/>
          </w:tcPr>
          <w:p w14:paraId="322EB445" w14:textId="77777777" w:rsidR="00840400" w:rsidRPr="00840400" w:rsidRDefault="00840400">
            <w:pPr>
              <w:jc w:val="right"/>
              <w:rPr>
                <w:color w:val="000000"/>
                <w:sz w:val="22"/>
                <w:szCs w:val="22"/>
              </w:rPr>
            </w:pPr>
            <w:r w:rsidRPr="00840400">
              <w:rPr>
                <w:color w:val="000000"/>
                <w:sz w:val="22"/>
                <w:szCs w:val="22"/>
              </w:rPr>
              <w:t>208,5</w:t>
            </w:r>
          </w:p>
        </w:tc>
        <w:tc>
          <w:tcPr>
            <w:tcW w:w="293" w:type="pct"/>
            <w:tcBorders>
              <w:top w:val="nil"/>
              <w:left w:val="nil"/>
              <w:bottom w:val="single" w:sz="4" w:space="0" w:color="auto"/>
              <w:right w:val="single" w:sz="4" w:space="0" w:color="auto"/>
            </w:tcBorders>
            <w:shd w:val="clear" w:color="auto" w:fill="auto"/>
            <w:noWrap/>
            <w:vAlign w:val="center"/>
            <w:hideMark/>
          </w:tcPr>
          <w:p w14:paraId="44C67DC1"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0DD321EB"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77C8EED0" w14:textId="77777777" w:rsidR="00840400" w:rsidRPr="00840400" w:rsidRDefault="00840400">
            <w:pPr>
              <w:rPr>
                <w:color w:val="000000"/>
                <w:sz w:val="22"/>
                <w:szCs w:val="22"/>
              </w:rPr>
            </w:pPr>
            <w:r w:rsidRPr="00840400">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727E9579" w14:textId="77777777" w:rsidR="00840400" w:rsidRPr="00840400" w:rsidRDefault="00840400">
            <w:pPr>
              <w:jc w:val="right"/>
              <w:rPr>
                <w:color w:val="000000"/>
                <w:sz w:val="22"/>
                <w:szCs w:val="22"/>
              </w:rPr>
            </w:pPr>
            <w:r w:rsidRPr="00840400">
              <w:rPr>
                <w:color w:val="000000"/>
                <w:sz w:val="22"/>
                <w:szCs w:val="22"/>
              </w:rPr>
              <w:t>7,2</w:t>
            </w:r>
          </w:p>
        </w:tc>
        <w:tc>
          <w:tcPr>
            <w:tcW w:w="296" w:type="pct"/>
            <w:tcBorders>
              <w:top w:val="nil"/>
              <w:left w:val="nil"/>
              <w:bottom w:val="single" w:sz="4" w:space="0" w:color="auto"/>
              <w:right w:val="single" w:sz="4" w:space="0" w:color="auto"/>
            </w:tcBorders>
            <w:shd w:val="clear" w:color="auto" w:fill="auto"/>
            <w:noWrap/>
            <w:vAlign w:val="center"/>
            <w:hideMark/>
          </w:tcPr>
          <w:p w14:paraId="7D394328" w14:textId="77777777" w:rsidR="00840400" w:rsidRPr="00840400" w:rsidRDefault="00840400">
            <w:pPr>
              <w:jc w:val="right"/>
              <w:rPr>
                <w:color w:val="000000"/>
                <w:sz w:val="22"/>
                <w:szCs w:val="22"/>
              </w:rPr>
            </w:pPr>
            <w:r w:rsidRPr="00840400">
              <w:rPr>
                <w:color w:val="000000"/>
                <w:sz w:val="22"/>
                <w:szCs w:val="22"/>
              </w:rPr>
              <w:t>9,5</w:t>
            </w:r>
          </w:p>
        </w:tc>
        <w:tc>
          <w:tcPr>
            <w:tcW w:w="296" w:type="pct"/>
            <w:tcBorders>
              <w:top w:val="nil"/>
              <w:left w:val="nil"/>
              <w:bottom w:val="single" w:sz="4" w:space="0" w:color="auto"/>
              <w:right w:val="single" w:sz="4" w:space="0" w:color="auto"/>
            </w:tcBorders>
            <w:shd w:val="clear" w:color="auto" w:fill="auto"/>
            <w:noWrap/>
            <w:vAlign w:val="center"/>
            <w:hideMark/>
          </w:tcPr>
          <w:p w14:paraId="18D24DA5" w14:textId="77777777" w:rsidR="00840400" w:rsidRPr="00840400" w:rsidRDefault="00840400">
            <w:pPr>
              <w:jc w:val="right"/>
              <w:rPr>
                <w:color w:val="000000"/>
                <w:sz w:val="22"/>
                <w:szCs w:val="22"/>
              </w:rPr>
            </w:pPr>
            <w:r w:rsidRPr="00840400">
              <w:rPr>
                <w:color w:val="000000"/>
                <w:sz w:val="22"/>
                <w:szCs w:val="22"/>
              </w:rPr>
              <w:t>10,7</w:t>
            </w:r>
          </w:p>
        </w:tc>
        <w:tc>
          <w:tcPr>
            <w:tcW w:w="304" w:type="pct"/>
            <w:tcBorders>
              <w:top w:val="nil"/>
              <w:left w:val="nil"/>
              <w:bottom w:val="single" w:sz="4" w:space="0" w:color="auto"/>
              <w:right w:val="single" w:sz="4" w:space="0" w:color="auto"/>
            </w:tcBorders>
            <w:shd w:val="clear" w:color="auto" w:fill="auto"/>
            <w:noWrap/>
            <w:vAlign w:val="center"/>
            <w:hideMark/>
          </w:tcPr>
          <w:p w14:paraId="56F96D02" w14:textId="77777777" w:rsidR="00840400" w:rsidRPr="00840400" w:rsidRDefault="00840400">
            <w:pPr>
              <w:jc w:val="right"/>
              <w:rPr>
                <w:color w:val="000000"/>
                <w:sz w:val="22"/>
                <w:szCs w:val="22"/>
              </w:rPr>
            </w:pPr>
            <w:r w:rsidRPr="00840400">
              <w:rPr>
                <w:color w:val="000000"/>
                <w:sz w:val="22"/>
                <w:szCs w:val="22"/>
              </w:rPr>
              <w:t>27,3</w:t>
            </w:r>
          </w:p>
        </w:tc>
        <w:tc>
          <w:tcPr>
            <w:tcW w:w="327" w:type="pct"/>
            <w:tcBorders>
              <w:top w:val="nil"/>
              <w:left w:val="nil"/>
              <w:bottom w:val="single" w:sz="4" w:space="0" w:color="auto"/>
              <w:right w:val="single" w:sz="4" w:space="0" w:color="auto"/>
            </w:tcBorders>
            <w:shd w:val="clear" w:color="auto" w:fill="auto"/>
            <w:noWrap/>
            <w:vAlign w:val="center"/>
            <w:hideMark/>
          </w:tcPr>
          <w:p w14:paraId="39D7DD2A" w14:textId="77777777" w:rsidR="00840400" w:rsidRPr="00840400" w:rsidRDefault="00840400">
            <w:pPr>
              <w:jc w:val="right"/>
              <w:rPr>
                <w:color w:val="000000"/>
                <w:sz w:val="22"/>
                <w:szCs w:val="22"/>
              </w:rPr>
            </w:pPr>
            <w:r w:rsidRPr="00840400">
              <w:rPr>
                <w:color w:val="000000"/>
                <w:sz w:val="22"/>
                <w:szCs w:val="22"/>
              </w:rPr>
              <w:t>129,0</w:t>
            </w:r>
          </w:p>
        </w:tc>
        <w:tc>
          <w:tcPr>
            <w:tcW w:w="400" w:type="pct"/>
            <w:tcBorders>
              <w:top w:val="nil"/>
              <w:left w:val="nil"/>
              <w:bottom w:val="single" w:sz="4" w:space="0" w:color="auto"/>
              <w:right w:val="single" w:sz="4" w:space="0" w:color="auto"/>
            </w:tcBorders>
            <w:shd w:val="clear" w:color="auto" w:fill="auto"/>
            <w:noWrap/>
            <w:vAlign w:val="center"/>
            <w:hideMark/>
          </w:tcPr>
          <w:p w14:paraId="294C5C44" w14:textId="77777777" w:rsidR="00840400" w:rsidRPr="00840400" w:rsidRDefault="00840400">
            <w:pPr>
              <w:jc w:val="right"/>
              <w:rPr>
                <w:color w:val="000000"/>
                <w:sz w:val="22"/>
                <w:szCs w:val="22"/>
              </w:rPr>
            </w:pPr>
            <w:r w:rsidRPr="00840400">
              <w:rPr>
                <w:color w:val="000000"/>
                <w:sz w:val="22"/>
                <w:szCs w:val="22"/>
              </w:rPr>
              <w:t>52,2</w:t>
            </w:r>
          </w:p>
        </w:tc>
        <w:tc>
          <w:tcPr>
            <w:tcW w:w="390" w:type="pct"/>
            <w:tcBorders>
              <w:top w:val="nil"/>
              <w:left w:val="nil"/>
              <w:bottom w:val="single" w:sz="4" w:space="0" w:color="auto"/>
              <w:right w:val="single" w:sz="4" w:space="0" w:color="auto"/>
            </w:tcBorders>
            <w:shd w:val="clear" w:color="auto" w:fill="auto"/>
            <w:noWrap/>
            <w:vAlign w:val="center"/>
            <w:hideMark/>
          </w:tcPr>
          <w:p w14:paraId="717C6588" w14:textId="77777777" w:rsidR="00840400" w:rsidRPr="00840400" w:rsidRDefault="00840400">
            <w:pPr>
              <w:jc w:val="right"/>
              <w:rPr>
                <w:color w:val="000000"/>
                <w:sz w:val="22"/>
                <w:szCs w:val="22"/>
              </w:rPr>
            </w:pPr>
            <w:r w:rsidRPr="00840400">
              <w:rPr>
                <w:color w:val="000000"/>
                <w:sz w:val="22"/>
                <w:szCs w:val="22"/>
              </w:rPr>
              <w:t>181,2</w:t>
            </w:r>
          </w:p>
        </w:tc>
      </w:tr>
      <w:tr w:rsidR="00840400" w:rsidRPr="00840400" w14:paraId="24293C53"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FFFFFF"/>
            <w:noWrap/>
            <w:vAlign w:val="center"/>
            <w:hideMark/>
          </w:tcPr>
          <w:p w14:paraId="345759E8" w14:textId="77777777" w:rsidR="00840400" w:rsidRPr="00840400" w:rsidRDefault="00840400">
            <w:pPr>
              <w:rPr>
                <w:sz w:val="22"/>
                <w:szCs w:val="22"/>
              </w:rPr>
            </w:pPr>
            <w:r w:rsidRPr="00840400">
              <w:rPr>
                <w:sz w:val="22"/>
                <w:szCs w:val="22"/>
              </w:rPr>
              <w:t>бели бор</w:t>
            </w:r>
          </w:p>
        </w:tc>
        <w:tc>
          <w:tcPr>
            <w:tcW w:w="321" w:type="pct"/>
            <w:tcBorders>
              <w:top w:val="nil"/>
              <w:left w:val="nil"/>
              <w:bottom w:val="single" w:sz="4" w:space="0" w:color="auto"/>
              <w:right w:val="single" w:sz="4" w:space="0" w:color="auto"/>
            </w:tcBorders>
            <w:shd w:val="clear" w:color="auto" w:fill="auto"/>
            <w:noWrap/>
            <w:vAlign w:val="center"/>
            <w:hideMark/>
          </w:tcPr>
          <w:p w14:paraId="1620E629" w14:textId="77777777" w:rsidR="00840400" w:rsidRPr="00840400" w:rsidRDefault="00840400">
            <w:pPr>
              <w:jc w:val="right"/>
              <w:rPr>
                <w:color w:val="000000"/>
                <w:sz w:val="22"/>
                <w:szCs w:val="22"/>
              </w:rPr>
            </w:pPr>
            <w:r w:rsidRPr="00840400">
              <w:rPr>
                <w:color w:val="000000"/>
                <w:sz w:val="22"/>
                <w:szCs w:val="22"/>
              </w:rPr>
              <w:t>64,0</w:t>
            </w:r>
          </w:p>
        </w:tc>
        <w:tc>
          <w:tcPr>
            <w:tcW w:w="299" w:type="pct"/>
            <w:tcBorders>
              <w:top w:val="nil"/>
              <w:left w:val="nil"/>
              <w:bottom w:val="single" w:sz="4" w:space="0" w:color="auto"/>
              <w:right w:val="single" w:sz="4" w:space="0" w:color="auto"/>
            </w:tcBorders>
            <w:shd w:val="clear" w:color="auto" w:fill="auto"/>
            <w:noWrap/>
            <w:vAlign w:val="center"/>
            <w:hideMark/>
          </w:tcPr>
          <w:p w14:paraId="072A7450" w14:textId="77777777" w:rsidR="00840400" w:rsidRPr="00840400" w:rsidRDefault="00840400">
            <w:pPr>
              <w:jc w:val="right"/>
              <w:rPr>
                <w:color w:val="000000"/>
                <w:sz w:val="22"/>
                <w:szCs w:val="22"/>
              </w:rPr>
            </w:pPr>
            <w:r w:rsidRPr="00840400">
              <w:rPr>
                <w:color w:val="000000"/>
                <w:sz w:val="22"/>
                <w:szCs w:val="22"/>
              </w:rPr>
              <w:t>12,8</w:t>
            </w:r>
          </w:p>
        </w:tc>
        <w:tc>
          <w:tcPr>
            <w:tcW w:w="321" w:type="pct"/>
            <w:tcBorders>
              <w:top w:val="nil"/>
              <w:left w:val="nil"/>
              <w:bottom w:val="single" w:sz="4" w:space="0" w:color="auto"/>
              <w:right w:val="single" w:sz="4" w:space="0" w:color="auto"/>
            </w:tcBorders>
            <w:shd w:val="clear" w:color="auto" w:fill="auto"/>
            <w:noWrap/>
            <w:vAlign w:val="center"/>
            <w:hideMark/>
          </w:tcPr>
          <w:p w14:paraId="02BCC422" w14:textId="77777777" w:rsidR="00840400" w:rsidRPr="00840400" w:rsidRDefault="00840400">
            <w:pPr>
              <w:jc w:val="right"/>
              <w:rPr>
                <w:color w:val="000000"/>
                <w:sz w:val="22"/>
                <w:szCs w:val="22"/>
              </w:rPr>
            </w:pPr>
            <w:r w:rsidRPr="00840400">
              <w:rPr>
                <w:color w:val="000000"/>
                <w:sz w:val="22"/>
                <w:szCs w:val="22"/>
              </w:rPr>
              <w:t>51,2</w:t>
            </w:r>
          </w:p>
        </w:tc>
        <w:tc>
          <w:tcPr>
            <w:tcW w:w="293" w:type="pct"/>
            <w:tcBorders>
              <w:top w:val="nil"/>
              <w:left w:val="nil"/>
              <w:bottom w:val="single" w:sz="4" w:space="0" w:color="auto"/>
              <w:right w:val="single" w:sz="4" w:space="0" w:color="auto"/>
            </w:tcBorders>
            <w:shd w:val="clear" w:color="auto" w:fill="auto"/>
            <w:noWrap/>
            <w:vAlign w:val="center"/>
            <w:hideMark/>
          </w:tcPr>
          <w:p w14:paraId="1EBD0021"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53BAB92C"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3D5EACE5" w14:textId="77777777" w:rsidR="00840400" w:rsidRPr="00840400" w:rsidRDefault="00840400">
            <w:pPr>
              <w:rPr>
                <w:color w:val="000000"/>
                <w:sz w:val="22"/>
                <w:szCs w:val="22"/>
              </w:rPr>
            </w:pPr>
            <w:r w:rsidRPr="00840400">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741B93D9" w14:textId="77777777" w:rsidR="00840400" w:rsidRPr="00840400" w:rsidRDefault="00840400">
            <w:pPr>
              <w:jc w:val="right"/>
              <w:rPr>
                <w:color w:val="000000"/>
                <w:sz w:val="22"/>
                <w:szCs w:val="22"/>
              </w:rPr>
            </w:pPr>
            <w:r w:rsidRPr="00840400">
              <w:rPr>
                <w:color w:val="000000"/>
                <w:sz w:val="22"/>
                <w:szCs w:val="22"/>
              </w:rPr>
              <w:t>1,8</w:t>
            </w:r>
          </w:p>
        </w:tc>
        <w:tc>
          <w:tcPr>
            <w:tcW w:w="296" w:type="pct"/>
            <w:tcBorders>
              <w:top w:val="nil"/>
              <w:left w:val="nil"/>
              <w:bottom w:val="single" w:sz="4" w:space="0" w:color="auto"/>
              <w:right w:val="single" w:sz="4" w:space="0" w:color="auto"/>
            </w:tcBorders>
            <w:shd w:val="clear" w:color="auto" w:fill="auto"/>
            <w:noWrap/>
            <w:vAlign w:val="center"/>
            <w:hideMark/>
          </w:tcPr>
          <w:p w14:paraId="6103D0AF" w14:textId="77777777" w:rsidR="00840400" w:rsidRPr="00840400" w:rsidRDefault="00840400">
            <w:pPr>
              <w:jc w:val="right"/>
              <w:rPr>
                <w:color w:val="000000"/>
                <w:sz w:val="22"/>
                <w:szCs w:val="22"/>
              </w:rPr>
            </w:pPr>
            <w:r w:rsidRPr="00840400">
              <w:rPr>
                <w:color w:val="000000"/>
                <w:sz w:val="22"/>
                <w:szCs w:val="22"/>
              </w:rPr>
              <w:t>2,4</w:t>
            </w:r>
          </w:p>
        </w:tc>
        <w:tc>
          <w:tcPr>
            <w:tcW w:w="296" w:type="pct"/>
            <w:tcBorders>
              <w:top w:val="nil"/>
              <w:left w:val="nil"/>
              <w:bottom w:val="single" w:sz="4" w:space="0" w:color="auto"/>
              <w:right w:val="single" w:sz="4" w:space="0" w:color="auto"/>
            </w:tcBorders>
            <w:shd w:val="clear" w:color="auto" w:fill="auto"/>
            <w:noWrap/>
            <w:vAlign w:val="center"/>
            <w:hideMark/>
          </w:tcPr>
          <w:p w14:paraId="6A69B64B" w14:textId="77777777" w:rsidR="00840400" w:rsidRPr="00840400" w:rsidRDefault="00840400">
            <w:pPr>
              <w:jc w:val="right"/>
              <w:rPr>
                <w:color w:val="000000"/>
                <w:sz w:val="22"/>
                <w:szCs w:val="22"/>
              </w:rPr>
            </w:pPr>
            <w:r w:rsidRPr="00840400">
              <w:rPr>
                <w:color w:val="000000"/>
                <w:sz w:val="22"/>
                <w:szCs w:val="22"/>
              </w:rPr>
              <w:t>2,7</w:t>
            </w:r>
          </w:p>
        </w:tc>
        <w:tc>
          <w:tcPr>
            <w:tcW w:w="304" w:type="pct"/>
            <w:tcBorders>
              <w:top w:val="nil"/>
              <w:left w:val="nil"/>
              <w:bottom w:val="single" w:sz="4" w:space="0" w:color="auto"/>
              <w:right w:val="single" w:sz="4" w:space="0" w:color="auto"/>
            </w:tcBorders>
            <w:shd w:val="clear" w:color="auto" w:fill="auto"/>
            <w:noWrap/>
            <w:vAlign w:val="center"/>
            <w:hideMark/>
          </w:tcPr>
          <w:p w14:paraId="74834A96" w14:textId="77777777" w:rsidR="00840400" w:rsidRPr="00840400" w:rsidRDefault="00840400">
            <w:pPr>
              <w:jc w:val="right"/>
              <w:rPr>
                <w:color w:val="000000"/>
                <w:sz w:val="22"/>
                <w:szCs w:val="22"/>
              </w:rPr>
            </w:pPr>
            <w:r w:rsidRPr="00840400">
              <w:rPr>
                <w:color w:val="000000"/>
                <w:sz w:val="22"/>
                <w:szCs w:val="22"/>
              </w:rPr>
              <w:t>6,9</w:t>
            </w:r>
          </w:p>
        </w:tc>
        <w:tc>
          <w:tcPr>
            <w:tcW w:w="327" w:type="pct"/>
            <w:tcBorders>
              <w:top w:val="nil"/>
              <w:left w:val="nil"/>
              <w:bottom w:val="single" w:sz="4" w:space="0" w:color="auto"/>
              <w:right w:val="single" w:sz="4" w:space="0" w:color="auto"/>
            </w:tcBorders>
            <w:shd w:val="clear" w:color="auto" w:fill="auto"/>
            <w:noWrap/>
            <w:vAlign w:val="center"/>
            <w:hideMark/>
          </w:tcPr>
          <w:p w14:paraId="6BD1598C" w14:textId="77777777" w:rsidR="00840400" w:rsidRPr="00840400" w:rsidRDefault="00840400">
            <w:pPr>
              <w:jc w:val="right"/>
              <w:rPr>
                <w:color w:val="000000"/>
                <w:sz w:val="22"/>
                <w:szCs w:val="22"/>
              </w:rPr>
            </w:pPr>
            <w:r w:rsidRPr="00840400">
              <w:rPr>
                <w:color w:val="000000"/>
                <w:sz w:val="22"/>
                <w:szCs w:val="22"/>
              </w:rPr>
              <w:t>31,5</w:t>
            </w:r>
          </w:p>
        </w:tc>
        <w:tc>
          <w:tcPr>
            <w:tcW w:w="400" w:type="pct"/>
            <w:tcBorders>
              <w:top w:val="nil"/>
              <w:left w:val="nil"/>
              <w:bottom w:val="single" w:sz="4" w:space="0" w:color="auto"/>
              <w:right w:val="single" w:sz="4" w:space="0" w:color="auto"/>
            </w:tcBorders>
            <w:shd w:val="clear" w:color="auto" w:fill="auto"/>
            <w:noWrap/>
            <w:vAlign w:val="center"/>
            <w:hideMark/>
          </w:tcPr>
          <w:p w14:paraId="59652FD7" w14:textId="77777777" w:rsidR="00840400" w:rsidRPr="00840400" w:rsidRDefault="00840400">
            <w:pPr>
              <w:jc w:val="right"/>
              <w:rPr>
                <w:color w:val="000000"/>
                <w:sz w:val="22"/>
                <w:szCs w:val="22"/>
              </w:rPr>
            </w:pPr>
            <w:r w:rsidRPr="00840400">
              <w:rPr>
                <w:color w:val="000000"/>
                <w:sz w:val="22"/>
                <w:szCs w:val="22"/>
              </w:rPr>
              <w:t>12,8</w:t>
            </w:r>
          </w:p>
        </w:tc>
        <w:tc>
          <w:tcPr>
            <w:tcW w:w="390" w:type="pct"/>
            <w:tcBorders>
              <w:top w:val="nil"/>
              <w:left w:val="nil"/>
              <w:bottom w:val="single" w:sz="4" w:space="0" w:color="auto"/>
              <w:right w:val="single" w:sz="4" w:space="0" w:color="auto"/>
            </w:tcBorders>
            <w:shd w:val="clear" w:color="auto" w:fill="auto"/>
            <w:noWrap/>
            <w:vAlign w:val="center"/>
            <w:hideMark/>
          </w:tcPr>
          <w:p w14:paraId="19E93F2C" w14:textId="77777777" w:rsidR="00840400" w:rsidRPr="00840400" w:rsidRDefault="00840400">
            <w:pPr>
              <w:jc w:val="right"/>
              <w:rPr>
                <w:color w:val="000000"/>
                <w:sz w:val="22"/>
                <w:szCs w:val="22"/>
              </w:rPr>
            </w:pPr>
            <w:r w:rsidRPr="00840400">
              <w:rPr>
                <w:color w:val="000000"/>
                <w:sz w:val="22"/>
                <w:szCs w:val="22"/>
              </w:rPr>
              <w:t>44,3</w:t>
            </w:r>
          </w:p>
        </w:tc>
      </w:tr>
      <w:tr w:rsidR="00840400" w:rsidRPr="00840400" w14:paraId="09A0655F"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FFFFFF"/>
            <w:noWrap/>
            <w:vAlign w:val="center"/>
            <w:hideMark/>
          </w:tcPr>
          <w:p w14:paraId="5CFBFE9D" w14:textId="77777777" w:rsidR="00840400" w:rsidRPr="00840400" w:rsidRDefault="00840400">
            <w:pPr>
              <w:rPr>
                <w:sz w:val="22"/>
                <w:szCs w:val="22"/>
              </w:rPr>
            </w:pPr>
            <w:r w:rsidRPr="00840400">
              <w:rPr>
                <w:sz w:val="22"/>
                <w:szCs w:val="22"/>
              </w:rPr>
              <w:t>дуглазија</w:t>
            </w:r>
          </w:p>
        </w:tc>
        <w:tc>
          <w:tcPr>
            <w:tcW w:w="321" w:type="pct"/>
            <w:tcBorders>
              <w:top w:val="nil"/>
              <w:left w:val="nil"/>
              <w:bottom w:val="single" w:sz="4" w:space="0" w:color="auto"/>
              <w:right w:val="single" w:sz="4" w:space="0" w:color="auto"/>
            </w:tcBorders>
            <w:shd w:val="clear" w:color="auto" w:fill="auto"/>
            <w:noWrap/>
            <w:vAlign w:val="center"/>
            <w:hideMark/>
          </w:tcPr>
          <w:p w14:paraId="4A63AB4B" w14:textId="77777777" w:rsidR="00840400" w:rsidRPr="00840400" w:rsidRDefault="00840400">
            <w:pPr>
              <w:jc w:val="right"/>
              <w:rPr>
                <w:color w:val="000000"/>
                <w:sz w:val="22"/>
                <w:szCs w:val="22"/>
              </w:rPr>
            </w:pPr>
            <w:r w:rsidRPr="00840400">
              <w:rPr>
                <w:color w:val="000000"/>
                <w:sz w:val="22"/>
                <w:szCs w:val="22"/>
              </w:rPr>
              <w:t>218,6</w:t>
            </w:r>
          </w:p>
        </w:tc>
        <w:tc>
          <w:tcPr>
            <w:tcW w:w="299" w:type="pct"/>
            <w:tcBorders>
              <w:top w:val="nil"/>
              <w:left w:val="nil"/>
              <w:bottom w:val="single" w:sz="4" w:space="0" w:color="auto"/>
              <w:right w:val="single" w:sz="4" w:space="0" w:color="auto"/>
            </w:tcBorders>
            <w:shd w:val="clear" w:color="auto" w:fill="auto"/>
            <w:noWrap/>
            <w:vAlign w:val="center"/>
            <w:hideMark/>
          </w:tcPr>
          <w:p w14:paraId="6CAF496A" w14:textId="77777777" w:rsidR="00840400" w:rsidRPr="00840400" w:rsidRDefault="00840400">
            <w:pPr>
              <w:jc w:val="right"/>
              <w:rPr>
                <w:color w:val="000000"/>
                <w:sz w:val="22"/>
                <w:szCs w:val="22"/>
              </w:rPr>
            </w:pPr>
            <w:r w:rsidRPr="00840400">
              <w:rPr>
                <w:color w:val="000000"/>
                <w:sz w:val="22"/>
                <w:szCs w:val="22"/>
              </w:rPr>
              <w:t>43,7</w:t>
            </w:r>
          </w:p>
        </w:tc>
        <w:tc>
          <w:tcPr>
            <w:tcW w:w="321" w:type="pct"/>
            <w:tcBorders>
              <w:top w:val="nil"/>
              <w:left w:val="nil"/>
              <w:bottom w:val="single" w:sz="4" w:space="0" w:color="auto"/>
              <w:right w:val="single" w:sz="4" w:space="0" w:color="auto"/>
            </w:tcBorders>
            <w:shd w:val="clear" w:color="auto" w:fill="auto"/>
            <w:noWrap/>
            <w:vAlign w:val="center"/>
            <w:hideMark/>
          </w:tcPr>
          <w:p w14:paraId="1BA05A4D" w14:textId="77777777" w:rsidR="00840400" w:rsidRPr="00840400" w:rsidRDefault="00840400">
            <w:pPr>
              <w:jc w:val="right"/>
              <w:rPr>
                <w:color w:val="000000"/>
                <w:sz w:val="22"/>
                <w:szCs w:val="22"/>
              </w:rPr>
            </w:pPr>
            <w:r w:rsidRPr="00840400">
              <w:rPr>
                <w:color w:val="000000"/>
                <w:sz w:val="22"/>
                <w:szCs w:val="22"/>
              </w:rPr>
              <w:t>174,8</w:t>
            </w:r>
          </w:p>
        </w:tc>
        <w:tc>
          <w:tcPr>
            <w:tcW w:w="293" w:type="pct"/>
            <w:tcBorders>
              <w:top w:val="nil"/>
              <w:left w:val="nil"/>
              <w:bottom w:val="single" w:sz="4" w:space="0" w:color="auto"/>
              <w:right w:val="single" w:sz="4" w:space="0" w:color="auto"/>
            </w:tcBorders>
            <w:shd w:val="clear" w:color="auto" w:fill="auto"/>
            <w:noWrap/>
            <w:vAlign w:val="center"/>
            <w:hideMark/>
          </w:tcPr>
          <w:p w14:paraId="71B4F9F0"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46E54E58"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auto" w:fill="auto"/>
            <w:noWrap/>
            <w:vAlign w:val="center"/>
            <w:hideMark/>
          </w:tcPr>
          <w:p w14:paraId="65FB5E02" w14:textId="77777777" w:rsidR="00840400" w:rsidRPr="00840400" w:rsidRDefault="00840400">
            <w:pPr>
              <w:rPr>
                <w:color w:val="000000"/>
                <w:sz w:val="22"/>
                <w:szCs w:val="22"/>
              </w:rPr>
            </w:pPr>
            <w:r w:rsidRPr="00840400">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77525CF9" w14:textId="77777777" w:rsidR="00840400" w:rsidRPr="00840400" w:rsidRDefault="00840400">
            <w:pPr>
              <w:jc w:val="right"/>
              <w:rPr>
                <w:color w:val="000000"/>
                <w:sz w:val="22"/>
                <w:szCs w:val="22"/>
              </w:rPr>
            </w:pPr>
            <w:r w:rsidRPr="00840400">
              <w:rPr>
                <w:color w:val="000000"/>
                <w:sz w:val="22"/>
                <w:szCs w:val="22"/>
              </w:rPr>
              <w:t>8,5</w:t>
            </w:r>
          </w:p>
        </w:tc>
        <w:tc>
          <w:tcPr>
            <w:tcW w:w="296" w:type="pct"/>
            <w:tcBorders>
              <w:top w:val="nil"/>
              <w:left w:val="nil"/>
              <w:bottom w:val="single" w:sz="4" w:space="0" w:color="auto"/>
              <w:right w:val="single" w:sz="4" w:space="0" w:color="auto"/>
            </w:tcBorders>
            <w:shd w:val="clear" w:color="auto" w:fill="auto"/>
            <w:noWrap/>
            <w:vAlign w:val="center"/>
            <w:hideMark/>
          </w:tcPr>
          <w:p w14:paraId="2DC5AC07" w14:textId="77777777" w:rsidR="00840400" w:rsidRPr="00840400" w:rsidRDefault="00840400">
            <w:pPr>
              <w:jc w:val="right"/>
              <w:rPr>
                <w:color w:val="000000"/>
                <w:sz w:val="22"/>
                <w:szCs w:val="22"/>
              </w:rPr>
            </w:pPr>
            <w:r w:rsidRPr="00840400">
              <w:rPr>
                <w:color w:val="000000"/>
                <w:sz w:val="22"/>
                <w:szCs w:val="22"/>
              </w:rPr>
              <w:t>11,3</w:t>
            </w:r>
          </w:p>
        </w:tc>
        <w:tc>
          <w:tcPr>
            <w:tcW w:w="296" w:type="pct"/>
            <w:tcBorders>
              <w:top w:val="nil"/>
              <w:left w:val="nil"/>
              <w:bottom w:val="single" w:sz="4" w:space="0" w:color="auto"/>
              <w:right w:val="single" w:sz="4" w:space="0" w:color="auto"/>
            </w:tcBorders>
            <w:shd w:val="clear" w:color="auto" w:fill="auto"/>
            <w:noWrap/>
            <w:vAlign w:val="center"/>
            <w:hideMark/>
          </w:tcPr>
          <w:p w14:paraId="13654DDB" w14:textId="77777777" w:rsidR="00840400" w:rsidRPr="00840400" w:rsidRDefault="00840400">
            <w:pPr>
              <w:jc w:val="right"/>
              <w:rPr>
                <w:color w:val="000000"/>
                <w:sz w:val="22"/>
                <w:szCs w:val="22"/>
              </w:rPr>
            </w:pPr>
            <w:r w:rsidRPr="00840400">
              <w:rPr>
                <w:color w:val="000000"/>
                <w:sz w:val="22"/>
                <w:szCs w:val="22"/>
              </w:rPr>
              <w:t>12,7</w:t>
            </w:r>
          </w:p>
        </w:tc>
        <w:tc>
          <w:tcPr>
            <w:tcW w:w="304" w:type="pct"/>
            <w:tcBorders>
              <w:top w:val="nil"/>
              <w:left w:val="nil"/>
              <w:bottom w:val="single" w:sz="4" w:space="0" w:color="auto"/>
              <w:right w:val="single" w:sz="4" w:space="0" w:color="auto"/>
            </w:tcBorders>
            <w:shd w:val="clear" w:color="auto" w:fill="auto"/>
            <w:noWrap/>
            <w:vAlign w:val="center"/>
            <w:hideMark/>
          </w:tcPr>
          <w:p w14:paraId="30687EB6" w14:textId="77777777" w:rsidR="00840400" w:rsidRPr="00840400" w:rsidRDefault="00840400">
            <w:pPr>
              <w:jc w:val="right"/>
              <w:rPr>
                <w:color w:val="000000"/>
                <w:sz w:val="22"/>
                <w:szCs w:val="22"/>
              </w:rPr>
            </w:pPr>
            <w:r w:rsidRPr="00840400">
              <w:rPr>
                <w:color w:val="000000"/>
                <w:sz w:val="22"/>
                <w:szCs w:val="22"/>
              </w:rPr>
              <w:t>32,4</w:t>
            </w:r>
          </w:p>
        </w:tc>
        <w:tc>
          <w:tcPr>
            <w:tcW w:w="327" w:type="pct"/>
            <w:tcBorders>
              <w:top w:val="nil"/>
              <w:left w:val="nil"/>
              <w:bottom w:val="single" w:sz="4" w:space="0" w:color="auto"/>
              <w:right w:val="single" w:sz="4" w:space="0" w:color="auto"/>
            </w:tcBorders>
            <w:shd w:val="clear" w:color="auto" w:fill="auto"/>
            <w:noWrap/>
            <w:vAlign w:val="center"/>
            <w:hideMark/>
          </w:tcPr>
          <w:p w14:paraId="33D1CFC7" w14:textId="77777777" w:rsidR="00840400" w:rsidRPr="00840400" w:rsidRDefault="00840400">
            <w:pPr>
              <w:jc w:val="right"/>
              <w:rPr>
                <w:color w:val="000000"/>
                <w:sz w:val="22"/>
                <w:szCs w:val="22"/>
              </w:rPr>
            </w:pPr>
            <w:r w:rsidRPr="00840400">
              <w:rPr>
                <w:color w:val="000000"/>
                <w:sz w:val="22"/>
                <w:szCs w:val="22"/>
              </w:rPr>
              <w:t>98,7</w:t>
            </w:r>
          </w:p>
        </w:tc>
        <w:tc>
          <w:tcPr>
            <w:tcW w:w="400" w:type="pct"/>
            <w:tcBorders>
              <w:top w:val="nil"/>
              <w:left w:val="nil"/>
              <w:bottom w:val="single" w:sz="4" w:space="0" w:color="auto"/>
              <w:right w:val="single" w:sz="4" w:space="0" w:color="auto"/>
            </w:tcBorders>
            <w:shd w:val="clear" w:color="auto" w:fill="auto"/>
            <w:noWrap/>
            <w:vAlign w:val="center"/>
            <w:hideMark/>
          </w:tcPr>
          <w:p w14:paraId="131CDFF6" w14:textId="77777777" w:rsidR="00840400" w:rsidRPr="00840400" w:rsidRDefault="00840400">
            <w:pPr>
              <w:jc w:val="right"/>
              <w:rPr>
                <w:color w:val="000000"/>
                <w:sz w:val="22"/>
                <w:szCs w:val="22"/>
              </w:rPr>
            </w:pPr>
            <w:r w:rsidRPr="00840400">
              <w:rPr>
                <w:color w:val="000000"/>
                <w:sz w:val="22"/>
                <w:szCs w:val="22"/>
              </w:rPr>
              <w:t>43,7</w:t>
            </w:r>
          </w:p>
        </w:tc>
        <w:tc>
          <w:tcPr>
            <w:tcW w:w="390" w:type="pct"/>
            <w:tcBorders>
              <w:top w:val="nil"/>
              <w:left w:val="nil"/>
              <w:bottom w:val="single" w:sz="4" w:space="0" w:color="auto"/>
              <w:right w:val="single" w:sz="4" w:space="0" w:color="auto"/>
            </w:tcBorders>
            <w:shd w:val="clear" w:color="auto" w:fill="auto"/>
            <w:noWrap/>
            <w:vAlign w:val="center"/>
            <w:hideMark/>
          </w:tcPr>
          <w:p w14:paraId="55C88B9A" w14:textId="77777777" w:rsidR="00840400" w:rsidRPr="00840400" w:rsidRDefault="00840400">
            <w:pPr>
              <w:jc w:val="right"/>
              <w:rPr>
                <w:color w:val="000000"/>
                <w:sz w:val="22"/>
                <w:szCs w:val="22"/>
              </w:rPr>
            </w:pPr>
            <w:r w:rsidRPr="00840400">
              <w:rPr>
                <w:color w:val="000000"/>
                <w:sz w:val="22"/>
                <w:szCs w:val="22"/>
              </w:rPr>
              <w:t>142,4</w:t>
            </w:r>
          </w:p>
        </w:tc>
      </w:tr>
      <w:tr w:rsidR="00840400" w:rsidRPr="00840400" w14:paraId="1BCB3243"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D9D9D9"/>
            <w:vAlign w:val="center"/>
            <w:hideMark/>
          </w:tcPr>
          <w:p w14:paraId="695D997E" w14:textId="77777777" w:rsidR="00840400" w:rsidRPr="00840400" w:rsidRDefault="00840400">
            <w:pPr>
              <w:jc w:val="center"/>
              <w:rPr>
                <w:color w:val="000000"/>
                <w:sz w:val="22"/>
                <w:szCs w:val="22"/>
              </w:rPr>
            </w:pPr>
            <w:r w:rsidRPr="00840400">
              <w:rPr>
                <w:color w:val="000000"/>
                <w:sz w:val="22"/>
                <w:szCs w:val="22"/>
              </w:rPr>
              <w:t>Укупно  четинари</w:t>
            </w:r>
          </w:p>
        </w:tc>
        <w:tc>
          <w:tcPr>
            <w:tcW w:w="321" w:type="pct"/>
            <w:tcBorders>
              <w:top w:val="nil"/>
              <w:left w:val="nil"/>
              <w:bottom w:val="single" w:sz="4" w:space="0" w:color="auto"/>
              <w:right w:val="single" w:sz="4" w:space="0" w:color="auto"/>
            </w:tcBorders>
            <w:shd w:val="clear" w:color="000000" w:fill="D9D9D9"/>
            <w:noWrap/>
            <w:vAlign w:val="center"/>
            <w:hideMark/>
          </w:tcPr>
          <w:p w14:paraId="46D66884" w14:textId="77777777" w:rsidR="00840400" w:rsidRPr="00840400" w:rsidRDefault="00840400">
            <w:pPr>
              <w:jc w:val="right"/>
              <w:rPr>
                <w:color w:val="000000"/>
                <w:sz w:val="22"/>
                <w:szCs w:val="22"/>
              </w:rPr>
            </w:pPr>
            <w:r w:rsidRPr="00840400">
              <w:rPr>
                <w:color w:val="000000"/>
                <w:sz w:val="22"/>
                <w:szCs w:val="22"/>
              </w:rPr>
              <w:t>1.099,1</w:t>
            </w:r>
          </w:p>
        </w:tc>
        <w:tc>
          <w:tcPr>
            <w:tcW w:w="299" w:type="pct"/>
            <w:tcBorders>
              <w:top w:val="nil"/>
              <w:left w:val="nil"/>
              <w:bottom w:val="single" w:sz="4" w:space="0" w:color="auto"/>
              <w:right w:val="single" w:sz="4" w:space="0" w:color="auto"/>
            </w:tcBorders>
            <w:shd w:val="clear" w:color="000000" w:fill="D9D9D9"/>
            <w:noWrap/>
            <w:vAlign w:val="center"/>
            <w:hideMark/>
          </w:tcPr>
          <w:p w14:paraId="2A745F74" w14:textId="77777777" w:rsidR="00840400" w:rsidRPr="00840400" w:rsidRDefault="00840400">
            <w:pPr>
              <w:jc w:val="right"/>
              <w:rPr>
                <w:color w:val="000000"/>
                <w:sz w:val="22"/>
                <w:szCs w:val="22"/>
              </w:rPr>
            </w:pPr>
            <w:r w:rsidRPr="00840400">
              <w:rPr>
                <w:color w:val="000000"/>
                <w:sz w:val="22"/>
                <w:szCs w:val="22"/>
              </w:rPr>
              <w:t>219,8</w:t>
            </w:r>
          </w:p>
        </w:tc>
        <w:tc>
          <w:tcPr>
            <w:tcW w:w="321" w:type="pct"/>
            <w:tcBorders>
              <w:top w:val="nil"/>
              <w:left w:val="nil"/>
              <w:bottom w:val="single" w:sz="4" w:space="0" w:color="auto"/>
              <w:right w:val="single" w:sz="4" w:space="0" w:color="auto"/>
            </w:tcBorders>
            <w:shd w:val="clear" w:color="000000" w:fill="D9D9D9"/>
            <w:noWrap/>
            <w:vAlign w:val="center"/>
            <w:hideMark/>
          </w:tcPr>
          <w:p w14:paraId="4D7EB444" w14:textId="77777777" w:rsidR="00840400" w:rsidRPr="00840400" w:rsidRDefault="00840400">
            <w:pPr>
              <w:jc w:val="right"/>
              <w:rPr>
                <w:color w:val="000000"/>
                <w:sz w:val="22"/>
                <w:szCs w:val="22"/>
              </w:rPr>
            </w:pPr>
            <w:r w:rsidRPr="00840400">
              <w:rPr>
                <w:color w:val="000000"/>
                <w:sz w:val="22"/>
                <w:szCs w:val="22"/>
              </w:rPr>
              <w:t>879,3</w:t>
            </w:r>
          </w:p>
        </w:tc>
        <w:tc>
          <w:tcPr>
            <w:tcW w:w="293" w:type="pct"/>
            <w:tcBorders>
              <w:top w:val="nil"/>
              <w:left w:val="nil"/>
              <w:bottom w:val="single" w:sz="4" w:space="0" w:color="auto"/>
              <w:right w:val="single" w:sz="4" w:space="0" w:color="auto"/>
            </w:tcBorders>
            <w:shd w:val="clear" w:color="000000" w:fill="D9D9D9"/>
            <w:noWrap/>
            <w:vAlign w:val="center"/>
            <w:hideMark/>
          </w:tcPr>
          <w:p w14:paraId="10D6675A"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000000" w:fill="D9D9D9"/>
            <w:noWrap/>
            <w:vAlign w:val="center"/>
            <w:hideMark/>
          </w:tcPr>
          <w:p w14:paraId="0C47A896" w14:textId="77777777" w:rsidR="00840400" w:rsidRPr="00840400" w:rsidRDefault="00840400">
            <w:pPr>
              <w:rPr>
                <w:color w:val="000000"/>
                <w:sz w:val="22"/>
                <w:szCs w:val="22"/>
              </w:rPr>
            </w:pPr>
            <w:r w:rsidRPr="00840400">
              <w:rPr>
                <w:color w:val="000000"/>
                <w:sz w:val="22"/>
                <w:szCs w:val="22"/>
              </w:rPr>
              <w:t> </w:t>
            </w:r>
          </w:p>
        </w:tc>
        <w:tc>
          <w:tcPr>
            <w:tcW w:w="296" w:type="pct"/>
            <w:tcBorders>
              <w:top w:val="nil"/>
              <w:left w:val="nil"/>
              <w:bottom w:val="single" w:sz="4" w:space="0" w:color="auto"/>
              <w:right w:val="single" w:sz="4" w:space="0" w:color="auto"/>
            </w:tcBorders>
            <w:shd w:val="clear" w:color="000000" w:fill="D9D9D9"/>
            <w:noWrap/>
            <w:vAlign w:val="center"/>
            <w:hideMark/>
          </w:tcPr>
          <w:p w14:paraId="341B4182" w14:textId="77777777" w:rsidR="00840400" w:rsidRPr="00840400" w:rsidRDefault="00840400">
            <w:pPr>
              <w:rPr>
                <w:color w:val="000000"/>
                <w:sz w:val="22"/>
                <w:szCs w:val="22"/>
              </w:rPr>
            </w:pPr>
            <w:r w:rsidRPr="00840400">
              <w:rPr>
                <w:color w:val="000000"/>
                <w:sz w:val="22"/>
                <w:szCs w:val="22"/>
              </w:rPr>
              <w:t> </w:t>
            </w:r>
          </w:p>
        </w:tc>
        <w:tc>
          <w:tcPr>
            <w:tcW w:w="299" w:type="pct"/>
            <w:tcBorders>
              <w:top w:val="nil"/>
              <w:left w:val="nil"/>
              <w:bottom w:val="single" w:sz="4" w:space="0" w:color="auto"/>
              <w:right w:val="single" w:sz="4" w:space="0" w:color="auto"/>
            </w:tcBorders>
            <w:shd w:val="clear" w:color="000000" w:fill="D9D9D9"/>
            <w:noWrap/>
            <w:vAlign w:val="center"/>
            <w:hideMark/>
          </w:tcPr>
          <w:p w14:paraId="14ACE8DA" w14:textId="77777777" w:rsidR="00840400" w:rsidRPr="00840400" w:rsidRDefault="00840400">
            <w:pPr>
              <w:jc w:val="right"/>
              <w:rPr>
                <w:color w:val="000000"/>
                <w:sz w:val="22"/>
                <w:szCs w:val="22"/>
              </w:rPr>
            </w:pPr>
            <w:r w:rsidRPr="00840400">
              <w:rPr>
                <w:color w:val="000000"/>
                <w:sz w:val="22"/>
                <w:szCs w:val="22"/>
              </w:rPr>
              <w:t>34,1</w:t>
            </w:r>
          </w:p>
        </w:tc>
        <w:tc>
          <w:tcPr>
            <w:tcW w:w="296" w:type="pct"/>
            <w:tcBorders>
              <w:top w:val="nil"/>
              <w:left w:val="nil"/>
              <w:bottom w:val="single" w:sz="4" w:space="0" w:color="auto"/>
              <w:right w:val="single" w:sz="4" w:space="0" w:color="auto"/>
            </w:tcBorders>
            <w:shd w:val="clear" w:color="000000" w:fill="D9D9D9"/>
            <w:noWrap/>
            <w:vAlign w:val="center"/>
            <w:hideMark/>
          </w:tcPr>
          <w:p w14:paraId="486DB7C1" w14:textId="77777777" w:rsidR="00840400" w:rsidRPr="00840400" w:rsidRDefault="00840400">
            <w:pPr>
              <w:jc w:val="right"/>
              <w:rPr>
                <w:color w:val="000000"/>
                <w:sz w:val="22"/>
                <w:szCs w:val="22"/>
              </w:rPr>
            </w:pPr>
            <w:r w:rsidRPr="00840400">
              <w:rPr>
                <w:color w:val="000000"/>
                <w:sz w:val="22"/>
                <w:szCs w:val="22"/>
              </w:rPr>
              <w:t>44,5</w:t>
            </w:r>
          </w:p>
        </w:tc>
        <w:tc>
          <w:tcPr>
            <w:tcW w:w="296" w:type="pct"/>
            <w:tcBorders>
              <w:top w:val="nil"/>
              <w:left w:val="nil"/>
              <w:bottom w:val="single" w:sz="4" w:space="0" w:color="auto"/>
              <w:right w:val="single" w:sz="4" w:space="0" w:color="auto"/>
            </w:tcBorders>
            <w:shd w:val="clear" w:color="000000" w:fill="D9D9D9"/>
            <w:noWrap/>
            <w:vAlign w:val="center"/>
            <w:hideMark/>
          </w:tcPr>
          <w:p w14:paraId="342F48AC" w14:textId="77777777" w:rsidR="00840400" w:rsidRPr="00840400" w:rsidRDefault="00840400">
            <w:pPr>
              <w:jc w:val="right"/>
              <w:rPr>
                <w:color w:val="000000"/>
                <w:sz w:val="22"/>
                <w:szCs w:val="22"/>
              </w:rPr>
            </w:pPr>
            <w:r w:rsidRPr="00840400">
              <w:rPr>
                <w:color w:val="000000"/>
                <w:sz w:val="22"/>
                <w:szCs w:val="22"/>
              </w:rPr>
              <w:t>50,8</w:t>
            </w:r>
          </w:p>
        </w:tc>
        <w:tc>
          <w:tcPr>
            <w:tcW w:w="304" w:type="pct"/>
            <w:tcBorders>
              <w:top w:val="nil"/>
              <w:left w:val="nil"/>
              <w:bottom w:val="single" w:sz="4" w:space="0" w:color="auto"/>
              <w:right w:val="single" w:sz="4" w:space="0" w:color="auto"/>
            </w:tcBorders>
            <w:shd w:val="clear" w:color="000000" w:fill="D9D9D9"/>
            <w:noWrap/>
            <w:vAlign w:val="center"/>
            <w:hideMark/>
          </w:tcPr>
          <w:p w14:paraId="1503B4FF" w14:textId="77777777" w:rsidR="00840400" w:rsidRPr="00840400" w:rsidRDefault="00840400">
            <w:pPr>
              <w:jc w:val="right"/>
              <w:rPr>
                <w:color w:val="000000"/>
                <w:sz w:val="22"/>
                <w:szCs w:val="22"/>
              </w:rPr>
            </w:pPr>
            <w:r w:rsidRPr="00840400">
              <w:rPr>
                <w:color w:val="000000"/>
                <w:sz w:val="22"/>
                <w:szCs w:val="22"/>
              </w:rPr>
              <w:t>129,5</w:t>
            </w:r>
          </w:p>
        </w:tc>
        <w:tc>
          <w:tcPr>
            <w:tcW w:w="327" w:type="pct"/>
            <w:tcBorders>
              <w:top w:val="nil"/>
              <w:left w:val="nil"/>
              <w:bottom w:val="single" w:sz="4" w:space="0" w:color="auto"/>
              <w:right w:val="single" w:sz="4" w:space="0" w:color="auto"/>
            </w:tcBorders>
            <w:shd w:val="clear" w:color="000000" w:fill="D9D9D9"/>
            <w:noWrap/>
            <w:vAlign w:val="center"/>
            <w:hideMark/>
          </w:tcPr>
          <w:p w14:paraId="4A434B31" w14:textId="77777777" w:rsidR="00840400" w:rsidRPr="00840400" w:rsidRDefault="00840400">
            <w:pPr>
              <w:jc w:val="right"/>
              <w:rPr>
                <w:color w:val="000000"/>
                <w:sz w:val="22"/>
                <w:szCs w:val="22"/>
              </w:rPr>
            </w:pPr>
            <w:r w:rsidRPr="00840400">
              <w:rPr>
                <w:color w:val="000000"/>
                <w:sz w:val="22"/>
                <w:szCs w:val="22"/>
              </w:rPr>
              <w:t>529,4</w:t>
            </w:r>
          </w:p>
        </w:tc>
        <w:tc>
          <w:tcPr>
            <w:tcW w:w="400" w:type="pct"/>
            <w:tcBorders>
              <w:top w:val="nil"/>
              <w:left w:val="nil"/>
              <w:bottom w:val="single" w:sz="4" w:space="0" w:color="auto"/>
              <w:right w:val="single" w:sz="4" w:space="0" w:color="auto"/>
            </w:tcBorders>
            <w:shd w:val="clear" w:color="000000" w:fill="D9D9D9"/>
            <w:noWrap/>
            <w:vAlign w:val="center"/>
            <w:hideMark/>
          </w:tcPr>
          <w:p w14:paraId="12A86541" w14:textId="77777777" w:rsidR="00840400" w:rsidRPr="00840400" w:rsidRDefault="00840400">
            <w:pPr>
              <w:jc w:val="right"/>
              <w:rPr>
                <w:color w:val="000000"/>
                <w:sz w:val="22"/>
                <w:szCs w:val="22"/>
              </w:rPr>
            </w:pPr>
            <w:r w:rsidRPr="00840400">
              <w:rPr>
                <w:color w:val="000000"/>
                <w:sz w:val="22"/>
                <w:szCs w:val="22"/>
              </w:rPr>
              <w:t>220,5</w:t>
            </w:r>
          </w:p>
        </w:tc>
        <w:tc>
          <w:tcPr>
            <w:tcW w:w="390" w:type="pct"/>
            <w:tcBorders>
              <w:top w:val="nil"/>
              <w:left w:val="nil"/>
              <w:bottom w:val="single" w:sz="4" w:space="0" w:color="auto"/>
              <w:right w:val="single" w:sz="4" w:space="0" w:color="auto"/>
            </w:tcBorders>
            <w:shd w:val="clear" w:color="000000" w:fill="D9D9D9"/>
            <w:noWrap/>
            <w:vAlign w:val="center"/>
            <w:hideMark/>
          </w:tcPr>
          <w:p w14:paraId="614128E8" w14:textId="77777777" w:rsidR="00840400" w:rsidRPr="00840400" w:rsidRDefault="00840400">
            <w:pPr>
              <w:jc w:val="right"/>
              <w:rPr>
                <w:color w:val="000000"/>
                <w:sz w:val="22"/>
                <w:szCs w:val="22"/>
              </w:rPr>
            </w:pPr>
            <w:r w:rsidRPr="00840400">
              <w:rPr>
                <w:color w:val="000000"/>
                <w:sz w:val="22"/>
                <w:szCs w:val="22"/>
              </w:rPr>
              <w:t>749,8</w:t>
            </w:r>
          </w:p>
        </w:tc>
      </w:tr>
      <w:tr w:rsidR="00840400" w:rsidRPr="00840400" w14:paraId="36D7747C" w14:textId="77777777" w:rsidTr="00840400">
        <w:trPr>
          <w:trHeight w:val="315"/>
        </w:trPr>
        <w:tc>
          <w:tcPr>
            <w:tcW w:w="864" w:type="pct"/>
            <w:tcBorders>
              <w:top w:val="nil"/>
              <w:left w:val="single" w:sz="4" w:space="0" w:color="auto"/>
              <w:bottom w:val="single" w:sz="4" w:space="0" w:color="auto"/>
              <w:right w:val="single" w:sz="4" w:space="0" w:color="auto"/>
            </w:tcBorders>
            <w:shd w:val="clear" w:color="000000" w:fill="D9D9D9"/>
            <w:vAlign w:val="center"/>
            <w:hideMark/>
          </w:tcPr>
          <w:p w14:paraId="5D53EFFB" w14:textId="77777777" w:rsidR="00840400" w:rsidRPr="00840400" w:rsidRDefault="00840400">
            <w:pPr>
              <w:jc w:val="center"/>
              <w:rPr>
                <w:b/>
                <w:bCs/>
                <w:color w:val="000000"/>
                <w:sz w:val="22"/>
                <w:szCs w:val="22"/>
              </w:rPr>
            </w:pPr>
            <w:r w:rsidRPr="00840400">
              <w:rPr>
                <w:b/>
                <w:bCs/>
                <w:color w:val="000000"/>
                <w:sz w:val="22"/>
                <w:szCs w:val="22"/>
              </w:rPr>
              <w:t>Укупно у ГЈ</w:t>
            </w:r>
          </w:p>
        </w:tc>
        <w:tc>
          <w:tcPr>
            <w:tcW w:w="321" w:type="pct"/>
            <w:tcBorders>
              <w:top w:val="nil"/>
              <w:left w:val="nil"/>
              <w:bottom w:val="single" w:sz="4" w:space="0" w:color="auto"/>
              <w:right w:val="single" w:sz="4" w:space="0" w:color="auto"/>
            </w:tcBorders>
            <w:shd w:val="clear" w:color="000000" w:fill="D9D9D9"/>
            <w:noWrap/>
            <w:vAlign w:val="center"/>
            <w:hideMark/>
          </w:tcPr>
          <w:p w14:paraId="782A607F" w14:textId="77777777" w:rsidR="00840400" w:rsidRPr="00840400" w:rsidRDefault="00840400">
            <w:pPr>
              <w:jc w:val="right"/>
              <w:rPr>
                <w:b/>
                <w:bCs/>
                <w:color w:val="000000"/>
                <w:sz w:val="22"/>
                <w:szCs w:val="22"/>
              </w:rPr>
            </w:pPr>
            <w:r w:rsidRPr="00840400">
              <w:rPr>
                <w:b/>
                <w:bCs/>
                <w:color w:val="000000"/>
                <w:sz w:val="22"/>
                <w:szCs w:val="22"/>
              </w:rPr>
              <w:t>16.370,8</w:t>
            </w:r>
          </w:p>
        </w:tc>
        <w:tc>
          <w:tcPr>
            <w:tcW w:w="299" w:type="pct"/>
            <w:tcBorders>
              <w:top w:val="nil"/>
              <w:left w:val="nil"/>
              <w:bottom w:val="single" w:sz="4" w:space="0" w:color="auto"/>
              <w:right w:val="single" w:sz="4" w:space="0" w:color="auto"/>
            </w:tcBorders>
            <w:shd w:val="clear" w:color="000000" w:fill="D9D9D9"/>
            <w:noWrap/>
            <w:vAlign w:val="center"/>
            <w:hideMark/>
          </w:tcPr>
          <w:p w14:paraId="0CC4F30F" w14:textId="77777777" w:rsidR="00840400" w:rsidRPr="00840400" w:rsidRDefault="00840400">
            <w:pPr>
              <w:jc w:val="right"/>
              <w:rPr>
                <w:b/>
                <w:bCs/>
                <w:color w:val="000000"/>
                <w:sz w:val="22"/>
                <w:szCs w:val="22"/>
              </w:rPr>
            </w:pPr>
            <w:r w:rsidRPr="00840400">
              <w:rPr>
                <w:b/>
                <w:bCs/>
                <w:color w:val="000000"/>
                <w:sz w:val="22"/>
                <w:szCs w:val="22"/>
              </w:rPr>
              <w:t>1.807,0</w:t>
            </w:r>
          </w:p>
        </w:tc>
        <w:tc>
          <w:tcPr>
            <w:tcW w:w="321" w:type="pct"/>
            <w:tcBorders>
              <w:top w:val="nil"/>
              <w:left w:val="nil"/>
              <w:bottom w:val="single" w:sz="4" w:space="0" w:color="auto"/>
              <w:right w:val="single" w:sz="4" w:space="0" w:color="auto"/>
            </w:tcBorders>
            <w:shd w:val="clear" w:color="000000" w:fill="D9D9D9"/>
            <w:noWrap/>
            <w:vAlign w:val="center"/>
            <w:hideMark/>
          </w:tcPr>
          <w:p w14:paraId="7AAD30EE" w14:textId="77777777" w:rsidR="00840400" w:rsidRPr="00840400" w:rsidRDefault="00840400">
            <w:pPr>
              <w:jc w:val="right"/>
              <w:rPr>
                <w:b/>
                <w:bCs/>
                <w:color w:val="000000"/>
                <w:sz w:val="22"/>
                <w:szCs w:val="22"/>
              </w:rPr>
            </w:pPr>
            <w:r w:rsidRPr="00840400">
              <w:rPr>
                <w:b/>
                <w:bCs/>
                <w:color w:val="000000"/>
                <w:sz w:val="22"/>
                <w:szCs w:val="22"/>
              </w:rPr>
              <w:t>14.563,9</w:t>
            </w:r>
          </w:p>
        </w:tc>
        <w:tc>
          <w:tcPr>
            <w:tcW w:w="293" w:type="pct"/>
            <w:tcBorders>
              <w:top w:val="nil"/>
              <w:left w:val="nil"/>
              <w:bottom w:val="single" w:sz="4" w:space="0" w:color="auto"/>
              <w:right w:val="single" w:sz="4" w:space="0" w:color="auto"/>
            </w:tcBorders>
            <w:shd w:val="clear" w:color="000000" w:fill="D9D9D9"/>
            <w:noWrap/>
            <w:vAlign w:val="center"/>
            <w:hideMark/>
          </w:tcPr>
          <w:p w14:paraId="613B1A49" w14:textId="77777777" w:rsidR="00840400" w:rsidRPr="00840400" w:rsidRDefault="00840400">
            <w:pPr>
              <w:jc w:val="right"/>
              <w:rPr>
                <w:b/>
                <w:bCs/>
                <w:color w:val="000000"/>
                <w:sz w:val="22"/>
                <w:szCs w:val="22"/>
              </w:rPr>
            </w:pPr>
            <w:r w:rsidRPr="00840400">
              <w:rPr>
                <w:b/>
                <w:bCs/>
                <w:color w:val="000000"/>
                <w:sz w:val="22"/>
                <w:szCs w:val="22"/>
              </w:rPr>
              <w:t>95,0</w:t>
            </w:r>
          </w:p>
        </w:tc>
        <w:tc>
          <w:tcPr>
            <w:tcW w:w="296" w:type="pct"/>
            <w:tcBorders>
              <w:top w:val="nil"/>
              <w:left w:val="nil"/>
              <w:bottom w:val="single" w:sz="4" w:space="0" w:color="auto"/>
              <w:right w:val="single" w:sz="4" w:space="0" w:color="auto"/>
            </w:tcBorders>
            <w:shd w:val="clear" w:color="000000" w:fill="D9D9D9"/>
            <w:noWrap/>
            <w:vAlign w:val="center"/>
            <w:hideMark/>
          </w:tcPr>
          <w:p w14:paraId="336C5E3A" w14:textId="77777777" w:rsidR="00840400" w:rsidRPr="00840400" w:rsidRDefault="00840400">
            <w:pPr>
              <w:jc w:val="right"/>
              <w:rPr>
                <w:b/>
                <w:bCs/>
                <w:color w:val="000000"/>
                <w:sz w:val="22"/>
                <w:szCs w:val="22"/>
              </w:rPr>
            </w:pPr>
            <w:r w:rsidRPr="00840400">
              <w:rPr>
                <w:b/>
                <w:bCs/>
                <w:color w:val="000000"/>
                <w:sz w:val="22"/>
                <w:szCs w:val="22"/>
              </w:rPr>
              <w:t>218,3</w:t>
            </w:r>
          </w:p>
        </w:tc>
        <w:tc>
          <w:tcPr>
            <w:tcW w:w="296" w:type="pct"/>
            <w:tcBorders>
              <w:top w:val="nil"/>
              <w:left w:val="nil"/>
              <w:bottom w:val="single" w:sz="4" w:space="0" w:color="auto"/>
              <w:right w:val="single" w:sz="4" w:space="0" w:color="auto"/>
            </w:tcBorders>
            <w:shd w:val="clear" w:color="000000" w:fill="D9D9D9"/>
            <w:noWrap/>
            <w:vAlign w:val="center"/>
            <w:hideMark/>
          </w:tcPr>
          <w:p w14:paraId="5F67ACA3" w14:textId="77777777" w:rsidR="00840400" w:rsidRPr="00840400" w:rsidRDefault="00840400">
            <w:pPr>
              <w:jc w:val="right"/>
              <w:rPr>
                <w:b/>
                <w:bCs/>
                <w:color w:val="000000"/>
                <w:sz w:val="22"/>
                <w:szCs w:val="22"/>
              </w:rPr>
            </w:pPr>
            <w:r w:rsidRPr="00840400">
              <w:rPr>
                <w:b/>
                <w:bCs/>
                <w:color w:val="000000"/>
                <w:sz w:val="22"/>
                <w:szCs w:val="22"/>
              </w:rPr>
              <w:t>314,5</w:t>
            </w:r>
          </w:p>
        </w:tc>
        <w:tc>
          <w:tcPr>
            <w:tcW w:w="299" w:type="pct"/>
            <w:tcBorders>
              <w:top w:val="nil"/>
              <w:left w:val="nil"/>
              <w:bottom w:val="single" w:sz="4" w:space="0" w:color="auto"/>
              <w:right w:val="single" w:sz="4" w:space="0" w:color="auto"/>
            </w:tcBorders>
            <w:shd w:val="clear" w:color="000000" w:fill="D9D9D9"/>
            <w:noWrap/>
            <w:vAlign w:val="center"/>
            <w:hideMark/>
          </w:tcPr>
          <w:p w14:paraId="2756D3B1" w14:textId="77777777" w:rsidR="00840400" w:rsidRPr="00840400" w:rsidRDefault="00840400">
            <w:pPr>
              <w:jc w:val="right"/>
              <w:rPr>
                <w:b/>
                <w:bCs/>
                <w:color w:val="000000"/>
                <w:sz w:val="22"/>
                <w:szCs w:val="22"/>
              </w:rPr>
            </w:pPr>
            <w:r w:rsidRPr="00840400">
              <w:rPr>
                <w:b/>
                <w:bCs/>
                <w:color w:val="000000"/>
                <w:sz w:val="22"/>
                <w:szCs w:val="22"/>
              </w:rPr>
              <w:t>1.309,3</w:t>
            </w:r>
          </w:p>
        </w:tc>
        <w:tc>
          <w:tcPr>
            <w:tcW w:w="296" w:type="pct"/>
            <w:tcBorders>
              <w:top w:val="nil"/>
              <w:left w:val="nil"/>
              <w:bottom w:val="single" w:sz="4" w:space="0" w:color="auto"/>
              <w:right w:val="single" w:sz="4" w:space="0" w:color="auto"/>
            </w:tcBorders>
            <w:shd w:val="clear" w:color="000000" w:fill="D9D9D9"/>
            <w:noWrap/>
            <w:vAlign w:val="center"/>
            <w:hideMark/>
          </w:tcPr>
          <w:p w14:paraId="4903E50C" w14:textId="77777777" w:rsidR="00840400" w:rsidRPr="00840400" w:rsidRDefault="00840400">
            <w:pPr>
              <w:jc w:val="right"/>
              <w:rPr>
                <w:b/>
                <w:bCs/>
                <w:color w:val="000000"/>
                <w:sz w:val="22"/>
                <w:szCs w:val="22"/>
              </w:rPr>
            </w:pPr>
            <w:r w:rsidRPr="00840400">
              <w:rPr>
                <w:b/>
                <w:bCs/>
                <w:color w:val="000000"/>
                <w:sz w:val="22"/>
                <w:szCs w:val="22"/>
              </w:rPr>
              <w:t>878,3</w:t>
            </w:r>
          </w:p>
        </w:tc>
        <w:tc>
          <w:tcPr>
            <w:tcW w:w="296" w:type="pct"/>
            <w:tcBorders>
              <w:top w:val="nil"/>
              <w:left w:val="nil"/>
              <w:bottom w:val="single" w:sz="4" w:space="0" w:color="auto"/>
              <w:right w:val="single" w:sz="4" w:space="0" w:color="auto"/>
            </w:tcBorders>
            <w:shd w:val="clear" w:color="000000" w:fill="D9D9D9"/>
            <w:noWrap/>
            <w:vAlign w:val="center"/>
            <w:hideMark/>
          </w:tcPr>
          <w:p w14:paraId="3576DC98" w14:textId="77777777" w:rsidR="00840400" w:rsidRPr="00840400" w:rsidRDefault="00840400">
            <w:pPr>
              <w:jc w:val="right"/>
              <w:rPr>
                <w:b/>
                <w:bCs/>
                <w:color w:val="000000"/>
                <w:sz w:val="22"/>
                <w:szCs w:val="22"/>
              </w:rPr>
            </w:pPr>
            <w:r w:rsidRPr="00840400">
              <w:rPr>
                <w:b/>
                <w:bCs/>
                <w:color w:val="000000"/>
                <w:sz w:val="22"/>
                <w:szCs w:val="22"/>
              </w:rPr>
              <w:t>528,5</w:t>
            </w:r>
          </w:p>
        </w:tc>
        <w:tc>
          <w:tcPr>
            <w:tcW w:w="304" w:type="pct"/>
            <w:tcBorders>
              <w:top w:val="nil"/>
              <w:left w:val="nil"/>
              <w:bottom w:val="single" w:sz="4" w:space="0" w:color="auto"/>
              <w:right w:val="single" w:sz="4" w:space="0" w:color="auto"/>
            </w:tcBorders>
            <w:shd w:val="clear" w:color="000000" w:fill="D9D9D9"/>
            <w:noWrap/>
            <w:vAlign w:val="center"/>
            <w:hideMark/>
          </w:tcPr>
          <w:p w14:paraId="2BF987E4" w14:textId="77777777" w:rsidR="00840400" w:rsidRPr="00840400" w:rsidRDefault="00840400">
            <w:pPr>
              <w:jc w:val="right"/>
              <w:rPr>
                <w:b/>
                <w:bCs/>
                <w:color w:val="000000"/>
                <w:sz w:val="22"/>
                <w:szCs w:val="22"/>
              </w:rPr>
            </w:pPr>
            <w:r w:rsidRPr="00840400">
              <w:rPr>
                <w:b/>
                <w:bCs/>
                <w:color w:val="000000"/>
                <w:sz w:val="22"/>
                <w:szCs w:val="22"/>
              </w:rPr>
              <w:t>3.343,8</w:t>
            </w:r>
          </w:p>
        </w:tc>
        <w:tc>
          <w:tcPr>
            <w:tcW w:w="327" w:type="pct"/>
            <w:tcBorders>
              <w:top w:val="nil"/>
              <w:left w:val="nil"/>
              <w:bottom w:val="single" w:sz="4" w:space="0" w:color="auto"/>
              <w:right w:val="single" w:sz="4" w:space="0" w:color="auto"/>
            </w:tcBorders>
            <w:shd w:val="clear" w:color="000000" w:fill="D9D9D9"/>
            <w:noWrap/>
            <w:vAlign w:val="center"/>
            <w:hideMark/>
          </w:tcPr>
          <w:p w14:paraId="1EDEF30C" w14:textId="77777777" w:rsidR="00840400" w:rsidRPr="00840400" w:rsidRDefault="00840400">
            <w:pPr>
              <w:jc w:val="right"/>
              <w:rPr>
                <w:b/>
                <w:bCs/>
                <w:color w:val="000000"/>
                <w:sz w:val="22"/>
                <w:szCs w:val="22"/>
              </w:rPr>
            </w:pPr>
            <w:r w:rsidRPr="00840400">
              <w:rPr>
                <w:b/>
                <w:bCs/>
                <w:color w:val="000000"/>
                <w:sz w:val="22"/>
                <w:szCs w:val="22"/>
              </w:rPr>
              <w:t>10.959,7</w:t>
            </w:r>
          </w:p>
        </w:tc>
        <w:tc>
          <w:tcPr>
            <w:tcW w:w="400" w:type="pct"/>
            <w:tcBorders>
              <w:top w:val="nil"/>
              <w:left w:val="nil"/>
              <w:bottom w:val="single" w:sz="4" w:space="0" w:color="auto"/>
              <w:right w:val="single" w:sz="4" w:space="0" w:color="auto"/>
            </w:tcBorders>
            <w:shd w:val="clear" w:color="000000" w:fill="D9D9D9"/>
            <w:noWrap/>
            <w:vAlign w:val="center"/>
            <w:hideMark/>
          </w:tcPr>
          <w:p w14:paraId="6A1ED631" w14:textId="77777777" w:rsidR="00840400" w:rsidRPr="00840400" w:rsidRDefault="00840400">
            <w:pPr>
              <w:jc w:val="right"/>
              <w:rPr>
                <w:b/>
                <w:bCs/>
                <w:color w:val="000000"/>
                <w:sz w:val="22"/>
                <w:szCs w:val="22"/>
              </w:rPr>
            </w:pPr>
            <w:r w:rsidRPr="00840400">
              <w:rPr>
                <w:b/>
                <w:bCs/>
                <w:color w:val="000000"/>
                <w:sz w:val="22"/>
                <w:szCs w:val="22"/>
              </w:rPr>
              <w:t>260,3</w:t>
            </w:r>
          </w:p>
        </w:tc>
        <w:tc>
          <w:tcPr>
            <w:tcW w:w="390" w:type="pct"/>
            <w:tcBorders>
              <w:top w:val="nil"/>
              <w:left w:val="nil"/>
              <w:bottom w:val="single" w:sz="4" w:space="0" w:color="auto"/>
              <w:right w:val="single" w:sz="4" w:space="0" w:color="auto"/>
            </w:tcBorders>
            <w:shd w:val="clear" w:color="000000" w:fill="D9D9D9"/>
            <w:noWrap/>
            <w:vAlign w:val="center"/>
            <w:hideMark/>
          </w:tcPr>
          <w:p w14:paraId="3C0C16E7" w14:textId="77777777" w:rsidR="00840400" w:rsidRPr="00840400" w:rsidRDefault="00840400">
            <w:pPr>
              <w:jc w:val="right"/>
              <w:rPr>
                <w:b/>
                <w:bCs/>
                <w:color w:val="000000"/>
                <w:sz w:val="22"/>
                <w:szCs w:val="22"/>
              </w:rPr>
            </w:pPr>
            <w:r w:rsidRPr="00840400">
              <w:rPr>
                <w:b/>
                <w:bCs/>
                <w:color w:val="000000"/>
                <w:sz w:val="22"/>
                <w:szCs w:val="22"/>
              </w:rPr>
              <w:t>11.220,1</w:t>
            </w:r>
          </w:p>
        </w:tc>
      </w:tr>
    </w:tbl>
    <w:p w14:paraId="1630D818" w14:textId="4F35619C" w:rsidR="00A36063" w:rsidRDefault="00A36063" w:rsidP="007030C6">
      <w:pPr>
        <w:pStyle w:val="Caption"/>
        <w:keepNext/>
        <w:rPr>
          <w:lang w:val="sr-Cyrl-RS"/>
        </w:rPr>
      </w:pPr>
    </w:p>
    <w:p w14:paraId="455D8581" w14:textId="66058B48" w:rsidR="00AA6A5D" w:rsidRDefault="00AA6A5D" w:rsidP="007975D3">
      <w:pPr>
        <w:ind w:firstLine="720"/>
        <w:jc w:val="both"/>
        <w:rPr>
          <w:lang w:val="sr-Cyrl-RS"/>
        </w:rPr>
      </w:pPr>
      <w:bookmarkStart w:id="532" w:name="_Toc44863218"/>
      <w:bookmarkStart w:id="533" w:name="_Toc45211192"/>
      <w:bookmarkStart w:id="534" w:name="_Toc57270511"/>
      <w:bookmarkStart w:id="535" w:name="_Toc57291272"/>
      <w:bookmarkStart w:id="536" w:name="_Toc94179478"/>
      <w:bookmarkStart w:id="537" w:name="_Toc135218713"/>
      <w:r w:rsidRPr="00E36FD0">
        <w:rPr>
          <w:lang w:val="sr-Cyrl-RS"/>
        </w:rPr>
        <w:t>У претх</w:t>
      </w:r>
      <w:r w:rsidR="00441823" w:rsidRPr="00E36FD0">
        <w:rPr>
          <w:lang w:val="sr-Cyrl-RS"/>
        </w:rPr>
        <w:t>о</w:t>
      </w:r>
      <w:r w:rsidRPr="00E36FD0">
        <w:rPr>
          <w:lang w:val="sr-Cyrl-RS"/>
        </w:rPr>
        <w:t>дној табели дат је приказ сечиве запремине</w:t>
      </w:r>
      <w:r w:rsidR="00A02E77" w:rsidRPr="00E36FD0">
        <w:rPr>
          <w:lang w:val="sr-Cyrl-RS"/>
        </w:rPr>
        <w:t xml:space="preserve"> (просечно годишње)</w:t>
      </w:r>
      <w:r w:rsidRPr="00E36FD0">
        <w:rPr>
          <w:lang w:val="sr-Cyrl-RS"/>
        </w:rPr>
        <w:t xml:space="preserve"> на нивоу газдинске јединице по врстама дрвећа у укупној бруто запремини од </w:t>
      </w:r>
      <w:r w:rsidR="00840400" w:rsidRPr="00840400">
        <w:t>16.370,8</w:t>
      </w:r>
      <w:r w:rsidRPr="00E36FD0">
        <w:rPr>
          <w:lang w:val="sr-Cyrl-RS"/>
        </w:rPr>
        <w:t xml:space="preserve"> m³ од чега је нето запремина </w:t>
      </w:r>
      <w:r w:rsidR="00354D2B" w:rsidRPr="00354D2B">
        <w:t>14.563,</w:t>
      </w:r>
      <w:r w:rsidR="00840400">
        <w:t>9</w:t>
      </w:r>
      <w:r w:rsidRPr="00E36FD0">
        <w:rPr>
          <w:lang w:val="sr-Cyrl-RS"/>
        </w:rPr>
        <w:t xml:space="preserve"> m³. </w:t>
      </w:r>
      <w:r w:rsidR="00A02E77" w:rsidRPr="00E36FD0">
        <w:rPr>
          <w:lang w:val="sr-Cyrl-RS"/>
        </w:rPr>
        <w:t>С</w:t>
      </w:r>
      <w:r w:rsidRPr="00E36FD0">
        <w:rPr>
          <w:lang w:val="sr-Cyrl-RS"/>
        </w:rPr>
        <w:t>ечива запремина просторног дрвета</w:t>
      </w:r>
      <w:r w:rsidR="00A02E77" w:rsidRPr="00E36FD0">
        <w:rPr>
          <w:lang w:val="sr-Cyrl-RS"/>
        </w:rPr>
        <w:t xml:space="preserve"> (</w:t>
      </w:r>
      <w:r w:rsidR="00F10C99" w:rsidRPr="00E36FD0">
        <w:rPr>
          <w:lang w:val="sr-Cyrl-RS"/>
        </w:rPr>
        <w:t xml:space="preserve">просечно годишње) </w:t>
      </w:r>
      <w:r w:rsidRPr="00E36FD0">
        <w:rPr>
          <w:lang w:val="sr-Cyrl-RS"/>
        </w:rPr>
        <w:t xml:space="preserve">износи </w:t>
      </w:r>
      <w:r w:rsidR="00354D2B" w:rsidRPr="00354D2B">
        <w:t>11.2</w:t>
      </w:r>
      <w:r w:rsidR="00840400">
        <w:t>20</w:t>
      </w:r>
      <w:r w:rsidR="00354D2B" w:rsidRPr="00354D2B">
        <w:t>,</w:t>
      </w:r>
      <w:r w:rsidR="00840400">
        <w:t>1</w:t>
      </w:r>
      <w:r w:rsidRPr="00E36FD0">
        <w:rPr>
          <w:lang w:val="sr-Cyrl-RS"/>
        </w:rPr>
        <w:t> m³ док је сечива за</w:t>
      </w:r>
      <w:r w:rsidR="00E86A45" w:rsidRPr="00E36FD0">
        <w:rPr>
          <w:lang w:val="sr-Cyrl-RS"/>
        </w:rPr>
        <w:t>премина техничког дрвета</w:t>
      </w:r>
      <w:r w:rsidR="00F10C99" w:rsidRPr="00E36FD0">
        <w:rPr>
          <w:lang w:val="sr-Cyrl-RS"/>
        </w:rPr>
        <w:t xml:space="preserve"> (просечно годишње)</w:t>
      </w:r>
      <w:r w:rsidR="00E86A45" w:rsidRPr="00E36FD0">
        <w:rPr>
          <w:lang w:val="sr-Cyrl-RS"/>
        </w:rPr>
        <w:t xml:space="preserve"> </w:t>
      </w:r>
      <w:r w:rsidR="00354D2B" w:rsidRPr="00354D2B">
        <w:t>3.343,8</w:t>
      </w:r>
      <w:r w:rsidRPr="00E36FD0">
        <w:rPr>
          <w:lang w:val="sr-Cyrl-RS"/>
        </w:rPr>
        <w:t> m³.</w:t>
      </w:r>
    </w:p>
    <w:p w14:paraId="1A7C7766" w14:textId="77777777" w:rsidR="00A36063" w:rsidRDefault="00A36063" w:rsidP="007975D3">
      <w:pPr>
        <w:ind w:firstLine="720"/>
        <w:jc w:val="both"/>
        <w:rPr>
          <w:lang w:val="sr-Cyrl-RS"/>
        </w:rPr>
        <w:sectPr w:rsidR="00A36063" w:rsidSect="004A584A">
          <w:pgSz w:w="16838" w:h="11906" w:orient="landscape"/>
          <w:pgMar w:top="1418" w:right="1418" w:bottom="1418" w:left="1418" w:header="578" w:footer="862" w:gutter="0"/>
          <w:cols w:space="720"/>
          <w:docGrid w:linePitch="600" w:charSpace="32768"/>
        </w:sectPr>
      </w:pPr>
    </w:p>
    <w:p w14:paraId="2FD78EFD" w14:textId="77777777" w:rsidR="00F01CC3" w:rsidRPr="00E36FD0" w:rsidRDefault="006F5E73" w:rsidP="0060745A">
      <w:pPr>
        <w:pStyle w:val="Heading3"/>
        <w:rPr>
          <w:lang w:val="sr-Cyrl-RS"/>
        </w:rPr>
      </w:pPr>
      <w:bookmarkStart w:id="538" w:name="_Toc231815453"/>
      <w:r w:rsidRPr="00E36FD0">
        <w:rPr>
          <w:lang w:val="sr-Cyrl-RS"/>
        </w:rPr>
        <w:lastRenderedPageBreak/>
        <w:t>4</w:t>
      </w:r>
      <w:r w:rsidR="00F8621E" w:rsidRPr="00E36FD0">
        <w:rPr>
          <w:lang w:val="sr-Cyrl-RS"/>
        </w:rPr>
        <w:t>.</w:t>
      </w:r>
      <w:r w:rsidR="00A216D2" w:rsidRPr="00E36FD0">
        <w:rPr>
          <w:lang w:val="sr-Cyrl-RS"/>
        </w:rPr>
        <w:t>2</w:t>
      </w:r>
      <w:r w:rsidR="00F8621E" w:rsidRPr="00E36FD0">
        <w:rPr>
          <w:lang w:val="sr-Cyrl-RS"/>
        </w:rPr>
        <w:t>.</w:t>
      </w:r>
      <w:r w:rsidRPr="00E36FD0">
        <w:rPr>
          <w:lang w:val="sr-Cyrl-RS"/>
        </w:rPr>
        <w:t>1.</w:t>
      </w:r>
      <w:r w:rsidR="00A216D2" w:rsidRPr="00E36FD0">
        <w:rPr>
          <w:lang w:val="sr-Cyrl-RS"/>
        </w:rPr>
        <w:t>2</w:t>
      </w:r>
      <w:r w:rsidR="00F8621E" w:rsidRPr="00E36FD0">
        <w:rPr>
          <w:lang w:val="sr-Cyrl-RS"/>
        </w:rPr>
        <w:t>.</w:t>
      </w:r>
      <w:r w:rsidR="00A216D2" w:rsidRPr="00E36FD0">
        <w:rPr>
          <w:lang w:val="sr-Cyrl-RS"/>
        </w:rPr>
        <w:t xml:space="preserve"> Врста и обим планираних узгојних радова</w:t>
      </w:r>
      <w:bookmarkEnd w:id="532"/>
      <w:bookmarkEnd w:id="533"/>
      <w:bookmarkEnd w:id="534"/>
      <w:bookmarkEnd w:id="535"/>
      <w:bookmarkEnd w:id="536"/>
      <w:bookmarkEnd w:id="537"/>
      <w:bookmarkEnd w:id="538"/>
    </w:p>
    <w:p w14:paraId="7B9553AD" w14:textId="77777777" w:rsidR="001C796D" w:rsidRPr="00E36FD0" w:rsidRDefault="0033226C" w:rsidP="0033226C">
      <w:pPr>
        <w:rPr>
          <w:lang w:val="sr-Cyrl-RS"/>
        </w:rPr>
      </w:pPr>
      <w:r w:rsidRPr="00E36FD0">
        <w:rPr>
          <w:lang w:val="sr-Cyrl-RS"/>
        </w:rPr>
        <w:t xml:space="preserve">                </w:t>
      </w:r>
    </w:p>
    <w:p w14:paraId="2AB816E6" w14:textId="37F01EDA" w:rsidR="007030C6" w:rsidRDefault="007030C6" w:rsidP="007030C6">
      <w:pPr>
        <w:pStyle w:val="Caption"/>
        <w:keepNext/>
        <w:rPr>
          <w:lang w:val="sr-Cyrl-RS"/>
        </w:rPr>
      </w:pPr>
      <w:r w:rsidRPr="00E36FD0">
        <w:rPr>
          <w:lang w:val="sr-Cyrl-RS"/>
        </w:rPr>
        <w:t xml:space="preserve">Табела </w:t>
      </w:r>
      <w:r w:rsidR="00C938C8" w:rsidRPr="00E36FD0">
        <w:rPr>
          <w:lang w:val="sr-Cyrl-RS"/>
        </w:rPr>
        <w:t>48</w:t>
      </w:r>
      <w:r w:rsidRPr="00E36FD0">
        <w:rPr>
          <w:lang w:val="sr-Cyrl-RS"/>
        </w:rPr>
        <w:t>. Планирани радови на гајењу шума</w:t>
      </w:r>
    </w:p>
    <w:tbl>
      <w:tblPr>
        <w:tblW w:w="5000" w:type="pct"/>
        <w:tblLook w:val="04A0" w:firstRow="1" w:lastRow="0" w:firstColumn="1" w:lastColumn="0" w:noHBand="0" w:noVBand="1"/>
      </w:tblPr>
      <w:tblGrid>
        <w:gridCol w:w="5771"/>
        <w:gridCol w:w="1288"/>
        <w:gridCol w:w="2229"/>
      </w:tblGrid>
      <w:tr w:rsidR="00386A55" w:rsidRPr="00386A55" w14:paraId="482A604B" w14:textId="77777777" w:rsidTr="00386A55">
        <w:trPr>
          <w:trHeight w:val="315"/>
        </w:trPr>
        <w:tc>
          <w:tcPr>
            <w:tcW w:w="2639"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714718A" w14:textId="77777777" w:rsidR="00386A55" w:rsidRPr="00386A55" w:rsidRDefault="00386A55">
            <w:pPr>
              <w:jc w:val="center"/>
              <w:rPr>
                <w:b/>
                <w:bCs/>
                <w:color w:val="000000"/>
                <w:sz w:val="22"/>
                <w:szCs w:val="22"/>
              </w:rPr>
            </w:pPr>
            <w:r w:rsidRPr="00386A55">
              <w:rPr>
                <w:b/>
                <w:bCs/>
                <w:color w:val="000000"/>
                <w:sz w:val="22"/>
                <w:szCs w:val="22"/>
              </w:rPr>
              <w:t>Врста рада</w:t>
            </w:r>
          </w:p>
        </w:tc>
        <w:tc>
          <w:tcPr>
            <w:tcW w:w="719" w:type="pct"/>
            <w:tcBorders>
              <w:top w:val="single" w:sz="4" w:space="0" w:color="auto"/>
              <w:left w:val="nil"/>
              <w:bottom w:val="single" w:sz="4" w:space="0" w:color="auto"/>
              <w:right w:val="single" w:sz="4" w:space="0" w:color="auto"/>
            </w:tcBorders>
            <w:shd w:val="clear" w:color="000000" w:fill="D9D9D9"/>
            <w:vAlign w:val="center"/>
            <w:hideMark/>
          </w:tcPr>
          <w:p w14:paraId="7654A8E6" w14:textId="77777777" w:rsidR="00386A55" w:rsidRPr="00386A55" w:rsidRDefault="00386A55">
            <w:pPr>
              <w:jc w:val="center"/>
              <w:rPr>
                <w:b/>
                <w:bCs/>
                <w:color w:val="000000"/>
                <w:sz w:val="22"/>
                <w:szCs w:val="22"/>
              </w:rPr>
            </w:pPr>
            <w:r w:rsidRPr="00386A55">
              <w:rPr>
                <w:b/>
                <w:bCs/>
                <w:color w:val="000000"/>
                <w:sz w:val="22"/>
                <w:szCs w:val="22"/>
              </w:rPr>
              <w:t>Површина</w:t>
            </w:r>
          </w:p>
        </w:tc>
        <w:tc>
          <w:tcPr>
            <w:tcW w:w="1643" w:type="pct"/>
            <w:tcBorders>
              <w:top w:val="single" w:sz="4" w:space="0" w:color="auto"/>
              <w:left w:val="nil"/>
              <w:bottom w:val="single" w:sz="4" w:space="0" w:color="auto"/>
              <w:right w:val="single" w:sz="4" w:space="0" w:color="auto"/>
            </w:tcBorders>
            <w:shd w:val="clear" w:color="000000" w:fill="D9D9D9"/>
            <w:vAlign w:val="center"/>
            <w:hideMark/>
          </w:tcPr>
          <w:p w14:paraId="28E083BB" w14:textId="77777777" w:rsidR="00386A55" w:rsidRPr="00386A55" w:rsidRDefault="00386A55">
            <w:pPr>
              <w:jc w:val="center"/>
              <w:rPr>
                <w:b/>
                <w:bCs/>
                <w:color w:val="000000"/>
                <w:sz w:val="22"/>
                <w:szCs w:val="22"/>
              </w:rPr>
            </w:pPr>
            <w:r w:rsidRPr="00386A55">
              <w:rPr>
                <w:b/>
                <w:bCs/>
                <w:color w:val="000000"/>
                <w:sz w:val="22"/>
                <w:szCs w:val="22"/>
              </w:rPr>
              <w:t>Просечно годишње</w:t>
            </w:r>
          </w:p>
        </w:tc>
      </w:tr>
      <w:tr w:rsidR="00386A55" w:rsidRPr="00386A55" w14:paraId="280C8DA6" w14:textId="77777777" w:rsidTr="00386A55">
        <w:trPr>
          <w:trHeight w:val="315"/>
        </w:trPr>
        <w:tc>
          <w:tcPr>
            <w:tcW w:w="2639" w:type="pct"/>
            <w:vMerge/>
            <w:tcBorders>
              <w:top w:val="single" w:sz="4" w:space="0" w:color="auto"/>
              <w:left w:val="single" w:sz="4" w:space="0" w:color="auto"/>
              <w:bottom w:val="single" w:sz="4" w:space="0" w:color="000000"/>
              <w:right w:val="single" w:sz="4" w:space="0" w:color="auto"/>
            </w:tcBorders>
            <w:vAlign w:val="center"/>
            <w:hideMark/>
          </w:tcPr>
          <w:p w14:paraId="1CBD0267" w14:textId="77777777" w:rsidR="00386A55" w:rsidRPr="00386A55" w:rsidRDefault="00386A55">
            <w:pPr>
              <w:rPr>
                <w:b/>
                <w:bCs/>
                <w:color w:val="000000"/>
                <w:sz w:val="22"/>
                <w:szCs w:val="22"/>
              </w:rPr>
            </w:pPr>
          </w:p>
        </w:tc>
        <w:tc>
          <w:tcPr>
            <w:tcW w:w="719" w:type="pct"/>
            <w:tcBorders>
              <w:top w:val="nil"/>
              <w:left w:val="nil"/>
              <w:bottom w:val="single" w:sz="4" w:space="0" w:color="auto"/>
              <w:right w:val="single" w:sz="4" w:space="0" w:color="auto"/>
            </w:tcBorders>
            <w:shd w:val="clear" w:color="000000" w:fill="D9D9D9"/>
            <w:vAlign w:val="center"/>
            <w:hideMark/>
          </w:tcPr>
          <w:p w14:paraId="1A11E523" w14:textId="77777777" w:rsidR="00386A55" w:rsidRPr="00386A55" w:rsidRDefault="00386A55">
            <w:pPr>
              <w:jc w:val="center"/>
              <w:rPr>
                <w:b/>
                <w:bCs/>
                <w:color w:val="000000"/>
                <w:sz w:val="22"/>
                <w:szCs w:val="22"/>
              </w:rPr>
            </w:pPr>
            <w:r w:rsidRPr="00386A55">
              <w:rPr>
                <w:b/>
                <w:bCs/>
                <w:color w:val="000000"/>
                <w:sz w:val="22"/>
                <w:szCs w:val="22"/>
              </w:rPr>
              <w:t>(ha)</w:t>
            </w:r>
          </w:p>
        </w:tc>
        <w:tc>
          <w:tcPr>
            <w:tcW w:w="1643" w:type="pct"/>
            <w:tcBorders>
              <w:top w:val="nil"/>
              <w:left w:val="nil"/>
              <w:bottom w:val="single" w:sz="4" w:space="0" w:color="auto"/>
              <w:right w:val="single" w:sz="4" w:space="0" w:color="auto"/>
            </w:tcBorders>
            <w:shd w:val="clear" w:color="000000" w:fill="D9D9D9"/>
            <w:vAlign w:val="center"/>
            <w:hideMark/>
          </w:tcPr>
          <w:p w14:paraId="3B9040A3" w14:textId="77777777" w:rsidR="00386A55" w:rsidRPr="00386A55" w:rsidRDefault="00386A55">
            <w:pPr>
              <w:jc w:val="center"/>
              <w:rPr>
                <w:b/>
                <w:bCs/>
                <w:color w:val="000000"/>
                <w:sz w:val="22"/>
                <w:szCs w:val="22"/>
              </w:rPr>
            </w:pPr>
            <w:r w:rsidRPr="00386A55">
              <w:rPr>
                <w:b/>
                <w:bCs/>
                <w:color w:val="000000"/>
                <w:sz w:val="22"/>
                <w:szCs w:val="22"/>
              </w:rPr>
              <w:t>(ha)</w:t>
            </w:r>
          </w:p>
        </w:tc>
      </w:tr>
      <w:tr w:rsidR="00386A55" w:rsidRPr="00386A55" w14:paraId="5CEF3B99" w14:textId="77777777" w:rsidTr="00386A55">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04A2EA62" w14:textId="77777777" w:rsidR="00386A55" w:rsidRPr="00386A55" w:rsidRDefault="00386A55">
            <w:pPr>
              <w:rPr>
                <w:color w:val="000000"/>
                <w:sz w:val="22"/>
                <w:szCs w:val="22"/>
              </w:rPr>
            </w:pPr>
            <w:r w:rsidRPr="00386A55">
              <w:rPr>
                <w:color w:val="000000"/>
                <w:sz w:val="22"/>
                <w:szCs w:val="22"/>
              </w:rPr>
              <w:t>Комплетна припрема терена за пошумљавање</w:t>
            </w:r>
          </w:p>
        </w:tc>
        <w:tc>
          <w:tcPr>
            <w:tcW w:w="719" w:type="pct"/>
            <w:tcBorders>
              <w:top w:val="nil"/>
              <w:left w:val="nil"/>
              <w:bottom w:val="single" w:sz="4" w:space="0" w:color="auto"/>
              <w:right w:val="single" w:sz="4" w:space="0" w:color="auto"/>
            </w:tcBorders>
            <w:shd w:val="clear" w:color="auto" w:fill="auto"/>
            <w:vAlign w:val="center"/>
            <w:hideMark/>
          </w:tcPr>
          <w:p w14:paraId="7906533E" w14:textId="77777777" w:rsidR="00386A55" w:rsidRPr="00386A55" w:rsidRDefault="00386A55">
            <w:pPr>
              <w:jc w:val="right"/>
              <w:rPr>
                <w:color w:val="000000"/>
                <w:sz w:val="22"/>
                <w:szCs w:val="22"/>
              </w:rPr>
            </w:pPr>
            <w:r w:rsidRPr="00386A55">
              <w:rPr>
                <w:color w:val="000000"/>
                <w:sz w:val="22"/>
                <w:szCs w:val="22"/>
              </w:rPr>
              <w:t>2,84</w:t>
            </w:r>
          </w:p>
        </w:tc>
        <w:tc>
          <w:tcPr>
            <w:tcW w:w="1643" w:type="pct"/>
            <w:tcBorders>
              <w:top w:val="nil"/>
              <w:left w:val="nil"/>
              <w:bottom w:val="single" w:sz="4" w:space="0" w:color="auto"/>
              <w:right w:val="single" w:sz="4" w:space="0" w:color="auto"/>
            </w:tcBorders>
            <w:shd w:val="clear" w:color="auto" w:fill="auto"/>
            <w:vAlign w:val="center"/>
            <w:hideMark/>
          </w:tcPr>
          <w:p w14:paraId="02B460B9" w14:textId="77777777" w:rsidR="00386A55" w:rsidRPr="00386A55" w:rsidRDefault="00386A55">
            <w:pPr>
              <w:jc w:val="right"/>
              <w:rPr>
                <w:color w:val="000000"/>
                <w:sz w:val="22"/>
                <w:szCs w:val="22"/>
              </w:rPr>
            </w:pPr>
            <w:r w:rsidRPr="00386A55">
              <w:rPr>
                <w:color w:val="000000"/>
                <w:sz w:val="22"/>
                <w:szCs w:val="22"/>
              </w:rPr>
              <w:t>0,28</w:t>
            </w:r>
          </w:p>
        </w:tc>
      </w:tr>
      <w:tr w:rsidR="00386A55" w:rsidRPr="00386A55" w14:paraId="741D7EDE" w14:textId="77777777" w:rsidTr="00386A55">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60CE44BC" w14:textId="77777777" w:rsidR="00386A55" w:rsidRPr="00386A55" w:rsidRDefault="00386A55">
            <w:pPr>
              <w:rPr>
                <w:color w:val="000000"/>
                <w:sz w:val="22"/>
                <w:szCs w:val="22"/>
              </w:rPr>
            </w:pPr>
            <w:r w:rsidRPr="00386A55">
              <w:rPr>
                <w:color w:val="000000"/>
                <w:sz w:val="22"/>
                <w:szCs w:val="22"/>
              </w:rPr>
              <w:t>обнављање природним путем оплодним сечама</w:t>
            </w:r>
          </w:p>
        </w:tc>
        <w:tc>
          <w:tcPr>
            <w:tcW w:w="719" w:type="pct"/>
            <w:tcBorders>
              <w:top w:val="nil"/>
              <w:left w:val="nil"/>
              <w:bottom w:val="single" w:sz="4" w:space="0" w:color="auto"/>
              <w:right w:val="single" w:sz="4" w:space="0" w:color="auto"/>
            </w:tcBorders>
            <w:shd w:val="clear" w:color="auto" w:fill="auto"/>
            <w:vAlign w:val="center"/>
            <w:hideMark/>
          </w:tcPr>
          <w:p w14:paraId="642FBD35" w14:textId="77777777" w:rsidR="00386A55" w:rsidRPr="00386A55" w:rsidRDefault="00386A55">
            <w:pPr>
              <w:jc w:val="right"/>
              <w:rPr>
                <w:color w:val="000000"/>
                <w:sz w:val="22"/>
                <w:szCs w:val="22"/>
              </w:rPr>
            </w:pPr>
            <w:r w:rsidRPr="00386A55">
              <w:rPr>
                <w:color w:val="000000"/>
                <w:sz w:val="22"/>
                <w:szCs w:val="22"/>
              </w:rPr>
              <w:t>103,87</w:t>
            </w:r>
          </w:p>
        </w:tc>
        <w:tc>
          <w:tcPr>
            <w:tcW w:w="1643" w:type="pct"/>
            <w:tcBorders>
              <w:top w:val="nil"/>
              <w:left w:val="nil"/>
              <w:bottom w:val="single" w:sz="4" w:space="0" w:color="auto"/>
              <w:right w:val="single" w:sz="4" w:space="0" w:color="auto"/>
            </w:tcBorders>
            <w:shd w:val="clear" w:color="auto" w:fill="auto"/>
            <w:vAlign w:val="center"/>
            <w:hideMark/>
          </w:tcPr>
          <w:p w14:paraId="167A7D16" w14:textId="77777777" w:rsidR="00386A55" w:rsidRPr="00386A55" w:rsidRDefault="00386A55">
            <w:pPr>
              <w:jc w:val="right"/>
              <w:rPr>
                <w:color w:val="000000"/>
                <w:sz w:val="22"/>
                <w:szCs w:val="22"/>
              </w:rPr>
            </w:pPr>
            <w:r w:rsidRPr="00386A55">
              <w:rPr>
                <w:color w:val="000000"/>
                <w:sz w:val="22"/>
                <w:szCs w:val="22"/>
              </w:rPr>
              <w:t>10,39</w:t>
            </w:r>
          </w:p>
        </w:tc>
      </w:tr>
      <w:tr w:rsidR="00386A55" w:rsidRPr="00386A55" w14:paraId="7880D5E2" w14:textId="77777777" w:rsidTr="00386A55">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2A990E99" w14:textId="77777777" w:rsidR="00386A55" w:rsidRPr="00386A55" w:rsidRDefault="00386A55">
            <w:pPr>
              <w:rPr>
                <w:color w:val="000000"/>
                <w:sz w:val="22"/>
                <w:szCs w:val="22"/>
              </w:rPr>
            </w:pPr>
            <w:r w:rsidRPr="00386A55">
              <w:rPr>
                <w:color w:val="000000"/>
                <w:sz w:val="22"/>
                <w:szCs w:val="22"/>
              </w:rPr>
              <w:t>вештачко пошумљавање голети и обешумљених површина</w:t>
            </w:r>
          </w:p>
        </w:tc>
        <w:tc>
          <w:tcPr>
            <w:tcW w:w="719" w:type="pct"/>
            <w:tcBorders>
              <w:top w:val="nil"/>
              <w:left w:val="nil"/>
              <w:bottom w:val="single" w:sz="4" w:space="0" w:color="auto"/>
              <w:right w:val="single" w:sz="4" w:space="0" w:color="auto"/>
            </w:tcBorders>
            <w:shd w:val="clear" w:color="auto" w:fill="auto"/>
            <w:vAlign w:val="center"/>
            <w:hideMark/>
          </w:tcPr>
          <w:p w14:paraId="4CD1D87A" w14:textId="77777777" w:rsidR="00386A55" w:rsidRPr="00386A55" w:rsidRDefault="00386A55">
            <w:pPr>
              <w:jc w:val="right"/>
              <w:rPr>
                <w:color w:val="000000"/>
                <w:sz w:val="22"/>
                <w:szCs w:val="22"/>
              </w:rPr>
            </w:pPr>
            <w:r w:rsidRPr="00386A55">
              <w:rPr>
                <w:color w:val="000000"/>
                <w:sz w:val="22"/>
                <w:szCs w:val="22"/>
              </w:rPr>
              <w:t>2,84</w:t>
            </w:r>
          </w:p>
        </w:tc>
        <w:tc>
          <w:tcPr>
            <w:tcW w:w="1643" w:type="pct"/>
            <w:tcBorders>
              <w:top w:val="nil"/>
              <w:left w:val="nil"/>
              <w:bottom w:val="single" w:sz="4" w:space="0" w:color="auto"/>
              <w:right w:val="single" w:sz="4" w:space="0" w:color="auto"/>
            </w:tcBorders>
            <w:shd w:val="clear" w:color="auto" w:fill="auto"/>
            <w:vAlign w:val="center"/>
            <w:hideMark/>
          </w:tcPr>
          <w:p w14:paraId="296A9272" w14:textId="77777777" w:rsidR="00386A55" w:rsidRPr="00386A55" w:rsidRDefault="00386A55">
            <w:pPr>
              <w:jc w:val="right"/>
              <w:rPr>
                <w:color w:val="000000"/>
                <w:sz w:val="22"/>
                <w:szCs w:val="22"/>
              </w:rPr>
            </w:pPr>
            <w:r w:rsidRPr="00386A55">
              <w:rPr>
                <w:color w:val="000000"/>
                <w:sz w:val="22"/>
                <w:szCs w:val="22"/>
              </w:rPr>
              <w:t>0,28</w:t>
            </w:r>
          </w:p>
        </w:tc>
      </w:tr>
      <w:tr w:rsidR="00386A55" w:rsidRPr="00386A55" w14:paraId="6A88BCE1" w14:textId="77777777" w:rsidTr="00386A55">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019A4155" w14:textId="77777777" w:rsidR="00386A55" w:rsidRPr="00386A55" w:rsidRDefault="00386A55">
            <w:pPr>
              <w:rPr>
                <w:color w:val="000000"/>
                <w:sz w:val="22"/>
                <w:szCs w:val="22"/>
              </w:rPr>
            </w:pPr>
            <w:r w:rsidRPr="00386A55">
              <w:rPr>
                <w:color w:val="000000"/>
                <w:sz w:val="22"/>
                <w:szCs w:val="22"/>
              </w:rPr>
              <w:t>обнављање групимично оплодним сечама</w:t>
            </w:r>
          </w:p>
        </w:tc>
        <w:tc>
          <w:tcPr>
            <w:tcW w:w="719" w:type="pct"/>
            <w:tcBorders>
              <w:top w:val="nil"/>
              <w:left w:val="nil"/>
              <w:bottom w:val="single" w:sz="4" w:space="0" w:color="auto"/>
              <w:right w:val="single" w:sz="4" w:space="0" w:color="auto"/>
            </w:tcBorders>
            <w:shd w:val="clear" w:color="auto" w:fill="auto"/>
            <w:vAlign w:val="center"/>
            <w:hideMark/>
          </w:tcPr>
          <w:p w14:paraId="15C901AB" w14:textId="77777777" w:rsidR="00386A55" w:rsidRPr="00386A55" w:rsidRDefault="00386A55">
            <w:pPr>
              <w:jc w:val="right"/>
              <w:rPr>
                <w:color w:val="000000"/>
                <w:sz w:val="22"/>
                <w:szCs w:val="22"/>
              </w:rPr>
            </w:pPr>
            <w:r w:rsidRPr="00386A55">
              <w:rPr>
                <w:color w:val="000000"/>
                <w:sz w:val="22"/>
                <w:szCs w:val="22"/>
              </w:rPr>
              <w:t>479,60</w:t>
            </w:r>
          </w:p>
        </w:tc>
        <w:tc>
          <w:tcPr>
            <w:tcW w:w="1643" w:type="pct"/>
            <w:tcBorders>
              <w:top w:val="nil"/>
              <w:left w:val="nil"/>
              <w:bottom w:val="single" w:sz="4" w:space="0" w:color="auto"/>
              <w:right w:val="single" w:sz="4" w:space="0" w:color="auto"/>
            </w:tcBorders>
            <w:shd w:val="clear" w:color="auto" w:fill="auto"/>
            <w:vAlign w:val="center"/>
            <w:hideMark/>
          </w:tcPr>
          <w:p w14:paraId="5B51C1E8" w14:textId="77777777" w:rsidR="00386A55" w:rsidRPr="00386A55" w:rsidRDefault="00386A55">
            <w:pPr>
              <w:jc w:val="right"/>
              <w:rPr>
                <w:color w:val="000000"/>
                <w:sz w:val="22"/>
                <w:szCs w:val="22"/>
              </w:rPr>
            </w:pPr>
            <w:r w:rsidRPr="00386A55">
              <w:rPr>
                <w:color w:val="000000"/>
                <w:sz w:val="22"/>
                <w:szCs w:val="22"/>
              </w:rPr>
              <w:t>47,96</w:t>
            </w:r>
          </w:p>
        </w:tc>
      </w:tr>
      <w:tr w:rsidR="00386A55" w:rsidRPr="00386A55" w14:paraId="56087947" w14:textId="77777777" w:rsidTr="00386A55">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1AC2F2EF" w14:textId="77777777" w:rsidR="00386A55" w:rsidRPr="00386A55" w:rsidRDefault="00386A55">
            <w:pPr>
              <w:rPr>
                <w:color w:val="000000"/>
                <w:sz w:val="22"/>
                <w:szCs w:val="22"/>
              </w:rPr>
            </w:pPr>
            <w:r w:rsidRPr="00386A55">
              <w:rPr>
                <w:color w:val="000000"/>
                <w:sz w:val="22"/>
                <w:szCs w:val="22"/>
              </w:rPr>
              <w:t>попуњавање вештачки подигнутих култура садњом</w:t>
            </w:r>
          </w:p>
        </w:tc>
        <w:tc>
          <w:tcPr>
            <w:tcW w:w="719" w:type="pct"/>
            <w:tcBorders>
              <w:top w:val="nil"/>
              <w:left w:val="nil"/>
              <w:bottom w:val="single" w:sz="4" w:space="0" w:color="auto"/>
              <w:right w:val="single" w:sz="4" w:space="0" w:color="auto"/>
            </w:tcBorders>
            <w:shd w:val="clear" w:color="auto" w:fill="auto"/>
            <w:vAlign w:val="center"/>
            <w:hideMark/>
          </w:tcPr>
          <w:p w14:paraId="43EE8394" w14:textId="77777777" w:rsidR="00386A55" w:rsidRPr="00386A55" w:rsidRDefault="00386A55">
            <w:pPr>
              <w:jc w:val="right"/>
              <w:rPr>
                <w:color w:val="000000"/>
                <w:sz w:val="22"/>
                <w:szCs w:val="22"/>
              </w:rPr>
            </w:pPr>
            <w:r w:rsidRPr="00386A55">
              <w:rPr>
                <w:color w:val="000000"/>
                <w:sz w:val="22"/>
                <w:szCs w:val="22"/>
              </w:rPr>
              <w:t>0,57</w:t>
            </w:r>
          </w:p>
        </w:tc>
        <w:tc>
          <w:tcPr>
            <w:tcW w:w="1643" w:type="pct"/>
            <w:tcBorders>
              <w:top w:val="nil"/>
              <w:left w:val="nil"/>
              <w:bottom w:val="single" w:sz="4" w:space="0" w:color="auto"/>
              <w:right w:val="single" w:sz="4" w:space="0" w:color="auto"/>
            </w:tcBorders>
            <w:shd w:val="clear" w:color="auto" w:fill="auto"/>
            <w:vAlign w:val="center"/>
            <w:hideMark/>
          </w:tcPr>
          <w:p w14:paraId="303AACEB" w14:textId="77777777" w:rsidR="00386A55" w:rsidRPr="00386A55" w:rsidRDefault="00386A55">
            <w:pPr>
              <w:jc w:val="right"/>
              <w:rPr>
                <w:color w:val="000000"/>
                <w:sz w:val="22"/>
                <w:szCs w:val="22"/>
              </w:rPr>
            </w:pPr>
            <w:r w:rsidRPr="00386A55">
              <w:rPr>
                <w:color w:val="000000"/>
                <w:sz w:val="22"/>
                <w:szCs w:val="22"/>
              </w:rPr>
              <w:t>0,06</w:t>
            </w:r>
          </w:p>
        </w:tc>
      </w:tr>
      <w:tr w:rsidR="00386A55" w:rsidRPr="00386A55" w14:paraId="3CC089A2" w14:textId="77777777" w:rsidTr="00386A55">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1E2184B1" w14:textId="77777777" w:rsidR="00386A55" w:rsidRPr="00386A55" w:rsidRDefault="00386A55">
            <w:pPr>
              <w:rPr>
                <w:color w:val="000000"/>
                <w:sz w:val="22"/>
                <w:szCs w:val="22"/>
              </w:rPr>
            </w:pPr>
            <w:r w:rsidRPr="00386A55">
              <w:rPr>
                <w:color w:val="000000"/>
                <w:sz w:val="22"/>
                <w:szCs w:val="22"/>
              </w:rPr>
              <w:t>уклањање корова машински</w:t>
            </w:r>
          </w:p>
        </w:tc>
        <w:tc>
          <w:tcPr>
            <w:tcW w:w="719" w:type="pct"/>
            <w:tcBorders>
              <w:top w:val="nil"/>
              <w:left w:val="nil"/>
              <w:bottom w:val="single" w:sz="4" w:space="0" w:color="auto"/>
              <w:right w:val="single" w:sz="4" w:space="0" w:color="auto"/>
            </w:tcBorders>
            <w:shd w:val="clear" w:color="auto" w:fill="auto"/>
            <w:vAlign w:val="center"/>
            <w:hideMark/>
          </w:tcPr>
          <w:p w14:paraId="06EC435C" w14:textId="77777777" w:rsidR="00386A55" w:rsidRPr="00386A55" w:rsidRDefault="00386A55">
            <w:pPr>
              <w:jc w:val="right"/>
              <w:rPr>
                <w:color w:val="000000"/>
                <w:sz w:val="22"/>
                <w:szCs w:val="22"/>
              </w:rPr>
            </w:pPr>
            <w:r w:rsidRPr="00386A55">
              <w:rPr>
                <w:color w:val="000000"/>
                <w:sz w:val="22"/>
                <w:szCs w:val="22"/>
              </w:rPr>
              <w:t>2,84</w:t>
            </w:r>
          </w:p>
        </w:tc>
        <w:tc>
          <w:tcPr>
            <w:tcW w:w="1643" w:type="pct"/>
            <w:tcBorders>
              <w:top w:val="nil"/>
              <w:left w:val="nil"/>
              <w:bottom w:val="single" w:sz="4" w:space="0" w:color="auto"/>
              <w:right w:val="single" w:sz="4" w:space="0" w:color="auto"/>
            </w:tcBorders>
            <w:shd w:val="clear" w:color="auto" w:fill="auto"/>
            <w:vAlign w:val="center"/>
            <w:hideMark/>
          </w:tcPr>
          <w:p w14:paraId="30E0D7B8" w14:textId="77777777" w:rsidR="00386A55" w:rsidRPr="00386A55" w:rsidRDefault="00386A55">
            <w:pPr>
              <w:jc w:val="right"/>
              <w:rPr>
                <w:color w:val="000000"/>
                <w:sz w:val="22"/>
                <w:szCs w:val="22"/>
              </w:rPr>
            </w:pPr>
            <w:r w:rsidRPr="00386A55">
              <w:rPr>
                <w:color w:val="000000"/>
                <w:sz w:val="22"/>
                <w:szCs w:val="22"/>
              </w:rPr>
              <w:t>0,28</w:t>
            </w:r>
          </w:p>
        </w:tc>
      </w:tr>
      <w:tr w:rsidR="00386A55" w:rsidRPr="00386A55" w14:paraId="11D05D2A" w14:textId="77777777" w:rsidTr="00386A55">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416CD2E2" w14:textId="77777777" w:rsidR="00386A55" w:rsidRPr="00386A55" w:rsidRDefault="00386A55">
            <w:pPr>
              <w:rPr>
                <w:color w:val="000000"/>
                <w:sz w:val="22"/>
                <w:szCs w:val="22"/>
              </w:rPr>
            </w:pPr>
            <w:r w:rsidRPr="00386A55">
              <w:rPr>
                <w:color w:val="000000"/>
                <w:sz w:val="22"/>
                <w:szCs w:val="22"/>
              </w:rPr>
              <w:t>прореде у вештачки подигнутим шумама</w:t>
            </w:r>
          </w:p>
        </w:tc>
        <w:tc>
          <w:tcPr>
            <w:tcW w:w="719" w:type="pct"/>
            <w:tcBorders>
              <w:top w:val="nil"/>
              <w:left w:val="nil"/>
              <w:bottom w:val="single" w:sz="4" w:space="0" w:color="auto"/>
              <w:right w:val="single" w:sz="4" w:space="0" w:color="auto"/>
            </w:tcBorders>
            <w:shd w:val="clear" w:color="auto" w:fill="auto"/>
            <w:vAlign w:val="center"/>
            <w:hideMark/>
          </w:tcPr>
          <w:p w14:paraId="06E30970" w14:textId="77777777" w:rsidR="00386A55" w:rsidRPr="00386A55" w:rsidRDefault="00386A55">
            <w:pPr>
              <w:jc w:val="right"/>
              <w:rPr>
                <w:color w:val="000000"/>
                <w:sz w:val="22"/>
                <w:szCs w:val="22"/>
              </w:rPr>
            </w:pPr>
            <w:r w:rsidRPr="00386A55">
              <w:rPr>
                <w:color w:val="000000"/>
                <w:sz w:val="22"/>
                <w:szCs w:val="22"/>
              </w:rPr>
              <w:t>144,39</w:t>
            </w:r>
          </w:p>
        </w:tc>
        <w:tc>
          <w:tcPr>
            <w:tcW w:w="1643" w:type="pct"/>
            <w:tcBorders>
              <w:top w:val="nil"/>
              <w:left w:val="nil"/>
              <w:bottom w:val="single" w:sz="4" w:space="0" w:color="auto"/>
              <w:right w:val="single" w:sz="4" w:space="0" w:color="auto"/>
            </w:tcBorders>
            <w:shd w:val="clear" w:color="auto" w:fill="auto"/>
            <w:vAlign w:val="center"/>
            <w:hideMark/>
          </w:tcPr>
          <w:p w14:paraId="4EEDBF4A" w14:textId="77777777" w:rsidR="00386A55" w:rsidRPr="00386A55" w:rsidRDefault="00386A55">
            <w:pPr>
              <w:jc w:val="right"/>
              <w:rPr>
                <w:color w:val="000000"/>
                <w:sz w:val="22"/>
                <w:szCs w:val="22"/>
              </w:rPr>
            </w:pPr>
            <w:r w:rsidRPr="00386A55">
              <w:rPr>
                <w:color w:val="000000"/>
                <w:sz w:val="22"/>
                <w:szCs w:val="22"/>
              </w:rPr>
              <w:t>14,44</w:t>
            </w:r>
          </w:p>
        </w:tc>
      </w:tr>
      <w:tr w:rsidR="00386A55" w:rsidRPr="00386A55" w14:paraId="6BE223C3" w14:textId="77777777" w:rsidTr="00386A55">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0192E197" w14:textId="77777777" w:rsidR="00386A55" w:rsidRPr="00386A55" w:rsidRDefault="00386A55">
            <w:pPr>
              <w:rPr>
                <w:color w:val="000000"/>
                <w:sz w:val="22"/>
                <w:szCs w:val="22"/>
              </w:rPr>
            </w:pPr>
            <w:r w:rsidRPr="00386A55">
              <w:rPr>
                <w:color w:val="000000"/>
                <w:sz w:val="22"/>
                <w:szCs w:val="22"/>
              </w:rPr>
              <w:t>прореде у високим шумама</w:t>
            </w:r>
          </w:p>
        </w:tc>
        <w:tc>
          <w:tcPr>
            <w:tcW w:w="719" w:type="pct"/>
            <w:tcBorders>
              <w:top w:val="nil"/>
              <w:left w:val="nil"/>
              <w:bottom w:val="single" w:sz="4" w:space="0" w:color="auto"/>
              <w:right w:val="single" w:sz="4" w:space="0" w:color="auto"/>
            </w:tcBorders>
            <w:shd w:val="clear" w:color="auto" w:fill="auto"/>
            <w:vAlign w:val="center"/>
            <w:hideMark/>
          </w:tcPr>
          <w:p w14:paraId="7AE4FC59" w14:textId="77777777" w:rsidR="00386A55" w:rsidRPr="00386A55" w:rsidRDefault="00386A55">
            <w:pPr>
              <w:jc w:val="right"/>
              <w:rPr>
                <w:color w:val="000000"/>
                <w:sz w:val="22"/>
                <w:szCs w:val="22"/>
              </w:rPr>
            </w:pPr>
            <w:r w:rsidRPr="00386A55">
              <w:rPr>
                <w:color w:val="000000"/>
                <w:sz w:val="22"/>
                <w:szCs w:val="22"/>
              </w:rPr>
              <w:t>1.102,42</w:t>
            </w:r>
          </w:p>
        </w:tc>
        <w:tc>
          <w:tcPr>
            <w:tcW w:w="1643" w:type="pct"/>
            <w:tcBorders>
              <w:top w:val="nil"/>
              <w:left w:val="nil"/>
              <w:bottom w:val="single" w:sz="4" w:space="0" w:color="auto"/>
              <w:right w:val="single" w:sz="4" w:space="0" w:color="auto"/>
            </w:tcBorders>
            <w:shd w:val="clear" w:color="auto" w:fill="auto"/>
            <w:vAlign w:val="center"/>
            <w:hideMark/>
          </w:tcPr>
          <w:p w14:paraId="3DB1DFC3" w14:textId="77777777" w:rsidR="00386A55" w:rsidRPr="00386A55" w:rsidRDefault="00386A55">
            <w:pPr>
              <w:jc w:val="right"/>
              <w:rPr>
                <w:color w:val="000000"/>
                <w:sz w:val="22"/>
                <w:szCs w:val="22"/>
              </w:rPr>
            </w:pPr>
            <w:r w:rsidRPr="00386A55">
              <w:rPr>
                <w:color w:val="000000"/>
                <w:sz w:val="22"/>
                <w:szCs w:val="22"/>
              </w:rPr>
              <w:t>110,24</w:t>
            </w:r>
          </w:p>
        </w:tc>
      </w:tr>
      <w:tr w:rsidR="00386A55" w:rsidRPr="00386A55" w14:paraId="420C00E8" w14:textId="77777777" w:rsidTr="00386A55">
        <w:trPr>
          <w:trHeight w:val="315"/>
        </w:trPr>
        <w:tc>
          <w:tcPr>
            <w:tcW w:w="2639" w:type="pct"/>
            <w:tcBorders>
              <w:top w:val="nil"/>
              <w:left w:val="single" w:sz="4" w:space="0" w:color="auto"/>
              <w:bottom w:val="single" w:sz="4" w:space="0" w:color="auto"/>
              <w:right w:val="single" w:sz="4" w:space="0" w:color="auto"/>
            </w:tcBorders>
            <w:shd w:val="clear" w:color="000000" w:fill="D9D9D9"/>
            <w:noWrap/>
            <w:vAlign w:val="center"/>
            <w:hideMark/>
          </w:tcPr>
          <w:p w14:paraId="5D82ED91" w14:textId="77777777" w:rsidR="00386A55" w:rsidRPr="00386A55" w:rsidRDefault="00386A55">
            <w:pPr>
              <w:jc w:val="center"/>
              <w:rPr>
                <w:b/>
                <w:bCs/>
                <w:color w:val="000000"/>
                <w:sz w:val="22"/>
                <w:szCs w:val="22"/>
              </w:rPr>
            </w:pPr>
            <w:r w:rsidRPr="00386A55">
              <w:rPr>
                <w:b/>
                <w:bCs/>
                <w:color w:val="000000"/>
                <w:sz w:val="22"/>
                <w:szCs w:val="22"/>
              </w:rPr>
              <w:t>Укупно:</w:t>
            </w:r>
          </w:p>
        </w:tc>
        <w:tc>
          <w:tcPr>
            <w:tcW w:w="719" w:type="pct"/>
            <w:tcBorders>
              <w:top w:val="nil"/>
              <w:left w:val="nil"/>
              <w:bottom w:val="single" w:sz="4" w:space="0" w:color="auto"/>
              <w:right w:val="single" w:sz="4" w:space="0" w:color="auto"/>
            </w:tcBorders>
            <w:shd w:val="clear" w:color="000000" w:fill="D9D9D9"/>
            <w:vAlign w:val="center"/>
            <w:hideMark/>
          </w:tcPr>
          <w:p w14:paraId="02E0CC17" w14:textId="77777777" w:rsidR="00386A55" w:rsidRPr="00386A55" w:rsidRDefault="00386A55">
            <w:pPr>
              <w:jc w:val="right"/>
              <w:rPr>
                <w:b/>
                <w:bCs/>
                <w:color w:val="000000"/>
                <w:sz w:val="22"/>
                <w:szCs w:val="22"/>
              </w:rPr>
            </w:pPr>
            <w:r w:rsidRPr="00386A55">
              <w:rPr>
                <w:b/>
                <w:bCs/>
                <w:color w:val="000000"/>
                <w:sz w:val="22"/>
                <w:szCs w:val="22"/>
              </w:rPr>
              <w:t>1.839,37</w:t>
            </w:r>
          </w:p>
        </w:tc>
        <w:tc>
          <w:tcPr>
            <w:tcW w:w="1643" w:type="pct"/>
            <w:tcBorders>
              <w:top w:val="nil"/>
              <w:left w:val="nil"/>
              <w:bottom w:val="single" w:sz="4" w:space="0" w:color="auto"/>
              <w:right w:val="single" w:sz="4" w:space="0" w:color="auto"/>
            </w:tcBorders>
            <w:shd w:val="clear" w:color="000000" w:fill="D9D9D9"/>
            <w:noWrap/>
            <w:vAlign w:val="center"/>
            <w:hideMark/>
          </w:tcPr>
          <w:p w14:paraId="05023DDD" w14:textId="77777777" w:rsidR="00386A55" w:rsidRPr="00386A55" w:rsidRDefault="00386A55">
            <w:pPr>
              <w:jc w:val="right"/>
              <w:rPr>
                <w:b/>
                <w:bCs/>
                <w:color w:val="000000"/>
                <w:sz w:val="22"/>
                <w:szCs w:val="22"/>
              </w:rPr>
            </w:pPr>
            <w:r w:rsidRPr="00386A55">
              <w:rPr>
                <w:b/>
                <w:bCs/>
                <w:color w:val="000000"/>
                <w:sz w:val="22"/>
                <w:szCs w:val="22"/>
              </w:rPr>
              <w:t>183,94</w:t>
            </w:r>
          </w:p>
        </w:tc>
      </w:tr>
    </w:tbl>
    <w:p w14:paraId="103D2902" w14:textId="77777777" w:rsidR="0033229D" w:rsidRPr="00E36FD0" w:rsidRDefault="0033229D" w:rsidP="0033226C">
      <w:pPr>
        <w:rPr>
          <w:lang w:val="sr-Cyrl-RS"/>
        </w:rPr>
      </w:pPr>
    </w:p>
    <w:p w14:paraId="155AEEDF" w14:textId="450C53D0" w:rsidR="00A216D2" w:rsidRPr="00E36FD0" w:rsidRDefault="0033229D" w:rsidP="002F4973">
      <w:pPr>
        <w:ind w:firstLine="709"/>
        <w:jc w:val="both"/>
        <w:rPr>
          <w:b/>
          <w:bCs/>
          <w:lang w:val="sr-Cyrl-RS"/>
        </w:rPr>
      </w:pPr>
      <w:bookmarkStart w:id="539" w:name="_Toc44863219"/>
      <w:r w:rsidRPr="00E36FD0">
        <w:rPr>
          <w:lang w:val="sr-Cyrl-RS"/>
        </w:rPr>
        <w:t xml:space="preserve">Просечна годишња радна површина на гајењу шума износи </w:t>
      </w:r>
      <w:r w:rsidR="00386A55" w:rsidRPr="00386A55">
        <w:rPr>
          <w:b/>
          <w:bCs/>
        </w:rPr>
        <w:t>183,94</w:t>
      </w:r>
      <w:r w:rsidRPr="00E36FD0">
        <w:rPr>
          <w:lang w:val="sr-Cyrl-RS"/>
        </w:rPr>
        <w:t xml:space="preserve"> </w:t>
      </w:r>
      <w:r w:rsidRPr="00E36FD0">
        <w:rPr>
          <w:b/>
          <w:bCs/>
          <w:lang w:val="sr-Cyrl-RS"/>
        </w:rPr>
        <w:t>ha.</w:t>
      </w:r>
    </w:p>
    <w:p w14:paraId="5BB40D13" w14:textId="77777777" w:rsidR="00F01CC3" w:rsidRPr="00E36FD0" w:rsidRDefault="006F5E73" w:rsidP="0060745A">
      <w:pPr>
        <w:pStyle w:val="Heading3"/>
        <w:rPr>
          <w:lang w:val="sr-Cyrl-RS"/>
        </w:rPr>
      </w:pPr>
      <w:bookmarkStart w:id="540" w:name="_Toc45211193"/>
      <w:bookmarkStart w:id="541" w:name="_Toc57270512"/>
      <w:bookmarkStart w:id="542" w:name="_Toc57291273"/>
      <w:bookmarkStart w:id="543" w:name="_Toc94179479"/>
      <w:bookmarkStart w:id="544" w:name="_Toc135218714"/>
      <w:bookmarkStart w:id="545" w:name="_Toc231815454"/>
      <w:r w:rsidRPr="00E36FD0">
        <w:rPr>
          <w:lang w:val="sr-Cyrl-RS"/>
        </w:rPr>
        <w:t>4.2.1.3</w:t>
      </w:r>
      <w:r w:rsidR="00F8621E" w:rsidRPr="00E36FD0">
        <w:rPr>
          <w:lang w:val="sr-Cyrl-RS"/>
        </w:rPr>
        <w:t>.</w:t>
      </w:r>
      <w:r w:rsidR="00A216D2" w:rsidRPr="00E36FD0">
        <w:rPr>
          <w:lang w:val="sr-Cyrl-RS"/>
        </w:rPr>
        <w:t xml:space="preserve"> План заштите шума</w:t>
      </w:r>
      <w:bookmarkEnd w:id="539"/>
      <w:bookmarkEnd w:id="540"/>
      <w:bookmarkEnd w:id="541"/>
      <w:bookmarkEnd w:id="542"/>
      <w:bookmarkEnd w:id="543"/>
      <w:bookmarkEnd w:id="544"/>
      <w:bookmarkEnd w:id="545"/>
    </w:p>
    <w:p w14:paraId="25667E40" w14:textId="77777777" w:rsidR="006E093E" w:rsidRPr="00E36FD0" w:rsidRDefault="0033226C" w:rsidP="0033226C">
      <w:pPr>
        <w:rPr>
          <w:lang w:val="sr-Cyrl-RS"/>
        </w:rPr>
      </w:pPr>
      <w:r w:rsidRPr="00E36FD0">
        <w:rPr>
          <w:lang w:val="sr-Cyrl-RS"/>
        </w:rPr>
        <w:t xml:space="preserve"> </w:t>
      </w:r>
      <w:r w:rsidR="000B1861" w:rsidRPr="00E36FD0">
        <w:rPr>
          <w:lang w:val="sr-Cyrl-RS"/>
        </w:rPr>
        <w:t xml:space="preserve"> </w:t>
      </w:r>
      <w:r w:rsidRPr="00E36FD0">
        <w:rPr>
          <w:lang w:val="sr-Cyrl-RS"/>
        </w:rPr>
        <w:t xml:space="preserve"> </w:t>
      </w:r>
    </w:p>
    <w:p w14:paraId="680629C0" w14:textId="3FA3FEE7" w:rsidR="007030C6" w:rsidRDefault="007030C6" w:rsidP="007030C6">
      <w:pPr>
        <w:pStyle w:val="Caption"/>
        <w:keepNext/>
        <w:rPr>
          <w:lang w:val="sr-Cyrl-RS"/>
        </w:rPr>
      </w:pPr>
      <w:r w:rsidRPr="00E36FD0">
        <w:rPr>
          <w:lang w:val="sr-Cyrl-RS"/>
        </w:rPr>
        <w:t xml:space="preserve">Табела </w:t>
      </w:r>
      <w:r w:rsidR="00C938C8" w:rsidRPr="00E36FD0">
        <w:rPr>
          <w:lang w:val="sr-Cyrl-RS"/>
        </w:rPr>
        <w:t>49</w:t>
      </w:r>
      <w:r w:rsidRPr="00E36FD0">
        <w:rPr>
          <w:lang w:val="sr-Cyrl-RS"/>
        </w:rPr>
        <w:t>. Планирани радови на заштити</w:t>
      </w:r>
    </w:p>
    <w:tbl>
      <w:tblPr>
        <w:tblW w:w="5000" w:type="pct"/>
        <w:tblLook w:val="04A0" w:firstRow="1" w:lastRow="0" w:firstColumn="1" w:lastColumn="0" w:noHBand="0" w:noVBand="1"/>
      </w:tblPr>
      <w:tblGrid>
        <w:gridCol w:w="589"/>
        <w:gridCol w:w="5125"/>
        <w:gridCol w:w="1657"/>
        <w:gridCol w:w="1917"/>
      </w:tblGrid>
      <w:tr w:rsidR="00386A55" w14:paraId="1E27B3FE" w14:textId="77777777" w:rsidTr="00386A55">
        <w:trPr>
          <w:trHeight w:val="285"/>
        </w:trPr>
        <w:tc>
          <w:tcPr>
            <w:tcW w:w="3076"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126C7DA" w14:textId="77777777" w:rsidR="00386A55" w:rsidRDefault="00386A55">
            <w:pPr>
              <w:jc w:val="center"/>
              <w:rPr>
                <w:b/>
                <w:bCs/>
                <w:color w:val="000000"/>
                <w:sz w:val="22"/>
                <w:szCs w:val="22"/>
              </w:rPr>
            </w:pPr>
            <w:r>
              <w:rPr>
                <w:b/>
                <w:bCs/>
                <w:color w:val="000000"/>
                <w:sz w:val="22"/>
                <w:szCs w:val="22"/>
              </w:rPr>
              <w:t>Вид рада</w:t>
            </w:r>
          </w:p>
        </w:tc>
        <w:tc>
          <w:tcPr>
            <w:tcW w:w="89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7CDD20F" w14:textId="77777777" w:rsidR="00386A55" w:rsidRDefault="00386A55">
            <w:pPr>
              <w:jc w:val="center"/>
              <w:rPr>
                <w:b/>
                <w:bCs/>
                <w:color w:val="000000"/>
                <w:sz w:val="22"/>
                <w:szCs w:val="22"/>
              </w:rPr>
            </w:pPr>
            <w:r>
              <w:rPr>
                <w:b/>
                <w:bCs/>
                <w:color w:val="000000"/>
                <w:sz w:val="22"/>
                <w:szCs w:val="22"/>
              </w:rPr>
              <w:t>Јед.мере</w:t>
            </w:r>
          </w:p>
        </w:tc>
        <w:tc>
          <w:tcPr>
            <w:tcW w:w="1031" w:type="pct"/>
            <w:tcBorders>
              <w:top w:val="single" w:sz="4" w:space="0" w:color="auto"/>
              <w:left w:val="nil"/>
              <w:bottom w:val="single" w:sz="4" w:space="0" w:color="auto"/>
              <w:right w:val="single" w:sz="4" w:space="0" w:color="auto"/>
            </w:tcBorders>
            <w:shd w:val="clear" w:color="000000" w:fill="D9D9D9"/>
            <w:vAlign w:val="center"/>
            <w:hideMark/>
          </w:tcPr>
          <w:p w14:paraId="6E005772" w14:textId="77777777" w:rsidR="00386A55" w:rsidRDefault="00386A55">
            <w:pPr>
              <w:jc w:val="center"/>
              <w:rPr>
                <w:b/>
                <w:bCs/>
                <w:color w:val="000000"/>
                <w:sz w:val="22"/>
                <w:szCs w:val="22"/>
              </w:rPr>
            </w:pPr>
            <w:r>
              <w:rPr>
                <w:b/>
                <w:bCs/>
                <w:color w:val="000000"/>
                <w:sz w:val="22"/>
                <w:szCs w:val="22"/>
              </w:rPr>
              <w:t>Просечно</w:t>
            </w:r>
          </w:p>
        </w:tc>
      </w:tr>
      <w:tr w:rsidR="00386A55" w14:paraId="13D6AD0A" w14:textId="77777777" w:rsidTr="00386A55">
        <w:trPr>
          <w:trHeight w:val="285"/>
        </w:trPr>
        <w:tc>
          <w:tcPr>
            <w:tcW w:w="3076" w:type="pct"/>
            <w:gridSpan w:val="2"/>
            <w:vMerge/>
            <w:tcBorders>
              <w:top w:val="single" w:sz="4" w:space="0" w:color="auto"/>
              <w:left w:val="single" w:sz="4" w:space="0" w:color="auto"/>
              <w:bottom w:val="single" w:sz="4" w:space="0" w:color="auto"/>
              <w:right w:val="single" w:sz="4" w:space="0" w:color="auto"/>
            </w:tcBorders>
            <w:vAlign w:val="center"/>
            <w:hideMark/>
          </w:tcPr>
          <w:p w14:paraId="7430C93F" w14:textId="77777777" w:rsidR="00386A55" w:rsidRDefault="00386A55">
            <w:pPr>
              <w:rPr>
                <w:b/>
                <w:bCs/>
                <w:color w:val="000000"/>
                <w:sz w:val="22"/>
                <w:szCs w:val="22"/>
              </w:rPr>
            </w:pPr>
          </w:p>
        </w:tc>
        <w:tc>
          <w:tcPr>
            <w:tcW w:w="892" w:type="pct"/>
            <w:vMerge/>
            <w:tcBorders>
              <w:top w:val="single" w:sz="4" w:space="0" w:color="auto"/>
              <w:left w:val="single" w:sz="4" w:space="0" w:color="auto"/>
              <w:bottom w:val="single" w:sz="4" w:space="0" w:color="auto"/>
              <w:right w:val="single" w:sz="4" w:space="0" w:color="auto"/>
            </w:tcBorders>
            <w:vAlign w:val="center"/>
            <w:hideMark/>
          </w:tcPr>
          <w:p w14:paraId="0EA57C03" w14:textId="77777777" w:rsidR="00386A55" w:rsidRDefault="00386A55">
            <w:pPr>
              <w:rPr>
                <w:b/>
                <w:bCs/>
                <w:color w:val="000000"/>
                <w:sz w:val="22"/>
                <w:szCs w:val="22"/>
              </w:rPr>
            </w:pPr>
          </w:p>
        </w:tc>
        <w:tc>
          <w:tcPr>
            <w:tcW w:w="1031" w:type="pct"/>
            <w:tcBorders>
              <w:top w:val="nil"/>
              <w:left w:val="nil"/>
              <w:bottom w:val="single" w:sz="4" w:space="0" w:color="auto"/>
              <w:right w:val="single" w:sz="4" w:space="0" w:color="auto"/>
            </w:tcBorders>
            <w:shd w:val="clear" w:color="000000" w:fill="D9D9D9"/>
            <w:vAlign w:val="center"/>
            <w:hideMark/>
          </w:tcPr>
          <w:p w14:paraId="7D9337F5" w14:textId="77777777" w:rsidR="00386A55" w:rsidRDefault="00386A55">
            <w:pPr>
              <w:jc w:val="center"/>
              <w:rPr>
                <w:b/>
                <w:bCs/>
                <w:color w:val="000000"/>
                <w:sz w:val="22"/>
                <w:szCs w:val="22"/>
              </w:rPr>
            </w:pPr>
            <w:r>
              <w:rPr>
                <w:b/>
                <w:bCs/>
                <w:color w:val="000000"/>
                <w:sz w:val="22"/>
                <w:szCs w:val="22"/>
              </w:rPr>
              <w:t>годишње</w:t>
            </w:r>
          </w:p>
        </w:tc>
      </w:tr>
      <w:tr w:rsidR="00386A55" w14:paraId="308DCEC6" w14:textId="77777777" w:rsidTr="00386A55">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2DB91600" w14:textId="77777777" w:rsidR="00386A55" w:rsidRDefault="00386A55">
            <w:pPr>
              <w:jc w:val="both"/>
              <w:rPr>
                <w:color w:val="000000"/>
                <w:sz w:val="22"/>
                <w:szCs w:val="22"/>
              </w:rPr>
            </w:pPr>
            <w:r>
              <w:rPr>
                <w:color w:val="000000"/>
                <w:sz w:val="22"/>
                <w:szCs w:val="22"/>
              </w:rPr>
              <w:t>1. Заштита шума</w:t>
            </w:r>
          </w:p>
        </w:tc>
      </w:tr>
      <w:tr w:rsidR="00386A55" w14:paraId="0DFB0B5F" w14:textId="77777777" w:rsidTr="00386A55">
        <w:trPr>
          <w:trHeight w:val="300"/>
        </w:trPr>
        <w:tc>
          <w:tcPr>
            <w:tcW w:w="317" w:type="pct"/>
            <w:tcBorders>
              <w:top w:val="nil"/>
              <w:left w:val="single" w:sz="4" w:space="0" w:color="auto"/>
              <w:bottom w:val="single" w:sz="4" w:space="0" w:color="auto"/>
              <w:right w:val="single" w:sz="4" w:space="0" w:color="auto"/>
            </w:tcBorders>
            <w:shd w:val="clear" w:color="auto" w:fill="auto"/>
            <w:vAlign w:val="center"/>
            <w:hideMark/>
          </w:tcPr>
          <w:p w14:paraId="4B42546D" w14:textId="77777777" w:rsidR="00386A55" w:rsidRDefault="00386A55">
            <w:pPr>
              <w:jc w:val="both"/>
              <w:rPr>
                <w:color w:val="000000"/>
                <w:sz w:val="22"/>
                <w:szCs w:val="22"/>
              </w:rPr>
            </w:pPr>
            <w:r>
              <w:rPr>
                <w:color w:val="000000"/>
                <w:sz w:val="22"/>
                <w:szCs w:val="22"/>
              </w:rPr>
              <w:t>1.1.</w:t>
            </w:r>
          </w:p>
        </w:tc>
        <w:tc>
          <w:tcPr>
            <w:tcW w:w="2759" w:type="pct"/>
            <w:tcBorders>
              <w:top w:val="nil"/>
              <w:left w:val="nil"/>
              <w:bottom w:val="single" w:sz="4" w:space="0" w:color="auto"/>
              <w:right w:val="single" w:sz="4" w:space="0" w:color="auto"/>
            </w:tcBorders>
            <w:shd w:val="clear" w:color="auto" w:fill="auto"/>
            <w:vAlign w:val="center"/>
            <w:hideMark/>
          </w:tcPr>
          <w:p w14:paraId="4AADB2E9" w14:textId="77777777" w:rsidR="00386A55" w:rsidRDefault="00386A55">
            <w:pPr>
              <w:jc w:val="both"/>
              <w:rPr>
                <w:color w:val="000000"/>
                <w:sz w:val="22"/>
                <w:szCs w:val="22"/>
              </w:rPr>
            </w:pPr>
            <w:r>
              <w:rPr>
                <w:color w:val="000000"/>
                <w:sz w:val="22"/>
                <w:szCs w:val="22"/>
              </w:rPr>
              <w:t>Мониторинг од штетних инсеката</w:t>
            </w:r>
          </w:p>
        </w:tc>
        <w:tc>
          <w:tcPr>
            <w:tcW w:w="892" w:type="pct"/>
            <w:tcBorders>
              <w:top w:val="nil"/>
              <w:left w:val="nil"/>
              <w:bottom w:val="single" w:sz="4" w:space="0" w:color="auto"/>
              <w:right w:val="single" w:sz="4" w:space="0" w:color="auto"/>
            </w:tcBorders>
            <w:shd w:val="clear" w:color="auto" w:fill="auto"/>
            <w:vAlign w:val="center"/>
            <w:hideMark/>
          </w:tcPr>
          <w:p w14:paraId="04B58245" w14:textId="77777777" w:rsidR="00386A55" w:rsidRDefault="00386A55">
            <w:pPr>
              <w:jc w:val="center"/>
              <w:rPr>
                <w:color w:val="000000"/>
                <w:sz w:val="22"/>
                <w:szCs w:val="22"/>
              </w:rPr>
            </w:pPr>
            <w:r>
              <w:rPr>
                <w:color w:val="000000"/>
                <w:sz w:val="22"/>
                <w:szCs w:val="22"/>
              </w:rPr>
              <w:t>ha</w:t>
            </w:r>
          </w:p>
        </w:tc>
        <w:tc>
          <w:tcPr>
            <w:tcW w:w="1031" w:type="pct"/>
            <w:tcBorders>
              <w:top w:val="nil"/>
              <w:left w:val="nil"/>
              <w:bottom w:val="single" w:sz="4" w:space="0" w:color="auto"/>
              <w:right w:val="single" w:sz="4" w:space="0" w:color="auto"/>
            </w:tcBorders>
            <w:shd w:val="clear" w:color="auto" w:fill="auto"/>
            <w:vAlign w:val="center"/>
            <w:hideMark/>
          </w:tcPr>
          <w:p w14:paraId="42533A94" w14:textId="77777777" w:rsidR="00386A55" w:rsidRDefault="00386A55">
            <w:pPr>
              <w:jc w:val="center"/>
              <w:rPr>
                <w:color w:val="000000"/>
                <w:sz w:val="22"/>
                <w:szCs w:val="22"/>
              </w:rPr>
            </w:pPr>
            <w:r>
              <w:rPr>
                <w:color w:val="000000"/>
                <w:sz w:val="22"/>
                <w:szCs w:val="22"/>
              </w:rPr>
              <w:t>20,18</w:t>
            </w:r>
          </w:p>
        </w:tc>
      </w:tr>
      <w:tr w:rsidR="00386A55" w14:paraId="2A5E1F0A" w14:textId="77777777" w:rsidTr="00386A55">
        <w:trPr>
          <w:trHeight w:val="300"/>
        </w:trPr>
        <w:tc>
          <w:tcPr>
            <w:tcW w:w="317" w:type="pct"/>
            <w:tcBorders>
              <w:top w:val="nil"/>
              <w:left w:val="single" w:sz="4" w:space="0" w:color="auto"/>
              <w:bottom w:val="single" w:sz="4" w:space="0" w:color="auto"/>
              <w:right w:val="single" w:sz="4" w:space="0" w:color="auto"/>
            </w:tcBorders>
            <w:shd w:val="clear" w:color="auto" w:fill="auto"/>
            <w:vAlign w:val="center"/>
            <w:hideMark/>
          </w:tcPr>
          <w:p w14:paraId="72EFF98D" w14:textId="77777777" w:rsidR="00386A55" w:rsidRDefault="00386A55">
            <w:pPr>
              <w:jc w:val="both"/>
              <w:rPr>
                <w:color w:val="000000"/>
                <w:sz w:val="22"/>
                <w:szCs w:val="22"/>
              </w:rPr>
            </w:pPr>
            <w:r>
              <w:rPr>
                <w:color w:val="000000"/>
                <w:sz w:val="22"/>
                <w:szCs w:val="22"/>
              </w:rPr>
              <w:t>1.2.</w:t>
            </w:r>
          </w:p>
        </w:tc>
        <w:tc>
          <w:tcPr>
            <w:tcW w:w="2759" w:type="pct"/>
            <w:tcBorders>
              <w:top w:val="nil"/>
              <w:left w:val="nil"/>
              <w:bottom w:val="single" w:sz="4" w:space="0" w:color="auto"/>
              <w:right w:val="single" w:sz="4" w:space="0" w:color="auto"/>
            </w:tcBorders>
            <w:shd w:val="clear" w:color="auto" w:fill="auto"/>
            <w:vAlign w:val="center"/>
            <w:hideMark/>
          </w:tcPr>
          <w:p w14:paraId="7B457F58" w14:textId="77777777" w:rsidR="00386A55" w:rsidRDefault="00386A55">
            <w:pPr>
              <w:jc w:val="both"/>
              <w:rPr>
                <w:color w:val="000000"/>
                <w:sz w:val="22"/>
                <w:szCs w:val="22"/>
              </w:rPr>
            </w:pPr>
            <w:r>
              <w:rPr>
                <w:color w:val="000000"/>
                <w:sz w:val="22"/>
                <w:szCs w:val="22"/>
              </w:rPr>
              <w:t>Постављање феромонских клопки</w:t>
            </w:r>
          </w:p>
        </w:tc>
        <w:tc>
          <w:tcPr>
            <w:tcW w:w="892" w:type="pct"/>
            <w:tcBorders>
              <w:top w:val="nil"/>
              <w:left w:val="nil"/>
              <w:bottom w:val="single" w:sz="4" w:space="0" w:color="auto"/>
              <w:right w:val="single" w:sz="4" w:space="0" w:color="auto"/>
            </w:tcBorders>
            <w:shd w:val="clear" w:color="auto" w:fill="auto"/>
            <w:vAlign w:val="center"/>
            <w:hideMark/>
          </w:tcPr>
          <w:p w14:paraId="34334D2E" w14:textId="77777777" w:rsidR="00386A55" w:rsidRDefault="00386A55">
            <w:pPr>
              <w:jc w:val="center"/>
              <w:rPr>
                <w:color w:val="000000"/>
                <w:sz w:val="22"/>
                <w:szCs w:val="22"/>
              </w:rPr>
            </w:pPr>
            <w:r>
              <w:rPr>
                <w:color w:val="000000"/>
                <w:sz w:val="22"/>
                <w:szCs w:val="22"/>
              </w:rPr>
              <w:t>ком</w:t>
            </w:r>
          </w:p>
        </w:tc>
        <w:tc>
          <w:tcPr>
            <w:tcW w:w="1031" w:type="pct"/>
            <w:tcBorders>
              <w:top w:val="nil"/>
              <w:left w:val="nil"/>
              <w:bottom w:val="single" w:sz="4" w:space="0" w:color="auto"/>
              <w:right w:val="single" w:sz="4" w:space="0" w:color="auto"/>
            </w:tcBorders>
            <w:shd w:val="clear" w:color="auto" w:fill="auto"/>
            <w:vAlign w:val="center"/>
            <w:hideMark/>
          </w:tcPr>
          <w:p w14:paraId="2F249B14" w14:textId="77777777" w:rsidR="00386A55" w:rsidRDefault="00386A55">
            <w:pPr>
              <w:jc w:val="center"/>
              <w:rPr>
                <w:color w:val="000000"/>
                <w:sz w:val="22"/>
                <w:szCs w:val="22"/>
              </w:rPr>
            </w:pPr>
            <w:r>
              <w:rPr>
                <w:color w:val="000000"/>
                <w:sz w:val="22"/>
                <w:szCs w:val="22"/>
              </w:rPr>
              <w:t>5</w:t>
            </w:r>
          </w:p>
        </w:tc>
      </w:tr>
      <w:tr w:rsidR="00386A55" w14:paraId="21022A45" w14:textId="77777777" w:rsidTr="00386A55">
        <w:trPr>
          <w:trHeight w:val="300"/>
        </w:trPr>
        <w:tc>
          <w:tcPr>
            <w:tcW w:w="317" w:type="pct"/>
            <w:tcBorders>
              <w:top w:val="nil"/>
              <w:left w:val="single" w:sz="4" w:space="0" w:color="auto"/>
              <w:bottom w:val="single" w:sz="4" w:space="0" w:color="auto"/>
              <w:right w:val="single" w:sz="4" w:space="0" w:color="auto"/>
            </w:tcBorders>
            <w:shd w:val="clear" w:color="auto" w:fill="auto"/>
            <w:vAlign w:val="center"/>
            <w:hideMark/>
          </w:tcPr>
          <w:p w14:paraId="77D99520" w14:textId="77777777" w:rsidR="00386A55" w:rsidRDefault="00386A55">
            <w:pPr>
              <w:jc w:val="both"/>
              <w:rPr>
                <w:color w:val="000000"/>
                <w:sz w:val="22"/>
                <w:szCs w:val="22"/>
              </w:rPr>
            </w:pPr>
            <w:r>
              <w:rPr>
                <w:color w:val="000000"/>
                <w:sz w:val="22"/>
                <w:szCs w:val="22"/>
              </w:rPr>
              <w:t>1.3.</w:t>
            </w:r>
          </w:p>
        </w:tc>
        <w:tc>
          <w:tcPr>
            <w:tcW w:w="2759" w:type="pct"/>
            <w:tcBorders>
              <w:top w:val="nil"/>
              <w:left w:val="nil"/>
              <w:bottom w:val="single" w:sz="4" w:space="0" w:color="auto"/>
              <w:right w:val="single" w:sz="4" w:space="0" w:color="auto"/>
            </w:tcBorders>
            <w:shd w:val="clear" w:color="auto" w:fill="auto"/>
            <w:vAlign w:val="center"/>
            <w:hideMark/>
          </w:tcPr>
          <w:p w14:paraId="713AEC4D" w14:textId="77777777" w:rsidR="00386A55" w:rsidRDefault="00386A55">
            <w:pPr>
              <w:jc w:val="both"/>
              <w:rPr>
                <w:color w:val="000000"/>
                <w:sz w:val="22"/>
                <w:szCs w:val="22"/>
              </w:rPr>
            </w:pPr>
            <w:r>
              <w:rPr>
                <w:color w:val="000000"/>
                <w:sz w:val="22"/>
                <w:szCs w:val="22"/>
              </w:rPr>
              <w:t>Праћење здравственог стања шума</w:t>
            </w:r>
          </w:p>
        </w:tc>
        <w:tc>
          <w:tcPr>
            <w:tcW w:w="892" w:type="pct"/>
            <w:tcBorders>
              <w:top w:val="nil"/>
              <w:left w:val="nil"/>
              <w:bottom w:val="single" w:sz="4" w:space="0" w:color="auto"/>
              <w:right w:val="single" w:sz="4" w:space="0" w:color="auto"/>
            </w:tcBorders>
            <w:shd w:val="clear" w:color="auto" w:fill="auto"/>
            <w:vAlign w:val="center"/>
            <w:hideMark/>
          </w:tcPr>
          <w:p w14:paraId="7C883397" w14:textId="77777777" w:rsidR="00386A55" w:rsidRDefault="00386A55">
            <w:pPr>
              <w:jc w:val="center"/>
              <w:rPr>
                <w:color w:val="000000"/>
                <w:sz w:val="22"/>
                <w:szCs w:val="22"/>
              </w:rPr>
            </w:pPr>
            <w:r>
              <w:rPr>
                <w:color w:val="000000"/>
                <w:sz w:val="22"/>
                <w:szCs w:val="22"/>
              </w:rPr>
              <w:t>ha</w:t>
            </w:r>
          </w:p>
        </w:tc>
        <w:tc>
          <w:tcPr>
            <w:tcW w:w="1031" w:type="pct"/>
            <w:tcBorders>
              <w:top w:val="nil"/>
              <w:left w:val="nil"/>
              <w:bottom w:val="single" w:sz="4" w:space="0" w:color="auto"/>
              <w:right w:val="single" w:sz="4" w:space="0" w:color="auto"/>
            </w:tcBorders>
            <w:shd w:val="clear" w:color="auto" w:fill="auto"/>
            <w:vAlign w:val="center"/>
            <w:hideMark/>
          </w:tcPr>
          <w:p w14:paraId="10301E2C" w14:textId="77777777" w:rsidR="00386A55" w:rsidRDefault="00386A55">
            <w:pPr>
              <w:jc w:val="center"/>
              <w:rPr>
                <w:color w:val="000000"/>
                <w:sz w:val="22"/>
                <w:szCs w:val="22"/>
              </w:rPr>
            </w:pPr>
            <w:r>
              <w:rPr>
                <w:color w:val="000000"/>
                <w:sz w:val="22"/>
                <w:szCs w:val="22"/>
              </w:rPr>
              <w:t>14,42</w:t>
            </w:r>
          </w:p>
        </w:tc>
      </w:tr>
      <w:tr w:rsidR="00386A55" w14:paraId="39B3CB05" w14:textId="77777777" w:rsidTr="00386A55">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6B1C59F4" w14:textId="77777777" w:rsidR="00386A55" w:rsidRDefault="00386A55">
            <w:pPr>
              <w:jc w:val="both"/>
              <w:rPr>
                <w:color w:val="000000"/>
                <w:sz w:val="22"/>
                <w:szCs w:val="22"/>
              </w:rPr>
            </w:pPr>
            <w:r>
              <w:rPr>
                <w:color w:val="000000"/>
                <w:sz w:val="22"/>
                <w:szCs w:val="22"/>
              </w:rPr>
              <w:t>2. Заштита шума од пожара</w:t>
            </w:r>
          </w:p>
        </w:tc>
      </w:tr>
      <w:tr w:rsidR="00386A55" w14:paraId="3E2484B5" w14:textId="77777777" w:rsidTr="00386A55">
        <w:trPr>
          <w:trHeight w:val="300"/>
        </w:trPr>
        <w:tc>
          <w:tcPr>
            <w:tcW w:w="317" w:type="pct"/>
            <w:tcBorders>
              <w:top w:val="nil"/>
              <w:left w:val="single" w:sz="4" w:space="0" w:color="auto"/>
              <w:bottom w:val="single" w:sz="4" w:space="0" w:color="auto"/>
              <w:right w:val="single" w:sz="4" w:space="0" w:color="auto"/>
            </w:tcBorders>
            <w:shd w:val="clear" w:color="auto" w:fill="auto"/>
            <w:vAlign w:val="center"/>
            <w:hideMark/>
          </w:tcPr>
          <w:p w14:paraId="41804F84" w14:textId="77777777" w:rsidR="00386A55" w:rsidRDefault="00386A55">
            <w:pPr>
              <w:jc w:val="both"/>
              <w:rPr>
                <w:color w:val="000000"/>
                <w:sz w:val="22"/>
                <w:szCs w:val="22"/>
              </w:rPr>
            </w:pPr>
            <w:r>
              <w:rPr>
                <w:color w:val="000000"/>
                <w:sz w:val="22"/>
                <w:szCs w:val="22"/>
              </w:rPr>
              <w:t>2.1.</w:t>
            </w:r>
          </w:p>
        </w:tc>
        <w:tc>
          <w:tcPr>
            <w:tcW w:w="2759" w:type="pct"/>
            <w:tcBorders>
              <w:top w:val="nil"/>
              <w:left w:val="nil"/>
              <w:bottom w:val="single" w:sz="4" w:space="0" w:color="auto"/>
              <w:right w:val="single" w:sz="4" w:space="0" w:color="auto"/>
            </w:tcBorders>
            <w:shd w:val="clear" w:color="auto" w:fill="auto"/>
            <w:vAlign w:val="center"/>
            <w:hideMark/>
          </w:tcPr>
          <w:p w14:paraId="7277467A" w14:textId="77777777" w:rsidR="00386A55" w:rsidRDefault="00386A55">
            <w:pPr>
              <w:jc w:val="both"/>
              <w:rPr>
                <w:color w:val="000000"/>
                <w:sz w:val="22"/>
                <w:szCs w:val="22"/>
              </w:rPr>
            </w:pPr>
            <w:r>
              <w:rPr>
                <w:color w:val="000000"/>
                <w:sz w:val="22"/>
                <w:szCs w:val="22"/>
              </w:rPr>
              <w:t>Заштита шума од пожара - активна дежурства</w:t>
            </w:r>
          </w:p>
        </w:tc>
        <w:tc>
          <w:tcPr>
            <w:tcW w:w="892" w:type="pct"/>
            <w:tcBorders>
              <w:top w:val="nil"/>
              <w:left w:val="nil"/>
              <w:bottom w:val="single" w:sz="4" w:space="0" w:color="auto"/>
              <w:right w:val="single" w:sz="4" w:space="0" w:color="auto"/>
            </w:tcBorders>
            <w:shd w:val="clear" w:color="auto" w:fill="auto"/>
            <w:vAlign w:val="center"/>
            <w:hideMark/>
          </w:tcPr>
          <w:p w14:paraId="64D7BA1E" w14:textId="77777777" w:rsidR="00386A55" w:rsidRDefault="00386A55">
            <w:pPr>
              <w:jc w:val="center"/>
              <w:rPr>
                <w:color w:val="000000"/>
                <w:sz w:val="22"/>
                <w:szCs w:val="22"/>
              </w:rPr>
            </w:pPr>
            <w:r>
              <w:rPr>
                <w:color w:val="000000"/>
                <w:sz w:val="22"/>
                <w:szCs w:val="22"/>
              </w:rPr>
              <w:t>р.дан</w:t>
            </w:r>
          </w:p>
        </w:tc>
        <w:tc>
          <w:tcPr>
            <w:tcW w:w="1031" w:type="pct"/>
            <w:tcBorders>
              <w:top w:val="nil"/>
              <w:left w:val="nil"/>
              <w:bottom w:val="single" w:sz="4" w:space="0" w:color="auto"/>
              <w:right w:val="single" w:sz="4" w:space="0" w:color="auto"/>
            </w:tcBorders>
            <w:shd w:val="clear" w:color="auto" w:fill="auto"/>
            <w:vAlign w:val="center"/>
            <w:hideMark/>
          </w:tcPr>
          <w:p w14:paraId="430BFE38" w14:textId="77777777" w:rsidR="00386A55" w:rsidRDefault="00386A55">
            <w:pPr>
              <w:jc w:val="center"/>
              <w:rPr>
                <w:color w:val="000000"/>
                <w:sz w:val="22"/>
                <w:szCs w:val="22"/>
              </w:rPr>
            </w:pPr>
            <w:r>
              <w:rPr>
                <w:color w:val="000000"/>
                <w:sz w:val="22"/>
                <w:szCs w:val="22"/>
              </w:rPr>
              <w:t>60</w:t>
            </w:r>
          </w:p>
        </w:tc>
      </w:tr>
    </w:tbl>
    <w:p w14:paraId="2033E54F" w14:textId="77777777" w:rsidR="00850C8F" w:rsidRPr="00E36FD0" w:rsidRDefault="00850C8F" w:rsidP="007975D3">
      <w:pPr>
        <w:ind w:firstLine="720"/>
        <w:jc w:val="both"/>
        <w:rPr>
          <w:lang w:val="sr-Cyrl-RS"/>
        </w:rPr>
      </w:pPr>
      <w:bookmarkStart w:id="546" w:name="_Toc44863221"/>
      <w:bookmarkStart w:id="547" w:name="_Toc45211195"/>
      <w:bookmarkStart w:id="548" w:name="_Toc57270514"/>
      <w:bookmarkStart w:id="549" w:name="_Toc57291275"/>
      <w:bookmarkStart w:id="550" w:name="_Toc94179480"/>
      <w:bookmarkStart w:id="551" w:name="_Toc135218715"/>
    </w:p>
    <w:p w14:paraId="2FFF991C" w14:textId="18DA7938" w:rsidR="007975D3" w:rsidRPr="00E36FD0" w:rsidRDefault="007975D3" w:rsidP="007975D3">
      <w:pPr>
        <w:ind w:firstLine="720"/>
        <w:jc w:val="both"/>
        <w:rPr>
          <w:lang w:val="sr-Cyrl-RS"/>
        </w:rPr>
      </w:pPr>
      <w:r w:rsidRPr="00E36FD0">
        <w:rPr>
          <w:lang w:val="sr-Cyrl-RS"/>
        </w:rPr>
        <w:t xml:space="preserve">У </w:t>
      </w:r>
      <w:r w:rsidR="00850C8F" w:rsidRPr="00E36FD0">
        <w:rPr>
          <w:lang w:val="sr-Cyrl-RS"/>
        </w:rPr>
        <w:t xml:space="preserve">претходној </w:t>
      </w:r>
      <w:r w:rsidRPr="00E36FD0">
        <w:rPr>
          <w:lang w:val="sr-Cyrl-RS"/>
        </w:rPr>
        <w:t>табели дат је приказ просечно годишњих планираних радова на нивоу газдинске јединице.</w:t>
      </w:r>
    </w:p>
    <w:p w14:paraId="7BA196AB" w14:textId="3594420B" w:rsidR="00BF2F39" w:rsidRPr="00E36FD0" w:rsidRDefault="006F5E73" w:rsidP="00666D7A">
      <w:pPr>
        <w:pStyle w:val="Heading3"/>
        <w:numPr>
          <w:ilvl w:val="3"/>
          <w:numId w:val="29"/>
        </w:numPr>
        <w:rPr>
          <w:lang w:val="sr-Cyrl-RS"/>
        </w:rPr>
      </w:pPr>
      <w:bookmarkStart w:id="552" w:name="_Toc231815455"/>
      <w:r w:rsidRPr="00E36FD0">
        <w:rPr>
          <w:lang w:val="sr-Cyrl-RS"/>
        </w:rPr>
        <w:t xml:space="preserve">План </w:t>
      </w:r>
      <w:r w:rsidR="00E86A45" w:rsidRPr="00E36FD0">
        <w:rPr>
          <w:lang w:val="sr-Cyrl-RS"/>
        </w:rPr>
        <w:t xml:space="preserve">изградње, реконструкције и </w:t>
      </w:r>
      <w:r w:rsidRPr="00E36FD0">
        <w:rPr>
          <w:lang w:val="sr-Cyrl-RS"/>
        </w:rPr>
        <w:t>одржавања шум</w:t>
      </w:r>
      <w:r w:rsidR="00441823" w:rsidRPr="00E36FD0">
        <w:rPr>
          <w:lang w:val="sr-Cyrl-RS"/>
        </w:rPr>
        <w:t>ск</w:t>
      </w:r>
      <w:r w:rsidRPr="00E36FD0">
        <w:rPr>
          <w:lang w:val="sr-Cyrl-RS"/>
        </w:rPr>
        <w:t>их саобраћајница</w:t>
      </w:r>
      <w:bookmarkEnd w:id="552"/>
    </w:p>
    <w:p w14:paraId="2CF294ED" w14:textId="71480F80" w:rsidR="00F10C99" w:rsidRPr="00E36FD0" w:rsidRDefault="00F10C99" w:rsidP="00F10C99">
      <w:pPr>
        <w:rPr>
          <w:lang w:val="sr-Cyrl-RS"/>
        </w:rPr>
      </w:pPr>
    </w:p>
    <w:p w14:paraId="7487A5AC" w14:textId="51FBB9F0" w:rsidR="00F10C99" w:rsidRDefault="00F10C99" w:rsidP="00F10C99">
      <w:pPr>
        <w:rPr>
          <w:lang w:val="sr-Cyrl-RS"/>
        </w:rPr>
      </w:pPr>
      <w:r w:rsidRPr="00E36FD0">
        <w:rPr>
          <w:lang w:val="sr-Cyrl-RS"/>
        </w:rPr>
        <w:t xml:space="preserve">Табела </w:t>
      </w:r>
      <w:r w:rsidR="00C938C8" w:rsidRPr="00E36FD0">
        <w:rPr>
          <w:lang w:val="sr-Cyrl-RS"/>
        </w:rPr>
        <w:t>50</w:t>
      </w:r>
      <w:r w:rsidRPr="00E36FD0">
        <w:rPr>
          <w:lang w:val="sr-Cyrl-RS"/>
        </w:rPr>
        <w:t xml:space="preserve">. </w:t>
      </w:r>
      <w:r w:rsidR="00183076" w:rsidRPr="00E36FD0">
        <w:rPr>
          <w:lang w:val="sr-Cyrl-RS"/>
        </w:rPr>
        <w:t>План изградње, реконструкције и одржавања шумских саобраћајница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2673"/>
        <w:gridCol w:w="1777"/>
        <w:gridCol w:w="1176"/>
      </w:tblGrid>
      <w:tr w:rsidR="00386A55" w:rsidRPr="00386A55" w14:paraId="70990FA9" w14:textId="77777777" w:rsidTr="00386A55">
        <w:trPr>
          <w:trHeight w:val="284"/>
          <w:tblHeader/>
        </w:trPr>
        <w:tc>
          <w:tcPr>
            <w:tcW w:w="1409" w:type="pct"/>
            <w:shd w:val="clear" w:color="000000" w:fill="D9D9D9"/>
            <w:noWrap/>
            <w:vAlign w:val="center"/>
            <w:hideMark/>
          </w:tcPr>
          <w:p w14:paraId="3205CD4D" w14:textId="77777777" w:rsidR="00386A55" w:rsidRPr="00386A55" w:rsidRDefault="00386A55">
            <w:pPr>
              <w:jc w:val="center"/>
              <w:rPr>
                <w:b/>
                <w:bCs/>
                <w:color w:val="000000"/>
                <w:sz w:val="22"/>
                <w:szCs w:val="22"/>
              </w:rPr>
            </w:pPr>
            <w:r w:rsidRPr="00386A55">
              <w:rPr>
                <w:b/>
                <w:bCs/>
                <w:color w:val="000000"/>
                <w:sz w:val="22"/>
                <w:szCs w:val="22"/>
              </w:rPr>
              <w:t>Путни правац</w:t>
            </w:r>
          </w:p>
        </w:tc>
        <w:tc>
          <w:tcPr>
            <w:tcW w:w="1771" w:type="pct"/>
            <w:shd w:val="clear" w:color="000000" w:fill="D9D9D9"/>
            <w:vAlign w:val="center"/>
            <w:hideMark/>
          </w:tcPr>
          <w:p w14:paraId="23A1CC8E" w14:textId="77777777" w:rsidR="00386A55" w:rsidRPr="00386A55" w:rsidRDefault="00386A55">
            <w:pPr>
              <w:jc w:val="center"/>
              <w:rPr>
                <w:b/>
                <w:bCs/>
                <w:color w:val="000000"/>
                <w:sz w:val="22"/>
                <w:szCs w:val="22"/>
              </w:rPr>
            </w:pPr>
            <w:r w:rsidRPr="00386A55">
              <w:rPr>
                <w:b/>
                <w:bCs/>
                <w:color w:val="000000"/>
                <w:sz w:val="22"/>
                <w:szCs w:val="22"/>
              </w:rPr>
              <w:t>Дужина путног правца (km)</w:t>
            </w:r>
          </w:p>
        </w:tc>
        <w:tc>
          <w:tcPr>
            <w:tcW w:w="1289" w:type="pct"/>
            <w:shd w:val="clear" w:color="000000" w:fill="D9D9D9"/>
            <w:noWrap/>
            <w:vAlign w:val="center"/>
            <w:hideMark/>
          </w:tcPr>
          <w:p w14:paraId="1131254D" w14:textId="77777777" w:rsidR="00386A55" w:rsidRPr="00386A55" w:rsidRDefault="00386A55">
            <w:pPr>
              <w:jc w:val="center"/>
              <w:rPr>
                <w:b/>
                <w:bCs/>
                <w:color w:val="000000"/>
                <w:sz w:val="22"/>
                <w:szCs w:val="22"/>
              </w:rPr>
            </w:pPr>
            <w:r w:rsidRPr="00386A55">
              <w:rPr>
                <w:b/>
                <w:bCs/>
                <w:color w:val="000000"/>
                <w:sz w:val="22"/>
                <w:szCs w:val="22"/>
              </w:rPr>
              <w:t>Вид рада</w:t>
            </w:r>
          </w:p>
        </w:tc>
        <w:tc>
          <w:tcPr>
            <w:tcW w:w="531" w:type="pct"/>
            <w:shd w:val="clear" w:color="000000" w:fill="D9D9D9"/>
            <w:vAlign w:val="center"/>
            <w:hideMark/>
          </w:tcPr>
          <w:p w14:paraId="2570B9EA" w14:textId="77777777" w:rsidR="00386A55" w:rsidRPr="00386A55" w:rsidRDefault="00386A55">
            <w:pPr>
              <w:jc w:val="center"/>
              <w:rPr>
                <w:b/>
                <w:bCs/>
                <w:color w:val="000000"/>
                <w:sz w:val="22"/>
                <w:szCs w:val="22"/>
              </w:rPr>
            </w:pPr>
            <w:r w:rsidRPr="00386A55">
              <w:rPr>
                <w:b/>
                <w:bCs/>
                <w:color w:val="000000"/>
                <w:sz w:val="22"/>
                <w:szCs w:val="22"/>
              </w:rPr>
              <w:t>Просечно годишње (km)</w:t>
            </w:r>
          </w:p>
        </w:tc>
      </w:tr>
      <w:tr w:rsidR="00386A55" w:rsidRPr="00386A55" w14:paraId="3D4FF984" w14:textId="77777777" w:rsidTr="00386A55">
        <w:trPr>
          <w:trHeight w:val="284"/>
        </w:trPr>
        <w:tc>
          <w:tcPr>
            <w:tcW w:w="1409" w:type="pct"/>
            <w:shd w:val="clear" w:color="auto" w:fill="auto"/>
            <w:noWrap/>
            <w:vAlign w:val="center"/>
            <w:hideMark/>
          </w:tcPr>
          <w:p w14:paraId="3AFAB570" w14:textId="77777777" w:rsidR="00386A55" w:rsidRPr="00386A55" w:rsidRDefault="00386A55">
            <w:pPr>
              <w:rPr>
                <w:color w:val="000000"/>
                <w:sz w:val="22"/>
                <w:szCs w:val="22"/>
              </w:rPr>
            </w:pPr>
            <w:r w:rsidRPr="00386A55">
              <w:rPr>
                <w:color w:val="000000"/>
                <w:sz w:val="22"/>
                <w:szCs w:val="22"/>
              </w:rPr>
              <w:t>Брестов рид - Ториште</w:t>
            </w:r>
          </w:p>
        </w:tc>
        <w:tc>
          <w:tcPr>
            <w:tcW w:w="1771" w:type="pct"/>
            <w:shd w:val="clear" w:color="auto" w:fill="auto"/>
            <w:noWrap/>
            <w:vAlign w:val="center"/>
            <w:hideMark/>
          </w:tcPr>
          <w:p w14:paraId="3F0F6B05" w14:textId="77777777" w:rsidR="00386A55" w:rsidRPr="00386A55" w:rsidRDefault="00386A55">
            <w:pPr>
              <w:jc w:val="right"/>
              <w:rPr>
                <w:color w:val="000000"/>
                <w:sz w:val="22"/>
                <w:szCs w:val="22"/>
              </w:rPr>
            </w:pPr>
            <w:r w:rsidRPr="00386A55">
              <w:rPr>
                <w:color w:val="000000"/>
                <w:sz w:val="22"/>
                <w:szCs w:val="22"/>
              </w:rPr>
              <w:t>4,56</w:t>
            </w:r>
          </w:p>
        </w:tc>
        <w:tc>
          <w:tcPr>
            <w:tcW w:w="1289" w:type="pct"/>
            <w:shd w:val="clear" w:color="auto" w:fill="auto"/>
            <w:noWrap/>
            <w:vAlign w:val="center"/>
            <w:hideMark/>
          </w:tcPr>
          <w:p w14:paraId="4D8976C8" w14:textId="77777777" w:rsidR="00386A55" w:rsidRPr="00386A55" w:rsidRDefault="00386A55">
            <w:pPr>
              <w:jc w:val="center"/>
              <w:rPr>
                <w:color w:val="000000"/>
                <w:sz w:val="22"/>
                <w:szCs w:val="22"/>
              </w:rPr>
            </w:pPr>
            <w:r w:rsidRPr="00386A55">
              <w:rPr>
                <w:color w:val="000000"/>
                <w:sz w:val="22"/>
                <w:szCs w:val="22"/>
              </w:rPr>
              <w:t>изградња</w:t>
            </w:r>
          </w:p>
        </w:tc>
        <w:tc>
          <w:tcPr>
            <w:tcW w:w="531" w:type="pct"/>
            <w:shd w:val="clear" w:color="auto" w:fill="auto"/>
            <w:noWrap/>
            <w:vAlign w:val="center"/>
            <w:hideMark/>
          </w:tcPr>
          <w:p w14:paraId="2D9EB9F0" w14:textId="77777777" w:rsidR="00386A55" w:rsidRPr="00386A55" w:rsidRDefault="00386A55">
            <w:pPr>
              <w:jc w:val="right"/>
              <w:rPr>
                <w:color w:val="000000"/>
                <w:sz w:val="22"/>
                <w:szCs w:val="22"/>
              </w:rPr>
            </w:pPr>
            <w:r w:rsidRPr="00386A55">
              <w:rPr>
                <w:color w:val="000000"/>
                <w:sz w:val="22"/>
                <w:szCs w:val="22"/>
              </w:rPr>
              <w:t>0,46</w:t>
            </w:r>
          </w:p>
        </w:tc>
      </w:tr>
      <w:tr w:rsidR="00386A55" w:rsidRPr="00386A55" w14:paraId="09EB081D" w14:textId="77777777" w:rsidTr="00386A55">
        <w:trPr>
          <w:trHeight w:val="284"/>
        </w:trPr>
        <w:tc>
          <w:tcPr>
            <w:tcW w:w="1409" w:type="pct"/>
            <w:shd w:val="clear" w:color="auto" w:fill="auto"/>
            <w:noWrap/>
            <w:vAlign w:val="center"/>
            <w:hideMark/>
          </w:tcPr>
          <w:p w14:paraId="402401D0" w14:textId="77777777" w:rsidR="00386A55" w:rsidRPr="00386A55" w:rsidRDefault="00386A55">
            <w:pPr>
              <w:rPr>
                <w:color w:val="000000"/>
                <w:sz w:val="22"/>
                <w:szCs w:val="22"/>
              </w:rPr>
            </w:pPr>
            <w:r w:rsidRPr="00386A55">
              <w:rPr>
                <w:color w:val="000000"/>
                <w:sz w:val="22"/>
                <w:szCs w:val="22"/>
              </w:rPr>
              <w:t>Брестовачки поток - Павитски поток</w:t>
            </w:r>
          </w:p>
        </w:tc>
        <w:tc>
          <w:tcPr>
            <w:tcW w:w="1771" w:type="pct"/>
            <w:shd w:val="clear" w:color="auto" w:fill="auto"/>
            <w:noWrap/>
            <w:vAlign w:val="center"/>
            <w:hideMark/>
          </w:tcPr>
          <w:p w14:paraId="40665FA1" w14:textId="77777777" w:rsidR="00386A55" w:rsidRPr="00386A55" w:rsidRDefault="00386A55">
            <w:pPr>
              <w:jc w:val="right"/>
              <w:rPr>
                <w:color w:val="000000"/>
                <w:sz w:val="22"/>
                <w:szCs w:val="22"/>
              </w:rPr>
            </w:pPr>
            <w:r w:rsidRPr="00386A55">
              <w:rPr>
                <w:color w:val="000000"/>
                <w:sz w:val="22"/>
                <w:szCs w:val="22"/>
              </w:rPr>
              <w:t>5,22</w:t>
            </w:r>
          </w:p>
        </w:tc>
        <w:tc>
          <w:tcPr>
            <w:tcW w:w="1289" w:type="pct"/>
            <w:shd w:val="clear" w:color="auto" w:fill="auto"/>
            <w:noWrap/>
            <w:vAlign w:val="center"/>
            <w:hideMark/>
          </w:tcPr>
          <w:p w14:paraId="326F7FE0" w14:textId="77777777" w:rsidR="00386A55" w:rsidRPr="00386A55" w:rsidRDefault="00386A55">
            <w:pPr>
              <w:jc w:val="center"/>
              <w:rPr>
                <w:color w:val="000000"/>
                <w:sz w:val="22"/>
                <w:szCs w:val="22"/>
              </w:rPr>
            </w:pPr>
            <w:r w:rsidRPr="00386A55">
              <w:rPr>
                <w:color w:val="000000"/>
                <w:sz w:val="22"/>
                <w:szCs w:val="22"/>
              </w:rPr>
              <w:t>изградња</w:t>
            </w:r>
          </w:p>
        </w:tc>
        <w:tc>
          <w:tcPr>
            <w:tcW w:w="531" w:type="pct"/>
            <w:shd w:val="clear" w:color="auto" w:fill="auto"/>
            <w:noWrap/>
            <w:vAlign w:val="center"/>
            <w:hideMark/>
          </w:tcPr>
          <w:p w14:paraId="7A898CCA" w14:textId="77777777" w:rsidR="00386A55" w:rsidRPr="00386A55" w:rsidRDefault="00386A55">
            <w:pPr>
              <w:jc w:val="right"/>
              <w:rPr>
                <w:color w:val="000000"/>
                <w:sz w:val="22"/>
                <w:szCs w:val="22"/>
              </w:rPr>
            </w:pPr>
            <w:r w:rsidRPr="00386A55">
              <w:rPr>
                <w:color w:val="000000"/>
                <w:sz w:val="22"/>
                <w:szCs w:val="22"/>
              </w:rPr>
              <w:t>0,52</w:t>
            </w:r>
          </w:p>
        </w:tc>
      </w:tr>
      <w:tr w:rsidR="00386A55" w:rsidRPr="00386A55" w14:paraId="0178300E" w14:textId="77777777" w:rsidTr="00386A55">
        <w:trPr>
          <w:trHeight w:val="284"/>
        </w:trPr>
        <w:tc>
          <w:tcPr>
            <w:tcW w:w="1409" w:type="pct"/>
            <w:shd w:val="clear" w:color="auto" w:fill="auto"/>
            <w:noWrap/>
            <w:vAlign w:val="center"/>
            <w:hideMark/>
          </w:tcPr>
          <w:p w14:paraId="18A2F536" w14:textId="77777777" w:rsidR="00386A55" w:rsidRPr="00386A55" w:rsidRDefault="00386A55">
            <w:pPr>
              <w:rPr>
                <w:color w:val="000000"/>
                <w:sz w:val="22"/>
                <w:szCs w:val="22"/>
              </w:rPr>
            </w:pPr>
            <w:r w:rsidRPr="00386A55">
              <w:rPr>
                <w:color w:val="000000"/>
                <w:sz w:val="22"/>
                <w:szCs w:val="22"/>
              </w:rPr>
              <w:t>Пасјачка долина - Бунатовац</w:t>
            </w:r>
          </w:p>
        </w:tc>
        <w:tc>
          <w:tcPr>
            <w:tcW w:w="1771" w:type="pct"/>
            <w:shd w:val="clear" w:color="auto" w:fill="auto"/>
            <w:noWrap/>
            <w:vAlign w:val="center"/>
            <w:hideMark/>
          </w:tcPr>
          <w:p w14:paraId="3EA5E6B1" w14:textId="77777777" w:rsidR="00386A55" w:rsidRPr="00386A55" w:rsidRDefault="00386A55">
            <w:pPr>
              <w:jc w:val="right"/>
              <w:rPr>
                <w:color w:val="000000"/>
                <w:sz w:val="22"/>
                <w:szCs w:val="22"/>
              </w:rPr>
            </w:pPr>
            <w:r w:rsidRPr="00386A55">
              <w:rPr>
                <w:color w:val="000000"/>
                <w:sz w:val="22"/>
                <w:szCs w:val="22"/>
              </w:rPr>
              <w:t>3,49</w:t>
            </w:r>
          </w:p>
        </w:tc>
        <w:tc>
          <w:tcPr>
            <w:tcW w:w="1289" w:type="pct"/>
            <w:shd w:val="clear" w:color="auto" w:fill="auto"/>
            <w:noWrap/>
            <w:vAlign w:val="center"/>
            <w:hideMark/>
          </w:tcPr>
          <w:p w14:paraId="7D8FF87A" w14:textId="77777777" w:rsidR="00386A55" w:rsidRPr="00386A55" w:rsidRDefault="00386A55">
            <w:pPr>
              <w:jc w:val="center"/>
              <w:rPr>
                <w:color w:val="000000"/>
                <w:sz w:val="22"/>
                <w:szCs w:val="22"/>
              </w:rPr>
            </w:pPr>
            <w:r w:rsidRPr="00386A55">
              <w:rPr>
                <w:color w:val="000000"/>
                <w:sz w:val="22"/>
                <w:szCs w:val="22"/>
              </w:rPr>
              <w:t>изградња</w:t>
            </w:r>
          </w:p>
        </w:tc>
        <w:tc>
          <w:tcPr>
            <w:tcW w:w="531" w:type="pct"/>
            <w:shd w:val="clear" w:color="auto" w:fill="auto"/>
            <w:noWrap/>
            <w:vAlign w:val="center"/>
            <w:hideMark/>
          </w:tcPr>
          <w:p w14:paraId="173C5AE8" w14:textId="77777777" w:rsidR="00386A55" w:rsidRPr="00386A55" w:rsidRDefault="00386A55">
            <w:pPr>
              <w:jc w:val="right"/>
              <w:rPr>
                <w:color w:val="000000"/>
                <w:sz w:val="22"/>
                <w:szCs w:val="22"/>
              </w:rPr>
            </w:pPr>
            <w:r w:rsidRPr="00386A55">
              <w:rPr>
                <w:color w:val="000000"/>
                <w:sz w:val="22"/>
                <w:szCs w:val="22"/>
              </w:rPr>
              <w:t>0,35</w:t>
            </w:r>
          </w:p>
        </w:tc>
      </w:tr>
      <w:tr w:rsidR="00386A55" w:rsidRPr="00386A55" w14:paraId="225126CD" w14:textId="77777777" w:rsidTr="00386A55">
        <w:trPr>
          <w:trHeight w:val="284"/>
        </w:trPr>
        <w:tc>
          <w:tcPr>
            <w:tcW w:w="1409" w:type="pct"/>
            <w:shd w:val="clear" w:color="auto" w:fill="auto"/>
            <w:noWrap/>
            <w:vAlign w:val="center"/>
            <w:hideMark/>
          </w:tcPr>
          <w:p w14:paraId="7AD83E48" w14:textId="77777777" w:rsidR="00386A55" w:rsidRPr="00386A55" w:rsidRDefault="00386A55">
            <w:pPr>
              <w:rPr>
                <w:color w:val="000000"/>
                <w:sz w:val="22"/>
                <w:szCs w:val="22"/>
              </w:rPr>
            </w:pPr>
            <w:r w:rsidRPr="00386A55">
              <w:rPr>
                <w:color w:val="000000"/>
                <w:sz w:val="22"/>
                <w:szCs w:val="22"/>
              </w:rPr>
              <w:t>Зидински пут</w:t>
            </w:r>
          </w:p>
        </w:tc>
        <w:tc>
          <w:tcPr>
            <w:tcW w:w="1771" w:type="pct"/>
            <w:shd w:val="clear" w:color="auto" w:fill="auto"/>
            <w:noWrap/>
            <w:vAlign w:val="center"/>
            <w:hideMark/>
          </w:tcPr>
          <w:p w14:paraId="54DA4F03" w14:textId="77777777" w:rsidR="00386A55" w:rsidRPr="00386A55" w:rsidRDefault="00386A55">
            <w:pPr>
              <w:jc w:val="right"/>
              <w:rPr>
                <w:color w:val="000000"/>
                <w:sz w:val="22"/>
                <w:szCs w:val="22"/>
              </w:rPr>
            </w:pPr>
            <w:r w:rsidRPr="00386A55">
              <w:rPr>
                <w:color w:val="000000"/>
                <w:sz w:val="22"/>
                <w:szCs w:val="22"/>
              </w:rPr>
              <w:t>3,04</w:t>
            </w:r>
          </w:p>
        </w:tc>
        <w:tc>
          <w:tcPr>
            <w:tcW w:w="1289" w:type="pct"/>
            <w:shd w:val="clear" w:color="auto" w:fill="auto"/>
            <w:noWrap/>
            <w:vAlign w:val="center"/>
            <w:hideMark/>
          </w:tcPr>
          <w:p w14:paraId="5615F909" w14:textId="77777777" w:rsidR="00386A55" w:rsidRPr="00386A55" w:rsidRDefault="00386A55">
            <w:pPr>
              <w:jc w:val="center"/>
              <w:rPr>
                <w:color w:val="000000"/>
                <w:sz w:val="22"/>
                <w:szCs w:val="22"/>
              </w:rPr>
            </w:pPr>
            <w:r w:rsidRPr="00386A55">
              <w:rPr>
                <w:color w:val="000000"/>
                <w:sz w:val="22"/>
                <w:szCs w:val="22"/>
              </w:rPr>
              <w:t>изградња</w:t>
            </w:r>
          </w:p>
        </w:tc>
        <w:tc>
          <w:tcPr>
            <w:tcW w:w="531" w:type="pct"/>
            <w:shd w:val="clear" w:color="auto" w:fill="auto"/>
            <w:noWrap/>
            <w:vAlign w:val="center"/>
            <w:hideMark/>
          </w:tcPr>
          <w:p w14:paraId="23FFAB08" w14:textId="77777777" w:rsidR="00386A55" w:rsidRPr="00386A55" w:rsidRDefault="00386A55">
            <w:pPr>
              <w:jc w:val="right"/>
              <w:rPr>
                <w:color w:val="000000"/>
                <w:sz w:val="22"/>
                <w:szCs w:val="22"/>
              </w:rPr>
            </w:pPr>
            <w:r w:rsidRPr="00386A55">
              <w:rPr>
                <w:color w:val="000000"/>
                <w:sz w:val="22"/>
                <w:szCs w:val="22"/>
              </w:rPr>
              <w:t>0,30</w:t>
            </w:r>
          </w:p>
        </w:tc>
      </w:tr>
      <w:tr w:rsidR="00386A55" w:rsidRPr="00386A55" w14:paraId="4F167901" w14:textId="77777777" w:rsidTr="00386A55">
        <w:trPr>
          <w:trHeight w:val="284"/>
        </w:trPr>
        <w:tc>
          <w:tcPr>
            <w:tcW w:w="1409" w:type="pct"/>
            <w:shd w:val="clear" w:color="auto" w:fill="auto"/>
            <w:noWrap/>
            <w:vAlign w:val="center"/>
            <w:hideMark/>
          </w:tcPr>
          <w:p w14:paraId="1E4A5899" w14:textId="77777777" w:rsidR="00386A55" w:rsidRPr="00386A55" w:rsidRDefault="00386A55">
            <w:pPr>
              <w:rPr>
                <w:color w:val="000000"/>
                <w:sz w:val="22"/>
                <w:szCs w:val="22"/>
              </w:rPr>
            </w:pPr>
            <w:r w:rsidRPr="00386A55">
              <w:rPr>
                <w:color w:val="000000"/>
                <w:sz w:val="22"/>
                <w:szCs w:val="22"/>
              </w:rPr>
              <w:t>Марково гувно - Раван чукар</w:t>
            </w:r>
          </w:p>
        </w:tc>
        <w:tc>
          <w:tcPr>
            <w:tcW w:w="1771" w:type="pct"/>
            <w:shd w:val="clear" w:color="auto" w:fill="auto"/>
            <w:noWrap/>
            <w:vAlign w:val="center"/>
            <w:hideMark/>
          </w:tcPr>
          <w:p w14:paraId="25359C0F" w14:textId="77777777" w:rsidR="00386A55" w:rsidRPr="00386A55" w:rsidRDefault="00386A55">
            <w:pPr>
              <w:jc w:val="right"/>
              <w:rPr>
                <w:color w:val="000000"/>
                <w:sz w:val="22"/>
                <w:szCs w:val="22"/>
              </w:rPr>
            </w:pPr>
            <w:r w:rsidRPr="00386A55">
              <w:rPr>
                <w:color w:val="000000"/>
                <w:sz w:val="22"/>
                <w:szCs w:val="22"/>
              </w:rPr>
              <w:t>3,01</w:t>
            </w:r>
          </w:p>
        </w:tc>
        <w:tc>
          <w:tcPr>
            <w:tcW w:w="1289" w:type="pct"/>
            <w:shd w:val="clear" w:color="auto" w:fill="auto"/>
            <w:noWrap/>
            <w:vAlign w:val="center"/>
            <w:hideMark/>
          </w:tcPr>
          <w:p w14:paraId="14B0A0F3" w14:textId="77777777" w:rsidR="00386A55" w:rsidRPr="00386A55" w:rsidRDefault="00386A55">
            <w:pPr>
              <w:jc w:val="center"/>
              <w:rPr>
                <w:color w:val="000000"/>
                <w:sz w:val="22"/>
                <w:szCs w:val="22"/>
              </w:rPr>
            </w:pPr>
            <w:r w:rsidRPr="00386A55">
              <w:rPr>
                <w:color w:val="000000"/>
                <w:sz w:val="22"/>
                <w:szCs w:val="22"/>
              </w:rPr>
              <w:t>изградња</w:t>
            </w:r>
          </w:p>
        </w:tc>
        <w:tc>
          <w:tcPr>
            <w:tcW w:w="531" w:type="pct"/>
            <w:shd w:val="clear" w:color="auto" w:fill="auto"/>
            <w:noWrap/>
            <w:vAlign w:val="center"/>
            <w:hideMark/>
          </w:tcPr>
          <w:p w14:paraId="571B5847" w14:textId="77777777" w:rsidR="00386A55" w:rsidRPr="00386A55" w:rsidRDefault="00386A55">
            <w:pPr>
              <w:jc w:val="right"/>
              <w:rPr>
                <w:color w:val="000000"/>
                <w:sz w:val="22"/>
                <w:szCs w:val="22"/>
              </w:rPr>
            </w:pPr>
            <w:r w:rsidRPr="00386A55">
              <w:rPr>
                <w:color w:val="000000"/>
                <w:sz w:val="22"/>
                <w:szCs w:val="22"/>
              </w:rPr>
              <w:t>0,30</w:t>
            </w:r>
          </w:p>
        </w:tc>
      </w:tr>
      <w:tr w:rsidR="00386A55" w:rsidRPr="00386A55" w14:paraId="639F96C5" w14:textId="77777777" w:rsidTr="00386A55">
        <w:trPr>
          <w:trHeight w:val="284"/>
        </w:trPr>
        <w:tc>
          <w:tcPr>
            <w:tcW w:w="1409" w:type="pct"/>
            <w:shd w:val="clear" w:color="auto" w:fill="auto"/>
            <w:noWrap/>
            <w:vAlign w:val="center"/>
            <w:hideMark/>
          </w:tcPr>
          <w:p w14:paraId="2C2CF3B5" w14:textId="77777777" w:rsidR="00386A55" w:rsidRPr="00386A55" w:rsidRDefault="00386A55">
            <w:pPr>
              <w:rPr>
                <w:color w:val="000000"/>
                <w:sz w:val="22"/>
                <w:szCs w:val="22"/>
              </w:rPr>
            </w:pPr>
            <w:r w:rsidRPr="00386A55">
              <w:rPr>
                <w:color w:val="000000"/>
                <w:sz w:val="22"/>
                <w:szCs w:val="22"/>
              </w:rPr>
              <w:t>Зидине - Павитски поток</w:t>
            </w:r>
          </w:p>
        </w:tc>
        <w:tc>
          <w:tcPr>
            <w:tcW w:w="1771" w:type="pct"/>
            <w:shd w:val="clear" w:color="auto" w:fill="auto"/>
            <w:noWrap/>
            <w:vAlign w:val="center"/>
            <w:hideMark/>
          </w:tcPr>
          <w:p w14:paraId="538E2026" w14:textId="77777777" w:rsidR="00386A55" w:rsidRPr="00386A55" w:rsidRDefault="00386A55">
            <w:pPr>
              <w:jc w:val="right"/>
              <w:rPr>
                <w:color w:val="000000"/>
                <w:sz w:val="22"/>
                <w:szCs w:val="22"/>
              </w:rPr>
            </w:pPr>
            <w:r w:rsidRPr="00386A55">
              <w:rPr>
                <w:color w:val="000000"/>
                <w:sz w:val="22"/>
                <w:szCs w:val="22"/>
              </w:rPr>
              <w:t>4,06</w:t>
            </w:r>
          </w:p>
        </w:tc>
        <w:tc>
          <w:tcPr>
            <w:tcW w:w="1289" w:type="pct"/>
            <w:shd w:val="clear" w:color="auto" w:fill="auto"/>
            <w:noWrap/>
            <w:vAlign w:val="center"/>
            <w:hideMark/>
          </w:tcPr>
          <w:p w14:paraId="0E7430E4" w14:textId="77777777" w:rsidR="00386A55" w:rsidRPr="00386A55" w:rsidRDefault="00386A55">
            <w:pPr>
              <w:jc w:val="center"/>
              <w:rPr>
                <w:color w:val="000000"/>
                <w:sz w:val="22"/>
                <w:szCs w:val="22"/>
              </w:rPr>
            </w:pPr>
            <w:r w:rsidRPr="00386A55">
              <w:rPr>
                <w:color w:val="000000"/>
                <w:sz w:val="22"/>
                <w:szCs w:val="22"/>
              </w:rPr>
              <w:t>изградња</w:t>
            </w:r>
          </w:p>
        </w:tc>
        <w:tc>
          <w:tcPr>
            <w:tcW w:w="531" w:type="pct"/>
            <w:shd w:val="clear" w:color="auto" w:fill="auto"/>
            <w:noWrap/>
            <w:vAlign w:val="center"/>
            <w:hideMark/>
          </w:tcPr>
          <w:p w14:paraId="1A846190" w14:textId="77777777" w:rsidR="00386A55" w:rsidRPr="00386A55" w:rsidRDefault="00386A55">
            <w:pPr>
              <w:jc w:val="right"/>
              <w:rPr>
                <w:color w:val="000000"/>
                <w:sz w:val="22"/>
                <w:szCs w:val="22"/>
              </w:rPr>
            </w:pPr>
            <w:r w:rsidRPr="00386A55">
              <w:rPr>
                <w:color w:val="000000"/>
                <w:sz w:val="22"/>
                <w:szCs w:val="22"/>
              </w:rPr>
              <w:t>0,41</w:t>
            </w:r>
          </w:p>
        </w:tc>
      </w:tr>
      <w:tr w:rsidR="00386A55" w:rsidRPr="00386A55" w14:paraId="16FF5F74" w14:textId="77777777" w:rsidTr="00386A55">
        <w:trPr>
          <w:trHeight w:val="284"/>
        </w:trPr>
        <w:tc>
          <w:tcPr>
            <w:tcW w:w="1409" w:type="pct"/>
            <w:shd w:val="clear" w:color="auto" w:fill="auto"/>
            <w:noWrap/>
            <w:vAlign w:val="center"/>
            <w:hideMark/>
          </w:tcPr>
          <w:p w14:paraId="7C67EC03" w14:textId="77777777" w:rsidR="00386A55" w:rsidRPr="00386A55" w:rsidRDefault="00386A55">
            <w:pPr>
              <w:rPr>
                <w:color w:val="000000"/>
                <w:sz w:val="22"/>
                <w:szCs w:val="22"/>
              </w:rPr>
            </w:pPr>
            <w:r w:rsidRPr="00386A55">
              <w:rPr>
                <w:color w:val="000000"/>
                <w:sz w:val="22"/>
                <w:szCs w:val="22"/>
              </w:rPr>
              <w:t>Соколица - Кита</w:t>
            </w:r>
          </w:p>
        </w:tc>
        <w:tc>
          <w:tcPr>
            <w:tcW w:w="1771" w:type="pct"/>
            <w:shd w:val="clear" w:color="auto" w:fill="auto"/>
            <w:noWrap/>
            <w:vAlign w:val="center"/>
            <w:hideMark/>
          </w:tcPr>
          <w:p w14:paraId="39D6373C" w14:textId="77777777" w:rsidR="00386A55" w:rsidRPr="00386A55" w:rsidRDefault="00386A55">
            <w:pPr>
              <w:jc w:val="right"/>
              <w:rPr>
                <w:color w:val="000000"/>
                <w:sz w:val="22"/>
                <w:szCs w:val="22"/>
              </w:rPr>
            </w:pPr>
            <w:r w:rsidRPr="00386A55">
              <w:rPr>
                <w:color w:val="000000"/>
                <w:sz w:val="22"/>
                <w:szCs w:val="22"/>
              </w:rPr>
              <w:t>5,22</w:t>
            </w:r>
          </w:p>
        </w:tc>
        <w:tc>
          <w:tcPr>
            <w:tcW w:w="1289" w:type="pct"/>
            <w:shd w:val="clear" w:color="auto" w:fill="auto"/>
            <w:noWrap/>
            <w:vAlign w:val="center"/>
            <w:hideMark/>
          </w:tcPr>
          <w:p w14:paraId="6A11D448" w14:textId="77777777" w:rsidR="00386A55" w:rsidRPr="00386A55" w:rsidRDefault="00386A55">
            <w:pPr>
              <w:jc w:val="center"/>
              <w:rPr>
                <w:color w:val="000000"/>
                <w:sz w:val="22"/>
                <w:szCs w:val="22"/>
              </w:rPr>
            </w:pPr>
            <w:r w:rsidRPr="00386A55">
              <w:rPr>
                <w:color w:val="000000"/>
                <w:sz w:val="22"/>
                <w:szCs w:val="22"/>
              </w:rPr>
              <w:t>изградња</w:t>
            </w:r>
          </w:p>
        </w:tc>
        <w:tc>
          <w:tcPr>
            <w:tcW w:w="531" w:type="pct"/>
            <w:shd w:val="clear" w:color="auto" w:fill="auto"/>
            <w:noWrap/>
            <w:vAlign w:val="center"/>
            <w:hideMark/>
          </w:tcPr>
          <w:p w14:paraId="4909C60B" w14:textId="77777777" w:rsidR="00386A55" w:rsidRPr="00386A55" w:rsidRDefault="00386A55">
            <w:pPr>
              <w:jc w:val="right"/>
              <w:rPr>
                <w:color w:val="000000"/>
                <w:sz w:val="22"/>
                <w:szCs w:val="22"/>
              </w:rPr>
            </w:pPr>
            <w:r w:rsidRPr="00386A55">
              <w:rPr>
                <w:color w:val="000000"/>
                <w:sz w:val="22"/>
                <w:szCs w:val="22"/>
              </w:rPr>
              <w:t>0,52</w:t>
            </w:r>
          </w:p>
        </w:tc>
      </w:tr>
      <w:tr w:rsidR="00386A55" w:rsidRPr="00386A55" w14:paraId="6D3F9E28" w14:textId="77777777" w:rsidTr="00386A55">
        <w:trPr>
          <w:trHeight w:val="284"/>
        </w:trPr>
        <w:tc>
          <w:tcPr>
            <w:tcW w:w="1409" w:type="pct"/>
            <w:shd w:val="clear" w:color="000000" w:fill="D9D9D9"/>
            <w:noWrap/>
            <w:vAlign w:val="center"/>
            <w:hideMark/>
          </w:tcPr>
          <w:p w14:paraId="5DFD953E" w14:textId="77777777" w:rsidR="00386A55" w:rsidRPr="00386A55" w:rsidRDefault="00386A55">
            <w:pPr>
              <w:jc w:val="center"/>
              <w:rPr>
                <w:color w:val="000000"/>
                <w:sz w:val="22"/>
                <w:szCs w:val="22"/>
              </w:rPr>
            </w:pPr>
            <w:r w:rsidRPr="00386A55">
              <w:rPr>
                <w:color w:val="000000"/>
                <w:sz w:val="22"/>
                <w:szCs w:val="22"/>
              </w:rPr>
              <w:lastRenderedPageBreak/>
              <w:t>Укупно изградња</w:t>
            </w:r>
          </w:p>
        </w:tc>
        <w:tc>
          <w:tcPr>
            <w:tcW w:w="1771" w:type="pct"/>
            <w:shd w:val="clear" w:color="000000" w:fill="D9D9D9"/>
            <w:noWrap/>
            <w:vAlign w:val="center"/>
            <w:hideMark/>
          </w:tcPr>
          <w:p w14:paraId="64535CE3" w14:textId="77777777" w:rsidR="00386A55" w:rsidRPr="00386A55" w:rsidRDefault="00386A55">
            <w:pPr>
              <w:jc w:val="right"/>
              <w:rPr>
                <w:color w:val="000000"/>
                <w:sz w:val="22"/>
                <w:szCs w:val="22"/>
              </w:rPr>
            </w:pPr>
            <w:r w:rsidRPr="00386A55">
              <w:rPr>
                <w:color w:val="000000"/>
                <w:sz w:val="22"/>
                <w:szCs w:val="22"/>
              </w:rPr>
              <w:t>28,60</w:t>
            </w:r>
          </w:p>
        </w:tc>
        <w:tc>
          <w:tcPr>
            <w:tcW w:w="1289" w:type="pct"/>
            <w:shd w:val="clear" w:color="000000" w:fill="D9D9D9"/>
            <w:noWrap/>
            <w:vAlign w:val="center"/>
            <w:hideMark/>
          </w:tcPr>
          <w:p w14:paraId="6D1F69D9" w14:textId="77777777" w:rsidR="00386A55" w:rsidRPr="00386A55" w:rsidRDefault="00386A55">
            <w:pPr>
              <w:jc w:val="center"/>
              <w:rPr>
                <w:color w:val="000000"/>
                <w:sz w:val="22"/>
                <w:szCs w:val="22"/>
              </w:rPr>
            </w:pPr>
            <w:r w:rsidRPr="00386A55">
              <w:rPr>
                <w:color w:val="000000"/>
                <w:sz w:val="22"/>
                <w:szCs w:val="22"/>
              </w:rPr>
              <w:t> </w:t>
            </w:r>
          </w:p>
        </w:tc>
        <w:tc>
          <w:tcPr>
            <w:tcW w:w="531" w:type="pct"/>
            <w:shd w:val="clear" w:color="000000" w:fill="D9D9D9"/>
            <w:noWrap/>
            <w:vAlign w:val="center"/>
            <w:hideMark/>
          </w:tcPr>
          <w:p w14:paraId="692C8D8F" w14:textId="77777777" w:rsidR="00386A55" w:rsidRPr="00386A55" w:rsidRDefault="00386A55">
            <w:pPr>
              <w:jc w:val="right"/>
              <w:rPr>
                <w:color w:val="000000"/>
                <w:sz w:val="22"/>
                <w:szCs w:val="22"/>
              </w:rPr>
            </w:pPr>
            <w:r w:rsidRPr="00386A55">
              <w:rPr>
                <w:color w:val="000000"/>
                <w:sz w:val="22"/>
                <w:szCs w:val="22"/>
              </w:rPr>
              <w:t>2,86</w:t>
            </w:r>
          </w:p>
        </w:tc>
      </w:tr>
      <w:tr w:rsidR="00386A55" w:rsidRPr="00386A55" w14:paraId="5A359BBE" w14:textId="77777777" w:rsidTr="00386A55">
        <w:trPr>
          <w:trHeight w:val="284"/>
        </w:trPr>
        <w:tc>
          <w:tcPr>
            <w:tcW w:w="1409" w:type="pct"/>
            <w:shd w:val="clear" w:color="auto" w:fill="auto"/>
            <w:noWrap/>
            <w:vAlign w:val="center"/>
            <w:hideMark/>
          </w:tcPr>
          <w:p w14:paraId="3CA3645C" w14:textId="77777777" w:rsidR="00386A55" w:rsidRPr="00386A55" w:rsidRDefault="00386A55">
            <w:pPr>
              <w:rPr>
                <w:color w:val="000000"/>
                <w:sz w:val="22"/>
                <w:szCs w:val="22"/>
              </w:rPr>
            </w:pPr>
            <w:r w:rsidRPr="00386A55">
              <w:rPr>
                <w:color w:val="000000"/>
                <w:sz w:val="22"/>
                <w:szCs w:val="22"/>
              </w:rPr>
              <w:t>Кршен мост - Селиште</w:t>
            </w:r>
          </w:p>
        </w:tc>
        <w:tc>
          <w:tcPr>
            <w:tcW w:w="1771" w:type="pct"/>
            <w:shd w:val="clear" w:color="auto" w:fill="auto"/>
            <w:noWrap/>
            <w:vAlign w:val="center"/>
            <w:hideMark/>
          </w:tcPr>
          <w:p w14:paraId="634DF2C3" w14:textId="77777777" w:rsidR="00386A55" w:rsidRPr="00386A55" w:rsidRDefault="00386A55">
            <w:pPr>
              <w:jc w:val="right"/>
              <w:rPr>
                <w:color w:val="000000"/>
                <w:sz w:val="22"/>
                <w:szCs w:val="22"/>
              </w:rPr>
            </w:pPr>
            <w:r w:rsidRPr="00386A55">
              <w:rPr>
                <w:color w:val="000000"/>
                <w:sz w:val="22"/>
                <w:szCs w:val="22"/>
              </w:rPr>
              <w:t>5,25</w:t>
            </w:r>
          </w:p>
        </w:tc>
        <w:tc>
          <w:tcPr>
            <w:tcW w:w="1289" w:type="pct"/>
            <w:shd w:val="clear" w:color="auto" w:fill="auto"/>
            <w:noWrap/>
            <w:vAlign w:val="center"/>
            <w:hideMark/>
          </w:tcPr>
          <w:p w14:paraId="40671EC6" w14:textId="77777777" w:rsidR="00386A55" w:rsidRPr="00386A55" w:rsidRDefault="00386A55">
            <w:pPr>
              <w:jc w:val="center"/>
              <w:rPr>
                <w:color w:val="000000"/>
                <w:sz w:val="22"/>
                <w:szCs w:val="22"/>
              </w:rPr>
            </w:pPr>
            <w:r w:rsidRPr="00386A55">
              <w:rPr>
                <w:color w:val="000000"/>
                <w:sz w:val="22"/>
                <w:szCs w:val="22"/>
              </w:rPr>
              <w:t>реконструкција</w:t>
            </w:r>
          </w:p>
        </w:tc>
        <w:tc>
          <w:tcPr>
            <w:tcW w:w="531" w:type="pct"/>
            <w:shd w:val="clear" w:color="auto" w:fill="auto"/>
            <w:noWrap/>
            <w:vAlign w:val="center"/>
            <w:hideMark/>
          </w:tcPr>
          <w:p w14:paraId="4F14560A" w14:textId="77777777" w:rsidR="00386A55" w:rsidRPr="00386A55" w:rsidRDefault="00386A55">
            <w:pPr>
              <w:jc w:val="right"/>
              <w:rPr>
                <w:color w:val="000000"/>
                <w:sz w:val="22"/>
                <w:szCs w:val="22"/>
              </w:rPr>
            </w:pPr>
            <w:r w:rsidRPr="00386A55">
              <w:rPr>
                <w:color w:val="000000"/>
                <w:sz w:val="22"/>
                <w:szCs w:val="22"/>
              </w:rPr>
              <w:t>0,53</w:t>
            </w:r>
          </w:p>
        </w:tc>
      </w:tr>
      <w:tr w:rsidR="00386A55" w:rsidRPr="00386A55" w14:paraId="0838F1B2" w14:textId="77777777" w:rsidTr="00386A55">
        <w:trPr>
          <w:trHeight w:val="284"/>
        </w:trPr>
        <w:tc>
          <w:tcPr>
            <w:tcW w:w="1409" w:type="pct"/>
            <w:shd w:val="clear" w:color="000000" w:fill="D9D9D9"/>
            <w:noWrap/>
            <w:vAlign w:val="center"/>
            <w:hideMark/>
          </w:tcPr>
          <w:p w14:paraId="55A4A742" w14:textId="77777777" w:rsidR="00386A55" w:rsidRPr="00386A55" w:rsidRDefault="00386A55">
            <w:pPr>
              <w:jc w:val="center"/>
              <w:rPr>
                <w:color w:val="000000"/>
                <w:sz w:val="22"/>
                <w:szCs w:val="22"/>
              </w:rPr>
            </w:pPr>
            <w:r w:rsidRPr="00386A55">
              <w:rPr>
                <w:color w:val="000000"/>
                <w:sz w:val="22"/>
                <w:szCs w:val="22"/>
              </w:rPr>
              <w:t> </w:t>
            </w:r>
          </w:p>
        </w:tc>
        <w:tc>
          <w:tcPr>
            <w:tcW w:w="1771" w:type="pct"/>
            <w:shd w:val="clear" w:color="000000" w:fill="D9D9D9"/>
            <w:noWrap/>
            <w:vAlign w:val="center"/>
            <w:hideMark/>
          </w:tcPr>
          <w:p w14:paraId="28B163A6" w14:textId="77777777" w:rsidR="00386A55" w:rsidRPr="00386A55" w:rsidRDefault="00386A55">
            <w:pPr>
              <w:jc w:val="right"/>
              <w:rPr>
                <w:color w:val="000000"/>
                <w:sz w:val="22"/>
                <w:szCs w:val="22"/>
              </w:rPr>
            </w:pPr>
            <w:r w:rsidRPr="00386A55">
              <w:rPr>
                <w:color w:val="000000"/>
                <w:sz w:val="22"/>
                <w:szCs w:val="22"/>
              </w:rPr>
              <w:t>5,25</w:t>
            </w:r>
          </w:p>
        </w:tc>
        <w:tc>
          <w:tcPr>
            <w:tcW w:w="1289" w:type="pct"/>
            <w:shd w:val="clear" w:color="000000" w:fill="D9D9D9"/>
            <w:noWrap/>
            <w:vAlign w:val="center"/>
            <w:hideMark/>
          </w:tcPr>
          <w:p w14:paraId="38489486" w14:textId="77777777" w:rsidR="00386A55" w:rsidRPr="00386A55" w:rsidRDefault="00386A55">
            <w:pPr>
              <w:jc w:val="center"/>
              <w:rPr>
                <w:color w:val="000000"/>
                <w:sz w:val="22"/>
                <w:szCs w:val="22"/>
              </w:rPr>
            </w:pPr>
            <w:r w:rsidRPr="00386A55">
              <w:rPr>
                <w:color w:val="000000"/>
                <w:sz w:val="22"/>
                <w:szCs w:val="22"/>
              </w:rPr>
              <w:t> </w:t>
            </w:r>
          </w:p>
        </w:tc>
        <w:tc>
          <w:tcPr>
            <w:tcW w:w="531" w:type="pct"/>
            <w:shd w:val="clear" w:color="000000" w:fill="D9D9D9"/>
            <w:noWrap/>
            <w:vAlign w:val="center"/>
            <w:hideMark/>
          </w:tcPr>
          <w:p w14:paraId="53769B84" w14:textId="77777777" w:rsidR="00386A55" w:rsidRPr="00386A55" w:rsidRDefault="00386A55">
            <w:pPr>
              <w:jc w:val="right"/>
              <w:rPr>
                <w:color w:val="000000"/>
                <w:sz w:val="22"/>
                <w:szCs w:val="22"/>
              </w:rPr>
            </w:pPr>
            <w:r w:rsidRPr="00386A55">
              <w:rPr>
                <w:color w:val="000000"/>
                <w:sz w:val="22"/>
                <w:szCs w:val="22"/>
              </w:rPr>
              <w:t>0,53</w:t>
            </w:r>
          </w:p>
        </w:tc>
      </w:tr>
      <w:tr w:rsidR="00386A55" w:rsidRPr="00386A55" w14:paraId="64AD17D0" w14:textId="77777777" w:rsidTr="00386A55">
        <w:trPr>
          <w:trHeight w:val="284"/>
        </w:trPr>
        <w:tc>
          <w:tcPr>
            <w:tcW w:w="1409" w:type="pct"/>
            <w:shd w:val="clear" w:color="auto" w:fill="auto"/>
            <w:noWrap/>
            <w:vAlign w:val="center"/>
            <w:hideMark/>
          </w:tcPr>
          <w:p w14:paraId="0B9CEBDF" w14:textId="77777777" w:rsidR="00386A55" w:rsidRPr="00386A55" w:rsidRDefault="00386A55">
            <w:pPr>
              <w:rPr>
                <w:color w:val="000000"/>
                <w:sz w:val="22"/>
                <w:szCs w:val="22"/>
              </w:rPr>
            </w:pPr>
            <w:r w:rsidRPr="00386A55">
              <w:rPr>
                <w:color w:val="000000"/>
                <w:sz w:val="22"/>
                <w:szCs w:val="22"/>
              </w:rPr>
              <w:t>Добрина торишта - Кршен мост</w:t>
            </w:r>
          </w:p>
        </w:tc>
        <w:tc>
          <w:tcPr>
            <w:tcW w:w="1771" w:type="pct"/>
            <w:shd w:val="clear" w:color="auto" w:fill="auto"/>
            <w:noWrap/>
            <w:vAlign w:val="center"/>
            <w:hideMark/>
          </w:tcPr>
          <w:p w14:paraId="1E1171F3" w14:textId="77777777" w:rsidR="00386A55" w:rsidRPr="00386A55" w:rsidRDefault="00386A55">
            <w:pPr>
              <w:jc w:val="right"/>
              <w:rPr>
                <w:color w:val="000000"/>
                <w:sz w:val="22"/>
                <w:szCs w:val="22"/>
              </w:rPr>
            </w:pPr>
            <w:r w:rsidRPr="00386A55">
              <w:rPr>
                <w:color w:val="000000"/>
                <w:sz w:val="22"/>
                <w:szCs w:val="22"/>
              </w:rPr>
              <w:t>2,96</w:t>
            </w:r>
          </w:p>
        </w:tc>
        <w:tc>
          <w:tcPr>
            <w:tcW w:w="1289" w:type="pct"/>
            <w:shd w:val="clear" w:color="auto" w:fill="auto"/>
            <w:noWrap/>
            <w:vAlign w:val="center"/>
            <w:hideMark/>
          </w:tcPr>
          <w:p w14:paraId="1E4D4A00" w14:textId="77777777" w:rsidR="00386A55" w:rsidRPr="00386A55" w:rsidRDefault="00386A55">
            <w:pPr>
              <w:jc w:val="center"/>
              <w:rPr>
                <w:color w:val="000000"/>
                <w:sz w:val="22"/>
                <w:szCs w:val="22"/>
              </w:rPr>
            </w:pPr>
            <w:r w:rsidRPr="00386A55">
              <w:rPr>
                <w:color w:val="000000"/>
                <w:sz w:val="22"/>
                <w:szCs w:val="22"/>
              </w:rPr>
              <w:t>одржавање</w:t>
            </w:r>
          </w:p>
        </w:tc>
        <w:tc>
          <w:tcPr>
            <w:tcW w:w="531" w:type="pct"/>
            <w:shd w:val="clear" w:color="auto" w:fill="auto"/>
            <w:noWrap/>
            <w:vAlign w:val="center"/>
            <w:hideMark/>
          </w:tcPr>
          <w:p w14:paraId="161CA9DC" w14:textId="77777777" w:rsidR="00386A55" w:rsidRPr="00386A55" w:rsidRDefault="00386A55">
            <w:pPr>
              <w:jc w:val="right"/>
              <w:rPr>
                <w:color w:val="000000"/>
                <w:sz w:val="22"/>
                <w:szCs w:val="22"/>
              </w:rPr>
            </w:pPr>
            <w:r w:rsidRPr="00386A55">
              <w:rPr>
                <w:color w:val="000000"/>
                <w:sz w:val="22"/>
                <w:szCs w:val="22"/>
              </w:rPr>
              <w:t>0,30</w:t>
            </w:r>
          </w:p>
        </w:tc>
      </w:tr>
      <w:tr w:rsidR="00386A55" w:rsidRPr="00386A55" w14:paraId="347EEB2C" w14:textId="77777777" w:rsidTr="00386A55">
        <w:trPr>
          <w:trHeight w:val="284"/>
        </w:trPr>
        <w:tc>
          <w:tcPr>
            <w:tcW w:w="1409" w:type="pct"/>
            <w:shd w:val="clear" w:color="auto" w:fill="auto"/>
            <w:noWrap/>
            <w:vAlign w:val="center"/>
            <w:hideMark/>
          </w:tcPr>
          <w:p w14:paraId="5F777DEC" w14:textId="77777777" w:rsidR="00386A55" w:rsidRPr="00386A55" w:rsidRDefault="00386A55">
            <w:pPr>
              <w:rPr>
                <w:color w:val="000000"/>
                <w:sz w:val="22"/>
                <w:szCs w:val="22"/>
              </w:rPr>
            </w:pPr>
            <w:r w:rsidRPr="00386A55">
              <w:rPr>
                <w:color w:val="000000"/>
                <w:sz w:val="22"/>
                <w:szCs w:val="22"/>
              </w:rPr>
              <w:t>Јасичко - Пекаре</w:t>
            </w:r>
          </w:p>
        </w:tc>
        <w:tc>
          <w:tcPr>
            <w:tcW w:w="1771" w:type="pct"/>
            <w:shd w:val="clear" w:color="auto" w:fill="auto"/>
            <w:noWrap/>
            <w:vAlign w:val="center"/>
            <w:hideMark/>
          </w:tcPr>
          <w:p w14:paraId="0626AE24" w14:textId="77777777" w:rsidR="00386A55" w:rsidRPr="00386A55" w:rsidRDefault="00386A55">
            <w:pPr>
              <w:jc w:val="right"/>
              <w:rPr>
                <w:color w:val="000000"/>
                <w:sz w:val="22"/>
                <w:szCs w:val="22"/>
              </w:rPr>
            </w:pPr>
            <w:r w:rsidRPr="00386A55">
              <w:rPr>
                <w:color w:val="000000"/>
                <w:sz w:val="22"/>
                <w:szCs w:val="22"/>
              </w:rPr>
              <w:t>5,34</w:t>
            </w:r>
          </w:p>
        </w:tc>
        <w:tc>
          <w:tcPr>
            <w:tcW w:w="1289" w:type="pct"/>
            <w:shd w:val="clear" w:color="auto" w:fill="auto"/>
            <w:noWrap/>
            <w:vAlign w:val="center"/>
            <w:hideMark/>
          </w:tcPr>
          <w:p w14:paraId="14F341AB" w14:textId="77777777" w:rsidR="00386A55" w:rsidRPr="00386A55" w:rsidRDefault="00386A55">
            <w:pPr>
              <w:jc w:val="center"/>
              <w:rPr>
                <w:color w:val="000000"/>
                <w:sz w:val="22"/>
                <w:szCs w:val="22"/>
              </w:rPr>
            </w:pPr>
            <w:r w:rsidRPr="00386A55">
              <w:rPr>
                <w:color w:val="000000"/>
                <w:sz w:val="22"/>
                <w:szCs w:val="22"/>
              </w:rPr>
              <w:t>одржавање</w:t>
            </w:r>
          </w:p>
        </w:tc>
        <w:tc>
          <w:tcPr>
            <w:tcW w:w="531" w:type="pct"/>
            <w:shd w:val="clear" w:color="auto" w:fill="auto"/>
            <w:noWrap/>
            <w:vAlign w:val="center"/>
            <w:hideMark/>
          </w:tcPr>
          <w:p w14:paraId="532B0580" w14:textId="77777777" w:rsidR="00386A55" w:rsidRPr="00386A55" w:rsidRDefault="00386A55">
            <w:pPr>
              <w:jc w:val="right"/>
              <w:rPr>
                <w:color w:val="000000"/>
                <w:sz w:val="22"/>
                <w:szCs w:val="22"/>
              </w:rPr>
            </w:pPr>
            <w:r w:rsidRPr="00386A55">
              <w:rPr>
                <w:color w:val="000000"/>
                <w:sz w:val="22"/>
                <w:szCs w:val="22"/>
              </w:rPr>
              <w:t>0,53</w:t>
            </w:r>
          </w:p>
        </w:tc>
      </w:tr>
      <w:tr w:rsidR="00386A55" w:rsidRPr="00386A55" w14:paraId="3D9B4248" w14:textId="77777777" w:rsidTr="00386A55">
        <w:trPr>
          <w:trHeight w:val="284"/>
        </w:trPr>
        <w:tc>
          <w:tcPr>
            <w:tcW w:w="1409" w:type="pct"/>
            <w:shd w:val="clear" w:color="auto" w:fill="auto"/>
            <w:noWrap/>
            <w:vAlign w:val="center"/>
            <w:hideMark/>
          </w:tcPr>
          <w:p w14:paraId="0410D180" w14:textId="77777777" w:rsidR="00386A55" w:rsidRPr="00386A55" w:rsidRDefault="00386A55">
            <w:pPr>
              <w:rPr>
                <w:color w:val="000000"/>
                <w:sz w:val="22"/>
                <w:szCs w:val="22"/>
              </w:rPr>
            </w:pPr>
            <w:r w:rsidRPr="00386A55">
              <w:rPr>
                <w:color w:val="000000"/>
                <w:sz w:val="22"/>
                <w:szCs w:val="22"/>
              </w:rPr>
              <w:t xml:space="preserve">Пасјачки пут </w:t>
            </w:r>
          </w:p>
        </w:tc>
        <w:tc>
          <w:tcPr>
            <w:tcW w:w="1771" w:type="pct"/>
            <w:shd w:val="clear" w:color="auto" w:fill="auto"/>
            <w:noWrap/>
            <w:vAlign w:val="center"/>
            <w:hideMark/>
          </w:tcPr>
          <w:p w14:paraId="1441DF2A" w14:textId="77777777" w:rsidR="00386A55" w:rsidRPr="00386A55" w:rsidRDefault="00386A55">
            <w:pPr>
              <w:jc w:val="right"/>
              <w:rPr>
                <w:color w:val="000000"/>
                <w:sz w:val="22"/>
                <w:szCs w:val="22"/>
              </w:rPr>
            </w:pPr>
            <w:r w:rsidRPr="00386A55">
              <w:rPr>
                <w:color w:val="000000"/>
                <w:sz w:val="22"/>
                <w:szCs w:val="22"/>
              </w:rPr>
              <w:t>1,61</w:t>
            </w:r>
          </w:p>
        </w:tc>
        <w:tc>
          <w:tcPr>
            <w:tcW w:w="1289" w:type="pct"/>
            <w:shd w:val="clear" w:color="auto" w:fill="auto"/>
            <w:noWrap/>
            <w:vAlign w:val="center"/>
            <w:hideMark/>
          </w:tcPr>
          <w:p w14:paraId="3E1B028F" w14:textId="77777777" w:rsidR="00386A55" w:rsidRPr="00386A55" w:rsidRDefault="00386A55">
            <w:pPr>
              <w:jc w:val="center"/>
              <w:rPr>
                <w:color w:val="000000"/>
                <w:sz w:val="22"/>
                <w:szCs w:val="22"/>
              </w:rPr>
            </w:pPr>
            <w:r w:rsidRPr="00386A55">
              <w:rPr>
                <w:color w:val="000000"/>
                <w:sz w:val="22"/>
                <w:szCs w:val="22"/>
              </w:rPr>
              <w:t>одржавање</w:t>
            </w:r>
          </w:p>
        </w:tc>
        <w:tc>
          <w:tcPr>
            <w:tcW w:w="531" w:type="pct"/>
            <w:shd w:val="clear" w:color="auto" w:fill="auto"/>
            <w:noWrap/>
            <w:vAlign w:val="center"/>
            <w:hideMark/>
          </w:tcPr>
          <w:p w14:paraId="2D3DF98C" w14:textId="77777777" w:rsidR="00386A55" w:rsidRPr="00386A55" w:rsidRDefault="00386A55">
            <w:pPr>
              <w:jc w:val="right"/>
              <w:rPr>
                <w:color w:val="000000"/>
                <w:sz w:val="22"/>
                <w:szCs w:val="22"/>
              </w:rPr>
            </w:pPr>
            <w:r w:rsidRPr="00386A55">
              <w:rPr>
                <w:color w:val="000000"/>
                <w:sz w:val="22"/>
                <w:szCs w:val="22"/>
              </w:rPr>
              <w:t>0,16</w:t>
            </w:r>
          </w:p>
        </w:tc>
      </w:tr>
      <w:tr w:rsidR="00386A55" w:rsidRPr="00386A55" w14:paraId="7B5CC3FB" w14:textId="77777777" w:rsidTr="00386A55">
        <w:trPr>
          <w:trHeight w:val="284"/>
        </w:trPr>
        <w:tc>
          <w:tcPr>
            <w:tcW w:w="1409" w:type="pct"/>
            <w:shd w:val="clear" w:color="auto" w:fill="auto"/>
            <w:noWrap/>
            <w:vAlign w:val="center"/>
            <w:hideMark/>
          </w:tcPr>
          <w:p w14:paraId="084A9682" w14:textId="77777777" w:rsidR="00386A55" w:rsidRPr="00386A55" w:rsidRDefault="00386A55">
            <w:pPr>
              <w:rPr>
                <w:color w:val="000000"/>
                <w:sz w:val="22"/>
                <w:szCs w:val="22"/>
              </w:rPr>
            </w:pPr>
            <w:r w:rsidRPr="00386A55">
              <w:rPr>
                <w:color w:val="000000"/>
                <w:sz w:val="22"/>
                <w:szCs w:val="22"/>
              </w:rPr>
              <w:t>Павитски поток</w:t>
            </w:r>
          </w:p>
        </w:tc>
        <w:tc>
          <w:tcPr>
            <w:tcW w:w="1771" w:type="pct"/>
            <w:shd w:val="clear" w:color="auto" w:fill="auto"/>
            <w:noWrap/>
            <w:vAlign w:val="center"/>
            <w:hideMark/>
          </w:tcPr>
          <w:p w14:paraId="307C9E3E" w14:textId="77777777" w:rsidR="00386A55" w:rsidRPr="00386A55" w:rsidRDefault="00386A55">
            <w:pPr>
              <w:jc w:val="right"/>
              <w:rPr>
                <w:color w:val="000000"/>
                <w:sz w:val="22"/>
                <w:szCs w:val="22"/>
              </w:rPr>
            </w:pPr>
            <w:r w:rsidRPr="00386A55">
              <w:rPr>
                <w:color w:val="000000"/>
                <w:sz w:val="22"/>
                <w:szCs w:val="22"/>
              </w:rPr>
              <w:t>1,62</w:t>
            </w:r>
          </w:p>
        </w:tc>
        <w:tc>
          <w:tcPr>
            <w:tcW w:w="1289" w:type="pct"/>
            <w:shd w:val="clear" w:color="auto" w:fill="auto"/>
            <w:noWrap/>
            <w:vAlign w:val="center"/>
            <w:hideMark/>
          </w:tcPr>
          <w:p w14:paraId="37CF8006" w14:textId="77777777" w:rsidR="00386A55" w:rsidRPr="00386A55" w:rsidRDefault="00386A55">
            <w:pPr>
              <w:jc w:val="center"/>
              <w:rPr>
                <w:color w:val="000000"/>
                <w:sz w:val="22"/>
                <w:szCs w:val="22"/>
              </w:rPr>
            </w:pPr>
            <w:r w:rsidRPr="00386A55">
              <w:rPr>
                <w:color w:val="000000"/>
                <w:sz w:val="22"/>
                <w:szCs w:val="22"/>
              </w:rPr>
              <w:t>одржавање</w:t>
            </w:r>
          </w:p>
        </w:tc>
        <w:tc>
          <w:tcPr>
            <w:tcW w:w="531" w:type="pct"/>
            <w:shd w:val="clear" w:color="auto" w:fill="auto"/>
            <w:noWrap/>
            <w:vAlign w:val="center"/>
            <w:hideMark/>
          </w:tcPr>
          <w:p w14:paraId="2E6F354E" w14:textId="77777777" w:rsidR="00386A55" w:rsidRPr="00386A55" w:rsidRDefault="00386A55">
            <w:pPr>
              <w:jc w:val="right"/>
              <w:rPr>
                <w:color w:val="000000"/>
                <w:sz w:val="22"/>
                <w:szCs w:val="22"/>
              </w:rPr>
            </w:pPr>
            <w:r w:rsidRPr="00386A55">
              <w:rPr>
                <w:color w:val="000000"/>
                <w:sz w:val="22"/>
                <w:szCs w:val="22"/>
              </w:rPr>
              <w:t>0,16</w:t>
            </w:r>
          </w:p>
        </w:tc>
      </w:tr>
      <w:tr w:rsidR="00386A55" w:rsidRPr="00386A55" w14:paraId="1D4EA30E" w14:textId="77777777" w:rsidTr="00386A55">
        <w:trPr>
          <w:trHeight w:val="284"/>
        </w:trPr>
        <w:tc>
          <w:tcPr>
            <w:tcW w:w="1409" w:type="pct"/>
            <w:shd w:val="clear" w:color="auto" w:fill="auto"/>
            <w:noWrap/>
            <w:vAlign w:val="center"/>
            <w:hideMark/>
          </w:tcPr>
          <w:p w14:paraId="30D75B70" w14:textId="77777777" w:rsidR="00386A55" w:rsidRPr="00386A55" w:rsidRDefault="00386A55">
            <w:pPr>
              <w:rPr>
                <w:color w:val="000000"/>
                <w:sz w:val="22"/>
                <w:szCs w:val="22"/>
              </w:rPr>
            </w:pPr>
            <w:r w:rsidRPr="00386A55">
              <w:rPr>
                <w:color w:val="000000"/>
                <w:sz w:val="22"/>
                <w:szCs w:val="22"/>
              </w:rPr>
              <w:t>Петокрака - Добрина торишта</w:t>
            </w:r>
          </w:p>
        </w:tc>
        <w:tc>
          <w:tcPr>
            <w:tcW w:w="1771" w:type="pct"/>
            <w:shd w:val="clear" w:color="auto" w:fill="auto"/>
            <w:noWrap/>
            <w:vAlign w:val="center"/>
            <w:hideMark/>
          </w:tcPr>
          <w:p w14:paraId="50DB96DA" w14:textId="77777777" w:rsidR="00386A55" w:rsidRPr="00386A55" w:rsidRDefault="00386A55">
            <w:pPr>
              <w:jc w:val="right"/>
              <w:rPr>
                <w:color w:val="000000"/>
                <w:sz w:val="22"/>
                <w:szCs w:val="22"/>
              </w:rPr>
            </w:pPr>
            <w:r w:rsidRPr="00386A55">
              <w:rPr>
                <w:color w:val="000000"/>
                <w:sz w:val="22"/>
                <w:szCs w:val="22"/>
              </w:rPr>
              <w:t>3,03</w:t>
            </w:r>
          </w:p>
        </w:tc>
        <w:tc>
          <w:tcPr>
            <w:tcW w:w="1289" w:type="pct"/>
            <w:shd w:val="clear" w:color="auto" w:fill="auto"/>
            <w:noWrap/>
            <w:vAlign w:val="center"/>
            <w:hideMark/>
          </w:tcPr>
          <w:p w14:paraId="133707C2" w14:textId="77777777" w:rsidR="00386A55" w:rsidRPr="00386A55" w:rsidRDefault="00386A55">
            <w:pPr>
              <w:jc w:val="center"/>
              <w:rPr>
                <w:color w:val="000000"/>
                <w:sz w:val="22"/>
                <w:szCs w:val="22"/>
              </w:rPr>
            </w:pPr>
            <w:r w:rsidRPr="00386A55">
              <w:rPr>
                <w:color w:val="000000"/>
                <w:sz w:val="22"/>
                <w:szCs w:val="22"/>
              </w:rPr>
              <w:t>одржавање</w:t>
            </w:r>
          </w:p>
        </w:tc>
        <w:tc>
          <w:tcPr>
            <w:tcW w:w="531" w:type="pct"/>
            <w:shd w:val="clear" w:color="auto" w:fill="auto"/>
            <w:noWrap/>
            <w:vAlign w:val="center"/>
            <w:hideMark/>
          </w:tcPr>
          <w:p w14:paraId="413159CB" w14:textId="77777777" w:rsidR="00386A55" w:rsidRPr="00386A55" w:rsidRDefault="00386A55">
            <w:pPr>
              <w:jc w:val="right"/>
              <w:rPr>
                <w:color w:val="000000"/>
                <w:sz w:val="22"/>
                <w:szCs w:val="22"/>
              </w:rPr>
            </w:pPr>
            <w:r w:rsidRPr="00386A55">
              <w:rPr>
                <w:color w:val="000000"/>
                <w:sz w:val="22"/>
                <w:szCs w:val="22"/>
              </w:rPr>
              <w:t>0,30</w:t>
            </w:r>
          </w:p>
        </w:tc>
      </w:tr>
      <w:tr w:rsidR="00386A55" w:rsidRPr="00386A55" w14:paraId="324B9615" w14:textId="77777777" w:rsidTr="00386A55">
        <w:trPr>
          <w:trHeight w:val="284"/>
        </w:trPr>
        <w:tc>
          <w:tcPr>
            <w:tcW w:w="1409" w:type="pct"/>
            <w:shd w:val="clear" w:color="auto" w:fill="auto"/>
            <w:noWrap/>
            <w:vAlign w:val="center"/>
            <w:hideMark/>
          </w:tcPr>
          <w:p w14:paraId="6CD20F8C" w14:textId="77777777" w:rsidR="00386A55" w:rsidRPr="00386A55" w:rsidRDefault="00386A55">
            <w:pPr>
              <w:rPr>
                <w:color w:val="000000"/>
                <w:sz w:val="22"/>
                <w:szCs w:val="22"/>
              </w:rPr>
            </w:pPr>
            <w:r w:rsidRPr="00386A55">
              <w:rPr>
                <w:color w:val="000000"/>
                <w:sz w:val="22"/>
                <w:szCs w:val="22"/>
              </w:rPr>
              <w:t>Петокрака - Калуђерце</w:t>
            </w:r>
          </w:p>
        </w:tc>
        <w:tc>
          <w:tcPr>
            <w:tcW w:w="1771" w:type="pct"/>
            <w:shd w:val="clear" w:color="auto" w:fill="auto"/>
            <w:noWrap/>
            <w:vAlign w:val="center"/>
            <w:hideMark/>
          </w:tcPr>
          <w:p w14:paraId="51AB684B" w14:textId="77777777" w:rsidR="00386A55" w:rsidRPr="00386A55" w:rsidRDefault="00386A55">
            <w:pPr>
              <w:jc w:val="right"/>
              <w:rPr>
                <w:color w:val="000000"/>
                <w:sz w:val="22"/>
                <w:szCs w:val="22"/>
              </w:rPr>
            </w:pPr>
            <w:r w:rsidRPr="00386A55">
              <w:rPr>
                <w:color w:val="000000"/>
                <w:sz w:val="22"/>
                <w:szCs w:val="22"/>
              </w:rPr>
              <w:t>9,35</w:t>
            </w:r>
          </w:p>
        </w:tc>
        <w:tc>
          <w:tcPr>
            <w:tcW w:w="1289" w:type="pct"/>
            <w:shd w:val="clear" w:color="auto" w:fill="auto"/>
            <w:noWrap/>
            <w:vAlign w:val="center"/>
            <w:hideMark/>
          </w:tcPr>
          <w:p w14:paraId="37CCD798" w14:textId="77777777" w:rsidR="00386A55" w:rsidRPr="00386A55" w:rsidRDefault="00386A55">
            <w:pPr>
              <w:jc w:val="center"/>
              <w:rPr>
                <w:color w:val="000000"/>
                <w:sz w:val="22"/>
                <w:szCs w:val="22"/>
              </w:rPr>
            </w:pPr>
            <w:r w:rsidRPr="00386A55">
              <w:rPr>
                <w:color w:val="000000"/>
                <w:sz w:val="22"/>
                <w:szCs w:val="22"/>
              </w:rPr>
              <w:t>одржавање</w:t>
            </w:r>
          </w:p>
        </w:tc>
        <w:tc>
          <w:tcPr>
            <w:tcW w:w="531" w:type="pct"/>
            <w:shd w:val="clear" w:color="auto" w:fill="auto"/>
            <w:noWrap/>
            <w:vAlign w:val="center"/>
            <w:hideMark/>
          </w:tcPr>
          <w:p w14:paraId="4877AD99" w14:textId="77777777" w:rsidR="00386A55" w:rsidRPr="00386A55" w:rsidRDefault="00386A55">
            <w:pPr>
              <w:jc w:val="right"/>
              <w:rPr>
                <w:color w:val="000000"/>
                <w:sz w:val="22"/>
                <w:szCs w:val="22"/>
              </w:rPr>
            </w:pPr>
            <w:r w:rsidRPr="00386A55">
              <w:rPr>
                <w:color w:val="000000"/>
                <w:sz w:val="22"/>
                <w:szCs w:val="22"/>
              </w:rPr>
              <w:t>0,94</w:t>
            </w:r>
          </w:p>
        </w:tc>
      </w:tr>
      <w:tr w:rsidR="00386A55" w:rsidRPr="00386A55" w14:paraId="6576CEE7" w14:textId="77777777" w:rsidTr="00386A55">
        <w:trPr>
          <w:trHeight w:val="284"/>
        </w:trPr>
        <w:tc>
          <w:tcPr>
            <w:tcW w:w="1409" w:type="pct"/>
            <w:shd w:val="clear" w:color="auto" w:fill="auto"/>
            <w:noWrap/>
            <w:vAlign w:val="center"/>
            <w:hideMark/>
          </w:tcPr>
          <w:p w14:paraId="18C972C2" w14:textId="77777777" w:rsidR="00386A55" w:rsidRPr="00386A55" w:rsidRDefault="00386A55">
            <w:pPr>
              <w:rPr>
                <w:color w:val="000000"/>
                <w:sz w:val="22"/>
                <w:szCs w:val="22"/>
              </w:rPr>
            </w:pPr>
            <w:r w:rsidRPr="00386A55">
              <w:rPr>
                <w:color w:val="000000"/>
                <w:sz w:val="22"/>
                <w:szCs w:val="22"/>
              </w:rPr>
              <w:t>Стругара - Марково гувно</w:t>
            </w:r>
          </w:p>
        </w:tc>
        <w:tc>
          <w:tcPr>
            <w:tcW w:w="1771" w:type="pct"/>
            <w:shd w:val="clear" w:color="auto" w:fill="auto"/>
            <w:noWrap/>
            <w:vAlign w:val="center"/>
            <w:hideMark/>
          </w:tcPr>
          <w:p w14:paraId="034428C3" w14:textId="77777777" w:rsidR="00386A55" w:rsidRPr="00386A55" w:rsidRDefault="00386A55">
            <w:pPr>
              <w:jc w:val="right"/>
              <w:rPr>
                <w:color w:val="000000"/>
                <w:sz w:val="22"/>
                <w:szCs w:val="22"/>
              </w:rPr>
            </w:pPr>
            <w:r w:rsidRPr="00386A55">
              <w:rPr>
                <w:color w:val="000000"/>
                <w:sz w:val="22"/>
                <w:szCs w:val="22"/>
              </w:rPr>
              <w:t>2,64</w:t>
            </w:r>
          </w:p>
        </w:tc>
        <w:tc>
          <w:tcPr>
            <w:tcW w:w="1289" w:type="pct"/>
            <w:shd w:val="clear" w:color="auto" w:fill="auto"/>
            <w:noWrap/>
            <w:vAlign w:val="center"/>
            <w:hideMark/>
          </w:tcPr>
          <w:p w14:paraId="68DC81BA" w14:textId="77777777" w:rsidR="00386A55" w:rsidRPr="00386A55" w:rsidRDefault="00386A55">
            <w:pPr>
              <w:jc w:val="center"/>
              <w:rPr>
                <w:color w:val="000000"/>
                <w:sz w:val="22"/>
                <w:szCs w:val="22"/>
              </w:rPr>
            </w:pPr>
            <w:r w:rsidRPr="00386A55">
              <w:rPr>
                <w:color w:val="000000"/>
                <w:sz w:val="22"/>
                <w:szCs w:val="22"/>
              </w:rPr>
              <w:t>одржавање</w:t>
            </w:r>
          </w:p>
        </w:tc>
        <w:tc>
          <w:tcPr>
            <w:tcW w:w="531" w:type="pct"/>
            <w:shd w:val="clear" w:color="auto" w:fill="auto"/>
            <w:noWrap/>
            <w:vAlign w:val="center"/>
            <w:hideMark/>
          </w:tcPr>
          <w:p w14:paraId="6E69A1F3" w14:textId="77777777" w:rsidR="00386A55" w:rsidRPr="00386A55" w:rsidRDefault="00386A55">
            <w:pPr>
              <w:jc w:val="right"/>
              <w:rPr>
                <w:color w:val="000000"/>
                <w:sz w:val="22"/>
                <w:szCs w:val="22"/>
              </w:rPr>
            </w:pPr>
            <w:r w:rsidRPr="00386A55">
              <w:rPr>
                <w:color w:val="000000"/>
                <w:sz w:val="22"/>
                <w:szCs w:val="22"/>
              </w:rPr>
              <w:t>0,26</w:t>
            </w:r>
          </w:p>
        </w:tc>
      </w:tr>
      <w:tr w:rsidR="00386A55" w:rsidRPr="00386A55" w14:paraId="72A3B3EE" w14:textId="77777777" w:rsidTr="00386A55">
        <w:trPr>
          <w:trHeight w:val="284"/>
        </w:trPr>
        <w:tc>
          <w:tcPr>
            <w:tcW w:w="1409" w:type="pct"/>
            <w:shd w:val="clear" w:color="auto" w:fill="auto"/>
            <w:noWrap/>
            <w:vAlign w:val="center"/>
            <w:hideMark/>
          </w:tcPr>
          <w:p w14:paraId="19EC55DA" w14:textId="77777777" w:rsidR="00386A55" w:rsidRPr="00386A55" w:rsidRDefault="00386A55">
            <w:pPr>
              <w:rPr>
                <w:color w:val="000000"/>
                <w:sz w:val="22"/>
                <w:szCs w:val="22"/>
              </w:rPr>
            </w:pPr>
            <w:r w:rsidRPr="00386A55">
              <w:rPr>
                <w:color w:val="000000"/>
                <w:sz w:val="22"/>
                <w:szCs w:val="22"/>
              </w:rPr>
              <w:t>Вучје - Петокрака</w:t>
            </w:r>
          </w:p>
        </w:tc>
        <w:tc>
          <w:tcPr>
            <w:tcW w:w="1771" w:type="pct"/>
            <w:shd w:val="clear" w:color="auto" w:fill="auto"/>
            <w:noWrap/>
            <w:vAlign w:val="center"/>
            <w:hideMark/>
          </w:tcPr>
          <w:p w14:paraId="1AA64F2F" w14:textId="77777777" w:rsidR="00386A55" w:rsidRPr="00386A55" w:rsidRDefault="00386A55">
            <w:pPr>
              <w:jc w:val="right"/>
              <w:rPr>
                <w:color w:val="000000"/>
                <w:sz w:val="22"/>
                <w:szCs w:val="22"/>
              </w:rPr>
            </w:pPr>
            <w:r w:rsidRPr="00386A55">
              <w:rPr>
                <w:color w:val="000000"/>
                <w:sz w:val="22"/>
                <w:szCs w:val="22"/>
              </w:rPr>
              <w:t>16,49</w:t>
            </w:r>
          </w:p>
        </w:tc>
        <w:tc>
          <w:tcPr>
            <w:tcW w:w="1289" w:type="pct"/>
            <w:shd w:val="clear" w:color="auto" w:fill="auto"/>
            <w:noWrap/>
            <w:vAlign w:val="center"/>
            <w:hideMark/>
          </w:tcPr>
          <w:p w14:paraId="79388062" w14:textId="77777777" w:rsidR="00386A55" w:rsidRPr="00386A55" w:rsidRDefault="00386A55">
            <w:pPr>
              <w:jc w:val="center"/>
              <w:rPr>
                <w:color w:val="000000"/>
                <w:sz w:val="22"/>
                <w:szCs w:val="22"/>
              </w:rPr>
            </w:pPr>
            <w:r w:rsidRPr="00386A55">
              <w:rPr>
                <w:color w:val="000000"/>
                <w:sz w:val="22"/>
                <w:szCs w:val="22"/>
              </w:rPr>
              <w:t>одржавање</w:t>
            </w:r>
          </w:p>
        </w:tc>
        <w:tc>
          <w:tcPr>
            <w:tcW w:w="531" w:type="pct"/>
            <w:shd w:val="clear" w:color="auto" w:fill="auto"/>
            <w:noWrap/>
            <w:vAlign w:val="center"/>
            <w:hideMark/>
          </w:tcPr>
          <w:p w14:paraId="07A2264B" w14:textId="77777777" w:rsidR="00386A55" w:rsidRPr="00386A55" w:rsidRDefault="00386A55">
            <w:pPr>
              <w:jc w:val="right"/>
              <w:rPr>
                <w:color w:val="000000"/>
                <w:sz w:val="22"/>
                <w:szCs w:val="22"/>
              </w:rPr>
            </w:pPr>
            <w:r w:rsidRPr="00386A55">
              <w:rPr>
                <w:color w:val="000000"/>
                <w:sz w:val="22"/>
                <w:szCs w:val="22"/>
              </w:rPr>
              <w:t>1,65</w:t>
            </w:r>
          </w:p>
        </w:tc>
      </w:tr>
      <w:tr w:rsidR="00386A55" w:rsidRPr="00386A55" w14:paraId="26D46027" w14:textId="77777777" w:rsidTr="00386A55">
        <w:trPr>
          <w:trHeight w:val="284"/>
        </w:trPr>
        <w:tc>
          <w:tcPr>
            <w:tcW w:w="1409" w:type="pct"/>
            <w:shd w:val="clear" w:color="000000" w:fill="D9D9D9"/>
            <w:noWrap/>
            <w:vAlign w:val="center"/>
            <w:hideMark/>
          </w:tcPr>
          <w:p w14:paraId="0D3AA381" w14:textId="77777777" w:rsidR="00386A55" w:rsidRPr="00386A55" w:rsidRDefault="00386A55">
            <w:pPr>
              <w:jc w:val="center"/>
              <w:rPr>
                <w:color w:val="000000"/>
                <w:sz w:val="22"/>
                <w:szCs w:val="22"/>
              </w:rPr>
            </w:pPr>
            <w:r w:rsidRPr="00386A55">
              <w:rPr>
                <w:color w:val="000000"/>
                <w:sz w:val="22"/>
                <w:szCs w:val="22"/>
              </w:rPr>
              <w:t>Укупно одржавање</w:t>
            </w:r>
          </w:p>
        </w:tc>
        <w:tc>
          <w:tcPr>
            <w:tcW w:w="1771" w:type="pct"/>
            <w:shd w:val="clear" w:color="000000" w:fill="D9D9D9"/>
            <w:noWrap/>
            <w:vAlign w:val="center"/>
            <w:hideMark/>
          </w:tcPr>
          <w:p w14:paraId="1D9F5106" w14:textId="77777777" w:rsidR="00386A55" w:rsidRPr="00386A55" w:rsidRDefault="00386A55">
            <w:pPr>
              <w:jc w:val="right"/>
              <w:rPr>
                <w:color w:val="000000"/>
                <w:sz w:val="22"/>
                <w:szCs w:val="22"/>
              </w:rPr>
            </w:pPr>
            <w:r w:rsidRPr="00386A55">
              <w:rPr>
                <w:color w:val="000000"/>
                <w:sz w:val="22"/>
                <w:szCs w:val="22"/>
              </w:rPr>
              <w:t>43,04</w:t>
            </w:r>
          </w:p>
        </w:tc>
        <w:tc>
          <w:tcPr>
            <w:tcW w:w="1289" w:type="pct"/>
            <w:shd w:val="clear" w:color="000000" w:fill="D9D9D9"/>
            <w:noWrap/>
            <w:vAlign w:val="center"/>
            <w:hideMark/>
          </w:tcPr>
          <w:p w14:paraId="03F41FC3" w14:textId="77777777" w:rsidR="00386A55" w:rsidRPr="00386A55" w:rsidRDefault="00386A55">
            <w:pPr>
              <w:jc w:val="center"/>
              <w:rPr>
                <w:color w:val="000000"/>
                <w:sz w:val="22"/>
                <w:szCs w:val="22"/>
              </w:rPr>
            </w:pPr>
            <w:r w:rsidRPr="00386A55">
              <w:rPr>
                <w:color w:val="000000"/>
                <w:sz w:val="22"/>
                <w:szCs w:val="22"/>
              </w:rPr>
              <w:t> </w:t>
            </w:r>
          </w:p>
        </w:tc>
        <w:tc>
          <w:tcPr>
            <w:tcW w:w="531" w:type="pct"/>
            <w:shd w:val="clear" w:color="000000" w:fill="D9D9D9"/>
            <w:noWrap/>
            <w:vAlign w:val="center"/>
            <w:hideMark/>
          </w:tcPr>
          <w:p w14:paraId="47732161" w14:textId="77777777" w:rsidR="00386A55" w:rsidRPr="00386A55" w:rsidRDefault="00386A55">
            <w:pPr>
              <w:jc w:val="right"/>
              <w:rPr>
                <w:color w:val="000000"/>
                <w:sz w:val="22"/>
                <w:szCs w:val="22"/>
              </w:rPr>
            </w:pPr>
            <w:r w:rsidRPr="00386A55">
              <w:rPr>
                <w:color w:val="000000"/>
                <w:sz w:val="22"/>
                <w:szCs w:val="22"/>
              </w:rPr>
              <w:t>4,30</w:t>
            </w:r>
          </w:p>
        </w:tc>
      </w:tr>
      <w:tr w:rsidR="00386A55" w:rsidRPr="00386A55" w14:paraId="7085DA6D" w14:textId="77777777" w:rsidTr="00386A55">
        <w:trPr>
          <w:trHeight w:val="284"/>
        </w:trPr>
        <w:tc>
          <w:tcPr>
            <w:tcW w:w="1409" w:type="pct"/>
            <w:shd w:val="clear" w:color="000000" w:fill="D9D9D9"/>
            <w:noWrap/>
            <w:vAlign w:val="center"/>
            <w:hideMark/>
          </w:tcPr>
          <w:p w14:paraId="3C7990CF" w14:textId="77777777" w:rsidR="00386A55" w:rsidRPr="00386A55" w:rsidRDefault="00386A55">
            <w:pPr>
              <w:jc w:val="center"/>
              <w:rPr>
                <w:b/>
                <w:bCs/>
                <w:color w:val="000000"/>
                <w:sz w:val="22"/>
                <w:szCs w:val="22"/>
              </w:rPr>
            </w:pPr>
            <w:r w:rsidRPr="00386A55">
              <w:rPr>
                <w:b/>
                <w:bCs/>
                <w:color w:val="000000"/>
                <w:sz w:val="22"/>
                <w:szCs w:val="22"/>
              </w:rPr>
              <w:t>Укупно</w:t>
            </w:r>
          </w:p>
        </w:tc>
        <w:tc>
          <w:tcPr>
            <w:tcW w:w="1771" w:type="pct"/>
            <w:shd w:val="clear" w:color="000000" w:fill="D9D9D9"/>
            <w:noWrap/>
            <w:vAlign w:val="center"/>
            <w:hideMark/>
          </w:tcPr>
          <w:p w14:paraId="1EB52A78" w14:textId="77777777" w:rsidR="00386A55" w:rsidRPr="00386A55" w:rsidRDefault="00386A55">
            <w:pPr>
              <w:jc w:val="right"/>
              <w:rPr>
                <w:b/>
                <w:bCs/>
                <w:color w:val="000000"/>
                <w:sz w:val="22"/>
                <w:szCs w:val="22"/>
              </w:rPr>
            </w:pPr>
            <w:r w:rsidRPr="00386A55">
              <w:rPr>
                <w:b/>
                <w:bCs/>
                <w:color w:val="000000"/>
                <w:sz w:val="22"/>
                <w:szCs w:val="22"/>
              </w:rPr>
              <w:t>76,89</w:t>
            </w:r>
          </w:p>
        </w:tc>
        <w:tc>
          <w:tcPr>
            <w:tcW w:w="1289" w:type="pct"/>
            <w:shd w:val="clear" w:color="000000" w:fill="D9D9D9"/>
            <w:noWrap/>
            <w:vAlign w:val="center"/>
            <w:hideMark/>
          </w:tcPr>
          <w:p w14:paraId="272B0C32" w14:textId="77777777" w:rsidR="00386A55" w:rsidRPr="00386A55" w:rsidRDefault="00386A55">
            <w:pPr>
              <w:jc w:val="right"/>
              <w:rPr>
                <w:b/>
                <w:bCs/>
                <w:color w:val="000000"/>
                <w:sz w:val="22"/>
                <w:szCs w:val="22"/>
              </w:rPr>
            </w:pPr>
            <w:r w:rsidRPr="00386A55">
              <w:rPr>
                <w:b/>
                <w:bCs/>
                <w:color w:val="000000"/>
                <w:sz w:val="22"/>
                <w:szCs w:val="22"/>
              </w:rPr>
              <w:t> </w:t>
            </w:r>
          </w:p>
        </w:tc>
        <w:tc>
          <w:tcPr>
            <w:tcW w:w="531" w:type="pct"/>
            <w:shd w:val="clear" w:color="000000" w:fill="D9D9D9"/>
            <w:noWrap/>
            <w:vAlign w:val="center"/>
            <w:hideMark/>
          </w:tcPr>
          <w:p w14:paraId="397FA265" w14:textId="77777777" w:rsidR="00386A55" w:rsidRPr="00386A55" w:rsidRDefault="00386A55">
            <w:pPr>
              <w:jc w:val="right"/>
              <w:rPr>
                <w:b/>
                <w:bCs/>
                <w:color w:val="000000"/>
                <w:sz w:val="22"/>
                <w:szCs w:val="22"/>
              </w:rPr>
            </w:pPr>
            <w:r w:rsidRPr="00386A55">
              <w:rPr>
                <w:b/>
                <w:bCs/>
                <w:color w:val="000000"/>
                <w:sz w:val="22"/>
                <w:szCs w:val="22"/>
              </w:rPr>
              <w:t>7,69</w:t>
            </w:r>
          </w:p>
        </w:tc>
      </w:tr>
    </w:tbl>
    <w:p w14:paraId="49A22918" w14:textId="77777777" w:rsidR="00BF2F39" w:rsidRPr="00E36FD0" w:rsidRDefault="00BF2F39" w:rsidP="00BF2F39">
      <w:pPr>
        <w:rPr>
          <w:lang w:val="sr-Cyrl-RS"/>
        </w:rPr>
      </w:pPr>
    </w:p>
    <w:p w14:paraId="6D0F645E" w14:textId="47A9231C" w:rsidR="003E12F5" w:rsidRPr="00E36FD0" w:rsidRDefault="00E449EE" w:rsidP="00BF2F39">
      <w:pPr>
        <w:ind w:firstLine="720"/>
        <w:jc w:val="both"/>
        <w:rPr>
          <w:lang w:val="sr-Cyrl-RS"/>
        </w:rPr>
      </w:pPr>
      <w:r w:rsidRPr="00E36FD0">
        <w:rPr>
          <w:lang w:val="sr-Cyrl-RS"/>
        </w:rPr>
        <w:t xml:space="preserve">Планом </w:t>
      </w:r>
      <w:r w:rsidR="00942405" w:rsidRPr="00E36FD0">
        <w:rPr>
          <w:lang w:val="sr-Cyrl-RS"/>
        </w:rPr>
        <w:t xml:space="preserve">изградње, реконструкције и одржавања шумских саобраћајница </w:t>
      </w:r>
      <w:r w:rsidRPr="00E36FD0">
        <w:rPr>
          <w:lang w:val="sr-Cyrl-RS"/>
        </w:rPr>
        <w:t>предвиђен</w:t>
      </w:r>
      <w:r w:rsidR="00850C8F" w:rsidRPr="00E36FD0">
        <w:rPr>
          <w:lang w:val="sr-Cyrl-RS"/>
        </w:rPr>
        <w:t>а</w:t>
      </w:r>
      <w:r w:rsidR="00942405" w:rsidRPr="00E36FD0">
        <w:rPr>
          <w:lang w:val="sr-Cyrl-RS"/>
        </w:rPr>
        <w:t xml:space="preserve"> је</w:t>
      </w:r>
      <w:r w:rsidRPr="00E36FD0">
        <w:rPr>
          <w:lang w:val="sr-Cyrl-RS"/>
        </w:rPr>
        <w:t xml:space="preserve"> просечно годишње изградња</w:t>
      </w:r>
      <w:r w:rsidR="00850C8F" w:rsidRPr="00E36FD0">
        <w:rPr>
          <w:lang w:val="sr-Cyrl-RS"/>
        </w:rPr>
        <w:t xml:space="preserve"> од</w:t>
      </w:r>
      <w:r w:rsidRPr="00E36FD0">
        <w:rPr>
          <w:lang w:val="sr-Cyrl-RS"/>
        </w:rPr>
        <w:t xml:space="preserve"> </w:t>
      </w:r>
      <w:r w:rsidR="00386A55" w:rsidRPr="00386A55">
        <w:t>2,86</w:t>
      </w:r>
      <w:r w:rsidRPr="00E36FD0">
        <w:rPr>
          <w:lang w:val="sr-Cyrl-RS"/>
        </w:rPr>
        <w:t xml:space="preserve"> km, одржавање </w:t>
      </w:r>
      <w:r w:rsidR="00386A55" w:rsidRPr="00386A55">
        <w:t>4,30</w:t>
      </w:r>
      <w:r w:rsidR="00850C8F" w:rsidRPr="00E36FD0">
        <w:rPr>
          <w:lang w:val="sr-Cyrl-RS"/>
        </w:rPr>
        <w:t> </w:t>
      </w:r>
      <w:r w:rsidRPr="00E36FD0">
        <w:rPr>
          <w:lang w:val="sr-Cyrl-RS"/>
        </w:rPr>
        <w:t xml:space="preserve">km и реконструкција </w:t>
      </w:r>
      <w:r w:rsidR="00386A55" w:rsidRPr="00386A55">
        <w:t>0,53</w:t>
      </w:r>
      <w:r w:rsidRPr="00E36FD0">
        <w:rPr>
          <w:lang w:val="sr-Cyrl-RS"/>
        </w:rPr>
        <w:t xml:space="preserve"> km</w:t>
      </w:r>
      <w:r w:rsidR="00BF2F39" w:rsidRPr="00E36FD0">
        <w:rPr>
          <w:lang w:val="sr-Cyrl-RS"/>
        </w:rPr>
        <w:t>.</w:t>
      </w:r>
    </w:p>
    <w:p w14:paraId="1DC16C93" w14:textId="007D91E2" w:rsidR="00942405" w:rsidRPr="00E36FD0" w:rsidRDefault="00942405" w:rsidP="00942405">
      <w:pPr>
        <w:jc w:val="both"/>
        <w:rPr>
          <w:lang w:val="sr-Cyrl-RS"/>
        </w:rPr>
      </w:pPr>
    </w:p>
    <w:p w14:paraId="6C524039" w14:textId="348BE1CD" w:rsidR="00942405" w:rsidRDefault="00942405" w:rsidP="00942405">
      <w:pPr>
        <w:jc w:val="both"/>
        <w:rPr>
          <w:lang w:val="sr-Cyrl-RS"/>
        </w:rPr>
      </w:pPr>
      <w:r w:rsidRPr="00E36FD0">
        <w:rPr>
          <w:lang w:val="sr-Cyrl-RS"/>
        </w:rPr>
        <w:t>Табела 51. План изградње мостова</w:t>
      </w:r>
    </w:p>
    <w:p w14:paraId="75624C03" w14:textId="77777777" w:rsidR="00C238FC" w:rsidRDefault="00C238FC" w:rsidP="00942405">
      <w:pPr>
        <w:jc w:val="both"/>
        <w:rPr>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1568"/>
        <w:gridCol w:w="1568"/>
        <w:gridCol w:w="1568"/>
        <w:gridCol w:w="1566"/>
      </w:tblGrid>
      <w:tr w:rsidR="00386A55" w:rsidRPr="00386A55" w14:paraId="4D5829F7" w14:textId="77777777" w:rsidTr="00C238FC">
        <w:trPr>
          <w:trHeight w:val="284"/>
          <w:tblHeader/>
        </w:trPr>
        <w:tc>
          <w:tcPr>
            <w:tcW w:w="1625" w:type="pct"/>
            <w:shd w:val="clear" w:color="000000" w:fill="D9D9D9"/>
            <w:vAlign w:val="center"/>
            <w:hideMark/>
          </w:tcPr>
          <w:p w14:paraId="3945E430" w14:textId="77777777" w:rsidR="00386A55" w:rsidRPr="00386A55" w:rsidRDefault="00386A55" w:rsidP="00386A55">
            <w:pPr>
              <w:jc w:val="center"/>
              <w:rPr>
                <w:b/>
                <w:bCs/>
                <w:sz w:val="20"/>
                <w:szCs w:val="20"/>
                <w:lang w:val="sr-Cyrl-RS"/>
              </w:rPr>
            </w:pPr>
            <w:r w:rsidRPr="00386A55">
              <w:rPr>
                <w:b/>
                <w:bCs/>
                <w:sz w:val="20"/>
                <w:szCs w:val="20"/>
                <w:lang w:val="sr-Cyrl-RS"/>
              </w:rPr>
              <w:t>Путни правац на коме се налази мост</w:t>
            </w:r>
          </w:p>
        </w:tc>
        <w:tc>
          <w:tcPr>
            <w:tcW w:w="844" w:type="pct"/>
            <w:shd w:val="clear" w:color="000000" w:fill="D9D9D9"/>
            <w:vAlign w:val="center"/>
            <w:hideMark/>
          </w:tcPr>
          <w:p w14:paraId="494FCB0C" w14:textId="77777777" w:rsidR="00386A55" w:rsidRPr="00386A55" w:rsidRDefault="00386A55" w:rsidP="00386A55">
            <w:pPr>
              <w:jc w:val="center"/>
              <w:rPr>
                <w:b/>
                <w:bCs/>
                <w:sz w:val="20"/>
                <w:szCs w:val="20"/>
                <w:lang w:val="sr-Cyrl-RS"/>
              </w:rPr>
            </w:pPr>
            <w:r w:rsidRPr="00386A55">
              <w:rPr>
                <w:b/>
                <w:bCs/>
                <w:sz w:val="20"/>
                <w:szCs w:val="20"/>
                <w:lang w:val="sr-Cyrl-RS"/>
              </w:rPr>
              <w:t xml:space="preserve">Дужина моста </w:t>
            </w:r>
            <w:r w:rsidRPr="00386A55">
              <w:rPr>
                <w:b/>
                <w:bCs/>
                <w:sz w:val="20"/>
                <w:szCs w:val="20"/>
                <w:lang w:val="sr-Cyrl-RS"/>
              </w:rPr>
              <w:br/>
              <w:t>(m)</w:t>
            </w:r>
          </w:p>
        </w:tc>
        <w:tc>
          <w:tcPr>
            <w:tcW w:w="844" w:type="pct"/>
            <w:shd w:val="clear" w:color="000000" w:fill="D9D9D9"/>
            <w:vAlign w:val="center"/>
            <w:hideMark/>
          </w:tcPr>
          <w:p w14:paraId="152D69C6" w14:textId="77777777" w:rsidR="00386A55" w:rsidRPr="00386A55" w:rsidRDefault="00386A55" w:rsidP="00386A55">
            <w:pPr>
              <w:jc w:val="center"/>
              <w:rPr>
                <w:b/>
                <w:bCs/>
                <w:sz w:val="20"/>
                <w:szCs w:val="20"/>
                <w:lang w:val="sr-Cyrl-RS"/>
              </w:rPr>
            </w:pPr>
            <w:r w:rsidRPr="00386A55">
              <w:rPr>
                <w:b/>
                <w:bCs/>
                <w:sz w:val="20"/>
                <w:szCs w:val="20"/>
                <w:lang w:val="sr-Cyrl-RS"/>
              </w:rPr>
              <w:t>Тип моста</w:t>
            </w:r>
          </w:p>
        </w:tc>
        <w:tc>
          <w:tcPr>
            <w:tcW w:w="844" w:type="pct"/>
            <w:shd w:val="clear" w:color="000000" w:fill="D9D9D9"/>
            <w:noWrap/>
            <w:vAlign w:val="center"/>
            <w:hideMark/>
          </w:tcPr>
          <w:p w14:paraId="0A3F7F50" w14:textId="77777777" w:rsidR="00386A55" w:rsidRPr="00386A55" w:rsidRDefault="00386A55" w:rsidP="00386A55">
            <w:pPr>
              <w:jc w:val="center"/>
              <w:rPr>
                <w:b/>
                <w:bCs/>
                <w:sz w:val="20"/>
                <w:szCs w:val="20"/>
                <w:lang w:val="sr-Cyrl-RS"/>
              </w:rPr>
            </w:pPr>
            <w:r w:rsidRPr="00386A55">
              <w:rPr>
                <w:b/>
                <w:bCs/>
                <w:sz w:val="20"/>
                <w:szCs w:val="20"/>
                <w:lang w:val="sr-Cyrl-RS"/>
              </w:rPr>
              <w:t>Вид рада</w:t>
            </w:r>
          </w:p>
        </w:tc>
        <w:tc>
          <w:tcPr>
            <w:tcW w:w="843" w:type="pct"/>
            <w:shd w:val="clear" w:color="000000" w:fill="D9D9D9"/>
            <w:vAlign w:val="center"/>
            <w:hideMark/>
          </w:tcPr>
          <w:p w14:paraId="4103E43F" w14:textId="77777777" w:rsidR="00386A55" w:rsidRPr="00386A55" w:rsidRDefault="00386A55" w:rsidP="00386A55">
            <w:pPr>
              <w:jc w:val="center"/>
              <w:rPr>
                <w:b/>
                <w:bCs/>
                <w:sz w:val="20"/>
                <w:szCs w:val="20"/>
                <w:lang w:val="sr-Cyrl-RS"/>
              </w:rPr>
            </w:pPr>
            <w:r w:rsidRPr="00386A55">
              <w:rPr>
                <w:b/>
                <w:bCs/>
                <w:sz w:val="20"/>
                <w:szCs w:val="20"/>
                <w:lang w:val="sr-Cyrl-RS"/>
              </w:rPr>
              <w:t xml:space="preserve">Просечно годишње </w:t>
            </w:r>
            <w:r w:rsidRPr="00386A55">
              <w:rPr>
                <w:b/>
                <w:bCs/>
                <w:sz w:val="20"/>
                <w:szCs w:val="20"/>
                <w:lang w:val="sr-Cyrl-RS"/>
              </w:rPr>
              <w:br/>
              <w:t>(m)</w:t>
            </w:r>
          </w:p>
        </w:tc>
      </w:tr>
      <w:tr w:rsidR="00386A55" w:rsidRPr="00386A55" w14:paraId="1F2FBF95" w14:textId="77777777" w:rsidTr="00C238FC">
        <w:trPr>
          <w:trHeight w:val="284"/>
        </w:trPr>
        <w:tc>
          <w:tcPr>
            <w:tcW w:w="1625" w:type="pct"/>
            <w:noWrap/>
            <w:vAlign w:val="center"/>
            <w:hideMark/>
          </w:tcPr>
          <w:p w14:paraId="4A4EC3D8" w14:textId="77777777" w:rsidR="00386A55" w:rsidRPr="00386A55" w:rsidRDefault="00386A55" w:rsidP="00386A55">
            <w:pPr>
              <w:jc w:val="center"/>
              <w:rPr>
                <w:sz w:val="20"/>
                <w:szCs w:val="20"/>
                <w:lang w:val="sr-Cyrl-RS"/>
              </w:rPr>
            </w:pPr>
            <w:r w:rsidRPr="00386A55">
              <w:rPr>
                <w:sz w:val="20"/>
                <w:szCs w:val="20"/>
                <w:lang w:val="sr-Cyrl-RS"/>
              </w:rPr>
              <w:t>Јасичко - Пекаре</w:t>
            </w:r>
          </w:p>
        </w:tc>
        <w:tc>
          <w:tcPr>
            <w:tcW w:w="844" w:type="pct"/>
            <w:noWrap/>
            <w:vAlign w:val="center"/>
            <w:hideMark/>
          </w:tcPr>
          <w:p w14:paraId="4ABC0A83" w14:textId="77777777" w:rsidR="00386A55" w:rsidRPr="00386A55" w:rsidRDefault="00386A55" w:rsidP="00386A55">
            <w:pPr>
              <w:jc w:val="right"/>
              <w:rPr>
                <w:sz w:val="20"/>
                <w:szCs w:val="20"/>
                <w:lang w:val="sr-Cyrl-RS"/>
              </w:rPr>
            </w:pPr>
            <w:r w:rsidRPr="00386A55">
              <w:rPr>
                <w:sz w:val="20"/>
                <w:szCs w:val="20"/>
                <w:lang w:val="sr-Cyrl-RS"/>
              </w:rPr>
              <w:t>7,5</w:t>
            </w:r>
          </w:p>
        </w:tc>
        <w:tc>
          <w:tcPr>
            <w:tcW w:w="844" w:type="pct"/>
            <w:noWrap/>
            <w:vAlign w:val="center"/>
            <w:hideMark/>
          </w:tcPr>
          <w:p w14:paraId="2AEC23A6" w14:textId="77777777" w:rsidR="00386A55" w:rsidRPr="00386A55" w:rsidRDefault="00386A55" w:rsidP="00386A55">
            <w:pPr>
              <w:jc w:val="center"/>
              <w:rPr>
                <w:sz w:val="20"/>
                <w:szCs w:val="20"/>
                <w:lang w:val="sr-Cyrl-RS"/>
              </w:rPr>
            </w:pPr>
            <w:r w:rsidRPr="00386A55">
              <w:rPr>
                <w:sz w:val="20"/>
                <w:szCs w:val="20"/>
                <w:lang w:val="sr-Cyrl-RS"/>
              </w:rPr>
              <w:t>бетонски</w:t>
            </w:r>
          </w:p>
        </w:tc>
        <w:tc>
          <w:tcPr>
            <w:tcW w:w="844" w:type="pct"/>
            <w:noWrap/>
            <w:vAlign w:val="center"/>
            <w:hideMark/>
          </w:tcPr>
          <w:p w14:paraId="40206BE6" w14:textId="77777777" w:rsidR="00386A55" w:rsidRPr="00386A55" w:rsidRDefault="00386A55" w:rsidP="00386A55">
            <w:pPr>
              <w:jc w:val="center"/>
              <w:rPr>
                <w:sz w:val="20"/>
                <w:szCs w:val="20"/>
                <w:lang w:val="sr-Cyrl-RS"/>
              </w:rPr>
            </w:pPr>
            <w:r w:rsidRPr="00386A55">
              <w:rPr>
                <w:sz w:val="20"/>
                <w:szCs w:val="20"/>
                <w:lang w:val="sr-Cyrl-RS"/>
              </w:rPr>
              <w:t>изградња</w:t>
            </w:r>
          </w:p>
        </w:tc>
        <w:tc>
          <w:tcPr>
            <w:tcW w:w="843" w:type="pct"/>
            <w:noWrap/>
            <w:vAlign w:val="center"/>
            <w:hideMark/>
          </w:tcPr>
          <w:p w14:paraId="36D8332B" w14:textId="77777777" w:rsidR="00386A55" w:rsidRPr="00386A55" w:rsidRDefault="00386A55" w:rsidP="00386A55">
            <w:pPr>
              <w:jc w:val="right"/>
              <w:rPr>
                <w:sz w:val="20"/>
                <w:szCs w:val="20"/>
                <w:lang w:val="sr-Cyrl-RS"/>
              </w:rPr>
            </w:pPr>
            <w:r w:rsidRPr="00386A55">
              <w:rPr>
                <w:sz w:val="20"/>
                <w:szCs w:val="20"/>
                <w:lang w:val="sr-Cyrl-RS"/>
              </w:rPr>
              <w:t>0,75</w:t>
            </w:r>
          </w:p>
        </w:tc>
      </w:tr>
      <w:tr w:rsidR="00386A55" w:rsidRPr="00386A55" w14:paraId="495F4ED8" w14:textId="77777777" w:rsidTr="00C238FC">
        <w:trPr>
          <w:trHeight w:val="284"/>
        </w:trPr>
        <w:tc>
          <w:tcPr>
            <w:tcW w:w="1625" w:type="pct"/>
            <w:shd w:val="clear" w:color="000000" w:fill="D9D9D9"/>
            <w:noWrap/>
            <w:vAlign w:val="center"/>
            <w:hideMark/>
          </w:tcPr>
          <w:p w14:paraId="05D56B22" w14:textId="77777777" w:rsidR="00386A55" w:rsidRPr="00386A55" w:rsidRDefault="00386A55" w:rsidP="00386A55">
            <w:pPr>
              <w:jc w:val="center"/>
              <w:rPr>
                <w:b/>
                <w:bCs/>
                <w:sz w:val="20"/>
                <w:szCs w:val="20"/>
                <w:lang w:val="sr-Cyrl-RS"/>
              </w:rPr>
            </w:pPr>
            <w:r w:rsidRPr="00386A55">
              <w:rPr>
                <w:b/>
                <w:bCs/>
                <w:sz w:val="20"/>
                <w:szCs w:val="20"/>
                <w:lang w:val="sr-Cyrl-RS"/>
              </w:rPr>
              <w:t>Укупно</w:t>
            </w:r>
          </w:p>
        </w:tc>
        <w:tc>
          <w:tcPr>
            <w:tcW w:w="844" w:type="pct"/>
            <w:shd w:val="clear" w:color="000000" w:fill="D9D9D9"/>
            <w:noWrap/>
            <w:vAlign w:val="center"/>
            <w:hideMark/>
          </w:tcPr>
          <w:p w14:paraId="677BAD13" w14:textId="77777777" w:rsidR="00386A55" w:rsidRPr="00386A55" w:rsidRDefault="00386A55" w:rsidP="00386A55">
            <w:pPr>
              <w:jc w:val="right"/>
              <w:rPr>
                <w:b/>
                <w:bCs/>
                <w:sz w:val="20"/>
                <w:szCs w:val="20"/>
                <w:lang w:val="sr-Cyrl-RS"/>
              </w:rPr>
            </w:pPr>
            <w:r w:rsidRPr="00386A55">
              <w:rPr>
                <w:b/>
                <w:bCs/>
                <w:sz w:val="20"/>
                <w:szCs w:val="20"/>
                <w:lang w:val="sr-Cyrl-RS"/>
              </w:rPr>
              <w:t>7,5</w:t>
            </w:r>
          </w:p>
        </w:tc>
        <w:tc>
          <w:tcPr>
            <w:tcW w:w="844" w:type="pct"/>
            <w:shd w:val="clear" w:color="000000" w:fill="D9D9D9"/>
            <w:noWrap/>
            <w:vAlign w:val="center"/>
            <w:hideMark/>
          </w:tcPr>
          <w:p w14:paraId="0EAB94D0" w14:textId="427A89F3" w:rsidR="00386A55" w:rsidRPr="00386A55" w:rsidRDefault="00386A55" w:rsidP="00386A55">
            <w:pPr>
              <w:jc w:val="center"/>
              <w:rPr>
                <w:b/>
                <w:bCs/>
                <w:sz w:val="20"/>
                <w:szCs w:val="20"/>
                <w:lang w:val="sr-Cyrl-RS"/>
              </w:rPr>
            </w:pPr>
          </w:p>
        </w:tc>
        <w:tc>
          <w:tcPr>
            <w:tcW w:w="844" w:type="pct"/>
            <w:shd w:val="clear" w:color="000000" w:fill="D9D9D9"/>
            <w:noWrap/>
            <w:vAlign w:val="center"/>
            <w:hideMark/>
          </w:tcPr>
          <w:p w14:paraId="67789A0B" w14:textId="720B0FDB" w:rsidR="00386A55" w:rsidRPr="00386A55" w:rsidRDefault="00386A55" w:rsidP="00386A55">
            <w:pPr>
              <w:jc w:val="center"/>
              <w:rPr>
                <w:b/>
                <w:bCs/>
                <w:sz w:val="20"/>
                <w:szCs w:val="20"/>
                <w:lang w:val="sr-Cyrl-RS"/>
              </w:rPr>
            </w:pPr>
          </w:p>
        </w:tc>
        <w:tc>
          <w:tcPr>
            <w:tcW w:w="843" w:type="pct"/>
            <w:shd w:val="clear" w:color="000000" w:fill="D9D9D9"/>
            <w:noWrap/>
            <w:vAlign w:val="center"/>
            <w:hideMark/>
          </w:tcPr>
          <w:p w14:paraId="18BA97D4" w14:textId="77777777" w:rsidR="00386A55" w:rsidRPr="00386A55" w:rsidRDefault="00386A55" w:rsidP="00386A55">
            <w:pPr>
              <w:jc w:val="right"/>
              <w:rPr>
                <w:b/>
                <w:bCs/>
                <w:sz w:val="20"/>
                <w:szCs w:val="20"/>
                <w:lang w:val="sr-Cyrl-RS"/>
              </w:rPr>
            </w:pPr>
            <w:r w:rsidRPr="00386A55">
              <w:rPr>
                <w:b/>
                <w:bCs/>
                <w:sz w:val="20"/>
                <w:szCs w:val="20"/>
                <w:lang w:val="sr-Cyrl-RS"/>
              </w:rPr>
              <w:t>0,75</w:t>
            </w:r>
          </w:p>
        </w:tc>
      </w:tr>
    </w:tbl>
    <w:p w14:paraId="0B8D04A5" w14:textId="5F75099A" w:rsidR="00942405" w:rsidRPr="00E36FD0" w:rsidRDefault="00942405" w:rsidP="00942405">
      <w:pPr>
        <w:jc w:val="both"/>
        <w:rPr>
          <w:lang w:val="sr-Cyrl-RS"/>
        </w:rPr>
      </w:pPr>
    </w:p>
    <w:p w14:paraId="126008B4" w14:textId="18B147B2" w:rsidR="00942405" w:rsidRPr="00E36FD0" w:rsidRDefault="00942405" w:rsidP="00942405">
      <w:pPr>
        <w:jc w:val="both"/>
        <w:rPr>
          <w:lang w:val="sr-Cyrl-RS"/>
        </w:rPr>
      </w:pPr>
      <w:r w:rsidRPr="00E36FD0">
        <w:rPr>
          <w:lang w:val="sr-Cyrl-RS"/>
        </w:rPr>
        <w:tab/>
        <w:t xml:space="preserve">Планом изградње мостова предвиђена је изградња </w:t>
      </w:r>
      <w:r w:rsidR="00386A55">
        <w:rPr>
          <w:lang w:val="sr-Cyrl-RS"/>
        </w:rPr>
        <w:t>1</w:t>
      </w:r>
      <w:r w:rsidR="00C238FC">
        <w:rPr>
          <w:lang w:val="sr-Cyrl-RS"/>
        </w:rPr>
        <w:t xml:space="preserve"> </w:t>
      </w:r>
      <w:r w:rsidRPr="00E36FD0">
        <w:rPr>
          <w:lang w:val="sr-Cyrl-RS"/>
        </w:rPr>
        <w:t>бетонск</w:t>
      </w:r>
      <w:r w:rsidR="00386A55">
        <w:rPr>
          <w:lang w:val="sr-Cyrl-RS"/>
        </w:rPr>
        <w:t>ог</w:t>
      </w:r>
      <w:r w:rsidRPr="00E36FD0">
        <w:rPr>
          <w:lang w:val="sr-Cyrl-RS"/>
        </w:rPr>
        <w:t xml:space="preserve"> моста у дужини од </w:t>
      </w:r>
      <w:r w:rsidR="00386A55">
        <w:rPr>
          <w:lang w:val="sr-Cyrl-RS"/>
        </w:rPr>
        <w:t>0,75</w:t>
      </w:r>
      <w:r w:rsidRPr="00E36FD0">
        <w:rPr>
          <w:lang w:val="sr-Cyrl-RS"/>
        </w:rPr>
        <w:t xml:space="preserve"> m просечно годишње.</w:t>
      </w:r>
    </w:p>
    <w:p w14:paraId="028A6483" w14:textId="2808C280" w:rsidR="00A216D2" w:rsidRPr="00E36FD0" w:rsidRDefault="006F5E73" w:rsidP="0060745A">
      <w:pPr>
        <w:pStyle w:val="Heading3"/>
        <w:rPr>
          <w:lang w:val="sr-Cyrl-RS"/>
        </w:rPr>
      </w:pPr>
      <w:bookmarkStart w:id="553" w:name="_Toc231815456"/>
      <w:r w:rsidRPr="00E36FD0">
        <w:rPr>
          <w:lang w:val="sr-Cyrl-RS"/>
        </w:rPr>
        <w:t>4.2.1.5</w:t>
      </w:r>
      <w:r w:rsidR="00F8621E" w:rsidRPr="00E36FD0">
        <w:rPr>
          <w:lang w:val="sr-Cyrl-RS"/>
        </w:rPr>
        <w:t>.</w:t>
      </w:r>
      <w:r w:rsidR="00A216D2" w:rsidRPr="00E36FD0">
        <w:rPr>
          <w:lang w:val="sr-Cyrl-RS"/>
        </w:rPr>
        <w:t xml:space="preserve"> План уређивања шума</w:t>
      </w:r>
      <w:bookmarkEnd w:id="546"/>
      <w:bookmarkEnd w:id="547"/>
      <w:bookmarkEnd w:id="548"/>
      <w:bookmarkEnd w:id="549"/>
      <w:bookmarkEnd w:id="550"/>
      <w:bookmarkEnd w:id="551"/>
      <w:bookmarkEnd w:id="553"/>
    </w:p>
    <w:p w14:paraId="123E9A88" w14:textId="77777777" w:rsidR="004E5697" w:rsidRPr="00E36FD0" w:rsidRDefault="0033226C" w:rsidP="0033226C">
      <w:pPr>
        <w:rPr>
          <w:lang w:val="sr-Cyrl-RS"/>
        </w:rPr>
      </w:pPr>
      <w:r w:rsidRPr="00E36FD0">
        <w:rPr>
          <w:lang w:val="sr-Cyrl-RS"/>
        </w:rPr>
        <w:t xml:space="preserve">                   </w:t>
      </w:r>
    </w:p>
    <w:p w14:paraId="06BB1BF1" w14:textId="7FD1DB85" w:rsidR="007030C6" w:rsidRDefault="007030C6" w:rsidP="007030C6">
      <w:pPr>
        <w:pStyle w:val="Caption"/>
        <w:keepNext/>
        <w:rPr>
          <w:lang w:val="sr-Cyrl-RS"/>
        </w:rPr>
      </w:pPr>
      <w:r w:rsidRPr="00E36FD0">
        <w:rPr>
          <w:lang w:val="sr-Cyrl-RS"/>
        </w:rPr>
        <w:t xml:space="preserve">Табела </w:t>
      </w:r>
      <w:r w:rsidR="00942405" w:rsidRPr="00E36FD0">
        <w:rPr>
          <w:lang w:val="sr-Cyrl-RS"/>
        </w:rPr>
        <w:t>52</w:t>
      </w:r>
      <w:r w:rsidRPr="00E36FD0">
        <w:rPr>
          <w:lang w:val="sr-Cyrl-RS"/>
        </w:rPr>
        <w:t>. Планирани радови на уређивању шума</w:t>
      </w:r>
    </w:p>
    <w:tbl>
      <w:tblPr>
        <w:tblW w:w="5000" w:type="pct"/>
        <w:tblLook w:val="04A0" w:firstRow="1" w:lastRow="0" w:firstColumn="1" w:lastColumn="0" w:noHBand="0" w:noVBand="1"/>
      </w:tblPr>
      <w:tblGrid>
        <w:gridCol w:w="3396"/>
        <w:gridCol w:w="2218"/>
        <w:gridCol w:w="3674"/>
      </w:tblGrid>
      <w:tr w:rsidR="00386A55" w:rsidRPr="00386A55" w14:paraId="11D58353" w14:textId="77777777" w:rsidTr="00386A55">
        <w:trPr>
          <w:trHeight w:val="630"/>
        </w:trPr>
        <w:tc>
          <w:tcPr>
            <w:tcW w:w="182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2301B85" w14:textId="77777777" w:rsidR="00386A55" w:rsidRPr="00386A55" w:rsidRDefault="00386A55">
            <w:pPr>
              <w:jc w:val="center"/>
              <w:rPr>
                <w:b/>
                <w:bCs/>
                <w:color w:val="000000"/>
                <w:sz w:val="22"/>
                <w:szCs w:val="22"/>
              </w:rPr>
            </w:pPr>
            <w:r w:rsidRPr="00386A55">
              <w:rPr>
                <w:b/>
                <w:bCs/>
                <w:color w:val="000000"/>
                <w:sz w:val="22"/>
                <w:szCs w:val="22"/>
              </w:rPr>
              <w:t>Култура</w:t>
            </w:r>
          </w:p>
        </w:tc>
        <w:tc>
          <w:tcPr>
            <w:tcW w:w="1194" w:type="pct"/>
            <w:tcBorders>
              <w:top w:val="single" w:sz="4" w:space="0" w:color="auto"/>
              <w:left w:val="nil"/>
              <w:bottom w:val="single" w:sz="4" w:space="0" w:color="auto"/>
              <w:right w:val="single" w:sz="4" w:space="0" w:color="auto"/>
            </w:tcBorders>
            <w:shd w:val="clear" w:color="000000" w:fill="D9D9D9"/>
            <w:vAlign w:val="center"/>
            <w:hideMark/>
          </w:tcPr>
          <w:p w14:paraId="5A9C8ACA" w14:textId="77777777" w:rsidR="00386A55" w:rsidRPr="00386A55" w:rsidRDefault="00386A55">
            <w:pPr>
              <w:jc w:val="center"/>
              <w:rPr>
                <w:b/>
                <w:bCs/>
                <w:color w:val="000000"/>
                <w:sz w:val="22"/>
                <w:szCs w:val="22"/>
              </w:rPr>
            </w:pPr>
            <w:r w:rsidRPr="00386A55">
              <w:rPr>
                <w:b/>
                <w:bCs/>
                <w:color w:val="000000"/>
                <w:sz w:val="22"/>
                <w:szCs w:val="22"/>
              </w:rPr>
              <w:t>Површина</w:t>
            </w:r>
            <w:r w:rsidRPr="00386A55">
              <w:rPr>
                <w:b/>
                <w:bCs/>
                <w:color w:val="000000"/>
                <w:sz w:val="22"/>
                <w:szCs w:val="22"/>
              </w:rPr>
              <w:br/>
              <w:t>(ha)</w:t>
            </w:r>
          </w:p>
        </w:tc>
        <w:tc>
          <w:tcPr>
            <w:tcW w:w="1978" w:type="pct"/>
            <w:tcBorders>
              <w:top w:val="single" w:sz="4" w:space="0" w:color="auto"/>
              <w:left w:val="nil"/>
              <w:bottom w:val="single" w:sz="4" w:space="0" w:color="auto"/>
              <w:right w:val="single" w:sz="4" w:space="0" w:color="auto"/>
            </w:tcBorders>
            <w:shd w:val="clear" w:color="000000" w:fill="D9D9D9"/>
            <w:vAlign w:val="center"/>
            <w:hideMark/>
          </w:tcPr>
          <w:p w14:paraId="4285608B" w14:textId="77777777" w:rsidR="00386A55" w:rsidRPr="00386A55" w:rsidRDefault="00386A55">
            <w:pPr>
              <w:jc w:val="center"/>
              <w:rPr>
                <w:b/>
                <w:bCs/>
                <w:color w:val="000000"/>
                <w:sz w:val="22"/>
                <w:szCs w:val="22"/>
              </w:rPr>
            </w:pPr>
            <w:r w:rsidRPr="00386A55">
              <w:rPr>
                <w:b/>
                <w:bCs/>
                <w:color w:val="000000"/>
                <w:sz w:val="22"/>
                <w:szCs w:val="22"/>
              </w:rPr>
              <w:t>Површина просечно годишње</w:t>
            </w:r>
            <w:r w:rsidRPr="00386A55">
              <w:rPr>
                <w:b/>
                <w:bCs/>
                <w:color w:val="000000"/>
                <w:sz w:val="22"/>
                <w:szCs w:val="22"/>
              </w:rPr>
              <w:br/>
              <w:t>(ha)</w:t>
            </w:r>
          </w:p>
        </w:tc>
      </w:tr>
      <w:tr w:rsidR="00386A55" w:rsidRPr="00386A55" w14:paraId="535671AA" w14:textId="77777777" w:rsidTr="00386A55">
        <w:trPr>
          <w:trHeight w:val="315"/>
        </w:trPr>
        <w:tc>
          <w:tcPr>
            <w:tcW w:w="1828" w:type="pct"/>
            <w:tcBorders>
              <w:top w:val="nil"/>
              <w:left w:val="single" w:sz="4" w:space="0" w:color="auto"/>
              <w:bottom w:val="single" w:sz="4" w:space="0" w:color="auto"/>
              <w:right w:val="single" w:sz="4" w:space="0" w:color="auto"/>
            </w:tcBorders>
            <w:shd w:val="clear" w:color="auto" w:fill="auto"/>
            <w:vAlign w:val="center"/>
            <w:hideMark/>
          </w:tcPr>
          <w:p w14:paraId="471BBDED" w14:textId="77777777" w:rsidR="00386A55" w:rsidRPr="00386A55" w:rsidRDefault="00386A55">
            <w:pPr>
              <w:rPr>
                <w:color w:val="000000"/>
                <w:sz w:val="22"/>
                <w:szCs w:val="22"/>
              </w:rPr>
            </w:pPr>
            <w:r w:rsidRPr="00386A55">
              <w:rPr>
                <w:color w:val="000000"/>
                <w:sz w:val="22"/>
                <w:szCs w:val="22"/>
              </w:rPr>
              <w:t>Високе шуме</w:t>
            </w:r>
          </w:p>
        </w:tc>
        <w:tc>
          <w:tcPr>
            <w:tcW w:w="1194" w:type="pct"/>
            <w:tcBorders>
              <w:top w:val="nil"/>
              <w:left w:val="nil"/>
              <w:bottom w:val="single" w:sz="4" w:space="0" w:color="auto"/>
              <w:right w:val="single" w:sz="4" w:space="0" w:color="auto"/>
            </w:tcBorders>
            <w:shd w:val="clear" w:color="auto" w:fill="auto"/>
            <w:vAlign w:val="center"/>
            <w:hideMark/>
          </w:tcPr>
          <w:p w14:paraId="0E51FE79" w14:textId="77777777" w:rsidR="00386A55" w:rsidRPr="00386A55" w:rsidRDefault="00386A55">
            <w:pPr>
              <w:jc w:val="right"/>
              <w:rPr>
                <w:color w:val="000000"/>
                <w:sz w:val="22"/>
                <w:szCs w:val="22"/>
              </w:rPr>
            </w:pPr>
            <w:r w:rsidRPr="00386A55">
              <w:rPr>
                <w:color w:val="000000"/>
                <w:sz w:val="22"/>
                <w:szCs w:val="22"/>
              </w:rPr>
              <w:t>2.994,19</w:t>
            </w:r>
          </w:p>
        </w:tc>
        <w:tc>
          <w:tcPr>
            <w:tcW w:w="1978" w:type="pct"/>
            <w:tcBorders>
              <w:top w:val="nil"/>
              <w:left w:val="nil"/>
              <w:bottom w:val="single" w:sz="4" w:space="0" w:color="auto"/>
              <w:right w:val="single" w:sz="4" w:space="0" w:color="auto"/>
            </w:tcBorders>
            <w:shd w:val="clear" w:color="auto" w:fill="auto"/>
            <w:vAlign w:val="center"/>
            <w:hideMark/>
          </w:tcPr>
          <w:p w14:paraId="7A9C2578" w14:textId="77777777" w:rsidR="00386A55" w:rsidRPr="00386A55" w:rsidRDefault="00386A55">
            <w:pPr>
              <w:jc w:val="right"/>
              <w:rPr>
                <w:color w:val="000000"/>
                <w:sz w:val="22"/>
                <w:szCs w:val="22"/>
              </w:rPr>
            </w:pPr>
            <w:r w:rsidRPr="00386A55">
              <w:rPr>
                <w:color w:val="000000"/>
                <w:sz w:val="22"/>
                <w:szCs w:val="22"/>
              </w:rPr>
              <w:t>299,42</w:t>
            </w:r>
          </w:p>
        </w:tc>
      </w:tr>
      <w:tr w:rsidR="00386A55" w:rsidRPr="00386A55" w14:paraId="3DFFE43B" w14:textId="77777777" w:rsidTr="00386A55">
        <w:trPr>
          <w:trHeight w:val="315"/>
        </w:trPr>
        <w:tc>
          <w:tcPr>
            <w:tcW w:w="1828" w:type="pct"/>
            <w:tcBorders>
              <w:top w:val="nil"/>
              <w:left w:val="single" w:sz="4" w:space="0" w:color="auto"/>
              <w:bottom w:val="single" w:sz="4" w:space="0" w:color="auto"/>
              <w:right w:val="single" w:sz="4" w:space="0" w:color="auto"/>
            </w:tcBorders>
            <w:shd w:val="clear" w:color="auto" w:fill="auto"/>
            <w:vAlign w:val="center"/>
            <w:hideMark/>
          </w:tcPr>
          <w:p w14:paraId="36537760" w14:textId="77777777" w:rsidR="00386A55" w:rsidRPr="00386A55" w:rsidRDefault="00386A55">
            <w:pPr>
              <w:jc w:val="both"/>
              <w:rPr>
                <w:color w:val="000000"/>
                <w:sz w:val="22"/>
                <w:szCs w:val="22"/>
              </w:rPr>
            </w:pPr>
            <w:r w:rsidRPr="00386A55">
              <w:rPr>
                <w:color w:val="000000"/>
                <w:sz w:val="22"/>
                <w:szCs w:val="22"/>
              </w:rPr>
              <w:t>Изданачке шуме</w:t>
            </w:r>
          </w:p>
        </w:tc>
        <w:tc>
          <w:tcPr>
            <w:tcW w:w="1194" w:type="pct"/>
            <w:tcBorders>
              <w:top w:val="nil"/>
              <w:left w:val="nil"/>
              <w:bottom w:val="single" w:sz="4" w:space="0" w:color="auto"/>
              <w:right w:val="single" w:sz="4" w:space="0" w:color="auto"/>
            </w:tcBorders>
            <w:shd w:val="clear" w:color="auto" w:fill="auto"/>
            <w:vAlign w:val="center"/>
            <w:hideMark/>
          </w:tcPr>
          <w:p w14:paraId="3B1777F0" w14:textId="77777777" w:rsidR="00386A55" w:rsidRPr="00386A55" w:rsidRDefault="00386A55">
            <w:pPr>
              <w:jc w:val="right"/>
              <w:rPr>
                <w:color w:val="000000"/>
                <w:sz w:val="22"/>
                <w:szCs w:val="22"/>
              </w:rPr>
            </w:pPr>
            <w:r w:rsidRPr="00386A55">
              <w:rPr>
                <w:color w:val="000000"/>
                <w:sz w:val="22"/>
                <w:szCs w:val="22"/>
              </w:rPr>
              <w:t>150,62</w:t>
            </w:r>
          </w:p>
        </w:tc>
        <w:tc>
          <w:tcPr>
            <w:tcW w:w="1978" w:type="pct"/>
            <w:tcBorders>
              <w:top w:val="nil"/>
              <w:left w:val="nil"/>
              <w:bottom w:val="single" w:sz="4" w:space="0" w:color="auto"/>
              <w:right w:val="single" w:sz="4" w:space="0" w:color="auto"/>
            </w:tcBorders>
            <w:shd w:val="clear" w:color="auto" w:fill="auto"/>
            <w:vAlign w:val="center"/>
            <w:hideMark/>
          </w:tcPr>
          <w:p w14:paraId="0E6118C5" w14:textId="77777777" w:rsidR="00386A55" w:rsidRPr="00386A55" w:rsidRDefault="00386A55">
            <w:pPr>
              <w:jc w:val="right"/>
              <w:rPr>
                <w:color w:val="000000"/>
                <w:sz w:val="22"/>
                <w:szCs w:val="22"/>
              </w:rPr>
            </w:pPr>
            <w:r w:rsidRPr="00386A55">
              <w:rPr>
                <w:color w:val="000000"/>
                <w:sz w:val="22"/>
                <w:szCs w:val="22"/>
              </w:rPr>
              <w:t>15,06</w:t>
            </w:r>
          </w:p>
        </w:tc>
      </w:tr>
      <w:tr w:rsidR="00386A55" w:rsidRPr="00386A55" w14:paraId="79B3A994" w14:textId="77777777" w:rsidTr="00386A55">
        <w:trPr>
          <w:trHeight w:val="315"/>
        </w:trPr>
        <w:tc>
          <w:tcPr>
            <w:tcW w:w="1828" w:type="pct"/>
            <w:tcBorders>
              <w:top w:val="nil"/>
              <w:left w:val="single" w:sz="4" w:space="0" w:color="auto"/>
              <w:bottom w:val="single" w:sz="4" w:space="0" w:color="auto"/>
              <w:right w:val="single" w:sz="4" w:space="0" w:color="auto"/>
            </w:tcBorders>
            <w:shd w:val="clear" w:color="auto" w:fill="auto"/>
            <w:vAlign w:val="center"/>
            <w:hideMark/>
          </w:tcPr>
          <w:p w14:paraId="1CE37AC9" w14:textId="77777777" w:rsidR="00386A55" w:rsidRPr="00386A55" w:rsidRDefault="00386A55">
            <w:pPr>
              <w:jc w:val="both"/>
              <w:rPr>
                <w:color w:val="000000"/>
                <w:sz w:val="22"/>
                <w:szCs w:val="22"/>
              </w:rPr>
            </w:pPr>
            <w:r w:rsidRPr="00386A55">
              <w:rPr>
                <w:color w:val="000000"/>
                <w:sz w:val="22"/>
                <w:szCs w:val="22"/>
              </w:rPr>
              <w:t>Вештачки подигнуте састојине</w:t>
            </w:r>
          </w:p>
        </w:tc>
        <w:tc>
          <w:tcPr>
            <w:tcW w:w="1194" w:type="pct"/>
            <w:tcBorders>
              <w:top w:val="nil"/>
              <w:left w:val="nil"/>
              <w:bottom w:val="single" w:sz="4" w:space="0" w:color="auto"/>
              <w:right w:val="single" w:sz="4" w:space="0" w:color="auto"/>
            </w:tcBorders>
            <w:shd w:val="clear" w:color="auto" w:fill="auto"/>
            <w:vAlign w:val="center"/>
            <w:hideMark/>
          </w:tcPr>
          <w:p w14:paraId="5DEA3235" w14:textId="77777777" w:rsidR="00386A55" w:rsidRPr="00386A55" w:rsidRDefault="00386A55">
            <w:pPr>
              <w:jc w:val="right"/>
              <w:rPr>
                <w:color w:val="000000"/>
                <w:sz w:val="22"/>
                <w:szCs w:val="22"/>
              </w:rPr>
            </w:pPr>
            <w:r w:rsidRPr="00386A55">
              <w:rPr>
                <w:color w:val="000000"/>
                <w:sz w:val="22"/>
                <w:szCs w:val="22"/>
              </w:rPr>
              <w:t>237,71</w:t>
            </w:r>
          </w:p>
        </w:tc>
        <w:tc>
          <w:tcPr>
            <w:tcW w:w="1978" w:type="pct"/>
            <w:tcBorders>
              <w:top w:val="nil"/>
              <w:left w:val="nil"/>
              <w:bottom w:val="single" w:sz="4" w:space="0" w:color="auto"/>
              <w:right w:val="single" w:sz="4" w:space="0" w:color="auto"/>
            </w:tcBorders>
            <w:shd w:val="clear" w:color="auto" w:fill="auto"/>
            <w:vAlign w:val="center"/>
            <w:hideMark/>
          </w:tcPr>
          <w:p w14:paraId="7C94F623" w14:textId="77777777" w:rsidR="00386A55" w:rsidRPr="00386A55" w:rsidRDefault="00386A55">
            <w:pPr>
              <w:jc w:val="right"/>
              <w:rPr>
                <w:color w:val="000000"/>
                <w:sz w:val="22"/>
                <w:szCs w:val="22"/>
              </w:rPr>
            </w:pPr>
            <w:r w:rsidRPr="00386A55">
              <w:rPr>
                <w:color w:val="000000"/>
                <w:sz w:val="22"/>
                <w:szCs w:val="22"/>
              </w:rPr>
              <w:t>23,77</w:t>
            </w:r>
          </w:p>
        </w:tc>
      </w:tr>
      <w:tr w:rsidR="00386A55" w:rsidRPr="00386A55" w14:paraId="29716EC0" w14:textId="77777777" w:rsidTr="00386A55">
        <w:trPr>
          <w:trHeight w:val="315"/>
        </w:trPr>
        <w:tc>
          <w:tcPr>
            <w:tcW w:w="1828" w:type="pct"/>
            <w:tcBorders>
              <w:top w:val="nil"/>
              <w:left w:val="single" w:sz="4" w:space="0" w:color="auto"/>
              <w:bottom w:val="single" w:sz="4" w:space="0" w:color="auto"/>
              <w:right w:val="single" w:sz="4" w:space="0" w:color="auto"/>
            </w:tcBorders>
            <w:shd w:val="clear" w:color="auto" w:fill="auto"/>
            <w:vAlign w:val="center"/>
            <w:hideMark/>
          </w:tcPr>
          <w:p w14:paraId="7C7D7F2F" w14:textId="77777777" w:rsidR="00386A55" w:rsidRPr="00386A55" w:rsidRDefault="00386A55">
            <w:pPr>
              <w:jc w:val="both"/>
              <w:rPr>
                <w:color w:val="000000"/>
                <w:sz w:val="22"/>
                <w:szCs w:val="22"/>
              </w:rPr>
            </w:pPr>
            <w:r w:rsidRPr="00386A55">
              <w:rPr>
                <w:color w:val="000000"/>
                <w:sz w:val="22"/>
                <w:szCs w:val="22"/>
              </w:rPr>
              <w:t>Шибљаци</w:t>
            </w:r>
          </w:p>
        </w:tc>
        <w:tc>
          <w:tcPr>
            <w:tcW w:w="1194" w:type="pct"/>
            <w:tcBorders>
              <w:top w:val="nil"/>
              <w:left w:val="nil"/>
              <w:bottom w:val="single" w:sz="4" w:space="0" w:color="auto"/>
              <w:right w:val="single" w:sz="4" w:space="0" w:color="auto"/>
            </w:tcBorders>
            <w:shd w:val="clear" w:color="auto" w:fill="auto"/>
            <w:vAlign w:val="center"/>
            <w:hideMark/>
          </w:tcPr>
          <w:p w14:paraId="758527FB" w14:textId="77777777" w:rsidR="00386A55" w:rsidRPr="00386A55" w:rsidRDefault="00386A55">
            <w:pPr>
              <w:jc w:val="right"/>
              <w:rPr>
                <w:color w:val="000000"/>
                <w:sz w:val="22"/>
                <w:szCs w:val="22"/>
              </w:rPr>
            </w:pPr>
            <w:r w:rsidRPr="00386A55">
              <w:rPr>
                <w:color w:val="000000"/>
                <w:sz w:val="22"/>
                <w:szCs w:val="22"/>
              </w:rPr>
              <w:t>90,89</w:t>
            </w:r>
          </w:p>
        </w:tc>
        <w:tc>
          <w:tcPr>
            <w:tcW w:w="1978" w:type="pct"/>
            <w:tcBorders>
              <w:top w:val="nil"/>
              <w:left w:val="nil"/>
              <w:bottom w:val="single" w:sz="4" w:space="0" w:color="auto"/>
              <w:right w:val="single" w:sz="4" w:space="0" w:color="auto"/>
            </w:tcBorders>
            <w:shd w:val="clear" w:color="auto" w:fill="auto"/>
            <w:vAlign w:val="center"/>
            <w:hideMark/>
          </w:tcPr>
          <w:p w14:paraId="105BB668" w14:textId="77777777" w:rsidR="00386A55" w:rsidRPr="00386A55" w:rsidRDefault="00386A55">
            <w:pPr>
              <w:jc w:val="right"/>
              <w:rPr>
                <w:color w:val="000000"/>
                <w:sz w:val="22"/>
                <w:szCs w:val="22"/>
              </w:rPr>
            </w:pPr>
            <w:r w:rsidRPr="00386A55">
              <w:rPr>
                <w:color w:val="000000"/>
                <w:sz w:val="22"/>
                <w:szCs w:val="22"/>
              </w:rPr>
              <w:t>9,09</w:t>
            </w:r>
          </w:p>
        </w:tc>
      </w:tr>
      <w:tr w:rsidR="00386A55" w:rsidRPr="00386A55" w14:paraId="668C2A5A" w14:textId="77777777" w:rsidTr="00386A55">
        <w:trPr>
          <w:trHeight w:val="315"/>
        </w:trPr>
        <w:tc>
          <w:tcPr>
            <w:tcW w:w="1828" w:type="pct"/>
            <w:tcBorders>
              <w:top w:val="nil"/>
              <w:left w:val="single" w:sz="4" w:space="0" w:color="auto"/>
              <w:bottom w:val="single" w:sz="4" w:space="0" w:color="auto"/>
              <w:right w:val="single" w:sz="4" w:space="0" w:color="auto"/>
            </w:tcBorders>
            <w:shd w:val="clear" w:color="auto" w:fill="auto"/>
            <w:vAlign w:val="center"/>
            <w:hideMark/>
          </w:tcPr>
          <w:p w14:paraId="7FB293B6" w14:textId="77777777" w:rsidR="00386A55" w:rsidRPr="00386A55" w:rsidRDefault="00386A55">
            <w:pPr>
              <w:jc w:val="both"/>
              <w:rPr>
                <w:color w:val="000000"/>
                <w:sz w:val="22"/>
                <w:szCs w:val="22"/>
              </w:rPr>
            </w:pPr>
            <w:r w:rsidRPr="00386A55">
              <w:rPr>
                <w:color w:val="000000"/>
                <w:sz w:val="22"/>
                <w:szCs w:val="22"/>
              </w:rPr>
              <w:t>Необрасле површине</w:t>
            </w:r>
          </w:p>
        </w:tc>
        <w:tc>
          <w:tcPr>
            <w:tcW w:w="1194" w:type="pct"/>
            <w:tcBorders>
              <w:top w:val="nil"/>
              <w:left w:val="nil"/>
              <w:bottom w:val="single" w:sz="4" w:space="0" w:color="auto"/>
              <w:right w:val="single" w:sz="4" w:space="0" w:color="auto"/>
            </w:tcBorders>
            <w:shd w:val="clear" w:color="auto" w:fill="auto"/>
            <w:vAlign w:val="center"/>
            <w:hideMark/>
          </w:tcPr>
          <w:p w14:paraId="00D9B6C4" w14:textId="77777777" w:rsidR="00386A55" w:rsidRPr="00386A55" w:rsidRDefault="00386A55">
            <w:pPr>
              <w:jc w:val="right"/>
              <w:rPr>
                <w:color w:val="000000"/>
                <w:sz w:val="22"/>
                <w:szCs w:val="22"/>
              </w:rPr>
            </w:pPr>
            <w:r w:rsidRPr="00386A55">
              <w:rPr>
                <w:color w:val="000000"/>
                <w:sz w:val="22"/>
                <w:szCs w:val="22"/>
              </w:rPr>
              <w:t>32,99</w:t>
            </w:r>
          </w:p>
        </w:tc>
        <w:tc>
          <w:tcPr>
            <w:tcW w:w="1978" w:type="pct"/>
            <w:tcBorders>
              <w:top w:val="nil"/>
              <w:left w:val="nil"/>
              <w:bottom w:val="single" w:sz="4" w:space="0" w:color="auto"/>
              <w:right w:val="single" w:sz="4" w:space="0" w:color="auto"/>
            </w:tcBorders>
            <w:shd w:val="clear" w:color="auto" w:fill="auto"/>
            <w:vAlign w:val="center"/>
            <w:hideMark/>
          </w:tcPr>
          <w:p w14:paraId="3B45243E" w14:textId="77777777" w:rsidR="00386A55" w:rsidRPr="00386A55" w:rsidRDefault="00386A55">
            <w:pPr>
              <w:jc w:val="right"/>
              <w:rPr>
                <w:color w:val="000000"/>
                <w:sz w:val="22"/>
                <w:szCs w:val="22"/>
              </w:rPr>
            </w:pPr>
            <w:r w:rsidRPr="00386A55">
              <w:rPr>
                <w:color w:val="000000"/>
                <w:sz w:val="22"/>
                <w:szCs w:val="22"/>
              </w:rPr>
              <w:t>3,30</w:t>
            </w:r>
          </w:p>
        </w:tc>
      </w:tr>
      <w:tr w:rsidR="00386A55" w:rsidRPr="00386A55" w14:paraId="56BA5AA5" w14:textId="77777777" w:rsidTr="00386A55">
        <w:trPr>
          <w:trHeight w:val="315"/>
        </w:trPr>
        <w:tc>
          <w:tcPr>
            <w:tcW w:w="1828" w:type="pct"/>
            <w:tcBorders>
              <w:top w:val="nil"/>
              <w:left w:val="single" w:sz="4" w:space="0" w:color="auto"/>
              <w:bottom w:val="single" w:sz="4" w:space="0" w:color="auto"/>
              <w:right w:val="single" w:sz="4" w:space="0" w:color="auto"/>
            </w:tcBorders>
            <w:shd w:val="clear" w:color="000000" w:fill="D9D9D9"/>
            <w:vAlign w:val="center"/>
            <w:hideMark/>
          </w:tcPr>
          <w:p w14:paraId="2A419D1B" w14:textId="77777777" w:rsidR="00386A55" w:rsidRPr="00386A55" w:rsidRDefault="00386A55">
            <w:pPr>
              <w:jc w:val="both"/>
              <w:rPr>
                <w:b/>
                <w:bCs/>
                <w:color w:val="000000"/>
                <w:sz w:val="22"/>
                <w:szCs w:val="22"/>
              </w:rPr>
            </w:pPr>
            <w:r w:rsidRPr="00386A55">
              <w:rPr>
                <w:b/>
                <w:bCs/>
                <w:color w:val="000000"/>
                <w:sz w:val="22"/>
                <w:szCs w:val="22"/>
              </w:rPr>
              <w:t>Укупно за ГЈ</w:t>
            </w:r>
          </w:p>
        </w:tc>
        <w:tc>
          <w:tcPr>
            <w:tcW w:w="1194" w:type="pct"/>
            <w:tcBorders>
              <w:top w:val="nil"/>
              <w:left w:val="nil"/>
              <w:bottom w:val="single" w:sz="4" w:space="0" w:color="auto"/>
              <w:right w:val="single" w:sz="4" w:space="0" w:color="auto"/>
            </w:tcBorders>
            <w:shd w:val="clear" w:color="000000" w:fill="D9D9D9"/>
            <w:vAlign w:val="center"/>
            <w:hideMark/>
          </w:tcPr>
          <w:p w14:paraId="3234E98E" w14:textId="77777777" w:rsidR="00386A55" w:rsidRPr="00386A55" w:rsidRDefault="00386A55">
            <w:pPr>
              <w:jc w:val="right"/>
              <w:rPr>
                <w:b/>
                <w:bCs/>
                <w:color w:val="000000"/>
                <w:sz w:val="22"/>
                <w:szCs w:val="22"/>
              </w:rPr>
            </w:pPr>
            <w:r w:rsidRPr="00386A55">
              <w:rPr>
                <w:b/>
                <w:bCs/>
                <w:color w:val="000000"/>
                <w:sz w:val="22"/>
                <w:szCs w:val="22"/>
              </w:rPr>
              <w:t>3.506,40</w:t>
            </w:r>
          </w:p>
        </w:tc>
        <w:tc>
          <w:tcPr>
            <w:tcW w:w="1978" w:type="pct"/>
            <w:tcBorders>
              <w:top w:val="nil"/>
              <w:left w:val="nil"/>
              <w:bottom w:val="single" w:sz="4" w:space="0" w:color="auto"/>
              <w:right w:val="single" w:sz="4" w:space="0" w:color="auto"/>
            </w:tcBorders>
            <w:shd w:val="clear" w:color="000000" w:fill="D9D9D9"/>
            <w:vAlign w:val="center"/>
            <w:hideMark/>
          </w:tcPr>
          <w:p w14:paraId="32F0B0C6" w14:textId="77777777" w:rsidR="00386A55" w:rsidRPr="00386A55" w:rsidRDefault="00386A55">
            <w:pPr>
              <w:jc w:val="right"/>
              <w:rPr>
                <w:b/>
                <w:bCs/>
                <w:color w:val="000000"/>
                <w:sz w:val="22"/>
                <w:szCs w:val="22"/>
              </w:rPr>
            </w:pPr>
            <w:r w:rsidRPr="00386A55">
              <w:rPr>
                <w:b/>
                <w:bCs/>
                <w:color w:val="000000"/>
                <w:sz w:val="22"/>
                <w:szCs w:val="22"/>
              </w:rPr>
              <w:t>350,64</w:t>
            </w:r>
          </w:p>
        </w:tc>
      </w:tr>
    </w:tbl>
    <w:p w14:paraId="3B97903E" w14:textId="40857663" w:rsidR="00850C8F" w:rsidRPr="00E36FD0" w:rsidRDefault="00850C8F" w:rsidP="007030C6">
      <w:pPr>
        <w:pStyle w:val="Caption"/>
        <w:keepNext/>
        <w:rPr>
          <w:lang w:val="sr-Cyrl-RS"/>
        </w:rPr>
      </w:pPr>
    </w:p>
    <w:p w14:paraId="43076286" w14:textId="21A0E7A7" w:rsidR="00933670" w:rsidRPr="00E36FD0" w:rsidRDefault="00933670" w:rsidP="0033229D">
      <w:pPr>
        <w:ind w:firstLine="720"/>
        <w:rPr>
          <w:lang w:val="sr-Cyrl-RS"/>
        </w:rPr>
      </w:pPr>
      <w:bookmarkStart w:id="554" w:name="_Toc2754236"/>
      <w:bookmarkStart w:id="555" w:name="_Toc27380801"/>
      <w:bookmarkStart w:id="556" w:name="_Toc44863222"/>
      <w:bookmarkStart w:id="557" w:name="_Toc45211196"/>
      <w:bookmarkStart w:id="558" w:name="_Toc57270515"/>
      <w:bookmarkStart w:id="559" w:name="_Toc57291276"/>
      <w:bookmarkStart w:id="560" w:name="_Toc94179481"/>
      <w:bookmarkStart w:id="561" w:name="_Toc135218716"/>
      <w:r w:rsidRPr="00E36FD0">
        <w:rPr>
          <w:lang w:val="sr-Cyrl-RS"/>
        </w:rPr>
        <w:t xml:space="preserve">Просечна годишња радна површина на </w:t>
      </w:r>
      <w:r w:rsidR="0033229D" w:rsidRPr="00E36FD0">
        <w:rPr>
          <w:lang w:val="sr-Cyrl-RS"/>
        </w:rPr>
        <w:t>уређивању</w:t>
      </w:r>
      <w:r w:rsidRPr="00E36FD0">
        <w:rPr>
          <w:lang w:val="sr-Cyrl-RS"/>
        </w:rPr>
        <w:t xml:space="preserve"> шума износи </w:t>
      </w:r>
      <w:r w:rsidR="00386A55" w:rsidRPr="00386A55">
        <w:rPr>
          <w:b/>
          <w:bCs/>
        </w:rPr>
        <w:t>350,64</w:t>
      </w:r>
      <w:r w:rsidRPr="00E36FD0">
        <w:rPr>
          <w:lang w:val="sr-Cyrl-RS"/>
        </w:rPr>
        <w:t xml:space="preserve"> </w:t>
      </w:r>
      <w:r w:rsidRPr="00E36FD0">
        <w:rPr>
          <w:b/>
          <w:bCs/>
          <w:lang w:val="sr-Cyrl-RS"/>
        </w:rPr>
        <w:t>ha.</w:t>
      </w:r>
    </w:p>
    <w:p w14:paraId="0D5B7497" w14:textId="77777777" w:rsidR="00A216D2" w:rsidRPr="00E36FD0" w:rsidRDefault="00AC14B8" w:rsidP="00DF4941">
      <w:pPr>
        <w:pStyle w:val="Heading2"/>
        <w:rPr>
          <w:lang w:val="sr-Cyrl-RS"/>
        </w:rPr>
      </w:pPr>
      <w:bookmarkStart w:id="562" w:name="_Toc2754237"/>
      <w:bookmarkStart w:id="563" w:name="_Toc27380802"/>
      <w:bookmarkStart w:id="564" w:name="_Toc44863227"/>
      <w:bookmarkStart w:id="565" w:name="_Toc45211201"/>
      <w:bookmarkStart w:id="566" w:name="_Toc57270520"/>
      <w:bookmarkStart w:id="567" w:name="_Toc57291281"/>
      <w:bookmarkStart w:id="568" w:name="_Toc94179485"/>
      <w:bookmarkStart w:id="569" w:name="_Toc135218718"/>
      <w:bookmarkStart w:id="570" w:name="_Toc231815457"/>
      <w:bookmarkEnd w:id="554"/>
      <w:bookmarkEnd w:id="555"/>
      <w:bookmarkEnd w:id="556"/>
      <w:bookmarkEnd w:id="557"/>
      <w:bookmarkEnd w:id="558"/>
      <w:bookmarkEnd w:id="559"/>
      <w:bookmarkEnd w:id="560"/>
      <w:bookmarkEnd w:id="561"/>
      <w:r w:rsidRPr="00E36FD0">
        <w:rPr>
          <w:lang w:val="sr-Cyrl-RS"/>
        </w:rPr>
        <w:lastRenderedPageBreak/>
        <w:t>4.2.2</w:t>
      </w:r>
      <w:r w:rsidR="00F8621E" w:rsidRPr="00E36FD0">
        <w:rPr>
          <w:lang w:val="sr-Cyrl-RS"/>
        </w:rPr>
        <w:t>.</w:t>
      </w:r>
      <w:r w:rsidR="00A216D2" w:rsidRPr="00E36FD0">
        <w:rPr>
          <w:lang w:val="sr-Cyrl-RS"/>
        </w:rPr>
        <w:t xml:space="preserve"> </w:t>
      </w:r>
      <w:bookmarkEnd w:id="562"/>
      <w:bookmarkEnd w:id="563"/>
      <w:bookmarkEnd w:id="564"/>
      <w:bookmarkEnd w:id="565"/>
      <w:bookmarkEnd w:id="566"/>
      <w:bookmarkEnd w:id="567"/>
      <w:bookmarkEnd w:id="568"/>
      <w:bookmarkEnd w:id="569"/>
      <w:r w:rsidRPr="00E36FD0">
        <w:rPr>
          <w:lang w:val="sr-Cyrl-RS"/>
        </w:rPr>
        <w:t>Утврђивање трошкова производње</w:t>
      </w:r>
      <w:bookmarkEnd w:id="570"/>
    </w:p>
    <w:p w14:paraId="08948A65" w14:textId="77777777" w:rsidR="00F01CC3" w:rsidRPr="00E36FD0" w:rsidRDefault="00AC14B8" w:rsidP="0060745A">
      <w:pPr>
        <w:pStyle w:val="Heading3"/>
        <w:rPr>
          <w:lang w:val="sr-Cyrl-RS"/>
        </w:rPr>
      </w:pPr>
      <w:bookmarkStart w:id="571" w:name="_Toc44863228"/>
      <w:bookmarkStart w:id="572" w:name="_Toc45211202"/>
      <w:bookmarkStart w:id="573" w:name="_Toc57270521"/>
      <w:bookmarkStart w:id="574" w:name="_Toc57291282"/>
      <w:bookmarkStart w:id="575" w:name="_Toc94179486"/>
      <w:bookmarkStart w:id="576" w:name="_Toc135218719"/>
      <w:bookmarkStart w:id="577" w:name="_Toc231815458"/>
      <w:r w:rsidRPr="00E36FD0">
        <w:rPr>
          <w:lang w:val="sr-Cyrl-RS"/>
        </w:rPr>
        <w:t>4.2.2.1</w:t>
      </w:r>
      <w:r w:rsidR="00F8621E" w:rsidRPr="00E36FD0">
        <w:rPr>
          <w:lang w:val="sr-Cyrl-RS"/>
        </w:rPr>
        <w:t>.</w:t>
      </w:r>
      <w:r w:rsidR="00A216D2" w:rsidRPr="00E36FD0">
        <w:rPr>
          <w:lang w:val="sr-Cyrl-RS"/>
        </w:rPr>
        <w:t xml:space="preserve"> Трошкови производње дрвних сортимената</w:t>
      </w:r>
      <w:bookmarkEnd w:id="571"/>
      <w:bookmarkEnd w:id="572"/>
      <w:bookmarkEnd w:id="573"/>
      <w:bookmarkEnd w:id="574"/>
      <w:bookmarkEnd w:id="575"/>
      <w:bookmarkEnd w:id="576"/>
      <w:bookmarkEnd w:id="577"/>
    </w:p>
    <w:p w14:paraId="458DE762" w14:textId="77777777" w:rsidR="00494305" w:rsidRPr="00E36FD0" w:rsidRDefault="00A216D2" w:rsidP="00A216D2">
      <w:pPr>
        <w:jc w:val="both"/>
        <w:rPr>
          <w:lang w:val="sr-Cyrl-RS"/>
        </w:rPr>
      </w:pPr>
      <w:r w:rsidRPr="00E36FD0">
        <w:rPr>
          <w:lang w:val="sr-Cyrl-RS"/>
        </w:rPr>
        <w:tab/>
        <w:t xml:space="preserve"> </w:t>
      </w:r>
      <w:r w:rsidR="0033226C" w:rsidRPr="00E36FD0">
        <w:rPr>
          <w:lang w:val="sr-Cyrl-RS"/>
        </w:rPr>
        <w:t xml:space="preserve"> </w:t>
      </w:r>
      <w:r w:rsidRPr="00E36FD0">
        <w:rPr>
          <w:lang w:val="sr-Cyrl-RS"/>
        </w:rPr>
        <w:t xml:space="preserve"> </w:t>
      </w:r>
    </w:p>
    <w:p w14:paraId="5CACFD0E" w14:textId="7DBD405D" w:rsidR="00942405" w:rsidRDefault="007030C6" w:rsidP="007030C6">
      <w:pPr>
        <w:pStyle w:val="Caption"/>
        <w:keepNext/>
        <w:rPr>
          <w:lang w:val="sr-Cyrl-RS"/>
        </w:rPr>
      </w:pPr>
      <w:r w:rsidRPr="00E36FD0">
        <w:rPr>
          <w:lang w:val="sr-Cyrl-RS"/>
        </w:rPr>
        <w:t xml:space="preserve">Табела </w:t>
      </w:r>
      <w:r w:rsidR="00942405" w:rsidRPr="00E36FD0">
        <w:rPr>
          <w:lang w:val="sr-Cyrl-RS"/>
        </w:rPr>
        <w:t>53</w:t>
      </w:r>
      <w:r w:rsidRPr="00E36FD0">
        <w:rPr>
          <w:lang w:val="sr-Cyrl-RS"/>
        </w:rPr>
        <w:t>. Трошкови производње сортимената</w:t>
      </w:r>
    </w:p>
    <w:tbl>
      <w:tblPr>
        <w:tblW w:w="5000" w:type="pct"/>
        <w:tblLook w:val="04A0" w:firstRow="1" w:lastRow="0" w:firstColumn="1" w:lastColumn="0" w:noHBand="0" w:noVBand="1"/>
      </w:tblPr>
      <w:tblGrid>
        <w:gridCol w:w="1857"/>
        <w:gridCol w:w="1857"/>
        <w:gridCol w:w="1858"/>
        <w:gridCol w:w="1858"/>
        <w:gridCol w:w="1858"/>
      </w:tblGrid>
      <w:tr w:rsidR="00840400" w:rsidRPr="00840400" w14:paraId="6489F131" w14:textId="77777777" w:rsidTr="00840400">
        <w:trPr>
          <w:trHeight w:val="630"/>
        </w:trPr>
        <w:tc>
          <w:tcPr>
            <w:tcW w:w="100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9706484" w14:textId="77777777" w:rsidR="00840400" w:rsidRPr="00840400" w:rsidRDefault="00840400">
            <w:pPr>
              <w:jc w:val="center"/>
              <w:rPr>
                <w:color w:val="000000"/>
                <w:sz w:val="22"/>
                <w:szCs w:val="22"/>
              </w:rPr>
            </w:pPr>
            <w:r w:rsidRPr="00840400">
              <w:rPr>
                <w:color w:val="000000"/>
                <w:sz w:val="22"/>
                <w:szCs w:val="22"/>
              </w:rPr>
              <w:t>С О Р Т И М Е Н Т И</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14:paraId="17CD14D1" w14:textId="77777777" w:rsidR="00840400" w:rsidRPr="00840400" w:rsidRDefault="00840400">
            <w:pPr>
              <w:jc w:val="center"/>
              <w:rPr>
                <w:color w:val="000000"/>
                <w:sz w:val="22"/>
                <w:szCs w:val="22"/>
              </w:rPr>
            </w:pPr>
            <w:r w:rsidRPr="00840400">
              <w:rPr>
                <w:color w:val="000000"/>
                <w:sz w:val="22"/>
                <w:szCs w:val="22"/>
              </w:rPr>
              <w:t>Количина</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14:paraId="31A448E1" w14:textId="77777777" w:rsidR="00840400" w:rsidRPr="00840400" w:rsidRDefault="00840400">
            <w:pPr>
              <w:jc w:val="center"/>
              <w:rPr>
                <w:color w:val="000000"/>
                <w:sz w:val="22"/>
                <w:szCs w:val="22"/>
              </w:rPr>
            </w:pPr>
            <w:r w:rsidRPr="00840400">
              <w:rPr>
                <w:color w:val="000000"/>
                <w:sz w:val="22"/>
                <w:szCs w:val="22"/>
              </w:rPr>
              <w:t>Количина просечно годишње</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14:paraId="068CA700" w14:textId="77777777" w:rsidR="00840400" w:rsidRPr="00840400" w:rsidRDefault="00840400">
            <w:pPr>
              <w:jc w:val="center"/>
              <w:rPr>
                <w:color w:val="000000"/>
                <w:sz w:val="22"/>
                <w:szCs w:val="22"/>
              </w:rPr>
            </w:pPr>
            <w:r w:rsidRPr="00840400">
              <w:rPr>
                <w:color w:val="000000"/>
                <w:sz w:val="22"/>
                <w:szCs w:val="22"/>
              </w:rPr>
              <w:t>Јединична цена</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14:paraId="5CEF5482" w14:textId="77777777" w:rsidR="00840400" w:rsidRPr="00840400" w:rsidRDefault="00840400">
            <w:pPr>
              <w:jc w:val="center"/>
              <w:rPr>
                <w:color w:val="000000"/>
                <w:sz w:val="22"/>
                <w:szCs w:val="22"/>
              </w:rPr>
            </w:pPr>
            <w:r w:rsidRPr="00840400">
              <w:rPr>
                <w:color w:val="000000"/>
                <w:sz w:val="22"/>
                <w:szCs w:val="22"/>
              </w:rPr>
              <w:t>Трошкови просечно годишње</w:t>
            </w:r>
          </w:p>
        </w:tc>
      </w:tr>
      <w:tr w:rsidR="00840400" w:rsidRPr="00840400" w14:paraId="1F95BCA5" w14:textId="77777777" w:rsidTr="00840400">
        <w:trPr>
          <w:trHeight w:val="315"/>
        </w:trPr>
        <w:tc>
          <w:tcPr>
            <w:tcW w:w="1000" w:type="pct"/>
            <w:vMerge/>
            <w:tcBorders>
              <w:top w:val="single" w:sz="4" w:space="0" w:color="auto"/>
              <w:left w:val="single" w:sz="4" w:space="0" w:color="auto"/>
              <w:bottom w:val="single" w:sz="4" w:space="0" w:color="auto"/>
              <w:right w:val="single" w:sz="4" w:space="0" w:color="auto"/>
            </w:tcBorders>
            <w:vAlign w:val="center"/>
            <w:hideMark/>
          </w:tcPr>
          <w:p w14:paraId="1AF6C935" w14:textId="77777777" w:rsidR="00840400" w:rsidRPr="00840400" w:rsidRDefault="00840400">
            <w:pPr>
              <w:rPr>
                <w:color w:val="000000"/>
                <w:sz w:val="22"/>
                <w:szCs w:val="22"/>
              </w:rPr>
            </w:pPr>
          </w:p>
        </w:tc>
        <w:tc>
          <w:tcPr>
            <w:tcW w:w="1000" w:type="pct"/>
            <w:tcBorders>
              <w:top w:val="nil"/>
              <w:left w:val="nil"/>
              <w:bottom w:val="single" w:sz="4" w:space="0" w:color="auto"/>
              <w:right w:val="single" w:sz="4" w:space="0" w:color="auto"/>
            </w:tcBorders>
            <w:shd w:val="clear" w:color="000000" w:fill="D9D9D9"/>
            <w:vAlign w:val="center"/>
            <w:hideMark/>
          </w:tcPr>
          <w:p w14:paraId="0891B905" w14:textId="77777777" w:rsidR="00840400" w:rsidRPr="00840400" w:rsidRDefault="00840400">
            <w:pPr>
              <w:jc w:val="center"/>
              <w:rPr>
                <w:color w:val="000000"/>
                <w:sz w:val="22"/>
                <w:szCs w:val="22"/>
              </w:rPr>
            </w:pPr>
            <w:r w:rsidRPr="00840400">
              <w:rPr>
                <w:color w:val="000000"/>
                <w:sz w:val="22"/>
                <w:szCs w:val="22"/>
              </w:rPr>
              <w:t>m³</w:t>
            </w:r>
          </w:p>
        </w:tc>
        <w:tc>
          <w:tcPr>
            <w:tcW w:w="1000" w:type="pct"/>
            <w:tcBorders>
              <w:top w:val="nil"/>
              <w:left w:val="nil"/>
              <w:bottom w:val="single" w:sz="4" w:space="0" w:color="auto"/>
              <w:right w:val="single" w:sz="4" w:space="0" w:color="auto"/>
            </w:tcBorders>
            <w:shd w:val="clear" w:color="000000" w:fill="D9D9D9"/>
            <w:vAlign w:val="center"/>
            <w:hideMark/>
          </w:tcPr>
          <w:p w14:paraId="5973A239" w14:textId="77777777" w:rsidR="00840400" w:rsidRPr="00840400" w:rsidRDefault="00840400">
            <w:pPr>
              <w:jc w:val="center"/>
              <w:rPr>
                <w:color w:val="000000"/>
                <w:sz w:val="22"/>
                <w:szCs w:val="22"/>
              </w:rPr>
            </w:pPr>
            <w:r w:rsidRPr="00840400">
              <w:rPr>
                <w:color w:val="000000"/>
                <w:sz w:val="22"/>
                <w:szCs w:val="22"/>
              </w:rPr>
              <w:t>m³</w:t>
            </w:r>
          </w:p>
        </w:tc>
        <w:tc>
          <w:tcPr>
            <w:tcW w:w="1000" w:type="pct"/>
            <w:tcBorders>
              <w:top w:val="nil"/>
              <w:left w:val="nil"/>
              <w:bottom w:val="single" w:sz="4" w:space="0" w:color="auto"/>
              <w:right w:val="single" w:sz="4" w:space="0" w:color="auto"/>
            </w:tcBorders>
            <w:shd w:val="clear" w:color="000000" w:fill="D9D9D9"/>
            <w:vAlign w:val="center"/>
            <w:hideMark/>
          </w:tcPr>
          <w:p w14:paraId="44234165" w14:textId="77777777" w:rsidR="00840400" w:rsidRPr="00840400" w:rsidRDefault="00840400">
            <w:pPr>
              <w:jc w:val="center"/>
              <w:rPr>
                <w:color w:val="000000"/>
                <w:sz w:val="22"/>
                <w:szCs w:val="22"/>
              </w:rPr>
            </w:pPr>
            <w:r w:rsidRPr="00840400">
              <w:rPr>
                <w:color w:val="000000"/>
                <w:sz w:val="22"/>
                <w:szCs w:val="22"/>
              </w:rPr>
              <w:t>дин/m³</w:t>
            </w:r>
          </w:p>
        </w:tc>
        <w:tc>
          <w:tcPr>
            <w:tcW w:w="1000" w:type="pct"/>
            <w:tcBorders>
              <w:top w:val="nil"/>
              <w:left w:val="nil"/>
              <w:bottom w:val="single" w:sz="4" w:space="0" w:color="auto"/>
              <w:right w:val="single" w:sz="4" w:space="0" w:color="auto"/>
            </w:tcBorders>
            <w:shd w:val="clear" w:color="000000" w:fill="D9D9D9"/>
            <w:vAlign w:val="center"/>
            <w:hideMark/>
          </w:tcPr>
          <w:p w14:paraId="17908D9F" w14:textId="77777777" w:rsidR="00840400" w:rsidRPr="00840400" w:rsidRDefault="00840400">
            <w:pPr>
              <w:jc w:val="center"/>
              <w:rPr>
                <w:color w:val="000000"/>
                <w:sz w:val="22"/>
                <w:szCs w:val="22"/>
              </w:rPr>
            </w:pPr>
            <w:r w:rsidRPr="00840400">
              <w:rPr>
                <w:color w:val="000000"/>
                <w:sz w:val="22"/>
                <w:szCs w:val="22"/>
              </w:rPr>
              <w:t>динара</w:t>
            </w:r>
          </w:p>
        </w:tc>
      </w:tr>
      <w:tr w:rsidR="00840400" w:rsidRPr="00840400" w14:paraId="557156CA" w14:textId="77777777" w:rsidTr="00840400">
        <w:trPr>
          <w:trHeight w:val="315"/>
        </w:trPr>
        <w:tc>
          <w:tcPr>
            <w:tcW w:w="1000" w:type="pct"/>
            <w:tcBorders>
              <w:top w:val="nil"/>
              <w:left w:val="single" w:sz="4" w:space="0" w:color="auto"/>
              <w:bottom w:val="single" w:sz="4" w:space="0" w:color="auto"/>
              <w:right w:val="single" w:sz="4" w:space="0" w:color="auto"/>
            </w:tcBorders>
            <w:shd w:val="clear" w:color="000000" w:fill="FFFFFF"/>
            <w:vAlign w:val="center"/>
            <w:hideMark/>
          </w:tcPr>
          <w:p w14:paraId="4E72BC0A" w14:textId="77777777" w:rsidR="00840400" w:rsidRPr="00840400" w:rsidRDefault="00840400">
            <w:pPr>
              <w:jc w:val="both"/>
              <w:rPr>
                <w:color w:val="000000"/>
                <w:sz w:val="22"/>
                <w:szCs w:val="22"/>
              </w:rPr>
            </w:pPr>
            <w:r w:rsidRPr="00840400">
              <w:rPr>
                <w:color w:val="000000"/>
                <w:sz w:val="22"/>
                <w:szCs w:val="22"/>
              </w:rPr>
              <w:t>Трупци</w:t>
            </w:r>
          </w:p>
        </w:tc>
        <w:tc>
          <w:tcPr>
            <w:tcW w:w="1000" w:type="pct"/>
            <w:tcBorders>
              <w:top w:val="nil"/>
              <w:left w:val="nil"/>
              <w:bottom w:val="single" w:sz="4" w:space="0" w:color="auto"/>
              <w:right w:val="single" w:sz="4" w:space="0" w:color="auto"/>
            </w:tcBorders>
            <w:shd w:val="clear" w:color="000000" w:fill="FFFFFF"/>
            <w:vAlign w:val="center"/>
            <w:hideMark/>
          </w:tcPr>
          <w:p w14:paraId="22A4AB05" w14:textId="77777777" w:rsidR="00840400" w:rsidRPr="00840400" w:rsidRDefault="00840400">
            <w:pPr>
              <w:jc w:val="right"/>
              <w:rPr>
                <w:color w:val="000000"/>
                <w:sz w:val="22"/>
                <w:szCs w:val="22"/>
              </w:rPr>
            </w:pPr>
            <w:r w:rsidRPr="00840400">
              <w:rPr>
                <w:color w:val="000000"/>
                <w:sz w:val="22"/>
                <w:szCs w:val="22"/>
              </w:rPr>
              <w:t>33.438,1</w:t>
            </w:r>
          </w:p>
        </w:tc>
        <w:tc>
          <w:tcPr>
            <w:tcW w:w="1000" w:type="pct"/>
            <w:tcBorders>
              <w:top w:val="nil"/>
              <w:left w:val="nil"/>
              <w:bottom w:val="single" w:sz="4" w:space="0" w:color="auto"/>
              <w:right w:val="single" w:sz="4" w:space="0" w:color="auto"/>
            </w:tcBorders>
            <w:shd w:val="clear" w:color="000000" w:fill="FFFFFF"/>
            <w:vAlign w:val="center"/>
            <w:hideMark/>
          </w:tcPr>
          <w:p w14:paraId="22419B10" w14:textId="77777777" w:rsidR="00840400" w:rsidRPr="00840400" w:rsidRDefault="00840400">
            <w:pPr>
              <w:jc w:val="right"/>
              <w:rPr>
                <w:color w:val="000000"/>
                <w:sz w:val="22"/>
                <w:szCs w:val="22"/>
              </w:rPr>
            </w:pPr>
            <w:r w:rsidRPr="00840400">
              <w:rPr>
                <w:color w:val="000000"/>
                <w:sz w:val="22"/>
                <w:szCs w:val="22"/>
              </w:rPr>
              <w:t>3.343,8</w:t>
            </w:r>
          </w:p>
        </w:tc>
        <w:tc>
          <w:tcPr>
            <w:tcW w:w="1000" w:type="pct"/>
            <w:tcBorders>
              <w:top w:val="nil"/>
              <w:left w:val="nil"/>
              <w:bottom w:val="single" w:sz="4" w:space="0" w:color="auto"/>
              <w:right w:val="single" w:sz="4" w:space="0" w:color="auto"/>
            </w:tcBorders>
            <w:shd w:val="clear" w:color="000000" w:fill="FFFFFF"/>
            <w:vAlign w:val="center"/>
            <w:hideMark/>
          </w:tcPr>
          <w:p w14:paraId="49E669C9" w14:textId="77777777" w:rsidR="00840400" w:rsidRPr="00840400" w:rsidRDefault="00840400">
            <w:pPr>
              <w:jc w:val="right"/>
              <w:rPr>
                <w:color w:val="000000"/>
                <w:sz w:val="22"/>
                <w:szCs w:val="22"/>
              </w:rPr>
            </w:pPr>
            <w:r w:rsidRPr="00840400">
              <w:rPr>
                <w:color w:val="000000"/>
                <w:sz w:val="22"/>
                <w:szCs w:val="22"/>
              </w:rPr>
              <w:t>2.100,00</w:t>
            </w:r>
          </w:p>
        </w:tc>
        <w:tc>
          <w:tcPr>
            <w:tcW w:w="1000" w:type="pct"/>
            <w:tcBorders>
              <w:top w:val="nil"/>
              <w:left w:val="nil"/>
              <w:bottom w:val="single" w:sz="4" w:space="0" w:color="auto"/>
              <w:right w:val="single" w:sz="4" w:space="0" w:color="auto"/>
            </w:tcBorders>
            <w:shd w:val="clear" w:color="000000" w:fill="FFFFFF"/>
            <w:vAlign w:val="center"/>
            <w:hideMark/>
          </w:tcPr>
          <w:p w14:paraId="27752DF8" w14:textId="77777777" w:rsidR="00840400" w:rsidRPr="00840400" w:rsidRDefault="00840400">
            <w:pPr>
              <w:jc w:val="right"/>
              <w:rPr>
                <w:color w:val="000000"/>
                <w:sz w:val="22"/>
                <w:szCs w:val="22"/>
              </w:rPr>
            </w:pPr>
            <w:r w:rsidRPr="00840400">
              <w:rPr>
                <w:color w:val="000000"/>
                <w:sz w:val="22"/>
                <w:szCs w:val="22"/>
              </w:rPr>
              <w:t>7.022.009,18</w:t>
            </w:r>
          </w:p>
        </w:tc>
      </w:tr>
      <w:tr w:rsidR="00840400" w:rsidRPr="00840400" w14:paraId="72390F1F" w14:textId="77777777" w:rsidTr="00840400">
        <w:trPr>
          <w:trHeight w:val="315"/>
        </w:trPr>
        <w:tc>
          <w:tcPr>
            <w:tcW w:w="1000" w:type="pct"/>
            <w:tcBorders>
              <w:top w:val="nil"/>
              <w:left w:val="single" w:sz="4" w:space="0" w:color="auto"/>
              <w:bottom w:val="single" w:sz="4" w:space="0" w:color="auto"/>
              <w:right w:val="single" w:sz="4" w:space="0" w:color="auto"/>
            </w:tcBorders>
            <w:shd w:val="clear" w:color="000000" w:fill="FFFFFF"/>
            <w:vAlign w:val="center"/>
            <w:hideMark/>
          </w:tcPr>
          <w:p w14:paraId="781B5919" w14:textId="77777777" w:rsidR="00840400" w:rsidRPr="00840400" w:rsidRDefault="00840400">
            <w:pPr>
              <w:jc w:val="both"/>
              <w:rPr>
                <w:color w:val="000000"/>
                <w:sz w:val="22"/>
                <w:szCs w:val="22"/>
              </w:rPr>
            </w:pPr>
            <w:r w:rsidRPr="00840400">
              <w:rPr>
                <w:color w:val="000000"/>
                <w:sz w:val="22"/>
                <w:szCs w:val="22"/>
              </w:rPr>
              <w:t>Просторно дрво</w:t>
            </w:r>
          </w:p>
        </w:tc>
        <w:tc>
          <w:tcPr>
            <w:tcW w:w="1000" w:type="pct"/>
            <w:tcBorders>
              <w:top w:val="nil"/>
              <w:left w:val="nil"/>
              <w:bottom w:val="single" w:sz="4" w:space="0" w:color="auto"/>
              <w:right w:val="single" w:sz="4" w:space="0" w:color="auto"/>
            </w:tcBorders>
            <w:shd w:val="clear" w:color="000000" w:fill="FFFFFF"/>
            <w:vAlign w:val="center"/>
            <w:hideMark/>
          </w:tcPr>
          <w:p w14:paraId="4C360C7E" w14:textId="77777777" w:rsidR="00840400" w:rsidRPr="00840400" w:rsidRDefault="00840400">
            <w:pPr>
              <w:jc w:val="right"/>
              <w:rPr>
                <w:color w:val="000000"/>
                <w:sz w:val="22"/>
                <w:szCs w:val="22"/>
              </w:rPr>
            </w:pPr>
            <w:r w:rsidRPr="00840400">
              <w:rPr>
                <w:color w:val="000000"/>
                <w:sz w:val="22"/>
                <w:szCs w:val="22"/>
              </w:rPr>
              <w:t>112.200,5</w:t>
            </w:r>
          </w:p>
        </w:tc>
        <w:tc>
          <w:tcPr>
            <w:tcW w:w="1000" w:type="pct"/>
            <w:tcBorders>
              <w:top w:val="nil"/>
              <w:left w:val="nil"/>
              <w:bottom w:val="single" w:sz="4" w:space="0" w:color="auto"/>
              <w:right w:val="single" w:sz="4" w:space="0" w:color="auto"/>
            </w:tcBorders>
            <w:shd w:val="clear" w:color="000000" w:fill="FFFFFF"/>
            <w:vAlign w:val="center"/>
            <w:hideMark/>
          </w:tcPr>
          <w:p w14:paraId="508A13B7" w14:textId="77777777" w:rsidR="00840400" w:rsidRPr="00840400" w:rsidRDefault="00840400">
            <w:pPr>
              <w:jc w:val="right"/>
              <w:rPr>
                <w:color w:val="000000"/>
                <w:sz w:val="22"/>
                <w:szCs w:val="22"/>
              </w:rPr>
            </w:pPr>
            <w:r w:rsidRPr="00840400">
              <w:rPr>
                <w:color w:val="000000"/>
                <w:sz w:val="22"/>
                <w:szCs w:val="22"/>
              </w:rPr>
              <w:t>11.220,1</w:t>
            </w:r>
          </w:p>
        </w:tc>
        <w:tc>
          <w:tcPr>
            <w:tcW w:w="1000" w:type="pct"/>
            <w:tcBorders>
              <w:top w:val="nil"/>
              <w:left w:val="nil"/>
              <w:bottom w:val="single" w:sz="4" w:space="0" w:color="auto"/>
              <w:right w:val="single" w:sz="4" w:space="0" w:color="auto"/>
            </w:tcBorders>
            <w:shd w:val="clear" w:color="000000" w:fill="FFFFFF"/>
            <w:vAlign w:val="center"/>
            <w:hideMark/>
          </w:tcPr>
          <w:p w14:paraId="5C233A6E" w14:textId="77777777" w:rsidR="00840400" w:rsidRPr="00840400" w:rsidRDefault="00840400">
            <w:pPr>
              <w:jc w:val="right"/>
              <w:rPr>
                <w:color w:val="000000"/>
                <w:sz w:val="22"/>
                <w:szCs w:val="22"/>
              </w:rPr>
            </w:pPr>
            <w:r w:rsidRPr="00840400">
              <w:rPr>
                <w:color w:val="000000"/>
                <w:sz w:val="22"/>
                <w:szCs w:val="22"/>
              </w:rPr>
              <w:t>2.200,00</w:t>
            </w:r>
          </w:p>
        </w:tc>
        <w:tc>
          <w:tcPr>
            <w:tcW w:w="1000" w:type="pct"/>
            <w:tcBorders>
              <w:top w:val="nil"/>
              <w:left w:val="nil"/>
              <w:bottom w:val="single" w:sz="4" w:space="0" w:color="auto"/>
              <w:right w:val="single" w:sz="4" w:space="0" w:color="auto"/>
            </w:tcBorders>
            <w:shd w:val="clear" w:color="000000" w:fill="FFFFFF"/>
            <w:vAlign w:val="center"/>
            <w:hideMark/>
          </w:tcPr>
          <w:p w14:paraId="4E857DD4" w14:textId="77777777" w:rsidR="00840400" w:rsidRPr="00840400" w:rsidRDefault="00840400">
            <w:pPr>
              <w:jc w:val="right"/>
              <w:rPr>
                <w:color w:val="000000"/>
                <w:sz w:val="22"/>
                <w:szCs w:val="22"/>
              </w:rPr>
            </w:pPr>
            <w:r w:rsidRPr="00840400">
              <w:rPr>
                <w:color w:val="000000"/>
                <w:sz w:val="22"/>
                <w:szCs w:val="22"/>
              </w:rPr>
              <w:t>24.684.114,29</w:t>
            </w:r>
          </w:p>
        </w:tc>
      </w:tr>
      <w:tr w:rsidR="00840400" w:rsidRPr="00840400" w14:paraId="6C0B62FB" w14:textId="77777777" w:rsidTr="00840400">
        <w:trPr>
          <w:trHeight w:val="315"/>
        </w:trPr>
        <w:tc>
          <w:tcPr>
            <w:tcW w:w="1000" w:type="pct"/>
            <w:tcBorders>
              <w:top w:val="nil"/>
              <w:left w:val="single" w:sz="4" w:space="0" w:color="auto"/>
              <w:bottom w:val="single" w:sz="4" w:space="0" w:color="auto"/>
              <w:right w:val="single" w:sz="4" w:space="0" w:color="auto"/>
            </w:tcBorders>
            <w:shd w:val="clear" w:color="000000" w:fill="D9D9D9"/>
            <w:vAlign w:val="center"/>
            <w:hideMark/>
          </w:tcPr>
          <w:p w14:paraId="120601B0" w14:textId="77777777" w:rsidR="00840400" w:rsidRPr="00840400" w:rsidRDefault="00840400">
            <w:pPr>
              <w:jc w:val="both"/>
              <w:rPr>
                <w:b/>
                <w:bCs/>
                <w:color w:val="000000"/>
                <w:sz w:val="22"/>
                <w:szCs w:val="22"/>
              </w:rPr>
            </w:pPr>
            <w:r w:rsidRPr="00840400">
              <w:rPr>
                <w:b/>
                <w:bCs/>
                <w:color w:val="000000"/>
                <w:sz w:val="22"/>
                <w:szCs w:val="22"/>
              </w:rPr>
              <w:t>Укупно:</w:t>
            </w:r>
          </w:p>
        </w:tc>
        <w:tc>
          <w:tcPr>
            <w:tcW w:w="1000" w:type="pct"/>
            <w:tcBorders>
              <w:top w:val="nil"/>
              <w:left w:val="nil"/>
              <w:bottom w:val="single" w:sz="4" w:space="0" w:color="auto"/>
              <w:right w:val="single" w:sz="4" w:space="0" w:color="auto"/>
            </w:tcBorders>
            <w:shd w:val="clear" w:color="000000" w:fill="D9D9D9"/>
            <w:vAlign w:val="center"/>
            <w:hideMark/>
          </w:tcPr>
          <w:p w14:paraId="0B7B864C" w14:textId="77777777" w:rsidR="00840400" w:rsidRPr="00840400" w:rsidRDefault="00840400">
            <w:pPr>
              <w:jc w:val="right"/>
              <w:rPr>
                <w:b/>
                <w:bCs/>
                <w:color w:val="000000"/>
                <w:sz w:val="22"/>
                <w:szCs w:val="22"/>
              </w:rPr>
            </w:pPr>
            <w:r w:rsidRPr="00840400">
              <w:rPr>
                <w:b/>
                <w:bCs/>
                <w:color w:val="000000"/>
                <w:sz w:val="22"/>
                <w:szCs w:val="22"/>
              </w:rPr>
              <w:t>145.638,7</w:t>
            </w:r>
          </w:p>
        </w:tc>
        <w:tc>
          <w:tcPr>
            <w:tcW w:w="1000" w:type="pct"/>
            <w:tcBorders>
              <w:top w:val="nil"/>
              <w:left w:val="nil"/>
              <w:bottom w:val="single" w:sz="4" w:space="0" w:color="auto"/>
              <w:right w:val="single" w:sz="4" w:space="0" w:color="auto"/>
            </w:tcBorders>
            <w:shd w:val="clear" w:color="000000" w:fill="D9D9D9"/>
            <w:vAlign w:val="center"/>
            <w:hideMark/>
          </w:tcPr>
          <w:p w14:paraId="1CDBBE6B" w14:textId="77777777" w:rsidR="00840400" w:rsidRPr="00840400" w:rsidRDefault="00840400">
            <w:pPr>
              <w:jc w:val="right"/>
              <w:rPr>
                <w:b/>
                <w:bCs/>
                <w:color w:val="000000"/>
                <w:sz w:val="22"/>
                <w:szCs w:val="22"/>
              </w:rPr>
            </w:pPr>
            <w:r w:rsidRPr="00840400">
              <w:rPr>
                <w:b/>
                <w:bCs/>
                <w:color w:val="000000"/>
                <w:sz w:val="22"/>
                <w:szCs w:val="22"/>
              </w:rPr>
              <w:t>14.563,9</w:t>
            </w:r>
          </w:p>
        </w:tc>
        <w:tc>
          <w:tcPr>
            <w:tcW w:w="1000" w:type="pct"/>
            <w:tcBorders>
              <w:top w:val="nil"/>
              <w:left w:val="nil"/>
              <w:bottom w:val="single" w:sz="4" w:space="0" w:color="auto"/>
              <w:right w:val="single" w:sz="4" w:space="0" w:color="auto"/>
            </w:tcBorders>
            <w:shd w:val="clear" w:color="000000" w:fill="D9D9D9"/>
            <w:vAlign w:val="center"/>
            <w:hideMark/>
          </w:tcPr>
          <w:p w14:paraId="3524DA2D" w14:textId="77777777" w:rsidR="00840400" w:rsidRPr="00840400" w:rsidRDefault="00840400">
            <w:pPr>
              <w:rPr>
                <w:b/>
                <w:bCs/>
                <w:color w:val="000000"/>
                <w:sz w:val="22"/>
                <w:szCs w:val="22"/>
              </w:rPr>
            </w:pPr>
            <w:r w:rsidRPr="00840400">
              <w:rPr>
                <w:b/>
                <w:bCs/>
                <w:color w:val="000000"/>
                <w:sz w:val="22"/>
                <w:szCs w:val="22"/>
              </w:rPr>
              <w:t> </w:t>
            </w:r>
          </w:p>
        </w:tc>
        <w:tc>
          <w:tcPr>
            <w:tcW w:w="1000" w:type="pct"/>
            <w:tcBorders>
              <w:top w:val="nil"/>
              <w:left w:val="nil"/>
              <w:bottom w:val="single" w:sz="4" w:space="0" w:color="auto"/>
              <w:right w:val="single" w:sz="4" w:space="0" w:color="auto"/>
            </w:tcBorders>
            <w:shd w:val="clear" w:color="000000" w:fill="D9D9D9"/>
            <w:vAlign w:val="center"/>
            <w:hideMark/>
          </w:tcPr>
          <w:p w14:paraId="61D2B8E0" w14:textId="77777777" w:rsidR="00840400" w:rsidRPr="00840400" w:rsidRDefault="00840400">
            <w:pPr>
              <w:jc w:val="right"/>
              <w:rPr>
                <w:b/>
                <w:bCs/>
                <w:color w:val="000000"/>
                <w:sz w:val="22"/>
                <w:szCs w:val="22"/>
              </w:rPr>
            </w:pPr>
            <w:r w:rsidRPr="00840400">
              <w:rPr>
                <w:b/>
                <w:bCs/>
                <w:color w:val="000000"/>
                <w:sz w:val="22"/>
                <w:szCs w:val="22"/>
              </w:rPr>
              <w:t>31.706.123,47</w:t>
            </w:r>
          </w:p>
        </w:tc>
      </w:tr>
    </w:tbl>
    <w:p w14:paraId="128FDEC8" w14:textId="77777777" w:rsidR="00942405" w:rsidRPr="00E36FD0" w:rsidRDefault="00942405" w:rsidP="007030C6">
      <w:pPr>
        <w:pStyle w:val="Caption"/>
        <w:keepNext/>
        <w:rPr>
          <w:lang w:val="sr-Cyrl-RS"/>
        </w:rPr>
      </w:pPr>
    </w:p>
    <w:p w14:paraId="2694D6B6" w14:textId="68B97DBC" w:rsidR="00DA7490" w:rsidRPr="00840400" w:rsidRDefault="00DA7490" w:rsidP="00494305">
      <w:pPr>
        <w:ind w:firstLine="630"/>
        <w:jc w:val="both"/>
        <w:rPr>
          <w:lang w:val="sr-Latn-RS"/>
        </w:rPr>
      </w:pPr>
      <w:r w:rsidRPr="00E36FD0">
        <w:rPr>
          <w:lang w:val="sr-Cyrl-RS"/>
        </w:rPr>
        <w:t>Приказане цене у табели су просечне цене на сечи, изради и привлачењу сортимен</w:t>
      </w:r>
      <w:r w:rsidR="00494305" w:rsidRPr="00E36FD0">
        <w:rPr>
          <w:lang w:val="sr-Cyrl-RS"/>
        </w:rPr>
        <w:t>а</w:t>
      </w:r>
      <w:r w:rsidRPr="00E36FD0">
        <w:rPr>
          <w:lang w:val="sr-Cyrl-RS"/>
        </w:rPr>
        <w:t>та</w:t>
      </w:r>
      <w:r w:rsidR="00494305" w:rsidRPr="00E36FD0">
        <w:rPr>
          <w:lang w:val="sr-Cyrl-RS"/>
        </w:rPr>
        <w:t xml:space="preserve"> </w:t>
      </w:r>
      <w:r w:rsidRPr="00E36FD0">
        <w:rPr>
          <w:lang w:val="sr-Cyrl-RS"/>
        </w:rPr>
        <w:t>у 202</w:t>
      </w:r>
      <w:r w:rsidR="00C238FC">
        <w:rPr>
          <w:lang w:val="sr-Cyrl-RS"/>
        </w:rPr>
        <w:t>5</w:t>
      </w:r>
      <w:r w:rsidRPr="00E36FD0">
        <w:rPr>
          <w:lang w:val="sr-Cyrl-RS"/>
        </w:rPr>
        <w:t>. години у ШГ „Шума“ Лесковац</w:t>
      </w:r>
      <w:r w:rsidR="00840400">
        <w:rPr>
          <w:lang w:val="sr-Latn-RS"/>
        </w:rPr>
        <w:t>.</w:t>
      </w:r>
    </w:p>
    <w:p w14:paraId="36FDDCC2" w14:textId="7DCCAAD4" w:rsidR="00DA7490" w:rsidRPr="00E36FD0" w:rsidRDefault="00DA7490" w:rsidP="0015731E">
      <w:pPr>
        <w:ind w:firstLine="630"/>
        <w:jc w:val="both"/>
        <w:rPr>
          <w:lang w:val="sr-Cyrl-RS"/>
        </w:rPr>
      </w:pPr>
      <w:r w:rsidRPr="00E36FD0">
        <w:rPr>
          <w:lang w:val="sr-Cyrl-RS"/>
        </w:rPr>
        <w:t xml:space="preserve">Трошкови производње дрвних сортимената износе просечно годишње </w:t>
      </w:r>
      <w:r w:rsidR="00840400" w:rsidRPr="00840400">
        <w:rPr>
          <w:b/>
          <w:bCs/>
        </w:rPr>
        <w:t>31.706.123,47</w:t>
      </w:r>
      <w:r w:rsidRPr="00E36FD0">
        <w:rPr>
          <w:lang w:val="sr-Cyrl-RS"/>
        </w:rPr>
        <w:t xml:space="preserve"> </w:t>
      </w:r>
      <w:r w:rsidRPr="00C238FC">
        <w:rPr>
          <w:b/>
          <w:bCs/>
          <w:lang w:val="sr-Cyrl-RS"/>
        </w:rPr>
        <w:t>динара.</w:t>
      </w:r>
    </w:p>
    <w:p w14:paraId="440AD3BF" w14:textId="77777777" w:rsidR="00A216D2" w:rsidRPr="00E36FD0" w:rsidRDefault="00AC14B8" w:rsidP="0060745A">
      <w:pPr>
        <w:pStyle w:val="Heading3"/>
        <w:rPr>
          <w:lang w:val="sr-Cyrl-RS"/>
        </w:rPr>
      </w:pPr>
      <w:bookmarkStart w:id="578" w:name="_Toc44863229"/>
      <w:bookmarkStart w:id="579" w:name="_Toc45211203"/>
      <w:bookmarkStart w:id="580" w:name="_Toc57270522"/>
      <w:bookmarkStart w:id="581" w:name="_Toc57291283"/>
      <w:bookmarkStart w:id="582" w:name="_Toc94179487"/>
      <w:bookmarkStart w:id="583" w:name="_Toc135218720"/>
      <w:bookmarkStart w:id="584" w:name="_Toc231815459"/>
      <w:r w:rsidRPr="00E36FD0">
        <w:rPr>
          <w:lang w:val="sr-Cyrl-RS"/>
        </w:rPr>
        <w:t>4.2.2.2</w:t>
      </w:r>
      <w:r w:rsidR="00F8621E" w:rsidRPr="00E36FD0">
        <w:rPr>
          <w:lang w:val="sr-Cyrl-RS"/>
        </w:rPr>
        <w:t>.</w:t>
      </w:r>
      <w:r w:rsidR="00A216D2" w:rsidRPr="00E36FD0">
        <w:rPr>
          <w:lang w:val="sr-Cyrl-RS"/>
        </w:rPr>
        <w:t xml:space="preserve"> Трошкови на гајењу шума</w:t>
      </w:r>
      <w:bookmarkEnd w:id="578"/>
      <w:bookmarkEnd w:id="579"/>
      <w:bookmarkEnd w:id="580"/>
      <w:bookmarkEnd w:id="581"/>
      <w:bookmarkEnd w:id="582"/>
      <w:bookmarkEnd w:id="583"/>
      <w:bookmarkEnd w:id="584"/>
    </w:p>
    <w:p w14:paraId="6E6A14FC" w14:textId="77777777" w:rsidR="00494305" w:rsidRPr="00E36FD0" w:rsidRDefault="000B1861" w:rsidP="000B1861">
      <w:pPr>
        <w:rPr>
          <w:lang w:val="sr-Cyrl-RS"/>
        </w:rPr>
      </w:pPr>
      <w:r w:rsidRPr="00E36FD0">
        <w:rPr>
          <w:lang w:val="sr-Cyrl-RS"/>
        </w:rPr>
        <w:t xml:space="preserve">               </w:t>
      </w:r>
    </w:p>
    <w:p w14:paraId="76B3F623" w14:textId="50E366EE" w:rsidR="007B539D" w:rsidRDefault="007B539D" w:rsidP="007B539D">
      <w:pPr>
        <w:pStyle w:val="Caption"/>
        <w:keepNext/>
        <w:rPr>
          <w:lang w:val="sr-Cyrl-RS"/>
        </w:rPr>
      </w:pPr>
      <w:r w:rsidRPr="00E36FD0">
        <w:rPr>
          <w:lang w:val="sr-Cyrl-RS"/>
        </w:rPr>
        <w:t xml:space="preserve">Табела </w:t>
      </w:r>
      <w:r w:rsidR="00942405" w:rsidRPr="00E36FD0">
        <w:rPr>
          <w:lang w:val="sr-Cyrl-RS"/>
        </w:rPr>
        <w:t>54</w:t>
      </w:r>
      <w:r w:rsidRPr="00E36FD0">
        <w:rPr>
          <w:lang w:val="sr-Cyrl-RS"/>
        </w:rPr>
        <w:t>. Трошкови на гајењу шума</w:t>
      </w:r>
    </w:p>
    <w:tbl>
      <w:tblPr>
        <w:tblW w:w="5000" w:type="pct"/>
        <w:tblLook w:val="04A0" w:firstRow="1" w:lastRow="0" w:firstColumn="1" w:lastColumn="0" w:noHBand="0" w:noVBand="1"/>
      </w:tblPr>
      <w:tblGrid>
        <w:gridCol w:w="4761"/>
        <w:gridCol w:w="1233"/>
        <w:gridCol w:w="1506"/>
        <w:gridCol w:w="1788"/>
      </w:tblGrid>
      <w:tr w:rsidR="00C238FC" w:rsidRPr="00C238FC" w14:paraId="53C625A0" w14:textId="77777777" w:rsidTr="00C238FC">
        <w:trPr>
          <w:trHeight w:val="315"/>
        </w:trPr>
        <w:tc>
          <w:tcPr>
            <w:tcW w:w="2621"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53831239" w14:textId="77777777" w:rsidR="00C238FC" w:rsidRPr="00C238FC" w:rsidRDefault="00C238FC">
            <w:pPr>
              <w:jc w:val="center"/>
              <w:rPr>
                <w:b/>
                <w:bCs/>
                <w:color w:val="000000"/>
                <w:sz w:val="18"/>
                <w:szCs w:val="18"/>
              </w:rPr>
            </w:pPr>
            <w:r w:rsidRPr="00C238FC">
              <w:rPr>
                <w:b/>
                <w:bCs/>
                <w:color w:val="000000"/>
                <w:sz w:val="18"/>
                <w:szCs w:val="18"/>
              </w:rPr>
              <w:t>Врста рада</w:t>
            </w:r>
          </w:p>
        </w:tc>
        <w:tc>
          <w:tcPr>
            <w:tcW w:w="793" w:type="pct"/>
            <w:tcBorders>
              <w:top w:val="single" w:sz="4" w:space="0" w:color="auto"/>
              <w:left w:val="nil"/>
              <w:bottom w:val="single" w:sz="4" w:space="0" w:color="auto"/>
              <w:right w:val="single" w:sz="4" w:space="0" w:color="auto"/>
            </w:tcBorders>
            <w:shd w:val="clear" w:color="000000" w:fill="D9D9D9"/>
            <w:vAlign w:val="center"/>
            <w:hideMark/>
          </w:tcPr>
          <w:p w14:paraId="665F06AC" w14:textId="77777777" w:rsidR="00C238FC" w:rsidRPr="00C238FC" w:rsidRDefault="00C238FC">
            <w:pPr>
              <w:jc w:val="center"/>
              <w:rPr>
                <w:b/>
                <w:bCs/>
                <w:color w:val="000000"/>
                <w:sz w:val="18"/>
                <w:szCs w:val="18"/>
              </w:rPr>
            </w:pPr>
            <w:r w:rsidRPr="00C238FC">
              <w:rPr>
                <w:b/>
                <w:bCs/>
                <w:color w:val="000000"/>
                <w:sz w:val="18"/>
                <w:szCs w:val="18"/>
              </w:rPr>
              <w:t>Просечно годишње</w:t>
            </w:r>
          </w:p>
        </w:tc>
        <w:tc>
          <w:tcPr>
            <w:tcW w:w="793" w:type="pct"/>
            <w:tcBorders>
              <w:top w:val="single" w:sz="4" w:space="0" w:color="auto"/>
              <w:left w:val="nil"/>
              <w:bottom w:val="single" w:sz="4" w:space="0" w:color="auto"/>
              <w:right w:val="single" w:sz="4" w:space="0" w:color="auto"/>
            </w:tcBorders>
            <w:shd w:val="clear" w:color="000000" w:fill="D9D9D9"/>
            <w:noWrap/>
            <w:vAlign w:val="center"/>
            <w:hideMark/>
          </w:tcPr>
          <w:p w14:paraId="668FD8E3" w14:textId="77777777" w:rsidR="00C238FC" w:rsidRPr="00C238FC" w:rsidRDefault="00C238FC">
            <w:pPr>
              <w:jc w:val="center"/>
              <w:rPr>
                <w:b/>
                <w:bCs/>
                <w:color w:val="000000"/>
                <w:sz w:val="18"/>
                <w:szCs w:val="18"/>
              </w:rPr>
            </w:pPr>
            <w:r w:rsidRPr="00C238FC">
              <w:rPr>
                <w:b/>
                <w:bCs/>
                <w:color w:val="000000"/>
                <w:sz w:val="18"/>
                <w:szCs w:val="18"/>
              </w:rPr>
              <w:t>Јединична цена</w:t>
            </w:r>
          </w:p>
        </w:tc>
        <w:tc>
          <w:tcPr>
            <w:tcW w:w="793" w:type="pct"/>
            <w:tcBorders>
              <w:top w:val="single" w:sz="4" w:space="0" w:color="auto"/>
              <w:left w:val="nil"/>
              <w:bottom w:val="single" w:sz="4" w:space="0" w:color="auto"/>
              <w:right w:val="single" w:sz="4" w:space="0" w:color="auto"/>
            </w:tcBorders>
            <w:shd w:val="clear" w:color="000000" w:fill="D9D9D9"/>
            <w:noWrap/>
            <w:vAlign w:val="center"/>
            <w:hideMark/>
          </w:tcPr>
          <w:p w14:paraId="37806597" w14:textId="77777777" w:rsidR="00C238FC" w:rsidRPr="00C238FC" w:rsidRDefault="00C238FC">
            <w:pPr>
              <w:jc w:val="center"/>
              <w:rPr>
                <w:b/>
                <w:bCs/>
                <w:color w:val="000000"/>
                <w:sz w:val="18"/>
                <w:szCs w:val="18"/>
              </w:rPr>
            </w:pPr>
            <w:r w:rsidRPr="00C238FC">
              <w:rPr>
                <w:b/>
                <w:bCs/>
                <w:color w:val="000000"/>
                <w:sz w:val="18"/>
                <w:szCs w:val="18"/>
              </w:rPr>
              <w:t>Просечно годишње</w:t>
            </w:r>
          </w:p>
        </w:tc>
      </w:tr>
      <w:tr w:rsidR="00C238FC" w:rsidRPr="00C238FC" w14:paraId="7089F55F" w14:textId="77777777" w:rsidTr="00C238FC">
        <w:trPr>
          <w:trHeight w:val="315"/>
        </w:trPr>
        <w:tc>
          <w:tcPr>
            <w:tcW w:w="2621" w:type="pct"/>
            <w:vMerge/>
            <w:tcBorders>
              <w:top w:val="single" w:sz="4" w:space="0" w:color="auto"/>
              <w:left w:val="single" w:sz="4" w:space="0" w:color="auto"/>
              <w:bottom w:val="single" w:sz="4" w:space="0" w:color="000000"/>
              <w:right w:val="single" w:sz="4" w:space="0" w:color="auto"/>
            </w:tcBorders>
            <w:vAlign w:val="center"/>
            <w:hideMark/>
          </w:tcPr>
          <w:p w14:paraId="739E47CF" w14:textId="77777777" w:rsidR="00C238FC" w:rsidRPr="00C238FC" w:rsidRDefault="00C238FC">
            <w:pPr>
              <w:rPr>
                <w:b/>
                <w:bCs/>
                <w:color w:val="000000"/>
                <w:sz w:val="18"/>
                <w:szCs w:val="18"/>
              </w:rPr>
            </w:pPr>
          </w:p>
        </w:tc>
        <w:tc>
          <w:tcPr>
            <w:tcW w:w="793" w:type="pct"/>
            <w:tcBorders>
              <w:top w:val="nil"/>
              <w:left w:val="nil"/>
              <w:bottom w:val="single" w:sz="4" w:space="0" w:color="auto"/>
              <w:right w:val="single" w:sz="4" w:space="0" w:color="auto"/>
            </w:tcBorders>
            <w:shd w:val="clear" w:color="000000" w:fill="D9D9D9"/>
            <w:vAlign w:val="center"/>
            <w:hideMark/>
          </w:tcPr>
          <w:p w14:paraId="1A35C47E" w14:textId="77777777" w:rsidR="00C238FC" w:rsidRPr="00C238FC" w:rsidRDefault="00C238FC">
            <w:pPr>
              <w:jc w:val="center"/>
              <w:rPr>
                <w:b/>
                <w:bCs/>
                <w:color w:val="000000"/>
                <w:sz w:val="18"/>
                <w:szCs w:val="18"/>
              </w:rPr>
            </w:pPr>
            <w:r w:rsidRPr="00C238FC">
              <w:rPr>
                <w:b/>
                <w:bCs/>
                <w:color w:val="000000"/>
                <w:sz w:val="18"/>
                <w:szCs w:val="18"/>
              </w:rPr>
              <w:t>ha</w:t>
            </w:r>
          </w:p>
        </w:tc>
        <w:tc>
          <w:tcPr>
            <w:tcW w:w="793" w:type="pct"/>
            <w:tcBorders>
              <w:top w:val="nil"/>
              <w:left w:val="nil"/>
              <w:bottom w:val="single" w:sz="4" w:space="0" w:color="auto"/>
              <w:right w:val="single" w:sz="4" w:space="0" w:color="auto"/>
            </w:tcBorders>
            <w:shd w:val="clear" w:color="000000" w:fill="D9D9D9"/>
            <w:vAlign w:val="center"/>
            <w:hideMark/>
          </w:tcPr>
          <w:p w14:paraId="1BBFC5A8" w14:textId="77777777" w:rsidR="00C238FC" w:rsidRPr="00C238FC" w:rsidRDefault="00C238FC">
            <w:pPr>
              <w:jc w:val="center"/>
              <w:rPr>
                <w:b/>
                <w:bCs/>
                <w:color w:val="000000"/>
                <w:sz w:val="18"/>
                <w:szCs w:val="18"/>
              </w:rPr>
            </w:pPr>
            <w:r w:rsidRPr="00C238FC">
              <w:rPr>
                <w:b/>
                <w:bCs/>
                <w:color w:val="000000"/>
                <w:sz w:val="18"/>
                <w:szCs w:val="18"/>
              </w:rPr>
              <w:t>дин/ha</w:t>
            </w:r>
          </w:p>
        </w:tc>
        <w:tc>
          <w:tcPr>
            <w:tcW w:w="793" w:type="pct"/>
            <w:tcBorders>
              <w:top w:val="nil"/>
              <w:left w:val="nil"/>
              <w:bottom w:val="single" w:sz="4" w:space="0" w:color="auto"/>
              <w:right w:val="single" w:sz="4" w:space="0" w:color="auto"/>
            </w:tcBorders>
            <w:shd w:val="clear" w:color="000000" w:fill="D9D9D9"/>
            <w:vAlign w:val="center"/>
            <w:hideMark/>
          </w:tcPr>
          <w:p w14:paraId="270E7422" w14:textId="77777777" w:rsidR="00C238FC" w:rsidRPr="00C238FC" w:rsidRDefault="00C238FC">
            <w:pPr>
              <w:jc w:val="center"/>
              <w:rPr>
                <w:b/>
                <w:bCs/>
                <w:color w:val="000000"/>
                <w:sz w:val="18"/>
                <w:szCs w:val="18"/>
              </w:rPr>
            </w:pPr>
            <w:r w:rsidRPr="00C238FC">
              <w:rPr>
                <w:b/>
                <w:bCs/>
                <w:color w:val="000000"/>
                <w:sz w:val="18"/>
                <w:szCs w:val="18"/>
              </w:rPr>
              <w:t>дин</w:t>
            </w:r>
          </w:p>
        </w:tc>
      </w:tr>
      <w:tr w:rsidR="00C238FC" w:rsidRPr="00C238FC" w14:paraId="0B1F4D1D" w14:textId="77777777" w:rsidTr="00C238FC">
        <w:trPr>
          <w:trHeight w:val="315"/>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7797201D" w14:textId="77777777" w:rsidR="00C238FC" w:rsidRPr="00C238FC" w:rsidRDefault="00C238FC">
            <w:pPr>
              <w:rPr>
                <w:color w:val="000000"/>
                <w:sz w:val="18"/>
                <w:szCs w:val="18"/>
              </w:rPr>
            </w:pPr>
            <w:r w:rsidRPr="00C238FC">
              <w:rPr>
                <w:color w:val="000000"/>
                <w:sz w:val="18"/>
                <w:szCs w:val="18"/>
              </w:rPr>
              <w:t>Комплетна припрема терена за пошумљавање</w:t>
            </w:r>
          </w:p>
        </w:tc>
        <w:tc>
          <w:tcPr>
            <w:tcW w:w="793" w:type="pct"/>
            <w:tcBorders>
              <w:top w:val="nil"/>
              <w:left w:val="nil"/>
              <w:bottom w:val="single" w:sz="4" w:space="0" w:color="auto"/>
              <w:right w:val="single" w:sz="4" w:space="0" w:color="auto"/>
            </w:tcBorders>
            <w:shd w:val="clear" w:color="auto" w:fill="auto"/>
            <w:vAlign w:val="center"/>
            <w:hideMark/>
          </w:tcPr>
          <w:p w14:paraId="7BB7FA3C" w14:textId="77777777" w:rsidR="00C238FC" w:rsidRPr="00C238FC" w:rsidRDefault="00C238FC">
            <w:pPr>
              <w:jc w:val="right"/>
              <w:rPr>
                <w:color w:val="000000"/>
                <w:sz w:val="18"/>
                <w:szCs w:val="18"/>
              </w:rPr>
            </w:pPr>
            <w:r w:rsidRPr="00C238FC">
              <w:rPr>
                <w:color w:val="000000"/>
                <w:sz w:val="18"/>
                <w:szCs w:val="18"/>
              </w:rPr>
              <w:t>0,28</w:t>
            </w:r>
          </w:p>
        </w:tc>
        <w:tc>
          <w:tcPr>
            <w:tcW w:w="793" w:type="pct"/>
            <w:tcBorders>
              <w:top w:val="nil"/>
              <w:left w:val="nil"/>
              <w:bottom w:val="single" w:sz="4" w:space="0" w:color="auto"/>
              <w:right w:val="single" w:sz="4" w:space="0" w:color="auto"/>
            </w:tcBorders>
            <w:shd w:val="clear" w:color="auto" w:fill="auto"/>
            <w:vAlign w:val="center"/>
            <w:hideMark/>
          </w:tcPr>
          <w:p w14:paraId="5C07B9D2" w14:textId="77777777" w:rsidR="00C238FC" w:rsidRPr="00C238FC" w:rsidRDefault="00C238FC">
            <w:pPr>
              <w:jc w:val="right"/>
              <w:rPr>
                <w:color w:val="000000"/>
                <w:sz w:val="18"/>
                <w:szCs w:val="18"/>
              </w:rPr>
            </w:pPr>
            <w:r w:rsidRPr="00C238FC">
              <w:rPr>
                <w:color w:val="000000"/>
                <w:sz w:val="18"/>
                <w:szCs w:val="18"/>
              </w:rPr>
              <w:t>100.000,00</w:t>
            </w:r>
          </w:p>
        </w:tc>
        <w:tc>
          <w:tcPr>
            <w:tcW w:w="793" w:type="pct"/>
            <w:tcBorders>
              <w:top w:val="nil"/>
              <w:left w:val="nil"/>
              <w:bottom w:val="single" w:sz="4" w:space="0" w:color="auto"/>
              <w:right w:val="single" w:sz="4" w:space="0" w:color="auto"/>
            </w:tcBorders>
            <w:shd w:val="clear" w:color="auto" w:fill="auto"/>
            <w:vAlign w:val="center"/>
            <w:hideMark/>
          </w:tcPr>
          <w:p w14:paraId="2F708807" w14:textId="77777777" w:rsidR="00C238FC" w:rsidRPr="00C238FC" w:rsidRDefault="00C238FC">
            <w:pPr>
              <w:jc w:val="right"/>
              <w:rPr>
                <w:color w:val="000000"/>
                <w:sz w:val="18"/>
                <w:szCs w:val="18"/>
              </w:rPr>
            </w:pPr>
            <w:r w:rsidRPr="00C238FC">
              <w:rPr>
                <w:color w:val="000000"/>
                <w:sz w:val="18"/>
                <w:szCs w:val="18"/>
              </w:rPr>
              <w:t>28.400,00</w:t>
            </w:r>
          </w:p>
        </w:tc>
      </w:tr>
      <w:tr w:rsidR="00C238FC" w:rsidRPr="00C238FC" w14:paraId="00B90C7A" w14:textId="77777777" w:rsidTr="00C238FC">
        <w:trPr>
          <w:trHeight w:val="315"/>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4ADDF979" w14:textId="77777777" w:rsidR="00C238FC" w:rsidRPr="00C238FC" w:rsidRDefault="00C238FC">
            <w:pPr>
              <w:rPr>
                <w:color w:val="000000"/>
                <w:sz w:val="18"/>
                <w:szCs w:val="18"/>
              </w:rPr>
            </w:pPr>
            <w:r w:rsidRPr="00C238FC">
              <w:rPr>
                <w:color w:val="000000"/>
                <w:sz w:val="18"/>
                <w:szCs w:val="18"/>
              </w:rPr>
              <w:t>обнављање природним путем оплодним сечама</w:t>
            </w:r>
          </w:p>
        </w:tc>
        <w:tc>
          <w:tcPr>
            <w:tcW w:w="793" w:type="pct"/>
            <w:tcBorders>
              <w:top w:val="nil"/>
              <w:left w:val="nil"/>
              <w:bottom w:val="single" w:sz="4" w:space="0" w:color="auto"/>
              <w:right w:val="single" w:sz="4" w:space="0" w:color="auto"/>
            </w:tcBorders>
            <w:shd w:val="clear" w:color="auto" w:fill="auto"/>
            <w:vAlign w:val="center"/>
            <w:hideMark/>
          </w:tcPr>
          <w:p w14:paraId="40B869AE" w14:textId="77777777" w:rsidR="00C238FC" w:rsidRPr="00C238FC" w:rsidRDefault="00C238FC">
            <w:pPr>
              <w:jc w:val="right"/>
              <w:rPr>
                <w:color w:val="000000"/>
                <w:sz w:val="18"/>
                <w:szCs w:val="18"/>
              </w:rPr>
            </w:pPr>
            <w:r w:rsidRPr="00C238FC">
              <w:rPr>
                <w:color w:val="000000"/>
                <w:sz w:val="18"/>
                <w:szCs w:val="18"/>
              </w:rPr>
              <w:t>10,39</w:t>
            </w:r>
          </w:p>
        </w:tc>
        <w:tc>
          <w:tcPr>
            <w:tcW w:w="793" w:type="pct"/>
            <w:tcBorders>
              <w:top w:val="nil"/>
              <w:left w:val="nil"/>
              <w:bottom w:val="single" w:sz="4" w:space="0" w:color="auto"/>
              <w:right w:val="single" w:sz="4" w:space="0" w:color="auto"/>
            </w:tcBorders>
            <w:shd w:val="clear" w:color="auto" w:fill="auto"/>
            <w:vAlign w:val="center"/>
            <w:hideMark/>
          </w:tcPr>
          <w:p w14:paraId="7DBB0010" w14:textId="77777777" w:rsidR="00C238FC" w:rsidRPr="00C238FC" w:rsidRDefault="00C238FC">
            <w:pPr>
              <w:jc w:val="right"/>
              <w:rPr>
                <w:color w:val="000000"/>
                <w:sz w:val="18"/>
                <w:szCs w:val="18"/>
              </w:rPr>
            </w:pPr>
            <w:r w:rsidRPr="00C238FC">
              <w:rPr>
                <w:color w:val="000000"/>
                <w:sz w:val="18"/>
                <w:szCs w:val="18"/>
              </w:rPr>
              <w:t>6.653,00</w:t>
            </w:r>
          </w:p>
        </w:tc>
        <w:tc>
          <w:tcPr>
            <w:tcW w:w="793" w:type="pct"/>
            <w:tcBorders>
              <w:top w:val="nil"/>
              <w:left w:val="nil"/>
              <w:bottom w:val="single" w:sz="4" w:space="0" w:color="auto"/>
              <w:right w:val="single" w:sz="4" w:space="0" w:color="auto"/>
            </w:tcBorders>
            <w:shd w:val="clear" w:color="auto" w:fill="auto"/>
            <w:vAlign w:val="center"/>
            <w:hideMark/>
          </w:tcPr>
          <w:p w14:paraId="09FE6D70" w14:textId="77777777" w:rsidR="00C238FC" w:rsidRPr="00C238FC" w:rsidRDefault="00C238FC">
            <w:pPr>
              <w:jc w:val="right"/>
              <w:rPr>
                <w:color w:val="000000"/>
                <w:sz w:val="18"/>
                <w:szCs w:val="18"/>
              </w:rPr>
            </w:pPr>
            <w:r w:rsidRPr="00C238FC">
              <w:rPr>
                <w:color w:val="000000"/>
                <w:sz w:val="18"/>
                <w:szCs w:val="18"/>
              </w:rPr>
              <w:t>69.104,71</w:t>
            </w:r>
          </w:p>
        </w:tc>
      </w:tr>
      <w:tr w:rsidR="00C238FC" w:rsidRPr="00C238FC" w14:paraId="1A8A5D04" w14:textId="77777777" w:rsidTr="00C238FC">
        <w:trPr>
          <w:trHeight w:val="315"/>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56204CEE" w14:textId="77777777" w:rsidR="00C238FC" w:rsidRPr="00C238FC" w:rsidRDefault="00C238FC">
            <w:pPr>
              <w:rPr>
                <w:color w:val="000000"/>
                <w:sz w:val="18"/>
                <w:szCs w:val="18"/>
              </w:rPr>
            </w:pPr>
            <w:r w:rsidRPr="00C238FC">
              <w:rPr>
                <w:color w:val="000000"/>
                <w:sz w:val="18"/>
                <w:szCs w:val="18"/>
              </w:rPr>
              <w:t>вештачко пошумљавање голети и обешумљених површина</w:t>
            </w:r>
          </w:p>
        </w:tc>
        <w:tc>
          <w:tcPr>
            <w:tcW w:w="793" w:type="pct"/>
            <w:tcBorders>
              <w:top w:val="nil"/>
              <w:left w:val="nil"/>
              <w:bottom w:val="single" w:sz="4" w:space="0" w:color="auto"/>
              <w:right w:val="single" w:sz="4" w:space="0" w:color="auto"/>
            </w:tcBorders>
            <w:shd w:val="clear" w:color="auto" w:fill="auto"/>
            <w:vAlign w:val="center"/>
            <w:hideMark/>
          </w:tcPr>
          <w:p w14:paraId="30343189" w14:textId="77777777" w:rsidR="00C238FC" w:rsidRPr="00C238FC" w:rsidRDefault="00C238FC">
            <w:pPr>
              <w:jc w:val="right"/>
              <w:rPr>
                <w:color w:val="000000"/>
                <w:sz w:val="18"/>
                <w:szCs w:val="18"/>
              </w:rPr>
            </w:pPr>
            <w:r w:rsidRPr="00C238FC">
              <w:rPr>
                <w:color w:val="000000"/>
                <w:sz w:val="18"/>
                <w:szCs w:val="18"/>
              </w:rPr>
              <w:t>0,28</w:t>
            </w:r>
          </w:p>
        </w:tc>
        <w:tc>
          <w:tcPr>
            <w:tcW w:w="793" w:type="pct"/>
            <w:tcBorders>
              <w:top w:val="nil"/>
              <w:left w:val="nil"/>
              <w:bottom w:val="single" w:sz="4" w:space="0" w:color="auto"/>
              <w:right w:val="single" w:sz="4" w:space="0" w:color="auto"/>
            </w:tcBorders>
            <w:shd w:val="clear" w:color="auto" w:fill="auto"/>
            <w:vAlign w:val="center"/>
            <w:hideMark/>
          </w:tcPr>
          <w:p w14:paraId="5D5D295D" w14:textId="77777777" w:rsidR="00C238FC" w:rsidRPr="00C238FC" w:rsidRDefault="00C238FC">
            <w:pPr>
              <w:jc w:val="right"/>
              <w:rPr>
                <w:color w:val="000000"/>
                <w:sz w:val="18"/>
                <w:szCs w:val="18"/>
              </w:rPr>
            </w:pPr>
            <w:r w:rsidRPr="00C238FC">
              <w:rPr>
                <w:color w:val="000000"/>
                <w:sz w:val="18"/>
                <w:szCs w:val="18"/>
              </w:rPr>
              <w:t>309.731,43</w:t>
            </w:r>
          </w:p>
        </w:tc>
        <w:tc>
          <w:tcPr>
            <w:tcW w:w="793" w:type="pct"/>
            <w:tcBorders>
              <w:top w:val="nil"/>
              <w:left w:val="nil"/>
              <w:bottom w:val="single" w:sz="4" w:space="0" w:color="auto"/>
              <w:right w:val="single" w:sz="4" w:space="0" w:color="auto"/>
            </w:tcBorders>
            <w:shd w:val="clear" w:color="auto" w:fill="auto"/>
            <w:vAlign w:val="center"/>
            <w:hideMark/>
          </w:tcPr>
          <w:p w14:paraId="5A08B165" w14:textId="77777777" w:rsidR="00C238FC" w:rsidRPr="00C238FC" w:rsidRDefault="00C238FC">
            <w:pPr>
              <w:jc w:val="right"/>
              <w:rPr>
                <w:color w:val="000000"/>
                <w:sz w:val="18"/>
                <w:szCs w:val="18"/>
              </w:rPr>
            </w:pPr>
            <w:r w:rsidRPr="00C238FC">
              <w:rPr>
                <w:color w:val="000000"/>
                <w:sz w:val="18"/>
                <w:szCs w:val="18"/>
              </w:rPr>
              <w:t>87.963,73</w:t>
            </w:r>
          </w:p>
        </w:tc>
      </w:tr>
      <w:tr w:rsidR="00C238FC" w:rsidRPr="00C238FC" w14:paraId="07ADDB97" w14:textId="77777777" w:rsidTr="00C238FC">
        <w:trPr>
          <w:trHeight w:val="315"/>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491F1674" w14:textId="77777777" w:rsidR="00C238FC" w:rsidRPr="00C238FC" w:rsidRDefault="00C238FC">
            <w:pPr>
              <w:rPr>
                <w:color w:val="000000"/>
                <w:sz w:val="18"/>
                <w:szCs w:val="18"/>
              </w:rPr>
            </w:pPr>
            <w:r w:rsidRPr="00C238FC">
              <w:rPr>
                <w:color w:val="000000"/>
                <w:sz w:val="18"/>
                <w:szCs w:val="18"/>
              </w:rPr>
              <w:t>обнављање групимично оплодним сечама</w:t>
            </w:r>
          </w:p>
        </w:tc>
        <w:tc>
          <w:tcPr>
            <w:tcW w:w="793" w:type="pct"/>
            <w:tcBorders>
              <w:top w:val="nil"/>
              <w:left w:val="nil"/>
              <w:bottom w:val="single" w:sz="4" w:space="0" w:color="auto"/>
              <w:right w:val="single" w:sz="4" w:space="0" w:color="auto"/>
            </w:tcBorders>
            <w:shd w:val="clear" w:color="auto" w:fill="auto"/>
            <w:vAlign w:val="center"/>
            <w:hideMark/>
          </w:tcPr>
          <w:p w14:paraId="48AD3C3A" w14:textId="77777777" w:rsidR="00C238FC" w:rsidRPr="00C238FC" w:rsidRDefault="00C238FC">
            <w:pPr>
              <w:jc w:val="right"/>
              <w:rPr>
                <w:color w:val="000000"/>
                <w:sz w:val="18"/>
                <w:szCs w:val="18"/>
              </w:rPr>
            </w:pPr>
            <w:r w:rsidRPr="00C238FC">
              <w:rPr>
                <w:color w:val="000000"/>
                <w:sz w:val="18"/>
                <w:szCs w:val="18"/>
              </w:rPr>
              <w:t>47,96</w:t>
            </w:r>
          </w:p>
        </w:tc>
        <w:tc>
          <w:tcPr>
            <w:tcW w:w="793" w:type="pct"/>
            <w:tcBorders>
              <w:top w:val="nil"/>
              <w:left w:val="nil"/>
              <w:bottom w:val="single" w:sz="4" w:space="0" w:color="auto"/>
              <w:right w:val="single" w:sz="4" w:space="0" w:color="auto"/>
            </w:tcBorders>
            <w:shd w:val="clear" w:color="auto" w:fill="auto"/>
            <w:vAlign w:val="center"/>
            <w:hideMark/>
          </w:tcPr>
          <w:p w14:paraId="38EC5FFA" w14:textId="77777777" w:rsidR="00C238FC" w:rsidRPr="00C238FC" w:rsidRDefault="00C238FC">
            <w:pPr>
              <w:jc w:val="right"/>
              <w:rPr>
                <w:color w:val="000000"/>
                <w:sz w:val="18"/>
                <w:szCs w:val="18"/>
              </w:rPr>
            </w:pPr>
            <w:r w:rsidRPr="00C238FC">
              <w:rPr>
                <w:color w:val="000000"/>
                <w:sz w:val="18"/>
                <w:szCs w:val="18"/>
              </w:rPr>
              <w:t>7.700,64</w:t>
            </w:r>
          </w:p>
        </w:tc>
        <w:tc>
          <w:tcPr>
            <w:tcW w:w="793" w:type="pct"/>
            <w:tcBorders>
              <w:top w:val="nil"/>
              <w:left w:val="nil"/>
              <w:bottom w:val="single" w:sz="4" w:space="0" w:color="auto"/>
              <w:right w:val="single" w:sz="4" w:space="0" w:color="auto"/>
            </w:tcBorders>
            <w:shd w:val="clear" w:color="auto" w:fill="auto"/>
            <w:vAlign w:val="center"/>
            <w:hideMark/>
          </w:tcPr>
          <w:p w14:paraId="5F2ACAAB" w14:textId="77777777" w:rsidR="00C238FC" w:rsidRPr="00C238FC" w:rsidRDefault="00C238FC">
            <w:pPr>
              <w:jc w:val="right"/>
              <w:rPr>
                <w:color w:val="000000"/>
                <w:sz w:val="18"/>
                <w:szCs w:val="18"/>
              </w:rPr>
            </w:pPr>
            <w:r w:rsidRPr="00C238FC">
              <w:rPr>
                <w:color w:val="000000"/>
                <w:sz w:val="18"/>
                <w:szCs w:val="18"/>
              </w:rPr>
              <w:t>369.324,70</w:t>
            </w:r>
          </w:p>
        </w:tc>
      </w:tr>
      <w:tr w:rsidR="00C238FC" w:rsidRPr="00C238FC" w14:paraId="3410D116" w14:textId="77777777" w:rsidTr="00C238FC">
        <w:trPr>
          <w:trHeight w:val="315"/>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33CDDEB0" w14:textId="77777777" w:rsidR="00C238FC" w:rsidRPr="00C238FC" w:rsidRDefault="00C238FC">
            <w:pPr>
              <w:rPr>
                <w:color w:val="000000"/>
                <w:sz w:val="18"/>
                <w:szCs w:val="18"/>
              </w:rPr>
            </w:pPr>
            <w:r w:rsidRPr="00C238FC">
              <w:rPr>
                <w:color w:val="000000"/>
                <w:sz w:val="18"/>
                <w:szCs w:val="18"/>
              </w:rPr>
              <w:t>попуњавање вештачки подигнутих култура садњом</w:t>
            </w:r>
          </w:p>
        </w:tc>
        <w:tc>
          <w:tcPr>
            <w:tcW w:w="793" w:type="pct"/>
            <w:tcBorders>
              <w:top w:val="nil"/>
              <w:left w:val="nil"/>
              <w:bottom w:val="single" w:sz="4" w:space="0" w:color="auto"/>
              <w:right w:val="single" w:sz="4" w:space="0" w:color="auto"/>
            </w:tcBorders>
            <w:shd w:val="clear" w:color="auto" w:fill="auto"/>
            <w:vAlign w:val="center"/>
            <w:hideMark/>
          </w:tcPr>
          <w:p w14:paraId="7BE4CD91" w14:textId="77777777" w:rsidR="00C238FC" w:rsidRPr="00C238FC" w:rsidRDefault="00C238FC">
            <w:pPr>
              <w:jc w:val="right"/>
              <w:rPr>
                <w:color w:val="000000"/>
                <w:sz w:val="18"/>
                <w:szCs w:val="18"/>
              </w:rPr>
            </w:pPr>
            <w:r w:rsidRPr="00C238FC">
              <w:rPr>
                <w:color w:val="000000"/>
                <w:sz w:val="18"/>
                <w:szCs w:val="18"/>
              </w:rPr>
              <w:t>0,06</w:t>
            </w:r>
          </w:p>
        </w:tc>
        <w:tc>
          <w:tcPr>
            <w:tcW w:w="793" w:type="pct"/>
            <w:tcBorders>
              <w:top w:val="nil"/>
              <w:left w:val="nil"/>
              <w:bottom w:val="single" w:sz="4" w:space="0" w:color="auto"/>
              <w:right w:val="single" w:sz="4" w:space="0" w:color="auto"/>
            </w:tcBorders>
            <w:shd w:val="clear" w:color="auto" w:fill="auto"/>
            <w:vAlign w:val="center"/>
            <w:hideMark/>
          </w:tcPr>
          <w:p w14:paraId="13AF2665" w14:textId="77777777" w:rsidR="00C238FC" w:rsidRPr="00C238FC" w:rsidRDefault="00C238FC">
            <w:pPr>
              <w:jc w:val="right"/>
              <w:rPr>
                <w:color w:val="000000"/>
                <w:sz w:val="18"/>
                <w:szCs w:val="18"/>
              </w:rPr>
            </w:pPr>
            <w:r w:rsidRPr="00C238FC">
              <w:rPr>
                <w:color w:val="000000"/>
                <w:sz w:val="18"/>
                <w:szCs w:val="18"/>
              </w:rPr>
              <w:t>244.964,32</w:t>
            </w:r>
          </w:p>
        </w:tc>
        <w:tc>
          <w:tcPr>
            <w:tcW w:w="793" w:type="pct"/>
            <w:tcBorders>
              <w:top w:val="nil"/>
              <w:left w:val="nil"/>
              <w:bottom w:val="single" w:sz="4" w:space="0" w:color="auto"/>
              <w:right w:val="single" w:sz="4" w:space="0" w:color="auto"/>
            </w:tcBorders>
            <w:shd w:val="clear" w:color="auto" w:fill="auto"/>
            <w:vAlign w:val="center"/>
            <w:hideMark/>
          </w:tcPr>
          <w:p w14:paraId="4160A7C4" w14:textId="77777777" w:rsidR="00C238FC" w:rsidRPr="00C238FC" w:rsidRDefault="00C238FC">
            <w:pPr>
              <w:jc w:val="right"/>
              <w:rPr>
                <w:color w:val="000000"/>
                <w:sz w:val="18"/>
                <w:szCs w:val="18"/>
              </w:rPr>
            </w:pPr>
            <w:r w:rsidRPr="00C238FC">
              <w:rPr>
                <w:color w:val="000000"/>
                <w:sz w:val="18"/>
                <w:szCs w:val="18"/>
              </w:rPr>
              <w:t>13.913,97</w:t>
            </w:r>
          </w:p>
        </w:tc>
      </w:tr>
      <w:tr w:rsidR="00C238FC" w:rsidRPr="00C238FC" w14:paraId="35E107DC" w14:textId="77777777" w:rsidTr="00C238FC">
        <w:trPr>
          <w:trHeight w:val="315"/>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04320C64" w14:textId="77777777" w:rsidR="00C238FC" w:rsidRPr="00C238FC" w:rsidRDefault="00C238FC">
            <w:pPr>
              <w:rPr>
                <w:color w:val="000000"/>
                <w:sz w:val="18"/>
                <w:szCs w:val="18"/>
              </w:rPr>
            </w:pPr>
            <w:r w:rsidRPr="00C238FC">
              <w:rPr>
                <w:color w:val="000000"/>
                <w:sz w:val="18"/>
                <w:szCs w:val="18"/>
              </w:rPr>
              <w:t>уклањање корова машински</w:t>
            </w:r>
          </w:p>
        </w:tc>
        <w:tc>
          <w:tcPr>
            <w:tcW w:w="793" w:type="pct"/>
            <w:tcBorders>
              <w:top w:val="nil"/>
              <w:left w:val="nil"/>
              <w:bottom w:val="single" w:sz="4" w:space="0" w:color="auto"/>
              <w:right w:val="single" w:sz="4" w:space="0" w:color="auto"/>
            </w:tcBorders>
            <w:shd w:val="clear" w:color="auto" w:fill="auto"/>
            <w:vAlign w:val="center"/>
            <w:hideMark/>
          </w:tcPr>
          <w:p w14:paraId="0F12122D" w14:textId="77777777" w:rsidR="00C238FC" w:rsidRPr="00C238FC" w:rsidRDefault="00C238FC">
            <w:pPr>
              <w:jc w:val="right"/>
              <w:rPr>
                <w:color w:val="000000"/>
                <w:sz w:val="18"/>
                <w:szCs w:val="18"/>
              </w:rPr>
            </w:pPr>
            <w:r w:rsidRPr="00C238FC">
              <w:rPr>
                <w:color w:val="000000"/>
                <w:sz w:val="18"/>
                <w:szCs w:val="18"/>
              </w:rPr>
              <w:t>0,28</w:t>
            </w:r>
          </w:p>
        </w:tc>
        <w:tc>
          <w:tcPr>
            <w:tcW w:w="793" w:type="pct"/>
            <w:tcBorders>
              <w:top w:val="nil"/>
              <w:left w:val="nil"/>
              <w:bottom w:val="single" w:sz="4" w:space="0" w:color="auto"/>
              <w:right w:val="single" w:sz="4" w:space="0" w:color="auto"/>
            </w:tcBorders>
            <w:shd w:val="clear" w:color="auto" w:fill="auto"/>
            <w:vAlign w:val="center"/>
            <w:hideMark/>
          </w:tcPr>
          <w:p w14:paraId="43500484" w14:textId="77777777" w:rsidR="00C238FC" w:rsidRPr="00C238FC" w:rsidRDefault="00C238FC">
            <w:pPr>
              <w:jc w:val="right"/>
              <w:rPr>
                <w:color w:val="000000"/>
                <w:sz w:val="18"/>
                <w:szCs w:val="18"/>
              </w:rPr>
            </w:pPr>
            <w:r w:rsidRPr="00C238FC">
              <w:rPr>
                <w:color w:val="000000"/>
                <w:sz w:val="18"/>
                <w:szCs w:val="18"/>
              </w:rPr>
              <w:t>33.648,15</w:t>
            </w:r>
          </w:p>
        </w:tc>
        <w:tc>
          <w:tcPr>
            <w:tcW w:w="793" w:type="pct"/>
            <w:tcBorders>
              <w:top w:val="nil"/>
              <w:left w:val="nil"/>
              <w:bottom w:val="single" w:sz="4" w:space="0" w:color="auto"/>
              <w:right w:val="single" w:sz="4" w:space="0" w:color="auto"/>
            </w:tcBorders>
            <w:shd w:val="clear" w:color="auto" w:fill="auto"/>
            <w:vAlign w:val="center"/>
            <w:hideMark/>
          </w:tcPr>
          <w:p w14:paraId="6FCA1052" w14:textId="77777777" w:rsidR="00C238FC" w:rsidRPr="00C238FC" w:rsidRDefault="00C238FC">
            <w:pPr>
              <w:jc w:val="right"/>
              <w:rPr>
                <w:color w:val="000000"/>
                <w:sz w:val="18"/>
                <w:szCs w:val="18"/>
              </w:rPr>
            </w:pPr>
            <w:r w:rsidRPr="00C238FC">
              <w:rPr>
                <w:color w:val="000000"/>
                <w:sz w:val="18"/>
                <w:szCs w:val="18"/>
              </w:rPr>
              <w:t>9.556,07</w:t>
            </w:r>
          </w:p>
        </w:tc>
      </w:tr>
      <w:tr w:rsidR="00C238FC" w:rsidRPr="00C238FC" w14:paraId="4C740509" w14:textId="77777777" w:rsidTr="00C238FC">
        <w:trPr>
          <w:trHeight w:val="315"/>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14F75652" w14:textId="77777777" w:rsidR="00C238FC" w:rsidRPr="00C238FC" w:rsidRDefault="00C238FC">
            <w:pPr>
              <w:rPr>
                <w:color w:val="000000"/>
                <w:sz w:val="18"/>
                <w:szCs w:val="18"/>
              </w:rPr>
            </w:pPr>
            <w:r w:rsidRPr="00C238FC">
              <w:rPr>
                <w:color w:val="000000"/>
                <w:sz w:val="18"/>
                <w:szCs w:val="18"/>
              </w:rPr>
              <w:t>прореде у вештачки подигнутим шумама</w:t>
            </w:r>
          </w:p>
        </w:tc>
        <w:tc>
          <w:tcPr>
            <w:tcW w:w="793" w:type="pct"/>
            <w:tcBorders>
              <w:top w:val="nil"/>
              <w:left w:val="nil"/>
              <w:bottom w:val="single" w:sz="4" w:space="0" w:color="auto"/>
              <w:right w:val="single" w:sz="4" w:space="0" w:color="auto"/>
            </w:tcBorders>
            <w:shd w:val="clear" w:color="auto" w:fill="auto"/>
            <w:vAlign w:val="center"/>
            <w:hideMark/>
          </w:tcPr>
          <w:p w14:paraId="6FB741A2" w14:textId="77777777" w:rsidR="00C238FC" w:rsidRPr="00C238FC" w:rsidRDefault="00C238FC">
            <w:pPr>
              <w:jc w:val="right"/>
              <w:rPr>
                <w:color w:val="000000"/>
                <w:sz w:val="18"/>
                <w:szCs w:val="18"/>
              </w:rPr>
            </w:pPr>
            <w:r w:rsidRPr="00C238FC">
              <w:rPr>
                <w:color w:val="000000"/>
                <w:sz w:val="18"/>
                <w:szCs w:val="18"/>
              </w:rPr>
              <w:t>14,44</w:t>
            </w:r>
          </w:p>
        </w:tc>
        <w:tc>
          <w:tcPr>
            <w:tcW w:w="793" w:type="pct"/>
            <w:tcBorders>
              <w:top w:val="nil"/>
              <w:left w:val="nil"/>
              <w:bottom w:val="single" w:sz="4" w:space="0" w:color="auto"/>
              <w:right w:val="single" w:sz="4" w:space="0" w:color="auto"/>
            </w:tcBorders>
            <w:shd w:val="clear" w:color="auto" w:fill="auto"/>
            <w:vAlign w:val="center"/>
            <w:hideMark/>
          </w:tcPr>
          <w:p w14:paraId="645DC661" w14:textId="77777777" w:rsidR="00C238FC" w:rsidRPr="00C238FC" w:rsidRDefault="00C238FC">
            <w:pPr>
              <w:jc w:val="right"/>
              <w:rPr>
                <w:color w:val="000000"/>
                <w:sz w:val="18"/>
                <w:szCs w:val="18"/>
              </w:rPr>
            </w:pPr>
            <w:r w:rsidRPr="00C238FC">
              <w:rPr>
                <w:color w:val="000000"/>
                <w:sz w:val="18"/>
                <w:szCs w:val="18"/>
              </w:rPr>
              <w:t>6.565,85</w:t>
            </w:r>
          </w:p>
        </w:tc>
        <w:tc>
          <w:tcPr>
            <w:tcW w:w="793" w:type="pct"/>
            <w:tcBorders>
              <w:top w:val="nil"/>
              <w:left w:val="nil"/>
              <w:bottom w:val="single" w:sz="4" w:space="0" w:color="auto"/>
              <w:right w:val="single" w:sz="4" w:space="0" w:color="auto"/>
            </w:tcBorders>
            <w:shd w:val="clear" w:color="auto" w:fill="auto"/>
            <w:vAlign w:val="center"/>
            <w:hideMark/>
          </w:tcPr>
          <w:p w14:paraId="7C90720B" w14:textId="77777777" w:rsidR="00C238FC" w:rsidRPr="00C238FC" w:rsidRDefault="00C238FC">
            <w:pPr>
              <w:jc w:val="right"/>
              <w:rPr>
                <w:color w:val="000000"/>
                <w:sz w:val="18"/>
                <w:szCs w:val="18"/>
              </w:rPr>
            </w:pPr>
            <w:r w:rsidRPr="00C238FC">
              <w:rPr>
                <w:color w:val="000000"/>
                <w:sz w:val="18"/>
                <w:szCs w:val="18"/>
              </w:rPr>
              <w:t>94.804,31</w:t>
            </w:r>
          </w:p>
        </w:tc>
      </w:tr>
      <w:tr w:rsidR="00C238FC" w:rsidRPr="00C238FC" w14:paraId="401E05C5" w14:textId="77777777" w:rsidTr="00C238FC">
        <w:trPr>
          <w:trHeight w:val="315"/>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19F1F99F" w14:textId="77777777" w:rsidR="00C238FC" w:rsidRPr="00C238FC" w:rsidRDefault="00C238FC">
            <w:pPr>
              <w:rPr>
                <w:color w:val="000000"/>
                <w:sz w:val="18"/>
                <w:szCs w:val="18"/>
              </w:rPr>
            </w:pPr>
            <w:r w:rsidRPr="00C238FC">
              <w:rPr>
                <w:color w:val="000000"/>
                <w:sz w:val="18"/>
                <w:szCs w:val="18"/>
              </w:rPr>
              <w:t>прореде у високим шумама</w:t>
            </w:r>
          </w:p>
        </w:tc>
        <w:tc>
          <w:tcPr>
            <w:tcW w:w="793" w:type="pct"/>
            <w:tcBorders>
              <w:top w:val="nil"/>
              <w:left w:val="nil"/>
              <w:bottom w:val="single" w:sz="4" w:space="0" w:color="auto"/>
              <w:right w:val="single" w:sz="4" w:space="0" w:color="auto"/>
            </w:tcBorders>
            <w:shd w:val="clear" w:color="auto" w:fill="auto"/>
            <w:vAlign w:val="center"/>
            <w:hideMark/>
          </w:tcPr>
          <w:p w14:paraId="730209F2" w14:textId="77777777" w:rsidR="00C238FC" w:rsidRPr="00C238FC" w:rsidRDefault="00C238FC">
            <w:pPr>
              <w:jc w:val="right"/>
              <w:rPr>
                <w:color w:val="000000"/>
                <w:sz w:val="18"/>
                <w:szCs w:val="18"/>
              </w:rPr>
            </w:pPr>
            <w:r w:rsidRPr="00C238FC">
              <w:rPr>
                <w:color w:val="000000"/>
                <w:sz w:val="18"/>
                <w:szCs w:val="18"/>
              </w:rPr>
              <w:t>110,24</w:t>
            </w:r>
          </w:p>
        </w:tc>
        <w:tc>
          <w:tcPr>
            <w:tcW w:w="793" w:type="pct"/>
            <w:tcBorders>
              <w:top w:val="nil"/>
              <w:left w:val="nil"/>
              <w:bottom w:val="single" w:sz="4" w:space="0" w:color="auto"/>
              <w:right w:val="single" w:sz="4" w:space="0" w:color="auto"/>
            </w:tcBorders>
            <w:shd w:val="clear" w:color="auto" w:fill="auto"/>
            <w:vAlign w:val="center"/>
            <w:hideMark/>
          </w:tcPr>
          <w:p w14:paraId="30448A2B" w14:textId="77777777" w:rsidR="00C238FC" w:rsidRPr="00C238FC" w:rsidRDefault="00C238FC">
            <w:pPr>
              <w:jc w:val="right"/>
              <w:rPr>
                <w:color w:val="000000"/>
                <w:sz w:val="18"/>
                <w:szCs w:val="18"/>
              </w:rPr>
            </w:pPr>
            <w:r w:rsidRPr="00C238FC">
              <w:rPr>
                <w:color w:val="000000"/>
                <w:sz w:val="18"/>
                <w:szCs w:val="18"/>
              </w:rPr>
              <w:t>7.305,45</w:t>
            </w:r>
          </w:p>
        </w:tc>
        <w:tc>
          <w:tcPr>
            <w:tcW w:w="793" w:type="pct"/>
            <w:tcBorders>
              <w:top w:val="nil"/>
              <w:left w:val="nil"/>
              <w:bottom w:val="single" w:sz="4" w:space="0" w:color="auto"/>
              <w:right w:val="single" w:sz="4" w:space="0" w:color="auto"/>
            </w:tcBorders>
            <w:shd w:val="clear" w:color="auto" w:fill="auto"/>
            <w:vAlign w:val="center"/>
            <w:hideMark/>
          </w:tcPr>
          <w:p w14:paraId="507553D5" w14:textId="77777777" w:rsidR="00C238FC" w:rsidRPr="00C238FC" w:rsidRDefault="00C238FC">
            <w:pPr>
              <w:jc w:val="right"/>
              <w:rPr>
                <w:color w:val="000000"/>
                <w:sz w:val="18"/>
                <w:szCs w:val="18"/>
              </w:rPr>
            </w:pPr>
            <w:r w:rsidRPr="00C238FC">
              <w:rPr>
                <w:color w:val="000000"/>
                <w:sz w:val="18"/>
                <w:szCs w:val="18"/>
              </w:rPr>
              <w:t>805.364,42</w:t>
            </w:r>
          </w:p>
        </w:tc>
      </w:tr>
      <w:tr w:rsidR="00C238FC" w:rsidRPr="00C238FC" w14:paraId="68D2C3D0" w14:textId="77777777" w:rsidTr="00C238FC">
        <w:trPr>
          <w:trHeight w:val="315"/>
        </w:trPr>
        <w:tc>
          <w:tcPr>
            <w:tcW w:w="2621" w:type="pct"/>
            <w:tcBorders>
              <w:top w:val="nil"/>
              <w:left w:val="single" w:sz="4" w:space="0" w:color="auto"/>
              <w:bottom w:val="single" w:sz="4" w:space="0" w:color="auto"/>
              <w:right w:val="single" w:sz="4" w:space="0" w:color="auto"/>
            </w:tcBorders>
            <w:shd w:val="clear" w:color="000000" w:fill="D9D9D9"/>
            <w:noWrap/>
            <w:vAlign w:val="center"/>
            <w:hideMark/>
          </w:tcPr>
          <w:p w14:paraId="5AD025EA" w14:textId="77777777" w:rsidR="00C238FC" w:rsidRPr="00C238FC" w:rsidRDefault="00C238FC">
            <w:pPr>
              <w:jc w:val="center"/>
              <w:rPr>
                <w:b/>
                <w:bCs/>
                <w:color w:val="000000"/>
                <w:sz w:val="18"/>
                <w:szCs w:val="18"/>
              </w:rPr>
            </w:pPr>
            <w:r w:rsidRPr="00C238FC">
              <w:rPr>
                <w:b/>
                <w:bCs/>
                <w:color w:val="000000"/>
                <w:sz w:val="18"/>
                <w:szCs w:val="18"/>
              </w:rPr>
              <w:t>Укупно:</w:t>
            </w:r>
          </w:p>
        </w:tc>
        <w:tc>
          <w:tcPr>
            <w:tcW w:w="793" w:type="pct"/>
            <w:tcBorders>
              <w:top w:val="nil"/>
              <w:left w:val="nil"/>
              <w:bottom w:val="single" w:sz="4" w:space="0" w:color="auto"/>
              <w:right w:val="single" w:sz="4" w:space="0" w:color="auto"/>
            </w:tcBorders>
            <w:shd w:val="clear" w:color="000000" w:fill="D9D9D9"/>
            <w:noWrap/>
            <w:vAlign w:val="center"/>
            <w:hideMark/>
          </w:tcPr>
          <w:p w14:paraId="7E4B698E" w14:textId="77777777" w:rsidR="00C238FC" w:rsidRPr="00C238FC" w:rsidRDefault="00C238FC">
            <w:pPr>
              <w:jc w:val="right"/>
              <w:rPr>
                <w:b/>
                <w:bCs/>
                <w:color w:val="000000"/>
                <w:sz w:val="18"/>
                <w:szCs w:val="18"/>
              </w:rPr>
            </w:pPr>
            <w:r w:rsidRPr="00C238FC">
              <w:rPr>
                <w:b/>
                <w:bCs/>
                <w:color w:val="000000"/>
                <w:sz w:val="18"/>
                <w:szCs w:val="18"/>
              </w:rPr>
              <w:t>183,94</w:t>
            </w:r>
          </w:p>
        </w:tc>
        <w:tc>
          <w:tcPr>
            <w:tcW w:w="793" w:type="pct"/>
            <w:tcBorders>
              <w:top w:val="nil"/>
              <w:left w:val="nil"/>
              <w:bottom w:val="single" w:sz="4" w:space="0" w:color="auto"/>
              <w:right w:val="single" w:sz="4" w:space="0" w:color="auto"/>
            </w:tcBorders>
            <w:shd w:val="clear" w:color="000000" w:fill="D9D9D9"/>
            <w:noWrap/>
            <w:vAlign w:val="center"/>
            <w:hideMark/>
          </w:tcPr>
          <w:p w14:paraId="2E1D6DD7" w14:textId="77777777" w:rsidR="00C238FC" w:rsidRPr="00C238FC" w:rsidRDefault="00C238FC">
            <w:pPr>
              <w:jc w:val="right"/>
              <w:rPr>
                <w:b/>
                <w:bCs/>
                <w:color w:val="000000"/>
                <w:sz w:val="18"/>
                <w:szCs w:val="18"/>
              </w:rPr>
            </w:pPr>
            <w:r w:rsidRPr="00C238FC">
              <w:rPr>
                <w:b/>
                <w:bCs/>
                <w:color w:val="000000"/>
                <w:sz w:val="18"/>
                <w:szCs w:val="18"/>
              </w:rPr>
              <w:t> </w:t>
            </w:r>
          </w:p>
        </w:tc>
        <w:tc>
          <w:tcPr>
            <w:tcW w:w="793" w:type="pct"/>
            <w:tcBorders>
              <w:top w:val="nil"/>
              <w:left w:val="nil"/>
              <w:bottom w:val="single" w:sz="4" w:space="0" w:color="auto"/>
              <w:right w:val="single" w:sz="4" w:space="0" w:color="auto"/>
            </w:tcBorders>
            <w:shd w:val="clear" w:color="000000" w:fill="D9D9D9"/>
            <w:noWrap/>
            <w:vAlign w:val="center"/>
            <w:hideMark/>
          </w:tcPr>
          <w:p w14:paraId="3A0B9152" w14:textId="77777777" w:rsidR="00C238FC" w:rsidRPr="00C238FC" w:rsidRDefault="00C238FC">
            <w:pPr>
              <w:jc w:val="right"/>
              <w:rPr>
                <w:b/>
                <w:bCs/>
                <w:color w:val="000000"/>
                <w:sz w:val="18"/>
                <w:szCs w:val="18"/>
              </w:rPr>
            </w:pPr>
            <w:r w:rsidRPr="00C238FC">
              <w:rPr>
                <w:b/>
                <w:bCs/>
                <w:color w:val="000000"/>
                <w:sz w:val="18"/>
                <w:szCs w:val="18"/>
              </w:rPr>
              <w:t>1.478.431,91</w:t>
            </w:r>
          </w:p>
        </w:tc>
      </w:tr>
    </w:tbl>
    <w:p w14:paraId="5A9FAAAE" w14:textId="77777777" w:rsidR="00394109" w:rsidRPr="00E36FD0" w:rsidRDefault="00394109" w:rsidP="00061B08">
      <w:pPr>
        <w:ind w:firstLine="709"/>
        <w:jc w:val="both"/>
        <w:rPr>
          <w:lang w:val="sr-Cyrl-RS"/>
        </w:rPr>
      </w:pPr>
      <w:bookmarkStart w:id="585" w:name="_Hlk128746011"/>
    </w:p>
    <w:p w14:paraId="7833A312" w14:textId="15974CDC" w:rsidR="00DA7490" w:rsidRPr="00E36FD0" w:rsidRDefault="00DA7490" w:rsidP="00061B08">
      <w:pPr>
        <w:ind w:firstLine="709"/>
        <w:jc w:val="both"/>
        <w:rPr>
          <w:lang w:val="sr-Cyrl-RS"/>
        </w:rPr>
      </w:pPr>
      <w:r w:rsidRPr="00E36FD0">
        <w:rPr>
          <w:lang w:val="sr-Cyrl-RS"/>
        </w:rPr>
        <w:t xml:space="preserve">Приказане цене у табели су </w:t>
      </w:r>
      <w:r w:rsidR="00303752" w:rsidRPr="00E36FD0">
        <w:rPr>
          <w:lang w:val="sr-Cyrl-RS"/>
        </w:rPr>
        <w:t>преузете из смер</w:t>
      </w:r>
      <w:r w:rsidR="00656C92" w:rsidRPr="00E36FD0">
        <w:rPr>
          <w:lang w:val="sr-Cyrl-RS"/>
        </w:rPr>
        <w:t>ница за израду плана за</w:t>
      </w:r>
      <w:r w:rsidRPr="00E36FD0">
        <w:rPr>
          <w:lang w:val="sr-Cyrl-RS"/>
        </w:rPr>
        <w:t xml:space="preserve"> 202</w:t>
      </w:r>
      <w:r w:rsidR="00C238FC">
        <w:rPr>
          <w:lang w:val="sr-Cyrl-RS"/>
        </w:rPr>
        <w:t>5</w:t>
      </w:r>
      <w:r w:rsidRPr="00E36FD0">
        <w:rPr>
          <w:lang w:val="sr-Cyrl-RS"/>
        </w:rPr>
        <w:t>.</w:t>
      </w:r>
      <w:r w:rsidR="00596035" w:rsidRPr="00E36FD0">
        <w:rPr>
          <w:lang w:val="sr-Cyrl-RS"/>
        </w:rPr>
        <w:t> </w:t>
      </w:r>
      <w:r w:rsidRPr="00E36FD0">
        <w:rPr>
          <w:lang w:val="sr-Cyrl-RS"/>
        </w:rPr>
        <w:t>годин</w:t>
      </w:r>
      <w:r w:rsidR="00656C92" w:rsidRPr="00E36FD0">
        <w:rPr>
          <w:lang w:val="sr-Cyrl-RS"/>
        </w:rPr>
        <w:t>у</w:t>
      </w:r>
      <w:bookmarkEnd w:id="585"/>
      <w:r w:rsidR="00656C92" w:rsidRPr="00E36FD0">
        <w:rPr>
          <w:lang w:val="sr-Cyrl-RS"/>
        </w:rPr>
        <w:t>.</w:t>
      </w:r>
    </w:p>
    <w:p w14:paraId="5F1A0791" w14:textId="2499434D" w:rsidR="00A216D2" w:rsidRPr="00E36FD0" w:rsidRDefault="00DA7490" w:rsidP="00ED6A43">
      <w:pPr>
        <w:ind w:firstLine="709"/>
        <w:jc w:val="both"/>
        <w:rPr>
          <w:lang w:val="sr-Cyrl-RS"/>
        </w:rPr>
      </w:pPr>
      <w:r w:rsidRPr="00E36FD0">
        <w:rPr>
          <w:lang w:val="sr-Cyrl-RS"/>
        </w:rPr>
        <w:t xml:space="preserve">Трошкови на гајењу шума просечно годишње </w:t>
      </w:r>
      <w:r w:rsidR="00394EB9" w:rsidRPr="00E36FD0">
        <w:rPr>
          <w:lang w:val="sr-Cyrl-RS"/>
        </w:rPr>
        <w:t xml:space="preserve">износе </w:t>
      </w:r>
      <w:r w:rsidR="00C238FC" w:rsidRPr="00C238FC">
        <w:rPr>
          <w:b/>
          <w:bCs/>
        </w:rPr>
        <w:t>1.478.431,91</w:t>
      </w:r>
      <w:r w:rsidR="00061B08" w:rsidRPr="00E36FD0">
        <w:rPr>
          <w:b/>
          <w:bCs/>
          <w:lang w:val="sr-Cyrl-RS"/>
        </w:rPr>
        <w:t xml:space="preserve"> </w:t>
      </w:r>
      <w:r w:rsidRPr="00E36FD0">
        <w:rPr>
          <w:lang w:val="sr-Cyrl-RS"/>
        </w:rPr>
        <w:t>динара.</w:t>
      </w:r>
    </w:p>
    <w:p w14:paraId="04A11D1F" w14:textId="77777777" w:rsidR="00F01CC3" w:rsidRPr="00E36FD0" w:rsidRDefault="00AC14B8" w:rsidP="0060745A">
      <w:pPr>
        <w:pStyle w:val="Heading3"/>
        <w:rPr>
          <w:lang w:val="sr-Cyrl-RS"/>
        </w:rPr>
      </w:pPr>
      <w:bookmarkStart w:id="586" w:name="_Toc44863230"/>
      <w:bookmarkStart w:id="587" w:name="_Toc45211204"/>
      <w:bookmarkStart w:id="588" w:name="_Toc57270523"/>
      <w:bookmarkStart w:id="589" w:name="_Toc57291284"/>
      <w:bookmarkStart w:id="590" w:name="_Toc94179488"/>
      <w:bookmarkStart w:id="591" w:name="_Toc135218721"/>
      <w:bookmarkStart w:id="592" w:name="_Toc231815460"/>
      <w:r w:rsidRPr="00E36FD0">
        <w:rPr>
          <w:lang w:val="sr-Cyrl-RS"/>
        </w:rPr>
        <w:t>4.2.2.3</w:t>
      </w:r>
      <w:r w:rsidR="00F8621E" w:rsidRPr="00E36FD0">
        <w:rPr>
          <w:lang w:val="sr-Cyrl-RS"/>
        </w:rPr>
        <w:t>.</w:t>
      </w:r>
      <w:r w:rsidR="00A216D2" w:rsidRPr="00E36FD0">
        <w:rPr>
          <w:lang w:val="sr-Cyrl-RS"/>
        </w:rPr>
        <w:t xml:space="preserve"> Трошкови заштите шума</w:t>
      </w:r>
      <w:bookmarkEnd w:id="586"/>
      <w:bookmarkEnd w:id="587"/>
      <w:bookmarkEnd w:id="588"/>
      <w:bookmarkEnd w:id="589"/>
      <w:bookmarkEnd w:id="590"/>
      <w:bookmarkEnd w:id="591"/>
      <w:bookmarkEnd w:id="592"/>
    </w:p>
    <w:p w14:paraId="33E6E0C4" w14:textId="77777777" w:rsidR="00061B08" w:rsidRPr="00E36FD0" w:rsidRDefault="0033226C" w:rsidP="0033226C">
      <w:pPr>
        <w:rPr>
          <w:lang w:val="sr-Cyrl-RS"/>
        </w:rPr>
      </w:pPr>
      <w:r w:rsidRPr="00E36FD0">
        <w:rPr>
          <w:lang w:val="sr-Cyrl-RS"/>
        </w:rPr>
        <w:t xml:space="preserve">  </w:t>
      </w:r>
    </w:p>
    <w:p w14:paraId="3B498304" w14:textId="70D17761" w:rsidR="007B539D" w:rsidRDefault="007B539D" w:rsidP="007B539D">
      <w:pPr>
        <w:pStyle w:val="Caption"/>
        <w:keepNext/>
        <w:rPr>
          <w:lang w:val="sr-Cyrl-RS"/>
        </w:rPr>
      </w:pPr>
      <w:r w:rsidRPr="00E36FD0">
        <w:rPr>
          <w:lang w:val="sr-Cyrl-RS"/>
        </w:rPr>
        <w:t xml:space="preserve">Табела </w:t>
      </w:r>
      <w:r w:rsidR="003D5F45" w:rsidRPr="00E36FD0">
        <w:rPr>
          <w:lang w:val="sr-Cyrl-RS"/>
        </w:rPr>
        <w:t>55</w:t>
      </w:r>
      <w:r w:rsidRPr="00E36FD0">
        <w:rPr>
          <w:lang w:val="sr-Cyrl-RS"/>
        </w:rPr>
        <w:t>. Трошкови на заштити шума</w:t>
      </w:r>
    </w:p>
    <w:tbl>
      <w:tblPr>
        <w:tblW w:w="5000" w:type="pct"/>
        <w:tblLook w:val="04A0" w:firstRow="1" w:lastRow="0" w:firstColumn="1" w:lastColumn="0" w:noHBand="0" w:noVBand="1"/>
      </w:tblPr>
      <w:tblGrid>
        <w:gridCol w:w="516"/>
        <w:gridCol w:w="3456"/>
        <w:gridCol w:w="1108"/>
        <w:gridCol w:w="1285"/>
        <w:gridCol w:w="1461"/>
        <w:gridCol w:w="1462"/>
      </w:tblGrid>
      <w:tr w:rsidR="00C238FC" w:rsidRPr="00C238FC" w14:paraId="3F42EC8A" w14:textId="77777777" w:rsidTr="00C238FC">
        <w:trPr>
          <w:trHeight w:val="276"/>
          <w:tblHeader/>
        </w:trPr>
        <w:tc>
          <w:tcPr>
            <w:tcW w:w="2089"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F870B39" w14:textId="77777777" w:rsidR="00C238FC" w:rsidRPr="00C238FC" w:rsidRDefault="00C238FC">
            <w:pPr>
              <w:jc w:val="center"/>
              <w:rPr>
                <w:color w:val="000000"/>
                <w:sz w:val="20"/>
                <w:szCs w:val="20"/>
              </w:rPr>
            </w:pPr>
            <w:r w:rsidRPr="00C238FC">
              <w:rPr>
                <w:color w:val="000000"/>
                <w:sz w:val="20"/>
                <w:szCs w:val="20"/>
              </w:rPr>
              <w:t>Вид рада</w:t>
            </w:r>
          </w:p>
        </w:tc>
        <w:tc>
          <w:tcPr>
            <w:tcW w:w="60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AC65E3B" w14:textId="77777777" w:rsidR="00C238FC" w:rsidRPr="00C238FC" w:rsidRDefault="00C238FC">
            <w:pPr>
              <w:jc w:val="center"/>
              <w:rPr>
                <w:color w:val="000000"/>
                <w:sz w:val="20"/>
                <w:szCs w:val="20"/>
              </w:rPr>
            </w:pPr>
            <w:r w:rsidRPr="00C238FC">
              <w:rPr>
                <w:color w:val="000000"/>
                <w:sz w:val="20"/>
                <w:szCs w:val="20"/>
              </w:rPr>
              <w:t>Јед.мере</w:t>
            </w:r>
          </w:p>
        </w:tc>
        <w:tc>
          <w:tcPr>
            <w:tcW w:w="70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719ACB6" w14:textId="77777777" w:rsidR="00C238FC" w:rsidRPr="00C238FC" w:rsidRDefault="00C238FC">
            <w:pPr>
              <w:jc w:val="center"/>
              <w:rPr>
                <w:color w:val="000000"/>
                <w:sz w:val="20"/>
                <w:szCs w:val="20"/>
              </w:rPr>
            </w:pPr>
            <w:r w:rsidRPr="00C238FC">
              <w:rPr>
                <w:color w:val="000000"/>
                <w:sz w:val="20"/>
                <w:szCs w:val="20"/>
              </w:rPr>
              <w:t>Количина</w:t>
            </w:r>
          </w:p>
        </w:tc>
        <w:tc>
          <w:tcPr>
            <w:tcW w:w="79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F03B38F" w14:textId="77777777" w:rsidR="00C238FC" w:rsidRPr="00C238FC" w:rsidRDefault="00C238FC">
            <w:pPr>
              <w:jc w:val="center"/>
              <w:rPr>
                <w:color w:val="000000"/>
                <w:sz w:val="20"/>
                <w:szCs w:val="20"/>
              </w:rPr>
            </w:pPr>
            <w:r w:rsidRPr="00C238FC">
              <w:rPr>
                <w:color w:val="000000"/>
                <w:sz w:val="20"/>
                <w:szCs w:val="20"/>
              </w:rPr>
              <w:t>Јединична цена</w:t>
            </w:r>
          </w:p>
        </w:tc>
        <w:tc>
          <w:tcPr>
            <w:tcW w:w="79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C0C4F17" w14:textId="77777777" w:rsidR="00C238FC" w:rsidRPr="00C238FC" w:rsidRDefault="00C238FC">
            <w:pPr>
              <w:jc w:val="center"/>
              <w:rPr>
                <w:color w:val="000000"/>
                <w:sz w:val="20"/>
                <w:szCs w:val="20"/>
              </w:rPr>
            </w:pPr>
            <w:r w:rsidRPr="00C238FC">
              <w:rPr>
                <w:color w:val="000000"/>
                <w:sz w:val="20"/>
                <w:szCs w:val="20"/>
              </w:rPr>
              <w:t>Просечно годишње</w:t>
            </w:r>
          </w:p>
        </w:tc>
      </w:tr>
      <w:tr w:rsidR="00C238FC" w:rsidRPr="00C238FC" w14:paraId="7E81ADBD" w14:textId="77777777" w:rsidTr="00C238FC">
        <w:trPr>
          <w:trHeight w:val="276"/>
          <w:tblHeader/>
        </w:trPr>
        <w:tc>
          <w:tcPr>
            <w:tcW w:w="2089" w:type="pct"/>
            <w:gridSpan w:val="2"/>
            <w:vMerge/>
            <w:tcBorders>
              <w:top w:val="single" w:sz="4" w:space="0" w:color="auto"/>
              <w:left w:val="single" w:sz="4" w:space="0" w:color="auto"/>
              <w:bottom w:val="single" w:sz="4" w:space="0" w:color="auto"/>
              <w:right w:val="single" w:sz="4" w:space="0" w:color="auto"/>
            </w:tcBorders>
            <w:vAlign w:val="center"/>
            <w:hideMark/>
          </w:tcPr>
          <w:p w14:paraId="0579330B" w14:textId="77777777" w:rsidR="00C238FC" w:rsidRPr="00C238FC" w:rsidRDefault="00C238FC">
            <w:pPr>
              <w:rPr>
                <w:color w:val="000000"/>
                <w:sz w:val="20"/>
                <w:szCs w:val="20"/>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15A7D65C" w14:textId="77777777" w:rsidR="00C238FC" w:rsidRPr="00C238FC" w:rsidRDefault="00C238FC">
            <w:pPr>
              <w:rPr>
                <w:color w:val="000000"/>
                <w:sz w:val="20"/>
                <w:szCs w:val="20"/>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2D74516" w14:textId="77777777" w:rsidR="00C238FC" w:rsidRPr="00C238FC" w:rsidRDefault="00C238FC">
            <w:pPr>
              <w:rPr>
                <w:color w:val="000000"/>
                <w:sz w:val="20"/>
                <w:szCs w:val="20"/>
              </w:rPr>
            </w:pPr>
          </w:p>
        </w:tc>
        <w:tc>
          <w:tcPr>
            <w:tcW w:w="799" w:type="pct"/>
            <w:vMerge/>
            <w:tcBorders>
              <w:top w:val="single" w:sz="4" w:space="0" w:color="auto"/>
              <w:left w:val="single" w:sz="4" w:space="0" w:color="auto"/>
              <w:bottom w:val="single" w:sz="4" w:space="0" w:color="auto"/>
              <w:right w:val="single" w:sz="4" w:space="0" w:color="auto"/>
            </w:tcBorders>
            <w:vAlign w:val="center"/>
            <w:hideMark/>
          </w:tcPr>
          <w:p w14:paraId="778249A3" w14:textId="77777777" w:rsidR="00C238FC" w:rsidRPr="00C238FC" w:rsidRDefault="00C238FC">
            <w:pPr>
              <w:rPr>
                <w:color w:val="000000"/>
                <w:sz w:val="20"/>
                <w:szCs w:val="20"/>
              </w:rPr>
            </w:pPr>
          </w:p>
        </w:tc>
        <w:tc>
          <w:tcPr>
            <w:tcW w:w="799" w:type="pct"/>
            <w:vMerge/>
            <w:tcBorders>
              <w:top w:val="single" w:sz="4" w:space="0" w:color="auto"/>
              <w:left w:val="single" w:sz="4" w:space="0" w:color="auto"/>
              <w:bottom w:val="single" w:sz="4" w:space="0" w:color="auto"/>
              <w:right w:val="single" w:sz="4" w:space="0" w:color="auto"/>
            </w:tcBorders>
            <w:vAlign w:val="center"/>
            <w:hideMark/>
          </w:tcPr>
          <w:p w14:paraId="5C4FDA97" w14:textId="77777777" w:rsidR="00C238FC" w:rsidRPr="00C238FC" w:rsidRDefault="00C238FC">
            <w:pPr>
              <w:rPr>
                <w:color w:val="000000"/>
                <w:sz w:val="20"/>
                <w:szCs w:val="20"/>
              </w:rPr>
            </w:pPr>
          </w:p>
        </w:tc>
      </w:tr>
      <w:tr w:rsidR="00C238FC" w:rsidRPr="00C238FC" w14:paraId="2E6CE7AA" w14:textId="77777777" w:rsidTr="00C238FC">
        <w:trPr>
          <w:trHeight w:val="300"/>
          <w:tblHeader/>
        </w:trPr>
        <w:tc>
          <w:tcPr>
            <w:tcW w:w="2089"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FF33886" w14:textId="77777777" w:rsidR="00C238FC" w:rsidRPr="00C238FC" w:rsidRDefault="00C238FC">
            <w:pPr>
              <w:rPr>
                <w:color w:val="000000"/>
                <w:sz w:val="20"/>
                <w:szCs w:val="20"/>
              </w:rPr>
            </w:pPr>
            <w:r w:rsidRPr="00C238FC">
              <w:rPr>
                <w:color w:val="000000"/>
                <w:sz w:val="20"/>
                <w:szCs w:val="20"/>
              </w:rPr>
              <w:t>1. Заштита шума</w:t>
            </w:r>
          </w:p>
        </w:tc>
        <w:tc>
          <w:tcPr>
            <w:tcW w:w="609" w:type="pct"/>
            <w:tcBorders>
              <w:top w:val="nil"/>
              <w:left w:val="nil"/>
              <w:bottom w:val="single" w:sz="4" w:space="0" w:color="auto"/>
              <w:right w:val="single" w:sz="4" w:space="0" w:color="auto"/>
            </w:tcBorders>
            <w:shd w:val="clear" w:color="000000" w:fill="D9D9D9"/>
            <w:vAlign w:val="center"/>
            <w:hideMark/>
          </w:tcPr>
          <w:p w14:paraId="40CC591A" w14:textId="77777777" w:rsidR="00C238FC" w:rsidRPr="00C238FC" w:rsidRDefault="00C238FC">
            <w:pPr>
              <w:rPr>
                <w:color w:val="000000"/>
                <w:sz w:val="20"/>
                <w:szCs w:val="20"/>
              </w:rPr>
            </w:pPr>
            <w:r w:rsidRPr="00C238FC">
              <w:rPr>
                <w:color w:val="000000"/>
                <w:sz w:val="20"/>
                <w:szCs w:val="20"/>
              </w:rPr>
              <w:t> </w:t>
            </w:r>
          </w:p>
        </w:tc>
        <w:tc>
          <w:tcPr>
            <w:tcW w:w="704" w:type="pct"/>
            <w:tcBorders>
              <w:top w:val="nil"/>
              <w:left w:val="nil"/>
              <w:bottom w:val="single" w:sz="4" w:space="0" w:color="auto"/>
              <w:right w:val="single" w:sz="4" w:space="0" w:color="auto"/>
            </w:tcBorders>
            <w:shd w:val="clear" w:color="000000" w:fill="D9D9D9"/>
            <w:vAlign w:val="center"/>
            <w:hideMark/>
          </w:tcPr>
          <w:p w14:paraId="7A830DEA" w14:textId="77777777" w:rsidR="00C238FC" w:rsidRPr="00C238FC" w:rsidRDefault="00C238FC">
            <w:pPr>
              <w:rPr>
                <w:color w:val="000000"/>
                <w:sz w:val="20"/>
                <w:szCs w:val="20"/>
              </w:rPr>
            </w:pPr>
            <w:r w:rsidRPr="00C238FC">
              <w:rPr>
                <w:color w:val="000000"/>
                <w:sz w:val="20"/>
                <w:szCs w:val="20"/>
              </w:rPr>
              <w:t> </w:t>
            </w:r>
          </w:p>
        </w:tc>
        <w:tc>
          <w:tcPr>
            <w:tcW w:w="799" w:type="pct"/>
            <w:tcBorders>
              <w:top w:val="nil"/>
              <w:left w:val="nil"/>
              <w:bottom w:val="single" w:sz="4" w:space="0" w:color="auto"/>
              <w:right w:val="single" w:sz="4" w:space="0" w:color="auto"/>
            </w:tcBorders>
            <w:shd w:val="clear" w:color="000000" w:fill="D9D9D9"/>
            <w:vAlign w:val="center"/>
            <w:hideMark/>
          </w:tcPr>
          <w:p w14:paraId="10B9B130" w14:textId="77777777" w:rsidR="00C238FC" w:rsidRPr="00C238FC" w:rsidRDefault="00C238FC">
            <w:pPr>
              <w:jc w:val="center"/>
              <w:rPr>
                <w:color w:val="000000"/>
                <w:sz w:val="20"/>
                <w:szCs w:val="20"/>
              </w:rPr>
            </w:pPr>
            <w:r w:rsidRPr="00C238FC">
              <w:rPr>
                <w:color w:val="000000"/>
                <w:sz w:val="20"/>
                <w:szCs w:val="20"/>
              </w:rPr>
              <w:t>динара</w:t>
            </w:r>
          </w:p>
        </w:tc>
        <w:tc>
          <w:tcPr>
            <w:tcW w:w="799" w:type="pct"/>
            <w:tcBorders>
              <w:top w:val="nil"/>
              <w:left w:val="nil"/>
              <w:bottom w:val="single" w:sz="4" w:space="0" w:color="auto"/>
              <w:right w:val="single" w:sz="4" w:space="0" w:color="auto"/>
            </w:tcBorders>
            <w:shd w:val="clear" w:color="000000" w:fill="D9D9D9"/>
            <w:vAlign w:val="center"/>
            <w:hideMark/>
          </w:tcPr>
          <w:p w14:paraId="3ECF368F" w14:textId="77777777" w:rsidR="00C238FC" w:rsidRPr="00C238FC" w:rsidRDefault="00C238FC">
            <w:pPr>
              <w:jc w:val="center"/>
              <w:rPr>
                <w:color w:val="000000"/>
                <w:sz w:val="20"/>
                <w:szCs w:val="20"/>
              </w:rPr>
            </w:pPr>
            <w:r w:rsidRPr="00C238FC">
              <w:rPr>
                <w:color w:val="000000"/>
                <w:sz w:val="20"/>
                <w:szCs w:val="20"/>
              </w:rPr>
              <w:t>динара</w:t>
            </w:r>
          </w:p>
        </w:tc>
      </w:tr>
      <w:tr w:rsidR="00C238FC" w:rsidRPr="00C238FC" w14:paraId="5AC25C56" w14:textId="77777777" w:rsidTr="00C238FC">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14:paraId="230024D3" w14:textId="77777777" w:rsidR="00C238FC" w:rsidRPr="00C238FC" w:rsidRDefault="00C238FC">
            <w:pPr>
              <w:jc w:val="both"/>
              <w:rPr>
                <w:color w:val="000000"/>
                <w:sz w:val="20"/>
                <w:szCs w:val="20"/>
              </w:rPr>
            </w:pPr>
            <w:r w:rsidRPr="00C238FC">
              <w:rPr>
                <w:color w:val="000000"/>
                <w:sz w:val="20"/>
                <w:szCs w:val="20"/>
              </w:rPr>
              <w:t>1.1.</w:t>
            </w:r>
          </w:p>
        </w:tc>
        <w:tc>
          <w:tcPr>
            <w:tcW w:w="1873" w:type="pct"/>
            <w:tcBorders>
              <w:top w:val="nil"/>
              <w:left w:val="nil"/>
              <w:bottom w:val="single" w:sz="4" w:space="0" w:color="auto"/>
              <w:right w:val="single" w:sz="4" w:space="0" w:color="auto"/>
            </w:tcBorders>
            <w:shd w:val="clear" w:color="auto" w:fill="auto"/>
            <w:vAlign w:val="center"/>
            <w:hideMark/>
          </w:tcPr>
          <w:p w14:paraId="579171BE" w14:textId="77777777" w:rsidR="00C238FC" w:rsidRPr="00C238FC" w:rsidRDefault="00C238FC">
            <w:pPr>
              <w:jc w:val="both"/>
              <w:rPr>
                <w:color w:val="000000"/>
                <w:sz w:val="20"/>
                <w:szCs w:val="20"/>
              </w:rPr>
            </w:pPr>
            <w:r w:rsidRPr="00C238FC">
              <w:rPr>
                <w:color w:val="000000"/>
                <w:sz w:val="20"/>
                <w:szCs w:val="20"/>
              </w:rPr>
              <w:t>Мониторинг од штетних инсеката</w:t>
            </w:r>
          </w:p>
        </w:tc>
        <w:tc>
          <w:tcPr>
            <w:tcW w:w="609" w:type="pct"/>
            <w:tcBorders>
              <w:top w:val="nil"/>
              <w:left w:val="nil"/>
              <w:bottom w:val="single" w:sz="4" w:space="0" w:color="auto"/>
              <w:right w:val="single" w:sz="4" w:space="0" w:color="auto"/>
            </w:tcBorders>
            <w:shd w:val="clear" w:color="auto" w:fill="auto"/>
            <w:vAlign w:val="center"/>
            <w:hideMark/>
          </w:tcPr>
          <w:p w14:paraId="01C55D9E" w14:textId="77777777" w:rsidR="00C238FC" w:rsidRPr="00C238FC" w:rsidRDefault="00C238FC">
            <w:pPr>
              <w:jc w:val="center"/>
              <w:rPr>
                <w:color w:val="000000"/>
                <w:sz w:val="20"/>
                <w:szCs w:val="20"/>
              </w:rPr>
            </w:pPr>
            <w:r w:rsidRPr="00C238FC">
              <w:rPr>
                <w:color w:val="000000"/>
                <w:sz w:val="20"/>
                <w:szCs w:val="20"/>
              </w:rPr>
              <w:t>ha</w:t>
            </w:r>
          </w:p>
        </w:tc>
        <w:tc>
          <w:tcPr>
            <w:tcW w:w="704" w:type="pct"/>
            <w:tcBorders>
              <w:top w:val="nil"/>
              <w:left w:val="nil"/>
              <w:bottom w:val="single" w:sz="4" w:space="0" w:color="auto"/>
              <w:right w:val="single" w:sz="4" w:space="0" w:color="auto"/>
            </w:tcBorders>
            <w:shd w:val="clear" w:color="auto" w:fill="auto"/>
            <w:vAlign w:val="center"/>
            <w:hideMark/>
          </w:tcPr>
          <w:p w14:paraId="0BA536D7" w14:textId="77777777" w:rsidR="00C238FC" w:rsidRPr="00C238FC" w:rsidRDefault="00C238FC">
            <w:pPr>
              <w:jc w:val="center"/>
              <w:rPr>
                <w:color w:val="000000"/>
                <w:sz w:val="20"/>
                <w:szCs w:val="20"/>
              </w:rPr>
            </w:pPr>
            <w:r w:rsidRPr="00C238FC">
              <w:rPr>
                <w:color w:val="000000"/>
                <w:sz w:val="20"/>
                <w:szCs w:val="20"/>
              </w:rPr>
              <w:t>20,18</w:t>
            </w:r>
          </w:p>
        </w:tc>
        <w:tc>
          <w:tcPr>
            <w:tcW w:w="799" w:type="pct"/>
            <w:tcBorders>
              <w:top w:val="nil"/>
              <w:left w:val="nil"/>
              <w:bottom w:val="single" w:sz="4" w:space="0" w:color="auto"/>
              <w:right w:val="single" w:sz="4" w:space="0" w:color="auto"/>
            </w:tcBorders>
            <w:shd w:val="clear" w:color="auto" w:fill="auto"/>
            <w:vAlign w:val="center"/>
            <w:hideMark/>
          </w:tcPr>
          <w:p w14:paraId="5C3591AD" w14:textId="77777777" w:rsidR="00C238FC" w:rsidRPr="00C238FC" w:rsidRDefault="00C238FC">
            <w:pPr>
              <w:jc w:val="right"/>
              <w:rPr>
                <w:color w:val="000000"/>
                <w:sz w:val="20"/>
                <w:szCs w:val="20"/>
              </w:rPr>
            </w:pPr>
            <w:r w:rsidRPr="00C238FC">
              <w:rPr>
                <w:color w:val="000000"/>
                <w:sz w:val="20"/>
                <w:szCs w:val="20"/>
              </w:rPr>
              <w:t>5.158,00</w:t>
            </w:r>
          </w:p>
        </w:tc>
        <w:tc>
          <w:tcPr>
            <w:tcW w:w="799" w:type="pct"/>
            <w:tcBorders>
              <w:top w:val="nil"/>
              <w:left w:val="nil"/>
              <w:bottom w:val="single" w:sz="4" w:space="0" w:color="auto"/>
              <w:right w:val="single" w:sz="4" w:space="0" w:color="auto"/>
            </w:tcBorders>
            <w:shd w:val="clear" w:color="auto" w:fill="auto"/>
            <w:noWrap/>
            <w:vAlign w:val="center"/>
            <w:hideMark/>
          </w:tcPr>
          <w:p w14:paraId="0E2273D5" w14:textId="77777777" w:rsidR="00C238FC" w:rsidRPr="00C238FC" w:rsidRDefault="00C238FC">
            <w:pPr>
              <w:jc w:val="right"/>
              <w:rPr>
                <w:color w:val="000000"/>
                <w:sz w:val="20"/>
                <w:szCs w:val="20"/>
              </w:rPr>
            </w:pPr>
            <w:r w:rsidRPr="00C238FC">
              <w:rPr>
                <w:color w:val="000000"/>
                <w:sz w:val="20"/>
                <w:szCs w:val="20"/>
              </w:rPr>
              <w:t>104.088,44</w:t>
            </w:r>
          </w:p>
        </w:tc>
      </w:tr>
      <w:tr w:rsidR="00C238FC" w:rsidRPr="00C238FC" w14:paraId="1A4C02E1" w14:textId="77777777" w:rsidTr="00C238FC">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14:paraId="6D5D44A7" w14:textId="77777777" w:rsidR="00C238FC" w:rsidRPr="00C238FC" w:rsidRDefault="00C238FC">
            <w:pPr>
              <w:jc w:val="both"/>
              <w:rPr>
                <w:color w:val="000000"/>
                <w:sz w:val="20"/>
                <w:szCs w:val="20"/>
              </w:rPr>
            </w:pPr>
            <w:r w:rsidRPr="00C238FC">
              <w:rPr>
                <w:color w:val="000000"/>
                <w:sz w:val="20"/>
                <w:szCs w:val="20"/>
              </w:rPr>
              <w:t>1.2.</w:t>
            </w:r>
          </w:p>
        </w:tc>
        <w:tc>
          <w:tcPr>
            <w:tcW w:w="1873" w:type="pct"/>
            <w:tcBorders>
              <w:top w:val="nil"/>
              <w:left w:val="nil"/>
              <w:bottom w:val="single" w:sz="4" w:space="0" w:color="auto"/>
              <w:right w:val="single" w:sz="4" w:space="0" w:color="auto"/>
            </w:tcBorders>
            <w:shd w:val="clear" w:color="auto" w:fill="auto"/>
            <w:vAlign w:val="center"/>
            <w:hideMark/>
          </w:tcPr>
          <w:p w14:paraId="2E1FACB6" w14:textId="77777777" w:rsidR="00C238FC" w:rsidRPr="00C238FC" w:rsidRDefault="00C238FC">
            <w:pPr>
              <w:jc w:val="both"/>
              <w:rPr>
                <w:color w:val="000000"/>
                <w:sz w:val="20"/>
                <w:szCs w:val="20"/>
              </w:rPr>
            </w:pPr>
            <w:r w:rsidRPr="00C238FC">
              <w:rPr>
                <w:color w:val="000000"/>
                <w:sz w:val="20"/>
                <w:szCs w:val="20"/>
              </w:rPr>
              <w:t>Постављање феромонских клопки</w:t>
            </w:r>
          </w:p>
        </w:tc>
        <w:tc>
          <w:tcPr>
            <w:tcW w:w="609" w:type="pct"/>
            <w:tcBorders>
              <w:top w:val="nil"/>
              <w:left w:val="nil"/>
              <w:bottom w:val="single" w:sz="4" w:space="0" w:color="auto"/>
              <w:right w:val="single" w:sz="4" w:space="0" w:color="auto"/>
            </w:tcBorders>
            <w:shd w:val="clear" w:color="auto" w:fill="auto"/>
            <w:vAlign w:val="center"/>
            <w:hideMark/>
          </w:tcPr>
          <w:p w14:paraId="10318747" w14:textId="77777777" w:rsidR="00C238FC" w:rsidRPr="00C238FC" w:rsidRDefault="00C238FC">
            <w:pPr>
              <w:jc w:val="center"/>
              <w:rPr>
                <w:color w:val="000000"/>
                <w:sz w:val="20"/>
                <w:szCs w:val="20"/>
              </w:rPr>
            </w:pPr>
            <w:r w:rsidRPr="00C238FC">
              <w:rPr>
                <w:color w:val="000000"/>
                <w:sz w:val="20"/>
                <w:szCs w:val="20"/>
              </w:rPr>
              <w:t>ком</w:t>
            </w:r>
          </w:p>
        </w:tc>
        <w:tc>
          <w:tcPr>
            <w:tcW w:w="704" w:type="pct"/>
            <w:tcBorders>
              <w:top w:val="nil"/>
              <w:left w:val="nil"/>
              <w:bottom w:val="single" w:sz="4" w:space="0" w:color="auto"/>
              <w:right w:val="single" w:sz="4" w:space="0" w:color="auto"/>
            </w:tcBorders>
            <w:shd w:val="clear" w:color="auto" w:fill="auto"/>
            <w:vAlign w:val="center"/>
            <w:hideMark/>
          </w:tcPr>
          <w:p w14:paraId="571F7B5E" w14:textId="77777777" w:rsidR="00C238FC" w:rsidRPr="00C238FC" w:rsidRDefault="00C238FC">
            <w:pPr>
              <w:jc w:val="center"/>
              <w:rPr>
                <w:color w:val="000000"/>
                <w:sz w:val="20"/>
                <w:szCs w:val="20"/>
              </w:rPr>
            </w:pPr>
            <w:r w:rsidRPr="00C238FC">
              <w:rPr>
                <w:color w:val="000000"/>
                <w:sz w:val="20"/>
                <w:szCs w:val="20"/>
              </w:rPr>
              <w:t>5</w:t>
            </w:r>
          </w:p>
        </w:tc>
        <w:tc>
          <w:tcPr>
            <w:tcW w:w="799" w:type="pct"/>
            <w:tcBorders>
              <w:top w:val="nil"/>
              <w:left w:val="nil"/>
              <w:bottom w:val="single" w:sz="4" w:space="0" w:color="auto"/>
              <w:right w:val="single" w:sz="4" w:space="0" w:color="auto"/>
            </w:tcBorders>
            <w:shd w:val="clear" w:color="auto" w:fill="auto"/>
            <w:vAlign w:val="center"/>
            <w:hideMark/>
          </w:tcPr>
          <w:p w14:paraId="6DCCB769" w14:textId="77777777" w:rsidR="00C238FC" w:rsidRPr="00C238FC" w:rsidRDefault="00C238FC">
            <w:pPr>
              <w:jc w:val="right"/>
              <w:rPr>
                <w:color w:val="000000"/>
                <w:sz w:val="20"/>
                <w:szCs w:val="20"/>
              </w:rPr>
            </w:pPr>
            <w:r w:rsidRPr="00C238FC">
              <w:rPr>
                <w:color w:val="000000"/>
                <w:sz w:val="20"/>
                <w:szCs w:val="20"/>
              </w:rPr>
              <w:t>11.715,00</w:t>
            </w:r>
          </w:p>
        </w:tc>
        <w:tc>
          <w:tcPr>
            <w:tcW w:w="799" w:type="pct"/>
            <w:tcBorders>
              <w:top w:val="nil"/>
              <w:left w:val="nil"/>
              <w:bottom w:val="single" w:sz="4" w:space="0" w:color="auto"/>
              <w:right w:val="single" w:sz="4" w:space="0" w:color="auto"/>
            </w:tcBorders>
            <w:shd w:val="clear" w:color="auto" w:fill="auto"/>
            <w:noWrap/>
            <w:vAlign w:val="center"/>
            <w:hideMark/>
          </w:tcPr>
          <w:p w14:paraId="61A5376C" w14:textId="77777777" w:rsidR="00C238FC" w:rsidRPr="00C238FC" w:rsidRDefault="00C238FC">
            <w:pPr>
              <w:jc w:val="right"/>
              <w:rPr>
                <w:color w:val="000000"/>
                <w:sz w:val="20"/>
                <w:szCs w:val="20"/>
              </w:rPr>
            </w:pPr>
            <w:r w:rsidRPr="00C238FC">
              <w:rPr>
                <w:color w:val="000000"/>
                <w:sz w:val="20"/>
                <w:szCs w:val="20"/>
              </w:rPr>
              <w:t>58.575,00</w:t>
            </w:r>
          </w:p>
        </w:tc>
      </w:tr>
      <w:tr w:rsidR="00C238FC" w:rsidRPr="00C238FC" w14:paraId="61946890" w14:textId="77777777" w:rsidTr="00C238FC">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14:paraId="711720A4" w14:textId="77777777" w:rsidR="00C238FC" w:rsidRPr="00C238FC" w:rsidRDefault="00C238FC">
            <w:pPr>
              <w:jc w:val="both"/>
              <w:rPr>
                <w:color w:val="000000"/>
                <w:sz w:val="20"/>
                <w:szCs w:val="20"/>
              </w:rPr>
            </w:pPr>
            <w:r w:rsidRPr="00C238FC">
              <w:rPr>
                <w:color w:val="000000"/>
                <w:sz w:val="20"/>
                <w:szCs w:val="20"/>
              </w:rPr>
              <w:t>1.3.</w:t>
            </w:r>
          </w:p>
        </w:tc>
        <w:tc>
          <w:tcPr>
            <w:tcW w:w="1873" w:type="pct"/>
            <w:tcBorders>
              <w:top w:val="nil"/>
              <w:left w:val="nil"/>
              <w:bottom w:val="single" w:sz="4" w:space="0" w:color="auto"/>
              <w:right w:val="single" w:sz="4" w:space="0" w:color="auto"/>
            </w:tcBorders>
            <w:shd w:val="clear" w:color="auto" w:fill="auto"/>
            <w:vAlign w:val="center"/>
            <w:hideMark/>
          </w:tcPr>
          <w:p w14:paraId="1F4C288B" w14:textId="77777777" w:rsidR="00C238FC" w:rsidRPr="00C238FC" w:rsidRDefault="00C238FC">
            <w:pPr>
              <w:jc w:val="both"/>
              <w:rPr>
                <w:color w:val="000000"/>
                <w:sz w:val="20"/>
                <w:szCs w:val="20"/>
              </w:rPr>
            </w:pPr>
            <w:r w:rsidRPr="00C238FC">
              <w:rPr>
                <w:color w:val="000000"/>
                <w:sz w:val="20"/>
                <w:szCs w:val="20"/>
              </w:rPr>
              <w:t>Праћење здравственог стања шума</w:t>
            </w:r>
          </w:p>
        </w:tc>
        <w:tc>
          <w:tcPr>
            <w:tcW w:w="609" w:type="pct"/>
            <w:tcBorders>
              <w:top w:val="nil"/>
              <w:left w:val="nil"/>
              <w:bottom w:val="single" w:sz="4" w:space="0" w:color="auto"/>
              <w:right w:val="single" w:sz="4" w:space="0" w:color="auto"/>
            </w:tcBorders>
            <w:shd w:val="clear" w:color="auto" w:fill="auto"/>
            <w:vAlign w:val="center"/>
            <w:hideMark/>
          </w:tcPr>
          <w:p w14:paraId="47BC24CD" w14:textId="77777777" w:rsidR="00C238FC" w:rsidRPr="00C238FC" w:rsidRDefault="00C238FC">
            <w:pPr>
              <w:jc w:val="center"/>
              <w:rPr>
                <w:color w:val="000000"/>
                <w:sz w:val="20"/>
                <w:szCs w:val="20"/>
              </w:rPr>
            </w:pPr>
            <w:r w:rsidRPr="00C238FC">
              <w:rPr>
                <w:color w:val="000000"/>
                <w:sz w:val="20"/>
                <w:szCs w:val="20"/>
              </w:rPr>
              <w:t>ha</w:t>
            </w:r>
          </w:p>
        </w:tc>
        <w:tc>
          <w:tcPr>
            <w:tcW w:w="704" w:type="pct"/>
            <w:tcBorders>
              <w:top w:val="nil"/>
              <w:left w:val="nil"/>
              <w:bottom w:val="single" w:sz="4" w:space="0" w:color="auto"/>
              <w:right w:val="single" w:sz="4" w:space="0" w:color="auto"/>
            </w:tcBorders>
            <w:shd w:val="clear" w:color="auto" w:fill="auto"/>
            <w:vAlign w:val="center"/>
            <w:hideMark/>
          </w:tcPr>
          <w:p w14:paraId="17DCB12E" w14:textId="77777777" w:rsidR="00C238FC" w:rsidRPr="00C238FC" w:rsidRDefault="00C238FC">
            <w:pPr>
              <w:jc w:val="center"/>
              <w:rPr>
                <w:color w:val="000000"/>
                <w:sz w:val="20"/>
                <w:szCs w:val="20"/>
              </w:rPr>
            </w:pPr>
            <w:r w:rsidRPr="00C238FC">
              <w:rPr>
                <w:color w:val="000000"/>
                <w:sz w:val="20"/>
                <w:szCs w:val="20"/>
              </w:rPr>
              <w:t>14,42</w:t>
            </w:r>
          </w:p>
        </w:tc>
        <w:tc>
          <w:tcPr>
            <w:tcW w:w="799" w:type="pct"/>
            <w:tcBorders>
              <w:top w:val="nil"/>
              <w:left w:val="nil"/>
              <w:bottom w:val="single" w:sz="4" w:space="0" w:color="auto"/>
              <w:right w:val="single" w:sz="4" w:space="0" w:color="auto"/>
            </w:tcBorders>
            <w:shd w:val="clear" w:color="auto" w:fill="auto"/>
            <w:vAlign w:val="center"/>
            <w:hideMark/>
          </w:tcPr>
          <w:p w14:paraId="0885E9FC" w14:textId="77777777" w:rsidR="00C238FC" w:rsidRPr="00C238FC" w:rsidRDefault="00C238FC">
            <w:pPr>
              <w:jc w:val="right"/>
              <w:rPr>
                <w:color w:val="000000"/>
                <w:sz w:val="20"/>
                <w:szCs w:val="20"/>
              </w:rPr>
            </w:pPr>
            <w:r w:rsidRPr="00C238FC">
              <w:rPr>
                <w:color w:val="000000"/>
                <w:sz w:val="20"/>
                <w:szCs w:val="20"/>
              </w:rPr>
              <w:t>3.275,00</w:t>
            </w:r>
          </w:p>
        </w:tc>
        <w:tc>
          <w:tcPr>
            <w:tcW w:w="799" w:type="pct"/>
            <w:tcBorders>
              <w:top w:val="nil"/>
              <w:left w:val="nil"/>
              <w:bottom w:val="single" w:sz="4" w:space="0" w:color="auto"/>
              <w:right w:val="single" w:sz="4" w:space="0" w:color="auto"/>
            </w:tcBorders>
            <w:shd w:val="clear" w:color="auto" w:fill="auto"/>
            <w:noWrap/>
            <w:vAlign w:val="center"/>
            <w:hideMark/>
          </w:tcPr>
          <w:p w14:paraId="146E2BD6" w14:textId="77777777" w:rsidR="00C238FC" w:rsidRPr="00C238FC" w:rsidRDefault="00C238FC">
            <w:pPr>
              <w:jc w:val="right"/>
              <w:rPr>
                <w:color w:val="000000"/>
                <w:sz w:val="20"/>
                <w:szCs w:val="20"/>
              </w:rPr>
            </w:pPr>
            <w:r w:rsidRPr="00C238FC">
              <w:rPr>
                <w:color w:val="000000"/>
                <w:sz w:val="20"/>
                <w:szCs w:val="20"/>
              </w:rPr>
              <w:t>47.225,50</w:t>
            </w:r>
          </w:p>
        </w:tc>
      </w:tr>
      <w:tr w:rsidR="00C238FC" w:rsidRPr="00C238FC" w14:paraId="5B109280" w14:textId="77777777" w:rsidTr="00C238FC">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157C4285" w14:textId="77777777" w:rsidR="00C238FC" w:rsidRPr="00C238FC" w:rsidRDefault="00C238FC">
            <w:pPr>
              <w:jc w:val="both"/>
              <w:rPr>
                <w:color w:val="000000"/>
                <w:sz w:val="20"/>
                <w:szCs w:val="20"/>
              </w:rPr>
            </w:pPr>
            <w:r w:rsidRPr="00C238FC">
              <w:rPr>
                <w:color w:val="000000"/>
                <w:sz w:val="20"/>
                <w:szCs w:val="20"/>
              </w:rPr>
              <w:lastRenderedPageBreak/>
              <w:t>2. Заштита шума од пожара</w:t>
            </w:r>
          </w:p>
        </w:tc>
      </w:tr>
      <w:tr w:rsidR="00C238FC" w:rsidRPr="00C238FC" w14:paraId="7F48D797" w14:textId="77777777" w:rsidTr="00C238FC">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14:paraId="25D11C75" w14:textId="77777777" w:rsidR="00C238FC" w:rsidRPr="00C238FC" w:rsidRDefault="00C238FC">
            <w:pPr>
              <w:jc w:val="both"/>
              <w:rPr>
                <w:color w:val="000000"/>
                <w:sz w:val="20"/>
                <w:szCs w:val="20"/>
              </w:rPr>
            </w:pPr>
            <w:r w:rsidRPr="00C238FC">
              <w:rPr>
                <w:color w:val="000000"/>
                <w:sz w:val="20"/>
                <w:szCs w:val="20"/>
              </w:rPr>
              <w:t>2.1.</w:t>
            </w:r>
          </w:p>
        </w:tc>
        <w:tc>
          <w:tcPr>
            <w:tcW w:w="1873" w:type="pct"/>
            <w:tcBorders>
              <w:top w:val="nil"/>
              <w:left w:val="nil"/>
              <w:bottom w:val="single" w:sz="4" w:space="0" w:color="auto"/>
              <w:right w:val="single" w:sz="4" w:space="0" w:color="auto"/>
            </w:tcBorders>
            <w:shd w:val="clear" w:color="auto" w:fill="auto"/>
            <w:vAlign w:val="center"/>
            <w:hideMark/>
          </w:tcPr>
          <w:p w14:paraId="623D73D1" w14:textId="77777777" w:rsidR="00C238FC" w:rsidRPr="00C238FC" w:rsidRDefault="00C238FC">
            <w:pPr>
              <w:jc w:val="both"/>
              <w:rPr>
                <w:color w:val="000000"/>
                <w:sz w:val="20"/>
                <w:szCs w:val="20"/>
              </w:rPr>
            </w:pPr>
            <w:r w:rsidRPr="00C238FC">
              <w:rPr>
                <w:color w:val="000000"/>
                <w:sz w:val="20"/>
                <w:szCs w:val="20"/>
              </w:rPr>
              <w:t>Заштита шума од пожара - активна дежурства</w:t>
            </w:r>
          </w:p>
        </w:tc>
        <w:tc>
          <w:tcPr>
            <w:tcW w:w="609" w:type="pct"/>
            <w:tcBorders>
              <w:top w:val="nil"/>
              <w:left w:val="nil"/>
              <w:bottom w:val="single" w:sz="4" w:space="0" w:color="auto"/>
              <w:right w:val="single" w:sz="4" w:space="0" w:color="auto"/>
            </w:tcBorders>
            <w:shd w:val="clear" w:color="auto" w:fill="auto"/>
            <w:vAlign w:val="center"/>
            <w:hideMark/>
          </w:tcPr>
          <w:p w14:paraId="6A91056B" w14:textId="77777777" w:rsidR="00C238FC" w:rsidRPr="00C238FC" w:rsidRDefault="00C238FC">
            <w:pPr>
              <w:jc w:val="center"/>
              <w:rPr>
                <w:color w:val="000000"/>
                <w:sz w:val="20"/>
                <w:szCs w:val="20"/>
              </w:rPr>
            </w:pPr>
            <w:r w:rsidRPr="00C238FC">
              <w:rPr>
                <w:color w:val="000000"/>
                <w:sz w:val="20"/>
                <w:szCs w:val="20"/>
              </w:rPr>
              <w:t>р.дан</w:t>
            </w:r>
          </w:p>
        </w:tc>
        <w:tc>
          <w:tcPr>
            <w:tcW w:w="704" w:type="pct"/>
            <w:tcBorders>
              <w:top w:val="nil"/>
              <w:left w:val="nil"/>
              <w:bottom w:val="single" w:sz="4" w:space="0" w:color="auto"/>
              <w:right w:val="single" w:sz="4" w:space="0" w:color="auto"/>
            </w:tcBorders>
            <w:shd w:val="clear" w:color="auto" w:fill="auto"/>
            <w:vAlign w:val="center"/>
            <w:hideMark/>
          </w:tcPr>
          <w:p w14:paraId="5889DAAC" w14:textId="77777777" w:rsidR="00C238FC" w:rsidRPr="00C238FC" w:rsidRDefault="00C238FC">
            <w:pPr>
              <w:jc w:val="center"/>
              <w:rPr>
                <w:color w:val="000000"/>
                <w:sz w:val="20"/>
                <w:szCs w:val="20"/>
              </w:rPr>
            </w:pPr>
            <w:r w:rsidRPr="00C238FC">
              <w:rPr>
                <w:color w:val="000000"/>
                <w:sz w:val="20"/>
                <w:szCs w:val="20"/>
              </w:rPr>
              <w:t>60</w:t>
            </w:r>
          </w:p>
        </w:tc>
        <w:tc>
          <w:tcPr>
            <w:tcW w:w="799" w:type="pct"/>
            <w:tcBorders>
              <w:top w:val="nil"/>
              <w:left w:val="nil"/>
              <w:bottom w:val="single" w:sz="4" w:space="0" w:color="auto"/>
              <w:right w:val="single" w:sz="4" w:space="0" w:color="auto"/>
            </w:tcBorders>
            <w:shd w:val="clear" w:color="auto" w:fill="auto"/>
            <w:vAlign w:val="center"/>
            <w:hideMark/>
          </w:tcPr>
          <w:p w14:paraId="3B96DB8A" w14:textId="77777777" w:rsidR="00C238FC" w:rsidRPr="00C238FC" w:rsidRDefault="00C238FC">
            <w:pPr>
              <w:jc w:val="right"/>
              <w:rPr>
                <w:color w:val="000000"/>
                <w:sz w:val="20"/>
                <w:szCs w:val="20"/>
              </w:rPr>
            </w:pPr>
            <w:r w:rsidRPr="00C238FC">
              <w:rPr>
                <w:color w:val="000000"/>
                <w:sz w:val="20"/>
                <w:szCs w:val="20"/>
              </w:rPr>
              <w:t>2.977,00</w:t>
            </w:r>
          </w:p>
        </w:tc>
        <w:tc>
          <w:tcPr>
            <w:tcW w:w="799" w:type="pct"/>
            <w:tcBorders>
              <w:top w:val="nil"/>
              <w:left w:val="nil"/>
              <w:bottom w:val="single" w:sz="4" w:space="0" w:color="auto"/>
              <w:right w:val="single" w:sz="4" w:space="0" w:color="auto"/>
            </w:tcBorders>
            <w:shd w:val="clear" w:color="auto" w:fill="auto"/>
            <w:noWrap/>
            <w:vAlign w:val="center"/>
            <w:hideMark/>
          </w:tcPr>
          <w:p w14:paraId="25711BEB" w14:textId="77777777" w:rsidR="00C238FC" w:rsidRPr="00C238FC" w:rsidRDefault="00C238FC">
            <w:pPr>
              <w:jc w:val="right"/>
              <w:rPr>
                <w:color w:val="000000"/>
                <w:sz w:val="20"/>
                <w:szCs w:val="20"/>
              </w:rPr>
            </w:pPr>
            <w:r w:rsidRPr="00C238FC">
              <w:rPr>
                <w:color w:val="000000"/>
                <w:sz w:val="20"/>
                <w:szCs w:val="20"/>
              </w:rPr>
              <w:t>178.620,00</w:t>
            </w:r>
          </w:p>
        </w:tc>
      </w:tr>
      <w:tr w:rsidR="00C238FC" w:rsidRPr="00C238FC" w14:paraId="10795322" w14:textId="77777777" w:rsidTr="00C238FC">
        <w:trPr>
          <w:trHeight w:val="285"/>
        </w:trPr>
        <w:tc>
          <w:tcPr>
            <w:tcW w:w="208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83B82A" w14:textId="77777777" w:rsidR="00C238FC" w:rsidRPr="00C238FC" w:rsidRDefault="00C238FC">
            <w:pPr>
              <w:jc w:val="center"/>
              <w:rPr>
                <w:b/>
                <w:bCs/>
                <w:color w:val="000000"/>
                <w:sz w:val="20"/>
                <w:szCs w:val="20"/>
              </w:rPr>
            </w:pPr>
            <w:r w:rsidRPr="00C238FC">
              <w:rPr>
                <w:b/>
                <w:bCs/>
                <w:color w:val="000000"/>
                <w:sz w:val="20"/>
                <w:szCs w:val="20"/>
              </w:rPr>
              <w:t>Укупно</w:t>
            </w:r>
          </w:p>
        </w:tc>
        <w:tc>
          <w:tcPr>
            <w:tcW w:w="609" w:type="pct"/>
            <w:tcBorders>
              <w:top w:val="nil"/>
              <w:left w:val="nil"/>
              <w:bottom w:val="single" w:sz="4" w:space="0" w:color="auto"/>
              <w:right w:val="single" w:sz="4" w:space="0" w:color="auto"/>
            </w:tcBorders>
            <w:shd w:val="clear" w:color="000000" w:fill="D9D9D9"/>
            <w:noWrap/>
            <w:vAlign w:val="center"/>
            <w:hideMark/>
          </w:tcPr>
          <w:p w14:paraId="603CE3EB" w14:textId="77777777" w:rsidR="00C238FC" w:rsidRPr="00C238FC" w:rsidRDefault="00C238FC">
            <w:pPr>
              <w:rPr>
                <w:b/>
                <w:bCs/>
                <w:color w:val="000000"/>
                <w:sz w:val="20"/>
                <w:szCs w:val="20"/>
              </w:rPr>
            </w:pPr>
            <w:r w:rsidRPr="00C238FC">
              <w:rPr>
                <w:b/>
                <w:bCs/>
                <w:color w:val="000000"/>
                <w:sz w:val="20"/>
                <w:szCs w:val="20"/>
              </w:rPr>
              <w:t> </w:t>
            </w:r>
          </w:p>
        </w:tc>
        <w:tc>
          <w:tcPr>
            <w:tcW w:w="704" w:type="pct"/>
            <w:tcBorders>
              <w:top w:val="nil"/>
              <w:left w:val="nil"/>
              <w:bottom w:val="single" w:sz="4" w:space="0" w:color="auto"/>
              <w:right w:val="single" w:sz="4" w:space="0" w:color="auto"/>
            </w:tcBorders>
            <w:shd w:val="clear" w:color="000000" w:fill="D9D9D9"/>
            <w:noWrap/>
            <w:vAlign w:val="center"/>
            <w:hideMark/>
          </w:tcPr>
          <w:p w14:paraId="1B00A536" w14:textId="77777777" w:rsidR="00C238FC" w:rsidRPr="00C238FC" w:rsidRDefault="00C238FC">
            <w:pPr>
              <w:rPr>
                <w:b/>
                <w:bCs/>
                <w:color w:val="000000"/>
                <w:sz w:val="20"/>
                <w:szCs w:val="20"/>
              </w:rPr>
            </w:pPr>
            <w:r w:rsidRPr="00C238FC">
              <w:rPr>
                <w:b/>
                <w:bCs/>
                <w:color w:val="000000"/>
                <w:sz w:val="20"/>
                <w:szCs w:val="20"/>
              </w:rPr>
              <w:t> </w:t>
            </w:r>
          </w:p>
        </w:tc>
        <w:tc>
          <w:tcPr>
            <w:tcW w:w="799" w:type="pct"/>
            <w:tcBorders>
              <w:top w:val="nil"/>
              <w:left w:val="nil"/>
              <w:bottom w:val="single" w:sz="4" w:space="0" w:color="auto"/>
              <w:right w:val="single" w:sz="4" w:space="0" w:color="auto"/>
            </w:tcBorders>
            <w:shd w:val="clear" w:color="000000" w:fill="D9D9D9"/>
            <w:noWrap/>
            <w:vAlign w:val="center"/>
            <w:hideMark/>
          </w:tcPr>
          <w:p w14:paraId="02CEBF3E" w14:textId="77777777" w:rsidR="00C238FC" w:rsidRPr="00C238FC" w:rsidRDefault="00C238FC">
            <w:pPr>
              <w:rPr>
                <w:b/>
                <w:bCs/>
                <w:color w:val="000000"/>
                <w:sz w:val="20"/>
                <w:szCs w:val="20"/>
              </w:rPr>
            </w:pPr>
            <w:r w:rsidRPr="00C238FC">
              <w:rPr>
                <w:b/>
                <w:bCs/>
                <w:color w:val="000000"/>
                <w:sz w:val="20"/>
                <w:szCs w:val="20"/>
              </w:rPr>
              <w:t> </w:t>
            </w:r>
          </w:p>
        </w:tc>
        <w:tc>
          <w:tcPr>
            <w:tcW w:w="799" w:type="pct"/>
            <w:tcBorders>
              <w:top w:val="nil"/>
              <w:left w:val="nil"/>
              <w:bottom w:val="single" w:sz="4" w:space="0" w:color="auto"/>
              <w:right w:val="single" w:sz="4" w:space="0" w:color="auto"/>
            </w:tcBorders>
            <w:shd w:val="clear" w:color="000000" w:fill="D9D9D9"/>
            <w:noWrap/>
            <w:vAlign w:val="center"/>
            <w:hideMark/>
          </w:tcPr>
          <w:p w14:paraId="508B70F5" w14:textId="77777777" w:rsidR="00C238FC" w:rsidRPr="00C238FC" w:rsidRDefault="00C238FC">
            <w:pPr>
              <w:jc w:val="right"/>
              <w:rPr>
                <w:b/>
                <w:bCs/>
                <w:color w:val="000000"/>
                <w:sz w:val="20"/>
                <w:szCs w:val="20"/>
              </w:rPr>
            </w:pPr>
            <w:r w:rsidRPr="00C238FC">
              <w:rPr>
                <w:b/>
                <w:bCs/>
                <w:color w:val="000000"/>
                <w:sz w:val="20"/>
                <w:szCs w:val="20"/>
              </w:rPr>
              <w:t>388.508,94</w:t>
            </w:r>
          </w:p>
        </w:tc>
      </w:tr>
    </w:tbl>
    <w:p w14:paraId="4A7C755A" w14:textId="77777777" w:rsidR="00736B70" w:rsidRPr="00E36FD0" w:rsidRDefault="00736B70" w:rsidP="00061B08">
      <w:pPr>
        <w:ind w:firstLine="709"/>
        <w:jc w:val="both"/>
        <w:rPr>
          <w:lang w:val="sr-Cyrl-RS"/>
        </w:rPr>
      </w:pPr>
    </w:p>
    <w:p w14:paraId="23AECC4C" w14:textId="591E2252" w:rsidR="00D1730D" w:rsidRPr="00E36FD0" w:rsidRDefault="00320CED" w:rsidP="00061B08">
      <w:pPr>
        <w:ind w:firstLine="709"/>
        <w:jc w:val="both"/>
        <w:rPr>
          <w:lang w:val="sr-Cyrl-RS"/>
        </w:rPr>
      </w:pPr>
      <w:r w:rsidRPr="00E36FD0">
        <w:rPr>
          <w:lang w:val="sr-Cyrl-RS"/>
        </w:rPr>
        <w:t>Приказане цене у табели су просечне цене на поменутим радовима у ШГ</w:t>
      </w:r>
      <w:r w:rsidR="000E52CB" w:rsidRPr="00E36FD0">
        <w:rPr>
          <w:lang w:val="sr-Cyrl-RS"/>
        </w:rPr>
        <w:t> </w:t>
      </w:r>
      <w:r w:rsidRPr="00E36FD0">
        <w:rPr>
          <w:lang w:val="sr-Cyrl-RS"/>
        </w:rPr>
        <w:t>„Шума“ Лесковац</w:t>
      </w:r>
      <w:r w:rsidR="00A60094" w:rsidRPr="00E36FD0">
        <w:rPr>
          <w:lang w:val="sr-Cyrl-RS"/>
        </w:rPr>
        <w:t xml:space="preserve">. </w:t>
      </w:r>
      <w:r w:rsidR="00D1730D" w:rsidRPr="00E36FD0">
        <w:rPr>
          <w:lang w:val="sr-Cyrl-RS"/>
        </w:rPr>
        <w:t xml:space="preserve">Просечно годишње </w:t>
      </w:r>
      <w:r w:rsidR="00C238FC" w:rsidRPr="00C238FC">
        <w:rPr>
          <w:b/>
          <w:bCs/>
        </w:rPr>
        <w:t>388.508,94</w:t>
      </w:r>
      <w:r w:rsidR="00652647" w:rsidRPr="00E36FD0">
        <w:rPr>
          <w:b/>
          <w:bCs/>
          <w:lang w:val="sr-Cyrl-RS"/>
        </w:rPr>
        <w:t xml:space="preserve"> </w:t>
      </w:r>
      <w:r w:rsidR="00D1730D" w:rsidRPr="00E36FD0">
        <w:rPr>
          <w:lang w:val="sr-Cyrl-RS"/>
        </w:rPr>
        <w:t>динара.</w:t>
      </w:r>
    </w:p>
    <w:p w14:paraId="03E047D8" w14:textId="7B16D47B" w:rsidR="00AC14B8" w:rsidRPr="00E36FD0" w:rsidRDefault="00AC14B8" w:rsidP="00AC14B8">
      <w:pPr>
        <w:pStyle w:val="Heading3"/>
        <w:rPr>
          <w:lang w:val="sr-Cyrl-RS"/>
        </w:rPr>
      </w:pPr>
      <w:bookmarkStart w:id="593" w:name="_Toc231815461"/>
      <w:bookmarkStart w:id="594" w:name="_Toc57291285"/>
      <w:bookmarkStart w:id="595" w:name="_Toc94179489"/>
      <w:bookmarkStart w:id="596" w:name="_Toc135218722"/>
      <w:bookmarkStart w:id="597" w:name="_Toc44863231"/>
      <w:r w:rsidRPr="00E36FD0">
        <w:rPr>
          <w:lang w:val="sr-Cyrl-RS"/>
        </w:rPr>
        <w:t xml:space="preserve">4.2.2.4. Трошкови </w:t>
      </w:r>
      <w:r w:rsidR="003773FC" w:rsidRPr="00E36FD0">
        <w:rPr>
          <w:lang w:val="sr-Cyrl-RS"/>
        </w:rPr>
        <w:t xml:space="preserve">изградње, </w:t>
      </w:r>
      <w:r w:rsidRPr="00E36FD0">
        <w:rPr>
          <w:lang w:val="sr-Cyrl-RS"/>
        </w:rPr>
        <w:t xml:space="preserve">одржавања </w:t>
      </w:r>
      <w:r w:rsidR="003773FC" w:rsidRPr="00E36FD0">
        <w:rPr>
          <w:lang w:val="sr-Cyrl-RS"/>
        </w:rPr>
        <w:t xml:space="preserve">реконструкције </w:t>
      </w:r>
      <w:r w:rsidRPr="00E36FD0">
        <w:rPr>
          <w:lang w:val="sr-Cyrl-RS"/>
        </w:rPr>
        <w:t>шумских саобраћајница</w:t>
      </w:r>
      <w:bookmarkEnd w:id="593"/>
    </w:p>
    <w:p w14:paraId="35E274FC" w14:textId="4BAEBC97" w:rsidR="00E15D34" w:rsidRPr="00E36FD0" w:rsidRDefault="00E15D34" w:rsidP="00E15D34">
      <w:pPr>
        <w:rPr>
          <w:lang w:val="sr-Cyrl-RS"/>
        </w:rPr>
      </w:pPr>
    </w:p>
    <w:p w14:paraId="0985CCEB" w14:textId="44079D7D" w:rsidR="00E15D34" w:rsidRDefault="00E15D34" w:rsidP="00E15D34">
      <w:pPr>
        <w:rPr>
          <w:lang w:val="sr-Cyrl-RS"/>
        </w:rPr>
      </w:pPr>
      <w:r w:rsidRPr="00E36FD0">
        <w:rPr>
          <w:lang w:val="sr-Cyrl-RS"/>
        </w:rPr>
        <w:t xml:space="preserve">Табела </w:t>
      </w:r>
      <w:r w:rsidR="003D5F45" w:rsidRPr="00E36FD0">
        <w:rPr>
          <w:lang w:val="sr-Cyrl-RS"/>
        </w:rPr>
        <w:t>56</w:t>
      </w:r>
      <w:r w:rsidRPr="00E36FD0">
        <w:rPr>
          <w:lang w:val="sr-Cyrl-RS"/>
        </w:rPr>
        <w:t>. Трошкови изградње, одржавања и реконструкције шумских саобраћајница</w:t>
      </w:r>
    </w:p>
    <w:tbl>
      <w:tblPr>
        <w:tblW w:w="5000" w:type="pct"/>
        <w:tblLook w:val="04A0" w:firstRow="1" w:lastRow="0" w:firstColumn="1" w:lastColumn="0" w:noHBand="0" w:noVBand="1"/>
      </w:tblPr>
      <w:tblGrid>
        <w:gridCol w:w="2621"/>
        <w:gridCol w:w="1477"/>
        <w:gridCol w:w="1174"/>
        <w:gridCol w:w="954"/>
        <w:gridCol w:w="1114"/>
        <w:gridCol w:w="812"/>
        <w:gridCol w:w="1034"/>
      </w:tblGrid>
      <w:tr w:rsidR="00C238FC" w:rsidRPr="00405555" w14:paraId="475DAFE3" w14:textId="77777777" w:rsidTr="00405555">
        <w:trPr>
          <w:trHeight w:val="945"/>
        </w:trPr>
        <w:tc>
          <w:tcPr>
            <w:tcW w:w="1047" w:type="pct"/>
            <w:tcBorders>
              <w:top w:val="single" w:sz="4" w:space="0" w:color="auto"/>
              <w:left w:val="single" w:sz="4" w:space="0" w:color="auto"/>
              <w:bottom w:val="single" w:sz="4" w:space="0" w:color="auto"/>
              <w:right w:val="single" w:sz="4" w:space="0" w:color="auto"/>
            </w:tcBorders>
            <w:shd w:val="clear" w:color="000000" w:fill="D9D9D9"/>
            <w:noWrap/>
            <w:tcMar>
              <w:left w:w="57" w:type="dxa"/>
              <w:right w:w="57" w:type="dxa"/>
            </w:tcMar>
            <w:vAlign w:val="center"/>
            <w:hideMark/>
          </w:tcPr>
          <w:p w14:paraId="7EA0C84E" w14:textId="77777777" w:rsidR="00C238FC" w:rsidRPr="00405555" w:rsidRDefault="00C238FC">
            <w:pPr>
              <w:jc w:val="center"/>
              <w:rPr>
                <w:b/>
                <w:bCs/>
                <w:color w:val="000000"/>
                <w:sz w:val="16"/>
                <w:szCs w:val="16"/>
              </w:rPr>
            </w:pPr>
            <w:r w:rsidRPr="00405555">
              <w:rPr>
                <w:b/>
                <w:bCs/>
                <w:color w:val="000000"/>
                <w:sz w:val="16"/>
                <w:szCs w:val="16"/>
              </w:rPr>
              <w:t>Путни правац</w:t>
            </w:r>
          </w:p>
        </w:tc>
        <w:tc>
          <w:tcPr>
            <w:tcW w:w="1316" w:type="pct"/>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793155EA" w14:textId="77777777" w:rsidR="00C238FC" w:rsidRPr="00405555" w:rsidRDefault="00C238FC">
            <w:pPr>
              <w:jc w:val="center"/>
              <w:rPr>
                <w:b/>
                <w:bCs/>
                <w:color w:val="000000"/>
                <w:sz w:val="16"/>
                <w:szCs w:val="16"/>
              </w:rPr>
            </w:pPr>
            <w:r w:rsidRPr="00405555">
              <w:rPr>
                <w:b/>
                <w:bCs/>
                <w:color w:val="000000"/>
                <w:sz w:val="16"/>
                <w:szCs w:val="16"/>
              </w:rPr>
              <w:t>Дужина путног правца (km)</w:t>
            </w:r>
          </w:p>
        </w:tc>
        <w:tc>
          <w:tcPr>
            <w:tcW w:w="958" w:type="pct"/>
            <w:tcBorders>
              <w:top w:val="single" w:sz="4" w:space="0" w:color="auto"/>
              <w:left w:val="nil"/>
              <w:bottom w:val="single" w:sz="4" w:space="0" w:color="auto"/>
              <w:right w:val="single" w:sz="4" w:space="0" w:color="auto"/>
            </w:tcBorders>
            <w:shd w:val="clear" w:color="000000" w:fill="D9D9D9"/>
            <w:noWrap/>
            <w:tcMar>
              <w:left w:w="57" w:type="dxa"/>
              <w:right w:w="57" w:type="dxa"/>
            </w:tcMar>
            <w:vAlign w:val="center"/>
            <w:hideMark/>
          </w:tcPr>
          <w:p w14:paraId="74B9DC54" w14:textId="77777777" w:rsidR="00C238FC" w:rsidRPr="00405555" w:rsidRDefault="00C238FC">
            <w:pPr>
              <w:jc w:val="center"/>
              <w:rPr>
                <w:b/>
                <w:bCs/>
                <w:color w:val="000000"/>
                <w:sz w:val="16"/>
                <w:szCs w:val="16"/>
              </w:rPr>
            </w:pPr>
            <w:r w:rsidRPr="00405555">
              <w:rPr>
                <w:b/>
                <w:bCs/>
                <w:color w:val="000000"/>
                <w:sz w:val="16"/>
                <w:szCs w:val="16"/>
              </w:rPr>
              <w:t>Вид рада</w:t>
            </w:r>
          </w:p>
        </w:tc>
        <w:tc>
          <w:tcPr>
            <w:tcW w:w="395" w:type="pct"/>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19467921" w14:textId="77777777" w:rsidR="00C238FC" w:rsidRPr="00405555" w:rsidRDefault="00C238FC">
            <w:pPr>
              <w:jc w:val="center"/>
              <w:rPr>
                <w:b/>
                <w:bCs/>
                <w:color w:val="000000"/>
                <w:sz w:val="16"/>
                <w:szCs w:val="16"/>
              </w:rPr>
            </w:pPr>
            <w:r w:rsidRPr="00405555">
              <w:rPr>
                <w:b/>
                <w:bCs/>
                <w:color w:val="000000"/>
                <w:sz w:val="16"/>
                <w:szCs w:val="16"/>
              </w:rPr>
              <w:t>Цена рада (дин/km)</w:t>
            </w:r>
          </w:p>
        </w:tc>
        <w:tc>
          <w:tcPr>
            <w:tcW w:w="452" w:type="pct"/>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3FA1AF25" w14:textId="77777777" w:rsidR="00C238FC" w:rsidRPr="00405555" w:rsidRDefault="00C238FC">
            <w:pPr>
              <w:jc w:val="center"/>
              <w:rPr>
                <w:b/>
                <w:bCs/>
                <w:color w:val="000000"/>
                <w:sz w:val="16"/>
                <w:szCs w:val="16"/>
              </w:rPr>
            </w:pPr>
            <w:r w:rsidRPr="00405555">
              <w:rPr>
                <w:b/>
                <w:bCs/>
                <w:color w:val="000000"/>
                <w:sz w:val="16"/>
                <w:szCs w:val="16"/>
              </w:rPr>
              <w:t>Трошак (дин)</w:t>
            </w:r>
          </w:p>
        </w:tc>
        <w:tc>
          <w:tcPr>
            <w:tcW w:w="332" w:type="pct"/>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38C8F536" w14:textId="77777777" w:rsidR="00C238FC" w:rsidRPr="00405555" w:rsidRDefault="00C238FC">
            <w:pPr>
              <w:jc w:val="center"/>
              <w:rPr>
                <w:b/>
                <w:bCs/>
                <w:color w:val="000000"/>
                <w:sz w:val="16"/>
                <w:szCs w:val="16"/>
              </w:rPr>
            </w:pPr>
            <w:r w:rsidRPr="00405555">
              <w:rPr>
                <w:b/>
                <w:bCs/>
                <w:color w:val="000000"/>
                <w:sz w:val="16"/>
                <w:szCs w:val="16"/>
              </w:rPr>
              <w:t>Просечно годишње (km)</w:t>
            </w:r>
          </w:p>
        </w:tc>
        <w:tc>
          <w:tcPr>
            <w:tcW w:w="500" w:type="pct"/>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1073D922" w14:textId="77777777" w:rsidR="00C238FC" w:rsidRPr="00405555" w:rsidRDefault="00C238FC">
            <w:pPr>
              <w:jc w:val="center"/>
              <w:rPr>
                <w:b/>
                <w:bCs/>
                <w:color w:val="000000"/>
                <w:sz w:val="16"/>
                <w:szCs w:val="16"/>
              </w:rPr>
            </w:pPr>
            <w:r w:rsidRPr="00405555">
              <w:rPr>
                <w:b/>
                <w:bCs/>
                <w:color w:val="000000"/>
                <w:sz w:val="16"/>
                <w:szCs w:val="16"/>
              </w:rPr>
              <w:t>Трошак просечно годишње (дин)</w:t>
            </w:r>
          </w:p>
        </w:tc>
      </w:tr>
      <w:tr w:rsidR="00C238FC" w:rsidRPr="00405555" w14:paraId="1DA95D56"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0317CB1" w14:textId="77777777" w:rsidR="00C238FC" w:rsidRPr="00405555" w:rsidRDefault="00C238FC">
            <w:pPr>
              <w:rPr>
                <w:color w:val="000000"/>
                <w:sz w:val="16"/>
                <w:szCs w:val="16"/>
              </w:rPr>
            </w:pPr>
            <w:r w:rsidRPr="00405555">
              <w:rPr>
                <w:color w:val="000000"/>
                <w:sz w:val="16"/>
                <w:szCs w:val="16"/>
              </w:rPr>
              <w:t>Брестов рид - Ториште</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897B5A" w14:textId="77777777" w:rsidR="00C238FC" w:rsidRPr="00405555" w:rsidRDefault="00C238FC">
            <w:pPr>
              <w:jc w:val="right"/>
              <w:rPr>
                <w:color w:val="000000"/>
                <w:sz w:val="16"/>
                <w:szCs w:val="16"/>
              </w:rPr>
            </w:pPr>
            <w:r w:rsidRPr="00405555">
              <w:rPr>
                <w:color w:val="000000"/>
                <w:sz w:val="16"/>
                <w:szCs w:val="16"/>
              </w:rPr>
              <w:t>4,56</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4DF8A5" w14:textId="77777777" w:rsidR="00C238FC" w:rsidRPr="00405555" w:rsidRDefault="00C238FC">
            <w:pPr>
              <w:jc w:val="center"/>
              <w:rPr>
                <w:color w:val="000000"/>
                <w:sz w:val="16"/>
                <w:szCs w:val="16"/>
              </w:rPr>
            </w:pPr>
            <w:r w:rsidRPr="00405555">
              <w:rPr>
                <w:color w:val="000000"/>
                <w:sz w:val="16"/>
                <w:szCs w:val="16"/>
              </w:rPr>
              <w:t>изградња</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48C0B0" w14:textId="77777777" w:rsidR="00C238FC" w:rsidRPr="00405555" w:rsidRDefault="00C238FC">
            <w:pPr>
              <w:jc w:val="right"/>
              <w:rPr>
                <w:color w:val="000000"/>
                <w:sz w:val="16"/>
                <w:szCs w:val="16"/>
              </w:rPr>
            </w:pPr>
            <w:r w:rsidRPr="00405555">
              <w:rPr>
                <w:color w:val="000000"/>
                <w:sz w:val="16"/>
                <w:szCs w:val="16"/>
              </w:rPr>
              <w:t>4.400.000,00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14E566" w14:textId="77777777" w:rsidR="00C238FC" w:rsidRPr="00405555" w:rsidRDefault="00C238FC">
            <w:pPr>
              <w:jc w:val="right"/>
              <w:rPr>
                <w:color w:val="000000"/>
                <w:sz w:val="16"/>
                <w:szCs w:val="16"/>
              </w:rPr>
            </w:pPr>
            <w:r w:rsidRPr="00405555">
              <w:rPr>
                <w:color w:val="000000"/>
                <w:sz w:val="16"/>
                <w:szCs w:val="16"/>
              </w:rPr>
              <w:t>20.064.000,00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EB13C24" w14:textId="77777777" w:rsidR="00C238FC" w:rsidRPr="00405555" w:rsidRDefault="00C238FC">
            <w:pPr>
              <w:jc w:val="right"/>
              <w:rPr>
                <w:color w:val="000000"/>
                <w:sz w:val="16"/>
                <w:szCs w:val="16"/>
              </w:rPr>
            </w:pPr>
            <w:r w:rsidRPr="00405555">
              <w:rPr>
                <w:color w:val="000000"/>
                <w:sz w:val="16"/>
                <w:szCs w:val="16"/>
              </w:rPr>
              <w:t>0,46</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5D12DC" w14:textId="77777777" w:rsidR="00C238FC" w:rsidRPr="00405555" w:rsidRDefault="00C238FC">
            <w:pPr>
              <w:jc w:val="right"/>
              <w:rPr>
                <w:color w:val="000000"/>
                <w:sz w:val="16"/>
                <w:szCs w:val="16"/>
              </w:rPr>
            </w:pPr>
            <w:r w:rsidRPr="00405555">
              <w:rPr>
                <w:color w:val="000000"/>
                <w:sz w:val="16"/>
                <w:szCs w:val="16"/>
              </w:rPr>
              <w:t>2.006.400,00</w:t>
            </w:r>
          </w:p>
        </w:tc>
      </w:tr>
      <w:tr w:rsidR="00C238FC" w:rsidRPr="00405555" w14:paraId="0504B330"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56E76CD" w14:textId="77777777" w:rsidR="00C238FC" w:rsidRPr="00405555" w:rsidRDefault="00C238FC">
            <w:pPr>
              <w:rPr>
                <w:color w:val="000000"/>
                <w:sz w:val="16"/>
                <w:szCs w:val="16"/>
              </w:rPr>
            </w:pPr>
            <w:r w:rsidRPr="00405555">
              <w:rPr>
                <w:color w:val="000000"/>
                <w:sz w:val="16"/>
                <w:szCs w:val="16"/>
              </w:rPr>
              <w:t>Брестовачки поток - Павитски поток</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D03FAE" w14:textId="77777777" w:rsidR="00C238FC" w:rsidRPr="00405555" w:rsidRDefault="00C238FC">
            <w:pPr>
              <w:jc w:val="right"/>
              <w:rPr>
                <w:color w:val="000000"/>
                <w:sz w:val="16"/>
                <w:szCs w:val="16"/>
              </w:rPr>
            </w:pPr>
            <w:r w:rsidRPr="00405555">
              <w:rPr>
                <w:color w:val="000000"/>
                <w:sz w:val="16"/>
                <w:szCs w:val="16"/>
              </w:rPr>
              <w:t>5,22</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527F2AB" w14:textId="77777777" w:rsidR="00C238FC" w:rsidRPr="00405555" w:rsidRDefault="00C238FC">
            <w:pPr>
              <w:jc w:val="center"/>
              <w:rPr>
                <w:color w:val="000000"/>
                <w:sz w:val="16"/>
                <w:szCs w:val="16"/>
              </w:rPr>
            </w:pPr>
            <w:r w:rsidRPr="00405555">
              <w:rPr>
                <w:color w:val="000000"/>
                <w:sz w:val="16"/>
                <w:szCs w:val="16"/>
              </w:rPr>
              <w:t>изградња</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9558B9" w14:textId="77777777" w:rsidR="00C238FC" w:rsidRPr="00405555" w:rsidRDefault="00C238FC">
            <w:pPr>
              <w:jc w:val="right"/>
              <w:rPr>
                <w:color w:val="000000"/>
                <w:sz w:val="16"/>
                <w:szCs w:val="16"/>
              </w:rPr>
            </w:pPr>
            <w:r w:rsidRPr="00405555">
              <w:rPr>
                <w:color w:val="000000"/>
                <w:sz w:val="16"/>
                <w:szCs w:val="16"/>
              </w:rPr>
              <w:t>4.400.000,00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797971" w14:textId="77777777" w:rsidR="00C238FC" w:rsidRPr="00405555" w:rsidRDefault="00C238FC">
            <w:pPr>
              <w:jc w:val="right"/>
              <w:rPr>
                <w:color w:val="000000"/>
                <w:sz w:val="16"/>
                <w:szCs w:val="16"/>
              </w:rPr>
            </w:pPr>
            <w:r w:rsidRPr="00405555">
              <w:rPr>
                <w:color w:val="000000"/>
                <w:sz w:val="16"/>
                <w:szCs w:val="16"/>
              </w:rPr>
              <w:t>22.968.000,00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349B6C" w14:textId="77777777" w:rsidR="00C238FC" w:rsidRPr="00405555" w:rsidRDefault="00C238FC">
            <w:pPr>
              <w:jc w:val="right"/>
              <w:rPr>
                <w:color w:val="000000"/>
                <w:sz w:val="16"/>
                <w:szCs w:val="16"/>
              </w:rPr>
            </w:pPr>
            <w:r w:rsidRPr="00405555">
              <w:rPr>
                <w:color w:val="000000"/>
                <w:sz w:val="16"/>
                <w:szCs w:val="16"/>
              </w:rPr>
              <w:t>0,52</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43B60FD" w14:textId="77777777" w:rsidR="00C238FC" w:rsidRPr="00405555" w:rsidRDefault="00C238FC">
            <w:pPr>
              <w:jc w:val="right"/>
              <w:rPr>
                <w:color w:val="000000"/>
                <w:sz w:val="16"/>
                <w:szCs w:val="16"/>
              </w:rPr>
            </w:pPr>
            <w:r w:rsidRPr="00405555">
              <w:rPr>
                <w:color w:val="000000"/>
                <w:sz w:val="16"/>
                <w:szCs w:val="16"/>
              </w:rPr>
              <w:t>2.296.800,00</w:t>
            </w:r>
          </w:p>
        </w:tc>
      </w:tr>
      <w:tr w:rsidR="00C238FC" w:rsidRPr="00405555" w14:paraId="48A0AA87"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205AF3C8" w14:textId="77777777" w:rsidR="00C238FC" w:rsidRPr="00405555" w:rsidRDefault="00C238FC">
            <w:pPr>
              <w:rPr>
                <w:color w:val="000000"/>
                <w:sz w:val="16"/>
                <w:szCs w:val="16"/>
              </w:rPr>
            </w:pPr>
            <w:r w:rsidRPr="00405555">
              <w:rPr>
                <w:color w:val="000000"/>
                <w:sz w:val="16"/>
                <w:szCs w:val="16"/>
              </w:rPr>
              <w:t>Пасјачка долина - Бунатовац</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C471419" w14:textId="77777777" w:rsidR="00C238FC" w:rsidRPr="00405555" w:rsidRDefault="00C238FC">
            <w:pPr>
              <w:jc w:val="right"/>
              <w:rPr>
                <w:color w:val="000000"/>
                <w:sz w:val="16"/>
                <w:szCs w:val="16"/>
              </w:rPr>
            </w:pPr>
            <w:r w:rsidRPr="00405555">
              <w:rPr>
                <w:color w:val="000000"/>
                <w:sz w:val="16"/>
                <w:szCs w:val="16"/>
              </w:rPr>
              <w:t>3,49</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DAF81F" w14:textId="77777777" w:rsidR="00C238FC" w:rsidRPr="00405555" w:rsidRDefault="00C238FC">
            <w:pPr>
              <w:jc w:val="center"/>
              <w:rPr>
                <w:color w:val="000000"/>
                <w:sz w:val="16"/>
                <w:szCs w:val="16"/>
              </w:rPr>
            </w:pPr>
            <w:r w:rsidRPr="00405555">
              <w:rPr>
                <w:color w:val="000000"/>
                <w:sz w:val="16"/>
                <w:szCs w:val="16"/>
              </w:rPr>
              <w:t>изградња</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46D8C76" w14:textId="77777777" w:rsidR="00C238FC" w:rsidRPr="00405555" w:rsidRDefault="00C238FC">
            <w:pPr>
              <w:jc w:val="right"/>
              <w:rPr>
                <w:color w:val="000000"/>
                <w:sz w:val="16"/>
                <w:szCs w:val="16"/>
              </w:rPr>
            </w:pPr>
            <w:r w:rsidRPr="00405555">
              <w:rPr>
                <w:color w:val="000000"/>
                <w:sz w:val="16"/>
                <w:szCs w:val="16"/>
              </w:rPr>
              <w:t>4.400.000,00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9B2647B" w14:textId="77777777" w:rsidR="00C238FC" w:rsidRPr="00405555" w:rsidRDefault="00C238FC">
            <w:pPr>
              <w:jc w:val="right"/>
              <w:rPr>
                <w:color w:val="000000"/>
                <w:sz w:val="16"/>
                <w:szCs w:val="16"/>
              </w:rPr>
            </w:pPr>
            <w:r w:rsidRPr="00405555">
              <w:rPr>
                <w:color w:val="000000"/>
                <w:sz w:val="16"/>
                <w:szCs w:val="16"/>
              </w:rPr>
              <w:t>15.356.000,00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BC5A5D1" w14:textId="77777777" w:rsidR="00C238FC" w:rsidRPr="00405555" w:rsidRDefault="00C238FC">
            <w:pPr>
              <w:jc w:val="right"/>
              <w:rPr>
                <w:color w:val="000000"/>
                <w:sz w:val="16"/>
                <w:szCs w:val="16"/>
              </w:rPr>
            </w:pPr>
            <w:r w:rsidRPr="00405555">
              <w:rPr>
                <w:color w:val="000000"/>
                <w:sz w:val="16"/>
                <w:szCs w:val="16"/>
              </w:rPr>
              <w:t>0,35</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8770251" w14:textId="77777777" w:rsidR="00C238FC" w:rsidRPr="00405555" w:rsidRDefault="00C238FC">
            <w:pPr>
              <w:jc w:val="right"/>
              <w:rPr>
                <w:color w:val="000000"/>
                <w:sz w:val="16"/>
                <w:szCs w:val="16"/>
              </w:rPr>
            </w:pPr>
            <w:r w:rsidRPr="00405555">
              <w:rPr>
                <w:color w:val="000000"/>
                <w:sz w:val="16"/>
                <w:szCs w:val="16"/>
              </w:rPr>
              <w:t>1.535.600,00</w:t>
            </w:r>
          </w:p>
        </w:tc>
      </w:tr>
      <w:tr w:rsidR="00C238FC" w:rsidRPr="00405555" w14:paraId="7AB2CC8F"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6BAD35C" w14:textId="77777777" w:rsidR="00C238FC" w:rsidRPr="00405555" w:rsidRDefault="00C238FC">
            <w:pPr>
              <w:rPr>
                <w:color w:val="000000"/>
                <w:sz w:val="16"/>
                <w:szCs w:val="16"/>
              </w:rPr>
            </w:pPr>
            <w:r w:rsidRPr="00405555">
              <w:rPr>
                <w:color w:val="000000"/>
                <w:sz w:val="16"/>
                <w:szCs w:val="16"/>
              </w:rPr>
              <w:t>Зидински пут</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4B53DA" w14:textId="77777777" w:rsidR="00C238FC" w:rsidRPr="00405555" w:rsidRDefault="00C238FC">
            <w:pPr>
              <w:jc w:val="right"/>
              <w:rPr>
                <w:color w:val="000000"/>
                <w:sz w:val="16"/>
                <w:szCs w:val="16"/>
              </w:rPr>
            </w:pPr>
            <w:r w:rsidRPr="00405555">
              <w:rPr>
                <w:color w:val="000000"/>
                <w:sz w:val="16"/>
                <w:szCs w:val="16"/>
              </w:rPr>
              <w:t>3,04</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CDCAD75" w14:textId="77777777" w:rsidR="00C238FC" w:rsidRPr="00405555" w:rsidRDefault="00C238FC">
            <w:pPr>
              <w:jc w:val="center"/>
              <w:rPr>
                <w:color w:val="000000"/>
                <w:sz w:val="16"/>
                <w:szCs w:val="16"/>
              </w:rPr>
            </w:pPr>
            <w:r w:rsidRPr="00405555">
              <w:rPr>
                <w:color w:val="000000"/>
                <w:sz w:val="16"/>
                <w:szCs w:val="16"/>
              </w:rPr>
              <w:t>изградња</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8F7447D" w14:textId="77777777" w:rsidR="00C238FC" w:rsidRPr="00405555" w:rsidRDefault="00C238FC">
            <w:pPr>
              <w:jc w:val="right"/>
              <w:rPr>
                <w:color w:val="000000"/>
                <w:sz w:val="16"/>
                <w:szCs w:val="16"/>
              </w:rPr>
            </w:pPr>
            <w:r w:rsidRPr="00405555">
              <w:rPr>
                <w:color w:val="000000"/>
                <w:sz w:val="16"/>
                <w:szCs w:val="16"/>
              </w:rPr>
              <w:t>4.400.000,00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0B20DC" w14:textId="77777777" w:rsidR="00C238FC" w:rsidRPr="00405555" w:rsidRDefault="00C238FC">
            <w:pPr>
              <w:jc w:val="right"/>
              <w:rPr>
                <w:color w:val="000000"/>
                <w:sz w:val="16"/>
                <w:szCs w:val="16"/>
              </w:rPr>
            </w:pPr>
            <w:r w:rsidRPr="00405555">
              <w:rPr>
                <w:color w:val="000000"/>
                <w:sz w:val="16"/>
                <w:szCs w:val="16"/>
              </w:rPr>
              <w:t>13.376.000,00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2F893A2" w14:textId="77777777" w:rsidR="00C238FC" w:rsidRPr="00405555" w:rsidRDefault="00C238FC">
            <w:pPr>
              <w:jc w:val="right"/>
              <w:rPr>
                <w:color w:val="000000"/>
                <w:sz w:val="16"/>
                <w:szCs w:val="16"/>
              </w:rPr>
            </w:pPr>
            <w:r w:rsidRPr="00405555">
              <w:rPr>
                <w:color w:val="000000"/>
                <w:sz w:val="16"/>
                <w:szCs w:val="16"/>
              </w:rPr>
              <w:t>0,30</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5445D0F" w14:textId="77777777" w:rsidR="00C238FC" w:rsidRPr="00405555" w:rsidRDefault="00C238FC">
            <w:pPr>
              <w:jc w:val="right"/>
              <w:rPr>
                <w:color w:val="000000"/>
                <w:sz w:val="16"/>
                <w:szCs w:val="16"/>
              </w:rPr>
            </w:pPr>
            <w:r w:rsidRPr="00405555">
              <w:rPr>
                <w:color w:val="000000"/>
                <w:sz w:val="16"/>
                <w:szCs w:val="16"/>
              </w:rPr>
              <w:t>1.337.600,00</w:t>
            </w:r>
          </w:p>
        </w:tc>
      </w:tr>
      <w:tr w:rsidR="00C238FC" w:rsidRPr="00405555" w14:paraId="1224A36C"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385E7F10" w14:textId="77777777" w:rsidR="00C238FC" w:rsidRPr="00405555" w:rsidRDefault="00C238FC">
            <w:pPr>
              <w:rPr>
                <w:color w:val="000000"/>
                <w:sz w:val="16"/>
                <w:szCs w:val="16"/>
              </w:rPr>
            </w:pPr>
            <w:r w:rsidRPr="00405555">
              <w:rPr>
                <w:color w:val="000000"/>
                <w:sz w:val="16"/>
                <w:szCs w:val="16"/>
              </w:rPr>
              <w:t>Марково гувно - Раван чукар</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C3D5F0F" w14:textId="77777777" w:rsidR="00C238FC" w:rsidRPr="00405555" w:rsidRDefault="00C238FC">
            <w:pPr>
              <w:jc w:val="right"/>
              <w:rPr>
                <w:color w:val="000000"/>
                <w:sz w:val="16"/>
                <w:szCs w:val="16"/>
              </w:rPr>
            </w:pPr>
            <w:r w:rsidRPr="00405555">
              <w:rPr>
                <w:color w:val="000000"/>
                <w:sz w:val="16"/>
                <w:szCs w:val="16"/>
              </w:rPr>
              <w:t>3,01</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74788B" w14:textId="77777777" w:rsidR="00C238FC" w:rsidRPr="00405555" w:rsidRDefault="00C238FC">
            <w:pPr>
              <w:jc w:val="center"/>
              <w:rPr>
                <w:color w:val="000000"/>
                <w:sz w:val="16"/>
                <w:szCs w:val="16"/>
              </w:rPr>
            </w:pPr>
            <w:r w:rsidRPr="00405555">
              <w:rPr>
                <w:color w:val="000000"/>
                <w:sz w:val="16"/>
                <w:szCs w:val="16"/>
              </w:rPr>
              <w:t>изградња</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41723F" w14:textId="77777777" w:rsidR="00C238FC" w:rsidRPr="00405555" w:rsidRDefault="00C238FC">
            <w:pPr>
              <w:jc w:val="right"/>
              <w:rPr>
                <w:color w:val="000000"/>
                <w:sz w:val="16"/>
                <w:szCs w:val="16"/>
              </w:rPr>
            </w:pPr>
            <w:r w:rsidRPr="00405555">
              <w:rPr>
                <w:color w:val="000000"/>
                <w:sz w:val="16"/>
                <w:szCs w:val="16"/>
              </w:rPr>
              <w:t>4.400.000,00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DC89734" w14:textId="77777777" w:rsidR="00C238FC" w:rsidRPr="00405555" w:rsidRDefault="00C238FC">
            <w:pPr>
              <w:jc w:val="right"/>
              <w:rPr>
                <w:color w:val="000000"/>
                <w:sz w:val="16"/>
                <w:szCs w:val="16"/>
              </w:rPr>
            </w:pPr>
            <w:r w:rsidRPr="00405555">
              <w:rPr>
                <w:color w:val="000000"/>
                <w:sz w:val="16"/>
                <w:szCs w:val="16"/>
              </w:rPr>
              <w:t>13.244.000,00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5D8832" w14:textId="77777777" w:rsidR="00C238FC" w:rsidRPr="00405555" w:rsidRDefault="00C238FC">
            <w:pPr>
              <w:jc w:val="right"/>
              <w:rPr>
                <w:color w:val="000000"/>
                <w:sz w:val="16"/>
                <w:szCs w:val="16"/>
              </w:rPr>
            </w:pPr>
            <w:r w:rsidRPr="00405555">
              <w:rPr>
                <w:color w:val="000000"/>
                <w:sz w:val="16"/>
                <w:szCs w:val="16"/>
              </w:rPr>
              <w:t>0,30</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63ECBFD" w14:textId="77777777" w:rsidR="00C238FC" w:rsidRPr="00405555" w:rsidRDefault="00C238FC">
            <w:pPr>
              <w:jc w:val="right"/>
              <w:rPr>
                <w:color w:val="000000"/>
                <w:sz w:val="16"/>
                <w:szCs w:val="16"/>
              </w:rPr>
            </w:pPr>
            <w:r w:rsidRPr="00405555">
              <w:rPr>
                <w:color w:val="000000"/>
                <w:sz w:val="16"/>
                <w:szCs w:val="16"/>
              </w:rPr>
              <w:t>1.324.400,00</w:t>
            </w:r>
          </w:p>
        </w:tc>
      </w:tr>
      <w:tr w:rsidR="00C238FC" w:rsidRPr="00405555" w14:paraId="584A5F07"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229E190A" w14:textId="77777777" w:rsidR="00C238FC" w:rsidRPr="00405555" w:rsidRDefault="00C238FC">
            <w:pPr>
              <w:rPr>
                <w:color w:val="000000"/>
                <w:sz w:val="16"/>
                <w:szCs w:val="16"/>
              </w:rPr>
            </w:pPr>
            <w:r w:rsidRPr="00405555">
              <w:rPr>
                <w:color w:val="000000"/>
                <w:sz w:val="16"/>
                <w:szCs w:val="16"/>
              </w:rPr>
              <w:t>Зидине - Павитски поток</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6334DF4" w14:textId="77777777" w:rsidR="00C238FC" w:rsidRPr="00405555" w:rsidRDefault="00C238FC">
            <w:pPr>
              <w:jc w:val="right"/>
              <w:rPr>
                <w:color w:val="000000"/>
                <w:sz w:val="16"/>
                <w:szCs w:val="16"/>
              </w:rPr>
            </w:pPr>
            <w:r w:rsidRPr="00405555">
              <w:rPr>
                <w:color w:val="000000"/>
                <w:sz w:val="16"/>
                <w:szCs w:val="16"/>
              </w:rPr>
              <w:t>4,06</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4261C2" w14:textId="77777777" w:rsidR="00C238FC" w:rsidRPr="00405555" w:rsidRDefault="00C238FC">
            <w:pPr>
              <w:jc w:val="center"/>
              <w:rPr>
                <w:color w:val="000000"/>
                <w:sz w:val="16"/>
                <w:szCs w:val="16"/>
              </w:rPr>
            </w:pPr>
            <w:r w:rsidRPr="00405555">
              <w:rPr>
                <w:color w:val="000000"/>
                <w:sz w:val="16"/>
                <w:szCs w:val="16"/>
              </w:rPr>
              <w:t>изградња</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2AD1A55" w14:textId="77777777" w:rsidR="00C238FC" w:rsidRPr="00405555" w:rsidRDefault="00C238FC">
            <w:pPr>
              <w:jc w:val="right"/>
              <w:rPr>
                <w:color w:val="000000"/>
                <w:sz w:val="16"/>
                <w:szCs w:val="16"/>
              </w:rPr>
            </w:pPr>
            <w:r w:rsidRPr="00405555">
              <w:rPr>
                <w:color w:val="000000"/>
                <w:sz w:val="16"/>
                <w:szCs w:val="16"/>
              </w:rPr>
              <w:t>4.400.000,00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D7F3F6" w14:textId="77777777" w:rsidR="00C238FC" w:rsidRPr="00405555" w:rsidRDefault="00C238FC">
            <w:pPr>
              <w:jc w:val="right"/>
              <w:rPr>
                <w:color w:val="000000"/>
                <w:sz w:val="16"/>
                <w:szCs w:val="16"/>
              </w:rPr>
            </w:pPr>
            <w:r w:rsidRPr="00405555">
              <w:rPr>
                <w:color w:val="000000"/>
                <w:sz w:val="16"/>
                <w:szCs w:val="16"/>
              </w:rPr>
              <w:t>17.864.000,00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B71057" w14:textId="77777777" w:rsidR="00C238FC" w:rsidRPr="00405555" w:rsidRDefault="00C238FC">
            <w:pPr>
              <w:jc w:val="right"/>
              <w:rPr>
                <w:color w:val="000000"/>
                <w:sz w:val="16"/>
                <w:szCs w:val="16"/>
              </w:rPr>
            </w:pPr>
            <w:r w:rsidRPr="00405555">
              <w:rPr>
                <w:color w:val="000000"/>
                <w:sz w:val="16"/>
                <w:szCs w:val="16"/>
              </w:rPr>
              <w:t>0,41</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FAA9A2" w14:textId="77777777" w:rsidR="00C238FC" w:rsidRPr="00405555" w:rsidRDefault="00C238FC">
            <w:pPr>
              <w:jc w:val="right"/>
              <w:rPr>
                <w:color w:val="000000"/>
                <w:sz w:val="16"/>
                <w:szCs w:val="16"/>
              </w:rPr>
            </w:pPr>
            <w:r w:rsidRPr="00405555">
              <w:rPr>
                <w:color w:val="000000"/>
                <w:sz w:val="16"/>
                <w:szCs w:val="16"/>
              </w:rPr>
              <w:t>1.786.400,00</w:t>
            </w:r>
          </w:p>
        </w:tc>
      </w:tr>
      <w:tr w:rsidR="00C238FC" w:rsidRPr="00405555" w14:paraId="008CD4D9"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382C6BB5" w14:textId="77777777" w:rsidR="00C238FC" w:rsidRPr="00405555" w:rsidRDefault="00C238FC">
            <w:pPr>
              <w:rPr>
                <w:color w:val="000000"/>
                <w:sz w:val="16"/>
                <w:szCs w:val="16"/>
              </w:rPr>
            </w:pPr>
            <w:r w:rsidRPr="00405555">
              <w:rPr>
                <w:color w:val="000000"/>
                <w:sz w:val="16"/>
                <w:szCs w:val="16"/>
              </w:rPr>
              <w:t>Соколица - Кита</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B2CC244" w14:textId="77777777" w:rsidR="00C238FC" w:rsidRPr="00405555" w:rsidRDefault="00C238FC">
            <w:pPr>
              <w:jc w:val="right"/>
              <w:rPr>
                <w:color w:val="000000"/>
                <w:sz w:val="16"/>
                <w:szCs w:val="16"/>
              </w:rPr>
            </w:pPr>
            <w:r w:rsidRPr="00405555">
              <w:rPr>
                <w:color w:val="000000"/>
                <w:sz w:val="16"/>
                <w:szCs w:val="16"/>
              </w:rPr>
              <w:t>5,22</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F25776F" w14:textId="77777777" w:rsidR="00C238FC" w:rsidRPr="00405555" w:rsidRDefault="00C238FC">
            <w:pPr>
              <w:jc w:val="center"/>
              <w:rPr>
                <w:color w:val="000000"/>
                <w:sz w:val="16"/>
                <w:szCs w:val="16"/>
              </w:rPr>
            </w:pPr>
            <w:r w:rsidRPr="00405555">
              <w:rPr>
                <w:color w:val="000000"/>
                <w:sz w:val="16"/>
                <w:szCs w:val="16"/>
              </w:rPr>
              <w:t>изградња</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6390CC" w14:textId="77777777" w:rsidR="00C238FC" w:rsidRPr="00405555" w:rsidRDefault="00C238FC">
            <w:pPr>
              <w:jc w:val="right"/>
              <w:rPr>
                <w:color w:val="000000"/>
                <w:sz w:val="16"/>
                <w:szCs w:val="16"/>
              </w:rPr>
            </w:pPr>
            <w:r w:rsidRPr="00405555">
              <w:rPr>
                <w:color w:val="000000"/>
                <w:sz w:val="16"/>
                <w:szCs w:val="16"/>
              </w:rPr>
              <w:t>4.400.000,00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B6DA25" w14:textId="77777777" w:rsidR="00C238FC" w:rsidRPr="00405555" w:rsidRDefault="00C238FC">
            <w:pPr>
              <w:jc w:val="right"/>
              <w:rPr>
                <w:color w:val="000000"/>
                <w:sz w:val="16"/>
                <w:szCs w:val="16"/>
              </w:rPr>
            </w:pPr>
            <w:r w:rsidRPr="00405555">
              <w:rPr>
                <w:color w:val="000000"/>
                <w:sz w:val="16"/>
                <w:szCs w:val="16"/>
              </w:rPr>
              <w:t>22.968.000,00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DB96FB" w14:textId="77777777" w:rsidR="00C238FC" w:rsidRPr="00405555" w:rsidRDefault="00C238FC">
            <w:pPr>
              <w:jc w:val="right"/>
              <w:rPr>
                <w:color w:val="000000"/>
                <w:sz w:val="16"/>
                <w:szCs w:val="16"/>
              </w:rPr>
            </w:pPr>
            <w:r w:rsidRPr="00405555">
              <w:rPr>
                <w:color w:val="000000"/>
                <w:sz w:val="16"/>
                <w:szCs w:val="16"/>
              </w:rPr>
              <w:t>0,52</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D3BF758" w14:textId="77777777" w:rsidR="00C238FC" w:rsidRPr="00405555" w:rsidRDefault="00C238FC">
            <w:pPr>
              <w:jc w:val="right"/>
              <w:rPr>
                <w:color w:val="000000"/>
                <w:sz w:val="16"/>
                <w:szCs w:val="16"/>
              </w:rPr>
            </w:pPr>
            <w:r w:rsidRPr="00405555">
              <w:rPr>
                <w:color w:val="000000"/>
                <w:sz w:val="16"/>
                <w:szCs w:val="16"/>
              </w:rPr>
              <w:t>2.296.800,00</w:t>
            </w:r>
          </w:p>
        </w:tc>
      </w:tr>
      <w:tr w:rsidR="00C238FC" w:rsidRPr="00405555" w14:paraId="7ABA453A" w14:textId="77777777" w:rsidTr="00405555">
        <w:trPr>
          <w:trHeight w:val="315"/>
        </w:trPr>
        <w:tc>
          <w:tcPr>
            <w:tcW w:w="1047" w:type="pct"/>
            <w:tcBorders>
              <w:top w:val="nil"/>
              <w:left w:val="single" w:sz="4" w:space="0" w:color="auto"/>
              <w:bottom w:val="single" w:sz="4" w:space="0" w:color="auto"/>
              <w:right w:val="single" w:sz="4" w:space="0" w:color="auto"/>
            </w:tcBorders>
            <w:shd w:val="clear" w:color="000000" w:fill="D9D9D9"/>
            <w:noWrap/>
            <w:tcMar>
              <w:left w:w="57" w:type="dxa"/>
              <w:right w:w="57" w:type="dxa"/>
            </w:tcMar>
            <w:vAlign w:val="center"/>
            <w:hideMark/>
          </w:tcPr>
          <w:p w14:paraId="35CE2F45" w14:textId="77777777" w:rsidR="00C238FC" w:rsidRPr="00405555" w:rsidRDefault="00C238FC">
            <w:pPr>
              <w:jc w:val="center"/>
              <w:rPr>
                <w:color w:val="000000"/>
                <w:sz w:val="16"/>
                <w:szCs w:val="16"/>
              </w:rPr>
            </w:pPr>
            <w:bookmarkStart w:id="598" w:name="_GoBack"/>
            <w:r w:rsidRPr="00405555">
              <w:rPr>
                <w:color w:val="000000"/>
                <w:sz w:val="16"/>
                <w:szCs w:val="16"/>
              </w:rPr>
              <w:t>Укупно изградња</w:t>
            </w:r>
          </w:p>
        </w:tc>
        <w:tc>
          <w:tcPr>
            <w:tcW w:w="1316"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41F84AE0" w14:textId="77777777" w:rsidR="00C238FC" w:rsidRPr="00405555" w:rsidRDefault="00C238FC">
            <w:pPr>
              <w:jc w:val="right"/>
              <w:rPr>
                <w:color w:val="000000"/>
                <w:sz w:val="16"/>
                <w:szCs w:val="16"/>
              </w:rPr>
            </w:pPr>
            <w:r w:rsidRPr="00405555">
              <w:rPr>
                <w:color w:val="000000"/>
                <w:sz w:val="16"/>
                <w:szCs w:val="16"/>
              </w:rPr>
              <w:t>28,60</w:t>
            </w:r>
          </w:p>
        </w:tc>
        <w:tc>
          <w:tcPr>
            <w:tcW w:w="958"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6D5D4C63" w14:textId="77777777" w:rsidR="00C238FC" w:rsidRPr="00405555" w:rsidRDefault="00C238FC">
            <w:pPr>
              <w:jc w:val="center"/>
              <w:rPr>
                <w:color w:val="000000"/>
                <w:sz w:val="16"/>
                <w:szCs w:val="16"/>
              </w:rPr>
            </w:pPr>
            <w:r w:rsidRPr="00405555">
              <w:rPr>
                <w:color w:val="000000"/>
                <w:sz w:val="16"/>
                <w:szCs w:val="16"/>
              </w:rPr>
              <w:t> </w:t>
            </w:r>
          </w:p>
        </w:tc>
        <w:tc>
          <w:tcPr>
            <w:tcW w:w="395"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2F486A14" w14:textId="77777777" w:rsidR="00C238FC" w:rsidRPr="00405555" w:rsidRDefault="00C238FC">
            <w:pPr>
              <w:jc w:val="right"/>
              <w:rPr>
                <w:color w:val="000000"/>
                <w:sz w:val="16"/>
                <w:szCs w:val="16"/>
              </w:rPr>
            </w:pPr>
            <w:r w:rsidRPr="00405555">
              <w:rPr>
                <w:color w:val="000000"/>
                <w:sz w:val="16"/>
                <w:szCs w:val="16"/>
              </w:rPr>
              <w:t> </w:t>
            </w:r>
          </w:p>
        </w:tc>
        <w:tc>
          <w:tcPr>
            <w:tcW w:w="452"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081A3B57" w14:textId="77777777" w:rsidR="00C238FC" w:rsidRPr="00405555" w:rsidRDefault="00C238FC">
            <w:pPr>
              <w:jc w:val="right"/>
              <w:rPr>
                <w:color w:val="000000"/>
                <w:sz w:val="16"/>
                <w:szCs w:val="16"/>
              </w:rPr>
            </w:pPr>
            <w:r w:rsidRPr="00405555">
              <w:rPr>
                <w:color w:val="000000"/>
                <w:sz w:val="16"/>
                <w:szCs w:val="16"/>
              </w:rPr>
              <w:t>125.840.000,00</w:t>
            </w:r>
          </w:p>
        </w:tc>
        <w:tc>
          <w:tcPr>
            <w:tcW w:w="332"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71632350" w14:textId="77777777" w:rsidR="00C238FC" w:rsidRPr="00405555" w:rsidRDefault="00C238FC">
            <w:pPr>
              <w:jc w:val="right"/>
              <w:rPr>
                <w:color w:val="000000"/>
                <w:sz w:val="16"/>
                <w:szCs w:val="16"/>
              </w:rPr>
            </w:pPr>
            <w:r w:rsidRPr="00405555">
              <w:rPr>
                <w:color w:val="000000"/>
                <w:sz w:val="16"/>
                <w:szCs w:val="16"/>
              </w:rPr>
              <w:t>2,86</w:t>
            </w:r>
          </w:p>
        </w:tc>
        <w:tc>
          <w:tcPr>
            <w:tcW w:w="500"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034EA270" w14:textId="77777777" w:rsidR="00C238FC" w:rsidRPr="00405555" w:rsidRDefault="00C238FC">
            <w:pPr>
              <w:jc w:val="right"/>
              <w:rPr>
                <w:color w:val="000000"/>
                <w:sz w:val="16"/>
                <w:szCs w:val="16"/>
              </w:rPr>
            </w:pPr>
            <w:r w:rsidRPr="00405555">
              <w:rPr>
                <w:color w:val="000000"/>
                <w:sz w:val="16"/>
                <w:szCs w:val="16"/>
              </w:rPr>
              <w:t>12.584.000,00</w:t>
            </w:r>
          </w:p>
        </w:tc>
      </w:tr>
      <w:bookmarkEnd w:id="598"/>
      <w:tr w:rsidR="00C238FC" w:rsidRPr="00405555" w14:paraId="737CB619"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6FEB829" w14:textId="77777777" w:rsidR="00C238FC" w:rsidRPr="00405555" w:rsidRDefault="00C238FC">
            <w:pPr>
              <w:rPr>
                <w:color w:val="000000"/>
                <w:sz w:val="16"/>
                <w:szCs w:val="16"/>
              </w:rPr>
            </w:pPr>
            <w:r w:rsidRPr="00405555">
              <w:rPr>
                <w:color w:val="000000"/>
                <w:sz w:val="16"/>
                <w:szCs w:val="16"/>
              </w:rPr>
              <w:t>Кршен мост - Селиште</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EBD1A4" w14:textId="77777777" w:rsidR="00C238FC" w:rsidRPr="00405555" w:rsidRDefault="00C238FC">
            <w:pPr>
              <w:jc w:val="right"/>
              <w:rPr>
                <w:color w:val="000000"/>
                <w:sz w:val="16"/>
                <w:szCs w:val="16"/>
              </w:rPr>
            </w:pPr>
            <w:r w:rsidRPr="00405555">
              <w:rPr>
                <w:color w:val="000000"/>
                <w:sz w:val="16"/>
                <w:szCs w:val="16"/>
              </w:rPr>
              <w:t>5,25</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D644C3" w14:textId="77777777" w:rsidR="00C238FC" w:rsidRPr="00405555" w:rsidRDefault="00C238FC">
            <w:pPr>
              <w:jc w:val="center"/>
              <w:rPr>
                <w:color w:val="000000"/>
                <w:sz w:val="16"/>
                <w:szCs w:val="16"/>
              </w:rPr>
            </w:pPr>
            <w:r w:rsidRPr="00405555">
              <w:rPr>
                <w:color w:val="000000"/>
                <w:sz w:val="16"/>
                <w:szCs w:val="16"/>
              </w:rPr>
              <w:t>реконструкција</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818D1EA" w14:textId="77777777" w:rsidR="00C238FC" w:rsidRPr="00405555" w:rsidRDefault="00C238FC">
            <w:pPr>
              <w:jc w:val="right"/>
              <w:rPr>
                <w:color w:val="000000"/>
                <w:sz w:val="16"/>
                <w:szCs w:val="16"/>
              </w:rPr>
            </w:pPr>
            <w:r w:rsidRPr="00405555">
              <w:rPr>
                <w:color w:val="000000"/>
                <w:sz w:val="16"/>
                <w:szCs w:val="16"/>
              </w:rPr>
              <w:t>3.500.000,00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B39FF7D" w14:textId="77777777" w:rsidR="00C238FC" w:rsidRPr="00405555" w:rsidRDefault="00C238FC">
            <w:pPr>
              <w:jc w:val="right"/>
              <w:rPr>
                <w:color w:val="000000"/>
                <w:sz w:val="16"/>
                <w:szCs w:val="16"/>
              </w:rPr>
            </w:pPr>
            <w:r w:rsidRPr="00405555">
              <w:rPr>
                <w:color w:val="000000"/>
                <w:sz w:val="16"/>
                <w:szCs w:val="16"/>
              </w:rPr>
              <w:t>18.375.000,00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B0B0D18" w14:textId="77777777" w:rsidR="00C238FC" w:rsidRPr="00405555" w:rsidRDefault="00C238FC">
            <w:pPr>
              <w:jc w:val="right"/>
              <w:rPr>
                <w:color w:val="000000"/>
                <w:sz w:val="16"/>
                <w:szCs w:val="16"/>
              </w:rPr>
            </w:pPr>
            <w:r w:rsidRPr="00405555">
              <w:rPr>
                <w:color w:val="000000"/>
                <w:sz w:val="16"/>
                <w:szCs w:val="16"/>
              </w:rPr>
              <w:t>0,53</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020B6B" w14:textId="77777777" w:rsidR="00C238FC" w:rsidRPr="00405555" w:rsidRDefault="00C238FC">
            <w:pPr>
              <w:jc w:val="right"/>
              <w:rPr>
                <w:color w:val="000000"/>
                <w:sz w:val="16"/>
                <w:szCs w:val="16"/>
              </w:rPr>
            </w:pPr>
            <w:r w:rsidRPr="00405555">
              <w:rPr>
                <w:color w:val="000000"/>
                <w:sz w:val="16"/>
                <w:szCs w:val="16"/>
              </w:rPr>
              <w:t>1.837.500,00</w:t>
            </w:r>
          </w:p>
        </w:tc>
      </w:tr>
      <w:tr w:rsidR="00C238FC" w:rsidRPr="00405555" w14:paraId="1A5B884A" w14:textId="77777777" w:rsidTr="00405555">
        <w:trPr>
          <w:trHeight w:val="315"/>
        </w:trPr>
        <w:tc>
          <w:tcPr>
            <w:tcW w:w="1047" w:type="pct"/>
            <w:tcBorders>
              <w:top w:val="nil"/>
              <w:left w:val="single" w:sz="4" w:space="0" w:color="auto"/>
              <w:bottom w:val="single" w:sz="4" w:space="0" w:color="auto"/>
              <w:right w:val="single" w:sz="4" w:space="0" w:color="auto"/>
            </w:tcBorders>
            <w:shd w:val="clear" w:color="000000" w:fill="D9D9D9"/>
            <w:noWrap/>
            <w:tcMar>
              <w:left w:w="57" w:type="dxa"/>
              <w:right w:w="57" w:type="dxa"/>
            </w:tcMar>
            <w:vAlign w:val="center"/>
            <w:hideMark/>
          </w:tcPr>
          <w:p w14:paraId="1262E00F" w14:textId="77777777" w:rsidR="00C238FC" w:rsidRPr="00405555" w:rsidRDefault="00C238FC">
            <w:pPr>
              <w:jc w:val="center"/>
              <w:rPr>
                <w:color w:val="000000"/>
                <w:sz w:val="16"/>
                <w:szCs w:val="16"/>
              </w:rPr>
            </w:pPr>
            <w:r w:rsidRPr="00405555">
              <w:rPr>
                <w:color w:val="000000"/>
                <w:sz w:val="16"/>
                <w:szCs w:val="16"/>
              </w:rPr>
              <w:t> </w:t>
            </w:r>
          </w:p>
        </w:tc>
        <w:tc>
          <w:tcPr>
            <w:tcW w:w="1316"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763A6667" w14:textId="77777777" w:rsidR="00C238FC" w:rsidRPr="00405555" w:rsidRDefault="00C238FC">
            <w:pPr>
              <w:jc w:val="right"/>
              <w:rPr>
                <w:color w:val="000000"/>
                <w:sz w:val="16"/>
                <w:szCs w:val="16"/>
              </w:rPr>
            </w:pPr>
            <w:r w:rsidRPr="00405555">
              <w:rPr>
                <w:color w:val="000000"/>
                <w:sz w:val="16"/>
                <w:szCs w:val="16"/>
              </w:rPr>
              <w:t>5,25</w:t>
            </w:r>
          </w:p>
        </w:tc>
        <w:tc>
          <w:tcPr>
            <w:tcW w:w="958"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39777E25" w14:textId="77777777" w:rsidR="00C238FC" w:rsidRPr="00405555" w:rsidRDefault="00C238FC">
            <w:pPr>
              <w:jc w:val="center"/>
              <w:rPr>
                <w:color w:val="000000"/>
                <w:sz w:val="16"/>
                <w:szCs w:val="16"/>
              </w:rPr>
            </w:pPr>
            <w:r w:rsidRPr="00405555">
              <w:rPr>
                <w:color w:val="000000"/>
                <w:sz w:val="16"/>
                <w:szCs w:val="16"/>
              </w:rPr>
              <w:t> </w:t>
            </w:r>
          </w:p>
        </w:tc>
        <w:tc>
          <w:tcPr>
            <w:tcW w:w="395"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382F2DAE" w14:textId="77777777" w:rsidR="00C238FC" w:rsidRPr="00405555" w:rsidRDefault="00C238FC">
            <w:pPr>
              <w:jc w:val="right"/>
              <w:rPr>
                <w:color w:val="000000"/>
                <w:sz w:val="16"/>
                <w:szCs w:val="16"/>
              </w:rPr>
            </w:pPr>
            <w:r w:rsidRPr="00405555">
              <w:rPr>
                <w:color w:val="000000"/>
                <w:sz w:val="16"/>
                <w:szCs w:val="16"/>
              </w:rPr>
              <w:t> </w:t>
            </w:r>
          </w:p>
        </w:tc>
        <w:tc>
          <w:tcPr>
            <w:tcW w:w="452"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04F836B2" w14:textId="77777777" w:rsidR="00C238FC" w:rsidRPr="00405555" w:rsidRDefault="00C238FC">
            <w:pPr>
              <w:jc w:val="right"/>
              <w:rPr>
                <w:color w:val="000000"/>
                <w:sz w:val="16"/>
                <w:szCs w:val="16"/>
              </w:rPr>
            </w:pPr>
            <w:r w:rsidRPr="00405555">
              <w:rPr>
                <w:color w:val="000000"/>
                <w:sz w:val="16"/>
                <w:szCs w:val="16"/>
              </w:rPr>
              <w:t>18.375.000,00</w:t>
            </w:r>
          </w:p>
        </w:tc>
        <w:tc>
          <w:tcPr>
            <w:tcW w:w="332"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4156ECE8" w14:textId="77777777" w:rsidR="00C238FC" w:rsidRPr="00405555" w:rsidRDefault="00C238FC">
            <w:pPr>
              <w:jc w:val="right"/>
              <w:rPr>
                <w:color w:val="000000"/>
                <w:sz w:val="16"/>
                <w:szCs w:val="16"/>
              </w:rPr>
            </w:pPr>
            <w:r w:rsidRPr="00405555">
              <w:rPr>
                <w:color w:val="000000"/>
                <w:sz w:val="16"/>
                <w:szCs w:val="16"/>
              </w:rPr>
              <w:t>0,53</w:t>
            </w:r>
          </w:p>
        </w:tc>
        <w:tc>
          <w:tcPr>
            <w:tcW w:w="500"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3ECB5A7F" w14:textId="77777777" w:rsidR="00C238FC" w:rsidRPr="00405555" w:rsidRDefault="00C238FC">
            <w:pPr>
              <w:jc w:val="right"/>
              <w:rPr>
                <w:color w:val="000000"/>
                <w:sz w:val="16"/>
                <w:szCs w:val="16"/>
              </w:rPr>
            </w:pPr>
            <w:r w:rsidRPr="00405555">
              <w:rPr>
                <w:color w:val="000000"/>
                <w:sz w:val="16"/>
                <w:szCs w:val="16"/>
              </w:rPr>
              <w:t>1.837.500,00</w:t>
            </w:r>
          </w:p>
        </w:tc>
      </w:tr>
      <w:tr w:rsidR="00C238FC" w:rsidRPr="00405555" w14:paraId="25CE9C10"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48843AB" w14:textId="77777777" w:rsidR="00C238FC" w:rsidRPr="00405555" w:rsidRDefault="00C238FC">
            <w:pPr>
              <w:rPr>
                <w:color w:val="000000"/>
                <w:sz w:val="16"/>
                <w:szCs w:val="16"/>
              </w:rPr>
            </w:pPr>
            <w:r w:rsidRPr="00405555">
              <w:rPr>
                <w:color w:val="000000"/>
                <w:sz w:val="16"/>
                <w:szCs w:val="16"/>
              </w:rPr>
              <w:t>Добрина торишта - Кршен мост</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98C738" w14:textId="77777777" w:rsidR="00C238FC" w:rsidRPr="00405555" w:rsidRDefault="00C238FC">
            <w:pPr>
              <w:jc w:val="right"/>
              <w:rPr>
                <w:color w:val="000000"/>
                <w:sz w:val="16"/>
                <w:szCs w:val="16"/>
              </w:rPr>
            </w:pPr>
            <w:r w:rsidRPr="00405555">
              <w:rPr>
                <w:color w:val="000000"/>
                <w:sz w:val="16"/>
                <w:szCs w:val="16"/>
              </w:rPr>
              <w:t>2,96</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1F8FDB" w14:textId="77777777" w:rsidR="00C238FC" w:rsidRPr="00405555" w:rsidRDefault="00C238FC">
            <w:pPr>
              <w:jc w:val="center"/>
              <w:rPr>
                <w:color w:val="000000"/>
                <w:sz w:val="16"/>
                <w:szCs w:val="16"/>
              </w:rPr>
            </w:pPr>
            <w:r w:rsidRPr="00405555">
              <w:rPr>
                <w:color w:val="000000"/>
                <w:sz w:val="16"/>
                <w:szCs w:val="16"/>
              </w:rPr>
              <w:t>одржавање</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FDE763C" w14:textId="77777777" w:rsidR="00C238FC" w:rsidRPr="00405555" w:rsidRDefault="00C238FC">
            <w:pPr>
              <w:jc w:val="right"/>
              <w:rPr>
                <w:color w:val="000000"/>
                <w:sz w:val="16"/>
                <w:szCs w:val="16"/>
              </w:rPr>
            </w:pPr>
            <w:r w:rsidRPr="00405555">
              <w:rPr>
                <w:color w:val="000000"/>
                <w:sz w:val="16"/>
                <w:szCs w:val="16"/>
              </w:rPr>
              <w:t>600.000,00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6AC60B" w14:textId="77777777" w:rsidR="00C238FC" w:rsidRPr="00405555" w:rsidRDefault="00C238FC">
            <w:pPr>
              <w:jc w:val="right"/>
              <w:rPr>
                <w:color w:val="000000"/>
                <w:sz w:val="16"/>
                <w:szCs w:val="16"/>
              </w:rPr>
            </w:pPr>
            <w:r w:rsidRPr="00405555">
              <w:rPr>
                <w:color w:val="000000"/>
                <w:sz w:val="16"/>
                <w:szCs w:val="16"/>
              </w:rPr>
              <w:t>1.776.000,00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F3C8391" w14:textId="77777777" w:rsidR="00C238FC" w:rsidRPr="00405555" w:rsidRDefault="00C238FC">
            <w:pPr>
              <w:jc w:val="right"/>
              <w:rPr>
                <w:color w:val="000000"/>
                <w:sz w:val="16"/>
                <w:szCs w:val="16"/>
              </w:rPr>
            </w:pPr>
            <w:r w:rsidRPr="00405555">
              <w:rPr>
                <w:color w:val="000000"/>
                <w:sz w:val="16"/>
                <w:szCs w:val="16"/>
              </w:rPr>
              <w:t>0,30</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9016FD" w14:textId="77777777" w:rsidR="00C238FC" w:rsidRPr="00405555" w:rsidRDefault="00C238FC">
            <w:pPr>
              <w:jc w:val="right"/>
              <w:rPr>
                <w:color w:val="000000"/>
                <w:sz w:val="16"/>
                <w:szCs w:val="16"/>
              </w:rPr>
            </w:pPr>
            <w:r w:rsidRPr="00405555">
              <w:rPr>
                <w:color w:val="000000"/>
                <w:sz w:val="16"/>
                <w:szCs w:val="16"/>
              </w:rPr>
              <w:t>177.600,00</w:t>
            </w:r>
          </w:p>
        </w:tc>
      </w:tr>
      <w:tr w:rsidR="00C238FC" w:rsidRPr="00405555" w14:paraId="58A76026"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245D57A" w14:textId="77777777" w:rsidR="00C238FC" w:rsidRPr="00405555" w:rsidRDefault="00C238FC">
            <w:pPr>
              <w:rPr>
                <w:color w:val="000000"/>
                <w:sz w:val="16"/>
                <w:szCs w:val="16"/>
              </w:rPr>
            </w:pPr>
            <w:r w:rsidRPr="00405555">
              <w:rPr>
                <w:color w:val="000000"/>
                <w:sz w:val="16"/>
                <w:szCs w:val="16"/>
              </w:rPr>
              <w:t>Јасичко - Пекаре</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C1B5D9F" w14:textId="77777777" w:rsidR="00C238FC" w:rsidRPr="00405555" w:rsidRDefault="00C238FC">
            <w:pPr>
              <w:jc w:val="right"/>
              <w:rPr>
                <w:color w:val="000000"/>
                <w:sz w:val="16"/>
                <w:szCs w:val="16"/>
              </w:rPr>
            </w:pPr>
            <w:r w:rsidRPr="00405555">
              <w:rPr>
                <w:color w:val="000000"/>
                <w:sz w:val="16"/>
                <w:szCs w:val="16"/>
              </w:rPr>
              <w:t>5,34</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E36E5C" w14:textId="77777777" w:rsidR="00C238FC" w:rsidRPr="00405555" w:rsidRDefault="00C238FC">
            <w:pPr>
              <w:jc w:val="center"/>
              <w:rPr>
                <w:color w:val="000000"/>
                <w:sz w:val="16"/>
                <w:szCs w:val="16"/>
              </w:rPr>
            </w:pPr>
            <w:r w:rsidRPr="00405555">
              <w:rPr>
                <w:color w:val="000000"/>
                <w:sz w:val="16"/>
                <w:szCs w:val="16"/>
              </w:rPr>
              <w:t>одржавање</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0DA8D9" w14:textId="77777777" w:rsidR="00C238FC" w:rsidRPr="00405555" w:rsidRDefault="00C238FC">
            <w:pPr>
              <w:jc w:val="right"/>
              <w:rPr>
                <w:color w:val="000000"/>
                <w:sz w:val="16"/>
                <w:szCs w:val="16"/>
              </w:rPr>
            </w:pPr>
            <w:r w:rsidRPr="00405555">
              <w:rPr>
                <w:color w:val="000000"/>
                <w:sz w:val="16"/>
                <w:szCs w:val="16"/>
              </w:rPr>
              <w:t>600.000,00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13561C" w14:textId="77777777" w:rsidR="00C238FC" w:rsidRPr="00405555" w:rsidRDefault="00C238FC">
            <w:pPr>
              <w:jc w:val="right"/>
              <w:rPr>
                <w:color w:val="000000"/>
                <w:sz w:val="16"/>
                <w:szCs w:val="16"/>
              </w:rPr>
            </w:pPr>
            <w:r w:rsidRPr="00405555">
              <w:rPr>
                <w:color w:val="000000"/>
                <w:sz w:val="16"/>
                <w:szCs w:val="16"/>
              </w:rPr>
              <w:t>3.204.000,00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BDB62BC" w14:textId="77777777" w:rsidR="00C238FC" w:rsidRPr="00405555" w:rsidRDefault="00C238FC">
            <w:pPr>
              <w:jc w:val="right"/>
              <w:rPr>
                <w:color w:val="000000"/>
                <w:sz w:val="16"/>
                <w:szCs w:val="16"/>
              </w:rPr>
            </w:pPr>
            <w:r w:rsidRPr="00405555">
              <w:rPr>
                <w:color w:val="000000"/>
                <w:sz w:val="16"/>
                <w:szCs w:val="16"/>
              </w:rPr>
              <w:t>0,53</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67BC15" w14:textId="77777777" w:rsidR="00C238FC" w:rsidRPr="00405555" w:rsidRDefault="00C238FC">
            <w:pPr>
              <w:jc w:val="right"/>
              <w:rPr>
                <w:color w:val="000000"/>
                <w:sz w:val="16"/>
                <w:szCs w:val="16"/>
              </w:rPr>
            </w:pPr>
            <w:r w:rsidRPr="00405555">
              <w:rPr>
                <w:color w:val="000000"/>
                <w:sz w:val="16"/>
                <w:szCs w:val="16"/>
              </w:rPr>
              <w:t>320.400,00</w:t>
            </w:r>
          </w:p>
        </w:tc>
      </w:tr>
      <w:tr w:rsidR="00C238FC" w:rsidRPr="00405555" w14:paraId="5FCE3B18"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28206893" w14:textId="77777777" w:rsidR="00C238FC" w:rsidRPr="00405555" w:rsidRDefault="00C238FC">
            <w:pPr>
              <w:rPr>
                <w:color w:val="000000"/>
                <w:sz w:val="16"/>
                <w:szCs w:val="16"/>
              </w:rPr>
            </w:pPr>
            <w:r w:rsidRPr="00405555">
              <w:rPr>
                <w:color w:val="000000"/>
                <w:sz w:val="16"/>
                <w:szCs w:val="16"/>
              </w:rPr>
              <w:t xml:space="preserve">Пасјачки пут </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E588FEA" w14:textId="77777777" w:rsidR="00C238FC" w:rsidRPr="00405555" w:rsidRDefault="00C238FC">
            <w:pPr>
              <w:jc w:val="right"/>
              <w:rPr>
                <w:color w:val="000000"/>
                <w:sz w:val="16"/>
                <w:szCs w:val="16"/>
              </w:rPr>
            </w:pPr>
            <w:r w:rsidRPr="00405555">
              <w:rPr>
                <w:color w:val="000000"/>
                <w:sz w:val="16"/>
                <w:szCs w:val="16"/>
              </w:rPr>
              <w:t>1,61</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695ECE9" w14:textId="77777777" w:rsidR="00C238FC" w:rsidRPr="00405555" w:rsidRDefault="00C238FC">
            <w:pPr>
              <w:jc w:val="center"/>
              <w:rPr>
                <w:color w:val="000000"/>
                <w:sz w:val="16"/>
                <w:szCs w:val="16"/>
              </w:rPr>
            </w:pPr>
            <w:r w:rsidRPr="00405555">
              <w:rPr>
                <w:color w:val="000000"/>
                <w:sz w:val="16"/>
                <w:szCs w:val="16"/>
              </w:rPr>
              <w:t>одржавање</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0AE6582" w14:textId="77777777" w:rsidR="00C238FC" w:rsidRPr="00405555" w:rsidRDefault="00C238FC">
            <w:pPr>
              <w:jc w:val="right"/>
              <w:rPr>
                <w:color w:val="000000"/>
                <w:sz w:val="16"/>
                <w:szCs w:val="16"/>
              </w:rPr>
            </w:pPr>
            <w:r w:rsidRPr="00405555">
              <w:rPr>
                <w:color w:val="000000"/>
                <w:sz w:val="16"/>
                <w:szCs w:val="16"/>
              </w:rPr>
              <w:t>600.000,00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D791547" w14:textId="77777777" w:rsidR="00C238FC" w:rsidRPr="00405555" w:rsidRDefault="00C238FC">
            <w:pPr>
              <w:jc w:val="right"/>
              <w:rPr>
                <w:color w:val="000000"/>
                <w:sz w:val="16"/>
                <w:szCs w:val="16"/>
              </w:rPr>
            </w:pPr>
            <w:r w:rsidRPr="00405555">
              <w:rPr>
                <w:color w:val="000000"/>
                <w:sz w:val="16"/>
                <w:szCs w:val="16"/>
              </w:rPr>
              <w:t>966.000,00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9321198" w14:textId="77777777" w:rsidR="00C238FC" w:rsidRPr="00405555" w:rsidRDefault="00C238FC">
            <w:pPr>
              <w:jc w:val="right"/>
              <w:rPr>
                <w:color w:val="000000"/>
                <w:sz w:val="16"/>
                <w:szCs w:val="16"/>
              </w:rPr>
            </w:pPr>
            <w:r w:rsidRPr="00405555">
              <w:rPr>
                <w:color w:val="000000"/>
                <w:sz w:val="16"/>
                <w:szCs w:val="16"/>
              </w:rPr>
              <w:t>0,16</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D9D507" w14:textId="77777777" w:rsidR="00C238FC" w:rsidRPr="00405555" w:rsidRDefault="00C238FC">
            <w:pPr>
              <w:jc w:val="right"/>
              <w:rPr>
                <w:color w:val="000000"/>
                <w:sz w:val="16"/>
                <w:szCs w:val="16"/>
              </w:rPr>
            </w:pPr>
            <w:r w:rsidRPr="00405555">
              <w:rPr>
                <w:color w:val="000000"/>
                <w:sz w:val="16"/>
                <w:szCs w:val="16"/>
              </w:rPr>
              <w:t>96.600,00</w:t>
            </w:r>
          </w:p>
        </w:tc>
      </w:tr>
      <w:tr w:rsidR="00C238FC" w:rsidRPr="00405555" w14:paraId="4E8F2236"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5BDE17D" w14:textId="77777777" w:rsidR="00C238FC" w:rsidRPr="00405555" w:rsidRDefault="00C238FC">
            <w:pPr>
              <w:rPr>
                <w:color w:val="000000"/>
                <w:sz w:val="16"/>
                <w:szCs w:val="16"/>
              </w:rPr>
            </w:pPr>
            <w:r w:rsidRPr="00405555">
              <w:rPr>
                <w:color w:val="000000"/>
                <w:sz w:val="16"/>
                <w:szCs w:val="16"/>
              </w:rPr>
              <w:t>Павитски поток</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0801CC0" w14:textId="77777777" w:rsidR="00C238FC" w:rsidRPr="00405555" w:rsidRDefault="00C238FC">
            <w:pPr>
              <w:jc w:val="right"/>
              <w:rPr>
                <w:color w:val="000000"/>
                <w:sz w:val="16"/>
                <w:szCs w:val="16"/>
              </w:rPr>
            </w:pPr>
            <w:r w:rsidRPr="00405555">
              <w:rPr>
                <w:color w:val="000000"/>
                <w:sz w:val="16"/>
                <w:szCs w:val="16"/>
              </w:rPr>
              <w:t>1,62</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DBCF43" w14:textId="77777777" w:rsidR="00C238FC" w:rsidRPr="00405555" w:rsidRDefault="00C238FC">
            <w:pPr>
              <w:jc w:val="center"/>
              <w:rPr>
                <w:color w:val="000000"/>
                <w:sz w:val="16"/>
                <w:szCs w:val="16"/>
              </w:rPr>
            </w:pPr>
            <w:r w:rsidRPr="00405555">
              <w:rPr>
                <w:color w:val="000000"/>
                <w:sz w:val="16"/>
                <w:szCs w:val="16"/>
              </w:rPr>
              <w:t>одржавање</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AB0B30" w14:textId="77777777" w:rsidR="00C238FC" w:rsidRPr="00405555" w:rsidRDefault="00C238FC">
            <w:pPr>
              <w:jc w:val="right"/>
              <w:rPr>
                <w:color w:val="000000"/>
                <w:sz w:val="16"/>
                <w:szCs w:val="16"/>
              </w:rPr>
            </w:pPr>
            <w:r w:rsidRPr="00405555">
              <w:rPr>
                <w:color w:val="000000"/>
                <w:sz w:val="16"/>
                <w:szCs w:val="16"/>
              </w:rPr>
              <w:t>600.000,00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D92614" w14:textId="77777777" w:rsidR="00C238FC" w:rsidRPr="00405555" w:rsidRDefault="00C238FC">
            <w:pPr>
              <w:jc w:val="right"/>
              <w:rPr>
                <w:color w:val="000000"/>
                <w:sz w:val="16"/>
                <w:szCs w:val="16"/>
              </w:rPr>
            </w:pPr>
            <w:r w:rsidRPr="00405555">
              <w:rPr>
                <w:color w:val="000000"/>
                <w:sz w:val="16"/>
                <w:szCs w:val="16"/>
              </w:rPr>
              <w:t>972.000,00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596877B" w14:textId="77777777" w:rsidR="00C238FC" w:rsidRPr="00405555" w:rsidRDefault="00C238FC">
            <w:pPr>
              <w:jc w:val="right"/>
              <w:rPr>
                <w:color w:val="000000"/>
                <w:sz w:val="16"/>
                <w:szCs w:val="16"/>
              </w:rPr>
            </w:pPr>
            <w:r w:rsidRPr="00405555">
              <w:rPr>
                <w:color w:val="000000"/>
                <w:sz w:val="16"/>
                <w:szCs w:val="16"/>
              </w:rPr>
              <w:t>0,16</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AD87F0F" w14:textId="77777777" w:rsidR="00C238FC" w:rsidRPr="00405555" w:rsidRDefault="00C238FC">
            <w:pPr>
              <w:jc w:val="right"/>
              <w:rPr>
                <w:color w:val="000000"/>
                <w:sz w:val="16"/>
                <w:szCs w:val="16"/>
              </w:rPr>
            </w:pPr>
            <w:r w:rsidRPr="00405555">
              <w:rPr>
                <w:color w:val="000000"/>
                <w:sz w:val="16"/>
                <w:szCs w:val="16"/>
              </w:rPr>
              <w:t>97.200,00</w:t>
            </w:r>
          </w:p>
        </w:tc>
      </w:tr>
      <w:tr w:rsidR="00C238FC" w:rsidRPr="00405555" w14:paraId="03E3F4B2"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420618F" w14:textId="77777777" w:rsidR="00C238FC" w:rsidRPr="00405555" w:rsidRDefault="00C238FC">
            <w:pPr>
              <w:rPr>
                <w:color w:val="000000"/>
                <w:sz w:val="16"/>
                <w:szCs w:val="16"/>
              </w:rPr>
            </w:pPr>
            <w:r w:rsidRPr="00405555">
              <w:rPr>
                <w:color w:val="000000"/>
                <w:sz w:val="16"/>
                <w:szCs w:val="16"/>
              </w:rPr>
              <w:t>Петокрака - Добрина торишта</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94B9306" w14:textId="77777777" w:rsidR="00C238FC" w:rsidRPr="00405555" w:rsidRDefault="00C238FC">
            <w:pPr>
              <w:jc w:val="right"/>
              <w:rPr>
                <w:color w:val="000000"/>
                <w:sz w:val="16"/>
                <w:szCs w:val="16"/>
              </w:rPr>
            </w:pPr>
            <w:r w:rsidRPr="00405555">
              <w:rPr>
                <w:color w:val="000000"/>
                <w:sz w:val="16"/>
                <w:szCs w:val="16"/>
              </w:rPr>
              <w:t>3,03</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54327B" w14:textId="77777777" w:rsidR="00C238FC" w:rsidRPr="00405555" w:rsidRDefault="00C238FC">
            <w:pPr>
              <w:jc w:val="center"/>
              <w:rPr>
                <w:color w:val="000000"/>
                <w:sz w:val="16"/>
                <w:szCs w:val="16"/>
              </w:rPr>
            </w:pPr>
            <w:r w:rsidRPr="00405555">
              <w:rPr>
                <w:color w:val="000000"/>
                <w:sz w:val="16"/>
                <w:szCs w:val="16"/>
              </w:rPr>
              <w:t>одржавање</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02188B5" w14:textId="77777777" w:rsidR="00C238FC" w:rsidRPr="00405555" w:rsidRDefault="00C238FC">
            <w:pPr>
              <w:jc w:val="right"/>
              <w:rPr>
                <w:color w:val="000000"/>
                <w:sz w:val="16"/>
                <w:szCs w:val="16"/>
              </w:rPr>
            </w:pPr>
            <w:r w:rsidRPr="00405555">
              <w:rPr>
                <w:color w:val="000000"/>
                <w:sz w:val="16"/>
                <w:szCs w:val="16"/>
              </w:rPr>
              <w:t>600.000,00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1862A26" w14:textId="77777777" w:rsidR="00C238FC" w:rsidRPr="00405555" w:rsidRDefault="00C238FC">
            <w:pPr>
              <w:jc w:val="right"/>
              <w:rPr>
                <w:color w:val="000000"/>
                <w:sz w:val="16"/>
                <w:szCs w:val="16"/>
              </w:rPr>
            </w:pPr>
            <w:r w:rsidRPr="00405555">
              <w:rPr>
                <w:color w:val="000000"/>
                <w:sz w:val="16"/>
                <w:szCs w:val="16"/>
              </w:rPr>
              <w:t>1.818.000,00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0BB598" w14:textId="77777777" w:rsidR="00C238FC" w:rsidRPr="00405555" w:rsidRDefault="00C238FC">
            <w:pPr>
              <w:jc w:val="right"/>
              <w:rPr>
                <w:color w:val="000000"/>
                <w:sz w:val="16"/>
                <w:szCs w:val="16"/>
              </w:rPr>
            </w:pPr>
            <w:r w:rsidRPr="00405555">
              <w:rPr>
                <w:color w:val="000000"/>
                <w:sz w:val="16"/>
                <w:szCs w:val="16"/>
              </w:rPr>
              <w:t>0,30</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3425C83" w14:textId="77777777" w:rsidR="00C238FC" w:rsidRPr="00405555" w:rsidRDefault="00C238FC">
            <w:pPr>
              <w:jc w:val="right"/>
              <w:rPr>
                <w:color w:val="000000"/>
                <w:sz w:val="16"/>
                <w:szCs w:val="16"/>
              </w:rPr>
            </w:pPr>
            <w:r w:rsidRPr="00405555">
              <w:rPr>
                <w:color w:val="000000"/>
                <w:sz w:val="16"/>
                <w:szCs w:val="16"/>
              </w:rPr>
              <w:t>181.800,00</w:t>
            </w:r>
          </w:p>
        </w:tc>
      </w:tr>
      <w:tr w:rsidR="00C238FC" w:rsidRPr="00405555" w14:paraId="4B1D02D2"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B2F01BE" w14:textId="77777777" w:rsidR="00C238FC" w:rsidRPr="00405555" w:rsidRDefault="00C238FC">
            <w:pPr>
              <w:rPr>
                <w:color w:val="000000"/>
                <w:sz w:val="16"/>
                <w:szCs w:val="16"/>
              </w:rPr>
            </w:pPr>
            <w:r w:rsidRPr="00405555">
              <w:rPr>
                <w:color w:val="000000"/>
                <w:sz w:val="16"/>
                <w:szCs w:val="16"/>
              </w:rPr>
              <w:t>Петокрака - Калуђерце</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62AEE4" w14:textId="77777777" w:rsidR="00C238FC" w:rsidRPr="00405555" w:rsidRDefault="00C238FC">
            <w:pPr>
              <w:jc w:val="right"/>
              <w:rPr>
                <w:color w:val="000000"/>
                <w:sz w:val="16"/>
                <w:szCs w:val="16"/>
              </w:rPr>
            </w:pPr>
            <w:r w:rsidRPr="00405555">
              <w:rPr>
                <w:color w:val="000000"/>
                <w:sz w:val="16"/>
                <w:szCs w:val="16"/>
              </w:rPr>
              <w:t>9,35</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5DC24A4" w14:textId="77777777" w:rsidR="00C238FC" w:rsidRPr="00405555" w:rsidRDefault="00C238FC">
            <w:pPr>
              <w:jc w:val="center"/>
              <w:rPr>
                <w:color w:val="000000"/>
                <w:sz w:val="16"/>
                <w:szCs w:val="16"/>
              </w:rPr>
            </w:pPr>
            <w:r w:rsidRPr="00405555">
              <w:rPr>
                <w:color w:val="000000"/>
                <w:sz w:val="16"/>
                <w:szCs w:val="16"/>
              </w:rPr>
              <w:t>одржавање</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7669D2" w14:textId="77777777" w:rsidR="00C238FC" w:rsidRPr="00405555" w:rsidRDefault="00C238FC">
            <w:pPr>
              <w:jc w:val="right"/>
              <w:rPr>
                <w:color w:val="000000"/>
                <w:sz w:val="16"/>
                <w:szCs w:val="16"/>
              </w:rPr>
            </w:pPr>
            <w:r w:rsidRPr="00405555">
              <w:rPr>
                <w:color w:val="000000"/>
                <w:sz w:val="16"/>
                <w:szCs w:val="16"/>
              </w:rPr>
              <w:t>600.000,00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C64048" w14:textId="77777777" w:rsidR="00C238FC" w:rsidRPr="00405555" w:rsidRDefault="00C238FC">
            <w:pPr>
              <w:jc w:val="right"/>
              <w:rPr>
                <w:color w:val="000000"/>
                <w:sz w:val="16"/>
                <w:szCs w:val="16"/>
              </w:rPr>
            </w:pPr>
            <w:r w:rsidRPr="00405555">
              <w:rPr>
                <w:color w:val="000000"/>
                <w:sz w:val="16"/>
                <w:szCs w:val="16"/>
              </w:rPr>
              <w:t>5.610.000,00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69CDD54" w14:textId="77777777" w:rsidR="00C238FC" w:rsidRPr="00405555" w:rsidRDefault="00C238FC">
            <w:pPr>
              <w:jc w:val="right"/>
              <w:rPr>
                <w:color w:val="000000"/>
                <w:sz w:val="16"/>
                <w:szCs w:val="16"/>
              </w:rPr>
            </w:pPr>
            <w:r w:rsidRPr="00405555">
              <w:rPr>
                <w:color w:val="000000"/>
                <w:sz w:val="16"/>
                <w:szCs w:val="16"/>
              </w:rPr>
              <w:t>0,94</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E3AAD2" w14:textId="77777777" w:rsidR="00C238FC" w:rsidRPr="00405555" w:rsidRDefault="00C238FC">
            <w:pPr>
              <w:jc w:val="right"/>
              <w:rPr>
                <w:color w:val="000000"/>
                <w:sz w:val="16"/>
                <w:szCs w:val="16"/>
              </w:rPr>
            </w:pPr>
            <w:r w:rsidRPr="00405555">
              <w:rPr>
                <w:color w:val="000000"/>
                <w:sz w:val="16"/>
                <w:szCs w:val="16"/>
              </w:rPr>
              <w:t>561.000,00</w:t>
            </w:r>
          </w:p>
        </w:tc>
      </w:tr>
      <w:tr w:rsidR="00C238FC" w:rsidRPr="00405555" w14:paraId="3D99A11F"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33020589" w14:textId="77777777" w:rsidR="00C238FC" w:rsidRPr="00405555" w:rsidRDefault="00C238FC">
            <w:pPr>
              <w:rPr>
                <w:color w:val="000000"/>
                <w:sz w:val="16"/>
                <w:szCs w:val="16"/>
              </w:rPr>
            </w:pPr>
            <w:r w:rsidRPr="00405555">
              <w:rPr>
                <w:color w:val="000000"/>
                <w:sz w:val="16"/>
                <w:szCs w:val="16"/>
              </w:rPr>
              <w:t>Стругара - Марково гувно</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9B2B0A" w14:textId="77777777" w:rsidR="00C238FC" w:rsidRPr="00405555" w:rsidRDefault="00C238FC">
            <w:pPr>
              <w:jc w:val="right"/>
              <w:rPr>
                <w:color w:val="000000"/>
                <w:sz w:val="16"/>
                <w:szCs w:val="16"/>
              </w:rPr>
            </w:pPr>
            <w:r w:rsidRPr="00405555">
              <w:rPr>
                <w:color w:val="000000"/>
                <w:sz w:val="16"/>
                <w:szCs w:val="16"/>
              </w:rPr>
              <w:t>2,64</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ECF0968" w14:textId="77777777" w:rsidR="00C238FC" w:rsidRPr="00405555" w:rsidRDefault="00C238FC">
            <w:pPr>
              <w:jc w:val="center"/>
              <w:rPr>
                <w:color w:val="000000"/>
                <w:sz w:val="16"/>
                <w:szCs w:val="16"/>
              </w:rPr>
            </w:pPr>
            <w:r w:rsidRPr="00405555">
              <w:rPr>
                <w:color w:val="000000"/>
                <w:sz w:val="16"/>
                <w:szCs w:val="16"/>
              </w:rPr>
              <w:t>одржавање</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7A8AE7A" w14:textId="77777777" w:rsidR="00C238FC" w:rsidRPr="00405555" w:rsidRDefault="00C238FC">
            <w:pPr>
              <w:jc w:val="right"/>
              <w:rPr>
                <w:color w:val="000000"/>
                <w:sz w:val="16"/>
                <w:szCs w:val="16"/>
              </w:rPr>
            </w:pPr>
            <w:r w:rsidRPr="00405555">
              <w:rPr>
                <w:color w:val="000000"/>
                <w:sz w:val="16"/>
                <w:szCs w:val="16"/>
              </w:rPr>
              <w:t>600.000,00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D3A5409" w14:textId="77777777" w:rsidR="00C238FC" w:rsidRPr="00405555" w:rsidRDefault="00C238FC">
            <w:pPr>
              <w:jc w:val="right"/>
              <w:rPr>
                <w:color w:val="000000"/>
                <w:sz w:val="16"/>
                <w:szCs w:val="16"/>
              </w:rPr>
            </w:pPr>
            <w:r w:rsidRPr="00405555">
              <w:rPr>
                <w:color w:val="000000"/>
                <w:sz w:val="16"/>
                <w:szCs w:val="16"/>
              </w:rPr>
              <w:t>1.584.000,00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1B6D5AE" w14:textId="77777777" w:rsidR="00C238FC" w:rsidRPr="00405555" w:rsidRDefault="00C238FC">
            <w:pPr>
              <w:jc w:val="right"/>
              <w:rPr>
                <w:color w:val="000000"/>
                <w:sz w:val="16"/>
                <w:szCs w:val="16"/>
              </w:rPr>
            </w:pPr>
            <w:r w:rsidRPr="00405555">
              <w:rPr>
                <w:color w:val="000000"/>
                <w:sz w:val="16"/>
                <w:szCs w:val="16"/>
              </w:rPr>
              <w:t>0,26</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304A28" w14:textId="77777777" w:rsidR="00C238FC" w:rsidRPr="00405555" w:rsidRDefault="00C238FC">
            <w:pPr>
              <w:jc w:val="right"/>
              <w:rPr>
                <w:color w:val="000000"/>
                <w:sz w:val="16"/>
                <w:szCs w:val="16"/>
              </w:rPr>
            </w:pPr>
            <w:r w:rsidRPr="00405555">
              <w:rPr>
                <w:color w:val="000000"/>
                <w:sz w:val="16"/>
                <w:szCs w:val="16"/>
              </w:rPr>
              <w:t>158.400,00</w:t>
            </w:r>
          </w:p>
        </w:tc>
      </w:tr>
      <w:tr w:rsidR="00C238FC" w:rsidRPr="00405555" w14:paraId="7DE34B73" w14:textId="77777777" w:rsidTr="00405555">
        <w:trPr>
          <w:trHeight w:val="315"/>
        </w:trPr>
        <w:tc>
          <w:tcPr>
            <w:tcW w:w="1047" w:type="pc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9C6EBC4" w14:textId="77777777" w:rsidR="00C238FC" w:rsidRPr="00405555" w:rsidRDefault="00C238FC">
            <w:pPr>
              <w:rPr>
                <w:color w:val="000000"/>
                <w:sz w:val="16"/>
                <w:szCs w:val="16"/>
              </w:rPr>
            </w:pPr>
            <w:r w:rsidRPr="00405555">
              <w:rPr>
                <w:color w:val="000000"/>
                <w:sz w:val="16"/>
                <w:szCs w:val="16"/>
              </w:rPr>
              <w:t>Вучје - Петокрака</w:t>
            </w:r>
          </w:p>
        </w:tc>
        <w:tc>
          <w:tcPr>
            <w:tcW w:w="1316"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4F9F4F" w14:textId="77777777" w:rsidR="00C238FC" w:rsidRPr="00405555" w:rsidRDefault="00C238FC">
            <w:pPr>
              <w:jc w:val="right"/>
              <w:rPr>
                <w:color w:val="000000"/>
                <w:sz w:val="16"/>
                <w:szCs w:val="16"/>
              </w:rPr>
            </w:pPr>
            <w:r w:rsidRPr="00405555">
              <w:rPr>
                <w:color w:val="000000"/>
                <w:sz w:val="16"/>
                <w:szCs w:val="16"/>
              </w:rPr>
              <w:t>16,49</w:t>
            </w:r>
          </w:p>
        </w:tc>
        <w:tc>
          <w:tcPr>
            <w:tcW w:w="958"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C9F831F" w14:textId="77777777" w:rsidR="00C238FC" w:rsidRPr="00405555" w:rsidRDefault="00C238FC">
            <w:pPr>
              <w:jc w:val="center"/>
              <w:rPr>
                <w:color w:val="000000"/>
                <w:sz w:val="16"/>
                <w:szCs w:val="16"/>
              </w:rPr>
            </w:pPr>
            <w:r w:rsidRPr="00405555">
              <w:rPr>
                <w:color w:val="000000"/>
                <w:sz w:val="16"/>
                <w:szCs w:val="16"/>
              </w:rPr>
              <w:t>одржавање</w:t>
            </w:r>
          </w:p>
        </w:tc>
        <w:tc>
          <w:tcPr>
            <w:tcW w:w="395"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E762BFA" w14:textId="77777777" w:rsidR="00C238FC" w:rsidRPr="00405555" w:rsidRDefault="00C238FC">
            <w:pPr>
              <w:jc w:val="right"/>
              <w:rPr>
                <w:color w:val="000000"/>
                <w:sz w:val="16"/>
                <w:szCs w:val="16"/>
              </w:rPr>
            </w:pPr>
            <w:r w:rsidRPr="00405555">
              <w:rPr>
                <w:color w:val="000000"/>
                <w:sz w:val="16"/>
                <w:szCs w:val="16"/>
              </w:rPr>
              <w:t>600.000,00</w:t>
            </w:r>
          </w:p>
        </w:tc>
        <w:tc>
          <w:tcPr>
            <w:tcW w:w="45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820F5B" w14:textId="77777777" w:rsidR="00C238FC" w:rsidRPr="00405555" w:rsidRDefault="00C238FC">
            <w:pPr>
              <w:jc w:val="right"/>
              <w:rPr>
                <w:color w:val="000000"/>
                <w:sz w:val="16"/>
                <w:szCs w:val="16"/>
              </w:rPr>
            </w:pPr>
            <w:r w:rsidRPr="00405555">
              <w:rPr>
                <w:color w:val="000000"/>
                <w:sz w:val="16"/>
                <w:szCs w:val="16"/>
              </w:rPr>
              <w:t>9.894.000,00</w:t>
            </w:r>
          </w:p>
        </w:tc>
        <w:tc>
          <w:tcPr>
            <w:tcW w:w="332"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93E184" w14:textId="77777777" w:rsidR="00C238FC" w:rsidRPr="00405555" w:rsidRDefault="00C238FC">
            <w:pPr>
              <w:jc w:val="right"/>
              <w:rPr>
                <w:color w:val="000000"/>
                <w:sz w:val="16"/>
                <w:szCs w:val="16"/>
              </w:rPr>
            </w:pPr>
            <w:r w:rsidRPr="00405555">
              <w:rPr>
                <w:color w:val="000000"/>
                <w:sz w:val="16"/>
                <w:szCs w:val="16"/>
              </w:rPr>
              <w:t>1,65</w:t>
            </w:r>
          </w:p>
        </w:tc>
        <w:tc>
          <w:tcPr>
            <w:tcW w:w="500" w:type="pct"/>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23F350E" w14:textId="77777777" w:rsidR="00C238FC" w:rsidRPr="00405555" w:rsidRDefault="00C238FC">
            <w:pPr>
              <w:jc w:val="right"/>
              <w:rPr>
                <w:color w:val="000000"/>
                <w:sz w:val="16"/>
                <w:szCs w:val="16"/>
              </w:rPr>
            </w:pPr>
            <w:r w:rsidRPr="00405555">
              <w:rPr>
                <w:color w:val="000000"/>
                <w:sz w:val="16"/>
                <w:szCs w:val="16"/>
              </w:rPr>
              <w:t>989.400,00</w:t>
            </w:r>
          </w:p>
        </w:tc>
      </w:tr>
      <w:tr w:rsidR="00C238FC" w:rsidRPr="00405555" w14:paraId="3639AE12" w14:textId="77777777" w:rsidTr="00405555">
        <w:trPr>
          <w:trHeight w:val="315"/>
        </w:trPr>
        <w:tc>
          <w:tcPr>
            <w:tcW w:w="1047" w:type="pct"/>
            <w:tcBorders>
              <w:top w:val="nil"/>
              <w:left w:val="single" w:sz="4" w:space="0" w:color="auto"/>
              <w:bottom w:val="single" w:sz="4" w:space="0" w:color="auto"/>
              <w:right w:val="single" w:sz="4" w:space="0" w:color="auto"/>
            </w:tcBorders>
            <w:shd w:val="clear" w:color="000000" w:fill="D9D9D9"/>
            <w:noWrap/>
            <w:tcMar>
              <w:left w:w="57" w:type="dxa"/>
              <w:right w:w="57" w:type="dxa"/>
            </w:tcMar>
            <w:vAlign w:val="center"/>
            <w:hideMark/>
          </w:tcPr>
          <w:p w14:paraId="13D2743D" w14:textId="77777777" w:rsidR="00C238FC" w:rsidRPr="00405555" w:rsidRDefault="00C238FC">
            <w:pPr>
              <w:jc w:val="center"/>
              <w:rPr>
                <w:color w:val="000000"/>
                <w:sz w:val="16"/>
                <w:szCs w:val="16"/>
              </w:rPr>
            </w:pPr>
            <w:r w:rsidRPr="00405555">
              <w:rPr>
                <w:color w:val="000000"/>
                <w:sz w:val="16"/>
                <w:szCs w:val="16"/>
              </w:rPr>
              <w:t>Укупно одржавање</w:t>
            </w:r>
          </w:p>
        </w:tc>
        <w:tc>
          <w:tcPr>
            <w:tcW w:w="1316"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0BC20C93" w14:textId="77777777" w:rsidR="00C238FC" w:rsidRPr="00405555" w:rsidRDefault="00C238FC">
            <w:pPr>
              <w:jc w:val="right"/>
              <w:rPr>
                <w:color w:val="000000"/>
                <w:sz w:val="16"/>
                <w:szCs w:val="16"/>
              </w:rPr>
            </w:pPr>
            <w:r w:rsidRPr="00405555">
              <w:rPr>
                <w:color w:val="000000"/>
                <w:sz w:val="16"/>
                <w:szCs w:val="16"/>
              </w:rPr>
              <w:t>43,04</w:t>
            </w:r>
          </w:p>
        </w:tc>
        <w:tc>
          <w:tcPr>
            <w:tcW w:w="958"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2E6910A9" w14:textId="77777777" w:rsidR="00C238FC" w:rsidRPr="00405555" w:rsidRDefault="00C238FC">
            <w:pPr>
              <w:jc w:val="center"/>
              <w:rPr>
                <w:color w:val="000000"/>
                <w:sz w:val="16"/>
                <w:szCs w:val="16"/>
              </w:rPr>
            </w:pPr>
            <w:r w:rsidRPr="00405555">
              <w:rPr>
                <w:color w:val="000000"/>
                <w:sz w:val="16"/>
                <w:szCs w:val="16"/>
              </w:rPr>
              <w:t> </w:t>
            </w:r>
          </w:p>
        </w:tc>
        <w:tc>
          <w:tcPr>
            <w:tcW w:w="395"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0FB0F226" w14:textId="77777777" w:rsidR="00C238FC" w:rsidRPr="00405555" w:rsidRDefault="00C238FC">
            <w:pPr>
              <w:jc w:val="right"/>
              <w:rPr>
                <w:color w:val="000000"/>
                <w:sz w:val="16"/>
                <w:szCs w:val="16"/>
              </w:rPr>
            </w:pPr>
            <w:r w:rsidRPr="00405555">
              <w:rPr>
                <w:color w:val="000000"/>
                <w:sz w:val="16"/>
                <w:szCs w:val="16"/>
              </w:rPr>
              <w:t> </w:t>
            </w:r>
          </w:p>
        </w:tc>
        <w:tc>
          <w:tcPr>
            <w:tcW w:w="452"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12464B9D" w14:textId="77777777" w:rsidR="00C238FC" w:rsidRPr="00405555" w:rsidRDefault="00C238FC">
            <w:pPr>
              <w:jc w:val="right"/>
              <w:rPr>
                <w:color w:val="000000"/>
                <w:sz w:val="16"/>
                <w:szCs w:val="16"/>
              </w:rPr>
            </w:pPr>
            <w:r w:rsidRPr="00405555">
              <w:rPr>
                <w:color w:val="000000"/>
                <w:sz w:val="16"/>
                <w:szCs w:val="16"/>
              </w:rPr>
              <w:t>25.824.000,00</w:t>
            </w:r>
          </w:p>
        </w:tc>
        <w:tc>
          <w:tcPr>
            <w:tcW w:w="332"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2DCF752B" w14:textId="77777777" w:rsidR="00C238FC" w:rsidRPr="00405555" w:rsidRDefault="00C238FC">
            <w:pPr>
              <w:jc w:val="right"/>
              <w:rPr>
                <w:color w:val="000000"/>
                <w:sz w:val="16"/>
                <w:szCs w:val="16"/>
              </w:rPr>
            </w:pPr>
            <w:r w:rsidRPr="00405555">
              <w:rPr>
                <w:color w:val="000000"/>
                <w:sz w:val="16"/>
                <w:szCs w:val="16"/>
              </w:rPr>
              <w:t>4,30</w:t>
            </w:r>
          </w:p>
        </w:tc>
        <w:tc>
          <w:tcPr>
            <w:tcW w:w="500"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0ACEAFC4" w14:textId="77777777" w:rsidR="00C238FC" w:rsidRPr="00405555" w:rsidRDefault="00C238FC">
            <w:pPr>
              <w:jc w:val="right"/>
              <w:rPr>
                <w:color w:val="000000"/>
                <w:sz w:val="16"/>
                <w:szCs w:val="16"/>
              </w:rPr>
            </w:pPr>
            <w:r w:rsidRPr="00405555">
              <w:rPr>
                <w:color w:val="000000"/>
                <w:sz w:val="16"/>
                <w:szCs w:val="16"/>
              </w:rPr>
              <w:t>2.582.400,00</w:t>
            </w:r>
          </w:p>
        </w:tc>
      </w:tr>
      <w:tr w:rsidR="00C238FC" w:rsidRPr="00405555" w14:paraId="00395037" w14:textId="77777777" w:rsidTr="00405555">
        <w:trPr>
          <w:trHeight w:val="315"/>
        </w:trPr>
        <w:tc>
          <w:tcPr>
            <w:tcW w:w="1047" w:type="pct"/>
            <w:tcBorders>
              <w:top w:val="nil"/>
              <w:left w:val="single" w:sz="4" w:space="0" w:color="auto"/>
              <w:bottom w:val="single" w:sz="4" w:space="0" w:color="auto"/>
              <w:right w:val="single" w:sz="4" w:space="0" w:color="auto"/>
            </w:tcBorders>
            <w:shd w:val="clear" w:color="000000" w:fill="D9D9D9"/>
            <w:noWrap/>
            <w:tcMar>
              <w:left w:w="57" w:type="dxa"/>
              <w:right w:w="57" w:type="dxa"/>
            </w:tcMar>
            <w:vAlign w:val="center"/>
            <w:hideMark/>
          </w:tcPr>
          <w:p w14:paraId="5DD7C766" w14:textId="77777777" w:rsidR="00C238FC" w:rsidRPr="00405555" w:rsidRDefault="00C238FC">
            <w:pPr>
              <w:jc w:val="center"/>
              <w:rPr>
                <w:b/>
                <w:bCs/>
                <w:color w:val="000000"/>
                <w:sz w:val="16"/>
                <w:szCs w:val="16"/>
              </w:rPr>
            </w:pPr>
            <w:r w:rsidRPr="00405555">
              <w:rPr>
                <w:b/>
                <w:bCs/>
                <w:color w:val="000000"/>
                <w:sz w:val="16"/>
                <w:szCs w:val="16"/>
              </w:rPr>
              <w:t>Укупно</w:t>
            </w:r>
          </w:p>
        </w:tc>
        <w:tc>
          <w:tcPr>
            <w:tcW w:w="1316"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3A096C3F" w14:textId="77777777" w:rsidR="00C238FC" w:rsidRPr="00405555" w:rsidRDefault="00C238FC">
            <w:pPr>
              <w:jc w:val="right"/>
              <w:rPr>
                <w:b/>
                <w:bCs/>
                <w:color w:val="000000"/>
                <w:sz w:val="16"/>
                <w:szCs w:val="16"/>
              </w:rPr>
            </w:pPr>
            <w:r w:rsidRPr="00405555">
              <w:rPr>
                <w:b/>
                <w:bCs/>
                <w:color w:val="000000"/>
                <w:sz w:val="16"/>
                <w:szCs w:val="16"/>
              </w:rPr>
              <w:t>76,89</w:t>
            </w:r>
          </w:p>
        </w:tc>
        <w:tc>
          <w:tcPr>
            <w:tcW w:w="958"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168A7EB6" w14:textId="77777777" w:rsidR="00C238FC" w:rsidRPr="00405555" w:rsidRDefault="00C238FC">
            <w:pPr>
              <w:jc w:val="right"/>
              <w:rPr>
                <w:b/>
                <w:bCs/>
                <w:color w:val="000000"/>
                <w:sz w:val="16"/>
                <w:szCs w:val="16"/>
              </w:rPr>
            </w:pPr>
            <w:r w:rsidRPr="00405555">
              <w:rPr>
                <w:b/>
                <w:bCs/>
                <w:color w:val="000000"/>
                <w:sz w:val="16"/>
                <w:szCs w:val="16"/>
              </w:rPr>
              <w:t> </w:t>
            </w:r>
          </w:p>
        </w:tc>
        <w:tc>
          <w:tcPr>
            <w:tcW w:w="395"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5A2BCD14" w14:textId="77777777" w:rsidR="00C238FC" w:rsidRPr="00405555" w:rsidRDefault="00C238FC">
            <w:pPr>
              <w:jc w:val="right"/>
              <w:rPr>
                <w:b/>
                <w:bCs/>
                <w:color w:val="000000"/>
                <w:sz w:val="16"/>
                <w:szCs w:val="16"/>
              </w:rPr>
            </w:pPr>
            <w:r w:rsidRPr="00405555">
              <w:rPr>
                <w:b/>
                <w:bCs/>
                <w:color w:val="000000"/>
                <w:sz w:val="16"/>
                <w:szCs w:val="16"/>
              </w:rPr>
              <w:t> </w:t>
            </w:r>
          </w:p>
        </w:tc>
        <w:tc>
          <w:tcPr>
            <w:tcW w:w="452"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5D67649C" w14:textId="77777777" w:rsidR="00C238FC" w:rsidRPr="00405555" w:rsidRDefault="00C238FC">
            <w:pPr>
              <w:jc w:val="right"/>
              <w:rPr>
                <w:b/>
                <w:bCs/>
                <w:color w:val="000000"/>
                <w:sz w:val="16"/>
                <w:szCs w:val="16"/>
              </w:rPr>
            </w:pPr>
            <w:r w:rsidRPr="00405555">
              <w:rPr>
                <w:b/>
                <w:bCs/>
                <w:color w:val="000000"/>
                <w:sz w:val="16"/>
                <w:szCs w:val="16"/>
              </w:rPr>
              <w:t>170.039.000,00</w:t>
            </w:r>
          </w:p>
        </w:tc>
        <w:tc>
          <w:tcPr>
            <w:tcW w:w="332"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628BA789" w14:textId="77777777" w:rsidR="00C238FC" w:rsidRPr="00405555" w:rsidRDefault="00C238FC">
            <w:pPr>
              <w:jc w:val="right"/>
              <w:rPr>
                <w:b/>
                <w:bCs/>
                <w:color w:val="000000"/>
                <w:sz w:val="16"/>
                <w:szCs w:val="16"/>
              </w:rPr>
            </w:pPr>
            <w:r w:rsidRPr="00405555">
              <w:rPr>
                <w:b/>
                <w:bCs/>
                <w:color w:val="000000"/>
                <w:sz w:val="16"/>
                <w:szCs w:val="16"/>
              </w:rPr>
              <w:t>7,69</w:t>
            </w:r>
          </w:p>
        </w:tc>
        <w:tc>
          <w:tcPr>
            <w:tcW w:w="500" w:type="pct"/>
            <w:tcBorders>
              <w:top w:val="nil"/>
              <w:left w:val="nil"/>
              <w:bottom w:val="single" w:sz="4" w:space="0" w:color="auto"/>
              <w:right w:val="single" w:sz="4" w:space="0" w:color="auto"/>
            </w:tcBorders>
            <w:shd w:val="clear" w:color="000000" w:fill="D9D9D9"/>
            <w:noWrap/>
            <w:tcMar>
              <w:left w:w="57" w:type="dxa"/>
              <w:right w:w="57" w:type="dxa"/>
            </w:tcMar>
            <w:vAlign w:val="center"/>
            <w:hideMark/>
          </w:tcPr>
          <w:p w14:paraId="22A71E12" w14:textId="77777777" w:rsidR="00C238FC" w:rsidRPr="00405555" w:rsidRDefault="00C238FC">
            <w:pPr>
              <w:jc w:val="right"/>
              <w:rPr>
                <w:b/>
                <w:bCs/>
                <w:color w:val="000000"/>
                <w:sz w:val="16"/>
                <w:szCs w:val="16"/>
              </w:rPr>
            </w:pPr>
            <w:r w:rsidRPr="00405555">
              <w:rPr>
                <w:b/>
                <w:bCs/>
                <w:color w:val="000000"/>
                <w:sz w:val="16"/>
                <w:szCs w:val="16"/>
              </w:rPr>
              <w:t>17.003.900,00</w:t>
            </w:r>
          </w:p>
        </w:tc>
      </w:tr>
    </w:tbl>
    <w:p w14:paraId="68BE26A6" w14:textId="77777777" w:rsidR="00AC14B8" w:rsidRPr="00E36FD0" w:rsidRDefault="00AC14B8" w:rsidP="00AC14B8">
      <w:pPr>
        <w:rPr>
          <w:lang w:val="sr-Cyrl-RS"/>
        </w:rPr>
      </w:pPr>
    </w:p>
    <w:p w14:paraId="61DD9C26" w14:textId="4AD5ABA8" w:rsidR="00AC14B8" w:rsidRPr="00E36FD0" w:rsidRDefault="00AC14B8" w:rsidP="00394EB9">
      <w:pPr>
        <w:ind w:firstLine="720"/>
        <w:jc w:val="both"/>
        <w:rPr>
          <w:b/>
          <w:lang w:val="sr-Cyrl-RS"/>
        </w:rPr>
      </w:pPr>
      <w:r w:rsidRPr="00E36FD0">
        <w:rPr>
          <w:lang w:val="sr-Cyrl-RS"/>
        </w:rPr>
        <w:t>Укупн</w:t>
      </w:r>
      <w:r w:rsidR="003773FC" w:rsidRPr="00E36FD0">
        <w:rPr>
          <w:lang w:val="sr-Cyrl-RS"/>
        </w:rPr>
        <w:t>и трошкови изградње, одржавања и реконструкције просчно годишње износ</w:t>
      </w:r>
      <w:r w:rsidR="00394EB9" w:rsidRPr="00E36FD0">
        <w:rPr>
          <w:lang w:val="sr-Cyrl-RS"/>
        </w:rPr>
        <w:t xml:space="preserve">е </w:t>
      </w:r>
      <w:r w:rsidR="00C238FC" w:rsidRPr="00C238FC">
        <w:rPr>
          <w:b/>
          <w:bCs/>
        </w:rPr>
        <w:t>17.003.900,00</w:t>
      </w:r>
      <w:r w:rsidRPr="00E36FD0">
        <w:rPr>
          <w:b/>
          <w:lang w:val="sr-Cyrl-RS"/>
        </w:rPr>
        <w:t xml:space="preserve"> дин.</w:t>
      </w:r>
    </w:p>
    <w:p w14:paraId="6247C546" w14:textId="6418333B" w:rsidR="001253ED" w:rsidRDefault="00EC4A63" w:rsidP="00394109">
      <w:pPr>
        <w:rPr>
          <w:bCs/>
          <w:lang w:val="sr-Cyrl-RS"/>
        </w:rPr>
      </w:pPr>
      <w:r w:rsidRPr="00E36FD0">
        <w:rPr>
          <w:b/>
          <w:lang w:val="sr-Cyrl-RS"/>
        </w:rPr>
        <w:br w:type="page"/>
      </w:r>
      <w:r w:rsidR="001253ED" w:rsidRPr="00E36FD0">
        <w:rPr>
          <w:bCs/>
          <w:lang w:val="sr-Cyrl-RS"/>
        </w:rPr>
        <w:lastRenderedPageBreak/>
        <w:t>Табела 57. Трошкови изградње мостова</w:t>
      </w:r>
    </w:p>
    <w:tbl>
      <w:tblPr>
        <w:tblW w:w="5000" w:type="pct"/>
        <w:tblLook w:val="04A0" w:firstRow="1" w:lastRow="0" w:firstColumn="1" w:lastColumn="0" w:noHBand="0" w:noVBand="1"/>
      </w:tblPr>
      <w:tblGrid>
        <w:gridCol w:w="2145"/>
        <w:gridCol w:w="862"/>
        <w:gridCol w:w="1024"/>
        <w:gridCol w:w="918"/>
        <w:gridCol w:w="931"/>
        <w:gridCol w:w="1248"/>
        <w:gridCol w:w="1001"/>
        <w:gridCol w:w="1159"/>
      </w:tblGrid>
      <w:tr w:rsidR="00C238FC" w14:paraId="1A4A41EF" w14:textId="77777777" w:rsidTr="00C238FC">
        <w:trPr>
          <w:trHeight w:val="780"/>
        </w:trPr>
        <w:tc>
          <w:tcPr>
            <w:tcW w:w="115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BF65928" w14:textId="77777777" w:rsidR="00C238FC" w:rsidRDefault="00C238FC">
            <w:pPr>
              <w:jc w:val="center"/>
              <w:rPr>
                <w:b/>
                <w:bCs/>
                <w:color w:val="000000"/>
                <w:sz w:val="16"/>
                <w:szCs w:val="16"/>
              </w:rPr>
            </w:pPr>
            <w:r>
              <w:rPr>
                <w:b/>
                <w:bCs/>
                <w:color w:val="000000"/>
                <w:sz w:val="16"/>
                <w:szCs w:val="16"/>
                <w:lang w:val="sr-Cyrl-RS"/>
              </w:rPr>
              <w:t>Путни правац на коме се налази мост</w:t>
            </w:r>
          </w:p>
        </w:tc>
        <w:tc>
          <w:tcPr>
            <w:tcW w:w="464" w:type="pct"/>
            <w:tcBorders>
              <w:top w:val="single" w:sz="4" w:space="0" w:color="auto"/>
              <w:left w:val="nil"/>
              <w:bottom w:val="single" w:sz="4" w:space="0" w:color="auto"/>
              <w:right w:val="single" w:sz="4" w:space="0" w:color="auto"/>
            </w:tcBorders>
            <w:shd w:val="clear" w:color="000000" w:fill="D9D9D9"/>
            <w:vAlign w:val="center"/>
            <w:hideMark/>
          </w:tcPr>
          <w:p w14:paraId="74C720C8" w14:textId="77777777" w:rsidR="00C238FC" w:rsidRDefault="00C238FC">
            <w:pPr>
              <w:jc w:val="center"/>
              <w:rPr>
                <w:b/>
                <w:bCs/>
                <w:color w:val="000000"/>
                <w:sz w:val="16"/>
                <w:szCs w:val="16"/>
              </w:rPr>
            </w:pPr>
            <w:r>
              <w:rPr>
                <w:b/>
                <w:bCs/>
                <w:color w:val="000000"/>
                <w:sz w:val="16"/>
                <w:szCs w:val="16"/>
                <w:lang w:val="sr-Cyrl-RS"/>
              </w:rPr>
              <w:t>Дужина моста</w:t>
            </w:r>
          </w:p>
        </w:tc>
        <w:tc>
          <w:tcPr>
            <w:tcW w:w="551" w:type="pct"/>
            <w:tcBorders>
              <w:top w:val="single" w:sz="4" w:space="0" w:color="auto"/>
              <w:left w:val="nil"/>
              <w:bottom w:val="single" w:sz="4" w:space="0" w:color="auto"/>
              <w:right w:val="single" w:sz="4" w:space="0" w:color="auto"/>
            </w:tcBorders>
            <w:shd w:val="clear" w:color="000000" w:fill="D9D9D9"/>
            <w:vAlign w:val="center"/>
            <w:hideMark/>
          </w:tcPr>
          <w:p w14:paraId="16417CEA" w14:textId="77777777" w:rsidR="00C238FC" w:rsidRDefault="00C238FC">
            <w:pPr>
              <w:jc w:val="center"/>
              <w:rPr>
                <w:b/>
                <w:bCs/>
                <w:color w:val="000000"/>
                <w:sz w:val="16"/>
                <w:szCs w:val="16"/>
              </w:rPr>
            </w:pPr>
            <w:r>
              <w:rPr>
                <w:b/>
                <w:bCs/>
                <w:color w:val="000000"/>
                <w:sz w:val="16"/>
                <w:szCs w:val="16"/>
                <w:lang w:val="sr-Cyrl-RS"/>
              </w:rPr>
              <w:t>Цена</w:t>
            </w:r>
          </w:p>
        </w:tc>
        <w:tc>
          <w:tcPr>
            <w:tcW w:w="49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961D1FB" w14:textId="77777777" w:rsidR="00C238FC" w:rsidRDefault="00C238FC">
            <w:pPr>
              <w:jc w:val="center"/>
              <w:rPr>
                <w:b/>
                <w:bCs/>
                <w:color w:val="000000"/>
                <w:sz w:val="16"/>
                <w:szCs w:val="16"/>
              </w:rPr>
            </w:pPr>
            <w:r>
              <w:rPr>
                <w:b/>
                <w:bCs/>
                <w:color w:val="000000"/>
                <w:sz w:val="16"/>
                <w:szCs w:val="16"/>
                <w:lang w:val="sr-Cyrl-RS"/>
              </w:rPr>
              <w:t>Тип моста</w:t>
            </w:r>
          </w:p>
        </w:tc>
        <w:tc>
          <w:tcPr>
            <w:tcW w:w="501"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8C17421" w14:textId="77777777" w:rsidR="00C238FC" w:rsidRDefault="00C238FC">
            <w:pPr>
              <w:jc w:val="center"/>
              <w:rPr>
                <w:b/>
                <w:bCs/>
                <w:color w:val="000000"/>
                <w:sz w:val="16"/>
                <w:szCs w:val="16"/>
              </w:rPr>
            </w:pPr>
            <w:r>
              <w:rPr>
                <w:b/>
                <w:bCs/>
                <w:color w:val="000000"/>
                <w:sz w:val="16"/>
                <w:szCs w:val="16"/>
                <w:lang w:val="sr-Cyrl-RS"/>
              </w:rPr>
              <w:t>Вид рада</w:t>
            </w:r>
          </w:p>
        </w:tc>
        <w:tc>
          <w:tcPr>
            <w:tcW w:w="672" w:type="pct"/>
            <w:tcBorders>
              <w:top w:val="single" w:sz="4" w:space="0" w:color="auto"/>
              <w:left w:val="nil"/>
              <w:bottom w:val="single" w:sz="4" w:space="0" w:color="auto"/>
              <w:right w:val="single" w:sz="4" w:space="0" w:color="auto"/>
            </w:tcBorders>
            <w:shd w:val="clear" w:color="000000" w:fill="D9D9D9"/>
            <w:vAlign w:val="center"/>
            <w:hideMark/>
          </w:tcPr>
          <w:p w14:paraId="6091100B" w14:textId="77777777" w:rsidR="00C238FC" w:rsidRDefault="00C238FC">
            <w:pPr>
              <w:jc w:val="center"/>
              <w:rPr>
                <w:b/>
                <w:bCs/>
                <w:color w:val="000000"/>
                <w:sz w:val="16"/>
                <w:szCs w:val="16"/>
              </w:rPr>
            </w:pPr>
            <w:r>
              <w:rPr>
                <w:b/>
                <w:bCs/>
                <w:color w:val="000000"/>
                <w:sz w:val="16"/>
                <w:szCs w:val="16"/>
                <w:lang w:val="sr-Cyrl-RS"/>
              </w:rPr>
              <w:t>Трошак</w:t>
            </w:r>
          </w:p>
        </w:tc>
        <w:tc>
          <w:tcPr>
            <w:tcW w:w="539" w:type="pct"/>
            <w:tcBorders>
              <w:top w:val="single" w:sz="4" w:space="0" w:color="auto"/>
              <w:left w:val="nil"/>
              <w:bottom w:val="single" w:sz="4" w:space="0" w:color="auto"/>
              <w:right w:val="single" w:sz="4" w:space="0" w:color="auto"/>
            </w:tcBorders>
            <w:shd w:val="clear" w:color="000000" w:fill="D9D9D9"/>
            <w:vAlign w:val="center"/>
            <w:hideMark/>
          </w:tcPr>
          <w:p w14:paraId="38217214" w14:textId="77777777" w:rsidR="00C238FC" w:rsidRDefault="00C238FC">
            <w:pPr>
              <w:jc w:val="center"/>
              <w:rPr>
                <w:b/>
                <w:bCs/>
                <w:color w:val="000000"/>
                <w:sz w:val="16"/>
                <w:szCs w:val="16"/>
              </w:rPr>
            </w:pPr>
            <w:r>
              <w:rPr>
                <w:b/>
                <w:bCs/>
                <w:color w:val="000000"/>
                <w:sz w:val="16"/>
                <w:szCs w:val="16"/>
                <w:lang w:val="sr-Cyrl-RS"/>
              </w:rPr>
              <w:t>Просечно годишње</w:t>
            </w:r>
          </w:p>
        </w:tc>
        <w:tc>
          <w:tcPr>
            <w:tcW w:w="625" w:type="pct"/>
            <w:tcBorders>
              <w:top w:val="single" w:sz="4" w:space="0" w:color="auto"/>
              <w:left w:val="nil"/>
              <w:bottom w:val="single" w:sz="4" w:space="0" w:color="auto"/>
              <w:right w:val="single" w:sz="4" w:space="0" w:color="auto"/>
            </w:tcBorders>
            <w:shd w:val="clear" w:color="000000" w:fill="D9D9D9"/>
            <w:vAlign w:val="center"/>
            <w:hideMark/>
          </w:tcPr>
          <w:p w14:paraId="76223B4F" w14:textId="77777777" w:rsidR="00C238FC" w:rsidRDefault="00C238FC">
            <w:pPr>
              <w:jc w:val="center"/>
              <w:rPr>
                <w:b/>
                <w:bCs/>
                <w:color w:val="000000"/>
                <w:sz w:val="16"/>
                <w:szCs w:val="16"/>
              </w:rPr>
            </w:pPr>
            <w:r>
              <w:rPr>
                <w:b/>
                <w:bCs/>
                <w:color w:val="000000"/>
                <w:sz w:val="16"/>
                <w:szCs w:val="16"/>
                <w:lang w:val="sr-Cyrl-RS"/>
              </w:rPr>
              <w:t>Трошак просечно годишње</w:t>
            </w:r>
          </w:p>
        </w:tc>
      </w:tr>
      <w:tr w:rsidR="00C238FC" w14:paraId="30DBCEF6" w14:textId="77777777" w:rsidTr="00C238FC">
        <w:trPr>
          <w:trHeight w:val="255"/>
        </w:trPr>
        <w:tc>
          <w:tcPr>
            <w:tcW w:w="1155" w:type="pct"/>
            <w:vMerge/>
            <w:tcBorders>
              <w:top w:val="single" w:sz="4" w:space="0" w:color="auto"/>
              <w:left w:val="single" w:sz="4" w:space="0" w:color="auto"/>
              <w:bottom w:val="single" w:sz="4" w:space="0" w:color="auto"/>
              <w:right w:val="single" w:sz="4" w:space="0" w:color="auto"/>
            </w:tcBorders>
            <w:vAlign w:val="center"/>
            <w:hideMark/>
          </w:tcPr>
          <w:p w14:paraId="2DD02798" w14:textId="77777777" w:rsidR="00C238FC" w:rsidRDefault="00C238FC">
            <w:pPr>
              <w:rPr>
                <w:b/>
                <w:bCs/>
                <w:color w:val="000000"/>
                <w:sz w:val="16"/>
                <w:szCs w:val="16"/>
              </w:rPr>
            </w:pPr>
          </w:p>
        </w:tc>
        <w:tc>
          <w:tcPr>
            <w:tcW w:w="464" w:type="pct"/>
            <w:tcBorders>
              <w:top w:val="nil"/>
              <w:left w:val="nil"/>
              <w:bottom w:val="single" w:sz="4" w:space="0" w:color="auto"/>
              <w:right w:val="single" w:sz="4" w:space="0" w:color="auto"/>
            </w:tcBorders>
            <w:shd w:val="clear" w:color="000000" w:fill="D9D9D9"/>
            <w:vAlign w:val="center"/>
            <w:hideMark/>
          </w:tcPr>
          <w:p w14:paraId="258BCDC8" w14:textId="77777777" w:rsidR="00C238FC" w:rsidRDefault="00C238FC">
            <w:pPr>
              <w:jc w:val="center"/>
              <w:rPr>
                <w:b/>
                <w:bCs/>
                <w:color w:val="000000"/>
                <w:sz w:val="16"/>
                <w:szCs w:val="16"/>
              </w:rPr>
            </w:pPr>
            <w:r>
              <w:rPr>
                <w:b/>
                <w:bCs/>
                <w:color w:val="000000"/>
                <w:sz w:val="16"/>
                <w:szCs w:val="16"/>
              </w:rPr>
              <w:t>(m)</w:t>
            </w:r>
          </w:p>
        </w:tc>
        <w:tc>
          <w:tcPr>
            <w:tcW w:w="551" w:type="pct"/>
            <w:tcBorders>
              <w:top w:val="nil"/>
              <w:left w:val="nil"/>
              <w:bottom w:val="single" w:sz="4" w:space="0" w:color="auto"/>
              <w:right w:val="single" w:sz="4" w:space="0" w:color="auto"/>
            </w:tcBorders>
            <w:shd w:val="clear" w:color="000000" w:fill="D9D9D9"/>
            <w:vAlign w:val="center"/>
            <w:hideMark/>
          </w:tcPr>
          <w:p w14:paraId="7F624A25" w14:textId="77777777" w:rsidR="00C238FC" w:rsidRDefault="00C238FC">
            <w:pPr>
              <w:jc w:val="center"/>
              <w:rPr>
                <w:b/>
                <w:bCs/>
                <w:color w:val="000000"/>
                <w:sz w:val="16"/>
                <w:szCs w:val="16"/>
              </w:rPr>
            </w:pPr>
            <w:r>
              <w:rPr>
                <w:b/>
                <w:bCs/>
                <w:color w:val="000000"/>
                <w:sz w:val="16"/>
                <w:szCs w:val="16"/>
              </w:rPr>
              <w:t>(дин/m)</w:t>
            </w:r>
          </w:p>
        </w:tc>
        <w:tc>
          <w:tcPr>
            <w:tcW w:w="494" w:type="pct"/>
            <w:vMerge/>
            <w:tcBorders>
              <w:top w:val="single" w:sz="4" w:space="0" w:color="auto"/>
              <w:left w:val="single" w:sz="4" w:space="0" w:color="auto"/>
              <w:bottom w:val="single" w:sz="4" w:space="0" w:color="auto"/>
              <w:right w:val="single" w:sz="4" w:space="0" w:color="auto"/>
            </w:tcBorders>
            <w:vAlign w:val="center"/>
            <w:hideMark/>
          </w:tcPr>
          <w:p w14:paraId="78C35B22" w14:textId="77777777" w:rsidR="00C238FC" w:rsidRDefault="00C238FC">
            <w:pPr>
              <w:rPr>
                <w:b/>
                <w:bCs/>
                <w:color w:val="000000"/>
                <w:sz w:val="16"/>
                <w:szCs w:val="16"/>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14:paraId="798C248E" w14:textId="77777777" w:rsidR="00C238FC" w:rsidRDefault="00C238FC">
            <w:pPr>
              <w:rPr>
                <w:b/>
                <w:bCs/>
                <w:color w:val="000000"/>
                <w:sz w:val="16"/>
                <w:szCs w:val="16"/>
              </w:rPr>
            </w:pPr>
          </w:p>
        </w:tc>
        <w:tc>
          <w:tcPr>
            <w:tcW w:w="672" w:type="pct"/>
            <w:tcBorders>
              <w:top w:val="nil"/>
              <w:left w:val="nil"/>
              <w:bottom w:val="single" w:sz="4" w:space="0" w:color="auto"/>
              <w:right w:val="single" w:sz="4" w:space="0" w:color="auto"/>
            </w:tcBorders>
            <w:shd w:val="clear" w:color="000000" w:fill="D9D9D9"/>
            <w:vAlign w:val="center"/>
            <w:hideMark/>
          </w:tcPr>
          <w:p w14:paraId="10634982" w14:textId="77777777" w:rsidR="00C238FC" w:rsidRDefault="00C238FC">
            <w:pPr>
              <w:jc w:val="center"/>
              <w:rPr>
                <w:b/>
                <w:bCs/>
                <w:color w:val="000000"/>
                <w:sz w:val="16"/>
                <w:szCs w:val="16"/>
              </w:rPr>
            </w:pPr>
            <w:r>
              <w:rPr>
                <w:b/>
                <w:bCs/>
                <w:color w:val="000000"/>
                <w:sz w:val="16"/>
                <w:szCs w:val="16"/>
              </w:rPr>
              <w:t xml:space="preserve"> (дин)</w:t>
            </w:r>
          </w:p>
        </w:tc>
        <w:tc>
          <w:tcPr>
            <w:tcW w:w="539" w:type="pct"/>
            <w:tcBorders>
              <w:top w:val="nil"/>
              <w:left w:val="nil"/>
              <w:bottom w:val="single" w:sz="4" w:space="0" w:color="auto"/>
              <w:right w:val="single" w:sz="4" w:space="0" w:color="auto"/>
            </w:tcBorders>
            <w:shd w:val="clear" w:color="000000" w:fill="D9D9D9"/>
            <w:vAlign w:val="center"/>
            <w:hideMark/>
          </w:tcPr>
          <w:p w14:paraId="4C07C5AF" w14:textId="77777777" w:rsidR="00C238FC" w:rsidRDefault="00C238FC">
            <w:pPr>
              <w:jc w:val="center"/>
              <w:rPr>
                <w:b/>
                <w:bCs/>
                <w:color w:val="000000"/>
                <w:sz w:val="16"/>
                <w:szCs w:val="16"/>
              </w:rPr>
            </w:pPr>
            <w:r>
              <w:rPr>
                <w:b/>
                <w:bCs/>
                <w:color w:val="000000"/>
                <w:sz w:val="16"/>
                <w:szCs w:val="16"/>
              </w:rPr>
              <w:t>(m)</w:t>
            </w:r>
          </w:p>
        </w:tc>
        <w:tc>
          <w:tcPr>
            <w:tcW w:w="625" w:type="pct"/>
            <w:tcBorders>
              <w:top w:val="nil"/>
              <w:left w:val="nil"/>
              <w:bottom w:val="single" w:sz="4" w:space="0" w:color="auto"/>
              <w:right w:val="single" w:sz="4" w:space="0" w:color="auto"/>
            </w:tcBorders>
            <w:shd w:val="clear" w:color="000000" w:fill="D9D9D9"/>
            <w:vAlign w:val="center"/>
            <w:hideMark/>
          </w:tcPr>
          <w:p w14:paraId="6137B306" w14:textId="77777777" w:rsidR="00C238FC" w:rsidRDefault="00C238FC">
            <w:pPr>
              <w:jc w:val="center"/>
              <w:rPr>
                <w:b/>
                <w:bCs/>
                <w:color w:val="000000"/>
                <w:sz w:val="16"/>
                <w:szCs w:val="16"/>
              </w:rPr>
            </w:pPr>
            <w:r>
              <w:rPr>
                <w:b/>
                <w:bCs/>
                <w:color w:val="000000"/>
                <w:sz w:val="16"/>
                <w:szCs w:val="16"/>
              </w:rPr>
              <w:t xml:space="preserve"> (дин)</w:t>
            </w:r>
          </w:p>
        </w:tc>
      </w:tr>
      <w:tr w:rsidR="00C238FC" w14:paraId="49A7E4AA" w14:textId="77777777" w:rsidTr="00C238FC">
        <w:trPr>
          <w:trHeight w:val="255"/>
        </w:trPr>
        <w:tc>
          <w:tcPr>
            <w:tcW w:w="1155" w:type="pct"/>
            <w:tcBorders>
              <w:top w:val="nil"/>
              <w:left w:val="single" w:sz="4" w:space="0" w:color="auto"/>
              <w:bottom w:val="single" w:sz="4" w:space="0" w:color="auto"/>
              <w:right w:val="single" w:sz="4" w:space="0" w:color="auto"/>
            </w:tcBorders>
            <w:shd w:val="clear" w:color="auto" w:fill="auto"/>
            <w:noWrap/>
            <w:vAlign w:val="center"/>
            <w:hideMark/>
          </w:tcPr>
          <w:p w14:paraId="7B9F8EC7" w14:textId="77777777" w:rsidR="00C238FC" w:rsidRDefault="00C238FC">
            <w:pPr>
              <w:jc w:val="center"/>
              <w:rPr>
                <w:color w:val="000000"/>
                <w:sz w:val="20"/>
                <w:szCs w:val="20"/>
              </w:rPr>
            </w:pPr>
            <w:r>
              <w:rPr>
                <w:color w:val="000000"/>
                <w:sz w:val="20"/>
                <w:szCs w:val="20"/>
                <w:lang w:val="sr-Cyrl-RS"/>
              </w:rPr>
              <w:t>Јасичко - Пекаре</w:t>
            </w:r>
          </w:p>
        </w:tc>
        <w:tc>
          <w:tcPr>
            <w:tcW w:w="464" w:type="pct"/>
            <w:tcBorders>
              <w:top w:val="nil"/>
              <w:left w:val="nil"/>
              <w:bottom w:val="single" w:sz="4" w:space="0" w:color="auto"/>
              <w:right w:val="single" w:sz="4" w:space="0" w:color="auto"/>
            </w:tcBorders>
            <w:shd w:val="clear" w:color="auto" w:fill="auto"/>
            <w:noWrap/>
            <w:vAlign w:val="center"/>
            <w:hideMark/>
          </w:tcPr>
          <w:p w14:paraId="33355936" w14:textId="77777777" w:rsidR="00C238FC" w:rsidRDefault="00C238FC">
            <w:pPr>
              <w:jc w:val="right"/>
              <w:rPr>
                <w:color w:val="000000"/>
                <w:sz w:val="16"/>
                <w:szCs w:val="16"/>
              </w:rPr>
            </w:pPr>
            <w:r>
              <w:rPr>
                <w:color w:val="000000"/>
                <w:sz w:val="16"/>
                <w:szCs w:val="16"/>
                <w:lang w:val="sr-Cyrl-RS"/>
              </w:rPr>
              <w:t>7,5</w:t>
            </w:r>
          </w:p>
        </w:tc>
        <w:tc>
          <w:tcPr>
            <w:tcW w:w="551" w:type="pct"/>
            <w:tcBorders>
              <w:top w:val="nil"/>
              <w:left w:val="nil"/>
              <w:bottom w:val="single" w:sz="4" w:space="0" w:color="auto"/>
              <w:right w:val="single" w:sz="4" w:space="0" w:color="auto"/>
            </w:tcBorders>
            <w:shd w:val="clear" w:color="auto" w:fill="auto"/>
            <w:noWrap/>
            <w:vAlign w:val="center"/>
            <w:hideMark/>
          </w:tcPr>
          <w:p w14:paraId="20AC3C45" w14:textId="77777777" w:rsidR="00C238FC" w:rsidRDefault="00C238FC">
            <w:pPr>
              <w:jc w:val="right"/>
              <w:rPr>
                <w:color w:val="000000"/>
                <w:sz w:val="16"/>
                <w:szCs w:val="16"/>
              </w:rPr>
            </w:pPr>
            <w:r>
              <w:rPr>
                <w:color w:val="000000"/>
                <w:sz w:val="16"/>
                <w:szCs w:val="16"/>
                <w:lang w:val="sr-Cyrl-RS"/>
              </w:rPr>
              <w:t>420.000,00</w:t>
            </w:r>
          </w:p>
        </w:tc>
        <w:tc>
          <w:tcPr>
            <w:tcW w:w="494" w:type="pct"/>
            <w:tcBorders>
              <w:top w:val="nil"/>
              <w:left w:val="nil"/>
              <w:bottom w:val="single" w:sz="4" w:space="0" w:color="auto"/>
              <w:right w:val="single" w:sz="4" w:space="0" w:color="auto"/>
            </w:tcBorders>
            <w:shd w:val="clear" w:color="auto" w:fill="auto"/>
            <w:noWrap/>
            <w:vAlign w:val="center"/>
            <w:hideMark/>
          </w:tcPr>
          <w:p w14:paraId="0A90D9C5" w14:textId="77777777" w:rsidR="00C238FC" w:rsidRDefault="00C238FC">
            <w:pPr>
              <w:jc w:val="center"/>
              <w:rPr>
                <w:color w:val="000000"/>
                <w:sz w:val="16"/>
                <w:szCs w:val="16"/>
              </w:rPr>
            </w:pPr>
            <w:r>
              <w:rPr>
                <w:color w:val="000000"/>
                <w:sz w:val="16"/>
                <w:szCs w:val="16"/>
                <w:lang w:val="sr-Cyrl-RS"/>
              </w:rPr>
              <w:t>бетонски</w:t>
            </w:r>
          </w:p>
        </w:tc>
        <w:tc>
          <w:tcPr>
            <w:tcW w:w="501" w:type="pct"/>
            <w:tcBorders>
              <w:top w:val="nil"/>
              <w:left w:val="nil"/>
              <w:bottom w:val="single" w:sz="4" w:space="0" w:color="auto"/>
              <w:right w:val="single" w:sz="4" w:space="0" w:color="auto"/>
            </w:tcBorders>
            <w:shd w:val="clear" w:color="auto" w:fill="auto"/>
            <w:noWrap/>
            <w:vAlign w:val="center"/>
            <w:hideMark/>
          </w:tcPr>
          <w:p w14:paraId="71FEFE9B" w14:textId="77777777" w:rsidR="00C238FC" w:rsidRDefault="00C238FC">
            <w:pPr>
              <w:jc w:val="center"/>
              <w:rPr>
                <w:color w:val="000000"/>
                <w:sz w:val="16"/>
                <w:szCs w:val="16"/>
              </w:rPr>
            </w:pPr>
            <w:r>
              <w:rPr>
                <w:color w:val="000000"/>
                <w:sz w:val="16"/>
                <w:szCs w:val="16"/>
                <w:lang w:val="sr-Cyrl-RS"/>
              </w:rPr>
              <w:t>изградња</w:t>
            </w:r>
          </w:p>
        </w:tc>
        <w:tc>
          <w:tcPr>
            <w:tcW w:w="672" w:type="pct"/>
            <w:tcBorders>
              <w:top w:val="nil"/>
              <w:left w:val="nil"/>
              <w:bottom w:val="single" w:sz="4" w:space="0" w:color="auto"/>
              <w:right w:val="single" w:sz="4" w:space="0" w:color="auto"/>
            </w:tcBorders>
            <w:shd w:val="clear" w:color="auto" w:fill="auto"/>
            <w:noWrap/>
            <w:vAlign w:val="center"/>
            <w:hideMark/>
          </w:tcPr>
          <w:p w14:paraId="5E7A684F" w14:textId="77777777" w:rsidR="00C238FC" w:rsidRDefault="00C238FC">
            <w:pPr>
              <w:jc w:val="right"/>
              <w:rPr>
                <w:color w:val="000000"/>
                <w:sz w:val="16"/>
                <w:szCs w:val="16"/>
              </w:rPr>
            </w:pPr>
            <w:r>
              <w:rPr>
                <w:color w:val="000000"/>
                <w:sz w:val="16"/>
                <w:szCs w:val="16"/>
                <w:lang w:val="sr-Cyrl-RS"/>
              </w:rPr>
              <w:t>3.150.000,00</w:t>
            </w:r>
          </w:p>
        </w:tc>
        <w:tc>
          <w:tcPr>
            <w:tcW w:w="539" w:type="pct"/>
            <w:tcBorders>
              <w:top w:val="nil"/>
              <w:left w:val="nil"/>
              <w:bottom w:val="single" w:sz="4" w:space="0" w:color="auto"/>
              <w:right w:val="single" w:sz="4" w:space="0" w:color="auto"/>
            </w:tcBorders>
            <w:shd w:val="clear" w:color="auto" w:fill="auto"/>
            <w:noWrap/>
            <w:vAlign w:val="center"/>
            <w:hideMark/>
          </w:tcPr>
          <w:p w14:paraId="19007D09" w14:textId="77777777" w:rsidR="00C238FC" w:rsidRDefault="00C238FC">
            <w:pPr>
              <w:jc w:val="right"/>
              <w:rPr>
                <w:color w:val="000000"/>
                <w:sz w:val="16"/>
                <w:szCs w:val="16"/>
              </w:rPr>
            </w:pPr>
            <w:r>
              <w:rPr>
                <w:color w:val="000000"/>
                <w:sz w:val="16"/>
                <w:szCs w:val="16"/>
                <w:lang w:val="sr-Cyrl-RS"/>
              </w:rPr>
              <w:t>0,5</w:t>
            </w:r>
          </w:p>
        </w:tc>
        <w:tc>
          <w:tcPr>
            <w:tcW w:w="625" w:type="pct"/>
            <w:tcBorders>
              <w:top w:val="nil"/>
              <w:left w:val="nil"/>
              <w:bottom w:val="single" w:sz="4" w:space="0" w:color="auto"/>
              <w:right w:val="single" w:sz="4" w:space="0" w:color="auto"/>
            </w:tcBorders>
            <w:shd w:val="clear" w:color="auto" w:fill="auto"/>
            <w:noWrap/>
            <w:vAlign w:val="center"/>
            <w:hideMark/>
          </w:tcPr>
          <w:p w14:paraId="42C9900C" w14:textId="77777777" w:rsidR="00C238FC" w:rsidRDefault="00C238FC">
            <w:pPr>
              <w:jc w:val="right"/>
              <w:rPr>
                <w:color w:val="000000"/>
                <w:sz w:val="16"/>
                <w:szCs w:val="16"/>
              </w:rPr>
            </w:pPr>
            <w:r>
              <w:rPr>
                <w:color w:val="000000"/>
                <w:sz w:val="16"/>
                <w:szCs w:val="16"/>
                <w:lang w:val="sr-Cyrl-RS"/>
              </w:rPr>
              <w:t>315.000,00</w:t>
            </w:r>
          </w:p>
        </w:tc>
      </w:tr>
      <w:tr w:rsidR="00C238FC" w14:paraId="314A64A1" w14:textId="77777777" w:rsidTr="00C238FC">
        <w:trPr>
          <w:trHeight w:val="255"/>
        </w:trPr>
        <w:tc>
          <w:tcPr>
            <w:tcW w:w="1155" w:type="pct"/>
            <w:tcBorders>
              <w:top w:val="nil"/>
              <w:left w:val="single" w:sz="4" w:space="0" w:color="auto"/>
              <w:bottom w:val="single" w:sz="4" w:space="0" w:color="auto"/>
              <w:right w:val="single" w:sz="4" w:space="0" w:color="auto"/>
            </w:tcBorders>
            <w:shd w:val="clear" w:color="000000" w:fill="D9D9D9"/>
            <w:noWrap/>
            <w:vAlign w:val="center"/>
            <w:hideMark/>
          </w:tcPr>
          <w:p w14:paraId="48FC3276" w14:textId="77777777" w:rsidR="00C238FC" w:rsidRDefault="00C238FC">
            <w:pPr>
              <w:jc w:val="center"/>
              <w:rPr>
                <w:b/>
                <w:bCs/>
                <w:color w:val="000000"/>
                <w:sz w:val="16"/>
                <w:szCs w:val="16"/>
              </w:rPr>
            </w:pPr>
            <w:r>
              <w:rPr>
                <w:b/>
                <w:bCs/>
                <w:color w:val="000000"/>
                <w:sz w:val="16"/>
                <w:szCs w:val="16"/>
                <w:lang w:val="sr-Cyrl-RS"/>
              </w:rPr>
              <w:t>Укупно</w:t>
            </w:r>
          </w:p>
        </w:tc>
        <w:tc>
          <w:tcPr>
            <w:tcW w:w="464" w:type="pct"/>
            <w:tcBorders>
              <w:top w:val="nil"/>
              <w:left w:val="nil"/>
              <w:bottom w:val="single" w:sz="4" w:space="0" w:color="auto"/>
              <w:right w:val="single" w:sz="4" w:space="0" w:color="auto"/>
            </w:tcBorders>
            <w:shd w:val="clear" w:color="000000" w:fill="D9D9D9"/>
            <w:noWrap/>
            <w:vAlign w:val="center"/>
            <w:hideMark/>
          </w:tcPr>
          <w:p w14:paraId="0E28B781" w14:textId="77777777" w:rsidR="00C238FC" w:rsidRDefault="00C238FC">
            <w:pPr>
              <w:jc w:val="right"/>
              <w:rPr>
                <w:b/>
                <w:bCs/>
                <w:color w:val="000000"/>
                <w:sz w:val="16"/>
                <w:szCs w:val="16"/>
              </w:rPr>
            </w:pPr>
            <w:r>
              <w:rPr>
                <w:b/>
                <w:bCs/>
                <w:color w:val="000000"/>
                <w:sz w:val="16"/>
                <w:szCs w:val="16"/>
                <w:lang w:val="sr-Cyrl-RS"/>
              </w:rPr>
              <w:t>7,5</w:t>
            </w:r>
          </w:p>
        </w:tc>
        <w:tc>
          <w:tcPr>
            <w:tcW w:w="551" w:type="pct"/>
            <w:tcBorders>
              <w:top w:val="nil"/>
              <w:left w:val="nil"/>
              <w:bottom w:val="single" w:sz="4" w:space="0" w:color="auto"/>
              <w:right w:val="single" w:sz="4" w:space="0" w:color="auto"/>
            </w:tcBorders>
            <w:shd w:val="clear" w:color="000000" w:fill="D9D9D9"/>
            <w:noWrap/>
            <w:vAlign w:val="center"/>
            <w:hideMark/>
          </w:tcPr>
          <w:p w14:paraId="4B149326" w14:textId="77777777" w:rsidR="00C238FC" w:rsidRDefault="00C238FC">
            <w:pPr>
              <w:jc w:val="right"/>
              <w:rPr>
                <w:b/>
                <w:bCs/>
                <w:color w:val="000000"/>
                <w:sz w:val="16"/>
                <w:szCs w:val="16"/>
              </w:rPr>
            </w:pPr>
            <w:r>
              <w:rPr>
                <w:b/>
                <w:bCs/>
                <w:color w:val="000000"/>
                <w:sz w:val="16"/>
                <w:szCs w:val="16"/>
                <w:lang w:val="sr-Cyrl-RS"/>
              </w:rPr>
              <w:t> </w:t>
            </w:r>
          </w:p>
        </w:tc>
        <w:tc>
          <w:tcPr>
            <w:tcW w:w="494" w:type="pct"/>
            <w:tcBorders>
              <w:top w:val="nil"/>
              <w:left w:val="nil"/>
              <w:bottom w:val="single" w:sz="4" w:space="0" w:color="auto"/>
              <w:right w:val="single" w:sz="4" w:space="0" w:color="auto"/>
            </w:tcBorders>
            <w:shd w:val="clear" w:color="000000" w:fill="D9D9D9"/>
            <w:noWrap/>
            <w:vAlign w:val="center"/>
            <w:hideMark/>
          </w:tcPr>
          <w:p w14:paraId="6F5DF6FD" w14:textId="77777777" w:rsidR="00C238FC" w:rsidRDefault="00C238FC">
            <w:pPr>
              <w:jc w:val="right"/>
              <w:rPr>
                <w:b/>
                <w:bCs/>
                <w:color w:val="000000"/>
                <w:sz w:val="16"/>
                <w:szCs w:val="16"/>
              </w:rPr>
            </w:pPr>
            <w:r>
              <w:rPr>
                <w:b/>
                <w:bCs/>
                <w:color w:val="000000"/>
                <w:sz w:val="16"/>
                <w:szCs w:val="16"/>
                <w:lang w:val="sr-Cyrl-RS"/>
              </w:rPr>
              <w:t> </w:t>
            </w:r>
          </w:p>
        </w:tc>
        <w:tc>
          <w:tcPr>
            <w:tcW w:w="501" w:type="pct"/>
            <w:tcBorders>
              <w:top w:val="nil"/>
              <w:left w:val="nil"/>
              <w:bottom w:val="single" w:sz="4" w:space="0" w:color="auto"/>
              <w:right w:val="single" w:sz="4" w:space="0" w:color="auto"/>
            </w:tcBorders>
            <w:shd w:val="clear" w:color="000000" w:fill="D9D9D9"/>
            <w:noWrap/>
            <w:vAlign w:val="center"/>
            <w:hideMark/>
          </w:tcPr>
          <w:p w14:paraId="02D92E1E" w14:textId="77777777" w:rsidR="00C238FC" w:rsidRDefault="00C238FC">
            <w:pPr>
              <w:jc w:val="right"/>
              <w:rPr>
                <w:b/>
                <w:bCs/>
                <w:color w:val="000000"/>
                <w:sz w:val="16"/>
                <w:szCs w:val="16"/>
              </w:rPr>
            </w:pPr>
            <w:r>
              <w:rPr>
                <w:b/>
                <w:bCs/>
                <w:color w:val="000000"/>
                <w:sz w:val="16"/>
                <w:szCs w:val="16"/>
                <w:lang w:val="sr-Cyrl-RS"/>
              </w:rPr>
              <w:t> </w:t>
            </w:r>
          </w:p>
        </w:tc>
        <w:tc>
          <w:tcPr>
            <w:tcW w:w="672" w:type="pct"/>
            <w:tcBorders>
              <w:top w:val="nil"/>
              <w:left w:val="nil"/>
              <w:bottom w:val="single" w:sz="4" w:space="0" w:color="auto"/>
              <w:right w:val="single" w:sz="4" w:space="0" w:color="auto"/>
            </w:tcBorders>
            <w:shd w:val="clear" w:color="000000" w:fill="D9D9D9"/>
            <w:noWrap/>
            <w:vAlign w:val="center"/>
            <w:hideMark/>
          </w:tcPr>
          <w:p w14:paraId="60CADF15" w14:textId="77777777" w:rsidR="00C238FC" w:rsidRDefault="00C238FC">
            <w:pPr>
              <w:jc w:val="right"/>
              <w:rPr>
                <w:b/>
                <w:bCs/>
                <w:color w:val="000000"/>
                <w:sz w:val="16"/>
                <w:szCs w:val="16"/>
              </w:rPr>
            </w:pPr>
            <w:r>
              <w:rPr>
                <w:b/>
                <w:bCs/>
                <w:color w:val="000000"/>
                <w:sz w:val="16"/>
                <w:szCs w:val="16"/>
                <w:lang w:val="sr-Cyrl-RS"/>
              </w:rPr>
              <w:t>3.150.000,00</w:t>
            </w:r>
          </w:p>
        </w:tc>
        <w:tc>
          <w:tcPr>
            <w:tcW w:w="539" w:type="pct"/>
            <w:tcBorders>
              <w:top w:val="nil"/>
              <w:left w:val="nil"/>
              <w:bottom w:val="single" w:sz="4" w:space="0" w:color="auto"/>
              <w:right w:val="single" w:sz="4" w:space="0" w:color="auto"/>
            </w:tcBorders>
            <w:shd w:val="clear" w:color="000000" w:fill="D9D9D9"/>
            <w:noWrap/>
            <w:vAlign w:val="center"/>
            <w:hideMark/>
          </w:tcPr>
          <w:p w14:paraId="61DD0C95" w14:textId="77777777" w:rsidR="00C238FC" w:rsidRDefault="00C238FC">
            <w:pPr>
              <w:jc w:val="right"/>
              <w:rPr>
                <w:b/>
                <w:bCs/>
                <w:color w:val="000000"/>
                <w:sz w:val="16"/>
                <w:szCs w:val="16"/>
              </w:rPr>
            </w:pPr>
            <w:r>
              <w:rPr>
                <w:b/>
                <w:bCs/>
                <w:color w:val="000000"/>
                <w:sz w:val="16"/>
                <w:szCs w:val="16"/>
                <w:lang w:val="sr-Cyrl-RS"/>
              </w:rPr>
              <w:t>3,1</w:t>
            </w:r>
          </w:p>
        </w:tc>
        <w:tc>
          <w:tcPr>
            <w:tcW w:w="625" w:type="pct"/>
            <w:tcBorders>
              <w:top w:val="nil"/>
              <w:left w:val="nil"/>
              <w:bottom w:val="single" w:sz="4" w:space="0" w:color="auto"/>
              <w:right w:val="single" w:sz="4" w:space="0" w:color="auto"/>
            </w:tcBorders>
            <w:shd w:val="clear" w:color="000000" w:fill="D9D9D9"/>
            <w:noWrap/>
            <w:vAlign w:val="center"/>
            <w:hideMark/>
          </w:tcPr>
          <w:p w14:paraId="7838ACCE" w14:textId="77777777" w:rsidR="00C238FC" w:rsidRDefault="00C238FC">
            <w:pPr>
              <w:jc w:val="right"/>
              <w:rPr>
                <w:b/>
                <w:bCs/>
                <w:color w:val="000000"/>
                <w:sz w:val="16"/>
                <w:szCs w:val="16"/>
              </w:rPr>
            </w:pPr>
            <w:r>
              <w:rPr>
                <w:b/>
                <w:bCs/>
                <w:color w:val="000000"/>
                <w:sz w:val="16"/>
                <w:szCs w:val="16"/>
                <w:lang w:val="sr-Cyrl-RS"/>
              </w:rPr>
              <w:t>315.000,00</w:t>
            </w:r>
          </w:p>
        </w:tc>
      </w:tr>
    </w:tbl>
    <w:p w14:paraId="31E2B24A" w14:textId="17D7F31A" w:rsidR="00EC4A63" w:rsidRPr="00E36FD0" w:rsidRDefault="00EC4A63" w:rsidP="001253ED">
      <w:pPr>
        <w:jc w:val="both"/>
        <w:rPr>
          <w:bCs/>
          <w:lang w:val="sr-Cyrl-RS"/>
        </w:rPr>
      </w:pPr>
    </w:p>
    <w:p w14:paraId="01B2CD6D" w14:textId="3980A4F9" w:rsidR="00EC4A63" w:rsidRPr="00E36FD0" w:rsidRDefault="00EC4A63" w:rsidP="00EC4A63">
      <w:pPr>
        <w:ind w:firstLine="720"/>
        <w:jc w:val="both"/>
        <w:rPr>
          <w:bCs/>
          <w:lang w:val="sr-Cyrl-RS"/>
        </w:rPr>
      </w:pPr>
      <w:r w:rsidRPr="00E36FD0">
        <w:rPr>
          <w:bCs/>
          <w:lang w:val="sr-Cyrl-RS"/>
        </w:rPr>
        <w:t xml:space="preserve">Укупни трошкови изградње мостова просчно годишње износе </w:t>
      </w:r>
      <w:r w:rsidR="00C238FC" w:rsidRPr="00C238FC">
        <w:rPr>
          <w:b/>
          <w:bCs/>
          <w:lang w:val="sr-Cyrl-RS"/>
        </w:rPr>
        <w:t>315.000,00</w:t>
      </w:r>
      <w:r w:rsidRPr="00C238FC">
        <w:rPr>
          <w:b/>
          <w:bCs/>
          <w:lang w:val="sr-Cyrl-RS"/>
        </w:rPr>
        <w:t xml:space="preserve"> дин</w:t>
      </w:r>
      <w:r w:rsidRPr="00E36FD0">
        <w:rPr>
          <w:bCs/>
          <w:lang w:val="sr-Cyrl-RS"/>
        </w:rPr>
        <w:t>.</w:t>
      </w:r>
    </w:p>
    <w:p w14:paraId="0DBC4296" w14:textId="3336E1DE" w:rsidR="00AC14B8" w:rsidRPr="00E36FD0" w:rsidRDefault="00AC14B8" w:rsidP="00AC14B8">
      <w:pPr>
        <w:pStyle w:val="Heading3"/>
        <w:rPr>
          <w:lang w:val="sr-Cyrl-RS"/>
        </w:rPr>
      </w:pPr>
      <w:bookmarkStart w:id="599" w:name="_Toc45211205"/>
      <w:bookmarkStart w:id="600" w:name="_Toc57270524"/>
      <w:bookmarkStart w:id="601" w:name="_Toc57291286"/>
      <w:bookmarkStart w:id="602" w:name="_Toc94179490"/>
      <w:bookmarkStart w:id="603" w:name="_Toc135218724"/>
      <w:bookmarkStart w:id="604" w:name="_Toc231815462"/>
      <w:r w:rsidRPr="00E36FD0">
        <w:rPr>
          <w:lang w:val="sr-Cyrl-RS"/>
        </w:rPr>
        <w:t>4.2.2.5. Средства за репродукцију шума - просечно годишње</w:t>
      </w:r>
      <w:bookmarkEnd w:id="599"/>
      <w:bookmarkEnd w:id="600"/>
      <w:bookmarkEnd w:id="601"/>
      <w:bookmarkEnd w:id="602"/>
      <w:bookmarkEnd w:id="603"/>
      <w:bookmarkEnd w:id="604"/>
    </w:p>
    <w:p w14:paraId="246FC836" w14:textId="77777777" w:rsidR="00394109" w:rsidRPr="00E36FD0" w:rsidRDefault="00394109" w:rsidP="00394109">
      <w:pPr>
        <w:rPr>
          <w:lang w:val="sr-Cyrl-RS"/>
        </w:rPr>
      </w:pPr>
    </w:p>
    <w:tbl>
      <w:tblPr>
        <w:tblW w:w="5000" w:type="pct"/>
        <w:tblLook w:val="04A0" w:firstRow="1" w:lastRow="0" w:firstColumn="1" w:lastColumn="0" w:noHBand="0" w:noVBand="1"/>
      </w:tblPr>
      <w:tblGrid>
        <w:gridCol w:w="2348"/>
        <w:gridCol w:w="1367"/>
        <w:gridCol w:w="494"/>
        <w:gridCol w:w="936"/>
        <w:gridCol w:w="518"/>
        <w:gridCol w:w="2172"/>
        <w:gridCol w:w="1453"/>
      </w:tblGrid>
      <w:tr w:rsidR="00C238FC" w14:paraId="5EB4C953" w14:textId="77777777" w:rsidTr="00C238FC">
        <w:trPr>
          <w:trHeight w:val="315"/>
        </w:trPr>
        <w:tc>
          <w:tcPr>
            <w:tcW w:w="1264" w:type="pct"/>
            <w:tcBorders>
              <w:top w:val="nil"/>
              <w:left w:val="nil"/>
              <w:bottom w:val="nil"/>
              <w:right w:val="nil"/>
            </w:tcBorders>
            <w:shd w:val="clear" w:color="auto" w:fill="auto"/>
            <w:noWrap/>
            <w:vAlign w:val="center"/>
            <w:hideMark/>
          </w:tcPr>
          <w:p w14:paraId="26626F18" w14:textId="77777777" w:rsidR="00C238FC" w:rsidRDefault="00C238FC">
            <w:pPr>
              <w:jc w:val="center"/>
              <w:rPr>
                <w:color w:val="000000"/>
              </w:rPr>
            </w:pPr>
            <w:r>
              <w:rPr>
                <w:color w:val="000000"/>
              </w:rPr>
              <w:t>58.341.978,28</w:t>
            </w:r>
          </w:p>
        </w:tc>
        <w:tc>
          <w:tcPr>
            <w:tcW w:w="736" w:type="pct"/>
            <w:tcBorders>
              <w:top w:val="nil"/>
              <w:left w:val="nil"/>
              <w:bottom w:val="nil"/>
              <w:right w:val="nil"/>
            </w:tcBorders>
            <w:shd w:val="clear" w:color="auto" w:fill="auto"/>
            <w:noWrap/>
            <w:vAlign w:val="center"/>
            <w:hideMark/>
          </w:tcPr>
          <w:p w14:paraId="294CA1BE" w14:textId="77777777" w:rsidR="00C238FC" w:rsidRDefault="00C238FC">
            <w:pPr>
              <w:jc w:val="center"/>
              <w:rPr>
                <w:color w:val="000000"/>
              </w:rPr>
            </w:pPr>
            <w:r>
              <w:rPr>
                <w:color w:val="000000"/>
              </w:rPr>
              <w:t>динара</w:t>
            </w:r>
          </w:p>
        </w:tc>
        <w:tc>
          <w:tcPr>
            <w:tcW w:w="266" w:type="pct"/>
            <w:tcBorders>
              <w:top w:val="nil"/>
              <w:left w:val="nil"/>
              <w:bottom w:val="nil"/>
              <w:right w:val="nil"/>
            </w:tcBorders>
            <w:shd w:val="clear" w:color="auto" w:fill="auto"/>
            <w:noWrap/>
            <w:vAlign w:val="center"/>
            <w:hideMark/>
          </w:tcPr>
          <w:p w14:paraId="7BE5CE6F" w14:textId="77777777" w:rsidR="00C238FC" w:rsidRDefault="00C238FC">
            <w:pPr>
              <w:jc w:val="center"/>
              <w:rPr>
                <w:color w:val="000000"/>
              </w:rPr>
            </w:pPr>
            <w:r>
              <w:rPr>
                <w:color w:val="000000"/>
              </w:rPr>
              <w:t>x</w:t>
            </w:r>
          </w:p>
        </w:tc>
        <w:tc>
          <w:tcPr>
            <w:tcW w:w="504" w:type="pct"/>
            <w:tcBorders>
              <w:top w:val="nil"/>
              <w:left w:val="nil"/>
              <w:bottom w:val="nil"/>
              <w:right w:val="nil"/>
            </w:tcBorders>
            <w:shd w:val="clear" w:color="auto" w:fill="auto"/>
            <w:noWrap/>
            <w:vAlign w:val="center"/>
            <w:hideMark/>
          </w:tcPr>
          <w:p w14:paraId="3A2D856A" w14:textId="77777777" w:rsidR="00C238FC" w:rsidRDefault="00C238FC">
            <w:pPr>
              <w:jc w:val="center"/>
              <w:rPr>
                <w:color w:val="000000"/>
              </w:rPr>
            </w:pPr>
            <w:r>
              <w:rPr>
                <w:color w:val="000000"/>
              </w:rPr>
              <w:t>0,15</w:t>
            </w:r>
          </w:p>
        </w:tc>
        <w:tc>
          <w:tcPr>
            <w:tcW w:w="279" w:type="pct"/>
            <w:tcBorders>
              <w:top w:val="nil"/>
              <w:left w:val="nil"/>
              <w:bottom w:val="nil"/>
              <w:right w:val="nil"/>
            </w:tcBorders>
            <w:shd w:val="clear" w:color="auto" w:fill="auto"/>
            <w:noWrap/>
            <w:vAlign w:val="center"/>
            <w:hideMark/>
          </w:tcPr>
          <w:p w14:paraId="7F640E8B" w14:textId="77777777" w:rsidR="00C238FC" w:rsidRDefault="00C238FC">
            <w:pPr>
              <w:jc w:val="center"/>
              <w:rPr>
                <w:color w:val="000000"/>
              </w:rPr>
            </w:pPr>
            <w:r>
              <w:rPr>
                <w:color w:val="000000"/>
              </w:rPr>
              <w:t>=</w:t>
            </w:r>
          </w:p>
        </w:tc>
        <w:tc>
          <w:tcPr>
            <w:tcW w:w="1169" w:type="pct"/>
            <w:tcBorders>
              <w:top w:val="nil"/>
              <w:left w:val="nil"/>
              <w:bottom w:val="nil"/>
              <w:right w:val="nil"/>
            </w:tcBorders>
            <w:shd w:val="clear" w:color="auto" w:fill="auto"/>
            <w:noWrap/>
            <w:vAlign w:val="center"/>
            <w:hideMark/>
          </w:tcPr>
          <w:p w14:paraId="3C8EDEEF" w14:textId="6EC85673" w:rsidR="00C238FC" w:rsidRDefault="001422D9" w:rsidP="001422D9">
            <w:pPr>
              <w:jc w:val="center"/>
              <w:rPr>
                <w:b/>
                <w:bCs/>
                <w:color w:val="000000"/>
              </w:rPr>
            </w:pPr>
            <w:r>
              <w:rPr>
                <w:b/>
                <w:bCs/>
                <w:color w:val="000000"/>
              </w:rPr>
              <w:t>8.751.755,09</w:t>
            </w:r>
          </w:p>
        </w:tc>
        <w:tc>
          <w:tcPr>
            <w:tcW w:w="783" w:type="pct"/>
            <w:tcBorders>
              <w:top w:val="nil"/>
              <w:left w:val="nil"/>
              <w:bottom w:val="nil"/>
              <w:right w:val="nil"/>
            </w:tcBorders>
            <w:shd w:val="clear" w:color="auto" w:fill="auto"/>
            <w:noWrap/>
            <w:vAlign w:val="center"/>
            <w:hideMark/>
          </w:tcPr>
          <w:p w14:paraId="500B5B27" w14:textId="77777777" w:rsidR="00C238FC" w:rsidRDefault="00C238FC">
            <w:pPr>
              <w:jc w:val="center"/>
              <w:rPr>
                <w:b/>
                <w:bCs/>
                <w:color w:val="000000"/>
              </w:rPr>
            </w:pPr>
            <w:r>
              <w:rPr>
                <w:b/>
                <w:bCs/>
                <w:color w:val="000000"/>
              </w:rPr>
              <w:t>динара</w:t>
            </w:r>
          </w:p>
        </w:tc>
      </w:tr>
    </w:tbl>
    <w:p w14:paraId="33C1DB62" w14:textId="2F0A1FDC" w:rsidR="00942405" w:rsidRPr="00E36FD0" w:rsidRDefault="00942405" w:rsidP="000E52CB">
      <w:pPr>
        <w:rPr>
          <w:lang w:val="sr-Cyrl-RS"/>
        </w:rPr>
      </w:pPr>
    </w:p>
    <w:p w14:paraId="1C1885A8" w14:textId="40215E16" w:rsidR="00E15D34" w:rsidRPr="00E36FD0" w:rsidRDefault="0014273A" w:rsidP="00394EB9">
      <w:pPr>
        <w:ind w:firstLine="720"/>
        <w:jc w:val="both"/>
        <w:rPr>
          <w:lang w:val="sr-Cyrl-RS"/>
        </w:rPr>
      </w:pPr>
      <w:r w:rsidRPr="00E36FD0">
        <w:rPr>
          <w:lang w:val="sr-Cyrl-RS"/>
        </w:rPr>
        <w:t xml:space="preserve">Средства за репродукцију шума износе </w:t>
      </w:r>
      <w:r w:rsidR="00AC14B8" w:rsidRPr="00E36FD0">
        <w:rPr>
          <w:lang w:val="sr-Cyrl-RS"/>
        </w:rPr>
        <w:t xml:space="preserve">најмање 15% од продајне </w:t>
      </w:r>
      <w:r w:rsidR="00394EB9" w:rsidRPr="00E36FD0">
        <w:rPr>
          <w:lang w:val="sr-Cyrl-RS"/>
        </w:rPr>
        <w:t>цене дрвних сортимената на месту сече</w:t>
      </w:r>
      <w:r w:rsidRPr="00E36FD0">
        <w:rPr>
          <w:lang w:val="sr-Cyrl-RS"/>
        </w:rPr>
        <w:t>, односно, п</w:t>
      </w:r>
      <w:r w:rsidR="00AC14B8" w:rsidRPr="00E36FD0">
        <w:rPr>
          <w:lang w:val="sr-Cyrl-RS"/>
        </w:rPr>
        <w:t xml:space="preserve">росечно годишње </w:t>
      </w:r>
      <w:r w:rsidR="001422D9" w:rsidRPr="001422D9">
        <w:rPr>
          <w:b/>
          <w:bCs/>
        </w:rPr>
        <w:t>8.751.755,09</w:t>
      </w:r>
      <w:r w:rsidR="00AC14B8" w:rsidRPr="00E36FD0">
        <w:rPr>
          <w:lang w:val="sr-Cyrl-RS"/>
        </w:rPr>
        <w:t xml:space="preserve"> динара. </w:t>
      </w:r>
    </w:p>
    <w:p w14:paraId="156CAD99" w14:textId="2674CA22" w:rsidR="00AC14B8" w:rsidRPr="00E36FD0" w:rsidRDefault="00AC14B8" w:rsidP="00E15D34">
      <w:pPr>
        <w:pStyle w:val="Heading3"/>
        <w:rPr>
          <w:lang w:val="sr-Cyrl-RS"/>
        </w:rPr>
      </w:pPr>
      <w:bookmarkStart w:id="605" w:name="_Toc231815463"/>
      <w:r w:rsidRPr="00E36FD0">
        <w:rPr>
          <w:lang w:val="sr-Cyrl-RS"/>
        </w:rPr>
        <w:t>4.2.2.6. Накнада за коришћење шума и шумског земљишта</w:t>
      </w:r>
      <w:bookmarkEnd w:id="605"/>
    </w:p>
    <w:p w14:paraId="697B3398" w14:textId="5A001CFD" w:rsidR="003D5F45" w:rsidRDefault="003D5F45" w:rsidP="003D5F45">
      <w:pPr>
        <w:rPr>
          <w:lang w:val="sr-Cyrl-RS"/>
        </w:rPr>
      </w:pPr>
    </w:p>
    <w:tbl>
      <w:tblPr>
        <w:tblW w:w="5000" w:type="pct"/>
        <w:tblLook w:val="04A0" w:firstRow="1" w:lastRow="0" w:firstColumn="1" w:lastColumn="0" w:noHBand="0" w:noVBand="1"/>
      </w:tblPr>
      <w:tblGrid>
        <w:gridCol w:w="2348"/>
        <w:gridCol w:w="1367"/>
        <w:gridCol w:w="494"/>
        <w:gridCol w:w="936"/>
        <w:gridCol w:w="518"/>
        <w:gridCol w:w="2172"/>
        <w:gridCol w:w="1453"/>
      </w:tblGrid>
      <w:tr w:rsidR="004A584A" w14:paraId="53DE0C48" w14:textId="77777777" w:rsidTr="004A584A">
        <w:trPr>
          <w:trHeight w:val="315"/>
        </w:trPr>
        <w:tc>
          <w:tcPr>
            <w:tcW w:w="1264" w:type="pct"/>
            <w:tcBorders>
              <w:top w:val="nil"/>
              <w:left w:val="nil"/>
              <w:bottom w:val="nil"/>
              <w:right w:val="nil"/>
            </w:tcBorders>
            <w:shd w:val="clear" w:color="auto" w:fill="auto"/>
            <w:noWrap/>
            <w:vAlign w:val="center"/>
            <w:hideMark/>
          </w:tcPr>
          <w:p w14:paraId="50060A18" w14:textId="77777777" w:rsidR="004A584A" w:rsidRDefault="004A584A">
            <w:pPr>
              <w:jc w:val="center"/>
              <w:rPr>
                <w:color w:val="000000"/>
              </w:rPr>
            </w:pPr>
            <w:r>
              <w:rPr>
                <w:color w:val="000000"/>
              </w:rPr>
              <w:t>79.643.981,43</w:t>
            </w:r>
          </w:p>
        </w:tc>
        <w:tc>
          <w:tcPr>
            <w:tcW w:w="736" w:type="pct"/>
            <w:tcBorders>
              <w:top w:val="nil"/>
              <w:left w:val="nil"/>
              <w:bottom w:val="nil"/>
              <w:right w:val="nil"/>
            </w:tcBorders>
            <w:shd w:val="clear" w:color="auto" w:fill="auto"/>
            <w:noWrap/>
            <w:vAlign w:val="center"/>
            <w:hideMark/>
          </w:tcPr>
          <w:p w14:paraId="12BE1D54" w14:textId="77777777" w:rsidR="004A584A" w:rsidRDefault="004A584A">
            <w:pPr>
              <w:jc w:val="center"/>
              <w:rPr>
                <w:color w:val="000000"/>
              </w:rPr>
            </w:pPr>
            <w:r>
              <w:rPr>
                <w:color w:val="000000"/>
              </w:rPr>
              <w:t>динара</w:t>
            </w:r>
          </w:p>
        </w:tc>
        <w:tc>
          <w:tcPr>
            <w:tcW w:w="266" w:type="pct"/>
            <w:tcBorders>
              <w:top w:val="nil"/>
              <w:left w:val="nil"/>
              <w:bottom w:val="nil"/>
              <w:right w:val="nil"/>
            </w:tcBorders>
            <w:shd w:val="clear" w:color="auto" w:fill="auto"/>
            <w:noWrap/>
            <w:vAlign w:val="center"/>
            <w:hideMark/>
          </w:tcPr>
          <w:p w14:paraId="2277D47E" w14:textId="77777777" w:rsidR="004A584A" w:rsidRDefault="004A584A">
            <w:pPr>
              <w:jc w:val="center"/>
              <w:rPr>
                <w:color w:val="000000"/>
              </w:rPr>
            </w:pPr>
            <w:r>
              <w:rPr>
                <w:color w:val="000000"/>
              </w:rPr>
              <w:t>x</w:t>
            </w:r>
          </w:p>
        </w:tc>
        <w:tc>
          <w:tcPr>
            <w:tcW w:w="504" w:type="pct"/>
            <w:tcBorders>
              <w:top w:val="nil"/>
              <w:left w:val="nil"/>
              <w:bottom w:val="nil"/>
              <w:right w:val="nil"/>
            </w:tcBorders>
            <w:shd w:val="clear" w:color="auto" w:fill="auto"/>
            <w:noWrap/>
            <w:vAlign w:val="center"/>
            <w:hideMark/>
          </w:tcPr>
          <w:p w14:paraId="6A1FA95B" w14:textId="77777777" w:rsidR="004A584A" w:rsidRDefault="004A584A">
            <w:pPr>
              <w:jc w:val="center"/>
              <w:rPr>
                <w:color w:val="000000"/>
              </w:rPr>
            </w:pPr>
            <w:r>
              <w:rPr>
                <w:color w:val="000000"/>
              </w:rPr>
              <w:t>0,03</w:t>
            </w:r>
          </w:p>
        </w:tc>
        <w:tc>
          <w:tcPr>
            <w:tcW w:w="279" w:type="pct"/>
            <w:tcBorders>
              <w:top w:val="nil"/>
              <w:left w:val="nil"/>
              <w:bottom w:val="nil"/>
              <w:right w:val="nil"/>
            </w:tcBorders>
            <w:shd w:val="clear" w:color="auto" w:fill="auto"/>
            <w:noWrap/>
            <w:vAlign w:val="center"/>
            <w:hideMark/>
          </w:tcPr>
          <w:p w14:paraId="5BB1021E" w14:textId="77777777" w:rsidR="004A584A" w:rsidRDefault="004A584A">
            <w:pPr>
              <w:jc w:val="center"/>
              <w:rPr>
                <w:color w:val="000000"/>
              </w:rPr>
            </w:pPr>
            <w:r>
              <w:rPr>
                <w:color w:val="000000"/>
              </w:rPr>
              <w:t>=</w:t>
            </w:r>
          </w:p>
        </w:tc>
        <w:tc>
          <w:tcPr>
            <w:tcW w:w="1169" w:type="pct"/>
            <w:tcBorders>
              <w:top w:val="nil"/>
              <w:left w:val="nil"/>
              <w:bottom w:val="nil"/>
              <w:right w:val="nil"/>
            </w:tcBorders>
            <w:shd w:val="clear" w:color="auto" w:fill="auto"/>
            <w:noWrap/>
            <w:vAlign w:val="center"/>
            <w:hideMark/>
          </w:tcPr>
          <w:p w14:paraId="30AB0E9E" w14:textId="6A687390" w:rsidR="004A584A" w:rsidRDefault="001422D9" w:rsidP="001422D9">
            <w:pPr>
              <w:jc w:val="center"/>
              <w:rPr>
                <w:b/>
                <w:bCs/>
                <w:color w:val="000000"/>
              </w:rPr>
            </w:pPr>
            <w:r>
              <w:rPr>
                <w:b/>
                <w:bCs/>
                <w:color w:val="000000"/>
              </w:rPr>
              <w:t>2.389.445,01</w:t>
            </w:r>
          </w:p>
        </w:tc>
        <w:tc>
          <w:tcPr>
            <w:tcW w:w="783" w:type="pct"/>
            <w:tcBorders>
              <w:top w:val="nil"/>
              <w:left w:val="nil"/>
              <w:bottom w:val="nil"/>
              <w:right w:val="nil"/>
            </w:tcBorders>
            <w:shd w:val="clear" w:color="auto" w:fill="auto"/>
            <w:noWrap/>
            <w:vAlign w:val="center"/>
            <w:hideMark/>
          </w:tcPr>
          <w:p w14:paraId="2D5C9572" w14:textId="77777777" w:rsidR="004A584A" w:rsidRDefault="004A584A">
            <w:pPr>
              <w:jc w:val="center"/>
              <w:rPr>
                <w:b/>
                <w:bCs/>
                <w:color w:val="000000"/>
              </w:rPr>
            </w:pPr>
            <w:r>
              <w:rPr>
                <w:b/>
                <w:bCs/>
                <w:color w:val="000000"/>
              </w:rPr>
              <w:t>динара</w:t>
            </w:r>
          </w:p>
        </w:tc>
      </w:tr>
    </w:tbl>
    <w:p w14:paraId="62FBD739" w14:textId="37B04179" w:rsidR="00C026F7" w:rsidRPr="00E36FD0" w:rsidRDefault="00C026F7" w:rsidP="000E52CB">
      <w:pPr>
        <w:jc w:val="both"/>
        <w:rPr>
          <w:lang w:val="sr-Cyrl-RS"/>
        </w:rPr>
      </w:pPr>
    </w:p>
    <w:p w14:paraId="4BB9C542" w14:textId="06FAC0E4" w:rsidR="0014273A" w:rsidRPr="00E36FD0" w:rsidRDefault="00C454B9" w:rsidP="00C454B9">
      <w:pPr>
        <w:ind w:firstLine="720"/>
        <w:jc w:val="both"/>
        <w:rPr>
          <w:lang w:val="sr-Cyrl-RS"/>
        </w:rPr>
      </w:pPr>
      <w:r w:rsidRPr="00E36FD0">
        <w:rPr>
          <w:lang w:val="sr-Cyrl-RS"/>
        </w:rPr>
        <w:t xml:space="preserve">Накнада за коришћење шума и шумског земљишта износи 3 % од продајне </w:t>
      </w:r>
      <w:r w:rsidR="009D0723" w:rsidRPr="00E36FD0">
        <w:rPr>
          <w:lang w:val="sr-Cyrl-RS"/>
        </w:rPr>
        <w:t>цене сортимената</w:t>
      </w:r>
      <w:r w:rsidRPr="00E36FD0">
        <w:rPr>
          <w:lang w:val="sr-Cyrl-RS"/>
        </w:rPr>
        <w:t xml:space="preserve"> на </w:t>
      </w:r>
      <w:r w:rsidR="009D0723" w:rsidRPr="00E36FD0">
        <w:rPr>
          <w:lang w:val="sr-Cyrl-RS"/>
        </w:rPr>
        <w:t>камионском путу</w:t>
      </w:r>
      <w:r w:rsidRPr="00E36FD0">
        <w:rPr>
          <w:lang w:val="sr-Cyrl-RS"/>
        </w:rPr>
        <w:t>, односно, п</w:t>
      </w:r>
      <w:r w:rsidR="00C026F7" w:rsidRPr="00E36FD0">
        <w:rPr>
          <w:lang w:val="sr-Cyrl-RS"/>
        </w:rPr>
        <w:t xml:space="preserve">росечно годишње </w:t>
      </w:r>
      <w:r w:rsidR="001422D9" w:rsidRPr="001422D9">
        <w:rPr>
          <w:b/>
          <w:bCs/>
        </w:rPr>
        <w:t>2.389.445,01</w:t>
      </w:r>
      <w:r w:rsidR="00C026F7" w:rsidRPr="00E36FD0">
        <w:rPr>
          <w:lang w:val="sr-Cyrl-RS"/>
        </w:rPr>
        <w:t xml:space="preserve"> динара.</w:t>
      </w:r>
    </w:p>
    <w:p w14:paraId="30D151BD" w14:textId="77777777" w:rsidR="00F01CC3" w:rsidRPr="00E36FD0" w:rsidRDefault="00AC14B8" w:rsidP="0060745A">
      <w:pPr>
        <w:pStyle w:val="Heading3"/>
        <w:rPr>
          <w:lang w:val="sr-Cyrl-RS"/>
        </w:rPr>
      </w:pPr>
      <w:bookmarkStart w:id="606" w:name="_Toc231815464"/>
      <w:r w:rsidRPr="00E36FD0">
        <w:rPr>
          <w:lang w:val="sr-Cyrl-RS"/>
        </w:rPr>
        <w:t>4.2.2.7</w:t>
      </w:r>
      <w:r w:rsidR="00F8621E" w:rsidRPr="00E36FD0">
        <w:rPr>
          <w:lang w:val="sr-Cyrl-RS"/>
        </w:rPr>
        <w:t>.</w:t>
      </w:r>
      <w:r w:rsidR="00A216D2" w:rsidRPr="00E36FD0">
        <w:rPr>
          <w:lang w:val="sr-Cyrl-RS"/>
        </w:rPr>
        <w:t xml:space="preserve"> Трошкови уређивања шума</w:t>
      </w:r>
      <w:bookmarkEnd w:id="594"/>
      <w:bookmarkEnd w:id="595"/>
      <w:bookmarkEnd w:id="596"/>
      <w:bookmarkEnd w:id="606"/>
    </w:p>
    <w:p w14:paraId="6939948D" w14:textId="77777777" w:rsidR="00061B08" w:rsidRPr="00E36FD0" w:rsidRDefault="000B1861" w:rsidP="000B1861">
      <w:pPr>
        <w:rPr>
          <w:sz w:val="23"/>
          <w:szCs w:val="23"/>
          <w:lang w:val="sr-Cyrl-RS"/>
        </w:rPr>
      </w:pPr>
      <w:r w:rsidRPr="00E36FD0">
        <w:rPr>
          <w:sz w:val="23"/>
          <w:szCs w:val="23"/>
          <w:lang w:val="sr-Cyrl-RS"/>
        </w:rPr>
        <w:t xml:space="preserve">          </w:t>
      </w:r>
    </w:p>
    <w:p w14:paraId="6104DDB5" w14:textId="32C0A511" w:rsidR="007B539D" w:rsidRDefault="007B539D" w:rsidP="007B539D">
      <w:pPr>
        <w:pStyle w:val="Caption"/>
        <w:keepNext/>
        <w:rPr>
          <w:lang w:val="sr-Cyrl-RS"/>
        </w:rPr>
      </w:pPr>
      <w:r w:rsidRPr="00E36FD0">
        <w:rPr>
          <w:lang w:val="sr-Cyrl-RS"/>
        </w:rPr>
        <w:t xml:space="preserve">Табела </w:t>
      </w:r>
      <w:r w:rsidR="003D5F45" w:rsidRPr="00E36FD0">
        <w:rPr>
          <w:lang w:val="sr-Cyrl-RS"/>
        </w:rPr>
        <w:t>5</w:t>
      </w:r>
      <w:r w:rsidR="00062FA9" w:rsidRPr="00E36FD0">
        <w:rPr>
          <w:lang w:val="sr-Cyrl-RS"/>
        </w:rPr>
        <w:t>8</w:t>
      </w:r>
      <w:r w:rsidRPr="00E36FD0">
        <w:rPr>
          <w:lang w:val="sr-Cyrl-RS"/>
        </w:rPr>
        <w:t>. Трошкови на уређивању шума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4861"/>
        <w:gridCol w:w="803"/>
        <w:gridCol w:w="849"/>
        <w:gridCol w:w="1036"/>
        <w:gridCol w:w="1047"/>
      </w:tblGrid>
      <w:tr w:rsidR="004A584A" w:rsidRPr="004A584A" w14:paraId="10581B8D" w14:textId="77777777" w:rsidTr="004A584A">
        <w:trPr>
          <w:trHeight w:val="284"/>
          <w:tblHeader/>
        </w:trPr>
        <w:tc>
          <w:tcPr>
            <w:tcW w:w="321" w:type="pct"/>
            <w:shd w:val="clear" w:color="000000" w:fill="D9D9D9"/>
            <w:tcMar>
              <w:left w:w="57" w:type="dxa"/>
              <w:right w:w="57" w:type="dxa"/>
            </w:tcMar>
            <w:vAlign w:val="center"/>
            <w:hideMark/>
          </w:tcPr>
          <w:p w14:paraId="1130AC0E" w14:textId="77777777" w:rsidR="004A584A" w:rsidRPr="004A584A" w:rsidRDefault="004A584A">
            <w:pPr>
              <w:jc w:val="center"/>
              <w:rPr>
                <w:b/>
                <w:bCs/>
                <w:color w:val="000000"/>
                <w:sz w:val="16"/>
                <w:szCs w:val="16"/>
              </w:rPr>
            </w:pPr>
            <w:r w:rsidRPr="004A584A">
              <w:rPr>
                <w:b/>
                <w:bCs/>
                <w:color w:val="000000"/>
                <w:sz w:val="16"/>
                <w:szCs w:val="16"/>
              </w:rPr>
              <w:t>Редни број</w:t>
            </w:r>
          </w:p>
        </w:tc>
        <w:tc>
          <w:tcPr>
            <w:tcW w:w="2646" w:type="pct"/>
            <w:shd w:val="clear" w:color="000000" w:fill="D9D9D9"/>
            <w:tcMar>
              <w:left w:w="57" w:type="dxa"/>
              <w:right w:w="57" w:type="dxa"/>
            </w:tcMar>
            <w:vAlign w:val="center"/>
            <w:hideMark/>
          </w:tcPr>
          <w:p w14:paraId="13455C32" w14:textId="77777777" w:rsidR="004A584A" w:rsidRPr="004A584A" w:rsidRDefault="004A584A">
            <w:pPr>
              <w:jc w:val="center"/>
              <w:rPr>
                <w:b/>
                <w:bCs/>
                <w:color w:val="000000"/>
                <w:sz w:val="16"/>
                <w:szCs w:val="16"/>
              </w:rPr>
            </w:pPr>
            <w:r w:rsidRPr="004A584A">
              <w:rPr>
                <w:b/>
                <w:bCs/>
                <w:color w:val="000000"/>
                <w:sz w:val="16"/>
                <w:szCs w:val="16"/>
              </w:rPr>
              <w:t>Врста рада</w:t>
            </w:r>
          </w:p>
        </w:tc>
        <w:tc>
          <w:tcPr>
            <w:tcW w:w="437" w:type="pct"/>
            <w:shd w:val="clear" w:color="000000" w:fill="D9D9D9"/>
            <w:tcMar>
              <w:left w:w="57" w:type="dxa"/>
              <w:right w:w="57" w:type="dxa"/>
            </w:tcMar>
            <w:vAlign w:val="center"/>
            <w:hideMark/>
          </w:tcPr>
          <w:p w14:paraId="66EEAC19" w14:textId="77777777" w:rsidR="004A584A" w:rsidRPr="004A584A" w:rsidRDefault="004A584A">
            <w:pPr>
              <w:jc w:val="center"/>
              <w:rPr>
                <w:b/>
                <w:bCs/>
                <w:color w:val="000000"/>
                <w:sz w:val="16"/>
                <w:szCs w:val="16"/>
              </w:rPr>
            </w:pPr>
            <w:r w:rsidRPr="004A584A">
              <w:rPr>
                <w:b/>
                <w:bCs/>
                <w:color w:val="000000"/>
                <w:sz w:val="16"/>
                <w:szCs w:val="16"/>
              </w:rPr>
              <w:t>Јединица мере</w:t>
            </w:r>
          </w:p>
        </w:tc>
        <w:tc>
          <w:tcPr>
            <w:tcW w:w="462" w:type="pct"/>
            <w:shd w:val="clear" w:color="000000" w:fill="D9D9D9"/>
            <w:tcMar>
              <w:left w:w="57" w:type="dxa"/>
              <w:right w:w="57" w:type="dxa"/>
            </w:tcMar>
            <w:vAlign w:val="center"/>
            <w:hideMark/>
          </w:tcPr>
          <w:p w14:paraId="6D4D354A" w14:textId="77777777" w:rsidR="004A584A" w:rsidRPr="004A584A" w:rsidRDefault="004A584A">
            <w:pPr>
              <w:jc w:val="center"/>
              <w:rPr>
                <w:b/>
                <w:bCs/>
                <w:color w:val="000000"/>
                <w:sz w:val="16"/>
                <w:szCs w:val="16"/>
              </w:rPr>
            </w:pPr>
            <w:r w:rsidRPr="004A584A">
              <w:rPr>
                <w:b/>
                <w:bCs/>
                <w:color w:val="000000"/>
                <w:sz w:val="16"/>
                <w:szCs w:val="16"/>
              </w:rPr>
              <w:t>Количина</w:t>
            </w:r>
          </w:p>
        </w:tc>
        <w:tc>
          <w:tcPr>
            <w:tcW w:w="564" w:type="pct"/>
            <w:shd w:val="clear" w:color="000000" w:fill="D9D9D9"/>
            <w:tcMar>
              <w:left w:w="57" w:type="dxa"/>
              <w:right w:w="57" w:type="dxa"/>
            </w:tcMar>
            <w:vAlign w:val="center"/>
            <w:hideMark/>
          </w:tcPr>
          <w:p w14:paraId="46023B8A" w14:textId="77777777" w:rsidR="004A584A" w:rsidRPr="004A584A" w:rsidRDefault="004A584A">
            <w:pPr>
              <w:jc w:val="center"/>
              <w:rPr>
                <w:b/>
                <w:bCs/>
                <w:color w:val="000000"/>
                <w:sz w:val="16"/>
                <w:szCs w:val="16"/>
              </w:rPr>
            </w:pPr>
            <w:r w:rsidRPr="004A584A">
              <w:rPr>
                <w:b/>
                <w:bCs/>
                <w:color w:val="000000"/>
                <w:sz w:val="16"/>
                <w:szCs w:val="16"/>
              </w:rPr>
              <w:t>Јединична цена (динара)</w:t>
            </w:r>
          </w:p>
        </w:tc>
        <w:tc>
          <w:tcPr>
            <w:tcW w:w="570" w:type="pct"/>
            <w:shd w:val="clear" w:color="000000" w:fill="D9D9D9"/>
            <w:tcMar>
              <w:left w:w="57" w:type="dxa"/>
              <w:right w:w="57" w:type="dxa"/>
            </w:tcMar>
            <w:vAlign w:val="center"/>
            <w:hideMark/>
          </w:tcPr>
          <w:p w14:paraId="5EB2E716" w14:textId="77777777" w:rsidR="004A584A" w:rsidRPr="004A584A" w:rsidRDefault="004A584A">
            <w:pPr>
              <w:jc w:val="center"/>
              <w:rPr>
                <w:b/>
                <w:bCs/>
                <w:color w:val="000000"/>
                <w:sz w:val="16"/>
                <w:szCs w:val="16"/>
              </w:rPr>
            </w:pPr>
            <w:r w:rsidRPr="004A584A">
              <w:rPr>
                <w:b/>
                <w:bCs/>
                <w:color w:val="000000"/>
                <w:sz w:val="16"/>
                <w:szCs w:val="16"/>
              </w:rPr>
              <w:t>Укупна вредност</w:t>
            </w:r>
          </w:p>
        </w:tc>
      </w:tr>
      <w:tr w:rsidR="004A584A" w:rsidRPr="004A584A" w14:paraId="283BC4C2" w14:textId="77777777" w:rsidTr="004A584A">
        <w:trPr>
          <w:trHeight w:val="284"/>
        </w:trPr>
        <w:tc>
          <w:tcPr>
            <w:tcW w:w="321" w:type="pct"/>
            <w:shd w:val="clear" w:color="auto" w:fill="auto"/>
            <w:tcMar>
              <w:left w:w="57" w:type="dxa"/>
              <w:right w:w="57" w:type="dxa"/>
            </w:tcMar>
            <w:vAlign w:val="center"/>
            <w:hideMark/>
          </w:tcPr>
          <w:p w14:paraId="1F259A8F" w14:textId="77777777" w:rsidR="004A584A" w:rsidRPr="004A584A" w:rsidRDefault="004A584A">
            <w:pPr>
              <w:jc w:val="center"/>
              <w:rPr>
                <w:b/>
                <w:bCs/>
                <w:color w:val="000000"/>
                <w:sz w:val="16"/>
                <w:szCs w:val="16"/>
              </w:rPr>
            </w:pPr>
            <w:r w:rsidRPr="004A584A">
              <w:rPr>
                <w:b/>
                <w:bCs/>
                <w:color w:val="000000"/>
                <w:sz w:val="16"/>
                <w:szCs w:val="16"/>
              </w:rPr>
              <w:t>I</w:t>
            </w:r>
          </w:p>
        </w:tc>
        <w:tc>
          <w:tcPr>
            <w:tcW w:w="4679" w:type="pct"/>
            <w:gridSpan w:val="5"/>
            <w:shd w:val="clear" w:color="auto" w:fill="auto"/>
            <w:tcMar>
              <w:left w:w="57" w:type="dxa"/>
              <w:right w:w="57" w:type="dxa"/>
            </w:tcMar>
            <w:vAlign w:val="center"/>
            <w:hideMark/>
          </w:tcPr>
          <w:p w14:paraId="00A72B7B" w14:textId="77777777" w:rsidR="004A584A" w:rsidRPr="004A584A" w:rsidRDefault="004A584A">
            <w:pPr>
              <w:rPr>
                <w:b/>
                <w:bCs/>
                <w:color w:val="000000"/>
                <w:sz w:val="16"/>
                <w:szCs w:val="16"/>
              </w:rPr>
            </w:pPr>
            <w:r w:rsidRPr="004A584A">
              <w:rPr>
                <w:b/>
                <w:bCs/>
                <w:color w:val="000000"/>
                <w:sz w:val="16"/>
                <w:szCs w:val="16"/>
              </w:rPr>
              <w:t>ПРИПРЕМНИ РАДОВИ</w:t>
            </w:r>
          </w:p>
        </w:tc>
      </w:tr>
      <w:tr w:rsidR="004A584A" w:rsidRPr="004A584A" w14:paraId="3935A73A" w14:textId="77777777" w:rsidTr="004A584A">
        <w:trPr>
          <w:trHeight w:val="284"/>
        </w:trPr>
        <w:tc>
          <w:tcPr>
            <w:tcW w:w="321" w:type="pct"/>
            <w:shd w:val="clear" w:color="auto" w:fill="auto"/>
            <w:tcMar>
              <w:left w:w="57" w:type="dxa"/>
              <w:right w:w="57" w:type="dxa"/>
            </w:tcMar>
            <w:vAlign w:val="center"/>
            <w:hideMark/>
          </w:tcPr>
          <w:p w14:paraId="17F80D5D" w14:textId="77777777" w:rsidR="004A584A" w:rsidRPr="004A584A" w:rsidRDefault="004A584A">
            <w:pPr>
              <w:jc w:val="center"/>
              <w:rPr>
                <w:color w:val="000000"/>
                <w:sz w:val="16"/>
                <w:szCs w:val="16"/>
              </w:rPr>
            </w:pPr>
            <w:r w:rsidRPr="004A584A">
              <w:rPr>
                <w:color w:val="000000"/>
                <w:sz w:val="16"/>
                <w:szCs w:val="16"/>
              </w:rPr>
              <w:t>1</w:t>
            </w:r>
          </w:p>
        </w:tc>
        <w:tc>
          <w:tcPr>
            <w:tcW w:w="2646" w:type="pct"/>
            <w:shd w:val="clear" w:color="auto" w:fill="auto"/>
            <w:noWrap/>
            <w:tcMar>
              <w:left w:w="57" w:type="dxa"/>
              <w:right w:w="57" w:type="dxa"/>
            </w:tcMar>
            <w:vAlign w:val="center"/>
            <w:hideMark/>
          </w:tcPr>
          <w:p w14:paraId="22256152" w14:textId="77777777" w:rsidR="004A584A" w:rsidRPr="004A584A" w:rsidRDefault="004A584A">
            <w:pPr>
              <w:rPr>
                <w:color w:val="000000"/>
                <w:sz w:val="16"/>
                <w:szCs w:val="16"/>
              </w:rPr>
            </w:pPr>
            <w:r w:rsidRPr="004A584A">
              <w:rPr>
                <w:color w:val="000000"/>
                <w:sz w:val="16"/>
                <w:szCs w:val="16"/>
              </w:rPr>
              <w:t>Израда радне карте- катастарске карте (прво уређивање)</w:t>
            </w:r>
          </w:p>
        </w:tc>
        <w:tc>
          <w:tcPr>
            <w:tcW w:w="437" w:type="pct"/>
            <w:shd w:val="clear" w:color="auto" w:fill="auto"/>
            <w:tcMar>
              <w:left w:w="57" w:type="dxa"/>
              <w:right w:w="57" w:type="dxa"/>
            </w:tcMar>
            <w:vAlign w:val="center"/>
            <w:hideMark/>
          </w:tcPr>
          <w:p w14:paraId="0F134F49"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tcPr>
          <w:p w14:paraId="72D56019" w14:textId="1830AA86" w:rsidR="004A584A" w:rsidRPr="004A584A" w:rsidRDefault="004A584A">
            <w:pPr>
              <w:jc w:val="center"/>
              <w:rPr>
                <w:color w:val="000000"/>
                <w:sz w:val="16"/>
                <w:szCs w:val="16"/>
              </w:rPr>
            </w:pPr>
          </w:p>
        </w:tc>
        <w:tc>
          <w:tcPr>
            <w:tcW w:w="564" w:type="pct"/>
            <w:shd w:val="clear" w:color="auto" w:fill="auto"/>
            <w:noWrap/>
            <w:tcMar>
              <w:left w:w="57" w:type="dxa"/>
              <w:right w:w="57" w:type="dxa"/>
            </w:tcMar>
            <w:vAlign w:val="center"/>
          </w:tcPr>
          <w:p w14:paraId="7ED48698" w14:textId="22E3CCB3" w:rsidR="004A584A" w:rsidRPr="004A584A" w:rsidRDefault="004A584A">
            <w:pPr>
              <w:jc w:val="right"/>
              <w:rPr>
                <w:color w:val="000000"/>
                <w:sz w:val="16"/>
                <w:szCs w:val="16"/>
              </w:rPr>
            </w:pPr>
          </w:p>
        </w:tc>
        <w:tc>
          <w:tcPr>
            <w:tcW w:w="570" w:type="pct"/>
            <w:shd w:val="clear" w:color="auto" w:fill="auto"/>
            <w:noWrap/>
            <w:tcMar>
              <w:left w:w="57" w:type="dxa"/>
              <w:right w:w="57" w:type="dxa"/>
            </w:tcMar>
            <w:vAlign w:val="center"/>
          </w:tcPr>
          <w:p w14:paraId="3A3C5FD8" w14:textId="2F3BC43B" w:rsidR="004A584A" w:rsidRPr="004A584A" w:rsidRDefault="004A584A">
            <w:pPr>
              <w:jc w:val="right"/>
              <w:rPr>
                <w:color w:val="000000"/>
                <w:sz w:val="16"/>
                <w:szCs w:val="16"/>
              </w:rPr>
            </w:pPr>
          </w:p>
        </w:tc>
      </w:tr>
      <w:tr w:rsidR="004A584A" w:rsidRPr="004A584A" w14:paraId="5A42A43C" w14:textId="77777777" w:rsidTr="004A584A">
        <w:trPr>
          <w:trHeight w:val="284"/>
        </w:trPr>
        <w:tc>
          <w:tcPr>
            <w:tcW w:w="321" w:type="pct"/>
            <w:shd w:val="clear" w:color="auto" w:fill="auto"/>
            <w:tcMar>
              <w:left w:w="57" w:type="dxa"/>
              <w:right w:w="57" w:type="dxa"/>
            </w:tcMar>
            <w:vAlign w:val="center"/>
            <w:hideMark/>
          </w:tcPr>
          <w:p w14:paraId="5A5D3A07" w14:textId="77777777" w:rsidR="004A584A" w:rsidRPr="004A584A" w:rsidRDefault="004A584A">
            <w:pPr>
              <w:jc w:val="center"/>
              <w:rPr>
                <w:color w:val="000000"/>
                <w:sz w:val="16"/>
                <w:szCs w:val="16"/>
              </w:rPr>
            </w:pPr>
            <w:r w:rsidRPr="004A584A">
              <w:rPr>
                <w:color w:val="000000"/>
                <w:sz w:val="16"/>
                <w:szCs w:val="16"/>
              </w:rPr>
              <w:t>2</w:t>
            </w:r>
          </w:p>
        </w:tc>
        <w:tc>
          <w:tcPr>
            <w:tcW w:w="2646" w:type="pct"/>
            <w:shd w:val="clear" w:color="auto" w:fill="auto"/>
            <w:tcMar>
              <w:left w:w="57" w:type="dxa"/>
              <w:right w:w="57" w:type="dxa"/>
            </w:tcMar>
            <w:vAlign w:val="center"/>
            <w:hideMark/>
          </w:tcPr>
          <w:p w14:paraId="45881634" w14:textId="77777777" w:rsidR="004A584A" w:rsidRPr="004A584A" w:rsidRDefault="004A584A">
            <w:pPr>
              <w:rPr>
                <w:color w:val="000000"/>
                <w:sz w:val="16"/>
                <w:szCs w:val="16"/>
              </w:rPr>
            </w:pPr>
            <w:r w:rsidRPr="004A584A">
              <w:rPr>
                <w:color w:val="000000"/>
                <w:sz w:val="16"/>
                <w:szCs w:val="16"/>
              </w:rPr>
              <w:t>Израда радне карте- катастарске карте (ажурирање)</w:t>
            </w:r>
          </w:p>
        </w:tc>
        <w:tc>
          <w:tcPr>
            <w:tcW w:w="437" w:type="pct"/>
            <w:shd w:val="clear" w:color="auto" w:fill="auto"/>
            <w:tcMar>
              <w:left w:w="57" w:type="dxa"/>
              <w:right w:w="57" w:type="dxa"/>
            </w:tcMar>
            <w:vAlign w:val="center"/>
            <w:hideMark/>
          </w:tcPr>
          <w:p w14:paraId="10C8A5CE"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hideMark/>
          </w:tcPr>
          <w:p w14:paraId="7C8D8C4D" w14:textId="77777777" w:rsidR="004A584A" w:rsidRPr="004A584A" w:rsidRDefault="004A584A">
            <w:pPr>
              <w:jc w:val="center"/>
              <w:rPr>
                <w:color w:val="000000"/>
                <w:sz w:val="16"/>
                <w:szCs w:val="16"/>
              </w:rPr>
            </w:pPr>
            <w:r w:rsidRPr="004A584A">
              <w:rPr>
                <w:color w:val="000000"/>
                <w:sz w:val="16"/>
                <w:szCs w:val="16"/>
              </w:rPr>
              <w:t>3.506,40</w:t>
            </w:r>
          </w:p>
        </w:tc>
        <w:tc>
          <w:tcPr>
            <w:tcW w:w="564" w:type="pct"/>
            <w:shd w:val="clear" w:color="auto" w:fill="auto"/>
            <w:noWrap/>
            <w:tcMar>
              <w:left w:w="57" w:type="dxa"/>
              <w:right w:w="57" w:type="dxa"/>
            </w:tcMar>
            <w:vAlign w:val="center"/>
            <w:hideMark/>
          </w:tcPr>
          <w:p w14:paraId="5D4C5637" w14:textId="77777777" w:rsidR="004A584A" w:rsidRPr="004A584A" w:rsidRDefault="004A584A">
            <w:pPr>
              <w:jc w:val="right"/>
              <w:rPr>
                <w:color w:val="000000"/>
                <w:sz w:val="16"/>
                <w:szCs w:val="16"/>
              </w:rPr>
            </w:pPr>
            <w:r w:rsidRPr="004A584A">
              <w:rPr>
                <w:color w:val="000000"/>
                <w:sz w:val="16"/>
                <w:szCs w:val="16"/>
              </w:rPr>
              <w:t>47,26</w:t>
            </w:r>
          </w:p>
        </w:tc>
        <w:tc>
          <w:tcPr>
            <w:tcW w:w="570" w:type="pct"/>
            <w:shd w:val="clear" w:color="auto" w:fill="auto"/>
            <w:noWrap/>
            <w:tcMar>
              <w:left w:w="57" w:type="dxa"/>
              <w:right w:w="57" w:type="dxa"/>
            </w:tcMar>
            <w:vAlign w:val="center"/>
            <w:hideMark/>
          </w:tcPr>
          <w:p w14:paraId="549459B7" w14:textId="77777777" w:rsidR="004A584A" w:rsidRPr="004A584A" w:rsidRDefault="004A584A">
            <w:pPr>
              <w:jc w:val="right"/>
              <w:rPr>
                <w:color w:val="000000"/>
                <w:sz w:val="16"/>
                <w:szCs w:val="16"/>
              </w:rPr>
            </w:pPr>
            <w:r w:rsidRPr="004A584A">
              <w:rPr>
                <w:color w:val="000000"/>
                <w:sz w:val="16"/>
                <w:szCs w:val="16"/>
              </w:rPr>
              <w:t>165.712,46</w:t>
            </w:r>
          </w:p>
        </w:tc>
      </w:tr>
      <w:tr w:rsidR="004A584A" w:rsidRPr="004A584A" w14:paraId="7EA17AD9" w14:textId="77777777" w:rsidTr="004A584A">
        <w:trPr>
          <w:trHeight w:val="284"/>
        </w:trPr>
        <w:tc>
          <w:tcPr>
            <w:tcW w:w="321" w:type="pct"/>
            <w:shd w:val="clear" w:color="auto" w:fill="auto"/>
            <w:tcMar>
              <w:left w:w="57" w:type="dxa"/>
              <w:right w:w="57" w:type="dxa"/>
            </w:tcMar>
            <w:vAlign w:val="center"/>
            <w:hideMark/>
          </w:tcPr>
          <w:p w14:paraId="49A37B12" w14:textId="77777777" w:rsidR="004A584A" w:rsidRPr="004A584A" w:rsidRDefault="004A584A">
            <w:pPr>
              <w:jc w:val="center"/>
              <w:rPr>
                <w:b/>
                <w:bCs/>
                <w:color w:val="000000"/>
                <w:sz w:val="16"/>
                <w:szCs w:val="16"/>
              </w:rPr>
            </w:pPr>
            <w:r w:rsidRPr="004A584A">
              <w:rPr>
                <w:b/>
                <w:bCs/>
                <w:color w:val="000000"/>
                <w:sz w:val="16"/>
                <w:szCs w:val="16"/>
              </w:rPr>
              <w:t>II</w:t>
            </w:r>
          </w:p>
        </w:tc>
        <w:tc>
          <w:tcPr>
            <w:tcW w:w="2646" w:type="pct"/>
            <w:shd w:val="clear" w:color="auto" w:fill="auto"/>
            <w:tcMar>
              <w:left w:w="57" w:type="dxa"/>
              <w:right w:w="57" w:type="dxa"/>
            </w:tcMar>
            <w:vAlign w:val="center"/>
            <w:hideMark/>
          </w:tcPr>
          <w:p w14:paraId="1FB5433F" w14:textId="77777777" w:rsidR="004A584A" w:rsidRPr="004A584A" w:rsidRDefault="004A584A">
            <w:pPr>
              <w:rPr>
                <w:b/>
                <w:bCs/>
                <w:color w:val="000000"/>
                <w:sz w:val="16"/>
                <w:szCs w:val="16"/>
              </w:rPr>
            </w:pPr>
            <w:r w:rsidRPr="004A584A">
              <w:rPr>
                <w:b/>
                <w:bCs/>
                <w:color w:val="000000"/>
                <w:sz w:val="16"/>
                <w:szCs w:val="16"/>
              </w:rPr>
              <w:t>ТЕРЕНСКИ РАДОВИ</w:t>
            </w:r>
          </w:p>
        </w:tc>
        <w:tc>
          <w:tcPr>
            <w:tcW w:w="437" w:type="pct"/>
            <w:shd w:val="clear" w:color="auto" w:fill="auto"/>
            <w:tcMar>
              <w:left w:w="57" w:type="dxa"/>
              <w:right w:w="57" w:type="dxa"/>
            </w:tcMar>
            <w:vAlign w:val="center"/>
            <w:hideMark/>
          </w:tcPr>
          <w:p w14:paraId="07E19C56" w14:textId="77777777" w:rsidR="004A584A" w:rsidRPr="004A584A" w:rsidRDefault="004A584A">
            <w:pPr>
              <w:rPr>
                <w:b/>
                <w:bCs/>
                <w:color w:val="000000"/>
                <w:sz w:val="16"/>
                <w:szCs w:val="16"/>
              </w:rPr>
            </w:pPr>
            <w:r w:rsidRPr="004A584A">
              <w:rPr>
                <w:b/>
                <w:bCs/>
                <w:color w:val="000000"/>
                <w:sz w:val="16"/>
                <w:szCs w:val="16"/>
              </w:rPr>
              <w:t> </w:t>
            </w:r>
          </w:p>
        </w:tc>
        <w:tc>
          <w:tcPr>
            <w:tcW w:w="462" w:type="pct"/>
            <w:shd w:val="clear" w:color="auto" w:fill="auto"/>
            <w:tcMar>
              <w:left w:w="57" w:type="dxa"/>
              <w:right w:w="57" w:type="dxa"/>
            </w:tcMar>
            <w:vAlign w:val="center"/>
            <w:hideMark/>
          </w:tcPr>
          <w:p w14:paraId="7537378D" w14:textId="77777777" w:rsidR="004A584A" w:rsidRPr="004A584A" w:rsidRDefault="004A584A">
            <w:pPr>
              <w:rPr>
                <w:b/>
                <w:bCs/>
                <w:color w:val="000000"/>
                <w:sz w:val="16"/>
                <w:szCs w:val="16"/>
              </w:rPr>
            </w:pPr>
            <w:r w:rsidRPr="004A584A">
              <w:rPr>
                <w:b/>
                <w:bCs/>
                <w:color w:val="000000"/>
                <w:sz w:val="16"/>
                <w:szCs w:val="16"/>
              </w:rPr>
              <w:t> </w:t>
            </w:r>
          </w:p>
        </w:tc>
        <w:tc>
          <w:tcPr>
            <w:tcW w:w="564" w:type="pct"/>
            <w:shd w:val="clear" w:color="auto" w:fill="auto"/>
            <w:tcMar>
              <w:left w:w="57" w:type="dxa"/>
              <w:right w:w="57" w:type="dxa"/>
            </w:tcMar>
            <w:vAlign w:val="center"/>
            <w:hideMark/>
          </w:tcPr>
          <w:p w14:paraId="625B11C9" w14:textId="77777777" w:rsidR="004A584A" w:rsidRPr="004A584A" w:rsidRDefault="004A584A">
            <w:pPr>
              <w:jc w:val="right"/>
              <w:rPr>
                <w:b/>
                <w:bCs/>
                <w:color w:val="000000"/>
                <w:sz w:val="16"/>
                <w:szCs w:val="16"/>
              </w:rPr>
            </w:pPr>
            <w:r w:rsidRPr="004A584A">
              <w:rPr>
                <w:b/>
                <w:bCs/>
                <w:color w:val="000000"/>
                <w:sz w:val="16"/>
                <w:szCs w:val="16"/>
              </w:rPr>
              <w:t> </w:t>
            </w:r>
          </w:p>
        </w:tc>
        <w:tc>
          <w:tcPr>
            <w:tcW w:w="570" w:type="pct"/>
            <w:shd w:val="clear" w:color="auto" w:fill="auto"/>
            <w:noWrap/>
            <w:tcMar>
              <w:left w:w="57" w:type="dxa"/>
              <w:right w:w="57" w:type="dxa"/>
            </w:tcMar>
            <w:vAlign w:val="center"/>
            <w:hideMark/>
          </w:tcPr>
          <w:p w14:paraId="5AC625B5" w14:textId="77777777" w:rsidR="004A584A" w:rsidRPr="004A584A" w:rsidRDefault="004A584A">
            <w:pPr>
              <w:jc w:val="right"/>
              <w:rPr>
                <w:color w:val="000000"/>
                <w:sz w:val="16"/>
                <w:szCs w:val="16"/>
              </w:rPr>
            </w:pPr>
            <w:r w:rsidRPr="004A584A">
              <w:rPr>
                <w:color w:val="000000"/>
                <w:sz w:val="16"/>
                <w:szCs w:val="16"/>
              </w:rPr>
              <w:t> </w:t>
            </w:r>
          </w:p>
        </w:tc>
      </w:tr>
      <w:tr w:rsidR="004A584A" w:rsidRPr="004A584A" w14:paraId="19C2AB19" w14:textId="77777777" w:rsidTr="004A584A">
        <w:trPr>
          <w:trHeight w:val="284"/>
        </w:trPr>
        <w:tc>
          <w:tcPr>
            <w:tcW w:w="321" w:type="pct"/>
            <w:shd w:val="clear" w:color="auto" w:fill="auto"/>
            <w:tcMar>
              <w:left w:w="57" w:type="dxa"/>
              <w:right w:w="57" w:type="dxa"/>
            </w:tcMar>
            <w:vAlign w:val="center"/>
            <w:hideMark/>
          </w:tcPr>
          <w:p w14:paraId="13F2DED4" w14:textId="77777777" w:rsidR="004A584A" w:rsidRPr="004A584A" w:rsidRDefault="004A584A">
            <w:pPr>
              <w:jc w:val="center"/>
              <w:rPr>
                <w:color w:val="000000"/>
                <w:sz w:val="16"/>
                <w:szCs w:val="16"/>
              </w:rPr>
            </w:pPr>
            <w:r w:rsidRPr="004A584A">
              <w:rPr>
                <w:color w:val="000000"/>
                <w:sz w:val="16"/>
                <w:szCs w:val="16"/>
              </w:rPr>
              <w:t>3</w:t>
            </w:r>
          </w:p>
        </w:tc>
        <w:tc>
          <w:tcPr>
            <w:tcW w:w="2646" w:type="pct"/>
            <w:shd w:val="clear" w:color="auto" w:fill="auto"/>
            <w:tcMar>
              <w:left w:w="57" w:type="dxa"/>
              <w:right w:w="57" w:type="dxa"/>
            </w:tcMar>
            <w:vAlign w:val="center"/>
            <w:hideMark/>
          </w:tcPr>
          <w:p w14:paraId="675B3890" w14:textId="77777777" w:rsidR="004A584A" w:rsidRPr="004A584A" w:rsidRDefault="004A584A">
            <w:pPr>
              <w:rPr>
                <w:color w:val="000000"/>
                <w:sz w:val="16"/>
                <w:szCs w:val="16"/>
              </w:rPr>
            </w:pPr>
            <w:r w:rsidRPr="004A584A">
              <w:rPr>
                <w:color w:val="000000"/>
                <w:sz w:val="16"/>
                <w:szCs w:val="16"/>
              </w:rPr>
              <w:t>Обнављање спољних граница</w:t>
            </w:r>
          </w:p>
        </w:tc>
        <w:tc>
          <w:tcPr>
            <w:tcW w:w="437" w:type="pct"/>
            <w:shd w:val="clear" w:color="auto" w:fill="auto"/>
            <w:tcMar>
              <w:left w:w="57" w:type="dxa"/>
              <w:right w:w="57" w:type="dxa"/>
            </w:tcMar>
            <w:vAlign w:val="center"/>
            <w:hideMark/>
          </w:tcPr>
          <w:p w14:paraId="3195EC71" w14:textId="77777777" w:rsidR="004A584A" w:rsidRPr="004A584A" w:rsidRDefault="004A584A">
            <w:pPr>
              <w:jc w:val="center"/>
              <w:rPr>
                <w:color w:val="000000"/>
                <w:sz w:val="16"/>
                <w:szCs w:val="16"/>
              </w:rPr>
            </w:pPr>
            <w:r w:rsidRPr="004A584A">
              <w:rPr>
                <w:color w:val="000000"/>
                <w:sz w:val="16"/>
                <w:szCs w:val="16"/>
              </w:rPr>
              <w:t>km</w:t>
            </w:r>
          </w:p>
        </w:tc>
        <w:tc>
          <w:tcPr>
            <w:tcW w:w="462" w:type="pct"/>
            <w:shd w:val="clear" w:color="000000" w:fill="auto"/>
            <w:tcMar>
              <w:left w:w="57" w:type="dxa"/>
              <w:right w:w="57" w:type="dxa"/>
            </w:tcMar>
            <w:vAlign w:val="center"/>
            <w:hideMark/>
          </w:tcPr>
          <w:p w14:paraId="5F9C75C1" w14:textId="77777777" w:rsidR="004A584A" w:rsidRPr="004A584A" w:rsidRDefault="004A584A">
            <w:pPr>
              <w:jc w:val="center"/>
              <w:rPr>
                <w:color w:val="000000"/>
                <w:sz w:val="16"/>
                <w:szCs w:val="16"/>
              </w:rPr>
            </w:pPr>
            <w:r w:rsidRPr="004A584A">
              <w:rPr>
                <w:color w:val="000000"/>
                <w:sz w:val="16"/>
                <w:szCs w:val="16"/>
              </w:rPr>
              <w:t>330,00</w:t>
            </w:r>
          </w:p>
        </w:tc>
        <w:tc>
          <w:tcPr>
            <w:tcW w:w="564" w:type="pct"/>
            <w:shd w:val="clear" w:color="auto" w:fill="auto"/>
            <w:noWrap/>
            <w:tcMar>
              <w:left w:w="57" w:type="dxa"/>
              <w:right w:w="57" w:type="dxa"/>
            </w:tcMar>
            <w:vAlign w:val="center"/>
            <w:hideMark/>
          </w:tcPr>
          <w:p w14:paraId="105E4AA1" w14:textId="77777777" w:rsidR="004A584A" w:rsidRPr="004A584A" w:rsidRDefault="004A584A">
            <w:pPr>
              <w:jc w:val="right"/>
              <w:rPr>
                <w:color w:val="000000"/>
                <w:sz w:val="16"/>
                <w:szCs w:val="16"/>
              </w:rPr>
            </w:pPr>
            <w:r w:rsidRPr="004A584A">
              <w:rPr>
                <w:color w:val="000000"/>
                <w:sz w:val="16"/>
                <w:szCs w:val="16"/>
              </w:rPr>
              <w:t>8.122,73</w:t>
            </w:r>
          </w:p>
        </w:tc>
        <w:tc>
          <w:tcPr>
            <w:tcW w:w="570" w:type="pct"/>
            <w:shd w:val="clear" w:color="auto" w:fill="auto"/>
            <w:noWrap/>
            <w:tcMar>
              <w:left w:w="57" w:type="dxa"/>
              <w:right w:w="57" w:type="dxa"/>
            </w:tcMar>
            <w:vAlign w:val="center"/>
            <w:hideMark/>
          </w:tcPr>
          <w:p w14:paraId="0C61A9FB" w14:textId="77777777" w:rsidR="004A584A" w:rsidRPr="004A584A" w:rsidRDefault="004A584A">
            <w:pPr>
              <w:jc w:val="right"/>
              <w:rPr>
                <w:color w:val="000000"/>
                <w:sz w:val="16"/>
                <w:szCs w:val="16"/>
              </w:rPr>
            </w:pPr>
            <w:r w:rsidRPr="004A584A">
              <w:rPr>
                <w:color w:val="000000"/>
                <w:sz w:val="16"/>
                <w:szCs w:val="16"/>
              </w:rPr>
              <w:t>2.680.500,90</w:t>
            </w:r>
          </w:p>
        </w:tc>
      </w:tr>
      <w:tr w:rsidR="004A584A" w:rsidRPr="004A584A" w14:paraId="1AD5FD1D" w14:textId="77777777" w:rsidTr="004A584A">
        <w:trPr>
          <w:trHeight w:val="284"/>
        </w:trPr>
        <w:tc>
          <w:tcPr>
            <w:tcW w:w="321" w:type="pct"/>
            <w:shd w:val="clear" w:color="auto" w:fill="auto"/>
            <w:tcMar>
              <w:left w:w="57" w:type="dxa"/>
              <w:right w:w="57" w:type="dxa"/>
            </w:tcMar>
            <w:vAlign w:val="center"/>
            <w:hideMark/>
          </w:tcPr>
          <w:p w14:paraId="5C2A984D" w14:textId="77777777" w:rsidR="004A584A" w:rsidRPr="004A584A" w:rsidRDefault="004A584A">
            <w:pPr>
              <w:jc w:val="center"/>
              <w:rPr>
                <w:color w:val="000000"/>
                <w:sz w:val="16"/>
                <w:szCs w:val="16"/>
              </w:rPr>
            </w:pPr>
            <w:r w:rsidRPr="004A584A">
              <w:rPr>
                <w:color w:val="000000"/>
                <w:sz w:val="16"/>
                <w:szCs w:val="16"/>
              </w:rPr>
              <w:t>4</w:t>
            </w:r>
          </w:p>
        </w:tc>
        <w:tc>
          <w:tcPr>
            <w:tcW w:w="2646" w:type="pct"/>
            <w:shd w:val="clear" w:color="auto" w:fill="auto"/>
            <w:tcMar>
              <w:left w:w="57" w:type="dxa"/>
              <w:right w:w="57" w:type="dxa"/>
            </w:tcMar>
            <w:vAlign w:val="center"/>
            <w:hideMark/>
          </w:tcPr>
          <w:p w14:paraId="6921A0FB" w14:textId="77777777" w:rsidR="004A584A" w:rsidRPr="004A584A" w:rsidRDefault="004A584A">
            <w:pPr>
              <w:rPr>
                <w:color w:val="000000"/>
                <w:sz w:val="16"/>
                <w:szCs w:val="16"/>
              </w:rPr>
            </w:pPr>
            <w:r w:rsidRPr="004A584A">
              <w:rPr>
                <w:color w:val="000000"/>
                <w:sz w:val="16"/>
                <w:szCs w:val="16"/>
              </w:rPr>
              <w:t xml:space="preserve">Обнављање унутрашних граница </w:t>
            </w:r>
          </w:p>
        </w:tc>
        <w:tc>
          <w:tcPr>
            <w:tcW w:w="437" w:type="pct"/>
            <w:shd w:val="clear" w:color="auto" w:fill="auto"/>
            <w:tcMar>
              <w:left w:w="57" w:type="dxa"/>
              <w:right w:w="57" w:type="dxa"/>
            </w:tcMar>
            <w:vAlign w:val="center"/>
            <w:hideMark/>
          </w:tcPr>
          <w:p w14:paraId="4A29A350" w14:textId="77777777" w:rsidR="004A584A" w:rsidRPr="004A584A" w:rsidRDefault="004A584A">
            <w:pPr>
              <w:jc w:val="center"/>
              <w:rPr>
                <w:color w:val="000000"/>
                <w:sz w:val="16"/>
                <w:szCs w:val="16"/>
              </w:rPr>
            </w:pPr>
            <w:r w:rsidRPr="004A584A">
              <w:rPr>
                <w:color w:val="000000"/>
                <w:sz w:val="16"/>
                <w:szCs w:val="16"/>
              </w:rPr>
              <w:t>km</w:t>
            </w:r>
          </w:p>
        </w:tc>
        <w:tc>
          <w:tcPr>
            <w:tcW w:w="462" w:type="pct"/>
            <w:shd w:val="clear" w:color="000000" w:fill="auto"/>
            <w:tcMar>
              <w:left w:w="57" w:type="dxa"/>
              <w:right w:w="57" w:type="dxa"/>
            </w:tcMar>
            <w:vAlign w:val="center"/>
            <w:hideMark/>
          </w:tcPr>
          <w:p w14:paraId="3A6AFDA5" w14:textId="77777777" w:rsidR="004A584A" w:rsidRPr="004A584A" w:rsidRDefault="004A584A">
            <w:pPr>
              <w:jc w:val="center"/>
              <w:rPr>
                <w:color w:val="000000"/>
                <w:sz w:val="16"/>
                <w:szCs w:val="16"/>
              </w:rPr>
            </w:pPr>
            <w:r w:rsidRPr="004A584A">
              <w:rPr>
                <w:color w:val="000000"/>
                <w:sz w:val="16"/>
                <w:szCs w:val="16"/>
              </w:rPr>
              <w:t>230,00</w:t>
            </w:r>
          </w:p>
        </w:tc>
        <w:tc>
          <w:tcPr>
            <w:tcW w:w="564" w:type="pct"/>
            <w:shd w:val="clear" w:color="auto" w:fill="auto"/>
            <w:noWrap/>
            <w:tcMar>
              <w:left w:w="57" w:type="dxa"/>
              <w:right w:w="57" w:type="dxa"/>
            </w:tcMar>
            <w:vAlign w:val="center"/>
            <w:hideMark/>
          </w:tcPr>
          <w:p w14:paraId="359164A8" w14:textId="77777777" w:rsidR="004A584A" w:rsidRPr="004A584A" w:rsidRDefault="004A584A">
            <w:pPr>
              <w:jc w:val="right"/>
              <w:rPr>
                <w:color w:val="000000"/>
                <w:sz w:val="16"/>
                <w:szCs w:val="16"/>
              </w:rPr>
            </w:pPr>
            <w:r w:rsidRPr="004A584A">
              <w:rPr>
                <w:color w:val="000000"/>
                <w:sz w:val="16"/>
                <w:szCs w:val="16"/>
              </w:rPr>
              <w:t>8.122,73</w:t>
            </w:r>
          </w:p>
        </w:tc>
        <w:tc>
          <w:tcPr>
            <w:tcW w:w="570" w:type="pct"/>
            <w:shd w:val="clear" w:color="auto" w:fill="auto"/>
            <w:noWrap/>
            <w:tcMar>
              <w:left w:w="57" w:type="dxa"/>
              <w:right w:w="57" w:type="dxa"/>
            </w:tcMar>
            <w:vAlign w:val="center"/>
            <w:hideMark/>
          </w:tcPr>
          <w:p w14:paraId="25CF3FF9" w14:textId="77777777" w:rsidR="004A584A" w:rsidRPr="004A584A" w:rsidRDefault="004A584A">
            <w:pPr>
              <w:jc w:val="right"/>
              <w:rPr>
                <w:color w:val="000000"/>
                <w:sz w:val="16"/>
                <w:szCs w:val="16"/>
              </w:rPr>
            </w:pPr>
            <w:r w:rsidRPr="004A584A">
              <w:rPr>
                <w:color w:val="000000"/>
                <w:sz w:val="16"/>
                <w:szCs w:val="16"/>
              </w:rPr>
              <w:t>1.868.227,90</w:t>
            </w:r>
          </w:p>
        </w:tc>
      </w:tr>
      <w:tr w:rsidR="004A584A" w:rsidRPr="004A584A" w14:paraId="185FDFA4" w14:textId="77777777" w:rsidTr="004A584A">
        <w:trPr>
          <w:trHeight w:val="284"/>
        </w:trPr>
        <w:tc>
          <w:tcPr>
            <w:tcW w:w="321" w:type="pct"/>
            <w:shd w:val="clear" w:color="auto" w:fill="auto"/>
            <w:tcMar>
              <w:left w:w="57" w:type="dxa"/>
              <w:right w:w="57" w:type="dxa"/>
            </w:tcMar>
            <w:vAlign w:val="center"/>
            <w:hideMark/>
          </w:tcPr>
          <w:p w14:paraId="1E5C0A38" w14:textId="77777777" w:rsidR="004A584A" w:rsidRPr="004A584A" w:rsidRDefault="004A584A">
            <w:pPr>
              <w:jc w:val="center"/>
              <w:rPr>
                <w:color w:val="000000"/>
                <w:sz w:val="16"/>
                <w:szCs w:val="16"/>
              </w:rPr>
            </w:pPr>
            <w:r w:rsidRPr="004A584A">
              <w:rPr>
                <w:color w:val="000000"/>
                <w:sz w:val="16"/>
                <w:szCs w:val="16"/>
              </w:rPr>
              <w:t>5</w:t>
            </w:r>
          </w:p>
        </w:tc>
        <w:tc>
          <w:tcPr>
            <w:tcW w:w="2646" w:type="pct"/>
            <w:shd w:val="clear" w:color="auto" w:fill="auto"/>
            <w:tcMar>
              <w:left w:w="57" w:type="dxa"/>
              <w:right w:w="57" w:type="dxa"/>
            </w:tcMar>
            <w:vAlign w:val="center"/>
            <w:hideMark/>
          </w:tcPr>
          <w:p w14:paraId="4C00C129" w14:textId="77777777" w:rsidR="004A584A" w:rsidRPr="004A584A" w:rsidRDefault="004A584A">
            <w:pPr>
              <w:rPr>
                <w:color w:val="000000"/>
                <w:sz w:val="16"/>
                <w:szCs w:val="16"/>
              </w:rPr>
            </w:pPr>
            <w:r w:rsidRPr="004A584A">
              <w:rPr>
                <w:color w:val="000000"/>
                <w:sz w:val="16"/>
                <w:szCs w:val="16"/>
              </w:rPr>
              <w:t>Издвајање и опис станишта и састојина - Високе шуме</w:t>
            </w:r>
          </w:p>
        </w:tc>
        <w:tc>
          <w:tcPr>
            <w:tcW w:w="437" w:type="pct"/>
            <w:shd w:val="clear" w:color="auto" w:fill="auto"/>
            <w:tcMar>
              <w:left w:w="57" w:type="dxa"/>
              <w:right w:w="57" w:type="dxa"/>
            </w:tcMar>
            <w:vAlign w:val="center"/>
            <w:hideMark/>
          </w:tcPr>
          <w:p w14:paraId="53FF3249"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hideMark/>
          </w:tcPr>
          <w:p w14:paraId="0039060C" w14:textId="77777777" w:rsidR="004A584A" w:rsidRPr="004A584A" w:rsidRDefault="004A584A">
            <w:pPr>
              <w:jc w:val="center"/>
              <w:rPr>
                <w:color w:val="000000"/>
                <w:sz w:val="16"/>
                <w:szCs w:val="16"/>
              </w:rPr>
            </w:pPr>
            <w:r w:rsidRPr="004A584A">
              <w:rPr>
                <w:color w:val="000000"/>
                <w:sz w:val="16"/>
                <w:szCs w:val="16"/>
              </w:rPr>
              <w:t>2.994,19</w:t>
            </w:r>
          </w:p>
        </w:tc>
        <w:tc>
          <w:tcPr>
            <w:tcW w:w="564" w:type="pct"/>
            <w:shd w:val="clear" w:color="auto" w:fill="auto"/>
            <w:noWrap/>
            <w:tcMar>
              <w:left w:w="57" w:type="dxa"/>
              <w:right w:w="57" w:type="dxa"/>
            </w:tcMar>
            <w:vAlign w:val="center"/>
            <w:hideMark/>
          </w:tcPr>
          <w:p w14:paraId="26A9A093" w14:textId="77777777" w:rsidR="004A584A" w:rsidRPr="004A584A" w:rsidRDefault="004A584A">
            <w:pPr>
              <w:jc w:val="right"/>
              <w:rPr>
                <w:color w:val="000000"/>
                <w:sz w:val="16"/>
                <w:szCs w:val="16"/>
              </w:rPr>
            </w:pPr>
            <w:r w:rsidRPr="004A584A">
              <w:rPr>
                <w:color w:val="000000"/>
                <w:sz w:val="16"/>
                <w:szCs w:val="16"/>
              </w:rPr>
              <w:t>1.189,93</w:t>
            </w:r>
          </w:p>
        </w:tc>
        <w:tc>
          <w:tcPr>
            <w:tcW w:w="570" w:type="pct"/>
            <w:shd w:val="clear" w:color="auto" w:fill="auto"/>
            <w:noWrap/>
            <w:tcMar>
              <w:left w:w="57" w:type="dxa"/>
              <w:right w:w="57" w:type="dxa"/>
            </w:tcMar>
            <w:vAlign w:val="center"/>
            <w:hideMark/>
          </w:tcPr>
          <w:p w14:paraId="5481F34E" w14:textId="77777777" w:rsidR="004A584A" w:rsidRPr="004A584A" w:rsidRDefault="004A584A">
            <w:pPr>
              <w:jc w:val="right"/>
              <w:rPr>
                <w:color w:val="000000"/>
                <w:sz w:val="16"/>
                <w:szCs w:val="16"/>
              </w:rPr>
            </w:pPr>
            <w:r w:rsidRPr="004A584A">
              <w:rPr>
                <w:color w:val="000000"/>
                <w:sz w:val="16"/>
                <w:szCs w:val="16"/>
              </w:rPr>
              <w:t>3.562.876,51</w:t>
            </w:r>
          </w:p>
        </w:tc>
      </w:tr>
      <w:tr w:rsidR="004A584A" w:rsidRPr="004A584A" w14:paraId="4DAA9768" w14:textId="77777777" w:rsidTr="004A584A">
        <w:trPr>
          <w:trHeight w:val="284"/>
        </w:trPr>
        <w:tc>
          <w:tcPr>
            <w:tcW w:w="321" w:type="pct"/>
            <w:shd w:val="clear" w:color="auto" w:fill="auto"/>
            <w:tcMar>
              <w:left w:w="57" w:type="dxa"/>
              <w:right w:w="57" w:type="dxa"/>
            </w:tcMar>
            <w:vAlign w:val="center"/>
            <w:hideMark/>
          </w:tcPr>
          <w:p w14:paraId="31134410" w14:textId="77777777" w:rsidR="004A584A" w:rsidRPr="004A584A" w:rsidRDefault="004A584A">
            <w:pPr>
              <w:jc w:val="center"/>
              <w:rPr>
                <w:color w:val="000000"/>
                <w:sz w:val="16"/>
                <w:szCs w:val="16"/>
              </w:rPr>
            </w:pPr>
            <w:r w:rsidRPr="004A584A">
              <w:rPr>
                <w:color w:val="000000"/>
                <w:sz w:val="16"/>
                <w:szCs w:val="16"/>
              </w:rPr>
              <w:t>6</w:t>
            </w:r>
          </w:p>
        </w:tc>
        <w:tc>
          <w:tcPr>
            <w:tcW w:w="2646" w:type="pct"/>
            <w:shd w:val="clear" w:color="auto" w:fill="auto"/>
            <w:tcMar>
              <w:left w:w="57" w:type="dxa"/>
              <w:right w:w="57" w:type="dxa"/>
            </w:tcMar>
            <w:vAlign w:val="center"/>
            <w:hideMark/>
          </w:tcPr>
          <w:p w14:paraId="4B26D71A" w14:textId="77777777" w:rsidR="004A584A" w:rsidRPr="004A584A" w:rsidRDefault="004A584A">
            <w:pPr>
              <w:rPr>
                <w:color w:val="000000"/>
                <w:sz w:val="16"/>
                <w:szCs w:val="16"/>
              </w:rPr>
            </w:pPr>
            <w:r w:rsidRPr="004A584A">
              <w:rPr>
                <w:color w:val="000000"/>
                <w:sz w:val="16"/>
                <w:szCs w:val="16"/>
              </w:rPr>
              <w:t>Издвајање и опис станишта и састојина - Изданачке  шуме</w:t>
            </w:r>
          </w:p>
        </w:tc>
        <w:tc>
          <w:tcPr>
            <w:tcW w:w="437" w:type="pct"/>
            <w:shd w:val="clear" w:color="auto" w:fill="auto"/>
            <w:tcMar>
              <w:left w:w="57" w:type="dxa"/>
              <w:right w:w="57" w:type="dxa"/>
            </w:tcMar>
            <w:vAlign w:val="center"/>
            <w:hideMark/>
          </w:tcPr>
          <w:p w14:paraId="2C16F09D"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hideMark/>
          </w:tcPr>
          <w:p w14:paraId="07198DA8" w14:textId="77777777" w:rsidR="004A584A" w:rsidRPr="004A584A" w:rsidRDefault="004A584A">
            <w:pPr>
              <w:jc w:val="center"/>
              <w:rPr>
                <w:color w:val="000000"/>
                <w:sz w:val="16"/>
                <w:szCs w:val="16"/>
              </w:rPr>
            </w:pPr>
            <w:r w:rsidRPr="004A584A">
              <w:rPr>
                <w:color w:val="000000"/>
                <w:sz w:val="16"/>
                <w:szCs w:val="16"/>
              </w:rPr>
              <w:t>150,62</w:t>
            </w:r>
          </w:p>
        </w:tc>
        <w:tc>
          <w:tcPr>
            <w:tcW w:w="564" w:type="pct"/>
            <w:shd w:val="clear" w:color="auto" w:fill="auto"/>
            <w:noWrap/>
            <w:tcMar>
              <w:left w:w="57" w:type="dxa"/>
              <w:right w:w="57" w:type="dxa"/>
            </w:tcMar>
            <w:vAlign w:val="center"/>
            <w:hideMark/>
          </w:tcPr>
          <w:p w14:paraId="7A5C189B" w14:textId="77777777" w:rsidR="004A584A" w:rsidRPr="004A584A" w:rsidRDefault="004A584A">
            <w:pPr>
              <w:jc w:val="right"/>
              <w:rPr>
                <w:color w:val="000000"/>
                <w:sz w:val="16"/>
                <w:szCs w:val="16"/>
              </w:rPr>
            </w:pPr>
            <w:r w:rsidRPr="004A584A">
              <w:rPr>
                <w:color w:val="000000"/>
                <w:sz w:val="16"/>
                <w:szCs w:val="16"/>
              </w:rPr>
              <w:t>893,05</w:t>
            </w:r>
          </w:p>
        </w:tc>
        <w:tc>
          <w:tcPr>
            <w:tcW w:w="570" w:type="pct"/>
            <w:shd w:val="clear" w:color="auto" w:fill="auto"/>
            <w:noWrap/>
            <w:tcMar>
              <w:left w:w="57" w:type="dxa"/>
              <w:right w:w="57" w:type="dxa"/>
            </w:tcMar>
            <w:vAlign w:val="center"/>
            <w:hideMark/>
          </w:tcPr>
          <w:p w14:paraId="3A28E373" w14:textId="77777777" w:rsidR="004A584A" w:rsidRPr="004A584A" w:rsidRDefault="004A584A">
            <w:pPr>
              <w:jc w:val="right"/>
              <w:rPr>
                <w:color w:val="000000"/>
                <w:sz w:val="16"/>
                <w:szCs w:val="16"/>
              </w:rPr>
            </w:pPr>
            <w:r w:rsidRPr="004A584A">
              <w:rPr>
                <w:color w:val="000000"/>
                <w:sz w:val="16"/>
                <w:szCs w:val="16"/>
              </w:rPr>
              <w:t>134.511,19</w:t>
            </w:r>
          </w:p>
        </w:tc>
      </w:tr>
      <w:tr w:rsidR="004A584A" w:rsidRPr="004A584A" w14:paraId="3023BD5F" w14:textId="77777777" w:rsidTr="004A584A">
        <w:trPr>
          <w:trHeight w:val="284"/>
        </w:trPr>
        <w:tc>
          <w:tcPr>
            <w:tcW w:w="321" w:type="pct"/>
            <w:shd w:val="clear" w:color="auto" w:fill="auto"/>
            <w:tcMar>
              <w:left w:w="57" w:type="dxa"/>
              <w:right w:w="57" w:type="dxa"/>
            </w:tcMar>
            <w:vAlign w:val="center"/>
            <w:hideMark/>
          </w:tcPr>
          <w:p w14:paraId="247F4873" w14:textId="77777777" w:rsidR="004A584A" w:rsidRPr="004A584A" w:rsidRDefault="004A584A">
            <w:pPr>
              <w:jc w:val="center"/>
              <w:rPr>
                <w:color w:val="000000"/>
                <w:sz w:val="16"/>
                <w:szCs w:val="16"/>
              </w:rPr>
            </w:pPr>
            <w:r w:rsidRPr="004A584A">
              <w:rPr>
                <w:color w:val="000000"/>
                <w:sz w:val="16"/>
                <w:szCs w:val="16"/>
              </w:rPr>
              <w:t>7</w:t>
            </w:r>
          </w:p>
        </w:tc>
        <w:tc>
          <w:tcPr>
            <w:tcW w:w="2646" w:type="pct"/>
            <w:shd w:val="clear" w:color="auto" w:fill="auto"/>
            <w:tcMar>
              <w:left w:w="57" w:type="dxa"/>
              <w:right w:w="57" w:type="dxa"/>
            </w:tcMar>
            <w:vAlign w:val="center"/>
            <w:hideMark/>
          </w:tcPr>
          <w:p w14:paraId="420B2B2F" w14:textId="77777777" w:rsidR="004A584A" w:rsidRPr="004A584A" w:rsidRDefault="004A584A">
            <w:pPr>
              <w:rPr>
                <w:color w:val="000000"/>
                <w:sz w:val="16"/>
                <w:szCs w:val="16"/>
              </w:rPr>
            </w:pPr>
            <w:r w:rsidRPr="004A584A">
              <w:rPr>
                <w:color w:val="000000"/>
                <w:sz w:val="16"/>
                <w:szCs w:val="16"/>
              </w:rPr>
              <w:t>Издвајање и опис станишта и састојина - Вештачки подигнуте састојине</w:t>
            </w:r>
          </w:p>
        </w:tc>
        <w:tc>
          <w:tcPr>
            <w:tcW w:w="437" w:type="pct"/>
            <w:shd w:val="clear" w:color="auto" w:fill="auto"/>
            <w:tcMar>
              <w:left w:w="57" w:type="dxa"/>
              <w:right w:w="57" w:type="dxa"/>
            </w:tcMar>
            <w:vAlign w:val="center"/>
            <w:hideMark/>
          </w:tcPr>
          <w:p w14:paraId="418487E2"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hideMark/>
          </w:tcPr>
          <w:p w14:paraId="145DD2D4" w14:textId="77777777" w:rsidR="004A584A" w:rsidRPr="004A584A" w:rsidRDefault="004A584A">
            <w:pPr>
              <w:jc w:val="center"/>
              <w:rPr>
                <w:color w:val="000000"/>
                <w:sz w:val="16"/>
                <w:szCs w:val="16"/>
              </w:rPr>
            </w:pPr>
            <w:r w:rsidRPr="004A584A">
              <w:rPr>
                <w:color w:val="000000"/>
                <w:sz w:val="16"/>
                <w:szCs w:val="16"/>
              </w:rPr>
              <w:t>237,71</w:t>
            </w:r>
          </w:p>
        </w:tc>
        <w:tc>
          <w:tcPr>
            <w:tcW w:w="564" w:type="pct"/>
            <w:shd w:val="clear" w:color="auto" w:fill="auto"/>
            <w:noWrap/>
            <w:tcMar>
              <w:left w:w="57" w:type="dxa"/>
              <w:right w:w="57" w:type="dxa"/>
            </w:tcMar>
            <w:vAlign w:val="center"/>
            <w:hideMark/>
          </w:tcPr>
          <w:p w14:paraId="6E6DCDCE" w14:textId="77777777" w:rsidR="004A584A" w:rsidRPr="004A584A" w:rsidRDefault="004A584A">
            <w:pPr>
              <w:jc w:val="right"/>
              <w:rPr>
                <w:color w:val="000000"/>
                <w:sz w:val="16"/>
                <w:szCs w:val="16"/>
              </w:rPr>
            </w:pPr>
            <w:r w:rsidRPr="004A584A">
              <w:rPr>
                <w:color w:val="000000"/>
                <w:sz w:val="16"/>
                <w:szCs w:val="16"/>
              </w:rPr>
              <w:t>842,36</w:t>
            </w:r>
          </w:p>
        </w:tc>
        <w:tc>
          <w:tcPr>
            <w:tcW w:w="570" w:type="pct"/>
            <w:shd w:val="clear" w:color="auto" w:fill="auto"/>
            <w:noWrap/>
            <w:tcMar>
              <w:left w:w="57" w:type="dxa"/>
              <w:right w:w="57" w:type="dxa"/>
            </w:tcMar>
            <w:vAlign w:val="center"/>
            <w:hideMark/>
          </w:tcPr>
          <w:p w14:paraId="057D39EC" w14:textId="77777777" w:rsidR="004A584A" w:rsidRPr="004A584A" w:rsidRDefault="004A584A">
            <w:pPr>
              <w:jc w:val="right"/>
              <w:rPr>
                <w:color w:val="000000"/>
                <w:sz w:val="16"/>
                <w:szCs w:val="16"/>
              </w:rPr>
            </w:pPr>
            <w:r w:rsidRPr="004A584A">
              <w:rPr>
                <w:color w:val="000000"/>
                <w:sz w:val="16"/>
                <w:szCs w:val="16"/>
              </w:rPr>
              <w:t>200.237,40</w:t>
            </w:r>
          </w:p>
        </w:tc>
      </w:tr>
      <w:tr w:rsidR="004A584A" w:rsidRPr="004A584A" w14:paraId="7ED064E8" w14:textId="77777777" w:rsidTr="004A584A">
        <w:trPr>
          <w:trHeight w:val="284"/>
        </w:trPr>
        <w:tc>
          <w:tcPr>
            <w:tcW w:w="321" w:type="pct"/>
            <w:shd w:val="clear" w:color="auto" w:fill="auto"/>
            <w:tcMar>
              <w:left w:w="57" w:type="dxa"/>
              <w:right w:w="57" w:type="dxa"/>
            </w:tcMar>
            <w:vAlign w:val="center"/>
            <w:hideMark/>
          </w:tcPr>
          <w:p w14:paraId="6624A68C" w14:textId="77777777" w:rsidR="004A584A" w:rsidRPr="004A584A" w:rsidRDefault="004A584A">
            <w:pPr>
              <w:jc w:val="center"/>
              <w:rPr>
                <w:color w:val="000000"/>
                <w:sz w:val="16"/>
                <w:szCs w:val="16"/>
              </w:rPr>
            </w:pPr>
            <w:r w:rsidRPr="004A584A">
              <w:rPr>
                <w:color w:val="000000"/>
                <w:sz w:val="16"/>
                <w:szCs w:val="16"/>
              </w:rPr>
              <w:t>8</w:t>
            </w:r>
          </w:p>
        </w:tc>
        <w:tc>
          <w:tcPr>
            <w:tcW w:w="2646" w:type="pct"/>
            <w:shd w:val="clear" w:color="auto" w:fill="auto"/>
            <w:tcMar>
              <w:left w:w="57" w:type="dxa"/>
              <w:right w:w="57" w:type="dxa"/>
            </w:tcMar>
            <w:vAlign w:val="center"/>
            <w:hideMark/>
          </w:tcPr>
          <w:p w14:paraId="27163C2D" w14:textId="77777777" w:rsidR="004A584A" w:rsidRPr="004A584A" w:rsidRDefault="004A584A">
            <w:pPr>
              <w:rPr>
                <w:color w:val="000000"/>
                <w:sz w:val="16"/>
                <w:szCs w:val="16"/>
              </w:rPr>
            </w:pPr>
            <w:r w:rsidRPr="004A584A">
              <w:rPr>
                <w:color w:val="000000"/>
                <w:sz w:val="16"/>
                <w:szCs w:val="16"/>
              </w:rPr>
              <w:t>Издвајање и опис станишта и састојина - Шикаре и шибљаци</w:t>
            </w:r>
          </w:p>
        </w:tc>
        <w:tc>
          <w:tcPr>
            <w:tcW w:w="437" w:type="pct"/>
            <w:shd w:val="clear" w:color="auto" w:fill="auto"/>
            <w:tcMar>
              <w:left w:w="57" w:type="dxa"/>
              <w:right w:w="57" w:type="dxa"/>
            </w:tcMar>
            <w:vAlign w:val="center"/>
            <w:hideMark/>
          </w:tcPr>
          <w:p w14:paraId="1B0F52BB"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hideMark/>
          </w:tcPr>
          <w:p w14:paraId="35E5953E" w14:textId="77777777" w:rsidR="004A584A" w:rsidRPr="004A584A" w:rsidRDefault="004A584A">
            <w:pPr>
              <w:jc w:val="center"/>
              <w:rPr>
                <w:color w:val="000000"/>
                <w:sz w:val="16"/>
                <w:szCs w:val="16"/>
              </w:rPr>
            </w:pPr>
            <w:r w:rsidRPr="004A584A">
              <w:rPr>
                <w:color w:val="000000"/>
                <w:sz w:val="16"/>
                <w:szCs w:val="16"/>
              </w:rPr>
              <w:t>90,89</w:t>
            </w:r>
          </w:p>
        </w:tc>
        <w:tc>
          <w:tcPr>
            <w:tcW w:w="564" w:type="pct"/>
            <w:shd w:val="clear" w:color="auto" w:fill="auto"/>
            <w:noWrap/>
            <w:tcMar>
              <w:left w:w="57" w:type="dxa"/>
              <w:right w:w="57" w:type="dxa"/>
            </w:tcMar>
            <w:vAlign w:val="center"/>
            <w:hideMark/>
          </w:tcPr>
          <w:p w14:paraId="439B4609" w14:textId="77777777" w:rsidR="004A584A" w:rsidRPr="004A584A" w:rsidRDefault="004A584A">
            <w:pPr>
              <w:jc w:val="right"/>
              <w:rPr>
                <w:color w:val="000000"/>
                <w:sz w:val="16"/>
                <w:szCs w:val="16"/>
              </w:rPr>
            </w:pPr>
            <w:r w:rsidRPr="004A584A">
              <w:rPr>
                <w:color w:val="000000"/>
                <w:sz w:val="16"/>
                <w:szCs w:val="16"/>
              </w:rPr>
              <w:t>477,44</w:t>
            </w:r>
          </w:p>
        </w:tc>
        <w:tc>
          <w:tcPr>
            <w:tcW w:w="570" w:type="pct"/>
            <w:shd w:val="clear" w:color="auto" w:fill="auto"/>
            <w:noWrap/>
            <w:tcMar>
              <w:left w:w="57" w:type="dxa"/>
              <w:right w:w="57" w:type="dxa"/>
            </w:tcMar>
            <w:vAlign w:val="center"/>
            <w:hideMark/>
          </w:tcPr>
          <w:p w14:paraId="36DAB14B" w14:textId="77777777" w:rsidR="004A584A" w:rsidRPr="004A584A" w:rsidRDefault="004A584A">
            <w:pPr>
              <w:jc w:val="right"/>
              <w:rPr>
                <w:color w:val="000000"/>
                <w:sz w:val="16"/>
                <w:szCs w:val="16"/>
              </w:rPr>
            </w:pPr>
            <w:r w:rsidRPr="004A584A">
              <w:rPr>
                <w:color w:val="000000"/>
                <w:sz w:val="16"/>
                <w:szCs w:val="16"/>
              </w:rPr>
              <w:t>43.394,52</w:t>
            </w:r>
          </w:p>
        </w:tc>
      </w:tr>
      <w:tr w:rsidR="004A584A" w:rsidRPr="004A584A" w14:paraId="22FDDE46" w14:textId="77777777" w:rsidTr="004A584A">
        <w:trPr>
          <w:trHeight w:val="284"/>
        </w:trPr>
        <w:tc>
          <w:tcPr>
            <w:tcW w:w="321" w:type="pct"/>
            <w:shd w:val="clear" w:color="auto" w:fill="auto"/>
            <w:tcMar>
              <w:left w:w="57" w:type="dxa"/>
              <w:right w:w="57" w:type="dxa"/>
            </w:tcMar>
            <w:vAlign w:val="center"/>
            <w:hideMark/>
          </w:tcPr>
          <w:p w14:paraId="1BBC103E" w14:textId="77777777" w:rsidR="004A584A" w:rsidRPr="004A584A" w:rsidRDefault="004A584A">
            <w:pPr>
              <w:jc w:val="center"/>
              <w:rPr>
                <w:color w:val="000000"/>
                <w:sz w:val="16"/>
                <w:szCs w:val="16"/>
              </w:rPr>
            </w:pPr>
            <w:r w:rsidRPr="004A584A">
              <w:rPr>
                <w:color w:val="000000"/>
                <w:sz w:val="16"/>
                <w:szCs w:val="16"/>
              </w:rPr>
              <w:t>9</w:t>
            </w:r>
          </w:p>
        </w:tc>
        <w:tc>
          <w:tcPr>
            <w:tcW w:w="2646" w:type="pct"/>
            <w:shd w:val="clear" w:color="auto" w:fill="auto"/>
            <w:tcMar>
              <w:left w:w="57" w:type="dxa"/>
              <w:right w:w="57" w:type="dxa"/>
            </w:tcMar>
            <w:vAlign w:val="center"/>
            <w:hideMark/>
          </w:tcPr>
          <w:p w14:paraId="18C7ED06" w14:textId="77777777" w:rsidR="004A584A" w:rsidRPr="004A584A" w:rsidRDefault="004A584A">
            <w:pPr>
              <w:rPr>
                <w:color w:val="000000"/>
                <w:sz w:val="16"/>
                <w:szCs w:val="16"/>
              </w:rPr>
            </w:pPr>
            <w:r w:rsidRPr="004A584A">
              <w:rPr>
                <w:color w:val="000000"/>
                <w:sz w:val="16"/>
                <w:szCs w:val="16"/>
              </w:rPr>
              <w:t>Издвајање и опис станишта и састојина - Необрасле површине</w:t>
            </w:r>
          </w:p>
        </w:tc>
        <w:tc>
          <w:tcPr>
            <w:tcW w:w="437" w:type="pct"/>
            <w:shd w:val="clear" w:color="auto" w:fill="auto"/>
            <w:tcMar>
              <w:left w:w="57" w:type="dxa"/>
              <w:right w:w="57" w:type="dxa"/>
            </w:tcMar>
            <w:vAlign w:val="center"/>
            <w:hideMark/>
          </w:tcPr>
          <w:p w14:paraId="48DCB221"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hideMark/>
          </w:tcPr>
          <w:p w14:paraId="55AA899B" w14:textId="77777777" w:rsidR="004A584A" w:rsidRPr="004A584A" w:rsidRDefault="004A584A">
            <w:pPr>
              <w:jc w:val="center"/>
              <w:rPr>
                <w:color w:val="000000"/>
                <w:sz w:val="16"/>
                <w:szCs w:val="16"/>
              </w:rPr>
            </w:pPr>
            <w:r w:rsidRPr="004A584A">
              <w:rPr>
                <w:color w:val="000000"/>
                <w:sz w:val="16"/>
                <w:szCs w:val="16"/>
              </w:rPr>
              <w:t>32,99</w:t>
            </w:r>
          </w:p>
        </w:tc>
        <w:tc>
          <w:tcPr>
            <w:tcW w:w="564" w:type="pct"/>
            <w:shd w:val="clear" w:color="auto" w:fill="auto"/>
            <w:noWrap/>
            <w:tcMar>
              <w:left w:w="57" w:type="dxa"/>
              <w:right w:w="57" w:type="dxa"/>
            </w:tcMar>
            <w:vAlign w:val="center"/>
            <w:hideMark/>
          </w:tcPr>
          <w:p w14:paraId="0A6DF58D" w14:textId="77777777" w:rsidR="004A584A" w:rsidRPr="004A584A" w:rsidRDefault="004A584A">
            <w:pPr>
              <w:jc w:val="right"/>
              <w:rPr>
                <w:color w:val="000000"/>
                <w:sz w:val="16"/>
                <w:szCs w:val="16"/>
              </w:rPr>
            </w:pPr>
            <w:r w:rsidRPr="004A584A">
              <w:rPr>
                <w:color w:val="000000"/>
                <w:sz w:val="16"/>
                <w:szCs w:val="16"/>
              </w:rPr>
              <w:t>468,06</w:t>
            </w:r>
          </w:p>
        </w:tc>
        <w:tc>
          <w:tcPr>
            <w:tcW w:w="570" w:type="pct"/>
            <w:shd w:val="clear" w:color="auto" w:fill="auto"/>
            <w:noWrap/>
            <w:tcMar>
              <w:left w:w="57" w:type="dxa"/>
              <w:right w:w="57" w:type="dxa"/>
            </w:tcMar>
            <w:vAlign w:val="center"/>
            <w:hideMark/>
          </w:tcPr>
          <w:p w14:paraId="3771C776" w14:textId="77777777" w:rsidR="004A584A" w:rsidRPr="004A584A" w:rsidRDefault="004A584A">
            <w:pPr>
              <w:jc w:val="right"/>
              <w:rPr>
                <w:color w:val="000000"/>
                <w:sz w:val="16"/>
                <w:szCs w:val="16"/>
              </w:rPr>
            </w:pPr>
            <w:r w:rsidRPr="004A584A">
              <w:rPr>
                <w:color w:val="000000"/>
                <w:sz w:val="16"/>
                <w:szCs w:val="16"/>
              </w:rPr>
              <w:t>15.441,30</w:t>
            </w:r>
          </w:p>
        </w:tc>
      </w:tr>
      <w:tr w:rsidR="004A584A" w:rsidRPr="004A584A" w14:paraId="38C21B8C" w14:textId="77777777" w:rsidTr="004A584A">
        <w:trPr>
          <w:trHeight w:val="284"/>
        </w:trPr>
        <w:tc>
          <w:tcPr>
            <w:tcW w:w="321" w:type="pct"/>
            <w:shd w:val="clear" w:color="auto" w:fill="auto"/>
            <w:tcMar>
              <w:left w:w="57" w:type="dxa"/>
              <w:right w:w="57" w:type="dxa"/>
            </w:tcMar>
            <w:vAlign w:val="center"/>
            <w:hideMark/>
          </w:tcPr>
          <w:p w14:paraId="0044E632" w14:textId="77777777" w:rsidR="004A584A" w:rsidRPr="004A584A" w:rsidRDefault="004A584A">
            <w:pPr>
              <w:jc w:val="center"/>
              <w:rPr>
                <w:color w:val="000000"/>
                <w:sz w:val="16"/>
                <w:szCs w:val="16"/>
              </w:rPr>
            </w:pPr>
            <w:r w:rsidRPr="004A584A">
              <w:rPr>
                <w:color w:val="000000"/>
                <w:sz w:val="16"/>
                <w:szCs w:val="16"/>
              </w:rPr>
              <w:t>10</w:t>
            </w:r>
          </w:p>
        </w:tc>
        <w:tc>
          <w:tcPr>
            <w:tcW w:w="2646" w:type="pct"/>
            <w:shd w:val="clear" w:color="auto" w:fill="auto"/>
            <w:tcMar>
              <w:left w:w="57" w:type="dxa"/>
              <w:right w:w="57" w:type="dxa"/>
            </w:tcMar>
            <w:vAlign w:val="center"/>
            <w:hideMark/>
          </w:tcPr>
          <w:p w14:paraId="6E3FB991" w14:textId="77777777" w:rsidR="004A584A" w:rsidRPr="004A584A" w:rsidRDefault="004A584A">
            <w:pPr>
              <w:rPr>
                <w:color w:val="000000"/>
                <w:sz w:val="16"/>
                <w:szCs w:val="16"/>
              </w:rPr>
            </w:pPr>
            <w:r w:rsidRPr="004A584A">
              <w:rPr>
                <w:color w:val="000000"/>
                <w:sz w:val="16"/>
                <w:szCs w:val="16"/>
              </w:rPr>
              <w:t>Премер  састојина (делимичан премер) - Високе шуме</w:t>
            </w:r>
          </w:p>
        </w:tc>
        <w:tc>
          <w:tcPr>
            <w:tcW w:w="437" w:type="pct"/>
            <w:shd w:val="clear" w:color="auto" w:fill="auto"/>
            <w:tcMar>
              <w:left w:w="57" w:type="dxa"/>
              <w:right w:w="57" w:type="dxa"/>
            </w:tcMar>
            <w:vAlign w:val="center"/>
            <w:hideMark/>
          </w:tcPr>
          <w:p w14:paraId="1DBEF2BB"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hideMark/>
          </w:tcPr>
          <w:p w14:paraId="4172A5F5" w14:textId="77777777" w:rsidR="004A584A" w:rsidRPr="004A584A" w:rsidRDefault="004A584A">
            <w:pPr>
              <w:jc w:val="center"/>
              <w:rPr>
                <w:color w:val="000000"/>
                <w:sz w:val="16"/>
                <w:szCs w:val="16"/>
              </w:rPr>
            </w:pPr>
            <w:r w:rsidRPr="004A584A">
              <w:rPr>
                <w:color w:val="000000"/>
                <w:sz w:val="16"/>
                <w:szCs w:val="16"/>
              </w:rPr>
              <w:t>2.994,19</w:t>
            </w:r>
          </w:p>
        </w:tc>
        <w:tc>
          <w:tcPr>
            <w:tcW w:w="564" w:type="pct"/>
            <w:shd w:val="clear" w:color="auto" w:fill="auto"/>
            <w:noWrap/>
            <w:tcMar>
              <w:left w:w="57" w:type="dxa"/>
              <w:right w:w="57" w:type="dxa"/>
            </w:tcMar>
            <w:vAlign w:val="center"/>
            <w:hideMark/>
          </w:tcPr>
          <w:p w14:paraId="6655806B" w14:textId="77777777" w:rsidR="004A584A" w:rsidRPr="004A584A" w:rsidRDefault="004A584A">
            <w:pPr>
              <w:jc w:val="right"/>
              <w:rPr>
                <w:color w:val="000000"/>
                <w:sz w:val="16"/>
                <w:szCs w:val="16"/>
              </w:rPr>
            </w:pPr>
            <w:r w:rsidRPr="004A584A">
              <w:rPr>
                <w:color w:val="000000"/>
                <w:sz w:val="16"/>
                <w:szCs w:val="16"/>
              </w:rPr>
              <w:t>1.828,99</w:t>
            </w:r>
          </w:p>
        </w:tc>
        <w:tc>
          <w:tcPr>
            <w:tcW w:w="570" w:type="pct"/>
            <w:shd w:val="clear" w:color="auto" w:fill="auto"/>
            <w:noWrap/>
            <w:tcMar>
              <w:left w:w="57" w:type="dxa"/>
              <w:right w:w="57" w:type="dxa"/>
            </w:tcMar>
            <w:vAlign w:val="center"/>
            <w:hideMark/>
          </w:tcPr>
          <w:p w14:paraId="792C6F98" w14:textId="77777777" w:rsidR="004A584A" w:rsidRPr="004A584A" w:rsidRDefault="004A584A">
            <w:pPr>
              <w:jc w:val="right"/>
              <w:rPr>
                <w:color w:val="000000"/>
                <w:sz w:val="16"/>
                <w:szCs w:val="16"/>
              </w:rPr>
            </w:pPr>
            <w:r w:rsidRPr="004A584A">
              <w:rPr>
                <w:color w:val="000000"/>
                <w:sz w:val="16"/>
                <w:szCs w:val="16"/>
              </w:rPr>
              <w:t>5.476.343,57</w:t>
            </w:r>
          </w:p>
        </w:tc>
      </w:tr>
      <w:tr w:rsidR="004A584A" w:rsidRPr="004A584A" w14:paraId="37AB0884" w14:textId="77777777" w:rsidTr="004A584A">
        <w:trPr>
          <w:trHeight w:val="284"/>
        </w:trPr>
        <w:tc>
          <w:tcPr>
            <w:tcW w:w="321" w:type="pct"/>
            <w:shd w:val="clear" w:color="auto" w:fill="auto"/>
            <w:tcMar>
              <w:left w:w="57" w:type="dxa"/>
              <w:right w:w="57" w:type="dxa"/>
            </w:tcMar>
            <w:vAlign w:val="center"/>
            <w:hideMark/>
          </w:tcPr>
          <w:p w14:paraId="09A7911F" w14:textId="77777777" w:rsidR="004A584A" w:rsidRPr="004A584A" w:rsidRDefault="004A584A">
            <w:pPr>
              <w:jc w:val="center"/>
              <w:rPr>
                <w:color w:val="000000"/>
                <w:sz w:val="16"/>
                <w:szCs w:val="16"/>
              </w:rPr>
            </w:pPr>
            <w:r w:rsidRPr="004A584A">
              <w:rPr>
                <w:color w:val="000000"/>
                <w:sz w:val="16"/>
                <w:szCs w:val="16"/>
              </w:rPr>
              <w:t>11</w:t>
            </w:r>
          </w:p>
        </w:tc>
        <w:tc>
          <w:tcPr>
            <w:tcW w:w="2646" w:type="pct"/>
            <w:shd w:val="clear" w:color="auto" w:fill="auto"/>
            <w:tcMar>
              <w:left w:w="57" w:type="dxa"/>
              <w:right w:w="57" w:type="dxa"/>
            </w:tcMar>
            <w:vAlign w:val="center"/>
            <w:hideMark/>
          </w:tcPr>
          <w:p w14:paraId="7C76FBC5" w14:textId="77777777" w:rsidR="004A584A" w:rsidRPr="004A584A" w:rsidRDefault="004A584A">
            <w:pPr>
              <w:rPr>
                <w:color w:val="000000"/>
                <w:sz w:val="16"/>
                <w:szCs w:val="16"/>
              </w:rPr>
            </w:pPr>
            <w:r w:rsidRPr="004A584A">
              <w:rPr>
                <w:color w:val="000000"/>
                <w:sz w:val="16"/>
                <w:szCs w:val="16"/>
              </w:rPr>
              <w:t>Премер  састојина (делимичан премер) - Изданачке шуме</w:t>
            </w:r>
          </w:p>
        </w:tc>
        <w:tc>
          <w:tcPr>
            <w:tcW w:w="437" w:type="pct"/>
            <w:shd w:val="clear" w:color="auto" w:fill="auto"/>
            <w:tcMar>
              <w:left w:w="57" w:type="dxa"/>
              <w:right w:w="57" w:type="dxa"/>
            </w:tcMar>
            <w:vAlign w:val="center"/>
            <w:hideMark/>
          </w:tcPr>
          <w:p w14:paraId="7BA5A687"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hideMark/>
          </w:tcPr>
          <w:p w14:paraId="1CF293E3" w14:textId="77777777" w:rsidR="004A584A" w:rsidRPr="004A584A" w:rsidRDefault="004A584A">
            <w:pPr>
              <w:jc w:val="center"/>
              <w:rPr>
                <w:color w:val="000000"/>
                <w:sz w:val="16"/>
                <w:szCs w:val="16"/>
              </w:rPr>
            </w:pPr>
            <w:r w:rsidRPr="004A584A">
              <w:rPr>
                <w:color w:val="000000"/>
                <w:sz w:val="16"/>
                <w:szCs w:val="16"/>
              </w:rPr>
              <w:t>150,62</w:t>
            </w:r>
          </w:p>
        </w:tc>
        <w:tc>
          <w:tcPr>
            <w:tcW w:w="564" w:type="pct"/>
            <w:shd w:val="clear" w:color="auto" w:fill="auto"/>
            <w:noWrap/>
            <w:tcMar>
              <w:left w:w="57" w:type="dxa"/>
              <w:right w:w="57" w:type="dxa"/>
            </w:tcMar>
            <w:vAlign w:val="center"/>
            <w:hideMark/>
          </w:tcPr>
          <w:p w14:paraId="21203545" w14:textId="77777777" w:rsidR="004A584A" w:rsidRPr="004A584A" w:rsidRDefault="004A584A">
            <w:pPr>
              <w:jc w:val="right"/>
              <w:rPr>
                <w:color w:val="000000"/>
                <w:sz w:val="16"/>
                <w:szCs w:val="16"/>
              </w:rPr>
            </w:pPr>
            <w:r w:rsidRPr="004A584A">
              <w:rPr>
                <w:color w:val="000000"/>
                <w:sz w:val="16"/>
                <w:szCs w:val="16"/>
              </w:rPr>
              <w:t>1.221,29</w:t>
            </w:r>
          </w:p>
        </w:tc>
        <w:tc>
          <w:tcPr>
            <w:tcW w:w="570" w:type="pct"/>
            <w:shd w:val="clear" w:color="auto" w:fill="auto"/>
            <w:noWrap/>
            <w:tcMar>
              <w:left w:w="57" w:type="dxa"/>
              <w:right w:w="57" w:type="dxa"/>
            </w:tcMar>
            <w:vAlign w:val="center"/>
            <w:hideMark/>
          </w:tcPr>
          <w:p w14:paraId="6BA86EAE" w14:textId="77777777" w:rsidR="004A584A" w:rsidRPr="004A584A" w:rsidRDefault="004A584A">
            <w:pPr>
              <w:jc w:val="right"/>
              <w:rPr>
                <w:color w:val="000000"/>
                <w:sz w:val="16"/>
                <w:szCs w:val="16"/>
              </w:rPr>
            </w:pPr>
            <w:r w:rsidRPr="004A584A">
              <w:rPr>
                <w:color w:val="000000"/>
                <w:sz w:val="16"/>
                <w:szCs w:val="16"/>
              </w:rPr>
              <w:t>183.950,70</w:t>
            </w:r>
          </w:p>
        </w:tc>
      </w:tr>
      <w:tr w:rsidR="004A584A" w:rsidRPr="004A584A" w14:paraId="58384E54" w14:textId="77777777" w:rsidTr="004A584A">
        <w:trPr>
          <w:trHeight w:val="284"/>
        </w:trPr>
        <w:tc>
          <w:tcPr>
            <w:tcW w:w="321" w:type="pct"/>
            <w:shd w:val="clear" w:color="auto" w:fill="auto"/>
            <w:tcMar>
              <w:left w:w="57" w:type="dxa"/>
              <w:right w:w="57" w:type="dxa"/>
            </w:tcMar>
            <w:vAlign w:val="center"/>
            <w:hideMark/>
          </w:tcPr>
          <w:p w14:paraId="37727ACF" w14:textId="77777777" w:rsidR="004A584A" w:rsidRPr="004A584A" w:rsidRDefault="004A584A">
            <w:pPr>
              <w:jc w:val="center"/>
              <w:rPr>
                <w:color w:val="000000"/>
                <w:sz w:val="16"/>
                <w:szCs w:val="16"/>
              </w:rPr>
            </w:pPr>
            <w:r w:rsidRPr="004A584A">
              <w:rPr>
                <w:color w:val="000000"/>
                <w:sz w:val="16"/>
                <w:szCs w:val="16"/>
              </w:rPr>
              <w:t>12</w:t>
            </w:r>
          </w:p>
        </w:tc>
        <w:tc>
          <w:tcPr>
            <w:tcW w:w="2646" w:type="pct"/>
            <w:shd w:val="clear" w:color="auto" w:fill="auto"/>
            <w:tcMar>
              <w:left w:w="57" w:type="dxa"/>
              <w:right w:w="57" w:type="dxa"/>
            </w:tcMar>
            <w:vAlign w:val="center"/>
            <w:hideMark/>
          </w:tcPr>
          <w:p w14:paraId="3DDE1C49" w14:textId="77777777" w:rsidR="004A584A" w:rsidRPr="004A584A" w:rsidRDefault="004A584A">
            <w:pPr>
              <w:rPr>
                <w:color w:val="000000"/>
                <w:sz w:val="16"/>
                <w:szCs w:val="16"/>
              </w:rPr>
            </w:pPr>
            <w:r w:rsidRPr="004A584A">
              <w:rPr>
                <w:color w:val="000000"/>
                <w:sz w:val="16"/>
                <w:szCs w:val="16"/>
              </w:rPr>
              <w:t>Премер  састојина (делимичан премер) -  Вештачки подигнуте састојине</w:t>
            </w:r>
          </w:p>
        </w:tc>
        <w:tc>
          <w:tcPr>
            <w:tcW w:w="437" w:type="pct"/>
            <w:shd w:val="clear" w:color="auto" w:fill="auto"/>
            <w:tcMar>
              <w:left w:w="57" w:type="dxa"/>
              <w:right w:w="57" w:type="dxa"/>
            </w:tcMar>
            <w:vAlign w:val="center"/>
            <w:hideMark/>
          </w:tcPr>
          <w:p w14:paraId="0CEFE222"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hideMark/>
          </w:tcPr>
          <w:p w14:paraId="69C2DC02" w14:textId="77777777" w:rsidR="004A584A" w:rsidRPr="004A584A" w:rsidRDefault="004A584A">
            <w:pPr>
              <w:jc w:val="center"/>
              <w:rPr>
                <w:color w:val="000000"/>
                <w:sz w:val="16"/>
                <w:szCs w:val="16"/>
              </w:rPr>
            </w:pPr>
            <w:r w:rsidRPr="004A584A">
              <w:rPr>
                <w:color w:val="000000"/>
                <w:sz w:val="16"/>
                <w:szCs w:val="16"/>
              </w:rPr>
              <w:t>237,71</w:t>
            </w:r>
          </w:p>
        </w:tc>
        <w:tc>
          <w:tcPr>
            <w:tcW w:w="564" w:type="pct"/>
            <w:shd w:val="clear" w:color="auto" w:fill="auto"/>
            <w:noWrap/>
            <w:tcMar>
              <w:left w:w="57" w:type="dxa"/>
              <w:right w:w="57" w:type="dxa"/>
            </w:tcMar>
            <w:vAlign w:val="center"/>
            <w:hideMark/>
          </w:tcPr>
          <w:p w14:paraId="737F38A0" w14:textId="77777777" w:rsidR="004A584A" w:rsidRPr="004A584A" w:rsidRDefault="004A584A">
            <w:pPr>
              <w:jc w:val="right"/>
              <w:rPr>
                <w:color w:val="000000"/>
                <w:sz w:val="16"/>
                <w:szCs w:val="16"/>
              </w:rPr>
            </w:pPr>
            <w:r w:rsidRPr="004A584A">
              <w:rPr>
                <w:color w:val="000000"/>
                <w:sz w:val="16"/>
                <w:szCs w:val="16"/>
              </w:rPr>
              <w:t>859,76</w:t>
            </w:r>
          </w:p>
        </w:tc>
        <w:tc>
          <w:tcPr>
            <w:tcW w:w="570" w:type="pct"/>
            <w:shd w:val="clear" w:color="auto" w:fill="auto"/>
            <w:noWrap/>
            <w:tcMar>
              <w:left w:w="57" w:type="dxa"/>
              <w:right w:w="57" w:type="dxa"/>
            </w:tcMar>
            <w:vAlign w:val="center"/>
            <w:hideMark/>
          </w:tcPr>
          <w:p w14:paraId="72AC54A6" w14:textId="77777777" w:rsidR="004A584A" w:rsidRPr="004A584A" w:rsidRDefault="004A584A">
            <w:pPr>
              <w:jc w:val="right"/>
              <w:rPr>
                <w:color w:val="000000"/>
                <w:sz w:val="16"/>
                <w:szCs w:val="16"/>
              </w:rPr>
            </w:pPr>
            <w:r w:rsidRPr="004A584A">
              <w:rPr>
                <w:color w:val="000000"/>
                <w:sz w:val="16"/>
                <w:szCs w:val="16"/>
              </w:rPr>
              <w:t>204.373,55</w:t>
            </w:r>
          </w:p>
        </w:tc>
      </w:tr>
      <w:tr w:rsidR="004A584A" w:rsidRPr="004A584A" w14:paraId="360D873C" w14:textId="77777777" w:rsidTr="004A584A">
        <w:trPr>
          <w:trHeight w:val="284"/>
        </w:trPr>
        <w:tc>
          <w:tcPr>
            <w:tcW w:w="321" w:type="pct"/>
            <w:shd w:val="clear" w:color="auto" w:fill="auto"/>
            <w:tcMar>
              <w:left w:w="57" w:type="dxa"/>
              <w:right w:w="57" w:type="dxa"/>
            </w:tcMar>
            <w:vAlign w:val="center"/>
            <w:hideMark/>
          </w:tcPr>
          <w:p w14:paraId="0321C742" w14:textId="77777777" w:rsidR="004A584A" w:rsidRPr="004A584A" w:rsidRDefault="004A584A">
            <w:pPr>
              <w:jc w:val="center"/>
              <w:rPr>
                <w:color w:val="000000"/>
                <w:sz w:val="16"/>
                <w:szCs w:val="16"/>
              </w:rPr>
            </w:pPr>
            <w:r w:rsidRPr="004A584A">
              <w:rPr>
                <w:color w:val="000000"/>
                <w:sz w:val="16"/>
                <w:szCs w:val="16"/>
              </w:rPr>
              <w:t>13</w:t>
            </w:r>
          </w:p>
        </w:tc>
        <w:tc>
          <w:tcPr>
            <w:tcW w:w="2646" w:type="pct"/>
            <w:shd w:val="clear" w:color="auto" w:fill="auto"/>
            <w:tcMar>
              <w:left w:w="57" w:type="dxa"/>
              <w:right w:w="57" w:type="dxa"/>
            </w:tcMar>
            <w:vAlign w:val="center"/>
            <w:hideMark/>
          </w:tcPr>
          <w:p w14:paraId="41E5E12E" w14:textId="77777777" w:rsidR="004A584A" w:rsidRPr="004A584A" w:rsidRDefault="004A584A">
            <w:pPr>
              <w:rPr>
                <w:color w:val="000000"/>
                <w:sz w:val="16"/>
                <w:szCs w:val="16"/>
              </w:rPr>
            </w:pPr>
            <w:r w:rsidRPr="004A584A">
              <w:rPr>
                <w:color w:val="000000"/>
                <w:sz w:val="16"/>
                <w:szCs w:val="16"/>
              </w:rPr>
              <w:t>Премер  састојина (тотални премер)</w:t>
            </w:r>
          </w:p>
        </w:tc>
        <w:tc>
          <w:tcPr>
            <w:tcW w:w="437" w:type="pct"/>
            <w:shd w:val="clear" w:color="auto" w:fill="auto"/>
            <w:tcMar>
              <w:left w:w="57" w:type="dxa"/>
              <w:right w:w="57" w:type="dxa"/>
            </w:tcMar>
            <w:vAlign w:val="center"/>
            <w:hideMark/>
          </w:tcPr>
          <w:p w14:paraId="2AFC7004"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000000" w:fill="auto"/>
            <w:tcMar>
              <w:left w:w="57" w:type="dxa"/>
              <w:right w:w="57" w:type="dxa"/>
            </w:tcMar>
            <w:vAlign w:val="center"/>
          </w:tcPr>
          <w:p w14:paraId="31620CD1" w14:textId="2A418944" w:rsidR="004A584A" w:rsidRPr="004A584A" w:rsidRDefault="004A584A">
            <w:pPr>
              <w:jc w:val="center"/>
              <w:rPr>
                <w:color w:val="000000"/>
                <w:sz w:val="16"/>
                <w:szCs w:val="16"/>
              </w:rPr>
            </w:pPr>
          </w:p>
        </w:tc>
        <w:tc>
          <w:tcPr>
            <w:tcW w:w="564" w:type="pct"/>
            <w:shd w:val="clear" w:color="auto" w:fill="auto"/>
            <w:noWrap/>
            <w:tcMar>
              <w:left w:w="57" w:type="dxa"/>
              <w:right w:w="57" w:type="dxa"/>
            </w:tcMar>
            <w:vAlign w:val="center"/>
          </w:tcPr>
          <w:p w14:paraId="19926CB8" w14:textId="49C8751C" w:rsidR="004A584A" w:rsidRPr="004A584A" w:rsidRDefault="004A584A">
            <w:pPr>
              <w:jc w:val="right"/>
              <w:rPr>
                <w:color w:val="000000"/>
                <w:sz w:val="16"/>
                <w:szCs w:val="16"/>
              </w:rPr>
            </w:pPr>
          </w:p>
        </w:tc>
        <w:tc>
          <w:tcPr>
            <w:tcW w:w="570" w:type="pct"/>
            <w:shd w:val="clear" w:color="auto" w:fill="auto"/>
            <w:noWrap/>
            <w:tcMar>
              <w:left w:w="57" w:type="dxa"/>
              <w:right w:w="57" w:type="dxa"/>
            </w:tcMar>
            <w:vAlign w:val="center"/>
          </w:tcPr>
          <w:p w14:paraId="21618A90" w14:textId="1FE5B11D" w:rsidR="004A584A" w:rsidRPr="004A584A" w:rsidRDefault="004A584A">
            <w:pPr>
              <w:jc w:val="right"/>
              <w:rPr>
                <w:color w:val="000000"/>
                <w:sz w:val="16"/>
                <w:szCs w:val="16"/>
              </w:rPr>
            </w:pPr>
          </w:p>
        </w:tc>
      </w:tr>
      <w:tr w:rsidR="004A584A" w:rsidRPr="004A584A" w14:paraId="66BFA7C1" w14:textId="77777777" w:rsidTr="004A584A">
        <w:trPr>
          <w:trHeight w:val="284"/>
        </w:trPr>
        <w:tc>
          <w:tcPr>
            <w:tcW w:w="321" w:type="pct"/>
            <w:shd w:val="clear" w:color="auto" w:fill="auto"/>
            <w:tcMar>
              <w:left w:w="57" w:type="dxa"/>
              <w:right w:w="57" w:type="dxa"/>
            </w:tcMar>
            <w:vAlign w:val="center"/>
            <w:hideMark/>
          </w:tcPr>
          <w:p w14:paraId="4009E93B" w14:textId="77777777" w:rsidR="004A584A" w:rsidRPr="004A584A" w:rsidRDefault="004A584A">
            <w:pPr>
              <w:jc w:val="center"/>
              <w:rPr>
                <w:b/>
                <w:bCs/>
                <w:color w:val="000000"/>
                <w:sz w:val="16"/>
                <w:szCs w:val="16"/>
              </w:rPr>
            </w:pPr>
            <w:r w:rsidRPr="004A584A">
              <w:rPr>
                <w:b/>
                <w:bCs/>
                <w:color w:val="000000"/>
                <w:sz w:val="16"/>
                <w:szCs w:val="16"/>
              </w:rPr>
              <w:t>III</w:t>
            </w:r>
          </w:p>
        </w:tc>
        <w:tc>
          <w:tcPr>
            <w:tcW w:w="2646" w:type="pct"/>
            <w:shd w:val="clear" w:color="auto" w:fill="auto"/>
            <w:tcMar>
              <w:left w:w="57" w:type="dxa"/>
              <w:right w:w="57" w:type="dxa"/>
            </w:tcMar>
            <w:vAlign w:val="center"/>
            <w:hideMark/>
          </w:tcPr>
          <w:p w14:paraId="57454D81" w14:textId="77777777" w:rsidR="004A584A" w:rsidRPr="004A584A" w:rsidRDefault="004A584A">
            <w:pPr>
              <w:rPr>
                <w:b/>
                <w:bCs/>
                <w:color w:val="000000"/>
                <w:sz w:val="16"/>
                <w:szCs w:val="16"/>
              </w:rPr>
            </w:pPr>
            <w:r w:rsidRPr="004A584A">
              <w:rPr>
                <w:b/>
                <w:bCs/>
                <w:color w:val="000000"/>
                <w:sz w:val="16"/>
                <w:szCs w:val="16"/>
              </w:rPr>
              <w:t>КАНЦЕЛАРИЈСКИ РАДОВИ</w:t>
            </w:r>
          </w:p>
        </w:tc>
        <w:tc>
          <w:tcPr>
            <w:tcW w:w="437" w:type="pct"/>
            <w:shd w:val="clear" w:color="auto" w:fill="auto"/>
            <w:tcMar>
              <w:left w:w="57" w:type="dxa"/>
              <w:right w:w="57" w:type="dxa"/>
            </w:tcMar>
            <w:vAlign w:val="center"/>
            <w:hideMark/>
          </w:tcPr>
          <w:p w14:paraId="18BB3C3C" w14:textId="77777777" w:rsidR="004A584A" w:rsidRPr="004A584A" w:rsidRDefault="004A584A">
            <w:pPr>
              <w:rPr>
                <w:b/>
                <w:bCs/>
                <w:color w:val="000000"/>
                <w:sz w:val="16"/>
                <w:szCs w:val="16"/>
              </w:rPr>
            </w:pPr>
            <w:r w:rsidRPr="004A584A">
              <w:rPr>
                <w:b/>
                <w:bCs/>
                <w:color w:val="000000"/>
                <w:sz w:val="16"/>
                <w:szCs w:val="16"/>
              </w:rPr>
              <w:t> </w:t>
            </w:r>
          </w:p>
        </w:tc>
        <w:tc>
          <w:tcPr>
            <w:tcW w:w="462" w:type="pct"/>
            <w:shd w:val="clear" w:color="auto" w:fill="auto"/>
            <w:tcMar>
              <w:left w:w="57" w:type="dxa"/>
              <w:right w:w="57" w:type="dxa"/>
            </w:tcMar>
            <w:vAlign w:val="center"/>
            <w:hideMark/>
          </w:tcPr>
          <w:p w14:paraId="620292A0" w14:textId="77777777" w:rsidR="004A584A" w:rsidRPr="004A584A" w:rsidRDefault="004A584A">
            <w:pPr>
              <w:rPr>
                <w:b/>
                <w:bCs/>
                <w:color w:val="000000"/>
                <w:sz w:val="16"/>
                <w:szCs w:val="16"/>
              </w:rPr>
            </w:pPr>
            <w:r w:rsidRPr="004A584A">
              <w:rPr>
                <w:b/>
                <w:bCs/>
                <w:color w:val="000000"/>
                <w:sz w:val="16"/>
                <w:szCs w:val="16"/>
              </w:rPr>
              <w:t> </w:t>
            </w:r>
          </w:p>
        </w:tc>
        <w:tc>
          <w:tcPr>
            <w:tcW w:w="564" w:type="pct"/>
            <w:shd w:val="clear" w:color="auto" w:fill="auto"/>
            <w:tcMar>
              <w:left w:w="57" w:type="dxa"/>
              <w:right w:w="57" w:type="dxa"/>
            </w:tcMar>
            <w:vAlign w:val="center"/>
            <w:hideMark/>
          </w:tcPr>
          <w:p w14:paraId="17BFF33F" w14:textId="77777777" w:rsidR="004A584A" w:rsidRPr="004A584A" w:rsidRDefault="004A584A">
            <w:pPr>
              <w:jc w:val="right"/>
              <w:rPr>
                <w:b/>
                <w:bCs/>
                <w:color w:val="000000"/>
                <w:sz w:val="16"/>
                <w:szCs w:val="16"/>
              </w:rPr>
            </w:pPr>
            <w:r w:rsidRPr="004A584A">
              <w:rPr>
                <w:b/>
                <w:bCs/>
                <w:color w:val="000000"/>
                <w:sz w:val="16"/>
                <w:szCs w:val="16"/>
              </w:rPr>
              <w:t> </w:t>
            </w:r>
          </w:p>
        </w:tc>
        <w:tc>
          <w:tcPr>
            <w:tcW w:w="570" w:type="pct"/>
            <w:shd w:val="clear" w:color="auto" w:fill="auto"/>
            <w:noWrap/>
            <w:tcMar>
              <w:left w:w="57" w:type="dxa"/>
              <w:right w:w="57" w:type="dxa"/>
            </w:tcMar>
            <w:vAlign w:val="center"/>
            <w:hideMark/>
          </w:tcPr>
          <w:p w14:paraId="39E379AD" w14:textId="77777777" w:rsidR="004A584A" w:rsidRPr="004A584A" w:rsidRDefault="004A584A">
            <w:pPr>
              <w:jc w:val="right"/>
              <w:rPr>
                <w:color w:val="000000"/>
                <w:sz w:val="16"/>
                <w:szCs w:val="16"/>
              </w:rPr>
            </w:pPr>
            <w:r w:rsidRPr="004A584A">
              <w:rPr>
                <w:color w:val="000000"/>
                <w:sz w:val="16"/>
                <w:szCs w:val="16"/>
              </w:rPr>
              <w:t> </w:t>
            </w:r>
          </w:p>
        </w:tc>
      </w:tr>
      <w:tr w:rsidR="004A584A" w:rsidRPr="004A584A" w14:paraId="02E4D5B5" w14:textId="77777777" w:rsidTr="004A584A">
        <w:trPr>
          <w:trHeight w:val="284"/>
        </w:trPr>
        <w:tc>
          <w:tcPr>
            <w:tcW w:w="321" w:type="pct"/>
            <w:shd w:val="clear" w:color="auto" w:fill="auto"/>
            <w:tcMar>
              <w:left w:w="57" w:type="dxa"/>
              <w:right w:w="57" w:type="dxa"/>
            </w:tcMar>
            <w:vAlign w:val="center"/>
            <w:hideMark/>
          </w:tcPr>
          <w:p w14:paraId="61938302" w14:textId="77777777" w:rsidR="004A584A" w:rsidRPr="004A584A" w:rsidRDefault="004A584A">
            <w:pPr>
              <w:jc w:val="center"/>
              <w:rPr>
                <w:color w:val="000000"/>
                <w:sz w:val="16"/>
                <w:szCs w:val="16"/>
              </w:rPr>
            </w:pPr>
            <w:r w:rsidRPr="004A584A">
              <w:rPr>
                <w:color w:val="000000"/>
                <w:sz w:val="16"/>
                <w:szCs w:val="16"/>
              </w:rPr>
              <w:t>14</w:t>
            </w:r>
          </w:p>
        </w:tc>
        <w:tc>
          <w:tcPr>
            <w:tcW w:w="2646" w:type="pct"/>
            <w:shd w:val="clear" w:color="auto" w:fill="auto"/>
            <w:tcMar>
              <w:left w:w="57" w:type="dxa"/>
              <w:right w:w="57" w:type="dxa"/>
            </w:tcMar>
            <w:vAlign w:val="center"/>
            <w:hideMark/>
          </w:tcPr>
          <w:p w14:paraId="7315D324" w14:textId="77777777" w:rsidR="004A584A" w:rsidRPr="004A584A" w:rsidRDefault="004A584A">
            <w:pPr>
              <w:rPr>
                <w:color w:val="000000"/>
                <w:sz w:val="16"/>
                <w:szCs w:val="16"/>
              </w:rPr>
            </w:pPr>
            <w:r w:rsidRPr="004A584A">
              <w:rPr>
                <w:color w:val="000000"/>
                <w:sz w:val="16"/>
                <w:szCs w:val="16"/>
              </w:rPr>
              <w:t>Унос података и обрада</w:t>
            </w:r>
          </w:p>
        </w:tc>
        <w:tc>
          <w:tcPr>
            <w:tcW w:w="437" w:type="pct"/>
            <w:shd w:val="clear" w:color="auto" w:fill="auto"/>
            <w:tcMar>
              <w:left w:w="57" w:type="dxa"/>
              <w:right w:w="57" w:type="dxa"/>
            </w:tcMar>
            <w:vAlign w:val="center"/>
            <w:hideMark/>
          </w:tcPr>
          <w:p w14:paraId="2752101B"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hideMark/>
          </w:tcPr>
          <w:p w14:paraId="12409163" w14:textId="77777777" w:rsidR="004A584A" w:rsidRPr="004A584A" w:rsidRDefault="004A584A">
            <w:pPr>
              <w:jc w:val="center"/>
              <w:rPr>
                <w:color w:val="000000"/>
                <w:sz w:val="16"/>
                <w:szCs w:val="16"/>
              </w:rPr>
            </w:pPr>
            <w:r w:rsidRPr="004A584A">
              <w:rPr>
                <w:color w:val="000000"/>
                <w:sz w:val="16"/>
                <w:szCs w:val="16"/>
              </w:rPr>
              <w:t>3.506,40</w:t>
            </w:r>
          </w:p>
        </w:tc>
        <w:tc>
          <w:tcPr>
            <w:tcW w:w="564" w:type="pct"/>
            <w:shd w:val="clear" w:color="auto" w:fill="auto"/>
            <w:noWrap/>
            <w:tcMar>
              <w:left w:w="57" w:type="dxa"/>
              <w:right w:w="57" w:type="dxa"/>
            </w:tcMar>
            <w:vAlign w:val="center"/>
            <w:hideMark/>
          </w:tcPr>
          <w:p w14:paraId="52163192" w14:textId="77777777" w:rsidR="004A584A" w:rsidRPr="004A584A" w:rsidRDefault="004A584A">
            <w:pPr>
              <w:jc w:val="right"/>
              <w:rPr>
                <w:color w:val="000000"/>
                <w:sz w:val="16"/>
                <w:szCs w:val="16"/>
              </w:rPr>
            </w:pPr>
            <w:r w:rsidRPr="004A584A">
              <w:rPr>
                <w:color w:val="000000"/>
                <w:sz w:val="16"/>
                <w:szCs w:val="16"/>
              </w:rPr>
              <w:t>84,41</w:t>
            </w:r>
          </w:p>
        </w:tc>
        <w:tc>
          <w:tcPr>
            <w:tcW w:w="570" w:type="pct"/>
            <w:shd w:val="clear" w:color="auto" w:fill="auto"/>
            <w:noWrap/>
            <w:tcMar>
              <w:left w:w="57" w:type="dxa"/>
              <w:right w:w="57" w:type="dxa"/>
            </w:tcMar>
            <w:vAlign w:val="center"/>
            <w:hideMark/>
          </w:tcPr>
          <w:p w14:paraId="38788721" w14:textId="77777777" w:rsidR="004A584A" w:rsidRPr="004A584A" w:rsidRDefault="004A584A">
            <w:pPr>
              <w:jc w:val="right"/>
              <w:rPr>
                <w:color w:val="000000"/>
                <w:sz w:val="16"/>
                <w:szCs w:val="16"/>
              </w:rPr>
            </w:pPr>
            <w:r w:rsidRPr="004A584A">
              <w:rPr>
                <w:color w:val="000000"/>
                <w:sz w:val="16"/>
                <w:szCs w:val="16"/>
              </w:rPr>
              <w:t>295.975,22</w:t>
            </w:r>
          </w:p>
        </w:tc>
      </w:tr>
      <w:tr w:rsidR="004A584A" w:rsidRPr="004A584A" w14:paraId="0E3EC747" w14:textId="77777777" w:rsidTr="004A584A">
        <w:trPr>
          <w:trHeight w:val="284"/>
        </w:trPr>
        <w:tc>
          <w:tcPr>
            <w:tcW w:w="321" w:type="pct"/>
            <w:shd w:val="clear" w:color="auto" w:fill="auto"/>
            <w:tcMar>
              <w:left w:w="57" w:type="dxa"/>
              <w:right w:w="57" w:type="dxa"/>
            </w:tcMar>
            <w:vAlign w:val="center"/>
            <w:hideMark/>
          </w:tcPr>
          <w:p w14:paraId="1FE736A1" w14:textId="77777777" w:rsidR="004A584A" w:rsidRPr="004A584A" w:rsidRDefault="004A584A">
            <w:pPr>
              <w:jc w:val="center"/>
              <w:rPr>
                <w:color w:val="000000"/>
                <w:sz w:val="16"/>
                <w:szCs w:val="16"/>
              </w:rPr>
            </w:pPr>
            <w:r w:rsidRPr="004A584A">
              <w:rPr>
                <w:color w:val="000000"/>
                <w:sz w:val="16"/>
                <w:szCs w:val="16"/>
              </w:rPr>
              <w:t>15</w:t>
            </w:r>
          </w:p>
        </w:tc>
        <w:tc>
          <w:tcPr>
            <w:tcW w:w="2646" w:type="pct"/>
            <w:shd w:val="clear" w:color="auto" w:fill="auto"/>
            <w:tcMar>
              <w:left w:w="57" w:type="dxa"/>
              <w:right w:w="57" w:type="dxa"/>
            </w:tcMar>
            <w:vAlign w:val="center"/>
            <w:hideMark/>
          </w:tcPr>
          <w:p w14:paraId="042788F9" w14:textId="77777777" w:rsidR="004A584A" w:rsidRPr="004A584A" w:rsidRDefault="004A584A">
            <w:pPr>
              <w:rPr>
                <w:color w:val="000000"/>
                <w:sz w:val="16"/>
                <w:szCs w:val="16"/>
              </w:rPr>
            </w:pPr>
            <w:r w:rsidRPr="004A584A">
              <w:rPr>
                <w:color w:val="000000"/>
                <w:sz w:val="16"/>
                <w:szCs w:val="16"/>
              </w:rPr>
              <w:t>Логичка контрола, корекције унетих података и израда табеларног дела основе</w:t>
            </w:r>
          </w:p>
        </w:tc>
        <w:tc>
          <w:tcPr>
            <w:tcW w:w="437" w:type="pct"/>
            <w:shd w:val="clear" w:color="auto" w:fill="auto"/>
            <w:tcMar>
              <w:left w:w="57" w:type="dxa"/>
              <w:right w:w="57" w:type="dxa"/>
            </w:tcMar>
            <w:vAlign w:val="center"/>
            <w:hideMark/>
          </w:tcPr>
          <w:p w14:paraId="7BBE71B3"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hideMark/>
          </w:tcPr>
          <w:p w14:paraId="541CD789" w14:textId="77777777" w:rsidR="004A584A" w:rsidRPr="004A584A" w:rsidRDefault="004A584A">
            <w:pPr>
              <w:jc w:val="center"/>
              <w:rPr>
                <w:color w:val="000000"/>
                <w:sz w:val="16"/>
                <w:szCs w:val="16"/>
              </w:rPr>
            </w:pPr>
            <w:r w:rsidRPr="004A584A">
              <w:rPr>
                <w:color w:val="000000"/>
                <w:sz w:val="16"/>
                <w:szCs w:val="16"/>
              </w:rPr>
              <w:t>3.506,40</w:t>
            </w:r>
          </w:p>
        </w:tc>
        <w:tc>
          <w:tcPr>
            <w:tcW w:w="564" w:type="pct"/>
            <w:shd w:val="clear" w:color="auto" w:fill="auto"/>
            <w:noWrap/>
            <w:tcMar>
              <w:left w:w="57" w:type="dxa"/>
              <w:right w:w="57" w:type="dxa"/>
            </w:tcMar>
            <w:vAlign w:val="center"/>
            <w:hideMark/>
          </w:tcPr>
          <w:p w14:paraId="7185982E" w14:textId="77777777" w:rsidR="004A584A" w:rsidRPr="004A584A" w:rsidRDefault="004A584A">
            <w:pPr>
              <w:jc w:val="right"/>
              <w:rPr>
                <w:color w:val="000000"/>
                <w:sz w:val="16"/>
                <w:szCs w:val="16"/>
              </w:rPr>
            </w:pPr>
            <w:r w:rsidRPr="004A584A">
              <w:rPr>
                <w:color w:val="000000"/>
                <w:sz w:val="16"/>
                <w:szCs w:val="16"/>
              </w:rPr>
              <w:t>72,20</w:t>
            </w:r>
          </w:p>
        </w:tc>
        <w:tc>
          <w:tcPr>
            <w:tcW w:w="570" w:type="pct"/>
            <w:shd w:val="clear" w:color="auto" w:fill="auto"/>
            <w:noWrap/>
            <w:tcMar>
              <w:left w:w="57" w:type="dxa"/>
              <w:right w:w="57" w:type="dxa"/>
            </w:tcMar>
            <w:vAlign w:val="center"/>
            <w:hideMark/>
          </w:tcPr>
          <w:p w14:paraId="2D2C0EC1" w14:textId="77777777" w:rsidR="004A584A" w:rsidRPr="004A584A" w:rsidRDefault="004A584A">
            <w:pPr>
              <w:jc w:val="right"/>
              <w:rPr>
                <w:color w:val="000000"/>
                <w:sz w:val="16"/>
                <w:szCs w:val="16"/>
              </w:rPr>
            </w:pPr>
            <w:r w:rsidRPr="004A584A">
              <w:rPr>
                <w:color w:val="000000"/>
                <w:sz w:val="16"/>
                <w:szCs w:val="16"/>
              </w:rPr>
              <w:t>253.162,08</w:t>
            </w:r>
          </w:p>
        </w:tc>
      </w:tr>
      <w:tr w:rsidR="004A584A" w:rsidRPr="004A584A" w14:paraId="0C1215A6" w14:textId="77777777" w:rsidTr="004A584A">
        <w:trPr>
          <w:trHeight w:val="284"/>
        </w:trPr>
        <w:tc>
          <w:tcPr>
            <w:tcW w:w="321" w:type="pct"/>
            <w:shd w:val="clear" w:color="auto" w:fill="auto"/>
            <w:tcMar>
              <w:left w:w="57" w:type="dxa"/>
              <w:right w:w="57" w:type="dxa"/>
            </w:tcMar>
            <w:vAlign w:val="center"/>
            <w:hideMark/>
          </w:tcPr>
          <w:p w14:paraId="196F9502" w14:textId="77777777" w:rsidR="004A584A" w:rsidRPr="004A584A" w:rsidRDefault="004A584A">
            <w:pPr>
              <w:jc w:val="center"/>
              <w:rPr>
                <w:color w:val="000000"/>
                <w:sz w:val="16"/>
                <w:szCs w:val="16"/>
              </w:rPr>
            </w:pPr>
            <w:r w:rsidRPr="004A584A">
              <w:rPr>
                <w:color w:val="000000"/>
                <w:sz w:val="16"/>
                <w:szCs w:val="16"/>
              </w:rPr>
              <w:lastRenderedPageBreak/>
              <w:t>16</w:t>
            </w:r>
          </w:p>
        </w:tc>
        <w:tc>
          <w:tcPr>
            <w:tcW w:w="2646" w:type="pct"/>
            <w:shd w:val="clear" w:color="auto" w:fill="auto"/>
            <w:tcMar>
              <w:left w:w="57" w:type="dxa"/>
              <w:right w:w="57" w:type="dxa"/>
            </w:tcMar>
            <w:vAlign w:val="center"/>
            <w:hideMark/>
          </w:tcPr>
          <w:p w14:paraId="68B439A0" w14:textId="77777777" w:rsidR="004A584A" w:rsidRPr="004A584A" w:rsidRDefault="004A584A">
            <w:pPr>
              <w:rPr>
                <w:color w:val="000000"/>
                <w:sz w:val="16"/>
                <w:szCs w:val="16"/>
              </w:rPr>
            </w:pPr>
            <w:r w:rsidRPr="004A584A">
              <w:rPr>
                <w:color w:val="000000"/>
                <w:sz w:val="16"/>
                <w:szCs w:val="16"/>
              </w:rPr>
              <w:t>Израда планова газдовања и текстуалног дела основе</w:t>
            </w:r>
          </w:p>
        </w:tc>
        <w:tc>
          <w:tcPr>
            <w:tcW w:w="437" w:type="pct"/>
            <w:shd w:val="clear" w:color="auto" w:fill="auto"/>
            <w:tcMar>
              <w:left w:w="57" w:type="dxa"/>
              <w:right w:w="57" w:type="dxa"/>
            </w:tcMar>
            <w:vAlign w:val="center"/>
            <w:hideMark/>
          </w:tcPr>
          <w:p w14:paraId="6513AF66"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hideMark/>
          </w:tcPr>
          <w:p w14:paraId="3F3CDB0F" w14:textId="77777777" w:rsidR="004A584A" w:rsidRPr="004A584A" w:rsidRDefault="004A584A">
            <w:pPr>
              <w:jc w:val="center"/>
              <w:rPr>
                <w:color w:val="000000"/>
                <w:sz w:val="16"/>
                <w:szCs w:val="16"/>
              </w:rPr>
            </w:pPr>
            <w:r w:rsidRPr="004A584A">
              <w:rPr>
                <w:color w:val="000000"/>
                <w:sz w:val="16"/>
                <w:szCs w:val="16"/>
              </w:rPr>
              <w:t>3.506,40</w:t>
            </w:r>
          </w:p>
        </w:tc>
        <w:tc>
          <w:tcPr>
            <w:tcW w:w="564" w:type="pct"/>
            <w:shd w:val="clear" w:color="auto" w:fill="auto"/>
            <w:noWrap/>
            <w:tcMar>
              <w:left w:w="57" w:type="dxa"/>
              <w:right w:w="57" w:type="dxa"/>
            </w:tcMar>
            <w:vAlign w:val="center"/>
            <w:hideMark/>
          </w:tcPr>
          <w:p w14:paraId="1CACA3B8" w14:textId="77777777" w:rsidR="004A584A" w:rsidRPr="004A584A" w:rsidRDefault="004A584A">
            <w:pPr>
              <w:jc w:val="right"/>
              <w:rPr>
                <w:color w:val="000000"/>
                <w:sz w:val="16"/>
                <w:szCs w:val="16"/>
              </w:rPr>
            </w:pPr>
            <w:r w:rsidRPr="004A584A">
              <w:rPr>
                <w:color w:val="000000"/>
                <w:sz w:val="16"/>
                <w:szCs w:val="16"/>
              </w:rPr>
              <w:t>555,56</w:t>
            </w:r>
          </w:p>
        </w:tc>
        <w:tc>
          <w:tcPr>
            <w:tcW w:w="570" w:type="pct"/>
            <w:shd w:val="clear" w:color="auto" w:fill="auto"/>
            <w:noWrap/>
            <w:tcMar>
              <w:left w:w="57" w:type="dxa"/>
              <w:right w:w="57" w:type="dxa"/>
            </w:tcMar>
            <w:vAlign w:val="center"/>
            <w:hideMark/>
          </w:tcPr>
          <w:p w14:paraId="26119872" w14:textId="77777777" w:rsidR="004A584A" w:rsidRPr="004A584A" w:rsidRDefault="004A584A">
            <w:pPr>
              <w:jc w:val="right"/>
              <w:rPr>
                <w:color w:val="000000"/>
                <w:sz w:val="16"/>
                <w:szCs w:val="16"/>
              </w:rPr>
            </w:pPr>
            <w:r w:rsidRPr="004A584A">
              <w:rPr>
                <w:color w:val="000000"/>
                <w:sz w:val="16"/>
                <w:szCs w:val="16"/>
              </w:rPr>
              <w:t>1.948.015,58</w:t>
            </w:r>
          </w:p>
        </w:tc>
      </w:tr>
      <w:tr w:rsidR="004A584A" w:rsidRPr="004A584A" w14:paraId="13A6B7D0" w14:textId="77777777" w:rsidTr="004A584A">
        <w:trPr>
          <w:trHeight w:val="284"/>
        </w:trPr>
        <w:tc>
          <w:tcPr>
            <w:tcW w:w="321" w:type="pct"/>
            <w:shd w:val="clear" w:color="auto" w:fill="auto"/>
            <w:tcMar>
              <w:left w:w="57" w:type="dxa"/>
              <w:right w:w="57" w:type="dxa"/>
            </w:tcMar>
            <w:vAlign w:val="center"/>
            <w:hideMark/>
          </w:tcPr>
          <w:p w14:paraId="2CD538AE" w14:textId="77777777" w:rsidR="004A584A" w:rsidRPr="004A584A" w:rsidRDefault="004A584A">
            <w:pPr>
              <w:jc w:val="center"/>
              <w:rPr>
                <w:color w:val="000000"/>
                <w:sz w:val="16"/>
                <w:szCs w:val="16"/>
              </w:rPr>
            </w:pPr>
            <w:r w:rsidRPr="004A584A">
              <w:rPr>
                <w:color w:val="000000"/>
                <w:sz w:val="16"/>
                <w:szCs w:val="16"/>
              </w:rPr>
              <w:t>17</w:t>
            </w:r>
          </w:p>
        </w:tc>
        <w:tc>
          <w:tcPr>
            <w:tcW w:w="2646" w:type="pct"/>
            <w:shd w:val="clear" w:color="auto" w:fill="auto"/>
            <w:tcMar>
              <w:left w:w="57" w:type="dxa"/>
              <w:right w:w="57" w:type="dxa"/>
            </w:tcMar>
            <w:vAlign w:val="center"/>
            <w:hideMark/>
          </w:tcPr>
          <w:p w14:paraId="0AEC279B" w14:textId="77777777" w:rsidR="004A584A" w:rsidRPr="004A584A" w:rsidRDefault="004A584A">
            <w:pPr>
              <w:rPr>
                <w:color w:val="000000"/>
                <w:sz w:val="16"/>
                <w:szCs w:val="16"/>
              </w:rPr>
            </w:pPr>
            <w:r w:rsidRPr="004A584A">
              <w:rPr>
                <w:color w:val="000000"/>
                <w:sz w:val="16"/>
                <w:szCs w:val="16"/>
              </w:rPr>
              <w:t>Израда основне карте</w:t>
            </w:r>
          </w:p>
        </w:tc>
        <w:tc>
          <w:tcPr>
            <w:tcW w:w="437" w:type="pct"/>
            <w:shd w:val="clear" w:color="auto" w:fill="auto"/>
            <w:tcMar>
              <w:left w:w="57" w:type="dxa"/>
              <w:right w:w="57" w:type="dxa"/>
            </w:tcMar>
            <w:vAlign w:val="center"/>
            <w:hideMark/>
          </w:tcPr>
          <w:p w14:paraId="20B82839"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hideMark/>
          </w:tcPr>
          <w:p w14:paraId="53EBCE0D" w14:textId="77777777" w:rsidR="004A584A" w:rsidRPr="004A584A" w:rsidRDefault="004A584A">
            <w:pPr>
              <w:jc w:val="center"/>
              <w:rPr>
                <w:color w:val="000000"/>
                <w:sz w:val="16"/>
                <w:szCs w:val="16"/>
              </w:rPr>
            </w:pPr>
            <w:r w:rsidRPr="004A584A">
              <w:rPr>
                <w:color w:val="000000"/>
                <w:sz w:val="16"/>
                <w:szCs w:val="16"/>
              </w:rPr>
              <w:t>3.506,40</w:t>
            </w:r>
          </w:p>
        </w:tc>
        <w:tc>
          <w:tcPr>
            <w:tcW w:w="564" w:type="pct"/>
            <w:shd w:val="clear" w:color="auto" w:fill="auto"/>
            <w:noWrap/>
            <w:tcMar>
              <w:left w:w="57" w:type="dxa"/>
              <w:right w:w="57" w:type="dxa"/>
            </w:tcMar>
            <w:vAlign w:val="center"/>
            <w:hideMark/>
          </w:tcPr>
          <w:p w14:paraId="184C9D2B" w14:textId="77777777" w:rsidR="004A584A" w:rsidRPr="004A584A" w:rsidRDefault="004A584A">
            <w:pPr>
              <w:jc w:val="right"/>
              <w:rPr>
                <w:color w:val="000000"/>
                <w:sz w:val="16"/>
                <w:szCs w:val="16"/>
              </w:rPr>
            </w:pPr>
            <w:r w:rsidRPr="004A584A">
              <w:rPr>
                <w:color w:val="000000"/>
                <w:sz w:val="16"/>
                <w:szCs w:val="16"/>
              </w:rPr>
              <w:t>54,70</w:t>
            </w:r>
          </w:p>
        </w:tc>
        <w:tc>
          <w:tcPr>
            <w:tcW w:w="570" w:type="pct"/>
            <w:shd w:val="clear" w:color="auto" w:fill="auto"/>
            <w:noWrap/>
            <w:tcMar>
              <w:left w:w="57" w:type="dxa"/>
              <w:right w:w="57" w:type="dxa"/>
            </w:tcMar>
            <w:vAlign w:val="center"/>
            <w:hideMark/>
          </w:tcPr>
          <w:p w14:paraId="4E36494C" w14:textId="77777777" w:rsidR="004A584A" w:rsidRPr="004A584A" w:rsidRDefault="004A584A">
            <w:pPr>
              <w:jc w:val="right"/>
              <w:rPr>
                <w:color w:val="000000"/>
                <w:sz w:val="16"/>
                <w:szCs w:val="16"/>
              </w:rPr>
            </w:pPr>
            <w:r w:rsidRPr="004A584A">
              <w:rPr>
                <w:color w:val="000000"/>
                <w:sz w:val="16"/>
                <w:szCs w:val="16"/>
              </w:rPr>
              <w:t>191.800,08</w:t>
            </w:r>
          </w:p>
        </w:tc>
      </w:tr>
      <w:tr w:rsidR="004A584A" w:rsidRPr="004A584A" w14:paraId="750E8A20" w14:textId="77777777" w:rsidTr="004A584A">
        <w:trPr>
          <w:trHeight w:val="284"/>
        </w:trPr>
        <w:tc>
          <w:tcPr>
            <w:tcW w:w="321" w:type="pct"/>
            <w:shd w:val="clear" w:color="auto" w:fill="auto"/>
            <w:tcMar>
              <w:left w:w="57" w:type="dxa"/>
              <w:right w:w="57" w:type="dxa"/>
            </w:tcMar>
            <w:vAlign w:val="center"/>
            <w:hideMark/>
          </w:tcPr>
          <w:p w14:paraId="7DE659CF" w14:textId="77777777" w:rsidR="004A584A" w:rsidRPr="004A584A" w:rsidRDefault="004A584A">
            <w:pPr>
              <w:jc w:val="center"/>
              <w:rPr>
                <w:color w:val="000000"/>
                <w:sz w:val="16"/>
                <w:szCs w:val="16"/>
              </w:rPr>
            </w:pPr>
            <w:r w:rsidRPr="004A584A">
              <w:rPr>
                <w:color w:val="000000"/>
                <w:sz w:val="16"/>
                <w:szCs w:val="16"/>
              </w:rPr>
              <w:t>18</w:t>
            </w:r>
          </w:p>
        </w:tc>
        <w:tc>
          <w:tcPr>
            <w:tcW w:w="2646" w:type="pct"/>
            <w:shd w:val="clear" w:color="auto" w:fill="auto"/>
            <w:tcMar>
              <w:left w:w="57" w:type="dxa"/>
              <w:right w:w="57" w:type="dxa"/>
            </w:tcMar>
            <w:vAlign w:val="center"/>
            <w:hideMark/>
          </w:tcPr>
          <w:p w14:paraId="091063B2" w14:textId="77777777" w:rsidR="004A584A" w:rsidRPr="004A584A" w:rsidRDefault="004A584A">
            <w:pPr>
              <w:rPr>
                <w:color w:val="000000"/>
                <w:sz w:val="16"/>
                <w:szCs w:val="16"/>
              </w:rPr>
            </w:pPr>
            <w:r w:rsidRPr="004A584A">
              <w:rPr>
                <w:color w:val="000000"/>
                <w:sz w:val="16"/>
                <w:szCs w:val="16"/>
              </w:rPr>
              <w:t>Израда тематских (прегледних ) карата</w:t>
            </w:r>
          </w:p>
        </w:tc>
        <w:tc>
          <w:tcPr>
            <w:tcW w:w="437" w:type="pct"/>
            <w:shd w:val="clear" w:color="auto" w:fill="auto"/>
            <w:tcMar>
              <w:left w:w="57" w:type="dxa"/>
              <w:right w:w="57" w:type="dxa"/>
            </w:tcMar>
            <w:vAlign w:val="center"/>
            <w:hideMark/>
          </w:tcPr>
          <w:p w14:paraId="54CD6321" w14:textId="77777777" w:rsidR="004A584A" w:rsidRPr="004A584A" w:rsidRDefault="004A584A">
            <w:pPr>
              <w:jc w:val="center"/>
              <w:rPr>
                <w:color w:val="000000"/>
                <w:sz w:val="16"/>
                <w:szCs w:val="16"/>
              </w:rPr>
            </w:pPr>
            <w:r w:rsidRPr="004A584A">
              <w:rPr>
                <w:color w:val="000000"/>
                <w:sz w:val="16"/>
                <w:szCs w:val="16"/>
              </w:rPr>
              <w:t>ha</w:t>
            </w:r>
          </w:p>
        </w:tc>
        <w:tc>
          <w:tcPr>
            <w:tcW w:w="462" w:type="pct"/>
            <w:shd w:val="clear" w:color="auto" w:fill="auto"/>
            <w:tcMar>
              <w:left w:w="57" w:type="dxa"/>
              <w:right w:w="57" w:type="dxa"/>
            </w:tcMar>
            <w:vAlign w:val="center"/>
            <w:hideMark/>
          </w:tcPr>
          <w:p w14:paraId="6660BD0E" w14:textId="77777777" w:rsidR="004A584A" w:rsidRPr="004A584A" w:rsidRDefault="004A584A">
            <w:pPr>
              <w:jc w:val="center"/>
              <w:rPr>
                <w:color w:val="000000"/>
                <w:sz w:val="16"/>
                <w:szCs w:val="16"/>
              </w:rPr>
            </w:pPr>
            <w:r w:rsidRPr="004A584A">
              <w:rPr>
                <w:color w:val="000000"/>
                <w:sz w:val="16"/>
                <w:szCs w:val="16"/>
              </w:rPr>
              <w:t>3.506,40</w:t>
            </w:r>
          </w:p>
        </w:tc>
        <w:tc>
          <w:tcPr>
            <w:tcW w:w="564" w:type="pct"/>
            <w:shd w:val="clear" w:color="auto" w:fill="auto"/>
            <w:noWrap/>
            <w:tcMar>
              <w:left w:w="57" w:type="dxa"/>
              <w:right w:w="57" w:type="dxa"/>
            </w:tcMar>
            <w:vAlign w:val="center"/>
            <w:hideMark/>
          </w:tcPr>
          <w:p w14:paraId="2841BAA6" w14:textId="77777777" w:rsidR="004A584A" w:rsidRPr="004A584A" w:rsidRDefault="004A584A">
            <w:pPr>
              <w:jc w:val="right"/>
              <w:rPr>
                <w:color w:val="000000"/>
                <w:sz w:val="16"/>
                <w:szCs w:val="16"/>
              </w:rPr>
            </w:pPr>
            <w:r w:rsidRPr="004A584A">
              <w:rPr>
                <w:color w:val="000000"/>
                <w:sz w:val="16"/>
                <w:szCs w:val="16"/>
              </w:rPr>
              <w:t>46,95</w:t>
            </w:r>
          </w:p>
        </w:tc>
        <w:tc>
          <w:tcPr>
            <w:tcW w:w="570" w:type="pct"/>
            <w:shd w:val="clear" w:color="auto" w:fill="auto"/>
            <w:noWrap/>
            <w:tcMar>
              <w:left w:w="57" w:type="dxa"/>
              <w:right w:w="57" w:type="dxa"/>
            </w:tcMar>
            <w:vAlign w:val="center"/>
            <w:hideMark/>
          </w:tcPr>
          <w:p w14:paraId="7CA22FBE" w14:textId="77777777" w:rsidR="004A584A" w:rsidRPr="004A584A" w:rsidRDefault="004A584A">
            <w:pPr>
              <w:jc w:val="right"/>
              <w:rPr>
                <w:color w:val="000000"/>
                <w:sz w:val="16"/>
                <w:szCs w:val="16"/>
              </w:rPr>
            </w:pPr>
            <w:r w:rsidRPr="004A584A">
              <w:rPr>
                <w:color w:val="000000"/>
                <w:sz w:val="16"/>
                <w:szCs w:val="16"/>
              </w:rPr>
              <w:t>164.625,48</w:t>
            </w:r>
          </w:p>
        </w:tc>
      </w:tr>
      <w:tr w:rsidR="004A584A" w:rsidRPr="004A584A" w14:paraId="662BAD60" w14:textId="77777777" w:rsidTr="004A584A">
        <w:trPr>
          <w:trHeight w:val="284"/>
        </w:trPr>
        <w:tc>
          <w:tcPr>
            <w:tcW w:w="2967" w:type="pct"/>
            <w:gridSpan w:val="2"/>
            <w:tcBorders>
              <w:bottom w:val="single" w:sz="4" w:space="0" w:color="auto"/>
            </w:tcBorders>
            <w:shd w:val="clear" w:color="000000" w:fill="D9D9D9"/>
            <w:noWrap/>
            <w:tcMar>
              <w:left w:w="57" w:type="dxa"/>
              <w:right w:w="57" w:type="dxa"/>
            </w:tcMar>
            <w:vAlign w:val="center"/>
            <w:hideMark/>
          </w:tcPr>
          <w:p w14:paraId="2D5CC36C" w14:textId="450D33F4" w:rsidR="004A584A" w:rsidRPr="004A584A" w:rsidRDefault="004A584A">
            <w:pPr>
              <w:jc w:val="center"/>
              <w:rPr>
                <w:b/>
                <w:bCs/>
                <w:color w:val="000000"/>
                <w:sz w:val="16"/>
                <w:szCs w:val="16"/>
              </w:rPr>
            </w:pPr>
            <w:r w:rsidRPr="004A584A">
              <w:rPr>
                <w:b/>
                <w:bCs/>
                <w:color w:val="000000"/>
                <w:sz w:val="16"/>
                <w:szCs w:val="16"/>
              </w:rPr>
              <w:t>Укупно:</w:t>
            </w:r>
          </w:p>
        </w:tc>
        <w:tc>
          <w:tcPr>
            <w:tcW w:w="437" w:type="pct"/>
            <w:shd w:val="clear" w:color="000000" w:fill="D9D9D9"/>
            <w:noWrap/>
            <w:tcMar>
              <w:left w:w="57" w:type="dxa"/>
              <w:right w:w="57" w:type="dxa"/>
            </w:tcMar>
            <w:vAlign w:val="center"/>
            <w:hideMark/>
          </w:tcPr>
          <w:p w14:paraId="5AC1CCD1" w14:textId="77777777" w:rsidR="004A584A" w:rsidRPr="004A584A" w:rsidRDefault="004A584A">
            <w:pPr>
              <w:jc w:val="center"/>
              <w:rPr>
                <w:b/>
                <w:bCs/>
                <w:color w:val="000000"/>
                <w:sz w:val="16"/>
                <w:szCs w:val="16"/>
              </w:rPr>
            </w:pPr>
            <w:r w:rsidRPr="004A584A">
              <w:rPr>
                <w:b/>
                <w:bCs/>
                <w:color w:val="000000"/>
                <w:sz w:val="16"/>
                <w:szCs w:val="16"/>
              </w:rPr>
              <w:t> </w:t>
            </w:r>
          </w:p>
        </w:tc>
        <w:tc>
          <w:tcPr>
            <w:tcW w:w="462" w:type="pct"/>
            <w:shd w:val="clear" w:color="000000" w:fill="D9D9D9"/>
            <w:noWrap/>
            <w:tcMar>
              <w:left w:w="57" w:type="dxa"/>
              <w:right w:w="57" w:type="dxa"/>
            </w:tcMar>
            <w:vAlign w:val="center"/>
            <w:hideMark/>
          </w:tcPr>
          <w:p w14:paraId="57DB4BCF" w14:textId="77777777" w:rsidR="004A584A" w:rsidRPr="004A584A" w:rsidRDefault="004A584A">
            <w:pPr>
              <w:jc w:val="center"/>
              <w:rPr>
                <w:b/>
                <w:bCs/>
                <w:color w:val="000000"/>
                <w:sz w:val="16"/>
                <w:szCs w:val="16"/>
              </w:rPr>
            </w:pPr>
            <w:r w:rsidRPr="004A584A">
              <w:rPr>
                <w:b/>
                <w:bCs/>
                <w:color w:val="000000"/>
                <w:sz w:val="16"/>
                <w:szCs w:val="16"/>
              </w:rPr>
              <w:t> </w:t>
            </w:r>
          </w:p>
        </w:tc>
        <w:tc>
          <w:tcPr>
            <w:tcW w:w="564" w:type="pct"/>
            <w:shd w:val="clear" w:color="000000" w:fill="D9D9D9"/>
            <w:noWrap/>
            <w:tcMar>
              <w:left w:w="57" w:type="dxa"/>
              <w:right w:w="57" w:type="dxa"/>
            </w:tcMar>
            <w:vAlign w:val="center"/>
            <w:hideMark/>
          </w:tcPr>
          <w:p w14:paraId="12F834E5" w14:textId="77777777" w:rsidR="004A584A" w:rsidRPr="004A584A" w:rsidRDefault="004A584A">
            <w:pPr>
              <w:jc w:val="right"/>
              <w:rPr>
                <w:b/>
                <w:bCs/>
                <w:color w:val="000000"/>
                <w:sz w:val="16"/>
                <w:szCs w:val="16"/>
              </w:rPr>
            </w:pPr>
            <w:r w:rsidRPr="004A584A">
              <w:rPr>
                <w:b/>
                <w:bCs/>
                <w:color w:val="000000"/>
                <w:sz w:val="16"/>
                <w:szCs w:val="16"/>
              </w:rPr>
              <w:t> </w:t>
            </w:r>
          </w:p>
        </w:tc>
        <w:tc>
          <w:tcPr>
            <w:tcW w:w="570" w:type="pct"/>
            <w:shd w:val="clear" w:color="000000" w:fill="D9D9D9"/>
            <w:noWrap/>
            <w:tcMar>
              <w:left w:w="57" w:type="dxa"/>
              <w:right w:w="57" w:type="dxa"/>
            </w:tcMar>
            <w:vAlign w:val="center"/>
            <w:hideMark/>
          </w:tcPr>
          <w:p w14:paraId="5711EFDC" w14:textId="77777777" w:rsidR="004A584A" w:rsidRPr="004A584A" w:rsidRDefault="004A584A">
            <w:pPr>
              <w:jc w:val="right"/>
              <w:rPr>
                <w:b/>
                <w:bCs/>
                <w:color w:val="000000"/>
                <w:sz w:val="16"/>
                <w:szCs w:val="16"/>
              </w:rPr>
            </w:pPr>
            <w:r w:rsidRPr="004A584A">
              <w:rPr>
                <w:b/>
                <w:bCs/>
                <w:color w:val="000000"/>
                <w:sz w:val="16"/>
                <w:szCs w:val="16"/>
              </w:rPr>
              <w:t>17.389.148,44</w:t>
            </w:r>
          </w:p>
        </w:tc>
      </w:tr>
      <w:tr w:rsidR="004A584A" w:rsidRPr="004A584A" w14:paraId="07E78C90" w14:textId="77777777" w:rsidTr="004A584A">
        <w:trPr>
          <w:trHeight w:val="284"/>
        </w:trPr>
        <w:tc>
          <w:tcPr>
            <w:tcW w:w="2967" w:type="pct"/>
            <w:gridSpan w:val="2"/>
            <w:shd w:val="clear" w:color="auto" w:fill="D9D9D9" w:themeFill="background1" w:themeFillShade="D9"/>
            <w:noWrap/>
            <w:tcMar>
              <w:left w:w="57" w:type="dxa"/>
              <w:right w:w="57" w:type="dxa"/>
            </w:tcMar>
            <w:vAlign w:val="center"/>
            <w:hideMark/>
          </w:tcPr>
          <w:p w14:paraId="0CDB7269" w14:textId="1C65E8E8" w:rsidR="004A584A" w:rsidRPr="004A584A" w:rsidRDefault="004A584A" w:rsidP="004A584A">
            <w:pPr>
              <w:jc w:val="center"/>
              <w:rPr>
                <w:b/>
                <w:bCs/>
                <w:color w:val="000000"/>
                <w:sz w:val="16"/>
                <w:szCs w:val="16"/>
              </w:rPr>
            </w:pPr>
            <w:r w:rsidRPr="004A584A">
              <w:rPr>
                <w:b/>
                <w:bCs/>
                <w:color w:val="000000"/>
                <w:sz w:val="16"/>
                <w:szCs w:val="16"/>
              </w:rPr>
              <w:t>Укупно просечно годишње:</w:t>
            </w:r>
          </w:p>
        </w:tc>
        <w:tc>
          <w:tcPr>
            <w:tcW w:w="437" w:type="pct"/>
            <w:shd w:val="clear" w:color="000000" w:fill="D9D9D9"/>
            <w:noWrap/>
            <w:tcMar>
              <w:left w:w="57" w:type="dxa"/>
              <w:right w:w="57" w:type="dxa"/>
            </w:tcMar>
            <w:vAlign w:val="center"/>
            <w:hideMark/>
          </w:tcPr>
          <w:p w14:paraId="59C0D2BA" w14:textId="77777777" w:rsidR="004A584A" w:rsidRPr="004A584A" w:rsidRDefault="004A584A" w:rsidP="004A584A">
            <w:pPr>
              <w:jc w:val="center"/>
              <w:rPr>
                <w:b/>
                <w:bCs/>
                <w:color w:val="000000"/>
                <w:sz w:val="16"/>
                <w:szCs w:val="16"/>
              </w:rPr>
            </w:pPr>
            <w:r w:rsidRPr="004A584A">
              <w:rPr>
                <w:b/>
                <w:bCs/>
                <w:color w:val="000000"/>
                <w:sz w:val="16"/>
                <w:szCs w:val="16"/>
              </w:rPr>
              <w:t> </w:t>
            </w:r>
          </w:p>
        </w:tc>
        <w:tc>
          <w:tcPr>
            <w:tcW w:w="462" w:type="pct"/>
            <w:shd w:val="clear" w:color="000000" w:fill="D9D9D9"/>
            <w:noWrap/>
            <w:tcMar>
              <w:left w:w="57" w:type="dxa"/>
              <w:right w:w="57" w:type="dxa"/>
            </w:tcMar>
            <w:vAlign w:val="center"/>
            <w:hideMark/>
          </w:tcPr>
          <w:p w14:paraId="55610655" w14:textId="77777777" w:rsidR="004A584A" w:rsidRPr="004A584A" w:rsidRDefault="004A584A" w:rsidP="004A584A">
            <w:pPr>
              <w:jc w:val="center"/>
              <w:rPr>
                <w:b/>
                <w:bCs/>
                <w:color w:val="000000"/>
                <w:sz w:val="16"/>
                <w:szCs w:val="16"/>
              </w:rPr>
            </w:pPr>
            <w:r w:rsidRPr="004A584A">
              <w:rPr>
                <w:b/>
                <w:bCs/>
                <w:color w:val="000000"/>
                <w:sz w:val="16"/>
                <w:szCs w:val="16"/>
              </w:rPr>
              <w:t> </w:t>
            </w:r>
          </w:p>
        </w:tc>
        <w:tc>
          <w:tcPr>
            <w:tcW w:w="564" w:type="pct"/>
            <w:shd w:val="clear" w:color="000000" w:fill="D9D9D9"/>
            <w:noWrap/>
            <w:tcMar>
              <w:left w:w="57" w:type="dxa"/>
              <w:right w:w="57" w:type="dxa"/>
            </w:tcMar>
            <w:vAlign w:val="center"/>
            <w:hideMark/>
          </w:tcPr>
          <w:p w14:paraId="063CBFC7" w14:textId="77777777" w:rsidR="004A584A" w:rsidRPr="004A584A" w:rsidRDefault="004A584A" w:rsidP="004A584A">
            <w:pPr>
              <w:jc w:val="right"/>
              <w:rPr>
                <w:b/>
                <w:bCs/>
                <w:color w:val="000000"/>
                <w:sz w:val="16"/>
                <w:szCs w:val="16"/>
              </w:rPr>
            </w:pPr>
            <w:r w:rsidRPr="004A584A">
              <w:rPr>
                <w:b/>
                <w:bCs/>
                <w:color w:val="000000"/>
                <w:sz w:val="16"/>
                <w:szCs w:val="16"/>
              </w:rPr>
              <w:t> </w:t>
            </w:r>
          </w:p>
        </w:tc>
        <w:tc>
          <w:tcPr>
            <w:tcW w:w="570" w:type="pct"/>
            <w:shd w:val="clear" w:color="000000" w:fill="D9D9D9"/>
            <w:noWrap/>
            <w:tcMar>
              <w:left w:w="57" w:type="dxa"/>
              <w:right w:w="57" w:type="dxa"/>
            </w:tcMar>
            <w:vAlign w:val="center"/>
            <w:hideMark/>
          </w:tcPr>
          <w:p w14:paraId="6395E10D" w14:textId="77777777" w:rsidR="004A584A" w:rsidRPr="004A584A" w:rsidRDefault="004A584A" w:rsidP="004A584A">
            <w:pPr>
              <w:jc w:val="right"/>
              <w:rPr>
                <w:b/>
                <w:bCs/>
                <w:color w:val="000000"/>
                <w:sz w:val="16"/>
                <w:szCs w:val="16"/>
              </w:rPr>
            </w:pPr>
            <w:r w:rsidRPr="004A584A">
              <w:rPr>
                <w:b/>
                <w:bCs/>
                <w:color w:val="000000"/>
                <w:sz w:val="16"/>
                <w:szCs w:val="16"/>
              </w:rPr>
              <w:t>1.738.914,84</w:t>
            </w:r>
          </w:p>
        </w:tc>
      </w:tr>
    </w:tbl>
    <w:p w14:paraId="2B9D9185" w14:textId="77777777" w:rsidR="00054931" w:rsidRPr="00E36FD0" w:rsidRDefault="00054931" w:rsidP="009A66A1">
      <w:pPr>
        <w:rPr>
          <w:sz w:val="23"/>
          <w:szCs w:val="23"/>
          <w:lang w:val="sr-Cyrl-RS"/>
        </w:rPr>
      </w:pPr>
    </w:p>
    <w:p w14:paraId="56E471DC" w14:textId="136B5363" w:rsidR="00054931" w:rsidRPr="00E36FD0" w:rsidRDefault="00054931" w:rsidP="00A41974">
      <w:pPr>
        <w:ind w:firstLine="567"/>
        <w:jc w:val="both"/>
        <w:rPr>
          <w:lang w:val="sr-Cyrl-RS"/>
        </w:rPr>
      </w:pPr>
      <w:r w:rsidRPr="00E36FD0">
        <w:rPr>
          <w:lang w:val="sr-Cyrl-RS"/>
        </w:rPr>
        <w:t xml:space="preserve">Приказане цене у табели су узете из </w:t>
      </w:r>
      <w:r w:rsidR="00A2347D" w:rsidRPr="00E36FD0">
        <w:rPr>
          <w:lang w:val="sr-Cyrl-RS"/>
        </w:rPr>
        <w:t>ценовника радова на изради основа газдовања шумама</w:t>
      </w:r>
      <w:r w:rsidRPr="00E36FD0">
        <w:rPr>
          <w:lang w:val="sr-Cyrl-RS"/>
        </w:rPr>
        <w:t xml:space="preserve"> </w:t>
      </w:r>
      <w:r w:rsidR="00656C92" w:rsidRPr="00E36FD0">
        <w:rPr>
          <w:lang w:val="sr-Cyrl-RS"/>
        </w:rPr>
        <w:t xml:space="preserve">за </w:t>
      </w:r>
      <w:r w:rsidRPr="00E36FD0">
        <w:rPr>
          <w:lang w:val="sr-Cyrl-RS"/>
        </w:rPr>
        <w:t>202</w:t>
      </w:r>
      <w:r w:rsidR="004A584A">
        <w:rPr>
          <w:lang w:val="sr-Cyrl-RS"/>
        </w:rPr>
        <w:t>5</w:t>
      </w:r>
      <w:r w:rsidRPr="00E36FD0">
        <w:rPr>
          <w:lang w:val="sr-Cyrl-RS"/>
        </w:rPr>
        <w:t>. годин</w:t>
      </w:r>
      <w:r w:rsidR="00656C92" w:rsidRPr="00E36FD0">
        <w:rPr>
          <w:lang w:val="sr-Cyrl-RS"/>
        </w:rPr>
        <w:t>у</w:t>
      </w:r>
      <w:r w:rsidRPr="00E36FD0">
        <w:rPr>
          <w:lang w:val="sr-Cyrl-RS"/>
        </w:rPr>
        <w:t>.</w:t>
      </w:r>
      <w:r w:rsidR="007D254E" w:rsidRPr="00E36FD0">
        <w:rPr>
          <w:lang w:val="sr-Cyrl-RS"/>
        </w:rPr>
        <w:t xml:space="preserve"> </w:t>
      </w:r>
    </w:p>
    <w:p w14:paraId="7670DE17" w14:textId="2E8B2987" w:rsidR="00982C07" w:rsidRPr="00E36FD0" w:rsidRDefault="00054931" w:rsidP="00062FA9">
      <w:pPr>
        <w:ind w:firstLine="567"/>
        <w:jc w:val="both"/>
        <w:rPr>
          <w:color w:val="000000"/>
          <w:lang w:val="sr-Cyrl-RS"/>
        </w:rPr>
      </w:pPr>
      <w:r w:rsidRPr="00E36FD0">
        <w:rPr>
          <w:lang w:val="sr-Cyrl-RS"/>
        </w:rPr>
        <w:t xml:space="preserve">Укупни трошкови уређивања шума износе </w:t>
      </w:r>
      <w:r w:rsidR="004A584A" w:rsidRPr="004A584A">
        <w:rPr>
          <w:b/>
          <w:bCs/>
        </w:rPr>
        <w:t>17.389.148,44</w:t>
      </w:r>
      <w:r w:rsidRPr="00E36FD0">
        <w:rPr>
          <w:lang w:val="sr-Cyrl-RS"/>
        </w:rPr>
        <w:t xml:space="preserve"> </w:t>
      </w:r>
      <w:r w:rsidRPr="00E36FD0">
        <w:rPr>
          <w:b/>
          <w:bCs/>
          <w:lang w:val="sr-Cyrl-RS"/>
        </w:rPr>
        <w:t>динара</w:t>
      </w:r>
      <w:r w:rsidR="00517BA5" w:rsidRPr="00E36FD0">
        <w:rPr>
          <w:lang w:val="sr-Cyrl-RS"/>
        </w:rPr>
        <w:t xml:space="preserve"> односно</w:t>
      </w:r>
      <w:r w:rsidRPr="00E36FD0">
        <w:rPr>
          <w:lang w:val="sr-Cyrl-RS"/>
        </w:rPr>
        <w:t xml:space="preserve"> просечно годишње </w:t>
      </w:r>
      <w:r w:rsidR="004A584A" w:rsidRPr="004A584A">
        <w:rPr>
          <w:b/>
          <w:bCs/>
          <w:color w:val="000000"/>
        </w:rPr>
        <w:t>1.738.914,84</w:t>
      </w:r>
      <w:r w:rsidR="00865CBD" w:rsidRPr="00E36FD0">
        <w:rPr>
          <w:b/>
          <w:bCs/>
          <w:lang w:val="sr-Cyrl-RS"/>
        </w:rPr>
        <w:t xml:space="preserve"> </w:t>
      </w:r>
      <w:r w:rsidRPr="00E36FD0">
        <w:rPr>
          <w:b/>
          <w:bCs/>
          <w:lang w:val="sr-Cyrl-RS"/>
        </w:rPr>
        <w:t>динара.</w:t>
      </w:r>
      <w:bookmarkStart w:id="607" w:name="_Toc135218726"/>
      <w:bookmarkStart w:id="608" w:name="_Toc2754238"/>
      <w:bookmarkStart w:id="609" w:name="_Toc27380803"/>
      <w:bookmarkStart w:id="610" w:name="_Toc44863235"/>
      <w:bookmarkStart w:id="611" w:name="_Toc45211209"/>
      <w:bookmarkStart w:id="612" w:name="_Toc57270528"/>
      <w:bookmarkStart w:id="613" w:name="_Toc57291290"/>
      <w:bookmarkStart w:id="614" w:name="_Toc94179493"/>
      <w:bookmarkEnd w:id="597"/>
    </w:p>
    <w:p w14:paraId="6304FC75" w14:textId="77777777" w:rsidR="00B60BF9" w:rsidRPr="00E36FD0" w:rsidRDefault="00AC14B8" w:rsidP="0060745A">
      <w:pPr>
        <w:pStyle w:val="Heading3"/>
        <w:rPr>
          <w:lang w:val="sr-Cyrl-RS"/>
        </w:rPr>
      </w:pPr>
      <w:bookmarkStart w:id="615" w:name="_Toc231815465"/>
      <w:r w:rsidRPr="00E36FD0">
        <w:rPr>
          <w:lang w:val="sr-Cyrl-RS"/>
        </w:rPr>
        <w:t>4.2.2.8</w:t>
      </w:r>
      <w:r w:rsidR="00B60BF9" w:rsidRPr="00E36FD0">
        <w:rPr>
          <w:lang w:val="sr-Cyrl-RS"/>
        </w:rPr>
        <w:t>. Укупни трошкови производње</w:t>
      </w:r>
      <w:bookmarkEnd w:id="607"/>
      <w:bookmarkEnd w:id="615"/>
    </w:p>
    <w:p w14:paraId="5156081E" w14:textId="77777777" w:rsidR="00BF56A8" w:rsidRPr="00E36FD0" w:rsidRDefault="00BF56A8" w:rsidP="00BF56A8">
      <w:pPr>
        <w:pStyle w:val="Caption"/>
        <w:keepNext/>
        <w:rPr>
          <w:lang w:val="sr-Cyrl-RS"/>
        </w:rPr>
      </w:pPr>
    </w:p>
    <w:p w14:paraId="6C824B26" w14:textId="1FC5D8EC" w:rsidR="007B539D" w:rsidRDefault="007B539D" w:rsidP="00BF56A8">
      <w:pPr>
        <w:pStyle w:val="Caption"/>
        <w:keepNext/>
        <w:rPr>
          <w:lang w:val="sr-Cyrl-RS"/>
        </w:rPr>
      </w:pPr>
      <w:r w:rsidRPr="00E36FD0">
        <w:rPr>
          <w:lang w:val="sr-Cyrl-RS"/>
        </w:rPr>
        <w:t xml:space="preserve">Табела </w:t>
      </w:r>
      <w:r w:rsidR="003D5F45" w:rsidRPr="00E36FD0">
        <w:rPr>
          <w:lang w:val="sr-Cyrl-RS"/>
        </w:rPr>
        <w:t>5</w:t>
      </w:r>
      <w:r w:rsidR="00062FA9" w:rsidRPr="00E36FD0">
        <w:rPr>
          <w:lang w:val="sr-Cyrl-RS"/>
        </w:rPr>
        <w:t>9</w:t>
      </w:r>
      <w:r w:rsidRPr="00E36FD0">
        <w:rPr>
          <w:lang w:val="sr-Cyrl-RS"/>
        </w:rPr>
        <w:t xml:space="preserve">. </w:t>
      </w:r>
      <w:r w:rsidR="00982C07" w:rsidRPr="00E36FD0">
        <w:rPr>
          <w:lang w:val="sr-Cyrl-RS"/>
        </w:rPr>
        <w:t>Укупни</w:t>
      </w:r>
      <w:r w:rsidRPr="00E36FD0">
        <w:rPr>
          <w:lang w:val="sr-Cyrl-RS"/>
        </w:rPr>
        <w:t xml:space="preserve"> трошкови</w:t>
      </w:r>
    </w:p>
    <w:tbl>
      <w:tblPr>
        <w:tblW w:w="5000" w:type="pct"/>
        <w:tblLook w:val="04A0" w:firstRow="1" w:lastRow="0" w:firstColumn="1" w:lastColumn="0" w:noHBand="0" w:noVBand="1"/>
      </w:tblPr>
      <w:tblGrid>
        <w:gridCol w:w="732"/>
        <w:gridCol w:w="5885"/>
        <w:gridCol w:w="2671"/>
      </w:tblGrid>
      <w:tr w:rsidR="00D177B8" w14:paraId="79BF86C9" w14:textId="77777777" w:rsidTr="00D177B8">
        <w:trPr>
          <w:trHeight w:val="318"/>
        </w:trPr>
        <w:tc>
          <w:tcPr>
            <w:tcW w:w="3562"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537AE8C" w14:textId="77777777" w:rsidR="00D177B8" w:rsidRDefault="00D177B8">
            <w:pPr>
              <w:jc w:val="center"/>
              <w:rPr>
                <w:b/>
                <w:bCs/>
                <w:color w:val="000000"/>
              </w:rPr>
            </w:pPr>
            <w:r>
              <w:rPr>
                <w:b/>
                <w:bCs/>
                <w:color w:val="000000"/>
              </w:rPr>
              <w:t>Укупни трошкови</w:t>
            </w:r>
          </w:p>
        </w:tc>
        <w:tc>
          <w:tcPr>
            <w:tcW w:w="1438" w:type="pct"/>
            <w:tcBorders>
              <w:top w:val="single" w:sz="4" w:space="0" w:color="auto"/>
              <w:left w:val="nil"/>
              <w:bottom w:val="single" w:sz="4" w:space="0" w:color="auto"/>
              <w:right w:val="single" w:sz="4" w:space="0" w:color="auto"/>
            </w:tcBorders>
            <w:shd w:val="clear" w:color="000000" w:fill="D9D9D9"/>
            <w:vAlign w:val="center"/>
            <w:hideMark/>
          </w:tcPr>
          <w:p w14:paraId="442FD307" w14:textId="77777777" w:rsidR="00D177B8" w:rsidRDefault="00D177B8">
            <w:pPr>
              <w:jc w:val="center"/>
              <w:rPr>
                <w:b/>
                <w:bCs/>
                <w:color w:val="000000"/>
              </w:rPr>
            </w:pPr>
            <w:r>
              <w:rPr>
                <w:b/>
                <w:bCs/>
                <w:color w:val="000000"/>
              </w:rPr>
              <w:t>динара</w:t>
            </w:r>
          </w:p>
        </w:tc>
      </w:tr>
      <w:tr w:rsidR="00D177B8" w14:paraId="3A1BF504" w14:textId="77777777" w:rsidTr="00D177B8">
        <w:trPr>
          <w:trHeight w:val="318"/>
        </w:trPr>
        <w:tc>
          <w:tcPr>
            <w:tcW w:w="394" w:type="pct"/>
            <w:tcBorders>
              <w:top w:val="nil"/>
              <w:left w:val="single" w:sz="4" w:space="0" w:color="auto"/>
              <w:bottom w:val="single" w:sz="4" w:space="0" w:color="auto"/>
              <w:right w:val="single" w:sz="4" w:space="0" w:color="auto"/>
            </w:tcBorders>
            <w:shd w:val="clear" w:color="auto" w:fill="auto"/>
            <w:vAlign w:val="center"/>
            <w:hideMark/>
          </w:tcPr>
          <w:p w14:paraId="43A2C5A7" w14:textId="77777777" w:rsidR="00D177B8" w:rsidRDefault="00D177B8">
            <w:pPr>
              <w:jc w:val="center"/>
              <w:rPr>
                <w:color w:val="000000"/>
              </w:rPr>
            </w:pPr>
            <w:r>
              <w:rPr>
                <w:color w:val="000000"/>
              </w:rPr>
              <w:t>1</w:t>
            </w:r>
          </w:p>
        </w:tc>
        <w:tc>
          <w:tcPr>
            <w:tcW w:w="3168" w:type="pct"/>
            <w:tcBorders>
              <w:top w:val="nil"/>
              <w:left w:val="nil"/>
              <w:bottom w:val="single" w:sz="4" w:space="0" w:color="auto"/>
              <w:right w:val="single" w:sz="4" w:space="0" w:color="auto"/>
            </w:tcBorders>
            <w:shd w:val="clear" w:color="auto" w:fill="auto"/>
            <w:vAlign w:val="center"/>
            <w:hideMark/>
          </w:tcPr>
          <w:p w14:paraId="56858297" w14:textId="77777777" w:rsidR="00D177B8" w:rsidRDefault="00D177B8">
            <w:pPr>
              <w:rPr>
                <w:color w:val="000000"/>
              </w:rPr>
            </w:pPr>
            <w:r>
              <w:rPr>
                <w:color w:val="000000"/>
              </w:rPr>
              <w:t>Производња дрвних сортимената</w:t>
            </w:r>
          </w:p>
        </w:tc>
        <w:tc>
          <w:tcPr>
            <w:tcW w:w="1438" w:type="pct"/>
            <w:tcBorders>
              <w:top w:val="nil"/>
              <w:left w:val="nil"/>
              <w:bottom w:val="single" w:sz="4" w:space="0" w:color="auto"/>
              <w:right w:val="single" w:sz="4" w:space="0" w:color="auto"/>
            </w:tcBorders>
            <w:shd w:val="clear" w:color="auto" w:fill="auto"/>
            <w:noWrap/>
            <w:vAlign w:val="center"/>
            <w:hideMark/>
          </w:tcPr>
          <w:p w14:paraId="5AEFBC69" w14:textId="77777777" w:rsidR="00D177B8" w:rsidRDefault="00D177B8">
            <w:pPr>
              <w:jc w:val="right"/>
              <w:rPr>
                <w:color w:val="000000"/>
              </w:rPr>
            </w:pPr>
            <w:r>
              <w:rPr>
                <w:color w:val="000000"/>
              </w:rPr>
              <w:t>31.706.123,47</w:t>
            </w:r>
          </w:p>
        </w:tc>
      </w:tr>
      <w:tr w:rsidR="00D177B8" w14:paraId="3A19E14F" w14:textId="77777777" w:rsidTr="00D177B8">
        <w:trPr>
          <w:trHeight w:val="318"/>
        </w:trPr>
        <w:tc>
          <w:tcPr>
            <w:tcW w:w="394" w:type="pct"/>
            <w:tcBorders>
              <w:top w:val="nil"/>
              <w:left w:val="single" w:sz="4" w:space="0" w:color="auto"/>
              <w:bottom w:val="single" w:sz="4" w:space="0" w:color="auto"/>
              <w:right w:val="single" w:sz="4" w:space="0" w:color="auto"/>
            </w:tcBorders>
            <w:shd w:val="clear" w:color="auto" w:fill="auto"/>
            <w:vAlign w:val="center"/>
            <w:hideMark/>
          </w:tcPr>
          <w:p w14:paraId="5D93715E" w14:textId="77777777" w:rsidR="00D177B8" w:rsidRDefault="00D177B8">
            <w:pPr>
              <w:jc w:val="center"/>
              <w:rPr>
                <w:color w:val="000000"/>
              </w:rPr>
            </w:pPr>
            <w:r>
              <w:rPr>
                <w:color w:val="000000"/>
              </w:rPr>
              <w:t>2</w:t>
            </w:r>
          </w:p>
        </w:tc>
        <w:tc>
          <w:tcPr>
            <w:tcW w:w="3168" w:type="pct"/>
            <w:tcBorders>
              <w:top w:val="nil"/>
              <w:left w:val="nil"/>
              <w:bottom w:val="single" w:sz="4" w:space="0" w:color="auto"/>
              <w:right w:val="single" w:sz="4" w:space="0" w:color="auto"/>
            </w:tcBorders>
            <w:shd w:val="clear" w:color="auto" w:fill="auto"/>
            <w:vAlign w:val="center"/>
            <w:hideMark/>
          </w:tcPr>
          <w:p w14:paraId="7C7117F5" w14:textId="77777777" w:rsidR="00D177B8" w:rsidRDefault="00D177B8">
            <w:pPr>
              <w:rPr>
                <w:color w:val="000000"/>
              </w:rPr>
            </w:pPr>
            <w:r>
              <w:rPr>
                <w:color w:val="000000"/>
              </w:rPr>
              <w:t>Гајење шума</w:t>
            </w:r>
          </w:p>
        </w:tc>
        <w:tc>
          <w:tcPr>
            <w:tcW w:w="1438" w:type="pct"/>
            <w:tcBorders>
              <w:top w:val="nil"/>
              <w:left w:val="nil"/>
              <w:bottom w:val="single" w:sz="4" w:space="0" w:color="auto"/>
              <w:right w:val="single" w:sz="4" w:space="0" w:color="auto"/>
            </w:tcBorders>
            <w:shd w:val="clear" w:color="auto" w:fill="auto"/>
            <w:noWrap/>
            <w:vAlign w:val="center"/>
            <w:hideMark/>
          </w:tcPr>
          <w:p w14:paraId="19B11907" w14:textId="77777777" w:rsidR="00D177B8" w:rsidRDefault="00D177B8">
            <w:pPr>
              <w:jc w:val="right"/>
              <w:rPr>
                <w:color w:val="000000"/>
              </w:rPr>
            </w:pPr>
            <w:r>
              <w:rPr>
                <w:color w:val="000000"/>
              </w:rPr>
              <w:t>1.478.431,91</w:t>
            </w:r>
          </w:p>
        </w:tc>
      </w:tr>
      <w:tr w:rsidR="00D177B8" w14:paraId="4E4A334B" w14:textId="77777777" w:rsidTr="00D177B8">
        <w:trPr>
          <w:trHeight w:val="318"/>
        </w:trPr>
        <w:tc>
          <w:tcPr>
            <w:tcW w:w="394" w:type="pct"/>
            <w:tcBorders>
              <w:top w:val="nil"/>
              <w:left w:val="single" w:sz="4" w:space="0" w:color="auto"/>
              <w:bottom w:val="single" w:sz="4" w:space="0" w:color="auto"/>
              <w:right w:val="single" w:sz="4" w:space="0" w:color="auto"/>
            </w:tcBorders>
            <w:shd w:val="clear" w:color="auto" w:fill="auto"/>
            <w:vAlign w:val="center"/>
            <w:hideMark/>
          </w:tcPr>
          <w:p w14:paraId="0DE55D48" w14:textId="77777777" w:rsidR="00D177B8" w:rsidRDefault="00D177B8">
            <w:pPr>
              <w:jc w:val="center"/>
              <w:rPr>
                <w:color w:val="000000"/>
              </w:rPr>
            </w:pPr>
            <w:r>
              <w:rPr>
                <w:color w:val="000000"/>
              </w:rPr>
              <w:t>3</w:t>
            </w:r>
          </w:p>
        </w:tc>
        <w:tc>
          <w:tcPr>
            <w:tcW w:w="3168" w:type="pct"/>
            <w:tcBorders>
              <w:top w:val="nil"/>
              <w:left w:val="nil"/>
              <w:bottom w:val="single" w:sz="4" w:space="0" w:color="auto"/>
              <w:right w:val="single" w:sz="4" w:space="0" w:color="auto"/>
            </w:tcBorders>
            <w:shd w:val="clear" w:color="auto" w:fill="auto"/>
            <w:vAlign w:val="center"/>
            <w:hideMark/>
          </w:tcPr>
          <w:p w14:paraId="333854DF" w14:textId="77777777" w:rsidR="00D177B8" w:rsidRDefault="00D177B8">
            <w:pPr>
              <w:rPr>
                <w:color w:val="000000"/>
              </w:rPr>
            </w:pPr>
            <w:r>
              <w:rPr>
                <w:color w:val="000000"/>
              </w:rPr>
              <w:t>Заштита шума</w:t>
            </w:r>
          </w:p>
        </w:tc>
        <w:tc>
          <w:tcPr>
            <w:tcW w:w="1438" w:type="pct"/>
            <w:tcBorders>
              <w:top w:val="nil"/>
              <w:left w:val="nil"/>
              <w:bottom w:val="single" w:sz="4" w:space="0" w:color="auto"/>
              <w:right w:val="single" w:sz="4" w:space="0" w:color="auto"/>
            </w:tcBorders>
            <w:shd w:val="clear" w:color="auto" w:fill="auto"/>
            <w:noWrap/>
            <w:vAlign w:val="center"/>
            <w:hideMark/>
          </w:tcPr>
          <w:p w14:paraId="131CADF4" w14:textId="77777777" w:rsidR="00D177B8" w:rsidRDefault="00D177B8">
            <w:pPr>
              <w:jc w:val="right"/>
              <w:rPr>
                <w:color w:val="000000"/>
              </w:rPr>
            </w:pPr>
            <w:r>
              <w:rPr>
                <w:color w:val="000000"/>
              </w:rPr>
              <w:t>388.508,94</w:t>
            </w:r>
          </w:p>
        </w:tc>
      </w:tr>
      <w:tr w:rsidR="00D177B8" w14:paraId="09462B6B" w14:textId="77777777" w:rsidTr="00D177B8">
        <w:trPr>
          <w:trHeight w:val="318"/>
        </w:trPr>
        <w:tc>
          <w:tcPr>
            <w:tcW w:w="394" w:type="pct"/>
            <w:tcBorders>
              <w:top w:val="nil"/>
              <w:left w:val="single" w:sz="4" w:space="0" w:color="auto"/>
              <w:bottom w:val="single" w:sz="4" w:space="0" w:color="auto"/>
              <w:right w:val="single" w:sz="4" w:space="0" w:color="auto"/>
            </w:tcBorders>
            <w:shd w:val="clear" w:color="auto" w:fill="auto"/>
            <w:vAlign w:val="center"/>
            <w:hideMark/>
          </w:tcPr>
          <w:p w14:paraId="0F9EB34B" w14:textId="77777777" w:rsidR="00D177B8" w:rsidRDefault="00D177B8">
            <w:pPr>
              <w:jc w:val="center"/>
              <w:rPr>
                <w:color w:val="000000"/>
              </w:rPr>
            </w:pPr>
            <w:r>
              <w:rPr>
                <w:color w:val="000000"/>
              </w:rPr>
              <w:t>4</w:t>
            </w:r>
          </w:p>
        </w:tc>
        <w:tc>
          <w:tcPr>
            <w:tcW w:w="3168" w:type="pct"/>
            <w:tcBorders>
              <w:top w:val="nil"/>
              <w:left w:val="nil"/>
              <w:bottom w:val="single" w:sz="4" w:space="0" w:color="auto"/>
              <w:right w:val="single" w:sz="4" w:space="0" w:color="auto"/>
            </w:tcBorders>
            <w:shd w:val="clear" w:color="auto" w:fill="auto"/>
            <w:vAlign w:val="center"/>
            <w:hideMark/>
          </w:tcPr>
          <w:p w14:paraId="5650FF10" w14:textId="77777777" w:rsidR="00D177B8" w:rsidRDefault="00D177B8">
            <w:pPr>
              <w:rPr>
                <w:color w:val="000000"/>
              </w:rPr>
            </w:pPr>
            <w:r>
              <w:rPr>
                <w:color w:val="000000"/>
              </w:rPr>
              <w:t>Трошкови одржавања путева</w:t>
            </w:r>
          </w:p>
        </w:tc>
        <w:tc>
          <w:tcPr>
            <w:tcW w:w="1438" w:type="pct"/>
            <w:tcBorders>
              <w:top w:val="nil"/>
              <w:left w:val="nil"/>
              <w:bottom w:val="single" w:sz="4" w:space="0" w:color="auto"/>
              <w:right w:val="single" w:sz="4" w:space="0" w:color="auto"/>
            </w:tcBorders>
            <w:shd w:val="clear" w:color="auto" w:fill="auto"/>
            <w:noWrap/>
            <w:vAlign w:val="center"/>
            <w:hideMark/>
          </w:tcPr>
          <w:p w14:paraId="7C55F934" w14:textId="52884C46" w:rsidR="00D177B8" w:rsidRDefault="00D177B8">
            <w:pPr>
              <w:jc w:val="right"/>
              <w:rPr>
                <w:color w:val="000000"/>
              </w:rPr>
            </w:pPr>
            <w:r>
              <w:rPr>
                <w:color w:val="000000"/>
              </w:rPr>
              <w:t>17.318.900,00</w:t>
            </w:r>
          </w:p>
        </w:tc>
      </w:tr>
      <w:tr w:rsidR="00D177B8" w14:paraId="235C68A7" w14:textId="77777777" w:rsidTr="00D177B8">
        <w:trPr>
          <w:trHeight w:val="318"/>
        </w:trPr>
        <w:tc>
          <w:tcPr>
            <w:tcW w:w="394" w:type="pct"/>
            <w:tcBorders>
              <w:top w:val="nil"/>
              <w:left w:val="single" w:sz="4" w:space="0" w:color="auto"/>
              <w:bottom w:val="single" w:sz="4" w:space="0" w:color="auto"/>
              <w:right w:val="single" w:sz="4" w:space="0" w:color="auto"/>
            </w:tcBorders>
            <w:shd w:val="clear" w:color="auto" w:fill="auto"/>
            <w:vAlign w:val="center"/>
            <w:hideMark/>
          </w:tcPr>
          <w:p w14:paraId="63FC4E28" w14:textId="77777777" w:rsidR="00D177B8" w:rsidRDefault="00D177B8">
            <w:pPr>
              <w:jc w:val="center"/>
              <w:rPr>
                <w:color w:val="000000"/>
              </w:rPr>
            </w:pPr>
            <w:r>
              <w:rPr>
                <w:color w:val="000000"/>
              </w:rPr>
              <w:t>5</w:t>
            </w:r>
          </w:p>
        </w:tc>
        <w:tc>
          <w:tcPr>
            <w:tcW w:w="3168" w:type="pct"/>
            <w:tcBorders>
              <w:top w:val="nil"/>
              <w:left w:val="nil"/>
              <w:bottom w:val="single" w:sz="4" w:space="0" w:color="auto"/>
              <w:right w:val="single" w:sz="4" w:space="0" w:color="auto"/>
            </w:tcBorders>
            <w:shd w:val="clear" w:color="auto" w:fill="auto"/>
            <w:vAlign w:val="center"/>
            <w:hideMark/>
          </w:tcPr>
          <w:p w14:paraId="614F4DC3" w14:textId="77777777" w:rsidR="00D177B8" w:rsidRDefault="00D177B8">
            <w:pPr>
              <w:rPr>
                <w:color w:val="000000"/>
              </w:rPr>
            </w:pPr>
            <w:r>
              <w:rPr>
                <w:color w:val="000000"/>
              </w:rPr>
              <w:t>Уређивање шума</w:t>
            </w:r>
          </w:p>
        </w:tc>
        <w:tc>
          <w:tcPr>
            <w:tcW w:w="1438" w:type="pct"/>
            <w:tcBorders>
              <w:top w:val="nil"/>
              <w:left w:val="nil"/>
              <w:bottom w:val="single" w:sz="4" w:space="0" w:color="auto"/>
              <w:right w:val="single" w:sz="4" w:space="0" w:color="auto"/>
            </w:tcBorders>
            <w:shd w:val="clear" w:color="auto" w:fill="auto"/>
            <w:noWrap/>
            <w:vAlign w:val="center"/>
            <w:hideMark/>
          </w:tcPr>
          <w:p w14:paraId="3A672DFF" w14:textId="77777777" w:rsidR="00D177B8" w:rsidRDefault="00D177B8">
            <w:pPr>
              <w:jc w:val="right"/>
              <w:rPr>
                <w:color w:val="000000"/>
              </w:rPr>
            </w:pPr>
            <w:r>
              <w:rPr>
                <w:color w:val="000000"/>
              </w:rPr>
              <w:t>1.738.914,84</w:t>
            </w:r>
          </w:p>
        </w:tc>
      </w:tr>
      <w:tr w:rsidR="00D177B8" w14:paraId="408D403E" w14:textId="77777777" w:rsidTr="00D177B8">
        <w:trPr>
          <w:trHeight w:val="318"/>
        </w:trPr>
        <w:tc>
          <w:tcPr>
            <w:tcW w:w="394" w:type="pct"/>
            <w:tcBorders>
              <w:top w:val="nil"/>
              <w:left w:val="single" w:sz="4" w:space="0" w:color="auto"/>
              <w:bottom w:val="single" w:sz="4" w:space="0" w:color="auto"/>
              <w:right w:val="single" w:sz="4" w:space="0" w:color="auto"/>
            </w:tcBorders>
            <w:shd w:val="clear" w:color="auto" w:fill="auto"/>
            <w:vAlign w:val="center"/>
            <w:hideMark/>
          </w:tcPr>
          <w:p w14:paraId="2B27A06B" w14:textId="77777777" w:rsidR="00D177B8" w:rsidRDefault="00D177B8">
            <w:pPr>
              <w:jc w:val="center"/>
              <w:rPr>
                <w:color w:val="000000"/>
              </w:rPr>
            </w:pPr>
            <w:r>
              <w:rPr>
                <w:color w:val="000000"/>
              </w:rPr>
              <w:t>6</w:t>
            </w:r>
          </w:p>
        </w:tc>
        <w:tc>
          <w:tcPr>
            <w:tcW w:w="3168" w:type="pct"/>
            <w:tcBorders>
              <w:top w:val="nil"/>
              <w:left w:val="nil"/>
              <w:bottom w:val="single" w:sz="4" w:space="0" w:color="auto"/>
              <w:right w:val="single" w:sz="4" w:space="0" w:color="auto"/>
            </w:tcBorders>
            <w:shd w:val="clear" w:color="auto" w:fill="auto"/>
            <w:vAlign w:val="center"/>
            <w:hideMark/>
          </w:tcPr>
          <w:p w14:paraId="2A41E2DE" w14:textId="77777777" w:rsidR="00D177B8" w:rsidRDefault="00D177B8">
            <w:pPr>
              <w:rPr>
                <w:color w:val="000000"/>
              </w:rPr>
            </w:pPr>
            <w:r>
              <w:rPr>
                <w:color w:val="000000"/>
              </w:rPr>
              <w:t>Средства за репродукцију шума</w:t>
            </w:r>
          </w:p>
        </w:tc>
        <w:tc>
          <w:tcPr>
            <w:tcW w:w="1438" w:type="pct"/>
            <w:tcBorders>
              <w:top w:val="nil"/>
              <w:left w:val="nil"/>
              <w:bottom w:val="single" w:sz="4" w:space="0" w:color="auto"/>
              <w:right w:val="single" w:sz="4" w:space="0" w:color="auto"/>
            </w:tcBorders>
            <w:shd w:val="clear" w:color="auto" w:fill="auto"/>
            <w:noWrap/>
            <w:vAlign w:val="center"/>
            <w:hideMark/>
          </w:tcPr>
          <w:p w14:paraId="3CA928C1" w14:textId="77777777" w:rsidR="00D177B8" w:rsidRDefault="00D177B8">
            <w:pPr>
              <w:jc w:val="right"/>
              <w:rPr>
                <w:color w:val="000000"/>
              </w:rPr>
            </w:pPr>
            <w:r>
              <w:rPr>
                <w:color w:val="000000"/>
              </w:rPr>
              <w:t>8.751.755,09</w:t>
            </w:r>
          </w:p>
        </w:tc>
      </w:tr>
      <w:tr w:rsidR="00D177B8" w14:paraId="09942A74" w14:textId="77777777" w:rsidTr="00D177B8">
        <w:trPr>
          <w:trHeight w:val="318"/>
        </w:trPr>
        <w:tc>
          <w:tcPr>
            <w:tcW w:w="394" w:type="pct"/>
            <w:tcBorders>
              <w:top w:val="nil"/>
              <w:left w:val="single" w:sz="4" w:space="0" w:color="auto"/>
              <w:bottom w:val="single" w:sz="4" w:space="0" w:color="auto"/>
              <w:right w:val="single" w:sz="4" w:space="0" w:color="auto"/>
            </w:tcBorders>
            <w:shd w:val="clear" w:color="auto" w:fill="auto"/>
            <w:vAlign w:val="center"/>
            <w:hideMark/>
          </w:tcPr>
          <w:p w14:paraId="05E652FC" w14:textId="77777777" w:rsidR="00D177B8" w:rsidRDefault="00D177B8">
            <w:pPr>
              <w:jc w:val="center"/>
              <w:rPr>
                <w:color w:val="000000"/>
              </w:rPr>
            </w:pPr>
            <w:r>
              <w:rPr>
                <w:color w:val="000000"/>
              </w:rPr>
              <w:t>7</w:t>
            </w:r>
          </w:p>
        </w:tc>
        <w:tc>
          <w:tcPr>
            <w:tcW w:w="3168" w:type="pct"/>
            <w:tcBorders>
              <w:top w:val="nil"/>
              <w:left w:val="nil"/>
              <w:bottom w:val="single" w:sz="4" w:space="0" w:color="auto"/>
              <w:right w:val="single" w:sz="4" w:space="0" w:color="auto"/>
            </w:tcBorders>
            <w:shd w:val="clear" w:color="auto" w:fill="auto"/>
            <w:vAlign w:val="center"/>
            <w:hideMark/>
          </w:tcPr>
          <w:p w14:paraId="700A3375" w14:textId="77777777" w:rsidR="00D177B8" w:rsidRDefault="00D177B8">
            <w:pPr>
              <w:rPr>
                <w:color w:val="000000"/>
              </w:rPr>
            </w:pPr>
            <w:r>
              <w:rPr>
                <w:color w:val="000000"/>
              </w:rPr>
              <w:t>Накнада за коришћење шума и шумског земљишта</w:t>
            </w:r>
          </w:p>
        </w:tc>
        <w:tc>
          <w:tcPr>
            <w:tcW w:w="1438" w:type="pct"/>
            <w:tcBorders>
              <w:top w:val="nil"/>
              <w:left w:val="nil"/>
              <w:bottom w:val="single" w:sz="4" w:space="0" w:color="auto"/>
              <w:right w:val="single" w:sz="4" w:space="0" w:color="auto"/>
            </w:tcBorders>
            <w:shd w:val="clear" w:color="auto" w:fill="auto"/>
            <w:noWrap/>
            <w:vAlign w:val="center"/>
            <w:hideMark/>
          </w:tcPr>
          <w:p w14:paraId="52650C42" w14:textId="77777777" w:rsidR="00D177B8" w:rsidRDefault="00D177B8">
            <w:pPr>
              <w:jc w:val="right"/>
              <w:rPr>
                <w:color w:val="000000"/>
              </w:rPr>
            </w:pPr>
            <w:r>
              <w:rPr>
                <w:color w:val="000000"/>
              </w:rPr>
              <w:t>2.389.445,01</w:t>
            </w:r>
          </w:p>
        </w:tc>
      </w:tr>
      <w:tr w:rsidR="00D177B8" w14:paraId="29AD91B3" w14:textId="77777777" w:rsidTr="00D177B8">
        <w:trPr>
          <w:trHeight w:val="318"/>
        </w:trPr>
        <w:tc>
          <w:tcPr>
            <w:tcW w:w="3562"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142D5BE4" w14:textId="77777777" w:rsidR="00D177B8" w:rsidRDefault="00D177B8">
            <w:pPr>
              <w:jc w:val="both"/>
              <w:rPr>
                <w:b/>
                <w:bCs/>
                <w:color w:val="000000"/>
              </w:rPr>
            </w:pPr>
            <w:r>
              <w:rPr>
                <w:b/>
                <w:bCs/>
                <w:color w:val="000000"/>
              </w:rPr>
              <w:t>Укупно</w:t>
            </w:r>
          </w:p>
        </w:tc>
        <w:tc>
          <w:tcPr>
            <w:tcW w:w="1438" w:type="pct"/>
            <w:tcBorders>
              <w:top w:val="nil"/>
              <w:left w:val="nil"/>
              <w:bottom w:val="single" w:sz="4" w:space="0" w:color="auto"/>
              <w:right w:val="single" w:sz="4" w:space="0" w:color="auto"/>
            </w:tcBorders>
            <w:shd w:val="clear" w:color="000000" w:fill="D9D9D9"/>
            <w:noWrap/>
            <w:vAlign w:val="center"/>
            <w:hideMark/>
          </w:tcPr>
          <w:p w14:paraId="2B2AF2B3" w14:textId="2C08ACC9" w:rsidR="00D177B8" w:rsidRDefault="00D177B8">
            <w:pPr>
              <w:jc w:val="right"/>
              <w:rPr>
                <w:b/>
                <w:bCs/>
                <w:color w:val="000000"/>
              </w:rPr>
            </w:pPr>
            <w:r>
              <w:rPr>
                <w:b/>
                <w:bCs/>
                <w:color w:val="000000"/>
              </w:rPr>
              <w:t>63.772.079,26</w:t>
            </w:r>
          </w:p>
        </w:tc>
      </w:tr>
    </w:tbl>
    <w:p w14:paraId="3C7ACD9D" w14:textId="77777777" w:rsidR="00B60BF9" w:rsidRPr="00E36FD0" w:rsidRDefault="00B60BF9" w:rsidP="00B60BF9">
      <w:pPr>
        <w:jc w:val="both"/>
        <w:rPr>
          <w:lang w:val="sr-Cyrl-RS"/>
        </w:rPr>
      </w:pPr>
    </w:p>
    <w:p w14:paraId="4E2EDBD2" w14:textId="174F5E95" w:rsidR="007D254E" w:rsidRPr="00E36FD0" w:rsidRDefault="00B60BF9" w:rsidP="007D254E">
      <w:pPr>
        <w:ind w:firstLine="720"/>
        <w:jc w:val="both"/>
        <w:rPr>
          <w:lang w:val="sr-Cyrl-RS"/>
        </w:rPr>
      </w:pPr>
      <w:r w:rsidRPr="00E36FD0">
        <w:rPr>
          <w:lang w:val="sr-Cyrl-RS"/>
        </w:rPr>
        <w:t xml:space="preserve">Укупни трошкови производње износе просечно годишње </w:t>
      </w:r>
      <w:r w:rsidR="00D177B8" w:rsidRPr="00D177B8">
        <w:rPr>
          <w:b/>
          <w:bCs/>
        </w:rPr>
        <w:t>63.772.079,26</w:t>
      </w:r>
      <w:r w:rsidR="001D6257" w:rsidRPr="00E36FD0">
        <w:rPr>
          <w:b/>
          <w:bCs/>
          <w:lang w:val="sr-Cyrl-RS"/>
        </w:rPr>
        <w:t xml:space="preserve"> </w:t>
      </w:r>
      <w:r w:rsidRPr="00E36FD0">
        <w:rPr>
          <w:lang w:val="sr-Cyrl-RS"/>
        </w:rPr>
        <w:t>динара.</w:t>
      </w:r>
      <w:bookmarkStart w:id="616" w:name="_Toc135218727"/>
    </w:p>
    <w:p w14:paraId="68BC2ECD" w14:textId="77777777" w:rsidR="001E2071" w:rsidRPr="00E36FD0" w:rsidRDefault="001E2071">
      <w:pPr>
        <w:rPr>
          <w:b/>
          <w:bCs/>
          <w:sz w:val="28"/>
          <w:szCs w:val="26"/>
          <w:lang w:val="sr-Cyrl-RS"/>
        </w:rPr>
      </w:pPr>
      <w:r w:rsidRPr="00E36FD0">
        <w:rPr>
          <w:lang w:val="sr-Cyrl-RS"/>
        </w:rPr>
        <w:br w:type="page"/>
      </w:r>
    </w:p>
    <w:p w14:paraId="76B3F4AE" w14:textId="1074B7CF" w:rsidR="00AC14B8" w:rsidRPr="00E36FD0" w:rsidRDefault="00AC14B8" w:rsidP="00DF4941">
      <w:pPr>
        <w:pStyle w:val="Heading2"/>
        <w:rPr>
          <w:lang w:val="sr-Cyrl-RS"/>
        </w:rPr>
      </w:pPr>
      <w:bookmarkStart w:id="617" w:name="_Toc231815466"/>
      <w:r w:rsidRPr="00E36FD0">
        <w:rPr>
          <w:lang w:val="sr-Cyrl-RS"/>
        </w:rPr>
        <w:lastRenderedPageBreak/>
        <w:t>4.2.3. Формирање укупног прихода</w:t>
      </w:r>
      <w:bookmarkEnd w:id="617"/>
    </w:p>
    <w:p w14:paraId="70BEBEE7" w14:textId="77777777" w:rsidR="00AC14B8" w:rsidRPr="00E36FD0" w:rsidRDefault="00AC14B8" w:rsidP="00AC14B8">
      <w:pPr>
        <w:pStyle w:val="Heading3"/>
        <w:rPr>
          <w:lang w:val="sr-Cyrl-RS"/>
        </w:rPr>
      </w:pPr>
      <w:bookmarkStart w:id="618" w:name="_Toc44863223"/>
      <w:bookmarkStart w:id="619" w:name="_Toc45211197"/>
      <w:bookmarkStart w:id="620" w:name="_Toc57270516"/>
      <w:bookmarkStart w:id="621" w:name="_Toc57291277"/>
      <w:bookmarkStart w:id="622" w:name="_Toc94179482"/>
      <w:bookmarkStart w:id="623" w:name="_Toc135218717"/>
      <w:bookmarkStart w:id="624" w:name="_Toc231815467"/>
      <w:r w:rsidRPr="00E36FD0">
        <w:rPr>
          <w:lang w:val="sr-Cyrl-RS"/>
        </w:rPr>
        <w:t>4.2.3.1. Приход од продаје дрвета - просечно годишње</w:t>
      </w:r>
      <w:bookmarkEnd w:id="618"/>
      <w:bookmarkEnd w:id="619"/>
      <w:bookmarkEnd w:id="620"/>
      <w:bookmarkEnd w:id="621"/>
      <w:bookmarkEnd w:id="622"/>
      <w:bookmarkEnd w:id="623"/>
      <w:bookmarkEnd w:id="624"/>
    </w:p>
    <w:p w14:paraId="60AEA252" w14:textId="77777777" w:rsidR="00AC14B8" w:rsidRPr="00E36FD0" w:rsidRDefault="00AC14B8" w:rsidP="00AC14B8">
      <w:pPr>
        <w:jc w:val="both"/>
        <w:rPr>
          <w:lang w:val="sr-Cyrl-RS"/>
        </w:rPr>
      </w:pPr>
      <w:r w:rsidRPr="00E36FD0">
        <w:rPr>
          <w:lang w:val="sr-Cyrl-RS"/>
        </w:rPr>
        <w:tab/>
      </w:r>
      <w:r w:rsidRPr="00E36FD0">
        <w:rPr>
          <w:lang w:val="sr-Cyrl-RS"/>
        </w:rPr>
        <w:tab/>
      </w:r>
    </w:p>
    <w:p w14:paraId="26960E1D" w14:textId="31EEE15C" w:rsidR="00AC14B8" w:rsidRDefault="00AC14B8" w:rsidP="00AC14B8">
      <w:pPr>
        <w:pStyle w:val="Caption"/>
        <w:keepNext/>
        <w:rPr>
          <w:lang w:val="sr-Cyrl-RS"/>
        </w:rPr>
      </w:pPr>
      <w:r w:rsidRPr="00E36FD0">
        <w:rPr>
          <w:lang w:val="sr-Cyrl-RS"/>
        </w:rPr>
        <w:t xml:space="preserve">Табела </w:t>
      </w:r>
      <w:r w:rsidR="00062FA9" w:rsidRPr="00E36FD0">
        <w:rPr>
          <w:lang w:val="sr-Cyrl-RS"/>
        </w:rPr>
        <w:t>60</w:t>
      </w:r>
      <w:r w:rsidR="00E15D34" w:rsidRPr="00E36FD0">
        <w:rPr>
          <w:lang w:val="sr-Cyrl-RS"/>
        </w:rPr>
        <w:t>.</w:t>
      </w:r>
      <w:r w:rsidRPr="00E36FD0">
        <w:rPr>
          <w:lang w:val="sr-Cyrl-RS"/>
        </w:rPr>
        <w:t xml:space="preserve"> Приход од продаје дрвних сортимената</w:t>
      </w:r>
      <w:r w:rsidR="00B15F0D" w:rsidRPr="00E36FD0">
        <w:rPr>
          <w:lang w:val="sr-Cyrl-RS"/>
        </w:rPr>
        <w:t xml:space="preserve"> просечно годишње</w:t>
      </w:r>
    </w:p>
    <w:tbl>
      <w:tblPr>
        <w:tblW w:w="5000" w:type="pct"/>
        <w:tblLook w:val="04A0" w:firstRow="1" w:lastRow="0" w:firstColumn="1" w:lastColumn="0" w:noHBand="0" w:noVBand="1"/>
      </w:tblPr>
      <w:tblGrid>
        <w:gridCol w:w="3570"/>
        <w:gridCol w:w="1319"/>
        <w:gridCol w:w="1319"/>
        <w:gridCol w:w="1540"/>
        <w:gridCol w:w="1540"/>
      </w:tblGrid>
      <w:tr w:rsidR="00D177B8" w:rsidRPr="00D177B8" w14:paraId="1492A1C7" w14:textId="77777777" w:rsidTr="00D177B8">
        <w:trPr>
          <w:trHeight w:val="1260"/>
        </w:trPr>
        <w:tc>
          <w:tcPr>
            <w:tcW w:w="1922"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AA460F" w14:textId="77777777" w:rsidR="00D177B8" w:rsidRPr="00D177B8" w:rsidRDefault="00D177B8">
            <w:pPr>
              <w:jc w:val="both"/>
              <w:rPr>
                <w:b/>
                <w:bCs/>
                <w:color w:val="000000"/>
                <w:sz w:val="22"/>
                <w:szCs w:val="22"/>
              </w:rPr>
            </w:pPr>
            <w:r w:rsidRPr="00D177B8">
              <w:rPr>
                <w:b/>
                <w:bCs/>
                <w:color w:val="000000"/>
                <w:sz w:val="22"/>
                <w:szCs w:val="22"/>
              </w:rPr>
              <w:t>С О Р Т И М Е Н Т И</w:t>
            </w:r>
          </w:p>
        </w:tc>
        <w:tc>
          <w:tcPr>
            <w:tcW w:w="710" w:type="pct"/>
            <w:tcBorders>
              <w:top w:val="single" w:sz="4" w:space="0" w:color="auto"/>
              <w:left w:val="nil"/>
              <w:bottom w:val="single" w:sz="4" w:space="0" w:color="auto"/>
              <w:right w:val="single" w:sz="4" w:space="0" w:color="auto"/>
            </w:tcBorders>
            <w:shd w:val="clear" w:color="000000" w:fill="D9D9D9"/>
            <w:vAlign w:val="center"/>
            <w:hideMark/>
          </w:tcPr>
          <w:p w14:paraId="464E9FCA" w14:textId="77777777" w:rsidR="00D177B8" w:rsidRPr="00D177B8" w:rsidRDefault="00D177B8">
            <w:pPr>
              <w:jc w:val="center"/>
              <w:rPr>
                <w:b/>
                <w:bCs/>
                <w:color w:val="000000"/>
                <w:sz w:val="22"/>
                <w:szCs w:val="22"/>
              </w:rPr>
            </w:pPr>
            <w:r w:rsidRPr="00D177B8">
              <w:rPr>
                <w:b/>
                <w:bCs/>
                <w:color w:val="000000"/>
                <w:sz w:val="22"/>
                <w:szCs w:val="22"/>
              </w:rPr>
              <w:t>Количина</w:t>
            </w:r>
            <w:r w:rsidRPr="00D177B8">
              <w:rPr>
                <w:b/>
                <w:bCs/>
                <w:color w:val="000000"/>
                <w:sz w:val="22"/>
                <w:szCs w:val="22"/>
              </w:rPr>
              <w:br/>
              <w:t>m³</w:t>
            </w:r>
          </w:p>
        </w:tc>
        <w:tc>
          <w:tcPr>
            <w:tcW w:w="710" w:type="pct"/>
            <w:tcBorders>
              <w:top w:val="single" w:sz="4" w:space="0" w:color="auto"/>
              <w:left w:val="nil"/>
              <w:bottom w:val="single" w:sz="4" w:space="0" w:color="auto"/>
              <w:right w:val="single" w:sz="4" w:space="0" w:color="auto"/>
            </w:tcBorders>
            <w:shd w:val="clear" w:color="000000" w:fill="D9D9D9"/>
            <w:vAlign w:val="center"/>
            <w:hideMark/>
          </w:tcPr>
          <w:p w14:paraId="5154E944" w14:textId="77777777" w:rsidR="00D177B8" w:rsidRPr="00D177B8" w:rsidRDefault="00D177B8">
            <w:pPr>
              <w:jc w:val="center"/>
              <w:rPr>
                <w:b/>
                <w:bCs/>
                <w:color w:val="000000"/>
                <w:sz w:val="22"/>
                <w:szCs w:val="22"/>
              </w:rPr>
            </w:pPr>
            <w:r w:rsidRPr="00D177B8">
              <w:rPr>
                <w:b/>
                <w:bCs/>
                <w:color w:val="000000"/>
                <w:sz w:val="22"/>
                <w:szCs w:val="22"/>
              </w:rPr>
              <w:t>Количина просечно годишње</w:t>
            </w:r>
            <w:r w:rsidRPr="00D177B8">
              <w:rPr>
                <w:b/>
                <w:bCs/>
                <w:color w:val="000000"/>
                <w:sz w:val="22"/>
                <w:szCs w:val="22"/>
              </w:rPr>
              <w:br/>
              <w:t>m³</w:t>
            </w:r>
          </w:p>
        </w:tc>
        <w:tc>
          <w:tcPr>
            <w:tcW w:w="829" w:type="pct"/>
            <w:tcBorders>
              <w:top w:val="single" w:sz="4" w:space="0" w:color="auto"/>
              <w:left w:val="nil"/>
              <w:bottom w:val="single" w:sz="4" w:space="0" w:color="auto"/>
              <w:right w:val="single" w:sz="4" w:space="0" w:color="auto"/>
            </w:tcBorders>
            <w:shd w:val="clear" w:color="000000" w:fill="D9D9D9"/>
            <w:vAlign w:val="center"/>
            <w:hideMark/>
          </w:tcPr>
          <w:p w14:paraId="4185AA39" w14:textId="77777777" w:rsidR="00D177B8" w:rsidRPr="00D177B8" w:rsidRDefault="00D177B8">
            <w:pPr>
              <w:jc w:val="center"/>
              <w:rPr>
                <w:b/>
                <w:bCs/>
                <w:color w:val="000000"/>
                <w:sz w:val="22"/>
                <w:szCs w:val="22"/>
              </w:rPr>
            </w:pPr>
            <w:r w:rsidRPr="00D177B8">
              <w:rPr>
                <w:b/>
                <w:bCs/>
                <w:color w:val="000000"/>
                <w:sz w:val="22"/>
                <w:szCs w:val="22"/>
              </w:rPr>
              <w:t>Јединична цена</w:t>
            </w:r>
            <w:r w:rsidRPr="00D177B8">
              <w:rPr>
                <w:b/>
                <w:bCs/>
                <w:color w:val="000000"/>
                <w:sz w:val="22"/>
                <w:szCs w:val="22"/>
              </w:rPr>
              <w:br/>
              <w:t>дин/m³</w:t>
            </w:r>
          </w:p>
        </w:tc>
        <w:tc>
          <w:tcPr>
            <w:tcW w:w="829" w:type="pct"/>
            <w:tcBorders>
              <w:top w:val="single" w:sz="4" w:space="0" w:color="auto"/>
              <w:left w:val="nil"/>
              <w:bottom w:val="single" w:sz="4" w:space="0" w:color="auto"/>
              <w:right w:val="single" w:sz="4" w:space="0" w:color="auto"/>
            </w:tcBorders>
            <w:shd w:val="clear" w:color="000000" w:fill="D9D9D9"/>
            <w:vAlign w:val="center"/>
            <w:hideMark/>
          </w:tcPr>
          <w:p w14:paraId="3FE0225A" w14:textId="77777777" w:rsidR="00D177B8" w:rsidRPr="00D177B8" w:rsidRDefault="00D177B8">
            <w:pPr>
              <w:jc w:val="center"/>
              <w:rPr>
                <w:b/>
                <w:bCs/>
                <w:color w:val="000000"/>
                <w:sz w:val="22"/>
                <w:szCs w:val="22"/>
              </w:rPr>
            </w:pPr>
            <w:r w:rsidRPr="00D177B8">
              <w:rPr>
                <w:b/>
                <w:bCs/>
                <w:color w:val="000000"/>
                <w:sz w:val="22"/>
                <w:szCs w:val="22"/>
              </w:rPr>
              <w:t>Вредност</w:t>
            </w:r>
            <w:r w:rsidRPr="00D177B8">
              <w:rPr>
                <w:b/>
                <w:bCs/>
                <w:color w:val="000000"/>
                <w:sz w:val="22"/>
                <w:szCs w:val="22"/>
              </w:rPr>
              <w:br/>
              <w:t>динара</w:t>
            </w:r>
          </w:p>
        </w:tc>
      </w:tr>
      <w:tr w:rsidR="00D177B8" w:rsidRPr="00D177B8" w14:paraId="09CAB733"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585502EB" w14:textId="77777777" w:rsidR="00D177B8" w:rsidRPr="00D177B8" w:rsidRDefault="00D177B8">
            <w:pPr>
              <w:rPr>
                <w:color w:val="000000"/>
                <w:sz w:val="22"/>
                <w:szCs w:val="22"/>
              </w:rPr>
            </w:pPr>
            <w:r w:rsidRPr="00D177B8">
              <w:rPr>
                <w:color w:val="000000"/>
                <w:sz w:val="22"/>
                <w:szCs w:val="22"/>
              </w:rPr>
              <w:t>Трупци класа K - китњак и др.</w:t>
            </w:r>
          </w:p>
        </w:tc>
        <w:tc>
          <w:tcPr>
            <w:tcW w:w="710" w:type="pct"/>
            <w:tcBorders>
              <w:top w:val="nil"/>
              <w:left w:val="nil"/>
              <w:bottom w:val="single" w:sz="4" w:space="0" w:color="auto"/>
              <w:right w:val="single" w:sz="4" w:space="0" w:color="auto"/>
            </w:tcBorders>
            <w:shd w:val="clear" w:color="auto" w:fill="auto"/>
            <w:noWrap/>
            <w:vAlign w:val="center"/>
            <w:hideMark/>
          </w:tcPr>
          <w:p w14:paraId="505DD0FB" w14:textId="77777777" w:rsidR="00D177B8" w:rsidRPr="00D177B8" w:rsidRDefault="00D177B8">
            <w:pPr>
              <w:jc w:val="right"/>
              <w:rPr>
                <w:color w:val="000000"/>
                <w:sz w:val="22"/>
                <w:szCs w:val="22"/>
              </w:rPr>
            </w:pPr>
            <w:r w:rsidRPr="00D177B8">
              <w:rPr>
                <w:color w:val="000000"/>
                <w:sz w:val="22"/>
                <w:szCs w:val="22"/>
              </w:rPr>
              <w:t>26,4</w:t>
            </w:r>
          </w:p>
        </w:tc>
        <w:tc>
          <w:tcPr>
            <w:tcW w:w="710" w:type="pct"/>
            <w:tcBorders>
              <w:top w:val="nil"/>
              <w:left w:val="nil"/>
              <w:bottom w:val="single" w:sz="4" w:space="0" w:color="auto"/>
              <w:right w:val="single" w:sz="4" w:space="0" w:color="auto"/>
            </w:tcBorders>
            <w:shd w:val="clear" w:color="auto" w:fill="auto"/>
            <w:noWrap/>
            <w:vAlign w:val="center"/>
            <w:hideMark/>
          </w:tcPr>
          <w:p w14:paraId="3A26FE55" w14:textId="77777777" w:rsidR="00D177B8" w:rsidRPr="00D177B8" w:rsidRDefault="00D177B8">
            <w:pPr>
              <w:jc w:val="right"/>
              <w:rPr>
                <w:color w:val="000000"/>
                <w:sz w:val="22"/>
                <w:szCs w:val="22"/>
              </w:rPr>
            </w:pPr>
            <w:r w:rsidRPr="00D177B8">
              <w:rPr>
                <w:color w:val="000000"/>
                <w:sz w:val="22"/>
                <w:szCs w:val="22"/>
              </w:rPr>
              <w:t>2,6</w:t>
            </w:r>
          </w:p>
        </w:tc>
        <w:tc>
          <w:tcPr>
            <w:tcW w:w="829" w:type="pct"/>
            <w:tcBorders>
              <w:top w:val="nil"/>
              <w:left w:val="nil"/>
              <w:bottom w:val="single" w:sz="4" w:space="0" w:color="auto"/>
              <w:right w:val="single" w:sz="4" w:space="0" w:color="auto"/>
            </w:tcBorders>
            <w:shd w:val="clear" w:color="auto" w:fill="auto"/>
            <w:noWrap/>
            <w:vAlign w:val="center"/>
            <w:hideMark/>
          </w:tcPr>
          <w:p w14:paraId="04F7D1DB" w14:textId="77777777" w:rsidR="00D177B8" w:rsidRPr="00D177B8" w:rsidRDefault="00D177B8">
            <w:pPr>
              <w:jc w:val="right"/>
              <w:rPr>
                <w:color w:val="000000"/>
                <w:sz w:val="22"/>
                <w:szCs w:val="22"/>
              </w:rPr>
            </w:pPr>
            <w:r w:rsidRPr="00D177B8">
              <w:rPr>
                <w:color w:val="000000"/>
                <w:sz w:val="22"/>
                <w:szCs w:val="22"/>
              </w:rPr>
              <w:t>19.585,00</w:t>
            </w:r>
          </w:p>
        </w:tc>
        <w:tc>
          <w:tcPr>
            <w:tcW w:w="829" w:type="pct"/>
            <w:tcBorders>
              <w:top w:val="nil"/>
              <w:left w:val="nil"/>
              <w:bottom w:val="single" w:sz="4" w:space="0" w:color="auto"/>
              <w:right w:val="single" w:sz="4" w:space="0" w:color="auto"/>
            </w:tcBorders>
            <w:shd w:val="clear" w:color="auto" w:fill="auto"/>
            <w:noWrap/>
            <w:vAlign w:val="center"/>
            <w:hideMark/>
          </w:tcPr>
          <w:p w14:paraId="323A8345" w14:textId="77777777" w:rsidR="00D177B8" w:rsidRPr="00D177B8" w:rsidRDefault="00D177B8">
            <w:pPr>
              <w:jc w:val="right"/>
              <w:rPr>
                <w:color w:val="000000"/>
                <w:sz w:val="22"/>
                <w:szCs w:val="22"/>
              </w:rPr>
            </w:pPr>
            <w:r w:rsidRPr="00D177B8">
              <w:rPr>
                <w:color w:val="000000"/>
                <w:sz w:val="22"/>
                <w:szCs w:val="22"/>
              </w:rPr>
              <w:t>51.777,79</w:t>
            </w:r>
          </w:p>
        </w:tc>
      </w:tr>
      <w:tr w:rsidR="00D177B8" w:rsidRPr="00D177B8" w14:paraId="6781AB75"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40E2DDCB" w14:textId="77777777" w:rsidR="00D177B8" w:rsidRPr="00D177B8" w:rsidRDefault="00D177B8">
            <w:pPr>
              <w:rPr>
                <w:color w:val="000000"/>
                <w:sz w:val="22"/>
                <w:szCs w:val="22"/>
              </w:rPr>
            </w:pPr>
            <w:r w:rsidRPr="00D177B8">
              <w:rPr>
                <w:color w:val="000000"/>
                <w:sz w:val="22"/>
                <w:szCs w:val="22"/>
              </w:rPr>
              <w:t>Трупци класа I - китњак и др.</w:t>
            </w:r>
          </w:p>
        </w:tc>
        <w:tc>
          <w:tcPr>
            <w:tcW w:w="710" w:type="pct"/>
            <w:tcBorders>
              <w:top w:val="nil"/>
              <w:left w:val="nil"/>
              <w:bottom w:val="single" w:sz="4" w:space="0" w:color="auto"/>
              <w:right w:val="single" w:sz="4" w:space="0" w:color="auto"/>
            </w:tcBorders>
            <w:shd w:val="clear" w:color="auto" w:fill="auto"/>
            <w:noWrap/>
            <w:vAlign w:val="center"/>
            <w:hideMark/>
          </w:tcPr>
          <w:p w14:paraId="5A638C69" w14:textId="77777777" w:rsidR="00D177B8" w:rsidRPr="00D177B8" w:rsidRDefault="00D177B8">
            <w:pPr>
              <w:jc w:val="right"/>
              <w:rPr>
                <w:color w:val="000000"/>
                <w:sz w:val="22"/>
                <w:szCs w:val="22"/>
              </w:rPr>
            </w:pPr>
            <w:r w:rsidRPr="00D177B8">
              <w:rPr>
                <w:color w:val="000000"/>
                <w:sz w:val="22"/>
                <w:szCs w:val="22"/>
              </w:rPr>
              <w:t>59,4</w:t>
            </w:r>
          </w:p>
        </w:tc>
        <w:tc>
          <w:tcPr>
            <w:tcW w:w="710" w:type="pct"/>
            <w:tcBorders>
              <w:top w:val="nil"/>
              <w:left w:val="nil"/>
              <w:bottom w:val="single" w:sz="4" w:space="0" w:color="auto"/>
              <w:right w:val="single" w:sz="4" w:space="0" w:color="auto"/>
            </w:tcBorders>
            <w:shd w:val="clear" w:color="auto" w:fill="auto"/>
            <w:noWrap/>
            <w:vAlign w:val="center"/>
            <w:hideMark/>
          </w:tcPr>
          <w:p w14:paraId="380E85EA" w14:textId="77777777" w:rsidR="00D177B8" w:rsidRPr="00D177B8" w:rsidRDefault="00D177B8">
            <w:pPr>
              <w:jc w:val="right"/>
              <w:rPr>
                <w:color w:val="000000"/>
                <w:sz w:val="22"/>
                <w:szCs w:val="22"/>
              </w:rPr>
            </w:pPr>
            <w:r w:rsidRPr="00D177B8">
              <w:rPr>
                <w:color w:val="000000"/>
                <w:sz w:val="22"/>
                <w:szCs w:val="22"/>
              </w:rPr>
              <w:t>5,9</w:t>
            </w:r>
          </w:p>
        </w:tc>
        <w:tc>
          <w:tcPr>
            <w:tcW w:w="829" w:type="pct"/>
            <w:tcBorders>
              <w:top w:val="nil"/>
              <w:left w:val="nil"/>
              <w:bottom w:val="single" w:sz="4" w:space="0" w:color="auto"/>
              <w:right w:val="single" w:sz="4" w:space="0" w:color="auto"/>
            </w:tcBorders>
            <w:shd w:val="clear" w:color="auto" w:fill="auto"/>
            <w:noWrap/>
            <w:vAlign w:val="center"/>
            <w:hideMark/>
          </w:tcPr>
          <w:p w14:paraId="20343FD2" w14:textId="77777777" w:rsidR="00D177B8" w:rsidRPr="00D177B8" w:rsidRDefault="00D177B8">
            <w:pPr>
              <w:jc w:val="right"/>
              <w:rPr>
                <w:color w:val="000000"/>
                <w:sz w:val="22"/>
                <w:szCs w:val="22"/>
              </w:rPr>
            </w:pPr>
            <w:r w:rsidRPr="00D177B8">
              <w:rPr>
                <w:color w:val="000000"/>
                <w:sz w:val="22"/>
                <w:szCs w:val="22"/>
              </w:rPr>
              <w:t>17.712,00</w:t>
            </w:r>
          </w:p>
        </w:tc>
        <w:tc>
          <w:tcPr>
            <w:tcW w:w="829" w:type="pct"/>
            <w:tcBorders>
              <w:top w:val="nil"/>
              <w:left w:val="nil"/>
              <w:bottom w:val="single" w:sz="4" w:space="0" w:color="auto"/>
              <w:right w:val="single" w:sz="4" w:space="0" w:color="auto"/>
            </w:tcBorders>
            <w:shd w:val="clear" w:color="auto" w:fill="auto"/>
            <w:noWrap/>
            <w:vAlign w:val="center"/>
            <w:hideMark/>
          </w:tcPr>
          <w:p w14:paraId="0F811EA7" w14:textId="77777777" w:rsidR="00D177B8" w:rsidRPr="00D177B8" w:rsidRDefault="00D177B8">
            <w:pPr>
              <w:jc w:val="right"/>
              <w:rPr>
                <w:color w:val="000000"/>
                <w:sz w:val="22"/>
                <w:szCs w:val="22"/>
              </w:rPr>
            </w:pPr>
            <w:r w:rsidRPr="00D177B8">
              <w:rPr>
                <w:color w:val="000000"/>
                <w:sz w:val="22"/>
                <w:szCs w:val="22"/>
              </w:rPr>
              <w:t>105.270,04</w:t>
            </w:r>
          </w:p>
        </w:tc>
      </w:tr>
      <w:tr w:rsidR="00D177B8" w:rsidRPr="00D177B8" w14:paraId="6210132E"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749B8995" w14:textId="77777777" w:rsidR="00D177B8" w:rsidRPr="00D177B8" w:rsidRDefault="00D177B8">
            <w:pPr>
              <w:rPr>
                <w:color w:val="000000"/>
                <w:sz w:val="22"/>
                <w:szCs w:val="22"/>
              </w:rPr>
            </w:pPr>
            <w:r w:rsidRPr="00D177B8">
              <w:rPr>
                <w:color w:val="000000"/>
                <w:sz w:val="22"/>
                <w:szCs w:val="22"/>
              </w:rPr>
              <w:t>Трупци класа II - китњак и др.</w:t>
            </w:r>
          </w:p>
        </w:tc>
        <w:tc>
          <w:tcPr>
            <w:tcW w:w="710" w:type="pct"/>
            <w:tcBorders>
              <w:top w:val="nil"/>
              <w:left w:val="nil"/>
              <w:bottom w:val="single" w:sz="4" w:space="0" w:color="auto"/>
              <w:right w:val="single" w:sz="4" w:space="0" w:color="auto"/>
            </w:tcBorders>
            <w:shd w:val="clear" w:color="auto" w:fill="auto"/>
            <w:noWrap/>
            <w:vAlign w:val="center"/>
            <w:hideMark/>
          </w:tcPr>
          <w:p w14:paraId="0DFA106B" w14:textId="77777777" w:rsidR="00D177B8" w:rsidRPr="00D177B8" w:rsidRDefault="00D177B8">
            <w:pPr>
              <w:jc w:val="right"/>
              <w:rPr>
                <w:color w:val="000000"/>
                <w:sz w:val="22"/>
                <w:szCs w:val="22"/>
              </w:rPr>
            </w:pPr>
            <w:r w:rsidRPr="00D177B8">
              <w:rPr>
                <w:color w:val="000000"/>
                <w:sz w:val="22"/>
                <w:szCs w:val="22"/>
              </w:rPr>
              <w:t>127,2</w:t>
            </w:r>
          </w:p>
        </w:tc>
        <w:tc>
          <w:tcPr>
            <w:tcW w:w="710" w:type="pct"/>
            <w:tcBorders>
              <w:top w:val="nil"/>
              <w:left w:val="nil"/>
              <w:bottom w:val="single" w:sz="4" w:space="0" w:color="auto"/>
              <w:right w:val="single" w:sz="4" w:space="0" w:color="auto"/>
            </w:tcBorders>
            <w:shd w:val="clear" w:color="auto" w:fill="auto"/>
            <w:noWrap/>
            <w:vAlign w:val="center"/>
            <w:hideMark/>
          </w:tcPr>
          <w:p w14:paraId="4D5492F1" w14:textId="77777777" w:rsidR="00D177B8" w:rsidRPr="00D177B8" w:rsidRDefault="00D177B8">
            <w:pPr>
              <w:jc w:val="right"/>
              <w:rPr>
                <w:color w:val="000000"/>
                <w:sz w:val="22"/>
                <w:szCs w:val="22"/>
              </w:rPr>
            </w:pPr>
            <w:r w:rsidRPr="00D177B8">
              <w:rPr>
                <w:color w:val="000000"/>
                <w:sz w:val="22"/>
                <w:szCs w:val="22"/>
              </w:rPr>
              <w:t>12,7</w:t>
            </w:r>
          </w:p>
        </w:tc>
        <w:tc>
          <w:tcPr>
            <w:tcW w:w="829" w:type="pct"/>
            <w:tcBorders>
              <w:top w:val="nil"/>
              <w:left w:val="nil"/>
              <w:bottom w:val="single" w:sz="4" w:space="0" w:color="auto"/>
              <w:right w:val="single" w:sz="4" w:space="0" w:color="auto"/>
            </w:tcBorders>
            <w:shd w:val="clear" w:color="auto" w:fill="auto"/>
            <w:noWrap/>
            <w:vAlign w:val="center"/>
            <w:hideMark/>
          </w:tcPr>
          <w:p w14:paraId="4095F8A0" w14:textId="77777777" w:rsidR="00D177B8" w:rsidRPr="00D177B8" w:rsidRDefault="00D177B8">
            <w:pPr>
              <w:jc w:val="right"/>
              <w:rPr>
                <w:color w:val="000000"/>
                <w:sz w:val="22"/>
                <w:szCs w:val="22"/>
              </w:rPr>
            </w:pPr>
            <w:r w:rsidRPr="00D177B8">
              <w:rPr>
                <w:color w:val="000000"/>
                <w:sz w:val="22"/>
                <w:szCs w:val="22"/>
              </w:rPr>
              <w:t>12.752,00</w:t>
            </w:r>
          </w:p>
        </w:tc>
        <w:tc>
          <w:tcPr>
            <w:tcW w:w="829" w:type="pct"/>
            <w:tcBorders>
              <w:top w:val="nil"/>
              <w:left w:val="nil"/>
              <w:bottom w:val="single" w:sz="4" w:space="0" w:color="auto"/>
              <w:right w:val="single" w:sz="4" w:space="0" w:color="auto"/>
            </w:tcBorders>
            <w:shd w:val="clear" w:color="auto" w:fill="auto"/>
            <w:noWrap/>
            <w:vAlign w:val="center"/>
            <w:hideMark/>
          </w:tcPr>
          <w:p w14:paraId="546FDA21" w14:textId="77777777" w:rsidR="00D177B8" w:rsidRPr="00D177B8" w:rsidRDefault="00D177B8">
            <w:pPr>
              <w:jc w:val="right"/>
              <w:rPr>
                <w:color w:val="000000"/>
                <w:sz w:val="22"/>
                <w:szCs w:val="22"/>
              </w:rPr>
            </w:pPr>
            <w:r w:rsidRPr="00D177B8">
              <w:rPr>
                <w:color w:val="000000"/>
                <w:sz w:val="22"/>
                <w:szCs w:val="22"/>
              </w:rPr>
              <w:t>162.186,69</w:t>
            </w:r>
          </w:p>
        </w:tc>
      </w:tr>
      <w:tr w:rsidR="00D177B8" w:rsidRPr="00D177B8" w14:paraId="012367DD"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1DBCBAD5" w14:textId="77777777" w:rsidR="00D177B8" w:rsidRPr="00D177B8" w:rsidRDefault="00D177B8">
            <w:pPr>
              <w:rPr>
                <w:color w:val="000000"/>
                <w:sz w:val="22"/>
                <w:szCs w:val="22"/>
              </w:rPr>
            </w:pPr>
            <w:r w:rsidRPr="00D177B8">
              <w:rPr>
                <w:color w:val="000000"/>
                <w:sz w:val="22"/>
                <w:szCs w:val="22"/>
              </w:rPr>
              <w:t>Трупци класа III - китњак и др.</w:t>
            </w:r>
          </w:p>
        </w:tc>
        <w:tc>
          <w:tcPr>
            <w:tcW w:w="710" w:type="pct"/>
            <w:tcBorders>
              <w:top w:val="nil"/>
              <w:left w:val="nil"/>
              <w:bottom w:val="single" w:sz="4" w:space="0" w:color="auto"/>
              <w:right w:val="single" w:sz="4" w:space="0" w:color="auto"/>
            </w:tcBorders>
            <w:shd w:val="clear" w:color="auto" w:fill="auto"/>
            <w:noWrap/>
            <w:vAlign w:val="center"/>
            <w:hideMark/>
          </w:tcPr>
          <w:p w14:paraId="6C583F2A" w14:textId="77777777" w:rsidR="00D177B8" w:rsidRPr="00D177B8" w:rsidRDefault="00D177B8">
            <w:pPr>
              <w:jc w:val="right"/>
              <w:rPr>
                <w:color w:val="000000"/>
                <w:sz w:val="22"/>
                <w:szCs w:val="22"/>
              </w:rPr>
            </w:pPr>
            <w:r w:rsidRPr="00D177B8">
              <w:rPr>
                <w:color w:val="000000"/>
                <w:sz w:val="22"/>
                <w:szCs w:val="22"/>
              </w:rPr>
              <w:t>99,6</w:t>
            </w:r>
          </w:p>
        </w:tc>
        <w:tc>
          <w:tcPr>
            <w:tcW w:w="710" w:type="pct"/>
            <w:tcBorders>
              <w:top w:val="nil"/>
              <w:left w:val="nil"/>
              <w:bottom w:val="single" w:sz="4" w:space="0" w:color="auto"/>
              <w:right w:val="single" w:sz="4" w:space="0" w:color="auto"/>
            </w:tcBorders>
            <w:shd w:val="clear" w:color="auto" w:fill="auto"/>
            <w:noWrap/>
            <w:vAlign w:val="center"/>
            <w:hideMark/>
          </w:tcPr>
          <w:p w14:paraId="107C1A88" w14:textId="77777777" w:rsidR="00D177B8" w:rsidRPr="00D177B8" w:rsidRDefault="00D177B8">
            <w:pPr>
              <w:jc w:val="right"/>
              <w:rPr>
                <w:color w:val="000000"/>
                <w:sz w:val="22"/>
                <w:szCs w:val="22"/>
              </w:rPr>
            </w:pPr>
            <w:r w:rsidRPr="00D177B8">
              <w:rPr>
                <w:color w:val="000000"/>
                <w:sz w:val="22"/>
                <w:szCs w:val="22"/>
              </w:rPr>
              <w:t>10,0</w:t>
            </w:r>
          </w:p>
        </w:tc>
        <w:tc>
          <w:tcPr>
            <w:tcW w:w="829" w:type="pct"/>
            <w:tcBorders>
              <w:top w:val="nil"/>
              <w:left w:val="nil"/>
              <w:bottom w:val="single" w:sz="4" w:space="0" w:color="auto"/>
              <w:right w:val="single" w:sz="4" w:space="0" w:color="auto"/>
            </w:tcBorders>
            <w:shd w:val="clear" w:color="auto" w:fill="auto"/>
            <w:noWrap/>
            <w:vAlign w:val="center"/>
            <w:hideMark/>
          </w:tcPr>
          <w:p w14:paraId="04129905" w14:textId="77777777" w:rsidR="00D177B8" w:rsidRPr="00D177B8" w:rsidRDefault="00D177B8">
            <w:pPr>
              <w:jc w:val="right"/>
              <w:rPr>
                <w:color w:val="000000"/>
                <w:sz w:val="22"/>
                <w:szCs w:val="22"/>
              </w:rPr>
            </w:pPr>
            <w:r w:rsidRPr="00D177B8">
              <w:rPr>
                <w:color w:val="000000"/>
                <w:sz w:val="22"/>
                <w:szCs w:val="22"/>
              </w:rPr>
              <w:t>7.971,00</w:t>
            </w:r>
          </w:p>
        </w:tc>
        <w:tc>
          <w:tcPr>
            <w:tcW w:w="829" w:type="pct"/>
            <w:tcBorders>
              <w:top w:val="nil"/>
              <w:left w:val="nil"/>
              <w:bottom w:val="single" w:sz="4" w:space="0" w:color="auto"/>
              <w:right w:val="single" w:sz="4" w:space="0" w:color="auto"/>
            </w:tcBorders>
            <w:shd w:val="clear" w:color="auto" w:fill="auto"/>
            <w:noWrap/>
            <w:vAlign w:val="center"/>
            <w:hideMark/>
          </w:tcPr>
          <w:p w14:paraId="5884FE7A" w14:textId="77777777" w:rsidR="00D177B8" w:rsidRPr="00D177B8" w:rsidRDefault="00D177B8">
            <w:pPr>
              <w:jc w:val="right"/>
              <w:rPr>
                <w:color w:val="000000"/>
                <w:sz w:val="22"/>
                <w:szCs w:val="22"/>
              </w:rPr>
            </w:pPr>
            <w:r w:rsidRPr="00D177B8">
              <w:rPr>
                <w:color w:val="000000"/>
                <w:sz w:val="22"/>
                <w:szCs w:val="22"/>
              </w:rPr>
              <w:t>79.408,55</w:t>
            </w:r>
          </w:p>
        </w:tc>
      </w:tr>
      <w:tr w:rsidR="00D177B8" w:rsidRPr="00D177B8" w14:paraId="627F72A7"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46543F15" w14:textId="77777777" w:rsidR="00D177B8" w:rsidRPr="00D177B8" w:rsidRDefault="00D177B8">
            <w:pPr>
              <w:rPr>
                <w:color w:val="000000"/>
                <w:sz w:val="22"/>
                <w:szCs w:val="22"/>
              </w:rPr>
            </w:pPr>
            <w:r w:rsidRPr="00D177B8">
              <w:rPr>
                <w:color w:val="000000"/>
                <w:sz w:val="22"/>
                <w:szCs w:val="22"/>
              </w:rPr>
              <w:t>Трупци класа F - буква</w:t>
            </w:r>
          </w:p>
        </w:tc>
        <w:tc>
          <w:tcPr>
            <w:tcW w:w="710" w:type="pct"/>
            <w:tcBorders>
              <w:top w:val="nil"/>
              <w:left w:val="nil"/>
              <w:bottom w:val="single" w:sz="4" w:space="0" w:color="auto"/>
              <w:right w:val="single" w:sz="4" w:space="0" w:color="auto"/>
            </w:tcBorders>
            <w:shd w:val="clear" w:color="auto" w:fill="auto"/>
            <w:noWrap/>
            <w:vAlign w:val="center"/>
            <w:hideMark/>
          </w:tcPr>
          <w:p w14:paraId="2904F281" w14:textId="77777777" w:rsidR="00D177B8" w:rsidRPr="00D177B8" w:rsidRDefault="00D177B8">
            <w:pPr>
              <w:jc w:val="right"/>
              <w:rPr>
                <w:color w:val="000000"/>
                <w:sz w:val="22"/>
                <w:szCs w:val="22"/>
              </w:rPr>
            </w:pPr>
            <w:r w:rsidRPr="00D177B8">
              <w:rPr>
                <w:color w:val="000000"/>
                <w:sz w:val="22"/>
                <w:szCs w:val="22"/>
              </w:rPr>
              <w:t>935,5</w:t>
            </w:r>
          </w:p>
        </w:tc>
        <w:tc>
          <w:tcPr>
            <w:tcW w:w="710" w:type="pct"/>
            <w:tcBorders>
              <w:top w:val="nil"/>
              <w:left w:val="nil"/>
              <w:bottom w:val="single" w:sz="4" w:space="0" w:color="auto"/>
              <w:right w:val="single" w:sz="4" w:space="0" w:color="auto"/>
            </w:tcBorders>
            <w:shd w:val="clear" w:color="auto" w:fill="auto"/>
            <w:noWrap/>
            <w:vAlign w:val="center"/>
            <w:hideMark/>
          </w:tcPr>
          <w:p w14:paraId="3DD8170E" w14:textId="77777777" w:rsidR="00D177B8" w:rsidRPr="00D177B8" w:rsidRDefault="00D177B8">
            <w:pPr>
              <w:jc w:val="right"/>
              <w:rPr>
                <w:color w:val="000000"/>
                <w:sz w:val="22"/>
                <w:szCs w:val="22"/>
              </w:rPr>
            </w:pPr>
            <w:r w:rsidRPr="00D177B8">
              <w:rPr>
                <w:color w:val="000000"/>
                <w:sz w:val="22"/>
                <w:szCs w:val="22"/>
              </w:rPr>
              <w:t>93,5</w:t>
            </w:r>
          </w:p>
        </w:tc>
        <w:tc>
          <w:tcPr>
            <w:tcW w:w="829" w:type="pct"/>
            <w:tcBorders>
              <w:top w:val="nil"/>
              <w:left w:val="nil"/>
              <w:bottom w:val="single" w:sz="4" w:space="0" w:color="auto"/>
              <w:right w:val="single" w:sz="4" w:space="0" w:color="auto"/>
            </w:tcBorders>
            <w:shd w:val="clear" w:color="auto" w:fill="auto"/>
            <w:noWrap/>
            <w:vAlign w:val="center"/>
            <w:hideMark/>
          </w:tcPr>
          <w:p w14:paraId="25F945E9" w14:textId="77777777" w:rsidR="00D177B8" w:rsidRPr="00D177B8" w:rsidRDefault="00D177B8">
            <w:pPr>
              <w:jc w:val="right"/>
              <w:rPr>
                <w:color w:val="000000"/>
                <w:sz w:val="22"/>
                <w:szCs w:val="22"/>
              </w:rPr>
            </w:pPr>
            <w:r w:rsidRPr="00D177B8">
              <w:rPr>
                <w:color w:val="000000"/>
                <w:sz w:val="22"/>
                <w:szCs w:val="22"/>
              </w:rPr>
              <w:t>18.303,00</w:t>
            </w:r>
          </w:p>
        </w:tc>
        <w:tc>
          <w:tcPr>
            <w:tcW w:w="829" w:type="pct"/>
            <w:tcBorders>
              <w:top w:val="nil"/>
              <w:left w:val="nil"/>
              <w:bottom w:val="single" w:sz="4" w:space="0" w:color="auto"/>
              <w:right w:val="single" w:sz="4" w:space="0" w:color="auto"/>
            </w:tcBorders>
            <w:shd w:val="clear" w:color="auto" w:fill="auto"/>
            <w:noWrap/>
            <w:vAlign w:val="center"/>
            <w:hideMark/>
          </w:tcPr>
          <w:p w14:paraId="66FBBC9B" w14:textId="77777777" w:rsidR="00D177B8" w:rsidRPr="00D177B8" w:rsidRDefault="00D177B8">
            <w:pPr>
              <w:jc w:val="right"/>
              <w:rPr>
                <w:color w:val="000000"/>
                <w:sz w:val="22"/>
                <w:szCs w:val="22"/>
              </w:rPr>
            </w:pPr>
            <w:r w:rsidRPr="00D177B8">
              <w:rPr>
                <w:color w:val="000000"/>
                <w:sz w:val="22"/>
                <w:szCs w:val="22"/>
              </w:rPr>
              <w:t>1.712.211,23</w:t>
            </w:r>
          </w:p>
        </w:tc>
      </w:tr>
      <w:tr w:rsidR="00D177B8" w:rsidRPr="00D177B8" w14:paraId="452B71D9"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4E5E6388" w14:textId="77777777" w:rsidR="00D177B8" w:rsidRPr="00D177B8" w:rsidRDefault="00D177B8">
            <w:pPr>
              <w:rPr>
                <w:color w:val="000000"/>
                <w:sz w:val="22"/>
                <w:szCs w:val="22"/>
              </w:rPr>
            </w:pPr>
            <w:r w:rsidRPr="00D177B8">
              <w:rPr>
                <w:color w:val="000000"/>
                <w:sz w:val="22"/>
                <w:szCs w:val="22"/>
              </w:rPr>
              <w:t>Трупци класа L - буква</w:t>
            </w:r>
          </w:p>
        </w:tc>
        <w:tc>
          <w:tcPr>
            <w:tcW w:w="710" w:type="pct"/>
            <w:tcBorders>
              <w:top w:val="nil"/>
              <w:left w:val="nil"/>
              <w:bottom w:val="single" w:sz="4" w:space="0" w:color="auto"/>
              <w:right w:val="single" w:sz="4" w:space="0" w:color="auto"/>
            </w:tcBorders>
            <w:shd w:val="clear" w:color="auto" w:fill="auto"/>
            <w:noWrap/>
            <w:vAlign w:val="center"/>
            <w:hideMark/>
          </w:tcPr>
          <w:p w14:paraId="161D43B5" w14:textId="77777777" w:rsidR="00D177B8" w:rsidRPr="00D177B8" w:rsidRDefault="00D177B8">
            <w:pPr>
              <w:jc w:val="right"/>
              <w:rPr>
                <w:color w:val="000000"/>
                <w:sz w:val="22"/>
                <w:szCs w:val="22"/>
              </w:rPr>
            </w:pPr>
            <w:r w:rsidRPr="00D177B8">
              <w:rPr>
                <w:color w:val="000000"/>
                <w:sz w:val="22"/>
                <w:szCs w:val="22"/>
              </w:rPr>
              <w:t>2.182,8</w:t>
            </w:r>
          </w:p>
        </w:tc>
        <w:tc>
          <w:tcPr>
            <w:tcW w:w="710" w:type="pct"/>
            <w:tcBorders>
              <w:top w:val="nil"/>
              <w:left w:val="nil"/>
              <w:bottom w:val="single" w:sz="4" w:space="0" w:color="auto"/>
              <w:right w:val="single" w:sz="4" w:space="0" w:color="auto"/>
            </w:tcBorders>
            <w:shd w:val="clear" w:color="auto" w:fill="auto"/>
            <w:noWrap/>
            <w:vAlign w:val="center"/>
            <w:hideMark/>
          </w:tcPr>
          <w:p w14:paraId="7BBB2E6C" w14:textId="77777777" w:rsidR="00D177B8" w:rsidRPr="00D177B8" w:rsidRDefault="00D177B8">
            <w:pPr>
              <w:jc w:val="right"/>
              <w:rPr>
                <w:color w:val="000000"/>
                <w:sz w:val="22"/>
                <w:szCs w:val="22"/>
              </w:rPr>
            </w:pPr>
            <w:r w:rsidRPr="00D177B8">
              <w:rPr>
                <w:color w:val="000000"/>
                <w:sz w:val="22"/>
                <w:szCs w:val="22"/>
              </w:rPr>
              <w:t>218,3</w:t>
            </w:r>
          </w:p>
        </w:tc>
        <w:tc>
          <w:tcPr>
            <w:tcW w:w="829" w:type="pct"/>
            <w:tcBorders>
              <w:top w:val="nil"/>
              <w:left w:val="nil"/>
              <w:bottom w:val="single" w:sz="4" w:space="0" w:color="auto"/>
              <w:right w:val="single" w:sz="4" w:space="0" w:color="auto"/>
            </w:tcBorders>
            <w:shd w:val="clear" w:color="auto" w:fill="auto"/>
            <w:noWrap/>
            <w:vAlign w:val="center"/>
            <w:hideMark/>
          </w:tcPr>
          <w:p w14:paraId="56F0E3DD" w14:textId="77777777" w:rsidR="00D177B8" w:rsidRPr="00D177B8" w:rsidRDefault="00D177B8">
            <w:pPr>
              <w:jc w:val="right"/>
              <w:rPr>
                <w:color w:val="000000"/>
                <w:sz w:val="22"/>
                <w:szCs w:val="22"/>
              </w:rPr>
            </w:pPr>
            <w:r w:rsidRPr="00D177B8">
              <w:rPr>
                <w:color w:val="000000"/>
                <w:sz w:val="22"/>
                <w:szCs w:val="22"/>
              </w:rPr>
              <w:t>12.019,00</w:t>
            </w:r>
          </w:p>
        </w:tc>
        <w:tc>
          <w:tcPr>
            <w:tcW w:w="829" w:type="pct"/>
            <w:tcBorders>
              <w:top w:val="nil"/>
              <w:left w:val="nil"/>
              <w:bottom w:val="single" w:sz="4" w:space="0" w:color="auto"/>
              <w:right w:val="single" w:sz="4" w:space="0" w:color="auto"/>
            </w:tcBorders>
            <w:shd w:val="clear" w:color="auto" w:fill="auto"/>
            <w:noWrap/>
            <w:vAlign w:val="center"/>
            <w:hideMark/>
          </w:tcPr>
          <w:p w14:paraId="72626E39" w14:textId="77777777" w:rsidR="00D177B8" w:rsidRPr="00D177B8" w:rsidRDefault="00D177B8">
            <w:pPr>
              <w:jc w:val="right"/>
              <w:rPr>
                <w:color w:val="000000"/>
                <w:sz w:val="22"/>
                <w:szCs w:val="22"/>
              </w:rPr>
            </w:pPr>
            <w:r w:rsidRPr="00D177B8">
              <w:rPr>
                <w:color w:val="000000"/>
                <w:sz w:val="22"/>
                <w:szCs w:val="22"/>
              </w:rPr>
              <w:t>2.623.494,65</w:t>
            </w:r>
          </w:p>
        </w:tc>
      </w:tr>
      <w:tr w:rsidR="00D177B8" w:rsidRPr="00D177B8" w14:paraId="585E95C4"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2EBB7676" w14:textId="77777777" w:rsidR="00D177B8" w:rsidRPr="00D177B8" w:rsidRDefault="00D177B8">
            <w:pPr>
              <w:rPr>
                <w:color w:val="000000"/>
                <w:sz w:val="22"/>
                <w:szCs w:val="22"/>
              </w:rPr>
            </w:pPr>
            <w:r w:rsidRPr="00D177B8">
              <w:rPr>
                <w:color w:val="000000"/>
                <w:sz w:val="22"/>
                <w:szCs w:val="22"/>
              </w:rPr>
              <w:t>Трупци класа K - буква</w:t>
            </w:r>
          </w:p>
        </w:tc>
        <w:tc>
          <w:tcPr>
            <w:tcW w:w="710" w:type="pct"/>
            <w:tcBorders>
              <w:top w:val="nil"/>
              <w:left w:val="nil"/>
              <w:bottom w:val="single" w:sz="4" w:space="0" w:color="auto"/>
              <w:right w:val="single" w:sz="4" w:space="0" w:color="auto"/>
            </w:tcBorders>
            <w:shd w:val="clear" w:color="auto" w:fill="auto"/>
            <w:noWrap/>
            <w:vAlign w:val="center"/>
            <w:hideMark/>
          </w:tcPr>
          <w:p w14:paraId="68BC6488" w14:textId="77777777" w:rsidR="00D177B8" w:rsidRPr="00D177B8" w:rsidRDefault="00D177B8">
            <w:pPr>
              <w:jc w:val="right"/>
              <w:rPr>
                <w:color w:val="000000"/>
                <w:sz w:val="22"/>
                <w:szCs w:val="22"/>
              </w:rPr>
            </w:pPr>
            <w:r w:rsidRPr="00D177B8">
              <w:rPr>
                <w:color w:val="000000"/>
                <w:sz w:val="22"/>
                <w:szCs w:val="22"/>
              </w:rPr>
              <w:t>3.118,3</w:t>
            </w:r>
          </w:p>
        </w:tc>
        <w:tc>
          <w:tcPr>
            <w:tcW w:w="710" w:type="pct"/>
            <w:tcBorders>
              <w:top w:val="nil"/>
              <w:left w:val="nil"/>
              <w:bottom w:val="single" w:sz="4" w:space="0" w:color="auto"/>
              <w:right w:val="single" w:sz="4" w:space="0" w:color="auto"/>
            </w:tcBorders>
            <w:shd w:val="clear" w:color="auto" w:fill="auto"/>
            <w:noWrap/>
            <w:vAlign w:val="center"/>
            <w:hideMark/>
          </w:tcPr>
          <w:p w14:paraId="1E69A32E" w14:textId="77777777" w:rsidR="00D177B8" w:rsidRPr="00D177B8" w:rsidRDefault="00D177B8">
            <w:pPr>
              <w:jc w:val="right"/>
              <w:rPr>
                <w:color w:val="000000"/>
                <w:sz w:val="22"/>
                <w:szCs w:val="22"/>
              </w:rPr>
            </w:pPr>
            <w:r w:rsidRPr="00D177B8">
              <w:rPr>
                <w:color w:val="000000"/>
                <w:sz w:val="22"/>
                <w:szCs w:val="22"/>
              </w:rPr>
              <w:t>311,8</w:t>
            </w:r>
          </w:p>
        </w:tc>
        <w:tc>
          <w:tcPr>
            <w:tcW w:w="829" w:type="pct"/>
            <w:tcBorders>
              <w:top w:val="nil"/>
              <w:left w:val="nil"/>
              <w:bottom w:val="single" w:sz="4" w:space="0" w:color="auto"/>
              <w:right w:val="single" w:sz="4" w:space="0" w:color="auto"/>
            </w:tcBorders>
            <w:shd w:val="clear" w:color="auto" w:fill="auto"/>
            <w:noWrap/>
            <w:vAlign w:val="center"/>
            <w:hideMark/>
          </w:tcPr>
          <w:p w14:paraId="55A5D328" w14:textId="77777777" w:rsidR="00D177B8" w:rsidRPr="00D177B8" w:rsidRDefault="00D177B8">
            <w:pPr>
              <w:jc w:val="right"/>
              <w:rPr>
                <w:color w:val="000000"/>
                <w:sz w:val="22"/>
                <w:szCs w:val="22"/>
              </w:rPr>
            </w:pPr>
            <w:r w:rsidRPr="00D177B8">
              <w:rPr>
                <w:color w:val="000000"/>
                <w:sz w:val="22"/>
                <w:szCs w:val="22"/>
              </w:rPr>
              <w:t>10.015,00</w:t>
            </w:r>
          </w:p>
        </w:tc>
        <w:tc>
          <w:tcPr>
            <w:tcW w:w="829" w:type="pct"/>
            <w:tcBorders>
              <w:top w:val="nil"/>
              <w:left w:val="nil"/>
              <w:bottom w:val="single" w:sz="4" w:space="0" w:color="auto"/>
              <w:right w:val="single" w:sz="4" w:space="0" w:color="auto"/>
            </w:tcBorders>
            <w:shd w:val="clear" w:color="auto" w:fill="auto"/>
            <w:noWrap/>
            <w:vAlign w:val="center"/>
            <w:hideMark/>
          </w:tcPr>
          <w:p w14:paraId="55A28F41" w14:textId="77777777" w:rsidR="00D177B8" w:rsidRPr="00D177B8" w:rsidRDefault="00D177B8">
            <w:pPr>
              <w:jc w:val="right"/>
              <w:rPr>
                <w:color w:val="000000"/>
                <w:sz w:val="22"/>
                <w:szCs w:val="22"/>
              </w:rPr>
            </w:pPr>
            <w:r w:rsidRPr="00D177B8">
              <w:rPr>
                <w:color w:val="000000"/>
                <w:sz w:val="22"/>
                <w:szCs w:val="22"/>
              </w:rPr>
              <w:t>3.122.948,06</w:t>
            </w:r>
          </w:p>
        </w:tc>
      </w:tr>
      <w:tr w:rsidR="00D177B8" w:rsidRPr="00D177B8" w14:paraId="1513E4A4"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3FA46249" w14:textId="77777777" w:rsidR="00D177B8" w:rsidRPr="00D177B8" w:rsidRDefault="00D177B8">
            <w:pPr>
              <w:rPr>
                <w:color w:val="000000"/>
                <w:sz w:val="22"/>
                <w:szCs w:val="22"/>
              </w:rPr>
            </w:pPr>
            <w:r w:rsidRPr="00D177B8">
              <w:rPr>
                <w:color w:val="000000"/>
                <w:sz w:val="22"/>
                <w:szCs w:val="22"/>
              </w:rPr>
              <w:t>Трупци класа I - буква</w:t>
            </w:r>
          </w:p>
        </w:tc>
        <w:tc>
          <w:tcPr>
            <w:tcW w:w="710" w:type="pct"/>
            <w:tcBorders>
              <w:top w:val="nil"/>
              <w:left w:val="nil"/>
              <w:bottom w:val="single" w:sz="4" w:space="0" w:color="auto"/>
              <w:right w:val="single" w:sz="4" w:space="0" w:color="auto"/>
            </w:tcBorders>
            <w:shd w:val="clear" w:color="auto" w:fill="auto"/>
            <w:noWrap/>
            <w:vAlign w:val="center"/>
            <w:hideMark/>
          </w:tcPr>
          <w:p w14:paraId="205B5B72" w14:textId="77777777" w:rsidR="00D177B8" w:rsidRPr="00D177B8" w:rsidRDefault="00D177B8">
            <w:pPr>
              <w:jc w:val="right"/>
              <w:rPr>
                <w:color w:val="000000"/>
                <w:sz w:val="22"/>
                <w:szCs w:val="22"/>
              </w:rPr>
            </w:pPr>
            <w:r w:rsidRPr="00D177B8">
              <w:rPr>
                <w:color w:val="000000"/>
                <w:sz w:val="22"/>
                <w:szCs w:val="22"/>
              </w:rPr>
              <w:t>12.473,1</w:t>
            </w:r>
          </w:p>
        </w:tc>
        <w:tc>
          <w:tcPr>
            <w:tcW w:w="710" w:type="pct"/>
            <w:tcBorders>
              <w:top w:val="nil"/>
              <w:left w:val="nil"/>
              <w:bottom w:val="single" w:sz="4" w:space="0" w:color="auto"/>
              <w:right w:val="single" w:sz="4" w:space="0" w:color="auto"/>
            </w:tcBorders>
            <w:shd w:val="clear" w:color="auto" w:fill="auto"/>
            <w:noWrap/>
            <w:vAlign w:val="center"/>
            <w:hideMark/>
          </w:tcPr>
          <w:p w14:paraId="6BCFDE7B" w14:textId="77777777" w:rsidR="00D177B8" w:rsidRPr="00D177B8" w:rsidRDefault="00D177B8">
            <w:pPr>
              <w:jc w:val="right"/>
              <w:rPr>
                <w:color w:val="000000"/>
                <w:sz w:val="22"/>
                <w:szCs w:val="22"/>
              </w:rPr>
            </w:pPr>
            <w:r w:rsidRPr="00D177B8">
              <w:rPr>
                <w:color w:val="000000"/>
                <w:sz w:val="22"/>
                <w:szCs w:val="22"/>
              </w:rPr>
              <w:t>1.247,3</w:t>
            </w:r>
          </w:p>
        </w:tc>
        <w:tc>
          <w:tcPr>
            <w:tcW w:w="829" w:type="pct"/>
            <w:tcBorders>
              <w:top w:val="nil"/>
              <w:left w:val="nil"/>
              <w:bottom w:val="single" w:sz="4" w:space="0" w:color="auto"/>
              <w:right w:val="single" w:sz="4" w:space="0" w:color="auto"/>
            </w:tcBorders>
            <w:shd w:val="clear" w:color="auto" w:fill="auto"/>
            <w:noWrap/>
            <w:vAlign w:val="center"/>
            <w:hideMark/>
          </w:tcPr>
          <w:p w14:paraId="20970C1F" w14:textId="77777777" w:rsidR="00D177B8" w:rsidRPr="00D177B8" w:rsidRDefault="00D177B8">
            <w:pPr>
              <w:jc w:val="right"/>
              <w:rPr>
                <w:color w:val="000000"/>
                <w:sz w:val="22"/>
                <w:szCs w:val="22"/>
              </w:rPr>
            </w:pPr>
            <w:r w:rsidRPr="00D177B8">
              <w:rPr>
                <w:color w:val="000000"/>
                <w:sz w:val="22"/>
                <w:szCs w:val="22"/>
              </w:rPr>
              <w:t>8.083,00</w:t>
            </w:r>
          </w:p>
        </w:tc>
        <w:tc>
          <w:tcPr>
            <w:tcW w:w="829" w:type="pct"/>
            <w:tcBorders>
              <w:top w:val="nil"/>
              <w:left w:val="nil"/>
              <w:bottom w:val="single" w:sz="4" w:space="0" w:color="auto"/>
              <w:right w:val="single" w:sz="4" w:space="0" w:color="auto"/>
            </w:tcBorders>
            <w:shd w:val="clear" w:color="auto" w:fill="auto"/>
            <w:noWrap/>
            <w:vAlign w:val="center"/>
            <w:hideMark/>
          </w:tcPr>
          <w:p w14:paraId="5DB8C96B" w14:textId="77777777" w:rsidR="00D177B8" w:rsidRPr="00D177B8" w:rsidRDefault="00D177B8">
            <w:pPr>
              <w:jc w:val="right"/>
              <w:rPr>
                <w:color w:val="000000"/>
                <w:sz w:val="22"/>
                <w:szCs w:val="22"/>
              </w:rPr>
            </w:pPr>
            <w:r w:rsidRPr="00D177B8">
              <w:rPr>
                <w:color w:val="000000"/>
                <w:sz w:val="22"/>
                <w:szCs w:val="22"/>
              </w:rPr>
              <w:t>10.081.992,67</w:t>
            </w:r>
          </w:p>
        </w:tc>
      </w:tr>
      <w:tr w:rsidR="00D177B8" w:rsidRPr="00D177B8" w14:paraId="1A43C2B0"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37372818" w14:textId="77777777" w:rsidR="00D177B8" w:rsidRPr="00D177B8" w:rsidRDefault="00D177B8">
            <w:pPr>
              <w:rPr>
                <w:color w:val="000000"/>
                <w:sz w:val="22"/>
                <w:szCs w:val="22"/>
              </w:rPr>
            </w:pPr>
            <w:r w:rsidRPr="00D177B8">
              <w:rPr>
                <w:color w:val="000000"/>
                <w:sz w:val="22"/>
                <w:szCs w:val="22"/>
              </w:rPr>
              <w:t>Трупци класа II - буква</w:t>
            </w:r>
          </w:p>
        </w:tc>
        <w:tc>
          <w:tcPr>
            <w:tcW w:w="710" w:type="pct"/>
            <w:tcBorders>
              <w:top w:val="nil"/>
              <w:left w:val="nil"/>
              <w:bottom w:val="single" w:sz="4" w:space="0" w:color="auto"/>
              <w:right w:val="single" w:sz="4" w:space="0" w:color="auto"/>
            </w:tcBorders>
            <w:shd w:val="clear" w:color="auto" w:fill="auto"/>
            <w:noWrap/>
            <w:vAlign w:val="center"/>
            <w:hideMark/>
          </w:tcPr>
          <w:p w14:paraId="5A09E341" w14:textId="77777777" w:rsidR="00D177B8" w:rsidRPr="00D177B8" w:rsidRDefault="00D177B8">
            <w:pPr>
              <w:jc w:val="right"/>
              <w:rPr>
                <w:color w:val="000000"/>
                <w:sz w:val="22"/>
                <w:szCs w:val="22"/>
              </w:rPr>
            </w:pPr>
            <w:r w:rsidRPr="00D177B8">
              <w:rPr>
                <w:color w:val="000000"/>
                <w:sz w:val="22"/>
                <w:szCs w:val="22"/>
              </w:rPr>
              <w:t>7.795,7</w:t>
            </w:r>
          </w:p>
        </w:tc>
        <w:tc>
          <w:tcPr>
            <w:tcW w:w="710" w:type="pct"/>
            <w:tcBorders>
              <w:top w:val="nil"/>
              <w:left w:val="nil"/>
              <w:bottom w:val="single" w:sz="4" w:space="0" w:color="auto"/>
              <w:right w:val="single" w:sz="4" w:space="0" w:color="auto"/>
            </w:tcBorders>
            <w:shd w:val="clear" w:color="auto" w:fill="auto"/>
            <w:noWrap/>
            <w:vAlign w:val="center"/>
            <w:hideMark/>
          </w:tcPr>
          <w:p w14:paraId="486019D7" w14:textId="77777777" w:rsidR="00D177B8" w:rsidRPr="00D177B8" w:rsidRDefault="00D177B8">
            <w:pPr>
              <w:jc w:val="right"/>
              <w:rPr>
                <w:color w:val="000000"/>
                <w:sz w:val="22"/>
                <w:szCs w:val="22"/>
              </w:rPr>
            </w:pPr>
            <w:r w:rsidRPr="00D177B8">
              <w:rPr>
                <w:color w:val="000000"/>
                <w:sz w:val="22"/>
                <w:szCs w:val="22"/>
              </w:rPr>
              <w:t>779,6</w:t>
            </w:r>
          </w:p>
        </w:tc>
        <w:tc>
          <w:tcPr>
            <w:tcW w:w="829" w:type="pct"/>
            <w:tcBorders>
              <w:top w:val="nil"/>
              <w:left w:val="nil"/>
              <w:bottom w:val="single" w:sz="4" w:space="0" w:color="auto"/>
              <w:right w:val="single" w:sz="4" w:space="0" w:color="auto"/>
            </w:tcBorders>
            <w:shd w:val="clear" w:color="auto" w:fill="auto"/>
            <w:noWrap/>
            <w:vAlign w:val="center"/>
            <w:hideMark/>
          </w:tcPr>
          <w:p w14:paraId="29CC3628" w14:textId="77777777" w:rsidR="00D177B8" w:rsidRPr="00D177B8" w:rsidRDefault="00D177B8">
            <w:pPr>
              <w:jc w:val="right"/>
              <w:rPr>
                <w:color w:val="000000"/>
                <w:sz w:val="22"/>
                <w:szCs w:val="22"/>
              </w:rPr>
            </w:pPr>
            <w:r w:rsidRPr="00D177B8">
              <w:rPr>
                <w:color w:val="000000"/>
                <w:sz w:val="22"/>
                <w:szCs w:val="22"/>
              </w:rPr>
              <w:t>6.609,00</w:t>
            </w:r>
          </w:p>
        </w:tc>
        <w:tc>
          <w:tcPr>
            <w:tcW w:w="829" w:type="pct"/>
            <w:tcBorders>
              <w:top w:val="nil"/>
              <w:left w:val="nil"/>
              <w:bottom w:val="single" w:sz="4" w:space="0" w:color="auto"/>
              <w:right w:val="single" w:sz="4" w:space="0" w:color="auto"/>
            </w:tcBorders>
            <w:shd w:val="clear" w:color="auto" w:fill="auto"/>
            <w:noWrap/>
            <w:vAlign w:val="center"/>
            <w:hideMark/>
          </w:tcPr>
          <w:p w14:paraId="1A466956" w14:textId="77777777" w:rsidR="00D177B8" w:rsidRPr="00D177B8" w:rsidRDefault="00D177B8">
            <w:pPr>
              <w:jc w:val="right"/>
              <w:rPr>
                <w:color w:val="000000"/>
                <w:sz w:val="22"/>
                <w:szCs w:val="22"/>
              </w:rPr>
            </w:pPr>
            <w:r w:rsidRPr="00D177B8">
              <w:rPr>
                <w:color w:val="000000"/>
                <w:sz w:val="22"/>
                <w:szCs w:val="22"/>
              </w:rPr>
              <w:t>5.152.162,69</w:t>
            </w:r>
          </w:p>
        </w:tc>
      </w:tr>
      <w:tr w:rsidR="00D177B8" w:rsidRPr="00D177B8" w14:paraId="2217AB95"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3490A77D" w14:textId="77777777" w:rsidR="00D177B8" w:rsidRPr="00D177B8" w:rsidRDefault="00D177B8">
            <w:pPr>
              <w:rPr>
                <w:color w:val="000000"/>
                <w:sz w:val="22"/>
                <w:szCs w:val="22"/>
              </w:rPr>
            </w:pPr>
            <w:r w:rsidRPr="00D177B8">
              <w:rPr>
                <w:color w:val="000000"/>
                <w:sz w:val="22"/>
                <w:szCs w:val="22"/>
              </w:rPr>
              <w:t>Трупци класа III - буква</w:t>
            </w:r>
          </w:p>
        </w:tc>
        <w:tc>
          <w:tcPr>
            <w:tcW w:w="710" w:type="pct"/>
            <w:tcBorders>
              <w:top w:val="nil"/>
              <w:left w:val="nil"/>
              <w:bottom w:val="single" w:sz="4" w:space="0" w:color="auto"/>
              <w:right w:val="single" w:sz="4" w:space="0" w:color="auto"/>
            </w:tcBorders>
            <w:shd w:val="clear" w:color="auto" w:fill="auto"/>
            <w:noWrap/>
            <w:vAlign w:val="center"/>
            <w:hideMark/>
          </w:tcPr>
          <w:p w14:paraId="2C76402D" w14:textId="77777777" w:rsidR="00D177B8" w:rsidRPr="00D177B8" w:rsidRDefault="00D177B8">
            <w:pPr>
              <w:jc w:val="right"/>
              <w:rPr>
                <w:color w:val="000000"/>
                <w:sz w:val="22"/>
                <w:szCs w:val="22"/>
              </w:rPr>
            </w:pPr>
            <w:r w:rsidRPr="00D177B8">
              <w:rPr>
                <w:color w:val="000000"/>
                <w:sz w:val="22"/>
                <w:szCs w:val="22"/>
              </w:rPr>
              <w:t>4.677,4</w:t>
            </w:r>
          </w:p>
        </w:tc>
        <w:tc>
          <w:tcPr>
            <w:tcW w:w="710" w:type="pct"/>
            <w:tcBorders>
              <w:top w:val="nil"/>
              <w:left w:val="nil"/>
              <w:bottom w:val="single" w:sz="4" w:space="0" w:color="auto"/>
              <w:right w:val="single" w:sz="4" w:space="0" w:color="auto"/>
            </w:tcBorders>
            <w:shd w:val="clear" w:color="auto" w:fill="auto"/>
            <w:noWrap/>
            <w:vAlign w:val="center"/>
            <w:hideMark/>
          </w:tcPr>
          <w:p w14:paraId="4F88C90D" w14:textId="77777777" w:rsidR="00D177B8" w:rsidRPr="00D177B8" w:rsidRDefault="00D177B8">
            <w:pPr>
              <w:jc w:val="right"/>
              <w:rPr>
                <w:color w:val="000000"/>
                <w:sz w:val="22"/>
                <w:szCs w:val="22"/>
              </w:rPr>
            </w:pPr>
            <w:r w:rsidRPr="00D177B8">
              <w:rPr>
                <w:color w:val="000000"/>
                <w:sz w:val="22"/>
                <w:szCs w:val="22"/>
              </w:rPr>
              <w:t>467,7</w:t>
            </w:r>
          </w:p>
        </w:tc>
        <w:tc>
          <w:tcPr>
            <w:tcW w:w="829" w:type="pct"/>
            <w:tcBorders>
              <w:top w:val="nil"/>
              <w:left w:val="nil"/>
              <w:bottom w:val="single" w:sz="4" w:space="0" w:color="auto"/>
              <w:right w:val="single" w:sz="4" w:space="0" w:color="auto"/>
            </w:tcBorders>
            <w:shd w:val="clear" w:color="auto" w:fill="auto"/>
            <w:noWrap/>
            <w:vAlign w:val="center"/>
            <w:hideMark/>
          </w:tcPr>
          <w:p w14:paraId="4D95D53C" w14:textId="77777777" w:rsidR="00D177B8" w:rsidRPr="00D177B8" w:rsidRDefault="00D177B8">
            <w:pPr>
              <w:jc w:val="right"/>
              <w:rPr>
                <w:color w:val="000000"/>
                <w:sz w:val="22"/>
                <w:szCs w:val="22"/>
              </w:rPr>
            </w:pPr>
            <w:r w:rsidRPr="00D177B8">
              <w:rPr>
                <w:color w:val="000000"/>
                <w:sz w:val="22"/>
                <w:szCs w:val="22"/>
              </w:rPr>
              <w:t>5.475,00</w:t>
            </w:r>
          </w:p>
        </w:tc>
        <w:tc>
          <w:tcPr>
            <w:tcW w:w="829" w:type="pct"/>
            <w:tcBorders>
              <w:top w:val="nil"/>
              <w:left w:val="nil"/>
              <w:bottom w:val="single" w:sz="4" w:space="0" w:color="auto"/>
              <w:right w:val="single" w:sz="4" w:space="0" w:color="auto"/>
            </w:tcBorders>
            <w:shd w:val="clear" w:color="auto" w:fill="auto"/>
            <w:noWrap/>
            <w:vAlign w:val="center"/>
            <w:hideMark/>
          </w:tcPr>
          <w:p w14:paraId="08222CA7" w14:textId="77777777" w:rsidR="00D177B8" w:rsidRPr="00D177B8" w:rsidRDefault="00D177B8">
            <w:pPr>
              <w:jc w:val="right"/>
              <w:rPr>
                <w:color w:val="000000"/>
                <w:sz w:val="22"/>
                <w:szCs w:val="22"/>
              </w:rPr>
            </w:pPr>
            <w:r w:rsidRPr="00D177B8">
              <w:rPr>
                <w:color w:val="000000"/>
                <w:sz w:val="22"/>
                <w:szCs w:val="22"/>
              </w:rPr>
              <w:t>2.560.879,77</w:t>
            </w:r>
          </w:p>
        </w:tc>
      </w:tr>
      <w:tr w:rsidR="00D177B8" w:rsidRPr="00D177B8" w14:paraId="5B8F2922"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011E2D5A" w14:textId="77777777" w:rsidR="00D177B8" w:rsidRPr="00D177B8" w:rsidRDefault="00D177B8">
            <w:pPr>
              <w:rPr>
                <w:color w:val="000000"/>
                <w:sz w:val="22"/>
                <w:szCs w:val="22"/>
              </w:rPr>
            </w:pPr>
            <w:r w:rsidRPr="00D177B8">
              <w:rPr>
                <w:color w:val="000000"/>
                <w:sz w:val="22"/>
                <w:szCs w:val="22"/>
              </w:rPr>
              <w:t>Трупци класа I - смрча и б.бор</w:t>
            </w:r>
          </w:p>
        </w:tc>
        <w:tc>
          <w:tcPr>
            <w:tcW w:w="710" w:type="pct"/>
            <w:tcBorders>
              <w:top w:val="nil"/>
              <w:left w:val="nil"/>
              <w:bottom w:val="single" w:sz="4" w:space="0" w:color="auto"/>
              <w:right w:val="single" w:sz="4" w:space="0" w:color="auto"/>
            </w:tcBorders>
            <w:shd w:val="clear" w:color="auto" w:fill="auto"/>
            <w:noWrap/>
            <w:vAlign w:val="center"/>
            <w:hideMark/>
          </w:tcPr>
          <w:p w14:paraId="7DBE8E56" w14:textId="77777777" w:rsidR="00D177B8" w:rsidRPr="00D177B8" w:rsidRDefault="00D177B8">
            <w:pPr>
              <w:jc w:val="right"/>
              <w:rPr>
                <w:color w:val="000000"/>
                <w:sz w:val="22"/>
                <w:szCs w:val="22"/>
              </w:rPr>
            </w:pPr>
            <w:r w:rsidRPr="00D177B8">
              <w:rPr>
                <w:color w:val="000000"/>
                <w:sz w:val="22"/>
                <w:szCs w:val="22"/>
              </w:rPr>
              <w:t>185,3</w:t>
            </w:r>
          </w:p>
        </w:tc>
        <w:tc>
          <w:tcPr>
            <w:tcW w:w="710" w:type="pct"/>
            <w:tcBorders>
              <w:top w:val="nil"/>
              <w:left w:val="nil"/>
              <w:bottom w:val="single" w:sz="4" w:space="0" w:color="auto"/>
              <w:right w:val="single" w:sz="4" w:space="0" w:color="auto"/>
            </w:tcBorders>
            <w:shd w:val="clear" w:color="auto" w:fill="auto"/>
            <w:noWrap/>
            <w:vAlign w:val="center"/>
            <w:hideMark/>
          </w:tcPr>
          <w:p w14:paraId="126785BD" w14:textId="77777777" w:rsidR="00D177B8" w:rsidRPr="00D177B8" w:rsidRDefault="00D177B8">
            <w:pPr>
              <w:jc w:val="right"/>
              <w:rPr>
                <w:color w:val="000000"/>
                <w:sz w:val="22"/>
                <w:szCs w:val="22"/>
              </w:rPr>
            </w:pPr>
            <w:r w:rsidRPr="00D177B8">
              <w:rPr>
                <w:color w:val="000000"/>
                <w:sz w:val="22"/>
                <w:szCs w:val="22"/>
              </w:rPr>
              <w:t>18,5</w:t>
            </w:r>
          </w:p>
        </w:tc>
        <w:tc>
          <w:tcPr>
            <w:tcW w:w="829" w:type="pct"/>
            <w:tcBorders>
              <w:top w:val="nil"/>
              <w:left w:val="nil"/>
              <w:bottom w:val="single" w:sz="4" w:space="0" w:color="auto"/>
              <w:right w:val="single" w:sz="4" w:space="0" w:color="auto"/>
            </w:tcBorders>
            <w:shd w:val="clear" w:color="auto" w:fill="auto"/>
            <w:noWrap/>
            <w:vAlign w:val="center"/>
            <w:hideMark/>
          </w:tcPr>
          <w:p w14:paraId="2882527E" w14:textId="77777777" w:rsidR="00D177B8" w:rsidRPr="00D177B8" w:rsidRDefault="00D177B8">
            <w:pPr>
              <w:jc w:val="right"/>
              <w:rPr>
                <w:color w:val="000000"/>
                <w:sz w:val="22"/>
                <w:szCs w:val="22"/>
              </w:rPr>
            </w:pPr>
            <w:r w:rsidRPr="00D177B8">
              <w:rPr>
                <w:color w:val="000000"/>
                <w:sz w:val="22"/>
                <w:szCs w:val="22"/>
              </w:rPr>
              <w:t>11.468,00</w:t>
            </w:r>
          </w:p>
        </w:tc>
        <w:tc>
          <w:tcPr>
            <w:tcW w:w="829" w:type="pct"/>
            <w:tcBorders>
              <w:top w:val="nil"/>
              <w:left w:val="nil"/>
              <w:bottom w:val="single" w:sz="4" w:space="0" w:color="auto"/>
              <w:right w:val="single" w:sz="4" w:space="0" w:color="auto"/>
            </w:tcBorders>
            <w:shd w:val="clear" w:color="auto" w:fill="auto"/>
            <w:noWrap/>
            <w:vAlign w:val="center"/>
            <w:hideMark/>
          </w:tcPr>
          <w:p w14:paraId="2AA37368" w14:textId="77777777" w:rsidR="00D177B8" w:rsidRPr="00D177B8" w:rsidRDefault="00D177B8">
            <w:pPr>
              <w:jc w:val="right"/>
              <w:rPr>
                <w:color w:val="000000"/>
                <w:sz w:val="22"/>
                <w:szCs w:val="22"/>
              </w:rPr>
            </w:pPr>
            <w:r w:rsidRPr="00D177B8">
              <w:rPr>
                <w:color w:val="000000"/>
                <w:sz w:val="22"/>
                <w:szCs w:val="22"/>
              </w:rPr>
              <w:t>212.468,55</w:t>
            </w:r>
          </w:p>
        </w:tc>
      </w:tr>
      <w:tr w:rsidR="00D177B8" w:rsidRPr="00D177B8" w14:paraId="033471FA"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1E29DAB7" w14:textId="77777777" w:rsidR="00D177B8" w:rsidRPr="00D177B8" w:rsidRDefault="00D177B8">
            <w:pPr>
              <w:rPr>
                <w:color w:val="000000"/>
                <w:sz w:val="22"/>
                <w:szCs w:val="22"/>
              </w:rPr>
            </w:pPr>
            <w:r w:rsidRPr="00D177B8">
              <w:rPr>
                <w:color w:val="000000"/>
                <w:sz w:val="22"/>
                <w:szCs w:val="22"/>
              </w:rPr>
              <w:t>Трупци класа II - смрча и б.бор</w:t>
            </w:r>
          </w:p>
        </w:tc>
        <w:tc>
          <w:tcPr>
            <w:tcW w:w="710" w:type="pct"/>
            <w:tcBorders>
              <w:top w:val="nil"/>
              <w:left w:val="nil"/>
              <w:bottom w:val="single" w:sz="4" w:space="0" w:color="auto"/>
              <w:right w:val="single" w:sz="4" w:space="0" w:color="auto"/>
            </w:tcBorders>
            <w:shd w:val="clear" w:color="auto" w:fill="auto"/>
            <w:noWrap/>
            <w:vAlign w:val="center"/>
            <w:hideMark/>
          </w:tcPr>
          <w:p w14:paraId="46B85E65" w14:textId="77777777" w:rsidR="00D177B8" w:rsidRPr="00D177B8" w:rsidRDefault="00D177B8">
            <w:pPr>
              <w:jc w:val="right"/>
              <w:rPr>
                <w:color w:val="000000"/>
                <w:sz w:val="22"/>
                <w:szCs w:val="22"/>
              </w:rPr>
            </w:pPr>
            <w:r w:rsidRPr="00D177B8">
              <w:rPr>
                <w:color w:val="000000"/>
                <w:sz w:val="22"/>
                <w:szCs w:val="22"/>
              </w:rPr>
              <w:t>237,5</w:t>
            </w:r>
          </w:p>
        </w:tc>
        <w:tc>
          <w:tcPr>
            <w:tcW w:w="710" w:type="pct"/>
            <w:tcBorders>
              <w:top w:val="nil"/>
              <w:left w:val="nil"/>
              <w:bottom w:val="single" w:sz="4" w:space="0" w:color="auto"/>
              <w:right w:val="single" w:sz="4" w:space="0" w:color="auto"/>
            </w:tcBorders>
            <w:shd w:val="clear" w:color="auto" w:fill="auto"/>
            <w:noWrap/>
            <w:vAlign w:val="center"/>
            <w:hideMark/>
          </w:tcPr>
          <w:p w14:paraId="2A0A2036" w14:textId="77777777" w:rsidR="00D177B8" w:rsidRPr="00D177B8" w:rsidRDefault="00D177B8">
            <w:pPr>
              <w:jc w:val="right"/>
              <w:rPr>
                <w:color w:val="000000"/>
                <w:sz w:val="22"/>
                <w:szCs w:val="22"/>
              </w:rPr>
            </w:pPr>
            <w:r w:rsidRPr="00D177B8">
              <w:rPr>
                <w:color w:val="000000"/>
                <w:sz w:val="22"/>
                <w:szCs w:val="22"/>
              </w:rPr>
              <w:t>23,8</w:t>
            </w:r>
          </w:p>
        </w:tc>
        <w:tc>
          <w:tcPr>
            <w:tcW w:w="829" w:type="pct"/>
            <w:tcBorders>
              <w:top w:val="nil"/>
              <w:left w:val="nil"/>
              <w:bottom w:val="single" w:sz="4" w:space="0" w:color="auto"/>
              <w:right w:val="single" w:sz="4" w:space="0" w:color="auto"/>
            </w:tcBorders>
            <w:shd w:val="clear" w:color="auto" w:fill="auto"/>
            <w:noWrap/>
            <w:vAlign w:val="center"/>
            <w:hideMark/>
          </w:tcPr>
          <w:p w14:paraId="61827116" w14:textId="77777777" w:rsidR="00D177B8" w:rsidRPr="00D177B8" w:rsidRDefault="00D177B8">
            <w:pPr>
              <w:jc w:val="right"/>
              <w:rPr>
                <w:color w:val="000000"/>
                <w:sz w:val="22"/>
                <w:szCs w:val="22"/>
              </w:rPr>
            </w:pPr>
            <w:r w:rsidRPr="00D177B8">
              <w:rPr>
                <w:color w:val="000000"/>
                <w:sz w:val="22"/>
                <w:szCs w:val="22"/>
              </w:rPr>
              <w:t>9.612,00</w:t>
            </w:r>
          </w:p>
        </w:tc>
        <w:tc>
          <w:tcPr>
            <w:tcW w:w="829" w:type="pct"/>
            <w:tcBorders>
              <w:top w:val="nil"/>
              <w:left w:val="nil"/>
              <w:bottom w:val="single" w:sz="4" w:space="0" w:color="auto"/>
              <w:right w:val="single" w:sz="4" w:space="0" w:color="auto"/>
            </w:tcBorders>
            <w:shd w:val="clear" w:color="auto" w:fill="auto"/>
            <w:noWrap/>
            <w:vAlign w:val="center"/>
            <w:hideMark/>
          </w:tcPr>
          <w:p w14:paraId="64393F0B" w14:textId="77777777" w:rsidR="00D177B8" w:rsidRPr="00D177B8" w:rsidRDefault="00D177B8">
            <w:pPr>
              <w:jc w:val="right"/>
              <w:rPr>
                <w:color w:val="000000"/>
                <w:sz w:val="22"/>
                <w:szCs w:val="22"/>
              </w:rPr>
            </w:pPr>
            <w:r w:rsidRPr="00D177B8">
              <w:rPr>
                <w:color w:val="000000"/>
                <w:sz w:val="22"/>
                <w:szCs w:val="22"/>
              </w:rPr>
              <w:t>228.288,29</w:t>
            </w:r>
          </w:p>
        </w:tc>
      </w:tr>
      <w:tr w:rsidR="00D177B8" w:rsidRPr="00D177B8" w14:paraId="6E99A65A"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0E05234B" w14:textId="77777777" w:rsidR="00D177B8" w:rsidRPr="00D177B8" w:rsidRDefault="00D177B8">
            <w:pPr>
              <w:rPr>
                <w:color w:val="000000"/>
                <w:sz w:val="22"/>
                <w:szCs w:val="22"/>
              </w:rPr>
            </w:pPr>
            <w:r w:rsidRPr="00D177B8">
              <w:rPr>
                <w:color w:val="000000"/>
                <w:sz w:val="22"/>
                <w:szCs w:val="22"/>
              </w:rPr>
              <w:t>Трупци класа III - смрча и б.бор</w:t>
            </w:r>
          </w:p>
        </w:tc>
        <w:tc>
          <w:tcPr>
            <w:tcW w:w="710" w:type="pct"/>
            <w:tcBorders>
              <w:top w:val="nil"/>
              <w:left w:val="nil"/>
              <w:bottom w:val="single" w:sz="4" w:space="0" w:color="auto"/>
              <w:right w:val="single" w:sz="4" w:space="0" w:color="auto"/>
            </w:tcBorders>
            <w:shd w:val="clear" w:color="auto" w:fill="auto"/>
            <w:noWrap/>
            <w:vAlign w:val="center"/>
            <w:hideMark/>
          </w:tcPr>
          <w:p w14:paraId="7627B2D0" w14:textId="77777777" w:rsidR="00D177B8" w:rsidRPr="00D177B8" w:rsidRDefault="00D177B8">
            <w:pPr>
              <w:jc w:val="right"/>
              <w:rPr>
                <w:color w:val="000000"/>
                <w:sz w:val="22"/>
                <w:szCs w:val="22"/>
              </w:rPr>
            </w:pPr>
            <w:r w:rsidRPr="00D177B8">
              <w:rPr>
                <w:color w:val="000000"/>
                <w:sz w:val="22"/>
                <w:szCs w:val="22"/>
              </w:rPr>
              <w:t>274,3</w:t>
            </w:r>
          </w:p>
        </w:tc>
        <w:tc>
          <w:tcPr>
            <w:tcW w:w="710" w:type="pct"/>
            <w:tcBorders>
              <w:top w:val="nil"/>
              <w:left w:val="nil"/>
              <w:bottom w:val="single" w:sz="4" w:space="0" w:color="auto"/>
              <w:right w:val="single" w:sz="4" w:space="0" w:color="auto"/>
            </w:tcBorders>
            <w:shd w:val="clear" w:color="auto" w:fill="auto"/>
            <w:noWrap/>
            <w:vAlign w:val="center"/>
            <w:hideMark/>
          </w:tcPr>
          <w:p w14:paraId="6C03B9BD" w14:textId="77777777" w:rsidR="00D177B8" w:rsidRPr="00D177B8" w:rsidRDefault="00D177B8">
            <w:pPr>
              <w:jc w:val="right"/>
              <w:rPr>
                <w:color w:val="000000"/>
                <w:sz w:val="22"/>
                <w:szCs w:val="22"/>
              </w:rPr>
            </w:pPr>
            <w:r w:rsidRPr="00D177B8">
              <w:rPr>
                <w:color w:val="000000"/>
                <w:sz w:val="22"/>
                <w:szCs w:val="22"/>
              </w:rPr>
              <w:t>27,4</w:t>
            </w:r>
          </w:p>
        </w:tc>
        <w:tc>
          <w:tcPr>
            <w:tcW w:w="829" w:type="pct"/>
            <w:tcBorders>
              <w:top w:val="nil"/>
              <w:left w:val="nil"/>
              <w:bottom w:val="single" w:sz="4" w:space="0" w:color="auto"/>
              <w:right w:val="single" w:sz="4" w:space="0" w:color="auto"/>
            </w:tcBorders>
            <w:shd w:val="clear" w:color="auto" w:fill="auto"/>
            <w:noWrap/>
            <w:vAlign w:val="center"/>
            <w:hideMark/>
          </w:tcPr>
          <w:p w14:paraId="65F98251" w14:textId="77777777" w:rsidR="00D177B8" w:rsidRPr="00D177B8" w:rsidRDefault="00D177B8">
            <w:pPr>
              <w:jc w:val="right"/>
              <w:rPr>
                <w:color w:val="000000"/>
                <w:sz w:val="22"/>
                <w:szCs w:val="22"/>
              </w:rPr>
            </w:pPr>
            <w:r w:rsidRPr="00D177B8">
              <w:rPr>
                <w:color w:val="000000"/>
                <w:sz w:val="22"/>
                <w:szCs w:val="22"/>
              </w:rPr>
              <w:t>7.952,00</w:t>
            </w:r>
          </w:p>
        </w:tc>
        <w:tc>
          <w:tcPr>
            <w:tcW w:w="829" w:type="pct"/>
            <w:tcBorders>
              <w:top w:val="nil"/>
              <w:left w:val="nil"/>
              <w:bottom w:val="single" w:sz="4" w:space="0" w:color="auto"/>
              <w:right w:val="single" w:sz="4" w:space="0" w:color="auto"/>
            </w:tcBorders>
            <w:shd w:val="clear" w:color="auto" w:fill="auto"/>
            <w:noWrap/>
            <w:vAlign w:val="center"/>
            <w:hideMark/>
          </w:tcPr>
          <w:p w14:paraId="3009449A" w14:textId="77777777" w:rsidR="00D177B8" w:rsidRPr="00D177B8" w:rsidRDefault="00D177B8">
            <w:pPr>
              <w:jc w:val="right"/>
              <w:rPr>
                <w:color w:val="000000"/>
                <w:sz w:val="22"/>
                <w:szCs w:val="22"/>
              </w:rPr>
            </w:pPr>
            <w:r w:rsidRPr="00D177B8">
              <w:rPr>
                <w:color w:val="000000"/>
                <w:sz w:val="22"/>
                <w:szCs w:val="22"/>
              </w:rPr>
              <w:t>218.150,86</w:t>
            </w:r>
          </w:p>
        </w:tc>
      </w:tr>
      <w:tr w:rsidR="00D177B8" w:rsidRPr="00D177B8" w14:paraId="620001D0"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178FC5CE" w14:textId="77777777" w:rsidR="00D177B8" w:rsidRPr="00D177B8" w:rsidRDefault="00D177B8">
            <w:pPr>
              <w:rPr>
                <w:color w:val="000000"/>
                <w:sz w:val="22"/>
                <w:szCs w:val="22"/>
              </w:rPr>
            </w:pPr>
            <w:r w:rsidRPr="00D177B8">
              <w:rPr>
                <w:color w:val="000000"/>
                <w:sz w:val="22"/>
                <w:szCs w:val="22"/>
              </w:rPr>
              <w:t>Трупци класа I - ц.бор и др.</w:t>
            </w:r>
          </w:p>
        </w:tc>
        <w:tc>
          <w:tcPr>
            <w:tcW w:w="710" w:type="pct"/>
            <w:tcBorders>
              <w:top w:val="nil"/>
              <w:left w:val="nil"/>
              <w:bottom w:val="single" w:sz="4" w:space="0" w:color="auto"/>
              <w:right w:val="single" w:sz="4" w:space="0" w:color="auto"/>
            </w:tcBorders>
            <w:shd w:val="clear" w:color="auto" w:fill="auto"/>
            <w:noWrap/>
            <w:vAlign w:val="center"/>
            <w:hideMark/>
          </w:tcPr>
          <w:p w14:paraId="01A4341A" w14:textId="77777777" w:rsidR="00D177B8" w:rsidRPr="00D177B8" w:rsidRDefault="00D177B8">
            <w:pPr>
              <w:jc w:val="right"/>
              <w:rPr>
                <w:color w:val="000000"/>
                <w:sz w:val="22"/>
                <w:szCs w:val="22"/>
              </w:rPr>
            </w:pPr>
            <w:r w:rsidRPr="00D177B8">
              <w:rPr>
                <w:color w:val="000000"/>
                <w:sz w:val="22"/>
                <w:szCs w:val="22"/>
              </w:rPr>
              <w:t>156,2</w:t>
            </w:r>
          </w:p>
        </w:tc>
        <w:tc>
          <w:tcPr>
            <w:tcW w:w="710" w:type="pct"/>
            <w:tcBorders>
              <w:top w:val="nil"/>
              <w:left w:val="nil"/>
              <w:bottom w:val="single" w:sz="4" w:space="0" w:color="auto"/>
              <w:right w:val="single" w:sz="4" w:space="0" w:color="auto"/>
            </w:tcBorders>
            <w:shd w:val="clear" w:color="auto" w:fill="auto"/>
            <w:noWrap/>
            <w:vAlign w:val="center"/>
            <w:hideMark/>
          </w:tcPr>
          <w:p w14:paraId="136F68C5" w14:textId="77777777" w:rsidR="00D177B8" w:rsidRPr="00D177B8" w:rsidRDefault="00D177B8">
            <w:pPr>
              <w:jc w:val="right"/>
              <w:rPr>
                <w:color w:val="000000"/>
                <w:sz w:val="22"/>
                <w:szCs w:val="22"/>
              </w:rPr>
            </w:pPr>
            <w:r w:rsidRPr="00D177B8">
              <w:rPr>
                <w:color w:val="000000"/>
                <w:sz w:val="22"/>
                <w:szCs w:val="22"/>
              </w:rPr>
              <w:t>15,6</w:t>
            </w:r>
          </w:p>
        </w:tc>
        <w:tc>
          <w:tcPr>
            <w:tcW w:w="829" w:type="pct"/>
            <w:tcBorders>
              <w:top w:val="nil"/>
              <w:left w:val="nil"/>
              <w:bottom w:val="single" w:sz="4" w:space="0" w:color="auto"/>
              <w:right w:val="single" w:sz="4" w:space="0" w:color="auto"/>
            </w:tcBorders>
            <w:shd w:val="clear" w:color="auto" w:fill="auto"/>
            <w:noWrap/>
            <w:vAlign w:val="center"/>
            <w:hideMark/>
          </w:tcPr>
          <w:p w14:paraId="3412FE32" w14:textId="77777777" w:rsidR="00D177B8" w:rsidRPr="00D177B8" w:rsidRDefault="00D177B8">
            <w:pPr>
              <w:jc w:val="right"/>
              <w:rPr>
                <w:color w:val="000000"/>
                <w:sz w:val="22"/>
                <w:szCs w:val="22"/>
              </w:rPr>
            </w:pPr>
            <w:r w:rsidRPr="00D177B8">
              <w:rPr>
                <w:color w:val="000000"/>
                <w:sz w:val="22"/>
                <w:szCs w:val="22"/>
              </w:rPr>
              <w:t>8.242,00</w:t>
            </w:r>
          </w:p>
        </w:tc>
        <w:tc>
          <w:tcPr>
            <w:tcW w:w="829" w:type="pct"/>
            <w:tcBorders>
              <w:top w:val="nil"/>
              <w:left w:val="nil"/>
              <w:bottom w:val="single" w:sz="4" w:space="0" w:color="auto"/>
              <w:right w:val="single" w:sz="4" w:space="0" w:color="auto"/>
            </w:tcBorders>
            <w:shd w:val="clear" w:color="auto" w:fill="auto"/>
            <w:noWrap/>
            <w:vAlign w:val="center"/>
            <w:hideMark/>
          </w:tcPr>
          <w:p w14:paraId="57AEA515" w14:textId="77777777" w:rsidR="00D177B8" w:rsidRPr="00D177B8" w:rsidRDefault="00D177B8">
            <w:pPr>
              <w:jc w:val="right"/>
              <w:rPr>
                <w:color w:val="000000"/>
                <w:sz w:val="22"/>
                <w:szCs w:val="22"/>
              </w:rPr>
            </w:pPr>
            <w:r w:rsidRPr="00D177B8">
              <w:rPr>
                <w:color w:val="000000"/>
                <w:sz w:val="22"/>
                <w:szCs w:val="22"/>
              </w:rPr>
              <w:t>128.706,16</w:t>
            </w:r>
          </w:p>
        </w:tc>
      </w:tr>
      <w:tr w:rsidR="00D177B8" w:rsidRPr="00D177B8" w14:paraId="3104C90C"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35526F5D" w14:textId="77777777" w:rsidR="00D177B8" w:rsidRPr="00D177B8" w:rsidRDefault="00D177B8">
            <w:pPr>
              <w:rPr>
                <w:color w:val="000000"/>
                <w:sz w:val="22"/>
                <w:szCs w:val="22"/>
              </w:rPr>
            </w:pPr>
            <w:r w:rsidRPr="00D177B8">
              <w:rPr>
                <w:color w:val="000000"/>
                <w:sz w:val="22"/>
                <w:szCs w:val="22"/>
              </w:rPr>
              <w:t>Трупци класа II - ц.бор и др.</w:t>
            </w:r>
          </w:p>
        </w:tc>
        <w:tc>
          <w:tcPr>
            <w:tcW w:w="710" w:type="pct"/>
            <w:tcBorders>
              <w:top w:val="nil"/>
              <w:left w:val="nil"/>
              <w:bottom w:val="single" w:sz="4" w:space="0" w:color="auto"/>
              <w:right w:val="single" w:sz="4" w:space="0" w:color="auto"/>
            </w:tcBorders>
            <w:shd w:val="clear" w:color="auto" w:fill="auto"/>
            <w:noWrap/>
            <w:vAlign w:val="center"/>
            <w:hideMark/>
          </w:tcPr>
          <w:p w14:paraId="368724B8" w14:textId="77777777" w:rsidR="00D177B8" w:rsidRPr="00D177B8" w:rsidRDefault="00D177B8">
            <w:pPr>
              <w:jc w:val="right"/>
              <w:rPr>
                <w:color w:val="000000"/>
                <w:sz w:val="22"/>
                <w:szCs w:val="22"/>
              </w:rPr>
            </w:pPr>
            <w:r w:rsidRPr="00D177B8">
              <w:rPr>
                <w:color w:val="000000"/>
                <w:sz w:val="22"/>
                <w:szCs w:val="22"/>
              </w:rPr>
              <w:t>207,5</w:t>
            </w:r>
          </w:p>
        </w:tc>
        <w:tc>
          <w:tcPr>
            <w:tcW w:w="710" w:type="pct"/>
            <w:tcBorders>
              <w:top w:val="nil"/>
              <w:left w:val="nil"/>
              <w:bottom w:val="single" w:sz="4" w:space="0" w:color="auto"/>
              <w:right w:val="single" w:sz="4" w:space="0" w:color="auto"/>
            </w:tcBorders>
            <w:shd w:val="clear" w:color="auto" w:fill="auto"/>
            <w:noWrap/>
            <w:vAlign w:val="center"/>
            <w:hideMark/>
          </w:tcPr>
          <w:p w14:paraId="799869D4" w14:textId="77777777" w:rsidR="00D177B8" w:rsidRPr="00D177B8" w:rsidRDefault="00D177B8">
            <w:pPr>
              <w:jc w:val="right"/>
              <w:rPr>
                <w:color w:val="000000"/>
                <w:sz w:val="22"/>
                <w:szCs w:val="22"/>
              </w:rPr>
            </w:pPr>
            <w:r w:rsidRPr="00D177B8">
              <w:rPr>
                <w:color w:val="000000"/>
                <w:sz w:val="22"/>
                <w:szCs w:val="22"/>
              </w:rPr>
              <w:t>20,7</w:t>
            </w:r>
          </w:p>
        </w:tc>
        <w:tc>
          <w:tcPr>
            <w:tcW w:w="829" w:type="pct"/>
            <w:tcBorders>
              <w:top w:val="nil"/>
              <w:left w:val="nil"/>
              <w:bottom w:val="single" w:sz="4" w:space="0" w:color="auto"/>
              <w:right w:val="single" w:sz="4" w:space="0" w:color="auto"/>
            </w:tcBorders>
            <w:shd w:val="clear" w:color="auto" w:fill="auto"/>
            <w:noWrap/>
            <w:vAlign w:val="center"/>
            <w:hideMark/>
          </w:tcPr>
          <w:p w14:paraId="6720D2B0" w14:textId="77777777" w:rsidR="00D177B8" w:rsidRPr="00D177B8" w:rsidRDefault="00D177B8">
            <w:pPr>
              <w:jc w:val="right"/>
              <w:rPr>
                <w:color w:val="000000"/>
                <w:sz w:val="22"/>
                <w:szCs w:val="22"/>
              </w:rPr>
            </w:pPr>
            <w:r w:rsidRPr="00D177B8">
              <w:rPr>
                <w:color w:val="000000"/>
                <w:sz w:val="22"/>
                <w:szCs w:val="22"/>
              </w:rPr>
              <w:t>7.085,00</w:t>
            </w:r>
          </w:p>
        </w:tc>
        <w:tc>
          <w:tcPr>
            <w:tcW w:w="829" w:type="pct"/>
            <w:tcBorders>
              <w:top w:val="nil"/>
              <w:left w:val="nil"/>
              <w:bottom w:val="single" w:sz="4" w:space="0" w:color="auto"/>
              <w:right w:val="single" w:sz="4" w:space="0" w:color="auto"/>
            </w:tcBorders>
            <w:shd w:val="clear" w:color="auto" w:fill="auto"/>
            <w:noWrap/>
            <w:vAlign w:val="center"/>
            <w:hideMark/>
          </w:tcPr>
          <w:p w14:paraId="713FA0B2" w14:textId="77777777" w:rsidR="00D177B8" w:rsidRPr="00D177B8" w:rsidRDefault="00D177B8">
            <w:pPr>
              <w:jc w:val="right"/>
              <w:rPr>
                <w:color w:val="000000"/>
                <w:sz w:val="22"/>
                <w:szCs w:val="22"/>
              </w:rPr>
            </w:pPr>
            <w:r w:rsidRPr="00D177B8">
              <w:rPr>
                <w:color w:val="000000"/>
                <w:sz w:val="22"/>
                <w:szCs w:val="22"/>
              </w:rPr>
              <w:t>146.979,18</w:t>
            </w:r>
          </w:p>
        </w:tc>
      </w:tr>
      <w:tr w:rsidR="00D177B8" w:rsidRPr="00D177B8" w14:paraId="2DF3220D"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1FA198EB" w14:textId="77777777" w:rsidR="00D177B8" w:rsidRPr="00D177B8" w:rsidRDefault="00D177B8">
            <w:pPr>
              <w:rPr>
                <w:color w:val="000000"/>
                <w:sz w:val="22"/>
                <w:szCs w:val="22"/>
              </w:rPr>
            </w:pPr>
            <w:r w:rsidRPr="00D177B8">
              <w:rPr>
                <w:color w:val="000000"/>
                <w:sz w:val="22"/>
                <w:szCs w:val="22"/>
              </w:rPr>
              <w:t>Трупци класа III - ц.бор и др.</w:t>
            </w:r>
          </w:p>
        </w:tc>
        <w:tc>
          <w:tcPr>
            <w:tcW w:w="710" w:type="pct"/>
            <w:tcBorders>
              <w:top w:val="nil"/>
              <w:left w:val="nil"/>
              <w:bottom w:val="single" w:sz="4" w:space="0" w:color="auto"/>
              <w:right w:val="single" w:sz="4" w:space="0" w:color="auto"/>
            </w:tcBorders>
            <w:shd w:val="clear" w:color="auto" w:fill="auto"/>
            <w:noWrap/>
            <w:vAlign w:val="center"/>
            <w:hideMark/>
          </w:tcPr>
          <w:p w14:paraId="157434C2" w14:textId="77777777" w:rsidR="00D177B8" w:rsidRPr="00D177B8" w:rsidRDefault="00D177B8">
            <w:pPr>
              <w:jc w:val="right"/>
              <w:rPr>
                <w:color w:val="000000"/>
                <w:sz w:val="22"/>
                <w:szCs w:val="22"/>
              </w:rPr>
            </w:pPr>
            <w:r w:rsidRPr="00D177B8">
              <w:rPr>
                <w:color w:val="000000"/>
                <w:sz w:val="22"/>
                <w:szCs w:val="22"/>
              </w:rPr>
              <w:t>234,0</w:t>
            </w:r>
          </w:p>
        </w:tc>
        <w:tc>
          <w:tcPr>
            <w:tcW w:w="710" w:type="pct"/>
            <w:tcBorders>
              <w:top w:val="nil"/>
              <w:left w:val="nil"/>
              <w:bottom w:val="single" w:sz="4" w:space="0" w:color="auto"/>
              <w:right w:val="single" w:sz="4" w:space="0" w:color="auto"/>
            </w:tcBorders>
            <w:shd w:val="clear" w:color="auto" w:fill="auto"/>
            <w:noWrap/>
            <w:vAlign w:val="center"/>
            <w:hideMark/>
          </w:tcPr>
          <w:p w14:paraId="2618B199" w14:textId="77777777" w:rsidR="00D177B8" w:rsidRPr="00D177B8" w:rsidRDefault="00D177B8">
            <w:pPr>
              <w:jc w:val="right"/>
              <w:rPr>
                <w:color w:val="000000"/>
                <w:sz w:val="22"/>
                <w:szCs w:val="22"/>
              </w:rPr>
            </w:pPr>
            <w:r w:rsidRPr="00D177B8">
              <w:rPr>
                <w:color w:val="000000"/>
                <w:sz w:val="22"/>
                <w:szCs w:val="22"/>
              </w:rPr>
              <w:t>23,4</w:t>
            </w:r>
          </w:p>
        </w:tc>
        <w:tc>
          <w:tcPr>
            <w:tcW w:w="829" w:type="pct"/>
            <w:tcBorders>
              <w:top w:val="nil"/>
              <w:left w:val="nil"/>
              <w:bottom w:val="single" w:sz="4" w:space="0" w:color="auto"/>
              <w:right w:val="single" w:sz="4" w:space="0" w:color="auto"/>
            </w:tcBorders>
            <w:shd w:val="clear" w:color="auto" w:fill="auto"/>
            <w:noWrap/>
            <w:vAlign w:val="center"/>
            <w:hideMark/>
          </w:tcPr>
          <w:p w14:paraId="1C61FA20" w14:textId="77777777" w:rsidR="00D177B8" w:rsidRPr="00D177B8" w:rsidRDefault="00D177B8">
            <w:pPr>
              <w:jc w:val="right"/>
              <w:rPr>
                <w:color w:val="000000"/>
                <w:sz w:val="22"/>
                <w:szCs w:val="22"/>
              </w:rPr>
            </w:pPr>
            <w:r w:rsidRPr="00D177B8">
              <w:rPr>
                <w:color w:val="000000"/>
                <w:sz w:val="22"/>
                <w:szCs w:val="22"/>
              </w:rPr>
              <w:t>5.342,00</w:t>
            </w:r>
          </w:p>
        </w:tc>
        <w:tc>
          <w:tcPr>
            <w:tcW w:w="829" w:type="pct"/>
            <w:tcBorders>
              <w:top w:val="nil"/>
              <w:left w:val="nil"/>
              <w:bottom w:val="single" w:sz="4" w:space="0" w:color="auto"/>
              <w:right w:val="single" w:sz="4" w:space="0" w:color="auto"/>
            </w:tcBorders>
            <w:shd w:val="clear" w:color="auto" w:fill="auto"/>
            <w:noWrap/>
            <w:vAlign w:val="center"/>
            <w:hideMark/>
          </w:tcPr>
          <w:p w14:paraId="75C5524C" w14:textId="77777777" w:rsidR="00D177B8" w:rsidRPr="00D177B8" w:rsidRDefault="00D177B8">
            <w:pPr>
              <w:jc w:val="right"/>
              <w:rPr>
                <w:color w:val="000000"/>
                <w:sz w:val="22"/>
                <w:szCs w:val="22"/>
              </w:rPr>
            </w:pPr>
            <w:r w:rsidRPr="00D177B8">
              <w:rPr>
                <w:color w:val="000000"/>
                <w:sz w:val="22"/>
                <w:szCs w:val="22"/>
              </w:rPr>
              <w:t>124.977,74</w:t>
            </w:r>
          </w:p>
        </w:tc>
      </w:tr>
      <w:tr w:rsidR="00D177B8" w:rsidRPr="00D177B8" w14:paraId="5FEE2F1F"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636E0AB0" w14:textId="77777777" w:rsidR="00D177B8" w:rsidRPr="00D177B8" w:rsidRDefault="00D177B8">
            <w:pPr>
              <w:rPr>
                <w:color w:val="000000"/>
                <w:sz w:val="22"/>
                <w:szCs w:val="22"/>
              </w:rPr>
            </w:pPr>
            <w:r w:rsidRPr="00D177B8">
              <w:rPr>
                <w:color w:val="000000"/>
                <w:sz w:val="22"/>
                <w:szCs w:val="22"/>
              </w:rPr>
              <w:t>Трупци класа I - топола и врба</w:t>
            </w:r>
          </w:p>
        </w:tc>
        <w:tc>
          <w:tcPr>
            <w:tcW w:w="710" w:type="pct"/>
            <w:tcBorders>
              <w:top w:val="nil"/>
              <w:left w:val="nil"/>
              <w:bottom w:val="single" w:sz="4" w:space="0" w:color="auto"/>
              <w:right w:val="single" w:sz="4" w:space="0" w:color="auto"/>
            </w:tcBorders>
            <w:shd w:val="clear" w:color="auto" w:fill="auto"/>
            <w:noWrap/>
            <w:vAlign w:val="center"/>
            <w:hideMark/>
          </w:tcPr>
          <w:p w14:paraId="0F9CE419" w14:textId="77777777" w:rsidR="00D177B8" w:rsidRPr="00D177B8" w:rsidRDefault="00D177B8">
            <w:pPr>
              <w:jc w:val="right"/>
              <w:rPr>
                <w:color w:val="000000"/>
                <w:sz w:val="22"/>
                <w:szCs w:val="22"/>
              </w:rPr>
            </w:pPr>
            <w:r w:rsidRPr="00D177B8">
              <w:rPr>
                <w:color w:val="000000"/>
                <w:sz w:val="22"/>
                <w:szCs w:val="22"/>
              </w:rPr>
              <w:t>188,1</w:t>
            </w:r>
          </w:p>
        </w:tc>
        <w:tc>
          <w:tcPr>
            <w:tcW w:w="710" w:type="pct"/>
            <w:tcBorders>
              <w:top w:val="nil"/>
              <w:left w:val="nil"/>
              <w:bottom w:val="single" w:sz="4" w:space="0" w:color="auto"/>
              <w:right w:val="single" w:sz="4" w:space="0" w:color="auto"/>
            </w:tcBorders>
            <w:shd w:val="clear" w:color="auto" w:fill="auto"/>
            <w:noWrap/>
            <w:vAlign w:val="center"/>
            <w:hideMark/>
          </w:tcPr>
          <w:p w14:paraId="10E7449D" w14:textId="77777777" w:rsidR="00D177B8" w:rsidRPr="00D177B8" w:rsidRDefault="00D177B8">
            <w:pPr>
              <w:jc w:val="right"/>
              <w:rPr>
                <w:color w:val="000000"/>
                <w:sz w:val="22"/>
                <w:szCs w:val="22"/>
              </w:rPr>
            </w:pPr>
            <w:r w:rsidRPr="00D177B8">
              <w:rPr>
                <w:color w:val="000000"/>
                <w:sz w:val="22"/>
                <w:szCs w:val="22"/>
              </w:rPr>
              <w:t>18,8</w:t>
            </w:r>
          </w:p>
        </w:tc>
        <w:tc>
          <w:tcPr>
            <w:tcW w:w="829" w:type="pct"/>
            <w:tcBorders>
              <w:top w:val="nil"/>
              <w:left w:val="nil"/>
              <w:bottom w:val="single" w:sz="4" w:space="0" w:color="auto"/>
              <w:right w:val="single" w:sz="4" w:space="0" w:color="auto"/>
            </w:tcBorders>
            <w:shd w:val="clear" w:color="auto" w:fill="auto"/>
            <w:noWrap/>
            <w:vAlign w:val="center"/>
            <w:hideMark/>
          </w:tcPr>
          <w:p w14:paraId="133FF0FD" w14:textId="77777777" w:rsidR="00D177B8" w:rsidRPr="00D177B8" w:rsidRDefault="00D177B8">
            <w:pPr>
              <w:jc w:val="right"/>
              <w:rPr>
                <w:color w:val="000000"/>
                <w:sz w:val="22"/>
                <w:szCs w:val="22"/>
              </w:rPr>
            </w:pPr>
            <w:r w:rsidRPr="00D177B8">
              <w:rPr>
                <w:color w:val="000000"/>
                <w:sz w:val="22"/>
                <w:szCs w:val="22"/>
              </w:rPr>
              <w:t>4.827,00</w:t>
            </w:r>
          </w:p>
        </w:tc>
        <w:tc>
          <w:tcPr>
            <w:tcW w:w="829" w:type="pct"/>
            <w:tcBorders>
              <w:top w:val="nil"/>
              <w:left w:val="nil"/>
              <w:bottom w:val="single" w:sz="4" w:space="0" w:color="auto"/>
              <w:right w:val="single" w:sz="4" w:space="0" w:color="auto"/>
            </w:tcBorders>
            <w:shd w:val="clear" w:color="auto" w:fill="auto"/>
            <w:noWrap/>
            <w:vAlign w:val="center"/>
            <w:hideMark/>
          </w:tcPr>
          <w:p w14:paraId="170CC4FF" w14:textId="77777777" w:rsidR="00D177B8" w:rsidRPr="00D177B8" w:rsidRDefault="00D177B8">
            <w:pPr>
              <w:jc w:val="right"/>
              <w:rPr>
                <w:color w:val="000000"/>
                <w:sz w:val="22"/>
                <w:szCs w:val="22"/>
              </w:rPr>
            </w:pPr>
            <w:r w:rsidRPr="00D177B8">
              <w:rPr>
                <w:color w:val="000000"/>
                <w:sz w:val="22"/>
                <w:szCs w:val="22"/>
              </w:rPr>
              <w:t>90.817,31</w:t>
            </w:r>
          </w:p>
        </w:tc>
      </w:tr>
      <w:tr w:rsidR="00D177B8" w:rsidRPr="00D177B8" w14:paraId="6702EC23"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4F9292D9" w14:textId="77777777" w:rsidR="00D177B8" w:rsidRPr="00D177B8" w:rsidRDefault="00D177B8">
            <w:pPr>
              <w:rPr>
                <w:color w:val="000000"/>
                <w:sz w:val="22"/>
                <w:szCs w:val="22"/>
              </w:rPr>
            </w:pPr>
            <w:r w:rsidRPr="00D177B8">
              <w:rPr>
                <w:color w:val="000000"/>
                <w:sz w:val="22"/>
                <w:szCs w:val="22"/>
              </w:rPr>
              <w:t>Трупци класа II - топола и врба</w:t>
            </w:r>
          </w:p>
        </w:tc>
        <w:tc>
          <w:tcPr>
            <w:tcW w:w="710" w:type="pct"/>
            <w:tcBorders>
              <w:top w:val="nil"/>
              <w:left w:val="nil"/>
              <w:bottom w:val="single" w:sz="4" w:space="0" w:color="auto"/>
              <w:right w:val="single" w:sz="4" w:space="0" w:color="auto"/>
            </w:tcBorders>
            <w:shd w:val="clear" w:color="auto" w:fill="auto"/>
            <w:noWrap/>
            <w:vAlign w:val="center"/>
            <w:hideMark/>
          </w:tcPr>
          <w:p w14:paraId="45187FD3" w14:textId="77777777" w:rsidR="00D177B8" w:rsidRPr="00D177B8" w:rsidRDefault="00D177B8">
            <w:pPr>
              <w:jc w:val="right"/>
              <w:rPr>
                <w:color w:val="000000"/>
                <w:sz w:val="22"/>
                <w:szCs w:val="22"/>
              </w:rPr>
            </w:pPr>
            <w:r w:rsidRPr="00D177B8">
              <w:rPr>
                <w:color w:val="000000"/>
                <w:sz w:val="22"/>
                <w:szCs w:val="22"/>
              </w:rPr>
              <w:t>161,2</w:t>
            </w:r>
          </w:p>
        </w:tc>
        <w:tc>
          <w:tcPr>
            <w:tcW w:w="710" w:type="pct"/>
            <w:tcBorders>
              <w:top w:val="nil"/>
              <w:left w:val="nil"/>
              <w:bottom w:val="single" w:sz="4" w:space="0" w:color="auto"/>
              <w:right w:val="single" w:sz="4" w:space="0" w:color="auto"/>
            </w:tcBorders>
            <w:shd w:val="clear" w:color="auto" w:fill="auto"/>
            <w:noWrap/>
            <w:vAlign w:val="center"/>
            <w:hideMark/>
          </w:tcPr>
          <w:p w14:paraId="57EC9832" w14:textId="77777777" w:rsidR="00D177B8" w:rsidRPr="00D177B8" w:rsidRDefault="00D177B8">
            <w:pPr>
              <w:jc w:val="right"/>
              <w:rPr>
                <w:color w:val="000000"/>
                <w:sz w:val="22"/>
                <w:szCs w:val="22"/>
              </w:rPr>
            </w:pPr>
            <w:r w:rsidRPr="00D177B8">
              <w:rPr>
                <w:color w:val="000000"/>
                <w:sz w:val="22"/>
                <w:szCs w:val="22"/>
              </w:rPr>
              <w:t>16,1</w:t>
            </w:r>
          </w:p>
        </w:tc>
        <w:tc>
          <w:tcPr>
            <w:tcW w:w="829" w:type="pct"/>
            <w:tcBorders>
              <w:top w:val="nil"/>
              <w:left w:val="nil"/>
              <w:bottom w:val="single" w:sz="4" w:space="0" w:color="auto"/>
              <w:right w:val="single" w:sz="4" w:space="0" w:color="auto"/>
            </w:tcBorders>
            <w:shd w:val="clear" w:color="auto" w:fill="auto"/>
            <w:noWrap/>
            <w:vAlign w:val="center"/>
            <w:hideMark/>
          </w:tcPr>
          <w:p w14:paraId="2A978823" w14:textId="77777777" w:rsidR="00D177B8" w:rsidRPr="00D177B8" w:rsidRDefault="00D177B8">
            <w:pPr>
              <w:jc w:val="right"/>
              <w:rPr>
                <w:color w:val="000000"/>
                <w:sz w:val="22"/>
                <w:szCs w:val="22"/>
              </w:rPr>
            </w:pPr>
            <w:r w:rsidRPr="00D177B8">
              <w:rPr>
                <w:color w:val="000000"/>
                <w:sz w:val="22"/>
                <w:szCs w:val="22"/>
              </w:rPr>
              <w:t>4.114,00</w:t>
            </w:r>
          </w:p>
        </w:tc>
        <w:tc>
          <w:tcPr>
            <w:tcW w:w="829" w:type="pct"/>
            <w:tcBorders>
              <w:top w:val="nil"/>
              <w:left w:val="nil"/>
              <w:bottom w:val="single" w:sz="4" w:space="0" w:color="auto"/>
              <w:right w:val="single" w:sz="4" w:space="0" w:color="auto"/>
            </w:tcBorders>
            <w:shd w:val="clear" w:color="auto" w:fill="auto"/>
            <w:noWrap/>
            <w:vAlign w:val="center"/>
            <w:hideMark/>
          </w:tcPr>
          <w:p w14:paraId="124E759E" w14:textId="77777777" w:rsidR="00D177B8" w:rsidRPr="00D177B8" w:rsidRDefault="00D177B8">
            <w:pPr>
              <w:jc w:val="right"/>
              <w:rPr>
                <w:color w:val="000000"/>
                <w:sz w:val="22"/>
                <w:szCs w:val="22"/>
              </w:rPr>
            </w:pPr>
            <w:r w:rsidRPr="00D177B8">
              <w:rPr>
                <w:color w:val="000000"/>
                <w:sz w:val="22"/>
                <w:szCs w:val="22"/>
              </w:rPr>
              <w:t>66.338,24</w:t>
            </w:r>
          </w:p>
        </w:tc>
      </w:tr>
      <w:tr w:rsidR="00D177B8" w:rsidRPr="00D177B8" w14:paraId="50B48CB0"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7629EE54" w14:textId="77777777" w:rsidR="00D177B8" w:rsidRPr="00D177B8" w:rsidRDefault="00D177B8">
            <w:pPr>
              <w:rPr>
                <w:color w:val="000000"/>
                <w:sz w:val="22"/>
                <w:szCs w:val="22"/>
              </w:rPr>
            </w:pPr>
            <w:r w:rsidRPr="00D177B8">
              <w:rPr>
                <w:color w:val="000000"/>
                <w:sz w:val="22"/>
                <w:szCs w:val="22"/>
              </w:rPr>
              <w:t>Трупци класа I - бреза</w:t>
            </w:r>
          </w:p>
        </w:tc>
        <w:tc>
          <w:tcPr>
            <w:tcW w:w="710" w:type="pct"/>
            <w:tcBorders>
              <w:top w:val="nil"/>
              <w:left w:val="nil"/>
              <w:bottom w:val="single" w:sz="4" w:space="0" w:color="auto"/>
              <w:right w:val="single" w:sz="4" w:space="0" w:color="auto"/>
            </w:tcBorders>
            <w:shd w:val="clear" w:color="auto" w:fill="auto"/>
            <w:noWrap/>
            <w:vAlign w:val="center"/>
            <w:hideMark/>
          </w:tcPr>
          <w:p w14:paraId="41A8F0C5" w14:textId="77777777" w:rsidR="00D177B8" w:rsidRPr="00D177B8" w:rsidRDefault="00D177B8">
            <w:pPr>
              <w:jc w:val="right"/>
              <w:rPr>
                <w:color w:val="000000"/>
                <w:sz w:val="22"/>
                <w:szCs w:val="22"/>
              </w:rPr>
            </w:pPr>
            <w:r w:rsidRPr="00D177B8">
              <w:rPr>
                <w:color w:val="000000"/>
                <w:sz w:val="22"/>
                <w:szCs w:val="22"/>
              </w:rPr>
              <w:t>0,8</w:t>
            </w:r>
          </w:p>
        </w:tc>
        <w:tc>
          <w:tcPr>
            <w:tcW w:w="710" w:type="pct"/>
            <w:tcBorders>
              <w:top w:val="nil"/>
              <w:left w:val="nil"/>
              <w:bottom w:val="single" w:sz="4" w:space="0" w:color="auto"/>
              <w:right w:val="single" w:sz="4" w:space="0" w:color="auto"/>
            </w:tcBorders>
            <w:shd w:val="clear" w:color="auto" w:fill="auto"/>
            <w:noWrap/>
            <w:vAlign w:val="center"/>
            <w:hideMark/>
          </w:tcPr>
          <w:p w14:paraId="092990E8" w14:textId="77777777" w:rsidR="00D177B8" w:rsidRPr="00D177B8" w:rsidRDefault="00D177B8">
            <w:pPr>
              <w:jc w:val="right"/>
              <w:rPr>
                <w:color w:val="000000"/>
                <w:sz w:val="22"/>
                <w:szCs w:val="22"/>
              </w:rPr>
            </w:pPr>
            <w:r w:rsidRPr="00D177B8">
              <w:rPr>
                <w:color w:val="000000"/>
                <w:sz w:val="22"/>
                <w:szCs w:val="22"/>
              </w:rPr>
              <w:t>0,1</w:t>
            </w:r>
          </w:p>
        </w:tc>
        <w:tc>
          <w:tcPr>
            <w:tcW w:w="829" w:type="pct"/>
            <w:tcBorders>
              <w:top w:val="nil"/>
              <w:left w:val="nil"/>
              <w:bottom w:val="single" w:sz="4" w:space="0" w:color="auto"/>
              <w:right w:val="single" w:sz="4" w:space="0" w:color="auto"/>
            </w:tcBorders>
            <w:shd w:val="clear" w:color="auto" w:fill="auto"/>
            <w:noWrap/>
            <w:vAlign w:val="center"/>
            <w:hideMark/>
          </w:tcPr>
          <w:p w14:paraId="1AA8D7DF" w14:textId="77777777" w:rsidR="00D177B8" w:rsidRPr="00D177B8" w:rsidRDefault="00D177B8">
            <w:pPr>
              <w:jc w:val="right"/>
              <w:rPr>
                <w:color w:val="000000"/>
                <w:sz w:val="22"/>
                <w:szCs w:val="22"/>
              </w:rPr>
            </w:pPr>
            <w:r w:rsidRPr="00D177B8">
              <w:rPr>
                <w:color w:val="000000"/>
                <w:sz w:val="22"/>
                <w:szCs w:val="22"/>
              </w:rPr>
              <w:t>4.786,00</w:t>
            </w:r>
          </w:p>
        </w:tc>
        <w:tc>
          <w:tcPr>
            <w:tcW w:w="829" w:type="pct"/>
            <w:tcBorders>
              <w:top w:val="nil"/>
              <w:left w:val="nil"/>
              <w:bottom w:val="single" w:sz="4" w:space="0" w:color="auto"/>
              <w:right w:val="single" w:sz="4" w:space="0" w:color="auto"/>
            </w:tcBorders>
            <w:shd w:val="clear" w:color="auto" w:fill="auto"/>
            <w:noWrap/>
            <w:vAlign w:val="center"/>
            <w:hideMark/>
          </w:tcPr>
          <w:p w14:paraId="5A6E3358" w14:textId="77777777" w:rsidR="00D177B8" w:rsidRPr="00D177B8" w:rsidRDefault="00D177B8">
            <w:pPr>
              <w:jc w:val="right"/>
              <w:rPr>
                <w:color w:val="000000"/>
                <w:sz w:val="22"/>
                <w:szCs w:val="22"/>
              </w:rPr>
            </w:pPr>
            <w:r w:rsidRPr="00D177B8">
              <w:rPr>
                <w:color w:val="000000"/>
                <w:sz w:val="22"/>
                <w:szCs w:val="22"/>
              </w:rPr>
              <w:t>383,79</w:t>
            </w:r>
          </w:p>
        </w:tc>
      </w:tr>
      <w:tr w:rsidR="00D177B8" w:rsidRPr="00D177B8" w14:paraId="013313F8"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39860DFC" w14:textId="77777777" w:rsidR="00D177B8" w:rsidRPr="00D177B8" w:rsidRDefault="00D177B8">
            <w:pPr>
              <w:rPr>
                <w:color w:val="000000"/>
                <w:sz w:val="22"/>
                <w:szCs w:val="22"/>
              </w:rPr>
            </w:pPr>
            <w:r w:rsidRPr="00D177B8">
              <w:rPr>
                <w:color w:val="000000"/>
                <w:sz w:val="22"/>
                <w:szCs w:val="22"/>
              </w:rPr>
              <w:t>Трупци класа II - бреза</w:t>
            </w:r>
          </w:p>
        </w:tc>
        <w:tc>
          <w:tcPr>
            <w:tcW w:w="710" w:type="pct"/>
            <w:tcBorders>
              <w:top w:val="nil"/>
              <w:left w:val="nil"/>
              <w:bottom w:val="single" w:sz="4" w:space="0" w:color="auto"/>
              <w:right w:val="single" w:sz="4" w:space="0" w:color="auto"/>
            </w:tcBorders>
            <w:shd w:val="clear" w:color="auto" w:fill="auto"/>
            <w:noWrap/>
            <w:vAlign w:val="center"/>
            <w:hideMark/>
          </w:tcPr>
          <w:p w14:paraId="66D3526A" w14:textId="77777777" w:rsidR="00D177B8" w:rsidRPr="00D177B8" w:rsidRDefault="00D177B8">
            <w:pPr>
              <w:jc w:val="right"/>
              <w:rPr>
                <w:color w:val="000000"/>
                <w:sz w:val="22"/>
                <w:szCs w:val="22"/>
              </w:rPr>
            </w:pPr>
            <w:r w:rsidRPr="00D177B8">
              <w:rPr>
                <w:color w:val="000000"/>
                <w:sz w:val="22"/>
                <w:szCs w:val="22"/>
              </w:rPr>
              <w:t>1,1</w:t>
            </w:r>
          </w:p>
        </w:tc>
        <w:tc>
          <w:tcPr>
            <w:tcW w:w="710" w:type="pct"/>
            <w:tcBorders>
              <w:top w:val="nil"/>
              <w:left w:val="nil"/>
              <w:bottom w:val="single" w:sz="4" w:space="0" w:color="auto"/>
              <w:right w:val="single" w:sz="4" w:space="0" w:color="auto"/>
            </w:tcBorders>
            <w:shd w:val="clear" w:color="auto" w:fill="auto"/>
            <w:noWrap/>
            <w:vAlign w:val="center"/>
            <w:hideMark/>
          </w:tcPr>
          <w:p w14:paraId="540D8C7D" w14:textId="77777777" w:rsidR="00D177B8" w:rsidRPr="00D177B8" w:rsidRDefault="00D177B8">
            <w:pPr>
              <w:jc w:val="right"/>
              <w:rPr>
                <w:color w:val="000000"/>
                <w:sz w:val="22"/>
                <w:szCs w:val="22"/>
              </w:rPr>
            </w:pPr>
            <w:r w:rsidRPr="00D177B8">
              <w:rPr>
                <w:color w:val="000000"/>
                <w:sz w:val="22"/>
                <w:szCs w:val="22"/>
              </w:rPr>
              <w:t>0,1</w:t>
            </w:r>
          </w:p>
        </w:tc>
        <w:tc>
          <w:tcPr>
            <w:tcW w:w="829" w:type="pct"/>
            <w:tcBorders>
              <w:top w:val="nil"/>
              <w:left w:val="nil"/>
              <w:bottom w:val="single" w:sz="4" w:space="0" w:color="auto"/>
              <w:right w:val="single" w:sz="4" w:space="0" w:color="auto"/>
            </w:tcBorders>
            <w:shd w:val="clear" w:color="auto" w:fill="auto"/>
            <w:noWrap/>
            <w:vAlign w:val="center"/>
            <w:hideMark/>
          </w:tcPr>
          <w:p w14:paraId="26D38B67" w14:textId="77777777" w:rsidR="00D177B8" w:rsidRPr="00D177B8" w:rsidRDefault="00D177B8">
            <w:pPr>
              <w:jc w:val="right"/>
              <w:rPr>
                <w:color w:val="000000"/>
                <w:sz w:val="22"/>
                <w:szCs w:val="22"/>
              </w:rPr>
            </w:pPr>
            <w:r w:rsidRPr="00D177B8">
              <w:rPr>
                <w:color w:val="000000"/>
                <w:sz w:val="22"/>
                <w:szCs w:val="22"/>
              </w:rPr>
              <w:t>3.870,00</w:t>
            </w:r>
          </w:p>
        </w:tc>
        <w:tc>
          <w:tcPr>
            <w:tcW w:w="829" w:type="pct"/>
            <w:tcBorders>
              <w:top w:val="nil"/>
              <w:left w:val="nil"/>
              <w:bottom w:val="single" w:sz="4" w:space="0" w:color="auto"/>
              <w:right w:val="single" w:sz="4" w:space="0" w:color="auto"/>
            </w:tcBorders>
            <w:shd w:val="clear" w:color="auto" w:fill="auto"/>
            <w:noWrap/>
            <w:vAlign w:val="center"/>
            <w:hideMark/>
          </w:tcPr>
          <w:p w14:paraId="1C97A8CA" w14:textId="77777777" w:rsidR="00D177B8" w:rsidRPr="00D177B8" w:rsidRDefault="00D177B8">
            <w:pPr>
              <w:jc w:val="right"/>
              <w:rPr>
                <w:color w:val="000000"/>
                <w:sz w:val="22"/>
                <w:szCs w:val="22"/>
              </w:rPr>
            </w:pPr>
            <w:r w:rsidRPr="00D177B8">
              <w:rPr>
                <w:color w:val="000000"/>
                <w:sz w:val="22"/>
                <w:szCs w:val="22"/>
              </w:rPr>
              <w:t>413,78</w:t>
            </w:r>
          </w:p>
        </w:tc>
      </w:tr>
      <w:tr w:rsidR="00D177B8" w:rsidRPr="00D177B8" w14:paraId="07DDA831"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1F91C89E" w14:textId="77777777" w:rsidR="00D177B8" w:rsidRPr="00D177B8" w:rsidRDefault="00D177B8">
            <w:pPr>
              <w:rPr>
                <w:color w:val="000000"/>
                <w:sz w:val="22"/>
                <w:szCs w:val="22"/>
              </w:rPr>
            </w:pPr>
            <w:r w:rsidRPr="00D177B8">
              <w:rPr>
                <w:color w:val="000000"/>
                <w:sz w:val="22"/>
                <w:szCs w:val="22"/>
              </w:rPr>
              <w:t>Трупци класа F - граб</w:t>
            </w:r>
          </w:p>
        </w:tc>
        <w:tc>
          <w:tcPr>
            <w:tcW w:w="710" w:type="pct"/>
            <w:tcBorders>
              <w:top w:val="nil"/>
              <w:left w:val="nil"/>
              <w:bottom w:val="single" w:sz="4" w:space="0" w:color="auto"/>
              <w:right w:val="single" w:sz="4" w:space="0" w:color="auto"/>
            </w:tcBorders>
            <w:shd w:val="clear" w:color="auto" w:fill="auto"/>
            <w:noWrap/>
            <w:vAlign w:val="center"/>
            <w:hideMark/>
          </w:tcPr>
          <w:p w14:paraId="36CA1FBB" w14:textId="77777777" w:rsidR="00D177B8" w:rsidRPr="00D177B8" w:rsidRDefault="00D177B8">
            <w:pPr>
              <w:jc w:val="right"/>
              <w:rPr>
                <w:color w:val="000000"/>
                <w:sz w:val="22"/>
                <w:szCs w:val="22"/>
              </w:rPr>
            </w:pPr>
            <w:r w:rsidRPr="00D177B8">
              <w:rPr>
                <w:color w:val="000000"/>
                <w:sz w:val="22"/>
                <w:szCs w:val="22"/>
              </w:rPr>
              <w:t>14,2</w:t>
            </w:r>
          </w:p>
        </w:tc>
        <w:tc>
          <w:tcPr>
            <w:tcW w:w="710" w:type="pct"/>
            <w:tcBorders>
              <w:top w:val="nil"/>
              <w:left w:val="nil"/>
              <w:bottom w:val="single" w:sz="4" w:space="0" w:color="auto"/>
              <w:right w:val="single" w:sz="4" w:space="0" w:color="auto"/>
            </w:tcBorders>
            <w:shd w:val="clear" w:color="auto" w:fill="auto"/>
            <w:noWrap/>
            <w:vAlign w:val="center"/>
            <w:hideMark/>
          </w:tcPr>
          <w:p w14:paraId="03300F1C" w14:textId="77777777" w:rsidR="00D177B8" w:rsidRPr="00D177B8" w:rsidRDefault="00D177B8">
            <w:pPr>
              <w:jc w:val="right"/>
              <w:rPr>
                <w:color w:val="000000"/>
                <w:sz w:val="22"/>
                <w:szCs w:val="22"/>
              </w:rPr>
            </w:pPr>
            <w:r w:rsidRPr="00D177B8">
              <w:rPr>
                <w:color w:val="000000"/>
                <w:sz w:val="22"/>
                <w:szCs w:val="22"/>
              </w:rPr>
              <w:t>1,4</w:t>
            </w:r>
          </w:p>
        </w:tc>
        <w:tc>
          <w:tcPr>
            <w:tcW w:w="829" w:type="pct"/>
            <w:tcBorders>
              <w:top w:val="nil"/>
              <w:left w:val="nil"/>
              <w:bottom w:val="single" w:sz="4" w:space="0" w:color="auto"/>
              <w:right w:val="single" w:sz="4" w:space="0" w:color="auto"/>
            </w:tcBorders>
            <w:shd w:val="clear" w:color="auto" w:fill="auto"/>
            <w:noWrap/>
            <w:vAlign w:val="center"/>
            <w:hideMark/>
          </w:tcPr>
          <w:p w14:paraId="65C04996" w14:textId="77777777" w:rsidR="00D177B8" w:rsidRPr="00D177B8" w:rsidRDefault="00D177B8">
            <w:pPr>
              <w:jc w:val="right"/>
              <w:rPr>
                <w:color w:val="000000"/>
                <w:sz w:val="22"/>
                <w:szCs w:val="22"/>
              </w:rPr>
            </w:pPr>
            <w:r w:rsidRPr="00D177B8">
              <w:rPr>
                <w:color w:val="000000"/>
                <w:sz w:val="22"/>
                <w:szCs w:val="22"/>
              </w:rPr>
              <w:t>12.267,00</w:t>
            </w:r>
          </w:p>
        </w:tc>
        <w:tc>
          <w:tcPr>
            <w:tcW w:w="829" w:type="pct"/>
            <w:tcBorders>
              <w:top w:val="nil"/>
              <w:left w:val="nil"/>
              <w:bottom w:val="single" w:sz="4" w:space="0" w:color="auto"/>
              <w:right w:val="single" w:sz="4" w:space="0" w:color="auto"/>
            </w:tcBorders>
            <w:shd w:val="clear" w:color="auto" w:fill="auto"/>
            <w:noWrap/>
            <w:vAlign w:val="center"/>
            <w:hideMark/>
          </w:tcPr>
          <w:p w14:paraId="1CD3E3FA" w14:textId="77777777" w:rsidR="00D177B8" w:rsidRPr="00D177B8" w:rsidRDefault="00D177B8">
            <w:pPr>
              <w:jc w:val="right"/>
              <w:rPr>
                <w:color w:val="000000"/>
                <w:sz w:val="22"/>
                <w:szCs w:val="22"/>
              </w:rPr>
            </w:pPr>
            <w:r w:rsidRPr="00D177B8">
              <w:rPr>
                <w:color w:val="000000"/>
                <w:sz w:val="22"/>
                <w:szCs w:val="22"/>
              </w:rPr>
              <w:t>17.396,10</w:t>
            </w:r>
          </w:p>
        </w:tc>
      </w:tr>
      <w:tr w:rsidR="00D177B8" w:rsidRPr="00D177B8" w14:paraId="1B7696E1"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5D8A2662" w14:textId="77777777" w:rsidR="00D177B8" w:rsidRPr="00D177B8" w:rsidRDefault="00D177B8">
            <w:pPr>
              <w:rPr>
                <w:color w:val="000000"/>
                <w:sz w:val="22"/>
                <w:szCs w:val="22"/>
              </w:rPr>
            </w:pPr>
            <w:r w:rsidRPr="00D177B8">
              <w:rPr>
                <w:color w:val="000000"/>
                <w:sz w:val="22"/>
                <w:szCs w:val="22"/>
              </w:rPr>
              <w:t>Трупци класа I - граб</w:t>
            </w:r>
          </w:p>
        </w:tc>
        <w:tc>
          <w:tcPr>
            <w:tcW w:w="710" w:type="pct"/>
            <w:tcBorders>
              <w:top w:val="nil"/>
              <w:left w:val="nil"/>
              <w:bottom w:val="single" w:sz="4" w:space="0" w:color="auto"/>
              <w:right w:val="single" w:sz="4" w:space="0" w:color="auto"/>
            </w:tcBorders>
            <w:shd w:val="clear" w:color="auto" w:fill="auto"/>
            <w:noWrap/>
            <w:vAlign w:val="center"/>
            <w:hideMark/>
          </w:tcPr>
          <w:p w14:paraId="17EF5B7D" w14:textId="77777777" w:rsidR="00D177B8" w:rsidRPr="00D177B8" w:rsidRDefault="00D177B8">
            <w:pPr>
              <w:jc w:val="right"/>
              <w:rPr>
                <w:color w:val="000000"/>
                <w:sz w:val="22"/>
                <w:szCs w:val="22"/>
              </w:rPr>
            </w:pPr>
            <w:r w:rsidRPr="00D177B8">
              <w:rPr>
                <w:color w:val="000000"/>
                <w:sz w:val="22"/>
                <w:szCs w:val="22"/>
              </w:rPr>
              <w:t>29,8</w:t>
            </w:r>
          </w:p>
        </w:tc>
        <w:tc>
          <w:tcPr>
            <w:tcW w:w="710" w:type="pct"/>
            <w:tcBorders>
              <w:top w:val="nil"/>
              <w:left w:val="nil"/>
              <w:bottom w:val="single" w:sz="4" w:space="0" w:color="auto"/>
              <w:right w:val="single" w:sz="4" w:space="0" w:color="auto"/>
            </w:tcBorders>
            <w:shd w:val="clear" w:color="auto" w:fill="auto"/>
            <w:noWrap/>
            <w:vAlign w:val="center"/>
            <w:hideMark/>
          </w:tcPr>
          <w:p w14:paraId="549594BD" w14:textId="77777777" w:rsidR="00D177B8" w:rsidRPr="00D177B8" w:rsidRDefault="00D177B8">
            <w:pPr>
              <w:jc w:val="right"/>
              <w:rPr>
                <w:color w:val="000000"/>
                <w:sz w:val="22"/>
                <w:szCs w:val="22"/>
              </w:rPr>
            </w:pPr>
            <w:r w:rsidRPr="00D177B8">
              <w:rPr>
                <w:color w:val="000000"/>
                <w:sz w:val="22"/>
                <w:szCs w:val="22"/>
              </w:rPr>
              <w:t>3,0</w:t>
            </w:r>
          </w:p>
        </w:tc>
        <w:tc>
          <w:tcPr>
            <w:tcW w:w="829" w:type="pct"/>
            <w:tcBorders>
              <w:top w:val="nil"/>
              <w:left w:val="nil"/>
              <w:bottom w:val="single" w:sz="4" w:space="0" w:color="auto"/>
              <w:right w:val="single" w:sz="4" w:space="0" w:color="auto"/>
            </w:tcBorders>
            <w:shd w:val="clear" w:color="auto" w:fill="auto"/>
            <w:noWrap/>
            <w:vAlign w:val="center"/>
            <w:hideMark/>
          </w:tcPr>
          <w:p w14:paraId="0977F7B2" w14:textId="77777777" w:rsidR="00D177B8" w:rsidRPr="00D177B8" w:rsidRDefault="00D177B8">
            <w:pPr>
              <w:jc w:val="right"/>
              <w:rPr>
                <w:color w:val="000000"/>
                <w:sz w:val="22"/>
                <w:szCs w:val="22"/>
              </w:rPr>
            </w:pPr>
            <w:r w:rsidRPr="00D177B8">
              <w:rPr>
                <w:color w:val="000000"/>
                <w:sz w:val="22"/>
                <w:szCs w:val="22"/>
              </w:rPr>
              <w:t>8.855,00</w:t>
            </w:r>
          </w:p>
        </w:tc>
        <w:tc>
          <w:tcPr>
            <w:tcW w:w="829" w:type="pct"/>
            <w:tcBorders>
              <w:top w:val="nil"/>
              <w:left w:val="nil"/>
              <w:bottom w:val="single" w:sz="4" w:space="0" w:color="auto"/>
              <w:right w:val="single" w:sz="4" w:space="0" w:color="auto"/>
            </w:tcBorders>
            <w:shd w:val="clear" w:color="auto" w:fill="auto"/>
            <w:noWrap/>
            <w:vAlign w:val="center"/>
            <w:hideMark/>
          </w:tcPr>
          <w:p w14:paraId="5A6623C1" w14:textId="77777777" w:rsidR="00D177B8" w:rsidRPr="00D177B8" w:rsidRDefault="00D177B8">
            <w:pPr>
              <w:jc w:val="right"/>
              <w:rPr>
                <w:color w:val="000000"/>
                <w:sz w:val="22"/>
                <w:szCs w:val="22"/>
              </w:rPr>
            </w:pPr>
            <w:r w:rsidRPr="00D177B8">
              <w:rPr>
                <w:color w:val="000000"/>
                <w:sz w:val="22"/>
                <w:szCs w:val="22"/>
              </w:rPr>
              <w:t>26.417,03</w:t>
            </w:r>
          </w:p>
        </w:tc>
      </w:tr>
      <w:tr w:rsidR="00D177B8" w:rsidRPr="00D177B8" w14:paraId="54BB3184"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2F870191" w14:textId="77777777" w:rsidR="00D177B8" w:rsidRPr="00D177B8" w:rsidRDefault="00D177B8">
            <w:pPr>
              <w:rPr>
                <w:color w:val="000000"/>
                <w:sz w:val="22"/>
                <w:szCs w:val="22"/>
              </w:rPr>
            </w:pPr>
            <w:r w:rsidRPr="00D177B8">
              <w:rPr>
                <w:color w:val="000000"/>
                <w:sz w:val="22"/>
                <w:szCs w:val="22"/>
              </w:rPr>
              <w:t>Трупци класа II - граб</w:t>
            </w:r>
          </w:p>
        </w:tc>
        <w:tc>
          <w:tcPr>
            <w:tcW w:w="710" w:type="pct"/>
            <w:tcBorders>
              <w:top w:val="nil"/>
              <w:left w:val="nil"/>
              <w:bottom w:val="single" w:sz="4" w:space="0" w:color="auto"/>
              <w:right w:val="single" w:sz="4" w:space="0" w:color="auto"/>
            </w:tcBorders>
            <w:shd w:val="clear" w:color="auto" w:fill="auto"/>
            <w:noWrap/>
            <w:vAlign w:val="center"/>
            <w:hideMark/>
          </w:tcPr>
          <w:p w14:paraId="6953EA9F" w14:textId="77777777" w:rsidR="00D177B8" w:rsidRPr="00D177B8" w:rsidRDefault="00D177B8">
            <w:pPr>
              <w:jc w:val="right"/>
              <w:rPr>
                <w:color w:val="000000"/>
                <w:sz w:val="22"/>
                <w:szCs w:val="22"/>
              </w:rPr>
            </w:pPr>
            <w:r w:rsidRPr="00D177B8">
              <w:rPr>
                <w:color w:val="000000"/>
                <w:sz w:val="22"/>
                <w:szCs w:val="22"/>
              </w:rPr>
              <w:t>245,9</w:t>
            </w:r>
          </w:p>
        </w:tc>
        <w:tc>
          <w:tcPr>
            <w:tcW w:w="710" w:type="pct"/>
            <w:tcBorders>
              <w:top w:val="nil"/>
              <w:left w:val="nil"/>
              <w:bottom w:val="single" w:sz="4" w:space="0" w:color="auto"/>
              <w:right w:val="single" w:sz="4" w:space="0" w:color="auto"/>
            </w:tcBorders>
            <w:shd w:val="clear" w:color="auto" w:fill="auto"/>
            <w:noWrap/>
            <w:vAlign w:val="center"/>
            <w:hideMark/>
          </w:tcPr>
          <w:p w14:paraId="535CB286" w14:textId="77777777" w:rsidR="00D177B8" w:rsidRPr="00D177B8" w:rsidRDefault="00D177B8">
            <w:pPr>
              <w:jc w:val="right"/>
              <w:rPr>
                <w:color w:val="000000"/>
                <w:sz w:val="22"/>
                <w:szCs w:val="22"/>
              </w:rPr>
            </w:pPr>
            <w:r w:rsidRPr="00D177B8">
              <w:rPr>
                <w:color w:val="000000"/>
                <w:sz w:val="22"/>
                <w:szCs w:val="22"/>
              </w:rPr>
              <w:t>24,6</w:t>
            </w:r>
          </w:p>
        </w:tc>
        <w:tc>
          <w:tcPr>
            <w:tcW w:w="829" w:type="pct"/>
            <w:tcBorders>
              <w:top w:val="nil"/>
              <w:left w:val="nil"/>
              <w:bottom w:val="single" w:sz="4" w:space="0" w:color="auto"/>
              <w:right w:val="single" w:sz="4" w:space="0" w:color="auto"/>
            </w:tcBorders>
            <w:shd w:val="clear" w:color="auto" w:fill="auto"/>
            <w:noWrap/>
            <w:vAlign w:val="center"/>
            <w:hideMark/>
          </w:tcPr>
          <w:p w14:paraId="26399393" w14:textId="77777777" w:rsidR="00D177B8" w:rsidRPr="00D177B8" w:rsidRDefault="00D177B8">
            <w:pPr>
              <w:jc w:val="right"/>
              <w:rPr>
                <w:color w:val="000000"/>
                <w:sz w:val="22"/>
                <w:szCs w:val="22"/>
              </w:rPr>
            </w:pPr>
            <w:r w:rsidRPr="00D177B8">
              <w:rPr>
                <w:color w:val="000000"/>
                <w:sz w:val="22"/>
                <w:szCs w:val="22"/>
              </w:rPr>
              <w:t>7.247,00</w:t>
            </w:r>
          </w:p>
        </w:tc>
        <w:tc>
          <w:tcPr>
            <w:tcW w:w="829" w:type="pct"/>
            <w:tcBorders>
              <w:top w:val="nil"/>
              <w:left w:val="nil"/>
              <w:bottom w:val="single" w:sz="4" w:space="0" w:color="auto"/>
              <w:right w:val="single" w:sz="4" w:space="0" w:color="auto"/>
            </w:tcBorders>
            <w:shd w:val="clear" w:color="auto" w:fill="auto"/>
            <w:noWrap/>
            <w:vAlign w:val="center"/>
            <w:hideMark/>
          </w:tcPr>
          <w:p w14:paraId="09DF4087" w14:textId="77777777" w:rsidR="00D177B8" w:rsidRPr="00D177B8" w:rsidRDefault="00D177B8">
            <w:pPr>
              <w:jc w:val="right"/>
              <w:rPr>
                <w:color w:val="000000"/>
                <w:sz w:val="22"/>
                <w:szCs w:val="22"/>
              </w:rPr>
            </w:pPr>
            <w:r w:rsidRPr="00D177B8">
              <w:rPr>
                <w:color w:val="000000"/>
                <w:sz w:val="22"/>
                <w:szCs w:val="22"/>
              </w:rPr>
              <w:t>178.199,56</w:t>
            </w:r>
          </w:p>
        </w:tc>
      </w:tr>
      <w:tr w:rsidR="00D177B8" w:rsidRPr="00D177B8" w14:paraId="6A3DA969"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2C6770D1" w14:textId="77777777" w:rsidR="00D177B8" w:rsidRPr="00D177B8" w:rsidRDefault="00D177B8">
            <w:pPr>
              <w:rPr>
                <w:color w:val="000000"/>
                <w:sz w:val="22"/>
                <w:szCs w:val="22"/>
              </w:rPr>
            </w:pPr>
            <w:r w:rsidRPr="00D177B8">
              <w:rPr>
                <w:color w:val="000000"/>
                <w:sz w:val="22"/>
                <w:szCs w:val="22"/>
              </w:rPr>
              <w:t>Просторно лишћари</w:t>
            </w:r>
          </w:p>
        </w:tc>
        <w:tc>
          <w:tcPr>
            <w:tcW w:w="710" w:type="pct"/>
            <w:tcBorders>
              <w:top w:val="nil"/>
              <w:left w:val="nil"/>
              <w:bottom w:val="single" w:sz="4" w:space="0" w:color="auto"/>
              <w:right w:val="single" w:sz="4" w:space="0" w:color="auto"/>
            </w:tcBorders>
            <w:shd w:val="clear" w:color="auto" w:fill="auto"/>
            <w:noWrap/>
            <w:vAlign w:val="center"/>
            <w:hideMark/>
          </w:tcPr>
          <w:p w14:paraId="175FCFEE" w14:textId="77777777" w:rsidR="00D177B8" w:rsidRPr="00D177B8" w:rsidRDefault="00D177B8">
            <w:pPr>
              <w:jc w:val="right"/>
              <w:rPr>
                <w:color w:val="000000"/>
                <w:sz w:val="22"/>
                <w:szCs w:val="22"/>
              </w:rPr>
            </w:pPr>
            <w:r w:rsidRPr="00D177B8">
              <w:rPr>
                <w:color w:val="000000"/>
                <w:sz w:val="22"/>
                <w:szCs w:val="22"/>
              </w:rPr>
              <w:t>104.702,1</w:t>
            </w:r>
          </w:p>
        </w:tc>
        <w:tc>
          <w:tcPr>
            <w:tcW w:w="710" w:type="pct"/>
            <w:tcBorders>
              <w:top w:val="nil"/>
              <w:left w:val="nil"/>
              <w:bottom w:val="single" w:sz="4" w:space="0" w:color="auto"/>
              <w:right w:val="single" w:sz="4" w:space="0" w:color="auto"/>
            </w:tcBorders>
            <w:shd w:val="clear" w:color="auto" w:fill="auto"/>
            <w:noWrap/>
            <w:vAlign w:val="center"/>
            <w:hideMark/>
          </w:tcPr>
          <w:p w14:paraId="51B8944F" w14:textId="77777777" w:rsidR="00D177B8" w:rsidRPr="00D177B8" w:rsidRDefault="00D177B8">
            <w:pPr>
              <w:jc w:val="right"/>
              <w:rPr>
                <w:color w:val="000000"/>
                <w:sz w:val="22"/>
                <w:szCs w:val="22"/>
              </w:rPr>
            </w:pPr>
            <w:r w:rsidRPr="00D177B8">
              <w:rPr>
                <w:color w:val="000000"/>
                <w:sz w:val="22"/>
                <w:szCs w:val="22"/>
              </w:rPr>
              <w:t>10.470,2</w:t>
            </w:r>
          </w:p>
        </w:tc>
        <w:tc>
          <w:tcPr>
            <w:tcW w:w="829" w:type="pct"/>
            <w:tcBorders>
              <w:top w:val="nil"/>
              <w:left w:val="nil"/>
              <w:bottom w:val="single" w:sz="4" w:space="0" w:color="auto"/>
              <w:right w:val="single" w:sz="4" w:space="0" w:color="auto"/>
            </w:tcBorders>
            <w:shd w:val="clear" w:color="auto" w:fill="auto"/>
            <w:noWrap/>
            <w:vAlign w:val="center"/>
            <w:hideMark/>
          </w:tcPr>
          <w:p w14:paraId="311E730A" w14:textId="77777777" w:rsidR="00D177B8" w:rsidRPr="00D177B8" w:rsidRDefault="00D177B8">
            <w:pPr>
              <w:jc w:val="right"/>
              <w:rPr>
                <w:color w:val="000000"/>
                <w:sz w:val="22"/>
                <w:szCs w:val="22"/>
              </w:rPr>
            </w:pPr>
            <w:r w:rsidRPr="00D177B8">
              <w:rPr>
                <w:color w:val="000000"/>
                <w:sz w:val="22"/>
                <w:szCs w:val="22"/>
              </w:rPr>
              <w:t>4.790,00</w:t>
            </w:r>
          </w:p>
        </w:tc>
        <w:tc>
          <w:tcPr>
            <w:tcW w:w="829" w:type="pct"/>
            <w:tcBorders>
              <w:top w:val="nil"/>
              <w:left w:val="nil"/>
              <w:bottom w:val="single" w:sz="4" w:space="0" w:color="auto"/>
              <w:right w:val="single" w:sz="4" w:space="0" w:color="auto"/>
            </w:tcBorders>
            <w:shd w:val="clear" w:color="auto" w:fill="auto"/>
            <w:noWrap/>
            <w:vAlign w:val="center"/>
            <w:hideMark/>
          </w:tcPr>
          <w:p w14:paraId="78302663" w14:textId="77777777" w:rsidR="00D177B8" w:rsidRPr="00D177B8" w:rsidRDefault="00D177B8">
            <w:pPr>
              <w:jc w:val="right"/>
              <w:rPr>
                <w:color w:val="000000"/>
                <w:sz w:val="22"/>
                <w:szCs w:val="22"/>
              </w:rPr>
            </w:pPr>
            <w:r w:rsidRPr="00D177B8">
              <w:rPr>
                <w:color w:val="000000"/>
                <w:sz w:val="22"/>
                <w:szCs w:val="22"/>
              </w:rPr>
              <w:t>50.152.302,64</w:t>
            </w:r>
          </w:p>
        </w:tc>
      </w:tr>
      <w:tr w:rsidR="00D177B8" w:rsidRPr="00D177B8" w14:paraId="1FA4CE2A" w14:textId="77777777" w:rsidTr="00D177B8">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5A990E50" w14:textId="77777777" w:rsidR="00D177B8" w:rsidRPr="00D177B8" w:rsidRDefault="00D177B8">
            <w:pPr>
              <w:rPr>
                <w:color w:val="000000"/>
                <w:sz w:val="22"/>
                <w:szCs w:val="22"/>
              </w:rPr>
            </w:pPr>
            <w:r w:rsidRPr="00D177B8">
              <w:rPr>
                <w:color w:val="000000"/>
                <w:sz w:val="22"/>
                <w:szCs w:val="22"/>
              </w:rPr>
              <w:t>Просторно четинари</w:t>
            </w:r>
          </w:p>
        </w:tc>
        <w:tc>
          <w:tcPr>
            <w:tcW w:w="710" w:type="pct"/>
            <w:tcBorders>
              <w:top w:val="nil"/>
              <w:left w:val="nil"/>
              <w:bottom w:val="single" w:sz="4" w:space="0" w:color="auto"/>
              <w:right w:val="single" w:sz="4" w:space="0" w:color="auto"/>
            </w:tcBorders>
            <w:shd w:val="clear" w:color="auto" w:fill="auto"/>
            <w:noWrap/>
            <w:vAlign w:val="center"/>
            <w:hideMark/>
          </w:tcPr>
          <w:p w14:paraId="3CC705DA" w14:textId="77777777" w:rsidR="00D177B8" w:rsidRPr="00D177B8" w:rsidRDefault="00D177B8">
            <w:pPr>
              <w:jc w:val="right"/>
              <w:rPr>
                <w:color w:val="000000"/>
                <w:sz w:val="22"/>
                <w:szCs w:val="22"/>
              </w:rPr>
            </w:pPr>
            <w:r w:rsidRPr="00D177B8">
              <w:rPr>
                <w:color w:val="000000"/>
                <w:sz w:val="22"/>
                <w:szCs w:val="22"/>
              </w:rPr>
              <w:t>7.498,4</w:t>
            </w:r>
          </w:p>
        </w:tc>
        <w:tc>
          <w:tcPr>
            <w:tcW w:w="710" w:type="pct"/>
            <w:tcBorders>
              <w:top w:val="nil"/>
              <w:left w:val="nil"/>
              <w:bottom w:val="single" w:sz="4" w:space="0" w:color="auto"/>
              <w:right w:val="single" w:sz="4" w:space="0" w:color="auto"/>
            </w:tcBorders>
            <w:shd w:val="clear" w:color="auto" w:fill="auto"/>
            <w:noWrap/>
            <w:vAlign w:val="center"/>
            <w:hideMark/>
          </w:tcPr>
          <w:p w14:paraId="3A386086" w14:textId="77777777" w:rsidR="00D177B8" w:rsidRPr="00D177B8" w:rsidRDefault="00D177B8">
            <w:pPr>
              <w:jc w:val="right"/>
              <w:rPr>
                <w:color w:val="000000"/>
                <w:sz w:val="22"/>
                <w:szCs w:val="22"/>
              </w:rPr>
            </w:pPr>
            <w:r w:rsidRPr="00D177B8">
              <w:rPr>
                <w:color w:val="000000"/>
                <w:sz w:val="22"/>
                <w:szCs w:val="22"/>
              </w:rPr>
              <w:t>749,8</w:t>
            </w:r>
          </w:p>
        </w:tc>
        <w:tc>
          <w:tcPr>
            <w:tcW w:w="829" w:type="pct"/>
            <w:tcBorders>
              <w:top w:val="nil"/>
              <w:left w:val="nil"/>
              <w:bottom w:val="single" w:sz="4" w:space="0" w:color="auto"/>
              <w:right w:val="single" w:sz="4" w:space="0" w:color="auto"/>
            </w:tcBorders>
            <w:shd w:val="clear" w:color="auto" w:fill="auto"/>
            <w:noWrap/>
            <w:vAlign w:val="center"/>
            <w:hideMark/>
          </w:tcPr>
          <w:p w14:paraId="1FDBD6D7" w14:textId="77777777" w:rsidR="00D177B8" w:rsidRPr="00D177B8" w:rsidRDefault="00D177B8">
            <w:pPr>
              <w:jc w:val="right"/>
              <w:rPr>
                <w:color w:val="000000"/>
                <w:sz w:val="22"/>
                <w:szCs w:val="22"/>
              </w:rPr>
            </w:pPr>
            <w:r w:rsidRPr="00D177B8">
              <w:rPr>
                <w:color w:val="000000"/>
                <w:sz w:val="22"/>
                <w:szCs w:val="22"/>
              </w:rPr>
              <w:t>3.206,00</w:t>
            </w:r>
          </w:p>
        </w:tc>
        <w:tc>
          <w:tcPr>
            <w:tcW w:w="829" w:type="pct"/>
            <w:tcBorders>
              <w:top w:val="nil"/>
              <w:left w:val="nil"/>
              <w:bottom w:val="single" w:sz="4" w:space="0" w:color="auto"/>
              <w:right w:val="single" w:sz="4" w:space="0" w:color="auto"/>
            </w:tcBorders>
            <w:shd w:val="clear" w:color="auto" w:fill="auto"/>
            <w:noWrap/>
            <w:vAlign w:val="center"/>
            <w:hideMark/>
          </w:tcPr>
          <w:p w14:paraId="4FCDA7A2" w14:textId="77777777" w:rsidR="00D177B8" w:rsidRPr="00D177B8" w:rsidRDefault="00D177B8">
            <w:pPr>
              <w:jc w:val="right"/>
              <w:rPr>
                <w:color w:val="000000"/>
                <w:sz w:val="22"/>
                <w:szCs w:val="22"/>
              </w:rPr>
            </w:pPr>
            <w:r w:rsidRPr="00D177B8">
              <w:rPr>
                <w:color w:val="000000"/>
                <w:sz w:val="22"/>
                <w:szCs w:val="22"/>
              </w:rPr>
              <w:t>2.403.995,48</w:t>
            </w:r>
          </w:p>
        </w:tc>
      </w:tr>
      <w:tr w:rsidR="00D177B8" w:rsidRPr="00D177B8" w14:paraId="5352EB85" w14:textId="77777777" w:rsidTr="00D177B8">
        <w:trPr>
          <w:trHeight w:val="315"/>
        </w:trPr>
        <w:tc>
          <w:tcPr>
            <w:tcW w:w="1922" w:type="pct"/>
            <w:tcBorders>
              <w:top w:val="nil"/>
              <w:left w:val="single" w:sz="4" w:space="0" w:color="auto"/>
              <w:bottom w:val="single" w:sz="4" w:space="0" w:color="auto"/>
              <w:right w:val="single" w:sz="4" w:space="0" w:color="auto"/>
            </w:tcBorders>
            <w:shd w:val="clear" w:color="000000" w:fill="D9D9D9"/>
            <w:vAlign w:val="center"/>
            <w:hideMark/>
          </w:tcPr>
          <w:p w14:paraId="1085F2B5" w14:textId="77777777" w:rsidR="00D177B8" w:rsidRPr="00D177B8" w:rsidRDefault="00D177B8">
            <w:pPr>
              <w:jc w:val="both"/>
              <w:rPr>
                <w:b/>
                <w:bCs/>
                <w:color w:val="000000"/>
                <w:sz w:val="22"/>
                <w:szCs w:val="22"/>
              </w:rPr>
            </w:pPr>
            <w:r w:rsidRPr="00D177B8">
              <w:rPr>
                <w:b/>
                <w:bCs/>
                <w:color w:val="000000"/>
                <w:sz w:val="22"/>
                <w:szCs w:val="22"/>
              </w:rPr>
              <w:t>Укупно:</w:t>
            </w:r>
          </w:p>
        </w:tc>
        <w:tc>
          <w:tcPr>
            <w:tcW w:w="710" w:type="pct"/>
            <w:tcBorders>
              <w:top w:val="nil"/>
              <w:left w:val="nil"/>
              <w:bottom w:val="single" w:sz="4" w:space="0" w:color="auto"/>
              <w:right w:val="single" w:sz="4" w:space="0" w:color="auto"/>
            </w:tcBorders>
            <w:shd w:val="clear" w:color="000000" w:fill="D9D9D9"/>
            <w:vAlign w:val="center"/>
            <w:hideMark/>
          </w:tcPr>
          <w:p w14:paraId="7DBCCE3C" w14:textId="77777777" w:rsidR="00D177B8" w:rsidRPr="00D177B8" w:rsidRDefault="00D177B8">
            <w:pPr>
              <w:jc w:val="right"/>
              <w:rPr>
                <w:b/>
                <w:bCs/>
                <w:color w:val="000000"/>
                <w:sz w:val="22"/>
                <w:szCs w:val="22"/>
              </w:rPr>
            </w:pPr>
            <w:r w:rsidRPr="00D177B8">
              <w:rPr>
                <w:b/>
                <w:bCs/>
                <w:color w:val="000000"/>
                <w:sz w:val="22"/>
                <w:szCs w:val="22"/>
              </w:rPr>
              <w:t>145.631,8</w:t>
            </w:r>
          </w:p>
        </w:tc>
        <w:tc>
          <w:tcPr>
            <w:tcW w:w="710" w:type="pct"/>
            <w:tcBorders>
              <w:top w:val="nil"/>
              <w:left w:val="nil"/>
              <w:bottom w:val="single" w:sz="4" w:space="0" w:color="auto"/>
              <w:right w:val="single" w:sz="4" w:space="0" w:color="auto"/>
            </w:tcBorders>
            <w:shd w:val="clear" w:color="000000" w:fill="D9D9D9"/>
            <w:vAlign w:val="center"/>
            <w:hideMark/>
          </w:tcPr>
          <w:p w14:paraId="4F40D4BF" w14:textId="77777777" w:rsidR="00D177B8" w:rsidRPr="00D177B8" w:rsidRDefault="00D177B8">
            <w:pPr>
              <w:jc w:val="right"/>
              <w:rPr>
                <w:b/>
                <w:bCs/>
                <w:color w:val="000000"/>
                <w:sz w:val="22"/>
                <w:szCs w:val="22"/>
              </w:rPr>
            </w:pPr>
            <w:r w:rsidRPr="00D177B8">
              <w:rPr>
                <w:b/>
                <w:bCs/>
                <w:color w:val="000000"/>
                <w:sz w:val="22"/>
                <w:szCs w:val="22"/>
              </w:rPr>
              <w:t>14.563,2</w:t>
            </w:r>
          </w:p>
        </w:tc>
        <w:tc>
          <w:tcPr>
            <w:tcW w:w="829" w:type="pct"/>
            <w:tcBorders>
              <w:top w:val="nil"/>
              <w:left w:val="nil"/>
              <w:bottom w:val="single" w:sz="4" w:space="0" w:color="auto"/>
              <w:right w:val="single" w:sz="4" w:space="0" w:color="auto"/>
            </w:tcBorders>
            <w:shd w:val="clear" w:color="000000" w:fill="D9D9D9"/>
            <w:vAlign w:val="center"/>
            <w:hideMark/>
          </w:tcPr>
          <w:p w14:paraId="052E9475" w14:textId="77777777" w:rsidR="00D177B8" w:rsidRPr="00D177B8" w:rsidRDefault="00D177B8">
            <w:pPr>
              <w:jc w:val="right"/>
              <w:rPr>
                <w:b/>
                <w:bCs/>
                <w:color w:val="000000"/>
                <w:sz w:val="22"/>
                <w:szCs w:val="22"/>
              </w:rPr>
            </w:pPr>
            <w:r w:rsidRPr="00D177B8">
              <w:rPr>
                <w:b/>
                <w:bCs/>
                <w:color w:val="000000"/>
                <w:sz w:val="22"/>
                <w:szCs w:val="22"/>
              </w:rPr>
              <w:t> </w:t>
            </w:r>
          </w:p>
        </w:tc>
        <w:tc>
          <w:tcPr>
            <w:tcW w:w="829" w:type="pct"/>
            <w:tcBorders>
              <w:top w:val="nil"/>
              <w:left w:val="nil"/>
              <w:bottom w:val="single" w:sz="4" w:space="0" w:color="auto"/>
              <w:right w:val="single" w:sz="4" w:space="0" w:color="auto"/>
            </w:tcBorders>
            <w:shd w:val="clear" w:color="000000" w:fill="D9D9D9"/>
            <w:vAlign w:val="center"/>
            <w:hideMark/>
          </w:tcPr>
          <w:p w14:paraId="670203A6" w14:textId="77777777" w:rsidR="00D177B8" w:rsidRPr="00D177B8" w:rsidRDefault="00D177B8">
            <w:pPr>
              <w:jc w:val="right"/>
              <w:rPr>
                <w:b/>
                <w:bCs/>
                <w:color w:val="000000"/>
                <w:sz w:val="22"/>
                <w:szCs w:val="22"/>
              </w:rPr>
            </w:pPr>
            <w:r w:rsidRPr="00D177B8">
              <w:rPr>
                <w:b/>
                <w:bCs/>
                <w:color w:val="000000"/>
                <w:sz w:val="22"/>
                <w:szCs w:val="22"/>
              </w:rPr>
              <w:t>79.648.166,85</w:t>
            </w:r>
          </w:p>
        </w:tc>
      </w:tr>
    </w:tbl>
    <w:p w14:paraId="0F8C9AA7" w14:textId="77777777" w:rsidR="00AC14B8" w:rsidRPr="00E36FD0" w:rsidRDefault="00AC14B8" w:rsidP="00AC14B8">
      <w:pPr>
        <w:rPr>
          <w:lang w:val="sr-Cyrl-RS"/>
        </w:rPr>
      </w:pPr>
    </w:p>
    <w:p w14:paraId="2015BEE1" w14:textId="18D4D53A" w:rsidR="00AC14B8" w:rsidRPr="00E36FD0" w:rsidRDefault="00AC14B8" w:rsidP="00AC14B8">
      <w:pPr>
        <w:ind w:firstLine="720"/>
        <w:jc w:val="both"/>
        <w:rPr>
          <w:lang w:val="sr-Cyrl-RS"/>
        </w:rPr>
      </w:pPr>
      <w:r w:rsidRPr="00E36FD0">
        <w:rPr>
          <w:lang w:val="sr-Cyrl-RS"/>
        </w:rPr>
        <w:t xml:space="preserve">Цене сотримената коришћене за обрачун техничког дрвета преузете су из ценовника </w:t>
      </w:r>
      <w:r w:rsidR="00EA3398">
        <w:rPr>
          <w:lang w:val="sr-Cyrl-RS"/>
        </w:rPr>
        <w:t>ПД</w:t>
      </w:r>
      <w:r w:rsidRPr="00E36FD0">
        <w:rPr>
          <w:lang w:val="sr-Cyrl-RS"/>
        </w:rPr>
        <w:t xml:space="preserve"> ,,Србијашуме“ </w:t>
      </w:r>
      <w:r w:rsidR="00EA3398">
        <w:rPr>
          <w:lang w:val="sr-Cyrl-RS"/>
        </w:rPr>
        <w:t xml:space="preserve">д.о.о. Београд </w:t>
      </w:r>
      <w:r w:rsidRPr="00E36FD0">
        <w:rPr>
          <w:lang w:val="sr-Cyrl-RS"/>
        </w:rPr>
        <w:t>број 133/2022-3 од 10.08.2022. год.</w:t>
      </w:r>
    </w:p>
    <w:p w14:paraId="7D4878C7" w14:textId="0BFA54E1" w:rsidR="00AC14B8" w:rsidRPr="00E36FD0" w:rsidRDefault="00AC14B8" w:rsidP="00AC14B8">
      <w:pPr>
        <w:ind w:firstLine="709"/>
        <w:jc w:val="both"/>
        <w:rPr>
          <w:lang w:val="sr-Cyrl-RS"/>
        </w:rPr>
      </w:pPr>
      <w:r w:rsidRPr="00E36FD0">
        <w:rPr>
          <w:lang w:val="sr-Cyrl-RS"/>
        </w:rPr>
        <w:t xml:space="preserve">Приход од продаје дрвних сортимената просечно годишње износи </w:t>
      </w:r>
      <w:r w:rsidR="00D177B8" w:rsidRPr="00D177B8">
        <w:rPr>
          <w:b/>
          <w:bCs/>
        </w:rPr>
        <w:t>79.648.166,85</w:t>
      </w:r>
      <w:r w:rsidRPr="00E36FD0">
        <w:rPr>
          <w:b/>
          <w:bCs/>
          <w:lang w:val="sr-Cyrl-RS"/>
        </w:rPr>
        <w:t> динара</w:t>
      </w:r>
      <w:r w:rsidRPr="00E36FD0">
        <w:rPr>
          <w:lang w:val="sr-Cyrl-RS"/>
        </w:rPr>
        <w:t>.</w:t>
      </w:r>
    </w:p>
    <w:p w14:paraId="590A2275" w14:textId="77777777" w:rsidR="001D6257" w:rsidRPr="00E36FD0" w:rsidRDefault="001D6257">
      <w:pPr>
        <w:rPr>
          <w:b/>
          <w:bCs/>
          <w:sz w:val="28"/>
          <w:szCs w:val="26"/>
          <w:lang w:val="sr-Cyrl-RS"/>
        </w:rPr>
      </w:pPr>
      <w:r w:rsidRPr="00E36FD0">
        <w:rPr>
          <w:lang w:val="sr-Cyrl-RS"/>
        </w:rPr>
        <w:br w:type="page"/>
      </w:r>
    </w:p>
    <w:p w14:paraId="7325A8B0" w14:textId="5F18E4B0" w:rsidR="001D6257" w:rsidRPr="00E36FD0" w:rsidRDefault="001D6257" w:rsidP="001D6257">
      <w:pPr>
        <w:pStyle w:val="Heading2"/>
        <w:rPr>
          <w:lang w:val="sr-Cyrl-RS"/>
        </w:rPr>
      </w:pPr>
      <w:bookmarkStart w:id="625" w:name="_Toc231815468"/>
      <w:r w:rsidRPr="00E36FD0">
        <w:rPr>
          <w:lang w:val="sr-Cyrl-RS"/>
        </w:rPr>
        <w:lastRenderedPageBreak/>
        <w:t>4.2.4. Биланс</w:t>
      </w:r>
      <w:bookmarkEnd w:id="625"/>
    </w:p>
    <w:p w14:paraId="065E11E9" w14:textId="77777777" w:rsidR="001D6257" w:rsidRPr="00E36FD0" w:rsidRDefault="001D6257" w:rsidP="001D6257">
      <w:pPr>
        <w:jc w:val="both"/>
        <w:rPr>
          <w:lang w:val="sr-Cyrl-RS"/>
        </w:rPr>
      </w:pPr>
    </w:p>
    <w:p w14:paraId="16D17165" w14:textId="607CEC70" w:rsidR="001D6257" w:rsidRDefault="001D6257" w:rsidP="001D6257">
      <w:pPr>
        <w:jc w:val="both"/>
        <w:rPr>
          <w:lang w:val="sr-Cyrl-RS"/>
        </w:rPr>
      </w:pPr>
      <w:r w:rsidRPr="00E36FD0">
        <w:rPr>
          <w:lang w:val="sr-Cyrl-RS"/>
        </w:rPr>
        <w:t>Табела 61. Биланс стања просечно годишње</w:t>
      </w:r>
    </w:p>
    <w:tbl>
      <w:tblPr>
        <w:tblW w:w="5000" w:type="pct"/>
        <w:tblLook w:val="04A0" w:firstRow="1" w:lastRow="0" w:firstColumn="1" w:lastColumn="0" w:noHBand="0" w:noVBand="1"/>
      </w:tblPr>
      <w:tblGrid>
        <w:gridCol w:w="5536"/>
        <w:gridCol w:w="3752"/>
      </w:tblGrid>
      <w:tr w:rsidR="004A584A" w14:paraId="607D4131" w14:textId="77777777" w:rsidTr="004A584A">
        <w:trPr>
          <w:trHeight w:val="315"/>
        </w:trPr>
        <w:tc>
          <w:tcPr>
            <w:tcW w:w="2980" w:type="pct"/>
            <w:tcBorders>
              <w:top w:val="single" w:sz="4" w:space="0" w:color="auto"/>
              <w:left w:val="single" w:sz="4" w:space="0" w:color="auto"/>
              <w:bottom w:val="nil"/>
              <w:right w:val="single" w:sz="4" w:space="0" w:color="auto"/>
            </w:tcBorders>
            <w:shd w:val="clear" w:color="000000" w:fill="D9D9D9"/>
            <w:noWrap/>
            <w:vAlign w:val="center"/>
            <w:hideMark/>
          </w:tcPr>
          <w:p w14:paraId="5BB03728" w14:textId="77777777" w:rsidR="004A584A" w:rsidRDefault="004A584A">
            <w:pPr>
              <w:jc w:val="center"/>
              <w:rPr>
                <w:b/>
                <w:bCs/>
                <w:color w:val="000000"/>
              </w:rPr>
            </w:pPr>
            <w:r>
              <w:rPr>
                <w:b/>
                <w:bCs/>
                <w:color w:val="000000"/>
              </w:rPr>
              <w:t>Приходи</w:t>
            </w:r>
          </w:p>
        </w:tc>
        <w:tc>
          <w:tcPr>
            <w:tcW w:w="2020"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240F17F" w14:textId="77777777" w:rsidR="004A584A" w:rsidRDefault="004A584A">
            <w:pPr>
              <w:jc w:val="center"/>
              <w:rPr>
                <w:b/>
                <w:bCs/>
                <w:color w:val="000000"/>
              </w:rPr>
            </w:pPr>
            <w:r>
              <w:rPr>
                <w:b/>
                <w:bCs/>
                <w:color w:val="000000"/>
              </w:rPr>
              <w:t>Динара</w:t>
            </w:r>
          </w:p>
        </w:tc>
      </w:tr>
      <w:tr w:rsidR="004A584A" w14:paraId="083E4A99" w14:textId="77777777" w:rsidTr="004A584A">
        <w:trPr>
          <w:trHeight w:val="315"/>
        </w:trPr>
        <w:tc>
          <w:tcPr>
            <w:tcW w:w="2980" w:type="pct"/>
            <w:tcBorders>
              <w:top w:val="nil"/>
              <w:left w:val="single" w:sz="4" w:space="0" w:color="auto"/>
              <w:bottom w:val="nil"/>
              <w:right w:val="single" w:sz="4" w:space="0" w:color="auto"/>
            </w:tcBorders>
            <w:shd w:val="clear" w:color="000000" w:fill="D9D9D9"/>
            <w:noWrap/>
            <w:vAlign w:val="center"/>
            <w:hideMark/>
          </w:tcPr>
          <w:p w14:paraId="403AED83" w14:textId="77777777" w:rsidR="004A584A" w:rsidRDefault="004A584A">
            <w:pPr>
              <w:jc w:val="center"/>
              <w:rPr>
                <w:b/>
                <w:bCs/>
                <w:color w:val="000000"/>
              </w:rPr>
            </w:pPr>
            <w:r>
              <w:rPr>
                <w:b/>
                <w:bCs/>
                <w:color w:val="000000"/>
              </w:rPr>
              <w:t>-</w:t>
            </w:r>
          </w:p>
        </w:tc>
        <w:tc>
          <w:tcPr>
            <w:tcW w:w="2020" w:type="pct"/>
            <w:vMerge/>
            <w:tcBorders>
              <w:top w:val="single" w:sz="4" w:space="0" w:color="auto"/>
              <w:left w:val="single" w:sz="4" w:space="0" w:color="auto"/>
              <w:bottom w:val="single" w:sz="4" w:space="0" w:color="auto"/>
              <w:right w:val="single" w:sz="4" w:space="0" w:color="auto"/>
            </w:tcBorders>
            <w:vAlign w:val="center"/>
            <w:hideMark/>
          </w:tcPr>
          <w:p w14:paraId="2FB685F8" w14:textId="77777777" w:rsidR="004A584A" w:rsidRDefault="004A584A">
            <w:pPr>
              <w:rPr>
                <w:b/>
                <w:bCs/>
                <w:color w:val="000000"/>
              </w:rPr>
            </w:pPr>
          </w:p>
        </w:tc>
      </w:tr>
      <w:tr w:rsidR="004A584A" w14:paraId="1F99604A" w14:textId="77777777" w:rsidTr="004A584A">
        <w:trPr>
          <w:trHeight w:val="315"/>
        </w:trPr>
        <w:tc>
          <w:tcPr>
            <w:tcW w:w="2980" w:type="pct"/>
            <w:tcBorders>
              <w:top w:val="nil"/>
              <w:left w:val="single" w:sz="4" w:space="0" w:color="auto"/>
              <w:bottom w:val="single" w:sz="4" w:space="0" w:color="auto"/>
              <w:right w:val="single" w:sz="4" w:space="0" w:color="auto"/>
            </w:tcBorders>
            <w:shd w:val="clear" w:color="000000" w:fill="D9D9D9"/>
            <w:noWrap/>
            <w:vAlign w:val="center"/>
            <w:hideMark/>
          </w:tcPr>
          <w:p w14:paraId="58C07858" w14:textId="77777777" w:rsidR="004A584A" w:rsidRDefault="004A584A">
            <w:pPr>
              <w:jc w:val="center"/>
              <w:rPr>
                <w:b/>
                <w:bCs/>
                <w:color w:val="000000"/>
              </w:rPr>
            </w:pPr>
            <w:r>
              <w:rPr>
                <w:b/>
                <w:bCs/>
                <w:color w:val="000000"/>
              </w:rPr>
              <w:t>Трошкови</w:t>
            </w:r>
          </w:p>
        </w:tc>
        <w:tc>
          <w:tcPr>
            <w:tcW w:w="2020" w:type="pct"/>
            <w:vMerge/>
            <w:tcBorders>
              <w:top w:val="single" w:sz="4" w:space="0" w:color="auto"/>
              <w:left w:val="single" w:sz="4" w:space="0" w:color="auto"/>
              <w:bottom w:val="single" w:sz="4" w:space="0" w:color="auto"/>
              <w:right w:val="single" w:sz="4" w:space="0" w:color="auto"/>
            </w:tcBorders>
            <w:vAlign w:val="center"/>
            <w:hideMark/>
          </w:tcPr>
          <w:p w14:paraId="6AD59A9D" w14:textId="77777777" w:rsidR="004A584A" w:rsidRDefault="004A584A">
            <w:pPr>
              <w:rPr>
                <w:b/>
                <w:bCs/>
                <w:color w:val="000000"/>
              </w:rPr>
            </w:pPr>
          </w:p>
        </w:tc>
      </w:tr>
      <w:tr w:rsidR="004A584A" w14:paraId="3673C20D" w14:textId="77777777" w:rsidTr="004A584A">
        <w:trPr>
          <w:trHeight w:val="315"/>
        </w:trPr>
        <w:tc>
          <w:tcPr>
            <w:tcW w:w="2980" w:type="pct"/>
            <w:tcBorders>
              <w:top w:val="nil"/>
              <w:left w:val="single" w:sz="4" w:space="0" w:color="auto"/>
              <w:bottom w:val="single" w:sz="4" w:space="0" w:color="auto"/>
              <w:right w:val="single" w:sz="4" w:space="0" w:color="auto"/>
            </w:tcBorders>
            <w:shd w:val="clear" w:color="auto" w:fill="auto"/>
            <w:noWrap/>
            <w:vAlign w:val="center"/>
            <w:hideMark/>
          </w:tcPr>
          <w:p w14:paraId="5A0FB60C" w14:textId="77777777" w:rsidR="004A584A" w:rsidRDefault="004A584A">
            <w:pPr>
              <w:jc w:val="center"/>
              <w:rPr>
                <w:color w:val="000000"/>
              </w:rPr>
            </w:pPr>
            <w:r>
              <w:rPr>
                <w:color w:val="000000"/>
              </w:rPr>
              <w:t>Укупан приход</w:t>
            </w:r>
          </w:p>
        </w:tc>
        <w:tc>
          <w:tcPr>
            <w:tcW w:w="2020" w:type="pct"/>
            <w:tcBorders>
              <w:top w:val="nil"/>
              <w:left w:val="nil"/>
              <w:bottom w:val="single" w:sz="4" w:space="0" w:color="auto"/>
              <w:right w:val="single" w:sz="4" w:space="0" w:color="auto"/>
            </w:tcBorders>
            <w:shd w:val="clear" w:color="auto" w:fill="auto"/>
            <w:noWrap/>
            <w:vAlign w:val="center"/>
            <w:hideMark/>
          </w:tcPr>
          <w:p w14:paraId="27C7C8EC" w14:textId="661033CE" w:rsidR="004A584A" w:rsidRPr="00D177B8" w:rsidRDefault="00D177B8">
            <w:pPr>
              <w:jc w:val="right"/>
              <w:rPr>
                <w:color w:val="000000"/>
              </w:rPr>
            </w:pPr>
            <w:r w:rsidRPr="00D177B8">
              <w:rPr>
                <w:color w:val="000000"/>
              </w:rPr>
              <w:t>79.648.166,85</w:t>
            </w:r>
          </w:p>
        </w:tc>
      </w:tr>
      <w:tr w:rsidR="004A584A" w14:paraId="03D10196" w14:textId="77777777" w:rsidTr="004A584A">
        <w:trPr>
          <w:trHeight w:val="315"/>
        </w:trPr>
        <w:tc>
          <w:tcPr>
            <w:tcW w:w="2980" w:type="pct"/>
            <w:tcBorders>
              <w:top w:val="nil"/>
              <w:left w:val="single" w:sz="4" w:space="0" w:color="auto"/>
              <w:bottom w:val="single" w:sz="4" w:space="0" w:color="auto"/>
              <w:right w:val="single" w:sz="4" w:space="0" w:color="auto"/>
            </w:tcBorders>
            <w:shd w:val="clear" w:color="auto" w:fill="auto"/>
            <w:noWrap/>
            <w:vAlign w:val="center"/>
            <w:hideMark/>
          </w:tcPr>
          <w:p w14:paraId="11E84F08" w14:textId="77777777" w:rsidR="004A584A" w:rsidRDefault="004A584A">
            <w:pPr>
              <w:jc w:val="center"/>
              <w:rPr>
                <w:color w:val="000000"/>
              </w:rPr>
            </w:pPr>
            <w:r>
              <w:rPr>
                <w:color w:val="000000"/>
              </w:rPr>
              <w:t>Трошкови пословања</w:t>
            </w:r>
          </w:p>
        </w:tc>
        <w:tc>
          <w:tcPr>
            <w:tcW w:w="2020" w:type="pct"/>
            <w:tcBorders>
              <w:top w:val="nil"/>
              <w:left w:val="nil"/>
              <w:bottom w:val="single" w:sz="4" w:space="0" w:color="auto"/>
              <w:right w:val="single" w:sz="4" w:space="0" w:color="auto"/>
            </w:tcBorders>
            <w:shd w:val="clear" w:color="auto" w:fill="auto"/>
            <w:noWrap/>
            <w:vAlign w:val="center"/>
            <w:hideMark/>
          </w:tcPr>
          <w:p w14:paraId="182CA560" w14:textId="4B366748" w:rsidR="004A584A" w:rsidRPr="00D177B8" w:rsidRDefault="00D177B8">
            <w:pPr>
              <w:jc w:val="right"/>
              <w:rPr>
                <w:color w:val="000000"/>
              </w:rPr>
            </w:pPr>
            <w:r w:rsidRPr="00D177B8">
              <w:rPr>
                <w:color w:val="000000"/>
              </w:rPr>
              <w:t>63.772.079,26</w:t>
            </w:r>
          </w:p>
        </w:tc>
      </w:tr>
      <w:tr w:rsidR="004A584A" w14:paraId="003A90C0" w14:textId="77777777" w:rsidTr="004A584A">
        <w:trPr>
          <w:trHeight w:val="315"/>
        </w:trPr>
        <w:tc>
          <w:tcPr>
            <w:tcW w:w="2980" w:type="pct"/>
            <w:tcBorders>
              <w:top w:val="nil"/>
              <w:left w:val="single" w:sz="4" w:space="0" w:color="auto"/>
              <w:bottom w:val="single" w:sz="4" w:space="0" w:color="auto"/>
              <w:right w:val="single" w:sz="4" w:space="0" w:color="auto"/>
            </w:tcBorders>
            <w:shd w:val="clear" w:color="000000" w:fill="D9D9D9"/>
            <w:noWrap/>
            <w:vAlign w:val="center"/>
            <w:hideMark/>
          </w:tcPr>
          <w:p w14:paraId="04368354" w14:textId="77777777" w:rsidR="004A584A" w:rsidRDefault="004A584A">
            <w:pPr>
              <w:jc w:val="center"/>
              <w:rPr>
                <w:b/>
                <w:bCs/>
                <w:color w:val="000000"/>
              </w:rPr>
            </w:pPr>
            <w:r>
              <w:rPr>
                <w:b/>
                <w:bCs/>
                <w:color w:val="000000"/>
              </w:rPr>
              <w:t>Добит</w:t>
            </w:r>
          </w:p>
        </w:tc>
        <w:tc>
          <w:tcPr>
            <w:tcW w:w="2020" w:type="pct"/>
            <w:tcBorders>
              <w:top w:val="nil"/>
              <w:left w:val="nil"/>
              <w:bottom w:val="single" w:sz="4" w:space="0" w:color="auto"/>
              <w:right w:val="single" w:sz="4" w:space="0" w:color="auto"/>
            </w:tcBorders>
            <w:shd w:val="clear" w:color="000000" w:fill="D9D9D9"/>
            <w:noWrap/>
            <w:vAlign w:val="center"/>
            <w:hideMark/>
          </w:tcPr>
          <w:p w14:paraId="3A58EAF5" w14:textId="54A190BE" w:rsidR="004A584A" w:rsidRPr="004A584A" w:rsidRDefault="00D177B8">
            <w:pPr>
              <w:jc w:val="right"/>
              <w:rPr>
                <w:b/>
                <w:bCs/>
                <w:color w:val="000000"/>
                <w:lang w:val="sr-Cyrl-RS"/>
              </w:rPr>
            </w:pPr>
            <w:r w:rsidRPr="00D177B8">
              <w:rPr>
                <w:b/>
                <w:bCs/>
                <w:color w:val="000000"/>
                <w:lang w:val="sr-Cyrl-RS"/>
              </w:rPr>
              <w:t>16.191.087,59</w:t>
            </w:r>
          </w:p>
        </w:tc>
      </w:tr>
    </w:tbl>
    <w:p w14:paraId="1339E329" w14:textId="77777777" w:rsidR="001D6257" w:rsidRPr="00E36FD0" w:rsidRDefault="001D6257" w:rsidP="001D6257">
      <w:pPr>
        <w:jc w:val="both"/>
        <w:rPr>
          <w:lang w:val="sr-Cyrl-RS"/>
        </w:rPr>
      </w:pPr>
    </w:p>
    <w:p w14:paraId="1753385E" w14:textId="5E553D2D" w:rsidR="001D6257" w:rsidRPr="00E36FD0" w:rsidRDefault="001D6257" w:rsidP="001D6257">
      <w:pPr>
        <w:ind w:firstLine="720"/>
        <w:jc w:val="both"/>
        <w:rPr>
          <w:lang w:val="sr-Cyrl-RS"/>
        </w:rPr>
      </w:pPr>
      <w:bookmarkStart w:id="626" w:name="_Toc39270007"/>
      <w:bookmarkStart w:id="627" w:name="_Toc44863236"/>
      <w:r w:rsidRPr="00E36FD0">
        <w:rPr>
          <w:lang w:val="sr-Cyrl-RS"/>
        </w:rPr>
        <w:t xml:space="preserve">Финансијски ефекат извршења планираних радова изражен је </w:t>
      </w:r>
      <w:r w:rsidR="00413679">
        <w:rPr>
          <w:lang w:val="sr-Cyrl-RS"/>
        </w:rPr>
        <w:t>у виду добити</w:t>
      </w:r>
      <w:r w:rsidRPr="00E36FD0">
        <w:rPr>
          <w:lang w:val="sr-Cyrl-RS"/>
        </w:rPr>
        <w:t xml:space="preserve"> од </w:t>
      </w:r>
      <w:r w:rsidR="00D177B8" w:rsidRPr="00D177B8">
        <w:rPr>
          <w:b/>
          <w:bCs/>
          <w:lang w:val="sr-Cyrl-RS"/>
        </w:rPr>
        <w:t>16.191.087,59</w:t>
      </w:r>
      <w:r w:rsidRPr="00E36FD0">
        <w:rPr>
          <w:b/>
          <w:bCs/>
          <w:lang w:val="sr-Cyrl-RS"/>
        </w:rPr>
        <w:t xml:space="preserve"> </w:t>
      </w:r>
      <w:r w:rsidRPr="00E36FD0">
        <w:rPr>
          <w:bCs/>
          <w:lang w:val="sr-Cyrl-RS"/>
        </w:rPr>
        <w:t>динара</w:t>
      </w:r>
      <w:r w:rsidRPr="00E36FD0">
        <w:rPr>
          <w:lang w:val="sr-Cyrl-RS"/>
        </w:rPr>
        <w:t>, просечно годишње.</w:t>
      </w:r>
      <w:bookmarkEnd w:id="626"/>
      <w:bookmarkEnd w:id="627"/>
    </w:p>
    <w:p w14:paraId="414CEE80" w14:textId="77777777" w:rsidR="001D6257" w:rsidRPr="00E36FD0" w:rsidRDefault="001D6257" w:rsidP="00AC14B8">
      <w:pPr>
        <w:ind w:firstLine="709"/>
        <w:jc w:val="both"/>
        <w:rPr>
          <w:lang w:val="sr-Cyrl-RS"/>
        </w:rPr>
      </w:pPr>
    </w:p>
    <w:bookmarkEnd w:id="608"/>
    <w:bookmarkEnd w:id="609"/>
    <w:bookmarkEnd w:id="610"/>
    <w:bookmarkEnd w:id="611"/>
    <w:bookmarkEnd w:id="612"/>
    <w:bookmarkEnd w:id="613"/>
    <w:bookmarkEnd w:id="614"/>
    <w:bookmarkEnd w:id="616"/>
    <w:p w14:paraId="604E6F97" w14:textId="77777777" w:rsidR="00973487" w:rsidRPr="00E36FD0" w:rsidRDefault="00AF0633" w:rsidP="00445949">
      <w:pPr>
        <w:jc w:val="both"/>
        <w:rPr>
          <w:lang w:val="sr-Cyrl-RS"/>
        </w:rPr>
      </w:pPr>
      <w:r w:rsidRPr="00E36FD0">
        <w:rPr>
          <w:lang w:val="sr-Cyrl-RS"/>
        </w:rPr>
        <w:br w:type="page"/>
      </w:r>
    </w:p>
    <w:p w14:paraId="3C1BD317" w14:textId="3BBC12E8" w:rsidR="006135EE" w:rsidRPr="00E36FD0" w:rsidRDefault="00076F0D" w:rsidP="008E2ED5">
      <w:pPr>
        <w:pStyle w:val="Heading1"/>
        <w:tabs>
          <w:tab w:val="clear" w:pos="342"/>
          <w:tab w:val="num" w:pos="0"/>
        </w:tabs>
        <w:ind w:left="0" w:firstLine="0"/>
        <w:jc w:val="both"/>
        <w:rPr>
          <w:highlight w:val="yellow"/>
          <w:lang w:val="sr-Cyrl-RS"/>
        </w:rPr>
      </w:pPr>
      <w:bookmarkStart w:id="628" w:name="_Toc2754239"/>
      <w:bookmarkStart w:id="629" w:name="_Toc27380804"/>
      <w:bookmarkStart w:id="630" w:name="_Toc39270008"/>
      <w:bookmarkStart w:id="631" w:name="_Toc44863237"/>
      <w:bookmarkStart w:id="632" w:name="_Toc45211210"/>
      <w:bookmarkStart w:id="633" w:name="_Toc57270529"/>
      <w:bookmarkStart w:id="634" w:name="_Toc57291291"/>
      <w:bookmarkStart w:id="635" w:name="_Toc65060580"/>
      <w:bookmarkStart w:id="636" w:name="_Toc94179494"/>
      <w:bookmarkStart w:id="637" w:name="_Toc135218728"/>
      <w:bookmarkStart w:id="638" w:name="_Toc231815469"/>
      <w:bookmarkStart w:id="639" w:name="_Hlk66259288"/>
      <w:r w:rsidRPr="00E36FD0">
        <w:rPr>
          <w:lang w:val="sr-Cyrl-RS"/>
        </w:rPr>
        <w:lastRenderedPageBreak/>
        <w:t>5</w:t>
      </w:r>
      <w:r w:rsidR="00F8621E" w:rsidRPr="00E36FD0">
        <w:rPr>
          <w:lang w:val="sr-Cyrl-RS"/>
        </w:rPr>
        <w:t>.</w:t>
      </w:r>
      <w:r w:rsidR="006135EE" w:rsidRPr="00E36FD0">
        <w:rPr>
          <w:lang w:val="sr-Cyrl-RS"/>
        </w:rPr>
        <w:t>0</w:t>
      </w:r>
      <w:r w:rsidR="00F8621E" w:rsidRPr="00E36FD0">
        <w:rPr>
          <w:lang w:val="sr-Cyrl-RS"/>
        </w:rPr>
        <w:t>.</w:t>
      </w:r>
      <w:r w:rsidR="006135EE" w:rsidRPr="00E36FD0">
        <w:rPr>
          <w:lang w:val="sr-Cyrl-RS"/>
        </w:rPr>
        <w:t xml:space="preserve"> </w:t>
      </w:r>
      <w:bookmarkEnd w:id="628"/>
      <w:bookmarkEnd w:id="629"/>
      <w:bookmarkEnd w:id="630"/>
      <w:bookmarkEnd w:id="631"/>
      <w:bookmarkEnd w:id="632"/>
      <w:bookmarkEnd w:id="633"/>
      <w:bookmarkEnd w:id="634"/>
      <w:bookmarkEnd w:id="635"/>
      <w:bookmarkEnd w:id="636"/>
      <w:bookmarkEnd w:id="637"/>
      <w:r w:rsidR="00C454B9" w:rsidRPr="00E36FD0">
        <w:rPr>
          <w:lang w:val="sr-Cyrl-RS"/>
        </w:rPr>
        <w:t>ДРУГИ ЗНАЧАЈНИ ПОДАЦИ</w:t>
      </w:r>
      <w:r w:rsidR="005743F1" w:rsidRPr="00E36FD0">
        <w:rPr>
          <w:lang w:val="sr-Cyrl-RS"/>
        </w:rPr>
        <w:t xml:space="preserve"> И ПРИЛОЗИ</w:t>
      </w:r>
      <w:bookmarkEnd w:id="638"/>
    </w:p>
    <w:p w14:paraId="1EBEEF2D" w14:textId="6D124094" w:rsidR="00F254F8" w:rsidRPr="00E36FD0" w:rsidRDefault="00DB40C5" w:rsidP="004848D8">
      <w:pPr>
        <w:pStyle w:val="Heading1"/>
        <w:tabs>
          <w:tab w:val="clear" w:pos="342"/>
          <w:tab w:val="num" w:pos="0"/>
        </w:tabs>
        <w:ind w:left="0" w:firstLine="0"/>
        <w:rPr>
          <w:lang w:val="sr-Cyrl-RS"/>
        </w:rPr>
      </w:pPr>
      <w:bookmarkStart w:id="640" w:name="_Toc231815470"/>
      <w:bookmarkEnd w:id="639"/>
      <w:r w:rsidRPr="00E36FD0">
        <w:rPr>
          <w:lang w:val="sr-Cyrl-RS"/>
        </w:rPr>
        <w:t>5.</w:t>
      </w:r>
      <w:r w:rsidR="006C231E" w:rsidRPr="00E36FD0">
        <w:rPr>
          <w:lang w:val="sr-Cyrl-RS"/>
        </w:rPr>
        <w:t>1</w:t>
      </w:r>
      <w:r w:rsidRPr="00E36FD0">
        <w:rPr>
          <w:lang w:val="sr-Cyrl-RS"/>
        </w:rPr>
        <w:t>. СПИСАК КАТАСТАРСКИХ ПАРЦЕЛА</w:t>
      </w:r>
      <w:bookmarkEnd w:id="640"/>
    </w:p>
    <w:p w14:paraId="1DEA4FC4" w14:textId="1B6AA08F" w:rsidR="00A61775" w:rsidRPr="00E36FD0" w:rsidRDefault="004848D8" w:rsidP="00A61775">
      <w:pPr>
        <w:ind w:firstLine="720"/>
        <w:jc w:val="both"/>
        <w:rPr>
          <w:lang w:val="sr-Cyrl-RS"/>
        </w:rPr>
      </w:pPr>
      <w:r w:rsidRPr="00E36FD0">
        <w:rPr>
          <w:lang w:val="sr-Cyrl-RS"/>
        </w:rPr>
        <w:t>Списак катастарских парцела које чине основу</w:t>
      </w:r>
      <w:bookmarkStart w:id="641" w:name="_Toc57270535"/>
      <w:bookmarkStart w:id="642" w:name="_Toc57291297"/>
      <w:bookmarkStart w:id="643" w:name="_Toc65060586"/>
      <w:bookmarkStart w:id="644" w:name="_Toc94179500"/>
      <w:r w:rsidRPr="00E36FD0">
        <w:rPr>
          <w:lang w:val="sr-Cyrl-RS"/>
        </w:rPr>
        <w:t>.</w:t>
      </w:r>
      <w:bookmarkStart w:id="645" w:name="_Toc135218734"/>
    </w:p>
    <w:p w14:paraId="649E5C79" w14:textId="7934EC23" w:rsidR="00EA150A" w:rsidRPr="00240647" w:rsidRDefault="00EA150A" w:rsidP="00A61775">
      <w:pPr>
        <w:ind w:firstLine="720"/>
        <w:jc w:val="both"/>
        <w:rPr>
          <w:sz w:val="22"/>
          <w:szCs w:val="22"/>
          <w:lang w:val="sr-Cyrl-RS"/>
        </w:rPr>
      </w:pPr>
    </w:p>
    <w:tbl>
      <w:tblPr>
        <w:tblW w:w="5000" w:type="pct"/>
        <w:tblLook w:val="04A0" w:firstRow="1" w:lastRow="0" w:firstColumn="1" w:lastColumn="0" w:noHBand="0" w:noVBand="1"/>
      </w:tblPr>
      <w:tblGrid>
        <w:gridCol w:w="1277"/>
        <w:gridCol w:w="1853"/>
        <w:gridCol w:w="546"/>
        <w:gridCol w:w="436"/>
        <w:gridCol w:w="458"/>
        <w:gridCol w:w="1099"/>
        <w:gridCol w:w="3619"/>
      </w:tblGrid>
      <w:tr w:rsidR="00240647" w:rsidRPr="00240647" w14:paraId="7C40573A" w14:textId="77777777" w:rsidTr="00240647">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3B9E9B" w14:textId="77777777" w:rsidR="00240647" w:rsidRPr="00240647" w:rsidRDefault="00240647">
            <w:pPr>
              <w:jc w:val="center"/>
              <w:rPr>
                <w:b/>
                <w:bCs/>
                <w:sz w:val="22"/>
                <w:szCs w:val="22"/>
              </w:rPr>
            </w:pPr>
            <w:r w:rsidRPr="00240647">
              <w:rPr>
                <w:b/>
                <w:bCs/>
                <w:sz w:val="22"/>
                <w:szCs w:val="22"/>
              </w:rPr>
              <w:t>K.O. Брза</w:t>
            </w:r>
          </w:p>
        </w:tc>
      </w:tr>
      <w:tr w:rsidR="00240647" w:rsidRPr="00240647" w14:paraId="22CFC1AA" w14:textId="77777777" w:rsidTr="00240647">
        <w:trPr>
          <w:trHeight w:val="322"/>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4B5F51BE" w14:textId="77777777" w:rsidR="00240647" w:rsidRPr="00240647" w:rsidRDefault="00240647">
            <w:pPr>
              <w:rPr>
                <w:b/>
                <w:bCs/>
                <w:sz w:val="22"/>
                <w:szCs w:val="22"/>
              </w:rPr>
            </w:pPr>
          </w:p>
        </w:tc>
      </w:tr>
      <w:tr w:rsidR="00240647" w:rsidRPr="00240647" w14:paraId="591547C5" w14:textId="77777777" w:rsidTr="00240647">
        <w:trPr>
          <w:trHeight w:val="322"/>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17454FDB" w14:textId="77777777" w:rsidR="00240647" w:rsidRPr="00240647" w:rsidRDefault="00240647">
            <w:pPr>
              <w:rPr>
                <w:b/>
                <w:bCs/>
                <w:sz w:val="22"/>
                <w:szCs w:val="22"/>
              </w:rPr>
            </w:pPr>
          </w:p>
        </w:tc>
      </w:tr>
      <w:tr w:rsidR="00240647" w:rsidRPr="00240647" w14:paraId="5C22516E" w14:textId="77777777" w:rsidTr="00240647">
        <w:trPr>
          <w:trHeight w:val="315"/>
          <w:tblHeader/>
        </w:trPr>
        <w:tc>
          <w:tcPr>
            <w:tcW w:w="709" w:type="pct"/>
            <w:vMerge w:val="restart"/>
            <w:tcBorders>
              <w:top w:val="nil"/>
              <w:left w:val="single" w:sz="4" w:space="0" w:color="auto"/>
              <w:bottom w:val="single" w:sz="4" w:space="0" w:color="auto"/>
              <w:right w:val="single" w:sz="4" w:space="0" w:color="auto"/>
            </w:tcBorders>
            <w:shd w:val="clear" w:color="000000" w:fill="D9D9D9"/>
            <w:vAlign w:val="center"/>
            <w:hideMark/>
          </w:tcPr>
          <w:p w14:paraId="206F27C9" w14:textId="77777777" w:rsidR="00240647" w:rsidRPr="00240647" w:rsidRDefault="00240647">
            <w:pPr>
              <w:jc w:val="right"/>
              <w:rPr>
                <w:sz w:val="22"/>
                <w:szCs w:val="22"/>
              </w:rPr>
            </w:pPr>
            <w:r w:rsidRPr="00240647">
              <w:rPr>
                <w:sz w:val="22"/>
                <w:szCs w:val="22"/>
              </w:rPr>
              <w:t>Бр.кат.пар.</w:t>
            </w:r>
          </w:p>
        </w:tc>
        <w:tc>
          <w:tcPr>
            <w:tcW w:w="1019"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63560DFA" w14:textId="77777777" w:rsidR="00240647" w:rsidRPr="00240647" w:rsidRDefault="00240647">
            <w:pPr>
              <w:jc w:val="center"/>
              <w:rPr>
                <w:sz w:val="22"/>
                <w:szCs w:val="22"/>
              </w:rPr>
            </w:pPr>
            <w:r w:rsidRPr="00240647">
              <w:rPr>
                <w:sz w:val="22"/>
                <w:szCs w:val="22"/>
              </w:rPr>
              <w:t>Култура</w:t>
            </w:r>
          </w:p>
        </w:tc>
        <w:tc>
          <w:tcPr>
            <w:tcW w:w="690"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7763265B" w14:textId="77777777" w:rsidR="00240647" w:rsidRPr="00240647" w:rsidRDefault="00240647">
            <w:pPr>
              <w:jc w:val="center"/>
              <w:rPr>
                <w:sz w:val="22"/>
                <w:szCs w:val="22"/>
              </w:rPr>
            </w:pPr>
            <w:r w:rsidRPr="00240647">
              <w:rPr>
                <w:sz w:val="22"/>
                <w:szCs w:val="22"/>
              </w:rPr>
              <w:t>Површина</w:t>
            </w:r>
          </w:p>
        </w:tc>
        <w:tc>
          <w:tcPr>
            <w:tcW w:w="595" w:type="pct"/>
            <w:vMerge w:val="restart"/>
            <w:tcBorders>
              <w:top w:val="nil"/>
              <w:left w:val="single" w:sz="4" w:space="0" w:color="auto"/>
              <w:bottom w:val="single" w:sz="4" w:space="0" w:color="000000"/>
              <w:right w:val="nil"/>
            </w:tcBorders>
            <w:shd w:val="clear" w:color="000000" w:fill="D9D9D9"/>
            <w:noWrap/>
            <w:vAlign w:val="center"/>
            <w:hideMark/>
          </w:tcPr>
          <w:p w14:paraId="31C35889" w14:textId="77777777" w:rsidR="00240647" w:rsidRPr="00240647" w:rsidRDefault="00240647">
            <w:pPr>
              <w:jc w:val="center"/>
              <w:rPr>
                <w:sz w:val="22"/>
                <w:szCs w:val="22"/>
              </w:rPr>
            </w:pPr>
            <w:r w:rsidRPr="00240647">
              <w:rPr>
                <w:sz w:val="22"/>
                <w:szCs w:val="22"/>
              </w:rPr>
              <w:t>Одељење</w:t>
            </w:r>
          </w:p>
        </w:tc>
        <w:tc>
          <w:tcPr>
            <w:tcW w:w="1987" w:type="pct"/>
            <w:vMerge w:val="restart"/>
            <w:tcBorders>
              <w:top w:val="nil"/>
              <w:left w:val="single" w:sz="4" w:space="0" w:color="auto"/>
              <w:bottom w:val="single" w:sz="4" w:space="0" w:color="auto"/>
              <w:right w:val="single" w:sz="4" w:space="0" w:color="auto"/>
            </w:tcBorders>
            <w:shd w:val="clear" w:color="000000" w:fill="D9D9D9"/>
            <w:vAlign w:val="center"/>
            <w:hideMark/>
          </w:tcPr>
          <w:p w14:paraId="2E2853C4" w14:textId="77777777" w:rsidR="00240647" w:rsidRPr="00240647" w:rsidRDefault="00240647">
            <w:pPr>
              <w:jc w:val="center"/>
              <w:rPr>
                <w:color w:val="000000"/>
                <w:sz w:val="22"/>
                <w:szCs w:val="22"/>
              </w:rPr>
            </w:pPr>
            <w:r w:rsidRPr="00240647">
              <w:rPr>
                <w:color w:val="000000"/>
                <w:sz w:val="22"/>
                <w:szCs w:val="22"/>
              </w:rPr>
              <w:t>Назив имаоца права</w:t>
            </w:r>
          </w:p>
        </w:tc>
      </w:tr>
      <w:tr w:rsidR="00240647" w:rsidRPr="00240647" w14:paraId="1163404A" w14:textId="77777777" w:rsidTr="00240647">
        <w:trPr>
          <w:trHeight w:val="375"/>
          <w:tblHeader/>
        </w:trPr>
        <w:tc>
          <w:tcPr>
            <w:tcW w:w="709" w:type="pct"/>
            <w:vMerge/>
            <w:tcBorders>
              <w:top w:val="nil"/>
              <w:left w:val="single" w:sz="4" w:space="0" w:color="auto"/>
              <w:bottom w:val="single" w:sz="4" w:space="0" w:color="auto"/>
              <w:right w:val="single" w:sz="4" w:space="0" w:color="auto"/>
            </w:tcBorders>
            <w:vAlign w:val="center"/>
            <w:hideMark/>
          </w:tcPr>
          <w:p w14:paraId="2B9AD0E3" w14:textId="77777777" w:rsidR="00240647" w:rsidRPr="00240647" w:rsidRDefault="00240647">
            <w:pPr>
              <w:rPr>
                <w:sz w:val="22"/>
                <w:szCs w:val="22"/>
              </w:rPr>
            </w:pPr>
          </w:p>
        </w:tc>
        <w:tc>
          <w:tcPr>
            <w:tcW w:w="1019" w:type="pct"/>
            <w:vMerge/>
            <w:tcBorders>
              <w:top w:val="nil"/>
              <w:left w:val="single" w:sz="4" w:space="0" w:color="auto"/>
              <w:bottom w:val="single" w:sz="4" w:space="0" w:color="auto"/>
              <w:right w:val="single" w:sz="4" w:space="0" w:color="auto"/>
            </w:tcBorders>
            <w:vAlign w:val="center"/>
            <w:hideMark/>
          </w:tcPr>
          <w:p w14:paraId="6D4C6BD4" w14:textId="77777777" w:rsidR="00240647" w:rsidRPr="00240647" w:rsidRDefault="00240647">
            <w:pPr>
              <w:rPr>
                <w:sz w:val="22"/>
                <w:szCs w:val="22"/>
              </w:rPr>
            </w:pPr>
          </w:p>
        </w:tc>
        <w:tc>
          <w:tcPr>
            <w:tcW w:w="262" w:type="pct"/>
            <w:tcBorders>
              <w:top w:val="nil"/>
              <w:left w:val="nil"/>
              <w:bottom w:val="single" w:sz="4" w:space="0" w:color="auto"/>
              <w:right w:val="single" w:sz="4" w:space="0" w:color="auto"/>
            </w:tcBorders>
            <w:shd w:val="clear" w:color="000000" w:fill="D9D9D9"/>
            <w:noWrap/>
            <w:vAlign w:val="center"/>
            <w:hideMark/>
          </w:tcPr>
          <w:p w14:paraId="27D19C47" w14:textId="77777777" w:rsidR="00240647" w:rsidRPr="00240647" w:rsidRDefault="00240647">
            <w:pPr>
              <w:jc w:val="center"/>
              <w:rPr>
                <w:sz w:val="22"/>
                <w:szCs w:val="22"/>
              </w:rPr>
            </w:pPr>
            <w:r w:rsidRPr="00240647">
              <w:rPr>
                <w:sz w:val="22"/>
                <w:szCs w:val="22"/>
              </w:rPr>
              <w:t>ha</w:t>
            </w:r>
          </w:p>
        </w:tc>
        <w:tc>
          <w:tcPr>
            <w:tcW w:w="208" w:type="pct"/>
            <w:tcBorders>
              <w:top w:val="nil"/>
              <w:left w:val="nil"/>
              <w:bottom w:val="single" w:sz="4" w:space="0" w:color="auto"/>
              <w:right w:val="single" w:sz="4" w:space="0" w:color="auto"/>
            </w:tcBorders>
            <w:shd w:val="clear" w:color="000000" w:fill="D9D9D9"/>
            <w:noWrap/>
            <w:vAlign w:val="center"/>
            <w:hideMark/>
          </w:tcPr>
          <w:p w14:paraId="2F6517CD" w14:textId="77777777" w:rsidR="00240647" w:rsidRPr="00240647" w:rsidRDefault="00240647">
            <w:pPr>
              <w:jc w:val="center"/>
              <w:rPr>
                <w:sz w:val="22"/>
                <w:szCs w:val="22"/>
              </w:rPr>
            </w:pPr>
            <w:r w:rsidRPr="00240647">
              <w:rPr>
                <w:sz w:val="22"/>
                <w:szCs w:val="22"/>
              </w:rPr>
              <w:t>ar</w:t>
            </w:r>
          </w:p>
        </w:tc>
        <w:tc>
          <w:tcPr>
            <w:tcW w:w="220" w:type="pct"/>
            <w:tcBorders>
              <w:top w:val="nil"/>
              <w:left w:val="nil"/>
              <w:bottom w:val="single" w:sz="4" w:space="0" w:color="auto"/>
              <w:right w:val="single" w:sz="4" w:space="0" w:color="auto"/>
            </w:tcBorders>
            <w:shd w:val="clear" w:color="000000" w:fill="D9D9D9"/>
            <w:noWrap/>
            <w:vAlign w:val="center"/>
            <w:hideMark/>
          </w:tcPr>
          <w:p w14:paraId="544EDC4D" w14:textId="77777777" w:rsidR="00240647" w:rsidRPr="00240647" w:rsidRDefault="00240647">
            <w:pPr>
              <w:jc w:val="center"/>
              <w:rPr>
                <w:sz w:val="22"/>
                <w:szCs w:val="22"/>
              </w:rPr>
            </w:pPr>
            <w:r w:rsidRPr="00240647">
              <w:rPr>
                <w:sz w:val="22"/>
                <w:szCs w:val="22"/>
              </w:rPr>
              <w:t>m</w:t>
            </w:r>
            <w:r w:rsidRPr="00240647">
              <w:rPr>
                <w:sz w:val="22"/>
                <w:szCs w:val="22"/>
                <w:vertAlign w:val="superscript"/>
              </w:rPr>
              <w:t>2</w:t>
            </w:r>
          </w:p>
        </w:tc>
        <w:tc>
          <w:tcPr>
            <w:tcW w:w="595" w:type="pct"/>
            <w:vMerge/>
            <w:tcBorders>
              <w:top w:val="nil"/>
              <w:left w:val="single" w:sz="4" w:space="0" w:color="auto"/>
              <w:bottom w:val="single" w:sz="4" w:space="0" w:color="000000"/>
              <w:right w:val="nil"/>
            </w:tcBorders>
            <w:vAlign w:val="center"/>
            <w:hideMark/>
          </w:tcPr>
          <w:p w14:paraId="70666517" w14:textId="77777777" w:rsidR="00240647" w:rsidRPr="00240647" w:rsidRDefault="00240647">
            <w:pPr>
              <w:rPr>
                <w:sz w:val="22"/>
                <w:szCs w:val="22"/>
              </w:rPr>
            </w:pPr>
          </w:p>
        </w:tc>
        <w:tc>
          <w:tcPr>
            <w:tcW w:w="1987" w:type="pct"/>
            <w:vMerge/>
            <w:tcBorders>
              <w:top w:val="nil"/>
              <w:left w:val="single" w:sz="4" w:space="0" w:color="auto"/>
              <w:bottom w:val="single" w:sz="4" w:space="0" w:color="auto"/>
              <w:right w:val="single" w:sz="4" w:space="0" w:color="auto"/>
            </w:tcBorders>
            <w:vAlign w:val="center"/>
            <w:hideMark/>
          </w:tcPr>
          <w:p w14:paraId="23410B82" w14:textId="77777777" w:rsidR="00240647" w:rsidRPr="00240647" w:rsidRDefault="00240647">
            <w:pPr>
              <w:rPr>
                <w:color w:val="000000"/>
                <w:sz w:val="22"/>
                <w:szCs w:val="22"/>
              </w:rPr>
            </w:pPr>
          </w:p>
        </w:tc>
      </w:tr>
      <w:tr w:rsidR="00240647" w:rsidRPr="00240647" w14:paraId="58D950B1"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27A603FE" w14:textId="77777777" w:rsidR="00240647" w:rsidRPr="00240647" w:rsidRDefault="00240647">
            <w:pPr>
              <w:jc w:val="right"/>
              <w:rPr>
                <w:color w:val="000000"/>
                <w:sz w:val="22"/>
                <w:szCs w:val="22"/>
              </w:rPr>
            </w:pPr>
            <w:r w:rsidRPr="00240647">
              <w:rPr>
                <w:color w:val="000000"/>
                <w:sz w:val="22"/>
                <w:szCs w:val="22"/>
              </w:rPr>
              <w:t>2443</w:t>
            </w:r>
          </w:p>
        </w:tc>
        <w:tc>
          <w:tcPr>
            <w:tcW w:w="1019" w:type="pct"/>
            <w:tcBorders>
              <w:top w:val="nil"/>
              <w:left w:val="nil"/>
              <w:bottom w:val="single" w:sz="4" w:space="0" w:color="auto"/>
              <w:right w:val="single" w:sz="4" w:space="0" w:color="auto"/>
            </w:tcBorders>
            <w:shd w:val="clear" w:color="auto" w:fill="auto"/>
            <w:noWrap/>
            <w:vAlign w:val="center"/>
            <w:hideMark/>
          </w:tcPr>
          <w:p w14:paraId="26F3E817" w14:textId="77777777" w:rsidR="00240647" w:rsidRPr="00240647" w:rsidRDefault="00240647">
            <w:pPr>
              <w:jc w:val="center"/>
              <w:rPr>
                <w:sz w:val="22"/>
                <w:szCs w:val="22"/>
              </w:rPr>
            </w:pPr>
            <w:r w:rsidRPr="00240647">
              <w:rPr>
                <w:sz w:val="22"/>
                <w:szCs w:val="22"/>
              </w:rPr>
              <w:t>пашњак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761B7266"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600AE2A" w14:textId="77777777" w:rsidR="00240647" w:rsidRPr="00240647" w:rsidRDefault="00240647">
            <w:pPr>
              <w:jc w:val="right"/>
              <w:rPr>
                <w:sz w:val="22"/>
                <w:szCs w:val="22"/>
              </w:rPr>
            </w:pPr>
            <w:r w:rsidRPr="00240647">
              <w:rPr>
                <w:sz w:val="22"/>
                <w:szCs w:val="22"/>
              </w:rPr>
              <w:t>3</w:t>
            </w:r>
          </w:p>
        </w:tc>
        <w:tc>
          <w:tcPr>
            <w:tcW w:w="220" w:type="pct"/>
            <w:tcBorders>
              <w:top w:val="nil"/>
              <w:left w:val="nil"/>
              <w:bottom w:val="single" w:sz="4" w:space="0" w:color="auto"/>
              <w:right w:val="single" w:sz="4" w:space="0" w:color="auto"/>
            </w:tcBorders>
            <w:shd w:val="clear" w:color="auto" w:fill="auto"/>
            <w:noWrap/>
            <w:vAlign w:val="center"/>
            <w:hideMark/>
          </w:tcPr>
          <w:p w14:paraId="33264585" w14:textId="77777777" w:rsidR="00240647" w:rsidRPr="00240647" w:rsidRDefault="00240647">
            <w:pPr>
              <w:jc w:val="right"/>
              <w:rPr>
                <w:sz w:val="22"/>
                <w:szCs w:val="22"/>
              </w:rPr>
            </w:pPr>
            <w:r w:rsidRPr="00240647">
              <w:rPr>
                <w:sz w:val="22"/>
                <w:szCs w:val="22"/>
              </w:rPr>
              <w:t>73</w:t>
            </w:r>
          </w:p>
        </w:tc>
        <w:tc>
          <w:tcPr>
            <w:tcW w:w="595" w:type="pct"/>
            <w:tcBorders>
              <w:top w:val="nil"/>
              <w:left w:val="nil"/>
              <w:bottom w:val="single" w:sz="4" w:space="0" w:color="auto"/>
              <w:right w:val="single" w:sz="4" w:space="0" w:color="auto"/>
            </w:tcBorders>
            <w:shd w:val="clear" w:color="auto" w:fill="auto"/>
            <w:noWrap/>
            <w:vAlign w:val="center"/>
            <w:hideMark/>
          </w:tcPr>
          <w:p w14:paraId="5E45C500"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35A367FE"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97C377C"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23F972D7" w14:textId="77777777" w:rsidR="00240647" w:rsidRPr="00240647" w:rsidRDefault="00240647">
            <w:pPr>
              <w:jc w:val="right"/>
              <w:rPr>
                <w:color w:val="000000"/>
                <w:sz w:val="22"/>
                <w:szCs w:val="22"/>
              </w:rPr>
            </w:pPr>
            <w:r w:rsidRPr="00240647">
              <w:rPr>
                <w:color w:val="000000"/>
                <w:sz w:val="22"/>
                <w:szCs w:val="22"/>
              </w:rPr>
              <w:t>3209</w:t>
            </w:r>
          </w:p>
        </w:tc>
        <w:tc>
          <w:tcPr>
            <w:tcW w:w="1019" w:type="pct"/>
            <w:tcBorders>
              <w:top w:val="nil"/>
              <w:left w:val="nil"/>
              <w:bottom w:val="single" w:sz="4" w:space="0" w:color="auto"/>
              <w:right w:val="single" w:sz="4" w:space="0" w:color="auto"/>
            </w:tcBorders>
            <w:shd w:val="clear" w:color="auto" w:fill="auto"/>
            <w:noWrap/>
            <w:vAlign w:val="center"/>
            <w:hideMark/>
          </w:tcPr>
          <w:p w14:paraId="33B76218" w14:textId="77777777" w:rsidR="00240647" w:rsidRPr="00240647" w:rsidRDefault="00240647">
            <w:pPr>
              <w:jc w:val="center"/>
              <w:rPr>
                <w:sz w:val="22"/>
                <w:szCs w:val="22"/>
              </w:rPr>
            </w:pPr>
            <w:r w:rsidRPr="00240647">
              <w:rPr>
                <w:sz w:val="22"/>
                <w:szCs w:val="22"/>
              </w:rPr>
              <w:t>шума 5. класе</w:t>
            </w:r>
          </w:p>
        </w:tc>
        <w:tc>
          <w:tcPr>
            <w:tcW w:w="262" w:type="pct"/>
            <w:tcBorders>
              <w:top w:val="nil"/>
              <w:left w:val="nil"/>
              <w:bottom w:val="single" w:sz="4" w:space="0" w:color="auto"/>
              <w:right w:val="single" w:sz="4" w:space="0" w:color="auto"/>
            </w:tcBorders>
            <w:shd w:val="clear" w:color="auto" w:fill="auto"/>
            <w:noWrap/>
            <w:vAlign w:val="center"/>
            <w:hideMark/>
          </w:tcPr>
          <w:p w14:paraId="1D3B1135"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E0FD399" w14:textId="77777777" w:rsidR="00240647" w:rsidRPr="00240647" w:rsidRDefault="00240647">
            <w:pPr>
              <w:jc w:val="right"/>
              <w:rPr>
                <w:sz w:val="22"/>
                <w:szCs w:val="22"/>
              </w:rPr>
            </w:pPr>
            <w:r w:rsidRPr="00240647">
              <w:rPr>
                <w:sz w:val="22"/>
                <w:szCs w:val="22"/>
              </w:rPr>
              <w:t>4</w:t>
            </w:r>
          </w:p>
        </w:tc>
        <w:tc>
          <w:tcPr>
            <w:tcW w:w="220" w:type="pct"/>
            <w:tcBorders>
              <w:top w:val="nil"/>
              <w:left w:val="nil"/>
              <w:bottom w:val="single" w:sz="4" w:space="0" w:color="auto"/>
              <w:right w:val="single" w:sz="4" w:space="0" w:color="auto"/>
            </w:tcBorders>
            <w:shd w:val="clear" w:color="auto" w:fill="auto"/>
            <w:noWrap/>
            <w:vAlign w:val="center"/>
            <w:hideMark/>
          </w:tcPr>
          <w:p w14:paraId="4035A15F" w14:textId="77777777" w:rsidR="00240647" w:rsidRPr="00240647" w:rsidRDefault="00240647">
            <w:pPr>
              <w:jc w:val="right"/>
              <w:rPr>
                <w:sz w:val="22"/>
                <w:szCs w:val="22"/>
              </w:rPr>
            </w:pPr>
            <w:r w:rsidRPr="00240647">
              <w:rPr>
                <w:sz w:val="22"/>
                <w:szCs w:val="22"/>
              </w:rPr>
              <w:t>91</w:t>
            </w:r>
          </w:p>
        </w:tc>
        <w:tc>
          <w:tcPr>
            <w:tcW w:w="595" w:type="pct"/>
            <w:tcBorders>
              <w:top w:val="nil"/>
              <w:left w:val="nil"/>
              <w:bottom w:val="single" w:sz="4" w:space="0" w:color="auto"/>
              <w:right w:val="single" w:sz="4" w:space="0" w:color="auto"/>
            </w:tcBorders>
            <w:shd w:val="clear" w:color="auto" w:fill="auto"/>
            <w:noWrap/>
            <w:vAlign w:val="center"/>
            <w:hideMark/>
          </w:tcPr>
          <w:p w14:paraId="647C9F0A"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1BEE213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F23D0B7"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4D694BFD" w14:textId="77777777" w:rsidR="00240647" w:rsidRPr="00240647" w:rsidRDefault="00240647">
            <w:pPr>
              <w:jc w:val="right"/>
              <w:rPr>
                <w:color w:val="000000"/>
                <w:sz w:val="22"/>
                <w:szCs w:val="22"/>
              </w:rPr>
            </w:pPr>
            <w:r w:rsidRPr="00240647">
              <w:rPr>
                <w:color w:val="000000"/>
                <w:sz w:val="22"/>
                <w:szCs w:val="22"/>
              </w:rPr>
              <w:t>3435</w:t>
            </w:r>
          </w:p>
        </w:tc>
        <w:tc>
          <w:tcPr>
            <w:tcW w:w="1019" w:type="pct"/>
            <w:tcBorders>
              <w:top w:val="nil"/>
              <w:left w:val="nil"/>
              <w:bottom w:val="single" w:sz="4" w:space="0" w:color="auto"/>
              <w:right w:val="single" w:sz="4" w:space="0" w:color="auto"/>
            </w:tcBorders>
            <w:shd w:val="clear" w:color="auto" w:fill="auto"/>
            <w:noWrap/>
            <w:vAlign w:val="center"/>
            <w:hideMark/>
          </w:tcPr>
          <w:p w14:paraId="5B950EBD" w14:textId="77777777" w:rsidR="00240647" w:rsidRPr="00240647" w:rsidRDefault="00240647">
            <w:pPr>
              <w:jc w:val="center"/>
              <w:rPr>
                <w:sz w:val="22"/>
                <w:szCs w:val="22"/>
              </w:rPr>
            </w:pPr>
            <w:r w:rsidRPr="00240647">
              <w:rPr>
                <w:sz w:val="22"/>
                <w:szCs w:val="22"/>
              </w:rPr>
              <w:t>шума 4. класе</w:t>
            </w:r>
          </w:p>
        </w:tc>
        <w:tc>
          <w:tcPr>
            <w:tcW w:w="262" w:type="pct"/>
            <w:tcBorders>
              <w:top w:val="nil"/>
              <w:left w:val="nil"/>
              <w:bottom w:val="single" w:sz="4" w:space="0" w:color="auto"/>
              <w:right w:val="single" w:sz="4" w:space="0" w:color="auto"/>
            </w:tcBorders>
            <w:shd w:val="clear" w:color="auto" w:fill="auto"/>
            <w:noWrap/>
            <w:vAlign w:val="center"/>
            <w:hideMark/>
          </w:tcPr>
          <w:p w14:paraId="00633CBC" w14:textId="77777777" w:rsidR="00240647" w:rsidRPr="00240647" w:rsidRDefault="00240647">
            <w:pPr>
              <w:jc w:val="right"/>
              <w:rPr>
                <w:sz w:val="22"/>
                <w:szCs w:val="22"/>
              </w:rPr>
            </w:pPr>
            <w:r w:rsidRPr="00240647">
              <w:rPr>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7A1DA420" w14:textId="77777777" w:rsidR="00240647" w:rsidRPr="00240647" w:rsidRDefault="00240647">
            <w:pPr>
              <w:jc w:val="right"/>
              <w:rPr>
                <w:sz w:val="22"/>
                <w:szCs w:val="22"/>
              </w:rPr>
            </w:pPr>
            <w:r w:rsidRPr="00240647">
              <w:rPr>
                <w:sz w:val="22"/>
                <w:szCs w:val="22"/>
              </w:rPr>
              <w:t>0</w:t>
            </w:r>
          </w:p>
        </w:tc>
        <w:tc>
          <w:tcPr>
            <w:tcW w:w="220" w:type="pct"/>
            <w:tcBorders>
              <w:top w:val="nil"/>
              <w:left w:val="nil"/>
              <w:bottom w:val="single" w:sz="4" w:space="0" w:color="auto"/>
              <w:right w:val="single" w:sz="4" w:space="0" w:color="auto"/>
            </w:tcBorders>
            <w:shd w:val="clear" w:color="auto" w:fill="auto"/>
            <w:noWrap/>
            <w:vAlign w:val="center"/>
            <w:hideMark/>
          </w:tcPr>
          <w:p w14:paraId="5E2E69CB" w14:textId="77777777" w:rsidR="00240647" w:rsidRPr="00240647" w:rsidRDefault="00240647">
            <w:pPr>
              <w:jc w:val="right"/>
              <w:rPr>
                <w:sz w:val="22"/>
                <w:szCs w:val="22"/>
              </w:rPr>
            </w:pPr>
            <w:r w:rsidRPr="00240647">
              <w:rPr>
                <w:sz w:val="22"/>
                <w:szCs w:val="22"/>
              </w:rPr>
              <w:t>87</w:t>
            </w:r>
          </w:p>
        </w:tc>
        <w:tc>
          <w:tcPr>
            <w:tcW w:w="595" w:type="pct"/>
            <w:tcBorders>
              <w:top w:val="nil"/>
              <w:left w:val="nil"/>
              <w:bottom w:val="single" w:sz="4" w:space="0" w:color="auto"/>
              <w:right w:val="single" w:sz="4" w:space="0" w:color="auto"/>
            </w:tcBorders>
            <w:shd w:val="clear" w:color="auto" w:fill="auto"/>
            <w:noWrap/>
            <w:vAlign w:val="center"/>
            <w:hideMark/>
          </w:tcPr>
          <w:p w14:paraId="359D76E0"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74E638F4"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7FDB6B2"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5C0AE1DB" w14:textId="77777777" w:rsidR="00240647" w:rsidRPr="00240647" w:rsidRDefault="00240647">
            <w:pPr>
              <w:jc w:val="right"/>
              <w:rPr>
                <w:color w:val="000000"/>
                <w:sz w:val="22"/>
                <w:szCs w:val="22"/>
              </w:rPr>
            </w:pPr>
            <w:r w:rsidRPr="00240647">
              <w:rPr>
                <w:color w:val="000000"/>
                <w:sz w:val="22"/>
                <w:szCs w:val="22"/>
              </w:rPr>
              <w:t>3441</w:t>
            </w:r>
          </w:p>
        </w:tc>
        <w:tc>
          <w:tcPr>
            <w:tcW w:w="1019" w:type="pct"/>
            <w:tcBorders>
              <w:top w:val="nil"/>
              <w:left w:val="nil"/>
              <w:bottom w:val="single" w:sz="4" w:space="0" w:color="auto"/>
              <w:right w:val="single" w:sz="4" w:space="0" w:color="auto"/>
            </w:tcBorders>
            <w:shd w:val="clear" w:color="auto" w:fill="auto"/>
            <w:noWrap/>
            <w:vAlign w:val="center"/>
            <w:hideMark/>
          </w:tcPr>
          <w:p w14:paraId="2887858C" w14:textId="77777777" w:rsidR="00240647" w:rsidRPr="00240647" w:rsidRDefault="00240647">
            <w:pPr>
              <w:jc w:val="center"/>
              <w:rPr>
                <w:sz w:val="22"/>
                <w:szCs w:val="22"/>
              </w:rPr>
            </w:pPr>
            <w:r w:rsidRPr="00240647">
              <w:rPr>
                <w:sz w:val="22"/>
                <w:szCs w:val="22"/>
              </w:rPr>
              <w:t>шума 4. класе</w:t>
            </w:r>
          </w:p>
        </w:tc>
        <w:tc>
          <w:tcPr>
            <w:tcW w:w="262" w:type="pct"/>
            <w:tcBorders>
              <w:top w:val="nil"/>
              <w:left w:val="nil"/>
              <w:bottom w:val="single" w:sz="4" w:space="0" w:color="auto"/>
              <w:right w:val="single" w:sz="4" w:space="0" w:color="auto"/>
            </w:tcBorders>
            <w:shd w:val="clear" w:color="auto" w:fill="auto"/>
            <w:noWrap/>
            <w:vAlign w:val="center"/>
            <w:hideMark/>
          </w:tcPr>
          <w:p w14:paraId="721B106B"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351BA6E" w14:textId="77777777" w:rsidR="00240647" w:rsidRPr="00240647" w:rsidRDefault="00240647">
            <w:pPr>
              <w:jc w:val="right"/>
              <w:rPr>
                <w:sz w:val="22"/>
                <w:szCs w:val="22"/>
              </w:rPr>
            </w:pPr>
            <w:r w:rsidRPr="00240647">
              <w:rPr>
                <w:sz w:val="22"/>
                <w:szCs w:val="22"/>
              </w:rPr>
              <w:t>57</w:t>
            </w:r>
          </w:p>
        </w:tc>
        <w:tc>
          <w:tcPr>
            <w:tcW w:w="220" w:type="pct"/>
            <w:tcBorders>
              <w:top w:val="nil"/>
              <w:left w:val="nil"/>
              <w:bottom w:val="single" w:sz="4" w:space="0" w:color="auto"/>
              <w:right w:val="single" w:sz="4" w:space="0" w:color="auto"/>
            </w:tcBorders>
            <w:shd w:val="clear" w:color="auto" w:fill="auto"/>
            <w:noWrap/>
            <w:vAlign w:val="center"/>
            <w:hideMark/>
          </w:tcPr>
          <w:p w14:paraId="4169D49E" w14:textId="77777777" w:rsidR="00240647" w:rsidRPr="00240647" w:rsidRDefault="00240647">
            <w:pPr>
              <w:jc w:val="right"/>
              <w:rPr>
                <w:sz w:val="22"/>
                <w:szCs w:val="22"/>
              </w:rPr>
            </w:pPr>
            <w:r w:rsidRPr="00240647">
              <w:rPr>
                <w:sz w:val="22"/>
                <w:szCs w:val="22"/>
              </w:rPr>
              <w:t>66</w:t>
            </w:r>
          </w:p>
        </w:tc>
        <w:tc>
          <w:tcPr>
            <w:tcW w:w="595" w:type="pct"/>
            <w:tcBorders>
              <w:top w:val="nil"/>
              <w:left w:val="nil"/>
              <w:bottom w:val="single" w:sz="4" w:space="0" w:color="auto"/>
              <w:right w:val="single" w:sz="4" w:space="0" w:color="auto"/>
            </w:tcBorders>
            <w:shd w:val="clear" w:color="auto" w:fill="auto"/>
            <w:noWrap/>
            <w:vAlign w:val="center"/>
            <w:hideMark/>
          </w:tcPr>
          <w:p w14:paraId="140E9641"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0EA701D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E7F2980"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1B56A99A" w14:textId="77777777" w:rsidR="00240647" w:rsidRPr="00240647" w:rsidRDefault="00240647">
            <w:pPr>
              <w:jc w:val="right"/>
              <w:rPr>
                <w:color w:val="000000"/>
                <w:sz w:val="22"/>
                <w:szCs w:val="22"/>
              </w:rPr>
            </w:pPr>
            <w:r w:rsidRPr="00240647">
              <w:rPr>
                <w:color w:val="000000"/>
                <w:sz w:val="22"/>
                <w:szCs w:val="22"/>
              </w:rPr>
              <w:t>3447</w:t>
            </w:r>
          </w:p>
        </w:tc>
        <w:tc>
          <w:tcPr>
            <w:tcW w:w="1019" w:type="pct"/>
            <w:tcBorders>
              <w:top w:val="nil"/>
              <w:left w:val="nil"/>
              <w:bottom w:val="single" w:sz="4" w:space="0" w:color="auto"/>
              <w:right w:val="single" w:sz="4" w:space="0" w:color="auto"/>
            </w:tcBorders>
            <w:shd w:val="clear" w:color="auto" w:fill="auto"/>
            <w:noWrap/>
            <w:vAlign w:val="center"/>
            <w:hideMark/>
          </w:tcPr>
          <w:p w14:paraId="66B531BD" w14:textId="77777777" w:rsidR="00240647" w:rsidRPr="00240647" w:rsidRDefault="00240647">
            <w:pPr>
              <w:jc w:val="center"/>
              <w:rPr>
                <w:sz w:val="22"/>
                <w:szCs w:val="22"/>
              </w:rPr>
            </w:pPr>
            <w:r w:rsidRPr="00240647">
              <w:rPr>
                <w:sz w:val="22"/>
                <w:szCs w:val="22"/>
              </w:rPr>
              <w:t>шума 5. класе</w:t>
            </w:r>
          </w:p>
        </w:tc>
        <w:tc>
          <w:tcPr>
            <w:tcW w:w="262" w:type="pct"/>
            <w:tcBorders>
              <w:top w:val="nil"/>
              <w:left w:val="nil"/>
              <w:bottom w:val="single" w:sz="4" w:space="0" w:color="auto"/>
              <w:right w:val="single" w:sz="4" w:space="0" w:color="auto"/>
            </w:tcBorders>
            <w:shd w:val="clear" w:color="auto" w:fill="auto"/>
            <w:noWrap/>
            <w:vAlign w:val="center"/>
            <w:hideMark/>
          </w:tcPr>
          <w:p w14:paraId="504213B9" w14:textId="77777777" w:rsidR="00240647" w:rsidRPr="00240647" w:rsidRDefault="00240647">
            <w:pPr>
              <w:jc w:val="right"/>
              <w:rPr>
                <w:sz w:val="22"/>
                <w:szCs w:val="22"/>
              </w:rPr>
            </w:pPr>
            <w:r w:rsidRPr="00240647">
              <w:rPr>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11FB87E9" w14:textId="77777777" w:rsidR="00240647" w:rsidRPr="00240647" w:rsidRDefault="00240647">
            <w:pPr>
              <w:jc w:val="right"/>
              <w:rPr>
                <w:sz w:val="22"/>
                <w:szCs w:val="22"/>
              </w:rPr>
            </w:pPr>
            <w:r w:rsidRPr="00240647">
              <w:rPr>
                <w:sz w:val="22"/>
                <w:szCs w:val="22"/>
              </w:rPr>
              <w:t>94</w:t>
            </w:r>
          </w:p>
        </w:tc>
        <w:tc>
          <w:tcPr>
            <w:tcW w:w="220" w:type="pct"/>
            <w:tcBorders>
              <w:top w:val="nil"/>
              <w:left w:val="nil"/>
              <w:bottom w:val="single" w:sz="4" w:space="0" w:color="auto"/>
              <w:right w:val="single" w:sz="4" w:space="0" w:color="auto"/>
            </w:tcBorders>
            <w:shd w:val="clear" w:color="auto" w:fill="auto"/>
            <w:noWrap/>
            <w:vAlign w:val="center"/>
            <w:hideMark/>
          </w:tcPr>
          <w:p w14:paraId="7999B81A" w14:textId="77777777" w:rsidR="00240647" w:rsidRPr="00240647" w:rsidRDefault="00240647">
            <w:pPr>
              <w:jc w:val="right"/>
              <w:rPr>
                <w:sz w:val="22"/>
                <w:szCs w:val="22"/>
              </w:rPr>
            </w:pPr>
            <w:r w:rsidRPr="00240647">
              <w:rPr>
                <w:sz w:val="22"/>
                <w:szCs w:val="22"/>
              </w:rPr>
              <w:t>49</w:t>
            </w:r>
          </w:p>
        </w:tc>
        <w:tc>
          <w:tcPr>
            <w:tcW w:w="595" w:type="pct"/>
            <w:tcBorders>
              <w:top w:val="nil"/>
              <w:left w:val="nil"/>
              <w:bottom w:val="single" w:sz="4" w:space="0" w:color="auto"/>
              <w:right w:val="single" w:sz="4" w:space="0" w:color="auto"/>
            </w:tcBorders>
            <w:shd w:val="clear" w:color="auto" w:fill="auto"/>
            <w:noWrap/>
            <w:vAlign w:val="center"/>
            <w:hideMark/>
          </w:tcPr>
          <w:p w14:paraId="1938C212"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3179F37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4512C21"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5F67EF96" w14:textId="77777777" w:rsidR="00240647" w:rsidRPr="00240647" w:rsidRDefault="00240647">
            <w:pPr>
              <w:jc w:val="right"/>
              <w:rPr>
                <w:color w:val="000000"/>
                <w:sz w:val="22"/>
                <w:szCs w:val="22"/>
              </w:rPr>
            </w:pPr>
            <w:r w:rsidRPr="00240647">
              <w:rPr>
                <w:color w:val="000000"/>
                <w:sz w:val="22"/>
                <w:szCs w:val="22"/>
              </w:rPr>
              <w:t>3459</w:t>
            </w:r>
          </w:p>
        </w:tc>
        <w:tc>
          <w:tcPr>
            <w:tcW w:w="1019" w:type="pct"/>
            <w:tcBorders>
              <w:top w:val="nil"/>
              <w:left w:val="nil"/>
              <w:bottom w:val="single" w:sz="4" w:space="0" w:color="auto"/>
              <w:right w:val="single" w:sz="4" w:space="0" w:color="auto"/>
            </w:tcBorders>
            <w:shd w:val="clear" w:color="auto" w:fill="auto"/>
            <w:noWrap/>
            <w:vAlign w:val="center"/>
            <w:hideMark/>
          </w:tcPr>
          <w:p w14:paraId="315F3066" w14:textId="77777777" w:rsidR="00240647" w:rsidRPr="00240647" w:rsidRDefault="00240647">
            <w:pPr>
              <w:jc w:val="center"/>
              <w:rPr>
                <w:sz w:val="22"/>
                <w:szCs w:val="22"/>
              </w:rPr>
            </w:pPr>
            <w:r w:rsidRPr="00240647">
              <w:rPr>
                <w:sz w:val="22"/>
                <w:szCs w:val="22"/>
              </w:rPr>
              <w:t>шума 5. класе</w:t>
            </w:r>
          </w:p>
        </w:tc>
        <w:tc>
          <w:tcPr>
            <w:tcW w:w="262" w:type="pct"/>
            <w:tcBorders>
              <w:top w:val="nil"/>
              <w:left w:val="nil"/>
              <w:bottom w:val="single" w:sz="4" w:space="0" w:color="auto"/>
              <w:right w:val="single" w:sz="4" w:space="0" w:color="auto"/>
            </w:tcBorders>
            <w:shd w:val="clear" w:color="auto" w:fill="auto"/>
            <w:noWrap/>
            <w:vAlign w:val="center"/>
            <w:hideMark/>
          </w:tcPr>
          <w:p w14:paraId="2BD089E7"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A473C61" w14:textId="77777777" w:rsidR="00240647" w:rsidRPr="00240647" w:rsidRDefault="00240647">
            <w:pPr>
              <w:jc w:val="right"/>
              <w:rPr>
                <w:sz w:val="22"/>
                <w:szCs w:val="22"/>
              </w:rPr>
            </w:pPr>
            <w:r w:rsidRPr="00240647">
              <w:rPr>
                <w:sz w:val="22"/>
                <w:szCs w:val="22"/>
              </w:rPr>
              <w:t>28</w:t>
            </w:r>
          </w:p>
        </w:tc>
        <w:tc>
          <w:tcPr>
            <w:tcW w:w="220" w:type="pct"/>
            <w:tcBorders>
              <w:top w:val="nil"/>
              <w:left w:val="nil"/>
              <w:bottom w:val="single" w:sz="4" w:space="0" w:color="auto"/>
              <w:right w:val="single" w:sz="4" w:space="0" w:color="auto"/>
            </w:tcBorders>
            <w:shd w:val="clear" w:color="auto" w:fill="auto"/>
            <w:noWrap/>
            <w:vAlign w:val="center"/>
            <w:hideMark/>
          </w:tcPr>
          <w:p w14:paraId="19E450CC" w14:textId="77777777" w:rsidR="00240647" w:rsidRPr="00240647" w:rsidRDefault="00240647">
            <w:pPr>
              <w:jc w:val="right"/>
              <w:rPr>
                <w:sz w:val="22"/>
                <w:szCs w:val="22"/>
              </w:rPr>
            </w:pPr>
            <w:r w:rsidRPr="00240647">
              <w:rPr>
                <w:sz w:val="22"/>
                <w:szCs w:val="22"/>
              </w:rPr>
              <w:t>57</w:t>
            </w:r>
          </w:p>
        </w:tc>
        <w:tc>
          <w:tcPr>
            <w:tcW w:w="595" w:type="pct"/>
            <w:tcBorders>
              <w:top w:val="nil"/>
              <w:left w:val="nil"/>
              <w:bottom w:val="single" w:sz="4" w:space="0" w:color="auto"/>
              <w:right w:val="single" w:sz="4" w:space="0" w:color="auto"/>
            </w:tcBorders>
            <w:shd w:val="clear" w:color="auto" w:fill="auto"/>
            <w:noWrap/>
            <w:vAlign w:val="center"/>
            <w:hideMark/>
          </w:tcPr>
          <w:p w14:paraId="66FC69D0"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7C744A3E"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DA753F1"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0916AE5B" w14:textId="77777777" w:rsidR="00240647" w:rsidRPr="00240647" w:rsidRDefault="00240647">
            <w:pPr>
              <w:jc w:val="right"/>
              <w:rPr>
                <w:color w:val="000000"/>
                <w:sz w:val="22"/>
                <w:szCs w:val="22"/>
              </w:rPr>
            </w:pPr>
            <w:r w:rsidRPr="00240647">
              <w:rPr>
                <w:color w:val="000000"/>
                <w:sz w:val="22"/>
                <w:szCs w:val="22"/>
              </w:rPr>
              <w:t>3466</w:t>
            </w:r>
          </w:p>
        </w:tc>
        <w:tc>
          <w:tcPr>
            <w:tcW w:w="1019" w:type="pct"/>
            <w:tcBorders>
              <w:top w:val="nil"/>
              <w:left w:val="nil"/>
              <w:bottom w:val="single" w:sz="4" w:space="0" w:color="auto"/>
              <w:right w:val="single" w:sz="4" w:space="0" w:color="auto"/>
            </w:tcBorders>
            <w:shd w:val="clear" w:color="auto" w:fill="auto"/>
            <w:noWrap/>
            <w:vAlign w:val="center"/>
            <w:hideMark/>
          </w:tcPr>
          <w:p w14:paraId="462B8DA9" w14:textId="77777777" w:rsidR="00240647" w:rsidRPr="00240647" w:rsidRDefault="00240647">
            <w:pPr>
              <w:jc w:val="center"/>
              <w:rPr>
                <w:sz w:val="22"/>
                <w:szCs w:val="22"/>
              </w:rPr>
            </w:pPr>
            <w:r w:rsidRPr="00240647">
              <w:rPr>
                <w:sz w:val="22"/>
                <w:szCs w:val="22"/>
              </w:rPr>
              <w:t>шума 5. класе</w:t>
            </w:r>
          </w:p>
        </w:tc>
        <w:tc>
          <w:tcPr>
            <w:tcW w:w="262" w:type="pct"/>
            <w:tcBorders>
              <w:top w:val="nil"/>
              <w:left w:val="nil"/>
              <w:bottom w:val="single" w:sz="4" w:space="0" w:color="auto"/>
              <w:right w:val="single" w:sz="4" w:space="0" w:color="auto"/>
            </w:tcBorders>
            <w:shd w:val="clear" w:color="auto" w:fill="auto"/>
            <w:noWrap/>
            <w:vAlign w:val="center"/>
            <w:hideMark/>
          </w:tcPr>
          <w:p w14:paraId="0FE65381"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21E3DCE" w14:textId="77777777" w:rsidR="00240647" w:rsidRPr="00240647" w:rsidRDefault="00240647">
            <w:pPr>
              <w:jc w:val="right"/>
              <w:rPr>
                <w:sz w:val="22"/>
                <w:szCs w:val="22"/>
              </w:rPr>
            </w:pPr>
            <w:r w:rsidRPr="00240647">
              <w:rPr>
                <w:sz w:val="22"/>
                <w:szCs w:val="22"/>
              </w:rPr>
              <w:t>16</w:t>
            </w:r>
          </w:p>
        </w:tc>
        <w:tc>
          <w:tcPr>
            <w:tcW w:w="220" w:type="pct"/>
            <w:tcBorders>
              <w:top w:val="nil"/>
              <w:left w:val="nil"/>
              <w:bottom w:val="single" w:sz="4" w:space="0" w:color="auto"/>
              <w:right w:val="single" w:sz="4" w:space="0" w:color="auto"/>
            </w:tcBorders>
            <w:shd w:val="clear" w:color="auto" w:fill="auto"/>
            <w:noWrap/>
            <w:vAlign w:val="center"/>
            <w:hideMark/>
          </w:tcPr>
          <w:p w14:paraId="2D35B552" w14:textId="77777777" w:rsidR="00240647" w:rsidRPr="00240647" w:rsidRDefault="00240647">
            <w:pPr>
              <w:jc w:val="right"/>
              <w:rPr>
                <w:sz w:val="22"/>
                <w:szCs w:val="22"/>
              </w:rPr>
            </w:pPr>
            <w:r w:rsidRPr="00240647">
              <w:rPr>
                <w:sz w:val="22"/>
                <w:szCs w:val="22"/>
              </w:rPr>
              <w:t>62</w:t>
            </w:r>
          </w:p>
        </w:tc>
        <w:tc>
          <w:tcPr>
            <w:tcW w:w="595" w:type="pct"/>
            <w:tcBorders>
              <w:top w:val="nil"/>
              <w:left w:val="nil"/>
              <w:bottom w:val="single" w:sz="4" w:space="0" w:color="auto"/>
              <w:right w:val="single" w:sz="4" w:space="0" w:color="auto"/>
            </w:tcBorders>
            <w:shd w:val="clear" w:color="auto" w:fill="auto"/>
            <w:noWrap/>
            <w:vAlign w:val="center"/>
            <w:hideMark/>
          </w:tcPr>
          <w:p w14:paraId="0079C816"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5AFD976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E31C5C5"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274C28F5" w14:textId="77777777" w:rsidR="00240647" w:rsidRPr="00240647" w:rsidRDefault="00240647">
            <w:pPr>
              <w:jc w:val="right"/>
              <w:rPr>
                <w:color w:val="000000"/>
                <w:sz w:val="22"/>
                <w:szCs w:val="22"/>
              </w:rPr>
            </w:pPr>
            <w:r w:rsidRPr="00240647">
              <w:rPr>
                <w:color w:val="000000"/>
                <w:sz w:val="22"/>
                <w:szCs w:val="22"/>
              </w:rPr>
              <w:t>3567</w:t>
            </w:r>
          </w:p>
        </w:tc>
        <w:tc>
          <w:tcPr>
            <w:tcW w:w="1019" w:type="pct"/>
            <w:tcBorders>
              <w:top w:val="nil"/>
              <w:left w:val="nil"/>
              <w:bottom w:val="single" w:sz="4" w:space="0" w:color="auto"/>
              <w:right w:val="single" w:sz="4" w:space="0" w:color="auto"/>
            </w:tcBorders>
            <w:shd w:val="clear" w:color="auto" w:fill="auto"/>
            <w:noWrap/>
            <w:vAlign w:val="center"/>
            <w:hideMark/>
          </w:tcPr>
          <w:p w14:paraId="2FCC01C4" w14:textId="77777777" w:rsidR="00240647" w:rsidRPr="00240647" w:rsidRDefault="00240647">
            <w:pPr>
              <w:jc w:val="center"/>
              <w:rPr>
                <w:sz w:val="22"/>
                <w:szCs w:val="22"/>
              </w:rPr>
            </w:pPr>
            <w:r w:rsidRPr="00240647">
              <w:rPr>
                <w:sz w:val="22"/>
                <w:szCs w:val="22"/>
              </w:rPr>
              <w:t>јаруга</w:t>
            </w:r>
          </w:p>
        </w:tc>
        <w:tc>
          <w:tcPr>
            <w:tcW w:w="262" w:type="pct"/>
            <w:tcBorders>
              <w:top w:val="nil"/>
              <w:left w:val="nil"/>
              <w:bottom w:val="single" w:sz="4" w:space="0" w:color="auto"/>
              <w:right w:val="single" w:sz="4" w:space="0" w:color="auto"/>
            </w:tcBorders>
            <w:shd w:val="clear" w:color="auto" w:fill="auto"/>
            <w:noWrap/>
            <w:vAlign w:val="center"/>
            <w:hideMark/>
          </w:tcPr>
          <w:p w14:paraId="406C8FF9"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FDC2025" w14:textId="77777777" w:rsidR="00240647" w:rsidRPr="00240647" w:rsidRDefault="00240647">
            <w:pPr>
              <w:jc w:val="right"/>
              <w:rPr>
                <w:sz w:val="22"/>
                <w:szCs w:val="22"/>
              </w:rPr>
            </w:pPr>
            <w:r w:rsidRPr="00240647">
              <w:rPr>
                <w:sz w:val="22"/>
                <w:szCs w:val="22"/>
              </w:rPr>
              <w:t>8</w:t>
            </w:r>
          </w:p>
        </w:tc>
        <w:tc>
          <w:tcPr>
            <w:tcW w:w="220" w:type="pct"/>
            <w:tcBorders>
              <w:top w:val="nil"/>
              <w:left w:val="nil"/>
              <w:bottom w:val="single" w:sz="4" w:space="0" w:color="auto"/>
              <w:right w:val="single" w:sz="4" w:space="0" w:color="auto"/>
            </w:tcBorders>
            <w:shd w:val="clear" w:color="auto" w:fill="auto"/>
            <w:noWrap/>
            <w:vAlign w:val="center"/>
            <w:hideMark/>
          </w:tcPr>
          <w:p w14:paraId="5AC9F95E" w14:textId="77777777" w:rsidR="00240647" w:rsidRPr="00240647" w:rsidRDefault="00240647">
            <w:pPr>
              <w:jc w:val="right"/>
              <w:rPr>
                <w:sz w:val="22"/>
                <w:szCs w:val="22"/>
              </w:rPr>
            </w:pPr>
            <w:r w:rsidRPr="00240647">
              <w:rPr>
                <w:sz w:val="22"/>
                <w:szCs w:val="22"/>
              </w:rPr>
              <w:t>38</w:t>
            </w:r>
          </w:p>
        </w:tc>
        <w:tc>
          <w:tcPr>
            <w:tcW w:w="595" w:type="pct"/>
            <w:tcBorders>
              <w:top w:val="nil"/>
              <w:left w:val="nil"/>
              <w:bottom w:val="single" w:sz="4" w:space="0" w:color="auto"/>
              <w:right w:val="single" w:sz="4" w:space="0" w:color="auto"/>
            </w:tcBorders>
            <w:shd w:val="clear" w:color="auto" w:fill="auto"/>
            <w:noWrap/>
            <w:vAlign w:val="center"/>
            <w:hideMark/>
          </w:tcPr>
          <w:p w14:paraId="11706165"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1F5515CB"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396704A"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767CD2CE" w14:textId="77777777" w:rsidR="00240647" w:rsidRPr="00240647" w:rsidRDefault="00240647">
            <w:pPr>
              <w:jc w:val="right"/>
              <w:rPr>
                <w:color w:val="000000"/>
                <w:sz w:val="22"/>
                <w:szCs w:val="22"/>
              </w:rPr>
            </w:pPr>
            <w:r w:rsidRPr="00240647">
              <w:rPr>
                <w:color w:val="000000"/>
                <w:sz w:val="22"/>
                <w:szCs w:val="22"/>
              </w:rPr>
              <w:t>3930</w:t>
            </w:r>
          </w:p>
        </w:tc>
        <w:tc>
          <w:tcPr>
            <w:tcW w:w="1019" w:type="pct"/>
            <w:tcBorders>
              <w:top w:val="nil"/>
              <w:left w:val="nil"/>
              <w:bottom w:val="single" w:sz="4" w:space="0" w:color="auto"/>
              <w:right w:val="single" w:sz="4" w:space="0" w:color="auto"/>
            </w:tcBorders>
            <w:shd w:val="clear" w:color="auto" w:fill="auto"/>
            <w:noWrap/>
            <w:vAlign w:val="center"/>
            <w:hideMark/>
          </w:tcPr>
          <w:p w14:paraId="2DB02A8A"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5A5CB3CB" w14:textId="77777777" w:rsidR="00240647" w:rsidRPr="00240647" w:rsidRDefault="00240647">
            <w:pPr>
              <w:jc w:val="right"/>
              <w:rPr>
                <w:sz w:val="22"/>
                <w:szCs w:val="22"/>
              </w:rPr>
            </w:pPr>
            <w:r w:rsidRPr="00240647">
              <w:rPr>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316A4D69" w14:textId="77777777" w:rsidR="00240647" w:rsidRPr="00240647" w:rsidRDefault="00240647">
            <w:pPr>
              <w:jc w:val="right"/>
              <w:rPr>
                <w:sz w:val="22"/>
                <w:szCs w:val="22"/>
              </w:rPr>
            </w:pPr>
            <w:r w:rsidRPr="00240647">
              <w:rPr>
                <w:sz w:val="22"/>
                <w:szCs w:val="22"/>
              </w:rPr>
              <w:t>39</w:t>
            </w:r>
          </w:p>
        </w:tc>
        <w:tc>
          <w:tcPr>
            <w:tcW w:w="220" w:type="pct"/>
            <w:tcBorders>
              <w:top w:val="nil"/>
              <w:left w:val="nil"/>
              <w:bottom w:val="single" w:sz="4" w:space="0" w:color="auto"/>
              <w:right w:val="single" w:sz="4" w:space="0" w:color="auto"/>
            </w:tcBorders>
            <w:shd w:val="clear" w:color="auto" w:fill="auto"/>
            <w:noWrap/>
            <w:vAlign w:val="center"/>
            <w:hideMark/>
          </w:tcPr>
          <w:p w14:paraId="562886BE" w14:textId="77777777" w:rsidR="00240647" w:rsidRPr="00240647" w:rsidRDefault="00240647">
            <w:pPr>
              <w:jc w:val="right"/>
              <w:rPr>
                <w:sz w:val="22"/>
                <w:szCs w:val="22"/>
              </w:rPr>
            </w:pPr>
            <w:r w:rsidRPr="00240647">
              <w:rPr>
                <w:sz w:val="22"/>
                <w:szCs w:val="22"/>
              </w:rPr>
              <w:t>59</w:t>
            </w:r>
          </w:p>
        </w:tc>
        <w:tc>
          <w:tcPr>
            <w:tcW w:w="595" w:type="pct"/>
            <w:tcBorders>
              <w:top w:val="nil"/>
              <w:left w:val="nil"/>
              <w:bottom w:val="single" w:sz="4" w:space="0" w:color="auto"/>
              <w:right w:val="single" w:sz="4" w:space="0" w:color="auto"/>
            </w:tcBorders>
            <w:shd w:val="clear" w:color="auto" w:fill="auto"/>
            <w:noWrap/>
            <w:vAlign w:val="center"/>
            <w:hideMark/>
          </w:tcPr>
          <w:p w14:paraId="6BC5F971"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24FF5CC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E3B13C7"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6D5EC3B6" w14:textId="77777777" w:rsidR="00240647" w:rsidRPr="00240647" w:rsidRDefault="00240647">
            <w:pPr>
              <w:jc w:val="right"/>
              <w:rPr>
                <w:color w:val="000000"/>
                <w:sz w:val="22"/>
                <w:szCs w:val="22"/>
              </w:rPr>
            </w:pPr>
            <w:r w:rsidRPr="00240647">
              <w:rPr>
                <w:color w:val="000000"/>
                <w:sz w:val="22"/>
                <w:szCs w:val="22"/>
              </w:rPr>
              <w:t>4207</w:t>
            </w:r>
          </w:p>
        </w:tc>
        <w:tc>
          <w:tcPr>
            <w:tcW w:w="1019" w:type="pct"/>
            <w:tcBorders>
              <w:top w:val="nil"/>
              <w:left w:val="nil"/>
              <w:bottom w:val="single" w:sz="4" w:space="0" w:color="auto"/>
              <w:right w:val="single" w:sz="4" w:space="0" w:color="auto"/>
            </w:tcBorders>
            <w:shd w:val="clear" w:color="auto" w:fill="auto"/>
            <w:noWrap/>
            <w:vAlign w:val="center"/>
            <w:hideMark/>
          </w:tcPr>
          <w:p w14:paraId="67870EA2"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43493DE2"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BD7E98E" w14:textId="77777777" w:rsidR="00240647" w:rsidRPr="00240647" w:rsidRDefault="00240647">
            <w:pPr>
              <w:jc w:val="right"/>
              <w:rPr>
                <w:color w:val="000000"/>
                <w:sz w:val="22"/>
                <w:szCs w:val="22"/>
              </w:rPr>
            </w:pPr>
            <w:r w:rsidRPr="00240647">
              <w:rPr>
                <w:color w:val="000000"/>
                <w:sz w:val="22"/>
                <w:szCs w:val="22"/>
              </w:rPr>
              <w:t>28</w:t>
            </w:r>
          </w:p>
        </w:tc>
        <w:tc>
          <w:tcPr>
            <w:tcW w:w="220" w:type="pct"/>
            <w:tcBorders>
              <w:top w:val="nil"/>
              <w:left w:val="nil"/>
              <w:bottom w:val="single" w:sz="4" w:space="0" w:color="auto"/>
              <w:right w:val="single" w:sz="4" w:space="0" w:color="auto"/>
            </w:tcBorders>
            <w:shd w:val="clear" w:color="auto" w:fill="auto"/>
            <w:noWrap/>
            <w:vAlign w:val="center"/>
            <w:hideMark/>
          </w:tcPr>
          <w:p w14:paraId="5527E059" w14:textId="77777777" w:rsidR="00240647" w:rsidRPr="00240647" w:rsidRDefault="00240647">
            <w:pPr>
              <w:jc w:val="right"/>
              <w:rPr>
                <w:color w:val="000000"/>
                <w:sz w:val="22"/>
                <w:szCs w:val="22"/>
              </w:rPr>
            </w:pPr>
            <w:r w:rsidRPr="00240647">
              <w:rPr>
                <w:color w:val="000000"/>
                <w:sz w:val="22"/>
                <w:szCs w:val="22"/>
              </w:rPr>
              <w:t>50</w:t>
            </w:r>
          </w:p>
        </w:tc>
        <w:tc>
          <w:tcPr>
            <w:tcW w:w="595" w:type="pct"/>
            <w:tcBorders>
              <w:top w:val="nil"/>
              <w:left w:val="nil"/>
              <w:bottom w:val="single" w:sz="4" w:space="0" w:color="auto"/>
              <w:right w:val="single" w:sz="4" w:space="0" w:color="auto"/>
            </w:tcBorders>
            <w:shd w:val="clear" w:color="auto" w:fill="auto"/>
            <w:noWrap/>
            <w:vAlign w:val="center"/>
            <w:hideMark/>
          </w:tcPr>
          <w:p w14:paraId="75D6A898"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470ECF7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60468C1"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5B728E8F" w14:textId="77777777" w:rsidR="00240647" w:rsidRPr="00240647" w:rsidRDefault="00240647">
            <w:pPr>
              <w:jc w:val="right"/>
              <w:rPr>
                <w:color w:val="000000"/>
                <w:sz w:val="22"/>
                <w:szCs w:val="22"/>
              </w:rPr>
            </w:pPr>
            <w:r w:rsidRPr="00240647">
              <w:rPr>
                <w:color w:val="000000"/>
                <w:sz w:val="22"/>
                <w:szCs w:val="22"/>
              </w:rPr>
              <w:t>4508</w:t>
            </w:r>
          </w:p>
        </w:tc>
        <w:tc>
          <w:tcPr>
            <w:tcW w:w="1019" w:type="pct"/>
            <w:tcBorders>
              <w:top w:val="nil"/>
              <w:left w:val="nil"/>
              <w:bottom w:val="single" w:sz="4" w:space="0" w:color="auto"/>
              <w:right w:val="single" w:sz="4" w:space="0" w:color="auto"/>
            </w:tcBorders>
            <w:shd w:val="clear" w:color="auto" w:fill="auto"/>
            <w:noWrap/>
            <w:vAlign w:val="center"/>
            <w:hideMark/>
          </w:tcPr>
          <w:p w14:paraId="54D3F8E9"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6300F13D" w14:textId="77777777" w:rsidR="00240647" w:rsidRPr="00240647" w:rsidRDefault="00240647">
            <w:pPr>
              <w:jc w:val="right"/>
              <w:rPr>
                <w:color w:val="000000"/>
                <w:sz w:val="22"/>
                <w:szCs w:val="22"/>
              </w:rPr>
            </w:pPr>
            <w:r w:rsidRPr="00240647">
              <w:rPr>
                <w:color w:val="000000"/>
                <w:sz w:val="22"/>
                <w:szCs w:val="22"/>
              </w:rPr>
              <w:t>42</w:t>
            </w:r>
          </w:p>
        </w:tc>
        <w:tc>
          <w:tcPr>
            <w:tcW w:w="208" w:type="pct"/>
            <w:tcBorders>
              <w:top w:val="nil"/>
              <w:left w:val="nil"/>
              <w:bottom w:val="single" w:sz="4" w:space="0" w:color="auto"/>
              <w:right w:val="single" w:sz="4" w:space="0" w:color="auto"/>
            </w:tcBorders>
            <w:shd w:val="clear" w:color="auto" w:fill="auto"/>
            <w:noWrap/>
            <w:vAlign w:val="center"/>
            <w:hideMark/>
          </w:tcPr>
          <w:p w14:paraId="36338EE5" w14:textId="77777777" w:rsidR="00240647" w:rsidRPr="00240647" w:rsidRDefault="00240647">
            <w:pPr>
              <w:jc w:val="right"/>
              <w:rPr>
                <w:color w:val="000000"/>
                <w:sz w:val="22"/>
                <w:szCs w:val="22"/>
              </w:rPr>
            </w:pPr>
            <w:r w:rsidRPr="00240647">
              <w:rPr>
                <w:color w:val="000000"/>
                <w:sz w:val="22"/>
                <w:szCs w:val="22"/>
              </w:rPr>
              <w:t>41</w:t>
            </w:r>
          </w:p>
        </w:tc>
        <w:tc>
          <w:tcPr>
            <w:tcW w:w="220" w:type="pct"/>
            <w:tcBorders>
              <w:top w:val="nil"/>
              <w:left w:val="nil"/>
              <w:bottom w:val="single" w:sz="4" w:space="0" w:color="auto"/>
              <w:right w:val="single" w:sz="4" w:space="0" w:color="auto"/>
            </w:tcBorders>
            <w:shd w:val="clear" w:color="auto" w:fill="auto"/>
            <w:noWrap/>
            <w:vAlign w:val="center"/>
            <w:hideMark/>
          </w:tcPr>
          <w:p w14:paraId="72FDC9F2" w14:textId="77777777" w:rsidR="00240647" w:rsidRPr="00240647" w:rsidRDefault="00240647">
            <w:pPr>
              <w:jc w:val="right"/>
              <w:rPr>
                <w:color w:val="000000"/>
                <w:sz w:val="22"/>
                <w:szCs w:val="22"/>
              </w:rPr>
            </w:pPr>
            <w:r w:rsidRPr="00240647">
              <w:rPr>
                <w:color w:val="000000"/>
                <w:sz w:val="22"/>
                <w:szCs w:val="22"/>
              </w:rPr>
              <w:t>56</w:t>
            </w:r>
          </w:p>
        </w:tc>
        <w:tc>
          <w:tcPr>
            <w:tcW w:w="595" w:type="pct"/>
            <w:tcBorders>
              <w:top w:val="nil"/>
              <w:left w:val="nil"/>
              <w:bottom w:val="single" w:sz="4" w:space="0" w:color="auto"/>
              <w:right w:val="single" w:sz="4" w:space="0" w:color="auto"/>
            </w:tcBorders>
            <w:shd w:val="clear" w:color="auto" w:fill="auto"/>
            <w:noWrap/>
            <w:vAlign w:val="center"/>
            <w:hideMark/>
          </w:tcPr>
          <w:p w14:paraId="0D393231"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66473D38"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403C139"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0233A509" w14:textId="77777777" w:rsidR="00240647" w:rsidRPr="00240647" w:rsidRDefault="00240647">
            <w:pPr>
              <w:jc w:val="right"/>
              <w:rPr>
                <w:color w:val="000000"/>
                <w:sz w:val="22"/>
                <w:szCs w:val="22"/>
              </w:rPr>
            </w:pPr>
            <w:r w:rsidRPr="00240647">
              <w:rPr>
                <w:color w:val="000000"/>
                <w:sz w:val="22"/>
                <w:szCs w:val="22"/>
              </w:rPr>
              <w:t>4509</w:t>
            </w:r>
          </w:p>
        </w:tc>
        <w:tc>
          <w:tcPr>
            <w:tcW w:w="1019" w:type="pct"/>
            <w:tcBorders>
              <w:top w:val="nil"/>
              <w:left w:val="nil"/>
              <w:bottom w:val="single" w:sz="4" w:space="0" w:color="auto"/>
              <w:right w:val="single" w:sz="4" w:space="0" w:color="auto"/>
            </w:tcBorders>
            <w:shd w:val="clear" w:color="auto" w:fill="auto"/>
            <w:noWrap/>
            <w:vAlign w:val="center"/>
            <w:hideMark/>
          </w:tcPr>
          <w:p w14:paraId="124EF37C"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79DF8BC6"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00236D3" w14:textId="77777777" w:rsidR="00240647" w:rsidRPr="00240647" w:rsidRDefault="00240647">
            <w:pPr>
              <w:jc w:val="right"/>
              <w:rPr>
                <w:color w:val="000000"/>
                <w:sz w:val="22"/>
                <w:szCs w:val="22"/>
              </w:rPr>
            </w:pPr>
            <w:r w:rsidRPr="00240647">
              <w:rPr>
                <w:color w:val="000000"/>
                <w:sz w:val="22"/>
                <w:szCs w:val="22"/>
              </w:rPr>
              <w:t>8</w:t>
            </w:r>
          </w:p>
        </w:tc>
        <w:tc>
          <w:tcPr>
            <w:tcW w:w="220" w:type="pct"/>
            <w:tcBorders>
              <w:top w:val="nil"/>
              <w:left w:val="nil"/>
              <w:bottom w:val="single" w:sz="4" w:space="0" w:color="auto"/>
              <w:right w:val="single" w:sz="4" w:space="0" w:color="auto"/>
            </w:tcBorders>
            <w:shd w:val="clear" w:color="auto" w:fill="auto"/>
            <w:noWrap/>
            <w:vAlign w:val="center"/>
            <w:hideMark/>
          </w:tcPr>
          <w:p w14:paraId="3FFDF4EC" w14:textId="77777777" w:rsidR="00240647" w:rsidRPr="00240647" w:rsidRDefault="00240647">
            <w:pPr>
              <w:jc w:val="right"/>
              <w:rPr>
                <w:color w:val="000000"/>
                <w:sz w:val="22"/>
                <w:szCs w:val="22"/>
              </w:rPr>
            </w:pPr>
            <w:r w:rsidRPr="00240647">
              <w:rPr>
                <w:color w:val="000000"/>
                <w:sz w:val="22"/>
                <w:szCs w:val="22"/>
              </w:rPr>
              <w:t>19</w:t>
            </w:r>
          </w:p>
        </w:tc>
        <w:tc>
          <w:tcPr>
            <w:tcW w:w="595" w:type="pct"/>
            <w:tcBorders>
              <w:top w:val="nil"/>
              <w:left w:val="nil"/>
              <w:bottom w:val="single" w:sz="4" w:space="0" w:color="auto"/>
              <w:right w:val="single" w:sz="4" w:space="0" w:color="auto"/>
            </w:tcBorders>
            <w:shd w:val="clear" w:color="auto" w:fill="auto"/>
            <w:noWrap/>
            <w:vAlign w:val="center"/>
            <w:hideMark/>
          </w:tcPr>
          <w:p w14:paraId="0CA9EB63"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6DB7ECC9"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D554B0B"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5F187841" w14:textId="77777777" w:rsidR="00240647" w:rsidRPr="00240647" w:rsidRDefault="00240647">
            <w:pPr>
              <w:jc w:val="right"/>
              <w:rPr>
                <w:color w:val="000000"/>
                <w:sz w:val="22"/>
                <w:szCs w:val="22"/>
              </w:rPr>
            </w:pPr>
            <w:r w:rsidRPr="00240647">
              <w:rPr>
                <w:color w:val="000000"/>
                <w:sz w:val="22"/>
                <w:szCs w:val="22"/>
              </w:rPr>
              <w:t>4510</w:t>
            </w:r>
          </w:p>
        </w:tc>
        <w:tc>
          <w:tcPr>
            <w:tcW w:w="1019" w:type="pct"/>
            <w:tcBorders>
              <w:top w:val="nil"/>
              <w:left w:val="nil"/>
              <w:bottom w:val="single" w:sz="4" w:space="0" w:color="auto"/>
              <w:right w:val="single" w:sz="4" w:space="0" w:color="auto"/>
            </w:tcBorders>
            <w:shd w:val="clear" w:color="auto" w:fill="auto"/>
            <w:noWrap/>
            <w:vAlign w:val="center"/>
            <w:hideMark/>
          </w:tcPr>
          <w:p w14:paraId="48CA3991"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110F555B"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44A4A32" w14:textId="77777777" w:rsidR="00240647" w:rsidRPr="00240647" w:rsidRDefault="00240647">
            <w:pPr>
              <w:jc w:val="right"/>
              <w:rPr>
                <w:color w:val="000000"/>
                <w:sz w:val="22"/>
                <w:szCs w:val="22"/>
              </w:rPr>
            </w:pPr>
            <w:r w:rsidRPr="00240647">
              <w:rPr>
                <w:color w:val="000000"/>
                <w:sz w:val="22"/>
                <w:szCs w:val="22"/>
              </w:rPr>
              <w:t>24</w:t>
            </w:r>
          </w:p>
        </w:tc>
        <w:tc>
          <w:tcPr>
            <w:tcW w:w="220" w:type="pct"/>
            <w:tcBorders>
              <w:top w:val="nil"/>
              <w:left w:val="nil"/>
              <w:bottom w:val="single" w:sz="4" w:space="0" w:color="auto"/>
              <w:right w:val="single" w:sz="4" w:space="0" w:color="auto"/>
            </w:tcBorders>
            <w:shd w:val="clear" w:color="auto" w:fill="auto"/>
            <w:noWrap/>
            <w:vAlign w:val="center"/>
            <w:hideMark/>
          </w:tcPr>
          <w:p w14:paraId="010D143E" w14:textId="77777777" w:rsidR="00240647" w:rsidRPr="00240647" w:rsidRDefault="00240647">
            <w:pPr>
              <w:jc w:val="right"/>
              <w:rPr>
                <w:color w:val="000000"/>
                <w:sz w:val="22"/>
                <w:szCs w:val="22"/>
              </w:rPr>
            </w:pPr>
            <w:r w:rsidRPr="00240647">
              <w:rPr>
                <w:color w:val="000000"/>
                <w:sz w:val="22"/>
                <w:szCs w:val="22"/>
              </w:rPr>
              <w:t>37</w:t>
            </w:r>
          </w:p>
        </w:tc>
        <w:tc>
          <w:tcPr>
            <w:tcW w:w="595" w:type="pct"/>
            <w:tcBorders>
              <w:top w:val="nil"/>
              <w:left w:val="nil"/>
              <w:bottom w:val="single" w:sz="4" w:space="0" w:color="auto"/>
              <w:right w:val="single" w:sz="4" w:space="0" w:color="auto"/>
            </w:tcBorders>
            <w:shd w:val="clear" w:color="auto" w:fill="auto"/>
            <w:noWrap/>
            <w:vAlign w:val="center"/>
            <w:hideMark/>
          </w:tcPr>
          <w:p w14:paraId="6DCE4B36"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1E285BC5"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15A1709"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1C2C9A7F" w14:textId="77777777" w:rsidR="00240647" w:rsidRPr="00240647" w:rsidRDefault="00240647">
            <w:pPr>
              <w:jc w:val="right"/>
              <w:rPr>
                <w:color w:val="000000"/>
                <w:sz w:val="22"/>
                <w:szCs w:val="22"/>
              </w:rPr>
            </w:pPr>
            <w:r w:rsidRPr="00240647">
              <w:rPr>
                <w:color w:val="000000"/>
                <w:sz w:val="22"/>
                <w:szCs w:val="22"/>
              </w:rPr>
              <w:t>4511</w:t>
            </w:r>
          </w:p>
        </w:tc>
        <w:tc>
          <w:tcPr>
            <w:tcW w:w="1019" w:type="pct"/>
            <w:tcBorders>
              <w:top w:val="nil"/>
              <w:left w:val="nil"/>
              <w:bottom w:val="single" w:sz="4" w:space="0" w:color="auto"/>
              <w:right w:val="single" w:sz="4" w:space="0" w:color="auto"/>
            </w:tcBorders>
            <w:shd w:val="clear" w:color="auto" w:fill="auto"/>
            <w:noWrap/>
            <w:vAlign w:val="center"/>
            <w:hideMark/>
          </w:tcPr>
          <w:p w14:paraId="762FC822"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221DC3EE" w14:textId="77777777" w:rsidR="00240647" w:rsidRPr="00240647" w:rsidRDefault="00240647">
            <w:pPr>
              <w:jc w:val="right"/>
              <w:rPr>
                <w:color w:val="000000"/>
                <w:sz w:val="22"/>
                <w:szCs w:val="22"/>
              </w:rPr>
            </w:pPr>
            <w:r w:rsidRPr="00240647">
              <w:rPr>
                <w:color w:val="000000"/>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6AF23370" w14:textId="77777777" w:rsidR="00240647" w:rsidRPr="00240647" w:rsidRDefault="00240647">
            <w:pPr>
              <w:jc w:val="right"/>
              <w:rPr>
                <w:color w:val="000000"/>
                <w:sz w:val="22"/>
                <w:szCs w:val="22"/>
              </w:rPr>
            </w:pPr>
            <w:r w:rsidRPr="00240647">
              <w:rPr>
                <w:color w:val="000000"/>
                <w:sz w:val="22"/>
                <w:szCs w:val="22"/>
              </w:rPr>
              <w:t>62</w:t>
            </w:r>
          </w:p>
        </w:tc>
        <w:tc>
          <w:tcPr>
            <w:tcW w:w="220" w:type="pct"/>
            <w:tcBorders>
              <w:top w:val="nil"/>
              <w:left w:val="nil"/>
              <w:bottom w:val="single" w:sz="4" w:space="0" w:color="auto"/>
              <w:right w:val="single" w:sz="4" w:space="0" w:color="auto"/>
            </w:tcBorders>
            <w:shd w:val="clear" w:color="auto" w:fill="auto"/>
            <w:noWrap/>
            <w:vAlign w:val="center"/>
            <w:hideMark/>
          </w:tcPr>
          <w:p w14:paraId="68AC2F72" w14:textId="77777777" w:rsidR="00240647" w:rsidRPr="00240647" w:rsidRDefault="00240647">
            <w:pPr>
              <w:jc w:val="right"/>
              <w:rPr>
                <w:color w:val="000000"/>
                <w:sz w:val="22"/>
                <w:szCs w:val="22"/>
              </w:rPr>
            </w:pPr>
            <w:r w:rsidRPr="00240647">
              <w:rPr>
                <w:color w:val="000000"/>
                <w:sz w:val="22"/>
                <w:szCs w:val="22"/>
              </w:rPr>
              <w:t>20</w:t>
            </w:r>
          </w:p>
        </w:tc>
        <w:tc>
          <w:tcPr>
            <w:tcW w:w="595" w:type="pct"/>
            <w:tcBorders>
              <w:top w:val="nil"/>
              <w:left w:val="nil"/>
              <w:bottom w:val="single" w:sz="4" w:space="0" w:color="auto"/>
              <w:right w:val="single" w:sz="4" w:space="0" w:color="auto"/>
            </w:tcBorders>
            <w:shd w:val="clear" w:color="auto" w:fill="auto"/>
            <w:noWrap/>
            <w:vAlign w:val="center"/>
            <w:hideMark/>
          </w:tcPr>
          <w:p w14:paraId="30A507A6"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46233FF9"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8CA4324"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08329D79" w14:textId="77777777" w:rsidR="00240647" w:rsidRPr="00240647" w:rsidRDefault="00240647">
            <w:pPr>
              <w:jc w:val="right"/>
              <w:rPr>
                <w:color w:val="000000"/>
                <w:sz w:val="22"/>
                <w:szCs w:val="22"/>
              </w:rPr>
            </w:pPr>
            <w:r w:rsidRPr="00240647">
              <w:rPr>
                <w:color w:val="000000"/>
                <w:sz w:val="22"/>
                <w:szCs w:val="22"/>
              </w:rPr>
              <w:t>4512</w:t>
            </w:r>
          </w:p>
        </w:tc>
        <w:tc>
          <w:tcPr>
            <w:tcW w:w="1019" w:type="pct"/>
            <w:tcBorders>
              <w:top w:val="nil"/>
              <w:left w:val="nil"/>
              <w:bottom w:val="single" w:sz="4" w:space="0" w:color="auto"/>
              <w:right w:val="single" w:sz="4" w:space="0" w:color="auto"/>
            </w:tcBorders>
            <w:shd w:val="clear" w:color="auto" w:fill="auto"/>
            <w:noWrap/>
            <w:vAlign w:val="center"/>
            <w:hideMark/>
          </w:tcPr>
          <w:p w14:paraId="18CFDF56"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79B79871"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3601BB8" w14:textId="77777777" w:rsidR="00240647" w:rsidRPr="00240647" w:rsidRDefault="00240647">
            <w:pPr>
              <w:jc w:val="right"/>
              <w:rPr>
                <w:color w:val="000000"/>
                <w:sz w:val="22"/>
                <w:szCs w:val="22"/>
              </w:rPr>
            </w:pPr>
            <w:r w:rsidRPr="00240647">
              <w:rPr>
                <w:color w:val="000000"/>
                <w:sz w:val="22"/>
                <w:szCs w:val="22"/>
              </w:rPr>
              <w:t>17</w:t>
            </w:r>
          </w:p>
        </w:tc>
        <w:tc>
          <w:tcPr>
            <w:tcW w:w="220" w:type="pct"/>
            <w:tcBorders>
              <w:top w:val="nil"/>
              <w:left w:val="nil"/>
              <w:bottom w:val="single" w:sz="4" w:space="0" w:color="auto"/>
              <w:right w:val="single" w:sz="4" w:space="0" w:color="auto"/>
            </w:tcBorders>
            <w:shd w:val="clear" w:color="auto" w:fill="auto"/>
            <w:noWrap/>
            <w:vAlign w:val="center"/>
            <w:hideMark/>
          </w:tcPr>
          <w:p w14:paraId="69140E46" w14:textId="77777777" w:rsidR="00240647" w:rsidRPr="00240647" w:rsidRDefault="00240647">
            <w:pPr>
              <w:jc w:val="right"/>
              <w:rPr>
                <w:color w:val="000000"/>
                <w:sz w:val="22"/>
                <w:szCs w:val="22"/>
              </w:rPr>
            </w:pPr>
            <w:r w:rsidRPr="00240647">
              <w:rPr>
                <w:color w:val="000000"/>
                <w:sz w:val="22"/>
                <w:szCs w:val="22"/>
              </w:rPr>
              <w:t>2</w:t>
            </w:r>
          </w:p>
        </w:tc>
        <w:tc>
          <w:tcPr>
            <w:tcW w:w="595" w:type="pct"/>
            <w:tcBorders>
              <w:top w:val="nil"/>
              <w:left w:val="nil"/>
              <w:bottom w:val="single" w:sz="4" w:space="0" w:color="auto"/>
              <w:right w:val="single" w:sz="4" w:space="0" w:color="auto"/>
            </w:tcBorders>
            <w:shd w:val="clear" w:color="auto" w:fill="auto"/>
            <w:noWrap/>
            <w:vAlign w:val="center"/>
            <w:hideMark/>
          </w:tcPr>
          <w:p w14:paraId="4174889E"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2EA9F289"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7E322C9"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127E9FF6" w14:textId="77777777" w:rsidR="00240647" w:rsidRPr="00240647" w:rsidRDefault="00240647">
            <w:pPr>
              <w:jc w:val="right"/>
              <w:rPr>
                <w:color w:val="000000"/>
                <w:sz w:val="22"/>
                <w:szCs w:val="22"/>
              </w:rPr>
            </w:pPr>
            <w:r w:rsidRPr="00240647">
              <w:rPr>
                <w:color w:val="000000"/>
                <w:sz w:val="22"/>
                <w:szCs w:val="22"/>
              </w:rPr>
              <w:t>4513</w:t>
            </w:r>
          </w:p>
        </w:tc>
        <w:tc>
          <w:tcPr>
            <w:tcW w:w="1019" w:type="pct"/>
            <w:tcBorders>
              <w:top w:val="nil"/>
              <w:left w:val="nil"/>
              <w:bottom w:val="single" w:sz="4" w:space="0" w:color="auto"/>
              <w:right w:val="single" w:sz="4" w:space="0" w:color="auto"/>
            </w:tcBorders>
            <w:shd w:val="clear" w:color="auto" w:fill="auto"/>
            <w:noWrap/>
            <w:vAlign w:val="center"/>
            <w:hideMark/>
          </w:tcPr>
          <w:p w14:paraId="1ECB58B7"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7A172EBB"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668BC5C" w14:textId="77777777" w:rsidR="00240647" w:rsidRPr="00240647" w:rsidRDefault="00240647">
            <w:pPr>
              <w:jc w:val="right"/>
              <w:rPr>
                <w:color w:val="000000"/>
                <w:sz w:val="22"/>
                <w:szCs w:val="22"/>
              </w:rPr>
            </w:pPr>
            <w:r w:rsidRPr="00240647">
              <w:rPr>
                <w:color w:val="000000"/>
                <w:sz w:val="22"/>
                <w:szCs w:val="22"/>
              </w:rPr>
              <w:t>11</w:t>
            </w:r>
          </w:p>
        </w:tc>
        <w:tc>
          <w:tcPr>
            <w:tcW w:w="220" w:type="pct"/>
            <w:tcBorders>
              <w:top w:val="nil"/>
              <w:left w:val="nil"/>
              <w:bottom w:val="single" w:sz="4" w:space="0" w:color="auto"/>
              <w:right w:val="single" w:sz="4" w:space="0" w:color="auto"/>
            </w:tcBorders>
            <w:shd w:val="clear" w:color="auto" w:fill="auto"/>
            <w:noWrap/>
            <w:vAlign w:val="center"/>
            <w:hideMark/>
          </w:tcPr>
          <w:p w14:paraId="5B0EFC26" w14:textId="77777777" w:rsidR="00240647" w:rsidRPr="00240647" w:rsidRDefault="00240647">
            <w:pPr>
              <w:jc w:val="right"/>
              <w:rPr>
                <w:color w:val="000000"/>
                <w:sz w:val="22"/>
                <w:szCs w:val="22"/>
              </w:rPr>
            </w:pPr>
            <w:r w:rsidRPr="00240647">
              <w:rPr>
                <w:color w:val="000000"/>
                <w:sz w:val="22"/>
                <w:szCs w:val="22"/>
              </w:rPr>
              <w:t>17</w:t>
            </w:r>
          </w:p>
        </w:tc>
        <w:tc>
          <w:tcPr>
            <w:tcW w:w="595" w:type="pct"/>
            <w:tcBorders>
              <w:top w:val="nil"/>
              <w:left w:val="nil"/>
              <w:bottom w:val="single" w:sz="4" w:space="0" w:color="auto"/>
              <w:right w:val="single" w:sz="4" w:space="0" w:color="auto"/>
            </w:tcBorders>
            <w:shd w:val="clear" w:color="auto" w:fill="auto"/>
            <w:noWrap/>
            <w:vAlign w:val="center"/>
            <w:hideMark/>
          </w:tcPr>
          <w:p w14:paraId="68EC18C4"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447F04AC"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8EA9358"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3FBA4CDD" w14:textId="77777777" w:rsidR="00240647" w:rsidRPr="00240647" w:rsidRDefault="00240647">
            <w:pPr>
              <w:jc w:val="right"/>
              <w:rPr>
                <w:color w:val="000000"/>
                <w:sz w:val="22"/>
                <w:szCs w:val="22"/>
              </w:rPr>
            </w:pPr>
            <w:r w:rsidRPr="00240647">
              <w:rPr>
                <w:color w:val="000000"/>
                <w:sz w:val="22"/>
                <w:szCs w:val="22"/>
              </w:rPr>
              <w:t>4514</w:t>
            </w:r>
          </w:p>
        </w:tc>
        <w:tc>
          <w:tcPr>
            <w:tcW w:w="1019" w:type="pct"/>
            <w:tcBorders>
              <w:top w:val="nil"/>
              <w:left w:val="nil"/>
              <w:bottom w:val="single" w:sz="4" w:space="0" w:color="auto"/>
              <w:right w:val="single" w:sz="4" w:space="0" w:color="auto"/>
            </w:tcBorders>
            <w:shd w:val="clear" w:color="auto" w:fill="auto"/>
            <w:noWrap/>
            <w:vAlign w:val="center"/>
            <w:hideMark/>
          </w:tcPr>
          <w:p w14:paraId="69239DF0"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166EF05C"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907A9AD" w14:textId="77777777" w:rsidR="00240647" w:rsidRPr="00240647" w:rsidRDefault="00240647">
            <w:pPr>
              <w:jc w:val="right"/>
              <w:rPr>
                <w:color w:val="000000"/>
                <w:sz w:val="22"/>
                <w:szCs w:val="22"/>
              </w:rPr>
            </w:pPr>
            <w:r w:rsidRPr="00240647">
              <w:rPr>
                <w:color w:val="000000"/>
                <w:sz w:val="22"/>
                <w:szCs w:val="22"/>
              </w:rPr>
              <w:t>11</w:t>
            </w:r>
          </w:p>
        </w:tc>
        <w:tc>
          <w:tcPr>
            <w:tcW w:w="220" w:type="pct"/>
            <w:tcBorders>
              <w:top w:val="nil"/>
              <w:left w:val="nil"/>
              <w:bottom w:val="single" w:sz="4" w:space="0" w:color="auto"/>
              <w:right w:val="single" w:sz="4" w:space="0" w:color="auto"/>
            </w:tcBorders>
            <w:shd w:val="clear" w:color="auto" w:fill="auto"/>
            <w:noWrap/>
            <w:vAlign w:val="center"/>
            <w:hideMark/>
          </w:tcPr>
          <w:p w14:paraId="76052AC9" w14:textId="77777777" w:rsidR="00240647" w:rsidRPr="00240647" w:rsidRDefault="00240647">
            <w:pPr>
              <w:jc w:val="right"/>
              <w:rPr>
                <w:color w:val="000000"/>
                <w:sz w:val="22"/>
                <w:szCs w:val="22"/>
              </w:rPr>
            </w:pPr>
            <w:r w:rsidRPr="00240647">
              <w:rPr>
                <w:color w:val="000000"/>
                <w:sz w:val="22"/>
                <w:szCs w:val="22"/>
              </w:rPr>
              <w:t>75</w:t>
            </w:r>
          </w:p>
        </w:tc>
        <w:tc>
          <w:tcPr>
            <w:tcW w:w="595" w:type="pct"/>
            <w:tcBorders>
              <w:top w:val="nil"/>
              <w:left w:val="nil"/>
              <w:bottom w:val="single" w:sz="4" w:space="0" w:color="auto"/>
              <w:right w:val="single" w:sz="4" w:space="0" w:color="auto"/>
            </w:tcBorders>
            <w:shd w:val="clear" w:color="auto" w:fill="auto"/>
            <w:noWrap/>
            <w:vAlign w:val="center"/>
            <w:hideMark/>
          </w:tcPr>
          <w:p w14:paraId="3F475229" w14:textId="77777777" w:rsidR="00240647" w:rsidRPr="00240647" w:rsidRDefault="00240647">
            <w:pPr>
              <w:jc w:val="center"/>
              <w:rPr>
                <w:sz w:val="22"/>
                <w:szCs w:val="22"/>
              </w:rPr>
            </w:pPr>
            <w:r w:rsidRPr="00240647">
              <w:rPr>
                <w:sz w:val="22"/>
                <w:szCs w:val="22"/>
              </w:rPr>
              <w:t>20</w:t>
            </w:r>
          </w:p>
        </w:tc>
        <w:tc>
          <w:tcPr>
            <w:tcW w:w="1987" w:type="pct"/>
            <w:tcBorders>
              <w:top w:val="nil"/>
              <w:left w:val="nil"/>
              <w:bottom w:val="single" w:sz="4" w:space="0" w:color="auto"/>
              <w:right w:val="single" w:sz="4" w:space="0" w:color="auto"/>
            </w:tcBorders>
            <w:shd w:val="clear" w:color="auto" w:fill="auto"/>
            <w:noWrap/>
            <w:vAlign w:val="center"/>
            <w:hideMark/>
          </w:tcPr>
          <w:p w14:paraId="2E27D386"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212D44E"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6A2384BD" w14:textId="77777777" w:rsidR="00240647" w:rsidRPr="00240647" w:rsidRDefault="00240647">
            <w:pPr>
              <w:jc w:val="right"/>
              <w:rPr>
                <w:color w:val="000000"/>
                <w:sz w:val="22"/>
                <w:szCs w:val="22"/>
              </w:rPr>
            </w:pPr>
            <w:r w:rsidRPr="00240647">
              <w:rPr>
                <w:color w:val="000000"/>
                <w:sz w:val="22"/>
                <w:szCs w:val="22"/>
              </w:rPr>
              <w:t>4515-1</w:t>
            </w:r>
          </w:p>
        </w:tc>
        <w:tc>
          <w:tcPr>
            <w:tcW w:w="1019" w:type="pct"/>
            <w:tcBorders>
              <w:top w:val="nil"/>
              <w:left w:val="nil"/>
              <w:bottom w:val="single" w:sz="4" w:space="0" w:color="auto"/>
              <w:right w:val="single" w:sz="4" w:space="0" w:color="auto"/>
            </w:tcBorders>
            <w:shd w:val="clear" w:color="auto" w:fill="auto"/>
            <w:noWrap/>
            <w:vAlign w:val="center"/>
            <w:hideMark/>
          </w:tcPr>
          <w:p w14:paraId="6FA82478" w14:textId="77777777" w:rsidR="00240647" w:rsidRPr="00240647" w:rsidRDefault="00240647">
            <w:pPr>
              <w:jc w:val="center"/>
              <w:rPr>
                <w:sz w:val="22"/>
                <w:szCs w:val="22"/>
              </w:rPr>
            </w:pPr>
            <w:r w:rsidRPr="00240647">
              <w:rPr>
                <w:sz w:val="22"/>
                <w:szCs w:val="22"/>
              </w:rPr>
              <w:t>зграда</w:t>
            </w:r>
          </w:p>
        </w:tc>
        <w:tc>
          <w:tcPr>
            <w:tcW w:w="262" w:type="pct"/>
            <w:tcBorders>
              <w:top w:val="nil"/>
              <w:left w:val="nil"/>
              <w:bottom w:val="single" w:sz="4" w:space="0" w:color="auto"/>
              <w:right w:val="single" w:sz="4" w:space="0" w:color="auto"/>
            </w:tcBorders>
            <w:shd w:val="clear" w:color="auto" w:fill="auto"/>
            <w:noWrap/>
            <w:vAlign w:val="center"/>
            <w:hideMark/>
          </w:tcPr>
          <w:p w14:paraId="208BF952"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4E87DA8" w14:textId="77777777" w:rsidR="00240647" w:rsidRPr="00240647" w:rsidRDefault="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562958B7" w14:textId="77777777" w:rsidR="00240647" w:rsidRPr="00240647" w:rsidRDefault="00240647">
            <w:pPr>
              <w:jc w:val="right"/>
              <w:rPr>
                <w:color w:val="000000"/>
                <w:sz w:val="22"/>
                <w:szCs w:val="22"/>
              </w:rPr>
            </w:pPr>
            <w:r w:rsidRPr="00240647">
              <w:rPr>
                <w:color w:val="000000"/>
                <w:sz w:val="22"/>
                <w:szCs w:val="22"/>
              </w:rPr>
              <w:t>52</w:t>
            </w:r>
          </w:p>
        </w:tc>
        <w:tc>
          <w:tcPr>
            <w:tcW w:w="595" w:type="pct"/>
            <w:tcBorders>
              <w:top w:val="nil"/>
              <w:left w:val="nil"/>
              <w:bottom w:val="single" w:sz="4" w:space="0" w:color="auto"/>
              <w:right w:val="single" w:sz="4" w:space="0" w:color="auto"/>
            </w:tcBorders>
            <w:shd w:val="clear" w:color="auto" w:fill="auto"/>
            <w:noWrap/>
            <w:vAlign w:val="center"/>
            <w:hideMark/>
          </w:tcPr>
          <w:p w14:paraId="0B3D57A6" w14:textId="77777777" w:rsidR="00240647" w:rsidRPr="00240647" w:rsidRDefault="00240647">
            <w:pPr>
              <w:jc w:val="center"/>
              <w:rPr>
                <w:sz w:val="22"/>
                <w:szCs w:val="22"/>
              </w:rPr>
            </w:pPr>
            <w:r w:rsidRPr="00240647">
              <w:rPr>
                <w:sz w:val="22"/>
                <w:szCs w:val="22"/>
              </w:rPr>
              <w:t>31</w:t>
            </w:r>
          </w:p>
        </w:tc>
        <w:tc>
          <w:tcPr>
            <w:tcW w:w="1987" w:type="pct"/>
            <w:tcBorders>
              <w:top w:val="nil"/>
              <w:left w:val="nil"/>
              <w:bottom w:val="single" w:sz="4" w:space="0" w:color="auto"/>
              <w:right w:val="single" w:sz="4" w:space="0" w:color="auto"/>
            </w:tcBorders>
            <w:shd w:val="clear" w:color="auto" w:fill="auto"/>
            <w:noWrap/>
            <w:vAlign w:val="center"/>
            <w:hideMark/>
          </w:tcPr>
          <w:p w14:paraId="4B5835C0"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3CB85EA"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776767BC" w14:textId="77777777" w:rsidR="00240647" w:rsidRPr="00240647" w:rsidRDefault="00240647">
            <w:pPr>
              <w:jc w:val="right"/>
              <w:rPr>
                <w:color w:val="000000"/>
                <w:sz w:val="22"/>
                <w:szCs w:val="22"/>
              </w:rPr>
            </w:pPr>
            <w:r w:rsidRPr="00240647">
              <w:rPr>
                <w:color w:val="000000"/>
                <w:sz w:val="22"/>
                <w:szCs w:val="22"/>
              </w:rPr>
              <w:t>4515-2</w:t>
            </w:r>
          </w:p>
        </w:tc>
        <w:tc>
          <w:tcPr>
            <w:tcW w:w="1019" w:type="pct"/>
            <w:tcBorders>
              <w:top w:val="nil"/>
              <w:left w:val="nil"/>
              <w:bottom w:val="single" w:sz="4" w:space="0" w:color="auto"/>
              <w:right w:val="single" w:sz="4" w:space="0" w:color="auto"/>
            </w:tcBorders>
            <w:shd w:val="clear" w:color="auto" w:fill="auto"/>
            <w:noWrap/>
            <w:vAlign w:val="center"/>
            <w:hideMark/>
          </w:tcPr>
          <w:p w14:paraId="5503885D"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03933560" w14:textId="77777777" w:rsidR="00240647" w:rsidRPr="00240647" w:rsidRDefault="00240647">
            <w:pPr>
              <w:jc w:val="right"/>
              <w:rPr>
                <w:color w:val="000000"/>
                <w:sz w:val="22"/>
                <w:szCs w:val="22"/>
              </w:rPr>
            </w:pPr>
            <w:r w:rsidRPr="00240647">
              <w:rPr>
                <w:color w:val="000000"/>
                <w:sz w:val="22"/>
                <w:szCs w:val="22"/>
              </w:rPr>
              <w:t>118</w:t>
            </w:r>
          </w:p>
        </w:tc>
        <w:tc>
          <w:tcPr>
            <w:tcW w:w="208" w:type="pct"/>
            <w:tcBorders>
              <w:top w:val="nil"/>
              <w:left w:val="nil"/>
              <w:bottom w:val="single" w:sz="4" w:space="0" w:color="auto"/>
              <w:right w:val="single" w:sz="4" w:space="0" w:color="auto"/>
            </w:tcBorders>
            <w:shd w:val="clear" w:color="auto" w:fill="auto"/>
            <w:noWrap/>
            <w:vAlign w:val="center"/>
            <w:hideMark/>
          </w:tcPr>
          <w:p w14:paraId="41735255" w14:textId="77777777" w:rsidR="00240647" w:rsidRPr="00240647" w:rsidRDefault="00240647">
            <w:pPr>
              <w:jc w:val="right"/>
              <w:rPr>
                <w:color w:val="000000"/>
                <w:sz w:val="22"/>
                <w:szCs w:val="22"/>
              </w:rPr>
            </w:pPr>
            <w:r w:rsidRPr="00240647">
              <w:rPr>
                <w:color w:val="000000"/>
                <w:sz w:val="22"/>
                <w:szCs w:val="22"/>
              </w:rPr>
              <w:t>82</w:t>
            </w:r>
          </w:p>
        </w:tc>
        <w:tc>
          <w:tcPr>
            <w:tcW w:w="220" w:type="pct"/>
            <w:tcBorders>
              <w:top w:val="nil"/>
              <w:left w:val="nil"/>
              <w:bottom w:val="single" w:sz="4" w:space="0" w:color="auto"/>
              <w:right w:val="single" w:sz="4" w:space="0" w:color="auto"/>
            </w:tcBorders>
            <w:shd w:val="clear" w:color="auto" w:fill="auto"/>
            <w:noWrap/>
            <w:vAlign w:val="center"/>
            <w:hideMark/>
          </w:tcPr>
          <w:p w14:paraId="002A5209" w14:textId="77777777" w:rsidR="00240647" w:rsidRPr="00240647" w:rsidRDefault="00240647">
            <w:pPr>
              <w:jc w:val="right"/>
              <w:rPr>
                <w:color w:val="000000"/>
                <w:sz w:val="22"/>
                <w:szCs w:val="22"/>
              </w:rPr>
            </w:pPr>
            <w:r w:rsidRPr="00240647">
              <w:rPr>
                <w:color w:val="000000"/>
                <w:sz w:val="22"/>
                <w:szCs w:val="22"/>
              </w:rPr>
              <w:t>35</w:t>
            </w:r>
          </w:p>
        </w:tc>
        <w:tc>
          <w:tcPr>
            <w:tcW w:w="595" w:type="pct"/>
            <w:tcBorders>
              <w:top w:val="nil"/>
              <w:left w:val="nil"/>
              <w:bottom w:val="single" w:sz="4" w:space="0" w:color="auto"/>
              <w:right w:val="single" w:sz="4" w:space="0" w:color="auto"/>
            </w:tcBorders>
            <w:shd w:val="clear" w:color="auto" w:fill="auto"/>
            <w:noWrap/>
            <w:vAlign w:val="center"/>
            <w:hideMark/>
          </w:tcPr>
          <w:p w14:paraId="7299DDDC" w14:textId="77777777" w:rsidR="00240647" w:rsidRPr="00240647" w:rsidRDefault="00240647">
            <w:pPr>
              <w:jc w:val="center"/>
              <w:rPr>
                <w:sz w:val="22"/>
                <w:szCs w:val="22"/>
              </w:rPr>
            </w:pPr>
            <w:r w:rsidRPr="00240647">
              <w:rPr>
                <w:sz w:val="22"/>
                <w:szCs w:val="22"/>
              </w:rPr>
              <w:t>31</w:t>
            </w:r>
          </w:p>
        </w:tc>
        <w:tc>
          <w:tcPr>
            <w:tcW w:w="1987" w:type="pct"/>
            <w:tcBorders>
              <w:top w:val="nil"/>
              <w:left w:val="nil"/>
              <w:bottom w:val="single" w:sz="4" w:space="0" w:color="auto"/>
              <w:right w:val="single" w:sz="4" w:space="0" w:color="auto"/>
            </w:tcBorders>
            <w:shd w:val="clear" w:color="auto" w:fill="auto"/>
            <w:noWrap/>
            <w:vAlign w:val="center"/>
            <w:hideMark/>
          </w:tcPr>
          <w:p w14:paraId="13E142C7"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17935B9"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71DD2FA1" w14:textId="77777777" w:rsidR="00240647" w:rsidRPr="00240647" w:rsidRDefault="00240647">
            <w:pPr>
              <w:jc w:val="right"/>
              <w:rPr>
                <w:color w:val="000000"/>
                <w:sz w:val="22"/>
                <w:szCs w:val="22"/>
              </w:rPr>
            </w:pPr>
            <w:r w:rsidRPr="00240647">
              <w:rPr>
                <w:color w:val="000000"/>
                <w:sz w:val="22"/>
                <w:szCs w:val="22"/>
              </w:rPr>
              <w:t>4516</w:t>
            </w:r>
          </w:p>
        </w:tc>
        <w:tc>
          <w:tcPr>
            <w:tcW w:w="1019" w:type="pct"/>
            <w:tcBorders>
              <w:top w:val="nil"/>
              <w:left w:val="nil"/>
              <w:bottom w:val="single" w:sz="4" w:space="0" w:color="auto"/>
              <w:right w:val="single" w:sz="4" w:space="0" w:color="auto"/>
            </w:tcBorders>
            <w:shd w:val="clear" w:color="auto" w:fill="auto"/>
            <w:noWrap/>
            <w:vAlign w:val="center"/>
            <w:hideMark/>
          </w:tcPr>
          <w:p w14:paraId="4D793A95"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3EC95326"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C87BDA8" w14:textId="77777777" w:rsidR="00240647" w:rsidRPr="00240647" w:rsidRDefault="00240647">
            <w:pPr>
              <w:jc w:val="right"/>
              <w:rPr>
                <w:color w:val="000000"/>
                <w:sz w:val="22"/>
                <w:szCs w:val="22"/>
              </w:rPr>
            </w:pPr>
            <w:r w:rsidRPr="00240647">
              <w:rPr>
                <w:color w:val="000000"/>
                <w:sz w:val="22"/>
                <w:szCs w:val="22"/>
              </w:rPr>
              <w:t>14</w:t>
            </w:r>
          </w:p>
        </w:tc>
        <w:tc>
          <w:tcPr>
            <w:tcW w:w="220" w:type="pct"/>
            <w:tcBorders>
              <w:top w:val="nil"/>
              <w:left w:val="nil"/>
              <w:bottom w:val="single" w:sz="4" w:space="0" w:color="auto"/>
              <w:right w:val="single" w:sz="4" w:space="0" w:color="auto"/>
            </w:tcBorders>
            <w:shd w:val="clear" w:color="auto" w:fill="auto"/>
            <w:noWrap/>
            <w:vAlign w:val="center"/>
            <w:hideMark/>
          </w:tcPr>
          <w:p w14:paraId="0E83C29B" w14:textId="77777777" w:rsidR="00240647" w:rsidRPr="00240647" w:rsidRDefault="00240647">
            <w:pPr>
              <w:jc w:val="right"/>
              <w:rPr>
                <w:color w:val="000000"/>
                <w:sz w:val="22"/>
                <w:szCs w:val="22"/>
              </w:rPr>
            </w:pPr>
            <w:r w:rsidRPr="00240647">
              <w:rPr>
                <w:color w:val="000000"/>
                <w:sz w:val="22"/>
                <w:szCs w:val="22"/>
              </w:rPr>
              <w:t>31</w:t>
            </w:r>
          </w:p>
        </w:tc>
        <w:tc>
          <w:tcPr>
            <w:tcW w:w="595" w:type="pct"/>
            <w:tcBorders>
              <w:top w:val="nil"/>
              <w:left w:val="nil"/>
              <w:bottom w:val="single" w:sz="4" w:space="0" w:color="auto"/>
              <w:right w:val="single" w:sz="4" w:space="0" w:color="auto"/>
            </w:tcBorders>
            <w:shd w:val="clear" w:color="auto" w:fill="auto"/>
            <w:noWrap/>
            <w:vAlign w:val="center"/>
            <w:hideMark/>
          </w:tcPr>
          <w:p w14:paraId="6FCD6F59" w14:textId="77777777" w:rsidR="00240647" w:rsidRPr="00240647" w:rsidRDefault="00240647">
            <w:pPr>
              <w:jc w:val="center"/>
              <w:rPr>
                <w:sz w:val="22"/>
                <w:szCs w:val="22"/>
              </w:rPr>
            </w:pPr>
            <w:r w:rsidRPr="00240647">
              <w:rPr>
                <w:sz w:val="22"/>
                <w:szCs w:val="22"/>
              </w:rPr>
              <w:t>30</w:t>
            </w:r>
          </w:p>
        </w:tc>
        <w:tc>
          <w:tcPr>
            <w:tcW w:w="1987" w:type="pct"/>
            <w:tcBorders>
              <w:top w:val="nil"/>
              <w:left w:val="nil"/>
              <w:bottom w:val="single" w:sz="4" w:space="0" w:color="auto"/>
              <w:right w:val="single" w:sz="4" w:space="0" w:color="auto"/>
            </w:tcBorders>
            <w:shd w:val="clear" w:color="auto" w:fill="auto"/>
            <w:noWrap/>
            <w:vAlign w:val="center"/>
            <w:hideMark/>
          </w:tcPr>
          <w:p w14:paraId="3735AEA1"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F5DAAB3"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420ECEE0" w14:textId="77777777" w:rsidR="00240647" w:rsidRPr="00240647" w:rsidRDefault="00240647">
            <w:pPr>
              <w:jc w:val="right"/>
              <w:rPr>
                <w:color w:val="000000"/>
                <w:sz w:val="22"/>
                <w:szCs w:val="22"/>
              </w:rPr>
            </w:pPr>
            <w:r w:rsidRPr="00240647">
              <w:rPr>
                <w:color w:val="000000"/>
                <w:sz w:val="22"/>
                <w:szCs w:val="22"/>
              </w:rPr>
              <w:t>4518</w:t>
            </w:r>
          </w:p>
        </w:tc>
        <w:tc>
          <w:tcPr>
            <w:tcW w:w="1019" w:type="pct"/>
            <w:tcBorders>
              <w:top w:val="nil"/>
              <w:left w:val="nil"/>
              <w:bottom w:val="single" w:sz="4" w:space="0" w:color="auto"/>
              <w:right w:val="single" w:sz="4" w:space="0" w:color="auto"/>
            </w:tcBorders>
            <w:shd w:val="clear" w:color="auto" w:fill="auto"/>
            <w:noWrap/>
            <w:vAlign w:val="center"/>
            <w:hideMark/>
          </w:tcPr>
          <w:p w14:paraId="4D234AF4"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5DFF5BD7"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87321D8" w14:textId="77777777" w:rsidR="00240647" w:rsidRPr="00240647" w:rsidRDefault="00240647">
            <w:pPr>
              <w:jc w:val="right"/>
              <w:rPr>
                <w:color w:val="000000"/>
                <w:sz w:val="22"/>
                <w:szCs w:val="22"/>
              </w:rPr>
            </w:pPr>
            <w:r w:rsidRPr="00240647">
              <w:rPr>
                <w:color w:val="000000"/>
                <w:sz w:val="22"/>
                <w:szCs w:val="22"/>
              </w:rPr>
              <w:t>4</w:t>
            </w:r>
          </w:p>
        </w:tc>
        <w:tc>
          <w:tcPr>
            <w:tcW w:w="220" w:type="pct"/>
            <w:tcBorders>
              <w:top w:val="nil"/>
              <w:left w:val="nil"/>
              <w:bottom w:val="single" w:sz="4" w:space="0" w:color="auto"/>
              <w:right w:val="single" w:sz="4" w:space="0" w:color="auto"/>
            </w:tcBorders>
            <w:shd w:val="clear" w:color="auto" w:fill="auto"/>
            <w:noWrap/>
            <w:vAlign w:val="center"/>
            <w:hideMark/>
          </w:tcPr>
          <w:p w14:paraId="63E63408" w14:textId="77777777" w:rsidR="00240647" w:rsidRPr="00240647" w:rsidRDefault="00240647">
            <w:pPr>
              <w:jc w:val="right"/>
              <w:rPr>
                <w:color w:val="000000"/>
                <w:sz w:val="22"/>
                <w:szCs w:val="22"/>
              </w:rPr>
            </w:pPr>
            <w:r w:rsidRPr="00240647">
              <w:rPr>
                <w:color w:val="000000"/>
                <w:sz w:val="22"/>
                <w:szCs w:val="22"/>
              </w:rPr>
              <w:t>3</w:t>
            </w:r>
          </w:p>
        </w:tc>
        <w:tc>
          <w:tcPr>
            <w:tcW w:w="595" w:type="pct"/>
            <w:tcBorders>
              <w:top w:val="nil"/>
              <w:left w:val="nil"/>
              <w:bottom w:val="single" w:sz="4" w:space="0" w:color="auto"/>
              <w:right w:val="single" w:sz="4" w:space="0" w:color="auto"/>
            </w:tcBorders>
            <w:shd w:val="clear" w:color="auto" w:fill="auto"/>
            <w:noWrap/>
            <w:vAlign w:val="center"/>
            <w:hideMark/>
          </w:tcPr>
          <w:p w14:paraId="11670B93" w14:textId="77777777" w:rsidR="00240647" w:rsidRPr="00240647" w:rsidRDefault="00240647">
            <w:pPr>
              <w:jc w:val="center"/>
              <w:rPr>
                <w:sz w:val="22"/>
                <w:szCs w:val="22"/>
              </w:rPr>
            </w:pPr>
            <w:r w:rsidRPr="00240647">
              <w:rPr>
                <w:sz w:val="22"/>
                <w:szCs w:val="22"/>
              </w:rPr>
              <w:t>30</w:t>
            </w:r>
          </w:p>
        </w:tc>
        <w:tc>
          <w:tcPr>
            <w:tcW w:w="1987" w:type="pct"/>
            <w:tcBorders>
              <w:top w:val="nil"/>
              <w:left w:val="nil"/>
              <w:bottom w:val="single" w:sz="4" w:space="0" w:color="auto"/>
              <w:right w:val="single" w:sz="4" w:space="0" w:color="auto"/>
            </w:tcBorders>
            <w:shd w:val="clear" w:color="auto" w:fill="auto"/>
            <w:noWrap/>
            <w:vAlign w:val="center"/>
            <w:hideMark/>
          </w:tcPr>
          <w:p w14:paraId="3933B2C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5E9DE53"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176A4FEC" w14:textId="77777777" w:rsidR="00240647" w:rsidRPr="00240647" w:rsidRDefault="00240647">
            <w:pPr>
              <w:jc w:val="right"/>
              <w:rPr>
                <w:color w:val="000000"/>
                <w:sz w:val="22"/>
                <w:szCs w:val="22"/>
              </w:rPr>
            </w:pPr>
            <w:r w:rsidRPr="00240647">
              <w:rPr>
                <w:color w:val="000000"/>
                <w:sz w:val="22"/>
                <w:szCs w:val="22"/>
              </w:rPr>
              <w:t>4519</w:t>
            </w:r>
          </w:p>
        </w:tc>
        <w:tc>
          <w:tcPr>
            <w:tcW w:w="1019" w:type="pct"/>
            <w:tcBorders>
              <w:top w:val="nil"/>
              <w:left w:val="nil"/>
              <w:bottom w:val="single" w:sz="4" w:space="0" w:color="auto"/>
              <w:right w:val="single" w:sz="4" w:space="0" w:color="auto"/>
            </w:tcBorders>
            <w:shd w:val="clear" w:color="auto" w:fill="auto"/>
            <w:noWrap/>
            <w:vAlign w:val="center"/>
            <w:hideMark/>
          </w:tcPr>
          <w:p w14:paraId="6488E1BB"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7248AA55"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8BB7231" w14:textId="77777777" w:rsidR="00240647" w:rsidRPr="00240647" w:rsidRDefault="00240647">
            <w:pPr>
              <w:jc w:val="right"/>
              <w:rPr>
                <w:color w:val="000000"/>
                <w:sz w:val="22"/>
                <w:szCs w:val="22"/>
              </w:rPr>
            </w:pPr>
            <w:r w:rsidRPr="00240647">
              <w:rPr>
                <w:color w:val="000000"/>
                <w:sz w:val="22"/>
                <w:szCs w:val="22"/>
              </w:rPr>
              <w:t>25</w:t>
            </w:r>
          </w:p>
        </w:tc>
        <w:tc>
          <w:tcPr>
            <w:tcW w:w="220" w:type="pct"/>
            <w:tcBorders>
              <w:top w:val="nil"/>
              <w:left w:val="nil"/>
              <w:bottom w:val="single" w:sz="4" w:space="0" w:color="auto"/>
              <w:right w:val="single" w:sz="4" w:space="0" w:color="auto"/>
            </w:tcBorders>
            <w:shd w:val="clear" w:color="auto" w:fill="auto"/>
            <w:noWrap/>
            <w:vAlign w:val="center"/>
            <w:hideMark/>
          </w:tcPr>
          <w:p w14:paraId="7A18B09E" w14:textId="77777777" w:rsidR="00240647" w:rsidRPr="00240647" w:rsidRDefault="00240647">
            <w:pPr>
              <w:jc w:val="right"/>
              <w:rPr>
                <w:color w:val="000000"/>
                <w:sz w:val="22"/>
                <w:szCs w:val="22"/>
              </w:rPr>
            </w:pPr>
            <w:r w:rsidRPr="00240647">
              <w:rPr>
                <w:color w:val="000000"/>
                <w:sz w:val="22"/>
                <w:szCs w:val="22"/>
              </w:rPr>
              <w:t>55</w:t>
            </w:r>
          </w:p>
        </w:tc>
        <w:tc>
          <w:tcPr>
            <w:tcW w:w="595" w:type="pct"/>
            <w:tcBorders>
              <w:top w:val="nil"/>
              <w:left w:val="nil"/>
              <w:bottom w:val="single" w:sz="4" w:space="0" w:color="auto"/>
              <w:right w:val="single" w:sz="4" w:space="0" w:color="auto"/>
            </w:tcBorders>
            <w:shd w:val="clear" w:color="auto" w:fill="auto"/>
            <w:noWrap/>
            <w:vAlign w:val="center"/>
            <w:hideMark/>
          </w:tcPr>
          <w:p w14:paraId="203C900A" w14:textId="77777777" w:rsidR="00240647" w:rsidRPr="00240647" w:rsidRDefault="00240647">
            <w:pPr>
              <w:jc w:val="center"/>
              <w:rPr>
                <w:sz w:val="22"/>
                <w:szCs w:val="22"/>
              </w:rPr>
            </w:pPr>
            <w:r w:rsidRPr="00240647">
              <w:rPr>
                <w:sz w:val="22"/>
                <w:szCs w:val="22"/>
              </w:rPr>
              <w:t>30</w:t>
            </w:r>
          </w:p>
        </w:tc>
        <w:tc>
          <w:tcPr>
            <w:tcW w:w="1987" w:type="pct"/>
            <w:tcBorders>
              <w:top w:val="nil"/>
              <w:left w:val="nil"/>
              <w:bottom w:val="single" w:sz="4" w:space="0" w:color="auto"/>
              <w:right w:val="single" w:sz="4" w:space="0" w:color="auto"/>
            </w:tcBorders>
            <w:shd w:val="clear" w:color="auto" w:fill="auto"/>
            <w:noWrap/>
            <w:vAlign w:val="center"/>
            <w:hideMark/>
          </w:tcPr>
          <w:p w14:paraId="4E6EA62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8F2C7D7"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7802BEAF" w14:textId="77777777" w:rsidR="00240647" w:rsidRPr="00240647" w:rsidRDefault="00240647">
            <w:pPr>
              <w:jc w:val="right"/>
              <w:rPr>
                <w:color w:val="000000"/>
                <w:sz w:val="22"/>
                <w:szCs w:val="22"/>
              </w:rPr>
            </w:pPr>
            <w:r w:rsidRPr="00240647">
              <w:rPr>
                <w:color w:val="000000"/>
                <w:sz w:val="22"/>
                <w:szCs w:val="22"/>
              </w:rPr>
              <w:t>4520</w:t>
            </w:r>
          </w:p>
        </w:tc>
        <w:tc>
          <w:tcPr>
            <w:tcW w:w="1019" w:type="pct"/>
            <w:tcBorders>
              <w:top w:val="nil"/>
              <w:left w:val="nil"/>
              <w:bottom w:val="single" w:sz="4" w:space="0" w:color="auto"/>
              <w:right w:val="single" w:sz="4" w:space="0" w:color="auto"/>
            </w:tcBorders>
            <w:shd w:val="clear" w:color="auto" w:fill="auto"/>
            <w:noWrap/>
            <w:vAlign w:val="center"/>
            <w:hideMark/>
          </w:tcPr>
          <w:p w14:paraId="1C5A4A0B"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4ED7553F"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5EE3624" w14:textId="77777777" w:rsidR="00240647" w:rsidRPr="00240647" w:rsidRDefault="00240647">
            <w:pPr>
              <w:jc w:val="right"/>
              <w:rPr>
                <w:color w:val="000000"/>
                <w:sz w:val="22"/>
                <w:szCs w:val="22"/>
              </w:rPr>
            </w:pPr>
            <w:r w:rsidRPr="00240647">
              <w:rPr>
                <w:color w:val="000000"/>
                <w:sz w:val="22"/>
                <w:szCs w:val="22"/>
              </w:rPr>
              <w:t>21</w:t>
            </w:r>
          </w:p>
        </w:tc>
        <w:tc>
          <w:tcPr>
            <w:tcW w:w="220" w:type="pct"/>
            <w:tcBorders>
              <w:top w:val="nil"/>
              <w:left w:val="nil"/>
              <w:bottom w:val="single" w:sz="4" w:space="0" w:color="auto"/>
              <w:right w:val="single" w:sz="4" w:space="0" w:color="auto"/>
            </w:tcBorders>
            <w:shd w:val="clear" w:color="auto" w:fill="auto"/>
            <w:noWrap/>
            <w:vAlign w:val="center"/>
            <w:hideMark/>
          </w:tcPr>
          <w:p w14:paraId="0E9FDE45" w14:textId="77777777" w:rsidR="00240647" w:rsidRPr="00240647" w:rsidRDefault="00240647">
            <w:pPr>
              <w:jc w:val="right"/>
              <w:rPr>
                <w:color w:val="000000"/>
                <w:sz w:val="22"/>
                <w:szCs w:val="22"/>
              </w:rPr>
            </w:pPr>
            <w:r w:rsidRPr="00240647">
              <w:rPr>
                <w:color w:val="000000"/>
                <w:sz w:val="22"/>
                <w:szCs w:val="22"/>
              </w:rPr>
              <w:t>65</w:t>
            </w:r>
          </w:p>
        </w:tc>
        <w:tc>
          <w:tcPr>
            <w:tcW w:w="595" w:type="pct"/>
            <w:tcBorders>
              <w:top w:val="nil"/>
              <w:left w:val="nil"/>
              <w:bottom w:val="single" w:sz="4" w:space="0" w:color="auto"/>
              <w:right w:val="single" w:sz="4" w:space="0" w:color="auto"/>
            </w:tcBorders>
            <w:shd w:val="clear" w:color="auto" w:fill="auto"/>
            <w:noWrap/>
            <w:vAlign w:val="center"/>
            <w:hideMark/>
          </w:tcPr>
          <w:p w14:paraId="261EB2B8" w14:textId="77777777" w:rsidR="00240647" w:rsidRPr="00240647" w:rsidRDefault="00240647">
            <w:pPr>
              <w:jc w:val="center"/>
              <w:rPr>
                <w:sz w:val="22"/>
                <w:szCs w:val="22"/>
              </w:rPr>
            </w:pPr>
            <w:r w:rsidRPr="00240647">
              <w:rPr>
                <w:sz w:val="22"/>
                <w:szCs w:val="22"/>
              </w:rPr>
              <w:t>30</w:t>
            </w:r>
          </w:p>
        </w:tc>
        <w:tc>
          <w:tcPr>
            <w:tcW w:w="1987" w:type="pct"/>
            <w:tcBorders>
              <w:top w:val="nil"/>
              <w:left w:val="nil"/>
              <w:bottom w:val="single" w:sz="4" w:space="0" w:color="auto"/>
              <w:right w:val="single" w:sz="4" w:space="0" w:color="auto"/>
            </w:tcBorders>
            <w:shd w:val="clear" w:color="auto" w:fill="auto"/>
            <w:noWrap/>
            <w:vAlign w:val="center"/>
            <w:hideMark/>
          </w:tcPr>
          <w:p w14:paraId="02BAF26C"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5975386"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74E95C32" w14:textId="77777777" w:rsidR="00240647" w:rsidRPr="00240647" w:rsidRDefault="00240647">
            <w:pPr>
              <w:jc w:val="right"/>
              <w:rPr>
                <w:color w:val="000000"/>
                <w:sz w:val="22"/>
                <w:szCs w:val="22"/>
              </w:rPr>
            </w:pPr>
            <w:r w:rsidRPr="00240647">
              <w:rPr>
                <w:color w:val="000000"/>
                <w:sz w:val="22"/>
                <w:szCs w:val="22"/>
              </w:rPr>
              <w:t>4521</w:t>
            </w:r>
          </w:p>
        </w:tc>
        <w:tc>
          <w:tcPr>
            <w:tcW w:w="1019" w:type="pct"/>
            <w:tcBorders>
              <w:top w:val="nil"/>
              <w:left w:val="nil"/>
              <w:bottom w:val="single" w:sz="4" w:space="0" w:color="auto"/>
              <w:right w:val="single" w:sz="4" w:space="0" w:color="auto"/>
            </w:tcBorders>
            <w:shd w:val="clear" w:color="auto" w:fill="auto"/>
            <w:noWrap/>
            <w:vAlign w:val="center"/>
            <w:hideMark/>
          </w:tcPr>
          <w:p w14:paraId="3782D9E2"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31ED8659"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047D69C" w14:textId="77777777" w:rsidR="00240647" w:rsidRPr="00240647" w:rsidRDefault="00240647">
            <w:pPr>
              <w:jc w:val="right"/>
              <w:rPr>
                <w:color w:val="000000"/>
                <w:sz w:val="22"/>
                <w:szCs w:val="22"/>
              </w:rPr>
            </w:pPr>
            <w:r w:rsidRPr="00240647">
              <w:rPr>
                <w:color w:val="000000"/>
                <w:sz w:val="22"/>
                <w:szCs w:val="22"/>
              </w:rPr>
              <w:t>17</w:t>
            </w:r>
          </w:p>
        </w:tc>
        <w:tc>
          <w:tcPr>
            <w:tcW w:w="220" w:type="pct"/>
            <w:tcBorders>
              <w:top w:val="nil"/>
              <w:left w:val="nil"/>
              <w:bottom w:val="single" w:sz="4" w:space="0" w:color="auto"/>
              <w:right w:val="single" w:sz="4" w:space="0" w:color="auto"/>
            </w:tcBorders>
            <w:shd w:val="clear" w:color="auto" w:fill="auto"/>
            <w:noWrap/>
            <w:vAlign w:val="center"/>
            <w:hideMark/>
          </w:tcPr>
          <w:p w14:paraId="5F00BCB7" w14:textId="77777777" w:rsidR="00240647" w:rsidRPr="00240647" w:rsidRDefault="00240647">
            <w:pPr>
              <w:jc w:val="right"/>
              <w:rPr>
                <w:color w:val="000000"/>
                <w:sz w:val="22"/>
                <w:szCs w:val="22"/>
              </w:rPr>
            </w:pPr>
            <w:r w:rsidRPr="00240647">
              <w:rPr>
                <w:color w:val="000000"/>
                <w:sz w:val="22"/>
                <w:szCs w:val="22"/>
              </w:rPr>
              <w:t>30</w:t>
            </w:r>
          </w:p>
        </w:tc>
        <w:tc>
          <w:tcPr>
            <w:tcW w:w="595" w:type="pct"/>
            <w:tcBorders>
              <w:top w:val="nil"/>
              <w:left w:val="nil"/>
              <w:bottom w:val="single" w:sz="4" w:space="0" w:color="auto"/>
              <w:right w:val="single" w:sz="4" w:space="0" w:color="auto"/>
            </w:tcBorders>
            <w:shd w:val="clear" w:color="auto" w:fill="auto"/>
            <w:noWrap/>
            <w:vAlign w:val="center"/>
            <w:hideMark/>
          </w:tcPr>
          <w:p w14:paraId="3A54B277" w14:textId="77777777" w:rsidR="00240647" w:rsidRPr="00240647" w:rsidRDefault="00240647">
            <w:pPr>
              <w:jc w:val="center"/>
              <w:rPr>
                <w:sz w:val="22"/>
                <w:szCs w:val="22"/>
              </w:rPr>
            </w:pPr>
            <w:r w:rsidRPr="00240647">
              <w:rPr>
                <w:sz w:val="22"/>
                <w:szCs w:val="22"/>
              </w:rPr>
              <w:t>30</w:t>
            </w:r>
          </w:p>
        </w:tc>
        <w:tc>
          <w:tcPr>
            <w:tcW w:w="1987" w:type="pct"/>
            <w:tcBorders>
              <w:top w:val="nil"/>
              <w:left w:val="nil"/>
              <w:bottom w:val="single" w:sz="4" w:space="0" w:color="auto"/>
              <w:right w:val="single" w:sz="4" w:space="0" w:color="auto"/>
            </w:tcBorders>
            <w:shd w:val="clear" w:color="auto" w:fill="auto"/>
            <w:noWrap/>
            <w:vAlign w:val="center"/>
            <w:hideMark/>
          </w:tcPr>
          <w:p w14:paraId="5E4F5C5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D78A737"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396BF932" w14:textId="77777777" w:rsidR="00240647" w:rsidRPr="00240647" w:rsidRDefault="00240647">
            <w:pPr>
              <w:jc w:val="right"/>
              <w:rPr>
                <w:color w:val="000000"/>
                <w:sz w:val="22"/>
                <w:szCs w:val="22"/>
              </w:rPr>
            </w:pPr>
            <w:r w:rsidRPr="00240647">
              <w:rPr>
                <w:color w:val="000000"/>
                <w:sz w:val="22"/>
                <w:szCs w:val="22"/>
              </w:rPr>
              <w:t>4522</w:t>
            </w:r>
          </w:p>
        </w:tc>
        <w:tc>
          <w:tcPr>
            <w:tcW w:w="1019" w:type="pct"/>
            <w:tcBorders>
              <w:top w:val="nil"/>
              <w:left w:val="nil"/>
              <w:bottom w:val="single" w:sz="4" w:space="0" w:color="auto"/>
              <w:right w:val="single" w:sz="4" w:space="0" w:color="auto"/>
            </w:tcBorders>
            <w:shd w:val="clear" w:color="auto" w:fill="auto"/>
            <w:noWrap/>
            <w:vAlign w:val="center"/>
            <w:hideMark/>
          </w:tcPr>
          <w:p w14:paraId="7E43D1DF"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0AD748A2"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00A22A2" w14:textId="77777777" w:rsidR="00240647" w:rsidRPr="00240647" w:rsidRDefault="00240647">
            <w:pPr>
              <w:jc w:val="right"/>
              <w:rPr>
                <w:color w:val="000000"/>
                <w:sz w:val="22"/>
                <w:szCs w:val="22"/>
              </w:rPr>
            </w:pPr>
            <w:r w:rsidRPr="00240647">
              <w:rPr>
                <w:color w:val="000000"/>
                <w:sz w:val="22"/>
                <w:szCs w:val="22"/>
              </w:rPr>
              <w:t>14</w:t>
            </w:r>
          </w:p>
        </w:tc>
        <w:tc>
          <w:tcPr>
            <w:tcW w:w="220" w:type="pct"/>
            <w:tcBorders>
              <w:top w:val="nil"/>
              <w:left w:val="nil"/>
              <w:bottom w:val="single" w:sz="4" w:space="0" w:color="auto"/>
              <w:right w:val="single" w:sz="4" w:space="0" w:color="auto"/>
            </w:tcBorders>
            <w:shd w:val="clear" w:color="auto" w:fill="auto"/>
            <w:noWrap/>
            <w:vAlign w:val="center"/>
            <w:hideMark/>
          </w:tcPr>
          <w:p w14:paraId="1FDF41AC" w14:textId="77777777" w:rsidR="00240647" w:rsidRPr="00240647" w:rsidRDefault="00240647">
            <w:pPr>
              <w:jc w:val="right"/>
              <w:rPr>
                <w:color w:val="000000"/>
                <w:sz w:val="22"/>
                <w:szCs w:val="22"/>
              </w:rPr>
            </w:pPr>
            <w:r w:rsidRPr="00240647">
              <w:rPr>
                <w:color w:val="000000"/>
                <w:sz w:val="22"/>
                <w:szCs w:val="22"/>
              </w:rPr>
              <w:t>99</w:t>
            </w:r>
          </w:p>
        </w:tc>
        <w:tc>
          <w:tcPr>
            <w:tcW w:w="595" w:type="pct"/>
            <w:tcBorders>
              <w:top w:val="nil"/>
              <w:left w:val="nil"/>
              <w:bottom w:val="single" w:sz="4" w:space="0" w:color="auto"/>
              <w:right w:val="single" w:sz="4" w:space="0" w:color="auto"/>
            </w:tcBorders>
            <w:shd w:val="clear" w:color="auto" w:fill="auto"/>
            <w:noWrap/>
            <w:vAlign w:val="center"/>
            <w:hideMark/>
          </w:tcPr>
          <w:p w14:paraId="52E72C64" w14:textId="77777777" w:rsidR="00240647" w:rsidRPr="00240647" w:rsidRDefault="00240647">
            <w:pPr>
              <w:jc w:val="center"/>
              <w:rPr>
                <w:sz w:val="22"/>
                <w:szCs w:val="22"/>
              </w:rPr>
            </w:pPr>
            <w:r w:rsidRPr="00240647">
              <w:rPr>
                <w:sz w:val="22"/>
                <w:szCs w:val="22"/>
              </w:rPr>
              <w:t>30</w:t>
            </w:r>
          </w:p>
        </w:tc>
        <w:tc>
          <w:tcPr>
            <w:tcW w:w="1987" w:type="pct"/>
            <w:tcBorders>
              <w:top w:val="nil"/>
              <w:left w:val="nil"/>
              <w:bottom w:val="single" w:sz="4" w:space="0" w:color="auto"/>
              <w:right w:val="single" w:sz="4" w:space="0" w:color="auto"/>
            </w:tcBorders>
            <w:shd w:val="clear" w:color="auto" w:fill="auto"/>
            <w:noWrap/>
            <w:vAlign w:val="center"/>
            <w:hideMark/>
          </w:tcPr>
          <w:p w14:paraId="099ED5B1"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CBC6ED8"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08B3C080" w14:textId="77777777" w:rsidR="00240647" w:rsidRPr="00240647" w:rsidRDefault="00240647">
            <w:pPr>
              <w:jc w:val="right"/>
              <w:rPr>
                <w:color w:val="000000"/>
                <w:sz w:val="22"/>
                <w:szCs w:val="22"/>
              </w:rPr>
            </w:pPr>
            <w:r w:rsidRPr="00240647">
              <w:rPr>
                <w:color w:val="000000"/>
                <w:sz w:val="22"/>
                <w:szCs w:val="22"/>
              </w:rPr>
              <w:t>4523</w:t>
            </w:r>
          </w:p>
        </w:tc>
        <w:tc>
          <w:tcPr>
            <w:tcW w:w="1019" w:type="pct"/>
            <w:tcBorders>
              <w:top w:val="nil"/>
              <w:left w:val="nil"/>
              <w:bottom w:val="single" w:sz="4" w:space="0" w:color="auto"/>
              <w:right w:val="single" w:sz="4" w:space="0" w:color="auto"/>
            </w:tcBorders>
            <w:shd w:val="clear" w:color="auto" w:fill="auto"/>
            <w:noWrap/>
            <w:vAlign w:val="center"/>
            <w:hideMark/>
          </w:tcPr>
          <w:p w14:paraId="72ECA7F8"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7BF4BB25"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6BC6390" w14:textId="77777777" w:rsidR="00240647" w:rsidRPr="00240647" w:rsidRDefault="00240647">
            <w:pPr>
              <w:jc w:val="right"/>
              <w:rPr>
                <w:color w:val="000000"/>
                <w:sz w:val="22"/>
                <w:szCs w:val="22"/>
              </w:rPr>
            </w:pPr>
            <w:r w:rsidRPr="00240647">
              <w:rPr>
                <w:color w:val="000000"/>
                <w:sz w:val="22"/>
                <w:szCs w:val="22"/>
              </w:rPr>
              <w:t>58</w:t>
            </w:r>
          </w:p>
        </w:tc>
        <w:tc>
          <w:tcPr>
            <w:tcW w:w="220" w:type="pct"/>
            <w:tcBorders>
              <w:top w:val="nil"/>
              <w:left w:val="nil"/>
              <w:bottom w:val="single" w:sz="4" w:space="0" w:color="auto"/>
              <w:right w:val="single" w:sz="4" w:space="0" w:color="auto"/>
            </w:tcBorders>
            <w:shd w:val="clear" w:color="auto" w:fill="auto"/>
            <w:noWrap/>
            <w:vAlign w:val="center"/>
            <w:hideMark/>
          </w:tcPr>
          <w:p w14:paraId="34448586" w14:textId="77777777" w:rsidR="00240647" w:rsidRPr="00240647" w:rsidRDefault="00240647">
            <w:pPr>
              <w:jc w:val="right"/>
              <w:rPr>
                <w:color w:val="000000"/>
                <w:sz w:val="22"/>
                <w:szCs w:val="22"/>
              </w:rPr>
            </w:pPr>
            <w:r w:rsidRPr="00240647">
              <w:rPr>
                <w:color w:val="000000"/>
                <w:sz w:val="22"/>
                <w:szCs w:val="22"/>
              </w:rPr>
              <w:t>25</w:t>
            </w:r>
          </w:p>
        </w:tc>
        <w:tc>
          <w:tcPr>
            <w:tcW w:w="595" w:type="pct"/>
            <w:tcBorders>
              <w:top w:val="nil"/>
              <w:left w:val="nil"/>
              <w:bottom w:val="single" w:sz="4" w:space="0" w:color="auto"/>
              <w:right w:val="single" w:sz="4" w:space="0" w:color="auto"/>
            </w:tcBorders>
            <w:shd w:val="clear" w:color="auto" w:fill="auto"/>
            <w:noWrap/>
            <w:vAlign w:val="center"/>
            <w:hideMark/>
          </w:tcPr>
          <w:p w14:paraId="43C3230C" w14:textId="77777777" w:rsidR="00240647" w:rsidRPr="00240647" w:rsidRDefault="00240647">
            <w:pPr>
              <w:jc w:val="center"/>
              <w:rPr>
                <w:sz w:val="22"/>
                <w:szCs w:val="22"/>
              </w:rPr>
            </w:pPr>
            <w:r w:rsidRPr="00240647">
              <w:rPr>
                <w:sz w:val="22"/>
                <w:szCs w:val="22"/>
              </w:rPr>
              <w:t>30</w:t>
            </w:r>
          </w:p>
        </w:tc>
        <w:tc>
          <w:tcPr>
            <w:tcW w:w="1987" w:type="pct"/>
            <w:tcBorders>
              <w:top w:val="nil"/>
              <w:left w:val="nil"/>
              <w:bottom w:val="single" w:sz="4" w:space="0" w:color="auto"/>
              <w:right w:val="single" w:sz="4" w:space="0" w:color="auto"/>
            </w:tcBorders>
            <w:shd w:val="clear" w:color="auto" w:fill="auto"/>
            <w:noWrap/>
            <w:vAlign w:val="center"/>
            <w:hideMark/>
          </w:tcPr>
          <w:p w14:paraId="3024542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A0FC942"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63F55425" w14:textId="77777777" w:rsidR="00240647" w:rsidRPr="00240647" w:rsidRDefault="00240647">
            <w:pPr>
              <w:jc w:val="right"/>
              <w:rPr>
                <w:color w:val="000000"/>
                <w:sz w:val="22"/>
                <w:szCs w:val="22"/>
              </w:rPr>
            </w:pPr>
            <w:r w:rsidRPr="00240647">
              <w:rPr>
                <w:color w:val="000000"/>
                <w:sz w:val="22"/>
                <w:szCs w:val="22"/>
              </w:rPr>
              <w:t>4525</w:t>
            </w:r>
          </w:p>
        </w:tc>
        <w:tc>
          <w:tcPr>
            <w:tcW w:w="1019" w:type="pct"/>
            <w:tcBorders>
              <w:top w:val="nil"/>
              <w:left w:val="nil"/>
              <w:bottom w:val="single" w:sz="4" w:space="0" w:color="auto"/>
              <w:right w:val="single" w:sz="4" w:space="0" w:color="auto"/>
            </w:tcBorders>
            <w:shd w:val="clear" w:color="auto" w:fill="auto"/>
            <w:noWrap/>
            <w:vAlign w:val="center"/>
            <w:hideMark/>
          </w:tcPr>
          <w:p w14:paraId="55A9FD0F"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755E1EAF" w14:textId="77777777" w:rsidR="00240647" w:rsidRPr="00240647" w:rsidRDefault="00240647">
            <w:pPr>
              <w:jc w:val="right"/>
              <w:rPr>
                <w:color w:val="000000"/>
                <w:sz w:val="22"/>
                <w:szCs w:val="22"/>
              </w:rPr>
            </w:pPr>
            <w:r w:rsidRPr="00240647">
              <w:rPr>
                <w:color w:val="000000"/>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36CC118B" w14:textId="77777777" w:rsidR="00240647" w:rsidRPr="00240647" w:rsidRDefault="00240647">
            <w:pPr>
              <w:jc w:val="right"/>
              <w:rPr>
                <w:color w:val="000000"/>
                <w:sz w:val="22"/>
                <w:szCs w:val="22"/>
              </w:rPr>
            </w:pPr>
            <w:r w:rsidRPr="00240647">
              <w:rPr>
                <w:color w:val="000000"/>
                <w:sz w:val="22"/>
                <w:szCs w:val="22"/>
              </w:rPr>
              <w:t>12</w:t>
            </w:r>
          </w:p>
        </w:tc>
        <w:tc>
          <w:tcPr>
            <w:tcW w:w="220" w:type="pct"/>
            <w:tcBorders>
              <w:top w:val="nil"/>
              <w:left w:val="nil"/>
              <w:bottom w:val="single" w:sz="4" w:space="0" w:color="auto"/>
              <w:right w:val="single" w:sz="4" w:space="0" w:color="auto"/>
            </w:tcBorders>
            <w:shd w:val="clear" w:color="auto" w:fill="auto"/>
            <w:noWrap/>
            <w:vAlign w:val="center"/>
            <w:hideMark/>
          </w:tcPr>
          <w:p w14:paraId="4DC9BF9C" w14:textId="77777777" w:rsidR="00240647" w:rsidRPr="00240647" w:rsidRDefault="00240647">
            <w:pPr>
              <w:jc w:val="right"/>
              <w:rPr>
                <w:color w:val="000000"/>
                <w:sz w:val="22"/>
                <w:szCs w:val="22"/>
              </w:rPr>
            </w:pPr>
            <w:r w:rsidRPr="00240647">
              <w:rPr>
                <w:color w:val="000000"/>
                <w:sz w:val="22"/>
                <w:szCs w:val="22"/>
              </w:rPr>
              <w:t>96</w:t>
            </w:r>
          </w:p>
        </w:tc>
        <w:tc>
          <w:tcPr>
            <w:tcW w:w="595" w:type="pct"/>
            <w:tcBorders>
              <w:top w:val="nil"/>
              <w:left w:val="nil"/>
              <w:bottom w:val="single" w:sz="4" w:space="0" w:color="auto"/>
              <w:right w:val="single" w:sz="4" w:space="0" w:color="auto"/>
            </w:tcBorders>
            <w:shd w:val="clear" w:color="auto" w:fill="auto"/>
            <w:noWrap/>
            <w:vAlign w:val="center"/>
            <w:hideMark/>
          </w:tcPr>
          <w:p w14:paraId="4FC8B3C4" w14:textId="77777777" w:rsidR="00240647" w:rsidRPr="00240647" w:rsidRDefault="00240647">
            <w:pPr>
              <w:jc w:val="center"/>
              <w:rPr>
                <w:sz w:val="22"/>
                <w:szCs w:val="22"/>
              </w:rPr>
            </w:pPr>
            <w:r w:rsidRPr="00240647">
              <w:rPr>
                <w:sz w:val="22"/>
                <w:szCs w:val="22"/>
              </w:rPr>
              <w:t>31</w:t>
            </w:r>
          </w:p>
        </w:tc>
        <w:tc>
          <w:tcPr>
            <w:tcW w:w="1987" w:type="pct"/>
            <w:tcBorders>
              <w:top w:val="nil"/>
              <w:left w:val="nil"/>
              <w:bottom w:val="single" w:sz="4" w:space="0" w:color="auto"/>
              <w:right w:val="single" w:sz="4" w:space="0" w:color="auto"/>
            </w:tcBorders>
            <w:shd w:val="clear" w:color="auto" w:fill="auto"/>
            <w:noWrap/>
            <w:vAlign w:val="center"/>
            <w:hideMark/>
          </w:tcPr>
          <w:p w14:paraId="61A535D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70FEB49"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6AA8B361" w14:textId="77777777" w:rsidR="00240647" w:rsidRPr="00240647" w:rsidRDefault="00240647">
            <w:pPr>
              <w:jc w:val="right"/>
              <w:rPr>
                <w:color w:val="000000"/>
                <w:sz w:val="22"/>
                <w:szCs w:val="22"/>
              </w:rPr>
            </w:pPr>
            <w:r w:rsidRPr="00240647">
              <w:rPr>
                <w:color w:val="000000"/>
                <w:sz w:val="22"/>
                <w:szCs w:val="22"/>
              </w:rPr>
              <w:t>4526</w:t>
            </w:r>
          </w:p>
        </w:tc>
        <w:tc>
          <w:tcPr>
            <w:tcW w:w="1019" w:type="pct"/>
            <w:tcBorders>
              <w:top w:val="nil"/>
              <w:left w:val="nil"/>
              <w:bottom w:val="single" w:sz="4" w:space="0" w:color="auto"/>
              <w:right w:val="single" w:sz="4" w:space="0" w:color="auto"/>
            </w:tcBorders>
            <w:shd w:val="clear" w:color="auto" w:fill="auto"/>
            <w:noWrap/>
            <w:vAlign w:val="center"/>
            <w:hideMark/>
          </w:tcPr>
          <w:p w14:paraId="64F6783D"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5E6F9A7E"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A86C7E9" w14:textId="77777777" w:rsidR="00240647" w:rsidRPr="00240647" w:rsidRDefault="00240647">
            <w:pPr>
              <w:jc w:val="right"/>
              <w:rPr>
                <w:color w:val="000000"/>
                <w:sz w:val="22"/>
                <w:szCs w:val="22"/>
              </w:rPr>
            </w:pPr>
            <w:r w:rsidRPr="00240647">
              <w:rPr>
                <w:color w:val="000000"/>
                <w:sz w:val="22"/>
                <w:szCs w:val="22"/>
              </w:rPr>
              <w:t>15</w:t>
            </w:r>
          </w:p>
        </w:tc>
        <w:tc>
          <w:tcPr>
            <w:tcW w:w="220" w:type="pct"/>
            <w:tcBorders>
              <w:top w:val="nil"/>
              <w:left w:val="nil"/>
              <w:bottom w:val="single" w:sz="4" w:space="0" w:color="auto"/>
              <w:right w:val="single" w:sz="4" w:space="0" w:color="auto"/>
            </w:tcBorders>
            <w:shd w:val="clear" w:color="auto" w:fill="auto"/>
            <w:noWrap/>
            <w:vAlign w:val="center"/>
            <w:hideMark/>
          </w:tcPr>
          <w:p w14:paraId="1FB02451" w14:textId="77777777" w:rsidR="00240647" w:rsidRPr="00240647" w:rsidRDefault="00240647">
            <w:pPr>
              <w:jc w:val="right"/>
              <w:rPr>
                <w:color w:val="000000"/>
                <w:sz w:val="22"/>
                <w:szCs w:val="22"/>
              </w:rPr>
            </w:pPr>
            <w:r w:rsidRPr="00240647">
              <w:rPr>
                <w:color w:val="000000"/>
                <w:sz w:val="22"/>
                <w:szCs w:val="22"/>
              </w:rPr>
              <w:t>64</w:t>
            </w:r>
          </w:p>
        </w:tc>
        <w:tc>
          <w:tcPr>
            <w:tcW w:w="595" w:type="pct"/>
            <w:tcBorders>
              <w:top w:val="nil"/>
              <w:left w:val="nil"/>
              <w:bottom w:val="single" w:sz="4" w:space="0" w:color="auto"/>
              <w:right w:val="single" w:sz="4" w:space="0" w:color="auto"/>
            </w:tcBorders>
            <w:shd w:val="clear" w:color="auto" w:fill="auto"/>
            <w:noWrap/>
            <w:vAlign w:val="center"/>
            <w:hideMark/>
          </w:tcPr>
          <w:p w14:paraId="436DF5D7" w14:textId="77777777" w:rsidR="00240647" w:rsidRPr="00240647" w:rsidRDefault="00240647">
            <w:pPr>
              <w:jc w:val="center"/>
              <w:rPr>
                <w:sz w:val="22"/>
                <w:szCs w:val="22"/>
              </w:rPr>
            </w:pPr>
            <w:r w:rsidRPr="00240647">
              <w:rPr>
                <w:sz w:val="22"/>
                <w:szCs w:val="22"/>
              </w:rPr>
              <w:t>30</w:t>
            </w:r>
          </w:p>
        </w:tc>
        <w:tc>
          <w:tcPr>
            <w:tcW w:w="1987" w:type="pct"/>
            <w:tcBorders>
              <w:top w:val="nil"/>
              <w:left w:val="nil"/>
              <w:bottom w:val="single" w:sz="4" w:space="0" w:color="auto"/>
              <w:right w:val="single" w:sz="4" w:space="0" w:color="auto"/>
            </w:tcBorders>
            <w:shd w:val="clear" w:color="auto" w:fill="auto"/>
            <w:noWrap/>
            <w:vAlign w:val="center"/>
            <w:hideMark/>
          </w:tcPr>
          <w:p w14:paraId="6C7D1EB5"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B325868"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58C207CA" w14:textId="77777777" w:rsidR="00240647" w:rsidRPr="00240647" w:rsidRDefault="00240647">
            <w:pPr>
              <w:jc w:val="right"/>
              <w:rPr>
                <w:color w:val="000000"/>
                <w:sz w:val="22"/>
                <w:szCs w:val="22"/>
              </w:rPr>
            </w:pPr>
            <w:r w:rsidRPr="00240647">
              <w:rPr>
                <w:color w:val="000000"/>
                <w:sz w:val="22"/>
                <w:szCs w:val="22"/>
              </w:rPr>
              <w:t>4527</w:t>
            </w:r>
          </w:p>
        </w:tc>
        <w:tc>
          <w:tcPr>
            <w:tcW w:w="1019" w:type="pct"/>
            <w:tcBorders>
              <w:top w:val="nil"/>
              <w:left w:val="nil"/>
              <w:bottom w:val="single" w:sz="4" w:space="0" w:color="auto"/>
              <w:right w:val="single" w:sz="4" w:space="0" w:color="auto"/>
            </w:tcBorders>
            <w:shd w:val="clear" w:color="auto" w:fill="auto"/>
            <w:noWrap/>
            <w:vAlign w:val="center"/>
            <w:hideMark/>
          </w:tcPr>
          <w:p w14:paraId="26B1BA09"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0B3AA318"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38F8F8E" w14:textId="77777777" w:rsidR="00240647" w:rsidRPr="00240647" w:rsidRDefault="00240647">
            <w:pPr>
              <w:jc w:val="right"/>
              <w:rPr>
                <w:color w:val="000000"/>
                <w:sz w:val="22"/>
                <w:szCs w:val="22"/>
              </w:rPr>
            </w:pPr>
            <w:r w:rsidRPr="00240647">
              <w:rPr>
                <w:color w:val="000000"/>
                <w:sz w:val="22"/>
                <w:szCs w:val="22"/>
              </w:rPr>
              <w:t>20</w:t>
            </w:r>
          </w:p>
        </w:tc>
        <w:tc>
          <w:tcPr>
            <w:tcW w:w="220" w:type="pct"/>
            <w:tcBorders>
              <w:top w:val="nil"/>
              <w:left w:val="nil"/>
              <w:bottom w:val="single" w:sz="4" w:space="0" w:color="auto"/>
              <w:right w:val="single" w:sz="4" w:space="0" w:color="auto"/>
            </w:tcBorders>
            <w:shd w:val="clear" w:color="auto" w:fill="auto"/>
            <w:noWrap/>
            <w:vAlign w:val="center"/>
            <w:hideMark/>
          </w:tcPr>
          <w:p w14:paraId="15833180" w14:textId="77777777" w:rsidR="00240647" w:rsidRPr="00240647" w:rsidRDefault="00240647">
            <w:pPr>
              <w:jc w:val="right"/>
              <w:rPr>
                <w:color w:val="000000"/>
                <w:sz w:val="22"/>
                <w:szCs w:val="22"/>
              </w:rPr>
            </w:pPr>
            <w:r w:rsidRPr="00240647">
              <w:rPr>
                <w:color w:val="000000"/>
                <w:sz w:val="22"/>
                <w:szCs w:val="22"/>
              </w:rPr>
              <w:t>65</w:t>
            </w:r>
          </w:p>
        </w:tc>
        <w:tc>
          <w:tcPr>
            <w:tcW w:w="595" w:type="pct"/>
            <w:tcBorders>
              <w:top w:val="nil"/>
              <w:left w:val="nil"/>
              <w:bottom w:val="single" w:sz="4" w:space="0" w:color="auto"/>
              <w:right w:val="single" w:sz="4" w:space="0" w:color="auto"/>
            </w:tcBorders>
            <w:shd w:val="clear" w:color="auto" w:fill="auto"/>
            <w:noWrap/>
            <w:vAlign w:val="center"/>
            <w:hideMark/>
          </w:tcPr>
          <w:p w14:paraId="650EB917" w14:textId="77777777" w:rsidR="00240647" w:rsidRPr="00240647" w:rsidRDefault="00240647">
            <w:pPr>
              <w:jc w:val="center"/>
              <w:rPr>
                <w:sz w:val="22"/>
                <w:szCs w:val="22"/>
              </w:rPr>
            </w:pPr>
            <w:r w:rsidRPr="00240647">
              <w:rPr>
                <w:sz w:val="22"/>
                <w:szCs w:val="22"/>
              </w:rPr>
              <w:t>30</w:t>
            </w:r>
          </w:p>
        </w:tc>
        <w:tc>
          <w:tcPr>
            <w:tcW w:w="1987" w:type="pct"/>
            <w:tcBorders>
              <w:top w:val="nil"/>
              <w:left w:val="nil"/>
              <w:bottom w:val="single" w:sz="4" w:space="0" w:color="auto"/>
              <w:right w:val="single" w:sz="4" w:space="0" w:color="auto"/>
            </w:tcBorders>
            <w:shd w:val="clear" w:color="auto" w:fill="auto"/>
            <w:noWrap/>
            <w:vAlign w:val="center"/>
            <w:hideMark/>
          </w:tcPr>
          <w:p w14:paraId="00DF8D0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768A65D"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757641DB" w14:textId="77777777" w:rsidR="00240647" w:rsidRPr="00240647" w:rsidRDefault="00240647">
            <w:pPr>
              <w:jc w:val="right"/>
              <w:rPr>
                <w:color w:val="000000"/>
                <w:sz w:val="22"/>
                <w:szCs w:val="22"/>
              </w:rPr>
            </w:pPr>
            <w:r w:rsidRPr="00240647">
              <w:rPr>
                <w:color w:val="000000"/>
                <w:sz w:val="22"/>
                <w:szCs w:val="22"/>
              </w:rPr>
              <w:t>4528</w:t>
            </w:r>
          </w:p>
        </w:tc>
        <w:tc>
          <w:tcPr>
            <w:tcW w:w="1019" w:type="pct"/>
            <w:tcBorders>
              <w:top w:val="nil"/>
              <w:left w:val="nil"/>
              <w:bottom w:val="single" w:sz="4" w:space="0" w:color="auto"/>
              <w:right w:val="single" w:sz="4" w:space="0" w:color="auto"/>
            </w:tcBorders>
            <w:shd w:val="clear" w:color="auto" w:fill="auto"/>
            <w:noWrap/>
            <w:vAlign w:val="center"/>
            <w:hideMark/>
          </w:tcPr>
          <w:p w14:paraId="54C95D1D"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4C060F01"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F7A81AA" w14:textId="77777777" w:rsidR="00240647" w:rsidRPr="00240647" w:rsidRDefault="00240647">
            <w:pPr>
              <w:jc w:val="right"/>
              <w:rPr>
                <w:color w:val="000000"/>
                <w:sz w:val="22"/>
                <w:szCs w:val="22"/>
              </w:rPr>
            </w:pPr>
            <w:r w:rsidRPr="00240647">
              <w:rPr>
                <w:color w:val="000000"/>
                <w:sz w:val="22"/>
                <w:szCs w:val="22"/>
              </w:rPr>
              <w:t>24</w:t>
            </w:r>
          </w:p>
        </w:tc>
        <w:tc>
          <w:tcPr>
            <w:tcW w:w="220" w:type="pct"/>
            <w:tcBorders>
              <w:top w:val="nil"/>
              <w:left w:val="nil"/>
              <w:bottom w:val="single" w:sz="4" w:space="0" w:color="auto"/>
              <w:right w:val="single" w:sz="4" w:space="0" w:color="auto"/>
            </w:tcBorders>
            <w:shd w:val="clear" w:color="auto" w:fill="auto"/>
            <w:noWrap/>
            <w:vAlign w:val="center"/>
            <w:hideMark/>
          </w:tcPr>
          <w:p w14:paraId="39CD2A9A" w14:textId="77777777" w:rsidR="00240647" w:rsidRPr="00240647" w:rsidRDefault="00240647">
            <w:pPr>
              <w:jc w:val="right"/>
              <w:rPr>
                <w:color w:val="000000"/>
                <w:sz w:val="22"/>
                <w:szCs w:val="22"/>
              </w:rPr>
            </w:pPr>
            <w:r w:rsidRPr="00240647">
              <w:rPr>
                <w:color w:val="000000"/>
                <w:sz w:val="22"/>
                <w:szCs w:val="22"/>
              </w:rPr>
              <w:t>82</w:t>
            </w:r>
          </w:p>
        </w:tc>
        <w:tc>
          <w:tcPr>
            <w:tcW w:w="595" w:type="pct"/>
            <w:tcBorders>
              <w:top w:val="nil"/>
              <w:left w:val="nil"/>
              <w:bottom w:val="single" w:sz="4" w:space="0" w:color="auto"/>
              <w:right w:val="single" w:sz="4" w:space="0" w:color="auto"/>
            </w:tcBorders>
            <w:shd w:val="clear" w:color="auto" w:fill="auto"/>
            <w:noWrap/>
            <w:vAlign w:val="center"/>
            <w:hideMark/>
          </w:tcPr>
          <w:p w14:paraId="0EE8399A" w14:textId="77777777" w:rsidR="00240647" w:rsidRPr="00240647" w:rsidRDefault="00240647">
            <w:pPr>
              <w:jc w:val="center"/>
              <w:rPr>
                <w:sz w:val="22"/>
                <w:szCs w:val="22"/>
              </w:rPr>
            </w:pPr>
            <w:r w:rsidRPr="00240647">
              <w:rPr>
                <w:sz w:val="22"/>
                <w:szCs w:val="22"/>
              </w:rPr>
              <w:t>30</w:t>
            </w:r>
          </w:p>
        </w:tc>
        <w:tc>
          <w:tcPr>
            <w:tcW w:w="1987" w:type="pct"/>
            <w:tcBorders>
              <w:top w:val="nil"/>
              <w:left w:val="nil"/>
              <w:bottom w:val="single" w:sz="4" w:space="0" w:color="auto"/>
              <w:right w:val="single" w:sz="4" w:space="0" w:color="auto"/>
            </w:tcBorders>
            <w:shd w:val="clear" w:color="auto" w:fill="auto"/>
            <w:noWrap/>
            <w:vAlign w:val="center"/>
            <w:hideMark/>
          </w:tcPr>
          <w:p w14:paraId="7DF692B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7EDFB3C"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04C33D18" w14:textId="77777777" w:rsidR="00240647" w:rsidRPr="00240647" w:rsidRDefault="00240647">
            <w:pPr>
              <w:jc w:val="right"/>
              <w:rPr>
                <w:color w:val="000000"/>
                <w:sz w:val="22"/>
                <w:szCs w:val="22"/>
              </w:rPr>
            </w:pPr>
            <w:r w:rsidRPr="00240647">
              <w:rPr>
                <w:color w:val="000000"/>
                <w:sz w:val="22"/>
                <w:szCs w:val="22"/>
              </w:rPr>
              <w:t>4529</w:t>
            </w:r>
          </w:p>
        </w:tc>
        <w:tc>
          <w:tcPr>
            <w:tcW w:w="1019" w:type="pct"/>
            <w:tcBorders>
              <w:top w:val="nil"/>
              <w:left w:val="nil"/>
              <w:bottom w:val="single" w:sz="4" w:space="0" w:color="auto"/>
              <w:right w:val="single" w:sz="4" w:space="0" w:color="auto"/>
            </w:tcBorders>
            <w:shd w:val="clear" w:color="auto" w:fill="auto"/>
            <w:noWrap/>
            <w:vAlign w:val="center"/>
            <w:hideMark/>
          </w:tcPr>
          <w:p w14:paraId="510B6635"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3D5CEAB4"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0A4C100" w14:textId="77777777" w:rsidR="00240647" w:rsidRPr="00240647" w:rsidRDefault="00240647">
            <w:pPr>
              <w:jc w:val="right"/>
              <w:rPr>
                <w:color w:val="000000"/>
                <w:sz w:val="22"/>
                <w:szCs w:val="22"/>
              </w:rPr>
            </w:pPr>
            <w:r w:rsidRPr="00240647">
              <w:rPr>
                <w:color w:val="000000"/>
                <w:sz w:val="22"/>
                <w:szCs w:val="22"/>
              </w:rPr>
              <w:t>55</w:t>
            </w:r>
          </w:p>
        </w:tc>
        <w:tc>
          <w:tcPr>
            <w:tcW w:w="220" w:type="pct"/>
            <w:tcBorders>
              <w:top w:val="nil"/>
              <w:left w:val="nil"/>
              <w:bottom w:val="single" w:sz="4" w:space="0" w:color="auto"/>
              <w:right w:val="single" w:sz="4" w:space="0" w:color="auto"/>
            </w:tcBorders>
            <w:shd w:val="clear" w:color="auto" w:fill="auto"/>
            <w:noWrap/>
            <w:vAlign w:val="center"/>
            <w:hideMark/>
          </w:tcPr>
          <w:p w14:paraId="3B8CED06" w14:textId="77777777" w:rsidR="00240647" w:rsidRPr="00240647" w:rsidRDefault="00240647">
            <w:pPr>
              <w:jc w:val="right"/>
              <w:rPr>
                <w:color w:val="000000"/>
                <w:sz w:val="22"/>
                <w:szCs w:val="22"/>
              </w:rPr>
            </w:pPr>
            <w:r w:rsidRPr="00240647">
              <w:rPr>
                <w:color w:val="000000"/>
                <w:sz w:val="22"/>
                <w:szCs w:val="22"/>
              </w:rPr>
              <w:t>28</w:t>
            </w:r>
          </w:p>
        </w:tc>
        <w:tc>
          <w:tcPr>
            <w:tcW w:w="595" w:type="pct"/>
            <w:tcBorders>
              <w:top w:val="nil"/>
              <w:left w:val="nil"/>
              <w:bottom w:val="single" w:sz="4" w:space="0" w:color="auto"/>
              <w:right w:val="single" w:sz="4" w:space="0" w:color="auto"/>
            </w:tcBorders>
            <w:shd w:val="clear" w:color="auto" w:fill="auto"/>
            <w:noWrap/>
            <w:vAlign w:val="center"/>
            <w:hideMark/>
          </w:tcPr>
          <w:p w14:paraId="286DD8B9" w14:textId="77777777" w:rsidR="00240647" w:rsidRPr="00240647" w:rsidRDefault="00240647">
            <w:pPr>
              <w:jc w:val="center"/>
              <w:rPr>
                <w:sz w:val="22"/>
                <w:szCs w:val="22"/>
              </w:rPr>
            </w:pPr>
            <w:r w:rsidRPr="00240647">
              <w:rPr>
                <w:sz w:val="22"/>
                <w:szCs w:val="22"/>
              </w:rPr>
              <w:t>30</w:t>
            </w:r>
          </w:p>
        </w:tc>
        <w:tc>
          <w:tcPr>
            <w:tcW w:w="1987" w:type="pct"/>
            <w:tcBorders>
              <w:top w:val="nil"/>
              <w:left w:val="nil"/>
              <w:bottom w:val="single" w:sz="4" w:space="0" w:color="auto"/>
              <w:right w:val="single" w:sz="4" w:space="0" w:color="auto"/>
            </w:tcBorders>
            <w:shd w:val="clear" w:color="auto" w:fill="auto"/>
            <w:noWrap/>
            <w:vAlign w:val="center"/>
            <w:hideMark/>
          </w:tcPr>
          <w:p w14:paraId="191FE70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041EBC5"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7FCC1FE2" w14:textId="77777777" w:rsidR="00240647" w:rsidRPr="00240647" w:rsidRDefault="00240647">
            <w:pPr>
              <w:jc w:val="right"/>
              <w:rPr>
                <w:color w:val="000000"/>
                <w:sz w:val="22"/>
                <w:szCs w:val="22"/>
              </w:rPr>
            </w:pPr>
            <w:r w:rsidRPr="00240647">
              <w:rPr>
                <w:color w:val="000000"/>
                <w:sz w:val="22"/>
                <w:szCs w:val="22"/>
              </w:rPr>
              <w:lastRenderedPageBreak/>
              <w:t>4530</w:t>
            </w:r>
          </w:p>
        </w:tc>
        <w:tc>
          <w:tcPr>
            <w:tcW w:w="1019" w:type="pct"/>
            <w:tcBorders>
              <w:top w:val="nil"/>
              <w:left w:val="nil"/>
              <w:bottom w:val="single" w:sz="4" w:space="0" w:color="auto"/>
              <w:right w:val="single" w:sz="4" w:space="0" w:color="auto"/>
            </w:tcBorders>
            <w:shd w:val="clear" w:color="auto" w:fill="auto"/>
            <w:noWrap/>
            <w:vAlign w:val="center"/>
            <w:hideMark/>
          </w:tcPr>
          <w:p w14:paraId="54F0214E"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1B3A7F16"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E2A28FD" w14:textId="77777777" w:rsidR="00240647" w:rsidRPr="00240647" w:rsidRDefault="00240647">
            <w:pPr>
              <w:jc w:val="right"/>
              <w:rPr>
                <w:color w:val="000000"/>
                <w:sz w:val="22"/>
                <w:szCs w:val="22"/>
              </w:rPr>
            </w:pPr>
            <w:r w:rsidRPr="00240647">
              <w:rPr>
                <w:color w:val="000000"/>
                <w:sz w:val="22"/>
                <w:szCs w:val="22"/>
              </w:rPr>
              <w:t>22</w:t>
            </w:r>
          </w:p>
        </w:tc>
        <w:tc>
          <w:tcPr>
            <w:tcW w:w="220" w:type="pct"/>
            <w:tcBorders>
              <w:top w:val="nil"/>
              <w:left w:val="nil"/>
              <w:bottom w:val="single" w:sz="4" w:space="0" w:color="auto"/>
              <w:right w:val="single" w:sz="4" w:space="0" w:color="auto"/>
            </w:tcBorders>
            <w:shd w:val="clear" w:color="auto" w:fill="auto"/>
            <w:noWrap/>
            <w:vAlign w:val="center"/>
            <w:hideMark/>
          </w:tcPr>
          <w:p w14:paraId="22733C04" w14:textId="77777777" w:rsidR="00240647" w:rsidRPr="00240647" w:rsidRDefault="00240647">
            <w:pPr>
              <w:jc w:val="right"/>
              <w:rPr>
                <w:color w:val="000000"/>
                <w:sz w:val="22"/>
                <w:szCs w:val="22"/>
              </w:rPr>
            </w:pPr>
            <w:r w:rsidRPr="00240647">
              <w:rPr>
                <w:color w:val="000000"/>
                <w:sz w:val="22"/>
                <w:szCs w:val="22"/>
              </w:rPr>
              <w:t>57</w:t>
            </w:r>
          </w:p>
        </w:tc>
        <w:tc>
          <w:tcPr>
            <w:tcW w:w="595" w:type="pct"/>
            <w:tcBorders>
              <w:top w:val="nil"/>
              <w:left w:val="nil"/>
              <w:bottom w:val="single" w:sz="4" w:space="0" w:color="auto"/>
              <w:right w:val="single" w:sz="4" w:space="0" w:color="auto"/>
            </w:tcBorders>
            <w:shd w:val="clear" w:color="auto" w:fill="auto"/>
            <w:noWrap/>
            <w:vAlign w:val="center"/>
            <w:hideMark/>
          </w:tcPr>
          <w:p w14:paraId="39D23195" w14:textId="77777777" w:rsidR="00240647" w:rsidRPr="00240647" w:rsidRDefault="00240647">
            <w:pPr>
              <w:jc w:val="center"/>
              <w:rPr>
                <w:sz w:val="22"/>
                <w:szCs w:val="22"/>
              </w:rPr>
            </w:pPr>
            <w:r w:rsidRPr="00240647">
              <w:rPr>
                <w:sz w:val="22"/>
                <w:szCs w:val="22"/>
              </w:rPr>
              <w:t>30, 31</w:t>
            </w:r>
          </w:p>
        </w:tc>
        <w:tc>
          <w:tcPr>
            <w:tcW w:w="1987" w:type="pct"/>
            <w:tcBorders>
              <w:top w:val="nil"/>
              <w:left w:val="nil"/>
              <w:bottom w:val="single" w:sz="4" w:space="0" w:color="auto"/>
              <w:right w:val="single" w:sz="4" w:space="0" w:color="auto"/>
            </w:tcBorders>
            <w:shd w:val="clear" w:color="auto" w:fill="auto"/>
            <w:noWrap/>
            <w:vAlign w:val="center"/>
            <w:hideMark/>
          </w:tcPr>
          <w:p w14:paraId="4FC4E995"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1C6D179"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0BFEBAF6" w14:textId="77777777" w:rsidR="00240647" w:rsidRPr="00240647" w:rsidRDefault="00240647">
            <w:pPr>
              <w:jc w:val="right"/>
              <w:rPr>
                <w:color w:val="000000"/>
                <w:sz w:val="22"/>
                <w:szCs w:val="22"/>
              </w:rPr>
            </w:pPr>
            <w:r w:rsidRPr="00240647">
              <w:rPr>
                <w:color w:val="000000"/>
                <w:sz w:val="22"/>
                <w:szCs w:val="22"/>
              </w:rPr>
              <w:t>4531</w:t>
            </w:r>
          </w:p>
        </w:tc>
        <w:tc>
          <w:tcPr>
            <w:tcW w:w="1019" w:type="pct"/>
            <w:tcBorders>
              <w:top w:val="nil"/>
              <w:left w:val="nil"/>
              <w:bottom w:val="single" w:sz="4" w:space="0" w:color="auto"/>
              <w:right w:val="single" w:sz="4" w:space="0" w:color="auto"/>
            </w:tcBorders>
            <w:shd w:val="clear" w:color="auto" w:fill="auto"/>
            <w:noWrap/>
            <w:vAlign w:val="center"/>
            <w:hideMark/>
          </w:tcPr>
          <w:p w14:paraId="46573367"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1A5BCD90"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EE9CA4E" w14:textId="77777777" w:rsidR="00240647" w:rsidRPr="00240647" w:rsidRDefault="00240647">
            <w:pPr>
              <w:jc w:val="right"/>
              <w:rPr>
                <w:color w:val="000000"/>
                <w:sz w:val="22"/>
                <w:szCs w:val="22"/>
              </w:rPr>
            </w:pPr>
            <w:r w:rsidRPr="00240647">
              <w:rPr>
                <w:color w:val="000000"/>
                <w:sz w:val="22"/>
                <w:szCs w:val="22"/>
              </w:rPr>
              <w:t>11</w:t>
            </w:r>
          </w:p>
        </w:tc>
        <w:tc>
          <w:tcPr>
            <w:tcW w:w="220" w:type="pct"/>
            <w:tcBorders>
              <w:top w:val="nil"/>
              <w:left w:val="nil"/>
              <w:bottom w:val="single" w:sz="4" w:space="0" w:color="auto"/>
              <w:right w:val="single" w:sz="4" w:space="0" w:color="auto"/>
            </w:tcBorders>
            <w:shd w:val="clear" w:color="auto" w:fill="auto"/>
            <w:noWrap/>
            <w:vAlign w:val="center"/>
            <w:hideMark/>
          </w:tcPr>
          <w:p w14:paraId="7A02E6A1" w14:textId="77777777" w:rsidR="00240647" w:rsidRPr="00240647" w:rsidRDefault="00240647">
            <w:pPr>
              <w:jc w:val="right"/>
              <w:rPr>
                <w:color w:val="000000"/>
                <w:sz w:val="22"/>
                <w:szCs w:val="22"/>
              </w:rPr>
            </w:pPr>
            <w:r w:rsidRPr="00240647">
              <w:rPr>
                <w:color w:val="000000"/>
                <w:sz w:val="22"/>
                <w:szCs w:val="22"/>
              </w:rPr>
              <w:t>57</w:t>
            </w:r>
          </w:p>
        </w:tc>
        <w:tc>
          <w:tcPr>
            <w:tcW w:w="595" w:type="pct"/>
            <w:tcBorders>
              <w:top w:val="nil"/>
              <w:left w:val="nil"/>
              <w:bottom w:val="single" w:sz="4" w:space="0" w:color="auto"/>
              <w:right w:val="single" w:sz="4" w:space="0" w:color="auto"/>
            </w:tcBorders>
            <w:shd w:val="clear" w:color="auto" w:fill="auto"/>
            <w:noWrap/>
            <w:vAlign w:val="center"/>
            <w:hideMark/>
          </w:tcPr>
          <w:p w14:paraId="5C569597" w14:textId="77777777" w:rsidR="00240647" w:rsidRPr="00240647" w:rsidRDefault="00240647">
            <w:pPr>
              <w:jc w:val="center"/>
              <w:rPr>
                <w:sz w:val="22"/>
                <w:szCs w:val="22"/>
              </w:rPr>
            </w:pPr>
            <w:r w:rsidRPr="00240647">
              <w:rPr>
                <w:sz w:val="22"/>
                <w:szCs w:val="22"/>
              </w:rPr>
              <w:t>31</w:t>
            </w:r>
          </w:p>
        </w:tc>
        <w:tc>
          <w:tcPr>
            <w:tcW w:w="1987" w:type="pct"/>
            <w:tcBorders>
              <w:top w:val="nil"/>
              <w:left w:val="nil"/>
              <w:bottom w:val="single" w:sz="4" w:space="0" w:color="auto"/>
              <w:right w:val="single" w:sz="4" w:space="0" w:color="auto"/>
            </w:tcBorders>
            <w:shd w:val="clear" w:color="auto" w:fill="auto"/>
            <w:noWrap/>
            <w:vAlign w:val="center"/>
            <w:hideMark/>
          </w:tcPr>
          <w:p w14:paraId="00B5994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A9CA337"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535EF921" w14:textId="77777777" w:rsidR="00240647" w:rsidRPr="00240647" w:rsidRDefault="00240647">
            <w:pPr>
              <w:jc w:val="right"/>
              <w:rPr>
                <w:color w:val="000000"/>
                <w:sz w:val="22"/>
                <w:szCs w:val="22"/>
              </w:rPr>
            </w:pPr>
            <w:r w:rsidRPr="00240647">
              <w:rPr>
                <w:color w:val="000000"/>
                <w:sz w:val="22"/>
                <w:szCs w:val="22"/>
              </w:rPr>
              <w:t>4532</w:t>
            </w:r>
          </w:p>
        </w:tc>
        <w:tc>
          <w:tcPr>
            <w:tcW w:w="1019" w:type="pct"/>
            <w:tcBorders>
              <w:top w:val="nil"/>
              <w:left w:val="nil"/>
              <w:bottom w:val="single" w:sz="4" w:space="0" w:color="auto"/>
              <w:right w:val="single" w:sz="4" w:space="0" w:color="auto"/>
            </w:tcBorders>
            <w:shd w:val="clear" w:color="auto" w:fill="auto"/>
            <w:noWrap/>
            <w:vAlign w:val="center"/>
            <w:hideMark/>
          </w:tcPr>
          <w:p w14:paraId="7D885B0C" w14:textId="77777777" w:rsidR="00240647" w:rsidRPr="00240647" w:rsidRDefault="00240647">
            <w:pPr>
              <w:jc w:val="center"/>
              <w:rPr>
                <w:sz w:val="22"/>
                <w:szCs w:val="22"/>
              </w:rPr>
            </w:pPr>
            <w:r w:rsidRPr="00240647">
              <w:rPr>
                <w:sz w:val="22"/>
                <w:szCs w:val="22"/>
              </w:rPr>
              <w:t>пашњак 4. класе</w:t>
            </w:r>
          </w:p>
        </w:tc>
        <w:tc>
          <w:tcPr>
            <w:tcW w:w="262" w:type="pct"/>
            <w:tcBorders>
              <w:top w:val="nil"/>
              <w:left w:val="nil"/>
              <w:bottom w:val="single" w:sz="4" w:space="0" w:color="auto"/>
              <w:right w:val="single" w:sz="4" w:space="0" w:color="auto"/>
            </w:tcBorders>
            <w:shd w:val="clear" w:color="auto" w:fill="auto"/>
            <w:noWrap/>
            <w:vAlign w:val="center"/>
            <w:hideMark/>
          </w:tcPr>
          <w:p w14:paraId="7319E96C"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41CBD0F" w14:textId="77777777" w:rsidR="00240647" w:rsidRPr="00240647" w:rsidRDefault="00240647">
            <w:pPr>
              <w:jc w:val="right"/>
              <w:rPr>
                <w:color w:val="000000"/>
                <w:sz w:val="22"/>
                <w:szCs w:val="22"/>
              </w:rPr>
            </w:pPr>
            <w:r w:rsidRPr="00240647">
              <w:rPr>
                <w:color w:val="000000"/>
                <w:sz w:val="22"/>
                <w:szCs w:val="22"/>
              </w:rPr>
              <w:t>23</w:t>
            </w:r>
          </w:p>
        </w:tc>
        <w:tc>
          <w:tcPr>
            <w:tcW w:w="220" w:type="pct"/>
            <w:tcBorders>
              <w:top w:val="nil"/>
              <w:left w:val="nil"/>
              <w:bottom w:val="single" w:sz="4" w:space="0" w:color="auto"/>
              <w:right w:val="single" w:sz="4" w:space="0" w:color="auto"/>
            </w:tcBorders>
            <w:shd w:val="clear" w:color="auto" w:fill="auto"/>
            <w:noWrap/>
            <w:vAlign w:val="center"/>
            <w:hideMark/>
          </w:tcPr>
          <w:p w14:paraId="1D8DC6C9" w14:textId="77777777" w:rsidR="00240647" w:rsidRPr="00240647" w:rsidRDefault="00240647">
            <w:pPr>
              <w:jc w:val="right"/>
              <w:rPr>
                <w:color w:val="000000"/>
                <w:sz w:val="22"/>
                <w:szCs w:val="22"/>
              </w:rPr>
            </w:pPr>
            <w:r w:rsidRPr="00240647">
              <w:rPr>
                <w:color w:val="000000"/>
                <w:sz w:val="22"/>
                <w:szCs w:val="22"/>
              </w:rPr>
              <w:t>91</w:t>
            </w:r>
          </w:p>
        </w:tc>
        <w:tc>
          <w:tcPr>
            <w:tcW w:w="595" w:type="pct"/>
            <w:tcBorders>
              <w:top w:val="nil"/>
              <w:left w:val="nil"/>
              <w:bottom w:val="single" w:sz="4" w:space="0" w:color="auto"/>
              <w:right w:val="single" w:sz="4" w:space="0" w:color="auto"/>
            </w:tcBorders>
            <w:shd w:val="clear" w:color="auto" w:fill="auto"/>
            <w:noWrap/>
            <w:vAlign w:val="center"/>
            <w:hideMark/>
          </w:tcPr>
          <w:p w14:paraId="630FDACB" w14:textId="77777777" w:rsidR="00240647" w:rsidRPr="00240647" w:rsidRDefault="00240647">
            <w:pPr>
              <w:jc w:val="center"/>
              <w:rPr>
                <w:sz w:val="22"/>
                <w:szCs w:val="22"/>
              </w:rPr>
            </w:pPr>
            <w:r w:rsidRPr="00240647">
              <w:rPr>
                <w:sz w:val="22"/>
                <w:szCs w:val="22"/>
              </w:rPr>
              <w:t>31</w:t>
            </w:r>
          </w:p>
        </w:tc>
        <w:tc>
          <w:tcPr>
            <w:tcW w:w="1987" w:type="pct"/>
            <w:tcBorders>
              <w:top w:val="nil"/>
              <w:left w:val="nil"/>
              <w:bottom w:val="single" w:sz="4" w:space="0" w:color="auto"/>
              <w:right w:val="single" w:sz="4" w:space="0" w:color="auto"/>
            </w:tcBorders>
            <w:shd w:val="clear" w:color="auto" w:fill="auto"/>
            <w:noWrap/>
            <w:vAlign w:val="center"/>
            <w:hideMark/>
          </w:tcPr>
          <w:p w14:paraId="72498C6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5A0D515"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362E2D41" w14:textId="77777777" w:rsidR="00240647" w:rsidRPr="00240647" w:rsidRDefault="00240647">
            <w:pPr>
              <w:jc w:val="right"/>
              <w:rPr>
                <w:color w:val="000000"/>
                <w:sz w:val="22"/>
                <w:szCs w:val="22"/>
              </w:rPr>
            </w:pPr>
            <w:r w:rsidRPr="00240647">
              <w:rPr>
                <w:color w:val="000000"/>
                <w:sz w:val="22"/>
                <w:szCs w:val="22"/>
              </w:rPr>
              <w:t>4533</w:t>
            </w:r>
          </w:p>
        </w:tc>
        <w:tc>
          <w:tcPr>
            <w:tcW w:w="1019" w:type="pct"/>
            <w:tcBorders>
              <w:top w:val="nil"/>
              <w:left w:val="nil"/>
              <w:bottom w:val="single" w:sz="4" w:space="0" w:color="auto"/>
              <w:right w:val="single" w:sz="4" w:space="0" w:color="auto"/>
            </w:tcBorders>
            <w:shd w:val="clear" w:color="auto" w:fill="auto"/>
            <w:noWrap/>
            <w:vAlign w:val="center"/>
            <w:hideMark/>
          </w:tcPr>
          <w:p w14:paraId="248AD9E7" w14:textId="77777777" w:rsidR="00240647" w:rsidRPr="00240647" w:rsidRDefault="00240647">
            <w:pPr>
              <w:jc w:val="center"/>
              <w:rPr>
                <w:sz w:val="22"/>
                <w:szCs w:val="22"/>
              </w:rPr>
            </w:pPr>
            <w:r w:rsidRPr="00240647">
              <w:rPr>
                <w:sz w:val="22"/>
                <w:szCs w:val="22"/>
              </w:rPr>
              <w:t>пашњак 4. класе</w:t>
            </w:r>
          </w:p>
        </w:tc>
        <w:tc>
          <w:tcPr>
            <w:tcW w:w="262" w:type="pct"/>
            <w:tcBorders>
              <w:top w:val="nil"/>
              <w:left w:val="nil"/>
              <w:bottom w:val="single" w:sz="4" w:space="0" w:color="auto"/>
              <w:right w:val="single" w:sz="4" w:space="0" w:color="auto"/>
            </w:tcBorders>
            <w:shd w:val="clear" w:color="auto" w:fill="auto"/>
            <w:noWrap/>
            <w:vAlign w:val="center"/>
            <w:hideMark/>
          </w:tcPr>
          <w:p w14:paraId="7DD62ABC"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C327ADD" w14:textId="77777777" w:rsidR="00240647" w:rsidRPr="00240647" w:rsidRDefault="00240647">
            <w:pPr>
              <w:jc w:val="right"/>
              <w:rPr>
                <w:color w:val="000000"/>
                <w:sz w:val="22"/>
                <w:szCs w:val="22"/>
              </w:rPr>
            </w:pPr>
            <w:r w:rsidRPr="00240647">
              <w:rPr>
                <w:color w:val="000000"/>
                <w:sz w:val="22"/>
                <w:szCs w:val="22"/>
              </w:rPr>
              <w:t>14</w:t>
            </w:r>
          </w:p>
        </w:tc>
        <w:tc>
          <w:tcPr>
            <w:tcW w:w="220" w:type="pct"/>
            <w:tcBorders>
              <w:top w:val="nil"/>
              <w:left w:val="nil"/>
              <w:bottom w:val="single" w:sz="4" w:space="0" w:color="auto"/>
              <w:right w:val="single" w:sz="4" w:space="0" w:color="auto"/>
            </w:tcBorders>
            <w:shd w:val="clear" w:color="auto" w:fill="auto"/>
            <w:noWrap/>
            <w:vAlign w:val="center"/>
            <w:hideMark/>
          </w:tcPr>
          <w:p w14:paraId="57A040D5" w14:textId="77777777" w:rsidR="00240647" w:rsidRPr="00240647" w:rsidRDefault="00240647">
            <w:pPr>
              <w:jc w:val="right"/>
              <w:rPr>
                <w:color w:val="000000"/>
                <w:sz w:val="22"/>
                <w:szCs w:val="22"/>
              </w:rPr>
            </w:pPr>
            <w:r w:rsidRPr="00240647">
              <w:rPr>
                <w:color w:val="000000"/>
                <w:sz w:val="22"/>
                <w:szCs w:val="22"/>
              </w:rPr>
              <w:t>11</w:t>
            </w:r>
          </w:p>
        </w:tc>
        <w:tc>
          <w:tcPr>
            <w:tcW w:w="595" w:type="pct"/>
            <w:tcBorders>
              <w:top w:val="nil"/>
              <w:left w:val="nil"/>
              <w:bottom w:val="single" w:sz="4" w:space="0" w:color="auto"/>
              <w:right w:val="single" w:sz="4" w:space="0" w:color="auto"/>
            </w:tcBorders>
            <w:shd w:val="clear" w:color="auto" w:fill="auto"/>
            <w:noWrap/>
            <w:vAlign w:val="center"/>
            <w:hideMark/>
          </w:tcPr>
          <w:p w14:paraId="39E40F55" w14:textId="77777777" w:rsidR="00240647" w:rsidRPr="00240647" w:rsidRDefault="00240647">
            <w:pPr>
              <w:jc w:val="center"/>
              <w:rPr>
                <w:sz w:val="22"/>
                <w:szCs w:val="22"/>
              </w:rPr>
            </w:pPr>
            <w:r w:rsidRPr="00240647">
              <w:rPr>
                <w:sz w:val="22"/>
                <w:szCs w:val="22"/>
              </w:rPr>
              <w:t>31</w:t>
            </w:r>
          </w:p>
        </w:tc>
        <w:tc>
          <w:tcPr>
            <w:tcW w:w="1987" w:type="pct"/>
            <w:tcBorders>
              <w:top w:val="nil"/>
              <w:left w:val="nil"/>
              <w:bottom w:val="single" w:sz="4" w:space="0" w:color="auto"/>
              <w:right w:val="single" w:sz="4" w:space="0" w:color="auto"/>
            </w:tcBorders>
            <w:shd w:val="clear" w:color="auto" w:fill="auto"/>
            <w:noWrap/>
            <w:vAlign w:val="center"/>
            <w:hideMark/>
          </w:tcPr>
          <w:p w14:paraId="7D2D158E"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97186A2"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461B6111" w14:textId="77777777" w:rsidR="00240647" w:rsidRPr="00240647" w:rsidRDefault="00240647">
            <w:pPr>
              <w:jc w:val="right"/>
              <w:rPr>
                <w:color w:val="000000"/>
                <w:sz w:val="22"/>
                <w:szCs w:val="22"/>
              </w:rPr>
            </w:pPr>
            <w:r w:rsidRPr="00240647">
              <w:rPr>
                <w:color w:val="000000"/>
                <w:sz w:val="22"/>
                <w:szCs w:val="22"/>
              </w:rPr>
              <w:t>4534</w:t>
            </w:r>
          </w:p>
        </w:tc>
        <w:tc>
          <w:tcPr>
            <w:tcW w:w="1019" w:type="pct"/>
            <w:tcBorders>
              <w:top w:val="nil"/>
              <w:left w:val="nil"/>
              <w:bottom w:val="single" w:sz="4" w:space="0" w:color="auto"/>
              <w:right w:val="single" w:sz="4" w:space="0" w:color="auto"/>
            </w:tcBorders>
            <w:shd w:val="clear" w:color="auto" w:fill="auto"/>
            <w:noWrap/>
            <w:vAlign w:val="center"/>
            <w:hideMark/>
          </w:tcPr>
          <w:p w14:paraId="2367AC3C"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5B473237" w14:textId="77777777" w:rsidR="00240647" w:rsidRPr="00240647" w:rsidRDefault="00240647">
            <w:pPr>
              <w:jc w:val="right"/>
              <w:rPr>
                <w:color w:val="000000"/>
                <w:sz w:val="22"/>
                <w:szCs w:val="22"/>
              </w:rPr>
            </w:pPr>
            <w:r w:rsidRPr="00240647">
              <w:rPr>
                <w:color w:val="000000"/>
                <w:sz w:val="22"/>
                <w:szCs w:val="22"/>
              </w:rPr>
              <w:t>3</w:t>
            </w:r>
          </w:p>
        </w:tc>
        <w:tc>
          <w:tcPr>
            <w:tcW w:w="208" w:type="pct"/>
            <w:tcBorders>
              <w:top w:val="nil"/>
              <w:left w:val="nil"/>
              <w:bottom w:val="single" w:sz="4" w:space="0" w:color="auto"/>
              <w:right w:val="single" w:sz="4" w:space="0" w:color="auto"/>
            </w:tcBorders>
            <w:shd w:val="clear" w:color="auto" w:fill="auto"/>
            <w:noWrap/>
            <w:vAlign w:val="center"/>
            <w:hideMark/>
          </w:tcPr>
          <w:p w14:paraId="555E5F91" w14:textId="77777777" w:rsidR="00240647" w:rsidRPr="00240647" w:rsidRDefault="00240647">
            <w:pPr>
              <w:jc w:val="right"/>
              <w:rPr>
                <w:color w:val="000000"/>
                <w:sz w:val="22"/>
                <w:szCs w:val="22"/>
              </w:rPr>
            </w:pPr>
            <w:r w:rsidRPr="00240647">
              <w:rPr>
                <w:color w:val="000000"/>
                <w:sz w:val="22"/>
                <w:szCs w:val="22"/>
              </w:rPr>
              <w:t>15</w:t>
            </w:r>
          </w:p>
        </w:tc>
        <w:tc>
          <w:tcPr>
            <w:tcW w:w="220" w:type="pct"/>
            <w:tcBorders>
              <w:top w:val="nil"/>
              <w:left w:val="nil"/>
              <w:bottom w:val="single" w:sz="4" w:space="0" w:color="auto"/>
              <w:right w:val="single" w:sz="4" w:space="0" w:color="auto"/>
            </w:tcBorders>
            <w:shd w:val="clear" w:color="auto" w:fill="auto"/>
            <w:noWrap/>
            <w:vAlign w:val="center"/>
            <w:hideMark/>
          </w:tcPr>
          <w:p w14:paraId="2085139F" w14:textId="77777777" w:rsidR="00240647" w:rsidRPr="00240647" w:rsidRDefault="00240647">
            <w:pPr>
              <w:jc w:val="right"/>
              <w:rPr>
                <w:color w:val="000000"/>
                <w:sz w:val="22"/>
                <w:szCs w:val="22"/>
              </w:rPr>
            </w:pPr>
            <w:r w:rsidRPr="00240647">
              <w:rPr>
                <w:color w:val="000000"/>
                <w:sz w:val="22"/>
                <w:szCs w:val="22"/>
              </w:rPr>
              <w:t>27</w:t>
            </w:r>
          </w:p>
        </w:tc>
        <w:tc>
          <w:tcPr>
            <w:tcW w:w="595" w:type="pct"/>
            <w:tcBorders>
              <w:top w:val="nil"/>
              <w:left w:val="nil"/>
              <w:bottom w:val="single" w:sz="4" w:space="0" w:color="auto"/>
              <w:right w:val="single" w:sz="4" w:space="0" w:color="auto"/>
            </w:tcBorders>
            <w:shd w:val="clear" w:color="auto" w:fill="auto"/>
            <w:noWrap/>
            <w:vAlign w:val="center"/>
            <w:hideMark/>
          </w:tcPr>
          <w:p w14:paraId="2C4E7B5A" w14:textId="77777777" w:rsidR="00240647" w:rsidRPr="00240647" w:rsidRDefault="00240647">
            <w:pPr>
              <w:jc w:val="center"/>
              <w:rPr>
                <w:sz w:val="22"/>
                <w:szCs w:val="22"/>
              </w:rPr>
            </w:pPr>
            <w:r w:rsidRPr="00240647">
              <w:rPr>
                <w:sz w:val="22"/>
                <w:szCs w:val="22"/>
              </w:rPr>
              <w:t>31, 32</w:t>
            </w:r>
          </w:p>
        </w:tc>
        <w:tc>
          <w:tcPr>
            <w:tcW w:w="1987" w:type="pct"/>
            <w:tcBorders>
              <w:top w:val="nil"/>
              <w:left w:val="nil"/>
              <w:bottom w:val="single" w:sz="4" w:space="0" w:color="auto"/>
              <w:right w:val="single" w:sz="4" w:space="0" w:color="auto"/>
            </w:tcBorders>
            <w:shd w:val="clear" w:color="auto" w:fill="auto"/>
            <w:noWrap/>
            <w:vAlign w:val="center"/>
            <w:hideMark/>
          </w:tcPr>
          <w:p w14:paraId="59DEF53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02CB5C4"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7346DE46" w14:textId="77777777" w:rsidR="00240647" w:rsidRPr="00240647" w:rsidRDefault="00240647">
            <w:pPr>
              <w:jc w:val="right"/>
              <w:rPr>
                <w:color w:val="000000"/>
                <w:sz w:val="22"/>
                <w:szCs w:val="22"/>
              </w:rPr>
            </w:pPr>
            <w:r w:rsidRPr="00240647">
              <w:rPr>
                <w:color w:val="000000"/>
                <w:sz w:val="22"/>
                <w:szCs w:val="22"/>
              </w:rPr>
              <w:t>4535</w:t>
            </w:r>
          </w:p>
        </w:tc>
        <w:tc>
          <w:tcPr>
            <w:tcW w:w="1019" w:type="pct"/>
            <w:tcBorders>
              <w:top w:val="nil"/>
              <w:left w:val="nil"/>
              <w:bottom w:val="single" w:sz="4" w:space="0" w:color="auto"/>
              <w:right w:val="single" w:sz="4" w:space="0" w:color="auto"/>
            </w:tcBorders>
            <w:shd w:val="clear" w:color="auto" w:fill="auto"/>
            <w:noWrap/>
            <w:vAlign w:val="center"/>
            <w:hideMark/>
          </w:tcPr>
          <w:p w14:paraId="00CA1314"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634A8C41"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DF376FA" w14:textId="77777777" w:rsidR="00240647" w:rsidRPr="00240647" w:rsidRDefault="00240647">
            <w:pPr>
              <w:jc w:val="right"/>
              <w:rPr>
                <w:color w:val="000000"/>
                <w:sz w:val="22"/>
                <w:szCs w:val="22"/>
              </w:rPr>
            </w:pPr>
            <w:r w:rsidRPr="00240647">
              <w:rPr>
                <w:color w:val="000000"/>
                <w:sz w:val="22"/>
                <w:szCs w:val="22"/>
              </w:rPr>
              <w:t>32</w:t>
            </w:r>
          </w:p>
        </w:tc>
        <w:tc>
          <w:tcPr>
            <w:tcW w:w="220" w:type="pct"/>
            <w:tcBorders>
              <w:top w:val="nil"/>
              <w:left w:val="nil"/>
              <w:bottom w:val="single" w:sz="4" w:space="0" w:color="auto"/>
              <w:right w:val="single" w:sz="4" w:space="0" w:color="auto"/>
            </w:tcBorders>
            <w:shd w:val="clear" w:color="auto" w:fill="auto"/>
            <w:noWrap/>
            <w:vAlign w:val="center"/>
            <w:hideMark/>
          </w:tcPr>
          <w:p w14:paraId="40282033" w14:textId="77777777" w:rsidR="00240647" w:rsidRPr="00240647" w:rsidRDefault="00240647">
            <w:pPr>
              <w:jc w:val="right"/>
              <w:rPr>
                <w:color w:val="000000"/>
                <w:sz w:val="22"/>
                <w:szCs w:val="22"/>
              </w:rPr>
            </w:pPr>
            <w:r w:rsidRPr="00240647">
              <w:rPr>
                <w:color w:val="000000"/>
                <w:sz w:val="22"/>
                <w:szCs w:val="22"/>
              </w:rPr>
              <w:t>52</w:t>
            </w:r>
          </w:p>
        </w:tc>
        <w:tc>
          <w:tcPr>
            <w:tcW w:w="595" w:type="pct"/>
            <w:tcBorders>
              <w:top w:val="nil"/>
              <w:left w:val="nil"/>
              <w:bottom w:val="single" w:sz="4" w:space="0" w:color="auto"/>
              <w:right w:val="single" w:sz="4" w:space="0" w:color="auto"/>
            </w:tcBorders>
            <w:shd w:val="clear" w:color="auto" w:fill="auto"/>
            <w:noWrap/>
            <w:vAlign w:val="center"/>
            <w:hideMark/>
          </w:tcPr>
          <w:p w14:paraId="5E681406" w14:textId="77777777" w:rsidR="00240647" w:rsidRPr="00240647" w:rsidRDefault="00240647">
            <w:pPr>
              <w:jc w:val="center"/>
              <w:rPr>
                <w:sz w:val="22"/>
                <w:szCs w:val="22"/>
              </w:rPr>
            </w:pPr>
            <w:r w:rsidRPr="00240647">
              <w:rPr>
                <w:sz w:val="22"/>
                <w:szCs w:val="22"/>
              </w:rPr>
              <w:t>32</w:t>
            </w:r>
          </w:p>
        </w:tc>
        <w:tc>
          <w:tcPr>
            <w:tcW w:w="1987" w:type="pct"/>
            <w:tcBorders>
              <w:top w:val="nil"/>
              <w:left w:val="nil"/>
              <w:bottom w:val="single" w:sz="4" w:space="0" w:color="auto"/>
              <w:right w:val="single" w:sz="4" w:space="0" w:color="auto"/>
            </w:tcBorders>
            <w:shd w:val="clear" w:color="auto" w:fill="auto"/>
            <w:noWrap/>
            <w:vAlign w:val="center"/>
            <w:hideMark/>
          </w:tcPr>
          <w:p w14:paraId="59D51FA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24D0CEF"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2E460775" w14:textId="77777777" w:rsidR="00240647" w:rsidRPr="00240647" w:rsidRDefault="00240647">
            <w:pPr>
              <w:jc w:val="right"/>
              <w:rPr>
                <w:color w:val="000000"/>
                <w:sz w:val="22"/>
                <w:szCs w:val="22"/>
              </w:rPr>
            </w:pPr>
            <w:r w:rsidRPr="00240647">
              <w:rPr>
                <w:color w:val="000000"/>
                <w:sz w:val="22"/>
                <w:szCs w:val="22"/>
              </w:rPr>
              <w:t>4536</w:t>
            </w:r>
          </w:p>
        </w:tc>
        <w:tc>
          <w:tcPr>
            <w:tcW w:w="1019" w:type="pct"/>
            <w:tcBorders>
              <w:top w:val="nil"/>
              <w:left w:val="nil"/>
              <w:bottom w:val="single" w:sz="4" w:space="0" w:color="auto"/>
              <w:right w:val="single" w:sz="4" w:space="0" w:color="auto"/>
            </w:tcBorders>
            <w:shd w:val="clear" w:color="auto" w:fill="auto"/>
            <w:noWrap/>
            <w:vAlign w:val="center"/>
            <w:hideMark/>
          </w:tcPr>
          <w:p w14:paraId="4F98D285"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34D108F1"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250CA1C" w14:textId="77777777" w:rsidR="00240647" w:rsidRPr="00240647" w:rsidRDefault="00240647">
            <w:pPr>
              <w:jc w:val="right"/>
              <w:rPr>
                <w:color w:val="000000"/>
                <w:sz w:val="22"/>
                <w:szCs w:val="22"/>
              </w:rPr>
            </w:pPr>
            <w:r w:rsidRPr="00240647">
              <w:rPr>
                <w:color w:val="000000"/>
                <w:sz w:val="22"/>
                <w:szCs w:val="22"/>
              </w:rPr>
              <w:t>76</w:t>
            </w:r>
          </w:p>
        </w:tc>
        <w:tc>
          <w:tcPr>
            <w:tcW w:w="220" w:type="pct"/>
            <w:tcBorders>
              <w:top w:val="nil"/>
              <w:left w:val="nil"/>
              <w:bottom w:val="single" w:sz="4" w:space="0" w:color="auto"/>
              <w:right w:val="single" w:sz="4" w:space="0" w:color="auto"/>
            </w:tcBorders>
            <w:shd w:val="clear" w:color="auto" w:fill="auto"/>
            <w:noWrap/>
            <w:vAlign w:val="center"/>
            <w:hideMark/>
          </w:tcPr>
          <w:p w14:paraId="006675BC" w14:textId="77777777" w:rsidR="00240647" w:rsidRPr="00240647" w:rsidRDefault="00240647">
            <w:pPr>
              <w:jc w:val="right"/>
              <w:rPr>
                <w:color w:val="000000"/>
                <w:sz w:val="22"/>
                <w:szCs w:val="22"/>
              </w:rPr>
            </w:pPr>
            <w:r w:rsidRPr="00240647">
              <w:rPr>
                <w:color w:val="000000"/>
                <w:sz w:val="22"/>
                <w:szCs w:val="22"/>
              </w:rPr>
              <w:t>17</w:t>
            </w:r>
          </w:p>
        </w:tc>
        <w:tc>
          <w:tcPr>
            <w:tcW w:w="595" w:type="pct"/>
            <w:tcBorders>
              <w:top w:val="nil"/>
              <w:left w:val="nil"/>
              <w:bottom w:val="single" w:sz="4" w:space="0" w:color="auto"/>
              <w:right w:val="single" w:sz="4" w:space="0" w:color="auto"/>
            </w:tcBorders>
            <w:shd w:val="clear" w:color="auto" w:fill="auto"/>
            <w:noWrap/>
            <w:vAlign w:val="center"/>
            <w:hideMark/>
          </w:tcPr>
          <w:p w14:paraId="75BF4D70" w14:textId="77777777" w:rsidR="00240647" w:rsidRPr="00240647" w:rsidRDefault="00240647">
            <w:pPr>
              <w:jc w:val="center"/>
              <w:rPr>
                <w:sz w:val="22"/>
                <w:szCs w:val="22"/>
              </w:rPr>
            </w:pPr>
            <w:r w:rsidRPr="00240647">
              <w:rPr>
                <w:sz w:val="22"/>
                <w:szCs w:val="22"/>
              </w:rPr>
              <w:t>32</w:t>
            </w:r>
          </w:p>
        </w:tc>
        <w:tc>
          <w:tcPr>
            <w:tcW w:w="1987" w:type="pct"/>
            <w:tcBorders>
              <w:top w:val="nil"/>
              <w:left w:val="nil"/>
              <w:bottom w:val="single" w:sz="4" w:space="0" w:color="auto"/>
              <w:right w:val="single" w:sz="4" w:space="0" w:color="auto"/>
            </w:tcBorders>
            <w:shd w:val="clear" w:color="auto" w:fill="auto"/>
            <w:noWrap/>
            <w:vAlign w:val="center"/>
            <w:hideMark/>
          </w:tcPr>
          <w:p w14:paraId="470ABEF8"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DB57054"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60F5E252" w14:textId="77777777" w:rsidR="00240647" w:rsidRPr="00240647" w:rsidRDefault="00240647">
            <w:pPr>
              <w:jc w:val="right"/>
              <w:rPr>
                <w:color w:val="000000"/>
                <w:sz w:val="22"/>
                <w:szCs w:val="22"/>
              </w:rPr>
            </w:pPr>
            <w:r w:rsidRPr="00240647">
              <w:rPr>
                <w:color w:val="000000"/>
                <w:sz w:val="22"/>
                <w:szCs w:val="22"/>
              </w:rPr>
              <w:t>4537</w:t>
            </w:r>
          </w:p>
        </w:tc>
        <w:tc>
          <w:tcPr>
            <w:tcW w:w="1019" w:type="pct"/>
            <w:tcBorders>
              <w:top w:val="nil"/>
              <w:left w:val="nil"/>
              <w:bottom w:val="single" w:sz="4" w:space="0" w:color="auto"/>
              <w:right w:val="single" w:sz="4" w:space="0" w:color="auto"/>
            </w:tcBorders>
            <w:shd w:val="clear" w:color="auto" w:fill="auto"/>
            <w:noWrap/>
            <w:vAlign w:val="center"/>
            <w:hideMark/>
          </w:tcPr>
          <w:p w14:paraId="53F85827"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795AC461"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A2CB2E1" w14:textId="77777777" w:rsidR="00240647" w:rsidRPr="00240647" w:rsidRDefault="00240647">
            <w:pPr>
              <w:jc w:val="right"/>
              <w:rPr>
                <w:color w:val="000000"/>
                <w:sz w:val="22"/>
                <w:szCs w:val="22"/>
              </w:rPr>
            </w:pPr>
            <w:r w:rsidRPr="00240647">
              <w:rPr>
                <w:color w:val="000000"/>
                <w:sz w:val="22"/>
                <w:szCs w:val="22"/>
              </w:rPr>
              <w:t>47</w:t>
            </w:r>
          </w:p>
        </w:tc>
        <w:tc>
          <w:tcPr>
            <w:tcW w:w="220" w:type="pct"/>
            <w:tcBorders>
              <w:top w:val="nil"/>
              <w:left w:val="nil"/>
              <w:bottom w:val="single" w:sz="4" w:space="0" w:color="auto"/>
              <w:right w:val="single" w:sz="4" w:space="0" w:color="auto"/>
            </w:tcBorders>
            <w:shd w:val="clear" w:color="auto" w:fill="auto"/>
            <w:noWrap/>
            <w:vAlign w:val="center"/>
            <w:hideMark/>
          </w:tcPr>
          <w:p w14:paraId="0FD71C1C" w14:textId="77777777" w:rsidR="00240647" w:rsidRPr="00240647" w:rsidRDefault="00240647">
            <w:pPr>
              <w:jc w:val="right"/>
              <w:rPr>
                <w:color w:val="000000"/>
                <w:sz w:val="22"/>
                <w:szCs w:val="22"/>
              </w:rPr>
            </w:pPr>
            <w:r w:rsidRPr="00240647">
              <w:rPr>
                <w:color w:val="000000"/>
                <w:sz w:val="22"/>
                <w:szCs w:val="22"/>
              </w:rPr>
              <w:t>57</w:t>
            </w:r>
          </w:p>
        </w:tc>
        <w:tc>
          <w:tcPr>
            <w:tcW w:w="595" w:type="pct"/>
            <w:tcBorders>
              <w:top w:val="nil"/>
              <w:left w:val="nil"/>
              <w:bottom w:val="single" w:sz="4" w:space="0" w:color="auto"/>
              <w:right w:val="single" w:sz="4" w:space="0" w:color="auto"/>
            </w:tcBorders>
            <w:shd w:val="clear" w:color="auto" w:fill="auto"/>
            <w:noWrap/>
            <w:vAlign w:val="center"/>
            <w:hideMark/>
          </w:tcPr>
          <w:p w14:paraId="4A5E24C1" w14:textId="77777777" w:rsidR="00240647" w:rsidRPr="00240647" w:rsidRDefault="00240647">
            <w:pPr>
              <w:jc w:val="center"/>
              <w:rPr>
                <w:sz w:val="22"/>
                <w:szCs w:val="22"/>
              </w:rPr>
            </w:pPr>
            <w:r w:rsidRPr="00240647">
              <w:rPr>
                <w:sz w:val="22"/>
                <w:szCs w:val="22"/>
              </w:rPr>
              <w:t>32</w:t>
            </w:r>
          </w:p>
        </w:tc>
        <w:tc>
          <w:tcPr>
            <w:tcW w:w="1987" w:type="pct"/>
            <w:tcBorders>
              <w:top w:val="nil"/>
              <w:left w:val="nil"/>
              <w:bottom w:val="single" w:sz="4" w:space="0" w:color="auto"/>
              <w:right w:val="single" w:sz="4" w:space="0" w:color="auto"/>
            </w:tcBorders>
            <w:shd w:val="clear" w:color="auto" w:fill="auto"/>
            <w:noWrap/>
            <w:vAlign w:val="center"/>
            <w:hideMark/>
          </w:tcPr>
          <w:p w14:paraId="18B4DE00"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3C382A4" w14:textId="77777777" w:rsidTr="00240647">
        <w:trPr>
          <w:trHeight w:val="315"/>
        </w:trPr>
        <w:tc>
          <w:tcPr>
            <w:tcW w:w="709" w:type="pct"/>
            <w:tcBorders>
              <w:top w:val="nil"/>
              <w:left w:val="single" w:sz="4" w:space="0" w:color="auto"/>
              <w:bottom w:val="single" w:sz="4" w:space="0" w:color="auto"/>
              <w:right w:val="single" w:sz="4" w:space="0" w:color="auto"/>
            </w:tcBorders>
            <w:shd w:val="clear" w:color="auto" w:fill="auto"/>
            <w:vAlign w:val="center"/>
            <w:hideMark/>
          </w:tcPr>
          <w:p w14:paraId="64A3278C" w14:textId="77777777" w:rsidR="00240647" w:rsidRPr="00240647" w:rsidRDefault="00240647">
            <w:pPr>
              <w:jc w:val="right"/>
              <w:rPr>
                <w:color w:val="000000"/>
                <w:sz w:val="22"/>
                <w:szCs w:val="22"/>
              </w:rPr>
            </w:pPr>
            <w:r w:rsidRPr="00240647">
              <w:rPr>
                <w:color w:val="000000"/>
                <w:sz w:val="22"/>
                <w:szCs w:val="22"/>
              </w:rPr>
              <w:t>4538</w:t>
            </w:r>
          </w:p>
        </w:tc>
        <w:tc>
          <w:tcPr>
            <w:tcW w:w="1019" w:type="pct"/>
            <w:tcBorders>
              <w:top w:val="nil"/>
              <w:left w:val="nil"/>
              <w:bottom w:val="single" w:sz="4" w:space="0" w:color="auto"/>
              <w:right w:val="single" w:sz="4" w:space="0" w:color="auto"/>
            </w:tcBorders>
            <w:shd w:val="clear" w:color="auto" w:fill="auto"/>
            <w:noWrap/>
            <w:vAlign w:val="center"/>
            <w:hideMark/>
          </w:tcPr>
          <w:p w14:paraId="62310863" w14:textId="77777777" w:rsidR="00240647" w:rsidRPr="00240647" w:rsidRDefault="00240647">
            <w:pPr>
              <w:jc w:val="center"/>
              <w:rPr>
                <w:sz w:val="22"/>
                <w:szCs w:val="22"/>
              </w:rPr>
            </w:pPr>
            <w:r w:rsidRPr="00240647">
              <w:rPr>
                <w:sz w:val="22"/>
                <w:szCs w:val="22"/>
              </w:rPr>
              <w:t>шума 3. класе</w:t>
            </w:r>
          </w:p>
        </w:tc>
        <w:tc>
          <w:tcPr>
            <w:tcW w:w="262" w:type="pct"/>
            <w:tcBorders>
              <w:top w:val="nil"/>
              <w:left w:val="nil"/>
              <w:bottom w:val="single" w:sz="4" w:space="0" w:color="auto"/>
              <w:right w:val="single" w:sz="4" w:space="0" w:color="auto"/>
            </w:tcBorders>
            <w:shd w:val="clear" w:color="auto" w:fill="auto"/>
            <w:noWrap/>
            <w:vAlign w:val="center"/>
            <w:hideMark/>
          </w:tcPr>
          <w:p w14:paraId="0E1BB8B3"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88972BC" w14:textId="77777777" w:rsidR="00240647" w:rsidRPr="00240647" w:rsidRDefault="00240647">
            <w:pPr>
              <w:jc w:val="right"/>
              <w:rPr>
                <w:color w:val="000000"/>
                <w:sz w:val="22"/>
                <w:szCs w:val="22"/>
              </w:rPr>
            </w:pPr>
            <w:r w:rsidRPr="00240647">
              <w:rPr>
                <w:color w:val="000000"/>
                <w:sz w:val="22"/>
                <w:szCs w:val="22"/>
              </w:rPr>
              <w:t>66</w:t>
            </w:r>
          </w:p>
        </w:tc>
        <w:tc>
          <w:tcPr>
            <w:tcW w:w="220" w:type="pct"/>
            <w:tcBorders>
              <w:top w:val="nil"/>
              <w:left w:val="nil"/>
              <w:bottom w:val="single" w:sz="4" w:space="0" w:color="auto"/>
              <w:right w:val="single" w:sz="4" w:space="0" w:color="auto"/>
            </w:tcBorders>
            <w:shd w:val="clear" w:color="auto" w:fill="auto"/>
            <w:noWrap/>
            <w:vAlign w:val="center"/>
            <w:hideMark/>
          </w:tcPr>
          <w:p w14:paraId="2C03699E" w14:textId="77777777" w:rsidR="00240647" w:rsidRPr="00240647" w:rsidRDefault="00240647">
            <w:pPr>
              <w:jc w:val="right"/>
              <w:rPr>
                <w:color w:val="000000"/>
                <w:sz w:val="22"/>
                <w:szCs w:val="22"/>
              </w:rPr>
            </w:pPr>
            <w:r w:rsidRPr="00240647">
              <w:rPr>
                <w:color w:val="000000"/>
                <w:sz w:val="22"/>
                <w:szCs w:val="22"/>
              </w:rPr>
              <w:t>69</w:t>
            </w:r>
          </w:p>
        </w:tc>
        <w:tc>
          <w:tcPr>
            <w:tcW w:w="595" w:type="pct"/>
            <w:tcBorders>
              <w:top w:val="nil"/>
              <w:left w:val="nil"/>
              <w:bottom w:val="single" w:sz="4" w:space="0" w:color="auto"/>
              <w:right w:val="single" w:sz="4" w:space="0" w:color="auto"/>
            </w:tcBorders>
            <w:shd w:val="clear" w:color="auto" w:fill="auto"/>
            <w:noWrap/>
            <w:vAlign w:val="center"/>
            <w:hideMark/>
          </w:tcPr>
          <w:p w14:paraId="19F7ABA4" w14:textId="77777777" w:rsidR="00240647" w:rsidRPr="00240647" w:rsidRDefault="00240647">
            <w:pPr>
              <w:jc w:val="center"/>
              <w:rPr>
                <w:sz w:val="22"/>
                <w:szCs w:val="22"/>
              </w:rPr>
            </w:pPr>
            <w:r w:rsidRPr="00240647">
              <w:rPr>
                <w:sz w:val="22"/>
                <w:szCs w:val="22"/>
              </w:rPr>
              <w:t>32</w:t>
            </w:r>
          </w:p>
        </w:tc>
        <w:tc>
          <w:tcPr>
            <w:tcW w:w="1987" w:type="pct"/>
            <w:tcBorders>
              <w:top w:val="nil"/>
              <w:left w:val="nil"/>
              <w:bottom w:val="single" w:sz="4" w:space="0" w:color="auto"/>
              <w:right w:val="single" w:sz="4" w:space="0" w:color="auto"/>
            </w:tcBorders>
            <w:shd w:val="clear" w:color="auto" w:fill="auto"/>
            <w:noWrap/>
            <w:vAlign w:val="center"/>
            <w:hideMark/>
          </w:tcPr>
          <w:p w14:paraId="4D8072DE"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4D242BB" w14:textId="77777777" w:rsidTr="00240647">
        <w:trPr>
          <w:trHeight w:val="315"/>
        </w:trPr>
        <w:tc>
          <w:tcPr>
            <w:tcW w:w="1728"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77BF2C" w14:textId="77777777" w:rsidR="00240647" w:rsidRPr="00240647" w:rsidRDefault="00240647">
            <w:pPr>
              <w:jc w:val="center"/>
              <w:rPr>
                <w:b/>
                <w:bCs/>
                <w:color w:val="000000"/>
                <w:sz w:val="22"/>
                <w:szCs w:val="22"/>
              </w:rPr>
            </w:pPr>
            <w:r w:rsidRPr="00240647">
              <w:rPr>
                <w:b/>
                <w:bCs/>
                <w:color w:val="000000"/>
                <w:sz w:val="22"/>
                <w:szCs w:val="22"/>
              </w:rPr>
              <w:t>Укупно</w:t>
            </w:r>
          </w:p>
        </w:tc>
        <w:tc>
          <w:tcPr>
            <w:tcW w:w="262" w:type="pct"/>
            <w:tcBorders>
              <w:top w:val="nil"/>
              <w:left w:val="nil"/>
              <w:bottom w:val="single" w:sz="4" w:space="0" w:color="auto"/>
              <w:right w:val="single" w:sz="4" w:space="0" w:color="auto"/>
            </w:tcBorders>
            <w:shd w:val="clear" w:color="000000" w:fill="D9D9D9"/>
            <w:noWrap/>
            <w:vAlign w:val="center"/>
            <w:hideMark/>
          </w:tcPr>
          <w:p w14:paraId="22EDBC8C" w14:textId="77777777" w:rsidR="00240647" w:rsidRPr="00240647" w:rsidRDefault="00240647">
            <w:pPr>
              <w:jc w:val="right"/>
              <w:rPr>
                <w:b/>
                <w:bCs/>
                <w:color w:val="000000"/>
                <w:sz w:val="22"/>
                <w:szCs w:val="22"/>
              </w:rPr>
            </w:pPr>
            <w:r w:rsidRPr="00240647">
              <w:rPr>
                <w:b/>
                <w:bCs/>
                <w:color w:val="000000"/>
                <w:sz w:val="22"/>
                <w:szCs w:val="22"/>
              </w:rPr>
              <w:t>179</w:t>
            </w:r>
          </w:p>
        </w:tc>
        <w:tc>
          <w:tcPr>
            <w:tcW w:w="208" w:type="pct"/>
            <w:tcBorders>
              <w:top w:val="nil"/>
              <w:left w:val="nil"/>
              <w:bottom w:val="single" w:sz="4" w:space="0" w:color="auto"/>
              <w:right w:val="single" w:sz="4" w:space="0" w:color="auto"/>
            </w:tcBorders>
            <w:shd w:val="clear" w:color="000000" w:fill="D9D9D9"/>
            <w:noWrap/>
            <w:vAlign w:val="center"/>
            <w:hideMark/>
          </w:tcPr>
          <w:p w14:paraId="15671E3B" w14:textId="77777777" w:rsidR="00240647" w:rsidRPr="00240647" w:rsidRDefault="00240647">
            <w:pPr>
              <w:jc w:val="right"/>
              <w:rPr>
                <w:b/>
                <w:bCs/>
                <w:color w:val="000000"/>
                <w:sz w:val="22"/>
                <w:szCs w:val="22"/>
              </w:rPr>
            </w:pPr>
            <w:r w:rsidRPr="00240647">
              <w:rPr>
                <w:b/>
                <w:bCs/>
                <w:color w:val="000000"/>
                <w:sz w:val="22"/>
                <w:szCs w:val="22"/>
              </w:rPr>
              <w:t>39</w:t>
            </w:r>
          </w:p>
        </w:tc>
        <w:tc>
          <w:tcPr>
            <w:tcW w:w="220" w:type="pct"/>
            <w:tcBorders>
              <w:top w:val="nil"/>
              <w:left w:val="nil"/>
              <w:bottom w:val="single" w:sz="4" w:space="0" w:color="auto"/>
              <w:right w:val="single" w:sz="4" w:space="0" w:color="auto"/>
            </w:tcBorders>
            <w:shd w:val="clear" w:color="000000" w:fill="D9D9D9"/>
            <w:noWrap/>
            <w:vAlign w:val="center"/>
            <w:hideMark/>
          </w:tcPr>
          <w:p w14:paraId="2FFF68F8" w14:textId="77777777" w:rsidR="00240647" w:rsidRPr="00240647" w:rsidRDefault="00240647">
            <w:pPr>
              <w:jc w:val="right"/>
              <w:rPr>
                <w:b/>
                <w:bCs/>
                <w:color w:val="000000"/>
                <w:sz w:val="22"/>
                <w:szCs w:val="22"/>
              </w:rPr>
            </w:pPr>
            <w:r w:rsidRPr="00240647">
              <w:rPr>
                <w:b/>
                <w:bCs/>
                <w:color w:val="000000"/>
                <w:sz w:val="22"/>
                <w:szCs w:val="22"/>
              </w:rPr>
              <w:t>26</w:t>
            </w:r>
          </w:p>
        </w:tc>
        <w:tc>
          <w:tcPr>
            <w:tcW w:w="595" w:type="pct"/>
            <w:tcBorders>
              <w:top w:val="nil"/>
              <w:left w:val="nil"/>
              <w:bottom w:val="single" w:sz="4" w:space="0" w:color="auto"/>
              <w:right w:val="nil"/>
            </w:tcBorders>
            <w:shd w:val="clear" w:color="000000" w:fill="D9D9D9"/>
            <w:noWrap/>
            <w:vAlign w:val="center"/>
            <w:hideMark/>
          </w:tcPr>
          <w:p w14:paraId="746ABA06" w14:textId="77777777" w:rsidR="00240647" w:rsidRPr="00240647" w:rsidRDefault="00240647">
            <w:pPr>
              <w:jc w:val="center"/>
              <w:rPr>
                <w:b/>
                <w:bCs/>
                <w:sz w:val="22"/>
                <w:szCs w:val="22"/>
              </w:rPr>
            </w:pPr>
            <w:r w:rsidRPr="00240647">
              <w:rPr>
                <w:b/>
                <w:bCs/>
                <w:sz w:val="22"/>
                <w:szCs w:val="22"/>
              </w:rPr>
              <w:t> </w:t>
            </w:r>
          </w:p>
        </w:tc>
        <w:tc>
          <w:tcPr>
            <w:tcW w:w="1987" w:type="pct"/>
            <w:tcBorders>
              <w:top w:val="nil"/>
              <w:left w:val="single" w:sz="4" w:space="0" w:color="auto"/>
              <w:bottom w:val="single" w:sz="4" w:space="0" w:color="auto"/>
              <w:right w:val="single" w:sz="4" w:space="0" w:color="auto"/>
            </w:tcBorders>
            <w:shd w:val="clear" w:color="000000" w:fill="D9D9D9"/>
            <w:noWrap/>
            <w:vAlign w:val="center"/>
            <w:hideMark/>
          </w:tcPr>
          <w:p w14:paraId="3D6F6068" w14:textId="77777777" w:rsidR="00240647" w:rsidRPr="00240647" w:rsidRDefault="00240647">
            <w:pPr>
              <w:jc w:val="center"/>
              <w:rPr>
                <w:b/>
                <w:bCs/>
                <w:color w:val="000000"/>
                <w:sz w:val="22"/>
                <w:szCs w:val="22"/>
              </w:rPr>
            </w:pPr>
            <w:r w:rsidRPr="00240647">
              <w:rPr>
                <w:b/>
                <w:bCs/>
                <w:color w:val="000000"/>
                <w:sz w:val="22"/>
                <w:szCs w:val="22"/>
              </w:rPr>
              <w:t> </w:t>
            </w:r>
          </w:p>
        </w:tc>
      </w:tr>
    </w:tbl>
    <w:p w14:paraId="4A644FD7" w14:textId="50058A05" w:rsidR="009C7AE0" w:rsidRPr="00240647" w:rsidRDefault="009C7AE0">
      <w:pPr>
        <w:rPr>
          <w:sz w:val="22"/>
          <w:szCs w:val="22"/>
          <w:lang w:val="sr-Cyrl-RS"/>
        </w:rPr>
      </w:pPr>
    </w:p>
    <w:tbl>
      <w:tblPr>
        <w:tblW w:w="5000" w:type="pct"/>
        <w:tblLook w:val="04A0" w:firstRow="1" w:lastRow="0" w:firstColumn="1" w:lastColumn="0" w:noHBand="0" w:noVBand="1"/>
      </w:tblPr>
      <w:tblGrid>
        <w:gridCol w:w="1287"/>
        <w:gridCol w:w="1811"/>
        <w:gridCol w:w="546"/>
        <w:gridCol w:w="436"/>
        <w:gridCol w:w="458"/>
        <w:gridCol w:w="1099"/>
        <w:gridCol w:w="3651"/>
      </w:tblGrid>
      <w:tr w:rsidR="00240647" w:rsidRPr="00240647" w14:paraId="06DBDB71" w14:textId="77777777" w:rsidTr="00240647">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77C4E7D" w14:textId="77777777" w:rsidR="00240647" w:rsidRPr="00240647" w:rsidRDefault="00240647">
            <w:pPr>
              <w:jc w:val="center"/>
              <w:rPr>
                <w:b/>
                <w:bCs/>
                <w:sz w:val="22"/>
                <w:szCs w:val="22"/>
              </w:rPr>
            </w:pPr>
            <w:r w:rsidRPr="00240647">
              <w:rPr>
                <w:b/>
                <w:bCs/>
                <w:sz w:val="22"/>
                <w:szCs w:val="22"/>
              </w:rPr>
              <w:t>K.O. Букова Глава</w:t>
            </w:r>
          </w:p>
        </w:tc>
      </w:tr>
      <w:tr w:rsidR="00240647" w:rsidRPr="00240647" w14:paraId="75E53B31" w14:textId="77777777" w:rsidTr="00240647">
        <w:trPr>
          <w:trHeight w:val="322"/>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3B7E4336" w14:textId="77777777" w:rsidR="00240647" w:rsidRPr="00240647" w:rsidRDefault="00240647">
            <w:pPr>
              <w:rPr>
                <w:b/>
                <w:bCs/>
                <w:sz w:val="22"/>
                <w:szCs w:val="22"/>
              </w:rPr>
            </w:pPr>
          </w:p>
        </w:tc>
      </w:tr>
      <w:tr w:rsidR="00240647" w:rsidRPr="00240647" w14:paraId="46F49B2A" w14:textId="77777777" w:rsidTr="00240647">
        <w:trPr>
          <w:trHeight w:val="322"/>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761CB910" w14:textId="77777777" w:rsidR="00240647" w:rsidRPr="00240647" w:rsidRDefault="00240647">
            <w:pPr>
              <w:rPr>
                <w:b/>
                <w:bCs/>
                <w:sz w:val="22"/>
                <w:szCs w:val="22"/>
              </w:rPr>
            </w:pPr>
          </w:p>
        </w:tc>
      </w:tr>
      <w:tr w:rsidR="00240647" w:rsidRPr="00240647" w14:paraId="4F4D2EDA" w14:textId="77777777" w:rsidTr="00240647">
        <w:trPr>
          <w:trHeight w:val="315"/>
          <w:tblHeader/>
        </w:trPr>
        <w:tc>
          <w:tcPr>
            <w:tcW w:w="714" w:type="pct"/>
            <w:vMerge w:val="restart"/>
            <w:tcBorders>
              <w:top w:val="nil"/>
              <w:left w:val="single" w:sz="4" w:space="0" w:color="auto"/>
              <w:bottom w:val="single" w:sz="4" w:space="0" w:color="auto"/>
              <w:right w:val="single" w:sz="4" w:space="0" w:color="auto"/>
            </w:tcBorders>
            <w:shd w:val="clear" w:color="000000" w:fill="D9D9D9"/>
            <w:vAlign w:val="center"/>
            <w:hideMark/>
          </w:tcPr>
          <w:p w14:paraId="30F179F1" w14:textId="77777777" w:rsidR="00240647" w:rsidRPr="00240647" w:rsidRDefault="00240647">
            <w:pPr>
              <w:jc w:val="right"/>
              <w:rPr>
                <w:sz w:val="22"/>
                <w:szCs w:val="22"/>
              </w:rPr>
            </w:pPr>
            <w:r w:rsidRPr="00240647">
              <w:rPr>
                <w:sz w:val="22"/>
                <w:szCs w:val="22"/>
              </w:rPr>
              <w:t>Бр.кат.пар.</w:t>
            </w:r>
          </w:p>
        </w:tc>
        <w:tc>
          <w:tcPr>
            <w:tcW w:w="995"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3ADFEAAB" w14:textId="77777777" w:rsidR="00240647" w:rsidRPr="00240647" w:rsidRDefault="00240647">
            <w:pPr>
              <w:jc w:val="center"/>
              <w:rPr>
                <w:sz w:val="22"/>
                <w:szCs w:val="22"/>
              </w:rPr>
            </w:pPr>
            <w:r w:rsidRPr="00240647">
              <w:rPr>
                <w:sz w:val="22"/>
                <w:szCs w:val="22"/>
              </w:rPr>
              <w:t>Култура</w:t>
            </w:r>
          </w:p>
        </w:tc>
        <w:tc>
          <w:tcPr>
            <w:tcW w:w="690"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3B3A6CFA" w14:textId="77777777" w:rsidR="00240647" w:rsidRPr="00240647" w:rsidRDefault="00240647">
            <w:pPr>
              <w:jc w:val="center"/>
              <w:rPr>
                <w:sz w:val="22"/>
                <w:szCs w:val="22"/>
              </w:rPr>
            </w:pPr>
            <w:r w:rsidRPr="00240647">
              <w:rPr>
                <w:sz w:val="22"/>
                <w:szCs w:val="22"/>
              </w:rPr>
              <w:t>Површина</w:t>
            </w:r>
          </w:p>
        </w:tc>
        <w:tc>
          <w:tcPr>
            <w:tcW w:w="599" w:type="pct"/>
            <w:vMerge w:val="restart"/>
            <w:tcBorders>
              <w:top w:val="nil"/>
              <w:left w:val="single" w:sz="4" w:space="0" w:color="auto"/>
              <w:bottom w:val="single" w:sz="4" w:space="0" w:color="000000"/>
              <w:right w:val="nil"/>
            </w:tcBorders>
            <w:shd w:val="clear" w:color="000000" w:fill="D9D9D9"/>
            <w:noWrap/>
            <w:vAlign w:val="center"/>
            <w:hideMark/>
          </w:tcPr>
          <w:p w14:paraId="4B7377E7" w14:textId="77777777" w:rsidR="00240647" w:rsidRPr="00240647" w:rsidRDefault="00240647">
            <w:pPr>
              <w:jc w:val="center"/>
              <w:rPr>
                <w:sz w:val="22"/>
                <w:szCs w:val="22"/>
              </w:rPr>
            </w:pPr>
            <w:r w:rsidRPr="00240647">
              <w:rPr>
                <w:sz w:val="22"/>
                <w:szCs w:val="22"/>
              </w:rPr>
              <w:t>Одељење</w:t>
            </w:r>
          </w:p>
        </w:tc>
        <w:tc>
          <w:tcPr>
            <w:tcW w:w="2001" w:type="pct"/>
            <w:vMerge w:val="restart"/>
            <w:tcBorders>
              <w:top w:val="nil"/>
              <w:left w:val="single" w:sz="4" w:space="0" w:color="auto"/>
              <w:bottom w:val="single" w:sz="4" w:space="0" w:color="auto"/>
              <w:right w:val="single" w:sz="4" w:space="0" w:color="auto"/>
            </w:tcBorders>
            <w:shd w:val="clear" w:color="000000" w:fill="D9D9D9"/>
            <w:vAlign w:val="center"/>
            <w:hideMark/>
          </w:tcPr>
          <w:p w14:paraId="27CBC4E4" w14:textId="77777777" w:rsidR="00240647" w:rsidRPr="00240647" w:rsidRDefault="00240647">
            <w:pPr>
              <w:jc w:val="center"/>
              <w:rPr>
                <w:color w:val="000000"/>
                <w:sz w:val="22"/>
                <w:szCs w:val="22"/>
              </w:rPr>
            </w:pPr>
            <w:r w:rsidRPr="00240647">
              <w:rPr>
                <w:color w:val="000000"/>
                <w:sz w:val="22"/>
                <w:szCs w:val="22"/>
              </w:rPr>
              <w:t>Назив имаоца права</w:t>
            </w:r>
          </w:p>
        </w:tc>
      </w:tr>
      <w:tr w:rsidR="00240647" w:rsidRPr="00240647" w14:paraId="549B8257" w14:textId="77777777" w:rsidTr="00240647">
        <w:trPr>
          <w:trHeight w:val="375"/>
          <w:tblHeader/>
        </w:trPr>
        <w:tc>
          <w:tcPr>
            <w:tcW w:w="714" w:type="pct"/>
            <w:vMerge/>
            <w:tcBorders>
              <w:top w:val="nil"/>
              <w:left w:val="single" w:sz="4" w:space="0" w:color="auto"/>
              <w:bottom w:val="single" w:sz="4" w:space="0" w:color="auto"/>
              <w:right w:val="single" w:sz="4" w:space="0" w:color="auto"/>
            </w:tcBorders>
            <w:vAlign w:val="center"/>
            <w:hideMark/>
          </w:tcPr>
          <w:p w14:paraId="5F0B3ABC" w14:textId="77777777" w:rsidR="00240647" w:rsidRPr="00240647" w:rsidRDefault="00240647">
            <w:pPr>
              <w:rPr>
                <w:sz w:val="22"/>
                <w:szCs w:val="22"/>
              </w:rPr>
            </w:pPr>
          </w:p>
        </w:tc>
        <w:tc>
          <w:tcPr>
            <w:tcW w:w="995" w:type="pct"/>
            <w:vMerge/>
            <w:tcBorders>
              <w:top w:val="nil"/>
              <w:left w:val="single" w:sz="4" w:space="0" w:color="auto"/>
              <w:bottom w:val="single" w:sz="4" w:space="0" w:color="auto"/>
              <w:right w:val="single" w:sz="4" w:space="0" w:color="auto"/>
            </w:tcBorders>
            <w:vAlign w:val="center"/>
            <w:hideMark/>
          </w:tcPr>
          <w:p w14:paraId="4CD91A75" w14:textId="77777777" w:rsidR="00240647" w:rsidRPr="00240647" w:rsidRDefault="00240647">
            <w:pPr>
              <w:rPr>
                <w:sz w:val="22"/>
                <w:szCs w:val="22"/>
              </w:rPr>
            </w:pPr>
          </w:p>
        </w:tc>
        <w:tc>
          <w:tcPr>
            <w:tcW w:w="263" w:type="pct"/>
            <w:tcBorders>
              <w:top w:val="nil"/>
              <w:left w:val="nil"/>
              <w:bottom w:val="single" w:sz="4" w:space="0" w:color="auto"/>
              <w:right w:val="single" w:sz="4" w:space="0" w:color="auto"/>
            </w:tcBorders>
            <w:shd w:val="clear" w:color="000000" w:fill="D9D9D9"/>
            <w:noWrap/>
            <w:vAlign w:val="center"/>
            <w:hideMark/>
          </w:tcPr>
          <w:p w14:paraId="3FD8E461" w14:textId="77777777" w:rsidR="00240647" w:rsidRPr="00240647" w:rsidRDefault="00240647">
            <w:pPr>
              <w:jc w:val="center"/>
              <w:rPr>
                <w:sz w:val="22"/>
                <w:szCs w:val="22"/>
              </w:rPr>
            </w:pPr>
            <w:r w:rsidRPr="00240647">
              <w:rPr>
                <w:sz w:val="22"/>
                <w:szCs w:val="22"/>
              </w:rPr>
              <w:t>ha</w:t>
            </w:r>
          </w:p>
        </w:tc>
        <w:tc>
          <w:tcPr>
            <w:tcW w:w="208" w:type="pct"/>
            <w:tcBorders>
              <w:top w:val="nil"/>
              <w:left w:val="nil"/>
              <w:bottom w:val="single" w:sz="4" w:space="0" w:color="auto"/>
              <w:right w:val="single" w:sz="4" w:space="0" w:color="auto"/>
            </w:tcBorders>
            <w:shd w:val="clear" w:color="000000" w:fill="D9D9D9"/>
            <w:noWrap/>
            <w:vAlign w:val="center"/>
            <w:hideMark/>
          </w:tcPr>
          <w:p w14:paraId="7EBE29F6" w14:textId="77777777" w:rsidR="00240647" w:rsidRPr="00240647" w:rsidRDefault="00240647">
            <w:pPr>
              <w:jc w:val="center"/>
              <w:rPr>
                <w:sz w:val="22"/>
                <w:szCs w:val="22"/>
              </w:rPr>
            </w:pPr>
            <w:r w:rsidRPr="00240647">
              <w:rPr>
                <w:sz w:val="22"/>
                <w:szCs w:val="22"/>
              </w:rPr>
              <w:t>ar</w:t>
            </w:r>
          </w:p>
        </w:tc>
        <w:tc>
          <w:tcPr>
            <w:tcW w:w="220" w:type="pct"/>
            <w:tcBorders>
              <w:top w:val="nil"/>
              <w:left w:val="nil"/>
              <w:bottom w:val="single" w:sz="4" w:space="0" w:color="auto"/>
              <w:right w:val="single" w:sz="4" w:space="0" w:color="auto"/>
            </w:tcBorders>
            <w:shd w:val="clear" w:color="000000" w:fill="D9D9D9"/>
            <w:noWrap/>
            <w:vAlign w:val="center"/>
            <w:hideMark/>
          </w:tcPr>
          <w:p w14:paraId="605CC291" w14:textId="77777777" w:rsidR="00240647" w:rsidRPr="00240647" w:rsidRDefault="00240647">
            <w:pPr>
              <w:jc w:val="center"/>
              <w:rPr>
                <w:sz w:val="22"/>
                <w:szCs w:val="22"/>
              </w:rPr>
            </w:pPr>
            <w:r w:rsidRPr="00240647">
              <w:rPr>
                <w:sz w:val="22"/>
                <w:szCs w:val="22"/>
              </w:rPr>
              <w:t>m</w:t>
            </w:r>
            <w:r w:rsidRPr="00240647">
              <w:rPr>
                <w:sz w:val="22"/>
                <w:szCs w:val="22"/>
                <w:vertAlign w:val="superscript"/>
              </w:rPr>
              <w:t>2</w:t>
            </w:r>
          </w:p>
        </w:tc>
        <w:tc>
          <w:tcPr>
            <w:tcW w:w="599" w:type="pct"/>
            <w:vMerge/>
            <w:tcBorders>
              <w:top w:val="nil"/>
              <w:left w:val="single" w:sz="4" w:space="0" w:color="auto"/>
              <w:bottom w:val="single" w:sz="4" w:space="0" w:color="000000"/>
              <w:right w:val="nil"/>
            </w:tcBorders>
            <w:vAlign w:val="center"/>
            <w:hideMark/>
          </w:tcPr>
          <w:p w14:paraId="61A12CC9" w14:textId="77777777" w:rsidR="00240647" w:rsidRPr="00240647" w:rsidRDefault="00240647">
            <w:pPr>
              <w:rPr>
                <w:sz w:val="22"/>
                <w:szCs w:val="22"/>
              </w:rPr>
            </w:pPr>
          </w:p>
        </w:tc>
        <w:tc>
          <w:tcPr>
            <w:tcW w:w="2001" w:type="pct"/>
            <w:vMerge/>
            <w:tcBorders>
              <w:top w:val="nil"/>
              <w:left w:val="single" w:sz="4" w:space="0" w:color="auto"/>
              <w:bottom w:val="single" w:sz="4" w:space="0" w:color="auto"/>
              <w:right w:val="single" w:sz="4" w:space="0" w:color="auto"/>
            </w:tcBorders>
            <w:vAlign w:val="center"/>
            <w:hideMark/>
          </w:tcPr>
          <w:p w14:paraId="7F3FFB60" w14:textId="77777777" w:rsidR="00240647" w:rsidRPr="00240647" w:rsidRDefault="00240647">
            <w:pPr>
              <w:rPr>
                <w:color w:val="000000"/>
                <w:sz w:val="22"/>
                <w:szCs w:val="22"/>
              </w:rPr>
            </w:pPr>
          </w:p>
        </w:tc>
      </w:tr>
      <w:tr w:rsidR="00240647" w:rsidRPr="00240647" w14:paraId="6AF1AE74"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6CE4362B" w14:textId="77777777" w:rsidR="00240647" w:rsidRPr="00240647" w:rsidRDefault="00240647">
            <w:pPr>
              <w:jc w:val="right"/>
              <w:rPr>
                <w:color w:val="000000"/>
                <w:sz w:val="22"/>
                <w:szCs w:val="22"/>
              </w:rPr>
            </w:pPr>
            <w:r w:rsidRPr="00240647">
              <w:rPr>
                <w:color w:val="000000"/>
                <w:sz w:val="22"/>
                <w:szCs w:val="22"/>
              </w:rPr>
              <w:t>526</w:t>
            </w:r>
          </w:p>
        </w:tc>
        <w:tc>
          <w:tcPr>
            <w:tcW w:w="995" w:type="pct"/>
            <w:tcBorders>
              <w:top w:val="nil"/>
              <w:left w:val="nil"/>
              <w:bottom w:val="single" w:sz="4" w:space="0" w:color="auto"/>
              <w:right w:val="single" w:sz="4" w:space="0" w:color="auto"/>
            </w:tcBorders>
            <w:shd w:val="clear" w:color="auto" w:fill="auto"/>
            <w:noWrap/>
            <w:vAlign w:val="center"/>
            <w:hideMark/>
          </w:tcPr>
          <w:p w14:paraId="09FF0569" w14:textId="77777777" w:rsidR="00240647" w:rsidRPr="00240647" w:rsidRDefault="00240647">
            <w:pPr>
              <w:jc w:val="center"/>
              <w:rPr>
                <w:sz w:val="22"/>
                <w:szCs w:val="22"/>
              </w:rPr>
            </w:pPr>
            <w:r w:rsidRPr="00240647">
              <w:rPr>
                <w:sz w:val="22"/>
                <w:szCs w:val="22"/>
              </w:rPr>
              <w:t>неплодно земљ.</w:t>
            </w:r>
          </w:p>
        </w:tc>
        <w:tc>
          <w:tcPr>
            <w:tcW w:w="263" w:type="pct"/>
            <w:tcBorders>
              <w:top w:val="nil"/>
              <w:left w:val="nil"/>
              <w:bottom w:val="single" w:sz="4" w:space="0" w:color="auto"/>
              <w:right w:val="single" w:sz="4" w:space="0" w:color="auto"/>
            </w:tcBorders>
            <w:shd w:val="clear" w:color="auto" w:fill="auto"/>
            <w:noWrap/>
            <w:vAlign w:val="center"/>
            <w:hideMark/>
          </w:tcPr>
          <w:p w14:paraId="177F554E"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AF841BE" w14:textId="77777777" w:rsidR="00240647" w:rsidRPr="00240647" w:rsidRDefault="00240647">
            <w:pPr>
              <w:jc w:val="right"/>
              <w:rPr>
                <w:sz w:val="22"/>
                <w:szCs w:val="22"/>
              </w:rPr>
            </w:pPr>
            <w:r w:rsidRPr="00240647">
              <w:rPr>
                <w:sz w:val="22"/>
                <w:szCs w:val="22"/>
              </w:rPr>
              <w:t>16</w:t>
            </w:r>
          </w:p>
        </w:tc>
        <w:tc>
          <w:tcPr>
            <w:tcW w:w="220" w:type="pct"/>
            <w:tcBorders>
              <w:top w:val="nil"/>
              <w:left w:val="nil"/>
              <w:bottom w:val="single" w:sz="4" w:space="0" w:color="auto"/>
              <w:right w:val="single" w:sz="4" w:space="0" w:color="auto"/>
            </w:tcBorders>
            <w:shd w:val="clear" w:color="auto" w:fill="auto"/>
            <w:noWrap/>
            <w:vAlign w:val="center"/>
            <w:hideMark/>
          </w:tcPr>
          <w:p w14:paraId="70FED689" w14:textId="77777777" w:rsidR="00240647" w:rsidRPr="00240647" w:rsidRDefault="00240647">
            <w:pPr>
              <w:jc w:val="right"/>
              <w:rPr>
                <w:sz w:val="22"/>
                <w:szCs w:val="22"/>
              </w:rPr>
            </w:pPr>
            <w:r w:rsidRPr="00240647">
              <w:rPr>
                <w:sz w:val="22"/>
                <w:szCs w:val="22"/>
              </w:rPr>
              <w:t>68</w:t>
            </w:r>
          </w:p>
        </w:tc>
        <w:tc>
          <w:tcPr>
            <w:tcW w:w="599" w:type="pct"/>
            <w:tcBorders>
              <w:top w:val="nil"/>
              <w:left w:val="nil"/>
              <w:bottom w:val="single" w:sz="4" w:space="0" w:color="auto"/>
              <w:right w:val="single" w:sz="4" w:space="0" w:color="auto"/>
            </w:tcBorders>
            <w:shd w:val="clear" w:color="auto" w:fill="auto"/>
            <w:noWrap/>
            <w:vAlign w:val="center"/>
            <w:hideMark/>
          </w:tcPr>
          <w:p w14:paraId="7B792EAA" w14:textId="77777777" w:rsidR="00240647" w:rsidRPr="00240647" w:rsidRDefault="00240647">
            <w:pPr>
              <w:jc w:val="center"/>
              <w:rPr>
                <w:sz w:val="22"/>
                <w:szCs w:val="22"/>
              </w:rPr>
            </w:pPr>
            <w:r w:rsidRPr="00240647">
              <w:rPr>
                <w:sz w:val="22"/>
                <w:szCs w:val="22"/>
              </w:rPr>
              <w:t>8</w:t>
            </w:r>
          </w:p>
        </w:tc>
        <w:tc>
          <w:tcPr>
            <w:tcW w:w="2001" w:type="pct"/>
            <w:tcBorders>
              <w:top w:val="nil"/>
              <w:left w:val="nil"/>
              <w:bottom w:val="single" w:sz="4" w:space="0" w:color="auto"/>
              <w:right w:val="single" w:sz="4" w:space="0" w:color="auto"/>
            </w:tcBorders>
            <w:shd w:val="clear" w:color="auto" w:fill="auto"/>
            <w:noWrap/>
            <w:vAlign w:val="center"/>
            <w:hideMark/>
          </w:tcPr>
          <w:p w14:paraId="73003B59"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F203E18"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54BE9259" w14:textId="77777777" w:rsidR="00240647" w:rsidRPr="00240647" w:rsidRDefault="00240647">
            <w:pPr>
              <w:jc w:val="right"/>
              <w:rPr>
                <w:color w:val="000000"/>
                <w:sz w:val="22"/>
                <w:szCs w:val="22"/>
              </w:rPr>
            </w:pPr>
            <w:r w:rsidRPr="00240647">
              <w:rPr>
                <w:color w:val="000000"/>
                <w:sz w:val="22"/>
                <w:szCs w:val="22"/>
              </w:rPr>
              <w:t>572</w:t>
            </w:r>
          </w:p>
        </w:tc>
        <w:tc>
          <w:tcPr>
            <w:tcW w:w="995" w:type="pct"/>
            <w:tcBorders>
              <w:top w:val="nil"/>
              <w:left w:val="nil"/>
              <w:bottom w:val="single" w:sz="4" w:space="0" w:color="auto"/>
              <w:right w:val="single" w:sz="4" w:space="0" w:color="auto"/>
            </w:tcBorders>
            <w:shd w:val="clear" w:color="auto" w:fill="auto"/>
            <w:noWrap/>
            <w:vAlign w:val="center"/>
            <w:hideMark/>
          </w:tcPr>
          <w:p w14:paraId="2E014410"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019CEA97"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BE04EFC" w14:textId="77777777" w:rsidR="00240647" w:rsidRPr="00240647" w:rsidRDefault="00240647">
            <w:pPr>
              <w:jc w:val="right"/>
              <w:rPr>
                <w:sz w:val="22"/>
                <w:szCs w:val="22"/>
              </w:rPr>
            </w:pPr>
            <w:r w:rsidRPr="00240647">
              <w:rPr>
                <w:sz w:val="22"/>
                <w:szCs w:val="22"/>
              </w:rPr>
              <w:t>55</w:t>
            </w:r>
          </w:p>
        </w:tc>
        <w:tc>
          <w:tcPr>
            <w:tcW w:w="220" w:type="pct"/>
            <w:tcBorders>
              <w:top w:val="nil"/>
              <w:left w:val="nil"/>
              <w:bottom w:val="single" w:sz="4" w:space="0" w:color="auto"/>
              <w:right w:val="single" w:sz="4" w:space="0" w:color="auto"/>
            </w:tcBorders>
            <w:shd w:val="clear" w:color="auto" w:fill="auto"/>
            <w:noWrap/>
            <w:vAlign w:val="center"/>
            <w:hideMark/>
          </w:tcPr>
          <w:p w14:paraId="67431939" w14:textId="77777777" w:rsidR="00240647" w:rsidRPr="00240647" w:rsidRDefault="00240647">
            <w:pPr>
              <w:jc w:val="right"/>
              <w:rPr>
                <w:sz w:val="22"/>
                <w:szCs w:val="22"/>
              </w:rPr>
            </w:pPr>
            <w:r w:rsidRPr="00240647">
              <w:rPr>
                <w:sz w:val="22"/>
                <w:szCs w:val="22"/>
              </w:rPr>
              <w:t>73</w:t>
            </w:r>
          </w:p>
        </w:tc>
        <w:tc>
          <w:tcPr>
            <w:tcW w:w="599" w:type="pct"/>
            <w:tcBorders>
              <w:top w:val="nil"/>
              <w:left w:val="nil"/>
              <w:bottom w:val="single" w:sz="4" w:space="0" w:color="auto"/>
              <w:right w:val="single" w:sz="4" w:space="0" w:color="auto"/>
            </w:tcBorders>
            <w:shd w:val="clear" w:color="auto" w:fill="auto"/>
            <w:noWrap/>
            <w:vAlign w:val="center"/>
            <w:hideMark/>
          </w:tcPr>
          <w:p w14:paraId="142B98DE" w14:textId="77777777" w:rsidR="00240647" w:rsidRPr="00240647" w:rsidRDefault="00240647">
            <w:pPr>
              <w:jc w:val="center"/>
              <w:rPr>
                <w:sz w:val="22"/>
                <w:szCs w:val="22"/>
              </w:rPr>
            </w:pPr>
            <w:r w:rsidRPr="00240647">
              <w:rPr>
                <w:sz w:val="22"/>
                <w:szCs w:val="22"/>
              </w:rPr>
              <w:t>8</w:t>
            </w:r>
          </w:p>
        </w:tc>
        <w:tc>
          <w:tcPr>
            <w:tcW w:w="2001" w:type="pct"/>
            <w:tcBorders>
              <w:top w:val="nil"/>
              <w:left w:val="nil"/>
              <w:bottom w:val="single" w:sz="4" w:space="0" w:color="auto"/>
              <w:right w:val="single" w:sz="4" w:space="0" w:color="auto"/>
            </w:tcBorders>
            <w:shd w:val="clear" w:color="auto" w:fill="auto"/>
            <w:noWrap/>
            <w:vAlign w:val="center"/>
            <w:hideMark/>
          </w:tcPr>
          <w:p w14:paraId="67944B79"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7CF5DD4"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52FAF017" w14:textId="77777777" w:rsidR="00240647" w:rsidRPr="00240647" w:rsidRDefault="00240647">
            <w:pPr>
              <w:jc w:val="right"/>
              <w:rPr>
                <w:color w:val="000000"/>
                <w:sz w:val="22"/>
                <w:szCs w:val="22"/>
              </w:rPr>
            </w:pPr>
            <w:r w:rsidRPr="00240647">
              <w:rPr>
                <w:color w:val="000000"/>
                <w:sz w:val="22"/>
                <w:szCs w:val="22"/>
              </w:rPr>
              <w:t>734</w:t>
            </w:r>
          </w:p>
        </w:tc>
        <w:tc>
          <w:tcPr>
            <w:tcW w:w="995" w:type="pct"/>
            <w:tcBorders>
              <w:top w:val="nil"/>
              <w:left w:val="nil"/>
              <w:bottom w:val="single" w:sz="4" w:space="0" w:color="auto"/>
              <w:right w:val="single" w:sz="4" w:space="0" w:color="auto"/>
            </w:tcBorders>
            <w:shd w:val="clear" w:color="auto" w:fill="auto"/>
            <w:noWrap/>
            <w:vAlign w:val="center"/>
            <w:hideMark/>
          </w:tcPr>
          <w:p w14:paraId="7FD9863B"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56FF8A81"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471677C" w14:textId="77777777" w:rsidR="00240647" w:rsidRPr="00240647" w:rsidRDefault="00240647">
            <w:pPr>
              <w:jc w:val="right"/>
              <w:rPr>
                <w:sz w:val="22"/>
                <w:szCs w:val="22"/>
              </w:rPr>
            </w:pPr>
            <w:r w:rsidRPr="00240647">
              <w:rPr>
                <w:sz w:val="22"/>
                <w:szCs w:val="22"/>
              </w:rPr>
              <w:t>24</w:t>
            </w:r>
          </w:p>
        </w:tc>
        <w:tc>
          <w:tcPr>
            <w:tcW w:w="220" w:type="pct"/>
            <w:tcBorders>
              <w:top w:val="nil"/>
              <w:left w:val="nil"/>
              <w:bottom w:val="single" w:sz="4" w:space="0" w:color="auto"/>
              <w:right w:val="single" w:sz="4" w:space="0" w:color="auto"/>
            </w:tcBorders>
            <w:shd w:val="clear" w:color="auto" w:fill="auto"/>
            <w:noWrap/>
            <w:vAlign w:val="center"/>
            <w:hideMark/>
          </w:tcPr>
          <w:p w14:paraId="2D9BB3C0" w14:textId="77777777" w:rsidR="00240647" w:rsidRPr="00240647" w:rsidRDefault="00240647">
            <w:pPr>
              <w:jc w:val="right"/>
              <w:rPr>
                <w:sz w:val="22"/>
                <w:szCs w:val="22"/>
              </w:rPr>
            </w:pPr>
            <w:r w:rsidRPr="00240647">
              <w:rPr>
                <w:sz w:val="22"/>
                <w:szCs w:val="22"/>
              </w:rPr>
              <w:t>64</w:t>
            </w:r>
          </w:p>
        </w:tc>
        <w:tc>
          <w:tcPr>
            <w:tcW w:w="599" w:type="pct"/>
            <w:tcBorders>
              <w:top w:val="nil"/>
              <w:left w:val="nil"/>
              <w:bottom w:val="single" w:sz="4" w:space="0" w:color="auto"/>
              <w:right w:val="single" w:sz="4" w:space="0" w:color="auto"/>
            </w:tcBorders>
            <w:shd w:val="clear" w:color="auto" w:fill="auto"/>
            <w:noWrap/>
            <w:vAlign w:val="center"/>
            <w:hideMark/>
          </w:tcPr>
          <w:p w14:paraId="494B8CF7" w14:textId="77777777" w:rsidR="00240647" w:rsidRPr="00240647" w:rsidRDefault="00240647">
            <w:pPr>
              <w:jc w:val="center"/>
              <w:rPr>
                <w:sz w:val="22"/>
                <w:szCs w:val="22"/>
              </w:rPr>
            </w:pPr>
            <w:r w:rsidRPr="00240647">
              <w:rPr>
                <w:sz w:val="22"/>
                <w:szCs w:val="22"/>
              </w:rPr>
              <w:t>8</w:t>
            </w:r>
          </w:p>
        </w:tc>
        <w:tc>
          <w:tcPr>
            <w:tcW w:w="2001" w:type="pct"/>
            <w:tcBorders>
              <w:top w:val="nil"/>
              <w:left w:val="nil"/>
              <w:bottom w:val="single" w:sz="4" w:space="0" w:color="auto"/>
              <w:right w:val="single" w:sz="4" w:space="0" w:color="auto"/>
            </w:tcBorders>
            <w:shd w:val="clear" w:color="auto" w:fill="auto"/>
            <w:noWrap/>
            <w:vAlign w:val="center"/>
            <w:hideMark/>
          </w:tcPr>
          <w:p w14:paraId="726BACC1"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2F07857"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594F4F47" w14:textId="77777777" w:rsidR="00240647" w:rsidRPr="00240647" w:rsidRDefault="00240647">
            <w:pPr>
              <w:jc w:val="right"/>
              <w:rPr>
                <w:color w:val="000000"/>
                <w:sz w:val="22"/>
                <w:szCs w:val="22"/>
              </w:rPr>
            </w:pPr>
            <w:r w:rsidRPr="00240647">
              <w:rPr>
                <w:color w:val="000000"/>
                <w:sz w:val="22"/>
                <w:szCs w:val="22"/>
              </w:rPr>
              <w:t>735</w:t>
            </w:r>
          </w:p>
        </w:tc>
        <w:tc>
          <w:tcPr>
            <w:tcW w:w="995" w:type="pct"/>
            <w:tcBorders>
              <w:top w:val="nil"/>
              <w:left w:val="nil"/>
              <w:bottom w:val="single" w:sz="4" w:space="0" w:color="auto"/>
              <w:right w:val="single" w:sz="4" w:space="0" w:color="auto"/>
            </w:tcBorders>
            <w:shd w:val="clear" w:color="auto" w:fill="auto"/>
            <w:noWrap/>
            <w:vAlign w:val="center"/>
            <w:hideMark/>
          </w:tcPr>
          <w:p w14:paraId="52A138A6"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0E071AB0" w14:textId="77777777" w:rsidR="00240647" w:rsidRPr="00240647" w:rsidRDefault="00240647">
            <w:pPr>
              <w:jc w:val="right"/>
              <w:rPr>
                <w:sz w:val="22"/>
                <w:szCs w:val="22"/>
              </w:rPr>
            </w:pPr>
            <w:r w:rsidRPr="00240647">
              <w:rPr>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4197985F" w14:textId="77777777" w:rsidR="00240647" w:rsidRPr="00240647" w:rsidRDefault="00240647">
            <w:pPr>
              <w:jc w:val="right"/>
              <w:rPr>
                <w:sz w:val="22"/>
                <w:szCs w:val="22"/>
              </w:rPr>
            </w:pPr>
            <w:r w:rsidRPr="00240647">
              <w:rPr>
                <w:sz w:val="22"/>
                <w:szCs w:val="22"/>
              </w:rPr>
              <w:t>93</w:t>
            </w:r>
          </w:p>
        </w:tc>
        <w:tc>
          <w:tcPr>
            <w:tcW w:w="220" w:type="pct"/>
            <w:tcBorders>
              <w:top w:val="nil"/>
              <w:left w:val="nil"/>
              <w:bottom w:val="single" w:sz="4" w:space="0" w:color="auto"/>
              <w:right w:val="single" w:sz="4" w:space="0" w:color="auto"/>
            </w:tcBorders>
            <w:shd w:val="clear" w:color="auto" w:fill="auto"/>
            <w:noWrap/>
            <w:vAlign w:val="center"/>
            <w:hideMark/>
          </w:tcPr>
          <w:p w14:paraId="6FBD4475" w14:textId="77777777" w:rsidR="00240647" w:rsidRPr="00240647" w:rsidRDefault="00240647">
            <w:pPr>
              <w:jc w:val="right"/>
              <w:rPr>
                <w:sz w:val="22"/>
                <w:szCs w:val="22"/>
              </w:rPr>
            </w:pPr>
            <w:r w:rsidRPr="00240647">
              <w:rPr>
                <w:sz w:val="22"/>
                <w:szCs w:val="22"/>
              </w:rPr>
              <w:t>14</w:t>
            </w:r>
          </w:p>
        </w:tc>
        <w:tc>
          <w:tcPr>
            <w:tcW w:w="599" w:type="pct"/>
            <w:tcBorders>
              <w:top w:val="nil"/>
              <w:left w:val="nil"/>
              <w:bottom w:val="single" w:sz="4" w:space="0" w:color="auto"/>
              <w:right w:val="single" w:sz="4" w:space="0" w:color="auto"/>
            </w:tcBorders>
            <w:shd w:val="clear" w:color="auto" w:fill="auto"/>
            <w:noWrap/>
            <w:vAlign w:val="center"/>
            <w:hideMark/>
          </w:tcPr>
          <w:p w14:paraId="4AF83570" w14:textId="77777777" w:rsidR="00240647" w:rsidRPr="00240647" w:rsidRDefault="00240647">
            <w:pPr>
              <w:jc w:val="center"/>
              <w:rPr>
                <w:sz w:val="22"/>
                <w:szCs w:val="22"/>
              </w:rPr>
            </w:pPr>
            <w:r w:rsidRPr="00240647">
              <w:rPr>
                <w:sz w:val="22"/>
                <w:szCs w:val="22"/>
              </w:rPr>
              <w:t>8</w:t>
            </w:r>
          </w:p>
        </w:tc>
        <w:tc>
          <w:tcPr>
            <w:tcW w:w="2001" w:type="pct"/>
            <w:tcBorders>
              <w:top w:val="nil"/>
              <w:left w:val="nil"/>
              <w:bottom w:val="single" w:sz="4" w:space="0" w:color="auto"/>
              <w:right w:val="single" w:sz="4" w:space="0" w:color="auto"/>
            </w:tcBorders>
            <w:shd w:val="clear" w:color="auto" w:fill="auto"/>
            <w:noWrap/>
            <w:vAlign w:val="center"/>
            <w:hideMark/>
          </w:tcPr>
          <w:p w14:paraId="2F26EA1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C711BB4"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5E45433F" w14:textId="77777777" w:rsidR="00240647" w:rsidRPr="00240647" w:rsidRDefault="00240647">
            <w:pPr>
              <w:jc w:val="right"/>
              <w:rPr>
                <w:color w:val="000000"/>
                <w:sz w:val="22"/>
                <w:szCs w:val="22"/>
              </w:rPr>
            </w:pPr>
            <w:r w:rsidRPr="00240647">
              <w:rPr>
                <w:color w:val="000000"/>
                <w:sz w:val="22"/>
                <w:szCs w:val="22"/>
              </w:rPr>
              <w:t>1342</w:t>
            </w:r>
          </w:p>
        </w:tc>
        <w:tc>
          <w:tcPr>
            <w:tcW w:w="995" w:type="pct"/>
            <w:tcBorders>
              <w:top w:val="nil"/>
              <w:left w:val="nil"/>
              <w:bottom w:val="single" w:sz="4" w:space="0" w:color="auto"/>
              <w:right w:val="single" w:sz="4" w:space="0" w:color="auto"/>
            </w:tcBorders>
            <w:shd w:val="clear" w:color="auto" w:fill="auto"/>
            <w:noWrap/>
            <w:vAlign w:val="center"/>
            <w:hideMark/>
          </w:tcPr>
          <w:p w14:paraId="2231B716" w14:textId="77777777" w:rsidR="00240647" w:rsidRPr="00240647" w:rsidRDefault="00240647">
            <w:pPr>
              <w:jc w:val="center"/>
              <w:rPr>
                <w:sz w:val="22"/>
                <w:szCs w:val="22"/>
              </w:rPr>
            </w:pPr>
            <w:r w:rsidRPr="00240647">
              <w:rPr>
                <w:sz w:val="22"/>
                <w:szCs w:val="22"/>
              </w:rPr>
              <w:t>шума 4. класе</w:t>
            </w:r>
          </w:p>
        </w:tc>
        <w:tc>
          <w:tcPr>
            <w:tcW w:w="263" w:type="pct"/>
            <w:tcBorders>
              <w:top w:val="nil"/>
              <w:left w:val="nil"/>
              <w:bottom w:val="single" w:sz="4" w:space="0" w:color="auto"/>
              <w:right w:val="single" w:sz="4" w:space="0" w:color="auto"/>
            </w:tcBorders>
            <w:shd w:val="clear" w:color="auto" w:fill="auto"/>
            <w:noWrap/>
            <w:vAlign w:val="center"/>
            <w:hideMark/>
          </w:tcPr>
          <w:p w14:paraId="68498063"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6CF350C" w14:textId="77777777" w:rsidR="00240647" w:rsidRPr="00240647" w:rsidRDefault="00240647">
            <w:pPr>
              <w:jc w:val="right"/>
              <w:rPr>
                <w:sz w:val="22"/>
                <w:szCs w:val="22"/>
              </w:rPr>
            </w:pPr>
            <w:r w:rsidRPr="00240647">
              <w:rPr>
                <w:sz w:val="22"/>
                <w:szCs w:val="22"/>
              </w:rPr>
              <w:t>16</w:t>
            </w:r>
          </w:p>
        </w:tc>
        <w:tc>
          <w:tcPr>
            <w:tcW w:w="220" w:type="pct"/>
            <w:tcBorders>
              <w:top w:val="nil"/>
              <w:left w:val="nil"/>
              <w:bottom w:val="single" w:sz="4" w:space="0" w:color="auto"/>
              <w:right w:val="single" w:sz="4" w:space="0" w:color="auto"/>
            </w:tcBorders>
            <w:shd w:val="clear" w:color="auto" w:fill="auto"/>
            <w:noWrap/>
            <w:vAlign w:val="center"/>
            <w:hideMark/>
          </w:tcPr>
          <w:p w14:paraId="3632FA75" w14:textId="77777777" w:rsidR="00240647" w:rsidRPr="00240647" w:rsidRDefault="00240647">
            <w:pPr>
              <w:jc w:val="right"/>
              <w:rPr>
                <w:sz w:val="22"/>
                <w:szCs w:val="22"/>
              </w:rPr>
            </w:pPr>
            <w:r w:rsidRPr="00240647">
              <w:rPr>
                <w:sz w:val="22"/>
                <w:szCs w:val="22"/>
              </w:rPr>
              <w:t>56</w:t>
            </w:r>
          </w:p>
        </w:tc>
        <w:tc>
          <w:tcPr>
            <w:tcW w:w="599" w:type="pct"/>
            <w:tcBorders>
              <w:top w:val="nil"/>
              <w:left w:val="nil"/>
              <w:bottom w:val="single" w:sz="4" w:space="0" w:color="auto"/>
              <w:right w:val="single" w:sz="4" w:space="0" w:color="auto"/>
            </w:tcBorders>
            <w:shd w:val="clear" w:color="auto" w:fill="auto"/>
            <w:noWrap/>
            <w:vAlign w:val="center"/>
            <w:hideMark/>
          </w:tcPr>
          <w:p w14:paraId="5CBF1FF6" w14:textId="77777777" w:rsidR="00240647" w:rsidRPr="00240647" w:rsidRDefault="00240647">
            <w:pPr>
              <w:jc w:val="center"/>
              <w:rPr>
                <w:sz w:val="22"/>
                <w:szCs w:val="22"/>
              </w:rPr>
            </w:pPr>
            <w:r w:rsidRPr="00240647">
              <w:rPr>
                <w:sz w:val="22"/>
                <w:szCs w:val="22"/>
              </w:rPr>
              <w:t>8</w:t>
            </w:r>
          </w:p>
        </w:tc>
        <w:tc>
          <w:tcPr>
            <w:tcW w:w="2001" w:type="pct"/>
            <w:tcBorders>
              <w:top w:val="nil"/>
              <w:left w:val="nil"/>
              <w:bottom w:val="single" w:sz="4" w:space="0" w:color="auto"/>
              <w:right w:val="single" w:sz="4" w:space="0" w:color="auto"/>
            </w:tcBorders>
            <w:shd w:val="clear" w:color="auto" w:fill="auto"/>
            <w:noWrap/>
            <w:vAlign w:val="center"/>
            <w:hideMark/>
          </w:tcPr>
          <w:p w14:paraId="2B3A08D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B739922"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4A40CA2B" w14:textId="77777777" w:rsidR="00240647" w:rsidRPr="00240647" w:rsidRDefault="00240647">
            <w:pPr>
              <w:jc w:val="right"/>
              <w:rPr>
                <w:color w:val="000000"/>
                <w:sz w:val="22"/>
                <w:szCs w:val="22"/>
              </w:rPr>
            </w:pPr>
            <w:r w:rsidRPr="00240647">
              <w:rPr>
                <w:color w:val="000000"/>
                <w:sz w:val="22"/>
                <w:szCs w:val="22"/>
              </w:rPr>
              <w:t>1343</w:t>
            </w:r>
          </w:p>
        </w:tc>
        <w:tc>
          <w:tcPr>
            <w:tcW w:w="995" w:type="pct"/>
            <w:tcBorders>
              <w:top w:val="nil"/>
              <w:left w:val="nil"/>
              <w:bottom w:val="single" w:sz="4" w:space="0" w:color="auto"/>
              <w:right w:val="single" w:sz="4" w:space="0" w:color="auto"/>
            </w:tcBorders>
            <w:shd w:val="clear" w:color="auto" w:fill="auto"/>
            <w:noWrap/>
            <w:vAlign w:val="center"/>
            <w:hideMark/>
          </w:tcPr>
          <w:p w14:paraId="32989E2D"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23F8F3EC"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0B27AD4" w14:textId="77777777" w:rsidR="00240647" w:rsidRPr="00240647" w:rsidRDefault="00240647">
            <w:pPr>
              <w:jc w:val="right"/>
              <w:rPr>
                <w:sz w:val="22"/>
                <w:szCs w:val="22"/>
              </w:rPr>
            </w:pPr>
            <w:r w:rsidRPr="00240647">
              <w:rPr>
                <w:sz w:val="22"/>
                <w:szCs w:val="22"/>
              </w:rPr>
              <w:t>13</w:t>
            </w:r>
          </w:p>
        </w:tc>
        <w:tc>
          <w:tcPr>
            <w:tcW w:w="220" w:type="pct"/>
            <w:tcBorders>
              <w:top w:val="nil"/>
              <w:left w:val="nil"/>
              <w:bottom w:val="single" w:sz="4" w:space="0" w:color="auto"/>
              <w:right w:val="single" w:sz="4" w:space="0" w:color="auto"/>
            </w:tcBorders>
            <w:shd w:val="clear" w:color="auto" w:fill="auto"/>
            <w:noWrap/>
            <w:vAlign w:val="center"/>
            <w:hideMark/>
          </w:tcPr>
          <w:p w14:paraId="7A1EE58A" w14:textId="77777777" w:rsidR="00240647" w:rsidRPr="00240647" w:rsidRDefault="00240647">
            <w:pPr>
              <w:jc w:val="right"/>
              <w:rPr>
                <w:sz w:val="22"/>
                <w:szCs w:val="22"/>
              </w:rPr>
            </w:pPr>
            <w:r w:rsidRPr="00240647">
              <w:rPr>
                <w:sz w:val="22"/>
                <w:szCs w:val="22"/>
              </w:rPr>
              <w:t>47</w:t>
            </w:r>
          </w:p>
        </w:tc>
        <w:tc>
          <w:tcPr>
            <w:tcW w:w="599" w:type="pct"/>
            <w:tcBorders>
              <w:top w:val="nil"/>
              <w:left w:val="nil"/>
              <w:bottom w:val="single" w:sz="4" w:space="0" w:color="auto"/>
              <w:right w:val="single" w:sz="4" w:space="0" w:color="auto"/>
            </w:tcBorders>
            <w:shd w:val="clear" w:color="auto" w:fill="auto"/>
            <w:noWrap/>
            <w:vAlign w:val="center"/>
            <w:hideMark/>
          </w:tcPr>
          <w:p w14:paraId="0E58C6C3" w14:textId="77777777" w:rsidR="00240647" w:rsidRPr="00240647" w:rsidRDefault="00240647">
            <w:pPr>
              <w:jc w:val="center"/>
              <w:rPr>
                <w:sz w:val="22"/>
                <w:szCs w:val="22"/>
              </w:rPr>
            </w:pPr>
            <w:r w:rsidRPr="00240647">
              <w:rPr>
                <w:sz w:val="22"/>
                <w:szCs w:val="22"/>
              </w:rPr>
              <w:t>8</w:t>
            </w:r>
          </w:p>
        </w:tc>
        <w:tc>
          <w:tcPr>
            <w:tcW w:w="2001" w:type="pct"/>
            <w:tcBorders>
              <w:top w:val="nil"/>
              <w:left w:val="nil"/>
              <w:bottom w:val="single" w:sz="4" w:space="0" w:color="auto"/>
              <w:right w:val="single" w:sz="4" w:space="0" w:color="auto"/>
            </w:tcBorders>
            <w:shd w:val="clear" w:color="auto" w:fill="auto"/>
            <w:noWrap/>
            <w:vAlign w:val="center"/>
            <w:hideMark/>
          </w:tcPr>
          <w:p w14:paraId="7ECDE268"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E9D0D4F"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5CC66FD0" w14:textId="77777777" w:rsidR="00240647" w:rsidRPr="00240647" w:rsidRDefault="00240647">
            <w:pPr>
              <w:jc w:val="right"/>
              <w:rPr>
                <w:color w:val="000000"/>
                <w:sz w:val="22"/>
                <w:szCs w:val="22"/>
              </w:rPr>
            </w:pPr>
            <w:r w:rsidRPr="00240647">
              <w:rPr>
                <w:color w:val="000000"/>
                <w:sz w:val="22"/>
                <w:szCs w:val="22"/>
              </w:rPr>
              <w:t>1350</w:t>
            </w:r>
          </w:p>
        </w:tc>
        <w:tc>
          <w:tcPr>
            <w:tcW w:w="995" w:type="pct"/>
            <w:tcBorders>
              <w:top w:val="nil"/>
              <w:left w:val="nil"/>
              <w:bottom w:val="single" w:sz="4" w:space="0" w:color="auto"/>
              <w:right w:val="single" w:sz="4" w:space="0" w:color="auto"/>
            </w:tcBorders>
            <w:shd w:val="clear" w:color="auto" w:fill="auto"/>
            <w:noWrap/>
            <w:vAlign w:val="center"/>
            <w:hideMark/>
          </w:tcPr>
          <w:p w14:paraId="43BC5CD3"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2C41D176"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40D684B" w14:textId="77777777" w:rsidR="00240647" w:rsidRPr="00240647" w:rsidRDefault="00240647">
            <w:pPr>
              <w:jc w:val="right"/>
              <w:rPr>
                <w:sz w:val="22"/>
                <w:szCs w:val="22"/>
              </w:rPr>
            </w:pPr>
            <w:r w:rsidRPr="00240647">
              <w:rPr>
                <w:sz w:val="22"/>
                <w:szCs w:val="22"/>
              </w:rPr>
              <w:t>40</w:t>
            </w:r>
          </w:p>
        </w:tc>
        <w:tc>
          <w:tcPr>
            <w:tcW w:w="220" w:type="pct"/>
            <w:tcBorders>
              <w:top w:val="nil"/>
              <w:left w:val="nil"/>
              <w:bottom w:val="single" w:sz="4" w:space="0" w:color="auto"/>
              <w:right w:val="single" w:sz="4" w:space="0" w:color="auto"/>
            </w:tcBorders>
            <w:shd w:val="clear" w:color="auto" w:fill="auto"/>
            <w:noWrap/>
            <w:vAlign w:val="center"/>
            <w:hideMark/>
          </w:tcPr>
          <w:p w14:paraId="4166E993" w14:textId="77777777" w:rsidR="00240647" w:rsidRPr="00240647" w:rsidRDefault="00240647">
            <w:pPr>
              <w:jc w:val="right"/>
              <w:rPr>
                <w:sz w:val="22"/>
                <w:szCs w:val="22"/>
              </w:rPr>
            </w:pPr>
            <w:r w:rsidRPr="00240647">
              <w:rPr>
                <w:sz w:val="22"/>
                <w:szCs w:val="22"/>
              </w:rPr>
              <w:t>47</w:t>
            </w:r>
          </w:p>
        </w:tc>
        <w:tc>
          <w:tcPr>
            <w:tcW w:w="599" w:type="pct"/>
            <w:tcBorders>
              <w:top w:val="nil"/>
              <w:left w:val="nil"/>
              <w:bottom w:val="single" w:sz="4" w:space="0" w:color="auto"/>
              <w:right w:val="single" w:sz="4" w:space="0" w:color="auto"/>
            </w:tcBorders>
            <w:shd w:val="clear" w:color="auto" w:fill="auto"/>
            <w:noWrap/>
            <w:vAlign w:val="center"/>
            <w:hideMark/>
          </w:tcPr>
          <w:p w14:paraId="241B8EA3" w14:textId="77777777" w:rsidR="00240647" w:rsidRPr="00240647" w:rsidRDefault="00240647">
            <w:pPr>
              <w:jc w:val="center"/>
              <w:rPr>
                <w:sz w:val="22"/>
                <w:szCs w:val="22"/>
              </w:rPr>
            </w:pPr>
            <w:r w:rsidRPr="00240647">
              <w:rPr>
                <w:sz w:val="22"/>
                <w:szCs w:val="22"/>
              </w:rPr>
              <w:t>8</w:t>
            </w:r>
          </w:p>
        </w:tc>
        <w:tc>
          <w:tcPr>
            <w:tcW w:w="2001" w:type="pct"/>
            <w:tcBorders>
              <w:top w:val="nil"/>
              <w:left w:val="nil"/>
              <w:bottom w:val="single" w:sz="4" w:space="0" w:color="auto"/>
              <w:right w:val="single" w:sz="4" w:space="0" w:color="auto"/>
            </w:tcBorders>
            <w:shd w:val="clear" w:color="auto" w:fill="auto"/>
            <w:noWrap/>
            <w:vAlign w:val="center"/>
            <w:hideMark/>
          </w:tcPr>
          <w:p w14:paraId="503BBBB6"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9A124F3"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0A146186" w14:textId="77777777" w:rsidR="00240647" w:rsidRPr="00240647" w:rsidRDefault="00240647">
            <w:pPr>
              <w:jc w:val="right"/>
              <w:rPr>
                <w:color w:val="000000"/>
                <w:sz w:val="22"/>
                <w:szCs w:val="22"/>
              </w:rPr>
            </w:pPr>
            <w:r w:rsidRPr="00240647">
              <w:rPr>
                <w:color w:val="000000"/>
                <w:sz w:val="22"/>
                <w:szCs w:val="22"/>
              </w:rPr>
              <w:t>1351</w:t>
            </w:r>
          </w:p>
        </w:tc>
        <w:tc>
          <w:tcPr>
            <w:tcW w:w="995" w:type="pct"/>
            <w:tcBorders>
              <w:top w:val="nil"/>
              <w:left w:val="nil"/>
              <w:bottom w:val="single" w:sz="4" w:space="0" w:color="auto"/>
              <w:right w:val="single" w:sz="4" w:space="0" w:color="auto"/>
            </w:tcBorders>
            <w:shd w:val="clear" w:color="auto" w:fill="auto"/>
            <w:noWrap/>
            <w:vAlign w:val="center"/>
            <w:hideMark/>
          </w:tcPr>
          <w:p w14:paraId="4AEE12A4"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2A4E09ED" w14:textId="77777777" w:rsidR="00240647" w:rsidRPr="00240647" w:rsidRDefault="00240647">
            <w:pPr>
              <w:jc w:val="right"/>
              <w:rPr>
                <w:color w:val="000000"/>
                <w:sz w:val="22"/>
                <w:szCs w:val="22"/>
              </w:rPr>
            </w:pPr>
            <w:r w:rsidRPr="00240647">
              <w:rPr>
                <w:color w:val="000000"/>
                <w:sz w:val="22"/>
                <w:szCs w:val="22"/>
              </w:rPr>
              <w:t>4</w:t>
            </w:r>
          </w:p>
        </w:tc>
        <w:tc>
          <w:tcPr>
            <w:tcW w:w="208" w:type="pct"/>
            <w:tcBorders>
              <w:top w:val="nil"/>
              <w:left w:val="nil"/>
              <w:bottom w:val="single" w:sz="4" w:space="0" w:color="auto"/>
              <w:right w:val="single" w:sz="4" w:space="0" w:color="auto"/>
            </w:tcBorders>
            <w:shd w:val="clear" w:color="auto" w:fill="auto"/>
            <w:noWrap/>
            <w:vAlign w:val="center"/>
            <w:hideMark/>
          </w:tcPr>
          <w:p w14:paraId="0EDF959A" w14:textId="77777777" w:rsidR="00240647" w:rsidRPr="00240647" w:rsidRDefault="00240647">
            <w:pPr>
              <w:jc w:val="right"/>
              <w:rPr>
                <w:color w:val="000000"/>
                <w:sz w:val="22"/>
                <w:szCs w:val="22"/>
              </w:rPr>
            </w:pPr>
            <w:r w:rsidRPr="00240647">
              <w:rPr>
                <w:color w:val="000000"/>
                <w:sz w:val="22"/>
                <w:szCs w:val="22"/>
              </w:rPr>
              <w:t>42</w:t>
            </w:r>
          </w:p>
        </w:tc>
        <w:tc>
          <w:tcPr>
            <w:tcW w:w="220" w:type="pct"/>
            <w:tcBorders>
              <w:top w:val="nil"/>
              <w:left w:val="nil"/>
              <w:bottom w:val="single" w:sz="4" w:space="0" w:color="auto"/>
              <w:right w:val="single" w:sz="4" w:space="0" w:color="auto"/>
            </w:tcBorders>
            <w:shd w:val="clear" w:color="auto" w:fill="auto"/>
            <w:noWrap/>
            <w:vAlign w:val="center"/>
            <w:hideMark/>
          </w:tcPr>
          <w:p w14:paraId="327AF9E1" w14:textId="77777777" w:rsidR="00240647" w:rsidRPr="00240647" w:rsidRDefault="00240647">
            <w:pPr>
              <w:jc w:val="right"/>
              <w:rPr>
                <w:color w:val="000000"/>
                <w:sz w:val="22"/>
                <w:szCs w:val="22"/>
              </w:rPr>
            </w:pPr>
            <w:r w:rsidRPr="00240647">
              <w:rPr>
                <w:color w:val="000000"/>
                <w:sz w:val="22"/>
                <w:szCs w:val="22"/>
              </w:rPr>
              <w:t>93</w:t>
            </w:r>
          </w:p>
        </w:tc>
        <w:tc>
          <w:tcPr>
            <w:tcW w:w="599" w:type="pct"/>
            <w:tcBorders>
              <w:top w:val="nil"/>
              <w:left w:val="nil"/>
              <w:bottom w:val="single" w:sz="4" w:space="0" w:color="auto"/>
              <w:right w:val="single" w:sz="4" w:space="0" w:color="auto"/>
            </w:tcBorders>
            <w:shd w:val="clear" w:color="auto" w:fill="auto"/>
            <w:noWrap/>
            <w:vAlign w:val="center"/>
            <w:hideMark/>
          </w:tcPr>
          <w:p w14:paraId="32D10AC6" w14:textId="77777777" w:rsidR="00240647" w:rsidRPr="00240647" w:rsidRDefault="00240647">
            <w:pPr>
              <w:jc w:val="center"/>
              <w:rPr>
                <w:sz w:val="22"/>
                <w:szCs w:val="22"/>
              </w:rPr>
            </w:pPr>
            <w:r w:rsidRPr="00240647">
              <w:rPr>
                <w:sz w:val="22"/>
                <w:szCs w:val="22"/>
              </w:rPr>
              <w:t>8</w:t>
            </w:r>
          </w:p>
        </w:tc>
        <w:tc>
          <w:tcPr>
            <w:tcW w:w="2001" w:type="pct"/>
            <w:tcBorders>
              <w:top w:val="nil"/>
              <w:left w:val="nil"/>
              <w:bottom w:val="single" w:sz="4" w:space="0" w:color="auto"/>
              <w:right w:val="single" w:sz="4" w:space="0" w:color="auto"/>
            </w:tcBorders>
            <w:shd w:val="clear" w:color="auto" w:fill="auto"/>
            <w:noWrap/>
            <w:vAlign w:val="center"/>
            <w:hideMark/>
          </w:tcPr>
          <w:p w14:paraId="1897263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4BBD1C1"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361387D9" w14:textId="77777777" w:rsidR="00240647" w:rsidRPr="00240647" w:rsidRDefault="00240647">
            <w:pPr>
              <w:jc w:val="right"/>
              <w:rPr>
                <w:color w:val="000000"/>
                <w:sz w:val="22"/>
                <w:szCs w:val="22"/>
              </w:rPr>
            </w:pPr>
            <w:r w:rsidRPr="00240647">
              <w:rPr>
                <w:color w:val="000000"/>
                <w:sz w:val="22"/>
                <w:szCs w:val="22"/>
              </w:rPr>
              <w:t>1779</w:t>
            </w:r>
          </w:p>
        </w:tc>
        <w:tc>
          <w:tcPr>
            <w:tcW w:w="995" w:type="pct"/>
            <w:tcBorders>
              <w:top w:val="nil"/>
              <w:left w:val="nil"/>
              <w:bottom w:val="single" w:sz="4" w:space="0" w:color="auto"/>
              <w:right w:val="single" w:sz="4" w:space="0" w:color="auto"/>
            </w:tcBorders>
            <w:shd w:val="clear" w:color="auto" w:fill="auto"/>
            <w:noWrap/>
            <w:vAlign w:val="center"/>
            <w:hideMark/>
          </w:tcPr>
          <w:p w14:paraId="264F5631"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4CAA5EC8"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F02F559" w14:textId="77777777" w:rsidR="00240647" w:rsidRPr="00240647" w:rsidRDefault="00240647">
            <w:pPr>
              <w:jc w:val="right"/>
              <w:rPr>
                <w:color w:val="000000"/>
                <w:sz w:val="22"/>
                <w:szCs w:val="22"/>
              </w:rPr>
            </w:pPr>
            <w:r w:rsidRPr="00240647">
              <w:rPr>
                <w:color w:val="000000"/>
                <w:sz w:val="22"/>
                <w:szCs w:val="22"/>
              </w:rPr>
              <w:t>8</w:t>
            </w:r>
          </w:p>
        </w:tc>
        <w:tc>
          <w:tcPr>
            <w:tcW w:w="220" w:type="pct"/>
            <w:tcBorders>
              <w:top w:val="nil"/>
              <w:left w:val="nil"/>
              <w:bottom w:val="single" w:sz="4" w:space="0" w:color="auto"/>
              <w:right w:val="single" w:sz="4" w:space="0" w:color="auto"/>
            </w:tcBorders>
            <w:shd w:val="clear" w:color="auto" w:fill="auto"/>
            <w:noWrap/>
            <w:vAlign w:val="center"/>
            <w:hideMark/>
          </w:tcPr>
          <w:p w14:paraId="6F8B373D" w14:textId="77777777" w:rsidR="00240647" w:rsidRPr="00240647" w:rsidRDefault="00240647">
            <w:pPr>
              <w:jc w:val="right"/>
              <w:rPr>
                <w:color w:val="000000"/>
                <w:sz w:val="22"/>
                <w:szCs w:val="22"/>
              </w:rPr>
            </w:pPr>
            <w:r w:rsidRPr="00240647">
              <w:rPr>
                <w:color w:val="000000"/>
                <w:sz w:val="22"/>
                <w:szCs w:val="22"/>
              </w:rPr>
              <w:t>3</w:t>
            </w:r>
          </w:p>
        </w:tc>
        <w:tc>
          <w:tcPr>
            <w:tcW w:w="599" w:type="pct"/>
            <w:tcBorders>
              <w:top w:val="nil"/>
              <w:left w:val="nil"/>
              <w:bottom w:val="single" w:sz="4" w:space="0" w:color="auto"/>
              <w:right w:val="single" w:sz="4" w:space="0" w:color="auto"/>
            </w:tcBorders>
            <w:shd w:val="clear" w:color="auto" w:fill="auto"/>
            <w:noWrap/>
            <w:vAlign w:val="center"/>
            <w:hideMark/>
          </w:tcPr>
          <w:p w14:paraId="4AD30C2E" w14:textId="77777777" w:rsidR="00240647" w:rsidRPr="00240647" w:rsidRDefault="00240647">
            <w:pPr>
              <w:jc w:val="center"/>
              <w:rPr>
                <w:sz w:val="22"/>
                <w:szCs w:val="22"/>
              </w:rPr>
            </w:pPr>
            <w:r w:rsidRPr="00240647">
              <w:rPr>
                <w:sz w:val="22"/>
                <w:szCs w:val="22"/>
              </w:rPr>
              <w:t>9</w:t>
            </w:r>
          </w:p>
        </w:tc>
        <w:tc>
          <w:tcPr>
            <w:tcW w:w="2001" w:type="pct"/>
            <w:tcBorders>
              <w:top w:val="nil"/>
              <w:left w:val="nil"/>
              <w:bottom w:val="single" w:sz="4" w:space="0" w:color="auto"/>
              <w:right w:val="single" w:sz="4" w:space="0" w:color="auto"/>
            </w:tcBorders>
            <w:shd w:val="clear" w:color="auto" w:fill="auto"/>
            <w:noWrap/>
            <w:vAlign w:val="center"/>
            <w:hideMark/>
          </w:tcPr>
          <w:p w14:paraId="1D8725A4"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EBB39E1"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146AB667" w14:textId="77777777" w:rsidR="00240647" w:rsidRPr="00240647" w:rsidRDefault="00240647">
            <w:pPr>
              <w:jc w:val="right"/>
              <w:rPr>
                <w:color w:val="000000"/>
                <w:sz w:val="22"/>
                <w:szCs w:val="22"/>
              </w:rPr>
            </w:pPr>
            <w:r w:rsidRPr="00240647">
              <w:rPr>
                <w:color w:val="000000"/>
                <w:sz w:val="22"/>
                <w:szCs w:val="22"/>
              </w:rPr>
              <w:t>1780</w:t>
            </w:r>
          </w:p>
        </w:tc>
        <w:tc>
          <w:tcPr>
            <w:tcW w:w="995" w:type="pct"/>
            <w:tcBorders>
              <w:top w:val="nil"/>
              <w:left w:val="nil"/>
              <w:bottom w:val="single" w:sz="4" w:space="0" w:color="auto"/>
              <w:right w:val="single" w:sz="4" w:space="0" w:color="auto"/>
            </w:tcBorders>
            <w:shd w:val="clear" w:color="auto" w:fill="auto"/>
            <w:noWrap/>
            <w:vAlign w:val="center"/>
            <w:hideMark/>
          </w:tcPr>
          <w:p w14:paraId="5CE4465D"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3C6C396C"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EE3C3B2" w14:textId="77777777" w:rsidR="00240647" w:rsidRPr="00240647" w:rsidRDefault="00240647">
            <w:pPr>
              <w:jc w:val="right"/>
              <w:rPr>
                <w:color w:val="000000"/>
                <w:sz w:val="22"/>
                <w:szCs w:val="22"/>
              </w:rPr>
            </w:pPr>
            <w:r w:rsidRPr="00240647">
              <w:rPr>
                <w:color w:val="000000"/>
                <w:sz w:val="22"/>
                <w:szCs w:val="22"/>
              </w:rPr>
              <w:t>16</w:t>
            </w:r>
          </w:p>
        </w:tc>
        <w:tc>
          <w:tcPr>
            <w:tcW w:w="220" w:type="pct"/>
            <w:tcBorders>
              <w:top w:val="nil"/>
              <w:left w:val="nil"/>
              <w:bottom w:val="single" w:sz="4" w:space="0" w:color="auto"/>
              <w:right w:val="single" w:sz="4" w:space="0" w:color="auto"/>
            </w:tcBorders>
            <w:shd w:val="clear" w:color="auto" w:fill="auto"/>
            <w:noWrap/>
            <w:vAlign w:val="center"/>
            <w:hideMark/>
          </w:tcPr>
          <w:p w14:paraId="22D746E0" w14:textId="77777777" w:rsidR="00240647" w:rsidRPr="00240647" w:rsidRDefault="00240647">
            <w:pPr>
              <w:jc w:val="right"/>
              <w:rPr>
                <w:color w:val="000000"/>
                <w:sz w:val="22"/>
                <w:szCs w:val="22"/>
              </w:rPr>
            </w:pPr>
            <w:r w:rsidRPr="00240647">
              <w:rPr>
                <w:color w:val="000000"/>
                <w:sz w:val="22"/>
                <w:szCs w:val="22"/>
              </w:rPr>
              <w:t>56</w:t>
            </w:r>
          </w:p>
        </w:tc>
        <w:tc>
          <w:tcPr>
            <w:tcW w:w="599" w:type="pct"/>
            <w:tcBorders>
              <w:top w:val="nil"/>
              <w:left w:val="nil"/>
              <w:bottom w:val="single" w:sz="4" w:space="0" w:color="auto"/>
              <w:right w:val="single" w:sz="4" w:space="0" w:color="auto"/>
            </w:tcBorders>
            <w:shd w:val="clear" w:color="auto" w:fill="auto"/>
            <w:noWrap/>
            <w:vAlign w:val="center"/>
            <w:hideMark/>
          </w:tcPr>
          <w:p w14:paraId="37C6D698" w14:textId="77777777" w:rsidR="00240647" w:rsidRPr="00240647" w:rsidRDefault="00240647">
            <w:pPr>
              <w:jc w:val="center"/>
              <w:rPr>
                <w:sz w:val="22"/>
                <w:szCs w:val="22"/>
              </w:rPr>
            </w:pPr>
            <w:r w:rsidRPr="00240647">
              <w:rPr>
                <w:sz w:val="22"/>
                <w:szCs w:val="22"/>
              </w:rPr>
              <w:t>9</w:t>
            </w:r>
          </w:p>
        </w:tc>
        <w:tc>
          <w:tcPr>
            <w:tcW w:w="2001" w:type="pct"/>
            <w:tcBorders>
              <w:top w:val="nil"/>
              <w:left w:val="nil"/>
              <w:bottom w:val="single" w:sz="4" w:space="0" w:color="auto"/>
              <w:right w:val="single" w:sz="4" w:space="0" w:color="auto"/>
            </w:tcBorders>
            <w:shd w:val="clear" w:color="auto" w:fill="auto"/>
            <w:noWrap/>
            <w:vAlign w:val="center"/>
            <w:hideMark/>
          </w:tcPr>
          <w:p w14:paraId="6223492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CC5D922"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6FA87A93" w14:textId="77777777" w:rsidR="00240647" w:rsidRPr="00240647" w:rsidRDefault="00240647">
            <w:pPr>
              <w:jc w:val="right"/>
              <w:rPr>
                <w:color w:val="000000"/>
                <w:sz w:val="22"/>
                <w:szCs w:val="22"/>
              </w:rPr>
            </w:pPr>
            <w:r w:rsidRPr="00240647">
              <w:rPr>
                <w:color w:val="000000"/>
                <w:sz w:val="22"/>
                <w:szCs w:val="22"/>
              </w:rPr>
              <w:t>1781/1</w:t>
            </w:r>
          </w:p>
        </w:tc>
        <w:tc>
          <w:tcPr>
            <w:tcW w:w="995" w:type="pct"/>
            <w:tcBorders>
              <w:top w:val="nil"/>
              <w:left w:val="nil"/>
              <w:bottom w:val="single" w:sz="4" w:space="0" w:color="auto"/>
              <w:right w:val="single" w:sz="4" w:space="0" w:color="auto"/>
            </w:tcBorders>
            <w:shd w:val="clear" w:color="auto" w:fill="auto"/>
            <w:noWrap/>
            <w:vAlign w:val="center"/>
            <w:hideMark/>
          </w:tcPr>
          <w:p w14:paraId="2D7353C3"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3C612B25"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6C0F2F8" w14:textId="77777777" w:rsidR="00240647" w:rsidRPr="00240647" w:rsidRDefault="00240647">
            <w:pPr>
              <w:jc w:val="right"/>
              <w:rPr>
                <w:color w:val="000000"/>
                <w:sz w:val="22"/>
                <w:szCs w:val="22"/>
              </w:rPr>
            </w:pPr>
            <w:r w:rsidRPr="00240647">
              <w:rPr>
                <w:color w:val="000000"/>
                <w:sz w:val="22"/>
                <w:szCs w:val="22"/>
              </w:rPr>
              <w:t>39</w:t>
            </w:r>
          </w:p>
        </w:tc>
        <w:tc>
          <w:tcPr>
            <w:tcW w:w="220" w:type="pct"/>
            <w:tcBorders>
              <w:top w:val="nil"/>
              <w:left w:val="nil"/>
              <w:bottom w:val="single" w:sz="4" w:space="0" w:color="auto"/>
              <w:right w:val="single" w:sz="4" w:space="0" w:color="auto"/>
            </w:tcBorders>
            <w:shd w:val="clear" w:color="auto" w:fill="auto"/>
            <w:noWrap/>
            <w:vAlign w:val="center"/>
            <w:hideMark/>
          </w:tcPr>
          <w:p w14:paraId="63360DB3" w14:textId="77777777" w:rsidR="00240647" w:rsidRPr="00240647" w:rsidRDefault="00240647">
            <w:pPr>
              <w:jc w:val="right"/>
              <w:rPr>
                <w:color w:val="000000"/>
                <w:sz w:val="22"/>
                <w:szCs w:val="22"/>
              </w:rPr>
            </w:pPr>
            <w:r w:rsidRPr="00240647">
              <w:rPr>
                <w:color w:val="000000"/>
                <w:sz w:val="22"/>
                <w:szCs w:val="22"/>
              </w:rPr>
              <w:t>41</w:t>
            </w:r>
          </w:p>
        </w:tc>
        <w:tc>
          <w:tcPr>
            <w:tcW w:w="599" w:type="pct"/>
            <w:tcBorders>
              <w:top w:val="nil"/>
              <w:left w:val="nil"/>
              <w:bottom w:val="single" w:sz="4" w:space="0" w:color="auto"/>
              <w:right w:val="single" w:sz="4" w:space="0" w:color="auto"/>
            </w:tcBorders>
            <w:shd w:val="clear" w:color="auto" w:fill="auto"/>
            <w:noWrap/>
            <w:vAlign w:val="center"/>
            <w:hideMark/>
          </w:tcPr>
          <w:p w14:paraId="2BB884BD" w14:textId="77777777" w:rsidR="00240647" w:rsidRPr="00240647" w:rsidRDefault="00240647">
            <w:pPr>
              <w:jc w:val="center"/>
              <w:rPr>
                <w:sz w:val="22"/>
                <w:szCs w:val="22"/>
              </w:rPr>
            </w:pPr>
            <w:r w:rsidRPr="00240647">
              <w:rPr>
                <w:sz w:val="22"/>
                <w:szCs w:val="22"/>
              </w:rPr>
              <w:t>9</w:t>
            </w:r>
          </w:p>
        </w:tc>
        <w:tc>
          <w:tcPr>
            <w:tcW w:w="2001" w:type="pct"/>
            <w:tcBorders>
              <w:top w:val="nil"/>
              <w:left w:val="nil"/>
              <w:bottom w:val="single" w:sz="4" w:space="0" w:color="auto"/>
              <w:right w:val="single" w:sz="4" w:space="0" w:color="auto"/>
            </w:tcBorders>
            <w:shd w:val="clear" w:color="auto" w:fill="auto"/>
            <w:noWrap/>
            <w:vAlign w:val="center"/>
            <w:hideMark/>
          </w:tcPr>
          <w:p w14:paraId="60C91209"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0D04E54"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6D27BC79" w14:textId="77777777" w:rsidR="00240647" w:rsidRPr="00240647" w:rsidRDefault="00240647">
            <w:pPr>
              <w:jc w:val="right"/>
              <w:rPr>
                <w:color w:val="000000"/>
                <w:sz w:val="22"/>
                <w:szCs w:val="22"/>
              </w:rPr>
            </w:pPr>
            <w:r w:rsidRPr="00240647">
              <w:rPr>
                <w:color w:val="000000"/>
                <w:sz w:val="22"/>
                <w:szCs w:val="22"/>
              </w:rPr>
              <w:t>1781/2</w:t>
            </w:r>
          </w:p>
        </w:tc>
        <w:tc>
          <w:tcPr>
            <w:tcW w:w="995" w:type="pct"/>
            <w:tcBorders>
              <w:top w:val="nil"/>
              <w:left w:val="nil"/>
              <w:bottom w:val="single" w:sz="4" w:space="0" w:color="auto"/>
              <w:right w:val="single" w:sz="4" w:space="0" w:color="auto"/>
            </w:tcBorders>
            <w:shd w:val="clear" w:color="auto" w:fill="auto"/>
            <w:noWrap/>
            <w:vAlign w:val="center"/>
            <w:hideMark/>
          </w:tcPr>
          <w:p w14:paraId="287666F8"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6158F90E"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D577A6F" w14:textId="77777777" w:rsidR="00240647" w:rsidRPr="00240647" w:rsidRDefault="00240647">
            <w:pPr>
              <w:jc w:val="right"/>
              <w:rPr>
                <w:color w:val="000000"/>
                <w:sz w:val="22"/>
                <w:szCs w:val="22"/>
              </w:rPr>
            </w:pPr>
            <w:r w:rsidRPr="00240647">
              <w:rPr>
                <w:color w:val="000000"/>
                <w:sz w:val="22"/>
                <w:szCs w:val="22"/>
              </w:rPr>
              <w:t>14</w:t>
            </w:r>
          </w:p>
        </w:tc>
        <w:tc>
          <w:tcPr>
            <w:tcW w:w="220" w:type="pct"/>
            <w:tcBorders>
              <w:top w:val="nil"/>
              <w:left w:val="nil"/>
              <w:bottom w:val="single" w:sz="4" w:space="0" w:color="auto"/>
              <w:right w:val="single" w:sz="4" w:space="0" w:color="auto"/>
            </w:tcBorders>
            <w:shd w:val="clear" w:color="auto" w:fill="auto"/>
            <w:noWrap/>
            <w:vAlign w:val="center"/>
            <w:hideMark/>
          </w:tcPr>
          <w:p w14:paraId="1000C0D4" w14:textId="77777777" w:rsidR="00240647" w:rsidRPr="00240647" w:rsidRDefault="00240647">
            <w:pPr>
              <w:jc w:val="right"/>
              <w:rPr>
                <w:color w:val="000000"/>
                <w:sz w:val="22"/>
                <w:szCs w:val="22"/>
              </w:rPr>
            </w:pPr>
            <w:r w:rsidRPr="00240647">
              <w:rPr>
                <w:color w:val="000000"/>
                <w:sz w:val="22"/>
                <w:szCs w:val="22"/>
              </w:rPr>
              <w:t>42</w:t>
            </w:r>
          </w:p>
        </w:tc>
        <w:tc>
          <w:tcPr>
            <w:tcW w:w="599" w:type="pct"/>
            <w:tcBorders>
              <w:top w:val="nil"/>
              <w:left w:val="nil"/>
              <w:bottom w:val="single" w:sz="4" w:space="0" w:color="auto"/>
              <w:right w:val="single" w:sz="4" w:space="0" w:color="auto"/>
            </w:tcBorders>
            <w:shd w:val="clear" w:color="auto" w:fill="auto"/>
            <w:noWrap/>
            <w:vAlign w:val="center"/>
            <w:hideMark/>
          </w:tcPr>
          <w:p w14:paraId="07F249F4" w14:textId="77777777" w:rsidR="00240647" w:rsidRPr="00240647" w:rsidRDefault="00240647">
            <w:pPr>
              <w:jc w:val="center"/>
              <w:rPr>
                <w:sz w:val="22"/>
                <w:szCs w:val="22"/>
              </w:rPr>
            </w:pPr>
            <w:r w:rsidRPr="00240647">
              <w:rPr>
                <w:sz w:val="22"/>
                <w:szCs w:val="22"/>
              </w:rPr>
              <w:t>9</w:t>
            </w:r>
          </w:p>
        </w:tc>
        <w:tc>
          <w:tcPr>
            <w:tcW w:w="2001" w:type="pct"/>
            <w:tcBorders>
              <w:top w:val="nil"/>
              <w:left w:val="nil"/>
              <w:bottom w:val="single" w:sz="4" w:space="0" w:color="auto"/>
              <w:right w:val="single" w:sz="4" w:space="0" w:color="auto"/>
            </w:tcBorders>
            <w:shd w:val="clear" w:color="auto" w:fill="auto"/>
            <w:noWrap/>
            <w:vAlign w:val="center"/>
            <w:hideMark/>
          </w:tcPr>
          <w:p w14:paraId="750BCD4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B476CDE"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3259C575" w14:textId="77777777" w:rsidR="00240647" w:rsidRPr="00240647" w:rsidRDefault="00240647">
            <w:pPr>
              <w:jc w:val="right"/>
              <w:rPr>
                <w:color w:val="000000"/>
                <w:sz w:val="22"/>
                <w:szCs w:val="22"/>
              </w:rPr>
            </w:pPr>
            <w:r w:rsidRPr="00240647">
              <w:rPr>
                <w:color w:val="000000"/>
                <w:sz w:val="22"/>
                <w:szCs w:val="22"/>
              </w:rPr>
              <w:t>1782</w:t>
            </w:r>
          </w:p>
        </w:tc>
        <w:tc>
          <w:tcPr>
            <w:tcW w:w="995" w:type="pct"/>
            <w:tcBorders>
              <w:top w:val="nil"/>
              <w:left w:val="nil"/>
              <w:bottom w:val="single" w:sz="4" w:space="0" w:color="auto"/>
              <w:right w:val="single" w:sz="4" w:space="0" w:color="auto"/>
            </w:tcBorders>
            <w:shd w:val="clear" w:color="auto" w:fill="auto"/>
            <w:noWrap/>
            <w:vAlign w:val="center"/>
            <w:hideMark/>
          </w:tcPr>
          <w:p w14:paraId="38F8E448"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3F5A82A3"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E5270F3" w14:textId="77777777" w:rsidR="00240647" w:rsidRPr="00240647" w:rsidRDefault="00240647">
            <w:pPr>
              <w:jc w:val="right"/>
              <w:rPr>
                <w:color w:val="000000"/>
                <w:sz w:val="22"/>
                <w:szCs w:val="22"/>
              </w:rPr>
            </w:pPr>
            <w:r w:rsidRPr="00240647">
              <w:rPr>
                <w:color w:val="000000"/>
                <w:sz w:val="22"/>
                <w:szCs w:val="22"/>
              </w:rPr>
              <w:t>16</w:t>
            </w:r>
          </w:p>
        </w:tc>
        <w:tc>
          <w:tcPr>
            <w:tcW w:w="220" w:type="pct"/>
            <w:tcBorders>
              <w:top w:val="nil"/>
              <w:left w:val="nil"/>
              <w:bottom w:val="single" w:sz="4" w:space="0" w:color="auto"/>
              <w:right w:val="single" w:sz="4" w:space="0" w:color="auto"/>
            </w:tcBorders>
            <w:shd w:val="clear" w:color="auto" w:fill="auto"/>
            <w:noWrap/>
            <w:vAlign w:val="center"/>
            <w:hideMark/>
          </w:tcPr>
          <w:p w14:paraId="0BC3C391" w14:textId="77777777" w:rsidR="00240647" w:rsidRPr="00240647" w:rsidRDefault="00240647">
            <w:pPr>
              <w:jc w:val="right"/>
              <w:rPr>
                <w:color w:val="000000"/>
                <w:sz w:val="22"/>
                <w:szCs w:val="22"/>
              </w:rPr>
            </w:pPr>
            <w:r w:rsidRPr="00240647">
              <w:rPr>
                <w:color w:val="000000"/>
                <w:sz w:val="22"/>
                <w:szCs w:val="22"/>
              </w:rPr>
              <w:t>97</w:t>
            </w:r>
          </w:p>
        </w:tc>
        <w:tc>
          <w:tcPr>
            <w:tcW w:w="599" w:type="pct"/>
            <w:tcBorders>
              <w:top w:val="nil"/>
              <w:left w:val="nil"/>
              <w:bottom w:val="single" w:sz="4" w:space="0" w:color="auto"/>
              <w:right w:val="single" w:sz="4" w:space="0" w:color="auto"/>
            </w:tcBorders>
            <w:shd w:val="clear" w:color="auto" w:fill="auto"/>
            <w:noWrap/>
            <w:vAlign w:val="center"/>
            <w:hideMark/>
          </w:tcPr>
          <w:p w14:paraId="7032485F" w14:textId="77777777" w:rsidR="00240647" w:rsidRPr="00240647" w:rsidRDefault="00240647">
            <w:pPr>
              <w:jc w:val="center"/>
              <w:rPr>
                <w:sz w:val="22"/>
                <w:szCs w:val="22"/>
              </w:rPr>
            </w:pPr>
            <w:r w:rsidRPr="00240647">
              <w:rPr>
                <w:sz w:val="22"/>
                <w:szCs w:val="22"/>
              </w:rPr>
              <w:t>9</w:t>
            </w:r>
          </w:p>
        </w:tc>
        <w:tc>
          <w:tcPr>
            <w:tcW w:w="2001" w:type="pct"/>
            <w:tcBorders>
              <w:top w:val="nil"/>
              <w:left w:val="nil"/>
              <w:bottom w:val="single" w:sz="4" w:space="0" w:color="auto"/>
              <w:right w:val="single" w:sz="4" w:space="0" w:color="auto"/>
            </w:tcBorders>
            <w:shd w:val="clear" w:color="auto" w:fill="auto"/>
            <w:noWrap/>
            <w:vAlign w:val="center"/>
            <w:hideMark/>
          </w:tcPr>
          <w:p w14:paraId="540F5547"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70A85E5"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2E2865F4" w14:textId="77777777" w:rsidR="00240647" w:rsidRPr="00240647" w:rsidRDefault="00240647">
            <w:pPr>
              <w:jc w:val="right"/>
              <w:rPr>
                <w:color w:val="000000"/>
                <w:sz w:val="22"/>
                <w:szCs w:val="22"/>
              </w:rPr>
            </w:pPr>
            <w:r w:rsidRPr="00240647">
              <w:rPr>
                <w:color w:val="000000"/>
                <w:sz w:val="22"/>
                <w:szCs w:val="22"/>
              </w:rPr>
              <w:t>1783</w:t>
            </w:r>
          </w:p>
        </w:tc>
        <w:tc>
          <w:tcPr>
            <w:tcW w:w="995" w:type="pct"/>
            <w:tcBorders>
              <w:top w:val="nil"/>
              <w:left w:val="nil"/>
              <w:bottom w:val="single" w:sz="4" w:space="0" w:color="auto"/>
              <w:right w:val="single" w:sz="4" w:space="0" w:color="auto"/>
            </w:tcBorders>
            <w:shd w:val="clear" w:color="auto" w:fill="auto"/>
            <w:noWrap/>
            <w:vAlign w:val="center"/>
            <w:hideMark/>
          </w:tcPr>
          <w:p w14:paraId="5EDC0B4B" w14:textId="77777777" w:rsidR="00240647" w:rsidRPr="00240647" w:rsidRDefault="00240647">
            <w:pPr>
              <w:jc w:val="center"/>
              <w:rPr>
                <w:sz w:val="22"/>
                <w:szCs w:val="22"/>
              </w:rPr>
            </w:pPr>
            <w:r w:rsidRPr="00240647">
              <w:rPr>
                <w:sz w:val="22"/>
                <w:szCs w:val="22"/>
              </w:rPr>
              <w:t>њива 8. класе</w:t>
            </w:r>
          </w:p>
        </w:tc>
        <w:tc>
          <w:tcPr>
            <w:tcW w:w="263" w:type="pct"/>
            <w:tcBorders>
              <w:top w:val="nil"/>
              <w:left w:val="nil"/>
              <w:bottom w:val="single" w:sz="4" w:space="0" w:color="auto"/>
              <w:right w:val="single" w:sz="4" w:space="0" w:color="auto"/>
            </w:tcBorders>
            <w:shd w:val="clear" w:color="auto" w:fill="auto"/>
            <w:noWrap/>
            <w:vAlign w:val="center"/>
            <w:hideMark/>
          </w:tcPr>
          <w:p w14:paraId="3AAA2B4A"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D4B9711" w14:textId="77777777" w:rsidR="00240647" w:rsidRPr="00240647" w:rsidRDefault="00240647">
            <w:pPr>
              <w:jc w:val="right"/>
              <w:rPr>
                <w:color w:val="000000"/>
                <w:sz w:val="22"/>
                <w:szCs w:val="22"/>
              </w:rPr>
            </w:pPr>
            <w:r w:rsidRPr="00240647">
              <w:rPr>
                <w:color w:val="000000"/>
                <w:sz w:val="22"/>
                <w:szCs w:val="22"/>
              </w:rPr>
              <w:t>32</w:t>
            </w:r>
          </w:p>
        </w:tc>
        <w:tc>
          <w:tcPr>
            <w:tcW w:w="220" w:type="pct"/>
            <w:tcBorders>
              <w:top w:val="nil"/>
              <w:left w:val="nil"/>
              <w:bottom w:val="single" w:sz="4" w:space="0" w:color="auto"/>
              <w:right w:val="single" w:sz="4" w:space="0" w:color="auto"/>
            </w:tcBorders>
            <w:shd w:val="clear" w:color="auto" w:fill="auto"/>
            <w:noWrap/>
            <w:vAlign w:val="center"/>
            <w:hideMark/>
          </w:tcPr>
          <w:p w14:paraId="47EF3134" w14:textId="77777777" w:rsidR="00240647" w:rsidRPr="00240647" w:rsidRDefault="00240647">
            <w:pPr>
              <w:jc w:val="right"/>
              <w:rPr>
                <w:color w:val="000000"/>
                <w:sz w:val="22"/>
                <w:szCs w:val="22"/>
              </w:rPr>
            </w:pPr>
            <w:r w:rsidRPr="00240647">
              <w:rPr>
                <w:color w:val="000000"/>
                <w:sz w:val="22"/>
                <w:szCs w:val="22"/>
              </w:rPr>
              <w:t>57</w:t>
            </w:r>
          </w:p>
        </w:tc>
        <w:tc>
          <w:tcPr>
            <w:tcW w:w="599" w:type="pct"/>
            <w:tcBorders>
              <w:top w:val="nil"/>
              <w:left w:val="nil"/>
              <w:bottom w:val="single" w:sz="4" w:space="0" w:color="auto"/>
              <w:right w:val="single" w:sz="4" w:space="0" w:color="auto"/>
            </w:tcBorders>
            <w:shd w:val="clear" w:color="auto" w:fill="auto"/>
            <w:noWrap/>
            <w:vAlign w:val="center"/>
            <w:hideMark/>
          </w:tcPr>
          <w:p w14:paraId="3E3F836A" w14:textId="77777777" w:rsidR="00240647" w:rsidRPr="00240647" w:rsidRDefault="00240647">
            <w:pPr>
              <w:jc w:val="center"/>
              <w:rPr>
                <w:sz w:val="22"/>
                <w:szCs w:val="22"/>
              </w:rPr>
            </w:pPr>
            <w:r w:rsidRPr="00240647">
              <w:rPr>
                <w:sz w:val="22"/>
                <w:szCs w:val="22"/>
              </w:rPr>
              <w:t>9</w:t>
            </w:r>
          </w:p>
        </w:tc>
        <w:tc>
          <w:tcPr>
            <w:tcW w:w="2001" w:type="pct"/>
            <w:tcBorders>
              <w:top w:val="nil"/>
              <w:left w:val="nil"/>
              <w:bottom w:val="single" w:sz="4" w:space="0" w:color="auto"/>
              <w:right w:val="single" w:sz="4" w:space="0" w:color="auto"/>
            </w:tcBorders>
            <w:shd w:val="clear" w:color="auto" w:fill="auto"/>
            <w:noWrap/>
            <w:vAlign w:val="center"/>
            <w:hideMark/>
          </w:tcPr>
          <w:p w14:paraId="25A14616"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4FB7EFB"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29BF7C1B" w14:textId="77777777" w:rsidR="00240647" w:rsidRPr="00240647" w:rsidRDefault="00240647">
            <w:pPr>
              <w:jc w:val="right"/>
              <w:rPr>
                <w:color w:val="000000"/>
                <w:sz w:val="22"/>
                <w:szCs w:val="22"/>
              </w:rPr>
            </w:pPr>
            <w:r w:rsidRPr="00240647">
              <w:rPr>
                <w:color w:val="000000"/>
                <w:sz w:val="22"/>
                <w:szCs w:val="22"/>
              </w:rPr>
              <w:t>1784</w:t>
            </w:r>
          </w:p>
        </w:tc>
        <w:tc>
          <w:tcPr>
            <w:tcW w:w="995" w:type="pct"/>
            <w:tcBorders>
              <w:top w:val="nil"/>
              <w:left w:val="nil"/>
              <w:bottom w:val="single" w:sz="4" w:space="0" w:color="auto"/>
              <w:right w:val="single" w:sz="4" w:space="0" w:color="auto"/>
            </w:tcBorders>
            <w:shd w:val="clear" w:color="auto" w:fill="auto"/>
            <w:noWrap/>
            <w:vAlign w:val="center"/>
            <w:hideMark/>
          </w:tcPr>
          <w:p w14:paraId="3208F073"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1BFD410C" w14:textId="77777777" w:rsidR="00240647" w:rsidRPr="00240647" w:rsidRDefault="00240647">
            <w:pPr>
              <w:jc w:val="right"/>
              <w:rPr>
                <w:color w:val="000000"/>
                <w:sz w:val="22"/>
                <w:szCs w:val="22"/>
              </w:rPr>
            </w:pPr>
            <w:r w:rsidRPr="00240647">
              <w:rPr>
                <w:color w:val="000000"/>
                <w:sz w:val="22"/>
                <w:szCs w:val="22"/>
              </w:rPr>
              <w:t>324</w:t>
            </w:r>
          </w:p>
        </w:tc>
        <w:tc>
          <w:tcPr>
            <w:tcW w:w="208" w:type="pct"/>
            <w:tcBorders>
              <w:top w:val="nil"/>
              <w:left w:val="nil"/>
              <w:bottom w:val="single" w:sz="4" w:space="0" w:color="auto"/>
              <w:right w:val="single" w:sz="4" w:space="0" w:color="auto"/>
            </w:tcBorders>
            <w:shd w:val="clear" w:color="auto" w:fill="auto"/>
            <w:noWrap/>
            <w:vAlign w:val="center"/>
            <w:hideMark/>
          </w:tcPr>
          <w:p w14:paraId="5DB537F5" w14:textId="77777777" w:rsidR="00240647" w:rsidRPr="00240647" w:rsidRDefault="00240647">
            <w:pPr>
              <w:jc w:val="right"/>
              <w:rPr>
                <w:color w:val="000000"/>
                <w:sz w:val="22"/>
                <w:szCs w:val="22"/>
              </w:rPr>
            </w:pPr>
            <w:r w:rsidRPr="00240647">
              <w:rPr>
                <w:color w:val="000000"/>
                <w:sz w:val="22"/>
                <w:szCs w:val="22"/>
              </w:rPr>
              <w:t>73</w:t>
            </w:r>
          </w:p>
        </w:tc>
        <w:tc>
          <w:tcPr>
            <w:tcW w:w="220" w:type="pct"/>
            <w:tcBorders>
              <w:top w:val="nil"/>
              <w:left w:val="nil"/>
              <w:bottom w:val="single" w:sz="4" w:space="0" w:color="auto"/>
              <w:right w:val="single" w:sz="4" w:space="0" w:color="auto"/>
            </w:tcBorders>
            <w:shd w:val="clear" w:color="auto" w:fill="auto"/>
            <w:noWrap/>
            <w:vAlign w:val="center"/>
            <w:hideMark/>
          </w:tcPr>
          <w:p w14:paraId="0C30A09A" w14:textId="77777777" w:rsidR="00240647" w:rsidRPr="00240647" w:rsidRDefault="00240647">
            <w:pPr>
              <w:jc w:val="right"/>
              <w:rPr>
                <w:color w:val="000000"/>
                <w:sz w:val="22"/>
                <w:szCs w:val="22"/>
              </w:rPr>
            </w:pPr>
            <w:r w:rsidRPr="00240647">
              <w:rPr>
                <w:color w:val="000000"/>
                <w:sz w:val="22"/>
                <w:szCs w:val="22"/>
              </w:rPr>
              <w:t>99</w:t>
            </w:r>
          </w:p>
        </w:tc>
        <w:tc>
          <w:tcPr>
            <w:tcW w:w="599" w:type="pct"/>
            <w:tcBorders>
              <w:top w:val="nil"/>
              <w:left w:val="nil"/>
              <w:bottom w:val="single" w:sz="4" w:space="0" w:color="auto"/>
              <w:right w:val="single" w:sz="4" w:space="0" w:color="auto"/>
            </w:tcBorders>
            <w:shd w:val="clear" w:color="auto" w:fill="auto"/>
            <w:noWrap/>
            <w:vAlign w:val="center"/>
            <w:hideMark/>
          </w:tcPr>
          <w:p w14:paraId="408DEB51" w14:textId="77777777" w:rsidR="00240647" w:rsidRPr="00240647" w:rsidRDefault="00240647">
            <w:pPr>
              <w:jc w:val="center"/>
              <w:rPr>
                <w:sz w:val="22"/>
                <w:szCs w:val="22"/>
              </w:rPr>
            </w:pPr>
            <w:r w:rsidRPr="00240647">
              <w:rPr>
                <w:sz w:val="22"/>
                <w:szCs w:val="22"/>
              </w:rPr>
              <w:t>8-17</w:t>
            </w:r>
          </w:p>
        </w:tc>
        <w:tc>
          <w:tcPr>
            <w:tcW w:w="2001" w:type="pct"/>
            <w:tcBorders>
              <w:top w:val="nil"/>
              <w:left w:val="nil"/>
              <w:bottom w:val="single" w:sz="4" w:space="0" w:color="auto"/>
              <w:right w:val="single" w:sz="4" w:space="0" w:color="auto"/>
            </w:tcBorders>
            <w:shd w:val="clear" w:color="auto" w:fill="auto"/>
            <w:noWrap/>
            <w:vAlign w:val="center"/>
            <w:hideMark/>
          </w:tcPr>
          <w:p w14:paraId="1F89652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477115B"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6F436B40" w14:textId="77777777" w:rsidR="00240647" w:rsidRPr="00240647" w:rsidRDefault="00240647">
            <w:pPr>
              <w:jc w:val="right"/>
              <w:rPr>
                <w:color w:val="000000"/>
                <w:sz w:val="22"/>
                <w:szCs w:val="22"/>
              </w:rPr>
            </w:pPr>
            <w:r w:rsidRPr="00240647">
              <w:rPr>
                <w:color w:val="000000"/>
                <w:sz w:val="22"/>
                <w:szCs w:val="22"/>
              </w:rPr>
              <w:t>1785/2</w:t>
            </w:r>
          </w:p>
        </w:tc>
        <w:tc>
          <w:tcPr>
            <w:tcW w:w="995" w:type="pct"/>
            <w:tcBorders>
              <w:top w:val="nil"/>
              <w:left w:val="nil"/>
              <w:bottom w:val="single" w:sz="4" w:space="0" w:color="auto"/>
              <w:right w:val="single" w:sz="4" w:space="0" w:color="auto"/>
            </w:tcBorders>
            <w:shd w:val="clear" w:color="auto" w:fill="auto"/>
            <w:noWrap/>
            <w:vAlign w:val="center"/>
            <w:hideMark/>
          </w:tcPr>
          <w:p w14:paraId="08767110"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42DC1B33"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10C49B3" w14:textId="77777777" w:rsidR="00240647" w:rsidRPr="00240647" w:rsidRDefault="00240647">
            <w:pPr>
              <w:jc w:val="right"/>
              <w:rPr>
                <w:color w:val="000000"/>
                <w:sz w:val="22"/>
                <w:szCs w:val="22"/>
              </w:rPr>
            </w:pPr>
            <w:r w:rsidRPr="00240647">
              <w:rPr>
                <w:color w:val="000000"/>
                <w:sz w:val="22"/>
                <w:szCs w:val="22"/>
              </w:rPr>
              <w:t>15</w:t>
            </w:r>
          </w:p>
        </w:tc>
        <w:tc>
          <w:tcPr>
            <w:tcW w:w="220" w:type="pct"/>
            <w:tcBorders>
              <w:top w:val="nil"/>
              <w:left w:val="nil"/>
              <w:bottom w:val="single" w:sz="4" w:space="0" w:color="auto"/>
              <w:right w:val="single" w:sz="4" w:space="0" w:color="auto"/>
            </w:tcBorders>
            <w:shd w:val="clear" w:color="auto" w:fill="auto"/>
            <w:noWrap/>
            <w:vAlign w:val="center"/>
            <w:hideMark/>
          </w:tcPr>
          <w:p w14:paraId="1F740729" w14:textId="77777777" w:rsidR="00240647" w:rsidRPr="00240647" w:rsidRDefault="00240647">
            <w:pPr>
              <w:jc w:val="right"/>
              <w:rPr>
                <w:color w:val="000000"/>
                <w:sz w:val="22"/>
                <w:szCs w:val="22"/>
              </w:rPr>
            </w:pPr>
            <w:r w:rsidRPr="00240647">
              <w:rPr>
                <w:color w:val="000000"/>
                <w:sz w:val="22"/>
                <w:szCs w:val="22"/>
              </w:rPr>
              <w:t>33</w:t>
            </w:r>
          </w:p>
        </w:tc>
        <w:tc>
          <w:tcPr>
            <w:tcW w:w="599" w:type="pct"/>
            <w:tcBorders>
              <w:top w:val="nil"/>
              <w:left w:val="nil"/>
              <w:bottom w:val="single" w:sz="4" w:space="0" w:color="auto"/>
              <w:right w:val="single" w:sz="4" w:space="0" w:color="auto"/>
            </w:tcBorders>
            <w:shd w:val="clear" w:color="auto" w:fill="auto"/>
            <w:noWrap/>
            <w:vAlign w:val="center"/>
            <w:hideMark/>
          </w:tcPr>
          <w:p w14:paraId="41436D09" w14:textId="77777777" w:rsidR="00240647" w:rsidRPr="00240647" w:rsidRDefault="00240647">
            <w:pPr>
              <w:jc w:val="center"/>
              <w:rPr>
                <w:sz w:val="22"/>
                <w:szCs w:val="22"/>
              </w:rPr>
            </w:pPr>
            <w:r w:rsidRPr="00240647">
              <w:rPr>
                <w:sz w:val="22"/>
                <w:szCs w:val="22"/>
              </w:rPr>
              <w:t>17</w:t>
            </w:r>
          </w:p>
        </w:tc>
        <w:tc>
          <w:tcPr>
            <w:tcW w:w="2001" w:type="pct"/>
            <w:tcBorders>
              <w:top w:val="nil"/>
              <w:left w:val="nil"/>
              <w:bottom w:val="single" w:sz="4" w:space="0" w:color="auto"/>
              <w:right w:val="single" w:sz="4" w:space="0" w:color="auto"/>
            </w:tcBorders>
            <w:shd w:val="clear" w:color="auto" w:fill="auto"/>
            <w:noWrap/>
            <w:vAlign w:val="center"/>
            <w:hideMark/>
          </w:tcPr>
          <w:p w14:paraId="52BAD480"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97AB400"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46E1CE9D" w14:textId="77777777" w:rsidR="00240647" w:rsidRPr="00240647" w:rsidRDefault="00240647">
            <w:pPr>
              <w:jc w:val="right"/>
              <w:rPr>
                <w:color w:val="000000"/>
                <w:sz w:val="22"/>
                <w:szCs w:val="22"/>
              </w:rPr>
            </w:pPr>
            <w:r w:rsidRPr="00240647">
              <w:rPr>
                <w:color w:val="000000"/>
                <w:sz w:val="22"/>
                <w:szCs w:val="22"/>
              </w:rPr>
              <w:t>1786</w:t>
            </w:r>
          </w:p>
        </w:tc>
        <w:tc>
          <w:tcPr>
            <w:tcW w:w="995" w:type="pct"/>
            <w:tcBorders>
              <w:top w:val="nil"/>
              <w:left w:val="nil"/>
              <w:bottom w:val="single" w:sz="4" w:space="0" w:color="auto"/>
              <w:right w:val="single" w:sz="4" w:space="0" w:color="auto"/>
            </w:tcBorders>
            <w:shd w:val="clear" w:color="auto" w:fill="auto"/>
            <w:noWrap/>
            <w:vAlign w:val="center"/>
            <w:hideMark/>
          </w:tcPr>
          <w:p w14:paraId="5FC02EDB" w14:textId="77777777" w:rsidR="00240647" w:rsidRPr="00240647" w:rsidRDefault="00240647">
            <w:pPr>
              <w:jc w:val="center"/>
              <w:rPr>
                <w:sz w:val="22"/>
                <w:szCs w:val="22"/>
              </w:rPr>
            </w:pPr>
            <w:r w:rsidRPr="00240647">
              <w:rPr>
                <w:sz w:val="22"/>
                <w:szCs w:val="22"/>
              </w:rPr>
              <w:t>шума 2. класе</w:t>
            </w:r>
          </w:p>
        </w:tc>
        <w:tc>
          <w:tcPr>
            <w:tcW w:w="263" w:type="pct"/>
            <w:tcBorders>
              <w:top w:val="nil"/>
              <w:left w:val="nil"/>
              <w:bottom w:val="single" w:sz="4" w:space="0" w:color="auto"/>
              <w:right w:val="single" w:sz="4" w:space="0" w:color="auto"/>
            </w:tcBorders>
            <w:shd w:val="clear" w:color="auto" w:fill="auto"/>
            <w:noWrap/>
            <w:vAlign w:val="center"/>
            <w:hideMark/>
          </w:tcPr>
          <w:p w14:paraId="6AD26EE2"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5F4C073" w14:textId="77777777" w:rsidR="00240647" w:rsidRPr="00240647" w:rsidRDefault="00240647">
            <w:pPr>
              <w:jc w:val="right"/>
              <w:rPr>
                <w:color w:val="000000"/>
                <w:sz w:val="22"/>
                <w:szCs w:val="22"/>
              </w:rPr>
            </w:pPr>
            <w:r w:rsidRPr="00240647">
              <w:rPr>
                <w:color w:val="000000"/>
                <w:sz w:val="22"/>
                <w:szCs w:val="22"/>
              </w:rPr>
              <w:t>19</w:t>
            </w:r>
          </w:p>
        </w:tc>
        <w:tc>
          <w:tcPr>
            <w:tcW w:w="220" w:type="pct"/>
            <w:tcBorders>
              <w:top w:val="nil"/>
              <w:left w:val="nil"/>
              <w:bottom w:val="single" w:sz="4" w:space="0" w:color="auto"/>
              <w:right w:val="single" w:sz="4" w:space="0" w:color="auto"/>
            </w:tcBorders>
            <w:shd w:val="clear" w:color="auto" w:fill="auto"/>
            <w:noWrap/>
            <w:vAlign w:val="center"/>
            <w:hideMark/>
          </w:tcPr>
          <w:p w14:paraId="3987C86E" w14:textId="77777777" w:rsidR="00240647" w:rsidRPr="00240647" w:rsidRDefault="00240647">
            <w:pPr>
              <w:jc w:val="right"/>
              <w:rPr>
                <w:color w:val="000000"/>
                <w:sz w:val="22"/>
                <w:szCs w:val="22"/>
              </w:rPr>
            </w:pPr>
            <w:r w:rsidRPr="00240647">
              <w:rPr>
                <w:color w:val="000000"/>
                <w:sz w:val="22"/>
                <w:szCs w:val="22"/>
              </w:rPr>
              <w:t>37</w:t>
            </w:r>
          </w:p>
        </w:tc>
        <w:tc>
          <w:tcPr>
            <w:tcW w:w="599" w:type="pct"/>
            <w:tcBorders>
              <w:top w:val="nil"/>
              <w:left w:val="nil"/>
              <w:bottom w:val="single" w:sz="4" w:space="0" w:color="auto"/>
              <w:right w:val="single" w:sz="4" w:space="0" w:color="auto"/>
            </w:tcBorders>
            <w:shd w:val="clear" w:color="auto" w:fill="auto"/>
            <w:noWrap/>
            <w:vAlign w:val="center"/>
            <w:hideMark/>
          </w:tcPr>
          <w:p w14:paraId="2920F6D5"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70AA1F2B"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96C0F3C"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035835C0" w14:textId="77777777" w:rsidR="00240647" w:rsidRPr="00240647" w:rsidRDefault="00240647">
            <w:pPr>
              <w:jc w:val="right"/>
              <w:rPr>
                <w:color w:val="000000"/>
                <w:sz w:val="22"/>
                <w:szCs w:val="22"/>
              </w:rPr>
            </w:pPr>
            <w:r w:rsidRPr="00240647">
              <w:rPr>
                <w:color w:val="000000"/>
                <w:sz w:val="22"/>
                <w:szCs w:val="22"/>
              </w:rPr>
              <w:t>1787</w:t>
            </w:r>
          </w:p>
        </w:tc>
        <w:tc>
          <w:tcPr>
            <w:tcW w:w="995" w:type="pct"/>
            <w:tcBorders>
              <w:top w:val="nil"/>
              <w:left w:val="nil"/>
              <w:bottom w:val="single" w:sz="4" w:space="0" w:color="auto"/>
              <w:right w:val="single" w:sz="4" w:space="0" w:color="auto"/>
            </w:tcBorders>
            <w:shd w:val="clear" w:color="auto" w:fill="auto"/>
            <w:noWrap/>
            <w:vAlign w:val="center"/>
            <w:hideMark/>
          </w:tcPr>
          <w:p w14:paraId="6A12C0BE" w14:textId="77777777" w:rsidR="00240647" w:rsidRPr="00240647" w:rsidRDefault="00240647">
            <w:pPr>
              <w:jc w:val="center"/>
              <w:rPr>
                <w:sz w:val="22"/>
                <w:szCs w:val="22"/>
              </w:rPr>
            </w:pPr>
            <w:r w:rsidRPr="00240647">
              <w:rPr>
                <w:sz w:val="22"/>
                <w:szCs w:val="22"/>
              </w:rPr>
              <w:t>шума 2. класе</w:t>
            </w:r>
          </w:p>
        </w:tc>
        <w:tc>
          <w:tcPr>
            <w:tcW w:w="263" w:type="pct"/>
            <w:tcBorders>
              <w:top w:val="nil"/>
              <w:left w:val="nil"/>
              <w:bottom w:val="single" w:sz="4" w:space="0" w:color="auto"/>
              <w:right w:val="single" w:sz="4" w:space="0" w:color="auto"/>
            </w:tcBorders>
            <w:shd w:val="clear" w:color="auto" w:fill="auto"/>
            <w:noWrap/>
            <w:vAlign w:val="center"/>
            <w:hideMark/>
          </w:tcPr>
          <w:p w14:paraId="6C79297D"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F3992E6" w14:textId="77777777" w:rsidR="00240647" w:rsidRPr="00240647" w:rsidRDefault="00240647">
            <w:pPr>
              <w:jc w:val="right"/>
              <w:rPr>
                <w:color w:val="000000"/>
                <w:sz w:val="22"/>
                <w:szCs w:val="22"/>
              </w:rPr>
            </w:pPr>
            <w:r w:rsidRPr="00240647">
              <w:rPr>
                <w:color w:val="000000"/>
                <w:sz w:val="22"/>
                <w:szCs w:val="22"/>
              </w:rPr>
              <w:t>39</w:t>
            </w:r>
          </w:p>
        </w:tc>
        <w:tc>
          <w:tcPr>
            <w:tcW w:w="220" w:type="pct"/>
            <w:tcBorders>
              <w:top w:val="nil"/>
              <w:left w:val="nil"/>
              <w:bottom w:val="single" w:sz="4" w:space="0" w:color="auto"/>
              <w:right w:val="single" w:sz="4" w:space="0" w:color="auto"/>
            </w:tcBorders>
            <w:shd w:val="clear" w:color="auto" w:fill="auto"/>
            <w:noWrap/>
            <w:vAlign w:val="center"/>
            <w:hideMark/>
          </w:tcPr>
          <w:p w14:paraId="5EC5705F" w14:textId="77777777" w:rsidR="00240647" w:rsidRPr="00240647" w:rsidRDefault="00240647">
            <w:pPr>
              <w:jc w:val="right"/>
              <w:rPr>
                <w:color w:val="000000"/>
                <w:sz w:val="22"/>
                <w:szCs w:val="22"/>
              </w:rPr>
            </w:pPr>
            <w:r w:rsidRPr="00240647">
              <w:rPr>
                <w:color w:val="000000"/>
                <w:sz w:val="22"/>
                <w:szCs w:val="22"/>
              </w:rPr>
              <w:t>48</w:t>
            </w:r>
          </w:p>
        </w:tc>
        <w:tc>
          <w:tcPr>
            <w:tcW w:w="599" w:type="pct"/>
            <w:tcBorders>
              <w:top w:val="nil"/>
              <w:left w:val="nil"/>
              <w:bottom w:val="single" w:sz="4" w:space="0" w:color="auto"/>
              <w:right w:val="single" w:sz="4" w:space="0" w:color="auto"/>
            </w:tcBorders>
            <w:shd w:val="clear" w:color="auto" w:fill="auto"/>
            <w:noWrap/>
            <w:vAlign w:val="center"/>
            <w:hideMark/>
          </w:tcPr>
          <w:p w14:paraId="5774DF3A"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39A4916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8A4F9DF"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41916EAD" w14:textId="77777777" w:rsidR="00240647" w:rsidRPr="00240647" w:rsidRDefault="00240647">
            <w:pPr>
              <w:jc w:val="right"/>
              <w:rPr>
                <w:color w:val="000000"/>
                <w:sz w:val="22"/>
                <w:szCs w:val="22"/>
              </w:rPr>
            </w:pPr>
            <w:r w:rsidRPr="00240647">
              <w:rPr>
                <w:color w:val="000000"/>
                <w:sz w:val="22"/>
                <w:szCs w:val="22"/>
              </w:rPr>
              <w:t>1788</w:t>
            </w:r>
          </w:p>
        </w:tc>
        <w:tc>
          <w:tcPr>
            <w:tcW w:w="995" w:type="pct"/>
            <w:tcBorders>
              <w:top w:val="nil"/>
              <w:left w:val="nil"/>
              <w:bottom w:val="single" w:sz="4" w:space="0" w:color="auto"/>
              <w:right w:val="single" w:sz="4" w:space="0" w:color="auto"/>
            </w:tcBorders>
            <w:shd w:val="clear" w:color="auto" w:fill="auto"/>
            <w:noWrap/>
            <w:vAlign w:val="center"/>
            <w:hideMark/>
          </w:tcPr>
          <w:p w14:paraId="034FC2AF" w14:textId="77777777" w:rsidR="00240647" w:rsidRPr="00240647" w:rsidRDefault="00240647">
            <w:pPr>
              <w:jc w:val="center"/>
              <w:rPr>
                <w:sz w:val="22"/>
                <w:szCs w:val="22"/>
              </w:rPr>
            </w:pPr>
            <w:r w:rsidRPr="00240647">
              <w:rPr>
                <w:sz w:val="22"/>
                <w:szCs w:val="22"/>
              </w:rPr>
              <w:t>шума 2. класе</w:t>
            </w:r>
          </w:p>
        </w:tc>
        <w:tc>
          <w:tcPr>
            <w:tcW w:w="263" w:type="pct"/>
            <w:tcBorders>
              <w:top w:val="nil"/>
              <w:left w:val="nil"/>
              <w:bottom w:val="single" w:sz="4" w:space="0" w:color="auto"/>
              <w:right w:val="single" w:sz="4" w:space="0" w:color="auto"/>
            </w:tcBorders>
            <w:shd w:val="clear" w:color="auto" w:fill="auto"/>
            <w:noWrap/>
            <w:vAlign w:val="center"/>
            <w:hideMark/>
          </w:tcPr>
          <w:p w14:paraId="25EC7344"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B0EBA50" w14:textId="77777777" w:rsidR="00240647" w:rsidRPr="00240647" w:rsidRDefault="00240647">
            <w:pPr>
              <w:jc w:val="right"/>
              <w:rPr>
                <w:color w:val="000000"/>
                <w:sz w:val="22"/>
                <w:szCs w:val="22"/>
              </w:rPr>
            </w:pPr>
            <w:r w:rsidRPr="00240647">
              <w:rPr>
                <w:color w:val="000000"/>
                <w:sz w:val="22"/>
                <w:szCs w:val="22"/>
              </w:rPr>
              <w:t>4</w:t>
            </w:r>
          </w:p>
        </w:tc>
        <w:tc>
          <w:tcPr>
            <w:tcW w:w="220" w:type="pct"/>
            <w:tcBorders>
              <w:top w:val="nil"/>
              <w:left w:val="nil"/>
              <w:bottom w:val="single" w:sz="4" w:space="0" w:color="auto"/>
              <w:right w:val="single" w:sz="4" w:space="0" w:color="auto"/>
            </w:tcBorders>
            <w:shd w:val="clear" w:color="auto" w:fill="auto"/>
            <w:noWrap/>
            <w:vAlign w:val="center"/>
            <w:hideMark/>
          </w:tcPr>
          <w:p w14:paraId="7F0E9242" w14:textId="77777777" w:rsidR="00240647" w:rsidRPr="00240647" w:rsidRDefault="00240647">
            <w:pPr>
              <w:jc w:val="right"/>
              <w:rPr>
                <w:color w:val="000000"/>
                <w:sz w:val="22"/>
                <w:szCs w:val="22"/>
              </w:rPr>
            </w:pPr>
            <w:r w:rsidRPr="00240647">
              <w:rPr>
                <w:color w:val="000000"/>
                <w:sz w:val="22"/>
                <w:szCs w:val="22"/>
              </w:rPr>
              <w:t>36</w:t>
            </w:r>
          </w:p>
        </w:tc>
        <w:tc>
          <w:tcPr>
            <w:tcW w:w="599" w:type="pct"/>
            <w:tcBorders>
              <w:top w:val="nil"/>
              <w:left w:val="nil"/>
              <w:bottom w:val="single" w:sz="4" w:space="0" w:color="auto"/>
              <w:right w:val="single" w:sz="4" w:space="0" w:color="auto"/>
            </w:tcBorders>
            <w:shd w:val="clear" w:color="auto" w:fill="auto"/>
            <w:noWrap/>
            <w:vAlign w:val="center"/>
            <w:hideMark/>
          </w:tcPr>
          <w:p w14:paraId="6D0DF046"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4AC7A8D6"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3961427"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1C12E1F1" w14:textId="77777777" w:rsidR="00240647" w:rsidRPr="00240647" w:rsidRDefault="00240647">
            <w:pPr>
              <w:jc w:val="right"/>
              <w:rPr>
                <w:color w:val="000000"/>
                <w:sz w:val="22"/>
                <w:szCs w:val="22"/>
              </w:rPr>
            </w:pPr>
            <w:r w:rsidRPr="00240647">
              <w:rPr>
                <w:color w:val="000000"/>
                <w:sz w:val="22"/>
                <w:szCs w:val="22"/>
              </w:rPr>
              <w:t>1789</w:t>
            </w:r>
          </w:p>
        </w:tc>
        <w:tc>
          <w:tcPr>
            <w:tcW w:w="995" w:type="pct"/>
            <w:tcBorders>
              <w:top w:val="nil"/>
              <w:left w:val="nil"/>
              <w:bottom w:val="single" w:sz="4" w:space="0" w:color="auto"/>
              <w:right w:val="single" w:sz="4" w:space="0" w:color="auto"/>
            </w:tcBorders>
            <w:shd w:val="clear" w:color="auto" w:fill="auto"/>
            <w:noWrap/>
            <w:vAlign w:val="center"/>
            <w:hideMark/>
          </w:tcPr>
          <w:p w14:paraId="1B728CAE" w14:textId="77777777" w:rsidR="00240647" w:rsidRPr="00240647" w:rsidRDefault="00240647">
            <w:pPr>
              <w:jc w:val="center"/>
              <w:rPr>
                <w:sz w:val="22"/>
                <w:szCs w:val="22"/>
              </w:rPr>
            </w:pPr>
            <w:r w:rsidRPr="00240647">
              <w:rPr>
                <w:sz w:val="22"/>
                <w:szCs w:val="22"/>
              </w:rPr>
              <w:t>шума 2. класе</w:t>
            </w:r>
          </w:p>
        </w:tc>
        <w:tc>
          <w:tcPr>
            <w:tcW w:w="263" w:type="pct"/>
            <w:tcBorders>
              <w:top w:val="nil"/>
              <w:left w:val="nil"/>
              <w:bottom w:val="single" w:sz="4" w:space="0" w:color="auto"/>
              <w:right w:val="single" w:sz="4" w:space="0" w:color="auto"/>
            </w:tcBorders>
            <w:shd w:val="clear" w:color="auto" w:fill="auto"/>
            <w:noWrap/>
            <w:vAlign w:val="center"/>
            <w:hideMark/>
          </w:tcPr>
          <w:p w14:paraId="148BB68C"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EE6C956" w14:textId="77777777" w:rsidR="00240647" w:rsidRPr="00240647" w:rsidRDefault="00240647">
            <w:pPr>
              <w:jc w:val="right"/>
              <w:rPr>
                <w:color w:val="000000"/>
                <w:sz w:val="22"/>
                <w:szCs w:val="22"/>
              </w:rPr>
            </w:pPr>
            <w:r w:rsidRPr="00240647">
              <w:rPr>
                <w:color w:val="000000"/>
                <w:sz w:val="22"/>
                <w:szCs w:val="22"/>
              </w:rPr>
              <w:t>7</w:t>
            </w:r>
          </w:p>
        </w:tc>
        <w:tc>
          <w:tcPr>
            <w:tcW w:w="220" w:type="pct"/>
            <w:tcBorders>
              <w:top w:val="nil"/>
              <w:left w:val="nil"/>
              <w:bottom w:val="single" w:sz="4" w:space="0" w:color="auto"/>
              <w:right w:val="single" w:sz="4" w:space="0" w:color="auto"/>
            </w:tcBorders>
            <w:shd w:val="clear" w:color="auto" w:fill="auto"/>
            <w:noWrap/>
            <w:vAlign w:val="center"/>
            <w:hideMark/>
          </w:tcPr>
          <w:p w14:paraId="06C6D617" w14:textId="77777777" w:rsidR="00240647" w:rsidRPr="00240647" w:rsidRDefault="00240647">
            <w:pPr>
              <w:jc w:val="right"/>
              <w:rPr>
                <w:color w:val="000000"/>
                <w:sz w:val="22"/>
                <w:szCs w:val="22"/>
              </w:rPr>
            </w:pPr>
            <w:r w:rsidRPr="00240647">
              <w:rPr>
                <w:color w:val="000000"/>
                <w:sz w:val="22"/>
                <w:szCs w:val="22"/>
              </w:rPr>
              <w:t>57</w:t>
            </w:r>
          </w:p>
        </w:tc>
        <w:tc>
          <w:tcPr>
            <w:tcW w:w="599" w:type="pct"/>
            <w:tcBorders>
              <w:top w:val="nil"/>
              <w:left w:val="nil"/>
              <w:bottom w:val="single" w:sz="4" w:space="0" w:color="auto"/>
              <w:right w:val="single" w:sz="4" w:space="0" w:color="auto"/>
            </w:tcBorders>
            <w:shd w:val="clear" w:color="auto" w:fill="auto"/>
            <w:noWrap/>
            <w:vAlign w:val="center"/>
            <w:hideMark/>
          </w:tcPr>
          <w:p w14:paraId="150FEEC6"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1F47E12C"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6B88307"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4F8FD45D" w14:textId="77777777" w:rsidR="00240647" w:rsidRPr="00240647" w:rsidRDefault="00240647">
            <w:pPr>
              <w:jc w:val="right"/>
              <w:rPr>
                <w:color w:val="000000"/>
                <w:sz w:val="22"/>
                <w:szCs w:val="22"/>
              </w:rPr>
            </w:pPr>
            <w:r w:rsidRPr="00240647">
              <w:rPr>
                <w:color w:val="000000"/>
                <w:sz w:val="22"/>
                <w:szCs w:val="22"/>
              </w:rPr>
              <w:t>1790</w:t>
            </w:r>
          </w:p>
        </w:tc>
        <w:tc>
          <w:tcPr>
            <w:tcW w:w="995" w:type="pct"/>
            <w:tcBorders>
              <w:top w:val="nil"/>
              <w:left w:val="nil"/>
              <w:bottom w:val="single" w:sz="4" w:space="0" w:color="auto"/>
              <w:right w:val="single" w:sz="4" w:space="0" w:color="auto"/>
            </w:tcBorders>
            <w:shd w:val="clear" w:color="auto" w:fill="auto"/>
            <w:noWrap/>
            <w:vAlign w:val="center"/>
            <w:hideMark/>
          </w:tcPr>
          <w:p w14:paraId="5BD2D677" w14:textId="77777777" w:rsidR="00240647" w:rsidRPr="00240647" w:rsidRDefault="00240647">
            <w:pPr>
              <w:jc w:val="center"/>
              <w:rPr>
                <w:sz w:val="22"/>
                <w:szCs w:val="22"/>
              </w:rPr>
            </w:pPr>
            <w:r w:rsidRPr="00240647">
              <w:rPr>
                <w:sz w:val="22"/>
                <w:szCs w:val="22"/>
              </w:rPr>
              <w:t>шума 2. класе</w:t>
            </w:r>
          </w:p>
        </w:tc>
        <w:tc>
          <w:tcPr>
            <w:tcW w:w="263" w:type="pct"/>
            <w:tcBorders>
              <w:top w:val="nil"/>
              <w:left w:val="nil"/>
              <w:bottom w:val="single" w:sz="4" w:space="0" w:color="auto"/>
              <w:right w:val="single" w:sz="4" w:space="0" w:color="auto"/>
            </w:tcBorders>
            <w:shd w:val="clear" w:color="auto" w:fill="auto"/>
            <w:noWrap/>
            <w:vAlign w:val="center"/>
            <w:hideMark/>
          </w:tcPr>
          <w:p w14:paraId="427A7589"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EFBEE98" w14:textId="77777777" w:rsidR="00240647" w:rsidRPr="00240647" w:rsidRDefault="00240647">
            <w:pPr>
              <w:jc w:val="right"/>
              <w:rPr>
                <w:color w:val="000000"/>
                <w:sz w:val="22"/>
                <w:szCs w:val="22"/>
              </w:rPr>
            </w:pPr>
            <w:r w:rsidRPr="00240647">
              <w:rPr>
                <w:color w:val="000000"/>
                <w:sz w:val="22"/>
                <w:szCs w:val="22"/>
              </w:rPr>
              <w:t>10</w:t>
            </w:r>
          </w:p>
        </w:tc>
        <w:tc>
          <w:tcPr>
            <w:tcW w:w="220" w:type="pct"/>
            <w:tcBorders>
              <w:top w:val="nil"/>
              <w:left w:val="nil"/>
              <w:bottom w:val="single" w:sz="4" w:space="0" w:color="auto"/>
              <w:right w:val="single" w:sz="4" w:space="0" w:color="auto"/>
            </w:tcBorders>
            <w:shd w:val="clear" w:color="auto" w:fill="auto"/>
            <w:noWrap/>
            <w:vAlign w:val="center"/>
            <w:hideMark/>
          </w:tcPr>
          <w:p w14:paraId="51FD37A7" w14:textId="77777777" w:rsidR="00240647" w:rsidRPr="00240647" w:rsidRDefault="00240647">
            <w:pPr>
              <w:jc w:val="right"/>
              <w:rPr>
                <w:color w:val="000000"/>
                <w:sz w:val="22"/>
                <w:szCs w:val="22"/>
              </w:rPr>
            </w:pPr>
            <w:r w:rsidRPr="00240647">
              <w:rPr>
                <w:color w:val="000000"/>
                <w:sz w:val="22"/>
                <w:szCs w:val="22"/>
              </w:rPr>
              <w:t>36</w:t>
            </w:r>
          </w:p>
        </w:tc>
        <w:tc>
          <w:tcPr>
            <w:tcW w:w="599" w:type="pct"/>
            <w:tcBorders>
              <w:top w:val="nil"/>
              <w:left w:val="nil"/>
              <w:bottom w:val="single" w:sz="4" w:space="0" w:color="auto"/>
              <w:right w:val="single" w:sz="4" w:space="0" w:color="auto"/>
            </w:tcBorders>
            <w:shd w:val="clear" w:color="auto" w:fill="auto"/>
            <w:noWrap/>
            <w:vAlign w:val="center"/>
            <w:hideMark/>
          </w:tcPr>
          <w:p w14:paraId="7A4CD403"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706E68D4"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A3CF2DF"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7F8780AD" w14:textId="77777777" w:rsidR="00240647" w:rsidRPr="00240647" w:rsidRDefault="00240647">
            <w:pPr>
              <w:jc w:val="right"/>
              <w:rPr>
                <w:color w:val="000000"/>
                <w:sz w:val="22"/>
                <w:szCs w:val="22"/>
              </w:rPr>
            </w:pPr>
            <w:r w:rsidRPr="00240647">
              <w:rPr>
                <w:color w:val="000000"/>
                <w:sz w:val="22"/>
                <w:szCs w:val="22"/>
              </w:rPr>
              <w:lastRenderedPageBreak/>
              <w:t>1791</w:t>
            </w:r>
          </w:p>
        </w:tc>
        <w:tc>
          <w:tcPr>
            <w:tcW w:w="995" w:type="pct"/>
            <w:tcBorders>
              <w:top w:val="nil"/>
              <w:left w:val="nil"/>
              <w:bottom w:val="single" w:sz="4" w:space="0" w:color="auto"/>
              <w:right w:val="single" w:sz="4" w:space="0" w:color="auto"/>
            </w:tcBorders>
            <w:shd w:val="clear" w:color="auto" w:fill="auto"/>
            <w:noWrap/>
            <w:vAlign w:val="center"/>
            <w:hideMark/>
          </w:tcPr>
          <w:p w14:paraId="0C606496" w14:textId="77777777" w:rsidR="00240647" w:rsidRPr="00240647" w:rsidRDefault="00240647">
            <w:pPr>
              <w:jc w:val="center"/>
              <w:rPr>
                <w:sz w:val="22"/>
                <w:szCs w:val="22"/>
              </w:rPr>
            </w:pPr>
            <w:r w:rsidRPr="00240647">
              <w:rPr>
                <w:sz w:val="22"/>
                <w:szCs w:val="22"/>
              </w:rPr>
              <w:t>шума 2. класе</w:t>
            </w:r>
          </w:p>
        </w:tc>
        <w:tc>
          <w:tcPr>
            <w:tcW w:w="263" w:type="pct"/>
            <w:tcBorders>
              <w:top w:val="nil"/>
              <w:left w:val="nil"/>
              <w:bottom w:val="single" w:sz="4" w:space="0" w:color="auto"/>
              <w:right w:val="single" w:sz="4" w:space="0" w:color="auto"/>
            </w:tcBorders>
            <w:shd w:val="clear" w:color="auto" w:fill="auto"/>
            <w:noWrap/>
            <w:vAlign w:val="center"/>
            <w:hideMark/>
          </w:tcPr>
          <w:p w14:paraId="68FF8C28"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EB0C72E" w14:textId="77777777" w:rsidR="00240647" w:rsidRPr="00240647" w:rsidRDefault="00240647">
            <w:pPr>
              <w:jc w:val="right"/>
              <w:rPr>
                <w:color w:val="000000"/>
                <w:sz w:val="22"/>
                <w:szCs w:val="22"/>
              </w:rPr>
            </w:pPr>
            <w:r w:rsidRPr="00240647">
              <w:rPr>
                <w:color w:val="000000"/>
                <w:sz w:val="22"/>
                <w:szCs w:val="22"/>
              </w:rPr>
              <w:t>8</w:t>
            </w:r>
          </w:p>
        </w:tc>
        <w:tc>
          <w:tcPr>
            <w:tcW w:w="220" w:type="pct"/>
            <w:tcBorders>
              <w:top w:val="nil"/>
              <w:left w:val="nil"/>
              <w:bottom w:val="single" w:sz="4" w:space="0" w:color="auto"/>
              <w:right w:val="single" w:sz="4" w:space="0" w:color="auto"/>
            </w:tcBorders>
            <w:shd w:val="clear" w:color="auto" w:fill="auto"/>
            <w:noWrap/>
            <w:vAlign w:val="center"/>
            <w:hideMark/>
          </w:tcPr>
          <w:p w14:paraId="4ED5F1B9" w14:textId="77777777" w:rsidR="00240647" w:rsidRPr="00240647" w:rsidRDefault="00240647">
            <w:pPr>
              <w:jc w:val="right"/>
              <w:rPr>
                <w:color w:val="000000"/>
                <w:sz w:val="22"/>
                <w:szCs w:val="22"/>
              </w:rPr>
            </w:pPr>
            <w:r w:rsidRPr="00240647">
              <w:rPr>
                <w:color w:val="000000"/>
                <w:sz w:val="22"/>
                <w:szCs w:val="22"/>
              </w:rPr>
              <w:t>17</w:t>
            </w:r>
          </w:p>
        </w:tc>
        <w:tc>
          <w:tcPr>
            <w:tcW w:w="599" w:type="pct"/>
            <w:tcBorders>
              <w:top w:val="nil"/>
              <w:left w:val="nil"/>
              <w:bottom w:val="single" w:sz="4" w:space="0" w:color="auto"/>
              <w:right w:val="single" w:sz="4" w:space="0" w:color="auto"/>
            </w:tcBorders>
            <w:shd w:val="clear" w:color="auto" w:fill="auto"/>
            <w:noWrap/>
            <w:vAlign w:val="center"/>
            <w:hideMark/>
          </w:tcPr>
          <w:p w14:paraId="00A72106"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26AA9C5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7DE88A3"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0F3E59FA" w14:textId="77777777" w:rsidR="00240647" w:rsidRPr="00240647" w:rsidRDefault="00240647">
            <w:pPr>
              <w:jc w:val="right"/>
              <w:rPr>
                <w:color w:val="000000"/>
                <w:sz w:val="22"/>
                <w:szCs w:val="22"/>
              </w:rPr>
            </w:pPr>
            <w:r w:rsidRPr="00240647">
              <w:rPr>
                <w:color w:val="000000"/>
                <w:sz w:val="22"/>
                <w:szCs w:val="22"/>
              </w:rPr>
              <w:t>1792</w:t>
            </w:r>
          </w:p>
        </w:tc>
        <w:tc>
          <w:tcPr>
            <w:tcW w:w="995" w:type="pct"/>
            <w:tcBorders>
              <w:top w:val="nil"/>
              <w:left w:val="nil"/>
              <w:bottom w:val="single" w:sz="4" w:space="0" w:color="auto"/>
              <w:right w:val="single" w:sz="4" w:space="0" w:color="auto"/>
            </w:tcBorders>
            <w:shd w:val="clear" w:color="auto" w:fill="auto"/>
            <w:noWrap/>
            <w:vAlign w:val="center"/>
            <w:hideMark/>
          </w:tcPr>
          <w:p w14:paraId="660E788D" w14:textId="77777777" w:rsidR="00240647" w:rsidRPr="00240647" w:rsidRDefault="00240647">
            <w:pPr>
              <w:jc w:val="center"/>
              <w:rPr>
                <w:sz w:val="22"/>
                <w:szCs w:val="22"/>
              </w:rPr>
            </w:pPr>
            <w:r w:rsidRPr="00240647">
              <w:rPr>
                <w:sz w:val="22"/>
                <w:szCs w:val="22"/>
              </w:rPr>
              <w:t>шума 2. класе</w:t>
            </w:r>
          </w:p>
        </w:tc>
        <w:tc>
          <w:tcPr>
            <w:tcW w:w="263" w:type="pct"/>
            <w:tcBorders>
              <w:top w:val="nil"/>
              <w:left w:val="nil"/>
              <w:bottom w:val="single" w:sz="4" w:space="0" w:color="auto"/>
              <w:right w:val="single" w:sz="4" w:space="0" w:color="auto"/>
            </w:tcBorders>
            <w:shd w:val="clear" w:color="auto" w:fill="auto"/>
            <w:noWrap/>
            <w:vAlign w:val="center"/>
            <w:hideMark/>
          </w:tcPr>
          <w:p w14:paraId="5433A3EB"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C246162" w14:textId="77777777" w:rsidR="00240647" w:rsidRPr="00240647" w:rsidRDefault="00240647">
            <w:pPr>
              <w:jc w:val="right"/>
              <w:rPr>
                <w:color w:val="000000"/>
                <w:sz w:val="22"/>
                <w:szCs w:val="22"/>
              </w:rPr>
            </w:pPr>
            <w:r w:rsidRPr="00240647">
              <w:rPr>
                <w:color w:val="000000"/>
                <w:sz w:val="22"/>
                <w:szCs w:val="22"/>
              </w:rPr>
              <w:t>3</w:t>
            </w:r>
          </w:p>
        </w:tc>
        <w:tc>
          <w:tcPr>
            <w:tcW w:w="220" w:type="pct"/>
            <w:tcBorders>
              <w:top w:val="nil"/>
              <w:left w:val="nil"/>
              <w:bottom w:val="single" w:sz="4" w:space="0" w:color="auto"/>
              <w:right w:val="single" w:sz="4" w:space="0" w:color="auto"/>
            </w:tcBorders>
            <w:shd w:val="clear" w:color="auto" w:fill="auto"/>
            <w:noWrap/>
            <w:vAlign w:val="center"/>
            <w:hideMark/>
          </w:tcPr>
          <w:p w14:paraId="7AB8E5D5" w14:textId="77777777" w:rsidR="00240647" w:rsidRPr="00240647" w:rsidRDefault="00240647">
            <w:pPr>
              <w:jc w:val="right"/>
              <w:rPr>
                <w:color w:val="000000"/>
                <w:sz w:val="22"/>
                <w:szCs w:val="22"/>
              </w:rPr>
            </w:pPr>
            <w:r w:rsidRPr="00240647">
              <w:rPr>
                <w:color w:val="000000"/>
                <w:sz w:val="22"/>
                <w:szCs w:val="22"/>
              </w:rPr>
              <w:t>21</w:t>
            </w:r>
          </w:p>
        </w:tc>
        <w:tc>
          <w:tcPr>
            <w:tcW w:w="599" w:type="pct"/>
            <w:tcBorders>
              <w:top w:val="nil"/>
              <w:left w:val="nil"/>
              <w:bottom w:val="single" w:sz="4" w:space="0" w:color="auto"/>
              <w:right w:val="single" w:sz="4" w:space="0" w:color="auto"/>
            </w:tcBorders>
            <w:shd w:val="clear" w:color="auto" w:fill="auto"/>
            <w:noWrap/>
            <w:vAlign w:val="center"/>
            <w:hideMark/>
          </w:tcPr>
          <w:p w14:paraId="2256188A"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5BF818DC"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9957919"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0F2CB174" w14:textId="77777777" w:rsidR="00240647" w:rsidRPr="00240647" w:rsidRDefault="00240647">
            <w:pPr>
              <w:jc w:val="right"/>
              <w:rPr>
                <w:color w:val="000000"/>
                <w:sz w:val="22"/>
                <w:szCs w:val="22"/>
              </w:rPr>
            </w:pPr>
            <w:r w:rsidRPr="00240647">
              <w:rPr>
                <w:color w:val="000000"/>
                <w:sz w:val="22"/>
                <w:szCs w:val="22"/>
              </w:rPr>
              <w:t>1793</w:t>
            </w:r>
          </w:p>
        </w:tc>
        <w:tc>
          <w:tcPr>
            <w:tcW w:w="995" w:type="pct"/>
            <w:tcBorders>
              <w:top w:val="nil"/>
              <w:left w:val="nil"/>
              <w:bottom w:val="single" w:sz="4" w:space="0" w:color="auto"/>
              <w:right w:val="single" w:sz="4" w:space="0" w:color="auto"/>
            </w:tcBorders>
            <w:shd w:val="clear" w:color="auto" w:fill="auto"/>
            <w:noWrap/>
            <w:vAlign w:val="center"/>
            <w:hideMark/>
          </w:tcPr>
          <w:p w14:paraId="40A0799F" w14:textId="77777777" w:rsidR="00240647" w:rsidRPr="00240647" w:rsidRDefault="00240647">
            <w:pPr>
              <w:jc w:val="center"/>
              <w:rPr>
                <w:sz w:val="22"/>
                <w:szCs w:val="22"/>
              </w:rPr>
            </w:pPr>
            <w:r w:rsidRPr="00240647">
              <w:rPr>
                <w:sz w:val="22"/>
                <w:szCs w:val="22"/>
              </w:rPr>
              <w:t>шума 2. класе</w:t>
            </w:r>
          </w:p>
        </w:tc>
        <w:tc>
          <w:tcPr>
            <w:tcW w:w="263" w:type="pct"/>
            <w:tcBorders>
              <w:top w:val="nil"/>
              <w:left w:val="nil"/>
              <w:bottom w:val="single" w:sz="4" w:space="0" w:color="auto"/>
              <w:right w:val="single" w:sz="4" w:space="0" w:color="auto"/>
            </w:tcBorders>
            <w:shd w:val="clear" w:color="auto" w:fill="auto"/>
            <w:noWrap/>
            <w:vAlign w:val="center"/>
            <w:hideMark/>
          </w:tcPr>
          <w:p w14:paraId="6766915D"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4E39D5C" w14:textId="77777777" w:rsidR="00240647" w:rsidRPr="00240647" w:rsidRDefault="00240647">
            <w:pPr>
              <w:jc w:val="right"/>
              <w:rPr>
                <w:color w:val="000000"/>
                <w:sz w:val="22"/>
                <w:szCs w:val="22"/>
              </w:rPr>
            </w:pPr>
            <w:r w:rsidRPr="00240647">
              <w:rPr>
                <w:color w:val="000000"/>
                <w:sz w:val="22"/>
                <w:szCs w:val="22"/>
              </w:rPr>
              <w:t>4</w:t>
            </w:r>
          </w:p>
        </w:tc>
        <w:tc>
          <w:tcPr>
            <w:tcW w:w="220" w:type="pct"/>
            <w:tcBorders>
              <w:top w:val="nil"/>
              <w:left w:val="nil"/>
              <w:bottom w:val="single" w:sz="4" w:space="0" w:color="auto"/>
              <w:right w:val="single" w:sz="4" w:space="0" w:color="auto"/>
            </w:tcBorders>
            <w:shd w:val="clear" w:color="auto" w:fill="auto"/>
            <w:noWrap/>
            <w:vAlign w:val="center"/>
            <w:hideMark/>
          </w:tcPr>
          <w:p w14:paraId="0B18C6F0" w14:textId="77777777" w:rsidR="00240647" w:rsidRPr="00240647" w:rsidRDefault="00240647">
            <w:pPr>
              <w:jc w:val="right"/>
              <w:rPr>
                <w:color w:val="000000"/>
                <w:sz w:val="22"/>
                <w:szCs w:val="22"/>
              </w:rPr>
            </w:pPr>
            <w:r w:rsidRPr="00240647">
              <w:rPr>
                <w:color w:val="000000"/>
                <w:sz w:val="22"/>
                <w:szCs w:val="22"/>
              </w:rPr>
              <w:t>64</w:t>
            </w:r>
          </w:p>
        </w:tc>
        <w:tc>
          <w:tcPr>
            <w:tcW w:w="599" w:type="pct"/>
            <w:tcBorders>
              <w:top w:val="nil"/>
              <w:left w:val="nil"/>
              <w:bottom w:val="single" w:sz="4" w:space="0" w:color="auto"/>
              <w:right w:val="single" w:sz="4" w:space="0" w:color="auto"/>
            </w:tcBorders>
            <w:shd w:val="clear" w:color="auto" w:fill="auto"/>
            <w:noWrap/>
            <w:vAlign w:val="center"/>
            <w:hideMark/>
          </w:tcPr>
          <w:p w14:paraId="5094A9F9"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7249858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0C496FC"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465365C2" w14:textId="77777777" w:rsidR="00240647" w:rsidRPr="00240647" w:rsidRDefault="00240647">
            <w:pPr>
              <w:jc w:val="right"/>
              <w:rPr>
                <w:color w:val="000000"/>
                <w:sz w:val="22"/>
                <w:szCs w:val="22"/>
              </w:rPr>
            </w:pPr>
            <w:r w:rsidRPr="00240647">
              <w:rPr>
                <w:color w:val="000000"/>
                <w:sz w:val="22"/>
                <w:szCs w:val="22"/>
              </w:rPr>
              <w:t>1794</w:t>
            </w:r>
          </w:p>
        </w:tc>
        <w:tc>
          <w:tcPr>
            <w:tcW w:w="995" w:type="pct"/>
            <w:tcBorders>
              <w:top w:val="nil"/>
              <w:left w:val="nil"/>
              <w:bottom w:val="single" w:sz="4" w:space="0" w:color="auto"/>
              <w:right w:val="single" w:sz="4" w:space="0" w:color="auto"/>
            </w:tcBorders>
            <w:shd w:val="clear" w:color="auto" w:fill="auto"/>
            <w:noWrap/>
            <w:vAlign w:val="center"/>
            <w:hideMark/>
          </w:tcPr>
          <w:p w14:paraId="0873ADBB" w14:textId="77777777" w:rsidR="00240647" w:rsidRPr="00240647" w:rsidRDefault="00240647">
            <w:pPr>
              <w:jc w:val="center"/>
              <w:rPr>
                <w:sz w:val="22"/>
                <w:szCs w:val="22"/>
              </w:rPr>
            </w:pPr>
            <w:r w:rsidRPr="00240647">
              <w:rPr>
                <w:sz w:val="22"/>
                <w:szCs w:val="22"/>
              </w:rPr>
              <w:t>шума 2. класе</w:t>
            </w:r>
          </w:p>
        </w:tc>
        <w:tc>
          <w:tcPr>
            <w:tcW w:w="263" w:type="pct"/>
            <w:tcBorders>
              <w:top w:val="nil"/>
              <w:left w:val="nil"/>
              <w:bottom w:val="single" w:sz="4" w:space="0" w:color="auto"/>
              <w:right w:val="single" w:sz="4" w:space="0" w:color="auto"/>
            </w:tcBorders>
            <w:shd w:val="clear" w:color="auto" w:fill="auto"/>
            <w:noWrap/>
            <w:vAlign w:val="center"/>
            <w:hideMark/>
          </w:tcPr>
          <w:p w14:paraId="58DC81C6" w14:textId="77777777" w:rsidR="00240647" w:rsidRPr="00240647" w:rsidRDefault="00240647">
            <w:pPr>
              <w:jc w:val="right"/>
              <w:rPr>
                <w:color w:val="000000"/>
                <w:sz w:val="22"/>
                <w:szCs w:val="22"/>
              </w:rPr>
            </w:pPr>
            <w:r w:rsidRPr="00240647">
              <w:rPr>
                <w:color w:val="000000"/>
                <w:sz w:val="22"/>
                <w:szCs w:val="22"/>
              </w:rPr>
              <w:t>3</w:t>
            </w:r>
          </w:p>
        </w:tc>
        <w:tc>
          <w:tcPr>
            <w:tcW w:w="208" w:type="pct"/>
            <w:tcBorders>
              <w:top w:val="nil"/>
              <w:left w:val="nil"/>
              <w:bottom w:val="single" w:sz="4" w:space="0" w:color="auto"/>
              <w:right w:val="single" w:sz="4" w:space="0" w:color="auto"/>
            </w:tcBorders>
            <w:shd w:val="clear" w:color="auto" w:fill="auto"/>
            <w:noWrap/>
            <w:vAlign w:val="center"/>
            <w:hideMark/>
          </w:tcPr>
          <w:p w14:paraId="1E6B7487" w14:textId="77777777" w:rsidR="00240647" w:rsidRPr="00240647" w:rsidRDefault="00240647">
            <w:pPr>
              <w:jc w:val="right"/>
              <w:rPr>
                <w:color w:val="000000"/>
                <w:sz w:val="22"/>
                <w:szCs w:val="22"/>
              </w:rPr>
            </w:pPr>
            <w:r w:rsidRPr="00240647">
              <w:rPr>
                <w:color w:val="000000"/>
                <w:sz w:val="22"/>
                <w:szCs w:val="22"/>
              </w:rPr>
              <w:t>36</w:t>
            </w:r>
          </w:p>
        </w:tc>
        <w:tc>
          <w:tcPr>
            <w:tcW w:w="220" w:type="pct"/>
            <w:tcBorders>
              <w:top w:val="nil"/>
              <w:left w:val="nil"/>
              <w:bottom w:val="single" w:sz="4" w:space="0" w:color="auto"/>
              <w:right w:val="single" w:sz="4" w:space="0" w:color="auto"/>
            </w:tcBorders>
            <w:shd w:val="clear" w:color="auto" w:fill="auto"/>
            <w:noWrap/>
            <w:vAlign w:val="center"/>
            <w:hideMark/>
          </w:tcPr>
          <w:p w14:paraId="1B623297" w14:textId="77777777" w:rsidR="00240647" w:rsidRPr="00240647" w:rsidRDefault="00240647">
            <w:pPr>
              <w:jc w:val="right"/>
              <w:rPr>
                <w:color w:val="000000"/>
                <w:sz w:val="22"/>
                <w:szCs w:val="22"/>
              </w:rPr>
            </w:pPr>
            <w:r w:rsidRPr="00240647">
              <w:rPr>
                <w:color w:val="000000"/>
                <w:sz w:val="22"/>
                <w:szCs w:val="22"/>
              </w:rPr>
              <w:t>24</w:t>
            </w:r>
          </w:p>
        </w:tc>
        <w:tc>
          <w:tcPr>
            <w:tcW w:w="599" w:type="pct"/>
            <w:tcBorders>
              <w:top w:val="nil"/>
              <w:left w:val="nil"/>
              <w:bottom w:val="single" w:sz="4" w:space="0" w:color="auto"/>
              <w:right w:val="single" w:sz="4" w:space="0" w:color="auto"/>
            </w:tcBorders>
            <w:shd w:val="clear" w:color="auto" w:fill="auto"/>
            <w:noWrap/>
            <w:vAlign w:val="center"/>
            <w:hideMark/>
          </w:tcPr>
          <w:p w14:paraId="213B92A4"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0575518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372F966"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10E10237" w14:textId="77777777" w:rsidR="00240647" w:rsidRPr="00240647" w:rsidRDefault="00240647">
            <w:pPr>
              <w:jc w:val="right"/>
              <w:rPr>
                <w:color w:val="000000"/>
                <w:sz w:val="22"/>
                <w:szCs w:val="22"/>
              </w:rPr>
            </w:pPr>
            <w:r w:rsidRPr="00240647">
              <w:rPr>
                <w:color w:val="000000"/>
                <w:sz w:val="22"/>
                <w:szCs w:val="22"/>
              </w:rPr>
              <w:t>1795</w:t>
            </w:r>
          </w:p>
        </w:tc>
        <w:tc>
          <w:tcPr>
            <w:tcW w:w="995" w:type="pct"/>
            <w:tcBorders>
              <w:top w:val="nil"/>
              <w:left w:val="nil"/>
              <w:bottom w:val="single" w:sz="4" w:space="0" w:color="auto"/>
              <w:right w:val="single" w:sz="4" w:space="0" w:color="auto"/>
            </w:tcBorders>
            <w:shd w:val="clear" w:color="auto" w:fill="auto"/>
            <w:noWrap/>
            <w:vAlign w:val="center"/>
            <w:hideMark/>
          </w:tcPr>
          <w:p w14:paraId="231EA218" w14:textId="77777777" w:rsidR="00240647" w:rsidRPr="00240647" w:rsidRDefault="00240647">
            <w:pPr>
              <w:jc w:val="center"/>
              <w:rPr>
                <w:sz w:val="22"/>
                <w:szCs w:val="22"/>
              </w:rPr>
            </w:pPr>
            <w:r w:rsidRPr="00240647">
              <w:rPr>
                <w:sz w:val="22"/>
                <w:szCs w:val="22"/>
              </w:rPr>
              <w:t>шума 2. класе</w:t>
            </w:r>
          </w:p>
        </w:tc>
        <w:tc>
          <w:tcPr>
            <w:tcW w:w="263" w:type="pct"/>
            <w:tcBorders>
              <w:top w:val="nil"/>
              <w:left w:val="nil"/>
              <w:bottom w:val="single" w:sz="4" w:space="0" w:color="auto"/>
              <w:right w:val="single" w:sz="4" w:space="0" w:color="auto"/>
            </w:tcBorders>
            <w:shd w:val="clear" w:color="auto" w:fill="auto"/>
            <w:noWrap/>
            <w:vAlign w:val="center"/>
            <w:hideMark/>
          </w:tcPr>
          <w:p w14:paraId="693D34D7"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C21148D" w14:textId="77777777" w:rsidR="00240647" w:rsidRPr="00240647" w:rsidRDefault="00240647">
            <w:pPr>
              <w:jc w:val="right"/>
              <w:rPr>
                <w:color w:val="000000"/>
                <w:sz w:val="22"/>
                <w:szCs w:val="22"/>
              </w:rPr>
            </w:pPr>
            <w:r w:rsidRPr="00240647">
              <w:rPr>
                <w:color w:val="000000"/>
                <w:sz w:val="22"/>
                <w:szCs w:val="22"/>
              </w:rPr>
              <w:t>41</w:t>
            </w:r>
          </w:p>
        </w:tc>
        <w:tc>
          <w:tcPr>
            <w:tcW w:w="220" w:type="pct"/>
            <w:tcBorders>
              <w:top w:val="nil"/>
              <w:left w:val="nil"/>
              <w:bottom w:val="single" w:sz="4" w:space="0" w:color="auto"/>
              <w:right w:val="single" w:sz="4" w:space="0" w:color="auto"/>
            </w:tcBorders>
            <w:shd w:val="clear" w:color="auto" w:fill="auto"/>
            <w:noWrap/>
            <w:vAlign w:val="center"/>
            <w:hideMark/>
          </w:tcPr>
          <w:p w14:paraId="4C1E51B8" w14:textId="77777777" w:rsidR="00240647" w:rsidRPr="00240647" w:rsidRDefault="00240647">
            <w:pPr>
              <w:jc w:val="right"/>
              <w:rPr>
                <w:color w:val="000000"/>
                <w:sz w:val="22"/>
                <w:szCs w:val="22"/>
              </w:rPr>
            </w:pPr>
            <w:r w:rsidRPr="00240647">
              <w:rPr>
                <w:color w:val="000000"/>
                <w:sz w:val="22"/>
                <w:szCs w:val="22"/>
              </w:rPr>
              <w:t>86</w:t>
            </w:r>
          </w:p>
        </w:tc>
        <w:tc>
          <w:tcPr>
            <w:tcW w:w="599" w:type="pct"/>
            <w:tcBorders>
              <w:top w:val="nil"/>
              <w:left w:val="nil"/>
              <w:bottom w:val="single" w:sz="4" w:space="0" w:color="auto"/>
              <w:right w:val="single" w:sz="4" w:space="0" w:color="auto"/>
            </w:tcBorders>
            <w:shd w:val="clear" w:color="auto" w:fill="auto"/>
            <w:noWrap/>
            <w:vAlign w:val="center"/>
            <w:hideMark/>
          </w:tcPr>
          <w:p w14:paraId="4231DA48"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0D8FDF37"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73978A9"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4CD6B5A4" w14:textId="77777777" w:rsidR="00240647" w:rsidRPr="00240647" w:rsidRDefault="00240647">
            <w:pPr>
              <w:jc w:val="right"/>
              <w:rPr>
                <w:color w:val="000000"/>
                <w:sz w:val="22"/>
                <w:szCs w:val="22"/>
              </w:rPr>
            </w:pPr>
            <w:r w:rsidRPr="00240647">
              <w:rPr>
                <w:color w:val="000000"/>
                <w:sz w:val="22"/>
                <w:szCs w:val="22"/>
              </w:rPr>
              <w:t>1796</w:t>
            </w:r>
          </w:p>
        </w:tc>
        <w:tc>
          <w:tcPr>
            <w:tcW w:w="995" w:type="pct"/>
            <w:tcBorders>
              <w:top w:val="nil"/>
              <w:left w:val="nil"/>
              <w:bottom w:val="single" w:sz="4" w:space="0" w:color="auto"/>
              <w:right w:val="single" w:sz="4" w:space="0" w:color="auto"/>
            </w:tcBorders>
            <w:shd w:val="clear" w:color="auto" w:fill="auto"/>
            <w:noWrap/>
            <w:vAlign w:val="center"/>
            <w:hideMark/>
          </w:tcPr>
          <w:p w14:paraId="64032A85" w14:textId="77777777" w:rsidR="00240647" w:rsidRPr="00240647" w:rsidRDefault="00240647">
            <w:pPr>
              <w:jc w:val="center"/>
              <w:rPr>
                <w:sz w:val="22"/>
                <w:szCs w:val="22"/>
              </w:rPr>
            </w:pPr>
            <w:r w:rsidRPr="00240647">
              <w:rPr>
                <w:sz w:val="22"/>
                <w:szCs w:val="22"/>
              </w:rPr>
              <w:t>шума 2. класе</w:t>
            </w:r>
          </w:p>
        </w:tc>
        <w:tc>
          <w:tcPr>
            <w:tcW w:w="263" w:type="pct"/>
            <w:tcBorders>
              <w:top w:val="nil"/>
              <w:left w:val="nil"/>
              <w:bottom w:val="single" w:sz="4" w:space="0" w:color="auto"/>
              <w:right w:val="single" w:sz="4" w:space="0" w:color="auto"/>
            </w:tcBorders>
            <w:shd w:val="clear" w:color="auto" w:fill="auto"/>
            <w:noWrap/>
            <w:vAlign w:val="center"/>
            <w:hideMark/>
          </w:tcPr>
          <w:p w14:paraId="68831744" w14:textId="77777777" w:rsidR="00240647" w:rsidRPr="00240647" w:rsidRDefault="00240647">
            <w:pPr>
              <w:jc w:val="right"/>
              <w:rPr>
                <w:color w:val="000000"/>
                <w:sz w:val="22"/>
                <w:szCs w:val="22"/>
              </w:rPr>
            </w:pPr>
            <w:r w:rsidRPr="00240647">
              <w:rPr>
                <w:color w:val="000000"/>
                <w:sz w:val="22"/>
                <w:szCs w:val="22"/>
              </w:rPr>
              <w:t>4</w:t>
            </w:r>
          </w:p>
        </w:tc>
        <w:tc>
          <w:tcPr>
            <w:tcW w:w="208" w:type="pct"/>
            <w:tcBorders>
              <w:top w:val="nil"/>
              <w:left w:val="nil"/>
              <w:bottom w:val="single" w:sz="4" w:space="0" w:color="auto"/>
              <w:right w:val="single" w:sz="4" w:space="0" w:color="auto"/>
            </w:tcBorders>
            <w:shd w:val="clear" w:color="auto" w:fill="auto"/>
            <w:noWrap/>
            <w:vAlign w:val="center"/>
            <w:hideMark/>
          </w:tcPr>
          <w:p w14:paraId="08207B93" w14:textId="77777777" w:rsidR="00240647" w:rsidRPr="00240647" w:rsidRDefault="00240647">
            <w:pPr>
              <w:jc w:val="right"/>
              <w:rPr>
                <w:color w:val="000000"/>
                <w:sz w:val="22"/>
                <w:szCs w:val="22"/>
              </w:rPr>
            </w:pPr>
            <w:r w:rsidRPr="00240647">
              <w:rPr>
                <w:color w:val="000000"/>
                <w:sz w:val="22"/>
                <w:szCs w:val="22"/>
              </w:rPr>
              <w:t>30</w:t>
            </w:r>
          </w:p>
        </w:tc>
        <w:tc>
          <w:tcPr>
            <w:tcW w:w="220" w:type="pct"/>
            <w:tcBorders>
              <w:top w:val="nil"/>
              <w:left w:val="nil"/>
              <w:bottom w:val="single" w:sz="4" w:space="0" w:color="auto"/>
              <w:right w:val="single" w:sz="4" w:space="0" w:color="auto"/>
            </w:tcBorders>
            <w:shd w:val="clear" w:color="auto" w:fill="auto"/>
            <w:noWrap/>
            <w:vAlign w:val="center"/>
            <w:hideMark/>
          </w:tcPr>
          <w:p w14:paraId="61317125" w14:textId="77777777" w:rsidR="00240647" w:rsidRPr="00240647" w:rsidRDefault="00240647">
            <w:pPr>
              <w:jc w:val="right"/>
              <w:rPr>
                <w:color w:val="000000"/>
                <w:sz w:val="22"/>
                <w:szCs w:val="22"/>
              </w:rPr>
            </w:pPr>
            <w:r w:rsidRPr="00240647">
              <w:rPr>
                <w:color w:val="000000"/>
                <w:sz w:val="22"/>
                <w:szCs w:val="22"/>
              </w:rPr>
              <w:t>6</w:t>
            </w:r>
          </w:p>
        </w:tc>
        <w:tc>
          <w:tcPr>
            <w:tcW w:w="599" w:type="pct"/>
            <w:tcBorders>
              <w:top w:val="nil"/>
              <w:left w:val="nil"/>
              <w:bottom w:val="single" w:sz="4" w:space="0" w:color="auto"/>
              <w:right w:val="single" w:sz="4" w:space="0" w:color="auto"/>
            </w:tcBorders>
            <w:shd w:val="clear" w:color="auto" w:fill="auto"/>
            <w:noWrap/>
            <w:vAlign w:val="center"/>
            <w:hideMark/>
          </w:tcPr>
          <w:p w14:paraId="40CE81DE" w14:textId="77777777" w:rsidR="00240647" w:rsidRPr="00240647" w:rsidRDefault="00240647">
            <w:pPr>
              <w:jc w:val="center"/>
              <w:rPr>
                <w:sz w:val="22"/>
                <w:szCs w:val="22"/>
              </w:rPr>
            </w:pPr>
            <w:r w:rsidRPr="00240647">
              <w:rPr>
                <w:sz w:val="22"/>
                <w:szCs w:val="22"/>
              </w:rPr>
              <w:t>9, 10</w:t>
            </w:r>
          </w:p>
        </w:tc>
        <w:tc>
          <w:tcPr>
            <w:tcW w:w="2001" w:type="pct"/>
            <w:tcBorders>
              <w:top w:val="nil"/>
              <w:left w:val="nil"/>
              <w:bottom w:val="single" w:sz="4" w:space="0" w:color="auto"/>
              <w:right w:val="single" w:sz="4" w:space="0" w:color="auto"/>
            </w:tcBorders>
            <w:shd w:val="clear" w:color="auto" w:fill="auto"/>
            <w:noWrap/>
            <w:vAlign w:val="center"/>
            <w:hideMark/>
          </w:tcPr>
          <w:p w14:paraId="4D58EAEE"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442D3A6"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22D6E12F" w14:textId="77777777" w:rsidR="00240647" w:rsidRPr="00240647" w:rsidRDefault="00240647">
            <w:pPr>
              <w:jc w:val="right"/>
              <w:rPr>
                <w:color w:val="000000"/>
                <w:sz w:val="22"/>
                <w:szCs w:val="22"/>
              </w:rPr>
            </w:pPr>
            <w:r w:rsidRPr="00240647">
              <w:rPr>
                <w:color w:val="000000"/>
                <w:sz w:val="22"/>
                <w:szCs w:val="22"/>
              </w:rPr>
              <w:t>1797</w:t>
            </w:r>
          </w:p>
        </w:tc>
        <w:tc>
          <w:tcPr>
            <w:tcW w:w="995" w:type="pct"/>
            <w:tcBorders>
              <w:top w:val="nil"/>
              <w:left w:val="nil"/>
              <w:bottom w:val="single" w:sz="4" w:space="0" w:color="auto"/>
              <w:right w:val="single" w:sz="4" w:space="0" w:color="auto"/>
            </w:tcBorders>
            <w:shd w:val="clear" w:color="auto" w:fill="auto"/>
            <w:noWrap/>
            <w:vAlign w:val="center"/>
            <w:hideMark/>
          </w:tcPr>
          <w:p w14:paraId="2889903B" w14:textId="77777777" w:rsidR="00240647" w:rsidRPr="00240647" w:rsidRDefault="00240647">
            <w:pPr>
              <w:jc w:val="center"/>
              <w:rPr>
                <w:sz w:val="22"/>
                <w:szCs w:val="22"/>
              </w:rPr>
            </w:pPr>
            <w:r w:rsidRPr="00240647">
              <w:rPr>
                <w:sz w:val="22"/>
                <w:szCs w:val="22"/>
              </w:rPr>
              <w:t>шума 2. класе</w:t>
            </w:r>
          </w:p>
        </w:tc>
        <w:tc>
          <w:tcPr>
            <w:tcW w:w="263" w:type="pct"/>
            <w:tcBorders>
              <w:top w:val="nil"/>
              <w:left w:val="nil"/>
              <w:bottom w:val="single" w:sz="4" w:space="0" w:color="auto"/>
              <w:right w:val="single" w:sz="4" w:space="0" w:color="auto"/>
            </w:tcBorders>
            <w:shd w:val="clear" w:color="auto" w:fill="auto"/>
            <w:noWrap/>
            <w:vAlign w:val="center"/>
            <w:hideMark/>
          </w:tcPr>
          <w:p w14:paraId="406EFE33"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D1AD167" w14:textId="77777777" w:rsidR="00240647" w:rsidRPr="00240647" w:rsidRDefault="00240647">
            <w:pPr>
              <w:jc w:val="right"/>
              <w:rPr>
                <w:color w:val="000000"/>
                <w:sz w:val="22"/>
                <w:szCs w:val="22"/>
              </w:rPr>
            </w:pPr>
            <w:r w:rsidRPr="00240647">
              <w:rPr>
                <w:color w:val="000000"/>
                <w:sz w:val="22"/>
                <w:szCs w:val="22"/>
              </w:rPr>
              <w:t>90</w:t>
            </w:r>
          </w:p>
        </w:tc>
        <w:tc>
          <w:tcPr>
            <w:tcW w:w="220" w:type="pct"/>
            <w:tcBorders>
              <w:top w:val="nil"/>
              <w:left w:val="nil"/>
              <w:bottom w:val="single" w:sz="4" w:space="0" w:color="auto"/>
              <w:right w:val="single" w:sz="4" w:space="0" w:color="auto"/>
            </w:tcBorders>
            <w:shd w:val="clear" w:color="auto" w:fill="auto"/>
            <w:noWrap/>
            <w:vAlign w:val="center"/>
            <w:hideMark/>
          </w:tcPr>
          <w:p w14:paraId="08E04552" w14:textId="77777777" w:rsidR="00240647" w:rsidRPr="00240647" w:rsidRDefault="00240647">
            <w:pPr>
              <w:jc w:val="right"/>
              <w:rPr>
                <w:color w:val="000000"/>
                <w:sz w:val="22"/>
                <w:szCs w:val="22"/>
              </w:rPr>
            </w:pPr>
            <w:r w:rsidRPr="00240647">
              <w:rPr>
                <w:color w:val="000000"/>
                <w:sz w:val="22"/>
                <w:szCs w:val="22"/>
              </w:rPr>
              <w:t>57</w:t>
            </w:r>
          </w:p>
        </w:tc>
        <w:tc>
          <w:tcPr>
            <w:tcW w:w="599" w:type="pct"/>
            <w:tcBorders>
              <w:top w:val="nil"/>
              <w:left w:val="nil"/>
              <w:bottom w:val="single" w:sz="4" w:space="0" w:color="auto"/>
              <w:right w:val="single" w:sz="4" w:space="0" w:color="auto"/>
            </w:tcBorders>
            <w:shd w:val="clear" w:color="auto" w:fill="auto"/>
            <w:noWrap/>
            <w:vAlign w:val="center"/>
            <w:hideMark/>
          </w:tcPr>
          <w:p w14:paraId="1ED019A8" w14:textId="77777777" w:rsidR="00240647" w:rsidRPr="00240647" w:rsidRDefault="00240647">
            <w:pPr>
              <w:jc w:val="center"/>
              <w:rPr>
                <w:sz w:val="22"/>
                <w:szCs w:val="22"/>
              </w:rPr>
            </w:pPr>
            <w:r w:rsidRPr="00240647">
              <w:rPr>
                <w:sz w:val="22"/>
                <w:szCs w:val="22"/>
              </w:rPr>
              <w:t>9, 10</w:t>
            </w:r>
          </w:p>
        </w:tc>
        <w:tc>
          <w:tcPr>
            <w:tcW w:w="2001" w:type="pct"/>
            <w:tcBorders>
              <w:top w:val="nil"/>
              <w:left w:val="nil"/>
              <w:bottom w:val="single" w:sz="4" w:space="0" w:color="auto"/>
              <w:right w:val="single" w:sz="4" w:space="0" w:color="auto"/>
            </w:tcBorders>
            <w:shd w:val="clear" w:color="auto" w:fill="auto"/>
            <w:noWrap/>
            <w:vAlign w:val="center"/>
            <w:hideMark/>
          </w:tcPr>
          <w:p w14:paraId="307504B8"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86089A9"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62BE41BF" w14:textId="77777777" w:rsidR="00240647" w:rsidRPr="00240647" w:rsidRDefault="00240647">
            <w:pPr>
              <w:jc w:val="right"/>
              <w:rPr>
                <w:color w:val="000000"/>
                <w:sz w:val="22"/>
                <w:szCs w:val="22"/>
              </w:rPr>
            </w:pPr>
            <w:r w:rsidRPr="00240647">
              <w:rPr>
                <w:color w:val="000000"/>
                <w:sz w:val="22"/>
                <w:szCs w:val="22"/>
              </w:rPr>
              <w:t>1799</w:t>
            </w:r>
          </w:p>
        </w:tc>
        <w:tc>
          <w:tcPr>
            <w:tcW w:w="995" w:type="pct"/>
            <w:tcBorders>
              <w:top w:val="nil"/>
              <w:left w:val="nil"/>
              <w:bottom w:val="single" w:sz="4" w:space="0" w:color="auto"/>
              <w:right w:val="single" w:sz="4" w:space="0" w:color="auto"/>
            </w:tcBorders>
            <w:shd w:val="clear" w:color="auto" w:fill="auto"/>
            <w:noWrap/>
            <w:vAlign w:val="center"/>
            <w:hideMark/>
          </w:tcPr>
          <w:p w14:paraId="37ED304D"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2162D3BD"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761C45D" w14:textId="77777777" w:rsidR="00240647" w:rsidRPr="00240647" w:rsidRDefault="00240647">
            <w:pPr>
              <w:jc w:val="right"/>
              <w:rPr>
                <w:color w:val="000000"/>
                <w:sz w:val="22"/>
                <w:szCs w:val="22"/>
              </w:rPr>
            </w:pPr>
            <w:r w:rsidRPr="00240647">
              <w:rPr>
                <w:color w:val="000000"/>
                <w:sz w:val="22"/>
                <w:szCs w:val="22"/>
              </w:rPr>
              <w:t>89</w:t>
            </w:r>
          </w:p>
        </w:tc>
        <w:tc>
          <w:tcPr>
            <w:tcW w:w="220" w:type="pct"/>
            <w:tcBorders>
              <w:top w:val="nil"/>
              <w:left w:val="nil"/>
              <w:bottom w:val="single" w:sz="4" w:space="0" w:color="auto"/>
              <w:right w:val="single" w:sz="4" w:space="0" w:color="auto"/>
            </w:tcBorders>
            <w:shd w:val="clear" w:color="auto" w:fill="auto"/>
            <w:noWrap/>
            <w:vAlign w:val="center"/>
            <w:hideMark/>
          </w:tcPr>
          <w:p w14:paraId="2CB7014C" w14:textId="77777777" w:rsidR="00240647" w:rsidRPr="00240647" w:rsidRDefault="00240647">
            <w:pPr>
              <w:jc w:val="right"/>
              <w:rPr>
                <w:color w:val="000000"/>
                <w:sz w:val="22"/>
                <w:szCs w:val="22"/>
              </w:rPr>
            </w:pPr>
            <w:r w:rsidRPr="00240647">
              <w:rPr>
                <w:color w:val="000000"/>
                <w:sz w:val="22"/>
                <w:szCs w:val="22"/>
              </w:rPr>
              <w:t>34</w:t>
            </w:r>
          </w:p>
        </w:tc>
        <w:tc>
          <w:tcPr>
            <w:tcW w:w="599" w:type="pct"/>
            <w:tcBorders>
              <w:top w:val="nil"/>
              <w:left w:val="nil"/>
              <w:bottom w:val="single" w:sz="4" w:space="0" w:color="auto"/>
              <w:right w:val="single" w:sz="4" w:space="0" w:color="auto"/>
            </w:tcBorders>
            <w:shd w:val="clear" w:color="auto" w:fill="auto"/>
            <w:noWrap/>
            <w:vAlign w:val="center"/>
            <w:hideMark/>
          </w:tcPr>
          <w:p w14:paraId="03B98E77"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009B1425"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9F603A8"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0A8DF769" w14:textId="77777777" w:rsidR="00240647" w:rsidRPr="00240647" w:rsidRDefault="00240647">
            <w:pPr>
              <w:jc w:val="right"/>
              <w:rPr>
                <w:color w:val="000000"/>
                <w:sz w:val="22"/>
                <w:szCs w:val="22"/>
              </w:rPr>
            </w:pPr>
            <w:r w:rsidRPr="00240647">
              <w:rPr>
                <w:color w:val="000000"/>
                <w:sz w:val="22"/>
                <w:szCs w:val="22"/>
              </w:rPr>
              <w:t>1800</w:t>
            </w:r>
          </w:p>
        </w:tc>
        <w:tc>
          <w:tcPr>
            <w:tcW w:w="995" w:type="pct"/>
            <w:tcBorders>
              <w:top w:val="nil"/>
              <w:left w:val="nil"/>
              <w:bottom w:val="single" w:sz="4" w:space="0" w:color="auto"/>
              <w:right w:val="single" w:sz="4" w:space="0" w:color="auto"/>
            </w:tcBorders>
            <w:shd w:val="clear" w:color="auto" w:fill="auto"/>
            <w:noWrap/>
            <w:vAlign w:val="center"/>
            <w:hideMark/>
          </w:tcPr>
          <w:p w14:paraId="03591C03"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0C9460A8"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34CBE09" w14:textId="77777777" w:rsidR="00240647" w:rsidRPr="00240647" w:rsidRDefault="00240647">
            <w:pPr>
              <w:jc w:val="right"/>
              <w:rPr>
                <w:color w:val="000000"/>
                <w:sz w:val="22"/>
                <w:szCs w:val="22"/>
              </w:rPr>
            </w:pPr>
            <w:r w:rsidRPr="00240647">
              <w:rPr>
                <w:color w:val="000000"/>
                <w:sz w:val="22"/>
                <w:szCs w:val="22"/>
              </w:rPr>
              <w:t>35</w:t>
            </w:r>
          </w:p>
        </w:tc>
        <w:tc>
          <w:tcPr>
            <w:tcW w:w="220" w:type="pct"/>
            <w:tcBorders>
              <w:top w:val="nil"/>
              <w:left w:val="nil"/>
              <w:bottom w:val="single" w:sz="4" w:space="0" w:color="auto"/>
              <w:right w:val="single" w:sz="4" w:space="0" w:color="auto"/>
            </w:tcBorders>
            <w:shd w:val="clear" w:color="auto" w:fill="auto"/>
            <w:noWrap/>
            <w:vAlign w:val="center"/>
            <w:hideMark/>
          </w:tcPr>
          <w:p w14:paraId="2223312B" w14:textId="77777777" w:rsidR="00240647" w:rsidRPr="00240647" w:rsidRDefault="00240647">
            <w:pPr>
              <w:jc w:val="right"/>
              <w:rPr>
                <w:color w:val="000000"/>
                <w:sz w:val="22"/>
                <w:szCs w:val="22"/>
              </w:rPr>
            </w:pPr>
            <w:r w:rsidRPr="00240647">
              <w:rPr>
                <w:color w:val="000000"/>
                <w:sz w:val="22"/>
                <w:szCs w:val="22"/>
              </w:rPr>
              <w:t>95</w:t>
            </w:r>
          </w:p>
        </w:tc>
        <w:tc>
          <w:tcPr>
            <w:tcW w:w="599" w:type="pct"/>
            <w:tcBorders>
              <w:top w:val="nil"/>
              <w:left w:val="nil"/>
              <w:bottom w:val="single" w:sz="4" w:space="0" w:color="auto"/>
              <w:right w:val="single" w:sz="4" w:space="0" w:color="auto"/>
            </w:tcBorders>
            <w:shd w:val="clear" w:color="auto" w:fill="auto"/>
            <w:noWrap/>
            <w:vAlign w:val="center"/>
            <w:hideMark/>
          </w:tcPr>
          <w:p w14:paraId="3B22068E"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2362377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03DA6A9"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3DF70572" w14:textId="77777777" w:rsidR="00240647" w:rsidRPr="00240647" w:rsidRDefault="00240647">
            <w:pPr>
              <w:jc w:val="right"/>
              <w:rPr>
                <w:color w:val="000000"/>
                <w:sz w:val="22"/>
                <w:szCs w:val="22"/>
              </w:rPr>
            </w:pPr>
            <w:r w:rsidRPr="00240647">
              <w:rPr>
                <w:color w:val="000000"/>
                <w:sz w:val="22"/>
                <w:szCs w:val="22"/>
              </w:rPr>
              <w:t>1801</w:t>
            </w:r>
          </w:p>
        </w:tc>
        <w:tc>
          <w:tcPr>
            <w:tcW w:w="995" w:type="pct"/>
            <w:tcBorders>
              <w:top w:val="nil"/>
              <w:left w:val="nil"/>
              <w:bottom w:val="single" w:sz="4" w:space="0" w:color="auto"/>
              <w:right w:val="single" w:sz="4" w:space="0" w:color="auto"/>
            </w:tcBorders>
            <w:shd w:val="clear" w:color="auto" w:fill="auto"/>
            <w:noWrap/>
            <w:vAlign w:val="center"/>
            <w:hideMark/>
          </w:tcPr>
          <w:p w14:paraId="4898AFD8" w14:textId="77777777" w:rsidR="00240647" w:rsidRPr="00240647" w:rsidRDefault="00240647">
            <w:pPr>
              <w:jc w:val="center"/>
              <w:rPr>
                <w:sz w:val="22"/>
                <w:szCs w:val="22"/>
              </w:rPr>
            </w:pPr>
            <w:r w:rsidRPr="00240647">
              <w:rPr>
                <w:sz w:val="22"/>
                <w:szCs w:val="22"/>
              </w:rPr>
              <w:t>шума 2. класе</w:t>
            </w:r>
          </w:p>
        </w:tc>
        <w:tc>
          <w:tcPr>
            <w:tcW w:w="263" w:type="pct"/>
            <w:tcBorders>
              <w:top w:val="nil"/>
              <w:left w:val="nil"/>
              <w:bottom w:val="single" w:sz="4" w:space="0" w:color="auto"/>
              <w:right w:val="single" w:sz="4" w:space="0" w:color="auto"/>
            </w:tcBorders>
            <w:shd w:val="clear" w:color="auto" w:fill="auto"/>
            <w:noWrap/>
            <w:vAlign w:val="center"/>
            <w:hideMark/>
          </w:tcPr>
          <w:p w14:paraId="249ECB9C" w14:textId="77777777" w:rsidR="00240647" w:rsidRPr="00240647" w:rsidRDefault="00240647">
            <w:pPr>
              <w:jc w:val="right"/>
              <w:rPr>
                <w:color w:val="000000"/>
                <w:sz w:val="22"/>
                <w:szCs w:val="22"/>
              </w:rPr>
            </w:pPr>
            <w:r w:rsidRPr="00240647">
              <w:rPr>
                <w:color w:val="000000"/>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7AF5E6DA" w14:textId="77777777" w:rsidR="00240647" w:rsidRPr="00240647" w:rsidRDefault="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46A62877" w14:textId="77777777" w:rsidR="00240647" w:rsidRPr="00240647" w:rsidRDefault="00240647">
            <w:pPr>
              <w:jc w:val="right"/>
              <w:rPr>
                <w:color w:val="000000"/>
                <w:sz w:val="22"/>
                <w:szCs w:val="22"/>
              </w:rPr>
            </w:pPr>
            <w:r w:rsidRPr="00240647">
              <w:rPr>
                <w:color w:val="000000"/>
                <w:sz w:val="22"/>
                <w:szCs w:val="22"/>
              </w:rPr>
              <w:t>49</w:t>
            </w:r>
          </w:p>
        </w:tc>
        <w:tc>
          <w:tcPr>
            <w:tcW w:w="599" w:type="pct"/>
            <w:tcBorders>
              <w:top w:val="nil"/>
              <w:left w:val="nil"/>
              <w:bottom w:val="single" w:sz="4" w:space="0" w:color="auto"/>
              <w:right w:val="single" w:sz="4" w:space="0" w:color="auto"/>
            </w:tcBorders>
            <w:shd w:val="clear" w:color="auto" w:fill="auto"/>
            <w:noWrap/>
            <w:vAlign w:val="center"/>
            <w:hideMark/>
          </w:tcPr>
          <w:p w14:paraId="6F6B2D07"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7DAB508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BC20D52"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482F63DB" w14:textId="77777777" w:rsidR="00240647" w:rsidRPr="00240647" w:rsidRDefault="00240647">
            <w:pPr>
              <w:jc w:val="right"/>
              <w:rPr>
                <w:color w:val="000000"/>
                <w:sz w:val="22"/>
                <w:szCs w:val="22"/>
              </w:rPr>
            </w:pPr>
            <w:r w:rsidRPr="00240647">
              <w:rPr>
                <w:color w:val="000000"/>
                <w:sz w:val="22"/>
                <w:szCs w:val="22"/>
              </w:rPr>
              <w:t>1802</w:t>
            </w:r>
          </w:p>
        </w:tc>
        <w:tc>
          <w:tcPr>
            <w:tcW w:w="995" w:type="pct"/>
            <w:tcBorders>
              <w:top w:val="nil"/>
              <w:left w:val="nil"/>
              <w:bottom w:val="single" w:sz="4" w:space="0" w:color="auto"/>
              <w:right w:val="single" w:sz="4" w:space="0" w:color="auto"/>
            </w:tcBorders>
            <w:shd w:val="clear" w:color="auto" w:fill="auto"/>
            <w:noWrap/>
            <w:vAlign w:val="center"/>
            <w:hideMark/>
          </w:tcPr>
          <w:p w14:paraId="5D16A6D1"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490A8D19"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4D3C483" w14:textId="77777777" w:rsidR="00240647" w:rsidRPr="00240647" w:rsidRDefault="00240647">
            <w:pPr>
              <w:jc w:val="right"/>
              <w:rPr>
                <w:sz w:val="22"/>
                <w:szCs w:val="22"/>
              </w:rPr>
            </w:pPr>
            <w:r w:rsidRPr="00240647">
              <w:rPr>
                <w:sz w:val="22"/>
                <w:szCs w:val="22"/>
              </w:rPr>
              <w:t>30</w:t>
            </w:r>
          </w:p>
        </w:tc>
        <w:tc>
          <w:tcPr>
            <w:tcW w:w="220" w:type="pct"/>
            <w:tcBorders>
              <w:top w:val="nil"/>
              <w:left w:val="nil"/>
              <w:bottom w:val="single" w:sz="4" w:space="0" w:color="auto"/>
              <w:right w:val="single" w:sz="4" w:space="0" w:color="auto"/>
            </w:tcBorders>
            <w:shd w:val="clear" w:color="auto" w:fill="auto"/>
            <w:noWrap/>
            <w:vAlign w:val="center"/>
            <w:hideMark/>
          </w:tcPr>
          <w:p w14:paraId="3B26938E" w14:textId="77777777" w:rsidR="00240647" w:rsidRPr="00240647" w:rsidRDefault="00240647">
            <w:pPr>
              <w:jc w:val="right"/>
              <w:rPr>
                <w:sz w:val="22"/>
                <w:szCs w:val="22"/>
              </w:rPr>
            </w:pPr>
            <w:r w:rsidRPr="00240647">
              <w:rPr>
                <w:sz w:val="22"/>
                <w:szCs w:val="22"/>
              </w:rPr>
              <w:t>52</w:t>
            </w:r>
          </w:p>
        </w:tc>
        <w:tc>
          <w:tcPr>
            <w:tcW w:w="599" w:type="pct"/>
            <w:tcBorders>
              <w:top w:val="nil"/>
              <w:left w:val="nil"/>
              <w:bottom w:val="single" w:sz="4" w:space="0" w:color="auto"/>
              <w:right w:val="single" w:sz="4" w:space="0" w:color="auto"/>
            </w:tcBorders>
            <w:shd w:val="clear" w:color="auto" w:fill="auto"/>
            <w:noWrap/>
            <w:vAlign w:val="center"/>
            <w:hideMark/>
          </w:tcPr>
          <w:p w14:paraId="51F790BE"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2178A0EB"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34625BE"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4E85D43C" w14:textId="77777777" w:rsidR="00240647" w:rsidRPr="00240647" w:rsidRDefault="00240647">
            <w:pPr>
              <w:jc w:val="right"/>
              <w:rPr>
                <w:color w:val="000000"/>
                <w:sz w:val="22"/>
                <w:szCs w:val="22"/>
              </w:rPr>
            </w:pPr>
            <w:r w:rsidRPr="00240647">
              <w:rPr>
                <w:color w:val="000000"/>
                <w:sz w:val="22"/>
                <w:szCs w:val="22"/>
              </w:rPr>
              <w:t>1803</w:t>
            </w:r>
          </w:p>
        </w:tc>
        <w:tc>
          <w:tcPr>
            <w:tcW w:w="995" w:type="pct"/>
            <w:tcBorders>
              <w:top w:val="nil"/>
              <w:left w:val="nil"/>
              <w:bottom w:val="single" w:sz="4" w:space="0" w:color="auto"/>
              <w:right w:val="single" w:sz="4" w:space="0" w:color="auto"/>
            </w:tcBorders>
            <w:shd w:val="clear" w:color="auto" w:fill="auto"/>
            <w:noWrap/>
            <w:vAlign w:val="center"/>
            <w:hideMark/>
          </w:tcPr>
          <w:p w14:paraId="7F2BECA4"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53225087"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6783C1C" w14:textId="77777777" w:rsidR="00240647" w:rsidRPr="00240647" w:rsidRDefault="00240647">
            <w:pPr>
              <w:jc w:val="right"/>
              <w:rPr>
                <w:sz w:val="22"/>
                <w:szCs w:val="22"/>
              </w:rPr>
            </w:pPr>
            <w:r w:rsidRPr="00240647">
              <w:rPr>
                <w:sz w:val="22"/>
                <w:szCs w:val="22"/>
              </w:rPr>
              <w:t>36</w:t>
            </w:r>
          </w:p>
        </w:tc>
        <w:tc>
          <w:tcPr>
            <w:tcW w:w="220" w:type="pct"/>
            <w:tcBorders>
              <w:top w:val="nil"/>
              <w:left w:val="nil"/>
              <w:bottom w:val="single" w:sz="4" w:space="0" w:color="auto"/>
              <w:right w:val="single" w:sz="4" w:space="0" w:color="auto"/>
            </w:tcBorders>
            <w:shd w:val="clear" w:color="auto" w:fill="auto"/>
            <w:noWrap/>
            <w:vAlign w:val="center"/>
            <w:hideMark/>
          </w:tcPr>
          <w:p w14:paraId="2DA6DBAF" w14:textId="77777777" w:rsidR="00240647" w:rsidRPr="00240647" w:rsidRDefault="00240647">
            <w:pPr>
              <w:jc w:val="right"/>
              <w:rPr>
                <w:sz w:val="22"/>
                <w:szCs w:val="22"/>
              </w:rPr>
            </w:pPr>
            <w:r w:rsidRPr="00240647">
              <w:rPr>
                <w:sz w:val="22"/>
                <w:szCs w:val="22"/>
              </w:rPr>
              <w:t>53</w:t>
            </w:r>
          </w:p>
        </w:tc>
        <w:tc>
          <w:tcPr>
            <w:tcW w:w="599" w:type="pct"/>
            <w:tcBorders>
              <w:top w:val="nil"/>
              <w:left w:val="nil"/>
              <w:bottom w:val="single" w:sz="4" w:space="0" w:color="auto"/>
              <w:right w:val="single" w:sz="4" w:space="0" w:color="auto"/>
            </w:tcBorders>
            <w:shd w:val="clear" w:color="auto" w:fill="auto"/>
            <w:noWrap/>
            <w:vAlign w:val="center"/>
            <w:hideMark/>
          </w:tcPr>
          <w:p w14:paraId="7546966C"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3005A2E0"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4E584B5"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1522D6F9" w14:textId="77777777" w:rsidR="00240647" w:rsidRPr="00240647" w:rsidRDefault="00240647">
            <w:pPr>
              <w:jc w:val="right"/>
              <w:rPr>
                <w:color w:val="000000"/>
                <w:sz w:val="22"/>
                <w:szCs w:val="22"/>
              </w:rPr>
            </w:pPr>
            <w:r w:rsidRPr="00240647">
              <w:rPr>
                <w:color w:val="000000"/>
                <w:sz w:val="22"/>
                <w:szCs w:val="22"/>
              </w:rPr>
              <w:t>1804</w:t>
            </w:r>
          </w:p>
        </w:tc>
        <w:tc>
          <w:tcPr>
            <w:tcW w:w="995" w:type="pct"/>
            <w:tcBorders>
              <w:top w:val="nil"/>
              <w:left w:val="nil"/>
              <w:bottom w:val="single" w:sz="4" w:space="0" w:color="auto"/>
              <w:right w:val="single" w:sz="4" w:space="0" w:color="auto"/>
            </w:tcBorders>
            <w:shd w:val="clear" w:color="auto" w:fill="auto"/>
            <w:noWrap/>
            <w:vAlign w:val="center"/>
            <w:hideMark/>
          </w:tcPr>
          <w:p w14:paraId="749DC5FA"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63C0F883"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D0A9A9E" w14:textId="77777777" w:rsidR="00240647" w:rsidRPr="00240647" w:rsidRDefault="00240647">
            <w:pPr>
              <w:jc w:val="right"/>
              <w:rPr>
                <w:sz w:val="22"/>
                <w:szCs w:val="22"/>
              </w:rPr>
            </w:pPr>
            <w:r w:rsidRPr="00240647">
              <w:rPr>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1ADAA838" w14:textId="77777777" w:rsidR="00240647" w:rsidRPr="00240647" w:rsidRDefault="00240647">
            <w:pPr>
              <w:jc w:val="right"/>
              <w:rPr>
                <w:sz w:val="22"/>
                <w:szCs w:val="22"/>
              </w:rPr>
            </w:pPr>
            <w:r w:rsidRPr="00240647">
              <w:rPr>
                <w:sz w:val="22"/>
                <w:szCs w:val="22"/>
              </w:rPr>
              <w:t>42</w:t>
            </w:r>
          </w:p>
        </w:tc>
        <w:tc>
          <w:tcPr>
            <w:tcW w:w="599" w:type="pct"/>
            <w:tcBorders>
              <w:top w:val="nil"/>
              <w:left w:val="nil"/>
              <w:bottom w:val="single" w:sz="4" w:space="0" w:color="auto"/>
              <w:right w:val="single" w:sz="4" w:space="0" w:color="auto"/>
            </w:tcBorders>
            <w:shd w:val="clear" w:color="auto" w:fill="auto"/>
            <w:noWrap/>
            <w:vAlign w:val="center"/>
            <w:hideMark/>
          </w:tcPr>
          <w:p w14:paraId="517439E5"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72DDDFF4"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DA91059" w14:textId="77777777" w:rsidTr="00240647">
        <w:trPr>
          <w:trHeight w:val="315"/>
        </w:trPr>
        <w:tc>
          <w:tcPr>
            <w:tcW w:w="714" w:type="pct"/>
            <w:tcBorders>
              <w:top w:val="nil"/>
              <w:left w:val="single" w:sz="4" w:space="0" w:color="auto"/>
              <w:bottom w:val="single" w:sz="4" w:space="0" w:color="auto"/>
              <w:right w:val="single" w:sz="4" w:space="0" w:color="auto"/>
            </w:tcBorders>
            <w:shd w:val="clear" w:color="auto" w:fill="auto"/>
            <w:vAlign w:val="center"/>
            <w:hideMark/>
          </w:tcPr>
          <w:p w14:paraId="3420F157" w14:textId="77777777" w:rsidR="00240647" w:rsidRPr="00240647" w:rsidRDefault="00240647">
            <w:pPr>
              <w:jc w:val="right"/>
              <w:rPr>
                <w:color w:val="000000"/>
                <w:sz w:val="22"/>
                <w:szCs w:val="22"/>
              </w:rPr>
            </w:pPr>
            <w:r w:rsidRPr="00240647">
              <w:rPr>
                <w:color w:val="000000"/>
                <w:sz w:val="22"/>
                <w:szCs w:val="22"/>
              </w:rPr>
              <w:t>1805</w:t>
            </w:r>
          </w:p>
        </w:tc>
        <w:tc>
          <w:tcPr>
            <w:tcW w:w="995" w:type="pct"/>
            <w:tcBorders>
              <w:top w:val="nil"/>
              <w:left w:val="nil"/>
              <w:bottom w:val="single" w:sz="4" w:space="0" w:color="auto"/>
              <w:right w:val="single" w:sz="4" w:space="0" w:color="auto"/>
            </w:tcBorders>
            <w:shd w:val="clear" w:color="auto" w:fill="auto"/>
            <w:noWrap/>
            <w:vAlign w:val="center"/>
            <w:hideMark/>
          </w:tcPr>
          <w:p w14:paraId="6ED76B6C"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5940FFC0"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DA049C9" w14:textId="77777777" w:rsidR="00240647" w:rsidRPr="00240647" w:rsidRDefault="00240647">
            <w:pPr>
              <w:jc w:val="right"/>
              <w:rPr>
                <w:sz w:val="22"/>
                <w:szCs w:val="22"/>
              </w:rPr>
            </w:pPr>
            <w:r w:rsidRPr="00240647">
              <w:rPr>
                <w:sz w:val="22"/>
                <w:szCs w:val="22"/>
              </w:rPr>
              <w:t>21</w:t>
            </w:r>
          </w:p>
        </w:tc>
        <w:tc>
          <w:tcPr>
            <w:tcW w:w="220" w:type="pct"/>
            <w:tcBorders>
              <w:top w:val="nil"/>
              <w:left w:val="nil"/>
              <w:bottom w:val="single" w:sz="4" w:space="0" w:color="auto"/>
              <w:right w:val="single" w:sz="4" w:space="0" w:color="auto"/>
            </w:tcBorders>
            <w:shd w:val="clear" w:color="auto" w:fill="auto"/>
            <w:noWrap/>
            <w:vAlign w:val="center"/>
            <w:hideMark/>
          </w:tcPr>
          <w:p w14:paraId="793B601C" w14:textId="77777777" w:rsidR="00240647" w:rsidRPr="00240647" w:rsidRDefault="00240647">
            <w:pPr>
              <w:jc w:val="right"/>
              <w:rPr>
                <w:sz w:val="22"/>
                <w:szCs w:val="22"/>
              </w:rPr>
            </w:pPr>
            <w:r w:rsidRPr="00240647">
              <w:rPr>
                <w:sz w:val="22"/>
                <w:szCs w:val="22"/>
              </w:rPr>
              <w:t>59</w:t>
            </w:r>
          </w:p>
        </w:tc>
        <w:tc>
          <w:tcPr>
            <w:tcW w:w="599" w:type="pct"/>
            <w:tcBorders>
              <w:top w:val="nil"/>
              <w:left w:val="nil"/>
              <w:bottom w:val="single" w:sz="4" w:space="0" w:color="auto"/>
              <w:right w:val="single" w:sz="4" w:space="0" w:color="auto"/>
            </w:tcBorders>
            <w:shd w:val="clear" w:color="auto" w:fill="auto"/>
            <w:noWrap/>
            <w:vAlign w:val="center"/>
            <w:hideMark/>
          </w:tcPr>
          <w:p w14:paraId="75E305EF" w14:textId="77777777" w:rsidR="00240647" w:rsidRPr="00240647" w:rsidRDefault="00240647">
            <w:pPr>
              <w:jc w:val="center"/>
              <w:rPr>
                <w:sz w:val="22"/>
                <w:szCs w:val="22"/>
              </w:rPr>
            </w:pPr>
            <w:r w:rsidRPr="00240647">
              <w:rPr>
                <w:sz w:val="22"/>
                <w:szCs w:val="22"/>
              </w:rPr>
              <w:t>10</w:t>
            </w:r>
          </w:p>
        </w:tc>
        <w:tc>
          <w:tcPr>
            <w:tcW w:w="2001" w:type="pct"/>
            <w:tcBorders>
              <w:top w:val="nil"/>
              <w:left w:val="nil"/>
              <w:bottom w:val="single" w:sz="4" w:space="0" w:color="auto"/>
              <w:right w:val="single" w:sz="4" w:space="0" w:color="auto"/>
            </w:tcBorders>
            <w:shd w:val="clear" w:color="auto" w:fill="auto"/>
            <w:noWrap/>
            <w:vAlign w:val="center"/>
            <w:hideMark/>
          </w:tcPr>
          <w:p w14:paraId="21679418"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C8E20B9" w14:textId="77777777" w:rsidTr="00240647">
        <w:trPr>
          <w:trHeight w:val="315"/>
        </w:trPr>
        <w:tc>
          <w:tcPr>
            <w:tcW w:w="1710"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E4DF93" w14:textId="77777777" w:rsidR="00240647" w:rsidRPr="00240647" w:rsidRDefault="00240647">
            <w:pPr>
              <w:jc w:val="center"/>
              <w:rPr>
                <w:b/>
                <w:bCs/>
                <w:color w:val="000000"/>
                <w:sz w:val="22"/>
                <w:szCs w:val="22"/>
              </w:rPr>
            </w:pPr>
            <w:r w:rsidRPr="00240647">
              <w:rPr>
                <w:b/>
                <w:bCs/>
                <w:color w:val="000000"/>
                <w:sz w:val="22"/>
                <w:szCs w:val="22"/>
              </w:rPr>
              <w:t>Укупно</w:t>
            </w:r>
          </w:p>
        </w:tc>
        <w:tc>
          <w:tcPr>
            <w:tcW w:w="263" w:type="pct"/>
            <w:tcBorders>
              <w:top w:val="nil"/>
              <w:left w:val="nil"/>
              <w:bottom w:val="single" w:sz="4" w:space="0" w:color="auto"/>
              <w:right w:val="single" w:sz="4" w:space="0" w:color="auto"/>
            </w:tcBorders>
            <w:shd w:val="clear" w:color="000000" w:fill="D9D9D9"/>
            <w:noWrap/>
            <w:vAlign w:val="center"/>
            <w:hideMark/>
          </w:tcPr>
          <w:p w14:paraId="5C6201E9" w14:textId="77777777" w:rsidR="00240647" w:rsidRPr="00240647" w:rsidRDefault="00240647">
            <w:pPr>
              <w:jc w:val="right"/>
              <w:rPr>
                <w:b/>
                <w:bCs/>
                <w:color w:val="000000"/>
                <w:sz w:val="22"/>
                <w:szCs w:val="22"/>
              </w:rPr>
            </w:pPr>
            <w:r w:rsidRPr="00240647">
              <w:rPr>
                <w:b/>
                <w:bCs/>
                <w:color w:val="000000"/>
                <w:sz w:val="22"/>
                <w:szCs w:val="22"/>
              </w:rPr>
              <w:t>347</w:t>
            </w:r>
          </w:p>
        </w:tc>
        <w:tc>
          <w:tcPr>
            <w:tcW w:w="208" w:type="pct"/>
            <w:tcBorders>
              <w:top w:val="nil"/>
              <w:left w:val="nil"/>
              <w:bottom w:val="single" w:sz="4" w:space="0" w:color="auto"/>
              <w:right w:val="single" w:sz="4" w:space="0" w:color="auto"/>
            </w:tcBorders>
            <w:shd w:val="clear" w:color="000000" w:fill="D9D9D9"/>
            <w:noWrap/>
            <w:vAlign w:val="center"/>
            <w:hideMark/>
          </w:tcPr>
          <w:p w14:paraId="36F03D0F" w14:textId="77777777" w:rsidR="00240647" w:rsidRPr="00240647" w:rsidRDefault="00240647">
            <w:pPr>
              <w:jc w:val="right"/>
              <w:rPr>
                <w:b/>
                <w:bCs/>
                <w:color w:val="000000"/>
                <w:sz w:val="22"/>
                <w:szCs w:val="22"/>
              </w:rPr>
            </w:pPr>
            <w:r w:rsidRPr="00240647">
              <w:rPr>
                <w:b/>
                <w:bCs/>
                <w:color w:val="000000"/>
                <w:sz w:val="22"/>
                <w:szCs w:val="22"/>
              </w:rPr>
              <w:t>37</w:t>
            </w:r>
          </w:p>
        </w:tc>
        <w:tc>
          <w:tcPr>
            <w:tcW w:w="220" w:type="pct"/>
            <w:tcBorders>
              <w:top w:val="nil"/>
              <w:left w:val="nil"/>
              <w:bottom w:val="single" w:sz="4" w:space="0" w:color="auto"/>
              <w:right w:val="single" w:sz="4" w:space="0" w:color="auto"/>
            </w:tcBorders>
            <w:shd w:val="clear" w:color="000000" w:fill="D9D9D9"/>
            <w:noWrap/>
            <w:vAlign w:val="center"/>
            <w:hideMark/>
          </w:tcPr>
          <w:p w14:paraId="39633421" w14:textId="77777777" w:rsidR="00240647" w:rsidRPr="00240647" w:rsidRDefault="00240647">
            <w:pPr>
              <w:jc w:val="right"/>
              <w:rPr>
                <w:b/>
                <w:bCs/>
                <w:color w:val="000000"/>
                <w:sz w:val="22"/>
                <w:szCs w:val="22"/>
              </w:rPr>
            </w:pPr>
            <w:r w:rsidRPr="00240647">
              <w:rPr>
                <w:b/>
                <w:bCs/>
                <w:color w:val="000000"/>
                <w:sz w:val="22"/>
                <w:szCs w:val="22"/>
              </w:rPr>
              <w:t>63</w:t>
            </w:r>
          </w:p>
        </w:tc>
        <w:tc>
          <w:tcPr>
            <w:tcW w:w="599" w:type="pct"/>
            <w:tcBorders>
              <w:top w:val="nil"/>
              <w:left w:val="nil"/>
              <w:bottom w:val="single" w:sz="4" w:space="0" w:color="auto"/>
              <w:right w:val="nil"/>
            </w:tcBorders>
            <w:shd w:val="clear" w:color="000000" w:fill="D9D9D9"/>
            <w:noWrap/>
            <w:vAlign w:val="center"/>
            <w:hideMark/>
          </w:tcPr>
          <w:p w14:paraId="2DD39B00" w14:textId="77777777" w:rsidR="00240647" w:rsidRPr="00240647" w:rsidRDefault="00240647">
            <w:pPr>
              <w:jc w:val="center"/>
              <w:rPr>
                <w:b/>
                <w:bCs/>
                <w:sz w:val="22"/>
                <w:szCs w:val="22"/>
              </w:rPr>
            </w:pPr>
            <w:r w:rsidRPr="00240647">
              <w:rPr>
                <w:b/>
                <w:bCs/>
                <w:sz w:val="22"/>
                <w:szCs w:val="22"/>
              </w:rPr>
              <w:t> </w:t>
            </w:r>
          </w:p>
        </w:tc>
        <w:tc>
          <w:tcPr>
            <w:tcW w:w="2001" w:type="pct"/>
            <w:tcBorders>
              <w:top w:val="nil"/>
              <w:left w:val="single" w:sz="4" w:space="0" w:color="auto"/>
              <w:bottom w:val="single" w:sz="4" w:space="0" w:color="auto"/>
              <w:right w:val="single" w:sz="4" w:space="0" w:color="auto"/>
            </w:tcBorders>
            <w:shd w:val="clear" w:color="000000" w:fill="D9D9D9"/>
            <w:noWrap/>
            <w:vAlign w:val="center"/>
            <w:hideMark/>
          </w:tcPr>
          <w:p w14:paraId="29EE0DA4" w14:textId="77777777" w:rsidR="00240647" w:rsidRPr="00240647" w:rsidRDefault="00240647">
            <w:pPr>
              <w:jc w:val="center"/>
              <w:rPr>
                <w:b/>
                <w:bCs/>
                <w:color w:val="000000"/>
                <w:sz w:val="22"/>
                <w:szCs w:val="22"/>
              </w:rPr>
            </w:pPr>
            <w:r w:rsidRPr="00240647">
              <w:rPr>
                <w:b/>
                <w:bCs/>
                <w:color w:val="000000"/>
                <w:sz w:val="22"/>
                <w:szCs w:val="22"/>
              </w:rPr>
              <w:t> </w:t>
            </w:r>
          </w:p>
        </w:tc>
      </w:tr>
    </w:tbl>
    <w:p w14:paraId="775448BF" w14:textId="77777777" w:rsidR="00551C26" w:rsidRPr="00240647" w:rsidRDefault="00551C26" w:rsidP="00551C26">
      <w:pPr>
        <w:jc w:val="both"/>
        <w:rPr>
          <w:sz w:val="22"/>
          <w:szCs w:val="22"/>
          <w:lang w:val="sr-Cyrl-RS"/>
        </w:rPr>
      </w:pPr>
    </w:p>
    <w:tbl>
      <w:tblPr>
        <w:tblW w:w="5000" w:type="pct"/>
        <w:tblLook w:val="04A0" w:firstRow="1" w:lastRow="0" w:firstColumn="1" w:lastColumn="0" w:noHBand="0" w:noVBand="1"/>
      </w:tblPr>
      <w:tblGrid>
        <w:gridCol w:w="1340"/>
        <w:gridCol w:w="1649"/>
        <w:gridCol w:w="424"/>
        <w:gridCol w:w="436"/>
        <w:gridCol w:w="498"/>
        <w:gridCol w:w="1117"/>
        <w:gridCol w:w="3824"/>
      </w:tblGrid>
      <w:tr w:rsidR="00240647" w:rsidRPr="00240647" w14:paraId="1A0B488A" w14:textId="77777777" w:rsidTr="00240647">
        <w:trPr>
          <w:trHeight w:val="368"/>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3DE1C7" w14:textId="77777777" w:rsidR="00240647" w:rsidRPr="00240647" w:rsidRDefault="00240647">
            <w:pPr>
              <w:jc w:val="center"/>
              <w:rPr>
                <w:b/>
                <w:bCs/>
                <w:sz w:val="22"/>
                <w:szCs w:val="22"/>
              </w:rPr>
            </w:pPr>
            <w:r w:rsidRPr="00240647">
              <w:rPr>
                <w:b/>
                <w:bCs/>
                <w:sz w:val="22"/>
                <w:szCs w:val="22"/>
              </w:rPr>
              <w:t>K.O. Бунуша</w:t>
            </w:r>
          </w:p>
        </w:tc>
      </w:tr>
      <w:tr w:rsidR="00240647" w:rsidRPr="00240647" w14:paraId="6E204421" w14:textId="77777777" w:rsidTr="00240647">
        <w:trPr>
          <w:trHeight w:val="300"/>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3DEAA748" w14:textId="77777777" w:rsidR="00240647" w:rsidRPr="00240647" w:rsidRDefault="00240647">
            <w:pPr>
              <w:rPr>
                <w:b/>
                <w:bCs/>
                <w:sz w:val="22"/>
                <w:szCs w:val="22"/>
              </w:rPr>
            </w:pPr>
          </w:p>
        </w:tc>
      </w:tr>
      <w:tr w:rsidR="00240647" w:rsidRPr="00240647" w14:paraId="1CE3DC05" w14:textId="77777777" w:rsidTr="00240647">
        <w:trPr>
          <w:trHeight w:val="300"/>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66E2910F" w14:textId="77777777" w:rsidR="00240647" w:rsidRPr="00240647" w:rsidRDefault="00240647">
            <w:pPr>
              <w:rPr>
                <w:b/>
                <w:bCs/>
                <w:sz w:val="22"/>
                <w:szCs w:val="22"/>
              </w:rPr>
            </w:pPr>
          </w:p>
        </w:tc>
      </w:tr>
      <w:tr w:rsidR="00240647" w:rsidRPr="00240647" w14:paraId="6AB6CC3A" w14:textId="77777777" w:rsidTr="00240647">
        <w:trPr>
          <w:trHeight w:val="315"/>
        </w:trPr>
        <w:tc>
          <w:tcPr>
            <w:tcW w:w="742" w:type="pct"/>
            <w:vMerge w:val="restart"/>
            <w:tcBorders>
              <w:top w:val="nil"/>
              <w:left w:val="single" w:sz="4" w:space="0" w:color="auto"/>
              <w:bottom w:val="single" w:sz="4" w:space="0" w:color="auto"/>
              <w:right w:val="single" w:sz="4" w:space="0" w:color="auto"/>
            </w:tcBorders>
            <w:shd w:val="clear" w:color="000000" w:fill="D9D9D9"/>
            <w:vAlign w:val="center"/>
            <w:hideMark/>
          </w:tcPr>
          <w:p w14:paraId="6C7C710C" w14:textId="77777777" w:rsidR="00240647" w:rsidRPr="00240647" w:rsidRDefault="00240647">
            <w:pPr>
              <w:jc w:val="right"/>
              <w:rPr>
                <w:sz w:val="22"/>
                <w:szCs w:val="22"/>
              </w:rPr>
            </w:pPr>
            <w:r w:rsidRPr="00240647">
              <w:rPr>
                <w:sz w:val="22"/>
                <w:szCs w:val="22"/>
              </w:rPr>
              <w:t>Бр.кат.пар.</w:t>
            </w:r>
          </w:p>
        </w:tc>
        <w:tc>
          <w:tcPr>
            <w:tcW w:w="9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7D09D344" w14:textId="77777777" w:rsidR="00240647" w:rsidRPr="00240647" w:rsidRDefault="00240647">
            <w:pPr>
              <w:jc w:val="center"/>
              <w:rPr>
                <w:sz w:val="22"/>
                <w:szCs w:val="22"/>
              </w:rPr>
            </w:pPr>
            <w:r w:rsidRPr="00240647">
              <w:rPr>
                <w:sz w:val="22"/>
                <w:szCs w:val="22"/>
              </w:rPr>
              <w:t>Култура</w:t>
            </w:r>
          </w:p>
        </w:tc>
        <w:tc>
          <w:tcPr>
            <w:tcW w:w="649"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7CFAC5EB" w14:textId="77777777" w:rsidR="00240647" w:rsidRPr="00240647" w:rsidRDefault="00240647">
            <w:pPr>
              <w:jc w:val="center"/>
              <w:rPr>
                <w:sz w:val="22"/>
                <w:szCs w:val="22"/>
              </w:rPr>
            </w:pPr>
            <w:r w:rsidRPr="00240647">
              <w:rPr>
                <w:sz w:val="22"/>
                <w:szCs w:val="22"/>
              </w:rPr>
              <w:t>Површина</w:t>
            </w:r>
          </w:p>
        </w:tc>
        <w:tc>
          <w:tcPr>
            <w:tcW w:w="622" w:type="pct"/>
            <w:vMerge w:val="restart"/>
            <w:tcBorders>
              <w:top w:val="nil"/>
              <w:left w:val="single" w:sz="4" w:space="0" w:color="auto"/>
              <w:bottom w:val="single" w:sz="4" w:space="0" w:color="000000"/>
              <w:right w:val="nil"/>
            </w:tcBorders>
            <w:shd w:val="clear" w:color="000000" w:fill="D9D9D9"/>
            <w:noWrap/>
            <w:vAlign w:val="center"/>
            <w:hideMark/>
          </w:tcPr>
          <w:p w14:paraId="3B87D011" w14:textId="77777777" w:rsidR="00240647" w:rsidRPr="00240647" w:rsidRDefault="00240647">
            <w:pPr>
              <w:jc w:val="center"/>
              <w:rPr>
                <w:sz w:val="22"/>
                <w:szCs w:val="22"/>
              </w:rPr>
            </w:pPr>
            <w:r w:rsidRPr="00240647">
              <w:rPr>
                <w:sz w:val="22"/>
                <w:szCs w:val="22"/>
              </w:rPr>
              <w:t>Одељење</w:t>
            </w:r>
          </w:p>
        </w:tc>
        <w:tc>
          <w:tcPr>
            <w:tcW w:w="2079" w:type="pct"/>
            <w:vMerge w:val="restart"/>
            <w:tcBorders>
              <w:top w:val="nil"/>
              <w:left w:val="single" w:sz="4" w:space="0" w:color="auto"/>
              <w:bottom w:val="single" w:sz="4" w:space="0" w:color="auto"/>
              <w:right w:val="single" w:sz="4" w:space="0" w:color="auto"/>
            </w:tcBorders>
            <w:shd w:val="clear" w:color="000000" w:fill="D9D9D9"/>
            <w:vAlign w:val="center"/>
            <w:hideMark/>
          </w:tcPr>
          <w:p w14:paraId="6445F437" w14:textId="77777777" w:rsidR="00240647" w:rsidRPr="00240647" w:rsidRDefault="00240647">
            <w:pPr>
              <w:jc w:val="center"/>
              <w:rPr>
                <w:color w:val="000000"/>
                <w:sz w:val="22"/>
                <w:szCs w:val="22"/>
              </w:rPr>
            </w:pPr>
            <w:r w:rsidRPr="00240647">
              <w:rPr>
                <w:color w:val="000000"/>
                <w:sz w:val="22"/>
                <w:szCs w:val="22"/>
              </w:rPr>
              <w:t>Назив имаоца права</w:t>
            </w:r>
          </w:p>
        </w:tc>
      </w:tr>
      <w:tr w:rsidR="00240647" w:rsidRPr="00240647" w14:paraId="3DCCEF80" w14:textId="77777777" w:rsidTr="00240647">
        <w:trPr>
          <w:trHeight w:val="315"/>
        </w:trPr>
        <w:tc>
          <w:tcPr>
            <w:tcW w:w="742" w:type="pct"/>
            <w:vMerge/>
            <w:tcBorders>
              <w:top w:val="nil"/>
              <w:left w:val="single" w:sz="4" w:space="0" w:color="auto"/>
              <w:bottom w:val="single" w:sz="4" w:space="0" w:color="auto"/>
              <w:right w:val="single" w:sz="4" w:space="0" w:color="auto"/>
            </w:tcBorders>
            <w:vAlign w:val="center"/>
            <w:hideMark/>
          </w:tcPr>
          <w:p w14:paraId="01C5BCA5" w14:textId="77777777" w:rsidR="00240647" w:rsidRPr="00240647" w:rsidRDefault="00240647">
            <w:pPr>
              <w:rPr>
                <w:sz w:val="22"/>
                <w:szCs w:val="22"/>
              </w:rPr>
            </w:pPr>
          </w:p>
        </w:tc>
        <w:tc>
          <w:tcPr>
            <w:tcW w:w="908" w:type="pct"/>
            <w:vMerge/>
            <w:tcBorders>
              <w:top w:val="nil"/>
              <w:left w:val="single" w:sz="4" w:space="0" w:color="auto"/>
              <w:bottom w:val="single" w:sz="4" w:space="0" w:color="auto"/>
              <w:right w:val="single" w:sz="4" w:space="0" w:color="auto"/>
            </w:tcBorders>
            <w:vAlign w:val="center"/>
            <w:hideMark/>
          </w:tcPr>
          <w:p w14:paraId="19E2A4D1" w14:textId="77777777" w:rsidR="00240647" w:rsidRPr="00240647" w:rsidRDefault="00240647">
            <w:pPr>
              <w:rPr>
                <w:sz w:val="22"/>
                <w:szCs w:val="22"/>
              </w:rPr>
            </w:pPr>
          </w:p>
        </w:tc>
        <w:tc>
          <w:tcPr>
            <w:tcW w:w="202" w:type="pct"/>
            <w:tcBorders>
              <w:top w:val="nil"/>
              <w:left w:val="nil"/>
              <w:bottom w:val="single" w:sz="4" w:space="0" w:color="auto"/>
              <w:right w:val="single" w:sz="4" w:space="0" w:color="auto"/>
            </w:tcBorders>
            <w:shd w:val="clear" w:color="000000" w:fill="D9D9D9"/>
            <w:noWrap/>
            <w:vAlign w:val="center"/>
            <w:hideMark/>
          </w:tcPr>
          <w:p w14:paraId="26D9931D" w14:textId="77777777" w:rsidR="00240647" w:rsidRPr="00240647" w:rsidRDefault="00240647">
            <w:pPr>
              <w:jc w:val="center"/>
              <w:rPr>
                <w:sz w:val="22"/>
                <w:szCs w:val="22"/>
              </w:rPr>
            </w:pPr>
            <w:r w:rsidRPr="00240647">
              <w:rPr>
                <w:sz w:val="22"/>
                <w:szCs w:val="22"/>
              </w:rPr>
              <w:t>ha</w:t>
            </w:r>
          </w:p>
        </w:tc>
        <w:tc>
          <w:tcPr>
            <w:tcW w:w="208" w:type="pct"/>
            <w:tcBorders>
              <w:top w:val="nil"/>
              <w:left w:val="nil"/>
              <w:bottom w:val="single" w:sz="4" w:space="0" w:color="auto"/>
              <w:right w:val="single" w:sz="4" w:space="0" w:color="auto"/>
            </w:tcBorders>
            <w:shd w:val="clear" w:color="000000" w:fill="D9D9D9"/>
            <w:noWrap/>
            <w:vAlign w:val="center"/>
            <w:hideMark/>
          </w:tcPr>
          <w:p w14:paraId="03ED77F6" w14:textId="77777777" w:rsidR="00240647" w:rsidRPr="00240647" w:rsidRDefault="00240647">
            <w:pPr>
              <w:jc w:val="center"/>
              <w:rPr>
                <w:sz w:val="22"/>
                <w:szCs w:val="22"/>
              </w:rPr>
            </w:pPr>
            <w:r w:rsidRPr="00240647">
              <w:rPr>
                <w:sz w:val="22"/>
                <w:szCs w:val="22"/>
              </w:rPr>
              <w:t>ar</w:t>
            </w:r>
          </w:p>
        </w:tc>
        <w:tc>
          <w:tcPr>
            <w:tcW w:w="239" w:type="pct"/>
            <w:tcBorders>
              <w:top w:val="nil"/>
              <w:left w:val="nil"/>
              <w:bottom w:val="single" w:sz="4" w:space="0" w:color="auto"/>
              <w:right w:val="single" w:sz="4" w:space="0" w:color="auto"/>
            </w:tcBorders>
            <w:shd w:val="clear" w:color="000000" w:fill="D9D9D9"/>
            <w:noWrap/>
            <w:vAlign w:val="center"/>
            <w:hideMark/>
          </w:tcPr>
          <w:p w14:paraId="481FC33A" w14:textId="77777777" w:rsidR="00240647" w:rsidRPr="00240647" w:rsidRDefault="00240647">
            <w:pPr>
              <w:jc w:val="center"/>
              <w:rPr>
                <w:sz w:val="22"/>
                <w:szCs w:val="22"/>
              </w:rPr>
            </w:pPr>
            <w:r w:rsidRPr="00240647">
              <w:rPr>
                <w:sz w:val="22"/>
                <w:szCs w:val="22"/>
              </w:rPr>
              <w:t>m2</w:t>
            </w:r>
          </w:p>
        </w:tc>
        <w:tc>
          <w:tcPr>
            <w:tcW w:w="622" w:type="pct"/>
            <w:vMerge/>
            <w:tcBorders>
              <w:top w:val="nil"/>
              <w:left w:val="single" w:sz="4" w:space="0" w:color="auto"/>
              <w:bottom w:val="single" w:sz="4" w:space="0" w:color="000000"/>
              <w:right w:val="nil"/>
            </w:tcBorders>
            <w:vAlign w:val="center"/>
            <w:hideMark/>
          </w:tcPr>
          <w:p w14:paraId="05915E04" w14:textId="77777777" w:rsidR="00240647" w:rsidRPr="00240647" w:rsidRDefault="00240647">
            <w:pPr>
              <w:rPr>
                <w:sz w:val="22"/>
                <w:szCs w:val="22"/>
              </w:rPr>
            </w:pPr>
          </w:p>
        </w:tc>
        <w:tc>
          <w:tcPr>
            <w:tcW w:w="2079" w:type="pct"/>
            <w:vMerge/>
            <w:tcBorders>
              <w:top w:val="nil"/>
              <w:left w:val="single" w:sz="4" w:space="0" w:color="auto"/>
              <w:bottom w:val="single" w:sz="4" w:space="0" w:color="auto"/>
              <w:right w:val="single" w:sz="4" w:space="0" w:color="auto"/>
            </w:tcBorders>
            <w:vAlign w:val="center"/>
            <w:hideMark/>
          </w:tcPr>
          <w:p w14:paraId="34D0800B" w14:textId="77777777" w:rsidR="00240647" w:rsidRPr="00240647" w:rsidRDefault="00240647">
            <w:pPr>
              <w:rPr>
                <w:color w:val="000000"/>
                <w:sz w:val="22"/>
                <w:szCs w:val="22"/>
              </w:rPr>
            </w:pPr>
          </w:p>
        </w:tc>
      </w:tr>
      <w:tr w:rsidR="00240647" w:rsidRPr="00240647" w14:paraId="2884CCFE" w14:textId="77777777" w:rsidTr="00240647">
        <w:trPr>
          <w:trHeight w:val="315"/>
        </w:trPr>
        <w:tc>
          <w:tcPr>
            <w:tcW w:w="742" w:type="pct"/>
            <w:tcBorders>
              <w:top w:val="nil"/>
              <w:left w:val="single" w:sz="8" w:space="0" w:color="auto"/>
              <w:bottom w:val="single" w:sz="4" w:space="0" w:color="auto"/>
              <w:right w:val="single" w:sz="4" w:space="0" w:color="auto"/>
            </w:tcBorders>
            <w:shd w:val="clear" w:color="auto" w:fill="auto"/>
            <w:vAlign w:val="center"/>
            <w:hideMark/>
          </w:tcPr>
          <w:p w14:paraId="7A0CE29B" w14:textId="77777777" w:rsidR="00240647" w:rsidRPr="00240647" w:rsidRDefault="00240647">
            <w:pPr>
              <w:jc w:val="right"/>
              <w:rPr>
                <w:color w:val="000000"/>
                <w:sz w:val="22"/>
                <w:szCs w:val="22"/>
              </w:rPr>
            </w:pPr>
            <w:r w:rsidRPr="00240647">
              <w:rPr>
                <w:color w:val="000000"/>
                <w:sz w:val="22"/>
                <w:szCs w:val="22"/>
              </w:rPr>
              <w:t>565/1</w:t>
            </w:r>
          </w:p>
        </w:tc>
        <w:tc>
          <w:tcPr>
            <w:tcW w:w="908" w:type="pct"/>
            <w:tcBorders>
              <w:top w:val="nil"/>
              <w:left w:val="nil"/>
              <w:bottom w:val="single" w:sz="4" w:space="0" w:color="auto"/>
              <w:right w:val="single" w:sz="4" w:space="0" w:color="auto"/>
            </w:tcBorders>
            <w:shd w:val="clear" w:color="auto" w:fill="auto"/>
            <w:noWrap/>
            <w:vAlign w:val="center"/>
            <w:hideMark/>
          </w:tcPr>
          <w:p w14:paraId="5B5E3DBB" w14:textId="77777777" w:rsidR="00240647" w:rsidRPr="00240647" w:rsidRDefault="00240647">
            <w:pPr>
              <w:jc w:val="center"/>
              <w:rPr>
                <w:sz w:val="22"/>
                <w:szCs w:val="22"/>
              </w:rPr>
            </w:pPr>
            <w:r w:rsidRPr="00240647">
              <w:rPr>
                <w:sz w:val="22"/>
                <w:szCs w:val="22"/>
              </w:rPr>
              <w:t>шума 1. класе</w:t>
            </w:r>
          </w:p>
        </w:tc>
        <w:tc>
          <w:tcPr>
            <w:tcW w:w="202" w:type="pct"/>
            <w:tcBorders>
              <w:top w:val="nil"/>
              <w:left w:val="nil"/>
              <w:bottom w:val="single" w:sz="4" w:space="0" w:color="auto"/>
              <w:right w:val="single" w:sz="4" w:space="0" w:color="auto"/>
            </w:tcBorders>
            <w:shd w:val="clear" w:color="auto" w:fill="auto"/>
            <w:noWrap/>
            <w:vAlign w:val="center"/>
            <w:hideMark/>
          </w:tcPr>
          <w:p w14:paraId="49731EA7"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06BBFD6" w14:textId="77777777" w:rsidR="00240647" w:rsidRPr="00240647" w:rsidRDefault="00240647">
            <w:pPr>
              <w:jc w:val="right"/>
              <w:rPr>
                <w:color w:val="000000"/>
                <w:sz w:val="22"/>
                <w:szCs w:val="22"/>
              </w:rPr>
            </w:pPr>
            <w:r w:rsidRPr="00240647">
              <w:rPr>
                <w:color w:val="000000"/>
                <w:sz w:val="22"/>
                <w:szCs w:val="22"/>
              </w:rPr>
              <w:t>94</w:t>
            </w:r>
          </w:p>
        </w:tc>
        <w:tc>
          <w:tcPr>
            <w:tcW w:w="239" w:type="pct"/>
            <w:tcBorders>
              <w:top w:val="nil"/>
              <w:left w:val="nil"/>
              <w:bottom w:val="single" w:sz="4" w:space="0" w:color="auto"/>
              <w:right w:val="single" w:sz="4" w:space="0" w:color="auto"/>
            </w:tcBorders>
            <w:shd w:val="clear" w:color="auto" w:fill="auto"/>
            <w:noWrap/>
            <w:vAlign w:val="center"/>
            <w:hideMark/>
          </w:tcPr>
          <w:p w14:paraId="20AB6669" w14:textId="77777777" w:rsidR="00240647" w:rsidRPr="00240647" w:rsidRDefault="00240647">
            <w:pPr>
              <w:jc w:val="right"/>
              <w:rPr>
                <w:color w:val="000000"/>
                <w:sz w:val="22"/>
                <w:szCs w:val="22"/>
              </w:rPr>
            </w:pPr>
            <w:r w:rsidRPr="00240647">
              <w:rPr>
                <w:color w:val="000000"/>
                <w:sz w:val="22"/>
                <w:szCs w:val="22"/>
              </w:rPr>
              <w:t>45</w:t>
            </w:r>
          </w:p>
        </w:tc>
        <w:tc>
          <w:tcPr>
            <w:tcW w:w="622" w:type="pct"/>
            <w:tcBorders>
              <w:top w:val="nil"/>
              <w:left w:val="nil"/>
              <w:bottom w:val="single" w:sz="4" w:space="0" w:color="auto"/>
              <w:right w:val="single" w:sz="4" w:space="0" w:color="auto"/>
            </w:tcBorders>
            <w:shd w:val="clear" w:color="auto" w:fill="auto"/>
            <w:noWrap/>
            <w:vAlign w:val="center"/>
            <w:hideMark/>
          </w:tcPr>
          <w:p w14:paraId="6A8492AC" w14:textId="77777777" w:rsidR="00240647" w:rsidRPr="00240647" w:rsidRDefault="00240647">
            <w:pPr>
              <w:jc w:val="center"/>
              <w:rPr>
                <w:sz w:val="22"/>
                <w:szCs w:val="22"/>
              </w:rPr>
            </w:pPr>
            <w:r w:rsidRPr="00240647">
              <w:rPr>
                <w:sz w:val="22"/>
                <w:szCs w:val="22"/>
              </w:rPr>
              <w:t>98</w:t>
            </w:r>
          </w:p>
        </w:tc>
        <w:tc>
          <w:tcPr>
            <w:tcW w:w="2079" w:type="pct"/>
            <w:tcBorders>
              <w:top w:val="nil"/>
              <w:left w:val="nil"/>
              <w:bottom w:val="single" w:sz="4" w:space="0" w:color="auto"/>
              <w:right w:val="single" w:sz="4" w:space="0" w:color="auto"/>
            </w:tcBorders>
            <w:shd w:val="clear" w:color="auto" w:fill="auto"/>
            <w:noWrap/>
            <w:vAlign w:val="center"/>
            <w:hideMark/>
          </w:tcPr>
          <w:p w14:paraId="7AFBCA17"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D1CCAB3" w14:textId="77777777" w:rsidTr="00240647">
        <w:trPr>
          <w:trHeight w:val="315"/>
        </w:trPr>
        <w:tc>
          <w:tcPr>
            <w:tcW w:w="742" w:type="pct"/>
            <w:tcBorders>
              <w:top w:val="nil"/>
              <w:left w:val="single" w:sz="8" w:space="0" w:color="auto"/>
              <w:bottom w:val="single" w:sz="4" w:space="0" w:color="auto"/>
              <w:right w:val="single" w:sz="4" w:space="0" w:color="auto"/>
            </w:tcBorders>
            <w:shd w:val="clear" w:color="auto" w:fill="auto"/>
            <w:vAlign w:val="center"/>
            <w:hideMark/>
          </w:tcPr>
          <w:p w14:paraId="09B8F0D6" w14:textId="77777777" w:rsidR="00240647" w:rsidRPr="00240647" w:rsidRDefault="00240647">
            <w:pPr>
              <w:jc w:val="right"/>
              <w:rPr>
                <w:color w:val="000000"/>
                <w:sz w:val="22"/>
                <w:szCs w:val="22"/>
              </w:rPr>
            </w:pPr>
            <w:r w:rsidRPr="00240647">
              <w:rPr>
                <w:color w:val="000000"/>
                <w:sz w:val="22"/>
                <w:szCs w:val="22"/>
              </w:rPr>
              <w:t>565/3</w:t>
            </w:r>
          </w:p>
        </w:tc>
        <w:tc>
          <w:tcPr>
            <w:tcW w:w="908" w:type="pct"/>
            <w:tcBorders>
              <w:top w:val="nil"/>
              <w:left w:val="nil"/>
              <w:bottom w:val="single" w:sz="4" w:space="0" w:color="auto"/>
              <w:right w:val="single" w:sz="4" w:space="0" w:color="auto"/>
            </w:tcBorders>
            <w:shd w:val="clear" w:color="auto" w:fill="auto"/>
            <w:noWrap/>
            <w:vAlign w:val="center"/>
            <w:hideMark/>
          </w:tcPr>
          <w:p w14:paraId="16FBFCF0" w14:textId="77777777" w:rsidR="00240647" w:rsidRPr="00240647" w:rsidRDefault="00240647">
            <w:pPr>
              <w:jc w:val="center"/>
              <w:rPr>
                <w:sz w:val="22"/>
                <w:szCs w:val="22"/>
              </w:rPr>
            </w:pPr>
            <w:r w:rsidRPr="00240647">
              <w:rPr>
                <w:sz w:val="22"/>
                <w:szCs w:val="22"/>
              </w:rPr>
              <w:t>шума 1. класе</w:t>
            </w:r>
          </w:p>
        </w:tc>
        <w:tc>
          <w:tcPr>
            <w:tcW w:w="202" w:type="pct"/>
            <w:tcBorders>
              <w:top w:val="nil"/>
              <w:left w:val="nil"/>
              <w:bottom w:val="single" w:sz="4" w:space="0" w:color="auto"/>
              <w:right w:val="single" w:sz="4" w:space="0" w:color="auto"/>
            </w:tcBorders>
            <w:shd w:val="clear" w:color="auto" w:fill="auto"/>
            <w:noWrap/>
            <w:vAlign w:val="center"/>
            <w:hideMark/>
          </w:tcPr>
          <w:p w14:paraId="5C2349B2"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0CF0895" w14:textId="77777777" w:rsidR="00240647" w:rsidRPr="00240647" w:rsidRDefault="00240647">
            <w:pPr>
              <w:jc w:val="right"/>
              <w:rPr>
                <w:color w:val="000000"/>
                <w:sz w:val="22"/>
                <w:szCs w:val="22"/>
              </w:rPr>
            </w:pPr>
            <w:r w:rsidRPr="00240647">
              <w:rPr>
                <w:color w:val="000000"/>
                <w:sz w:val="22"/>
                <w:szCs w:val="22"/>
              </w:rPr>
              <w:t>29</w:t>
            </w:r>
          </w:p>
        </w:tc>
        <w:tc>
          <w:tcPr>
            <w:tcW w:w="239" w:type="pct"/>
            <w:tcBorders>
              <w:top w:val="nil"/>
              <w:left w:val="nil"/>
              <w:bottom w:val="single" w:sz="4" w:space="0" w:color="auto"/>
              <w:right w:val="single" w:sz="4" w:space="0" w:color="auto"/>
            </w:tcBorders>
            <w:shd w:val="clear" w:color="auto" w:fill="auto"/>
            <w:noWrap/>
            <w:vAlign w:val="center"/>
            <w:hideMark/>
          </w:tcPr>
          <w:p w14:paraId="31890A94" w14:textId="77777777" w:rsidR="00240647" w:rsidRPr="00240647" w:rsidRDefault="00240647">
            <w:pPr>
              <w:jc w:val="right"/>
              <w:rPr>
                <w:color w:val="000000"/>
                <w:sz w:val="22"/>
                <w:szCs w:val="22"/>
              </w:rPr>
            </w:pPr>
            <w:r w:rsidRPr="00240647">
              <w:rPr>
                <w:color w:val="000000"/>
                <w:sz w:val="22"/>
                <w:szCs w:val="22"/>
              </w:rPr>
              <w:t>42</w:t>
            </w:r>
          </w:p>
        </w:tc>
        <w:tc>
          <w:tcPr>
            <w:tcW w:w="622" w:type="pct"/>
            <w:tcBorders>
              <w:top w:val="nil"/>
              <w:left w:val="nil"/>
              <w:bottom w:val="single" w:sz="4" w:space="0" w:color="auto"/>
              <w:right w:val="single" w:sz="4" w:space="0" w:color="auto"/>
            </w:tcBorders>
            <w:shd w:val="clear" w:color="auto" w:fill="auto"/>
            <w:noWrap/>
            <w:vAlign w:val="center"/>
            <w:hideMark/>
          </w:tcPr>
          <w:p w14:paraId="7167B06C" w14:textId="77777777" w:rsidR="00240647" w:rsidRPr="00240647" w:rsidRDefault="00240647">
            <w:pPr>
              <w:jc w:val="center"/>
              <w:rPr>
                <w:sz w:val="22"/>
                <w:szCs w:val="22"/>
              </w:rPr>
            </w:pPr>
            <w:r w:rsidRPr="00240647">
              <w:rPr>
                <w:sz w:val="22"/>
                <w:szCs w:val="22"/>
              </w:rPr>
              <w:t>98</w:t>
            </w:r>
          </w:p>
        </w:tc>
        <w:tc>
          <w:tcPr>
            <w:tcW w:w="2079" w:type="pct"/>
            <w:tcBorders>
              <w:top w:val="nil"/>
              <w:left w:val="nil"/>
              <w:bottom w:val="single" w:sz="4" w:space="0" w:color="auto"/>
              <w:right w:val="single" w:sz="4" w:space="0" w:color="auto"/>
            </w:tcBorders>
            <w:shd w:val="clear" w:color="auto" w:fill="auto"/>
            <w:noWrap/>
            <w:vAlign w:val="center"/>
            <w:hideMark/>
          </w:tcPr>
          <w:p w14:paraId="31E80537"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58A898C" w14:textId="77777777" w:rsidTr="00240647">
        <w:trPr>
          <w:trHeight w:val="315"/>
        </w:trPr>
        <w:tc>
          <w:tcPr>
            <w:tcW w:w="1650"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9905F3" w14:textId="77777777" w:rsidR="00240647" w:rsidRPr="00240647" w:rsidRDefault="00240647">
            <w:pPr>
              <w:jc w:val="center"/>
              <w:rPr>
                <w:b/>
                <w:bCs/>
                <w:color w:val="000000"/>
                <w:sz w:val="22"/>
                <w:szCs w:val="22"/>
              </w:rPr>
            </w:pPr>
            <w:r w:rsidRPr="00240647">
              <w:rPr>
                <w:b/>
                <w:bCs/>
                <w:color w:val="000000"/>
                <w:sz w:val="22"/>
                <w:szCs w:val="22"/>
              </w:rPr>
              <w:t>Укупно</w:t>
            </w:r>
          </w:p>
        </w:tc>
        <w:tc>
          <w:tcPr>
            <w:tcW w:w="202" w:type="pct"/>
            <w:tcBorders>
              <w:top w:val="nil"/>
              <w:left w:val="nil"/>
              <w:bottom w:val="single" w:sz="4" w:space="0" w:color="auto"/>
              <w:right w:val="single" w:sz="4" w:space="0" w:color="auto"/>
            </w:tcBorders>
            <w:shd w:val="clear" w:color="000000" w:fill="D9D9D9"/>
            <w:noWrap/>
            <w:vAlign w:val="center"/>
            <w:hideMark/>
          </w:tcPr>
          <w:p w14:paraId="3D861BB6" w14:textId="77777777" w:rsidR="00240647" w:rsidRPr="00240647" w:rsidRDefault="00240647">
            <w:pPr>
              <w:jc w:val="right"/>
              <w:rPr>
                <w:b/>
                <w:bCs/>
                <w:color w:val="000000"/>
                <w:sz w:val="22"/>
                <w:szCs w:val="22"/>
              </w:rPr>
            </w:pPr>
            <w:r w:rsidRPr="00240647">
              <w:rPr>
                <w:b/>
                <w:bCs/>
                <w:color w:val="000000"/>
                <w:sz w:val="22"/>
                <w:szCs w:val="22"/>
              </w:rPr>
              <w:t>1</w:t>
            </w:r>
          </w:p>
        </w:tc>
        <w:tc>
          <w:tcPr>
            <w:tcW w:w="208" w:type="pct"/>
            <w:tcBorders>
              <w:top w:val="nil"/>
              <w:left w:val="nil"/>
              <w:bottom w:val="single" w:sz="4" w:space="0" w:color="auto"/>
              <w:right w:val="single" w:sz="4" w:space="0" w:color="auto"/>
            </w:tcBorders>
            <w:shd w:val="clear" w:color="000000" w:fill="D9D9D9"/>
            <w:noWrap/>
            <w:vAlign w:val="center"/>
            <w:hideMark/>
          </w:tcPr>
          <w:p w14:paraId="5CE1E630" w14:textId="77777777" w:rsidR="00240647" w:rsidRPr="00240647" w:rsidRDefault="00240647">
            <w:pPr>
              <w:jc w:val="right"/>
              <w:rPr>
                <w:b/>
                <w:bCs/>
                <w:color w:val="000000"/>
                <w:sz w:val="22"/>
                <w:szCs w:val="22"/>
              </w:rPr>
            </w:pPr>
            <w:r w:rsidRPr="00240647">
              <w:rPr>
                <w:b/>
                <w:bCs/>
                <w:color w:val="000000"/>
                <w:sz w:val="22"/>
                <w:szCs w:val="22"/>
              </w:rPr>
              <w:t>23</w:t>
            </w:r>
          </w:p>
        </w:tc>
        <w:tc>
          <w:tcPr>
            <w:tcW w:w="239" w:type="pct"/>
            <w:tcBorders>
              <w:top w:val="nil"/>
              <w:left w:val="nil"/>
              <w:bottom w:val="single" w:sz="4" w:space="0" w:color="auto"/>
              <w:right w:val="single" w:sz="4" w:space="0" w:color="auto"/>
            </w:tcBorders>
            <w:shd w:val="clear" w:color="000000" w:fill="D9D9D9"/>
            <w:noWrap/>
            <w:vAlign w:val="center"/>
            <w:hideMark/>
          </w:tcPr>
          <w:p w14:paraId="6148ADCE" w14:textId="77777777" w:rsidR="00240647" w:rsidRPr="00240647" w:rsidRDefault="00240647">
            <w:pPr>
              <w:jc w:val="right"/>
              <w:rPr>
                <w:b/>
                <w:bCs/>
                <w:color w:val="000000"/>
                <w:sz w:val="22"/>
                <w:szCs w:val="22"/>
              </w:rPr>
            </w:pPr>
            <w:r w:rsidRPr="00240647">
              <w:rPr>
                <w:b/>
                <w:bCs/>
                <w:color w:val="000000"/>
                <w:sz w:val="22"/>
                <w:szCs w:val="22"/>
              </w:rPr>
              <w:t>87</w:t>
            </w:r>
          </w:p>
        </w:tc>
        <w:tc>
          <w:tcPr>
            <w:tcW w:w="622" w:type="pct"/>
            <w:tcBorders>
              <w:top w:val="nil"/>
              <w:left w:val="nil"/>
              <w:bottom w:val="single" w:sz="4" w:space="0" w:color="auto"/>
              <w:right w:val="nil"/>
            </w:tcBorders>
            <w:shd w:val="clear" w:color="000000" w:fill="D9D9D9"/>
            <w:noWrap/>
            <w:vAlign w:val="center"/>
            <w:hideMark/>
          </w:tcPr>
          <w:p w14:paraId="3C40A708" w14:textId="77777777" w:rsidR="00240647" w:rsidRPr="00240647" w:rsidRDefault="00240647">
            <w:pPr>
              <w:jc w:val="center"/>
              <w:rPr>
                <w:b/>
                <w:bCs/>
                <w:sz w:val="22"/>
                <w:szCs w:val="22"/>
              </w:rPr>
            </w:pPr>
            <w:r w:rsidRPr="00240647">
              <w:rPr>
                <w:b/>
                <w:bCs/>
                <w:sz w:val="22"/>
                <w:szCs w:val="22"/>
              </w:rPr>
              <w:t> </w:t>
            </w:r>
          </w:p>
        </w:tc>
        <w:tc>
          <w:tcPr>
            <w:tcW w:w="2079" w:type="pct"/>
            <w:tcBorders>
              <w:top w:val="nil"/>
              <w:left w:val="single" w:sz="4" w:space="0" w:color="auto"/>
              <w:bottom w:val="single" w:sz="4" w:space="0" w:color="auto"/>
              <w:right w:val="single" w:sz="4" w:space="0" w:color="auto"/>
            </w:tcBorders>
            <w:shd w:val="clear" w:color="000000" w:fill="D9D9D9"/>
            <w:noWrap/>
            <w:vAlign w:val="center"/>
            <w:hideMark/>
          </w:tcPr>
          <w:p w14:paraId="1754A6AA" w14:textId="77777777" w:rsidR="00240647" w:rsidRPr="00240647" w:rsidRDefault="00240647">
            <w:pPr>
              <w:jc w:val="center"/>
              <w:rPr>
                <w:b/>
                <w:bCs/>
                <w:color w:val="000000"/>
                <w:sz w:val="22"/>
                <w:szCs w:val="22"/>
              </w:rPr>
            </w:pPr>
            <w:r w:rsidRPr="00240647">
              <w:rPr>
                <w:b/>
                <w:bCs/>
                <w:color w:val="000000"/>
                <w:sz w:val="22"/>
                <w:szCs w:val="22"/>
              </w:rPr>
              <w:t> </w:t>
            </w:r>
          </w:p>
        </w:tc>
      </w:tr>
    </w:tbl>
    <w:p w14:paraId="06D41721" w14:textId="77777777" w:rsidR="00F254F8" w:rsidRPr="00240647" w:rsidRDefault="00F254F8">
      <w:pPr>
        <w:rPr>
          <w:sz w:val="22"/>
          <w:szCs w:val="22"/>
          <w:lang w:val="sr-Cyrl-RS"/>
        </w:rPr>
      </w:pPr>
    </w:p>
    <w:tbl>
      <w:tblPr>
        <w:tblW w:w="5000" w:type="pct"/>
        <w:tblLook w:val="04A0" w:firstRow="1" w:lastRow="0" w:firstColumn="1" w:lastColumn="0" w:noHBand="0" w:noVBand="1"/>
      </w:tblPr>
      <w:tblGrid>
        <w:gridCol w:w="1244"/>
        <w:gridCol w:w="1776"/>
        <w:gridCol w:w="656"/>
        <w:gridCol w:w="436"/>
        <w:gridCol w:w="458"/>
        <w:gridCol w:w="1170"/>
        <w:gridCol w:w="3548"/>
      </w:tblGrid>
      <w:tr w:rsidR="00240647" w:rsidRPr="00240647" w14:paraId="7986261D" w14:textId="77777777" w:rsidTr="00240647">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1551EAA" w14:textId="77777777" w:rsidR="00240647" w:rsidRPr="00240647" w:rsidRDefault="00240647" w:rsidP="00240647">
            <w:pPr>
              <w:jc w:val="center"/>
              <w:rPr>
                <w:b/>
                <w:bCs/>
                <w:sz w:val="22"/>
                <w:szCs w:val="22"/>
              </w:rPr>
            </w:pPr>
            <w:r w:rsidRPr="00240647">
              <w:rPr>
                <w:b/>
                <w:bCs/>
                <w:sz w:val="22"/>
                <w:szCs w:val="22"/>
              </w:rPr>
              <w:t>K.O. Вучје</w:t>
            </w:r>
          </w:p>
        </w:tc>
      </w:tr>
      <w:tr w:rsidR="00240647" w:rsidRPr="00240647" w14:paraId="4F612F94" w14:textId="77777777" w:rsidTr="00240647">
        <w:trPr>
          <w:trHeight w:val="300"/>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2A7115E1" w14:textId="77777777" w:rsidR="00240647" w:rsidRPr="00240647" w:rsidRDefault="00240647" w:rsidP="00240647">
            <w:pPr>
              <w:rPr>
                <w:b/>
                <w:bCs/>
                <w:sz w:val="22"/>
                <w:szCs w:val="22"/>
              </w:rPr>
            </w:pPr>
          </w:p>
        </w:tc>
      </w:tr>
      <w:tr w:rsidR="00240647" w:rsidRPr="00240647" w14:paraId="50E7FB73" w14:textId="77777777" w:rsidTr="00240647">
        <w:trPr>
          <w:trHeight w:val="300"/>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5E6B2E9C" w14:textId="77777777" w:rsidR="00240647" w:rsidRPr="00240647" w:rsidRDefault="00240647" w:rsidP="00240647">
            <w:pPr>
              <w:rPr>
                <w:b/>
                <w:bCs/>
                <w:sz w:val="22"/>
                <w:szCs w:val="22"/>
              </w:rPr>
            </w:pPr>
          </w:p>
        </w:tc>
      </w:tr>
      <w:tr w:rsidR="00240647" w:rsidRPr="00240647" w14:paraId="015B45B0" w14:textId="77777777" w:rsidTr="00240647">
        <w:trPr>
          <w:trHeight w:val="315"/>
          <w:tblHeader/>
        </w:trPr>
        <w:tc>
          <w:tcPr>
            <w:tcW w:w="693" w:type="pct"/>
            <w:vMerge w:val="restart"/>
            <w:tcBorders>
              <w:top w:val="nil"/>
              <w:left w:val="single" w:sz="4" w:space="0" w:color="auto"/>
              <w:bottom w:val="single" w:sz="4" w:space="0" w:color="auto"/>
              <w:right w:val="single" w:sz="4" w:space="0" w:color="auto"/>
            </w:tcBorders>
            <w:shd w:val="clear" w:color="000000" w:fill="D9D9D9"/>
            <w:vAlign w:val="center"/>
            <w:hideMark/>
          </w:tcPr>
          <w:p w14:paraId="6EA65061" w14:textId="77777777" w:rsidR="00240647" w:rsidRPr="00240647" w:rsidRDefault="00240647" w:rsidP="00240647">
            <w:pPr>
              <w:jc w:val="right"/>
              <w:rPr>
                <w:sz w:val="22"/>
                <w:szCs w:val="22"/>
              </w:rPr>
            </w:pPr>
            <w:r w:rsidRPr="00240647">
              <w:rPr>
                <w:sz w:val="22"/>
                <w:szCs w:val="22"/>
              </w:rPr>
              <w:t>Бр.кат.пар.</w:t>
            </w:r>
          </w:p>
        </w:tc>
        <w:tc>
          <w:tcPr>
            <w:tcW w:w="995"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7D667EC3" w14:textId="77777777" w:rsidR="00240647" w:rsidRPr="00240647" w:rsidRDefault="00240647" w:rsidP="00240647">
            <w:pPr>
              <w:jc w:val="center"/>
              <w:rPr>
                <w:sz w:val="22"/>
                <w:szCs w:val="22"/>
              </w:rPr>
            </w:pPr>
            <w:r w:rsidRPr="00240647">
              <w:rPr>
                <w:sz w:val="22"/>
                <w:szCs w:val="22"/>
              </w:rPr>
              <w:t>Култура</w:t>
            </w:r>
          </w:p>
        </w:tc>
        <w:tc>
          <w:tcPr>
            <w:tcW w:w="745"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601A03D6" w14:textId="77777777" w:rsidR="00240647" w:rsidRPr="00240647" w:rsidRDefault="00240647" w:rsidP="00240647">
            <w:pPr>
              <w:jc w:val="center"/>
              <w:rPr>
                <w:sz w:val="22"/>
                <w:szCs w:val="22"/>
              </w:rPr>
            </w:pPr>
            <w:r w:rsidRPr="00240647">
              <w:rPr>
                <w:sz w:val="22"/>
                <w:szCs w:val="22"/>
              </w:rPr>
              <w:t>Површина</w:t>
            </w:r>
          </w:p>
        </w:tc>
        <w:tc>
          <w:tcPr>
            <w:tcW w:w="625" w:type="pct"/>
            <w:vMerge w:val="restart"/>
            <w:tcBorders>
              <w:top w:val="nil"/>
              <w:left w:val="single" w:sz="4" w:space="0" w:color="auto"/>
              <w:bottom w:val="single" w:sz="4" w:space="0" w:color="000000"/>
              <w:right w:val="nil"/>
            </w:tcBorders>
            <w:shd w:val="clear" w:color="000000" w:fill="D9D9D9"/>
            <w:noWrap/>
            <w:vAlign w:val="center"/>
            <w:hideMark/>
          </w:tcPr>
          <w:p w14:paraId="61121277" w14:textId="77777777" w:rsidR="00240647" w:rsidRPr="00240647" w:rsidRDefault="00240647" w:rsidP="00240647">
            <w:pPr>
              <w:jc w:val="center"/>
              <w:rPr>
                <w:sz w:val="22"/>
                <w:szCs w:val="22"/>
              </w:rPr>
            </w:pPr>
            <w:r w:rsidRPr="00240647">
              <w:rPr>
                <w:sz w:val="22"/>
                <w:szCs w:val="22"/>
              </w:rPr>
              <w:t>Одељење</w:t>
            </w:r>
          </w:p>
        </w:tc>
        <w:tc>
          <w:tcPr>
            <w:tcW w:w="1941" w:type="pct"/>
            <w:vMerge w:val="restart"/>
            <w:tcBorders>
              <w:top w:val="nil"/>
              <w:left w:val="single" w:sz="4" w:space="0" w:color="auto"/>
              <w:bottom w:val="single" w:sz="4" w:space="0" w:color="auto"/>
              <w:right w:val="single" w:sz="4" w:space="0" w:color="auto"/>
            </w:tcBorders>
            <w:shd w:val="clear" w:color="000000" w:fill="D9D9D9"/>
            <w:vAlign w:val="center"/>
            <w:hideMark/>
          </w:tcPr>
          <w:p w14:paraId="0D5B4463" w14:textId="77777777" w:rsidR="00240647" w:rsidRPr="00240647" w:rsidRDefault="00240647" w:rsidP="00240647">
            <w:pPr>
              <w:jc w:val="center"/>
              <w:rPr>
                <w:color w:val="000000"/>
                <w:sz w:val="22"/>
                <w:szCs w:val="22"/>
              </w:rPr>
            </w:pPr>
            <w:r w:rsidRPr="00240647">
              <w:rPr>
                <w:color w:val="000000"/>
                <w:sz w:val="22"/>
                <w:szCs w:val="22"/>
              </w:rPr>
              <w:t>Назив имаоца права</w:t>
            </w:r>
          </w:p>
        </w:tc>
      </w:tr>
      <w:tr w:rsidR="00240647" w:rsidRPr="00240647" w14:paraId="75BB14B1" w14:textId="77777777" w:rsidTr="00240647">
        <w:trPr>
          <w:trHeight w:val="375"/>
          <w:tblHeader/>
        </w:trPr>
        <w:tc>
          <w:tcPr>
            <w:tcW w:w="693" w:type="pct"/>
            <w:vMerge/>
            <w:tcBorders>
              <w:top w:val="nil"/>
              <w:left w:val="single" w:sz="4" w:space="0" w:color="auto"/>
              <w:bottom w:val="single" w:sz="4" w:space="0" w:color="auto"/>
              <w:right w:val="single" w:sz="4" w:space="0" w:color="auto"/>
            </w:tcBorders>
            <w:vAlign w:val="center"/>
            <w:hideMark/>
          </w:tcPr>
          <w:p w14:paraId="258D1B80" w14:textId="77777777" w:rsidR="00240647" w:rsidRPr="00240647" w:rsidRDefault="00240647" w:rsidP="00240647">
            <w:pPr>
              <w:rPr>
                <w:sz w:val="22"/>
                <w:szCs w:val="22"/>
              </w:rPr>
            </w:pPr>
          </w:p>
        </w:tc>
        <w:tc>
          <w:tcPr>
            <w:tcW w:w="995" w:type="pct"/>
            <w:vMerge/>
            <w:tcBorders>
              <w:top w:val="nil"/>
              <w:left w:val="single" w:sz="4" w:space="0" w:color="auto"/>
              <w:bottom w:val="single" w:sz="4" w:space="0" w:color="auto"/>
              <w:right w:val="single" w:sz="4" w:space="0" w:color="auto"/>
            </w:tcBorders>
            <w:vAlign w:val="center"/>
            <w:hideMark/>
          </w:tcPr>
          <w:p w14:paraId="3164B792" w14:textId="77777777" w:rsidR="00240647" w:rsidRPr="00240647" w:rsidRDefault="00240647" w:rsidP="00240647">
            <w:pPr>
              <w:rPr>
                <w:sz w:val="22"/>
                <w:szCs w:val="22"/>
              </w:rPr>
            </w:pPr>
          </w:p>
        </w:tc>
        <w:tc>
          <w:tcPr>
            <w:tcW w:w="317" w:type="pct"/>
            <w:tcBorders>
              <w:top w:val="nil"/>
              <w:left w:val="nil"/>
              <w:bottom w:val="single" w:sz="4" w:space="0" w:color="auto"/>
              <w:right w:val="single" w:sz="4" w:space="0" w:color="auto"/>
            </w:tcBorders>
            <w:shd w:val="clear" w:color="000000" w:fill="D9D9D9"/>
            <w:noWrap/>
            <w:vAlign w:val="center"/>
            <w:hideMark/>
          </w:tcPr>
          <w:p w14:paraId="7FE3389C" w14:textId="77777777" w:rsidR="00240647" w:rsidRPr="00240647" w:rsidRDefault="00240647" w:rsidP="00240647">
            <w:pPr>
              <w:jc w:val="center"/>
              <w:rPr>
                <w:sz w:val="22"/>
                <w:szCs w:val="22"/>
              </w:rPr>
            </w:pPr>
            <w:r w:rsidRPr="00240647">
              <w:rPr>
                <w:sz w:val="22"/>
                <w:szCs w:val="22"/>
              </w:rPr>
              <w:t>ha</w:t>
            </w:r>
          </w:p>
        </w:tc>
        <w:tc>
          <w:tcPr>
            <w:tcW w:w="208" w:type="pct"/>
            <w:tcBorders>
              <w:top w:val="nil"/>
              <w:left w:val="nil"/>
              <w:bottom w:val="single" w:sz="4" w:space="0" w:color="auto"/>
              <w:right w:val="single" w:sz="4" w:space="0" w:color="auto"/>
            </w:tcBorders>
            <w:shd w:val="clear" w:color="000000" w:fill="D9D9D9"/>
            <w:noWrap/>
            <w:vAlign w:val="center"/>
            <w:hideMark/>
          </w:tcPr>
          <w:p w14:paraId="4AFFB5B0" w14:textId="77777777" w:rsidR="00240647" w:rsidRPr="00240647" w:rsidRDefault="00240647" w:rsidP="00240647">
            <w:pPr>
              <w:jc w:val="center"/>
              <w:rPr>
                <w:sz w:val="22"/>
                <w:szCs w:val="22"/>
              </w:rPr>
            </w:pPr>
            <w:r w:rsidRPr="00240647">
              <w:rPr>
                <w:sz w:val="22"/>
                <w:szCs w:val="22"/>
              </w:rPr>
              <w:t>ar</w:t>
            </w:r>
          </w:p>
        </w:tc>
        <w:tc>
          <w:tcPr>
            <w:tcW w:w="220" w:type="pct"/>
            <w:tcBorders>
              <w:top w:val="nil"/>
              <w:left w:val="nil"/>
              <w:bottom w:val="single" w:sz="4" w:space="0" w:color="auto"/>
              <w:right w:val="single" w:sz="4" w:space="0" w:color="auto"/>
            </w:tcBorders>
            <w:shd w:val="clear" w:color="000000" w:fill="D9D9D9"/>
            <w:noWrap/>
            <w:vAlign w:val="center"/>
            <w:hideMark/>
          </w:tcPr>
          <w:p w14:paraId="4EEA10A8" w14:textId="77777777" w:rsidR="00240647" w:rsidRPr="00240647" w:rsidRDefault="00240647" w:rsidP="00240647">
            <w:pPr>
              <w:jc w:val="center"/>
              <w:rPr>
                <w:sz w:val="22"/>
                <w:szCs w:val="22"/>
              </w:rPr>
            </w:pPr>
            <w:r w:rsidRPr="00240647">
              <w:rPr>
                <w:sz w:val="22"/>
                <w:szCs w:val="22"/>
              </w:rPr>
              <w:t>m</w:t>
            </w:r>
            <w:r w:rsidRPr="00240647">
              <w:rPr>
                <w:sz w:val="22"/>
                <w:szCs w:val="22"/>
                <w:vertAlign w:val="superscript"/>
              </w:rPr>
              <w:t>2</w:t>
            </w:r>
          </w:p>
        </w:tc>
        <w:tc>
          <w:tcPr>
            <w:tcW w:w="625" w:type="pct"/>
            <w:vMerge/>
            <w:tcBorders>
              <w:top w:val="nil"/>
              <w:left w:val="single" w:sz="4" w:space="0" w:color="auto"/>
              <w:bottom w:val="single" w:sz="4" w:space="0" w:color="000000"/>
              <w:right w:val="nil"/>
            </w:tcBorders>
            <w:vAlign w:val="center"/>
            <w:hideMark/>
          </w:tcPr>
          <w:p w14:paraId="048DD035" w14:textId="77777777" w:rsidR="00240647" w:rsidRPr="00240647" w:rsidRDefault="00240647" w:rsidP="00240647">
            <w:pPr>
              <w:rPr>
                <w:sz w:val="22"/>
                <w:szCs w:val="22"/>
              </w:rPr>
            </w:pPr>
          </w:p>
        </w:tc>
        <w:tc>
          <w:tcPr>
            <w:tcW w:w="1941" w:type="pct"/>
            <w:vMerge/>
            <w:tcBorders>
              <w:top w:val="nil"/>
              <w:left w:val="single" w:sz="4" w:space="0" w:color="auto"/>
              <w:bottom w:val="single" w:sz="4" w:space="0" w:color="auto"/>
              <w:right w:val="single" w:sz="4" w:space="0" w:color="auto"/>
            </w:tcBorders>
            <w:vAlign w:val="center"/>
            <w:hideMark/>
          </w:tcPr>
          <w:p w14:paraId="4F792631" w14:textId="77777777" w:rsidR="00240647" w:rsidRPr="00240647" w:rsidRDefault="00240647" w:rsidP="00240647">
            <w:pPr>
              <w:rPr>
                <w:color w:val="000000"/>
                <w:sz w:val="22"/>
                <w:szCs w:val="22"/>
              </w:rPr>
            </w:pPr>
          </w:p>
        </w:tc>
      </w:tr>
      <w:tr w:rsidR="00240647" w:rsidRPr="00240647" w14:paraId="3568E7E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515C3E9" w14:textId="77777777" w:rsidR="00240647" w:rsidRPr="00240647" w:rsidRDefault="00240647" w:rsidP="00240647">
            <w:pPr>
              <w:jc w:val="right"/>
              <w:rPr>
                <w:color w:val="000000"/>
                <w:sz w:val="22"/>
                <w:szCs w:val="22"/>
              </w:rPr>
            </w:pPr>
            <w:r w:rsidRPr="00240647">
              <w:rPr>
                <w:color w:val="000000"/>
                <w:sz w:val="22"/>
                <w:szCs w:val="22"/>
              </w:rPr>
              <w:t>2029/1-1</w:t>
            </w:r>
          </w:p>
        </w:tc>
        <w:tc>
          <w:tcPr>
            <w:tcW w:w="995" w:type="pct"/>
            <w:tcBorders>
              <w:top w:val="nil"/>
              <w:left w:val="nil"/>
              <w:bottom w:val="single" w:sz="4" w:space="0" w:color="auto"/>
              <w:right w:val="single" w:sz="4" w:space="0" w:color="auto"/>
            </w:tcBorders>
            <w:shd w:val="clear" w:color="auto" w:fill="auto"/>
            <w:noWrap/>
            <w:vAlign w:val="center"/>
            <w:hideMark/>
          </w:tcPr>
          <w:p w14:paraId="4F0993FD" w14:textId="77777777" w:rsidR="00240647" w:rsidRPr="00240647" w:rsidRDefault="00240647" w:rsidP="00240647">
            <w:pPr>
              <w:jc w:val="center"/>
              <w:rPr>
                <w:sz w:val="22"/>
                <w:szCs w:val="22"/>
              </w:rPr>
            </w:pPr>
            <w:r w:rsidRPr="00240647">
              <w:rPr>
                <w:sz w:val="22"/>
                <w:szCs w:val="22"/>
              </w:rPr>
              <w:t>зграда</w:t>
            </w:r>
          </w:p>
        </w:tc>
        <w:tc>
          <w:tcPr>
            <w:tcW w:w="317" w:type="pct"/>
            <w:tcBorders>
              <w:top w:val="nil"/>
              <w:left w:val="nil"/>
              <w:bottom w:val="single" w:sz="4" w:space="0" w:color="auto"/>
              <w:right w:val="single" w:sz="4" w:space="0" w:color="auto"/>
            </w:tcBorders>
            <w:shd w:val="clear" w:color="auto" w:fill="auto"/>
            <w:noWrap/>
            <w:vAlign w:val="center"/>
            <w:hideMark/>
          </w:tcPr>
          <w:p w14:paraId="3D7F42A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62CD02A" w14:textId="77777777" w:rsidR="00240647" w:rsidRPr="00240647" w:rsidRDefault="00240647" w:rsidP="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103AD0C0" w14:textId="77777777" w:rsidR="00240647" w:rsidRPr="00240647" w:rsidRDefault="00240647" w:rsidP="00240647">
            <w:pPr>
              <w:jc w:val="right"/>
              <w:rPr>
                <w:color w:val="000000"/>
                <w:sz w:val="22"/>
                <w:szCs w:val="22"/>
              </w:rPr>
            </w:pPr>
            <w:r w:rsidRPr="00240647">
              <w:rPr>
                <w:color w:val="000000"/>
                <w:sz w:val="22"/>
                <w:szCs w:val="22"/>
              </w:rPr>
              <w:t>77</w:t>
            </w:r>
          </w:p>
        </w:tc>
        <w:tc>
          <w:tcPr>
            <w:tcW w:w="625" w:type="pct"/>
            <w:tcBorders>
              <w:top w:val="nil"/>
              <w:left w:val="nil"/>
              <w:bottom w:val="single" w:sz="4" w:space="0" w:color="auto"/>
              <w:right w:val="single" w:sz="4" w:space="0" w:color="auto"/>
            </w:tcBorders>
            <w:shd w:val="clear" w:color="auto" w:fill="auto"/>
            <w:noWrap/>
            <w:vAlign w:val="center"/>
            <w:hideMark/>
          </w:tcPr>
          <w:p w14:paraId="3B670209"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79C5D427"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FE66DF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495A658" w14:textId="77777777" w:rsidR="00240647" w:rsidRPr="00240647" w:rsidRDefault="00240647" w:rsidP="00240647">
            <w:pPr>
              <w:jc w:val="right"/>
              <w:rPr>
                <w:color w:val="000000"/>
                <w:sz w:val="22"/>
                <w:szCs w:val="22"/>
              </w:rPr>
            </w:pPr>
            <w:r w:rsidRPr="00240647">
              <w:rPr>
                <w:color w:val="000000"/>
                <w:sz w:val="22"/>
                <w:szCs w:val="22"/>
              </w:rPr>
              <w:t>2029/1-2</w:t>
            </w:r>
          </w:p>
        </w:tc>
        <w:tc>
          <w:tcPr>
            <w:tcW w:w="995" w:type="pct"/>
            <w:tcBorders>
              <w:top w:val="nil"/>
              <w:left w:val="nil"/>
              <w:bottom w:val="single" w:sz="4" w:space="0" w:color="auto"/>
              <w:right w:val="single" w:sz="4" w:space="0" w:color="auto"/>
            </w:tcBorders>
            <w:shd w:val="clear" w:color="auto" w:fill="auto"/>
            <w:noWrap/>
            <w:vAlign w:val="center"/>
            <w:hideMark/>
          </w:tcPr>
          <w:p w14:paraId="4C1B497F" w14:textId="77777777" w:rsidR="00240647" w:rsidRPr="00240647" w:rsidRDefault="00240647" w:rsidP="00240647">
            <w:pPr>
              <w:jc w:val="center"/>
              <w:rPr>
                <w:sz w:val="22"/>
                <w:szCs w:val="22"/>
              </w:rPr>
            </w:pPr>
            <w:r w:rsidRPr="00240647">
              <w:rPr>
                <w:sz w:val="22"/>
                <w:szCs w:val="22"/>
              </w:rPr>
              <w:t>зграда</w:t>
            </w:r>
          </w:p>
        </w:tc>
        <w:tc>
          <w:tcPr>
            <w:tcW w:w="317" w:type="pct"/>
            <w:tcBorders>
              <w:top w:val="nil"/>
              <w:left w:val="nil"/>
              <w:bottom w:val="single" w:sz="4" w:space="0" w:color="auto"/>
              <w:right w:val="single" w:sz="4" w:space="0" w:color="auto"/>
            </w:tcBorders>
            <w:shd w:val="clear" w:color="auto" w:fill="auto"/>
            <w:noWrap/>
            <w:vAlign w:val="center"/>
            <w:hideMark/>
          </w:tcPr>
          <w:p w14:paraId="4DDF6A92"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F08504A"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4CFCD3EA" w14:textId="77777777" w:rsidR="00240647" w:rsidRPr="00240647" w:rsidRDefault="00240647" w:rsidP="00240647">
            <w:pPr>
              <w:jc w:val="right"/>
              <w:rPr>
                <w:color w:val="000000"/>
                <w:sz w:val="22"/>
                <w:szCs w:val="22"/>
              </w:rPr>
            </w:pPr>
            <w:r w:rsidRPr="00240647">
              <w:rPr>
                <w:color w:val="000000"/>
                <w:sz w:val="22"/>
                <w:szCs w:val="22"/>
              </w:rPr>
              <w:t>0</w:t>
            </w:r>
          </w:p>
        </w:tc>
        <w:tc>
          <w:tcPr>
            <w:tcW w:w="625" w:type="pct"/>
            <w:tcBorders>
              <w:top w:val="nil"/>
              <w:left w:val="nil"/>
              <w:bottom w:val="single" w:sz="4" w:space="0" w:color="auto"/>
              <w:right w:val="single" w:sz="4" w:space="0" w:color="auto"/>
            </w:tcBorders>
            <w:shd w:val="clear" w:color="auto" w:fill="auto"/>
            <w:noWrap/>
            <w:vAlign w:val="center"/>
            <w:hideMark/>
          </w:tcPr>
          <w:p w14:paraId="1A5A9838"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208E5883"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01EA57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6153E14" w14:textId="77777777" w:rsidR="00240647" w:rsidRPr="00240647" w:rsidRDefault="00240647" w:rsidP="00240647">
            <w:pPr>
              <w:jc w:val="right"/>
              <w:rPr>
                <w:color w:val="000000"/>
                <w:sz w:val="22"/>
                <w:szCs w:val="22"/>
              </w:rPr>
            </w:pPr>
            <w:r w:rsidRPr="00240647">
              <w:rPr>
                <w:color w:val="000000"/>
                <w:sz w:val="22"/>
                <w:szCs w:val="22"/>
              </w:rPr>
              <w:t>2029/1-3</w:t>
            </w:r>
          </w:p>
        </w:tc>
        <w:tc>
          <w:tcPr>
            <w:tcW w:w="995" w:type="pct"/>
            <w:tcBorders>
              <w:top w:val="nil"/>
              <w:left w:val="nil"/>
              <w:bottom w:val="single" w:sz="4" w:space="0" w:color="auto"/>
              <w:right w:val="single" w:sz="4" w:space="0" w:color="auto"/>
            </w:tcBorders>
            <w:shd w:val="clear" w:color="auto" w:fill="auto"/>
            <w:noWrap/>
            <w:vAlign w:val="center"/>
            <w:hideMark/>
          </w:tcPr>
          <w:p w14:paraId="47FB3239" w14:textId="77777777" w:rsidR="00240647" w:rsidRPr="00240647" w:rsidRDefault="00240647" w:rsidP="00240647">
            <w:pPr>
              <w:jc w:val="center"/>
              <w:rPr>
                <w:sz w:val="22"/>
                <w:szCs w:val="22"/>
              </w:rPr>
            </w:pPr>
            <w:r w:rsidRPr="00240647">
              <w:rPr>
                <w:sz w:val="22"/>
                <w:szCs w:val="22"/>
              </w:rPr>
              <w:t>воћњак 1.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AC28DF3"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4CC6390" w14:textId="77777777" w:rsidR="00240647" w:rsidRPr="00240647" w:rsidRDefault="00240647" w:rsidP="00240647">
            <w:pPr>
              <w:jc w:val="right"/>
              <w:rPr>
                <w:color w:val="000000"/>
                <w:sz w:val="22"/>
                <w:szCs w:val="22"/>
              </w:rPr>
            </w:pPr>
            <w:r w:rsidRPr="00240647">
              <w:rPr>
                <w:color w:val="000000"/>
                <w:sz w:val="22"/>
                <w:szCs w:val="22"/>
              </w:rPr>
              <w:t>4</w:t>
            </w:r>
          </w:p>
        </w:tc>
        <w:tc>
          <w:tcPr>
            <w:tcW w:w="220" w:type="pct"/>
            <w:tcBorders>
              <w:top w:val="nil"/>
              <w:left w:val="nil"/>
              <w:bottom w:val="single" w:sz="4" w:space="0" w:color="auto"/>
              <w:right w:val="single" w:sz="4" w:space="0" w:color="auto"/>
            </w:tcBorders>
            <w:shd w:val="clear" w:color="auto" w:fill="auto"/>
            <w:noWrap/>
            <w:vAlign w:val="center"/>
            <w:hideMark/>
          </w:tcPr>
          <w:p w14:paraId="101485AC" w14:textId="77777777" w:rsidR="00240647" w:rsidRPr="00240647" w:rsidRDefault="00240647" w:rsidP="00240647">
            <w:pPr>
              <w:jc w:val="right"/>
              <w:rPr>
                <w:color w:val="000000"/>
                <w:sz w:val="22"/>
                <w:szCs w:val="22"/>
              </w:rPr>
            </w:pPr>
            <w:r w:rsidRPr="00240647">
              <w:rPr>
                <w:color w:val="000000"/>
                <w:sz w:val="22"/>
                <w:szCs w:val="22"/>
              </w:rPr>
              <w:t>32</w:t>
            </w:r>
          </w:p>
        </w:tc>
        <w:tc>
          <w:tcPr>
            <w:tcW w:w="625" w:type="pct"/>
            <w:tcBorders>
              <w:top w:val="nil"/>
              <w:left w:val="nil"/>
              <w:bottom w:val="single" w:sz="4" w:space="0" w:color="auto"/>
              <w:right w:val="single" w:sz="4" w:space="0" w:color="auto"/>
            </w:tcBorders>
            <w:shd w:val="clear" w:color="auto" w:fill="auto"/>
            <w:noWrap/>
            <w:vAlign w:val="center"/>
            <w:hideMark/>
          </w:tcPr>
          <w:p w14:paraId="7E58E2B5"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32FE480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6B8287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2BD928E" w14:textId="77777777" w:rsidR="00240647" w:rsidRPr="00240647" w:rsidRDefault="00240647" w:rsidP="00240647">
            <w:pPr>
              <w:jc w:val="right"/>
              <w:rPr>
                <w:color w:val="000000"/>
                <w:sz w:val="22"/>
                <w:szCs w:val="22"/>
              </w:rPr>
            </w:pPr>
            <w:r w:rsidRPr="00240647">
              <w:rPr>
                <w:color w:val="000000"/>
                <w:sz w:val="22"/>
                <w:szCs w:val="22"/>
              </w:rPr>
              <w:t>2029/2</w:t>
            </w:r>
          </w:p>
        </w:tc>
        <w:tc>
          <w:tcPr>
            <w:tcW w:w="995" w:type="pct"/>
            <w:tcBorders>
              <w:top w:val="nil"/>
              <w:left w:val="nil"/>
              <w:bottom w:val="single" w:sz="4" w:space="0" w:color="auto"/>
              <w:right w:val="single" w:sz="4" w:space="0" w:color="auto"/>
            </w:tcBorders>
            <w:shd w:val="clear" w:color="auto" w:fill="auto"/>
            <w:noWrap/>
            <w:vAlign w:val="center"/>
            <w:hideMark/>
          </w:tcPr>
          <w:p w14:paraId="0DAC1566" w14:textId="77777777" w:rsidR="00240647" w:rsidRPr="00240647" w:rsidRDefault="00240647" w:rsidP="00240647">
            <w:pPr>
              <w:jc w:val="center"/>
              <w:rPr>
                <w:sz w:val="22"/>
                <w:szCs w:val="22"/>
              </w:rPr>
            </w:pPr>
            <w:r w:rsidRPr="00240647">
              <w:rPr>
                <w:sz w:val="22"/>
                <w:szCs w:val="22"/>
              </w:rPr>
              <w:t>воћњак 1.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DBDAC4B"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087829B" w14:textId="77777777" w:rsidR="00240647" w:rsidRPr="00240647" w:rsidRDefault="00240647" w:rsidP="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39AA211E" w14:textId="77777777" w:rsidR="00240647" w:rsidRPr="00240647" w:rsidRDefault="00240647" w:rsidP="00240647">
            <w:pPr>
              <w:jc w:val="right"/>
              <w:rPr>
                <w:color w:val="000000"/>
                <w:sz w:val="22"/>
                <w:szCs w:val="22"/>
              </w:rPr>
            </w:pPr>
            <w:r w:rsidRPr="00240647">
              <w:rPr>
                <w:color w:val="000000"/>
                <w:sz w:val="22"/>
                <w:szCs w:val="22"/>
              </w:rPr>
              <w:t>68</w:t>
            </w:r>
          </w:p>
        </w:tc>
        <w:tc>
          <w:tcPr>
            <w:tcW w:w="625" w:type="pct"/>
            <w:tcBorders>
              <w:top w:val="nil"/>
              <w:left w:val="nil"/>
              <w:bottom w:val="single" w:sz="4" w:space="0" w:color="auto"/>
              <w:right w:val="single" w:sz="4" w:space="0" w:color="auto"/>
            </w:tcBorders>
            <w:shd w:val="clear" w:color="auto" w:fill="auto"/>
            <w:noWrap/>
            <w:vAlign w:val="center"/>
            <w:hideMark/>
          </w:tcPr>
          <w:p w14:paraId="4EC54733"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01495E6D"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4C2E0D2"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1F5C8F6" w14:textId="77777777" w:rsidR="00240647" w:rsidRPr="00240647" w:rsidRDefault="00240647" w:rsidP="00240647">
            <w:pPr>
              <w:jc w:val="right"/>
              <w:rPr>
                <w:color w:val="000000"/>
                <w:sz w:val="22"/>
                <w:szCs w:val="22"/>
              </w:rPr>
            </w:pPr>
            <w:r w:rsidRPr="00240647">
              <w:rPr>
                <w:color w:val="000000"/>
                <w:sz w:val="22"/>
                <w:szCs w:val="22"/>
              </w:rPr>
              <w:t>2793</w:t>
            </w:r>
          </w:p>
        </w:tc>
        <w:tc>
          <w:tcPr>
            <w:tcW w:w="995" w:type="pct"/>
            <w:tcBorders>
              <w:top w:val="nil"/>
              <w:left w:val="nil"/>
              <w:bottom w:val="single" w:sz="4" w:space="0" w:color="auto"/>
              <w:right w:val="single" w:sz="4" w:space="0" w:color="auto"/>
            </w:tcBorders>
            <w:shd w:val="clear" w:color="auto" w:fill="auto"/>
            <w:noWrap/>
            <w:vAlign w:val="center"/>
            <w:hideMark/>
          </w:tcPr>
          <w:p w14:paraId="1D2B2EF4"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CB51937"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A950CE6" w14:textId="77777777" w:rsidR="00240647" w:rsidRPr="00240647" w:rsidRDefault="00240647" w:rsidP="00240647">
            <w:pPr>
              <w:jc w:val="right"/>
              <w:rPr>
                <w:sz w:val="22"/>
                <w:szCs w:val="22"/>
              </w:rPr>
            </w:pPr>
            <w:r w:rsidRPr="00240647">
              <w:rPr>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731CBD0D" w14:textId="77777777" w:rsidR="00240647" w:rsidRPr="00240647" w:rsidRDefault="00240647" w:rsidP="00240647">
            <w:pPr>
              <w:jc w:val="right"/>
              <w:rPr>
                <w:sz w:val="22"/>
                <w:szCs w:val="22"/>
              </w:rPr>
            </w:pPr>
            <w:r w:rsidRPr="00240647">
              <w:rPr>
                <w:sz w:val="22"/>
                <w:szCs w:val="22"/>
              </w:rPr>
              <w:t>5</w:t>
            </w:r>
          </w:p>
        </w:tc>
        <w:tc>
          <w:tcPr>
            <w:tcW w:w="625" w:type="pct"/>
            <w:tcBorders>
              <w:top w:val="nil"/>
              <w:left w:val="nil"/>
              <w:bottom w:val="single" w:sz="4" w:space="0" w:color="auto"/>
              <w:right w:val="single" w:sz="4" w:space="0" w:color="auto"/>
            </w:tcBorders>
            <w:shd w:val="clear" w:color="auto" w:fill="auto"/>
            <w:noWrap/>
            <w:vAlign w:val="center"/>
            <w:hideMark/>
          </w:tcPr>
          <w:p w14:paraId="308D9256" w14:textId="77777777" w:rsidR="00240647" w:rsidRPr="00240647" w:rsidRDefault="00240647" w:rsidP="00240647">
            <w:pPr>
              <w:jc w:val="center"/>
              <w:rPr>
                <w:sz w:val="22"/>
                <w:szCs w:val="22"/>
              </w:rPr>
            </w:pPr>
            <w:r w:rsidRPr="00240647">
              <w:rPr>
                <w:sz w:val="22"/>
                <w:szCs w:val="22"/>
              </w:rPr>
              <w:t>97</w:t>
            </w:r>
          </w:p>
        </w:tc>
        <w:tc>
          <w:tcPr>
            <w:tcW w:w="1941" w:type="pct"/>
            <w:tcBorders>
              <w:top w:val="nil"/>
              <w:left w:val="nil"/>
              <w:bottom w:val="single" w:sz="4" w:space="0" w:color="auto"/>
              <w:right w:val="single" w:sz="4" w:space="0" w:color="auto"/>
            </w:tcBorders>
            <w:shd w:val="clear" w:color="auto" w:fill="auto"/>
            <w:noWrap/>
            <w:vAlign w:val="center"/>
            <w:hideMark/>
          </w:tcPr>
          <w:p w14:paraId="4233B566"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BA181CF"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337BF2A" w14:textId="77777777" w:rsidR="00240647" w:rsidRPr="00240647" w:rsidRDefault="00240647" w:rsidP="00240647">
            <w:pPr>
              <w:jc w:val="right"/>
              <w:rPr>
                <w:color w:val="000000"/>
                <w:sz w:val="22"/>
                <w:szCs w:val="22"/>
              </w:rPr>
            </w:pPr>
            <w:r w:rsidRPr="00240647">
              <w:rPr>
                <w:color w:val="000000"/>
                <w:sz w:val="22"/>
                <w:szCs w:val="22"/>
              </w:rPr>
              <w:t>2819</w:t>
            </w:r>
          </w:p>
        </w:tc>
        <w:tc>
          <w:tcPr>
            <w:tcW w:w="995" w:type="pct"/>
            <w:tcBorders>
              <w:top w:val="nil"/>
              <w:left w:val="nil"/>
              <w:bottom w:val="single" w:sz="4" w:space="0" w:color="auto"/>
              <w:right w:val="single" w:sz="4" w:space="0" w:color="auto"/>
            </w:tcBorders>
            <w:shd w:val="clear" w:color="auto" w:fill="auto"/>
            <w:noWrap/>
            <w:vAlign w:val="center"/>
            <w:hideMark/>
          </w:tcPr>
          <w:p w14:paraId="1CAD9729"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A8CBEC2" w14:textId="77777777" w:rsidR="00240647" w:rsidRPr="00240647" w:rsidRDefault="00240647" w:rsidP="00240647">
            <w:pPr>
              <w:jc w:val="right"/>
              <w:rPr>
                <w:sz w:val="22"/>
                <w:szCs w:val="22"/>
              </w:rPr>
            </w:pPr>
            <w:r w:rsidRPr="00240647">
              <w:rPr>
                <w:sz w:val="22"/>
                <w:szCs w:val="22"/>
              </w:rPr>
              <w:t>13</w:t>
            </w:r>
          </w:p>
        </w:tc>
        <w:tc>
          <w:tcPr>
            <w:tcW w:w="208" w:type="pct"/>
            <w:tcBorders>
              <w:top w:val="nil"/>
              <w:left w:val="nil"/>
              <w:bottom w:val="single" w:sz="4" w:space="0" w:color="auto"/>
              <w:right w:val="single" w:sz="4" w:space="0" w:color="auto"/>
            </w:tcBorders>
            <w:shd w:val="clear" w:color="auto" w:fill="auto"/>
            <w:noWrap/>
            <w:vAlign w:val="center"/>
            <w:hideMark/>
          </w:tcPr>
          <w:p w14:paraId="147F0187" w14:textId="77777777" w:rsidR="00240647" w:rsidRPr="00240647" w:rsidRDefault="00240647" w:rsidP="00240647">
            <w:pPr>
              <w:jc w:val="right"/>
              <w:rPr>
                <w:sz w:val="22"/>
                <w:szCs w:val="22"/>
              </w:rPr>
            </w:pPr>
            <w:r w:rsidRPr="00240647">
              <w:rPr>
                <w:sz w:val="22"/>
                <w:szCs w:val="22"/>
              </w:rPr>
              <w:t>79</w:t>
            </w:r>
          </w:p>
        </w:tc>
        <w:tc>
          <w:tcPr>
            <w:tcW w:w="220" w:type="pct"/>
            <w:tcBorders>
              <w:top w:val="nil"/>
              <w:left w:val="nil"/>
              <w:bottom w:val="single" w:sz="4" w:space="0" w:color="auto"/>
              <w:right w:val="single" w:sz="4" w:space="0" w:color="auto"/>
            </w:tcBorders>
            <w:shd w:val="clear" w:color="auto" w:fill="auto"/>
            <w:noWrap/>
            <w:vAlign w:val="center"/>
            <w:hideMark/>
          </w:tcPr>
          <w:p w14:paraId="676A64D8" w14:textId="77777777" w:rsidR="00240647" w:rsidRPr="00240647" w:rsidRDefault="00240647" w:rsidP="00240647">
            <w:pPr>
              <w:jc w:val="right"/>
              <w:rPr>
                <w:sz w:val="22"/>
                <w:szCs w:val="22"/>
              </w:rPr>
            </w:pPr>
            <w:r w:rsidRPr="00240647">
              <w:rPr>
                <w:sz w:val="22"/>
                <w:szCs w:val="22"/>
              </w:rPr>
              <w:t>98</w:t>
            </w:r>
          </w:p>
        </w:tc>
        <w:tc>
          <w:tcPr>
            <w:tcW w:w="625" w:type="pct"/>
            <w:tcBorders>
              <w:top w:val="nil"/>
              <w:left w:val="nil"/>
              <w:bottom w:val="single" w:sz="4" w:space="0" w:color="auto"/>
              <w:right w:val="single" w:sz="4" w:space="0" w:color="auto"/>
            </w:tcBorders>
            <w:shd w:val="clear" w:color="auto" w:fill="auto"/>
            <w:noWrap/>
            <w:vAlign w:val="center"/>
            <w:hideMark/>
          </w:tcPr>
          <w:p w14:paraId="77AB9346" w14:textId="77777777" w:rsidR="00240647" w:rsidRPr="00240647" w:rsidRDefault="00240647" w:rsidP="00240647">
            <w:pPr>
              <w:jc w:val="center"/>
              <w:rPr>
                <w:sz w:val="22"/>
                <w:szCs w:val="22"/>
              </w:rPr>
            </w:pPr>
            <w:r w:rsidRPr="00240647">
              <w:rPr>
                <w:sz w:val="22"/>
                <w:szCs w:val="22"/>
              </w:rPr>
              <w:t>97</w:t>
            </w:r>
          </w:p>
        </w:tc>
        <w:tc>
          <w:tcPr>
            <w:tcW w:w="1941" w:type="pct"/>
            <w:tcBorders>
              <w:top w:val="nil"/>
              <w:left w:val="nil"/>
              <w:bottom w:val="single" w:sz="4" w:space="0" w:color="auto"/>
              <w:right w:val="single" w:sz="4" w:space="0" w:color="auto"/>
            </w:tcBorders>
            <w:shd w:val="clear" w:color="auto" w:fill="auto"/>
            <w:noWrap/>
            <w:vAlign w:val="center"/>
            <w:hideMark/>
          </w:tcPr>
          <w:p w14:paraId="0C3DD85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61DEF7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DFDB3DF" w14:textId="77777777" w:rsidR="00240647" w:rsidRPr="00240647" w:rsidRDefault="00240647" w:rsidP="00240647">
            <w:pPr>
              <w:jc w:val="right"/>
              <w:rPr>
                <w:color w:val="000000"/>
                <w:sz w:val="22"/>
                <w:szCs w:val="22"/>
              </w:rPr>
            </w:pPr>
            <w:r w:rsidRPr="00240647">
              <w:rPr>
                <w:color w:val="000000"/>
                <w:sz w:val="22"/>
                <w:szCs w:val="22"/>
              </w:rPr>
              <w:t>2820</w:t>
            </w:r>
          </w:p>
        </w:tc>
        <w:tc>
          <w:tcPr>
            <w:tcW w:w="995" w:type="pct"/>
            <w:tcBorders>
              <w:top w:val="nil"/>
              <w:left w:val="nil"/>
              <w:bottom w:val="single" w:sz="4" w:space="0" w:color="auto"/>
              <w:right w:val="single" w:sz="4" w:space="0" w:color="auto"/>
            </w:tcBorders>
            <w:shd w:val="clear" w:color="auto" w:fill="auto"/>
            <w:noWrap/>
            <w:vAlign w:val="center"/>
            <w:hideMark/>
          </w:tcPr>
          <w:p w14:paraId="48EA4B67"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F5B7CA4"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3C991B1" w14:textId="77777777" w:rsidR="00240647" w:rsidRPr="00240647" w:rsidRDefault="00240647" w:rsidP="00240647">
            <w:pPr>
              <w:jc w:val="right"/>
              <w:rPr>
                <w:sz w:val="22"/>
                <w:szCs w:val="22"/>
              </w:rPr>
            </w:pPr>
            <w:r w:rsidRPr="00240647">
              <w:rPr>
                <w:sz w:val="22"/>
                <w:szCs w:val="22"/>
              </w:rPr>
              <w:t>15</w:t>
            </w:r>
          </w:p>
        </w:tc>
        <w:tc>
          <w:tcPr>
            <w:tcW w:w="220" w:type="pct"/>
            <w:tcBorders>
              <w:top w:val="nil"/>
              <w:left w:val="nil"/>
              <w:bottom w:val="single" w:sz="4" w:space="0" w:color="auto"/>
              <w:right w:val="single" w:sz="4" w:space="0" w:color="auto"/>
            </w:tcBorders>
            <w:shd w:val="clear" w:color="auto" w:fill="auto"/>
            <w:noWrap/>
            <w:vAlign w:val="center"/>
            <w:hideMark/>
          </w:tcPr>
          <w:p w14:paraId="76E725A3" w14:textId="77777777" w:rsidR="00240647" w:rsidRPr="00240647" w:rsidRDefault="00240647" w:rsidP="00240647">
            <w:pPr>
              <w:jc w:val="right"/>
              <w:rPr>
                <w:sz w:val="22"/>
                <w:szCs w:val="22"/>
              </w:rPr>
            </w:pPr>
            <w:r w:rsidRPr="00240647">
              <w:rPr>
                <w:sz w:val="22"/>
                <w:szCs w:val="22"/>
              </w:rPr>
              <w:t>43</w:t>
            </w:r>
          </w:p>
        </w:tc>
        <w:tc>
          <w:tcPr>
            <w:tcW w:w="625" w:type="pct"/>
            <w:tcBorders>
              <w:top w:val="nil"/>
              <w:left w:val="nil"/>
              <w:bottom w:val="single" w:sz="4" w:space="0" w:color="auto"/>
              <w:right w:val="single" w:sz="4" w:space="0" w:color="auto"/>
            </w:tcBorders>
            <w:shd w:val="clear" w:color="auto" w:fill="auto"/>
            <w:noWrap/>
            <w:vAlign w:val="center"/>
            <w:hideMark/>
          </w:tcPr>
          <w:p w14:paraId="1C9BE577" w14:textId="77777777" w:rsidR="00240647" w:rsidRPr="00240647" w:rsidRDefault="00240647" w:rsidP="00240647">
            <w:pPr>
              <w:jc w:val="center"/>
              <w:rPr>
                <w:sz w:val="22"/>
                <w:szCs w:val="22"/>
              </w:rPr>
            </w:pPr>
            <w:r w:rsidRPr="00240647">
              <w:rPr>
                <w:sz w:val="22"/>
                <w:szCs w:val="22"/>
              </w:rPr>
              <w:t>97</w:t>
            </w:r>
          </w:p>
        </w:tc>
        <w:tc>
          <w:tcPr>
            <w:tcW w:w="1941" w:type="pct"/>
            <w:tcBorders>
              <w:top w:val="nil"/>
              <w:left w:val="nil"/>
              <w:bottom w:val="single" w:sz="4" w:space="0" w:color="auto"/>
              <w:right w:val="single" w:sz="4" w:space="0" w:color="auto"/>
            </w:tcBorders>
            <w:shd w:val="clear" w:color="auto" w:fill="auto"/>
            <w:noWrap/>
            <w:vAlign w:val="center"/>
            <w:hideMark/>
          </w:tcPr>
          <w:p w14:paraId="23BEB477"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1EF90D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57908A5" w14:textId="77777777" w:rsidR="00240647" w:rsidRPr="00240647" w:rsidRDefault="00240647" w:rsidP="00240647">
            <w:pPr>
              <w:jc w:val="right"/>
              <w:rPr>
                <w:color w:val="000000"/>
                <w:sz w:val="22"/>
                <w:szCs w:val="22"/>
              </w:rPr>
            </w:pPr>
            <w:r w:rsidRPr="00240647">
              <w:rPr>
                <w:color w:val="000000"/>
                <w:sz w:val="22"/>
                <w:szCs w:val="22"/>
              </w:rPr>
              <w:lastRenderedPageBreak/>
              <w:t>2821</w:t>
            </w:r>
          </w:p>
        </w:tc>
        <w:tc>
          <w:tcPr>
            <w:tcW w:w="995" w:type="pct"/>
            <w:tcBorders>
              <w:top w:val="nil"/>
              <w:left w:val="nil"/>
              <w:bottom w:val="single" w:sz="4" w:space="0" w:color="auto"/>
              <w:right w:val="single" w:sz="4" w:space="0" w:color="auto"/>
            </w:tcBorders>
            <w:shd w:val="clear" w:color="auto" w:fill="auto"/>
            <w:noWrap/>
            <w:vAlign w:val="center"/>
            <w:hideMark/>
          </w:tcPr>
          <w:p w14:paraId="2F4D55F1"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4E6DAA3"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75E821E" w14:textId="77777777" w:rsidR="00240647" w:rsidRPr="00240647" w:rsidRDefault="00240647" w:rsidP="00240647">
            <w:pPr>
              <w:jc w:val="right"/>
              <w:rPr>
                <w:sz w:val="22"/>
                <w:szCs w:val="22"/>
              </w:rPr>
            </w:pPr>
            <w:r w:rsidRPr="00240647">
              <w:rPr>
                <w:sz w:val="22"/>
                <w:szCs w:val="22"/>
              </w:rPr>
              <w:t>16</w:t>
            </w:r>
          </w:p>
        </w:tc>
        <w:tc>
          <w:tcPr>
            <w:tcW w:w="220" w:type="pct"/>
            <w:tcBorders>
              <w:top w:val="nil"/>
              <w:left w:val="nil"/>
              <w:bottom w:val="single" w:sz="4" w:space="0" w:color="auto"/>
              <w:right w:val="single" w:sz="4" w:space="0" w:color="auto"/>
            </w:tcBorders>
            <w:shd w:val="clear" w:color="auto" w:fill="auto"/>
            <w:noWrap/>
            <w:vAlign w:val="center"/>
            <w:hideMark/>
          </w:tcPr>
          <w:p w14:paraId="2FB2B01C" w14:textId="77777777" w:rsidR="00240647" w:rsidRPr="00240647" w:rsidRDefault="00240647" w:rsidP="00240647">
            <w:pPr>
              <w:jc w:val="right"/>
              <w:rPr>
                <w:sz w:val="22"/>
                <w:szCs w:val="22"/>
              </w:rPr>
            </w:pPr>
            <w:r w:rsidRPr="00240647">
              <w:rPr>
                <w:sz w:val="22"/>
                <w:szCs w:val="22"/>
              </w:rPr>
              <w:t>8</w:t>
            </w:r>
          </w:p>
        </w:tc>
        <w:tc>
          <w:tcPr>
            <w:tcW w:w="625" w:type="pct"/>
            <w:tcBorders>
              <w:top w:val="nil"/>
              <w:left w:val="nil"/>
              <w:bottom w:val="single" w:sz="4" w:space="0" w:color="auto"/>
              <w:right w:val="single" w:sz="4" w:space="0" w:color="auto"/>
            </w:tcBorders>
            <w:shd w:val="clear" w:color="auto" w:fill="auto"/>
            <w:noWrap/>
            <w:vAlign w:val="center"/>
            <w:hideMark/>
          </w:tcPr>
          <w:p w14:paraId="751AFBA2" w14:textId="77777777" w:rsidR="00240647" w:rsidRPr="00240647" w:rsidRDefault="00240647" w:rsidP="00240647">
            <w:pPr>
              <w:jc w:val="center"/>
              <w:rPr>
                <w:sz w:val="22"/>
                <w:szCs w:val="22"/>
              </w:rPr>
            </w:pPr>
            <w:r w:rsidRPr="00240647">
              <w:rPr>
                <w:sz w:val="22"/>
                <w:szCs w:val="22"/>
              </w:rPr>
              <w:t>97</w:t>
            </w:r>
          </w:p>
        </w:tc>
        <w:tc>
          <w:tcPr>
            <w:tcW w:w="1941" w:type="pct"/>
            <w:tcBorders>
              <w:top w:val="nil"/>
              <w:left w:val="nil"/>
              <w:bottom w:val="single" w:sz="4" w:space="0" w:color="auto"/>
              <w:right w:val="single" w:sz="4" w:space="0" w:color="auto"/>
            </w:tcBorders>
            <w:shd w:val="clear" w:color="auto" w:fill="auto"/>
            <w:noWrap/>
            <w:vAlign w:val="center"/>
            <w:hideMark/>
          </w:tcPr>
          <w:p w14:paraId="2734716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3BC56A1"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E94CE83" w14:textId="77777777" w:rsidR="00240647" w:rsidRPr="00240647" w:rsidRDefault="00240647" w:rsidP="00240647">
            <w:pPr>
              <w:jc w:val="right"/>
              <w:rPr>
                <w:color w:val="000000"/>
                <w:sz w:val="22"/>
                <w:szCs w:val="22"/>
              </w:rPr>
            </w:pPr>
            <w:r w:rsidRPr="00240647">
              <w:rPr>
                <w:color w:val="000000"/>
                <w:sz w:val="22"/>
                <w:szCs w:val="22"/>
              </w:rPr>
              <w:t>2822</w:t>
            </w:r>
          </w:p>
        </w:tc>
        <w:tc>
          <w:tcPr>
            <w:tcW w:w="995" w:type="pct"/>
            <w:tcBorders>
              <w:top w:val="nil"/>
              <w:left w:val="nil"/>
              <w:bottom w:val="single" w:sz="4" w:space="0" w:color="auto"/>
              <w:right w:val="single" w:sz="4" w:space="0" w:color="auto"/>
            </w:tcBorders>
            <w:shd w:val="clear" w:color="auto" w:fill="auto"/>
            <w:noWrap/>
            <w:vAlign w:val="center"/>
            <w:hideMark/>
          </w:tcPr>
          <w:p w14:paraId="2DC37732"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EC0798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9030B01" w14:textId="77777777" w:rsidR="00240647" w:rsidRPr="00240647" w:rsidRDefault="00240647" w:rsidP="00240647">
            <w:pPr>
              <w:jc w:val="right"/>
              <w:rPr>
                <w:color w:val="000000"/>
                <w:sz w:val="22"/>
                <w:szCs w:val="22"/>
              </w:rPr>
            </w:pPr>
            <w:r w:rsidRPr="00240647">
              <w:rPr>
                <w:color w:val="000000"/>
                <w:sz w:val="22"/>
                <w:szCs w:val="22"/>
              </w:rPr>
              <w:t>25</w:t>
            </w:r>
          </w:p>
        </w:tc>
        <w:tc>
          <w:tcPr>
            <w:tcW w:w="220" w:type="pct"/>
            <w:tcBorders>
              <w:top w:val="nil"/>
              <w:left w:val="nil"/>
              <w:bottom w:val="single" w:sz="4" w:space="0" w:color="auto"/>
              <w:right w:val="single" w:sz="4" w:space="0" w:color="auto"/>
            </w:tcBorders>
            <w:shd w:val="clear" w:color="auto" w:fill="auto"/>
            <w:noWrap/>
            <w:vAlign w:val="center"/>
            <w:hideMark/>
          </w:tcPr>
          <w:p w14:paraId="04CA12D6" w14:textId="77777777" w:rsidR="00240647" w:rsidRPr="00240647" w:rsidRDefault="00240647" w:rsidP="00240647">
            <w:pPr>
              <w:jc w:val="right"/>
              <w:rPr>
                <w:color w:val="000000"/>
                <w:sz w:val="22"/>
                <w:szCs w:val="22"/>
              </w:rPr>
            </w:pPr>
            <w:r w:rsidRPr="00240647">
              <w:rPr>
                <w:color w:val="000000"/>
                <w:sz w:val="22"/>
                <w:szCs w:val="22"/>
              </w:rPr>
              <w:t>53</w:t>
            </w:r>
          </w:p>
        </w:tc>
        <w:tc>
          <w:tcPr>
            <w:tcW w:w="625" w:type="pct"/>
            <w:tcBorders>
              <w:top w:val="nil"/>
              <w:left w:val="nil"/>
              <w:bottom w:val="single" w:sz="4" w:space="0" w:color="auto"/>
              <w:right w:val="single" w:sz="4" w:space="0" w:color="auto"/>
            </w:tcBorders>
            <w:shd w:val="clear" w:color="auto" w:fill="auto"/>
            <w:noWrap/>
            <w:vAlign w:val="center"/>
            <w:hideMark/>
          </w:tcPr>
          <w:p w14:paraId="57415DC1" w14:textId="77777777" w:rsidR="00240647" w:rsidRPr="00240647" w:rsidRDefault="00240647" w:rsidP="00240647">
            <w:pPr>
              <w:jc w:val="center"/>
              <w:rPr>
                <w:sz w:val="22"/>
                <w:szCs w:val="22"/>
              </w:rPr>
            </w:pPr>
            <w:r w:rsidRPr="00240647">
              <w:rPr>
                <w:sz w:val="22"/>
                <w:szCs w:val="22"/>
              </w:rPr>
              <w:t>97</w:t>
            </w:r>
          </w:p>
        </w:tc>
        <w:tc>
          <w:tcPr>
            <w:tcW w:w="1941" w:type="pct"/>
            <w:tcBorders>
              <w:top w:val="nil"/>
              <w:left w:val="nil"/>
              <w:bottom w:val="single" w:sz="4" w:space="0" w:color="auto"/>
              <w:right w:val="single" w:sz="4" w:space="0" w:color="auto"/>
            </w:tcBorders>
            <w:shd w:val="clear" w:color="auto" w:fill="auto"/>
            <w:noWrap/>
            <w:vAlign w:val="center"/>
            <w:hideMark/>
          </w:tcPr>
          <w:p w14:paraId="01B68FE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B4BAAC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B544F08" w14:textId="77777777" w:rsidR="00240647" w:rsidRPr="00240647" w:rsidRDefault="00240647" w:rsidP="00240647">
            <w:pPr>
              <w:jc w:val="right"/>
              <w:rPr>
                <w:color w:val="000000"/>
                <w:sz w:val="22"/>
                <w:szCs w:val="22"/>
              </w:rPr>
            </w:pPr>
            <w:r w:rsidRPr="00240647">
              <w:rPr>
                <w:color w:val="000000"/>
                <w:sz w:val="22"/>
                <w:szCs w:val="22"/>
              </w:rPr>
              <w:t>2823</w:t>
            </w:r>
          </w:p>
        </w:tc>
        <w:tc>
          <w:tcPr>
            <w:tcW w:w="995" w:type="pct"/>
            <w:tcBorders>
              <w:top w:val="nil"/>
              <w:left w:val="nil"/>
              <w:bottom w:val="single" w:sz="4" w:space="0" w:color="auto"/>
              <w:right w:val="single" w:sz="4" w:space="0" w:color="auto"/>
            </w:tcBorders>
            <w:shd w:val="clear" w:color="auto" w:fill="auto"/>
            <w:noWrap/>
            <w:vAlign w:val="center"/>
            <w:hideMark/>
          </w:tcPr>
          <w:p w14:paraId="6C68D001"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C009800"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DD3DF31" w14:textId="77777777" w:rsidR="00240647" w:rsidRPr="00240647" w:rsidRDefault="00240647" w:rsidP="00240647">
            <w:pPr>
              <w:jc w:val="right"/>
              <w:rPr>
                <w:sz w:val="22"/>
                <w:szCs w:val="22"/>
              </w:rPr>
            </w:pPr>
            <w:r w:rsidRPr="00240647">
              <w:rPr>
                <w:sz w:val="22"/>
                <w:szCs w:val="22"/>
              </w:rPr>
              <w:t>17</w:t>
            </w:r>
          </w:p>
        </w:tc>
        <w:tc>
          <w:tcPr>
            <w:tcW w:w="220" w:type="pct"/>
            <w:tcBorders>
              <w:top w:val="nil"/>
              <w:left w:val="nil"/>
              <w:bottom w:val="single" w:sz="4" w:space="0" w:color="auto"/>
              <w:right w:val="single" w:sz="4" w:space="0" w:color="auto"/>
            </w:tcBorders>
            <w:shd w:val="clear" w:color="auto" w:fill="auto"/>
            <w:noWrap/>
            <w:vAlign w:val="center"/>
            <w:hideMark/>
          </w:tcPr>
          <w:p w14:paraId="14260E34" w14:textId="77777777" w:rsidR="00240647" w:rsidRPr="00240647" w:rsidRDefault="00240647" w:rsidP="00240647">
            <w:pPr>
              <w:jc w:val="right"/>
              <w:rPr>
                <w:sz w:val="22"/>
                <w:szCs w:val="22"/>
              </w:rPr>
            </w:pPr>
            <w:r w:rsidRPr="00240647">
              <w:rPr>
                <w:sz w:val="22"/>
                <w:szCs w:val="22"/>
              </w:rPr>
              <w:t>4</w:t>
            </w:r>
          </w:p>
        </w:tc>
        <w:tc>
          <w:tcPr>
            <w:tcW w:w="625" w:type="pct"/>
            <w:tcBorders>
              <w:top w:val="nil"/>
              <w:left w:val="nil"/>
              <w:bottom w:val="single" w:sz="4" w:space="0" w:color="auto"/>
              <w:right w:val="single" w:sz="4" w:space="0" w:color="auto"/>
            </w:tcBorders>
            <w:shd w:val="clear" w:color="auto" w:fill="auto"/>
            <w:noWrap/>
            <w:vAlign w:val="center"/>
            <w:hideMark/>
          </w:tcPr>
          <w:p w14:paraId="12FBAB99" w14:textId="77777777" w:rsidR="00240647" w:rsidRPr="00240647" w:rsidRDefault="00240647" w:rsidP="00240647">
            <w:pPr>
              <w:jc w:val="center"/>
              <w:rPr>
                <w:sz w:val="22"/>
                <w:szCs w:val="22"/>
              </w:rPr>
            </w:pPr>
            <w:r w:rsidRPr="00240647">
              <w:rPr>
                <w:sz w:val="22"/>
                <w:szCs w:val="22"/>
              </w:rPr>
              <w:t>97</w:t>
            </w:r>
          </w:p>
        </w:tc>
        <w:tc>
          <w:tcPr>
            <w:tcW w:w="1941" w:type="pct"/>
            <w:tcBorders>
              <w:top w:val="nil"/>
              <w:left w:val="nil"/>
              <w:bottom w:val="single" w:sz="4" w:space="0" w:color="auto"/>
              <w:right w:val="single" w:sz="4" w:space="0" w:color="auto"/>
            </w:tcBorders>
            <w:shd w:val="clear" w:color="auto" w:fill="auto"/>
            <w:noWrap/>
            <w:vAlign w:val="center"/>
            <w:hideMark/>
          </w:tcPr>
          <w:p w14:paraId="5BF2C3BA"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C52D41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0E3B04A" w14:textId="77777777" w:rsidR="00240647" w:rsidRPr="00240647" w:rsidRDefault="00240647" w:rsidP="00240647">
            <w:pPr>
              <w:jc w:val="right"/>
              <w:rPr>
                <w:color w:val="000000"/>
                <w:sz w:val="22"/>
                <w:szCs w:val="22"/>
              </w:rPr>
            </w:pPr>
            <w:r w:rsidRPr="00240647">
              <w:rPr>
                <w:color w:val="000000"/>
                <w:sz w:val="22"/>
                <w:szCs w:val="22"/>
              </w:rPr>
              <w:t>3086-1</w:t>
            </w:r>
          </w:p>
        </w:tc>
        <w:tc>
          <w:tcPr>
            <w:tcW w:w="995" w:type="pct"/>
            <w:tcBorders>
              <w:top w:val="nil"/>
              <w:left w:val="nil"/>
              <w:bottom w:val="single" w:sz="4" w:space="0" w:color="auto"/>
              <w:right w:val="single" w:sz="4" w:space="0" w:color="auto"/>
            </w:tcBorders>
            <w:shd w:val="clear" w:color="auto" w:fill="auto"/>
            <w:noWrap/>
            <w:vAlign w:val="center"/>
            <w:hideMark/>
          </w:tcPr>
          <w:p w14:paraId="69EF0DD4"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2F25D1A" w14:textId="77777777" w:rsidR="00240647" w:rsidRPr="00240647" w:rsidRDefault="00240647" w:rsidP="00240647">
            <w:pPr>
              <w:jc w:val="right"/>
              <w:rPr>
                <w:sz w:val="22"/>
                <w:szCs w:val="22"/>
              </w:rPr>
            </w:pPr>
            <w:r w:rsidRPr="00240647">
              <w:rPr>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76EA752D" w14:textId="77777777" w:rsidR="00240647" w:rsidRPr="00240647" w:rsidRDefault="00240647" w:rsidP="00240647">
            <w:pPr>
              <w:jc w:val="right"/>
              <w:rPr>
                <w:sz w:val="22"/>
                <w:szCs w:val="22"/>
              </w:rPr>
            </w:pPr>
            <w:r w:rsidRPr="00240647">
              <w:rPr>
                <w:sz w:val="22"/>
                <w:szCs w:val="22"/>
              </w:rPr>
              <w:t>76</w:t>
            </w:r>
          </w:p>
        </w:tc>
        <w:tc>
          <w:tcPr>
            <w:tcW w:w="220" w:type="pct"/>
            <w:tcBorders>
              <w:top w:val="nil"/>
              <w:left w:val="nil"/>
              <w:bottom w:val="single" w:sz="4" w:space="0" w:color="auto"/>
              <w:right w:val="single" w:sz="4" w:space="0" w:color="auto"/>
            </w:tcBorders>
            <w:shd w:val="clear" w:color="auto" w:fill="auto"/>
            <w:noWrap/>
            <w:vAlign w:val="center"/>
            <w:hideMark/>
          </w:tcPr>
          <w:p w14:paraId="1B9E2B2C" w14:textId="77777777" w:rsidR="00240647" w:rsidRPr="00240647" w:rsidRDefault="00240647" w:rsidP="00240647">
            <w:pPr>
              <w:jc w:val="right"/>
              <w:rPr>
                <w:sz w:val="22"/>
                <w:szCs w:val="22"/>
              </w:rPr>
            </w:pPr>
            <w:r w:rsidRPr="00240647">
              <w:rPr>
                <w:sz w:val="22"/>
                <w:szCs w:val="22"/>
              </w:rPr>
              <w:t>32</w:t>
            </w:r>
          </w:p>
        </w:tc>
        <w:tc>
          <w:tcPr>
            <w:tcW w:w="625" w:type="pct"/>
            <w:tcBorders>
              <w:top w:val="nil"/>
              <w:left w:val="nil"/>
              <w:bottom w:val="single" w:sz="4" w:space="0" w:color="auto"/>
              <w:right w:val="single" w:sz="4" w:space="0" w:color="auto"/>
            </w:tcBorders>
            <w:shd w:val="clear" w:color="auto" w:fill="auto"/>
            <w:noWrap/>
            <w:vAlign w:val="center"/>
            <w:hideMark/>
          </w:tcPr>
          <w:p w14:paraId="1DEAF926"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5A64E931"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1EB9C71"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09F67A6" w14:textId="77777777" w:rsidR="00240647" w:rsidRPr="00240647" w:rsidRDefault="00240647" w:rsidP="00240647">
            <w:pPr>
              <w:jc w:val="right"/>
              <w:rPr>
                <w:color w:val="000000"/>
                <w:sz w:val="22"/>
                <w:szCs w:val="22"/>
              </w:rPr>
            </w:pPr>
            <w:r w:rsidRPr="00240647">
              <w:rPr>
                <w:color w:val="000000"/>
                <w:sz w:val="22"/>
                <w:szCs w:val="22"/>
              </w:rPr>
              <w:t>3086-2</w:t>
            </w:r>
          </w:p>
        </w:tc>
        <w:tc>
          <w:tcPr>
            <w:tcW w:w="995" w:type="pct"/>
            <w:tcBorders>
              <w:top w:val="nil"/>
              <w:left w:val="nil"/>
              <w:bottom w:val="single" w:sz="4" w:space="0" w:color="auto"/>
              <w:right w:val="single" w:sz="4" w:space="0" w:color="auto"/>
            </w:tcBorders>
            <w:shd w:val="clear" w:color="auto" w:fill="auto"/>
            <w:noWrap/>
            <w:vAlign w:val="center"/>
            <w:hideMark/>
          </w:tcPr>
          <w:p w14:paraId="3E58175B" w14:textId="77777777" w:rsidR="00240647" w:rsidRPr="00240647" w:rsidRDefault="00240647" w:rsidP="00240647">
            <w:pPr>
              <w:jc w:val="center"/>
              <w:rPr>
                <w:sz w:val="22"/>
                <w:szCs w:val="22"/>
              </w:rPr>
            </w:pPr>
            <w:r w:rsidRPr="00240647">
              <w:rPr>
                <w:sz w:val="22"/>
                <w:szCs w:val="22"/>
              </w:rPr>
              <w:t>шума 6.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484E5E9" w14:textId="77777777" w:rsidR="00240647" w:rsidRPr="00240647" w:rsidRDefault="00240647" w:rsidP="00240647">
            <w:pPr>
              <w:jc w:val="right"/>
              <w:rPr>
                <w:color w:val="000000"/>
                <w:sz w:val="22"/>
                <w:szCs w:val="22"/>
              </w:rPr>
            </w:pPr>
            <w:r w:rsidRPr="00240647">
              <w:rPr>
                <w:color w:val="000000"/>
                <w:sz w:val="22"/>
                <w:szCs w:val="22"/>
              </w:rPr>
              <w:t>3</w:t>
            </w:r>
          </w:p>
        </w:tc>
        <w:tc>
          <w:tcPr>
            <w:tcW w:w="208" w:type="pct"/>
            <w:tcBorders>
              <w:top w:val="nil"/>
              <w:left w:val="nil"/>
              <w:bottom w:val="single" w:sz="4" w:space="0" w:color="auto"/>
              <w:right w:val="single" w:sz="4" w:space="0" w:color="auto"/>
            </w:tcBorders>
            <w:shd w:val="clear" w:color="auto" w:fill="auto"/>
            <w:noWrap/>
            <w:vAlign w:val="center"/>
            <w:hideMark/>
          </w:tcPr>
          <w:p w14:paraId="0974EC0C"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65903803" w14:textId="77777777" w:rsidR="00240647" w:rsidRPr="00240647" w:rsidRDefault="00240647" w:rsidP="00240647">
            <w:pPr>
              <w:jc w:val="right"/>
              <w:rPr>
                <w:color w:val="000000"/>
                <w:sz w:val="22"/>
                <w:szCs w:val="22"/>
              </w:rPr>
            </w:pPr>
            <w:r w:rsidRPr="00240647">
              <w:rPr>
                <w:color w:val="000000"/>
                <w:sz w:val="22"/>
                <w:szCs w:val="22"/>
              </w:rPr>
              <w:t>65</w:t>
            </w:r>
          </w:p>
        </w:tc>
        <w:tc>
          <w:tcPr>
            <w:tcW w:w="625" w:type="pct"/>
            <w:tcBorders>
              <w:top w:val="nil"/>
              <w:left w:val="nil"/>
              <w:bottom w:val="single" w:sz="4" w:space="0" w:color="auto"/>
              <w:right w:val="single" w:sz="4" w:space="0" w:color="auto"/>
            </w:tcBorders>
            <w:shd w:val="clear" w:color="auto" w:fill="auto"/>
            <w:noWrap/>
            <w:vAlign w:val="center"/>
            <w:hideMark/>
          </w:tcPr>
          <w:p w14:paraId="68C1B902"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6AE36D7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6051EE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6DD5AAA" w14:textId="77777777" w:rsidR="00240647" w:rsidRPr="00240647" w:rsidRDefault="00240647" w:rsidP="00240647">
            <w:pPr>
              <w:jc w:val="right"/>
              <w:rPr>
                <w:color w:val="000000"/>
                <w:sz w:val="22"/>
                <w:szCs w:val="22"/>
              </w:rPr>
            </w:pPr>
            <w:r w:rsidRPr="00240647">
              <w:rPr>
                <w:color w:val="000000"/>
                <w:sz w:val="22"/>
                <w:szCs w:val="22"/>
              </w:rPr>
              <w:t>3138/1</w:t>
            </w:r>
          </w:p>
        </w:tc>
        <w:tc>
          <w:tcPr>
            <w:tcW w:w="995" w:type="pct"/>
            <w:tcBorders>
              <w:top w:val="nil"/>
              <w:left w:val="nil"/>
              <w:bottom w:val="single" w:sz="4" w:space="0" w:color="auto"/>
              <w:right w:val="single" w:sz="4" w:space="0" w:color="auto"/>
            </w:tcBorders>
            <w:shd w:val="clear" w:color="auto" w:fill="auto"/>
            <w:noWrap/>
            <w:vAlign w:val="center"/>
            <w:hideMark/>
          </w:tcPr>
          <w:p w14:paraId="64EC0DC3" w14:textId="77777777" w:rsidR="00240647" w:rsidRPr="00240647" w:rsidRDefault="00240647" w:rsidP="00240647">
            <w:pPr>
              <w:jc w:val="center"/>
              <w:rPr>
                <w:sz w:val="22"/>
                <w:szCs w:val="22"/>
              </w:rPr>
            </w:pPr>
            <w:r w:rsidRPr="00240647">
              <w:rPr>
                <w:sz w:val="22"/>
                <w:szCs w:val="22"/>
              </w:rPr>
              <w:t>шума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ED8E228" w14:textId="77777777" w:rsidR="00240647" w:rsidRPr="00240647" w:rsidRDefault="00240647" w:rsidP="00240647">
            <w:pPr>
              <w:jc w:val="right"/>
              <w:rPr>
                <w:color w:val="000000"/>
                <w:sz w:val="22"/>
                <w:szCs w:val="22"/>
              </w:rPr>
            </w:pPr>
            <w:r w:rsidRPr="00240647">
              <w:rPr>
                <w:color w:val="000000"/>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7168FD15" w14:textId="77777777" w:rsidR="00240647" w:rsidRPr="00240647" w:rsidRDefault="00240647" w:rsidP="00240647">
            <w:pPr>
              <w:jc w:val="right"/>
              <w:rPr>
                <w:color w:val="000000"/>
                <w:sz w:val="22"/>
                <w:szCs w:val="22"/>
              </w:rPr>
            </w:pPr>
            <w:r w:rsidRPr="00240647">
              <w:rPr>
                <w:color w:val="000000"/>
                <w:sz w:val="22"/>
                <w:szCs w:val="22"/>
              </w:rPr>
              <w:t>62</w:t>
            </w:r>
          </w:p>
        </w:tc>
        <w:tc>
          <w:tcPr>
            <w:tcW w:w="220" w:type="pct"/>
            <w:tcBorders>
              <w:top w:val="nil"/>
              <w:left w:val="nil"/>
              <w:bottom w:val="single" w:sz="4" w:space="0" w:color="auto"/>
              <w:right w:val="single" w:sz="4" w:space="0" w:color="auto"/>
            </w:tcBorders>
            <w:shd w:val="clear" w:color="auto" w:fill="auto"/>
            <w:noWrap/>
            <w:vAlign w:val="center"/>
            <w:hideMark/>
          </w:tcPr>
          <w:p w14:paraId="63C205B0" w14:textId="77777777" w:rsidR="00240647" w:rsidRPr="00240647" w:rsidRDefault="00240647" w:rsidP="00240647">
            <w:pPr>
              <w:jc w:val="right"/>
              <w:rPr>
                <w:color w:val="000000"/>
                <w:sz w:val="22"/>
                <w:szCs w:val="22"/>
              </w:rPr>
            </w:pPr>
            <w:r w:rsidRPr="00240647">
              <w:rPr>
                <w:color w:val="000000"/>
                <w:sz w:val="22"/>
                <w:szCs w:val="22"/>
              </w:rPr>
              <w:t>65</w:t>
            </w:r>
          </w:p>
        </w:tc>
        <w:tc>
          <w:tcPr>
            <w:tcW w:w="625" w:type="pct"/>
            <w:tcBorders>
              <w:top w:val="nil"/>
              <w:left w:val="nil"/>
              <w:bottom w:val="single" w:sz="4" w:space="0" w:color="auto"/>
              <w:right w:val="single" w:sz="4" w:space="0" w:color="auto"/>
            </w:tcBorders>
            <w:shd w:val="clear" w:color="auto" w:fill="auto"/>
            <w:noWrap/>
            <w:vAlign w:val="center"/>
            <w:hideMark/>
          </w:tcPr>
          <w:p w14:paraId="256122E8"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1A84DC53"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A930FBF"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D7FCAC7" w14:textId="77777777" w:rsidR="00240647" w:rsidRPr="00240647" w:rsidRDefault="00240647" w:rsidP="00240647">
            <w:pPr>
              <w:jc w:val="right"/>
              <w:rPr>
                <w:color w:val="000000"/>
                <w:sz w:val="22"/>
                <w:szCs w:val="22"/>
              </w:rPr>
            </w:pPr>
            <w:r w:rsidRPr="00240647">
              <w:rPr>
                <w:color w:val="000000"/>
                <w:sz w:val="22"/>
                <w:szCs w:val="22"/>
              </w:rPr>
              <w:t>3138/3</w:t>
            </w:r>
          </w:p>
        </w:tc>
        <w:tc>
          <w:tcPr>
            <w:tcW w:w="995" w:type="pct"/>
            <w:tcBorders>
              <w:top w:val="nil"/>
              <w:left w:val="nil"/>
              <w:bottom w:val="single" w:sz="4" w:space="0" w:color="auto"/>
              <w:right w:val="single" w:sz="4" w:space="0" w:color="auto"/>
            </w:tcBorders>
            <w:shd w:val="clear" w:color="auto" w:fill="auto"/>
            <w:noWrap/>
            <w:vAlign w:val="center"/>
            <w:hideMark/>
          </w:tcPr>
          <w:p w14:paraId="6A931120" w14:textId="77777777" w:rsidR="00240647" w:rsidRPr="00240647" w:rsidRDefault="00240647" w:rsidP="00240647">
            <w:pPr>
              <w:jc w:val="center"/>
              <w:rPr>
                <w:sz w:val="22"/>
                <w:szCs w:val="22"/>
              </w:rPr>
            </w:pPr>
            <w:r w:rsidRPr="00240647">
              <w:rPr>
                <w:sz w:val="22"/>
                <w:szCs w:val="22"/>
              </w:rPr>
              <w:t>шума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704FADA"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5184B33" w14:textId="77777777" w:rsidR="00240647" w:rsidRPr="00240647" w:rsidRDefault="00240647" w:rsidP="00240647">
            <w:pPr>
              <w:jc w:val="right"/>
              <w:rPr>
                <w:color w:val="000000"/>
                <w:sz w:val="22"/>
                <w:szCs w:val="22"/>
              </w:rPr>
            </w:pPr>
            <w:r w:rsidRPr="00240647">
              <w:rPr>
                <w:color w:val="000000"/>
                <w:sz w:val="22"/>
                <w:szCs w:val="22"/>
              </w:rPr>
              <w:t>26</w:t>
            </w:r>
          </w:p>
        </w:tc>
        <w:tc>
          <w:tcPr>
            <w:tcW w:w="220" w:type="pct"/>
            <w:tcBorders>
              <w:top w:val="nil"/>
              <w:left w:val="nil"/>
              <w:bottom w:val="single" w:sz="4" w:space="0" w:color="auto"/>
              <w:right w:val="single" w:sz="4" w:space="0" w:color="auto"/>
            </w:tcBorders>
            <w:shd w:val="clear" w:color="auto" w:fill="auto"/>
            <w:noWrap/>
            <w:vAlign w:val="center"/>
            <w:hideMark/>
          </w:tcPr>
          <w:p w14:paraId="10099A61" w14:textId="77777777" w:rsidR="00240647" w:rsidRPr="00240647" w:rsidRDefault="00240647" w:rsidP="00240647">
            <w:pPr>
              <w:jc w:val="right"/>
              <w:rPr>
                <w:color w:val="000000"/>
                <w:sz w:val="22"/>
                <w:szCs w:val="22"/>
              </w:rPr>
            </w:pPr>
            <w:r w:rsidRPr="00240647">
              <w:rPr>
                <w:color w:val="000000"/>
                <w:sz w:val="22"/>
                <w:szCs w:val="22"/>
              </w:rPr>
              <w:t>15</w:t>
            </w:r>
          </w:p>
        </w:tc>
        <w:tc>
          <w:tcPr>
            <w:tcW w:w="625" w:type="pct"/>
            <w:tcBorders>
              <w:top w:val="nil"/>
              <w:left w:val="nil"/>
              <w:bottom w:val="single" w:sz="4" w:space="0" w:color="auto"/>
              <w:right w:val="single" w:sz="4" w:space="0" w:color="auto"/>
            </w:tcBorders>
            <w:shd w:val="clear" w:color="auto" w:fill="auto"/>
            <w:noWrap/>
            <w:vAlign w:val="center"/>
            <w:hideMark/>
          </w:tcPr>
          <w:p w14:paraId="5B742D37"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12F776B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5474BD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6CFD91F" w14:textId="77777777" w:rsidR="00240647" w:rsidRPr="00240647" w:rsidRDefault="00240647" w:rsidP="00240647">
            <w:pPr>
              <w:jc w:val="right"/>
              <w:rPr>
                <w:color w:val="000000"/>
                <w:sz w:val="22"/>
                <w:szCs w:val="22"/>
              </w:rPr>
            </w:pPr>
            <w:r w:rsidRPr="00240647">
              <w:rPr>
                <w:color w:val="000000"/>
                <w:sz w:val="22"/>
                <w:szCs w:val="22"/>
              </w:rPr>
              <w:t>3199-1</w:t>
            </w:r>
          </w:p>
        </w:tc>
        <w:tc>
          <w:tcPr>
            <w:tcW w:w="995" w:type="pct"/>
            <w:tcBorders>
              <w:top w:val="nil"/>
              <w:left w:val="nil"/>
              <w:bottom w:val="single" w:sz="4" w:space="0" w:color="auto"/>
              <w:right w:val="single" w:sz="4" w:space="0" w:color="auto"/>
            </w:tcBorders>
            <w:shd w:val="clear" w:color="auto" w:fill="auto"/>
            <w:noWrap/>
            <w:vAlign w:val="center"/>
            <w:hideMark/>
          </w:tcPr>
          <w:p w14:paraId="5EC93FB8"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99E5E4B"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B944506" w14:textId="77777777" w:rsidR="00240647" w:rsidRPr="00240647" w:rsidRDefault="00240647" w:rsidP="00240647">
            <w:pPr>
              <w:jc w:val="right"/>
              <w:rPr>
                <w:color w:val="000000"/>
                <w:sz w:val="22"/>
                <w:szCs w:val="22"/>
              </w:rPr>
            </w:pPr>
            <w:r w:rsidRPr="00240647">
              <w:rPr>
                <w:color w:val="000000"/>
                <w:sz w:val="22"/>
                <w:szCs w:val="22"/>
              </w:rPr>
              <w:t>50</w:t>
            </w:r>
          </w:p>
        </w:tc>
        <w:tc>
          <w:tcPr>
            <w:tcW w:w="220" w:type="pct"/>
            <w:tcBorders>
              <w:top w:val="nil"/>
              <w:left w:val="nil"/>
              <w:bottom w:val="single" w:sz="4" w:space="0" w:color="auto"/>
              <w:right w:val="single" w:sz="4" w:space="0" w:color="auto"/>
            </w:tcBorders>
            <w:shd w:val="clear" w:color="auto" w:fill="auto"/>
            <w:noWrap/>
            <w:vAlign w:val="center"/>
            <w:hideMark/>
          </w:tcPr>
          <w:p w14:paraId="0228F8F6" w14:textId="77777777" w:rsidR="00240647" w:rsidRPr="00240647" w:rsidRDefault="00240647" w:rsidP="00240647">
            <w:pPr>
              <w:jc w:val="right"/>
              <w:rPr>
                <w:color w:val="000000"/>
                <w:sz w:val="22"/>
                <w:szCs w:val="22"/>
              </w:rPr>
            </w:pPr>
            <w:r w:rsidRPr="00240647">
              <w:rPr>
                <w:color w:val="000000"/>
                <w:sz w:val="22"/>
                <w:szCs w:val="22"/>
              </w:rPr>
              <w:t>61</w:t>
            </w:r>
          </w:p>
        </w:tc>
        <w:tc>
          <w:tcPr>
            <w:tcW w:w="625" w:type="pct"/>
            <w:tcBorders>
              <w:top w:val="nil"/>
              <w:left w:val="nil"/>
              <w:bottom w:val="single" w:sz="4" w:space="0" w:color="auto"/>
              <w:right w:val="single" w:sz="4" w:space="0" w:color="auto"/>
            </w:tcBorders>
            <w:shd w:val="clear" w:color="auto" w:fill="auto"/>
            <w:noWrap/>
            <w:vAlign w:val="center"/>
            <w:hideMark/>
          </w:tcPr>
          <w:p w14:paraId="78E3998E"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4E86D286"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6621FE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B35B69F" w14:textId="77777777" w:rsidR="00240647" w:rsidRPr="00240647" w:rsidRDefault="00240647" w:rsidP="00240647">
            <w:pPr>
              <w:jc w:val="right"/>
              <w:rPr>
                <w:color w:val="000000"/>
                <w:sz w:val="22"/>
                <w:szCs w:val="22"/>
              </w:rPr>
            </w:pPr>
            <w:r w:rsidRPr="00240647">
              <w:rPr>
                <w:color w:val="000000"/>
                <w:sz w:val="22"/>
                <w:szCs w:val="22"/>
              </w:rPr>
              <w:t>3199-2</w:t>
            </w:r>
          </w:p>
        </w:tc>
        <w:tc>
          <w:tcPr>
            <w:tcW w:w="995" w:type="pct"/>
            <w:tcBorders>
              <w:top w:val="nil"/>
              <w:left w:val="nil"/>
              <w:bottom w:val="single" w:sz="4" w:space="0" w:color="auto"/>
              <w:right w:val="single" w:sz="4" w:space="0" w:color="auto"/>
            </w:tcBorders>
            <w:shd w:val="clear" w:color="auto" w:fill="auto"/>
            <w:noWrap/>
            <w:vAlign w:val="center"/>
            <w:hideMark/>
          </w:tcPr>
          <w:p w14:paraId="16ABD618" w14:textId="77777777" w:rsidR="00240647" w:rsidRPr="00240647" w:rsidRDefault="00240647" w:rsidP="00240647">
            <w:pPr>
              <w:jc w:val="center"/>
              <w:rPr>
                <w:color w:val="000000"/>
                <w:sz w:val="22"/>
                <w:szCs w:val="22"/>
              </w:rPr>
            </w:pPr>
            <w:r w:rsidRPr="00240647">
              <w:rPr>
                <w:color w:val="000000"/>
                <w:sz w:val="22"/>
                <w:szCs w:val="22"/>
              </w:rPr>
              <w:t>шума 6.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9411283" w14:textId="77777777" w:rsidR="00240647" w:rsidRPr="00240647" w:rsidRDefault="00240647" w:rsidP="00240647">
            <w:pPr>
              <w:jc w:val="right"/>
              <w:rPr>
                <w:color w:val="000000"/>
                <w:sz w:val="22"/>
                <w:szCs w:val="22"/>
              </w:rPr>
            </w:pPr>
            <w:r w:rsidRPr="00240647">
              <w:rPr>
                <w:color w:val="000000"/>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3070037B" w14:textId="77777777" w:rsidR="00240647" w:rsidRPr="00240647" w:rsidRDefault="00240647" w:rsidP="00240647">
            <w:pPr>
              <w:jc w:val="right"/>
              <w:rPr>
                <w:color w:val="000000"/>
                <w:sz w:val="22"/>
                <w:szCs w:val="22"/>
              </w:rPr>
            </w:pPr>
            <w:r w:rsidRPr="00240647">
              <w:rPr>
                <w:color w:val="000000"/>
                <w:sz w:val="22"/>
                <w:szCs w:val="22"/>
              </w:rPr>
              <w:t>6</w:t>
            </w:r>
          </w:p>
        </w:tc>
        <w:tc>
          <w:tcPr>
            <w:tcW w:w="220" w:type="pct"/>
            <w:tcBorders>
              <w:top w:val="nil"/>
              <w:left w:val="nil"/>
              <w:bottom w:val="single" w:sz="4" w:space="0" w:color="auto"/>
              <w:right w:val="single" w:sz="4" w:space="0" w:color="auto"/>
            </w:tcBorders>
            <w:shd w:val="clear" w:color="auto" w:fill="auto"/>
            <w:noWrap/>
            <w:vAlign w:val="center"/>
            <w:hideMark/>
          </w:tcPr>
          <w:p w14:paraId="544261FF" w14:textId="77777777" w:rsidR="00240647" w:rsidRPr="00240647" w:rsidRDefault="00240647" w:rsidP="00240647">
            <w:pPr>
              <w:jc w:val="right"/>
              <w:rPr>
                <w:color w:val="000000"/>
                <w:sz w:val="22"/>
                <w:szCs w:val="22"/>
              </w:rPr>
            </w:pPr>
            <w:r w:rsidRPr="00240647">
              <w:rPr>
                <w:color w:val="000000"/>
                <w:sz w:val="22"/>
                <w:szCs w:val="22"/>
              </w:rPr>
              <w:t>67</w:t>
            </w:r>
          </w:p>
        </w:tc>
        <w:tc>
          <w:tcPr>
            <w:tcW w:w="625" w:type="pct"/>
            <w:tcBorders>
              <w:top w:val="nil"/>
              <w:left w:val="nil"/>
              <w:bottom w:val="single" w:sz="4" w:space="0" w:color="auto"/>
              <w:right w:val="single" w:sz="4" w:space="0" w:color="auto"/>
            </w:tcBorders>
            <w:shd w:val="clear" w:color="auto" w:fill="auto"/>
            <w:noWrap/>
            <w:vAlign w:val="center"/>
            <w:hideMark/>
          </w:tcPr>
          <w:p w14:paraId="11B64516"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1885217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BEFCF22"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D6EF846" w14:textId="77777777" w:rsidR="00240647" w:rsidRPr="00240647" w:rsidRDefault="00240647" w:rsidP="00240647">
            <w:pPr>
              <w:jc w:val="right"/>
              <w:rPr>
                <w:color w:val="000000"/>
                <w:sz w:val="22"/>
                <w:szCs w:val="22"/>
              </w:rPr>
            </w:pPr>
            <w:r w:rsidRPr="00240647">
              <w:rPr>
                <w:color w:val="000000"/>
                <w:sz w:val="22"/>
                <w:szCs w:val="22"/>
              </w:rPr>
              <w:t>3136/2</w:t>
            </w:r>
          </w:p>
        </w:tc>
        <w:tc>
          <w:tcPr>
            <w:tcW w:w="995" w:type="pct"/>
            <w:tcBorders>
              <w:top w:val="nil"/>
              <w:left w:val="nil"/>
              <w:bottom w:val="single" w:sz="4" w:space="0" w:color="auto"/>
              <w:right w:val="single" w:sz="4" w:space="0" w:color="auto"/>
            </w:tcBorders>
            <w:shd w:val="clear" w:color="auto" w:fill="auto"/>
            <w:noWrap/>
            <w:vAlign w:val="center"/>
            <w:hideMark/>
          </w:tcPr>
          <w:p w14:paraId="65376BF8"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1A36016E"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4E1A7DD" w14:textId="77777777" w:rsidR="00240647" w:rsidRPr="00240647" w:rsidRDefault="00240647" w:rsidP="00240647">
            <w:pPr>
              <w:jc w:val="right"/>
              <w:rPr>
                <w:color w:val="000000"/>
                <w:sz w:val="22"/>
                <w:szCs w:val="22"/>
              </w:rPr>
            </w:pPr>
            <w:r w:rsidRPr="00240647">
              <w:rPr>
                <w:color w:val="000000"/>
                <w:sz w:val="22"/>
                <w:szCs w:val="22"/>
              </w:rPr>
              <w:t>15</w:t>
            </w:r>
          </w:p>
        </w:tc>
        <w:tc>
          <w:tcPr>
            <w:tcW w:w="220" w:type="pct"/>
            <w:tcBorders>
              <w:top w:val="nil"/>
              <w:left w:val="nil"/>
              <w:bottom w:val="single" w:sz="4" w:space="0" w:color="auto"/>
              <w:right w:val="single" w:sz="4" w:space="0" w:color="auto"/>
            </w:tcBorders>
            <w:shd w:val="clear" w:color="auto" w:fill="auto"/>
            <w:noWrap/>
            <w:vAlign w:val="center"/>
            <w:hideMark/>
          </w:tcPr>
          <w:p w14:paraId="7FF18706" w14:textId="77777777" w:rsidR="00240647" w:rsidRPr="00240647" w:rsidRDefault="00240647" w:rsidP="00240647">
            <w:pPr>
              <w:jc w:val="right"/>
              <w:rPr>
                <w:color w:val="000000"/>
                <w:sz w:val="22"/>
                <w:szCs w:val="22"/>
              </w:rPr>
            </w:pPr>
            <w:r w:rsidRPr="00240647">
              <w:rPr>
                <w:color w:val="000000"/>
                <w:sz w:val="22"/>
                <w:szCs w:val="22"/>
              </w:rPr>
              <w:t>5</w:t>
            </w:r>
          </w:p>
        </w:tc>
        <w:tc>
          <w:tcPr>
            <w:tcW w:w="625" w:type="pct"/>
            <w:tcBorders>
              <w:top w:val="nil"/>
              <w:left w:val="nil"/>
              <w:bottom w:val="single" w:sz="4" w:space="0" w:color="auto"/>
              <w:right w:val="single" w:sz="4" w:space="0" w:color="auto"/>
            </w:tcBorders>
            <w:shd w:val="clear" w:color="auto" w:fill="auto"/>
            <w:noWrap/>
            <w:vAlign w:val="center"/>
            <w:hideMark/>
          </w:tcPr>
          <w:p w14:paraId="6FD5E4CB"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7BB72412"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2F4D84F"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9EA2A48" w14:textId="77777777" w:rsidR="00240647" w:rsidRPr="00240647" w:rsidRDefault="00240647" w:rsidP="00240647">
            <w:pPr>
              <w:jc w:val="right"/>
              <w:rPr>
                <w:color w:val="000000"/>
                <w:sz w:val="22"/>
                <w:szCs w:val="22"/>
              </w:rPr>
            </w:pPr>
            <w:r w:rsidRPr="00240647">
              <w:rPr>
                <w:color w:val="000000"/>
                <w:sz w:val="22"/>
                <w:szCs w:val="22"/>
              </w:rPr>
              <w:t>3200</w:t>
            </w:r>
          </w:p>
        </w:tc>
        <w:tc>
          <w:tcPr>
            <w:tcW w:w="995" w:type="pct"/>
            <w:tcBorders>
              <w:top w:val="nil"/>
              <w:left w:val="nil"/>
              <w:bottom w:val="single" w:sz="4" w:space="0" w:color="auto"/>
              <w:right w:val="single" w:sz="4" w:space="0" w:color="auto"/>
            </w:tcBorders>
            <w:shd w:val="clear" w:color="auto" w:fill="auto"/>
            <w:noWrap/>
            <w:vAlign w:val="center"/>
            <w:hideMark/>
          </w:tcPr>
          <w:p w14:paraId="276511AE"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B640E0F"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87C4B15" w14:textId="77777777" w:rsidR="00240647" w:rsidRPr="00240647" w:rsidRDefault="00240647" w:rsidP="00240647">
            <w:pPr>
              <w:jc w:val="right"/>
              <w:rPr>
                <w:color w:val="000000"/>
                <w:sz w:val="22"/>
                <w:szCs w:val="22"/>
              </w:rPr>
            </w:pPr>
            <w:r w:rsidRPr="00240647">
              <w:rPr>
                <w:color w:val="000000"/>
                <w:sz w:val="22"/>
                <w:szCs w:val="22"/>
              </w:rPr>
              <w:t>17</w:t>
            </w:r>
          </w:p>
        </w:tc>
        <w:tc>
          <w:tcPr>
            <w:tcW w:w="220" w:type="pct"/>
            <w:tcBorders>
              <w:top w:val="nil"/>
              <w:left w:val="nil"/>
              <w:bottom w:val="single" w:sz="4" w:space="0" w:color="auto"/>
              <w:right w:val="single" w:sz="4" w:space="0" w:color="auto"/>
            </w:tcBorders>
            <w:shd w:val="clear" w:color="auto" w:fill="auto"/>
            <w:noWrap/>
            <w:vAlign w:val="center"/>
            <w:hideMark/>
          </w:tcPr>
          <w:p w14:paraId="53596BB9" w14:textId="77777777" w:rsidR="00240647" w:rsidRPr="00240647" w:rsidRDefault="00240647" w:rsidP="00240647">
            <w:pPr>
              <w:jc w:val="right"/>
              <w:rPr>
                <w:color w:val="000000"/>
                <w:sz w:val="22"/>
                <w:szCs w:val="22"/>
              </w:rPr>
            </w:pPr>
            <w:r w:rsidRPr="00240647">
              <w:rPr>
                <w:color w:val="000000"/>
                <w:sz w:val="22"/>
                <w:szCs w:val="22"/>
              </w:rPr>
              <w:t>49</w:t>
            </w:r>
          </w:p>
        </w:tc>
        <w:tc>
          <w:tcPr>
            <w:tcW w:w="625" w:type="pct"/>
            <w:tcBorders>
              <w:top w:val="nil"/>
              <w:left w:val="nil"/>
              <w:bottom w:val="single" w:sz="4" w:space="0" w:color="auto"/>
              <w:right w:val="single" w:sz="4" w:space="0" w:color="auto"/>
            </w:tcBorders>
            <w:shd w:val="clear" w:color="auto" w:fill="auto"/>
            <w:noWrap/>
            <w:vAlign w:val="center"/>
            <w:hideMark/>
          </w:tcPr>
          <w:p w14:paraId="2886853B"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4BB1E6E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F9B9A7C"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61B09BF" w14:textId="77777777" w:rsidR="00240647" w:rsidRPr="00240647" w:rsidRDefault="00240647" w:rsidP="00240647">
            <w:pPr>
              <w:jc w:val="right"/>
              <w:rPr>
                <w:color w:val="000000"/>
                <w:sz w:val="22"/>
                <w:szCs w:val="22"/>
              </w:rPr>
            </w:pPr>
            <w:r w:rsidRPr="00240647">
              <w:rPr>
                <w:color w:val="000000"/>
                <w:sz w:val="22"/>
                <w:szCs w:val="22"/>
              </w:rPr>
              <w:t>3290/1-1</w:t>
            </w:r>
          </w:p>
        </w:tc>
        <w:tc>
          <w:tcPr>
            <w:tcW w:w="995" w:type="pct"/>
            <w:tcBorders>
              <w:top w:val="nil"/>
              <w:left w:val="nil"/>
              <w:bottom w:val="single" w:sz="4" w:space="0" w:color="auto"/>
              <w:right w:val="single" w:sz="4" w:space="0" w:color="auto"/>
            </w:tcBorders>
            <w:shd w:val="clear" w:color="auto" w:fill="auto"/>
            <w:noWrap/>
            <w:vAlign w:val="center"/>
            <w:hideMark/>
          </w:tcPr>
          <w:p w14:paraId="56519CF5" w14:textId="77777777" w:rsidR="00240647" w:rsidRPr="00240647" w:rsidRDefault="00240647" w:rsidP="00240647">
            <w:pPr>
              <w:jc w:val="center"/>
              <w:rPr>
                <w:sz w:val="22"/>
                <w:szCs w:val="22"/>
              </w:rPr>
            </w:pPr>
            <w:r w:rsidRPr="00240647">
              <w:rPr>
                <w:sz w:val="22"/>
                <w:szCs w:val="22"/>
              </w:rPr>
              <w:t>зграда</w:t>
            </w:r>
          </w:p>
        </w:tc>
        <w:tc>
          <w:tcPr>
            <w:tcW w:w="317" w:type="pct"/>
            <w:tcBorders>
              <w:top w:val="nil"/>
              <w:left w:val="nil"/>
              <w:bottom w:val="single" w:sz="4" w:space="0" w:color="auto"/>
              <w:right w:val="single" w:sz="4" w:space="0" w:color="auto"/>
            </w:tcBorders>
            <w:shd w:val="clear" w:color="auto" w:fill="auto"/>
            <w:noWrap/>
            <w:vAlign w:val="center"/>
            <w:hideMark/>
          </w:tcPr>
          <w:p w14:paraId="13FF5929"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60C2F3E" w14:textId="77777777" w:rsidR="00240647" w:rsidRPr="00240647" w:rsidRDefault="00240647" w:rsidP="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5C7D43F3" w14:textId="77777777" w:rsidR="00240647" w:rsidRPr="00240647" w:rsidRDefault="00240647" w:rsidP="00240647">
            <w:pPr>
              <w:jc w:val="right"/>
              <w:rPr>
                <w:color w:val="000000"/>
                <w:sz w:val="22"/>
                <w:szCs w:val="22"/>
              </w:rPr>
            </w:pPr>
            <w:r w:rsidRPr="00240647">
              <w:rPr>
                <w:color w:val="000000"/>
                <w:sz w:val="22"/>
                <w:szCs w:val="22"/>
              </w:rPr>
              <w:t>26</w:t>
            </w:r>
          </w:p>
        </w:tc>
        <w:tc>
          <w:tcPr>
            <w:tcW w:w="625" w:type="pct"/>
            <w:tcBorders>
              <w:top w:val="nil"/>
              <w:left w:val="nil"/>
              <w:bottom w:val="single" w:sz="4" w:space="0" w:color="auto"/>
              <w:right w:val="single" w:sz="4" w:space="0" w:color="auto"/>
            </w:tcBorders>
            <w:shd w:val="clear" w:color="auto" w:fill="auto"/>
            <w:noWrap/>
            <w:vAlign w:val="center"/>
            <w:hideMark/>
          </w:tcPr>
          <w:p w14:paraId="4CA4A6BB"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639D2B86"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34B481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F82429E" w14:textId="77777777" w:rsidR="00240647" w:rsidRPr="00240647" w:rsidRDefault="00240647" w:rsidP="00240647">
            <w:pPr>
              <w:jc w:val="right"/>
              <w:rPr>
                <w:color w:val="000000"/>
                <w:sz w:val="22"/>
                <w:szCs w:val="22"/>
              </w:rPr>
            </w:pPr>
            <w:r w:rsidRPr="00240647">
              <w:rPr>
                <w:color w:val="000000"/>
                <w:sz w:val="22"/>
                <w:szCs w:val="22"/>
              </w:rPr>
              <w:t>3290/1-2</w:t>
            </w:r>
          </w:p>
        </w:tc>
        <w:tc>
          <w:tcPr>
            <w:tcW w:w="995" w:type="pct"/>
            <w:tcBorders>
              <w:top w:val="nil"/>
              <w:left w:val="nil"/>
              <w:bottom w:val="single" w:sz="4" w:space="0" w:color="auto"/>
              <w:right w:val="single" w:sz="4" w:space="0" w:color="auto"/>
            </w:tcBorders>
            <w:shd w:val="clear" w:color="auto" w:fill="auto"/>
            <w:noWrap/>
            <w:vAlign w:val="center"/>
            <w:hideMark/>
          </w:tcPr>
          <w:p w14:paraId="33426A63" w14:textId="77777777" w:rsidR="00240647" w:rsidRPr="00240647" w:rsidRDefault="00240647" w:rsidP="00240647">
            <w:pPr>
              <w:jc w:val="center"/>
              <w:rPr>
                <w:sz w:val="22"/>
                <w:szCs w:val="22"/>
              </w:rPr>
            </w:pPr>
            <w:r w:rsidRPr="00240647">
              <w:rPr>
                <w:sz w:val="22"/>
                <w:szCs w:val="22"/>
              </w:rPr>
              <w:t>зграда</w:t>
            </w:r>
          </w:p>
        </w:tc>
        <w:tc>
          <w:tcPr>
            <w:tcW w:w="317" w:type="pct"/>
            <w:tcBorders>
              <w:top w:val="nil"/>
              <w:left w:val="nil"/>
              <w:bottom w:val="single" w:sz="4" w:space="0" w:color="auto"/>
              <w:right w:val="single" w:sz="4" w:space="0" w:color="auto"/>
            </w:tcBorders>
            <w:shd w:val="clear" w:color="auto" w:fill="auto"/>
            <w:noWrap/>
            <w:vAlign w:val="center"/>
            <w:hideMark/>
          </w:tcPr>
          <w:p w14:paraId="15F81A4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A14E61D" w14:textId="77777777" w:rsidR="00240647" w:rsidRPr="00240647" w:rsidRDefault="00240647" w:rsidP="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3ECCDBF3" w14:textId="77777777" w:rsidR="00240647" w:rsidRPr="00240647" w:rsidRDefault="00240647" w:rsidP="00240647">
            <w:pPr>
              <w:jc w:val="right"/>
              <w:rPr>
                <w:color w:val="000000"/>
                <w:sz w:val="22"/>
                <w:szCs w:val="22"/>
              </w:rPr>
            </w:pPr>
            <w:r w:rsidRPr="00240647">
              <w:rPr>
                <w:color w:val="000000"/>
                <w:sz w:val="22"/>
                <w:szCs w:val="22"/>
              </w:rPr>
              <w:t>37</w:t>
            </w:r>
          </w:p>
        </w:tc>
        <w:tc>
          <w:tcPr>
            <w:tcW w:w="625" w:type="pct"/>
            <w:tcBorders>
              <w:top w:val="nil"/>
              <w:left w:val="nil"/>
              <w:bottom w:val="single" w:sz="4" w:space="0" w:color="auto"/>
              <w:right w:val="single" w:sz="4" w:space="0" w:color="auto"/>
            </w:tcBorders>
            <w:shd w:val="clear" w:color="auto" w:fill="auto"/>
            <w:noWrap/>
            <w:vAlign w:val="center"/>
            <w:hideMark/>
          </w:tcPr>
          <w:p w14:paraId="541EC4F4"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3B76B003"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A94A5F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A1994DE" w14:textId="77777777" w:rsidR="00240647" w:rsidRPr="00240647" w:rsidRDefault="00240647" w:rsidP="00240647">
            <w:pPr>
              <w:jc w:val="right"/>
              <w:rPr>
                <w:color w:val="000000"/>
                <w:sz w:val="22"/>
                <w:szCs w:val="22"/>
              </w:rPr>
            </w:pPr>
            <w:r w:rsidRPr="00240647">
              <w:rPr>
                <w:color w:val="000000"/>
                <w:sz w:val="22"/>
                <w:szCs w:val="22"/>
              </w:rPr>
              <w:t>3329</w:t>
            </w:r>
          </w:p>
        </w:tc>
        <w:tc>
          <w:tcPr>
            <w:tcW w:w="995" w:type="pct"/>
            <w:tcBorders>
              <w:top w:val="nil"/>
              <w:left w:val="nil"/>
              <w:bottom w:val="single" w:sz="4" w:space="0" w:color="auto"/>
              <w:right w:val="single" w:sz="4" w:space="0" w:color="auto"/>
            </w:tcBorders>
            <w:shd w:val="clear" w:color="auto" w:fill="auto"/>
            <w:noWrap/>
            <w:vAlign w:val="center"/>
            <w:hideMark/>
          </w:tcPr>
          <w:p w14:paraId="1270BB74" w14:textId="77777777" w:rsidR="00240647" w:rsidRPr="00240647" w:rsidRDefault="00240647" w:rsidP="00240647">
            <w:pPr>
              <w:jc w:val="center"/>
              <w:rPr>
                <w:sz w:val="22"/>
                <w:szCs w:val="22"/>
              </w:rPr>
            </w:pPr>
            <w:r w:rsidRPr="00240647">
              <w:rPr>
                <w:sz w:val="22"/>
                <w:szCs w:val="22"/>
              </w:rPr>
              <w:t>јаруга</w:t>
            </w:r>
          </w:p>
        </w:tc>
        <w:tc>
          <w:tcPr>
            <w:tcW w:w="317" w:type="pct"/>
            <w:tcBorders>
              <w:top w:val="nil"/>
              <w:left w:val="nil"/>
              <w:bottom w:val="single" w:sz="4" w:space="0" w:color="auto"/>
              <w:right w:val="single" w:sz="4" w:space="0" w:color="auto"/>
            </w:tcBorders>
            <w:shd w:val="clear" w:color="auto" w:fill="auto"/>
            <w:noWrap/>
            <w:vAlign w:val="center"/>
            <w:hideMark/>
          </w:tcPr>
          <w:p w14:paraId="09D40A7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6A228FC" w14:textId="77777777" w:rsidR="00240647" w:rsidRPr="00240647" w:rsidRDefault="00240647" w:rsidP="00240647">
            <w:pPr>
              <w:jc w:val="right"/>
              <w:rPr>
                <w:color w:val="000000"/>
                <w:sz w:val="22"/>
                <w:szCs w:val="22"/>
              </w:rPr>
            </w:pPr>
            <w:r w:rsidRPr="00240647">
              <w:rPr>
                <w:color w:val="000000"/>
                <w:sz w:val="22"/>
                <w:szCs w:val="22"/>
              </w:rPr>
              <w:t>10</w:t>
            </w:r>
          </w:p>
        </w:tc>
        <w:tc>
          <w:tcPr>
            <w:tcW w:w="220" w:type="pct"/>
            <w:tcBorders>
              <w:top w:val="nil"/>
              <w:left w:val="nil"/>
              <w:bottom w:val="single" w:sz="4" w:space="0" w:color="auto"/>
              <w:right w:val="single" w:sz="4" w:space="0" w:color="auto"/>
            </w:tcBorders>
            <w:shd w:val="clear" w:color="auto" w:fill="auto"/>
            <w:noWrap/>
            <w:vAlign w:val="center"/>
            <w:hideMark/>
          </w:tcPr>
          <w:p w14:paraId="360B1667" w14:textId="77777777" w:rsidR="00240647" w:rsidRPr="00240647" w:rsidRDefault="00240647" w:rsidP="00240647">
            <w:pPr>
              <w:jc w:val="right"/>
              <w:rPr>
                <w:color w:val="000000"/>
                <w:sz w:val="22"/>
                <w:szCs w:val="22"/>
              </w:rPr>
            </w:pPr>
            <w:r w:rsidRPr="00240647">
              <w:rPr>
                <w:color w:val="000000"/>
                <w:sz w:val="22"/>
                <w:szCs w:val="22"/>
              </w:rPr>
              <w:t>70</w:t>
            </w:r>
          </w:p>
        </w:tc>
        <w:tc>
          <w:tcPr>
            <w:tcW w:w="625" w:type="pct"/>
            <w:tcBorders>
              <w:top w:val="nil"/>
              <w:left w:val="nil"/>
              <w:bottom w:val="single" w:sz="4" w:space="0" w:color="auto"/>
              <w:right w:val="single" w:sz="4" w:space="0" w:color="auto"/>
            </w:tcBorders>
            <w:shd w:val="clear" w:color="auto" w:fill="auto"/>
            <w:noWrap/>
            <w:vAlign w:val="center"/>
            <w:hideMark/>
          </w:tcPr>
          <w:p w14:paraId="62673280"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2C09447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F589C5C"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3B067B9" w14:textId="77777777" w:rsidR="00240647" w:rsidRPr="00240647" w:rsidRDefault="00240647" w:rsidP="00240647">
            <w:pPr>
              <w:jc w:val="right"/>
              <w:rPr>
                <w:color w:val="000000"/>
                <w:sz w:val="22"/>
                <w:szCs w:val="22"/>
              </w:rPr>
            </w:pPr>
            <w:r w:rsidRPr="00240647">
              <w:rPr>
                <w:color w:val="000000"/>
                <w:sz w:val="22"/>
                <w:szCs w:val="22"/>
              </w:rPr>
              <w:t>3330/1</w:t>
            </w:r>
          </w:p>
        </w:tc>
        <w:tc>
          <w:tcPr>
            <w:tcW w:w="995" w:type="pct"/>
            <w:tcBorders>
              <w:top w:val="nil"/>
              <w:left w:val="nil"/>
              <w:bottom w:val="single" w:sz="4" w:space="0" w:color="auto"/>
              <w:right w:val="single" w:sz="4" w:space="0" w:color="auto"/>
            </w:tcBorders>
            <w:shd w:val="clear" w:color="auto" w:fill="auto"/>
            <w:noWrap/>
            <w:vAlign w:val="center"/>
            <w:hideMark/>
          </w:tcPr>
          <w:p w14:paraId="11880072"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985DFE5" w14:textId="77777777" w:rsidR="00240647" w:rsidRPr="00240647" w:rsidRDefault="00240647" w:rsidP="00240647">
            <w:pPr>
              <w:jc w:val="right"/>
              <w:rPr>
                <w:color w:val="000000"/>
                <w:sz w:val="22"/>
                <w:szCs w:val="22"/>
              </w:rPr>
            </w:pPr>
            <w:r w:rsidRPr="00240647">
              <w:rPr>
                <w:color w:val="000000"/>
                <w:sz w:val="22"/>
                <w:szCs w:val="22"/>
              </w:rPr>
              <w:t>4</w:t>
            </w:r>
          </w:p>
        </w:tc>
        <w:tc>
          <w:tcPr>
            <w:tcW w:w="208" w:type="pct"/>
            <w:tcBorders>
              <w:top w:val="nil"/>
              <w:left w:val="nil"/>
              <w:bottom w:val="single" w:sz="4" w:space="0" w:color="auto"/>
              <w:right w:val="single" w:sz="4" w:space="0" w:color="auto"/>
            </w:tcBorders>
            <w:shd w:val="clear" w:color="auto" w:fill="auto"/>
            <w:noWrap/>
            <w:vAlign w:val="center"/>
            <w:hideMark/>
          </w:tcPr>
          <w:p w14:paraId="0FEB1CCD" w14:textId="77777777" w:rsidR="00240647" w:rsidRPr="00240647" w:rsidRDefault="00240647" w:rsidP="00240647">
            <w:pPr>
              <w:jc w:val="right"/>
              <w:rPr>
                <w:color w:val="000000"/>
                <w:sz w:val="22"/>
                <w:szCs w:val="22"/>
              </w:rPr>
            </w:pPr>
            <w:r w:rsidRPr="00240647">
              <w:rPr>
                <w:color w:val="000000"/>
                <w:sz w:val="22"/>
                <w:szCs w:val="22"/>
              </w:rPr>
              <w:t>70</w:t>
            </w:r>
          </w:p>
        </w:tc>
        <w:tc>
          <w:tcPr>
            <w:tcW w:w="220" w:type="pct"/>
            <w:tcBorders>
              <w:top w:val="nil"/>
              <w:left w:val="nil"/>
              <w:bottom w:val="single" w:sz="4" w:space="0" w:color="auto"/>
              <w:right w:val="single" w:sz="4" w:space="0" w:color="auto"/>
            </w:tcBorders>
            <w:shd w:val="clear" w:color="auto" w:fill="auto"/>
            <w:noWrap/>
            <w:vAlign w:val="center"/>
            <w:hideMark/>
          </w:tcPr>
          <w:p w14:paraId="49BC9853" w14:textId="77777777" w:rsidR="00240647" w:rsidRPr="00240647" w:rsidRDefault="00240647" w:rsidP="00240647">
            <w:pPr>
              <w:jc w:val="right"/>
              <w:rPr>
                <w:color w:val="000000"/>
                <w:sz w:val="22"/>
                <w:szCs w:val="22"/>
              </w:rPr>
            </w:pPr>
            <w:r w:rsidRPr="00240647">
              <w:rPr>
                <w:color w:val="000000"/>
                <w:sz w:val="22"/>
                <w:szCs w:val="22"/>
              </w:rPr>
              <w:t>12</w:t>
            </w:r>
          </w:p>
        </w:tc>
        <w:tc>
          <w:tcPr>
            <w:tcW w:w="625" w:type="pct"/>
            <w:tcBorders>
              <w:top w:val="nil"/>
              <w:left w:val="nil"/>
              <w:bottom w:val="single" w:sz="4" w:space="0" w:color="auto"/>
              <w:right w:val="single" w:sz="4" w:space="0" w:color="auto"/>
            </w:tcBorders>
            <w:shd w:val="clear" w:color="auto" w:fill="auto"/>
            <w:noWrap/>
            <w:vAlign w:val="center"/>
            <w:hideMark/>
          </w:tcPr>
          <w:p w14:paraId="632C764D"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3BC3531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6CE793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57355EF" w14:textId="77777777" w:rsidR="00240647" w:rsidRPr="00240647" w:rsidRDefault="00240647" w:rsidP="00240647">
            <w:pPr>
              <w:jc w:val="right"/>
              <w:rPr>
                <w:color w:val="000000"/>
                <w:sz w:val="22"/>
                <w:szCs w:val="22"/>
              </w:rPr>
            </w:pPr>
            <w:r w:rsidRPr="00240647">
              <w:rPr>
                <w:color w:val="000000"/>
                <w:sz w:val="22"/>
                <w:szCs w:val="22"/>
              </w:rPr>
              <w:t>3330/2</w:t>
            </w:r>
          </w:p>
        </w:tc>
        <w:tc>
          <w:tcPr>
            <w:tcW w:w="995" w:type="pct"/>
            <w:tcBorders>
              <w:top w:val="nil"/>
              <w:left w:val="nil"/>
              <w:bottom w:val="single" w:sz="4" w:space="0" w:color="auto"/>
              <w:right w:val="single" w:sz="4" w:space="0" w:color="auto"/>
            </w:tcBorders>
            <w:shd w:val="clear" w:color="auto" w:fill="auto"/>
            <w:noWrap/>
            <w:vAlign w:val="center"/>
            <w:hideMark/>
          </w:tcPr>
          <w:p w14:paraId="04B46381"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75A0FC0"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51B01F4" w14:textId="77777777" w:rsidR="00240647" w:rsidRPr="00240647" w:rsidRDefault="00240647" w:rsidP="00240647">
            <w:pPr>
              <w:jc w:val="right"/>
              <w:rPr>
                <w:color w:val="000000"/>
                <w:sz w:val="22"/>
                <w:szCs w:val="22"/>
              </w:rPr>
            </w:pPr>
            <w:r w:rsidRPr="00240647">
              <w:rPr>
                <w:color w:val="000000"/>
                <w:sz w:val="22"/>
                <w:szCs w:val="22"/>
              </w:rPr>
              <w:t>39</w:t>
            </w:r>
          </w:p>
        </w:tc>
        <w:tc>
          <w:tcPr>
            <w:tcW w:w="220" w:type="pct"/>
            <w:tcBorders>
              <w:top w:val="nil"/>
              <w:left w:val="nil"/>
              <w:bottom w:val="single" w:sz="4" w:space="0" w:color="auto"/>
              <w:right w:val="single" w:sz="4" w:space="0" w:color="auto"/>
            </w:tcBorders>
            <w:shd w:val="clear" w:color="auto" w:fill="auto"/>
            <w:noWrap/>
            <w:vAlign w:val="center"/>
            <w:hideMark/>
          </w:tcPr>
          <w:p w14:paraId="2826D93D" w14:textId="77777777" w:rsidR="00240647" w:rsidRPr="00240647" w:rsidRDefault="00240647" w:rsidP="00240647">
            <w:pPr>
              <w:jc w:val="right"/>
              <w:rPr>
                <w:color w:val="000000"/>
                <w:sz w:val="22"/>
                <w:szCs w:val="22"/>
              </w:rPr>
            </w:pPr>
            <w:r w:rsidRPr="00240647">
              <w:rPr>
                <w:color w:val="000000"/>
                <w:sz w:val="22"/>
                <w:szCs w:val="22"/>
              </w:rPr>
              <w:t>92</w:t>
            </w:r>
          </w:p>
        </w:tc>
        <w:tc>
          <w:tcPr>
            <w:tcW w:w="625" w:type="pct"/>
            <w:tcBorders>
              <w:top w:val="nil"/>
              <w:left w:val="nil"/>
              <w:bottom w:val="single" w:sz="4" w:space="0" w:color="auto"/>
              <w:right w:val="single" w:sz="4" w:space="0" w:color="auto"/>
            </w:tcBorders>
            <w:shd w:val="clear" w:color="auto" w:fill="auto"/>
            <w:noWrap/>
            <w:vAlign w:val="center"/>
            <w:hideMark/>
          </w:tcPr>
          <w:p w14:paraId="7568CCB4"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5082038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0CB6CE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A0CC94F" w14:textId="77777777" w:rsidR="00240647" w:rsidRPr="00240647" w:rsidRDefault="00240647" w:rsidP="00240647">
            <w:pPr>
              <w:jc w:val="right"/>
              <w:rPr>
                <w:color w:val="000000"/>
                <w:sz w:val="22"/>
                <w:szCs w:val="22"/>
              </w:rPr>
            </w:pPr>
            <w:r w:rsidRPr="00240647">
              <w:rPr>
                <w:color w:val="000000"/>
                <w:sz w:val="22"/>
                <w:szCs w:val="22"/>
              </w:rPr>
              <w:t>3587</w:t>
            </w:r>
          </w:p>
        </w:tc>
        <w:tc>
          <w:tcPr>
            <w:tcW w:w="995" w:type="pct"/>
            <w:tcBorders>
              <w:top w:val="nil"/>
              <w:left w:val="nil"/>
              <w:bottom w:val="single" w:sz="4" w:space="0" w:color="auto"/>
              <w:right w:val="single" w:sz="4" w:space="0" w:color="auto"/>
            </w:tcBorders>
            <w:shd w:val="clear" w:color="auto" w:fill="auto"/>
            <w:noWrap/>
            <w:vAlign w:val="center"/>
            <w:hideMark/>
          </w:tcPr>
          <w:p w14:paraId="3793BA7C"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965F845"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7F24503" w14:textId="77777777" w:rsidR="00240647" w:rsidRPr="00240647" w:rsidRDefault="00240647" w:rsidP="00240647">
            <w:pPr>
              <w:jc w:val="right"/>
              <w:rPr>
                <w:color w:val="000000"/>
                <w:sz w:val="22"/>
                <w:szCs w:val="22"/>
              </w:rPr>
            </w:pPr>
            <w:r w:rsidRPr="00240647">
              <w:rPr>
                <w:color w:val="000000"/>
                <w:sz w:val="22"/>
                <w:szCs w:val="22"/>
              </w:rPr>
              <w:t>97</w:t>
            </w:r>
          </w:p>
        </w:tc>
        <w:tc>
          <w:tcPr>
            <w:tcW w:w="220" w:type="pct"/>
            <w:tcBorders>
              <w:top w:val="nil"/>
              <w:left w:val="nil"/>
              <w:bottom w:val="single" w:sz="4" w:space="0" w:color="auto"/>
              <w:right w:val="single" w:sz="4" w:space="0" w:color="auto"/>
            </w:tcBorders>
            <w:shd w:val="clear" w:color="auto" w:fill="auto"/>
            <w:noWrap/>
            <w:vAlign w:val="center"/>
            <w:hideMark/>
          </w:tcPr>
          <w:p w14:paraId="444E44AE" w14:textId="77777777" w:rsidR="00240647" w:rsidRPr="00240647" w:rsidRDefault="00240647" w:rsidP="00240647">
            <w:pPr>
              <w:jc w:val="right"/>
              <w:rPr>
                <w:color w:val="000000"/>
                <w:sz w:val="22"/>
                <w:szCs w:val="22"/>
              </w:rPr>
            </w:pPr>
            <w:r w:rsidRPr="00240647">
              <w:rPr>
                <w:color w:val="000000"/>
                <w:sz w:val="22"/>
                <w:szCs w:val="22"/>
              </w:rPr>
              <w:t>45</w:t>
            </w:r>
          </w:p>
        </w:tc>
        <w:tc>
          <w:tcPr>
            <w:tcW w:w="625" w:type="pct"/>
            <w:tcBorders>
              <w:top w:val="nil"/>
              <w:left w:val="nil"/>
              <w:bottom w:val="single" w:sz="4" w:space="0" w:color="auto"/>
              <w:right w:val="single" w:sz="4" w:space="0" w:color="auto"/>
            </w:tcBorders>
            <w:shd w:val="clear" w:color="auto" w:fill="auto"/>
            <w:noWrap/>
            <w:vAlign w:val="center"/>
            <w:hideMark/>
          </w:tcPr>
          <w:p w14:paraId="09AD90B8"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62959D96"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104350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71E3CA7" w14:textId="77777777" w:rsidR="00240647" w:rsidRPr="00240647" w:rsidRDefault="00240647" w:rsidP="00240647">
            <w:pPr>
              <w:jc w:val="right"/>
              <w:rPr>
                <w:color w:val="000000"/>
                <w:sz w:val="22"/>
                <w:szCs w:val="22"/>
              </w:rPr>
            </w:pPr>
            <w:r w:rsidRPr="00240647">
              <w:rPr>
                <w:color w:val="000000"/>
                <w:sz w:val="22"/>
                <w:szCs w:val="22"/>
              </w:rPr>
              <w:t>3617</w:t>
            </w:r>
          </w:p>
        </w:tc>
        <w:tc>
          <w:tcPr>
            <w:tcW w:w="995" w:type="pct"/>
            <w:tcBorders>
              <w:top w:val="nil"/>
              <w:left w:val="nil"/>
              <w:bottom w:val="single" w:sz="4" w:space="0" w:color="auto"/>
              <w:right w:val="single" w:sz="4" w:space="0" w:color="auto"/>
            </w:tcBorders>
            <w:shd w:val="clear" w:color="auto" w:fill="auto"/>
            <w:noWrap/>
            <w:vAlign w:val="center"/>
            <w:hideMark/>
          </w:tcPr>
          <w:p w14:paraId="1E099EDF" w14:textId="77777777" w:rsidR="00240647" w:rsidRPr="00240647" w:rsidRDefault="00240647" w:rsidP="00240647">
            <w:pPr>
              <w:jc w:val="center"/>
              <w:rPr>
                <w:sz w:val="22"/>
                <w:szCs w:val="22"/>
              </w:rPr>
            </w:pPr>
            <w:r w:rsidRPr="00240647">
              <w:rPr>
                <w:sz w:val="22"/>
                <w:szCs w:val="22"/>
              </w:rPr>
              <w:t>шума 6.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220A06F"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8B7B0D7" w14:textId="77777777" w:rsidR="00240647" w:rsidRPr="00240647" w:rsidRDefault="00240647" w:rsidP="00240647">
            <w:pPr>
              <w:jc w:val="right"/>
              <w:rPr>
                <w:color w:val="000000"/>
                <w:sz w:val="22"/>
                <w:szCs w:val="22"/>
              </w:rPr>
            </w:pPr>
            <w:r w:rsidRPr="00240647">
              <w:rPr>
                <w:color w:val="000000"/>
                <w:sz w:val="22"/>
                <w:szCs w:val="22"/>
              </w:rPr>
              <w:t>8</w:t>
            </w:r>
          </w:p>
        </w:tc>
        <w:tc>
          <w:tcPr>
            <w:tcW w:w="220" w:type="pct"/>
            <w:tcBorders>
              <w:top w:val="nil"/>
              <w:left w:val="nil"/>
              <w:bottom w:val="single" w:sz="4" w:space="0" w:color="auto"/>
              <w:right w:val="single" w:sz="4" w:space="0" w:color="auto"/>
            </w:tcBorders>
            <w:shd w:val="clear" w:color="auto" w:fill="auto"/>
            <w:noWrap/>
            <w:vAlign w:val="center"/>
            <w:hideMark/>
          </w:tcPr>
          <w:p w14:paraId="6A08254F" w14:textId="77777777" w:rsidR="00240647" w:rsidRPr="00240647" w:rsidRDefault="00240647" w:rsidP="00240647">
            <w:pPr>
              <w:jc w:val="right"/>
              <w:rPr>
                <w:color w:val="000000"/>
                <w:sz w:val="22"/>
                <w:szCs w:val="22"/>
              </w:rPr>
            </w:pPr>
            <w:r w:rsidRPr="00240647">
              <w:rPr>
                <w:color w:val="000000"/>
                <w:sz w:val="22"/>
                <w:szCs w:val="22"/>
              </w:rPr>
              <w:t>53</w:t>
            </w:r>
          </w:p>
        </w:tc>
        <w:tc>
          <w:tcPr>
            <w:tcW w:w="625" w:type="pct"/>
            <w:tcBorders>
              <w:top w:val="nil"/>
              <w:left w:val="nil"/>
              <w:bottom w:val="single" w:sz="4" w:space="0" w:color="auto"/>
              <w:right w:val="single" w:sz="4" w:space="0" w:color="auto"/>
            </w:tcBorders>
            <w:shd w:val="clear" w:color="auto" w:fill="auto"/>
            <w:noWrap/>
            <w:vAlign w:val="center"/>
            <w:hideMark/>
          </w:tcPr>
          <w:p w14:paraId="558C358B"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7EEEFA4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970DF1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9735970" w14:textId="77777777" w:rsidR="00240647" w:rsidRPr="00240647" w:rsidRDefault="00240647" w:rsidP="00240647">
            <w:pPr>
              <w:jc w:val="right"/>
              <w:rPr>
                <w:color w:val="000000"/>
                <w:sz w:val="22"/>
                <w:szCs w:val="22"/>
              </w:rPr>
            </w:pPr>
            <w:r w:rsidRPr="00240647">
              <w:rPr>
                <w:color w:val="000000"/>
                <w:sz w:val="22"/>
                <w:szCs w:val="22"/>
              </w:rPr>
              <w:t>3618</w:t>
            </w:r>
          </w:p>
        </w:tc>
        <w:tc>
          <w:tcPr>
            <w:tcW w:w="995" w:type="pct"/>
            <w:tcBorders>
              <w:top w:val="nil"/>
              <w:left w:val="nil"/>
              <w:bottom w:val="single" w:sz="4" w:space="0" w:color="auto"/>
              <w:right w:val="single" w:sz="4" w:space="0" w:color="auto"/>
            </w:tcBorders>
            <w:shd w:val="clear" w:color="auto" w:fill="auto"/>
            <w:noWrap/>
            <w:vAlign w:val="center"/>
            <w:hideMark/>
          </w:tcPr>
          <w:p w14:paraId="293AD5E3" w14:textId="77777777" w:rsidR="00240647" w:rsidRPr="00240647" w:rsidRDefault="00240647" w:rsidP="00240647">
            <w:pPr>
              <w:jc w:val="center"/>
              <w:rPr>
                <w:sz w:val="22"/>
                <w:szCs w:val="22"/>
              </w:rPr>
            </w:pPr>
            <w:r w:rsidRPr="00240647">
              <w:rPr>
                <w:sz w:val="22"/>
                <w:szCs w:val="22"/>
              </w:rPr>
              <w:t>шума 6.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12C21C8"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518D7F7" w14:textId="77777777" w:rsidR="00240647" w:rsidRPr="00240647" w:rsidRDefault="00240647" w:rsidP="00240647">
            <w:pPr>
              <w:jc w:val="right"/>
              <w:rPr>
                <w:color w:val="000000"/>
                <w:sz w:val="22"/>
                <w:szCs w:val="22"/>
              </w:rPr>
            </w:pPr>
            <w:r w:rsidRPr="00240647">
              <w:rPr>
                <w:color w:val="000000"/>
                <w:sz w:val="22"/>
                <w:szCs w:val="22"/>
              </w:rPr>
              <w:t>45</w:t>
            </w:r>
          </w:p>
        </w:tc>
        <w:tc>
          <w:tcPr>
            <w:tcW w:w="220" w:type="pct"/>
            <w:tcBorders>
              <w:top w:val="nil"/>
              <w:left w:val="nil"/>
              <w:bottom w:val="single" w:sz="4" w:space="0" w:color="auto"/>
              <w:right w:val="single" w:sz="4" w:space="0" w:color="auto"/>
            </w:tcBorders>
            <w:shd w:val="clear" w:color="auto" w:fill="auto"/>
            <w:noWrap/>
            <w:vAlign w:val="center"/>
            <w:hideMark/>
          </w:tcPr>
          <w:p w14:paraId="4521DE32" w14:textId="77777777" w:rsidR="00240647" w:rsidRPr="00240647" w:rsidRDefault="00240647" w:rsidP="00240647">
            <w:pPr>
              <w:jc w:val="right"/>
              <w:rPr>
                <w:color w:val="000000"/>
                <w:sz w:val="22"/>
                <w:szCs w:val="22"/>
              </w:rPr>
            </w:pPr>
            <w:r w:rsidRPr="00240647">
              <w:rPr>
                <w:color w:val="000000"/>
                <w:sz w:val="22"/>
                <w:szCs w:val="22"/>
              </w:rPr>
              <w:t>78</w:t>
            </w:r>
          </w:p>
        </w:tc>
        <w:tc>
          <w:tcPr>
            <w:tcW w:w="625" w:type="pct"/>
            <w:tcBorders>
              <w:top w:val="nil"/>
              <w:left w:val="nil"/>
              <w:bottom w:val="single" w:sz="4" w:space="0" w:color="auto"/>
              <w:right w:val="single" w:sz="4" w:space="0" w:color="auto"/>
            </w:tcBorders>
            <w:shd w:val="clear" w:color="auto" w:fill="auto"/>
            <w:noWrap/>
            <w:vAlign w:val="center"/>
            <w:hideMark/>
          </w:tcPr>
          <w:p w14:paraId="3F55F83C"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6020E7F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27010D1"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A2ADA02" w14:textId="77777777" w:rsidR="00240647" w:rsidRPr="00240647" w:rsidRDefault="00240647" w:rsidP="00240647">
            <w:pPr>
              <w:jc w:val="right"/>
              <w:rPr>
                <w:color w:val="000000"/>
                <w:sz w:val="22"/>
                <w:szCs w:val="22"/>
              </w:rPr>
            </w:pPr>
            <w:r w:rsidRPr="00240647">
              <w:rPr>
                <w:color w:val="000000"/>
                <w:sz w:val="22"/>
                <w:szCs w:val="22"/>
              </w:rPr>
              <w:t>3699/1</w:t>
            </w:r>
          </w:p>
        </w:tc>
        <w:tc>
          <w:tcPr>
            <w:tcW w:w="995" w:type="pct"/>
            <w:tcBorders>
              <w:top w:val="nil"/>
              <w:left w:val="nil"/>
              <w:bottom w:val="single" w:sz="4" w:space="0" w:color="auto"/>
              <w:right w:val="single" w:sz="4" w:space="0" w:color="auto"/>
            </w:tcBorders>
            <w:shd w:val="clear" w:color="auto" w:fill="auto"/>
            <w:noWrap/>
            <w:vAlign w:val="center"/>
            <w:hideMark/>
          </w:tcPr>
          <w:p w14:paraId="48FA4D1A" w14:textId="77777777" w:rsidR="00240647" w:rsidRPr="00240647" w:rsidRDefault="00240647" w:rsidP="00240647">
            <w:pPr>
              <w:jc w:val="center"/>
              <w:rPr>
                <w:sz w:val="22"/>
                <w:szCs w:val="22"/>
              </w:rPr>
            </w:pPr>
            <w:r w:rsidRPr="00240647">
              <w:rPr>
                <w:sz w:val="22"/>
                <w:szCs w:val="22"/>
              </w:rPr>
              <w:t>шума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56CB822" w14:textId="77777777" w:rsidR="00240647" w:rsidRPr="00240647" w:rsidRDefault="00240647" w:rsidP="00240647">
            <w:pPr>
              <w:jc w:val="right"/>
              <w:rPr>
                <w:color w:val="000000"/>
                <w:sz w:val="22"/>
                <w:szCs w:val="22"/>
              </w:rPr>
            </w:pPr>
            <w:r w:rsidRPr="00240647">
              <w:rPr>
                <w:color w:val="000000"/>
                <w:sz w:val="22"/>
                <w:szCs w:val="22"/>
              </w:rPr>
              <w:t>8</w:t>
            </w:r>
          </w:p>
        </w:tc>
        <w:tc>
          <w:tcPr>
            <w:tcW w:w="208" w:type="pct"/>
            <w:tcBorders>
              <w:top w:val="nil"/>
              <w:left w:val="nil"/>
              <w:bottom w:val="single" w:sz="4" w:space="0" w:color="auto"/>
              <w:right w:val="single" w:sz="4" w:space="0" w:color="auto"/>
            </w:tcBorders>
            <w:shd w:val="clear" w:color="auto" w:fill="auto"/>
            <w:noWrap/>
            <w:vAlign w:val="center"/>
            <w:hideMark/>
          </w:tcPr>
          <w:p w14:paraId="76E0DA72" w14:textId="77777777" w:rsidR="00240647" w:rsidRPr="00240647" w:rsidRDefault="00240647" w:rsidP="00240647">
            <w:pPr>
              <w:jc w:val="right"/>
              <w:rPr>
                <w:color w:val="000000"/>
                <w:sz w:val="22"/>
                <w:szCs w:val="22"/>
              </w:rPr>
            </w:pPr>
            <w:r w:rsidRPr="00240647">
              <w:rPr>
                <w:color w:val="000000"/>
                <w:sz w:val="22"/>
                <w:szCs w:val="22"/>
              </w:rPr>
              <w:t>67</w:t>
            </w:r>
          </w:p>
        </w:tc>
        <w:tc>
          <w:tcPr>
            <w:tcW w:w="220" w:type="pct"/>
            <w:tcBorders>
              <w:top w:val="nil"/>
              <w:left w:val="nil"/>
              <w:bottom w:val="single" w:sz="4" w:space="0" w:color="auto"/>
              <w:right w:val="single" w:sz="4" w:space="0" w:color="auto"/>
            </w:tcBorders>
            <w:shd w:val="clear" w:color="auto" w:fill="auto"/>
            <w:noWrap/>
            <w:vAlign w:val="center"/>
            <w:hideMark/>
          </w:tcPr>
          <w:p w14:paraId="2B294F69" w14:textId="77777777" w:rsidR="00240647" w:rsidRPr="00240647" w:rsidRDefault="00240647" w:rsidP="00240647">
            <w:pPr>
              <w:jc w:val="right"/>
              <w:rPr>
                <w:color w:val="000000"/>
                <w:sz w:val="22"/>
                <w:szCs w:val="22"/>
              </w:rPr>
            </w:pPr>
            <w:r w:rsidRPr="00240647">
              <w:rPr>
                <w:color w:val="000000"/>
                <w:sz w:val="22"/>
                <w:szCs w:val="22"/>
              </w:rPr>
              <w:t>81</w:t>
            </w:r>
          </w:p>
        </w:tc>
        <w:tc>
          <w:tcPr>
            <w:tcW w:w="625" w:type="pct"/>
            <w:tcBorders>
              <w:top w:val="nil"/>
              <w:left w:val="nil"/>
              <w:bottom w:val="single" w:sz="4" w:space="0" w:color="auto"/>
              <w:right w:val="single" w:sz="4" w:space="0" w:color="auto"/>
            </w:tcBorders>
            <w:shd w:val="clear" w:color="auto" w:fill="auto"/>
            <w:noWrap/>
            <w:vAlign w:val="center"/>
            <w:hideMark/>
          </w:tcPr>
          <w:p w14:paraId="6AD83CB1"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049D526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A1534C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041E703" w14:textId="77777777" w:rsidR="00240647" w:rsidRPr="00240647" w:rsidRDefault="00240647" w:rsidP="00240647">
            <w:pPr>
              <w:jc w:val="right"/>
              <w:rPr>
                <w:color w:val="000000"/>
                <w:sz w:val="22"/>
                <w:szCs w:val="22"/>
              </w:rPr>
            </w:pPr>
            <w:r w:rsidRPr="00240647">
              <w:rPr>
                <w:color w:val="000000"/>
                <w:sz w:val="22"/>
                <w:szCs w:val="22"/>
              </w:rPr>
              <w:t>3700</w:t>
            </w:r>
          </w:p>
        </w:tc>
        <w:tc>
          <w:tcPr>
            <w:tcW w:w="995" w:type="pct"/>
            <w:tcBorders>
              <w:top w:val="nil"/>
              <w:left w:val="nil"/>
              <w:bottom w:val="single" w:sz="4" w:space="0" w:color="auto"/>
              <w:right w:val="single" w:sz="4" w:space="0" w:color="auto"/>
            </w:tcBorders>
            <w:shd w:val="clear" w:color="auto" w:fill="auto"/>
            <w:noWrap/>
            <w:vAlign w:val="center"/>
            <w:hideMark/>
          </w:tcPr>
          <w:p w14:paraId="3B4823B3"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598E5A0D" w14:textId="77777777" w:rsidR="00240647" w:rsidRPr="00240647" w:rsidRDefault="00240647" w:rsidP="00240647">
            <w:pPr>
              <w:jc w:val="right"/>
              <w:rPr>
                <w:color w:val="000000"/>
                <w:sz w:val="22"/>
                <w:szCs w:val="22"/>
              </w:rPr>
            </w:pPr>
            <w:r w:rsidRPr="00240647">
              <w:rPr>
                <w:color w:val="000000"/>
                <w:sz w:val="22"/>
                <w:szCs w:val="22"/>
              </w:rPr>
              <w:t>2</w:t>
            </w:r>
          </w:p>
        </w:tc>
        <w:tc>
          <w:tcPr>
            <w:tcW w:w="208" w:type="pct"/>
            <w:tcBorders>
              <w:top w:val="nil"/>
              <w:left w:val="nil"/>
              <w:bottom w:val="single" w:sz="4" w:space="0" w:color="auto"/>
              <w:right w:val="single" w:sz="4" w:space="0" w:color="auto"/>
            </w:tcBorders>
            <w:shd w:val="clear" w:color="auto" w:fill="auto"/>
            <w:noWrap/>
            <w:vAlign w:val="center"/>
            <w:hideMark/>
          </w:tcPr>
          <w:p w14:paraId="45217E43" w14:textId="77777777" w:rsidR="00240647" w:rsidRPr="00240647" w:rsidRDefault="00240647" w:rsidP="00240647">
            <w:pPr>
              <w:jc w:val="right"/>
              <w:rPr>
                <w:color w:val="000000"/>
                <w:sz w:val="22"/>
                <w:szCs w:val="22"/>
              </w:rPr>
            </w:pPr>
            <w:r w:rsidRPr="00240647">
              <w:rPr>
                <w:color w:val="000000"/>
                <w:sz w:val="22"/>
                <w:szCs w:val="22"/>
              </w:rPr>
              <w:t>53</w:t>
            </w:r>
          </w:p>
        </w:tc>
        <w:tc>
          <w:tcPr>
            <w:tcW w:w="220" w:type="pct"/>
            <w:tcBorders>
              <w:top w:val="nil"/>
              <w:left w:val="nil"/>
              <w:bottom w:val="single" w:sz="4" w:space="0" w:color="auto"/>
              <w:right w:val="single" w:sz="4" w:space="0" w:color="auto"/>
            </w:tcBorders>
            <w:shd w:val="clear" w:color="auto" w:fill="auto"/>
            <w:noWrap/>
            <w:vAlign w:val="center"/>
            <w:hideMark/>
          </w:tcPr>
          <w:p w14:paraId="30F5AC81" w14:textId="77777777" w:rsidR="00240647" w:rsidRPr="00240647" w:rsidRDefault="00240647" w:rsidP="00240647">
            <w:pPr>
              <w:jc w:val="right"/>
              <w:rPr>
                <w:color w:val="000000"/>
                <w:sz w:val="22"/>
                <w:szCs w:val="22"/>
              </w:rPr>
            </w:pPr>
            <w:r w:rsidRPr="00240647">
              <w:rPr>
                <w:color w:val="000000"/>
                <w:sz w:val="22"/>
                <w:szCs w:val="22"/>
              </w:rPr>
              <w:t>32</w:t>
            </w:r>
          </w:p>
        </w:tc>
        <w:tc>
          <w:tcPr>
            <w:tcW w:w="625" w:type="pct"/>
            <w:tcBorders>
              <w:top w:val="nil"/>
              <w:left w:val="nil"/>
              <w:bottom w:val="single" w:sz="4" w:space="0" w:color="auto"/>
              <w:right w:val="single" w:sz="4" w:space="0" w:color="auto"/>
            </w:tcBorders>
            <w:shd w:val="clear" w:color="auto" w:fill="auto"/>
            <w:noWrap/>
            <w:vAlign w:val="center"/>
            <w:hideMark/>
          </w:tcPr>
          <w:p w14:paraId="5BE7945F"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5E33F39A"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ACB8ED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A96D4B0" w14:textId="77777777" w:rsidR="00240647" w:rsidRPr="00240647" w:rsidRDefault="00240647" w:rsidP="00240647">
            <w:pPr>
              <w:jc w:val="right"/>
              <w:rPr>
                <w:color w:val="000000"/>
                <w:sz w:val="22"/>
                <w:szCs w:val="22"/>
              </w:rPr>
            </w:pPr>
            <w:r w:rsidRPr="00240647">
              <w:rPr>
                <w:color w:val="000000"/>
                <w:sz w:val="22"/>
                <w:szCs w:val="22"/>
              </w:rPr>
              <w:t>3716/1</w:t>
            </w:r>
          </w:p>
        </w:tc>
        <w:tc>
          <w:tcPr>
            <w:tcW w:w="995" w:type="pct"/>
            <w:tcBorders>
              <w:top w:val="nil"/>
              <w:left w:val="nil"/>
              <w:bottom w:val="single" w:sz="4" w:space="0" w:color="auto"/>
              <w:right w:val="single" w:sz="4" w:space="0" w:color="auto"/>
            </w:tcBorders>
            <w:shd w:val="clear" w:color="auto" w:fill="auto"/>
            <w:noWrap/>
            <w:vAlign w:val="center"/>
            <w:hideMark/>
          </w:tcPr>
          <w:p w14:paraId="376A63B1" w14:textId="77777777" w:rsidR="00240647" w:rsidRPr="00240647" w:rsidRDefault="00240647" w:rsidP="00240647">
            <w:pPr>
              <w:jc w:val="center"/>
              <w:rPr>
                <w:sz w:val="22"/>
                <w:szCs w:val="22"/>
              </w:rPr>
            </w:pPr>
            <w:r w:rsidRPr="00240647">
              <w:rPr>
                <w:sz w:val="22"/>
                <w:szCs w:val="22"/>
              </w:rPr>
              <w:t>шума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77F4B88" w14:textId="77777777" w:rsidR="00240647" w:rsidRPr="00240647" w:rsidRDefault="00240647" w:rsidP="00240647">
            <w:pPr>
              <w:jc w:val="right"/>
              <w:rPr>
                <w:color w:val="000000"/>
                <w:sz w:val="22"/>
                <w:szCs w:val="22"/>
              </w:rPr>
            </w:pPr>
            <w:r w:rsidRPr="00240647">
              <w:rPr>
                <w:color w:val="000000"/>
                <w:sz w:val="22"/>
                <w:szCs w:val="22"/>
              </w:rPr>
              <w:t>16</w:t>
            </w:r>
          </w:p>
        </w:tc>
        <w:tc>
          <w:tcPr>
            <w:tcW w:w="208" w:type="pct"/>
            <w:tcBorders>
              <w:top w:val="nil"/>
              <w:left w:val="nil"/>
              <w:bottom w:val="single" w:sz="4" w:space="0" w:color="auto"/>
              <w:right w:val="single" w:sz="4" w:space="0" w:color="auto"/>
            </w:tcBorders>
            <w:shd w:val="clear" w:color="auto" w:fill="auto"/>
            <w:noWrap/>
            <w:vAlign w:val="center"/>
            <w:hideMark/>
          </w:tcPr>
          <w:p w14:paraId="398145CC" w14:textId="77777777" w:rsidR="00240647" w:rsidRPr="00240647" w:rsidRDefault="00240647" w:rsidP="00240647">
            <w:pPr>
              <w:jc w:val="right"/>
              <w:rPr>
                <w:color w:val="000000"/>
                <w:sz w:val="22"/>
                <w:szCs w:val="22"/>
              </w:rPr>
            </w:pPr>
            <w:r w:rsidRPr="00240647">
              <w:rPr>
                <w:color w:val="000000"/>
                <w:sz w:val="22"/>
                <w:szCs w:val="22"/>
              </w:rPr>
              <w:t>48</w:t>
            </w:r>
          </w:p>
        </w:tc>
        <w:tc>
          <w:tcPr>
            <w:tcW w:w="220" w:type="pct"/>
            <w:tcBorders>
              <w:top w:val="nil"/>
              <w:left w:val="nil"/>
              <w:bottom w:val="single" w:sz="4" w:space="0" w:color="auto"/>
              <w:right w:val="single" w:sz="4" w:space="0" w:color="auto"/>
            </w:tcBorders>
            <w:shd w:val="clear" w:color="auto" w:fill="auto"/>
            <w:noWrap/>
            <w:vAlign w:val="center"/>
            <w:hideMark/>
          </w:tcPr>
          <w:p w14:paraId="2F5F6F17" w14:textId="77777777" w:rsidR="00240647" w:rsidRPr="00240647" w:rsidRDefault="00240647" w:rsidP="00240647">
            <w:pPr>
              <w:jc w:val="right"/>
              <w:rPr>
                <w:color w:val="000000"/>
                <w:sz w:val="22"/>
                <w:szCs w:val="22"/>
              </w:rPr>
            </w:pPr>
            <w:r w:rsidRPr="00240647">
              <w:rPr>
                <w:color w:val="000000"/>
                <w:sz w:val="22"/>
                <w:szCs w:val="22"/>
              </w:rPr>
              <w:t>15</w:t>
            </w:r>
          </w:p>
        </w:tc>
        <w:tc>
          <w:tcPr>
            <w:tcW w:w="625" w:type="pct"/>
            <w:tcBorders>
              <w:top w:val="nil"/>
              <w:left w:val="nil"/>
              <w:bottom w:val="single" w:sz="4" w:space="0" w:color="auto"/>
              <w:right w:val="single" w:sz="4" w:space="0" w:color="auto"/>
            </w:tcBorders>
            <w:shd w:val="clear" w:color="auto" w:fill="auto"/>
            <w:noWrap/>
            <w:vAlign w:val="center"/>
            <w:hideMark/>
          </w:tcPr>
          <w:p w14:paraId="7B357FDF"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4E7788E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0E307FC"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E3372D2" w14:textId="77777777" w:rsidR="00240647" w:rsidRPr="00240647" w:rsidRDefault="00240647" w:rsidP="00240647">
            <w:pPr>
              <w:jc w:val="right"/>
              <w:rPr>
                <w:color w:val="000000"/>
                <w:sz w:val="22"/>
                <w:szCs w:val="22"/>
              </w:rPr>
            </w:pPr>
            <w:r w:rsidRPr="00240647">
              <w:rPr>
                <w:color w:val="000000"/>
                <w:sz w:val="22"/>
                <w:szCs w:val="22"/>
              </w:rPr>
              <w:t>3762-1</w:t>
            </w:r>
          </w:p>
        </w:tc>
        <w:tc>
          <w:tcPr>
            <w:tcW w:w="995" w:type="pct"/>
            <w:tcBorders>
              <w:top w:val="nil"/>
              <w:left w:val="nil"/>
              <w:bottom w:val="single" w:sz="4" w:space="0" w:color="auto"/>
              <w:right w:val="single" w:sz="4" w:space="0" w:color="auto"/>
            </w:tcBorders>
            <w:shd w:val="clear" w:color="auto" w:fill="auto"/>
            <w:noWrap/>
            <w:vAlign w:val="center"/>
            <w:hideMark/>
          </w:tcPr>
          <w:p w14:paraId="26C8BC48"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DEBCF66"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A807390" w14:textId="77777777" w:rsidR="00240647" w:rsidRPr="00240647" w:rsidRDefault="00240647" w:rsidP="00240647">
            <w:pPr>
              <w:jc w:val="right"/>
              <w:rPr>
                <w:color w:val="000000"/>
                <w:sz w:val="22"/>
                <w:szCs w:val="22"/>
              </w:rPr>
            </w:pPr>
            <w:r w:rsidRPr="00240647">
              <w:rPr>
                <w:color w:val="000000"/>
                <w:sz w:val="22"/>
                <w:szCs w:val="22"/>
              </w:rPr>
              <w:t>84</w:t>
            </w:r>
          </w:p>
        </w:tc>
        <w:tc>
          <w:tcPr>
            <w:tcW w:w="220" w:type="pct"/>
            <w:tcBorders>
              <w:top w:val="nil"/>
              <w:left w:val="nil"/>
              <w:bottom w:val="single" w:sz="4" w:space="0" w:color="auto"/>
              <w:right w:val="single" w:sz="4" w:space="0" w:color="auto"/>
            </w:tcBorders>
            <w:shd w:val="clear" w:color="auto" w:fill="auto"/>
            <w:noWrap/>
            <w:vAlign w:val="center"/>
            <w:hideMark/>
          </w:tcPr>
          <w:p w14:paraId="0CDE50BB" w14:textId="77777777" w:rsidR="00240647" w:rsidRPr="00240647" w:rsidRDefault="00240647" w:rsidP="00240647">
            <w:pPr>
              <w:jc w:val="right"/>
              <w:rPr>
                <w:color w:val="000000"/>
                <w:sz w:val="22"/>
                <w:szCs w:val="22"/>
              </w:rPr>
            </w:pPr>
            <w:r w:rsidRPr="00240647">
              <w:rPr>
                <w:color w:val="000000"/>
                <w:sz w:val="22"/>
                <w:szCs w:val="22"/>
              </w:rPr>
              <w:t>68</w:t>
            </w:r>
          </w:p>
        </w:tc>
        <w:tc>
          <w:tcPr>
            <w:tcW w:w="625" w:type="pct"/>
            <w:tcBorders>
              <w:top w:val="nil"/>
              <w:left w:val="nil"/>
              <w:bottom w:val="single" w:sz="4" w:space="0" w:color="auto"/>
              <w:right w:val="single" w:sz="4" w:space="0" w:color="auto"/>
            </w:tcBorders>
            <w:shd w:val="clear" w:color="auto" w:fill="auto"/>
            <w:noWrap/>
            <w:vAlign w:val="center"/>
            <w:hideMark/>
          </w:tcPr>
          <w:p w14:paraId="47CBBB3F"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6DDB4B42"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4A3618F"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0B5FC53" w14:textId="77777777" w:rsidR="00240647" w:rsidRPr="00240647" w:rsidRDefault="00240647" w:rsidP="00240647">
            <w:pPr>
              <w:jc w:val="right"/>
              <w:rPr>
                <w:color w:val="000000"/>
                <w:sz w:val="22"/>
                <w:szCs w:val="22"/>
              </w:rPr>
            </w:pPr>
            <w:r w:rsidRPr="00240647">
              <w:rPr>
                <w:color w:val="000000"/>
                <w:sz w:val="22"/>
                <w:szCs w:val="22"/>
              </w:rPr>
              <w:t>3762-2</w:t>
            </w:r>
          </w:p>
        </w:tc>
        <w:tc>
          <w:tcPr>
            <w:tcW w:w="995" w:type="pct"/>
            <w:tcBorders>
              <w:top w:val="nil"/>
              <w:left w:val="nil"/>
              <w:bottom w:val="single" w:sz="4" w:space="0" w:color="auto"/>
              <w:right w:val="single" w:sz="4" w:space="0" w:color="auto"/>
            </w:tcBorders>
            <w:shd w:val="clear" w:color="auto" w:fill="auto"/>
            <w:noWrap/>
            <w:vAlign w:val="center"/>
            <w:hideMark/>
          </w:tcPr>
          <w:p w14:paraId="109DFBAF"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7CD220C"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39FE60D" w14:textId="77777777" w:rsidR="00240647" w:rsidRPr="00240647" w:rsidRDefault="00240647" w:rsidP="00240647">
            <w:pPr>
              <w:jc w:val="right"/>
              <w:rPr>
                <w:color w:val="000000"/>
                <w:sz w:val="22"/>
                <w:szCs w:val="22"/>
              </w:rPr>
            </w:pPr>
            <w:r w:rsidRPr="00240647">
              <w:rPr>
                <w:color w:val="000000"/>
                <w:sz w:val="22"/>
                <w:szCs w:val="22"/>
              </w:rPr>
              <w:t>36</w:t>
            </w:r>
          </w:p>
        </w:tc>
        <w:tc>
          <w:tcPr>
            <w:tcW w:w="220" w:type="pct"/>
            <w:tcBorders>
              <w:top w:val="nil"/>
              <w:left w:val="nil"/>
              <w:bottom w:val="single" w:sz="4" w:space="0" w:color="auto"/>
              <w:right w:val="single" w:sz="4" w:space="0" w:color="auto"/>
            </w:tcBorders>
            <w:shd w:val="clear" w:color="auto" w:fill="auto"/>
            <w:noWrap/>
            <w:vAlign w:val="center"/>
            <w:hideMark/>
          </w:tcPr>
          <w:p w14:paraId="18494356" w14:textId="77777777" w:rsidR="00240647" w:rsidRPr="00240647" w:rsidRDefault="00240647" w:rsidP="00240647">
            <w:pPr>
              <w:jc w:val="right"/>
              <w:rPr>
                <w:color w:val="000000"/>
                <w:sz w:val="22"/>
                <w:szCs w:val="22"/>
              </w:rPr>
            </w:pPr>
            <w:r w:rsidRPr="00240647">
              <w:rPr>
                <w:color w:val="000000"/>
                <w:sz w:val="22"/>
                <w:szCs w:val="22"/>
              </w:rPr>
              <w:t>50</w:t>
            </w:r>
          </w:p>
        </w:tc>
        <w:tc>
          <w:tcPr>
            <w:tcW w:w="625" w:type="pct"/>
            <w:tcBorders>
              <w:top w:val="nil"/>
              <w:left w:val="nil"/>
              <w:bottom w:val="single" w:sz="4" w:space="0" w:color="auto"/>
              <w:right w:val="single" w:sz="4" w:space="0" w:color="auto"/>
            </w:tcBorders>
            <w:shd w:val="clear" w:color="auto" w:fill="auto"/>
            <w:noWrap/>
            <w:vAlign w:val="center"/>
            <w:hideMark/>
          </w:tcPr>
          <w:p w14:paraId="4DA90013"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6774BDD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03D0BB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AE261E0" w14:textId="77777777" w:rsidR="00240647" w:rsidRPr="00240647" w:rsidRDefault="00240647" w:rsidP="00240647">
            <w:pPr>
              <w:jc w:val="right"/>
              <w:rPr>
                <w:color w:val="000000"/>
                <w:sz w:val="22"/>
                <w:szCs w:val="22"/>
              </w:rPr>
            </w:pPr>
            <w:r w:rsidRPr="00240647">
              <w:rPr>
                <w:color w:val="000000"/>
                <w:sz w:val="22"/>
                <w:szCs w:val="22"/>
              </w:rPr>
              <w:t>4115</w:t>
            </w:r>
          </w:p>
        </w:tc>
        <w:tc>
          <w:tcPr>
            <w:tcW w:w="995" w:type="pct"/>
            <w:tcBorders>
              <w:top w:val="nil"/>
              <w:left w:val="nil"/>
              <w:bottom w:val="single" w:sz="4" w:space="0" w:color="auto"/>
              <w:right w:val="single" w:sz="4" w:space="0" w:color="auto"/>
            </w:tcBorders>
            <w:shd w:val="clear" w:color="auto" w:fill="auto"/>
            <w:noWrap/>
            <w:vAlign w:val="center"/>
            <w:hideMark/>
          </w:tcPr>
          <w:p w14:paraId="29D18752" w14:textId="77777777" w:rsidR="00240647" w:rsidRPr="00240647" w:rsidRDefault="00240647" w:rsidP="00240647">
            <w:pPr>
              <w:jc w:val="center"/>
              <w:rPr>
                <w:sz w:val="22"/>
                <w:szCs w:val="22"/>
              </w:rPr>
            </w:pPr>
            <w:r w:rsidRPr="00240647">
              <w:rPr>
                <w:sz w:val="22"/>
                <w:szCs w:val="22"/>
              </w:rPr>
              <w:t>шума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641306D" w14:textId="77777777" w:rsidR="00240647" w:rsidRPr="00240647" w:rsidRDefault="00240647" w:rsidP="00240647">
            <w:pPr>
              <w:jc w:val="right"/>
              <w:rPr>
                <w:color w:val="000000"/>
                <w:sz w:val="22"/>
                <w:szCs w:val="22"/>
              </w:rPr>
            </w:pPr>
            <w:r w:rsidRPr="00240647">
              <w:rPr>
                <w:color w:val="000000"/>
                <w:sz w:val="22"/>
                <w:szCs w:val="22"/>
              </w:rPr>
              <w:t>7</w:t>
            </w:r>
          </w:p>
        </w:tc>
        <w:tc>
          <w:tcPr>
            <w:tcW w:w="208" w:type="pct"/>
            <w:tcBorders>
              <w:top w:val="nil"/>
              <w:left w:val="nil"/>
              <w:bottom w:val="single" w:sz="4" w:space="0" w:color="auto"/>
              <w:right w:val="single" w:sz="4" w:space="0" w:color="auto"/>
            </w:tcBorders>
            <w:shd w:val="clear" w:color="auto" w:fill="auto"/>
            <w:noWrap/>
            <w:vAlign w:val="center"/>
            <w:hideMark/>
          </w:tcPr>
          <w:p w14:paraId="6DEBA50E" w14:textId="77777777" w:rsidR="00240647" w:rsidRPr="00240647" w:rsidRDefault="00240647" w:rsidP="00240647">
            <w:pPr>
              <w:jc w:val="right"/>
              <w:rPr>
                <w:color w:val="000000"/>
                <w:sz w:val="22"/>
                <w:szCs w:val="22"/>
              </w:rPr>
            </w:pPr>
            <w:r w:rsidRPr="00240647">
              <w:rPr>
                <w:color w:val="000000"/>
                <w:sz w:val="22"/>
                <w:szCs w:val="22"/>
              </w:rPr>
              <w:t>37</w:t>
            </w:r>
          </w:p>
        </w:tc>
        <w:tc>
          <w:tcPr>
            <w:tcW w:w="220" w:type="pct"/>
            <w:tcBorders>
              <w:top w:val="nil"/>
              <w:left w:val="nil"/>
              <w:bottom w:val="single" w:sz="4" w:space="0" w:color="auto"/>
              <w:right w:val="single" w:sz="4" w:space="0" w:color="auto"/>
            </w:tcBorders>
            <w:shd w:val="clear" w:color="auto" w:fill="auto"/>
            <w:noWrap/>
            <w:vAlign w:val="center"/>
            <w:hideMark/>
          </w:tcPr>
          <w:p w14:paraId="0427F3AA" w14:textId="77777777" w:rsidR="00240647" w:rsidRPr="00240647" w:rsidRDefault="00240647" w:rsidP="00240647">
            <w:pPr>
              <w:jc w:val="right"/>
              <w:rPr>
                <w:color w:val="000000"/>
                <w:sz w:val="22"/>
                <w:szCs w:val="22"/>
              </w:rPr>
            </w:pPr>
            <w:r w:rsidRPr="00240647">
              <w:rPr>
                <w:color w:val="000000"/>
                <w:sz w:val="22"/>
                <w:szCs w:val="22"/>
              </w:rPr>
              <w:t>57</w:t>
            </w:r>
          </w:p>
        </w:tc>
        <w:tc>
          <w:tcPr>
            <w:tcW w:w="625" w:type="pct"/>
            <w:tcBorders>
              <w:top w:val="nil"/>
              <w:left w:val="nil"/>
              <w:bottom w:val="single" w:sz="4" w:space="0" w:color="auto"/>
              <w:right w:val="single" w:sz="4" w:space="0" w:color="auto"/>
            </w:tcBorders>
            <w:shd w:val="clear" w:color="auto" w:fill="auto"/>
            <w:noWrap/>
            <w:vAlign w:val="center"/>
            <w:hideMark/>
          </w:tcPr>
          <w:p w14:paraId="0BBB71B1"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310537D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B635F6E"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0F6B9E1" w14:textId="77777777" w:rsidR="00240647" w:rsidRPr="00240647" w:rsidRDefault="00240647" w:rsidP="00240647">
            <w:pPr>
              <w:jc w:val="right"/>
              <w:rPr>
                <w:color w:val="000000"/>
                <w:sz w:val="22"/>
                <w:szCs w:val="22"/>
              </w:rPr>
            </w:pPr>
            <w:r w:rsidRPr="00240647">
              <w:rPr>
                <w:color w:val="000000"/>
                <w:sz w:val="22"/>
                <w:szCs w:val="22"/>
              </w:rPr>
              <w:t>4116</w:t>
            </w:r>
          </w:p>
        </w:tc>
        <w:tc>
          <w:tcPr>
            <w:tcW w:w="995" w:type="pct"/>
            <w:tcBorders>
              <w:top w:val="nil"/>
              <w:left w:val="nil"/>
              <w:bottom w:val="single" w:sz="4" w:space="0" w:color="auto"/>
              <w:right w:val="single" w:sz="4" w:space="0" w:color="auto"/>
            </w:tcBorders>
            <w:shd w:val="clear" w:color="auto" w:fill="auto"/>
            <w:noWrap/>
            <w:vAlign w:val="center"/>
            <w:hideMark/>
          </w:tcPr>
          <w:p w14:paraId="0445BD24" w14:textId="77777777" w:rsidR="00240647" w:rsidRPr="00240647" w:rsidRDefault="00240647" w:rsidP="00240647">
            <w:pPr>
              <w:jc w:val="center"/>
              <w:rPr>
                <w:sz w:val="22"/>
                <w:szCs w:val="22"/>
              </w:rPr>
            </w:pPr>
            <w:r w:rsidRPr="00240647">
              <w:rPr>
                <w:sz w:val="22"/>
                <w:szCs w:val="22"/>
              </w:rPr>
              <w:t>шума 6.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275BDBD" w14:textId="77777777" w:rsidR="00240647" w:rsidRPr="00240647" w:rsidRDefault="00240647" w:rsidP="00240647">
            <w:pPr>
              <w:jc w:val="right"/>
              <w:rPr>
                <w:color w:val="000000"/>
                <w:sz w:val="22"/>
                <w:szCs w:val="22"/>
              </w:rPr>
            </w:pPr>
            <w:r w:rsidRPr="00240647">
              <w:rPr>
                <w:color w:val="000000"/>
                <w:sz w:val="22"/>
                <w:szCs w:val="22"/>
              </w:rPr>
              <w:t>17</w:t>
            </w:r>
          </w:p>
        </w:tc>
        <w:tc>
          <w:tcPr>
            <w:tcW w:w="208" w:type="pct"/>
            <w:tcBorders>
              <w:top w:val="nil"/>
              <w:left w:val="nil"/>
              <w:bottom w:val="single" w:sz="4" w:space="0" w:color="auto"/>
              <w:right w:val="single" w:sz="4" w:space="0" w:color="auto"/>
            </w:tcBorders>
            <w:shd w:val="clear" w:color="auto" w:fill="auto"/>
            <w:noWrap/>
            <w:vAlign w:val="center"/>
            <w:hideMark/>
          </w:tcPr>
          <w:p w14:paraId="79FC9CDA" w14:textId="77777777" w:rsidR="00240647" w:rsidRPr="00240647" w:rsidRDefault="00240647" w:rsidP="00240647">
            <w:pPr>
              <w:jc w:val="right"/>
              <w:rPr>
                <w:color w:val="000000"/>
                <w:sz w:val="22"/>
                <w:szCs w:val="22"/>
              </w:rPr>
            </w:pPr>
            <w:r w:rsidRPr="00240647">
              <w:rPr>
                <w:color w:val="000000"/>
                <w:sz w:val="22"/>
                <w:szCs w:val="22"/>
              </w:rPr>
              <w:t>7</w:t>
            </w:r>
          </w:p>
        </w:tc>
        <w:tc>
          <w:tcPr>
            <w:tcW w:w="220" w:type="pct"/>
            <w:tcBorders>
              <w:top w:val="nil"/>
              <w:left w:val="nil"/>
              <w:bottom w:val="single" w:sz="4" w:space="0" w:color="auto"/>
              <w:right w:val="single" w:sz="4" w:space="0" w:color="auto"/>
            </w:tcBorders>
            <w:shd w:val="clear" w:color="auto" w:fill="auto"/>
            <w:noWrap/>
            <w:vAlign w:val="center"/>
            <w:hideMark/>
          </w:tcPr>
          <w:p w14:paraId="6B1A42F1" w14:textId="77777777" w:rsidR="00240647" w:rsidRPr="00240647" w:rsidRDefault="00240647" w:rsidP="00240647">
            <w:pPr>
              <w:jc w:val="right"/>
              <w:rPr>
                <w:color w:val="000000"/>
                <w:sz w:val="22"/>
                <w:szCs w:val="22"/>
              </w:rPr>
            </w:pPr>
            <w:r w:rsidRPr="00240647">
              <w:rPr>
                <w:color w:val="000000"/>
                <w:sz w:val="22"/>
                <w:szCs w:val="22"/>
              </w:rPr>
              <w:t>83</w:t>
            </w:r>
          </w:p>
        </w:tc>
        <w:tc>
          <w:tcPr>
            <w:tcW w:w="625" w:type="pct"/>
            <w:tcBorders>
              <w:top w:val="nil"/>
              <w:left w:val="nil"/>
              <w:bottom w:val="single" w:sz="4" w:space="0" w:color="auto"/>
              <w:right w:val="single" w:sz="4" w:space="0" w:color="auto"/>
            </w:tcBorders>
            <w:shd w:val="clear" w:color="auto" w:fill="auto"/>
            <w:noWrap/>
            <w:vAlign w:val="center"/>
            <w:hideMark/>
          </w:tcPr>
          <w:p w14:paraId="6987101C" w14:textId="77777777" w:rsidR="00240647" w:rsidRPr="00240647" w:rsidRDefault="00240647" w:rsidP="00240647">
            <w:pPr>
              <w:jc w:val="center"/>
              <w:rPr>
                <w:sz w:val="22"/>
                <w:szCs w:val="22"/>
              </w:rPr>
            </w:pPr>
            <w:r w:rsidRPr="00240647">
              <w:rPr>
                <w:sz w:val="22"/>
                <w:szCs w:val="22"/>
              </w:rPr>
              <w:t>93-95</w:t>
            </w:r>
          </w:p>
        </w:tc>
        <w:tc>
          <w:tcPr>
            <w:tcW w:w="1941" w:type="pct"/>
            <w:tcBorders>
              <w:top w:val="nil"/>
              <w:left w:val="nil"/>
              <w:bottom w:val="single" w:sz="4" w:space="0" w:color="auto"/>
              <w:right w:val="single" w:sz="4" w:space="0" w:color="auto"/>
            </w:tcBorders>
            <w:shd w:val="clear" w:color="auto" w:fill="auto"/>
            <w:noWrap/>
            <w:vAlign w:val="center"/>
            <w:hideMark/>
          </w:tcPr>
          <w:p w14:paraId="7D81E60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FED00BC"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E50EF94" w14:textId="77777777" w:rsidR="00240647" w:rsidRPr="00240647" w:rsidRDefault="00240647" w:rsidP="00240647">
            <w:pPr>
              <w:jc w:val="right"/>
              <w:rPr>
                <w:color w:val="000000"/>
                <w:sz w:val="22"/>
                <w:szCs w:val="22"/>
              </w:rPr>
            </w:pPr>
            <w:r w:rsidRPr="00240647">
              <w:rPr>
                <w:color w:val="000000"/>
                <w:sz w:val="22"/>
                <w:szCs w:val="22"/>
              </w:rPr>
              <w:t>4142</w:t>
            </w:r>
          </w:p>
        </w:tc>
        <w:tc>
          <w:tcPr>
            <w:tcW w:w="995" w:type="pct"/>
            <w:tcBorders>
              <w:top w:val="nil"/>
              <w:left w:val="nil"/>
              <w:bottom w:val="single" w:sz="4" w:space="0" w:color="auto"/>
              <w:right w:val="single" w:sz="4" w:space="0" w:color="auto"/>
            </w:tcBorders>
            <w:shd w:val="clear" w:color="auto" w:fill="auto"/>
            <w:noWrap/>
            <w:vAlign w:val="center"/>
            <w:hideMark/>
          </w:tcPr>
          <w:p w14:paraId="7203DAE7"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nil"/>
              <w:right w:val="single" w:sz="4" w:space="0" w:color="auto"/>
            </w:tcBorders>
            <w:shd w:val="clear" w:color="auto" w:fill="auto"/>
            <w:noWrap/>
            <w:vAlign w:val="center"/>
            <w:hideMark/>
          </w:tcPr>
          <w:p w14:paraId="18F1BD7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nil"/>
              <w:right w:val="single" w:sz="4" w:space="0" w:color="auto"/>
            </w:tcBorders>
            <w:shd w:val="clear" w:color="auto" w:fill="auto"/>
            <w:noWrap/>
            <w:vAlign w:val="center"/>
            <w:hideMark/>
          </w:tcPr>
          <w:p w14:paraId="0CFE474A" w14:textId="77777777" w:rsidR="00240647" w:rsidRPr="00240647" w:rsidRDefault="00240647" w:rsidP="00240647">
            <w:pPr>
              <w:jc w:val="right"/>
              <w:rPr>
                <w:color w:val="000000"/>
                <w:sz w:val="22"/>
                <w:szCs w:val="22"/>
              </w:rPr>
            </w:pPr>
            <w:r w:rsidRPr="00240647">
              <w:rPr>
                <w:color w:val="000000"/>
                <w:sz w:val="22"/>
                <w:szCs w:val="22"/>
              </w:rPr>
              <w:t>43</w:t>
            </w:r>
          </w:p>
        </w:tc>
        <w:tc>
          <w:tcPr>
            <w:tcW w:w="220" w:type="pct"/>
            <w:tcBorders>
              <w:top w:val="nil"/>
              <w:left w:val="nil"/>
              <w:bottom w:val="nil"/>
              <w:right w:val="single" w:sz="4" w:space="0" w:color="auto"/>
            </w:tcBorders>
            <w:shd w:val="clear" w:color="auto" w:fill="auto"/>
            <w:noWrap/>
            <w:vAlign w:val="center"/>
            <w:hideMark/>
          </w:tcPr>
          <w:p w14:paraId="1201992F" w14:textId="77777777" w:rsidR="00240647" w:rsidRPr="00240647" w:rsidRDefault="00240647" w:rsidP="00240647">
            <w:pPr>
              <w:jc w:val="right"/>
              <w:rPr>
                <w:color w:val="000000"/>
                <w:sz w:val="22"/>
                <w:szCs w:val="22"/>
              </w:rPr>
            </w:pPr>
            <w:r w:rsidRPr="00240647">
              <w:rPr>
                <w:color w:val="000000"/>
                <w:sz w:val="22"/>
                <w:szCs w:val="22"/>
              </w:rPr>
              <w:t>89</w:t>
            </w:r>
          </w:p>
        </w:tc>
        <w:tc>
          <w:tcPr>
            <w:tcW w:w="625" w:type="pct"/>
            <w:tcBorders>
              <w:top w:val="nil"/>
              <w:left w:val="nil"/>
              <w:bottom w:val="single" w:sz="4" w:space="0" w:color="auto"/>
              <w:right w:val="single" w:sz="4" w:space="0" w:color="auto"/>
            </w:tcBorders>
            <w:shd w:val="clear" w:color="auto" w:fill="auto"/>
            <w:noWrap/>
            <w:vAlign w:val="center"/>
            <w:hideMark/>
          </w:tcPr>
          <w:p w14:paraId="625E557F"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5802D688"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3FC9FE1"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2422AA0" w14:textId="77777777" w:rsidR="00240647" w:rsidRPr="00240647" w:rsidRDefault="00240647" w:rsidP="00240647">
            <w:pPr>
              <w:jc w:val="right"/>
              <w:rPr>
                <w:color w:val="000000"/>
                <w:sz w:val="22"/>
                <w:szCs w:val="22"/>
              </w:rPr>
            </w:pPr>
            <w:r w:rsidRPr="00240647">
              <w:rPr>
                <w:color w:val="000000"/>
                <w:sz w:val="22"/>
                <w:szCs w:val="22"/>
              </w:rPr>
              <w:t>4143</w:t>
            </w:r>
          </w:p>
        </w:tc>
        <w:tc>
          <w:tcPr>
            <w:tcW w:w="995" w:type="pct"/>
            <w:tcBorders>
              <w:top w:val="nil"/>
              <w:left w:val="nil"/>
              <w:bottom w:val="single" w:sz="4" w:space="0" w:color="auto"/>
              <w:right w:val="single" w:sz="4" w:space="0" w:color="auto"/>
            </w:tcBorders>
            <w:shd w:val="clear" w:color="auto" w:fill="auto"/>
            <w:noWrap/>
            <w:vAlign w:val="center"/>
            <w:hideMark/>
          </w:tcPr>
          <w:p w14:paraId="7F6A1F8D" w14:textId="77777777" w:rsidR="00240647" w:rsidRPr="00240647" w:rsidRDefault="00240647" w:rsidP="00240647">
            <w:pPr>
              <w:jc w:val="center"/>
              <w:rPr>
                <w:sz w:val="22"/>
                <w:szCs w:val="22"/>
              </w:rPr>
            </w:pPr>
            <w:r w:rsidRPr="00240647">
              <w:rPr>
                <w:sz w:val="22"/>
                <w:szCs w:val="22"/>
              </w:rPr>
              <w:t>крш</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254965DA"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14:paraId="0BD518F7" w14:textId="77777777" w:rsidR="00240647" w:rsidRPr="00240647" w:rsidRDefault="00240647" w:rsidP="00240647">
            <w:pPr>
              <w:jc w:val="right"/>
              <w:rPr>
                <w:color w:val="000000"/>
                <w:sz w:val="22"/>
                <w:szCs w:val="22"/>
              </w:rPr>
            </w:pPr>
            <w:r w:rsidRPr="00240647">
              <w:rPr>
                <w:color w:val="000000"/>
                <w:sz w:val="22"/>
                <w:szCs w:val="22"/>
              </w:rPr>
              <w:t>19</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14:paraId="092B7B20" w14:textId="77777777" w:rsidR="00240647" w:rsidRPr="00240647" w:rsidRDefault="00240647" w:rsidP="00240647">
            <w:pPr>
              <w:jc w:val="right"/>
              <w:rPr>
                <w:color w:val="000000"/>
                <w:sz w:val="22"/>
                <w:szCs w:val="22"/>
              </w:rPr>
            </w:pPr>
            <w:r w:rsidRPr="00240647">
              <w:rPr>
                <w:color w:val="000000"/>
                <w:sz w:val="22"/>
                <w:szCs w:val="22"/>
              </w:rPr>
              <w:t>69</w:t>
            </w:r>
          </w:p>
        </w:tc>
        <w:tc>
          <w:tcPr>
            <w:tcW w:w="625" w:type="pct"/>
            <w:tcBorders>
              <w:top w:val="nil"/>
              <w:left w:val="nil"/>
              <w:bottom w:val="single" w:sz="4" w:space="0" w:color="auto"/>
              <w:right w:val="single" w:sz="4" w:space="0" w:color="auto"/>
            </w:tcBorders>
            <w:shd w:val="clear" w:color="auto" w:fill="auto"/>
            <w:noWrap/>
            <w:vAlign w:val="center"/>
            <w:hideMark/>
          </w:tcPr>
          <w:p w14:paraId="641F215C"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194FC31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386C67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D8E2FA4" w14:textId="77777777" w:rsidR="00240647" w:rsidRPr="00240647" w:rsidRDefault="00240647" w:rsidP="00240647">
            <w:pPr>
              <w:jc w:val="right"/>
              <w:rPr>
                <w:color w:val="000000"/>
                <w:sz w:val="22"/>
                <w:szCs w:val="22"/>
              </w:rPr>
            </w:pPr>
            <w:r w:rsidRPr="00240647">
              <w:rPr>
                <w:color w:val="000000"/>
                <w:sz w:val="22"/>
                <w:szCs w:val="22"/>
              </w:rPr>
              <w:t>4144</w:t>
            </w:r>
          </w:p>
        </w:tc>
        <w:tc>
          <w:tcPr>
            <w:tcW w:w="995" w:type="pct"/>
            <w:tcBorders>
              <w:top w:val="nil"/>
              <w:left w:val="nil"/>
              <w:bottom w:val="single" w:sz="4" w:space="0" w:color="auto"/>
              <w:right w:val="single" w:sz="4" w:space="0" w:color="auto"/>
            </w:tcBorders>
            <w:shd w:val="clear" w:color="auto" w:fill="auto"/>
            <w:noWrap/>
            <w:vAlign w:val="center"/>
            <w:hideMark/>
          </w:tcPr>
          <w:p w14:paraId="42C66332"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4FD84CFB"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80E0E87" w14:textId="77777777" w:rsidR="00240647" w:rsidRPr="00240647" w:rsidRDefault="00240647" w:rsidP="00240647">
            <w:pPr>
              <w:jc w:val="right"/>
              <w:rPr>
                <w:sz w:val="22"/>
                <w:szCs w:val="22"/>
              </w:rPr>
            </w:pPr>
            <w:r w:rsidRPr="00240647">
              <w:rPr>
                <w:sz w:val="22"/>
                <w:szCs w:val="22"/>
              </w:rPr>
              <w:t>83</w:t>
            </w:r>
          </w:p>
        </w:tc>
        <w:tc>
          <w:tcPr>
            <w:tcW w:w="220" w:type="pct"/>
            <w:tcBorders>
              <w:top w:val="nil"/>
              <w:left w:val="nil"/>
              <w:bottom w:val="single" w:sz="4" w:space="0" w:color="auto"/>
              <w:right w:val="single" w:sz="4" w:space="0" w:color="auto"/>
            </w:tcBorders>
            <w:shd w:val="clear" w:color="auto" w:fill="auto"/>
            <w:noWrap/>
            <w:vAlign w:val="center"/>
            <w:hideMark/>
          </w:tcPr>
          <w:p w14:paraId="0E50269D" w14:textId="77777777" w:rsidR="00240647" w:rsidRPr="00240647" w:rsidRDefault="00240647" w:rsidP="00240647">
            <w:pPr>
              <w:jc w:val="right"/>
              <w:rPr>
                <w:sz w:val="22"/>
                <w:szCs w:val="22"/>
              </w:rPr>
            </w:pPr>
            <w:r w:rsidRPr="00240647">
              <w:rPr>
                <w:sz w:val="22"/>
                <w:szCs w:val="22"/>
              </w:rPr>
              <w:t>43</w:t>
            </w:r>
          </w:p>
        </w:tc>
        <w:tc>
          <w:tcPr>
            <w:tcW w:w="625" w:type="pct"/>
            <w:tcBorders>
              <w:top w:val="nil"/>
              <w:left w:val="nil"/>
              <w:bottom w:val="single" w:sz="4" w:space="0" w:color="auto"/>
              <w:right w:val="single" w:sz="4" w:space="0" w:color="auto"/>
            </w:tcBorders>
            <w:shd w:val="clear" w:color="auto" w:fill="auto"/>
            <w:noWrap/>
            <w:vAlign w:val="center"/>
            <w:hideMark/>
          </w:tcPr>
          <w:p w14:paraId="33E61925"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1D5F7E8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78CB11D"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4784B2D" w14:textId="77777777" w:rsidR="00240647" w:rsidRPr="00240647" w:rsidRDefault="00240647" w:rsidP="00240647">
            <w:pPr>
              <w:jc w:val="right"/>
              <w:rPr>
                <w:color w:val="000000"/>
                <w:sz w:val="22"/>
                <w:szCs w:val="22"/>
              </w:rPr>
            </w:pPr>
            <w:r w:rsidRPr="00240647">
              <w:rPr>
                <w:color w:val="000000"/>
                <w:sz w:val="22"/>
                <w:szCs w:val="22"/>
              </w:rPr>
              <w:t>4145</w:t>
            </w:r>
          </w:p>
        </w:tc>
        <w:tc>
          <w:tcPr>
            <w:tcW w:w="995" w:type="pct"/>
            <w:tcBorders>
              <w:top w:val="nil"/>
              <w:left w:val="nil"/>
              <w:bottom w:val="single" w:sz="4" w:space="0" w:color="auto"/>
              <w:right w:val="single" w:sz="4" w:space="0" w:color="auto"/>
            </w:tcBorders>
            <w:shd w:val="clear" w:color="auto" w:fill="auto"/>
            <w:noWrap/>
            <w:vAlign w:val="center"/>
            <w:hideMark/>
          </w:tcPr>
          <w:p w14:paraId="65E8BAB6"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C4FCF41"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CCEC31D" w14:textId="77777777" w:rsidR="00240647" w:rsidRPr="00240647" w:rsidRDefault="00240647" w:rsidP="00240647">
            <w:pPr>
              <w:jc w:val="right"/>
              <w:rPr>
                <w:sz w:val="22"/>
                <w:szCs w:val="22"/>
              </w:rPr>
            </w:pPr>
            <w:r w:rsidRPr="00240647">
              <w:rPr>
                <w:sz w:val="22"/>
                <w:szCs w:val="22"/>
              </w:rPr>
              <w:t>20</w:t>
            </w:r>
          </w:p>
        </w:tc>
        <w:tc>
          <w:tcPr>
            <w:tcW w:w="220" w:type="pct"/>
            <w:tcBorders>
              <w:top w:val="nil"/>
              <w:left w:val="nil"/>
              <w:bottom w:val="single" w:sz="4" w:space="0" w:color="auto"/>
              <w:right w:val="single" w:sz="4" w:space="0" w:color="auto"/>
            </w:tcBorders>
            <w:shd w:val="clear" w:color="auto" w:fill="auto"/>
            <w:noWrap/>
            <w:vAlign w:val="center"/>
            <w:hideMark/>
          </w:tcPr>
          <w:p w14:paraId="731FE27C" w14:textId="77777777" w:rsidR="00240647" w:rsidRPr="00240647" w:rsidRDefault="00240647" w:rsidP="00240647">
            <w:pPr>
              <w:jc w:val="right"/>
              <w:rPr>
                <w:sz w:val="22"/>
                <w:szCs w:val="22"/>
              </w:rPr>
            </w:pPr>
            <w:r w:rsidRPr="00240647">
              <w:rPr>
                <w:sz w:val="22"/>
                <w:szCs w:val="22"/>
              </w:rPr>
              <w:t>24</w:t>
            </w:r>
          </w:p>
        </w:tc>
        <w:tc>
          <w:tcPr>
            <w:tcW w:w="625" w:type="pct"/>
            <w:tcBorders>
              <w:top w:val="nil"/>
              <w:left w:val="nil"/>
              <w:bottom w:val="single" w:sz="4" w:space="0" w:color="auto"/>
              <w:right w:val="single" w:sz="4" w:space="0" w:color="auto"/>
            </w:tcBorders>
            <w:shd w:val="clear" w:color="auto" w:fill="auto"/>
            <w:noWrap/>
            <w:vAlign w:val="center"/>
            <w:hideMark/>
          </w:tcPr>
          <w:p w14:paraId="29409CAB"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2EC71C12"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D43566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B735F74" w14:textId="77777777" w:rsidR="00240647" w:rsidRPr="00240647" w:rsidRDefault="00240647" w:rsidP="00240647">
            <w:pPr>
              <w:jc w:val="right"/>
              <w:rPr>
                <w:color w:val="000000"/>
                <w:sz w:val="22"/>
                <w:szCs w:val="22"/>
              </w:rPr>
            </w:pPr>
            <w:r w:rsidRPr="00240647">
              <w:rPr>
                <w:color w:val="000000"/>
                <w:sz w:val="22"/>
                <w:szCs w:val="22"/>
              </w:rPr>
              <w:t>4207</w:t>
            </w:r>
          </w:p>
        </w:tc>
        <w:tc>
          <w:tcPr>
            <w:tcW w:w="995" w:type="pct"/>
            <w:tcBorders>
              <w:top w:val="nil"/>
              <w:left w:val="nil"/>
              <w:bottom w:val="single" w:sz="4" w:space="0" w:color="auto"/>
              <w:right w:val="single" w:sz="4" w:space="0" w:color="auto"/>
            </w:tcBorders>
            <w:shd w:val="clear" w:color="auto" w:fill="auto"/>
            <w:noWrap/>
            <w:vAlign w:val="center"/>
            <w:hideMark/>
          </w:tcPr>
          <w:p w14:paraId="7421CEA3"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00139D3"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A14422C" w14:textId="77777777" w:rsidR="00240647" w:rsidRPr="00240647" w:rsidRDefault="00240647" w:rsidP="00240647">
            <w:pPr>
              <w:jc w:val="right"/>
              <w:rPr>
                <w:color w:val="000000"/>
                <w:sz w:val="22"/>
                <w:szCs w:val="22"/>
              </w:rPr>
            </w:pPr>
            <w:r w:rsidRPr="00240647">
              <w:rPr>
                <w:color w:val="000000"/>
                <w:sz w:val="22"/>
                <w:szCs w:val="22"/>
              </w:rPr>
              <w:t>26</w:t>
            </w:r>
          </w:p>
        </w:tc>
        <w:tc>
          <w:tcPr>
            <w:tcW w:w="220" w:type="pct"/>
            <w:tcBorders>
              <w:top w:val="nil"/>
              <w:left w:val="nil"/>
              <w:bottom w:val="single" w:sz="4" w:space="0" w:color="auto"/>
              <w:right w:val="single" w:sz="4" w:space="0" w:color="auto"/>
            </w:tcBorders>
            <w:shd w:val="clear" w:color="auto" w:fill="auto"/>
            <w:noWrap/>
            <w:vAlign w:val="center"/>
            <w:hideMark/>
          </w:tcPr>
          <w:p w14:paraId="563B68C0" w14:textId="77777777" w:rsidR="00240647" w:rsidRPr="00240647" w:rsidRDefault="00240647" w:rsidP="00240647">
            <w:pPr>
              <w:jc w:val="right"/>
              <w:rPr>
                <w:color w:val="000000"/>
                <w:sz w:val="22"/>
                <w:szCs w:val="22"/>
              </w:rPr>
            </w:pPr>
            <w:r w:rsidRPr="00240647">
              <w:rPr>
                <w:color w:val="000000"/>
                <w:sz w:val="22"/>
                <w:szCs w:val="22"/>
              </w:rPr>
              <w:t>28</w:t>
            </w:r>
          </w:p>
        </w:tc>
        <w:tc>
          <w:tcPr>
            <w:tcW w:w="625" w:type="pct"/>
            <w:tcBorders>
              <w:top w:val="nil"/>
              <w:left w:val="nil"/>
              <w:bottom w:val="single" w:sz="4" w:space="0" w:color="auto"/>
              <w:right w:val="single" w:sz="4" w:space="0" w:color="auto"/>
            </w:tcBorders>
            <w:shd w:val="clear" w:color="auto" w:fill="auto"/>
            <w:noWrap/>
            <w:vAlign w:val="center"/>
            <w:hideMark/>
          </w:tcPr>
          <w:p w14:paraId="402E74A0" w14:textId="77777777" w:rsidR="00240647" w:rsidRPr="00240647" w:rsidRDefault="00240647" w:rsidP="00240647">
            <w:pPr>
              <w:jc w:val="center"/>
              <w:rPr>
                <w:sz w:val="22"/>
                <w:szCs w:val="22"/>
              </w:rPr>
            </w:pPr>
            <w:r w:rsidRPr="00240647">
              <w:rPr>
                <w:sz w:val="22"/>
                <w:szCs w:val="22"/>
              </w:rPr>
              <w:t>97</w:t>
            </w:r>
          </w:p>
        </w:tc>
        <w:tc>
          <w:tcPr>
            <w:tcW w:w="1941" w:type="pct"/>
            <w:tcBorders>
              <w:top w:val="nil"/>
              <w:left w:val="nil"/>
              <w:bottom w:val="single" w:sz="4" w:space="0" w:color="auto"/>
              <w:right w:val="single" w:sz="4" w:space="0" w:color="auto"/>
            </w:tcBorders>
            <w:shd w:val="clear" w:color="auto" w:fill="auto"/>
            <w:noWrap/>
            <w:vAlign w:val="center"/>
            <w:hideMark/>
          </w:tcPr>
          <w:p w14:paraId="513D0706"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01E4F7E"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B56BCD6" w14:textId="77777777" w:rsidR="00240647" w:rsidRPr="00240647" w:rsidRDefault="00240647" w:rsidP="00240647">
            <w:pPr>
              <w:jc w:val="right"/>
              <w:rPr>
                <w:color w:val="000000"/>
                <w:sz w:val="22"/>
                <w:szCs w:val="22"/>
              </w:rPr>
            </w:pPr>
            <w:r w:rsidRPr="00240647">
              <w:rPr>
                <w:color w:val="000000"/>
                <w:sz w:val="22"/>
                <w:szCs w:val="22"/>
              </w:rPr>
              <w:t>4237</w:t>
            </w:r>
          </w:p>
        </w:tc>
        <w:tc>
          <w:tcPr>
            <w:tcW w:w="995" w:type="pct"/>
            <w:tcBorders>
              <w:top w:val="nil"/>
              <w:left w:val="nil"/>
              <w:bottom w:val="single" w:sz="4" w:space="0" w:color="auto"/>
              <w:right w:val="single" w:sz="4" w:space="0" w:color="auto"/>
            </w:tcBorders>
            <w:shd w:val="clear" w:color="auto" w:fill="auto"/>
            <w:noWrap/>
            <w:vAlign w:val="center"/>
            <w:hideMark/>
          </w:tcPr>
          <w:p w14:paraId="1997042F" w14:textId="77777777" w:rsidR="00240647" w:rsidRPr="00240647" w:rsidRDefault="00240647" w:rsidP="00240647">
            <w:pPr>
              <w:jc w:val="center"/>
              <w:rPr>
                <w:sz w:val="22"/>
                <w:szCs w:val="22"/>
              </w:rPr>
            </w:pPr>
            <w:r w:rsidRPr="00240647">
              <w:rPr>
                <w:sz w:val="22"/>
                <w:szCs w:val="22"/>
              </w:rPr>
              <w:t>пашњак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188398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21370DD"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6EDDCE69" w14:textId="77777777" w:rsidR="00240647" w:rsidRPr="00240647" w:rsidRDefault="00240647" w:rsidP="00240647">
            <w:pPr>
              <w:jc w:val="right"/>
              <w:rPr>
                <w:color w:val="000000"/>
                <w:sz w:val="22"/>
                <w:szCs w:val="22"/>
              </w:rPr>
            </w:pPr>
            <w:r w:rsidRPr="00240647">
              <w:rPr>
                <w:color w:val="000000"/>
                <w:sz w:val="22"/>
                <w:szCs w:val="22"/>
              </w:rPr>
              <w:t>33</w:t>
            </w:r>
          </w:p>
        </w:tc>
        <w:tc>
          <w:tcPr>
            <w:tcW w:w="625" w:type="pct"/>
            <w:tcBorders>
              <w:top w:val="nil"/>
              <w:left w:val="nil"/>
              <w:bottom w:val="single" w:sz="4" w:space="0" w:color="auto"/>
              <w:right w:val="single" w:sz="4" w:space="0" w:color="auto"/>
            </w:tcBorders>
            <w:shd w:val="clear" w:color="auto" w:fill="auto"/>
            <w:noWrap/>
            <w:vAlign w:val="center"/>
            <w:hideMark/>
          </w:tcPr>
          <w:p w14:paraId="4E44835C" w14:textId="77777777" w:rsidR="00240647" w:rsidRPr="00240647" w:rsidRDefault="00240647" w:rsidP="00240647">
            <w:pPr>
              <w:jc w:val="center"/>
              <w:rPr>
                <w:sz w:val="22"/>
                <w:szCs w:val="22"/>
              </w:rPr>
            </w:pPr>
            <w:r w:rsidRPr="00240647">
              <w:rPr>
                <w:sz w:val="22"/>
                <w:szCs w:val="22"/>
              </w:rPr>
              <w:t>93</w:t>
            </w:r>
          </w:p>
        </w:tc>
        <w:tc>
          <w:tcPr>
            <w:tcW w:w="1941" w:type="pct"/>
            <w:tcBorders>
              <w:top w:val="nil"/>
              <w:left w:val="nil"/>
              <w:bottom w:val="single" w:sz="4" w:space="0" w:color="auto"/>
              <w:right w:val="single" w:sz="4" w:space="0" w:color="auto"/>
            </w:tcBorders>
            <w:shd w:val="clear" w:color="auto" w:fill="auto"/>
            <w:noWrap/>
            <w:vAlign w:val="center"/>
            <w:hideMark/>
          </w:tcPr>
          <w:p w14:paraId="35704BF2"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5440FA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5DC60AE" w14:textId="77777777" w:rsidR="00240647" w:rsidRPr="00240647" w:rsidRDefault="00240647" w:rsidP="00240647">
            <w:pPr>
              <w:jc w:val="right"/>
              <w:rPr>
                <w:color w:val="000000"/>
                <w:sz w:val="22"/>
                <w:szCs w:val="22"/>
              </w:rPr>
            </w:pPr>
            <w:r w:rsidRPr="00240647">
              <w:rPr>
                <w:color w:val="000000"/>
                <w:sz w:val="22"/>
                <w:szCs w:val="22"/>
              </w:rPr>
              <w:t>4293</w:t>
            </w:r>
          </w:p>
        </w:tc>
        <w:tc>
          <w:tcPr>
            <w:tcW w:w="995" w:type="pct"/>
            <w:tcBorders>
              <w:top w:val="nil"/>
              <w:left w:val="nil"/>
              <w:bottom w:val="single" w:sz="4" w:space="0" w:color="auto"/>
              <w:right w:val="single" w:sz="4" w:space="0" w:color="auto"/>
            </w:tcBorders>
            <w:shd w:val="clear" w:color="auto" w:fill="auto"/>
            <w:noWrap/>
            <w:vAlign w:val="center"/>
            <w:hideMark/>
          </w:tcPr>
          <w:p w14:paraId="4275A6C3" w14:textId="77777777" w:rsidR="00240647" w:rsidRPr="00240647" w:rsidRDefault="00240647" w:rsidP="00240647">
            <w:pPr>
              <w:jc w:val="center"/>
              <w:rPr>
                <w:sz w:val="22"/>
                <w:szCs w:val="22"/>
              </w:rPr>
            </w:pPr>
            <w:r w:rsidRPr="00240647">
              <w:rPr>
                <w:sz w:val="22"/>
                <w:szCs w:val="22"/>
              </w:rPr>
              <w:t>шума 6.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68B5F7B"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BDAC6F4" w14:textId="77777777" w:rsidR="00240647" w:rsidRPr="00240647" w:rsidRDefault="00240647" w:rsidP="00240647">
            <w:pPr>
              <w:jc w:val="right"/>
              <w:rPr>
                <w:color w:val="000000"/>
                <w:sz w:val="22"/>
                <w:szCs w:val="22"/>
              </w:rPr>
            </w:pPr>
            <w:r w:rsidRPr="00240647">
              <w:rPr>
                <w:color w:val="000000"/>
                <w:sz w:val="22"/>
                <w:szCs w:val="22"/>
              </w:rPr>
              <w:t>24</w:t>
            </w:r>
          </w:p>
        </w:tc>
        <w:tc>
          <w:tcPr>
            <w:tcW w:w="220" w:type="pct"/>
            <w:tcBorders>
              <w:top w:val="nil"/>
              <w:left w:val="nil"/>
              <w:bottom w:val="single" w:sz="4" w:space="0" w:color="auto"/>
              <w:right w:val="single" w:sz="4" w:space="0" w:color="auto"/>
            </w:tcBorders>
            <w:shd w:val="clear" w:color="auto" w:fill="auto"/>
            <w:noWrap/>
            <w:vAlign w:val="center"/>
            <w:hideMark/>
          </w:tcPr>
          <w:p w14:paraId="330F4D3E" w14:textId="77777777" w:rsidR="00240647" w:rsidRPr="00240647" w:rsidRDefault="00240647" w:rsidP="00240647">
            <w:pPr>
              <w:jc w:val="right"/>
              <w:rPr>
                <w:color w:val="000000"/>
                <w:sz w:val="22"/>
                <w:szCs w:val="22"/>
              </w:rPr>
            </w:pPr>
            <w:r w:rsidRPr="00240647">
              <w:rPr>
                <w:color w:val="000000"/>
                <w:sz w:val="22"/>
                <w:szCs w:val="22"/>
              </w:rPr>
              <w:t>70</w:t>
            </w:r>
          </w:p>
        </w:tc>
        <w:tc>
          <w:tcPr>
            <w:tcW w:w="625" w:type="pct"/>
            <w:tcBorders>
              <w:top w:val="nil"/>
              <w:left w:val="nil"/>
              <w:bottom w:val="single" w:sz="4" w:space="0" w:color="auto"/>
              <w:right w:val="single" w:sz="4" w:space="0" w:color="auto"/>
            </w:tcBorders>
            <w:shd w:val="clear" w:color="auto" w:fill="auto"/>
            <w:noWrap/>
            <w:vAlign w:val="center"/>
            <w:hideMark/>
          </w:tcPr>
          <w:p w14:paraId="6D130BC0"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0EB6C8DA"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5475A8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F19B6A2" w14:textId="77777777" w:rsidR="00240647" w:rsidRPr="00240647" w:rsidRDefault="00240647" w:rsidP="00240647">
            <w:pPr>
              <w:jc w:val="right"/>
              <w:rPr>
                <w:color w:val="000000"/>
                <w:sz w:val="22"/>
                <w:szCs w:val="22"/>
              </w:rPr>
            </w:pPr>
            <w:r w:rsidRPr="00240647">
              <w:rPr>
                <w:color w:val="000000"/>
                <w:sz w:val="22"/>
                <w:szCs w:val="22"/>
              </w:rPr>
              <w:t>4304</w:t>
            </w:r>
          </w:p>
        </w:tc>
        <w:tc>
          <w:tcPr>
            <w:tcW w:w="995" w:type="pct"/>
            <w:tcBorders>
              <w:top w:val="nil"/>
              <w:left w:val="nil"/>
              <w:bottom w:val="single" w:sz="4" w:space="0" w:color="auto"/>
              <w:right w:val="single" w:sz="4" w:space="0" w:color="auto"/>
            </w:tcBorders>
            <w:shd w:val="clear" w:color="auto" w:fill="auto"/>
            <w:noWrap/>
            <w:vAlign w:val="center"/>
            <w:hideMark/>
          </w:tcPr>
          <w:p w14:paraId="488068CD" w14:textId="77777777" w:rsidR="00240647" w:rsidRPr="00240647" w:rsidRDefault="00240647" w:rsidP="00240647">
            <w:pPr>
              <w:jc w:val="center"/>
              <w:rPr>
                <w:sz w:val="22"/>
                <w:szCs w:val="22"/>
              </w:rPr>
            </w:pPr>
            <w:r w:rsidRPr="00240647">
              <w:rPr>
                <w:sz w:val="22"/>
                <w:szCs w:val="22"/>
              </w:rPr>
              <w:t>шума 6.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141555F" w14:textId="77777777" w:rsidR="00240647" w:rsidRPr="00240647" w:rsidRDefault="00240647" w:rsidP="00240647">
            <w:pPr>
              <w:jc w:val="right"/>
              <w:rPr>
                <w:color w:val="000000"/>
                <w:sz w:val="22"/>
                <w:szCs w:val="22"/>
              </w:rPr>
            </w:pPr>
            <w:r w:rsidRPr="00240647">
              <w:rPr>
                <w:color w:val="000000"/>
                <w:sz w:val="22"/>
                <w:szCs w:val="22"/>
              </w:rPr>
              <w:t>6</w:t>
            </w:r>
          </w:p>
        </w:tc>
        <w:tc>
          <w:tcPr>
            <w:tcW w:w="208" w:type="pct"/>
            <w:tcBorders>
              <w:top w:val="nil"/>
              <w:left w:val="nil"/>
              <w:bottom w:val="single" w:sz="4" w:space="0" w:color="auto"/>
              <w:right w:val="single" w:sz="4" w:space="0" w:color="auto"/>
            </w:tcBorders>
            <w:shd w:val="clear" w:color="auto" w:fill="auto"/>
            <w:noWrap/>
            <w:vAlign w:val="center"/>
            <w:hideMark/>
          </w:tcPr>
          <w:p w14:paraId="4274C945" w14:textId="77777777" w:rsidR="00240647" w:rsidRPr="00240647" w:rsidRDefault="00240647" w:rsidP="00240647">
            <w:pPr>
              <w:jc w:val="right"/>
              <w:rPr>
                <w:color w:val="000000"/>
                <w:sz w:val="22"/>
                <w:szCs w:val="22"/>
              </w:rPr>
            </w:pPr>
            <w:r w:rsidRPr="00240647">
              <w:rPr>
                <w:color w:val="000000"/>
                <w:sz w:val="22"/>
                <w:szCs w:val="22"/>
              </w:rPr>
              <w:t>75</w:t>
            </w:r>
          </w:p>
        </w:tc>
        <w:tc>
          <w:tcPr>
            <w:tcW w:w="220" w:type="pct"/>
            <w:tcBorders>
              <w:top w:val="nil"/>
              <w:left w:val="nil"/>
              <w:bottom w:val="single" w:sz="4" w:space="0" w:color="auto"/>
              <w:right w:val="single" w:sz="4" w:space="0" w:color="auto"/>
            </w:tcBorders>
            <w:shd w:val="clear" w:color="auto" w:fill="auto"/>
            <w:noWrap/>
            <w:vAlign w:val="center"/>
            <w:hideMark/>
          </w:tcPr>
          <w:p w14:paraId="155A38E8" w14:textId="77777777" w:rsidR="00240647" w:rsidRPr="00240647" w:rsidRDefault="00240647" w:rsidP="00240647">
            <w:pPr>
              <w:jc w:val="right"/>
              <w:rPr>
                <w:color w:val="000000"/>
                <w:sz w:val="22"/>
                <w:szCs w:val="22"/>
              </w:rPr>
            </w:pPr>
            <w:r w:rsidRPr="00240647">
              <w:rPr>
                <w:color w:val="000000"/>
                <w:sz w:val="22"/>
                <w:szCs w:val="22"/>
              </w:rPr>
              <w:t>16</w:t>
            </w:r>
          </w:p>
        </w:tc>
        <w:tc>
          <w:tcPr>
            <w:tcW w:w="625" w:type="pct"/>
            <w:tcBorders>
              <w:top w:val="nil"/>
              <w:left w:val="nil"/>
              <w:bottom w:val="single" w:sz="4" w:space="0" w:color="auto"/>
              <w:right w:val="single" w:sz="4" w:space="0" w:color="auto"/>
            </w:tcBorders>
            <w:shd w:val="clear" w:color="auto" w:fill="auto"/>
            <w:noWrap/>
            <w:vAlign w:val="center"/>
            <w:hideMark/>
          </w:tcPr>
          <w:p w14:paraId="4145DD3F"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30457FD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3118CB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D683EE3" w14:textId="77777777" w:rsidR="00240647" w:rsidRPr="00240647" w:rsidRDefault="00240647" w:rsidP="00240647">
            <w:pPr>
              <w:jc w:val="right"/>
              <w:rPr>
                <w:color w:val="000000"/>
                <w:sz w:val="22"/>
                <w:szCs w:val="22"/>
              </w:rPr>
            </w:pPr>
            <w:r w:rsidRPr="00240647">
              <w:rPr>
                <w:color w:val="000000"/>
                <w:sz w:val="22"/>
                <w:szCs w:val="22"/>
              </w:rPr>
              <w:t>4318</w:t>
            </w:r>
          </w:p>
        </w:tc>
        <w:tc>
          <w:tcPr>
            <w:tcW w:w="995" w:type="pct"/>
            <w:tcBorders>
              <w:top w:val="nil"/>
              <w:left w:val="nil"/>
              <w:bottom w:val="single" w:sz="4" w:space="0" w:color="auto"/>
              <w:right w:val="single" w:sz="4" w:space="0" w:color="auto"/>
            </w:tcBorders>
            <w:shd w:val="clear" w:color="auto" w:fill="auto"/>
            <w:noWrap/>
            <w:vAlign w:val="center"/>
            <w:hideMark/>
          </w:tcPr>
          <w:p w14:paraId="33416880" w14:textId="77777777" w:rsidR="00240647" w:rsidRPr="00240647" w:rsidRDefault="00240647" w:rsidP="00240647">
            <w:pPr>
              <w:jc w:val="center"/>
              <w:rPr>
                <w:sz w:val="22"/>
                <w:szCs w:val="22"/>
              </w:rPr>
            </w:pPr>
            <w:r w:rsidRPr="00240647">
              <w:rPr>
                <w:sz w:val="22"/>
                <w:szCs w:val="22"/>
              </w:rPr>
              <w:t>пашњак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F52CEC3"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6D30DFE" w14:textId="77777777" w:rsidR="00240647" w:rsidRPr="00240647" w:rsidRDefault="00240647" w:rsidP="00240647">
            <w:pPr>
              <w:jc w:val="right"/>
              <w:rPr>
                <w:color w:val="000000"/>
                <w:sz w:val="22"/>
                <w:szCs w:val="22"/>
              </w:rPr>
            </w:pPr>
            <w:r w:rsidRPr="00240647">
              <w:rPr>
                <w:color w:val="000000"/>
                <w:sz w:val="22"/>
                <w:szCs w:val="22"/>
              </w:rPr>
              <w:t>14</w:t>
            </w:r>
          </w:p>
        </w:tc>
        <w:tc>
          <w:tcPr>
            <w:tcW w:w="220" w:type="pct"/>
            <w:tcBorders>
              <w:top w:val="nil"/>
              <w:left w:val="nil"/>
              <w:bottom w:val="single" w:sz="4" w:space="0" w:color="auto"/>
              <w:right w:val="single" w:sz="4" w:space="0" w:color="auto"/>
            </w:tcBorders>
            <w:shd w:val="clear" w:color="auto" w:fill="auto"/>
            <w:noWrap/>
            <w:vAlign w:val="center"/>
            <w:hideMark/>
          </w:tcPr>
          <w:p w14:paraId="79CCAC8D" w14:textId="77777777" w:rsidR="00240647" w:rsidRPr="00240647" w:rsidRDefault="00240647" w:rsidP="00240647">
            <w:pPr>
              <w:jc w:val="right"/>
              <w:rPr>
                <w:color w:val="000000"/>
                <w:sz w:val="22"/>
                <w:szCs w:val="22"/>
              </w:rPr>
            </w:pPr>
            <w:r w:rsidRPr="00240647">
              <w:rPr>
                <w:color w:val="000000"/>
                <w:sz w:val="22"/>
                <w:szCs w:val="22"/>
              </w:rPr>
              <w:t>57</w:t>
            </w:r>
          </w:p>
        </w:tc>
        <w:tc>
          <w:tcPr>
            <w:tcW w:w="625" w:type="pct"/>
            <w:tcBorders>
              <w:top w:val="nil"/>
              <w:left w:val="nil"/>
              <w:bottom w:val="single" w:sz="4" w:space="0" w:color="auto"/>
              <w:right w:val="single" w:sz="4" w:space="0" w:color="auto"/>
            </w:tcBorders>
            <w:shd w:val="clear" w:color="auto" w:fill="auto"/>
            <w:noWrap/>
            <w:vAlign w:val="center"/>
            <w:hideMark/>
          </w:tcPr>
          <w:p w14:paraId="3C0490EA"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163825D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FD17FC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35024DE" w14:textId="77777777" w:rsidR="00240647" w:rsidRPr="00240647" w:rsidRDefault="00240647" w:rsidP="00240647">
            <w:pPr>
              <w:jc w:val="right"/>
              <w:rPr>
                <w:color w:val="000000"/>
                <w:sz w:val="22"/>
                <w:szCs w:val="22"/>
              </w:rPr>
            </w:pPr>
            <w:r w:rsidRPr="00240647">
              <w:rPr>
                <w:color w:val="000000"/>
                <w:sz w:val="22"/>
                <w:szCs w:val="22"/>
              </w:rPr>
              <w:t>4319</w:t>
            </w:r>
          </w:p>
        </w:tc>
        <w:tc>
          <w:tcPr>
            <w:tcW w:w="995" w:type="pct"/>
            <w:tcBorders>
              <w:top w:val="nil"/>
              <w:left w:val="nil"/>
              <w:bottom w:val="single" w:sz="4" w:space="0" w:color="auto"/>
              <w:right w:val="single" w:sz="4" w:space="0" w:color="auto"/>
            </w:tcBorders>
            <w:shd w:val="clear" w:color="auto" w:fill="auto"/>
            <w:noWrap/>
            <w:vAlign w:val="center"/>
            <w:hideMark/>
          </w:tcPr>
          <w:p w14:paraId="44A33111"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39E308B" w14:textId="77777777" w:rsidR="00240647" w:rsidRPr="00240647" w:rsidRDefault="00240647" w:rsidP="00240647">
            <w:pPr>
              <w:jc w:val="right"/>
              <w:rPr>
                <w:color w:val="000000"/>
                <w:sz w:val="22"/>
                <w:szCs w:val="22"/>
              </w:rPr>
            </w:pPr>
            <w:r w:rsidRPr="00240647">
              <w:rPr>
                <w:color w:val="000000"/>
                <w:sz w:val="22"/>
                <w:szCs w:val="22"/>
              </w:rPr>
              <w:t>3</w:t>
            </w:r>
          </w:p>
        </w:tc>
        <w:tc>
          <w:tcPr>
            <w:tcW w:w="208" w:type="pct"/>
            <w:tcBorders>
              <w:top w:val="nil"/>
              <w:left w:val="nil"/>
              <w:bottom w:val="single" w:sz="4" w:space="0" w:color="auto"/>
              <w:right w:val="single" w:sz="4" w:space="0" w:color="auto"/>
            </w:tcBorders>
            <w:shd w:val="clear" w:color="auto" w:fill="auto"/>
            <w:noWrap/>
            <w:vAlign w:val="center"/>
            <w:hideMark/>
          </w:tcPr>
          <w:p w14:paraId="26B91665" w14:textId="77777777" w:rsidR="00240647" w:rsidRPr="00240647" w:rsidRDefault="00240647" w:rsidP="00240647">
            <w:pPr>
              <w:jc w:val="right"/>
              <w:rPr>
                <w:color w:val="000000"/>
                <w:sz w:val="22"/>
                <w:szCs w:val="22"/>
              </w:rPr>
            </w:pPr>
            <w:r w:rsidRPr="00240647">
              <w:rPr>
                <w:color w:val="000000"/>
                <w:sz w:val="22"/>
                <w:szCs w:val="22"/>
              </w:rPr>
              <w:t>12</w:t>
            </w:r>
          </w:p>
        </w:tc>
        <w:tc>
          <w:tcPr>
            <w:tcW w:w="220" w:type="pct"/>
            <w:tcBorders>
              <w:top w:val="nil"/>
              <w:left w:val="nil"/>
              <w:bottom w:val="single" w:sz="4" w:space="0" w:color="auto"/>
              <w:right w:val="single" w:sz="4" w:space="0" w:color="auto"/>
            </w:tcBorders>
            <w:shd w:val="clear" w:color="auto" w:fill="auto"/>
            <w:noWrap/>
            <w:vAlign w:val="center"/>
            <w:hideMark/>
          </w:tcPr>
          <w:p w14:paraId="259CE8A0" w14:textId="77777777" w:rsidR="00240647" w:rsidRPr="00240647" w:rsidRDefault="00240647" w:rsidP="00240647">
            <w:pPr>
              <w:jc w:val="right"/>
              <w:rPr>
                <w:color w:val="000000"/>
                <w:sz w:val="22"/>
                <w:szCs w:val="22"/>
              </w:rPr>
            </w:pPr>
            <w:r w:rsidRPr="00240647">
              <w:rPr>
                <w:color w:val="000000"/>
                <w:sz w:val="22"/>
                <w:szCs w:val="22"/>
              </w:rPr>
              <w:t>82</w:t>
            </w:r>
          </w:p>
        </w:tc>
        <w:tc>
          <w:tcPr>
            <w:tcW w:w="625" w:type="pct"/>
            <w:tcBorders>
              <w:top w:val="nil"/>
              <w:left w:val="nil"/>
              <w:bottom w:val="single" w:sz="4" w:space="0" w:color="auto"/>
              <w:right w:val="single" w:sz="4" w:space="0" w:color="auto"/>
            </w:tcBorders>
            <w:shd w:val="clear" w:color="auto" w:fill="auto"/>
            <w:noWrap/>
            <w:vAlign w:val="center"/>
            <w:hideMark/>
          </w:tcPr>
          <w:p w14:paraId="0F9503FE"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62C6CDC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5CFF62D"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3207E8B" w14:textId="77777777" w:rsidR="00240647" w:rsidRPr="00240647" w:rsidRDefault="00240647" w:rsidP="00240647">
            <w:pPr>
              <w:jc w:val="right"/>
              <w:rPr>
                <w:color w:val="000000"/>
                <w:sz w:val="22"/>
                <w:szCs w:val="22"/>
              </w:rPr>
            </w:pPr>
            <w:r w:rsidRPr="00240647">
              <w:rPr>
                <w:color w:val="000000"/>
                <w:sz w:val="22"/>
                <w:szCs w:val="22"/>
              </w:rPr>
              <w:t>4320</w:t>
            </w:r>
          </w:p>
        </w:tc>
        <w:tc>
          <w:tcPr>
            <w:tcW w:w="995" w:type="pct"/>
            <w:tcBorders>
              <w:top w:val="nil"/>
              <w:left w:val="nil"/>
              <w:bottom w:val="single" w:sz="4" w:space="0" w:color="auto"/>
              <w:right w:val="single" w:sz="4" w:space="0" w:color="auto"/>
            </w:tcBorders>
            <w:shd w:val="clear" w:color="auto" w:fill="auto"/>
            <w:noWrap/>
            <w:vAlign w:val="center"/>
            <w:hideMark/>
          </w:tcPr>
          <w:p w14:paraId="30A34E46"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3FE9A9E"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97E41F0" w14:textId="77777777" w:rsidR="00240647" w:rsidRPr="00240647" w:rsidRDefault="00240647" w:rsidP="00240647">
            <w:pPr>
              <w:jc w:val="right"/>
              <w:rPr>
                <w:sz w:val="22"/>
                <w:szCs w:val="22"/>
              </w:rPr>
            </w:pPr>
            <w:r w:rsidRPr="00240647">
              <w:rPr>
                <w:sz w:val="22"/>
                <w:szCs w:val="22"/>
              </w:rPr>
              <w:t>29</w:t>
            </w:r>
          </w:p>
        </w:tc>
        <w:tc>
          <w:tcPr>
            <w:tcW w:w="220" w:type="pct"/>
            <w:tcBorders>
              <w:top w:val="nil"/>
              <w:left w:val="nil"/>
              <w:bottom w:val="single" w:sz="4" w:space="0" w:color="auto"/>
              <w:right w:val="single" w:sz="4" w:space="0" w:color="auto"/>
            </w:tcBorders>
            <w:shd w:val="clear" w:color="auto" w:fill="auto"/>
            <w:noWrap/>
            <w:vAlign w:val="center"/>
            <w:hideMark/>
          </w:tcPr>
          <w:p w14:paraId="5BB48A46" w14:textId="77777777" w:rsidR="00240647" w:rsidRPr="00240647" w:rsidRDefault="00240647" w:rsidP="00240647">
            <w:pPr>
              <w:jc w:val="right"/>
              <w:rPr>
                <w:sz w:val="22"/>
                <w:szCs w:val="22"/>
              </w:rPr>
            </w:pPr>
            <w:r w:rsidRPr="00240647">
              <w:rPr>
                <w:sz w:val="22"/>
                <w:szCs w:val="22"/>
              </w:rPr>
              <w:t>4</w:t>
            </w:r>
          </w:p>
        </w:tc>
        <w:tc>
          <w:tcPr>
            <w:tcW w:w="625" w:type="pct"/>
            <w:tcBorders>
              <w:top w:val="nil"/>
              <w:left w:val="nil"/>
              <w:bottom w:val="single" w:sz="4" w:space="0" w:color="auto"/>
              <w:right w:val="single" w:sz="4" w:space="0" w:color="auto"/>
            </w:tcBorders>
            <w:shd w:val="clear" w:color="auto" w:fill="auto"/>
            <w:noWrap/>
            <w:vAlign w:val="center"/>
            <w:hideMark/>
          </w:tcPr>
          <w:p w14:paraId="38298376"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2BA50C27"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8437EB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6241D86" w14:textId="77777777" w:rsidR="00240647" w:rsidRPr="00240647" w:rsidRDefault="00240647" w:rsidP="00240647">
            <w:pPr>
              <w:jc w:val="right"/>
              <w:rPr>
                <w:color w:val="000000"/>
                <w:sz w:val="22"/>
                <w:szCs w:val="22"/>
              </w:rPr>
            </w:pPr>
            <w:r w:rsidRPr="00240647">
              <w:rPr>
                <w:color w:val="000000"/>
                <w:sz w:val="22"/>
                <w:szCs w:val="22"/>
              </w:rPr>
              <w:lastRenderedPageBreak/>
              <w:t>4321</w:t>
            </w:r>
          </w:p>
        </w:tc>
        <w:tc>
          <w:tcPr>
            <w:tcW w:w="995" w:type="pct"/>
            <w:tcBorders>
              <w:top w:val="nil"/>
              <w:left w:val="nil"/>
              <w:bottom w:val="single" w:sz="4" w:space="0" w:color="auto"/>
              <w:right w:val="single" w:sz="4" w:space="0" w:color="auto"/>
            </w:tcBorders>
            <w:shd w:val="clear" w:color="auto" w:fill="auto"/>
            <w:noWrap/>
            <w:vAlign w:val="center"/>
            <w:hideMark/>
          </w:tcPr>
          <w:p w14:paraId="728D7D36"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9097129" w14:textId="77777777" w:rsidR="00240647" w:rsidRPr="00240647" w:rsidRDefault="00240647" w:rsidP="00240647">
            <w:pPr>
              <w:jc w:val="right"/>
              <w:rPr>
                <w:sz w:val="22"/>
                <w:szCs w:val="22"/>
              </w:rPr>
            </w:pPr>
            <w:r w:rsidRPr="00240647">
              <w:rPr>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3A470524" w14:textId="77777777" w:rsidR="00240647" w:rsidRPr="00240647" w:rsidRDefault="00240647" w:rsidP="00240647">
            <w:pPr>
              <w:jc w:val="right"/>
              <w:rPr>
                <w:sz w:val="22"/>
                <w:szCs w:val="22"/>
              </w:rPr>
            </w:pPr>
            <w:r w:rsidRPr="00240647">
              <w:rPr>
                <w:sz w:val="22"/>
                <w:szCs w:val="22"/>
              </w:rPr>
              <w:t>68</w:t>
            </w:r>
          </w:p>
        </w:tc>
        <w:tc>
          <w:tcPr>
            <w:tcW w:w="220" w:type="pct"/>
            <w:tcBorders>
              <w:top w:val="nil"/>
              <w:left w:val="nil"/>
              <w:bottom w:val="single" w:sz="4" w:space="0" w:color="auto"/>
              <w:right w:val="single" w:sz="4" w:space="0" w:color="auto"/>
            </w:tcBorders>
            <w:shd w:val="clear" w:color="auto" w:fill="auto"/>
            <w:noWrap/>
            <w:vAlign w:val="center"/>
            <w:hideMark/>
          </w:tcPr>
          <w:p w14:paraId="519D0859" w14:textId="77777777" w:rsidR="00240647" w:rsidRPr="00240647" w:rsidRDefault="00240647" w:rsidP="00240647">
            <w:pPr>
              <w:jc w:val="right"/>
              <w:rPr>
                <w:sz w:val="22"/>
                <w:szCs w:val="22"/>
              </w:rPr>
            </w:pPr>
            <w:r w:rsidRPr="00240647">
              <w:rPr>
                <w:sz w:val="22"/>
                <w:szCs w:val="22"/>
              </w:rPr>
              <w:t>22</w:t>
            </w:r>
          </w:p>
        </w:tc>
        <w:tc>
          <w:tcPr>
            <w:tcW w:w="625" w:type="pct"/>
            <w:tcBorders>
              <w:top w:val="nil"/>
              <w:left w:val="nil"/>
              <w:bottom w:val="single" w:sz="4" w:space="0" w:color="auto"/>
              <w:right w:val="single" w:sz="4" w:space="0" w:color="auto"/>
            </w:tcBorders>
            <w:shd w:val="clear" w:color="auto" w:fill="auto"/>
            <w:noWrap/>
            <w:vAlign w:val="center"/>
            <w:hideMark/>
          </w:tcPr>
          <w:p w14:paraId="1056291C"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5473C46D"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8830C9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060E249" w14:textId="77777777" w:rsidR="00240647" w:rsidRPr="00240647" w:rsidRDefault="00240647" w:rsidP="00240647">
            <w:pPr>
              <w:jc w:val="right"/>
              <w:rPr>
                <w:color w:val="000000"/>
                <w:sz w:val="22"/>
                <w:szCs w:val="22"/>
              </w:rPr>
            </w:pPr>
            <w:r w:rsidRPr="00240647">
              <w:rPr>
                <w:color w:val="000000"/>
                <w:sz w:val="22"/>
                <w:szCs w:val="22"/>
              </w:rPr>
              <w:t>4323</w:t>
            </w:r>
          </w:p>
        </w:tc>
        <w:tc>
          <w:tcPr>
            <w:tcW w:w="995" w:type="pct"/>
            <w:tcBorders>
              <w:top w:val="nil"/>
              <w:left w:val="nil"/>
              <w:bottom w:val="single" w:sz="4" w:space="0" w:color="auto"/>
              <w:right w:val="single" w:sz="4" w:space="0" w:color="auto"/>
            </w:tcBorders>
            <w:shd w:val="clear" w:color="auto" w:fill="auto"/>
            <w:noWrap/>
            <w:vAlign w:val="center"/>
            <w:hideMark/>
          </w:tcPr>
          <w:p w14:paraId="2FD5E02A"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B057656"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B999B3B" w14:textId="77777777" w:rsidR="00240647" w:rsidRPr="00240647" w:rsidRDefault="00240647" w:rsidP="00240647">
            <w:pPr>
              <w:jc w:val="right"/>
              <w:rPr>
                <w:color w:val="000000"/>
                <w:sz w:val="22"/>
                <w:szCs w:val="22"/>
              </w:rPr>
            </w:pPr>
            <w:r w:rsidRPr="00240647">
              <w:rPr>
                <w:color w:val="000000"/>
                <w:sz w:val="22"/>
                <w:szCs w:val="22"/>
              </w:rPr>
              <w:t>30</w:t>
            </w:r>
          </w:p>
        </w:tc>
        <w:tc>
          <w:tcPr>
            <w:tcW w:w="220" w:type="pct"/>
            <w:tcBorders>
              <w:top w:val="nil"/>
              <w:left w:val="nil"/>
              <w:bottom w:val="single" w:sz="4" w:space="0" w:color="auto"/>
              <w:right w:val="single" w:sz="4" w:space="0" w:color="auto"/>
            </w:tcBorders>
            <w:shd w:val="clear" w:color="auto" w:fill="auto"/>
            <w:noWrap/>
            <w:vAlign w:val="center"/>
            <w:hideMark/>
          </w:tcPr>
          <w:p w14:paraId="2EE5060B" w14:textId="77777777" w:rsidR="00240647" w:rsidRPr="00240647" w:rsidRDefault="00240647" w:rsidP="00240647">
            <w:pPr>
              <w:jc w:val="right"/>
              <w:rPr>
                <w:color w:val="000000"/>
                <w:sz w:val="22"/>
                <w:szCs w:val="22"/>
              </w:rPr>
            </w:pPr>
            <w:r w:rsidRPr="00240647">
              <w:rPr>
                <w:color w:val="000000"/>
                <w:sz w:val="22"/>
                <w:szCs w:val="22"/>
              </w:rPr>
              <w:t>92</w:t>
            </w:r>
          </w:p>
        </w:tc>
        <w:tc>
          <w:tcPr>
            <w:tcW w:w="625" w:type="pct"/>
            <w:tcBorders>
              <w:top w:val="nil"/>
              <w:left w:val="nil"/>
              <w:bottom w:val="single" w:sz="4" w:space="0" w:color="auto"/>
              <w:right w:val="single" w:sz="4" w:space="0" w:color="auto"/>
            </w:tcBorders>
            <w:shd w:val="clear" w:color="auto" w:fill="auto"/>
            <w:noWrap/>
            <w:vAlign w:val="center"/>
            <w:hideMark/>
          </w:tcPr>
          <w:p w14:paraId="2325A525"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763D4B6A"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3F511E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6867955" w14:textId="77777777" w:rsidR="00240647" w:rsidRPr="00240647" w:rsidRDefault="00240647" w:rsidP="00240647">
            <w:pPr>
              <w:jc w:val="right"/>
              <w:rPr>
                <w:color w:val="000000"/>
                <w:sz w:val="22"/>
                <w:szCs w:val="22"/>
              </w:rPr>
            </w:pPr>
            <w:r w:rsidRPr="00240647">
              <w:rPr>
                <w:color w:val="000000"/>
                <w:sz w:val="22"/>
                <w:szCs w:val="22"/>
              </w:rPr>
              <w:t>4324</w:t>
            </w:r>
          </w:p>
        </w:tc>
        <w:tc>
          <w:tcPr>
            <w:tcW w:w="995" w:type="pct"/>
            <w:tcBorders>
              <w:top w:val="nil"/>
              <w:left w:val="nil"/>
              <w:bottom w:val="single" w:sz="4" w:space="0" w:color="auto"/>
              <w:right w:val="single" w:sz="4" w:space="0" w:color="auto"/>
            </w:tcBorders>
            <w:shd w:val="clear" w:color="auto" w:fill="auto"/>
            <w:noWrap/>
            <w:vAlign w:val="center"/>
            <w:hideMark/>
          </w:tcPr>
          <w:p w14:paraId="2FE99D7A"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304B24DE"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DD2206E" w14:textId="77777777" w:rsidR="00240647" w:rsidRPr="00240647" w:rsidRDefault="00240647" w:rsidP="00240647">
            <w:pPr>
              <w:jc w:val="right"/>
              <w:rPr>
                <w:color w:val="000000"/>
                <w:sz w:val="22"/>
                <w:szCs w:val="22"/>
              </w:rPr>
            </w:pPr>
            <w:r w:rsidRPr="00240647">
              <w:rPr>
                <w:color w:val="000000"/>
                <w:sz w:val="22"/>
                <w:szCs w:val="22"/>
              </w:rPr>
              <w:t>46</w:t>
            </w:r>
          </w:p>
        </w:tc>
        <w:tc>
          <w:tcPr>
            <w:tcW w:w="220" w:type="pct"/>
            <w:tcBorders>
              <w:top w:val="nil"/>
              <w:left w:val="nil"/>
              <w:bottom w:val="single" w:sz="4" w:space="0" w:color="auto"/>
              <w:right w:val="single" w:sz="4" w:space="0" w:color="auto"/>
            </w:tcBorders>
            <w:shd w:val="clear" w:color="auto" w:fill="auto"/>
            <w:noWrap/>
            <w:vAlign w:val="center"/>
            <w:hideMark/>
          </w:tcPr>
          <w:p w14:paraId="1132F641" w14:textId="77777777" w:rsidR="00240647" w:rsidRPr="00240647" w:rsidRDefault="00240647" w:rsidP="00240647">
            <w:pPr>
              <w:jc w:val="right"/>
              <w:rPr>
                <w:color w:val="000000"/>
                <w:sz w:val="22"/>
                <w:szCs w:val="22"/>
              </w:rPr>
            </w:pPr>
            <w:r w:rsidRPr="00240647">
              <w:rPr>
                <w:color w:val="000000"/>
                <w:sz w:val="22"/>
                <w:szCs w:val="22"/>
              </w:rPr>
              <w:t>85</w:t>
            </w:r>
          </w:p>
        </w:tc>
        <w:tc>
          <w:tcPr>
            <w:tcW w:w="625" w:type="pct"/>
            <w:tcBorders>
              <w:top w:val="nil"/>
              <w:left w:val="nil"/>
              <w:bottom w:val="single" w:sz="4" w:space="0" w:color="auto"/>
              <w:right w:val="single" w:sz="4" w:space="0" w:color="auto"/>
            </w:tcBorders>
            <w:shd w:val="clear" w:color="auto" w:fill="auto"/>
            <w:noWrap/>
            <w:vAlign w:val="center"/>
            <w:hideMark/>
          </w:tcPr>
          <w:p w14:paraId="6B1DCA5E"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70E95F2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282932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BBC6239" w14:textId="77777777" w:rsidR="00240647" w:rsidRPr="00240647" w:rsidRDefault="00240647" w:rsidP="00240647">
            <w:pPr>
              <w:jc w:val="right"/>
              <w:rPr>
                <w:color w:val="000000"/>
                <w:sz w:val="22"/>
                <w:szCs w:val="22"/>
              </w:rPr>
            </w:pPr>
            <w:r w:rsidRPr="00240647">
              <w:rPr>
                <w:color w:val="000000"/>
                <w:sz w:val="22"/>
                <w:szCs w:val="22"/>
              </w:rPr>
              <w:t>4325</w:t>
            </w:r>
          </w:p>
        </w:tc>
        <w:tc>
          <w:tcPr>
            <w:tcW w:w="995" w:type="pct"/>
            <w:tcBorders>
              <w:top w:val="nil"/>
              <w:left w:val="nil"/>
              <w:bottom w:val="single" w:sz="4" w:space="0" w:color="auto"/>
              <w:right w:val="single" w:sz="4" w:space="0" w:color="auto"/>
            </w:tcBorders>
            <w:shd w:val="clear" w:color="auto" w:fill="auto"/>
            <w:noWrap/>
            <w:vAlign w:val="center"/>
            <w:hideMark/>
          </w:tcPr>
          <w:p w14:paraId="7510EAFD"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513D44A"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4C3CF69" w14:textId="77777777" w:rsidR="00240647" w:rsidRPr="00240647" w:rsidRDefault="00240647" w:rsidP="00240647">
            <w:pPr>
              <w:jc w:val="right"/>
              <w:rPr>
                <w:color w:val="000000"/>
                <w:sz w:val="22"/>
                <w:szCs w:val="22"/>
              </w:rPr>
            </w:pPr>
            <w:r w:rsidRPr="00240647">
              <w:rPr>
                <w:color w:val="000000"/>
                <w:sz w:val="22"/>
                <w:szCs w:val="22"/>
              </w:rPr>
              <w:t>15</w:t>
            </w:r>
          </w:p>
        </w:tc>
        <w:tc>
          <w:tcPr>
            <w:tcW w:w="220" w:type="pct"/>
            <w:tcBorders>
              <w:top w:val="nil"/>
              <w:left w:val="nil"/>
              <w:bottom w:val="single" w:sz="4" w:space="0" w:color="auto"/>
              <w:right w:val="single" w:sz="4" w:space="0" w:color="auto"/>
            </w:tcBorders>
            <w:shd w:val="clear" w:color="auto" w:fill="auto"/>
            <w:noWrap/>
            <w:vAlign w:val="center"/>
            <w:hideMark/>
          </w:tcPr>
          <w:p w14:paraId="66F8AF48" w14:textId="77777777" w:rsidR="00240647" w:rsidRPr="00240647" w:rsidRDefault="00240647" w:rsidP="00240647">
            <w:pPr>
              <w:jc w:val="right"/>
              <w:rPr>
                <w:color w:val="000000"/>
                <w:sz w:val="22"/>
                <w:szCs w:val="22"/>
              </w:rPr>
            </w:pPr>
            <w:r w:rsidRPr="00240647">
              <w:rPr>
                <w:color w:val="000000"/>
                <w:sz w:val="22"/>
                <w:szCs w:val="22"/>
              </w:rPr>
              <w:t>8</w:t>
            </w:r>
          </w:p>
        </w:tc>
        <w:tc>
          <w:tcPr>
            <w:tcW w:w="625" w:type="pct"/>
            <w:tcBorders>
              <w:top w:val="nil"/>
              <w:left w:val="nil"/>
              <w:bottom w:val="single" w:sz="4" w:space="0" w:color="auto"/>
              <w:right w:val="single" w:sz="4" w:space="0" w:color="auto"/>
            </w:tcBorders>
            <w:shd w:val="clear" w:color="auto" w:fill="auto"/>
            <w:noWrap/>
            <w:vAlign w:val="center"/>
            <w:hideMark/>
          </w:tcPr>
          <w:p w14:paraId="6D694993"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7B38863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037E23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652F8AF" w14:textId="77777777" w:rsidR="00240647" w:rsidRPr="00240647" w:rsidRDefault="00240647" w:rsidP="00240647">
            <w:pPr>
              <w:jc w:val="right"/>
              <w:rPr>
                <w:color w:val="000000"/>
                <w:sz w:val="22"/>
                <w:szCs w:val="22"/>
              </w:rPr>
            </w:pPr>
            <w:r w:rsidRPr="00240647">
              <w:rPr>
                <w:color w:val="000000"/>
                <w:sz w:val="22"/>
                <w:szCs w:val="22"/>
              </w:rPr>
              <w:t>4326</w:t>
            </w:r>
          </w:p>
        </w:tc>
        <w:tc>
          <w:tcPr>
            <w:tcW w:w="995" w:type="pct"/>
            <w:tcBorders>
              <w:top w:val="nil"/>
              <w:left w:val="nil"/>
              <w:bottom w:val="single" w:sz="4" w:space="0" w:color="auto"/>
              <w:right w:val="single" w:sz="4" w:space="0" w:color="auto"/>
            </w:tcBorders>
            <w:shd w:val="clear" w:color="auto" w:fill="auto"/>
            <w:noWrap/>
            <w:vAlign w:val="center"/>
            <w:hideMark/>
          </w:tcPr>
          <w:p w14:paraId="581B250B" w14:textId="77777777" w:rsidR="00240647" w:rsidRPr="00240647" w:rsidRDefault="00240647" w:rsidP="00240647">
            <w:pPr>
              <w:jc w:val="center"/>
              <w:rPr>
                <w:sz w:val="22"/>
                <w:szCs w:val="22"/>
              </w:rPr>
            </w:pPr>
            <w:r w:rsidRPr="00240647">
              <w:rPr>
                <w:sz w:val="22"/>
                <w:szCs w:val="22"/>
              </w:rPr>
              <w:t>шума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468FE2D"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AEBBC64" w14:textId="77777777" w:rsidR="00240647" w:rsidRPr="00240647" w:rsidRDefault="00240647" w:rsidP="00240647">
            <w:pPr>
              <w:jc w:val="right"/>
              <w:rPr>
                <w:color w:val="000000"/>
                <w:sz w:val="22"/>
                <w:szCs w:val="22"/>
              </w:rPr>
            </w:pPr>
            <w:r w:rsidRPr="00240647">
              <w:rPr>
                <w:color w:val="000000"/>
                <w:sz w:val="22"/>
                <w:szCs w:val="22"/>
              </w:rPr>
              <w:t>37</w:t>
            </w:r>
          </w:p>
        </w:tc>
        <w:tc>
          <w:tcPr>
            <w:tcW w:w="220" w:type="pct"/>
            <w:tcBorders>
              <w:top w:val="nil"/>
              <w:left w:val="nil"/>
              <w:bottom w:val="single" w:sz="4" w:space="0" w:color="auto"/>
              <w:right w:val="single" w:sz="4" w:space="0" w:color="auto"/>
            </w:tcBorders>
            <w:shd w:val="clear" w:color="auto" w:fill="auto"/>
            <w:noWrap/>
            <w:vAlign w:val="center"/>
            <w:hideMark/>
          </w:tcPr>
          <w:p w14:paraId="70A7436F" w14:textId="77777777" w:rsidR="00240647" w:rsidRPr="00240647" w:rsidRDefault="00240647" w:rsidP="00240647">
            <w:pPr>
              <w:jc w:val="right"/>
              <w:rPr>
                <w:color w:val="000000"/>
                <w:sz w:val="22"/>
                <w:szCs w:val="22"/>
              </w:rPr>
            </w:pPr>
            <w:r w:rsidRPr="00240647">
              <w:rPr>
                <w:color w:val="000000"/>
                <w:sz w:val="22"/>
                <w:szCs w:val="22"/>
              </w:rPr>
              <w:t>32</w:t>
            </w:r>
          </w:p>
        </w:tc>
        <w:tc>
          <w:tcPr>
            <w:tcW w:w="625" w:type="pct"/>
            <w:tcBorders>
              <w:top w:val="nil"/>
              <w:left w:val="nil"/>
              <w:bottom w:val="single" w:sz="4" w:space="0" w:color="auto"/>
              <w:right w:val="single" w:sz="4" w:space="0" w:color="auto"/>
            </w:tcBorders>
            <w:shd w:val="clear" w:color="auto" w:fill="auto"/>
            <w:noWrap/>
            <w:vAlign w:val="center"/>
            <w:hideMark/>
          </w:tcPr>
          <w:p w14:paraId="5BD2E3F2"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447FA70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75E12F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AEEC2BB" w14:textId="77777777" w:rsidR="00240647" w:rsidRPr="00240647" w:rsidRDefault="00240647" w:rsidP="00240647">
            <w:pPr>
              <w:jc w:val="right"/>
              <w:rPr>
                <w:color w:val="000000"/>
                <w:sz w:val="22"/>
                <w:szCs w:val="22"/>
              </w:rPr>
            </w:pPr>
            <w:r w:rsidRPr="00240647">
              <w:rPr>
                <w:color w:val="000000"/>
                <w:sz w:val="22"/>
                <w:szCs w:val="22"/>
              </w:rPr>
              <w:t>4327</w:t>
            </w:r>
          </w:p>
        </w:tc>
        <w:tc>
          <w:tcPr>
            <w:tcW w:w="995" w:type="pct"/>
            <w:tcBorders>
              <w:top w:val="nil"/>
              <w:left w:val="nil"/>
              <w:bottom w:val="single" w:sz="4" w:space="0" w:color="auto"/>
              <w:right w:val="single" w:sz="4" w:space="0" w:color="auto"/>
            </w:tcBorders>
            <w:shd w:val="clear" w:color="auto" w:fill="auto"/>
            <w:noWrap/>
            <w:vAlign w:val="center"/>
            <w:hideMark/>
          </w:tcPr>
          <w:p w14:paraId="24B15CEC" w14:textId="77777777" w:rsidR="00240647" w:rsidRPr="00240647" w:rsidRDefault="00240647" w:rsidP="00240647">
            <w:pPr>
              <w:jc w:val="center"/>
              <w:rPr>
                <w:sz w:val="22"/>
                <w:szCs w:val="22"/>
              </w:rPr>
            </w:pPr>
            <w:r w:rsidRPr="00240647">
              <w:rPr>
                <w:sz w:val="22"/>
                <w:szCs w:val="22"/>
              </w:rPr>
              <w:t>шума 7. класе</w:t>
            </w:r>
          </w:p>
        </w:tc>
        <w:tc>
          <w:tcPr>
            <w:tcW w:w="317" w:type="pct"/>
            <w:tcBorders>
              <w:top w:val="nil"/>
              <w:left w:val="nil"/>
              <w:bottom w:val="nil"/>
              <w:right w:val="single" w:sz="4" w:space="0" w:color="auto"/>
            </w:tcBorders>
            <w:shd w:val="clear" w:color="auto" w:fill="auto"/>
            <w:noWrap/>
            <w:vAlign w:val="center"/>
            <w:hideMark/>
          </w:tcPr>
          <w:p w14:paraId="43468D2C" w14:textId="77777777" w:rsidR="00240647" w:rsidRPr="00240647" w:rsidRDefault="00240647" w:rsidP="00240647">
            <w:pPr>
              <w:jc w:val="right"/>
              <w:rPr>
                <w:color w:val="000000"/>
                <w:sz w:val="22"/>
                <w:szCs w:val="22"/>
              </w:rPr>
            </w:pPr>
            <w:r w:rsidRPr="00240647">
              <w:rPr>
                <w:color w:val="000000"/>
                <w:sz w:val="22"/>
                <w:szCs w:val="22"/>
              </w:rPr>
              <w:t>12</w:t>
            </w:r>
          </w:p>
        </w:tc>
        <w:tc>
          <w:tcPr>
            <w:tcW w:w="208" w:type="pct"/>
            <w:tcBorders>
              <w:top w:val="nil"/>
              <w:left w:val="nil"/>
              <w:bottom w:val="nil"/>
              <w:right w:val="single" w:sz="4" w:space="0" w:color="auto"/>
            </w:tcBorders>
            <w:shd w:val="clear" w:color="auto" w:fill="auto"/>
            <w:noWrap/>
            <w:vAlign w:val="center"/>
            <w:hideMark/>
          </w:tcPr>
          <w:p w14:paraId="04A296BF" w14:textId="77777777" w:rsidR="00240647" w:rsidRPr="00240647" w:rsidRDefault="00240647" w:rsidP="00240647">
            <w:pPr>
              <w:jc w:val="right"/>
              <w:rPr>
                <w:color w:val="000000"/>
                <w:sz w:val="22"/>
                <w:szCs w:val="22"/>
              </w:rPr>
            </w:pPr>
            <w:r w:rsidRPr="00240647">
              <w:rPr>
                <w:color w:val="000000"/>
                <w:sz w:val="22"/>
                <w:szCs w:val="22"/>
              </w:rPr>
              <w:t>44</w:t>
            </w:r>
          </w:p>
        </w:tc>
        <w:tc>
          <w:tcPr>
            <w:tcW w:w="220" w:type="pct"/>
            <w:tcBorders>
              <w:top w:val="nil"/>
              <w:left w:val="nil"/>
              <w:bottom w:val="nil"/>
              <w:right w:val="single" w:sz="4" w:space="0" w:color="auto"/>
            </w:tcBorders>
            <w:shd w:val="clear" w:color="auto" w:fill="auto"/>
            <w:noWrap/>
            <w:vAlign w:val="center"/>
            <w:hideMark/>
          </w:tcPr>
          <w:p w14:paraId="6C7DD4FB" w14:textId="77777777" w:rsidR="00240647" w:rsidRPr="00240647" w:rsidRDefault="00240647" w:rsidP="00240647">
            <w:pPr>
              <w:jc w:val="right"/>
              <w:rPr>
                <w:color w:val="000000"/>
                <w:sz w:val="22"/>
                <w:szCs w:val="22"/>
              </w:rPr>
            </w:pPr>
            <w:r w:rsidRPr="00240647">
              <w:rPr>
                <w:color w:val="000000"/>
                <w:sz w:val="22"/>
                <w:szCs w:val="22"/>
              </w:rPr>
              <w:t>71</w:t>
            </w:r>
          </w:p>
        </w:tc>
        <w:tc>
          <w:tcPr>
            <w:tcW w:w="625" w:type="pct"/>
            <w:tcBorders>
              <w:top w:val="nil"/>
              <w:left w:val="nil"/>
              <w:bottom w:val="single" w:sz="4" w:space="0" w:color="auto"/>
              <w:right w:val="single" w:sz="4" w:space="0" w:color="auto"/>
            </w:tcBorders>
            <w:shd w:val="clear" w:color="auto" w:fill="auto"/>
            <w:noWrap/>
            <w:vAlign w:val="center"/>
            <w:hideMark/>
          </w:tcPr>
          <w:p w14:paraId="326098D8"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3ED4737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9B7A24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F096D4E" w14:textId="77777777" w:rsidR="00240647" w:rsidRPr="00240647" w:rsidRDefault="00240647" w:rsidP="00240647">
            <w:pPr>
              <w:jc w:val="right"/>
              <w:rPr>
                <w:color w:val="000000"/>
                <w:sz w:val="22"/>
                <w:szCs w:val="22"/>
              </w:rPr>
            </w:pPr>
            <w:r w:rsidRPr="00240647">
              <w:rPr>
                <w:color w:val="000000"/>
                <w:sz w:val="22"/>
                <w:szCs w:val="22"/>
              </w:rPr>
              <w:t>4443</w:t>
            </w:r>
          </w:p>
        </w:tc>
        <w:tc>
          <w:tcPr>
            <w:tcW w:w="995" w:type="pct"/>
            <w:tcBorders>
              <w:top w:val="nil"/>
              <w:left w:val="nil"/>
              <w:bottom w:val="single" w:sz="4" w:space="0" w:color="auto"/>
              <w:right w:val="single" w:sz="4" w:space="0" w:color="auto"/>
            </w:tcBorders>
            <w:shd w:val="clear" w:color="auto" w:fill="auto"/>
            <w:noWrap/>
            <w:vAlign w:val="center"/>
            <w:hideMark/>
          </w:tcPr>
          <w:p w14:paraId="57B34DBC" w14:textId="77777777" w:rsidR="00240647" w:rsidRPr="00240647" w:rsidRDefault="00240647" w:rsidP="00240647">
            <w:pPr>
              <w:jc w:val="center"/>
              <w:rPr>
                <w:sz w:val="22"/>
                <w:szCs w:val="22"/>
              </w:rPr>
            </w:pPr>
            <w:r w:rsidRPr="00240647">
              <w:rPr>
                <w:sz w:val="22"/>
                <w:szCs w:val="22"/>
              </w:rPr>
              <w:t>крш</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14B9FDA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14:paraId="3E4435F9" w14:textId="77777777" w:rsidR="00240647" w:rsidRPr="00240647" w:rsidRDefault="00240647" w:rsidP="00240647">
            <w:pPr>
              <w:jc w:val="right"/>
              <w:rPr>
                <w:color w:val="000000"/>
                <w:sz w:val="22"/>
                <w:szCs w:val="22"/>
              </w:rPr>
            </w:pPr>
            <w:r w:rsidRPr="00240647">
              <w:rPr>
                <w:color w:val="000000"/>
                <w:sz w:val="22"/>
                <w:szCs w:val="22"/>
              </w:rPr>
              <w:t>26</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14:paraId="59D7708A" w14:textId="77777777" w:rsidR="00240647" w:rsidRPr="00240647" w:rsidRDefault="00240647" w:rsidP="00240647">
            <w:pPr>
              <w:jc w:val="right"/>
              <w:rPr>
                <w:color w:val="000000"/>
                <w:sz w:val="22"/>
                <w:szCs w:val="22"/>
              </w:rPr>
            </w:pPr>
            <w:r w:rsidRPr="00240647">
              <w:rPr>
                <w:color w:val="000000"/>
                <w:sz w:val="22"/>
                <w:szCs w:val="22"/>
              </w:rPr>
              <w:t>60</w:t>
            </w:r>
          </w:p>
        </w:tc>
        <w:tc>
          <w:tcPr>
            <w:tcW w:w="625" w:type="pct"/>
            <w:tcBorders>
              <w:top w:val="nil"/>
              <w:left w:val="nil"/>
              <w:bottom w:val="single" w:sz="4" w:space="0" w:color="auto"/>
              <w:right w:val="single" w:sz="4" w:space="0" w:color="auto"/>
            </w:tcBorders>
            <w:shd w:val="clear" w:color="auto" w:fill="auto"/>
            <w:noWrap/>
            <w:vAlign w:val="center"/>
            <w:hideMark/>
          </w:tcPr>
          <w:p w14:paraId="39054B3B"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1B23DBE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FE595F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4D95F94" w14:textId="77777777" w:rsidR="00240647" w:rsidRPr="00240647" w:rsidRDefault="00240647" w:rsidP="00240647">
            <w:pPr>
              <w:jc w:val="right"/>
              <w:rPr>
                <w:color w:val="000000"/>
                <w:sz w:val="22"/>
                <w:szCs w:val="22"/>
              </w:rPr>
            </w:pPr>
            <w:r w:rsidRPr="00240647">
              <w:rPr>
                <w:color w:val="000000"/>
                <w:sz w:val="22"/>
                <w:szCs w:val="22"/>
              </w:rPr>
              <w:t>4444</w:t>
            </w:r>
          </w:p>
        </w:tc>
        <w:tc>
          <w:tcPr>
            <w:tcW w:w="995" w:type="pct"/>
            <w:tcBorders>
              <w:top w:val="nil"/>
              <w:left w:val="nil"/>
              <w:bottom w:val="single" w:sz="4" w:space="0" w:color="auto"/>
              <w:right w:val="single" w:sz="4" w:space="0" w:color="auto"/>
            </w:tcBorders>
            <w:shd w:val="clear" w:color="auto" w:fill="auto"/>
            <w:noWrap/>
            <w:vAlign w:val="center"/>
            <w:hideMark/>
          </w:tcPr>
          <w:p w14:paraId="423465D1"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F32CD7A"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B01B743" w14:textId="77777777" w:rsidR="00240647" w:rsidRPr="00240647" w:rsidRDefault="00240647" w:rsidP="00240647">
            <w:pPr>
              <w:jc w:val="right"/>
              <w:rPr>
                <w:color w:val="000000"/>
                <w:sz w:val="22"/>
                <w:szCs w:val="22"/>
              </w:rPr>
            </w:pPr>
            <w:r w:rsidRPr="00240647">
              <w:rPr>
                <w:color w:val="000000"/>
                <w:sz w:val="22"/>
                <w:szCs w:val="22"/>
              </w:rPr>
              <w:t>39</w:t>
            </w:r>
          </w:p>
        </w:tc>
        <w:tc>
          <w:tcPr>
            <w:tcW w:w="220" w:type="pct"/>
            <w:tcBorders>
              <w:top w:val="nil"/>
              <w:left w:val="nil"/>
              <w:bottom w:val="single" w:sz="4" w:space="0" w:color="auto"/>
              <w:right w:val="single" w:sz="4" w:space="0" w:color="auto"/>
            </w:tcBorders>
            <w:shd w:val="clear" w:color="auto" w:fill="auto"/>
            <w:noWrap/>
            <w:vAlign w:val="center"/>
            <w:hideMark/>
          </w:tcPr>
          <w:p w14:paraId="5BE03538" w14:textId="77777777" w:rsidR="00240647" w:rsidRPr="00240647" w:rsidRDefault="00240647" w:rsidP="00240647">
            <w:pPr>
              <w:jc w:val="right"/>
              <w:rPr>
                <w:color w:val="000000"/>
                <w:sz w:val="22"/>
                <w:szCs w:val="22"/>
              </w:rPr>
            </w:pPr>
            <w:r w:rsidRPr="00240647">
              <w:rPr>
                <w:color w:val="000000"/>
                <w:sz w:val="22"/>
                <w:szCs w:val="22"/>
              </w:rPr>
              <w:t>7</w:t>
            </w:r>
          </w:p>
        </w:tc>
        <w:tc>
          <w:tcPr>
            <w:tcW w:w="625" w:type="pct"/>
            <w:tcBorders>
              <w:top w:val="nil"/>
              <w:left w:val="nil"/>
              <w:bottom w:val="single" w:sz="4" w:space="0" w:color="auto"/>
              <w:right w:val="single" w:sz="4" w:space="0" w:color="auto"/>
            </w:tcBorders>
            <w:shd w:val="clear" w:color="auto" w:fill="auto"/>
            <w:noWrap/>
            <w:vAlign w:val="center"/>
            <w:hideMark/>
          </w:tcPr>
          <w:p w14:paraId="436681CE"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4E8E9B38"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5543D5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5B6669E" w14:textId="77777777" w:rsidR="00240647" w:rsidRPr="00240647" w:rsidRDefault="00240647" w:rsidP="00240647">
            <w:pPr>
              <w:jc w:val="right"/>
              <w:rPr>
                <w:color w:val="000000"/>
                <w:sz w:val="22"/>
                <w:szCs w:val="22"/>
              </w:rPr>
            </w:pPr>
            <w:r w:rsidRPr="00240647">
              <w:rPr>
                <w:color w:val="000000"/>
                <w:sz w:val="22"/>
                <w:szCs w:val="22"/>
              </w:rPr>
              <w:t>4445/1</w:t>
            </w:r>
          </w:p>
        </w:tc>
        <w:tc>
          <w:tcPr>
            <w:tcW w:w="995" w:type="pct"/>
            <w:tcBorders>
              <w:top w:val="nil"/>
              <w:left w:val="nil"/>
              <w:bottom w:val="single" w:sz="4" w:space="0" w:color="auto"/>
              <w:right w:val="single" w:sz="4" w:space="0" w:color="auto"/>
            </w:tcBorders>
            <w:shd w:val="clear" w:color="auto" w:fill="auto"/>
            <w:noWrap/>
            <w:vAlign w:val="center"/>
            <w:hideMark/>
          </w:tcPr>
          <w:p w14:paraId="318B7EFC"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F935D3E" w14:textId="77777777" w:rsidR="00240647" w:rsidRPr="00240647" w:rsidRDefault="00240647" w:rsidP="00240647">
            <w:pPr>
              <w:jc w:val="right"/>
              <w:rPr>
                <w:sz w:val="22"/>
                <w:szCs w:val="22"/>
              </w:rPr>
            </w:pPr>
            <w:r w:rsidRPr="00240647">
              <w:rPr>
                <w:sz w:val="22"/>
                <w:szCs w:val="22"/>
              </w:rPr>
              <w:t>3</w:t>
            </w:r>
          </w:p>
        </w:tc>
        <w:tc>
          <w:tcPr>
            <w:tcW w:w="208" w:type="pct"/>
            <w:tcBorders>
              <w:top w:val="nil"/>
              <w:left w:val="nil"/>
              <w:bottom w:val="single" w:sz="4" w:space="0" w:color="auto"/>
              <w:right w:val="single" w:sz="4" w:space="0" w:color="auto"/>
            </w:tcBorders>
            <w:shd w:val="clear" w:color="auto" w:fill="auto"/>
            <w:noWrap/>
            <w:vAlign w:val="center"/>
            <w:hideMark/>
          </w:tcPr>
          <w:p w14:paraId="636CE93D" w14:textId="77777777" w:rsidR="00240647" w:rsidRPr="00240647" w:rsidRDefault="00240647" w:rsidP="00240647">
            <w:pPr>
              <w:jc w:val="right"/>
              <w:rPr>
                <w:sz w:val="22"/>
                <w:szCs w:val="22"/>
              </w:rPr>
            </w:pPr>
            <w:r w:rsidRPr="00240647">
              <w:rPr>
                <w:sz w:val="22"/>
                <w:szCs w:val="22"/>
              </w:rPr>
              <w:t>75</w:t>
            </w:r>
          </w:p>
        </w:tc>
        <w:tc>
          <w:tcPr>
            <w:tcW w:w="220" w:type="pct"/>
            <w:tcBorders>
              <w:top w:val="nil"/>
              <w:left w:val="nil"/>
              <w:bottom w:val="single" w:sz="4" w:space="0" w:color="auto"/>
              <w:right w:val="single" w:sz="4" w:space="0" w:color="auto"/>
            </w:tcBorders>
            <w:shd w:val="clear" w:color="auto" w:fill="auto"/>
            <w:noWrap/>
            <w:vAlign w:val="center"/>
            <w:hideMark/>
          </w:tcPr>
          <w:p w14:paraId="643CC191" w14:textId="77777777" w:rsidR="00240647" w:rsidRPr="00240647" w:rsidRDefault="00240647" w:rsidP="00240647">
            <w:pPr>
              <w:jc w:val="right"/>
              <w:rPr>
                <w:sz w:val="22"/>
                <w:szCs w:val="22"/>
              </w:rPr>
            </w:pPr>
            <w:r w:rsidRPr="00240647">
              <w:rPr>
                <w:sz w:val="22"/>
                <w:szCs w:val="22"/>
              </w:rPr>
              <w:t>19</w:t>
            </w:r>
          </w:p>
        </w:tc>
        <w:tc>
          <w:tcPr>
            <w:tcW w:w="625" w:type="pct"/>
            <w:tcBorders>
              <w:top w:val="nil"/>
              <w:left w:val="nil"/>
              <w:bottom w:val="single" w:sz="4" w:space="0" w:color="auto"/>
              <w:right w:val="single" w:sz="4" w:space="0" w:color="auto"/>
            </w:tcBorders>
            <w:shd w:val="clear" w:color="auto" w:fill="auto"/>
            <w:noWrap/>
            <w:vAlign w:val="center"/>
            <w:hideMark/>
          </w:tcPr>
          <w:p w14:paraId="09DAD3E9"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2B004B4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946FBCD"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BC1A03F" w14:textId="77777777" w:rsidR="00240647" w:rsidRPr="00240647" w:rsidRDefault="00240647" w:rsidP="00240647">
            <w:pPr>
              <w:jc w:val="right"/>
              <w:rPr>
                <w:color w:val="000000"/>
                <w:sz w:val="22"/>
                <w:szCs w:val="22"/>
              </w:rPr>
            </w:pPr>
            <w:r w:rsidRPr="00240647">
              <w:rPr>
                <w:color w:val="000000"/>
                <w:sz w:val="22"/>
                <w:szCs w:val="22"/>
              </w:rPr>
              <w:t>4445/3</w:t>
            </w:r>
          </w:p>
        </w:tc>
        <w:tc>
          <w:tcPr>
            <w:tcW w:w="995" w:type="pct"/>
            <w:tcBorders>
              <w:top w:val="nil"/>
              <w:left w:val="nil"/>
              <w:bottom w:val="single" w:sz="4" w:space="0" w:color="auto"/>
              <w:right w:val="single" w:sz="4" w:space="0" w:color="auto"/>
            </w:tcBorders>
            <w:shd w:val="clear" w:color="auto" w:fill="auto"/>
            <w:noWrap/>
            <w:vAlign w:val="center"/>
            <w:hideMark/>
          </w:tcPr>
          <w:p w14:paraId="5E2D7DD5"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241324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A322508" w14:textId="77777777" w:rsidR="00240647" w:rsidRPr="00240647" w:rsidRDefault="00240647" w:rsidP="00240647">
            <w:pPr>
              <w:jc w:val="right"/>
              <w:rPr>
                <w:color w:val="000000"/>
                <w:sz w:val="22"/>
                <w:szCs w:val="22"/>
              </w:rPr>
            </w:pPr>
            <w:r w:rsidRPr="00240647">
              <w:rPr>
                <w:color w:val="000000"/>
                <w:sz w:val="22"/>
                <w:szCs w:val="22"/>
              </w:rPr>
              <w:t>90</w:t>
            </w:r>
          </w:p>
        </w:tc>
        <w:tc>
          <w:tcPr>
            <w:tcW w:w="220" w:type="pct"/>
            <w:tcBorders>
              <w:top w:val="nil"/>
              <w:left w:val="nil"/>
              <w:bottom w:val="single" w:sz="4" w:space="0" w:color="auto"/>
              <w:right w:val="single" w:sz="4" w:space="0" w:color="auto"/>
            </w:tcBorders>
            <w:shd w:val="clear" w:color="auto" w:fill="auto"/>
            <w:noWrap/>
            <w:vAlign w:val="center"/>
            <w:hideMark/>
          </w:tcPr>
          <w:p w14:paraId="20C384F1" w14:textId="77777777" w:rsidR="00240647" w:rsidRPr="00240647" w:rsidRDefault="00240647" w:rsidP="00240647">
            <w:pPr>
              <w:jc w:val="right"/>
              <w:rPr>
                <w:color w:val="000000"/>
                <w:sz w:val="22"/>
                <w:szCs w:val="22"/>
              </w:rPr>
            </w:pPr>
            <w:r w:rsidRPr="00240647">
              <w:rPr>
                <w:color w:val="000000"/>
                <w:sz w:val="22"/>
                <w:szCs w:val="22"/>
              </w:rPr>
              <w:t>72</w:t>
            </w:r>
          </w:p>
        </w:tc>
        <w:tc>
          <w:tcPr>
            <w:tcW w:w="625" w:type="pct"/>
            <w:tcBorders>
              <w:top w:val="nil"/>
              <w:left w:val="nil"/>
              <w:bottom w:val="single" w:sz="4" w:space="0" w:color="auto"/>
              <w:right w:val="single" w:sz="4" w:space="0" w:color="auto"/>
            </w:tcBorders>
            <w:shd w:val="clear" w:color="auto" w:fill="auto"/>
            <w:noWrap/>
            <w:vAlign w:val="center"/>
            <w:hideMark/>
          </w:tcPr>
          <w:p w14:paraId="07CFCDA6"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4A110058"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18BB55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336940F" w14:textId="77777777" w:rsidR="00240647" w:rsidRPr="00240647" w:rsidRDefault="00240647" w:rsidP="00240647">
            <w:pPr>
              <w:jc w:val="right"/>
              <w:rPr>
                <w:color w:val="000000"/>
                <w:sz w:val="22"/>
                <w:szCs w:val="22"/>
              </w:rPr>
            </w:pPr>
            <w:r w:rsidRPr="00240647">
              <w:rPr>
                <w:color w:val="000000"/>
                <w:sz w:val="22"/>
                <w:szCs w:val="22"/>
              </w:rPr>
              <w:t>4446</w:t>
            </w:r>
          </w:p>
        </w:tc>
        <w:tc>
          <w:tcPr>
            <w:tcW w:w="995" w:type="pct"/>
            <w:tcBorders>
              <w:top w:val="nil"/>
              <w:left w:val="nil"/>
              <w:bottom w:val="single" w:sz="4" w:space="0" w:color="auto"/>
              <w:right w:val="single" w:sz="4" w:space="0" w:color="auto"/>
            </w:tcBorders>
            <w:shd w:val="clear" w:color="auto" w:fill="auto"/>
            <w:noWrap/>
            <w:vAlign w:val="center"/>
            <w:hideMark/>
          </w:tcPr>
          <w:p w14:paraId="5FDAB9D8"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65188EBA"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A285EB1" w14:textId="77777777" w:rsidR="00240647" w:rsidRPr="00240647" w:rsidRDefault="00240647" w:rsidP="00240647">
            <w:pPr>
              <w:jc w:val="right"/>
              <w:rPr>
                <w:sz w:val="22"/>
                <w:szCs w:val="22"/>
              </w:rPr>
            </w:pPr>
            <w:r w:rsidRPr="00240647">
              <w:rPr>
                <w:sz w:val="22"/>
                <w:szCs w:val="22"/>
              </w:rPr>
              <w:t>14</w:t>
            </w:r>
          </w:p>
        </w:tc>
        <w:tc>
          <w:tcPr>
            <w:tcW w:w="220" w:type="pct"/>
            <w:tcBorders>
              <w:top w:val="nil"/>
              <w:left w:val="nil"/>
              <w:bottom w:val="single" w:sz="4" w:space="0" w:color="auto"/>
              <w:right w:val="single" w:sz="4" w:space="0" w:color="auto"/>
            </w:tcBorders>
            <w:shd w:val="clear" w:color="auto" w:fill="auto"/>
            <w:noWrap/>
            <w:vAlign w:val="center"/>
            <w:hideMark/>
          </w:tcPr>
          <w:p w14:paraId="79C5A66E" w14:textId="77777777" w:rsidR="00240647" w:rsidRPr="00240647" w:rsidRDefault="00240647" w:rsidP="00240647">
            <w:pPr>
              <w:jc w:val="right"/>
              <w:rPr>
                <w:sz w:val="22"/>
                <w:szCs w:val="22"/>
              </w:rPr>
            </w:pPr>
            <w:r w:rsidRPr="00240647">
              <w:rPr>
                <w:sz w:val="22"/>
                <w:szCs w:val="22"/>
              </w:rPr>
              <w:t>17</w:t>
            </w:r>
          </w:p>
        </w:tc>
        <w:tc>
          <w:tcPr>
            <w:tcW w:w="625" w:type="pct"/>
            <w:tcBorders>
              <w:top w:val="nil"/>
              <w:left w:val="nil"/>
              <w:bottom w:val="single" w:sz="4" w:space="0" w:color="auto"/>
              <w:right w:val="single" w:sz="4" w:space="0" w:color="auto"/>
            </w:tcBorders>
            <w:shd w:val="clear" w:color="auto" w:fill="auto"/>
            <w:noWrap/>
            <w:vAlign w:val="center"/>
            <w:hideMark/>
          </w:tcPr>
          <w:p w14:paraId="2E8ECD29"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376179D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88CA02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7B8F06C" w14:textId="77777777" w:rsidR="00240647" w:rsidRPr="00240647" w:rsidRDefault="00240647" w:rsidP="00240647">
            <w:pPr>
              <w:jc w:val="right"/>
              <w:rPr>
                <w:color w:val="000000"/>
                <w:sz w:val="22"/>
                <w:szCs w:val="22"/>
              </w:rPr>
            </w:pPr>
            <w:r w:rsidRPr="00240647">
              <w:rPr>
                <w:color w:val="000000"/>
                <w:sz w:val="22"/>
                <w:szCs w:val="22"/>
              </w:rPr>
              <w:t>4447</w:t>
            </w:r>
          </w:p>
        </w:tc>
        <w:tc>
          <w:tcPr>
            <w:tcW w:w="995" w:type="pct"/>
            <w:tcBorders>
              <w:top w:val="nil"/>
              <w:left w:val="nil"/>
              <w:bottom w:val="single" w:sz="4" w:space="0" w:color="auto"/>
              <w:right w:val="single" w:sz="4" w:space="0" w:color="auto"/>
            </w:tcBorders>
            <w:shd w:val="clear" w:color="auto" w:fill="auto"/>
            <w:noWrap/>
            <w:vAlign w:val="center"/>
            <w:hideMark/>
          </w:tcPr>
          <w:p w14:paraId="6CEC37F2"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D2B418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F7D2F82" w14:textId="77777777" w:rsidR="00240647" w:rsidRPr="00240647" w:rsidRDefault="00240647" w:rsidP="00240647">
            <w:pPr>
              <w:jc w:val="right"/>
              <w:rPr>
                <w:color w:val="000000"/>
                <w:sz w:val="22"/>
                <w:szCs w:val="22"/>
              </w:rPr>
            </w:pPr>
            <w:r w:rsidRPr="00240647">
              <w:rPr>
                <w:color w:val="000000"/>
                <w:sz w:val="22"/>
                <w:szCs w:val="22"/>
              </w:rPr>
              <w:t>40</w:t>
            </w:r>
          </w:p>
        </w:tc>
        <w:tc>
          <w:tcPr>
            <w:tcW w:w="220" w:type="pct"/>
            <w:tcBorders>
              <w:top w:val="nil"/>
              <w:left w:val="nil"/>
              <w:bottom w:val="single" w:sz="4" w:space="0" w:color="auto"/>
              <w:right w:val="single" w:sz="4" w:space="0" w:color="auto"/>
            </w:tcBorders>
            <w:shd w:val="clear" w:color="auto" w:fill="auto"/>
            <w:noWrap/>
            <w:vAlign w:val="center"/>
            <w:hideMark/>
          </w:tcPr>
          <w:p w14:paraId="40945DCD" w14:textId="77777777" w:rsidR="00240647" w:rsidRPr="00240647" w:rsidRDefault="00240647" w:rsidP="00240647">
            <w:pPr>
              <w:jc w:val="right"/>
              <w:rPr>
                <w:color w:val="000000"/>
                <w:sz w:val="22"/>
                <w:szCs w:val="22"/>
              </w:rPr>
            </w:pPr>
            <w:r w:rsidRPr="00240647">
              <w:rPr>
                <w:color w:val="000000"/>
                <w:sz w:val="22"/>
                <w:szCs w:val="22"/>
              </w:rPr>
              <w:t>85</w:t>
            </w:r>
          </w:p>
        </w:tc>
        <w:tc>
          <w:tcPr>
            <w:tcW w:w="625" w:type="pct"/>
            <w:tcBorders>
              <w:top w:val="nil"/>
              <w:left w:val="nil"/>
              <w:bottom w:val="single" w:sz="4" w:space="0" w:color="auto"/>
              <w:right w:val="single" w:sz="4" w:space="0" w:color="auto"/>
            </w:tcBorders>
            <w:shd w:val="clear" w:color="auto" w:fill="auto"/>
            <w:noWrap/>
            <w:vAlign w:val="center"/>
            <w:hideMark/>
          </w:tcPr>
          <w:p w14:paraId="16DF5791"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112F243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1682C4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5E8DA07" w14:textId="77777777" w:rsidR="00240647" w:rsidRPr="00240647" w:rsidRDefault="00240647" w:rsidP="00240647">
            <w:pPr>
              <w:jc w:val="right"/>
              <w:rPr>
                <w:color w:val="000000"/>
                <w:sz w:val="22"/>
                <w:szCs w:val="22"/>
              </w:rPr>
            </w:pPr>
            <w:r w:rsidRPr="00240647">
              <w:rPr>
                <w:color w:val="000000"/>
                <w:sz w:val="22"/>
                <w:szCs w:val="22"/>
              </w:rPr>
              <w:t>4448</w:t>
            </w:r>
          </w:p>
        </w:tc>
        <w:tc>
          <w:tcPr>
            <w:tcW w:w="995" w:type="pct"/>
            <w:tcBorders>
              <w:top w:val="nil"/>
              <w:left w:val="nil"/>
              <w:bottom w:val="single" w:sz="4" w:space="0" w:color="auto"/>
              <w:right w:val="single" w:sz="4" w:space="0" w:color="auto"/>
            </w:tcBorders>
            <w:shd w:val="clear" w:color="auto" w:fill="auto"/>
            <w:noWrap/>
            <w:vAlign w:val="center"/>
            <w:hideMark/>
          </w:tcPr>
          <w:p w14:paraId="7100FA8F"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4D992CBF"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8566B57" w14:textId="77777777" w:rsidR="00240647" w:rsidRPr="00240647" w:rsidRDefault="00240647" w:rsidP="00240647">
            <w:pPr>
              <w:jc w:val="right"/>
              <w:rPr>
                <w:color w:val="000000"/>
                <w:sz w:val="22"/>
                <w:szCs w:val="22"/>
              </w:rPr>
            </w:pPr>
            <w:r w:rsidRPr="00240647">
              <w:rPr>
                <w:color w:val="000000"/>
                <w:sz w:val="22"/>
                <w:szCs w:val="22"/>
              </w:rPr>
              <w:t>7</w:t>
            </w:r>
          </w:p>
        </w:tc>
        <w:tc>
          <w:tcPr>
            <w:tcW w:w="220" w:type="pct"/>
            <w:tcBorders>
              <w:top w:val="nil"/>
              <w:left w:val="nil"/>
              <w:bottom w:val="single" w:sz="4" w:space="0" w:color="auto"/>
              <w:right w:val="single" w:sz="4" w:space="0" w:color="auto"/>
            </w:tcBorders>
            <w:shd w:val="clear" w:color="auto" w:fill="auto"/>
            <w:noWrap/>
            <w:vAlign w:val="center"/>
            <w:hideMark/>
          </w:tcPr>
          <w:p w14:paraId="766094CF" w14:textId="77777777" w:rsidR="00240647" w:rsidRPr="00240647" w:rsidRDefault="00240647" w:rsidP="00240647">
            <w:pPr>
              <w:jc w:val="right"/>
              <w:rPr>
                <w:color w:val="000000"/>
                <w:sz w:val="22"/>
                <w:szCs w:val="22"/>
              </w:rPr>
            </w:pPr>
            <w:r w:rsidRPr="00240647">
              <w:rPr>
                <w:color w:val="000000"/>
                <w:sz w:val="22"/>
                <w:szCs w:val="22"/>
              </w:rPr>
              <w:t>86</w:t>
            </w:r>
          </w:p>
        </w:tc>
        <w:tc>
          <w:tcPr>
            <w:tcW w:w="625" w:type="pct"/>
            <w:tcBorders>
              <w:top w:val="nil"/>
              <w:left w:val="nil"/>
              <w:bottom w:val="single" w:sz="4" w:space="0" w:color="auto"/>
              <w:right w:val="single" w:sz="4" w:space="0" w:color="auto"/>
            </w:tcBorders>
            <w:shd w:val="clear" w:color="auto" w:fill="auto"/>
            <w:noWrap/>
            <w:vAlign w:val="center"/>
            <w:hideMark/>
          </w:tcPr>
          <w:p w14:paraId="7239CFD8"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2EE77B0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424F66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477DDD0" w14:textId="77777777" w:rsidR="00240647" w:rsidRPr="00240647" w:rsidRDefault="00240647" w:rsidP="00240647">
            <w:pPr>
              <w:jc w:val="right"/>
              <w:rPr>
                <w:color w:val="000000"/>
                <w:sz w:val="22"/>
                <w:szCs w:val="22"/>
              </w:rPr>
            </w:pPr>
            <w:r w:rsidRPr="00240647">
              <w:rPr>
                <w:color w:val="000000"/>
                <w:sz w:val="22"/>
                <w:szCs w:val="22"/>
              </w:rPr>
              <w:t>4449</w:t>
            </w:r>
          </w:p>
        </w:tc>
        <w:tc>
          <w:tcPr>
            <w:tcW w:w="995" w:type="pct"/>
            <w:tcBorders>
              <w:top w:val="nil"/>
              <w:left w:val="nil"/>
              <w:bottom w:val="single" w:sz="4" w:space="0" w:color="auto"/>
              <w:right w:val="single" w:sz="4" w:space="0" w:color="auto"/>
            </w:tcBorders>
            <w:shd w:val="clear" w:color="auto" w:fill="auto"/>
            <w:noWrap/>
            <w:vAlign w:val="center"/>
            <w:hideMark/>
          </w:tcPr>
          <w:p w14:paraId="5585409D"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40CBA62"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75746FA" w14:textId="77777777" w:rsidR="00240647" w:rsidRPr="00240647" w:rsidRDefault="00240647" w:rsidP="00240647">
            <w:pPr>
              <w:jc w:val="right"/>
              <w:rPr>
                <w:color w:val="000000"/>
                <w:sz w:val="22"/>
                <w:szCs w:val="22"/>
              </w:rPr>
            </w:pPr>
            <w:r w:rsidRPr="00240647">
              <w:rPr>
                <w:color w:val="000000"/>
                <w:sz w:val="22"/>
                <w:szCs w:val="22"/>
              </w:rPr>
              <w:t>57</w:t>
            </w:r>
          </w:p>
        </w:tc>
        <w:tc>
          <w:tcPr>
            <w:tcW w:w="220" w:type="pct"/>
            <w:tcBorders>
              <w:top w:val="nil"/>
              <w:left w:val="nil"/>
              <w:bottom w:val="single" w:sz="4" w:space="0" w:color="auto"/>
              <w:right w:val="single" w:sz="4" w:space="0" w:color="auto"/>
            </w:tcBorders>
            <w:shd w:val="clear" w:color="auto" w:fill="auto"/>
            <w:noWrap/>
            <w:vAlign w:val="center"/>
            <w:hideMark/>
          </w:tcPr>
          <w:p w14:paraId="5A4AA495" w14:textId="77777777" w:rsidR="00240647" w:rsidRPr="00240647" w:rsidRDefault="00240647" w:rsidP="00240647">
            <w:pPr>
              <w:jc w:val="right"/>
              <w:rPr>
                <w:color w:val="000000"/>
                <w:sz w:val="22"/>
                <w:szCs w:val="22"/>
              </w:rPr>
            </w:pPr>
            <w:r w:rsidRPr="00240647">
              <w:rPr>
                <w:color w:val="000000"/>
                <w:sz w:val="22"/>
                <w:szCs w:val="22"/>
              </w:rPr>
              <w:t>90</w:t>
            </w:r>
          </w:p>
        </w:tc>
        <w:tc>
          <w:tcPr>
            <w:tcW w:w="625" w:type="pct"/>
            <w:tcBorders>
              <w:top w:val="nil"/>
              <w:left w:val="nil"/>
              <w:bottom w:val="single" w:sz="4" w:space="0" w:color="auto"/>
              <w:right w:val="single" w:sz="4" w:space="0" w:color="auto"/>
            </w:tcBorders>
            <w:shd w:val="clear" w:color="auto" w:fill="auto"/>
            <w:noWrap/>
            <w:vAlign w:val="center"/>
            <w:hideMark/>
          </w:tcPr>
          <w:p w14:paraId="7C98D812"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0EA6129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F31B82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90E1121" w14:textId="77777777" w:rsidR="00240647" w:rsidRPr="00240647" w:rsidRDefault="00240647" w:rsidP="00240647">
            <w:pPr>
              <w:jc w:val="right"/>
              <w:rPr>
                <w:color w:val="000000"/>
                <w:sz w:val="22"/>
                <w:szCs w:val="22"/>
              </w:rPr>
            </w:pPr>
            <w:r w:rsidRPr="00240647">
              <w:rPr>
                <w:color w:val="000000"/>
                <w:sz w:val="22"/>
                <w:szCs w:val="22"/>
              </w:rPr>
              <w:t>4457</w:t>
            </w:r>
          </w:p>
        </w:tc>
        <w:tc>
          <w:tcPr>
            <w:tcW w:w="995" w:type="pct"/>
            <w:tcBorders>
              <w:top w:val="nil"/>
              <w:left w:val="nil"/>
              <w:bottom w:val="single" w:sz="4" w:space="0" w:color="auto"/>
              <w:right w:val="single" w:sz="4" w:space="0" w:color="auto"/>
            </w:tcBorders>
            <w:shd w:val="clear" w:color="auto" w:fill="auto"/>
            <w:noWrap/>
            <w:vAlign w:val="center"/>
            <w:hideMark/>
          </w:tcPr>
          <w:p w14:paraId="5BB409E9"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4ED1134" w14:textId="77777777" w:rsidR="00240647" w:rsidRPr="00240647" w:rsidRDefault="00240647" w:rsidP="00240647">
            <w:pPr>
              <w:jc w:val="right"/>
              <w:rPr>
                <w:color w:val="000000"/>
                <w:sz w:val="22"/>
                <w:szCs w:val="22"/>
              </w:rPr>
            </w:pPr>
            <w:r w:rsidRPr="00240647">
              <w:rPr>
                <w:color w:val="000000"/>
                <w:sz w:val="22"/>
                <w:szCs w:val="22"/>
              </w:rPr>
              <w:t>2</w:t>
            </w:r>
          </w:p>
        </w:tc>
        <w:tc>
          <w:tcPr>
            <w:tcW w:w="208" w:type="pct"/>
            <w:tcBorders>
              <w:top w:val="nil"/>
              <w:left w:val="nil"/>
              <w:bottom w:val="single" w:sz="4" w:space="0" w:color="auto"/>
              <w:right w:val="single" w:sz="4" w:space="0" w:color="auto"/>
            </w:tcBorders>
            <w:shd w:val="clear" w:color="auto" w:fill="auto"/>
            <w:noWrap/>
            <w:vAlign w:val="center"/>
            <w:hideMark/>
          </w:tcPr>
          <w:p w14:paraId="35B9BE66" w14:textId="77777777" w:rsidR="00240647" w:rsidRPr="00240647" w:rsidRDefault="00240647" w:rsidP="00240647">
            <w:pPr>
              <w:jc w:val="right"/>
              <w:rPr>
                <w:color w:val="000000"/>
                <w:sz w:val="22"/>
                <w:szCs w:val="22"/>
              </w:rPr>
            </w:pPr>
            <w:r w:rsidRPr="00240647">
              <w:rPr>
                <w:color w:val="000000"/>
                <w:sz w:val="22"/>
                <w:szCs w:val="22"/>
              </w:rPr>
              <w:t>53</w:t>
            </w:r>
          </w:p>
        </w:tc>
        <w:tc>
          <w:tcPr>
            <w:tcW w:w="220" w:type="pct"/>
            <w:tcBorders>
              <w:top w:val="nil"/>
              <w:left w:val="nil"/>
              <w:bottom w:val="single" w:sz="4" w:space="0" w:color="auto"/>
              <w:right w:val="single" w:sz="4" w:space="0" w:color="auto"/>
            </w:tcBorders>
            <w:shd w:val="clear" w:color="auto" w:fill="auto"/>
            <w:noWrap/>
            <w:vAlign w:val="center"/>
            <w:hideMark/>
          </w:tcPr>
          <w:p w14:paraId="31CA25F9" w14:textId="77777777" w:rsidR="00240647" w:rsidRPr="00240647" w:rsidRDefault="00240647" w:rsidP="00240647">
            <w:pPr>
              <w:jc w:val="right"/>
              <w:rPr>
                <w:color w:val="000000"/>
                <w:sz w:val="22"/>
                <w:szCs w:val="22"/>
              </w:rPr>
            </w:pPr>
            <w:r w:rsidRPr="00240647">
              <w:rPr>
                <w:color w:val="000000"/>
                <w:sz w:val="22"/>
                <w:szCs w:val="22"/>
              </w:rPr>
              <w:t>70</w:t>
            </w:r>
          </w:p>
        </w:tc>
        <w:tc>
          <w:tcPr>
            <w:tcW w:w="625" w:type="pct"/>
            <w:tcBorders>
              <w:top w:val="nil"/>
              <w:left w:val="nil"/>
              <w:bottom w:val="single" w:sz="4" w:space="0" w:color="auto"/>
              <w:right w:val="single" w:sz="4" w:space="0" w:color="auto"/>
            </w:tcBorders>
            <w:shd w:val="clear" w:color="auto" w:fill="auto"/>
            <w:noWrap/>
            <w:vAlign w:val="center"/>
            <w:hideMark/>
          </w:tcPr>
          <w:p w14:paraId="331F8FE8"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5CE097F0"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B18647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1730544" w14:textId="77777777" w:rsidR="00240647" w:rsidRPr="00240647" w:rsidRDefault="00240647" w:rsidP="00240647">
            <w:pPr>
              <w:jc w:val="right"/>
              <w:rPr>
                <w:color w:val="000000"/>
                <w:sz w:val="22"/>
                <w:szCs w:val="22"/>
              </w:rPr>
            </w:pPr>
            <w:r w:rsidRPr="00240647">
              <w:rPr>
                <w:color w:val="000000"/>
                <w:sz w:val="22"/>
                <w:szCs w:val="22"/>
              </w:rPr>
              <w:t>4458</w:t>
            </w:r>
          </w:p>
        </w:tc>
        <w:tc>
          <w:tcPr>
            <w:tcW w:w="995" w:type="pct"/>
            <w:tcBorders>
              <w:top w:val="nil"/>
              <w:left w:val="nil"/>
              <w:bottom w:val="single" w:sz="4" w:space="0" w:color="auto"/>
              <w:right w:val="single" w:sz="4" w:space="0" w:color="auto"/>
            </w:tcBorders>
            <w:shd w:val="clear" w:color="auto" w:fill="auto"/>
            <w:noWrap/>
            <w:vAlign w:val="center"/>
            <w:hideMark/>
          </w:tcPr>
          <w:p w14:paraId="549DCBA8"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449AD096"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240DB32" w14:textId="77777777" w:rsidR="00240647" w:rsidRPr="00240647" w:rsidRDefault="00240647" w:rsidP="00240647">
            <w:pPr>
              <w:jc w:val="right"/>
              <w:rPr>
                <w:color w:val="000000"/>
                <w:sz w:val="22"/>
                <w:szCs w:val="22"/>
              </w:rPr>
            </w:pPr>
            <w:r w:rsidRPr="00240647">
              <w:rPr>
                <w:color w:val="000000"/>
                <w:sz w:val="22"/>
                <w:szCs w:val="22"/>
              </w:rPr>
              <w:t>59</w:t>
            </w:r>
          </w:p>
        </w:tc>
        <w:tc>
          <w:tcPr>
            <w:tcW w:w="220" w:type="pct"/>
            <w:tcBorders>
              <w:top w:val="nil"/>
              <w:left w:val="nil"/>
              <w:bottom w:val="single" w:sz="4" w:space="0" w:color="auto"/>
              <w:right w:val="single" w:sz="4" w:space="0" w:color="auto"/>
            </w:tcBorders>
            <w:shd w:val="clear" w:color="auto" w:fill="auto"/>
            <w:noWrap/>
            <w:vAlign w:val="center"/>
            <w:hideMark/>
          </w:tcPr>
          <w:p w14:paraId="0D25B255" w14:textId="77777777" w:rsidR="00240647" w:rsidRPr="00240647" w:rsidRDefault="00240647" w:rsidP="00240647">
            <w:pPr>
              <w:jc w:val="right"/>
              <w:rPr>
                <w:color w:val="000000"/>
                <w:sz w:val="22"/>
                <w:szCs w:val="22"/>
              </w:rPr>
            </w:pPr>
            <w:r w:rsidRPr="00240647">
              <w:rPr>
                <w:color w:val="000000"/>
                <w:sz w:val="22"/>
                <w:szCs w:val="22"/>
              </w:rPr>
              <w:t>36</w:t>
            </w:r>
          </w:p>
        </w:tc>
        <w:tc>
          <w:tcPr>
            <w:tcW w:w="625" w:type="pct"/>
            <w:tcBorders>
              <w:top w:val="nil"/>
              <w:left w:val="nil"/>
              <w:bottom w:val="single" w:sz="4" w:space="0" w:color="auto"/>
              <w:right w:val="single" w:sz="4" w:space="0" w:color="auto"/>
            </w:tcBorders>
            <w:shd w:val="clear" w:color="auto" w:fill="auto"/>
            <w:noWrap/>
            <w:vAlign w:val="center"/>
            <w:hideMark/>
          </w:tcPr>
          <w:p w14:paraId="7A371DF3"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2F84F78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33EF77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1D1DC3B" w14:textId="77777777" w:rsidR="00240647" w:rsidRPr="00240647" w:rsidRDefault="00240647" w:rsidP="00240647">
            <w:pPr>
              <w:jc w:val="right"/>
              <w:rPr>
                <w:color w:val="000000"/>
                <w:sz w:val="22"/>
                <w:szCs w:val="22"/>
              </w:rPr>
            </w:pPr>
            <w:r w:rsidRPr="00240647">
              <w:rPr>
                <w:color w:val="000000"/>
                <w:sz w:val="22"/>
                <w:szCs w:val="22"/>
              </w:rPr>
              <w:t>4540</w:t>
            </w:r>
          </w:p>
        </w:tc>
        <w:tc>
          <w:tcPr>
            <w:tcW w:w="995" w:type="pct"/>
            <w:tcBorders>
              <w:top w:val="nil"/>
              <w:left w:val="nil"/>
              <w:bottom w:val="single" w:sz="4" w:space="0" w:color="auto"/>
              <w:right w:val="single" w:sz="4" w:space="0" w:color="auto"/>
            </w:tcBorders>
            <w:shd w:val="clear" w:color="auto" w:fill="auto"/>
            <w:noWrap/>
            <w:vAlign w:val="center"/>
            <w:hideMark/>
          </w:tcPr>
          <w:p w14:paraId="3AFA781C"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5DE9840"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7838D11" w14:textId="77777777" w:rsidR="00240647" w:rsidRPr="00240647" w:rsidRDefault="00240647" w:rsidP="00240647">
            <w:pPr>
              <w:jc w:val="right"/>
              <w:rPr>
                <w:color w:val="000000"/>
                <w:sz w:val="22"/>
                <w:szCs w:val="22"/>
              </w:rPr>
            </w:pPr>
            <w:r w:rsidRPr="00240647">
              <w:rPr>
                <w:color w:val="000000"/>
                <w:sz w:val="22"/>
                <w:szCs w:val="22"/>
              </w:rPr>
              <w:t>25</w:t>
            </w:r>
          </w:p>
        </w:tc>
        <w:tc>
          <w:tcPr>
            <w:tcW w:w="220" w:type="pct"/>
            <w:tcBorders>
              <w:top w:val="nil"/>
              <w:left w:val="nil"/>
              <w:bottom w:val="single" w:sz="4" w:space="0" w:color="auto"/>
              <w:right w:val="single" w:sz="4" w:space="0" w:color="auto"/>
            </w:tcBorders>
            <w:shd w:val="clear" w:color="auto" w:fill="auto"/>
            <w:noWrap/>
            <w:vAlign w:val="center"/>
            <w:hideMark/>
          </w:tcPr>
          <w:p w14:paraId="4CC79965" w14:textId="77777777" w:rsidR="00240647" w:rsidRPr="00240647" w:rsidRDefault="00240647" w:rsidP="00240647">
            <w:pPr>
              <w:jc w:val="right"/>
              <w:rPr>
                <w:color w:val="000000"/>
                <w:sz w:val="22"/>
                <w:szCs w:val="22"/>
              </w:rPr>
            </w:pPr>
            <w:r w:rsidRPr="00240647">
              <w:rPr>
                <w:color w:val="000000"/>
                <w:sz w:val="22"/>
                <w:szCs w:val="22"/>
              </w:rPr>
              <w:t>84</w:t>
            </w:r>
          </w:p>
        </w:tc>
        <w:tc>
          <w:tcPr>
            <w:tcW w:w="625" w:type="pct"/>
            <w:tcBorders>
              <w:top w:val="nil"/>
              <w:left w:val="nil"/>
              <w:bottom w:val="single" w:sz="4" w:space="0" w:color="auto"/>
              <w:right w:val="single" w:sz="4" w:space="0" w:color="auto"/>
            </w:tcBorders>
            <w:shd w:val="clear" w:color="auto" w:fill="auto"/>
            <w:noWrap/>
            <w:vAlign w:val="center"/>
            <w:hideMark/>
          </w:tcPr>
          <w:p w14:paraId="205497D4" w14:textId="77777777" w:rsidR="00240647" w:rsidRPr="00240647" w:rsidRDefault="00240647" w:rsidP="00240647">
            <w:pPr>
              <w:jc w:val="center"/>
              <w:rPr>
                <w:sz w:val="22"/>
                <w:szCs w:val="22"/>
              </w:rPr>
            </w:pPr>
            <w:r w:rsidRPr="00240647">
              <w:rPr>
                <w:sz w:val="22"/>
                <w:szCs w:val="22"/>
              </w:rPr>
              <w:t>86</w:t>
            </w:r>
          </w:p>
        </w:tc>
        <w:tc>
          <w:tcPr>
            <w:tcW w:w="1941" w:type="pct"/>
            <w:tcBorders>
              <w:top w:val="nil"/>
              <w:left w:val="nil"/>
              <w:bottom w:val="single" w:sz="4" w:space="0" w:color="auto"/>
              <w:right w:val="single" w:sz="4" w:space="0" w:color="auto"/>
            </w:tcBorders>
            <w:shd w:val="clear" w:color="auto" w:fill="auto"/>
            <w:noWrap/>
            <w:vAlign w:val="center"/>
            <w:hideMark/>
          </w:tcPr>
          <w:p w14:paraId="68515536"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217626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1A8A449" w14:textId="77777777" w:rsidR="00240647" w:rsidRPr="00240647" w:rsidRDefault="00240647" w:rsidP="00240647">
            <w:pPr>
              <w:jc w:val="right"/>
              <w:rPr>
                <w:color w:val="000000"/>
                <w:sz w:val="22"/>
                <w:szCs w:val="22"/>
              </w:rPr>
            </w:pPr>
            <w:r w:rsidRPr="00240647">
              <w:rPr>
                <w:color w:val="000000"/>
                <w:sz w:val="22"/>
                <w:szCs w:val="22"/>
              </w:rPr>
              <w:t>4556-1</w:t>
            </w:r>
          </w:p>
        </w:tc>
        <w:tc>
          <w:tcPr>
            <w:tcW w:w="995" w:type="pct"/>
            <w:tcBorders>
              <w:top w:val="nil"/>
              <w:left w:val="nil"/>
              <w:bottom w:val="single" w:sz="4" w:space="0" w:color="auto"/>
              <w:right w:val="single" w:sz="4" w:space="0" w:color="auto"/>
            </w:tcBorders>
            <w:shd w:val="clear" w:color="auto" w:fill="auto"/>
            <w:noWrap/>
            <w:vAlign w:val="center"/>
            <w:hideMark/>
          </w:tcPr>
          <w:p w14:paraId="6DB381B9" w14:textId="77777777" w:rsidR="00240647" w:rsidRPr="00240647" w:rsidRDefault="00240647" w:rsidP="00240647">
            <w:pPr>
              <w:jc w:val="center"/>
              <w:rPr>
                <w:sz w:val="22"/>
                <w:szCs w:val="22"/>
              </w:rPr>
            </w:pPr>
            <w:r w:rsidRPr="00240647">
              <w:rPr>
                <w:sz w:val="22"/>
                <w:szCs w:val="22"/>
              </w:rPr>
              <w:t>зграда</w:t>
            </w:r>
          </w:p>
        </w:tc>
        <w:tc>
          <w:tcPr>
            <w:tcW w:w="317" w:type="pct"/>
            <w:tcBorders>
              <w:top w:val="nil"/>
              <w:left w:val="nil"/>
              <w:bottom w:val="single" w:sz="4" w:space="0" w:color="auto"/>
              <w:right w:val="single" w:sz="4" w:space="0" w:color="auto"/>
            </w:tcBorders>
            <w:shd w:val="clear" w:color="auto" w:fill="auto"/>
            <w:noWrap/>
            <w:vAlign w:val="center"/>
            <w:hideMark/>
          </w:tcPr>
          <w:p w14:paraId="1A848421"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8CDAB72" w14:textId="77777777" w:rsidR="00240647" w:rsidRPr="00240647" w:rsidRDefault="00240647" w:rsidP="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35371CDD" w14:textId="77777777" w:rsidR="00240647" w:rsidRPr="00240647" w:rsidRDefault="00240647" w:rsidP="00240647">
            <w:pPr>
              <w:jc w:val="right"/>
              <w:rPr>
                <w:color w:val="000000"/>
                <w:sz w:val="22"/>
                <w:szCs w:val="22"/>
              </w:rPr>
            </w:pPr>
            <w:r w:rsidRPr="00240647">
              <w:rPr>
                <w:color w:val="000000"/>
                <w:sz w:val="22"/>
                <w:szCs w:val="22"/>
              </w:rPr>
              <w:t>16</w:t>
            </w:r>
          </w:p>
        </w:tc>
        <w:tc>
          <w:tcPr>
            <w:tcW w:w="625" w:type="pct"/>
            <w:tcBorders>
              <w:top w:val="nil"/>
              <w:left w:val="nil"/>
              <w:bottom w:val="single" w:sz="4" w:space="0" w:color="auto"/>
              <w:right w:val="single" w:sz="4" w:space="0" w:color="auto"/>
            </w:tcBorders>
            <w:shd w:val="clear" w:color="auto" w:fill="auto"/>
            <w:noWrap/>
            <w:vAlign w:val="center"/>
            <w:hideMark/>
          </w:tcPr>
          <w:p w14:paraId="1E5B2C12" w14:textId="77777777" w:rsidR="00240647" w:rsidRPr="00240647" w:rsidRDefault="00240647" w:rsidP="00240647">
            <w:pPr>
              <w:jc w:val="center"/>
              <w:rPr>
                <w:sz w:val="22"/>
                <w:szCs w:val="22"/>
              </w:rPr>
            </w:pPr>
            <w:r w:rsidRPr="00240647">
              <w:rPr>
                <w:sz w:val="22"/>
                <w:szCs w:val="22"/>
              </w:rPr>
              <w:t>23</w:t>
            </w:r>
          </w:p>
        </w:tc>
        <w:tc>
          <w:tcPr>
            <w:tcW w:w="1941" w:type="pct"/>
            <w:tcBorders>
              <w:top w:val="nil"/>
              <w:left w:val="nil"/>
              <w:bottom w:val="single" w:sz="4" w:space="0" w:color="auto"/>
              <w:right w:val="single" w:sz="4" w:space="0" w:color="auto"/>
            </w:tcBorders>
            <w:shd w:val="clear" w:color="auto" w:fill="auto"/>
            <w:noWrap/>
            <w:vAlign w:val="center"/>
            <w:hideMark/>
          </w:tcPr>
          <w:p w14:paraId="2AB66397"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E1F2A8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62725B8" w14:textId="77777777" w:rsidR="00240647" w:rsidRPr="00240647" w:rsidRDefault="00240647" w:rsidP="00240647">
            <w:pPr>
              <w:jc w:val="right"/>
              <w:rPr>
                <w:color w:val="000000"/>
                <w:sz w:val="22"/>
                <w:szCs w:val="22"/>
              </w:rPr>
            </w:pPr>
            <w:r w:rsidRPr="00240647">
              <w:rPr>
                <w:color w:val="000000"/>
                <w:sz w:val="22"/>
                <w:szCs w:val="22"/>
              </w:rPr>
              <w:t>4556-2</w:t>
            </w:r>
          </w:p>
        </w:tc>
        <w:tc>
          <w:tcPr>
            <w:tcW w:w="995" w:type="pct"/>
            <w:tcBorders>
              <w:top w:val="nil"/>
              <w:left w:val="nil"/>
              <w:bottom w:val="single" w:sz="4" w:space="0" w:color="auto"/>
              <w:right w:val="single" w:sz="4" w:space="0" w:color="auto"/>
            </w:tcBorders>
            <w:shd w:val="clear" w:color="auto" w:fill="auto"/>
            <w:noWrap/>
            <w:vAlign w:val="center"/>
            <w:hideMark/>
          </w:tcPr>
          <w:p w14:paraId="66DED9EF" w14:textId="77777777" w:rsidR="00240647" w:rsidRPr="00240647" w:rsidRDefault="00240647" w:rsidP="00240647">
            <w:pPr>
              <w:jc w:val="center"/>
              <w:rPr>
                <w:sz w:val="22"/>
                <w:szCs w:val="22"/>
              </w:rPr>
            </w:pPr>
            <w:r w:rsidRPr="00240647">
              <w:rPr>
                <w:sz w:val="22"/>
                <w:szCs w:val="22"/>
              </w:rPr>
              <w:t>њива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E5B9AB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B4B1FBE" w14:textId="77777777" w:rsidR="00240647" w:rsidRPr="00240647" w:rsidRDefault="00240647" w:rsidP="00240647">
            <w:pPr>
              <w:jc w:val="right"/>
              <w:rPr>
                <w:color w:val="000000"/>
                <w:sz w:val="22"/>
                <w:szCs w:val="22"/>
              </w:rPr>
            </w:pPr>
            <w:r w:rsidRPr="00240647">
              <w:rPr>
                <w:color w:val="000000"/>
                <w:sz w:val="22"/>
                <w:szCs w:val="22"/>
              </w:rPr>
              <w:t>10</w:t>
            </w:r>
          </w:p>
        </w:tc>
        <w:tc>
          <w:tcPr>
            <w:tcW w:w="220" w:type="pct"/>
            <w:tcBorders>
              <w:top w:val="nil"/>
              <w:left w:val="nil"/>
              <w:bottom w:val="single" w:sz="4" w:space="0" w:color="auto"/>
              <w:right w:val="single" w:sz="4" w:space="0" w:color="auto"/>
            </w:tcBorders>
            <w:shd w:val="clear" w:color="auto" w:fill="auto"/>
            <w:noWrap/>
            <w:vAlign w:val="center"/>
            <w:hideMark/>
          </w:tcPr>
          <w:p w14:paraId="3C0D9DE1" w14:textId="77777777" w:rsidR="00240647" w:rsidRPr="00240647" w:rsidRDefault="00240647" w:rsidP="00240647">
            <w:pPr>
              <w:jc w:val="right"/>
              <w:rPr>
                <w:color w:val="000000"/>
                <w:sz w:val="22"/>
                <w:szCs w:val="22"/>
              </w:rPr>
            </w:pPr>
            <w:r w:rsidRPr="00240647">
              <w:rPr>
                <w:color w:val="000000"/>
                <w:sz w:val="22"/>
                <w:szCs w:val="22"/>
              </w:rPr>
              <w:t>83</w:t>
            </w:r>
          </w:p>
        </w:tc>
        <w:tc>
          <w:tcPr>
            <w:tcW w:w="625" w:type="pct"/>
            <w:tcBorders>
              <w:top w:val="nil"/>
              <w:left w:val="nil"/>
              <w:bottom w:val="single" w:sz="4" w:space="0" w:color="auto"/>
              <w:right w:val="single" w:sz="4" w:space="0" w:color="auto"/>
            </w:tcBorders>
            <w:shd w:val="clear" w:color="auto" w:fill="auto"/>
            <w:noWrap/>
            <w:vAlign w:val="center"/>
            <w:hideMark/>
          </w:tcPr>
          <w:p w14:paraId="716EA344" w14:textId="77777777" w:rsidR="00240647" w:rsidRPr="00240647" w:rsidRDefault="00240647" w:rsidP="00240647">
            <w:pPr>
              <w:jc w:val="center"/>
              <w:rPr>
                <w:sz w:val="22"/>
                <w:szCs w:val="22"/>
              </w:rPr>
            </w:pPr>
            <w:r w:rsidRPr="00240647">
              <w:rPr>
                <w:sz w:val="22"/>
                <w:szCs w:val="22"/>
              </w:rPr>
              <w:t>23</w:t>
            </w:r>
          </w:p>
        </w:tc>
        <w:tc>
          <w:tcPr>
            <w:tcW w:w="1941" w:type="pct"/>
            <w:tcBorders>
              <w:top w:val="nil"/>
              <w:left w:val="nil"/>
              <w:bottom w:val="single" w:sz="4" w:space="0" w:color="auto"/>
              <w:right w:val="single" w:sz="4" w:space="0" w:color="auto"/>
            </w:tcBorders>
            <w:shd w:val="clear" w:color="auto" w:fill="auto"/>
            <w:noWrap/>
            <w:vAlign w:val="center"/>
            <w:hideMark/>
          </w:tcPr>
          <w:p w14:paraId="3C7A6270"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7994DD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CAFF7C1" w14:textId="77777777" w:rsidR="00240647" w:rsidRPr="00240647" w:rsidRDefault="00240647" w:rsidP="00240647">
            <w:pPr>
              <w:jc w:val="right"/>
              <w:rPr>
                <w:color w:val="000000"/>
                <w:sz w:val="22"/>
                <w:szCs w:val="22"/>
              </w:rPr>
            </w:pPr>
            <w:r w:rsidRPr="00240647">
              <w:rPr>
                <w:color w:val="000000"/>
                <w:sz w:val="22"/>
                <w:szCs w:val="22"/>
              </w:rPr>
              <w:t>4557</w:t>
            </w:r>
          </w:p>
        </w:tc>
        <w:tc>
          <w:tcPr>
            <w:tcW w:w="995" w:type="pct"/>
            <w:tcBorders>
              <w:top w:val="nil"/>
              <w:left w:val="nil"/>
              <w:bottom w:val="single" w:sz="4" w:space="0" w:color="auto"/>
              <w:right w:val="single" w:sz="4" w:space="0" w:color="auto"/>
            </w:tcBorders>
            <w:shd w:val="clear" w:color="auto" w:fill="auto"/>
            <w:noWrap/>
            <w:vAlign w:val="center"/>
            <w:hideMark/>
          </w:tcPr>
          <w:p w14:paraId="15C0781D"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3CCB193"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EC5215B" w14:textId="77777777" w:rsidR="00240647" w:rsidRPr="00240647" w:rsidRDefault="00240647" w:rsidP="00240647">
            <w:pPr>
              <w:jc w:val="right"/>
              <w:rPr>
                <w:color w:val="000000"/>
                <w:sz w:val="22"/>
                <w:szCs w:val="22"/>
              </w:rPr>
            </w:pPr>
            <w:r w:rsidRPr="00240647">
              <w:rPr>
                <w:color w:val="000000"/>
                <w:sz w:val="22"/>
                <w:szCs w:val="22"/>
              </w:rPr>
              <w:t>22</w:t>
            </w:r>
          </w:p>
        </w:tc>
        <w:tc>
          <w:tcPr>
            <w:tcW w:w="220" w:type="pct"/>
            <w:tcBorders>
              <w:top w:val="nil"/>
              <w:left w:val="nil"/>
              <w:bottom w:val="single" w:sz="4" w:space="0" w:color="auto"/>
              <w:right w:val="single" w:sz="4" w:space="0" w:color="auto"/>
            </w:tcBorders>
            <w:shd w:val="clear" w:color="auto" w:fill="auto"/>
            <w:noWrap/>
            <w:vAlign w:val="center"/>
            <w:hideMark/>
          </w:tcPr>
          <w:p w14:paraId="5B9D6870" w14:textId="77777777" w:rsidR="00240647" w:rsidRPr="00240647" w:rsidRDefault="00240647" w:rsidP="00240647">
            <w:pPr>
              <w:jc w:val="right"/>
              <w:rPr>
                <w:color w:val="000000"/>
                <w:sz w:val="22"/>
                <w:szCs w:val="22"/>
              </w:rPr>
            </w:pPr>
            <w:r w:rsidRPr="00240647">
              <w:rPr>
                <w:color w:val="000000"/>
                <w:sz w:val="22"/>
                <w:szCs w:val="22"/>
              </w:rPr>
              <w:t>39</w:t>
            </w:r>
          </w:p>
        </w:tc>
        <w:tc>
          <w:tcPr>
            <w:tcW w:w="625" w:type="pct"/>
            <w:tcBorders>
              <w:top w:val="nil"/>
              <w:left w:val="nil"/>
              <w:bottom w:val="single" w:sz="4" w:space="0" w:color="auto"/>
              <w:right w:val="single" w:sz="4" w:space="0" w:color="auto"/>
            </w:tcBorders>
            <w:shd w:val="clear" w:color="auto" w:fill="auto"/>
            <w:noWrap/>
            <w:vAlign w:val="center"/>
            <w:hideMark/>
          </w:tcPr>
          <w:p w14:paraId="40BC7C5C" w14:textId="77777777" w:rsidR="00240647" w:rsidRPr="00240647" w:rsidRDefault="00240647" w:rsidP="00240647">
            <w:pPr>
              <w:jc w:val="center"/>
              <w:rPr>
                <w:sz w:val="22"/>
                <w:szCs w:val="22"/>
              </w:rPr>
            </w:pPr>
            <w:r w:rsidRPr="00240647">
              <w:rPr>
                <w:sz w:val="22"/>
                <w:szCs w:val="22"/>
              </w:rPr>
              <w:t>23</w:t>
            </w:r>
          </w:p>
        </w:tc>
        <w:tc>
          <w:tcPr>
            <w:tcW w:w="1941" w:type="pct"/>
            <w:tcBorders>
              <w:top w:val="nil"/>
              <w:left w:val="nil"/>
              <w:bottom w:val="single" w:sz="4" w:space="0" w:color="auto"/>
              <w:right w:val="single" w:sz="4" w:space="0" w:color="auto"/>
            </w:tcBorders>
            <w:shd w:val="clear" w:color="auto" w:fill="auto"/>
            <w:noWrap/>
            <w:vAlign w:val="center"/>
            <w:hideMark/>
          </w:tcPr>
          <w:p w14:paraId="19FBAFF0"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C9A8D7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F4C587E" w14:textId="77777777" w:rsidR="00240647" w:rsidRPr="00240647" w:rsidRDefault="00240647" w:rsidP="00240647">
            <w:pPr>
              <w:jc w:val="right"/>
              <w:rPr>
                <w:color w:val="000000"/>
                <w:sz w:val="22"/>
                <w:szCs w:val="22"/>
              </w:rPr>
            </w:pPr>
            <w:r w:rsidRPr="00240647">
              <w:rPr>
                <w:color w:val="000000"/>
                <w:sz w:val="22"/>
                <w:szCs w:val="22"/>
              </w:rPr>
              <w:t>4735</w:t>
            </w:r>
          </w:p>
        </w:tc>
        <w:tc>
          <w:tcPr>
            <w:tcW w:w="995" w:type="pct"/>
            <w:tcBorders>
              <w:top w:val="nil"/>
              <w:left w:val="nil"/>
              <w:bottom w:val="single" w:sz="4" w:space="0" w:color="auto"/>
              <w:right w:val="single" w:sz="4" w:space="0" w:color="auto"/>
            </w:tcBorders>
            <w:shd w:val="clear" w:color="auto" w:fill="auto"/>
            <w:noWrap/>
            <w:vAlign w:val="center"/>
            <w:hideMark/>
          </w:tcPr>
          <w:p w14:paraId="2EEBD1BC"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7D9EBCB"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E37A40F" w14:textId="77777777" w:rsidR="00240647" w:rsidRPr="00240647" w:rsidRDefault="00240647" w:rsidP="00240647">
            <w:pPr>
              <w:jc w:val="right"/>
              <w:rPr>
                <w:color w:val="000000"/>
                <w:sz w:val="22"/>
                <w:szCs w:val="22"/>
              </w:rPr>
            </w:pPr>
            <w:r w:rsidRPr="00240647">
              <w:rPr>
                <w:color w:val="000000"/>
                <w:sz w:val="22"/>
                <w:szCs w:val="22"/>
              </w:rPr>
              <w:t>45</w:t>
            </w:r>
          </w:p>
        </w:tc>
        <w:tc>
          <w:tcPr>
            <w:tcW w:w="220" w:type="pct"/>
            <w:tcBorders>
              <w:top w:val="nil"/>
              <w:left w:val="nil"/>
              <w:bottom w:val="single" w:sz="4" w:space="0" w:color="auto"/>
              <w:right w:val="single" w:sz="4" w:space="0" w:color="auto"/>
            </w:tcBorders>
            <w:shd w:val="clear" w:color="auto" w:fill="auto"/>
            <w:noWrap/>
            <w:vAlign w:val="center"/>
            <w:hideMark/>
          </w:tcPr>
          <w:p w14:paraId="679DC111" w14:textId="77777777" w:rsidR="00240647" w:rsidRPr="00240647" w:rsidRDefault="00240647" w:rsidP="00240647">
            <w:pPr>
              <w:jc w:val="right"/>
              <w:rPr>
                <w:color w:val="000000"/>
                <w:sz w:val="22"/>
                <w:szCs w:val="22"/>
              </w:rPr>
            </w:pPr>
            <w:r w:rsidRPr="00240647">
              <w:rPr>
                <w:color w:val="000000"/>
                <w:sz w:val="22"/>
                <w:szCs w:val="22"/>
              </w:rPr>
              <w:t>48</w:t>
            </w:r>
          </w:p>
        </w:tc>
        <w:tc>
          <w:tcPr>
            <w:tcW w:w="625" w:type="pct"/>
            <w:tcBorders>
              <w:top w:val="nil"/>
              <w:left w:val="nil"/>
              <w:bottom w:val="single" w:sz="4" w:space="0" w:color="auto"/>
              <w:right w:val="single" w:sz="4" w:space="0" w:color="auto"/>
            </w:tcBorders>
            <w:shd w:val="clear" w:color="auto" w:fill="auto"/>
            <w:noWrap/>
            <w:vAlign w:val="center"/>
            <w:hideMark/>
          </w:tcPr>
          <w:p w14:paraId="2A049F7D" w14:textId="77777777" w:rsidR="00240647" w:rsidRPr="00240647" w:rsidRDefault="00240647" w:rsidP="00240647">
            <w:pPr>
              <w:jc w:val="center"/>
              <w:rPr>
                <w:sz w:val="22"/>
                <w:szCs w:val="22"/>
              </w:rPr>
            </w:pPr>
            <w:r w:rsidRPr="00240647">
              <w:rPr>
                <w:sz w:val="22"/>
                <w:szCs w:val="22"/>
              </w:rPr>
              <w:t>29</w:t>
            </w:r>
          </w:p>
        </w:tc>
        <w:tc>
          <w:tcPr>
            <w:tcW w:w="1941" w:type="pct"/>
            <w:tcBorders>
              <w:top w:val="nil"/>
              <w:left w:val="nil"/>
              <w:bottom w:val="single" w:sz="4" w:space="0" w:color="auto"/>
              <w:right w:val="single" w:sz="4" w:space="0" w:color="auto"/>
            </w:tcBorders>
            <w:shd w:val="clear" w:color="auto" w:fill="auto"/>
            <w:noWrap/>
            <w:vAlign w:val="center"/>
            <w:hideMark/>
          </w:tcPr>
          <w:p w14:paraId="0E6750F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771F1D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031F7BB" w14:textId="77777777" w:rsidR="00240647" w:rsidRPr="00240647" w:rsidRDefault="00240647" w:rsidP="00240647">
            <w:pPr>
              <w:jc w:val="right"/>
              <w:rPr>
                <w:color w:val="000000"/>
                <w:sz w:val="22"/>
                <w:szCs w:val="22"/>
              </w:rPr>
            </w:pPr>
            <w:r w:rsidRPr="00240647">
              <w:rPr>
                <w:color w:val="000000"/>
                <w:sz w:val="22"/>
                <w:szCs w:val="22"/>
              </w:rPr>
              <w:t>4736</w:t>
            </w:r>
          </w:p>
        </w:tc>
        <w:tc>
          <w:tcPr>
            <w:tcW w:w="995" w:type="pct"/>
            <w:tcBorders>
              <w:top w:val="nil"/>
              <w:left w:val="nil"/>
              <w:bottom w:val="single" w:sz="4" w:space="0" w:color="auto"/>
              <w:right w:val="single" w:sz="4" w:space="0" w:color="auto"/>
            </w:tcBorders>
            <w:shd w:val="clear" w:color="auto" w:fill="auto"/>
            <w:noWrap/>
            <w:vAlign w:val="center"/>
            <w:hideMark/>
          </w:tcPr>
          <w:p w14:paraId="57F9912E"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C438028"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4984E54" w14:textId="77777777" w:rsidR="00240647" w:rsidRPr="00240647" w:rsidRDefault="00240647" w:rsidP="00240647">
            <w:pPr>
              <w:jc w:val="right"/>
              <w:rPr>
                <w:color w:val="000000"/>
                <w:sz w:val="22"/>
                <w:szCs w:val="22"/>
              </w:rPr>
            </w:pPr>
            <w:r w:rsidRPr="00240647">
              <w:rPr>
                <w:color w:val="000000"/>
                <w:sz w:val="22"/>
                <w:szCs w:val="22"/>
              </w:rPr>
              <w:t>27</w:t>
            </w:r>
          </w:p>
        </w:tc>
        <w:tc>
          <w:tcPr>
            <w:tcW w:w="220" w:type="pct"/>
            <w:tcBorders>
              <w:top w:val="nil"/>
              <w:left w:val="nil"/>
              <w:bottom w:val="single" w:sz="4" w:space="0" w:color="auto"/>
              <w:right w:val="single" w:sz="4" w:space="0" w:color="auto"/>
            </w:tcBorders>
            <w:shd w:val="clear" w:color="auto" w:fill="auto"/>
            <w:noWrap/>
            <w:vAlign w:val="center"/>
            <w:hideMark/>
          </w:tcPr>
          <w:p w14:paraId="4201D783" w14:textId="77777777" w:rsidR="00240647" w:rsidRPr="00240647" w:rsidRDefault="00240647" w:rsidP="00240647">
            <w:pPr>
              <w:jc w:val="right"/>
              <w:rPr>
                <w:color w:val="000000"/>
                <w:sz w:val="22"/>
                <w:szCs w:val="22"/>
              </w:rPr>
            </w:pPr>
            <w:r w:rsidRPr="00240647">
              <w:rPr>
                <w:color w:val="000000"/>
                <w:sz w:val="22"/>
                <w:szCs w:val="22"/>
              </w:rPr>
              <w:t>89</w:t>
            </w:r>
          </w:p>
        </w:tc>
        <w:tc>
          <w:tcPr>
            <w:tcW w:w="625" w:type="pct"/>
            <w:tcBorders>
              <w:top w:val="nil"/>
              <w:left w:val="nil"/>
              <w:bottom w:val="single" w:sz="4" w:space="0" w:color="auto"/>
              <w:right w:val="single" w:sz="4" w:space="0" w:color="auto"/>
            </w:tcBorders>
            <w:shd w:val="clear" w:color="auto" w:fill="auto"/>
            <w:noWrap/>
            <w:vAlign w:val="center"/>
            <w:hideMark/>
          </w:tcPr>
          <w:p w14:paraId="5BB5A51D" w14:textId="77777777" w:rsidR="00240647" w:rsidRPr="00240647" w:rsidRDefault="00240647" w:rsidP="00240647">
            <w:pPr>
              <w:jc w:val="center"/>
              <w:rPr>
                <w:sz w:val="22"/>
                <w:szCs w:val="22"/>
              </w:rPr>
            </w:pPr>
            <w:r w:rsidRPr="00240647">
              <w:rPr>
                <w:sz w:val="22"/>
                <w:szCs w:val="22"/>
              </w:rPr>
              <w:t>29</w:t>
            </w:r>
          </w:p>
        </w:tc>
        <w:tc>
          <w:tcPr>
            <w:tcW w:w="1941" w:type="pct"/>
            <w:tcBorders>
              <w:top w:val="nil"/>
              <w:left w:val="nil"/>
              <w:bottom w:val="single" w:sz="4" w:space="0" w:color="auto"/>
              <w:right w:val="single" w:sz="4" w:space="0" w:color="auto"/>
            </w:tcBorders>
            <w:shd w:val="clear" w:color="auto" w:fill="auto"/>
            <w:noWrap/>
            <w:vAlign w:val="center"/>
            <w:hideMark/>
          </w:tcPr>
          <w:p w14:paraId="628C3248"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BCA3BE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956837E" w14:textId="77777777" w:rsidR="00240647" w:rsidRPr="00240647" w:rsidRDefault="00240647" w:rsidP="00240647">
            <w:pPr>
              <w:jc w:val="right"/>
              <w:rPr>
                <w:color w:val="000000"/>
                <w:sz w:val="22"/>
                <w:szCs w:val="22"/>
              </w:rPr>
            </w:pPr>
            <w:r w:rsidRPr="00240647">
              <w:rPr>
                <w:color w:val="000000"/>
                <w:sz w:val="22"/>
                <w:szCs w:val="22"/>
              </w:rPr>
              <w:t>4737</w:t>
            </w:r>
          </w:p>
        </w:tc>
        <w:tc>
          <w:tcPr>
            <w:tcW w:w="995" w:type="pct"/>
            <w:tcBorders>
              <w:top w:val="nil"/>
              <w:left w:val="nil"/>
              <w:bottom w:val="single" w:sz="4" w:space="0" w:color="auto"/>
              <w:right w:val="single" w:sz="4" w:space="0" w:color="auto"/>
            </w:tcBorders>
            <w:shd w:val="clear" w:color="auto" w:fill="auto"/>
            <w:noWrap/>
            <w:vAlign w:val="center"/>
            <w:hideMark/>
          </w:tcPr>
          <w:p w14:paraId="76FF44D3"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A003A81"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5D1376A" w14:textId="77777777" w:rsidR="00240647" w:rsidRPr="00240647" w:rsidRDefault="00240647" w:rsidP="00240647">
            <w:pPr>
              <w:jc w:val="right"/>
              <w:rPr>
                <w:color w:val="000000"/>
                <w:sz w:val="22"/>
                <w:szCs w:val="22"/>
              </w:rPr>
            </w:pPr>
            <w:r w:rsidRPr="00240647">
              <w:rPr>
                <w:color w:val="000000"/>
                <w:sz w:val="22"/>
                <w:szCs w:val="22"/>
              </w:rPr>
              <w:t>18</w:t>
            </w:r>
          </w:p>
        </w:tc>
        <w:tc>
          <w:tcPr>
            <w:tcW w:w="220" w:type="pct"/>
            <w:tcBorders>
              <w:top w:val="nil"/>
              <w:left w:val="nil"/>
              <w:bottom w:val="single" w:sz="4" w:space="0" w:color="auto"/>
              <w:right w:val="single" w:sz="4" w:space="0" w:color="auto"/>
            </w:tcBorders>
            <w:shd w:val="clear" w:color="auto" w:fill="auto"/>
            <w:noWrap/>
            <w:vAlign w:val="center"/>
            <w:hideMark/>
          </w:tcPr>
          <w:p w14:paraId="36479B1A" w14:textId="77777777" w:rsidR="00240647" w:rsidRPr="00240647" w:rsidRDefault="00240647" w:rsidP="00240647">
            <w:pPr>
              <w:jc w:val="right"/>
              <w:rPr>
                <w:color w:val="000000"/>
                <w:sz w:val="22"/>
                <w:szCs w:val="22"/>
              </w:rPr>
            </w:pPr>
            <w:r w:rsidRPr="00240647">
              <w:rPr>
                <w:color w:val="000000"/>
                <w:sz w:val="22"/>
                <w:szCs w:val="22"/>
              </w:rPr>
              <w:t>31</w:t>
            </w:r>
          </w:p>
        </w:tc>
        <w:tc>
          <w:tcPr>
            <w:tcW w:w="625" w:type="pct"/>
            <w:tcBorders>
              <w:top w:val="nil"/>
              <w:left w:val="nil"/>
              <w:bottom w:val="single" w:sz="4" w:space="0" w:color="auto"/>
              <w:right w:val="single" w:sz="4" w:space="0" w:color="auto"/>
            </w:tcBorders>
            <w:shd w:val="clear" w:color="auto" w:fill="auto"/>
            <w:noWrap/>
            <w:vAlign w:val="center"/>
            <w:hideMark/>
          </w:tcPr>
          <w:p w14:paraId="7415F3C2" w14:textId="77777777" w:rsidR="00240647" w:rsidRPr="00240647" w:rsidRDefault="00240647" w:rsidP="00240647">
            <w:pPr>
              <w:jc w:val="center"/>
              <w:rPr>
                <w:sz w:val="22"/>
                <w:szCs w:val="22"/>
              </w:rPr>
            </w:pPr>
            <w:r w:rsidRPr="00240647">
              <w:rPr>
                <w:sz w:val="22"/>
                <w:szCs w:val="22"/>
              </w:rPr>
              <w:t>29</w:t>
            </w:r>
          </w:p>
        </w:tc>
        <w:tc>
          <w:tcPr>
            <w:tcW w:w="1941" w:type="pct"/>
            <w:tcBorders>
              <w:top w:val="nil"/>
              <w:left w:val="nil"/>
              <w:bottom w:val="single" w:sz="4" w:space="0" w:color="auto"/>
              <w:right w:val="single" w:sz="4" w:space="0" w:color="auto"/>
            </w:tcBorders>
            <w:shd w:val="clear" w:color="auto" w:fill="auto"/>
            <w:noWrap/>
            <w:vAlign w:val="center"/>
            <w:hideMark/>
          </w:tcPr>
          <w:p w14:paraId="093545FA"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6FBA08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868A33E" w14:textId="77777777" w:rsidR="00240647" w:rsidRPr="00240647" w:rsidRDefault="00240647" w:rsidP="00240647">
            <w:pPr>
              <w:jc w:val="right"/>
              <w:rPr>
                <w:color w:val="000000"/>
                <w:sz w:val="22"/>
                <w:szCs w:val="22"/>
              </w:rPr>
            </w:pPr>
            <w:r w:rsidRPr="00240647">
              <w:rPr>
                <w:color w:val="000000"/>
                <w:sz w:val="22"/>
                <w:szCs w:val="22"/>
              </w:rPr>
              <w:t>4738</w:t>
            </w:r>
          </w:p>
        </w:tc>
        <w:tc>
          <w:tcPr>
            <w:tcW w:w="995" w:type="pct"/>
            <w:tcBorders>
              <w:top w:val="nil"/>
              <w:left w:val="nil"/>
              <w:bottom w:val="single" w:sz="4" w:space="0" w:color="auto"/>
              <w:right w:val="single" w:sz="4" w:space="0" w:color="auto"/>
            </w:tcBorders>
            <w:shd w:val="clear" w:color="auto" w:fill="auto"/>
            <w:noWrap/>
            <w:vAlign w:val="center"/>
            <w:hideMark/>
          </w:tcPr>
          <w:p w14:paraId="614B86AB"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97A45C9"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2D3E691" w14:textId="77777777" w:rsidR="00240647" w:rsidRPr="00240647" w:rsidRDefault="00240647" w:rsidP="00240647">
            <w:pPr>
              <w:jc w:val="right"/>
              <w:rPr>
                <w:color w:val="000000"/>
                <w:sz w:val="22"/>
                <w:szCs w:val="22"/>
              </w:rPr>
            </w:pPr>
            <w:r w:rsidRPr="00240647">
              <w:rPr>
                <w:color w:val="000000"/>
                <w:sz w:val="22"/>
                <w:szCs w:val="22"/>
              </w:rPr>
              <w:t>18</w:t>
            </w:r>
          </w:p>
        </w:tc>
        <w:tc>
          <w:tcPr>
            <w:tcW w:w="220" w:type="pct"/>
            <w:tcBorders>
              <w:top w:val="nil"/>
              <w:left w:val="nil"/>
              <w:bottom w:val="single" w:sz="4" w:space="0" w:color="auto"/>
              <w:right w:val="single" w:sz="4" w:space="0" w:color="auto"/>
            </w:tcBorders>
            <w:shd w:val="clear" w:color="auto" w:fill="auto"/>
            <w:noWrap/>
            <w:vAlign w:val="center"/>
            <w:hideMark/>
          </w:tcPr>
          <w:p w14:paraId="26412B82" w14:textId="77777777" w:rsidR="00240647" w:rsidRPr="00240647" w:rsidRDefault="00240647" w:rsidP="00240647">
            <w:pPr>
              <w:jc w:val="right"/>
              <w:rPr>
                <w:color w:val="000000"/>
                <w:sz w:val="22"/>
                <w:szCs w:val="22"/>
              </w:rPr>
            </w:pPr>
            <w:r w:rsidRPr="00240647">
              <w:rPr>
                <w:color w:val="000000"/>
                <w:sz w:val="22"/>
                <w:szCs w:val="22"/>
              </w:rPr>
              <w:t>79</w:t>
            </w:r>
          </w:p>
        </w:tc>
        <w:tc>
          <w:tcPr>
            <w:tcW w:w="625" w:type="pct"/>
            <w:tcBorders>
              <w:top w:val="nil"/>
              <w:left w:val="nil"/>
              <w:bottom w:val="single" w:sz="4" w:space="0" w:color="auto"/>
              <w:right w:val="single" w:sz="4" w:space="0" w:color="auto"/>
            </w:tcBorders>
            <w:shd w:val="clear" w:color="auto" w:fill="auto"/>
            <w:noWrap/>
            <w:vAlign w:val="center"/>
            <w:hideMark/>
          </w:tcPr>
          <w:p w14:paraId="2D2EE41B" w14:textId="77777777" w:rsidR="00240647" w:rsidRPr="00240647" w:rsidRDefault="00240647" w:rsidP="00240647">
            <w:pPr>
              <w:jc w:val="center"/>
              <w:rPr>
                <w:sz w:val="22"/>
                <w:szCs w:val="22"/>
              </w:rPr>
            </w:pPr>
            <w:r w:rsidRPr="00240647">
              <w:rPr>
                <w:sz w:val="22"/>
                <w:szCs w:val="22"/>
              </w:rPr>
              <w:t>29</w:t>
            </w:r>
          </w:p>
        </w:tc>
        <w:tc>
          <w:tcPr>
            <w:tcW w:w="1941" w:type="pct"/>
            <w:tcBorders>
              <w:top w:val="nil"/>
              <w:left w:val="nil"/>
              <w:bottom w:val="single" w:sz="4" w:space="0" w:color="auto"/>
              <w:right w:val="single" w:sz="4" w:space="0" w:color="auto"/>
            </w:tcBorders>
            <w:shd w:val="clear" w:color="auto" w:fill="auto"/>
            <w:noWrap/>
            <w:vAlign w:val="center"/>
            <w:hideMark/>
          </w:tcPr>
          <w:p w14:paraId="7AF1BD6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9F07A8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E498CBF" w14:textId="77777777" w:rsidR="00240647" w:rsidRPr="00240647" w:rsidRDefault="00240647" w:rsidP="00240647">
            <w:pPr>
              <w:jc w:val="right"/>
              <w:rPr>
                <w:color w:val="000000"/>
                <w:sz w:val="22"/>
                <w:szCs w:val="22"/>
              </w:rPr>
            </w:pPr>
            <w:r w:rsidRPr="00240647">
              <w:rPr>
                <w:color w:val="000000"/>
                <w:sz w:val="22"/>
                <w:szCs w:val="22"/>
              </w:rPr>
              <w:t>4739</w:t>
            </w:r>
          </w:p>
        </w:tc>
        <w:tc>
          <w:tcPr>
            <w:tcW w:w="995" w:type="pct"/>
            <w:tcBorders>
              <w:top w:val="nil"/>
              <w:left w:val="nil"/>
              <w:bottom w:val="single" w:sz="4" w:space="0" w:color="auto"/>
              <w:right w:val="single" w:sz="4" w:space="0" w:color="auto"/>
            </w:tcBorders>
            <w:shd w:val="clear" w:color="auto" w:fill="auto"/>
            <w:noWrap/>
            <w:vAlign w:val="center"/>
            <w:hideMark/>
          </w:tcPr>
          <w:p w14:paraId="06A935FC"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488B9AC"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C47CD02" w14:textId="77777777" w:rsidR="00240647" w:rsidRPr="00240647" w:rsidRDefault="00240647" w:rsidP="00240647">
            <w:pPr>
              <w:jc w:val="right"/>
              <w:rPr>
                <w:color w:val="000000"/>
                <w:sz w:val="22"/>
                <w:szCs w:val="22"/>
              </w:rPr>
            </w:pPr>
            <w:r w:rsidRPr="00240647">
              <w:rPr>
                <w:color w:val="000000"/>
                <w:sz w:val="22"/>
                <w:szCs w:val="22"/>
              </w:rPr>
              <w:t>22</w:t>
            </w:r>
          </w:p>
        </w:tc>
        <w:tc>
          <w:tcPr>
            <w:tcW w:w="220" w:type="pct"/>
            <w:tcBorders>
              <w:top w:val="nil"/>
              <w:left w:val="nil"/>
              <w:bottom w:val="single" w:sz="4" w:space="0" w:color="auto"/>
              <w:right w:val="single" w:sz="4" w:space="0" w:color="auto"/>
            </w:tcBorders>
            <w:shd w:val="clear" w:color="auto" w:fill="auto"/>
            <w:noWrap/>
            <w:vAlign w:val="center"/>
            <w:hideMark/>
          </w:tcPr>
          <w:p w14:paraId="5990912E" w14:textId="77777777" w:rsidR="00240647" w:rsidRPr="00240647" w:rsidRDefault="00240647" w:rsidP="00240647">
            <w:pPr>
              <w:jc w:val="right"/>
              <w:rPr>
                <w:color w:val="000000"/>
                <w:sz w:val="22"/>
                <w:szCs w:val="22"/>
              </w:rPr>
            </w:pPr>
            <w:r w:rsidRPr="00240647">
              <w:rPr>
                <w:color w:val="000000"/>
                <w:sz w:val="22"/>
                <w:szCs w:val="22"/>
              </w:rPr>
              <w:t>6</w:t>
            </w:r>
          </w:p>
        </w:tc>
        <w:tc>
          <w:tcPr>
            <w:tcW w:w="625" w:type="pct"/>
            <w:tcBorders>
              <w:top w:val="nil"/>
              <w:left w:val="nil"/>
              <w:bottom w:val="single" w:sz="4" w:space="0" w:color="auto"/>
              <w:right w:val="single" w:sz="4" w:space="0" w:color="auto"/>
            </w:tcBorders>
            <w:shd w:val="clear" w:color="auto" w:fill="auto"/>
            <w:noWrap/>
            <w:vAlign w:val="center"/>
            <w:hideMark/>
          </w:tcPr>
          <w:p w14:paraId="1A1E682E" w14:textId="77777777" w:rsidR="00240647" w:rsidRPr="00240647" w:rsidRDefault="00240647" w:rsidP="00240647">
            <w:pPr>
              <w:jc w:val="center"/>
              <w:rPr>
                <w:sz w:val="22"/>
                <w:szCs w:val="22"/>
              </w:rPr>
            </w:pPr>
            <w:r w:rsidRPr="00240647">
              <w:rPr>
                <w:sz w:val="22"/>
                <w:szCs w:val="22"/>
              </w:rPr>
              <w:t>29</w:t>
            </w:r>
          </w:p>
        </w:tc>
        <w:tc>
          <w:tcPr>
            <w:tcW w:w="1941" w:type="pct"/>
            <w:tcBorders>
              <w:top w:val="nil"/>
              <w:left w:val="nil"/>
              <w:bottom w:val="single" w:sz="4" w:space="0" w:color="auto"/>
              <w:right w:val="single" w:sz="4" w:space="0" w:color="auto"/>
            </w:tcBorders>
            <w:shd w:val="clear" w:color="auto" w:fill="auto"/>
            <w:noWrap/>
            <w:vAlign w:val="center"/>
            <w:hideMark/>
          </w:tcPr>
          <w:p w14:paraId="1B8F77B7"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C8670C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998643B" w14:textId="77777777" w:rsidR="00240647" w:rsidRPr="00240647" w:rsidRDefault="00240647" w:rsidP="00240647">
            <w:pPr>
              <w:jc w:val="right"/>
              <w:rPr>
                <w:color w:val="000000"/>
                <w:sz w:val="22"/>
                <w:szCs w:val="22"/>
              </w:rPr>
            </w:pPr>
            <w:r w:rsidRPr="00240647">
              <w:rPr>
                <w:color w:val="000000"/>
                <w:sz w:val="22"/>
                <w:szCs w:val="22"/>
              </w:rPr>
              <w:t>4740</w:t>
            </w:r>
          </w:p>
        </w:tc>
        <w:tc>
          <w:tcPr>
            <w:tcW w:w="995" w:type="pct"/>
            <w:tcBorders>
              <w:top w:val="nil"/>
              <w:left w:val="nil"/>
              <w:bottom w:val="single" w:sz="4" w:space="0" w:color="auto"/>
              <w:right w:val="single" w:sz="4" w:space="0" w:color="auto"/>
            </w:tcBorders>
            <w:shd w:val="clear" w:color="auto" w:fill="auto"/>
            <w:noWrap/>
            <w:vAlign w:val="center"/>
            <w:hideMark/>
          </w:tcPr>
          <w:p w14:paraId="7649FC34"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F5D4FC1"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9C95225" w14:textId="77777777" w:rsidR="00240647" w:rsidRPr="00240647" w:rsidRDefault="00240647" w:rsidP="00240647">
            <w:pPr>
              <w:jc w:val="right"/>
              <w:rPr>
                <w:color w:val="000000"/>
                <w:sz w:val="22"/>
                <w:szCs w:val="22"/>
              </w:rPr>
            </w:pPr>
            <w:r w:rsidRPr="00240647">
              <w:rPr>
                <w:color w:val="000000"/>
                <w:sz w:val="22"/>
                <w:szCs w:val="22"/>
              </w:rPr>
              <w:t>10</w:t>
            </w:r>
          </w:p>
        </w:tc>
        <w:tc>
          <w:tcPr>
            <w:tcW w:w="220" w:type="pct"/>
            <w:tcBorders>
              <w:top w:val="nil"/>
              <w:left w:val="nil"/>
              <w:bottom w:val="single" w:sz="4" w:space="0" w:color="auto"/>
              <w:right w:val="single" w:sz="4" w:space="0" w:color="auto"/>
            </w:tcBorders>
            <w:shd w:val="clear" w:color="auto" w:fill="auto"/>
            <w:noWrap/>
            <w:vAlign w:val="center"/>
            <w:hideMark/>
          </w:tcPr>
          <w:p w14:paraId="0B60FD4F" w14:textId="77777777" w:rsidR="00240647" w:rsidRPr="00240647" w:rsidRDefault="00240647" w:rsidP="00240647">
            <w:pPr>
              <w:jc w:val="right"/>
              <w:rPr>
                <w:color w:val="000000"/>
                <w:sz w:val="22"/>
                <w:szCs w:val="22"/>
              </w:rPr>
            </w:pPr>
            <w:r w:rsidRPr="00240647">
              <w:rPr>
                <w:color w:val="000000"/>
                <w:sz w:val="22"/>
                <w:szCs w:val="22"/>
              </w:rPr>
              <w:t>5</w:t>
            </w:r>
          </w:p>
        </w:tc>
        <w:tc>
          <w:tcPr>
            <w:tcW w:w="625" w:type="pct"/>
            <w:tcBorders>
              <w:top w:val="nil"/>
              <w:left w:val="nil"/>
              <w:bottom w:val="single" w:sz="4" w:space="0" w:color="auto"/>
              <w:right w:val="single" w:sz="4" w:space="0" w:color="auto"/>
            </w:tcBorders>
            <w:shd w:val="clear" w:color="auto" w:fill="auto"/>
            <w:noWrap/>
            <w:vAlign w:val="center"/>
            <w:hideMark/>
          </w:tcPr>
          <w:p w14:paraId="22E26517" w14:textId="77777777" w:rsidR="00240647" w:rsidRPr="00240647" w:rsidRDefault="00240647" w:rsidP="00240647">
            <w:pPr>
              <w:jc w:val="center"/>
              <w:rPr>
                <w:sz w:val="22"/>
                <w:szCs w:val="22"/>
              </w:rPr>
            </w:pPr>
            <w:r w:rsidRPr="00240647">
              <w:rPr>
                <w:sz w:val="22"/>
                <w:szCs w:val="22"/>
              </w:rPr>
              <w:t>22, 29</w:t>
            </w:r>
          </w:p>
        </w:tc>
        <w:tc>
          <w:tcPr>
            <w:tcW w:w="1941" w:type="pct"/>
            <w:tcBorders>
              <w:top w:val="nil"/>
              <w:left w:val="nil"/>
              <w:bottom w:val="single" w:sz="4" w:space="0" w:color="auto"/>
              <w:right w:val="single" w:sz="4" w:space="0" w:color="auto"/>
            </w:tcBorders>
            <w:shd w:val="clear" w:color="auto" w:fill="auto"/>
            <w:noWrap/>
            <w:vAlign w:val="center"/>
            <w:hideMark/>
          </w:tcPr>
          <w:p w14:paraId="624CEF5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8EA2A3D"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CA0BD5D" w14:textId="77777777" w:rsidR="00240647" w:rsidRPr="00240647" w:rsidRDefault="00240647" w:rsidP="00240647">
            <w:pPr>
              <w:jc w:val="right"/>
              <w:rPr>
                <w:color w:val="000000"/>
                <w:sz w:val="22"/>
                <w:szCs w:val="22"/>
              </w:rPr>
            </w:pPr>
            <w:r w:rsidRPr="00240647">
              <w:rPr>
                <w:color w:val="000000"/>
                <w:sz w:val="22"/>
                <w:szCs w:val="22"/>
              </w:rPr>
              <w:t>4741</w:t>
            </w:r>
          </w:p>
        </w:tc>
        <w:tc>
          <w:tcPr>
            <w:tcW w:w="995" w:type="pct"/>
            <w:tcBorders>
              <w:top w:val="nil"/>
              <w:left w:val="nil"/>
              <w:bottom w:val="single" w:sz="4" w:space="0" w:color="auto"/>
              <w:right w:val="single" w:sz="4" w:space="0" w:color="auto"/>
            </w:tcBorders>
            <w:shd w:val="clear" w:color="auto" w:fill="auto"/>
            <w:noWrap/>
            <w:vAlign w:val="center"/>
            <w:hideMark/>
          </w:tcPr>
          <w:p w14:paraId="0D8D4811"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0127F42"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0A8BA9A" w14:textId="77777777" w:rsidR="00240647" w:rsidRPr="00240647" w:rsidRDefault="00240647" w:rsidP="00240647">
            <w:pPr>
              <w:jc w:val="right"/>
              <w:rPr>
                <w:color w:val="000000"/>
                <w:sz w:val="22"/>
                <w:szCs w:val="22"/>
              </w:rPr>
            </w:pPr>
            <w:r w:rsidRPr="00240647">
              <w:rPr>
                <w:color w:val="000000"/>
                <w:sz w:val="22"/>
                <w:szCs w:val="22"/>
              </w:rPr>
              <w:t>6</w:t>
            </w:r>
          </w:p>
        </w:tc>
        <w:tc>
          <w:tcPr>
            <w:tcW w:w="220" w:type="pct"/>
            <w:tcBorders>
              <w:top w:val="nil"/>
              <w:left w:val="nil"/>
              <w:bottom w:val="single" w:sz="4" w:space="0" w:color="auto"/>
              <w:right w:val="single" w:sz="4" w:space="0" w:color="auto"/>
            </w:tcBorders>
            <w:shd w:val="clear" w:color="auto" w:fill="auto"/>
            <w:noWrap/>
            <w:vAlign w:val="center"/>
            <w:hideMark/>
          </w:tcPr>
          <w:p w14:paraId="440B858E" w14:textId="77777777" w:rsidR="00240647" w:rsidRPr="00240647" w:rsidRDefault="00240647" w:rsidP="00240647">
            <w:pPr>
              <w:jc w:val="right"/>
              <w:rPr>
                <w:color w:val="000000"/>
                <w:sz w:val="22"/>
                <w:szCs w:val="22"/>
              </w:rPr>
            </w:pPr>
            <w:r w:rsidRPr="00240647">
              <w:rPr>
                <w:color w:val="000000"/>
                <w:sz w:val="22"/>
                <w:szCs w:val="22"/>
              </w:rPr>
              <w:t>52</w:t>
            </w:r>
          </w:p>
        </w:tc>
        <w:tc>
          <w:tcPr>
            <w:tcW w:w="625" w:type="pct"/>
            <w:tcBorders>
              <w:top w:val="nil"/>
              <w:left w:val="nil"/>
              <w:bottom w:val="single" w:sz="4" w:space="0" w:color="auto"/>
              <w:right w:val="single" w:sz="4" w:space="0" w:color="auto"/>
            </w:tcBorders>
            <w:shd w:val="clear" w:color="auto" w:fill="auto"/>
            <w:noWrap/>
            <w:vAlign w:val="center"/>
            <w:hideMark/>
          </w:tcPr>
          <w:p w14:paraId="090F7760" w14:textId="77777777" w:rsidR="00240647" w:rsidRPr="00240647" w:rsidRDefault="00240647" w:rsidP="00240647">
            <w:pPr>
              <w:jc w:val="center"/>
              <w:rPr>
                <w:sz w:val="22"/>
                <w:szCs w:val="22"/>
              </w:rPr>
            </w:pPr>
            <w:r w:rsidRPr="00240647">
              <w:rPr>
                <w:sz w:val="22"/>
                <w:szCs w:val="22"/>
              </w:rPr>
              <w:t>22, 29</w:t>
            </w:r>
          </w:p>
        </w:tc>
        <w:tc>
          <w:tcPr>
            <w:tcW w:w="1941" w:type="pct"/>
            <w:tcBorders>
              <w:top w:val="nil"/>
              <w:left w:val="nil"/>
              <w:bottom w:val="single" w:sz="4" w:space="0" w:color="auto"/>
              <w:right w:val="single" w:sz="4" w:space="0" w:color="auto"/>
            </w:tcBorders>
            <w:shd w:val="clear" w:color="auto" w:fill="auto"/>
            <w:noWrap/>
            <w:vAlign w:val="center"/>
            <w:hideMark/>
          </w:tcPr>
          <w:p w14:paraId="316348B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48BA2F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A634D1C" w14:textId="77777777" w:rsidR="00240647" w:rsidRPr="00240647" w:rsidRDefault="00240647" w:rsidP="00240647">
            <w:pPr>
              <w:jc w:val="right"/>
              <w:rPr>
                <w:color w:val="000000"/>
                <w:sz w:val="22"/>
                <w:szCs w:val="22"/>
              </w:rPr>
            </w:pPr>
            <w:r w:rsidRPr="00240647">
              <w:rPr>
                <w:color w:val="000000"/>
                <w:sz w:val="22"/>
                <w:szCs w:val="22"/>
              </w:rPr>
              <w:t>4742</w:t>
            </w:r>
          </w:p>
        </w:tc>
        <w:tc>
          <w:tcPr>
            <w:tcW w:w="995" w:type="pct"/>
            <w:tcBorders>
              <w:top w:val="nil"/>
              <w:left w:val="nil"/>
              <w:bottom w:val="single" w:sz="4" w:space="0" w:color="auto"/>
              <w:right w:val="single" w:sz="4" w:space="0" w:color="auto"/>
            </w:tcBorders>
            <w:shd w:val="clear" w:color="auto" w:fill="auto"/>
            <w:noWrap/>
            <w:vAlign w:val="center"/>
            <w:hideMark/>
          </w:tcPr>
          <w:p w14:paraId="2E921B0B" w14:textId="77777777" w:rsidR="00240647" w:rsidRPr="00240647" w:rsidRDefault="00240647" w:rsidP="00240647">
            <w:pPr>
              <w:jc w:val="center"/>
              <w:rPr>
                <w:sz w:val="22"/>
                <w:szCs w:val="22"/>
              </w:rPr>
            </w:pPr>
            <w:r w:rsidRPr="00240647">
              <w:rPr>
                <w:sz w:val="22"/>
                <w:szCs w:val="22"/>
              </w:rPr>
              <w:t>њива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6242FBE"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5484F16" w14:textId="77777777" w:rsidR="00240647" w:rsidRPr="00240647" w:rsidRDefault="00240647" w:rsidP="00240647">
            <w:pPr>
              <w:jc w:val="right"/>
              <w:rPr>
                <w:color w:val="000000"/>
                <w:sz w:val="22"/>
                <w:szCs w:val="22"/>
              </w:rPr>
            </w:pPr>
            <w:r w:rsidRPr="00240647">
              <w:rPr>
                <w:color w:val="000000"/>
                <w:sz w:val="22"/>
                <w:szCs w:val="22"/>
              </w:rPr>
              <w:t>6</w:t>
            </w:r>
          </w:p>
        </w:tc>
        <w:tc>
          <w:tcPr>
            <w:tcW w:w="220" w:type="pct"/>
            <w:tcBorders>
              <w:top w:val="nil"/>
              <w:left w:val="nil"/>
              <w:bottom w:val="single" w:sz="4" w:space="0" w:color="auto"/>
              <w:right w:val="single" w:sz="4" w:space="0" w:color="auto"/>
            </w:tcBorders>
            <w:shd w:val="clear" w:color="auto" w:fill="auto"/>
            <w:noWrap/>
            <w:vAlign w:val="center"/>
            <w:hideMark/>
          </w:tcPr>
          <w:p w14:paraId="620EC845" w14:textId="77777777" w:rsidR="00240647" w:rsidRPr="00240647" w:rsidRDefault="00240647" w:rsidP="00240647">
            <w:pPr>
              <w:jc w:val="right"/>
              <w:rPr>
                <w:color w:val="000000"/>
                <w:sz w:val="22"/>
                <w:szCs w:val="22"/>
              </w:rPr>
            </w:pPr>
            <w:r w:rsidRPr="00240647">
              <w:rPr>
                <w:color w:val="000000"/>
                <w:sz w:val="22"/>
                <w:szCs w:val="22"/>
              </w:rPr>
              <w:t>81</w:t>
            </w:r>
          </w:p>
        </w:tc>
        <w:tc>
          <w:tcPr>
            <w:tcW w:w="625" w:type="pct"/>
            <w:tcBorders>
              <w:top w:val="nil"/>
              <w:left w:val="nil"/>
              <w:bottom w:val="single" w:sz="4" w:space="0" w:color="auto"/>
              <w:right w:val="single" w:sz="4" w:space="0" w:color="auto"/>
            </w:tcBorders>
            <w:shd w:val="clear" w:color="auto" w:fill="auto"/>
            <w:noWrap/>
            <w:vAlign w:val="center"/>
            <w:hideMark/>
          </w:tcPr>
          <w:p w14:paraId="6C25F1A1" w14:textId="77777777" w:rsidR="00240647" w:rsidRPr="00240647" w:rsidRDefault="00240647" w:rsidP="00240647">
            <w:pPr>
              <w:jc w:val="center"/>
              <w:rPr>
                <w:sz w:val="22"/>
                <w:szCs w:val="22"/>
              </w:rPr>
            </w:pPr>
            <w:r w:rsidRPr="00240647">
              <w:rPr>
                <w:sz w:val="22"/>
                <w:szCs w:val="22"/>
              </w:rPr>
              <w:t>22</w:t>
            </w:r>
          </w:p>
        </w:tc>
        <w:tc>
          <w:tcPr>
            <w:tcW w:w="1941" w:type="pct"/>
            <w:tcBorders>
              <w:top w:val="nil"/>
              <w:left w:val="nil"/>
              <w:bottom w:val="single" w:sz="4" w:space="0" w:color="auto"/>
              <w:right w:val="single" w:sz="4" w:space="0" w:color="auto"/>
            </w:tcBorders>
            <w:shd w:val="clear" w:color="auto" w:fill="auto"/>
            <w:noWrap/>
            <w:vAlign w:val="center"/>
            <w:hideMark/>
          </w:tcPr>
          <w:p w14:paraId="06B3A348"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F34F762"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BF71B0B" w14:textId="77777777" w:rsidR="00240647" w:rsidRPr="00240647" w:rsidRDefault="00240647" w:rsidP="00240647">
            <w:pPr>
              <w:jc w:val="right"/>
              <w:rPr>
                <w:color w:val="000000"/>
                <w:sz w:val="22"/>
                <w:szCs w:val="22"/>
              </w:rPr>
            </w:pPr>
            <w:r w:rsidRPr="00240647">
              <w:rPr>
                <w:color w:val="000000"/>
                <w:sz w:val="22"/>
                <w:szCs w:val="22"/>
              </w:rPr>
              <w:t>4743</w:t>
            </w:r>
          </w:p>
        </w:tc>
        <w:tc>
          <w:tcPr>
            <w:tcW w:w="995" w:type="pct"/>
            <w:tcBorders>
              <w:top w:val="nil"/>
              <w:left w:val="nil"/>
              <w:bottom w:val="single" w:sz="4" w:space="0" w:color="auto"/>
              <w:right w:val="single" w:sz="4" w:space="0" w:color="auto"/>
            </w:tcBorders>
            <w:shd w:val="clear" w:color="auto" w:fill="auto"/>
            <w:noWrap/>
            <w:vAlign w:val="center"/>
            <w:hideMark/>
          </w:tcPr>
          <w:p w14:paraId="01D55BE0"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13262FC"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50C49BF" w14:textId="77777777" w:rsidR="00240647" w:rsidRPr="00240647" w:rsidRDefault="00240647" w:rsidP="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3375FA08" w14:textId="77777777" w:rsidR="00240647" w:rsidRPr="00240647" w:rsidRDefault="00240647" w:rsidP="00240647">
            <w:pPr>
              <w:jc w:val="right"/>
              <w:rPr>
                <w:color w:val="000000"/>
                <w:sz w:val="22"/>
                <w:szCs w:val="22"/>
              </w:rPr>
            </w:pPr>
            <w:r w:rsidRPr="00240647">
              <w:rPr>
                <w:color w:val="000000"/>
                <w:sz w:val="22"/>
                <w:szCs w:val="22"/>
              </w:rPr>
              <w:t>91</w:t>
            </w:r>
          </w:p>
        </w:tc>
        <w:tc>
          <w:tcPr>
            <w:tcW w:w="625" w:type="pct"/>
            <w:tcBorders>
              <w:top w:val="nil"/>
              <w:left w:val="nil"/>
              <w:bottom w:val="single" w:sz="4" w:space="0" w:color="auto"/>
              <w:right w:val="single" w:sz="4" w:space="0" w:color="auto"/>
            </w:tcBorders>
            <w:shd w:val="clear" w:color="auto" w:fill="auto"/>
            <w:noWrap/>
            <w:vAlign w:val="center"/>
            <w:hideMark/>
          </w:tcPr>
          <w:p w14:paraId="5005CFFC" w14:textId="77777777" w:rsidR="00240647" w:rsidRPr="00240647" w:rsidRDefault="00240647" w:rsidP="00240647">
            <w:pPr>
              <w:jc w:val="center"/>
              <w:rPr>
                <w:sz w:val="22"/>
                <w:szCs w:val="22"/>
              </w:rPr>
            </w:pPr>
            <w:r w:rsidRPr="00240647">
              <w:rPr>
                <w:sz w:val="22"/>
                <w:szCs w:val="22"/>
              </w:rPr>
              <w:t>22</w:t>
            </w:r>
          </w:p>
        </w:tc>
        <w:tc>
          <w:tcPr>
            <w:tcW w:w="1941" w:type="pct"/>
            <w:tcBorders>
              <w:top w:val="nil"/>
              <w:left w:val="nil"/>
              <w:bottom w:val="single" w:sz="4" w:space="0" w:color="auto"/>
              <w:right w:val="single" w:sz="4" w:space="0" w:color="auto"/>
            </w:tcBorders>
            <w:shd w:val="clear" w:color="auto" w:fill="auto"/>
            <w:noWrap/>
            <w:vAlign w:val="center"/>
            <w:hideMark/>
          </w:tcPr>
          <w:p w14:paraId="0A08D08A"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70B061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E031562" w14:textId="77777777" w:rsidR="00240647" w:rsidRPr="00240647" w:rsidRDefault="00240647" w:rsidP="00240647">
            <w:pPr>
              <w:jc w:val="right"/>
              <w:rPr>
                <w:color w:val="000000"/>
                <w:sz w:val="22"/>
                <w:szCs w:val="22"/>
              </w:rPr>
            </w:pPr>
            <w:r w:rsidRPr="00240647">
              <w:rPr>
                <w:color w:val="000000"/>
                <w:sz w:val="22"/>
                <w:szCs w:val="22"/>
              </w:rPr>
              <w:t>4744</w:t>
            </w:r>
          </w:p>
        </w:tc>
        <w:tc>
          <w:tcPr>
            <w:tcW w:w="995" w:type="pct"/>
            <w:tcBorders>
              <w:top w:val="nil"/>
              <w:left w:val="nil"/>
              <w:bottom w:val="single" w:sz="4" w:space="0" w:color="auto"/>
              <w:right w:val="single" w:sz="4" w:space="0" w:color="auto"/>
            </w:tcBorders>
            <w:shd w:val="clear" w:color="auto" w:fill="auto"/>
            <w:noWrap/>
            <w:vAlign w:val="center"/>
            <w:hideMark/>
          </w:tcPr>
          <w:p w14:paraId="575845F0"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07FF368"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7A9DA35" w14:textId="77777777" w:rsidR="00240647" w:rsidRPr="00240647" w:rsidRDefault="00240647" w:rsidP="00240647">
            <w:pPr>
              <w:jc w:val="right"/>
              <w:rPr>
                <w:color w:val="000000"/>
                <w:sz w:val="22"/>
                <w:szCs w:val="22"/>
              </w:rPr>
            </w:pPr>
            <w:r w:rsidRPr="00240647">
              <w:rPr>
                <w:color w:val="000000"/>
                <w:sz w:val="22"/>
                <w:szCs w:val="22"/>
              </w:rPr>
              <w:t>3</w:t>
            </w:r>
          </w:p>
        </w:tc>
        <w:tc>
          <w:tcPr>
            <w:tcW w:w="220" w:type="pct"/>
            <w:tcBorders>
              <w:top w:val="nil"/>
              <w:left w:val="nil"/>
              <w:bottom w:val="single" w:sz="4" w:space="0" w:color="auto"/>
              <w:right w:val="single" w:sz="4" w:space="0" w:color="auto"/>
            </w:tcBorders>
            <w:shd w:val="clear" w:color="auto" w:fill="auto"/>
            <w:noWrap/>
            <w:vAlign w:val="center"/>
            <w:hideMark/>
          </w:tcPr>
          <w:p w14:paraId="4A252627" w14:textId="77777777" w:rsidR="00240647" w:rsidRPr="00240647" w:rsidRDefault="00240647" w:rsidP="00240647">
            <w:pPr>
              <w:jc w:val="right"/>
              <w:rPr>
                <w:color w:val="000000"/>
                <w:sz w:val="22"/>
                <w:szCs w:val="22"/>
              </w:rPr>
            </w:pPr>
            <w:r w:rsidRPr="00240647">
              <w:rPr>
                <w:color w:val="000000"/>
                <w:sz w:val="22"/>
                <w:szCs w:val="22"/>
              </w:rPr>
              <w:t>66</w:t>
            </w:r>
          </w:p>
        </w:tc>
        <w:tc>
          <w:tcPr>
            <w:tcW w:w="625" w:type="pct"/>
            <w:tcBorders>
              <w:top w:val="nil"/>
              <w:left w:val="nil"/>
              <w:bottom w:val="single" w:sz="4" w:space="0" w:color="auto"/>
              <w:right w:val="single" w:sz="4" w:space="0" w:color="auto"/>
            </w:tcBorders>
            <w:shd w:val="clear" w:color="auto" w:fill="auto"/>
            <w:noWrap/>
            <w:vAlign w:val="center"/>
            <w:hideMark/>
          </w:tcPr>
          <w:p w14:paraId="0E358C99" w14:textId="77777777" w:rsidR="00240647" w:rsidRPr="00240647" w:rsidRDefault="00240647" w:rsidP="00240647">
            <w:pPr>
              <w:jc w:val="center"/>
              <w:rPr>
                <w:sz w:val="22"/>
                <w:szCs w:val="22"/>
              </w:rPr>
            </w:pPr>
            <w:r w:rsidRPr="00240647">
              <w:rPr>
                <w:sz w:val="22"/>
                <w:szCs w:val="22"/>
              </w:rPr>
              <w:t>22</w:t>
            </w:r>
          </w:p>
        </w:tc>
        <w:tc>
          <w:tcPr>
            <w:tcW w:w="1941" w:type="pct"/>
            <w:tcBorders>
              <w:top w:val="nil"/>
              <w:left w:val="nil"/>
              <w:bottom w:val="single" w:sz="4" w:space="0" w:color="auto"/>
              <w:right w:val="single" w:sz="4" w:space="0" w:color="auto"/>
            </w:tcBorders>
            <w:shd w:val="clear" w:color="auto" w:fill="auto"/>
            <w:noWrap/>
            <w:vAlign w:val="center"/>
            <w:hideMark/>
          </w:tcPr>
          <w:p w14:paraId="375F88A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1F91AB1"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CF4EDB5" w14:textId="77777777" w:rsidR="00240647" w:rsidRPr="00240647" w:rsidRDefault="00240647" w:rsidP="00240647">
            <w:pPr>
              <w:jc w:val="right"/>
              <w:rPr>
                <w:color w:val="000000"/>
                <w:sz w:val="22"/>
                <w:szCs w:val="22"/>
              </w:rPr>
            </w:pPr>
            <w:r w:rsidRPr="00240647">
              <w:rPr>
                <w:color w:val="000000"/>
                <w:sz w:val="22"/>
                <w:szCs w:val="22"/>
              </w:rPr>
              <w:t>4745</w:t>
            </w:r>
          </w:p>
        </w:tc>
        <w:tc>
          <w:tcPr>
            <w:tcW w:w="995" w:type="pct"/>
            <w:tcBorders>
              <w:top w:val="nil"/>
              <w:left w:val="nil"/>
              <w:bottom w:val="single" w:sz="4" w:space="0" w:color="auto"/>
              <w:right w:val="single" w:sz="4" w:space="0" w:color="auto"/>
            </w:tcBorders>
            <w:shd w:val="clear" w:color="auto" w:fill="auto"/>
            <w:noWrap/>
            <w:vAlign w:val="center"/>
            <w:hideMark/>
          </w:tcPr>
          <w:p w14:paraId="4B4FF452"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55CD723"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5B64263" w14:textId="77777777" w:rsidR="00240647" w:rsidRPr="00240647" w:rsidRDefault="00240647" w:rsidP="00240647">
            <w:pPr>
              <w:jc w:val="right"/>
              <w:rPr>
                <w:color w:val="000000"/>
                <w:sz w:val="22"/>
                <w:szCs w:val="22"/>
              </w:rPr>
            </w:pPr>
            <w:r w:rsidRPr="00240647">
              <w:rPr>
                <w:color w:val="000000"/>
                <w:sz w:val="22"/>
                <w:szCs w:val="22"/>
              </w:rPr>
              <w:t>14</w:t>
            </w:r>
          </w:p>
        </w:tc>
        <w:tc>
          <w:tcPr>
            <w:tcW w:w="220" w:type="pct"/>
            <w:tcBorders>
              <w:top w:val="nil"/>
              <w:left w:val="nil"/>
              <w:bottom w:val="single" w:sz="4" w:space="0" w:color="auto"/>
              <w:right w:val="single" w:sz="4" w:space="0" w:color="auto"/>
            </w:tcBorders>
            <w:shd w:val="clear" w:color="auto" w:fill="auto"/>
            <w:noWrap/>
            <w:vAlign w:val="center"/>
            <w:hideMark/>
          </w:tcPr>
          <w:p w14:paraId="1C1DC6A7" w14:textId="77777777" w:rsidR="00240647" w:rsidRPr="00240647" w:rsidRDefault="00240647" w:rsidP="00240647">
            <w:pPr>
              <w:jc w:val="right"/>
              <w:rPr>
                <w:color w:val="000000"/>
                <w:sz w:val="22"/>
                <w:szCs w:val="22"/>
              </w:rPr>
            </w:pPr>
            <w:r w:rsidRPr="00240647">
              <w:rPr>
                <w:color w:val="000000"/>
                <w:sz w:val="22"/>
                <w:szCs w:val="22"/>
              </w:rPr>
              <w:t>65</w:t>
            </w:r>
          </w:p>
        </w:tc>
        <w:tc>
          <w:tcPr>
            <w:tcW w:w="625" w:type="pct"/>
            <w:tcBorders>
              <w:top w:val="nil"/>
              <w:left w:val="nil"/>
              <w:bottom w:val="single" w:sz="4" w:space="0" w:color="auto"/>
              <w:right w:val="single" w:sz="4" w:space="0" w:color="auto"/>
            </w:tcBorders>
            <w:shd w:val="clear" w:color="auto" w:fill="auto"/>
            <w:noWrap/>
            <w:vAlign w:val="center"/>
            <w:hideMark/>
          </w:tcPr>
          <w:p w14:paraId="3D5AC3B8" w14:textId="77777777" w:rsidR="00240647" w:rsidRPr="00240647" w:rsidRDefault="00240647" w:rsidP="00240647">
            <w:pPr>
              <w:jc w:val="center"/>
              <w:rPr>
                <w:sz w:val="22"/>
                <w:szCs w:val="22"/>
              </w:rPr>
            </w:pPr>
            <w:r w:rsidRPr="00240647">
              <w:rPr>
                <w:sz w:val="22"/>
                <w:szCs w:val="22"/>
              </w:rPr>
              <w:t>22</w:t>
            </w:r>
          </w:p>
        </w:tc>
        <w:tc>
          <w:tcPr>
            <w:tcW w:w="1941" w:type="pct"/>
            <w:tcBorders>
              <w:top w:val="nil"/>
              <w:left w:val="nil"/>
              <w:bottom w:val="single" w:sz="4" w:space="0" w:color="auto"/>
              <w:right w:val="single" w:sz="4" w:space="0" w:color="auto"/>
            </w:tcBorders>
            <w:shd w:val="clear" w:color="auto" w:fill="auto"/>
            <w:noWrap/>
            <w:vAlign w:val="center"/>
            <w:hideMark/>
          </w:tcPr>
          <w:p w14:paraId="5E13358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63436A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C81B6F0" w14:textId="77777777" w:rsidR="00240647" w:rsidRPr="00240647" w:rsidRDefault="00240647" w:rsidP="00240647">
            <w:pPr>
              <w:jc w:val="right"/>
              <w:rPr>
                <w:color w:val="000000"/>
                <w:sz w:val="22"/>
                <w:szCs w:val="22"/>
              </w:rPr>
            </w:pPr>
            <w:r w:rsidRPr="00240647">
              <w:rPr>
                <w:color w:val="000000"/>
                <w:sz w:val="22"/>
                <w:szCs w:val="22"/>
              </w:rPr>
              <w:t>4746</w:t>
            </w:r>
          </w:p>
        </w:tc>
        <w:tc>
          <w:tcPr>
            <w:tcW w:w="995" w:type="pct"/>
            <w:tcBorders>
              <w:top w:val="nil"/>
              <w:left w:val="nil"/>
              <w:bottom w:val="single" w:sz="4" w:space="0" w:color="auto"/>
              <w:right w:val="single" w:sz="4" w:space="0" w:color="auto"/>
            </w:tcBorders>
            <w:shd w:val="clear" w:color="auto" w:fill="auto"/>
            <w:noWrap/>
            <w:vAlign w:val="center"/>
            <w:hideMark/>
          </w:tcPr>
          <w:p w14:paraId="47540FB2"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EEAF8E6"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75B9C93" w14:textId="77777777" w:rsidR="00240647" w:rsidRPr="00240647" w:rsidRDefault="00240647" w:rsidP="00240647">
            <w:pPr>
              <w:jc w:val="right"/>
              <w:rPr>
                <w:color w:val="000000"/>
                <w:sz w:val="22"/>
                <w:szCs w:val="22"/>
              </w:rPr>
            </w:pPr>
            <w:r w:rsidRPr="00240647">
              <w:rPr>
                <w:color w:val="000000"/>
                <w:sz w:val="22"/>
                <w:szCs w:val="22"/>
              </w:rPr>
              <w:t>4</w:t>
            </w:r>
          </w:p>
        </w:tc>
        <w:tc>
          <w:tcPr>
            <w:tcW w:w="220" w:type="pct"/>
            <w:tcBorders>
              <w:top w:val="nil"/>
              <w:left w:val="nil"/>
              <w:bottom w:val="single" w:sz="4" w:space="0" w:color="auto"/>
              <w:right w:val="single" w:sz="4" w:space="0" w:color="auto"/>
            </w:tcBorders>
            <w:shd w:val="clear" w:color="auto" w:fill="auto"/>
            <w:noWrap/>
            <w:vAlign w:val="center"/>
            <w:hideMark/>
          </w:tcPr>
          <w:p w14:paraId="3092612F" w14:textId="77777777" w:rsidR="00240647" w:rsidRPr="00240647" w:rsidRDefault="00240647" w:rsidP="00240647">
            <w:pPr>
              <w:jc w:val="right"/>
              <w:rPr>
                <w:color w:val="000000"/>
                <w:sz w:val="22"/>
                <w:szCs w:val="22"/>
              </w:rPr>
            </w:pPr>
            <w:r w:rsidRPr="00240647">
              <w:rPr>
                <w:color w:val="000000"/>
                <w:sz w:val="22"/>
                <w:szCs w:val="22"/>
              </w:rPr>
              <w:t>15</w:t>
            </w:r>
          </w:p>
        </w:tc>
        <w:tc>
          <w:tcPr>
            <w:tcW w:w="625" w:type="pct"/>
            <w:tcBorders>
              <w:top w:val="nil"/>
              <w:left w:val="nil"/>
              <w:bottom w:val="single" w:sz="4" w:space="0" w:color="auto"/>
              <w:right w:val="single" w:sz="4" w:space="0" w:color="auto"/>
            </w:tcBorders>
            <w:shd w:val="clear" w:color="auto" w:fill="auto"/>
            <w:noWrap/>
            <w:vAlign w:val="center"/>
            <w:hideMark/>
          </w:tcPr>
          <w:p w14:paraId="7AA7213C" w14:textId="77777777" w:rsidR="00240647" w:rsidRPr="00240647" w:rsidRDefault="00240647" w:rsidP="00240647">
            <w:pPr>
              <w:jc w:val="center"/>
              <w:rPr>
                <w:sz w:val="22"/>
                <w:szCs w:val="22"/>
              </w:rPr>
            </w:pPr>
            <w:r w:rsidRPr="00240647">
              <w:rPr>
                <w:sz w:val="22"/>
                <w:szCs w:val="22"/>
              </w:rPr>
              <w:t>22</w:t>
            </w:r>
          </w:p>
        </w:tc>
        <w:tc>
          <w:tcPr>
            <w:tcW w:w="1941" w:type="pct"/>
            <w:tcBorders>
              <w:top w:val="nil"/>
              <w:left w:val="nil"/>
              <w:bottom w:val="single" w:sz="4" w:space="0" w:color="auto"/>
              <w:right w:val="single" w:sz="4" w:space="0" w:color="auto"/>
            </w:tcBorders>
            <w:shd w:val="clear" w:color="auto" w:fill="auto"/>
            <w:noWrap/>
            <w:vAlign w:val="center"/>
            <w:hideMark/>
          </w:tcPr>
          <w:p w14:paraId="78B300D7"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BEFC37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C21C34B" w14:textId="77777777" w:rsidR="00240647" w:rsidRPr="00240647" w:rsidRDefault="00240647" w:rsidP="00240647">
            <w:pPr>
              <w:jc w:val="right"/>
              <w:rPr>
                <w:color w:val="000000"/>
                <w:sz w:val="22"/>
                <w:szCs w:val="22"/>
              </w:rPr>
            </w:pPr>
            <w:r w:rsidRPr="00240647">
              <w:rPr>
                <w:color w:val="000000"/>
                <w:sz w:val="22"/>
                <w:szCs w:val="22"/>
              </w:rPr>
              <w:t>4747</w:t>
            </w:r>
          </w:p>
        </w:tc>
        <w:tc>
          <w:tcPr>
            <w:tcW w:w="995" w:type="pct"/>
            <w:tcBorders>
              <w:top w:val="nil"/>
              <w:left w:val="nil"/>
              <w:bottom w:val="single" w:sz="4" w:space="0" w:color="auto"/>
              <w:right w:val="single" w:sz="4" w:space="0" w:color="auto"/>
            </w:tcBorders>
            <w:shd w:val="clear" w:color="auto" w:fill="auto"/>
            <w:noWrap/>
            <w:vAlign w:val="center"/>
            <w:hideMark/>
          </w:tcPr>
          <w:p w14:paraId="564DDC2D"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404929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E77DE47" w14:textId="77777777" w:rsidR="00240647" w:rsidRPr="00240647" w:rsidRDefault="00240647" w:rsidP="00240647">
            <w:pPr>
              <w:jc w:val="right"/>
              <w:rPr>
                <w:color w:val="000000"/>
                <w:sz w:val="22"/>
                <w:szCs w:val="22"/>
              </w:rPr>
            </w:pPr>
            <w:r w:rsidRPr="00240647">
              <w:rPr>
                <w:color w:val="000000"/>
                <w:sz w:val="22"/>
                <w:szCs w:val="22"/>
              </w:rPr>
              <w:t>23</w:t>
            </w:r>
          </w:p>
        </w:tc>
        <w:tc>
          <w:tcPr>
            <w:tcW w:w="220" w:type="pct"/>
            <w:tcBorders>
              <w:top w:val="nil"/>
              <w:left w:val="nil"/>
              <w:bottom w:val="single" w:sz="4" w:space="0" w:color="auto"/>
              <w:right w:val="single" w:sz="4" w:space="0" w:color="auto"/>
            </w:tcBorders>
            <w:shd w:val="clear" w:color="auto" w:fill="auto"/>
            <w:noWrap/>
            <w:vAlign w:val="center"/>
            <w:hideMark/>
          </w:tcPr>
          <w:p w14:paraId="17973192" w14:textId="77777777" w:rsidR="00240647" w:rsidRPr="00240647" w:rsidRDefault="00240647" w:rsidP="00240647">
            <w:pPr>
              <w:jc w:val="right"/>
              <w:rPr>
                <w:color w:val="000000"/>
                <w:sz w:val="22"/>
                <w:szCs w:val="22"/>
              </w:rPr>
            </w:pPr>
            <w:r w:rsidRPr="00240647">
              <w:rPr>
                <w:color w:val="000000"/>
                <w:sz w:val="22"/>
                <w:szCs w:val="22"/>
              </w:rPr>
              <w:t>90</w:t>
            </w:r>
          </w:p>
        </w:tc>
        <w:tc>
          <w:tcPr>
            <w:tcW w:w="625" w:type="pct"/>
            <w:tcBorders>
              <w:top w:val="nil"/>
              <w:left w:val="nil"/>
              <w:bottom w:val="single" w:sz="4" w:space="0" w:color="auto"/>
              <w:right w:val="single" w:sz="4" w:space="0" w:color="auto"/>
            </w:tcBorders>
            <w:shd w:val="clear" w:color="auto" w:fill="auto"/>
            <w:noWrap/>
            <w:vAlign w:val="center"/>
            <w:hideMark/>
          </w:tcPr>
          <w:p w14:paraId="1E557779" w14:textId="77777777" w:rsidR="00240647" w:rsidRPr="00240647" w:rsidRDefault="00240647" w:rsidP="00240647">
            <w:pPr>
              <w:jc w:val="center"/>
              <w:rPr>
                <w:sz w:val="22"/>
                <w:szCs w:val="22"/>
              </w:rPr>
            </w:pPr>
            <w:r w:rsidRPr="00240647">
              <w:rPr>
                <w:sz w:val="22"/>
                <w:szCs w:val="22"/>
              </w:rPr>
              <w:t>22, 28</w:t>
            </w:r>
          </w:p>
        </w:tc>
        <w:tc>
          <w:tcPr>
            <w:tcW w:w="1941" w:type="pct"/>
            <w:tcBorders>
              <w:top w:val="nil"/>
              <w:left w:val="nil"/>
              <w:bottom w:val="single" w:sz="4" w:space="0" w:color="auto"/>
              <w:right w:val="single" w:sz="4" w:space="0" w:color="auto"/>
            </w:tcBorders>
            <w:shd w:val="clear" w:color="auto" w:fill="auto"/>
            <w:noWrap/>
            <w:vAlign w:val="center"/>
            <w:hideMark/>
          </w:tcPr>
          <w:p w14:paraId="4FD510B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95D74C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82B0E96" w14:textId="77777777" w:rsidR="00240647" w:rsidRPr="00240647" w:rsidRDefault="00240647" w:rsidP="00240647">
            <w:pPr>
              <w:jc w:val="right"/>
              <w:rPr>
                <w:color w:val="000000"/>
                <w:sz w:val="22"/>
                <w:szCs w:val="22"/>
              </w:rPr>
            </w:pPr>
            <w:r w:rsidRPr="00240647">
              <w:rPr>
                <w:color w:val="000000"/>
                <w:sz w:val="22"/>
                <w:szCs w:val="22"/>
              </w:rPr>
              <w:t>4748</w:t>
            </w:r>
          </w:p>
        </w:tc>
        <w:tc>
          <w:tcPr>
            <w:tcW w:w="995" w:type="pct"/>
            <w:tcBorders>
              <w:top w:val="nil"/>
              <w:left w:val="nil"/>
              <w:bottom w:val="single" w:sz="4" w:space="0" w:color="auto"/>
              <w:right w:val="single" w:sz="4" w:space="0" w:color="auto"/>
            </w:tcBorders>
            <w:shd w:val="clear" w:color="auto" w:fill="auto"/>
            <w:noWrap/>
            <w:vAlign w:val="center"/>
            <w:hideMark/>
          </w:tcPr>
          <w:p w14:paraId="26DB8695"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EC6BFCB"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9B8BB65" w14:textId="77777777" w:rsidR="00240647" w:rsidRPr="00240647" w:rsidRDefault="00240647" w:rsidP="00240647">
            <w:pPr>
              <w:jc w:val="right"/>
              <w:rPr>
                <w:sz w:val="22"/>
                <w:szCs w:val="22"/>
              </w:rPr>
            </w:pPr>
            <w:r w:rsidRPr="00240647">
              <w:rPr>
                <w:sz w:val="22"/>
                <w:szCs w:val="22"/>
              </w:rPr>
              <w:t>13</w:t>
            </w:r>
          </w:p>
        </w:tc>
        <w:tc>
          <w:tcPr>
            <w:tcW w:w="220" w:type="pct"/>
            <w:tcBorders>
              <w:top w:val="nil"/>
              <w:left w:val="nil"/>
              <w:bottom w:val="single" w:sz="4" w:space="0" w:color="auto"/>
              <w:right w:val="single" w:sz="4" w:space="0" w:color="auto"/>
            </w:tcBorders>
            <w:shd w:val="clear" w:color="auto" w:fill="auto"/>
            <w:noWrap/>
            <w:vAlign w:val="center"/>
            <w:hideMark/>
          </w:tcPr>
          <w:p w14:paraId="7EF9D3B3" w14:textId="77777777" w:rsidR="00240647" w:rsidRPr="00240647" w:rsidRDefault="00240647" w:rsidP="00240647">
            <w:pPr>
              <w:jc w:val="right"/>
              <w:rPr>
                <w:sz w:val="22"/>
                <w:szCs w:val="22"/>
              </w:rPr>
            </w:pPr>
            <w:r w:rsidRPr="00240647">
              <w:rPr>
                <w:sz w:val="22"/>
                <w:szCs w:val="22"/>
              </w:rPr>
              <w:t>90</w:t>
            </w:r>
          </w:p>
        </w:tc>
        <w:tc>
          <w:tcPr>
            <w:tcW w:w="625" w:type="pct"/>
            <w:tcBorders>
              <w:top w:val="nil"/>
              <w:left w:val="nil"/>
              <w:bottom w:val="single" w:sz="4" w:space="0" w:color="auto"/>
              <w:right w:val="single" w:sz="4" w:space="0" w:color="auto"/>
            </w:tcBorders>
            <w:shd w:val="clear" w:color="auto" w:fill="auto"/>
            <w:noWrap/>
            <w:vAlign w:val="center"/>
            <w:hideMark/>
          </w:tcPr>
          <w:p w14:paraId="513B7B34" w14:textId="77777777" w:rsidR="00240647" w:rsidRPr="00240647" w:rsidRDefault="00240647" w:rsidP="00240647">
            <w:pPr>
              <w:jc w:val="center"/>
              <w:rPr>
                <w:sz w:val="22"/>
                <w:szCs w:val="22"/>
              </w:rPr>
            </w:pPr>
            <w:r w:rsidRPr="00240647">
              <w:rPr>
                <w:sz w:val="22"/>
                <w:szCs w:val="22"/>
              </w:rPr>
              <w:t>22, 28</w:t>
            </w:r>
          </w:p>
        </w:tc>
        <w:tc>
          <w:tcPr>
            <w:tcW w:w="1941" w:type="pct"/>
            <w:tcBorders>
              <w:top w:val="nil"/>
              <w:left w:val="nil"/>
              <w:bottom w:val="single" w:sz="4" w:space="0" w:color="auto"/>
              <w:right w:val="single" w:sz="4" w:space="0" w:color="auto"/>
            </w:tcBorders>
            <w:shd w:val="clear" w:color="auto" w:fill="auto"/>
            <w:noWrap/>
            <w:vAlign w:val="center"/>
            <w:hideMark/>
          </w:tcPr>
          <w:p w14:paraId="71F2596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1E60D1D"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155C98B" w14:textId="77777777" w:rsidR="00240647" w:rsidRPr="00240647" w:rsidRDefault="00240647" w:rsidP="00240647">
            <w:pPr>
              <w:jc w:val="right"/>
              <w:rPr>
                <w:color w:val="000000"/>
                <w:sz w:val="22"/>
                <w:szCs w:val="22"/>
              </w:rPr>
            </w:pPr>
            <w:r w:rsidRPr="00240647">
              <w:rPr>
                <w:color w:val="000000"/>
                <w:sz w:val="22"/>
                <w:szCs w:val="22"/>
              </w:rPr>
              <w:t>4749</w:t>
            </w:r>
          </w:p>
        </w:tc>
        <w:tc>
          <w:tcPr>
            <w:tcW w:w="995" w:type="pct"/>
            <w:tcBorders>
              <w:top w:val="nil"/>
              <w:left w:val="nil"/>
              <w:bottom w:val="single" w:sz="4" w:space="0" w:color="auto"/>
              <w:right w:val="single" w:sz="4" w:space="0" w:color="auto"/>
            </w:tcBorders>
            <w:shd w:val="clear" w:color="auto" w:fill="auto"/>
            <w:noWrap/>
            <w:vAlign w:val="center"/>
            <w:hideMark/>
          </w:tcPr>
          <w:p w14:paraId="2321857B"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80A8B0F"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785B450" w14:textId="77777777" w:rsidR="00240647" w:rsidRPr="00240647" w:rsidRDefault="00240647" w:rsidP="00240647">
            <w:pPr>
              <w:jc w:val="right"/>
              <w:rPr>
                <w:sz w:val="22"/>
                <w:szCs w:val="22"/>
              </w:rPr>
            </w:pPr>
            <w:r w:rsidRPr="00240647">
              <w:rPr>
                <w:sz w:val="22"/>
                <w:szCs w:val="22"/>
              </w:rPr>
              <w:t>20</w:t>
            </w:r>
          </w:p>
        </w:tc>
        <w:tc>
          <w:tcPr>
            <w:tcW w:w="220" w:type="pct"/>
            <w:tcBorders>
              <w:top w:val="nil"/>
              <w:left w:val="nil"/>
              <w:bottom w:val="single" w:sz="4" w:space="0" w:color="auto"/>
              <w:right w:val="single" w:sz="4" w:space="0" w:color="auto"/>
            </w:tcBorders>
            <w:shd w:val="clear" w:color="auto" w:fill="auto"/>
            <w:noWrap/>
            <w:vAlign w:val="center"/>
            <w:hideMark/>
          </w:tcPr>
          <w:p w14:paraId="4F633030" w14:textId="77777777" w:rsidR="00240647" w:rsidRPr="00240647" w:rsidRDefault="00240647" w:rsidP="00240647">
            <w:pPr>
              <w:jc w:val="right"/>
              <w:rPr>
                <w:sz w:val="22"/>
                <w:szCs w:val="22"/>
              </w:rPr>
            </w:pPr>
            <w:r w:rsidRPr="00240647">
              <w:rPr>
                <w:sz w:val="22"/>
                <w:szCs w:val="22"/>
              </w:rPr>
              <w:t>82</w:t>
            </w:r>
          </w:p>
        </w:tc>
        <w:tc>
          <w:tcPr>
            <w:tcW w:w="625" w:type="pct"/>
            <w:tcBorders>
              <w:top w:val="nil"/>
              <w:left w:val="nil"/>
              <w:bottom w:val="single" w:sz="4" w:space="0" w:color="auto"/>
              <w:right w:val="single" w:sz="4" w:space="0" w:color="auto"/>
            </w:tcBorders>
            <w:shd w:val="clear" w:color="auto" w:fill="auto"/>
            <w:noWrap/>
            <w:vAlign w:val="center"/>
            <w:hideMark/>
          </w:tcPr>
          <w:p w14:paraId="2B3C7416" w14:textId="77777777" w:rsidR="00240647" w:rsidRPr="00240647" w:rsidRDefault="00240647" w:rsidP="00240647">
            <w:pPr>
              <w:jc w:val="center"/>
              <w:rPr>
                <w:sz w:val="22"/>
                <w:szCs w:val="22"/>
              </w:rPr>
            </w:pPr>
            <w:r w:rsidRPr="00240647">
              <w:rPr>
                <w:sz w:val="22"/>
                <w:szCs w:val="22"/>
              </w:rPr>
              <w:t>28</w:t>
            </w:r>
          </w:p>
        </w:tc>
        <w:tc>
          <w:tcPr>
            <w:tcW w:w="1941" w:type="pct"/>
            <w:tcBorders>
              <w:top w:val="nil"/>
              <w:left w:val="nil"/>
              <w:bottom w:val="single" w:sz="4" w:space="0" w:color="auto"/>
              <w:right w:val="single" w:sz="4" w:space="0" w:color="auto"/>
            </w:tcBorders>
            <w:shd w:val="clear" w:color="auto" w:fill="auto"/>
            <w:noWrap/>
            <w:vAlign w:val="center"/>
            <w:hideMark/>
          </w:tcPr>
          <w:p w14:paraId="493E30E1"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3A58A6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1920886" w14:textId="77777777" w:rsidR="00240647" w:rsidRPr="00240647" w:rsidRDefault="00240647" w:rsidP="00240647">
            <w:pPr>
              <w:jc w:val="right"/>
              <w:rPr>
                <w:color w:val="000000"/>
                <w:sz w:val="22"/>
                <w:szCs w:val="22"/>
              </w:rPr>
            </w:pPr>
            <w:r w:rsidRPr="00240647">
              <w:rPr>
                <w:color w:val="000000"/>
                <w:sz w:val="22"/>
                <w:szCs w:val="22"/>
              </w:rPr>
              <w:t>4750</w:t>
            </w:r>
          </w:p>
        </w:tc>
        <w:tc>
          <w:tcPr>
            <w:tcW w:w="995" w:type="pct"/>
            <w:tcBorders>
              <w:top w:val="nil"/>
              <w:left w:val="nil"/>
              <w:bottom w:val="single" w:sz="4" w:space="0" w:color="auto"/>
              <w:right w:val="single" w:sz="4" w:space="0" w:color="auto"/>
            </w:tcBorders>
            <w:shd w:val="clear" w:color="auto" w:fill="auto"/>
            <w:noWrap/>
            <w:vAlign w:val="center"/>
            <w:hideMark/>
          </w:tcPr>
          <w:p w14:paraId="7A5DC13C"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9CB22B7"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0FFB381" w14:textId="77777777" w:rsidR="00240647" w:rsidRPr="00240647" w:rsidRDefault="00240647" w:rsidP="00240647">
            <w:pPr>
              <w:jc w:val="right"/>
              <w:rPr>
                <w:sz w:val="22"/>
                <w:szCs w:val="22"/>
              </w:rPr>
            </w:pPr>
            <w:r w:rsidRPr="00240647">
              <w:rPr>
                <w:sz w:val="22"/>
                <w:szCs w:val="22"/>
              </w:rPr>
              <w:t>39</w:t>
            </w:r>
          </w:p>
        </w:tc>
        <w:tc>
          <w:tcPr>
            <w:tcW w:w="220" w:type="pct"/>
            <w:tcBorders>
              <w:top w:val="nil"/>
              <w:left w:val="nil"/>
              <w:bottom w:val="single" w:sz="4" w:space="0" w:color="auto"/>
              <w:right w:val="single" w:sz="4" w:space="0" w:color="auto"/>
            </w:tcBorders>
            <w:shd w:val="clear" w:color="auto" w:fill="auto"/>
            <w:noWrap/>
            <w:vAlign w:val="center"/>
            <w:hideMark/>
          </w:tcPr>
          <w:p w14:paraId="6C961A6D" w14:textId="77777777" w:rsidR="00240647" w:rsidRPr="00240647" w:rsidRDefault="00240647" w:rsidP="00240647">
            <w:pPr>
              <w:jc w:val="right"/>
              <w:rPr>
                <w:sz w:val="22"/>
                <w:szCs w:val="22"/>
              </w:rPr>
            </w:pPr>
            <w:r w:rsidRPr="00240647">
              <w:rPr>
                <w:sz w:val="22"/>
                <w:szCs w:val="22"/>
              </w:rPr>
              <w:t>95</w:t>
            </w:r>
          </w:p>
        </w:tc>
        <w:tc>
          <w:tcPr>
            <w:tcW w:w="625" w:type="pct"/>
            <w:tcBorders>
              <w:top w:val="nil"/>
              <w:left w:val="nil"/>
              <w:bottom w:val="single" w:sz="4" w:space="0" w:color="auto"/>
              <w:right w:val="single" w:sz="4" w:space="0" w:color="auto"/>
            </w:tcBorders>
            <w:shd w:val="clear" w:color="auto" w:fill="auto"/>
            <w:noWrap/>
            <w:vAlign w:val="center"/>
            <w:hideMark/>
          </w:tcPr>
          <w:p w14:paraId="5580BB23" w14:textId="77777777" w:rsidR="00240647" w:rsidRPr="00240647" w:rsidRDefault="00240647" w:rsidP="00240647">
            <w:pPr>
              <w:jc w:val="center"/>
              <w:rPr>
                <w:sz w:val="22"/>
                <w:szCs w:val="22"/>
              </w:rPr>
            </w:pPr>
            <w:r w:rsidRPr="00240647">
              <w:rPr>
                <w:sz w:val="22"/>
                <w:szCs w:val="22"/>
              </w:rPr>
              <w:t>28</w:t>
            </w:r>
          </w:p>
        </w:tc>
        <w:tc>
          <w:tcPr>
            <w:tcW w:w="1941" w:type="pct"/>
            <w:tcBorders>
              <w:top w:val="nil"/>
              <w:left w:val="nil"/>
              <w:bottom w:val="single" w:sz="4" w:space="0" w:color="auto"/>
              <w:right w:val="single" w:sz="4" w:space="0" w:color="auto"/>
            </w:tcBorders>
            <w:shd w:val="clear" w:color="auto" w:fill="auto"/>
            <w:noWrap/>
            <w:vAlign w:val="center"/>
            <w:hideMark/>
          </w:tcPr>
          <w:p w14:paraId="4698168A"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0C8EB7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0BB0B80" w14:textId="77777777" w:rsidR="00240647" w:rsidRPr="00240647" w:rsidRDefault="00240647" w:rsidP="00240647">
            <w:pPr>
              <w:jc w:val="right"/>
              <w:rPr>
                <w:color w:val="000000"/>
                <w:sz w:val="22"/>
                <w:szCs w:val="22"/>
              </w:rPr>
            </w:pPr>
            <w:r w:rsidRPr="00240647">
              <w:rPr>
                <w:color w:val="000000"/>
                <w:sz w:val="22"/>
                <w:szCs w:val="22"/>
              </w:rPr>
              <w:t>4751</w:t>
            </w:r>
          </w:p>
        </w:tc>
        <w:tc>
          <w:tcPr>
            <w:tcW w:w="995" w:type="pct"/>
            <w:tcBorders>
              <w:top w:val="nil"/>
              <w:left w:val="nil"/>
              <w:bottom w:val="single" w:sz="4" w:space="0" w:color="auto"/>
              <w:right w:val="single" w:sz="4" w:space="0" w:color="auto"/>
            </w:tcBorders>
            <w:shd w:val="clear" w:color="auto" w:fill="auto"/>
            <w:noWrap/>
            <w:vAlign w:val="center"/>
            <w:hideMark/>
          </w:tcPr>
          <w:p w14:paraId="72B4F9ED"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3E4DD6E"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E0F80D5" w14:textId="77777777" w:rsidR="00240647" w:rsidRPr="00240647" w:rsidRDefault="00240647" w:rsidP="00240647">
            <w:pPr>
              <w:jc w:val="right"/>
              <w:rPr>
                <w:sz w:val="22"/>
                <w:szCs w:val="22"/>
              </w:rPr>
            </w:pPr>
            <w:r w:rsidRPr="00240647">
              <w:rPr>
                <w:sz w:val="22"/>
                <w:szCs w:val="22"/>
              </w:rPr>
              <w:t>38</w:t>
            </w:r>
          </w:p>
        </w:tc>
        <w:tc>
          <w:tcPr>
            <w:tcW w:w="220" w:type="pct"/>
            <w:tcBorders>
              <w:top w:val="nil"/>
              <w:left w:val="nil"/>
              <w:bottom w:val="single" w:sz="4" w:space="0" w:color="auto"/>
              <w:right w:val="single" w:sz="4" w:space="0" w:color="auto"/>
            </w:tcBorders>
            <w:shd w:val="clear" w:color="auto" w:fill="auto"/>
            <w:noWrap/>
            <w:vAlign w:val="center"/>
            <w:hideMark/>
          </w:tcPr>
          <w:p w14:paraId="53CE23E0" w14:textId="77777777" w:rsidR="00240647" w:rsidRPr="00240647" w:rsidRDefault="00240647" w:rsidP="00240647">
            <w:pPr>
              <w:jc w:val="right"/>
              <w:rPr>
                <w:sz w:val="22"/>
                <w:szCs w:val="22"/>
              </w:rPr>
            </w:pPr>
            <w:r w:rsidRPr="00240647">
              <w:rPr>
                <w:sz w:val="22"/>
                <w:szCs w:val="22"/>
              </w:rPr>
              <w:t>32</w:t>
            </w:r>
          </w:p>
        </w:tc>
        <w:tc>
          <w:tcPr>
            <w:tcW w:w="625" w:type="pct"/>
            <w:tcBorders>
              <w:top w:val="nil"/>
              <w:left w:val="nil"/>
              <w:bottom w:val="single" w:sz="4" w:space="0" w:color="auto"/>
              <w:right w:val="single" w:sz="4" w:space="0" w:color="auto"/>
            </w:tcBorders>
            <w:shd w:val="clear" w:color="auto" w:fill="auto"/>
            <w:noWrap/>
            <w:vAlign w:val="center"/>
            <w:hideMark/>
          </w:tcPr>
          <w:p w14:paraId="26432091" w14:textId="77777777" w:rsidR="00240647" w:rsidRPr="00240647" w:rsidRDefault="00240647" w:rsidP="00240647">
            <w:pPr>
              <w:jc w:val="center"/>
              <w:rPr>
                <w:sz w:val="22"/>
                <w:szCs w:val="22"/>
              </w:rPr>
            </w:pPr>
            <w:r w:rsidRPr="00240647">
              <w:rPr>
                <w:sz w:val="22"/>
                <w:szCs w:val="22"/>
              </w:rPr>
              <w:t>28</w:t>
            </w:r>
          </w:p>
        </w:tc>
        <w:tc>
          <w:tcPr>
            <w:tcW w:w="1941" w:type="pct"/>
            <w:tcBorders>
              <w:top w:val="nil"/>
              <w:left w:val="nil"/>
              <w:bottom w:val="single" w:sz="4" w:space="0" w:color="auto"/>
              <w:right w:val="single" w:sz="4" w:space="0" w:color="auto"/>
            </w:tcBorders>
            <w:shd w:val="clear" w:color="auto" w:fill="auto"/>
            <w:noWrap/>
            <w:vAlign w:val="center"/>
            <w:hideMark/>
          </w:tcPr>
          <w:p w14:paraId="78452C7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43AF91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6FDFA4B" w14:textId="77777777" w:rsidR="00240647" w:rsidRPr="00240647" w:rsidRDefault="00240647" w:rsidP="00240647">
            <w:pPr>
              <w:jc w:val="right"/>
              <w:rPr>
                <w:color w:val="000000"/>
                <w:sz w:val="22"/>
                <w:szCs w:val="22"/>
              </w:rPr>
            </w:pPr>
            <w:r w:rsidRPr="00240647">
              <w:rPr>
                <w:color w:val="000000"/>
                <w:sz w:val="22"/>
                <w:szCs w:val="22"/>
              </w:rPr>
              <w:lastRenderedPageBreak/>
              <w:t>4752</w:t>
            </w:r>
          </w:p>
        </w:tc>
        <w:tc>
          <w:tcPr>
            <w:tcW w:w="995" w:type="pct"/>
            <w:tcBorders>
              <w:top w:val="nil"/>
              <w:left w:val="nil"/>
              <w:bottom w:val="single" w:sz="4" w:space="0" w:color="auto"/>
              <w:right w:val="single" w:sz="4" w:space="0" w:color="auto"/>
            </w:tcBorders>
            <w:shd w:val="clear" w:color="auto" w:fill="auto"/>
            <w:noWrap/>
            <w:vAlign w:val="center"/>
            <w:hideMark/>
          </w:tcPr>
          <w:p w14:paraId="5877BC5A"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481AFE0"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E44DC6B" w14:textId="77777777" w:rsidR="00240647" w:rsidRPr="00240647" w:rsidRDefault="00240647" w:rsidP="00240647">
            <w:pPr>
              <w:jc w:val="right"/>
              <w:rPr>
                <w:sz w:val="22"/>
                <w:szCs w:val="22"/>
              </w:rPr>
            </w:pPr>
            <w:r w:rsidRPr="00240647">
              <w:rPr>
                <w:sz w:val="22"/>
                <w:szCs w:val="22"/>
              </w:rPr>
              <w:t>51</w:t>
            </w:r>
          </w:p>
        </w:tc>
        <w:tc>
          <w:tcPr>
            <w:tcW w:w="220" w:type="pct"/>
            <w:tcBorders>
              <w:top w:val="nil"/>
              <w:left w:val="nil"/>
              <w:bottom w:val="single" w:sz="4" w:space="0" w:color="auto"/>
              <w:right w:val="single" w:sz="4" w:space="0" w:color="auto"/>
            </w:tcBorders>
            <w:shd w:val="clear" w:color="auto" w:fill="auto"/>
            <w:noWrap/>
            <w:vAlign w:val="center"/>
            <w:hideMark/>
          </w:tcPr>
          <w:p w14:paraId="32C8EFFB" w14:textId="77777777" w:rsidR="00240647" w:rsidRPr="00240647" w:rsidRDefault="00240647" w:rsidP="00240647">
            <w:pPr>
              <w:jc w:val="right"/>
              <w:rPr>
                <w:sz w:val="22"/>
                <w:szCs w:val="22"/>
              </w:rPr>
            </w:pPr>
            <w:r w:rsidRPr="00240647">
              <w:rPr>
                <w:sz w:val="22"/>
                <w:szCs w:val="22"/>
              </w:rPr>
              <w:t>78</w:t>
            </w:r>
          </w:p>
        </w:tc>
        <w:tc>
          <w:tcPr>
            <w:tcW w:w="625" w:type="pct"/>
            <w:tcBorders>
              <w:top w:val="nil"/>
              <w:left w:val="nil"/>
              <w:bottom w:val="single" w:sz="4" w:space="0" w:color="auto"/>
              <w:right w:val="single" w:sz="4" w:space="0" w:color="auto"/>
            </w:tcBorders>
            <w:shd w:val="clear" w:color="auto" w:fill="auto"/>
            <w:noWrap/>
            <w:vAlign w:val="center"/>
            <w:hideMark/>
          </w:tcPr>
          <w:p w14:paraId="61AB3471" w14:textId="77777777" w:rsidR="00240647" w:rsidRPr="00240647" w:rsidRDefault="00240647" w:rsidP="00240647">
            <w:pPr>
              <w:jc w:val="center"/>
              <w:rPr>
                <w:sz w:val="22"/>
                <w:szCs w:val="22"/>
              </w:rPr>
            </w:pPr>
            <w:r w:rsidRPr="00240647">
              <w:rPr>
                <w:sz w:val="22"/>
                <w:szCs w:val="22"/>
              </w:rPr>
              <w:t>28</w:t>
            </w:r>
          </w:p>
        </w:tc>
        <w:tc>
          <w:tcPr>
            <w:tcW w:w="1941" w:type="pct"/>
            <w:tcBorders>
              <w:top w:val="nil"/>
              <w:left w:val="nil"/>
              <w:bottom w:val="single" w:sz="4" w:space="0" w:color="auto"/>
              <w:right w:val="single" w:sz="4" w:space="0" w:color="auto"/>
            </w:tcBorders>
            <w:shd w:val="clear" w:color="auto" w:fill="auto"/>
            <w:noWrap/>
            <w:vAlign w:val="center"/>
            <w:hideMark/>
          </w:tcPr>
          <w:p w14:paraId="0007BF1A"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B0123D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5722353" w14:textId="77777777" w:rsidR="00240647" w:rsidRPr="00240647" w:rsidRDefault="00240647" w:rsidP="00240647">
            <w:pPr>
              <w:jc w:val="right"/>
              <w:rPr>
                <w:color w:val="000000"/>
                <w:sz w:val="22"/>
                <w:szCs w:val="22"/>
              </w:rPr>
            </w:pPr>
            <w:r w:rsidRPr="00240647">
              <w:rPr>
                <w:color w:val="000000"/>
                <w:sz w:val="22"/>
                <w:szCs w:val="22"/>
              </w:rPr>
              <w:t>4753</w:t>
            </w:r>
          </w:p>
        </w:tc>
        <w:tc>
          <w:tcPr>
            <w:tcW w:w="995" w:type="pct"/>
            <w:tcBorders>
              <w:top w:val="nil"/>
              <w:left w:val="nil"/>
              <w:bottom w:val="single" w:sz="4" w:space="0" w:color="auto"/>
              <w:right w:val="single" w:sz="4" w:space="0" w:color="auto"/>
            </w:tcBorders>
            <w:shd w:val="clear" w:color="auto" w:fill="auto"/>
            <w:noWrap/>
            <w:vAlign w:val="center"/>
            <w:hideMark/>
          </w:tcPr>
          <w:p w14:paraId="26C1EAF7"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85FC7F7"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D873E74" w14:textId="77777777" w:rsidR="00240647" w:rsidRPr="00240647" w:rsidRDefault="00240647" w:rsidP="00240647">
            <w:pPr>
              <w:jc w:val="right"/>
              <w:rPr>
                <w:sz w:val="22"/>
                <w:szCs w:val="22"/>
              </w:rPr>
            </w:pPr>
            <w:r w:rsidRPr="00240647">
              <w:rPr>
                <w:sz w:val="22"/>
                <w:szCs w:val="22"/>
              </w:rPr>
              <w:t>35</w:t>
            </w:r>
          </w:p>
        </w:tc>
        <w:tc>
          <w:tcPr>
            <w:tcW w:w="220" w:type="pct"/>
            <w:tcBorders>
              <w:top w:val="nil"/>
              <w:left w:val="nil"/>
              <w:bottom w:val="single" w:sz="4" w:space="0" w:color="auto"/>
              <w:right w:val="single" w:sz="4" w:space="0" w:color="auto"/>
            </w:tcBorders>
            <w:shd w:val="clear" w:color="auto" w:fill="auto"/>
            <w:noWrap/>
            <w:vAlign w:val="center"/>
            <w:hideMark/>
          </w:tcPr>
          <w:p w14:paraId="18739507" w14:textId="77777777" w:rsidR="00240647" w:rsidRPr="00240647" w:rsidRDefault="00240647" w:rsidP="00240647">
            <w:pPr>
              <w:jc w:val="right"/>
              <w:rPr>
                <w:sz w:val="22"/>
                <w:szCs w:val="22"/>
              </w:rPr>
            </w:pPr>
            <w:r w:rsidRPr="00240647">
              <w:rPr>
                <w:sz w:val="22"/>
                <w:szCs w:val="22"/>
              </w:rPr>
              <w:t>32</w:t>
            </w:r>
          </w:p>
        </w:tc>
        <w:tc>
          <w:tcPr>
            <w:tcW w:w="625" w:type="pct"/>
            <w:tcBorders>
              <w:top w:val="nil"/>
              <w:left w:val="nil"/>
              <w:bottom w:val="single" w:sz="4" w:space="0" w:color="auto"/>
              <w:right w:val="single" w:sz="4" w:space="0" w:color="auto"/>
            </w:tcBorders>
            <w:shd w:val="clear" w:color="auto" w:fill="auto"/>
            <w:noWrap/>
            <w:vAlign w:val="center"/>
            <w:hideMark/>
          </w:tcPr>
          <w:p w14:paraId="2528D974" w14:textId="77777777" w:rsidR="00240647" w:rsidRPr="00240647" w:rsidRDefault="00240647" w:rsidP="00240647">
            <w:pPr>
              <w:jc w:val="center"/>
              <w:rPr>
                <w:sz w:val="22"/>
                <w:szCs w:val="22"/>
              </w:rPr>
            </w:pPr>
            <w:r w:rsidRPr="00240647">
              <w:rPr>
                <w:sz w:val="22"/>
                <w:szCs w:val="22"/>
              </w:rPr>
              <w:t>28</w:t>
            </w:r>
          </w:p>
        </w:tc>
        <w:tc>
          <w:tcPr>
            <w:tcW w:w="1941" w:type="pct"/>
            <w:tcBorders>
              <w:top w:val="nil"/>
              <w:left w:val="nil"/>
              <w:bottom w:val="single" w:sz="4" w:space="0" w:color="auto"/>
              <w:right w:val="single" w:sz="4" w:space="0" w:color="auto"/>
            </w:tcBorders>
            <w:shd w:val="clear" w:color="auto" w:fill="auto"/>
            <w:noWrap/>
            <w:vAlign w:val="center"/>
            <w:hideMark/>
          </w:tcPr>
          <w:p w14:paraId="2B2AFB8D"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EB5374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5C8E437" w14:textId="77777777" w:rsidR="00240647" w:rsidRPr="00240647" w:rsidRDefault="00240647" w:rsidP="00240647">
            <w:pPr>
              <w:jc w:val="right"/>
              <w:rPr>
                <w:color w:val="000000"/>
                <w:sz w:val="22"/>
                <w:szCs w:val="22"/>
              </w:rPr>
            </w:pPr>
            <w:r w:rsidRPr="00240647">
              <w:rPr>
                <w:color w:val="000000"/>
                <w:sz w:val="22"/>
                <w:szCs w:val="22"/>
              </w:rPr>
              <w:t>4754-1</w:t>
            </w:r>
          </w:p>
        </w:tc>
        <w:tc>
          <w:tcPr>
            <w:tcW w:w="995" w:type="pct"/>
            <w:tcBorders>
              <w:top w:val="nil"/>
              <w:left w:val="nil"/>
              <w:bottom w:val="single" w:sz="4" w:space="0" w:color="auto"/>
              <w:right w:val="single" w:sz="4" w:space="0" w:color="auto"/>
            </w:tcBorders>
            <w:shd w:val="clear" w:color="auto" w:fill="auto"/>
            <w:noWrap/>
            <w:vAlign w:val="center"/>
            <w:hideMark/>
          </w:tcPr>
          <w:p w14:paraId="66E80E82" w14:textId="77777777" w:rsidR="00240647" w:rsidRPr="00240647" w:rsidRDefault="00240647" w:rsidP="00240647">
            <w:pPr>
              <w:jc w:val="center"/>
              <w:rPr>
                <w:sz w:val="22"/>
                <w:szCs w:val="22"/>
              </w:rPr>
            </w:pPr>
            <w:r w:rsidRPr="00240647">
              <w:rPr>
                <w:sz w:val="22"/>
                <w:szCs w:val="22"/>
              </w:rPr>
              <w:t>зграда</w:t>
            </w:r>
          </w:p>
        </w:tc>
        <w:tc>
          <w:tcPr>
            <w:tcW w:w="317" w:type="pct"/>
            <w:tcBorders>
              <w:top w:val="nil"/>
              <w:left w:val="nil"/>
              <w:bottom w:val="single" w:sz="4" w:space="0" w:color="auto"/>
              <w:right w:val="single" w:sz="4" w:space="0" w:color="auto"/>
            </w:tcBorders>
            <w:shd w:val="clear" w:color="auto" w:fill="auto"/>
            <w:noWrap/>
            <w:vAlign w:val="center"/>
            <w:hideMark/>
          </w:tcPr>
          <w:p w14:paraId="6F818D15"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80E4222" w14:textId="77777777" w:rsidR="00240647" w:rsidRPr="00240647" w:rsidRDefault="00240647" w:rsidP="00240647">
            <w:pPr>
              <w:rPr>
                <w:sz w:val="22"/>
                <w:szCs w:val="22"/>
              </w:rPr>
            </w:pPr>
            <w:r w:rsidRPr="00240647">
              <w:rPr>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360BF495" w14:textId="77777777" w:rsidR="00240647" w:rsidRPr="00240647" w:rsidRDefault="00240647" w:rsidP="00240647">
            <w:pPr>
              <w:jc w:val="right"/>
              <w:rPr>
                <w:sz w:val="22"/>
                <w:szCs w:val="22"/>
              </w:rPr>
            </w:pPr>
            <w:r w:rsidRPr="00240647">
              <w:rPr>
                <w:sz w:val="22"/>
                <w:szCs w:val="22"/>
              </w:rPr>
              <w:t>26</w:t>
            </w:r>
          </w:p>
        </w:tc>
        <w:tc>
          <w:tcPr>
            <w:tcW w:w="625" w:type="pct"/>
            <w:tcBorders>
              <w:top w:val="nil"/>
              <w:left w:val="nil"/>
              <w:bottom w:val="single" w:sz="4" w:space="0" w:color="auto"/>
              <w:right w:val="single" w:sz="4" w:space="0" w:color="auto"/>
            </w:tcBorders>
            <w:shd w:val="clear" w:color="auto" w:fill="auto"/>
            <w:noWrap/>
            <w:vAlign w:val="center"/>
            <w:hideMark/>
          </w:tcPr>
          <w:p w14:paraId="03B2D6FE" w14:textId="77777777" w:rsidR="00240647" w:rsidRPr="00240647" w:rsidRDefault="00240647" w:rsidP="00240647">
            <w:pPr>
              <w:jc w:val="center"/>
              <w:rPr>
                <w:sz w:val="22"/>
                <w:szCs w:val="22"/>
              </w:rPr>
            </w:pPr>
            <w:r w:rsidRPr="00240647">
              <w:rPr>
                <w:sz w:val="22"/>
                <w:szCs w:val="22"/>
              </w:rPr>
              <w:t>28</w:t>
            </w:r>
          </w:p>
        </w:tc>
        <w:tc>
          <w:tcPr>
            <w:tcW w:w="1941" w:type="pct"/>
            <w:tcBorders>
              <w:top w:val="nil"/>
              <w:left w:val="nil"/>
              <w:bottom w:val="single" w:sz="4" w:space="0" w:color="auto"/>
              <w:right w:val="single" w:sz="4" w:space="0" w:color="auto"/>
            </w:tcBorders>
            <w:shd w:val="clear" w:color="auto" w:fill="auto"/>
            <w:noWrap/>
            <w:vAlign w:val="center"/>
            <w:hideMark/>
          </w:tcPr>
          <w:p w14:paraId="7EEE801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3FA1CF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9161308" w14:textId="77777777" w:rsidR="00240647" w:rsidRPr="00240647" w:rsidRDefault="00240647" w:rsidP="00240647">
            <w:pPr>
              <w:jc w:val="right"/>
              <w:rPr>
                <w:color w:val="000000"/>
                <w:sz w:val="22"/>
                <w:szCs w:val="22"/>
              </w:rPr>
            </w:pPr>
            <w:r w:rsidRPr="00240647">
              <w:rPr>
                <w:color w:val="000000"/>
                <w:sz w:val="22"/>
                <w:szCs w:val="22"/>
              </w:rPr>
              <w:t>4754-2</w:t>
            </w:r>
          </w:p>
        </w:tc>
        <w:tc>
          <w:tcPr>
            <w:tcW w:w="995" w:type="pct"/>
            <w:tcBorders>
              <w:top w:val="nil"/>
              <w:left w:val="nil"/>
              <w:bottom w:val="single" w:sz="4" w:space="0" w:color="auto"/>
              <w:right w:val="single" w:sz="4" w:space="0" w:color="auto"/>
            </w:tcBorders>
            <w:shd w:val="clear" w:color="auto" w:fill="auto"/>
            <w:noWrap/>
            <w:vAlign w:val="center"/>
            <w:hideMark/>
          </w:tcPr>
          <w:p w14:paraId="4EE4DFE4"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D6DFA55"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F2953D0" w14:textId="77777777" w:rsidR="00240647" w:rsidRPr="00240647" w:rsidRDefault="00240647" w:rsidP="00240647">
            <w:pPr>
              <w:jc w:val="right"/>
              <w:rPr>
                <w:color w:val="000000"/>
                <w:sz w:val="22"/>
                <w:szCs w:val="22"/>
              </w:rPr>
            </w:pPr>
            <w:r w:rsidRPr="00240647">
              <w:rPr>
                <w:color w:val="000000"/>
                <w:sz w:val="22"/>
                <w:szCs w:val="22"/>
              </w:rPr>
              <w:t>7</w:t>
            </w:r>
          </w:p>
        </w:tc>
        <w:tc>
          <w:tcPr>
            <w:tcW w:w="220" w:type="pct"/>
            <w:tcBorders>
              <w:top w:val="nil"/>
              <w:left w:val="nil"/>
              <w:bottom w:val="single" w:sz="4" w:space="0" w:color="auto"/>
              <w:right w:val="single" w:sz="4" w:space="0" w:color="auto"/>
            </w:tcBorders>
            <w:shd w:val="clear" w:color="auto" w:fill="auto"/>
            <w:noWrap/>
            <w:vAlign w:val="center"/>
            <w:hideMark/>
          </w:tcPr>
          <w:p w14:paraId="2F813099" w14:textId="77777777" w:rsidR="00240647" w:rsidRPr="00240647" w:rsidRDefault="00240647" w:rsidP="00240647">
            <w:pPr>
              <w:jc w:val="right"/>
              <w:rPr>
                <w:color w:val="000000"/>
                <w:sz w:val="22"/>
                <w:szCs w:val="22"/>
              </w:rPr>
            </w:pPr>
            <w:r w:rsidRPr="00240647">
              <w:rPr>
                <w:color w:val="000000"/>
                <w:sz w:val="22"/>
                <w:szCs w:val="22"/>
              </w:rPr>
              <w:t>76</w:t>
            </w:r>
          </w:p>
        </w:tc>
        <w:tc>
          <w:tcPr>
            <w:tcW w:w="625" w:type="pct"/>
            <w:tcBorders>
              <w:top w:val="nil"/>
              <w:left w:val="nil"/>
              <w:bottom w:val="single" w:sz="4" w:space="0" w:color="auto"/>
              <w:right w:val="single" w:sz="4" w:space="0" w:color="auto"/>
            </w:tcBorders>
            <w:shd w:val="clear" w:color="auto" w:fill="auto"/>
            <w:noWrap/>
            <w:vAlign w:val="center"/>
            <w:hideMark/>
          </w:tcPr>
          <w:p w14:paraId="0A3235DA" w14:textId="77777777" w:rsidR="00240647" w:rsidRPr="00240647" w:rsidRDefault="00240647" w:rsidP="00240647">
            <w:pPr>
              <w:jc w:val="center"/>
              <w:rPr>
                <w:sz w:val="22"/>
                <w:szCs w:val="22"/>
              </w:rPr>
            </w:pPr>
            <w:r w:rsidRPr="00240647">
              <w:rPr>
                <w:sz w:val="22"/>
                <w:szCs w:val="22"/>
              </w:rPr>
              <w:t>28</w:t>
            </w:r>
          </w:p>
        </w:tc>
        <w:tc>
          <w:tcPr>
            <w:tcW w:w="1941" w:type="pct"/>
            <w:tcBorders>
              <w:top w:val="nil"/>
              <w:left w:val="nil"/>
              <w:bottom w:val="single" w:sz="4" w:space="0" w:color="auto"/>
              <w:right w:val="single" w:sz="4" w:space="0" w:color="auto"/>
            </w:tcBorders>
            <w:shd w:val="clear" w:color="auto" w:fill="auto"/>
            <w:noWrap/>
            <w:vAlign w:val="center"/>
            <w:hideMark/>
          </w:tcPr>
          <w:p w14:paraId="43489E9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AC13D02"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D361C74" w14:textId="77777777" w:rsidR="00240647" w:rsidRPr="00240647" w:rsidRDefault="00240647" w:rsidP="00240647">
            <w:pPr>
              <w:jc w:val="right"/>
              <w:rPr>
                <w:color w:val="000000"/>
                <w:sz w:val="22"/>
                <w:szCs w:val="22"/>
              </w:rPr>
            </w:pPr>
            <w:r w:rsidRPr="00240647">
              <w:rPr>
                <w:color w:val="000000"/>
                <w:sz w:val="22"/>
                <w:szCs w:val="22"/>
              </w:rPr>
              <w:t>4755</w:t>
            </w:r>
          </w:p>
        </w:tc>
        <w:tc>
          <w:tcPr>
            <w:tcW w:w="995" w:type="pct"/>
            <w:tcBorders>
              <w:top w:val="nil"/>
              <w:left w:val="nil"/>
              <w:bottom w:val="single" w:sz="4" w:space="0" w:color="auto"/>
              <w:right w:val="single" w:sz="4" w:space="0" w:color="auto"/>
            </w:tcBorders>
            <w:shd w:val="clear" w:color="auto" w:fill="auto"/>
            <w:noWrap/>
            <w:vAlign w:val="center"/>
            <w:hideMark/>
          </w:tcPr>
          <w:p w14:paraId="5FEE571F"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59116F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A2A6E8D" w14:textId="77777777" w:rsidR="00240647" w:rsidRPr="00240647" w:rsidRDefault="00240647" w:rsidP="00240647">
            <w:pPr>
              <w:jc w:val="right"/>
              <w:rPr>
                <w:color w:val="000000"/>
                <w:sz w:val="22"/>
                <w:szCs w:val="22"/>
              </w:rPr>
            </w:pPr>
            <w:r w:rsidRPr="00240647">
              <w:rPr>
                <w:color w:val="000000"/>
                <w:sz w:val="22"/>
                <w:szCs w:val="22"/>
              </w:rPr>
              <w:t>13</w:t>
            </w:r>
          </w:p>
        </w:tc>
        <w:tc>
          <w:tcPr>
            <w:tcW w:w="220" w:type="pct"/>
            <w:tcBorders>
              <w:top w:val="nil"/>
              <w:left w:val="nil"/>
              <w:bottom w:val="single" w:sz="4" w:space="0" w:color="auto"/>
              <w:right w:val="single" w:sz="4" w:space="0" w:color="auto"/>
            </w:tcBorders>
            <w:shd w:val="clear" w:color="auto" w:fill="auto"/>
            <w:noWrap/>
            <w:vAlign w:val="center"/>
            <w:hideMark/>
          </w:tcPr>
          <w:p w14:paraId="08DFDDE2" w14:textId="77777777" w:rsidR="00240647" w:rsidRPr="00240647" w:rsidRDefault="00240647" w:rsidP="00240647">
            <w:pPr>
              <w:jc w:val="right"/>
              <w:rPr>
                <w:color w:val="000000"/>
                <w:sz w:val="22"/>
                <w:szCs w:val="22"/>
              </w:rPr>
            </w:pPr>
            <w:r w:rsidRPr="00240647">
              <w:rPr>
                <w:color w:val="000000"/>
                <w:sz w:val="22"/>
                <w:szCs w:val="22"/>
              </w:rPr>
              <w:t>28</w:t>
            </w:r>
          </w:p>
        </w:tc>
        <w:tc>
          <w:tcPr>
            <w:tcW w:w="625" w:type="pct"/>
            <w:tcBorders>
              <w:top w:val="nil"/>
              <w:left w:val="nil"/>
              <w:bottom w:val="single" w:sz="4" w:space="0" w:color="auto"/>
              <w:right w:val="single" w:sz="4" w:space="0" w:color="auto"/>
            </w:tcBorders>
            <w:shd w:val="clear" w:color="auto" w:fill="auto"/>
            <w:noWrap/>
            <w:vAlign w:val="center"/>
            <w:hideMark/>
          </w:tcPr>
          <w:p w14:paraId="0F4FE598" w14:textId="77777777" w:rsidR="00240647" w:rsidRPr="00240647" w:rsidRDefault="00240647" w:rsidP="00240647">
            <w:pPr>
              <w:jc w:val="center"/>
              <w:rPr>
                <w:sz w:val="22"/>
                <w:szCs w:val="22"/>
              </w:rPr>
            </w:pPr>
            <w:r w:rsidRPr="00240647">
              <w:rPr>
                <w:sz w:val="22"/>
                <w:szCs w:val="22"/>
              </w:rPr>
              <w:t>28, 29</w:t>
            </w:r>
          </w:p>
        </w:tc>
        <w:tc>
          <w:tcPr>
            <w:tcW w:w="1941" w:type="pct"/>
            <w:tcBorders>
              <w:top w:val="nil"/>
              <w:left w:val="nil"/>
              <w:bottom w:val="single" w:sz="4" w:space="0" w:color="auto"/>
              <w:right w:val="single" w:sz="4" w:space="0" w:color="auto"/>
            </w:tcBorders>
            <w:shd w:val="clear" w:color="auto" w:fill="auto"/>
            <w:noWrap/>
            <w:vAlign w:val="center"/>
            <w:hideMark/>
          </w:tcPr>
          <w:p w14:paraId="0727BE6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80C16B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24E2E4D" w14:textId="77777777" w:rsidR="00240647" w:rsidRPr="00240647" w:rsidRDefault="00240647" w:rsidP="00240647">
            <w:pPr>
              <w:jc w:val="right"/>
              <w:rPr>
                <w:color w:val="000000"/>
                <w:sz w:val="22"/>
                <w:szCs w:val="22"/>
              </w:rPr>
            </w:pPr>
            <w:r w:rsidRPr="00240647">
              <w:rPr>
                <w:color w:val="000000"/>
                <w:sz w:val="22"/>
                <w:szCs w:val="22"/>
              </w:rPr>
              <w:t>4756</w:t>
            </w:r>
          </w:p>
        </w:tc>
        <w:tc>
          <w:tcPr>
            <w:tcW w:w="995" w:type="pct"/>
            <w:tcBorders>
              <w:top w:val="nil"/>
              <w:left w:val="nil"/>
              <w:bottom w:val="single" w:sz="4" w:space="0" w:color="auto"/>
              <w:right w:val="single" w:sz="4" w:space="0" w:color="auto"/>
            </w:tcBorders>
            <w:shd w:val="clear" w:color="auto" w:fill="auto"/>
            <w:noWrap/>
            <w:vAlign w:val="center"/>
            <w:hideMark/>
          </w:tcPr>
          <w:p w14:paraId="0C52F8C6"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61E6B4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8060E66" w14:textId="77777777" w:rsidR="00240647" w:rsidRPr="00240647" w:rsidRDefault="00240647" w:rsidP="00240647">
            <w:pPr>
              <w:jc w:val="right"/>
              <w:rPr>
                <w:color w:val="000000"/>
                <w:sz w:val="22"/>
                <w:szCs w:val="22"/>
              </w:rPr>
            </w:pPr>
            <w:r w:rsidRPr="00240647">
              <w:rPr>
                <w:color w:val="000000"/>
                <w:sz w:val="22"/>
                <w:szCs w:val="22"/>
              </w:rPr>
              <w:t>9</w:t>
            </w:r>
          </w:p>
        </w:tc>
        <w:tc>
          <w:tcPr>
            <w:tcW w:w="220" w:type="pct"/>
            <w:tcBorders>
              <w:top w:val="nil"/>
              <w:left w:val="nil"/>
              <w:bottom w:val="single" w:sz="4" w:space="0" w:color="auto"/>
              <w:right w:val="single" w:sz="4" w:space="0" w:color="auto"/>
            </w:tcBorders>
            <w:shd w:val="clear" w:color="auto" w:fill="auto"/>
            <w:noWrap/>
            <w:vAlign w:val="center"/>
            <w:hideMark/>
          </w:tcPr>
          <w:p w14:paraId="5B632F87" w14:textId="77777777" w:rsidR="00240647" w:rsidRPr="00240647" w:rsidRDefault="00240647" w:rsidP="00240647">
            <w:pPr>
              <w:jc w:val="right"/>
              <w:rPr>
                <w:color w:val="000000"/>
                <w:sz w:val="22"/>
                <w:szCs w:val="22"/>
              </w:rPr>
            </w:pPr>
            <w:r w:rsidRPr="00240647">
              <w:rPr>
                <w:color w:val="000000"/>
                <w:sz w:val="22"/>
                <w:szCs w:val="22"/>
              </w:rPr>
              <w:t>6</w:t>
            </w:r>
          </w:p>
        </w:tc>
        <w:tc>
          <w:tcPr>
            <w:tcW w:w="625" w:type="pct"/>
            <w:tcBorders>
              <w:top w:val="nil"/>
              <w:left w:val="nil"/>
              <w:bottom w:val="single" w:sz="4" w:space="0" w:color="auto"/>
              <w:right w:val="single" w:sz="4" w:space="0" w:color="auto"/>
            </w:tcBorders>
            <w:shd w:val="clear" w:color="auto" w:fill="auto"/>
            <w:noWrap/>
            <w:vAlign w:val="center"/>
            <w:hideMark/>
          </w:tcPr>
          <w:p w14:paraId="07232B08" w14:textId="77777777" w:rsidR="00240647" w:rsidRPr="00240647" w:rsidRDefault="00240647" w:rsidP="00240647">
            <w:pPr>
              <w:jc w:val="center"/>
              <w:rPr>
                <w:sz w:val="22"/>
                <w:szCs w:val="22"/>
              </w:rPr>
            </w:pPr>
            <w:r w:rsidRPr="00240647">
              <w:rPr>
                <w:sz w:val="22"/>
                <w:szCs w:val="22"/>
              </w:rPr>
              <w:t>28, 29</w:t>
            </w:r>
          </w:p>
        </w:tc>
        <w:tc>
          <w:tcPr>
            <w:tcW w:w="1941" w:type="pct"/>
            <w:tcBorders>
              <w:top w:val="nil"/>
              <w:left w:val="nil"/>
              <w:bottom w:val="single" w:sz="4" w:space="0" w:color="auto"/>
              <w:right w:val="single" w:sz="4" w:space="0" w:color="auto"/>
            </w:tcBorders>
            <w:shd w:val="clear" w:color="auto" w:fill="auto"/>
            <w:noWrap/>
            <w:vAlign w:val="center"/>
            <w:hideMark/>
          </w:tcPr>
          <w:p w14:paraId="6B369557"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DA9636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2D0BB9A" w14:textId="77777777" w:rsidR="00240647" w:rsidRPr="00240647" w:rsidRDefault="00240647" w:rsidP="00240647">
            <w:pPr>
              <w:jc w:val="right"/>
              <w:rPr>
                <w:color w:val="000000"/>
                <w:sz w:val="22"/>
                <w:szCs w:val="22"/>
              </w:rPr>
            </w:pPr>
            <w:r w:rsidRPr="00240647">
              <w:rPr>
                <w:color w:val="000000"/>
                <w:sz w:val="22"/>
                <w:szCs w:val="22"/>
              </w:rPr>
              <w:t>4757</w:t>
            </w:r>
          </w:p>
        </w:tc>
        <w:tc>
          <w:tcPr>
            <w:tcW w:w="995" w:type="pct"/>
            <w:tcBorders>
              <w:top w:val="nil"/>
              <w:left w:val="nil"/>
              <w:bottom w:val="single" w:sz="4" w:space="0" w:color="auto"/>
              <w:right w:val="single" w:sz="4" w:space="0" w:color="auto"/>
            </w:tcBorders>
            <w:shd w:val="clear" w:color="auto" w:fill="auto"/>
            <w:noWrap/>
            <w:vAlign w:val="center"/>
            <w:hideMark/>
          </w:tcPr>
          <w:p w14:paraId="4CBA0193"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6DB3D58"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3CD23BF" w14:textId="77777777" w:rsidR="00240647" w:rsidRPr="00240647" w:rsidRDefault="00240647" w:rsidP="00240647">
            <w:pPr>
              <w:jc w:val="right"/>
              <w:rPr>
                <w:color w:val="000000"/>
                <w:sz w:val="22"/>
                <w:szCs w:val="22"/>
              </w:rPr>
            </w:pPr>
            <w:r w:rsidRPr="00240647">
              <w:rPr>
                <w:color w:val="000000"/>
                <w:sz w:val="22"/>
                <w:szCs w:val="22"/>
              </w:rPr>
              <w:t>4</w:t>
            </w:r>
          </w:p>
        </w:tc>
        <w:tc>
          <w:tcPr>
            <w:tcW w:w="220" w:type="pct"/>
            <w:tcBorders>
              <w:top w:val="nil"/>
              <w:left w:val="nil"/>
              <w:bottom w:val="single" w:sz="4" w:space="0" w:color="auto"/>
              <w:right w:val="single" w:sz="4" w:space="0" w:color="auto"/>
            </w:tcBorders>
            <w:shd w:val="clear" w:color="auto" w:fill="auto"/>
            <w:noWrap/>
            <w:vAlign w:val="center"/>
            <w:hideMark/>
          </w:tcPr>
          <w:p w14:paraId="1FE13ADE" w14:textId="77777777" w:rsidR="00240647" w:rsidRPr="00240647" w:rsidRDefault="00240647" w:rsidP="00240647">
            <w:pPr>
              <w:jc w:val="right"/>
              <w:rPr>
                <w:color w:val="000000"/>
                <w:sz w:val="22"/>
                <w:szCs w:val="22"/>
              </w:rPr>
            </w:pPr>
            <w:r w:rsidRPr="00240647">
              <w:rPr>
                <w:color w:val="000000"/>
                <w:sz w:val="22"/>
                <w:szCs w:val="22"/>
              </w:rPr>
              <w:t>78</w:t>
            </w:r>
          </w:p>
        </w:tc>
        <w:tc>
          <w:tcPr>
            <w:tcW w:w="625" w:type="pct"/>
            <w:tcBorders>
              <w:top w:val="nil"/>
              <w:left w:val="nil"/>
              <w:bottom w:val="single" w:sz="4" w:space="0" w:color="auto"/>
              <w:right w:val="single" w:sz="4" w:space="0" w:color="auto"/>
            </w:tcBorders>
            <w:shd w:val="clear" w:color="auto" w:fill="auto"/>
            <w:noWrap/>
            <w:vAlign w:val="center"/>
            <w:hideMark/>
          </w:tcPr>
          <w:p w14:paraId="1E9C2075" w14:textId="77777777" w:rsidR="00240647" w:rsidRPr="00240647" w:rsidRDefault="00240647" w:rsidP="00240647">
            <w:pPr>
              <w:jc w:val="center"/>
              <w:rPr>
                <w:sz w:val="22"/>
                <w:szCs w:val="22"/>
              </w:rPr>
            </w:pPr>
            <w:r w:rsidRPr="00240647">
              <w:rPr>
                <w:sz w:val="22"/>
                <w:szCs w:val="22"/>
              </w:rPr>
              <w:t>28</w:t>
            </w:r>
          </w:p>
        </w:tc>
        <w:tc>
          <w:tcPr>
            <w:tcW w:w="1941" w:type="pct"/>
            <w:tcBorders>
              <w:top w:val="nil"/>
              <w:left w:val="nil"/>
              <w:bottom w:val="single" w:sz="4" w:space="0" w:color="auto"/>
              <w:right w:val="single" w:sz="4" w:space="0" w:color="auto"/>
            </w:tcBorders>
            <w:shd w:val="clear" w:color="auto" w:fill="auto"/>
            <w:noWrap/>
            <w:vAlign w:val="center"/>
            <w:hideMark/>
          </w:tcPr>
          <w:p w14:paraId="6695D8C1"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9924192"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657CAA7" w14:textId="77777777" w:rsidR="00240647" w:rsidRPr="00240647" w:rsidRDefault="00240647" w:rsidP="00240647">
            <w:pPr>
              <w:jc w:val="right"/>
              <w:rPr>
                <w:color w:val="000000"/>
                <w:sz w:val="22"/>
                <w:szCs w:val="22"/>
              </w:rPr>
            </w:pPr>
            <w:r w:rsidRPr="00240647">
              <w:rPr>
                <w:color w:val="000000"/>
                <w:sz w:val="22"/>
                <w:szCs w:val="22"/>
              </w:rPr>
              <w:t>4758</w:t>
            </w:r>
          </w:p>
        </w:tc>
        <w:tc>
          <w:tcPr>
            <w:tcW w:w="995" w:type="pct"/>
            <w:tcBorders>
              <w:top w:val="nil"/>
              <w:left w:val="nil"/>
              <w:bottom w:val="single" w:sz="4" w:space="0" w:color="auto"/>
              <w:right w:val="single" w:sz="4" w:space="0" w:color="auto"/>
            </w:tcBorders>
            <w:shd w:val="clear" w:color="auto" w:fill="auto"/>
            <w:noWrap/>
            <w:vAlign w:val="center"/>
            <w:hideMark/>
          </w:tcPr>
          <w:p w14:paraId="710626C8"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40AB6C1"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A11B365" w14:textId="77777777" w:rsidR="00240647" w:rsidRPr="00240647" w:rsidRDefault="00240647" w:rsidP="00240647">
            <w:pPr>
              <w:jc w:val="right"/>
              <w:rPr>
                <w:color w:val="000000"/>
                <w:sz w:val="22"/>
                <w:szCs w:val="22"/>
              </w:rPr>
            </w:pPr>
            <w:r w:rsidRPr="00240647">
              <w:rPr>
                <w:color w:val="000000"/>
                <w:sz w:val="22"/>
                <w:szCs w:val="22"/>
              </w:rPr>
              <w:t>6</w:t>
            </w:r>
          </w:p>
        </w:tc>
        <w:tc>
          <w:tcPr>
            <w:tcW w:w="220" w:type="pct"/>
            <w:tcBorders>
              <w:top w:val="nil"/>
              <w:left w:val="nil"/>
              <w:bottom w:val="single" w:sz="4" w:space="0" w:color="auto"/>
              <w:right w:val="single" w:sz="4" w:space="0" w:color="auto"/>
            </w:tcBorders>
            <w:shd w:val="clear" w:color="auto" w:fill="auto"/>
            <w:noWrap/>
            <w:vAlign w:val="center"/>
            <w:hideMark/>
          </w:tcPr>
          <w:p w14:paraId="141C2D1E" w14:textId="77777777" w:rsidR="00240647" w:rsidRPr="00240647" w:rsidRDefault="00240647" w:rsidP="00240647">
            <w:pPr>
              <w:jc w:val="right"/>
              <w:rPr>
                <w:color w:val="000000"/>
                <w:sz w:val="22"/>
                <w:szCs w:val="22"/>
              </w:rPr>
            </w:pPr>
            <w:r w:rsidRPr="00240647">
              <w:rPr>
                <w:color w:val="000000"/>
                <w:sz w:val="22"/>
                <w:szCs w:val="22"/>
              </w:rPr>
              <w:t>96</w:t>
            </w:r>
          </w:p>
        </w:tc>
        <w:tc>
          <w:tcPr>
            <w:tcW w:w="625" w:type="pct"/>
            <w:tcBorders>
              <w:top w:val="nil"/>
              <w:left w:val="nil"/>
              <w:bottom w:val="single" w:sz="4" w:space="0" w:color="auto"/>
              <w:right w:val="single" w:sz="4" w:space="0" w:color="auto"/>
            </w:tcBorders>
            <w:shd w:val="clear" w:color="auto" w:fill="auto"/>
            <w:noWrap/>
            <w:vAlign w:val="center"/>
            <w:hideMark/>
          </w:tcPr>
          <w:p w14:paraId="17FBA274" w14:textId="77777777" w:rsidR="00240647" w:rsidRPr="00240647" w:rsidRDefault="00240647" w:rsidP="00240647">
            <w:pPr>
              <w:jc w:val="center"/>
              <w:rPr>
                <w:sz w:val="22"/>
                <w:szCs w:val="22"/>
              </w:rPr>
            </w:pPr>
            <w:r w:rsidRPr="00240647">
              <w:rPr>
                <w:sz w:val="22"/>
                <w:szCs w:val="22"/>
              </w:rPr>
              <w:t>28</w:t>
            </w:r>
          </w:p>
        </w:tc>
        <w:tc>
          <w:tcPr>
            <w:tcW w:w="1941" w:type="pct"/>
            <w:tcBorders>
              <w:top w:val="nil"/>
              <w:left w:val="nil"/>
              <w:bottom w:val="single" w:sz="4" w:space="0" w:color="auto"/>
              <w:right w:val="single" w:sz="4" w:space="0" w:color="auto"/>
            </w:tcBorders>
            <w:shd w:val="clear" w:color="auto" w:fill="auto"/>
            <w:noWrap/>
            <w:vAlign w:val="center"/>
            <w:hideMark/>
          </w:tcPr>
          <w:p w14:paraId="2B940BB7"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E95564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AEA72EE" w14:textId="77777777" w:rsidR="00240647" w:rsidRPr="00240647" w:rsidRDefault="00240647" w:rsidP="00240647">
            <w:pPr>
              <w:jc w:val="right"/>
              <w:rPr>
                <w:color w:val="000000"/>
                <w:sz w:val="22"/>
                <w:szCs w:val="22"/>
              </w:rPr>
            </w:pPr>
            <w:r w:rsidRPr="00240647">
              <w:rPr>
                <w:color w:val="000000"/>
                <w:sz w:val="22"/>
                <w:szCs w:val="22"/>
              </w:rPr>
              <w:t>4759</w:t>
            </w:r>
          </w:p>
        </w:tc>
        <w:tc>
          <w:tcPr>
            <w:tcW w:w="995" w:type="pct"/>
            <w:tcBorders>
              <w:top w:val="nil"/>
              <w:left w:val="nil"/>
              <w:bottom w:val="single" w:sz="4" w:space="0" w:color="auto"/>
              <w:right w:val="single" w:sz="4" w:space="0" w:color="auto"/>
            </w:tcBorders>
            <w:shd w:val="clear" w:color="auto" w:fill="auto"/>
            <w:noWrap/>
            <w:vAlign w:val="center"/>
            <w:hideMark/>
          </w:tcPr>
          <w:p w14:paraId="7F47D5B8"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1DEFC11" w14:textId="77777777" w:rsidR="00240647" w:rsidRPr="00240647" w:rsidRDefault="00240647" w:rsidP="00240647">
            <w:pPr>
              <w:jc w:val="right"/>
              <w:rPr>
                <w:color w:val="000000"/>
                <w:sz w:val="22"/>
                <w:szCs w:val="22"/>
              </w:rPr>
            </w:pPr>
            <w:r w:rsidRPr="00240647">
              <w:rPr>
                <w:color w:val="000000"/>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6278D457" w14:textId="77777777" w:rsidR="00240647" w:rsidRPr="00240647" w:rsidRDefault="00240647" w:rsidP="00240647">
            <w:pPr>
              <w:jc w:val="right"/>
              <w:rPr>
                <w:color w:val="000000"/>
                <w:sz w:val="22"/>
                <w:szCs w:val="22"/>
              </w:rPr>
            </w:pPr>
            <w:r w:rsidRPr="00240647">
              <w:rPr>
                <w:color w:val="000000"/>
                <w:sz w:val="22"/>
                <w:szCs w:val="22"/>
              </w:rPr>
              <w:t>48</w:t>
            </w:r>
          </w:p>
        </w:tc>
        <w:tc>
          <w:tcPr>
            <w:tcW w:w="220" w:type="pct"/>
            <w:tcBorders>
              <w:top w:val="nil"/>
              <w:left w:val="nil"/>
              <w:bottom w:val="single" w:sz="4" w:space="0" w:color="auto"/>
              <w:right w:val="single" w:sz="4" w:space="0" w:color="auto"/>
            </w:tcBorders>
            <w:shd w:val="clear" w:color="auto" w:fill="auto"/>
            <w:noWrap/>
            <w:vAlign w:val="center"/>
            <w:hideMark/>
          </w:tcPr>
          <w:p w14:paraId="50770857" w14:textId="77777777" w:rsidR="00240647" w:rsidRPr="00240647" w:rsidRDefault="00240647" w:rsidP="00240647">
            <w:pPr>
              <w:jc w:val="right"/>
              <w:rPr>
                <w:color w:val="000000"/>
                <w:sz w:val="22"/>
                <w:szCs w:val="22"/>
              </w:rPr>
            </w:pPr>
            <w:r w:rsidRPr="00240647">
              <w:rPr>
                <w:color w:val="000000"/>
                <w:sz w:val="22"/>
                <w:szCs w:val="22"/>
              </w:rPr>
              <w:t>19</w:t>
            </w:r>
          </w:p>
        </w:tc>
        <w:tc>
          <w:tcPr>
            <w:tcW w:w="625" w:type="pct"/>
            <w:tcBorders>
              <w:top w:val="nil"/>
              <w:left w:val="nil"/>
              <w:bottom w:val="single" w:sz="4" w:space="0" w:color="auto"/>
              <w:right w:val="single" w:sz="4" w:space="0" w:color="auto"/>
            </w:tcBorders>
            <w:shd w:val="clear" w:color="auto" w:fill="auto"/>
            <w:noWrap/>
            <w:vAlign w:val="center"/>
            <w:hideMark/>
          </w:tcPr>
          <w:p w14:paraId="0187D052" w14:textId="77777777" w:rsidR="00240647" w:rsidRPr="00240647" w:rsidRDefault="00240647" w:rsidP="00240647">
            <w:pPr>
              <w:jc w:val="center"/>
              <w:rPr>
                <w:sz w:val="22"/>
                <w:szCs w:val="22"/>
              </w:rPr>
            </w:pPr>
            <w:r w:rsidRPr="00240647">
              <w:rPr>
                <w:sz w:val="22"/>
                <w:szCs w:val="22"/>
              </w:rPr>
              <w:t>28, 29</w:t>
            </w:r>
          </w:p>
        </w:tc>
        <w:tc>
          <w:tcPr>
            <w:tcW w:w="1941" w:type="pct"/>
            <w:tcBorders>
              <w:top w:val="nil"/>
              <w:left w:val="nil"/>
              <w:bottom w:val="single" w:sz="4" w:space="0" w:color="auto"/>
              <w:right w:val="single" w:sz="4" w:space="0" w:color="auto"/>
            </w:tcBorders>
            <w:shd w:val="clear" w:color="auto" w:fill="auto"/>
            <w:noWrap/>
            <w:vAlign w:val="center"/>
            <w:hideMark/>
          </w:tcPr>
          <w:p w14:paraId="524F7DA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D8AE53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21BAD78" w14:textId="77777777" w:rsidR="00240647" w:rsidRPr="00240647" w:rsidRDefault="00240647" w:rsidP="00240647">
            <w:pPr>
              <w:jc w:val="right"/>
              <w:rPr>
                <w:color w:val="000000"/>
                <w:sz w:val="22"/>
                <w:szCs w:val="22"/>
              </w:rPr>
            </w:pPr>
            <w:r w:rsidRPr="00240647">
              <w:rPr>
                <w:color w:val="000000"/>
                <w:sz w:val="22"/>
                <w:szCs w:val="22"/>
              </w:rPr>
              <w:t>4760</w:t>
            </w:r>
          </w:p>
        </w:tc>
        <w:tc>
          <w:tcPr>
            <w:tcW w:w="995" w:type="pct"/>
            <w:tcBorders>
              <w:top w:val="nil"/>
              <w:left w:val="nil"/>
              <w:bottom w:val="single" w:sz="4" w:space="0" w:color="auto"/>
              <w:right w:val="single" w:sz="4" w:space="0" w:color="auto"/>
            </w:tcBorders>
            <w:shd w:val="clear" w:color="auto" w:fill="auto"/>
            <w:noWrap/>
            <w:vAlign w:val="center"/>
            <w:hideMark/>
          </w:tcPr>
          <w:p w14:paraId="0ADABFF8"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5034BBD"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A7D3F70" w14:textId="77777777" w:rsidR="00240647" w:rsidRPr="00240647" w:rsidRDefault="00240647" w:rsidP="00240647">
            <w:pPr>
              <w:jc w:val="right"/>
              <w:rPr>
                <w:color w:val="000000"/>
                <w:sz w:val="22"/>
                <w:szCs w:val="22"/>
              </w:rPr>
            </w:pPr>
            <w:r w:rsidRPr="00240647">
              <w:rPr>
                <w:color w:val="000000"/>
                <w:sz w:val="22"/>
                <w:szCs w:val="22"/>
              </w:rPr>
              <w:t>15</w:t>
            </w:r>
          </w:p>
        </w:tc>
        <w:tc>
          <w:tcPr>
            <w:tcW w:w="220" w:type="pct"/>
            <w:tcBorders>
              <w:top w:val="nil"/>
              <w:left w:val="nil"/>
              <w:bottom w:val="single" w:sz="4" w:space="0" w:color="auto"/>
              <w:right w:val="single" w:sz="4" w:space="0" w:color="auto"/>
            </w:tcBorders>
            <w:shd w:val="clear" w:color="auto" w:fill="auto"/>
            <w:noWrap/>
            <w:vAlign w:val="center"/>
            <w:hideMark/>
          </w:tcPr>
          <w:p w14:paraId="61F7AB37" w14:textId="77777777" w:rsidR="00240647" w:rsidRPr="00240647" w:rsidRDefault="00240647" w:rsidP="00240647">
            <w:pPr>
              <w:jc w:val="right"/>
              <w:rPr>
                <w:color w:val="000000"/>
                <w:sz w:val="22"/>
                <w:szCs w:val="22"/>
              </w:rPr>
            </w:pPr>
            <w:r w:rsidRPr="00240647">
              <w:rPr>
                <w:color w:val="000000"/>
                <w:sz w:val="22"/>
                <w:szCs w:val="22"/>
              </w:rPr>
              <w:t>43</w:t>
            </w:r>
          </w:p>
        </w:tc>
        <w:tc>
          <w:tcPr>
            <w:tcW w:w="625" w:type="pct"/>
            <w:tcBorders>
              <w:top w:val="nil"/>
              <w:left w:val="nil"/>
              <w:bottom w:val="single" w:sz="4" w:space="0" w:color="auto"/>
              <w:right w:val="single" w:sz="4" w:space="0" w:color="auto"/>
            </w:tcBorders>
            <w:shd w:val="clear" w:color="auto" w:fill="auto"/>
            <w:noWrap/>
            <w:vAlign w:val="center"/>
            <w:hideMark/>
          </w:tcPr>
          <w:p w14:paraId="75703CA9" w14:textId="77777777" w:rsidR="00240647" w:rsidRPr="00240647" w:rsidRDefault="00240647" w:rsidP="00240647">
            <w:pPr>
              <w:jc w:val="center"/>
              <w:rPr>
                <w:sz w:val="22"/>
                <w:szCs w:val="22"/>
              </w:rPr>
            </w:pPr>
            <w:r w:rsidRPr="00240647">
              <w:rPr>
                <w:sz w:val="22"/>
                <w:szCs w:val="22"/>
              </w:rPr>
              <w:t>28</w:t>
            </w:r>
          </w:p>
        </w:tc>
        <w:tc>
          <w:tcPr>
            <w:tcW w:w="1941" w:type="pct"/>
            <w:tcBorders>
              <w:top w:val="nil"/>
              <w:left w:val="nil"/>
              <w:bottom w:val="single" w:sz="4" w:space="0" w:color="auto"/>
              <w:right w:val="single" w:sz="4" w:space="0" w:color="auto"/>
            </w:tcBorders>
            <w:shd w:val="clear" w:color="auto" w:fill="auto"/>
            <w:noWrap/>
            <w:vAlign w:val="center"/>
            <w:hideMark/>
          </w:tcPr>
          <w:p w14:paraId="6DD41DDF" w14:textId="75AEC48F" w:rsidR="00240647" w:rsidRPr="00240647" w:rsidRDefault="00240647" w:rsidP="00240647">
            <w:pPr>
              <w:jc w:val="center"/>
              <w:rPr>
                <w:color w:val="000000"/>
                <w:sz w:val="22"/>
                <w:szCs w:val="22"/>
              </w:rPr>
            </w:pPr>
            <w:r w:rsidRPr="00240647">
              <w:rPr>
                <w:color w:val="000000"/>
                <w:sz w:val="22"/>
                <w:szCs w:val="22"/>
              </w:rPr>
              <w:t xml:space="preserve">ПД </w:t>
            </w:r>
            <w:r w:rsidR="00623EA7">
              <w:rPr>
                <w:color w:val="000000"/>
                <w:sz w:val="22"/>
                <w:szCs w:val="22"/>
                <w:lang w:val="sr-Cyrl-RS"/>
              </w:rPr>
              <w:t>„</w:t>
            </w:r>
            <w:r w:rsidRPr="00240647">
              <w:rPr>
                <w:color w:val="000000"/>
                <w:sz w:val="22"/>
                <w:szCs w:val="22"/>
              </w:rPr>
              <w:t>Србијашуме</w:t>
            </w:r>
            <w:r w:rsidR="00623EA7">
              <w:rPr>
                <w:color w:val="000000"/>
                <w:sz w:val="22"/>
                <w:szCs w:val="22"/>
                <w:lang w:val="sr-Cyrl-RS"/>
              </w:rPr>
              <w:t>“</w:t>
            </w:r>
            <w:r w:rsidRPr="00240647">
              <w:rPr>
                <w:color w:val="000000"/>
                <w:sz w:val="22"/>
                <w:szCs w:val="22"/>
              </w:rPr>
              <w:t xml:space="preserve"> доо Београд</w:t>
            </w:r>
          </w:p>
        </w:tc>
      </w:tr>
      <w:tr w:rsidR="00240647" w:rsidRPr="00240647" w14:paraId="6E2CA88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488CD97" w14:textId="77777777" w:rsidR="00240647" w:rsidRPr="00240647" w:rsidRDefault="00240647" w:rsidP="00240647">
            <w:pPr>
              <w:jc w:val="right"/>
              <w:rPr>
                <w:color w:val="000000"/>
                <w:sz w:val="22"/>
                <w:szCs w:val="22"/>
              </w:rPr>
            </w:pPr>
            <w:r w:rsidRPr="00240647">
              <w:rPr>
                <w:color w:val="000000"/>
                <w:sz w:val="22"/>
                <w:szCs w:val="22"/>
              </w:rPr>
              <w:t>4761</w:t>
            </w:r>
          </w:p>
        </w:tc>
        <w:tc>
          <w:tcPr>
            <w:tcW w:w="995" w:type="pct"/>
            <w:tcBorders>
              <w:top w:val="nil"/>
              <w:left w:val="nil"/>
              <w:bottom w:val="single" w:sz="4" w:space="0" w:color="auto"/>
              <w:right w:val="single" w:sz="4" w:space="0" w:color="auto"/>
            </w:tcBorders>
            <w:shd w:val="clear" w:color="auto" w:fill="auto"/>
            <w:noWrap/>
            <w:vAlign w:val="center"/>
            <w:hideMark/>
          </w:tcPr>
          <w:p w14:paraId="1F440CDF"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0AE99E3"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55248E6" w14:textId="77777777" w:rsidR="00240647" w:rsidRPr="00240647" w:rsidRDefault="00240647" w:rsidP="00240647">
            <w:pPr>
              <w:jc w:val="right"/>
              <w:rPr>
                <w:color w:val="000000"/>
                <w:sz w:val="22"/>
                <w:szCs w:val="22"/>
              </w:rPr>
            </w:pPr>
            <w:r w:rsidRPr="00240647">
              <w:rPr>
                <w:color w:val="000000"/>
                <w:sz w:val="22"/>
                <w:szCs w:val="22"/>
              </w:rPr>
              <w:t>11</w:t>
            </w:r>
          </w:p>
        </w:tc>
        <w:tc>
          <w:tcPr>
            <w:tcW w:w="220" w:type="pct"/>
            <w:tcBorders>
              <w:top w:val="nil"/>
              <w:left w:val="nil"/>
              <w:bottom w:val="single" w:sz="4" w:space="0" w:color="auto"/>
              <w:right w:val="single" w:sz="4" w:space="0" w:color="auto"/>
            </w:tcBorders>
            <w:shd w:val="clear" w:color="auto" w:fill="auto"/>
            <w:noWrap/>
            <w:vAlign w:val="center"/>
            <w:hideMark/>
          </w:tcPr>
          <w:p w14:paraId="10C35236" w14:textId="77777777" w:rsidR="00240647" w:rsidRPr="00240647" w:rsidRDefault="00240647" w:rsidP="00240647">
            <w:pPr>
              <w:jc w:val="right"/>
              <w:rPr>
                <w:color w:val="000000"/>
                <w:sz w:val="22"/>
                <w:szCs w:val="22"/>
              </w:rPr>
            </w:pPr>
            <w:r w:rsidRPr="00240647">
              <w:rPr>
                <w:color w:val="000000"/>
                <w:sz w:val="22"/>
                <w:szCs w:val="22"/>
              </w:rPr>
              <w:t>41</w:t>
            </w:r>
          </w:p>
        </w:tc>
        <w:tc>
          <w:tcPr>
            <w:tcW w:w="625" w:type="pct"/>
            <w:tcBorders>
              <w:top w:val="nil"/>
              <w:left w:val="nil"/>
              <w:bottom w:val="single" w:sz="4" w:space="0" w:color="auto"/>
              <w:right w:val="single" w:sz="4" w:space="0" w:color="auto"/>
            </w:tcBorders>
            <w:shd w:val="clear" w:color="auto" w:fill="auto"/>
            <w:noWrap/>
            <w:vAlign w:val="center"/>
            <w:hideMark/>
          </w:tcPr>
          <w:p w14:paraId="30358D01" w14:textId="77777777" w:rsidR="00240647" w:rsidRPr="00240647" w:rsidRDefault="00240647" w:rsidP="00240647">
            <w:pPr>
              <w:jc w:val="center"/>
              <w:rPr>
                <w:sz w:val="22"/>
                <w:szCs w:val="22"/>
              </w:rPr>
            </w:pPr>
            <w:r w:rsidRPr="00240647">
              <w:rPr>
                <w:sz w:val="22"/>
                <w:szCs w:val="22"/>
              </w:rPr>
              <w:t>29</w:t>
            </w:r>
          </w:p>
        </w:tc>
        <w:tc>
          <w:tcPr>
            <w:tcW w:w="1941" w:type="pct"/>
            <w:tcBorders>
              <w:top w:val="nil"/>
              <w:left w:val="nil"/>
              <w:bottom w:val="single" w:sz="4" w:space="0" w:color="auto"/>
              <w:right w:val="single" w:sz="4" w:space="0" w:color="auto"/>
            </w:tcBorders>
            <w:shd w:val="clear" w:color="auto" w:fill="auto"/>
            <w:noWrap/>
            <w:vAlign w:val="center"/>
            <w:hideMark/>
          </w:tcPr>
          <w:p w14:paraId="116F195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3B9AD2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24A0F2C" w14:textId="77777777" w:rsidR="00240647" w:rsidRPr="00240647" w:rsidRDefault="00240647" w:rsidP="00240647">
            <w:pPr>
              <w:jc w:val="right"/>
              <w:rPr>
                <w:color w:val="000000"/>
                <w:sz w:val="22"/>
                <w:szCs w:val="22"/>
              </w:rPr>
            </w:pPr>
            <w:r w:rsidRPr="00240647">
              <w:rPr>
                <w:color w:val="000000"/>
                <w:sz w:val="22"/>
                <w:szCs w:val="22"/>
              </w:rPr>
              <w:t>4762</w:t>
            </w:r>
          </w:p>
        </w:tc>
        <w:tc>
          <w:tcPr>
            <w:tcW w:w="995" w:type="pct"/>
            <w:tcBorders>
              <w:top w:val="nil"/>
              <w:left w:val="nil"/>
              <w:bottom w:val="single" w:sz="4" w:space="0" w:color="auto"/>
              <w:right w:val="single" w:sz="4" w:space="0" w:color="auto"/>
            </w:tcBorders>
            <w:shd w:val="clear" w:color="auto" w:fill="auto"/>
            <w:noWrap/>
            <w:vAlign w:val="center"/>
            <w:hideMark/>
          </w:tcPr>
          <w:p w14:paraId="2E34D371"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BA0625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2E906E9" w14:textId="77777777" w:rsidR="00240647" w:rsidRPr="00240647" w:rsidRDefault="00240647" w:rsidP="00240647">
            <w:pPr>
              <w:jc w:val="right"/>
              <w:rPr>
                <w:color w:val="000000"/>
                <w:sz w:val="22"/>
                <w:szCs w:val="22"/>
              </w:rPr>
            </w:pPr>
            <w:r w:rsidRPr="00240647">
              <w:rPr>
                <w:color w:val="000000"/>
                <w:sz w:val="22"/>
                <w:szCs w:val="22"/>
              </w:rPr>
              <w:t>36</w:t>
            </w:r>
          </w:p>
        </w:tc>
        <w:tc>
          <w:tcPr>
            <w:tcW w:w="220" w:type="pct"/>
            <w:tcBorders>
              <w:top w:val="nil"/>
              <w:left w:val="nil"/>
              <w:bottom w:val="single" w:sz="4" w:space="0" w:color="auto"/>
              <w:right w:val="single" w:sz="4" w:space="0" w:color="auto"/>
            </w:tcBorders>
            <w:shd w:val="clear" w:color="auto" w:fill="auto"/>
            <w:noWrap/>
            <w:vAlign w:val="center"/>
            <w:hideMark/>
          </w:tcPr>
          <w:p w14:paraId="10BADCAF" w14:textId="77777777" w:rsidR="00240647" w:rsidRPr="00240647" w:rsidRDefault="00240647" w:rsidP="00240647">
            <w:pPr>
              <w:jc w:val="right"/>
              <w:rPr>
                <w:color w:val="000000"/>
                <w:sz w:val="22"/>
                <w:szCs w:val="22"/>
              </w:rPr>
            </w:pPr>
            <w:r w:rsidRPr="00240647">
              <w:rPr>
                <w:color w:val="000000"/>
                <w:sz w:val="22"/>
                <w:szCs w:val="22"/>
              </w:rPr>
              <w:t>59</w:t>
            </w:r>
          </w:p>
        </w:tc>
        <w:tc>
          <w:tcPr>
            <w:tcW w:w="625" w:type="pct"/>
            <w:tcBorders>
              <w:top w:val="nil"/>
              <w:left w:val="nil"/>
              <w:bottom w:val="single" w:sz="4" w:space="0" w:color="auto"/>
              <w:right w:val="single" w:sz="4" w:space="0" w:color="auto"/>
            </w:tcBorders>
            <w:shd w:val="clear" w:color="auto" w:fill="auto"/>
            <w:noWrap/>
            <w:vAlign w:val="center"/>
            <w:hideMark/>
          </w:tcPr>
          <w:p w14:paraId="6BB0D65A" w14:textId="77777777" w:rsidR="00240647" w:rsidRPr="00240647" w:rsidRDefault="00240647" w:rsidP="00240647">
            <w:pPr>
              <w:jc w:val="center"/>
              <w:rPr>
                <w:sz w:val="22"/>
                <w:szCs w:val="22"/>
              </w:rPr>
            </w:pPr>
            <w:r w:rsidRPr="00240647">
              <w:rPr>
                <w:sz w:val="22"/>
                <w:szCs w:val="22"/>
              </w:rPr>
              <w:t>29</w:t>
            </w:r>
          </w:p>
        </w:tc>
        <w:tc>
          <w:tcPr>
            <w:tcW w:w="1941" w:type="pct"/>
            <w:tcBorders>
              <w:top w:val="nil"/>
              <w:left w:val="nil"/>
              <w:bottom w:val="single" w:sz="4" w:space="0" w:color="auto"/>
              <w:right w:val="single" w:sz="4" w:space="0" w:color="auto"/>
            </w:tcBorders>
            <w:shd w:val="clear" w:color="auto" w:fill="auto"/>
            <w:noWrap/>
            <w:vAlign w:val="center"/>
            <w:hideMark/>
          </w:tcPr>
          <w:p w14:paraId="7A1C1E0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AE1E88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535195F" w14:textId="77777777" w:rsidR="00240647" w:rsidRPr="00240647" w:rsidRDefault="00240647" w:rsidP="00240647">
            <w:pPr>
              <w:jc w:val="right"/>
              <w:rPr>
                <w:color w:val="000000"/>
                <w:sz w:val="22"/>
                <w:szCs w:val="22"/>
              </w:rPr>
            </w:pPr>
            <w:r w:rsidRPr="00240647">
              <w:rPr>
                <w:color w:val="000000"/>
                <w:sz w:val="22"/>
                <w:szCs w:val="22"/>
              </w:rPr>
              <w:t>4763</w:t>
            </w:r>
          </w:p>
        </w:tc>
        <w:tc>
          <w:tcPr>
            <w:tcW w:w="995" w:type="pct"/>
            <w:tcBorders>
              <w:top w:val="nil"/>
              <w:left w:val="nil"/>
              <w:bottom w:val="single" w:sz="4" w:space="0" w:color="auto"/>
              <w:right w:val="single" w:sz="4" w:space="0" w:color="auto"/>
            </w:tcBorders>
            <w:shd w:val="clear" w:color="auto" w:fill="auto"/>
            <w:noWrap/>
            <w:vAlign w:val="center"/>
            <w:hideMark/>
          </w:tcPr>
          <w:p w14:paraId="011B27AF"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9CE13B5"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1D6C3E6"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672615EC" w14:textId="77777777" w:rsidR="00240647" w:rsidRPr="00240647" w:rsidRDefault="00240647" w:rsidP="00240647">
            <w:pPr>
              <w:jc w:val="right"/>
              <w:rPr>
                <w:color w:val="000000"/>
                <w:sz w:val="22"/>
                <w:szCs w:val="22"/>
              </w:rPr>
            </w:pPr>
            <w:r w:rsidRPr="00240647">
              <w:rPr>
                <w:color w:val="000000"/>
                <w:sz w:val="22"/>
                <w:szCs w:val="22"/>
              </w:rPr>
              <w:t>8</w:t>
            </w:r>
          </w:p>
        </w:tc>
        <w:tc>
          <w:tcPr>
            <w:tcW w:w="625" w:type="pct"/>
            <w:tcBorders>
              <w:top w:val="nil"/>
              <w:left w:val="nil"/>
              <w:bottom w:val="single" w:sz="4" w:space="0" w:color="auto"/>
              <w:right w:val="single" w:sz="4" w:space="0" w:color="auto"/>
            </w:tcBorders>
            <w:shd w:val="clear" w:color="auto" w:fill="auto"/>
            <w:noWrap/>
            <w:vAlign w:val="center"/>
            <w:hideMark/>
          </w:tcPr>
          <w:p w14:paraId="3B23EC48" w14:textId="77777777" w:rsidR="00240647" w:rsidRPr="00240647" w:rsidRDefault="00240647" w:rsidP="00240647">
            <w:pPr>
              <w:jc w:val="center"/>
              <w:rPr>
                <w:sz w:val="22"/>
                <w:szCs w:val="22"/>
              </w:rPr>
            </w:pPr>
            <w:r w:rsidRPr="00240647">
              <w:rPr>
                <w:sz w:val="22"/>
                <w:szCs w:val="22"/>
              </w:rPr>
              <w:t>29</w:t>
            </w:r>
          </w:p>
        </w:tc>
        <w:tc>
          <w:tcPr>
            <w:tcW w:w="1941" w:type="pct"/>
            <w:tcBorders>
              <w:top w:val="nil"/>
              <w:left w:val="nil"/>
              <w:bottom w:val="single" w:sz="4" w:space="0" w:color="auto"/>
              <w:right w:val="single" w:sz="4" w:space="0" w:color="auto"/>
            </w:tcBorders>
            <w:shd w:val="clear" w:color="auto" w:fill="auto"/>
            <w:noWrap/>
            <w:vAlign w:val="center"/>
            <w:hideMark/>
          </w:tcPr>
          <w:p w14:paraId="6C2C4F0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207D8E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7A2B3CC" w14:textId="77777777" w:rsidR="00240647" w:rsidRPr="00240647" w:rsidRDefault="00240647" w:rsidP="00240647">
            <w:pPr>
              <w:jc w:val="right"/>
              <w:rPr>
                <w:color w:val="000000"/>
                <w:sz w:val="22"/>
                <w:szCs w:val="22"/>
              </w:rPr>
            </w:pPr>
            <w:r w:rsidRPr="00240647">
              <w:rPr>
                <w:color w:val="000000"/>
                <w:sz w:val="22"/>
                <w:szCs w:val="22"/>
              </w:rPr>
              <w:t>4764</w:t>
            </w:r>
          </w:p>
        </w:tc>
        <w:tc>
          <w:tcPr>
            <w:tcW w:w="995" w:type="pct"/>
            <w:tcBorders>
              <w:top w:val="nil"/>
              <w:left w:val="nil"/>
              <w:bottom w:val="single" w:sz="4" w:space="0" w:color="auto"/>
              <w:right w:val="single" w:sz="4" w:space="0" w:color="auto"/>
            </w:tcBorders>
            <w:shd w:val="clear" w:color="auto" w:fill="auto"/>
            <w:noWrap/>
            <w:vAlign w:val="center"/>
            <w:hideMark/>
          </w:tcPr>
          <w:p w14:paraId="47D885D5"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893055C"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B41711E" w14:textId="77777777" w:rsidR="00240647" w:rsidRPr="00240647" w:rsidRDefault="00240647" w:rsidP="00240647">
            <w:pPr>
              <w:jc w:val="right"/>
              <w:rPr>
                <w:color w:val="000000"/>
                <w:sz w:val="22"/>
                <w:szCs w:val="22"/>
              </w:rPr>
            </w:pPr>
            <w:r w:rsidRPr="00240647">
              <w:rPr>
                <w:color w:val="000000"/>
                <w:sz w:val="22"/>
                <w:szCs w:val="22"/>
              </w:rPr>
              <w:t>19</w:t>
            </w:r>
          </w:p>
        </w:tc>
        <w:tc>
          <w:tcPr>
            <w:tcW w:w="220" w:type="pct"/>
            <w:tcBorders>
              <w:top w:val="nil"/>
              <w:left w:val="nil"/>
              <w:bottom w:val="single" w:sz="4" w:space="0" w:color="auto"/>
              <w:right w:val="single" w:sz="4" w:space="0" w:color="auto"/>
            </w:tcBorders>
            <w:shd w:val="clear" w:color="auto" w:fill="auto"/>
            <w:noWrap/>
            <w:vAlign w:val="center"/>
            <w:hideMark/>
          </w:tcPr>
          <w:p w14:paraId="389D4572" w14:textId="77777777" w:rsidR="00240647" w:rsidRPr="00240647" w:rsidRDefault="00240647" w:rsidP="00240647">
            <w:pPr>
              <w:jc w:val="right"/>
              <w:rPr>
                <w:color w:val="000000"/>
                <w:sz w:val="22"/>
                <w:szCs w:val="22"/>
              </w:rPr>
            </w:pPr>
            <w:r w:rsidRPr="00240647">
              <w:rPr>
                <w:color w:val="000000"/>
                <w:sz w:val="22"/>
                <w:szCs w:val="22"/>
              </w:rPr>
              <w:t>54</w:t>
            </w:r>
          </w:p>
        </w:tc>
        <w:tc>
          <w:tcPr>
            <w:tcW w:w="625" w:type="pct"/>
            <w:tcBorders>
              <w:top w:val="nil"/>
              <w:left w:val="nil"/>
              <w:bottom w:val="single" w:sz="4" w:space="0" w:color="auto"/>
              <w:right w:val="single" w:sz="4" w:space="0" w:color="auto"/>
            </w:tcBorders>
            <w:shd w:val="clear" w:color="auto" w:fill="auto"/>
            <w:noWrap/>
            <w:vAlign w:val="center"/>
            <w:hideMark/>
          </w:tcPr>
          <w:p w14:paraId="047DED13" w14:textId="77777777" w:rsidR="00240647" w:rsidRPr="00240647" w:rsidRDefault="00240647" w:rsidP="00240647">
            <w:pPr>
              <w:jc w:val="center"/>
              <w:rPr>
                <w:sz w:val="22"/>
                <w:szCs w:val="22"/>
              </w:rPr>
            </w:pPr>
            <w:r w:rsidRPr="00240647">
              <w:rPr>
                <w:sz w:val="22"/>
                <w:szCs w:val="22"/>
              </w:rPr>
              <w:t>22</w:t>
            </w:r>
          </w:p>
        </w:tc>
        <w:tc>
          <w:tcPr>
            <w:tcW w:w="1941" w:type="pct"/>
            <w:tcBorders>
              <w:top w:val="nil"/>
              <w:left w:val="nil"/>
              <w:bottom w:val="single" w:sz="4" w:space="0" w:color="auto"/>
              <w:right w:val="single" w:sz="4" w:space="0" w:color="auto"/>
            </w:tcBorders>
            <w:shd w:val="clear" w:color="auto" w:fill="auto"/>
            <w:noWrap/>
            <w:vAlign w:val="center"/>
            <w:hideMark/>
          </w:tcPr>
          <w:p w14:paraId="6DFCB06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3DDC3ED"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218D109" w14:textId="77777777" w:rsidR="00240647" w:rsidRPr="00240647" w:rsidRDefault="00240647" w:rsidP="00240647">
            <w:pPr>
              <w:jc w:val="right"/>
              <w:rPr>
                <w:color w:val="000000"/>
                <w:sz w:val="22"/>
                <w:szCs w:val="22"/>
              </w:rPr>
            </w:pPr>
            <w:r w:rsidRPr="00240647">
              <w:rPr>
                <w:color w:val="000000"/>
                <w:sz w:val="22"/>
                <w:szCs w:val="22"/>
              </w:rPr>
              <w:t>4765</w:t>
            </w:r>
          </w:p>
        </w:tc>
        <w:tc>
          <w:tcPr>
            <w:tcW w:w="995" w:type="pct"/>
            <w:tcBorders>
              <w:top w:val="nil"/>
              <w:left w:val="nil"/>
              <w:bottom w:val="single" w:sz="4" w:space="0" w:color="auto"/>
              <w:right w:val="single" w:sz="4" w:space="0" w:color="auto"/>
            </w:tcBorders>
            <w:shd w:val="clear" w:color="auto" w:fill="auto"/>
            <w:noWrap/>
            <w:vAlign w:val="center"/>
            <w:hideMark/>
          </w:tcPr>
          <w:p w14:paraId="1D182C2D"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3636F06" w14:textId="77777777" w:rsidR="00240647" w:rsidRPr="00240647" w:rsidRDefault="00240647" w:rsidP="00240647">
            <w:pPr>
              <w:jc w:val="right"/>
              <w:rPr>
                <w:color w:val="000000"/>
                <w:sz w:val="22"/>
                <w:szCs w:val="22"/>
              </w:rPr>
            </w:pPr>
            <w:r w:rsidRPr="00240647">
              <w:rPr>
                <w:color w:val="000000"/>
                <w:sz w:val="22"/>
                <w:szCs w:val="22"/>
              </w:rPr>
              <w:t>3</w:t>
            </w:r>
          </w:p>
        </w:tc>
        <w:tc>
          <w:tcPr>
            <w:tcW w:w="208" w:type="pct"/>
            <w:tcBorders>
              <w:top w:val="nil"/>
              <w:left w:val="nil"/>
              <w:bottom w:val="single" w:sz="4" w:space="0" w:color="auto"/>
              <w:right w:val="single" w:sz="4" w:space="0" w:color="auto"/>
            </w:tcBorders>
            <w:shd w:val="clear" w:color="auto" w:fill="auto"/>
            <w:noWrap/>
            <w:vAlign w:val="center"/>
            <w:hideMark/>
          </w:tcPr>
          <w:p w14:paraId="58A70741" w14:textId="77777777" w:rsidR="00240647" w:rsidRPr="00240647" w:rsidRDefault="00240647" w:rsidP="00240647">
            <w:pPr>
              <w:jc w:val="right"/>
              <w:rPr>
                <w:color w:val="000000"/>
                <w:sz w:val="22"/>
                <w:szCs w:val="22"/>
              </w:rPr>
            </w:pPr>
            <w:r w:rsidRPr="00240647">
              <w:rPr>
                <w:color w:val="000000"/>
                <w:sz w:val="22"/>
                <w:szCs w:val="22"/>
              </w:rPr>
              <w:t>48</w:t>
            </w:r>
          </w:p>
        </w:tc>
        <w:tc>
          <w:tcPr>
            <w:tcW w:w="220" w:type="pct"/>
            <w:tcBorders>
              <w:top w:val="nil"/>
              <w:left w:val="nil"/>
              <w:bottom w:val="single" w:sz="4" w:space="0" w:color="auto"/>
              <w:right w:val="single" w:sz="4" w:space="0" w:color="auto"/>
            </w:tcBorders>
            <w:shd w:val="clear" w:color="auto" w:fill="auto"/>
            <w:noWrap/>
            <w:vAlign w:val="center"/>
            <w:hideMark/>
          </w:tcPr>
          <w:p w14:paraId="1ACE2CCC" w14:textId="77777777" w:rsidR="00240647" w:rsidRPr="00240647" w:rsidRDefault="00240647" w:rsidP="00240647">
            <w:pPr>
              <w:jc w:val="right"/>
              <w:rPr>
                <w:color w:val="000000"/>
                <w:sz w:val="22"/>
                <w:szCs w:val="22"/>
              </w:rPr>
            </w:pPr>
            <w:r w:rsidRPr="00240647">
              <w:rPr>
                <w:color w:val="000000"/>
                <w:sz w:val="22"/>
                <w:szCs w:val="22"/>
              </w:rPr>
              <w:t>27</w:t>
            </w:r>
          </w:p>
        </w:tc>
        <w:tc>
          <w:tcPr>
            <w:tcW w:w="625" w:type="pct"/>
            <w:tcBorders>
              <w:top w:val="nil"/>
              <w:left w:val="nil"/>
              <w:bottom w:val="single" w:sz="4" w:space="0" w:color="auto"/>
              <w:right w:val="single" w:sz="4" w:space="0" w:color="auto"/>
            </w:tcBorders>
            <w:shd w:val="clear" w:color="auto" w:fill="auto"/>
            <w:noWrap/>
            <w:vAlign w:val="center"/>
            <w:hideMark/>
          </w:tcPr>
          <w:p w14:paraId="72993BF6" w14:textId="77777777" w:rsidR="00240647" w:rsidRPr="00240647" w:rsidRDefault="00240647" w:rsidP="00240647">
            <w:pPr>
              <w:jc w:val="center"/>
              <w:rPr>
                <w:sz w:val="22"/>
                <w:szCs w:val="22"/>
              </w:rPr>
            </w:pPr>
            <w:r w:rsidRPr="00240647">
              <w:rPr>
                <w:sz w:val="22"/>
                <w:szCs w:val="22"/>
              </w:rPr>
              <w:t>22-24, 26</w:t>
            </w:r>
          </w:p>
        </w:tc>
        <w:tc>
          <w:tcPr>
            <w:tcW w:w="1941" w:type="pct"/>
            <w:tcBorders>
              <w:top w:val="nil"/>
              <w:left w:val="nil"/>
              <w:bottom w:val="single" w:sz="4" w:space="0" w:color="auto"/>
              <w:right w:val="single" w:sz="4" w:space="0" w:color="auto"/>
            </w:tcBorders>
            <w:shd w:val="clear" w:color="auto" w:fill="auto"/>
            <w:noWrap/>
            <w:vAlign w:val="center"/>
            <w:hideMark/>
          </w:tcPr>
          <w:p w14:paraId="7B9E52D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8450252"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DB21444" w14:textId="77777777" w:rsidR="00240647" w:rsidRPr="00240647" w:rsidRDefault="00240647" w:rsidP="00240647">
            <w:pPr>
              <w:jc w:val="right"/>
              <w:rPr>
                <w:color w:val="000000"/>
                <w:sz w:val="22"/>
                <w:szCs w:val="22"/>
              </w:rPr>
            </w:pPr>
            <w:r w:rsidRPr="00240647">
              <w:rPr>
                <w:color w:val="000000"/>
                <w:sz w:val="22"/>
                <w:szCs w:val="22"/>
              </w:rPr>
              <w:t>4766</w:t>
            </w:r>
          </w:p>
        </w:tc>
        <w:tc>
          <w:tcPr>
            <w:tcW w:w="995" w:type="pct"/>
            <w:tcBorders>
              <w:top w:val="nil"/>
              <w:left w:val="nil"/>
              <w:bottom w:val="single" w:sz="4" w:space="0" w:color="auto"/>
              <w:right w:val="single" w:sz="4" w:space="0" w:color="auto"/>
            </w:tcBorders>
            <w:shd w:val="clear" w:color="auto" w:fill="auto"/>
            <w:noWrap/>
            <w:vAlign w:val="center"/>
            <w:hideMark/>
          </w:tcPr>
          <w:p w14:paraId="63C0653E"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6F8F521"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7E0EB9F" w14:textId="77777777" w:rsidR="00240647" w:rsidRPr="00240647" w:rsidRDefault="00240647" w:rsidP="00240647">
            <w:pPr>
              <w:jc w:val="right"/>
              <w:rPr>
                <w:color w:val="000000"/>
                <w:sz w:val="22"/>
                <w:szCs w:val="22"/>
              </w:rPr>
            </w:pPr>
            <w:r w:rsidRPr="00240647">
              <w:rPr>
                <w:color w:val="000000"/>
                <w:sz w:val="22"/>
                <w:szCs w:val="22"/>
              </w:rPr>
              <w:t>16</w:t>
            </w:r>
          </w:p>
        </w:tc>
        <w:tc>
          <w:tcPr>
            <w:tcW w:w="220" w:type="pct"/>
            <w:tcBorders>
              <w:top w:val="nil"/>
              <w:left w:val="nil"/>
              <w:bottom w:val="single" w:sz="4" w:space="0" w:color="auto"/>
              <w:right w:val="single" w:sz="4" w:space="0" w:color="auto"/>
            </w:tcBorders>
            <w:shd w:val="clear" w:color="auto" w:fill="auto"/>
            <w:noWrap/>
            <w:vAlign w:val="center"/>
            <w:hideMark/>
          </w:tcPr>
          <w:p w14:paraId="0ABC1D8A" w14:textId="77777777" w:rsidR="00240647" w:rsidRPr="00240647" w:rsidRDefault="00240647" w:rsidP="00240647">
            <w:pPr>
              <w:jc w:val="right"/>
              <w:rPr>
                <w:color w:val="000000"/>
                <w:sz w:val="22"/>
                <w:szCs w:val="22"/>
              </w:rPr>
            </w:pPr>
            <w:r w:rsidRPr="00240647">
              <w:rPr>
                <w:color w:val="000000"/>
                <w:sz w:val="22"/>
                <w:szCs w:val="22"/>
              </w:rPr>
              <w:t>55</w:t>
            </w:r>
          </w:p>
        </w:tc>
        <w:tc>
          <w:tcPr>
            <w:tcW w:w="625" w:type="pct"/>
            <w:tcBorders>
              <w:top w:val="nil"/>
              <w:left w:val="nil"/>
              <w:bottom w:val="single" w:sz="4" w:space="0" w:color="auto"/>
              <w:right w:val="single" w:sz="4" w:space="0" w:color="auto"/>
            </w:tcBorders>
            <w:shd w:val="clear" w:color="auto" w:fill="auto"/>
            <w:noWrap/>
            <w:vAlign w:val="center"/>
            <w:hideMark/>
          </w:tcPr>
          <w:p w14:paraId="6DC5E476" w14:textId="77777777" w:rsidR="00240647" w:rsidRPr="00240647" w:rsidRDefault="00240647" w:rsidP="00240647">
            <w:pPr>
              <w:jc w:val="center"/>
              <w:rPr>
                <w:sz w:val="22"/>
                <w:szCs w:val="22"/>
              </w:rPr>
            </w:pPr>
            <w:r w:rsidRPr="00240647">
              <w:rPr>
                <w:sz w:val="22"/>
                <w:szCs w:val="22"/>
              </w:rPr>
              <w:t>23</w:t>
            </w:r>
          </w:p>
        </w:tc>
        <w:tc>
          <w:tcPr>
            <w:tcW w:w="1941" w:type="pct"/>
            <w:tcBorders>
              <w:top w:val="nil"/>
              <w:left w:val="nil"/>
              <w:bottom w:val="single" w:sz="4" w:space="0" w:color="auto"/>
              <w:right w:val="single" w:sz="4" w:space="0" w:color="auto"/>
            </w:tcBorders>
            <w:shd w:val="clear" w:color="auto" w:fill="auto"/>
            <w:noWrap/>
            <w:vAlign w:val="center"/>
            <w:hideMark/>
          </w:tcPr>
          <w:p w14:paraId="5BDA7EF2"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57AAE7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A770005" w14:textId="77777777" w:rsidR="00240647" w:rsidRPr="00240647" w:rsidRDefault="00240647" w:rsidP="00240647">
            <w:pPr>
              <w:jc w:val="right"/>
              <w:rPr>
                <w:color w:val="000000"/>
                <w:sz w:val="22"/>
                <w:szCs w:val="22"/>
              </w:rPr>
            </w:pPr>
            <w:r w:rsidRPr="00240647">
              <w:rPr>
                <w:color w:val="000000"/>
                <w:sz w:val="22"/>
                <w:szCs w:val="22"/>
              </w:rPr>
              <w:t>4767</w:t>
            </w:r>
          </w:p>
        </w:tc>
        <w:tc>
          <w:tcPr>
            <w:tcW w:w="995" w:type="pct"/>
            <w:tcBorders>
              <w:top w:val="nil"/>
              <w:left w:val="nil"/>
              <w:bottom w:val="single" w:sz="4" w:space="0" w:color="auto"/>
              <w:right w:val="single" w:sz="4" w:space="0" w:color="auto"/>
            </w:tcBorders>
            <w:shd w:val="clear" w:color="auto" w:fill="auto"/>
            <w:noWrap/>
            <w:vAlign w:val="center"/>
            <w:hideMark/>
          </w:tcPr>
          <w:p w14:paraId="02489FCE" w14:textId="77777777" w:rsidR="00240647" w:rsidRPr="00240647" w:rsidRDefault="00240647" w:rsidP="00240647">
            <w:pPr>
              <w:jc w:val="center"/>
              <w:rPr>
                <w:color w:val="000000"/>
                <w:sz w:val="22"/>
                <w:szCs w:val="22"/>
              </w:rPr>
            </w:pPr>
            <w:r w:rsidRPr="00240647">
              <w:rPr>
                <w:color w:val="000000"/>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7274919"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92C24D0" w14:textId="77777777" w:rsidR="00240647" w:rsidRPr="00240647" w:rsidRDefault="00240647" w:rsidP="00240647">
            <w:pPr>
              <w:jc w:val="right"/>
              <w:rPr>
                <w:color w:val="000000"/>
                <w:sz w:val="22"/>
                <w:szCs w:val="22"/>
              </w:rPr>
            </w:pPr>
            <w:r w:rsidRPr="00240647">
              <w:rPr>
                <w:color w:val="000000"/>
                <w:sz w:val="22"/>
                <w:szCs w:val="22"/>
              </w:rPr>
              <w:t>41</w:t>
            </w:r>
          </w:p>
        </w:tc>
        <w:tc>
          <w:tcPr>
            <w:tcW w:w="220" w:type="pct"/>
            <w:tcBorders>
              <w:top w:val="nil"/>
              <w:left w:val="nil"/>
              <w:bottom w:val="single" w:sz="4" w:space="0" w:color="auto"/>
              <w:right w:val="single" w:sz="4" w:space="0" w:color="auto"/>
            </w:tcBorders>
            <w:shd w:val="clear" w:color="auto" w:fill="auto"/>
            <w:noWrap/>
            <w:vAlign w:val="center"/>
            <w:hideMark/>
          </w:tcPr>
          <w:p w14:paraId="2D8D4383" w14:textId="77777777" w:rsidR="00240647" w:rsidRPr="00240647" w:rsidRDefault="00240647" w:rsidP="00240647">
            <w:pPr>
              <w:jc w:val="right"/>
              <w:rPr>
                <w:color w:val="000000"/>
                <w:sz w:val="22"/>
                <w:szCs w:val="22"/>
              </w:rPr>
            </w:pPr>
            <w:r w:rsidRPr="00240647">
              <w:rPr>
                <w:color w:val="000000"/>
                <w:sz w:val="22"/>
                <w:szCs w:val="22"/>
              </w:rPr>
              <w:t>47</w:t>
            </w:r>
          </w:p>
        </w:tc>
        <w:tc>
          <w:tcPr>
            <w:tcW w:w="625" w:type="pct"/>
            <w:tcBorders>
              <w:top w:val="nil"/>
              <w:left w:val="nil"/>
              <w:bottom w:val="single" w:sz="4" w:space="0" w:color="auto"/>
              <w:right w:val="single" w:sz="4" w:space="0" w:color="auto"/>
            </w:tcBorders>
            <w:shd w:val="clear" w:color="auto" w:fill="auto"/>
            <w:noWrap/>
            <w:vAlign w:val="center"/>
            <w:hideMark/>
          </w:tcPr>
          <w:p w14:paraId="1F63CD7C" w14:textId="77777777" w:rsidR="00240647" w:rsidRPr="00240647" w:rsidRDefault="00240647" w:rsidP="00240647">
            <w:pPr>
              <w:jc w:val="center"/>
              <w:rPr>
                <w:sz w:val="22"/>
                <w:szCs w:val="22"/>
              </w:rPr>
            </w:pPr>
            <w:r w:rsidRPr="00240647">
              <w:rPr>
                <w:sz w:val="22"/>
                <w:szCs w:val="22"/>
              </w:rPr>
              <w:t>23</w:t>
            </w:r>
          </w:p>
        </w:tc>
        <w:tc>
          <w:tcPr>
            <w:tcW w:w="1941" w:type="pct"/>
            <w:tcBorders>
              <w:top w:val="nil"/>
              <w:left w:val="nil"/>
              <w:bottom w:val="single" w:sz="4" w:space="0" w:color="auto"/>
              <w:right w:val="single" w:sz="4" w:space="0" w:color="auto"/>
            </w:tcBorders>
            <w:shd w:val="clear" w:color="auto" w:fill="auto"/>
            <w:noWrap/>
            <w:vAlign w:val="center"/>
            <w:hideMark/>
          </w:tcPr>
          <w:p w14:paraId="52CEE02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566118C"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E839A5E" w14:textId="77777777" w:rsidR="00240647" w:rsidRPr="00240647" w:rsidRDefault="00240647" w:rsidP="00240647">
            <w:pPr>
              <w:jc w:val="right"/>
              <w:rPr>
                <w:color w:val="000000"/>
                <w:sz w:val="22"/>
                <w:szCs w:val="22"/>
              </w:rPr>
            </w:pPr>
            <w:r w:rsidRPr="00240647">
              <w:rPr>
                <w:color w:val="000000"/>
                <w:sz w:val="22"/>
                <w:szCs w:val="22"/>
              </w:rPr>
              <w:t>4768</w:t>
            </w:r>
          </w:p>
        </w:tc>
        <w:tc>
          <w:tcPr>
            <w:tcW w:w="995" w:type="pct"/>
            <w:tcBorders>
              <w:top w:val="nil"/>
              <w:left w:val="nil"/>
              <w:bottom w:val="single" w:sz="4" w:space="0" w:color="auto"/>
              <w:right w:val="single" w:sz="4" w:space="0" w:color="auto"/>
            </w:tcBorders>
            <w:shd w:val="clear" w:color="auto" w:fill="auto"/>
            <w:noWrap/>
            <w:vAlign w:val="center"/>
            <w:hideMark/>
          </w:tcPr>
          <w:p w14:paraId="09C5D627" w14:textId="77777777" w:rsidR="00240647" w:rsidRPr="00240647" w:rsidRDefault="00240647" w:rsidP="00240647">
            <w:pPr>
              <w:jc w:val="center"/>
              <w:rPr>
                <w:sz w:val="22"/>
                <w:szCs w:val="22"/>
              </w:rPr>
            </w:pPr>
            <w:r w:rsidRPr="00240647">
              <w:rPr>
                <w:sz w:val="22"/>
                <w:szCs w:val="22"/>
              </w:rPr>
              <w:t>шума 2.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5B54D05" w14:textId="77777777" w:rsidR="00240647" w:rsidRPr="00240647" w:rsidRDefault="00240647" w:rsidP="00240647">
            <w:pPr>
              <w:jc w:val="right"/>
              <w:rPr>
                <w:color w:val="000000"/>
                <w:sz w:val="22"/>
                <w:szCs w:val="22"/>
              </w:rPr>
            </w:pPr>
            <w:r w:rsidRPr="00240647">
              <w:rPr>
                <w:color w:val="000000"/>
                <w:sz w:val="22"/>
                <w:szCs w:val="22"/>
              </w:rPr>
              <w:t>253</w:t>
            </w:r>
          </w:p>
        </w:tc>
        <w:tc>
          <w:tcPr>
            <w:tcW w:w="208" w:type="pct"/>
            <w:tcBorders>
              <w:top w:val="nil"/>
              <w:left w:val="nil"/>
              <w:bottom w:val="single" w:sz="4" w:space="0" w:color="auto"/>
              <w:right w:val="single" w:sz="4" w:space="0" w:color="auto"/>
            </w:tcBorders>
            <w:shd w:val="clear" w:color="auto" w:fill="auto"/>
            <w:noWrap/>
            <w:vAlign w:val="center"/>
            <w:hideMark/>
          </w:tcPr>
          <w:p w14:paraId="17586ACC" w14:textId="77777777" w:rsidR="00240647" w:rsidRPr="00240647" w:rsidRDefault="00240647" w:rsidP="00240647">
            <w:pPr>
              <w:jc w:val="right"/>
              <w:rPr>
                <w:color w:val="000000"/>
                <w:sz w:val="22"/>
                <w:szCs w:val="22"/>
              </w:rPr>
            </w:pPr>
            <w:r w:rsidRPr="00240647">
              <w:rPr>
                <w:color w:val="000000"/>
                <w:sz w:val="22"/>
                <w:szCs w:val="22"/>
              </w:rPr>
              <w:t>78</w:t>
            </w:r>
          </w:p>
        </w:tc>
        <w:tc>
          <w:tcPr>
            <w:tcW w:w="220" w:type="pct"/>
            <w:tcBorders>
              <w:top w:val="nil"/>
              <w:left w:val="nil"/>
              <w:bottom w:val="single" w:sz="4" w:space="0" w:color="auto"/>
              <w:right w:val="single" w:sz="4" w:space="0" w:color="auto"/>
            </w:tcBorders>
            <w:shd w:val="clear" w:color="auto" w:fill="auto"/>
            <w:noWrap/>
            <w:vAlign w:val="center"/>
            <w:hideMark/>
          </w:tcPr>
          <w:p w14:paraId="3605CD81" w14:textId="77777777" w:rsidR="00240647" w:rsidRPr="00240647" w:rsidRDefault="00240647" w:rsidP="00240647">
            <w:pPr>
              <w:jc w:val="right"/>
              <w:rPr>
                <w:color w:val="000000"/>
                <w:sz w:val="22"/>
                <w:szCs w:val="22"/>
              </w:rPr>
            </w:pPr>
            <w:r w:rsidRPr="00240647">
              <w:rPr>
                <w:color w:val="000000"/>
                <w:sz w:val="22"/>
                <w:szCs w:val="22"/>
              </w:rPr>
              <w:t>48</w:t>
            </w:r>
          </w:p>
        </w:tc>
        <w:tc>
          <w:tcPr>
            <w:tcW w:w="625" w:type="pct"/>
            <w:tcBorders>
              <w:top w:val="nil"/>
              <w:left w:val="nil"/>
              <w:bottom w:val="single" w:sz="4" w:space="0" w:color="auto"/>
              <w:right w:val="single" w:sz="4" w:space="0" w:color="auto"/>
            </w:tcBorders>
            <w:shd w:val="clear" w:color="auto" w:fill="auto"/>
            <w:noWrap/>
            <w:vAlign w:val="center"/>
            <w:hideMark/>
          </w:tcPr>
          <w:p w14:paraId="17A9ACF3" w14:textId="77777777" w:rsidR="00240647" w:rsidRPr="00240647" w:rsidRDefault="00240647" w:rsidP="00240647">
            <w:pPr>
              <w:jc w:val="center"/>
              <w:rPr>
                <w:sz w:val="22"/>
                <w:szCs w:val="22"/>
              </w:rPr>
            </w:pPr>
            <w:r w:rsidRPr="00240647">
              <w:rPr>
                <w:sz w:val="22"/>
                <w:szCs w:val="22"/>
              </w:rPr>
              <w:t>22-29</w:t>
            </w:r>
          </w:p>
        </w:tc>
        <w:tc>
          <w:tcPr>
            <w:tcW w:w="1941" w:type="pct"/>
            <w:tcBorders>
              <w:top w:val="nil"/>
              <w:left w:val="nil"/>
              <w:bottom w:val="single" w:sz="4" w:space="0" w:color="auto"/>
              <w:right w:val="single" w:sz="4" w:space="0" w:color="auto"/>
            </w:tcBorders>
            <w:shd w:val="clear" w:color="auto" w:fill="auto"/>
            <w:noWrap/>
            <w:vAlign w:val="center"/>
            <w:hideMark/>
          </w:tcPr>
          <w:p w14:paraId="635CAD02"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87CC66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7BC104F" w14:textId="77777777" w:rsidR="00240647" w:rsidRPr="00240647" w:rsidRDefault="00240647" w:rsidP="00240647">
            <w:pPr>
              <w:jc w:val="right"/>
              <w:rPr>
                <w:color w:val="000000"/>
                <w:sz w:val="22"/>
                <w:szCs w:val="22"/>
              </w:rPr>
            </w:pPr>
            <w:r w:rsidRPr="00240647">
              <w:rPr>
                <w:color w:val="000000"/>
                <w:sz w:val="22"/>
                <w:szCs w:val="22"/>
              </w:rPr>
              <w:t>4769/1</w:t>
            </w:r>
          </w:p>
        </w:tc>
        <w:tc>
          <w:tcPr>
            <w:tcW w:w="995" w:type="pct"/>
            <w:tcBorders>
              <w:top w:val="nil"/>
              <w:left w:val="nil"/>
              <w:bottom w:val="single" w:sz="4" w:space="0" w:color="auto"/>
              <w:right w:val="single" w:sz="4" w:space="0" w:color="auto"/>
            </w:tcBorders>
            <w:shd w:val="clear" w:color="auto" w:fill="auto"/>
            <w:noWrap/>
            <w:vAlign w:val="center"/>
            <w:hideMark/>
          </w:tcPr>
          <w:p w14:paraId="34CA88A2" w14:textId="77777777" w:rsidR="00240647" w:rsidRPr="00240647" w:rsidRDefault="00240647" w:rsidP="00240647">
            <w:pPr>
              <w:jc w:val="center"/>
              <w:rPr>
                <w:sz w:val="22"/>
                <w:szCs w:val="22"/>
              </w:rPr>
            </w:pPr>
            <w:r w:rsidRPr="00240647">
              <w:rPr>
                <w:sz w:val="22"/>
                <w:szCs w:val="22"/>
              </w:rPr>
              <w:t>пашњак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8E871D6"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864076A" w14:textId="77777777" w:rsidR="00240647" w:rsidRPr="00240647" w:rsidRDefault="00240647" w:rsidP="00240647">
            <w:pPr>
              <w:jc w:val="right"/>
              <w:rPr>
                <w:color w:val="000000"/>
                <w:sz w:val="22"/>
                <w:szCs w:val="22"/>
              </w:rPr>
            </w:pPr>
            <w:r w:rsidRPr="00240647">
              <w:rPr>
                <w:color w:val="000000"/>
                <w:sz w:val="22"/>
                <w:szCs w:val="22"/>
              </w:rPr>
              <w:t>30</w:t>
            </w:r>
          </w:p>
        </w:tc>
        <w:tc>
          <w:tcPr>
            <w:tcW w:w="220" w:type="pct"/>
            <w:tcBorders>
              <w:top w:val="nil"/>
              <w:left w:val="nil"/>
              <w:bottom w:val="single" w:sz="4" w:space="0" w:color="auto"/>
              <w:right w:val="single" w:sz="4" w:space="0" w:color="auto"/>
            </w:tcBorders>
            <w:shd w:val="clear" w:color="auto" w:fill="auto"/>
            <w:noWrap/>
            <w:vAlign w:val="center"/>
            <w:hideMark/>
          </w:tcPr>
          <w:p w14:paraId="607D6431" w14:textId="77777777" w:rsidR="00240647" w:rsidRPr="00240647" w:rsidRDefault="00240647" w:rsidP="00240647">
            <w:pPr>
              <w:jc w:val="right"/>
              <w:rPr>
                <w:color w:val="000000"/>
                <w:sz w:val="22"/>
                <w:szCs w:val="22"/>
              </w:rPr>
            </w:pPr>
            <w:r w:rsidRPr="00240647">
              <w:rPr>
                <w:color w:val="000000"/>
                <w:sz w:val="22"/>
                <w:szCs w:val="22"/>
              </w:rPr>
              <w:t>11</w:t>
            </w:r>
          </w:p>
        </w:tc>
        <w:tc>
          <w:tcPr>
            <w:tcW w:w="625" w:type="pct"/>
            <w:tcBorders>
              <w:top w:val="nil"/>
              <w:left w:val="nil"/>
              <w:bottom w:val="single" w:sz="4" w:space="0" w:color="auto"/>
              <w:right w:val="single" w:sz="4" w:space="0" w:color="auto"/>
            </w:tcBorders>
            <w:shd w:val="clear" w:color="auto" w:fill="auto"/>
            <w:noWrap/>
            <w:vAlign w:val="center"/>
            <w:hideMark/>
          </w:tcPr>
          <w:p w14:paraId="4579A137" w14:textId="77777777" w:rsidR="00240647" w:rsidRPr="00240647" w:rsidRDefault="00240647" w:rsidP="00240647">
            <w:pPr>
              <w:jc w:val="center"/>
              <w:rPr>
                <w:sz w:val="22"/>
                <w:szCs w:val="22"/>
              </w:rPr>
            </w:pPr>
            <w:r w:rsidRPr="00240647">
              <w:rPr>
                <w:sz w:val="22"/>
                <w:szCs w:val="22"/>
              </w:rPr>
              <w:t>84</w:t>
            </w:r>
          </w:p>
        </w:tc>
        <w:tc>
          <w:tcPr>
            <w:tcW w:w="1941" w:type="pct"/>
            <w:tcBorders>
              <w:top w:val="nil"/>
              <w:left w:val="nil"/>
              <w:bottom w:val="single" w:sz="4" w:space="0" w:color="auto"/>
              <w:right w:val="single" w:sz="4" w:space="0" w:color="auto"/>
            </w:tcBorders>
            <w:shd w:val="clear" w:color="auto" w:fill="auto"/>
            <w:noWrap/>
            <w:vAlign w:val="center"/>
            <w:hideMark/>
          </w:tcPr>
          <w:p w14:paraId="662A86A8"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7D209A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5D4426C" w14:textId="77777777" w:rsidR="00240647" w:rsidRPr="00240647" w:rsidRDefault="00240647" w:rsidP="00240647">
            <w:pPr>
              <w:jc w:val="right"/>
              <w:rPr>
                <w:color w:val="000000"/>
                <w:sz w:val="22"/>
                <w:szCs w:val="22"/>
              </w:rPr>
            </w:pPr>
            <w:r w:rsidRPr="00240647">
              <w:rPr>
                <w:color w:val="000000"/>
                <w:sz w:val="22"/>
                <w:szCs w:val="22"/>
              </w:rPr>
              <w:t>4769/2</w:t>
            </w:r>
          </w:p>
        </w:tc>
        <w:tc>
          <w:tcPr>
            <w:tcW w:w="995" w:type="pct"/>
            <w:tcBorders>
              <w:top w:val="nil"/>
              <w:left w:val="nil"/>
              <w:bottom w:val="single" w:sz="4" w:space="0" w:color="auto"/>
              <w:right w:val="single" w:sz="4" w:space="0" w:color="auto"/>
            </w:tcBorders>
            <w:shd w:val="clear" w:color="auto" w:fill="auto"/>
            <w:noWrap/>
            <w:vAlign w:val="center"/>
            <w:hideMark/>
          </w:tcPr>
          <w:p w14:paraId="2B04FD61"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9794B66"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D4E8E1A" w14:textId="77777777" w:rsidR="00240647" w:rsidRPr="00240647" w:rsidRDefault="00240647" w:rsidP="00240647">
            <w:pPr>
              <w:jc w:val="right"/>
              <w:rPr>
                <w:color w:val="000000"/>
                <w:sz w:val="22"/>
                <w:szCs w:val="22"/>
              </w:rPr>
            </w:pPr>
            <w:r w:rsidRPr="00240647">
              <w:rPr>
                <w:color w:val="000000"/>
                <w:sz w:val="22"/>
                <w:szCs w:val="22"/>
              </w:rPr>
              <w:t>18</w:t>
            </w:r>
          </w:p>
        </w:tc>
        <w:tc>
          <w:tcPr>
            <w:tcW w:w="220" w:type="pct"/>
            <w:tcBorders>
              <w:top w:val="nil"/>
              <w:left w:val="nil"/>
              <w:bottom w:val="single" w:sz="4" w:space="0" w:color="auto"/>
              <w:right w:val="single" w:sz="4" w:space="0" w:color="auto"/>
            </w:tcBorders>
            <w:shd w:val="clear" w:color="auto" w:fill="auto"/>
            <w:noWrap/>
            <w:vAlign w:val="center"/>
            <w:hideMark/>
          </w:tcPr>
          <w:p w14:paraId="09AE53A4" w14:textId="77777777" w:rsidR="00240647" w:rsidRPr="00240647" w:rsidRDefault="00240647" w:rsidP="00240647">
            <w:pPr>
              <w:jc w:val="right"/>
              <w:rPr>
                <w:color w:val="000000"/>
                <w:sz w:val="22"/>
                <w:szCs w:val="22"/>
              </w:rPr>
            </w:pPr>
            <w:r w:rsidRPr="00240647">
              <w:rPr>
                <w:color w:val="000000"/>
                <w:sz w:val="22"/>
                <w:szCs w:val="22"/>
              </w:rPr>
              <w:t>18</w:t>
            </w:r>
          </w:p>
        </w:tc>
        <w:tc>
          <w:tcPr>
            <w:tcW w:w="625" w:type="pct"/>
            <w:tcBorders>
              <w:top w:val="nil"/>
              <w:left w:val="nil"/>
              <w:bottom w:val="single" w:sz="4" w:space="0" w:color="auto"/>
              <w:right w:val="single" w:sz="4" w:space="0" w:color="auto"/>
            </w:tcBorders>
            <w:shd w:val="clear" w:color="auto" w:fill="auto"/>
            <w:noWrap/>
            <w:vAlign w:val="center"/>
            <w:hideMark/>
          </w:tcPr>
          <w:p w14:paraId="7FCB6608" w14:textId="77777777" w:rsidR="00240647" w:rsidRPr="00240647" w:rsidRDefault="00240647" w:rsidP="00240647">
            <w:pPr>
              <w:jc w:val="center"/>
              <w:rPr>
                <w:sz w:val="22"/>
                <w:szCs w:val="22"/>
              </w:rPr>
            </w:pPr>
            <w:r w:rsidRPr="00240647">
              <w:rPr>
                <w:sz w:val="22"/>
                <w:szCs w:val="22"/>
              </w:rPr>
              <w:t>80, 84</w:t>
            </w:r>
          </w:p>
        </w:tc>
        <w:tc>
          <w:tcPr>
            <w:tcW w:w="1941" w:type="pct"/>
            <w:tcBorders>
              <w:top w:val="nil"/>
              <w:left w:val="nil"/>
              <w:bottom w:val="single" w:sz="4" w:space="0" w:color="auto"/>
              <w:right w:val="single" w:sz="4" w:space="0" w:color="auto"/>
            </w:tcBorders>
            <w:shd w:val="clear" w:color="auto" w:fill="auto"/>
            <w:noWrap/>
            <w:vAlign w:val="center"/>
            <w:hideMark/>
          </w:tcPr>
          <w:p w14:paraId="39164E9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0C16AB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FC8AC0C" w14:textId="77777777" w:rsidR="00240647" w:rsidRPr="00240647" w:rsidRDefault="00240647" w:rsidP="00240647">
            <w:pPr>
              <w:jc w:val="right"/>
              <w:rPr>
                <w:color w:val="000000"/>
                <w:sz w:val="22"/>
                <w:szCs w:val="22"/>
              </w:rPr>
            </w:pPr>
            <w:r w:rsidRPr="00240647">
              <w:rPr>
                <w:color w:val="000000"/>
                <w:sz w:val="22"/>
                <w:szCs w:val="22"/>
              </w:rPr>
              <w:t>4769/3</w:t>
            </w:r>
          </w:p>
        </w:tc>
        <w:tc>
          <w:tcPr>
            <w:tcW w:w="995" w:type="pct"/>
            <w:tcBorders>
              <w:top w:val="nil"/>
              <w:left w:val="nil"/>
              <w:bottom w:val="single" w:sz="4" w:space="0" w:color="auto"/>
              <w:right w:val="single" w:sz="4" w:space="0" w:color="auto"/>
            </w:tcBorders>
            <w:shd w:val="clear" w:color="auto" w:fill="auto"/>
            <w:noWrap/>
            <w:vAlign w:val="center"/>
            <w:hideMark/>
          </w:tcPr>
          <w:p w14:paraId="107D2F8A"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D95792E"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A56AE74" w14:textId="77777777" w:rsidR="00240647" w:rsidRPr="00240647" w:rsidRDefault="00240647" w:rsidP="00240647">
            <w:pPr>
              <w:jc w:val="right"/>
              <w:rPr>
                <w:color w:val="000000"/>
                <w:sz w:val="22"/>
                <w:szCs w:val="22"/>
              </w:rPr>
            </w:pPr>
            <w:r w:rsidRPr="00240647">
              <w:rPr>
                <w:color w:val="000000"/>
                <w:sz w:val="22"/>
                <w:szCs w:val="22"/>
              </w:rPr>
              <w:t>6</w:t>
            </w:r>
          </w:p>
        </w:tc>
        <w:tc>
          <w:tcPr>
            <w:tcW w:w="220" w:type="pct"/>
            <w:tcBorders>
              <w:top w:val="nil"/>
              <w:left w:val="nil"/>
              <w:bottom w:val="single" w:sz="4" w:space="0" w:color="auto"/>
              <w:right w:val="single" w:sz="4" w:space="0" w:color="auto"/>
            </w:tcBorders>
            <w:shd w:val="clear" w:color="auto" w:fill="auto"/>
            <w:noWrap/>
            <w:vAlign w:val="center"/>
            <w:hideMark/>
          </w:tcPr>
          <w:p w14:paraId="4A6F82B0" w14:textId="77777777" w:rsidR="00240647" w:rsidRPr="00240647" w:rsidRDefault="00240647" w:rsidP="00240647">
            <w:pPr>
              <w:jc w:val="right"/>
              <w:rPr>
                <w:color w:val="000000"/>
                <w:sz w:val="22"/>
                <w:szCs w:val="22"/>
              </w:rPr>
            </w:pPr>
            <w:r w:rsidRPr="00240647">
              <w:rPr>
                <w:color w:val="000000"/>
                <w:sz w:val="22"/>
                <w:szCs w:val="22"/>
              </w:rPr>
              <w:t>36</w:t>
            </w:r>
          </w:p>
        </w:tc>
        <w:tc>
          <w:tcPr>
            <w:tcW w:w="625" w:type="pct"/>
            <w:tcBorders>
              <w:top w:val="nil"/>
              <w:left w:val="nil"/>
              <w:bottom w:val="single" w:sz="4" w:space="0" w:color="auto"/>
              <w:right w:val="single" w:sz="4" w:space="0" w:color="auto"/>
            </w:tcBorders>
            <w:shd w:val="clear" w:color="auto" w:fill="auto"/>
            <w:noWrap/>
            <w:vAlign w:val="center"/>
            <w:hideMark/>
          </w:tcPr>
          <w:p w14:paraId="32F57F04" w14:textId="77777777" w:rsidR="00240647" w:rsidRPr="00240647" w:rsidRDefault="00240647" w:rsidP="00240647">
            <w:pPr>
              <w:jc w:val="center"/>
              <w:rPr>
                <w:sz w:val="22"/>
                <w:szCs w:val="22"/>
              </w:rPr>
            </w:pPr>
            <w:r w:rsidRPr="00240647">
              <w:rPr>
                <w:sz w:val="22"/>
                <w:szCs w:val="22"/>
              </w:rPr>
              <w:t>84</w:t>
            </w:r>
          </w:p>
        </w:tc>
        <w:tc>
          <w:tcPr>
            <w:tcW w:w="1941" w:type="pct"/>
            <w:tcBorders>
              <w:top w:val="nil"/>
              <w:left w:val="nil"/>
              <w:bottom w:val="single" w:sz="4" w:space="0" w:color="auto"/>
              <w:right w:val="single" w:sz="4" w:space="0" w:color="auto"/>
            </w:tcBorders>
            <w:shd w:val="clear" w:color="auto" w:fill="auto"/>
            <w:noWrap/>
            <w:vAlign w:val="center"/>
            <w:hideMark/>
          </w:tcPr>
          <w:p w14:paraId="0F169792"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0E9A3E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727F4E7" w14:textId="77777777" w:rsidR="00240647" w:rsidRPr="00240647" w:rsidRDefault="00240647" w:rsidP="00240647">
            <w:pPr>
              <w:jc w:val="right"/>
              <w:rPr>
                <w:color w:val="000000"/>
                <w:sz w:val="22"/>
                <w:szCs w:val="22"/>
              </w:rPr>
            </w:pPr>
            <w:r w:rsidRPr="00240647">
              <w:rPr>
                <w:color w:val="000000"/>
                <w:sz w:val="22"/>
                <w:szCs w:val="22"/>
              </w:rPr>
              <w:t>4770/1</w:t>
            </w:r>
          </w:p>
        </w:tc>
        <w:tc>
          <w:tcPr>
            <w:tcW w:w="995" w:type="pct"/>
            <w:tcBorders>
              <w:top w:val="nil"/>
              <w:left w:val="nil"/>
              <w:bottom w:val="single" w:sz="4" w:space="0" w:color="auto"/>
              <w:right w:val="single" w:sz="4" w:space="0" w:color="auto"/>
            </w:tcBorders>
            <w:shd w:val="clear" w:color="auto" w:fill="auto"/>
            <w:noWrap/>
            <w:vAlign w:val="center"/>
            <w:hideMark/>
          </w:tcPr>
          <w:p w14:paraId="62EB16A9"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FD13BF1"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8F571A1" w14:textId="77777777" w:rsidR="00240647" w:rsidRPr="00240647" w:rsidRDefault="00240647" w:rsidP="00240647">
            <w:pPr>
              <w:jc w:val="right"/>
              <w:rPr>
                <w:color w:val="000000"/>
                <w:sz w:val="22"/>
                <w:szCs w:val="22"/>
              </w:rPr>
            </w:pPr>
            <w:r w:rsidRPr="00240647">
              <w:rPr>
                <w:color w:val="000000"/>
                <w:sz w:val="22"/>
                <w:szCs w:val="22"/>
              </w:rPr>
              <w:t>12</w:t>
            </w:r>
          </w:p>
        </w:tc>
        <w:tc>
          <w:tcPr>
            <w:tcW w:w="220" w:type="pct"/>
            <w:tcBorders>
              <w:top w:val="nil"/>
              <w:left w:val="nil"/>
              <w:bottom w:val="single" w:sz="4" w:space="0" w:color="auto"/>
              <w:right w:val="single" w:sz="4" w:space="0" w:color="auto"/>
            </w:tcBorders>
            <w:shd w:val="clear" w:color="auto" w:fill="auto"/>
            <w:noWrap/>
            <w:vAlign w:val="center"/>
            <w:hideMark/>
          </w:tcPr>
          <w:p w14:paraId="0B1508AE" w14:textId="77777777" w:rsidR="00240647" w:rsidRPr="00240647" w:rsidRDefault="00240647" w:rsidP="00240647">
            <w:pPr>
              <w:jc w:val="right"/>
              <w:rPr>
                <w:color w:val="000000"/>
                <w:sz w:val="22"/>
                <w:szCs w:val="22"/>
              </w:rPr>
            </w:pPr>
            <w:r w:rsidRPr="00240647">
              <w:rPr>
                <w:color w:val="000000"/>
                <w:sz w:val="22"/>
                <w:szCs w:val="22"/>
              </w:rPr>
              <w:t>69</w:t>
            </w:r>
          </w:p>
        </w:tc>
        <w:tc>
          <w:tcPr>
            <w:tcW w:w="625" w:type="pct"/>
            <w:tcBorders>
              <w:top w:val="nil"/>
              <w:left w:val="nil"/>
              <w:bottom w:val="single" w:sz="4" w:space="0" w:color="auto"/>
              <w:right w:val="single" w:sz="4" w:space="0" w:color="auto"/>
            </w:tcBorders>
            <w:shd w:val="clear" w:color="auto" w:fill="auto"/>
            <w:noWrap/>
            <w:vAlign w:val="center"/>
            <w:hideMark/>
          </w:tcPr>
          <w:p w14:paraId="40FAB0DC" w14:textId="77777777" w:rsidR="00240647" w:rsidRPr="00240647" w:rsidRDefault="00240647" w:rsidP="00240647">
            <w:pPr>
              <w:jc w:val="center"/>
              <w:rPr>
                <w:sz w:val="22"/>
                <w:szCs w:val="22"/>
              </w:rPr>
            </w:pPr>
            <w:r w:rsidRPr="00240647">
              <w:rPr>
                <w:sz w:val="22"/>
                <w:szCs w:val="22"/>
              </w:rPr>
              <w:t>84</w:t>
            </w:r>
          </w:p>
        </w:tc>
        <w:tc>
          <w:tcPr>
            <w:tcW w:w="1941" w:type="pct"/>
            <w:tcBorders>
              <w:top w:val="nil"/>
              <w:left w:val="nil"/>
              <w:bottom w:val="single" w:sz="4" w:space="0" w:color="auto"/>
              <w:right w:val="single" w:sz="4" w:space="0" w:color="auto"/>
            </w:tcBorders>
            <w:shd w:val="clear" w:color="auto" w:fill="auto"/>
            <w:noWrap/>
            <w:vAlign w:val="center"/>
            <w:hideMark/>
          </w:tcPr>
          <w:p w14:paraId="6C5FC3D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D57476C"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E413B12" w14:textId="77777777" w:rsidR="00240647" w:rsidRPr="00240647" w:rsidRDefault="00240647" w:rsidP="00240647">
            <w:pPr>
              <w:jc w:val="right"/>
              <w:rPr>
                <w:color w:val="000000"/>
                <w:sz w:val="22"/>
                <w:szCs w:val="22"/>
              </w:rPr>
            </w:pPr>
            <w:r w:rsidRPr="00240647">
              <w:rPr>
                <w:color w:val="000000"/>
                <w:sz w:val="22"/>
                <w:szCs w:val="22"/>
              </w:rPr>
              <w:t>4771</w:t>
            </w:r>
          </w:p>
        </w:tc>
        <w:tc>
          <w:tcPr>
            <w:tcW w:w="995" w:type="pct"/>
            <w:tcBorders>
              <w:top w:val="nil"/>
              <w:left w:val="nil"/>
              <w:bottom w:val="single" w:sz="4" w:space="0" w:color="auto"/>
              <w:right w:val="single" w:sz="4" w:space="0" w:color="auto"/>
            </w:tcBorders>
            <w:shd w:val="clear" w:color="auto" w:fill="auto"/>
            <w:noWrap/>
            <w:vAlign w:val="center"/>
            <w:hideMark/>
          </w:tcPr>
          <w:p w14:paraId="7783E1D3"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97B5603"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B9F7C65" w14:textId="77777777" w:rsidR="00240647" w:rsidRPr="00240647" w:rsidRDefault="00240647" w:rsidP="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2073F739" w14:textId="77777777" w:rsidR="00240647" w:rsidRPr="00240647" w:rsidRDefault="00240647" w:rsidP="00240647">
            <w:pPr>
              <w:jc w:val="right"/>
              <w:rPr>
                <w:color w:val="000000"/>
                <w:sz w:val="22"/>
                <w:szCs w:val="22"/>
              </w:rPr>
            </w:pPr>
            <w:r w:rsidRPr="00240647">
              <w:rPr>
                <w:color w:val="000000"/>
                <w:sz w:val="22"/>
                <w:szCs w:val="22"/>
              </w:rPr>
              <w:t>88</w:t>
            </w:r>
          </w:p>
        </w:tc>
        <w:tc>
          <w:tcPr>
            <w:tcW w:w="625" w:type="pct"/>
            <w:tcBorders>
              <w:top w:val="nil"/>
              <w:left w:val="nil"/>
              <w:bottom w:val="single" w:sz="4" w:space="0" w:color="auto"/>
              <w:right w:val="single" w:sz="4" w:space="0" w:color="auto"/>
            </w:tcBorders>
            <w:shd w:val="clear" w:color="auto" w:fill="auto"/>
            <w:noWrap/>
            <w:vAlign w:val="center"/>
            <w:hideMark/>
          </w:tcPr>
          <w:p w14:paraId="1BE018F4" w14:textId="77777777" w:rsidR="00240647" w:rsidRPr="00240647" w:rsidRDefault="00240647" w:rsidP="00240647">
            <w:pPr>
              <w:jc w:val="center"/>
              <w:rPr>
                <w:sz w:val="22"/>
                <w:szCs w:val="22"/>
              </w:rPr>
            </w:pPr>
            <w:r w:rsidRPr="00240647">
              <w:rPr>
                <w:sz w:val="22"/>
                <w:szCs w:val="22"/>
              </w:rPr>
              <w:t>85</w:t>
            </w:r>
          </w:p>
        </w:tc>
        <w:tc>
          <w:tcPr>
            <w:tcW w:w="1941" w:type="pct"/>
            <w:tcBorders>
              <w:top w:val="nil"/>
              <w:left w:val="nil"/>
              <w:bottom w:val="single" w:sz="4" w:space="0" w:color="auto"/>
              <w:right w:val="single" w:sz="4" w:space="0" w:color="auto"/>
            </w:tcBorders>
            <w:shd w:val="clear" w:color="auto" w:fill="auto"/>
            <w:noWrap/>
            <w:vAlign w:val="center"/>
            <w:hideMark/>
          </w:tcPr>
          <w:p w14:paraId="7F2A1AE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A0B33A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85BA790" w14:textId="77777777" w:rsidR="00240647" w:rsidRPr="00240647" w:rsidRDefault="00240647" w:rsidP="00240647">
            <w:pPr>
              <w:jc w:val="right"/>
              <w:rPr>
                <w:color w:val="000000"/>
                <w:sz w:val="22"/>
                <w:szCs w:val="22"/>
              </w:rPr>
            </w:pPr>
            <w:r w:rsidRPr="00240647">
              <w:rPr>
                <w:color w:val="000000"/>
                <w:sz w:val="22"/>
                <w:szCs w:val="22"/>
              </w:rPr>
              <w:t>4772</w:t>
            </w:r>
          </w:p>
        </w:tc>
        <w:tc>
          <w:tcPr>
            <w:tcW w:w="995" w:type="pct"/>
            <w:tcBorders>
              <w:top w:val="nil"/>
              <w:left w:val="nil"/>
              <w:bottom w:val="single" w:sz="4" w:space="0" w:color="auto"/>
              <w:right w:val="single" w:sz="4" w:space="0" w:color="auto"/>
            </w:tcBorders>
            <w:shd w:val="clear" w:color="auto" w:fill="auto"/>
            <w:noWrap/>
            <w:vAlign w:val="center"/>
            <w:hideMark/>
          </w:tcPr>
          <w:p w14:paraId="1F383B65"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B4B63BD"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63E1F88" w14:textId="77777777" w:rsidR="00240647" w:rsidRPr="00240647" w:rsidRDefault="00240647" w:rsidP="00240647">
            <w:pPr>
              <w:jc w:val="right"/>
              <w:rPr>
                <w:color w:val="000000"/>
                <w:sz w:val="22"/>
                <w:szCs w:val="22"/>
              </w:rPr>
            </w:pPr>
            <w:r w:rsidRPr="00240647">
              <w:rPr>
                <w:color w:val="000000"/>
                <w:sz w:val="22"/>
                <w:szCs w:val="22"/>
              </w:rPr>
              <w:t>44</w:t>
            </w:r>
          </w:p>
        </w:tc>
        <w:tc>
          <w:tcPr>
            <w:tcW w:w="220" w:type="pct"/>
            <w:tcBorders>
              <w:top w:val="nil"/>
              <w:left w:val="nil"/>
              <w:bottom w:val="single" w:sz="4" w:space="0" w:color="auto"/>
              <w:right w:val="single" w:sz="4" w:space="0" w:color="auto"/>
            </w:tcBorders>
            <w:shd w:val="clear" w:color="auto" w:fill="auto"/>
            <w:noWrap/>
            <w:vAlign w:val="center"/>
            <w:hideMark/>
          </w:tcPr>
          <w:p w14:paraId="384C5E07" w14:textId="77777777" w:rsidR="00240647" w:rsidRPr="00240647" w:rsidRDefault="00240647" w:rsidP="00240647">
            <w:pPr>
              <w:jc w:val="right"/>
              <w:rPr>
                <w:color w:val="000000"/>
                <w:sz w:val="22"/>
                <w:szCs w:val="22"/>
              </w:rPr>
            </w:pPr>
            <w:r w:rsidRPr="00240647">
              <w:rPr>
                <w:color w:val="000000"/>
                <w:sz w:val="22"/>
                <w:szCs w:val="22"/>
              </w:rPr>
              <w:t>73</w:t>
            </w:r>
          </w:p>
        </w:tc>
        <w:tc>
          <w:tcPr>
            <w:tcW w:w="625" w:type="pct"/>
            <w:tcBorders>
              <w:top w:val="nil"/>
              <w:left w:val="nil"/>
              <w:bottom w:val="single" w:sz="4" w:space="0" w:color="auto"/>
              <w:right w:val="single" w:sz="4" w:space="0" w:color="auto"/>
            </w:tcBorders>
            <w:shd w:val="clear" w:color="auto" w:fill="auto"/>
            <w:noWrap/>
            <w:vAlign w:val="center"/>
            <w:hideMark/>
          </w:tcPr>
          <w:p w14:paraId="64C0002B" w14:textId="77777777" w:rsidR="00240647" w:rsidRPr="00240647" w:rsidRDefault="00240647" w:rsidP="00240647">
            <w:pPr>
              <w:jc w:val="center"/>
              <w:rPr>
                <w:sz w:val="22"/>
                <w:szCs w:val="22"/>
              </w:rPr>
            </w:pPr>
            <w:r w:rsidRPr="00240647">
              <w:rPr>
                <w:sz w:val="22"/>
                <w:szCs w:val="22"/>
              </w:rPr>
              <w:t>24</w:t>
            </w:r>
          </w:p>
        </w:tc>
        <w:tc>
          <w:tcPr>
            <w:tcW w:w="1941" w:type="pct"/>
            <w:tcBorders>
              <w:top w:val="nil"/>
              <w:left w:val="nil"/>
              <w:bottom w:val="single" w:sz="4" w:space="0" w:color="auto"/>
              <w:right w:val="single" w:sz="4" w:space="0" w:color="auto"/>
            </w:tcBorders>
            <w:shd w:val="clear" w:color="auto" w:fill="auto"/>
            <w:noWrap/>
            <w:vAlign w:val="center"/>
            <w:hideMark/>
          </w:tcPr>
          <w:p w14:paraId="34D3525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DA7B91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AC8F878" w14:textId="77777777" w:rsidR="00240647" w:rsidRPr="00240647" w:rsidRDefault="00240647" w:rsidP="00240647">
            <w:pPr>
              <w:jc w:val="right"/>
              <w:rPr>
                <w:color w:val="000000"/>
                <w:sz w:val="22"/>
                <w:szCs w:val="22"/>
              </w:rPr>
            </w:pPr>
            <w:r w:rsidRPr="00240647">
              <w:rPr>
                <w:color w:val="000000"/>
                <w:sz w:val="22"/>
                <w:szCs w:val="22"/>
              </w:rPr>
              <w:t>4773</w:t>
            </w:r>
          </w:p>
        </w:tc>
        <w:tc>
          <w:tcPr>
            <w:tcW w:w="995" w:type="pct"/>
            <w:tcBorders>
              <w:top w:val="nil"/>
              <w:left w:val="nil"/>
              <w:bottom w:val="single" w:sz="4" w:space="0" w:color="auto"/>
              <w:right w:val="single" w:sz="4" w:space="0" w:color="auto"/>
            </w:tcBorders>
            <w:shd w:val="clear" w:color="auto" w:fill="auto"/>
            <w:noWrap/>
            <w:vAlign w:val="center"/>
            <w:hideMark/>
          </w:tcPr>
          <w:p w14:paraId="5AF0B78F"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FBEC9FB"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55784A4" w14:textId="77777777" w:rsidR="00240647" w:rsidRPr="00240647" w:rsidRDefault="00240647" w:rsidP="00240647">
            <w:pPr>
              <w:jc w:val="right"/>
              <w:rPr>
                <w:color w:val="000000"/>
                <w:sz w:val="22"/>
                <w:szCs w:val="22"/>
              </w:rPr>
            </w:pPr>
            <w:r w:rsidRPr="00240647">
              <w:rPr>
                <w:color w:val="000000"/>
                <w:sz w:val="22"/>
                <w:szCs w:val="22"/>
              </w:rPr>
              <w:t>57</w:t>
            </w:r>
          </w:p>
        </w:tc>
        <w:tc>
          <w:tcPr>
            <w:tcW w:w="220" w:type="pct"/>
            <w:tcBorders>
              <w:top w:val="nil"/>
              <w:left w:val="nil"/>
              <w:bottom w:val="single" w:sz="4" w:space="0" w:color="auto"/>
              <w:right w:val="single" w:sz="4" w:space="0" w:color="auto"/>
            </w:tcBorders>
            <w:shd w:val="clear" w:color="auto" w:fill="auto"/>
            <w:noWrap/>
            <w:vAlign w:val="center"/>
            <w:hideMark/>
          </w:tcPr>
          <w:p w14:paraId="798854FA" w14:textId="77777777" w:rsidR="00240647" w:rsidRPr="00240647" w:rsidRDefault="00240647" w:rsidP="00240647">
            <w:pPr>
              <w:jc w:val="right"/>
              <w:rPr>
                <w:color w:val="000000"/>
                <w:sz w:val="22"/>
                <w:szCs w:val="22"/>
              </w:rPr>
            </w:pPr>
            <w:r w:rsidRPr="00240647">
              <w:rPr>
                <w:color w:val="000000"/>
                <w:sz w:val="22"/>
                <w:szCs w:val="22"/>
              </w:rPr>
              <w:t>49</w:t>
            </w:r>
          </w:p>
        </w:tc>
        <w:tc>
          <w:tcPr>
            <w:tcW w:w="625" w:type="pct"/>
            <w:tcBorders>
              <w:top w:val="nil"/>
              <w:left w:val="nil"/>
              <w:bottom w:val="single" w:sz="4" w:space="0" w:color="auto"/>
              <w:right w:val="single" w:sz="4" w:space="0" w:color="auto"/>
            </w:tcBorders>
            <w:shd w:val="clear" w:color="auto" w:fill="auto"/>
            <w:noWrap/>
            <w:vAlign w:val="center"/>
            <w:hideMark/>
          </w:tcPr>
          <w:p w14:paraId="7E30ED02" w14:textId="77777777" w:rsidR="00240647" w:rsidRPr="00240647" w:rsidRDefault="00240647" w:rsidP="00240647">
            <w:pPr>
              <w:jc w:val="center"/>
              <w:rPr>
                <w:sz w:val="22"/>
                <w:szCs w:val="22"/>
              </w:rPr>
            </w:pPr>
            <w:r w:rsidRPr="00240647">
              <w:rPr>
                <w:sz w:val="22"/>
                <w:szCs w:val="22"/>
              </w:rPr>
              <w:t>23, 24</w:t>
            </w:r>
          </w:p>
        </w:tc>
        <w:tc>
          <w:tcPr>
            <w:tcW w:w="1941" w:type="pct"/>
            <w:tcBorders>
              <w:top w:val="nil"/>
              <w:left w:val="nil"/>
              <w:bottom w:val="single" w:sz="4" w:space="0" w:color="auto"/>
              <w:right w:val="single" w:sz="4" w:space="0" w:color="auto"/>
            </w:tcBorders>
            <w:shd w:val="clear" w:color="auto" w:fill="auto"/>
            <w:noWrap/>
            <w:vAlign w:val="center"/>
            <w:hideMark/>
          </w:tcPr>
          <w:p w14:paraId="36015F0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0280E5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6751CAB" w14:textId="77777777" w:rsidR="00240647" w:rsidRPr="00240647" w:rsidRDefault="00240647" w:rsidP="00240647">
            <w:pPr>
              <w:jc w:val="right"/>
              <w:rPr>
                <w:color w:val="000000"/>
                <w:sz w:val="22"/>
                <w:szCs w:val="22"/>
              </w:rPr>
            </w:pPr>
            <w:r w:rsidRPr="00240647">
              <w:rPr>
                <w:color w:val="000000"/>
                <w:sz w:val="22"/>
                <w:szCs w:val="22"/>
              </w:rPr>
              <w:t>4774</w:t>
            </w:r>
          </w:p>
        </w:tc>
        <w:tc>
          <w:tcPr>
            <w:tcW w:w="995" w:type="pct"/>
            <w:tcBorders>
              <w:top w:val="nil"/>
              <w:left w:val="nil"/>
              <w:bottom w:val="single" w:sz="4" w:space="0" w:color="auto"/>
              <w:right w:val="single" w:sz="4" w:space="0" w:color="auto"/>
            </w:tcBorders>
            <w:shd w:val="clear" w:color="auto" w:fill="auto"/>
            <w:noWrap/>
            <w:vAlign w:val="center"/>
            <w:hideMark/>
          </w:tcPr>
          <w:p w14:paraId="65D9C0A2"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DBFF1FF"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7B3BA18" w14:textId="77777777" w:rsidR="00240647" w:rsidRPr="00240647" w:rsidRDefault="00240647" w:rsidP="00240647">
            <w:pPr>
              <w:jc w:val="right"/>
              <w:rPr>
                <w:color w:val="000000"/>
                <w:sz w:val="22"/>
                <w:szCs w:val="22"/>
              </w:rPr>
            </w:pPr>
            <w:r w:rsidRPr="00240647">
              <w:rPr>
                <w:color w:val="000000"/>
                <w:sz w:val="22"/>
                <w:szCs w:val="22"/>
              </w:rPr>
              <w:t>11</w:t>
            </w:r>
          </w:p>
        </w:tc>
        <w:tc>
          <w:tcPr>
            <w:tcW w:w="220" w:type="pct"/>
            <w:tcBorders>
              <w:top w:val="nil"/>
              <w:left w:val="nil"/>
              <w:bottom w:val="single" w:sz="4" w:space="0" w:color="auto"/>
              <w:right w:val="single" w:sz="4" w:space="0" w:color="auto"/>
            </w:tcBorders>
            <w:shd w:val="clear" w:color="auto" w:fill="auto"/>
            <w:noWrap/>
            <w:vAlign w:val="center"/>
            <w:hideMark/>
          </w:tcPr>
          <w:p w14:paraId="44F731AA" w14:textId="77777777" w:rsidR="00240647" w:rsidRPr="00240647" w:rsidRDefault="00240647" w:rsidP="00240647">
            <w:pPr>
              <w:jc w:val="right"/>
              <w:rPr>
                <w:color w:val="000000"/>
                <w:sz w:val="22"/>
                <w:szCs w:val="22"/>
              </w:rPr>
            </w:pPr>
            <w:r w:rsidRPr="00240647">
              <w:rPr>
                <w:color w:val="000000"/>
                <w:sz w:val="22"/>
                <w:szCs w:val="22"/>
              </w:rPr>
              <w:t>26</w:t>
            </w:r>
          </w:p>
        </w:tc>
        <w:tc>
          <w:tcPr>
            <w:tcW w:w="625" w:type="pct"/>
            <w:tcBorders>
              <w:top w:val="nil"/>
              <w:left w:val="nil"/>
              <w:bottom w:val="single" w:sz="4" w:space="0" w:color="auto"/>
              <w:right w:val="single" w:sz="4" w:space="0" w:color="auto"/>
            </w:tcBorders>
            <w:shd w:val="clear" w:color="auto" w:fill="auto"/>
            <w:noWrap/>
            <w:vAlign w:val="center"/>
            <w:hideMark/>
          </w:tcPr>
          <w:p w14:paraId="5A3925D7" w14:textId="77777777" w:rsidR="00240647" w:rsidRPr="00240647" w:rsidRDefault="00240647" w:rsidP="00240647">
            <w:pPr>
              <w:jc w:val="center"/>
              <w:rPr>
                <w:sz w:val="22"/>
                <w:szCs w:val="22"/>
              </w:rPr>
            </w:pPr>
            <w:r w:rsidRPr="00240647">
              <w:rPr>
                <w:sz w:val="22"/>
                <w:szCs w:val="22"/>
              </w:rPr>
              <w:t>23</w:t>
            </w:r>
          </w:p>
        </w:tc>
        <w:tc>
          <w:tcPr>
            <w:tcW w:w="1941" w:type="pct"/>
            <w:tcBorders>
              <w:top w:val="nil"/>
              <w:left w:val="nil"/>
              <w:bottom w:val="single" w:sz="4" w:space="0" w:color="auto"/>
              <w:right w:val="single" w:sz="4" w:space="0" w:color="auto"/>
            </w:tcBorders>
            <w:shd w:val="clear" w:color="auto" w:fill="auto"/>
            <w:noWrap/>
            <w:vAlign w:val="center"/>
            <w:hideMark/>
          </w:tcPr>
          <w:p w14:paraId="5D6D9633"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9E53B0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BBB54C9" w14:textId="77777777" w:rsidR="00240647" w:rsidRPr="00240647" w:rsidRDefault="00240647" w:rsidP="00240647">
            <w:pPr>
              <w:jc w:val="right"/>
              <w:rPr>
                <w:color w:val="000000"/>
                <w:sz w:val="22"/>
                <w:szCs w:val="22"/>
              </w:rPr>
            </w:pPr>
            <w:r w:rsidRPr="00240647">
              <w:rPr>
                <w:color w:val="000000"/>
                <w:sz w:val="22"/>
                <w:szCs w:val="22"/>
              </w:rPr>
              <w:t>4775</w:t>
            </w:r>
          </w:p>
        </w:tc>
        <w:tc>
          <w:tcPr>
            <w:tcW w:w="995" w:type="pct"/>
            <w:tcBorders>
              <w:top w:val="nil"/>
              <w:left w:val="nil"/>
              <w:bottom w:val="single" w:sz="4" w:space="0" w:color="auto"/>
              <w:right w:val="single" w:sz="4" w:space="0" w:color="auto"/>
            </w:tcBorders>
            <w:shd w:val="clear" w:color="auto" w:fill="auto"/>
            <w:noWrap/>
            <w:vAlign w:val="center"/>
            <w:hideMark/>
          </w:tcPr>
          <w:p w14:paraId="4CB05E70"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523CA1A"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90D11FF" w14:textId="77777777" w:rsidR="00240647" w:rsidRPr="00240647" w:rsidRDefault="00240647" w:rsidP="00240647">
            <w:pPr>
              <w:jc w:val="right"/>
              <w:rPr>
                <w:color w:val="000000"/>
                <w:sz w:val="22"/>
                <w:szCs w:val="22"/>
              </w:rPr>
            </w:pPr>
            <w:r w:rsidRPr="00240647">
              <w:rPr>
                <w:color w:val="000000"/>
                <w:sz w:val="22"/>
                <w:szCs w:val="22"/>
              </w:rPr>
              <w:t>21</w:t>
            </w:r>
          </w:p>
        </w:tc>
        <w:tc>
          <w:tcPr>
            <w:tcW w:w="220" w:type="pct"/>
            <w:tcBorders>
              <w:top w:val="nil"/>
              <w:left w:val="nil"/>
              <w:bottom w:val="single" w:sz="4" w:space="0" w:color="auto"/>
              <w:right w:val="single" w:sz="4" w:space="0" w:color="auto"/>
            </w:tcBorders>
            <w:shd w:val="clear" w:color="auto" w:fill="auto"/>
            <w:noWrap/>
            <w:vAlign w:val="center"/>
            <w:hideMark/>
          </w:tcPr>
          <w:p w14:paraId="35785993" w14:textId="77777777" w:rsidR="00240647" w:rsidRPr="00240647" w:rsidRDefault="00240647" w:rsidP="00240647">
            <w:pPr>
              <w:jc w:val="right"/>
              <w:rPr>
                <w:color w:val="000000"/>
                <w:sz w:val="22"/>
                <w:szCs w:val="22"/>
              </w:rPr>
            </w:pPr>
            <w:r w:rsidRPr="00240647">
              <w:rPr>
                <w:color w:val="000000"/>
                <w:sz w:val="22"/>
                <w:szCs w:val="22"/>
              </w:rPr>
              <w:t>72</w:t>
            </w:r>
          </w:p>
        </w:tc>
        <w:tc>
          <w:tcPr>
            <w:tcW w:w="625" w:type="pct"/>
            <w:tcBorders>
              <w:top w:val="nil"/>
              <w:left w:val="nil"/>
              <w:bottom w:val="single" w:sz="4" w:space="0" w:color="auto"/>
              <w:right w:val="single" w:sz="4" w:space="0" w:color="auto"/>
            </w:tcBorders>
            <w:shd w:val="clear" w:color="auto" w:fill="auto"/>
            <w:noWrap/>
            <w:vAlign w:val="center"/>
            <w:hideMark/>
          </w:tcPr>
          <w:p w14:paraId="6511327E"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5FCB00A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5F801F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A1610AC" w14:textId="77777777" w:rsidR="00240647" w:rsidRPr="00240647" w:rsidRDefault="00240647" w:rsidP="00240647">
            <w:pPr>
              <w:jc w:val="right"/>
              <w:rPr>
                <w:color w:val="000000"/>
                <w:sz w:val="22"/>
                <w:szCs w:val="22"/>
              </w:rPr>
            </w:pPr>
            <w:r w:rsidRPr="00240647">
              <w:rPr>
                <w:color w:val="000000"/>
                <w:sz w:val="22"/>
                <w:szCs w:val="22"/>
              </w:rPr>
              <w:t>4776</w:t>
            </w:r>
          </w:p>
        </w:tc>
        <w:tc>
          <w:tcPr>
            <w:tcW w:w="995" w:type="pct"/>
            <w:tcBorders>
              <w:top w:val="nil"/>
              <w:left w:val="nil"/>
              <w:bottom w:val="single" w:sz="4" w:space="0" w:color="auto"/>
              <w:right w:val="single" w:sz="4" w:space="0" w:color="auto"/>
            </w:tcBorders>
            <w:shd w:val="clear" w:color="auto" w:fill="auto"/>
            <w:noWrap/>
            <w:vAlign w:val="center"/>
            <w:hideMark/>
          </w:tcPr>
          <w:p w14:paraId="7B8A78DD"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A4BA316"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2BC2C95" w14:textId="77777777" w:rsidR="00240647" w:rsidRPr="00240647" w:rsidRDefault="00240647" w:rsidP="00240647">
            <w:pPr>
              <w:jc w:val="right"/>
              <w:rPr>
                <w:color w:val="000000"/>
                <w:sz w:val="22"/>
                <w:szCs w:val="22"/>
              </w:rPr>
            </w:pPr>
            <w:r w:rsidRPr="00240647">
              <w:rPr>
                <w:color w:val="000000"/>
                <w:sz w:val="22"/>
                <w:szCs w:val="22"/>
              </w:rPr>
              <w:t>26</w:t>
            </w:r>
          </w:p>
        </w:tc>
        <w:tc>
          <w:tcPr>
            <w:tcW w:w="220" w:type="pct"/>
            <w:tcBorders>
              <w:top w:val="nil"/>
              <w:left w:val="nil"/>
              <w:bottom w:val="single" w:sz="4" w:space="0" w:color="auto"/>
              <w:right w:val="single" w:sz="4" w:space="0" w:color="auto"/>
            </w:tcBorders>
            <w:shd w:val="clear" w:color="auto" w:fill="auto"/>
            <w:noWrap/>
            <w:vAlign w:val="center"/>
            <w:hideMark/>
          </w:tcPr>
          <w:p w14:paraId="5806FC56" w14:textId="77777777" w:rsidR="00240647" w:rsidRPr="00240647" w:rsidRDefault="00240647" w:rsidP="00240647">
            <w:pPr>
              <w:jc w:val="right"/>
              <w:rPr>
                <w:color w:val="000000"/>
                <w:sz w:val="22"/>
                <w:szCs w:val="22"/>
              </w:rPr>
            </w:pPr>
            <w:r w:rsidRPr="00240647">
              <w:rPr>
                <w:color w:val="000000"/>
                <w:sz w:val="22"/>
                <w:szCs w:val="22"/>
              </w:rPr>
              <w:t>28</w:t>
            </w:r>
          </w:p>
        </w:tc>
        <w:tc>
          <w:tcPr>
            <w:tcW w:w="625" w:type="pct"/>
            <w:tcBorders>
              <w:top w:val="nil"/>
              <w:left w:val="nil"/>
              <w:bottom w:val="single" w:sz="4" w:space="0" w:color="auto"/>
              <w:right w:val="single" w:sz="4" w:space="0" w:color="auto"/>
            </w:tcBorders>
            <w:shd w:val="clear" w:color="auto" w:fill="auto"/>
            <w:noWrap/>
            <w:vAlign w:val="center"/>
            <w:hideMark/>
          </w:tcPr>
          <w:p w14:paraId="1F0B4F87"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0FF6B12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DE7FC2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6700273" w14:textId="77777777" w:rsidR="00240647" w:rsidRPr="00240647" w:rsidRDefault="00240647" w:rsidP="00240647">
            <w:pPr>
              <w:jc w:val="right"/>
              <w:rPr>
                <w:color w:val="000000"/>
                <w:sz w:val="22"/>
                <w:szCs w:val="22"/>
              </w:rPr>
            </w:pPr>
            <w:r w:rsidRPr="00240647">
              <w:rPr>
                <w:color w:val="000000"/>
                <w:sz w:val="22"/>
                <w:szCs w:val="22"/>
              </w:rPr>
              <w:t>4781-1</w:t>
            </w:r>
          </w:p>
        </w:tc>
        <w:tc>
          <w:tcPr>
            <w:tcW w:w="995" w:type="pct"/>
            <w:tcBorders>
              <w:top w:val="nil"/>
              <w:left w:val="nil"/>
              <w:bottom w:val="single" w:sz="4" w:space="0" w:color="auto"/>
              <w:right w:val="single" w:sz="4" w:space="0" w:color="auto"/>
            </w:tcBorders>
            <w:shd w:val="clear" w:color="auto" w:fill="auto"/>
            <w:noWrap/>
            <w:vAlign w:val="center"/>
            <w:hideMark/>
          </w:tcPr>
          <w:p w14:paraId="621AC593" w14:textId="77777777" w:rsidR="00240647" w:rsidRPr="00240647" w:rsidRDefault="00240647" w:rsidP="00240647">
            <w:pPr>
              <w:jc w:val="center"/>
              <w:rPr>
                <w:sz w:val="22"/>
                <w:szCs w:val="22"/>
              </w:rPr>
            </w:pPr>
            <w:r w:rsidRPr="00240647">
              <w:rPr>
                <w:sz w:val="22"/>
                <w:szCs w:val="22"/>
              </w:rPr>
              <w:t>зграда</w:t>
            </w:r>
          </w:p>
        </w:tc>
        <w:tc>
          <w:tcPr>
            <w:tcW w:w="317" w:type="pct"/>
            <w:tcBorders>
              <w:top w:val="nil"/>
              <w:left w:val="nil"/>
              <w:bottom w:val="single" w:sz="4" w:space="0" w:color="auto"/>
              <w:right w:val="single" w:sz="4" w:space="0" w:color="auto"/>
            </w:tcBorders>
            <w:shd w:val="clear" w:color="auto" w:fill="auto"/>
            <w:noWrap/>
            <w:vAlign w:val="center"/>
            <w:hideMark/>
          </w:tcPr>
          <w:p w14:paraId="381A836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C2FC894" w14:textId="77777777" w:rsidR="00240647" w:rsidRPr="00240647" w:rsidRDefault="00240647" w:rsidP="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002EBE85" w14:textId="77777777" w:rsidR="00240647" w:rsidRPr="00240647" w:rsidRDefault="00240647" w:rsidP="00240647">
            <w:pPr>
              <w:jc w:val="right"/>
              <w:rPr>
                <w:color w:val="000000"/>
                <w:sz w:val="22"/>
                <w:szCs w:val="22"/>
              </w:rPr>
            </w:pPr>
            <w:r w:rsidRPr="00240647">
              <w:rPr>
                <w:color w:val="000000"/>
                <w:sz w:val="22"/>
                <w:szCs w:val="22"/>
              </w:rPr>
              <w:t>18</w:t>
            </w:r>
          </w:p>
        </w:tc>
        <w:tc>
          <w:tcPr>
            <w:tcW w:w="625" w:type="pct"/>
            <w:tcBorders>
              <w:top w:val="nil"/>
              <w:left w:val="nil"/>
              <w:bottom w:val="single" w:sz="4" w:space="0" w:color="auto"/>
              <w:right w:val="single" w:sz="4" w:space="0" w:color="auto"/>
            </w:tcBorders>
            <w:shd w:val="clear" w:color="auto" w:fill="auto"/>
            <w:noWrap/>
            <w:vAlign w:val="center"/>
            <w:hideMark/>
          </w:tcPr>
          <w:p w14:paraId="1C4FA566"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3688EC8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25E071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7C0FB40" w14:textId="77777777" w:rsidR="00240647" w:rsidRPr="00240647" w:rsidRDefault="00240647" w:rsidP="00240647">
            <w:pPr>
              <w:jc w:val="right"/>
              <w:rPr>
                <w:color w:val="000000"/>
                <w:sz w:val="22"/>
                <w:szCs w:val="22"/>
              </w:rPr>
            </w:pPr>
            <w:r w:rsidRPr="00240647">
              <w:rPr>
                <w:color w:val="000000"/>
                <w:sz w:val="22"/>
                <w:szCs w:val="22"/>
              </w:rPr>
              <w:t>4781-2</w:t>
            </w:r>
          </w:p>
        </w:tc>
        <w:tc>
          <w:tcPr>
            <w:tcW w:w="995" w:type="pct"/>
            <w:tcBorders>
              <w:top w:val="nil"/>
              <w:left w:val="nil"/>
              <w:bottom w:val="single" w:sz="4" w:space="0" w:color="auto"/>
              <w:right w:val="single" w:sz="4" w:space="0" w:color="auto"/>
            </w:tcBorders>
            <w:shd w:val="clear" w:color="auto" w:fill="auto"/>
            <w:noWrap/>
            <w:vAlign w:val="center"/>
            <w:hideMark/>
          </w:tcPr>
          <w:p w14:paraId="117377A2" w14:textId="77777777" w:rsidR="00240647" w:rsidRPr="00240647" w:rsidRDefault="00240647" w:rsidP="00240647">
            <w:pPr>
              <w:jc w:val="center"/>
              <w:rPr>
                <w:sz w:val="22"/>
                <w:szCs w:val="22"/>
              </w:rPr>
            </w:pPr>
            <w:r w:rsidRPr="00240647">
              <w:rPr>
                <w:sz w:val="22"/>
                <w:szCs w:val="22"/>
              </w:rPr>
              <w:t>зграда</w:t>
            </w:r>
          </w:p>
        </w:tc>
        <w:tc>
          <w:tcPr>
            <w:tcW w:w="317" w:type="pct"/>
            <w:tcBorders>
              <w:top w:val="nil"/>
              <w:left w:val="nil"/>
              <w:bottom w:val="single" w:sz="4" w:space="0" w:color="auto"/>
              <w:right w:val="single" w:sz="4" w:space="0" w:color="auto"/>
            </w:tcBorders>
            <w:shd w:val="clear" w:color="auto" w:fill="auto"/>
            <w:noWrap/>
            <w:vAlign w:val="center"/>
            <w:hideMark/>
          </w:tcPr>
          <w:p w14:paraId="15C129DE"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E6FDCFA" w14:textId="77777777" w:rsidR="00240647" w:rsidRPr="00240647" w:rsidRDefault="00240647" w:rsidP="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147D268F" w14:textId="77777777" w:rsidR="00240647" w:rsidRPr="00240647" w:rsidRDefault="00240647" w:rsidP="00240647">
            <w:pPr>
              <w:jc w:val="right"/>
              <w:rPr>
                <w:color w:val="000000"/>
                <w:sz w:val="22"/>
                <w:szCs w:val="22"/>
              </w:rPr>
            </w:pPr>
            <w:r w:rsidRPr="00240647">
              <w:rPr>
                <w:color w:val="000000"/>
                <w:sz w:val="22"/>
                <w:szCs w:val="22"/>
              </w:rPr>
              <w:t>15</w:t>
            </w:r>
          </w:p>
        </w:tc>
        <w:tc>
          <w:tcPr>
            <w:tcW w:w="625" w:type="pct"/>
            <w:tcBorders>
              <w:top w:val="nil"/>
              <w:left w:val="nil"/>
              <w:bottom w:val="single" w:sz="4" w:space="0" w:color="auto"/>
              <w:right w:val="single" w:sz="4" w:space="0" w:color="auto"/>
            </w:tcBorders>
            <w:shd w:val="clear" w:color="auto" w:fill="auto"/>
            <w:noWrap/>
            <w:vAlign w:val="center"/>
            <w:hideMark/>
          </w:tcPr>
          <w:p w14:paraId="203CF738"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5DE4ECD1"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D7CFE2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C42A5D1" w14:textId="77777777" w:rsidR="00240647" w:rsidRPr="00240647" w:rsidRDefault="00240647" w:rsidP="00240647">
            <w:pPr>
              <w:jc w:val="right"/>
              <w:rPr>
                <w:color w:val="000000"/>
                <w:sz w:val="22"/>
                <w:szCs w:val="22"/>
              </w:rPr>
            </w:pPr>
            <w:r w:rsidRPr="00240647">
              <w:rPr>
                <w:color w:val="000000"/>
                <w:sz w:val="22"/>
                <w:szCs w:val="22"/>
              </w:rPr>
              <w:t>4781-3</w:t>
            </w:r>
          </w:p>
        </w:tc>
        <w:tc>
          <w:tcPr>
            <w:tcW w:w="995" w:type="pct"/>
            <w:tcBorders>
              <w:top w:val="nil"/>
              <w:left w:val="nil"/>
              <w:bottom w:val="single" w:sz="4" w:space="0" w:color="auto"/>
              <w:right w:val="single" w:sz="4" w:space="0" w:color="auto"/>
            </w:tcBorders>
            <w:shd w:val="clear" w:color="auto" w:fill="auto"/>
            <w:noWrap/>
            <w:vAlign w:val="center"/>
            <w:hideMark/>
          </w:tcPr>
          <w:p w14:paraId="03E02011" w14:textId="77777777" w:rsidR="00240647" w:rsidRPr="00240647" w:rsidRDefault="00240647" w:rsidP="00240647">
            <w:pPr>
              <w:jc w:val="center"/>
              <w:rPr>
                <w:sz w:val="22"/>
                <w:szCs w:val="22"/>
              </w:rPr>
            </w:pPr>
            <w:r w:rsidRPr="00240647">
              <w:rPr>
                <w:sz w:val="22"/>
                <w:szCs w:val="22"/>
              </w:rPr>
              <w:t>њива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83AD72F"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45E09F5" w14:textId="77777777" w:rsidR="00240647" w:rsidRPr="00240647" w:rsidRDefault="00240647" w:rsidP="00240647">
            <w:pPr>
              <w:jc w:val="right"/>
              <w:rPr>
                <w:color w:val="000000"/>
                <w:sz w:val="22"/>
                <w:szCs w:val="22"/>
              </w:rPr>
            </w:pPr>
            <w:r w:rsidRPr="00240647">
              <w:rPr>
                <w:color w:val="000000"/>
                <w:sz w:val="22"/>
                <w:szCs w:val="22"/>
              </w:rPr>
              <w:t>26</w:t>
            </w:r>
          </w:p>
        </w:tc>
        <w:tc>
          <w:tcPr>
            <w:tcW w:w="220" w:type="pct"/>
            <w:tcBorders>
              <w:top w:val="nil"/>
              <w:left w:val="nil"/>
              <w:bottom w:val="single" w:sz="4" w:space="0" w:color="auto"/>
              <w:right w:val="single" w:sz="4" w:space="0" w:color="auto"/>
            </w:tcBorders>
            <w:shd w:val="clear" w:color="auto" w:fill="auto"/>
            <w:noWrap/>
            <w:vAlign w:val="center"/>
            <w:hideMark/>
          </w:tcPr>
          <w:p w14:paraId="76B0B459" w14:textId="77777777" w:rsidR="00240647" w:rsidRPr="00240647" w:rsidRDefault="00240647" w:rsidP="00240647">
            <w:pPr>
              <w:jc w:val="right"/>
              <w:rPr>
                <w:color w:val="000000"/>
                <w:sz w:val="22"/>
                <w:szCs w:val="22"/>
              </w:rPr>
            </w:pPr>
            <w:r w:rsidRPr="00240647">
              <w:rPr>
                <w:color w:val="000000"/>
                <w:sz w:val="22"/>
                <w:szCs w:val="22"/>
              </w:rPr>
              <w:t>95</w:t>
            </w:r>
          </w:p>
        </w:tc>
        <w:tc>
          <w:tcPr>
            <w:tcW w:w="625" w:type="pct"/>
            <w:tcBorders>
              <w:top w:val="nil"/>
              <w:left w:val="nil"/>
              <w:bottom w:val="single" w:sz="4" w:space="0" w:color="auto"/>
              <w:right w:val="single" w:sz="4" w:space="0" w:color="auto"/>
            </w:tcBorders>
            <w:shd w:val="clear" w:color="auto" w:fill="auto"/>
            <w:noWrap/>
            <w:vAlign w:val="center"/>
            <w:hideMark/>
          </w:tcPr>
          <w:p w14:paraId="7403AAF2"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4BC2066A"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DA2FC3D"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F2E07DC" w14:textId="77777777" w:rsidR="00240647" w:rsidRPr="00240647" w:rsidRDefault="00240647" w:rsidP="00240647">
            <w:pPr>
              <w:jc w:val="right"/>
              <w:rPr>
                <w:color w:val="000000"/>
                <w:sz w:val="22"/>
                <w:szCs w:val="22"/>
              </w:rPr>
            </w:pPr>
            <w:r w:rsidRPr="00240647">
              <w:rPr>
                <w:color w:val="000000"/>
                <w:sz w:val="22"/>
                <w:szCs w:val="22"/>
              </w:rPr>
              <w:t>4782</w:t>
            </w:r>
          </w:p>
        </w:tc>
        <w:tc>
          <w:tcPr>
            <w:tcW w:w="995" w:type="pct"/>
            <w:tcBorders>
              <w:top w:val="nil"/>
              <w:left w:val="nil"/>
              <w:bottom w:val="single" w:sz="4" w:space="0" w:color="auto"/>
              <w:right w:val="single" w:sz="4" w:space="0" w:color="auto"/>
            </w:tcBorders>
            <w:shd w:val="clear" w:color="auto" w:fill="auto"/>
            <w:noWrap/>
            <w:vAlign w:val="center"/>
            <w:hideMark/>
          </w:tcPr>
          <w:p w14:paraId="53F07509"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nil"/>
              <w:right w:val="single" w:sz="4" w:space="0" w:color="auto"/>
            </w:tcBorders>
            <w:shd w:val="clear" w:color="auto" w:fill="auto"/>
            <w:noWrap/>
            <w:vAlign w:val="center"/>
            <w:hideMark/>
          </w:tcPr>
          <w:p w14:paraId="4AC6CCAF"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nil"/>
              <w:right w:val="single" w:sz="4" w:space="0" w:color="auto"/>
            </w:tcBorders>
            <w:shd w:val="clear" w:color="auto" w:fill="auto"/>
            <w:noWrap/>
            <w:vAlign w:val="center"/>
            <w:hideMark/>
          </w:tcPr>
          <w:p w14:paraId="47A73D6D" w14:textId="77777777" w:rsidR="00240647" w:rsidRPr="00240647" w:rsidRDefault="00240647" w:rsidP="00240647">
            <w:pPr>
              <w:jc w:val="right"/>
              <w:rPr>
                <w:color w:val="000000"/>
                <w:sz w:val="22"/>
                <w:szCs w:val="22"/>
              </w:rPr>
            </w:pPr>
            <w:r w:rsidRPr="00240647">
              <w:rPr>
                <w:color w:val="000000"/>
                <w:sz w:val="22"/>
                <w:szCs w:val="22"/>
              </w:rPr>
              <w:t>9</w:t>
            </w:r>
          </w:p>
        </w:tc>
        <w:tc>
          <w:tcPr>
            <w:tcW w:w="220" w:type="pct"/>
            <w:tcBorders>
              <w:top w:val="nil"/>
              <w:left w:val="nil"/>
              <w:bottom w:val="nil"/>
              <w:right w:val="single" w:sz="4" w:space="0" w:color="auto"/>
            </w:tcBorders>
            <w:shd w:val="clear" w:color="auto" w:fill="auto"/>
            <w:noWrap/>
            <w:vAlign w:val="center"/>
            <w:hideMark/>
          </w:tcPr>
          <w:p w14:paraId="75EC4EFE" w14:textId="77777777" w:rsidR="00240647" w:rsidRPr="00240647" w:rsidRDefault="00240647" w:rsidP="00240647">
            <w:pPr>
              <w:jc w:val="right"/>
              <w:rPr>
                <w:color w:val="000000"/>
                <w:sz w:val="22"/>
                <w:szCs w:val="22"/>
              </w:rPr>
            </w:pPr>
            <w:r w:rsidRPr="00240647">
              <w:rPr>
                <w:color w:val="000000"/>
                <w:sz w:val="22"/>
                <w:szCs w:val="22"/>
              </w:rPr>
              <w:t>97</w:t>
            </w:r>
          </w:p>
        </w:tc>
        <w:tc>
          <w:tcPr>
            <w:tcW w:w="625" w:type="pct"/>
            <w:tcBorders>
              <w:top w:val="nil"/>
              <w:left w:val="nil"/>
              <w:bottom w:val="single" w:sz="4" w:space="0" w:color="auto"/>
              <w:right w:val="single" w:sz="4" w:space="0" w:color="auto"/>
            </w:tcBorders>
            <w:shd w:val="clear" w:color="auto" w:fill="auto"/>
            <w:noWrap/>
            <w:vAlign w:val="center"/>
            <w:hideMark/>
          </w:tcPr>
          <w:p w14:paraId="059F62A9"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4E988E96"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A8E544F"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0B391A5" w14:textId="77777777" w:rsidR="00240647" w:rsidRPr="00240647" w:rsidRDefault="00240647" w:rsidP="00240647">
            <w:pPr>
              <w:jc w:val="right"/>
              <w:rPr>
                <w:color w:val="000000"/>
                <w:sz w:val="22"/>
                <w:szCs w:val="22"/>
              </w:rPr>
            </w:pPr>
            <w:r w:rsidRPr="00240647">
              <w:rPr>
                <w:color w:val="000000"/>
                <w:sz w:val="22"/>
                <w:szCs w:val="22"/>
              </w:rPr>
              <w:t>4783</w:t>
            </w:r>
          </w:p>
        </w:tc>
        <w:tc>
          <w:tcPr>
            <w:tcW w:w="995" w:type="pct"/>
            <w:tcBorders>
              <w:top w:val="nil"/>
              <w:left w:val="nil"/>
              <w:bottom w:val="single" w:sz="4" w:space="0" w:color="auto"/>
              <w:right w:val="single" w:sz="4" w:space="0" w:color="auto"/>
            </w:tcBorders>
            <w:shd w:val="clear" w:color="auto" w:fill="auto"/>
            <w:noWrap/>
            <w:vAlign w:val="center"/>
            <w:hideMark/>
          </w:tcPr>
          <w:p w14:paraId="03E7267C"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55BC17B9"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14:paraId="2BE6EDC8" w14:textId="77777777" w:rsidR="00240647" w:rsidRPr="00240647" w:rsidRDefault="00240647" w:rsidP="00240647">
            <w:pPr>
              <w:jc w:val="right"/>
              <w:rPr>
                <w:color w:val="000000"/>
                <w:sz w:val="22"/>
                <w:szCs w:val="22"/>
              </w:rPr>
            </w:pPr>
            <w:r w:rsidRPr="00240647">
              <w:rPr>
                <w:color w:val="000000"/>
                <w:sz w:val="22"/>
                <w:szCs w:val="22"/>
              </w:rPr>
              <w:t>47</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14:paraId="553CD684" w14:textId="77777777" w:rsidR="00240647" w:rsidRPr="00240647" w:rsidRDefault="00240647" w:rsidP="00240647">
            <w:pPr>
              <w:jc w:val="right"/>
              <w:rPr>
                <w:color w:val="000000"/>
                <w:sz w:val="22"/>
                <w:szCs w:val="22"/>
              </w:rPr>
            </w:pPr>
            <w:r w:rsidRPr="00240647">
              <w:rPr>
                <w:color w:val="000000"/>
                <w:sz w:val="22"/>
                <w:szCs w:val="22"/>
              </w:rPr>
              <w:t>9</w:t>
            </w:r>
          </w:p>
        </w:tc>
        <w:tc>
          <w:tcPr>
            <w:tcW w:w="625" w:type="pct"/>
            <w:tcBorders>
              <w:top w:val="nil"/>
              <w:left w:val="nil"/>
              <w:bottom w:val="single" w:sz="4" w:space="0" w:color="auto"/>
              <w:right w:val="single" w:sz="4" w:space="0" w:color="auto"/>
            </w:tcBorders>
            <w:shd w:val="clear" w:color="auto" w:fill="auto"/>
            <w:noWrap/>
            <w:vAlign w:val="center"/>
            <w:hideMark/>
          </w:tcPr>
          <w:p w14:paraId="19FE5D06"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4E43653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E0268DF"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1451B11" w14:textId="77777777" w:rsidR="00240647" w:rsidRPr="00240647" w:rsidRDefault="00240647" w:rsidP="00240647">
            <w:pPr>
              <w:jc w:val="right"/>
              <w:rPr>
                <w:color w:val="000000"/>
                <w:sz w:val="22"/>
                <w:szCs w:val="22"/>
              </w:rPr>
            </w:pPr>
            <w:r w:rsidRPr="00240647">
              <w:rPr>
                <w:color w:val="000000"/>
                <w:sz w:val="22"/>
                <w:szCs w:val="22"/>
              </w:rPr>
              <w:t>4784</w:t>
            </w:r>
          </w:p>
        </w:tc>
        <w:tc>
          <w:tcPr>
            <w:tcW w:w="995" w:type="pct"/>
            <w:tcBorders>
              <w:top w:val="nil"/>
              <w:left w:val="nil"/>
              <w:bottom w:val="single" w:sz="4" w:space="0" w:color="auto"/>
              <w:right w:val="single" w:sz="4" w:space="0" w:color="auto"/>
            </w:tcBorders>
            <w:shd w:val="clear" w:color="auto" w:fill="auto"/>
            <w:noWrap/>
            <w:vAlign w:val="center"/>
            <w:hideMark/>
          </w:tcPr>
          <w:p w14:paraId="232C0FC7"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C660C66"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1F68D5B" w14:textId="77777777" w:rsidR="00240647" w:rsidRPr="00240647" w:rsidRDefault="00240647" w:rsidP="00240647">
            <w:pPr>
              <w:jc w:val="right"/>
              <w:rPr>
                <w:color w:val="000000"/>
                <w:sz w:val="22"/>
                <w:szCs w:val="22"/>
              </w:rPr>
            </w:pPr>
            <w:r w:rsidRPr="00240647">
              <w:rPr>
                <w:color w:val="000000"/>
                <w:sz w:val="22"/>
                <w:szCs w:val="22"/>
              </w:rPr>
              <w:t>14</w:t>
            </w:r>
          </w:p>
        </w:tc>
        <w:tc>
          <w:tcPr>
            <w:tcW w:w="220" w:type="pct"/>
            <w:tcBorders>
              <w:top w:val="nil"/>
              <w:left w:val="nil"/>
              <w:bottom w:val="single" w:sz="4" w:space="0" w:color="auto"/>
              <w:right w:val="single" w:sz="4" w:space="0" w:color="auto"/>
            </w:tcBorders>
            <w:shd w:val="clear" w:color="auto" w:fill="auto"/>
            <w:noWrap/>
            <w:vAlign w:val="center"/>
            <w:hideMark/>
          </w:tcPr>
          <w:p w14:paraId="0A99AFE8" w14:textId="77777777" w:rsidR="00240647" w:rsidRPr="00240647" w:rsidRDefault="00240647" w:rsidP="00240647">
            <w:pPr>
              <w:jc w:val="right"/>
              <w:rPr>
                <w:color w:val="000000"/>
                <w:sz w:val="22"/>
                <w:szCs w:val="22"/>
              </w:rPr>
            </w:pPr>
            <w:r w:rsidRPr="00240647">
              <w:rPr>
                <w:color w:val="000000"/>
                <w:sz w:val="22"/>
                <w:szCs w:val="22"/>
              </w:rPr>
              <w:t>37</w:t>
            </w:r>
          </w:p>
        </w:tc>
        <w:tc>
          <w:tcPr>
            <w:tcW w:w="625" w:type="pct"/>
            <w:tcBorders>
              <w:top w:val="nil"/>
              <w:left w:val="nil"/>
              <w:bottom w:val="single" w:sz="4" w:space="0" w:color="auto"/>
              <w:right w:val="single" w:sz="4" w:space="0" w:color="auto"/>
            </w:tcBorders>
            <w:shd w:val="clear" w:color="auto" w:fill="auto"/>
            <w:noWrap/>
            <w:vAlign w:val="center"/>
            <w:hideMark/>
          </w:tcPr>
          <w:p w14:paraId="44FE1493" w14:textId="77777777" w:rsidR="00240647" w:rsidRPr="00240647" w:rsidRDefault="00240647" w:rsidP="00240647">
            <w:pPr>
              <w:jc w:val="center"/>
              <w:rPr>
                <w:sz w:val="22"/>
                <w:szCs w:val="22"/>
              </w:rPr>
            </w:pPr>
            <w:r w:rsidRPr="00240647">
              <w:rPr>
                <w:sz w:val="22"/>
                <w:szCs w:val="22"/>
              </w:rPr>
              <w:t>94, 97</w:t>
            </w:r>
          </w:p>
        </w:tc>
        <w:tc>
          <w:tcPr>
            <w:tcW w:w="1941" w:type="pct"/>
            <w:tcBorders>
              <w:top w:val="nil"/>
              <w:left w:val="nil"/>
              <w:bottom w:val="single" w:sz="4" w:space="0" w:color="auto"/>
              <w:right w:val="single" w:sz="4" w:space="0" w:color="auto"/>
            </w:tcBorders>
            <w:shd w:val="clear" w:color="auto" w:fill="auto"/>
            <w:noWrap/>
            <w:vAlign w:val="center"/>
            <w:hideMark/>
          </w:tcPr>
          <w:p w14:paraId="6268153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4233D9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D7E0BF3" w14:textId="77777777" w:rsidR="00240647" w:rsidRPr="00240647" w:rsidRDefault="00240647" w:rsidP="00240647">
            <w:pPr>
              <w:jc w:val="right"/>
              <w:rPr>
                <w:color w:val="000000"/>
                <w:sz w:val="22"/>
                <w:szCs w:val="22"/>
              </w:rPr>
            </w:pPr>
            <w:r w:rsidRPr="00240647">
              <w:rPr>
                <w:color w:val="000000"/>
                <w:sz w:val="22"/>
                <w:szCs w:val="22"/>
              </w:rPr>
              <w:t>4785</w:t>
            </w:r>
          </w:p>
        </w:tc>
        <w:tc>
          <w:tcPr>
            <w:tcW w:w="995" w:type="pct"/>
            <w:tcBorders>
              <w:top w:val="nil"/>
              <w:left w:val="nil"/>
              <w:bottom w:val="single" w:sz="4" w:space="0" w:color="auto"/>
              <w:right w:val="single" w:sz="4" w:space="0" w:color="auto"/>
            </w:tcBorders>
            <w:shd w:val="clear" w:color="auto" w:fill="auto"/>
            <w:noWrap/>
            <w:vAlign w:val="center"/>
            <w:hideMark/>
          </w:tcPr>
          <w:p w14:paraId="779D5A6A"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AA29F59"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BC8097F" w14:textId="77777777" w:rsidR="00240647" w:rsidRPr="00240647" w:rsidRDefault="00240647" w:rsidP="00240647">
            <w:pPr>
              <w:jc w:val="right"/>
              <w:rPr>
                <w:color w:val="000000"/>
                <w:sz w:val="22"/>
                <w:szCs w:val="22"/>
              </w:rPr>
            </w:pPr>
            <w:r w:rsidRPr="00240647">
              <w:rPr>
                <w:color w:val="000000"/>
                <w:sz w:val="22"/>
                <w:szCs w:val="22"/>
              </w:rPr>
              <w:t>14</w:t>
            </w:r>
          </w:p>
        </w:tc>
        <w:tc>
          <w:tcPr>
            <w:tcW w:w="220" w:type="pct"/>
            <w:tcBorders>
              <w:top w:val="nil"/>
              <w:left w:val="nil"/>
              <w:bottom w:val="single" w:sz="4" w:space="0" w:color="auto"/>
              <w:right w:val="single" w:sz="4" w:space="0" w:color="auto"/>
            </w:tcBorders>
            <w:shd w:val="clear" w:color="auto" w:fill="auto"/>
            <w:noWrap/>
            <w:vAlign w:val="center"/>
            <w:hideMark/>
          </w:tcPr>
          <w:p w14:paraId="44214A1E" w14:textId="77777777" w:rsidR="00240647" w:rsidRPr="00240647" w:rsidRDefault="00240647" w:rsidP="00240647">
            <w:pPr>
              <w:jc w:val="right"/>
              <w:rPr>
                <w:color w:val="000000"/>
                <w:sz w:val="22"/>
                <w:szCs w:val="22"/>
              </w:rPr>
            </w:pPr>
            <w:r w:rsidRPr="00240647">
              <w:rPr>
                <w:color w:val="000000"/>
                <w:sz w:val="22"/>
                <w:szCs w:val="22"/>
              </w:rPr>
              <w:t>31</w:t>
            </w:r>
          </w:p>
        </w:tc>
        <w:tc>
          <w:tcPr>
            <w:tcW w:w="625" w:type="pct"/>
            <w:tcBorders>
              <w:top w:val="nil"/>
              <w:left w:val="nil"/>
              <w:bottom w:val="single" w:sz="4" w:space="0" w:color="auto"/>
              <w:right w:val="single" w:sz="4" w:space="0" w:color="auto"/>
            </w:tcBorders>
            <w:shd w:val="clear" w:color="auto" w:fill="auto"/>
            <w:noWrap/>
            <w:vAlign w:val="center"/>
            <w:hideMark/>
          </w:tcPr>
          <w:p w14:paraId="4C2539D7" w14:textId="77777777" w:rsidR="00240647" w:rsidRPr="00240647" w:rsidRDefault="00240647" w:rsidP="00240647">
            <w:pPr>
              <w:jc w:val="center"/>
              <w:rPr>
                <w:sz w:val="22"/>
                <w:szCs w:val="22"/>
              </w:rPr>
            </w:pPr>
            <w:r w:rsidRPr="00240647">
              <w:rPr>
                <w:sz w:val="22"/>
                <w:szCs w:val="22"/>
              </w:rPr>
              <w:t>94, 97</w:t>
            </w:r>
          </w:p>
        </w:tc>
        <w:tc>
          <w:tcPr>
            <w:tcW w:w="1941" w:type="pct"/>
            <w:tcBorders>
              <w:top w:val="nil"/>
              <w:left w:val="nil"/>
              <w:bottom w:val="single" w:sz="4" w:space="0" w:color="auto"/>
              <w:right w:val="single" w:sz="4" w:space="0" w:color="auto"/>
            </w:tcBorders>
            <w:shd w:val="clear" w:color="auto" w:fill="auto"/>
            <w:noWrap/>
            <w:vAlign w:val="center"/>
            <w:hideMark/>
          </w:tcPr>
          <w:p w14:paraId="4B28B7E2"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3799D4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6FE46DD" w14:textId="77777777" w:rsidR="00240647" w:rsidRPr="00240647" w:rsidRDefault="00240647" w:rsidP="00240647">
            <w:pPr>
              <w:jc w:val="right"/>
              <w:rPr>
                <w:color w:val="000000"/>
                <w:sz w:val="22"/>
                <w:szCs w:val="22"/>
              </w:rPr>
            </w:pPr>
            <w:r w:rsidRPr="00240647">
              <w:rPr>
                <w:color w:val="000000"/>
                <w:sz w:val="22"/>
                <w:szCs w:val="22"/>
              </w:rPr>
              <w:t>4786</w:t>
            </w:r>
          </w:p>
        </w:tc>
        <w:tc>
          <w:tcPr>
            <w:tcW w:w="995" w:type="pct"/>
            <w:tcBorders>
              <w:top w:val="nil"/>
              <w:left w:val="nil"/>
              <w:bottom w:val="single" w:sz="4" w:space="0" w:color="auto"/>
              <w:right w:val="single" w:sz="4" w:space="0" w:color="auto"/>
            </w:tcBorders>
            <w:shd w:val="clear" w:color="auto" w:fill="auto"/>
            <w:noWrap/>
            <w:vAlign w:val="center"/>
            <w:hideMark/>
          </w:tcPr>
          <w:p w14:paraId="63F13592"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7A0FF1A"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66752DA" w14:textId="77777777" w:rsidR="00240647" w:rsidRPr="00240647" w:rsidRDefault="00240647" w:rsidP="00240647">
            <w:pPr>
              <w:jc w:val="right"/>
              <w:rPr>
                <w:color w:val="000000"/>
                <w:sz w:val="22"/>
                <w:szCs w:val="22"/>
              </w:rPr>
            </w:pPr>
            <w:r w:rsidRPr="00240647">
              <w:rPr>
                <w:color w:val="000000"/>
                <w:sz w:val="22"/>
                <w:szCs w:val="22"/>
              </w:rPr>
              <w:t>12</w:t>
            </w:r>
          </w:p>
        </w:tc>
        <w:tc>
          <w:tcPr>
            <w:tcW w:w="220" w:type="pct"/>
            <w:tcBorders>
              <w:top w:val="nil"/>
              <w:left w:val="nil"/>
              <w:bottom w:val="single" w:sz="4" w:space="0" w:color="auto"/>
              <w:right w:val="single" w:sz="4" w:space="0" w:color="auto"/>
            </w:tcBorders>
            <w:shd w:val="clear" w:color="auto" w:fill="auto"/>
            <w:noWrap/>
            <w:vAlign w:val="center"/>
            <w:hideMark/>
          </w:tcPr>
          <w:p w14:paraId="34E236D5" w14:textId="77777777" w:rsidR="00240647" w:rsidRPr="00240647" w:rsidRDefault="00240647" w:rsidP="00240647">
            <w:pPr>
              <w:jc w:val="right"/>
              <w:rPr>
                <w:color w:val="000000"/>
                <w:sz w:val="22"/>
                <w:szCs w:val="22"/>
              </w:rPr>
            </w:pPr>
            <w:r w:rsidRPr="00240647">
              <w:rPr>
                <w:color w:val="000000"/>
                <w:sz w:val="22"/>
                <w:szCs w:val="22"/>
              </w:rPr>
              <w:t>82</w:t>
            </w:r>
          </w:p>
        </w:tc>
        <w:tc>
          <w:tcPr>
            <w:tcW w:w="625" w:type="pct"/>
            <w:tcBorders>
              <w:top w:val="nil"/>
              <w:left w:val="nil"/>
              <w:bottom w:val="single" w:sz="4" w:space="0" w:color="auto"/>
              <w:right w:val="single" w:sz="4" w:space="0" w:color="auto"/>
            </w:tcBorders>
            <w:shd w:val="clear" w:color="auto" w:fill="auto"/>
            <w:noWrap/>
            <w:vAlign w:val="center"/>
            <w:hideMark/>
          </w:tcPr>
          <w:p w14:paraId="655E67B6" w14:textId="77777777" w:rsidR="00240647" w:rsidRPr="00240647" w:rsidRDefault="00240647" w:rsidP="00240647">
            <w:pPr>
              <w:jc w:val="center"/>
              <w:rPr>
                <w:sz w:val="22"/>
                <w:szCs w:val="22"/>
              </w:rPr>
            </w:pPr>
            <w:r w:rsidRPr="00240647">
              <w:rPr>
                <w:sz w:val="22"/>
                <w:szCs w:val="22"/>
              </w:rPr>
              <w:t>94, 97</w:t>
            </w:r>
          </w:p>
        </w:tc>
        <w:tc>
          <w:tcPr>
            <w:tcW w:w="1941" w:type="pct"/>
            <w:tcBorders>
              <w:top w:val="nil"/>
              <w:left w:val="nil"/>
              <w:bottom w:val="single" w:sz="4" w:space="0" w:color="auto"/>
              <w:right w:val="single" w:sz="4" w:space="0" w:color="auto"/>
            </w:tcBorders>
            <w:shd w:val="clear" w:color="auto" w:fill="auto"/>
            <w:noWrap/>
            <w:vAlign w:val="center"/>
            <w:hideMark/>
          </w:tcPr>
          <w:p w14:paraId="71BDA541"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4E0AE1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B93B7EF" w14:textId="77777777" w:rsidR="00240647" w:rsidRPr="00240647" w:rsidRDefault="00240647" w:rsidP="00240647">
            <w:pPr>
              <w:jc w:val="right"/>
              <w:rPr>
                <w:color w:val="000000"/>
                <w:sz w:val="22"/>
                <w:szCs w:val="22"/>
              </w:rPr>
            </w:pPr>
            <w:r w:rsidRPr="00240647">
              <w:rPr>
                <w:color w:val="000000"/>
                <w:sz w:val="22"/>
                <w:szCs w:val="22"/>
              </w:rPr>
              <w:t>4787</w:t>
            </w:r>
          </w:p>
        </w:tc>
        <w:tc>
          <w:tcPr>
            <w:tcW w:w="995" w:type="pct"/>
            <w:tcBorders>
              <w:top w:val="nil"/>
              <w:left w:val="nil"/>
              <w:bottom w:val="single" w:sz="4" w:space="0" w:color="auto"/>
              <w:right w:val="single" w:sz="4" w:space="0" w:color="auto"/>
            </w:tcBorders>
            <w:shd w:val="clear" w:color="auto" w:fill="auto"/>
            <w:noWrap/>
            <w:vAlign w:val="center"/>
            <w:hideMark/>
          </w:tcPr>
          <w:p w14:paraId="2D04316E"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4E90821"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AE9922F" w14:textId="77777777" w:rsidR="00240647" w:rsidRPr="00240647" w:rsidRDefault="00240647" w:rsidP="00240647">
            <w:pPr>
              <w:jc w:val="right"/>
              <w:rPr>
                <w:color w:val="000000"/>
                <w:sz w:val="22"/>
                <w:szCs w:val="22"/>
              </w:rPr>
            </w:pPr>
            <w:r w:rsidRPr="00240647">
              <w:rPr>
                <w:color w:val="000000"/>
                <w:sz w:val="22"/>
                <w:szCs w:val="22"/>
              </w:rPr>
              <w:t>10</w:t>
            </w:r>
          </w:p>
        </w:tc>
        <w:tc>
          <w:tcPr>
            <w:tcW w:w="220" w:type="pct"/>
            <w:tcBorders>
              <w:top w:val="nil"/>
              <w:left w:val="nil"/>
              <w:bottom w:val="single" w:sz="4" w:space="0" w:color="auto"/>
              <w:right w:val="single" w:sz="4" w:space="0" w:color="auto"/>
            </w:tcBorders>
            <w:shd w:val="clear" w:color="auto" w:fill="auto"/>
            <w:noWrap/>
            <w:vAlign w:val="center"/>
            <w:hideMark/>
          </w:tcPr>
          <w:p w14:paraId="7D99F7C0" w14:textId="77777777" w:rsidR="00240647" w:rsidRPr="00240647" w:rsidRDefault="00240647" w:rsidP="00240647">
            <w:pPr>
              <w:jc w:val="right"/>
              <w:rPr>
                <w:color w:val="000000"/>
                <w:sz w:val="22"/>
                <w:szCs w:val="22"/>
              </w:rPr>
            </w:pPr>
            <w:r w:rsidRPr="00240647">
              <w:rPr>
                <w:color w:val="000000"/>
                <w:sz w:val="22"/>
                <w:szCs w:val="22"/>
              </w:rPr>
              <w:t>42</w:t>
            </w:r>
          </w:p>
        </w:tc>
        <w:tc>
          <w:tcPr>
            <w:tcW w:w="625" w:type="pct"/>
            <w:tcBorders>
              <w:top w:val="nil"/>
              <w:left w:val="nil"/>
              <w:bottom w:val="single" w:sz="4" w:space="0" w:color="auto"/>
              <w:right w:val="single" w:sz="4" w:space="0" w:color="auto"/>
            </w:tcBorders>
            <w:shd w:val="clear" w:color="auto" w:fill="auto"/>
            <w:noWrap/>
            <w:vAlign w:val="center"/>
            <w:hideMark/>
          </w:tcPr>
          <w:p w14:paraId="16C2896C"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401EB3B3"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873B4A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A83C747" w14:textId="77777777" w:rsidR="00240647" w:rsidRPr="00240647" w:rsidRDefault="00240647" w:rsidP="00240647">
            <w:pPr>
              <w:jc w:val="right"/>
              <w:rPr>
                <w:color w:val="000000"/>
                <w:sz w:val="22"/>
                <w:szCs w:val="22"/>
              </w:rPr>
            </w:pPr>
            <w:r w:rsidRPr="00240647">
              <w:rPr>
                <w:color w:val="000000"/>
                <w:sz w:val="22"/>
                <w:szCs w:val="22"/>
              </w:rPr>
              <w:lastRenderedPageBreak/>
              <w:t>4788</w:t>
            </w:r>
          </w:p>
        </w:tc>
        <w:tc>
          <w:tcPr>
            <w:tcW w:w="995" w:type="pct"/>
            <w:tcBorders>
              <w:top w:val="nil"/>
              <w:left w:val="nil"/>
              <w:bottom w:val="single" w:sz="4" w:space="0" w:color="auto"/>
              <w:right w:val="single" w:sz="4" w:space="0" w:color="auto"/>
            </w:tcBorders>
            <w:shd w:val="clear" w:color="auto" w:fill="auto"/>
            <w:noWrap/>
            <w:vAlign w:val="center"/>
            <w:hideMark/>
          </w:tcPr>
          <w:p w14:paraId="5C80D2AC"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51EEF31"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ECB1B6C"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70E7B1EF" w14:textId="77777777" w:rsidR="00240647" w:rsidRPr="00240647" w:rsidRDefault="00240647" w:rsidP="00240647">
            <w:pPr>
              <w:jc w:val="right"/>
              <w:rPr>
                <w:color w:val="000000"/>
                <w:sz w:val="22"/>
                <w:szCs w:val="22"/>
              </w:rPr>
            </w:pPr>
            <w:r w:rsidRPr="00240647">
              <w:rPr>
                <w:color w:val="000000"/>
                <w:sz w:val="22"/>
                <w:szCs w:val="22"/>
              </w:rPr>
              <w:t>35</w:t>
            </w:r>
          </w:p>
        </w:tc>
        <w:tc>
          <w:tcPr>
            <w:tcW w:w="625" w:type="pct"/>
            <w:tcBorders>
              <w:top w:val="nil"/>
              <w:left w:val="nil"/>
              <w:bottom w:val="single" w:sz="4" w:space="0" w:color="auto"/>
              <w:right w:val="single" w:sz="4" w:space="0" w:color="auto"/>
            </w:tcBorders>
            <w:shd w:val="clear" w:color="auto" w:fill="auto"/>
            <w:noWrap/>
            <w:vAlign w:val="center"/>
            <w:hideMark/>
          </w:tcPr>
          <w:p w14:paraId="03A20468"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798FB08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70D251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9E58E48" w14:textId="77777777" w:rsidR="00240647" w:rsidRPr="00240647" w:rsidRDefault="00240647" w:rsidP="00240647">
            <w:pPr>
              <w:jc w:val="right"/>
              <w:rPr>
                <w:color w:val="000000"/>
                <w:sz w:val="22"/>
                <w:szCs w:val="22"/>
              </w:rPr>
            </w:pPr>
            <w:r w:rsidRPr="00240647">
              <w:rPr>
                <w:color w:val="000000"/>
                <w:sz w:val="22"/>
                <w:szCs w:val="22"/>
              </w:rPr>
              <w:t>4789</w:t>
            </w:r>
          </w:p>
        </w:tc>
        <w:tc>
          <w:tcPr>
            <w:tcW w:w="995" w:type="pct"/>
            <w:tcBorders>
              <w:top w:val="nil"/>
              <w:left w:val="nil"/>
              <w:bottom w:val="single" w:sz="4" w:space="0" w:color="auto"/>
              <w:right w:val="single" w:sz="4" w:space="0" w:color="auto"/>
            </w:tcBorders>
            <w:shd w:val="clear" w:color="auto" w:fill="auto"/>
            <w:noWrap/>
            <w:vAlign w:val="center"/>
            <w:hideMark/>
          </w:tcPr>
          <w:p w14:paraId="66903B6B" w14:textId="77777777" w:rsidR="00240647" w:rsidRPr="00240647" w:rsidRDefault="00240647" w:rsidP="00240647">
            <w:pPr>
              <w:jc w:val="center"/>
              <w:rPr>
                <w:sz w:val="22"/>
                <w:szCs w:val="22"/>
              </w:rPr>
            </w:pPr>
            <w:r w:rsidRPr="00240647">
              <w:rPr>
                <w:sz w:val="22"/>
                <w:szCs w:val="22"/>
              </w:rPr>
              <w:t>ливада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6445ADA"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75E3503" w14:textId="77777777" w:rsidR="00240647" w:rsidRPr="00240647" w:rsidRDefault="00240647" w:rsidP="00240647">
            <w:pPr>
              <w:jc w:val="right"/>
              <w:rPr>
                <w:color w:val="000000"/>
                <w:sz w:val="22"/>
                <w:szCs w:val="22"/>
              </w:rPr>
            </w:pPr>
            <w:r w:rsidRPr="00240647">
              <w:rPr>
                <w:color w:val="000000"/>
                <w:sz w:val="22"/>
                <w:szCs w:val="22"/>
              </w:rPr>
              <w:t>9</w:t>
            </w:r>
          </w:p>
        </w:tc>
        <w:tc>
          <w:tcPr>
            <w:tcW w:w="220" w:type="pct"/>
            <w:tcBorders>
              <w:top w:val="nil"/>
              <w:left w:val="nil"/>
              <w:bottom w:val="single" w:sz="4" w:space="0" w:color="auto"/>
              <w:right w:val="single" w:sz="4" w:space="0" w:color="auto"/>
            </w:tcBorders>
            <w:shd w:val="clear" w:color="auto" w:fill="auto"/>
            <w:noWrap/>
            <w:vAlign w:val="center"/>
            <w:hideMark/>
          </w:tcPr>
          <w:p w14:paraId="04248970" w14:textId="77777777" w:rsidR="00240647" w:rsidRPr="00240647" w:rsidRDefault="00240647" w:rsidP="00240647">
            <w:pPr>
              <w:jc w:val="right"/>
              <w:rPr>
                <w:color w:val="000000"/>
                <w:sz w:val="22"/>
                <w:szCs w:val="22"/>
              </w:rPr>
            </w:pPr>
            <w:r w:rsidRPr="00240647">
              <w:rPr>
                <w:color w:val="000000"/>
                <w:sz w:val="22"/>
                <w:szCs w:val="22"/>
              </w:rPr>
              <w:t>40</w:t>
            </w:r>
          </w:p>
        </w:tc>
        <w:tc>
          <w:tcPr>
            <w:tcW w:w="625" w:type="pct"/>
            <w:tcBorders>
              <w:top w:val="nil"/>
              <w:left w:val="nil"/>
              <w:bottom w:val="single" w:sz="4" w:space="0" w:color="auto"/>
              <w:right w:val="single" w:sz="4" w:space="0" w:color="auto"/>
            </w:tcBorders>
            <w:shd w:val="clear" w:color="auto" w:fill="auto"/>
            <w:noWrap/>
            <w:vAlign w:val="center"/>
            <w:hideMark/>
          </w:tcPr>
          <w:p w14:paraId="08B93CE5"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4561E14D"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C9BE93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E5475DD" w14:textId="77777777" w:rsidR="00240647" w:rsidRPr="00240647" w:rsidRDefault="00240647" w:rsidP="00240647">
            <w:pPr>
              <w:jc w:val="right"/>
              <w:rPr>
                <w:color w:val="000000"/>
                <w:sz w:val="22"/>
                <w:szCs w:val="22"/>
              </w:rPr>
            </w:pPr>
            <w:r w:rsidRPr="00240647">
              <w:rPr>
                <w:color w:val="000000"/>
                <w:sz w:val="22"/>
                <w:szCs w:val="22"/>
              </w:rPr>
              <w:t>4790</w:t>
            </w:r>
          </w:p>
        </w:tc>
        <w:tc>
          <w:tcPr>
            <w:tcW w:w="995" w:type="pct"/>
            <w:tcBorders>
              <w:top w:val="nil"/>
              <w:left w:val="nil"/>
              <w:bottom w:val="single" w:sz="4" w:space="0" w:color="auto"/>
              <w:right w:val="single" w:sz="4" w:space="0" w:color="auto"/>
            </w:tcBorders>
            <w:shd w:val="clear" w:color="auto" w:fill="auto"/>
            <w:noWrap/>
            <w:vAlign w:val="center"/>
            <w:hideMark/>
          </w:tcPr>
          <w:p w14:paraId="793A73F3" w14:textId="77777777" w:rsidR="00240647" w:rsidRPr="00240647" w:rsidRDefault="00240647" w:rsidP="00240647">
            <w:pPr>
              <w:jc w:val="center"/>
              <w:rPr>
                <w:sz w:val="22"/>
                <w:szCs w:val="22"/>
              </w:rPr>
            </w:pPr>
            <w:r w:rsidRPr="00240647">
              <w:rPr>
                <w:sz w:val="22"/>
                <w:szCs w:val="22"/>
              </w:rPr>
              <w:t>ливада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27F3B38"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60FBC9D"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54C3DB1B" w14:textId="77777777" w:rsidR="00240647" w:rsidRPr="00240647" w:rsidRDefault="00240647" w:rsidP="00240647">
            <w:pPr>
              <w:jc w:val="right"/>
              <w:rPr>
                <w:color w:val="000000"/>
                <w:sz w:val="22"/>
                <w:szCs w:val="22"/>
              </w:rPr>
            </w:pPr>
            <w:r w:rsidRPr="00240647">
              <w:rPr>
                <w:color w:val="000000"/>
                <w:sz w:val="22"/>
                <w:szCs w:val="22"/>
              </w:rPr>
              <w:t>94</w:t>
            </w:r>
          </w:p>
        </w:tc>
        <w:tc>
          <w:tcPr>
            <w:tcW w:w="625" w:type="pct"/>
            <w:tcBorders>
              <w:top w:val="nil"/>
              <w:left w:val="nil"/>
              <w:bottom w:val="single" w:sz="4" w:space="0" w:color="auto"/>
              <w:right w:val="single" w:sz="4" w:space="0" w:color="auto"/>
            </w:tcBorders>
            <w:shd w:val="clear" w:color="auto" w:fill="auto"/>
            <w:noWrap/>
            <w:vAlign w:val="center"/>
            <w:hideMark/>
          </w:tcPr>
          <w:p w14:paraId="78B96F40"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7CEDDF4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A9C8EE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44F6410" w14:textId="77777777" w:rsidR="00240647" w:rsidRPr="00240647" w:rsidRDefault="00240647" w:rsidP="00240647">
            <w:pPr>
              <w:jc w:val="right"/>
              <w:rPr>
                <w:color w:val="000000"/>
                <w:sz w:val="22"/>
                <w:szCs w:val="22"/>
              </w:rPr>
            </w:pPr>
            <w:r w:rsidRPr="00240647">
              <w:rPr>
                <w:color w:val="000000"/>
                <w:sz w:val="22"/>
                <w:szCs w:val="22"/>
              </w:rPr>
              <w:t>4791</w:t>
            </w:r>
          </w:p>
        </w:tc>
        <w:tc>
          <w:tcPr>
            <w:tcW w:w="995" w:type="pct"/>
            <w:tcBorders>
              <w:top w:val="nil"/>
              <w:left w:val="nil"/>
              <w:bottom w:val="single" w:sz="4" w:space="0" w:color="auto"/>
              <w:right w:val="single" w:sz="4" w:space="0" w:color="auto"/>
            </w:tcBorders>
            <w:shd w:val="clear" w:color="auto" w:fill="auto"/>
            <w:noWrap/>
            <w:vAlign w:val="center"/>
            <w:hideMark/>
          </w:tcPr>
          <w:p w14:paraId="44BE754E" w14:textId="77777777" w:rsidR="00240647" w:rsidRPr="00240647" w:rsidRDefault="00240647" w:rsidP="00240647">
            <w:pPr>
              <w:jc w:val="center"/>
              <w:rPr>
                <w:sz w:val="22"/>
                <w:szCs w:val="22"/>
              </w:rPr>
            </w:pPr>
            <w:r w:rsidRPr="00240647">
              <w:rPr>
                <w:sz w:val="22"/>
                <w:szCs w:val="22"/>
              </w:rPr>
              <w:t>ливада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9A713B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9AC4046" w14:textId="77777777" w:rsidR="00240647" w:rsidRPr="00240647" w:rsidRDefault="00240647" w:rsidP="00240647">
            <w:pPr>
              <w:jc w:val="right"/>
              <w:rPr>
                <w:color w:val="000000"/>
                <w:sz w:val="22"/>
                <w:szCs w:val="22"/>
              </w:rPr>
            </w:pPr>
            <w:r w:rsidRPr="00240647">
              <w:rPr>
                <w:color w:val="000000"/>
                <w:sz w:val="22"/>
                <w:szCs w:val="22"/>
              </w:rPr>
              <w:t>15</w:t>
            </w:r>
          </w:p>
        </w:tc>
        <w:tc>
          <w:tcPr>
            <w:tcW w:w="220" w:type="pct"/>
            <w:tcBorders>
              <w:top w:val="nil"/>
              <w:left w:val="nil"/>
              <w:bottom w:val="single" w:sz="4" w:space="0" w:color="auto"/>
              <w:right w:val="single" w:sz="4" w:space="0" w:color="auto"/>
            </w:tcBorders>
            <w:shd w:val="clear" w:color="auto" w:fill="auto"/>
            <w:noWrap/>
            <w:vAlign w:val="center"/>
            <w:hideMark/>
          </w:tcPr>
          <w:p w14:paraId="602AB3BD" w14:textId="77777777" w:rsidR="00240647" w:rsidRPr="00240647" w:rsidRDefault="00240647" w:rsidP="00240647">
            <w:pPr>
              <w:jc w:val="right"/>
              <w:rPr>
                <w:color w:val="000000"/>
                <w:sz w:val="22"/>
                <w:szCs w:val="22"/>
              </w:rPr>
            </w:pPr>
            <w:r w:rsidRPr="00240647">
              <w:rPr>
                <w:color w:val="000000"/>
                <w:sz w:val="22"/>
                <w:szCs w:val="22"/>
              </w:rPr>
              <w:t>63</w:t>
            </w:r>
          </w:p>
        </w:tc>
        <w:tc>
          <w:tcPr>
            <w:tcW w:w="625" w:type="pct"/>
            <w:tcBorders>
              <w:top w:val="nil"/>
              <w:left w:val="nil"/>
              <w:bottom w:val="single" w:sz="4" w:space="0" w:color="auto"/>
              <w:right w:val="single" w:sz="4" w:space="0" w:color="auto"/>
            </w:tcBorders>
            <w:shd w:val="clear" w:color="auto" w:fill="auto"/>
            <w:noWrap/>
            <w:vAlign w:val="center"/>
            <w:hideMark/>
          </w:tcPr>
          <w:p w14:paraId="613E52AB"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2EF65160"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AB5B3D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3229174" w14:textId="77777777" w:rsidR="00240647" w:rsidRPr="00240647" w:rsidRDefault="00240647" w:rsidP="00240647">
            <w:pPr>
              <w:jc w:val="right"/>
              <w:rPr>
                <w:color w:val="000000"/>
                <w:sz w:val="22"/>
                <w:szCs w:val="22"/>
              </w:rPr>
            </w:pPr>
            <w:r w:rsidRPr="00240647">
              <w:rPr>
                <w:color w:val="000000"/>
                <w:sz w:val="22"/>
                <w:szCs w:val="22"/>
              </w:rPr>
              <w:t>4792/1</w:t>
            </w:r>
          </w:p>
        </w:tc>
        <w:tc>
          <w:tcPr>
            <w:tcW w:w="995" w:type="pct"/>
            <w:tcBorders>
              <w:top w:val="nil"/>
              <w:left w:val="nil"/>
              <w:bottom w:val="single" w:sz="4" w:space="0" w:color="auto"/>
              <w:right w:val="single" w:sz="4" w:space="0" w:color="auto"/>
            </w:tcBorders>
            <w:shd w:val="clear" w:color="auto" w:fill="auto"/>
            <w:noWrap/>
            <w:vAlign w:val="center"/>
            <w:hideMark/>
          </w:tcPr>
          <w:p w14:paraId="0032D3B4"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8F05B96"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7F65000" w14:textId="77777777" w:rsidR="00240647" w:rsidRPr="00240647" w:rsidRDefault="00240647" w:rsidP="00240647">
            <w:pPr>
              <w:jc w:val="right"/>
              <w:rPr>
                <w:color w:val="000000"/>
                <w:sz w:val="22"/>
                <w:szCs w:val="22"/>
              </w:rPr>
            </w:pPr>
            <w:r w:rsidRPr="00240647">
              <w:rPr>
                <w:color w:val="000000"/>
                <w:sz w:val="22"/>
                <w:szCs w:val="22"/>
              </w:rPr>
              <w:t>8</w:t>
            </w:r>
          </w:p>
        </w:tc>
        <w:tc>
          <w:tcPr>
            <w:tcW w:w="220" w:type="pct"/>
            <w:tcBorders>
              <w:top w:val="nil"/>
              <w:left w:val="nil"/>
              <w:bottom w:val="single" w:sz="4" w:space="0" w:color="auto"/>
              <w:right w:val="single" w:sz="4" w:space="0" w:color="auto"/>
            </w:tcBorders>
            <w:shd w:val="clear" w:color="auto" w:fill="auto"/>
            <w:noWrap/>
            <w:vAlign w:val="center"/>
            <w:hideMark/>
          </w:tcPr>
          <w:p w14:paraId="3F67F54E" w14:textId="77777777" w:rsidR="00240647" w:rsidRPr="00240647" w:rsidRDefault="00240647" w:rsidP="00240647">
            <w:pPr>
              <w:jc w:val="right"/>
              <w:rPr>
                <w:color w:val="000000"/>
                <w:sz w:val="22"/>
                <w:szCs w:val="22"/>
              </w:rPr>
            </w:pPr>
            <w:r w:rsidRPr="00240647">
              <w:rPr>
                <w:color w:val="000000"/>
                <w:sz w:val="22"/>
                <w:szCs w:val="22"/>
              </w:rPr>
              <w:t>89</w:t>
            </w:r>
          </w:p>
        </w:tc>
        <w:tc>
          <w:tcPr>
            <w:tcW w:w="625" w:type="pct"/>
            <w:tcBorders>
              <w:top w:val="nil"/>
              <w:left w:val="nil"/>
              <w:bottom w:val="single" w:sz="4" w:space="0" w:color="auto"/>
              <w:right w:val="single" w:sz="4" w:space="0" w:color="auto"/>
            </w:tcBorders>
            <w:shd w:val="clear" w:color="auto" w:fill="auto"/>
            <w:noWrap/>
            <w:vAlign w:val="center"/>
            <w:hideMark/>
          </w:tcPr>
          <w:p w14:paraId="123A7AFE"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688D2AF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B8D40DF"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7C06FAE" w14:textId="77777777" w:rsidR="00240647" w:rsidRPr="00240647" w:rsidRDefault="00240647" w:rsidP="00240647">
            <w:pPr>
              <w:jc w:val="right"/>
              <w:rPr>
                <w:color w:val="000000"/>
                <w:sz w:val="22"/>
                <w:szCs w:val="22"/>
              </w:rPr>
            </w:pPr>
            <w:r w:rsidRPr="00240647">
              <w:rPr>
                <w:color w:val="000000"/>
                <w:sz w:val="22"/>
                <w:szCs w:val="22"/>
              </w:rPr>
              <w:t>4792/2</w:t>
            </w:r>
          </w:p>
        </w:tc>
        <w:tc>
          <w:tcPr>
            <w:tcW w:w="995" w:type="pct"/>
            <w:tcBorders>
              <w:top w:val="nil"/>
              <w:left w:val="nil"/>
              <w:bottom w:val="single" w:sz="4" w:space="0" w:color="auto"/>
              <w:right w:val="single" w:sz="4" w:space="0" w:color="auto"/>
            </w:tcBorders>
            <w:shd w:val="clear" w:color="auto" w:fill="auto"/>
            <w:noWrap/>
            <w:vAlign w:val="center"/>
            <w:hideMark/>
          </w:tcPr>
          <w:p w14:paraId="2C8951BC"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B1165F3"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580EE26" w14:textId="77777777" w:rsidR="00240647" w:rsidRPr="00240647" w:rsidRDefault="00240647" w:rsidP="00240647">
            <w:pPr>
              <w:jc w:val="right"/>
              <w:rPr>
                <w:color w:val="000000"/>
                <w:sz w:val="22"/>
                <w:szCs w:val="22"/>
              </w:rPr>
            </w:pPr>
            <w:r w:rsidRPr="00240647">
              <w:rPr>
                <w:color w:val="000000"/>
                <w:sz w:val="22"/>
                <w:szCs w:val="22"/>
              </w:rPr>
              <w:t>26</w:t>
            </w:r>
          </w:p>
        </w:tc>
        <w:tc>
          <w:tcPr>
            <w:tcW w:w="220" w:type="pct"/>
            <w:tcBorders>
              <w:top w:val="nil"/>
              <w:left w:val="nil"/>
              <w:bottom w:val="single" w:sz="4" w:space="0" w:color="auto"/>
              <w:right w:val="single" w:sz="4" w:space="0" w:color="auto"/>
            </w:tcBorders>
            <w:shd w:val="clear" w:color="auto" w:fill="auto"/>
            <w:noWrap/>
            <w:vAlign w:val="center"/>
            <w:hideMark/>
          </w:tcPr>
          <w:p w14:paraId="4E3CFD99" w14:textId="77777777" w:rsidR="00240647" w:rsidRPr="00240647" w:rsidRDefault="00240647" w:rsidP="00240647">
            <w:pPr>
              <w:jc w:val="right"/>
              <w:rPr>
                <w:color w:val="000000"/>
                <w:sz w:val="22"/>
                <w:szCs w:val="22"/>
              </w:rPr>
            </w:pPr>
            <w:r w:rsidRPr="00240647">
              <w:rPr>
                <w:color w:val="000000"/>
                <w:sz w:val="22"/>
                <w:szCs w:val="22"/>
              </w:rPr>
              <w:t>75</w:t>
            </w:r>
          </w:p>
        </w:tc>
        <w:tc>
          <w:tcPr>
            <w:tcW w:w="625" w:type="pct"/>
            <w:tcBorders>
              <w:top w:val="nil"/>
              <w:left w:val="nil"/>
              <w:bottom w:val="single" w:sz="4" w:space="0" w:color="auto"/>
              <w:right w:val="single" w:sz="4" w:space="0" w:color="auto"/>
            </w:tcBorders>
            <w:shd w:val="clear" w:color="auto" w:fill="auto"/>
            <w:noWrap/>
            <w:vAlign w:val="center"/>
            <w:hideMark/>
          </w:tcPr>
          <w:p w14:paraId="14D9AF9A"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7E325253"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2827211"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4FE9BA2" w14:textId="77777777" w:rsidR="00240647" w:rsidRPr="00240647" w:rsidRDefault="00240647" w:rsidP="00240647">
            <w:pPr>
              <w:jc w:val="right"/>
              <w:rPr>
                <w:color w:val="000000"/>
                <w:sz w:val="22"/>
                <w:szCs w:val="22"/>
              </w:rPr>
            </w:pPr>
            <w:r w:rsidRPr="00240647">
              <w:rPr>
                <w:color w:val="000000"/>
                <w:sz w:val="22"/>
                <w:szCs w:val="22"/>
              </w:rPr>
              <w:t>4793</w:t>
            </w:r>
          </w:p>
        </w:tc>
        <w:tc>
          <w:tcPr>
            <w:tcW w:w="995" w:type="pct"/>
            <w:tcBorders>
              <w:top w:val="nil"/>
              <w:left w:val="nil"/>
              <w:bottom w:val="single" w:sz="4" w:space="0" w:color="auto"/>
              <w:right w:val="single" w:sz="4" w:space="0" w:color="auto"/>
            </w:tcBorders>
            <w:shd w:val="clear" w:color="auto" w:fill="auto"/>
            <w:noWrap/>
            <w:vAlign w:val="center"/>
            <w:hideMark/>
          </w:tcPr>
          <w:p w14:paraId="56A549A0"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E066CAC"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783CB63"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161E8B0E" w14:textId="77777777" w:rsidR="00240647" w:rsidRPr="00240647" w:rsidRDefault="00240647" w:rsidP="00240647">
            <w:pPr>
              <w:jc w:val="right"/>
              <w:rPr>
                <w:color w:val="000000"/>
                <w:sz w:val="22"/>
                <w:szCs w:val="22"/>
              </w:rPr>
            </w:pPr>
            <w:r w:rsidRPr="00240647">
              <w:rPr>
                <w:color w:val="000000"/>
                <w:sz w:val="22"/>
                <w:szCs w:val="22"/>
              </w:rPr>
              <w:t>42</w:t>
            </w:r>
          </w:p>
        </w:tc>
        <w:tc>
          <w:tcPr>
            <w:tcW w:w="625" w:type="pct"/>
            <w:tcBorders>
              <w:top w:val="nil"/>
              <w:left w:val="nil"/>
              <w:bottom w:val="single" w:sz="4" w:space="0" w:color="auto"/>
              <w:right w:val="single" w:sz="4" w:space="0" w:color="auto"/>
            </w:tcBorders>
            <w:shd w:val="clear" w:color="auto" w:fill="auto"/>
            <w:noWrap/>
            <w:vAlign w:val="center"/>
            <w:hideMark/>
          </w:tcPr>
          <w:p w14:paraId="2CC955C1"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42EB936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882C46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15ED0FD" w14:textId="77777777" w:rsidR="00240647" w:rsidRPr="00240647" w:rsidRDefault="00240647" w:rsidP="00240647">
            <w:pPr>
              <w:jc w:val="right"/>
              <w:rPr>
                <w:color w:val="000000"/>
                <w:sz w:val="22"/>
                <w:szCs w:val="22"/>
              </w:rPr>
            </w:pPr>
            <w:r w:rsidRPr="00240647">
              <w:rPr>
                <w:color w:val="000000"/>
                <w:sz w:val="22"/>
                <w:szCs w:val="22"/>
              </w:rPr>
              <w:t>4794</w:t>
            </w:r>
          </w:p>
        </w:tc>
        <w:tc>
          <w:tcPr>
            <w:tcW w:w="995" w:type="pct"/>
            <w:tcBorders>
              <w:top w:val="nil"/>
              <w:left w:val="nil"/>
              <w:bottom w:val="single" w:sz="4" w:space="0" w:color="auto"/>
              <w:right w:val="single" w:sz="4" w:space="0" w:color="auto"/>
            </w:tcBorders>
            <w:shd w:val="clear" w:color="auto" w:fill="auto"/>
            <w:noWrap/>
            <w:vAlign w:val="center"/>
            <w:hideMark/>
          </w:tcPr>
          <w:p w14:paraId="6D845971"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9683499"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DB67E76" w14:textId="77777777" w:rsidR="00240647" w:rsidRPr="00240647" w:rsidRDefault="00240647" w:rsidP="00240647">
            <w:pPr>
              <w:jc w:val="right"/>
              <w:rPr>
                <w:color w:val="000000"/>
                <w:sz w:val="22"/>
                <w:szCs w:val="22"/>
              </w:rPr>
            </w:pPr>
            <w:r w:rsidRPr="00240647">
              <w:rPr>
                <w:color w:val="000000"/>
                <w:sz w:val="22"/>
                <w:szCs w:val="22"/>
              </w:rPr>
              <w:t>21</w:t>
            </w:r>
          </w:p>
        </w:tc>
        <w:tc>
          <w:tcPr>
            <w:tcW w:w="220" w:type="pct"/>
            <w:tcBorders>
              <w:top w:val="nil"/>
              <w:left w:val="nil"/>
              <w:bottom w:val="single" w:sz="4" w:space="0" w:color="auto"/>
              <w:right w:val="single" w:sz="4" w:space="0" w:color="auto"/>
            </w:tcBorders>
            <w:shd w:val="clear" w:color="auto" w:fill="auto"/>
            <w:noWrap/>
            <w:vAlign w:val="center"/>
            <w:hideMark/>
          </w:tcPr>
          <w:p w14:paraId="5D1E6D80" w14:textId="77777777" w:rsidR="00240647" w:rsidRPr="00240647" w:rsidRDefault="00240647" w:rsidP="00240647">
            <w:pPr>
              <w:jc w:val="right"/>
              <w:rPr>
                <w:color w:val="000000"/>
                <w:sz w:val="22"/>
                <w:szCs w:val="22"/>
              </w:rPr>
            </w:pPr>
            <w:r w:rsidRPr="00240647">
              <w:rPr>
                <w:color w:val="000000"/>
                <w:sz w:val="22"/>
                <w:szCs w:val="22"/>
              </w:rPr>
              <w:t>85</w:t>
            </w:r>
          </w:p>
        </w:tc>
        <w:tc>
          <w:tcPr>
            <w:tcW w:w="625" w:type="pct"/>
            <w:tcBorders>
              <w:top w:val="nil"/>
              <w:left w:val="nil"/>
              <w:bottom w:val="single" w:sz="4" w:space="0" w:color="auto"/>
              <w:right w:val="single" w:sz="4" w:space="0" w:color="auto"/>
            </w:tcBorders>
            <w:shd w:val="clear" w:color="auto" w:fill="auto"/>
            <w:noWrap/>
            <w:vAlign w:val="center"/>
            <w:hideMark/>
          </w:tcPr>
          <w:p w14:paraId="735BB26B"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1FD8BAC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E7B1D8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BB58846" w14:textId="77777777" w:rsidR="00240647" w:rsidRPr="00240647" w:rsidRDefault="00240647" w:rsidP="00240647">
            <w:pPr>
              <w:jc w:val="right"/>
              <w:rPr>
                <w:color w:val="000000"/>
                <w:sz w:val="22"/>
                <w:szCs w:val="22"/>
              </w:rPr>
            </w:pPr>
            <w:r w:rsidRPr="00240647">
              <w:rPr>
                <w:color w:val="000000"/>
                <w:sz w:val="22"/>
                <w:szCs w:val="22"/>
              </w:rPr>
              <w:t>4795</w:t>
            </w:r>
          </w:p>
        </w:tc>
        <w:tc>
          <w:tcPr>
            <w:tcW w:w="995" w:type="pct"/>
            <w:tcBorders>
              <w:top w:val="nil"/>
              <w:left w:val="nil"/>
              <w:bottom w:val="single" w:sz="4" w:space="0" w:color="auto"/>
              <w:right w:val="single" w:sz="4" w:space="0" w:color="auto"/>
            </w:tcBorders>
            <w:shd w:val="clear" w:color="auto" w:fill="auto"/>
            <w:noWrap/>
            <w:vAlign w:val="center"/>
            <w:hideMark/>
          </w:tcPr>
          <w:p w14:paraId="6E39ABA3"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57A6D9F"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4CC4BB2" w14:textId="77777777" w:rsidR="00240647" w:rsidRPr="00240647" w:rsidRDefault="00240647" w:rsidP="00240647">
            <w:pPr>
              <w:jc w:val="right"/>
              <w:rPr>
                <w:color w:val="000000"/>
                <w:sz w:val="22"/>
                <w:szCs w:val="22"/>
              </w:rPr>
            </w:pPr>
            <w:r w:rsidRPr="00240647">
              <w:rPr>
                <w:color w:val="000000"/>
                <w:sz w:val="22"/>
                <w:szCs w:val="22"/>
              </w:rPr>
              <w:t>10</w:t>
            </w:r>
          </w:p>
        </w:tc>
        <w:tc>
          <w:tcPr>
            <w:tcW w:w="220" w:type="pct"/>
            <w:tcBorders>
              <w:top w:val="nil"/>
              <w:left w:val="nil"/>
              <w:bottom w:val="single" w:sz="4" w:space="0" w:color="auto"/>
              <w:right w:val="single" w:sz="4" w:space="0" w:color="auto"/>
            </w:tcBorders>
            <w:shd w:val="clear" w:color="auto" w:fill="auto"/>
            <w:noWrap/>
            <w:vAlign w:val="center"/>
            <w:hideMark/>
          </w:tcPr>
          <w:p w14:paraId="1C80CAD3" w14:textId="77777777" w:rsidR="00240647" w:rsidRPr="00240647" w:rsidRDefault="00240647" w:rsidP="00240647">
            <w:pPr>
              <w:jc w:val="right"/>
              <w:rPr>
                <w:color w:val="000000"/>
                <w:sz w:val="22"/>
                <w:szCs w:val="22"/>
              </w:rPr>
            </w:pPr>
            <w:r w:rsidRPr="00240647">
              <w:rPr>
                <w:color w:val="000000"/>
                <w:sz w:val="22"/>
                <w:szCs w:val="22"/>
              </w:rPr>
              <w:t>26</w:t>
            </w:r>
          </w:p>
        </w:tc>
        <w:tc>
          <w:tcPr>
            <w:tcW w:w="625" w:type="pct"/>
            <w:tcBorders>
              <w:top w:val="nil"/>
              <w:left w:val="nil"/>
              <w:bottom w:val="single" w:sz="4" w:space="0" w:color="auto"/>
              <w:right w:val="single" w:sz="4" w:space="0" w:color="auto"/>
            </w:tcBorders>
            <w:shd w:val="clear" w:color="auto" w:fill="auto"/>
            <w:noWrap/>
            <w:vAlign w:val="center"/>
            <w:hideMark/>
          </w:tcPr>
          <w:p w14:paraId="13F1CE5B" w14:textId="77777777" w:rsidR="00240647" w:rsidRPr="00240647" w:rsidRDefault="00240647" w:rsidP="00240647">
            <w:pPr>
              <w:jc w:val="center"/>
              <w:rPr>
                <w:sz w:val="22"/>
                <w:szCs w:val="22"/>
              </w:rPr>
            </w:pPr>
            <w:r w:rsidRPr="00240647">
              <w:rPr>
                <w:sz w:val="22"/>
                <w:szCs w:val="22"/>
              </w:rPr>
              <w:t>93</w:t>
            </w:r>
          </w:p>
        </w:tc>
        <w:tc>
          <w:tcPr>
            <w:tcW w:w="1941" w:type="pct"/>
            <w:tcBorders>
              <w:top w:val="nil"/>
              <w:left w:val="nil"/>
              <w:bottom w:val="single" w:sz="4" w:space="0" w:color="auto"/>
              <w:right w:val="single" w:sz="4" w:space="0" w:color="auto"/>
            </w:tcBorders>
            <w:shd w:val="clear" w:color="auto" w:fill="auto"/>
            <w:noWrap/>
            <w:vAlign w:val="center"/>
            <w:hideMark/>
          </w:tcPr>
          <w:p w14:paraId="3E863A6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B8D2F8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4282F37" w14:textId="77777777" w:rsidR="00240647" w:rsidRPr="00240647" w:rsidRDefault="00240647" w:rsidP="00240647">
            <w:pPr>
              <w:jc w:val="right"/>
              <w:rPr>
                <w:color w:val="000000"/>
                <w:sz w:val="22"/>
                <w:szCs w:val="22"/>
              </w:rPr>
            </w:pPr>
            <w:r w:rsidRPr="00240647">
              <w:rPr>
                <w:color w:val="000000"/>
                <w:sz w:val="22"/>
                <w:szCs w:val="22"/>
              </w:rPr>
              <w:t>4796</w:t>
            </w:r>
          </w:p>
        </w:tc>
        <w:tc>
          <w:tcPr>
            <w:tcW w:w="995" w:type="pct"/>
            <w:tcBorders>
              <w:top w:val="nil"/>
              <w:left w:val="nil"/>
              <w:bottom w:val="single" w:sz="4" w:space="0" w:color="auto"/>
              <w:right w:val="single" w:sz="4" w:space="0" w:color="auto"/>
            </w:tcBorders>
            <w:shd w:val="clear" w:color="auto" w:fill="auto"/>
            <w:noWrap/>
            <w:vAlign w:val="center"/>
            <w:hideMark/>
          </w:tcPr>
          <w:p w14:paraId="64A817C9"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FA56CD0"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84C2588" w14:textId="77777777" w:rsidR="00240647" w:rsidRPr="00240647" w:rsidRDefault="00240647" w:rsidP="00240647">
            <w:pPr>
              <w:jc w:val="right"/>
              <w:rPr>
                <w:color w:val="000000"/>
                <w:sz w:val="22"/>
                <w:szCs w:val="22"/>
              </w:rPr>
            </w:pPr>
            <w:r w:rsidRPr="00240647">
              <w:rPr>
                <w:color w:val="000000"/>
                <w:sz w:val="22"/>
                <w:szCs w:val="22"/>
              </w:rPr>
              <w:t>6</w:t>
            </w:r>
          </w:p>
        </w:tc>
        <w:tc>
          <w:tcPr>
            <w:tcW w:w="220" w:type="pct"/>
            <w:tcBorders>
              <w:top w:val="nil"/>
              <w:left w:val="nil"/>
              <w:bottom w:val="single" w:sz="4" w:space="0" w:color="auto"/>
              <w:right w:val="single" w:sz="4" w:space="0" w:color="auto"/>
            </w:tcBorders>
            <w:shd w:val="clear" w:color="auto" w:fill="auto"/>
            <w:noWrap/>
            <w:vAlign w:val="center"/>
            <w:hideMark/>
          </w:tcPr>
          <w:p w14:paraId="0C488E34" w14:textId="77777777" w:rsidR="00240647" w:rsidRPr="00240647" w:rsidRDefault="00240647" w:rsidP="00240647">
            <w:pPr>
              <w:jc w:val="right"/>
              <w:rPr>
                <w:color w:val="000000"/>
                <w:sz w:val="22"/>
                <w:szCs w:val="22"/>
              </w:rPr>
            </w:pPr>
            <w:r w:rsidRPr="00240647">
              <w:rPr>
                <w:color w:val="000000"/>
                <w:sz w:val="22"/>
                <w:szCs w:val="22"/>
              </w:rPr>
              <w:t>65</w:t>
            </w:r>
          </w:p>
        </w:tc>
        <w:tc>
          <w:tcPr>
            <w:tcW w:w="625" w:type="pct"/>
            <w:tcBorders>
              <w:top w:val="nil"/>
              <w:left w:val="nil"/>
              <w:bottom w:val="single" w:sz="4" w:space="0" w:color="auto"/>
              <w:right w:val="single" w:sz="4" w:space="0" w:color="auto"/>
            </w:tcBorders>
            <w:shd w:val="clear" w:color="auto" w:fill="auto"/>
            <w:noWrap/>
            <w:vAlign w:val="center"/>
            <w:hideMark/>
          </w:tcPr>
          <w:p w14:paraId="5684126B" w14:textId="77777777" w:rsidR="00240647" w:rsidRPr="00240647" w:rsidRDefault="00240647" w:rsidP="00240647">
            <w:pPr>
              <w:jc w:val="center"/>
              <w:rPr>
                <w:sz w:val="22"/>
                <w:szCs w:val="22"/>
              </w:rPr>
            </w:pPr>
            <w:r w:rsidRPr="00240647">
              <w:rPr>
                <w:sz w:val="22"/>
                <w:szCs w:val="22"/>
              </w:rPr>
              <w:t>93</w:t>
            </w:r>
          </w:p>
        </w:tc>
        <w:tc>
          <w:tcPr>
            <w:tcW w:w="1941" w:type="pct"/>
            <w:tcBorders>
              <w:top w:val="nil"/>
              <w:left w:val="nil"/>
              <w:bottom w:val="single" w:sz="4" w:space="0" w:color="auto"/>
              <w:right w:val="single" w:sz="4" w:space="0" w:color="auto"/>
            </w:tcBorders>
            <w:shd w:val="clear" w:color="auto" w:fill="auto"/>
            <w:noWrap/>
            <w:vAlign w:val="center"/>
            <w:hideMark/>
          </w:tcPr>
          <w:p w14:paraId="23C36F2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34AA90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264EC2B" w14:textId="77777777" w:rsidR="00240647" w:rsidRPr="00240647" w:rsidRDefault="00240647" w:rsidP="00240647">
            <w:pPr>
              <w:jc w:val="right"/>
              <w:rPr>
                <w:color w:val="000000"/>
                <w:sz w:val="22"/>
                <w:szCs w:val="22"/>
              </w:rPr>
            </w:pPr>
            <w:r w:rsidRPr="00240647">
              <w:rPr>
                <w:color w:val="000000"/>
                <w:sz w:val="22"/>
                <w:szCs w:val="22"/>
              </w:rPr>
              <w:t>4797</w:t>
            </w:r>
          </w:p>
        </w:tc>
        <w:tc>
          <w:tcPr>
            <w:tcW w:w="995" w:type="pct"/>
            <w:tcBorders>
              <w:top w:val="nil"/>
              <w:left w:val="nil"/>
              <w:bottom w:val="single" w:sz="4" w:space="0" w:color="auto"/>
              <w:right w:val="single" w:sz="4" w:space="0" w:color="auto"/>
            </w:tcBorders>
            <w:shd w:val="clear" w:color="auto" w:fill="auto"/>
            <w:noWrap/>
            <w:vAlign w:val="center"/>
            <w:hideMark/>
          </w:tcPr>
          <w:p w14:paraId="44C4E1D9"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0190C76"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BFFE168"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52774B1E" w14:textId="77777777" w:rsidR="00240647" w:rsidRPr="00240647" w:rsidRDefault="00240647" w:rsidP="00240647">
            <w:pPr>
              <w:jc w:val="right"/>
              <w:rPr>
                <w:color w:val="000000"/>
                <w:sz w:val="22"/>
                <w:szCs w:val="22"/>
              </w:rPr>
            </w:pPr>
            <w:r w:rsidRPr="00240647">
              <w:rPr>
                <w:color w:val="000000"/>
                <w:sz w:val="22"/>
                <w:szCs w:val="22"/>
              </w:rPr>
              <w:t>16</w:t>
            </w:r>
          </w:p>
        </w:tc>
        <w:tc>
          <w:tcPr>
            <w:tcW w:w="625" w:type="pct"/>
            <w:tcBorders>
              <w:top w:val="nil"/>
              <w:left w:val="nil"/>
              <w:bottom w:val="single" w:sz="4" w:space="0" w:color="auto"/>
              <w:right w:val="single" w:sz="4" w:space="0" w:color="auto"/>
            </w:tcBorders>
            <w:shd w:val="clear" w:color="auto" w:fill="auto"/>
            <w:noWrap/>
            <w:vAlign w:val="center"/>
            <w:hideMark/>
          </w:tcPr>
          <w:p w14:paraId="45898CF3" w14:textId="77777777" w:rsidR="00240647" w:rsidRPr="00240647" w:rsidRDefault="00240647" w:rsidP="00240647">
            <w:pPr>
              <w:jc w:val="center"/>
              <w:rPr>
                <w:sz w:val="22"/>
                <w:szCs w:val="22"/>
              </w:rPr>
            </w:pPr>
            <w:r w:rsidRPr="00240647">
              <w:rPr>
                <w:sz w:val="22"/>
                <w:szCs w:val="22"/>
              </w:rPr>
              <w:t>93</w:t>
            </w:r>
          </w:p>
        </w:tc>
        <w:tc>
          <w:tcPr>
            <w:tcW w:w="1941" w:type="pct"/>
            <w:tcBorders>
              <w:top w:val="nil"/>
              <w:left w:val="nil"/>
              <w:bottom w:val="single" w:sz="4" w:space="0" w:color="auto"/>
              <w:right w:val="single" w:sz="4" w:space="0" w:color="auto"/>
            </w:tcBorders>
            <w:shd w:val="clear" w:color="auto" w:fill="auto"/>
            <w:noWrap/>
            <w:vAlign w:val="center"/>
            <w:hideMark/>
          </w:tcPr>
          <w:p w14:paraId="48F111F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373BD5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242BD18" w14:textId="77777777" w:rsidR="00240647" w:rsidRPr="00240647" w:rsidRDefault="00240647" w:rsidP="00240647">
            <w:pPr>
              <w:jc w:val="right"/>
              <w:rPr>
                <w:color w:val="000000"/>
                <w:sz w:val="22"/>
                <w:szCs w:val="22"/>
              </w:rPr>
            </w:pPr>
            <w:r w:rsidRPr="00240647">
              <w:rPr>
                <w:color w:val="000000"/>
                <w:sz w:val="22"/>
                <w:szCs w:val="22"/>
              </w:rPr>
              <w:t>4798</w:t>
            </w:r>
          </w:p>
        </w:tc>
        <w:tc>
          <w:tcPr>
            <w:tcW w:w="995" w:type="pct"/>
            <w:tcBorders>
              <w:top w:val="nil"/>
              <w:left w:val="nil"/>
              <w:bottom w:val="single" w:sz="4" w:space="0" w:color="auto"/>
              <w:right w:val="single" w:sz="4" w:space="0" w:color="auto"/>
            </w:tcBorders>
            <w:shd w:val="clear" w:color="auto" w:fill="auto"/>
            <w:noWrap/>
            <w:vAlign w:val="center"/>
            <w:hideMark/>
          </w:tcPr>
          <w:p w14:paraId="155D15DE"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F1C987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7115375" w14:textId="77777777" w:rsidR="00240647" w:rsidRPr="00240647" w:rsidRDefault="00240647" w:rsidP="00240647">
            <w:pPr>
              <w:jc w:val="right"/>
              <w:rPr>
                <w:color w:val="000000"/>
                <w:sz w:val="22"/>
                <w:szCs w:val="22"/>
              </w:rPr>
            </w:pPr>
            <w:r w:rsidRPr="00240647">
              <w:rPr>
                <w:color w:val="000000"/>
                <w:sz w:val="22"/>
                <w:szCs w:val="22"/>
              </w:rPr>
              <w:t>4</w:t>
            </w:r>
          </w:p>
        </w:tc>
        <w:tc>
          <w:tcPr>
            <w:tcW w:w="220" w:type="pct"/>
            <w:tcBorders>
              <w:top w:val="nil"/>
              <w:left w:val="nil"/>
              <w:bottom w:val="single" w:sz="4" w:space="0" w:color="auto"/>
              <w:right w:val="single" w:sz="4" w:space="0" w:color="auto"/>
            </w:tcBorders>
            <w:shd w:val="clear" w:color="auto" w:fill="auto"/>
            <w:noWrap/>
            <w:vAlign w:val="center"/>
            <w:hideMark/>
          </w:tcPr>
          <w:p w14:paraId="6EBBADFB" w14:textId="77777777" w:rsidR="00240647" w:rsidRPr="00240647" w:rsidRDefault="00240647" w:rsidP="00240647">
            <w:pPr>
              <w:jc w:val="right"/>
              <w:rPr>
                <w:color w:val="000000"/>
                <w:sz w:val="22"/>
                <w:szCs w:val="22"/>
              </w:rPr>
            </w:pPr>
            <w:r w:rsidRPr="00240647">
              <w:rPr>
                <w:color w:val="000000"/>
                <w:sz w:val="22"/>
                <w:szCs w:val="22"/>
              </w:rPr>
              <w:t>80</w:t>
            </w:r>
          </w:p>
        </w:tc>
        <w:tc>
          <w:tcPr>
            <w:tcW w:w="625" w:type="pct"/>
            <w:tcBorders>
              <w:top w:val="nil"/>
              <w:left w:val="nil"/>
              <w:bottom w:val="single" w:sz="4" w:space="0" w:color="auto"/>
              <w:right w:val="single" w:sz="4" w:space="0" w:color="auto"/>
            </w:tcBorders>
            <w:shd w:val="clear" w:color="auto" w:fill="auto"/>
            <w:noWrap/>
            <w:vAlign w:val="center"/>
            <w:hideMark/>
          </w:tcPr>
          <w:p w14:paraId="310E6767" w14:textId="77777777" w:rsidR="00240647" w:rsidRPr="00240647" w:rsidRDefault="00240647" w:rsidP="00240647">
            <w:pPr>
              <w:jc w:val="center"/>
              <w:rPr>
                <w:sz w:val="22"/>
                <w:szCs w:val="22"/>
              </w:rPr>
            </w:pPr>
            <w:r w:rsidRPr="00240647">
              <w:rPr>
                <w:sz w:val="22"/>
                <w:szCs w:val="22"/>
              </w:rPr>
              <w:t>92</w:t>
            </w:r>
          </w:p>
        </w:tc>
        <w:tc>
          <w:tcPr>
            <w:tcW w:w="1941" w:type="pct"/>
            <w:tcBorders>
              <w:top w:val="nil"/>
              <w:left w:val="nil"/>
              <w:bottom w:val="single" w:sz="4" w:space="0" w:color="auto"/>
              <w:right w:val="single" w:sz="4" w:space="0" w:color="auto"/>
            </w:tcBorders>
            <w:shd w:val="clear" w:color="auto" w:fill="auto"/>
            <w:noWrap/>
            <w:vAlign w:val="center"/>
            <w:hideMark/>
          </w:tcPr>
          <w:p w14:paraId="10A19F9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010B61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A33A4DF" w14:textId="77777777" w:rsidR="00240647" w:rsidRPr="00240647" w:rsidRDefault="00240647" w:rsidP="00240647">
            <w:pPr>
              <w:jc w:val="right"/>
              <w:rPr>
                <w:color w:val="000000"/>
                <w:sz w:val="22"/>
                <w:szCs w:val="22"/>
              </w:rPr>
            </w:pPr>
            <w:r w:rsidRPr="00240647">
              <w:rPr>
                <w:color w:val="000000"/>
                <w:sz w:val="22"/>
                <w:szCs w:val="22"/>
              </w:rPr>
              <w:t>4799</w:t>
            </w:r>
          </w:p>
        </w:tc>
        <w:tc>
          <w:tcPr>
            <w:tcW w:w="995" w:type="pct"/>
            <w:tcBorders>
              <w:top w:val="nil"/>
              <w:left w:val="nil"/>
              <w:bottom w:val="single" w:sz="4" w:space="0" w:color="auto"/>
              <w:right w:val="single" w:sz="4" w:space="0" w:color="auto"/>
            </w:tcBorders>
            <w:shd w:val="clear" w:color="auto" w:fill="auto"/>
            <w:noWrap/>
            <w:vAlign w:val="center"/>
            <w:hideMark/>
          </w:tcPr>
          <w:p w14:paraId="1A48D8EE"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7B6D4BC"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C0C2BEE" w14:textId="77777777" w:rsidR="00240647" w:rsidRPr="00240647" w:rsidRDefault="00240647" w:rsidP="00240647">
            <w:pPr>
              <w:jc w:val="right"/>
              <w:rPr>
                <w:color w:val="000000"/>
                <w:sz w:val="22"/>
                <w:szCs w:val="22"/>
              </w:rPr>
            </w:pPr>
            <w:r w:rsidRPr="00240647">
              <w:rPr>
                <w:color w:val="000000"/>
                <w:sz w:val="22"/>
                <w:szCs w:val="22"/>
              </w:rPr>
              <w:t>24</w:t>
            </w:r>
          </w:p>
        </w:tc>
        <w:tc>
          <w:tcPr>
            <w:tcW w:w="220" w:type="pct"/>
            <w:tcBorders>
              <w:top w:val="nil"/>
              <w:left w:val="nil"/>
              <w:bottom w:val="single" w:sz="4" w:space="0" w:color="auto"/>
              <w:right w:val="single" w:sz="4" w:space="0" w:color="auto"/>
            </w:tcBorders>
            <w:shd w:val="clear" w:color="auto" w:fill="auto"/>
            <w:noWrap/>
            <w:vAlign w:val="center"/>
            <w:hideMark/>
          </w:tcPr>
          <w:p w14:paraId="39FE1836" w14:textId="77777777" w:rsidR="00240647" w:rsidRPr="00240647" w:rsidRDefault="00240647" w:rsidP="00240647">
            <w:pPr>
              <w:jc w:val="right"/>
              <w:rPr>
                <w:color w:val="000000"/>
                <w:sz w:val="22"/>
                <w:szCs w:val="22"/>
              </w:rPr>
            </w:pPr>
            <w:r w:rsidRPr="00240647">
              <w:rPr>
                <w:color w:val="000000"/>
                <w:sz w:val="22"/>
                <w:szCs w:val="22"/>
              </w:rPr>
              <w:t>82</w:t>
            </w:r>
          </w:p>
        </w:tc>
        <w:tc>
          <w:tcPr>
            <w:tcW w:w="625" w:type="pct"/>
            <w:tcBorders>
              <w:top w:val="nil"/>
              <w:left w:val="nil"/>
              <w:bottom w:val="single" w:sz="4" w:space="0" w:color="auto"/>
              <w:right w:val="single" w:sz="4" w:space="0" w:color="auto"/>
            </w:tcBorders>
            <w:shd w:val="clear" w:color="auto" w:fill="auto"/>
            <w:noWrap/>
            <w:vAlign w:val="center"/>
            <w:hideMark/>
          </w:tcPr>
          <w:p w14:paraId="63F3A5C8" w14:textId="77777777" w:rsidR="00240647" w:rsidRPr="00240647" w:rsidRDefault="00240647" w:rsidP="00240647">
            <w:pPr>
              <w:jc w:val="center"/>
              <w:rPr>
                <w:sz w:val="22"/>
                <w:szCs w:val="22"/>
              </w:rPr>
            </w:pPr>
            <w:r w:rsidRPr="00240647">
              <w:rPr>
                <w:sz w:val="22"/>
                <w:szCs w:val="22"/>
              </w:rPr>
              <w:t>97</w:t>
            </w:r>
          </w:p>
        </w:tc>
        <w:tc>
          <w:tcPr>
            <w:tcW w:w="1941" w:type="pct"/>
            <w:tcBorders>
              <w:top w:val="nil"/>
              <w:left w:val="nil"/>
              <w:bottom w:val="single" w:sz="4" w:space="0" w:color="auto"/>
              <w:right w:val="single" w:sz="4" w:space="0" w:color="auto"/>
            </w:tcBorders>
            <w:shd w:val="clear" w:color="auto" w:fill="auto"/>
            <w:noWrap/>
            <w:vAlign w:val="center"/>
            <w:hideMark/>
          </w:tcPr>
          <w:p w14:paraId="152BE58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511D18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C2698F4" w14:textId="77777777" w:rsidR="00240647" w:rsidRPr="00240647" w:rsidRDefault="00240647" w:rsidP="00240647">
            <w:pPr>
              <w:jc w:val="right"/>
              <w:rPr>
                <w:color w:val="000000"/>
                <w:sz w:val="22"/>
                <w:szCs w:val="22"/>
              </w:rPr>
            </w:pPr>
            <w:r w:rsidRPr="00240647">
              <w:rPr>
                <w:color w:val="000000"/>
                <w:sz w:val="22"/>
                <w:szCs w:val="22"/>
              </w:rPr>
              <w:t>4800</w:t>
            </w:r>
          </w:p>
        </w:tc>
        <w:tc>
          <w:tcPr>
            <w:tcW w:w="995" w:type="pct"/>
            <w:tcBorders>
              <w:top w:val="nil"/>
              <w:left w:val="nil"/>
              <w:bottom w:val="single" w:sz="4" w:space="0" w:color="auto"/>
              <w:right w:val="single" w:sz="4" w:space="0" w:color="auto"/>
            </w:tcBorders>
            <w:shd w:val="clear" w:color="auto" w:fill="auto"/>
            <w:noWrap/>
            <w:vAlign w:val="center"/>
            <w:hideMark/>
          </w:tcPr>
          <w:p w14:paraId="5FC68123"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D54F3E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F1DDD1B" w14:textId="77777777" w:rsidR="00240647" w:rsidRPr="00240647" w:rsidRDefault="00240647" w:rsidP="00240647">
            <w:pPr>
              <w:jc w:val="right"/>
              <w:rPr>
                <w:color w:val="000000"/>
                <w:sz w:val="22"/>
                <w:szCs w:val="22"/>
              </w:rPr>
            </w:pPr>
            <w:r w:rsidRPr="00240647">
              <w:rPr>
                <w:color w:val="000000"/>
                <w:sz w:val="22"/>
                <w:szCs w:val="22"/>
              </w:rPr>
              <w:t>35</w:t>
            </w:r>
          </w:p>
        </w:tc>
        <w:tc>
          <w:tcPr>
            <w:tcW w:w="220" w:type="pct"/>
            <w:tcBorders>
              <w:top w:val="nil"/>
              <w:left w:val="nil"/>
              <w:bottom w:val="single" w:sz="4" w:space="0" w:color="auto"/>
              <w:right w:val="single" w:sz="4" w:space="0" w:color="auto"/>
            </w:tcBorders>
            <w:shd w:val="clear" w:color="auto" w:fill="auto"/>
            <w:noWrap/>
            <w:vAlign w:val="center"/>
            <w:hideMark/>
          </w:tcPr>
          <w:p w14:paraId="57B815C5" w14:textId="77777777" w:rsidR="00240647" w:rsidRPr="00240647" w:rsidRDefault="00240647" w:rsidP="00240647">
            <w:pPr>
              <w:jc w:val="right"/>
              <w:rPr>
                <w:color w:val="000000"/>
                <w:sz w:val="22"/>
                <w:szCs w:val="22"/>
              </w:rPr>
            </w:pPr>
            <w:r w:rsidRPr="00240647">
              <w:rPr>
                <w:color w:val="000000"/>
                <w:sz w:val="22"/>
                <w:szCs w:val="22"/>
              </w:rPr>
              <w:t>48</w:t>
            </w:r>
          </w:p>
        </w:tc>
        <w:tc>
          <w:tcPr>
            <w:tcW w:w="625" w:type="pct"/>
            <w:tcBorders>
              <w:top w:val="nil"/>
              <w:left w:val="nil"/>
              <w:bottom w:val="single" w:sz="4" w:space="0" w:color="auto"/>
              <w:right w:val="single" w:sz="4" w:space="0" w:color="auto"/>
            </w:tcBorders>
            <w:shd w:val="clear" w:color="auto" w:fill="auto"/>
            <w:noWrap/>
            <w:vAlign w:val="center"/>
            <w:hideMark/>
          </w:tcPr>
          <w:p w14:paraId="4C2812EA" w14:textId="77777777" w:rsidR="00240647" w:rsidRPr="00240647" w:rsidRDefault="00240647" w:rsidP="00240647">
            <w:pPr>
              <w:jc w:val="center"/>
              <w:rPr>
                <w:sz w:val="22"/>
                <w:szCs w:val="22"/>
              </w:rPr>
            </w:pPr>
            <w:r w:rsidRPr="00240647">
              <w:rPr>
                <w:sz w:val="22"/>
                <w:szCs w:val="22"/>
              </w:rPr>
              <w:t>91, 92</w:t>
            </w:r>
          </w:p>
        </w:tc>
        <w:tc>
          <w:tcPr>
            <w:tcW w:w="1941" w:type="pct"/>
            <w:tcBorders>
              <w:top w:val="nil"/>
              <w:left w:val="nil"/>
              <w:bottom w:val="single" w:sz="4" w:space="0" w:color="auto"/>
              <w:right w:val="single" w:sz="4" w:space="0" w:color="auto"/>
            </w:tcBorders>
            <w:shd w:val="clear" w:color="auto" w:fill="auto"/>
            <w:noWrap/>
            <w:vAlign w:val="center"/>
            <w:hideMark/>
          </w:tcPr>
          <w:p w14:paraId="386A6783"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8CBFDB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79FDFB6" w14:textId="77777777" w:rsidR="00240647" w:rsidRPr="00240647" w:rsidRDefault="00240647" w:rsidP="00240647">
            <w:pPr>
              <w:jc w:val="right"/>
              <w:rPr>
                <w:color w:val="000000"/>
                <w:sz w:val="22"/>
                <w:szCs w:val="22"/>
              </w:rPr>
            </w:pPr>
            <w:r w:rsidRPr="00240647">
              <w:rPr>
                <w:color w:val="000000"/>
                <w:sz w:val="22"/>
                <w:szCs w:val="22"/>
              </w:rPr>
              <w:t>4801</w:t>
            </w:r>
          </w:p>
        </w:tc>
        <w:tc>
          <w:tcPr>
            <w:tcW w:w="995" w:type="pct"/>
            <w:tcBorders>
              <w:top w:val="nil"/>
              <w:left w:val="nil"/>
              <w:bottom w:val="single" w:sz="4" w:space="0" w:color="auto"/>
              <w:right w:val="single" w:sz="4" w:space="0" w:color="auto"/>
            </w:tcBorders>
            <w:shd w:val="clear" w:color="auto" w:fill="auto"/>
            <w:noWrap/>
            <w:vAlign w:val="center"/>
            <w:hideMark/>
          </w:tcPr>
          <w:p w14:paraId="4B5647BF"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80B435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322B84B" w14:textId="77777777" w:rsidR="00240647" w:rsidRPr="00240647" w:rsidRDefault="00240647" w:rsidP="00240647">
            <w:pPr>
              <w:jc w:val="right"/>
              <w:rPr>
                <w:color w:val="000000"/>
                <w:sz w:val="22"/>
                <w:szCs w:val="22"/>
              </w:rPr>
            </w:pPr>
            <w:r w:rsidRPr="00240647">
              <w:rPr>
                <w:color w:val="000000"/>
                <w:sz w:val="22"/>
                <w:szCs w:val="22"/>
              </w:rPr>
              <w:t>46</w:t>
            </w:r>
          </w:p>
        </w:tc>
        <w:tc>
          <w:tcPr>
            <w:tcW w:w="220" w:type="pct"/>
            <w:tcBorders>
              <w:top w:val="nil"/>
              <w:left w:val="nil"/>
              <w:bottom w:val="single" w:sz="4" w:space="0" w:color="auto"/>
              <w:right w:val="single" w:sz="4" w:space="0" w:color="auto"/>
            </w:tcBorders>
            <w:shd w:val="clear" w:color="auto" w:fill="auto"/>
            <w:noWrap/>
            <w:vAlign w:val="center"/>
            <w:hideMark/>
          </w:tcPr>
          <w:p w14:paraId="1604F9BA" w14:textId="77777777" w:rsidR="00240647" w:rsidRPr="00240647" w:rsidRDefault="00240647" w:rsidP="00240647">
            <w:pPr>
              <w:jc w:val="right"/>
              <w:rPr>
                <w:color w:val="000000"/>
                <w:sz w:val="22"/>
                <w:szCs w:val="22"/>
              </w:rPr>
            </w:pPr>
            <w:r w:rsidRPr="00240647">
              <w:rPr>
                <w:color w:val="000000"/>
                <w:sz w:val="22"/>
                <w:szCs w:val="22"/>
              </w:rPr>
              <w:t>1</w:t>
            </w:r>
          </w:p>
        </w:tc>
        <w:tc>
          <w:tcPr>
            <w:tcW w:w="625" w:type="pct"/>
            <w:tcBorders>
              <w:top w:val="nil"/>
              <w:left w:val="nil"/>
              <w:bottom w:val="single" w:sz="4" w:space="0" w:color="auto"/>
              <w:right w:val="single" w:sz="4" w:space="0" w:color="auto"/>
            </w:tcBorders>
            <w:shd w:val="clear" w:color="auto" w:fill="auto"/>
            <w:noWrap/>
            <w:vAlign w:val="center"/>
            <w:hideMark/>
          </w:tcPr>
          <w:p w14:paraId="57ED1E60" w14:textId="77777777" w:rsidR="00240647" w:rsidRPr="00240647" w:rsidRDefault="00240647" w:rsidP="00240647">
            <w:pPr>
              <w:jc w:val="center"/>
              <w:rPr>
                <w:sz w:val="22"/>
                <w:szCs w:val="22"/>
              </w:rPr>
            </w:pPr>
            <w:r w:rsidRPr="00240647">
              <w:rPr>
                <w:sz w:val="22"/>
                <w:szCs w:val="22"/>
              </w:rPr>
              <w:t>92, 97</w:t>
            </w:r>
          </w:p>
        </w:tc>
        <w:tc>
          <w:tcPr>
            <w:tcW w:w="1941" w:type="pct"/>
            <w:tcBorders>
              <w:top w:val="nil"/>
              <w:left w:val="nil"/>
              <w:bottom w:val="single" w:sz="4" w:space="0" w:color="auto"/>
              <w:right w:val="single" w:sz="4" w:space="0" w:color="auto"/>
            </w:tcBorders>
            <w:shd w:val="clear" w:color="auto" w:fill="auto"/>
            <w:noWrap/>
            <w:vAlign w:val="center"/>
            <w:hideMark/>
          </w:tcPr>
          <w:p w14:paraId="3EB31F7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E8E17E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4D12042" w14:textId="77777777" w:rsidR="00240647" w:rsidRPr="00240647" w:rsidRDefault="00240647" w:rsidP="00240647">
            <w:pPr>
              <w:jc w:val="right"/>
              <w:rPr>
                <w:color w:val="000000"/>
                <w:sz w:val="22"/>
                <w:szCs w:val="22"/>
              </w:rPr>
            </w:pPr>
            <w:r w:rsidRPr="00240647">
              <w:rPr>
                <w:color w:val="000000"/>
                <w:sz w:val="22"/>
                <w:szCs w:val="22"/>
              </w:rPr>
              <w:t>4802</w:t>
            </w:r>
          </w:p>
        </w:tc>
        <w:tc>
          <w:tcPr>
            <w:tcW w:w="995" w:type="pct"/>
            <w:tcBorders>
              <w:top w:val="nil"/>
              <w:left w:val="nil"/>
              <w:bottom w:val="single" w:sz="4" w:space="0" w:color="auto"/>
              <w:right w:val="single" w:sz="4" w:space="0" w:color="auto"/>
            </w:tcBorders>
            <w:shd w:val="clear" w:color="auto" w:fill="auto"/>
            <w:noWrap/>
            <w:vAlign w:val="center"/>
            <w:hideMark/>
          </w:tcPr>
          <w:p w14:paraId="25CF689B"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0ECD9FA"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973133A" w14:textId="77777777" w:rsidR="00240647" w:rsidRPr="00240647" w:rsidRDefault="00240647" w:rsidP="00240647">
            <w:pPr>
              <w:jc w:val="right"/>
              <w:rPr>
                <w:color w:val="000000"/>
                <w:sz w:val="22"/>
                <w:szCs w:val="22"/>
              </w:rPr>
            </w:pPr>
            <w:r w:rsidRPr="00240647">
              <w:rPr>
                <w:color w:val="000000"/>
                <w:sz w:val="22"/>
                <w:szCs w:val="22"/>
              </w:rPr>
              <w:t>30</w:t>
            </w:r>
          </w:p>
        </w:tc>
        <w:tc>
          <w:tcPr>
            <w:tcW w:w="220" w:type="pct"/>
            <w:tcBorders>
              <w:top w:val="nil"/>
              <w:left w:val="nil"/>
              <w:bottom w:val="single" w:sz="4" w:space="0" w:color="auto"/>
              <w:right w:val="single" w:sz="4" w:space="0" w:color="auto"/>
            </w:tcBorders>
            <w:shd w:val="clear" w:color="auto" w:fill="auto"/>
            <w:noWrap/>
            <w:vAlign w:val="center"/>
            <w:hideMark/>
          </w:tcPr>
          <w:p w14:paraId="0EB575E2" w14:textId="77777777" w:rsidR="00240647" w:rsidRPr="00240647" w:rsidRDefault="00240647" w:rsidP="00240647">
            <w:pPr>
              <w:jc w:val="right"/>
              <w:rPr>
                <w:color w:val="000000"/>
                <w:sz w:val="22"/>
                <w:szCs w:val="22"/>
              </w:rPr>
            </w:pPr>
            <w:r w:rsidRPr="00240647">
              <w:rPr>
                <w:color w:val="000000"/>
                <w:sz w:val="22"/>
                <w:szCs w:val="22"/>
              </w:rPr>
              <w:t>35</w:t>
            </w:r>
          </w:p>
        </w:tc>
        <w:tc>
          <w:tcPr>
            <w:tcW w:w="625" w:type="pct"/>
            <w:tcBorders>
              <w:top w:val="nil"/>
              <w:left w:val="nil"/>
              <w:bottom w:val="single" w:sz="4" w:space="0" w:color="auto"/>
              <w:right w:val="single" w:sz="4" w:space="0" w:color="auto"/>
            </w:tcBorders>
            <w:shd w:val="clear" w:color="auto" w:fill="auto"/>
            <w:noWrap/>
            <w:vAlign w:val="center"/>
            <w:hideMark/>
          </w:tcPr>
          <w:p w14:paraId="62782276" w14:textId="77777777" w:rsidR="00240647" w:rsidRPr="00240647" w:rsidRDefault="00240647" w:rsidP="00240647">
            <w:pPr>
              <w:jc w:val="center"/>
              <w:rPr>
                <w:sz w:val="22"/>
                <w:szCs w:val="22"/>
              </w:rPr>
            </w:pPr>
            <w:r w:rsidRPr="00240647">
              <w:rPr>
                <w:sz w:val="22"/>
                <w:szCs w:val="22"/>
              </w:rPr>
              <w:t>92, 97</w:t>
            </w:r>
          </w:p>
        </w:tc>
        <w:tc>
          <w:tcPr>
            <w:tcW w:w="1941" w:type="pct"/>
            <w:tcBorders>
              <w:top w:val="nil"/>
              <w:left w:val="nil"/>
              <w:bottom w:val="single" w:sz="4" w:space="0" w:color="auto"/>
              <w:right w:val="single" w:sz="4" w:space="0" w:color="auto"/>
            </w:tcBorders>
            <w:shd w:val="clear" w:color="auto" w:fill="auto"/>
            <w:noWrap/>
            <w:vAlign w:val="center"/>
            <w:hideMark/>
          </w:tcPr>
          <w:p w14:paraId="35CEEE0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3EB1AD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C37A37B" w14:textId="77777777" w:rsidR="00240647" w:rsidRPr="00240647" w:rsidRDefault="00240647" w:rsidP="00240647">
            <w:pPr>
              <w:jc w:val="right"/>
              <w:rPr>
                <w:color w:val="000000"/>
                <w:sz w:val="22"/>
                <w:szCs w:val="22"/>
              </w:rPr>
            </w:pPr>
            <w:r w:rsidRPr="00240647">
              <w:rPr>
                <w:color w:val="000000"/>
                <w:sz w:val="22"/>
                <w:szCs w:val="22"/>
              </w:rPr>
              <w:t>4803</w:t>
            </w:r>
          </w:p>
        </w:tc>
        <w:tc>
          <w:tcPr>
            <w:tcW w:w="995" w:type="pct"/>
            <w:tcBorders>
              <w:top w:val="nil"/>
              <w:left w:val="nil"/>
              <w:bottom w:val="single" w:sz="4" w:space="0" w:color="auto"/>
              <w:right w:val="single" w:sz="4" w:space="0" w:color="auto"/>
            </w:tcBorders>
            <w:shd w:val="clear" w:color="auto" w:fill="auto"/>
            <w:noWrap/>
            <w:vAlign w:val="center"/>
            <w:hideMark/>
          </w:tcPr>
          <w:p w14:paraId="4D875FC1"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D71402F"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CB83971" w14:textId="77777777" w:rsidR="00240647" w:rsidRPr="00240647" w:rsidRDefault="00240647" w:rsidP="00240647">
            <w:pPr>
              <w:jc w:val="right"/>
              <w:rPr>
                <w:color w:val="000000"/>
                <w:sz w:val="22"/>
                <w:szCs w:val="22"/>
              </w:rPr>
            </w:pPr>
            <w:r w:rsidRPr="00240647">
              <w:rPr>
                <w:color w:val="000000"/>
                <w:sz w:val="22"/>
                <w:szCs w:val="22"/>
              </w:rPr>
              <w:t>20</w:t>
            </w:r>
          </w:p>
        </w:tc>
        <w:tc>
          <w:tcPr>
            <w:tcW w:w="220" w:type="pct"/>
            <w:tcBorders>
              <w:top w:val="nil"/>
              <w:left w:val="nil"/>
              <w:bottom w:val="single" w:sz="4" w:space="0" w:color="auto"/>
              <w:right w:val="single" w:sz="4" w:space="0" w:color="auto"/>
            </w:tcBorders>
            <w:shd w:val="clear" w:color="auto" w:fill="auto"/>
            <w:noWrap/>
            <w:vAlign w:val="center"/>
            <w:hideMark/>
          </w:tcPr>
          <w:p w14:paraId="2280933F" w14:textId="77777777" w:rsidR="00240647" w:rsidRPr="00240647" w:rsidRDefault="00240647" w:rsidP="00240647">
            <w:pPr>
              <w:jc w:val="right"/>
              <w:rPr>
                <w:color w:val="000000"/>
                <w:sz w:val="22"/>
                <w:szCs w:val="22"/>
              </w:rPr>
            </w:pPr>
            <w:r w:rsidRPr="00240647">
              <w:rPr>
                <w:color w:val="000000"/>
                <w:sz w:val="22"/>
                <w:szCs w:val="22"/>
              </w:rPr>
              <w:t>65</w:t>
            </w:r>
          </w:p>
        </w:tc>
        <w:tc>
          <w:tcPr>
            <w:tcW w:w="625" w:type="pct"/>
            <w:tcBorders>
              <w:top w:val="nil"/>
              <w:left w:val="nil"/>
              <w:bottom w:val="single" w:sz="4" w:space="0" w:color="auto"/>
              <w:right w:val="single" w:sz="4" w:space="0" w:color="auto"/>
            </w:tcBorders>
            <w:shd w:val="clear" w:color="auto" w:fill="auto"/>
            <w:noWrap/>
            <w:vAlign w:val="center"/>
            <w:hideMark/>
          </w:tcPr>
          <w:p w14:paraId="399DA0A5" w14:textId="77777777" w:rsidR="00240647" w:rsidRPr="00240647" w:rsidRDefault="00240647" w:rsidP="00240647">
            <w:pPr>
              <w:jc w:val="center"/>
              <w:rPr>
                <w:sz w:val="22"/>
                <w:szCs w:val="22"/>
              </w:rPr>
            </w:pPr>
            <w:r w:rsidRPr="00240647">
              <w:rPr>
                <w:sz w:val="22"/>
                <w:szCs w:val="22"/>
              </w:rPr>
              <w:t>93</w:t>
            </w:r>
          </w:p>
        </w:tc>
        <w:tc>
          <w:tcPr>
            <w:tcW w:w="1941" w:type="pct"/>
            <w:tcBorders>
              <w:top w:val="nil"/>
              <w:left w:val="nil"/>
              <w:bottom w:val="single" w:sz="4" w:space="0" w:color="auto"/>
              <w:right w:val="single" w:sz="4" w:space="0" w:color="auto"/>
            </w:tcBorders>
            <w:shd w:val="clear" w:color="auto" w:fill="auto"/>
            <w:noWrap/>
            <w:vAlign w:val="center"/>
            <w:hideMark/>
          </w:tcPr>
          <w:p w14:paraId="6F289BBA"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261C60F"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D719613" w14:textId="77777777" w:rsidR="00240647" w:rsidRPr="00240647" w:rsidRDefault="00240647" w:rsidP="00240647">
            <w:pPr>
              <w:jc w:val="right"/>
              <w:rPr>
                <w:color w:val="000000"/>
                <w:sz w:val="22"/>
                <w:szCs w:val="22"/>
              </w:rPr>
            </w:pPr>
            <w:r w:rsidRPr="00240647">
              <w:rPr>
                <w:color w:val="000000"/>
                <w:sz w:val="22"/>
                <w:szCs w:val="22"/>
              </w:rPr>
              <w:t>4804</w:t>
            </w:r>
          </w:p>
        </w:tc>
        <w:tc>
          <w:tcPr>
            <w:tcW w:w="995" w:type="pct"/>
            <w:tcBorders>
              <w:top w:val="nil"/>
              <w:left w:val="nil"/>
              <w:bottom w:val="single" w:sz="4" w:space="0" w:color="auto"/>
              <w:right w:val="single" w:sz="4" w:space="0" w:color="auto"/>
            </w:tcBorders>
            <w:shd w:val="clear" w:color="auto" w:fill="auto"/>
            <w:noWrap/>
            <w:vAlign w:val="center"/>
            <w:hideMark/>
          </w:tcPr>
          <w:p w14:paraId="39974D4A" w14:textId="77777777" w:rsidR="00240647" w:rsidRPr="00240647" w:rsidRDefault="00240647" w:rsidP="00240647">
            <w:pPr>
              <w:jc w:val="center"/>
              <w:rPr>
                <w:sz w:val="22"/>
                <w:szCs w:val="22"/>
              </w:rPr>
            </w:pPr>
            <w:r w:rsidRPr="00240647">
              <w:rPr>
                <w:sz w:val="22"/>
                <w:szCs w:val="22"/>
              </w:rPr>
              <w:t>њива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C7CE96B"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F13B065" w14:textId="77777777" w:rsidR="00240647" w:rsidRPr="00240647" w:rsidRDefault="00240647" w:rsidP="00240647">
            <w:pPr>
              <w:jc w:val="right"/>
              <w:rPr>
                <w:color w:val="000000"/>
                <w:sz w:val="22"/>
                <w:szCs w:val="22"/>
              </w:rPr>
            </w:pPr>
            <w:r w:rsidRPr="00240647">
              <w:rPr>
                <w:color w:val="000000"/>
                <w:sz w:val="22"/>
                <w:szCs w:val="22"/>
              </w:rPr>
              <w:t>9</w:t>
            </w:r>
          </w:p>
        </w:tc>
        <w:tc>
          <w:tcPr>
            <w:tcW w:w="220" w:type="pct"/>
            <w:tcBorders>
              <w:top w:val="nil"/>
              <w:left w:val="nil"/>
              <w:bottom w:val="single" w:sz="4" w:space="0" w:color="auto"/>
              <w:right w:val="single" w:sz="4" w:space="0" w:color="auto"/>
            </w:tcBorders>
            <w:shd w:val="clear" w:color="auto" w:fill="auto"/>
            <w:noWrap/>
            <w:vAlign w:val="center"/>
            <w:hideMark/>
          </w:tcPr>
          <w:p w14:paraId="1162FCB8" w14:textId="77777777" w:rsidR="00240647" w:rsidRPr="00240647" w:rsidRDefault="00240647" w:rsidP="00240647">
            <w:pPr>
              <w:jc w:val="right"/>
              <w:rPr>
                <w:color w:val="000000"/>
                <w:sz w:val="22"/>
                <w:szCs w:val="22"/>
              </w:rPr>
            </w:pPr>
            <w:r w:rsidRPr="00240647">
              <w:rPr>
                <w:color w:val="000000"/>
                <w:sz w:val="22"/>
                <w:szCs w:val="22"/>
              </w:rPr>
              <w:t>70</w:t>
            </w:r>
          </w:p>
        </w:tc>
        <w:tc>
          <w:tcPr>
            <w:tcW w:w="625" w:type="pct"/>
            <w:tcBorders>
              <w:top w:val="nil"/>
              <w:left w:val="nil"/>
              <w:bottom w:val="single" w:sz="4" w:space="0" w:color="auto"/>
              <w:right w:val="single" w:sz="4" w:space="0" w:color="auto"/>
            </w:tcBorders>
            <w:shd w:val="clear" w:color="auto" w:fill="auto"/>
            <w:noWrap/>
            <w:vAlign w:val="center"/>
            <w:hideMark/>
          </w:tcPr>
          <w:p w14:paraId="1D85D325" w14:textId="77777777" w:rsidR="00240647" w:rsidRPr="00240647" w:rsidRDefault="00240647" w:rsidP="00240647">
            <w:pPr>
              <w:jc w:val="center"/>
              <w:rPr>
                <w:sz w:val="22"/>
                <w:szCs w:val="22"/>
              </w:rPr>
            </w:pPr>
            <w:r w:rsidRPr="00240647">
              <w:rPr>
                <w:sz w:val="22"/>
                <w:szCs w:val="22"/>
              </w:rPr>
              <w:t>93</w:t>
            </w:r>
          </w:p>
        </w:tc>
        <w:tc>
          <w:tcPr>
            <w:tcW w:w="1941" w:type="pct"/>
            <w:tcBorders>
              <w:top w:val="nil"/>
              <w:left w:val="nil"/>
              <w:bottom w:val="single" w:sz="4" w:space="0" w:color="auto"/>
              <w:right w:val="single" w:sz="4" w:space="0" w:color="auto"/>
            </w:tcBorders>
            <w:shd w:val="clear" w:color="auto" w:fill="auto"/>
            <w:noWrap/>
            <w:vAlign w:val="center"/>
            <w:hideMark/>
          </w:tcPr>
          <w:p w14:paraId="3202040A"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3B00F0F"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BF7D96F" w14:textId="77777777" w:rsidR="00240647" w:rsidRPr="00240647" w:rsidRDefault="00240647" w:rsidP="00240647">
            <w:pPr>
              <w:jc w:val="right"/>
              <w:rPr>
                <w:color w:val="000000"/>
                <w:sz w:val="22"/>
                <w:szCs w:val="22"/>
              </w:rPr>
            </w:pPr>
            <w:r w:rsidRPr="00240647">
              <w:rPr>
                <w:color w:val="000000"/>
                <w:sz w:val="22"/>
                <w:szCs w:val="22"/>
              </w:rPr>
              <w:t>4805</w:t>
            </w:r>
          </w:p>
        </w:tc>
        <w:tc>
          <w:tcPr>
            <w:tcW w:w="995" w:type="pct"/>
            <w:tcBorders>
              <w:top w:val="nil"/>
              <w:left w:val="nil"/>
              <w:bottom w:val="single" w:sz="4" w:space="0" w:color="auto"/>
              <w:right w:val="single" w:sz="4" w:space="0" w:color="auto"/>
            </w:tcBorders>
            <w:shd w:val="clear" w:color="auto" w:fill="auto"/>
            <w:noWrap/>
            <w:vAlign w:val="center"/>
            <w:hideMark/>
          </w:tcPr>
          <w:p w14:paraId="7E5D42B3" w14:textId="77777777" w:rsidR="00240647" w:rsidRPr="00240647" w:rsidRDefault="00240647" w:rsidP="00240647">
            <w:pPr>
              <w:jc w:val="center"/>
              <w:rPr>
                <w:sz w:val="22"/>
                <w:szCs w:val="22"/>
              </w:rPr>
            </w:pPr>
            <w:r w:rsidRPr="00240647">
              <w:rPr>
                <w:sz w:val="22"/>
                <w:szCs w:val="22"/>
              </w:rPr>
              <w:t>њива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AD4C2E3"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F457407" w14:textId="77777777" w:rsidR="00240647" w:rsidRPr="00240647" w:rsidRDefault="00240647" w:rsidP="00240647">
            <w:pPr>
              <w:jc w:val="right"/>
              <w:rPr>
                <w:color w:val="000000"/>
                <w:sz w:val="22"/>
                <w:szCs w:val="22"/>
              </w:rPr>
            </w:pPr>
            <w:r w:rsidRPr="00240647">
              <w:rPr>
                <w:color w:val="000000"/>
                <w:sz w:val="22"/>
                <w:szCs w:val="22"/>
              </w:rPr>
              <w:t>18</w:t>
            </w:r>
          </w:p>
        </w:tc>
        <w:tc>
          <w:tcPr>
            <w:tcW w:w="220" w:type="pct"/>
            <w:tcBorders>
              <w:top w:val="nil"/>
              <w:left w:val="nil"/>
              <w:bottom w:val="single" w:sz="4" w:space="0" w:color="auto"/>
              <w:right w:val="single" w:sz="4" w:space="0" w:color="auto"/>
            </w:tcBorders>
            <w:shd w:val="clear" w:color="auto" w:fill="auto"/>
            <w:noWrap/>
            <w:vAlign w:val="center"/>
            <w:hideMark/>
          </w:tcPr>
          <w:p w14:paraId="16810A29" w14:textId="77777777" w:rsidR="00240647" w:rsidRPr="00240647" w:rsidRDefault="00240647" w:rsidP="00240647">
            <w:pPr>
              <w:jc w:val="right"/>
              <w:rPr>
                <w:color w:val="000000"/>
                <w:sz w:val="22"/>
                <w:szCs w:val="22"/>
              </w:rPr>
            </w:pPr>
            <w:r w:rsidRPr="00240647">
              <w:rPr>
                <w:color w:val="000000"/>
                <w:sz w:val="22"/>
                <w:szCs w:val="22"/>
              </w:rPr>
              <w:t>77</w:t>
            </w:r>
          </w:p>
        </w:tc>
        <w:tc>
          <w:tcPr>
            <w:tcW w:w="625" w:type="pct"/>
            <w:tcBorders>
              <w:top w:val="nil"/>
              <w:left w:val="nil"/>
              <w:bottom w:val="single" w:sz="4" w:space="0" w:color="auto"/>
              <w:right w:val="single" w:sz="4" w:space="0" w:color="auto"/>
            </w:tcBorders>
            <w:shd w:val="clear" w:color="auto" w:fill="auto"/>
            <w:noWrap/>
            <w:vAlign w:val="center"/>
            <w:hideMark/>
          </w:tcPr>
          <w:p w14:paraId="6F6F83A9" w14:textId="77777777" w:rsidR="00240647" w:rsidRPr="00240647" w:rsidRDefault="00240647" w:rsidP="00240647">
            <w:pPr>
              <w:jc w:val="center"/>
              <w:rPr>
                <w:sz w:val="22"/>
                <w:szCs w:val="22"/>
              </w:rPr>
            </w:pPr>
            <w:r w:rsidRPr="00240647">
              <w:rPr>
                <w:sz w:val="22"/>
                <w:szCs w:val="22"/>
              </w:rPr>
              <w:t>93</w:t>
            </w:r>
          </w:p>
        </w:tc>
        <w:tc>
          <w:tcPr>
            <w:tcW w:w="1941" w:type="pct"/>
            <w:tcBorders>
              <w:top w:val="nil"/>
              <w:left w:val="nil"/>
              <w:bottom w:val="single" w:sz="4" w:space="0" w:color="auto"/>
              <w:right w:val="single" w:sz="4" w:space="0" w:color="auto"/>
            </w:tcBorders>
            <w:shd w:val="clear" w:color="auto" w:fill="auto"/>
            <w:noWrap/>
            <w:vAlign w:val="center"/>
            <w:hideMark/>
          </w:tcPr>
          <w:p w14:paraId="241AD026"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185912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43E7058" w14:textId="77777777" w:rsidR="00240647" w:rsidRPr="00240647" w:rsidRDefault="00240647" w:rsidP="00240647">
            <w:pPr>
              <w:jc w:val="right"/>
              <w:rPr>
                <w:color w:val="000000"/>
                <w:sz w:val="22"/>
                <w:szCs w:val="22"/>
              </w:rPr>
            </w:pPr>
            <w:r w:rsidRPr="00240647">
              <w:rPr>
                <w:color w:val="000000"/>
                <w:sz w:val="22"/>
                <w:szCs w:val="22"/>
              </w:rPr>
              <w:t>4806</w:t>
            </w:r>
          </w:p>
        </w:tc>
        <w:tc>
          <w:tcPr>
            <w:tcW w:w="995" w:type="pct"/>
            <w:tcBorders>
              <w:top w:val="nil"/>
              <w:left w:val="nil"/>
              <w:bottom w:val="single" w:sz="4" w:space="0" w:color="auto"/>
              <w:right w:val="single" w:sz="4" w:space="0" w:color="auto"/>
            </w:tcBorders>
            <w:shd w:val="clear" w:color="auto" w:fill="auto"/>
            <w:noWrap/>
            <w:vAlign w:val="center"/>
            <w:hideMark/>
          </w:tcPr>
          <w:p w14:paraId="6A6894CA" w14:textId="77777777" w:rsidR="00240647" w:rsidRPr="00240647" w:rsidRDefault="00240647" w:rsidP="00240647">
            <w:pPr>
              <w:jc w:val="center"/>
              <w:rPr>
                <w:sz w:val="22"/>
                <w:szCs w:val="22"/>
              </w:rPr>
            </w:pPr>
            <w:r w:rsidRPr="00240647">
              <w:rPr>
                <w:sz w:val="22"/>
                <w:szCs w:val="22"/>
              </w:rPr>
              <w:t>њива 7. класе</w:t>
            </w:r>
          </w:p>
        </w:tc>
        <w:tc>
          <w:tcPr>
            <w:tcW w:w="317" w:type="pct"/>
            <w:tcBorders>
              <w:top w:val="nil"/>
              <w:left w:val="nil"/>
              <w:bottom w:val="nil"/>
              <w:right w:val="single" w:sz="4" w:space="0" w:color="auto"/>
            </w:tcBorders>
            <w:shd w:val="clear" w:color="auto" w:fill="auto"/>
            <w:noWrap/>
            <w:vAlign w:val="center"/>
            <w:hideMark/>
          </w:tcPr>
          <w:p w14:paraId="49210BC2"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nil"/>
              <w:right w:val="single" w:sz="4" w:space="0" w:color="auto"/>
            </w:tcBorders>
            <w:shd w:val="clear" w:color="auto" w:fill="auto"/>
            <w:noWrap/>
            <w:vAlign w:val="center"/>
            <w:hideMark/>
          </w:tcPr>
          <w:p w14:paraId="13CCED6B" w14:textId="77777777" w:rsidR="00240647" w:rsidRPr="00240647" w:rsidRDefault="00240647" w:rsidP="00240647">
            <w:pPr>
              <w:jc w:val="right"/>
              <w:rPr>
                <w:color w:val="000000"/>
                <w:sz w:val="22"/>
                <w:szCs w:val="22"/>
              </w:rPr>
            </w:pPr>
            <w:r w:rsidRPr="00240647">
              <w:rPr>
                <w:color w:val="000000"/>
                <w:sz w:val="22"/>
                <w:szCs w:val="22"/>
              </w:rPr>
              <w:t>33</w:t>
            </w:r>
          </w:p>
        </w:tc>
        <w:tc>
          <w:tcPr>
            <w:tcW w:w="220" w:type="pct"/>
            <w:tcBorders>
              <w:top w:val="nil"/>
              <w:left w:val="nil"/>
              <w:bottom w:val="nil"/>
              <w:right w:val="single" w:sz="4" w:space="0" w:color="auto"/>
            </w:tcBorders>
            <w:shd w:val="clear" w:color="auto" w:fill="auto"/>
            <w:noWrap/>
            <w:vAlign w:val="center"/>
            <w:hideMark/>
          </w:tcPr>
          <w:p w14:paraId="37BCD07A" w14:textId="77777777" w:rsidR="00240647" w:rsidRPr="00240647" w:rsidRDefault="00240647" w:rsidP="00240647">
            <w:pPr>
              <w:jc w:val="right"/>
              <w:rPr>
                <w:color w:val="000000"/>
                <w:sz w:val="22"/>
                <w:szCs w:val="22"/>
              </w:rPr>
            </w:pPr>
            <w:r w:rsidRPr="00240647">
              <w:rPr>
                <w:color w:val="000000"/>
                <w:sz w:val="22"/>
                <w:szCs w:val="22"/>
              </w:rPr>
              <w:t>5</w:t>
            </w:r>
          </w:p>
        </w:tc>
        <w:tc>
          <w:tcPr>
            <w:tcW w:w="625" w:type="pct"/>
            <w:tcBorders>
              <w:top w:val="nil"/>
              <w:left w:val="nil"/>
              <w:bottom w:val="single" w:sz="4" w:space="0" w:color="auto"/>
              <w:right w:val="single" w:sz="4" w:space="0" w:color="auto"/>
            </w:tcBorders>
            <w:shd w:val="clear" w:color="auto" w:fill="auto"/>
            <w:noWrap/>
            <w:vAlign w:val="center"/>
            <w:hideMark/>
          </w:tcPr>
          <w:p w14:paraId="6196B169" w14:textId="77777777" w:rsidR="00240647" w:rsidRPr="00240647" w:rsidRDefault="00240647" w:rsidP="00240647">
            <w:pPr>
              <w:jc w:val="center"/>
              <w:rPr>
                <w:sz w:val="22"/>
                <w:szCs w:val="22"/>
              </w:rPr>
            </w:pPr>
            <w:r w:rsidRPr="00240647">
              <w:rPr>
                <w:sz w:val="22"/>
                <w:szCs w:val="22"/>
              </w:rPr>
              <w:t>93</w:t>
            </w:r>
          </w:p>
        </w:tc>
        <w:tc>
          <w:tcPr>
            <w:tcW w:w="1941" w:type="pct"/>
            <w:tcBorders>
              <w:top w:val="nil"/>
              <w:left w:val="nil"/>
              <w:bottom w:val="single" w:sz="4" w:space="0" w:color="auto"/>
              <w:right w:val="single" w:sz="4" w:space="0" w:color="auto"/>
            </w:tcBorders>
            <w:shd w:val="clear" w:color="auto" w:fill="auto"/>
            <w:noWrap/>
            <w:vAlign w:val="center"/>
            <w:hideMark/>
          </w:tcPr>
          <w:p w14:paraId="6D20E1D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8F57B8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C1E9C73" w14:textId="77777777" w:rsidR="00240647" w:rsidRPr="00240647" w:rsidRDefault="00240647" w:rsidP="00240647">
            <w:pPr>
              <w:jc w:val="right"/>
              <w:rPr>
                <w:color w:val="000000"/>
                <w:sz w:val="22"/>
                <w:szCs w:val="22"/>
              </w:rPr>
            </w:pPr>
            <w:r w:rsidRPr="00240647">
              <w:rPr>
                <w:color w:val="000000"/>
                <w:sz w:val="22"/>
                <w:szCs w:val="22"/>
              </w:rPr>
              <w:t>4807</w:t>
            </w:r>
          </w:p>
        </w:tc>
        <w:tc>
          <w:tcPr>
            <w:tcW w:w="995" w:type="pct"/>
            <w:tcBorders>
              <w:top w:val="nil"/>
              <w:left w:val="nil"/>
              <w:bottom w:val="single" w:sz="4" w:space="0" w:color="auto"/>
              <w:right w:val="single" w:sz="4" w:space="0" w:color="auto"/>
            </w:tcBorders>
            <w:shd w:val="clear" w:color="auto" w:fill="auto"/>
            <w:noWrap/>
            <w:vAlign w:val="center"/>
            <w:hideMark/>
          </w:tcPr>
          <w:p w14:paraId="5D64B75A"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7BDACDC9" w14:textId="77777777" w:rsidR="00240647" w:rsidRPr="00240647" w:rsidRDefault="00240647" w:rsidP="00240647">
            <w:pPr>
              <w:rPr>
                <w:sz w:val="22"/>
                <w:szCs w:val="22"/>
              </w:rPr>
            </w:pPr>
            <w:r w:rsidRPr="00240647">
              <w:rPr>
                <w:sz w:val="22"/>
                <w:szCs w:val="2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14:paraId="14158CE9" w14:textId="77777777" w:rsidR="00240647" w:rsidRPr="00240647" w:rsidRDefault="00240647" w:rsidP="00240647">
            <w:pPr>
              <w:jc w:val="right"/>
              <w:rPr>
                <w:sz w:val="22"/>
                <w:szCs w:val="22"/>
              </w:rPr>
            </w:pPr>
            <w:r w:rsidRPr="00240647">
              <w:rPr>
                <w:sz w:val="22"/>
                <w:szCs w:val="22"/>
              </w:rPr>
              <w:t>2</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14:paraId="19CB87E9" w14:textId="77777777" w:rsidR="00240647" w:rsidRPr="00240647" w:rsidRDefault="00240647" w:rsidP="00240647">
            <w:pPr>
              <w:jc w:val="right"/>
              <w:rPr>
                <w:sz w:val="22"/>
                <w:szCs w:val="22"/>
              </w:rPr>
            </w:pPr>
            <w:r w:rsidRPr="00240647">
              <w:rPr>
                <w:sz w:val="22"/>
                <w:szCs w:val="22"/>
              </w:rPr>
              <w:t>85</w:t>
            </w:r>
          </w:p>
        </w:tc>
        <w:tc>
          <w:tcPr>
            <w:tcW w:w="625" w:type="pct"/>
            <w:tcBorders>
              <w:top w:val="nil"/>
              <w:left w:val="nil"/>
              <w:bottom w:val="single" w:sz="4" w:space="0" w:color="auto"/>
              <w:right w:val="single" w:sz="4" w:space="0" w:color="auto"/>
            </w:tcBorders>
            <w:shd w:val="clear" w:color="auto" w:fill="auto"/>
            <w:noWrap/>
            <w:vAlign w:val="center"/>
            <w:hideMark/>
          </w:tcPr>
          <w:p w14:paraId="3029B124" w14:textId="77777777" w:rsidR="00240647" w:rsidRPr="00240647" w:rsidRDefault="00240647" w:rsidP="00240647">
            <w:pPr>
              <w:jc w:val="center"/>
              <w:rPr>
                <w:sz w:val="22"/>
                <w:szCs w:val="22"/>
              </w:rPr>
            </w:pPr>
            <w:r w:rsidRPr="00240647">
              <w:rPr>
                <w:sz w:val="22"/>
                <w:szCs w:val="22"/>
              </w:rPr>
              <w:t>86, 93</w:t>
            </w:r>
          </w:p>
        </w:tc>
        <w:tc>
          <w:tcPr>
            <w:tcW w:w="1941" w:type="pct"/>
            <w:tcBorders>
              <w:top w:val="nil"/>
              <w:left w:val="nil"/>
              <w:bottom w:val="single" w:sz="4" w:space="0" w:color="auto"/>
              <w:right w:val="single" w:sz="4" w:space="0" w:color="auto"/>
            </w:tcBorders>
            <w:shd w:val="clear" w:color="auto" w:fill="auto"/>
            <w:noWrap/>
            <w:vAlign w:val="center"/>
            <w:hideMark/>
          </w:tcPr>
          <w:p w14:paraId="4A7D6E18"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F20493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C9046E8" w14:textId="77777777" w:rsidR="00240647" w:rsidRPr="00240647" w:rsidRDefault="00240647" w:rsidP="00240647">
            <w:pPr>
              <w:jc w:val="right"/>
              <w:rPr>
                <w:color w:val="000000"/>
                <w:sz w:val="22"/>
                <w:szCs w:val="22"/>
              </w:rPr>
            </w:pPr>
            <w:r w:rsidRPr="00240647">
              <w:rPr>
                <w:color w:val="000000"/>
                <w:sz w:val="22"/>
                <w:szCs w:val="22"/>
              </w:rPr>
              <w:t>4808</w:t>
            </w:r>
          </w:p>
        </w:tc>
        <w:tc>
          <w:tcPr>
            <w:tcW w:w="995" w:type="pct"/>
            <w:tcBorders>
              <w:top w:val="nil"/>
              <w:left w:val="nil"/>
              <w:bottom w:val="single" w:sz="4" w:space="0" w:color="auto"/>
              <w:right w:val="single" w:sz="4" w:space="0" w:color="auto"/>
            </w:tcBorders>
            <w:shd w:val="clear" w:color="auto" w:fill="auto"/>
            <w:noWrap/>
            <w:vAlign w:val="center"/>
            <w:hideMark/>
          </w:tcPr>
          <w:p w14:paraId="15FCDE7E"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0F041B2"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C150CCD" w14:textId="77777777" w:rsidR="00240647" w:rsidRPr="00240647" w:rsidRDefault="00240647" w:rsidP="00240647">
            <w:pPr>
              <w:jc w:val="right"/>
              <w:rPr>
                <w:sz w:val="22"/>
                <w:szCs w:val="22"/>
              </w:rPr>
            </w:pPr>
            <w:r w:rsidRPr="00240647">
              <w:rPr>
                <w:sz w:val="22"/>
                <w:szCs w:val="22"/>
              </w:rPr>
              <w:t>2</w:t>
            </w:r>
          </w:p>
        </w:tc>
        <w:tc>
          <w:tcPr>
            <w:tcW w:w="220" w:type="pct"/>
            <w:tcBorders>
              <w:top w:val="nil"/>
              <w:left w:val="nil"/>
              <w:bottom w:val="single" w:sz="4" w:space="0" w:color="auto"/>
              <w:right w:val="single" w:sz="4" w:space="0" w:color="auto"/>
            </w:tcBorders>
            <w:shd w:val="clear" w:color="auto" w:fill="auto"/>
            <w:noWrap/>
            <w:vAlign w:val="center"/>
            <w:hideMark/>
          </w:tcPr>
          <w:p w14:paraId="0E98E4B9" w14:textId="77777777" w:rsidR="00240647" w:rsidRPr="00240647" w:rsidRDefault="00240647" w:rsidP="00240647">
            <w:pPr>
              <w:jc w:val="right"/>
              <w:rPr>
                <w:sz w:val="22"/>
                <w:szCs w:val="22"/>
              </w:rPr>
            </w:pPr>
            <w:r w:rsidRPr="00240647">
              <w:rPr>
                <w:sz w:val="22"/>
                <w:szCs w:val="22"/>
              </w:rPr>
              <w:t>91</w:t>
            </w:r>
          </w:p>
        </w:tc>
        <w:tc>
          <w:tcPr>
            <w:tcW w:w="625" w:type="pct"/>
            <w:tcBorders>
              <w:top w:val="nil"/>
              <w:left w:val="nil"/>
              <w:bottom w:val="single" w:sz="4" w:space="0" w:color="auto"/>
              <w:right w:val="single" w:sz="4" w:space="0" w:color="auto"/>
            </w:tcBorders>
            <w:shd w:val="clear" w:color="auto" w:fill="auto"/>
            <w:noWrap/>
            <w:vAlign w:val="center"/>
            <w:hideMark/>
          </w:tcPr>
          <w:p w14:paraId="1A8B554A" w14:textId="77777777" w:rsidR="00240647" w:rsidRPr="00240647" w:rsidRDefault="00240647" w:rsidP="00240647">
            <w:pPr>
              <w:jc w:val="center"/>
              <w:rPr>
                <w:sz w:val="22"/>
                <w:szCs w:val="22"/>
              </w:rPr>
            </w:pPr>
            <w:r w:rsidRPr="00240647">
              <w:rPr>
                <w:sz w:val="22"/>
                <w:szCs w:val="22"/>
              </w:rPr>
              <w:t>86, 93</w:t>
            </w:r>
          </w:p>
        </w:tc>
        <w:tc>
          <w:tcPr>
            <w:tcW w:w="1941" w:type="pct"/>
            <w:tcBorders>
              <w:top w:val="nil"/>
              <w:left w:val="nil"/>
              <w:bottom w:val="single" w:sz="4" w:space="0" w:color="auto"/>
              <w:right w:val="single" w:sz="4" w:space="0" w:color="auto"/>
            </w:tcBorders>
            <w:shd w:val="clear" w:color="auto" w:fill="auto"/>
            <w:noWrap/>
            <w:vAlign w:val="center"/>
            <w:hideMark/>
          </w:tcPr>
          <w:p w14:paraId="6E53C7A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B3797EC"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4A55EC8" w14:textId="77777777" w:rsidR="00240647" w:rsidRPr="00240647" w:rsidRDefault="00240647" w:rsidP="00240647">
            <w:pPr>
              <w:jc w:val="right"/>
              <w:rPr>
                <w:color w:val="000000"/>
                <w:sz w:val="22"/>
                <w:szCs w:val="22"/>
              </w:rPr>
            </w:pPr>
            <w:r w:rsidRPr="00240647">
              <w:rPr>
                <w:color w:val="000000"/>
                <w:sz w:val="22"/>
                <w:szCs w:val="22"/>
              </w:rPr>
              <w:t>4809</w:t>
            </w:r>
          </w:p>
        </w:tc>
        <w:tc>
          <w:tcPr>
            <w:tcW w:w="995" w:type="pct"/>
            <w:tcBorders>
              <w:top w:val="nil"/>
              <w:left w:val="nil"/>
              <w:bottom w:val="single" w:sz="4" w:space="0" w:color="auto"/>
              <w:right w:val="single" w:sz="4" w:space="0" w:color="auto"/>
            </w:tcBorders>
            <w:shd w:val="clear" w:color="auto" w:fill="auto"/>
            <w:noWrap/>
            <w:vAlign w:val="center"/>
            <w:hideMark/>
          </w:tcPr>
          <w:p w14:paraId="4731E10B"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F933A49"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E2FF3D0" w14:textId="77777777" w:rsidR="00240647" w:rsidRPr="00240647" w:rsidRDefault="00240647" w:rsidP="00240647">
            <w:pPr>
              <w:jc w:val="right"/>
              <w:rPr>
                <w:sz w:val="22"/>
                <w:szCs w:val="22"/>
              </w:rPr>
            </w:pPr>
            <w:r w:rsidRPr="00240647">
              <w:rPr>
                <w:sz w:val="22"/>
                <w:szCs w:val="22"/>
              </w:rPr>
              <w:t>28</w:t>
            </w:r>
          </w:p>
        </w:tc>
        <w:tc>
          <w:tcPr>
            <w:tcW w:w="220" w:type="pct"/>
            <w:tcBorders>
              <w:top w:val="nil"/>
              <w:left w:val="nil"/>
              <w:bottom w:val="single" w:sz="4" w:space="0" w:color="auto"/>
              <w:right w:val="single" w:sz="4" w:space="0" w:color="auto"/>
            </w:tcBorders>
            <w:shd w:val="clear" w:color="auto" w:fill="auto"/>
            <w:noWrap/>
            <w:vAlign w:val="center"/>
            <w:hideMark/>
          </w:tcPr>
          <w:p w14:paraId="00A93E9E" w14:textId="77777777" w:rsidR="00240647" w:rsidRPr="00240647" w:rsidRDefault="00240647" w:rsidP="00240647">
            <w:pPr>
              <w:jc w:val="right"/>
              <w:rPr>
                <w:sz w:val="22"/>
                <w:szCs w:val="22"/>
              </w:rPr>
            </w:pPr>
            <w:r w:rsidRPr="00240647">
              <w:rPr>
                <w:sz w:val="22"/>
                <w:szCs w:val="22"/>
              </w:rPr>
              <w:t>98</w:t>
            </w:r>
          </w:p>
        </w:tc>
        <w:tc>
          <w:tcPr>
            <w:tcW w:w="625" w:type="pct"/>
            <w:tcBorders>
              <w:top w:val="nil"/>
              <w:left w:val="nil"/>
              <w:bottom w:val="single" w:sz="4" w:space="0" w:color="auto"/>
              <w:right w:val="single" w:sz="4" w:space="0" w:color="auto"/>
            </w:tcBorders>
            <w:shd w:val="clear" w:color="auto" w:fill="auto"/>
            <w:noWrap/>
            <w:vAlign w:val="center"/>
            <w:hideMark/>
          </w:tcPr>
          <w:p w14:paraId="77D3F4E2" w14:textId="77777777" w:rsidR="00240647" w:rsidRPr="00240647" w:rsidRDefault="00240647" w:rsidP="00240647">
            <w:pPr>
              <w:jc w:val="center"/>
              <w:rPr>
                <w:sz w:val="22"/>
                <w:szCs w:val="22"/>
              </w:rPr>
            </w:pPr>
            <w:r w:rsidRPr="00240647">
              <w:rPr>
                <w:sz w:val="22"/>
                <w:szCs w:val="22"/>
              </w:rPr>
              <w:t>86</w:t>
            </w:r>
          </w:p>
        </w:tc>
        <w:tc>
          <w:tcPr>
            <w:tcW w:w="1941" w:type="pct"/>
            <w:tcBorders>
              <w:top w:val="nil"/>
              <w:left w:val="nil"/>
              <w:bottom w:val="single" w:sz="4" w:space="0" w:color="auto"/>
              <w:right w:val="single" w:sz="4" w:space="0" w:color="auto"/>
            </w:tcBorders>
            <w:shd w:val="clear" w:color="auto" w:fill="auto"/>
            <w:noWrap/>
            <w:vAlign w:val="center"/>
            <w:hideMark/>
          </w:tcPr>
          <w:p w14:paraId="196678D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6E0C62D"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ECBDFD8" w14:textId="77777777" w:rsidR="00240647" w:rsidRPr="00240647" w:rsidRDefault="00240647" w:rsidP="00240647">
            <w:pPr>
              <w:jc w:val="right"/>
              <w:rPr>
                <w:color w:val="000000"/>
                <w:sz w:val="22"/>
                <w:szCs w:val="22"/>
              </w:rPr>
            </w:pPr>
            <w:r w:rsidRPr="00240647">
              <w:rPr>
                <w:color w:val="000000"/>
                <w:sz w:val="22"/>
                <w:szCs w:val="22"/>
              </w:rPr>
              <w:t>4810</w:t>
            </w:r>
          </w:p>
        </w:tc>
        <w:tc>
          <w:tcPr>
            <w:tcW w:w="995" w:type="pct"/>
            <w:tcBorders>
              <w:top w:val="nil"/>
              <w:left w:val="nil"/>
              <w:bottom w:val="single" w:sz="4" w:space="0" w:color="auto"/>
              <w:right w:val="single" w:sz="4" w:space="0" w:color="auto"/>
            </w:tcBorders>
            <w:shd w:val="clear" w:color="auto" w:fill="auto"/>
            <w:noWrap/>
            <w:vAlign w:val="center"/>
            <w:hideMark/>
          </w:tcPr>
          <w:p w14:paraId="1E575AA1"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83CA164"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9083711" w14:textId="77777777" w:rsidR="00240647" w:rsidRPr="00240647" w:rsidRDefault="00240647" w:rsidP="00240647">
            <w:pPr>
              <w:jc w:val="right"/>
              <w:rPr>
                <w:sz w:val="22"/>
                <w:szCs w:val="22"/>
              </w:rPr>
            </w:pPr>
            <w:r w:rsidRPr="00240647">
              <w:rPr>
                <w:sz w:val="22"/>
                <w:szCs w:val="22"/>
              </w:rPr>
              <w:t>30</w:t>
            </w:r>
          </w:p>
        </w:tc>
        <w:tc>
          <w:tcPr>
            <w:tcW w:w="220" w:type="pct"/>
            <w:tcBorders>
              <w:top w:val="nil"/>
              <w:left w:val="nil"/>
              <w:bottom w:val="single" w:sz="4" w:space="0" w:color="auto"/>
              <w:right w:val="single" w:sz="4" w:space="0" w:color="auto"/>
            </w:tcBorders>
            <w:shd w:val="clear" w:color="auto" w:fill="auto"/>
            <w:noWrap/>
            <w:vAlign w:val="center"/>
            <w:hideMark/>
          </w:tcPr>
          <w:p w14:paraId="7B357AC9" w14:textId="77777777" w:rsidR="00240647" w:rsidRPr="00240647" w:rsidRDefault="00240647" w:rsidP="00240647">
            <w:pPr>
              <w:jc w:val="right"/>
              <w:rPr>
                <w:sz w:val="22"/>
                <w:szCs w:val="22"/>
              </w:rPr>
            </w:pPr>
            <w:r w:rsidRPr="00240647">
              <w:rPr>
                <w:sz w:val="22"/>
                <w:szCs w:val="22"/>
              </w:rPr>
              <w:t>51</w:t>
            </w:r>
          </w:p>
        </w:tc>
        <w:tc>
          <w:tcPr>
            <w:tcW w:w="625" w:type="pct"/>
            <w:tcBorders>
              <w:top w:val="nil"/>
              <w:left w:val="nil"/>
              <w:bottom w:val="single" w:sz="4" w:space="0" w:color="auto"/>
              <w:right w:val="single" w:sz="4" w:space="0" w:color="auto"/>
            </w:tcBorders>
            <w:shd w:val="clear" w:color="auto" w:fill="auto"/>
            <w:noWrap/>
            <w:vAlign w:val="center"/>
            <w:hideMark/>
          </w:tcPr>
          <w:p w14:paraId="4DB47BA3" w14:textId="77777777" w:rsidR="00240647" w:rsidRPr="00240647" w:rsidRDefault="00240647" w:rsidP="00240647">
            <w:pPr>
              <w:jc w:val="center"/>
              <w:rPr>
                <w:sz w:val="22"/>
                <w:szCs w:val="22"/>
              </w:rPr>
            </w:pPr>
            <w:r w:rsidRPr="00240647">
              <w:rPr>
                <w:sz w:val="22"/>
                <w:szCs w:val="22"/>
              </w:rPr>
              <w:t>86, 87</w:t>
            </w:r>
          </w:p>
        </w:tc>
        <w:tc>
          <w:tcPr>
            <w:tcW w:w="1941" w:type="pct"/>
            <w:tcBorders>
              <w:top w:val="nil"/>
              <w:left w:val="nil"/>
              <w:bottom w:val="single" w:sz="4" w:space="0" w:color="auto"/>
              <w:right w:val="single" w:sz="4" w:space="0" w:color="auto"/>
            </w:tcBorders>
            <w:shd w:val="clear" w:color="auto" w:fill="auto"/>
            <w:noWrap/>
            <w:vAlign w:val="center"/>
            <w:hideMark/>
          </w:tcPr>
          <w:p w14:paraId="1FF7F78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0023B52"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81F59AD" w14:textId="77777777" w:rsidR="00240647" w:rsidRPr="00240647" w:rsidRDefault="00240647" w:rsidP="00240647">
            <w:pPr>
              <w:jc w:val="right"/>
              <w:rPr>
                <w:color w:val="000000"/>
                <w:sz w:val="22"/>
                <w:szCs w:val="22"/>
              </w:rPr>
            </w:pPr>
            <w:r w:rsidRPr="00240647">
              <w:rPr>
                <w:color w:val="000000"/>
                <w:sz w:val="22"/>
                <w:szCs w:val="22"/>
              </w:rPr>
              <w:t>4811</w:t>
            </w:r>
          </w:p>
        </w:tc>
        <w:tc>
          <w:tcPr>
            <w:tcW w:w="995" w:type="pct"/>
            <w:tcBorders>
              <w:top w:val="nil"/>
              <w:left w:val="nil"/>
              <w:bottom w:val="single" w:sz="4" w:space="0" w:color="auto"/>
              <w:right w:val="single" w:sz="4" w:space="0" w:color="auto"/>
            </w:tcBorders>
            <w:shd w:val="clear" w:color="auto" w:fill="auto"/>
            <w:noWrap/>
            <w:vAlign w:val="center"/>
            <w:hideMark/>
          </w:tcPr>
          <w:p w14:paraId="65C03DED"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B14A583"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21E4219" w14:textId="77777777" w:rsidR="00240647" w:rsidRPr="00240647" w:rsidRDefault="00240647" w:rsidP="00240647">
            <w:pPr>
              <w:jc w:val="right"/>
              <w:rPr>
                <w:sz w:val="22"/>
                <w:szCs w:val="22"/>
              </w:rPr>
            </w:pPr>
            <w:r w:rsidRPr="00240647">
              <w:rPr>
                <w:sz w:val="22"/>
                <w:szCs w:val="22"/>
              </w:rPr>
              <w:t>4</w:t>
            </w:r>
          </w:p>
        </w:tc>
        <w:tc>
          <w:tcPr>
            <w:tcW w:w="220" w:type="pct"/>
            <w:tcBorders>
              <w:top w:val="nil"/>
              <w:left w:val="nil"/>
              <w:bottom w:val="single" w:sz="4" w:space="0" w:color="auto"/>
              <w:right w:val="single" w:sz="4" w:space="0" w:color="auto"/>
            </w:tcBorders>
            <w:shd w:val="clear" w:color="auto" w:fill="auto"/>
            <w:noWrap/>
            <w:vAlign w:val="center"/>
            <w:hideMark/>
          </w:tcPr>
          <w:p w14:paraId="5DDA72B3" w14:textId="77777777" w:rsidR="00240647" w:rsidRPr="00240647" w:rsidRDefault="00240647" w:rsidP="00240647">
            <w:pPr>
              <w:jc w:val="right"/>
              <w:rPr>
                <w:sz w:val="22"/>
                <w:szCs w:val="22"/>
              </w:rPr>
            </w:pPr>
            <w:r w:rsidRPr="00240647">
              <w:rPr>
                <w:sz w:val="22"/>
                <w:szCs w:val="22"/>
              </w:rPr>
              <w:t>16</w:t>
            </w:r>
          </w:p>
        </w:tc>
        <w:tc>
          <w:tcPr>
            <w:tcW w:w="625" w:type="pct"/>
            <w:tcBorders>
              <w:top w:val="nil"/>
              <w:left w:val="nil"/>
              <w:bottom w:val="single" w:sz="4" w:space="0" w:color="auto"/>
              <w:right w:val="single" w:sz="4" w:space="0" w:color="auto"/>
            </w:tcBorders>
            <w:shd w:val="clear" w:color="auto" w:fill="auto"/>
            <w:noWrap/>
            <w:vAlign w:val="center"/>
            <w:hideMark/>
          </w:tcPr>
          <w:p w14:paraId="206F3105" w14:textId="77777777" w:rsidR="00240647" w:rsidRPr="00240647" w:rsidRDefault="00240647" w:rsidP="00240647">
            <w:pPr>
              <w:jc w:val="center"/>
              <w:rPr>
                <w:sz w:val="22"/>
                <w:szCs w:val="22"/>
              </w:rPr>
            </w:pPr>
            <w:r w:rsidRPr="00240647">
              <w:rPr>
                <w:sz w:val="22"/>
                <w:szCs w:val="22"/>
              </w:rPr>
              <w:t>85</w:t>
            </w:r>
          </w:p>
        </w:tc>
        <w:tc>
          <w:tcPr>
            <w:tcW w:w="1941" w:type="pct"/>
            <w:tcBorders>
              <w:top w:val="nil"/>
              <w:left w:val="nil"/>
              <w:bottom w:val="single" w:sz="4" w:space="0" w:color="auto"/>
              <w:right w:val="single" w:sz="4" w:space="0" w:color="auto"/>
            </w:tcBorders>
            <w:shd w:val="clear" w:color="auto" w:fill="auto"/>
            <w:noWrap/>
            <w:vAlign w:val="center"/>
            <w:hideMark/>
          </w:tcPr>
          <w:p w14:paraId="64B85E30"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606BF3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0AA7123" w14:textId="77777777" w:rsidR="00240647" w:rsidRPr="00240647" w:rsidRDefault="00240647" w:rsidP="00240647">
            <w:pPr>
              <w:jc w:val="right"/>
              <w:rPr>
                <w:color w:val="000000"/>
                <w:sz w:val="22"/>
                <w:szCs w:val="22"/>
              </w:rPr>
            </w:pPr>
            <w:r w:rsidRPr="00240647">
              <w:rPr>
                <w:color w:val="000000"/>
                <w:sz w:val="22"/>
                <w:szCs w:val="22"/>
              </w:rPr>
              <w:t>4812</w:t>
            </w:r>
          </w:p>
        </w:tc>
        <w:tc>
          <w:tcPr>
            <w:tcW w:w="995" w:type="pct"/>
            <w:tcBorders>
              <w:top w:val="nil"/>
              <w:left w:val="nil"/>
              <w:bottom w:val="single" w:sz="4" w:space="0" w:color="auto"/>
              <w:right w:val="single" w:sz="4" w:space="0" w:color="auto"/>
            </w:tcBorders>
            <w:shd w:val="clear" w:color="auto" w:fill="auto"/>
            <w:noWrap/>
            <w:vAlign w:val="center"/>
            <w:hideMark/>
          </w:tcPr>
          <w:p w14:paraId="65C315F8"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82EA529"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082D61D" w14:textId="77777777" w:rsidR="00240647" w:rsidRPr="00240647" w:rsidRDefault="00240647" w:rsidP="00240647">
            <w:pPr>
              <w:jc w:val="right"/>
              <w:rPr>
                <w:sz w:val="22"/>
                <w:szCs w:val="22"/>
              </w:rPr>
            </w:pPr>
            <w:r w:rsidRPr="00240647">
              <w:rPr>
                <w:sz w:val="22"/>
                <w:szCs w:val="22"/>
              </w:rPr>
              <w:t>28</w:t>
            </w:r>
          </w:p>
        </w:tc>
        <w:tc>
          <w:tcPr>
            <w:tcW w:w="220" w:type="pct"/>
            <w:tcBorders>
              <w:top w:val="nil"/>
              <w:left w:val="nil"/>
              <w:bottom w:val="single" w:sz="4" w:space="0" w:color="auto"/>
              <w:right w:val="single" w:sz="4" w:space="0" w:color="auto"/>
            </w:tcBorders>
            <w:shd w:val="clear" w:color="auto" w:fill="auto"/>
            <w:noWrap/>
            <w:vAlign w:val="center"/>
            <w:hideMark/>
          </w:tcPr>
          <w:p w14:paraId="365CBD33" w14:textId="77777777" w:rsidR="00240647" w:rsidRPr="00240647" w:rsidRDefault="00240647" w:rsidP="00240647">
            <w:pPr>
              <w:jc w:val="right"/>
              <w:rPr>
                <w:sz w:val="22"/>
                <w:szCs w:val="22"/>
              </w:rPr>
            </w:pPr>
            <w:r w:rsidRPr="00240647">
              <w:rPr>
                <w:sz w:val="22"/>
                <w:szCs w:val="22"/>
              </w:rPr>
              <w:t>32</w:t>
            </w:r>
          </w:p>
        </w:tc>
        <w:tc>
          <w:tcPr>
            <w:tcW w:w="625" w:type="pct"/>
            <w:tcBorders>
              <w:top w:val="nil"/>
              <w:left w:val="nil"/>
              <w:bottom w:val="single" w:sz="4" w:space="0" w:color="auto"/>
              <w:right w:val="single" w:sz="4" w:space="0" w:color="auto"/>
            </w:tcBorders>
            <w:shd w:val="clear" w:color="auto" w:fill="auto"/>
            <w:noWrap/>
            <w:vAlign w:val="center"/>
            <w:hideMark/>
          </w:tcPr>
          <w:p w14:paraId="1ED31CE1" w14:textId="77777777" w:rsidR="00240647" w:rsidRPr="00240647" w:rsidRDefault="00240647" w:rsidP="00240647">
            <w:pPr>
              <w:jc w:val="center"/>
              <w:rPr>
                <w:sz w:val="22"/>
                <w:szCs w:val="22"/>
              </w:rPr>
            </w:pPr>
            <w:r w:rsidRPr="00240647">
              <w:rPr>
                <w:sz w:val="22"/>
                <w:szCs w:val="22"/>
              </w:rPr>
              <w:t>84, 85</w:t>
            </w:r>
          </w:p>
        </w:tc>
        <w:tc>
          <w:tcPr>
            <w:tcW w:w="1941" w:type="pct"/>
            <w:tcBorders>
              <w:top w:val="nil"/>
              <w:left w:val="nil"/>
              <w:bottom w:val="single" w:sz="4" w:space="0" w:color="auto"/>
              <w:right w:val="single" w:sz="4" w:space="0" w:color="auto"/>
            </w:tcBorders>
            <w:shd w:val="clear" w:color="auto" w:fill="auto"/>
            <w:noWrap/>
            <w:vAlign w:val="center"/>
            <w:hideMark/>
          </w:tcPr>
          <w:p w14:paraId="2407B06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785B0B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BE1DD52" w14:textId="77777777" w:rsidR="00240647" w:rsidRPr="00240647" w:rsidRDefault="00240647" w:rsidP="00240647">
            <w:pPr>
              <w:jc w:val="right"/>
              <w:rPr>
                <w:color w:val="000000"/>
                <w:sz w:val="22"/>
                <w:szCs w:val="22"/>
              </w:rPr>
            </w:pPr>
            <w:r w:rsidRPr="00240647">
              <w:rPr>
                <w:color w:val="000000"/>
                <w:sz w:val="22"/>
                <w:szCs w:val="22"/>
              </w:rPr>
              <w:t>4813</w:t>
            </w:r>
          </w:p>
        </w:tc>
        <w:tc>
          <w:tcPr>
            <w:tcW w:w="995" w:type="pct"/>
            <w:tcBorders>
              <w:top w:val="nil"/>
              <w:left w:val="nil"/>
              <w:bottom w:val="single" w:sz="4" w:space="0" w:color="auto"/>
              <w:right w:val="single" w:sz="4" w:space="0" w:color="auto"/>
            </w:tcBorders>
            <w:shd w:val="clear" w:color="auto" w:fill="auto"/>
            <w:noWrap/>
            <w:vAlign w:val="center"/>
            <w:hideMark/>
          </w:tcPr>
          <w:p w14:paraId="02F46BCF"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5D88F94"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009277E" w14:textId="77777777" w:rsidR="00240647" w:rsidRPr="00240647" w:rsidRDefault="00240647" w:rsidP="00240647">
            <w:pPr>
              <w:jc w:val="right"/>
              <w:rPr>
                <w:sz w:val="22"/>
                <w:szCs w:val="22"/>
              </w:rPr>
            </w:pPr>
            <w:r w:rsidRPr="00240647">
              <w:rPr>
                <w:sz w:val="22"/>
                <w:szCs w:val="22"/>
              </w:rPr>
              <w:t>11</w:t>
            </w:r>
          </w:p>
        </w:tc>
        <w:tc>
          <w:tcPr>
            <w:tcW w:w="220" w:type="pct"/>
            <w:tcBorders>
              <w:top w:val="nil"/>
              <w:left w:val="nil"/>
              <w:bottom w:val="single" w:sz="4" w:space="0" w:color="auto"/>
              <w:right w:val="single" w:sz="4" w:space="0" w:color="auto"/>
            </w:tcBorders>
            <w:shd w:val="clear" w:color="auto" w:fill="auto"/>
            <w:noWrap/>
            <w:vAlign w:val="center"/>
            <w:hideMark/>
          </w:tcPr>
          <w:p w14:paraId="4A3CC798" w14:textId="77777777" w:rsidR="00240647" w:rsidRPr="00240647" w:rsidRDefault="00240647" w:rsidP="00240647">
            <w:pPr>
              <w:jc w:val="right"/>
              <w:rPr>
                <w:sz w:val="22"/>
                <w:szCs w:val="22"/>
              </w:rPr>
            </w:pPr>
            <w:r w:rsidRPr="00240647">
              <w:rPr>
                <w:sz w:val="22"/>
                <w:szCs w:val="22"/>
              </w:rPr>
              <w:t>24</w:t>
            </w:r>
          </w:p>
        </w:tc>
        <w:tc>
          <w:tcPr>
            <w:tcW w:w="625" w:type="pct"/>
            <w:tcBorders>
              <w:top w:val="nil"/>
              <w:left w:val="nil"/>
              <w:bottom w:val="single" w:sz="4" w:space="0" w:color="auto"/>
              <w:right w:val="single" w:sz="4" w:space="0" w:color="auto"/>
            </w:tcBorders>
            <w:shd w:val="clear" w:color="auto" w:fill="auto"/>
            <w:noWrap/>
            <w:vAlign w:val="center"/>
            <w:hideMark/>
          </w:tcPr>
          <w:p w14:paraId="18C1DC40" w14:textId="77777777" w:rsidR="00240647" w:rsidRPr="00240647" w:rsidRDefault="00240647" w:rsidP="00240647">
            <w:pPr>
              <w:jc w:val="center"/>
              <w:rPr>
                <w:sz w:val="22"/>
                <w:szCs w:val="22"/>
              </w:rPr>
            </w:pPr>
            <w:r w:rsidRPr="00240647">
              <w:rPr>
                <w:sz w:val="22"/>
                <w:szCs w:val="22"/>
              </w:rPr>
              <w:t>84</w:t>
            </w:r>
          </w:p>
        </w:tc>
        <w:tc>
          <w:tcPr>
            <w:tcW w:w="1941" w:type="pct"/>
            <w:tcBorders>
              <w:top w:val="nil"/>
              <w:left w:val="nil"/>
              <w:bottom w:val="single" w:sz="4" w:space="0" w:color="auto"/>
              <w:right w:val="single" w:sz="4" w:space="0" w:color="auto"/>
            </w:tcBorders>
            <w:shd w:val="clear" w:color="auto" w:fill="auto"/>
            <w:noWrap/>
            <w:vAlign w:val="center"/>
            <w:hideMark/>
          </w:tcPr>
          <w:p w14:paraId="602B4868"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4E9BDD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ED9751C" w14:textId="77777777" w:rsidR="00240647" w:rsidRPr="00240647" w:rsidRDefault="00240647" w:rsidP="00240647">
            <w:pPr>
              <w:jc w:val="right"/>
              <w:rPr>
                <w:color w:val="000000"/>
                <w:sz w:val="22"/>
                <w:szCs w:val="22"/>
              </w:rPr>
            </w:pPr>
            <w:r w:rsidRPr="00240647">
              <w:rPr>
                <w:color w:val="000000"/>
                <w:sz w:val="22"/>
                <w:szCs w:val="22"/>
              </w:rPr>
              <w:t>4814</w:t>
            </w:r>
          </w:p>
        </w:tc>
        <w:tc>
          <w:tcPr>
            <w:tcW w:w="995" w:type="pct"/>
            <w:tcBorders>
              <w:top w:val="nil"/>
              <w:left w:val="nil"/>
              <w:bottom w:val="single" w:sz="4" w:space="0" w:color="auto"/>
              <w:right w:val="single" w:sz="4" w:space="0" w:color="auto"/>
            </w:tcBorders>
            <w:shd w:val="clear" w:color="auto" w:fill="auto"/>
            <w:noWrap/>
            <w:vAlign w:val="center"/>
            <w:hideMark/>
          </w:tcPr>
          <w:p w14:paraId="576E8D29"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72A3D81"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A864F03"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4D91F510" w14:textId="77777777" w:rsidR="00240647" w:rsidRPr="00240647" w:rsidRDefault="00240647" w:rsidP="00240647">
            <w:pPr>
              <w:jc w:val="right"/>
              <w:rPr>
                <w:color w:val="000000"/>
                <w:sz w:val="22"/>
                <w:szCs w:val="22"/>
              </w:rPr>
            </w:pPr>
            <w:r w:rsidRPr="00240647">
              <w:rPr>
                <w:color w:val="000000"/>
                <w:sz w:val="22"/>
                <w:szCs w:val="22"/>
              </w:rPr>
              <w:t>67</w:t>
            </w:r>
          </w:p>
        </w:tc>
        <w:tc>
          <w:tcPr>
            <w:tcW w:w="625" w:type="pct"/>
            <w:tcBorders>
              <w:top w:val="nil"/>
              <w:left w:val="nil"/>
              <w:bottom w:val="single" w:sz="4" w:space="0" w:color="auto"/>
              <w:right w:val="single" w:sz="4" w:space="0" w:color="auto"/>
            </w:tcBorders>
            <w:shd w:val="clear" w:color="auto" w:fill="auto"/>
            <w:noWrap/>
            <w:vAlign w:val="center"/>
            <w:hideMark/>
          </w:tcPr>
          <w:p w14:paraId="737351E2" w14:textId="77777777" w:rsidR="00240647" w:rsidRPr="00240647" w:rsidRDefault="00240647" w:rsidP="00240647">
            <w:pPr>
              <w:jc w:val="center"/>
              <w:rPr>
                <w:sz w:val="22"/>
                <w:szCs w:val="22"/>
              </w:rPr>
            </w:pPr>
            <w:r w:rsidRPr="00240647">
              <w:rPr>
                <w:sz w:val="22"/>
                <w:szCs w:val="22"/>
              </w:rPr>
              <w:t>84</w:t>
            </w:r>
          </w:p>
        </w:tc>
        <w:tc>
          <w:tcPr>
            <w:tcW w:w="1941" w:type="pct"/>
            <w:tcBorders>
              <w:top w:val="nil"/>
              <w:left w:val="nil"/>
              <w:bottom w:val="single" w:sz="4" w:space="0" w:color="auto"/>
              <w:right w:val="single" w:sz="4" w:space="0" w:color="auto"/>
            </w:tcBorders>
            <w:shd w:val="clear" w:color="auto" w:fill="auto"/>
            <w:noWrap/>
            <w:vAlign w:val="center"/>
            <w:hideMark/>
          </w:tcPr>
          <w:p w14:paraId="2A193A9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9914BBF"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6250580" w14:textId="77777777" w:rsidR="00240647" w:rsidRPr="00240647" w:rsidRDefault="00240647" w:rsidP="00240647">
            <w:pPr>
              <w:jc w:val="right"/>
              <w:rPr>
                <w:color w:val="000000"/>
                <w:sz w:val="22"/>
                <w:szCs w:val="22"/>
              </w:rPr>
            </w:pPr>
            <w:r w:rsidRPr="00240647">
              <w:rPr>
                <w:color w:val="000000"/>
                <w:sz w:val="22"/>
                <w:szCs w:val="22"/>
              </w:rPr>
              <w:t>4815</w:t>
            </w:r>
          </w:p>
        </w:tc>
        <w:tc>
          <w:tcPr>
            <w:tcW w:w="995" w:type="pct"/>
            <w:tcBorders>
              <w:top w:val="nil"/>
              <w:left w:val="nil"/>
              <w:bottom w:val="single" w:sz="4" w:space="0" w:color="auto"/>
              <w:right w:val="single" w:sz="4" w:space="0" w:color="auto"/>
            </w:tcBorders>
            <w:shd w:val="clear" w:color="auto" w:fill="auto"/>
            <w:noWrap/>
            <w:vAlign w:val="center"/>
            <w:hideMark/>
          </w:tcPr>
          <w:p w14:paraId="4550C6E8"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6EB901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603AC14" w14:textId="77777777" w:rsidR="00240647" w:rsidRPr="00240647" w:rsidRDefault="00240647" w:rsidP="00240647">
            <w:pPr>
              <w:jc w:val="right"/>
              <w:rPr>
                <w:color w:val="000000"/>
                <w:sz w:val="22"/>
                <w:szCs w:val="22"/>
              </w:rPr>
            </w:pPr>
            <w:r w:rsidRPr="00240647">
              <w:rPr>
                <w:color w:val="000000"/>
                <w:sz w:val="22"/>
                <w:szCs w:val="22"/>
              </w:rPr>
              <w:t>15</w:t>
            </w:r>
          </w:p>
        </w:tc>
        <w:tc>
          <w:tcPr>
            <w:tcW w:w="220" w:type="pct"/>
            <w:tcBorders>
              <w:top w:val="nil"/>
              <w:left w:val="nil"/>
              <w:bottom w:val="single" w:sz="4" w:space="0" w:color="auto"/>
              <w:right w:val="single" w:sz="4" w:space="0" w:color="auto"/>
            </w:tcBorders>
            <w:shd w:val="clear" w:color="auto" w:fill="auto"/>
            <w:noWrap/>
            <w:vAlign w:val="center"/>
            <w:hideMark/>
          </w:tcPr>
          <w:p w14:paraId="65ED606B" w14:textId="77777777" w:rsidR="00240647" w:rsidRPr="00240647" w:rsidRDefault="00240647" w:rsidP="00240647">
            <w:pPr>
              <w:jc w:val="right"/>
              <w:rPr>
                <w:color w:val="000000"/>
                <w:sz w:val="22"/>
                <w:szCs w:val="22"/>
              </w:rPr>
            </w:pPr>
            <w:r w:rsidRPr="00240647">
              <w:rPr>
                <w:color w:val="000000"/>
                <w:sz w:val="22"/>
                <w:szCs w:val="22"/>
              </w:rPr>
              <w:t>29</w:t>
            </w:r>
          </w:p>
        </w:tc>
        <w:tc>
          <w:tcPr>
            <w:tcW w:w="625" w:type="pct"/>
            <w:tcBorders>
              <w:top w:val="nil"/>
              <w:left w:val="nil"/>
              <w:bottom w:val="single" w:sz="4" w:space="0" w:color="auto"/>
              <w:right w:val="single" w:sz="4" w:space="0" w:color="auto"/>
            </w:tcBorders>
            <w:shd w:val="clear" w:color="auto" w:fill="auto"/>
            <w:noWrap/>
            <w:vAlign w:val="center"/>
            <w:hideMark/>
          </w:tcPr>
          <w:p w14:paraId="5E98CAF3" w14:textId="77777777" w:rsidR="00240647" w:rsidRPr="00240647" w:rsidRDefault="00240647" w:rsidP="00240647">
            <w:pPr>
              <w:jc w:val="center"/>
              <w:rPr>
                <w:sz w:val="22"/>
                <w:szCs w:val="22"/>
              </w:rPr>
            </w:pPr>
            <w:r w:rsidRPr="00240647">
              <w:rPr>
                <w:sz w:val="22"/>
                <w:szCs w:val="22"/>
              </w:rPr>
              <w:t>84, 85</w:t>
            </w:r>
          </w:p>
        </w:tc>
        <w:tc>
          <w:tcPr>
            <w:tcW w:w="1941" w:type="pct"/>
            <w:tcBorders>
              <w:top w:val="nil"/>
              <w:left w:val="nil"/>
              <w:bottom w:val="single" w:sz="4" w:space="0" w:color="auto"/>
              <w:right w:val="single" w:sz="4" w:space="0" w:color="auto"/>
            </w:tcBorders>
            <w:shd w:val="clear" w:color="auto" w:fill="auto"/>
            <w:noWrap/>
            <w:vAlign w:val="center"/>
            <w:hideMark/>
          </w:tcPr>
          <w:p w14:paraId="26AEC391"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748226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613AF75" w14:textId="77777777" w:rsidR="00240647" w:rsidRPr="00240647" w:rsidRDefault="00240647" w:rsidP="00240647">
            <w:pPr>
              <w:jc w:val="right"/>
              <w:rPr>
                <w:color w:val="000000"/>
                <w:sz w:val="22"/>
                <w:szCs w:val="22"/>
              </w:rPr>
            </w:pPr>
            <w:r w:rsidRPr="00240647">
              <w:rPr>
                <w:color w:val="000000"/>
                <w:sz w:val="22"/>
                <w:szCs w:val="22"/>
              </w:rPr>
              <w:t>4816</w:t>
            </w:r>
          </w:p>
        </w:tc>
        <w:tc>
          <w:tcPr>
            <w:tcW w:w="995" w:type="pct"/>
            <w:tcBorders>
              <w:top w:val="nil"/>
              <w:left w:val="nil"/>
              <w:bottom w:val="single" w:sz="4" w:space="0" w:color="auto"/>
              <w:right w:val="single" w:sz="4" w:space="0" w:color="auto"/>
            </w:tcBorders>
            <w:shd w:val="clear" w:color="auto" w:fill="auto"/>
            <w:noWrap/>
            <w:vAlign w:val="center"/>
            <w:hideMark/>
          </w:tcPr>
          <w:p w14:paraId="6C3F09DF" w14:textId="77777777" w:rsidR="00240647" w:rsidRPr="00240647" w:rsidRDefault="00240647" w:rsidP="00240647">
            <w:pPr>
              <w:jc w:val="center"/>
              <w:rPr>
                <w:color w:val="000000"/>
                <w:sz w:val="22"/>
                <w:szCs w:val="22"/>
              </w:rPr>
            </w:pPr>
            <w:r w:rsidRPr="00240647">
              <w:rPr>
                <w:color w:val="000000"/>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96A9F48"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A6D5CF5"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7093E7A3" w14:textId="77777777" w:rsidR="00240647" w:rsidRPr="00240647" w:rsidRDefault="00240647" w:rsidP="00240647">
            <w:pPr>
              <w:jc w:val="right"/>
              <w:rPr>
                <w:color w:val="000000"/>
                <w:sz w:val="22"/>
                <w:szCs w:val="22"/>
              </w:rPr>
            </w:pPr>
            <w:r w:rsidRPr="00240647">
              <w:rPr>
                <w:color w:val="000000"/>
                <w:sz w:val="22"/>
                <w:szCs w:val="22"/>
              </w:rPr>
              <w:t>37</w:t>
            </w:r>
          </w:p>
        </w:tc>
        <w:tc>
          <w:tcPr>
            <w:tcW w:w="625" w:type="pct"/>
            <w:tcBorders>
              <w:top w:val="nil"/>
              <w:left w:val="nil"/>
              <w:bottom w:val="single" w:sz="4" w:space="0" w:color="auto"/>
              <w:right w:val="single" w:sz="4" w:space="0" w:color="auto"/>
            </w:tcBorders>
            <w:shd w:val="clear" w:color="auto" w:fill="auto"/>
            <w:noWrap/>
            <w:vAlign w:val="center"/>
            <w:hideMark/>
          </w:tcPr>
          <w:p w14:paraId="752A40BD" w14:textId="77777777" w:rsidR="00240647" w:rsidRPr="00240647" w:rsidRDefault="00240647" w:rsidP="00240647">
            <w:pPr>
              <w:jc w:val="center"/>
              <w:rPr>
                <w:sz w:val="22"/>
                <w:szCs w:val="22"/>
              </w:rPr>
            </w:pPr>
            <w:r w:rsidRPr="00240647">
              <w:rPr>
                <w:sz w:val="22"/>
                <w:szCs w:val="22"/>
              </w:rPr>
              <w:t>85</w:t>
            </w:r>
          </w:p>
        </w:tc>
        <w:tc>
          <w:tcPr>
            <w:tcW w:w="1941" w:type="pct"/>
            <w:tcBorders>
              <w:top w:val="nil"/>
              <w:left w:val="nil"/>
              <w:bottom w:val="single" w:sz="4" w:space="0" w:color="auto"/>
              <w:right w:val="single" w:sz="4" w:space="0" w:color="auto"/>
            </w:tcBorders>
            <w:shd w:val="clear" w:color="auto" w:fill="auto"/>
            <w:noWrap/>
            <w:vAlign w:val="center"/>
            <w:hideMark/>
          </w:tcPr>
          <w:p w14:paraId="71027B7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E2A26C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55BD773" w14:textId="77777777" w:rsidR="00240647" w:rsidRPr="00240647" w:rsidRDefault="00240647" w:rsidP="00240647">
            <w:pPr>
              <w:jc w:val="right"/>
              <w:rPr>
                <w:color w:val="000000"/>
                <w:sz w:val="22"/>
                <w:szCs w:val="22"/>
              </w:rPr>
            </w:pPr>
            <w:r w:rsidRPr="00240647">
              <w:rPr>
                <w:color w:val="000000"/>
                <w:sz w:val="22"/>
                <w:szCs w:val="22"/>
              </w:rPr>
              <w:t>4817</w:t>
            </w:r>
          </w:p>
        </w:tc>
        <w:tc>
          <w:tcPr>
            <w:tcW w:w="995" w:type="pct"/>
            <w:tcBorders>
              <w:top w:val="nil"/>
              <w:left w:val="nil"/>
              <w:bottom w:val="single" w:sz="4" w:space="0" w:color="auto"/>
              <w:right w:val="single" w:sz="4" w:space="0" w:color="auto"/>
            </w:tcBorders>
            <w:shd w:val="clear" w:color="auto" w:fill="auto"/>
            <w:noWrap/>
            <w:vAlign w:val="center"/>
            <w:hideMark/>
          </w:tcPr>
          <w:p w14:paraId="5F654C6A"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C315F3D"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D1F941C" w14:textId="77777777" w:rsidR="00240647" w:rsidRPr="00240647" w:rsidRDefault="00240647" w:rsidP="00240647">
            <w:pPr>
              <w:jc w:val="right"/>
              <w:rPr>
                <w:color w:val="000000"/>
                <w:sz w:val="22"/>
                <w:szCs w:val="22"/>
              </w:rPr>
            </w:pPr>
            <w:r w:rsidRPr="00240647">
              <w:rPr>
                <w:color w:val="000000"/>
                <w:sz w:val="22"/>
                <w:szCs w:val="22"/>
              </w:rPr>
              <w:t>31</w:t>
            </w:r>
          </w:p>
        </w:tc>
        <w:tc>
          <w:tcPr>
            <w:tcW w:w="220" w:type="pct"/>
            <w:tcBorders>
              <w:top w:val="nil"/>
              <w:left w:val="nil"/>
              <w:bottom w:val="single" w:sz="4" w:space="0" w:color="auto"/>
              <w:right w:val="single" w:sz="4" w:space="0" w:color="auto"/>
            </w:tcBorders>
            <w:shd w:val="clear" w:color="auto" w:fill="auto"/>
            <w:noWrap/>
            <w:vAlign w:val="center"/>
            <w:hideMark/>
          </w:tcPr>
          <w:p w14:paraId="5F81ADB1" w14:textId="77777777" w:rsidR="00240647" w:rsidRPr="00240647" w:rsidRDefault="00240647" w:rsidP="00240647">
            <w:pPr>
              <w:jc w:val="right"/>
              <w:rPr>
                <w:color w:val="000000"/>
                <w:sz w:val="22"/>
                <w:szCs w:val="22"/>
              </w:rPr>
            </w:pPr>
            <w:r w:rsidRPr="00240647">
              <w:rPr>
                <w:color w:val="000000"/>
                <w:sz w:val="22"/>
                <w:szCs w:val="22"/>
              </w:rPr>
              <w:t>77</w:t>
            </w:r>
          </w:p>
        </w:tc>
        <w:tc>
          <w:tcPr>
            <w:tcW w:w="625" w:type="pct"/>
            <w:tcBorders>
              <w:top w:val="nil"/>
              <w:left w:val="nil"/>
              <w:bottom w:val="single" w:sz="4" w:space="0" w:color="auto"/>
              <w:right w:val="single" w:sz="4" w:space="0" w:color="auto"/>
            </w:tcBorders>
            <w:shd w:val="clear" w:color="auto" w:fill="auto"/>
            <w:noWrap/>
            <w:vAlign w:val="center"/>
            <w:hideMark/>
          </w:tcPr>
          <w:p w14:paraId="0CF14FFF" w14:textId="77777777" w:rsidR="00240647" w:rsidRPr="00240647" w:rsidRDefault="00240647" w:rsidP="00240647">
            <w:pPr>
              <w:jc w:val="center"/>
              <w:rPr>
                <w:sz w:val="22"/>
                <w:szCs w:val="22"/>
              </w:rPr>
            </w:pPr>
            <w:r w:rsidRPr="00240647">
              <w:rPr>
                <w:sz w:val="22"/>
                <w:szCs w:val="22"/>
              </w:rPr>
              <w:t>84, 85</w:t>
            </w:r>
          </w:p>
        </w:tc>
        <w:tc>
          <w:tcPr>
            <w:tcW w:w="1941" w:type="pct"/>
            <w:tcBorders>
              <w:top w:val="nil"/>
              <w:left w:val="nil"/>
              <w:bottom w:val="single" w:sz="4" w:space="0" w:color="auto"/>
              <w:right w:val="single" w:sz="4" w:space="0" w:color="auto"/>
            </w:tcBorders>
            <w:shd w:val="clear" w:color="auto" w:fill="auto"/>
            <w:noWrap/>
            <w:vAlign w:val="center"/>
            <w:hideMark/>
          </w:tcPr>
          <w:p w14:paraId="2096A44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0A45B5D"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21F0726" w14:textId="77777777" w:rsidR="00240647" w:rsidRPr="00240647" w:rsidRDefault="00240647" w:rsidP="00240647">
            <w:pPr>
              <w:jc w:val="right"/>
              <w:rPr>
                <w:color w:val="000000"/>
                <w:sz w:val="22"/>
                <w:szCs w:val="22"/>
              </w:rPr>
            </w:pPr>
            <w:r w:rsidRPr="00240647">
              <w:rPr>
                <w:color w:val="000000"/>
                <w:sz w:val="22"/>
                <w:szCs w:val="22"/>
              </w:rPr>
              <w:t>4818</w:t>
            </w:r>
          </w:p>
        </w:tc>
        <w:tc>
          <w:tcPr>
            <w:tcW w:w="995" w:type="pct"/>
            <w:tcBorders>
              <w:top w:val="nil"/>
              <w:left w:val="nil"/>
              <w:bottom w:val="single" w:sz="4" w:space="0" w:color="auto"/>
              <w:right w:val="single" w:sz="4" w:space="0" w:color="auto"/>
            </w:tcBorders>
            <w:shd w:val="clear" w:color="auto" w:fill="auto"/>
            <w:noWrap/>
            <w:vAlign w:val="center"/>
            <w:hideMark/>
          </w:tcPr>
          <w:p w14:paraId="3B6208A2" w14:textId="77777777" w:rsidR="00240647" w:rsidRPr="00240647" w:rsidRDefault="00240647" w:rsidP="00240647">
            <w:pPr>
              <w:jc w:val="center"/>
              <w:rPr>
                <w:sz w:val="22"/>
                <w:szCs w:val="22"/>
              </w:rPr>
            </w:pPr>
            <w:r w:rsidRPr="00240647">
              <w:rPr>
                <w:sz w:val="22"/>
                <w:szCs w:val="22"/>
              </w:rPr>
              <w:t>њива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AF201CC"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13BCBDE" w14:textId="77777777" w:rsidR="00240647" w:rsidRPr="00240647" w:rsidRDefault="00240647" w:rsidP="00240647">
            <w:pPr>
              <w:jc w:val="right"/>
              <w:rPr>
                <w:color w:val="000000"/>
                <w:sz w:val="22"/>
                <w:szCs w:val="22"/>
              </w:rPr>
            </w:pPr>
            <w:r w:rsidRPr="00240647">
              <w:rPr>
                <w:color w:val="000000"/>
                <w:sz w:val="22"/>
                <w:szCs w:val="22"/>
              </w:rPr>
              <w:t>46</w:t>
            </w:r>
          </w:p>
        </w:tc>
        <w:tc>
          <w:tcPr>
            <w:tcW w:w="220" w:type="pct"/>
            <w:tcBorders>
              <w:top w:val="nil"/>
              <w:left w:val="nil"/>
              <w:bottom w:val="single" w:sz="4" w:space="0" w:color="auto"/>
              <w:right w:val="single" w:sz="4" w:space="0" w:color="auto"/>
            </w:tcBorders>
            <w:shd w:val="clear" w:color="auto" w:fill="auto"/>
            <w:noWrap/>
            <w:vAlign w:val="center"/>
            <w:hideMark/>
          </w:tcPr>
          <w:p w14:paraId="1E08FEE8" w14:textId="77777777" w:rsidR="00240647" w:rsidRPr="00240647" w:rsidRDefault="00240647" w:rsidP="00240647">
            <w:pPr>
              <w:jc w:val="right"/>
              <w:rPr>
                <w:color w:val="000000"/>
                <w:sz w:val="22"/>
                <w:szCs w:val="22"/>
              </w:rPr>
            </w:pPr>
            <w:r w:rsidRPr="00240647">
              <w:rPr>
                <w:color w:val="000000"/>
                <w:sz w:val="22"/>
                <w:szCs w:val="22"/>
              </w:rPr>
              <w:t>78</w:t>
            </w:r>
          </w:p>
        </w:tc>
        <w:tc>
          <w:tcPr>
            <w:tcW w:w="625" w:type="pct"/>
            <w:tcBorders>
              <w:top w:val="nil"/>
              <w:left w:val="nil"/>
              <w:bottom w:val="single" w:sz="4" w:space="0" w:color="auto"/>
              <w:right w:val="single" w:sz="4" w:space="0" w:color="auto"/>
            </w:tcBorders>
            <w:shd w:val="clear" w:color="auto" w:fill="auto"/>
            <w:noWrap/>
            <w:vAlign w:val="center"/>
            <w:hideMark/>
          </w:tcPr>
          <w:p w14:paraId="5A27DC7A" w14:textId="77777777" w:rsidR="00240647" w:rsidRPr="00240647" w:rsidRDefault="00240647" w:rsidP="00240647">
            <w:pPr>
              <w:jc w:val="center"/>
              <w:rPr>
                <w:sz w:val="22"/>
                <w:szCs w:val="22"/>
              </w:rPr>
            </w:pPr>
            <w:r w:rsidRPr="00240647">
              <w:rPr>
                <w:sz w:val="22"/>
                <w:szCs w:val="22"/>
              </w:rPr>
              <w:t>84, 85</w:t>
            </w:r>
          </w:p>
        </w:tc>
        <w:tc>
          <w:tcPr>
            <w:tcW w:w="1941" w:type="pct"/>
            <w:tcBorders>
              <w:top w:val="nil"/>
              <w:left w:val="nil"/>
              <w:bottom w:val="single" w:sz="4" w:space="0" w:color="auto"/>
              <w:right w:val="single" w:sz="4" w:space="0" w:color="auto"/>
            </w:tcBorders>
            <w:shd w:val="clear" w:color="auto" w:fill="auto"/>
            <w:noWrap/>
            <w:vAlign w:val="center"/>
            <w:hideMark/>
          </w:tcPr>
          <w:p w14:paraId="46421820"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E51FF0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C51F385" w14:textId="77777777" w:rsidR="00240647" w:rsidRPr="00240647" w:rsidRDefault="00240647" w:rsidP="00240647">
            <w:pPr>
              <w:jc w:val="right"/>
              <w:rPr>
                <w:color w:val="000000"/>
                <w:sz w:val="22"/>
                <w:szCs w:val="22"/>
              </w:rPr>
            </w:pPr>
            <w:r w:rsidRPr="00240647">
              <w:rPr>
                <w:color w:val="000000"/>
                <w:sz w:val="22"/>
                <w:szCs w:val="22"/>
              </w:rPr>
              <w:t>4819</w:t>
            </w:r>
          </w:p>
        </w:tc>
        <w:tc>
          <w:tcPr>
            <w:tcW w:w="995" w:type="pct"/>
            <w:tcBorders>
              <w:top w:val="nil"/>
              <w:left w:val="nil"/>
              <w:bottom w:val="single" w:sz="4" w:space="0" w:color="auto"/>
              <w:right w:val="single" w:sz="4" w:space="0" w:color="auto"/>
            </w:tcBorders>
            <w:shd w:val="clear" w:color="auto" w:fill="auto"/>
            <w:noWrap/>
            <w:vAlign w:val="center"/>
            <w:hideMark/>
          </w:tcPr>
          <w:p w14:paraId="1EF83585"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32A0110"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D77A32B"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21BB9917" w14:textId="77777777" w:rsidR="00240647" w:rsidRPr="00240647" w:rsidRDefault="00240647" w:rsidP="00240647">
            <w:pPr>
              <w:jc w:val="right"/>
              <w:rPr>
                <w:color w:val="000000"/>
                <w:sz w:val="22"/>
                <w:szCs w:val="22"/>
              </w:rPr>
            </w:pPr>
            <w:r w:rsidRPr="00240647">
              <w:rPr>
                <w:color w:val="000000"/>
                <w:sz w:val="22"/>
                <w:szCs w:val="22"/>
              </w:rPr>
              <w:t>15</w:t>
            </w:r>
          </w:p>
        </w:tc>
        <w:tc>
          <w:tcPr>
            <w:tcW w:w="625" w:type="pct"/>
            <w:tcBorders>
              <w:top w:val="nil"/>
              <w:left w:val="nil"/>
              <w:bottom w:val="single" w:sz="4" w:space="0" w:color="auto"/>
              <w:right w:val="single" w:sz="4" w:space="0" w:color="auto"/>
            </w:tcBorders>
            <w:shd w:val="clear" w:color="auto" w:fill="auto"/>
            <w:noWrap/>
            <w:vAlign w:val="center"/>
            <w:hideMark/>
          </w:tcPr>
          <w:p w14:paraId="34ECD38F" w14:textId="77777777" w:rsidR="00240647" w:rsidRPr="00240647" w:rsidRDefault="00240647" w:rsidP="00240647">
            <w:pPr>
              <w:jc w:val="center"/>
              <w:rPr>
                <w:sz w:val="22"/>
                <w:szCs w:val="22"/>
              </w:rPr>
            </w:pPr>
            <w:r w:rsidRPr="00240647">
              <w:rPr>
                <w:sz w:val="22"/>
                <w:szCs w:val="22"/>
              </w:rPr>
              <w:t>84</w:t>
            </w:r>
          </w:p>
        </w:tc>
        <w:tc>
          <w:tcPr>
            <w:tcW w:w="1941" w:type="pct"/>
            <w:tcBorders>
              <w:top w:val="nil"/>
              <w:left w:val="nil"/>
              <w:bottom w:val="single" w:sz="4" w:space="0" w:color="auto"/>
              <w:right w:val="single" w:sz="4" w:space="0" w:color="auto"/>
            </w:tcBorders>
            <w:shd w:val="clear" w:color="auto" w:fill="auto"/>
            <w:noWrap/>
            <w:vAlign w:val="center"/>
            <w:hideMark/>
          </w:tcPr>
          <w:p w14:paraId="7C7CE45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BCC842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AB1ACC0" w14:textId="77777777" w:rsidR="00240647" w:rsidRPr="00240647" w:rsidRDefault="00240647" w:rsidP="00240647">
            <w:pPr>
              <w:jc w:val="right"/>
              <w:rPr>
                <w:color w:val="000000"/>
                <w:sz w:val="22"/>
                <w:szCs w:val="22"/>
              </w:rPr>
            </w:pPr>
            <w:r w:rsidRPr="00240647">
              <w:rPr>
                <w:color w:val="000000"/>
                <w:sz w:val="22"/>
                <w:szCs w:val="22"/>
              </w:rPr>
              <w:t>4820-1</w:t>
            </w:r>
          </w:p>
        </w:tc>
        <w:tc>
          <w:tcPr>
            <w:tcW w:w="995" w:type="pct"/>
            <w:tcBorders>
              <w:top w:val="nil"/>
              <w:left w:val="nil"/>
              <w:bottom w:val="single" w:sz="4" w:space="0" w:color="auto"/>
              <w:right w:val="single" w:sz="4" w:space="0" w:color="auto"/>
            </w:tcBorders>
            <w:shd w:val="clear" w:color="auto" w:fill="auto"/>
            <w:noWrap/>
            <w:vAlign w:val="center"/>
            <w:hideMark/>
          </w:tcPr>
          <w:p w14:paraId="5D3D093B" w14:textId="77777777" w:rsidR="00240647" w:rsidRPr="00240647" w:rsidRDefault="00240647" w:rsidP="00240647">
            <w:pPr>
              <w:jc w:val="center"/>
              <w:rPr>
                <w:sz w:val="22"/>
                <w:szCs w:val="22"/>
              </w:rPr>
            </w:pPr>
            <w:r w:rsidRPr="00240647">
              <w:rPr>
                <w:sz w:val="22"/>
                <w:szCs w:val="22"/>
              </w:rPr>
              <w:t>зграда</w:t>
            </w:r>
          </w:p>
        </w:tc>
        <w:tc>
          <w:tcPr>
            <w:tcW w:w="317" w:type="pct"/>
            <w:tcBorders>
              <w:top w:val="nil"/>
              <w:left w:val="nil"/>
              <w:bottom w:val="single" w:sz="4" w:space="0" w:color="auto"/>
              <w:right w:val="single" w:sz="4" w:space="0" w:color="auto"/>
            </w:tcBorders>
            <w:shd w:val="clear" w:color="auto" w:fill="auto"/>
            <w:noWrap/>
            <w:vAlign w:val="center"/>
            <w:hideMark/>
          </w:tcPr>
          <w:p w14:paraId="0998013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7735A39" w14:textId="77777777" w:rsidR="00240647" w:rsidRPr="00240647" w:rsidRDefault="00240647" w:rsidP="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0F58FBE0" w14:textId="77777777" w:rsidR="00240647" w:rsidRPr="00240647" w:rsidRDefault="00240647" w:rsidP="00240647">
            <w:pPr>
              <w:jc w:val="right"/>
              <w:rPr>
                <w:color w:val="000000"/>
                <w:sz w:val="22"/>
                <w:szCs w:val="22"/>
              </w:rPr>
            </w:pPr>
            <w:r w:rsidRPr="00240647">
              <w:rPr>
                <w:color w:val="000000"/>
                <w:sz w:val="22"/>
                <w:szCs w:val="22"/>
              </w:rPr>
              <w:t>48</w:t>
            </w:r>
          </w:p>
        </w:tc>
        <w:tc>
          <w:tcPr>
            <w:tcW w:w="625" w:type="pct"/>
            <w:tcBorders>
              <w:top w:val="nil"/>
              <w:left w:val="nil"/>
              <w:bottom w:val="single" w:sz="4" w:space="0" w:color="auto"/>
              <w:right w:val="single" w:sz="4" w:space="0" w:color="auto"/>
            </w:tcBorders>
            <w:shd w:val="clear" w:color="auto" w:fill="auto"/>
            <w:noWrap/>
            <w:vAlign w:val="center"/>
            <w:hideMark/>
          </w:tcPr>
          <w:p w14:paraId="63C37892" w14:textId="77777777" w:rsidR="00240647" w:rsidRPr="00240647" w:rsidRDefault="00240647" w:rsidP="00240647">
            <w:pPr>
              <w:jc w:val="center"/>
              <w:rPr>
                <w:sz w:val="22"/>
                <w:szCs w:val="22"/>
              </w:rPr>
            </w:pPr>
            <w:r w:rsidRPr="00240647">
              <w:rPr>
                <w:sz w:val="22"/>
                <w:szCs w:val="22"/>
              </w:rPr>
              <w:t>84</w:t>
            </w:r>
          </w:p>
        </w:tc>
        <w:tc>
          <w:tcPr>
            <w:tcW w:w="1941" w:type="pct"/>
            <w:tcBorders>
              <w:top w:val="nil"/>
              <w:left w:val="nil"/>
              <w:bottom w:val="single" w:sz="4" w:space="0" w:color="auto"/>
              <w:right w:val="single" w:sz="4" w:space="0" w:color="auto"/>
            </w:tcBorders>
            <w:shd w:val="clear" w:color="auto" w:fill="auto"/>
            <w:noWrap/>
            <w:vAlign w:val="center"/>
            <w:hideMark/>
          </w:tcPr>
          <w:p w14:paraId="5CF55BB8"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4A52A7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FF68BA1" w14:textId="77777777" w:rsidR="00240647" w:rsidRPr="00240647" w:rsidRDefault="00240647" w:rsidP="00240647">
            <w:pPr>
              <w:jc w:val="right"/>
              <w:rPr>
                <w:color w:val="000000"/>
                <w:sz w:val="22"/>
                <w:szCs w:val="22"/>
              </w:rPr>
            </w:pPr>
            <w:r w:rsidRPr="00240647">
              <w:rPr>
                <w:color w:val="000000"/>
                <w:sz w:val="22"/>
                <w:szCs w:val="22"/>
              </w:rPr>
              <w:t>4820-2</w:t>
            </w:r>
          </w:p>
        </w:tc>
        <w:tc>
          <w:tcPr>
            <w:tcW w:w="995" w:type="pct"/>
            <w:tcBorders>
              <w:top w:val="nil"/>
              <w:left w:val="nil"/>
              <w:bottom w:val="single" w:sz="4" w:space="0" w:color="auto"/>
              <w:right w:val="single" w:sz="4" w:space="0" w:color="auto"/>
            </w:tcBorders>
            <w:shd w:val="clear" w:color="auto" w:fill="auto"/>
            <w:noWrap/>
            <w:vAlign w:val="center"/>
            <w:hideMark/>
          </w:tcPr>
          <w:p w14:paraId="305799EC" w14:textId="77777777" w:rsidR="00240647" w:rsidRPr="00240647" w:rsidRDefault="00240647" w:rsidP="00240647">
            <w:pPr>
              <w:jc w:val="center"/>
              <w:rPr>
                <w:sz w:val="22"/>
                <w:szCs w:val="22"/>
              </w:rPr>
            </w:pPr>
            <w:r w:rsidRPr="00240647">
              <w:rPr>
                <w:sz w:val="22"/>
                <w:szCs w:val="22"/>
              </w:rPr>
              <w:t>пашњак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BB8C515"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A6D8201" w14:textId="77777777" w:rsidR="00240647" w:rsidRPr="00240647" w:rsidRDefault="00240647" w:rsidP="00240647">
            <w:pPr>
              <w:jc w:val="right"/>
              <w:rPr>
                <w:color w:val="000000"/>
                <w:sz w:val="22"/>
                <w:szCs w:val="22"/>
              </w:rPr>
            </w:pPr>
            <w:r w:rsidRPr="00240647">
              <w:rPr>
                <w:color w:val="000000"/>
                <w:sz w:val="22"/>
                <w:szCs w:val="22"/>
              </w:rPr>
              <w:t>9</w:t>
            </w:r>
          </w:p>
        </w:tc>
        <w:tc>
          <w:tcPr>
            <w:tcW w:w="220" w:type="pct"/>
            <w:tcBorders>
              <w:top w:val="nil"/>
              <w:left w:val="nil"/>
              <w:bottom w:val="single" w:sz="4" w:space="0" w:color="auto"/>
              <w:right w:val="single" w:sz="4" w:space="0" w:color="auto"/>
            </w:tcBorders>
            <w:shd w:val="clear" w:color="auto" w:fill="auto"/>
            <w:noWrap/>
            <w:vAlign w:val="center"/>
            <w:hideMark/>
          </w:tcPr>
          <w:p w14:paraId="0621563B" w14:textId="77777777" w:rsidR="00240647" w:rsidRPr="00240647" w:rsidRDefault="00240647" w:rsidP="00240647">
            <w:pPr>
              <w:jc w:val="right"/>
              <w:rPr>
                <w:color w:val="000000"/>
                <w:sz w:val="22"/>
                <w:szCs w:val="22"/>
              </w:rPr>
            </w:pPr>
            <w:r w:rsidRPr="00240647">
              <w:rPr>
                <w:color w:val="000000"/>
                <w:sz w:val="22"/>
                <w:szCs w:val="22"/>
              </w:rPr>
              <w:t>94</w:t>
            </w:r>
          </w:p>
        </w:tc>
        <w:tc>
          <w:tcPr>
            <w:tcW w:w="625" w:type="pct"/>
            <w:tcBorders>
              <w:top w:val="nil"/>
              <w:left w:val="nil"/>
              <w:bottom w:val="single" w:sz="4" w:space="0" w:color="auto"/>
              <w:right w:val="single" w:sz="4" w:space="0" w:color="auto"/>
            </w:tcBorders>
            <w:shd w:val="clear" w:color="auto" w:fill="auto"/>
            <w:noWrap/>
            <w:vAlign w:val="center"/>
            <w:hideMark/>
          </w:tcPr>
          <w:p w14:paraId="47F5BE32" w14:textId="77777777" w:rsidR="00240647" w:rsidRPr="00240647" w:rsidRDefault="00240647" w:rsidP="00240647">
            <w:pPr>
              <w:jc w:val="center"/>
              <w:rPr>
                <w:sz w:val="22"/>
                <w:szCs w:val="22"/>
              </w:rPr>
            </w:pPr>
            <w:r w:rsidRPr="00240647">
              <w:rPr>
                <w:sz w:val="22"/>
                <w:szCs w:val="22"/>
              </w:rPr>
              <w:t>84</w:t>
            </w:r>
          </w:p>
        </w:tc>
        <w:tc>
          <w:tcPr>
            <w:tcW w:w="1941" w:type="pct"/>
            <w:tcBorders>
              <w:top w:val="nil"/>
              <w:left w:val="nil"/>
              <w:bottom w:val="single" w:sz="4" w:space="0" w:color="auto"/>
              <w:right w:val="single" w:sz="4" w:space="0" w:color="auto"/>
            </w:tcBorders>
            <w:shd w:val="clear" w:color="auto" w:fill="auto"/>
            <w:noWrap/>
            <w:vAlign w:val="center"/>
            <w:hideMark/>
          </w:tcPr>
          <w:p w14:paraId="398E56D0"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874DCD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F5A6327" w14:textId="77777777" w:rsidR="00240647" w:rsidRPr="00240647" w:rsidRDefault="00240647" w:rsidP="00240647">
            <w:pPr>
              <w:jc w:val="right"/>
              <w:rPr>
                <w:color w:val="000000"/>
                <w:sz w:val="22"/>
                <w:szCs w:val="22"/>
              </w:rPr>
            </w:pPr>
            <w:r w:rsidRPr="00240647">
              <w:rPr>
                <w:color w:val="000000"/>
                <w:sz w:val="22"/>
                <w:szCs w:val="22"/>
              </w:rPr>
              <w:t>4821</w:t>
            </w:r>
          </w:p>
        </w:tc>
        <w:tc>
          <w:tcPr>
            <w:tcW w:w="995" w:type="pct"/>
            <w:tcBorders>
              <w:top w:val="nil"/>
              <w:left w:val="nil"/>
              <w:bottom w:val="single" w:sz="4" w:space="0" w:color="auto"/>
              <w:right w:val="single" w:sz="4" w:space="0" w:color="auto"/>
            </w:tcBorders>
            <w:shd w:val="clear" w:color="auto" w:fill="auto"/>
            <w:noWrap/>
            <w:vAlign w:val="center"/>
            <w:hideMark/>
          </w:tcPr>
          <w:p w14:paraId="799AC627"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1B0B11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286A0FD" w14:textId="77777777" w:rsidR="00240647" w:rsidRPr="00240647" w:rsidRDefault="00240647" w:rsidP="00240647">
            <w:pPr>
              <w:jc w:val="right"/>
              <w:rPr>
                <w:color w:val="000000"/>
                <w:sz w:val="22"/>
                <w:szCs w:val="22"/>
              </w:rPr>
            </w:pPr>
            <w:r w:rsidRPr="00240647">
              <w:rPr>
                <w:color w:val="000000"/>
                <w:sz w:val="22"/>
                <w:szCs w:val="22"/>
              </w:rPr>
              <w:t>34</w:t>
            </w:r>
          </w:p>
        </w:tc>
        <w:tc>
          <w:tcPr>
            <w:tcW w:w="220" w:type="pct"/>
            <w:tcBorders>
              <w:top w:val="nil"/>
              <w:left w:val="nil"/>
              <w:bottom w:val="single" w:sz="4" w:space="0" w:color="auto"/>
              <w:right w:val="single" w:sz="4" w:space="0" w:color="auto"/>
            </w:tcBorders>
            <w:shd w:val="clear" w:color="auto" w:fill="auto"/>
            <w:noWrap/>
            <w:vAlign w:val="center"/>
            <w:hideMark/>
          </w:tcPr>
          <w:p w14:paraId="71DAD762" w14:textId="77777777" w:rsidR="00240647" w:rsidRPr="00240647" w:rsidRDefault="00240647" w:rsidP="00240647">
            <w:pPr>
              <w:jc w:val="right"/>
              <w:rPr>
                <w:color w:val="000000"/>
                <w:sz w:val="22"/>
                <w:szCs w:val="22"/>
              </w:rPr>
            </w:pPr>
            <w:r w:rsidRPr="00240647">
              <w:rPr>
                <w:color w:val="000000"/>
                <w:sz w:val="22"/>
                <w:szCs w:val="22"/>
              </w:rPr>
              <w:t>64</w:t>
            </w:r>
          </w:p>
        </w:tc>
        <w:tc>
          <w:tcPr>
            <w:tcW w:w="625" w:type="pct"/>
            <w:tcBorders>
              <w:top w:val="nil"/>
              <w:left w:val="nil"/>
              <w:bottom w:val="single" w:sz="4" w:space="0" w:color="auto"/>
              <w:right w:val="single" w:sz="4" w:space="0" w:color="auto"/>
            </w:tcBorders>
            <w:shd w:val="clear" w:color="auto" w:fill="auto"/>
            <w:noWrap/>
            <w:vAlign w:val="center"/>
            <w:hideMark/>
          </w:tcPr>
          <w:p w14:paraId="7385C3C2" w14:textId="77777777" w:rsidR="00240647" w:rsidRPr="00240647" w:rsidRDefault="00240647" w:rsidP="00240647">
            <w:pPr>
              <w:jc w:val="center"/>
              <w:rPr>
                <w:sz w:val="22"/>
                <w:szCs w:val="22"/>
              </w:rPr>
            </w:pPr>
            <w:r w:rsidRPr="00240647">
              <w:rPr>
                <w:sz w:val="22"/>
                <w:szCs w:val="22"/>
              </w:rPr>
              <w:t>86</w:t>
            </w:r>
          </w:p>
        </w:tc>
        <w:tc>
          <w:tcPr>
            <w:tcW w:w="1941" w:type="pct"/>
            <w:tcBorders>
              <w:top w:val="nil"/>
              <w:left w:val="nil"/>
              <w:bottom w:val="single" w:sz="4" w:space="0" w:color="auto"/>
              <w:right w:val="single" w:sz="4" w:space="0" w:color="auto"/>
            </w:tcBorders>
            <w:shd w:val="clear" w:color="auto" w:fill="auto"/>
            <w:noWrap/>
            <w:vAlign w:val="center"/>
            <w:hideMark/>
          </w:tcPr>
          <w:p w14:paraId="6DB3DEBD"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CC2B3F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648F867" w14:textId="77777777" w:rsidR="00240647" w:rsidRPr="00240647" w:rsidRDefault="00240647" w:rsidP="00240647">
            <w:pPr>
              <w:jc w:val="right"/>
              <w:rPr>
                <w:color w:val="000000"/>
                <w:sz w:val="22"/>
                <w:szCs w:val="22"/>
              </w:rPr>
            </w:pPr>
            <w:r w:rsidRPr="00240647">
              <w:rPr>
                <w:color w:val="000000"/>
                <w:sz w:val="22"/>
                <w:szCs w:val="22"/>
              </w:rPr>
              <w:t>4822</w:t>
            </w:r>
          </w:p>
        </w:tc>
        <w:tc>
          <w:tcPr>
            <w:tcW w:w="995" w:type="pct"/>
            <w:tcBorders>
              <w:top w:val="nil"/>
              <w:left w:val="nil"/>
              <w:bottom w:val="single" w:sz="4" w:space="0" w:color="auto"/>
              <w:right w:val="single" w:sz="4" w:space="0" w:color="auto"/>
            </w:tcBorders>
            <w:shd w:val="clear" w:color="auto" w:fill="auto"/>
            <w:noWrap/>
            <w:vAlign w:val="center"/>
            <w:hideMark/>
          </w:tcPr>
          <w:p w14:paraId="586E4828"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19D2FDFA"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E661252" w14:textId="77777777" w:rsidR="00240647" w:rsidRPr="00240647" w:rsidRDefault="00240647" w:rsidP="00240647">
            <w:pPr>
              <w:jc w:val="right"/>
              <w:rPr>
                <w:color w:val="000000"/>
                <w:sz w:val="22"/>
                <w:szCs w:val="22"/>
              </w:rPr>
            </w:pPr>
            <w:r w:rsidRPr="00240647">
              <w:rPr>
                <w:color w:val="000000"/>
                <w:sz w:val="22"/>
                <w:szCs w:val="22"/>
              </w:rPr>
              <w:t>46</w:t>
            </w:r>
          </w:p>
        </w:tc>
        <w:tc>
          <w:tcPr>
            <w:tcW w:w="220" w:type="pct"/>
            <w:tcBorders>
              <w:top w:val="nil"/>
              <w:left w:val="nil"/>
              <w:bottom w:val="single" w:sz="4" w:space="0" w:color="auto"/>
              <w:right w:val="single" w:sz="4" w:space="0" w:color="auto"/>
            </w:tcBorders>
            <w:shd w:val="clear" w:color="auto" w:fill="auto"/>
            <w:noWrap/>
            <w:vAlign w:val="center"/>
            <w:hideMark/>
          </w:tcPr>
          <w:p w14:paraId="3CD9BDF7" w14:textId="77777777" w:rsidR="00240647" w:rsidRPr="00240647" w:rsidRDefault="00240647" w:rsidP="00240647">
            <w:pPr>
              <w:jc w:val="right"/>
              <w:rPr>
                <w:color w:val="000000"/>
                <w:sz w:val="22"/>
                <w:szCs w:val="22"/>
              </w:rPr>
            </w:pPr>
            <w:r w:rsidRPr="00240647">
              <w:rPr>
                <w:color w:val="000000"/>
                <w:sz w:val="22"/>
                <w:szCs w:val="22"/>
              </w:rPr>
              <w:t>84</w:t>
            </w:r>
          </w:p>
        </w:tc>
        <w:tc>
          <w:tcPr>
            <w:tcW w:w="625" w:type="pct"/>
            <w:tcBorders>
              <w:top w:val="nil"/>
              <w:left w:val="nil"/>
              <w:bottom w:val="single" w:sz="4" w:space="0" w:color="auto"/>
              <w:right w:val="single" w:sz="4" w:space="0" w:color="auto"/>
            </w:tcBorders>
            <w:shd w:val="clear" w:color="auto" w:fill="auto"/>
            <w:noWrap/>
            <w:vAlign w:val="center"/>
            <w:hideMark/>
          </w:tcPr>
          <w:p w14:paraId="08596EF9" w14:textId="77777777" w:rsidR="00240647" w:rsidRPr="00240647" w:rsidRDefault="00240647" w:rsidP="00240647">
            <w:pPr>
              <w:jc w:val="center"/>
              <w:rPr>
                <w:sz w:val="22"/>
                <w:szCs w:val="22"/>
              </w:rPr>
            </w:pPr>
            <w:r w:rsidRPr="00240647">
              <w:rPr>
                <w:sz w:val="22"/>
                <w:szCs w:val="22"/>
              </w:rPr>
              <w:t>86, 93</w:t>
            </w:r>
          </w:p>
        </w:tc>
        <w:tc>
          <w:tcPr>
            <w:tcW w:w="1941" w:type="pct"/>
            <w:tcBorders>
              <w:top w:val="nil"/>
              <w:left w:val="nil"/>
              <w:bottom w:val="single" w:sz="4" w:space="0" w:color="auto"/>
              <w:right w:val="single" w:sz="4" w:space="0" w:color="auto"/>
            </w:tcBorders>
            <w:shd w:val="clear" w:color="auto" w:fill="auto"/>
            <w:noWrap/>
            <w:vAlign w:val="center"/>
            <w:hideMark/>
          </w:tcPr>
          <w:p w14:paraId="6A02E972"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C998DC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47E3C95" w14:textId="77777777" w:rsidR="00240647" w:rsidRPr="00240647" w:rsidRDefault="00240647" w:rsidP="00240647">
            <w:pPr>
              <w:jc w:val="right"/>
              <w:rPr>
                <w:color w:val="000000"/>
                <w:sz w:val="22"/>
                <w:szCs w:val="22"/>
              </w:rPr>
            </w:pPr>
            <w:r w:rsidRPr="00240647">
              <w:rPr>
                <w:color w:val="000000"/>
                <w:sz w:val="22"/>
                <w:szCs w:val="22"/>
              </w:rPr>
              <w:lastRenderedPageBreak/>
              <w:t>4823</w:t>
            </w:r>
          </w:p>
        </w:tc>
        <w:tc>
          <w:tcPr>
            <w:tcW w:w="995" w:type="pct"/>
            <w:tcBorders>
              <w:top w:val="nil"/>
              <w:left w:val="nil"/>
              <w:bottom w:val="single" w:sz="4" w:space="0" w:color="auto"/>
              <w:right w:val="single" w:sz="4" w:space="0" w:color="auto"/>
            </w:tcBorders>
            <w:shd w:val="clear" w:color="auto" w:fill="auto"/>
            <w:noWrap/>
            <w:vAlign w:val="center"/>
            <w:hideMark/>
          </w:tcPr>
          <w:p w14:paraId="19E6E8AA"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4A786EA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9395BDA" w14:textId="77777777" w:rsidR="00240647" w:rsidRPr="00240647" w:rsidRDefault="00240647" w:rsidP="00240647">
            <w:pPr>
              <w:jc w:val="right"/>
              <w:rPr>
                <w:color w:val="000000"/>
                <w:sz w:val="22"/>
                <w:szCs w:val="22"/>
              </w:rPr>
            </w:pPr>
            <w:r w:rsidRPr="00240647">
              <w:rPr>
                <w:color w:val="000000"/>
                <w:sz w:val="22"/>
                <w:szCs w:val="22"/>
              </w:rPr>
              <w:t>20</w:t>
            </w:r>
          </w:p>
        </w:tc>
        <w:tc>
          <w:tcPr>
            <w:tcW w:w="220" w:type="pct"/>
            <w:tcBorders>
              <w:top w:val="nil"/>
              <w:left w:val="nil"/>
              <w:bottom w:val="single" w:sz="4" w:space="0" w:color="auto"/>
              <w:right w:val="single" w:sz="4" w:space="0" w:color="auto"/>
            </w:tcBorders>
            <w:shd w:val="clear" w:color="auto" w:fill="auto"/>
            <w:noWrap/>
            <w:vAlign w:val="center"/>
            <w:hideMark/>
          </w:tcPr>
          <w:p w14:paraId="78857E9A" w14:textId="77777777" w:rsidR="00240647" w:rsidRPr="00240647" w:rsidRDefault="00240647" w:rsidP="00240647">
            <w:pPr>
              <w:jc w:val="right"/>
              <w:rPr>
                <w:color w:val="000000"/>
                <w:sz w:val="22"/>
                <w:szCs w:val="22"/>
              </w:rPr>
            </w:pPr>
            <w:r w:rsidRPr="00240647">
              <w:rPr>
                <w:color w:val="000000"/>
                <w:sz w:val="22"/>
                <w:szCs w:val="22"/>
              </w:rPr>
              <w:t>87</w:t>
            </w:r>
          </w:p>
        </w:tc>
        <w:tc>
          <w:tcPr>
            <w:tcW w:w="625" w:type="pct"/>
            <w:tcBorders>
              <w:top w:val="nil"/>
              <w:left w:val="nil"/>
              <w:bottom w:val="single" w:sz="4" w:space="0" w:color="auto"/>
              <w:right w:val="single" w:sz="4" w:space="0" w:color="auto"/>
            </w:tcBorders>
            <w:shd w:val="clear" w:color="auto" w:fill="auto"/>
            <w:noWrap/>
            <w:vAlign w:val="center"/>
            <w:hideMark/>
          </w:tcPr>
          <w:p w14:paraId="3456D3EE" w14:textId="77777777" w:rsidR="00240647" w:rsidRPr="00240647" w:rsidRDefault="00240647" w:rsidP="00240647">
            <w:pPr>
              <w:jc w:val="center"/>
              <w:rPr>
                <w:sz w:val="22"/>
                <w:szCs w:val="22"/>
              </w:rPr>
            </w:pPr>
            <w:r w:rsidRPr="00240647">
              <w:rPr>
                <w:sz w:val="22"/>
                <w:szCs w:val="22"/>
              </w:rPr>
              <w:t>93</w:t>
            </w:r>
          </w:p>
        </w:tc>
        <w:tc>
          <w:tcPr>
            <w:tcW w:w="1941" w:type="pct"/>
            <w:tcBorders>
              <w:top w:val="nil"/>
              <w:left w:val="nil"/>
              <w:bottom w:val="single" w:sz="4" w:space="0" w:color="auto"/>
              <w:right w:val="single" w:sz="4" w:space="0" w:color="auto"/>
            </w:tcBorders>
            <w:shd w:val="clear" w:color="auto" w:fill="auto"/>
            <w:noWrap/>
            <w:vAlign w:val="center"/>
            <w:hideMark/>
          </w:tcPr>
          <w:p w14:paraId="020D2037"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A216A5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9E12D84" w14:textId="77777777" w:rsidR="00240647" w:rsidRPr="00240647" w:rsidRDefault="00240647" w:rsidP="00240647">
            <w:pPr>
              <w:jc w:val="right"/>
              <w:rPr>
                <w:color w:val="000000"/>
                <w:sz w:val="22"/>
                <w:szCs w:val="22"/>
              </w:rPr>
            </w:pPr>
            <w:r w:rsidRPr="00240647">
              <w:rPr>
                <w:color w:val="000000"/>
                <w:sz w:val="22"/>
                <w:szCs w:val="22"/>
              </w:rPr>
              <w:t>4824</w:t>
            </w:r>
          </w:p>
        </w:tc>
        <w:tc>
          <w:tcPr>
            <w:tcW w:w="995" w:type="pct"/>
            <w:tcBorders>
              <w:top w:val="nil"/>
              <w:left w:val="nil"/>
              <w:bottom w:val="single" w:sz="4" w:space="0" w:color="auto"/>
              <w:right w:val="single" w:sz="4" w:space="0" w:color="auto"/>
            </w:tcBorders>
            <w:shd w:val="clear" w:color="auto" w:fill="auto"/>
            <w:noWrap/>
            <w:vAlign w:val="center"/>
            <w:hideMark/>
          </w:tcPr>
          <w:p w14:paraId="0E9BF51A"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0169940"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E01E592" w14:textId="77777777" w:rsidR="00240647" w:rsidRPr="00240647" w:rsidRDefault="00240647" w:rsidP="00240647">
            <w:pPr>
              <w:jc w:val="right"/>
              <w:rPr>
                <w:color w:val="000000"/>
                <w:sz w:val="22"/>
                <w:szCs w:val="22"/>
              </w:rPr>
            </w:pPr>
            <w:r w:rsidRPr="00240647">
              <w:rPr>
                <w:color w:val="000000"/>
                <w:sz w:val="22"/>
                <w:szCs w:val="22"/>
              </w:rPr>
              <w:t>17</w:t>
            </w:r>
          </w:p>
        </w:tc>
        <w:tc>
          <w:tcPr>
            <w:tcW w:w="220" w:type="pct"/>
            <w:tcBorders>
              <w:top w:val="nil"/>
              <w:left w:val="nil"/>
              <w:bottom w:val="single" w:sz="4" w:space="0" w:color="auto"/>
              <w:right w:val="single" w:sz="4" w:space="0" w:color="auto"/>
            </w:tcBorders>
            <w:shd w:val="clear" w:color="auto" w:fill="auto"/>
            <w:noWrap/>
            <w:vAlign w:val="center"/>
            <w:hideMark/>
          </w:tcPr>
          <w:p w14:paraId="39D0EA28" w14:textId="77777777" w:rsidR="00240647" w:rsidRPr="00240647" w:rsidRDefault="00240647" w:rsidP="00240647">
            <w:pPr>
              <w:jc w:val="right"/>
              <w:rPr>
                <w:color w:val="000000"/>
                <w:sz w:val="22"/>
                <w:szCs w:val="22"/>
              </w:rPr>
            </w:pPr>
            <w:r w:rsidRPr="00240647">
              <w:rPr>
                <w:color w:val="000000"/>
                <w:sz w:val="22"/>
                <w:szCs w:val="22"/>
              </w:rPr>
              <w:t>30</w:t>
            </w:r>
          </w:p>
        </w:tc>
        <w:tc>
          <w:tcPr>
            <w:tcW w:w="625" w:type="pct"/>
            <w:tcBorders>
              <w:top w:val="nil"/>
              <w:left w:val="nil"/>
              <w:bottom w:val="single" w:sz="4" w:space="0" w:color="auto"/>
              <w:right w:val="single" w:sz="4" w:space="0" w:color="auto"/>
            </w:tcBorders>
            <w:shd w:val="clear" w:color="auto" w:fill="auto"/>
            <w:noWrap/>
            <w:vAlign w:val="center"/>
            <w:hideMark/>
          </w:tcPr>
          <w:p w14:paraId="1EB3CB63" w14:textId="77777777" w:rsidR="00240647" w:rsidRPr="00240647" w:rsidRDefault="00240647" w:rsidP="00240647">
            <w:pPr>
              <w:jc w:val="center"/>
              <w:rPr>
                <w:sz w:val="22"/>
                <w:szCs w:val="22"/>
              </w:rPr>
            </w:pPr>
            <w:r w:rsidRPr="00240647">
              <w:rPr>
                <w:sz w:val="22"/>
                <w:szCs w:val="22"/>
              </w:rPr>
              <w:t>93</w:t>
            </w:r>
          </w:p>
        </w:tc>
        <w:tc>
          <w:tcPr>
            <w:tcW w:w="1941" w:type="pct"/>
            <w:tcBorders>
              <w:top w:val="nil"/>
              <w:left w:val="nil"/>
              <w:bottom w:val="single" w:sz="4" w:space="0" w:color="auto"/>
              <w:right w:val="single" w:sz="4" w:space="0" w:color="auto"/>
            </w:tcBorders>
            <w:shd w:val="clear" w:color="auto" w:fill="auto"/>
            <w:noWrap/>
            <w:vAlign w:val="center"/>
            <w:hideMark/>
          </w:tcPr>
          <w:p w14:paraId="728E5A0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90A2C7E"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EF90EFA" w14:textId="77777777" w:rsidR="00240647" w:rsidRPr="00240647" w:rsidRDefault="00240647" w:rsidP="00240647">
            <w:pPr>
              <w:jc w:val="right"/>
              <w:rPr>
                <w:color w:val="000000"/>
                <w:sz w:val="22"/>
                <w:szCs w:val="22"/>
              </w:rPr>
            </w:pPr>
            <w:r w:rsidRPr="00240647">
              <w:rPr>
                <w:color w:val="000000"/>
                <w:sz w:val="22"/>
                <w:szCs w:val="22"/>
              </w:rPr>
              <w:t>4825</w:t>
            </w:r>
          </w:p>
        </w:tc>
        <w:tc>
          <w:tcPr>
            <w:tcW w:w="995" w:type="pct"/>
            <w:tcBorders>
              <w:top w:val="nil"/>
              <w:left w:val="nil"/>
              <w:bottom w:val="single" w:sz="4" w:space="0" w:color="auto"/>
              <w:right w:val="single" w:sz="4" w:space="0" w:color="auto"/>
            </w:tcBorders>
            <w:shd w:val="clear" w:color="auto" w:fill="auto"/>
            <w:noWrap/>
            <w:vAlign w:val="center"/>
            <w:hideMark/>
          </w:tcPr>
          <w:p w14:paraId="43C06D54"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82F078E" w14:textId="77777777" w:rsidR="00240647" w:rsidRPr="00240647" w:rsidRDefault="00240647" w:rsidP="00240647">
            <w:pPr>
              <w:jc w:val="right"/>
              <w:rPr>
                <w:color w:val="000000"/>
                <w:sz w:val="22"/>
                <w:szCs w:val="22"/>
              </w:rPr>
            </w:pPr>
            <w:r w:rsidRPr="00240647">
              <w:rPr>
                <w:color w:val="000000"/>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4F41BCD5" w14:textId="77777777" w:rsidR="00240647" w:rsidRPr="00240647" w:rsidRDefault="00240647" w:rsidP="00240647">
            <w:pPr>
              <w:jc w:val="right"/>
              <w:rPr>
                <w:color w:val="000000"/>
                <w:sz w:val="22"/>
                <w:szCs w:val="22"/>
              </w:rPr>
            </w:pPr>
            <w:r w:rsidRPr="00240647">
              <w:rPr>
                <w:color w:val="000000"/>
                <w:sz w:val="22"/>
                <w:szCs w:val="22"/>
              </w:rPr>
              <w:t>22</w:t>
            </w:r>
          </w:p>
        </w:tc>
        <w:tc>
          <w:tcPr>
            <w:tcW w:w="220" w:type="pct"/>
            <w:tcBorders>
              <w:top w:val="nil"/>
              <w:left w:val="nil"/>
              <w:bottom w:val="single" w:sz="4" w:space="0" w:color="auto"/>
              <w:right w:val="single" w:sz="4" w:space="0" w:color="auto"/>
            </w:tcBorders>
            <w:shd w:val="clear" w:color="auto" w:fill="auto"/>
            <w:noWrap/>
            <w:vAlign w:val="center"/>
            <w:hideMark/>
          </w:tcPr>
          <w:p w14:paraId="27F626F3" w14:textId="77777777" w:rsidR="00240647" w:rsidRPr="00240647" w:rsidRDefault="00240647" w:rsidP="00240647">
            <w:pPr>
              <w:jc w:val="right"/>
              <w:rPr>
                <w:color w:val="000000"/>
                <w:sz w:val="22"/>
                <w:szCs w:val="22"/>
              </w:rPr>
            </w:pPr>
            <w:r w:rsidRPr="00240647">
              <w:rPr>
                <w:color w:val="000000"/>
                <w:sz w:val="22"/>
                <w:szCs w:val="22"/>
              </w:rPr>
              <w:t>86</w:t>
            </w:r>
          </w:p>
        </w:tc>
        <w:tc>
          <w:tcPr>
            <w:tcW w:w="625" w:type="pct"/>
            <w:tcBorders>
              <w:top w:val="nil"/>
              <w:left w:val="nil"/>
              <w:bottom w:val="single" w:sz="4" w:space="0" w:color="auto"/>
              <w:right w:val="single" w:sz="4" w:space="0" w:color="auto"/>
            </w:tcBorders>
            <w:shd w:val="clear" w:color="auto" w:fill="auto"/>
            <w:noWrap/>
            <w:vAlign w:val="center"/>
            <w:hideMark/>
          </w:tcPr>
          <w:p w14:paraId="2940FD83" w14:textId="77777777" w:rsidR="00240647" w:rsidRPr="00240647" w:rsidRDefault="00240647" w:rsidP="00240647">
            <w:pPr>
              <w:jc w:val="center"/>
              <w:rPr>
                <w:sz w:val="22"/>
                <w:szCs w:val="22"/>
              </w:rPr>
            </w:pPr>
            <w:r w:rsidRPr="00240647">
              <w:rPr>
                <w:sz w:val="22"/>
                <w:szCs w:val="22"/>
              </w:rPr>
              <w:t>93</w:t>
            </w:r>
          </w:p>
        </w:tc>
        <w:tc>
          <w:tcPr>
            <w:tcW w:w="1941" w:type="pct"/>
            <w:tcBorders>
              <w:top w:val="nil"/>
              <w:left w:val="nil"/>
              <w:bottom w:val="single" w:sz="4" w:space="0" w:color="auto"/>
              <w:right w:val="single" w:sz="4" w:space="0" w:color="auto"/>
            </w:tcBorders>
            <w:shd w:val="clear" w:color="auto" w:fill="auto"/>
            <w:noWrap/>
            <w:vAlign w:val="center"/>
            <w:hideMark/>
          </w:tcPr>
          <w:p w14:paraId="3D4A5E23"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FFEB12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659DE6D" w14:textId="77777777" w:rsidR="00240647" w:rsidRPr="00240647" w:rsidRDefault="00240647" w:rsidP="00240647">
            <w:pPr>
              <w:jc w:val="right"/>
              <w:rPr>
                <w:color w:val="000000"/>
                <w:sz w:val="22"/>
                <w:szCs w:val="22"/>
              </w:rPr>
            </w:pPr>
            <w:r w:rsidRPr="00240647">
              <w:rPr>
                <w:color w:val="000000"/>
                <w:sz w:val="22"/>
                <w:szCs w:val="22"/>
              </w:rPr>
              <w:t>4826</w:t>
            </w:r>
          </w:p>
        </w:tc>
        <w:tc>
          <w:tcPr>
            <w:tcW w:w="995" w:type="pct"/>
            <w:tcBorders>
              <w:top w:val="nil"/>
              <w:left w:val="nil"/>
              <w:bottom w:val="single" w:sz="4" w:space="0" w:color="auto"/>
              <w:right w:val="single" w:sz="4" w:space="0" w:color="auto"/>
            </w:tcBorders>
            <w:shd w:val="clear" w:color="auto" w:fill="auto"/>
            <w:noWrap/>
            <w:vAlign w:val="center"/>
            <w:hideMark/>
          </w:tcPr>
          <w:p w14:paraId="00B6D0B8"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071E383"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C31C2B4" w14:textId="77777777" w:rsidR="00240647" w:rsidRPr="00240647" w:rsidRDefault="00240647" w:rsidP="00240647">
            <w:pPr>
              <w:jc w:val="right"/>
              <w:rPr>
                <w:color w:val="000000"/>
                <w:sz w:val="22"/>
                <w:szCs w:val="22"/>
              </w:rPr>
            </w:pPr>
            <w:r w:rsidRPr="00240647">
              <w:rPr>
                <w:color w:val="000000"/>
                <w:sz w:val="22"/>
                <w:szCs w:val="22"/>
              </w:rPr>
              <w:t>16</w:t>
            </w:r>
          </w:p>
        </w:tc>
        <w:tc>
          <w:tcPr>
            <w:tcW w:w="220" w:type="pct"/>
            <w:tcBorders>
              <w:top w:val="nil"/>
              <w:left w:val="nil"/>
              <w:bottom w:val="single" w:sz="4" w:space="0" w:color="auto"/>
              <w:right w:val="single" w:sz="4" w:space="0" w:color="auto"/>
            </w:tcBorders>
            <w:shd w:val="clear" w:color="auto" w:fill="auto"/>
            <w:noWrap/>
            <w:vAlign w:val="center"/>
            <w:hideMark/>
          </w:tcPr>
          <w:p w14:paraId="0C073584" w14:textId="77777777" w:rsidR="00240647" w:rsidRPr="00240647" w:rsidRDefault="00240647" w:rsidP="00240647">
            <w:pPr>
              <w:jc w:val="right"/>
              <w:rPr>
                <w:color w:val="000000"/>
                <w:sz w:val="22"/>
                <w:szCs w:val="22"/>
              </w:rPr>
            </w:pPr>
            <w:r w:rsidRPr="00240647">
              <w:rPr>
                <w:color w:val="000000"/>
                <w:sz w:val="22"/>
                <w:szCs w:val="22"/>
              </w:rPr>
              <w:t>15</w:t>
            </w:r>
          </w:p>
        </w:tc>
        <w:tc>
          <w:tcPr>
            <w:tcW w:w="625" w:type="pct"/>
            <w:tcBorders>
              <w:top w:val="nil"/>
              <w:left w:val="nil"/>
              <w:bottom w:val="single" w:sz="4" w:space="0" w:color="auto"/>
              <w:right w:val="single" w:sz="4" w:space="0" w:color="auto"/>
            </w:tcBorders>
            <w:shd w:val="clear" w:color="auto" w:fill="auto"/>
            <w:noWrap/>
            <w:vAlign w:val="center"/>
            <w:hideMark/>
          </w:tcPr>
          <w:p w14:paraId="0B9CC40A"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18195C82"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9F60AF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8DEA655" w14:textId="77777777" w:rsidR="00240647" w:rsidRPr="00240647" w:rsidRDefault="00240647" w:rsidP="00240647">
            <w:pPr>
              <w:jc w:val="right"/>
              <w:rPr>
                <w:color w:val="000000"/>
                <w:sz w:val="22"/>
                <w:szCs w:val="22"/>
              </w:rPr>
            </w:pPr>
            <w:r w:rsidRPr="00240647">
              <w:rPr>
                <w:color w:val="000000"/>
                <w:sz w:val="22"/>
                <w:szCs w:val="22"/>
              </w:rPr>
              <w:t>4827</w:t>
            </w:r>
          </w:p>
        </w:tc>
        <w:tc>
          <w:tcPr>
            <w:tcW w:w="995" w:type="pct"/>
            <w:tcBorders>
              <w:top w:val="nil"/>
              <w:left w:val="nil"/>
              <w:bottom w:val="single" w:sz="4" w:space="0" w:color="auto"/>
              <w:right w:val="single" w:sz="4" w:space="0" w:color="auto"/>
            </w:tcBorders>
            <w:shd w:val="clear" w:color="auto" w:fill="auto"/>
            <w:noWrap/>
            <w:vAlign w:val="center"/>
            <w:hideMark/>
          </w:tcPr>
          <w:p w14:paraId="609FCA74"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D26B5D8"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11AFEA2" w14:textId="77777777" w:rsidR="00240647" w:rsidRPr="00240647" w:rsidRDefault="00240647" w:rsidP="00240647">
            <w:pPr>
              <w:jc w:val="right"/>
              <w:rPr>
                <w:color w:val="000000"/>
                <w:sz w:val="22"/>
                <w:szCs w:val="22"/>
              </w:rPr>
            </w:pPr>
            <w:r w:rsidRPr="00240647">
              <w:rPr>
                <w:color w:val="000000"/>
                <w:sz w:val="22"/>
                <w:szCs w:val="22"/>
              </w:rPr>
              <w:t>15</w:t>
            </w:r>
          </w:p>
        </w:tc>
        <w:tc>
          <w:tcPr>
            <w:tcW w:w="220" w:type="pct"/>
            <w:tcBorders>
              <w:top w:val="nil"/>
              <w:left w:val="nil"/>
              <w:bottom w:val="single" w:sz="4" w:space="0" w:color="auto"/>
              <w:right w:val="single" w:sz="4" w:space="0" w:color="auto"/>
            </w:tcBorders>
            <w:shd w:val="clear" w:color="auto" w:fill="auto"/>
            <w:noWrap/>
            <w:vAlign w:val="center"/>
            <w:hideMark/>
          </w:tcPr>
          <w:p w14:paraId="03A73458" w14:textId="77777777" w:rsidR="00240647" w:rsidRPr="00240647" w:rsidRDefault="00240647" w:rsidP="00240647">
            <w:pPr>
              <w:jc w:val="right"/>
              <w:rPr>
                <w:color w:val="000000"/>
                <w:sz w:val="22"/>
                <w:szCs w:val="22"/>
              </w:rPr>
            </w:pPr>
            <w:r w:rsidRPr="00240647">
              <w:rPr>
                <w:color w:val="000000"/>
                <w:sz w:val="22"/>
                <w:szCs w:val="22"/>
              </w:rPr>
              <w:t>17</w:t>
            </w:r>
          </w:p>
        </w:tc>
        <w:tc>
          <w:tcPr>
            <w:tcW w:w="625" w:type="pct"/>
            <w:tcBorders>
              <w:top w:val="nil"/>
              <w:left w:val="nil"/>
              <w:bottom w:val="single" w:sz="4" w:space="0" w:color="auto"/>
              <w:right w:val="single" w:sz="4" w:space="0" w:color="auto"/>
            </w:tcBorders>
            <w:shd w:val="clear" w:color="auto" w:fill="auto"/>
            <w:noWrap/>
            <w:vAlign w:val="center"/>
            <w:hideMark/>
          </w:tcPr>
          <w:p w14:paraId="408FBCE2"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654DEFD1"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3C11BB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F1001CB" w14:textId="77777777" w:rsidR="00240647" w:rsidRPr="00240647" w:rsidRDefault="00240647" w:rsidP="00240647">
            <w:pPr>
              <w:jc w:val="right"/>
              <w:rPr>
                <w:color w:val="000000"/>
                <w:sz w:val="22"/>
                <w:szCs w:val="22"/>
              </w:rPr>
            </w:pPr>
            <w:r w:rsidRPr="00240647">
              <w:rPr>
                <w:color w:val="000000"/>
                <w:sz w:val="22"/>
                <w:szCs w:val="22"/>
              </w:rPr>
              <w:t>4828</w:t>
            </w:r>
          </w:p>
        </w:tc>
        <w:tc>
          <w:tcPr>
            <w:tcW w:w="995" w:type="pct"/>
            <w:tcBorders>
              <w:top w:val="nil"/>
              <w:left w:val="nil"/>
              <w:bottom w:val="single" w:sz="4" w:space="0" w:color="auto"/>
              <w:right w:val="single" w:sz="4" w:space="0" w:color="auto"/>
            </w:tcBorders>
            <w:shd w:val="clear" w:color="auto" w:fill="auto"/>
            <w:noWrap/>
            <w:vAlign w:val="center"/>
            <w:hideMark/>
          </w:tcPr>
          <w:p w14:paraId="5421B504"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C2A466D"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CDC939E" w14:textId="77777777" w:rsidR="00240647" w:rsidRPr="00240647" w:rsidRDefault="00240647" w:rsidP="00240647">
            <w:pPr>
              <w:jc w:val="right"/>
              <w:rPr>
                <w:color w:val="000000"/>
                <w:sz w:val="22"/>
                <w:szCs w:val="22"/>
              </w:rPr>
            </w:pPr>
            <w:r w:rsidRPr="00240647">
              <w:rPr>
                <w:color w:val="000000"/>
                <w:sz w:val="22"/>
                <w:szCs w:val="22"/>
              </w:rPr>
              <w:t>92</w:t>
            </w:r>
          </w:p>
        </w:tc>
        <w:tc>
          <w:tcPr>
            <w:tcW w:w="220" w:type="pct"/>
            <w:tcBorders>
              <w:top w:val="nil"/>
              <w:left w:val="nil"/>
              <w:bottom w:val="single" w:sz="4" w:space="0" w:color="auto"/>
              <w:right w:val="single" w:sz="4" w:space="0" w:color="auto"/>
            </w:tcBorders>
            <w:shd w:val="clear" w:color="auto" w:fill="auto"/>
            <w:noWrap/>
            <w:vAlign w:val="center"/>
            <w:hideMark/>
          </w:tcPr>
          <w:p w14:paraId="6518144D" w14:textId="77777777" w:rsidR="00240647" w:rsidRPr="00240647" w:rsidRDefault="00240647" w:rsidP="00240647">
            <w:pPr>
              <w:jc w:val="right"/>
              <w:rPr>
                <w:color w:val="000000"/>
                <w:sz w:val="22"/>
                <w:szCs w:val="22"/>
              </w:rPr>
            </w:pPr>
            <w:r w:rsidRPr="00240647">
              <w:rPr>
                <w:color w:val="000000"/>
                <w:sz w:val="22"/>
                <w:szCs w:val="22"/>
              </w:rPr>
              <w:t>3</w:t>
            </w:r>
          </w:p>
        </w:tc>
        <w:tc>
          <w:tcPr>
            <w:tcW w:w="625" w:type="pct"/>
            <w:tcBorders>
              <w:top w:val="nil"/>
              <w:left w:val="nil"/>
              <w:bottom w:val="single" w:sz="4" w:space="0" w:color="auto"/>
              <w:right w:val="single" w:sz="4" w:space="0" w:color="auto"/>
            </w:tcBorders>
            <w:shd w:val="clear" w:color="auto" w:fill="auto"/>
            <w:noWrap/>
            <w:vAlign w:val="center"/>
            <w:hideMark/>
          </w:tcPr>
          <w:p w14:paraId="67CFAA35"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24C1A41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704AF5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2500927" w14:textId="77777777" w:rsidR="00240647" w:rsidRPr="00240647" w:rsidRDefault="00240647" w:rsidP="00240647">
            <w:pPr>
              <w:jc w:val="right"/>
              <w:rPr>
                <w:color w:val="000000"/>
                <w:sz w:val="22"/>
                <w:szCs w:val="22"/>
              </w:rPr>
            </w:pPr>
            <w:r w:rsidRPr="00240647">
              <w:rPr>
                <w:color w:val="000000"/>
                <w:sz w:val="22"/>
                <w:szCs w:val="22"/>
              </w:rPr>
              <w:t>4551</w:t>
            </w:r>
          </w:p>
        </w:tc>
        <w:tc>
          <w:tcPr>
            <w:tcW w:w="995" w:type="pct"/>
            <w:tcBorders>
              <w:top w:val="nil"/>
              <w:left w:val="nil"/>
              <w:bottom w:val="single" w:sz="4" w:space="0" w:color="auto"/>
              <w:right w:val="single" w:sz="4" w:space="0" w:color="auto"/>
            </w:tcBorders>
            <w:shd w:val="clear" w:color="auto" w:fill="auto"/>
            <w:noWrap/>
            <w:vAlign w:val="center"/>
            <w:hideMark/>
          </w:tcPr>
          <w:p w14:paraId="237BEB52"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3FF6D92"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91B7080" w14:textId="77777777" w:rsidR="00240647" w:rsidRPr="00240647" w:rsidRDefault="00240647" w:rsidP="00240647">
            <w:pPr>
              <w:jc w:val="right"/>
              <w:rPr>
                <w:color w:val="000000"/>
                <w:sz w:val="22"/>
                <w:szCs w:val="22"/>
              </w:rPr>
            </w:pPr>
            <w:r w:rsidRPr="00240647">
              <w:rPr>
                <w:color w:val="000000"/>
                <w:sz w:val="22"/>
                <w:szCs w:val="22"/>
              </w:rPr>
              <w:t>13</w:t>
            </w:r>
          </w:p>
        </w:tc>
        <w:tc>
          <w:tcPr>
            <w:tcW w:w="220" w:type="pct"/>
            <w:tcBorders>
              <w:top w:val="nil"/>
              <w:left w:val="nil"/>
              <w:bottom w:val="single" w:sz="4" w:space="0" w:color="auto"/>
              <w:right w:val="single" w:sz="4" w:space="0" w:color="auto"/>
            </w:tcBorders>
            <w:shd w:val="clear" w:color="auto" w:fill="auto"/>
            <w:noWrap/>
            <w:vAlign w:val="center"/>
            <w:hideMark/>
          </w:tcPr>
          <w:p w14:paraId="0CB7BF03" w14:textId="77777777" w:rsidR="00240647" w:rsidRPr="00240647" w:rsidRDefault="00240647" w:rsidP="00240647">
            <w:pPr>
              <w:jc w:val="right"/>
              <w:rPr>
                <w:color w:val="000000"/>
                <w:sz w:val="22"/>
                <w:szCs w:val="22"/>
              </w:rPr>
            </w:pPr>
            <w:r w:rsidRPr="00240647">
              <w:rPr>
                <w:color w:val="000000"/>
                <w:sz w:val="22"/>
                <w:szCs w:val="22"/>
              </w:rPr>
              <w:t>76</w:t>
            </w:r>
          </w:p>
        </w:tc>
        <w:tc>
          <w:tcPr>
            <w:tcW w:w="625" w:type="pct"/>
            <w:tcBorders>
              <w:top w:val="nil"/>
              <w:left w:val="nil"/>
              <w:bottom w:val="single" w:sz="4" w:space="0" w:color="auto"/>
              <w:right w:val="single" w:sz="4" w:space="0" w:color="auto"/>
            </w:tcBorders>
            <w:shd w:val="clear" w:color="auto" w:fill="auto"/>
            <w:noWrap/>
            <w:vAlign w:val="center"/>
            <w:hideMark/>
          </w:tcPr>
          <w:p w14:paraId="002787C6"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0790547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0EEF5E1"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9C7BCF2" w14:textId="77777777" w:rsidR="00240647" w:rsidRPr="00240647" w:rsidRDefault="00240647" w:rsidP="00240647">
            <w:pPr>
              <w:jc w:val="right"/>
              <w:rPr>
                <w:color w:val="000000"/>
                <w:sz w:val="22"/>
                <w:szCs w:val="22"/>
              </w:rPr>
            </w:pPr>
            <w:r w:rsidRPr="00240647">
              <w:rPr>
                <w:color w:val="000000"/>
                <w:sz w:val="22"/>
                <w:szCs w:val="22"/>
              </w:rPr>
              <w:t>4829</w:t>
            </w:r>
          </w:p>
        </w:tc>
        <w:tc>
          <w:tcPr>
            <w:tcW w:w="995" w:type="pct"/>
            <w:tcBorders>
              <w:top w:val="nil"/>
              <w:left w:val="nil"/>
              <w:bottom w:val="single" w:sz="4" w:space="0" w:color="auto"/>
              <w:right w:val="single" w:sz="4" w:space="0" w:color="auto"/>
            </w:tcBorders>
            <w:shd w:val="clear" w:color="auto" w:fill="auto"/>
            <w:noWrap/>
            <w:vAlign w:val="center"/>
            <w:hideMark/>
          </w:tcPr>
          <w:p w14:paraId="1EA84F61"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9FA104F"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95078E5" w14:textId="77777777" w:rsidR="00240647" w:rsidRPr="00240647" w:rsidRDefault="00240647" w:rsidP="00240647">
            <w:pPr>
              <w:jc w:val="right"/>
              <w:rPr>
                <w:color w:val="000000"/>
                <w:sz w:val="22"/>
                <w:szCs w:val="22"/>
              </w:rPr>
            </w:pPr>
            <w:r w:rsidRPr="00240647">
              <w:rPr>
                <w:color w:val="000000"/>
                <w:sz w:val="22"/>
                <w:szCs w:val="22"/>
              </w:rPr>
              <w:t>13</w:t>
            </w:r>
          </w:p>
        </w:tc>
        <w:tc>
          <w:tcPr>
            <w:tcW w:w="220" w:type="pct"/>
            <w:tcBorders>
              <w:top w:val="nil"/>
              <w:left w:val="nil"/>
              <w:bottom w:val="single" w:sz="4" w:space="0" w:color="auto"/>
              <w:right w:val="single" w:sz="4" w:space="0" w:color="auto"/>
            </w:tcBorders>
            <w:shd w:val="clear" w:color="auto" w:fill="auto"/>
            <w:noWrap/>
            <w:vAlign w:val="center"/>
            <w:hideMark/>
          </w:tcPr>
          <w:p w14:paraId="2F3ACCFF" w14:textId="77777777" w:rsidR="00240647" w:rsidRPr="00240647" w:rsidRDefault="00240647" w:rsidP="00240647">
            <w:pPr>
              <w:jc w:val="right"/>
              <w:rPr>
                <w:color w:val="000000"/>
                <w:sz w:val="22"/>
                <w:szCs w:val="22"/>
              </w:rPr>
            </w:pPr>
            <w:r w:rsidRPr="00240647">
              <w:rPr>
                <w:color w:val="000000"/>
                <w:sz w:val="22"/>
                <w:szCs w:val="22"/>
              </w:rPr>
              <w:t>27</w:t>
            </w:r>
          </w:p>
        </w:tc>
        <w:tc>
          <w:tcPr>
            <w:tcW w:w="625" w:type="pct"/>
            <w:tcBorders>
              <w:top w:val="nil"/>
              <w:left w:val="nil"/>
              <w:bottom w:val="single" w:sz="4" w:space="0" w:color="auto"/>
              <w:right w:val="single" w:sz="4" w:space="0" w:color="auto"/>
            </w:tcBorders>
            <w:shd w:val="clear" w:color="auto" w:fill="auto"/>
            <w:noWrap/>
            <w:vAlign w:val="center"/>
            <w:hideMark/>
          </w:tcPr>
          <w:p w14:paraId="7DD72A60" w14:textId="77777777" w:rsidR="00240647" w:rsidRPr="00240647" w:rsidRDefault="00240647" w:rsidP="00240647">
            <w:pPr>
              <w:jc w:val="center"/>
              <w:rPr>
                <w:sz w:val="22"/>
                <w:szCs w:val="22"/>
              </w:rPr>
            </w:pPr>
            <w:r w:rsidRPr="00240647">
              <w:rPr>
                <w:sz w:val="22"/>
                <w:szCs w:val="22"/>
              </w:rPr>
              <w:t>97</w:t>
            </w:r>
          </w:p>
        </w:tc>
        <w:tc>
          <w:tcPr>
            <w:tcW w:w="1941" w:type="pct"/>
            <w:tcBorders>
              <w:top w:val="nil"/>
              <w:left w:val="nil"/>
              <w:bottom w:val="single" w:sz="4" w:space="0" w:color="auto"/>
              <w:right w:val="single" w:sz="4" w:space="0" w:color="auto"/>
            </w:tcBorders>
            <w:shd w:val="clear" w:color="auto" w:fill="auto"/>
            <w:noWrap/>
            <w:vAlign w:val="center"/>
            <w:hideMark/>
          </w:tcPr>
          <w:p w14:paraId="4281999D"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3C662FD"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A5B640B" w14:textId="77777777" w:rsidR="00240647" w:rsidRPr="00240647" w:rsidRDefault="00240647" w:rsidP="00240647">
            <w:pPr>
              <w:jc w:val="right"/>
              <w:rPr>
                <w:color w:val="000000"/>
                <w:sz w:val="22"/>
                <w:szCs w:val="22"/>
              </w:rPr>
            </w:pPr>
            <w:r w:rsidRPr="00240647">
              <w:rPr>
                <w:color w:val="000000"/>
                <w:sz w:val="22"/>
                <w:szCs w:val="22"/>
              </w:rPr>
              <w:t>4830</w:t>
            </w:r>
          </w:p>
        </w:tc>
        <w:tc>
          <w:tcPr>
            <w:tcW w:w="995" w:type="pct"/>
            <w:tcBorders>
              <w:top w:val="nil"/>
              <w:left w:val="nil"/>
              <w:bottom w:val="single" w:sz="4" w:space="0" w:color="auto"/>
              <w:right w:val="single" w:sz="4" w:space="0" w:color="auto"/>
            </w:tcBorders>
            <w:shd w:val="clear" w:color="auto" w:fill="auto"/>
            <w:noWrap/>
            <w:vAlign w:val="center"/>
            <w:hideMark/>
          </w:tcPr>
          <w:p w14:paraId="4F19F9C0"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28F1471" w14:textId="77777777" w:rsidR="00240647" w:rsidRPr="00240647" w:rsidRDefault="00240647" w:rsidP="00240647">
            <w:pPr>
              <w:jc w:val="right"/>
              <w:rPr>
                <w:color w:val="000000"/>
                <w:sz w:val="22"/>
                <w:szCs w:val="22"/>
              </w:rPr>
            </w:pPr>
            <w:r w:rsidRPr="00240647">
              <w:rPr>
                <w:color w:val="000000"/>
                <w:sz w:val="22"/>
                <w:szCs w:val="22"/>
              </w:rPr>
              <w:t>2</w:t>
            </w:r>
          </w:p>
        </w:tc>
        <w:tc>
          <w:tcPr>
            <w:tcW w:w="208" w:type="pct"/>
            <w:tcBorders>
              <w:top w:val="nil"/>
              <w:left w:val="nil"/>
              <w:bottom w:val="single" w:sz="4" w:space="0" w:color="auto"/>
              <w:right w:val="single" w:sz="4" w:space="0" w:color="auto"/>
            </w:tcBorders>
            <w:shd w:val="clear" w:color="auto" w:fill="auto"/>
            <w:noWrap/>
            <w:vAlign w:val="center"/>
            <w:hideMark/>
          </w:tcPr>
          <w:p w14:paraId="360FF6C9" w14:textId="77777777" w:rsidR="00240647" w:rsidRPr="00240647" w:rsidRDefault="00240647" w:rsidP="00240647">
            <w:pPr>
              <w:jc w:val="right"/>
              <w:rPr>
                <w:color w:val="000000"/>
                <w:sz w:val="22"/>
                <w:szCs w:val="22"/>
              </w:rPr>
            </w:pPr>
            <w:r w:rsidRPr="00240647">
              <w:rPr>
                <w:color w:val="000000"/>
                <w:sz w:val="22"/>
                <w:szCs w:val="22"/>
              </w:rPr>
              <w:t>36</w:t>
            </w:r>
          </w:p>
        </w:tc>
        <w:tc>
          <w:tcPr>
            <w:tcW w:w="220" w:type="pct"/>
            <w:tcBorders>
              <w:top w:val="nil"/>
              <w:left w:val="nil"/>
              <w:bottom w:val="single" w:sz="4" w:space="0" w:color="auto"/>
              <w:right w:val="single" w:sz="4" w:space="0" w:color="auto"/>
            </w:tcBorders>
            <w:shd w:val="clear" w:color="auto" w:fill="auto"/>
            <w:noWrap/>
            <w:vAlign w:val="center"/>
            <w:hideMark/>
          </w:tcPr>
          <w:p w14:paraId="1D7B5EA7" w14:textId="77777777" w:rsidR="00240647" w:rsidRPr="00240647" w:rsidRDefault="00240647" w:rsidP="00240647">
            <w:pPr>
              <w:jc w:val="right"/>
              <w:rPr>
                <w:color w:val="000000"/>
                <w:sz w:val="22"/>
                <w:szCs w:val="22"/>
              </w:rPr>
            </w:pPr>
            <w:r w:rsidRPr="00240647">
              <w:rPr>
                <w:color w:val="000000"/>
                <w:sz w:val="22"/>
                <w:szCs w:val="22"/>
              </w:rPr>
              <w:t>6</w:t>
            </w:r>
          </w:p>
        </w:tc>
        <w:tc>
          <w:tcPr>
            <w:tcW w:w="625" w:type="pct"/>
            <w:tcBorders>
              <w:top w:val="nil"/>
              <w:left w:val="nil"/>
              <w:bottom w:val="single" w:sz="4" w:space="0" w:color="auto"/>
              <w:right w:val="single" w:sz="4" w:space="0" w:color="auto"/>
            </w:tcBorders>
            <w:shd w:val="clear" w:color="auto" w:fill="auto"/>
            <w:noWrap/>
            <w:vAlign w:val="center"/>
            <w:hideMark/>
          </w:tcPr>
          <w:p w14:paraId="20EAFA25" w14:textId="77777777" w:rsidR="00240647" w:rsidRPr="00240647" w:rsidRDefault="00240647" w:rsidP="00240647">
            <w:pPr>
              <w:jc w:val="center"/>
              <w:rPr>
                <w:sz w:val="22"/>
                <w:szCs w:val="22"/>
              </w:rPr>
            </w:pPr>
            <w:r w:rsidRPr="00240647">
              <w:rPr>
                <w:sz w:val="22"/>
                <w:szCs w:val="22"/>
              </w:rPr>
              <w:t>93, 94, 97</w:t>
            </w:r>
          </w:p>
        </w:tc>
        <w:tc>
          <w:tcPr>
            <w:tcW w:w="1941" w:type="pct"/>
            <w:tcBorders>
              <w:top w:val="nil"/>
              <w:left w:val="nil"/>
              <w:bottom w:val="single" w:sz="4" w:space="0" w:color="auto"/>
              <w:right w:val="single" w:sz="4" w:space="0" w:color="auto"/>
            </w:tcBorders>
            <w:shd w:val="clear" w:color="auto" w:fill="auto"/>
            <w:noWrap/>
            <w:vAlign w:val="center"/>
            <w:hideMark/>
          </w:tcPr>
          <w:p w14:paraId="718B303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A60EDD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CD03AAE" w14:textId="77777777" w:rsidR="00240647" w:rsidRPr="00240647" w:rsidRDefault="00240647" w:rsidP="00240647">
            <w:pPr>
              <w:jc w:val="right"/>
              <w:rPr>
                <w:color w:val="000000"/>
                <w:sz w:val="22"/>
                <w:szCs w:val="22"/>
              </w:rPr>
            </w:pPr>
            <w:r w:rsidRPr="00240647">
              <w:rPr>
                <w:color w:val="000000"/>
                <w:sz w:val="22"/>
                <w:szCs w:val="22"/>
              </w:rPr>
              <w:t>4831</w:t>
            </w:r>
          </w:p>
        </w:tc>
        <w:tc>
          <w:tcPr>
            <w:tcW w:w="995" w:type="pct"/>
            <w:tcBorders>
              <w:top w:val="nil"/>
              <w:left w:val="nil"/>
              <w:bottom w:val="single" w:sz="4" w:space="0" w:color="auto"/>
              <w:right w:val="single" w:sz="4" w:space="0" w:color="auto"/>
            </w:tcBorders>
            <w:shd w:val="clear" w:color="auto" w:fill="auto"/>
            <w:noWrap/>
            <w:vAlign w:val="center"/>
            <w:hideMark/>
          </w:tcPr>
          <w:p w14:paraId="0B681CF3"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342B53F2"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D403132" w14:textId="77777777" w:rsidR="00240647" w:rsidRPr="00240647" w:rsidRDefault="00240647" w:rsidP="00240647">
            <w:pPr>
              <w:jc w:val="right"/>
              <w:rPr>
                <w:color w:val="000000"/>
                <w:sz w:val="22"/>
                <w:szCs w:val="22"/>
              </w:rPr>
            </w:pPr>
            <w:r w:rsidRPr="00240647">
              <w:rPr>
                <w:color w:val="000000"/>
                <w:sz w:val="22"/>
                <w:szCs w:val="22"/>
              </w:rPr>
              <w:t>67</w:t>
            </w:r>
          </w:p>
        </w:tc>
        <w:tc>
          <w:tcPr>
            <w:tcW w:w="220" w:type="pct"/>
            <w:tcBorders>
              <w:top w:val="nil"/>
              <w:left w:val="nil"/>
              <w:bottom w:val="single" w:sz="4" w:space="0" w:color="auto"/>
              <w:right w:val="single" w:sz="4" w:space="0" w:color="auto"/>
            </w:tcBorders>
            <w:shd w:val="clear" w:color="auto" w:fill="auto"/>
            <w:noWrap/>
            <w:vAlign w:val="center"/>
            <w:hideMark/>
          </w:tcPr>
          <w:p w14:paraId="22AC338B" w14:textId="77777777" w:rsidR="00240647" w:rsidRPr="00240647" w:rsidRDefault="00240647" w:rsidP="00240647">
            <w:pPr>
              <w:jc w:val="right"/>
              <w:rPr>
                <w:color w:val="000000"/>
                <w:sz w:val="22"/>
                <w:szCs w:val="22"/>
              </w:rPr>
            </w:pPr>
            <w:r w:rsidRPr="00240647">
              <w:rPr>
                <w:color w:val="000000"/>
                <w:sz w:val="22"/>
                <w:szCs w:val="22"/>
              </w:rPr>
              <w:t>62</w:t>
            </w:r>
          </w:p>
        </w:tc>
        <w:tc>
          <w:tcPr>
            <w:tcW w:w="625" w:type="pct"/>
            <w:tcBorders>
              <w:top w:val="nil"/>
              <w:left w:val="nil"/>
              <w:bottom w:val="single" w:sz="4" w:space="0" w:color="auto"/>
              <w:right w:val="single" w:sz="4" w:space="0" w:color="auto"/>
            </w:tcBorders>
            <w:shd w:val="clear" w:color="auto" w:fill="auto"/>
            <w:noWrap/>
            <w:vAlign w:val="center"/>
            <w:hideMark/>
          </w:tcPr>
          <w:p w14:paraId="43421005" w14:textId="77777777" w:rsidR="00240647" w:rsidRPr="00240647" w:rsidRDefault="00240647" w:rsidP="00240647">
            <w:pPr>
              <w:jc w:val="center"/>
              <w:rPr>
                <w:sz w:val="22"/>
                <w:szCs w:val="22"/>
              </w:rPr>
            </w:pPr>
            <w:r w:rsidRPr="00240647">
              <w:rPr>
                <w:sz w:val="22"/>
                <w:szCs w:val="22"/>
              </w:rPr>
              <w:t>97</w:t>
            </w:r>
          </w:p>
        </w:tc>
        <w:tc>
          <w:tcPr>
            <w:tcW w:w="1941" w:type="pct"/>
            <w:tcBorders>
              <w:top w:val="nil"/>
              <w:left w:val="nil"/>
              <w:bottom w:val="single" w:sz="4" w:space="0" w:color="auto"/>
              <w:right w:val="single" w:sz="4" w:space="0" w:color="auto"/>
            </w:tcBorders>
            <w:shd w:val="clear" w:color="auto" w:fill="auto"/>
            <w:noWrap/>
            <w:vAlign w:val="center"/>
            <w:hideMark/>
          </w:tcPr>
          <w:p w14:paraId="586D7651"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1F7D64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391714D" w14:textId="77777777" w:rsidR="00240647" w:rsidRPr="00240647" w:rsidRDefault="00240647" w:rsidP="00240647">
            <w:pPr>
              <w:jc w:val="right"/>
              <w:rPr>
                <w:color w:val="000000"/>
                <w:sz w:val="22"/>
                <w:szCs w:val="22"/>
              </w:rPr>
            </w:pPr>
            <w:r w:rsidRPr="00240647">
              <w:rPr>
                <w:color w:val="000000"/>
                <w:sz w:val="22"/>
                <w:szCs w:val="22"/>
              </w:rPr>
              <w:t>4832</w:t>
            </w:r>
          </w:p>
        </w:tc>
        <w:tc>
          <w:tcPr>
            <w:tcW w:w="995" w:type="pct"/>
            <w:tcBorders>
              <w:top w:val="nil"/>
              <w:left w:val="nil"/>
              <w:bottom w:val="single" w:sz="4" w:space="0" w:color="auto"/>
              <w:right w:val="single" w:sz="4" w:space="0" w:color="auto"/>
            </w:tcBorders>
            <w:shd w:val="clear" w:color="auto" w:fill="auto"/>
            <w:noWrap/>
            <w:vAlign w:val="center"/>
            <w:hideMark/>
          </w:tcPr>
          <w:p w14:paraId="2DB47E4D"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05E1609" w14:textId="77777777" w:rsidR="00240647" w:rsidRPr="00240647" w:rsidRDefault="00240647" w:rsidP="00240647">
            <w:pPr>
              <w:jc w:val="right"/>
              <w:rPr>
                <w:color w:val="000000"/>
                <w:sz w:val="22"/>
                <w:szCs w:val="22"/>
              </w:rPr>
            </w:pPr>
            <w:r w:rsidRPr="00240647">
              <w:rPr>
                <w:color w:val="000000"/>
                <w:sz w:val="22"/>
                <w:szCs w:val="22"/>
              </w:rPr>
              <w:t>7</w:t>
            </w:r>
          </w:p>
        </w:tc>
        <w:tc>
          <w:tcPr>
            <w:tcW w:w="208" w:type="pct"/>
            <w:tcBorders>
              <w:top w:val="nil"/>
              <w:left w:val="nil"/>
              <w:bottom w:val="single" w:sz="4" w:space="0" w:color="auto"/>
              <w:right w:val="single" w:sz="4" w:space="0" w:color="auto"/>
            </w:tcBorders>
            <w:shd w:val="clear" w:color="auto" w:fill="auto"/>
            <w:noWrap/>
            <w:vAlign w:val="center"/>
            <w:hideMark/>
          </w:tcPr>
          <w:p w14:paraId="34800461" w14:textId="77777777" w:rsidR="00240647" w:rsidRPr="00240647" w:rsidRDefault="00240647" w:rsidP="00240647">
            <w:pPr>
              <w:jc w:val="right"/>
              <w:rPr>
                <w:color w:val="000000"/>
                <w:sz w:val="22"/>
                <w:szCs w:val="22"/>
              </w:rPr>
            </w:pPr>
            <w:r w:rsidRPr="00240647">
              <w:rPr>
                <w:color w:val="000000"/>
                <w:sz w:val="22"/>
                <w:szCs w:val="22"/>
              </w:rPr>
              <w:t>60</w:t>
            </w:r>
          </w:p>
        </w:tc>
        <w:tc>
          <w:tcPr>
            <w:tcW w:w="220" w:type="pct"/>
            <w:tcBorders>
              <w:top w:val="nil"/>
              <w:left w:val="nil"/>
              <w:bottom w:val="single" w:sz="4" w:space="0" w:color="auto"/>
              <w:right w:val="single" w:sz="4" w:space="0" w:color="auto"/>
            </w:tcBorders>
            <w:shd w:val="clear" w:color="auto" w:fill="auto"/>
            <w:noWrap/>
            <w:vAlign w:val="center"/>
            <w:hideMark/>
          </w:tcPr>
          <w:p w14:paraId="2E34BE0E" w14:textId="77777777" w:rsidR="00240647" w:rsidRPr="00240647" w:rsidRDefault="00240647" w:rsidP="00240647">
            <w:pPr>
              <w:jc w:val="right"/>
              <w:rPr>
                <w:color w:val="000000"/>
                <w:sz w:val="22"/>
                <w:szCs w:val="22"/>
              </w:rPr>
            </w:pPr>
            <w:r w:rsidRPr="00240647">
              <w:rPr>
                <w:color w:val="000000"/>
                <w:sz w:val="22"/>
                <w:szCs w:val="22"/>
              </w:rPr>
              <w:t>34</w:t>
            </w:r>
          </w:p>
        </w:tc>
        <w:tc>
          <w:tcPr>
            <w:tcW w:w="625" w:type="pct"/>
            <w:tcBorders>
              <w:top w:val="nil"/>
              <w:left w:val="nil"/>
              <w:bottom w:val="single" w:sz="4" w:space="0" w:color="auto"/>
              <w:right w:val="single" w:sz="4" w:space="0" w:color="auto"/>
            </w:tcBorders>
            <w:shd w:val="clear" w:color="auto" w:fill="auto"/>
            <w:noWrap/>
            <w:vAlign w:val="center"/>
            <w:hideMark/>
          </w:tcPr>
          <w:p w14:paraId="386BE585" w14:textId="77777777" w:rsidR="00240647" w:rsidRPr="00240647" w:rsidRDefault="00240647" w:rsidP="00240647">
            <w:pPr>
              <w:jc w:val="center"/>
              <w:rPr>
                <w:sz w:val="22"/>
                <w:szCs w:val="22"/>
              </w:rPr>
            </w:pPr>
            <w:r w:rsidRPr="00240647">
              <w:rPr>
                <w:sz w:val="22"/>
                <w:szCs w:val="22"/>
              </w:rPr>
              <w:t>91, 92, 97</w:t>
            </w:r>
          </w:p>
        </w:tc>
        <w:tc>
          <w:tcPr>
            <w:tcW w:w="1941" w:type="pct"/>
            <w:tcBorders>
              <w:top w:val="nil"/>
              <w:left w:val="nil"/>
              <w:bottom w:val="single" w:sz="4" w:space="0" w:color="auto"/>
              <w:right w:val="single" w:sz="4" w:space="0" w:color="auto"/>
            </w:tcBorders>
            <w:shd w:val="clear" w:color="auto" w:fill="auto"/>
            <w:noWrap/>
            <w:vAlign w:val="center"/>
            <w:hideMark/>
          </w:tcPr>
          <w:p w14:paraId="1E50EF4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B6B4AE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BE41BB7" w14:textId="77777777" w:rsidR="00240647" w:rsidRPr="00240647" w:rsidRDefault="00240647" w:rsidP="00240647">
            <w:pPr>
              <w:jc w:val="right"/>
              <w:rPr>
                <w:color w:val="000000"/>
                <w:sz w:val="22"/>
                <w:szCs w:val="22"/>
              </w:rPr>
            </w:pPr>
            <w:r w:rsidRPr="00240647">
              <w:rPr>
                <w:color w:val="000000"/>
                <w:sz w:val="22"/>
                <w:szCs w:val="22"/>
              </w:rPr>
              <w:t>4833</w:t>
            </w:r>
          </w:p>
        </w:tc>
        <w:tc>
          <w:tcPr>
            <w:tcW w:w="995" w:type="pct"/>
            <w:tcBorders>
              <w:top w:val="nil"/>
              <w:left w:val="nil"/>
              <w:bottom w:val="single" w:sz="4" w:space="0" w:color="auto"/>
              <w:right w:val="single" w:sz="4" w:space="0" w:color="auto"/>
            </w:tcBorders>
            <w:shd w:val="clear" w:color="auto" w:fill="auto"/>
            <w:noWrap/>
            <w:vAlign w:val="center"/>
            <w:hideMark/>
          </w:tcPr>
          <w:p w14:paraId="3907FE9E"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2BFC3A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1C17F64" w14:textId="77777777" w:rsidR="00240647" w:rsidRPr="00240647" w:rsidRDefault="00240647" w:rsidP="00240647">
            <w:pPr>
              <w:jc w:val="right"/>
              <w:rPr>
                <w:color w:val="000000"/>
                <w:sz w:val="22"/>
                <w:szCs w:val="22"/>
              </w:rPr>
            </w:pPr>
            <w:r w:rsidRPr="00240647">
              <w:rPr>
                <w:color w:val="000000"/>
                <w:sz w:val="22"/>
                <w:szCs w:val="22"/>
              </w:rPr>
              <w:t>9</w:t>
            </w:r>
          </w:p>
        </w:tc>
        <w:tc>
          <w:tcPr>
            <w:tcW w:w="220" w:type="pct"/>
            <w:tcBorders>
              <w:top w:val="nil"/>
              <w:left w:val="nil"/>
              <w:bottom w:val="single" w:sz="4" w:space="0" w:color="auto"/>
              <w:right w:val="single" w:sz="4" w:space="0" w:color="auto"/>
            </w:tcBorders>
            <w:shd w:val="clear" w:color="auto" w:fill="auto"/>
            <w:noWrap/>
            <w:vAlign w:val="center"/>
            <w:hideMark/>
          </w:tcPr>
          <w:p w14:paraId="4740C8C4" w14:textId="77777777" w:rsidR="00240647" w:rsidRPr="00240647" w:rsidRDefault="00240647" w:rsidP="00240647">
            <w:pPr>
              <w:jc w:val="right"/>
              <w:rPr>
                <w:color w:val="000000"/>
                <w:sz w:val="22"/>
                <w:szCs w:val="22"/>
              </w:rPr>
            </w:pPr>
            <w:r w:rsidRPr="00240647">
              <w:rPr>
                <w:color w:val="000000"/>
                <w:sz w:val="22"/>
                <w:szCs w:val="22"/>
              </w:rPr>
              <w:t>73</w:t>
            </w:r>
          </w:p>
        </w:tc>
        <w:tc>
          <w:tcPr>
            <w:tcW w:w="625" w:type="pct"/>
            <w:tcBorders>
              <w:top w:val="nil"/>
              <w:left w:val="nil"/>
              <w:bottom w:val="single" w:sz="4" w:space="0" w:color="auto"/>
              <w:right w:val="single" w:sz="4" w:space="0" w:color="auto"/>
            </w:tcBorders>
            <w:shd w:val="clear" w:color="auto" w:fill="auto"/>
            <w:noWrap/>
            <w:vAlign w:val="center"/>
            <w:hideMark/>
          </w:tcPr>
          <w:p w14:paraId="1B62E2D8" w14:textId="77777777" w:rsidR="00240647" w:rsidRPr="00240647" w:rsidRDefault="00240647" w:rsidP="00240647">
            <w:pPr>
              <w:jc w:val="center"/>
              <w:rPr>
                <w:sz w:val="22"/>
                <w:szCs w:val="22"/>
              </w:rPr>
            </w:pPr>
            <w:r w:rsidRPr="00240647">
              <w:rPr>
                <w:sz w:val="22"/>
                <w:szCs w:val="22"/>
              </w:rPr>
              <w:t>77</w:t>
            </w:r>
          </w:p>
        </w:tc>
        <w:tc>
          <w:tcPr>
            <w:tcW w:w="1941" w:type="pct"/>
            <w:tcBorders>
              <w:top w:val="nil"/>
              <w:left w:val="nil"/>
              <w:bottom w:val="single" w:sz="4" w:space="0" w:color="auto"/>
              <w:right w:val="single" w:sz="4" w:space="0" w:color="auto"/>
            </w:tcBorders>
            <w:shd w:val="clear" w:color="auto" w:fill="auto"/>
            <w:noWrap/>
            <w:vAlign w:val="center"/>
            <w:hideMark/>
          </w:tcPr>
          <w:p w14:paraId="3BA53191"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48DA47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E24BDAE" w14:textId="77777777" w:rsidR="00240647" w:rsidRPr="00240647" w:rsidRDefault="00240647" w:rsidP="00240647">
            <w:pPr>
              <w:jc w:val="right"/>
              <w:rPr>
                <w:color w:val="000000"/>
                <w:sz w:val="22"/>
                <w:szCs w:val="22"/>
              </w:rPr>
            </w:pPr>
            <w:r w:rsidRPr="00240647">
              <w:rPr>
                <w:color w:val="000000"/>
                <w:sz w:val="22"/>
                <w:szCs w:val="22"/>
              </w:rPr>
              <w:t>4834</w:t>
            </w:r>
          </w:p>
        </w:tc>
        <w:tc>
          <w:tcPr>
            <w:tcW w:w="995" w:type="pct"/>
            <w:tcBorders>
              <w:top w:val="nil"/>
              <w:left w:val="nil"/>
              <w:bottom w:val="single" w:sz="4" w:space="0" w:color="auto"/>
              <w:right w:val="single" w:sz="4" w:space="0" w:color="auto"/>
            </w:tcBorders>
            <w:shd w:val="clear" w:color="auto" w:fill="auto"/>
            <w:noWrap/>
            <w:vAlign w:val="center"/>
            <w:hideMark/>
          </w:tcPr>
          <w:p w14:paraId="128DA68A"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F3AA604" w14:textId="77777777" w:rsidR="00240647" w:rsidRPr="00240647" w:rsidRDefault="00240647" w:rsidP="00240647">
            <w:pPr>
              <w:jc w:val="right"/>
              <w:rPr>
                <w:color w:val="000000"/>
                <w:sz w:val="22"/>
                <w:szCs w:val="22"/>
              </w:rPr>
            </w:pPr>
            <w:r w:rsidRPr="00240647">
              <w:rPr>
                <w:color w:val="000000"/>
                <w:sz w:val="22"/>
                <w:szCs w:val="22"/>
              </w:rPr>
              <w:t>3</w:t>
            </w:r>
          </w:p>
        </w:tc>
        <w:tc>
          <w:tcPr>
            <w:tcW w:w="208" w:type="pct"/>
            <w:tcBorders>
              <w:top w:val="nil"/>
              <w:left w:val="nil"/>
              <w:bottom w:val="single" w:sz="4" w:space="0" w:color="auto"/>
              <w:right w:val="single" w:sz="4" w:space="0" w:color="auto"/>
            </w:tcBorders>
            <w:shd w:val="clear" w:color="auto" w:fill="auto"/>
            <w:noWrap/>
            <w:vAlign w:val="center"/>
            <w:hideMark/>
          </w:tcPr>
          <w:p w14:paraId="67FFD5E5" w14:textId="77777777" w:rsidR="00240647" w:rsidRPr="00240647" w:rsidRDefault="00240647" w:rsidP="00240647">
            <w:pPr>
              <w:jc w:val="right"/>
              <w:rPr>
                <w:color w:val="000000"/>
                <w:sz w:val="22"/>
                <w:szCs w:val="22"/>
              </w:rPr>
            </w:pPr>
            <w:r w:rsidRPr="00240647">
              <w:rPr>
                <w:color w:val="000000"/>
                <w:sz w:val="22"/>
                <w:szCs w:val="22"/>
              </w:rPr>
              <w:t>35</w:t>
            </w:r>
          </w:p>
        </w:tc>
        <w:tc>
          <w:tcPr>
            <w:tcW w:w="220" w:type="pct"/>
            <w:tcBorders>
              <w:top w:val="nil"/>
              <w:left w:val="nil"/>
              <w:bottom w:val="single" w:sz="4" w:space="0" w:color="auto"/>
              <w:right w:val="single" w:sz="4" w:space="0" w:color="auto"/>
            </w:tcBorders>
            <w:shd w:val="clear" w:color="auto" w:fill="auto"/>
            <w:noWrap/>
            <w:vAlign w:val="center"/>
            <w:hideMark/>
          </w:tcPr>
          <w:p w14:paraId="5CBDA85A" w14:textId="77777777" w:rsidR="00240647" w:rsidRPr="00240647" w:rsidRDefault="00240647" w:rsidP="00240647">
            <w:pPr>
              <w:jc w:val="right"/>
              <w:rPr>
                <w:color w:val="000000"/>
                <w:sz w:val="22"/>
                <w:szCs w:val="22"/>
              </w:rPr>
            </w:pPr>
            <w:r w:rsidRPr="00240647">
              <w:rPr>
                <w:color w:val="000000"/>
                <w:sz w:val="22"/>
                <w:szCs w:val="22"/>
              </w:rPr>
              <w:t>70</w:t>
            </w:r>
          </w:p>
        </w:tc>
        <w:tc>
          <w:tcPr>
            <w:tcW w:w="625" w:type="pct"/>
            <w:tcBorders>
              <w:top w:val="nil"/>
              <w:left w:val="nil"/>
              <w:bottom w:val="single" w:sz="4" w:space="0" w:color="auto"/>
              <w:right w:val="single" w:sz="4" w:space="0" w:color="auto"/>
            </w:tcBorders>
            <w:shd w:val="clear" w:color="auto" w:fill="auto"/>
            <w:noWrap/>
            <w:vAlign w:val="center"/>
            <w:hideMark/>
          </w:tcPr>
          <w:p w14:paraId="72F06FB1" w14:textId="77777777" w:rsidR="00240647" w:rsidRPr="00240647" w:rsidRDefault="00240647" w:rsidP="00240647">
            <w:pPr>
              <w:jc w:val="center"/>
              <w:rPr>
                <w:sz w:val="22"/>
                <w:szCs w:val="22"/>
              </w:rPr>
            </w:pPr>
            <w:r w:rsidRPr="00240647">
              <w:rPr>
                <w:sz w:val="22"/>
                <w:szCs w:val="22"/>
              </w:rPr>
              <w:t>69, 70, 72</w:t>
            </w:r>
          </w:p>
        </w:tc>
        <w:tc>
          <w:tcPr>
            <w:tcW w:w="1941" w:type="pct"/>
            <w:tcBorders>
              <w:top w:val="nil"/>
              <w:left w:val="nil"/>
              <w:bottom w:val="single" w:sz="4" w:space="0" w:color="auto"/>
              <w:right w:val="single" w:sz="4" w:space="0" w:color="auto"/>
            </w:tcBorders>
            <w:shd w:val="clear" w:color="auto" w:fill="auto"/>
            <w:noWrap/>
            <w:vAlign w:val="center"/>
            <w:hideMark/>
          </w:tcPr>
          <w:p w14:paraId="0CF9C1D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499A03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8EBBA95" w14:textId="77777777" w:rsidR="00240647" w:rsidRPr="00240647" w:rsidRDefault="00240647" w:rsidP="00240647">
            <w:pPr>
              <w:jc w:val="right"/>
              <w:rPr>
                <w:color w:val="000000"/>
                <w:sz w:val="22"/>
                <w:szCs w:val="22"/>
              </w:rPr>
            </w:pPr>
            <w:r w:rsidRPr="00240647">
              <w:rPr>
                <w:color w:val="000000"/>
                <w:sz w:val="22"/>
                <w:szCs w:val="22"/>
              </w:rPr>
              <w:t>4835</w:t>
            </w:r>
          </w:p>
        </w:tc>
        <w:tc>
          <w:tcPr>
            <w:tcW w:w="995" w:type="pct"/>
            <w:tcBorders>
              <w:top w:val="nil"/>
              <w:left w:val="nil"/>
              <w:bottom w:val="single" w:sz="4" w:space="0" w:color="auto"/>
              <w:right w:val="single" w:sz="4" w:space="0" w:color="auto"/>
            </w:tcBorders>
            <w:shd w:val="clear" w:color="auto" w:fill="auto"/>
            <w:noWrap/>
            <w:vAlign w:val="center"/>
            <w:hideMark/>
          </w:tcPr>
          <w:p w14:paraId="7661ACEF"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C343F9E"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B794E5E" w14:textId="77777777" w:rsidR="00240647" w:rsidRPr="00240647" w:rsidRDefault="00240647" w:rsidP="00240647">
            <w:pPr>
              <w:jc w:val="right"/>
              <w:rPr>
                <w:color w:val="000000"/>
                <w:sz w:val="22"/>
                <w:szCs w:val="22"/>
              </w:rPr>
            </w:pPr>
            <w:r w:rsidRPr="00240647">
              <w:rPr>
                <w:color w:val="000000"/>
                <w:sz w:val="22"/>
                <w:szCs w:val="22"/>
              </w:rPr>
              <w:t>11</w:t>
            </w:r>
          </w:p>
        </w:tc>
        <w:tc>
          <w:tcPr>
            <w:tcW w:w="220" w:type="pct"/>
            <w:tcBorders>
              <w:top w:val="nil"/>
              <w:left w:val="nil"/>
              <w:bottom w:val="single" w:sz="4" w:space="0" w:color="auto"/>
              <w:right w:val="single" w:sz="4" w:space="0" w:color="auto"/>
            </w:tcBorders>
            <w:shd w:val="clear" w:color="auto" w:fill="auto"/>
            <w:noWrap/>
            <w:vAlign w:val="center"/>
            <w:hideMark/>
          </w:tcPr>
          <w:p w14:paraId="17C027F2" w14:textId="77777777" w:rsidR="00240647" w:rsidRPr="00240647" w:rsidRDefault="00240647" w:rsidP="00240647">
            <w:pPr>
              <w:jc w:val="right"/>
              <w:rPr>
                <w:color w:val="000000"/>
                <w:sz w:val="22"/>
                <w:szCs w:val="22"/>
              </w:rPr>
            </w:pPr>
            <w:r w:rsidRPr="00240647">
              <w:rPr>
                <w:color w:val="000000"/>
                <w:sz w:val="22"/>
                <w:szCs w:val="22"/>
              </w:rPr>
              <w:t>85</w:t>
            </w:r>
          </w:p>
        </w:tc>
        <w:tc>
          <w:tcPr>
            <w:tcW w:w="625" w:type="pct"/>
            <w:tcBorders>
              <w:top w:val="nil"/>
              <w:left w:val="nil"/>
              <w:bottom w:val="single" w:sz="4" w:space="0" w:color="auto"/>
              <w:right w:val="single" w:sz="4" w:space="0" w:color="auto"/>
            </w:tcBorders>
            <w:shd w:val="clear" w:color="auto" w:fill="auto"/>
            <w:noWrap/>
            <w:vAlign w:val="center"/>
            <w:hideMark/>
          </w:tcPr>
          <w:p w14:paraId="41C92071" w14:textId="77777777" w:rsidR="00240647" w:rsidRPr="00240647" w:rsidRDefault="00240647" w:rsidP="00240647">
            <w:pPr>
              <w:jc w:val="center"/>
              <w:rPr>
                <w:sz w:val="22"/>
                <w:szCs w:val="22"/>
              </w:rPr>
            </w:pPr>
            <w:r w:rsidRPr="00240647">
              <w:rPr>
                <w:sz w:val="22"/>
                <w:szCs w:val="22"/>
              </w:rPr>
              <w:t>67</w:t>
            </w:r>
          </w:p>
        </w:tc>
        <w:tc>
          <w:tcPr>
            <w:tcW w:w="1941" w:type="pct"/>
            <w:tcBorders>
              <w:top w:val="nil"/>
              <w:left w:val="nil"/>
              <w:bottom w:val="single" w:sz="4" w:space="0" w:color="auto"/>
              <w:right w:val="single" w:sz="4" w:space="0" w:color="auto"/>
            </w:tcBorders>
            <w:shd w:val="clear" w:color="auto" w:fill="auto"/>
            <w:noWrap/>
            <w:vAlign w:val="center"/>
            <w:hideMark/>
          </w:tcPr>
          <w:p w14:paraId="5BEE6B5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EF761F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4A4E247" w14:textId="77777777" w:rsidR="00240647" w:rsidRPr="00240647" w:rsidRDefault="00240647" w:rsidP="00240647">
            <w:pPr>
              <w:jc w:val="right"/>
              <w:rPr>
                <w:color w:val="000000"/>
                <w:sz w:val="22"/>
                <w:szCs w:val="22"/>
              </w:rPr>
            </w:pPr>
            <w:r w:rsidRPr="00240647">
              <w:rPr>
                <w:color w:val="000000"/>
                <w:sz w:val="22"/>
                <w:szCs w:val="22"/>
              </w:rPr>
              <w:t>4836</w:t>
            </w:r>
          </w:p>
        </w:tc>
        <w:tc>
          <w:tcPr>
            <w:tcW w:w="995" w:type="pct"/>
            <w:tcBorders>
              <w:top w:val="nil"/>
              <w:left w:val="nil"/>
              <w:bottom w:val="single" w:sz="4" w:space="0" w:color="auto"/>
              <w:right w:val="single" w:sz="4" w:space="0" w:color="auto"/>
            </w:tcBorders>
            <w:shd w:val="clear" w:color="auto" w:fill="auto"/>
            <w:noWrap/>
            <w:vAlign w:val="center"/>
            <w:hideMark/>
          </w:tcPr>
          <w:p w14:paraId="7489BEBE"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3677017" w14:textId="77777777" w:rsidR="00240647" w:rsidRPr="00240647" w:rsidRDefault="00240647" w:rsidP="00240647">
            <w:pPr>
              <w:jc w:val="right"/>
              <w:rPr>
                <w:color w:val="000000"/>
                <w:sz w:val="22"/>
                <w:szCs w:val="22"/>
              </w:rPr>
            </w:pPr>
            <w:r w:rsidRPr="00240647">
              <w:rPr>
                <w:color w:val="000000"/>
                <w:sz w:val="22"/>
                <w:szCs w:val="22"/>
              </w:rPr>
              <w:t>2</w:t>
            </w:r>
          </w:p>
        </w:tc>
        <w:tc>
          <w:tcPr>
            <w:tcW w:w="208" w:type="pct"/>
            <w:tcBorders>
              <w:top w:val="nil"/>
              <w:left w:val="nil"/>
              <w:bottom w:val="single" w:sz="4" w:space="0" w:color="auto"/>
              <w:right w:val="single" w:sz="4" w:space="0" w:color="auto"/>
            </w:tcBorders>
            <w:shd w:val="clear" w:color="auto" w:fill="auto"/>
            <w:noWrap/>
            <w:vAlign w:val="center"/>
            <w:hideMark/>
          </w:tcPr>
          <w:p w14:paraId="1243FFF2" w14:textId="77777777" w:rsidR="00240647" w:rsidRPr="00240647" w:rsidRDefault="00240647" w:rsidP="00240647">
            <w:pPr>
              <w:jc w:val="right"/>
              <w:rPr>
                <w:color w:val="000000"/>
                <w:sz w:val="22"/>
                <w:szCs w:val="22"/>
              </w:rPr>
            </w:pPr>
            <w:r w:rsidRPr="00240647">
              <w:rPr>
                <w:color w:val="000000"/>
                <w:sz w:val="22"/>
                <w:szCs w:val="22"/>
              </w:rPr>
              <w:t>73</w:t>
            </w:r>
          </w:p>
        </w:tc>
        <w:tc>
          <w:tcPr>
            <w:tcW w:w="220" w:type="pct"/>
            <w:tcBorders>
              <w:top w:val="nil"/>
              <w:left w:val="nil"/>
              <w:bottom w:val="single" w:sz="4" w:space="0" w:color="auto"/>
              <w:right w:val="single" w:sz="4" w:space="0" w:color="auto"/>
            </w:tcBorders>
            <w:shd w:val="clear" w:color="auto" w:fill="auto"/>
            <w:noWrap/>
            <w:vAlign w:val="center"/>
            <w:hideMark/>
          </w:tcPr>
          <w:p w14:paraId="55BE955E" w14:textId="77777777" w:rsidR="00240647" w:rsidRPr="00240647" w:rsidRDefault="00240647" w:rsidP="00240647">
            <w:pPr>
              <w:jc w:val="right"/>
              <w:rPr>
                <w:color w:val="000000"/>
                <w:sz w:val="22"/>
                <w:szCs w:val="22"/>
              </w:rPr>
            </w:pPr>
            <w:r w:rsidRPr="00240647">
              <w:rPr>
                <w:color w:val="000000"/>
                <w:sz w:val="22"/>
                <w:szCs w:val="22"/>
              </w:rPr>
              <w:t>41</w:t>
            </w:r>
          </w:p>
        </w:tc>
        <w:tc>
          <w:tcPr>
            <w:tcW w:w="625" w:type="pct"/>
            <w:tcBorders>
              <w:top w:val="nil"/>
              <w:left w:val="nil"/>
              <w:bottom w:val="single" w:sz="4" w:space="0" w:color="auto"/>
              <w:right w:val="single" w:sz="4" w:space="0" w:color="auto"/>
            </w:tcBorders>
            <w:shd w:val="clear" w:color="auto" w:fill="auto"/>
            <w:noWrap/>
            <w:vAlign w:val="center"/>
            <w:hideMark/>
          </w:tcPr>
          <w:p w14:paraId="0B7528AB" w14:textId="77777777" w:rsidR="00240647" w:rsidRPr="00240647" w:rsidRDefault="00240647" w:rsidP="00240647">
            <w:pPr>
              <w:jc w:val="center"/>
              <w:rPr>
                <w:sz w:val="22"/>
                <w:szCs w:val="22"/>
              </w:rPr>
            </w:pPr>
            <w:r w:rsidRPr="00240647">
              <w:rPr>
                <w:sz w:val="22"/>
                <w:szCs w:val="22"/>
              </w:rPr>
              <w:t>64, 65, 67</w:t>
            </w:r>
          </w:p>
        </w:tc>
        <w:tc>
          <w:tcPr>
            <w:tcW w:w="1941" w:type="pct"/>
            <w:tcBorders>
              <w:top w:val="nil"/>
              <w:left w:val="nil"/>
              <w:bottom w:val="single" w:sz="4" w:space="0" w:color="auto"/>
              <w:right w:val="single" w:sz="4" w:space="0" w:color="auto"/>
            </w:tcBorders>
            <w:shd w:val="clear" w:color="auto" w:fill="auto"/>
            <w:noWrap/>
            <w:vAlign w:val="center"/>
            <w:hideMark/>
          </w:tcPr>
          <w:p w14:paraId="28A5E2B7"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BC78A7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376389D" w14:textId="77777777" w:rsidR="00240647" w:rsidRPr="00240647" w:rsidRDefault="00240647" w:rsidP="00240647">
            <w:pPr>
              <w:jc w:val="right"/>
              <w:rPr>
                <w:color w:val="000000"/>
                <w:sz w:val="22"/>
                <w:szCs w:val="22"/>
              </w:rPr>
            </w:pPr>
            <w:r w:rsidRPr="00240647">
              <w:rPr>
                <w:color w:val="000000"/>
                <w:sz w:val="22"/>
                <w:szCs w:val="22"/>
              </w:rPr>
              <w:t>4837</w:t>
            </w:r>
          </w:p>
        </w:tc>
        <w:tc>
          <w:tcPr>
            <w:tcW w:w="995" w:type="pct"/>
            <w:tcBorders>
              <w:top w:val="nil"/>
              <w:left w:val="nil"/>
              <w:bottom w:val="single" w:sz="4" w:space="0" w:color="auto"/>
              <w:right w:val="single" w:sz="4" w:space="0" w:color="auto"/>
            </w:tcBorders>
            <w:shd w:val="clear" w:color="auto" w:fill="auto"/>
            <w:noWrap/>
            <w:vAlign w:val="center"/>
            <w:hideMark/>
          </w:tcPr>
          <w:p w14:paraId="1966D0DB"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86711BD"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52051A2" w14:textId="77777777" w:rsidR="00240647" w:rsidRPr="00240647" w:rsidRDefault="00240647" w:rsidP="00240647">
            <w:pPr>
              <w:jc w:val="right"/>
              <w:rPr>
                <w:color w:val="000000"/>
                <w:sz w:val="22"/>
                <w:szCs w:val="22"/>
              </w:rPr>
            </w:pPr>
            <w:r w:rsidRPr="00240647">
              <w:rPr>
                <w:color w:val="000000"/>
                <w:sz w:val="22"/>
                <w:szCs w:val="22"/>
              </w:rPr>
              <w:t>15</w:t>
            </w:r>
          </w:p>
        </w:tc>
        <w:tc>
          <w:tcPr>
            <w:tcW w:w="220" w:type="pct"/>
            <w:tcBorders>
              <w:top w:val="nil"/>
              <w:left w:val="nil"/>
              <w:bottom w:val="single" w:sz="4" w:space="0" w:color="auto"/>
              <w:right w:val="single" w:sz="4" w:space="0" w:color="auto"/>
            </w:tcBorders>
            <w:shd w:val="clear" w:color="auto" w:fill="auto"/>
            <w:noWrap/>
            <w:vAlign w:val="center"/>
            <w:hideMark/>
          </w:tcPr>
          <w:p w14:paraId="03E882C1" w14:textId="77777777" w:rsidR="00240647" w:rsidRPr="00240647" w:rsidRDefault="00240647" w:rsidP="00240647">
            <w:pPr>
              <w:jc w:val="right"/>
              <w:rPr>
                <w:color w:val="000000"/>
                <w:sz w:val="22"/>
                <w:szCs w:val="22"/>
              </w:rPr>
            </w:pPr>
            <w:r w:rsidRPr="00240647">
              <w:rPr>
                <w:color w:val="000000"/>
                <w:sz w:val="22"/>
                <w:szCs w:val="22"/>
              </w:rPr>
              <w:t>61</w:t>
            </w:r>
          </w:p>
        </w:tc>
        <w:tc>
          <w:tcPr>
            <w:tcW w:w="625" w:type="pct"/>
            <w:tcBorders>
              <w:top w:val="nil"/>
              <w:left w:val="nil"/>
              <w:bottom w:val="single" w:sz="4" w:space="0" w:color="auto"/>
              <w:right w:val="single" w:sz="4" w:space="0" w:color="auto"/>
            </w:tcBorders>
            <w:shd w:val="clear" w:color="auto" w:fill="auto"/>
            <w:noWrap/>
            <w:vAlign w:val="center"/>
            <w:hideMark/>
          </w:tcPr>
          <w:p w14:paraId="09ECE3DC" w14:textId="77777777" w:rsidR="00240647" w:rsidRPr="00240647" w:rsidRDefault="00240647" w:rsidP="00240647">
            <w:pPr>
              <w:jc w:val="center"/>
              <w:rPr>
                <w:sz w:val="22"/>
                <w:szCs w:val="22"/>
              </w:rPr>
            </w:pPr>
            <w:r w:rsidRPr="00240647">
              <w:rPr>
                <w:sz w:val="22"/>
                <w:szCs w:val="22"/>
              </w:rPr>
              <w:t>67</w:t>
            </w:r>
          </w:p>
        </w:tc>
        <w:tc>
          <w:tcPr>
            <w:tcW w:w="1941" w:type="pct"/>
            <w:tcBorders>
              <w:top w:val="nil"/>
              <w:left w:val="nil"/>
              <w:bottom w:val="single" w:sz="4" w:space="0" w:color="auto"/>
              <w:right w:val="single" w:sz="4" w:space="0" w:color="auto"/>
            </w:tcBorders>
            <w:shd w:val="clear" w:color="auto" w:fill="auto"/>
            <w:noWrap/>
            <w:vAlign w:val="center"/>
            <w:hideMark/>
          </w:tcPr>
          <w:p w14:paraId="5FEE15C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50E211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1175F54" w14:textId="77777777" w:rsidR="00240647" w:rsidRPr="00240647" w:rsidRDefault="00240647" w:rsidP="00240647">
            <w:pPr>
              <w:jc w:val="right"/>
              <w:rPr>
                <w:color w:val="000000"/>
                <w:sz w:val="22"/>
                <w:szCs w:val="22"/>
              </w:rPr>
            </w:pPr>
            <w:r w:rsidRPr="00240647">
              <w:rPr>
                <w:color w:val="000000"/>
                <w:sz w:val="22"/>
                <w:szCs w:val="22"/>
              </w:rPr>
              <w:t>4838</w:t>
            </w:r>
          </w:p>
        </w:tc>
        <w:tc>
          <w:tcPr>
            <w:tcW w:w="995" w:type="pct"/>
            <w:tcBorders>
              <w:top w:val="nil"/>
              <w:left w:val="nil"/>
              <w:bottom w:val="single" w:sz="4" w:space="0" w:color="auto"/>
              <w:right w:val="single" w:sz="4" w:space="0" w:color="auto"/>
            </w:tcBorders>
            <w:shd w:val="clear" w:color="auto" w:fill="auto"/>
            <w:noWrap/>
            <w:vAlign w:val="center"/>
            <w:hideMark/>
          </w:tcPr>
          <w:p w14:paraId="38B0F587"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7C817FA"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24CCD27" w14:textId="77777777" w:rsidR="00240647" w:rsidRPr="00240647" w:rsidRDefault="00240647" w:rsidP="00240647">
            <w:pPr>
              <w:jc w:val="right"/>
              <w:rPr>
                <w:color w:val="000000"/>
                <w:sz w:val="22"/>
                <w:szCs w:val="22"/>
              </w:rPr>
            </w:pPr>
            <w:r w:rsidRPr="00240647">
              <w:rPr>
                <w:color w:val="000000"/>
                <w:sz w:val="22"/>
                <w:szCs w:val="22"/>
              </w:rPr>
              <w:t>54</w:t>
            </w:r>
          </w:p>
        </w:tc>
        <w:tc>
          <w:tcPr>
            <w:tcW w:w="220" w:type="pct"/>
            <w:tcBorders>
              <w:top w:val="nil"/>
              <w:left w:val="nil"/>
              <w:bottom w:val="single" w:sz="4" w:space="0" w:color="auto"/>
              <w:right w:val="single" w:sz="4" w:space="0" w:color="auto"/>
            </w:tcBorders>
            <w:shd w:val="clear" w:color="auto" w:fill="auto"/>
            <w:noWrap/>
            <w:vAlign w:val="center"/>
            <w:hideMark/>
          </w:tcPr>
          <w:p w14:paraId="67672A68" w14:textId="77777777" w:rsidR="00240647" w:rsidRPr="00240647" w:rsidRDefault="00240647" w:rsidP="00240647">
            <w:pPr>
              <w:jc w:val="right"/>
              <w:rPr>
                <w:color w:val="000000"/>
                <w:sz w:val="22"/>
                <w:szCs w:val="22"/>
              </w:rPr>
            </w:pPr>
            <w:r w:rsidRPr="00240647">
              <w:rPr>
                <w:color w:val="000000"/>
                <w:sz w:val="22"/>
                <w:szCs w:val="22"/>
              </w:rPr>
              <w:t>64</w:t>
            </w:r>
          </w:p>
        </w:tc>
        <w:tc>
          <w:tcPr>
            <w:tcW w:w="625" w:type="pct"/>
            <w:tcBorders>
              <w:top w:val="nil"/>
              <w:left w:val="nil"/>
              <w:bottom w:val="single" w:sz="4" w:space="0" w:color="auto"/>
              <w:right w:val="single" w:sz="4" w:space="0" w:color="auto"/>
            </w:tcBorders>
            <w:shd w:val="clear" w:color="auto" w:fill="auto"/>
            <w:noWrap/>
            <w:vAlign w:val="center"/>
            <w:hideMark/>
          </w:tcPr>
          <w:p w14:paraId="7BD2BE6E" w14:textId="77777777" w:rsidR="00240647" w:rsidRPr="00240647" w:rsidRDefault="00240647" w:rsidP="00240647">
            <w:pPr>
              <w:jc w:val="center"/>
              <w:rPr>
                <w:sz w:val="22"/>
                <w:szCs w:val="22"/>
              </w:rPr>
            </w:pPr>
            <w:r w:rsidRPr="00240647">
              <w:rPr>
                <w:sz w:val="22"/>
                <w:szCs w:val="22"/>
              </w:rPr>
              <w:t>64</w:t>
            </w:r>
          </w:p>
        </w:tc>
        <w:tc>
          <w:tcPr>
            <w:tcW w:w="1941" w:type="pct"/>
            <w:tcBorders>
              <w:top w:val="nil"/>
              <w:left w:val="nil"/>
              <w:bottom w:val="single" w:sz="4" w:space="0" w:color="auto"/>
              <w:right w:val="single" w:sz="4" w:space="0" w:color="auto"/>
            </w:tcBorders>
            <w:shd w:val="clear" w:color="auto" w:fill="auto"/>
            <w:noWrap/>
            <w:vAlign w:val="center"/>
            <w:hideMark/>
          </w:tcPr>
          <w:p w14:paraId="5EE07C51"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BB96BE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A185E3F" w14:textId="77777777" w:rsidR="00240647" w:rsidRPr="00240647" w:rsidRDefault="00240647" w:rsidP="00240647">
            <w:pPr>
              <w:jc w:val="right"/>
              <w:rPr>
                <w:color w:val="000000"/>
                <w:sz w:val="22"/>
                <w:szCs w:val="22"/>
              </w:rPr>
            </w:pPr>
            <w:r w:rsidRPr="00240647">
              <w:rPr>
                <w:color w:val="000000"/>
                <w:sz w:val="22"/>
                <w:szCs w:val="22"/>
              </w:rPr>
              <w:t>4839</w:t>
            </w:r>
          </w:p>
        </w:tc>
        <w:tc>
          <w:tcPr>
            <w:tcW w:w="995" w:type="pct"/>
            <w:tcBorders>
              <w:top w:val="nil"/>
              <w:left w:val="nil"/>
              <w:bottom w:val="single" w:sz="4" w:space="0" w:color="auto"/>
              <w:right w:val="single" w:sz="4" w:space="0" w:color="auto"/>
            </w:tcBorders>
            <w:shd w:val="clear" w:color="auto" w:fill="auto"/>
            <w:noWrap/>
            <w:vAlign w:val="center"/>
            <w:hideMark/>
          </w:tcPr>
          <w:p w14:paraId="43E4907F"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2882A69"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CCFC28E" w14:textId="77777777" w:rsidR="00240647" w:rsidRPr="00240647" w:rsidRDefault="00240647" w:rsidP="00240647">
            <w:pPr>
              <w:jc w:val="right"/>
              <w:rPr>
                <w:color w:val="000000"/>
                <w:sz w:val="22"/>
                <w:szCs w:val="22"/>
              </w:rPr>
            </w:pPr>
            <w:r w:rsidRPr="00240647">
              <w:rPr>
                <w:color w:val="000000"/>
                <w:sz w:val="22"/>
                <w:szCs w:val="22"/>
              </w:rPr>
              <w:t>96</w:t>
            </w:r>
          </w:p>
        </w:tc>
        <w:tc>
          <w:tcPr>
            <w:tcW w:w="220" w:type="pct"/>
            <w:tcBorders>
              <w:top w:val="nil"/>
              <w:left w:val="nil"/>
              <w:bottom w:val="single" w:sz="4" w:space="0" w:color="auto"/>
              <w:right w:val="single" w:sz="4" w:space="0" w:color="auto"/>
            </w:tcBorders>
            <w:shd w:val="clear" w:color="auto" w:fill="auto"/>
            <w:noWrap/>
            <w:vAlign w:val="center"/>
            <w:hideMark/>
          </w:tcPr>
          <w:p w14:paraId="39679535" w14:textId="77777777" w:rsidR="00240647" w:rsidRPr="00240647" w:rsidRDefault="00240647" w:rsidP="00240647">
            <w:pPr>
              <w:jc w:val="right"/>
              <w:rPr>
                <w:color w:val="000000"/>
                <w:sz w:val="22"/>
                <w:szCs w:val="22"/>
              </w:rPr>
            </w:pPr>
            <w:r w:rsidRPr="00240647">
              <w:rPr>
                <w:color w:val="000000"/>
                <w:sz w:val="22"/>
                <w:szCs w:val="22"/>
              </w:rPr>
              <w:t>26</w:t>
            </w:r>
          </w:p>
        </w:tc>
        <w:tc>
          <w:tcPr>
            <w:tcW w:w="625" w:type="pct"/>
            <w:tcBorders>
              <w:top w:val="nil"/>
              <w:left w:val="nil"/>
              <w:bottom w:val="single" w:sz="4" w:space="0" w:color="auto"/>
              <w:right w:val="single" w:sz="4" w:space="0" w:color="auto"/>
            </w:tcBorders>
            <w:shd w:val="clear" w:color="auto" w:fill="auto"/>
            <w:noWrap/>
            <w:vAlign w:val="center"/>
            <w:hideMark/>
          </w:tcPr>
          <w:p w14:paraId="55D3E101" w14:textId="77777777" w:rsidR="00240647" w:rsidRPr="00240647" w:rsidRDefault="00240647" w:rsidP="00240647">
            <w:pPr>
              <w:jc w:val="center"/>
              <w:rPr>
                <w:sz w:val="22"/>
                <w:szCs w:val="22"/>
              </w:rPr>
            </w:pPr>
            <w:r w:rsidRPr="00240647">
              <w:rPr>
                <w:sz w:val="22"/>
                <w:szCs w:val="22"/>
              </w:rPr>
              <w:t>63</w:t>
            </w:r>
          </w:p>
        </w:tc>
        <w:tc>
          <w:tcPr>
            <w:tcW w:w="1941" w:type="pct"/>
            <w:tcBorders>
              <w:top w:val="nil"/>
              <w:left w:val="nil"/>
              <w:bottom w:val="single" w:sz="4" w:space="0" w:color="auto"/>
              <w:right w:val="single" w:sz="4" w:space="0" w:color="auto"/>
            </w:tcBorders>
            <w:shd w:val="clear" w:color="auto" w:fill="auto"/>
            <w:noWrap/>
            <w:vAlign w:val="center"/>
            <w:hideMark/>
          </w:tcPr>
          <w:p w14:paraId="3C6BB988"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37C2282"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36D3A0F" w14:textId="77777777" w:rsidR="00240647" w:rsidRPr="00240647" w:rsidRDefault="00240647" w:rsidP="00240647">
            <w:pPr>
              <w:jc w:val="right"/>
              <w:rPr>
                <w:color w:val="000000"/>
                <w:sz w:val="22"/>
                <w:szCs w:val="22"/>
              </w:rPr>
            </w:pPr>
            <w:r w:rsidRPr="00240647">
              <w:rPr>
                <w:color w:val="000000"/>
                <w:sz w:val="22"/>
                <w:szCs w:val="22"/>
              </w:rPr>
              <w:t>4840</w:t>
            </w:r>
          </w:p>
        </w:tc>
        <w:tc>
          <w:tcPr>
            <w:tcW w:w="995" w:type="pct"/>
            <w:tcBorders>
              <w:top w:val="nil"/>
              <w:left w:val="nil"/>
              <w:bottom w:val="single" w:sz="4" w:space="0" w:color="auto"/>
              <w:right w:val="single" w:sz="4" w:space="0" w:color="auto"/>
            </w:tcBorders>
            <w:shd w:val="clear" w:color="auto" w:fill="auto"/>
            <w:noWrap/>
            <w:vAlign w:val="center"/>
            <w:hideMark/>
          </w:tcPr>
          <w:p w14:paraId="705933AD"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9207912"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DD17FE1" w14:textId="77777777" w:rsidR="00240647" w:rsidRPr="00240647" w:rsidRDefault="00240647" w:rsidP="00240647">
            <w:pPr>
              <w:jc w:val="right"/>
              <w:rPr>
                <w:color w:val="000000"/>
                <w:sz w:val="22"/>
                <w:szCs w:val="22"/>
              </w:rPr>
            </w:pPr>
            <w:r w:rsidRPr="00240647">
              <w:rPr>
                <w:color w:val="000000"/>
                <w:sz w:val="22"/>
                <w:szCs w:val="22"/>
              </w:rPr>
              <w:t>48</w:t>
            </w:r>
          </w:p>
        </w:tc>
        <w:tc>
          <w:tcPr>
            <w:tcW w:w="220" w:type="pct"/>
            <w:tcBorders>
              <w:top w:val="nil"/>
              <w:left w:val="nil"/>
              <w:bottom w:val="single" w:sz="4" w:space="0" w:color="auto"/>
              <w:right w:val="single" w:sz="4" w:space="0" w:color="auto"/>
            </w:tcBorders>
            <w:shd w:val="clear" w:color="auto" w:fill="auto"/>
            <w:noWrap/>
            <w:vAlign w:val="center"/>
            <w:hideMark/>
          </w:tcPr>
          <w:p w14:paraId="4923BA7F" w14:textId="77777777" w:rsidR="00240647" w:rsidRPr="00240647" w:rsidRDefault="00240647" w:rsidP="00240647">
            <w:pPr>
              <w:jc w:val="right"/>
              <w:rPr>
                <w:color w:val="000000"/>
                <w:sz w:val="22"/>
                <w:szCs w:val="22"/>
              </w:rPr>
            </w:pPr>
            <w:r w:rsidRPr="00240647">
              <w:rPr>
                <w:color w:val="000000"/>
                <w:sz w:val="22"/>
                <w:szCs w:val="22"/>
              </w:rPr>
              <w:t>16</w:t>
            </w:r>
          </w:p>
        </w:tc>
        <w:tc>
          <w:tcPr>
            <w:tcW w:w="625" w:type="pct"/>
            <w:tcBorders>
              <w:top w:val="nil"/>
              <w:left w:val="nil"/>
              <w:bottom w:val="single" w:sz="4" w:space="0" w:color="auto"/>
              <w:right w:val="single" w:sz="4" w:space="0" w:color="auto"/>
            </w:tcBorders>
            <w:shd w:val="clear" w:color="auto" w:fill="auto"/>
            <w:noWrap/>
            <w:vAlign w:val="center"/>
            <w:hideMark/>
          </w:tcPr>
          <w:p w14:paraId="7AB67938" w14:textId="77777777" w:rsidR="00240647" w:rsidRPr="00240647" w:rsidRDefault="00240647" w:rsidP="00240647">
            <w:pPr>
              <w:jc w:val="center"/>
              <w:rPr>
                <w:sz w:val="22"/>
                <w:szCs w:val="22"/>
              </w:rPr>
            </w:pPr>
            <w:r w:rsidRPr="00240647">
              <w:rPr>
                <w:sz w:val="22"/>
                <w:szCs w:val="22"/>
              </w:rPr>
              <w:t>63</w:t>
            </w:r>
          </w:p>
        </w:tc>
        <w:tc>
          <w:tcPr>
            <w:tcW w:w="1941" w:type="pct"/>
            <w:tcBorders>
              <w:top w:val="nil"/>
              <w:left w:val="nil"/>
              <w:bottom w:val="single" w:sz="4" w:space="0" w:color="auto"/>
              <w:right w:val="single" w:sz="4" w:space="0" w:color="auto"/>
            </w:tcBorders>
            <w:shd w:val="clear" w:color="auto" w:fill="auto"/>
            <w:noWrap/>
            <w:vAlign w:val="center"/>
            <w:hideMark/>
          </w:tcPr>
          <w:p w14:paraId="45554670"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13A1B6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C44BDAC" w14:textId="77777777" w:rsidR="00240647" w:rsidRPr="00240647" w:rsidRDefault="00240647" w:rsidP="00240647">
            <w:pPr>
              <w:jc w:val="right"/>
              <w:rPr>
                <w:color w:val="000000"/>
                <w:sz w:val="22"/>
                <w:szCs w:val="22"/>
              </w:rPr>
            </w:pPr>
            <w:r w:rsidRPr="00240647">
              <w:rPr>
                <w:color w:val="000000"/>
                <w:sz w:val="22"/>
                <w:szCs w:val="22"/>
              </w:rPr>
              <w:t>4841/1-1</w:t>
            </w:r>
          </w:p>
        </w:tc>
        <w:tc>
          <w:tcPr>
            <w:tcW w:w="995" w:type="pct"/>
            <w:tcBorders>
              <w:top w:val="nil"/>
              <w:left w:val="nil"/>
              <w:bottom w:val="single" w:sz="4" w:space="0" w:color="auto"/>
              <w:right w:val="single" w:sz="4" w:space="0" w:color="auto"/>
            </w:tcBorders>
            <w:shd w:val="clear" w:color="auto" w:fill="auto"/>
            <w:noWrap/>
            <w:vAlign w:val="center"/>
            <w:hideMark/>
          </w:tcPr>
          <w:p w14:paraId="742D77C7" w14:textId="77777777" w:rsidR="00240647" w:rsidRPr="00240647" w:rsidRDefault="00240647" w:rsidP="00240647">
            <w:pPr>
              <w:jc w:val="center"/>
              <w:rPr>
                <w:sz w:val="22"/>
                <w:szCs w:val="22"/>
              </w:rPr>
            </w:pPr>
            <w:r w:rsidRPr="00240647">
              <w:rPr>
                <w:sz w:val="22"/>
                <w:szCs w:val="22"/>
              </w:rPr>
              <w:t>шума 1.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F58F6B8" w14:textId="77777777" w:rsidR="00240647" w:rsidRPr="00240647" w:rsidRDefault="00240647" w:rsidP="00240647">
            <w:pPr>
              <w:jc w:val="right"/>
              <w:rPr>
                <w:color w:val="000000"/>
                <w:sz w:val="22"/>
                <w:szCs w:val="22"/>
              </w:rPr>
            </w:pPr>
            <w:r w:rsidRPr="00240647">
              <w:rPr>
                <w:color w:val="000000"/>
                <w:sz w:val="22"/>
                <w:szCs w:val="22"/>
              </w:rPr>
              <w:t>13</w:t>
            </w:r>
          </w:p>
        </w:tc>
        <w:tc>
          <w:tcPr>
            <w:tcW w:w="208" w:type="pct"/>
            <w:tcBorders>
              <w:top w:val="nil"/>
              <w:left w:val="nil"/>
              <w:bottom w:val="single" w:sz="4" w:space="0" w:color="auto"/>
              <w:right w:val="single" w:sz="4" w:space="0" w:color="auto"/>
            </w:tcBorders>
            <w:shd w:val="clear" w:color="auto" w:fill="auto"/>
            <w:noWrap/>
            <w:vAlign w:val="center"/>
            <w:hideMark/>
          </w:tcPr>
          <w:p w14:paraId="62FDBA32" w14:textId="77777777" w:rsidR="00240647" w:rsidRPr="00240647" w:rsidRDefault="00240647" w:rsidP="00240647">
            <w:pPr>
              <w:jc w:val="right"/>
              <w:rPr>
                <w:color w:val="000000"/>
                <w:sz w:val="22"/>
                <w:szCs w:val="22"/>
              </w:rPr>
            </w:pPr>
            <w:r w:rsidRPr="00240647">
              <w:rPr>
                <w:color w:val="000000"/>
                <w:sz w:val="22"/>
                <w:szCs w:val="22"/>
              </w:rPr>
              <w:t>31</w:t>
            </w:r>
          </w:p>
        </w:tc>
        <w:tc>
          <w:tcPr>
            <w:tcW w:w="220" w:type="pct"/>
            <w:tcBorders>
              <w:top w:val="nil"/>
              <w:left w:val="nil"/>
              <w:bottom w:val="single" w:sz="4" w:space="0" w:color="auto"/>
              <w:right w:val="single" w:sz="4" w:space="0" w:color="auto"/>
            </w:tcBorders>
            <w:shd w:val="clear" w:color="auto" w:fill="auto"/>
            <w:noWrap/>
            <w:vAlign w:val="center"/>
            <w:hideMark/>
          </w:tcPr>
          <w:p w14:paraId="3ADD09B3" w14:textId="77777777" w:rsidR="00240647" w:rsidRPr="00240647" w:rsidRDefault="00240647" w:rsidP="00240647">
            <w:pPr>
              <w:jc w:val="right"/>
              <w:rPr>
                <w:color w:val="000000"/>
                <w:sz w:val="22"/>
                <w:szCs w:val="22"/>
              </w:rPr>
            </w:pPr>
            <w:r w:rsidRPr="00240647">
              <w:rPr>
                <w:color w:val="000000"/>
                <w:sz w:val="22"/>
                <w:szCs w:val="22"/>
              </w:rPr>
              <w:t>53</w:t>
            </w:r>
          </w:p>
        </w:tc>
        <w:tc>
          <w:tcPr>
            <w:tcW w:w="625" w:type="pct"/>
            <w:tcBorders>
              <w:top w:val="nil"/>
              <w:left w:val="nil"/>
              <w:bottom w:val="single" w:sz="4" w:space="0" w:color="auto"/>
              <w:right w:val="single" w:sz="4" w:space="0" w:color="auto"/>
            </w:tcBorders>
            <w:shd w:val="clear" w:color="auto" w:fill="auto"/>
            <w:noWrap/>
            <w:vAlign w:val="center"/>
            <w:hideMark/>
          </w:tcPr>
          <w:p w14:paraId="4CC9E354" w14:textId="77777777" w:rsidR="00240647" w:rsidRPr="00240647" w:rsidRDefault="00240647" w:rsidP="00240647">
            <w:pPr>
              <w:jc w:val="center"/>
              <w:rPr>
                <w:sz w:val="22"/>
                <w:szCs w:val="22"/>
              </w:rPr>
            </w:pPr>
            <w:r w:rsidRPr="00240647">
              <w:rPr>
                <w:sz w:val="22"/>
                <w:szCs w:val="22"/>
              </w:rPr>
              <w:t>62-94, 97</w:t>
            </w:r>
          </w:p>
        </w:tc>
        <w:tc>
          <w:tcPr>
            <w:tcW w:w="1941" w:type="pct"/>
            <w:tcBorders>
              <w:top w:val="nil"/>
              <w:left w:val="nil"/>
              <w:bottom w:val="single" w:sz="4" w:space="0" w:color="auto"/>
              <w:right w:val="single" w:sz="4" w:space="0" w:color="auto"/>
            </w:tcBorders>
            <w:shd w:val="clear" w:color="auto" w:fill="auto"/>
            <w:noWrap/>
            <w:vAlign w:val="center"/>
            <w:hideMark/>
          </w:tcPr>
          <w:p w14:paraId="7822FC68"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B1832ED"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D399DAC" w14:textId="77777777" w:rsidR="00240647" w:rsidRPr="00240647" w:rsidRDefault="00240647" w:rsidP="00240647">
            <w:pPr>
              <w:jc w:val="right"/>
              <w:rPr>
                <w:color w:val="000000"/>
                <w:sz w:val="22"/>
                <w:szCs w:val="22"/>
              </w:rPr>
            </w:pPr>
            <w:r w:rsidRPr="00240647">
              <w:rPr>
                <w:color w:val="000000"/>
                <w:sz w:val="22"/>
                <w:szCs w:val="22"/>
              </w:rPr>
              <w:t>4841/1-2</w:t>
            </w:r>
          </w:p>
        </w:tc>
        <w:tc>
          <w:tcPr>
            <w:tcW w:w="995" w:type="pct"/>
            <w:tcBorders>
              <w:top w:val="nil"/>
              <w:left w:val="nil"/>
              <w:bottom w:val="single" w:sz="4" w:space="0" w:color="auto"/>
              <w:right w:val="single" w:sz="4" w:space="0" w:color="auto"/>
            </w:tcBorders>
            <w:shd w:val="clear" w:color="auto" w:fill="auto"/>
            <w:noWrap/>
            <w:vAlign w:val="center"/>
            <w:hideMark/>
          </w:tcPr>
          <w:p w14:paraId="0662C14E"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59E7D71" w14:textId="77777777" w:rsidR="00240647" w:rsidRPr="00240647" w:rsidRDefault="00240647" w:rsidP="00240647">
            <w:pPr>
              <w:jc w:val="right"/>
              <w:rPr>
                <w:color w:val="000000"/>
                <w:sz w:val="22"/>
                <w:szCs w:val="22"/>
              </w:rPr>
            </w:pPr>
            <w:r w:rsidRPr="00240647">
              <w:rPr>
                <w:color w:val="000000"/>
                <w:sz w:val="22"/>
                <w:szCs w:val="22"/>
              </w:rPr>
              <w:t>1152</w:t>
            </w:r>
          </w:p>
        </w:tc>
        <w:tc>
          <w:tcPr>
            <w:tcW w:w="208" w:type="pct"/>
            <w:tcBorders>
              <w:top w:val="nil"/>
              <w:left w:val="nil"/>
              <w:bottom w:val="single" w:sz="4" w:space="0" w:color="auto"/>
              <w:right w:val="single" w:sz="4" w:space="0" w:color="auto"/>
            </w:tcBorders>
            <w:shd w:val="clear" w:color="auto" w:fill="auto"/>
            <w:noWrap/>
            <w:vAlign w:val="center"/>
            <w:hideMark/>
          </w:tcPr>
          <w:p w14:paraId="7C3F230D" w14:textId="77777777" w:rsidR="00240647" w:rsidRPr="00240647" w:rsidRDefault="00240647" w:rsidP="00240647">
            <w:pPr>
              <w:jc w:val="right"/>
              <w:rPr>
                <w:color w:val="000000"/>
                <w:sz w:val="22"/>
                <w:szCs w:val="22"/>
              </w:rPr>
            </w:pPr>
            <w:r w:rsidRPr="00240647">
              <w:rPr>
                <w:color w:val="000000"/>
                <w:sz w:val="22"/>
                <w:szCs w:val="22"/>
              </w:rPr>
              <w:t>41</w:t>
            </w:r>
          </w:p>
        </w:tc>
        <w:tc>
          <w:tcPr>
            <w:tcW w:w="220" w:type="pct"/>
            <w:tcBorders>
              <w:top w:val="nil"/>
              <w:left w:val="nil"/>
              <w:bottom w:val="single" w:sz="4" w:space="0" w:color="auto"/>
              <w:right w:val="single" w:sz="4" w:space="0" w:color="auto"/>
            </w:tcBorders>
            <w:shd w:val="clear" w:color="auto" w:fill="auto"/>
            <w:noWrap/>
            <w:vAlign w:val="center"/>
            <w:hideMark/>
          </w:tcPr>
          <w:p w14:paraId="1D30A31C" w14:textId="77777777" w:rsidR="00240647" w:rsidRPr="00240647" w:rsidRDefault="00240647" w:rsidP="00240647">
            <w:pPr>
              <w:jc w:val="right"/>
              <w:rPr>
                <w:color w:val="000000"/>
                <w:sz w:val="22"/>
                <w:szCs w:val="22"/>
              </w:rPr>
            </w:pPr>
            <w:r w:rsidRPr="00240647">
              <w:rPr>
                <w:color w:val="000000"/>
                <w:sz w:val="22"/>
                <w:szCs w:val="22"/>
              </w:rPr>
              <w:t>84</w:t>
            </w:r>
          </w:p>
        </w:tc>
        <w:tc>
          <w:tcPr>
            <w:tcW w:w="625" w:type="pct"/>
            <w:tcBorders>
              <w:top w:val="nil"/>
              <w:left w:val="nil"/>
              <w:bottom w:val="single" w:sz="4" w:space="0" w:color="auto"/>
              <w:right w:val="single" w:sz="4" w:space="0" w:color="auto"/>
            </w:tcBorders>
            <w:shd w:val="clear" w:color="auto" w:fill="auto"/>
            <w:noWrap/>
            <w:vAlign w:val="center"/>
            <w:hideMark/>
          </w:tcPr>
          <w:p w14:paraId="6DEE2689" w14:textId="77777777" w:rsidR="00240647" w:rsidRPr="00240647" w:rsidRDefault="00240647" w:rsidP="00240647">
            <w:pPr>
              <w:jc w:val="center"/>
              <w:rPr>
                <w:sz w:val="22"/>
                <w:szCs w:val="22"/>
              </w:rPr>
            </w:pPr>
            <w:r w:rsidRPr="00240647">
              <w:rPr>
                <w:sz w:val="22"/>
                <w:szCs w:val="22"/>
              </w:rPr>
              <w:t>62-94, 97</w:t>
            </w:r>
          </w:p>
        </w:tc>
        <w:tc>
          <w:tcPr>
            <w:tcW w:w="1941" w:type="pct"/>
            <w:tcBorders>
              <w:top w:val="nil"/>
              <w:left w:val="nil"/>
              <w:bottom w:val="single" w:sz="4" w:space="0" w:color="auto"/>
              <w:right w:val="single" w:sz="4" w:space="0" w:color="auto"/>
            </w:tcBorders>
            <w:shd w:val="clear" w:color="auto" w:fill="auto"/>
            <w:noWrap/>
            <w:vAlign w:val="center"/>
            <w:hideMark/>
          </w:tcPr>
          <w:p w14:paraId="64494CE7"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2F9CCA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A66955A" w14:textId="77777777" w:rsidR="00240647" w:rsidRPr="00240647" w:rsidRDefault="00240647" w:rsidP="00240647">
            <w:pPr>
              <w:jc w:val="right"/>
              <w:rPr>
                <w:color w:val="000000"/>
                <w:sz w:val="22"/>
                <w:szCs w:val="22"/>
              </w:rPr>
            </w:pPr>
            <w:r w:rsidRPr="00240647">
              <w:rPr>
                <w:color w:val="000000"/>
                <w:sz w:val="22"/>
                <w:szCs w:val="22"/>
              </w:rPr>
              <w:t>4841/12</w:t>
            </w:r>
          </w:p>
        </w:tc>
        <w:tc>
          <w:tcPr>
            <w:tcW w:w="995" w:type="pct"/>
            <w:tcBorders>
              <w:top w:val="nil"/>
              <w:left w:val="nil"/>
              <w:bottom w:val="single" w:sz="4" w:space="0" w:color="auto"/>
              <w:right w:val="single" w:sz="4" w:space="0" w:color="auto"/>
            </w:tcBorders>
            <w:shd w:val="clear" w:color="auto" w:fill="auto"/>
            <w:noWrap/>
            <w:vAlign w:val="center"/>
            <w:hideMark/>
          </w:tcPr>
          <w:p w14:paraId="6C7C5CDC"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nil"/>
              <w:right w:val="single" w:sz="4" w:space="0" w:color="auto"/>
            </w:tcBorders>
            <w:shd w:val="clear" w:color="auto" w:fill="auto"/>
            <w:noWrap/>
            <w:vAlign w:val="center"/>
            <w:hideMark/>
          </w:tcPr>
          <w:p w14:paraId="7A03427A" w14:textId="77777777" w:rsidR="00240647" w:rsidRPr="00240647" w:rsidRDefault="00240647" w:rsidP="00240647">
            <w:pPr>
              <w:jc w:val="right"/>
              <w:rPr>
                <w:color w:val="000000"/>
                <w:sz w:val="22"/>
                <w:szCs w:val="22"/>
              </w:rPr>
            </w:pPr>
            <w:r w:rsidRPr="00240647">
              <w:rPr>
                <w:color w:val="000000"/>
                <w:sz w:val="22"/>
                <w:szCs w:val="22"/>
              </w:rPr>
              <w:t>1</w:t>
            </w:r>
          </w:p>
        </w:tc>
        <w:tc>
          <w:tcPr>
            <w:tcW w:w="208" w:type="pct"/>
            <w:tcBorders>
              <w:top w:val="nil"/>
              <w:left w:val="nil"/>
              <w:bottom w:val="nil"/>
              <w:right w:val="single" w:sz="4" w:space="0" w:color="auto"/>
            </w:tcBorders>
            <w:shd w:val="clear" w:color="auto" w:fill="auto"/>
            <w:noWrap/>
            <w:vAlign w:val="center"/>
            <w:hideMark/>
          </w:tcPr>
          <w:p w14:paraId="6A1A4B83" w14:textId="77777777" w:rsidR="00240647" w:rsidRPr="00240647" w:rsidRDefault="00240647" w:rsidP="00240647">
            <w:pPr>
              <w:jc w:val="right"/>
              <w:rPr>
                <w:color w:val="000000"/>
                <w:sz w:val="22"/>
                <w:szCs w:val="22"/>
              </w:rPr>
            </w:pPr>
            <w:r w:rsidRPr="00240647">
              <w:rPr>
                <w:color w:val="000000"/>
                <w:sz w:val="22"/>
                <w:szCs w:val="22"/>
              </w:rPr>
              <w:t>48</w:t>
            </w:r>
          </w:p>
        </w:tc>
        <w:tc>
          <w:tcPr>
            <w:tcW w:w="220" w:type="pct"/>
            <w:tcBorders>
              <w:top w:val="nil"/>
              <w:left w:val="nil"/>
              <w:bottom w:val="nil"/>
              <w:right w:val="single" w:sz="4" w:space="0" w:color="auto"/>
            </w:tcBorders>
            <w:shd w:val="clear" w:color="auto" w:fill="auto"/>
            <w:noWrap/>
            <w:vAlign w:val="center"/>
            <w:hideMark/>
          </w:tcPr>
          <w:p w14:paraId="0DCFD0E9" w14:textId="77777777" w:rsidR="00240647" w:rsidRPr="00240647" w:rsidRDefault="00240647" w:rsidP="00240647">
            <w:pPr>
              <w:jc w:val="right"/>
              <w:rPr>
                <w:color w:val="000000"/>
                <w:sz w:val="22"/>
                <w:szCs w:val="22"/>
              </w:rPr>
            </w:pPr>
            <w:r w:rsidRPr="00240647">
              <w:rPr>
                <w:color w:val="000000"/>
                <w:sz w:val="22"/>
                <w:szCs w:val="22"/>
              </w:rPr>
              <w:t>73</w:t>
            </w:r>
          </w:p>
        </w:tc>
        <w:tc>
          <w:tcPr>
            <w:tcW w:w="625" w:type="pct"/>
            <w:tcBorders>
              <w:top w:val="nil"/>
              <w:left w:val="nil"/>
              <w:bottom w:val="single" w:sz="4" w:space="0" w:color="auto"/>
              <w:right w:val="single" w:sz="4" w:space="0" w:color="auto"/>
            </w:tcBorders>
            <w:shd w:val="clear" w:color="auto" w:fill="auto"/>
            <w:noWrap/>
            <w:vAlign w:val="center"/>
            <w:hideMark/>
          </w:tcPr>
          <w:p w14:paraId="788E38D5" w14:textId="77777777" w:rsidR="00240647" w:rsidRPr="00240647" w:rsidRDefault="00240647" w:rsidP="00240647">
            <w:pPr>
              <w:jc w:val="center"/>
              <w:rPr>
                <w:sz w:val="22"/>
                <w:szCs w:val="22"/>
              </w:rPr>
            </w:pPr>
            <w:r w:rsidRPr="00240647">
              <w:rPr>
                <w:sz w:val="22"/>
                <w:szCs w:val="22"/>
              </w:rPr>
              <w:t>80, 84</w:t>
            </w:r>
          </w:p>
        </w:tc>
        <w:tc>
          <w:tcPr>
            <w:tcW w:w="1941" w:type="pct"/>
            <w:tcBorders>
              <w:top w:val="nil"/>
              <w:left w:val="nil"/>
              <w:bottom w:val="single" w:sz="4" w:space="0" w:color="auto"/>
              <w:right w:val="single" w:sz="4" w:space="0" w:color="auto"/>
            </w:tcBorders>
            <w:shd w:val="clear" w:color="auto" w:fill="auto"/>
            <w:noWrap/>
            <w:vAlign w:val="center"/>
            <w:hideMark/>
          </w:tcPr>
          <w:p w14:paraId="03273A72"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811AFA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42D0714" w14:textId="77777777" w:rsidR="00240647" w:rsidRPr="00240647" w:rsidRDefault="00240647" w:rsidP="00240647">
            <w:pPr>
              <w:jc w:val="right"/>
              <w:rPr>
                <w:color w:val="000000"/>
                <w:sz w:val="22"/>
                <w:szCs w:val="22"/>
              </w:rPr>
            </w:pPr>
            <w:r w:rsidRPr="00240647">
              <w:rPr>
                <w:color w:val="000000"/>
                <w:sz w:val="22"/>
                <w:szCs w:val="22"/>
              </w:rPr>
              <w:t>4842</w:t>
            </w:r>
          </w:p>
        </w:tc>
        <w:tc>
          <w:tcPr>
            <w:tcW w:w="995" w:type="pct"/>
            <w:tcBorders>
              <w:top w:val="nil"/>
              <w:left w:val="nil"/>
              <w:bottom w:val="single" w:sz="4" w:space="0" w:color="auto"/>
              <w:right w:val="single" w:sz="4" w:space="0" w:color="auto"/>
            </w:tcBorders>
            <w:shd w:val="clear" w:color="auto" w:fill="auto"/>
            <w:noWrap/>
            <w:vAlign w:val="center"/>
            <w:hideMark/>
          </w:tcPr>
          <w:p w14:paraId="1E753DAB"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12CB93D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14:paraId="26F2E32A" w14:textId="77777777" w:rsidR="00240647" w:rsidRPr="00240647" w:rsidRDefault="00240647" w:rsidP="00240647">
            <w:pPr>
              <w:jc w:val="right"/>
              <w:rPr>
                <w:color w:val="000000"/>
                <w:sz w:val="22"/>
                <w:szCs w:val="22"/>
              </w:rPr>
            </w:pPr>
            <w:r w:rsidRPr="00240647">
              <w:rPr>
                <w:color w:val="000000"/>
                <w:sz w:val="22"/>
                <w:szCs w:val="22"/>
              </w:rPr>
              <w:t>6</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14:paraId="4F01901C" w14:textId="77777777" w:rsidR="00240647" w:rsidRPr="00240647" w:rsidRDefault="00240647" w:rsidP="00240647">
            <w:pPr>
              <w:jc w:val="right"/>
              <w:rPr>
                <w:color w:val="000000"/>
                <w:sz w:val="22"/>
                <w:szCs w:val="22"/>
              </w:rPr>
            </w:pPr>
            <w:r w:rsidRPr="00240647">
              <w:rPr>
                <w:color w:val="000000"/>
                <w:sz w:val="22"/>
                <w:szCs w:val="22"/>
              </w:rPr>
              <w:t>94</w:t>
            </w:r>
          </w:p>
        </w:tc>
        <w:tc>
          <w:tcPr>
            <w:tcW w:w="625" w:type="pct"/>
            <w:tcBorders>
              <w:top w:val="nil"/>
              <w:left w:val="nil"/>
              <w:bottom w:val="single" w:sz="4" w:space="0" w:color="auto"/>
              <w:right w:val="single" w:sz="4" w:space="0" w:color="auto"/>
            </w:tcBorders>
            <w:shd w:val="clear" w:color="auto" w:fill="auto"/>
            <w:noWrap/>
            <w:vAlign w:val="center"/>
            <w:hideMark/>
          </w:tcPr>
          <w:p w14:paraId="0A025173" w14:textId="77777777" w:rsidR="00240647" w:rsidRPr="00240647" w:rsidRDefault="00240647" w:rsidP="00240647">
            <w:pPr>
              <w:jc w:val="center"/>
              <w:rPr>
                <w:sz w:val="22"/>
                <w:szCs w:val="22"/>
              </w:rPr>
            </w:pPr>
            <w:r w:rsidRPr="00240647">
              <w:rPr>
                <w:sz w:val="22"/>
                <w:szCs w:val="22"/>
              </w:rPr>
              <w:t>66</w:t>
            </w:r>
          </w:p>
        </w:tc>
        <w:tc>
          <w:tcPr>
            <w:tcW w:w="1941" w:type="pct"/>
            <w:tcBorders>
              <w:top w:val="nil"/>
              <w:left w:val="nil"/>
              <w:bottom w:val="single" w:sz="4" w:space="0" w:color="auto"/>
              <w:right w:val="single" w:sz="4" w:space="0" w:color="auto"/>
            </w:tcBorders>
            <w:shd w:val="clear" w:color="auto" w:fill="auto"/>
            <w:noWrap/>
            <w:vAlign w:val="center"/>
            <w:hideMark/>
          </w:tcPr>
          <w:p w14:paraId="15FB6300"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2B8451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98C3313" w14:textId="77777777" w:rsidR="00240647" w:rsidRPr="00240647" w:rsidRDefault="00240647" w:rsidP="00240647">
            <w:pPr>
              <w:jc w:val="right"/>
              <w:rPr>
                <w:color w:val="000000"/>
                <w:sz w:val="22"/>
                <w:szCs w:val="22"/>
              </w:rPr>
            </w:pPr>
            <w:r w:rsidRPr="00240647">
              <w:rPr>
                <w:color w:val="000000"/>
                <w:sz w:val="22"/>
                <w:szCs w:val="22"/>
              </w:rPr>
              <w:t>4843</w:t>
            </w:r>
          </w:p>
        </w:tc>
        <w:tc>
          <w:tcPr>
            <w:tcW w:w="995" w:type="pct"/>
            <w:tcBorders>
              <w:top w:val="nil"/>
              <w:left w:val="nil"/>
              <w:bottom w:val="single" w:sz="4" w:space="0" w:color="auto"/>
              <w:right w:val="single" w:sz="4" w:space="0" w:color="auto"/>
            </w:tcBorders>
            <w:shd w:val="clear" w:color="auto" w:fill="auto"/>
            <w:noWrap/>
            <w:vAlign w:val="center"/>
            <w:hideMark/>
          </w:tcPr>
          <w:p w14:paraId="6290031E"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9D47DF9"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7F19EC2" w14:textId="77777777" w:rsidR="00240647" w:rsidRPr="00240647" w:rsidRDefault="00240647" w:rsidP="00240647">
            <w:pPr>
              <w:jc w:val="right"/>
              <w:rPr>
                <w:color w:val="000000"/>
                <w:sz w:val="22"/>
                <w:szCs w:val="22"/>
              </w:rPr>
            </w:pPr>
            <w:r w:rsidRPr="00240647">
              <w:rPr>
                <w:color w:val="000000"/>
                <w:sz w:val="22"/>
                <w:szCs w:val="22"/>
              </w:rPr>
              <w:t>16</w:t>
            </w:r>
          </w:p>
        </w:tc>
        <w:tc>
          <w:tcPr>
            <w:tcW w:w="220" w:type="pct"/>
            <w:tcBorders>
              <w:top w:val="nil"/>
              <w:left w:val="nil"/>
              <w:bottom w:val="single" w:sz="4" w:space="0" w:color="auto"/>
              <w:right w:val="single" w:sz="4" w:space="0" w:color="auto"/>
            </w:tcBorders>
            <w:shd w:val="clear" w:color="auto" w:fill="auto"/>
            <w:noWrap/>
            <w:vAlign w:val="center"/>
            <w:hideMark/>
          </w:tcPr>
          <w:p w14:paraId="0B64687F" w14:textId="77777777" w:rsidR="00240647" w:rsidRPr="00240647" w:rsidRDefault="00240647" w:rsidP="00240647">
            <w:pPr>
              <w:jc w:val="right"/>
              <w:rPr>
                <w:color w:val="000000"/>
                <w:sz w:val="22"/>
                <w:szCs w:val="22"/>
              </w:rPr>
            </w:pPr>
            <w:r w:rsidRPr="00240647">
              <w:rPr>
                <w:color w:val="000000"/>
                <w:sz w:val="22"/>
                <w:szCs w:val="22"/>
              </w:rPr>
              <w:t>78</w:t>
            </w:r>
          </w:p>
        </w:tc>
        <w:tc>
          <w:tcPr>
            <w:tcW w:w="625" w:type="pct"/>
            <w:tcBorders>
              <w:top w:val="nil"/>
              <w:left w:val="nil"/>
              <w:bottom w:val="single" w:sz="4" w:space="0" w:color="auto"/>
              <w:right w:val="single" w:sz="4" w:space="0" w:color="auto"/>
            </w:tcBorders>
            <w:shd w:val="clear" w:color="auto" w:fill="auto"/>
            <w:noWrap/>
            <w:vAlign w:val="center"/>
            <w:hideMark/>
          </w:tcPr>
          <w:p w14:paraId="260998E5" w14:textId="77777777" w:rsidR="00240647" w:rsidRPr="00240647" w:rsidRDefault="00240647" w:rsidP="00240647">
            <w:pPr>
              <w:jc w:val="center"/>
              <w:rPr>
                <w:sz w:val="22"/>
                <w:szCs w:val="22"/>
              </w:rPr>
            </w:pPr>
            <w:r w:rsidRPr="00240647">
              <w:rPr>
                <w:sz w:val="22"/>
                <w:szCs w:val="22"/>
              </w:rPr>
              <w:t>70</w:t>
            </w:r>
          </w:p>
        </w:tc>
        <w:tc>
          <w:tcPr>
            <w:tcW w:w="1941" w:type="pct"/>
            <w:tcBorders>
              <w:top w:val="nil"/>
              <w:left w:val="nil"/>
              <w:bottom w:val="single" w:sz="4" w:space="0" w:color="auto"/>
              <w:right w:val="single" w:sz="4" w:space="0" w:color="auto"/>
            </w:tcBorders>
            <w:shd w:val="clear" w:color="auto" w:fill="auto"/>
            <w:noWrap/>
            <w:vAlign w:val="center"/>
            <w:hideMark/>
          </w:tcPr>
          <w:p w14:paraId="593B4AFA"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E89515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23F6F42" w14:textId="77777777" w:rsidR="00240647" w:rsidRPr="00240647" w:rsidRDefault="00240647" w:rsidP="00240647">
            <w:pPr>
              <w:jc w:val="right"/>
              <w:rPr>
                <w:color w:val="000000"/>
                <w:sz w:val="22"/>
                <w:szCs w:val="22"/>
              </w:rPr>
            </w:pPr>
            <w:r w:rsidRPr="00240647">
              <w:rPr>
                <w:color w:val="000000"/>
                <w:sz w:val="22"/>
                <w:szCs w:val="22"/>
              </w:rPr>
              <w:t>4844</w:t>
            </w:r>
          </w:p>
        </w:tc>
        <w:tc>
          <w:tcPr>
            <w:tcW w:w="995" w:type="pct"/>
            <w:tcBorders>
              <w:top w:val="nil"/>
              <w:left w:val="nil"/>
              <w:bottom w:val="single" w:sz="4" w:space="0" w:color="auto"/>
              <w:right w:val="single" w:sz="4" w:space="0" w:color="auto"/>
            </w:tcBorders>
            <w:shd w:val="clear" w:color="auto" w:fill="auto"/>
            <w:noWrap/>
            <w:vAlign w:val="center"/>
            <w:hideMark/>
          </w:tcPr>
          <w:p w14:paraId="569BD9AB"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3FA52C9"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546B573" w14:textId="77777777" w:rsidR="00240647" w:rsidRPr="00240647" w:rsidRDefault="00240647" w:rsidP="00240647">
            <w:pPr>
              <w:jc w:val="right"/>
              <w:rPr>
                <w:color w:val="000000"/>
                <w:sz w:val="22"/>
                <w:szCs w:val="22"/>
              </w:rPr>
            </w:pPr>
            <w:r w:rsidRPr="00240647">
              <w:rPr>
                <w:color w:val="000000"/>
                <w:sz w:val="22"/>
                <w:szCs w:val="22"/>
              </w:rPr>
              <w:t>2</w:t>
            </w:r>
          </w:p>
        </w:tc>
        <w:tc>
          <w:tcPr>
            <w:tcW w:w="220" w:type="pct"/>
            <w:tcBorders>
              <w:top w:val="nil"/>
              <w:left w:val="nil"/>
              <w:bottom w:val="single" w:sz="4" w:space="0" w:color="auto"/>
              <w:right w:val="single" w:sz="4" w:space="0" w:color="auto"/>
            </w:tcBorders>
            <w:shd w:val="clear" w:color="auto" w:fill="auto"/>
            <w:noWrap/>
            <w:vAlign w:val="center"/>
            <w:hideMark/>
          </w:tcPr>
          <w:p w14:paraId="24ABBABF" w14:textId="77777777" w:rsidR="00240647" w:rsidRPr="00240647" w:rsidRDefault="00240647" w:rsidP="00240647">
            <w:pPr>
              <w:jc w:val="right"/>
              <w:rPr>
                <w:color w:val="000000"/>
                <w:sz w:val="22"/>
                <w:szCs w:val="22"/>
              </w:rPr>
            </w:pPr>
            <w:r w:rsidRPr="00240647">
              <w:rPr>
                <w:color w:val="000000"/>
                <w:sz w:val="22"/>
                <w:szCs w:val="22"/>
              </w:rPr>
              <w:t>75</w:t>
            </w:r>
          </w:p>
        </w:tc>
        <w:tc>
          <w:tcPr>
            <w:tcW w:w="625" w:type="pct"/>
            <w:tcBorders>
              <w:top w:val="nil"/>
              <w:left w:val="nil"/>
              <w:bottom w:val="single" w:sz="4" w:space="0" w:color="auto"/>
              <w:right w:val="single" w:sz="4" w:space="0" w:color="auto"/>
            </w:tcBorders>
            <w:shd w:val="clear" w:color="auto" w:fill="auto"/>
            <w:noWrap/>
            <w:vAlign w:val="center"/>
            <w:hideMark/>
          </w:tcPr>
          <w:p w14:paraId="6B27ED2D" w14:textId="77777777" w:rsidR="00240647" w:rsidRPr="00240647" w:rsidRDefault="00240647" w:rsidP="00240647">
            <w:pPr>
              <w:jc w:val="center"/>
              <w:rPr>
                <w:sz w:val="22"/>
                <w:szCs w:val="22"/>
              </w:rPr>
            </w:pPr>
            <w:r w:rsidRPr="00240647">
              <w:rPr>
                <w:sz w:val="22"/>
                <w:szCs w:val="22"/>
              </w:rPr>
              <w:t>61</w:t>
            </w:r>
          </w:p>
        </w:tc>
        <w:tc>
          <w:tcPr>
            <w:tcW w:w="1941" w:type="pct"/>
            <w:tcBorders>
              <w:top w:val="nil"/>
              <w:left w:val="nil"/>
              <w:bottom w:val="single" w:sz="4" w:space="0" w:color="auto"/>
              <w:right w:val="single" w:sz="4" w:space="0" w:color="auto"/>
            </w:tcBorders>
            <w:shd w:val="clear" w:color="auto" w:fill="auto"/>
            <w:noWrap/>
            <w:vAlign w:val="center"/>
            <w:hideMark/>
          </w:tcPr>
          <w:p w14:paraId="75C2D59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D6C84C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5020260" w14:textId="77777777" w:rsidR="00240647" w:rsidRPr="00240647" w:rsidRDefault="00240647" w:rsidP="00240647">
            <w:pPr>
              <w:jc w:val="right"/>
              <w:rPr>
                <w:color w:val="000000"/>
                <w:sz w:val="22"/>
                <w:szCs w:val="22"/>
              </w:rPr>
            </w:pPr>
            <w:r w:rsidRPr="00240647">
              <w:rPr>
                <w:color w:val="000000"/>
                <w:sz w:val="22"/>
                <w:szCs w:val="22"/>
              </w:rPr>
              <w:t>4845</w:t>
            </w:r>
          </w:p>
        </w:tc>
        <w:tc>
          <w:tcPr>
            <w:tcW w:w="995" w:type="pct"/>
            <w:tcBorders>
              <w:top w:val="nil"/>
              <w:left w:val="nil"/>
              <w:bottom w:val="single" w:sz="4" w:space="0" w:color="auto"/>
              <w:right w:val="single" w:sz="4" w:space="0" w:color="auto"/>
            </w:tcBorders>
            <w:shd w:val="clear" w:color="auto" w:fill="auto"/>
            <w:noWrap/>
            <w:vAlign w:val="center"/>
            <w:hideMark/>
          </w:tcPr>
          <w:p w14:paraId="3921BDD8"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E7CDE4F"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7696A8B" w14:textId="77777777" w:rsidR="00240647" w:rsidRPr="00240647" w:rsidRDefault="00240647" w:rsidP="00240647">
            <w:pPr>
              <w:jc w:val="right"/>
              <w:rPr>
                <w:color w:val="000000"/>
                <w:sz w:val="22"/>
                <w:szCs w:val="22"/>
              </w:rPr>
            </w:pPr>
            <w:r w:rsidRPr="00240647">
              <w:rPr>
                <w:color w:val="000000"/>
                <w:sz w:val="22"/>
                <w:szCs w:val="22"/>
              </w:rPr>
              <w:t>22</w:t>
            </w:r>
          </w:p>
        </w:tc>
        <w:tc>
          <w:tcPr>
            <w:tcW w:w="220" w:type="pct"/>
            <w:tcBorders>
              <w:top w:val="nil"/>
              <w:left w:val="nil"/>
              <w:bottom w:val="single" w:sz="4" w:space="0" w:color="auto"/>
              <w:right w:val="single" w:sz="4" w:space="0" w:color="auto"/>
            </w:tcBorders>
            <w:shd w:val="clear" w:color="auto" w:fill="auto"/>
            <w:noWrap/>
            <w:vAlign w:val="center"/>
            <w:hideMark/>
          </w:tcPr>
          <w:p w14:paraId="22293B47" w14:textId="77777777" w:rsidR="00240647" w:rsidRPr="00240647" w:rsidRDefault="00240647" w:rsidP="00240647">
            <w:pPr>
              <w:jc w:val="right"/>
              <w:rPr>
                <w:color w:val="000000"/>
                <w:sz w:val="22"/>
                <w:szCs w:val="22"/>
              </w:rPr>
            </w:pPr>
            <w:r w:rsidRPr="00240647">
              <w:rPr>
                <w:color w:val="000000"/>
                <w:sz w:val="22"/>
                <w:szCs w:val="22"/>
              </w:rPr>
              <w:t>22</w:t>
            </w:r>
          </w:p>
        </w:tc>
        <w:tc>
          <w:tcPr>
            <w:tcW w:w="625" w:type="pct"/>
            <w:tcBorders>
              <w:top w:val="nil"/>
              <w:left w:val="nil"/>
              <w:bottom w:val="single" w:sz="4" w:space="0" w:color="auto"/>
              <w:right w:val="single" w:sz="4" w:space="0" w:color="auto"/>
            </w:tcBorders>
            <w:shd w:val="clear" w:color="auto" w:fill="auto"/>
            <w:noWrap/>
            <w:vAlign w:val="center"/>
            <w:hideMark/>
          </w:tcPr>
          <w:p w14:paraId="22D3D21C" w14:textId="77777777" w:rsidR="00240647" w:rsidRPr="00240647" w:rsidRDefault="00240647" w:rsidP="00240647">
            <w:pPr>
              <w:jc w:val="center"/>
              <w:rPr>
                <w:sz w:val="22"/>
                <w:szCs w:val="22"/>
              </w:rPr>
            </w:pPr>
            <w:r w:rsidRPr="00240647">
              <w:rPr>
                <w:sz w:val="22"/>
                <w:szCs w:val="22"/>
              </w:rPr>
              <w:t>56</w:t>
            </w:r>
          </w:p>
        </w:tc>
        <w:tc>
          <w:tcPr>
            <w:tcW w:w="1941" w:type="pct"/>
            <w:tcBorders>
              <w:top w:val="nil"/>
              <w:left w:val="nil"/>
              <w:bottom w:val="single" w:sz="4" w:space="0" w:color="auto"/>
              <w:right w:val="single" w:sz="4" w:space="0" w:color="auto"/>
            </w:tcBorders>
            <w:shd w:val="clear" w:color="auto" w:fill="auto"/>
            <w:noWrap/>
            <w:vAlign w:val="center"/>
            <w:hideMark/>
          </w:tcPr>
          <w:p w14:paraId="3330424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85C0B1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72E82FD" w14:textId="77777777" w:rsidR="00240647" w:rsidRPr="00240647" w:rsidRDefault="00240647" w:rsidP="00240647">
            <w:pPr>
              <w:jc w:val="right"/>
              <w:rPr>
                <w:color w:val="000000"/>
                <w:sz w:val="22"/>
                <w:szCs w:val="22"/>
              </w:rPr>
            </w:pPr>
            <w:r w:rsidRPr="00240647">
              <w:rPr>
                <w:color w:val="000000"/>
                <w:sz w:val="22"/>
                <w:szCs w:val="22"/>
              </w:rPr>
              <w:t>4846</w:t>
            </w:r>
          </w:p>
        </w:tc>
        <w:tc>
          <w:tcPr>
            <w:tcW w:w="995" w:type="pct"/>
            <w:tcBorders>
              <w:top w:val="nil"/>
              <w:left w:val="nil"/>
              <w:bottom w:val="single" w:sz="4" w:space="0" w:color="auto"/>
              <w:right w:val="single" w:sz="4" w:space="0" w:color="auto"/>
            </w:tcBorders>
            <w:shd w:val="clear" w:color="auto" w:fill="auto"/>
            <w:noWrap/>
            <w:vAlign w:val="center"/>
            <w:hideMark/>
          </w:tcPr>
          <w:p w14:paraId="3E63DC55"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8087A1B"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8410D64" w14:textId="77777777" w:rsidR="00240647" w:rsidRPr="00240647" w:rsidRDefault="00240647" w:rsidP="00240647">
            <w:pPr>
              <w:jc w:val="right"/>
              <w:rPr>
                <w:color w:val="000000"/>
                <w:sz w:val="22"/>
                <w:szCs w:val="22"/>
              </w:rPr>
            </w:pPr>
            <w:r w:rsidRPr="00240647">
              <w:rPr>
                <w:color w:val="000000"/>
                <w:sz w:val="22"/>
                <w:szCs w:val="22"/>
              </w:rPr>
              <w:t>35</w:t>
            </w:r>
          </w:p>
        </w:tc>
        <w:tc>
          <w:tcPr>
            <w:tcW w:w="220" w:type="pct"/>
            <w:tcBorders>
              <w:top w:val="nil"/>
              <w:left w:val="nil"/>
              <w:bottom w:val="single" w:sz="4" w:space="0" w:color="auto"/>
              <w:right w:val="single" w:sz="4" w:space="0" w:color="auto"/>
            </w:tcBorders>
            <w:shd w:val="clear" w:color="auto" w:fill="auto"/>
            <w:noWrap/>
            <w:vAlign w:val="center"/>
            <w:hideMark/>
          </w:tcPr>
          <w:p w14:paraId="12AB75EB" w14:textId="77777777" w:rsidR="00240647" w:rsidRPr="00240647" w:rsidRDefault="00240647" w:rsidP="00240647">
            <w:pPr>
              <w:jc w:val="right"/>
              <w:rPr>
                <w:color w:val="000000"/>
                <w:sz w:val="22"/>
                <w:szCs w:val="22"/>
              </w:rPr>
            </w:pPr>
            <w:r w:rsidRPr="00240647">
              <w:rPr>
                <w:color w:val="000000"/>
                <w:sz w:val="22"/>
                <w:szCs w:val="22"/>
              </w:rPr>
              <w:t>54</w:t>
            </w:r>
          </w:p>
        </w:tc>
        <w:tc>
          <w:tcPr>
            <w:tcW w:w="625" w:type="pct"/>
            <w:tcBorders>
              <w:top w:val="nil"/>
              <w:left w:val="nil"/>
              <w:bottom w:val="single" w:sz="4" w:space="0" w:color="auto"/>
              <w:right w:val="single" w:sz="4" w:space="0" w:color="auto"/>
            </w:tcBorders>
            <w:shd w:val="clear" w:color="auto" w:fill="auto"/>
            <w:noWrap/>
            <w:vAlign w:val="center"/>
            <w:hideMark/>
          </w:tcPr>
          <w:p w14:paraId="56D781E0" w14:textId="77777777" w:rsidR="00240647" w:rsidRPr="00240647" w:rsidRDefault="00240647" w:rsidP="00240647">
            <w:pPr>
              <w:jc w:val="center"/>
              <w:rPr>
                <w:sz w:val="22"/>
                <w:szCs w:val="22"/>
              </w:rPr>
            </w:pPr>
            <w:r w:rsidRPr="00240647">
              <w:rPr>
                <w:sz w:val="22"/>
                <w:szCs w:val="22"/>
              </w:rPr>
              <w:t>56</w:t>
            </w:r>
          </w:p>
        </w:tc>
        <w:tc>
          <w:tcPr>
            <w:tcW w:w="1941" w:type="pct"/>
            <w:tcBorders>
              <w:top w:val="nil"/>
              <w:left w:val="nil"/>
              <w:bottom w:val="single" w:sz="4" w:space="0" w:color="auto"/>
              <w:right w:val="single" w:sz="4" w:space="0" w:color="auto"/>
            </w:tcBorders>
            <w:shd w:val="clear" w:color="auto" w:fill="auto"/>
            <w:noWrap/>
            <w:vAlign w:val="center"/>
            <w:hideMark/>
          </w:tcPr>
          <w:p w14:paraId="249E4F7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FE51FF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E22FA74" w14:textId="77777777" w:rsidR="00240647" w:rsidRPr="00240647" w:rsidRDefault="00240647" w:rsidP="00240647">
            <w:pPr>
              <w:jc w:val="right"/>
              <w:rPr>
                <w:color w:val="000000"/>
                <w:sz w:val="22"/>
                <w:szCs w:val="22"/>
              </w:rPr>
            </w:pPr>
            <w:r w:rsidRPr="00240647">
              <w:rPr>
                <w:color w:val="000000"/>
                <w:sz w:val="22"/>
                <w:szCs w:val="22"/>
              </w:rPr>
              <w:t>4847</w:t>
            </w:r>
          </w:p>
        </w:tc>
        <w:tc>
          <w:tcPr>
            <w:tcW w:w="995" w:type="pct"/>
            <w:tcBorders>
              <w:top w:val="nil"/>
              <w:left w:val="nil"/>
              <w:bottom w:val="single" w:sz="4" w:space="0" w:color="auto"/>
              <w:right w:val="single" w:sz="4" w:space="0" w:color="auto"/>
            </w:tcBorders>
            <w:shd w:val="clear" w:color="auto" w:fill="auto"/>
            <w:noWrap/>
            <w:vAlign w:val="center"/>
            <w:hideMark/>
          </w:tcPr>
          <w:p w14:paraId="0EEF0059"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1ECFF66"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C0E8DD8"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5564949A" w14:textId="77777777" w:rsidR="00240647" w:rsidRPr="00240647" w:rsidRDefault="00240647" w:rsidP="00240647">
            <w:pPr>
              <w:jc w:val="right"/>
              <w:rPr>
                <w:color w:val="000000"/>
                <w:sz w:val="22"/>
                <w:szCs w:val="22"/>
              </w:rPr>
            </w:pPr>
            <w:r w:rsidRPr="00240647">
              <w:rPr>
                <w:color w:val="000000"/>
                <w:sz w:val="22"/>
                <w:szCs w:val="22"/>
              </w:rPr>
              <w:t>73</w:t>
            </w:r>
          </w:p>
        </w:tc>
        <w:tc>
          <w:tcPr>
            <w:tcW w:w="625" w:type="pct"/>
            <w:tcBorders>
              <w:top w:val="nil"/>
              <w:left w:val="nil"/>
              <w:bottom w:val="single" w:sz="4" w:space="0" w:color="auto"/>
              <w:right w:val="single" w:sz="4" w:space="0" w:color="auto"/>
            </w:tcBorders>
            <w:shd w:val="clear" w:color="auto" w:fill="auto"/>
            <w:noWrap/>
            <w:vAlign w:val="center"/>
            <w:hideMark/>
          </w:tcPr>
          <w:p w14:paraId="0EA5AF8A" w14:textId="77777777" w:rsidR="00240647" w:rsidRPr="00240647" w:rsidRDefault="00240647" w:rsidP="00240647">
            <w:pPr>
              <w:jc w:val="center"/>
              <w:rPr>
                <w:sz w:val="22"/>
                <w:szCs w:val="22"/>
              </w:rPr>
            </w:pPr>
            <w:r w:rsidRPr="00240647">
              <w:rPr>
                <w:sz w:val="22"/>
                <w:szCs w:val="22"/>
              </w:rPr>
              <w:t>56</w:t>
            </w:r>
          </w:p>
        </w:tc>
        <w:tc>
          <w:tcPr>
            <w:tcW w:w="1941" w:type="pct"/>
            <w:tcBorders>
              <w:top w:val="nil"/>
              <w:left w:val="nil"/>
              <w:bottom w:val="single" w:sz="4" w:space="0" w:color="auto"/>
              <w:right w:val="single" w:sz="4" w:space="0" w:color="auto"/>
            </w:tcBorders>
            <w:shd w:val="clear" w:color="auto" w:fill="auto"/>
            <w:noWrap/>
            <w:vAlign w:val="center"/>
            <w:hideMark/>
          </w:tcPr>
          <w:p w14:paraId="054C0193"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000A30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4085672" w14:textId="77777777" w:rsidR="00240647" w:rsidRPr="00240647" w:rsidRDefault="00240647" w:rsidP="00240647">
            <w:pPr>
              <w:jc w:val="right"/>
              <w:rPr>
                <w:color w:val="000000"/>
                <w:sz w:val="22"/>
                <w:szCs w:val="22"/>
              </w:rPr>
            </w:pPr>
            <w:r w:rsidRPr="00240647">
              <w:rPr>
                <w:color w:val="000000"/>
                <w:sz w:val="22"/>
                <w:szCs w:val="22"/>
              </w:rPr>
              <w:t>4848</w:t>
            </w:r>
          </w:p>
        </w:tc>
        <w:tc>
          <w:tcPr>
            <w:tcW w:w="995" w:type="pct"/>
            <w:tcBorders>
              <w:top w:val="nil"/>
              <w:left w:val="nil"/>
              <w:bottom w:val="single" w:sz="4" w:space="0" w:color="auto"/>
              <w:right w:val="single" w:sz="4" w:space="0" w:color="auto"/>
            </w:tcBorders>
            <w:shd w:val="clear" w:color="auto" w:fill="auto"/>
            <w:noWrap/>
            <w:vAlign w:val="center"/>
            <w:hideMark/>
          </w:tcPr>
          <w:p w14:paraId="6EE915B9"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EF350E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773303D" w14:textId="77777777" w:rsidR="00240647" w:rsidRPr="00240647" w:rsidRDefault="00240647" w:rsidP="00240647">
            <w:pPr>
              <w:jc w:val="right"/>
              <w:rPr>
                <w:color w:val="000000"/>
                <w:sz w:val="22"/>
                <w:szCs w:val="22"/>
              </w:rPr>
            </w:pPr>
            <w:r w:rsidRPr="00240647">
              <w:rPr>
                <w:color w:val="000000"/>
                <w:sz w:val="22"/>
                <w:szCs w:val="22"/>
              </w:rPr>
              <w:t>44</w:t>
            </w:r>
          </w:p>
        </w:tc>
        <w:tc>
          <w:tcPr>
            <w:tcW w:w="220" w:type="pct"/>
            <w:tcBorders>
              <w:top w:val="nil"/>
              <w:left w:val="nil"/>
              <w:bottom w:val="single" w:sz="4" w:space="0" w:color="auto"/>
              <w:right w:val="single" w:sz="4" w:space="0" w:color="auto"/>
            </w:tcBorders>
            <w:shd w:val="clear" w:color="auto" w:fill="auto"/>
            <w:noWrap/>
            <w:vAlign w:val="center"/>
            <w:hideMark/>
          </w:tcPr>
          <w:p w14:paraId="790E8646" w14:textId="77777777" w:rsidR="00240647" w:rsidRPr="00240647" w:rsidRDefault="00240647" w:rsidP="00240647">
            <w:pPr>
              <w:jc w:val="right"/>
              <w:rPr>
                <w:color w:val="000000"/>
                <w:sz w:val="22"/>
                <w:szCs w:val="22"/>
              </w:rPr>
            </w:pPr>
            <w:r w:rsidRPr="00240647">
              <w:rPr>
                <w:color w:val="000000"/>
                <w:sz w:val="22"/>
                <w:szCs w:val="22"/>
              </w:rPr>
              <w:t>25</w:t>
            </w:r>
          </w:p>
        </w:tc>
        <w:tc>
          <w:tcPr>
            <w:tcW w:w="625" w:type="pct"/>
            <w:tcBorders>
              <w:top w:val="nil"/>
              <w:left w:val="nil"/>
              <w:bottom w:val="single" w:sz="4" w:space="0" w:color="auto"/>
              <w:right w:val="single" w:sz="4" w:space="0" w:color="auto"/>
            </w:tcBorders>
            <w:shd w:val="clear" w:color="auto" w:fill="auto"/>
            <w:noWrap/>
            <w:vAlign w:val="center"/>
            <w:hideMark/>
          </w:tcPr>
          <w:p w14:paraId="3D421DC5" w14:textId="77777777" w:rsidR="00240647" w:rsidRPr="00240647" w:rsidRDefault="00240647" w:rsidP="00240647">
            <w:pPr>
              <w:jc w:val="center"/>
              <w:rPr>
                <w:sz w:val="22"/>
                <w:szCs w:val="22"/>
              </w:rPr>
            </w:pPr>
            <w:r w:rsidRPr="00240647">
              <w:rPr>
                <w:sz w:val="22"/>
                <w:szCs w:val="22"/>
              </w:rPr>
              <w:t>55, 56</w:t>
            </w:r>
          </w:p>
        </w:tc>
        <w:tc>
          <w:tcPr>
            <w:tcW w:w="1941" w:type="pct"/>
            <w:tcBorders>
              <w:top w:val="nil"/>
              <w:left w:val="nil"/>
              <w:bottom w:val="single" w:sz="4" w:space="0" w:color="auto"/>
              <w:right w:val="single" w:sz="4" w:space="0" w:color="auto"/>
            </w:tcBorders>
            <w:shd w:val="clear" w:color="auto" w:fill="auto"/>
            <w:noWrap/>
            <w:vAlign w:val="center"/>
            <w:hideMark/>
          </w:tcPr>
          <w:p w14:paraId="2C7CEF9A"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C9F147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37B8409" w14:textId="77777777" w:rsidR="00240647" w:rsidRPr="00240647" w:rsidRDefault="00240647" w:rsidP="00240647">
            <w:pPr>
              <w:jc w:val="right"/>
              <w:rPr>
                <w:color w:val="000000"/>
                <w:sz w:val="22"/>
                <w:szCs w:val="22"/>
              </w:rPr>
            </w:pPr>
            <w:r w:rsidRPr="00240647">
              <w:rPr>
                <w:color w:val="000000"/>
                <w:sz w:val="22"/>
                <w:szCs w:val="22"/>
              </w:rPr>
              <w:t>4849</w:t>
            </w:r>
          </w:p>
        </w:tc>
        <w:tc>
          <w:tcPr>
            <w:tcW w:w="995" w:type="pct"/>
            <w:tcBorders>
              <w:top w:val="nil"/>
              <w:left w:val="nil"/>
              <w:bottom w:val="single" w:sz="4" w:space="0" w:color="auto"/>
              <w:right w:val="single" w:sz="4" w:space="0" w:color="auto"/>
            </w:tcBorders>
            <w:shd w:val="clear" w:color="auto" w:fill="auto"/>
            <w:noWrap/>
            <w:vAlign w:val="center"/>
            <w:hideMark/>
          </w:tcPr>
          <w:p w14:paraId="74851918"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120A70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CB49461" w14:textId="77777777" w:rsidR="00240647" w:rsidRPr="00240647" w:rsidRDefault="00240647" w:rsidP="00240647">
            <w:pPr>
              <w:jc w:val="right"/>
              <w:rPr>
                <w:color w:val="000000"/>
                <w:sz w:val="22"/>
                <w:szCs w:val="22"/>
              </w:rPr>
            </w:pPr>
            <w:r w:rsidRPr="00240647">
              <w:rPr>
                <w:color w:val="000000"/>
                <w:sz w:val="22"/>
                <w:szCs w:val="22"/>
              </w:rPr>
              <w:t>23</w:t>
            </w:r>
          </w:p>
        </w:tc>
        <w:tc>
          <w:tcPr>
            <w:tcW w:w="220" w:type="pct"/>
            <w:tcBorders>
              <w:top w:val="nil"/>
              <w:left w:val="nil"/>
              <w:bottom w:val="single" w:sz="4" w:space="0" w:color="auto"/>
              <w:right w:val="single" w:sz="4" w:space="0" w:color="auto"/>
            </w:tcBorders>
            <w:shd w:val="clear" w:color="auto" w:fill="auto"/>
            <w:noWrap/>
            <w:vAlign w:val="center"/>
            <w:hideMark/>
          </w:tcPr>
          <w:p w14:paraId="46AD291A" w14:textId="77777777" w:rsidR="00240647" w:rsidRPr="00240647" w:rsidRDefault="00240647" w:rsidP="00240647">
            <w:pPr>
              <w:jc w:val="right"/>
              <w:rPr>
                <w:color w:val="000000"/>
                <w:sz w:val="22"/>
                <w:szCs w:val="22"/>
              </w:rPr>
            </w:pPr>
            <w:r w:rsidRPr="00240647">
              <w:rPr>
                <w:color w:val="000000"/>
                <w:sz w:val="22"/>
                <w:szCs w:val="22"/>
              </w:rPr>
              <w:t>21</w:t>
            </w:r>
          </w:p>
        </w:tc>
        <w:tc>
          <w:tcPr>
            <w:tcW w:w="625" w:type="pct"/>
            <w:tcBorders>
              <w:top w:val="nil"/>
              <w:left w:val="nil"/>
              <w:bottom w:val="single" w:sz="4" w:space="0" w:color="auto"/>
              <w:right w:val="single" w:sz="4" w:space="0" w:color="auto"/>
            </w:tcBorders>
            <w:shd w:val="clear" w:color="auto" w:fill="auto"/>
            <w:noWrap/>
            <w:vAlign w:val="center"/>
            <w:hideMark/>
          </w:tcPr>
          <w:p w14:paraId="7C0E9871" w14:textId="77777777" w:rsidR="00240647" w:rsidRPr="00240647" w:rsidRDefault="00240647" w:rsidP="00240647">
            <w:pPr>
              <w:jc w:val="center"/>
              <w:rPr>
                <w:sz w:val="22"/>
                <w:szCs w:val="22"/>
              </w:rPr>
            </w:pPr>
            <w:r w:rsidRPr="00240647">
              <w:rPr>
                <w:sz w:val="22"/>
                <w:szCs w:val="22"/>
              </w:rPr>
              <w:t>60</w:t>
            </w:r>
          </w:p>
        </w:tc>
        <w:tc>
          <w:tcPr>
            <w:tcW w:w="1941" w:type="pct"/>
            <w:tcBorders>
              <w:top w:val="nil"/>
              <w:left w:val="nil"/>
              <w:bottom w:val="single" w:sz="4" w:space="0" w:color="auto"/>
              <w:right w:val="single" w:sz="4" w:space="0" w:color="auto"/>
            </w:tcBorders>
            <w:shd w:val="clear" w:color="auto" w:fill="auto"/>
            <w:noWrap/>
            <w:vAlign w:val="center"/>
            <w:hideMark/>
          </w:tcPr>
          <w:p w14:paraId="56FB2AA0"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265836E"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DE0F8FC" w14:textId="77777777" w:rsidR="00240647" w:rsidRPr="00240647" w:rsidRDefault="00240647" w:rsidP="00240647">
            <w:pPr>
              <w:jc w:val="right"/>
              <w:rPr>
                <w:color w:val="000000"/>
                <w:sz w:val="22"/>
                <w:szCs w:val="22"/>
              </w:rPr>
            </w:pPr>
            <w:r w:rsidRPr="00240647">
              <w:rPr>
                <w:color w:val="000000"/>
                <w:sz w:val="22"/>
                <w:szCs w:val="22"/>
              </w:rPr>
              <w:t>4850</w:t>
            </w:r>
          </w:p>
        </w:tc>
        <w:tc>
          <w:tcPr>
            <w:tcW w:w="995" w:type="pct"/>
            <w:tcBorders>
              <w:top w:val="nil"/>
              <w:left w:val="nil"/>
              <w:bottom w:val="single" w:sz="4" w:space="0" w:color="auto"/>
              <w:right w:val="single" w:sz="4" w:space="0" w:color="auto"/>
            </w:tcBorders>
            <w:shd w:val="clear" w:color="auto" w:fill="auto"/>
            <w:noWrap/>
            <w:vAlign w:val="center"/>
            <w:hideMark/>
          </w:tcPr>
          <w:p w14:paraId="3ABCE125"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B161D2F"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A6A7EA0" w14:textId="77777777" w:rsidR="00240647" w:rsidRPr="00240647" w:rsidRDefault="00240647" w:rsidP="00240647">
            <w:pPr>
              <w:jc w:val="right"/>
              <w:rPr>
                <w:color w:val="000000"/>
                <w:sz w:val="22"/>
                <w:szCs w:val="22"/>
              </w:rPr>
            </w:pPr>
            <w:r w:rsidRPr="00240647">
              <w:rPr>
                <w:color w:val="000000"/>
                <w:sz w:val="22"/>
                <w:szCs w:val="22"/>
              </w:rPr>
              <w:t>37</w:t>
            </w:r>
          </w:p>
        </w:tc>
        <w:tc>
          <w:tcPr>
            <w:tcW w:w="220" w:type="pct"/>
            <w:tcBorders>
              <w:top w:val="nil"/>
              <w:left w:val="nil"/>
              <w:bottom w:val="single" w:sz="4" w:space="0" w:color="auto"/>
              <w:right w:val="single" w:sz="4" w:space="0" w:color="auto"/>
            </w:tcBorders>
            <w:shd w:val="clear" w:color="auto" w:fill="auto"/>
            <w:noWrap/>
            <w:vAlign w:val="center"/>
            <w:hideMark/>
          </w:tcPr>
          <w:p w14:paraId="02887EFE" w14:textId="77777777" w:rsidR="00240647" w:rsidRPr="00240647" w:rsidRDefault="00240647" w:rsidP="00240647">
            <w:pPr>
              <w:jc w:val="right"/>
              <w:rPr>
                <w:color w:val="000000"/>
                <w:sz w:val="22"/>
                <w:szCs w:val="22"/>
              </w:rPr>
            </w:pPr>
            <w:r w:rsidRPr="00240647">
              <w:rPr>
                <w:color w:val="000000"/>
                <w:sz w:val="22"/>
                <w:szCs w:val="22"/>
              </w:rPr>
              <w:t>88</w:t>
            </w:r>
          </w:p>
        </w:tc>
        <w:tc>
          <w:tcPr>
            <w:tcW w:w="625" w:type="pct"/>
            <w:tcBorders>
              <w:top w:val="nil"/>
              <w:left w:val="nil"/>
              <w:bottom w:val="single" w:sz="4" w:space="0" w:color="auto"/>
              <w:right w:val="single" w:sz="4" w:space="0" w:color="auto"/>
            </w:tcBorders>
            <w:shd w:val="clear" w:color="auto" w:fill="auto"/>
            <w:noWrap/>
            <w:vAlign w:val="center"/>
            <w:hideMark/>
          </w:tcPr>
          <w:p w14:paraId="497C98F6" w14:textId="77777777" w:rsidR="00240647" w:rsidRPr="00240647" w:rsidRDefault="00240647" w:rsidP="00240647">
            <w:pPr>
              <w:jc w:val="center"/>
              <w:rPr>
                <w:sz w:val="22"/>
                <w:szCs w:val="22"/>
              </w:rPr>
            </w:pPr>
            <w:r w:rsidRPr="00240647">
              <w:rPr>
                <w:sz w:val="22"/>
                <w:szCs w:val="22"/>
              </w:rPr>
              <w:t>58</w:t>
            </w:r>
          </w:p>
        </w:tc>
        <w:tc>
          <w:tcPr>
            <w:tcW w:w="1941" w:type="pct"/>
            <w:tcBorders>
              <w:top w:val="nil"/>
              <w:left w:val="nil"/>
              <w:bottom w:val="single" w:sz="4" w:space="0" w:color="auto"/>
              <w:right w:val="single" w:sz="4" w:space="0" w:color="auto"/>
            </w:tcBorders>
            <w:shd w:val="clear" w:color="auto" w:fill="auto"/>
            <w:noWrap/>
            <w:vAlign w:val="center"/>
            <w:hideMark/>
          </w:tcPr>
          <w:p w14:paraId="4C04E22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8342B6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B6FFDCF" w14:textId="77777777" w:rsidR="00240647" w:rsidRPr="00240647" w:rsidRDefault="00240647" w:rsidP="00240647">
            <w:pPr>
              <w:jc w:val="right"/>
              <w:rPr>
                <w:color w:val="000000"/>
                <w:sz w:val="22"/>
                <w:szCs w:val="22"/>
              </w:rPr>
            </w:pPr>
            <w:r w:rsidRPr="00240647">
              <w:rPr>
                <w:color w:val="000000"/>
                <w:sz w:val="22"/>
                <w:szCs w:val="22"/>
              </w:rPr>
              <w:t>4851</w:t>
            </w:r>
          </w:p>
        </w:tc>
        <w:tc>
          <w:tcPr>
            <w:tcW w:w="995" w:type="pct"/>
            <w:tcBorders>
              <w:top w:val="nil"/>
              <w:left w:val="nil"/>
              <w:bottom w:val="single" w:sz="4" w:space="0" w:color="auto"/>
              <w:right w:val="single" w:sz="4" w:space="0" w:color="auto"/>
            </w:tcBorders>
            <w:shd w:val="clear" w:color="auto" w:fill="auto"/>
            <w:noWrap/>
            <w:vAlign w:val="center"/>
            <w:hideMark/>
          </w:tcPr>
          <w:p w14:paraId="5268C8F0"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8F177C1"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28BF56B" w14:textId="77777777" w:rsidR="00240647" w:rsidRPr="00240647" w:rsidRDefault="00240647" w:rsidP="00240647">
            <w:pPr>
              <w:jc w:val="right"/>
              <w:rPr>
                <w:color w:val="000000"/>
                <w:sz w:val="22"/>
                <w:szCs w:val="22"/>
              </w:rPr>
            </w:pPr>
            <w:r w:rsidRPr="00240647">
              <w:rPr>
                <w:color w:val="000000"/>
                <w:sz w:val="22"/>
                <w:szCs w:val="22"/>
              </w:rPr>
              <w:t>25</w:t>
            </w:r>
          </w:p>
        </w:tc>
        <w:tc>
          <w:tcPr>
            <w:tcW w:w="220" w:type="pct"/>
            <w:tcBorders>
              <w:top w:val="nil"/>
              <w:left w:val="nil"/>
              <w:bottom w:val="single" w:sz="4" w:space="0" w:color="auto"/>
              <w:right w:val="single" w:sz="4" w:space="0" w:color="auto"/>
            </w:tcBorders>
            <w:shd w:val="clear" w:color="auto" w:fill="auto"/>
            <w:noWrap/>
            <w:vAlign w:val="center"/>
            <w:hideMark/>
          </w:tcPr>
          <w:p w14:paraId="4E52B63A" w14:textId="77777777" w:rsidR="00240647" w:rsidRPr="00240647" w:rsidRDefault="00240647" w:rsidP="00240647">
            <w:pPr>
              <w:jc w:val="right"/>
              <w:rPr>
                <w:color w:val="000000"/>
                <w:sz w:val="22"/>
                <w:szCs w:val="22"/>
              </w:rPr>
            </w:pPr>
            <w:r w:rsidRPr="00240647">
              <w:rPr>
                <w:color w:val="000000"/>
                <w:sz w:val="22"/>
                <w:szCs w:val="22"/>
              </w:rPr>
              <w:t>67</w:t>
            </w:r>
          </w:p>
        </w:tc>
        <w:tc>
          <w:tcPr>
            <w:tcW w:w="625" w:type="pct"/>
            <w:tcBorders>
              <w:top w:val="nil"/>
              <w:left w:val="nil"/>
              <w:bottom w:val="single" w:sz="4" w:space="0" w:color="auto"/>
              <w:right w:val="single" w:sz="4" w:space="0" w:color="auto"/>
            </w:tcBorders>
            <w:shd w:val="clear" w:color="auto" w:fill="auto"/>
            <w:noWrap/>
            <w:vAlign w:val="center"/>
            <w:hideMark/>
          </w:tcPr>
          <w:p w14:paraId="5625BD4B" w14:textId="77777777" w:rsidR="00240647" w:rsidRPr="00240647" w:rsidRDefault="00240647" w:rsidP="00240647">
            <w:pPr>
              <w:jc w:val="center"/>
              <w:rPr>
                <w:sz w:val="22"/>
                <w:szCs w:val="22"/>
              </w:rPr>
            </w:pPr>
            <w:r w:rsidRPr="00240647">
              <w:rPr>
                <w:sz w:val="22"/>
                <w:szCs w:val="22"/>
              </w:rPr>
              <w:t>43, 44, 58</w:t>
            </w:r>
          </w:p>
        </w:tc>
        <w:tc>
          <w:tcPr>
            <w:tcW w:w="1941" w:type="pct"/>
            <w:tcBorders>
              <w:top w:val="nil"/>
              <w:left w:val="nil"/>
              <w:bottom w:val="single" w:sz="4" w:space="0" w:color="auto"/>
              <w:right w:val="single" w:sz="4" w:space="0" w:color="auto"/>
            </w:tcBorders>
            <w:shd w:val="clear" w:color="auto" w:fill="auto"/>
            <w:noWrap/>
            <w:vAlign w:val="center"/>
            <w:hideMark/>
          </w:tcPr>
          <w:p w14:paraId="00DBB826"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AA59B4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470C3BD" w14:textId="77777777" w:rsidR="00240647" w:rsidRPr="00240647" w:rsidRDefault="00240647" w:rsidP="00240647">
            <w:pPr>
              <w:jc w:val="right"/>
              <w:rPr>
                <w:color w:val="000000"/>
                <w:sz w:val="22"/>
                <w:szCs w:val="22"/>
              </w:rPr>
            </w:pPr>
            <w:r w:rsidRPr="00240647">
              <w:rPr>
                <w:color w:val="000000"/>
                <w:sz w:val="22"/>
                <w:szCs w:val="22"/>
              </w:rPr>
              <w:t>4852</w:t>
            </w:r>
          </w:p>
        </w:tc>
        <w:tc>
          <w:tcPr>
            <w:tcW w:w="995" w:type="pct"/>
            <w:tcBorders>
              <w:top w:val="nil"/>
              <w:left w:val="nil"/>
              <w:bottom w:val="single" w:sz="4" w:space="0" w:color="auto"/>
              <w:right w:val="single" w:sz="4" w:space="0" w:color="auto"/>
            </w:tcBorders>
            <w:shd w:val="clear" w:color="auto" w:fill="auto"/>
            <w:noWrap/>
            <w:vAlign w:val="center"/>
            <w:hideMark/>
          </w:tcPr>
          <w:p w14:paraId="0512020B" w14:textId="77777777" w:rsidR="00240647" w:rsidRPr="00240647" w:rsidRDefault="00240647" w:rsidP="00240647">
            <w:pPr>
              <w:jc w:val="center"/>
              <w:rPr>
                <w:sz w:val="22"/>
                <w:szCs w:val="22"/>
              </w:rPr>
            </w:pPr>
            <w:r w:rsidRPr="00240647">
              <w:rPr>
                <w:sz w:val="22"/>
                <w:szCs w:val="22"/>
              </w:rPr>
              <w:t>пашњак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EE509A9"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3B04B92" w14:textId="77777777" w:rsidR="00240647" w:rsidRPr="00240647" w:rsidRDefault="00240647" w:rsidP="00240647">
            <w:pPr>
              <w:jc w:val="right"/>
              <w:rPr>
                <w:color w:val="000000"/>
                <w:sz w:val="22"/>
                <w:szCs w:val="22"/>
              </w:rPr>
            </w:pPr>
            <w:r w:rsidRPr="00240647">
              <w:rPr>
                <w:color w:val="000000"/>
                <w:sz w:val="22"/>
                <w:szCs w:val="22"/>
              </w:rPr>
              <w:t>44</w:t>
            </w:r>
          </w:p>
        </w:tc>
        <w:tc>
          <w:tcPr>
            <w:tcW w:w="220" w:type="pct"/>
            <w:tcBorders>
              <w:top w:val="nil"/>
              <w:left w:val="nil"/>
              <w:bottom w:val="single" w:sz="4" w:space="0" w:color="auto"/>
              <w:right w:val="single" w:sz="4" w:space="0" w:color="auto"/>
            </w:tcBorders>
            <w:shd w:val="clear" w:color="auto" w:fill="auto"/>
            <w:noWrap/>
            <w:vAlign w:val="center"/>
            <w:hideMark/>
          </w:tcPr>
          <w:p w14:paraId="2D4FFC34" w14:textId="77777777" w:rsidR="00240647" w:rsidRPr="00240647" w:rsidRDefault="00240647" w:rsidP="00240647">
            <w:pPr>
              <w:jc w:val="right"/>
              <w:rPr>
                <w:color w:val="000000"/>
                <w:sz w:val="22"/>
                <w:szCs w:val="22"/>
              </w:rPr>
            </w:pPr>
            <w:r w:rsidRPr="00240647">
              <w:rPr>
                <w:color w:val="000000"/>
                <w:sz w:val="22"/>
                <w:szCs w:val="22"/>
              </w:rPr>
              <w:t>8</w:t>
            </w:r>
          </w:p>
        </w:tc>
        <w:tc>
          <w:tcPr>
            <w:tcW w:w="625" w:type="pct"/>
            <w:tcBorders>
              <w:top w:val="nil"/>
              <w:left w:val="nil"/>
              <w:bottom w:val="single" w:sz="4" w:space="0" w:color="auto"/>
              <w:right w:val="single" w:sz="4" w:space="0" w:color="auto"/>
            </w:tcBorders>
            <w:shd w:val="clear" w:color="auto" w:fill="auto"/>
            <w:noWrap/>
            <w:vAlign w:val="center"/>
            <w:hideMark/>
          </w:tcPr>
          <w:p w14:paraId="708B1A66" w14:textId="77777777" w:rsidR="00240647" w:rsidRPr="00240647" w:rsidRDefault="00240647" w:rsidP="00240647">
            <w:pPr>
              <w:jc w:val="center"/>
              <w:rPr>
                <w:sz w:val="22"/>
                <w:szCs w:val="22"/>
              </w:rPr>
            </w:pPr>
            <w:r w:rsidRPr="00240647">
              <w:rPr>
                <w:sz w:val="22"/>
                <w:szCs w:val="22"/>
              </w:rPr>
              <w:t>39</w:t>
            </w:r>
          </w:p>
        </w:tc>
        <w:tc>
          <w:tcPr>
            <w:tcW w:w="1941" w:type="pct"/>
            <w:tcBorders>
              <w:top w:val="nil"/>
              <w:left w:val="nil"/>
              <w:bottom w:val="single" w:sz="4" w:space="0" w:color="auto"/>
              <w:right w:val="single" w:sz="4" w:space="0" w:color="auto"/>
            </w:tcBorders>
            <w:shd w:val="clear" w:color="auto" w:fill="auto"/>
            <w:noWrap/>
            <w:vAlign w:val="center"/>
            <w:hideMark/>
          </w:tcPr>
          <w:p w14:paraId="2380AE26"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F410C9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E42EAD4" w14:textId="77777777" w:rsidR="00240647" w:rsidRPr="00240647" w:rsidRDefault="00240647" w:rsidP="00240647">
            <w:pPr>
              <w:jc w:val="right"/>
              <w:rPr>
                <w:color w:val="000000"/>
                <w:sz w:val="22"/>
                <w:szCs w:val="22"/>
              </w:rPr>
            </w:pPr>
            <w:r w:rsidRPr="00240647">
              <w:rPr>
                <w:color w:val="000000"/>
                <w:sz w:val="22"/>
                <w:szCs w:val="22"/>
              </w:rPr>
              <w:t>4853</w:t>
            </w:r>
          </w:p>
        </w:tc>
        <w:tc>
          <w:tcPr>
            <w:tcW w:w="995" w:type="pct"/>
            <w:tcBorders>
              <w:top w:val="nil"/>
              <w:left w:val="nil"/>
              <w:bottom w:val="single" w:sz="4" w:space="0" w:color="auto"/>
              <w:right w:val="single" w:sz="4" w:space="0" w:color="auto"/>
            </w:tcBorders>
            <w:shd w:val="clear" w:color="auto" w:fill="auto"/>
            <w:noWrap/>
            <w:vAlign w:val="center"/>
            <w:hideMark/>
          </w:tcPr>
          <w:p w14:paraId="4837A068" w14:textId="77777777" w:rsidR="00240647" w:rsidRPr="00240647" w:rsidRDefault="00240647" w:rsidP="00240647">
            <w:pPr>
              <w:jc w:val="center"/>
              <w:rPr>
                <w:sz w:val="22"/>
                <w:szCs w:val="22"/>
              </w:rPr>
            </w:pPr>
            <w:r w:rsidRPr="00240647">
              <w:rPr>
                <w:sz w:val="22"/>
                <w:szCs w:val="22"/>
              </w:rPr>
              <w:t>пашњак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9118402" w14:textId="77777777" w:rsidR="00240647" w:rsidRPr="00240647" w:rsidRDefault="00240647" w:rsidP="00240647">
            <w:pPr>
              <w:jc w:val="right"/>
              <w:rPr>
                <w:color w:val="000000"/>
                <w:sz w:val="22"/>
                <w:szCs w:val="22"/>
              </w:rPr>
            </w:pPr>
            <w:r w:rsidRPr="00240647">
              <w:rPr>
                <w:color w:val="000000"/>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50020C7A" w14:textId="77777777" w:rsidR="00240647" w:rsidRPr="00240647" w:rsidRDefault="00240647" w:rsidP="00240647">
            <w:pPr>
              <w:jc w:val="right"/>
              <w:rPr>
                <w:color w:val="000000"/>
                <w:sz w:val="22"/>
                <w:szCs w:val="22"/>
              </w:rPr>
            </w:pPr>
            <w:r w:rsidRPr="00240647">
              <w:rPr>
                <w:color w:val="000000"/>
                <w:sz w:val="22"/>
                <w:szCs w:val="22"/>
              </w:rPr>
              <w:t>34</w:t>
            </w:r>
          </w:p>
        </w:tc>
        <w:tc>
          <w:tcPr>
            <w:tcW w:w="220" w:type="pct"/>
            <w:tcBorders>
              <w:top w:val="nil"/>
              <w:left w:val="nil"/>
              <w:bottom w:val="single" w:sz="4" w:space="0" w:color="auto"/>
              <w:right w:val="single" w:sz="4" w:space="0" w:color="auto"/>
            </w:tcBorders>
            <w:shd w:val="clear" w:color="auto" w:fill="auto"/>
            <w:noWrap/>
            <w:vAlign w:val="center"/>
            <w:hideMark/>
          </w:tcPr>
          <w:p w14:paraId="79A596A8" w14:textId="77777777" w:rsidR="00240647" w:rsidRPr="00240647" w:rsidRDefault="00240647" w:rsidP="00240647">
            <w:pPr>
              <w:jc w:val="right"/>
              <w:rPr>
                <w:color w:val="000000"/>
                <w:sz w:val="22"/>
                <w:szCs w:val="22"/>
              </w:rPr>
            </w:pPr>
            <w:r w:rsidRPr="00240647">
              <w:rPr>
                <w:color w:val="000000"/>
                <w:sz w:val="22"/>
                <w:szCs w:val="22"/>
              </w:rPr>
              <w:t>61</w:t>
            </w:r>
          </w:p>
        </w:tc>
        <w:tc>
          <w:tcPr>
            <w:tcW w:w="625" w:type="pct"/>
            <w:tcBorders>
              <w:top w:val="nil"/>
              <w:left w:val="nil"/>
              <w:bottom w:val="single" w:sz="4" w:space="0" w:color="auto"/>
              <w:right w:val="single" w:sz="4" w:space="0" w:color="auto"/>
            </w:tcBorders>
            <w:shd w:val="clear" w:color="auto" w:fill="auto"/>
            <w:noWrap/>
            <w:vAlign w:val="center"/>
            <w:hideMark/>
          </w:tcPr>
          <w:p w14:paraId="6091B246" w14:textId="77777777" w:rsidR="00240647" w:rsidRPr="00240647" w:rsidRDefault="00240647" w:rsidP="00240647">
            <w:pPr>
              <w:jc w:val="center"/>
              <w:rPr>
                <w:sz w:val="22"/>
                <w:szCs w:val="22"/>
              </w:rPr>
            </w:pPr>
            <w:r w:rsidRPr="00240647">
              <w:rPr>
                <w:sz w:val="22"/>
                <w:szCs w:val="22"/>
              </w:rPr>
              <w:t>2</w:t>
            </w:r>
          </w:p>
        </w:tc>
        <w:tc>
          <w:tcPr>
            <w:tcW w:w="1941" w:type="pct"/>
            <w:tcBorders>
              <w:top w:val="nil"/>
              <w:left w:val="nil"/>
              <w:bottom w:val="single" w:sz="4" w:space="0" w:color="auto"/>
              <w:right w:val="single" w:sz="4" w:space="0" w:color="auto"/>
            </w:tcBorders>
            <w:shd w:val="clear" w:color="auto" w:fill="auto"/>
            <w:noWrap/>
            <w:vAlign w:val="center"/>
            <w:hideMark/>
          </w:tcPr>
          <w:p w14:paraId="50712263"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648B53D"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D8C50BA" w14:textId="77777777" w:rsidR="00240647" w:rsidRPr="00240647" w:rsidRDefault="00240647" w:rsidP="00240647">
            <w:pPr>
              <w:jc w:val="right"/>
              <w:rPr>
                <w:color w:val="000000"/>
                <w:sz w:val="22"/>
                <w:szCs w:val="22"/>
              </w:rPr>
            </w:pPr>
            <w:r w:rsidRPr="00240647">
              <w:rPr>
                <w:color w:val="000000"/>
                <w:sz w:val="22"/>
                <w:szCs w:val="22"/>
              </w:rPr>
              <w:t>4854</w:t>
            </w:r>
          </w:p>
        </w:tc>
        <w:tc>
          <w:tcPr>
            <w:tcW w:w="995" w:type="pct"/>
            <w:tcBorders>
              <w:top w:val="nil"/>
              <w:left w:val="nil"/>
              <w:bottom w:val="single" w:sz="4" w:space="0" w:color="auto"/>
              <w:right w:val="single" w:sz="4" w:space="0" w:color="auto"/>
            </w:tcBorders>
            <w:shd w:val="clear" w:color="auto" w:fill="auto"/>
            <w:noWrap/>
            <w:vAlign w:val="center"/>
            <w:hideMark/>
          </w:tcPr>
          <w:p w14:paraId="2B01A392"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8ECF41F"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55E5288" w14:textId="77777777" w:rsidR="00240647" w:rsidRPr="00240647" w:rsidRDefault="00240647" w:rsidP="00240647">
            <w:pPr>
              <w:jc w:val="right"/>
              <w:rPr>
                <w:color w:val="000000"/>
                <w:sz w:val="22"/>
                <w:szCs w:val="22"/>
              </w:rPr>
            </w:pPr>
            <w:r w:rsidRPr="00240647">
              <w:rPr>
                <w:color w:val="000000"/>
                <w:sz w:val="22"/>
                <w:szCs w:val="22"/>
              </w:rPr>
              <w:t>85</w:t>
            </w:r>
          </w:p>
        </w:tc>
        <w:tc>
          <w:tcPr>
            <w:tcW w:w="220" w:type="pct"/>
            <w:tcBorders>
              <w:top w:val="nil"/>
              <w:left w:val="nil"/>
              <w:bottom w:val="single" w:sz="4" w:space="0" w:color="auto"/>
              <w:right w:val="single" w:sz="4" w:space="0" w:color="auto"/>
            </w:tcBorders>
            <w:shd w:val="clear" w:color="auto" w:fill="auto"/>
            <w:noWrap/>
            <w:vAlign w:val="center"/>
            <w:hideMark/>
          </w:tcPr>
          <w:p w14:paraId="7E90FC40" w14:textId="77777777" w:rsidR="00240647" w:rsidRPr="00240647" w:rsidRDefault="00240647" w:rsidP="00240647">
            <w:pPr>
              <w:jc w:val="right"/>
              <w:rPr>
                <w:color w:val="000000"/>
                <w:sz w:val="22"/>
                <w:szCs w:val="22"/>
              </w:rPr>
            </w:pPr>
            <w:r w:rsidRPr="00240647">
              <w:rPr>
                <w:color w:val="000000"/>
                <w:sz w:val="22"/>
                <w:szCs w:val="22"/>
              </w:rPr>
              <w:t>90</w:t>
            </w:r>
          </w:p>
        </w:tc>
        <w:tc>
          <w:tcPr>
            <w:tcW w:w="625" w:type="pct"/>
            <w:tcBorders>
              <w:top w:val="nil"/>
              <w:left w:val="nil"/>
              <w:bottom w:val="single" w:sz="4" w:space="0" w:color="auto"/>
              <w:right w:val="single" w:sz="4" w:space="0" w:color="auto"/>
            </w:tcBorders>
            <w:shd w:val="clear" w:color="auto" w:fill="auto"/>
            <w:noWrap/>
            <w:vAlign w:val="center"/>
            <w:hideMark/>
          </w:tcPr>
          <w:p w14:paraId="1B2A2315" w14:textId="77777777" w:rsidR="00240647" w:rsidRPr="00240647" w:rsidRDefault="00240647" w:rsidP="00240647">
            <w:pPr>
              <w:jc w:val="center"/>
              <w:rPr>
                <w:sz w:val="22"/>
                <w:szCs w:val="22"/>
              </w:rPr>
            </w:pPr>
            <w:r w:rsidRPr="00240647">
              <w:rPr>
                <w:sz w:val="22"/>
                <w:szCs w:val="22"/>
              </w:rPr>
              <w:t>2</w:t>
            </w:r>
          </w:p>
        </w:tc>
        <w:tc>
          <w:tcPr>
            <w:tcW w:w="1941" w:type="pct"/>
            <w:tcBorders>
              <w:top w:val="nil"/>
              <w:left w:val="nil"/>
              <w:bottom w:val="single" w:sz="4" w:space="0" w:color="auto"/>
              <w:right w:val="single" w:sz="4" w:space="0" w:color="auto"/>
            </w:tcBorders>
            <w:shd w:val="clear" w:color="auto" w:fill="auto"/>
            <w:noWrap/>
            <w:vAlign w:val="center"/>
            <w:hideMark/>
          </w:tcPr>
          <w:p w14:paraId="3A908B9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D29CD5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E5DCFA2" w14:textId="77777777" w:rsidR="00240647" w:rsidRPr="00240647" w:rsidRDefault="00240647" w:rsidP="00240647">
            <w:pPr>
              <w:jc w:val="right"/>
              <w:rPr>
                <w:color w:val="000000"/>
                <w:sz w:val="22"/>
                <w:szCs w:val="22"/>
              </w:rPr>
            </w:pPr>
            <w:r w:rsidRPr="00240647">
              <w:rPr>
                <w:color w:val="000000"/>
                <w:sz w:val="22"/>
                <w:szCs w:val="22"/>
              </w:rPr>
              <w:t>4855</w:t>
            </w:r>
          </w:p>
        </w:tc>
        <w:tc>
          <w:tcPr>
            <w:tcW w:w="995" w:type="pct"/>
            <w:tcBorders>
              <w:top w:val="nil"/>
              <w:left w:val="nil"/>
              <w:bottom w:val="single" w:sz="4" w:space="0" w:color="auto"/>
              <w:right w:val="single" w:sz="4" w:space="0" w:color="auto"/>
            </w:tcBorders>
            <w:shd w:val="clear" w:color="auto" w:fill="auto"/>
            <w:noWrap/>
            <w:vAlign w:val="center"/>
            <w:hideMark/>
          </w:tcPr>
          <w:p w14:paraId="2FF357F6"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582579A" w14:textId="77777777" w:rsidR="00240647" w:rsidRPr="00240647" w:rsidRDefault="00240647" w:rsidP="00240647">
            <w:pPr>
              <w:jc w:val="right"/>
              <w:rPr>
                <w:color w:val="000000"/>
                <w:sz w:val="22"/>
                <w:szCs w:val="22"/>
              </w:rPr>
            </w:pPr>
            <w:r w:rsidRPr="00240647">
              <w:rPr>
                <w:color w:val="000000"/>
                <w:sz w:val="22"/>
                <w:szCs w:val="22"/>
              </w:rPr>
              <w:t>2</w:t>
            </w:r>
          </w:p>
        </w:tc>
        <w:tc>
          <w:tcPr>
            <w:tcW w:w="208" w:type="pct"/>
            <w:tcBorders>
              <w:top w:val="nil"/>
              <w:left w:val="nil"/>
              <w:bottom w:val="single" w:sz="4" w:space="0" w:color="auto"/>
              <w:right w:val="single" w:sz="4" w:space="0" w:color="auto"/>
            </w:tcBorders>
            <w:shd w:val="clear" w:color="auto" w:fill="auto"/>
            <w:noWrap/>
            <w:vAlign w:val="center"/>
            <w:hideMark/>
          </w:tcPr>
          <w:p w14:paraId="1467839E" w14:textId="77777777" w:rsidR="00240647" w:rsidRPr="00240647" w:rsidRDefault="00240647" w:rsidP="00240647">
            <w:pPr>
              <w:jc w:val="right"/>
              <w:rPr>
                <w:color w:val="000000"/>
                <w:sz w:val="22"/>
                <w:szCs w:val="22"/>
              </w:rPr>
            </w:pPr>
            <w:r w:rsidRPr="00240647">
              <w:rPr>
                <w:color w:val="000000"/>
                <w:sz w:val="22"/>
                <w:szCs w:val="22"/>
              </w:rPr>
              <w:t>56</w:t>
            </w:r>
          </w:p>
        </w:tc>
        <w:tc>
          <w:tcPr>
            <w:tcW w:w="220" w:type="pct"/>
            <w:tcBorders>
              <w:top w:val="nil"/>
              <w:left w:val="nil"/>
              <w:bottom w:val="single" w:sz="4" w:space="0" w:color="auto"/>
              <w:right w:val="single" w:sz="4" w:space="0" w:color="auto"/>
            </w:tcBorders>
            <w:shd w:val="clear" w:color="auto" w:fill="auto"/>
            <w:noWrap/>
            <w:vAlign w:val="center"/>
            <w:hideMark/>
          </w:tcPr>
          <w:p w14:paraId="6231019D" w14:textId="77777777" w:rsidR="00240647" w:rsidRPr="00240647" w:rsidRDefault="00240647" w:rsidP="00240647">
            <w:pPr>
              <w:jc w:val="right"/>
              <w:rPr>
                <w:color w:val="000000"/>
                <w:sz w:val="22"/>
                <w:szCs w:val="22"/>
              </w:rPr>
            </w:pPr>
            <w:r w:rsidRPr="00240647">
              <w:rPr>
                <w:color w:val="000000"/>
                <w:sz w:val="22"/>
                <w:szCs w:val="22"/>
              </w:rPr>
              <w:t>83</w:t>
            </w:r>
          </w:p>
        </w:tc>
        <w:tc>
          <w:tcPr>
            <w:tcW w:w="625" w:type="pct"/>
            <w:tcBorders>
              <w:top w:val="nil"/>
              <w:left w:val="nil"/>
              <w:bottom w:val="single" w:sz="4" w:space="0" w:color="auto"/>
              <w:right w:val="single" w:sz="4" w:space="0" w:color="auto"/>
            </w:tcBorders>
            <w:shd w:val="clear" w:color="auto" w:fill="auto"/>
            <w:noWrap/>
            <w:vAlign w:val="center"/>
            <w:hideMark/>
          </w:tcPr>
          <w:p w14:paraId="0D17CD3D" w14:textId="77777777" w:rsidR="00240647" w:rsidRPr="00240647" w:rsidRDefault="00240647" w:rsidP="00240647">
            <w:pPr>
              <w:jc w:val="center"/>
              <w:rPr>
                <w:sz w:val="22"/>
                <w:szCs w:val="22"/>
              </w:rPr>
            </w:pPr>
            <w:r w:rsidRPr="00240647">
              <w:rPr>
                <w:sz w:val="22"/>
                <w:szCs w:val="22"/>
              </w:rPr>
              <w:t>2, 35, 36</w:t>
            </w:r>
          </w:p>
        </w:tc>
        <w:tc>
          <w:tcPr>
            <w:tcW w:w="1941" w:type="pct"/>
            <w:tcBorders>
              <w:top w:val="nil"/>
              <w:left w:val="nil"/>
              <w:bottom w:val="single" w:sz="4" w:space="0" w:color="auto"/>
              <w:right w:val="single" w:sz="4" w:space="0" w:color="auto"/>
            </w:tcBorders>
            <w:shd w:val="clear" w:color="auto" w:fill="auto"/>
            <w:noWrap/>
            <w:vAlign w:val="center"/>
            <w:hideMark/>
          </w:tcPr>
          <w:p w14:paraId="65295188"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0CED221"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7B72A8B" w14:textId="77777777" w:rsidR="00240647" w:rsidRPr="00240647" w:rsidRDefault="00240647" w:rsidP="00240647">
            <w:pPr>
              <w:jc w:val="right"/>
              <w:rPr>
                <w:color w:val="000000"/>
                <w:sz w:val="22"/>
                <w:szCs w:val="22"/>
              </w:rPr>
            </w:pPr>
            <w:r w:rsidRPr="00240647">
              <w:rPr>
                <w:color w:val="000000"/>
                <w:sz w:val="22"/>
                <w:szCs w:val="22"/>
              </w:rPr>
              <w:t>4856</w:t>
            </w:r>
          </w:p>
        </w:tc>
        <w:tc>
          <w:tcPr>
            <w:tcW w:w="995" w:type="pct"/>
            <w:tcBorders>
              <w:top w:val="nil"/>
              <w:left w:val="nil"/>
              <w:bottom w:val="single" w:sz="4" w:space="0" w:color="auto"/>
              <w:right w:val="single" w:sz="4" w:space="0" w:color="auto"/>
            </w:tcBorders>
            <w:shd w:val="clear" w:color="auto" w:fill="auto"/>
            <w:noWrap/>
            <w:vAlign w:val="center"/>
            <w:hideMark/>
          </w:tcPr>
          <w:p w14:paraId="58E7E94A" w14:textId="77777777" w:rsidR="00240647" w:rsidRPr="00240647" w:rsidRDefault="00240647" w:rsidP="00240647">
            <w:pPr>
              <w:jc w:val="center"/>
              <w:rPr>
                <w:sz w:val="22"/>
                <w:szCs w:val="22"/>
              </w:rPr>
            </w:pPr>
            <w:r w:rsidRPr="00240647">
              <w:rPr>
                <w:sz w:val="22"/>
                <w:szCs w:val="22"/>
              </w:rPr>
              <w:t>њива 8.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3EDB112"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0AEDCAC" w14:textId="77777777" w:rsidR="00240647" w:rsidRPr="00240647" w:rsidRDefault="00240647" w:rsidP="00240647">
            <w:pPr>
              <w:jc w:val="right"/>
              <w:rPr>
                <w:color w:val="000000"/>
                <w:sz w:val="22"/>
                <w:szCs w:val="22"/>
              </w:rPr>
            </w:pPr>
            <w:r w:rsidRPr="00240647">
              <w:rPr>
                <w:color w:val="000000"/>
                <w:sz w:val="22"/>
                <w:szCs w:val="22"/>
              </w:rPr>
              <w:t>54</w:t>
            </w:r>
          </w:p>
        </w:tc>
        <w:tc>
          <w:tcPr>
            <w:tcW w:w="220" w:type="pct"/>
            <w:tcBorders>
              <w:top w:val="nil"/>
              <w:left w:val="nil"/>
              <w:bottom w:val="single" w:sz="4" w:space="0" w:color="auto"/>
              <w:right w:val="single" w:sz="4" w:space="0" w:color="auto"/>
            </w:tcBorders>
            <w:shd w:val="clear" w:color="auto" w:fill="auto"/>
            <w:noWrap/>
            <w:vAlign w:val="center"/>
            <w:hideMark/>
          </w:tcPr>
          <w:p w14:paraId="2F54AA39" w14:textId="77777777" w:rsidR="00240647" w:rsidRPr="00240647" w:rsidRDefault="00240647" w:rsidP="00240647">
            <w:pPr>
              <w:jc w:val="right"/>
              <w:rPr>
                <w:color w:val="000000"/>
                <w:sz w:val="22"/>
                <w:szCs w:val="22"/>
              </w:rPr>
            </w:pPr>
            <w:r w:rsidRPr="00240647">
              <w:rPr>
                <w:color w:val="000000"/>
                <w:sz w:val="22"/>
                <w:szCs w:val="22"/>
              </w:rPr>
              <w:t>91</w:t>
            </w:r>
          </w:p>
        </w:tc>
        <w:tc>
          <w:tcPr>
            <w:tcW w:w="625" w:type="pct"/>
            <w:tcBorders>
              <w:top w:val="nil"/>
              <w:left w:val="nil"/>
              <w:bottom w:val="single" w:sz="4" w:space="0" w:color="auto"/>
              <w:right w:val="single" w:sz="4" w:space="0" w:color="auto"/>
            </w:tcBorders>
            <w:shd w:val="clear" w:color="auto" w:fill="auto"/>
            <w:noWrap/>
            <w:vAlign w:val="center"/>
            <w:hideMark/>
          </w:tcPr>
          <w:p w14:paraId="5E130A39" w14:textId="77777777" w:rsidR="00240647" w:rsidRPr="00240647" w:rsidRDefault="00240647" w:rsidP="00240647">
            <w:pPr>
              <w:jc w:val="center"/>
              <w:rPr>
                <w:sz w:val="22"/>
                <w:szCs w:val="22"/>
              </w:rPr>
            </w:pPr>
            <w:r w:rsidRPr="00240647">
              <w:rPr>
                <w:sz w:val="22"/>
                <w:szCs w:val="22"/>
              </w:rPr>
              <w:t>33</w:t>
            </w:r>
          </w:p>
        </w:tc>
        <w:tc>
          <w:tcPr>
            <w:tcW w:w="1941" w:type="pct"/>
            <w:tcBorders>
              <w:top w:val="nil"/>
              <w:left w:val="nil"/>
              <w:bottom w:val="single" w:sz="4" w:space="0" w:color="auto"/>
              <w:right w:val="single" w:sz="4" w:space="0" w:color="auto"/>
            </w:tcBorders>
            <w:shd w:val="clear" w:color="auto" w:fill="auto"/>
            <w:noWrap/>
            <w:vAlign w:val="center"/>
            <w:hideMark/>
          </w:tcPr>
          <w:p w14:paraId="1B7C0B6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05DB80C"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95FEFB1" w14:textId="77777777" w:rsidR="00240647" w:rsidRPr="00240647" w:rsidRDefault="00240647" w:rsidP="00240647">
            <w:pPr>
              <w:jc w:val="right"/>
              <w:rPr>
                <w:color w:val="000000"/>
                <w:sz w:val="22"/>
                <w:szCs w:val="22"/>
              </w:rPr>
            </w:pPr>
            <w:r w:rsidRPr="00240647">
              <w:rPr>
                <w:color w:val="000000"/>
                <w:sz w:val="22"/>
                <w:szCs w:val="22"/>
              </w:rPr>
              <w:lastRenderedPageBreak/>
              <w:t>4857-1</w:t>
            </w:r>
          </w:p>
        </w:tc>
        <w:tc>
          <w:tcPr>
            <w:tcW w:w="995" w:type="pct"/>
            <w:tcBorders>
              <w:top w:val="nil"/>
              <w:left w:val="nil"/>
              <w:bottom w:val="single" w:sz="4" w:space="0" w:color="auto"/>
              <w:right w:val="single" w:sz="4" w:space="0" w:color="auto"/>
            </w:tcBorders>
            <w:shd w:val="clear" w:color="auto" w:fill="auto"/>
            <w:noWrap/>
            <w:vAlign w:val="center"/>
            <w:hideMark/>
          </w:tcPr>
          <w:p w14:paraId="107B1985" w14:textId="77777777" w:rsidR="00240647" w:rsidRPr="00240647" w:rsidRDefault="00240647" w:rsidP="00240647">
            <w:pPr>
              <w:jc w:val="center"/>
              <w:rPr>
                <w:sz w:val="22"/>
                <w:szCs w:val="22"/>
              </w:rPr>
            </w:pPr>
            <w:r w:rsidRPr="00240647">
              <w:rPr>
                <w:sz w:val="22"/>
                <w:szCs w:val="22"/>
              </w:rPr>
              <w:t>зграда</w:t>
            </w:r>
          </w:p>
        </w:tc>
        <w:tc>
          <w:tcPr>
            <w:tcW w:w="317" w:type="pct"/>
            <w:tcBorders>
              <w:top w:val="nil"/>
              <w:left w:val="nil"/>
              <w:bottom w:val="single" w:sz="4" w:space="0" w:color="auto"/>
              <w:right w:val="single" w:sz="4" w:space="0" w:color="auto"/>
            </w:tcBorders>
            <w:shd w:val="clear" w:color="auto" w:fill="auto"/>
            <w:noWrap/>
            <w:vAlign w:val="center"/>
            <w:hideMark/>
          </w:tcPr>
          <w:p w14:paraId="5D8EB57B"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6D50DAE" w14:textId="77777777" w:rsidR="00240647" w:rsidRPr="00240647" w:rsidRDefault="00240647" w:rsidP="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767AB435" w14:textId="77777777" w:rsidR="00240647" w:rsidRPr="00240647" w:rsidRDefault="00240647" w:rsidP="00240647">
            <w:pPr>
              <w:jc w:val="right"/>
              <w:rPr>
                <w:color w:val="000000"/>
                <w:sz w:val="22"/>
                <w:szCs w:val="22"/>
              </w:rPr>
            </w:pPr>
            <w:r w:rsidRPr="00240647">
              <w:rPr>
                <w:color w:val="000000"/>
                <w:sz w:val="22"/>
                <w:szCs w:val="22"/>
              </w:rPr>
              <w:t>9</w:t>
            </w:r>
          </w:p>
        </w:tc>
        <w:tc>
          <w:tcPr>
            <w:tcW w:w="625" w:type="pct"/>
            <w:tcBorders>
              <w:top w:val="nil"/>
              <w:left w:val="nil"/>
              <w:bottom w:val="single" w:sz="4" w:space="0" w:color="auto"/>
              <w:right w:val="single" w:sz="4" w:space="0" w:color="auto"/>
            </w:tcBorders>
            <w:shd w:val="clear" w:color="auto" w:fill="auto"/>
            <w:noWrap/>
            <w:vAlign w:val="center"/>
            <w:hideMark/>
          </w:tcPr>
          <w:p w14:paraId="5C6059F3" w14:textId="77777777" w:rsidR="00240647" w:rsidRPr="00240647" w:rsidRDefault="00240647" w:rsidP="00240647">
            <w:pPr>
              <w:jc w:val="center"/>
              <w:rPr>
                <w:sz w:val="22"/>
                <w:szCs w:val="22"/>
              </w:rPr>
            </w:pPr>
            <w:r w:rsidRPr="00240647">
              <w:rPr>
                <w:sz w:val="22"/>
                <w:szCs w:val="22"/>
              </w:rPr>
              <w:t>1, 2, 33-61</w:t>
            </w:r>
          </w:p>
        </w:tc>
        <w:tc>
          <w:tcPr>
            <w:tcW w:w="1941" w:type="pct"/>
            <w:tcBorders>
              <w:top w:val="nil"/>
              <w:left w:val="nil"/>
              <w:bottom w:val="single" w:sz="4" w:space="0" w:color="auto"/>
              <w:right w:val="single" w:sz="4" w:space="0" w:color="auto"/>
            </w:tcBorders>
            <w:shd w:val="clear" w:color="auto" w:fill="auto"/>
            <w:noWrap/>
            <w:vAlign w:val="center"/>
            <w:hideMark/>
          </w:tcPr>
          <w:p w14:paraId="7767B37D"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BC0698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66A8518" w14:textId="77777777" w:rsidR="00240647" w:rsidRPr="00240647" w:rsidRDefault="00240647" w:rsidP="00240647">
            <w:pPr>
              <w:jc w:val="right"/>
              <w:rPr>
                <w:color w:val="000000"/>
                <w:sz w:val="22"/>
                <w:szCs w:val="22"/>
              </w:rPr>
            </w:pPr>
            <w:r w:rsidRPr="00240647">
              <w:rPr>
                <w:color w:val="000000"/>
                <w:sz w:val="22"/>
                <w:szCs w:val="22"/>
              </w:rPr>
              <w:t>4857-2</w:t>
            </w:r>
          </w:p>
        </w:tc>
        <w:tc>
          <w:tcPr>
            <w:tcW w:w="995" w:type="pct"/>
            <w:tcBorders>
              <w:top w:val="nil"/>
              <w:left w:val="nil"/>
              <w:bottom w:val="single" w:sz="4" w:space="0" w:color="auto"/>
              <w:right w:val="single" w:sz="4" w:space="0" w:color="auto"/>
            </w:tcBorders>
            <w:shd w:val="clear" w:color="auto" w:fill="auto"/>
            <w:noWrap/>
            <w:vAlign w:val="center"/>
            <w:hideMark/>
          </w:tcPr>
          <w:p w14:paraId="3F80B04D" w14:textId="77777777" w:rsidR="00240647" w:rsidRPr="00240647" w:rsidRDefault="00240647" w:rsidP="00240647">
            <w:pPr>
              <w:jc w:val="center"/>
              <w:rPr>
                <w:sz w:val="22"/>
                <w:szCs w:val="22"/>
              </w:rPr>
            </w:pPr>
            <w:r w:rsidRPr="00240647">
              <w:rPr>
                <w:sz w:val="22"/>
                <w:szCs w:val="22"/>
              </w:rPr>
              <w:t>зграда</w:t>
            </w:r>
          </w:p>
        </w:tc>
        <w:tc>
          <w:tcPr>
            <w:tcW w:w="317" w:type="pct"/>
            <w:tcBorders>
              <w:top w:val="nil"/>
              <w:left w:val="nil"/>
              <w:bottom w:val="single" w:sz="4" w:space="0" w:color="auto"/>
              <w:right w:val="single" w:sz="4" w:space="0" w:color="auto"/>
            </w:tcBorders>
            <w:shd w:val="clear" w:color="auto" w:fill="auto"/>
            <w:noWrap/>
            <w:vAlign w:val="center"/>
            <w:hideMark/>
          </w:tcPr>
          <w:p w14:paraId="46F857DC"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04F5D40" w14:textId="77777777" w:rsidR="00240647" w:rsidRPr="00240647" w:rsidRDefault="00240647" w:rsidP="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3FB94148" w14:textId="77777777" w:rsidR="00240647" w:rsidRPr="00240647" w:rsidRDefault="00240647" w:rsidP="00240647">
            <w:pPr>
              <w:jc w:val="right"/>
              <w:rPr>
                <w:color w:val="000000"/>
                <w:sz w:val="22"/>
                <w:szCs w:val="22"/>
              </w:rPr>
            </w:pPr>
            <w:r w:rsidRPr="00240647">
              <w:rPr>
                <w:color w:val="000000"/>
                <w:sz w:val="22"/>
                <w:szCs w:val="22"/>
              </w:rPr>
              <w:t>80</w:t>
            </w:r>
          </w:p>
        </w:tc>
        <w:tc>
          <w:tcPr>
            <w:tcW w:w="625" w:type="pct"/>
            <w:tcBorders>
              <w:top w:val="nil"/>
              <w:left w:val="nil"/>
              <w:bottom w:val="single" w:sz="4" w:space="0" w:color="auto"/>
              <w:right w:val="single" w:sz="4" w:space="0" w:color="auto"/>
            </w:tcBorders>
            <w:shd w:val="clear" w:color="auto" w:fill="auto"/>
            <w:noWrap/>
            <w:vAlign w:val="center"/>
            <w:hideMark/>
          </w:tcPr>
          <w:p w14:paraId="410A499D" w14:textId="77777777" w:rsidR="00240647" w:rsidRPr="00240647" w:rsidRDefault="00240647" w:rsidP="00240647">
            <w:pPr>
              <w:jc w:val="center"/>
              <w:rPr>
                <w:sz w:val="22"/>
                <w:szCs w:val="22"/>
              </w:rPr>
            </w:pPr>
            <w:r w:rsidRPr="00240647">
              <w:rPr>
                <w:sz w:val="22"/>
                <w:szCs w:val="22"/>
              </w:rPr>
              <w:t>1, 2, 33-61</w:t>
            </w:r>
          </w:p>
        </w:tc>
        <w:tc>
          <w:tcPr>
            <w:tcW w:w="1941" w:type="pct"/>
            <w:tcBorders>
              <w:top w:val="nil"/>
              <w:left w:val="nil"/>
              <w:bottom w:val="single" w:sz="4" w:space="0" w:color="auto"/>
              <w:right w:val="single" w:sz="4" w:space="0" w:color="auto"/>
            </w:tcBorders>
            <w:shd w:val="clear" w:color="auto" w:fill="auto"/>
            <w:noWrap/>
            <w:vAlign w:val="center"/>
            <w:hideMark/>
          </w:tcPr>
          <w:p w14:paraId="42B6D970"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D1A9C3C"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F9CBFE7" w14:textId="77777777" w:rsidR="00240647" w:rsidRPr="00240647" w:rsidRDefault="00240647" w:rsidP="00240647">
            <w:pPr>
              <w:jc w:val="right"/>
              <w:rPr>
                <w:color w:val="000000"/>
                <w:sz w:val="22"/>
                <w:szCs w:val="22"/>
              </w:rPr>
            </w:pPr>
            <w:r w:rsidRPr="00240647">
              <w:rPr>
                <w:color w:val="000000"/>
                <w:sz w:val="22"/>
                <w:szCs w:val="22"/>
              </w:rPr>
              <w:t>4857-3</w:t>
            </w:r>
          </w:p>
        </w:tc>
        <w:tc>
          <w:tcPr>
            <w:tcW w:w="995" w:type="pct"/>
            <w:tcBorders>
              <w:top w:val="nil"/>
              <w:left w:val="nil"/>
              <w:bottom w:val="single" w:sz="4" w:space="0" w:color="auto"/>
              <w:right w:val="single" w:sz="4" w:space="0" w:color="auto"/>
            </w:tcBorders>
            <w:shd w:val="clear" w:color="auto" w:fill="auto"/>
            <w:noWrap/>
            <w:vAlign w:val="center"/>
            <w:hideMark/>
          </w:tcPr>
          <w:p w14:paraId="5B7AB764" w14:textId="77777777" w:rsidR="00240647" w:rsidRPr="00240647" w:rsidRDefault="00240647" w:rsidP="00240647">
            <w:pPr>
              <w:jc w:val="center"/>
              <w:rPr>
                <w:sz w:val="22"/>
                <w:szCs w:val="22"/>
              </w:rPr>
            </w:pPr>
            <w:r w:rsidRPr="00240647">
              <w:rPr>
                <w:sz w:val="22"/>
                <w:szCs w:val="22"/>
              </w:rPr>
              <w:t>зграда</w:t>
            </w:r>
          </w:p>
        </w:tc>
        <w:tc>
          <w:tcPr>
            <w:tcW w:w="317" w:type="pct"/>
            <w:tcBorders>
              <w:top w:val="nil"/>
              <w:left w:val="nil"/>
              <w:bottom w:val="single" w:sz="4" w:space="0" w:color="auto"/>
              <w:right w:val="single" w:sz="4" w:space="0" w:color="auto"/>
            </w:tcBorders>
            <w:shd w:val="clear" w:color="auto" w:fill="auto"/>
            <w:noWrap/>
            <w:vAlign w:val="center"/>
            <w:hideMark/>
          </w:tcPr>
          <w:p w14:paraId="0DDA5332"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BB64CCE" w14:textId="77777777" w:rsidR="00240647" w:rsidRPr="00240647" w:rsidRDefault="00240647" w:rsidP="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6BAD31AE" w14:textId="77777777" w:rsidR="00240647" w:rsidRPr="00240647" w:rsidRDefault="00240647" w:rsidP="00240647">
            <w:pPr>
              <w:jc w:val="right"/>
              <w:rPr>
                <w:color w:val="000000"/>
                <w:sz w:val="22"/>
                <w:szCs w:val="22"/>
              </w:rPr>
            </w:pPr>
            <w:r w:rsidRPr="00240647">
              <w:rPr>
                <w:color w:val="000000"/>
                <w:sz w:val="22"/>
                <w:szCs w:val="22"/>
              </w:rPr>
              <w:t>15</w:t>
            </w:r>
          </w:p>
        </w:tc>
        <w:tc>
          <w:tcPr>
            <w:tcW w:w="625" w:type="pct"/>
            <w:tcBorders>
              <w:top w:val="nil"/>
              <w:left w:val="nil"/>
              <w:bottom w:val="single" w:sz="4" w:space="0" w:color="auto"/>
              <w:right w:val="single" w:sz="4" w:space="0" w:color="auto"/>
            </w:tcBorders>
            <w:shd w:val="clear" w:color="auto" w:fill="auto"/>
            <w:noWrap/>
            <w:vAlign w:val="center"/>
            <w:hideMark/>
          </w:tcPr>
          <w:p w14:paraId="6E57DEEA" w14:textId="77777777" w:rsidR="00240647" w:rsidRPr="00240647" w:rsidRDefault="00240647" w:rsidP="00240647">
            <w:pPr>
              <w:jc w:val="center"/>
              <w:rPr>
                <w:sz w:val="22"/>
                <w:szCs w:val="22"/>
              </w:rPr>
            </w:pPr>
            <w:r w:rsidRPr="00240647">
              <w:rPr>
                <w:sz w:val="22"/>
                <w:szCs w:val="22"/>
              </w:rPr>
              <w:t>1, 2, 33-61</w:t>
            </w:r>
          </w:p>
        </w:tc>
        <w:tc>
          <w:tcPr>
            <w:tcW w:w="1941" w:type="pct"/>
            <w:tcBorders>
              <w:top w:val="nil"/>
              <w:left w:val="nil"/>
              <w:bottom w:val="single" w:sz="4" w:space="0" w:color="auto"/>
              <w:right w:val="single" w:sz="4" w:space="0" w:color="auto"/>
            </w:tcBorders>
            <w:shd w:val="clear" w:color="auto" w:fill="auto"/>
            <w:noWrap/>
            <w:vAlign w:val="center"/>
            <w:hideMark/>
          </w:tcPr>
          <w:p w14:paraId="3C0F96D7"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9D8B27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0E87360" w14:textId="77777777" w:rsidR="00240647" w:rsidRPr="00240647" w:rsidRDefault="00240647" w:rsidP="00240647">
            <w:pPr>
              <w:jc w:val="right"/>
              <w:rPr>
                <w:color w:val="000000"/>
                <w:sz w:val="22"/>
                <w:szCs w:val="22"/>
              </w:rPr>
            </w:pPr>
            <w:r w:rsidRPr="00240647">
              <w:rPr>
                <w:color w:val="000000"/>
                <w:sz w:val="22"/>
                <w:szCs w:val="22"/>
              </w:rPr>
              <w:t>4857-4</w:t>
            </w:r>
          </w:p>
        </w:tc>
        <w:tc>
          <w:tcPr>
            <w:tcW w:w="995" w:type="pct"/>
            <w:tcBorders>
              <w:top w:val="nil"/>
              <w:left w:val="nil"/>
              <w:bottom w:val="single" w:sz="4" w:space="0" w:color="auto"/>
              <w:right w:val="single" w:sz="4" w:space="0" w:color="auto"/>
            </w:tcBorders>
            <w:shd w:val="clear" w:color="auto" w:fill="auto"/>
            <w:noWrap/>
            <w:vAlign w:val="center"/>
            <w:hideMark/>
          </w:tcPr>
          <w:p w14:paraId="309F11F4" w14:textId="77777777" w:rsidR="00240647" w:rsidRPr="00240647" w:rsidRDefault="00240647" w:rsidP="00240647">
            <w:pPr>
              <w:jc w:val="center"/>
              <w:rPr>
                <w:sz w:val="22"/>
                <w:szCs w:val="22"/>
              </w:rPr>
            </w:pPr>
            <w:r w:rsidRPr="00240647">
              <w:rPr>
                <w:sz w:val="22"/>
                <w:szCs w:val="22"/>
              </w:rPr>
              <w:t>зграда</w:t>
            </w:r>
          </w:p>
        </w:tc>
        <w:tc>
          <w:tcPr>
            <w:tcW w:w="317" w:type="pct"/>
            <w:tcBorders>
              <w:top w:val="nil"/>
              <w:left w:val="nil"/>
              <w:bottom w:val="single" w:sz="4" w:space="0" w:color="auto"/>
              <w:right w:val="single" w:sz="4" w:space="0" w:color="auto"/>
            </w:tcBorders>
            <w:shd w:val="clear" w:color="auto" w:fill="auto"/>
            <w:noWrap/>
            <w:vAlign w:val="center"/>
            <w:hideMark/>
          </w:tcPr>
          <w:p w14:paraId="61807C9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93829C9" w14:textId="77777777" w:rsidR="00240647" w:rsidRPr="00240647" w:rsidRDefault="00240647" w:rsidP="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1AA7CCB4" w14:textId="77777777" w:rsidR="00240647" w:rsidRPr="00240647" w:rsidRDefault="00240647" w:rsidP="00240647">
            <w:pPr>
              <w:jc w:val="right"/>
              <w:rPr>
                <w:color w:val="000000"/>
                <w:sz w:val="22"/>
                <w:szCs w:val="22"/>
              </w:rPr>
            </w:pPr>
            <w:r w:rsidRPr="00240647">
              <w:rPr>
                <w:color w:val="000000"/>
                <w:sz w:val="22"/>
                <w:szCs w:val="22"/>
              </w:rPr>
              <w:t>83</w:t>
            </w:r>
          </w:p>
        </w:tc>
        <w:tc>
          <w:tcPr>
            <w:tcW w:w="625" w:type="pct"/>
            <w:tcBorders>
              <w:top w:val="nil"/>
              <w:left w:val="nil"/>
              <w:bottom w:val="single" w:sz="4" w:space="0" w:color="auto"/>
              <w:right w:val="single" w:sz="4" w:space="0" w:color="auto"/>
            </w:tcBorders>
            <w:shd w:val="clear" w:color="auto" w:fill="auto"/>
            <w:noWrap/>
            <w:vAlign w:val="center"/>
            <w:hideMark/>
          </w:tcPr>
          <w:p w14:paraId="3264D036" w14:textId="77777777" w:rsidR="00240647" w:rsidRPr="00240647" w:rsidRDefault="00240647" w:rsidP="00240647">
            <w:pPr>
              <w:jc w:val="center"/>
              <w:rPr>
                <w:sz w:val="22"/>
                <w:szCs w:val="22"/>
              </w:rPr>
            </w:pPr>
            <w:r w:rsidRPr="00240647">
              <w:rPr>
                <w:sz w:val="22"/>
                <w:szCs w:val="22"/>
              </w:rPr>
              <w:t>1, 2, 33-61</w:t>
            </w:r>
          </w:p>
        </w:tc>
        <w:tc>
          <w:tcPr>
            <w:tcW w:w="1941" w:type="pct"/>
            <w:tcBorders>
              <w:top w:val="nil"/>
              <w:left w:val="nil"/>
              <w:bottom w:val="single" w:sz="4" w:space="0" w:color="auto"/>
              <w:right w:val="single" w:sz="4" w:space="0" w:color="auto"/>
            </w:tcBorders>
            <w:shd w:val="clear" w:color="auto" w:fill="auto"/>
            <w:noWrap/>
            <w:vAlign w:val="center"/>
            <w:hideMark/>
          </w:tcPr>
          <w:p w14:paraId="609471A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A1C7A7F"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9434BCF" w14:textId="77777777" w:rsidR="00240647" w:rsidRPr="00240647" w:rsidRDefault="00240647" w:rsidP="00240647">
            <w:pPr>
              <w:jc w:val="right"/>
              <w:rPr>
                <w:color w:val="000000"/>
                <w:sz w:val="22"/>
                <w:szCs w:val="22"/>
              </w:rPr>
            </w:pPr>
            <w:r w:rsidRPr="00240647">
              <w:rPr>
                <w:color w:val="000000"/>
                <w:sz w:val="22"/>
                <w:szCs w:val="22"/>
              </w:rPr>
              <w:t>4857-5</w:t>
            </w:r>
          </w:p>
        </w:tc>
        <w:tc>
          <w:tcPr>
            <w:tcW w:w="995" w:type="pct"/>
            <w:tcBorders>
              <w:top w:val="nil"/>
              <w:left w:val="nil"/>
              <w:bottom w:val="single" w:sz="4" w:space="0" w:color="auto"/>
              <w:right w:val="single" w:sz="4" w:space="0" w:color="auto"/>
            </w:tcBorders>
            <w:shd w:val="clear" w:color="auto" w:fill="auto"/>
            <w:noWrap/>
            <w:vAlign w:val="center"/>
            <w:hideMark/>
          </w:tcPr>
          <w:p w14:paraId="35C0101A" w14:textId="77777777" w:rsidR="00240647" w:rsidRPr="00240647" w:rsidRDefault="00240647" w:rsidP="00240647">
            <w:pPr>
              <w:jc w:val="center"/>
              <w:rPr>
                <w:sz w:val="22"/>
                <w:szCs w:val="22"/>
              </w:rPr>
            </w:pPr>
            <w:r w:rsidRPr="00240647">
              <w:rPr>
                <w:sz w:val="22"/>
                <w:szCs w:val="22"/>
              </w:rPr>
              <w:t>зграда</w:t>
            </w:r>
          </w:p>
        </w:tc>
        <w:tc>
          <w:tcPr>
            <w:tcW w:w="317" w:type="pct"/>
            <w:tcBorders>
              <w:top w:val="nil"/>
              <w:left w:val="nil"/>
              <w:bottom w:val="single" w:sz="4" w:space="0" w:color="auto"/>
              <w:right w:val="single" w:sz="4" w:space="0" w:color="auto"/>
            </w:tcBorders>
            <w:shd w:val="clear" w:color="auto" w:fill="auto"/>
            <w:noWrap/>
            <w:vAlign w:val="center"/>
            <w:hideMark/>
          </w:tcPr>
          <w:p w14:paraId="24368F5C"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C269510" w14:textId="77777777" w:rsidR="00240647" w:rsidRPr="00240647" w:rsidRDefault="00240647" w:rsidP="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4F315C15" w14:textId="77777777" w:rsidR="00240647" w:rsidRPr="00240647" w:rsidRDefault="00240647" w:rsidP="00240647">
            <w:pPr>
              <w:jc w:val="right"/>
              <w:rPr>
                <w:color w:val="000000"/>
                <w:sz w:val="22"/>
                <w:szCs w:val="22"/>
              </w:rPr>
            </w:pPr>
            <w:r w:rsidRPr="00240647">
              <w:rPr>
                <w:color w:val="000000"/>
                <w:sz w:val="22"/>
                <w:szCs w:val="22"/>
              </w:rPr>
              <w:t>99</w:t>
            </w:r>
          </w:p>
        </w:tc>
        <w:tc>
          <w:tcPr>
            <w:tcW w:w="625" w:type="pct"/>
            <w:tcBorders>
              <w:top w:val="nil"/>
              <w:left w:val="nil"/>
              <w:bottom w:val="single" w:sz="4" w:space="0" w:color="auto"/>
              <w:right w:val="single" w:sz="4" w:space="0" w:color="auto"/>
            </w:tcBorders>
            <w:shd w:val="clear" w:color="auto" w:fill="auto"/>
            <w:noWrap/>
            <w:vAlign w:val="center"/>
            <w:hideMark/>
          </w:tcPr>
          <w:p w14:paraId="33A6603B" w14:textId="77777777" w:rsidR="00240647" w:rsidRPr="00240647" w:rsidRDefault="00240647" w:rsidP="00240647">
            <w:pPr>
              <w:jc w:val="center"/>
              <w:rPr>
                <w:sz w:val="22"/>
                <w:szCs w:val="22"/>
              </w:rPr>
            </w:pPr>
            <w:r w:rsidRPr="00240647">
              <w:rPr>
                <w:sz w:val="22"/>
                <w:szCs w:val="22"/>
              </w:rPr>
              <w:t>1, 2, 33-61</w:t>
            </w:r>
          </w:p>
        </w:tc>
        <w:tc>
          <w:tcPr>
            <w:tcW w:w="1941" w:type="pct"/>
            <w:tcBorders>
              <w:top w:val="nil"/>
              <w:left w:val="nil"/>
              <w:bottom w:val="single" w:sz="4" w:space="0" w:color="auto"/>
              <w:right w:val="single" w:sz="4" w:space="0" w:color="auto"/>
            </w:tcBorders>
            <w:shd w:val="clear" w:color="auto" w:fill="auto"/>
            <w:noWrap/>
            <w:vAlign w:val="center"/>
            <w:hideMark/>
          </w:tcPr>
          <w:p w14:paraId="10C67FA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65E706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1941688" w14:textId="77777777" w:rsidR="00240647" w:rsidRPr="00240647" w:rsidRDefault="00240647" w:rsidP="00240647">
            <w:pPr>
              <w:jc w:val="right"/>
              <w:rPr>
                <w:color w:val="000000"/>
                <w:sz w:val="22"/>
                <w:szCs w:val="22"/>
              </w:rPr>
            </w:pPr>
            <w:r w:rsidRPr="00240647">
              <w:rPr>
                <w:color w:val="000000"/>
                <w:sz w:val="22"/>
                <w:szCs w:val="22"/>
              </w:rPr>
              <w:t>4857-6</w:t>
            </w:r>
          </w:p>
        </w:tc>
        <w:tc>
          <w:tcPr>
            <w:tcW w:w="995" w:type="pct"/>
            <w:tcBorders>
              <w:top w:val="nil"/>
              <w:left w:val="nil"/>
              <w:bottom w:val="single" w:sz="4" w:space="0" w:color="auto"/>
              <w:right w:val="single" w:sz="4" w:space="0" w:color="auto"/>
            </w:tcBorders>
            <w:shd w:val="clear" w:color="auto" w:fill="auto"/>
            <w:noWrap/>
            <w:vAlign w:val="center"/>
            <w:hideMark/>
          </w:tcPr>
          <w:p w14:paraId="49312251" w14:textId="77777777" w:rsidR="00240647" w:rsidRPr="00240647" w:rsidRDefault="00240647" w:rsidP="00240647">
            <w:pPr>
              <w:jc w:val="center"/>
              <w:rPr>
                <w:sz w:val="22"/>
                <w:szCs w:val="22"/>
              </w:rPr>
            </w:pPr>
            <w:r w:rsidRPr="00240647">
              <w:rPr>
                <w:sz w:val="22"/>
                <w:szCs w:val="22"/>
              </w:rPr>
              <w:t>шума 1.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CFE5F21" w14:textId="77777777" w:rsidR="00240647" w:rsidRPr="00240647" w:rsidRDefault="00240647" w:rsidP="00240647">
            <w:pPr>
              <w:jc w:val="right"/>
              <w:rPr>
                <w:color w:val="000000"/>
                <w:sz w:val="22"/>
                <w:szCs w:val="22"/>
              </w:rPr>
            </w:pPr>
            <w:r w:rsidRPr="00240647">
              <w:rPr>
                <w:color w:val="000000"/>
                <w:sz w:val="22"/>
                <w:szCs w:val="22"/>
              </w:rPr>
              <w:t>1102</w:t>
            </w:r>
          </w:p>
        </w:tc>
        <w:tc>
          <w:tcPr>
            <w:tcW w:w="208" w:type="pct"/>
            <w:tcBorders>
              <w:top w:val="nil"/>
              <w:left w:val="nil"/>
              <w:bottom w:val="single" w:sz="4" w:space="0" w:color="auto"/>
              <w:right w:val="single" w:sz="4" w:space="0" w:color="auto"/>
            </w:tcBorders>
            <w:shd w:val="clear" w:color="auto" w:fill="auto"/>
            <w:noWrap/>
            <w:vAlign w:val="center"/>
            <w:hideMark/>
          </w:tcPr>
          <w:p w14:paraId="45946FCC" w14:textId="77777777" w:rsidR="00240647" w:rsidRPr="00240647" w:rsidRDefault="00240647" w:rsidP="00240647">
            <w:pPr>
              <w:jc w:val="right"/>
              <w:rPr>
                <w:color w:val="000000"/>
                <w:sz w:val="22"/>
                <w:szCs w:val="22"/>
              </w:rPr>
            </w:pPr>
            <w:r w:rsidRPr="00240647">
              <w:rPr>
                <w:color w:val="000000"/>
                <w:sz w:val="22"/>
                <w:szCs w:val="22"/>
              </w:rPr>
              <w:t>19</w:t>
            </w:r>
          </w:p>
        </w:tc>
        <w:tc>
          <w:tcPr>
            <w:tcW w:w="220" w:type="pct"/>
            <w:tcBorders>
              <w:top w:val="nil"/>
              <w:left w:val="nil"/>
              <w:bottom w:val="single" w:sz="4" w:space="0" w:color="auto"/>
              <w:right w:val="single" w:sz="4" w:space="0" w:color="auto"/>
            </w:tcBorders>
            <w:shd w:val="clear" w:color="auto" w:fill="auto"/>
            <w:noWrap/>
            <w:vAlign w:val="center"/>
            <w:hideMark/>
          </w:tcPr>
          <w:p w14:paraId="6A91B3DB" w14:textId="77777777" w:rsidR="00240647" w:rsidRPr="00240647" w:rsidRDefault="00240647" w:rsidP="00240647">
            <w:pPr>
              <w:jc w:val="right"/>
              <w:rPr>
                <w:color w:val="000000"/>
                <w:sz w:val="22"/>
                <w:szCs w:val="22"/>
              </w:rPr>
            </w:pPr>
            <w:r w:rsidRPr="00240647">
              <w:rPr>
                <w:color w:val="000000"/>
                <w:sz w:val="22"/>
                <w:szCs w:val="22"/>
              </w:rPr>
              <w:t>89</w:t>
            </w:r>
          </w:p>
        </w:tc>
        <w:tc>
          <w:tcPr>
            <w:tcW w:w="625" w:type="pct"/>
            <w:tcBorders>
              <w:top w:val="nil"/>
              <w:left w:val="nil"/>
              <w:bottom w:val="single" w:sz="4" w:space="0" w:color="auto"/>
              <w:right w:val="single" w:sz="4" w:space="0" w:color="auto"/>
            </w:tcBorders>
            <w:shd w:val="clear" w:color="auto" w:fill="auto"/>
            <w:noWrap/>
            <w:vAlign w:val="center"/>
            <w:hideMark/>
          </w:tcPr>
          <w:p w14:paraId="72ADD516" w14:textId="77777777" w:rsidR="00240647" w:rsidRPr="00240647" w:rsidRDefault="00240647" w:rsidP="00240647">
            <w:pPr>
              <w:jc w:val="center"/>
              <w:rPr>
                <w:sz w:val="22"/>
                <w:szCs w:val="22"/>
              </w:rPr>
            </w:pPr>
            <w:r w:rsidRPr="00240647">
              <w:rPr>
                <w:sz w:val="22"/>
                <w:szCs w:val="22"/>
              </w:rPr>
              <w:t>1, 2, 33-61</w:t>
            </w:r>
          </w:p>
        </w:tc>
        <w:tc>
          <w:tcPr>
            <w:tcW w:w="1941" w:type="pct"/>
            <w:tcBorders>
              <w:top w:val="nil"/>
              <w:left w:val="nil"/>
              <w:bottom w:val="single" w:sz="4" w:space="0" w:color="auto"/>
              <w:right w:val="single" w:sz="4" w:space="0" w:color="auto"/>
            </w:tcBorders>
            <w:shd w:val="clear" w:color="auto" w:fill="auto"/>
            <w:noWrap/>
            <w:vAlign w:val="center"/>
            <w:hideMark/>
          </w:tcPr>
          <w:p w14:paraId="11D4A8DA"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B06083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00B5559" w14:textId="77777777" w:rsidR="00240647" w:rsidRPr="00240647" w:rsidRDefault="00240647" w:rsidP="00240647">
            <w:pPr>
              <w:jc w:val="right"/>
              <w:rPr>
                <w:color w:val="000000"/>
                <w:sz w:val="22"/>
                <w:szCs w:val="22"/>
              </w:rPr>
            </w:pPr>
            <w:r w:rsidRPr="00240647">
              <w:rPr>
                <w:color w:val="000000"/>
                <w:sz w:val="22"/>
                <w:szCs w:val="22"/>
              </w:rPr>
              <w:t>2766</w:t>
            </w:r>
          </w:p>
        </w:tc>
        <w:tc>
          <w:tcPr>
            <w:tcW w:w="995" w:type="pct"/>
            <w:tcBorders>
              <w:top w:val="nil"/>
              <w:left w:val="nil"/>
              <w:bottom w:val="single" w:sz="4" w:space="0" w:color="auto"/>
              <w:right w:val="single" w:sz="4" w:space="0" w:color="auto"/>
            </w:tcBorders>
            <w:shd w:val="clear" w:color="auto" w:fill="auto"/>
            <w:noWrap/>
            <w:vAlign w:val="center"/>
            <w:hideMark/>
          </w:tcPr>
          <w:p w14:paraId="1DD5EBB6"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2C05752"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7E2B318" w14:textId="77777777" w:rsidR="00240647" w:rsidRPr="00240647" w:rsidRDefault="00240647" w:rsidP="00240647">
            <w:pPr>
              <w:jc w:val="right"/>
              <w:rPr>
                <w:color w:val="000000"/>
                <w:sz w:val="22"/>
                <w:szCs w:val="22"/>
              </w:rPr>
            </w:pPr>
            <w:r w:rsidRPr="00240647">
              <w:rPr>
                <w:color w:val="000000"/>
                <w:sz w:val="22"/>
                <w:szCs w:val="22"/>
              </w:rPr>
              <w:t>37</w:t>
            </w:r>
          </w:p>
        </w:tc>
        <w:tc>
          <w:tcPr>
            <w:tcW w:w="220" w:type="pct"/>
            <w:tcBorders>
              <w:top w:val="nil"/>
              <w:left w:val="nil"/>
              <w:bottom w:val="single" w:sz="4" w:space="0" w:color="auto"/>
              <w:right w:val="single" w:sz="4" w:space="0" w:color="auto"/>
            </w:tcBorders>
            <w:shd w:val="clear" w:color="auto" w:fill="auto"/>
            <w:noWrap/>
            <w:vAlign w:val="center"/>
            <w:hideMark/>
          </w:tcPr>
          <w:p w14:paraId="6EFD4C13" w14:textId="77777777" w:rsidR="00240647" w:rsidRPr="00240647" w:rsidRDefault="00240647" w:rsidP="00240647">
            <w:pPr>
              <w:jc w:val="right"/>
              <w:rPr>
                <w:color w:val="000000"/>
                <w:sz w:val="22"/>
                <w:szCs w:val="22"/>
              </w:rPr>
            </w:pPr>
            <w:r w:rsidRPr="00240647">
              <w:rPr>
                <w:color w:val="000000"/>
                <w:sz w:val="22"/>
                <w:szCs w:val="22"/>
              </w:rPr>
              <w:t>85</w:t>
            </w:r>
          </w:p>
        </w:tc>
        <w:tc>
          <w:tcPr>
            <w:tcW w:w="625" w:type="pct"/>
            <w:tcBorders>
              <w:top w:val="nil"/>
              <w:left w:val="nil"/>
              <w:bottom w:val="single" w:sz="4" w:space="0" w:color="auto"/>
              <w:right w:val="single" w:sz="4" w:space="0" w:color="auto"/>
            </w:tcBorders>
            <w:shd w:val="clear" w:color="auto" w:fill="auto"/>
            <w:noWrap/>
            <w:vAlign w:val="center"/>
            <w:hideMark/>
          </w:tcPr>
          <w:p w14:paraId="065C6320" w14:textId="77777777" w:rsidR="00240647" w:rsidRPr="00240647" w:rsidRDefault="00240647" w:rsidP="00240647">
            <w:pPr>
              <w:jc w:val="center"/>
              <w:rPr>
                <w:sz w:val="22"/>
                <w:szCs w:val="22"/>
              </w:rPr>
            </w:pPr>
            <w:r w:rsidRPr="00240647">
              <w:rPr>
                <w:sz w:val="22"/>
                <w:szCs w:val="22"/>
              </w:rPr>
              <w:t>97</w:t>
            </w:r>
          </w:p>
        </w:tc>
        <w:tc>
          <w:tcPr>
            <w:tcW w:w="1941" w:type="pct"/>
            <w:tcBorders>
              <w:top w:val="nil"/>
              <w:left w:val="nil"/>
              <w:bottom w:val="single" w:sz="4" w:space="0" w:color="auto"/>
              <w:right w:val="single" w:sz="4" w:space="0" w:color="auto"/>
            </w:tcBorders>
            <w:shd w:val="clear" w:color="auto" w:fill="auto"/>
            <w:noWrap/>
            <w:vAlign w:val="center"/>
            <w:hideMark/>
          </w:tcPr>
          <w:p w14:paraId="21537D9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4784EE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174D65A" w14:textId="77777777" w:rsidR="00240647" w:rsidRPr="00240647" w:rsidRDefault="00240647" w:rsidP="00240647">
            <w:pPr>
              <w:jc w:val="right"/>
              <w:rPr>
                <w:color w:val="000000"/>
                <w:sz w:val="22"/>
                <w:szCs w:val="22"/>
              </w:rPr>
            </w:pPr>
            <w:r w:rsidRPr="00240647">
              <w:rPr>
                <w:color w:val="000000"/>
                <w:sz w:val="22"/>
                <w:szCs w:val="22"/>
              </w:rPr>
              <w:t>2954</w:t>
            </w:r>
          </w:p>
        </w:tc>
        <w:tc>
          <w:tcPr>
            <w:tcW w:w="995" w:type="pct"/>
            <w:tcBorders>
              <w:top w:val="nil"/>
              <w:left w:val="nil"/>
              <w:bottom w:val="single" w:sz="4" w:space="0" w:color="auto"/>
              <w:right w:val="single" w:sz="4" w:space="0" w:color="auto"/>
            </w:tcBorders>
            <w:shd w:val="clear" w:color="auto" w:fill="auto"/>
            <w:noWrap/>
            <w:vAlign w:val="center"/>
            <w:hideMark/>
          </w:tcPr>
          <w:p w14:paraId="0A502E63"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11050D3"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9F985B8"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648BC03A" w14:textId="77777777" w:rsidR="00240647" w:rsidRPr="00240647" w:rsidRDefault="00240647" w:rsidP="00240647">
            <w:pPr>
              <w:jc w:val="right"/>
              <w:rPr>
                <w:color w:val="000000"/>
                <w:sz w:val="22"/>
                <w:szCs w:val="22"/>
              </w:rPr>
            </w:pPr>
            <w:r w:rsidRPr="00240647">
              <w:rPr>
                <w:color w:val="000000"/>
                <w:sz w:val="22"/>
                <w:szCs w:val="22"/>
              </w:rPr>
              <w:t>7</w:t>
            </w:r>
          </w:p>
        </w:tc>
        <w:tc>
          <w:tcPr>
            <w:tcW w:w="625" w:type="pct"/>
            <w:tcBorders>
              <w:top w:val="nil"/>
              <w:left w:val="nil"/>
              <w:bottom w:val="single" w:sz="4" w:space="0" w:color="auto"/>
              <w:right w:val="single" w:sz="4" w:space="0" w:color="auto"/>
            </w:tcBorders>
            <w:shd w:val="clear" w:color="auto" w:fill="auto"/>
            <w:noWrap/>
            <w:vAlign w:val="center"/>
            <w:hideMark/>
          </w:tcPr>
          <w:p w14:paraId="605A6FD9"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0881BE90"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5A60B3C"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6782E1D" w14:textId="77777777" w:rsidR="00240647" w:rsidRPr="00240647" w:rsidRDefault="00240647" w:rsidP="00240647">
            <w:pPr>
              <w:jc w:val="right"/>
              <w:rPr>
                <w:color w:val="000000"/>
                <w:sz w:val="22"/>
                <w:szCs w:val="22"/>
              </w:rPr>
            </w:pPr>
            <w:r w:rsidRPr="00240647">
              <w:rPr>
                <w:color w:val="000000"/>
                <w:sz w:val="22"/>
                <w:szCs w:val="22"/>
              </w:rPr>
              <w:t>2971/1</w:t>
            </w:r>
          </w:p>
        </w:tc>
        <w:tc>
          <w:tcPr>
            <w:tcW w:w="995" w:type="pct"/>
            <w:tcBorders>
              <w:top w:val="nil"/>
              <w:left w:val="nil"/>
              <w:bottom w:val="single" w:sz="4" w:space="0" w:color="auto"/>
              <w:right w:val="single" w:sz="4" w:space="0" w:color="auto"/>
            </w:tcBorders>
            <w:shd w:val="clear" w:color="auto" w:fill="auto"/>
            <w:noWrap/>
            <w:vAlign w:val="center"/>
            <w:hideMark/>
          </w:tcPr>
          <w:p w14:paraId="0B8DF6EA" w14:textId="77777777" w:rsidR="00240647" w:rsidRPr="00240647" w:rsidRDefault="00240647" w:rsidP="00240647">
            <w:pPr>
              <w:jc w:val="center"/>
              <w:rPr>
                <w:color w:val="000000"/>
                <w:sz w:val="22"/>
                <w:szCs w:val="22"/>
              </w:rPr>
            </w:pPr>
            <w:r w:rsidRPr="00240647">
              <w:rPr>
                <w:color w:val="000000"/>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0462375"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DCB1F09" w14:textId="77777777" w:rsidR="00240647" w:rsidRPr="00240647" w:rsidRDefault="00240647" w:rsidP="00240647">
            <w:pPr>
              <w:jc w:val="right"/>
              <w:rPr>
                <w:color w:val="000000"/>
                <w:sz w:val="22"/>
                <w:szCs w:val="22"/>
              </w:rPr>
            </w:pPr>
            <w:r w:rsidRPr="00240647">
              <w:rPr>
                <w:color w:val="000000"/>
                <w:sz w:val="22"/>
                <w:szCs w:val="22"/>
              </w:rPr>
              <w:t>67</w:t>
            </w:r>
          </w:p>
        </w:tc>
        <w:tc>
          <w:tcPr>
            <w:tcW w:w="220" w:type="pct"/>
            <w:tcBorders>
              <w:top w:val="nil"/>
              <w:left w:val="nil"/>
              <w:bottom w:val="single" w:sz="4" w:space="0" w:color="auto"/>
              <w:right w:val="single" w:sz="4" w:space="0" w:color="auto"/>
            </w:tcBorders>
            <w:shd w:val="clear" w:color="auto" w:fill="auto"/>
            <w:noWrap/>
            <w:vAlign w:val="center"/>
            <w:hideMark/>
          </w:tcPr>
          <w:p w14:paraId="74728CCF" w14:textId="77777777" w:rsidR="00240647" w:rsidRPr="00240647" w:rsidRDefault="00240647" w:rsidP="00240647">
            <w:pPr>
              <w:jc w:val="right"/>
              <w:rPr>
                <w:color w:val="000000"/>
                <w:sz w:val="22"/>
                <w:szCs w:val="22"/>
              </w:rPr>
            </w:pPr>
            <w:r w:rsidRPr="00240647">
              <w:rPr>
                <w:color w:val="000000"/>
                <w:sz w:val="22"/>
                <w:szCs w:val="22"/>
              </w:rPr>
              <w:t>43</w:t>
            </w:r>
          </w:p>
        </w:tc>
        <w:tc>
          <w:tcPr>
            <w:tcW w:w="625" w:type="pct"/>
            <w:tcBorders>
              <w:top w:val="nil"/>
              <w:left w:val="nil"/>
              <w:bottom w:val="single" w:sz="4" w:space="0" w:color="auto"/>
              <w:right w:val="single" w:sz="4" w:space="0" w:color="auto"/>
            </w:tcBorders>
            <w:shd w:val="clear" w:color="auto" w:fill="auto"/>
            <w:noWrap/>
            <w:vAlign w:val="center"/>
            <w:hideMark/>
          </w:tcPr>
          <w:p w14:paraId="6990DACE"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7527098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8FC140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E09F2CE" w14:textId="77777777" w:rsidR="00240647" w:rsidRPr="00240647" w:rsidRDefault="00240647" w:rsidP="00240647">
            <w:pPr>
              <w:jc w:val="right"/>
              <w:rPr>
                <w:color w:val="000000"/>
                <w:sz w:val="22"/>
                <w:szCs w:val="22"/>
              </w:rPr>
            </w:pPr>
            <w:r w:rsidRPr="00240647">
              <w:rPr>
                <w:color w:val="000000"/>
                <w:sz w:val="22"/>
                <w:szCs w:val="22"/>
              </w:rPr>
              <w:t>2972</w:t>
            </w:r>
          </w:p>
        </w:tc>
        <w:tc>
          <w:tcPr>
            <w:tcW w:w="995" w:type="pct"/>
            <w:tcBorders>
              <w:top w:val="nil"/>
              <w:left w:val="nil"/>
              <w:bottom w:val="single" w:sz="4" w:space="0" w:color="auto"/>
              <w:right w:val="single" w:sz="4" w:space="0" w:color="auto"/>
            </w:tcBorders>
            <w:shd w:val="clear" w:color="auto" w:fill="auto"/>
            <w:noWrap/>
            <w:vAlign w:val="center"/>
            <w:hideMark/>
          </w:tcPr>
          <w:p w14:paraId="5EB4CC55"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90FD0B0"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EC5DAC9" w14:textId="77777777" w:rsidR="00240647" w:rsidRPr="00240647" w:rsidRDefault="00240647" w:rsidP="00240647">
            <w:pPr>
              <w:jc w:val="right"/>
              <w:rPr>
                <w:sz w:val="22"/>
                <w:szCs w:val="22"/>
              </w:rPr>
            </w:pPr>
            <w:r w:rsidRPr="00240647">
              <w:rPr>
                <w:sz w:val="22"/>
                <w:szCs w:val="22"/>
              </w:rPr>
              <w:t>11</w:t>
            </w:r>
          </w:p>
        </w:tc>
        <w:tc>
          <w:tcPr>
            <w:tcW w:w="220" w:type="pct"/>
            <w:tcBorders>
              <w:top w:val="nil"/>
              <w:left w:val="nil"/>
              <w:bottom w:val="single" w:sz="4" w:space="0" w:color="auto"/>
              <w:right w:val="single" w:sz="4" w:space="0" w:color="auto"/>
            </w:tcBorders>
            <w:shd w:val="clear" w:color="auto" w:fill="auto"/>
            <w:noWrap/>
            <w:vAlign w:val="center"/>
            <w:hideMark/>
          </w:tcPr>
          <w:p w14:paraId="17672B9C" w14:textId="77777777" w:rsidR="00240647" w:rsidRPr="00240647" w:rsidRDefault="00240647" w:rsidP="00240647">
            <w:pPr>
              <w:jc w:val="right"/>
              <w:rPr>
                <w:sz w:val="22"/>
                <w:szCs w:val="22"/>
              </w:rPr>
            </w:pPr>
            <w:r w:rsidRPr="00240647">
              <w:rPr>
                <w:sz w:val="22"/>
                <w:szCs w:val="22"/>
              </w:rPr>
              <w:t>15</w:t>
            </w:r>
          </w:p>
        </w:tc>
        <w:tc>
          <w:tcPr>
            <w:tcW w:w="625" w:type="pct"/>
            <w:tcBorders>
              <w:top w:val="nil"/>
              <w:left w:val="nil"/>
              <w:bottom w:val="single" w:sz="4" w:space="0" w:color="auto"/>
              <w:right w:val="single" w:sz="4" w:space="0" w:color="auto"/>
            </w:tcBorders>
            <w:shd w:val="clear" w:color="auto" w:fill="auto"/>
            <w:noWrap/>
            <w:vAlign w:val="center"/>
            <w:hideMark/>
          </w:tcPr>
          <w:p w14:paraId="6C00CA4C"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755DC283"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FF698DC"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99819F1" w14:textId="77777777" w:rsidR="00240647" w:rsidRPr="00240647" w:rsidRDefault="00240647" w:rsidP="00240647">
            <w:pPr>
              <w:jc w:val="right"/>
              <w:rPr>
                <w:color w:val="000000"/>
                <w:sz w:val="22"/>
                <w:szCs w:val="22"/>
              </w:rPr>
            </w:pPr>
            <w:r w:rsidRPr="00240647">
              <w:rPr>
                <w:color w:val="000000"/>
                <w:sz w:val="22"/>
                <w:szCs w:val="22"/>
              </w:rPr>
              <w:t>2973</w:t>
            </w:r>
          </w:p>
        </w:tc>
        <w:tc>
          <w:tcPr>
            <w:tcW w:w="995" w:type="pct"/>
            <w:tcBorders>
              <w:top w:val="nil"/>
              <w:left w:val="nil"/>
              <w:bottom w:val="single" w:sz="4" w:space="0" w:color="auto"/>
              <w:right w:val="single" w:sz="4" w:space="0" w:color="auto"/>
            </w:tcBorders>
            <w:shd w:val="clear" w:color="auto" w:fill="auto"/>
            <w:noWrap/>
            <w:vAlign w:val="center"/>
            <w:hideMark/>
          </w:tcPr>
          <w:p w14:paraId="0B281981"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C67335F"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E2A7E42" w14:textId="77777777" w:rsidR="00240647" w:rsidRPr="00240647" w:rsidRDefault="00240647" w:rsidP="00240647">
            <w:pPr>
              <w:jc w:val="right"/>
              <w:rPr>
                <w:sz w:val="22"/>
                <w:szCs w:val="22"/>
              </w:rPr>
            </w:pPr>
            <w:r w:rsidRPr="00240647">
              <w:rPr>
                <w:sz w:val="22"/>
                <w:szCs w:val="22"/>
              </w:rPr>
              <w:t>3</w:t>
            </w:r>
          </w:p>
        </w:tc>
        <w:tc>
          <w:tcPr>
            <w:tcW w:w="220" w:type="pct"/>
            <w:tcBorders>
              <w:top w:val="nil"/>
              <w:left w:val="nil"/>
              <w:bottom w:val="single" w:sz="4" w:space="0" w:color="auto"/>
              <w:right w:val="single" w:sz="4" w:space="0" w:color="auto"/>
            </w:tcBorders>
            <w:shd w:val="clear" w:color="auto" w:fill="auto"/>
            <w:noWrap/>
            <w:vAlign w:val="center"/>
            <w:hideMark/>
          </w:tcPr>
          <w:p w14:paraId="7F3A6D09" w14:textId="77777777" w:rsidR="00240647" w:rsidRPr="00240647" w:rsidRDefault="00240647" w:rsidP="00240647">
            <w:pPr>
              <w:jc w:val="right"/>
              <w:rPr>
                <w:sz w:val="22"/>
                <w:szCs w:val="22"/>
              </w:rPr>
            </w:pPr>
            <w:r w:rsidRPr="00240647">
              <w:rPr>
                <w:sz w:val="22"/>
                <w:szCs w:val="22"/>
              </w:rPr>
              <w:t>73</w:t>
            </w:r>
          </w:p>
        </w:tc>
        <w:tc>
          <w:tcPr>
            <w:tcW w:w="625" w:type="pct"/>
            <w:tcBorders>
              <w:top w:val="nil"/>
              <w:left w:val="nil"/>
              <w:bottom w:val="single" w:sz="4" w:space="0" w:color="auto"/>
              <w:right w:val="single" w:sz="4" w:space="0" w:color="auto"/>
            </w:tcBorders>
            <w:shd w:val="clear" w:color="auto" w:fill="auto"/>
            <w:noWrap/>
            <w:vAlign w:val="center"/>
            <w:hideMark/>
          </w:tcPr>
          <w:p w14:paraId="7F75E1E9"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68689A5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BA7882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252F6CF" w14:textId="77777777" w:rsidR="00240647" w:rsidRPr="00240647" w:rsidRDefault="00240647" w:rsidP="00240647">
            <w:pPr>
              <w:jc w:val="right"/>
              <w:rPr>
                <w:color w:val="000000"/>
                <w:sz w:val="22"/>
                <w:szCs w:val="22"/>
              </w:rPr>
            </w:pPr>
            <w:r w:rsidRPr="00240647">
              <w:rPr>
                <w:color w:val="000000"/>
                <w:sz w:val="22"/>
                <w:szCs w:val="22"/>
              </w:rPr>
              <w:t>2985</w:t>
            </w:r>
          </w:p>
        </w:tc>
        <w:tc>
          <w:tcPr>
            <w:tcW w:w="995" w:type="pct"/>
            <w:tcBorders>
              <w:top w:val="nil"/>
              <w:left w:val="nil"/>
              <w:bottom w:val="single" w:sz="4" w:space="0" w:color="auto"/>
              <w:right w:val="single" w:sz="4" w:space="0" w:color="auto"/>
            </w:tcBorders>
            <w:shd w:val="clear" w:color="auto" w:fill="auto"/>
            <w:noWrap/>
            <w:vAlign w:val="center"/>
            <w:hideMark/>
          </w:tcPr>
          <w:p w14:paraId="43D3103B" w14:textId="77777777" w:rsidR="00240647" w:rsidRPr="00240647" w:rsidRDefault="00240647" w:rsidP="00240647">
            <w:pPr>
              <w:jc w:val="center"/>
              <w:rPr>
                <w:sz w:val="22"/>
                <w:szCs w:val="22"/>
              </w:rPr>
            </w:pPr>
            <w:r w:rsidRPr="00240647">
              <w:rPr>
                <w:sz w:val="22"/>
                <w:szCs w:val="22"/>
              </w:rPr>
              <w:t>пашњак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32287A6"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EBA981D" w14:textId="77777777" w:rsidR="00240647" w:rsidRPr="00240647" w:rsidRDefault="00240647" w:rsidP="00240647">
            <w:pPr>
              <w:jc w:val="right"/>
              <w:rPr>
                <w:sz w:val="22"/>
                <w:szCs w:val="22"/>
              </w:rPr>
            </w:pPr>
            <w:r w:rsidRPr="00240647">
              <w:rPr>
                <w:sz w:val="22"/>
                <w:szCs w:val="22"/>
              </w:rPr>
              <w:t>9</w:t>
            </w:r>
          </w:p>
        </w:tc>
        <w:tc>
          <w:tcPr>
            <w:tcW w:w="220" w:type="pct"/>
            <w:tcBorders>
              <w:top w:val="nil"/>
              <w:left w:val="nil"/>
              <w:bottom w:val="single" w:sz="4" w:space="0" w:color="auto"/>
              <w:right w:val="single" w:sz="4" w:space="0" w:color="auto"/>
            </w:tcBorders>
            <w:shd w:val="clear" w:color="auto" w:fill="auto"/>
            <w:noWrap/>
            <w:vAlign w:val="center"/>
            <w:hideMark/>
          </w:tcPr>
          <w:p w14:paraId="476A5BD7" w14:textId="77777777" w:rsidR="00240647" w:rsidRPr="00240647" w:rsidRDefault="00240647" w:rsidP="00240647">
            <w:pPr>
              <w:jc w:val="right"/>
              <w:rPr>
                <w:sz w:val="22"/>
                <w:szCs w:val="22"/>
              </w:rPr>
            </w:pPr>
            <w:r w:rsidRPr="00240647">
              <w:rPr>
                <w:sz w:val="22"/>
                <w:szCs w:val="22"/>
              </w:rPr>
              <w:t>48</w:t>
            </w:r>
          </w:p>
        </w:tc>
        <w:tc>
          <w:tcPr>
            <w:tcW w:w="625" w:type="pct"/>
            <w:tcBorders>
              <w:top w:val="nil"/>
              <w:left w:val="nil"/>
              <w:bottom w:val="single" w:sz="4" w:space="0" w:color="auto"/>
              <w:right w:val="single" w:sz="4" w:space="0" w:color="auto"/>
            </w:tcBorders>
            <w:shd w:val="clear" w:color="auto" w:fill="auto"/>
            <w:noWrap/>
            <w:vAlign w:val="center"/>
            <w:hideMark/>
          </w:tcPr>
          <w:p w14:paraId="56520FA3"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252EB376"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E940B0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51E917D" w14:textId="77777777" w:rsidR="00240647" w:rsidRPr="00240647" w:rsidRDefault="00240647" w:rsidP="00240647">
            <w:pPr>
              <w:jc w:val="right"/>
              <w:rPr>
                <w:color w:val="000000"/>
                <w:sz w:val="22"/>
                <w:szCs w:val="22"/>
              </w:rPr>
            </w:pPr>
            <w:r w:rsidRPr="00240647">
              <w:rPr>
                <w:color w:val="000000"/>
                <w:sz w:val="22"/>
                <w:szCs w:val="22"/>
              </w:rPr>
              <w:t>2986</w:t>
            </w:r>
          </w:p>
        </w:tc>
        <w:tc>
          <w:tcPr>
            <w:tcW w:w="995" w:type="pct"/>
            <w:tcBorders>
              <w:top w:val="nil"/>
              <w:left w:val="nil"/>
              <w:bottom w:val="single" w:sz="4" w:space="0" w:color="auto"/>
              <w:right w:val="single" w:sz="4" w:space="0" w:color="auto"/>
            </w:tcBorders>
            <w:shd w:val="clear" w:color="auto" w:fill="auto"/>
            <w:noWrap/>
            <w:vAlign w:val="center"/>
            <w:hideMark/>
          </w:tcPr>
          <w:p w14:paraId="70C03C07"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9CBCDA9"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A9D7C46" w14:textId="77777777" w:rsidR="00240647" w:rsidRPr="00240647" w:rsidRDefault="00240647" w:rsidP="00240647">
            <w:pPr>
              <w:jc w:val="right"/>
              <w:rPr>
                <w:sz w:val="22"/>
                <w:szCs w:val="22"/>
              </w:rPr>
            </w:pPr>
            <w:r w:rsidRPr="00240647">
              <w:rPr>
                <w:sz w:val="22"/>
                <w:szCs w:val="22"/>
              </w:rPr>
              <w:t>8</w:t>
            </w:r>
          </w:p>
        </w:tc>
        <w:tc>
          <w:tcPr>
            <w:tcW w:w="220" w:type="pct"/>
            <w:tcBorders>
              <w:top w:val="nil"/>
              <w:left w:val="nil"/>
              <w:bottom w:val="single" w:sz="4" w:space="0" w:color="auto"/>
              <w:right w:val="single" w:sz="4" w:space="0" w:color="auto"/>
            </w:tcBorders>
            <w:shd w:val="clear" w:color="auto" w:fill="auto"/>
            <w:noWrap/>
            <w:vAlign w:val="center"/>
            <w:hideMark/>
          </w:tcPr>
          <w:p w14:paraId="46B565E4" w14:textId="77777777" w:rsidR="00240647" w:rsidRPr="00240647" w:rsidRDefault="00240647" w:rsidP="00240647">
            <w:pPr>
              <w:jc w:val="right"/>
              <w:rPr>
                <w:sz w:val="22"/>
                <w:szCs w:val="22"/>
              </w:rPr>
            </w:pPr>
            <w:r w:rsidRPr="00240647">
              <w:rPr>
                <w:sz w:val="22"/>
                <w:szCs w:val="22"/>
              </w:rPr>
              <w:t>91</w:t>
            </w:r>
          </w:p>
        </w:tc>
        <w:tc>
          <w:tcPr>
            <w:tcW w:w="625" w:type="pct"/>
            <w:tcBorders>
              <w:top w:val="nil"/>
              <w:left w:val="nil"/>
              <w:bottom w:val="single" w:sz="4" w:space="0" w:color="auto"/>
              <w:right w:val="single" w:sz="4" w:space="0" w:color="auto"/>
            </w:tcBorders>
            <w:shd w:val="clear" w:color="auto" w:fill="auto"/>
            <w:noWrap/>
            <w:vAlign w:val="center"/>
            <w:hideMark/>
          </w:tcPr>
          <w:p w14:paraId="3812BB36"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41A4E93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E18DC41"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0788EF2" w14:textId="77777777" w:rsidR="00240647" w:rsidRPr="00240647" w:rsidRDefault="00240647" w:rsidP="00240647">
            <w:pPr>
              <w:jc w:val="right"/>
              <w:rPr>
                <w:color w:val="000000"/>
                <w:sz w:val="22"/>
                <w:szCs w:val="22"/>
              </w:rPr>
            </w:pPr>
            <w:r w:rsidRPr="00240647">
              <w:rPr>
                <w:color w:val="000000"/>
                <w:sz w:val="22"/>
                <w:szCs w:val="22"/>
              </w:rPr>
              <w:t>2990</w:t>
            </w:r>
          </w:p>
        </w:tc>
        <w:tc>
          <w:tcPr>
            <w:tcW w:w="995" w:type="pct"/>
            <w:tcBorders>
              <w:top w:val="nil"/>
              <w:left w:val="nil"/>
              <w:bottom w:val="single" w:sz="4" w:space="0" w:color="auto"/>
              <w:right w:val="single" w:sz="4" w:space="0" w:color="auto"/>
            </w:tcBorders>
            <w:shd w:val="clear" w:color="auto" w:fill="auto"/>
            <w:noWrap/>
            <w:vAlign w:val="center"/>
            <w:hideMark/>
          </w:tcPr>
          <w:p w14:paraId="6C10ADC2"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6E6CF21"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FA5154E" w14:textId="77777777" w:rsidR="00240647" w:rsidRPr="00240647" w:rsidRDefault="00240647" w:rsidP="00240647">
            <w:pPr>
              <w:jc w:val="right"/>
              <w:rPr>
                <w:sz w:val="22"/>
                <w:szCs w:val="22"/>
              </w:rPr>
            </w:pPr>
            <w:r w:rsidRPr="00240647">
              <w:rPr>
                <w:sz w:val="22"/>
                <w:szCs w:val="22"/>
              </w:rPr>
              <w:t>63</w:t>
            </w:r>
          </w:p>
        </w:tc>
        <w:tc>
          <w:tcPr>
            <w:tcW w:w="220" w:type="pct"/>
            <w:tcBorders>
              <w:top w:val="nil"/>
              <w:left w:val="nil"/>
              <w:bottom w:val="single" w:sz="4" w:space="0" w:color="auto"/>
              <w:right w:val="single" w:sz="4" w:space="0" w:color="auto"/>
            </w:tcBorders>
            <w:shd w:val="clear" w:color="auto" w:fill="auto"/>
            <w:noWrap/>
            <w:vAlign w:val="center"/>
            <w:hideMark/>
          </w:tcPr>
          <w:p w14:paraId="2B2F35E4" w14:textId="77777777" w:rsidR="00240647" w:rsidRPr="00240647" w:rsidRDefault="00240647" w:rsidP="00240647">
            <w:pPr>
              <w:jc w:val="right"/>
              <w:rPr>
                <w:sz w:val="22"/>
                <w:szCs w:val="22"/>
              </w:rPr>
            </w:pPr>
            <w:r w:rsidRPr="00240647">
              <w:rPr>
                <w:sz w:val="22"/>
                <w:szCs w:val="22"/>
              </w:rPr>
              <w:t>63</w:t>
            </w:r>
          </w:p>
        </w:tc>
        <w:tc>
          <w:tcPr>
            <w:tcW w:w="625" w:type="pct"/>
            <w:tcBorders>
              <w:top w:val="nil"/>
              <w:left w:val="nil"/>
              <w:bottom w:val="single" w:sz="4" w:space="0" w:color="auto"/>
              <w:right w:val="single" w:sz="4" w:space="0" w:color="auto"/>
            </w:tcBorders>
            <w:shd w:val="clear" w:color="auto" w:fill="auto"/>
            <w:noWrap/>
            <w:vAlign w:val="center"/>
            <w:hideMark/>
          </w:tcPr>
          <w:p w14:paraId="4D333CAD"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41AB9250"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C42763C"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AC6979C" w14:textId="77777777" w:rsidR="00240647" w:rsidRPr="00240647" w:rsidRDefault="00240647" w:rsidP="00240647">
            <w:pPr>
              <w:jc w:val="right"/>
              <w:rPr>
                <w:color w:val="000000"/>
                <w:sz w:val="22"/>
                <w:szCs w:val="22"/>
              </w:rPr>
            </w:pPr>
            <w:r w:rsidRPr="00240647">
              <w:rPr>
                <w:color w:val="000000"/>
                <w:sz w:val="22"/>
                <w:szCs w:val="22"/>
              </w:rPr>
              <w:t>3021</w:t>
            </w:r>
          </w:p>
        </w:tc>
        <w:tc>
          <w:tcPr>
            <w:tcW w:w="995" w:type="pct"/>
            <w:tcBorders>
              <w:top w:val="nil"/>
              <w:left w:val="nil"/>
              <w:bottom w:val="single" w:sz="4" w:space="0" w:color="auto"/>
              <w:right w:val="single" w:sz="4" w:space="0" w:color="auto"/>
            </w:tcBorders>
            <w:shd w:val="clear" w:color="auto" w:fill="auto"/>
            <w:noWrap/>
            <w:vAlign w:val="center"/>
            <w:hideMark/>
          </w:tcPr>
          <w:p w14:paraId="3FB30806"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247AB8A"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28CB369" w14:textId="77777777" w:rsidR="00240647" w:rsidRPr="00240647" w:rsidRDefault="00240647" w:rsidP="00240647">
            <w:pPr>
              <w:jc w:val="right"/>
              <w:rPr>
                <w:sz w:val="22"/>
                <w:szCs w:val="22"/>
              </w:rPr>
            </w:pPr>
            <w:r w:rsidRPr="00240647">
              <w:rPr>
                <w:sz w:val="22"/>
                <w:szCs w:val="22"/>
              </w:rPr>
              <w:t>2</w:t>
            </w:r>
          </w:p>
        </w:tc>
        <w:tc>
          <w:tcPr>
            <w:tcW w:w="220" w:type="pct"/>
            <w:tcBorders>
              <w:top w:val="nil"/>
              <w:left w:val="nil"/>
              <w:bottom w:val="single" w:sz="4" w:space="0" w:color="auto"/>
              <w:right w:val="single" w:sz="4" w:space="0" w:color="auto"/>
            </w:tcBorders>
            <w:shd w:val="clear" w:color="auto" w:fill="auto"/>
            <w:noWrap/>
            <w:vAlign w:val="center"/>
            <w:hideMark/>
          </w:tcPr>
          <w:p w14:paraId="0ACB9AAA" w14:textId="77777777" w:rsidR="00240647" w:rsidRPr="00240647" w:rsidRDefault="00240647" w:rsidP="00240647">
            <w:pPr>
              <w:jc w:val="right"/>
              <w:rPr>
                <w:sz w:val="22"/>
                <w:szCs w:val="22"/>
              </w:rPr>
            </w:pPr>
            <w:r w:rsidRPr="00240647">
              <w:rPr>
                <w:sz w:val="22"/>
                <w:szCs w:val="22"/>
              </w:rPr>
              <w:t>14</w:t>
            </w:r>
          </w:p>
        </w:tc>
        <w:tc>
          <w:tcPr>
            <w:tcW w:w="625" w:type="pct"/>
            <w:tcBorders>
              <w:top w:val="nil"/>
              <w:left w:val="nil"/>
              <w:bottom w:val="single" w:sz="4" w:space="0" w:color="auto"/>
              <w:right w:val="single" w:sz="4" w:space="0" w:color="auto"/>
            </w:tcBorders>
            <w:shd w:val="clear" w:color="auto" w:fill="auto"/>
            <w:noWrap/>
            <w:vAlign w:val="center"/>
            <w:hideMark/>
          </w:tcPr>
          <w:p w14:paraId="3FF9253A"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5416081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222DEF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CBEC7FE" w14:textId="77777777" w:rsidR="00240647" w:rsidRPr="00240647" w:rsidRDefault="00240647" w:rsidP="00240647">
            <w:pPr>
              <w:jc w:val="right"/>
              <w:rPr>
                <w:color w:val="000000"/>
                <w:sz w:val="22"/>
                <w:szCs w:val="22"/>
              </w:rPr>
            </w:pPr>
            <w:r w:rsidRPr="00240647">
              <w:rPr>
                <w:color w:val="000000"/>
                <w:sz w:val="22"/>
                <w:szCs w:val="22"/>
              </w:rPr>
              <w:t>3032</w:t>
            </w:r>
          </w:p>
        </w:tc>
        <w:tc>
          <w:tcPr>
            <w:tcW w:w="995" w:type="pct"/>
            <w:tcBorders>
              <w:top w:val="nil"/>
              <w:left w:val="nil"/>
              <w:bottom w:val="single" w:sz="4" w:space="0" w:color="auto"/>
              <w:right w:val="single" w:sz="4" w:space="0" w:color="auto"/>
            </w:tcBorders>
            <w:shd w:val="clear" w:color="auto" w:fill="auto"/>
            <w:noWrap/>
            <w:vAlign w:val="center"/>
            <w:hideMark/>
          </w:tcPr>
          <w:p w14:paraId="4E0B4034"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0AAD812"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52FE176" w14:textId="77777777" w:rsidR="00240647" w:rsidRPr="00240647" w:rsidRDefault="00240647" w:rsidP="00240647">
            <w:pPr>
              <w:jc w:val="right"/>
              <w:rPr>
                <w:sz w:val="22"/>
                <w:szCs w:val="22"/>
              </w:rPr>
            </w:pPr>
            <w:r w:rsidRPr="00240647">
              <w:rPr>
                <w:sz w:val="22"/>
                <w:szCs w:val="22"/>
              </w:rPr>
              <w:t>8</w:t>
            </w:r>
          </w:p>
        </w:tc>
        <w:tc>
          <w:tcPr>
            <w:tcW w:w="220" w:type="pct"/>
            <w:tcBorders>
              <w:top w:val="nil"/>
              <w:left w:val="nil"/>
              <w:bottom w:val="single" w:sz="4" w:space="0" w:color="auto"/>
              <w:right w:val="single" w:sz="4" w:space="0" w:color="auto"/>
            </w:tcBorders>
            <w:shd w:val="clear" w:color="auto" w:fill="auto"/>
            <w:noWrap/>
            <w:vAlign w:val="center"/>
            <w:hideMark/>
          </w:tcPr>
          <w:p w14:paraId="28E94B2D" w14:textId="77777777" w:rsidR="00240647" w:rsidRPr="00240647" w:rsidRDefault="00240647" w:rsidP="00240647">
            <w:pPr>
              <w:jc w:val="right"/>
              <w:rPr>
                <w:sz w:val="22"/>
                <w:szCs w:val="22"/>
              </w:rPr>
            </w:pPr>
            <w:r w:rsidRPr="00240647">
              <w:rPr>
                <w:sz w:val="22"/>
                <w:szCs w:val="22"/>
              </w:rPr>
              <w:t>69</w:t>
            </w:r>
          </w:p>
        </w:tc>
        <w:tc>
          <w:tcPr>
            <w:tcW w:w="625" w:type="pct"/>
            <w:tcBorders>
              <w:top w:val="nil"/>
              <w:left w:val="nil"/>
              <w:bottom w:val="single" w:sz="4" w:space="0" w:color="auto"/>
              <w:right w:val="single" w:sz="4" w:space="0" w:color="auto"/>
            </w:tcBorders>
            <w:shd w:val="clear" w:color="auto" w:fill="auto"/>
            <w:noWrap/>
            <w:vAlign w:val="center"/>
            <w:hideMark/>
          </w:tcPr>
          <w:p w14:paraId="18F5D8FD"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2A921B02"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60B75D2"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ECF7467" w14:textId="77777777" w:rsidR="00240647" w:rsidRPr="00240647" w:rsidRDefault="00240647" w:rsidP="00240647">
            <w:pPr>
              <w:jc w:val="right"/>
              <w:rPr>
                <w:color w:val="000000"/>
                <w:sz w:val="22"/>
                <w:szCs w:val="22"/>
              </w:rPr>
            </w:pPr>
            <w:r w:rsidRPr="00240647">
              <w:rPr>
                <w:color w:val="000000"/>
                <w:sz w:val="22"/>
                <w:szCs w:val="22"/>
              </w:rPr>
              <w:t>3033</w:t>
            </w:r>
          </w:p>
        </w:tc>
        <w:tc>
          <w:tcPr>
            <w:tcW w:w="995" w:type="pct"/>
            <w:tcBorders>
              <w:top w:val="nil"/>
              <w:left w:val="nil"/>
              <w:bottom w:val="single" w:sz="4" w:space="0" w:color="auto"/>
              <w:right w:val="single" w:sz="4" w:space="0" w:color="auto"/>
            </w:tcBorders>
            <w:shd w:val="clear" w:color="auto" w:fill="auto"/>
            <w:noWrap/>
            <w:vAlign w:val="center"/>
            <w:hideMark/>
          </w:tcPr>
          <w:p w14:paraId="07B17DBF"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F31B232" w14:textId="77777777" w:rsidR="00240647" w:rsidRPr="00240647" w:rsidRDefault="00240647" w:rsidP="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08E0FA3" w14:textId="77777777" w:rsidR="00240647" w:rsidRPr="00240647" w:rsidRDefault="00240647" w:rsidP="00240647">
            <w:pPr>
              <w:jc w:val="right"/>
              <w:rPr>
                <w:sz w:val="22"/>
                <w:szCs w:val="22"/>
              </w:rPr>
            </w:pPr>
            <w:r w:rsidRPr="00240647">
              <w:rPr>
                <w:sz w:val="22"/>
                <w:szCs w:val="22"/>
              </w:rPr>
              <w:t>96</w:t>
            </w:r>
          </w:p>
        </w:tc>
        <w:tc>
          <w:tcPr>
            <w:tcW w:w="220" w:type="pct"/>
            <w:tcBorders>
              <w:top w:val="nil"/>
              <w:left w:val="nil"/>
              <w:bottom w:val="single" w:sz="4" w:space="0" w:color="auto"/>
              <w:right w:val="single" w:sz="4" w:space="0" w:color="auto"/>
            </w:tcBorders>
            <w:shd w:val="clear" w:color="auto" w:fill="auto"/>
            <w:noWrap/>
            <w:vAlign w:val="center"/>
            <w:hideMark/>
          </w:tcPr>
          <w:p w14:paraId="14FADA80" w14:textId="77777777" w:rsidR="00240647" w:rsidRPr="00240647" w:rsidRDefault="00240647" w:rsidP="00240647">
            <w:pPr>
              <w:jc w:val="right"/>
              <w:rPr>
                <w:sz w:val="22"/>
                <w:szCs w:val="22"/>
              </w:rPr>
            </w:pPr>
            <w:r w:rsidRPr="00240647">
              <w:rPr>
                <w:sz w:val="22"/>
                <w:szCs w:val="22"/>
              </w:rPr>
              <w:t>39</w:t>
            </w:r>
          </w:p>
        </w:tc>
        <w:tc>
          <w:tcPr>
            <w:tcW w:w="625" w:type="pct"/>
            <w:tcBorders>
              <w:top w:val="nil"/>
              <w:left w:val="nil"/>
              <w:bottom w:val="single" w:sz="4" w:space="0" w:color="auto"/>
              <w:right w:val="single" w:sz="4" w:space="0" w:color="auto"/>
            </w:tcBorders>
            <w:shd w:val="clear" w:color="auto" w:fill="auto"/>
            <w:noWrap/>
            <w:vAlign w:val="center"/>
            <w:hideMark/>
          </w:tcPr>
          <w:p w14:paraId="769D24C2"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05981287"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584BA4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0B3DCA4" w14:textId="77777777" w:rsidR="00240647" w:rsidRPr="00240647" w:rsidRDefault="00240647" w:rsidP="00240647">
            <w:pPr>
              <w:jc w:val="right"/>
              <w:rPr>
                <w:color w:val="000000"/>
                <w:sz w:val="22"/>
                <w:szCs w:val="22"/>
              </w:rPr>
            </w:pPr>
            <w:r w:rsidRPr="00240647">
              <w:rPr>
                <w:color w:val="000000"/>
                <w:sz w:val="22"/>
                <w:szCs w:val="22"/>
              </w:rPr>
              <w:t>3087</w:t>
            </w:r>
          </w:p>
        </w:tc>
        <w:tc>
          <w:tcPr>
            <w:tcW w:w="995" w:type="pct"/>
            <w:tcBorders>
              <w:top w:val="nil"/>
              <w:left w:val="nil"/>
              <w:bottom w:val="single" w:sz="4" w:space="0" w:color="auto"/>
              <w:right w:val="single" w:sz="4" w:space="0" w:color="auto"/>
            </w:tcBorders>
            <w:shd w:val="clear" w:color="auto" w:fill="auto"/>
            <w:noWrap/>
            <w:vAlign w:val="center"/>
            <w:hideMark/>
          </w:tcPr>
          <w:p w14:paraId="3F247A3C"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757236F8"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9B3CCDE" w14:textId="77777777" w:rsidR="00240647" w:rsidRPr="00240647" w:rsidRDefault="00240647" w:rsidP="00240647">
            <w:pPr>
              <w:jc w:val="right"/>
              <w:rPr>
                <w:color w:val="000000"/>
                <w:sz w:val="22"/>
                <w:szCs w:val="22"/>
              </w:rPr>
            </w:pPr>
            <w:r w:rsidRPr="00240647">
              <w:rPr>
                <w:color w:val="000000"/>
                <w:sz w:val="22"/>
                <w:szCs w:val="22"/>
              </w:rPr>
              <w:t>14</w:t>
            </w:r>
          </w:p>
        </w:tc>
        <w:tc>
          <w:tcPr>
            <w:tcW w:w="220" w:type="pct"/>
            <w:tcBorders>
              <w:top w:val="nil"/>
              <w:left w:val="nil"/>
              <w:bottom w:val="single" w:sz="4" w:space="0" w:color="auto"/>
              <w:right w:val="single" w:sz="4" w:space="0" w:color="auto"/>
            </w:tcBorders>
            <w:shd w:val="clear" w:color="auto" w:fill="auto"/>
            <w:noWrap/>
            <w:vAlign w:val="center"/>
            <w:hideMark/>
          </w:tcPr>
          <w:p w14:paraId="41C73564" w14:textId="77777777" w:rsidR="00240647" w:rsidRPr="00240647" w:rsidRDefault="00240647" w:rsidP="00240647">
            <w:pPr>
              <w:jc w:val="right"/>
              <w:rPr>
                <w:color w:val="000000"/>
                <w:sz w:val="22"/>
                <w:szCs w:val="22"/>
              </w:rPr>
            </w:pPr>
            <w:r w:rsidRPr="00240647">
              <w:rPr>
                <w:color w:val="000000"/>
                <w:sz w:val="22"/>
                <w:szCs w:val="22"/>
              </w:rPr>
              <w:t>40</w:t>
            </w:r>
          </w:p>
        </w:tc>
        <w:tc>
          <w:tcPr>
            <w:tcW w:w="625" w:type="pct"/>
            <w:tcBorders>
              <w:top w:val="nil"/>
              <w:left w:val="nil"/>
              <w:bottom w:val="single" w:sz="4" w:space="0" w:color="auto"/>
              <w:right w:val="single" w:sz="4" w:space="0" w:color="auto"/>
            </w:tcBorders>
            <w:shd w:val="clear" w:color="auto" w:fill="auto"/>
            <w:noWrap/>
            <w:vAlign w:val="center"/>
            <w:hideMark/>
          </w:tcPr>
          <w:p w14:paraId="125827E1"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5AFEA17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6C691C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FEA24A7" w14:textId="77777777" w:rsidR="00240647" w:rsidRPr="00240647" w:rsidRDefault="00240647" w:rsidP="00240647">
            <w:pPr>
              <w:jc w:val="right"/>
              <w:rPr>
                <w:color w:val="000000"/>
                <w:sz w:val="22"/>
                <w:szCs w:val="22"/>
              </w:rPr>
            </w:pPr>
            <w:r w:rsidRPr="00240647">
              <w:rPr>
                <w:color w:val="000000"/>
                <w:sz w:val="22"/>
                <w:szCs w:val="22"/>
              </w:rPr>
              <w:t>3088</w:t>
            </w:r>
          </w:p>
        </w:tc>
        <w:tc>
          <w:tcPr>
            <w:tcW w:w="995" w:type="pct"/>
            <w:tcBorders>
              <w:top w:val="nil"/>
              <w:left w:val="nil"/>
              <w:bottom w:val="single" w:sz="4" w:space="0" w:color="auto"/>
              <w:right w:val="single" w:sz="4" w:space="0" w:color="auto"/>
            </w:tcBorders>
            <w:shd w:val="clear" w:color="auto" w:fill="auto"/>
            <w:noWrap/>
            <w:vAlign w:val="center"/>
            <w:hideMark/>
          </w:tcPr>
          <w:p w14:paraId="548D212A"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53E23E5"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BF3E7A6" w14:textId="77777777" w:rsidR="00240647" w:rsidRPr="00240647" w:rsidRDefault="00240647" w:rsidP="00240647">
            <w:pPr>
              <w:jc w:val="right"/>
              <w:rPr>
                <w:color w:val="000000"/>
                <w:sz w:val="22"/>
                <w:szCs w:val="22"/>
              </w:rPr>
            </w:pPr>
            <w:r w:rsidRPr="00240647">
              <w:rPr>
                <w:color w:val="000000"/>
                <w:sz w:val="22"/>
                <w:szCs w:val="22"/>
              </w:rPr>
              <w:t>11</w:t>
            </w:r>
          </w:p>
        </w:tc>
        <w:tc>
          <w:tcPr>
            <w:tcW w:w="220" w:type="pct"/>
            <w:tcBorders>
              <w:top w:val="nil"/>
              <w:left w:val="nil"/>
              <w:bottom w:val="single" w:sz="4" w:space="0" w:color="auto"/>
              <w:right w:val="single" w:sz="4" w:space="0" w:color="auto"/>
            </w:tcBorders>
            <w:shd w:val="clear" w:color="auto" w:fill="auto"/>
            <w:noWrap/>
            <w:vAlign w:val="center"/>
            <w:hideMark/>
          </w:tcPr>
          <w:p w14:paraId="570AB4E1" w14:textId="77777777" w:rsidR="00240647" w:rsidRPr="00240647" w:rsidRDefault="00240647" w:rsidP="00240647">
            <w:pPr>
              <w:jc w:val="right"/>
              <w:rPr>
                <w:color w:val="000000"/>
                <w:sz w:val="22"/>
                <w:szCs w:val="22"/>
              </w:rPr>
            </w:pPr>
            <w:r w:rsidRPr="00240647">
              <w:rPr>
                <w:color w:val="000000"/>
                <w:sz w:val="22"/>
                <w:szCs w:val="22"/>
              </w:rPr>
              <w:t>76</w:t>
            </w:r>
          </w:p>
        </w:tc>
        <w:tc>
          <w:tcPr>
            <w:tcW w:w="625" w:type="pct"/>
            <w:tcBorders>
              <w:top w:val="nil"/>
              <w:left w:val="nil"/>
              <w:bottom w:val="single" w:sz="4" w:space="0" w:color="auto"/>
              <w:right w:val="single" w:sz="4" w:space="0" w:color="auto"/>
            </w:tcBorders>
            <w:shd w:val="clear" w:color="auto" w:fill="auto"/>
            <w:noWrap/>
            <w:vAlign w:val="center"/>
            <w:hideMark/>
          </w:tcPr>
          <w:p w14:paraId="50C9F307"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6E7D44D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5B25B5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AD400AD" w14:textId="77777777" w:rsidR="00240647" w:rsidRPr="00240647" w:rsidRDefault="00240647" w:rsidP="00240647">
            <w:pPr>
              <w:jc w:val="right"/>
              <w:rPr>
                <w:color w:val="000000"/>
                <w:sz w:val="22"/>
                <w:szCs w:val="22"/>
              </w:rPr>
            </w:pPr>
            <w:r w:rsidRPr="00240647">
              <w:rPr>
                <w:color w:val="000000"/>
                <w:sz w:val="22"/>
                <w:szCs w:val="22"/>
              </w:rPr>
              <w:t>3090</w:t>
            </w:r>
          </w:p>
        </w:tc>
        <w:tc>
          <w:tcPr>
            <w:tcW w:w="995" w:type="pct"/>
            <w:tcBorders>
              <w:top w:val="nil"/>
              <w:left w:val="nil"/>
              <w:bottom w:val="single" w:sz="4" w:space="0" w:color="auto"/>
              <w:right w:val="single" w:sz="4" w:space="0" w:color="auto"/>
            </w:tcBorders>
            <w:shd w:val="clear" w:color="auto" w:fill="auto"/>
            <w:noWrap/>
            <w:vAlign w:val="center"/>
            <w:hideMark/>
          </w:tcPr>
          <w:p w14:paraId="522A9DDA"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7F6861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7830EA6" w14:textId="77777777" w:rsidR="00240647" w:rsidRPr="00240647" w:rsidRDefault="00240647" w:rsidP="00240647">
            <w:pPr>
              <w:jc w:val="right"/>
              <w:rPr>
                <w:color w:val="000000"/>
                <w:sz w:val="22"/>
                <w:szCs w:val="22"/>
              </w:rPr>
            </w:pPr>
            <w:r w:rsidRPr="00240647">
              <w:rPr>
                <w:color w:val="000000"/>
                <w:sz w:val="22"/>
                <w:szCs w:val="22"/>
              </w:rPr>
              <w:t>17</w:t>
            </w:r>
          </w:p>
        </w:tc>
        <w:tc>
          <w:tcPr>
            <w:tcW w:w="220" w:type="pct"/>
            <w:tcBorders>
              <w:top w:val="nil"/>
              <w:left w:val="nil"/>
              <w:bottom w:val="single" w:sz="4" w:space="0" w:color="auto"/>
              <w:right w:val="single" w:sz="4" w:space="0" w:color="auto"/>
            </w:tcBorders>
            <w:shd w:val="clear" w:color="auto" w:fill="auto"/>
            <w:noWrap/>
            <w:vAlign w:val="center"/>
            <w:hideMark/>
          </w:tcPr>
          <w:p w14:paraId="59D5DE87" w14:textId="77777777" w:rsidR="00240647" w:rsidRPr="00240647" w:rsidRDefault="00240647" w:rsidP="00240647">
            <w:pPr>
              <w:jc w:val="right"/>
              <w:rPr>
                <w:color w:val="000000"/>
                <w:sz w:val="22"/>
                <w:szCs w:val="22"/>
              </w:rPr>
            </w:pPr>
            <w:r w:rsidRPr="00240647">
              <w:rPr>
                <w:color w:val="000000"/>
                <w:sz w:val="22"/>
                <w:szCs w:val="22"/>
              </w:rPr>
              <w:t>61</w:t>
            </w:r>
          </w:p>
        </w:tc>
        <w:tc>
          <w:tcPr>
            <w:tcW w:w="625" w:type="pct"/>
            <w:tcBorders>
              <w:top w:val="nil"/>
              <w:left w:val="nil"/>
              <w:bottom w:val="single" w:sz="4" w:space="0" w:color="auto"/>
              <w:right w:val="single" w:sz="4" w:space="0" w:color="auto"/>
            </w:tcBorders>
            <w:shd w:val="clear" w:color="auto" w:fill="auto"/>
            <w:noWrap/>
            <w:vAlign w:val="center"/>
            <w:hideMark/>
          </w:tcPr>
          <w:p w14:paraId="7CC6D447"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72CAB5E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E25E768"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66686B4" w14:textId="77777777" w:rsidR="00240647" w:rsidRPr="00240647" w:rsidRDefault="00240647" w:rsidP="00240647">
            <w:pPr>
              <w:jc w:val="right"/>
              <w:rPr>
                <w:color w:val="000000"/>
                <w:sz w:val="22"/>
                <w:szCs w:val="22"/>
              </w:rPr>
            </w:pPr>
            <w:r w:rsidRPr="00240647">
              <w:rPr>
                <w:color w:val="000000"/>
                <w:sz w:val="22"/>
                <w:szCs w:val="22"/>
              </w:rPr>
              <w:t>3135</w:t>
            </w:r>
          </w:p>
        </w:tc>
        <w:tc>
          <w:tcPr>
            <w:tcW w:w="995" w:type="pct"/>
            <w:tcBorders>
              <w:top w:val="nil"/>
              <w:left w:val="nil"/>
              <w:bottom w:val="single" w:sz="4" w:space="0" w:color="auto"/>
              <w:right w:val="single" w:sz="4" w:space="0" w:color="auto"/>
            </w:tcBorders>
            <w:shd w:val="clear" w:color="auto" w:fill="auto"/>
            <w:noWrap/>
            <w:vAlign w:val="center"/>
            <w:hideMark/>
          </w:tcPr>
          <w:p w14:paraId="264A4B0F" w14:textId="77777777" w:rsidR="00240647" w:rsidRPr="00240647" w:rsidRDefault="00240647" w:rsidP="00240647">
            <w:pPr>
              <w:jc w:val="center"/>
              <w:rPr>
                <w:sz w:val="22"/>
                <w:szCs w:val="22"/>
              </w:rPr>
            </w:pPr>
            <w:r w:rsidRPr="00240647">
              <w:rPr>
                <w:sz w:val="22"/>
                <w:szCs w:val="22"/>
              </w:rPr>
              <w:t>шума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B2E439D"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8E48441" w14:textId="77777777" w:rsidR="00240647" w:rsidRPr="00240647" w:rsidRDefault="00240647" w:rsidP="00240647">
            <w:pPr>
              <w:jc w:val="right"/>
              <w:rPr>
                <w:color w:val="000000"/>
                <w:sz w:val="22"/>
                <w:szCs w:val="22"/>
              </w:rPr>
            </w:pPr>
            <w:r w:rsidRPr="00240647">
              <w:rPr>
                <w:color w:val="000000"/>
                <w:sz w:val="22"/>
                <w:szCs w:val="22"/>
              </w:rPr>
              <w:t>12</w:t>
            </w:r>
          </w:p>
        </w:tc>
        <w:tc>
          <w:tcPr>
            <w:tcW w:w="220" w:type="pct"/>
            <w:tcBorders>
              <w:top w:val="nil"/>
              <w:left w:val="nil"/>
              <w:bottom w:val="single" w:sz="4" w:space="0" w:color="auto"/>
              <w:right w:val="single" w:sz="4" w:space="0" w:color="auto"/>
            </w:tcBorders>
            <w:shd w:val="clear" w:color="auto" w:fill="auto"/>
            <w:noWrap/>
            <w:vAlign w:val="center"/>
            <w:hideMark/>
          </w:tcPr>
          <w:p w14:paraId="41B25727" w14:textId="77777777" w:rsidR="00240647" w:rsidRPr="00240647" w:rsidRDefault="00240647" w:rsidP="00240647">
            <w:pPr>
              <w:jc w:val="right"/>
              <w:rPr>
                <w:color w:val="000000"/>
                <w:sz w:val="22"/>
                <w:szCs w:val="22"/>
              </w:rPr>
            </w:pPr>
            <w:r w:rsidRPr="00240647">
              <w:rPr>
                <w:color w:val="000000"/>
                <w:sz w:val="22"/>
                <w:szCs w:val="22"/>
              </w:rPr>
              <w:t>57</w:t>
            </w:r>
          </w:p>
        </w:tc>
        <w:tc>
          <w:tcPr>
            <w:tcW w:w="625" w:type="pct"/>
            <w:tcBorders>
              <w:top w:val="nil"/>
              <w:left w:val="nil"/>
              <w:bottom w:val="single" w:sz="4" w:space="0" w:color="auto"/>
              <w:right w:val="single" w:sz="4" w:space="0" w:color="auto"/>
            </w:tcBorders>
            <w:shd w:val="clear" w:color="auto" w:fill="auto"/>
            <w:noWrap/>
            <w:vAlign w:val="center"/>
            <w:hideMark/>
          </w:tcPr>
          <w:p w14:paraId="71C64D14"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5F87F74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247D60D"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F2B7CB7" w14:textId="77777777" w:rsidR="00240647" w:rsidRPr="00240647" w:rsidRDefault="00240647" w:rsidP="00240647">
            <w:pPr>
              <w:jc w:val="right"/>
              <w:rPr>
                <w:color w:val="000000"/>
                <w:sz w:val="22"/>
                <w:szCs w:val="22"/>
              </w:rPr>
            </w:pPr>
            <w:r w:rsidRPr="00240647">
              <w:rPr>
                <w:color w:val="000000"/>
                <w:sz w:val="22"/>
                <w:szCs w:val="22"/>
              </w:rPr>
              <w:t>3137/1</w:t>
            </w:r>
          </w:p>
        </w:tc>
        <w:tc>
          <w:tcPr>
            <w:tcW w:w="995" w:type="pct"/>
            <w:tcBorders>
              <w:top w:val="nil"/>
              <w:left w:val="nil"/>
              <w:bottom w:val="single" w:sz="4" w:space="0" w:color="auto"/>
              <w:right w:val="single" w:sz="4" w:space="0" w:color="auto"/>
            </w:tcBorders>
            <w:shd w:val="clear" w:color="auto" w:fill="auto"/>
            <w:noWrap/>
            <w:vAlign w:val="center"/>
            <w:hideMark/>
          </w:tcPr>
          <w:p w14:paraId="125C3CBE" w14:textId="77777777" w:rsidR="00240647" w:rsidRPr="00240647" w:rsidRDefault="00240647" w:rsidP="00240647">
            <w:pPr>
              <w:jc w:val="center"/>
              <w:rPr>
                <w:sz w:val="22"/>
                <w:szCs w:val="22"/>
              </w:rPr>
            </w:pPr>
            <w:r w:rsidRPr="00240647">
              <w:rPr>
                <w:sz w:val="22"/>
                <w:szCs w:val="22"/>
              </w:rPr>
              <w:t>јаруга</w:t>
            </w:r>
          </w:p>
        </w:tc>
        <w:tc>
          <w:tcPr>
            <w:tcW w:w="317" w:type="pct"/>
            <w:tcBorders>
              <w:top w:val="nil"/>
              <w:left w:val="nil"/>
              <w:bottom w:val="single" w:sz="4" w:space="0" w:color="auto"/>
              <w:right w:val="single" w:sz="4" w:space="0" w:color="auto"/>
            </w:tcBorders>
            <w:shd w:val="clear" w:color="auto" w:fill="auto"/>
            <w:noWrap/>
            <w:vAlign w:val="center"/>
            <w:hideMark/>
          </w:tcPr>
          <w:p w14:paraId="77930AB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F0E98BE" w14:textId="77777777" w:rsidR="00240647" w:rsidRPr="00240647" w:rsidRDefault="00240647" w:rsidP="00240647">
            <w:pPr>
              <w:jc w:val="right"/>
              <w:rPr>
                <w:color w:val="000000"/>
                <w:sz w:val="22"/>
                <w:szCs w:val="22"/>
              </w:rPr>
            </w:pPr>
            <w:r w:rsidRPr="00240647">
              <w:rPr>
                <w:color w:val="000000"/>
                <w:sz w:val="22"/>
                <w:szCs w:val="22"/>
              </w:rPr>
              <w:t>10</w:t>
            </w:r>
          </w:p>
        </w:tc>
        <w:tc>
          <w:tcPr>
            <w:tcW w:w="220" w:type="pct"/>
            <w:tcBorders>
              <w:top w:val="nil"/>
              <w:left w:val="nil"/>
              <w:bottom w:val="single" w:sz="4" w:space="0" w:color="auto"/>
              <w:right w:val="single" w:sz="4" w:space="0" w:color="auto"/>
            </w:tcBorders>
            <w:shd w:val="clear" w:color="auto" w:fill="auto"/>
            <w:noWrap/>
            <w:vAlign w:val="center"/>
            <w:hideMark/>
          </w:tcPr>
          <w:p w14:paraId="4E06ACE1" w14:textId="77777777" w:rsidR="00240647" w:rsidRPr="00240647" w:rsidRDefault="00240647" w:rsidP="00240647">
            <w:pPr>
              <w:jc w:val="right"/>
              <w:rPr>
                <w:color w:val="000000"/>
                <w:sz w:val="22"/>
                <w:szCs w:val="22"/>
              </w:rPr>
            </w:pPr>
            <w:r w:rsidRPr="00240647">
              <w:rPr>
                <w:color w:val="000000"/>
                <w:sz w:val="22"/>
                <w:szCs w:val="22"/>
              </w:rPr>
              <w:t>58</w:t>
            </w:r>
          </w:p>
        </w:tc>
        <w:tc>
          <w:tcPr>
            <w:tcW w:w="625" w:type="pct"/>
            <w:tcBorders>
              <w:top w:val="nil"/>
              <w:left w:val="nil"/>
              <w:bottom w:val="single" w:sz="4" w:space="0" w:color="auto"/>
              <w:right w:val="single" w:sz="4" w:space="0" w:color="auto"/>
            </w:tcBorders>
            <w:shd w:val="clear" w:color="auto" w:fill="auto"/>
            <w:noWrap/>
            <w:vAlign w:val="center"/>
            <w:hideMark/>
          </w:tcPr>
          <w:p w14:paraId="7123173E"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6A3F87C1"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F041821"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8EB6985" w14:textId="77777777" w:rsidR="00240647" w:rsidRPr="00240647" w:rsidRDefault="00240647" w:rsidP="00240647">
            <w:pPr>
              <w:jc w:val="right"/>
              <w:rPr>
                <w:color w:val="000000"/>
                <w:sz w:val="22"/>
                <w:szCs w:val="22"/>
              </w:rPr>
            </w:pPr>
            <w:r w:rsidRPr="00240647">
              <w:rPr>
                <w:color w:val="000000"/>
                <w:sz w:val="22"/>
                <w:szCs w:val="22"/>
              </w:rPr>
              <w:t>3141/1</w:t>
            </w:r>
          </w:p>
        </w:tc>
        <w:tc>
          <w:tcPr>
            <w:tcW w:w="995" w:type="pct"/>
            <w:tcBorders>
              <w:top w:val="nil"/>
              <w:left w:val="nil"/>
              <w:bottom w:val="single" w:sz="4" w:space="0" w:color="auto"/>
              <w:right w:val="single" w:sz="4" w:space="0" w:color="auto"/>
            </w:tcBorders>
            <w:shd w:val="clear" w:color="auto" w:fill="auto"/>
            <w:noWrap/>
            <w:vAlign w:val="center"/>
            <w:hideMark/>
          </w:tcPr>
          <w:p w14:paraId="3A3BE105" w14:textId="77777777" w:rsidR="00240647" w:rsidRPr="00240647" w:rsidRDefault="00240647" w:rsidP="00240647">
            <w:pPr>
              <w:jc w:val="center"/>
              <w:rPr>
                <w:sz w:val="22"/>
                <w:szCs w:val="22"/>
              </w:rPr>
            </w:pPr>
            <w:r w:rsidRPr="00240647">
              <w:rPr>
                <w:sz w:val="22"/>
                <w:szCs w:val="22"/>
              </w:rPr>
              <w:t>јаруга</w:t>
            </w:r>
          </w:p>
        </w:tc>
        <w:tc>
          <w:tcPr>
            <w:tcW w:w="317" w:type="pct"/>
            <w:tcBorders>
              <w:top w:val="nil"/>
              <w:left w:val="nil"/>
              <w:bottom w:val="single" w:sz="4" w:space="0" w:color="auto"/>
              <w:right w:val="single" w:sz="4" w:space="0" w:color="auto"/>
            </w:tcBorders>
            <w:shd w:val="clear" w:color="auto" w:fill="auto"/>
            <w:noWrap/>
            <w:vAlign w:val="center"/>
            <w:hideMark/>
          </w:tcPr>
          <w:p w14:paraId="26343E28"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D4146FE" w14:textId="77777777" w:rsidR="00240647" w:rsidRPr="00240647" w:rsidRDefault="00240647" w:rsidP="00240647">
            <w:pPr>
              <w:jc w:val="right"/>
              <w:rPr>
                <w:color w:val="000000"/>
                <w:sz w:val="22"/>
                <w:szCs w:val="22"/>
              </w:rPr>
            </w:pPr>
            <w:r w:rsidRPr="00240647">
              <w:rPr>
                <w:color w:val="000000"/>
                <w:sz w:val="22"/>
                <w:szCs w:val="22"/>
              </w:rPr>
              <w:t>6</w:t>
            </w:r>
          </w:p>
        </w:tc>
        <w:tc>
          <w:tcPr>
            <w:tcW w:w="220" w:type="pct"/>
            <w:tcBorders>
              <w:top w:val="nil"/>
              <w:left w:val="nil"/>
              <w:bottom w:val="single" w:sz="4" w:space="0" w:color="auto"/>
              <w:right w:val="single" w:sz="4" w:space="0" w:color="auto"/>
            </w:tcBorders>
            <w:shd w:val="clear" w:color="auto" w:fill="auto"/>
            <w:noWrap/>
            <w:vAlign w:val="center"/>
            <w:hideMark/>
          </w:tcPr>
          <w:p w14:paraId="0C4D5C89" w14:textId="77777777" w:rsidR="00240647" w:rsidRPr="00240647" w:rsidRDefault="00240647" w:rsidP="00240647">
            <w:pPr>
              <w:jc w:val="right"/>
              <w:rPr>
                <w:color w:val="000000"/>
                <w:sz w:val="22"/>
                <w:szCs w:val="22"/>
              </w:rPr>
            </w:pPr>
            <w:r w:rsidRPr="00240647">
              <w:rPr>
                <w:color w:val="000000"/>
                <w:sz w:val="22"/>
                <w:szCs w:val="22"/>
              </w:rPr>
              <w:t>45</w:t>
            </w:r>
          </w:p>
        </w:tc>
        <w:tc>
          <w:tcPr>
            <w:tcW w:w="625" w:type="pct"/>
            <w:tcBorders>
              <w:top w:val="nil"/>
              <w:left w:val="nil"/>
              <w:bottom w:val="single" w:sz="4" w:space="0" w:color="auto"/>
              <w:right w:val="single" w:sz="4" w:space="0" w:color="auto"/>
            </w:tcBorders>
            <w:shd w:val="clear" w:color="auto" w:fill="auto"/>
            <w:noWrap/>
            <w:vAlign w:val="center"/>
            <w:hideMark/>
          </w:tcPr>
          <w:p w14:paraId="0EE3BA95"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51798C31"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B37B47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B1E8C26" w14:textId="77777777" w:rsidR="00240647" w:rsidRPr="00240647" w:rsidRDefault="00240647" w:rsidP="00240647">
            <w:pPr>
              <w:jc w:val="right"/>
              <w:rPr>
                <w:color w:val="000000"/>
                <w:sz w:val="22"/>
                <w:szCs w:val="22"/>
              </w:rPr>
            </w:pPr>
            <w:r w:rsidRPr="00240647">
              <w:rPr>
                <w:color w:val="000000"/>
                <w:sz w:val="22"/>
                <w:szCs w:val="22"/>
              </w:rPr>
              <w:t>3181</w:t>
            </w:r>
          </w:p>
        </w:tc>
        <w:tc>
          <w:tcPr>
            <w:tcW w:w="995" w:type="pct"/>
            <w:tcBorders>
              <w:top w:val="nil"/>
              <w:left w:val="nil"/>
              <w:bottom w:val="single" w:sz="4" w:space="0" w:color="auto"/>
              <w:right w:val="single" w:sz="4" w:space="0" w:color="auto"/>
            </w:tcBorders>
            <w:shd w:val="clear" w:color="auto" w:fill="auto"/>
            <w:noWrap/>
            <w:vAlign w:val="center"/>
            <w:hideMark/>
          </w:tcPr>
          <w:p w14:paraId="7DF33F54" w14:textId="77777777" w:rsidR="00240647" w:rsidRPr="00240647" w:rsidRDefault="00240647" w:rsidP="00240647">
            <w:pPr>
              <w:jc w:val="center"/>
              <w:rPr>
                <w:sz w:val="22"/>
                <w:szCs w:val="22"/>
              </w:rPr>
            </w:pPr>
            <w:r w:rsidRPr="00240647">
              <w:rPr>
                <w:sz w:val="22"/>
                <w:szCs w:val="22"/>
              </w:rPr>
              <w:t>шума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7D17C30"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A963540" w14:textId="77777777" w:rsidR="00240647" w:rsidRPr="00240647" w:rsidRDefault="00240647" w:rsidP="00240647">
            <w:pPr>
              <w:jc w:val="right"/>
              <w:rPr>
                <w:color w:val="000000"/>
                <w:sz w:val="22"/>
                <w:szCs w:val="22"/>
              </w:rPr>
            </w:pPr>
            <w:r w:rsidRPr="00240647">
              <w:rPr>
                <w:color w:val="000000"/>
                <w:sz w:val="22"/>
                <w:szCs w:val="22"/>
              </w:rPr>
              <w:t>22</w:t>
            </w:r>
          </w:p>
        </w:tc>
        <w:tc>
          <w:tcPr>
            <w:tcW w:w="220" w:type="pct"/>
            <w:tcBorders>
              <w:top w:val="nil"/>
              <w:left w:val="nil"/>
              <w:bottom w:val="single" w:sz="4" w:space="0" w:color="auto"/>
              <w:right w:val="single" w:sz="4" w:space="0" w:color="auto"/>
            </w:tcBorders>
            <w:shd w:val="clear" w:color="auto" w:fill="auto"/>
            <w:noWrap/>
            <w:vAlign w:val="center"/>
            <w:hideMark/>
          </w:tcPr>
          <w:p w14:paraId="2F859CD0" w14:textId="77777777" w:rsidR="00240647" w:rsidRPr="00240647" w:rsidRDefault="00240647" w:rsidP="00240647">
            <w:pPr>
              <w:jc w:val="right"/>
              <w:rPr>
                <w:color w:val="000000"/>
                <w:sz w:val="22"/>
                <w:szCs w:val="22"/>
              </w:rPr>
            </w:pPr>
            <w:r w:rsidRPr="00240647">
              <w:rPr>
                <w:color w:val="000000"/>
                <w:sz w:val="22"/>
                <w:szCs w:val="22"/>
              </w:rPr>
              <w:t>2</w:t>
            </w:r>
          </w:p>
        </w:tc>
        <w:tc>
          <w:tcPr>
            <w:tcW w:w="625" w:type="pct"/>
            <w:tcBorders>
              <w:top w:val="nil"/>
              <w:left w:val="nil"/>
              <w:bottom w:val="single" w:sz="4" w:space="0" w:color="auto"/>
              <w:right w:val="single" w:sz="4" w:space="0" w:color="auto"/>
            </w:tcBorders>
            <w:shd w:val="clear" w:color="auto" w:fill="auto"/>
            <w:noWrap/>
            <w:vAlign w:val="center"/>
            <w:hideMark/>
          </w:tcPr>
          <w:p w14:paraId="33DD92C2"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5653E2F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2295FB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31307AE" w14:textId="77777777" w:rsidR="00240647" w:rsidRPr="00240647" w:rsidRDefault="00240647" w:rsidP="00240647">
            <w:pPr>
              <w:jc w:val="right"/>
              <w:rPr>
                <w:color w:val="000000"/>
                <w:sz w:val="22"/>
                <w:szCs w:val="22"/>
              </w:rPr>
            </w:pPr>
            <w:r w:rsidRPr="00240647">
              <w:rPr>
                <w:color w:val="000000"/>
                <w:sz w:val="22"/>
                <w:szCs w:val="22"/>
              </w:rPr>
              <w:t>3202</w:t>
            </w:r>
          </w:p>
        </w:tc>
        <w:tc>
          <w:tcPr>
            <w:tcW w:w="995" w:type="pct"/>
            <w:tcBorders>
              <w:top w:val="nil"/>
              <w:left w:val="nil"/>
              <w:bottom w:val="single" w:sz="4" w:space="0" w:color="auto"/>
              <w:right w:val="single" w:sz="4" w:space="0" w:color="auto"/>
            </w:tcBorders>
            <w:shd w:val="clear" w:color="auto" w:fill="auto"/>
            <w:noWrap/>
            <w:vAlign w:val="center"/>
            <w:hideMark/>
          </w:tcPr>
          <w:p w14:paraId="1C1A7EF2" w14:textId="77777777" w:rsidR="00240647" w:rsidRPr="00240647" w:rsidRDefault="00240647" w:rsidP="00240647">
            <w:pPr>
              <w:jc w:val="center"/>
              <w:rPr>
                <w:sz w:val="22"/>
                <w:szCs w:val="22"/>
              </w:rPr>
            </w:pPr>
            <w:r w:rsidRPr="00240647">
              <w:rPr>
                <w:sz w:val="22"/>
                <w:szCs w:val="22"/>
              </w:rPr>
              <w:t>јаруга</w:t>
            </w:r>
          </w:p>
        </w:tc>
        <w:tc>
          <w:tcPr>
            <w:tcW w:w="317" w:type="pct"/>
            <w:tcBorders>
              <w:top w:val="nil"/>
              <w:left w:val="nil"/>
              <w:bottom w:val="single" w:sz="4" w:space="0" w:color="auto"/>
              <w:right w:val="single" w:sz="4" w:space="0" w:color="auto"/>
            </w:tcBorders>
            <w:shd w:val="clear" w:color="auto" w:fill="auto"/>
            <w:noWrap/>
            <w:vAlign w:val="center"/>
            <w:hideMark/>
          </w:tcPr>
          <w:p w14:paraId="3F84D07F"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53F7605" w14:textId="77777777" w:rsidR="00240647" w:rsidRPr="00240647" w:rsidRDefault="00240647" w:rsidP="00240647">
            <w:pPr>
              <w:jc w:val="right"/>
              <w:rPr>
                <w:color w:val="000000"/>
                <w:sz w:val="22"/>
                <w:szCs w:val="22"/>
              </w:rPr>
            </w:pPr>
            <w:r w:rsidRPr="00240647">
              <w:rPr>
                <w:color w:val="000000"/>
                <w:sz w:val="22"/>
                <w:szCs w:val="22"/>
              </w:rPr>
              <w:t>16</w:t>
            </w:r>
          </w:p>
        </w:tc>
        <w:tc>
          <w:tcPr>
            <w:tcW w:w="220" w:type="pct"/>
            <w:tcBorders>
              <w:top w:val="nil"/>
              <w:left w:val="nil"/>
              <w:bottom w:val="single" w:sz="4" w:space="0" w:color="auto"/>
              <w:right w:val="single" w:sz="4" w:space="0" w:color="auto"/>
            </w:tcBorders>
            <w:shd w:val="clear" w:color="auto" w:fill="auto"/>
            <w:noWrap/>
            <w:vAlign w:val="center"/>
            <w:hideMark/>
          </w:tcPr>
          <w:p w14:paraId="4E9F8E82" w14:textId="77777777" w:rsidR="00240647" w:rsidRPr="00240647" w:rsidRDefault="00240647" w:rsidP="00240647">
            <w:pPr>
              <w:jc w:val="right"/>
              <w:rPr>
                <w:color w:val="000000"/>
                <w:sz w:val="22"/>
                <w:szCs w:val="22"/>
              </w:rPr>
            </w:pPr>
            <w:r w:rsidRPr="00240647">
              <w:rPr>
                <w:color w:val="000000"/>
                <w:sz w:val="22"/>
                <w:szCs w:val="22"/>
              </w:rPr>
              <w:t>75</w:t>
            </w:r>
          </w:p>
        </w:tc>
        <w:tc>
          <w:tcPr>
            <w:tcW w:w="625" w:type="pct"/>
            <w:tcBorders>
              <w:top w:val="nil"/>
              <w:left w:val="nil"/>
              <w:bottom w:val="single" w:sz="4" w:space="0" w:color="auto"/>
              <w:right w:val="single" w:sz="4" w:space="0" w:color="auto"/>
            </w:tcBorders>
            <w:shd w:val="clear" w:color="auto" w:fill="auto"/>
            <w:noWrap/>
            <w:vAlign w:val="center"/>
            <w:hideMark/>
          </w:tcPr>
          <w:p w14:paraId="5A2AF242"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3C9CB06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BFBBF76"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84A2E65" w14:textId="77777777" w:rsidR="00240647" w:rsidRPr="00240647" w:rsidRDefault="00240647" w:rsidP="00240647">
            <w:pPr>
              <w:jc w:val="right"/>
              <w:rPr>
                <w:color w:val="000000"/>
                <w:sz w:val="22"/>
                <w:szCs w:val="22"/>
              </w:rPr>
            </w:pPr>
            <w:r w:rsidRPr="00240647">
              <w:rPr>
                <w:color w:val="000000"/>
                <w:sz w:val="22"/>
                <w:szCs w:val="22"/>
              </w:rPr>
              <w:t>3203</w:t>
            </w:r>
          </w:p>
        </w:tc>
        <w:tc>
          <w:tcPr>
            <w:tcW w:w="995" w:type="pct"/>
            <w:tcBorders>
              <w:top w:val="nil"/>
              <w:left w:val="nil"/>
              <w:bottom w:val="single" w:sz="4" w:space="0" w:color="auto"/>
              <w:right w:val="single" w:sz="4" w:space="0" w:color="auto"/>
            </w:tcBorders>
            <w:shd w:val="clear" w:color="auto" w:fill="auto"/>
            <w:noWrap/>
            <w:vAlign w:val="center"/>
            <w:hideMark/>
          </w:tcPr>
          <w:p w14:paraId="00E2D201" w14:textId="77777777" w:rsidR="00240647" w:rsidRPr="00240647" w:rsidRDefault="00240647" w:rsidP="00240647">
            <w:pPr>
              <w:jc w:val="center"/>
              <w:rPr>
                <w:sz w:val="22"/>
                <w:szCs w:val="22"/>
              </w:rPr>
            </w:pPr>
            <w:r w:rsidRPr="00240647">
              <w:rPr>
                <w:sz w:val="22"/>
                <w:szCs w:val="22"/>
              </w:rPr>
              <w:t>шума 3.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89F26C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C9EDBBC"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656098EB" w14:textId="77777777" w:rsidR="00240647" w:rsidRPr="00240647" w:rsidRDefault="00240647" w:rsidP="00240647">
            <w:pPr>
              <w:jc w:val="right"/>
              <w:rPr>
                <w:color w:val="000000"/>
                <w:sz w:val="22"/>
                <w:szCs w:val="22"/>
              </w:rPr>
            </w:pPr>
            <w:r w:rsidRPr="00240647">
              <w:rPr>
                <w:color w:val="000000"/>
                <w:sz w:val="22"/>
                <w:szCs w:val="22"/>
              </w:rPr>
              <w:t>55</w:t>
            </w:r>
          </w:p>
        </w:tc>
        <w:tc>
          <w:tcPr>
            <w:tcW w:w="625" w:type="pct"/>
            <w:tcBorders>
              <w:top w:val="nil"/>
              <w:left w:val="nil"/>
              <w:bottom w:val="single" w:sz="4" w:space="0" w:color="auto"/>
              <w:right w:val="single" w:sz="4" w:space="0" w:color="auto"/>
            </w:tcBorders>
            <w:shd w:val="clear" w:color="auto" w:fill="auto"/>
            <w:noWrap/>
            <w:vAlign w:val="center"/>
            <w:hideMark/>
          </w:tcPr>
          <w:p w14:paraId="45D75ADB"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71C55FD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1D95F7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3ECD66D" w14:textId="77777777" w:rsidR="00240647" w:rsidRPr="00240647" w:rsidRDefault="00240647" w:rsidP="00240647">
            <w:pPr>
              <w:jc w:val="right"/>
              <w:rPr>
                <w:color w:val="000000"/>
                <w:sz w:val="22"/>
                <w:szCs w:val="22"/>
              </w:rPr>
            </w:pPr>
            <w:r w:rsidRPr="00240647">
              <w:rPr>
                <w:color w:val="000000"/>
                <w:sz w:val="22"/>
                <w:szCs w:val="22"/>
              </w:rPr>
              <w:t>3354</w:t>
            </w:r>
          </w:p>
        </w:tc>
        <w:tc>
          <w:tcPr>
            <w:tcW w:w="995" w:type="pct"/>
            <w:tcBorders>
              <w:top w:val="nil"/>
              <w:left w:val="nil"/>
              <w:bottom w:val="single" w:sz="4" w:space="0" w:color="auto"/>
              <w:right w:val="single" w:sz="4" w:space="0" w:color="auto"/>
            </w:tcBorders>
            <w:shd w:val="clear" w:color="auto" w:fill="auto"/>
            <w:noWrap/>
            <w:vAlign w:val="center"/>
            <w:hideMark/>
          </w:tcPr>
          <w:p w14:paraId="6FEAF527"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3CBC60A"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B7944A0" w14:textId="77777777" w:rsidR="00240647" w:rsidRPr="00240647" w:rsidRDefault="00240647" w:rsidP="00240647">
            <w:pPr>
              <w:jc w:val="right"/>
              <w:rPr>
                <w:color w:val="000000"/>
                <w:sz w:val="22"/>
                <w:szCs w:val="22"/>
              </w:rPr>
            </w:pPr>
            <w:r w:rsidRPr="00240647">
              <w:rPr>
                <w:color w:val="000000"/>
                <w:sz w:val="22"/>
                <w:szCs w:val="22"/>
              </w:rPr>
              <w:t>76</w:t>
            </w:r>
          </w:p>
        </w:tc>
        <w:tc>
          <w:tcPr>
            <w:tcW w:w="220" w:type="pct"/>
            <w:tcBorders>
              <w:top w:val="nil"/>
              <w:left w:val="nil"/>
              <w:bottom w:val="single" w:sz="4" w:space="0" w:color="auto"/>
              <w:right w:val="single" w:sz="4" w:space="0" w:color="auto"/>
            </w:tcBorders>
            <w:shd w:val="clear" w:color="auto" w:fill="auto"/>
            <w:noWrap/>
            <w:vAlign w:val="center"/>
            <w:hideMark/>
          </w:tcPr>
          <w:p w14:paraId="564A838B" w14:textId="77777777" w:rsidR="00240647" w:rsidRPr="00240647" w:rsidRDefault="00240647" w:rsidP="00240647">
            <w:pPr>
              <w:jc w:val="right"/>
              <w:rPr>
                <w:color w:val="000000"/>
                <w:sz w:val="22"/>
                <w:szCs w:val="22"/>
              </w:rPr>
            </w:pPr>
            <w:r w:rsidRPr="00240647">
              <w:rPr>
                <w:color w:val="000000"/>
                <w:sz w:val="22"/>
                <w:szCs w:val="22"/>
              </w:rPr>
              <w:t>98</w:t>
            </w:r>
          </w:p>
        </w:tc>
        <w:tc>
          <w:tcPr>
            <w:tcW w:w="625" w:type="pct"/>
            <w:tcBorders>
              <w:top w:val="nil"/>
              <w:left w:val="nil"/>
              <w:bottom w:val="single" w:sz="4" w:space="0" w:color="auto"/>
              <w:right w:val="single" w:sz="4" w:space="0" w:color="auto"/>
            </w:tcBorders>
            <w:shd w:val="clear" w:color="auto" w:fill="auto"/>
            <w:noWrap/>
            <w:vAlign w:val="center"/>
            <w:hideMark/>
          </w:tcPr>
          <w:p w14:paraId="03A54809"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76C94141"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63665A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B300DA8" w14:textId="77777777" w:rsidR="00240647" w:rsidRPr="00240647" w:rsidRDefault="00240647" w:rsidP="00240647">
            <w:pPr>
              <w:jc w:val="right"/>
              <w:rPr>
                <w:color w:val="000000"/>
                <w:sz w:val="22"/>
                <w:szCs w:val="22"/>
              </w:rPr>
            </w:pPr>
            <w:r w:rsidRPr="00240647">
              <w:rPr>
                <w:color w:val="000000"/>
                <w:sz w:val="22"/>
                <w:szCs w:val="22"/>
              </w:rPr>
              <w:t>3442</w:t>
            </w:r>
          </w:p>
        </w:tc>
        <w:tc>
          <w:tcPr>
            <w:tcW w:w="995" w:type="pct"/>
            <w:tcBorders>
              <w:top w:val="nil"/>
              <w:left w:val="nil"/>
              <w:bottom w:val="single" w:sz="4" w:space="0" w:color="auto"/>
              <w:right w:val="single" w:sz="4" w:space="0" w:color="auto"/>
            </w:tcBorders>
            <w:shd w:val="clear" w:color="auto" w:fill="auto"/>
            <w:noWrap/>
            <w:vAlign w:val="center"/>
            <w:hideMark/>
          </w:tcPr>
          <w:p w14:paraId="6D88AD10"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2F642025"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F32037C" w14:textId="77777777" w:rsidR="00240647" w:rsidRPr="00240647" w:rsidRDefault="00240647" w:rsidP="00240647">
            <w:pPr>
              <w:jc w:val="right"/>
              <w:rPr>
                <w:color w:val="000000"/>
                <w:sz w:val="22"/>
                <w:szCs w:val="22"/>
              </w:rPr>
            </w:pPr>
            <w:r w:rsidRPr="00240647">
              <w:rPr>
                <w:color w:val="000000"/>
                <w:sz w:val="22"/>
                <w:szCs w:val="22"/>
              </w:rPr>
              <w:t>8</w:t>
            </w:r>
          </w:p>
        </w:tc>
        <w:tc>
          <w:tcPr>
            <w:tcW w:w="220" w:type="pct"/>
            <w:tcBorders>
              <w:top w:val="nil"/>
              <w:left w:val="nil"/>
              <w:bottom w:val="single" w:sz="4" w:space="0" w:color="auto"/>
              <w:right w:val="single" w:sz="4" w:space="0" w:color="auto"/>
            </w:tcBorders>
            <w:shd w:val="clear" w:color="auto" w:fill="auto"/>
            <w:noWrap/>
            <w:vAlign w:val="center"/>
            <w:hideMark/>
          </w:tcPr>
          <w:p w14:paraId="2CBC6FEF" w14:textId="77777777" w:rsidR="00240647" w:rsidRPr="00240647" w:rsidRDefault="00240647" w:rsidP="00240647">
            <w:pPr>
              <w:jc w:val="right"/>
              <w:rPr>
                <w:color w:val="000000"/>
                <w:sz w:val="22"/>
                <w:szCs w:val="22"/>
              </w:rPr>
            </w:pPr>
            <w:r w:rsidRPr="00240647">
              <w:rPr>
                <w:color w:val="000000"/>
                <w:sz w:val="22"/>
                <w:szCs w:val="22"/>
              </w:rPr>
              <w:t>17</w:t>
            </w:r>
          </w:p>
        </w:tc>
        <w:tc>
          <w:tcPr>
            <w:tcW w:w="625" w:type="pct"/>
            <w:tcBorders>
              <w:top w:val="nil"/>
              <w:left w:val="nil"/>
              <w:bottom w:val="single" w:sz="4" w:space="0" w:color="auto"/>
              <w:right w:val="single" w:sz="4" w:space="0" w:color="auto"/>
            </w:tcBorders>
            <w:shd w:val="clear" w:color="auto" w:fill="auto"/>
            <w:noWrap/>
            <w:vAlign w:val="center"/>
            <w:hideMark/>
          </w:tcPr>
          <w:p w14:paraId="541EED07"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4178112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526733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FE572E8" w14:textId="77777777" w:rsidR="00240647" w:rsidRPr="00240647" w:rsidRDefault="00240647" w:rsidP="00240647">
            <w:pPr>
              <w:jc w:val="right"/>
              <w:rPr>
                <w:color w:val="000000"/>
                <w:sz w:val="22"/>
                <w:szCs w:val="22"/>
              </w:rPr>
            </w:pPr>
            <w:r w:rsidRPr="00240647">
              <w:rPr>
                <w:color w:val="000000"/>
                <w:sz w:val="22"/>
                <w:szCs w:val="22"/>
              </w:rPr>
              <w:t>3444</w:t>
            </w:r>
          </w:p>
        </w:tc>
        <w:tc>
          <w:tcPr>
            <w:tcW w:w="995" w:type="pct"/>
            <w:tcBorders>
              <w:top w:val="nil"/>
              <w:left w:val="nil"/>
              <w:bottom w:val="single" w:sz="4" w:space="0" w:color="auto"/>
              <w:right w:val="single" w:sz="4" w:space="0" w:color="auto"/>
            </w:tcBorders>
            <w:shd w:val="clear" w:color="auto" w:fill="auto"/>
            <w:noWrap/>
            <w:vAlign w:val="center"/>
            <w:hideMark/>
          </w:tcPr>
          <w:p w14:paraId="00760893"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B339E28"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6474B90" w14:textId="77777777" w:rsidR="00240647" w:rsidRPr="00240647" w:rsidRDefault="00240647" w:rsidP="00240647">
            <w:pPr>
              <w:jc w:val="right"/>
              <w:rPr>
                <w:color w:val="000000"/>
                <w:sz w:val="22"/>
                <w:szCs w:val="22"/>
              </w:rPr>
            </w:pPr>
            <w:r w:rsidRPr="00240647">
              <w:rPr>
                <w:color w:val="000000"/>
                <w:sz w:val="22"/>
                <w:szCs w:val="22"/>
              </w:rPr>
              <w:t>3</w:t>
            </w:r>
          </w:p>
        </w:tc>
        <w:tc>
          <w:tcPr>
            <w:tcW w:w="220" w:type="pct"/>
            <w:tcBorders>
              <w:top w:val="nil"/>
              <w:left w:val="nil"/>
              <w:bottom w:val="single" w:sz="4" w:space="0" w:color="auto"/>
              <w:right w:val="single" w:sz="4" w:space="0" w:color="auto"/>
            </w:tcBorders>
            <w:shd w:val="clear" w:color="auto" w:fill="auto"/>
            <w:noWrap/>
            <w:vAlign w:val="center"/>
            <w:hideMark/>
          </w:tcPr>
          <w:p w14:paraId="482A88E3" w14:textId="77777777" w:rsidR="00240647" w:rsidRPr="00240647" w:rsidRDefault="00240647" w:rsidP="00240647">
            <w:pPr>
              <w:jc w:val="right"/>
              <w:rPr>
                <w:color w:val="000000"/>
                <w:sz w:val="22"/>
                <w:szCs w:val="22"/>
              </w:rPr>
            </w:pPr>
            <w:r w:rsidRPr="00240647">
              <w:rPr>
                <w:color w:val="000000"/>
                <w:sz w:val="22"/>
                <w:szCs w:val="22"/>
              </w:rPr>
              <w:t>67</w:t>
            </w:r>
          </w:p>
        </w:tc>
        <w:tc>
          <w:tcPr>
            <w:tcW w:w="625" w:type="pct"/>
            <w:tcBorders>
              <w:top w:val="nil"/>
              <w:left w:val="nil"/>
              <w:bottom w:val="single" w:sz="4" w:space="0" w:color="auto"/>
              <w:right w:val="single" w:sz="4" w:space="0" w:color="auto"/>
            </w:tcBorders>
            <w:shd w:val="clear" w:color="auto" w:fill="auto"/>
            <w:noWrap/>
            <w:vAlign w:val="center"/>
            <w:hideMark/>
          </w:tcPr>
          <w:p w14:paraId="22D24170"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77251869"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9E49181"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F1F2DF2" w14:textId="77777777" w:rsidR="00240647" w:rsidRPr="00240647" w:rsidRDefault="00240647" w:rsidP="00240647">
            <w:pPr>
              <w:jc w:val="right"/>
              <w:rPr>
                <w:color w:val="000000"/>
                <w:sz w:val="22"/>
                <w:szCs w:val="22"/>
              </w:rPr>
            </w:pPr>
            <w:r w:rsidRPr="00240647">
              <w:rPr>
                <w:color w:val="000000"/>
                <w:sz w:val="22"/>
                <w:szCs w:val="22"/>
              </w:rPr>
              <w:t>3445</w:t>
            </w:r>
          </w:p>
        </w:tc>
        <w:tc>
          <w:tcPr>
            <w:tcW w:w="995" w:type="pct"/>
            <w:tcBorders>
              <w:top w:val="nil"/>
              <w:left w:val="nil"/>
              <w:bottom w:val="single" w:sz="4" w:space="0" w:color="auto"/>
              <w:right w:val="single" w:sz="4" w:space="0" w:color="auto"/>
            </w:tcBorders>
            <w:shd w:val="clear" w:color="auto" w:fill="auto"/>
            <w:noWrap/>
            <w:vAlign w:val="center"/>
            <w:hideMark/>
          </w:tcPr>
          <w:p w14:paraId="3A326765"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AB5564C"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9BC7BD2" w14:textId="77777777" w:rsidR="00240647" w:rsidRPr="00240647" w:rsidRDefault="00240647" w:rsidP="00240647">
            <w:pPr>
              <w:jc w:val="right"/>
              <w:rPr>
                <w:color w:val="000000"/>
                <w:sz w:val="22"/>
                <w:szCs w:val="22"/>
              </w:rPr>
            </w:pPr>
            <w:r w:rsidRPr="00240647">
              <w:rPr>
                <w:color w:val="000000"/>
                <w:sz w:val="22"/>
                <w:szCs w:val="22"/>
              </w:rPr>
              <w:t>6</w:t>
            </w:r>
          </w:p>
        </w:tc>
        <w:tc>
          <w:tcPr>
            <w:tcW w:w="220" w:type="pct"/>
            <w:tcBorders>
              <w:top w:val="nil"/>
              <w:left w:val="nil"/>
              <w:bottom w:val="single" w:sz="4" w:space="0" w:color="auto"/>
              <w:right w:val="single" w:sz="4" w:space="0" w:color="auto"/>
            </w:tcBorders>
            <w:shd w:val="clear" w:color="auto" w:fill="auto"/>
            <w:noWrap/>
            <w:vAlign w:val="center"/>
            <w:hideMark/>
          </w:tcPr>
          <w:p w14:paraId="2EE71BCE" w14:textId="77777777" w:rsidR="00240647" w:rsidRPr="00240647" w:rsidRDefault="00240647" w:rsidP="00240647">
            <w:pPr>
              <w:jc w:val="right"/>
              <w:rPr>
                <w:color w:val="000000"/>
                <w:sz w:val="22"/>
                <w:szCs w:val="22"/>
              </w:rPr>
            </w:pPr>
            <w:r w:rsidRPr="00240647">
              <w:rPr>
                <w:color w:val="000000"/>
                <w:sz w:val="22"/>
                <w:szCs w:val="22"/>
              </w:rPr>
              <w:t>25</w:t>
            </w:r>
          </w:p>
        </w:tc>
        <w:tc>
          <w:tcPr>
            <w:tcW w:w="625" w:type="pct"/>
            <w:tcBorders>
              <w:top w:val="nil"/>
              <w:left w:val="nil"/>
              <w:bottom w:val="single" w:sz="4" w:space="0" w:color="auto"/>
              <w:right w:val="single" w:sz="4" w:space="0" w:color="auto"/>
            </w:tcBorders>
            <w:shd w:val="clear" w:color="auto" w:fill="auto"/>
            <w:noWrap/>
            <w:vAlign w:val="center"/>
            <w:hideMark/>
          </w:tcPr>
          <w:p w14:paraId="7322729E" w14:textId="77777777" w:rsidR="00240647" w:rsidRPr="00240647" w:rsidRDefault="00240647" w:rsidP="00240647">
            <w:pPr>
              <w:jc w:val="center"/>
              <w:rPr>
                <w:sz w:val="22"/>
                <w:szCs w:val="22"/>
              </w:rPr>
            </w:pPr>
            <w:r w:rsidRPr="00240647">
              <w:rPr>
                <w:sz w:val="22"/>
                <w:szCs w:val="22"/>
              </w:rPr>
              <w:t>96</w:t>
            </w:r>
          </w:p>
        </w:tc>
        <w:tc>
          <w:tcPr>
            <w:tcW w:w="1941" w:type="pct"/>
            <w:tcBorders>
              <w:top w:val="nil"/>
              <w:left w:val="nil"/>
              <w:bottom w:val="single" w:sz="4" w:space="0" w:color="auto"/>
              <w:right w:val="single" w:sz="4" w:space="0" w:color="auto"/>
            </w:tcBorders>
            <w:shd w:val="clear" w:color="auto" w:fill="auto"/>
            <w:noWrap/>
            <w:vAlign w:val="center"/>
            <w:hideMark/>
          </w:tcPr>
          <w:p w14:paraId="0B940DDD"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A9AAB12"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0AEE0DF" w14:textId="77777777" w:rsidR="00240647" w:rsidRPr="00240647" w:rsidRDefault="00240647" w:rsidP="00240647">
            <w:pPr>
              <w:jc w:val="right"/>
              <w:rPr>
                <w:color w:val="000000"/>
                <w:sz w:val="22"/>
                <w:szCs w:val="22"/>
              </w:rPr>
            </w:pPr>
            <w:r w:rsidRPr="00240647">
              <w:rPr>
                <w:color w:val="000000"/>
                <w:sz w:val="22"/>
                <w:szCs w:val="22"/>
              </w:rPr>
              <w:t>3717</w:t>
            </w:r>
          </w:p>
        </w:tc>
        <w:tc>
          <w:tcPr>
            <w:tcW w:w="995" w:type="pct"/>
            <w:tcBorders>
              <w:top w:val="nil"/>
              <w:left w:val="nil"/>
              <w:bottom w:val="single" w:sz="4" w:space="0" w:color="auto"/>
              <w:right w:val="single" w:sz="4" w:space="0" w:color="auto"/>
            </w:tcBorders>
            <w:shd w:val="clear" w:color="auto" w:fill="auto"/>
            <w:noWrap/>
            <w:vAlign w:val="center"/>
            <w:hideMark/>
          </w:tcPr>
          <w:p w14:paraId="2FF5B124" w14:textId="77777777" w:rsidR="00240647" w:rsidRPr="00240647" w:rsidRDefault="00240647" w:rsidP="00240647">
            <w:pPr>
              <w:jc w:val="center"/>
              <w:rPr>
                <w:sz w:val="22"/>
                <w:szCs w:val="22"/>
              </w:rPr>
            </w:pPr>
            <w:r w:rsidRPr="00240647">
              <w:rPr>
                <w:sz w:val="22"/>
                <w:szCs w:val="22"/>
              </w:rPr>
              <w:t>шума 6. класе</w:t>
            </w:r>
          </w:p>
        </w:tc>
        <w:tc>
          <w:tcPr>
            <w:tcW w:w="317" w:type="pct"/>
            <w:tcBorders>
              <w:top w:val="nil"/>
              <w:left w:val="nil"/>
              <w:bottom w:val="nil"/>
              <w:right w:val="single" w:sz="4" w:space="0" w:color="auto"/>
            </w:tcBorders>
            <w:shd w:val="clear" w:color="auto" w:fill="auto"/>
            <w:noWrap/>
            <w:vAlign w:val="center"/>
            <w:hideMark/>
          </w:tcPr>
          <w:p w14:paraId="7F997BA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nil"/>
              <w:right w:val="single" w:sz="4" w:space="0" w:color="auto"/>
            </w:tcBorders>
            <w:shd w:val="clear" w:color="auto" w:fill="auto"/>
            <w:noWrap/>
            <w:vAlign w:val="center"/>
            <w:hideMark/>
          </w:tcPr>
          <w:p w14:paraId="3E29C41B"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nil"/>
              <w:right w:val="single" w:sz="4" w:space="0" w:color="auto"/>
            </w:tcBorders>
            <w:shd w:val="clear" w:color="auto" w:fill="auto"/>
            <w:noWrap/>
            <w:vAlign w:val="center"/>
            <w:hideMark/>
          </w:tcPr>
          <w:p w14:paraId="6355252F" w14:textId="77777777" w:rsidR="00240647" w:rsidRPr="00240647" w:rsidRDefault="00240647" w:rsidP="00240647">
            <w:pPr>
              <w:jc w:val="right"/>
              <w:rPr>
                <w:color w:val="000000"/>
                <w:sz w:val="22"/>
                <w:szCs w:val="22"/>
              </w:rPr>
            </w:pPr>
            <w:r w:rsidRPr="00240647">
              <w:rPr>
                <w:color w:val="000000"/>
                <w:sz w:val="22"/>
                <w:szCs w:val="22"/>
              </w:rPr>
              <w:t>90</w:t>
            </w:r>
          </w:p>
        </w:tc>
        <w:tc>
          <w:tcPr>
            <w:tcW w:w="625" w:type="pct"/>
            <w:tcBorders>
              <w:top w:val="nil"/>
              <w:left w:val="nil"/>
              <w:bottom w:val="single" w:sz="4" w:space="0" w:color="auto"/>
              <w:right w:val="single" w:sz="4" w:space="0" w:color="auto"/>
            </w:tcBorders>
            <w:shd w:val="clear" w:color="auto" w:fill="auto"/>
            <w:noWrap/>
            <w:vAlign w:val="center"/>
            <w:hideMark/>
          </w:tcPr>
          <w:p w14:paraId="5480730F"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5ECAF15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76ABC9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AA1980D" w14:textId="77777777" w:rsidR="00240647" w:rsidRPr="00240647" w:rsidRDefault="00240647" w:rsidP="00240647">
            <w:pPr>
              <w:jc w:val="right"/>
              <w:rPr>
                <w:color w:val="000000"/>
                <w:sz w:val="22"/>
                <w:szCs w:val="22"/>
              </w:rPr>
            </w:pPr>
            <w:r w:rsidRPr="00240647">
              <w:rPr>
                <w:color w:val="000000"/>
                <w:sz w:val="22"/>
                <w:szCs w:val="22"/>
              </w:rPr>
              <w:t>3721/3</w:t>
            </w:r>
          </w:p>
        </w:tc>
        <w:tc>
          <w:tcPr>
            <w:tcW w:w="995" w:type="pct"/>
            <w:tcBorders>
              <w:top w:val="nil"/>
              <w:left w:val="nil"/>
              <w:bottom w:val="single" w:sz="4" w:space="0" w:color="auto"/>
              <w:right w:val="single" w:sz="4" w:space="0" w:color="auto"/>
            </w:tcBorders>
            <w:shd w:val="clear" w:color="auto" w:fill="auto"/>
            <w:noWrap/>
            <w:vAlign w:val="center"/>
            <w:hideMark/>
          </w:tcPr>
          <w:p w14:paraId="7452DB46" w14:textId="77777777" w:rsidR="00240647" w:rsidRPr="00240647" w:rsidRDefault="00240647" w:rsidP="00240647">
            <w:pPr>
              <w:jc w:val="center"/>
              <w:rPr>
                <w:sz w:val="22"/>
                <w:szCs w:val="22"/>
              </w:rPr>
            </w:pPr>
            <w:r w:rsidRPr="00240647">
              <w:rPr>
                <w:sz w:val="22"/>
                <w:szCs w:val="22"/>
              </w:rPr>
              <w:t>шума 7. класе</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29B3013F"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14:paraId="53438841" w14:textId="77777777" w:rsidR="00240647" w:rsidRPr="00240647" w:rsidRDefault="00240647" w:rsidP="00240647">
            <w:pPr>
              <w:rPr>
                <w:color w:val="000000"/>
                <w:sz w:val="22"/>
                <w:szCs w:val="22"/>
              </w:rPr>
            </w:pPr>
            <w:r w:rsidRPr="00240647">
              <w:rPr>
                <w:color w:val="000000"/>
                <w:sz w:val="22"/>
                <w:szCs w:val="22"/>
              </w:rPr>
              <w:t> </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14:paraId="60CF128F" w14:textId="77777777" w:rsidR="00240647" w:rsidRPr="00240647" w:rsidRDefault="00240647" w:rsidP="00240647">
            <w:pPr>
              <w:jc w:val="right"/>
              <w:rPr>
                <w:color w:val="000000"/>
                <w:sz w:val="22"/>
                <w:szCs w:val="22"/>
              </w:rPr>
            </w:pPr>
            <w:r w:rsidRPr="00240647">
              <w:rPr>
                <w:color w:val="000000"/>
                <w:sz w:val="22"/>
                <w:szCs w:val="22"/>
              </w:rPr>
              <w:t>53</w:t>
            </w:r>
          </w:p>
        </w:tc>
        <w:tc>
          <w:tcPr>
            <w:tcW w:w="625" w:type="pct"/>
            <w:tcBorders>
              <w:top w:val="nil"/>
              <w:left w:val="nil"/>
              <w:bottom w:val="single" w:sz="4" w:space="0" w:color="auto"/>
              <w:right w:val="single" w:sz="4" w:space="0" w:color="auto"/>
            </w:tcBorders>
            <w:shd w:val="clear" w:color="auto" w:fill="auto"/>
            <w:noWrap/>
            <w:vAlign w:val="center"/>
            <w:hideMark/>
          </w:tcPr>
          <w:p w14:paraId="0307D5D7"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5EA33D12"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58C3A6A"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14D12680" w14:textId="77777777" w:rsidR="00240647" w:rsidRPr="00240647" w:rsidRDefault="00240647" w:rsidP="00240647">
            <w:pPr>
              <w:jc w:val="right"/>
              <w:rPr>
                <w:color w:val="000000"/>
                <w:sz w:val="22"/>
                <w:szCs w:val="22"/>
              </w:rPr>
            </w:pPr>
            <w:r w:rsidRPr="00240647">
              <w:rPr>
                <w:color w:val="000000"/>
                <w:sz w:val="22"/>
                <w:szCs w:val="22"/>
              </w:rPr>
              <w:t>4112</w:t>
            </w:r>
          </w:p>
        </w:tc>
        <w:tc>
          <w:tcPr>
            <w:tcW w:w="995" w:type="pct"/>
            <w:tcBorders>
              <w:top w:val="nil"/>
              <w:left w:val="nil"/>
              <w:bottom w:val="single" w:sz="4" w:space="0" w:color="auto"/>
              <w:right w:val="single" w:sz="4" w:space="0" w:color="auto"/>
            </w:tcBorders>
            <w:shd w:val="clear" w:color="auto" w:fill="auto"/>
            <w:noWrap/>
            <w:vAlign w:val="center"/>
            <w:hideMark/>
          </w:tcPr>
          <w:p w14:paraId="36BEC0D6" w14:textId="77777777" w:rsidR="00240647" w:rsidRPr="00240647" w:rsidRDefault="00240647" w:rsidP="00240647">
            <w:pPr>
              <w:jc w:val="center"/>
              <w:rPr>
                <w:sz w:val="22"/>
                <w:szCs w:val="22"/>
              </w:rPr>
            </w:pPr>
            <w:r w:rsidRPr="00240647">
              <w:rPr>
                <w:sz w:val="22"/>
                <w:szCs w:val="22"/>
              </w:rPr>
              <w:t>шума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EF89E65"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2E15B90" w14:textId="77777777" w:rsidR="00240647" w:rsidRPr="00240647" w:rsidRDefault="00240647" w:rsidP="00240647">
            <w:pPr>
              <w:jc w:val="right"/>
              <w:rPr>
                <w:color w:val="000000"/>
                <w:sz w:val="22"/>
                <w:szCs w:val="22"/>
              </w:rPr>
            </w:pPr>
            <w:r w:rsidRPr="00240647">
              <w:rPr>
                <w:color w:val="000000"/>
                <w:sz w:val="22"/>
                <w:szCs w:val="22"/>
              </w:rPr>
              <w:t>31</w:t>
            </w:r>
          </w:p>
        </w:tc>
        <w:tc>
          <w:tcPr>
            <w:tcW w:w="220" w:type="pct"/>
            <w:tcBorders>
              <w:top w:val="nil"/>
              <w:left w:val="nil"/>
              <w:bottom w:val="single" w:sz="4" w:space="0" w:color="auto"/>
              <w:right w:val="single" w:sz="4" w:space="0" w:color="auto"/>
            </w:tcBorders>
            <w:shd w:val="clear" w:color="auto" w:fill="auto"/>
            <w:noWrap/>
            <w:vAlign w:val="center"/>
            <w:hideMark/>
          </w:tcPr>
          <w:p w14:paraId="0A82791C" w14:textId="77777777" w:rsidR="00240647" w:rsidRPr="00240647" w:rsidRDefault="00240647" w:rsidP="00240647">
            <w:pPr>
              <w:jc w:val="right"/>
              <w:rPr>
                <w:color w:val="000000"/>
                <w:sz w:val="22"/>
                <w:szCs w:val="22"/>
              </w:rPr>
            </w:pPr>
            <w:r w:rsidRPr="00240647">
              <w:rPr>
                <w:color w:val="000000"/>
                <w:sz w:val="22"/>
                <w:szCs w:val="22"/>
              </w:rPr>
              <w:t>82</w:t>
            </w:r>
          </w:p>
        </w:tc>
        <w:tc>
          <w:tcPr>
            <w:tcW w:w="625" w:type="pct"/>
            <w:tcBorders>
              <w:top w:val="nil"/>
              <w:left w:val="nil"/>
              <w:bottom w:val="single" w:sz="4" w:space="0" w:color="auto"/>
              <w:right w:val="single" w:sz="4" w:space="0" w:color="auto"/>
            </w:tcBorders>
            <w:shd w:val="clear" w:color="auto" w:fill="auto"/>
            <w:noWrap/>
            <w:vAlign w:val="center"/>
            <w:hideMark/>
          </w:tcPr>
          <w:p w14:paraId="4A6CD9D3"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4CED4566"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27621BE"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FA9BE9D" w14:textId="77777777" w:rsidR="00240647" w:rsidRPr="00240647" w:rsidRDefault="00240647" w:rsidP="00240647">
            <w:pPr>
              <w:jc w:val="right"/>
              <w:rPr>
                <w:color w:val="000000"/>
                <w:sz w:val="22"/>
                <w:szCs w:val="22"/>
              </w:rPr>
            </w:pPr>
            <w:r w:rsidRPr="00240647">
              <w:rPr>
                <w:color w:val="000000"/>
                <w:sz w:val="22"/>
                <w:szCs w:val="22"/>
              </w:rPr>
              <w:t>4113</w:t>
            </w:r>
          </w:p>
        </w:tc>
        <w:tc>
          <w:tcPr>
            <w:tcW w:w="995" w:type="pct"/>
            <w:tcBorders>
              <w:top w:val="nil"/>
              <w:left w:val="nil"/>
              <w:bottom w:val="single" w:sz="4" w:space="0" w:color="auto"/>
              <w:right w:val="single" w:sz="4" w:space="0" w:color="auto"/>
            </w:tcBorders>
            <w:shd w:val="clear" w:color="auto" w:fill="auto"/>
            <w:noWrap/>
            <w:vAlign w:val="center"/>
            <w:hideMark/>
          </w:tcPr>
          <w:p w14:paraId="1E02592A"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5B2368B6"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87500C1" w14:textId="77777777" w:rsidR="00240647" w:rsidRPr="00240647" w:rsidRDefault="00240647" w:rsidP="00240647">
            <w:pPr>
              <w:jc w:val="right"/>
              <w:rPr>
                <w:color w:val="000000"/>
                <w:sz w:val="22"/>
                <w:szCs w:val="22"/>
              </w:rPr>
            </w:pPr>
            <w:r w:rsidRPr="00240647">
              <w:rPr>
                <w:color w:val="000000"/>
                <w:sz w:val="22"/>
                <w:szCs w:val="22"/>
              </w:rPr>
              <w:t>62</w:t>
            </w:r>
          </w:p>
        </w:tc>
        <w:tc>
          <w:tcPr>
            <w:tcW w:w="220" w:type="pct"/>
            <w:tcBorders>
              <w:top w:val="nil"/>
              <w:left w:val="nil"/>
              <w:bottom w:val="single" w:sz="4" w:space="0" w:color="auto"/>
              <w:right w:val="single" w:sz="4" w:space="0" w:color="auto"/>
            </w:tcBorders>
            <w:shd w:val="clear" w:color="auto" w:fill="auto"/>
            <w:noWrap/>
            <w:vAlign w:val="center"/>
            <w:hideMark/>
          </w:tcPr>
          <w:p w14:paraId="3BAAE8DF" w14:textId="77777777" w:rsidR="00240647" w:rsidRPr="00240647" w:rsidRDefault="00240647" w:rsidP="00240647">
            <w:pPr>
              <w:jc w:val="right"/>
              <w:rPr>
                <w:color w:val="000000"/>
                <w:sz w:val="22"/>
                <w:szCs w:val="22"/>
              </w:rPr>
            </w:pPr>
            <w:r w:rsidRPr="00240647">
              <w:rPr>
                <w:color w:val="000000"/>
                <w:sz w:val="22"/>
                <w:szCs w:val="22"/>
              </w:rPr>
              <w:t>93</w:t>
            </w:r>
          </w:p>
        </w:tc>
        <w:tc>
          <w:tcPr>
            <w:tcW w:w="625" w:type="pct"/>
            <w:tcBorders>
              <w:top w:val="nil"/>
              <w:left w:val="nil"/>
              <w:bottom w:val="single" w:sz="4" w:space="0" w:color="auto"/>
              <w:right w:val="single" w:sz="4" w:space="0" w:color="auto"/>
            </w:tcBorders>
            <w:shd w:val="clear" w:color="auto" w:fill="auto"/>
            <w:noWrap/>
            <w:vAlign w:val="center"/>
            <w:hideMark/>
          </w:tcPr>
          <w:p w14:paraId="26B47720"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744ABE5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3CD978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8F97122" w14:textId="77777777" w:rsidR="00240647" w:rsidRPr="00240647" w:rsidRDefault="00240647" w:rsidP="00240647">
            <w:pPr>
              <w:jc w:val="right"/>
              <w:rPr>
                <w:color w:val="000000"/>
                <w:sz w:val="22"/>
                <w:szCs w:val="22"/>
              </w:rPr>
            </w:pPr>
            <w:r w:rsidRPr="00240647">
              <w:rPr>
                <w:color w:val="000000"/>
                <w:sz w:val="22"/>
                <w:szCs w:val="22"/>
              </w:rPr>
              <w:t>4114</w:t>
            </w:r>
          </w:p>
        </w:tc>
        <w:tc>
          <w:tcPr>
            <w:tcW w:w="995" w:type="pct"/>
            <w:tcBorders>
              <w:top w:val="nil"/>
              <w:left w:val="nil"/>
              <w:bottom w:val="single" w:sz="4" w:space="0" w:color="auto"/>
              <w:right w:val="single" w:sz="4" w:space="0" w:color="auto"/>
            </w:tcBorders>
            <w:shd w:val="clear" w:color="auto" w:fill="auto"/>
            <w:noWrap/>
            <w:vAlign w:val="center"/>
            <w:hideMark/>
          </w:tcPr>
          <w:p w14:paraId="5475E99C"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4A8FF1B8"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F38F6D7" w14:textId="77777777" w:rsidR="00240647" w:rsidRPr="00240647" w:rsidRDefault="00240647" w:rsidP="00240647">
            <w:pPr>
              <w:jc w:val="right"/>
              <w:rPr>
                <w:color w:val="000000"/>
                <w:sz w:val="22"/>
                <w:szCs w:val="22"/>
              </w:rPr>
            </w:pPr>
            <w:r w:rsidRPr="00240647">
              <w:rPr>
                <w:color w:val="000000"/>
                <w:sz w:val="22"/>
                <w:szCs w:val="22"/>
              </w:rPr>
              <w:t>18</w:t>
            </w:r>
          </w:p>
        </w:tc>
        <w:tc>
          <w:tcPr>
            <w:tcW w:w="220" w:type="pct"/>
            <w:tcBorders>
              <w:top w:val="nil"/>
              <w:left w:val="nil"/>
              <w:bottom w:val="single" w:sz="4" w:space="0" w:color="auto"/>
              <w:right w:val="single" w:sz="4" w:space="0" w:color="auto"/>
            </w:tcBorders>
            <w:shd w:val="clear" w:color="auto" w:fill="auto"/>
            <w:noWrap/>
            <w:vAlign w:val="center"/>
            <w:hideMark/>
          </w:tcPr>
          <w:p w14:paraId="1762452A" w14:textId="77777777" w:rsidR="00240647" w:rsidRPr="00240647" w:rsidRDefault="00240647" w:rsidP="00240647">
            <w:pPr>
              <w:jc w:val="right"/>
              <w:rPr>
                <w:color w:val="000000"/>
                <w:sz w:val="22"/>
                <w:szCs w:val="22"/>
              </w:rPr>
            </w:pPr>
            <w:r w:rsidRPr="00240647">
              <w:rPr>
                <w:color w:val="000000"/>
                <w:sz w:val="22"/>
                <w:szCs w:val="22"/>
              </w:rPr>
              <w:t>0</w:t>
            </w:r>
          </w:p>
        </w:tc>
        <w:tc>
          <w:tcPr>
            <w:tcW w:w="625" w:type="pct"/>
            <w:tcBorders>
              <w:top w:val="nil"/>
              <w:left w:val="nil"/>
              <w:bottom w:val="single" w:sz="4" w:space="0" w:color="auto"/>
              <w:right w:val="single" w:sz="4" w:space="0" w:color="auto"/>
            </w:tcBorders>
            <w:shd w:val="clear" w:color="auto" w:fill="auto"/>
            <w:noWrap/>
            <w:vAlign w:val="center"/>
            <w:hideMark/>
          </w:tcPr>
          <w:p w14:paraId="3004126F"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2743EC51"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815B72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13BB193" w14:textId="77777777" w:rsidR="00240647" w:rsidRPr="00240647" w:rsidRDefault="00240647" w:rsidP="00240647">
            <w:pPr>
              <w:jc w:val="right"/>
              <w:rPr>
                <w:color w:val="000000"/>
                <w:sz w:val="22"/>
                <w:szCs w:val="22"/>
              </w:rPr>
            </w:pPr>
            <w:r w:rsidRPr="00240647">
              <w:rPr>
                <w:color w:val="000000"/>
                <w:sz w:val="22"/>
                <w:szCs w:val="22"/>
              </w:rPr>
              <w:t>4125</w:t>
            </w:r>
          </w:p>
        </w:tc>
        <w:tc>
          <w:tcPr>
            <w:tcW w:w="995" w:type="pct"/>
            <w:tcBorders>
              <w:top w:val="nil"/>
              <w:left w:val="nil"/>
              <w:bottom w:val="single" w:sz="4" w:space="0" w:color="auto"/>
              <w:right w:val="single" w:sz="4" w:space="0" w:color="auto"/>
            </w:tcBorders>
            <w:shd w:val="clear" w:color="auto" w:fill="auto"/>
            <w:noWrap/>
            <w:vAlign w:val="center"/>
            <w:hideMark/>
          </w:tcPr>
          <w:p w14:paraId="5A181477"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68D5FEAE"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498572A" w14:textId="77777777" w:rsidR="00240647" w:rsidRPr="00240647" w:rsidRDefault="00240647" w:rsidP="00240647">
            <w:pPr>
              <w:jc w:val="right"/>
              <w:rPr>
                <w:color w:val="000000"/>
                <w:sz w:val="22"/>
                <w:szCs w:val="22"/>
              </w:rPr>
            </w:pPr>
            <w:r w:rsidRPr="00240647">
              <w:rPr>
                <w:color w:val="000000"/>
                <w:sz w:val="22"/>
                <w:szCs w:val="22"/>
              </w:rPr>
              <w:t>11</w:t>
            </w:r>
          </w:p>
        </w:tc>
        <w:tc>
          <w:tcPr>
            <w:tcW w:w="220" w:type="pct"/>
            <w:tcBorders>
              <w:top w:val="nil"/>
              <w:left w:val="nil"/>
              <w:bottom w:val="single" w:sz="4" w:space="0" w:color="auto"/>
              <w:right w:val="single" w:sz="4" w:space="0" w:color="auto"/>
            </w:tcBorders>
            <w:shd w:val="clear" w:color="auto" w:fill="auto"/>
            <w:noWrap/>
            <w:vAlign w:val="center"/>
            <w:hideMark/>
          </w:tcPr>
          <w:p w14:paraId="1354CD10" w14:textId="77777777" w:rsidR="00240647" w:rsidRPr="00240647" w:rsidRDefault="00240647" w:rsidP="00240647">
            <w:pPr>
              <w:jc w:val="right"/>
              <w:rPr>
                <w:color w:val="000000"/>
                <w:sz w:val="22"/>
                <w:szCs w:val="22"/>
              </w:rPr>
            </w:pPr>
            <w:r w:rsidRPr="00240647">
              <w:rPr>
                <w:color w:val="000000"/>
                <w:sz w:val="22"/>
                <w:szCs w:val="22"/>
              </w:rPr>
              <w:t>1</w:t>
            </w:r>
          </w:p>
        </w:tc>
        <w:tc>
          <w:tcPr>
            <w:tcW w:w="625" w:type="pct"/>
            <w:tcBorders>
              <w:top w:val="nil"/>
              <w:left w:val="nil"/>
              <w:bottom w:val="single" w:sz="4" w:space="0" w:color="auto"/>
              <w:right w:val="single" w:sz="4" w:space="0" w:color="auto"/>
            </w:tcBorders>
            <w:shd w:val="clear" w:color="auto" w:fill="auto"/>
            <w:noWrap/>
            <w:vAlign w:val="center"/>
            <w:hideMark/>
          </w:tcPr>
          <w:p w14:paraId="374B9A62"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6A6E6496"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21815DB"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420BCF1" w14:textId="77777777" w:rsidR="00240647" w:rsidRPr="00240647" w:rsidRDefault="00240647" w:rsidP="00240647">
            <w:pPr>
              <w:jc w:val="right"/>
              <w:rPr>
                <w:color w:val="000000"/>
                <w:sz w:val="22"/>
                <w:szCs w:val="22"/>
              </w:rPr>
            </w:pPr>
            <w:r w:rsidRPr="00240647">
              <w:rPr>
                <w:color w:val="000000"/>
                <w:sz w:val="22"/>
                <w:szCs w:val="22"/>
              </w:rPr>
              <w:t>4126</w:t>
            </w:r>
          </w:p>
        </w:tc>
        <w:tc>
          <w:tcPr>
            <w:tcW w:w="995" w:type="pct"/>
            <w:tcBorders>
              <w:top w:val="nil"/>
              <w:left w:val="nil"/>
              <w:bottom w:val="single" w:sz="4" w:space="0" w:color="auto"/>
              <w:right w:val="single" w:sz="4" w:space="0" w:color="auto"/>
            </w:tcBorders>
            <w:shd w:val="clear" w:color="auto" w:fill="auto"/>
            <w:noWrap/>
            <w:vAlign w:val="center"/>
            <w:hideMark/>
          </w:tcPr>
          <w:p w14:paraId="56FD5EF6" w14:textId="77777777" w:rsidR="00240647" w:rsidRPr="00240647" w:rsidRDefault="00240647" w:rsidP="00240647">
            <w:pPr>
              <w:jc w:val="center"/>
              <w:rPr>
                <w:sz w:val="22"/>
                <w:szCs w:val="22"/>
              </w:rPr>
            </w:pPr>
            <w:r w:rsidRPr="00240647">
              <w:rPr>
                <w:sz w:val="22"/>
                <w:szCs w:val="22"/>
              </w:rPr>
              <w:t>шума 6.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130F568"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E438227" w14:textId="77777777" w:rsidR="00240647" w:rsidRPr="00240647" w:rsidRDefault="00240647" w:rsidP="00240647">
            <w:pPr>
              <w:jc w:val="right"/>
              <w:rPr>
                <w:color w:val="000000"/>
                <w:sz w:val="22"/>
                <w:szCs w:val="22"/>
              </w:rPr>
            </w:pPr>
            <w:r w:rsidRPr="00240647">
              <w:rPr>
                <w:color w:val="000000"/>
                <w:sz w:val="22"/>
                <w:szCs w:val="22"/>
              </w:rPr>
              <w:t>4</w:t>
            </w:r>
          </w:p>
        </w:tc>
        <w:tc>
          <w:tcPr>
            <w:tcW w:w="220" w:type="pct"/>
            <w:tcBorders>
              <w:top w:val="nil"/>
              <w:left w:val="nil"/>
              <w:bottom w:val="single" w:sz="4" w:space="0" w:color="auto"/>
              <w:right w:val="single" w:sz="4" w:space="0" w:color="auto"/>
            </w:tcBorders>
            <w:shd w:val="clear" w:color="auto" w:fill="auto"/>
            <w:noWrap/>
            <w:vAlign w:val="center"/>
            <w:hideMark/>
          </w:tcPr>
          <w:p w14:paraId="5EE4F72B" w14:textId="77777777" w:rsidR="00240647" w:rsidRPr="00240647" w:rsidRDefault="00240647" w:rsidP="00240647">
            <w:pPr>
              <w:jc w:val="right"/>
              <w:rPr>
                <w:color w:val="000000"/>
                <w:sz w:val="22"/>
                <w:szCs w:val="22"/>
              </w:rPr>
            </w:pPr>
            <w:r w:rsidRPr="00240647">
              <w:rPr>
                <w:color w:val="000000"/>
                <w:sz w:val="22"/>
                <w:szCs w:val="22"/>
              </w:rPr>
              <w:t>86</w:t>
            </w:r>
          </w:p>
        </w:tc>
        <w:tc>
          <w:tcPr>
            <w:tcW w:w="625" w:type="pct"/>
            <w:tcBorders>
              <w:top w:val="nil"/>
              <w:left w:val="nil"/>
              <w:bottom w:val="single" w:sz="4" w:space="0" w:color="auto"/>
              <w:right w:val="single" w:sz="4" w:space="0" w:color="auto"/>
            </w:tcBorders>
            <w:shd w:val="clear" w:color="auto" w:fill="auto"/>
            <w:noWrap/>
            <w:vAlign w:val="center"/>
            <w:hideMark/>
          </w:tcPr>
          <w:p w14:paraId="10EB2722" w14:textId="77777777" w:rsidR="00240647" w:rsidRPr="00240647" w:rsidRDefault="00240647" w:rsidP="00240647">
            <w:pPr>
              <w:jc w:val="center"/>
              <w:rPr>
                <w:sz w:val="22"/>
                <w:szCs w:val="22"/>
              </w:rPr>
            </w:pPr>
            <w:r w:rsidRPr="00240647">
              <w:rPr>
                <w:sz w:val="22"/>
                <w:szCs w:val="22"/>
              </w:rPr>
              <w:t>94</w:t>
            </w:r>
          </w:p>
        </w:tc>
        <w:tc>
          <w:tcPr>
            <w:tcW w:w="1941" w:type="pct"/>
            <w:tcBorders>
              <w:top w:val="nil"/>
              <w:left w:val="nil"/>
              <w:bottom w:val="single" w:sz="4" w:space="0" w:color="auto"/>
              <w:right w:val="single" w:sz="4" w:space="0" w:color="auto"/>
            </w:tcBorders>
            <w:shd w:val="clear" w:color="auto" w:fill="auto"/>
            <w:noWrap/>
            <w:vAlign w:val="center"/>
            <w:hideMark/>
          </w:tcPr>
          <w:p w14:paraId="2848F628"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7AE89E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410B2450" w14:textId="77777777" w:rsidR="00240647" w:rsidRPr="00240647" w:rsidRDefault="00240647" w:rsidP="00240647">
            <w:pPr>
              <w:jc w:val="right"/>
              <w:rPr>
                <w:color w:val="000000"/>
                <w:sz w:val="22"/>
                <w:szCs w:val="22"/>
              </w:rPr>
            </w:pPr>
            <w:r w:rsidRPr="00240647">
              <w:rPr>
                <w:color w:val="000000"/>
                <w:sz w:val="22"/>
                <w:szCs w:val="22"/>
              </w:rPr>
              <w:lastRenderedPageBreak/>
              <w:t>4303</w:t>
            </w:r>
          </w:p>
        </w:tc>
        <w:tc>
          <w:tcPr>
            <w:tcW w:w="995" w:type="pct"/>
            <w:tcBorders>
              <w:top w:val="nil"/>
              <w:left w:val="nil"/>
              <w:bottom w:val="single" w:sz="4" w:space="0" w:color="auto"/>
              <w:right w:val="single" w:sz="4" w:space="0" w:color="auto"/>
            </w:tcBorders>
            <w:shd w:val="clear" w:color="auto" w:fill="auto"/>
            <w:noWrap/>
            <w:vAlign w:val="center"/>
            <w:hideMark/>
          </w:tcPr>
          <w:p w14:paraId="637CDBEA"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480D8B74"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AABCD1D" w14:textId="77777777" w:rsidR="00240647" w:rsidRPr="00240647" w:rsidRDefault="00240647" w:rsidP="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3BE8A18F" w14:textId="77777777" w:rsidR="00240647" w:rsidRPr="00240647" w:rsidRDefault="00240647" w:rsidP="00240647">
            <w:pPr>
              <w:jc w:val="right"/>
              <w:rPr>
                <w:color w:val="000000"/>
                <w:sz w:val="22"/>
                <w:szCs w:val="22"/>
              </w:rPr>
            </w:pPr>
            <w:r w:rsidRPr="00240647">
              <w:rPr>
                <w:color w:val="000000"/>
                <w:sz w:val="22"/>
                <w:szCs w:val="22"/>
              </w:rPr>
              <w:t>28</w:t>
            </w:r>
          </w:p>
        </w:tc>
        <w:tc>
          <w:tcPr>
            <w:tcW w:w="625" w:type="pct"/>
            <w:tcBorders>
              <w:top w:val="nil"/>
              <w:left w:val="nil"/>
              <w:bottom w:val="single" w:sz="4" w:space="0" w:color="auto"/>
              <w:right w:val="single" w:sz="4" w:space="0" w:color="auto"/>
            </w:tcBorders>
            <w:shd w:val="clear" w:color="auto" w:fill="auto"/>
            <w:noWrap/>
            <w:vAlign w:val="center"/>
            <w:hideMark/>
          </w:tcPr>
          <w:p w14:paraId="668AC47D"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74A0CB92"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1F154A9"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5DEDA2CF" w14:textId="77777777" w:rsidR="00240647" w:rsidRPr="00240647" w:rsidRDefault="00240647" w:rsidP="00240647">
            <w:pPr>
              <w:jc w:val="right"/>
              <w:rPr>
                <w:color w:val="000000"/>
                <w:sz w:val="22"/>
                <w:szCs w:val="22"/>
              </w:rPr>
            </w:pPr>
            <w:r w:rsidRPr="00240647">
              <w:rPr>
                <w:color w:val="000000"/>
                <w:sz w:val="22"/>
                <w:szCs w:val="22"/>
              </w:rPr>
              <w:t>4307</w:t>
            </w:r>
          </w:p>
        </w:tc>
        <w:tc>
          <w:tcPr>
            <w:tcW w:w="995" w:type="pct"/>
            <w:tcBorders>
              <w:top w:val="nil"/>
              <w:left w:val="nil"/>
              <w:bottom w:val="single" w:sz="4" w:space="0" w:color="auto"/>
              <w:right w:val="single" w:sz="4" w:space="0" w:color="auto"/>
            </w:tcBorders>
            <w:shd w:val="clear" w:color="auto" w:fill="auto"/>
            <w:noWrap/>
            <w:vAlign w:val="center"/>
            <w:hideMark/>
          </w:tcPr>
          <w:p w14:paraId="008BC003"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0C51DA48"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3B2FAF8F" w14:textId="77777777" w:rsidR="00240647" w:rsidRPr="00240647" w:rsidRDefault="00240647" w:rsidP="00240647">
            <w:pPr>
              <w:jc w:val="right"/>
              <w:rPr>
                <w:color w:val="000000"/>
                <w:sz w:val="22"/>
                <w:szCs w:val="22"/>
              </w:rPr>
            </w:pPr>
            <w:r w:rsidRPr="00240647">
              <w:rPr>
                <w:color w:val="000000"/>
                <w:sz w:val="22"/>
                <w:szCs w:val="22"/>
              </w:rPr>
              <w:t>28</w:t>
            </w:r>
          </w:p>
        </w:tc>
        <w:tc>
          <w:tcPr>
            <w:tcW w:w="220" w:type="pct"/>
            <w:tcBorders>
              <w:top w:val="nil"/>
              <w:left w:val="nil"/>
              <w:bottom w:val="single" w:sz="4" w:space="0" w:color="auto"/>
              <w:right w:val="single" w:sz="4" w:space="0" w:color="auto"/>
            </w:tcBorders>
            <w:shd w:val="clear" w:color="auto" w:fill="auto"/>
            <w:noWrap/>
            <w:vAlign w:val="center"/>
            <w:hideMark/>
          </w:tcPr>
          <w:p w14:paraId="2F6ED728" w14:textId="77777777" w:rsidR="00240647" w:rsidRPr="00240647" w:rsidRDefault="00240647" w:rsidP="00240647">
            <w:pPr>
              <w:jc w:val="right"/>
              <w:rPr>
                <w:color w:val="000000"/>
                <w:sz w:val="22"/>
                <w:szCs w:val="22"/>
              </w:rPr>
            </w:pPr>
            <w:r w:rsidRPr="00240647">
              <w:rPr>
                <w:color w:val="000000"/>
                <w:sz w:val="22"/>
                <w:szCs w:val="22"/>
              </w:rPr>
              <w:t>43</w:t>
            </w:r>
          </w:p>
        </w:tc>
        <w:tc>
          <w:tcPr>
            <w:tcW w:w="625" w:type="pct"/>
            <w:tcBorders>
              <w:top w:val="nil"/>
              <w:left w:val="nil"/>
              <w:bottom w:val="single" w:sz="4" w:space="0" w:color="auto"/>
              <w:right w:val="single" w:sz="4" w:space="0" w:color="auto"/>
            </w:tcBorders>
            <w:shd w:val="clear" w:color="auto" w:fill="auto"/>
            <w:noWrap/>
            <w:vAlign w:val="center"/>
            <w:hideMark/>
          </w:tcPr>
          <w:p w14:paraId="4A40DF5D"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35C5D7B7"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B95341C"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22498E52" w14:textId="77777777" w:rsidR="00240647" w:rsidRPr="00240647" w:rsidRDefault="00240647" w:rsidP="00240647">
            <w:pPr>
              <w:jc w:val="right"/>
              <w:rPr>
                <w:color w:val="000000"/>
                <w:sz w:val="22"/>
                <w:szCs w:val="22"/>
              </w:rPr>
            </w:pPr>
            <w:r w:rsidRPr="00240647">
              <w:rPr>
                <w:color w:val="000000"/>
                <w:sz w:val="22"/>
                <w:szCs w:val="22"/>
              </w:rPr>
              <w:t>4404</w:t>
            </w:r>
          </w:p>
        </w:tc>
        <w:tc>
          <w:tcPr>
            <w:tcW w:w="995" w:type="pct"/>
            <w:tcBorders>
              <w:top w:val="nil"/>
              <w:left w:val="nil"/>
              <w:bottom w:val="single" w:sz="4" w:space="0" w:color="auto"/>
              <w:right w:val="single" w:sz="4" w:space="0" w:color="auto"/>
            </w:tcBorders>
            <w:shd w:val="clear" w:color="auto" w:fill="auto"/>
            <w:noWrap/>
            <w:vAlign w:val="center"/>
            <w:hideMark/>
          </w:tcPr>
          <w:p w14:paraId="7AE598BC"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52156F0" w14:textId="77777777" w:rsidR="00240647" w:rsidRPr="00240647" w:rsidRDefault="00240647" w:rsidP="00240647">
            <w:pPr>
              <w:jc w:val="right"/>
              <w:rPr>
                <w:color w:val="000000"/>
                <w:sz w:val="22"/>
                <w:szCs w:val="22"/>
              </w:rPr>
            </w:pPr>
            <w:r w:rsidRPr="00240647">
              <w:rPr>
                <w:color w:val="000000"/>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7B110BBA" w14:textId="77777777" w:rsidR="00240647" w:rsidRPr="00240647" w:rsidRDefault="00240647" w:rsidP="00240647">
            <w:pPr>
              <w:jc w:val="right"/>
              <w:rPr>
                <w:color w:val="000000"/>
                <w:sz w:val="22"/>
                <w:szCs w:val="22"/>
              </w:rPr>
            </w:pPr>
            <w:r w:rsidRPr="00240647">
              <w:rPr>
                <w:color w:val="000000"/>
                <w:sz w:val="22"/>
                <w:szCs w:val="22"/>
              </w:rPr>
              <w:t>33</w:t>
            </w:r>
          </w:p>
        </w:tc>
        <w:tc>
          <w:tcPr>
            <w:tcW w:w="220" w:type="pct"/>
            <w:tcBorders>
              <w:top w:val="nil"/>
              <w:left w:val="nil"/>
              <w:bottom w:val="single" w:sz="4" w:space="0" w:color="auto"/>
              <w:right w:val="single" w:sz="4" w:space="0" w:color="auto"/>
            </w:tcBorders>
            <w:shd w:val="clear" w:color="auto" w:fill="auto"/>
            <w:noWrap/>
            <w:vAlign w:val="center"/>
            <w:hideMark/>
          </w:tcPr>
          <w:p w14:paraId="57FBD6E7" w14:textId="77777777" w:rsidR="00240647" w:rsidRPr="00240647" w:rsidRDefault="00240647" w:rsidP="00240647">
            <w:pPr>
              <w:jc w:val="right"/>
              <w:rPr>
                <w:color w:val="000000"/>
                <w:sz w:val="22"/>
                <w:szCs w:val="22"/>
              </w:rPr>
            </w:pPr>
            <w:r w:rsidRPr="00240647">
              <w:rPr>
                <w:color w:val="000000"/>
                <w:sz w:val="22"/>
                <w:szCs w:val="22"/>
              </w:rPr>
              <w:t>19</w:t>
            </w:r>
          </w:p>
        </w:tc>
        <w:tc>
          <w:tcPr>
            <w:tcW w:w="625" w:type="pct"/>
            <w:tcBorders>
              <w:top w:val="nil"/>
              <w:left w:val="nil"/>
              <w:bottom w:val="single" w:sz="4" w:space="0" w:color="auto"/>
              <w:right w:val="single" w:sz="4" w:space="0" w:color="auto"/>
            </w:tcBorders>
            <w:shd w:val="clear" w:color="auto" w:fill="auto"/>
            <w:noWrap/>
            <w:vAlign w:val="center"/>
            <w:hideMark/>
          </w:tcPr>
          <w:p w14:paraId="73705154"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36ECF58F"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5C6A3B4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5FCE2BF" w14:textId="77777777" w:rsidR="00240647" w:rsidRPr="00240647" w:rsidRDefault="00240647" w:rsidP="00240647">
            <w:pPr>
              <w:jc w:val="right"/>
              <w:rPr>
                <w:color w:val="000000"/>
                <w:sz w:val="22"/>
                <w:szCs w:val="22"/>
              </w:rPr>
            </w:pPr>
            <w:r w:rsidRPr="00240647">
              <w:rPr>
                <w:color w:val="000000"/>
                <w:sz w:val="22"/>
                <w:szCs w:val="22"/>
              </w:rPr>
              <w:t>4405</w:t>
            </w:r>
          </w:p>
        </w:tc>
        <w:tc>
          <w:tcPr>
            <w:tcW w:w="995" w:type="pct"/>
            <w:tcBorders>
              <w:top w:val="nil"/>
              <w:left w:val="nil"/>
              <w:bottom w:val="single" w:sz="4" w:space="0" w:color="auto"/>
              <w:right w:val="single" w:sz="4" w:space="0" w:color="auto"/>
            </w:tcBorders>
            <w:shd w:val="clear" w:color="auto" w:fill="auto"/>
            <w:noWrap/>
            <w:vAlign w:val="center"/>
            <w:hideMark/>
          </w:tcPr>
          <w:p w14:paraId="3193ABA7"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092CFF96"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E55CFC5" w14:textId="77777777" w:rsidR="00240647" w:rsidRPr="00240647" w:rsidRDefault="00240647" w:rsidP="00240647">
            <w:pPr>
              <w:jc w:val="right"/>
              <w:rPr>
                <w:color w:val="000000"/>
                <w:sz w:val="22"/>
                <w:szCs w:val="22"/>
              </w:rPr>
            </w:pPr>
            <w:r w:rsidRPr="00240647">
              <w:rPr>
                <w:color w:val="000000"/>
                <w:sz w:val="22"/>
                <w:szCs w:val="22"/>
              </w:rPr>
              <w:t>16</w:t>
            </w:r>
          </w:p>
        </w:tc>
        <w:tc>
          <w:tcPr>
            <w:tcW w:w="220" w:type="pct"/>
            <w:tcBorders>
              <w:top w:val="nil"/>
              <w:left w:val="nil"/>
              <w:bottom w:val="single" w:sz="4" w:space="0" w:color="auto"/>
              <w:right w:val="single" w:sz="4" w:space="0" w:color="auto"/>
            </w:tcBorders>
            <w:shd w:val="clear" w:color="auto" w:fill="auto"/>
            <w:noWrap/>
            <w:vAlign w:val="center"/>
            <w:hideMark/>
          </w:tcPr>
          <w:p w14:paraId="5D108DD5" w14:textId="77777777" w:rsidR="00240647" w:rsidRPr="00240647" w:rsidRDefault="00240647" w:rsidP="00240647">
            <w:pPr>
              <w:jc w:val="right"/>
              <w:rPr>
                <w:color w:val="000000"/>
                <w:sz w:val="22"/>
                <w:szCs w:val="22"/>
              </w:rPr>
            </w:pPr>
            <w:r w:rsidRPr="00240647">
              <w:rPr>
                <w:color w:val="000000"/>
                <w:sz w:val="22"/>
                <w:szCs w:val="22"/>
              </w:rPr>
              <w:t>34</w:t>
            </w:r>
          </w:p>
        </w:tc>
        <w:tc>
          <w:tcPr>
            <w:tcW w:w="625" w:type="pct"/>
            <w:tcBorders>
              <w:top w:val="nil"/>
              <w:left w:val="nil"/>
              <w:bottom w:val="single" w:sz="4" w:space="0" w:color="auto"/>
              <w:right w:val="single" w:sz="4" w:space="0" w:color="auto"/>
            </w:tcBorders>
            <w:shd w:val="clear" w:color="auto" w:fill="auto"/>
            <w:noWrap/>
            <w:vAlign w:val="center"/>
            <w:hideMark/>
          </w:tcPr>
          <w:p w14:paraId="5F1E1957" w14:textId="77777777" w:rsidR="00240647" w:rsidRPr="00240647" w:rsidRDefault="00240647" w:rsidP="00240647">
            <w:pPr>
              <w:jc w:val="center"/>
              <w:rPr>
                <w:sz w:val="22"/>
                <w:szCs w:val="22"/>
              </w:rPr>
            </w:pPr>
            <w:r w:rsidRPr="00240647">
              <w:rPr>
                <w:sz w:val="22"/>
                <w:szCs w:val="22"/>
              </w:rPr>
              <w:t>21</w:t>
            </w:r>
          </w:p>
        </w:tc>
        <w:tc>
          <w:tcPr>
            <w:tcW w:w="1941" w:type="pct"/>
            <w:tcBorders>
              <w:top w:val="nil"/>
              <w:left w:val="nil"/>
              <w:bottom w:val="single" w:sz="4" w:space="0" w:color="auto"/>
              <w:right w:val="single" w:sz="4" w:space="0" w:color="auto"/>
            </w:tcBorders>
            <w:shd w:val="clear" w:color="auto" w:fill="auto"/>
            <w:noWrap/>
            <w:vAlign w:val="center"/>
            <w:hideMark/>
          </w:tcPr>
          <w:p w14:paraId="20BF0D3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0881D6F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2705C18" w14:textId="77777777" w:rsidR="00240647" w:rsidRPr="00240647" w:rsidRDefault="00240647" w:rsidP="00240647">
            <w:pPr>
              <w:jc w:val="right"/>
              <w:rPr>
                <w:color w:val="000000"/>
                <w:sz w:val="22"/>
                <w:szCs w:val="22"/>
              </w:rPr>
            </w:pPr>
            <w:r w:rsidRPr="00240647">
              <w:rPr>
                <w:color w:val="000000"/>
                <w:sz w:val="22"/>
                <w:szCs w:val="22"/>
              </w:rPr>
              <w:t>4452</w:t>
            </w:r>
          </w:p>
        </w:tc>
        <w:tc>
          <w:tcPr>
            <w:tcW w:w="995" w:type="pct"/>
            <w:tcBorders>
              <w:top w:val="nil"/>
              <w:left w:val="nil"/>
              <w:bottom w:val="single" w:sz="4" w:space="0" w:color="auto"/>
              <w:right w:val="single" w:sz="4" w:space="0" w:color="auto"/>
            </w:tcBorders>
            <w:shd w:val="clear" w:color="auto" w:fill="auto"/>
            <w:noWrap/>
            <w:vAlign w:val="center"/>
            <w:hideMark/>
          </w:tcPr>
          <w:p w14:paraId="5B89EDFE" w14:textId="77777777" w:rsidR="00240647" w:rsidRPr="00240647" w:rsidRDefault="00240647" w:rsidP="00240647">
            <w:pPr>
              <w:jc w:val="center"/>
              <w:rPr>
                <w:color w:val="000000"/>
                <w:sz w:val="22"/>
                <w:szCs w:val="22"/>
              </w:rPr>
            </w:pPr>
            <w:r w:rsidRPr="00240647">
              <w:rPr>
                <w:color w:val="000000"/>
                <w:sz w:val="22"/>
                <w:szCs w:val="22"/>
              </w:rPr>
              <w:t>шума 5. класе</w:t>
            </w:r>
          </w:p>
        </w:tc>
        <w:tc>
          <w:tcPr>
            <w:tcW w:w="317" w:type="pct"/>
            <w:tcBorders>
              <w:top w:val="nil"/>
              <w:left w:val="nil"/>
              <w:bottom w:val="nil"/>
              <w:right w:val="single" w:sz="4" w:space="0" w:color="auto"/>
            </w:tcBorders>
            <w:shd w:val="clear" w:color="auto" w:fill="auto"/>
            <w:noWrap/>
            <w:vAlign w:val="center"/>
            <w:hideMark/>
          </w:tcPr>
          <w:p w14:paraId="557C0B0E"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nil"/>
              <w:right w:val="single" w:sz="4" w:space="0" w:color="auto"/>
            </w:tcBorders>
            <w:shd w:val="clear" w:color="auto" w:fill="auto"/>
            <w:noWrap/>
            <w:vAlign w:val="center"/>
            <w:hideMark/>
          </w:tcPr>
          <w:p w14:paraId="12C0F380" w14:textId="77777777" w:rsidR="00240647" w:rsidRPr="00240647" w:rsidRDefault="00240647" w:rsidP="00240647">
            <w:pPr>
              <w:jc w:val="right"/>
              <w:rPr>
                <w:color w:val="000000"/>
                <w:sz w:val="22"/>
                <w:szCs w:val="22"/>
              </w:rPr>
            </w:pPr>
            <w:r w:rsidRPr="00240647">
              <w:rPr>
                <w:color w:val="000000"/>
                <w:sz w:val="22"/>
                <w:szCs w:val="22"/>
              </w:rPr>
              <w:t>12</w:t>
            </w:r>
          </w:p>
        </w:tc>
        <w:tc>
          <w:tcPr>
            <w:tcW w:w="220" w:type="pct"/>
            <w:tcBorders>
              <w:top w:val="nil"/>
              <w:left w:val="nil"/>
              <w:bottom w:val="nil"/>
              <w:right w:val="single" w:sz="4" w:space="0" w:color="auto"/>
            </w:tcBorders>
            <w:shd w:val="clear" w:color="auto" w:fill="auto"/>
            <w:noWrap/>
            <w:vAlign w:val="center"/>
            <w:hideMark/>
          </w:tcPr>
          <w:p w14:paraId="0F4A400F" w14:textId="77777777" w:rsidR="00240647" w:rsidRPr="00240647" w:rsidRDefault="00240647" w:rsidP="00240647">
            <w:pPr>
              <w:jc w:val="right"/>
              <w:rPr>
                <w:color w:val="000000"/>
                <w:sz w:val="22"/>
                <w:szCs w:val="22"/>
              </w:rPr>
            </w:pPr>
            <w:r w:rsidRPr="00240647">
              <w:rPr>
                <w:color w:val="000000"/>
                <w:sz w:val="22"/>
                <w:szCs w:val="22"/>
              </w:rPr>
              <w:t>49</w:t>
            </w:r>
          </w:p>
        </w:tc>
        <w:tc>
          <w:tcPr>
            <w:tcW w:w="625" w:type="pct"/>
            <w:tcBorders>
              <w:top w:val="nil"/>
              <w:left w:val="nil"/>
              <w:bottom w:val="single" w:sz="4" w:space="0" w:color="auto"/>
              <w:right w:val="single" w:sz="4" w:space="0" w:color="auto"/>
            </w:tcBorders>
            <w:shd w:val="clear" w:color="auto" w:fill="auto"/>
            <w:noWrap/>
            <w:vAlign w:val="center"/>
            <w:hideMark/>
          </w:tcPr>
          <w:p w14:paraId="2E8828A9"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388CB17D"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7520573"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81F7672" w14:textId="77777777" w:rsidR="00240647" w:rsidRPr="00240647" w:rsidRDefault="00240647" w:rsidP="00240647">
            <w:pPr>
              <w:jc w:val="right"/>
              <w:rPr>
                <w:color w:val="000000"/>
                <w:sz w:val="22"/>
                <w:szCs w:val="22"/>
              </w:rPr>
            </w:pPr>
            <w:r w:rsidRPr="00240647">
              <w:rPr>
                <w:color w:val="000000"/>
                <w:sz w:val="22"/>
                <w:szCs w:val="22"/>
              </w:rPr>
              <w:t>4453</w:t>
            </w:r>
          </w:p>
        </w:tc>
        <w:tc>
          <w:tcPr>
            <w:tcW w:w="995" w:type="pct"/>
            <w:tcBorders>
              <w:top w:val="nil"/>
              <w:left w:val="nil"/>
              <w:bottom w:val="single" w:sz="4" w:space="0" w:color="auto"/>
              <w:right w:val="single" w:sz="4" w:space="0" w:color="auto"/>
            </w:tcBorders>
            <w:shd w:val="clear" w:color="auto" w:fill="auto"/>
            <w:noWrap/>
            <w:vAlign w:val="center"/>
            <w:hideMark/>
          </w:tcPr>
          <w:p w14:paraId="6A0FFBA2" w14:textId="77777777" w:rsidR="00240647" w:rsidRPr="00240647" w:rsidRDefault="00240647" w:rsidP="00240647">
            <w:pPr>
              <w:jc w:val="center"/>
              <w:rPr>
                <w:color w:val="000000"/>
                <w:sz w:val="22"/>
                <w:szCs w:val="22"/>
              </w:rPr>
            </w:pPr>
            <w:r w:rsidRPr="00240647">
              <w:rPr>
                <w:color w:val="000000"/>
                <w:sz w:val="22"/>
                <w:szCs w:val="22"/>
              </w:rPr>
              <w:t>крш</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02355863"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14:paraId="538C7BF8" w14:textId="77777777" w:rsidR="00240647" w:rsidRPr="00240647" w:rsidRDefault="00240647" w:rsidP="00240647">
            <w:pPr>
              <w:jc w:val="right"/>
              <w:rPr>
                <w:color w:val="000000"/>
                <w:sz w:val="22"/>
                <w:szCs w:val="22"/>
              </w:rPr>
            </w:pPr>
            <w:r w:rsidRPr="00240647">
              <w:rPr>
                <w:color w:val="000000"/>
                <w:sz w:val="22"/>
                <w:szCs w:val="22"/>
              </w:rPr>
              <w:t>9</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14:paraId="4F7CC72A" w14:textId="77777777" w:rsidR="00240647" w:rsidRPr="00240647" w:rsidRDefault="00240647" w:rsidP="00240647">
            <w:pPr>
              <w:jc w:val="right"/>
              <w:rPr>
                <w:color w:val="000000"/>
                <w:sz w:val="22"/>
                <w:szCs w:val="22"/>
              </w:rPr>
            </w:pPr>
            <w:r w:rsidRPr="00240647">
              <w:rPr>
                <w:color w:val="000000"/>
                <w:sz w:val="22"/>
                <w:szCs w:val="22"/>
              </w:rPr>
              <w:t>50</w:t>
            </w:r>
          </w:p>
        </w:tc>
        <w:tc>
          <w:tcPr>
            <w:tcW w:w="625" w:type="pct"/>
            <w:tcBorders>
              <w:top w:val="nil"/>
              <w:left w:val="nil"/>
              <w:bottom w:val="single" w:sz="4" w:space="0" w:color="auto"/>
              <w:right w:val="single" w:sz="4" w:space="0" w:color="auto"/>
            </w:tcBorders>
            <w:shd w:val="clear" w:color="auto" w:fill="auto"/>
            <w:noWrap/>
            <w:vAlign w:val="center"/>
            <w:hideMark/>
          </w:tcPr>
          <w:p w14:paraId="00F18096"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4BDEA44D"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6768D6C0"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60A7EC29" w14:textId="77777777" w:rsidR="00240647" w:rsidRPr="00240647" w:rsidRDefault="00240647" w:rsidP="00240647">
            <w:pPr>
              <w:jc w:val="right"/>
              <w:rPr>
                <w:color w:val="000000"/>
                <w:sz w:val="22"/>
                <w:szCs w:val="22"/>
              </w:rPr>
            </w:pPr>
            <w:r w:rsidRPr="00240647">
              <w:rPr>
                <w:color w:val="000000"/>
                <w:sz w:val="22"/>
                <w:szCs w:val="22"/>
              </w:rPr>
              <w:t>4454</w:t>
            </w:r>
          </w:p>
        </w:tc>
        <w:tc>
          <w:tcPr>
            <w:tcW w:w="995" w:type="pct"/>
            <w:tcBorders>
              <w:top w:val="nil"/>
              <w:left w:val="nil"/>
              <w:bottom w:val="single" w:sz="4" w:space="0" w:color="auto"/>
              <w:right w:val="single" w:sz="4" w:space="0" w:color="auto"/>
            </w:tcBorders>
            <w:shd w:val="clear" w:color="auto" w:fill="auto"/>
            <w:noWrap/>
            <w:vAlign w:val="center"/>
            <w:hideMark/>
          </w:tcPr>
          <w:p w14:paraId="251BC381" w14:textId="77777777" w:rsidR="00240647" w:rsidRPr="00240647" w:rsidRDefault="00240647" w:rsidP="00240647">
            <w:pPr>
              <w:jc w:val="center"/>
              <w:rPr>
                <w:sz w:val="22"/>
                <w:szCs w:val="22"/>
              </w:rPr>
            </w:pPr>
            <w:r w:rsidRPr="00240647">
              <w:rPr>
                <w:sz w:val="22"/>
                <w:szCs w:val="22"/>
              </w:rPr>
              <w:t>пашњак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3527E0D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5E95BB1" w14:textId="77777777" w:rsidR="00240647" w:rsidRPr="00240647" w:rsidRDefault="00240647" w:rsidP="00240647">
            <w:pPr>
              <w:jc w:val="right"/>
              <w:rPr>
                <w:color w:val="000000"/>
                <w:sz w:val="22"/>
                <w:szCs w:val="22"/>
              </w:rPr>
            </w:pPr>
            <w:r w:rsidRPr="00240647">
              <w:rPr>
                <w:color w:val="000000"/>
                <w:sz w:val="22"/>
                <w:szCs w:val="22"/>
              </w:rPr>
              <w:t>6</w:t>
            </w:r>
          </w:p>
        </w:tc>
        <w:tc>
          <w:tcPr>
            <w:tcW w:w="220" w:type="pct"/>
            <w:tcBorders>
              <w:top w:val="nil"/>
              <w:left w:val="nil"/>
              <w:bottom w:val="single" w:sz="4" w:space="0" w:color="auto"/>
              <w:right w:val="single" w:sz="4" w:space="0" w:color="auto"/>
            </w:tcBorders>
            <w:shd w:val="clear" w:color="auto" w:fill="auto"/>
            <w:noWrap/>
            <w:vAlign w:val="center"/>
            <w:hideMark/>
          </w:tcPr>
          <w:p w14:paraId="746F68FE" w14:textId="77777777" w:rsidR="00240647" w:rsidRPr="00240647" w:rsidRDefault="00240647" w:rsidP="00240647">
            <w:pPr>
              <w:jc w:val="right"/>
              <w:rPr>
                <w:color w:val="000000"/>
                <w:sz w:val="22"/>
                <w:szCs w:val="22"/>
              </w:rPr>
            </w:pPr>
            <w:r w:rsidRPr="00240647">
              <w:rPr>
                <w:color w:val="000000"/>
                <w:sz w:val="22"/>
                <w:szCs w:val="22"/>
              </w:rPr>
              <w:t>94</w:t>
            </w:r>
          </w:p>
        </w:tc>
        <w:tc>
          <w:tcPr>
            <w:tcW w:w="625" w:type="pct"/>
            <w:tcBorders>
              <w:top w:val="nil"/>
              <w:left w:val="nil"/>
              <w:bottom w:val="single" w:sz="4" w:space="0" w:color="auto"/>
              <w:right w:val="single" w:sz="4" w:space="0" w:color="auto"/>
            </w:tcBorders>
            <w:shd w:val="clear" w:color="auto" w:fill="auto"/>
            <w:noWrap/>
            <w:vAlign w:val="center"/>
            <w:hideMark/>
          </w:tcPr>
          <w:p w14:paraId="711BD45A"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53AE791B"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1A4FA957"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C036AB4" w14:textId="77777777" w:rsidR="00240647" w:rsidRPr="00240647" w:rsidRDefault="00240647" w:rsidP="00240647">
            <w:pPr>
              <w:jc w:val="right"/>
              <w:rPr>
                <w:color w:val="000000"/>
                <w:sz w:val="22"/>
                <w:szCs w:val="22"/>
              </w:rPr>
            </w:pPr>
            <w:r w:rsidRPr="00240647">
              <w:rPr>
                <w:color w:val="000000"/>
                <w:sz w:val="22"/>
                <w:szCs w:val="22"/>
              </w:rPr>
              <w:t>4507</w:t>
            </w:r>
          </w:p>
        </w:tc>
        <w:tc>
          <w:tcPr>
            <w:tcW w:w="995" w:type="pct"/>
            <w:tcBorders>
              <w:top w:val="nil"/>
              <w:left w:val="nil"/>
              <w:bottom w:val="single" w:sz="4" w:space="0" w:color="auto"/>
              <w:right w:val="single" w:sz="4" w:space="0" w:color="auto"/>
            </w:tcBorders>
            <w:shd w:val="clear" w:color="auto" w:fill="auto"/>
            <w:noWrap/>
            <w:vAlign w:val="center"/>
            <w:hideMark/>
          </w:tcPr>
          <w:p w14:paraId="6A2144E5" w14:textId="77777777" w:rsidR="00240647" w:rsidRPr="00240647" w:rsidRDefault="00240647" w:rsidP="00240647">
            <w:pPr>
              <w:jc w:val="center"/>
              <w:rPr>
                <w:sz w:val="22"/>
                <w:szCs w:val="22"/>
              </w:rPr>
            </w:pPr>
            <w:r w:rsidRPr="00240647">
              <w:rPr>
                <w:sz w:val="22"/>
                <w:szCs w:val="22"/>
              </w:rPr>
              <w:t>шума 7. класе</w:t>
            </w:r>
          </w:p>
        </w:tc>
        <w:tc>
          <w:tcPr>
            <w:tcW w:w="317" w:type="pct"/>
            <w:tcBorders>
              <w:top w:val="nil"/>
              <w:left w:val="nil"/>
              <w:bottom w:val="single" w:sz="4" w:space="0" w:color="auto"/>
              <w:right w:val="single" w:sz="4" w:space="0" w:color="auto"/>
            </w:tcBorders>
            <w:shd w:val="clear" w:color="auto" w:fill="auto"/>
            <w:noWrap/>
            <w:vAlign w:val="center"/>
            <w:hideMark/>
          </w:tcPr>
          <w:p w14:paraId="195CE64D"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1BFBDB09" w14:textId="77777777" w:rsidR="00240647" w:rsidRPr="00240647" w:rsidRDefault="00240647" w:rsidP="00240647">
            <w:pPr>
              <w:jc w:val="right"/>
              <w:rPr>
                <w:color w:val="000000"/>
                <w:sz w:val="22"/>
                <w:szCs w:val="22"/>
              </w:rPr>
            </w:pPr>
            <w:r w:rsidRPr="00240647">
              <w:rPr>
                <w:color w:val="000000"/>
                <w:sz w:val="22"/>
                <w:szCs w:val="22"/>
              </w:rPr>
              <w:t>78</w:t>
            </w:r>
          </w:p>
        </w:tc>
        <w:tc>
          <w:tcPr>
            <w:tcW w:w="220" w:type="pct"/>
            <w:tcBorders>
              <w:top w:val="nil"/>
              <w:left w:val="nil"/>
              <w:bottom w:val="single" w:sz="4" w:space="0" w:color="auto"/>
              <w:right w:val="single" w:sz="4" w:space="0" w:color="auto"/>
            </w:tcBorders>
            <w:shd w:val="clear" w:color="auto" w:fill="auto"/>
            <w:noWrap/>
            <w:vAlign w:val="center"/>
            <w:hideMark/>
          </w:tcPr>
          <w:p w14:paraId="280EB18D" w14:textId="77777777" w:rsidR="00240647" w:rsidRPr="00240647" w:rsidRDefault="00240647" w:rsidP="00240647">
            <w:pPr>
              <w:jc w:val="right"/>
              <w:rPr>
                <w:color w:val="000000"/>
                <w:sz w:val="22"/>
                <w:szCs w:val="22"/>
              </w:rPr>
            </w:pPr>
            <w:r w:rsidRPr="00240647">
              <w:rPr>
                <w:color w:val="000000"/>
                <w:sz w:val="22"/>
                <w:szCs w:val="22"/>
              </w:rPr>
              <w:t>80</w:t>
            </w:r>
          </w:p>
        </w:tc>
        <w:tc>
          <w:tcPr>
            <w:tcW w:w="625" w:type="pct"/>
            <w:tcBorders>
              <w:top w:val="nil"/>
              <w:left w:val="nil"/>
              <w:bottom w:val="single" w:sz="4" w:space="0" w:color="auto"/>
              <w:right w:val="single" w:sz="4" w:space="0" w:color="auto"/>
            </w:tcBorders>
            <w:shd w:val="clear" w:color="auto" w:fill="auto"/>
            <w:noWrap/>
            <w:vAlign w:val="center"/>
            <w:hideMark/>
          </w:tcPr>
          <w:p w14:paraId="56BE3A6C" w14:textId="77777777" w:rsidR="00240647" w:rsidRPr="00240647" w:rsidRDefault="00240647" w:rsidP="00240647">
            <w:pPr>
              <w:jc w:val="center"/>
              <w:rPr>
                <w:sz w:val="22"/>
                <w:szCs w:val="22"/>
              </w:rPr>
            </w:pPr>
            <w:r w:rsidRPr="00240647">
              <w:rPr>
                <w:sz w:val="22"/>
                <w:szCs w:val="22"/>
              </w:rPr>
              <w:t>93</w:t>
            </w:r>
          </w:p>
        </w:tc>
        <w:tc>
          <w:tcPr>
            <w:tcW w:w="1941" w:type="pct"/>
            <w:tcBorders>
              <w:top w:val="nil"/>
              <w:left w:val="nil"/>
              <w:bottom w:val="single" w:sz="4" w:space="0" w:color="auto"/>
              <w:right w:val="single" w:sz="4" w:space="0" w:color="auto"/>
            </w:tcBorders>
            <w:shd w:val="clear" w:color="auto" w:fill="auto"/>
            <w:noWrap/>
            <w:vAlign w:val="center"/>
            <w:hideMark/>
          </w:tcPr>
          <w:p w14:paraId="5AD43705"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20C16F15"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7D201F01" w14:textId="77777777" w:rsidR="00240647" w:rsidRPr="00240647" w:rsidRDefault="00240647" w:rsidP="00240647">
            <w:pPr>
              <w:jc w:val="right"/>
              <w:rPr>
                <w:color w:val="000000"/>
                <w:sz w:val="22"/>
                <w:szCs w:val="22"/>
              </w:rPr>
            </w:pPr>
            <w:r w:rsidRPr="00240647">
              <w:rPr>
                <w:color w:val="000000"/>
                <w:sz w:val="22"/>
                <w:szCs w:val="22"/>
              </w:rPr>
              <w:t>4534</w:t>
            </w:r>
          </w:p>
        </w:tc>
        <w:tc>
          <w:tcPr>
            <w:tcW w:w="995" w:type="pct"/>
            <w:tcBorders>
              <w:top w:val="nil"/>
              <w:left w:val="nil"/>
              <w:bottom w:val="single" w:sz="4" w:space="0" w:color="auto"/>
              <w:right w:val="single" w:sz="4" w:space="0" w:color="auto"/>
            </w:tcBorders>
            <w:shd w:val="clear" w:color="auto" w:fill="auto"/>
            <w:noWrap/>
            <w:vAlign w:val="center"/>
            <w:hideMark/>
          </w:tcPr>
          <w:p w14:paraId="5452769A" w14:textId="77777777" w:rsidR="00240647" w:rsidRPr="00240647" w:rsidRDefault="00240647" w:rsidP="00240647">
            <w:pPr>
              <w:jc w:val="center"/>
              <w:rPr>
                <w:sz w:val="22"/>
                <w:szCs w:val="22"/>
              </w:rPr>
            </w:pPr>
            <w:r w:rsidRPr="00240647">
              <w:rPr>
                <w:sz w:val="22"/>
                <w:szCs w:val="22"/>
              </w:rPr>
              <w:t>шума 5. класе</w:t>
            </w:r>
          </w:p>
        </w:tc>
        <w:tc>
          <w:tcPr>
            <w:tcW w:w="317" w:type="pct"/>
            <w:tcBorders>
              <w:top w:val="nil"/>
              <w:left w:val="nil"/>
              <w:bottom w:val="single" w:sz="4" w:space="0" w:color="auto"/>
              <w:right w:val="single" w:sz="4" w:space="0" w:color="auto"/>
            </w:tcBorders>
            <w:shd w:val="clear" w:color="auto" w:fill="auto"/>
            <w:noWrap/>
            <w:vAlign w:val="center"/>
            <w:hideMark/>
          </w:tcPr>
          <w:p w14:paraId="7A9CDAEB"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E875591" w14:textId="77777777" w:rsidR="00240647" w:rsidRPr="00240647" w:rsidRDefault="00240647" w:rsidP="00240647">
            <w:pPr>
              <w:jc w:val="right"/>
              <w:rPr>
                <w:color w:val="000000"/>
                <w:sz w:val="22"/>
                <w:szCs w:val="22"/>
              </w:rPr>
            </w:pPr>
            <w:r w:rsidRPr="00240647">
              <w:rPr>
                <w:color w:val="000000"/>
                <w:sz w:val="22"/>
                <w:szCs w:val="22"/>
              </w:rPr>
              <w:t>8</w:t>
            </w:r>
          </w:p>
        </w:tc>
        <w:tc>
          <w:tcPr>
            <w:tcW w:w="220" w:type="pct"/>
            <w:tcBorders>
              <w:top w:val="nil"/>
              <w:left w:val="nil"/>
              <w:bottom w:val="single" w:sz="4" w:space="0" w:color="auto"/>
              <w:right w:val="single" w:sz="4" w:space="0" w:color="auto"/>
            </w:tcBorders>
            <w:shd w:val="clear" w:color="auto" w:fill="auto"/>
            <w:noWrap/>
            <w:vAlign w:val="center"/>
            <w:hideMark/>
          </w:tcPr>
          <w:p w14:paraId="58EA809A" w14:textId="77777777" w:rsidR="00240647" w:rsidRPr="00240647" w:rsidRDefault="00240647" w:rsidP="00240647">
            <w:pPr>
              <w:jc w:val="right"/>
              <w:rPr>
                <w:color w:val="000000"/>
                <w:sz w:val="22"/>
                <w:szCs w:val="22"/>
              </w:rPr>
            </w:pPr>
            <w:r w:rsidRPr="00240647">
              <w:rPr>
                <w:color w:val="000000"/>
                <w:sz w:val="22"/>
                <w:szCs w:val="22"/>
              </w:rPr>
              <w:t>5</w:t>
            </w:r>
          </w:p>
        </w:tc>
        <w:tc>
          <w:tcPr>
            <w:tcW w:w="625" w:type="pct"/>
            <w:tcBorders>
              <w:top w:val="nil"/>
              <w:left w:val="nil"/>
              <w:bottom w:val="single" w:sz="4" w:space="0" w:color="auto"/>
              <w:right w:val="single" w:sz="4" w:space="0" w:color="auto"/>
            </w:tcBorders>
            <w:shd w:val="clear" w:color="auto" w:fill="auto"/>
            <w:noWrap/>
            <w:vAlign w:val="center"/>
            <w:hideMark/>
          </w:tcPr>
          <w:p w14:paraId="3754878F"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40E15D34"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3DD1B764"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7CF2E47" w14:textId="77777777" w:rsidR="00240647" w:rsidRPr="00240647" w:rsidRDefault="00240647" w:rsidP="00240647">
            <w:pPr>
              <w:jc w:val="right"/>
              <w:rPr>
                <w:color w:val="000000"/>
                <w:sz w:val="22"/>
                <w:szCs w:val="22"/>
              </w:rPr>
            </w:pPr>
            <w:r w:rsidRPr="00240647">
              <w:rPr>
                <w:color w:val="000000"/>
                <w:sz w:val="22"/>
                <w:szCs w:val="22"/>
              </w:rPr>
              <w:t>4535</w:t>
            </w:r>
          </w:p>
        </w:tc>
        <w:tc>
          <w:tcPr>
            <w:tcW w:w="995" w:type="pct"/>
            <w:tcBorders>
              <w:top w:val="nil"/>
              <w:left w:val="nil"/>
              <w:bottom w:val="single" w:sz="4" w:space="0" w:color="auto"/>
              <w:right w:val="single" w:sz="4" w:space="0" w:color="auto"/>
            </w:tcBorders>
            <w:shd w:val="clear" w:color="auto" w:fill="auto"/>
            <w:noWrap/>
            <w:vAlign w:val="center"/>
            <w:hideMark/>
          </w:tcPr>
          <w:p w14:paraId="222F35BB" w14:textId="77777777" w:rsidR="00240647" w:rsidRPr="00240647" w:rsidRDefault="00240647" w:rsidP="00240647">
            <w:pPr>
              <w:jc w:val="center"/>
              <w:rPr>
                <w:sz w:val="22"/>
                <w:szCs w:val="22"/>
              </w:rPr>
            </w:pPr>
            <w:r w:rsidRPr="00240647">
              <w:rPr>
                <w:sz w:val="22"/>
                <w:szCs w:val="22"/>
              </w:rPr>
              <w:t>крш</w:t>
            </w:r>
          </w:p>
        </w:tc>
        <w:tc>
          <w:tcPr>
            <w:tcW w:w="317" w:type="pct"/>
            <w:tcBorders>
              <w:top w:val="nil"/>
              <w:left w:val="nil"/>
              <w:bottom w:val="single" w:sz="4" w:space="0" w:color="auto"/>
              <w:right w:val="single" w:sz="4" w:space="0" w:color="auto"/>
            </w:tcBorders>
            <w:shd w:val="clear" w:color="auto" w:fill="auto"/>
            <w:noWrap/>
            <w:vAlign w:val="center"/>
            <w:hideMark/>
          </w:tcPr>
          <w:p w14:paraId="082D1BE8"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45944602" w14:textId="77777777" w:rsidR="00240647" w:rsidRPr="00240647" w:rsidRDefault="00240647" w:rsidP="00240647">
            <w:pPr>
              <w:jc w:val="right"/>
              <w:rPr>
                <w:color w:val="000000"/>
                <w:sz w:val="22"/>
                <w:szCs w:val="22"/>
              </w:rPr>
            </w:pPr>
            <w:r w:rsidRPr="00240647">
              <w:rPr>
                <w:color w:val="000000"/>
                <w:sz w:val="22"/>
                <w:szCs w:val="22"/>
              </w:rPr>
              <w:t>61</w:t>
            </w:r>
          </w:p>
        </w:tc>
        <w:tc>
          <w:tcPr>
            <w:tcW w:w="220" w:type="pct"/>
            <w:tcBorders>
              <w:top w:val="nil"/>
              <w:left w:val="nil"/>
              <w:bottom w:val="single" w:sz="4" w:space="0" w:color="auto"/>
              <w:right w:val="single" w:sz="4" w:space="0" w:color="auto"/>
            </w:tcBorders>
            <w:shd w:val="clear" w:color="auto" w:fill="auto"/>
            <w:noWrap/>
            <w:vAlign w:val="center"/>
            <w:hideMark/>
          </w:tcPr>
          <w:p w14:paraId="644E9371" w14:textId="77777777" w:rsidR="00240647" w:rsidRPr="00240647" w:rsidRDefault="00240647" w:rsidP="00240647">
            <w:pPr>
              <w:jc w:val="right"/>
              <w:rPr>
                <w:color w:val="000000"/>
                <w:sz w:val="22"/>
                <w:szCs w:val="22"/>
              </w:rPr>
            </w:pPr>
            <w:r w:rsidRPr="00240647">
              <w:rPr>
                <w:color w:val="000000"/>
                <w:sz w:val="22"/>
                <w:szCs w:val="22"/>
              </w:rPr>
              <w:t>76</w:t>
            </w:r>
          </w:p>
        </w:tc>
        <w:tc>
          <w:tcPr>
            <w:tcW w:w="625" w:type="pct"/>
            <w:tcBorders>
              <w:top w:val="nil"/>
              <w:left w:val="nil"/>
              <w:bottom w:val="single" w:sz="4" w:space="0" w:color="auto"/>
              <w:right w:val="single" w:sz="4" w:space="0" w:color="auto"/>
            </w:tcBorders>
            <w:shd w:val="clear" w:color="auto" w:fill="auto"/>
            <w:noWrap/>
            <w:vAlign w:val="center"/>
            <w:hideMark/>
          </w:tcPr>
          <w:p w14:paraId="357B324A"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52450B5C"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7638FE11" w14:textId="77777777" w:rsidTr="00240647">
        <w:trPr>
          <w:trHeight w:val="31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3175518B" w14:textId="77777777" w:rsidR="00240647" w:rsidRPr="00240647" w:rsidRDefault="00240647" w:rsidP="00240647">
            <w:pPr>
              <w:jc w:val="right"/>
              <w:rPr>
                <w:color w:val="000000"/>
                <w:sz w:val="22"/>
                <w:szCs w:val="22"/>
              </w:rPr>
            </w:pPr>
            <w:r w:rsidRPr="00240647">
              <w:rPr>
                <w:color w:val="000000"/>
                <w:sz w:val="22"/>
                <w:szCs w:val="22"/>
              </w:rPr>
              <w:t>4539</w:t>
            </w:r>
          </w:p>
        </w:tc>
        <w:tc>
          <w:tcPr>
            <w:tcW w:w="995" w:type="pct"/>
            <w:tcBorders>
              <w:top w:val="nil"/>
              <w:left w:val="nil"/>
              <w:bottom w:val="single" w:sz="4" w:space="0" w:color="auto"/>
              <w:right w:val="single" w:sz="4" w:space="0" w:color="auto"/>
            </w:tcBorders>
            <w:shd w:val="clear" w:color="auto" w:fill="auto"/>
            <w:noWrap/>
            <w:vAlign w:val="center"/>
            <w:hideMark/>
          </w:tcPr>
          <w:p w14:paraId="7CC60FA5" w14:textId="77777777" w:rsidR="00240647" w:rsidRPr="00240647" w:rsidRDefault="00240647" w:rsidP="00240647">
            <w:pPr>
              <w:jc w:val="center"/>
              <w:rPr>
                <w:sz w:val="22"/>
                <w:szCs w:val="22"/>
              </w:rPr>
            </w:pPr>
            <w:r w:rsidRPr="00240647">
              <w:rPr>
                <w:sz w:val="22"/>
                <w:szCs w:val="22"/>
              </w:rPr>
              <w:t>шума 4. класе</w:t>
            </w:r>
          </w:p>
        </w:tc>
        <w:tc>
          <w:tcPr>
            <w:tcW w:w="317" w:type="pct"/>
            <w:tcBorders>
              <w:top w:val="nil"/>
              <w:left w:val="nil"/>
              <w:bottom w:val="single" w:sz="4" w:space="0" w:color="auto"/>
              <w:right w:val="single" w:sz="4" w:space="0" w:color="auto"/>
            </w:tcBorders>
            <w:shd w:val="clear" w:color="auto" w:fill="auto"/>
            <w:noWrap/>
            <w:vAlign w:val="center"/>
            <w:hideMark/>
          </w:tcPr>
          <w:p w14:paraId="55531817" w14:textId="77777777" w:rsidR="00240647" w:rsidRPr="00240647" w:rsidRDefault="00240647" w:rsidP="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FCFFA9A" w14:textId="77777777" w:rsidR="00240647" w:rsidRPr="00240647" w:rsidRDefault="00240647" w:rsidP="00240647">
            <w:pPr>
              <w:jc w:val="right"/>
              <w:rPr>
                <w:color w:val="000000"/>
                <w:sz w:val="22"/>
                <w:szCs w:val="22"/>
              </w:rPr>
            </w:pPr>
            <w:r w:rsidRPr="00240647">
              <w:rPr>
                <w:color w:val="000000"/>
                <w:sz w:val="22"/>
                <w:szCs w:val="22"/>
              </w:rPr>
              <w:t>14</w:t>
            </w:r>
          </w:p>
        </w:tc>
        <w:tc>
          <w:tcPr>
            <w:tcW w:w="220" w:type="pct"/>
            <w:tcBorders>
              <w:top w:val="nil"/>
              <w:left w:val="nil"/>
              <w:bottom w:val="single" w:sz="4" w:space="0" w:color="auto"/>
              <w:right w:val="single" w:sz="4" w:space="0" w:color="auto"/>
            </w:tcBorders>
            <w:shd w:val="clear" w:color="auto" w:fill="auto"/>
            <w:noWrap/>
            <w:vAlign w:val="center"/>
            <w:hideMark/>
          </w:tcPr>
          <w:p w14:paraId="18CDD464" w14:textId="77777777" w:rsidR="00240647" w:rsidRPr="00240647" w:rsidRDefault="00240647" w:rsidP="00240647">
            <w:pPr>
              <w:jc w:val="right"/>
              <w:rPr>
                <w:color w:val="000000"/>
                <w:sz w:val="22"/>
                <w:szCs w:val="22"/>
              </w:rPr>
            </w:pPr>
            <w:r w:rsidRPr="00240647">
              <w:rPr>
                <w:color w:val="000000"/>
                <w:sz w:val="22"/>
                <w:szCs w:val="22"/>
              </w:rPr>
              <w:t>50</w:t>
            </w:r>
          </w:p>
        </w:tc>
        <w:tc>
          <w:tcPr>
            <w:tcW w:w="625" w:type="pct"/>
            <w:tcBorders>
              <w:top w:val="nil"/>
              <w:left w:val="nil"/>
              <w:bottom w:val="single" w:sz="4" w:space="0" w:color="auto"/>
              <w:right w:val="single" w:sz="4" w:space="0" w:color="auto"/>
            </w:tcBorders>
            <w:shd w:val="clear" w:color="auto" w:fill="auto"/>
            <w:noWrap/>
            <w:vAlign w:val="center"/>
            <w:hideMark/>
          </w:tcPr>
          <w:p w14:paraId="2B59D047" w14:textId="77777777" w:rsidR="00240647" w:rsidRPr="00240647" w:rsidRDefault="00240647" w:rsidP="00240647">
            <w:pPr>
              <w:jc w:val="center"/>
              <w:rPr>
                <w:sz w:val="22"/>
                <w:szCs w:val="22"/>
              </w:rPr>
            </w:pPr>
            <w:r w:rsidRPr="00240647">
              <w:rPr>
                <w:sz w:val="22"/>
                <w:szCs w:val="22"/>
              </w:rPr>
              <w:t>95</w:t>
            </w:r>
          </w:p>
        </w:tc>
        <w:tc>
          <w:tcPr>
            <w:tcW w:w="1941" w:type="pct"/>
            <w:tcBorders>
              <w:top w:val="nil"/>
              <w:left w:val="nil"/>
              <w:bottom w:val="single" w:sz="4" w:space="0" w:color="auto"/>
              <w:right w:val="single" w:sz="4" w:space="0" w:color="auto"/>
            </w:tcBorders>
            <w:shd w:val="clear" w:color="auto" w:fill="auto"/>
            <w:noWrap/>
            <w:vAlign w:val="center"/>
            <w:hideMark/>
          </w:tcPr>
          <w:p w14:paraId="2F98065E" w14:textId="77777777" w:rsidR="00240647" w:rsidRPr="00240647" w:rsidRDefault="00240647" w:rsidP="00240647">
            <w:pPr>
              <w:jc w:val="center"/>
              <w:rPr>
                <w:color w:val="000000"/>
                <w:sz w:val="22"/>
                <w:szCs w:val="22"/>
              </w:rPr>
            </w:pPr>
            <w:r w:rsidRPr="00240647">
              <w:rPr>
                <w:color w:val="000000"/>
                <w:sz w:val="22"/>
                <w:szCs w:val="22"/>
              </w:rPr>
              <w:t>ПД "Србијашуме" доо Београд</w:t>
            </w:r>
          </w:p>
        </w:tc>
      </w:tr>
      <w:tr w:rsidR="00240647" w:rsidRPr="00240647" w14:paraId="484AF4EB" w14:textId="77777777" w:rsidTr="00240647">
        <w:trPr>
          <w:trHeight w:val="315"/>
        </w:trPr>
        <w:tc>
          <w:tcPr>
            <w:tcW w:w="1689"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377BBAE" w14:textId="77777777" w:rsidR="00240647" w:rsidRPr="00240647" w:rsidRDefault="00240647" w:rsidP="00240647">
            <w:pPr>
              <w:jc w:val="center"/>
              <w:rPr>
                <w:b/>
                <w:bCs/>
                <w:color w:val="000000"/>
                <w:sz w:val="22"/>
                <w:szCs w:val="22"/>
              </w:rPr>
            </w:pPr>
            <w:r w:rsidRPr="00240647">
              <w:rPr>
                <w:b/>
                <w:bCs/>
                <w:color w:val="000000"/>
                <w:sz w:val="22"/>
                <w:szCs w:val="22"/>
              </w:rPr>
              <w:t>Укупно</w:t>
            </w:r>
          </w:p>
        </w:tc>
        <w:tc>
          <w:tcPr>
            <w:tcW w:w="317" w:type="pct"/>
            <w:tcBorders>
              <w:top w:val="nil"/>
              <w:left w:val="nil"/>
              <w:bottom w:val="single" w:sz="4" w:space="0" w:color="auto"/>
              <w:right w:val="single" w:sz="4" w:space="0" w:color="auto"/>
            </w:tcBorders>
            <w:shd w:val="clear" w:color="000000" w:fill="D9D9D9"/>
            <w:noWrap/>
            <w:vAlign w:val="center"/>
            <w:hideMark/>
          </w:tcPr>
          <w:p w14:paraId="2367AC19" w14:textId="77777777" w:rsidR="00240647" w:rsidRPr="00240647" w:rsidRDefault="00240647" w:rsidP="00240647">
            <w:pPr>
              <w:jc w:val="right"/>
              <w:rPr>
                <w:b/>
                <w:bCs/>
                <w:color w:val="000000"/>
                <w:sz w:val="22"/>
                <w:szCs w:val="22"/>
              </w:rPr>
            </w:pPr>
            <w:r w:rsidRPr="00240647">
              <w:rPr>
                <w:b/>
                <w:bCs/>
                <w:color w:val="000000"/>
                <w:sz w:val="22"/>
                <w:szCs w:val="22"/>
              </w:rPr>
              <w:t>2706</w:t>
            </w:r>
          </w:p>
        </w:tc>
        <w:tc>
          <w:tcPr>
            <w:tcW w:w="208" w:type="pct"/>
            <w:tcBorders>
              <w:top w:val="nil"/>
              <w:left w:val="nil"/>
              <w:bottom w:val="single" w:sz="4" w:space="0" w:color="auto"/>
              <w:right w:val="single" w:sz="4" w:space="0" w:color="auto"/>
            </w:tcBorders>
            <w:shd w:val="clear" w:color="000000" w:fill="D9D9D9"/>
            <w:noWrap/>
            <w:vAlign w:val="center"/>
            <w:hideMark/>
          </w:tcPr>
          <w:p w14:paraId="5B420329" w14:textId="77777777" w:rsidR="00240647" w:rsidRPr="00240647" w:rsidRDefault="00240647" w:rsidP="00240647">
            <w:pPr>
              <w:jc w:val="right"/>
              <w:rPr>
                <w:b/>
                <w:bCs/>
                <w:color w:val="000000"/>
                <w:sz w:val="22"/>
                <w:szCs w:val="22"/>
              </w:rPr>
            </w:pPr>
            <w:r w:rsidRPr="00240647">
              <w:rPr>
                <w:b/>
                <w:bCs/>
                <w:color w:val="000000"/>
                <w:sz w:val="22"/>
                <w:szCs w:val="22"/>
              </w:rPr>
              <w:t>59</w:t>
            </w:r>
          </w:p>
        </w:tc>
        <w:tc>
          <w:tcPr>
            <w:tcW w:w="220" w:type="pct"/>
            <w:tcBorders>
              <w:top w:val="nil"/>
              <w:left w:val="nil"/>
              <w:bottom w:val="single" w:sz="4" w:space="0" w:color="auto"/>
              <w:right w:val="single" w:sz="4" w:space="0" w:color="auto"/>
            </w:tcBorders>
            <w:shd w:val="clear" w:color="000000" w:fill="D9D9D9"/>
            <w:noWrap/>
            <w:vAlign w:val="center"/>
            <w:hideMark/>
          </w:tcPr>
          <w:p w14:paraId="0E80320F" w14:textId="77777777" w:rsidR="00240647" w:rsidRPr="00240647" w:rsidRDefault="00240647" w:rsidP="00240647">
            <w:pPr>
              <w:jc w:val="right"/>
              <w:rPr>
                <w:b/>
                <w:bCs/>
                <w:color w:val="000000"/>
                <w:sz w:val="22"/>
                <w:szCs w:val="22"/>
              </w:rPr>
            </w:pPr>
            <w:r w:rsidRPr="00240647">
              <w:rPr>
                <w:b/>
                <w:bCs/>
                <w:color w:val="000000"/>
                <w:sz w:val="22"/>
                <w:szCs w:val="22"/>
              </w:rPr>
              <w:t>2</w:t>
            </w:r>
          </w:p>
        </w:tc>
        <w:tc>
          <w:tcPr>
            <w:tcW w:w="625" w:type="pct"/>
            <w:tcBorders>
              <w:top w:val="nil"/>
              <w:left w:val="nil"/>
              <w:bottom w:val="single" w:sz="4" w:space="0" w:color="auto"/>
              <w:right w:val="nil"/>
            </w:tcBorders>
            <w:shd w:val="clear" w:color="000000" w:fill="D9D9D9"/>
            <w:noWrap/>
            <w:vAlign w:val="center"/>
            <w:hideMark/>
          </w:tcPr>
          <w:p w14:paraId="670D2E15" w14:textId="77777777" w:rsidR="00240647" w:rsidRPr="00240647" w:rsidRDefault="00240647" w:rsidP="00240647">
            <w:pPr>
              <w:jc w:val="center"/>
              <w:rPr>
                <w:b/>
                <w:bCs/>
                <w:sz w:val="22"/>
                <w:szCs w:val="22"/>
              </w:rPr>
            </w:pPr>
            <w:r w:rsidRPr="00240647">
              <w:rPr>
                <w:b/>
                <w:bCs/>
                <w:sz w:val="22"/>
                <w:szCs w:val="22"/>
              </w:rPr>
              <w:t> </w:t>
            </w:r>
          </w:p>
        </w:tc>
        <w:tc>
          <w:tcPr>
            <w:tcW w:w="1941" w:type="pct"/>
            <w:tcBorders>
              <w:top w:val="nil"/>
              <w:left w:val="single" w:sz="4" w:space="0" w:color="auto"/>
              <w:bottom w:val="single" w:sz="4" w:space="0" w:color="auto"/>
              <w:right w:val="single" w:sz="4" w:space="0" w:color="auto"/>
            </w:tcBorders>
            <w:shd w:val="clear" w:color="000000" w:fill="D9D9D9"/>
            <w:noWrap/>
            <w:vAlign w:val="center"/>
            <w:hideMark/>
          </w:tcPr>
          <w:p w14:paraId="7FADC426" w14:textId="77777777" w:rsidR="00240647" w:rsidRPr="00240647" w:rsidRDefault="00240647" w:rsidP="00240647">
            <w:pPr>
              <w:jc w:val="center"/>
              <w:rPr>
                <w:b/>
                <w:bCs/>
                <w:color w:val="000000"/>
                <w:sz w:val="22"/>
                <w:szCs w:val="22"/>
              </w:rPr>
            </w:pPr>
            <w:r w:rsidRPr="00240647">
              <w:rPr>
                <w:b/>
                <w:bCs/>
                <w:color w:val="000000"/>
                <w:sz w:val="22"/>
                <w:szCs w:val="22"/>
              </w:rPr>
              <w:t> </w:t>
            </w:r>
          </w:p>
        </w:tc>
      </w:tr>
    </w:tbl>
    <w:p w14:paraId="40C095BA" w14:textId="7F8CB80E" w:rsidR="009C7AE0" w:rsidRPr="00240647" w:rsidRDefault="009C7AE0">
      <w:pPr>
        <w:rPr>
          <w:sz w:val="22"/>
          <w:szCs w:val="22"/>
          <w:lang w:val="sr-Cyrl-RS"/>
        </w:rPr>
      </w:pPr>
    </w:p>
    <w:tbl>
      <w:tblPr>
        <w:tblW w:w="5000" w:type="pct"/>
        <w:tblLook w:val="04A0" w:firstRow="1" w:lastRow="0" w:firstColumn="1" w:lastColumn="0" w:noHBand="0" w:noVBand="1"/>
      </w:tblPr>
      <w:tblGrid>
        <w:gridCol w:w="1296"/>
        <w:gridCol w:w="1879"/>
        <w:gridCol w:w="436"/>
        <w:gridCol w:w="436"/>
        <w:gridCol w:w="458"/>
        <w:gridCol w:w="1099"/>
        <w:gridCol w:w="3684"/>
      </w:tblGrid>
      <w:tr w:rsidR="00240647" w:rsidRPr="00240647" w14:paraId="613B65B3" w14:textId="77777777" w:rsidTr="00240647">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EAC2AD" w14:textId="77777777" w:rsidR="00240647" w:rsidRPr="00240647" w:rsidRDefault="00240647">
            <w:pPr>
              <w:jc w:val="center"/>
              <w:rPr>
                <w:b/>
                <w:bCs/>
                <w:sz w:val="22"/>
                <w:szCs w:val="22"/>
              </w:rPr>
            </w:pPr>
            <w:r w:rsidRPr="00240647">
              <w:rPr>
                <w:b/>
                <w:bCs/>
                <w:sz w:val="22"/>
                <w:szCs w:val="22"/>
              </w:rPr>
              <w:t>K.O. Горина</w:t>
            </w:r>
          </w:p>
        </w:tc>
      </w:tr>
      <w:tr w:rsidR="00240647" w:rsidRPr="00240647" w14:paraId="6B4F7CEB" w14:textId="77777777" w:rsidTr="00240647">
        <w:trPr>
          <w:trHeight w:val="300"/>
          <w:tblHeader/>
        </w:trPr>
        <w:tc>
          <w:tcPr>
            <w:tcW w:w="5000" w:type="pct"/>
            <w:gridSpan w:val="7"/>
            <w:vMerge/>
            <w:tcBorders>
              <w:top w:val="nil"/>
              <w:left w:val="single" w:sz="4" w:space="0" w:color="auto"/>
              <w:bottom w:val="single" w:sz="4" w:space="0" w:color="auto"/>
              <w:right w:val="single" w:sz="4" w:space="0" w:color="auto"/>
            </w:tcBorders>
            <w:vAlign w:val="center"/>
            <w:hideMark/>
          </w:tcPr>
          <w:p w14:paraId="3EB971CC" w14:textId="77777777" w:rsidR="00240647" w:rsidRPr="00240647" w:rsidRDefault="00240647">
            <w:pPr>
              <w:rPr>
                <w:b/>
                <w:bCs/>
                <w:sz w:val="22"/>
                <w:szCs w:val="22"/>
              </w:rPr>
            </w:pPr>
          </w:p>
        </w:tc>
      </w:tr>
      <w:tr w:rsidR="00240647" w:rsidRPr="00240647" w14:paraId="1466D6F3" w14:textId="77777777" w:rsidTr="00240647">
        <w:trPr>
          <w:trHeight w:val="300"/>
          <w:tblHeader/>
        </w:trPr>
        <w:tc>
          <w:tcPr>
            <w:tcW w:w="5000" w:type="pct"/>
            <w:gridSpan w:val="7"/>
            <w:vMerge/>
            <w:tcBorders>
              <w:top w:val="nil"/>
              <w:left w:val="single" w:sz="4" w:space="0" w:color="auto"/>
              <w:bottom w:val="single" w:sz="4" w:space="0" w:color="auto"/>
              <w:right w:val="single" w:sz="4" w:space="0" w:color="auto"/>
            </w:tcBorders>
            <w:vAlign w:val="center"/>
            <w:hideMark/>
          </w:tcPr>
          <w:p w14:paraId="63782D18" w14:textId="77777777" w:rsidR="00240647" w:rsidRPr="00240647" w:rsidRDefault="00240647">
            <w:pPr>
              <w:rPr>
                <w:b/>
                <w:bCs/>
                <w:sz w:val="22"/>
                <w:szCs w:val="22"/>
              </w:rPr>
            </w:pPr>
          </w:p>
        </w:tc>
      </w:tr>
      <w:tr w:rsidR="00240647" w:rsidRPr="00240647" w14:paraId="78E1108E" w14:textId="77777777" w:rsidTr="00240647">
        <w:trPr>
          <w:trHeight w:val="315"/>
          <w:tblHeader/>
        </w:trPr>
        <w:tc>
          <w:tcPr>
            <w:tcW w:w="718" w:type="pct"/>
            <w:vMerge w:val="restart"/>
            <w:tcBorders>
              <w:top w:val="nil"/>
              <w:left w:val="single" w:sz="4" w:space="0" w:color="auto"/>
              <w:bottom w:val="single" w:sz="4" w:space="0" w:color="auto"/>
              <w:right w:val="single" w:sz="4" w:space="0" w:color="auto"/>
            </w:tcBorders>
            <w:shd w:val="clear" w:color="000000" w:fill="D9D9D9"/>
            <w:vAlign w:val="center"/>
            <w:hideMark/>
          </w:tcPr>
          <w:p w14:paraId="4850EAF7" w14:textId="77777777" w:rsidR="00240647" w:rsidRPr="00240647" w:rsidRDefault="00240647">
            <w:pPr>
              <w:jc w:val="right"/>
              <w:rPr>
                <w:sz w:val="22"/>
                <w:szCs w:val="22"/>
              </w:rPr>
            </w:pPr>
            <w:r w:rsidRPr="00240647">
              <w:rPr>
                <w:sz w:val="22"/>
                <w:szCs w:val="22"/>
              </w:rPr>
              <w:t>Бр.кат.пар.</w:t>
            </w:r>
          </w:p>
        </w:tc>
        <w:tc>
          <w:tcPr>
            <w:tcW w:w="1032"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6352D288" w14:textId="77777777" w:rsidR="00240647" w:rsidRPr="00240647" w:rsidRDefault="00240647">
            <w:pPr>
              <w:jc w:val="center"/>
              <w:rPr>
                <w:sz w:val="22"/>
                <w:szCs w:val="22"/>
              </w:rPr>
            </w:pPr>
            <w:r w:rsidRPr="00240647">
              <w:rPr>
                <w:sz w:val="22"/>
                <w:szCs w:val="22"/>
              </w:rPr>
              <w:t>Култура</w:t>
            </w:r>
          </w:p>
        </w:tc>
        <w:tc>
          <w:tcPr>
            <w:tcW w:w="634"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7B638C36" w14:textId="77777777" w:rsidR="00240647" w:rsidRPr="00240647" w:rsidRDefault="00240647">
            <w:pPr>
              <w:jc w:val="center"/>
              <w:rPr>
                <w:sz w:val="22"/>
                <w:szCs w:val="22"/>
              </w:rPr>
            </w:pPr>
            <w:r w:rsidRPr="00240647">
              <w:rPr>
                <w:sz w:val="22"/>
                <w:szCs w:val="22"/>
              </w:rPr>
              <w:t>Површина</w:t>
            </w:r>
          </w:p>
        </w:tc>
        <w:tc>
          <w:tcPr>
            <w:tcW w:w="602" w:type="pct"/>
            <w:vMerge w:val="restart"/>
            <w:tcBorders>
              <w:top w:val="nil"/>
              <w:left w:val="single" w:sz="4" w:space="0" w:color="auto"/>
              <w:bottom w:val="single" w:sz="4" w:space="0" w:color="000000"/>
              <w:right w:val="nil"/>
            </w:tcBorders>
            <w:shd w:val="clear" w:color="000000" w:fill="D9D9D9"/>
            <w:noWrap/>
            <w:vAlign w:val="center"/>
            <w:hideMark/>
          </w:tcPr>
          <w:p w14:paraId="3506E788" w14:textId="77777777" w:rsidR="00240647" w:rsidRPr="00240647" w:rsidRDefault="00240647">
            <w:pPr>
              <w:jc w:val="center"/>
              <w:rPr>
                <w:sz w:val="22"/>
                <w:szCs w:val="22"/>
              </w:rPr>
            </w:pPr>
            <w:r w:rsidRPr="00240647">
              <w:rPr>
                <w:sz w:val="22"/>
                <w:szCs w:val="22"/>
              </w:rPr>
              <w:t>Одељење</w:t>
            </w:r>
          </w:p>
        </w:tc>
        <w:tc>
          <w:tcPr>
            <w:tcW w:w="2013" w:type="pct"/>
            <w:vMerge w:val="restart"/>
            <w:tcBorders>
              <w:top w:val="nil"/>
              <w:left w:val="single" w:sz="4" w:space="0" w:color="auto"/>
              <w:bottom w:val="single" w:sz="4" w:space="0" w:color="auto"/>
              <w:right w:val="single" w:sz="4" w:space="0" w:color="auto"/>
            </w:tcBorders>
            <w:shd w:val="clear" w:color="000000" w:fill="D9D9D9"/>
            <w:vAlign w:val="center"/>
            <w:hideMark/>
          </w:tcPr>
          <w:p w14:paraId="64ED263E" w14:textId="77777777" w:rsidR="00240647" w:rsidRPr="00240647" w:rsidRDefault="00240647">
            <w:pPr>
              <w:jc w:val="center"/>
              <w:rPr>
                <w:color w:val="000000"/>
                <w:sz w:val="22"/>
                <w:szCs w:val="22"/>
              </w:rPr>
            </w:pPr>
            <w:r w:rsidRPr="00240647">
              <w:rPr>
                <w:color w:val="000000"/>
                <w:sz w:val="22"/>
                <w:szCs w:val="22"/>
              </w:rPr>
              <w:t>Назив имаоца права</w:t>
            </w:r>
          </w:p>
        </w:tc>
      </w:tr>
      <w:tr w:rsidR="00240647" w:rsidRPr="00240647" w14:paraId="630F6C7F" w14:textId="77777777" w:rsidTr="00240647">
        <w:trPr>
          <w:trHeight w:val="375"/>
          <w:tblHeader/>
        </w:trPr>
        <w:tc>
          <w:tcPr>
            <w:tcW w:w="718" w:type="pct"/>
            <w:vMerge/>
            <w:tcBorders>
              <w:top w:val="nil"/>
              <w:left w:val="single" w:sz="4" w:space="0" w:color="auto"/>
              <w:bottom w:val="single" w:sz="4" w:space="0" w:color="auto"/>
              <w:right w:val="single" w:sz="4" w:space="0" w:color="auto"/>
            </w:tcBorders>
            <w:vAlign w:val="center"/>
            <w:hideMark/>
          </w:tcPr>
          <w:p w14:paraId="6D451756" w14:textId="77777777" w:rsidR="00240647" w:rsidRPr="00240647" w:rsidRDefault="00240647">
            <w:pPr>
              <w:rPr>
                <w:sz w:val="22"/>
                <w:szCs w:val="22"/>
              </w:rPr>
            </w:pPr>
          </w:p>
        </w:tc>
        <w:tc>
          <w:tcPr>
            <w:tcW w:w="1032" w:type="pct"/>
            <w:vMerge/>
            <w:tcBorders>
              <w:top w:val="nil"/>
              <w:left w:val="single" w:sz="4" w:space="0" w:color="auto"/>
              <w:bottom w:val="single" w:sz="4" w:space="0" w:color="auto"/>
              <w:right w:val="single" w:sz="4" w:space="0" w:color="auto"/>
            </w:tcBorders>
            <w:vAlign w:val="center"/>
            <w:hideMark/>
          </w:tcPr>
          <w:p w14:paraId="0E9D32E9" w14:textId="77777777" w:rsidR="00240647" w:rsidRPr="00240647" w:rsidRDefault="00240647">
            <w:pPr>
              <w:rPr>
                <w:sz w:val="22"/>
                <w:szCs w:val="22"/>
              </w:rPr>
            </w:pPr>
          </w:p>
        </w:tc>
        <w:tc>
          <w:tcPr>
            <w:tcW w:w="207" w:type="pct"/>
            <w:tcBorders>
              <w:top w:val="nil"/>
              <w:left w:val="nil"/>
              <w:bottom w:val="single" w:sz="4" w:space="0" w:color="auto"/>
              <w:right w:val="single" w:sz="4" w:space="0" w:color="auto"/>
            </w:tcBorders>
            <w:shd w:val="clear" w:color="000000" w:fill="D9D9D9"/>
            <w:noWrap/>
            <w:vAlign w:val="center"/>
            <w:hideMark/>
          </w:tcPr>
          <w:p w14:paraId="3FB6C114" w14:textId="77777777" w:rsidR="00240647" w:rsidRPr="00240647" w:rsidRDefault="00240647">
            <w:pPr>
              <w:jc w:val="center"/>
              <w:rPr>
                <w:sz w:val="22"/>
                <w:szCs w:val="22"/>
              </w:rPr>
            </w:pPr>
            <w:r w:rsidRPr="00240647">
              <w:rPr>
                <w:sz w:val="22"/>
                <w:szCs w:val="22"/>
              </w:rPr>
              <w:t>ha</w:t>
            </w:r>
          </w:p>
        </w:tc>
        <w:tc>
          <w:tcPr>
            <w:tcW w:w="207" w:type="pct"/>
            <w:tcBorders>
              <w:top w:val="nil"/>
              <w:left w:val="nil"/>
              <w:bottom w:val="single" w:sz="4" w:space="0" w:color="auto"/>
              <w:right w:val="single" w:sz="4" w:space="0" w:color="auto"/>
            </w:tcBorders>
            <w:shd w:val="clear" w:color="000000" w:fill="D9D9D9"/>
            <w:noWrap/>
            <w:vAlign w:val="center"/>
            <w:hideMark/>
          </w:tcPr>
          <w:p w14:paraId="6119EB17" w14:textId="77777777" w:rsidR="00240647" w:rsidRPr="00240647" w:rsidRDefault="00240647">
            <w:pPr>
              <w:jc w:val="center"/>
              <w:rPr>
                <w:sz w:val="22"/>
                <w:szCs w:val="22"/>
              </w:rPr>
            </w:pPr>
            <w:r w:rsidRPr="00240647">
              <w:rPr>
                <w:sz w:val="22"/>
                <w:szCs w:val="22"/>
              </w:rPr>
              <w:t>ar</w:t>
            </w:r>
          </w:p>
        </w:tc>
        <w:tc>
          <w:tcPr>
            <w:tcW w:w="220" w:type="pct"/>
            <w:tcBorders>
              <w:top w:val="nil"/>
              <w:left w:val="nil"/>
              <w:bottom w:val="single" w:sz="4" w:space="0" w:color="auto"/>
              <w:right w:val="single" w:sz="4" w:space="0" w:color="auto"/>
            </w:tcBorders>
            <w:shd w:val="clear" w:color="000000" w:fill="D9D9D9"/>
            <w:noWrap/>
            <w:vAlign w:val="center"/>
            <w:hideMark/>
          </w:tcPr>
          <w:p w14:paraId="3A5CAE7E" w14:textId="77777777" w:rsidR="00240647" w:rsidRPr="00240647" w:rsidRDefault="00240647">
            <w:pPr>
              <w:jc w:val="center"/>
              <w:rPr>
                <w:sz w:val="22"/>
                <w:szCs w:val="22"/>
              </w:rPr>
            </w:pPr>
            <w:r w:rsidRPr="00240647">
              <w:rPr>
                <w:sz w:val="22"/>
                <w:szCs w:val="22"/>
              </w:rPr>
              <w:t>m</w:t>
            </w:r>
            <w:r w:rsidRPr="00240647">
              <w:rPr>
                <w:sz w:val="22"/>
                <w:szCs w:val="22"/>
                <w:vertAlign w:val="superscript"/>
              </w:rPr>
              <w:t>2</w:t>
            </w:r>
          </w:p>
        </w:tc>
        <w:tc>
          <w:tcPr>
            <w:tcW w:w="602" w:type="pct"/>
            <w:vMerge/>
            <w:tcBorders>
              <w:top w:val="nil"/>
              <w:left w:val="single" w:sz="4" w:space="0" w:color="auto"/>
              <w:bottom w:val="single" w:sz="4" w:space="0" w:color="000000"/>
              <w:right w:val="nil"/>
            </w:tcBorders>
            <w:vAlign w:val="center"/>
            <w:hideMark/>
          </w:tcPr>
          <w:p w14:paraId="109EE926" w14:textId="77777777" w:rsidR="00240647" w:rsidRPr="00240647" w:rsidRDefault="00240647">
            <w:pPr>
              <w:rPr>
                <w:sz w:val="22"/>
                <w:szCs w:val="22"/>
              </w:rPr>
            </w:pPr>
          </w:p>
        </w:tc>
        <w:tc>
          <w:tcPr>
            <w:tcW w:w="2013" w:type="pct"/>
            <w:vMerge/>
            <w:tcBorders>
              <w:top w:val="nil"/>
              <w:left w:val="single" w:sz="4" w:space="0" w:color="auto"/>
              <w:bottom w:val="single" w:sz="4" w:space="0" w:color="auto"/>
              <w:right w:val="single" w:sz="4" w:space="0" w:color="auto"/>
            </w:tcBorders>
            <w:vAlign w:val="center"/>
            <w:hideMark/>
          </w:tcPr>
          <w:p w14:paraId="3B631452" w14:textId="77777777" w:rsidR="00240647" w:rsidRPr="00240647" w:rsidRDefault="00240647">
            <w:pPr>
              <w:rPr>
                <w:color w:val="000000"/>
                <w:sz w:val="22"/>
                <w:szCs w:val="22"/>
              </w:rPr>
            </w:pPr>
          </w:p>
        </w:tc>
      </w:tr>
      <w:tr w:rsidR="00240647" w:rsidRPr="00240647" w14:paraId="765AF8E7"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61C234C1" w14:textId="77777777" w:rsidR="00240647" w:rsidRPr="00240647" w:rsidRDefault="00240647">
            <w:pPr>
              <w:jc w:val="right"/>
              <w:rPr>
                <w:color w:val="000000"/>
                <w:sz w:val="22"/>
                <w:szCs w:val="22"/>
              </w:rPr>
            </w:pPr>
            <w:r w:rsidRPr="00240647">
              <w:rPr>
                <w:color w:val="000000"/>
                <w:sz w:val="22"/>
                <w:szCs w:val="22"/>
              </w:rPr>
              <w:t>1213/1</w:t>
            </w:r>
          </w:p>
        </w:tc>
        <w:tc>
          <w:tcPr>
            <w:tcW w:w="1032" w:type="pct"/>
            <w:tcBorders>
              <w:top w:val="nil"/>
              <w:left w:val="nil"/>
              <w:bottom w:val="single" w:sz="4" w:space="0" w:color="auto"/>
              <w:right w:val="single" w:sz="4" w:space="0" w:color="auto"/>
            </w:tcBorders>
            <w:shd w:val="clear" w:color="auto" w:fill="auto"/>
            <w:noWrap/>
            <w:vAlign w:val="center"/>
            <w:hideMark/>
          </w:tcPr>
          <w:p w14:paraId="726EAA2D" w14:textId="77777777" w:rsidR="00240647" w:rsidRPr="00240647" w:rsidRDefault="00240647">
            <w:pPr>
              <w:jc w:val="center"/>
              <w:rPr>
                <w:sz w:val="22"/>
                <w:szCs w:val="22"/>
              </w:rPr>
            </w:pPr>
            <w:r w:rsidRPr="00240647">
              <w:rPr>
                <w:sz w:val="22"/>
                <w:szCs w:val="22"/>
              </w:rPr>
              <w:t>њива 6. класе</w:t>
            </w:r>
          </w:p>
        </w:tc>
        <w:tc>
          <w:tcPr>
            <w:tcW w:w="207" w:type="pct"/>
            <w:tcBorders>
              <w:top w:val="nil"/>
              <w:left w:val="nil"/>
              <w:bottom w:val="single" w:sz="4" w:space="0" w:color="auto"/>
              <w:right w:val="single" w:sz="4" w:space="0" w:color="auto"/>
            </w:tcBorders>
            <w:shd w:val="clear" w:color="auto" w:fill="auto"/>
            <w:noWrap/>
            <w:vAlign w:val="center"/>
            <w:hideMark/>
          </w:tcPr>
          <w:p w14:paraId="1A8366ED"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E105F33" w14:textId="77777777" w:rsidR="00240647" w:rsidRPr="00240647" w:rsidRDefault="00240647">
            <w:pPr>
              <w:jc w:val="right"/>
              <w:rPr>
                <w:sz w:val="22"/>
                <w:szCs w:val="22"/>
              </w:rPr>
            </w:pPr>
            <w:r w:rsidRPr="00240647">
              <w:rPr>
                <w:sz w:val="22"/>
                <w:szCs w:val="22"/>
              </w:rPr>
              <w:t>8</w:t>
            </w:r>
          </w:p>
        </w:tc>
        <w:tc>
          <w:tcPr>
            <w:tcW w:w="220" w:type="pct"/>
            <w:tcBorders>
              <w:top w:val="nil"/>
              <w:left w:val="nil"/>
              <w:bottom w:val="single" w:sz="4" w:space="0" w:color="auto"/>
              <w:right w:val="single" w:sz="4" w:space="0" w:color="auto"/>
            </w:tcBorders>
            <w:shd w:val="clear" w:color="auto" w:fill="auto"/>
            <w:noWrap/>
            <w:vAlign w:val="center"/>
            <w:hideMark/>
          </w:tcPr>
          <w:p w14:paraId="1520FDD9" w14:textId="77777777" w:rsidR="00240647" w:rsidRPr="00240647" w:rsidRDefault="00240647">
            <w:pPr>
              <w:jc w:val="right"/>
              <w:rPr>
                <w:sz w:val="22"/>
                <w:szCs w:val="22"/>
              </w:rPr>
            </w:pPr>
            <w:r w:rsidRPr="00240647">
              <w:rPr>
                <w:sz w:val="22"/>
                <w:szCs w:val="22"/>
              </w:rPr>
              <w:t>61</w:t>
            </w:r>
          </w:p>
        </w:tc>
        <w:tc>
          <w:tcPr>
            <w:tcW w:w="602" w:type="pct"/>
            <w:tcBorders>
              <w:top w:val="nil"/>
              <w:left w:val="nil"/>
              <w:bottom w:val="single" w:sz="4" w:space="0" w:color="auto"/>
              <w:right w:val="single" w:sz="4" w:space="0" w:color="auto"/>
            </w:tcBorders>
            <w:shd w:val="clear" w:color="auto" w:fill="auto"/>
            <w:noWrap/>
            <w:vAlign w:val="center"/>
            <w:hideMark/>
          </w:tcPr>
          <w:p w14:paraId="2DB72AE6"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66F594D1"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AF551E5"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1B0BB41A" w14:textId="77777777" w:rsidR="00240647" w:rsidRPr="00240647" w:rsidRDefault="00240647">
            <w:pPr>
              <w:jc w:val="right"/>
              <w:rPr>
                <w:color w:val="000000"/>
                <w:sz w:val="22"/>
                <w:szCs w:val="22"/>
              </w:rPr>
            </w:pPr>
            <w:r w:rsidRPr="00240647">
              <w:rPr>
                <w:color w:val="000000"/>
                <w:sz w:val="22"/>
                <w:szCs w:val="22"/>
              </w:rPr>
              <w:t>1213/3</w:t>
            </w:r>
          </w:p>
        </w:tc>
        <w:tc>
          <w:tcPr>
            <w:tcW w:w="1032" w:type="pct"/>
            <w:tcBorders>
              <w:top w:val="nil"/>
              <w:left w:val="nil"/>
              <w:bottom w:val="single" w:sz="4" w:space="0" w:color="auto"/>
              <w:right w:val="single" w:sz="4" w:space="0" w:color="auto"/>
            </w:tcBorders>
            <w:shd w:val="clear" w:color="auto" w:fill="auto"/>
            <w:noWrap/>
            <w:vAlign w:val="center"/>
            <w:hideMark/>
          </w:tcPr>
          <w:p w14:paraId="2B08F86D" w14:textId="77777777" w:rsidR="00240647" w:rsidRPr="00240647" w:rsidRDefault="00240647">
            <w:pPr>
              <w:jc w:val="center"/>
              <w:rPr>
                <w:sz w:val="22"/>
                <w:szCs w:val="22"/>
              </w:rPr>
            </w:pPr>
            <w:r w:rsidRPr="00240647">
              <w:rPr>
                <w:sz w:val="22"/>
                <w:szCs w:val="22"/>
              </w:rPr>
              <w:t>њива 6. класе</w:t>
            </w:r>
          </w:p>
        </w:tc>
        <w:tc>
          <w:tcPr>
            <w:tcW w:w="207" w:type="pct"/>
            <w:tcBorders>
              <w:top w:val="nil"/>
              <w:left w:val="nil"/>
              <w:bottom w:val="single" w:sz="4" w:space="0" w:color="auto"/>
              <w:right w:val="single" w:sz="4" w:space="0" w:color="auto"/>
            </w:tcBorders>
            <w:shd w:val="clear" w:color="auto" w:fill="auto"/>
            <w:noWrap/>
            <w:vAlign w:val="center"/>
            <w:hideMark/>
          </w:tcPr>
          <w:p w14:paraId="122F432B"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A308CBB" w14:textId="77777777" w:rsidR="00240647" w:rsidRPr="00240647" w:rsidRDefault="00240647">
            <w:pPr>
              <w:jc w:val="right"/>
              <w:rPr>
                <w:sz w:val="22"/>
                <w:szCs w:val="22"/>
              </w:rPr>
            </w:pPr>
            <w:r w:rsidRPr="00240647">
              <w:rPr>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7393C00A" w14:textId="77777777" w:rsidR="00240647" w:rsidRPr="00240647" w:rsidRDefault="00240647">
            <w:pPr>
              <w:jc w:val="right"/>
              <w:rPr>
                <w:sz w:val="22"/>
                <w:szCs w:val="22"/>
              </w:rPr>
            </w:pPr>
            <w:r w:rsidRPr="00240647">
              <w:rPr>
                <w:sz w:val="22"/>
                <w:szCs w:val="22"/>
              </w:rPr>
              <w:t>4</w:t>
            </w:r>
          </w:p>
        </w:tc>
        <w:tc>
          <w:tcPr>
            <w:tcW w:w="602" w:type="pct"/>
            <w:tcBorders>
              <w:top w:val="nil"/>
              <w:left w:val="nil"/>
              <w:bottom w:val="single" w:sz="4" w:space="0" w:color="auto"/>
              <w:right w:val="single" w:sz="4" w:space="0" w:color="auto"/>
            </w:tcBorders>
            <w:shd w:val="clear" w:color="auto" w:fill="auto"/>
            <w:noWrap/>
            <w:vAlign w:val="center"/>
            <w:hideMark/>
          </w:tcPr>
          <w:p w14:paraId="063B453C"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2ADBBD2E"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3E57087"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4053A345" w14:textId="77777777" w:rsidR="00240647" w:rsidRPr="00240647" w:rsidRDefault="00240647">
            <w:pPr>
              <w:jc w:val="right"/>
              <w:rPr>
                <w:color w:val="000000"/>
                <w:sz w:val="22"/>
                <w:szCs w:val="22"/>
              </w:rPr>
            </w:pPr>
            <w:r w:rsidRPr="00240647">
              <w:rPr>
                <w:color w:val="000000"/>
                <w:sz w:val="22"/>
                <w:szCs w:val="22"/>
              </w:rPr>
              <w:t>1561</w:t>
            </w:r>
          </w:p>
        </w:tc>
        <w:tc>
          <w:tcPr>
            <w:tcW w:w="1032" w:type="pct"/>
            <w:tcBorders>
              <w:top w:val="nil"/>
              <w:left w:val="nil"/>
              <w:bottom w:val="single" w:sz="4" w:space="0" w:color="auto"/>
              <w:right w:val="single" w:sz="4" w:space="0" w:color="auto"/>
            </w:tcBorders>
            <w:shd w:val="clear" w:color="auto" w:fill="auto"/>
            <w:noWrap/>
            <w:vAlign w:val="center"/>
            <w:hideMark/>
          </w:tcPr>
          <w:p w14:paraId="63AB692D" w14:textId="77777777" w:rsidR="00240647" w:rsidRPr="00240647" w:rsidRDefault="00240647">
            <w:pPr>
              <w:jc w:val="center"/>
              <w:rPr>
                <w:sz w:val="22"/>
                <w:szCs w:val="22"/>
              </w:rPr>
            </w:pPr>
            <w:r w:rsidRPr="00240647">
              <w:rPr>
                <w:sz w:val="22"/>
                <w:szCs w:val="22"/>
              </w:rPr>
              <w:t>пашњак 3. класе</w:t>
            </w:r>
          </w:p>
        </w:tc>
        <w:tc>
          <w:tcPr>
            <w:tcW w:w="207" w:type="pct"/>
            <w:tcBorders>
              <w:top w:val="nil"/>
              <w:left w:val="nil"/>
              <w:bottom w:val="single" w:sz="4" w:space="0" w:color="auto"/>
              <w:right w:val="single" w:sz="4" w:space="0" w:color="auto"/>
            </w:tcBorders>
            <w:shd w:val="clear" w:color="auto" w:fill="auto"/>
            <w:noWrap/>
            <w:vAlign w:val="center"/>
            <w:hideMark/>
          </w:tcPr>
          <w:p w14:paraId="41EEDEC1"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03E4722D" w14:textId="77777777" w:rsidR="00240647" w:rsidRPr="00240647" w:rsidRDefault="00240647">
            <w:pPr>
              <w:jc w:val="right"/>
              <w:rPr>
                <w:sz w:val="22"/>
                <w:szCs w:val="22"/>
              </w:rPr>
            </w:pPr>
            <w:r w:rsidRPr="00240647">
              <w:rPr>
                <w:sz w:val="22"/>
                <w:szCs w:val="22"/>
              </w:rPr>
              <w:t>3</w:t>
            </w:r>
          </w:p>
        </w:tc>
        <w:tc>
          <w:tcPr>
            <w:tcW w:w="220" w:type="pct"/>
            <w:tcBorders>
              <w:top w:val="nil"/>
              <w:left w:val="nil"/>
              <w:bottom w:val="single" w:sz="4" w:space="0" w:color="auto"/>
              <w:right w:val="single" w:sz="4" w:space="0" w:color="auto"/>
            </w:tcBorders>
            <w:shd w:val="clear" w:color="auto" w:fill="auto"/>
            <w:noWrap/>
            <w:vAlign w:val="center"/>
            <w:hideMark/>
          </w:tcPr>
          <w:p w14:paraId="6DFCD693" w14:textId="77777777" w:rsidR="00240647" w:rsidRPr="00240647" w:rsidRDefault="00240647">
            <w:pPr>
              <w:jc w:val="right"/>
              <w:rPr>
                <w:sz w:val="22"/>
                <w:szCs w:val="22"/>
              </w:rPr>
            </w:pPr>
            <w:r w:rsidRPr="00240647">
              <w:rPr>
                <w:sz w:val="22"/>
                <w:szCs w:val="22"/>
              </w:rPr>
              <w:t>14</w:t>
            </w:r>
          </w:p>
        </w:tc>
        <w:tc>
          <w:tcPr>
            <w:tcW w:w="602" w:type="pct"/>
            <w:tcBorders>
              <w:top w:val="nil"/>
              <w:left w:val="nil"/>
              <w:bottom w:val="single" w:sz="4" w:space="0" w:color="auto"/>
              <w:right w:val="single" w:sz="4" w:space="0" w:color="auto"/>
            </w:tcBorders>
            <w:shd w:val="clear" w:color="auto" w:fill="auto"/>
            <w:noWrap/>
            <w:vAlign w:val="center"/>
            <w:hideMark/>
          </w:tcPr>
          <w:p w14:paraId="17C0C861"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59D3F83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1BA55A3"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041AC722" w14:textId="77777777" w:rsidR="00240647" w:rsidRPr="00240647" w:rsidRDefault="00240647">
            <w:pPr>
              <w:jc w:val="right"/>
              <w:rPr>
                <w:color w:val="000000"/>
                <w:sz w:val="22"/>
                <w:szCs w:val="22"/>
              </w:rPr>
            </w:pPr>
            <w:r w:rsidRPr="00240647">
              <w:rPr>
                <w:color w:val="000000"/>
                <w:sz w:val="22"/>
                <w:szCs w:val="22"/>
              </w:rPr>
              <w:t>1618/1</w:t>
            </w:r>
          </w:p>
        </w:tc>
        <w:tc>
          <w:tcPr>
            <w:tcW w:w="1032" w:type="pct"/>
            <w:tcBorders>
              <w:top w:val="nil"/>
              <w:left w:val="nil"/>
              <w:bottom w:val="single" w:sz="4" w:space="0" w:color="auto"/>
              <w:right w:val="single" w:sz="4" w:space="0" w:color="auto"/>
            </w:tcBorders>
            <w:shd w:val="clear" w:color="auto" w:fill="auto"/>
            <w:noWrap/>
            <w:vAlign w:val="center"/>
            <w:hideMark/>
          </w:tcPr>
          <w:p w14:paraId="12561FE6" w14:textId="77777777" w:rsidR="00240647" w:rsidRPr="00240647" w:rsidRDefault="00240647">
            <w:pPr>
              <w:jc w:val="center"/>
              <w:rPr>
                <w:sz w:val="22"/>
                <w:szCs w:val="22"/>
              </w:rPr>
            </w:pPr>
            <w:r w:rsidRPr="00240647">
              <w:rPr>
                <w:sz w:val="22"/>
                <w:szCs w:val="22"/>
              </w:rPr>
              <w:t>шума 5. класе</w:t>
            </w:r>
          </w:p>
        </w:tc>
        <w:tc>
          <w:tcPr>
            <w:tcW w:w="207" w:type="pct"/>
            <w:tcBorders>
              <w:top w:val="nil"/>
              <w:left w:val="nil"/>
              <w:bottom w:val="single" w:sz="4" w:space="0" w:color="auto"/>
              <w:right w:val="single" w:sz="4" w:space="0" w:color="auto"/>
            </w:tcBorders>
            <w:shd w:val="clear" w:color="auto" w:fill="auto"/>
            <w:noWrap/>
            <w:vAlign w:val="center"/>
            <w:hideMark/>
          </w:tcPr>
          <w:p w14:paraId="0D12650B"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15BB0A1A" w14:textId="77777777" w:rsidR="00240647" w:rsidRPr="00240647" w:rsidRDefault="00240647">
            <w:pPr>
              <w:jc w:val="right"/>
              <w:rPr>
                <w:sz w:val="22"/>
                <w:szCs w:val="22"/>
              </w:rPr>
            </w:pPr>
            <w:r w:rsidRPr="00240647">
              <w:rPr>
                <w:sz w:val="22"/>
                <w:szCs w:val="22"/>
              </w:rPr>
              <w:t>2</w:t>
            </w:r>
          </w:p>
        </w:tc>
        <w:tc>
          <w:tcPr>
            <w:tcW w:w="220" w:type="pct"/>
            <w:tcBorders>
              <w:top w:val="nil"/>
              <w:left w:val="nil"/>
              <w:bottom w:val="single" w:sz="4" w:space="0" w:color="auto"/>
              <w:right w:val="single" w:sz="4" w:space="0" w:color="auto"/>
            </w:tcBorders>
            <w:shd w:val="clear" w:color="auto" w:fill="auto"/>
            <w:noWrap/>
            <w:vAlign w:val="center"/>
            <w:hideMark/>
          </w:tcPr>
          <w:p w14:paraId="437F3647" w14:textId="77777777" w:rsidR="00240647" w:rsidRPr="00240647" w:rsidRDefault="00240647">
            <w:pPr>
              <w:jc w:val="right"/>
              <w:rPr>
                <w:sz w:val="22"/>
                <w:szCs w:val="22"/>
              </w:rPr>
            </w:pPr>
            <w:r w:rsidRPr="00240647">
              <w:rPr>
                <w:sz w:val="22"/>
                <w:szCs w:val="22"/>
              </w:rPr>
              <w:t>89</w:t>
            </w:r>
          </w:p>
        </w:tc>
        <w:tc>
          <w:tcPr>
            <w:tcW w:w="602" w:type="pct"/>
            <w:tcBorders>
              <w:top w:val="nil"/>
              <w:left w:val="nil"/>
              <w:bottom w:val="single" w:sz="4" w:space="0" w:color="auto"/>
              <w:right w:val="single" w:sz="4" w:space="0" w:color="auto"/>
            </w:tcBorders>
            <w:shd w:val="clear" w:color="auto" w:fill="auto"/>
            <w:noWrap/>
            <w:vAlign w:val="center"/>
            <w:hideMark/>
          </w:tcPr>
          <w:p w14:paraId="0252096E"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204066F4"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4CA492F"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44744B7F" w14:textId="77777777" w:rsidR="00240647" w:rsidRPr="00240647" w:rsidRDefault="00240647">
            <w:pPr>
              <w:jc w:val="right"/>
              <w:rPr>
                <w:color w:val="000000"/>
                <w:sz w:val="22"/>
                <w:szCs w:val="22"/>
              </w:rPr>
            </w:pPr>
            <w:r w:rsidRPr="00240647">
              <w:rPr>
                <w:color w:val="000000"/>
                <w:sz w:val="22"/>
                <w:szCs w:val="22"/>
              </w:rPr>
              <w:t>1694</w:t>
            </w:r>
          </w:p>
        </w:tc>
        <w:tc>
          <w:tcPr>
            <w:tcW w:w="1032" w:type="pct"/>
            <w:tcBorders>
              <w:top w:val="nil"/>
              <w:left w:val="nil"/>
              <w:bottom w:val="single" w:sz="4" w:space="0" w:color="auto"/>
              <w:right w:val="single" w:sz="4" w:space="0" w:color="auto"/>
            </w:tcBorders>
            <w:shd w:val="clear" w:color="auto" w:fill="auto"/>
            <w:noWrap/>
            <w:vAlign w:val="center"/>
            <w:hideMark/>
          </w:tcPr>
          <w:p w14:paraId="3C811596" w14:textId="77777777" w:rsidR="00240647" w:rsidRPr="00240647" w:rsidRDefault="00240647">
            <w:pPr>
              <w:jc w:val="center"/>
              <w:rPr>
                <w:sz w:val="22"/>
                <w:szCs w:val="22"/>
              </w:rPr>
            </w:pPr>
            <w:r w:rsidRPr="00240647">
              <w:rPr>
                <w:sz w:val="22"/>
                <w:szCs w:val="22"/>
              </w:rPr>
              <w:t>шума 4. класе</w:t>
            </w:r>
          </w:p>
        </w:tc>
        <w:tc>
          <w:tcPr>
            <w:tcW w:w="207" w:type="pct"/>
            <w:tcBorders>
              <w:top w:val="nil"/>
              <w:left w:val="nil"/>
              <w:bottom w:val="single" w:sz="4" w:space="0" w:color="auto"/>
              <w:right w:val="single" w:sz="4" w:space="0" w:color="auto"/>
            </w:tcBorders>
            <w:shd w:val="clear" w:color="auto" w:fill="auto"/>
            <w:noWrap/>
            <w:vAlign w:val="center"/>
            <w:hideMark/>
          </w:tcPr>
          <w:p w14:paraId="3F25FC26"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2F4723C9" w14:textId="77777777" w:rsidR="00240647" w:rsidRPr="00240647" w:rsidRDefault="00240647">
            <w:pPr>
              <w:jc w:val="right"/>
              <w:rPr>
                <w:sz w:val="22"/>
                <w:szCs w:val="22"/>
              </w:rPr>
            </w:pPr>
            <w:r w:rsidRPr="00240647">
              <w:rPr>
                <w:sz w:val="22"/>
                <w:szCs w:val="22"/>
              </w:rPr>
              <w:t>21</w:t>
            </w:r>
          </w:p>
        </w:tc>
        <w:tc>
          <w:tcPr>
            <w:tcW w:w="220" w:type="pct"/>
            <w:tcBorders>
              <w:top w:val="nil"/>
              <w:left w:val="nil"/>
              <w:bottom w:val="single" w:sz="4" w:space="0" w:color="auto"/>
              <w:right w:val="single" w:sz="4" w:space="0" w:color="auto"/>
            </w:tcBorders>
            <w:shd w:val="clear" w:color="auto" w:fill="auto"/>
            <w:noWrap/>
            <w:vAlign w:val="center"/>
            <w:hideMark/>
          </w:tcPr>
          <w:p w14:paraId="573491A9" w14:textId="77777777" w:rsidR="00240647" w:rsidRPr="00240647" w:rsidRDefault="00240647">
            <w:pPr>
              <w:jc w:val="right"/>
              <w:rPr>
                <w:sz w:val="22"/>
                <w:szCs w:val="22"/>
              </w:rPr>
            </w:pPr>
            <w:r w:rsidRPr="00240647">
              <w:rPr>
                <w:sz w:val="22"/>
                <w:szCs w:val="22"/>
              </w:rPr>
              <w:t>36</w:t>
            </w:r>
          </w:p>
        </w:tc>
        <w:tc>
          <w:tcPr>
            <w:tcW w:w="602" w:type="pct"/>
            <w:tcBorders>
              <w:top w:val="nil"/>
              <w:left w:val="nil"/>
              <w:bottom w:val="single" w:sz="4" w:space="0" w:color="auto"/>
              <w:right w:val="single" w:sz="4" w:space="0" w:color="auto"/>
            </w:tcBorders>
            <w:shd w:val="clear" w:color="auto" w:fill="auto"/>
            <w:noWrap/>
            <w:vAlign w:val="center"/>
            <w:hideMark/>
          </w:tcPr>
          <w:p w14:paraId="16C4F0B7"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1C535AAC"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6540F49"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1F665B9B" w14:textId="77777777" w:rsidR="00240647" w:rsidRPr="00240647" w:rsidRDefault="00240647">
            <w:pPr>
              <w:jc w:val="right"/>
              <w:rPr>
                <w:color w:val="000000"/>
                <w:sz w:val="22"/>
                <w:szCs w:val="22"/>
              </w:rPr>
            </w:pPr>
            <w:r w:rsidRPr="00240647">
              <w:rPr>
                <w:color w:val="000000"/>
                <w:sz w:val="22"/>
                <w:szCs w:val="22"/>
              </w:rPr>
              <w:t>1775</w:t>
            </w:r>
          </w:p>
        </w:tc>
        <w:tc>
          <w:tcPr>
            <w:tcW w:w="1032" w:type="pct"/>
            <w:tcBorders>
              <w:top w:val="nil"/>
              <w:left w:val="nil"/>
              <w:bottom w:val="single" w:sz="4" w:space="0" w:color="auto"/>
              <w:right w:val="single" w:sz="4" w:space="0" w:color="auto"/>
            </w:tcBorders>
            <w:shd w:val="clear" w:color="auto" w:fill="auto"/>
            <w:noWrap/>
            <w:vAlign w:val="center"/>
            <w:hideMark/>
          </w:tcPr>
          <w:p w14:paraId="34D50062" w14:textId="77777777" w:rsidR="00240647" w:rsidRPr="00240647" w:rsidRDefault="00240647">
            <w:pPr>
              <w:jc w:val="center"/>
              <w:rPr>
                <w:sz w:val="22"/>
                <w:szCs w:val="22"/>
              </w:rPr>
            </w:pPr>
            <w:r w:rsidRPr="00240647">
              <w:rPr>
                <w:sz w:val="22"/>
                <w:szCs w:val="22"/>
              </w:rPr>
              <w:t>шума 4. класе</w:t>
            </w:r>
          </w:p>
        </w:tc>
        <w:tc>
          <w:tcPr>
            <w:tcW w:w="207" w:type="pct"/>
            <w:tcBorders>
              <w:top w:val="nil"/>
              <w:left w:val="nil"/>
              <w:bottom w:val="single" w:sz="4" w:space="0" w:color="auto"/>
              <w:right w:val="single" w:sz="4" w:space="0" w:color="auto"/>
            </w:tcBorders>
            <w:shd w:val="clear" w:color="auto" w:fill="auto"/>
            <w:noWrap/>
            <w:vAlign w:val="center"/>
            <w:hideMark/>
          </w:tcPr>
          <w:p w14:paraId="6A7C767B"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43DA4671" w14:textId="77777777" w:rsidR="00240647" w:rsidRPr="00240647" w:rsidRDefault="00240647">
            <w:pPr>
              <w:jc w:val="right"/>
              <w:rPr>
                <w:sz w:val="22"/>
                <w:szCs w:val="22"/>
              </w:rPr>
            </w:pPr>
            <w:r w:rsidRPr="00240647">
              <w:rPr>
                <w:sz w:val="22"/>
                <w:szCs w:val="22"/>
              </w:rPr>
              <w:t>13</w:t>
            </w:r>
          </w:p>
        </w:tc>
        <w:tc>
          <w:tcPr>
            <w:tcW w:w="220" w:type="pct"/>
            <w:tcBorders>
              <w:top w:val="nil"/>
              <w:left w:val="nil"/>
              <w:bottom w:val="single" w:sz="4" w:space="0" w:color="auto"/>
              <w:right w:val="single" w:sz="4" w:space="0" w:color="auto"/>
            </w:tcBorders>
            <w:shd w:val="clear" w:color="auto" w:fill="auto"/>
            <w:noWrap/>
            <w:vAlign w:val="center"/>
            <w:hideMark/>
          </w:tcPr>
          <w:p w14:paraId="27CD3D43" w14:textId="77777777" w:rsidR="00240647" w:rsidRPr="00240647" w:rsidRDefault="00240647">
            <w:pPr>
              <w:jc w:val="right"/>
              <w:rPr>
                <w:sz w:val="22"/>
                <w:szCs w:val="22"/>
              </w:rPr>
            </w:pPr>
            <w:r w:rsidRPr="00240647">
              <w:rPr>
                <w:sz w:val="22"/>
                <w:szCs w:val="22"/>
              </w:rPr>
              <w:t>12</w:t>
            </w:r>
          </w:p>
        </w:tc>
        <w:tc>
          <w:tcPr>
            <w:tcW w:w="602" w:type="pct"/>
            <w:tcBorders>
              <w:top w:val="nil"/>
              <w:left w:val="nil"/>
              <w:bottom w:val="single" w:sz="4" w:space="0" w:color="auto"/>
              <w:right w:val="single" w:sz="4" w:space="0" w:color="auto"/>
            </w:tcBorders>
            <w:shd w:val="clear" w:color="auto" w:fill="auto"/>
            <w:noWrap/>
            <w:vAlign w:val="center"/>
            <w:hideMark/>
          </w:tcPr>
          <w:p w14:paraId="07B3EF83"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1CF82299"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FE1AE45"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11DB5D35" w14:textId="77777777" w:rsidR="00240647" w:rsidRPr="00240647" w:rsidRDefault="00240647">
            <w:pPr>
              <w:jc w:val="right"/>
              <w:rPr>
                <w:color w:val="000000"/>
                <w:sz w:val="22"/>
                <w:szCs w:val="22"/>
              </w:rPr>
            </w:pPr>
            <w:r w:rsidRPr="00240647">
              <w:rPr>
                <w:color w:val="000000"/>
                <w:sz w:val="22"/>
                <w:szCs w:val="22"/>
              </w:rPr>
              <w:t>2460</w:t>
            </w:r>
          </w:p>
        </w:tc>
        <w:tc>
          <w:tcPr>
            <w:tcW w:w="1032" w:type="pct"/>
            <w:tcBorders>
              <w:top w:val="nil"/>
              <w:left w:val="nil"/>
              <w:bottom w:val="single" w:sz="4" w:space="0" w:color="auto"/>
              <w:right w:val="single" w:sz="4" w:space="0" w:color="auto"/>
            </w:tcBorders>
            <w:shd w:val="clear" w:color="auto" w:fill="auto"/>
            <w:noWrap/>
            <w:vAlign w:val="center"/>
            <w:hideMark/>
          </w:tcPr>
          <w:p w14:paraId="27936D22" w14:textId="77777777" w:rsidR="00240647" w:rsidRPr="00240647" w:rsidRDefault="00240647">
            <w:pPr>
              <w:jc w:val="center"/>
              <w:rPr>
                <w:sz w:val="22"/>
                <w:szCs w:val="22"/>
              </w:rPr>
            </w:pPr>
            <w:r w:rsidRPr="00240647">
              <w:rPr>
                <w:sz w:val="22"/>
                <w:szCs w:val="22"/>
              </w:rPr>
              <w:t>шума 5. класе</w:t>
            </w:r>
          </w:p>
        </w:tc>
        <w:tc>
          <w:tcPr>
            <w:tcW w:w="207" w:type="pct"/>
            <w:tcBorders>
              <w:top w:val="nil"/>
              <w:left w:val="nil"/>
              <w:bottom w:val="single" w:sz="4" w:space="0" w:color="auto"/>
              <w:right w:val="single" w:sz="4" w:space="0" w:color="auto"/>
            </w:tcBorders>
            <w:shd w:val="clear" w:color="auto" w:fill="auto"/>
            <w:noWrap/>
            <w:vAlign w:val="center"/>
            <w:hideMark/>
          </w:tcPr>
          <w:p w14:paraId="5DCE71A3"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53EA7492" w14:textId="77777777" w:rsidR="00240647" w:rsidRPr="00240647" w:rsidRDefault="00240647">
            <w:pPr>
              <w:jc w:val="right"/>
              <w:rPr>
                <w:sz w:val="22"/>
                <w:szCs w:val="22"/>
              </w:rPr>
            </w:pPr>
            <w:r w:rsidRPr="00240647">
              <w:rPr>
                <w:sz w:val="22"/>
                <w:szCs w:val="22"/>
              </w:rPr>
              <w:t>29</w:t>
            </w:r>
          </w:p>
        </w:tc>
        <w:tc>
          <w:tcPr>
            <w:tcW w:w="220" w:type="pct"/>
            <w:tcBorders>
              <w:top w:val="nil"/>
              <w:left w:val="nil"/>
              <w:bottom w:val="single" w:sz="4" w:space="0" w:color="auto"/>
              <w:right w:val="single" w:sz="4" w:space="0" w:color="auto"/>
            </w:tcBorders>
            <w:shd w:val="clear" w:color="auto" w:fill="auto"/>
            <w:noWrap/>
            <w:vAlign w:val="center"/>
            <w:hideMark/>
          </w:tcPr>
          <w:p w14:paraId="6486F6A1" w14:textId="77777777" w:rsidR="00240647" w:rsidRPr="00240647" w:rsidRDefault="00240647">
            <w:pPr>
              <w:jc w:val="right"/>
              <w:rPr>
                <w:sz w:val="22"/>
                <w:szCs w:val="22"/>
              </w:rPr>
            </w:pPr>
            <w:r w:rsidRPr="00240647">
              <w:rPr>
                <w:sz w:val="22"/>
                <w:szCs w:val="22"/>
              </w:rPr>
              <w:t>44</w:t>
            </w:r>
          </w:p>
        </w:tc>
        <w:tc>
          <w:tcPr>
            <w:tcW w:w="602" w:type="pct"/>
            <w:tcBorders>
              <w:top w:val="nil"/>
              <w:left w:val="nil"/>
              <w:bottom w:val="single" w:sz="4" w:space="0" w:color="auto"/>
              <w:right w:val="single" w:sz="4" w:space="0" w:color="auto"/>
            </w:tcBorders>
            <w:shd w:val="clear" w:color="auto" w:fill="auto"/>
            <w:noWrap/>
            <w:vAlign w:val="center"/>
            <w:hideMark/>
          </w:tcPr>
          <w:p w14:paraId="28B0666A"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1255C7E1"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8649E72"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0FE77B5D" w14:textId="77777777" w:rsidR="00240647" w:rsidRPr="00240647" w:rsidRDefault="00240647">
            <w:pPr>
              <w:jc w:val="right"/>
              <w:rPr>
                <w:color w:val="000000"/>
                <w:sz w:val="22"/>
                <w:szCs w:val="22"/>
              </w:rPr>
            </w:pPr>
            <w:r w:rsidRPr="00240647">
              <w:rPr>
                <w:color w:val="000000"/>
                <w:sz w:val="22"/>
                <w:szCs w:val="22"/>
              </w:rPr>
              <w:t>2492</w:t>
            </w:r>
          </w:p>
        </w:tc>
        <w:tc>
          <w:tcPr>
            <w:tcW w:w="1032" w:type="pct"/>
            <w:tcBorders>
              <w:top w:val="nil"/>
              <w:left w:val="nil"/>
              <w:bottom w:val="single" w:sz="4" w:space="0" w:color="auto"/>
              <w:right w:val="single" w:sz="4" w:space="0" w:color="auto"/>
            </w:tcBorders>
            <w:shd w:val="clear" w:color="auto" w:fill="auto"/>
            <w:noWrap/>
            <w:vAlign w:val="center"/>
            <w:hideMark/>
          </w:tcPr>
          <w:p w14:paraId="3E7460A6" w14:textId="77777777" w:rsidR="00240647" w:rsidRPr="00240647" w:rsidRDefault="00240647">
            <w:pPr>
              <w:jc w:val="center"/>
              <w:rPr>
                <w:sz w:val="22"/>
                <w:szCs w:val="22"/>
              </w:rPr>
            </w:pPr>
            <w:r w:rsidRPr="00240647">
              <w:rPr>
                <w:sz w:val="22"/>
                <w:szCs w:val="22"/>
              </w:rPr>
              <w:t>шума 5. класе</w:t>
            </w:r>
          </w:p>
        </w:tc>
        <w:tc>
          <w:tcPr>
            <w:tcW w:w="207" w:type="pct"/>
            <w:tcBorders>
              <w:top w:val="nil"/>
              <w:left w:val="nil"/>
              <w:bottom w:val="single" w:sz="4" w:space="0" w:color="auto"/>
              <w:right w:val="single" w:sz="4" w:space="0" w:color="auto"/>
            </w:tcBorders>
            <w:shd w:val="clear" w:color="auto" w:fill="auto"/>
            <w:noWrap/>
            <w:vAlign w:val="center"/>
            <w:hideMark/>
          </w:tcPr>
          <w:p w14:paraId="11AC8D2F"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23B1057D" w14:textId="77777777" w:rsidR="00240647" w:rsidRPr="00240647" w:rsidRDefault="00240647">
            <w:pPr>
              <w:jc w:val="right"/>
              <w:rPr>
                <w:sz w:val="22"/>
                <w:szCs w:val="22"/>
              </w:rPr>
            </w:pPr>
            <w:r w:rsidRPr="00240647">
              <w:rPr>
                <w:sz w:val="22"/>
                <w:szCs w:val="22"/>
              </w:rPr>
              <w:t>88</w:t>
            </w:r>
          </w:p>
        </w:tc>
        <w:tc>
          <w:tcPr>
            <w:tcW w:w="220" w:type="pct"/>
            <w:tcBorders>
              <w:top w:val="nil"/>
              <w:left w:val="nil"/>
              <w:bottom w:val="single" w:sz="4" w:space="0" w:color="auto"/>
              <w:right w:val="single" w:sz="4" w:space="0" w:color="auto"/>
            </w:tcBorders>
            <w:shd w:val="clear" w:color="auto" w:fill="auto"/>
            <w:noWrap/>
            <w:vAlign w:val="center"/>
            <w:hideMark/>
          </w:tcPr>
          <w:p w14:paraId="592C55D7" w14:textId="77777777" w:rsidR="00240647" w:rsidRPr="00240647" w:rsidRDefault="00240647">
            <w:pPr>
              <w:jc w:val="right"/>
              <w:rPr>
                <w:sz w:val="22"/>
                <w:szCs w:val="22"/>
              </w:rPr>
            </w:pPr>
            <w:r w:rsidRPr="00240647">
              <w:rPr>
                <w:sz w:val="22"/>
                <w:szCs w:val="22"/>
              </w:rPr>
              <w:t>39</w:t>
            </w:r>
          </w:p>
        </w:tc>
        <w:tc>
          <w:tcPr>
            <w:tcW w:w="602" w:type="pct"/>
            <w:tcBorders>
              <w:top w:val="nil"/>
              <w:left w:val="nil"/>
              <w:bottom w:val="single" w:sz="4" w:space="0" w:color="auto"/>
              <w:right w:val="single" w:sz="4" w:space="0" w:color="auto"/>
            </w:tcBorders>
            <w:shd w:val="clear" w:color="auto" w:fill="auto"/>
            <w:noWrap/>
            <w:vAlign w:val="center"/>
            <w:hideMark/>
          </w:tcPr>
          <w:p w14:paraId="14E5F33F"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54B17F11"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F0FE9FE"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071F4B24" w14:textId="77777777" w:rsidR="00240647" w:rsidRPr="00240647" w:rsidRDefault="00240647">
            <w:pPr>
              <w:jc w:val="right"/>
              <w:rPr>
                <w:color w:val="000000"/>
                <w:sz w:val="22"/>
                <w:szCs w:val="22"/>
              </w:rPr>
            </w:pPr>
            <w:r w:rsidRPr="00240647">
              <w:rPr>
                <w:color w:val="000000"/>
                <w:sz w:val="22"/>
                <w:szCs w:val="22"/>
              </w:rPr>
              <w:t>2775</w:t>
            </w:r>
          </w:p>
        </w:tc>
        <w:tc>
          <w:tcPr>
            <w:tcW w:w="1032" w:type="pct"/>
            <w:tcBorders>
              <w:top w:val="nil"/>
              <w:left w:val="nil"/>
              <w:bottom w:val="single" w:sz="4" w:space="0" w:color="auto"/>
              <w:right w:val="single" w:sz="4" w:space="0" w:color="auto"/>
            </w:tcBorders>
            <w:shd w:val="clear" w:color="auto" w:fill="auto"/>
            <w:noWrap/>
            <w:vAlign w:val="center"/>
            <w:hideMark/>
          </w:tcPr>
          <w:p w14:paraId="569261BE" w14:textId="77777777" w:rsidR="00240647" w:rsidRPr="00240647" w:rsidRDefault="00240647">
            <w:pPr>
              <w:jc w:val="center"/>
              <w:rPr>
                <w:sz w:val="22"/>
                <w:szCs w:val="22"/>
              </w:rPr>
            </w:pPr>
            <w:r w:rsidRPr="00240647">
              <w:rPr>
                <w:sz w:val="22"/>
                <w:szCs w:val="22"/>
              </w:rPr>
              <w:t>шума 5. класе</w:t>
            </w:r>
          </w:p>
        </w:tc>
        <w:tc>
          <w:tcPr>
            <w:tcW w:w="207" w:type="pct"/>
            <w:tcBorders>
              <w:top w:val="nil"/>
              <w:left w:val="nil"/>
              <w:bottom w:val="single" w:sz="4" w:space="0" w:color="auto"/>
              <w:right w:val="single" w:sz="4" w:space="0" w:color="auto"/>
            </w:tcBorders>
            <w:shd w:val="clear" w:color="auto" w:fill="auto"/>
            <w:noWrap/>
            <w:vAlign w:val="center"/>
            <w:hideMark/>
          </w:tcPr>
          <w:p w14:paraId="48BCA2AB"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07B96280" w14:textId="77777777" w:rsidR="00240647" w:rsidRPr="00240647" w:rsidRDefault="00240647">
            <w:pPr>
              <w:jc w:val="right"/>
              <w:rPr>
                <w:sz w:val="22"/>
                <w:szCs w:val="22"/>
              </w:rPr>
            </w:pPr>
            <w:r w:rsidRPr="00240647">
              <w:rPr>
                <w:sz w:val="22"/>
                <w:szCs w:val="22"/>
              </w:rPr>
              <w:t>58</w:t>
            </w:r>
          </w:p>
        </w:tc>
        <w:tc>
          <w:tcPr>
            <w:tcW w:w="220" w:type="pct"/>
            <w:tcBorders>
              <w:top w:val="nil"/>
              <w:left w:val="nil"/>
              <w:bottom w:val="single" w:sz="4" w:space="0" w:color="auto"/>
              <w:right w:val="single" w:sz="4" w:space="0" w:color="auto"/>
            </w:tcBorders>
            <w:shd w:val="clear" w:color="auto" w:fill="auto"/>
            <w:noWrap/>
            <w:vAlign w:val="center"/>
            <w:hideMark/>
          </w:tcPr>
          <w:p w14:paraId="6E047CF3" w14:textId="77777777" w:rsidR="00240647" w:rsidRPr="00240647" w:rsidRDefault="00240647">
            <w:pPr>
              <w:jc w:val="right"/>
              <w:rPr>
                <w:sz w:val="22"/>
                <w:szCs w:val="22"/>
              </w:rPr>
            </w:pPr>
            <w:r w:rsidRPr="00240647">
              <w:rPr>
                <w:sz w:val="22"/>
                <w:szCs w:val="22"/>
              </w:rPr>
              <w:t>28</w:t>
            </w:r>
          </w:p>
        </w:tc>
        <w:tc>
          <w:tcPr>
            <w:tcW w:w="602" w:type="pct"/>
            <w:tcBorders>
              <w:top w:val="nil"/>
              <w:left w:val="nil"/>
              <w:bottom w:val="single" w:sz="4" w:space="0" w:color="auto"/>
              <w:right w:val="single" w:sz="4" w:space="0" w:color="auto"/>
            </w:tcBorders>
            <w:shd w:val="clear" w:color="auto" w:fill="auto"/>
            <w:noWrap/>
            <w:vAlign w:val="center"/>
            <w:hideMark/>
          </w:tcPr>
          <w:p w14:paraId="3D3A55D0"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01FAD6D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ABAB3FC"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7090757D" w14:textId="77777777" w:rsidR="00240647" w:rsidRPr="00240647" w:rsidRDefault="00240647">
            <w:pPr>
              <w:jc w:val="right"/>
              <w:rPr>
                <w:color w:val="000000"/>
                <w:sz w:val="22"/>
                <w:szCs w:val="22"/>
              </w:rPr>
            </w:pPr>
            <w:r w:rsidRPr="00240647">
              <w:rPr>
                <w:color w:val="000000"/>
                <w:sz w:val="22"/>
                <w:szCs w:val="22"/>
              </w:rPr>
              <w:t>2776</w:t>
            </w:r>
          </w:p>
        </w:tc>
        <w:tc>
          <w:tcPr>
            <w:tcW w:w="1032" w:type="pct"/>
            <w:tcBorders>
              <w:top w:val="nil"/>
              <w:left w:val="nil"/>
              <w:bottom w:val="single" w:sz="4" w:space="0" w:color="auto"/>
              <w:right w:val="single" w:sz="4" w:space="0" w:color="auto"/>
            </w:tcBorders>
            <w:shd w:val="clear" w:color="auto" w:fill="auto"/>
            <w:noWrap/>
            <w:vAlign w:val="center"/>
            <w:hideMark/>
          </w:tcPr>
          <w:p w14:paraId="70F82070" w14:textId="77777777" w:rsidR="00240647" w:rsidRPr="00240647" w:rsidRDefault="00240647">
            <w:pPr>
              <w:jc w:val="center"/>
              <w:rPr>
                <w:sz w:val="22"/>
                <w:szCs w:val="22"/>
              </w:rPr>
            </w:pPr>
            <w:r w:rsidRPr="00240647">
              <w:rPr>
                <w:sz w:val="22"/>
                <w:szCs w:val="22"/>
              </w:rPr>
              <w:t>шума 4. класе</w:t>
            </w:r>
          </w:p>
        </w:tc>
        <w:tc>
          <w:tcPr>
            <w:tcW w:w="207" w:type="pct"/>
            <w:tcBorders>
              <w:top w:val="nil"/>
              <w:left w:val="nil"/>
              <w:bottom w:val="single" w:sz="4" w:space="0" w:color="auto"/>
              <w:right w:val="single" w:sz="4" w:space="0" w:color="auto"/>
            </w:tcBorders>
            <w:shd w:val="clear" w:color="auto" w:fill="auto"/>
            <w:noWrap/>
            <w:vAlign w:val="center"/>
            <w:hideMark/>
          </w:tcPr>
          <w:p w14:paraId="7A015568" w14:textId="77777777" w:rsidR="00240647" w:rsidRPr="00240647" w:rsidRDefault="00240647">
            <w:pPr>
              <w:jc w:val="right"/>
              <w:rPr>
                <w:color w:val="000000"/>
                <w:sz w:val="22"/>
                <w:szCs w:val="22"/>
              </w:rPr>
            </w:pPr>
            <w:r w:rsidRPr="00240647">
              <w:rPr>
                <w:color w:val="000000"/>
                <w:sz w:val="22"/>
                <w:szCs w:val="22"/>
              </w:rPr>
              <w:t>1</w:t>
            </w:r>
          </w:p>
        </w:tc>
        <w:tc>
          <w:tcPr>
            <w:tcW w:w="207" w:type="pct"/>
            <w:tcBorders>
              <w:top w:val="nil"/>
              <w:left w:val="nil"/>
              <w:bottom w:val="single" w:sz="4" w:space="0" w:color="auto"/>
              <w:right w:val="single" w:sz="4" w:space="0" w:color="auto"/>
            </w:tcBorders>
            <w:shd w:val="clear" w:color="auto" w:fill="auto"/>
            <w:noWrap/>
            <w:vAlign w:val="center"/>
            <w:hideMark/>
          </w:tcPr>
          <w:p w14:paraId="20366634" w14:textId="77777777" w:rsidR="00240647" w:rsidRPr="00240647" w:rsidRDefault="00240647">
            <w:pPr>
              <w:jc w:val="right"/>
              <w:rPr>
                <w:color w:val="000000"/>
                <w:sz w:val="22"/>
                <w:szCs w:val="22"/>
              </w:rPr>
            </w:pPr>
            <w:r w:rsidRPr="00240647">
              <w:rPr>
                <w:color w:val="000000"/>
                <w:sz w:val="22"/>
                <w:szCs w:val="22"/>
              </w:rPr>
              <w:t>36</w:t>
            </w:r>
          </w:p>
        </w:tc>
        <w:tc>
          <w:tcPr>
            <w:tcW w:w="220" w:type="pct"/>
            <w:tcBorders>
              <w:top w:val="nil"/>
              <w:left w:val="nil"/>
              <w:bottom w:val="single" w:sz="4" w:space="0" w:color="auto"/>
              <w:right w:val="single" w:sz="4" w:space="0" w:color="auto"/>
            </w:tcBorders>
            <w:shd w:val="clear" w:color="auto" w:fill="auto"/>
            <w:noWrap/>
            <w:vAlign w:val="center"/>
            <w:hideMark/>
          </w:tcPr>
          <w:p w14:paraId="61FB9043" w14:textId="77777777" w:rsidR="00240647" w:rsidRPr="00240647" w:rsidRDefault="00240647">
            <w:pPr>
              <w:jc w:val="right"/>
              <w:rPr>
                <w:color w:val="000000"/>
                <w:sz w:val="22"/>
                <w:szCs w:val="22"/>
              </w:rPr>
            </w:pPr>
            <w:r w:rsidRPr="00240647">
              <w:rPr>
                <w:color w:val="000000"/>
                <w:sz w:val="22"/>
                <w:szCs w:val="22"/>
              </w:rPr>
              <w:t>51</w:t>
            </w:r>
          </w:p>
        </w:tc>
        <w:tc>
          <w:tcPr>
            <w:tcW w:w="602" w:type="pct"/>
            <w:tcBorders>
              <w:top w:val="nil"/>
              <w:left w:val="nil"/>
              <w:bottom w:val="single" w:sz="4" w:space="0" w:color="auto"/>
              <w:right w:val="single" w:sz="4" w:space="0" w:color="auto"/>
            </w:tcBorders>
            <w:shd w:val="clear" w:color="auto" w:fill="auto"/>
            <w:noWrap/>
            <w:vAlign w:val="center"/>
            <w:hideMark/>
          </w:tcPr>
          <w:p w14:paraId="0ADA3D19"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7166AAFE"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7E9A3A4"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379778A1" w14:textId="77777777" w:rsidR="00240647" w:rsidRPr="00240647" w:rsidRDefault="00240647">
            <w:pPr>
              <w:jc w:val="right"/>
              <w:rPr>
                <w:color w:val="000000"/>
                <w:sz w:val="22"/>
                <w:szCs w:val="22"/>
              </w:rPr>
            </w:pPr>
            <w:r w:rsidRPr="00240647">
              <w:rPr>
                <w:color w:val="000000"/>
                <w:sz w:val="22"/>
                <w:szCs w:val="22"/>
              </w:rPr>
              <w:t>2777</w:t>
            </w:r>
          </w:p>
        </w:tc>
        <w:tc>
          <w:tcPr>
            <w:tcW w:w="1032" w:type="pct"/>
            <w:tcBorders>
              <w:top w:val="nil"/>
              <w:left w:val="nil"/>
              <w:bottom w:val="single" w:sz="4" w:space="0" w:color="auto"/>
              <w:right w:val="single" w:sz="4" w:space="0" w:color="auto"/>
            </w:tcBorders>
            <w:shd w:val="clear" w:color="auto" w:fill="auto"/>
            <w:noWrap/>
            <w:vAlign w:val="center"/>
            <w:hideMark/>
          </w:tcPr>
          <w:p w14:paraId="48FB872A" w14:textId="77777777" w:rsidR="00240647" w:rsidRPr="00240647" w:rsidRDefault="00240647">
            <w:pPr>
              <w:jc w:val="center"/>
              <w:rPr>
                <w:sz w:val="22"/>
                <w:szCs w:val="22"/>
              </w:rPr>
            </w:pPr>
            <w:r w:rsidRPr="00240647">
              <w:rPr>
                <w:sz w:val="22"/>
                <w:szCs w:val="22"/>
              </w:rPr>
              <w:t>шума 4. класе</w:t>
            </w:r>
          </w:p>
        </w:tc>
        <w:tc>
          <w:tcPr>
            <w:tcW w:w="207" w:type="pct"/>
            <w:tcBorders>
              <w:top w:val="nil"/>
              <w:left w:val="nil"/>
              <w:bottom w:val="single" w:sz="4" w:space="0" w:color="auto"/>
              <w:right w:val="single" w:sz="4" w:space="0" w:color="auto"/>
            </w:tcBorders>
            <w:shd w:val="clear" w:color="auto" w:fill="auto"/>
            <w:noWrap/>
            <w:vAlign w:val="center"/>
            <w:hideMark/>
          </w:tcPr>
          <w:p w14:paraId="747D2574"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0012D31F" w14:textId="77777777" w:rsidR="00240647" w:rsidRPr="00240647" w:rsidRDefault="00240647">
            <w:pPr>
              <w:jc w:val="right"/>
              <w:rPr>
                <w:color w:val="000000"/>
                <w:sz w:val="22"/>
                <w:szCs w:val="22"/>
              </w:rPr>
            </w:pPr>
            <w:r w:rsidRPr="00240647">
              <w:rPr>
                <w:color w:val="000000"/>
                <w:sz w:val="22"/>
                <w:szCs w:val="22"/>
              </w:rPr>
              <w:t>55</w:t>
            </w:r>
          </w:p>
        </w:tc>
        <w:tc>
          <w:tcPr>
            <w:tcW w:w="220" w:type="pct"/>
            <w:tcBorders>
              <w:top w:val="nil"/>
              <w:left w:val="nil"/>
              <w:bottom w:val="single" w:sz="4" w:space="0" w:color="auto"/>
              <w:right w:val="single" w:sz="4" w:space="0" w:color="auto"/>
            </w:tcBorders>
            <w:shd w:val="clear" w:color="auto" w:fill="auto"/>
            <w:noWrap/>
            <w:vAlign w:val="center"/>
            <w:hideMark/>
          </w:tcPr>
          <w:p w14:paraId="6D3A0907" w14:textId="77777777" w:rsidR="00240647" w:rsidRPr="00240647" w:rsidRDefault="00240647">
            <w:pPr>
              <w:jc w:val="right"/>
              <w:rPr>
                <w:color w:val="000000"/>
                <w:sz w:val="22"/>
                <w:szCs w:val="22"/>
              </w:rPr>
            </w:pPr>
            <w:r w:rsidRPr="00240647">
              <w:rPr>
                <w:color w:val="000000"/>
                <w:sz w:val="22"/>
                <w:szCs w:val="22"/>
              </w:rPr>
              <w:t>32</w:t>
            </w:r>
          </w:p>
        </w:tc>
        <w:tc>
          <w:tcPr>
            <w:tcW w:w="602" w:type="pct"/>
            <w:tcBorders>
              <w:top w:val="nil"/>
              <w:left w:val="nil"/>
              <w:bottom w:val="single" w:sz="4" w:space="0" w:color="auto"/>
              <w:right w:val="single" w:sz="4" w:space="0" w:color="auto"/>
            </w:tcBorders>
            <w:shd w:val="clear" w:color="auto" w:fill="auto"/>
            <w:noWrap/>
            <w:vAlign w:val="center"/>
            <w:hideMark/>
          </w:tcPr>
          <w:p w14:paraId="6679374C"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534B397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7935B7C"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293790A3" w14:textId="77777777" w:rsidR="00240647" w:rsidRPr="00240647" w:rsidRDefault="00240647">
            <w:pPr>
              <w:jc w:val="right"/>
              <w:rPr>
                <w:color w:val="000000"/>
                <w:sz w:val="22"/>
                <w:szCs w:val="22"/>
              </w:rPr>
            </w:pPr>
            <w:r w:rsidRPr="00240647">
              <w:rPr>
                <w:color w:val="000000"/>
                <w:sz w:val="22"/>
                <w:szCs w:val="22"/>
              </w:rPr>
              <w:t>2817</w:t>
            </w:r>
          </w:p>
        </w:tc>
        <w:tc>
          <w:tcPr>
            <w:tcW w:w="1032" w:type="pct"/>
            <w:tcBorders>
              <w:top w:val="nil"/>
              <w:left w:val="nil"/>
              <w:bottom w:val="single" w:sz="4" w:space="0" w:color="auto"/>
              <w:right w:val="single" w:sz="4" w:space="0" w:color="auto"/>
            </w:tcBorders>
            <w:shd w:val="clear" w:color="auto" w:fill="auto"/>
            <w:noWrap/>
            <w:vAlign w:val="center"/>
            <w:hideMark/>
          </w:tcPr>
          <w:p w14:paraId="53B490AF" w14:textId="77777777" w:rsidR="00240647" w:rsidRPr="00240647" w:rsidRDefault="00240647">
            <w:pPr>
              <w:jc w:val="center"/>
              <w:rPr>
                <w:sz w:val="22"/>
                <w:szCs w:val="22"/>
              </w:rPr>
            </w:pPr>
            <w:r w:rsidRPr="00240647">
              <w:rPr>
                <w:sz w:val="22"/>
                <w:szCs w:val="22"/>
              </w:rPr>
              <w:t>шума 4. класе</w:t>
            </w:r>
          </w:p>
        </w:tc>
        <w:tc>
          <w:tcPr>
            <w:tcW w:w="207" w:type="pct"/>
            <w:tcBorders>
              <w:top w:val="nil"/>
              <w:left w:val="nil"/>
              <w:bottom w:val="single" w:sz="4" w:space="0" w:color="auto"/>
              <w:right w:val="single" w:sz="4" w:space="0" w:color="auto"/>
            </w:tcBorders>
            <w:shd w:val="clear" w:color="auto" w:fill="auto"/>
            <w:noWrap/>
            <w:vAlign w:val="center"/>
            <w:hideMark/>
          </w:tcPr>
          <w:p w14:paraId="511F70C0" w14:textId="77777777" w:rsidR="00240647" w:rsidRPr="00240647" w:rsidRDefault="00240647">
            <w:pPr>
              <w:jc w:val="right"/>
              <w:rPr>
                <w:color w:val="000000"/>
                <w:sz w:val="22"/>
                <w:szCs w:val="22"/>
              </w:rPr>
            </w:pPr>
            <w:r w:rsidRPr="00240647">
              <w:rPr>
                <w:color w:val="000000"/>
                <w:sz w:val="22"/>
                <w:szCs w:val="22"/>
              </w:rPr>
              <w:t>1</w:t>
            </w:r>
          </w:p>
        </w:tc>
        <w:tc>
          <w:tcPr>
            <w:tcW w:w="207" w:type="pct"/>
            <w:tcBorders>
              <w:top w:val="nil"/>
              <w:left w:val="nil"/>
              <w:bottom w:val="single" w:sz="4" w:space="0" w:color="auto"/>
              <w:right w:val="single" w:sz="4" w:space="0" w:color="auto"/>
            </w:tcBorders>
            <w:shd w:val="clear" w:color="auto" w:fill="auto"/>
            <w:noWrap/>
            <w:vAlign w:val="center"/>
            <w:hideMark/>
          </w:tcPr>
          <w:p w14:paraId="3E355429" w14:textId="77777777" w:rsidR="00240647" w:rsidRPr="00240647" w:rsidRDefault="00240647">
            <w:pPr>
              <w:jc w:val="right"/>
              <w:rPr>
                <w:color w:val="000000"/>
                <w:sz w:val="22"/>
                <w:szCs w:val="22"/>
              </w:rPr>
            </w:pPr>
            <w:r w:rsidRPr="00240647">
              <w:rPr>
                <w:color w:val="000000"/>
                <w:sz w:val="22"/>
                <w:szCs w:val="22"/>
              </w:rPr>
              <w:t>44</w:t>
            </w:r>
          </w:p>
        </w:tc>
        <w:tc>
          <w:tcPr>
            <w:tcW w:w="220" w:type="pct"/>
            <w:tcBorders>
              <w:top w:val="nil"/>
              <w:left w:val="nil"/>
              <w:bottom w:val="single" w:sz="4" w:space="0" w:color="auto"/>
              <w:right w:val="single" w:sz="4" w:space="0" w:color="auto"/>
            </w:tcBorders>
            <w:shd w:val="clear" w:color="auto" w:fill="auto"/>
            <w:noWrap/>
            <w:vAlign w:val="center"/>
            <w:hideMark/>
          </w:tcPr>
          <w:p w14:paraId="1EEA7DA4" w14:textId="77777777" w:rsidR="00240647" w:rsidRPr="00240647" w:rsidRDefault="00240647">
            <w:pPr>
              <w:jc w:val="right"/>
              <w:rPr>
                <w:color w:val="000000"/>
                <w:sz w:val="22"/>
                <w:szCs w:val="22"/>
              </w:rPr>
            </w:pPr>
            <w:r w:rsidRPr="00240647">
              <w:rPr>
                <w:color w:val="000000"/>
                <w:sz w:val="22"/>
                <w:szCs w:val="22"/>
              </w:rPr>
              <w:t>83</w:t>
            </w:r>
          </w:p>
        </w:tc>
        <w:tc>
          <w:tcPr>
            <w:tcW w:w="602" w:type="pct"/>
            <w:tcBorders>
              <w:top w:val="nil"/>
              <w:left w:val="nil"/>
              <w:bottom w:val="single" w:sz="4" w:space="0" w:color="auto"/>
              <w:right w:val="single" w:sz="4" w:space="0" w:color="auto"/>
            </w:tcBorders>
            <w:shd w:val="clear" w:color="auto" w:fill="auto"/>
            <w:noWrap/>
            <w:vAlign w:val="center"/>
            <w:hideMark/>
          </w:tcPr>
          <w:p w14:paraId="24E2C0C4"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2A09DDEB"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ACB12B0"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4B297917" w14:textId="77777777" w:rsidR="00240647" w:rsidRPr="00240647" w:rsidRDefault="00240647">
            <w:pPr>
              <w:jc w:val="right"/>
              <w:rPr>
                <w:color w:val="000000"/>
                <w:sz w:val="22"/>
                <w:szCs w:val="22"/>
              </w:rPr>
            </w:pPr>
            <w:r w:rsidRPr="00240647">
              <w:rPr>
                <w:color w:val="000000"/>
                <w:sz w:val="22"/>
                <w:szCs w:val="22"/>
              </w:rPr>
              <w:t>2818</w:t>
            </w:r>
          </w:p>
        </w:tc>
        <w:tc>
          <w:tcPr>
            <w:tcW w:w="1032" w:type="pct"/>
            <w:tcBorders>
              <w:top w:val="nil"/>
              <w:left w:val="nil"/>
              <w:bottom w:val="single" w:sz="4" w:space="0" w:color="auto"/>
              <w:right w:val="single" w:sz="4" w:space="0" w:color="auto"/>
            </w:tcBorders>
            <w:shd w:val="clear" w:color="auto" w:fill="auto"/>
            <w:noWrap/>
            <w:vAlign w:val="center"/>
            <w:hideMark/>
          </w:tcPr>
          <w:p w14:paraId="1117476B" w14:textId="77777777" w:rsidR="00240647" w:rsidRPr="00240647" w:rsidRDefault="00240647">
            <w:pPr>
              <w:jc w:val="center"/>
              <w:rPr>
                <w:sz w:val="22"/>
                <w:szCs w:val="22"/>
              </w:rPr>
            </w:pPr>
            <w:r w:rsidRPr="00240647">
              <w:rPr>
                <w:sz w:val="22"/>
                <w:szCs w:val="22"/>
              </w:rPr>
              <w:t>шума 4. класе</w:t>
            </w:r>
          </w:p>
        </w:tc>
        <w:tc>
          <w:tcPr>
            <w:tcW w:w="207" w:type="pct"/>
            <w:tcBorders>
              <w:top w:val="nil"/>
              <w:left w:val="nil"/>
              <w:bottom w:val="single" w:sz="4" w:space="0" w:color="auto"/>
              <w:right w:val="single" w:sz="4" w:space="0" w:color="auto"/>
            </w:tcBorders>
            <w:shd w:val="clear" w:color="auto" w:fill="auto"/>
            <w:noWrap/>
            <w:vAlign w:val="center"/>
            <w:hideMark/>
          </w:tcPr>
          <w:p w14:paraId="451B821A"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4B5AFC0E" w14:textId="77777777" w:rsidR="00240647" w:rsidRPr="00240647" w:rsidRDefault="00240647">
            <w:pPr>
              <w:jc w:val="right"/>
              <w:rPr>
                <w:color w:val="000000"/>
                <w:sz w:val="22"/>
                <w:szCs w:val="22"/>
              </w:rPr>
            </w:pPr>
            <w:r w:rsidRPr="00240647">
              <w:rPr>
                <w:color w:val="000000"/>
                <w:sz w:val="22"/>
                <w:szCs w:val="22"/>
              </w:rPr>
              <w:t>31</w:t>
            </w:r>
          </w:p>
        </w:tc>
        <w:tc>
          <w:tcPr>
            <w:tcW w:w="220" w:type="pct"/>
            <w:tcBorders>
              <w:top w:val="nil"/>
              <w:left w:val="nil"/>
              <w:bottom w:val="single" w:sz="4" w:space="0" w:color="auto"/>
              <w:right w:val="single" w:sz="4" w:space="0" w:color="auto"/>
            </w:tcBorders>
            <w:shd w:val="clear" w:color="auto" w:fill="auto"/>
            <w:noWrap/>
            <w:vAlign w:val="center"/>
            <w:hideMark/>
          </w:tcPr>
          <w:p w14:paraId="7C849267" w14:textId="77777777" w:rsidR="00240647" w:rsidRPr="00240647" w:rsidRDefault="00240647">
            <w:pPr>
              <w:jc w:val="right"/>
              <w:rPr>
                <w:color w:val="000000"/>
                <w:sz w:val="22"/>
                <w:szCs w:val="22"/>
              </w:rPr>
            </w:pPr>
            <w:r w:rsidRPr="00240647">
              <w:rPr>
                <w:color w:val="000000"/>
                <w:sz w:val="22"/>
                <w:szCs w:val="22"/>
              </w:rPr>
              <w:t>15</w:t>
            </w:r>
          </w:p>
        </w:tc>
        <w:tc>
          <w:tcPr>
            <w:tcW w:w="602" w:type="pct"/>
            <w:tcBorders>
              <w:top w:val="nil"/>
              <w:left w:val="nil"/>
              <w:bottom w:val="single" w:sz="4" w:space="0" w:color="auto"/>
              <w:right w:val="single" w:sz="4" w:space="0" w:color="auto"/>
            </w:tcBorders>
            <w:shd w:val="clear" w:color="auto" w:fill="auto"/>
            <w:noWrap/>
            <w:vAlign w:val="center"/>
            <w:hideMark/>
          </w:tcPr>
          <w:p w14:paraId="04F17A26"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3EE7B9AE"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A47F96A"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3B98D8E8" w14:textId="77777777" w:rsidR="00240647" w:rsidRPr="00240647" w:rsidRDefault="00240647">
            <w:pPr>
              <w:jc w:val="right"/>
              <w:rPr>
                <w:color w:val="000000"/>
                <w:sz w:val="22"/>
                <w:szCs w:val="22"/>
              </w:rPr>
            </w:pPr>
            <w:r w:rsidRPr="00240647">
              <w:rPr>
                <w:color w:val="000000"/>
                <w:sz w:val="22"/>
                <w:szCs w:val="22"/>
              </w:rPr>
              <w:t>2819</w:t>
            </w:r>
          </w:p>
        </w:tc>
        <w:tc>
          <w:tcPr>
            <w:tcW w:w="1032" w:type="pct"/>
            <w:tcBorders>
              <w:top w:val="nil"/>
              <w:left w:val="nil"/>
              <w:bottom w:val="single" w:sz="4" w:space="0" w:color="auto"/>
              <w:right w:val="single" w:sz="4" w:space="0" w:color="auto"/>
            </w:tcBorders>
            <w:shd w:val="clear" w:color="auto" w:fill="auto"/>
            <w:noWrap/>
            <w:vAlign w:val="center"/>
            <w:hideMark/>
          </w:tcPr>
          <w:p w14:paraId="71C6167E" w14:textId="77777777" w:rsidR="00240647" w:rsidRPr="00240647" w:rsidRDefault="00240647">
            <w:pPr>
              <w:jc w:val="center"/>
              <w:rPr>
                <w:sz w:val="22"/>
                <w:szCs w:val="22"/>
              </w:rPr>
            </w:pPr>
            <w:r w:rsidRPr="00240647">
              <w:rPr>
                <w:sz w:val="22"/>
                <w:szCs w:val="22"/>
              </w:rPr>
              <w:t>шума 4. класе</w:t>
            </w:r>
          </w:p>
        </w:tc>
        <w:tc>
          <w:tcPr>
            <w:tcW w:w="207" w:type="pct"/>
            <w:tcBorders>
              <w:top w:val="nil"/>
              <w:left w:val="nil"/>
              <w:bottom w:val="single" w:sz="4" w:space="0" w:color="auto"/>
              <w:right w:val="single" w:sz="4" w:space="0" w:color="auto"/>
            </w:tcBorders>
            <w:shd w:val="clear" w:color="auto" w:fill="auto"/>
            <w:noWrap/>
            <w:vAlign w:val="center"/>
            <w:hideMark/>
          </w:tcPr>
          <w:p w14:paraId="5759D449"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2C31DFBE" w14:textId="77777777" w:rsidR="00240647" w:rsidRPr="00240647" w:rsidRDefault="00240647">
            <w:pPr>
              <w:jc w:val="right"/>
              <w:rPr>
                <w:color w:val="000000"/>
                <w:sz w:val="22"/>
                <w:szCs w:val="22"/>
              </w:rPr>
            </w:pPr>
            <w:r w:rsidRPr="00240647">
              <w:rPr>
                <w:color w:val="000000"/>
                <w:sz w:val="22"/>
                <w:szCs w:val="22"/>
              </w:rPr>
              <w:t>21</w:t>
            </w:r>
          </w:p>
        </w:tc>
        <w:tc>
          <w:tcPr>
            <w:tcW w:w="220" w:type="pct"/>
            <w:tcBorders>
              <w:top w:val="nil"/>
              <w:left w:val="nil"/>
              <w:bottom w:val="single" w:sz="4" w:space="0" w:color="auto"/>
              <w:right w:val="single" w:sz="4" w:space="0" w:color="auto"/>
            </w:tcBorders>
            <w:shd w:val="clear" w:color="auto" w:fill="auto"/>
            <w:noWrap/>
            <w:vAlign w:val="center"/>
            <w:hideMark/>
          </w:tcPr>
          <w:p w14:paraId="10615318" w14:textId="77777777" w:rsidR="00240647" w:rsidRPr="00240647" w:rsidRDefault="00240647">
            <w:pPr>
              <w:jc w:val="right"/>
              <w:rPr>
                <w:color w:val="000000"/>
                <w:sz w:val="22"/>
                <w:szCs w:val="22"/>
              </w:rPr>
            </w:pPr>
            <w:r w:rsidRPr="00240647">
              <w:rPr>
                <w:color w:val="000000"/>
                <w:sz w:val="22"/>
                <w:szCs w:val="22"/>
              </w:rPr>
              <w:t>8</w:t>
            </w:r>
          </w:p>
        </w:tc>
        <w:tc>
          <w:tcPr>
            <w:tcW w:w="602" w:type="pct"/>
            <w:tcBorders>
              <w:top w:val="nil"/>
              <w:left w:val="nil"/>
              <w:bottom w:val="single" w:sz="4" w:space="0" w:color="auto"/>
              <w:right w:val="single" w:sz="4" w:space="0" w:color="auto"/>
            </w:tcBorders>
            <w:shd w:val="clear" w:color="auto" w:fill="auto"/>
            <w:noWrap/>
            <w:vAlign w:val="center"/>
            <w:hideMark/>
          </w:tcPr>
          <w:p w14:paraId="00BD75BF"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7F5AD26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9AF85B5"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16383E16" w14:textId="77777777" w:rsidR="00240647" w:rsidRPr="00240647" w:rsidRDefault="00240647">
            <w:pPr>
              <w:jc w:val="right"/>
              <w:rPr>
                <w:color w:val="000000"/>
                <w:sz w:val="22"/>
                <w:szCs w:val="22"/>
              </w:rPr>
            </w:pPr>
            <w:r w:rsidRPr="00240647">
              <w:rPr>
                <w:color w:val="000000"/>
                <w:sz w:val="22"/>
                <w:szCs w:val="22"/>
              </w:rPr>
              <w:t>2820</w:t>
            </w:r>
          </w:p>
        </w:tc>
        <w:tc>
          <w:tcPr>
            <w:tcW w:w="1032" w:type="pct"/>
            <w:tcBorders>
              <w:top w:val="nil"/>
              <w:left w:val="nil"/>
              <w:bottom w:val="single" w:sz="4" w:space="0" w:color="auto"/>
              <w:right w:val="single" w:sz="4" w:space="0" w:color="auto"/>
            </w:tcBorders>
            <w:shd w:val="clear" w:color="auto" w:fill="auto"/>
            <w:noWrap/>
            <w:vAlign w:val="center"/>
            <w:hideMark/>
          </w:tcPr>
          <w:p w14:paraId="06B29F06" w14:textId="77777777" w:rsidR="00240647" w:rsidRPr="00240647" w:rsidRDefault="00240647">
            <w:pPr>
              <w:jc w:val="center"/>
              <w:rPr>
                <w:sz w:val="22"/>
                <w:szCs w:val="22"/>
              </w:rPr>
            </w:pPr>
            <w:r w:rsidRPr="00240647">
              <w:rPr>
                <w:sz w:val="22"/>
                <w:szCs w:val="22"/>
              </w:rPr>
              <w:t>шума 4. класе</w:t>
            </w:r>
          </w:p>
        </w:tc>
        <w:tc>
          <w:tcPr>
            <w:tcW w:w="207" w:type="pct"/>
            <w:tcBorders>
              <w:top w:val="nil"/>
              <w:left w:val="nil"/>
              <w:bottom w:val="single" w:sz="4" w:space="0" w:color="auto"/>
              <w:right w:val="single" w:sz="4" w:space="0" w:color="auto"/>
            </w:tcBorders>
            <w:shd w:val="clear" w:color="auto" w:fill="auto"/>
            <w:noWrap/>
            <w:vAlign w:val="center"/>
            <w:hideMark/>
          </w:tcPr>
          <w:p w14:paraId="0D8B522B"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4DBFCCF" w14:textId="77777777" w:rsidR="00240647" w:rsidRPr="00240647" w:rsidRDefault="00240647">
            <w:pPr>
              <w:jc w:val="right"/>
              <w:rPr>
                <w:color w:val="000000"/>
                <w:sz w:val="22"/>
                <w:szCs w:val="22"/>
              </w:rPr>
            </w:pPr>
            <w:r w:rsidRPr="00240647">
              <w:rPr>
                <w:color w:val="000000"/>
                <w:sz w:val="22"/>
                <w:szCs w:val="22"/>
              </w:rPr>
              <w:t>90</w:t>
            </w:r>
          </w:p>
        </w:tc>
        <w:tc>
          <w:tcPr>
            <w:tcW w:w="220" w:type="pct"/>
            <w:tcBorders>
              <w:top w:val="nil"/>
              <w:left w:val="nil"/>
              <w:bottom w:val="single" w:sz="4" w:space="0" w:color="auto"/>
              <w:right w:val="single" w:sz="4" w:space="0" w:color="auto"/>
            </w:tcBorders>
            <w:shd w:val="clear" w:color="auto" w:fill="auto"/>
            <w:noWrap/>
            <w:vAlign w:val="center"/>
            <w:hideMark/>
          </w:tcPr>
          <w:p w14:paraId="767E6C16" w14:textId="77777777" w:rsidR="00240647" w:rsidRPr="00240647" w:rsidRDefault="00240647">
            <w:pPr>
              <w:jc w:val="right"/>
              <w:rPr>
                <w:color w:val="000000"/>
                <w:sz w:val="22"/>
                <w:szCs w:val="22"/>
              </w:rPr>
            </w:pPr>
            <w:r w:rsidRPr="00240647">
              <w:rPr>
                <w:color w:val="000000"/>
                <w:sz w:val="22"/>
                <w:szCs w:val="22"/>
              </w:rPr>
              <w:t>11</w:t>
            </w:r>
          </w:p>
        </w:tc>
        <w:tc>
          <w:tcPr>
            <w:tcW w:w="602" w:type="pct"/>
            <w:tcBorders>
              <w:top w:val="nil"/>
              <w:left w:val="nil"/>
              <w:bottom w:val="single" w:sz="4" w:space="0" w:color="auto"/>
              <w:right w:val="single" w:sz="4" w:space="0" w:color="auto"/>
            </w:tcBorders>
            <w:shd w:val="clear" w:color="auto" w:fill="auto"/>
            <w:noWrap/>
            <w:vAlign w:val="center"/>
            <w:hideMark/>
          </w:tcPr>
          <w:p w14:paraId="6B056E7E"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4A6CC43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8D684F0"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6DA95EE5" w14:textId="77777777" w:rsidR="00240647" w:rsidRPr="00240647" w:rsidRDefault="00240647">
            <w:pPr>
              <w:jc w:val="right"/>
              <w:rPr>
                <w:color w:val="000000"/>
                <w:sz w:val="22"/>
                <w:szCs w:val="22"/>
              </w:rPr>
            </w:pPr>
            <w:r w:rsidRPr="00240647">
              <w:rPr>
                <w:color w:val="000000"/>
                <w:sz w:val="22"/>
                <w:szCs w:val="22"/>
              </w:rPr>
              <w:t>2821</w:t>
            </w:r>
          </w:p>
        </w:tc>
        <w:tc>
          <w:tcPr>
            <w:tcW w:w="1032" w:type="pct"/>
            <w:tcBorders>
              <w:top w:val="nil"/>
              <w:left w:val="nil"/>
              <w:bottom w:val="single" w:sz="4" w:space="0" w:color="auto"/>
              <w:right w:val="single" w:sz="4" w:space="0" w:color="auto"/>
            </w:tcBorders>
            <w:shd w:val="clear" w:color="auto" w:fill="auto"/>
            <w:noWrap/>
            <w:vAlign w:val="center"/>
            <w:hideMark/>
          </w:tcPr>
          <w:p w14:paraId="15AA77D9" w14:textId="77777777" w:rsidR="00240647" w:rsidRPr="00240647" w:rsidRDefault="00240647">
            <w:pPr>
              <w:jc w:val="center"/>
              <w:rPr>
                <w:sz w:val="22"/>
                <w:szCs w:val="22"/>
              </w:rPr>
            </w:pPr>
            <w:r w:rsidRPr="00240647">
              <w:rPr>
                <w:sz w:val="22"/>
                <w:szCs w:val="22"/>
              </w:rPr>
              <w:t>шума 4. класе</w:t>
            </w:r>
          </w:p>
        </w:tc>
        <w:tc>
          <w:tcPr>
            <w:tcW w:w="207" w:type="pct"/>
            <w:tcBorders>
              <w:top w:val="nil"/>
              <w:left w:val="nil"/>
              <w:bottom w:val="single" w:sz="4" w:space="0" w:color="auto"/>
              <w:right w:val="single" w:sz="4" w:space="0" w:color="auto"/>
            </w:tcBorders>
            <w:shd w:val="clear" w:color="auto" w:fill="auto"/>
            <w:noWrap/>
            <w:vAlign w:val="center"/>
            <w:hideMark/>
          </w:tcPr>
          <w:p w14:paraId="47C46EA9"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55D63763" w14:textId="77777777" w:rsidR="00240647" w:rsidRPr="00240647" w:rsidRDefault="00240647">
            <w:pPr>
              <w:jc w:val="right"/>
              <w:rPr>
                <w:color w:val="000000"/>
                <w:sz w:val="22"/>
                <w:szCs w:val="22"/>
              </w:rPr>
            </w:pPr>
            <w:r w:rsidRPr="00240647">
              <w:rPr>
                <w:color w:val="000000"/>
                <w:sz w:val="22"/>
                <w:szCs w:val="22"/>
              </w:rPr>
              <w:t>17</w:t>
            </w:r>
          </w:p>
        </w:tc>
        <w:tc>
          <w:tcPr>
            <w:tcW w:w="220" w:type="pct"/>
            <w:tcBorders>
              <w:top w:val="nil"/>
              <w:left w:val="nil"/>
              <w:bottom w:val="single" w:sz="4" w:space="0" w:color="auto"/>
              <w:right w:val="single" w:sz="4" w:space="0" w:color="auto"/>
            </w:tcBorders>
            <w:shd w:val="clear" w:color="auto" w:fill="auto"/>
            <w:noWrap/>
            <w:vAlign w:val="center"/>
            <w:hideMark/>
          </w:tcPr>
          <w:p w14:paraId="1617C3AF" w14:textId="77777777" w:rsidR="00240647" w:rsidRPr="00240647" w:rsidRDefault="00240647">
            <w:pPr>
              <w:jc w:val="right"/>
              <w:rPr>
                <w:color w:val="000000"/>
                <w:sz w:val="22"/>
                <w:szCs w:val="22"/>
              </w:rPr>
            </w:pPr>
            <w:r w:rsidRPr="00240647">
              <w:rPr>
                <w:color w:val="000000"/>
                <w:sz w:val="22"/>
                <w:szCs w:val="22"/>
              </w:rPr>
              <w:t>14</w:t>
            </w:r>
          </w:p>
        </w:tc>
        <w:tc>
          <w:tcPr>
            <w:tcW w:w="602" w:type="pct"/>
            <w:tcBorders>
              <w:top w:val="nil"/>
              <w:left w:val="nil"/>
              <w:bottom w:val="single" w:sz="4" w:space="0" w:color="auto"/>
              <w:right w:val="single" w:sz="4" w:space="0" w:color="auto"/>
            </w:tcBorders>
            <w:shd w:val="clear" w:color="auto" w:fill="auto"/>
            <w:noWrap/>
            <w:vAlign w:val="center"/>
            <w:hideMark/>
          </w:tcPr>
          <w:p w14:paraId="28BAC793"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2087125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6D1D159"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58B6F162" w14:textId="77777777" w:rsidR="00240647" w:rsidRPr="00240647" w:rsidRDefault="00240647">
            <w:pPr>
              <w:jc w:val="right"/>
              <w:rPr>
                <w:color w:val="000000"/>
                <w:sz w:val="22"/>
                <w:szCs w:val="22"/>
              </w:rPr>
            </w:pPr>
            <w:r w:rsidRPr="00240647">
              <w:rPr>
                <w:color w:val="000000"/>
                <w:sz w:val="22"/>
                <w:szCs w:val="22"/>
              </w:rPr>
              <w:t>2947</w:t>
            </w:r>
          </w:p>
        </w:tc>
        <w:tc>
          <w:tcPr>
            <w:tcW w:w="1032" w:type="pct"/>
            <w:tcBorders>
              <w:top w:val="nil"/>
              <w:left w:val="nil"/>
              <w:bottom w:val="single" w:sz="4" w:space="0" w:color="auto"/>
              <w:right w:val="single" w:sz="4" w:space="0" w:color="auto"/>
            </w:tcBorders>
            <w:shd w:val="clear" w:color="auto" w:fill="auto"/>
            <w:noWrap/>
            <w:vAlign w:val="center"/>
            <w:hideMark/>
          </w:tcPr>
          <w:p w14:paraId="7D5722BA" w14:textId="77777777" w:rsidR="00240647" w:rsidRPr="00240647" w:rsidRDefault="00240647">
            <w:pPr>
              <w:jc w:val="center"/>
              <w:rPr>
                <w:sz w:val="22"/>
                <w:szCs w:val="22"/>
              </w:rPr>
            </w:pPr>
            <w:r w:rsidRPr="00240647">
              <w:rPr>
                <w:sz w:val="22"/>
                <w:szCs w:val="22"/>
              </w:rPr>
              <w:t>шума 5. класе</w:t>
            </w:r>
          </w:p>
        </w:tc>
        <w:tc>
          <w:tcPr>
            <w:tcW w:w="207" w:type="pct"/>
            <w:tcBorders>
              <w:top w:val="nil"/>
              <w:left w:val="nil"/>
              <w:bottom w:val="single" w:sz="4" w:space="0" w:color="auto"/>
              <w:right w:val="single" w:sz="4" w:space="0" w:color="auto"/>
            </w:tcBorders>
            <w:shd w:val="clear" w:color="auto" w:fill="auto"/>
            <w:noWrap/>
            <w:vAlign w:val="center"/>
            <w:hideMark/>
          </w:tcPr>
          <w:p w14:paraId="12DC2984"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23316ED1" w14:textId="77777777" w:rsidR="00240647" w:rsidRPr="00240647" w:rsidRDefault="00240647">
            <w:pPr>
              <w:jc w:val="right"/>
              <w:rPr>
                <w:color w:val="000000"/>
                <w:sz w:val="22"/>
                <w:szCs w:val="22"/>
              </w:rPr>
            </w:pPr>
            <w:r w:rsidRPr="00240647">
              <w:rPr>
                <w:color w:val="000000"/>
                <w:sz w:val="22"/>
                <w:szCs w:val="22"/>
              </w:rPr>
              <w:t>55</w:t>
            </w:r>
          </w:p>
        </w:tc>
        <w:tc>
          <w:tcPr>
            <w:tcW w:w="220" w:type="pct"/>
            <w:tcBorders>
              <w:top w:val="nil"/>
              <w:left w:val="nil"/>
              <w:bottom w:val="single" w:sz="4" w:space="0" w:color="auto"/>
              <w:right w:val="single" w:sz="4" w:space="0" w:color="auto"/>
            </w:tcBorders>
            <w:shd w:val="clear" w:color="auto" w:fill="auto"/>
            <w:noWrap/>
            <w:vAlign w:val="center"/>
            <w:hideMark/>
          </w:tcPr>
          <w:p w14:paraId="3A7514CE" w14:textId="77777777" w:rsidR="00240647" w:rsidRPr="00240647" w:rsidRDefault="00240647">
            <w:pPr>
              <w:jc w:val="right"/>
              <w:rPr>
                <w:color w:val="000000"/>
                <w:sz w:val="22"/>
                <w:szCs w:val="22"/>
              </w:rPr>
            </w:pPr>
            <w:r w:rsidRPr="00240647">
              <w:rPr>
                <w:color w:val="000000"/>
                <w:sz w:val="22"/>
                <w:szCs w:val="22"/>
              </w:rPr>
              <w:t>54</w:t>
            </w:r>
          </w:p>
        </w:tc>
        <w:tc>
          <w:tcPr>
            <w:tcW w:w="602" w:type="pct"/>
            <w:tcBorders>
              <w:top w:val="nil"/>
              <w:left w:val="nil"/>
              <w:bottom w:val="single" w:sz="4" w:space="0" w:color="auto"/>
              <w:right w:val="single" w:sz="4" w:space="0" w:color="auto"/>
            </w:tcBorders>
            <w:shd w:val="clear" w:color="auto" w:fill="auto"/>
            <w:noWrap/>
            <w:vAlign w:val="center"/>
            <w:hideMark/>
          </w:tcPr>
          <w:p w14:paraId="38ABE440"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356034AE"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AC6CF83"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7A5930E0" w14:textId="77777777" w:rsidR="00240647" w:rsidRPr="00240647" w:rsidRDefault="00240647">
            <w:pPr>
              <w:jc w:val="right"/>
              <w:rPr>
                <w:color w:val="000000"/>
                <w:sz w:val="22"/>
                <w:szCs w:val="22"/>
              </w:rPr>
            </w:pPr>
            <w:r w:rsidRPr="00240647">
              <w:rPr>
                <w:color w:val="000000"/>
                <w:sz w:val="22"/>
                <w:szCs w:val="22"/>
              </w:rPr>
              <w:t>3020</w:t>
            </w:r>
          </w:p>
        </w:tc>
        <w:tc>
          <w:tcPr>
            <w:tcW w:w="1032" w:type="pct"/>
            <w:tcBorders>
              <w:top w:val="nil"/>
              <w:left w:val="nil"/>
              <w:bottom w:val="single" w:sz="4" w:space="0" w:color="auto"/>
              <w:right w:val="single" w:sz="4" w:space="0" w:color="auto"/>
            </w:tcBorders>
            <w:shd w:val="clear" w:color="auto" w:fill="auto"/>
            <w:noWrap/>
            <w:vAlign w:val="center"/>
            <w:hideMark/>
          </w:tcPr>
          <w:p w14:paraId="4AB4F0A5" w14:textId="77777777" w:rsidR="00240647" w:rsidRPr="00240647" w:rsidRDefault="00240647">
            <w:pPr>
              <w:jc w:val="center"/>
              <w:rPr>
                <w:sz w:val="22"/>
                <w:szCs w:val="22"/>
              </w:rPr>
            </w:pPr>
            <w:r w:rsidRPr="00240647">
              <w:rPr>
                <w:sz w:val="22"/>
                <w:szCs w:val="22"/>
              </w:rPr>
              <w:t>шума 3. класе</w:t>
            </w:r>
          </w:p>
        </w:tc>
        <w:tc>
          <w:tcPr>
            <w:tcW w:w="207" w:type="pct"/>
            <w:tcBorders>
              <w:top w:val="nil"/>
              <w:left w:val="nil"/>
              <w:bottom w:val="single" w:sz="4" w:space="0" w:color="auto"/>
              <w:right w:val="single" w:sz="4" w:space="0" w:color="auto"/>
            </w:tcBorders>
            <w:shd w:val="clear" w:color="auto" w:fill="auto"/>
            <w:noWrap/>
            <w:vAlign w:val="center"/>
            <w:hideMark/>
          </w:tcPr>
          <w:p w14:paraId="1A80B9BE"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576272A8" w14:textId="77777777" w:rsidR="00240647" w:rsidRPr="00240647" w:rsidRDefault="00240647">
            <w:pPr>
              <w:jc w:val="right"/>
              <w:rPr>
                <w:color w:val="000000"/>
                <w:sz w:val="22"/>
                <w:szCs w:val="22"/>
              </w:rPr>
            </w:pPr>
            <w:r w:rsidRPr="00240647">
              <w:rPr>
                <w:color w:val="000000"/>
                <w:sz w:val="22"/>
                <w:szCs w:val="22"/>
              </w:rPr>
              <w:t>50</w:t>
            </w:r>
          </w:p>
        </w:tc>
        <w:tc>
          <w:tcPr>
            <w:tcW w:w="220" w:type="pct"/>
            <w:tcBorders>
              <w:top w:val="nil"/>
              <w:left w:val="nil"/>
              <w:bottom w:val="single" w:sz="4" w:space="0" w:color="auto"/>
              <w:right w:val="single" w:sz="4" w:space="0" w:color="auto"/>
            </w:tcBorders>
            <w:shd w:val="clear" w:color="auto" w:fill="auto"/>
            <w:noWrap/>
            <w:vAlign w:val="center"/>
            <w:hideMark/>
          </w:tcPr>
          <w:p w14:paraId="76D57F8E" w14:textId="77777777" w:rsidR="00240647" w:rsidRPr="00240647" w:rsidRDefault="00240647">
            <w:pPr>
              <w:jc w:val="right"/>
              <w:rPr>
                <w:color w:val="000000"/>
                <w:sz w:val="22"/>
                <w:szCs w:val="22"/>
              </w:rPr>
            </w:pPr>
            <w:r w:rsidRPr="00240647">
              <w:rPr>
                <w:color w:val="000000"/>
                <w:sz w:val="22"/>
                <w:szCs w:val="22"/>
              </w:rPr>
              <w:t>63</w:t>
            </w:r>
          </w:p>
        </w:tc>
        <w:tc>
          <w:tcPr>
            <w:tcW w:w="602" w:type="pct"/>
            <w:tcBorders>
              <w:top w:val="nil"/>
              <w:left w:val="nil"/>
              <w:bottom w:val="single" w:sz="4" w:space="0" w:color="auto"/>
              <w:right w:val="single" w:sz="4" w:space="0" w:color="auto"/>
            </w:tcBorders>
            <w:shd w:val="clear" w:color="auto" w:fill="auto"/>
            <w:noWrap/>
            <w:vAlign w:val="center"/>
            <w:hideMark/>
          </w:tcPr>
          <w:p w14:paraId="778B5355"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3708E1A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198E1B1"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6813C5BB" w14:textId="77777777" w:rsidR="00240647" w:rsidRPr="00240647" w:rsidRDefault="00240647">
            <w:pPr>
              <w:jc w:val="right"/>
              <w:rPr>
                <w:color w:val="000000"/>
                <w:sz w:val="22"/>
                <w:szCs w:val="22"/>
              </w:rPr>
            </w:pPr>
            <w:r w:rsidRPr="00240647">
              <w:rPr>
                <w:color w:val="000000"/>
                <w:sz w:val="22"/>
                <w:szCs w:val="22"/>
              </w:rPr>
              <w:t>3038</w:t>
            </w:r>
          </w:p>
        </w:tc>
        <w:tc>
          <w:tcPr>
            <w:tcW w:w="1032" w:type="pct"/>
            <w:tcBorders>
              <w:top w:val="nil"/>
              <w:left w:val="nil"/>
              <w:bottom w:val="single" w:sz="4" w:space="0" w:color="auto"/>
              <w:right w:val="single" w:sz="4" w:space="0" w:color="auto"/>
            </w:tcBorders>
            <w:shd w:val="clear" w:color="auto" w:fill="auto"/>
            <w:noWrap/>
            <w:vAlign w:val="center"/>
            <w:hideMark/>
          </w:tcPr>
          <w:p w14:paraId="59957B90" w14:textId="77777777" w:rsidR="00240647" w:rsidRPr="00240647" w:rsidRDefault="00240647">
            <w:pPr>
              <w:jc w:val="center"/>
              <w:rPr>
                <w:sz w:val="22"/>
                <w:szCs w:val="22"/>
              </w:rPr>
            </w:pPr>
            <w:r w:rsidRPr="00240647">
              <w:rPr>
                <w:sz w:val="22"/>
                <w:szCs w:val="22"/>
              </w:rPr>
              <w:t>шума 3. класе</w:t>
            </w:r>
          </w:p>
        </w:tc>
        <w:tc>
          <w:tcPr>
            <w:tcW w:w="207" w:type="pct"/>
            <w:tcBorders>
              <w:top w:val="nil"/>
              <w:left w:val="nil"/>
              <w:bottom w:val="single" w:sz="4" w:space="0" w:color="auto"/>
              <w:right w:val="single" w:sz="4" w:space="0" w:color="auto"/>
            </w:tcBorders>
            <w:shd w:val="clear" w:color="auto" w:fill="auto"/>
            <w:noWrap/>
            <w:vAlign w:val="center"/>
            <w:hideMark/>
          </w:tcPr>
          <w:p w14:paraId="56B21AFA"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09C1D698" w14:textId="77777777" w:rsidR="00240647" w:rsidRPr="00240647" w:rsidRDefault="00240647">
            <w:pPr>
              <w:jc w:val="right"/>
              <w:rPr>
                <w:color w:val="000000"/>
                <w:sz w:val="22"/>
                <w:szCs w:val="22"/>
              </w:rPr>
            </w:pPr>
            <w:r w:rsidRPr="00240647">
              <w:rPr>
                <w:color w:val="000000"/>
                <w:sz w:val="22"/>
                <w:szCs w:val="22"/>
              </w:rPr>
              <w:t>79</w:t>
            </w:r>
          </w:p>
        </w:tc>
        <w:tc>
          <w:tcPr>
            <w:tcW w:w="220" w:type="pct"/>
            <w:tcBorders>
              <w:top w:val="nil"/>
              <w:left w:val="nil"/>
              <w:bottom w:val="single" w:sz="4" w:space="0" w:color="auto"/>
              <w:right w:val="single" w:sz="4" w:space="0" w:color="auto"/>
            </w:tcBorders>
            <w:shd w:val="clear" w:color="auto" w:fill="auto"/>
            <w:noWrap/>
            <w:vAlign w:val="center"/>
            <w:hideMark/>
          </w:tcPr>
          <w:p w14:paraId="6C523CAA" w14:textId="77777777" w:rsidR="00240647" w:rsidRPr="00240647" w:rsidRDefault="00240647">
            <w:pPr>
              <w:jc w:val="right"/>
              <w:rPr>
                <w:color w:val="000000"/>
                <w:sz w:val="22"/>
                <w:szCs w:val="22"/>
              </w:rPr>
            </w:pPr>
            <w:r w:rsidRPr="00240647">
              <w:rPr>
                <w:color w:val="000000"/>
                <w:sz w:val="22"/>
                <w:szCs w:val="22"/>
              </w:rPr>
              <w:t>27</w:t>
            </w:r>
          </w:p>
        </w:tc>
        <w:tc>
          <w:tcPr>
            <w:tcW w:w="602" w:type="pct"/>
            <w:tcBorders>
              <w:top w:val="nil"/>
              <w:left w:val="nil"/>
              <w:bottom w:val="single" w:sz="4" w:space="0" w:color="auto"/>
              <w:right w:val="single" w:sz="4" w:space="0" w:color="auto"/>
            </w:tcBorders>
            <w:shd w:val="clear" w:color="auto" w:fill="auto"/>
            <w:noWrap/>
            <w:vAlign w:val="center"/>
            <w:hideMark/>
          </w:tcPr>
          <w:p w14:paraId="29EE2F7C"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31A066E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E9ABD86"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11173678" w14:textId="77777777" w:rsidR="00240647" w:rsidRPr="00240647" w:rsidRDefault="00240647">
            <w:pPr>
              <w:jc w:val="right"/>
              <w:rPr>
                <w:color w:val="000000"/>
                <w:sz w:val="22"/>
                <w:szCs w:val="22"/>
              </w:rPr>
            </w:pPr>
            <w:r w:rsidRPr="00240647">
              <w:rPr>
                <w:color w:val="000000"/>
                <w:sz w:val="22"/>
                <w:szCs w:val="22"/>
              </w:rPr>
              <w:lastRenderedPageBreak/>
              <w:t>3076</w:t>
            </w:r>
          </w:p>
        </w:tc>
        <w:tc>
          <w:tcPr>
            <w:tcW w:w="1032" w:type="pct"/>
            <w:tcBorders>
              <w:top w:val="nil"/>
              <w:left w:val="nil"/>
              <w:bottom w:val="single" w:sz="4" w:space="0" w:color="auto"/>
              <w:right w:val="single" w:sz="4" w:space="0" w:color="auto"/>
            </w:tcBorders>
            <w:shd w:val="clear" w:color="auto" w:fill="auto"/>
            <w:noWrap/>
            <w:vAlign w:val="center"/>
            <w:hideMark/>
          </w:tcPr>
          <w:p w14:paraId="4291541D" w14:textId="77777777" w:rsidR="00240647" w:rsidRPr="00240647" w:rsidRDefault="00240647">
            <w:pPr>
              <w:jc w:val="center"/>
              <w:rPr>
                <w:sz w:val="22"/>
                <w:szCs w:val="22"/>
              </w:rPr>
            </w:pPr>
            <w:r w:rsidRPr="00240647">
              <w:rPr>
                <w:sz w:val="22"/>
                <w:szCs w:val="22"/>
              </w:rPr>
              <w:t>шума 3. класе</w:t>
            </w:r>
          </w:p>
        </w:tc>
        <w:tc>
          <w:tcPr>
            <w:tcW w:w="207" w:type="pct"/>
            <w:tcBorders>
              <w:top w:val="nil"/>
              <w:left w:val="nil"/>
              <w:bottom w:val="single" w:sz="4" w:space="0" w:color="auto"/>
              <w:right w:val="single" w:sz="4" w:space="0" w:color="auto"/>
            </w:tcBorders>
            <w:shd w:val="clear" w:color="auto" w:fill="auto"/>
            <w:noWrap/>
            <w:vAlign w:val="center"/>
            <w:hideMark/>
          </w:tcPr>
          <w:p w14:paraId="5C54B10E"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8193BBB" w14:textId="77777777" w:rsidR="00240647" w:rsidRPr="00240647" w:rsidRDefault="00240647">
            <w:pPr>
              <w:jc w:val="right"/>
              <w:rPr>
                <w:color w:val="000000"/>
                <w:sz w:val="22"/>
                <w:szCs w:val="22"/>
              </w:rPr>
            </w:pPr>
            <w:r w:rsidRPr="00240647">
              <w:rPr>
                <w:color w:val="000000"/>
                <w:sz w:val="22"/>
                <w:szCs w:val="22"/>
              </w:rPr>
              <w:t>6</w:t>
            </w:r>
          </w:p>
        </w:tc>
        <w:tc>
          <w:tcPr>
            <w:tcW w:w="220" w:type="pct"/>
            <w:tcBorders>
              <w:top w:val="nil"/>
              <w:left w:val="nil"/>
              <w:bottom w:val="single" w:sz="4" w:space="0" w:color="auto"/>
              <w:right w:val="single" w:sz="4" w:space="0" w:color="auto"/>
            </w:tcBorders>
            <w:shd w:val="clear" w:color="auto" w:fill="auto"/>
            <w:noWrap/>
            <w:vAlign w:val="center"/>
            <w:hideMark/>
          </w:tcPr>
          <w:p w14:paraId="3B154003" w14:textId="77777777" w:rsidR="00240647" w:rsidRPr="00240647" w:rsidRDefault="00240647">
            <w:pPr>
              <w:jc w:val="right"/>
              <w:rPr>
                <w:color w:val="000000"/>
                <w:sz w:val="22"/>
                <w:szCs w:val="22"/>
              </w:rPr>
            </w:pPr>
            <w:r w:rsidRPr="00240647">
              <w:rPr>
                <w:color w:val="000000"/>
                <w:sz w:val="22"/>
                <w:szCs w:val="22"/>
              </w:rPr>
              <w:t>46</w:t>
            </w:r>
          </w:p>
        </w:tc>
        <w:tc>
          <w:tcPr>
            <w:tcW w:w="602" w:type="pct"/>
            <w:tcBorders>
              <w:top w:val="nil"/>
              <w:left w:val="nil"/>
              <w:bottom w:val="single" w:sz="4" w:space="0" w:color="auto"/>
              <w:right w:val="single" w:sz="4" w:space="0" w:color="auto"/>
            </w:tcBorders>
            <w:shd w:val="clear" w:color="auto" w:fill="auto"/>
            <w:noWrap/>
            <w:vAlign w:val="center"/>
            <w:hideMark/>
          </w:tcPr>
          <w:p w14:paraId="39458D14"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3C4217E0"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CA6B476"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21658CA8" w14:textId="77777777" w:rsidR="00240647" w:rsidRPr="00240647" w:rsidRDefault="00240647">
            <w:pPr>
              <w:jc w:val="right"/>
              <w:rPr>
                <w:color w:val="000000"/>
                <w:sz w:val="22"/>
                <w:szCs w:val="22"/>
              </w:rPr>
            </w:pPr>
            <w:r w:rsidRPr="00240647">
              <w:rPr>
                <w:color w:val="000000"/>
                <w:sz w:val="22"/>
                <w:szCs w:val="22"/>
              </w:rPr>
              <w:t>3440</w:t>
            </w:r>
          </w:p>
        </w:tc>
        <w:tc>
          <w:tcPr>
            <w:tcW w:w="1032" w:type="pct"/>
            <w:tcBorders>
              <w:top w:val="nil"/>
              <w:left w:val="nil"/>
              <w:bottom w:val="single" w:sz="4" w:space="0" w:color="auto"/>
              <w:right w:val="single" w:sz="4" w:space="0" w:color="auto"/>
            </w:tcBorders>
            <w:shd w:val="clear" w:color="auto" w:fill="auto"/>
            <w:noWrap/>
            <w:vAlign w:val="center"/>
            <w:hideMark/>
          </w:tcPr>
          <w:p w14:paraId="4FD1CDBD" w14:textId="77777777" w:rsidR="00240647" w:rsidRPr="00240647" w:rsidRDefault="00240647">
            <w:pPr>
              <w:jc w:val="center"/>
              <w:rPr>
                <w:sz w:val="22"/>
                <w:szCs w:val="22"/>
              </w:rPr>
            </w:pPr>
            <w:r w:rsidRPr="00240647">
              <w:rPr>
                <w:sz w:val="22"/>
                <w:szCs w:val="22"/>
              </w:rPr>
              <w:t>шума 4. класе</w:t>
            </w:r>
          </w:p>
        </w:tc>
        <w:tc>
          <w:tcPr>
            <w:tcW w:w="207" w:type="pct"/>
            <w:tcBorders>
              <w:top w:val="nil"/>
              <w:left w:val="nil"/>
              <w:bottom w:val="single" w:sz="4" w:space="0" w:color="auto"/>
              <w:right w:val="single" w:sz="4" w:space="0" w:color="auto"/>
            </w:tcBorders>
            <w:shd w:val="clear" w:color="auto" w:fill="auto"/>
            <w:noWrap/>
            <w:vAlign w:val="center"/>
            <w:hideMark/>
          </w:tcPr>
          <w:p w14:paraId="3ECEBB27"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1BEEABCD" w14:textId="77777777" w:rsidR="00240647" w:rsidRPr="00240647" w:rsidRDefault="00240647">
            <w:pPr>
              <w:jc w:val="right"/>
              <w:rPr>
                <w:color w:val="000000"/>
                <w:sz w:val="22"/>
                <w:szCs w:val="22"/>
              </w:rPr>
            </w:pPr>
            <w:r w:rsidRPr="00240647">
              <w:rPr>
                <w:color w:val="000000"/>
                <w:sz w:val="22"/>
                <w:szCs w:val="22"/>
              </w:rPr>
              <w:t>60</w:t>
            </w:r>
          </w:p>
        </w:tc>
        <w:tc>
          <w:tcPr>
            <w:tcW w:w="220" w:type="pct"/>
            <w:tcBorders>
              <w:top w:val="nil"/>
              <w:left w:val="nil"/>
              <w:bottom w:val="single" w:sz="4" w:space="0" w:color="auto"/>
              <w:right w:val="single" w:sz="4" w:space="0" w:color="auto"/>
            </w:tcBorders>
            <w:shd w:val="clear" w:color="auto" w:fill="auto"/>
            <w:noWrap/>
            <w:vAlign w:val="center"/>
            <w:hideMark/>
          </w:tcPr>
          <w:p w14:paraId="2E4188C7" w14:textId="77777777" w:rsidR="00240647" w:rsidRPr="00240647" w:rsidRDefault="00240647">
            <w:pPr>
              <w:jc w:val="right"/>
              <w:rPr>
                <w:color w:val="000000"/>
                <w:sz w:val="22"/>
                <w:szCs w:val="22"/>
              </w:rPr>
            </w:pPr>
            <w:r w:rsidRPr="00240647">
              <w:rPr>
                <w:color w:val="000000"/>
                <w:sz w:val="22"/>
                <w:szCs w:val="22"/>
              </w:rPr>
              <w:t>77</w:t>
            </w:r>
          </w:p>
        </w:tc>
        <w:tc>
          <w:tcPr>
            <w:tcW w:w="602" w:type="pct"/>
            <w:tcBorders>
              <w:top w:val="nil"/>
              <w:left w:val="nil"/>
              <w:bottom w:val="single" w:sz="4" w:space="0" w:color="auto"/>
              <w:right w:val="single" w:sz="4" w:space="0" w:color="auto"/>
            </w:tcBorders>
            <w:shd w:val="clear" w:color="auto" w:fill="auto"/>
            <w:noWrap/>
            <w:vAlign w:val="center"/>
            <w:hideMark/>
          </w:tcPr>
          <w:p w14:paraId="232901B4"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77330DD6"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395B85A"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22661E76" w14:textId="77777777" w:rsidR="00240647" w:rsidRPr="00240647" w:rsidRDefault="00240647">
            <w:pPr>
              <w:jc w:val="right"/>
              <w:rPr>
                <w:color w:val="000000"/>
                <w:sz w:val="22"/>
                <w:szCs w:val="22"/>
              </w:rPr>
            </w:pPr>
            <w:r w:rsidRPr="00240647">
              <w:rPr>
                <w:color w:val="000000"/>
                <w:sz w:val="22"/>
                <w:szCs w:val="22"/>
              </w:rPr>
              <w:t>3441</w:t>
            </w:r>
          </w:p>
        </w:tc>
        <w:tc>
          <w:tcPr>
            <w:tcW w:w="1032" w:type="pct"/>
            <w:tcBorders>
              <w:top w:val="nil"/>
              <w:left w:val="nil"/>
              <w:bottom w:val="single" w:sz="4" w:space="0" w:color="auto"/>
              <w:right w:val="single" w:sz="4" w:space="0" w:color="auto"/>
            </w:tcBorders>
            <w:shd w:val="clear" w:color="auto" w:fill="auto"/>
            <w:noWrap/>
            <w:vAlign w:val="center"/>
            <w:hideMark/>
          </w:tcPr>
          <w:p w14:paraId="42AB57A1" w14:textId="77777777" w:rsidR="00240647" w:rsidRPr="00240647" w:rsidRDefault="00240647">
            <w:pPr>
              <w:jc w:val="center"/>
              <w:rPr>
                <w:sz w:val="22"/>
                <w:szCs w:val="22"/>
              </w:rPr>
            </w:pPr>
            <w:r w:rsidRPr="00240647">
              <w:rPr>
                <w:sz w:val="22"/>
                <w:szCs w:val="22"/>
              </w:rPr>
              <w:t>шума 4. класе</w:t>
            </w:r>
          </w:p>
        </w:tc>
        <w:tc>
          <w:tcPr>
            <w:tcW w:w="207" w:type="pct"/>
            <w:tcBorders>
              <w:top w:val="nil"/>
              <w:left w:val="nil"/>
              <w:bottom w:val="single" w:sz="4" w:space="0" w:color="auto"/>
              <w:right w:val="single" w:sz="4" w:space="0" w:color="auto"/>
            </w:tcBorders>
            <w:shd w:val="clear" w:color="auto" w:fill="auto"/>
            <w:noWrap/>
            <w:vAlign w:val="center"/>
            <w:hideMark/>
          </w:tcPr>
          <w:p w14:paraId="424D8F42"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47DB3AA" w14:textId="77777777" w:rsidR="00240647" w:rsidRPr="00240647" w:rsidRDefault="00240647">
            <w:pPr>
              <w:jc w:val="right"/>
              <w:rPr>
                <w:color w:val="000000"/>
                <w:sz w:val="22"/>
                <w:szCs w:val="22"/>
              </w:rPr>
            </w:pPr>
            <w:r w:rsidRPr="00240647">
              <w:rPr>
                <w:color w:val="000000"/>
                <w:sz w:val="22"/>
                <w:szCs w:val="22"/>
              </w:rPr>
              <w:t>23</w:t>
            </w:r>
          </w:p>
        </w:tc>
        <w:tc>
          <w:tcPr>
            <w:tcW w:w="220" w:type="pct"/>
            <w:tcBorders>
              <w:top w:val="nil"/>
              <w:left w:val="nil"/>
              <w:bottom w:val="single" w:sz="4" w:space="0" w:color="auto"/>
              <w:right w:val="single" w:sz="4" w:space="0" w:color="auto"/>
            </w:tcBorders>
            <w:shd w:val="clear" w:color="auto" w:fill="auto"/>
            <w:noWrap/>
            <w:vAlign w:val="center"/>
            <w:hideMark/>
          </w:tcPr>
          <w:p w14:paraId="55624EAF" w14:textId="77777777" w:rsidR="00240647" w:rsidRPr="00240647" w:rsidRDefault="00240647">
            <w:pPr>
              <w:jc w:val="right"/>
              <w:rPr>
                <w:color w:val="000000"/>
                <w:sz w:val="22"/>
                <w:szCs w:val="22"/>
              </w:rPr>
            </w:pPr>
            <w:r w:rsidRPr="00240647">
              <w:rPr>
                <w:color w:val="000000"/>
                <w:sz w:val="22"/>
                <w:szCs w:val="22"/>
              </w:rPr>
              <w:t>34</w:t>
            </w:r>
          </w:p>
        </w:tc>
        <w:tc>
          <w:tcPr>
            <w:tcW w:w="602" w:type="pct"/>
            <w:tcBorders>
              <w:top w:val="nil"/>
              <w:left w:val="nil"/>
              <w:bottom w:val="single" w:sz="4" w:space="0" w:color="auto"/>
              <w:right w:val="single" w:sz="4" w:space="0" w:color="auto"/>
            </w:tcBorders>
            <w:shd w:val="clear" w:color="auto" w:fill="auto"/>
            <w:noWrap/>
            <w:vAlign w:val="center"/>
            <w:hideMark/>
          </w:tcPr>
          <w:p w14:paraId="377165D1"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145BDF64"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7D2DC39"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41CE10F0" w14:textId="77777777" w:rsidR="00240647" w:rsidRPr="00240647" w:rsidRDefault="00240647">
            <w:pPr>
              <w:jc w:val="right"/>
              <w:rPr>
                <w:color w:val="000000"/>
                <w:sz w:val="22"/>
                <w:szCs w:val="22"/>
              </w:rPr>
            </w:pPr>
            <w:r w:rsidRPr="00240647">
              <w:rPr>
                <w:color w:val="000000"/>
                <w:sz w:val="22"/>
                <w:szCs w:val="22"/>
              </w:rPr>
              <w:t>3559</w:t>
            </w:r>
          </w:p>
        </w:tc>
        <w:tc>
          <w:tcPr>
            <w:tcW w:w="1032" w:type="pct"/>
            <w:tcBorders>
              <w:top w:val="nil"/>
              <w:left w:val="nil"/>
              <w:bottom w:val="single" w:sz="4" w:space="0" w:color="auto"/>
              <w:right w:val="single" w:sz="4" w:space="0" w:color="auto"/>
            </w:tcBorders>
            <w:shd w:val="clear" w:color="auto" w:fill="auto"/>
            <w:noWrap/>
            <w:vAlign w:val="center"/>
            <w:hideMark/>
          </w:tcPr>
          <w:p w14:paraId="196CA287" w14:textId="77777777" w:rsidR="00240647" w:rsidRPr="00240647" w:rsidRDefault="00240647">
            <w:pPr>
              <w:jc w:val="center"/>
              <w:rPr>
                <w:sz w:val="22"/>
                <w:szCs w:val="22"/>
              </w:rPr>
            </w:pPr>
            <w:r w:rsidRPr="00240647">
              <w:rPr>
                <w:sz w:val="22"/>
                <w:szCs w:val="22"/>
              </w:rPr>
              <w:t>пашњак 5. класе</w:t>
            </w:r>
          </w:p>
        </w:tc>
        <w:tc>
          <w:tcPr>
            <w:tcW w:w="207" w:type="pct"/>
            <w:tcBorders>
              <w:top w:val="nil"/>
              <w:left w:val="nil"/>
              <w:bottom w:val="single" w:sz="4" w:space="0" w:color="auto"/>
              <w:right w:val="single" w:sz="4" w:space="0" w:color="auto"/>
            </w:tcBorders>
            <w:shd w:val="clear" w:color="auto" w:fill="auto"/>
            <w:noWrap/>
            <w:vAlign w:val="center"/>
            <w:hideMark/>
          </w:tcPr>
          <w:p w14:paraId="77A3D8A0"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63BA6C2E" w14:textId="77777777" w:rsidR="00240647" w:rsidRPr="00240647" w:rsidRDefault="00240647">
            <w:pPr>
              <w:jc w:val="right"/>
              <w:rPr>
                <w:color w:val="000000"/>
                <w:sz w:val="22"/>
                <w:szCs w:val="22"/>
              </w:rPr>
            </w:pPr>
            <w:r w:rsidRPr="00240647">
              <w:rPr>
                <w:color w:val="000000"/>
                <w:sz w:val="22"/>
                <w:szCs w:val="22"/>
              </w:rPr>
              <w:t>2</w:t>
            </w:r>
          </w:p>
        </w:tc>
        <w:tc>
          <w:tcPr>
            <w:tcW w:w="220" w:type="pct"/>
            <w:tcBorders>
              <w:top w:val="nil"/>
              <w:left w:val="nil"/>
              <w:bottom w:val="single" w:sz="4" w:space="0" w:color="auto"/>
              <w:right w:val="single" w:sz="4" w:space="0" w:color="auto"/>
            </w:tcBorders>
            <w:shd w:val="clear" w:color="auto" w:fill="auto"/>
            <w:noWrap/>
            <w:vAlign w:val="center"/>
            <w:hideMark/>
          </w:tcPr>
          <w:p w14:paraId="01D51CDF" w14:textId="77777777" w:rsidR="00240647" w:rsidRPr="00240647" w:rsidRDefault="00240647">
            <w:pPr>
              <w:jc w:val="right"/>
              <w:rPr>
                <w:color w:val="000000"/>
                <w:sz w:val="22"/>
                <w:szCs w:val="22"/>
              </w:rPr>
            </w:pPr>
            <w:r w:rsidRPr="00240647">
              <w:rPr>
                <w:color w:val="000000"/>
                <w:sz w:val="22"/>
                <w:szCs w:val="22"/>
              </w:rPr>
              <w:t>89</w:t>
            </w:r>
          </w:p>
        </w:tc>
        <w:tc>
          <w:tcPr>
            <w:tcW w:w="602" w:type="pct"/>
            <w:tcBorders>
              <w:top w:val="nil"/>
              <w:left w:val="nil"/>
              <w:bottom w:val="single" w:sz="4" w:space="0" w:color="auto"/>
              <w:right w:val="single" w:sz="4" w:space="0" w:color="auto"/>
            </w:tcBorders>
            <w:shd w:val="clear" w:color="auto" w:fill="auto"/>
            <w:noWrap/>
            <w:vAlign w:val="center"/>
            <w:hideMark/>
          </w:tcPr>
          <w:p w14:paraId="67C149A9"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7D33D081"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B8AE955"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7F575E2E" w14:textId="77777777" w:rsidR="00240647" w:rsidRPr="00240647" w:rsidRDefault="00240647">
            <w:pPr>
              <w:jc w:val="right"/>
              <w:rPr>
                <w:color w:val="000000"/>
                <w:sz w:val="22"/>
                <w:szCs w:val="22"/>
              </w:rPr>
            </w:pPr>
            <w:r w:rsidRPr="00240647">
              <w:rPr>
                <w:color w:val="000000"/>
                <w:sz w:val="22"/>
                <w:szCs w:val="22"/>
              </w:rPr>
              <w:t>3796</w:t>
            </w:r>
          </w:p>
        </w:tc>
        <w:tc>
          <w:tcPr>
            <w:tcW w:w="1032" w:type="pct"/>
            <w:tcBorders>
              <w:top w:val="nil"/>
              <w:left w:val="nil"/>
              <w:bottom w:val="single" w:sz="4" w:space="0" w:color="auto"/>
              <w:right w:val="single" w:sz="4" w:space="0" w:color="auto"/>
            </w:tcBorders>
            <w:shd w:val="clear" w:color="auto" w:fill="auto"/>
            <w:noWrap/>
            <w:vAlign w:val="center"/>
            <w:hideMark/>
          </w:tcPr>
          <w:p w14:paraId="55C504FE" w14:textId="77777777" w:rsidR="00240647" w:rsidRPr="00240647" w:rsidRDefault="00240647">
            <w:pPr>
              <w:jc w:val="center"/>
              <w:rPr>
                <w:sz w:val="22"/>
                <w:szCs w:val="22"/>
              </w:rPr>
            </w:pPr>
            <w:r w:rsidRPr="00240647">
              <w:rPr>
                <w:sz w:val="22"/>
                <w:szCs w:val="22"/>
              </w:rPr>
              <w:t>шума 3. класе</w:t>
            </w:r>
          </w:p>
        </w:tc>
        <w:tc>
          <w:tcPr>
            <w:tcW w:w="207" w:type="pct"/>
            <w:tcBorders>
              <w:top w:val="nil"/>
              <w:left w:val="nil"/>
              <w:bottom w:val="single" w:sz="4" w:space="0" w:color="auto"/>
              <w:right w:val="single" w:sz="4" w:space="0" w:color="auto"/>
            </w:tcBorders>
            <w:shd w:val="clear" w:color="auto" w:fill="auto"/>
            <w:noWrap/>
            <w:vAlign w:val="center"/>
            <w:hideMark/>
          </w:tcPr>
          <w:p w14:paraId="025D6EE7"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5574333D" w14:textId="77777777" w:rsidR="00240647" w:rsidRPr="00240647" w:rsidRDefault="00240647">
            <w:pPr>
              <w:jc w:val="right"/>
              <w:rPr>
                <w:color w:val="000000"/>
                <w:sz w:val="22"/>
                <w:szCs w:val="22"/>
              </w:rPr>
            </w:pPr>
            <w:r w:rsidRPr="00240647">
              <w:rPr>
                <w:color w:val="000000"/>
                <w:sz w:val="22"/>
                <w:szCs w:val="22"/>
              </w:rPr>
              <w:t>9</w:t>
            </w:r>
          </w:p>
        </w:tc>
        <w:tc>
          <w:tcPr>
            <w:tcW w:w="220" w:type="pct"/>
            <w:tcBorders>
              <w:top w:val="nil"/>
              <w:left w:val="nil"/>
              <w:bottom w:val="single" w:sz="4" w:space="0" w:color="auto"/>
              <w:right w:val="single" w:sz="4" w:space="0" w:color="auto"/>
            </w:tcBorders>
            <w:shd w:val="clear" w:color="auto" w:fill="auto"/>
            <w:noWrap/>
            <w:vAlign w:val="center"/>
            <w:hideMark/>
          </w:tcPr>
          <w:p w14:paraId="65DE8227" w14:textId="77777777" w:rsidR="00240647" w:rsidRPr="00240647" w:rsidRDefault="00240647">
            <w:pPr>
              <w:jc w:val="right"/>
              <w:rPr>
                <w:color w:val="000000"/>
                <w:sz w:val="22"/>
                <w:szCs w:val="22"/>
              </w:rPr>
            </w:pPr>
            <w:r w:rsidRPr="00240647">
              <w:rPr>
                <w:color w:val="000000"/>
                <w:sz w:val="22"/>
                <w:szCs w:val="22"/>
              </w:rPr>
              <w:t>89</w:t>
            </w:r>
          </w:p>
        </w:tc>
        <w:tc>
          <w:tcPr>
            <w:tcW w:w="602" w:type="pct"/>
            <w:tcBorders>
              <w:top w:val="nil"/>
              <w:left w:val="nil"/>
              <w:bottom w:val="single" w:sz="4" w:space="0" w:color="auto"/>
              <w:right w:val="single" w:sz="4" w:space="0" w:color="auto"/>
            </w:tcBorders>
            <w:shd w:val="clear" w:color="auto" w:fill="auto"/>
            <w:noWrap/>
            <w:vAlign w:val="center"/>
            <w:hideMark/>
          </w:tcPr>
          <w:p w14:paraId="2433FE97"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79BABA5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98B8482"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6B2619FF" w14:textId="77777777" w:rsidR="00240647" w:rsidRPr="00240647" w:rsidRDefault="00240647">
            <w:pPr>
              <w:jc w:val="right"/>
              <w:rPr>
                <w:color w:val="000000"/>
                <w:sz w:val="22"/>
                <w:szCs w:val="22"/>
              </w:rPr>
            </w:pPr>
            <w:r w:rsidRPr="00240647">
              <w:rPr>
                <w:color w:val="000000"/>
                <w:sz w:val="22"/>
                <w:szCs w:val="22"/>
              </w:rPr>
              <w:t>3928/1</w:t>
            </w:r>
          </w:p>
        </w:tc>
        <w:tc>
          <w:tcPr>
            <w:tcW w:w="1032" w:type="pct"/>
            <w:tcBorders>
              <w:top w:val="nil"/>
              <w:left w:val="nil"/>
              <w:bottom w:val="single" w:sz="4" w:space="0" w:color="auto"/>
              <w:right w:val="single" w:sz="4" w:space="0" w:color="auto"/>
            </w:tcBorders>
            <w:shd w:val="clear" w:color="auto" w:fill="auto"/>
            <w:noWrap/>
            <w:vAlign w:val="center"/>
            <w:hideMark/>
          </w:tcPr>
          <w:p w14:paraId="2FC04DB7" w14:textId="77777777" w:rsidR="00240647" w:rsidRPr="00240647" w:rsidRDefault="00240647">
            <w:pPr>
              <w:jc w:val="center"/>
              <w:rPr>
                <w:sz w:val="22"/>
                <w:szCs w:val="22"/>
              </w:rPr>
            </w:pPr>
            <w:r w:rsidRPr="00240647">
              <w:rPr>
                <w:sz w:val="22"/>
                <w:szCs w:val="22"/>
              </w:rPr>
              <w:t>шума 3. класе</w:t>
            </w:r>
          </w:p>
        </w:tc>
        <w:tc>
          <w:tcPr>
            <w:tcW w:w="207" w:type="pct"/>
            <w:tcBorders>
              <w:top w:val="nil"/>
              <w:left w:val="nil"/>
              <w:bottom w:val="single" w:sz="4" w:space="0" w:color="auto"/>
              <w:right w:val="single" w:sz="4" w:space="0" w:color="auto"/>
            </w:tcBorders>
            <w:shd w:val="clear" w:color="auto" w:fill="auto"/>
            <w:noWrap/>
            <w:vAlign w:val="center"/>
            <w:hideMark/>
          </w:tcPr>
          <w:p w14:paraId="7F72258A"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59172AF3" w14:textId="77777777" w:rsidR="00240647" w:rsidRPr="00240647" w:rsidRDefault="00240647">
            <w:pPr>
              <w:jc w:val="right"/>
              <w:rPr>
                <w:color w:val="000000"/>
                <w:sz w:val="22"/>
                <w:szCs w:val="22"/>
              </w:rPr>
            </w:pPr>
            <w:r w:rsidRPr="00240647">
              <w:rPr>
                <w:color w:val="000000"/>
                <w:sz w:val="22"/>
                <w:szCs w:val="22"/>
              </w:rPr>
              <w:t>74</w:t>
            </w:r>
          </w:p>
        </w:tc>
        <w:tc>
          <w:tcPr>
            <w:tcW w:w="220" w:type="pct"/>
            <w:tcBorders>
              <w:top w:val="nil"/>
              <w:left w:val="nil"/>
              <w:bottom w:val="single" w:sz="4" w:space="0" w:color="auto"/>
              <w:right w:val="single" w:sz="4" w:space="0" w:color="auto"/>
            </w:tcBorders>
            <w:shd w:val="clear" w:color="auto" w:fill="auto"/>
            <w:noWrap/>
            <w:vAlign w:val="center"/>
            <w:hideMark/>
          </w:tcPr>
          <w:p w14:paraId="68D78404" w14:textId="77777777" w:rsidR="00240647" w:rsidRPr="00240647" w:rsidRDefault="00240647">
            <w:pPr>
              <w:jc w:val="right"/>
              <w:rPr>
                <w:color w:val="000000"/>
                <w:sz w:val="22"/>
                <w:szCs w:val="22"/>
              </w:rPr>
            </w:pPr>
            <w:r w:rsidRPr="00240647">
              <w:rPr>
                <w:color w:val="000000"/>
                <w:sz w:val="22"/>
                <w:szCs w:val="22"/>
              </w:rPr>
              <w:t>96</w:t>
            </w:r>
          </w:p>
        </w:tc>
        <w:tc>
          <w:tcPr>
            <w:tcW w:w="602" w:type="pct"/>
            <w:tcBorders>
              <w:top w:val="nil"/>
              <w:left w:val="nil"/>
              <w:bottom w:val="single" w:sz="4" w:space="0" w:color="auto"/>
              <w:right w:val="single" w:sz="4" w:space="0" w:color="auto"/>
            </w:tcBorders>
            <w:shd w:val="clear" w:color="auto" w:fill="auto"/>
            <w:noWrap/>
            <w:vAlign w:val="center"/>
            <w:hideMark/>
          </w:tcPr>
          <w:p w14:paraId="2EF08231" w14:textId="77777777" w:rsidR="00240647" w:rsidRPr="00240647" w:rsidRDefault="00240647">
            <w:pPr>
              <w:jc w:val="center"/>
              <w:rPr>
                <w:sz w:val="22"/>
                <w:szCs w:val="22"/>
              </w:rPr>
            </w:pPr>
            <w:r w:rsidRPr="00240647">
              <w:rPr>
                <w:sz w:val="22"/>
                <w:szCs w:val="22"/>
              </w:rPr>
              <w:t>18</w:t>
            </w:r>
          </w:p>
        </w:tc>
        <w:tc>
          <w:tcPr>
            <w:tcW w:w="2013" w:type="pct"/>
            <w:tcBorders>
              <w:top w:val="nil"/>
              <w:left w:val="nil"/>
              <w:bottom w:val="single" w:sz="4" w:space="0" w:color="auto"/>
              <w:right w:val="single" w:sz="4" w:space="0" w:color="auto"/>
            </w:tcBorders>
            <w:shd w:val="clear" w:color="auto" w:fill="auto"/>
            <w:noWrap/>
            <w:vAlign w:val="center"/>
            <w:hideMark/>
          </w:tcPr>
          <w:p w14:paraId="5BBF6B7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9D3AAE1"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586750DB" w14:textId="77777777" w:rsidR="00240647" w:rsidRPr="00240647" w:rsidRDefault="00240647">
            <w:pPr>
              <w:jc w:val="right"/>
              <w:rPr>
                <w:color w:val="000000"/>
                <w:sz w:val="22"/>
                <w:szCs w:val="22"/>
              </w:rPr>
            </w:pPr>
            <w:r w:rsidRPr="00240647">
              <w:rPr>
                <w:color w:val="000000"/>
                <w:sz w:val="22"/>
                <w:szCs w:val="22"/>
              </w:rPr>
              <w:t>3933</w:t>
            </w:r>
          </w:p>
        </w:tc>
        <w:tc>
          <w:tcPr>
            <w:tcW w:w="1032" w:type="pct"/>
            <w:tcBorders>
              <w:top w:val="nil"/>
              <w:left w:val="nil"/>
              <w:bottom w:val="single" w:sz="4" w:space="0" w:color="auto"/>
              <w:right w:val="single" w:sz="4" w:space="0" w:color="auto"/>
            </w:tcBorders>
            <w:shd w:val="clear" w:color="auto" w:fill="auto"/>
            <w:noWrap/>
            <w:vAlign w:val="center"/>
            <w:hideMark/>
          </w:tcPr>
          <w:p w14:paraId="0E95D567" w14:textId="77777777" w:rsidR="00240647" w:rsidRPr="00240647" w:rsidRDefault="00240647">
            <w:pPr>
              <w:jc w:val="center"/>
              <w:rPr>
                <w:sz w:val="22"/>
                <w:szCs w:val="22"/>
              </w:rPr>
            </w:pPr>
            <w:r w:rsidRPr="00240647">
              <w:rPr>
                <w:sz w:val="22"/>
                <w:szCs w:val="22"/>
              </w:rPr>
              <w:t>шума 3. класе</w:t>
            </w:r>
          </w:p>
        </w:tc>
        <w:tc>
          <w:tcPr>
            <w:tcW w:w="207" w:type="pct"/>
            <w:tcBorders>
              <w:top w:val="nil"/>
              <w:left w:val="nil"/>
              <w:bottom w:val="single" w:sz="4" w:space="0" w:color="auto"/>
              <w:right w:val="single" w:sz="4" w:space="0" w:color="auto"/>
            </w:tcBorders>
            <w:shd w:val="clear" w:color="auto" w:fill="auto"/>
            <w:noWrap/>
            <w:vAlign w:val="center"/>
            <w:hideMark/>
          </w:tcPr>
          <w:p w14:paraId="25287CDA" w14:textId="77777777" w:rsidR="00240647" w:rsidRPr="00240647" w:rsidRDefault="00240647">
            <w:pPr>
              <w:jc w:val="right"/>
              <w:rPr>
                <w:color w:val="000000"/>
                <w:sz w:val="22"/>
                <w:szCs w:val="22"/>
              </w:rPr>
            </w:pPr>
            <w:r w:rsidRPr="00240647">
              <w:rPr>
                <w:color w:val="000000"/>
                <w:sz w:val="22"/>
                <w:szCs w:val="22"/>
              </w:rPr>
              <w:t>6</w:t>
            </w:r>
          </w:p>
        </w:tc>
        <w:tc>
          <w:tcPr>
            <w:tcW w:w="207" w:type="pct"/>
            <w:tcBorders>
              <w:top w:val="nil"/>
              <w:left w:val="nil"/>
              <w:bottom w:val="single" w:sz="4" w:space="0" w:color="auto"/>
              <w:right w:val="single" w:sz="4" w:space="0" w:color="auto"/>
            </w:tcBorders>
            <w:shd w:val="clear" w:color="auto" w:fill="auto"/>
            <w:noWrap/>
            <w:vAlign w:val="center"/>
            <w:hideMark/>
          </w:tcPr>
          <w:p w14:paraId="1D4A8606" w14:textId="77777777" w:rsidR="00240647" w:rsidRPr="00240647" w:rsidRDefault="00240647">
            <w:pPr>
              <w:jc w:val="right"/>
              <w:rPr>
                <w:color w:val="000000"/>
                <w:sz w:val="22"/>
                <w:szCs w:val="22"/>
              </w:rPr>
            </w:pPr>
            <w:r w:rsidRPr="00240647">
              <w:rPr>
                <w:color w:val="000000"/>
                <w:sz w:val="22"/>
                <w:szCs w:val="22"/>
              </w:rPr>
              <w:t>94</w:t>
            </w:r>
          </w:p>
        </w:tc>
        <w:tc>
          <w:tcPr>
            <w:tcW w:w="220" w:type="pct"/>
            <w:tcBorders>
              <w:top w:val="nil"/>
              <w:left w:val="nil"/>
              <w:bottom w:val="single" w:sz="4" w:space="0" w:color="auto"/>
              <w:right w:val="single" w:sz="4" w:space="0" w:color="auto"/>
            </w:tcBorders>
            <w:shd w:val="clear" w:color="auto" w:fill="auto"/>
            <w:noWrap/>
            <w:vAlign w:val="center"/>
            <w:hideMark/>
          </w:tcPr>
          <w:p w14:paraId="4F044AF4" w14:textId="77777777" w:rsidR="00240647" w:rsidRPr="00240647" w:rsidRDefault="00240647">
            <w:pPr>
              <w:jc w:val="right"/>
              <w:rPr>
                <w:color w:val="000000"/>
                <w:sz w:val="22"/>
                <w:szCs w:val="22"/>
              </w:rPr>
            </w:pPr>
            <w:r w:rsidRPr="00240647">
              <w:rPr>
                <w:color w:val="000000"/>
                <w:sz w:val="22"/>
                <w:szCs w:val="22"/>
              </w:rPr>
              <w:t>4</w:t>
            </w:r>
          </w:p>
        </w:tc>
        <w:tc>
          <w:tcPr>
            <w:tcW w:w="602" w:type="pct"/>
            <w:tcBorders>
              <w:top w:val="nil"/>
              <w:left w:val="nil"/>
              <w:bottom w:val="single" w:sz="4" w:space="0" w:color="auto"/>
              <w:right w:val="single" w:sz="4" w:space="0" w:color="auto"/>
            </w:tcBorders>
            <w:shd w:val="clear" w:color="auto" w:fill="auto"/>
            <w:noWrap/>
            <w:vAlign w:val="center"/>
            <w:hideMark/>
          </w:tcPr>
          <w:p w14:paraId="72BC4403" w14:textId="77777777" w:rsidR="00240647" w:rsidRPr="00240647" w:rsidRDefault="00240647">
            <w:pPr>
              <w:jc w:val="center"/>
              <w:rPr>
                <w:sz w:val="22"/>
                <w:szCs w:val="22"/>
              </w:rPr>
            </w:pPr>
            <w:r w:rsidRPr="00240647">
              <w:rPr>
                <w:sz w:val="22"/>
                <w:szCs w:val="22"/>
              </w:rPr>
              <w:t>18</w:t>
            </w:r>
          </w:p>
        </w:tc>
        <w:tc>
          <w:tcPr>
            <w:tcW w:w="2013" w:type="pct"/>
            <w:tcBorders>
              <w:top w:val="nil"/>
              <w:left w:val="nil"/>
              <w:bottom w:val="single" w:sz="4" w:space="0" w:color="auto"/>
              <w:right w:val="single" w:sz="4" w:space="0" w:color="auto"/>
            </w:tcBorders>
            <w:shd w:val="clear" w:color="auto" w:fill="auto"/>
            <w:noWrap/>
            <w:vAlign w:val="center"/>
            <w:hideMark/>
          </w:tcPr>
          <w:p w14:paraId="3B8A0AF8"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934E643"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084F4AF7" w14:textId="77777777" w:rsidR="00240647" w:rsidRPr="00240647" w:rsidRDefault="00240647">
            <w:pPr>
              <w:jc w:val="right"/>
              <w:rPr>
                <w:color w:val="000000"/>
                <w:sz w:val="22"/>
                <w:szCs w:val="22"/>
              </w:rPr>
            </w:pPr>
            <w:r w:rsidRPr="00240647">
              <w:rPr>
                <w:color w:val="000000"/>
                <w:sz w:val="22"/>
                <w:szCs w:val="22"/>
              </w:rPr>
              <w:t>3936</w:t>
            </w:r>
          </w:p>
        </w:tc>
        <w:tc>
          <w:tcPr>
            <w:tcW w:w="1032" w:type="pct"/>
            <w:tcBorders>
              <w:top w:val="nil"/>
              <w:left w:val="nil"/>
              <w:bottom w:val="single" w:sz="4" w:space="0" w:color="auto"/>
              <w:right w:val="single" w:sz="4" w:space="0" w:color="auto"/>
            </w:tcBorders>
            <w:shd w:val="clear" w:color="auto" w:fill="auto"/>
            <w:noWrap/>
            <w:vAlign w:val="center"/>
            <w:hideMark/>
          </w:tcPr>
          <w:p w14:paraId="64FB954F" w14:textId="77777777" w:rsidR="00240647" w:rsidRPr="00240647" w:rsidRDefault="00240647">
            <w:pPr>
              <w:jc w:val="center"/>
              <w:rPr>
                <w:sz w:val="22"/>
                <w:szCs w:val="22"/>
              </w:rPr>
            </w:pPr>
            <w:r w:rsidRPr="00240647">
              <w:rPr>
                <w:sz w:val="22"/>
                <w:szCs w:val="22"/>
              </w:rPr>
              <w:t>шума 3. класе</w:t>
            </w:r>
          </w:p>
        </w:tc>
        <w:tc>
          <w:tcPr>
            <w:tcW w:w="207" w:type="pct"/>
            <w:tcBorders>
              <w:top w:val="nil"/>
              <w:left w:val="nil"/>
              <w:bottom w:val="single" w:sz="4" w:space="0" w:color="auto"/>
              <w:right w:val="single" w:sz="4" w:space="0" w:color="auto"/>
            </w:tcBorders>
            <w:shd w:val="clear" w:color="auto" w:fill="auto"/>
            <w:noWrap/>
            <w:vAlign w:val="center"/>
            <w:hideMark/>
          </w:tcPr>
          <w:p w14:paraId="229BDEA7" w14:textId="77777777" w:rsidR="00240647" w:rsidRPr="00240647" w:rsidRDefault="00240647">
            <w:pPr>
              <w:jc w:val="right"/>
              <w:rPr>
                <w:color w:val="000000"/>
                <w:sz w:val="22"/>
                <w:szCs w:val="22"/>
              </w:rPr>
            </w:pPr>
            <w:r w:rsidRPr="00240647">
              <w:rPr>
                <w:color w:val="000000"/>
                <w:sz w:val="22"/>
                <w:szCs w:val="22"/>
              </w:rPr>
              <w:t>54</w:t>
            </w:r>
          </w:p>
        </w:tc>
        <w:tc>
          <w:tcPr>
            <w:tcW w:w="207" w:type="pct"/>
            <w:tcBorders>
              <w:top w:val="nil"/>
              <w:left w:val="nil"/>
              <w:bottom w:val="single" w:sz="4" w:space="0" w:color="auto"/>
              <w:right w:val="single" w:sz="4" w:space="0" w:color="auto"/>
            </w:tcBorders>
            <w:shd w:val="clear" w:color="auto" w:fill="auto"/>
            <w:noWrap/>
            <w:vAlign w:val="center"/>
            <w:hideMark/>
          </w:tcPr>
          <w:p w14:paraId="50B9762C" w14:textId="77777777" w:rsidR="00240647" w:rsidRPr="00240647" w:rsidRDefault="00240647">
            <w:pPr>
              <w:jc w:val="right"/>
              <w:rPr>
                <w:color w:val="000000"/>
                <w:sz w:val="22"/>
                <w:szCs w:val="22"/>
              </w:rPr>
            </w:pPr>
            <w:r w:rsidRPr="00240647">
              <w:rPr>
                <w:color w:val="000000"/>
                <w:sz w:val="22"/>
                <w:szCs w:val="22"/>
              </w:rPr>
              <w:t>78</w:t>
            </w:r>
          </w:p>
        </w:tc>
        <w:tc>
          <w:tcPr>
            <w:tcW w:w="220" w:type="pct"/>
            <w:tcBorders>
              <w:top w:val="nil"/>
              <w:left w:val="nil"/>
              <w:bottom w:val="single" w:sz="4" w:space="0" w:color="auto"/>
              <w:right w:val="single" w:sz="4" w:space="0" w:color="auto"/>
            </w:tcBorders>
            <w:shd w:val="clear" w:color="auto" w:fill="auto"/>
            <w:noWrap/>
            <w:vAlign w:val="center"/>
            <w:hideMark/>
          </w:tcPr>
          <w:p w14:paraId="75F75717" w14:textId="77777777" w:rsidR="00240647" w:rsidRPr="00240647" w:rsidRDefault="00240647">
            <w:pPr>
              <w:jc w:val="right"/>
              <w:rPr>
                <w:color w:val="000000"/>
                <w:sz w:val="22"/>
                <w:szCs w:val="22"/>
              </w:rPr>
            </w:pPr>
            <w:r w:rsidRPr="00240647">
              <w:rPr>
                <w:color w:val="000000"/>
                <w:sz w:val="22"/>
                <w:szCs w:val="22"/>
              </w:rPr>
              <w:t>6</w:t>
            </w:r>
          </w:p>
        </w:tc>
        <w:tc>
          <w:tcPr>
            <w:tcW w:w="602" w:type="pct"/>
            <w:tcBorders>
              <w:top w:val="nil"/>
              <w:left w:val="nil"/>
              <w:bottom w:val="single" w:sz="4" w:space="0" w:color="auto"/>
              <w:right w:val="single" w:sz="4" w:space="0" w:color="auto"/>
            </w:tcBorders>
            <w:shd w:val="clear" w:color="auto" w:fill="auto"/>
            <w:noWrap/>
            <w:vAlign w:val="center"/>
            <w:hideMark/>
          </w:tcPr>
          <w:p w14:paraId="2CD4F6C8" w14:textId="77777777" w:rsidR="00240647" w:rsidRPr="00240647" w:rsidRDefault="00240647">
            <w:pPr>
              <w:jc w:val="center"/>
              <w:rPr>
                <w:sz w:val="22"/>
                <w:szCs w:val="22"/>
              </w:rPr>
            </w:pPr>
            <w:r w:rsidRPr="00240647">
              <w:rPr>
                <w:sz w:val="22"/>
                <w:szCs w:val="22"/>
              </w:rPr>
              <w:t>18, 19</w:t>
            </w:r>
          </w:p>
        </w:tc>
        <w:tc>
          <w:tcPr>
            <w:tcW w:w="2013" w:type="pct"/>
            <w:tcBorders>
              <w:top w:val="nil"/>
              <w:left w:val="nil"/>
              <w:bottom w:val="single" w:sz="4" w:space="0" w:color="auto"/>
              <w:right w:val="single" w:sz="4" w:space="0" w:color="auto"/>
            </w:tcBorders>
            <w:shd w:val="clear" w:color="auto" w:fill="auto"/>
            <w:noWrap/>
            <w:vAlign w:val="center"/>
            <w:hideMark/>
          </w:tcPr>
          <w:p w14:paraId="010C2004"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81589BA" w14:textId="77777777" w:rsidTr="00240647">
        <w:trPr>
          <w:trHeight w:val="315"/>
        </w:trPr>
        <w:tc>
          <w:tcPr>
            <w:tcW w:w="718" w:type="pct"/>
            <w:tcBorders>
              <w:top w:val="nil"/>
              <w:left w:val="single" w:sz="4" w:space="0" w:color="auto"/>
              <w:bottom w:val="single" w:sz="4" w:space="0" w:color="auto"/>
              <w:right w:val="single" w:sz="4" w:space="0" w:color="auto"/>
            </w:tcBorders>
            <w:shd w:val="clear" w:color="auto" w:fill="auto"/>
            <w:vAlign w:val="center"/>
            <w:hideMark/>
          </w:tcPr>
          <w:p w14:paraId="0D7263A6" w14:textId="77777777" w:rsidR="00240647" w:rsidRPr="00240647" w:rsidRDefault="00240647">
            <w:pPr>
              <w:jc w:val="right"/>
              <w:rPr>
                <w:color w:val="000000"/>
                <w:sz w:val="22"/>
                <w:szCs w:val="22"/>
              </w:rPr>
            </w:pPr>
            <w:r w:rsidRPr="00240647">
              <w:rPr>
                <w:color w:val="000000"/>
                <w:sz w:val="22"/>
                <w:szCs w:val="22"/>
              </w:rPr>
              <w:t>271</w:t>
            </w:r>
          </w:p>
        </w:tc>
        <w:tc>
          <w:tcPr>
            <w:tcW w:w="1032" w:type="pct"/>
            <w:tcBorders>
              <w:top w:val="nil"/>
              <w:left w:val="nil"/>
              <w:bottom w:val="single" w:sz="4" w:space="0" w:color="auto"/>
              <w:right w:val="single" w:sz="4" w:space="0" w:color="auto"/>
            </w:tcBorders>
            <w:shd w:val="clear" w:color="auto" w:fill="auto"/>
            <w:noWrap/>
            <w:vAlign w:val="center"/>
            <w:hideMark/>
          </w:tcPr>
          <w:p w14:paraId="786584EF" w14:textId="77777777" w:rsidR="00240647" w:rsidRPr="00240647" w:rsidRDefault="00240647">
            <w:pPr>
              <w:jc w:val="center"/>
              <w:rPr>
                <w:color w:val="000000"/>
                <w:sz w:val="22"/>
                <w:szCs w:val="22"/>
              </w:rPr>
            </w:pPr>
            <w:r w:rsidRPr="00240647">
              <w:rPr>
                <w:color w:val="000000"/>
                <w:sz w:val="22"/>
                <w:szCs w:val="22"/>
              </w:rPr>
              <w:t>њива 4. класе</w:t>
            </w:r>
          </w:p>
        </w:tc>
        <w:tc>
          <w:tcPr>
            <w:tcW w:w="207" w:type="pct"/>
            <w:tcBorders>
              <w:top w:val="nil"/>
              <w:left w:val="nil"/>
              <w:bottom w:val="single" w:sz="4" w:space="0" w:color="auto"/>
              <w:right w:val="single" w:sz="4" w:space="0" w:color="auto"/>
            </w:tcBorders>
            <w:shd w:val="clear" w:color="auto" w:fill="auto"/>
            <w:noWrap/>
            <w:vAlign w:val="center"/>
            <w:hideMark/>
          </w:tcPr>
          <w:p w14:paraId="69A9B66A"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2EC7E86F" w14:textId="77777777" w:rsidR="00240647" w:rsidRPr="00240647" w:rsidRDefault="00240647">
            <w:pPr>
              <w:jc w:val="right"/>
              <w:rPr>
                <w:color w:val="000000"/>
                <w:sz w:val="22"/>
                <w:szCs w:val="22"/>
              </w:rPr>
            </w:pPr>
            <w:r w:rsidRPr="00240647">
              <w:rPr>
                <w:color w:val="000000"/>
                <w:sz w:val="22"/>
                <w:szCs w:val="22"/>
              </w:rPr>
              <w:t>20</w:t>
            </w:r>
          </w:p>
        </w:tc>
        <w:tc>
          <w:tcPr>
            <w:tcW w:w="220" w:type="pct"/>
            <w:tcBorders>
              <w:top w:val="nil"/>
              <w:left w:val="nil"/>
              <w:bottom w:val="single" w:sz="4" w:space="0" w:color="auto"/>
              <w:right w:val="single" w:sz="4" w:space="0" w:color="auto"/>
            </w:tcBorders>
            <w:shd w:val="clear" w:color="auto" w:fill="auto"/>
            <w:noWrap/>
            <w:vAlign w:val="center"/>
            <w:hideMark/>
          </w:tcPr>
          <w:p w14:paraId="462CC1B1" w14:textId="77777777" w:rsidR="00240647" w:rsidRPr="00240647" w:rsidRDefault="00240647">
            <w:pPr>
              <w:jc w:val="right"/>
              <w:rPr>
                <w:color w:val="000000"/>
                <w:sz w:val="22"/>
                <w:szCs w:val="22"/>
              </w:rPr>
            </w:pPr>
            <w:r w:rsidRPr="00240647">
              <w:rPr>
                <w:color w:val="000000"/>
                <w:sz w:val="22"/>
                <w:szCs w:val="22"/>
              </w:rPr>
              <w:t>23</w:t>
            </w:r>
          </w:p>
        </w:tc>
        <w:tc>
          <w:tcPr>
            <w:tcW w:w="602" w:type="pct"/>
            <w:tcBorders>
              <w:top w:val="nil"/>
              <w:left w:val="nil"/>
              <w:bottom w:val="single" w:sz="4" w:space="0" w:color="auto"/>
              <w:right w:val="single" w:sz="4" w:space="0" w:color="auto"/>
            </w:tcBorders>
            <w:shd w:val="clear" w:color="auto" w:fill="auto"/>
            <w:noWrap/>
            <w:vAlign w:val="center"/>
            <w:hideMark/>
          </w:tcPr>
          <w:p w14:paraId="3E0F7533" w14:textId="77777777" w:rsidR="00240647" w:rsidRPr="00240647" w:rsidRDefault="00240647">
            <w:pPr>
              <w:jc w:val="center"/>
              <w:rPr>
                <w:sz w:val="22"/>
                <w:szCs w:val="22"/>
              </w:rPr>
            </w:pPr>
            <w:r w:rsidRPr="00240647">
              <w:rPr>
                <w:sz w:val="22"/>
                <w:szCs w:val="22"/>
              </w:rPr>
              <w:t>19</w:t>
            </w:r>
          </w:p>
        </w:tc>
        <w:tc>
          <w:tcPr>
            <w:tcW w:w="2013" w:type="pct"/>
            <w:tcBorders>
              <w:top w:val="nil"/>
              <w:left w:val="nil"/>
              <w:bottom w:val="single" w:sz="4" w:space="0" w:color="auto"/>
              <w:right w:val="single" w:sz="4" w:space="0" w:color="auto"/>
            </w:tcBorders>
            <w:shd w:val="clear" w:color="auto" w:fill="auto"/>
            <w:noWrap/>
            <w:vAlign w:val="center"/>
            <w:hideMark/>
          </w:tcPr>
          <w:p w14:paraId="720FED75"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F99E505" w14:textId="77777777" w:rsidTr="00240647">
        <w:trPr>
          <w:trHeight w:val="315"/>
        </w:trPr>
        <w:tc>
          <w:tcPr>
            <w:tcW w:w="1750"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D5197E3" w14:textId="77777777" w:rsidR="00240647" w:rsidRPr="00240647" w:rsidRDefault="00240647">
            <w:pPr>
              <w:jc w:val="center"/>
              <w:rPr>
                <w:b/>
                <w:bCs/>
                <w:color w:val="000000"/>
                <w:sz w:val="22"/>
                <w:szCs w:val="22"/>
              </w:rPr>
            </w:pPr>
            <w:r w:rsidRPr="00240647">
              <w:rPr>
                <w:b/>
                <w:bCs/>
                <w:color w:val="000000"/>
                <w:sz w:val="22"/>
                <w:szCs w:val="22"/>
              </w:rPr>
              <w:t>Укупно</w:t>
            </w:r>
          </w:p>
        </w:tc>
        <w:tc>
          <w:tcPr>
            <w:tcW w:w="207" w:type="pct"/>
            <w:tcBorders>
              <w:top w:val="nil"/>
              <w:left w:val="nil"/>
              <w:bottom w:val="single" w:sz="4" w:space="0" w:color="auto"/>
              <w:right w:val="single" w:sz="4" w:space="0" w:color="auto"/>
            </w:tcBorders>
            <w:shd w:val="clear" w:color="000000" w:fill="D9D9D9"/>
            <w:noWrap/>
            <w:vAlign w:val="center"/>
            <w:hideMark/>
          </w:tcPr>
          <w:p w14:paraId="5E3CA7D8" w14:textId="77777777" w:rsidR="00240647" w:rsidRPr="00240647" w:rsidRDefault="00240647">
            <w:pPr>
              <w:jc w:val="right"/>
              <w:rPr>
                <w:b/>
                <w:bCs/>
                <w:color w:val="000000"/>
                <w:sz w:val="22"/>
                <w:szCs w:val="22"/>
              </w:rPr>
            </w:pPr>
            <w:r w:rsidRPr="00240647">
              <w:rPr>
                <w:b/>
                <w:bCs/>
                <w:color w:val="000000"/>
                <w:sz w:val="22"/>
                <w:szCs w:val="22"/>
              </w:rPr>
              <w:t>72</w:t>
            </w:r>
          </w:p>
        </w:tc>
        <w:tc>
          <w:tcPr>
            <w:tcW w:w="207" w:type="pct"/>
            <w:tcBorders>
              <w:top w:val="nil"/>
              <w:left w:val="nil"/>
              <w:bottom w:val="single" w:sz="4" w:space="0" w:color="auto"/>
              <w:right w:val="single" w:sz="4" w:space="0" w:color="auto"/>
            </w:tcBorders>
            <w:shd w:val="clear" w:color="000000" w:fill="D9D9D9"/>
            <w:noWrap/>
            <w:vAlign w:val="center"/>
            <w:hideMark/>
          </w:tcPr>
          <w:p w14:paraId="57FFF524" w14:textId="77777777" w:rsidR="00240647" w:rsidRPr="00240647" w:rsidRDefault="00240647">
            <w:pPr>
              <w:jc w:val="right"/>
              <w:rPr>
                <w:b/>
                <w:bCs/>
                <w:color w:val="000000"/>
                <w:sz w:val="22"/>
                <w:szCs w:val="22"/>
              </w:rPr>
            </w:pPr>
            <w:r w:rsidRPr="00240647">
              <w:rPr>
                <w:b/>
                <w:bCs/>
                <w:color w:val="000000"/>
                <w:sz w:val="22"/>
                <w:szCs w:val="22"/>
              </w:rPr>
              <w:t>78</w:t>
            </w:r>
          </w:p>
        </w:tc>
        <w:tc>
          <w:tcPr>
            <w:tcW w:w="220" w:type="pct"/>
            <w:tcBorders>
              <w:top w:val="nil"/>
              <w:left w:val="nil"/>
              <w:bottom w:val="single" w:sz="4" w:space="0" w:color="auto"/>
              <w:right w:val="single" w:sz="4" w:space="0" w:color="auto"/>
            </w:tcBorders>
            <w:shd w:val="clear" w:color="000000" w:fill="D9D9D9"/>
            <w:noWrap/>
            <w:vAlign w:val="center"/>
            <w:hideMark/>
          </w:tcPr>
          <w:p w14:paraId="116C4098" w14:textId="77777777" w:rsidR="00240647" w:rsidRPr="00240647" w:rsidRDefault="00240647">
            <w:pPr>
              <w:jc w:val="right"/>
              <w:rPr>
                <w:b/>
                <w:bCs/>
                <w:color w:val="000000"/>
                <w:sz w:val="22"/>
                <w:szCs w:val="22"/>
              </w:rPr>
            </w:pPr>
            <w:r w:rsidRPr="00240647">
              <w:rPr>
                <w:b/>
                <w:bCs/>
                <w:color w:val="000000"/>
                <w:sz w:val="22"/>
                <w:szCs w:val="22"/>
              </w:rPr>
              <w:t>49</w:t>
            </w:r>
          </w:p>
        </w:tc>
        <w:tc>
          <w:tcPr>
            <w:tcW w:w="602" w:type="pct"/>
            <w:tcBorders>
              <w:top w:val="nil"/>
              <w:left w:val="nil"/>
              <w:bottom w:val="single" w:sz="4" w:space="0" w:color="auto"/>
              <w:right w:val="nil"/>
            </w:tcBorders>
            <w:shd w:val="clear" w:color="000000" w:fill="D9D9D9"/>
            <w:noWrap/>
            <w:vAlign w:val="center"/>
            <w:hideMark/>
          </w:tcPr>
          <w:p w14:paraId="00F6CAE2" w14:textId="77777777" w:rsidR="00240647" w:rsidRPr="00240647" w:rsidRDefault="00240647">
            <w:pPr>
              <w:jc w:val="center"/>
              <w:rPr>
                <w:b/>
                <w:bCs/>
                <w:sz w:val="22"/>
                <w:szCs w:val="22"/>
              </w:rPr>
            </w:pPr>
            <w:r w:rsidRPr="00240647">
              <w:rPr>
                <w:b/>
                <w:bCs/>
                <w:sz w:val="22"/>
                <w:szCs w:val="22"/>
              </w:rPr>
              <w:t> </w:t>
            </w:r>
          </w:p>
        </w:tc>
        <w:tc>
          <w:tcPr>
            <w:tcW w:w="2013" w:type="pct"/>
            <w:tcBorders>
              <w:top w:val="nil"/>
              <w:left w:val="single" w:sz="4" w:space="0" w:color="auto"/>
              <w:bottom w:val="single" w:sz="4" w:space="0" w:color="auto"/>
              <w:right w:val="single" w:sz="4" w:space="0" w:color="auto"/>
            </w:tcBorders>
            <w:shd w:val="clear" w:color="000000" w:fill="D9D9D9"/>
            <w:noWrap/>
            <w:vAlign w:val="center"/>
            <w:hideMark/>
          </w:tcPr>
          <w:p w14:paraId="16D1F468" w14:textId="77777777" w:rsidR="00240647" w:rsidRPr="00240647" w:rsidRDefault="00240647">
            <w:pPr>
              <w:jc w:val="center"/>
              <w:rPr>
                <w:b/>
                <w:bCs/>
                <w:color w:val="000000"/>
                <w:sz w:val="22"/>
                <w:szCs w:val="22"/>
              </w:rPr>
            </w:pPr>
            <w:r w:rsidRPr="00240647">
              <w:rPr>
                <w:b/>
                <w:bCs/>
                <w:color w:val="000000"/>
                <w:sz w:val="22"/>
                <w:szCs w:val="22"/>
              </w:rPr>
              <w:t> </w:t>
            </w:r>
          </w:p>
        </w:tc>
      </w:tr>
    </w:tbl>
    <w:p w14:paraId="125C52E7" w14:textId="77777777" w:rsidR="004848D8" w:rsidRPr="00240647" w:rsidRDefault="004848D8">
      <w:pPr>
        <w:rPr>
          <w:sz w:val="22"/>
          <w:szCs w:val="22"/>
          <w:lang w:val="sr-Cyrl-RS"/>
        </w:rPr>
      </w:pPr>
    </w:p>
    <w:tbl>
      <w:tblPr>
        <w:tblW w:w="5000" w:type="pct"/>
        <w:tblLook w:val="04A0" w:firstRow="1" w:lastRow="0" w:firstColumn="1" w:lastColumn="0" w:noHBand="0" w:noVBand="1"/>
      </w:tblPr>
      <w:tblGrid>
        <w:gridCol w:w="1347"/>
        <w:gridCol w:w="1657"/>
        <w:gridCol w:w="424"/>
        <w:gridCol w:w="436"/>
        <w:gridCol w:w="458"/>
        <w:gridCol w:w="1124"/>
        <w:gridCol w:w="3842"/>
      </w:tblGrid>
      <w:tr w:rsidR="00240647" w:rsidRPr="00240647" w14:paraId="732CFD12" w14:textId="77777777" w:rsidTr="00240647">
        <w:trPr>
          <w:trHeight w:val="368"/>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4DCFE2" w14:textId="77777777" w:rsidR="00240647" w:rsidRPr="00240647" w:rsidRDefault="00240647">
            <w:pPr>
              <w:jc w:val="center"/>
              <w:rPr>
                <w:b/>
                <w:bCs/>
                <w:sz w:val="22"/>
                <w:szCs w:val="22"/>
              </w:rPr>
            </w:pPr>
            <w:r w:rsidRPr="00240647">
              <w:rPr>
                <w:b/>
                <w:bCs/>
                <w:sz w:val="22"/>
                <w:szCs w:val="22"/>
              </w:rPr>
              <w:t>K.O. Доња Јајина</w:t>
            </w:r>
          </w:p>
        </w:tc>
      </w:tr>
      <w:tr w:rsidR="00240647" w:rsidRPr="00240647" w14:paraId="2AEEEA96" w14:textId="77777777" w:rsidTr="00240647">
        <w:trPr>
          <w:trHeight w:val="300"/>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1FF59201" w14:textId="77777777" w:rsidR="00240647" w:rsidRPr="00240647" w:rsidRDefault="00240647">
            <w:pPr>
              <w:rPr>
                <w:b/>
                <w:bCs/>
                <w:sz w:val="22"/>
                <w:szCs w:val="22"/>
              </w:rPr>
            </w:pPr>
          </w:p>
        </w:tc>
      </w:tr>
      <w:tr w:rsidR="00240647" w:rsidRPr="00240647" w14:paraId="5EC565D7" w14:textId="77777777" w:rsidTr="00240647">
        <w:trPr>
          <w:trHeight w:val="300"/>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2AAA3524" w14:textId="77777777" w:rsidR="00240647" w:rsidRPr="00240647" w:rsidRDefault="00240647">
            <w:pPr>
              <w:rPr>
                <w:b/>
                <w:bCs/>
                <w:sz w:val="22"/>
                <w:szCs w:val="22"/>
              </w:rPr>
            </w:pPr>
          </w:p>
        </w:tc>
      </w:tr>
      <w:tr w:rsidR="00240647" w:rsidRPr="00240647" w14:paraId="4DF02064" w14:textId="77777777" w:rsidTr="00240647">
        <w:trPr>
          <w:trHeight w:val="315"/>
        </w:trPr>
        <w:tc>
          <w:tcPr>
            <w:tcW w:w="745" w:type="pct"/>
            <w:vMerge w:val="restart"/>
            <w:tcBorders>
              <w:top w:val="nil"/>
              <w:left w:val="single" w:sz="4" w:space="0" w:color="auto"/>
              <w:bottom w:val="single" w:sz="4" w:space="0" w:color="auto"/>
              <w:right w:val="single" w:sz="4" w:space="0" w:color="auto"/>
            </w:tcBorders>
            <w:shd w:val="clear" w:color="000000" w:fill="D9D9D9"/>
            <w:vAlign w:val="center"/>
            <w:hideMark/>
          </w:tcPr>
          <w:p w14:paraId="55E0D90C" w14:textId="77777777" w:rsidR="00240647" w:rsidRPr="00240647" w:rsidRDefault="00240647">
            <w:pPr>
              <w:jc w:val="right"/>
              <w:rPr>
                <w:sz w:val="22"/>
                <w:szCs w:val="22"/>
              </w:rPr>
            </w:pPr>
            <w:r w:rsidRPr="00240647">
              <w:rPr>
                <w:sz w:val="22"/>
                <w:szCs w:val="22"/>
              </w:rPr>
              <w:t>Бр.кат.пар.</w:t>
            </w:r>
          </w:p>
        </w:tc>
        <w:tc>
          <w:tcPr>
            <w:tcW w:w="9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2DF38970" w14:textId="77777777" w:rsidR="00240647" w:rsidRPr="00240647" w:rsidRDefault="00240647">
            <w:pPr>
              <w:jc w:val="center"/>
              <w:rPr>
                <w:sz w:val="22"/>
                <w:szCs w:val="22"/>
              </w:rPr>
            </w:pPr>
            <w:r w:rsidRPr="00240647">
              <w:rPr>
                <w:sz w:val="22"/>
                <w:szCs w:val="22"/>
              </w:rPr>
              <w:t>Култура</w:t>
            </w:r>
          </w:p>
        </w:tc>
        <w:tc>
          <w:tcPr>
            <w:tcW w:w="630"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72EC4CA0" w14:textId="77777777" w:rsidR="00240647" w:rsidRPr="00240647" w:rsidRDefault="00240647">
            <w:pPr>
              <w:jc w:val="center"/>
              <w:rPr>
                <w:sz w:val="22"/>
                <w:szCs w:val="22"/>
              </w:rPr>
            </w:pPr>
            <w:r w:rsidRPr="00240647">
              <w:rPr>
                <w:sz w:val="22"/>
                <w:szCs w:val="22"/>
              </w:rPr>
              <w:t>Површина</w:t>
            </w:r>
          </w:p>
        </w:tc>
        <w:tc>
          <w:tcPr>
            <w:tcW w:w="625" w:type="pct"/>
            <w:vMerge w:val="restart"/>
            <w:tcBorders>
              <w:top w:val="nil"/>
              <w:left w:val="single" w:sz="4" w:space="0" w:color="auto"/>
              <w:bottom w:val="single" w:sz="4" w:space="0" w:color="000000"/>
              <w:right w:val="nil"/>
            </w:tcBorders>
            <w:shd w:val="clear" w:color="000000" w:fill="D9D9D9"/>
            <w:noWrap/>
            <w:vAlign w:val="center"/>
            <w:hideMark/>
          </w:tcPr>
          <w:p w14:paraId="6E448624" w14:textId="77777777" w:rsidR="00240647" w:rsidRPr="00240647" w:rsidRDefault="00240647">
            <w:pPr>
              <w:jc w:val="center"/>
              <w:rPr>
                <w:sz w:val="22"/>
                <w:szCs w:val="22"/>
              </w:rPr>
            </w:pPr>
            <w:r w:rsidRPr="00240647">
              <w:rPr>
                <w:sz w:val="22"/>
                <w:szCs w:val="22"/>
              </w:rPr>
              <w:t>Одељење</w:t>
            </w:r>
          </w:p>
        </w:tc>
        <w:tc>
          <w:tcPr>
            <w:tcW w:w="2088" w:type="pct"/>
            <w:vMerge w:val="restart"/>
            <w:tcBorders>
              <w:top w:val="nil"/>
              <w:left w:val="single" w:sz="4" w:space="0" w:color="auto"/>
              <w:bottom w:val="single" w:sz="4" w:space="0" w:color="auto"/>
              <w:right w:val="single" w:sz="4" w:space="0" w:color="auto"/>
            </w:tcBorders>
            <w:shd w:val="clear" w:color="000000" w:fill="D9D9D9"/>
            <w:vAlign w:val="center"/>
            <w:hideMark/>
          </w:tcPr>
          <w:p w14:paraId="55DB0232" w14:textId="77777777" w:rsidR="00240647" w:rsidRPr="00240647" w:rsidRDefault="00240647">
            <w:pPr>
              <w:jc w:val="center"/>
              <w:rPr>
                <w:color w:val="000000"/>
                <w:sz w:val="22"/>
                <w:szCs w:val="22"/>
              </w:rPr>
            </w:pPr>
            <w:r w:rsidRPr="00240647">
              <w:rPr>
                <w:color w:val="000000"/>
                <w:sz w:val="22"/>
                <w:szCs w:val="22"/>
              </w:rPr>
              <w:t>Назив имаоца права</w:t>
            </w:r>
          </w:p>
        </w:tc>
      </w:tr>
      <w:tr w:rsidR="00240647" w:rsidRPr="00240647" w14:paraId="283C483D" w14:textId="77777777" w:rsidTr="00240647">
        <w:trPr>
          <w:trHeight w:val="375"/>
        </w:trPr>
        <w:tc>
          <w:tcPr>
            <w:tcW w:w="745" w:type="pct"/>
            <w:vMerge/>
            <w:tcBorders>
              <w:top w:val="nil"/>
              <w:left w:val="single" w:sz="4" w:space="0" w:color="auto"/>
              <w:bottom w:val="single" w:sz="4" w:space="0" w:color="auto"/>
              <w:right w:val="single" w:sz="4" w:space="0" w:color="auto"/>
            </w:tcBorders>
            <w:vAlign w:val="center"/>
            <w:hideMark/>
          </w:tcPr>
          <w:p w14:paraId="10176935" w14:textId="77777777" w:rsidR="00240647" w:rsidRPr="00240647" w:rsidRDefault="00240647">
            <w:pPr>
              <w:rPr>
                <w:sz w:val="22"/>
                <w:szCs w:val="22"/>
              </w:rPr>
            </w:pPr>
          </w:p>
        </w:tc>
        <w:tc>
          <w:tcPr>
            <w:tcW w:w="912" w:type="pct"/>
            <w:vMerge/>
            <w:tcBorders>
              <w:top w:val="nil"/>
              <w:left w:val="single" w:sz="4" w:space="0" w:color="auto"/>
              <w:bottom w:val="single" w:sz="4" w:space="0" w:color="auto"/>
              <w:right w:val="single" w:sz="4" w:space="0" w:color="auto"/>
            </w:tcBorders>
            <w:vAlign w:val="center"/>
            <w:hideMark/>
          </w:tcPr>
          <w:p w14:paraId="6D2BD7AA" w14:textId="77777777" w:rsidR="00240647" w:rsidRPr="00240647" w:rsidRDefault="00240647">
            <w:pPr>
              <w:rPr>
                <w:sz w:val="22"/>
                <w:szCs w:val="22"/>
              </w:rPr>
            </w:pPr>
          </w:p>
        </w:tc>
        <w:tc>
          <w:tcPr>
            <w:tcW w:w="202" w:type="pct"/>
            <w:tcBorders>
              <w:top w:val="nil"/>
              <w:left w:val="nil"/>
              <w:bottom w:val="single" w:sz="4" w:space="0" w:color="auto"/>
              <w:right w:val="single" w:sz="4" w:space="0" w:color="auto"/>
            </w:tcBorders>
            <w:shd w:val="clear" w:color="000000" w:fill="D9D9D9"/>
            <w:noWrap/>
            <w:vAlign w:val="center"/>
            <w:hideMark/>
          </w:tcPr>
          <w:p w14:paraId="45FD848D" w14:textId="77777777" w:rsidR="00240647" w:rsidRPr="00240647" w:rsidRDefault="00240647">
            <w:pPr>
              <w:jc w:val="center"/>
              <w:rPr>
                <w:sz w:val="22"/>
                <w:szCs w:val="22"/>
              </w:rPr>
            </w:pPr>
            <w:r w:rsidRPr="00240647">
              <w:rPr>
                <w:sz w:val="22"/>
                <w:szCs w:val="22"/>
              </w:rPr>
              <w:t>ha</w:t>
            </w:r>
          </w:p>
        </w:tc>
        <w:tc>
          <w:tcPr>
            <w:tcW w:w="208" w:type="pct"/>
            <w:tcBorders>
              <w:top w:val="nil"/>
              <w:left w:val="nil"/>
              <w:bottom w:val="single" w:sz="4" w:space="0" w:color="auto"/>
              <w:right w:val="single" w:sz="4" w:space="0" w:color="auto"/>
            </w:tcBorders>
            <w:shd w:val="clear" w:color="000000" w:fill="D9D9D9"/>
            <w:noWrap/>
            <w:vAlign w:val="center"/>
            <w:hideMark/>
          </w:tcPr>
          <w:p w14:paraId="29D2EF5D" w14:textId="77777777" w:rsidR="00240647" w:rsidRPr="00240647" w:rsidRDefault="00240647">
            <w:pPr>
              <w:jc w:val="center"/>
              <w:rPr>
                <w:sz w:val="22"/>
                <w:szCs w:val="22"/>
              </w:rPr>
            </w:pPr>
            <w:r w:rsidRPr="00240647">
              <w:rPr>
                <w:sz w:val="22"/>
                <w:szCs w:val="22"/>
              </w:rPr>
              <w:t>ar</w:t>
            </w:r>
          </w:p>
        </w:tc>
        <w:tc>
          <w:tcPr>
            <w:tcW w:w="220" w:type="pct"/>
            <w:tcBorders>
              <w:top w:val="nil"/>
              <w:left w:val="nil"/>
              <w:bottom w:val="single" w:sz="4" w:space="0" w:color="auto"/>
              <w:right w:val="single" w:sz="4" w:space="0" w:color="auto"/>
            </w:tcBorders>
            <w:shd w:val="clear" w:color="000000" w:fill="D9D9D9"/>
            <w:noWrap/>
            <w:vAlign w:val="center"/>
            <w:hideMark/>
          </w:tcPr>
          <w:p w14:paraId="1C3589F8" w14:textId="77777777" w:rsidR="00240647" w:rsidRPr="00240647" w:rsidRDefault="00240647">
            <w:pPr>
              <w:jc w:val="center"/>
              <w:rPr>
                <w:sz w:val="22"/>
                <w:szCs w:val="22"/>
              </w:rPr>
            </w:pPr>
            <w:r w:rsidRPr="00240647">
              <w:rPr>
                <w:sz w:val="22"/>
                <w:szCs w:val="22"/>
              </w:rPr>
              <w:t>m</w:t>
            </w:r>
            <w:r w:rsidRPr="00240647">
              <w:rPr>
                <w:sz w:val="22"/>
                <w:szCs w:val="22"/>
                <w:vertAlign w:val="superscript"/>
              </w:rPr>
              <w:t>2</w:t>
            </w:r>
          </w:p>
        </w:tc>
        <w:tc>
          <w:tcPr>
            <w:tcW w:w="625" w:type="pct"/>
            <w:vMerge/>
            <w:tcBorders>
              <w:top w:val="nil"/>
              <w:left w:val="single" w:sz="4" w:space="0" w:color="auto"/>
              <w:bottom w:val="single" w:sz="4" w:space="0" w:color="000000"/>
              <w:right w:val="nil"/>
            </w:tcBorders>
            <w:vAlign w:val="center"/>
            <w:hideMark/>
          </w:tcPr>
          <w:p w14:paraId="4CFAB800" w14:textId="77777777" w:rsidR="00240647" w:rsidRPr="00240647" w:rsidRDefault="00240647">
            <w:pPr>
              <w:rPr>
                <w:sz w:val="22"/>
                <w:szCs w:val="22"/>
              </w:rPr>
            </w:pPr>
          </w:p>
        </w:tc>
        <w:tc>
          <w:tcPr>
            <w:tcW w:w="2088" w:type="pct"/>
            <w:vMerge/>
            <w:tcBorders>
              <w:top w:val="nil"/>
              <w:left w:val="single" w:sz="4" w:space="0" w:color="auto"/>
              <w:bottom w:val="single" w:sz="4" w:space="0" w:color="auto"/>
              <w:right w:val="single" w:sz="4" w:space="0" w:color="auto"/>
            </w:tcBorders>
            <w:vAlign w:val="center"/>
            <w:hideMark/>
          </w:tcPr>
          <w:p w14:paraId="4971A7B9" w14:textId="77777777" w:rsidR="00240647" w:rsidRPr="00240647" w:rsidRDefault="00240647">
            <w:pPr>
              <w:rPr>
                <w:color w:val="000000"/>
                <w:sz w:val="22"/>
                <w:szCs w:val="22"/>
              </w:rPr>
            </w:pPr>
          </w:p>
        </w:tc>
      </w:tr>
      <w:tr w:rsidR="00240647" w:rsidRPr="00240647" w14:paraId="7C522CB9" w14:textId="77777777" w:rsidTr="00240647">
        <w:trPr>
          <w:trHeight w:val="315"/>
        </w:trPr>
        <w:tc>
          <w:tcPr>
            <w:tcW w:w="745" w:type="pct"/>
            <w:tcBorders>
              <w:top w:val="nil"/>
              <w:left w:val="single" w:sz="8" w:space="0" w:color="auto"/>
              <w:bottom w:val="single" w:sz="4" w:space="0" w:color="auto"/>
              <w:right w:val="single" w:sz="4" w:space="0" w:color="auto"/>
            </w:tcBorders>
            <w:shd w:val="clear" w:color="auto" w:fill="auto"/>
            <w:vAlign w:val="center"/>
            <w:hideMark/>
          </w:tcPr>
          <w:p w14:paraId="2BAC1272" w14:textId="77777777" w:rsidR="00240647" w:rsidRPr="00240647" w:rsidRDefault="00240647">
            <w:pPr>
              <w:jc w:val="right"/>
              <w:rPr>
                <w:color w:val="000000"/>
                <w:sz w:val="22"/>
                <w:szCs w:val="22"/>
              </w:rPr>
            </w:pPr>
            <w:r w:rsidRPr="00240647">
              <w:rPr>
                <w:color w:val="000000"/>
                <w:sz w:val="22"/>
                <w:szCs w:val="22"/>
              </w:rPr>
              <w:t>289</w:t>
            </w:r>
          </w:p>
        </w:tc>
        <w:tc>
          <w:tcPr>
            <w:tcW w:w="912" w:type="pct"/>
            <w:tcBorders>
              <w:top w:val="nil"/>
              <w:left w:val="nil"/>
              <w:bottom w:val="single" w:sz="4" w:space="0" w:color="auto"/>
              <w:right w:val="single" w:sz="4" w:space="0" w:color="auto"/>
            </w:tcBorders>
            <w:shd w:val="clear" w:color="auto" w:fill="auto"/>
            <w:noWrap/>
            <w:vAlign w:val="center"/>
            <w:hideMark/>
          </w:tcPr>
          <w:p w14:paraId="034C616E" w14:textId="77777777" w:rsidR="00240647" w:rsidRPr="00240647" w:rsidRDefault="00240647">
            <w:pPr>
              <w:jc w:val="center"/>
              <w:rPr>
                <w:sz w:val="22"/>
                <w:szCs w:val="22"/>
              </w:rPr>
            </w:pPr>
            <w:r w:rsidRPr="00240647">
              <w:rPr>
                <w:sz w:val="22"/>
                <w:szCs w:val="22"/>
              </w:rPr>
              <w:t>шума 1. класе</w:t>
            </w:r>
          </w:p>
        </w:tc>
        <w:tc>
          <w:tcPr>
            <w:tcW w:w="202" w:type="pct"/>
            <w:tcBorders>
              <w:top w:val="nil"/>
              <w:left w:val="nil"/>
              <w:bottom w:val="single" w:sz="4" w:space="0" w:color="auto"/>
              <w:right w:val="single" w:sz="4" w:space="0" w:color="auto"/>
            </w:tcBorders>
            <w:shd w:val="clear" w:color="auto" w:fill="auto"/>
            <w:noWrap/>
            <w:vAlign w:val="center"/>
            <w:hideMark/>
          </w:tcPr>
          <w:p w14:paraId="24426D6A"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236C34AF" w14:textId="77777777" w:rsidR="00240647" w:rsidRPr="00240647" w:rsidRDefault="00240647">
            <w:pPr>
              <w:jc w:val="right"/>
              <w:rPr>
                <w:color w:val="000000"/>
                <w:sz w:val="22"/>
                <w:szCs w:val="22"/>
              </w:rPr>
            </w:pPr>
            <w:r w:rsidRPr="00240647">
              <w:rPr>
                <w:color w:val="000000"/>
                <w:sz w:val="22"/>
                <w:szCs w:val="22"/>
              </w:rPr>
              <w:t>10</w:t>
            </w:r>
          </w:p>
        </w:tc>
        <w:tc>
          <w:tcPr>
            <w:tcW w:w="220" w:type="pct"/>
            <w:tcBorders>
              <w:top w:val="nil"/>
              <w:left w:val="nil"/>
              <w:bottom w:val="single" w:sz="4" w:space="0" w:color="auto"/>
              <w:right w:val="single" w:sz="4" w:space="0" w:color="auto"/>
            </w:tcBorders>
            <w:shd w:val="clear" w:color="auto" w:fill="auto"/>
            <w:noWrap/>
            <w:vAlign w:val="center"/>
            <w:hideMark/>
          </w:tcPr>
          <w:p w14:paraId="092DD866" w14:textId="77777777" w:rsidR="00240647" w:rsidRPr="00240647" w:rsidRDefault="00240647">
            <w:pPr>
              <w:jc w:val="right"/>
              <w:rPr>
                <w:color w:val="000000"/>
                <w:sz w:val="22"/>
                <w:szCs w:val="22"/>
              </w:rPr>
            </w:pPr>
            <w:r w:rsidRPr="00240647">
              <w:rPr>
                <w:color w:val="000000"/>
                <w:sz w:val="22"/>
                <w:szCs w:val="22"/>
              </w:rPr>
              <w:t>65</w:t>
            </w:r>
          </w:p>
        </w:tc>
        <w:tc>
          <w:tcPr>
            <w:tcW w:w="625" w:type="pct"/>
            <w:tcBorders>
              <w:top w:val="nil"/>
              <w:left w:val="nil"/>
              <w:bottom w:val="single" w:sz="4" w:space="0" w:color="auto"/>
              <w:right w:val="single" w:sz="4" w:space="0" w:color="auto"/>
            </w:tcBorders>
            <w:shd w:val="clear" w:color="auto" w:fill="auto"/>
            <w:noWrap/>
            <w:vAlign w:val="center"/>
            <w:hideMark/>
          </w:tcPr>
          <w:p w14:paraId="3ED364B9" w14:textId="77777777" w:rsidR="00240647" w:rsidRPr="00240647" w:rsidRDefault="00240647">
            <w:pPr>
              <w:jc w:val="center"/>
              <w:rPr>
                <w:sz w:val="22"/>
                <w:szCs w:val="22"/>
              </w:rPr>
            </w:pPr>
            <w:r w:rsidRPr="00240647">
              <w:rPr>
                <w:sz w:val="22"/>
                <w:szCs w:val="22"/>
              </w:rPr>
              <w:t>98</w:t>
            </w:r>
          </w:p>
        </w:tc>
        <w:tc>
          <w:tcPr>
            <w:tcW w:w="2088" w:type="pct"/>
            <w:tcBorders>
              <w:top w:val="nil"/>
              <w:left w:val="nil"/>
              <w:bottom w:val="single" w:sz="4" w:space="0" w:color="auto"/>
              <w:right w:val="single" w:sz="4" w:space="0" w:color="auto"/>
            </w:tcBorders>
            <w:shd w:val="clear" w:color="auto" w:fill="auto"/>
            <w:noWrap/>
            <w:vAlign w:val="center"/>
            <w:hideMark/>
          </w:tcPr>
          <w:p w14:paraId="4ECBD25E"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9448D0B" w14:textId="77777777" w:rsidTr="00240647">
        <w:trPr>
          <w:trHeight w:val="315"/>
        </w:trPr>
        <w:tc>
          <w:tcPr>
            <w:tcW w:w="1657"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78AA778" w14:textId="77777777" w:rsidR="00240647" w:rsidRPr="00240647" w:rsidRDefault="00240647">
            <w:pPr>
              <w:jc w:val="center"/>
              <w:rPr>
                <w:b/>
                <w:bCs/>
                <w:color w:val="000000"/>
                <w:sz w:val="22"/>
                <w:szCs w:val="22"/>
              </w:rPr>
            </w:pPr>
            <w:r w:rsidRPr="00240647">
              <w:rPr>
                <w:b/>
                <w:bCs/>
                <w:color w:val="000000"/>
                <w:sz w:val="22"/>
                <w:szCs w:val="22"/>
              </w:rPr>
              <w:t>Укупно</w:t>
            </w:r>
          </w:p>
        </w:tc>
        <w:tc>
          <w:tcPr>
            <w:tcW w:w="202" w:type="pct"/>
            <w:tcBorders>
              <w:top w:val="nil"/>
              <w:left w:val="nil"/>
              <w:bottom w:val="single" w:sz="4" w:space="0" w:color="auto"/>
              <w:right w:val="single" w:sz="4" w:space="0" w:color="auto"/>
            </w:tcBorders>
            <w:shd w:val="clear" w:color="000000" w:fill="D9D9D9"/>
            <w:noWrap/>
            <w:vAlign w:val="center"/>
            <w:hideMark/>
          </w:tcPr>
          <w:p w14:paraId="1D47A6F3" w14:textId="77777777" w:rsidR="00240647" w:rsidRPr="00240647" w:rsidRDefault="00240647">
            <w:pPr>
              <w:jc w:val="right"/>
              <w:rPr>
                <w:b/>
                <w:bCs/>
                <w:color w:val="000000"/>
                <w:sz w:val="22"/>
                <w:szCs w:val="22"/>
              </w:rPr>
            </w:pPr>
            <w:r w:rsidRPr="00240647">
              <w:rPr>
                <w:b/>
                <w:bCs/>
                <w:color w:val="000000"/>
                <w:sz w:val="22"/>
                <w:szCs w:val="22"/>
              </w:rPr>
              <w:t>0</w:t>
            </w:r>
          </w:p>
        </w:tc>
        <w:tc>
          <w:tcPr>
            <w:tcW w:w="208" w:type="pct"/>
            <w:tcBorders>
              <w:top w:val="nil"/>
              <w:left w:val="nil"/>
              <w:bottom w:val="single" w:sz="4" w:space="0" w:color="auto"/>
              <w:right w:val="single" w:sz="4" w:space="0" w:color="auto"/>
            </w:tcBorders>
            <w:shd w:val="clear" w:color="000000" w:fill="D9D9D9"/>
            <w:noWrap/>
            <w:vAlign w:val="center"/>
            <w:hideMark/>
          </w:tcPr>
          <w:p w14:paraId="60DC7199" w14:textId="77777777" w:rsidR="00240647" w:rsidRPr="00240647" w:rsidRDefault="00240647">
            <w:pPr>
              <w:jc w:val="right"/>
              <w:rPr>
                <w:b/>
                <w:bCs/>
                <w:color w:val="000000"/>
                <w:sz w:val="22"/>
                <w:szCs w:val="22"/>
              </w:rPr>
            </w:pPr>
            <w:r w:rsidRPr="00240647">
              <w:rPr>
                <w:b/>
                <w:bCs/>
                <w:color w:val="000000"/>
                <w:sz w:val="22"/>
                <w:szCs w:val="22"/>
              </w:rPr>
              <w:t>10</w:t>
            </w:r>
          </w:p>
        </w:tc>
        <w:tc>
          <w:tcPr>
            <w:tcW w:w="220" w:type="pct"/>
            <w:tcBorders>
              <w:top w:val="nil"/>
              <w:left w:val="nil"/>
              <w:bottom w:val="single" w:sz="4" w:space="0" w:color="auto"/>
              <w:right w:val="single" w:sz="4" w:space="0" w:color="auto"/>
            </w:tcBorders>
            <w:shd w:val="clear" w:color="000000" w:fill="D9D9D9"/>
            <w:noWrap/>
            <w:vAlign w:val="center"/>
            <w:hideMark/>
          </w:tcPr>
          <w:p w14:paraId="03FED2B4" w14:textId="77777777" w:rsidR="00240647" w:rsidRPr="00240647" w:rsidRDefault="00240647">
            <w:pPr>
              <w:jc w:val="right"/>
              <w:rPr>
                <w:b/>
                <w:bCs/>
                <w:color w:val="000000"/>
                <w:sz w:val="22"/>
                <w:szCs w:val="22"/>
              </w:rPr>
            </w:pPr>
            <w:r w:rsidRPr="00240647">
              <w:rPr>
                <w:b/>
                <w:bCs/>
                <w:color w:val="000000"/>
                <w:sz w:val="22"/>
                <w:szCs w:val="22"/>
              </w:rPr>
              <w:t>65</w:t>
            </w:r>
          </w:p>
        </w:tc>
        <w:tc>
          <w:tcPr>
            <w:tcW w:w="625" w:type="pct"/>
            <w:tcBorders>
              <w:top w:val="nil"/>
              <w:left w:val="nil"/>
              <w:bottom w:val="single" w:sz="4" w:space="0" w:color="auto"/>
              <w:right w:val="nil"/>
            </w:tcBorders>
            <w:shd w:val="clear" w:color="000000" w:fill="D9D9D9"/>
            <w:noWrap/>
            <w:vAlign w:val="center"/>
            <w:hideMark/>
          </w:tcPr>
          <w:p w14:paraId="61E5E7E1" w14:textId="77777777" w:rsidR="00240647" w:rsidRPr="00240647" w:rsidRDefault="00240647">
            <w:pPr>
              <w:jc w:val="center"/>
              <w:rPr>
                <w:b/>
                <w:bCs/>
                <w:sz w:val="22"/>
                <w:szCs w:val="22"/>
              </w:rPr>
            </w:pPr>
            <w:r w:rsidRPr="00240647">
              <w:rPr>
                <w:b/>
                <w:bCs/>
                <w:sz w:val="22"/>
                <w:szCs w:val="22"/>
              </w:rPr>
              <w:t> </w:t>
            </w:r>
          </w:p>
        </w:tc>
        <w:tc>
          <w:tcPr>
            <w:tcW w:w="2088" w:type="pct"/>
            <w:tcBorders>
              <w:top w:val="nil"/>
              <w:left w:val="single" w:sz="4" w:space="0" w:color="auto"/>
              <w:bottom w:val="single" w:sz="4" w:space="0" w:color="auto"/>
              <w:right w:val="single" w:sz="4" w:space="0" w:color="auto"/>
            </w:tcBorders>
            <w:shd w:val="clear" w:color="000000" w:fill="D9D9D9"/>
            <w:noWrap/>
            <w:vAlign w:val="center"/>
            <w:hideMark/>
          </w:tcPr>
          <w:p w14:paraId="4BFD8E2F" w14:textId="77777777" w:rsidR="00240647" w:rsidRPr="00240647" w:rsidRDefault="00240647">
            <w:pPr>
              <w:jc w:val="center"/>
              <w:rPr>
                <w:b/>
                <w:bCs/>
                <w:color w:val="000000"/>
                <w:sz w:val="22"/>
                <w:szCs w:val="22"/>
              </w:rPr>
            </w:pPr>
            <w:r w:rsidRPr="00240647">
              <w:rPr>
                <w:b/>
                <w:bCs/>
                <w:color w:val="000000"/>
                <w:sz w:val="22"/>
                <w:szCs w:val="22"/>
              </w:rPr>
              <w:t> </w:t>
            </w:r>
          </w:p>
        </w:tc>
      </w:tr>
    </w:tbl>
    <w:p w14:paraId="2A9B4195" w14:textId="77777777" w:rsidR="004848D8" w:rsidRPr="00240647" w:rsidRDefault="004848D8">
      <w:pPr>
        <w:rPr>
          <w:sz w:val="22"/>
          <w:szCs w:val="22"/>
          <w:lang w:val="sr-Cyrl-RS"/>
        </w:rPr>
      </w:pPr>
    </w:p>
    <w:tbl>
      <w:tblPr>
        <w:tblW w:w="5000" w:type="pct"/>
        <w:tblLook w:val="04A0" w:firstRow="1" w:lastRow="0" w:firstColumn="1" w:lastColumn="0" w:noHBand="0" w:noVBand="1"/>
      </w:tblPr>
      <w:tblGrid>
        <w:gridCol w:w="1347"/>
        <w:gridCol w:w="1657"/>
        <w:gridCol w:w="424"/>
        <w:gridCol w:w="436"/>
        <w:gridCol w:w="458"/>
        <w:gridCol w:w="1124"/>
        <w:gridCol w:w="3842"/>
      </w:tblGrid>
      <w:tr w:rsidR="00240647" w:rsidRPr="00240647" w14:paraId="6659CB19" w14:textId="77777777" w:rsidTr="00240647">
        <w:trPr>
          <w:trHeight w:val="368"/>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7399019" w14:textId="77777777" w:rsidR="00240647" w:rsidRPr="00240647" w:rsidRDefault="00240647">
            <w:pPr>
              <w:jc w:val="center"/>
              <w:rPr>
                <w:b/>
                <w:bCs/>
                <w:sz w:val="22"/>
                <w:szCs w:val="22"/>
              </w:rPr>
            </w:pPr>
            <w:r w:rsidRPr="00240647">
              <w:rPr>
                <w:b/>
                <w:bCs/>
                <w:sz w:val="22"/>
                <w:szCs w:val="22"/>
              </w:rPr>
              <w:t>K.O. Дрводеља</w:t>
            </w:r>
          </w:p>
        </w:tc>
      </w:tr>
      <w:tr w:rsidR="00240647" w:rsidRPr="00240647" w14:paraId="05FE09B1" w14:textId="77777777" w:rsidTr="00240647">
        <w:trPr>
          <w:trHeight w:val="300"/>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1DD16AE1" w14:textId="77777777" w:rsidR="00240647" w:rsidRPr="00240647" w:rsidRDefault="00240647">
            <w:pPr>
              <w:rPr>
                <w:b/>
                <w:bCs/>
                <w:sz w:val="22"/>
                <w:szCs w:val="22"/>
              </w:rPr>
            </w:pPr>
          </w:p>
        </w:tc>
      </w:tr>
      <w:tr w:rsidR="00240647" w:rsidRPr="00240647" w14:paraId="41E39682" w14:textId="77777777" w:rsidTr="00240647">
        <w:trPr>
          <w:trHeight w:val="300"/>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7DC67781" w14:textId="77777777" w:rsidR="00240647" w:rsidRPr="00240647" w:rsidRDefault="00240647">
            <w:pPr>
              <w:rPr>
                <w:b/>
                <w:bCs/>
                <w:sz w:val="22"/>
                <w:szCs w:val="22"/>
              </w:rPr>
            </w:pPr>
          </w:p>
        </w:tc>
      </w:tr>
      <w:tr w:rsidR="00240647" w:rsidRPr="00240647" w14:paraId="749703DB" w14:textId="77777777" w:rsidTr="00240647">
        <w:trPr>
          <w:trHeight w:val="315"/>
        </w:trPr>
        <w:tc>
          <w:tcPr>
            <w:tcW w:w="745" w:type="pct"/>
            <w:vMerge w:val="restart"/>
            <w:tcBorders>
              <w:top w:val="nil"/>
              <w:left w:val="single" w:sz="4" w:space="0" w:color="auto"/>
              <w:bottom w:val="single" w:sz="4" w:space="0" w:color="auto"/>
              <w:right w:val="single" w:sz="4" w:space="0" w:color="auto"/>
            </w:tcBorders>
            <w:shd w:val="clear" w:color="000000" w:fill="D9D9D9"/>
            <w:vAlign w:val="center"/>
            <w:hideMark/>
          </w:tcPr>
          <w:p w14:paraId="5311E2CD" w14:textId="77777777" w:rsidR="00240647" w:rsidRPr="00240647" w:rsidRDefault="00240647">
            <w:pPr>
              <w:jc w:val="right"/>
              <w:rPr>
                <w:sz w:val="22"/>
                <w:szCs w:val="22"/>
              </w:rPr>
            </w:pPr>
            <w:r w:rsidRPr="00240647">
              <w:rPr>
                <w:sz w:val="22"/>
                <w:szCs w:val="22"/>
              </w:rPr>
              <w:t>Бр.кат.пар.</w:t>
            </w:r>
          </w:p>
        </w:tc>
        <w:tc>
          <w:tcPr>
            <w:tcW w:w="9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7036A9B0" w14:textId="77777777" w:rsidR="00240647" w:rsidRPr="00240647" w:rsidRDefault="00240647">
            <w:pPr>
              <w:jc w:val="center"/>
              <w:rPr>
                <w:sz w:val="22"/>
                <w:szCs w:val="22"/>
              </w:rPr>
            </w:pPr>
            <w:r w:rsidRPr="00240647">
              <w:rPr>
                <w:sz w:val="22"/>
                <w:szCs w:val="22"/>
              </w:rPr>
              <w:t>Култура</w:t>
            </w:r>
          </w:p>
        </w:tc>
        <w:tc>
          <w:tcPr>
            <w:tcW w:w="630"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7C18AF42" w14:textId="77777777" w:rsidR="00240647" w:rsidRPr="00240647" w:rsidRDefault="00240647">
            <w:pPr>
              <w:jc w:val="center"/>
              <w:rPr>
                <w:sz w:val="22"/>
                <w:szCs w:val="22"/>
              </w:rPr>
            </w:pPr>
            <w:r w:rsidRPr="00240647">
              <w:rPr>
                <w:sz w:val="22"/>
                <w:szCs w:val="22"/>
              </w:rPr>
              <w:t>Површина</w:t>
            </w:r>
          </w:p>
        </w:tc>
        <w:tc>
          <w:tcPr>
            <w:tcW w:w="625" w:type="pct"/>
            <w:vMerge w:val="restart"/>
            <w:tcBorders>
              <w:top w:val="nil"/>
              <w:left w:val="single" w:sz="4" w:space="0" w:color="auto"/>
              <w:bottom w:val="single" w:sz="4" w:space="0" w:color="000000"/>
              <w:right w:val="nil"/>
            </w:tcBorders>
            <w:shd w:val="clear" w:color="000000" w:fill="D9D9D9"/>
            <w:noWrap/>
            <w:vAlign w:val="center"/>
            <w:hideMark/>
          </w:tcPr>
          <w:p w14:paraId="5A086D96" w14:textId="77777777" w:rsidR="00240647" w:rsidRPr="00240647" w:rsidRDefault="00240647">
            <w:pPr>
              <w:jc w:val="center"/>
              <w:rPr>
                <w:sz w:val="22"/>
                <w:szCs w:val="22"/>
              </w:rPr>
            </w:pPr>
            <w:r w:rsidRPr="00240647">
              <w:rPr>
                <w:sz w:val="22"/>
                <w:szCs w:val="22"/>
              </w:rPr>
              <w:t>Одељење</w:t>
            </w:r>
          </w:p>
        </w:tc>
        <w:tc>
          <w:tcPr>
            <w:tcW w:w="2088" w:type="pct"/>
            <w:vMerge w:val="restart"/>
            <w:tcBorders>
              <w:top w:val="nil"/>
              <w:left w:val="single" w:sz="4" w:space="0" w:color="auto"/>
              <w:bottom w:val="single" w:sz="4" w:space="0" w:color="auto"/>
              <w:right w:val="single" w:sz="4" w:space="0" w:color="auto"/>
            </w:tcBorders>
            <w:shd w:val="clear" w:color="000000" w:fill="D9D9D9"/>
            <w:vAlign w:val="center"/>
            <w:hideMark/>
          </w:tcPr>
          <w:p w14:paraId="10610204" w14:textId="77777777" w:rsidR="00240647" w:rsidRPr="00240647" w:rsidRDefault="00240647">
            <w:pPr>
              <w:jc w:val="center"/>
              <w:rPr>
                <w:color w:val="000000"/>
                <w:sz w:val="22"/>
                <w:szCs w:val="22"/>
              </w:rPr>
            </w:pPr>
            <w:r w:rsidRPr="00240647">
              <w:rPr>
                <w:color w:val="000000"/>
                <w:sz w:val="22"/>
                <w:szCs w:val="22"/>
              </w:rPr>
              <w:t>Назив имаоца права</w:t>
            </w:r>
          </w:p>
        </w:tc>
      </w:tr>
      <w:tr w:rsidR="00240647" w:rsidRPr="00240647" w14:paraId="011D32C1" w14:textId="77777777" w:rsidTr="00240647">
        <w:trPr>
          <w:trHeight w:val="375"/>
        </w:trPr>
        <w:tc>
          <w:tcPr>
            <w:tcW w:w="745" w:type="pct"/>
            <w:vMerge/>
            <w:tcBorders>
              <w:top w:val="nil"/>
              <w:left w:val="single" w:sz="4" w:space="0" w:color="auto"/>
              <w:bottom w:val="single" w:sz="4" w:space="0" w:color="auto"/>
              <w:right w:val="single" w:sz="4" w:space="0" w:color="auto"/>
            </w:tcBorders>
            <w:vAlign w:val="center"/>
            <w:hideMark/>
          </w:tcPr>
          <w:p w14:paraId="607BCF6F" w14:textId="77777777" w:rsidR="00240647" w:rsidRPr="00240647" w:rsidRDefault="00240647">
            <w:pPr>
              <w:rPr>
                <w:sz w:val="22"/>
                <w:szCs w:val="22"/>
              </w:rPr>
            </w:pPr>
          </w:p>
        </w:tc>
        <w:tc>
          <w:tcPr>
            <w:tcW w:w="912" w:type="pct"/>
            <w:vMerge/>
            <w:tcBorders>
              <w:top w:val="nil"/>
              <w:left w:val="single" w:sz="4" w:space="0" w:color="auto"/>
              <w:bottom w:val="single" w:sz="4" w:space="0" w:color="auto"/>
              <w:right w:val="single" w:sz="4" w:space="0" w:color="auto"/>
            </w:tcBorders>
            <w:vAlign w:val="center"/>
            <w:hideMark/>
          </w:tcPr>
          <w:p w14:paraId="08D1BE4D" w14:textId="77777777" w:rsidR="00240647" w:rsidRPr="00240647" w:rsidRDefault="00240647">
            <w:pPr>
              <w:rPr>
                <w:sz w:val="22"/>
                <w:szCs w:val="22"/>
              </w:rPr>
            </w:pPr>
          </w:p>
        </w:tc>
        <w:tc>
          <w:tcPr>
            <w:tcW w:w="202" w:type="pct"/>
            <w:tcBorders>
              <w:top w:val="nil"/>
              <w:left w:val="nil"/>
              <w:bottom w:val="single" w:sz="4" w:space="0" w:color="auto"/>
              <w:right w:val="single" w:sz="4" w:space="0" w:color="auto"/>
            </w:tcBorders>
            <w:shd w:val="clear" w:color="000000" w:fill="D9D9D9"/>
            <w:noWrap/>
            <w:vAlign w:val="center"/>
            <w:hideMark/>
          </w:tcPr>
          <w:p w14:paraId="717E55CE" w14:textId="77777777" w:rsidR="00240647" w:rsidRPr="00240647" w:rsidRDefault="00240647">
            <w:pPr>
              <w:jc w:val="center"/>
              <w:rPr>
                <w:sz w:val="22"/>
                <w:szCs w:val="22"/>
              </w:rPr>
            </w:pPr>
            <w:r w:rsidRPr="00240647">
              <w:rPr>
                <w:sz w:val="22"/>
                <w:szCs w:val="22"/>
              </w:rPr>
              <w:t>ha</w:t>
            </w:r>
          </w:p>
        </w:tc>
        <w:tc>
          <w:tcPr>
            <w:tcW w:w="208" w:type="pct"/>
            <w:tcBorders>
              <w:top w:val="nil"/>
              <w:left w:val="nil"/>
              <w:bottom w:val="single" w:sz="4" w:space="0" w:color="auto"/>
              <w:right w:val="single" w:sz="4" w:space="0" w:color="auto"/>
            </w:tcBorders>
            <w:shd w:val="clear" w:color="000000" w:fill="D9D9D9"/>
            <w:noWrap/>
            <w:vAlign w:val="center"/>
            <w:hideMark/>
          </w:tcPr>
          <w:p w14:paraId="16AEA4C4" w14:textId="77777777" w:rsidR="00240647" w:rsidRPr="00240647" w:rsidRDefault="00240647">
            <w:pPr>
              <w:jc w:val="center"/>
              <w:rPr>
                <w:sz w:val="22"/>
                <w:szCs w:val="22"/>
              </w:rPr>
            </w:pPr>
            <w:r w:rsidRPr="00240647">
              <w:rPr>
                <w:sz w:val="22"/>
                <w:szCs w:val="22"/>
              </w:rPr>
              <w:t>ar</w:t>
            </w:r>
          </w:p>
        </w:tc>
        <w:tc>
          <w:tcPr>
            <w:tcW w:w="220" w:type="pct"/>
            <w:tcBorders>
              <w:top w:val="nil"/>
              <w:left w:val="nil"/>
              <w:bottom w:val="single" w:sz="4" w:space="0" w:color="auto"/>
              <w:right w:val="single" w:sz="4" w:space="0" w:color="auto"/>
            </w:tcBorders>
            <w:shd w:val="clear" w:color="000000" w:fill="D9D9D9"/>
            <w:noWrap/>
            <w:vAlign w:val="center"/>
            <w:hideMark/>
          </w:tcPr>
          <w:p w14:paraId="44F3C074" w14:textId="77777777" w:rsidR="00240647" w:rsidRPr="00240647" w:rsidRDefault="00240647">
            <w:pPr>
              <w:jc w:val="center"/>
              <w:rPr>
                <w:sz w:val="22"/>
                <w:szCs w:val="22"/>
              </w:rPr>
            </w:pPr>
            <w:r w:rsidRPr="00240647">
              <w:rPr>
                <w:sz w:val="22"/>
                <w:szCs w:val="22"/>
              </w:rPr>
              <w:t>m</w:t>
            </w:r>
            <w:r w:rsidRPr="00240647">
              <w:rPr>
                <w:sz w:val="22"/>
                <w:szCs w:val="22"/>
                <w:vertAlign w:val="superscript"/>
              </w:rPr>
              <w:t>2</w:t>
            </w:r>
          </w:p>
        </w:tc>
        <w:tc>
          <w:tcPr>
            <w:tcW w:w="625" w:type="pct"/>
            <w:vMerge/>
            <w:tcBorders>
              <w:top w:val="nil"/>
              <w:left w:val="single" w:sz="4" w:space="0" w:color="auto"/>
              <w:bottom w:val="single" w:sz="4" w:space="0" w:color="000000"/>
              <w:right w:val="nil"/>
            </w:tcBorders>
            <w:vAlign w:val="center"/>
            <w:hideMark/>
          </w:tcPr>
          <w:p w14:paraId="562B0665" w14:textId="77777777" w:rsidR="00240647" w:rsidRPr="00240647" w:rsidRDefault="00240647">
            <w:pPr>
              <w:rPr>
                <w:sz w:val="22"/>
                <w:szCs w:val="22"/>
              </w:rPr>
            </w:pPr>
          </w:p>
        </w:tc>
        <w:tc>
          <w:tcPr>
            <w:tcW w:w="2088" w:type="pct"/>
            <w:vMerge/>
            <w:tcBorders>
              <w:top w:val="nil"/>
              <w:left w:val="single" w:sz="4" w:space="0" w:color="auto"/>
              <w:bottom w:val="single" w:sz="4" w:space="0" w:color="auto"/>
              <w:right w:val="single" w:sz="4" w:space="0" w:color="auto"/>
            </w:tcBorders>
            <w:vAlign w:val="center"/>
            <w:hideMark/>
          </w:tcPr>
          <w:p w14:paraId="4BA12BE1" w14:textId="77777777" w:rsidR="00240647" w:rsidRPr="00240647" w:rsidRDefault="00240647">
            <w:pPr>
              <w:rPr>
                <w:color w:val="000000"/>
                <w:sz w:val="22"/>
                <w:szCs w:val="22"/>
              </w:rPr>
            </w:pPr>
          </w:p>
        </w:tc>
      </w:tr>
      <w:tr w:rsidR="00240647" w:rsidRPr="00240647" w14:paraId="57EC32C2" w14:textId="77777777" w:rsidTr="00240647">
        <w:trPr>
          <w:trHeight w:val="315"/>
        </w:trPr>
        <w:tc>
          <w:tcPr>
            <w:tcW w:w="745" w:type="pct"/>
            <w:tcBorders>
              <w:top w:val="nil"/>
              <w:left w:val="single" w:sz="4" w:space="0" w:color="auto"/>
              <w:bottom w:val="single" w:sz="4" w:space="0" w:color="auto"/>
              <w:right w:val="single" w:sz="4" w:space="0" w:color="auto"/>
            </w:tcBorders>
            <w:shd w:val="clear" w:color="auto" w:fill="auto"/>
            <w:vAlign w:val="bottom"/>
            <w:hideMark/>
          </w:tcPr>
          <w:p w14:paraId="5830CBB0" w14:textId="77777777" w:rsidR="00240647" w:rsidRPr="00240647" w:rsidRDefault="00240647">
            <w:pPr>
              <w:jc w:val="right"/>
              <w:rPr>
                <w:sz w:val="22"/>
                <w:szCs w:val="22"/>
              </w:rPr>
            </w:pPr>
            <w:r w:rsidRPr="00240647">
              <w:rPr>
                <w:sz w:val="22"/>
                <w:szCs w:val="22"/>
              </w:rPr>
              <w:t>226</w:t>
            </w:r>
          </w:p>
        </w:tc>
        <w:tc>
          <w:tcPr>
            <w:tcW w:w="912" w:type="pct"/>
            <w:tcBorders>
              <w:top w:val="nil"/>
              <w:left w:val="nil"/>
              <w:bottom w:val="single" w:sz="4" w:space="0" w:color="auto"/>
              <w:right w:val="single" w:sz="4" w:space="0" w:color="auto"/>
            </w:tcBorders>
            <w:shd w:val="clear" w:color="auto" w:fill="auto"/>
            <w:noWrap/>
            <w:vAlign w:val="center"/>
            <w:hideMark/>
          </w:tcPr>
          <w:p w14:paraId="6302F3E8" w14:textId="77777777" w:rsidR="00240647" w:rsidRPr="00240647" w:rsidRDefault="00240647">
            <w:pPr>
              <w:jc w:val="center"/>
              <w:rPr>
                <w:sz w:val="22"/>
                <w:szCs w:val="22"/>
              </w:rPr>
            </w:pPr>
            <w:r w:rsidRPr="00240647">
              <w:rPr>
                <w:sz w:val="22"/>
                <w:szCs w:val="22"/>
              </w:rPr>
              <w:t>шума 1. класе</w:t>
            </w:r>
          </w:p>
        </w:tc>
        <w:tc>
          <w:tcPr>
            <w:tcW w:w="202" w:type="pct"/>
            <w:tcBorders>
              <w:top w:val="nil"/>
              <w:left w:val="nil"/>
              <w:bottom w:val="single" w:sz="4" w:space="0" w:color="auto"/>
              <w:right w:val="single" w:sz="4" w:space="0" w:color="auto"/>
            </w:tcBorders>
            <w:shd w:val="clear" w:color="auto" w:fill="auto"/>
            <w:noWrap/>
            <w:vAlign w:val="center"/>
            <w:hideMark/>
          </w:tcPr>
          <w:p w14:paraId="0353EFD7" w14:textId="77777777" w:rsidR="00240647" w:rsidRPr="00240647" w:rsidRDefault="00240647">
            <w:pPr>
              <w:jc w:val="right"/>
              <w:rPr>
                <w:sz w:val="22"/>
                <w:szCs w:val="22"/>
              </w:rPr>
            </w:pPr>
            <w:r w:rsidRPr="00240647">
              <w:rPr>
                <w:sz w:val="22"/>
                <w:szCs w:val="22"/>
              </w:rPr>
              <w:t>1</w:t>
            </w:r>
          </w:p>
        </w:tc>
        <w:tc>
          <w:tcPr>
            <w:tcW w:w="208" w:type="pct"/>
            <w:tcBorders>
              <w:top w:val="nil"/>
              <w:left w:val="nil"/>
              <w:bottom w:val="single" w:sz="4" w:space="0" w:color="auto"/>
              <w:right w:val="single" w:sz="4" w:space="0" w:color="auto"/>
            </w:tcBorders>
            <w:shd w:val="clear" w:color="auto" w:fill="auto"/>
            <w:noWrap/>
            <w:vAlign w:val="center"/>
            <w:hideMark/>
          </w:tcPr>
          <w:p w14:paraId="4624B571" w14:textId="77777777" w:rsidR="00240647" w:rsidRPr="00240647" w:rsidRDefault="00240647">
            <w:pPr>
              <w:jc w:val="right"/>
              <w:rPr>
                <w:sz w:val="22"/>
                <w:szCs w:val="22"/>
              </w:rPr>
            </w:pPr>
            <w:r w:rsidRPr="00240647">
              <w:rPr>
                <w:sz w:val="22"/>
                <w:szCs w:val="22"/>
              </w:rPr>
              <w:t>50</w:t>
            </w:r>
          </w:p>
        </w:tc>
        <w:tc>
          <w:tcPr>
            <w:tcW w:w="220" w:type="pct"/>
            <w:tcBorders>
              <w:top w:val="nil"/>
              <w:left w:val="nil"/>
              <w:bottom w:val="single" w:sz="4" w:space="0" w:color="auto"/>
              <w:right w:val="single" w:sz="4" w:space="0" w:color="auto"/>
            </w:tcBorders>
            <w:shd w:val="clear" w:color="auto" w:fill="auto"/>
            <w:noWrap/>
            <w:vAlign w:val="center"/>
            <w:hideMark/>
          </w:tcPr>
          <w:p w14:paraId="09517B96" w14:textId="77777777" w:rsidR="00240647" w:rsidRPr="00240647" w:rsidRDefault="00240647">
            <w:pPr>
              <w:jc w:val="right"/>
              <w:rPr>
                <w:sz w:val="22"/>
                <w:szCs w:val="22"/>
              </w:rPr>
            </w:pPr>
            <w:r w:rsidRPr="00240647">
              <w:rPr>
                <w:sz w:val="22"/>
                <w:szCs w:val="22"/>
              </w:rPr>
              <w:t>11</w:t>
            </w:r>
          </w:p>
        </w:tc>
        <w:tc>
          <w:tcPr>
            <w:tcW w:w="625" w:type="pct"/>
            <w:tcBorders>
              <w:top w:val="nil"/>
              <w:left w:val="nil"/>
              <w:bottom w:val="single" w:sz="4" w:space="0" w:color="auto"/>
              <w:right w:val="single" w:sz="4" w:space="0" w:color="auto"/>
            </w:tcBorders>
            <w:shd w:val="clear" w:color="auto" w:fill="auto"/>
            <w:noWrap/>
            <w:vAlign w:val="center"/>
            <w:hideMark/>
          </w:tcPr>
          <w:p w14:paraId="15FED135" w14:textId="77777777" w:rsidR="00240647" w:rsidRPr="00240647" w:rsidRDefault="00240647">
            <w:pPr>
              <w:jc w:val="center"/>
              <w:rPr>
                <w:sz w:val="22"/>
                <w:szCs w:val="22"/>
              </w:rPr>
            </w:pPr>
            <w:r w:rsidRPr="00240647">
              <w:rPr>
                <w:sz w:val="22"/>
                <w:szCs w:val="22"/>
              </w:rPr>
              <w:t>98</w:t>
            </w:r>
          </w:p>
        </w:tc>
        <w:tc>
          <w:tcPr>
            <w:tcW w:w="2088" w:type="pct"/>
            <w:tcBorders>
              <w:top w:val="nil"/>
              <w:left w:val="nil"/>
              <w:bottom w:val="single" w:sz="4" w:space="0" w:color="auto"/>
              <w:right w:val="single" w:sz="4" w:space="0" w:color="auto"/>
            </w:tcBorders>
            <w:shd w:val="clear" w:color="auto" w:fill="auto"/>
            <w:noWrap/>
            <w:vAlign w:val="center"/>
            <w:hideMark/>
          </w:tcPr>
          <w:p w14:paraId="6BAC9C11"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EB37E55" w14:textId="77777777" w:rsidTr="00240647">
        <w:trPr>
          <w:trHeight w:val="315"/>
        </w:trPr>
        <w:tc>
          <w:tcPr>
            <w:tcW w:w="745" w:type="pct"/>
            <w:tcBorders>
              <w:top w:val="nil"/>
              <w:left w:val="single" w:sz="4" w:space="0" w:color="auto"/>
              <w:bottom w:val="single" w:sz="4" w:space="0" w:color="auto"/>
              <w:right w:val="single" w:sz="4" w:space="0" w:color="auto"/>
            </w:tcBorders>
            <w:shd w:val="clear" w:color="auto" w:fill="auto"/>
            <w:vAlign w:val="bottom"/>
            <w:hideMark/>
          </w:tcPr>
          <w:p w14:paraId="1B641C9D" w14:textId="77777777" w:rsidR="00240647" w:rsidRPr="00240647" w:rsidRDefault="00240647">
            <w:pPr>
              <w:jc w:val="right"/>
              <w:rPr>
                <w:sz w:val="22"/>
                <w:szCs w:val="22"/>
              </w:rPr>
            </w:pPr>
            <w:r w:rsidRPr="00240647">
              <w:rPr>
                <w:sz w:val="22"/>
                <w:szCs w:val="22"/>
              </w:rPr>
              <w:t>912</w:t>
            </w:r>
          </w:p>
        </w:tc>
        <w:tc>
          <w:tcPr>
            <w:tcW w:w="912" w:type="pct"/>
            <w:tcBorders>
              <w:top w:val="nil"/>
              <w:left w:val="nil"/>
              <w:bottom w:val="single" w:sz="4" w:space="0" w:color="auto"/>
              <w:right w:val="single" w:sz="4" w:space="0" w:color="auto"/>
            </w:tcBorders>
            <w:shd w:val="clear" w:color="auto" w:fill="auto"/>
            <w:noWrap/>
            <w:vAlign w:val="center"/>
            <w:hideMark/>
          </w:tcPr>
          <w:p w14:paraId="6AAA683B" w14:textId="77777777" w:rsidR="00240647" w:rsidRPr="00240647" w:rsidRDefault="00240647">
            <w:pPr>
              <w:jc w:val="center"/>
              <w:rPr>
                <w:sz w:val="22"/>
                <w:szCs w:val="22"/>
              </w:rPr>
            </w:pPr>
            <w:r w:rsidRPr="00240647">
              <w:rPr>
                <w:sz w:val="22"/>
                <w:szCs w:val="22"/>
              </w:rPr>
              <w:t>шума 1. класе</w:t>
            </w:r>
          </w:p>
        </w:tc>
        <w:tc>
          <w:tcPr>
            <w:tcW w:w="202" w:type="pct"/>
            <w:tcBorders>
              <w:top w:val="nil"/>
              <w:left w:val="nil"/>
              <w:bottom w:val="single" w:sz="4" w:space="0" w:color="auto"/>
              <w:right w:val="single" w:sz="4" w:space="0" w:color="auto"/>
            </w:tcBorders>
            <w:shd w:val="clear" w:color="auto" w:fill="auto"/>
            <w:noWrap/>
            <w:vAlign w:val="center"/>
            <w:hideMark/>
          </w:tcPr>
          <w:p w14:paraId="266D9E4A"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65E4437" w14:textId="77777777" w:rsidR="00240647" w:rsidRPr="00240647" w:rsidRDefault="00240647">
            <w:pPr>
              <w:jc w:val="right"/>
              <w:rPr>
                <w:sz w:val="22"/>
                <w:szCs w:val="22"/>
              </w:rPr>
            </w:pPr>
            <w:r w:rsidRPr="00240647">
              <w:rPr>
                <w:sz w:val="22"/>
                <w:szCs w:val="22"/>
              </w:rPr>
              <w:t>9</w:t>
            </w:r>
          </w:p>
        </w:tc>
        <w:tc>
          <w:tcPr>
            <w:tcW w:w="220" w:type="pct"/>
            <w:tcBorders>
              <w:top w:val="nil"/>
              <w:left w:val="nil"/>
              <w:bottom w:val="single" w:sz="4" w:space="0" w:color="auto"/>
              <w:right w:val="single" w:sz="4" w:space="0" w:color="auto"/>
            </w:tcBorders>
            <w:shd w:val="clear" w:color="auto" w:fill="auto"/>
            <w:noWrap/>
            <w:vAlign w:val="center"/>
            <w:hideMark/>
          </w:tcPr>
          <w:p w14:paraId="796BC8D2" w14:textId="77777777" w:rsidR="00240647" w:rsidRPr="00240647" w:rsidRDefault="00240647">
            <w:pPr>
              <w:jc w:val="right"/>
              <w:rPr>
                <w:sz w:val="22"/>
                <w:szCs w:val="22"/>
              </w:rPr>
            </w:pPr>
            <w:r w:rsidRPr="00240647">
              <w:rPr>
                <w:sz w:val="22"/>
                <w:szCs w:val="22"/>
              </w:rPr>
              <w:t>4</w:t>
            </w:r>
          </w:p>
        </w:tc>
        <w:tc>
          <w:tcPr>
            <w:tcW w:w="625" w:type="pct"/>
            <w:tcBorders>
              <w:top w:val="nil"/>
              <w:left w:val="nil"/>
              <w:bottom w:val="single" w:sz="4" w:space="0" w:color="auto"/>
              <w:right w:val="single" w:sz="4" w:space="0" w:color="auto"/>
            </w:tcBorders>
            <w:shd w:val="clear" w:color="auto" w:fill="auto"/>
            <w:noWrap/>
            <w:vAlign w:val="center"/>
            <w:hideMark/>
          </w:tcPr>
          <w:p w14:paraId="37040E23" w14:textId="77777777" w:rsidR="00240647" w:rsidRPr="00240647" w:rsidRDefault="00240647">
            <w:pPr>
              <w:jc w:val="center"/>
              <w:rPr>
                <w:sz w:val="22"/>
                <w:szCs w:val="22"/>
              </w:rPr>
            </w:pPr>
            <w:r w:rsidRPr="00240647">
              <w:rPr>
                <w:sz w:val="22"/>
                <w:szCs w:val="22"/>
              </w:rPr>
              <w:t>98</w:t>
            </w:r>
          </w:p>
        </w:tc>
        <w:tc>
          <w:tcPr>
            <w:tcW w:w="2088" w:type="pct"/>
            <w:tcBorders>
              <w:top w:val="nil"/>
              <w:left w:val="nil"/>
              <w:bottom w:val="single" w:sz="4" w:space="0" w:color="auto"/>
              <w:right w:val="single" w:sz="4" w:space="0" w:color="auto"/>
            </w:tcBorders>
            <w:shd w:val="clear" w:color="auto" w:fill="auto"/>
            <w:noWrap/>
            <w:vAlign w:val="center"/>
            <w:hideMark/>
          </w:tcPr>
          <w:p w14:paraId="319F1348"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EF2EB57" w14:textId="77777777" w:rsidTr="00240647">
        <w:trPr>
          <w:trHeight w:val="315"/>
        </w:trPr>
        <w:tc>
          <w:tcPr>
            <w:tcW w:w="1657"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702602B" w14:textId="77777777" w:rsidR="00240647" w:rsidRPr="00240647" w:rsidRDefault="00240647">
            <w:pPr>
              <w:jc w:val="center"/>
              <w:rPr>
                <w:b/>
                <w:bCs/>
                <w:color w:val="000000"/>
                <w:sz w:val="22"/>
                <w:szCs w:val="22"/>
              </w:rPr>
            </w:pPr>
            <w:r w:rsidRPr="00240647">
              <w:rPr>
                <w:b/>
                <w:bCs/>
                <w:color w:val="000000"/>
                <w:sz w:val="22"/>
                <w:szCs w:val="22"/>
              </w:rPr>
              <w:t>Укупно</w:t>
            </w:r>
          </w:p>
        </w:tc>
        <w:tc>
          <w:tcPr>
            <w:tcW w:w="202" w:type="pct"/>
            <w:tcBorders>
              <w:top w:val="nil"/>
              <w:left w:val="nil"/>
              <w:bottom w:val="single" w:sz="4" w:space="0" w:color="auto"/>
              <w:right w:val="single" w:sz="4" w:space="0" w:color="auto"/>
            </w:tcBorders>
            <w:shd w:val="clear" w:color="000000" w:fill="D9D9D9"/>
            <w:noWrap/>
            <w:vAlign w:val="center"/>
            <w:hideMark/>
          </w:tcPr>
          <w:p w14:paraId="01300A92" w14:textId="77777777" w:rsidR="00240647" w:rsidRPr="00240647" w:rsidRDefault="00240647">
            <w:pPr>
              <w:jc w:val="right"/>
              <w:rPr>
                <w:b/>
                <w:bCs/>
                <w:color w:val="000000"/>
                <w:sz w:val="22"/>
                <w:szCs w:val="22"/>
              </w:rPr>
            </w:pPr>
            <w:r w:rsidRPr="00240647">
              <w:rPr>
                <w:b/>
                <w:bCs/>
                <w:color w:val="000000"/>
                <w:sz w:val="22"/>
                <w:szCs w:val="22"/>
              </w:rPr>
              <w:t>1</w:t>
            </w:r>
          </w:p>
        </w:tc>
        <w:tc>
          <w:tcPr>
            <w:tcW w:w="208" w:type="pct"/>
            <w:tcBorders>
              <w:top w:val="nil"/>
              <w:left w:val="nil"/>
              <w:bottom w:val="single" w:sz="4" w:space="0" w:color="auto"/>
              <w:right w:val="single" w:sz="4" w:space="0" w:color="auto"/>
            </w:tcBorders>
            <w:shd w:val="clear" w:color="000000" w:fill="D9D9D9"/>
            <w:noWrap/>
            <w:vAlign w:val="center"/>
            <w:hideMark/>
          </w:tcPr>
          <w:p w14:paraId="2B123851" w14:textId="77777777" w:rsidR="00240647" w:rsidRPr="00240647" w:rsidRDefault="00240647">
            <w:pPr>
              <w:jc w:val="right"/>
              <w:rPr>
                <w:b/>
                <w:bCs/>
                <w:color w:val="000000"/>
                <w:sz w:val="22"/>
                <w:szCs w:val="22"/>
              </w:rPr>
            </w:pPr>
            <w:r w:rsidRPr="00240647">
              <w:rPr>
                <w:b/>
                <w:bCs/>
                <w:color w:val="000000"/>
                <w:sz w:val="22"/>
                <w:szCs w:val="22"/>
              </w:rPr>
              <w:t>59</w:t>
            </w:r>
          </w:p>
        </w:tc>
        <w:tc>
          <w:tcPr>
            <w:tcW w:w="220" w:type="pct"/>
            <w:tcBorders>
              <w:top w:val="nil"/>
              <w:left w:val="nil"/>
              <w:bottom w:val="single" w:sz="4" w:space="0" w:color="auto"/>
              <w:right w:val="single" w:sz="4" w:space="0" w:color="auto"/>
            </w:tcBorders>
            <w:shd w:val="clear" w:color="000000" w:fill="D9D9D9"/>
            <w:noWrap/>
            <w:vAlign w:val="center"/>
            <w:hideMark/>
          </w:tcPr>
          <w:p w14:paraId="75073485" w14:textId="77777777" w:rsidR="00240647" w:rsidRPr="00240647" w:rsidRDefault="00240647">
            <w:pPr>
              <w:jc w:val="right"/>
              <w:rPr>
                <w:b/>
                <w:bCs/>
                <w:color w:val="000000"/>
                <w:sz w:val="22"/>
                <w:szCs w:val="22"/>
              </w:rPr>
            </w:pPr>
            <w:r w:rsidRPr="00240647">
              <w:rPr>
                <w:b/>
                <w:bCs/>
                <w:color w:val="000000"/>
                <w:sz w:val="22"/>
                <w:szCs w:val="22"/>
              </w:rPr>
              <w:t>15</w:t>
            </w:r>
          </w:p>
        </w:tc>
        <w:tc>
          <w:tcPr>
            <w:tcW w:w="625" w:type="pct"/>
            <w:tcBorders>
              <w:top w:val="nil"/>
              <w:left w:val="nil"/>
              <w:bottom w:val="single" w:sz="4" w:space="0" w:color="auto"/>
              <w:right w:val="nil"/>
            </w:tcBorders>
            <w:shd w:val="clear" w:color="000000" w:fill="D9D9D9"/>
            <w:noWrap/>
            <w:vAlign w:val="center"/>
            <w:hideMark/>
          </w:tcPr>
          <w:p w14:paraId="3076C765" w14:textId="77777777" w:rsidR="00240647" w:rsidRPr="00240647" w:rsidRDefault="00240647">
            <w:pPr>
              <w:jc w:val="center"/>
              <w:rPr>
                <w:b/>
                <w:bCs/>
                <w:sz w:val="22"/>
                <w:szCs w:val="22"/>
              </w:rPr>
            </w:pPr>
            <w:r w:rsidRPr="00240647">
              <w:rPr>
                <w:b/>
                <w:bCs/>
                <w:sz w:val="22"/>
                <w:szCs w:val="22"/>
              </w:rPr>
              <w:t> </w:t>
            </w:r>
          </w:p>
        </w:tc>
        <w:tc>
          <w:tcPr>
            <w:tcW w:w="2088" w:type="pct"/>
            <w:tcBorders>
              <w:top w:val="nil"/>
              <w:left w:val="single" w:sz="4" w:space="0" w:color="auto"/>
              <w:bottom w:val="single" w:sz="4" w:space="0" w:color="auto"/>
              <w:right w:val="single" w:sz="4" w:space="0" w:color="auto"/>
            </w:tcBorders>
            <w:shd w:val="clear" w:color="000000" w:fill="D9D9D9"/>
            <w:noWrap/>
            <w:vAlign w:val="center"/>
            <w:hideMark/>
          </w:tcPr>
          <w:p w14:paraId="57CC2D4E" w14:textId="77777777" w:rsidR="00240647" w:rsidRPr="00240647" w:rsidRDefault="00240647">
            <w:pPr>
              <w:jc w:val="center"/>
              <w:rPr>
                <w:b/>
                <w:bCs/>
                <w:color w:val="000000"/>
                <w:sz w:val="22"/>
                <w:szCs w:val="22"/>
              </w:rPr>
            </w:pPr>
            <w:r w:rsidRPr="00240647">
              <w:rPr>
                <w:b/>
                <w:bCs/>
                <w:color w:val="000000"/>
                <w:sz w:val="22"/>
                <w:szCs w:val="22"/>
              </w:rPr>
              <w:t> </w:t>
            </w:r>
          </w:p>
        </w:tc>
      </w:tr>
    </w:tbl>
    <w:p w14:paraId="28BAFA05" w14:textId="77777777" w:rsidR="00A61775" w:rsidRPr="00240647" w:rsidRDefault="00A61775">
      <w:pPr>
        <w:rPr>
          <w:sz w:val="22"/>
          <w:szCs w:val="22"/>
          <w:lang w:val="sr-Cyrl-RS"/>
        </w:rPr>
      </w:pPr>
    </w:p>
    <w:tbl>
      <w:tblPr>
        <w:tblW w:w="5000" w:type="pct"/>
        <w:tblLook w:val="04A0" w:firstRow="1" w:lastRow="0" w:firstColumn="1" w:lastColumn="0" w:noHBand="0" w:noVBand="1"/>
      </w:tblPr>
      <w:tblGrid>
        <w:gridCol w:w="1345"/>
        <w:gridCol w:w="1655"/>
        <w:gridCol w:w="436"/>
        <w:gridCol w:w="436"/>
        <w:gridCol w:w="458"/>
        <w:gridCol w:w="1122"/>
        <w:gridCol w:w="3836"/>
      </w:tblGrid>
      <w:tr w:rsidR="00240647" w:rsidRPr="00240647" w14:paraId="36CACD26" w14:textId="77777777" w:rsidTr="00240647">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712CA6" w14:textId="77777777" w:rsidR="00240647" w:rsidRPr="00240647" w:rsidRDefault="00240647">
            <w:pPr>
              <w:jc w:val="center"/>
              <w:rPr>
                <w:b/>
                <w:bCs/>
                <w:sz w:val="22"/>
                <w:szCs w:val="22"/>
              </w:rPr>
            </w:pPr>
            <w:r w:rsidRPr="00240647">
              <w:rPr>
                <w:b/>
                <w:bCs/>
                <w:sz w:val="22"/>
                <w:szCs w:val="22"/>
              </w:rPr>
              <w:t>K.O. Калуђерце</w:t>
            </w:r>
          </w:p>
        </w:tc>
      </w:tr>
      <w:tr w:rsidR="00240647" w:rsidRPr="00240647" w14:paraId="6082DD5B" w14:textId="77777777" w:rsidTr="00240647">
        <w:trPr>
          <w:trHeight w:val="300"/>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1D2CF36A" w14:textId="77777777" w:rsidR="00240647" w:rsidRPr="00240647" w:rsidRDefault="00240647">
            <w:pPr>
              <w:rPr>
                <w:b/>
                <w:bCs/>
                <w:sz w:val="22"/>
                <w:szCs w:val="22"/>
              </w:rPr>
            </w:pPr>
          </w:p>
        </w:tc>
      </w:tr>
      <w:tr w:rsidR="00240647" w:rsidRPr="00240647" w14:paraId="2D1E2C30" w14:textId="77777777" w:rsidTr="00240647">
        <w:trPr>
          <w:trHeight w:val="300"/>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1772E093" w14:textId="77777777" w:rsidR="00240647" w:rsidRPr="00240647" w:rsidRDefault="00240647">
            <w:pPr>
              <w:rPr>
                <w:b/>
                <w:bCs/>
                <w:sz w:val="22"/>
                <w:szCs w:val="22"/>
              </w:rPr>
            </w:pPr>
          </w:p>
        </w:tc>
      </w:tr>
      <w:tr w:rsidR="00240647" w:rsidRPr="00240647" w14:paraId="4A7F45F0" w14:textId="77777777" w:rsidTr="00240647">
        <w:trPr>
          <w:trHeight w:val="315"/>
          <w:tblHeader/>
        </w:trPr>
        <w:tc>
          <w:tcPr>
            <w:tcW w:w="744" w:type="pct"/>
            <w:vMerge w:val="restart"/>
            <w:tcBorders>
              <w:top w:val="nil"/>
              <w:left w:val="single" w:sz="4" w:space="0" w:color="auto"/>
              <w:bottom w:val="single" w:sz="4" w:space="0" w:color="auto"/>
              <w:right w:val="single" w:sz="4" w:space="0" w:color="auto"/>
            </w:tcBorders>
            <w:shd w:val="clear" w:color="000000" w:fill="D9D9D9"/>
            <w:vAlign w:val="center"/>
            <w:hideMark/>
          </w:tcPr>
          <w:p w14:paraId="7991FD88" w14:textId="77777777" w:rsidR="00240647" w:rsidRPr="00240647" w:rsidRDefault="00240647">
            <w:pPr>
              <w:jc w:val="right"/>
              <w:rPr>
                <w:sz w:val="22"/>
                <w:szCs w:val="22"/>
              </w:rPr>
            </w:pPr>
            <w:r w:rsidRPr="00240647">
              <w:rPr>
                <w:sz w:val="22"/>
                <w:szCs w:val="22"/>
              </w:rPr>
              <w:t>Бр.кат.пар.</w:t>
            </w:r>
          </w:p>
        </w:tc>
        <w:tc>
          <w:tcPr>
            <w:tcW w:w="910"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70B85146" w14:textId="77777777" w:rsidR="00240647" w:rsidRPr="00240647" w:rsidRDefault="00240647">
            <w:pPr>
              <w:jc w:val="center"/>
              <w:rPr>
                <w:sz w:val="22"/>
                <w:szCs w:val="22"/>
              </w:rPr>
            </w:pPr>
            <w:r w:rsidRPr="00240647">
              <w:rPr>
                <w:sz w:val="22"/>
                <w:szCs w:val="22"/>
              </w:rPr>
              <w:t>Култура</w:t>
            </w:r>
          </w:p>
        </w:tc>
        <w:tc>
          <w:tcPr>
            <w:tcW w:w="636"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6A12E8D5" w14:textId="77777777" w:rsidR="00240647" w:rsidRPr="00240647" w:rsidRDefault="00240647">
            <w:pPr>
              <w:jc w:val="center"/>
              <w:rPr>
                <w:sz w:val="22"/>
                <w:szCs w:val="22"/>
              </w:rPr>
            </w:pPr>
            <w:r w:rsidRPr="00240647">
              <w:rPr>
                <w:sz w:val="22"/>
                <w:szCs w:val="22"/>
              </w:rPr>
              <w:t>Површина</w:t>
            </w:r>
          </w:p>
        </w:tc>
        <w:tc>
          <w:tcPr>
            <w:tcW w:w="624" w:type="pct"/>
            <w:vMerge w:val="restart"/>
            <w:tcBorders>
              <w:top w:val="nil"/>
              <w:left w:val="single" w:sz="4" w:space="0" w:color="auto"/>
              <w:bottom w:val="single" w:sz="4" w:space="0" w:color="000000"/>
              <w:right w:val="nil"/>
            </w:tcBorders>
            <w:shd w:val="clear" w:color="000000" w:fill="D9D9D9"/>
            <w:noWrap/>
            <w:vAlign w:val="center"/>
            <w:hideMark/>
          </w:tcPr>
          <w:p w14:paraId="727B1DB3" w14:textId="77777777" w:rsidR="00240647" w:rsidRPr="00240647" w:rsidRDefault="00240647">
            <w:pPr>
              <w:jc w:val="center"/>
              <w:rPr>
                <w:sz w:val="22"/>
                <w:szCs w:val="22"/>
              </w:rPr>
            </w:pPr>
            <w:r w:rsidRPr="00240647">
              <w:rPr>
                <w:sz w:val="22"/>
                <w:szCs w:val="22"/>
              </w:rPr>
              <w:t>Одељење</w:t>
            </w:r>
          </w:p>
        </w:tc>
        <w:tc>
          <w:tcPr>
            <w:tcW w:w="2085" w:type="pct"/>
            <w:vMerge w:val="restart"/>
            <w:tcBorders>
              <w:top w:val="nil"/>
              <w:left w:val="single" w:sz="4" w:space="0" w:color="auto"/>
              <w:bottom w:val="single" w:sz="4" w:space="0" w:color="auto"/>
              <w:right w:val="single" w:sz="4" w:space="0" w:color="auto"/>
            </w:tcBorders>
            <w:shd w:val="clear" w:color="000000" w:fill="D9D9D9"/>
            <w:vAlign w:val="center"/>
            <w:hideMark/>
          </w:tcPr>
          <w:p w14:paraId="782F5290" w14:textId="77777777" w:rsidR="00240647" w:rsidRPr="00240647" w:rsidRDefault="00240647">
            <w:pPr>
              <w:jc w:val="center"/>
              <w:rPr>
                <w:color w:val="000000"/>
                <w:sz w:val="22"/>
                <w:szCs w:val="22"/>
              </w:rPr>
            </w:pPr>
            <w:r w:rsidRPr="00240647">
              <w:rPr>
                <w:color w:val="000000"/>
                <w:sz w:val="22"/>
                <w:szCs w:val="22"/>
              </w:rPr>
              <w:t>Назив имаоца права</w:t>
            </w:r>
          </w:p>
        </w:tc>
      </w:tr>
      <w:tr w:rsidR="00240647" w:rsidRPr="00240647" w14:paraId="2BD1D4AD" w14:textId="77777777" w:rsidTr="00240647">
        <w:trPr>
          <w:trHeight w:val="375"/>
          <w:tblHeader/>
        </w:trPr>
        <w:tc>
          <w:tcPr>
            <w:tcW w:w="744" w:type="pct"/>
            <w:vMerge/>
            <w:tcBorders>
              <w:top w:val="nil"/>
              <w:left w:val="single" w:sz="4" w:space="0" w:color="auto"/>
              <w:bottom w:val="single" w:sz="4" w:space="0" w:color="auto"/>
              <w:right w:val="single" w:sz="4" w:space="0" w:color="auto"/>
            </w:tcBorders>
            <w:vAlign w:val="center"/>
            <w:hideMark/>
          </w:tcPr>
          <w:p w14:paraId="0FAAEA1F" w14:textId="77777777" w:rsidR="00240647" w:rsidRPr="00240647" w:rsidRDefault="00240647">
            <w:pPr>
              <w:rPr>
                <w:sz w:val="22"/>
                <w:szCs w:val="22"/>
              </w:rPr>
            </w:pPr>
          </w:p>
        </w:tc>
        <w:tc>
          <w:tcPr>
            <w:tcW w:w="910" w:type="pct"/>
            <w:vMerge/>
            <w:tcBorders>
              <w:top w:val="nil"/>
              <w:left w:val="single" w:sz="4" w:space="0" w:color="auto"/>
              <w:bottom w:val="single" w:sz="4" w:space="0" w:color="auto"/>
              <w:right w:val="single" w:sz="4" w:space="0" w:color="auto"/>
            </w:tcBorders>
            <w:vAlign w:val="center"/>
            <w:hideMark/>
          </w:tcPr>
          <w:p w14:paraId="2AE46A40" w14:textId="77777777" w:rsidR="00240647" w:rsidRPr="00240647" w:rsidRDefault="00240647">
            <w:pPr>
              <w:rPr>
                <w:sz w:val="22"/>
                <w:szCs w:val="22"/>
              </w:rPr>
            </w:pPr>
          </w:p>
        </w:tc>
        <w:tc>
          <w:tcPr>
            <w:tcW w:w="208" w:type="pct"/>
            <w:tcBorders>
              <w:top w:val="nil"/>
              <w:left w:val="nil"/>
              <w:bottom w:val="single" w:sz="4" w:space="0" w:color="auto"/>
              <w:right w:val="single" w:sz="4" w:space="0" w:color="auto"/>
            </w:tcBorders>
            <w:shd w:val="clear" w:color="000000" w:fill="D9D9D9"/>
            <w:noWrap/>
            <w:vAlign w:val="center"/>
            <w:hideMark/>
          </w:tcPr>
          <w:p w14:paraId="17CCDB90" w14:textId="77777777" w:rsidR="00240647" w:rsidRPr="00240647" w:rsidRDefault="00240647">
            <w:pPr>
              <w:jc w:val="center"/>
              <w:rPr>
                <w:sz w:val="22"/>
                <w:szCs w:val="22"/>
              </w:rPr>
            </w:pPr>
            <w:r w:rsidRPr="00240647">
              <w:rPr>
                <w:sz w:val="22"/>
                <w:szCs w:val="22"/>
              </w:rPr>
              <w:t>ha</w:t>
            </w:r>
          </w:p>
        </w:tc>
        <w:tc>
          <w:tcPr>
            <w:tcW w:w="208" w:type="pct"/>
            <w:tcBorders>
              <w:top w:val="nil"/>
              <w:left w:val="nil"/>
              <w:bottom w:val="single" w:sz="4" w:space="0" w:color="auto"/>
              <w:right w:val="single" w:sz="4" w:space="0" w:color="auto"/>
            </w:tcBorders>
            <w:shd w:val="clear" w:color="000000" w:fill="D9D9D9"/>
            <w:noWrap/>
            <w:vAlign w:val="center"/>
            <w:hideMark/>
          </w:tcPr>
          <w:p w14:paraId="290FF3A3" w14:textId="77777777" w:rsidR="00240647" w:rsidRPr="00240647" w:rsidRDefault="00240647">
            <w:pPr>
              <w:jc w:val="center"/>
              <w:rPr>
                <w:sz w:val="22"/>
                <w:szCs w:val="22"/>
              </w:rPr>
            </w:pPr>
            <w:r w:rsidRPr="00240647">
              <w:rPr>
                <w:sz w:val="22"/>
                <w:szCs w:val="22"/>
              </w:rPr>
              <w:t>ar</w:t>
            </w:r>
          </w:p>
        </w:tc>
        <w:tc>
          <w:tcPr>
            <w:tcW w:w="220" w:type="pct"/>
            <w:tcBorders>
              <w:top w:val="nil"/>
              <w:left w:val="nil"/>
              <w:bottom w:val="single" w:sz="4" w:space="0" w:color="auto"/>
              <w:right w:val="single" w:sz="4" w:space="0" w:color="auto"/>
            </w:tcBorders>
            <w:shd w:val="clear" w:color="000000" w:fill="D9D9D9"/>
            <w:noWrap/>
            <w:vAlign w:val="center"/>
            <w:hideMark/>
          </w:tcPr>
          <w:p w14:paraId="64028343" w14:textId="77777777" w:rsidR="00240647" w:rsidRPr="00240647" w:rsidRDefault="00240647">
            <w:pPr>
              <w:jc w:val="center"/>
              <w:rPr>
                <w:sz w:val="22"/>
                <w:szCs w:val="22"/>
              </w:rPr>
            </w:pPr>
            <w:r w:rsidRPr="00240647">
              <w:rPr>
                <w:sz w:val="22"/>
                <w:szCs w:val="22"/>
              </w:rPr>
              <w:t>m</w:t>
            </w:r>
            <w:r w:rsidRPr="00240647">
              <w:rPr>
                <w:sz w:val="22"/>
                <w:szCs w:val="22"/>
                <w:vertAlign w:val="superscript"/>
              </w:rPr>
              <w:t>2</w:t>
            </w:r>
          </w:p>
        </w:tc>
        <w:tc>
          <w:tcPr>
            <w:tcW w:w="624" w:type="pct"/>
            <w:vMerge/>
            <w:tcBorders>
              <w:top w:val="nil"/>
              <w:left w:val="single" w:sz="4" w:space="0" w:color="auto"/>
              <w:bottom w:val="single" w:sz="4" w:space="0" w:color="000000"/>
              <w:right w:val="nil"/>
            </w:tcBorders>
            <w:vAlign w:val="center"/>
            <w:hideMark/>
          </w:tcPr>
          <w:p w14:paraId="4F729361" w14:textId="77777777" w:rsidR="00240647" w:rsidRPr="00240647" w:rsidRDefault="00240647">
            <w:pPr>
              <w:rPr>
                <w:sz w:val="22"/>
                <w:szCs w:val="22"/>
              </w:rPr>
            </w:pPr>
          </w:p>
        </w:tc>
        <w:tc>
          <w:tcPr>
            <w:tcW w:w="2085" w:type="pct"/>
            <w:vMerge/>
            <w:tcBorders>
              <w:top w:val="nil"/>
              <w:left w:val="single" w:sz="4" w:space="0" w:color="auto"/>
              <w:bottom w:val="single" w:sz="4" w:space="0" w:color="auto"/>
              <w:right w:val="single" w:sz="4" w:space="0" w:color="auto"/>
            </w:tcBorders>
            <w:vAlign w:val="center"/>
            <w:hideMark/>
          </w:tcPr>
          <w:p w14:paraId="798CDB9B" w14:textId="77777777" w:rsidR="00240647" w:rsidRPr="00240647" w:rsidRDefault="00240647">
            <w:pPr>
              <w:rPr>
                <w:color w:val="000000"/>
                <w:sz w:val="22"/>
                <w:szCs w:val="22"/>
              </w:rPr>
            </w:pPr>
          </w:p>
        </w:tc>
      </w:tr>
      <w:tr w:rsidR="00240647" w:rsidRPr="00240647" w14:paraId="189DC7B1" w14:textId="77777777" w:rsidTr="00240647">
        <w:trPr>
          <w:trHeight w:val="31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2BD8C4FE" w14:textId="77777777" w:rsidR="00240647" w:rsidRPr="00240647" w:rsidRDefault="00240647">
            <w:pPr>
              <w:jc w:val="right"/>
              <w:rPr>
                <w:color w:val="000000"/>
                <w:sz w:val="22"/>
                <w:szCs w:val="22"/>
              </w:rPr>
            </w:pPr>
            <w:r w:rsidRPr="00240647">
              <w:rPr>
                <w:color w:val="000000"/>
                <w:sz w:val="22"/>
                <w:szCs w:val="22"/>
              </w:rPr>
              <w:t>1447</w:t>
            </w:r>
          </w:p>
        </w:tc>
        <w:tc>
          <w:tcPr>
            <w:tcW w:w="910" w:type="pct"/>
            <w:tcBorders>
              <w:top w:val="nil"/>
              <w:left w:val="nil"/>
              <w:bottom w:val="single" w:sz="4" w:space="0" w:color="auto"/>
              <w:right w:val="single" w:sz="4" w:space="0" w:color="auto"/>
            </w:tcBorders>
            <w:shd w:val="clear" w:color="auto" w:fill="auto"/>
            <w:noWrap/>
            <w:vAlign w:val="center"/>
            <w:hideMark/>
          </w:tcPr>
          <w:p w14:paraId="360A1D70" w14:textId="77777777" w:rsidR="00240647" w:rsidRPr="00240647" w:rsidRDefault="00240647">
            <w:pPr>
              <w:jc w:val="center"/>
              <w:rPr>
                <w:sz w:val="22"/>
                <w:szCs w:val="22"/>
              </w:rPr>
            </w:pPr>
            <w:r w:rsidRPr="00240647">
              <w:rPr>
                <w:sz w:val="22"/>
                <w:szCs w:val="22"/>
              </w:rPr>
              <w:t>шума 4. класе</w:t>
            </w:r>
          </w:p>
        </w:tc>
        <w:tc>
          <w:tcPr>
            <w:tcW w:w="208" w:type="pct"/>
            <w:tcBorders>
              <w:top w:val="nil"/>
              <w:left w:val="nil"/>
              <w:bottom w:val="single" w:sz="4" w:space="0" w:color="auto"/>
              <w:right w:val="single" w:sz="4" w:space="0" w:color="auto"/>
            </w:tcBorders>
            <w:shd w:val="clear" w:color="auto" w:fill="auto"/>
            <w:noWrap/>
            <w:vAlign w:val="center"/>
            <w:hideMark/>
          </w:tcPr>
          <w:p w14:paraId="3D18315F"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42AE1A0" w14:textId="77777777" w:rsidR="00240647" w:rsidRPr="00240647" w:rsidRDefault="00240647">
            <w:pPr>
              <w:jc w:val="right"/>
              <w:rPr>
                <w:sz w:val="22"/>
                <w:szCs w:val="22"/>
              </w:rPr>
            </w:pPr>
            <w:r w:rsidRPr="00240647">
              <w:rPr>
                <w:sz w:val="22"/>
                <w:szCs w:val="22"/>
              </w:rPr>
              <w:t>12</w:t>
            </w:r>
          </w:p>
        </w:tc>
        <w:tc>
          <w:tcPr>
            <w:tcW w:w="220" w:type="pct"/>
            <w:tcBorders>
              <w:top w:val="nil"/>
              <w:left w:val="nil"/>
              <w:bottom w:val="single" w:sz="4" w:space="0" w:color="auto"/>
              <w:right w:val="single" w:sz="4" w:space="0" w:color="auto"/>
            </w:tcBorders>
            <w:shd w:val="clear" w:color="auto" w:fill="auto"/>
            <w:noWrap/>
            <w:vAlign w:val="center"/>
            <w:hideMark/>
          </w:tcPr>
          <w:p w14:paraId="5C1EA857" w14:textId="77777777" w:rsidR="00240647" w:rsidRPr="00240647" w:rsidRDefault="00240647">
            <w:pPr>
              <w:jc w:val="right"/>
              <w:rPr>
                <w:sz w:val="22"/>
                <w:szCs w:val="22"/>
              </w:rPr>
            </w:pPr>
            <w:r w:rsidRPr="00240647">
              <w:rPr>
                <w:sz w:val="22"/>
                <w:szCs w:val="22"/>
              </w:rPr>
              <w:t>57</w:t>
            </w:r>
          </w:p>
        </w:tc>
        <w:tc>
          <w:tcPr>
            <w:tcW w:w="624" w:type="pct"/>
            <w:tcBorders>
              <w:top w:val="nil"/>
              <w:left w:val="nil"/>
              <w:bottom w:val="single" w:sz="4" w:space="0" w:color="auto"/>
              <w:right w:val="single" w:sz="4" w:space="0" w:color="auto"/>
            </w:tcBorders>
            <w:shd w:val="clear" w:color="auto" w:fill="auto"/>
            <w:noWrap/>
            <w:vAlign w:val="center"/>
            <w:hideMark/>
          </w:tcPr>
          <w:p w14:paraId="1F2CFD0E" w14:textId="77777777" w:rsidR="00240647" w:rsidRPr="00240647" w:rsidRDefault="00240647">
            <w:pPr>
              <w:jc w:val="center"/>
              <w:rPr>
                <w:sz w:val="22"/>
                <w:szCs w:val="22"/>
              </w:rPr>
            </w:pPr>
            <w:r w:rsidRPr="00240647">
              <w:rPr>
                <w:sz w:val="22"/>
                <w:szCs w:val="22"/>
              </w:rPr>
              <w:t>7</w:t>
            </w:r>
          </w:p>
        </w:tc>
        <w:tc>
          <w:tcPr>
            <w:tcW w:w="2085" w:type="pct"/>
            <w:tcBorders>
              <w:top w:val="nil"/>
              <w:left w:val="nil"/>
              <w:bottom w:val="single" w:sz="4" w:space="0" w:color="auto"/>
              <w:right w:val="single" w:sz="4" w:space="0" w:color="auto"/>
            </w:tcBorders>
            <w:shd w:val="clear" w:color="auto" w:fill="auto"/>
            <w:noWrap/>
            <w:vAlign w:val="center"/>
            <w:hideMark/>
          </w:tcPr>
          <w:p w14:paraId="1BF4C7B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02C4CED" w14:textId="77777777" w:rsidTr="00240647">
        <w:trPr>
          <w:trHeight w:val="31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78028479" w14:textId="77777777" w:rsidR="00240647" w:rsidRPr="00240647" w:rsidRDefault="00240647">
            <w:pPr>
              <w:jc w:val="right"/>
              <w:rPr>
                <w:color w:val="000000"/>
                <w:sz w:val="22"/>
                <w:szCs w:val="22"/>
              </w:rPr>
            </w:pPr>
            <w:r w:rsidRPr="00240647">
              <w:rPr>
                <w:color w:val="000000"/>
                <w:sz w:val="22"/>
                <w:szCs w:val="22"/>
              </w:rPr>
              <w:t>1458/1</w:t>
            </w:r>
          </w:p>
        </w:tc>
        <w:tc>
          <w:tcPr>
            <w:tcW w:w="910" w:type="pct"/>
            <w:tcBorders>
              <w:top w:val="nil"/>
              <w:left w:val="nil"/>
              <w:bottom w:val="single" w:sz="4" w:space="0" w:color="auto"/>
              <w:right w:val="single" w:sz="4" w:space="0" w:color="auto"/>
            </w:tcBorders>
            <w:shd w:val="clear" w:color="auto" w:fill="auto"/>
            <w:noWrap/>
            <w:vAlign w:val="center"/>
            <w:hideMark/>
          </w:tcPr>
          <w:p w14:paraId="13A1187C" w14:textId="77777777" w:rsidR="00240647" w:rsidRPr="00240647" w:rsidRDefault="00240647">
            <w:pPr>
              <w:jc w:val="center"/>
              <w:rPr>
                <w:sz w:val="22"/>
                <w:szCs w:val="22"/>
              </w:rPr>
            </w:pPr>
            <w:r w:rsidRPr="00240647">
              <w:rPr>
                <w:sz w:val="22"/>
                <w:szCs w:val="22"/>
              </w:rPr>
              <w:t>шума 3. класе</w:t>
            </w:r>
          </w:p>
        </w:tc>
        <w:tc>
          <w:tcPr>
            <w:tcW w:w="208" w:type="pct"/>
            <w:tcBorders>
              <w:top w:val="nil"/>
              <w:left w:val="nil"/>
              <w:bottom w:val="single" w:sz="4" w:space="0" w:color="auto"/>
              <w:right w:val="single" w:sz="4" w:space="0" w:color="auto"/>
            </w:tcBorders>
            <w:shd w:val="clear" w:color="auto" w:fill="auto"/>
            <w:noWrap/>
            <w:vAlign w:val="center"/>
            <w:hideMark/>
          </w:tcPr>
          <w:p w14:paraId="263510B6" w14:textId="77777777" w:rsidR="00240647" w:rsidRPr="00240647" w:rsidRDefault="00240647">
            <w:pPr>
              <w:jc w:val="right"/>
              <w:rPr>
                <w:sz w:val="22"/>
                <w:szCs w:val="22"/>
              </w:rPr>
            </w:pPr>
            <w:r w:rsidRPr="00240647">
              <w:rPr>
                <w:sz w:val="22"/>
                <w:szCs w:val="22"/>
              </w:rPr>
              <w:t>19</w:t>
            </w:r>
          </w:p>
        </w:tc>
        <w:tc>
          <w:tcPr>
            <w:tcW w:w="208" w:type="pct"/>
            <w:tcBorders>
              <w:top w:val="nil"/>
              <w:left w:val="nil"/>
              <w:bottom w:val="single" w:sz="4" w:space="0" w:color="auto"/>
              <w:right w:val="single" w:sz="4" w:space="0" w:color="auto"/>
            </w:tcBorders>
            <w:shd w:val="clear" w:color="auto" w:fill="auto"/>
            <w:noWrap/>
            <w:vAlign w:val="center"/>
            <w:hideMark/>
          </w:tcPr>
          <w:p w14:paraId="5CCECA6A" w14:textId="77777777" w:rsidR="00240647" w:rsidRPr="00240647" w:rsidRDefault="00240647">
            <w:pPr>
              <w:jc w:val="right"/>
              <w:rPr>
                <w:sz w:val="22"/>
                <w:szCs w:val="22"/>
              </w:rPr>
            </w:pPr>
            <w:r w:rsidRPr="00240647">
              <w:rPr>
                <w:sz w:val="22"/>
                <w:szCs w:val="22"/>
              </w:rPr>
              <w:t>96</w:t>
            </w:r>
          </w:p>
        </w:tc>
        <w:tc>
          <w:tcPr>
            <w:tcW w:w="220" w:type="pct"/>
            <w:tcBorders>
              <w:top w:val="nil"/>
              <w:left w:val="nil"/>
              <w:bottom w:val="single" w:sz="4" w:space="0" w:color="auto"/>
              <w:right w:val="single" w:sz="4" w:space="0" w:color="auto"/>
            </w:tcBorders>
            <w:shd w:val="clear" w:color="auto" w:fill="auto"/>
            <w:noWrap/>
            <w:vAlign w:val="center"/>
            <w:hideMark/>
          </w:tcPr>
          <w:p w14:paraId="04383C79" w14:textId="77777777" w:rsidR="00240647" w:rsidRPr="00240647" w:rsidRDefault="00240647">
            <w:pPr>
              <w:jc w:val="right"/>
              <w:rPr>
                <w:sz w:val="22"/>
                <w:szCs w:val="22"/>
              </w:rPr>
            </w:pPr>
            <w:r w:rsidRPr="00240647">
              <w:rPr>
                <w:sz w:val="22"/>
                <w:szCs w:val="22"/>
              </w:rPr>
              <w:t>93</w:t>
            </w:r>
          </w:p>
        </w:tc>
        <w:tc>
          <w:tcPr>
            <w:tcW w:w="624" w:type="pct"/>
            <w:tcBorders>
              <w:top w:val="nil"/>
              <w:left w:val="nil"/>
              <w:bottom w:val="single" w:sz="4" w:space="0" w:color="auto"/>
              <w:right w:val="single" w:sz="4" w:space="0" w:color="auto"/>
            </w:tcBorders>
            <w:shd w:val="clear" w:color="auto" w:fill="auto"/>
            <w:noWrap/>
            <w:vAlign w:val="center"/>
            <w:hideMark/>
          </w:tcPr>
          <w:p w14:paraId="7C749A03" w14:textId="77777777" w:rsidR="00240647" w:rsidRPr="00240647" w:rsidRDefault="00240647">
            <w:pPr>
              <w:jc w:val="center"/>
              <w:rPr>
                <w:sz w:val="22"/>
                <w:szCs w:val="22"/>
              </w:rPr>
            </w:pPr>
            <w:r w:rsidRPr="00240647">
              <w:rPr>
                <w:sz w:val="22"/>
                <w:szCs w:val="22"/>
              </w:rPr>
              <w:t>7</w:t>
            </w:r>
          </w:p>
        </w:tc>
        <w:tc>
          <w:tcPr>
            <w:tcW w:w="2085" w:type="pct"/>
            <w:tcBorders>
              <w:top w:val="nil"/>
              <w:left w:val="nil"/>
              <w:bottom w:val="single" w:sz="4" w:space="0" w:color="auto"/>
              <w:right w:val="single" w:sz="4" w:space="0" w:color="auto"/>
            </w:tcBorders>
            <w:shd w:val="clear" w:color="auto" w:fill="auto"/>
            <w:noWrap/>
            <w:vAlign w:val="center"/>
            <w:hideMark/>
          </w:tcPr>
          <w:p w14:paraId="20455DC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01F588E" w14:textId="77777777" w:rsidTr="00240647">
        <w:trPr>
          <w:trHeight w:val="31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5E8FF690" w14:textId="77777777" w:rsidR="00240647" w:rsidRPr="00240647" w:rsidRDefault="00240647">
            <w:pPr>
              <w:jc w:val="right"/>
              <w:rPr>
                <w:color w:val="000000"/>
                <w:sz w:val="22"/>
                <w:szCs w:val="22"/>
              </w:rPr>
            </w:pPr>
            <w:r w:rsidRPr="00240647">
              <w:rPr>
                <w:color w:val="000000"/>
                <w:sz w:val="22"/>
                <w:szCs w:val="22"/>
              </w:rPr>
              <w:t>1458/2</w:t>
            </w:r>
          </w:p>
        </w:tc>
        <w:tc>
          <w:tcPr>
            <w:tcW w:w="910" w:type="pct"/>
            <w:tcBorders>
              <w:top w:val="nil"/>
              <w:left w:val="nil"/>
              <w:bottom w:val="single" w:sz="4" w:space="0" w:color="auto"/>
              <w:right w:val="single" w:sz="4" w:space="0" w:color="auto"/>
            </w:tcBorders>
            <w:shd w:val="clear" w:color="auto" w:fill="auto"/>
            <w:noWrap/>
            <w:vAlign w:val="center"/>
            <w:hideMark/>
          </w:tcPr>
          <w:p w14:paraId="53F2E3AE" w14:textId="77777777" w:rsidR="00240647" w:rsidRPr="00240647" w:rsidRDefault="00240647">
            <w:pPr>
              <w:jc w:val="center"/>
              <w:rPr>
                <w:sz w:val="22"/>
                <w:szCs w:val="22"/>
              </w:rPr>
            </w:pPr>
            <w:r w:rsidRPr="00240647">
              <w:rPr>
                <w:sz w:val="22"/>
                <w:szCs w:val="22"/>
              </w:rPr>
              <w:t>шума 3. класе</w:t>
            </w:r>
          </w:p>
        </w:tc>
        <w:tc>
          <w:tcPr>
            <w:tcW w:w="208" w:type="pct"/>
            <w:tcBorders>
              <w:top w:val="nil"/>
              <w:left w:val="nil"/>
              <w:bottom w:val="single" w:sz="4" w:space="0" w:color="auto"/>
              <w:right w:val="single" w:sz="4" w:space="0" w:color="auto"/>
            </w:tcBorders>
            <w:shd w:val="clear" w:color="auto" w:fill="auto"/>
            <w:noWrap/>
            <w:vAlign w:val="center"/>
            <w:hideMark/>
          </w:tcPr>
          <w:p w14:paraId="28155D3C"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6A68429" w14:textId="77777777" w:rsidR="00240647" w:rsidRPr="00240647" w:rsidRDefault="00240647">
            <w:pPr>
              <w:jc w:val="right"/>
              <w:rPr>
                <w:sz w:val="22"/>
                <w:szCs w:val="22"/>
              </w:rPr>
            </w:pPr>
            <w:r w:rsidRPr="00240647">
              <w:rPr>
                <w:sz w:val="22"/>
                <w:szCs w:val="22"/>
              </w:rPr>
              <w:t>9</w:t>
            </w:r>
          </w:p>
        </w:tc>
        <w:tc>
          <w:tcPr>
            <w:tcW w:w="220" w:type="pct"/>
            <w:tcBorders>
              <w:top w:val="nil"/>
              <w:left w:val="nil"/>
              <w:bottom w:val="single" w:sz="4" w:space="0" w:color="auto"/>
              <w:right w:val="single" w:sz="4" w:space="0" w:color="auto"/>
            </w:tcBorders>
            <w:shd w:val="clear" w:color="auto" w:fill="auto"/>
            <w:noWrap/>
            <w:vAlign w:val="center"/>
            <w:hideMark/>
          </w:tcPr>
          <w:p w14:paraId="4D291008" w14:textId="77777777" w:rsidR="00240647" w:rsidRPr="00240647" w:rsidRDefault="00240647">
            <w:pPr>
              <w:jc w:val="right"/>
              <w:rPr>
                <w:sz w:val="22"/>
                <w:szCs w:val="22"/>
              </w:rPr>
            </w:pPr>
            <w:r w:rsidRPr="00240647">
              <w:rPr>
                <w:sz w:val="22"/>
                <w:szCs w:val="22"/>
              </w:rPr>
              <w:t>68</w:t>
            </w:r>
          </w:p>
        </w:tc>
        <w:tc>
          <w:tcPr>
            <w:tcW w:w="624" w:type="pct"/>
            <w:tcBorders>
              <w:top w:val="nil"/>
              <w:left w:val="nil"/>
              <w:bottom w:val="single" w:sz="4" w:space="0" w:color="auto"/>
              <w:right w:val="single" w:sz="4" w:space="0" w:color="auto"/>
            </w:tcBorders>
            <w:shd w:val="clear" w:color="auto" w:fill="auto"/>
            <w:noWrap/>
            <w:vAlign w:val="center"/>
            <w:hideMark/>
          </w:tcPr>
          <w:p w14:paraId="3B58D567" w14:textId="77777777" w:rsidR="00240647" w:rsidRPr="00240647" w:rsidRDefault="00240647">
            <w:pPr>
              <w:jc w:val="center"/>
              <w:rPr>
                <w:sz w:val="22"/>
                <w:szCs w:val="22"/>
              </w:rPr>
            </w:pPr>
            <w:r w:rsidRPr="00240647">
              <w:rPr>
                <w:sz w:val="22"/>
                <w:szCs w:val="22"/>
              </w:rPr>
              <w:t>7</w:t>
            </w:r>
          </w:p>
        </w:tc>
        <w:tc>
          <w:tcPr>
            <w:tcW w:w="2085" w:type="pct"/>
            <w:tcBorders>
              <w:top w:val="nil"/>
              <w:left w:val="nil"/>
              <w:bottom w:val="single" w:sz="4" w:space="0" w:color="auto"/>
              <w:right w:val="single" w:sz="4" w:space="0" w:color="auto"/>
            </w:tcBorders>
            <w:shd w:val="clear" w:color="auto" w:fill="auto"/>
            <w:noWrap/>
            <w:vAlign w:val="center"/>
            <w:hideMark/>
          </w:tcPr>
          <w:p w14:paraId="59FFA9BB"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2EBE35C" w14:textId="77777777" w:rsidTr="00240647">
        <w:trPr>
          <w:trHeight w:val="31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0D950F77" w14:textId="77777777" w:rsidR="00240647" w:rsidRPr="00240647" w:rsidRDefault="00240647">
            <w:pPr>
              <w:jc w:val="right"/>
              <w:rPr>
                <w:color w:val="000000"/>
                <w:sz w:val="22"/>
                <w:szCs w:val="22"/>
              </w:rPr>
            </w:pPr>
            <w:r w:rsidRPr="00240647">
              <w:rPr>
                <w:color w:val="000000"/>
                <w:sz w:val="22"/>
                <w:szCs w:val="22"/>
              </w:rPr>
              <w:t>1458/3</w:t>
            </w:r>
          </w:p>
        </w:tc>
        <w:tc>
          <w:tcPr>
            <w:tcW w:w="910" w:type="pct"/>
            <w:tcBorders>
              <w:top w:val="nil"/>
              <w:left w:val="nil"/>
              <w:bottom w:val="single" w:sz="4" w:space="0" w:color="auto"/>
              <w:right w:val="single" w:sz="4" w:space="0" w:color="auto"/>
            </w:tcBorders>
            <w:shd w:val="clear" w:color="auto" w:fill="auto"/>
            <w:noWrap/>
            <w:vAlign w:val="center"/>
            <w:hideMark/>
          </w:tcPr>
          <w:p w14:paraId="2A7EED79" w14:textId="77777777" w:rsidR="00240647" w:rsidRPr="00240647" w:rsidRDefault="00240647">
            <w:pPr>
              <w:jc w:val="center"/>
              <w:rPr>
                <w:sz w:val="22"/>
                <w:szCs w:val="22"/>
              </w:rPr>
            </w:pPr>
            <w:r w:rsidRPr="00240647">
              <w:rPr>
                <w:sz w:val="22"/>
                <w:szCs w:val="22"/>
              </w:rPr>
              <w:t>шума 3. класе</w:t>
            </w:r>
          </w:p>
        </w:tc>
        <w:tc>
          <w:tcPr>
            <w:tcW w:w="208" w:type="pct"/>
            <w:tcBorders>
              <w:top w:val="nil"/>
              <w:left w:val="nil"/>
              <w:bottom w:val="single" w:sz="4" w:space="0" w:color="auto"/>
              <w:right w:val="single" w:sz="4" w:space="0" w:color="auto"/>
            </w:tcBorders>
            <w:shd w:val="clear" w:color="auto" w:fill="auto"/>
            <w:noWrap/>
            <w:vAlign w:val="center"/>
            <w:hideMark/>
          </w:tcPr>
          <w:p w14:paraId="6268F8FF"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02537C2" w14:textId="77777777" w:rsidR="00240647" w:rsidRPr="00240647" w:rsidRDefault="00240647">
            <w:pPr>
              <w:jc w:val="right"/>
              <w:rPr>
                <w:sz w:val="22"/>
                <w:szCs w:val="22"/>
              </w:rPr>
            </w:pPr>
            <w:r w:rsidRPr="00240647">
              <w:rPr>
                <w:sz w:val="22"/>
                <w:szCs w:val="22"/>
              </w:rPr>
              <w:t>29</w:t>
            </w:r>
          </w:p>
        </w:tc>
        <w:tc>
          <w:tcPr>
            <w:tcW w:w="220" w:type="pct"/>
            <w:tcBorders>
              <w:top w:val="nil"/>
              <w:left w:val="nil"/>
              <w:bottom w:val="single" w:sz="4" w:space="0" w:color="auto"/>
              <w:right w:val="single" w:sz="4" w:space="0" w:color="auto"/>
            </w:tcBorders>
            <w:shd w:val="clear" w:color="auto" w:fill="auto"/>
            <w:noWrap/>
            <w:vAlign w:val="center"/>
            <w:hideMark/>
          </w:tcPr>
          <w:p w14:paraId="5ED9079C" w14:textId="77777777" w:rsidR="00240647" w:rsidRPr="00240647" w:rsidRDefault="00240647">
            <w:pPr>
              <w:jc w:val="right"/>
              <w:rPr>
                <w:sz w:val="22"/>
                <w:szCs w:val="22"/>
              </w:rPr>
            </w:pPr>
            <w:r w:rsidRPr="00240647">
              <w:rPr>
                <w:sz w:val="22"/>
                <w:szCs w:val="22"/>
              </w:rPr>
              <w:t>51</w:t>
            </w:r>
          </w:p>
        </w:tc>
        <w:tc>
          <w:tcPr>
            <w:tcW w:w="624" w:type="pct"/>
            <w:tcBorders>
              <w:top w:val="nil"/>
              <w:left w:val="nil"/>
              <w:bottom w:val="single" w:sz="4" w:space="0" w:color="auto"/>
              <w:right w:val="single" w:sz="4" w:space="0" w:color="auto"/>
            </w:tcBorders>
            <w:shd w:val="clear" w:color="auto" w:fill="auto"/>
            <w:noWrap/>
            <w:vAlign w:val="center"/>
            <w:hideMark/>
          </w:tcPr>
          <w:p w14:paraId="4705C882" w14:textId="77777777" w:rsidR="00240647" w:rsidRPr="00240647" w:rsidRDefault="00240647">
            <w:pPr>
              <w:jc w:val="center"/>
              <w:rPr>
                <w:sz w:val="22"/>
                <w:szCs w:val="22"/>
              </w:rPr>
            </w:pPr>
            <w:r w:rsidRPr="00240647">
              <w:rPr>
                <w:sz w:val="22"/>
                <w:szCs w:val="22"/>
              </w:rPr>
              <w:t>7</w:t>
            </w:r>
          </w:p>
        </w:tc>
        <w:tc>
          <w:tcPr>
            <w:tcW w:w="2085" w:type="pct"/>
            <w:tcBorders>
              <w:top w:val="nil"/>
              <w:left w:val="nil"/>
              <w:bottom w:val="single" w:sz="4" w:space="0" w:color="auto"/>
              <w:right w:val="single" w:sz="4" w:space="0" w:color="auto"/>
            </w:tcBorders>
            <w:shd w:val="clear" w:color="auto" w:fill="auto"/>
            <w:noWrap/>
            <w:vAlign w:val="center"/>
            <w:hideMark/>
          </w:tcPr>
          <w:p w14:paraId="43E9FF17"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5ECCB17" w14:textId="77777777" w:rsidTr="00240647">
        <w:trPr>
          <w:trHeight w:val="31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2E7DF745" w14:textId="77777777" w:rsidR="00240647" w:rsidRPr="00240647" w:rsidRDefault="00240647">
            <w:pPr>
              <w:jc w:val="right"/>
              <w:rPr>
                <w:color w:val="000000"/>
                <w:sz w:val="22"/>
                <w:szCs w:val="22"/>
              </w:rPr>
            </w:pPr>
            <w:r w:rsidRPr="00240647">
              <w:rPr>
                <w:color w:val="000000"/>
                <w:sz w:val="22"/>
                <w:szCs w:val="22"/>
              </w:rPr>
              <w:lastRenderedPageBreak/>
              <w:t>1460</w:t>
            </w:r>
          </w:p>
        </w:tc>
        <w:tc>
          <w:tcPr>
            <w:tcW w:w="910" w:type="pct"/>
            <w:tcBorders>
              <w:top w:val="nil"/>
              <w:left w:val="nil"/>
              <w:bottom w:val="single" w:sz="4" w:space="0" w:color="auto"/>
              <w:right w:val="single" w:sz="4" w:space="0" w:color="auto"/>
            </w:tcBorders>
            <w:shd w:val="clear" w:color="auto" w:fill="auto"/>
            <w:noWrap/>
            <w:vAlign w:val="center"/>
            <w:hideMark/>
          </w:tcPr>
          <w:p w14:paraId="3183EA69" w14:textId="77777777" w:rsidR="00240647" w:rsidRPr="00240647" w:rsidRDefault="00240647">
            <w:pPr>
              <w:jc w:val="center"/>
              <w:rPr>
                <w:sz w:val="22"/>
                <w:szCs w:val="22"/>
              </w:rPr>
            </w:pPr>
            <w:r w:rsidRPr="00240647">
              <w:rPr>
                <w:sz w:val="22"/>
                <w:szCs w:val="22"/>
              </w:rPr>
              <w:t>шума 3. класе</w:t>
            </w:r>
          </w:p>
        </w:tc>
        <w:tc>
          <w:tcPr>
            <w:tcW w:w="208" w:type="pct"/>
            <w:tcBorders>
              <w:top w:val="nil"/>
              <w:left w:val="nil"/>
              <w:bottom w:val="single" w:sz="4" w:space="0" w:color="auto"/>
              <w:right w:val="single" w:sz="4" w:space="0" w:color="auto"/>
            </w:tcBorders>
            <w:shd w:val="clear" w:color="auto" w:fill="auto"/>
            <w:noWrap/>
            <w:vAlign w:val="center"/>
            <w:hideMark/>
          </w:tcPr>
          <w:p w14:paraId="2CC48E8B" w14:textId="77777777" w:rsidR="00240647" w:rsidRPr="00240647" w:rsidRDefault="00240647">
            <w:pPr>
              <w:jc w:val="right"/>
              <w:rPr>
                <w:sz w:val="22"/>
                <w:szCs w:val="22"/>
              </w:rPr>
            </w:pPr>
            <w:r w:rsidRPr="00240647">
              <w:rPr>
                <w:sz w:val="22"/>
                <w:szCs w:val="22"/>
              </w:rPr>
              <w:t>8</w:t>
            </w:r>
          </w:p>
        </w:tc>
        <w:tc>
          <w:tcPr>
            <w:tcW w:w="208" w:type="pct"/>
            <w:tcBorders>
              <w:top w:val="nil"/>
              <w:left w:val="nil"/>
              <w:bottom w:val="single" w:sz="4" w:space="0" w:color="auto"/>
              <w:right w:val="single" w:sz="4" w:space="0" w:color="auto"/>
            </w:tcBorders>
            <w:shd w:val="clear" w:color="auto" w:fill="auto"/>
            <w:noWrap/>
            <w:vAlign w:val="center"/>
            <w:hideMark/>
          </w:tcPr>
          <w:p w14:paraId="0B9D4084" w14:textId="77777777" w:rsidR="00240647" w:rsidRPr="00240647" w:rsidRDefault="00240647">
            <w:pPr>
              <w:jc w:val="right"/>
              <w:rPr>
                <w:sz w:val="22"/>
                <w:szCs w:val="22"/>
              </w:rPr>
            </w:pPr>
            <w:r w:rsidRPr="00240647">
              <w:rPr>
                <w:sz w:val="22"/>
                <w:szCs w:val="22"/>
              </w:rPr>
              <w:t>84</w:t>
            </w:r>
          </w:p>
        </w:tc>
        <w:tc>
          <w:tcPr>
            <w:tcW w:w="220" w:type="pct"/>
            <w:tcBorders>
              <w:top w:val="nil"/>
              <w:left w:val="nil"/>
              <w:bottom w:val="single" w:sz="4" w:space="0" w:color="auto"/>
              <w:right w:val="single" w:sz="4" w:space="0" w:color="auto"/>
            </w:tcBorders>
            <w:shd w:val="clear" w:color="auto" w:fill="auto"/>
            <w:noWrap/>
            <w:vAlign w:val="center"/>
            <w:hideMark/>
          </w:tcPr>
          <w:p w14:paraId="2AC0CF83" w14:textId="77777777" w:rsidR="00240647" w:rsidRPr="00240647" w:rsidRDefault="00240647">
            <w:pPr>
              <w:jc w:val="right"/>
              <w:rPr>
                <w:sz w:val="22"/>
                <w:szCs w:val="22"/>
              </w:rPr>
            </w:pPr>
            <w:r w:rsidRPr="00240647">
              <w:rPr>
                <w:sz w:val="22"/>
                <w:szCs w:val="22"/>
              </w:rPr>
              <w:t>80</w:t>
            </w:r>
          </w:p>
        </w:tc>
        <w:tc>
          <w:tcPr>
            <w:tcW w:w="624" w:type="pct"/>
            <w:tcBorders>
              <w:top w:val="nil"/>
              <w:left w:val="nil"/>
              <w:bottom w:val="single" w:sz="4" w:space="0" w:color="auto"/>
              <w:right w:val="single" w:sz="4" w:space="0" w:color="auto"/>
            </w:tcBorders>
            <w:shd w:val="clear" w:color="auto" w:fill="auto"/>
            <w:noWrap/>
            <w:vAlign w:val="center"/>
            <w:hideMark/>
          </w:tcPr>
          <w:p w14:paraId="41E599F9" w14:textId="77777777" w:rsidR="00240647" w:rsidRPr="00240647" w:rsidRDefault="00240647">
            <w:pPr>
              <w:jc w:val="center"/>
              <w:rPr>
                <w:sz w:val="22"/>
                <w:szCs w:val="22"/>
              </w:rPr>
            </w:pPr>
            <w:r w:rsidRPr="00240647">
              <w:rPr>
                <w:sz w:val="22"/>
                <w:szCs w:val="22"/>
              </w:rPr>
              <w:t>7</w:t>
            </w:r>
          </w:p>
        </w:tc>
        <w:tc>
          <w:tcPr>
            <w:tcW w:w="2085" w:type="pct"/>
            <w:tcBorders>
              <w:top w:val="nil"/>
              <w:left w:val="nil"/>
              <w:bottom w:val="single" w:sz="4" w:space="0" w:color="auto"/>
              <w:right w:val="single" w:sz="4" w:space="0" w:color="auto"/>
            </w:tcBorders>
            <w:shd w:val="clear" w:color="auto" w:fill="auto"/>
            <w:noWrap/>
            <w:vAlign w:val="center"/>
            <w:hideMark/>
          </w:tcPr>
          <w:p w14:paraId="2050C6F1"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EC4DB17" w14:textId="77777777" w:rsidTr="00240647">
        <w:trPr>
          <w:trHeight w:val="31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78380C64" w14:textId="77777777" w:rsidR="00240647" w:rsidRPr="00240647" w:rsidRDefault="00240647">
            <w:pPr>
              <w:jc w:val="right"/>
              <w:rPr>
                <w:color w:val="000000"/>
                <w:sz w:val="22"/>
                <w:szCs w:val="22"/>
              </w:rPr>
            </w:pPr>
            <w:r w:rsidRPr="00240647">
              <w:rPr>
                <w:color w:val="000000"/>
                <w:sz w:val="22"/>
                <w:szCs w:val="22"/>
              </w:rPr>
              <w:t>1483</w:t>
            </w:r>
          </w:p>
        </w:tc>
        <w:tc>
          <w:tcPr>
            <w:tcW w:w="910" w:type="pct"/>
            <w:tcBorders>
              <w:top w:val="nil"/>
              <w:left w:val="nil"/>
              <w:bottom w:val="single" w:sz="4" w:space="0" w:color="auto"/>
              <w:right w:val="single" w:sz="4" w:space="0" w:color="auto"/>
            </w:tcBorders>
            <w:shd w:val="clear" w:color="auto" w:fill="auto"/>
            <w:noWrap/>
            <w:vAlign w:val="center"/>
            <w:hideMark/>
          </w:tcPr>
          <w:p w14:paraId="19404CC5" w14:textId="77777777" w:rsidR="00240647" w:rsidRPr="00240647" w:rsidRDefault="00240647">
            <w:pPr>
              <w:jc w:val="center"/>
              <w:rPr>
                <w:sz w:val="22"/>
                <w:szCs w:val="22"/>
              </w:rPr>
            </w:pPr>
            <w:r w:rsidRPr="00240647">
              <w:rPr>
                <w:sz w:val="22"/>
                <w:szCs w:val="22"/>
              </w:rPr>
              <w:t>шума 3. класе</w:t>
            </w:r>
          </w:p>
        </w:tc>
        <w:tc>
          <w:tcPr>
            <w:tcW w:w="208" w:type="pct"/>
            <w:tcBorders>
              <w:top w:val="nil"/>
              <w:left w:val="nil"/>
              <w:bottom w:val="single" w:sz="4" w:space="0" w:color="auto"/>
              <w:right w:val="single" w:sz="4" w:space="0" w:color="auto"/>
            </w:tcBorders>
            <w:shd w:val="clear" w:color="auto" w:fill="auto"/>
            <w:noWrap/>
            <w:vAlign w:val="center"/>
            <w:hideMark/>
          </w:tcPr>
          <w:p w14:paraId="52CDDF88" w14:textId="77777777" w:rsidR="00240647" w:rsidRPr="00240647" w:rsidRDefault="00240647">
            <w:pPr>
              <w:jc w:val="right"/>
              <w:rPr>
                <w:sz w:val="22"/>
                <w:szCs w:val="22"/>
              </w:rPr>
            </w:pPr>
            <w:r w:rsidRPr="00240647">
              <w:rPr>
                <w:sz w:val="22"/>
                <w:szCs w:val="22"/>
              </w:rPr>
              <w:t>11</w:t>
            </w:r>
          </w:p>
        </w:tc>
        <w:tc>
          <w:tcPr>
            <w:tcW w:w="208" w:type="pct"/>
            <w:tcBorders>
              <w:top w:val="nil"/>
              <w:left w:val="nil"/>
              <w:bottom w:val="single" w:sz="4" w:space="0" w:color="auto"/>
              <w:right w:val="single" w:sz="4" w:space="0" w:color="auto"/>
            </w:tcBorders>
            <w:shd w:val="clear" w:color="auto" w:fill="auto"/>
            <w:noWrap/>
            <w:vAlign w:val="center"/>
            <w:hideMark/>
          </w:tcPr>
          <w:p w14:paraId="3F054690" w14:textId="77777777" w:rsidR="00240647" w:rsidRPr="00240647" w:rsidRDefault="00240647">
            <w:pPr>
              <w:jc w:val="right"/>
              <w:rPr>
                <w:sz w:val="22"/>
                <w:szCs w:val="22"/>
              </w:rPr>
            </w:pPr>
            <w:r w:rsidRPr="00240647">
              <w:rPr>
                <w:sz w:val="22"/>
                <w:szCs w:val="22"/>
              </w:rPr>
              <w:t>42</w:t>
            </w:r>
          </w:p>
        </w:tc>
        <w:tc>
          <w:tcPr>
            <w:tcW w:w="220" w:type="pct"/>
            <w:tcBorders>
              <w:top w:val="nil"/>
              <w:left w:val="nil"/>
              <w:bottom w:val="single" w:sz="4" w:space="0" w:color="auto"/>
              <w:right w:val="single" w:sz="4" w:space="0" w:color="auto"/>
            </w:tcBorders>
            <w:shd w:val="clear" w:color="auto" w:fill="auto"/>
            <w:noWrap/>
            <w:vAlign w:val="center"/>
            <w:hideMark/>
          </w:tcPr>
          <w:p w14:paraId="4870DA34" w14:textId="77777777" w:rsidR="00240647" w:rsidRPr="00240647" w:rsidRDefault="00240647">
            <w:pPr>
              <w:jc w:val="right"/>
              <w:rPr>
                <w:sz w:val="22"/>
                <w:szCs w:val="22"/>
              </w:rPr>
            </w:pPr>
            <w:r w:rsidRPr="00240647">
              <w:rPr>
                <w:sz w:val="22"/>
                <w:szCs w:val="22"/>
              </w:rPr>
              <w:t>17</w:t>
            </w:r>
          </w:p>
        </w:tc>
        <w:tc>
          <w:tcPr>
            <w:tcW w:w="624" w:type="pct"/>
            <w:tcBorders>
              <w:top w:val="nil"/>
              <w:left w:val="nil"/>
              <w:bottom w:val="single" w:sz="4" w:space="0" w:color="auto"/>
              <w:right w:val="single" w:sz="4" w:space="0" w:color="auto"/>
            </w:tcBorders>
            <w:shd w:val="clear" w:color="auto" w:fill="auto"/>
            <w:noWrap/>
            <w:vAlign w:val="center"/>
            <w:hideMark/>
          </w:tcPr>
          <w:p w14:paraId="2C6FD934" w14:textId="77777777" w:rsidR="00240647" w:rsidRPr="00240647" w:rsidRDefault="00240647">
            <w:pPr>
              <w:jc w:val="center"/>
              <w:rPr>
                <w:sz w:val="22"/>
                <w:szCs w:val="22"/>
              </w:rPr>
            </w:pPr>
            <w:r w:rsidRPr="00240647">
              <w:rPr>
                <w:sz w:val="22"/>
                <w:szCs w:val="22"/>
              </w:rPr>
              <w:t>7</w:t>
            </w:r>
          </w:p>
        </w:tc>
        <w:tc>
          <w:tcPr>
            <w:tcW w:w="2085" w:type="pct"/>
            <w:tcBorders>
              <w:top w:val="nil"/>
              <w:left w:val="nil"/>
              <w:bottom w:val="single" w:sz="4" w:space="0" w:color="auto"/>
              <w:right w:val="single" w:sz="4" w:space="0" w:color="auto"/>
            </w:tcBorders>
            <w:shd w:val="clear" w:color="auto" w:fill="auto"/>
            <w:noWrap/>
            <w:vAlign w:val="center"/>
            <w:hideMark/>
          </w:tcPr>
          <w:p w14:paraId="59EC7156"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FA00EF9" w14:textId="77777777" w:rsidTr="00240647">
        <w:trPr>
          <w:trHeight w:val="31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4115DBF2" w14:textId="77777777" w:rsidR="00240647" w:rsidRPr="00240647" w:rsidRDefault="00240647">
            <w:pPr>
              <w:jc w:val="right"/>
              <w:rPr>
                <w:color w:val="000000"/>
                <w:sz w:val="22"/>
                <w:szCs w:val="22"/>
              </w:rPr>
            </w:pPr>
            <w:r w:rsidRPr="00240647">
              <w:rPr>
                <w:color w:val="000000"/>
                <w:sz w:val="22"/>
                <w:szCs w:val="22"/>
              </w:rPr>
              <w:t>1484</w:t>
            </w:r>
          </w:p>
        </w:tc>
        <w:tc>
          <w:tcPr>
            <w:tcW w:w="910" w:type="pct"/>
            <w:tcBorders>
              <w:top w:val="nil"/>
              <w:left w:val="nil"/>
              <w:bottom w:val="single" w:sz="4" w:space="0" w:color="auto"/>
              <w:right w:val="single" w:sz="4" w:space="0" w:color="auto"/>
            </w:tcBorders>
            <w:shd w:val="clear" w:color="auto" w:fill="auto"/>
            <w:noWrap/>
            <w:vAlign w:val="center"/>
            <w:hideMark/>
          </w:tcPr>
          <w:p w14:paraId="7EA39D8A" w14:textId="77777777" w:rsidR="00240647" w:rsidRPr="00240647" w:rsidRDefault="00240647">
            <w:pPr>
              <w:jc w:val="center"/>
              <w:rPr>
                <w:sz w:val="22"/>
                <w:szCs w:val="22"/>
              </w:rPr>
            </w:pPr>
            <w:r w:rsidRPr="00240647">
              <w:rPr>
                <w:sz w:val="22"/>
                <w:szCs w:val="22"/>
              </w:rPr>
              <w:t>шума 3. класе</w:t>
            </w:r>
          </w:p>
        </w:tc>
        <w:tc>
          <w:tcPr>
            <w:tcW w:w="208" w:type="pct"/>
            <w:tcBorders>
              <w:top w:val="nil"/>
              <w:left w:val="nil"/>
              <w:bottom w:val="single" w:sz="4" w:space="0" w:color="auto"/>
              <w:right w:val="single" w:sz="4" w:space="0" w:color="auto"/>
            </w:tcBorders>
            <w:shd w:val="clear" w:color="auto" w:fill="auto"/>
            <w:noWrap/>
            <w:vAlign w:val="center"/>
            <w:hideMark/>
          </w:tcPr>
          <w:p w14:paraId="65DFB409" w14:textId="77777777" w:rsidR="00240647" w:rsidRPr="00240647" w:rsidRDefault="00240647">
            <w:pPr>
              <w:jc w:val="right"/>
              <w:rPr>
                <w:sz w:val="22"/>
                <w:szCs w:val="22"/>
              </w:rPr>
            </w:pPr>
            <w:r w:rsidRPr="00240647">
              <w:rPr>
                <w:sz w:val="22"/>
                <w:szCs w:val="22"/>
              </w:rPr>
              <w:t>8</w:t>
            </w:r>
          </w:p>
        </w:tc>
        <w:tc>
          <w:tcPr>
            <w:tcW w:w="208" w:type="pct"/>
            <w:tcBorders>
              <w:top w:val="nil"/>
              <w:left w:val="nil"/>
              <w:bottom w:val="single" w:sz="4" w:space="0" w:color="auto"/>
              <w:right w:val="single" w:sz="4" w:space="0" w:color="auto"/>
            </w:tcBorders>
            <w:shd w:val="clear" w:color="auto" w:fill="auto"/>
            <w:noWrap/>
            <w:vAlign w:val="center"/>
            <w:hideMark/>
          </w:tcPr>
          <w:p w14:paraId="520AB5AE" w14:textId="77777777" w:rsidR="00240647" w:rsidRPr="00240647" w:rsidRDefault="00240647">
            <w:pPr>
              <w:jc w:val="right"/>
              <w:rPr>
                <w:sz w:val="22"/>
                <w:szCs w:val="22"/>
              </w:rPr>
            </w:pPr>
            <w:r w:rsidRPr="00240647">
              <w:rPr>
                <w:sz w:val="22"/>
                <w:szCs w:val="22"/>
              </w:rPr>
              <w:t>36</w:t>
            </w:r>
          </w:p>
        </w:tc>
        <w:tc>
          <w:tcPr>
            <w:tcW w:w="220" w:type="pct"/>
            <w:tcBorders>
              <w:top w:val="nil"/>
              <w:left w:val="nil"/>
              <w:bottom w:val="single" w:sz="4" w:space="0" w:color="auto"/>
              <w:right w:val="single" w:sz="4" w:space="0" w:color="auto"/>
            </w:tcBorders>
            <w:shd w:val="clear" w:color="auto" w:fill="auto"/>
            <w:noWrap/>
            <w:vAlign w:val="center"/>
            <w:hideMark/>
          </w:tcPr>
          <w:p w14:paraId="7FE8AA13" w14:textId="77777777" w:rsidR="00240647" w:rsidRPr="00240647" w:rsidRDefault="00240647">
            <w:pPr>
              <w:jc w:val="right"/>
              <w:rPr>
                <w:sz w:val="22"/>
                <w:szCs w:val="22"/>
              </w:rPr>
            </w:pPr>
            <w:r w:rsidRPr="00240647">
              <w:rPr>
                <w:sz w:val="22"/>
                <w:szCs w:val="22"/>
              </w:rPr>
              <w:t>49</w:t>
            </w:r>
          </w:p>
        </w:tc>
        <w:tc>
          <w:tcPr>
            <w:tcW w:w="624" w:type="pct"/>
            <w:tcBorders>
              <w:top w:val="nil"/>
              <w:left w:val="nil"/>
              <w:bottom w:val="single" w:sz="4" w:space="0" w:color="auto"/>
              <w:right w:val="single" w:sz="4" w:space="0" w:color="auto"/>
            </w:tcBorders>
            <w:shd w:val="clear" w:color="auto" w:fill="auto"/>
            <w:noWrap/>
            <w:vAlign w:val="center"/>
            <w:hideMark/>
          </w:tcPr>
          <w:p w14:paraId="1BD1A140" w14:textId="77777777" w:rsidR="00240647" w:rsidRPr="00240647" w:rsidRDefault="00240647">
            <w:pPr>
              <w:jc w:val="center"/>
              <w:rPr>
                <w:sz w:val="22"/>
                <w:szCs w:val="22"/>
              </w:rPr>
            </w:pPr>
            <w:r w:rsidRPr="00240647">
              <w:rPr>
                <w:sz w:val="22"/>
                <w:szCs w:val="22"/>
              </w:rPr>
              <w:t>7</w:t>
            </w:r>
          </w:p>
        </w:tc>
        <w:tc>
          <w:tcPr>
            <w:tcW w:w="2085" w:type="pct"/>
            <w:tcBorders>
              <w:top w:val="nil"/>
              <w:left w:val="nil"/>
              <w:bottom w:val="single" w:sz="4" w:space="0" w:color="auto"/>
              <w:right w:val="single" w:sz="4" w:space="0" w:color="auto"/>
            </w:tcBorders>
            <w:shd w:val="clear" w:color="auto" w:fill="auto"/>
            <w:noWrap/>
            <w:vAlign w:val="center"/>
            <w:hideMark/>
          </w:tcPr>
          <w:p w14:paraId="5423E1F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E41990B" w14:textId="77777777" w:rsidTr="00240647">
        <w:trPr>
          <w:trHeight w:val="31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3A6B75A5" w14:textId="77777777" w:rsidR="00240647" w:rsidRPr="00240647" w:rsidRDefault="00240647">
            <w:pPr>
              <w:jc w:val="right"/>
              <w:rPr>
                <w:color w:val="000000"/>
                <w:sz w:val="22"/>
                <w:szCs w:val="22"/>
              </w:rPr>
            </w:pPr>
            <w:r w:rsidRPr="00240647">
              <w:rPr>
                <w:color w:val="000000"/>
                <w:sz w:val="22"/>
                <w:szCs w:val="22"/>
              </w:rPr>
              <w:t>1485</w:t>
            </w:r>
          </w:p>
        </w:tc>
        <w:tc>
          <w:tcPr>
            <w:tcW w:w="910" w:type="pct"/>
            <w:tcBorders>
              <w:top w:val="nil"/>
              <w:left w:val="nil"/>
              <w:bottom w:val="single" w:sz="4" w:space="0" w:color="auto"/>
              <w:right w:val="single" w:sz="4" w:space="0" w:color="auto"/>
            </w:tcBorders>
            <w:shd w:val="clear" w:color="auto" w:fill="auto"/>
            <w:noWrap/>
            <w:vAlign w:val="center"/>
            <w:hideMark/>
          </w:tcPr>
          <w:p w14:paraId="478D1947" w14:textId="77777777" w:rsidR="00240647" w:rsidRPr="00240647" w:rsidRDefault="00240647">
            <w:pPr>
              <w:jc w:val="center"/>
              <w:rPr>
                <w:sz w:val="22"/>
                <w:szCs w:val="22"/>
              </w:rPr>
            </w:pPr>
            <w:r w:rsidRPr="00240647">
              <w:rPr>
                <w:sz w:val="22"/>
                <w:szCs w:val="22"/>
              </w:rPr>
              <w:t>шума 3. класе</w:t>
            </w:r>
          </w:p>
        </w:tc>
        <w:tc>
          <w:tcPr>
            <w:tcW w:w="208" w:type="pct"/>
            <w:tcBorders>
              <w:top w:val="nil"/>
              <w:left w:val="nil"/>
              <w:bottom w:val="single" w:sz="4" w:space="0" w:color="auto"/>
              <w:right w:val="single" w:sz="4" w:space="0" w:color="auto"/>
            </w:tcBorders>
            <w:shd w:val="clear" w:color="auto" w:fill="auto"/>
            <w:noWrap/>
            <w:vAlign w:val="center"/>
            <w:hideMark/>
          </w:tcPr>
          <w:p w14:paraId="0B0F8692" w14:textId="77777777" w:rsidR="00240647" w:rsidRPr="00240647" w:rsidRDefault="00240647">
            <w:pPr>
              <w:rPr>
                <w:sz w:val="22"/>
                <w:szCs w:val="22"/>
              </w:rPr>
            </w:pPr>
            <w:r w:rsidRPr="00240647">
              <w:rPr>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6DAA5758" w14:textId="77777777" w:rsidR="00240647" w:rsidRPr="00240647" w:rsidRDefault="00240647">
            <w:pPr>
              <w:jc w:val="right"/>
              <w:rPr>
                <w:sz w:val="22"/>
                <w:szCs w:val="22"/>
              </w:rPr>
            </w:pPr>
            <w:r w:rsidRPr="00240647">
              <w:rPr>
                <w:sz w:val="22"/>
                <w:szCs w:val="22"/>
              </w:rPr>
              <w:t>63</w:t>
            </w:r>
          </w:p>
        </w:tc>
        <w:tc>
          <w:tcPr>
            <w:tcW w:w="220" w:type="pct"/>
            <w:tcBorders>
              <w:top w:val="nil"/>
              <w:left w:val="nil"/>
              <w:bottom w:val="single" w:sz="4" w:space="0" w:color="auto"/>
              <w:right w:val="single" w:sz="4" w:space="0" w:color="auto"/>
            </w:tcBorders>
            <w:shd w:val="clear" w:color="auto" w:fill="auto"/>
            <w:noWrap/>
            <w:vAlign w:val="center"/>
            <w:hideMark/>
          </w:tcPr>
          <w:p w14:paraId="3AE5AFAC" w14:textId="77777777" w:rsidR="00240647" w:rsidRPr="00240647" w:rsidRDefault="00240647">
            <w:pPr>
              <w:jc w:val="right"/>
              <w:rPr>
                <w:sz w:val="22"/>
                <w:szCs w:val="22"/>
              </w:rPr>
            </w:pPr>
            <w:r w:rsidRPr="00240647">
              <w:rPr>
                <w:sz w:val="22"/>
                <w:szCs w:val="22"/>
              </w:rPr>
              <w:t>17</w:t>
            </w:r>
          </w:p>
        </w:tc>
        <w:tc>
          <w:tcPr>
            <w:tcW w:w="624" w:type="pct"/>
            <w:tcBorders>
              <w:top w:val="nil"/>
              <w:left w:val="nil"/>
              <w:bottom w:val="single" w:sz="4" w:space="0" w:color="auto"/>
              <w:right w:val="single" w:sz="4" w:space="0" w:color="auto"/>
            </w:tcBorders>
            <w:shd w:val="clear" w:color="auto" w:fill="auto"/>
            <w:noWrap/>
            <w:vAlign w:val="center"/>
            <w:hideMark/>
          </w:tcPr>
          <w:p w14:paraId="1891381F" w14:textId="77777777" w:rsidR="00240647" w:rsidRPr="00240647" w:rsidRDefault="00240647">
            <w:pPr>
              <w:jc w:val="center"/>
              <w:rPr>
                <w:sz w:val="22"/>
                <w:szCs w:val="22"/>
              </w:rPr>
            </w:pPr>
            <w:r w:rsidRPr="00240647">
              <w:rPr>
                <w:sz w:val="22"/>
                <w:szCs w:val="22"/>
              </w:rPr>
              <w:t>7</w:t>
            </w:r>
          </w:p>
        </w:tc>
        <w:tc>
          <w:tcPr>
            <w:tcW w:w="2085" w:type="pct"/>
            <w:tcBorders>
              <w:top w:val="nil"/>
              <w:left w:val="nil"/>
              <w:bottom w:val="single" w:sz="4" w:space="0" w:color="auto"/>
              <w:right w:val="single" w:sz="4" w:space="0" w:color="auto"/>
            </w:tcBorders>
            <w:shd w:val="clear" w:color="auto" w:fill="auto"/>
            <w:noWrap/>
            <w:vAlign w:val="center"/>
            <w:hideMark/>
          </w:tcPr>
          <w:p w14:paraId="1622C08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F076145" w14:textId="77777777" w:rsidTr="00240647">
        <w:trPr>
          <w:trHeight w:val="31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45992133" w14:textId="77777777" w:rsidR="00240647" w:rsidRPr="00240647" w:rsidRDefault="00240647">
            <w:pPr>
              <w:jc w:val="right"/>
              <w:rPr>
                <w:color w:val="000000"/>
                <w:sz w:val="22"/>
                <w:szCs w:val="22"/>
              </w:rPr>
            </w:pPr>
            <w:r w:rsidRPr="00240647">
              <w:rPr>
                <w:color w:val="000000"/>
                <w:sz w:val="22"/>
                <w:szCs w:val="22"/>
              </w:rPr>
              <w:t>1439/1</w:t>
            </w:r>
          </w:p>
        </w:tc>
        <w:tc>
          <w:tcPr>
            <w:tcW w:w="910" w:type="pct"/>
            <w:tcBorders>
              <w:top w:val="nil"/>
              <w:left w:val="nil"/>
              <w:bottom w:val="single" w:sz="4" w:space="0" w:color="auto"/>
              <w:right w:val="single" w:sz="4" w:space="0" w:color="auto"/>
            </w:tcBorders>
            <w:shd w:val="clear" w:color="auto" w:fill="auto"/>
            <w:noWrap/>
            <w:vAlign w:val="center"/>
            <w:hideMark/>
          </w:tcPr>
          <w:p w14:paraId="1E9B7214" w14:textId="77777777" w:rsidR="00240647" w:rsidRPr="00240647" w:rsidRDefault="00240647">
            <w:pPr>
              <w:jc w:val="center"/>
              <w:rPr>
                <w:sz w:val="22"/>
                <w:szCs w:val="22"/>
              </w:rPr>
            </w:pPr>
            <w:r w:rsidRPr="00240647">
              <w:rPr>
                <w:sz w:val="22"/>
                <w:szCs w:val="22"/>
              </w:rPr>
              <w:t>шума 4. класе</w:t>
            </w:r>
          </w:p>
        </w:tc>
        <w:tc>
          <w:tcPr>
            <w:tcW w:w="208" w:type="pct"/>
            <w:tcBorders>
              <w:top w:val="nil"/>
              <w:left w:val="nil"/>
              <w:bottom w:val="single" w:sz="4" w:space="0" w:color="auto"/>
              <w:right w:val="single" w:sz="4" w:space="0" w:color="auto"/>
            </w:tcBorders>
            <w:shd w:val="clear" w:color="auto" w:fill="auto"/>
            <w:noWrap/>
            <w:vAlign w:val="center"/>
            <w:hideMark/>
          </w:tcPr>
          <w:p w14:paraId="4C7426DB" w14:textId="77777777" w:rsidR="00240647" w:rsidRPr="00240647" w:rsidRDefault="00240647">
            <w:pPr>
              <w:jc w:val="right"/>
              <w:rPr>
                <w:sz w:val="22"/>
                <w:szCs w:val="22"/>
              </w:rPr>
            </w:pPr>
            <w:r w:rsidRPr="00240647">
              <w:rPr>
                <w:sz w:val="22"/>
                <w:szCs w:val="22"/>
              </w:rPr>
              <w:t>7</w:t>
            </w:r>
          </w:p>
        </w:tc>
        <w:tc>
          <w:tcPr>
            <w:tcW w:w="208" w:type="pct"/>
            <w:tcBorders>
              <w:top w:val="nil"/>
              <w:left w:val="nil"/>
              <w:bottom w:val="single" w:sz="4" w:space="0" w:color="auto"/>
              <w:right w:val="single" w:sz="4" w:space="0" w:color="auto"/>
            </w:tcBorders>
            <w:shd w:val="clear" w:color="auto" w:fill="auto"/>
            <w:noWrap/>
            <w:vAlign w:val="center"/>
            <w:hideMark/>
          </w:tcPr>
          <w:p w14:paraId="1F03853D" w14:textId="77777777" w:rsidR="00240647" w:rsidRPr="00240647" w:rsidRDefault="00240647">
            <w:pPr>
              <w:jc w:val="right"/>
              <w:rPr>
                <w:sz w:val="22"/>
                <w:szCs w:val="22"/>
              </w:rPr>
            </w:pPr>
            <w:r w:rsidRPr="00240647">
              <w:rPr>
                <w:sz w:val="22"/>
                <w:szCs w:val="22"/>
              </w:rPr>
              <w:t>62</w:t>
            </w:r>
          </w:p>
        </w:tc>
        <w:tc>
          <w:tcPr>
            <w:tcW w:w="220" w:type="pct"/>
            <w:tcBorders>
              <w:top w:val="nil"/>
              <w:left w:val="nil"/>
              <w:bottom w:val="single" w:sz="4" w:space="0" w:color="auto"/>
              <w:right w:val="single" w:sz="4" w:space="0" w:color="auto"/>
            </w:tcBorders>
            <w:shd w:val="clear" w:color="auto" w:fill="auto"/>
            <w:noWrap/>
            <w:vAlign w:val="center"/>
            <w:hideMark/>
          </w:tcPr>
          <w:p w14:paraId="651B3B4B" w14:textId="77777777" w:rsidR="00240647" w:rsidRPr="00240647" w:rsidRDefault="00240647">
            <w:pPr>
              <w:jc w:val="right"/>
              <w:rPr>
                <w:sz w:val="22"/>
                <w:szCs w:val="22"/>
              </w:rPr>
            </w:pPr>
            <w:r w:rsidRPr="00240647">
              <w:rPr>
                <w:sz w:val="22"/>
                <w:szCs w:val="22"/>
              </w:rPr>
              <w:t>37</w:t>
            </w:r>
          </w:p>
        </w:tc>
        <w:tc>
          <w:tcPr>
            <w:tcW w:w="624" w:type="pct"/>
            <w:tcBorders>
              <w:top w:val="nil"/>
              <w:left w:val="nil"/>
              <w:bottom w:val="single" w:sz="4" w:space="0" w:color="auto"/>
              <w:right w:val="single" w:sz="4" w:space="0" w:color="auto"/>
            </w:tcBorders>
            <w:shd w:val="clear" w:color="auto" w:fill="auto"/>
            <w:noWrap/>
            <w:vAlign w:val="center"/>
            <w:hideMark/>
          </w:tcPr>
          <w:p w14:paraId="60BE86AF" w14:textId="77777777" w:rsidR="00240647" w:rsidRPr="00240647" w:rsidRDefault="00240647">
            <w:pPr>
              <w:jc w:val="center"/>
              <w:rPr>
                <w:sz w:val="22"/>
                <w:szCs w:val="22"/>
              </w:rPr>
            </w:pPr>
            <w:r w:rsidRPr="00240647">
              <w:rPr>
                <w:sz w:val="22"/>
                <w:szCs w:val="22"/>
              </w:rPr>
              <w:t>7</w:t>
            </w:r>
          </w:p>
        </w:tc>
        <w:tc>
          <w:tcPr>
            <w:tcW w:w="2085" w:type="pct"/>
            <w:tcBorders>
              <w:top w:val="nil"/>
              <w:left w:val="nil"/>
              <w:bottom w:val="single" w:sz="4" w:space="0" w:color="auto"/>
              <w:right w:val="single" w:sz="4" w:space="0" w:color="auto"/>
            </w:tcBorders>
            <w:shd w:val="clear" w:color="auto" w:fill="auto"/>
            <w:noWrap/>
            <w:vAlign w:val="center"/>
            <w:hideMark/>
          </w:tcPr>
          <w:p w14:paraId="0841CAA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4BCD3C7" w14:textId="77777777" w:rsidTr="00240647">
        <w:trPr>
          <w:trHeight w:val="31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392B8BA7" w14:textId="77777777" w:rsidR="00240647" w:rsidRPr="00240647" w:rsidRDefault="00240647">
            <w:pPr>
              <w:jc w:val="right"/>
              <w:rPr>
                <w:color w:val="000000"/>
                <w:sz w:val="22"/>
                <w:szCs w:val="22"/>
              </w:rPr>
            </w:pPr>
            <w:r w:rsidRPr="00240647">
              <w:rPr>
                <w:color w:val="000000"/>
                <w:sz w:val="22"/>
                <w:szCs w:val="22"/>
              </w:rPr>
              <w:t>1439/2</w:t>
            </w:r>
          </w:p>
        </w:tc>
        <w:tc>
          <w:tcPr>
            <w:tcW w:w="910" w:type="pct"/>
            <w:tcBorders>
              <w:top w:val="nil"/>
              <w:left w:val="nil"/>
              <w:bottom w:val="single" w:sz="4" w:space="0" w:color="auto"/>
              <w:right w:val="single" w:sz="4" w:space="0" w:color="auto"/>
            </w:tcBorders>
            <w:shd w:val="clear" w:color="auto" w:fill="auto"/>
            <w:noWrap/>
            <w:vAlign w:val="center"/>
            <w:hideMark/>
          </w:tcPr>
          <w:p w14:paraId="56995B9C" w14:textId="77777777" w:rsidR="00240647" w:rsidRPr="00240647" w:rsidRDefault="00240647">
            <w:pPr>
              <w:jc w:val="center"/>
              <w:rPr>
                <w:sz w:val="22"/>
                <w:szCs w:val="22"/>
              </w:rPr>
            </w:pPr>
            <w:r w:rsidRPr="00240647">
              <w:rPr>
                <w:sz w:val="22"/>
                <w:szCs w:val="22"/>
              </w:rPr>
              <w:t>шума 4. класе</w:t>
            </w:r>
          </w:p>
        </w:tc>
        <w:tc>
          <w:tcPr>
            <w:tcW w:w="208" w:type="pct"/>
            <w:tcBorders>
              <w:top w:val="nil"/>
              <w:left w:val="nil"/>
              <w:bottom w:val="single" w:sz="4" w:space="0" w:color="auto"/>
              <w:right w:val="single" w:sz="4" w:space="0" w:color="auto"/>
            </w:tcBorders>
            <w:shd w:val="clear" w:color="auto" w:fill="auto"/>
            <w:noWrap/>
            <w:vAlign w:val="center"/>
            <w:hideMark/>
          </w:tcPr>
          <w:p w14:paraId="545C569F"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757401A0" w14:textId="77777777" w:rsidR="00240647" w:rsidRPr="00240647" w:rsidRDefault="00240647">
            <w:pPr>
              <w:jc w:val="right"/>
              <w:rPr>
                <w:color w:val="000000"/>
                <w:sz w:val="22"/>
                <w:szCs w:val="22"/>
              </w:rPr>
            </w:pPr>
            <w:r w:rsidRPr="00240647">
              <w:rPr>
                <w:color w:val="000000"/>
                <w:sz w:val="22"/>
                <w:szCs w:val="22"/>
              </w:rPr>
              <w:t>8</w:t>
            </w:r>
          </w:p>
        </w:tc>
        <w:tc>
          <w:tcPr>
            <w:tcW w:w="220" w:type="pct"/>
            <w:tcBorders>
              <w:top w:val="nil"/>
              <w:left w:val="nil"/>
              <w:bottom w:val="single" w:sz="4" w:space="0" w:color="auto"/>
              <w:right w:val="single" w:sz="4" w:space="0" w:color="auto"/>
            </w:tcBorders>
            <w:shd w:val="clear" w:color="auto" w:fill="auto"/>
            <w:noWrap/>
            <w:vAlign w:val="center"/>
            <w:hideMark/>
          </w:tcPr>
          <w:p w14:paraId="7E6F5E98" w14:textId="77777777" w:rsidR="00240647" w:rsidRPr="00240647" w:rsidRDefault="00240647">
            <w:pPr>
              <w:jc w:val="right"/>
              <w:rPr>
                <w:color w:val="000000"/>
                <w:sz w:val="22"/>
                <w:szCs w:val="22"/>
              </w:rPr>
            </w:pPr>
            <w:r w:rsidRPr="00240647">
              <w:rPr>
                <w:color w:val="000000"/>
                <w:sz w:val="22"/>
                <w:szCs w:val="22"/>
              </w:rPr>
              <w:t>87</w:t>
            </w:r>
          </w:p>
        </w:tc>
        <w:tc>
          <w:tcPr>
            <w:tcW w:w="624" w:type="pct"/>
            <w:tcBorders>
              <w:top w:val="nil"/>
              <w:left w:val="nil"/>
              <w:bottom w:val="single" w:sz="4" w:space="0" w:color="auto"/>
              <w:right w:val="single" w:sz="4" w:space="0" w:color="auto"/>
            </w:tcBorders>
            <w:shd w:val="clear" w:color="auto" w:fill="auto"/>
            <w:noWrap/>
            <w:vAlign w:val="center"/>
            <w:hideMark/>
          </w:tcPr>
          <w:p w14:paraId="118CD6A5" w14:textId="77777777" w:rsidR="00240647" w:rsidRPr="00240647" w:rsidRDefault="00240647">
            <w:pPr>
              <w:jc w:val="center"/>
              <w:rPr>
                <w:sz w:val="22"/>
                <w:szCs w:val="22"/>
              </w:rPr>
            </w:pPr>
            <w:r w:rsidRPr="00240647">
              <w:rPr>
                <w:sz w:val="22"/>
                <w:szCs w:val="22"/>
              </w:rPr>
              <w:t>7</w:t>
            </w:r>
          </w:p>
        </w:tc>
        <w:tc>
          <w:tcPr>
            <w:tcW w:w="2085" w:type="pct"/>
            <w:tcBorders>
              <w:top w:val="nil"/>
              <w:left w:val="nil"/>
              <w:bottom w:val="single" w:sz="4" w:space="0" w:color="auto"/>
              <w:right w:val="single" w:sz="4" w:space="0" w:color="auto"/>
            </w:tcBorders>
            <w:shd w:val="clear" w:color="auto" w:fill="auto"/>
            <w:noWrap/>
            <w:vAlign w:val="center"/>
            <w:hideMark/>
          </w:tcPr>
          <w:p w14:paraId="6313414B"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6315B1A" w14:textId="77777777" w:rsidTr="00240647">
        <w:trPr>
          <w:trHeight w:val="31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0B156AF6" w14:textId="77777777" w:rsidR="00240647" w:rsidRPr="00240647" w:rsidRDefault="00240647">
            <w:pPr>
              <w:jc w:val="right"/>
              <w:rPr>
                <w:color w:val="000000"/>
                <w:sz w:val="22"/>
                <w:szCs w:val="22"/>
              </w:rPr>
            </w:pPr>
            <w:r w:rsidRPr="00240647">
              <w:rPr>
                <w:color w:val="000000"/>
                <w:sz w:val="22"/>
                <w:szCs w:val="22"/>
              </w:rPr>
              <w:t>1439/3</w:t>
            </w:r>
          </w:p>
        </w:tc>
        <w:tc>
          <w:tcPr>
            <w:tcW w:w="910" w:type="pct"/>
            <w:tcBorders>
              <w:top w:val="nil"/>
              <w:left w:val="nil"/>
              <w:bottom w:val="single" w:sz="4" w:space="0" w:color="auto"/>
              <w:right w:val="single" w:sz="4" w:space="0" w:color="auto"/>
            </w:tcBorders>
            <w:shd w:val="clear" w:color="auto" w:fill="auto"/>
            <w:noWrap/>
            <w:vAlign w:val="center"/>
            <w:hideMark/>
          </w:tcPr>
          <w:p w14:paraId="4FB527F9" w14:textId="77777777" w:rsidR="00240647" w:rsidRPr="00240647" w:rsidRDefault="00240647">
            <w:pPr>
              <w:jc w:val="center"/>
              <w:rPr>
                <w:sz w:val="22"/>
                <w:szCs w:val="22"/>
              </w:rPr>
            </w:pPr>
            <w:r w:rsidRPr="00240647">
              <w:rPr>
                <w:sz w:val="22"/>
                <w:szCs w:val="22"/>
              </w:rPr>
              <w:t>шума 4. класе</w:t>
            </w:r>
          </w:p>
        </w:tc>
        <w:tc>
          <w:tcPr>
            <w:tcW w:w="208" w:type="pct"/>
            <w:tcBorders>
              <w:top w:val="nil"/>
              <w:left w:val="nil"/>
              <w:bottom w:val="single" w:sz="4" w:space="0" w:color="auto"/>
              <w:right w:val="single" w:sz="4" w:space="0" w:color="auto"/>
            </w:tcBorders>
            <w:shd w:val="clear" w:color="auto" w:fill="auto"/>
            <w:noWrap/>
            <w:vAlign w:val="center"/>
            <w:hideMark/>
          </w:tcPr>
          <w:p w14:paraId="73CB55AB"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5AA275A2" w14:textId="77777777" w:rsidR="00240647" w:rsidRPr="00240647" w:rsidRDefault="00240647">
            <w:pPr>
              <w:jc w:val="right"/>
              <w:rPr>
                <w:color w:val="000000"/>
                <w:sz w:val="22"/>
                <w:szCs w:val="22"/>
              </w:rPr>
            </w:pPr>
            <w:r w:rsidRPr="00240647">
              <w:rPr>
                <w:color w:val="000000"/>
                <w:sz w:val="22"/>
                <w:szCs w:val="22"/>
              </w:rPr>
              <w:t>24</w:t>
            </w:r>
          </w:p>
        </w:tc>
        <w:tc>
          <w:tcPr>
            <w:tcW w:w="220" w:type="pct"/>
            <w:tcBorders>
              <w:top w:val="nil"/>
              <w:left w:val="nil"/>
              <w:bottom w:val="single" w:sz="4" w:space="0" w:color="auto"/>
              <w:right w:val="single" w:sz="4" w:space="0" w:color="auto"/>
            </w:tcBorders>
            <w:shd w:val="clear" w:color="auto" w:fill="auto"/>
            <w:noWrap/>
            <w:vAlign w:val="center"/>
            <w:hideMark/>
          </w:tcPr>
          <w:p w14:paraId="2587B313" w14:textId="77777777" w:rsidR="00240647" w:rsidRPr="00240647" w:rsidRDefault="00240647">
            <w:pPr>
              <w:jc w:val="right"/>
              <w:rPr>
                <w:color w:val="000000"/>
                <w:sz w:val="22"/>
                <w:szCs w:val="22"/>
              </w:rPr>
            </w:pPr>
            <w:r w:rsidRPr="00240647">
              <w:rPr>
                <w:color w:val="000000"/>
                <w:sz w:val="22"/>
                <w:szCs w:val="22"/>
              </w:rPr>
              <w:t>26</w:t>
            </w:r>
          </w:p>
        </w:tc>
        <w:tc>
          <w:tcPr>
            <w:tcW w:w="624" w:type="pct"/>
            <w:tcBorders>
              <w:top w:val="nil"/>
              <w:left w:val="nil"/>
              <w:bottom w:val="single" w:sz="4" w:space="0" w:color="auto"/>
              <w:right w:val="single" w:sz="4" w:space="0" w:color="auto"/>
            </w:tcBorders>
            <w:shd w:val="clear" w:color="auto" w:fill="auto"/>
            <w:noWrap/>
            <w:vAlign w:val="center"/>
            <w:hideMark/>
          </w:tcPr>
          <w:p w14:paraId="61EDB6F8" w14:textId="77777777" w:rsidR="00240647" w:rsidRPr="00240647" w:rsidRDefault="00240647">
            <w:pPr>
              <w:jc w:val="center"/>
              <w:rPr>
                <w:sz w:val="22"/>
                <w:szCs w:val="22"/>
              </w:rPr>
            </w:pPr>
            <w:r w:rsidRPr="00240647">
              <w:rPr>
                <w:sz w:val="22"/>
                <w:szCs w:val="22"/>
              </w:rPr>
              <w:t>7</w:t>
            </w:r>
          </w:p>
        </w:tc>
        <w:tc>
          <w:tcPr>
            <w:tcW w:w="2085" w:type="pct"/>
            <w:tcBorders>
              <w:top w:val="nil"/>
              <w:left w:val="nil"/>
              <w:bottom w:val="single" w:sz="4" w:space="0" w:color="auto"/>
              <w:right w:val="single" w:sz="4" w:space="0" w:color="auto"/>
            </w:tcBorders>
            <w:shd w:val="clear" w:color="auto" w:fill="auto"/>
            <w:noWrap/>
            <w:vAlign w:val="center"/>
            <w:hideMark/>
          </w:tcPr>
          <w:p w14:paraId="7791247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15DB880" w14:textId="77777777" w:rsidTr="00240647">
        <w:trPr>
          <w:trHeight w:val="315"/>
        </w:trPr>
        <w:tc>
          <w:tcPr>
            <w:tcW w:w="744" w:type="pct"/>
            <w:tcBorders>
              <w:top w:val="nil"/>
              <w:left w:val="single" w:sz="4" w:space="0" w:color="auto"/>
              <w:bottom w:val="single" w:sz="4" w:space="0" w:color="auto"/>
              <w:right w:val="single" w:sz="4" w:space="0" w:color="auto"/>
            </w:tcBorders>
            <w:shd w:val="clear" w:color="auto" w:fill="auto"/>
            <w:vAlign w:val="center"/>
            <w:hideMark/>
          </w:tcPr>
          <w:p w14:paraId="7E80B4CE" w14:textId="77777777" w:rsidR="00240647" w:rsidRPr="00240647" w:rsidRDefault="00240647">
            <w:pPr>
              <w:jc w:val="right"/>
              <w:rPr>
                <w:color w:val="000000"/>
                <w:sz w:val="22"/>
                <w:szCs w:val="22"/>
              </w:rPr>
            </w:pPr>
            <w:r w:rsidRPr="00240647">
              <w:rPr>
                <w:color w:val="000000"/>
                <w:sz w:val="22"/>
                <w:szCs w:val="22"/>
              </w:rPr>
              <w:t>1459</w:t>
            </w:r>
          </w:p>
        </w:tc>
        <w:tc>
          <w:tcPr>
            <w:tcW w:w="910" w:type="pct"/>
            <w:tcBorders>
              <w:top w:val="nil"/>
              <w:left w:val="nil"/>
              <w:bottom w:val="single" w:sz="4" w:space="0" w:color="auto"/>
              <w:right w:val="single" w:sz="4" w:space="0" w:color="auto"/>
            </w:tcBorders>
            <w:shd w:val="clear" w:color="auto" w:fill="auto"/>
            <w:noWrap/>
            <w:vAlign w:val="center"/>
            <w:hideMark/>
          </w:tcPr>
          <w:p w14:paraId="2AA5442A" w14:textId="77777777" w:rsidR="00240647" w:rsidRPr="00240647" w:rsidRDefault="00240647">
            <w:pPr>
              <w:jc w:val="center"/>
              <w:rPr>
                <w:sz w:val="22"/>
                <w:szCs w:val="22"/>
              </w:rPr>
            </w:pPr>
            <w:r w:rsidRPr="00240647">
              <w:rPr>
                <w:sz w:val="22"/>
                <w:szCs w:val="22"/>
              </w:rPr>
              <w:t>шума 3. класе</w:t>
            </w:r>
          </w:p>
        </w:tc>
        <w:tc>
          <w:tcPr>
            <w:tcW w:w="208" w:type="pct"/>
            <w:tcBorders>
              <w:top w:val="nil"/>
              <w:left w:val="nil"/>
              <w:bottom w:val="single" w:sz="4" w:space="0" w:color="auto"/>
              <w:right w:val="single" w:sz="4" w:space="0" w:color="auto"/>
            </w:tcBorders>
            <w:shd w:val="clear" w:color="auto" w:fill="auto"/>
            <w:noWrap/>
            <w:vAlign w:val="center"/>
            <w:hideMark/>
          </w:tcPr>
          <w:p w14:paraId="2134C684" w14:textId="77777777" w:rsidR="00240647" w:rsidRPr="00240647" w:rsidRDefault="00240647">
            <w:pPr>
              <w:rPr>
                <w:color w:val="000000"/>
                <w:sz w:val="22"/>
                <w:szCs w:val="22"/>
              </w:rPr>
            </w:pPr>
            <w:r w:rsidRPr="00240647">
              <w:rPr>
                <w:color w:val="000000"/>
                <w:sz w:val="22"/>
                <w:szCs w:val="22"/>
              </w:rPr>
              <w:t> </w:t>
            </w:r>
          </w:p>
        </w:tc>
        <w:tc>
          <w:tcPr>
            <w:tcW w:w="208" w:type="pct"/>
            <w:tcBorders>
              <w:top w:val="nil"/>
              <w:left w:val="nil"/>
              <w:bottom w:val="single" w:sz="4" w:space="0" w:color="auto"/>
              <w:right w:val="single" w:sz="4" w:space="0" w:color="auto"/>
            </w:tcBorders>
            <w:shd w:val="clear" w:color="auto" w:fill="auto"/>
            <w:noWrap/>
            <w:vAlign w:val="center"/>
            <w:hideMark/>
          </w:tcPr>
          <w:p w14:paraId="00B085D5" w14:textId="77777777" w:rsidR="00240647" w:rsidRPr="00240647" w:rsidRDefault="00240647">
            <w:pPr>
              <w:jc w:val="right"/>
              <w:rPr>
                <w:color w:val="000000"/>
                <w:sz w:val="22"/>
                <w:szCs w:val="22"/>
              </w:rPr>
            </w:pPr>
            <w:r w:rsidRPr="00240647">
              <w:rPr>
                <w:color w:val="000000"/>
                <w:sz w:val="22"/>
                <w:szCs w:val="22"/>
              </w:rPr>
              <w:t>41</w:t>
            </w:r>
          </w:p>
        </w:tc>
        <w:tc>
          <w:tcPr>
            <w:tcW w:w="220" w:type="pct"/>
            <w:tcBorders>
              <w:top w:val="nil"/>
              <w:left w:val="nil"/>
              <w:bottom w:val="single" w:sz="4" w:space="0" w:color="auto"/>
              <w:right w:val="single" w:sz="4" w:space="0" w:color="auto"/>
            </w:tcBorders>
            <w:shd w:val="clear" w:color="auto" w:fill="auto"/>
            <w:noWrap/>
            <w:vAlign w:val="center"/>
            <w:hideMark/>
          </w:tcPr>
          <w:p w14:paraId="0F0AE19F" w14:textId="77777777" w:rsidR="00240647" w:rsidRPr="00240647" w:rsidRDefault="00240647">
            <w:pPr>
              <w:jc w:val="right"/>
              <w:rPr>
                <w:color w:val="000000"/>
                <w:sz w:val="22"/>
                <w:szCs w:val="22"/>
              </w:rPr>
            </w:pPr>
            <w:r w:rsidRPr="00240647">
              <w:rPr>
                <w:color w:val="000000"/>
                <w:sz w:val="22"/>
                <w:szCs w:val="22"/>
              </w:rPr>
              <w:t>4</w:t>
            </w:r>
          </w:p>
        </w:tc>
        <w:tc>
          <w:tcPr>
            <w:tcW w:w="624" w:type="pct"/>
            <w:tcBorders>
              <w:top w:val="nil"/>
              <w:left w:val="nil"/>
              <w:bottom w:val="single" w:sz="4" w:space="0" w:color="auto"/>
              <w:right w:val="single" w:sz="4" w:space="0" w:color="auto"/>
            </w:tcBorders>
            <w:shd w:val="clear" w:color="auto" w:fill="auto"/>
            <w:noWrap/>
            <w:vAlign w:val="center"/>
            <w:hideMark/>
          </w:tcPr>
          <w:p w14:paraId="2F7E4ECE" w14:textId="77777777" w:rsidR="00240647" w:rsidRPr="00240647" w:rsidRDefault="00240647">
            <w:pPr>
              <w:jc w:val="center"/>
              <w:rPr>
                <w:sz w:val="22"/>
                <w:szCs w:val="22"/>
              </w:rPr>
            </w:pPr>
            <w:r w:rsidRPr="00240647">
              <w:rPr>
                <w:sz w:val="22"/>
                <w:szCs w:val="22"/>
              </w:rPr>
              <w:t>7</w:t>
            </w:r>
          </w:p>
        </w:tc>
        <w:tc>
          <w:tcPr>
            <w:tcW w:w="2085" w:type="pct"/>
            <w:tcBorders>
              <w:top w:val="nil"/>
              <w:left w:val="nil"/>
              <w:bottom w:val="single" w:sz="4" w:space="0" w:color="auto"/>
              <w:right w:val="single" w:sz="4" w:space="0" w:color="auto"/>
            </w:tcBorders>
            <w:shd w:val="clear" w:color="auto" w:fill="auto"/>
            <w:noWrap/>
            <w:vAlign w:val="center"/>
            <w:hideMark/>
          </w:tcPr>
          <w:p w14:paraId="1BA2031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B09036C" w14:textId="77777777" w:rsidTr="00240647">
        <w:trPr>
          <w:trHeight w:val="315"/>
        </w:trPr>
        <w:tc>
          <w:tcPr>
            <w:tcW w:w="1655"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7BE398" w14:textId="77777777" w:rsidR="00240647" w:rsidRPr="00240647" w:rsidRDefault="00240647">
            <w:pPr>
              <w:jc w:val="center"/>
              <w:rPr>
                <w:b/>
                <w:bCs/>
                <w:color w:val="000000"/>
                <w:sz w:val="22"/>
                <w:szCs w:val="22"/>
              </w:rPr>
            </w:pPr>
            <w:r w:rsidRPr="00240647">
              <w:rPr>
                <w:b/>
                <w:bCs/>
                <w:color w:val="000000"/>
                <w:sz w:val="22"/>
                <w:szCs w:val="22"/>
              </w:rPr>
              <w:t>Укупно</w:t>
            </w:r>
          </w:p>
        </w:tc>
        <w:tc>
          <w:tcPr>
            <w:tcW w:w="208" w:type="pct"/>
            <w:tcBorders>
              <w:top w:val="nil"/>
              <w:left w:val="nil"/>
              <w:bottom w:val="single" w:sz="4" w:space="0" w:color="auto"/>
              <w:right w:val="single" w:sz="4" w:space="0" w:color="auto"/>
            </w:tcBorders>
            <w:shd w:val="clear" w:color="000000" w:fill="D9D9D9"/>
            <w:noWrap/>
            <w:vAlign w:val="center"/>
            <w:hideMark/>
          </w:tcPr>
          <w:p w14:paraId="72D745A6" w14:textId="77777777" w:rsidR="00240647" w:rsidRPr="00240647" w:rsidRDefault="00240647">
            <w:pPr>
              <w:jc w:val="right"/>
              <w:rPr>
                <w:b/>
                <w:bCs/>
                <w:color w:val="000000"/>
                <w:sz w:val="22"/>
                <w:szCs w:val="22"/>
              </w:rPr>
            </w:pPr>
            <w:r w:rsidRPr="00240647">
              <w:rPr>
                <w:b/>
                <w:bCs/>
                <w:color w:val="000000"/>
                <w:sz w:val="22"/>
                <w:szCs w:val="22"/>
              </w:rPr>
              <w:t>58</w:t>
            </w:r>
          </w:p>
        </w:tc>
        <w:tc>
          <w:tcPr>
            <w:tcW w:w="208" w:type="pct"/>
            <w:tcBorders>
              <w:top w:val="nil"/>
              <w:left w:val="nil"/>
              <w:bottom w:val="single" w:sz="4" w:space="0" w:color="auto"/>
              <w:right w:val="single" w:sz="4" w:space="0" w:color="auto"/>
            </w:tcBorders>
            <w:shd w:val="clear" w:color="000000" w:fill="D9D9D9"/>
            <w:noWrap/>
            <w:vAlign w:val="center"/>
            <w:hideMark/>
          </w:tcPr>
          <w:p w14:paraId="4797EA77" w14:textId="77777777" w:rsidR="00240647" w:rsidRPr="00240647" w:rsidRDefault="00240647">
            <w:pPr>
              <w:jc w:val="right"/>
              <w:rPr>
                <w:b/>
                <w:bCs/>
                <w:color w:val="000000"/>
                <w:sz w:val="22"/>
                <w:szCs w:val="22"/>
              </w:rPr>
            </w:pPr>
            <w:r w:rsidRPr="00240647">
              <w:rPr>
                <w:b/>
                <w:bCs/>
                <w:color w:val="000000"/>
                <w:sz w:val="22"/>
                <w:szCs w:val="22"/>
              </w:rPr>
              <w:t>11</w:t>
            </w:r>
          </w:p>
        </w:tc>
        <w:tc>
          <w:tcPr>
            <w:tcW w:w="220" w:type="pct"/>
            <w:tcBorders>
              <w:top w:val="nil"/>
              <w:left w:val="nil"/>
              <w:bottom w:val="single" w:sz="4" w:space="0" w:color="auto"/>
              <w:right w:val="single" w:sz="4" w:space="0" w:color="auto"/>
            </w:tcBorders>
            <w:shd w:val="clear" w:color="000000" w:fill="D9D9D9"/>
            <w:noWrap/>
            <w:vAlign w:val="center"/>
            <w:hideMark/>
          </w:tcPr>
          <w:p w14:paraId="2A0AA622" w14:textId="77777777" w:rsidR="00240647" w:rsidRPr="00240647" w:rsidRDefault="00240647">
            <w:pPr>
              <w:jc w:val="right"/>
              <w:rPr>
                <w:b/>
                <w:bCs/>
                <w:color w:val="000000"/>
                <w:sz w:val="22"/>
                <w:szCs w:val="22"/>
              </w:rPr>
            </w:pPr>
            <w:r w:rsidRPr="00240647">
              <w:rPr>
                <w:b/>
                <w:bCs/>
                <w:color w:val="000000"/>
                <w:sz w:val="22"/>
                <w:szCs w:val="22"/>
              </w:rPr>
              <w:t>86</w:t>
            </w:r>
          </w:p>
        </w:tc>
        <w:tc>
          <w:tcPr>
            <w:tcW w:w="624" w:type="pct"/>
            <w:tcBorders>
              <w:top w:val="nil"/>
              <w:left w:val="nil"/>
              <w:bottom w:val="single" w:sz="4" w:space="0" w:color="auto"/>
              <w:right w:val="nil"/>
            </w:tcBorders>
            <w:shd w:val="clear" w:color="000000" w:fill="D9D9D9"/>
            <w:noWrap/>
            <w:vAlign w:val="center"/>
            <w:hideMark/>
          </w:tcPr>
          <w:p w14:paraId="75942417" w14:textId="77777777" w:rsidR="00240647" w:rsidRPr="00240647" w:rsidRDefault="00240647">
            <w:pPr>
              <w:jc w:val="center"/>
              <w:rPr>
                <w:b/>
                <w:bCs/>
                <w:sz w:val="22"/>
                <w:szCs w:val="22"/>
              </w:rPr>
            </w:pPr>
            <w:r w:rsidRPr="00240647">
              <w:rPr>
                <w:b/>
                <w:bCs/>
                <w:sz w:val="22"/>
                <w:szCs w:val="22"/>
              </w:rPr>
              <w:t> </w:t>
            </w:r>
          </w:p>
        </w:tc>
        <w:tc>
          <w:tcPr>
            <w:tcW w:w="2085" w:type="pct"/>
            <w:tcBorders>
              <w:top w:val="nil"/>
              <w:left w:val="single" w:sz="4" w:space="0" w:color="auto"/>
              <w:bottom w:val="single" w:sz="4" w:space="0" w:color="auto"/>
              <w:right w:val="single" w:sz="4" w:space="0" w:color="auto"/>
            </w:tcBorders>
            <w:shd w:val="clear" w:color="000000" w:fill="D9D9D9"/>
            <w:noWrap/>
            <w:vAlign w:val="center"/>
            <w:hideMark/>
          </w:tcPr>
          <w:p w14:paraId="4F3979F8" w14:textId="77777777" w:rsidR="00240647" w:rsidRPr="00240647" w:rsidRDefault="00240647">
            <w:pPr>
              <w:jc w:val="center"/>
              <w:rPr>
                <w:b/>
                <w:bCs/>
                <w:color w:val="000000"/>
                <w:sz w:val="22"/>
                <w:szCs w:val="22"/>
              </w:rPr>
            </w:pPr>
            <w:r w:rsidRPr="00240647">
              <w:rPr>
                <w:b/>
                <w:bCs/>
                <w:color w:val="000000"/>
                <w:sz w:val="22"/>
                <w:szCs w:val="22"/>
              </w:rPr>
              <w:t> </w:t>
            </w:r>
          </w:p>
        </w:tc>
      </w:tr>
    </w:tbl>
    <w:p w14:paraId="01081C70" w14:textId="77777777" w:rsidR="00E306BA" w:rsidRPr="00240647" w:rsidRDefault="00E306BA">
      <w:pPr>
        <w:rPr>
          <w:sz w:val="22"/>
          <w:szCs w:val="22"/>
          <w:lang w:val="sr-Cyrl-RS"/>
        </w:rPr>
      </w:pPr>
    </w:p>
    <w:tbl>
      <w:tblPr>
        <w:tblW w:w="5000" w:type="pct"/>
        <w:tblLook w:val="04A0" w:firstRow="1" w:lastRow="0" w:firstColumn="1" w:lastColumn="0" w:noHBand="0" w:noVBand="1"/>
      </w:tblPr>
      <w:tblGrid>
        <w:gridCol w:w="1298"/>
        <w:gridCol w:w="1883"/>
        <w:gridCol w:w="424"/>
        <w:gridCol w:w="436"/>
        <w:gridCol w:w="458"/>
        <w:gridCol w:w="1099"/>
        <w:gridCol w:w="3690"/>
      </w:tblGrid>
      <w:tr w:rsidR="00240647" w:rsidRPr="00240647" w14:paraId="3612FA38" w14:textId="77777777" w:rsidTr="00240647">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F1A9FC" w14:textId="77777777" w:rsidR="00240647" w:rsidRPr="00240647" w:rsidRDefault="00240647">
            <w:pPr>
              <w:jc w:val="center"/>
              <w:rPr>
                <w:b/>
                <w:bCs/>
                <w:sz w:val="22"/>
                <w:szCs w:val="22"/>
              </w:rPr>
            </w:pPr>
            <w:r w:rsidRPr="00240647">
              <w:rPr>
                <w:b/>
                <w:bCs/>
                <w:sz w:val="22"/>
                <w:szCs w:val="22"/>
              </w:rPr>
              <w:t>K.O. Мирошевце</w:t>
            </w:r>
          </w:p>
        </w:tc>
      </w:tr>
      <w:tr w:rsidR="00240647" w:rsidRPr="00240647" w14:paraId="16666D86" w14:textId="77777777" w:rsidTr="00240647">
        <w:trPr>
          <w:trHeight w:val="300"/>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11160FBD" w14:textId="77777777" w:rsidR="00240647" w:rsidRPr="00240647" w:rsidRDefault="00240647">
            <w:pPr>
              <w:rPr>
                <w:b/>
                <w:bCs/>
                <w:sz w:val="22"/>
                <w:szCs w:val="22"/>
              </w:rPr>
            </w:pPr>
          </w:p>
        </w:tc>
      </w:tr>
      <w:tr w:rsidR="00240647" w:rsidRPr="00240647" w14:paraId="5F33634D" w14:textId="77777777" w:rsidTr="00240647">
        <w:trPr>
          <w:trHeight w:val="300"/>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7284796E" w14:textId="77777777" w:rsidR="00240647" w:rsidRPr="00240647" w:rsidRDefault="00240647">
            <w:pPr>
              <w:rPr>
                <w:b/>
                <w:bCs/>
                <w:sz w:val="22"/>
                <w:szCs w:val="22"/>
              </w:rPr>
            </w:pPr>
          </w:p>
        </w:tc>
      </w:tr>
      <w:tr w:rsidR="00240647" w:rsidRPr="00240647" w14:paraId="256ADEAA" w14:textId="77777777" w:rsidTr="00240647">
        <w:trPr>
          <w:trHeight w:val="315"/>
          <w:tblHeader/>
        </w:trPr>
        <w:tc>
          <w:tcPr>
            <w:tcW w:w="719" w:type="pct"/>
            <w:vMerge w:val="restart"/>
            <w:tcBorders>
              <w:top w:val="nil"/>
              <w:left w:val="single" w:sz="4" w:space="0" w:color="auto"/>
              <w:bottom w:val="single" w:sz="4" w:space="0" w:color="auto"/>
              <w:right w:val="single" w:sz="4" w:space="0" w:color="auto"/>
            </w:tcBorders>
            <w:shd w:val="clear" w:color="000000" w:fill="D9D9D9"/>
            <w:vAlign w:val="center"/>
            <w:hideMark/>
          </w:tcPr>
          <w:p w14:paraId="51756201" w14:textId="77777777" w:rsidR="00240647" w:rsidRPr="00240647" w:rsidRDefault="00240647">
            <w:pPr>
              <w:jc w:val="right"/>
              <w:rPr>
                <w:sz w:val="22"/>
                <w:szCs w:val="22"/>
              </w:rPr>
            </w:pPr>
            <w:r w:rsidRPr="00240647">
              <w:rPr>
                <w:sz w:val="22"/>
                <w:szCs w:val="22"/>
              </w:rPr>
              <w:t>Бр.кат.пар.</w:t>
            </w:r>
          </w:p>
        </w:tc>
        <w:tc>
          <w:tcPr>
            <w:tcW w:w="1033"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1F3DA2D2" w14:textId="77777777" w:rsidR="00240647" w:rsidRPr="00240647" w:rsidRDefault="00240647">
            <w:pPr>
              <w:jc w:val="center"/>
              <w:rPr>
                <w:sz w:val="22"/>
                <w:szCs w:val="22"/>
              </w:rPr>
            </w:pPr>
            <w:r w:rsidRPr="00240647">
              <w:rPr>
                <w:sz w:val="22"/>
                <w:szCs w:val="22"/>
              </w:rPr>
              <w:t>Култура</w:t>
            </w:r>
          </w:p>
        </w:tc>
        <w:tc>
          <w:tcPr>
            <w:tcW w:w="628"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1A9C1FB1" w14:textId="77777777" w:rsidR="00240647" w:rsidRPr="00240647" w:rsidRDefault="00240647">
            <w:pPr>
              <w:jc w:val="center"/>
              <w:rPr>
                <w:sz w:val="22"/>
                <w:szCs w:val="22"/>
              </w:rPr>
            </w:pPr>
            <w:r w:rsidRPr="00240647">
              <w:rPr>
                <w:sz w:val="22"/>
                <w:szCs w:val="22"/>
              </w:rPr>
              <w:t>Површина</w:t>
            </w:r>
          </w:p>
        </w:tc>
        <w:tc>
          <w:tcPr>
            <w:tcW w:w="603" w:type="pct"/>
            <w:vMerge w:val="restart"/>
            <w:tcBorders>
              <w:top w:val="nil"/>
              <w:left w:val="single" w:sz="4" w:space="0" w:color="auto"/>
              <w:bottom w:val="single" w:sz="4" w:space="0" w:color="000000"/>
              <w:right w:val="nil"/>
            </w:tcBorders>
            <w:shd w:val="clear" w:color="000000" w:fill="D9D9D9"/>
            <w:noWrap/>
            <w:vAlign w:val="center"/>
            <w:hideMark/>
          </w:tcPr>
          <w:p w14:paraId="72789520" w14:textId="77777777" w:rsidR="00240647" w:rsidRPr="00240647" w:rsidRDefault="00240647">
            <w:pPr>
              <w:jc w:val="center"/>
              <w:rPr>
                <w:sz w:val="22"/>
                <w:szCs w:val="22"/>
              </w:rPr>
            </w:pPr>
            <w:r w:rsidRPr="00240647">
              <w:rPr>
                <w:sz w:val="22"/>
                <w:szCs w:val="22"/>
              </w:rPr>
              <w:t>Одељење</w:t>
            </w:r>
          </w:p>
        </w:tc>
        <w:tc>
          <w:tcPr>
            <w:tcW w:w="2016" w:type="pct"/>
            <w:vMerge w:val="restart"/>
            <w:tcBorders>
              <w:top w:val="nil"/>
              <w:left w:val="single" w:sz="4" w:space="0" w:color="auto"/>
              <w:bottom w:val="single" w:sz="4" w:space="0" w:color="auto"/>
              <w:right w:val="single" w:sz="4" w:space="0" w:color="auto"/>
            </w:tcBorders>
            <w:shd w:val="clear" w:color="000000" w:fill="D9D9D9"/>
            <w:vAlign w:val="center"/>
            <w:hideMark/>
          </w:tcPr>
          <w:p w14:paraId="16FDE5F0" w14:textId="77777777" w:rsidR="00240647" w:rsidRPr="00240647" w:rsidRDefault="00240647">
            <w:pPr>
              <w:jc w:val="center"/>
              <w:rPr>
                <w:color w:val="000000"/>
                <w:sz w:val="22"/>
                <w:szCs w:val="22"/>
              </w:rPr>
            </w:pPr>
            <w:r w:rsidRPr="00240647">
              <w:rPr>
                <w:color w:val="000000"/>
                <w:sz w:val="22"/>
                <w:szCs w:val="22"/>
              </w:rPr>
              <w:t>Назив имаоца права</w:t>
            </w:r>
          </w:p>
        </w:tc>
      </w:tr>
      <w:tr w:rsidR="00240647" w:rsidRPr="00240647" w14:paraId="3EC1162F" w14:textId="77777777" w:rsidTr="00240647">
        <w:trPr>
          <w:trHeight w:val="375"/>
          <w:tblHeader/>
        </w:trPr>
        <w:tc>
          <w:tcPr>
            <w:tcW w:w="719" w:type="pct"/>
            <w:vMerge/>
            <w:tcBorders>
              <w:top w:val="nil"/>
              <w:left w:val="single" w:sz="4" w:space="0" w:color="auto"/>
              <w:bottom w:val="single" w:sz="4" w:space="0" w:color="auto"/>
              <w:right w:val="single" w:sz="4" w:space="0" w:color="auto"/>
            </w:tcBorders>
            <w:vAlign w:val="center"/>
            <w:hideMark/>
          </w:tcPr>
          <w:p w14:paraId="0FECD543" w14:textId="77777777" w:rsidR="00240647" w:rsidRPr="00240647" w:rsidRDefault="00240647">
            <w:pPr>
              <w:rPr>
                <w:sz w:val="22"/>
                <w:szCs w:val="22"/>
              </w:rPr>
            </w:pPr>
          </w:p>
        </w:tc>
        <w:tc>
          <w:tcPr>
            <w:tcW w:w="1033" w:type="pct"/>
            <w:vMerge/>
            <w:tcBorders>
              <w:top w:val="nil"/>
              <w:left w:val="single" w:sz="4" w:space="0" w:color="auto"/>
              <w:bottom w:val="single" w:sz="4" w:space="0" w:color="auto"/>
              <w:right w:val="single" w:sz="4" w:space="0" w:color="auto"/>
            </w:tcBorders>
            <w:vAlign w:val="center"/>
            <w:hideMark/>
          </w:tcPr>
          <w:p w14:paraId="0BBE12FB" w14:textId="77777777" w:rsidR="00240647" w:rsidRPr="00240647" w:rsidRDefault="00240647">
            <w:pPr>
              <w:rPr>
                <w:sz w:val="22"/>
                <w:szCs w:val="22"/>
              </w:rPr>
            </w:pPr>
          </w:p>
        </w:tc>
        <w:tc>
          <w:tcPr>
            <w:tcW w:w="201" w:type="pct"/>
            <w:tcBorders>
              <w:top w:val="nil"/>
              <w:left w:val="nil"/>
              <w:bottom w:val="single" w:sz="4" w:space="0" w:color="auto"/>
              <w:right w:val="single" w:sz="4" w:space="0" w:color="auto"/>
            </w:tcBorders>
            <w:shd w:val="clear" w:color="000000" w:fill="D9D9D9"/>
            <w:noWrap/>
            <w:vAlign w:val="center"/>
            <w:hideMark/>
          </w:tcPr>
          <w:p w14:paraId="15EADE09" w14:textId="77777777" w:rsidR="00240647" w:rsidRPr="00240647" w:rsidRDefault="00240647">
            <w:pPr>
              <w:jc w:val="center"/>
              <w:rPr>
                <w:sz w:val="22"/>
                <w:szCs w:val="22"/>
              </w:rPr>
            </w:pPr>
            <w:r w:rsidRPr="00240647">
              <w:rPr>
                <w:sz w:val="22"/>
                <w:szCs w:val="22"/>
              </w:rPr>
              <w:t>ha</w:t>
            </w:r>
          </w:p>
        </w:tc>
        <w:tc>
          <w:tcPr>
            <w:tcW w:w="207" w:type="pct"/>
            <w:tcBorders>
              <w:top w:val="nil"/>
              <w:left w:val="nil"/>
              <w:bottom w:val="single" w:sz="4" w:space="0" w:color="auto"/>
              <w:right w:val="single" w:sz="4" w:space="0" w:color="auto"/>
            </w:tcBorders>
            <w:shd w:val="clear" w:color="000000" w:fill="D9D9D9"/>
            <w:noWrap/>
            <w:vAlign w:val="center"/>
            <w:hideMark/>
          </w:tcPr>
          <w:p w14:paraId="6E54B13F" w14:textId="77777777" w:rsidR="00240647" w:rsidRPr="00240647" w:rsidRDefault="00240647">
            <w:pPr>
              <w:jc w:val="center"/>
              <w:rPr>
                <w:sz w:val="22"/>
                <w:szCs w:val="22"/>
              </w:rPr>
            </w:pPr>
            <w:r w:rsidRPr="00240647">
              <w:rPr>
                <w:sz w:val="22"/>
                <w:szCs w:val="22"/>
              </w:rPr>
              <w:t>ar</w:t>
            </w:r>
          </w:p>
        </w:tc>
        <w:tc>
          <w:tcPr>
            <w:tcW w:w="220" w:type="pct"/>
            <w:tcBorders>
              <w:top w:val="nil"/>
              <w:left w:val="nil"/>
              <w:bottom w:val="single" w:sz="4" w:space="0" w:color="auto"/>
              <w:right w:val="single" w:sz="4" w:space="0" w:color="auto"/>
            </w:tcBorders>
            <w:shd w:val="clear" w:color="000000" w:fill="D9D9D9"/>
            <w:noWrap/>
            <w:vAlign w:val="center"/>
            <w:hideMark/>
          </w:tcPr>
          <w:p w14:paraId="42209DA5" w14:textId="77777777" w:rsidR="00240647" w:rsidRPr="00240647" w:rsidRDefault="00240647">
            <w:pPr>
              <w:jc w:val="center"/>
              <w:rPr>
                <w:sz w:val="22"/>
                <w:szCs w:val="22"/>
              </w:rPr>
            </w:pPr>
            <w:r w:rsidRPr="00240647">
              <w:rPr>
                <w:sz w:val="22"/>
                <w:szCs w:val="22"/>
              </w:rPr>
              <w:t>m</w:t>
            </w:r>
            <w:r w:rsidRPr="00240647">
              <w:rPr>
                <w:sz w:val="22"/>
                <w:szCs w:val="22"/>
                <w:vertAlign w:val="superscript"/>
              </w:rPr>
              <w:t>2</w:t>
            </w:r>
          </w:p>
        </w:tc>
        <w:tc>
          <w:tcPr>
            <w:tcW w:w="603" w:type="pct"/>
            <w:vMerge/>
            <w:tcBorders>
              <w:top w:val="nil"/>
              <w:left w:val="single" w:sz="4" w:space="0" w:color="auto"/>
              <w:bottom w:val="single" w:sz="4" w:space="0" w:color="000000"/>
              <w:right w:val="nil"/>
            </w:tcBorders>
            <w:vAlign w:val="center"/>
            <w:hideMark/>
          </w:tcPr>
          <w:p w14:paraId="784CA22C" w14:textId="77777777" w:rsidR="00240647" w:rsidRPr="00240647" w:rsidRDefault="00240647">
            <w:pPr>
              <w:rPr>
                <w:sz w:val="22"/>
                <w:szCs w:val="22"/>
              </w:rPr>
            </w:pPr>
          </w:p>
        </w:tc>
        <w:tc>
          <w:tcPr>
            <w:tcW w:w="2016" w:type="pct"/>
            <w:vMerge/>
            <w:tcBorders>
              <w:top w:val="nil"/>
              <w:left w:val="single" w:sz="4" w:space="0" w:color="auto"/>
              <w:bottom w:val="single" w:sz="4" w:space="0" w:color="auto"/>
              <w:right w:val="single" w:sz="4" w:space="0" w:color="auto"/>
            </w:tcBorders>
            <w:vAlign w:val="center"/>
            <w:hideMark/>
          </w:tcPr>
          <w:p w14:paraId="2EF66D05" w14:textId="77777777" w:rsidR="00240647" w:rsidRPr="00240647" w:rsidRDefault="00240647">
            <w:pPr>
              <w:rPr>
                <w:color w:val="000000"/>
                <w:sz w:val="22"/>
                <w:szCs w:val="22"/>
              </w:rPr>
            </w:pPr>
          </w:p>
        </w:tc>
      </w:tr>
      <w:tr w:rsidR="00240647" w:rsidRPr="00240647" w14:paraId="32CF24C7"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107CD9DA" w14:textId="77777777" w:rsidR="00240647" w:rsidRPr="00240647" w:rsidRDefault="00240647">
            <w:pPr>
              <w:jc w:val="right"/>
              <w:rPr>
                <w:color w:val="000000"/>
                <w:sz w:val="22"/>
                <w:szCs w:val="22"/>
              </w:rPr>
            </w:pPr>
            <w:r w:rsidRPr="00240647">
              <w:rPr>
                <w:color w:val="000000"/>
                <w:sz w:val="22"/>
                <w:szCs w:val="22"/>
              </w:rPr>
              <w:t>1439</w:t>
            </w:r>
          </w:p>
        </w:tc>
        <w:tc>
          <w:tcPr>
            <w:tcW w:w="1033" w:type="pct"/>
            <w:tcBorders>
              <w:top w:val="nil"/>
              <w:left w:val="nil"/>
              <w:bottom w:val="single" w:sz="4" w:space="0" w:color="auto"/>
              <w:right w:val="single" w:sz="4" w:space="0" w:color="auto"/>
            </w:tcBorders>
            <w:shd w:val="clear" w:color="auto" w:fill="auto"/>
            <w:noWrap/>
            <w:vAlign w:val="center"/>
            <w:hideMark/>
          </w:tcPr>
          <w:p w14:paraId="20BE2C55"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3AB76BD5"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29B091A3" w14:textId="77777777" w:rsidR="00240647" w:rsidRPr="00240647" w:rsidRDefault="00240647">
            <w:pPr>
              <w:jc w:val="right"/>
              <w:rPr>
                <w:sz w:val="22"/>
                <w:szCs w:val="22"/>
              </w:rPr>
            </w:pPr>
            <w:r w:rsidRPr="00240647">
              <w:rPr>
                <w:sz w:val="22"/>
                <w:szCs w:val="22"/>
              </w:rPr>
              <w:t>17</w:t>
            </w:r>
          </w:p>
        </w:tc>
        <w:tc>
          <w:tcPr>
            <w:tcW w:w="220" w:type="pct"/>
            <w:tcBorders>
              <w:top w:val="nil"/>
              <w:left w:val="nil"/>
              <w:bottom w:val="single" w:sz="4" w:space="0" w:color="auto"/>
              <w:right w:val="single" w:sz="4" w:space="0" w:color="auto"/>
            </w:tcBorders>
            <w:shd w:val="clear" w:color="auto" w:fill="auto"/>
            <w:noWrap/>
            <w:vAlign w:val="center"/>
            <w:hideMark/>
          </w:tcPr>
          <w:p w14:paraId="75CFEA16" w14:textId="77777777" w:rsidR="00240647" w:rsidRPr="00240647" w:rsidRDefault="00240647">
            <w:pPr>
              <w:jc w:val="right"/>
              <w:rPr>
                <w:sz w:val="22"/>
                <w:szCs w:val="22"/>
              </w:rPr>
            </w:pPr>
            <w:r w:rsidRPr="00240647">
              <w:rPr>
                <w:sz w:val="22"/>
                <w:szCs w:val="22"/>
              </w:rPr>
              <w:t>13</w:t>
            </w:r>
          </w:p>
        </w:tc>
        <w:tc>
          <w:tcPr>
            <w:tcW w:w="603" w:type="pct"/>
            <w:tcBorders>
              <w:top w:val="nil"/>
              <w:left w:val="nil"/>
              <w:bottom w:val="single" w:sz="4" w:space="0" w:color="auto"/>
              <w:right w:val="single" w:sz="4" w:space="0" w:color="auto"/>
            </w:tcBorders>
            <w:shd w:val="clear" w:color="auto" w:fill="auto"/>
            <w:noWrap/>
            <w:vAlign w:val="center"/>
            <w:hideMark/>
          </w:tcPr>
          <w:p w14:paraId="44543FF5"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6F267E7B"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781682C"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4FC2B5F1" w14:textId="77777777" w:rsidR="00240647" w:rsidRPr="00240647" w:rsidRDefault="00240647">
            <w:pPr>
              <w:jc w:val="right"/>
              <w:rPr>
                <w:color w:val="000000"/>
                <w:sz w:val="22"/>
                <w:szCs w:val="22"/>
              </w:rPr>
            </w:pPr>
            <w:r w:rsidRPr="00240647">
              <w:rPr>
                <w:color w:val="000000"/>
                <w:sz w:val="22"/>
                <w:szCs w:val="22"/>
              </w:rPr>
              <w:t>1440</w:t>
            </w:r>
          </w:p>
        </w:tc>
        <w:tc>
          <w:tcPr>
            <w:tcW w:w="1033" w:type="pct"/>
            <w:tcBorders>
              <w:top w:val="nil"/>
              <w:left w:val="nil"/>
              <w:bottom w:val="single" w:sz="4" w:space="0" w:color="auto"/>
              <w:right w:val="single" w:sz="4" w:space="0" w:color="auto"/>
            </w:tcBorders>
            <w:shd w:val="clear" w:color="auto" w:fill="auto"/>
            <w:noWrap/>
            <w:vAlign w:val="center"/>
            <w:hideMark/>
          </w:tcPr>
          <w:p w14:paraId="7BCABB9C"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2B8C4071"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E90F0C3" w14:textId="77777777" w:rsidR="00240647" w:rsidRPr="00240647" w:rsidRDefault="00240647">
            <w:pPr>
              <w:jc w:val="right"/>
              <w:rPr>
                <w:sz w:val="22"/>
                <w:szCs w:val="22"/>
              </w:rPr>
            </w:pPr>
            <w:r w:rsidRPr="00240647">
              <w:rPr>
                <w:sz w:val="22"/>
                <w:szCs w:val="22"/>
              </w:rPr>
              <w:t>19</w:t>
            </w:r>
          </w:p>
        </w:tc>
        <w:tc>
          <w:tcPr>
            <w:tcW w:w="220" w:type="pct"/>
            <w:tcBorders>
              <w:top w:val="nil"/>
              <w:left w:val="nil"/>
              <w:bottom w:val="single" w:sz="4" w:space="0" w:color="auto"/>
              <w:right w:val="single" w:sz="4" w:space="0" w:color="auto"/>
            </w:tcBorders>
            <w:shd w:val="clear" w:color="auto" w:fill="auto"/>
            <w:noWrap/>
            <w:vAlign w:val="center"/>
            <w:hideMark/>
          </w:tcPr>
          <w:p w14:paraId="59714E24" w14:textId="77777777" w:rsidR="00240647" w:rsidRPr="00240647" w:rsidRDefault="00240647">
            <w:pPr>
              <w:jc w:val="right"/>
              <w:rPr>
                <w:sz w:val="22"/>
                <w:szCs w:val="22"/>
              </w:rPr>
            </w:pPr>
            <w:r w:rsidRPr="00240647">
              <w:rPr>
                <w:sz w:val="22"/>
                <w:szCs w:val="22"/>
              </w:rPr>
              <w:t>50</w:t>
            </w:r>
          </w:p>
        </w:tc>
        <w:tc>
          <w:tcPr>
            <w:tcW w:w="603" w:type="pct"/>
            <w:tcBorders>
              <w:top w:val="nil"/>
              <w:left w:val="nil"/>
              <w:bottom w:val="single" w:sz="4" w:space="0" w:color="auto"/>
              <w:right w:val="single" w:sz="4" w:space="0" w:color="auto"/>
            </w:tcBorders>
            <w:shd w:val="clear" w:color="auto" w:fill="auto"/>
            <w:noWrap/>
            <w:vAlign w:val="center"/>
            <w:hideMark/>
          </w:tcPr>
          <w:p w14:paraId="6ACFAB18"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3BE3A6C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2C325A4"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2A8637F4" w14:textId="77777777" w:rsidR="00240647" w:rsidRPr="00240647" w:rsidRDefault="00240647">
            <w:pPr>
              <w:jc w:val="right"/>
              <w:rPr>
                <w:color w:val="000000"/>
                <w:sz w:val="22"/>
                <w:szCs w:val="22"/>
              </w:rPr>
            </w:pPr>
            <w:r w:rsidRPr="00240647">
              <w:rPr>
                <w:color w:val="000000"/>
                <w:sz w:val="22"/>
                <w:szCs w:val="22"/>
              </w:rPr>
              <w:t>1645</w:t>
            </w:r>
          </w:p>
        </w:tc>
        <w:tc>
          <w:tcPr>
            <w:tcW w:w="1033" w:type="pct"/>
            <w:tcBorders>
              <w:top w:val="nil"/>
              <w:left w:val="nil"/>
              <w:bottom w:val="single" w:sz="4" w:space="0" w:color="auto"/>
              <w:right w:val="single" w:sz="4" w:space="0" w:color="auto"/>
            </w:tcBorders>
            <w:shd w:val="clear" w:color="auto" w:fill="auto"/>
            <w:noWrap/>
            <w:vAlign w:val="center"/>
            <w:hideMark/>
          </w:tcPr>
          <w:p w14:paraId="7A1D488E"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50756346"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426E5FA7" w14:textId="77777777" w:rsidR="00240647" w:rsidRPr="00240647" w:rsidRDefault="00240647">
            <w:pPr>
              <w:jc w:val="right"/>
              <w:rPr>
                <w:sz w:val="22"/>
                <w:szCs w:val="22"/>
              </w:rPr>
            </w:pPr>
            <w:r w:rsidRPr="00240647">
              <w:rPr>
                <w:sz w:val="22"/>
                <w:szCs w:val="22"/>
              </w:rPr>
              <w:t>10</w:t>
            </w:r>
          </w:p>
        </w:tc>
        <w:tc>
          <w:tcPr>
            <w:tcW w:w="220" w:type="pct"/>
            <w:tcBorders>
              <w:top w:val="nil"/>
              <w:left w:val="nil"/>
              <w:bottom w:val="single" w:sz="4" w:space="0" w:color="auto"/>
              <w:right w:val="single" w:sz="4" w:space="0" w:color="auto"/>
            </w:tcBorders>
            <w:shd w:val="clear" w:color="auto" w:fill="auto"/>
            <w:noWrap/>
            <w:vAlign w:val="center"/>
            <w:hideMark/>
          </w:tcPr>
          <w:p w14:paraId="1F5860BD" w14:textId="77777777" w:rsidR="00240647" w:rsidRPr="00240647" w:rsidRDefault="00240647">
            <w:pPr>
              <w:jc w:val="right"/>
              <w:rPr>
                <w:sz w:val="22"/>
                <w:szCs w:val="22"/>
              </w:rPr>
            </w:pPr>
            <w:r w:rsidRPr="00240647">
              <w:rPr>
                <w:sz w:val="22"/>
                <w:szCs w:val="22"/>
              </w:rPr>
              <w:t>63</w:t>
            </w:r>
          </w:p>
        </w:tc>
        <w:tc>
          <w:tcPr>
            <w:tcW w:w="603" w:type="pct"/>
            <w:tcBorders>
              <w:top w:val="nil"/>
              <w:left w:val="nil"/>
              <w:bottom w:val="single" w:sz="4" w:space="0" w:color="auto"/>
              <w:right w:val="single" w:sz="4" w:space="0" w:color="auto"/>
            </w:tcBorders>
            <w:shd w:val="clear" w:color="auto" w:fill="auto"/>
            <w:noWrap/>
            <w:vAlign w:val="center"/>
            <w:hideMark/>
          </w:tcPr>
          <w:p w14:paraId="1C83E8B0"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0B8259FE"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D568E2E"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3387B92E" w14:textId="77777777" w:rsidR="00240647" w:rsidRPr="00240647" w:rsidRDefault="00240647">
            <w:pPr>
              <w:jc w:val="right"/>
              <w:rPr>
                <w:color w:val="000000"/>
                <w:sz w:val="22"/>
                <w:szCs w:val="22"/>
              </w:rPr>
            </w:pPr>
            <w:r w:rsidRPr="00240647">
              <w:rPr>
                <w:color w:val="000000"/>
                <w:sz w:val="22"/>
                <w:szCs w:val="22"/>
              </w:rPr>
              <w:t>1646</w:t>
            </w:r>
          </w:p>
        </w:tc>
        <w:tc>
          <w:tcPr>
            <w:tcW w:w="1033" w:type="pct"/>
            <w:tcBorders>
              <w:top w:val="nil"/>
              <w:left w:val="nil"/>
              <w:bottom w:val="single" w:sz="4" w:space="0" w:color="auto"/>
              <w:right w:val="single" w:sz="4" w:space="0" w:color="auto"/>
            </w:tcBorders>
            <w:shd w:val="clear" w:color="auto" w:fill="auto"/>
            <w:noWrap/>
            <w:vAlign w:val="center"/>
            <w:hideMark/>
          </w:tcPr>
          <w:p w14:paraId="78D7E0D1"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0CD89A3B"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6CA176EA" w14:textId="77777777" w:rsidR="00240647" w:rsidRPr="00240647" w:rsidRDefault="00240647">
            <w:pPr>
              <w:jc w:val="right"/>
              <w:rPr>
                <w:sz w:val="22"/>
                <w:szCs w:val="22"/>
              </w:rPr>
            </w:pPr>
            <w:r w:rsidRPr="00240647">
              <w:rPr>
                <w:sz w:val="22"/>
                <w:szCs w:val="22"/>
              </w:rPr>
              <w:t>9</w:t>
            </w:r>
          </w:p>
        </w:tc>
        <w:tc>
          <w:tcPr>
            <w:tcW w:w="220" w:type="pct"/>
            <w:tcBorders>
              <w:top w:val="nil"/>
              <w:left w:val="nil"/>
              <w:bottom w:val="single" w:sz="4" w:space="0" w:color="auto"/>
              <w:right w:val="single" w:sz="4" w:space="0" w:color="auto"/>
            </w:tcBorders>
            <w:shd w:val="clear" w:color="auto" w:fill="auto"/>
            <w:noWrap/>
            <w:vAlign w:val="center"/>
            <w:hideMark/>
          </w:tcPr>
          <w:p w14:paraId="095BD2AB" w14:textId="77777777" w:rsidR="00240647" w:rsidRPr="00240647" w:rsidRDefault="00240647">
            <w:pPr>
              <w:jc w:val="right"/>
              <w:rPr>
                <w:sz w:val="22"/>
                <w:szCs w:val="22"/>
              </w:rPr>
            </w:pPr>
            <w:r w:rsidRPr="00240647">
              <w:rPr>
                <w:sz w:val="22"/>
                <w:szCs w:val="22"/>
              </w:rPr>
              <w:t>16</w:t>
            </w:r>
          </w:p>
        </w:tc>
        <w:tc>
          <w:tcPr>
            <w:tcW w:w="603" w:type="pct"/>
            <w:tcBorders>
              <w:top w:val="nil"/>
              <w:left w:val="nil"/>
              <w:bottom w:val="single" w:sz="4" w:space="0" w:color="auto"/>
              <w:right w:val="single" w:sz="4" w:space="0" w:color="auto"/>
            </w:tcBorders>
            <w:shd w:val="clear" w:color="auto" w:fill="auto"/>
            <w:noWrap/>
            <w:vAlign w:val="center"/>
            <w:hideMark/>
          </w:tcPr>
          <w:p w14:paraId="22AD8DB7"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772263AB"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A948E29"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7C996CAC" w14:textId="77777777" w:rsidR="00240647" w:rsidRPr="00240647" w:rsidRDefault="00240647">
            <w:pPr>
              <w:jc w:val="right"/>
              <w:rPr>
                <w:color w:val="000000"/>
                <w:sz w:val="22"/>
                <w:szCs w:val="22"/>
              </w:rPr>
            </w:pPr>
            <w:r w:rsidRPr="00240647">
              <w:rPr>
                <w:color w:val="000000"/>
                <w:sz w:val="22"/>
                <w:szCs w:val="22"/>
              </w:rPr>
              <w:t>2512</w:t>
            </w:r>
          </w:p>
        </w:tc>
        <w:tc>
          <w:tcPr>
            <w:tcW w:w="1033" w:type="pct"/>
            <w:tcBorders>
              <w:top w:val="nil"/>
              <w:left w:val="nil"/>
              <w:bottom w:val="single" w:sz="4" w:space="0" w:color="auto"/>
              <w:right w:val="single" w:sz="4" w:space="0" w:color="auto"/>
            </w:tcBorders>
            <w:shd w:val="clear" w:color="auto" w:fill="auto"/>
            <w:noWrap/>
            <w:vAlign w:val="center"/>
            <w:hideMark/>
          </w:tcPr>
          <w:p w14:paraId="24EB0D54"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686B1951"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6FB73567" w14:textId="77777777" w:rsidR="00240647" w:rsidRPr="00240647" w:rsidRDefault="00240647">
            <w:pPr>
              <w:jc w:val="right"/>
              <w:rPr>
                <w:sz w:val="22"/>
                <w:szCs w:val="22"/>
              </w:rPr>
            </w:pPr>
            <w:r w:rsidRPr="00240647">
              <w:rPr>
                <w:sz w:val="22"/>
                <w:szCs w:val="22"/>
              </w:rPr>
              <w:t>47</w:t>
            </w:r>
          </w:p>
        </w:tc>
        <w:tc>
          <w:tcPr>
            <w:tcW w:w="220" w:type="pct"/>
            <w:tcBorders>
              <w:top w:val="nil"/>
              <w:left w:val="nil"/>
              <w:bottom w:val="single" w:sz="4" w:space="0" w:color="auto"/>
              <w:right w:val="single" w:sz="4" w:space="0" w:color="auto"/>
            </w:tcBorders>
            <w:shd w:val="clear" w:color="auto" w:fill="auto"/>
            <w:noWrap/>
            <w:vAlign w:val="center"/>
            <w:hideMark/>
          </w:tcPr>
          <w:p w14:paraId="6288AFB8" w14:textId="77777777" w:rsidR="00240647" w:rsidRPr="00240647" w:rsidRDefault="00240647">
            <w:pPr>
              <w:jc w:val="right"/>
              <w:rPr>
                <w:sz w:val="22"/>
                <w:szCs w:val="22"/>
              </w:rPr>
            </w:pPr>
            <w:r w:rsidRPr="00240647">
              <w:rPr>
                <w:sz w:val="22"/>
                <w:szCs w:val="22"/>
              </w:rPr>
              <w:t>82</w:t>
            </w:r>
          </w:p>
        </w:tc>
        <w:tc>
          <w:tcPr>
            <w:tcW w:w="603" w:type="pct"/>
            <w:tcBorders>
              <w:top w:val="nil"/>
              <w:left w:val="nil"/>
              <w:bottom w:val="single" w:sz="4" w:space="0" w:color="auto"/>
              <w:right w:val="single" w:sz="4" w:space="0" w:color="auto"/>
            </w:tcBorders>
            <w:shd w:val="clear" w:color="auto" w:fill="auto"/>
            <w:noWrap/>
            <w:vAlign w:val="center"/>
            <w:hideMark/>
          </w:tcPr>
          <w:p w14:paraId="30CA1710"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53E385E5"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CACC088"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101EB149" w14:textId="77777777" w:rsidR="00240647" w:rsidRPr="00240647" w:rsidRDefault="00240647">
            <w:pPr>
              <w:jc w:val="right"/>
              <w:rPr>
                <w:color w:val="000000"/>
                <w:sz w:val="22"/>
                <w:szCs w:val="22"/>
              </w:rPr>
            </w:pPr>
            <w:r w:rsidRPr="00240647">
              <w:rPr>
                <w:color w:val="000000"/>
                <w:sz w:val="22"/>
                <w:szCs w:val="22"/>
              </w:rPr>
              <w:t>2513</w:t>
            </w:r>
          </w:p>
        </w:tc>
        <w:tc>
          <w:tcPr>
            <w:tcW w:w="1033" w:type="pct"/>
            <w:tcBorders>
              <w:top w:val="nil"/>
              <w:left w:val="nil"/>
              <w:bottom w:val="single" w:sz="4" w:space="0" w:color="auto"/>
              <w:right w:val="single" w:sz="4" w:space="0" w:color="auto"/>
            </w:tcBorders>
            <w:shd w:val="clear" w:color="auto" w:fill="auto"/>
            <w:noWrap/>
            <w:vAlign w:val="center"/>
            <w:hideMark/>
          </w:tcPr>
          <w:p w14:paraId="0483F0B3" w14:textId="77777777" w:rsidR="00240647" w:rsidRPr="00240647" w:rsidRDefault="00240647">
            <w:pPr>
              <w:jc w:val="center"/>
              <w:rPr>
                <w:sz w:val="22"/>
                <w:szCs w:val="22"/>
              </w:rPr>
            </w:pPr>
            <w:r w:rsidRPr="00240647">
              <w:rPr>
                <w:sz w:val="22"/>
                <w:szCs w:val="22"/>
              </w:rPr>
              <w:t>шума 4. класе</w:t>
            </w:r>
          </w:p>
        </w:tc>
        <w:tc>
          <w:tcPr>
            <w:tcW w:w="201" w:type="pct"/>
            <w:tcBorders>
              <w:top w:val="nil"/>
              <w:left w:val="nil"/>
              <w:bottom w:val="single" w:sz="4" w:space="0" w:color="auto"/>
              <w:right w:val="single" w:sz="4" w:space="0" w:color="auto"/>
            </w:tcBorders>
            <w:shd w:val="clear" w:color="auto" w:fill="auto"/>
            <w:noWrap/>
            <w:vAlign w:val="center"/>
            <w:hideMark/>
          </w:tcPr>
          <w:p w14:paraId="54B5B8D3"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5A806086" w14:textId="77777777" w:rsidR="00240647" w:rsidRPr="00240647" w:rsidRDefault="00240647">
            <w:pPr>
              <w:jc w:val="right"/>
              <w:rPr>
                <w:sz w:val="22"/>
                <w:szCs w:val="22"/>
              </w:rPr>
            </w:pPr>
            <w:r w:rsidRPr="00240647">
              <w:rPr>
                <w:sz w:val="22"/>
                <w:szCs w:val="22"/>
              </w:rPr>
              <w:t>26</w:t>
            </w:r>
          </w:p>
        </w:tc>
        <w:tc>
          <w:tcPr>
            <w:tcW w:w="220" w:type="pct"/>
            <w:tcBorders>
              <w:top w:val="nil"/>
              <w:left w:val="nil"/>
              <w:bottom w:val="single" w:sz="4" w:space="0" w:color="auto"/>
              <w:right w:val="single" w:sz="4" w:space="0" w:color="auto"/>
            </w:tcBorders>
            <w:shd w:val="clear" w:color="auto" w:fill="auto"/>
            <w:noWrap/>
            <w:vAlign w:val="center"/>
            <w:hideMark/>
          </w:tcPr>
          <w:p w14:paraId="0A03E7C6" w14:textId="77777777" w:rsidR="00240647" w:rsidRPr="00240647" w:rsidRDefault="00240647">
            <w:pPr>
              <w:jc w:val="right"/>
              <w:rPr>
                <w:sz w:val="22"/>
                <w:szCs w:val="22"/>
              </w:rPr>
            </w:pPr>
            <w:r w:rsidRPr="00240647">
              <w:rPr>
                <w:sz w:val="22"/>
                <w:szCs w:val="22"/>
              </w:rPr>
              <w:t>12</w:t>
            </w:r>
          </w:p>
        </w:tc>
        <w:tc>
          <w:tcPr>
            <w:tcW w:w="603" w:type="pct"/>
            <w:tcBorders>
              <w:top w:val="nil"/>
              <w:left w:val="nil"/>
              <w:bottom w:val="single" w:sz="4" w:space="0" w:color="auto"/>
              <w:right w:val="single" w:sz="4" w:space="0" w:color="auto"/>
            </w:tcBorders>
            <w:shd w:val="clear" w:color="auto" w:fill="auto"/>
            <w:noWrap/>
            <w:vAlign w:val="center"/>
            <w:hideMark/>
          </w:tcPr>
          <w:p w14:paraId="52DF4A68"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5B364974"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399877E"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1A62EFA2" w14:textId="77777777" w:rsidR="00240647" w:rsidRPr="00240647" w:rsidRDefault="00240647">
            <w:pPr>
              <w:jc w:val="right"/>
              <w:rPr>
                <w:color w:val="000000"/>
                <w:sz w:val="22"/>
                <w:szCs w:val="22"/>
              </w:rPr>
            </w:pPr>
            <w:r w:rsidRPr="00240647">
              <w:rPr>
                <w:color w:val="000000"/>
                <w:sz w:val="22"/>
                <w:szCs w:val="22"/>
              </w:rPr>
              <w:t>2935/1</w:t>
            </w:r>
          </w:p>
        </w:tc>
        <w:tc>
          <w:tcPr>
            <w:tcW w:w="1033" w:type="pct"/>
            <w:tcBorders>
              <w:top w:val="nil"/>
              <w:left w:val="nil"/>
              <w:bottom w:val="single" w:sz="4" w:space="0" w:color="auto"/>
              <w:right w:val="single" w:sz="4" w:space="0" w:color="auto"/>
            </w:tcBorders>
            <w:shd w:val="clear" w:color="auto" w:fill="auto"/>
            <w:noWrap/>
            <w:vAlign w:val="center"/>
            <w:hideMark/>
          </w:tcPr>
          <w:p w14:paraId="608FE59A" w14:textId="77777777" w:rsidR="00240647" w:rsidRPr="00240647" w:rsidRDefault="00240647">
            <w:pPr>
              <w:jc w:val="center"/>
              <w:rPr>
                <w:sz w:val="22"/>
                <w:szCs w:val="22"/>
              </w:rPr>
            </w:pPr>
            <w:r w:rsidRPr="00240647">
              <w:rPr>
                <w:sz w:val="22"/>
                <w:szCs w:val="22"/>
              </w:rPr>
              <w:t>шума 4. класе</w:t>
            </w:r>
          </w:p>
        </w:tc>
        <w:tc>
          <w:tcPr>
            <w:tcW w:w="201" w:type="pct"/>
            <w:tcBorders>
              <w:top w:val="nil"/>
              <w:left w:val="nil"/>
              <w:bottom w:val="single" w:sz="4" w:space="0" w:color="auto"/>
              <w:right w:val="single" w:sz="4" w:space="0" w:color="auto"/>
            </w:tcBorders>
            <w:shd w:val="clear" w:color="auto" w:fill="auto"/>
            <w:noWrap/>
            <w:vAlign w:val="center"/>
            <w:hideMark/>
          </w:tcPr>
          <w:p w14:paraId="0B68374A"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81DCC67" w14:textId="77777777" w:rsidR="00240647" w:rsidRPr="00240647" w:rsidRDefault="00240647">
            <w:pPr>
              <w:jc w:val="right"/>
              <w:rPr>
                <w:sz w:val="22"/>
                <w:szCs w:val="22"/>
              </w:rPr>
            </w:pPr>
            <w:r w:rsidRPr="00240647">
              <w:rPr>
                <w:sz w:val="22"/>
                <w:szCs w:val="22"/>
              </w:rPr>
              <w:t>86</w:t>
            </w:r>
          </w:p>
        </w:tc>
        <w:tc>
          <w:tcPr>
            <w:tcW w:w="220" w:type="pct"/>
            <w:tcBorders>
              <w:top w:val="nil"/>
              <w:left w:val="nil"/>
              <w:bottom w:val="single" w:sz="4" w:space="0" w:color="auto"/>
              <w:right w:val="single" w:sz="4" w:space="0" w:color="auto"/>
            </w:tcBorders>
            <w:shd w:val="clear" w:color="auto" w:fill="auto"/>
            <w:noWrap/>
            <w:vAlign w:val="center"/>
            <w:hideMark/>
          </w:tcPr>
          <w:p w14:paraId="6A375FEF" w14:textId="77777777" w:rsidR="00240647" w:rsidRPr="00240647" w:rsidRDefault="00240647">
            <w:pPr>
              <w:jc w:val="right"/>
              <w:rPr>
                <w:sz w:val="22"/>
                <w:szCs w:val="22"/>
              </w:rPr>
            </w:pPr>
            <w:r w:rsidRPr="00240647">
              <w:rPr>
                <w:sz w:val="22"/>
                <w:szCs w:val="22"/>
              </w:rPr>
              <w:t>17</w:t>
            </w:r>
          </w:p>
        </w:tc>
        <w:tc>
          <w:tcPr>
            <w:tcW w:w="603" w:type="pct"/>
            <w:tcBorders>
              <w:top w:val="nil"/>
              <w:left w:val="nil"/>
              <w:bottom w:val="single" w:sz="4" w:space="0" w:color="auto"/>
              <w:right w:val="single" w:sz="4" w:space="0" w:color="auto"/>
            </w:tcBorders>
            <w:shd w:val="clear" w:color="auto" w:fill="auto"/>
            <w:noWrap/>
            <w:vAlign w:val="center"/>
            <w:hideMark/>
          </w:tcPr>
          <w:p w14:paraId="69684FD4"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61CB6975"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21CEE83"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43EFCC62" w14:textId="77777777" w:rsidR="00240647" w:rsidRPr="00240647" w:rsidRDefault="00240647">
            <w:pPr>
              <w:jc w:val="right"/>
              <w:rPr>
                <w:color w:val="000000"/>
                <w:sz w:val="22"/>
                <w:szCs w:val="22"/>
              </w:rPr>
            </w:pPr>
            <w:r w:rsidRPr="00240647">
              <w:rPr>
                <w:color w:val="000000"/>
                <w:sz w:val="22"/>
                <w:szCs w:val="22"/>
              </w:rPr>
              <w:t>2935/2-1</w:t>
            </w:r>
          </w:p>
        </w:tc>
        <w:tc>
          <w:tcPr>
            <w:tcW w:w="1033" w:type="pct"/>
            <w:tcBorders>
              <w:top w:val="nil"/>
              <w:left w:val="nil"/>
              <w:bottom w:val="single" w:sz="4" w:space="0" w:color="auto"/>
              <w:right w:val="single" w:sz="4" w:space="0" w:color="auto"/>
            </w:tcBorders>
            <w:shd w:val="clear" w:color="auto" w:fill="auto"/>
            <w:noWrap/>
            <w:vAlign w:val="center"/>
            <w:hideMark/>
          </w:tcPr>
          <w:p w14:paraId="61809CBF" w14:textId="77777777" w:rsidR="00240647" w:rsidRPr="00240647" w:rsidRDefault="00240647">
            <w:pPr>
              <w:jc w:val="center"/>
              <w:rPr>
                <w:sz w:val="22"/>
                <w:szCs w:val="22"/>
              </w:rPr>
            </w:pPr>
            <w:r w:rsidRPr="00240647">
              <w:rPr>
                <w:sz w:val="22"/>
                <w:szCs w:val="22"/>
              </w:rPr>
              <w:t>зграда</w:t>
            </w:r>
          </w:p>
        </w:tc>
        <w:tc>
          <w:tcPr>
            <w:tcW w:w="201" w:type="pct"/>
            <w:tcBorders>
              <w:top w:val="nil"/>
              <w:left w:val="nil"/>
              <w:bottom w:val="single" w:sz="4" w:space="0" w:color="auto"/>
              <w:right w:val="single" w:sz="4" w:space="0" w:color="auto"/>
            </w:tcBorders>
            <w:shd w:val="clear" w:color="auto" w:fill="auto"/>
            <w:noWrap/>
            <w:vAlign w:val="center"/>
            <w:hideMark/>
          </w:tcPr>
          <w:p w14:paraId="1E0A40BA"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0A61E448" w14:textId="77777777" w:rsidR="00240647" w:rsidRPr="00240647" w:rsidRDefault="00240647">
            <w:pPr>
              <w:rPr>
                <w:sz w:val="22"/>
                <w:szCs w:val="22"/>
              </w:rPr>
            </w:pPr>
            <w:r w:rsidRPr="00240647">
              <w:rPr>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687F6749" w14:textId="77777777" w:rsidR="00240647" w:rsidRPr="00240647" w:rsidRDefault="00240647">
            <w:pPr>
              <w:jc w:val="right"/>
              <w:rPr>
                <w:sz w:val="22"/>
                <w:szCs w:val="22"/>
              </w:rPr>
            </w:pPr>
            <w:r w:rsidRPr="00240647">
              <w:rPr>
                <w:sz w:val="22"/>
                <w:szCs w:val="22"/>
              </w:rPr>
              <w:t>55</w:t>
            </w:r>
          </w:p>
        </w:tc>
        <w:tc>
          <w:tcPr>
            <w:tcW w:w="603" w:type="pct"/>
            <w:tcBorders>
              <w:top w:val="nil"/>
              <w:left w:val="nil"/>
              <w:bottom w:val="single" w:sz="4" w:space="0" w:color="auto"/>
              <w:right w:val="single" w:sz="4" w:space="0" w:color="auto"/>
            </w:tcBorders>
            <w:shd w:val="clear" w:color="auto" w:fill="auto"/>
            <w:noWrap/>
            <w:vAlign w:val="center"/>
            <w:hideMark/>
          </w:tcPr>
          <w:p w14:paraId="7AAA4025"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706BC978"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379CB21"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5AF70369" w14:textId="77777777" w:rsidR="00240647" w:rsidRPr="00240647" w:rsidRDefault="00240647">
            <w:pPr>
              <w:jc w:val="right"/>
              <w:rPr>
                <w:color w:val="000000"/>
                <w:sz w:val="22"/>
                <w:szCs w:val="22"/>
              </w:rPr>
            </w:pPr>
            <w:r w:rsidRPr="00240647">
              <w:rPr>
                <w:color w:val="000000"/>
                <w:sz w:val="22"/>
                <w:szCs w:val="22"/>
              </w:rPr>
              <w:t>2935/2-2</w:t>
            </w:r>
          </w:p>
        </w:tc>
        <w:tc>
          <w:tcPr>
            <w:tcW w:w="1033" w:type="pct"/>
            <w:tcBorders>
              <w:top w:val="nil"/>
              <w:left w:val="nil"/>
              <w:bottom w:val="single" w:sz="4" w:space="0" w:color="auto"/>
              <w:right w:val="single" w:sz="4" w:space="0" w:color="auto"/>
            </w:tcBorders>
            <w:shd w:val="clear" w:color="auto" w:fill="auto"/>
            <w:noWrap/>
            <w:vAlign w:val="center"/>
            <w:hideMark/>
          </w:tcPr>
          <w:p w14:paraId="514ABBAB" w14:textId="77777777" w:rsidR="00240647" w:rsidRPr="00240647" w:rsidRDefault="00240647">
            <w:pPr>
              <w:jc w:val="center"/>
              <w:rPr>
                <w:sz w:val="22"/>
                <w:szCs w:val="22"/>
              </w:rPr>
            </w:pPr>
            <w:r w:rsidRPr="00240647">
              <w:rPr>
                <w:sz w:val="22"/>
                <w:szCs w:val="22"/>
              </w:rPr>
              <w:t>пашњак 4. класе</w:t>
            </w:r>
          </w:p>
        </w:tc>
        <w:tc>
          <w:tcPr>
            <w:tcW w:w="201" w:type="pct"/>
            <w:tcBorders>
              <w:top w:val="nil"/>
              <w:left w:val="nil"/>
              <w:bottom w:val="single" w:sz="4" w:space="0" w:color="auto"/>
              <w:right w:val="single" w:sz="4" w:space="0" w:color="auto"/>
            </w:tcBorders>
            <w:shd w:val="clear" w:color="auto" w:fill="auto"/>
            <w:noWrap/>
            <w:vAlign w:val="center"/>
            <w:hideMark/>
          </w:tcPr>
          <w:p w14:paraId="3B0E77DF"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5197D4E" w14:textId="77777777" w:rsidR="00240647" w:rsidRPr="00240647" w:rsidRDefault="00240647">
            <w:pPr>
              <w:jc w:val="right"/>
              <w:rPr>
                <w:sz w:val="22"/>
                <w:szCs w:val="22"/>
              </w:rPr>
            </w:pPr>
            <w:r w:rsidRPr="00240647">
              <w:rPr>
                <w:sz w:val="22"/>
                <w:szCs w:val="22"/>
              </w:rPr>
              <w:t>49</w:t>
            </w:r>
          </w:p>
        </w:tc>
        <w:tc>
          <w:tcPr>
            <w:tcW w:w="220" w:type="pct"/>
            <w:tcBorders>
              <w:top w:val="nil"/>
              <w:left w:val="nil"/>
              <w:bottom w:val="single" w:sz="4" w:space="0" w:color="auto"/>
              <w:right w:val="single" w:sz="4" w:space="0" w:color="auto"/>
            </w:tcBorders>
            <w:shd w:val="clear" w:color="auto" w:fill="auto"/>
            <w:noWrap/>
            <w:vAlign w:val="center"/>
            <w:hideMark/>
          </w:tcPr>
          <w:p w14:paraId="2DE8E444" w14:textId="77777777" w:rsidR="00240647" w:rsidRPr="00240647" w:rsidRDefault="00240647">
            <w:pPr>
              <w:jc w:val="right"/>
              <w:rPr>
                <w:sz w:val="22"/>
                <w:szCs w:val="22"/>
              </w:rPr>
            </w:pPr>
            <w:r w:rsidRPr="00240647">
              <w:rPr>
                <w:sz w:val="22"/>
                <w:szCs w:val="22"/>
              </w:rPr>
              <w:t>88</w:t>
            </w:r>
          </w:p>
        </w:tc>
        <w:tc>
          <w:tcPr>
            <w:tcW w:w="603" w:type="pct"/>
            <w:tcBorders>
              <w:top w:val="nil"/>
              <w:left w:val="nil"/>
              <w:bottom w:val="single" w:sz="4" w:space="0" w:color="auto"/>
              <w:right w:val="single" w:sz="4" w:space="0" w:color="auto"/>
            </w:tcBorders>
            <w:shd w:val="clear" w:color="auto" w:fill="auto"/>
            <w:noWrap/>
            <w:vAlign w:val="center"/>
            <w:hideMark/>
          </w:tcPr>
          <w:p w14:paraId="5A89D0C1"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741A63F6"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9668067"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62728714" w14:textId="77777777" w:rsidR="00240647" w:rsidRPr="00240647" w:rsidRDefault="00240647">
            <w:pPr>
              <w:jc w:val="right"/>
              <w:rPr>
                <w:color w:val="000000"/>
                <w:sz w:val="22"/>
                <w:szCs w:val="22"/>
              </w:rPr>
            </w:pPr>
            <w:r w:rsidRPr="00240647">
              <w:rPr>
                <w:color w:val="000000"/>
                <w:sz w:val="22"/>
                <w:szCs w:val="22"/>
              </w:rPr>
              <w:t>2936</w:t>
            </w:r>
          </w:p>
        </w:tc>
        <w:tc>
          <w:tcPr>
            <w:tcW w:w="1033" w:type="pct"/>
            <w:tcBorders>
              <w:top w:val="nil"/>
              <w:left w:val="nil"/>
              <w:bottom w:val="single" w:sz="4" w:space="0" w:color="auto"/>
              <w:right w:val="single" w:sz="4" w:space="0" w:color="auto"/>
            </w:tcBorders>
            <w:shd w:val="clear" w:color="auto" w:fill="auto"/>
            <w:noWrap/>
            <w:vAlign w:val="center"/>
            <w:hideMark/>
          </w:tcPr>
          <w:p w14:paraId="5EB4FF27" w14:textId="77777777" w:rsidR="00240647" w:rsidRPr="00240647" w:rsidRDefault="00240647">
            <w:pPr>
              <w:jc w:val="center"/>
              <w:rPr>
                <w:color w:val="000000"/>
                <w:sz w:val="22"/>
                <w:szCs w:val="22"/>
              </w:rPr>
            </w:pPr>
            <w:r w:rsidRPr="00240647">
              <w:rPr>
                <w:color w:val="000000"/>
                <w:sz w:val="22"/>
                <w:szCs w:val="22"/>
              </w:rPr>
              <w:t>крш</w:t>
            </w:r>
          </w:p>
        </w:tc>
        <w:tc>
          <w:tcPr>
            <w:tcW w:w="201" w:type="pct"/>
            <w:tcBorders>
              <w:top w:val="nil"/>
              <w:left w:val="nil"/>
              <w:bottom w:val="single" w:sz="4" w:space="0" w:color="auto"/>
              <w:right w:val="single" w:sz="4" w:space="0" w:color="auto"/>
            </w:tcBorders>
            <w:shd w:val="clear" w:color="auto" w:fill="auto"/>
            <w:noWrap/>
            <w:vAlign w:val="center"/>
            <w:hideMark/>
          </w:tcPr>
          <w:p w14:paraId="60AD62CB"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76B3E799" w14:textId="77777777" w:rsidR="00240647" w:rsidRPr="00240647" w:rsidRDefault="00240647">
            <w:pPr>
              <w:jc w:val="right"/>
              <w:rPr>
                <w:color w:val="000000"/>
                <w:sz w:val="22"/>
                <w:szCs w:val="22"/>
              </w:rPr>
            </w:pPr>
            <w:r w:rsidRPr="00240647">
              <w:rPr>
                <w:color w:val="000000"/>
                <w:sz w:val="22"/>
                <w:szCs w:val="22"/>
              </w:rPr>
              <w:t>15</w:t>
            </w:r>
          </w:p>
        </w:tc>
        <w:tc>
          <w:tcPr>
            <w:tcW w:w="220" w:type="pct"/>
            <w:tcBorders>
              <w:top w:val="nil"/>
              <w:left w:val="nil"/>
              <w:bottom w:val="single" w:sz="4" w:space="0" w:color="auto"/>
              <w:right w:val="single" w:sz="4" w:space="0" w:color="auto"/>
            </w:tcBorders>
            <w:shd w:val="clear" w:color="auto" w:fill="auto"/>
            <w:noWrap/>
            <w:vAlign w:val="center"/>
            <w:hideMark/>
          </w:tcPr>
          <w:p w14:paraId="6EC8E153" w14:textId="77777777" w:rsidR="00240647" w:rsidRPr="00240647" w:rsidRDefault="00240647">
            <w:pPr>
              <w:jc w:val="right"/>
              <w:rPr>
                <w:color w:val="000000"/>
                <w:sz w:val="22"/>
                <w:szCs w:val="22"/>
              </w:rPr>
            </w:pPr>
            <w:r w:rsidRPr="00240647">
              <w:rPr>
                <w:color w:val="000000"/>
                <w:sz w:val="22"/>
                <w:szCs w:val="22"/>
              </w:rPr>
              <w:t>46</w:t>
            </w:r>
          </w:p>
        </w:tc>
        <w:tc>
          <w:tcPr>
            <w:tcW w:w="603" w:type="pct"/>
            <w:tcBorders>
              <w:top w:val="nil"/>
              <w:left w:val="nil"/>
              <w:bottom w:val="single" w:sz="4" w:space="0" w:color="auto"/>
              <w:right w:val="single" w:sz="4" w:space="0" w:color="auto"/>
            </w:tcBorders>
            <w:shd w:val="clear" w:color="auto" w:fill="auto"/>
            <w:noWrap/>
            <w:vAlign w:val="center"/>
            <w:hideMark/>
          </w:tcPr>
          <w:p w14:paraId="2B791A06"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5FE82F2B"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4885F0D"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1C58CBF5" w14:textId="77777777" w:rsidR="00240647" w:rsidRPr="00240647" w:rsidRDefault="00240647">
            <w:pPr>
              <w:jc w:val="right"/>
              <w:rPr>
                <w:color w:val="000000"/>
                <w:sz w:val="22"/>
                <w:szCs w:val="22"/>
              </w:rPr>
            </w:pPr>
            <w:r w:rsidRPr="00240647">
              <w:rPr>
                <w:color w:val="000000"/>
                <w:sz w:val="22"/>
                <w:szCs w:val="22"/>
              </w:rPr>
              <w:t>2937-1</w:t>
            </w:r>
          </w:p>
        </w:tc>
        <w:tc>
          <w:tcPr>
            <w:tcW w:w="1033" w:type="pct"/>
            <w:tcBorders>
              <w:top w:val="nil"/>
              <w:left w:val="nil"/>
              <w:bottom w:val="single" w:sz="4" w:space="0" w:color="auto"/>
              <w:right w:val="single" w:sz="4" w:space="0" w:color="auto"/>
            </w:tcBorders>
            <w:shd w:val="clear" w:color="auto" w:fill="auto"/>
            <w:noWrap/>
            <w:vAlign w:val="center"/>
            <w:hideMark/>
          </w:tcPr>
          <w:p w14:paraId="159535FF" w14:textId="77777777" w:rsidR="00240647" w:rsidRPr="00240647" w:rsidRDefault="00240647">
            <w:pPr>
              <w:jc w:val="center"/>
              <w:rPr>
                <w:sz w:val="22"/>
                <w:szCs w:val="22"/>
              </w:rPr>
            </w:pPr>
            <w:r w:rsidRPr="00240647">
              <w:rPr>
                <w:sz w:val="22"/>
                <w:szCs w:val="22"/>
              </w:rPr>
              <w:t>зграда</w:t>
            </w:r>
          </w:p>
        </w:tc>
        <w:tc>
          <w:tcPr>
            <w:tcW w:w="201" w:type="pct"/>
            <w:tcBorders>
              <w:top w:val="nil"/>
              <w:left w:val="nil"/>
              <w:bottom w:val="single" w:sz="4" w:space="0" w:color="auto"/>
              <w:right w:val="single" w:sz="4" w:space="0" w:color="auto"/>
            </w:tcBorders>
            <w:shd w:val="clear" w:color="auto" w:fill="auto"/>
            <w:noWrap/>
            <w:vAlign w:val="center"/>
            <w:hideMark/>
          </w:tcPr>
          <w:p w14:paraId="18452FC3"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1460131" w14:textId="77777777" w:rsidR="00240647" w:rsidRPr="00240647" w:rsidRDefault="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65A874DD" w14:textId="77777777" w:rsidR="00240647" w:rsidRPr="00240647" w:rsidRDefault="00240647">
            <w:pPr>
              <w:jc w:val="right"/>
              <w:rPr>
                <w:color w:val="000000"/>
                <w:sz w:val="22"/>
                <w:szCs w:val="22"/>
              </w:rPr>
            </w:pPr>
            <w:r w:rsidRPr="00240647">
              <w:rPr>
                <w:color w:val="000000"/>
                <w:sz w:val="22"/>
                <w:szCs w:val="22"/>
              </w:rPr>
              <w:t>6</w:t>
            </w:r>
          </w:p>
        </w:tc>
        <w:tc>
          <w:tcPr>
            <w:tcW w:w="603" w:type="pct"/>
            <w:tcBorders>
              <w:top w:val="nil"/>
              <w:left w:val="nil"/>
              <w:bottom w:val="single" w:sz="4" w:space="0" w:color="auto"/>
              <w:right w:val="single" w:sz="4" w:space="0" w:color="auto"/>
            </w:tcBorders>
            <w:shd w:val="clear" w:color="auto" w:fill="auto"/>
            <w:noWrap/>
            <w:vAlign w:val="center"/>
            <w:hideMark/>
          </w:tcPr>
          <w:p w14:paraId="0A9827BE"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0A395541"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51681CE"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0EB357A8" w14:textId="77777777" w:rsidR="00240647" w:rsidRPr="00240647" w:rsidRDefault="00240647">
            <w:pPr>
              <w:jc w:val="right"/>
              <w:rPr>
                <w:color w:val="000000"/>
                <w:sz w:val="22"/>
                <w:szCs w:val="22"/>
              </w:rPr>
            </w:pPr>
            <w:r w:rsidRPr="00240647">
              <w:rPr>
                <w:color w:val="000000"/>
                <w:sz w:val="22"/>
                <w:szCs w:val="22"/>
              </w:rPr>
              <w:t>2937-2</w:t>
            </w:r>
          </w:p>
        </w:tc>
        <w:tc>
          <w:tcPr>
            <w:tcW w:w="1033" w:type="pct"/>
            <w:tcBorders>
              <w:top w:val="nil"/>
              <w:left w:val="nil"/>
              <w:bottom w:val="single" w:sz="4" w:space="0" w:color="auto"/>
              <w:right w:val="single" w:sz="4" w:space="0" w:color="auto"/>
            </w:tcBorders>
            <w:shd w:val="clear" w:color="auto" w:fill="auto"/>
            <w:noWrap/>
            <w:vAlign w:val="center"/>
            <w:hideMark/>
          </w:tcPr>
          <w:p w14:paraId="11368B05"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74800120"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6DB81F4F" w14:textId="77777777" w:rsidR="00240647" w:rsidRPr="00240647" w:rsidRDefault="00240647">
            <w:pPr>
              <w:jc w:val="right"/>
              <w:rPr>
                <w:color w:val="000000"/>
                <w:sz w:val="22"/>
                <w:szCs w:val="22"/>
              </w:rPr>
            </w:pPr>
            <w:r w:rsidRPr="00240647">
              <w:rPr>
                <w:color w:val="000000"/>
                <w:sz w:val="22"/>
                <w:szCs w:val="22"/>
              </w:rPr>
              <w:t>26</w:t>
            </w:r>
          </w:p>
        </w:tc>
        <w:tc>
          <w:tcPr>
            <w:tcW w:w="220" w:type="pct"/>
            <w:tcBorders>
              <w:top w:val="nil"/>
              <w:left w:val="nil"/>
              <w:bottom w:val="single" w:sz="4" w:space="0" w:color="auto"/>
              <w:right w:val="single" w:sz="4" w:space="0" w:color="auto"/>
            </w:tcBorders>
            <w:shd w:val="clear" w:color="auto" w:fill="auto"/>
            <w:noWrap/>
            <w:vAlign w:val="center"/>
            <w:hideMark/>
          </w:tcPr>
          <w:p w14:paraId="4B960F1D" w14:textId="77777777" w:rsidR="00240647" w:rsidRPr="00240647" w:rsidRDefault="00240647">
            <w:pPr>
              <w:jc w:val="right"/>
              <w:rPr>
                <w:color w:val="000000"/>
                <w:sz w:val="22"/>
                <w:szCs w:val="22"/>
              </w:rPr>
            </w:pPr>
            <w:r w:rsidRPr="00240647">
              <w:rPr>
                <w:color w:val="000000"/>
                <w:sz w:val="22"/>
                <w:szCs w:val="22"/>
              </w:rPr>
              <w:t>95</w:t>
            </w:r>
          </w:p>
        </w:tc>
        <w:tc>
          <w:tcPr>
            <w:tcW w:w="603" w:type="pct"/>
            <w:tcBorders>
              <w:top w:val="nil"/>
              <w:left w:val="nil"/>
              <w:bottom w:val="single" w:sz="4" w:space="0" w:color="auto"/>
              <w:right w:val="single" w:sz="4" w:space="0" w:color="auto"/>
            </w:tcBorders>
            <w:shd w:val="clear" w:color="auto" w:fill="auto"/>
            <w:noWrap/>
            <w:vAlign w:val="center"/>
            <w:hideMark/>
          </w:tcPr>
          <w:p w14:paraId="56CE9749"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4E8EBDDC"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5A9E20F"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5B7E905B" w14:textId="77777777" w:rsidR="00240647" w:rsidRPr="00240647" w:rsidRDefault="00240647">
            <w:pPr>
              <w:jc w:val="right"/>
              <w:rPr>
                <w:color w:val="000000"/>
                <w:sz w:val="22"/>
                <w:szCs w:val="22"/>
              </w:rPr>
            </w:pPr>
            <w:r w:rsidRPr="00240647">
              <w:rPr>
                <w:color w:val="000000"/>
                <w:sz w:val="22"/>
                <w:szCs w:val="22"/>
              </w:rPr>
              <w:t>2938-1</w:t>
            </w:r>
          </w:p>
        </w:tc>
        <w:tc>
          <w:tcPr>
            <w:tcW w:w="1033" w:type="pct"/>
            <w:tcBorders>
              <w:top w:val="nil"/>
              <w:left w:val="nil"/>
              <w:bottom w:val="single" w:sz="4" w:space="0" w:color="auto"/>
              <w:right w:val="single" w:sz="4" w:space="0" w:color="auto"/>
            </w:tcBorders>
            <w:shd w:val="clear" w:color="auto" w:fill="auto"/>
            <w:noWrap/>
            <w:vAlign w:val="center"/>
            <w:hideMark/>
          </w:tcPr>
          <w:p w14:paraId="2174C8B4" w14:textId="77777777" w:rsidR="00240647" w:rsidRPr="00240647" w:rsidRDefault="00240647">
            <w:pPr>
              <w:jc w:val="center"/>
              <w:rPr>
                <w:sz w:val="22"/>
                <w:szCs w:val="22"/>
              </w:rPr>
            </w:pPr>
            <w:r w:rsidRPr="00240647">
              <w:rPr>
                <w:sz w:val="22"/>
                <w:szCs w:val="22"/>
              </w:rPr>
              <w:t>зграда</w:t>
            </w:r>
          </w:p>
        </w:tc>
        <w:tc>
          <w:tcPr>
            <w:tcW w:w="201" w:type="pct"/>
            <w:tcBorders>
              <w:top w:val="nil"/>
              <w:left w:val="nil"/>
              <w:bottom w:val="single" w:sz="4" w:space="0" w:color="auto"/>
              <w:right w:val="single" w:sz="4" w:space="0" w:color="auto"/>
            </w:tcBorders>
            <w:shd w:val="clear" w:color="auto" w:fill="auto"/>
            <w:noWrap/>
            <w:vAlign w:val="center"/>
            <w:hideMark/>
          </w:tcPr>
          <w:p w14:paraId="18446C79"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14021196" w14:textId="77777777" w:rsidR="00240647" w:rsidRPr="00240647" w:rsidRDefault="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2E6960BD" w14:textId="77777777" w:rsidR="00240647" w:rsidRPr="00240647" w:rsidRDefault="00240647">
            <w:pPr>
              <w:jc w:val="right"/>
              <w:rPr>
                <w:color w:val="000000"/>
                <w:sz w:val="22"/>
                <w:szCs w:val="22"/>
              </w:rPr>
            </w:pPr>
            <w:r w:rsidRPr="00240647">
              <w:rPr>
                <w:color w:val="000000"/>
                <w:sz w:val="22"/>
                <w:szCs w:val="22"/>
              </w:rPr>
              <w:t>2</w:t>
            </w:r>
          </w:p>
        </w:tc>
        <w:tc>
          <w:tcPr>
            <w:tcW w:w="603" w:type="pct"/>
            <w:tcBorders>
              <w:top w:val="nil"/>
              <w:left w:val="nil"/>
              <w:bottom w:val="single" w:sz="4" w:space="0" w:color="auto"/>
              <w:right w:val="single" w:sz="4" w:space="0" w:color="auto"/>
            </w:tcBorders>
            <w:shd w:val="clear" w:color="auto" w:fill="auto"/>
            <w:noWrap/>
            <w:vAlign w:val="center"/>
            <w:hideMark/>
          </w:tcPr>
          <w:p w14:paraId="1BB103CF"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70EBEB2C"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D97CECA"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015222A9" w14:textId="77777777" w:rsidR="00240647" w:rsidRPr="00240647" w:rsidRDefault="00240647">
            <w:pPr>
              <w:jc w:val="right"/>
              <w:rPr>
                <w:color w:val="000000"/>
                <w:sz w:val="22"/>
                <w:szCs w:val="22"/>
              </w:rPr>
            </w:pPr>
            <w:r w:rsidRPr="00240647">
              <w:rPr>
                <w:color w:val="000000"/>
                <w:sz w:val="22"/>
                <w:szCs w:val="22"/>
              </w:rPr>
              <w:t>2938-2</w:t>
            </w:r>
          </w:p>
        </w:tc>
        <w:tc>
          <w:tcPr>
            <w:tcW w:w="1033" w:type="pct"/>
            <w:tcBorders>
              <w:top w:val="nil"/>
              <w:left w:val="nil"/>
              <w:bottom w:val="single" w:sz="4" w:space="0" w:color="auto"/>
              <w:right w:val="single" w:sz="4" w:space="0" w:color="auto"/>
            </w:tcBorders>
            <w:shd w:val="clear" w:color="auto" w:fill="auto"/>
            <w:noWrap/>
            <w:vAlign w:val="center"/>
            <w:hideMark/>
          </w:tcPr>
          <w:p w14:paraId="47084C44" w14:textId="77777777" w:rsidR="00240647" w:rsidRPr="00240647" w:rsidRDefault="00240647">
            <w:pPr>
              <w:jc w:val="center"/>
              <w:rPr>
                <w:sz w:val="22"/>
                <w:szCs w:val="22"/>
              </w:rPr>
            </w:pPr>
            <w:r w:rsidRPr="00240647">
              <w:rPr>
                <w:sz w:val="22"/>
                <w:szCs w:val="22"/>
              </w:rPr>
              <w:t>зграда</w:t>
            </w:r>
          </w:p>
        </w:tc>
        <w:tc>
          <w:tcPr>
            <w:tcW w:w="201" w:type="pct"/>
            <w:tcBorders>
              <w:top w:val="nil"/>
              <w:left w:val="nil"/>
              <w:bottom w:val="single" w:sz="4" w:space="0" w:color="auto"/>
              <w:right w:val="single" w:sz="4" w:space="0" w:color="auto"/>
            </w:tcBorders>
            <w:shd w:val="clear" w:color="auto" w:fill="auto"/>
            <w:noWrap/>
            <w:vAlign w:val="center"/>
            <w:hideMark/>
          </w:tcPr>
          <w:p w14:paraId="2462A040"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76AA8A7E" w14:textId="77777777" w:rsidR="00240647" w:rsidRPr="00240647" w:rsidRDefault="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078FFC69" w14:textId="77777777" w:rsidR="00240647" w:rsidRPr="00240647" w:rsidRDefault="00240647">
            <w:pPr>
              <w:jc w:val="right"/>
              <w:rPr>
                <w:color w:val="000000"/>
                <w:sz w:val="22"/>
                <w:szCs w:val="22"/>
              </w:rPr>
            </w:pPr>
            <w:r w:rsidRPr="00240647">
              <w:rPr>
                <w:color w:val="000000"/>
                <w:sz w:val="22"/>
                <w:szCs w:val="22"/>
              </w:rPr>
              <w:t>55</w:t>
            </w:r>
          </w:p>
        </w:tc>
        <w:tc>
          <w:tcPr>
            <w:tcW w:w="603" w:type="pct"/>
            <w:tcBorders>
              <w:top w:val="nil"/>
              <w:left w:val="nil"/>
              <w:bottom w:val="single" w:sz="4" w:space="0" w:color="auto"/>
              <w:right w:val="single" w:sz="4" w:space="0" w:color="auto"/>
            </w:tcBorders>
            <w:shd w:val="clear" w:color="auto" w:fill="auto"/>
            <w:noWrap/>
            <w:vAlign w:val="center"/>
            <w:hideMark/>
          </w:tcPr>
          <w:p w14:paraId="39D30CB4"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709B36F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D375E61"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13E4CC04" w14:textId="77777777" w:rsidR="00240647" w:rsidRPr="00240647" w:rsidRDefault="00240647">
            <w:pPr>
              <w:jc w:val="right"/>
              <w:rPr>
                <w:color w:val="000000"/>
                <w:sz w:val="22"/>
                <w:szCs w:val="22"/>
              </w:rPr>
            </w:pPr>
            <w:r w:rsidRPr="00240647">
              <w:rPr>
                <w:color w:val="000000"/>
                <w:sz w:val="22"/>
                <w:szCs w:val="22"/>
              </w:rPr>
              <w:t>2938-3</w:t>
            </w:r>
          </w:p>
        </w:tc>
        <w:tc>
          <w:tcPr>
            <w:tcW w:w="1033" w:type="pct"/>
            <w:tcBorders>
              <w:top w:val="nil"/>
              <w:left w:val="nil"/>
              <w:bottom w:val="single" w:sz="4" w:space="0" w:color="auto"/>
              <w:right w:val="single" w:sz="4" w:space="0" w:color="auto"/>
            </w:tcBorders>
            <w:shd w:val="clear" w:color="auto" w:fill="auto"/>
            <w:noWrap/>
            <w:vAlign w:val="center"/>
            <w:hideMark/>
          </w:tcPr>
          <w:p w14:paraId="4B736482" w14:textId="77777777" w:rsidR="00240647" w:rsidRPr="00240647" w:rsidRDefault="00240647">
            <w:pPr>
              <w:jc w:val="center"/>
              <w:rPr>
                <w:sz w:val="22"/>
                <w:szCs w:val="22"/>
              </w:rPr>
            </w:pPr>
            <w:r w:rsidRPr="00240647">
              <w:rPr>
                <w:sz w:val="22"/>
                <w:szCs w:val="22"/>
              </w:rPr>
              <w:t>зграда</w:t>
            </w:r>
          </w:p>
        </w:tc>
        <w:tc>
          <w:tcPr>
            <w:tcW w:w="201" w:type="pct"/>
            <w:tcBorders>
              <w:top w:val="nil"/>
              <w:left w:val="nil"/>
              <w:bottom w:val="single" w:sz="4" w:space="0" w:color="auto"/>
              <w:right w:val="single" w:sz="4" w:space="0" w:color="auto"/>
            </w:tcBorders>
            <w:shd w:val="clear" w:color="auto" w:fill="auto"/>
            <w:noWrap/>
            <w:vAlign w:val="center"/>
            <w:hideMark/>
          </w:tcPr>
          <w:p w14:paraId="24E3ABC4"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4D413E31" w14:textId="77777777" w:rsidR="00240647" w:rsidRPr="00240647" w:rsidRDefault="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5AFBBC49" w14:textId="77777777" w:rsidR="00240647" w:rsidRPr="00240647" w:rsidRDefault="00240647">
            <w:pPr>
              <w:jc w:val="right"/>
              <w:rPr>
                <w:color w:val="000000"/>
                <w:sz w:val="22"/>
                <w:szCs w:val="22"/>
              </w:rPr>
            </w:pPr>
            <w:r w:rsidRPr="00240647">
              <w:rPr>
                <w:color w:val="000000"/>
                <w:sz w:val="22"/>
                <w:szCs w:val="22"/>
              </w:rPr>
              <w:t>53</w:t>
            </w:r>
          </w:p>
        </w:tc>
        <w:tc>
          <w:tcPr>
            <w:tcW w:w="603" w:type="pct"/>
            <w:tcBorders>
              <w:top w:val="nil"/>
              <w:left w:val="nil"/>
              <w:bottom w:val="single" w:sz="4" w:space="0" w:color="auto"/>
              <w:right w:val="single" w:sz="4" w:space="0" w:color="auto"/>
            </w:tcBorders>
            <w:shd w:val="clear" w:color="auto" w:fill="auto"/>
            <w:noWrap/>
            <w:vAlign w:val="center"/>
            <w:hideMark/>
          </w:tcPr>
          <w:p w14:paraId="0673183C"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087575D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8A1A34C"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702C6077" w14:textId="77777777" w:rsidR="00240647" w:rsidRPr="00240647" w:rsidRDefault="00240647">
            <w:pPr>
              <w:jc w:val="right"/>
              <w:rPr>
                <w:color w:val="000000"/>
                <w:sz w:val="22"/>
                <w:szCs w:val="22"/>
              </w:rPr>
            </w:pPr>
            <w:r w:rsidRPr="00240647">
              <w:rPr>
                <w:color w:val="000000"/>
                <w:sz w:val="22"/>
                <w:szCs w:val="22"/>
              </w:rPr>
              <w:t>2938-4</w:t>
            </w:r>
          </w:p>
        </w:tc>
        <w:tc>
          <w:tcPr>
            <w:tcW w:w="1033" w:type="pct"/>
            <w:tcBorders>
              <w:top w:val="nil"/>
              <w:left w:val="nil"/>
              <w:bottom w:val="single" w:sz="4" w:space="0" w:color="auto"/>
              <w:right w:val="single" w:sz="4" w:space="0" w:color="auto"/>
            </w:tcBorders>
            <w:shd w:val="clear" w:color="auto" w:fill="auto"/>
            <w:noWrap/>
            <w:vAlign w:val="center"/>
            <w:hideMark/>
          </w:tcPr>
          <w:p w14:paraId="717D9C08" w14:textId="77777777" w:rsidR="00240647" w:rsidRPr="00240647" w:rsidRDefault="00240647">
            <w:pPr>
              <w:jc w:val="center"/>
              <w:rPr>
                <w:sz w:val="22"/>
                <w:szCs w:val="22"/>
              </w:rPr>
            </w:pPr>
            <w:r w:rsidRPr="00240647">
              <w:rPr>
                <w:sz w:val="22"/>
                <w:szCs w:val="22"/>
              </w:rPr>
              <w:t>зграда</w:t>
            </w:r>
          </w:p>
        </w:tc>
        <w:tc>
          <w:tcPr>
            <w:tcW w:w="201" w:type="pct"/>
            <w:tcBorders>
              <w:top w:val="nil"/>
              <w:left w:val="nil"/>
              <w:bottom w:val="single" w:sz="4" w:space="0" w:color="auto"/>
              <w:right w:val="single" w:sz="4" w:space="0" w:color="auto"/>
            </w:tcBorders>
            <w:shd w:val="clear" w:color="auto" w:fill="auto"/>
            <w:noWrap/>
            <w:vAlign w:val="center"/>
            <w:hideMark/>
          </w:tcPr>
          <w:p w14:paraId="7AD7C0D6"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420DBB2B" w14:textId="77777777" w:rsidR="00240647" w:rsidRPr="00240647" w:rsidRDefault="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23D229FA" w14:textId="77777777" w:rsidR="00240647" w:rsidRPr="00240647" w:rsidRDefault="00240647">
            <w:pPr>
              <w:jc w:val="right"/>
              <w:rPr>
                <w:color w:val="000000"/>
                <w:sz w:val="22"/>
                <w:szCs w:val="22"/>
              </w:rPr>
            </w:pPr>
            <w:r w:rsidRPr="00240647">
              <w:rPr>
                <w:color w:val="000000"/>
                <w:sz w:val="22"/>
                <w:szCs w:val="22"/>
              </w:rPr>
              <w:t>25</w:t>
            </w:r>
          </w:p>
        </w:tc>
        <w:tc>
          <w:tcPr>
            <w:tcW w:w="603" w:type="pct"/>
            <w:tcBorders>
              <w:top w:val="nil"/>
              <w:left w:val="nil"/>
              <w:bottom w:val="single" w:sz="4" w:space="0" w:color="auto"/>
              <w:right w:val="single" w:sz="4" w:space="0" w:color="auto"/>
            </w:tcBorders>
            <w:shd w:val="clear" w:color="auto" w:fill="auto"/>
            <w:noWrap/>
            <w:vAlign w:val="center"/>
            <w:hideMark/>
          </w:tcPr>
          <w:p w14:paraId="50A12EFD"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5294919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F2FC69A"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5C026DDA" w14:textId="77777777" w:rsidR="00240647" w:rsidRPr="00240647" w:rsidRDefault="00240647">
            <w:pPr>
              <w:jc w:val="right"/>
              <w:rPr>
                <w:color w:val="000000"/>
                <w:sz w:val="22"/>
                <w:szCs w:val="22"/>
              </w:rPr>
            </w:pPr>
            <w:r w:rsidRPr="00240647">
              <w:rPr>
                <w:color w:val="000000"/>
                <w:sz w:val="22"/>
                <w:szCs w:val="22"/>
              </w:rPr>
              <w:t>2938-5</w:t>
            </w:r>
          </w:p>
        </w:tc>
        <w:tc>
          <w:tcPr>
            <w:tcW w:w="1033" w:type="pct"/>
            <w:tcBorders>
              <w:top w:val="nil"/>
              <w:left w:val="nil"/>
              <w:bottom w:val="single" w:sz="4" w:space="0" w:color="auto"/>
              <w:right w:val="single" w:sz="4" w:space="0" w:color="auto"/>
            </w:tcBorders>
            <w:shd w:val="clear" w:color="auto" w:fill="auto"/>
            <w:noWrap/>
            <w:vAlign w:val="center"/>
            <w:hideMark/>
          </w:tcPr>
          <w:p w14:paraId="643D3CD4" w14:textId="77777777" w:rsidR="00240647" w:rsidRPr="00240647" w:rsidRDefault="00240647">
            <w:pPr>
              <w:jc w:val="center"/>
              <w:rPr>
                <w:sz w:val="22"/>
                <w:szCs w:val="22"/>
              </w:rPr>
            </w:pPr>
            <w:r w:rsidRPr="00240647">
              <w:rPr>
                <w:sz w:val="22"/>
                <w:szCs w:val="22"/>
              </w:rPr>
              <w:t>зграда</w:t>
            </w:r>
          </w:p>
        </w:tc>
        <w:tc>
          <w:tcPr>
            <w:tcW w:w="201" w:type="pct"/>
            <w:tcBorders>
              <w:top w:val="nil"/>
              <w:left w:val="nil"/>
              <w:bottom w:val="single" w:sz="4" w:space="0" w:color="auto"/>
              <w:right w:val="single" w:sz="4" w:space="0" w:color="auto"/>
            </w:tcBorders>
            <w:shd w:val="clear" w:color="auto" w:fill="auto"/>
            <w:noWrap/>
            <w:vAlign w:val="center"/>
            <w:hideMark/>
          </w:tcPr>
          <w:p w14:paraId="1C537BCA"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49C0C801" w14:textId="77777777" w:rsidR="00240647" w:rsidRPr="00240647" w:rsidRDefault="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03C59D1E" w14:textId="77777777" w:rsidR="00240647" w:rsidRPr="00240647" w:rsidRDefault="00240647">
            <w:pPr>
              <w:jc w:val="right"/>
              <w:rPr>
                <w:color w:val="000000"/>
                <w:sz w:val="22"/>
                <w:szCs w:val="22"/>
              </w:rPr>
            </w:pPr>
            <w:r w:rsidRPr="00240647">
              <w:rPr>
                <w:color w:val="000000"/>
                <w:sz w:val="22"/>
                <w:szCs w:val="22"/>
              </w:rPr>
              <w:t>33</w:t>
            </w:r>
          </w:p>
        </w:tc>
        <w:tc>
          <w:tcPr>
            <w:tcW w:w="603" w:type="pct"/>
            <w:tcBorders>
              <w:top w:val="nil"/>
              <w:left w:val="nil"/>
              <w:bottom w:val="single" w:sz="4" w:space="0" w:color="auto"/>
              <w:right w:val="single" w:sz="4" w:space="0" w:color="auto"/>
            </w:tcBorders>
            <w:shd w:val="clear" w:color="auto" w:fill="auto"/>
            <w:noWrap/>
            <w:vAlign w:val="center"/>
            <w:hideMark/>
          </w:tcPr>
          <w:p w14:paraId="4F2937B4"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7B4AC9E1"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3297C10"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66E30A8A" w14:textId="77777777" w:rsidR="00240647" w:rsidRPr="00240647" w:rsidRDefault="00240647">
            <w:pPr>
              <w:jc w:val="right"/>
              <w:rPr>
                <w:color w:val="000000"/>
                <w:sz w:val="22"/>
                <w:szCs w:val="22"/>
              </w:rPr>
            </w:pPr>
            <w:r w:rsidRPr="00240647">
              <w:rPr>
                <w:color w:val="000000"/>
                <w:sz w:val="22"/>
                <w:szCs w:val="22"/>
              </w:rPr>
              <w:t>2938-6</w:t>
            </w:r>
          </w:p>
        </w:tc>
        <w:tc>
          <w:tcPr>
            <w:tcW w:w="1033" w:type="pct"/>
            <w:tcBorders>
              <w:top w:val="nil"/>
              <w:left w:val="nil"/>
              <w:bottom w:val="single" w:sz="4" w:space="0" w:color="auto"/>
              <w:right w:val="single" w:sz="4" w:space="0" w:color="auto"/>
            </w:tcBorders>
            <w:shd w:val="clear" w:color="auto" w:fill="auto"/>
            <w:noWrap/>
            <w:vAlign w:val="center"/>
            <w:hideMark/>
          </w:tcPr>
          <w:p w14:paraId="2F182F11" w14:textId="77777777" w:rsidR="00240647" w:rsidRPr="00240647" w:rsidRDefault="00240647">
            <w:pPr>
              <w:jc w:val="center"/>
              <w:rPr>
                <w:sz w:val="22"/>
                <w:szCs w:val="22"/>
              </w:rPr>
            </w:pPr>
            <w:r w:rsidRPr="00240647">
              <w:rPr>
                <w:sz w:val="22"/>
                <w:szCs w:val="22"/>
              </w:rPr>
              <w:t>зграда</w:t>
            </w:r>
          </w:p>
        </w:tc>
        <w:tc>
          <w:tcPr>
            <w:tcW w:w="201" w:type="pct"/>
            <w:tcBorders>
              <w:top w:val="nil"/>
              <w:left w:val="nil"/>
              <w:bottom w:val="single" w:sz="4" w:space="0" w:color="auto"/>
              <w:right w:val="single" w:sz="4" w:space="0" w:color="auto"/>
            </w:tcBorders>
            <w:shd w:val="clear" w:color="auto" w:fill="auto"/>
            <w:noWrap/>
            <w:vAlign w:val="center"/>
            <w:hideMark/>
          </w:tcPr>
          <w:p w14:paraId="4DD27E56"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1F4576F2" w14:textId="77777777" w:rsidR="00240647" w:rsidRPr="00240647" w:rsidRDefault="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46F0E340" w14:textId="77777777" w:rsidR="00240647" w:rsidRPr="00240647" w:rsidRDefault="00240647">
            <w:pPr>
              <w:jc w:val="right"/>
              <w:rPr>
                <w:color w:val="000000"/>
                <w:sz w:val="22"/>
                <w:szCs w:val="22"/>
              </w:rPr>
            </w:pPr>
            <w:r w:rsidRPr="00240647">
              <w:rPr>
                <w:color w:val="000000"/>
                <w:sz w:val="22"/>
                <w:szCs w:val="22"/>
              </w:rPr>
              <w:t>4</w:t>
            </w:r>
          </w:p>
        </w:tc>
        <w:tc>
          <w:tcPr>
            <w:tcW w:w="603" w:type="pct"/>
            <w:tcBorders>
              <w:top w:val="nil"/>
              <w:left w:val="nil"/>
              <w:bottom w:val="single" w:sz="4" w:space="0" w:color="auto"/>
              <w:right w:val="single" w:sz="4" w:space="0" w:color="auto"/>
            </w:tcBorders>
            <w:shd w:val="clear" w:color="auto" w:fill="auto"/>
            <w:noWrap/>
            <w:vAlign w:val="center"/>
            <w:hideMark/>
          </w:tcPr>
          <w:p w14:paraId="224AF714"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30F5722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D1C874C"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79896499" w14:textId="77777777" w:rsidR="00240647" w:rsidRPr="00240647" w:rsidRDefault="00240647">
            <w:pPr>
              <w:jc w:val="right"/>
              <w:rPr>
                <w:color w:val="000000"/>
                <w:sz w:val="22"/>
                <w:szCs w:val="22"/>
              </w:rPr>
            </w:pPr>
            <w:r w:rsidRPr="00240647">
              <w:rPr>
                <w:color w:val="000000"/>
                <w:sz w:val="22"/>
                <w:szCs w:val="22"/>
              </w:rPr>
              <w:t>2938-7</w:t>
            </w:r>
          </w:p>
        </w:tc>
        <w:tc>
          <w:tcPr>
            <w:tcW w:w="1033" w:type="pct"/>
            <w:tcBorders>
              <w:top w:val="nil"/>
              <w:left w:val="nil"/>
              <w:bottom w:val="single" w:sz="4" w:space="0" w:color="auto"/>
              <w:right w:val="single" w:sz="4" w:space="0" w:color="auto"/>
            </w:tcBorders>
            <w:shd w:val="clear" w:color="auto" w:fill="auto"/>
            <w:noWrap/>
            <w:vAlign w:val="center"/>
            <w:hideMark/>
          </w:tcPr>
          <w:p w14:paraId="26E54C47"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45ABFBA9"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71E26140" w14:textId="77777777" w:rsidR="00240647" w:rsidRPr="00240647" w:rsidRDefault="00240647">
            <w:pPr>
              <w:jc w:val="right"/>
              <w:rPr>
                <w:color w:val="000000"/>
                <w:sz w:val="22"/>
                <w:szCs w:val="22"/>
              </w:rPr>
            </w:pPr>
            <w:r w:rsidRPr="00240647">
              <w:rPr>
                <w:color w:val="000000"/>
                <w:sz w:val="22"/>
                <w:szCs w:val="22"/>
              </w:rPr>
              <w:t>67</w:t>
            </w:r>
          </w:p>
        </w:tc>
        <w:tc>
          <w:tcPr>
            <w:tcW w:w="220" w:type="pct"/>
            <w:tcBorders>
              <w:top w:val="nil"/>
              <w:left w:val="nil"/>
              <w:bottom w:val="single" w:sz="4" w:space="0" w:color="auto"/>
              <w:right w:val="single" w:sz="4" w:space="0" w:color="auto"/>
            </w:tcBorders>
            <w:shd w:val="clear" w:color="auto" w:fill="auto"/>
            <w:noWrap/>
            <w:vAlign w:val="center"/>
            <w:hideMark/>
          </w:tcPr>
          <w:p w14:paraId="14B9D2CF" w14:textId="77777777" w:rsidR="00240647" w:rsidRPr="00240647" w:rsidRDefault="00240647">
            <w:pPr>
              <w:jc w:val="right"/>
              <w:rPr>
                <w:color w:val="000000"/>
                <w:sz w:val="22"/>
                <w:szCs w:val="22"/>
              </w:rPr>
            </w:pPr>
            <w:r w:rsidRPr="00240647">
              <w:rPr>
                <w:color w:val="000000"/>
                <w:sz w:val="22"/>
                <w:szCs w:val="22"/>
              </w:rPr>
              <w:t>21</w:t>
            </w:r>
          </w:p>
        </w:tc>
        <w:tc>
          <w:tcPr>
            <w:tcW w:w="603" w:type="pct"/>
            <w:tcBorders>
              <w:top w:val="nil"/>
              <w:left w:val="nil"/>
              <w:bottom w:val="single" w:sz="4" w:space="0" w:color="auto"/>
              <w:right w:val="single" w:sz="4" w:space="0" w:color="auto"/>
            </w:tcBorders>
            <w:shd w:val="clear" w:color="auto" w:fill="auto"/>
            <w:noWrap/>
            <w:vAlign w:val="center"/>
            <w:hideMark/>
          </w:tcPr>
          <w:p w14:paraId="37D8FABC"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1A17C63B"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8A4C024"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6A7F3B7C" w14:textId="77777777" w:rsidR="00240647" w:rsidRPr="00240647" w:rsidRDefault="00240647">
            <w:pPr>
              <w:jc w:val="right"/>
              <w:rPr>
                <w:color w:val="000000"/>
                <w:sz w:val="22"/>
                <w:szCs w:val="22"/>
              </w:rPr>
            </w:pPr>
            <w:r w:rsidRPr="00240647">
              <w:rPr>
                <w:color w:val="000000"/>
                <w:sz w:val="22"/>
                <w:szCs w:val="22"/>
              </w:rPr>
              <w:t>2939-1</w:t>
            </w:r>
          </w:p>
        </w:tc>
        <w:tc>
          <w:tcPr>
            <w:tcW w:w="1033" w:type="pct"/>
            <w:tcBorders>
              <w:top w:val="nil"/>
              <w:left w:val="nil"/>
              <w:bottom w:val="single" w:sz="4" w:space="0" w:color="auto"/>
              <w:right w:val="single" w:sz="4" w:space="0" w:color="auto"/>
            </w:tcBorders>
            <w:shd w:val="clear" w:color="auto" w:fill="auto"/>
            <w:noWrap/>
            <w:vAlign w:val="center"/>
            <w:hideMark/>
          </w:tcPr>
          <w:p w14:paraId="2E19EBD3" w14:textId="77777777" w:rsidR="00240647" w:rsidRPr="00240647" w:rsidRDefault="00240647">
            <w:pPr>
              <w:jc w:val="center"/>
              <w:rPr>
                <w:sz w:val="22"/>
                <w:szCs w:val="22"/>
              </w:rPr>
            </w:pPr>
            <w:r w:rsidRPr="00240647">
              <w:rPr>
                <w:sz w:val="22"/>
                <w:szCs w:val="22"/>
              </w:rPr>
              <w:t>зграда</w:t>
            </w:r>
          </w:p>
        </w:tc>
        <w:tc>
          <w:tcPr>
            <w:tcW w:w="201" w:type="pct"/>
            <w:tcBorders>
              <w:top w:val="nil"/>
              <w:left w:val="nil"/>
              <w:bottom w:val="single" w:sz="4" w:space="0" w:color="auto"/>
              <w:right w:val="single" w:sz="4" w:space="0" w:color="auto"/>
            </w:tcBorders>
            <w:shd w:val="clear" w:color="auto" w:fill="auto"/>
            <w:noWrap/>
            <w:vAlign w:val="center"/>
            <w:hideMark/>
          </w:tcPr>
          <w:p w14:paraId="3378C715"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B7A4AC5" w14:textId="77777777" w:rsidR="00240647" w:rsidRPr="00240647" w:rsidRDefault="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5D932EBF" w14:textId="77777777" w:rsidR="00240647" w:rsidRPr="00240647" w:rsidRDefault="00240647">
            <w:pPr>
              <w:jc w:val="right"/>
              <w:rPr>
                <w:color w:val="000000"/>
                <w:sz w:val="22"/>
                <w:szCs w:val="22"/>
              </w:rPr>
            </w:pPr>
            <w:r w:rsidRPr="00240647">
              <w:rPr>
                <w:color w:val="000000"/>
                <w:sz w:val="22"/>
                <w:szCs w:val="22"/>
              </w:rPr>
              <w:t>80</w:t>
            </w:r>
          </w:p>
        </w:tc>
        <w:tc>
          <w:tcPr>
            <w:tcW w:w="603" w:type="pct"/>
            <w:tcBorders>
              <w:top w:val="nil"/>
              <w:left w:val="nil"/>
              <w:bottom w:val="single" w:sz="4" w:space="0" w:color="auto"/>
              <w:right w:val="single" w:sz="4" w:space="0" w:color="auto"/>
            </w:tcBorders>
            <w:shd w:val="clear" w:color="auto" w:fill="auto"/>
            <w:noWrap/>
            <w:vAlign w:val="center"/>
            <w:hideMark/>
          </w:tcPr>
          <w:p w14:paraId="727544A7"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17D7B0C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EBB6A5E"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736C11B9" w14:textId="77777777" w:rsidR="00240647" w:rsidRPr="00240647" w:rsidRDefault="00240647">
            <w:pPr>
              <w:jc w:val="right"/>
              <w:rPr>
                <w:color w:val="000000"/>
                <w:sz w:val="22"/>
                <w:szCs w:val="22"/>
              </w:rPr>
            </w:pPr>
            <w:r w:rsidRPr="00240647">
              <w:rPr>
                <w:color w:val="000000"/>
                <w:sz w:val="22"/>
                <w:szCs w:val="22"/>
              </w:rPr>
              <w:t>2939-2</w:t>
            </w:r>
          </w:p>
        </w:tc>
        <w:tc>
          <w:tcPr>
            <w:tcW w:w="1033" w:type="pct"/>
            <w:tcBorders>
              <w:top w:val="nil"/>
              <w:left w:val="nil"/>
              <w:bottom w:val="single" w:sz="4" w:space="0" w:color="auto"/>
              <w:right w:val="single" w:sz="4" w:space="0" w:color="auto"/>
            </w:tcBorders>
            <w:shd w:val="clear" w:color="auto" w:fill="auto"/>
            <w:noWrap/>
            <w:vAlign w:val="center"/>
            <w:hideMark/>
          </w:tcPr>
          <w:p w14:paraId="13F0CE96" w14:textId="77777777" w:rsidR="00240647" w:rsidRPr="00240647" w:rsidRDefault="00240647">
            <w:pPr>
              <w:jc w:val="center"/>
              <w:rPr>
                <w:sz w:val="22"/>
                <w:szCs w:val="22"/>
              </w:rPr>
            </w:pPr>
            <w:r w:rsidRPr="00240647">
              <w:rPr>
                <w:sz w:val="22"/>
                <w:szCs w:val="22"/>
              </w:rPr>
              <w:t>зграда</w:t>
            </w:r>
          </w:p>
        </w:tc>
        <w:tc>
          <w:tcPr>
            <w:tcW w:w="201" w:type="pct"/>
            <w:tcBorders>
              <w:top w:val="nil"/>
              <w:left w:val="nil"/>
              <w:bottom w:val="single" w:sz="4" w:space="0" w:color="auto"/>
              <w:right w:val="single" w:sz="4" w:space="0" w:color="auto"/>
            </w:tcBorders>
            <w:shd w:val="clear" w:color="auto" w:fill="auto"/>
            <w:noWrap/>
            <w:vAlign w:val="center"/>
            <w:hideMark/>
          </w:tcPr>
          <w:p w14:paraId="18320505"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51F750F4" w14:textId="77777777" w:rsidR="00240647" w:rsidRPr="00240647" w:rsidRDefault="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17E98D11" w14:textId="77777777" w:rsidR="00240647" w:rsidRPr="00240647" w:rsidRDefault="00240647">
            <w:pPr>
              <w:jc w:val="right"/>
              <w:rPr>
                <w:color w:val="000000"/>
                <w:sz w:val="22"/>
                <w:szCs w:val="22"/>
              </w:rPr>
            </w:pPr>
            <w:r w:rsidRPr="00240647">
              <w:rPr>
                <w:color w:val="000000"/>
                <w:sz w:val="22"/>
                <w:szCs w:val="22"/>
              </w:rPr>
              <w:t>69</w:t>
            </w:r>
          </w:p>
        </w:tc>
        <w:tc>
          <w:tcPr>
            <w:tcW w:w="603" w:type="pct"/>
            <w:tcBorders>
              <w:top w:val="nil"/>
              <w:left w:val="nil"/>
              <w:bottom w:val="single" w:sz="4" w:space="0" w:color="auto"/>
              <w:right w:val="single" w:sz="4" w:space="0" w:color="auto"/>
            </w:tcBorders>
            <w:shd w:val="clear" w:color="auto" w:fill="auto"/>
            <w:noWrap/>
            <w:vAlign w:val="center"/>
            <w:hideMark/>
          </w:tcPr>
          <w:p w14:paraId="75D57248"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188E1B56"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FB4D2DB"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16EC4D80" w14:textId="77777777" w:rsidR="00240647" w:rsidRPr="00240647" w:rsidRDefault="00240647">
            <w:pPr>
              <w:jc w:val="right"/>
              <w:rPr>
                <w:color w:val="000000"/>
                <w:sz w:val="22"/>
                <w:szCs w:val="22"/>
              </w:rPr>
            </w:pPr>
            <w:r w:rsidRPr="00240647">
              <w:rPr>
                <w:color w:val="000000"/>
                <w:sz w:val="22"/>
                <w:szCs w:val="22"/>
              </w:rPr>
              <w:t>2939-3</w:t>
            </w:r>
          </w:p>
        </w:tc>
        <w:tc>
          <w:tcPr>
            <w:tcW w:w="1033" w:type="pct"/>
            <w:tcBorders>
              <w:top w:val="nil"/>
              <w:left w:val="nil"/>
              <w:bottom w:val="single" w:sz="4" w:space="0" w:color="auto"/>
              <w:right w:val="single" w:sz="4" w:space="0" w:color="auto"/>
            </w:tcBorders>
            <w:shd w:val="clear" w:color="auto" w:fill="auto"/>
            <w:noWrap/>
            <w:vAlign w:val="center"/>
            <w:hideMark/>
          </w:tcPr>
          <w:p w14:paraId="0265E791" w14:textId="77777777" w:rsidR="00240647" w:rsidRPr="00240647" w:rsidRDefault="00240647">
            <w:pPr>
              <w:jc w:val="center"/>
              <w:rPr>
                <w:sz w:val="22"/>
                <w:szCs w:val="22"/>
              </w:rPr>
            </w:pPr>
            <w:r w:rsidRPr="00240647">
              <w:rPr>
                <w:sz w:val="22"/>
                <w:szCs w:val="22"/>
              </w:rPr>
              <w:t>зграда</w:t>
            </w:r>
          </w:p>
        </w:tc>
        <w:tc>
          <w:tcPr>
            <w:tcW w:w="201" w:type="pct"/>
            <w:tcBorders>
              <w:top w:val="nil"/>
              <w:left w:val="nil"/>
              <w:bottom w:val="single" w:sz="4" w:space="0" w:color="auto"/>
              <w:right w:val="single" w:sz="4" w:space="0" w:color="auto"/>
            </w:tcBorders>
            <w:shd w:val="clear" w:color="auto" w:fill="auto"/>
            <w:noWrap/>
            <w:vAlign w:val="center"/>
            <w:hideMark/>
          </w:tcPr>
          <w:p w14:paraId="1A7164C5"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0B338ACD" w14:textId="77777777" w:rsidR="00240647" w:rsidRPr="00240647" w:rsidRDefault="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53608B8D" w14:textId="77777777" w:rsidR="00240647" w:rsidRPr="00240647" w:rsidRDefault="00240647">
            <w:pPr>
              <w:jc w:val="right"/>
              <w:rPr>
                <w:color w:val="000000"/>
                <w:sz w:val="22"/>
                <w:szCs w:val="22"/>
              </w:rPr>
            </w:pPr>
            <w:r w:rsidRPr="00240647">
              <w:rPr>
                <w:color w:val="000000"/>
                <w:sz w:val="22"/>
                <w:szCs w:val="22"/>
              </w:rPr>
              <w:t>37</w:t>
            </w:r>
          </w:p>
        </w:tc>
        <w:tc>
          <w:tcPr>
            <w:tcW w:w="603" w:type="pct"/>
            <w:tcBorders>
              <w:top w:val="nil"/>
              <w:left w:val="nil"/>
              <w:bottom w:val="single" w:sz="4" w:space="0" w:color="auto"/>
              <w:right w:val="single" w:sz="4" w:space="0" w:color="auto"/>
            </w:tcBorders>
            <w:shd w:val="clear" w:color="auto" w:fill="auto"/>
            <w:noWrap/>
            <w:vAlign w:val="center"/>
            <w:hideMark/>
          </w:tcPr>
          <w:p w14:paraId="39D67917"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73F02B2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5A37037"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370A0B47" w14:textId="77777777" w:rsidR="00240647" w:rsidRPr="00240647" w:rsidRDefault="00240647">
            <w:pPr>
              <w:jc w:val="right"/>
              <w:rPr>
                <w:color w:val="000000"/>
                <w:sz w:val="22"/>
                <w:szCs w:val="22"/>
              </w:rPr>
            </w:pPr>
            <w:r w:rsidRPr="00240647">
              <w:rPr>
                <w:color w:val="000000"/>
                <w:sz w:val="22"/>
                <w:szCs w:val="22"/>
              </w:rPr>
              <w:lastRenderedPageBreak/>
              <w:t>2939-4</w:t>
            </w:r>
          </w:p>
        </w:tc>
        <w:tc>
          <w:tcPr>
            <w:tcW w:w="1033" w:type="pct"/>
            <w:tcBorders>
              <w:top w:val="nil"/>
              <w:left w:val="nil"/>
              <w:bottom w:val="single" w:sz="4" w:space="0" w:color="auto"/>
              <w:right w:val="single" w:sz="4" w:space="0" w:color="auto"/>
            </w:tcBorders>
            <w:shd w:val="clear" w:color="auto" w:fill="auto"/>
            <w:noWrap/>
            <w:vAlign w:val="center"/>
            <w:hideMark/>
          </w:tcPr>
          <w:p w14:paraId="175F75F7" w14:textId="77777777" w:rsidR="00240647" w:rsidRPr="00240647" w:rsidRDefault="00240647">
            <w:pPr>
              <w:jc w:val="center"/>
              <w:rPr>
                <w:sz w:val="22"/>
                <w:szCs w:val="22"/>
              </w:rPr>
            </w:pPr>
            <w:r w:rsidRPr="00240647">
              <w:rPr>
                <w:sz w:val="22"/>
                <w:szCs w:val="22"/>
              </w:rPr>
              <w:t>зграда</w:t>
            </w:r>
          </w:p>
        </w:tc>
        <w:tc>
          <w:tcPr>
            <w:tcW w:w="201" w:type="pct"/>
            <w:tcBorders>
              <w:top w:val="nil"/>
              <w:left w:val="nil"/>
              <w:bottom w:val="single" w:sz="4" w:space="0" w:color="auto"/>
              <w:right w:val="single" w:sz="4" w:space="0" w:color="auto"/>
            </w:tcBorders>
            <w:shd w:val="clear" w:color="auto" w:fill="auto"/>
            <w:noWrap/>
            <w:vAlign w:val="center"/>
            <w:hideMark/>
          </w:tcPr>
          <w:p w14:paraId="443D5009"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7F3431CC" w14:textId="77777777" w:rsidR="00240647" w:rsidRPr="00240647" w:rsidRDefault="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106758B9" w14:textId="77777777" w:rsidR="00240647" w:rsidRPr="00240647" w:rsidRDefault="00240647">
            <w:pPr>
              <w:jc w:val="right"/>
              <w:rPr>
                <w:color w:val="000000"/>
                <w:sz w:val="22"/>
                <w:szCs w:val="22"/>
              </w:rPr>
            </w:pPr>
            <w:r w:rsidRPr="00240647">
              <w:rPr>
                <w:color w:val="000000"/>
                <w:sz w:val="22"/>
                <w:szCs w:val="22"/>
              </w:rPr>
              <w:t>22</w:t>
            </w:r>
          </w:p>
        </w:tc>
        <w:tc>
          <w:tcPr>
            <w:tcW w:w="603" w:type="pct"/>
            <w:tcBorders>
              <w:top w:val="nil"/>
              <w:left w:val="nil"/>
              <w:bottom w:val="single" w:sz="4" w:space="0" w:color="auto"/>
              <w:right w:val="single" w:sz="4" w:space="0" w:color="auto"/>
            </w:tcBorders>
            <w:shd w:val="clear" w:color="auto" w:fill="auto"/>
            <w:noWrap/>
            <w:vAlign w:val="center"/>
            <w:hideMark/>
          </w:tcPr>
          <w:p w14:paraId="67C35D30"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4CDAEC2E"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D483845"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6A1496BD" w14:textId="77777777" w:rsidR="00240647" w:rsidRPr="00240647" w:rsidRDefault="00240647">
            <w:pPr>
              <w:jc w:val="right"/>
              <w:rPr>
                <w:color w:val="000000"/>
                <w:sz w:val="22"/>
                <w:szCs w:val="22"/>
              </w:rPr>
            </w:pPr>
            <w:r w:rsidRPr="00240647">
              <w:rPr>
                <w:color w:val="000000"/>
                <w:sz w:val="22"/>
                <w:szCs w:val="22"/>
              </w:rPr>
              <w:t>2939-5</w:t>
            </w:r>
          </w:p>
        </w:tc>
        <w:tc>
          <w:tcPr>
            <w:tcW w:w="1033" w:type="pct"/>
            <w:tcBorders>
              <w:top w:val="nil"/>
              <w:left w:val="nil"/>
              <w:bottom w:val="single" w:sz="4" w:space="0" w:color="auto"/>
              <w:right w:val="single" w:sz="4" w:space="0" w:color="auto"/>
            </w:tcBorders>
            <w:shd w:val="clear" w:color="auto" w:fill="auto"/>
            <w:noWrap/>
            <w:vAlign w:val="center"/>
            <w:hideMark/>
          </w:tcPr>
          <w:p w14:paraId="32E7C9AC" w14:textId="77777777" w:rsidR="00240647" w:rsidRPr="00240647" w:rsidRDefault="00240647">
            <w:pPr>
              <w:jc w:val="center"/>
              <w:rPr>
                <w:sz w:val="22"/>
                <w:szCs w:val="22"/>
              </w:rPr>
            </w:pPr>
            <w:r w:rsidRPr="00240647">
              <w:rPr>
                <w:sz w:val="22"/>
                <w:szCs w:val="22"/>
              </w:rPr>
              <w:t>зграда</w:t>
            </w:r>
          </w:p>
        </w:tc>
        <w:tc>
          <w:tcPr>
            <w:tcW w:w="201" w:type="pct"/>
            <w:tcBorders>
              <w:top w:val="nil"/>
              <w:left w:val="nil"/>
              <w:bottom w:val="single" w:sz="4" w:space="0" w:color="auto"/>
              <w:right w:val="single" w:sz="4" w:space="0" w:color="auto"/>
            </w:tcBorders>
            <w:shd w:val="clear" w:color="auto" w:fill="auto"/>
            <w:noWrap/>
            <w:vAlign w:val="center"/>
            <w:hideMark/>
          </w:tcPr>
          <w:p w14:paraId="01308C60"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E85FDE4" w14:textId="77777777" w:rsidR="00240647" w:rsidRPr="00240647" w:rsidRDefault="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3569E474" w14:textId="77777777" w:rsidR="00240647" w:rsidRPr="00240647" w:rsidRDefault="00240647">
            <w:pPr>
              <w:jc w:val="right"/>
              <w:rPr>
                <w:color w:val="000000"/>
                <w:sz w:val="22"/>
                <w:szCs w:val="22"/>
              </w:rPr>
            </w:pPr>
            <w:r w:rsidRPr="00240647">
              <w:rPr>
                <w:color w:val="000000"/>
                <w:sz w:val="22"/>
                <w:szCs w:val="22"/>
              </w:rPr>
              <w:t>15</w:t>
            </w:r>
          </w:p>
        </w:tc>
        <w:tc>
          <w:tcPr>
            <w:tcW w:w="603" w:type="pct"/>
            <w:tcBorders>
              <w:top w:val="nil"/>
              <w:left w:val="nil"/>
              <w:bottom w:val="single" w:sz="4" w:space="0" w:color="auto"/>
              <w:right w:val="single" w:sz="4" w:space="0" w:color="auto"/>
            </w:tcBorders>
            <w:shd w:val="clear" w:color="auto" w:fill="auto"/>
            <w:noWrap/>
            <w:vAlign w:val="center"/>
            <w:hideMark/>
          </w:tcPr>
          <w:p w14:paraId="3A6E062A"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29EF52CC"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7B48DFC"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36A398F1" w14:textId="77777777" w:rsidR="00240647" w:rsidRPr="00240647" w:rsidRDefault="00240647">
            <w:pPr>
              <w:jc w:val="right"/>
              <w:rPr>
                <w:color w:val="000000"/>
                <w:sz w:val="22"/>
                <w:szCs w:val="22"/>
              </w:rPr>
            </w:pPr>
            <w:r w:rsidRPr="00240647">
              <w:rPr>
                <w:color w:val="000000"/>
                <w:sz w:val="22"/>
                <w:szCs w:val="22"/>
              </w:rPr>
              <w:t>2939-6</w:t>
            </w:r>
          </w:p>
        </w:tc>
        <w:tc>
          <w:tcPr>
            <w:tcW w:w="1033" w:type="pct"/>
            <w:tcBorders>
              <w:top w:val="nil"/>
              <w:left w:val="nil"/>
              <w:bottom w:val="single" w:sz="4" w:space="0" w:color="auto"/>
              <w:right w:val="single" w:sz="4" w:space="0" w:color="auto"/>
            </w:tcBorders>
            <w:shd w:val="clear" w:color="auto" w:fill="auto"/>
            <w:noWrap/>
            <w:vAlign w:val="center"/>
            <w:hideMark/>
          </w:tcPr>
          <w:p w14:paraId="3D2F2247" w14:textId="77777777" w:rsidR="00240647" w:rsidRPr="00240647" w:rsidRDefault="00240647">
            <w:pPr>
              <w:jc w:val="center"/>
              <w:rPr>
                <w:sz w:val="22"/>
                <w:szCs w:val="22"/>
              </w:rPr>
            </w:pPr>
            <w:r w:rsidRPr="00240647">
              <w:rPr>
                <w:sz w:val="22"/>
                <w:szCs w:val="22"/>
              </w:rPr>
              <w:t>пашњак 4. класе</w:t>
            </w:r>
          </w:p>
        </w:tc>
        <w:tc>
          <w:tcPr>
            <w:tcW w:w="201" w:type="pct"/>
            <w:tcBorders>
              <w:top w:val="nil"/>
              <w:left w:val="nil"/>
              <w:bottom w:val="single" w:sz="4" w:space="0" w:color="auto"/>
              <w:right w:val="single" w:sz="4" w:space="0" w:color="auto"/>
            </w:tcBorders>
            <w:shd w:val="clear" w:color="auto" w:fill="auto"/>
            <w:noWrap/>
            <w:vAlign w:val="center"/>
            <w:hideMark/>
          </w:tcPr>
          <w:p w14:paraId="5442D7A2"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23573387" w14:textId="77777777" w:rsidR="00240647" w:rsidRPr="00240647" w:rsidRDefault="00240647">
            <w:pPr>
              <w:jc w:val="right"/>
              <w:rPr>
                <w:color w:val="000000"/>
                <w:sz w:val="22"/>
                <w:szCs w:val="22"/>
              </w:rPr>
            </w:pPr>
            <w:r w:rsidRPr="00240647">
              <w:rPr>
                <w:color w:val="000000"/>
                <w:sz w:val="22"/>
                <w:szCs w:val="22"/>
              </w:rPr>
              <w:t>19</w:t>
            </w:r>
          </w:p>
        </w:tc>
        <w:tc>
          <w:tcPr>
            <w:tcW w:w="220" w:type="pct"/>
            <w:tcBorders>
              <w:top w:val="nil"/>
              <w:left w:val="nil"/>
              <w:bottom w:val="single" w:sz="4" w:space="0" w:color="auto"/>
              <w:right w:val="single" w:sz="4" w:space="0" w:color="auto"/>
            </w:tcBorders>
            <w:shd w:val="clear" w:color="auto" w:fill="auto"/>
            <w:noWrap/>
            <w:vAlign w:val="center"/>
            <w:hideMark/>
          </w:tcPr>
          <w:p w14:paraId="63607511" w14:textId="77777777" w:rsidR="00240647" w:rsidRPr="00240647" w:rsidRDefault="00240647">
            <w:pPr>
              <w:jc w:val="right"/>
              <w:rPr>
                <w:color w:val="000000"/>
                <w:sz w:val="22"/>
                <w:szCs w:val="22"/>
              </w:rPr>
            </w:pPr>
            <w:r w:rsidRPr="00240647">
              <w:rPr>
                <w:color w:val="000000"/>
                <w:sz w:val="22"/>
                <w:szCs w:val="22"/>
              </w:rPr>
              <w:t>1</w:t>
            </w:r>
          </w:p>
        </w:tc>
        <w:tc>
          <w:tcPr>
            <w:tcW w:w="603" w:type="pct"/>
            <w:tcBorders>
              <w:top w:val="nil"/>
              <w:left w:val="nil"/>
              <w:bottom w:val="single" w:sz="4" w:space="0" w:color="auto"/>
              <w:right w:val="single" w:sz="4" w:space="0" w:color="auto"/>
            </w:tcBorders>
            <w:shd w:val="clear" w:color="auto" w:fill="auto"/>
            <w:noWrap/>
            <w:vAlign w:val="center"/>
            <w:hideMark/>
          </w:tcPr>
          <w:p w14:paraId="067801C5"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44E887F5"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514F6C0"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54B7B711" w14:textId="77777777" w:rsidR="00240647" w:rsidRPr="00240647" w:rsidRDefault="00240647">
            <w:pPr>
              <w:jc w:val="right"/>
              <w:rPr>
                <w:color w:val="000000"/>
                <w:sz w:val="22"/>
                <w:szCs w:val="22"/>
              </w:rPr>
            </w:pPr>
            <w:r w:rsidRPr="00240647">
              <w:rPr>
                <w:color w:val="000000"/>
                <w:sz w:val="22"/>
                <w:szCs w:val="22"/>
              </w:rPr>
              <w:t>2940</w:t>
            </w:r>
          </w:p>
        </w:tc>
        <w:tc>
          <w:tcPr>
            <w:tcW w:w="1033" w:type="pct"/>
            <w:tcBorders>
              <w:top w:val="nil"/>
              <w:left w:val="nil"/>
              <w:bottom w:val="single" w:sz="4" w:space="0" w:color="auto"/>
              <w:right w:val="single" w:sz="4" w:space="0" w:color="auto"/>
            </w:tcBorders>
            <w:shd w:val="clear" w:color="auto" w:fill="auto"/>
            <w:noWrap/>
            <w:vAlign w:val="center"/>
            <w:hideMark/>
          </w:tcPr>
          <w:p w14:paraId="26F6DBB2" w14:textId="77777777" w:rsidR="00240647" w:rsidRPr="00240647" w:rsidRDefault="00240647">
            <w:pPr>
              <w:jc w:val="center"/>
              <w:rPr>
                <w:color w:val="000000"/>
                <w:sz w:val="22"/>
                <w:szCs w:val="22"/>
              </w:rPr>
            </w:pPr>
            <w:r w:rsidRPr="00240647">
              <w:rPr>
                <w:color w:val="000000"/>
                <w:sz w:val="22"/>
                <w:szCs w:val="22"/>
              </w:rPr>
              <w:t>крш</w:t>
            </w:r>
          </w:p>
        </w:tc>
        <w:tc>
          <w:tcPr>
            <w:tcW w:w="201" w:type="pct"/>
            <w:tcBorders>
              <w:top w:val="nil"/>
              <w:left w:val="nil"/>
              <w:bottom w:val="single" w:sz="4" w:space="0" w:color="auto"/>
              <w:right w:val="single" w:sz="4" w:space="0" w:color="auto"/>
            </w:tcBorders>
            <w:shd w:val="clear" w:color="auto" w:fill="auto"/>
            <w:noWrap/>
            <w:vAlign w:val="center"/>
            <w:hideMark/>
          </w:tcPr>
          <w:p w14:paraId="6757114E"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123FCEC8" w14:textId="77777777" w:rsidR="00240647" w:rsidRPr="00240647" w:rsidRDefault="00240647">
            <w:pPr>
              <w:jc w:val="right"/>
              <w:rPr>
                <w:color w:val="000000"/>
                <w:sz w:val="22"/>
                <w:szCs w:val="22"/>
              </w:rPr>
            </w:pPr>
            <w:r w:rsidRPr="00240647">
              <w:rPr>
                <w:color w:val="000000"/>
                <w:sz w:val="22"/>
                <w:szCs w:val="22"/>
              </w:rPr>
              <w:t>83</w:t>
            </w:r>
          </w:p>
        </w:tc>
        <w:tc>
          <w:tcPr>
            <w:tcW w:w="220" w:type="pct"/>
            <w:tcBorders>
              <w:top w:val="nil"/>
              <w:left w:val="nil"/>
              <w:bottom w:val="single" w:sz="4" w:space="0" w:color="auto"/>
              <w:right w:val="single" w:sz="4" w:space="0" w:color="auto"/>
            </w:tcBorders>
            <w:shd w:val="clear" w:color="auto" w:fill="auto"/>
            <w:noWrap/>
            <w:vAlign w:val="center"/>
            <w:hideMark/>
          </w:tcPr>
          <w:p w14:paraId="34EC8248" w14:textId="77777777" w:rsidR="00240647" w:rsidRPr="00240647" w:rsidRDefault="00240647">
            <w:pPr>
              <w:jc w:val="right"/>
              <w:rPr>
                <w:color w:val="000000"/>
                <w:sz w:val="22"/>
                <w:szCs w:val="22"/>
              </w:rPr>
            </w:pPr>
            <w:r w:rsidRPr="00240647">
              <w:rPr>
                <w:color w:val="000000"/>
                <w:sz w:val="22"/>
                <w:szCs w:val="22"/>
              </w:rPr>
              <w:t>41</w:t>
            </w:r>
          </w:p>
        </w:tc>
        <w:tc>
          <w:tcPr>
            <w:tcW w:w="603" w:type="pct"/>
            <w:tcBorders>
              <w:top w:val="nil"/>
              <w:left w:val="nil"/>
              <w:bottom w:val="single" w:sz="4" w:space="0" w:color="auto"/>
              <w:right w:val="single" w:sz="4" w:space="0" w:color="auto"/>
            </w:tcBorders>
            <w:shd w:val="clear" w:color="auto" w:fill="auto"/>
            <w:noWrap/>
            <w:vAlign w:val="center"/>
            <w:hideMark/>
          </w:tcPr>
          <w:p w14:paraId="704EE3C3"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1D84A75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4EC10B2"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104AC911" w14:textId="77777777" w:rsidR="00240647" w:rsidRPr="00240647" w:rsidRDefault="00240647">
            <w:pPr>
              <w:jc w:val="right"/>
              <w:rPr>
                <w:color w:val="000000"/>
                <w:sz w:val="22"/>
                <w:szCs w:val="22"/>
              </w:rPr>
            </w:pPr>
            <w:r w:rsidRPr="00240647">
              <w:rPr>
                <w:color w:val="000000"/>
                <w:sz w:val="22"/>
                <w:szCs w:val="22"/>
              </w:rPr>
              <w:t>3584</w:t>
            </w:r>
          </w:p>
        </w:tc>
        <w:tc>
          <w:tcPr>
            <w:tcW w:w="1033" w:type="pct"/>
            <w:tcBorders>
              <w:top w:val="nil"/>
              <w:left w:val="nil"/>
              <w:bottom w:val="single" w:sz="4" w:space="0" w:color="auto"/>
              <w:right w:val="single" w:sz="4" w:space="0" w:color="auto"/>
            </w:tcBorders>
            <w:shd w:val="clear" w:color="auto" w:fill="auto"/>
            <w:noWrap/>
            <w:vAlign w:val="center"/>
            <w:hideMark/>
          </w:tcPr>
          <w:p w14:paraId="20105630" w14:textId="77777777" w:rsidR="00240647" w:rsidRPr="00240647" w:rsidRDefault="00240647">
            <w:pPr>
              <w:jc w:val="center"/>
              <w:rPr>
                <w:sz w:val="22"/>
                <w:szCs w:val="22"/>
              </w:rPr>
            </w:pPr>
            <w:r w:rsidRPr="00240647">
              <w:rPr>
                <w:sz w:val="22"/>
                <w:szCs w:val="22"/>
              </w:rPr>
              <w:t>шума 4. класе</w:t>
            </w:r>
          </w:p>
        </w:tc>
        <w:tc>
          <w:tcPr>
            <w:tcW w:w="201" w:type="pct"/>
            <w:tcBorders>
              <w:top w:val="nil"/>
              <w:left w:val="nil"/>
              <w:bottom w:val="single" w:sz="4" w:space="0" w:color="auto"/>
              <w:right w:val="single" w:sz="4" w:space="0" w:color="auto"/>
            </w:tcBorders>
            <w:shd w:val="clear" w:color="auto" w:fill="auto"/>
            <w:noWrap/>
            <w:vAlign w:val="center"/>
            <w:hideMark/>
          </w:tcPr>
          <w:p w14:paraId="2DC72E14" w14:textId="77777777" w:rsidR="00240647" w:rsidRPr="00240647" w:rsidRDefault="00240647">
            <w:pPr>
              <w:jc w:val="right"/>
              <w:rPr>
                <w:color w:val="000000"/>
                <w:sz w:val="22"/>
                <w:szCs w:val="22"/>
              </w:rPr>
            </w:pPr>
            <w:r w:rsidRPr="00240647">
              <w:rPr>
                <w:color w:val="000000"/>
                <w:sz w:val="22"/>
                <w:szCs w:val="22"/>
              </w:rPr>
              <w:t>1</w:t>
            </w:r>
          </w:p>
        </w:tc>
        <w:tc>
          <w:tcPr>
            <w:tcW w:w="207" w:type="pct"/>
            <w:tcBorders>
              <w:top w:val="nil"/>
              <w:left w:val="nil"/>
              <w:bottom w:val="single" w:sz="4" w:space="0" w:color="auto"/>
              <w:right w:val="single" w:sz="4" w:space="0" w:color="auto"/>
            </w:tcBorders>
            <w:shd w:val="clear" w:color="auto" w:fill="auto"/>
            <w:noWrap/>
            <w:vAlign w:val="center"/>
            <w:hideMark/>
          </w:tcPr>
          <w:p w14:paraId="4D3F8969" w14:textId="77777777" w:rsidR="00240647" w:rsidRPr="00240647" w:rsidRDefault="00240647">
            <w:pPr>
              <w:jc w:val="right"/>
              <w:rPr>
                <w:color w:val="000000"/>
                <w:sz w:val="22"/>
                <w:szCs w:val="22"/>
              </w:rPr>
            </w:pPr>
            <w:r w:rsidRPr="00240647">
              <w:rPr>
                <w:color w:val="000000"/>
                <w:sz w:val="22"/>
                <w:szCs w:val="22"/>
              </w:rPr>
              <w:t>89</w:t>
            </w:r>
          </w:p>
        </w:tc>
        <w:tc>
          <w:tcPr>
            <w:tcW w:w="220" w:type="pct"/>
            <w:tcBorders>
              <w:top w:val="nil"/>
              <w:left w:val="nil"/>
              <w:bottom w:val="single" w:sz="4" w:space="0" w:color="auto"/>
              <w:right w:val="single" w:sz="4" w:space="0" w:color="auto"/>
            </w:tcBorders>
            <w:shd w:val="clear" w:color="auto" w:fill="auto"/>
            <w:noWrap/>
            <w:vAlign w:val="center"/>
            <w:hideMark/>
          </w:tcPr>
          <w:p w14:paraId="19875A50" w14:textId="77777777" w:rsidR="00240647" w:rsidRPr="00240647" w:rsidRDefault="00240647">
            <w:pPr>
              <w:jc w:val="right"/>
              <w:rPr>
                <w:color w:val="000000"/>
                <w:sz w:val="22"/>
                <w:szCs w:val="22"/>
              </w:rPr>
            </w:pPr>
            <w:r w:rsidRPr="00240647">
              <w:rPr>
                <w:color w:val="000000"/>
                <w:sz w:val="22"/>
                <w:szCs w:val="22"/>
              </w:rPr>
              <w:t>51</w:t>
            </w:r>
          </w:p>
        </w:tc>
        <w:tc>
          <w:tcPr>
            <w:tcW w:w="603" w:type="pct"/>
            <w:tcBorders>
              <w:top w:val="nil"/>
              <w:left w:val="nil"/>
              <w:bottom w:val="single" w:sz="4" w:space="0" w:color="auto"/>
              <w:right w:val="single" w:sz="4" w:space="0" w:color="auto"/>
            </w:tcBorders>
            <w:shd w:val="clear" w:color="auto" w:fill="auto"/>
            <w:noWrap/>
            <w:vAlign w:val="center"/>
            <w:hideMark/>
          </w:tcPr>
          <w:p w14:paraId="78A06861"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3CD14FB8"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95C6EF6" w14:textId="77777777" w:rsidTr="00240647">
        <w:trPr>
          <w:trHeight w:val="315"/>
        </w:trPr>
        <w:tc>
          <w:tcPr>
            <w:tcW w:w="1753"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49681D" w14:textId="77777777" w:rsidR="00240647" w:rsidRPr="00240647" w:rsidRDefault="00240647">
            <w:pPr>
              <w:jc w:val="center"/>
              <w:rPr>
                <w:b/>
                <w:bCs/>
                <w:color w:val="000000"/>
                <w:sz w:val="22"/>
                <w:szCs w:val="22"/>
              </w:rPr>
            </w:pPr>
            <w:r w:rsidRPr="00240647">
              <w:rPr>
                <w:b/>
                <w:bCs/>
                <w:color w:val="000000"/>
                <w:sz w:val="22"/>
                <w:szCs w:val="22"/>
              </w:rPr>
              <w:t>Укупно</w:t>
            </w:r>
          </w:p>
        </w:tc>
        <w:tc>
          <w:tcPr>
            <w:tcW w:w="201" w:type="pct"/>
            <w:tcBorders>
              <w:top w:val="nil"/>
              <w:left w:val="nil"/>
              <w:bottom w:val="single" w:sz="4" w:space="0" w:color="auto"/>
              <w:right w:val="single" w:sz="4" w:space="0" w:color="auto"/>
            </w:tcBorders>
            <w:shd w:val="clear" w:color="000000" w:fill="D9D9D9"/>
            <w:noWrap/>
            <w:vAlign w:val="center"/>
            <w:hideMark/>
          </w:tcPr>
          <w:p w14:paraId="2E2BE625" w14:textId="77777777" w:rsidR="00240647" w:rsidRPr="00240647" w:rsidRDefault="00240647">
            <w:pPr>
              <w:jc w:val="right"/>
              <w:rPr>
                <w:b/>
                <w:bCs/>
                <w:color w:val="000000"/>
                <w:sz w:val="22"/>
                <w:szCs w:val="22"/>
              </w:rPr>
            </w:pPr>
            <w:r w:rsidRPr="00240647">
              <w:rPr>
                <w:b/>
                <w:bCs/>
                <w:color w:val="000000"/>
                <w:sz w:val="22"/>
                <w:szCs w:val="22"/>
              </w:rPr>
              <w:t>6</w:t>
            </w:r>
          </w:p>
        </w:tc>
        <w:tc>
          <w:tcPr>
            <w:tcW w:w="207" w:type="pct"/>
            <w:tcBorders>
              <w:top w:val="nil"/>
              <w:left w:val="nil"/>
              <w:bottom w:val="single" w:sz="4" w:space="0" w:color="auto"/>
              <w:right w:val="single" w:sz="4" w:space="0" w:color="auto"/>
            </w:tcBorders>
            <w:shd w:val="clear" w:color="000000" w:fill="D9D9D9"/>
            <w:noWrap/>
            <w:vAlign w:val="center"/>
            <w:hideMark/>
          </w:tcPr>
          <w:p w14:paraId="6528E976" w14:textId="77777777" w:rsidR="00240647" w:rsidRPr="00240647" w:rsidRDefault="00240647">
            <w:pPr>
              <w:jc w:val="right"/>
              <w:rPr>
                <w:b/>
                <w:bCs/>
                <w:color w:val="000000"/>
                <w:sz w:val="22"/>
                <w:szCs w:val="22"/>
              </w:rPr>
            </w:pPr>
            <w:r w:rsidRPr="00240647">
              <w:rPr>
                <w:b/>
                <w:bCs/>
                <w:color w:val="000000"/>
                <w:sz w:val="22"/>
                <w:szCs w:val="22"/>
              </w:rPr>
              <w:t>73</w:t>
            </w:r>
          </w:p>
        </w:tc>
        <w:tc>
          <w:tcPr>
            <w:tcW w:w="220" w:type="pct"/>
            <w:tcBorders>
              <w:top w:val="nil"/>
              <w:left w:val="nil"/>
              <w:bottom w:val="single" w:sz="4" w:space="0" w:color="auto"/>
              <w:right w:val="single" w:sz="4" w:space="0" w:color="auto"/>
            </w:tcBorders>
            <w:shd w:val="clear" w:color="000000" w:fill="D9D9D9"/>
            <w:noWrap/>
            <w:vAlign w:val="center"/>
            <w:hideMark/>
          </w:tcPr>
          <w:p w14:paraId="6D9153C4" w14:textId="77777777" w:rsidR="00240647" w:rsidRPr="00240647" w:rsidRDefault="00240647">
            <w:pPr>
              <w:jc w:val="right"/>
              <w:rPr>
                <w:b/>
                <w:bCs/>
                <w:color w:val="000000"/>
                <w:sz w:val="22"/>
                <w:szCs w:val="22"/>
              </w:rPr>
            </w:pPr>
            <w:r w:rsidRPr="00240647">
              <w:rPr>
                <w:b/>
                <w:bCs/>
                <w:color w:val="000000"/>
                <w:sz w:val="22"/>
                <w:szCs w:val="22"/>
              </w:rPr>
              <w:t>52</w:t>
            </w:r>
          </w:p>
        </w:tc>
        <w:tc>
          <w:tcPr>
            <w:tcW w:w="603" w:type="pct"/>
            <w:tcBorders>
              <w:top w:val="nil"/>
              <w:left w:val="nil"/>
              <w:bottom w:val="single" w:sz="4" w:space="0" w:color="auto"/>
              <w:right w:val="nil"/>
            </w:tcBorders>
            <w:shd w:val="clear" w:color="000000" w:fill="D9D9D9"/>
            <w:noWrap/>
            <w:vAlign w:val="center"/>
            <w:hideMark/>
          </w:tcPr>
          <w:p w14:paraId="7B4788BA" w14:textId="77777777" w:rsidR="00240647" w:rsidRPr="00240647" w:rsidRDefault="00240647">
            <w:pPr>
              <w:jc w:val="center"/>
              <w:rPr>
                <w:b/>
                <w:bCs/>
                <w:sz w:val="22"/>
                <w:szCs w:val="22"/>
              </w:rPr>
            </w:pPr>
            <w:r w:rsidRPr="00240647">
              <w:rPr>
                <w:b/>
                <w:bCs/>
                <w:sz w:val="22"/>
                <w:szCs w:val="22"/>
              </w:rPr>
              <w:t> </w:t>
            </w:r>
          </w:p>
        </w:tc>
        <w:tc>
          <w:tcPr>
            <w:tcW w:w="2016" w:type="pct"/>
            <w:tcBorders>
              <w:top w:val="nil"/>
              <w:left w:val="single" w:sz="4" w:space="0" w:color="auto"/>
              <w:bottom w:val="single" w:sz="4" w:space="0" w:color="auto"/>
              <w:right w:val="single" w:sz="4" w:space="0" w:color="auto"/>
            </w:tcBorders>
            <w:shd w:val="clear" w:color="000000" w:fill="D9D9D9"/>
            <w:noWrap/>
            <w:vAlign w:val="center"/>
            <w:hideMark/>
          </w:tcPr>
          <w:p w14:paraId="02553199" w14:textId="77777777" w:rsidR="00240647" w:rsidRPr="00240647" w:rsidRDefault="00240647">
            <w:pPr>
              <w:jc w:val="center"/>
              <w:rPr>
                <w:b/>
                <w:bCs/>
                <w:color w:val="000000"/>
                <w:sz w:val="22"/>
                <w:szCs w:val="22"/>
              </w:rPr>
            </w:pPr>
            <w:r w:rsidRPr="00240647">
              <w:rPr>
                <w:b/>
                <w:bCs/>
                <w:color w:val="000000"/>
                <w:sz w:val="22"/>
                <w:szCs w:val="22"/>
              </w:rPr>
              <w:t> </w:t>
            </w:r>
          </w:p>
        </w:tc>
      </w:tr>
    </w:tbl>
    <w:p w14:paraId="5AFA128E" w14:textId="547DF3E9" w:rsidR="007B6915" w:rsidRPr="00240647" w:rsidRDefault="007B6915">
      <w:pPr>
        <w:rPr>
          <w:sz w:val="22"/>
          <w:szCs w:val="22"/>
          <w:lang w:val="sr-Cyrl-RS"/>
        </w:rPr>
      </w:pPr>
    </w:p>
    <w:tbl>
      <w:tblPr>
        <w:tblW w:w="5000" w:type="pct"/>
        <w:tblLook w:val="04A0" w:firstRow="1" w:lastRow="0" w:firstColumn="1" w:lastColumn="0" w:noHBand="0" w:noVBand="1"/>
      </w:tblPr>
      <w:tblGrid>
        <w:gridCol w:w="1298"/>
        <w:gridCol w:w="1883"/>
        <w:gridCol w:w="424"/>
        <w:gridCol w:w="436"/>
        <w:gridCol w:w="458"/>
        <w:gridCol w:w="1099"/>
        <w:gridCol w:w="3690"/>
      </w:tblGrid>
      <w:tr w:rsidR="00240647" w:rsidRPr="00240647" w14:paraId="5384A2B8" w14:textId="77777777" w:rsidTr="00240647">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4873EE6" w14:textId="77777777" w:rsidR="00240647" w:rsidRPr="00240647" w:rsidRDefault="00240647">
            <w:pPr>
              <w:jc w:val="center"/>
              <w:rPr>
                <w:b/>
                <w:bCs/>
                <w:sz w:val="22"/>
                <w:szCs w:val="22"/>
              </w:rPr>
            </w:pPr>
            <w:r w:rsidRPr="00240647">
              <w:rPr>
                <w:b/>
                <w:bCs/>
                <w:sz w:val="22"/>
                <w:szCs w:val="22"/>
              </w:rPr>
              <w:t>K.O. Паликућа</w:t>
            </w:r>
          </w:p>
        </w:tc>
      </w:tr>
      <w:tr w:rsidR="00240647" w:rsidRPr="00240647" w14:paraId="5625730A" w14:textId="77777777" w:rsidTr="00240647">
        <w:trPr>
          <w:trHeight w:val="300"/>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22634A48" w14:textId="77777777" w:rsidR="00240647" w:rsidRPr="00240647" w:rsidRDefault="00240647">
            <w:pPr>
              <w:rPr>
                <w:b/>
                <w:bCs/>
                <w:sz w:val="22"/>
                <w:szCs w:val="22"/>
              </w:rPr>
            </w:pPr>
          </w:p>
        </w:tc>
      </w:tr>
      <w:tr w:rsidR="00240647" w:rsidRPr="00240647" w14:paraId="25E25EC1" w14:textId="77777777" w:rsidTr="00240647">
        <w:trPr>
          <w:trHeight w:val="300"/>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75BB1A06" w14:textId="77777777" w:rsidR="00240647" w:rsidRPr="00240647" w:rsidRDefault="00240647">
            <w:pPr>
              <w:rPr>
                <w:b/>
                <w:bCs/>
                <w:sz w:val="22"/>
                <w:szCs w:val="22"/>
              </w:rPr>
            </w:pPr>
          </w:p>
        </w:tc>
      </w:tr>
      <w:tr w:rsidR="00240647" w:rsidRPr="00240647" w14:paraId="2E297718" w14:textId="77777777" w:rsidTr="00240647">
        <w:trPr>
          <w:trHeight w:val="315"/>
          <w:tblHeader/>
        </w:trPr>
        <w:tc>
          <w:tcPr>
            <w:tcW w:w="719" w:type="pct"/>
            <w:vMerge w:val="restart"/>
            <w:tcBorders>
              <w:top w:val="nil"/>
              <w:left w:val="single" w:sz="4" w:space="0" w:color="auto"/>
              <w:bottom w:val="single" w:sz="4" w:space="0" w:color="auto"/>
              <w:right w:val="single" w:sz="4" w:space="0" w:color="auto"/>
            </w:tcBorders>
            <w:shd w:val="clear" w:color="000000" w:fill="D9D9D9"/>
            <w:vAlign w:val="center"/>
            <w:hideMark/>
          </w:tcPr>
          <w:p w14:paraId="7859CE47" w14:textId="77777777" w:rsidR="00240647" w:rsidRPr="00240647" w:rsidRDefault="00240647">
            <w:pPr>
              <w:jc w:val="right"/>
              <w:rPr>
                <w:sz w:val="22"/>
                <w:szCs w:val="22"/>
              </w:rPr>
            </w:pPr>
            <w:r w:rsidRPr="00240647">
              <w:rPr>
                <w:sz w:val="22"/>
                <w:szCs w:val="22"/>
              </w:rPr>
              <w:t>Бр.кат.пар.</w:t>
            </w:r>
          </w:p>
        </w:tc>
        <w:tc>
          <w:tcPr>
            <w:tcW w:w="1033"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284B7487" w14:textId="77777777" w:rsidR="00240647" w:rsidRPr="00240647" w:rsidRDefault="00240647">
            <w:pPr>
              <w:jc w:val="center"/>
              <w:rPr>
                <w:sz w:val="22"/>
                <w:szCs w:val="22"/>
              </w:rPr>
            </w:pPr>
            <w:r w:rsidRPr="00240647">
              <w:rPr>
                <w:sz w:val="22"/>
                <w:szCs w:val="22"/>
              </w:rPr>
              <w:t>Култура</w:t>
            </w:r>
          </w:p>
        </w:tc>
        <w:tc>
          <w:tcPr>
            <w:tcW w:w="628"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71C226E6" w14:textId="77777777" w:rsidR="00240647" w:rsidRPr="00240647" w:rsidRDefault="00240647">
            <w:pPr>
              <w:jc w:val="center"/>
              <w:rPr>
                <w:sz w:val="22"/>
                <w:szCs w:val="22"/>
              </w:rPr>
            </w:pPr>
            <w:r w:rsidRPr="00240647">
              <w:rPr>
                <w:sz w:val="22"/>
                <w:szCs w:val="22"/>
              </w:rPr>
              <w:t>Површина</w:t>
            </w:r>
          </w:p>
        </w:tc>
        <w:tc>
          <w:tcPr>
            <w:tcW w:w="603" w:type="pct"/>
            <w:vMerge w:val="restart"/>
            <w:tcBorders>
              <w:top w:val="nil"/>
              <w:left w:val="single" w:sz="4" w:space="0" w:color="auto"/>
              <w:bottom w:val="single" w:sz="4" w:space="0" w:color="000000"/>
              <w:right w:val="nil"/>
            </w:tcBorders>
            <w:shd w:val="clear" w:color="000000" w:fill="D9D9D9"/>
            <w:noWrap/>
            <w:vAlign w:val="center"/>
            <w:hideMark/>
          </w:tcPr>
          <w:p w14:paraId="405B26D0" w14:textId="77777777" w:rsidR="00240647" w:rsidRPr="00240647" w:rsidRDefault="00240647">
            <w:pPr>
              <w:jc w:val="center"/>
              <w:rPr>
                <w:sz w:val="22"/>
                <w:szCs w:val="22"/>
              </w:rPr>
            </w:pPr>
            <w:r w:rsidRPr="00240647">
              <w:rPr>
                <w:sz w:val="22"/>
                <w:szCs w:val="22"/>
              </w:rPr>
              <w:t>Одељење</w:t>
            </w:r>
          </w:p>
        </w:tc>
        <w:tc>
          <w:tcPr>
            <w:tcW w:w="2016" w:type="pct"/>
            <w:vMerge w:val="restart"/>
            <w:tcBorders>
              <w:top w:val="nil"/>
              <w:left w:val="single" w:sz="4" w:space="0" w:color="auto"/>
              <w:bottom w:val="single" w:sz="4" w:space="0" w:color="auto"/>
              <w:right w:val="single" w:sz="4" w:space="0" w:color="auto"/>
            </w:tcBorders>
            <w:shd w:val="clear" w:color="000000" w:fill="D9D9D9"/>
            <w:vAlign w:val="center"/>
            <w:hideMark/>
          </w:tcPr>
          <w:p w14:paraId="03ECCAB7" w14:textId="77777777" w:rsidR="00240647" w:rsidRPr="00240647" w:rsidRDefault="00240647">
            <w:pPr>
              <w:jc w:val="center"/>
              <w:rPr>
                <w:color w:val="000000"/>
                <w:sz w:val="22"/>
                <w:szCs w:val="22"/>
              </w:rPr>
            </w:pPr>
            <w:r w:rsidRPr="00240647">
              <w:rPr>
                <w:color w:val="000000"/>
                <w:sz w:val="22"/>
                <w:szCs w:val="22"/>
              </w:rPr>
              <w:t>Назив имаоца права</w:t>
            </w:r>
          </w:p>
        </w:tc>
      </w:tr>
      <w:tr w:rsidR="00240647" w:rsidRPr="00240647" w14:paraId="7CDF3D38" w14:textId="77777777" w:rsidTr="00240647">
        <w:trPr>
          <w:trHeight w:val="375"/>
          <w:tblHeader/>
        </w:trPr>
        <w:tc>
          <w:tcPr>
            <w:tcW w:w="719" w:type="pct"/>
            <w:vMerge/>
            <w:tcBorders>
              <w:top w:val="nil"/>
              <w:left w:val="single" w:sz="4" w:space="0" w:color="auto"/>
              <w:bottom w:val="single" w:sz="4" w:space="0" w:color="auto"/>
              <w:right w:val="single" w:sz="4" w:space="0" w:color="auto"/>
            </w:tcBorders>
            <w:vAlign w:val="center"/>
            <w:hideMark/>
          </w:tcPr>
          <w:p w14:paraId="07CA986F" w14:textId="77777777" w:rsidR="00240647" w:rsidRPr="00240647" w:rsidRDefault="00240647">
            <w:pPr>
              <w:rPr>
                <w:sz w:val="22"/>
                <w:szCs w:val="22"/>
              </w:rPr>
            </w:pPr>
          </w:p>
        </w:tc>
        <w:tc>
          <w:tcPr>
            <w:tcW w:w="1033" w:type="pct"/>
            <w:vMerge/>
            <w:tcBorders>
              <w:top w:val="nil"/>
              <w:left w:val="single" w:sz="4" w:space="0" w:color="auto"/>
              <w:bottom w:val="single" w:sz="4" w:space="0" w:color="auto"/>
              <w:right w:val="single" w:sz="4" w:space="0" w:color="auto"/>
            </w:tcBorders>
            <w:vAlign w:val="center"/>
            <w:hideMark/>
          </w:tcPr>
          <w:p w14:paraId="02467D18" w14:textId="77777777" w:rsidR="00240647" w:rsidRPr="00240647" w:rsidRDefault="00240647">
            <w:pPr>
              <w:rPr>
                <w:sz w:val="22"/>
                <w:szCs w:val="22"/>
              </w:rPr>
            </w:pPr>
          </w:p>
        </w:tc>
        <w:tc>
          <w:tcPr>
            <w:tcW w:w="201" w:type="pct"/>
            <w:tcBorders>
              <w:top w:val="nil"/>
              <w:left w:val="nil"/>
              <w:bottom w:val="single" w:sz="4" w:space="0" w:color="auto"/>
              <w:right w:val="single" w:sz="4" w:space="0" w:color="auto"/>
            </w:tcBorders>
            <w:shd w:val="clear" w:color="000000" w:fill="D9D9D9"/>
            <w:noWrap/>
            <w:vAlign w:val="center"/>
            <w:hideMark/>
          </w:tcPr>
          <w:p w14:paraId="6539BFFB" w14:textId="77777777" w:rsidR="00240647" w:rsidRPr="00240647" w:rsidRDefault="00240647">
            <w:pPr>
              <w:jc w:val="center"/>
              <w:rPr>
                <w:sz w:val="22"/>
                <w:szCs w:val="22"/>
              </w:rPr>
            </w:pPr>
            <w:r w:rsidRPr="00240647">
              <w:rPr>
                <w:sz w:val="22"/>
                <w:szCs w:val="22"/>
              </w:rPr>
              <w:t>ha</w:t>
            </w:r>
          </w:p>
        </w:tc>
        <w:tc>
          <w:tcPr>
            <w:tcW w:w="207" w:type="pct"/>
            <w:tcBorders>
              <w:top w:val="nil"/>
              <w:left w:val="nil"/>
              <w:bottom w:val="single" w:sz="4" w:space="0" w:color="auto"/>
              <w:right w:val="single" w:sz="4" w:space="0" w:color="auto"/>
            </w:tcBorders>
            <w:shd w:val="clear" w:color="000000" w:fill="D9D9D9"/>
            <w:noWrap/>
            <w:vAlign w:val="center"/>
            <w:hideMark/>
          </w:tcPr>
          <w:p w14:paraId="7386FE36" w14:textId="77777777" w:rsidR="00240647" w:rsidRPr="00240647" w:rsidRDefault="00240647">
            <w:pPr>
              <w:jc w:val="center"/>
              <w:rPr>
                <w:sz w:val="22"/>
                <w:szCs w:val="22"/>
              </w:rPr>
            </w:pPr>
            <w:r w:rsidRPr="00240647">
              <w:rPr>
                <w:sz w:val="22"/>
                <w:szCs w:val="22"/>
              </w:rPr>
              <w:t>ar</w:t>
            </w:r>
          </w:p>
        </w:tc>
        <w:tc>
          <w:tcPr>
            <w:tcW w:w="220" w:type="pct"/>
            <w:tcBorders>
              <w:top w:val="nil"/>
              <w:left w:val="nil"/>
              <w:bottom w:val="single" w:sz="4" w:space="0" w:color="auto"/>
              <w:right w:val="single" w:sz="4" w:space="0" w:color="auto"/>
            </w:tcBorders>
            <w:shd w:val="clear" w:color="000000" w:fill="D9D9D9"/>
            <w:noWrap/>
            <w:vAlign w:val="center"/>
            <w:hideMark/>
          </w:tcPr>
          <w:p w14:paraId="1CD36265" w14:textId="77777777" w:rsidR="00240647" w:rsidRPr="00240647" w:rsidRDefault="00240647">
            <w:pPr>
              <w:jc w:val="center"/>
              <w:rPr>
                <w:sz w:val="22"/>
                <w:szCs w:val="22"/>
              </w:rPr>
            </w:pPr>
            <w:r w:rsidRPr="00240647">
              <w:rPr>
                <w:sz w:val="22"/>
                <w:szCs w:val="22"/>
              </w:rPr>
              <w:t>m</w:t>
            </w:r>
            <w:r w:rsidRPr="00240647">
              <w:rPr>
                <w:sz w:val="22"/>
                <w:szCs w:val="22"/>
                <w:vertAlign w:val="superscript"/>
              </w:rPr>
              <w:t>2</w:t>
            </w:r>
          </w:p>
        </w:tc>
        <w:tc>
          <w:tcPr>
            <w:tcW w:w="603" w:type="pct"/>
            <w:vMerge/>
            <w:tcBorders>
              <w:top w:val="nil"/>
              <w:left w:val="single" w:sz="4" w:space="0" w:color="auto"/>
              <w:bottom w:val="single" w:sz="4" w:space="0" w:color="000000"/>
              <w:right w:val="nil"/>
            </w:tcBorders>
            <w:vAlign w:val="center"/>
            <w:hideMark/>
          </w:tcPr>
          <w:p w14:paraId="74726B12" w14:textId="77777777" w:rsidR="00240647" w:rsidRPr="00240647" w:rsidRDefault="00240647">
            <w:pPr>
              <w:rPr>
                <w:sz w:val="22"/>
                <w:szCs w:val="22"/>
              </w:rPr>
            </w:pPr>
          </w:p>
        </w:tc>
        <w:tc>
          <w:tcPr>
            <w:tcW w:w="2016" w:type="pct"/>
            <w:vMerge/>
            <w:tcBorders>
              <w:top w:val="nil"/>
              <w:left w:val="single" w:sz="4" w:space="0" w:color="auto"/>
              <w:bottom w:val="single" w:sz="4" w:space="0" w:color="auto"/>
              <w:right w:val="single" w:sz="4" w:space="0" w:color="auto"/>
            </w:tcBorders>
            <w:vAlign w:val="center"/>
            <w:hideMark/>
          </w:tcPr>
          <w:p w14:paraId="64827C16" w14:textId="77777777" w:rsidR="00240647" w:rsidRPr="00240647" w:rsidRDefault="00240647">
            <w:pPr>
              <w:rPr>
                <w:color w:val="000000"/>
                <w:sz w:val="22"/>
                <w:szCs w:val="22"/>
              </w:rPr>
            </w:pPr>
          </w:p>
        </w:tc>
      </w:tr>
      <w:tr w:rsidR="00240647" w:rsidRPr="00240647" w14:paraId="611573B2"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1B3C7665" w14:textId="77777777" w:rsidR="00240647" w:rsidRPr="00240647" w:rsidRDefault="00240647">
            <w:pPr>
              <w:jc w:val="right"/>
              <w:rPr>
                <w:color w:val="000000"/>
                <w:sz w:val="22"/>
                <w:szCs w:val="22"/>
              </w:rPr>
            </w:pPr>
            <w:r w:rsidRPr="00240647">
              <w:rPr>
                <w:color w:val="000000"/>
                <w:sz w:val="22"/>
                <w:szCs w:val="22"/>
              </w:rPr>
              <w:t>556/1</w:t>
            </w:r>
          </w:p>
        </w:tc>
        <w:tc>
          <w:tcPr>
            <w:tcW w:w="1033" w:type="pct"/>
            <w:tcBorders>
              <w:top w:val="nil"/>
              <w:left w:val="nil"/>
              <w:bottom w:val="single" w:sz="4" w:space="0" w:color="auto"/>
              <w:right w:val="single" w:sz="4" w:space="0" w:color="auto"/>
            </w:tcBorders>
            <w:shd w:val="clear" w:color="auto" w:fill="auto"/>
            <w:noWrap/>
            <w:vAlign w:val="center"/>
            <w:hideMark/>
          </w:tcPr>
          <w:p w14:paraId="7996CDA4"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295BFB53"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48C5649C" w14:textId="77777777" w:rsidR="00240647" w:rsidRPr="00240647" w:rsidRDefault="00240647">
            <w:pPr>
              <w:jc w:val="right"/>
              <w:rPr>
                <w:sz w:val="22"/>
                <w:szCs w:val="22"/>
              </w:rPr>
            </w:pPr>
            <w:r w:rsidRPr="00240647">
              <w:rPr>
                <w:sz w:val="22"/>
                <w:szCs w:val="22"/>
              </w:rPr>
              <w:t>12</w:t>
            </w:r>
          </w:p>
        </w:tc>
        <w:tc>
          <w:tcPr>
            <w:tcW w:w="220" w:type="pct"/>
            <w:tcBorders>
              <w:top w:val="nil"/>
              <w:left w:val="nil"/>
              <w:bottom w:val="single" w:sz="4" w:space="0" w:color="auto"/>
              <w:right w:val="single" w:sz="4" w:space="0" w:color="auto"/>
            </w:tcBorders>
            <w:shd w:val="clear" w:color="auto" w:fill="auto"/>
            <w:noWrap/>
            <w:vAlign w:val="center"/>
            <w:hideMark/>
          </w:tcPr>
          <w:p w14:paraId="57B19D1F" w14:textId="77777777" w:rsidR="00240647" w:rsidRPr="00240647" w:rsidRDefault="00240647">
            <w:pPr>
              <w:jc w:val="right"/>
              <w:rPr>
                <w:sz w:val="22"/>
                <w:szCs w:val="22"/>
              </w:rPr>
            </w:pPr>
            <w:r w:rsidRPr="00240647">
              <w:rPr>
                <w:sz w:val="22"/>
                <w:szCs w:val="22"/>
              </w:rPr>
              <w:t>30</w:t>
            </w:r>
          </w:p>
        </w:tc>
        <w:tc>
          <w:tcPr>
            <w:tcW w:w="603" w:type="pct"/>
            <w:tcBorders>
              <w:top w:val="nil"/>
              <w:left w:val="nil"/>
              <w:bottom w:val="single" w:sz="4" w:space="0" w:color="auto"/>
              <w:right w:val="single" w:sz="4" w:space="0" w:color="auto"/>
            </w:tcBorders>
            <w:shd w:val="clear" w:color="auto" w:fill="auto"/>
            <w:noWrap/>
            <w:vAlign w:val="center"/>
            <w:hideMark/>
          </w:tcPr>
          <w:p w14:paraId="53E5900B"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28D3D169"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6ABA627"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0F04699B" w14:textId="77777777" w:rsidR="00240647" w:rsidRPr="00240647" w:rsidRDefault="00240647">
            <w:pPr>
              <w:jc w:val="right"/>
              <w:rPr>
                <w:color w:val="000000"/>
                <w:sz w:val="22"/>
                <w:szCs w:val="22"/>
              </w:rPr>
            </w:pPr>
            <w:r w:rsidRPr="00240647">
              <w:rPr>
                <w:color w:val="000000"/>
                <w:sz w:val="22"/>
                <w:szCs w:val="22"/>
              </w:rPr>
              <w:t>556/2-1</w:t>
            </w:r>
          </w:p>
        </w:tc>
        <w:tc>
          <w:tcPr>
            <w:tcW w:w="1033" w:type="pct"/>
            <w:tcBorders>
              <w:top w:val="nil"/>
              <w:left w:val="nil"/>
              <w:bottom w:val="single" w:sz="4" w:space="0" w:color="auto"/>
              <w:right w:val="single" w:sz="4" w:space="0" w:color="auto"/>
            </w:tcBorders>
            <w:shd w:val="clear" w:color="auto" w:fill="auto"/>
            <w:noWrap/>
            <w:vAlign w:val="center"/>
            <w:hideMark/>
          </w:tcPr>
          <w:p w14:paraId="37540F0A"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2ED1C129"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FEC0328" w14:textId="77777777" w:rsidR="00240647" w:rsidRPr="00240647" w:rsidRDefault="00240647">
            <w:pPr>
              <w:jc w:val="right"/>
              <w:rPr>
                <w:sz w:val="22"/>
                <w:szCs w:val="22"/>
              </w:rPr>
            </w:pPr>
            <w:r w:rsidRPr="00240647">
              <w:rPr>
                <w:sz w:val="22"/>
                <w:szCs w:val="22"/>
              </w:rPr>
              <w:t>14</w:t>
            </w:r>
          </w:p>
        </w:tc>
        <w:tc>
          <w:tcPr>
            <w:tcW w:w="220" w:type="pct"/>
            <w:tcBorders>
              <w:top w:val="nil"/>
              <w:left w:val="nil"/>
              <w:bottom w:val="single" w:sz="4" w:space="0" w:color="auto"/>
              <w:right w:val="single" w:sz="4" w:space="0" w:color="auto"/>
            </w:tcBorders>
            <w:shd w:val="clear" w:color="auto" w:fill="auto"/>
            <w:noWrap/>
            <w:vAlign w:val="center"/>
            <w:hideMark/>
          </w:tcPr>
          <w:p w14:paraId="5C41F763" w14:textId="77777777" w:rsidR="00240647" w:rsidRPr="00240647" w:rsidRDefault="00240647">
            <w:pPr>
              <w:jc w:val="right"/>
              <w:rPr>
                <w:sz w:val="22"/>
                <w:szCs w:val="22"/>
              </w:rPr>
            </w:pPr>
            <w:r w:rsidRPr="00240647">
              <w:rPr>
                <w:sz w:val="22"/>
                <w:szCs w:val="22"/>
              </w:rPr>
              <w:t>9</w:t>
            </w:r>
          </w:p>
        </w:tc>
        <w:tc>
          <w:tcPr>
            <w:tcW w:w="603" w:type="pct"/>
            <w:tcBorders>
              <w:top w:val="nil"/>
              <w:left w:val="nil"/>
              <w:bottom w:val="single" w:sz="4" w:space="0" w:color="auto"/>
              <w:right w:val="single" w:sz="4" w:space="0" w:color="auto"/>
            </w:tcBorders>
            <w:shd w:val="clear" w:color="auto" w:fill="auto"/>
            <w:noWrap/>
            <w:vAlign w:val="center"/>
            <w:hideMark/>
          </w:tcPr>
          <w:p w14:paraId="69BC7358"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7DA1E3C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089F2F5"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4211F8D0" w14:textId="77777777" w:rsidR="00240647" w:rsidRPr="00240647" w:rsidRDefault="00240647">
            <w:pPr>
              <w:jc w:val="right"/>
              <w:rPr>
                <w:color w:val="000000"/>
                <w:sz w:val="22"/>
                <w:szCs w:val="22"/>
              </w:rPr>
            </w:pPr>
            <w:r w:rsidRPr="00240647">
              <w:rPr>
                <w:color w:val="000000"/>
                <w:sz w:val="22"/>
                <w:szCs w:val="22"/>
              </w:rPr>
              <w:t>556/2-2</w:t>
            </w:r>
          </w:p>
        </w:tc>
        <w:tc>
          <w:tcPr>
            <w:tcW w:w="1033" w:type="pct"/>
            <w:tcBorders>
              <w:top w:val="nil"/>
              <w:left w:val="nil"/>
              <w:bottom w:val="single" w:sz="4" w:space="0" w:color="auto"/>
              <w:right w:val="single" w:sz="4" w:space="0" w:color="auto"/>
            </w:tcBorders>
            <w:shd w:val="clear" w:color="auto" w:fill="auto"/>
            <w:noWrap/>
            <w:vAlign w:val="center"/>
            <w:hideMark/>
          </w:tcPr>
          <w:p w14:paraId="46832AD0" w14:textId="77777777" w:rsidR="00240647" w:rsidRPr="00240647" w:rsidRDefault="00240647">
            <w:pPr>
              <w:jc w:val="center"/>
              <w:rPr>
                <w:sz w:val="22"/>
                <w:szCs w:val="22"/>
              </w:rPr>
            </w:pPr>
            <w:r w:rsidRPr="00240647">
              <w:rPr>
                <w:sz w:val="22"/>
                <w:szCs w:val="22"/>
              </w:rPr>
              <w:t>река</w:t>
            </w:r>
          </w:p>
        </w:tc>
        <w:tc>
          <w:tcPr>
            <w:tcW w:w="201" w:type="pct"/>
            <w:tcBorders>
              <w:top w:val="nil"/>
              <w:left w:val="nil"/>
              <w:bottom w:val="single" w:sz="4" w:space="0" w:color="auto"/>
              <w:right w:val="single" w:sz="4" w:space="0" w:color="auto"/>
            </w:tcBorders>
            <w:shd w:val="clear" w:color="auto" w:fill="auto"/>
            <w:noWrap/>
            <w:vAlign w:val="center"/>
            <w:hideMark/>
          </w:tcPr>
          <w:p w14:paraId="310E52F1"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0D90B82D" w14:textId="77777777" w:rsidR="00240647" w:rsidRPr="00240647" w:rsidRDefault="00240647">
            <w:pPr>
              <w:jc w:val="right"/>
              <w:rPr>
                <w:sz w:val="22"/>
                <w:szCs w:val="22"/>
              </w:rPr>
            </w:pPr>
            <w:r w:rsidRPr="00240647">
              <w:rPr>
                <w:sz w:val="22"/>
                <w:szCs w:val="22"/>
              </w:rPr>
              <w:t>4</w:t>
            </w:r>
          </w:p>
        </w:tc>
        <w:tc>
          <w:tcPr>
            <w:tcW w:w="220" w:type="pct"/>
            <w:tcBorders>
              <w:top w:val="nil"/>
              <w:left w:val="nil"/>
              <w:bottom w:val="single" w:sz="4" w:space="0" w:color="auto"/>
              <w:right w:val="single" w:sz="4" w:space="0" w:color="auto"/>
            </w:tcBorders>
            <w:shd w:val="clear" w:color="auto" w:fill="auto"/>
            <w:noWrap/>
            <w:vAlign w:val="center"/>
            <w:hideMark/>
          </w:tcPr>
          <w:p w14:paraId="03F65AE9" w14:textId="77777777" w:rsidR="00240647" w:rsidRPr="00240647" w:rsidRDefault="00240647">
            <w:pPr>
              <w:jc w:val="right"/>
              <w:rPr>
                <w:sz w:val="22"/>
                <w:szCs w:val="22"/>
              </w:rPr>
            </w:pPr>
            <w:r w:rsidRPr="00240647">
              <w:rPr>
                <w:sz w:val="22"/>
                <w:szCs w:val="22"/>
              </w:rPr>
              <w:t>19</w:t>
            </w:r>
          </w:p>
        </w:tc>
        <w:tc>
          <w:tcPr>
            <w:tcW w:w="603" w:type="pct"/>
            <w:tcBorders>
              <w:top w:val="nil"/>
              <w:left w:val="nil"/>
              <w:bottom w:val="single" w:sz="4" w:space="0" w:color="auto"/>
              <w:right w:val="single" w:sz="4" w:space="0" w:color="auto"/>
            </w:tcBorders>
            <w:shd w:val="clear" w:color="auto" w:fill="auto"/>
            <w:noWrap/>
            <w:vAlign w:val="center"/>
            <w:hideMark/>
          </w:tcPr>
          <w:p w14:paraId="1D0A57D7"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30D8999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61A60DE"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473A4917" w14:textId="77777777" w:rsidR="00240647" w:rsidRPr="00240647" w:rsidRDefault="00240647">
            <w:pPr>
              <w:jc w:val="right"/>
              <w:rPr>
                <w:color w:val="000000"/>
                <w:sz w:val="22"/>
                <w:szCs w:val="22"/>
              </w:rPr>
            </w:pPr>
            <w:r w:rsidRPr="00240647">
              <w:rPr>
                <w:color w:val="000000"/>
                <w:sz w:val="22"/>
                <w:szCs w:val="22"/>
              </w:rPr>
              <w:t>556/3-1</w:t>
            </w:r>
          </w:p>
        </w:tc>
        <w:tc>
          <w:tcPr>
            <w:tcW w:w="1033" w:type="pct"/>
            <w:tcBorders>
              <w:top w:val="nil"/>
              <w:left w:val="nil"/>
              <w:bottom w:val="single" w:sz="4" w:space="0" w:color="auto"/>
              <w:right w:val="single" w:sz="4" w:space="0" w:color="auto"/>
            </w:tcBorders>
            <w:shd w:val="clear" w:color="auto" w:fill="auto"/>
            <w:noWrap/>
            <w:vAlign w:val="center"/>
            <w:hideMark/>
          </w:tcPr>
          <w:p w14:paraId="2212D804"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47F5DC88"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E1A2765" w14:textId="77777777" w:rsidR="00240647" w:rsidRPr="00240647" w:rsidRDefault="00240647">
            <w:pPr>
              <w:jc w:val="right"/>
              <w:rPr>
                <w:sz w:val="22"/>
                <w:szCs w:val="22"/>
              </w:rPr>
            </w:pPr>
            <w:r w:rsidRPr="00240647">
              <w:rPr>
                <w:sz w:val="22"/>
                <w:szCs w:val="22"/>
              </w:rPr>
              <w:t>10</w:t>
            </w:r>
          </w:p>
        </w:tc>
        <w:tc>
          <w:tcPr>
            <w:tcW w:w="220" w:type="pct"/>
            <w:tcBorders>
              <w:top w:val="nil"/>
              <w:left w:val="nil"/>
              <w:bottom w:val="single" w:sz="4" w:space="0" w:color="auto"/>
              <w:right w:val="single" w:sz="4" w:space="0" w:color="auto"/>
            </w:tcBorders>
            <w:shd w:val="clear" w:color="auto" w:fill="auto"/>
            <w:noWrap/>
            <w:vAlign w:val="center"/>
            <w:hideMark/>
          </w:tcPr>
          <w:p w14:paraId="0C662D4E" w14:textId="77777777" w:rsidR="00240647" w:rsidRPr="00240647" w:rsidRDefault="00240647">
            <w:pPr>
              <w:jc w:val="right"/>
              <w:rPr>
                <w:sz w:val="22"/>
                <w:szCs w:val="22"/>
              </w:rPr>
            </w:pPr>
            <w:r w:rsidRPr="00240647">
              <w:rPr>
                <w:sz w:val="22"/>
                <w:szCs w:val="22"/>
              </w:rPr>
              <w:t>75</w:t>
            </w:r>
          </w:p>
        </w:tc>
        <w:tc>
          <w:tcPr>
            <w:tcW w:w="603" w:type="pct"/>
            <w:tcBorders>
              <w:top w:val="nil"/>
              <w:left w:val="nil"/>
              <w:bottom w:val="single" w:sz="4" w:space="0" w:color="auto"/>
              <w:right w:val="single" w:sz="4" w:space="0" w:color="auto"/>
            </w:tcBorders>
            <w:shd w:val="clear" w:color="auto" w:fill="auto"/>
            <w:noWrap/>
            <w:vAlign w:val="center"/>
            <w:hideMark/>
          </w:tcPr>
          <w:p w14:paraId="46E4B41F"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4EDED83C"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7ECB74F"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4D031424" w14:textId="77777777" w:rsidR="00240647" w:rsidRPr="00240647" w:rsidRDefault="00240647">
            <w:pPr>
              <w:jc w:val="right"/>
              <w:rPr>
                <w:color w:val="000000"/>
                <w:sz w:val="22"/>
                <w:szCs w:val="22"/>
              </w:rPr>
            </w:pPr>
            <w:r w:rsidRPr="00240647">
              <w:rPr>
                <w:color w:val="000000"/>
                <w:sz w:val="22"/>
                <w:szCs w:val="22"/>
              </w:rPr>
              <w:t>556/3-2</w:t>
            </w:r>
          </w:p>
        </w:tc>
        <w:tc>
          <w:tcPr>
            <w:tcW w:w="1033" w:type="pct"/>
            <w:tcBorders>
              <w:top w:val="nil"/>
              <w:left w:val="nil"/>
              <w:bottom w:val="single" w:sz="4" w:space="0" w:color="auto"/>
              <w:right w:val="single" w:sz="4" w:space="0" w:color="auto"/>
            </w:tcBorders>
            <w:shd w:val="clear" w:color="auto" w:fill="auto"/>
            <w:noWrap/>
            <w:vAlign w:val="center"/>
            <w:hideMark/>
          </w:tcPr>
          <w:p w14:paraId="0A288DB6" w14:textId="77777777" w:rsidR="00240647" w:rsidRPr="00240647" w:rsidRDefault="00240647">
            <w:pPr>
              <w:jc w:val="center"/>
              <w:rPr>
                <w:sz w:val="22"/>
                <w:szCs w:val="22"/>
              </w:rPr>
            </w:pPr>
            <w:r w:rsidRPr="00240647">
              <w:rPr>
                <w:sz w:val="22"/>
                <w:szCs w:val="22"/>
              </w:rPr>
              <w:t>река</w:t>
            </w:r>
          </w:p>
        </w:tc>
        <w:tc>
          <w:tcPr>
            <w:tcW w:w="201" w:type="pct"/>
            <w:tcBorders>
              <w:top w:val="nil"/>
              <w:left w:val="nil"/>
              <w:bottom w:val="single" w:sz="4" w:space="0" w:color="auto"/>
              <w:right w:val="single" w:sz="4" w:space="0" w:color="auto"/>
            </w:tcBorders>
            <w:shd w:val="clear" w:color="auto" w:fill="auto"/>
            <w:noWrap/>
            <w:vAlign w:val="center"/>
            <w:hideMark/>
          </w:tcPr>
          <w:p w14:paraId="50D1306B"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043B66A5" w14:textId="77777777" w:rsidR="00240647" w:rsidRPr="00240647" w:rsidRDefault="00240647">
            <w:pPr>
              <w:jc w:val="right"/>
              <w:rPr>
                <w:sz w:val="22"/>
                <w:szCs w:val="22"/>
              </w:rPr>
            </w:pPr>
            <w:r w:rsidRPr="00240647">
              <w:rPr>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75DD7F63" w14:textId="77777777" w:rsidR="00240647" w:rsidRPr="00240647" w:rsidRDefault="00240647">
            <w:pPr>
              <w:jc w:val="right"/>
              <w:rPr>
                <w:sz w:val="22"/>
                <w:szCs w:val="22"/>
              </w:rPr>
            </w:pPr>
            <w:r w:rsidRPr="00240647">
              <w:rPr>
                <w:sz w:val="22"/>
                <w:szCs w:val="22"/>
              </w:rPr>
              <w:t>64</w:t>
            </w:r>
          </w:p>
        </w:tc>
        <w:tc>
          <w:tcPr>
            <w:tcW w:w="603" w:type="pct"/>
            <w:tcBorders>
              <w:top w:val="nil"/>
              <w:left w:val="nil"/>
              <w:bottom w:val="single" w:sz="4" w:space="0" w:color="auto"/>
              <w:right w:val="single" w:sz="4" w:space="0" w:color="auto"/>
            </w:tcBorders>
            <w:shd w:val="clear" w:color="auto" w:fill="auto"/>
            <w:noWrap/>
            <w:vAlign w:val="center"/>
            <w:hideMark/>
          </w:tcPr>
          <w:p w14:paraId="4D6CE2B0"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65415F2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110CD1A"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6F411E80" w14:textId="77777777" w:rsidR="00240647" w:rsidRPr="00240647" w:rsidRDefault="00240647">
            <w:pPr>
              <w:jc w:val="right"/>
              <w:rPr>
                <w:color w:val="000000"/>
                <w:sz w:val="22"/>
                <w:szCs w:val="22"/>
              </w:rPr>
            </w:pPr>
            <w:r w:rsidRPr="00240647">
              <w:rPr>
                <w:color w:val="000000"/>
                <w:sz w:val="22"/>
                <w:szCs w:val="22"/>
              </w:rPr>
              <w:t>556/4</w:t>
            </w:r>
          </w:p>
        </w:tc>
        <w:tc>
          <w:tcPr>
            <w:tcW w:w="1033" w:type="pct"/>
            <w:tcBorders>
              <w:top w:val="nil"/>
              <w:left w:val="nil"/>
              <w:bottom w:val="single" w:sz="4" w:space="0" w:color="auto"/>
              <w:right w:val="single" w:sz="4" w:space="0" w:color="auto"/>
            </w:tcBorders>
            <w:shd w:val="clear" w:color="auto" w:fill="auto"/>
            <w:noWrap/>
            <w:vAlign w:val="center"/>
            <w:hideMark/>
          </w:tcPr>
          <w:p w14:paraId="303BF54F"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073EA541"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09566205" w14:textId="77777777" w:rsidR="00240647" w:rsidRPr="00240647" w:rsidRDefault="00240647">
            <w:pPr>
              <w:jc w:val="right"/>
              <w:rPr>
                <w:sz w:val="22"/>
                <w:szCs w:val="22"/>
              </w:rPr>
            </w:pPr>
            <w:r w:rsidRPr="00240647">
              <w:rPr>
                <w:sz w:val="22"/>
                <w:szCs w:val="22"/>
              </w:rPr>
              <w:t>8</w:t>
            </w:r>
          </w:p>
        </w:tc>
        <w:tc>
          <w:tcPr>
            <w:tcW w:w="220" w:type="pct"/>
            <w:tcBorders>
              <w:top w:val="nil"/>
              <w:left w:val="nil"/>
              <w:bottom w:val="single" w:sz="4" w:space="0" w:color="auto"/>
              <w:right w:val="single" w:sz="4" w:space="0" w:color="auto"/>
            </w:tcBorders>
            <w:shd w:val="clear" w:color="auto" w:fill="auto"/>
            <w:noWrap/>
            <w:vAlign w:val="center"/>
            <w:hideMark/>
          </w:tcPr>
          <w:p w14:paraId="51FAFE28" w14:textId="77777777" w:rsidR="00240647" w:rsidRPr="00240647" w:rsidRDefault="00240647">
            <w:pPr>
              <w:jc w:val="right"/>
              <w:rPr>
                <w:sz w:val="22"/>
                <w:szCs w:val="22"/>
              </w:rPr>
            </w:pPr>
            <w:r w:rsidRPr="00240647">
              <w:rPr>
                <w:sz w:val="22"/>
                <w:szCs w:val="22"/>
              </w:rPr>
              <w:t>7</w:t>
            </w:r>
          </w:p>
        </w:tc>
        <w:tc>
          <w:tcPr>
            <w:tcW w:w="603" w:type="pct"/>
            <w:tcBorders>
              <w:top w:val="nil"/>
              <w:left w:val="nil"/>
              <w:bottom w:val="single" w:sz="4" w:space="0" w:color="auto"/>
              <w:right w:val="single" w:sz="4" w:space="0" w:color="auto"/>
            </w:tcBorders>
            <w:shd w:val="clear" w:color="auto" w:fill="auto"/>
            <w:noWrap/>
            <w:vAlign w:val="center"/>
            <w:hideMark/>
          </w:tcPr>
          <w:p w14:paraId="24F5220B"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6B27CDD8"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471101B"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2C99658B" w14:textId="77777777" w:rsidR="00240647" w:rsidRPr="00240647" w:rsidRDefault="00240647">
            <w:pPr>
              <w:jc w:val="right"/>
              <w:rPr>
                <w:color w:val="000000"/>
                <w:sz w:val="22"/>
                <w:szCs w:val="22"/>
              </w:rPr>
            </w:pPr>
            <w:r w:rsidRPr="00240647">
              <w:rPr>
                <w:color w:val="000000"/>
                <w:sz w:val="22"/>
                <w:szCs w:val="22"/>
              </w:rPr>
              <w:t>556/5-1</w:t>
            </w:r>
          </w:p>
        </w:tc>
        <w:tc>
          <w:tcPr>
            <w:tcW w:w="1033" w:type="pct"/>
            <w:tcBorders>
              <w:top w:val="nil"/>
              <w:left w:val="nil"/>
              <w:bottom w:val="single" w:sz="4" w:space="0" w:color="auto"/>
              <w:right w:val="single" w:sz="4" w:space="0" w:color="auto"/>
            </w:tcBorders>
            <w:shd w:val="clear" w:color="auto" w:fill="auto"/>
            <w:noWrap/>
            <w:vAlign w:val="center"/>
            <w:hideMark/>
          </w:tcPr>
          <w:p w14:paraId="13D94C28"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124B5906"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6FA30163" w14:textId="77777777" w:rsidR="00240647" w:rsidRPr="00240647" w:rsidRDefault="00240647">
            <w:pPr>
              <w:jc w:val="right"/>
              <w:rPr>
                <w:sz w:val="22"/>
                <w:szCs w:val="22"/>
              </w:rPr>
            </w:pPr>
            <w:r w:rsidRPr="00240647">
              <w:rPr>
                <w:sz w:val="22"/>
                <w:szCs w:val="22"/>
              </w:rPr>
              <w:t>6</w:t>
            </w:r>
          </w:p>
        </w:tc>
        <w:tc>
          <w:tcPr>
            <w:tcW w:w="220" w:type="pct"/>
            <w:tcBorders>
              <w:top w:val="nil"/>
              <w:left w:val="nil"/>
              <w:bottom w:val="single" w:sz="4" w:space="0" w:color="auto"/>
              <w:right w:val="single" w:sz="4" w:space="0" w:color="auto"/>
            </w:tcBorders>
            <w:shd w:val="clear" w:color="auto" w:fill="auto"/>
            <w:noWrap/>
            <w:vAlign w:val="center"/>
            <w:hideMark/>
          </w:tcPr>
          <w:p w14:paraId="5B79145F" w14:textId="77777777" w:rsidR="00240647" w:rsidRPr="00240647" w:rsidRDefault="00240647">
            <w:pPr>
              <w:jc w:val="right"/>
              <w:rPr>
                <w:sz w:val="22"/>
                <w:szCs w:val="22"/>
              </w:rPr>
            </w:pPr>
            <w:r w:rsidRPr="00240647">
              <w:rPr>
                <w:sz w:val="22"/>
                <w:szCs w:val="22"/>
              </w:rPr>
              <w:t>63</w:t>
            </w:r>
          </w:p>
        </w:tc>
        <w:tc>
          <w:tcPr>
            <w:tcW w:w="603" w:type="pct"/>
            <w:tcBorders>
              <w:top w:val="nil"/>
              <w:left w:val="nil"/>
              <w:bottom w:val="single" w:sz="4" w:space="0" w:color="auto"/>
              <w:right w:val="single" w:sz="4" w:space="0" w:color="auto"/>
            </w:tcBorders>
            <w:shd w:val="clear" w:color="auto" w:fill="auto"/>
            <w:noWrap/>
            <w:vAlign w:val="center"/>
            <w:hideMark/>
          </w:tcPr>
          <w:p w14:paraId="4F0F5F72"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1BCD779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A2CAF14"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70839D25" w14:textId="77777777" w:rsidR="00240647" w:rsidRPr="00240647" w:rsidRDefault="00240647">
            <w:pPr>
              <w:jc w:val="right"/>
              <w:rPr>
                <w:color w:val="000000"/>
                <w:sz w:val="22"/>
                <w:szCs w:val="22"/>
              </w:rPr>
            </w:pPr>
            <w:r w:rsidRPr="00240647">
              <w:rPr>
                <w:color w:val="000000"/>
                <w:sz w:val="22"/>
                <w:szCs w:val="22"/>
              </w:rPr>
              <w:t>556/5-2</w:t>
            </w:r>
          </w:p>
        </w:tc>
        <w:tc>
          <w:tcPr>
            <w:tcW w:w="1033" w:type="pct"/>
            <w:tcBorders>
              <w:top w:val="nil"/>
              <w:left w:val="nil"/>
              <w:bottom w:val="single" w:sz="4" w:space="0" w:color="auto"/>
              <w:right w:val="single" w:sz="4" w:space="0" w:color="auto"/>
            </w:tcBorders>
            <w:shd w:val="clear" w:color="auto" w:fill="auto"/>
            <w:noWrap/>
            <w:vAlign w:val="center"/>
            <w:hideMark/>
          </w:tcPr>
          <w:p w14:paraId="04307D45" w14:textId="77777777" w:rsidR="00240647" w:rsidRPr="00240647" w:rsidRDefault="00240647">
            <w:pPr>
              <w:jc w:val="center"/>
              <w:rPr>
                <w:sz w:val="22"/>
                <w:szCs w:val="22"/>
              </w:rPr>
            </w:pPr>
            <w:r w:rsidRPr="00240647">
              <w:rPr>
                <w:sz w:val="22"/>
                <w:szCs w:val="22"/>
              </w:rPr>
              <w:t>река</w:t>
            </w:r>
          </w:p>
        </w:tc>
        <w:tc>
          <w:tcPr>
            <w:tcW w:w="201" w:type="pct"/>
            <w:tcBorders>
              <w:top w:val="nil"/>
              <w:left w:val="nil"/>
              <w:bottom w:val="single" w:sz="4" w:space="0" w:color="auto"/>
              <w:right w:val="single" w:sz="4" w:space="0" w:color="auto"/>
            </w:tcBorders>
            <w:shd w:val="clear" w:color="auto" w:fill="auto"/>
            <w:noWrap/>
            <w:vAlign w:val="center"/>
            <w:hideMark/>
          </w:tcPr>
          <w:p w14:paraId="53427809"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803E569" w14:textId="77777777" w:rsidR="00240647" w:rsidRPr="00240647" w:rsidRDefault="00240647">
            <w:pPr>
              <w:jc w:val="right"/>
              <w:rPr>
                <w:sz w:val="22"/>
                <w:szCs w:val="22"/>
              </w:rPr>
            </w:pPr>
            <w:r w:rsidRPr="00240647">
              <w:rPr>
                <w:sz w:val="22"/>
                <w:szCs w:val="22"/>
              </w:rPr>
              <w:t>2</w:t>
            </w:r>
          </w:p>
        </w:tc>
        <w:tc>
          <w:tcPr>
            <w:tcW w:w="220" w:type="pct"/>
            <w:tcBorders>
              <w:top w:val="nil"/>
              <w:left w:val="nil"/>
              <w:bottom w:val="single" w:sz="4" w:space="0" w:color="auto"/>
              <w:right w:val="single" w:sz="4" w:space="0" w:color="auto"/>
            </w:tcBorders>
            <w:shd w:val="clear" w:color="auto" w:fill="auto"/>
            <w:noWrap/>
            <w:vAlign w:val="center"/>
            <w:hideMark/>
          </w:tcPr>
          <w:p w14:paraId="0884B574" w14:textId="77777777" w:rsidR="00240647" w:rsidRPr="00240647" w:rsidRDefault="00240647">
            <w:pPr>
              <w:jc w:val="right"/>
              <w:rPr>
                <w:sz w:val="22"/>
                <w:szCs w:val="22"/>
              </w:rPr>
            </w:pPr>
            <w:r w:rsidRPr="00240647">
              <w:rPr>
                <w:sz w:val="22"/>
                <w:szCs w:val="22"/>
              </w:rPr>
              <w:t>66</w:t>
            </w:r>
          </w:p>
        </w:tc>
        <w:tc>
          <w:tcPr>
            <w:tcW w:w="603" w:type="pct"/>
            <w:tcBorders>
              <w:top w:val="nil"/>
              <w:left w:val="nil"/>
              <w:bottom w:val="single" w:sz="4" w:space="0" w:color="auto"/>
              <w:right w:val="single" w:sz="4" w:space="0" w:color="auto"/>
            </w:tcBorders>
            <w:shd w:val="clear" w:color="auto" w:fill="auto"/>
            <w:noWrap/>
            <w:vAlign w:val="center"/>
            <w:hideMark/>
          </w:tcPr>
          <w:p w14:paraId="6631E17B"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22A40A5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9B1B589"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6F454A16" w14:textId="77777777" w:rsidR="00240647" w:rsidRPr="00240647" w:rsidRDefault="00240647">
            <w:pPr>
              <w:jc w:val="right"/>
              <w:rPr>
                <w:color w:val="000000"/>
                <w:sz w:val="22"/>
                <w:szCs w:val="22"/>
              </w:rPr>
            </w:pPr>
            <w:r w:rsidRPr="00240647">
              <w:rPr>
                <w:color w:val="000000"/>
                <w:sz w:val="22"/>
                <w:szCs w:val="22"/>
              </w:rPr>
              <w:t>556/6</w:t>
            </w:r>
          </w:p>
        </w:tc>
        <w:tc>
          <w:tcPr>
            <w:tcW w:w="1033" w:type="pct"/>
            <w:tcBorders>
              <w:top w:val="nil"/>
              <w:left w:val="nil"/>
              <w:bottom w:val="single" w:sz="4" w:space="0" w:color="auto"/>
              <w:right w:val="single" w:sz="4" w:space="0" w:color="auto"/>
            </w:tcBorders>
            <w:shd w:val="clear" w:color="auto" w:fill="auto"/>
            <w:noWrap/>
            <w:vAlign w:val="center"/>
            <w:hideMark/>
          </w:tcPr>
          <w:p w14:paraId="50381432"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126B92B7"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43E83412" w14:textId="77777777" w:rsidR="00240647" w:rsidRPr="00240647" w:rsidRDefault="00240647">
            <w:pPr>
              <w:jc w:val="right"/>
              <w:rPr>
                <w:sz w:val="22"/>
                <w:szCs w:val="22"/>
              </w:rPr>
            </w:pPr>
            <w:r w:rsidRPr="00240647">
              <w:rPr>
                <w:sz w:val="22"/>
                <w:szCs w:val="22"/>
              </w:rPr>
              <w:t>11</w:t>
            </w:r>
          </w:p>
        </w:tc>
        <w:tc>
          <w:tcPr>
            <w:tcW w:w="220" w:type="pct"/>
            <w:tcBorders>
              <w:top w:val="nil"/>
              <w:left w:val="nil"/>
              <w:bottom w:val="single" w:sz="4" w:space="0" w:color="auto"/>
              <w:right w:val="single" w:sz="4" w:space="0" w:color="auto"/>
            </w:tcBorders>
            <w:shd w:val="clear" w:color="auto" w:fill="auto"/>
            <w:noWrap/>
            <w:vAlign w:val="center"/>
            <w:hideMark/>
          </w:tcPr>
          <w:p w14:paraId="3E227C38" w14:textId="77777777" w:rsidR="00240647" w:rsidRPr="00240647" w:rsidRDefault="00240647">
            <w:pPr>
              <w:jc w:val="right"/>
              <w:rPr>
                <w:sz w:val="22"/>
                <w:szCs w:val="22"/>
              </w:rPr>
            </w:pPr>
            <w:r w:rsidRPr="00240647">
              <w:rPr>
                <w:sz w:val="22"/>
                <w:szCs w:val="22"/>
              </w:rPr>
              <w:t>96</w:t>
            </w:r>
          </w:p>
        </w:tc>
        <w:tc>
          <w:tcPr>
            <w:tcW w:w="603" w:type="pct"/>
            <w:tcBorders>
              <w:top w:val="nil"/>
              <w:left w:val="nil"/>
              <w:bottom w:val="single" w:sz="4" w:space="0" w:color="auto"/>
              <w:right w:val="single" w:sz="4" w:space="0" w:color="auto"/>
            </w:tcBorders>
            <w:shd w:val="clear" w:color="auto" w:fill="auto"/>
            <w:noWrap/>
            <w:vAlign w:val="center"/>
            <w:hideMark/>
          </w:tcPr>
          <w:p w14:paraId="4C04367A"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58AAC0C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BF7E47F"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218E0131" w14:textId="77777777" w:rsidR="00240647" w:rsidRPr="00240647" w:rsidRDefault="00240647">
            <w:pPr>
              <w:jc w:val="right"/>
              <w:rPr>
                <w:color w:val="000000"/>
                <w:sz w:val="22"/>
                <w:szCs w:val="22"/>
              </w:rPr>
            </w:pPr>
            <w:r w:rsidRPr="00240647">
              <w:rPr>
                <w:color w:val="000000"/>
                <w:sz w:val="22"/>
                <w:szCs w:val="22"/>
              </w:rPr>
              <w:t>556/7</w:t>
            </w:r>
          </w:p>
        </w:tc>
        <w:tc>
          <w:tcPr>
            <w:tcW w:w="1033" w:type="pct"/>
            <w:tcBorders>
              <w:top w:val="nil"/>
              <w:left w:val="nil"/>
              <w:bottom w:val="single" w:sz="4" w:space="0" w:color="auto"/>
              <w:right w:val="single" w:sz="4" w:space="0" w:color="auto"/>
            </w:tcBorders>
            <w:shd w:val="clear" w:color="auto" w:fill="auto"/>
            <w:noWrap/>
            <w:vAlign w:val="center"/>
            <w:hideMark/>
          </w:tcPr>
          <w:p w14:paraId="5FD08605"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5DB26A1F"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209E0E37" w14:textId="77777777" w:rsidR="00240647" w:rsidRPr="00240647" w:rsidRDefault="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6A941D7C" w14:textId="77777777" w:rsidR="00240647" w:rsidRPr="00240647" w:rsidRDefault="00240647">
            <w:pPr>
              <w:jc w:val="right"/>
              <w:rPr>
                <w:color w:val="000000"/>
                <w:sz w:val="22"/>
                <w:szCs w:val="22"/>
              </w:rPr>
            </w:pPr>
            <w:r w:rsidRPr="00240647">
              <w:rPr>
                <w:color w:val="000000"/>
                <w:sz w:val="22"/>
                <w:szCs w:val="22"/>
              </w:rPr>
              <w:t>47</w:t>
            </w:r>
          </w:p>
        </w:tc>
        <w:tc>
          <w:tcPr>
            <w:tcW w:w="603" w:type="pct"/>
            <w:tcBorders>
              <w:top w:val="nil"/>
              <w:left w:val="nil"/>
              <w:bottom w:val="single" w:sz="4" w:space="0" w:color="auto"/>
              <w:right w:val="single" w:sz="4" w:space="0" w:color="auto"/>
            </w:tcBorders>
            <w:shd w:val="clear" w:color="auto" w:fill="auto"/>
            <w:noWrap/>
            <w:vAlign w:val="center"/>
            <w:hideMark/>
          </w:tcPr>
          <w:p w14:paraId="4F3BFF27"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4BB86497"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A402C99"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7005CEB3" w14:textId="77777777" w:rsidR="00240647" w:rsidRPr="00240647" w:rsidRDefault="00240647">
            <w:pPr>
              <w:jc w:val="right"/>
              <w:rPr>
                <w:color w:val="000000"/>
                <w:sz w:val="22"/>
                <w:szCs w:val="22"/>
              </w:rPr>
            </w:pPr>
            <w:r w:rsidRPr="00240647">
              <w:rPr>
                <w:color w:val="000000"/>
                <w:sz w:val="22"/>
                <w:szCs w:val="22"/>
              </w:rPr>
              <w:t>556/8</w:t>
            </w:r>
          </w:p>
        </w:tc>
        <w:tc>
          <w:tcPr>
            <w:tcW w:w="1033" w:type="pct"/>
            <w:tcBorders>
              <w:top w:val="nil"/>
              <w:left w:val="nil"/>
              <w:bottom w:val="single" w:sz="4" w:space="0" w:color="auto"/>
              <w:right w:val="single" w:sz="4" w:space="0" w:color="auto"/>
            </w:tcBorders>
            <w:shd w:val="clear" w:color="auto" w:fill="auto"/>
            <w:noWrap/>
            <w:vAlign w:val="center"/>
            <w:hideMark/>
          </w:tcPr>
          <w:p w14:paraId="29D79EE4"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4FF76007"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602BC628" w14:textId="77777777" w:rsidR="00240647" w:rsidRPr="00240647" w:rsidRDefault="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0A5DCFAA" w14:textId="77777777" w:rsidR="00240647" w:rsidRPr="00240647" w:rsidRDefault="00240647">
            <w:pPr>
              <w:jc w:val="right"/>
              <w:rPr>
                <w:color w:val="000000"/>
                <w:sz w:val="22"/>
                <w:szCs w:val="22"/>
              </w:rPr>
            </w:pPr>
            <w:r w:rsidRPr="00240647">
              <w:rPr>
                <w:color w:val="000000"/>
                <w:sz w:val="22"/>
                <w:szCs w:val="22"/>
              </w:rPr>
              <w:t>24</w:t>
            </w:r>
          </w:p>
        </w:tc>
        <w:tc>
          <w:tcPr>
            <w:tcW w:w="603" w:type="pct"/>
            <w:tcBorders>
              <w:top w:val="nil"/>
              <w:left w:val="nil"/>
              <w:bottom w:val="single" w:sz="4" w:space="0" w:color="auto"/>
              <w:right w:val="single" w:sz="4" w:space="0" w:color="auto"/>
            </w:tcBorders>
            <w:shd w:val="clear" w:color="auto" w:fill="auto"/>
            <w:noWrap/>
            <w:vAlign w:val="center"/>
            <w:hideMark/>
          </w:tcPr>
          <w:p w14:paraId="4BF46C26"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7AE5BAE7"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C88853C"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6AFBCD02" w14:textId="77777777" w:rsidR="00240647" w:rsidRPr="00240647" w:rsidRDefault="00240647">
            <w:pPr>
              <w:jc w:val="right"/>
              <w:rPr>
                <w:color w:val="000000"/>
                <w:sz w:val="22"/>
                <w:szCs w:val="22"/>
              </w:rPr>
            </w:pPr>
            <w:r w:rsidRPr="00240647">
              <w:rPr>
                <w:color w:val="000000"/>
                <w:sz w:val="22"/>
                <w:szCs w:val="22"/>
              </w:rPr>
              <w:t>556/9</w:t>
            </w:r>
          </w:p>
        </w:tc>
        <w:tc>
          <w:tcPr>
            <w:tcW w:w="1033" w:type="pct"/>
            <w:tcBorders>
              <w:top w:val="nil"/>
              <w:left w:val="nil"/>
              <w:bottom w:val="single" w:sz="4" w:space="0" w:color="auto"/>
              <w:right w:val="single" w:sz="4" w:space="0" w:color="auto"/>
            </w:tcBorders>
            <w:shd w:val="clear" w:color="auto" w:fill="auto"/>
            <w:noWrap/>
            <w:vAlign w:val="center"/>
            <w:hideMark/>
          </w:tcPr>
          <w:p w14:paraId="58F4C75A"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4190AAD3"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65F64667" w14:textId="77777777" w:rsidR="00240647" w:rsidRPr="00240647" w:rsidRDefault="00240647">
            <w:pPr>
              <w:jc w:val="right"/>
              <w:rPr>
                <w:color w:val="000000"/>
                <w:sz w:val="22"/>
                <w:szCs w:val="22"/>
              </w:rPr>
            </w:pPr>
            <w:r w:rsidRPr="00240647">
              <w:rPr>
                <w:color w:val="000000"/>
                <w:sz w:val="22"/>
                <w:szCs w:val="22"/>
              </w:rPr>
              <w:t>9</w:t>
            </w:r>
          </w:p>
        </w:tc>
        <w:tc>
          <w:tcPr>
            <w:tcW w:w="220" w:type="pct"/>
            <w:tcBorders>
              <w:top w:val="nil"/>
              <w:left w:val="nil"/>
              <w:bottom w:val="single" w:sz="4" w:space="0" w:color="auto"/>
              <w:right w:val="single" w:sz="4" w:space="0" w:color="auto"/>
            </w:tcBorders>
            <w:shd w:val="clear" w:color="auto" w:fill="auto"/>
            <w:noWrap/>
            <w:vAlign w:val="center"/>
            <w:hideMark/>
          </w:tcPr>
          <w:p w14:paraId="33F7D0E2" w14:textId="77777777" w:rsidR="00240647" w:rsidRPr="00240647" w:rsidRDefault="00240647">
            <w:pPr>
              <w:jc w:val="right"/>
              <w:rPr>
                <w:color w:val="000000"/>
                <w:sz w:val="22"/>
                <w:szCs w:val="22"/>
              </w:rPr>
            </w:pPr>
            <w:r w:rsidRPr="00240647">
              <w:rPr>
                <w:color w:val="000000"/>
                <w:sz w:val="22"/>
                <w:szCs w:val="22"/>
              </w:rPr>
              <w:t>22</w:t>
            </w:r>
          </w:p>
        </w:tc>
        <w:tc>
          <w:tcPr>
            <w:tcW w:w="603" w:type="pct"/>
            <w:tcBorders>
              <w:top w:val="nil"/>
              <w:left w:val="nil"/>
              <w:bottom w:val="single" w:sz="4" w:space="0" w:color="auto"/>
              <w:right w:val="single" w:sz="4" w:space="0" w:color="auto"/>
            </w:tcBorders>
            <w:shd w:val="clear" w:color="auto" w:fill="auto"/>
            <w:noWrap/>
            <w:vAlign w:val="center"/>
            <w:hideMark/>
          </w:tcPr>
          <w:p w14:paraId="4515446B"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5BEEA04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8F3CC56"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4C6C31C7" w14:textId="77777777" w:rsidR="00240647" w:rsidRPr="00240647" w:rsidRDefault="00240647">
            <w:pPr>
              <w:jc w:val="right"/>
              <w:rPr>
                <w:color w:val="000000"/>
                <w:sz w:val="22"/>
                <w:szCs w:val="22"/>
              </w:rPr>
            </w:pPr>
            <w:r w:rsidRPr="00240647">
              <w:rPr>
                <w:color w:val="000000"/>
                <w:sz w:val="22"/>
                <w:szCs w:val="22"/>
              </w:rPr>
              <w:t>556/10</w:t>
            </w:r>
          </w:p>
        </w:tc>
        <w:tc>
          <w:tcPr>
            <w:tcW w:w="1033" w:type="pct"/>
            <w:tcBorders>
              <w:top w:val="nil"/>
              <w:left w:val="nil"/>
              <w:bottom w:val="single" w:sz="4" w:space="0" w:color="auto"/>
              <w:right w:val="single" w:sz="4" w:space="0" w:color="auto"/>
            </w:tcBorders>
            <w:shd w:val="clear" w:color="auto" w:fill="auto"/>
            <w:noWrap/>
            <w:vAlign w:val="center"/>
            <w:hideMark/>
          </w:tcPr>
          <w:p w14:paraId="6DBE772E"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3EEF2263"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77070169" w14:textId="77777777" w:rsidR="00240647" w:rsidRPr="00240647" w:rsidRDefault="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62CE03FE" w14:textId="77777777" w:rsidR="00240647" w:rsidRPr="00240647" w:rsidRDefault="00240647">
            <w:pPr>
              <w:jc w:val="right"/>
              <w:rPr>
                <w:color w:val="000000"/>
                <w:sz w:val="22"/>
                <w:szCs w:val="22"/>
              </w:rPr>
            </w:pPr>
            <w:r w:rsidRPr="00240647">
              <w:rPr>
                <w:color w:val="000000"/>
                <w:sz w:val="22"/>
                <w:szCs w:val="22"/>
              </w:rPr>
              <w:t>99</w:t>
            </w:r>
          </w:p>
        </w:tc>
        <w:tc>
          <w:tcPr>
            <w:tcW w:w="603" w:type="pct"/>
            <w:tcBorders>
              <w:top w:val="nil"/>
              <w:left w:val="nil"/>
              <w:bottom w:val="single" w:sz="4" w:space="0" w:color="auto"/>
              <w:right w:val="single" w:sz="4" w:space="0" w:color="auto"/>
            </w:tcBorders>
            <w:shd w:val="clear" w:color="auto" w:fill="auto"/>
            <w:noWrap/>
            <w:vAlign w:val="center"/>
            <w:hideMark/>
          </w:tcPr>
          <w:p w14:paraId="147C0204"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746605A7"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4DEF71A"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0BF2ABAE" w14:textId="77777777" w:rsidR="00240647" w:rsidRPr="00240647" w:rsidRDefault="00240647">
            <w:pPr>
              <w:jc w:val="right"/>
              <w:rPr>
                <w:color w:val="000000"/>
                <w:sz w:val="22"/>
                <w:szCs w:val="22"/>
              </w:rPr>
            </w:pPr>
            <w:r w:rsidRPr="00240647">
              <w:rPr>
                <w:color w:val="000000"/>
                <w:sz w:val="22"/>
                <w:szCs w:val="22"/>
              </w:rPr>
              <w:t>556/11</w:t>
            </w:r>
          </w:p>
        </w:tc>
        <w:tc>
          <w:tcPr>
            <w:tcW w:w="1033" w:type="pct"/>
            <w:tcBorders>
              <w:top w:val="nil"/>
              <w:left w:val="nil"/>
              <w:bottom w:val="single" w:sz="4" w:space="0" w:color="auto"/>
              <w:right w:val="single" w:sz="4" w:space="0" w:color="auto"/>
            </w:tcBorders>
            <w:shd w:val="clear" w:color="auto" w:fill="auto"/>
            <w:noWrap/>
            <w:vAlign w:val="center"/>
            <w:hideMark/>
          </w:tcPr>
          <w:p w14:paraId="77B0DAAB"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56C1D59F"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652D0635" w14:textId="77777777" w:rsidR="00240647" w:rsidRPr="00240647" w:rsidRDefault="00240647">
            <w:pPr>
              <w:rPr>
                <w:color w:val="000000"/>
                <w:sz w:val="22"/>
                <w:szCs w:val="22"/>
              </w:rPr>
            </w:pPr>
            <w:r w:rsidRPr="00240647">
              <w:rPr>
                <w:color w:val="000000"/>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0B540A1B" w14:textId="77777777" w:rsidR="00240647" w:rsidRPr="00240647" w:rsidRDefault="00240647">
            <w:pPr>
              <w:jc w:val="right"/>
              <w:rPr>
                <w:color w:val="000000"/>
                <w:sz w:val="22"/>
                <w:szCs w:val="22"/>
              </w:rPr>
            </w:pPr>
            <w:r w:rsidRPr="00240647">
              <w:rPr>
                <w:color w:val="000000"/>
                <w:sz w:val="22"/>
                <w:szCs w:val="22"/>
              </w:rPr>
              <w:t>35</w:t>
            </w:r>
          </w:p>
        </w:tc>
        <w:tc>
          <w:tcPr>
            <w:tcW w:w="603" w:type="pct"/>
            <w:tcBorders>
              <w:top w:val="nil"/>
              <w:left w:val="nil"/>
              <w:bottom w:val="single" w:sz="4" w:space="0" w:color="auto"/>
              <w:right w:val="single" w:sz="4" w:space="0" w:color="auto"/>
            </w:tcBorders>
            <w:shd w:val="clear" w:color="auto" w:fill="auto"/>
            <w:noWrap/>
            <w:vAlign w:val="center"/>
            <w:hideMark/>
          </w:tcPr>
          <w:p w14:paraId="32146209"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5301BDE6"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21CF97E"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78BA4C0D" w14:textId="77777777" w:rsidR="00240647" w:rsidRPr="00240647" w:rsidRDefault="00240647">
            <w:pPr>
              <w:jc w:val="right"/>
              <w:rPr>
                <w:color w:val="000000"/>
                <w:sz w:val="22"/>
                <w:szCs w:val="22"/>
              </w:rPr>
            </w:pPr>
            <w:r w:rsidRPr="00240647">
              <w:rPr>
                <w:color w:val="000000"/>
                <w:sz w:val="22"/>
                <w:szCs w:val="22"/>
              </w:rPr>
              <w:t>589</w:t>
            </w:r>
          </w:p>
        </w:tc>
        <w:tc>
          <w:tcPr>
            <w:tcW w:w="1033" w:type="pct"/>
            <w:tcBorders>
              <w:top w:val="nil"/>
              <w:left w:val="nil"/>
              <w:bottom w:val="single" w:sz="4" w:space="0" w:color="auto"/>
              <w:right w:val="single" w:sz="4" w:space="0" w:color="auto"/>
            </w:tcBorders>
            <w:shd w:val="clear" w:color="auto" w:fill="auto"/>
            <w:noWrap/>
            <w:vAlign w:val="center"/>
            <w:hideMark/>
          </w:tcPr>
          <w:p w14:paraId="1E0483FD"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2E483EBA"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249B39CB" w14:textId="77777777" w:rsidR="00240647" w:rsidRPr="00240647" w:rsidRDefault="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7204DA83" w14:textId="77777777" w:rsidR="00240647" w:rsidRPr="00240647" w:rsidRDefault="00240647">
            <w:pPr>
              <w:jc w:val="right"/>
              <w:rPr>
                <w:color w:val="000000"/>
                <w:sz w:val="22"/>
                <w:szCs w:val="22"/>
              </w:rPr>
            </w:pPr>
            <w:r w:rsidRPr="00240647">
              <w:rPr>
                <w:color w:val="000000"/>
                <w:sz w:val="22"/>
                <w:szCs w:val="22"/>
              </w:rPr>
              <w:t>66</w:t>
            </w:r>
          </w:p>
        </w:tc>
        <w:tc>
          <w:tcPr>
            <w:tcW w:w="603" w:type="pct"/>
            <w:tcBorders>
              <w:top w:val="nil"/>
              <w:left w:val="nil"/>
              <w:bottom w:val="single" w:sz="4" w:space="0" w:color="auto"/>
              <w:right w:val="single" w:sz="4" w:space="0" w:color="auto"/>
            </w:tcBorders>
            <w:shd w:val="clear" w:color="auto" w:fill="auto"/>
            <w:noWrap/>
            <w:vAlign w:val="center"/>
            <w:hideMark/>
          </w:tcPr>
          <w:p w14:paraId="3F3FD584"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0EEF0199"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E9B5D34"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2C9BFF03" w14:textId="77777777" w:rsidR="00240647" w:rsidRPr="00240647" w:rsidRDefault="00240647">
            <w:pPr>
              <w:jc w:val="right"/>
              <w:rPr>
                <w:color w:val="000000"/>
                <w:sz w:val="22"/>
                <w:szCs w:val="22"/>
              </w:rPr>
            </w:pPr>
            <w:r w:rsidRPr="00240647">
              <w:rPr>
                <w:color w:val="000000"/>
                <w:sz w:val="22"/>
                <w:szCs w:val="22"/>
              </w:rPr>
              <w:t>632/1</w:t>
            </w:r>
          </w:p>
        </w:tc>
        <w:tc>
          <w:tcPr>
            <w:tcW w:w="1033" w:type="pct"/>
            <w:tcBorders>
              <w:top w:val="nil"/>
              <w:left w:val="nil"/>
              <w:bottom w:val="single" w:sz="4" w:space="0" w:color="auto"/>
              <w:right w:val="single" w:sz="4" w:space="0" w:color="auto"/>
            </w:tcBorders>
            <w:shd w:val="clear" w:color="auto" w:fill="auto"/>
            <w:noWrap/>
            <w:vAlign w:val="center"/>
            <w:hideMark/>
          </w:tcPr>
          <w:p w14:paraId="7792DE52" w14:textId="77777777" w:rsidR="00240647" w:rsidRPr="00240647" w:rsidRDefault="00240647">
            <w:pPr>
              <w:jc w:val="center"/>
              <w:rPr>
                <w:sz w:val="22"/>
                <w:szCs w:val="22"/>
              </w:rPr>
            </w:pPr>
            <w:r w:rsidRPr="00240647">
              <w:rPr>
                <w:sz w:val="22"/>
                <w:szCs w:val="22"/>
              </w:rPr>
              <w:t>шума 4. класе</w:t>
            </w:r>
          </w:p>
        </w:tc>
        <w:tc>
          <w:tcPr>
            <w:tcW w:w="201" w:type="pct"/>
            <w:tcBorders>
              <w:top w:val="nil"/>
              <w:left w:val="nil"/>
              <w:bottom w:val="single" w:sz="4" w:space="0" w:color="auto"/>
              <w:right w:val="single" w:sz="4" w:space="0" w:color="auto"/>
            </w:tcBorders>
            <w:shd w:val="clear" w:color="auto" w:fill="auto"/>
            <w:noWrap/>
            <w:vAlign w:val="center"/>
            <w:hideMark/>
          </w:tcPr>
          <w:p w14:paraId="5867E487"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24B6E8E2" w14:textId="77777777" w:rsidR="00240647" w:rsidRPr="00240647" w:rsidRDefault="00240647">
            <w:pPr>
              <w:jc w:val="right"/>
              <w:rPr>
                <w:color w:val="000000"/>
                <w:sz w:val="22"/>
                <w:szCs w:val="22"/>
              </w:rPr>
            </w:pPr>
            <w:r w:rsidRPr="00240647">
              <w:rPr>
                <w:color w:val="000000"/>
                <w:sz w:val="22"/>
                <w:szCs w:val="22"/>
              </w:rPr>
              <w:t>4</w:t>
            </w:r>
          </w:p>
        </w:tc>
        <w:tc>
          <w:tcPr>
            <w:tcW w:w="220" w:type="pct"/>
            <w:tcBorders>
              <w:top w:val="nil"/>
              <w:left w:val="nil"/>
              <w:bottom w:val="single" w:sz="4" w:space="0" w:color="auto"/>
              <w:right w:val="single" w:sz="4" w:space="0" w:color="auto"/>
            </w:tcBorders>
            <w:shd w:val="clear" w:color="auto" w:fill="auto"/>
            <w:noWrap/>
            <w:vAlign w:val="center"/>
            <w:hideMark/>
          </w:tcPr>
          <w:p w14:paraId="1810F7C7" w14:textId="77777777" w:rsidR="00240647" w:rsidRPr="00240647" w:rsidRDefault="00240647">
            <w:pPr>
              <w:jc w:val="right"/>
              <w:rPr>
                <w:color w:val="000000"/>
                <w:sz w:val="22"/>
                <w:szCs w:val="22"/>
              </w:rPr>
            </w:pPr>
            <w:r w:rsidRPr="00240647">
              <w:rPr>
                <w:color w:val="000000"/>
                <w:sz w:val="22"/>
                <w:szCs w:val="22"/>
              </w:rPr>
              <w:t>35</w:t>
            </w:r>
          </w:p>
        </w:tc>
        <w:tc>
          <w:tcPr>
            <w:tcW w:w="603" w:type="pct"/>
            <w:tcBorders>
              <w:top w:val="nil"/>
              <w:left w:val="nil"/>
              <w:bottom w:val="single" w:sz="4" w:space="0" w:color="auto"/>
              <w:right w:val="single" w:sz="4" w:space="0" w:color="auto"/>
            </w:tcBorders>
            <w:shd w:val="clear" w:color="auto" w:fill="auto"/>
            <w:noWrap/>
            <w:vAlign w:val="center"/>
            <w:hideMark/>
          </w:tcPr>
          <w:p w14:paraId="5DFE4051"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7DF6580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190E06A"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5953864E" w14:textId="77777777" w:rsidR="00240647" w:rsidRPr="00240647" w:rsidRDefault="00240647">
            <w:pPr>
              <w:jc w:val="right"/>
              <w:rPr>
                <w:color w:val="000000"/>
                <w:sz w:val="22"/>
                <w:szCs w:val="22"/>
              </w:rPr>
            </w:pPr>
            <w:r w:rsidRPr="00240647">
              <w:rPr>
                <w:color w:val="000000"/>
                <w:sz w:val="22"/>
                <w:szCs w:val="22"/>
              </w:rPr>
              <w:t>632/5</w:t>
            </w:r>
          </w:p>
        </w:tc>
        <w:tc>
          <w:tcPr>
            <w:tcW w:w="1033" w:type="pct"/>
            <w:tcBorders>
              <w:top w:val="nil"/>
              <w:left w:val="nil"/>
              <w:bottom w:val="single" w:sz="4" w:space="0" w:color="auto"/>
              <w:right w:val="single" w:sz="4" w:space="0" w:color="auto"/>
            </w:tcBorders>
            <w:shd w:val="clear" w:color="auto" w:fill="auto"/>
            <w:noWrap/>
            <w:vAlign w:val="center"/>
            <w:hideMark/>
          </w:tcPr>
          <w:p w14:paraId="74544642" w14:textId="77777777" w:rsidR="00240647" w:rsidRPr="00240647" w:rsidRDefault="00240647">
            <w:pPr>
              <w:jc w:val="center"/>
              <w:rPr>
                <w:sz w:val="22"/>
                <w:szCs w:val="22"/>
              </w:rPr>
            </w:pPr>
            <w:r w:rsidRPr="00240647">
              <w:rPr>
                <w:sz w:val="22"/>
                <w:szCs w:val="22"/>
              </w:rPr>
              <w:t>шума 4. класе</w:t>
            </w:r>
          </w:p>
        </w:tc>
        <w:tc>
          <w:tcPr>
            <w:tcW w:w="201" w:type="pct"/>
            <w:tcBorders>
              <w:top w:val="nil"/>
              <w:left w:val="nil"/>
              <w:bottom w:val="single" w:sz="4" w:space="0" w:color="auto"/>
              <w:right w:val="single" w:sz="4" w:space="0" w:color="auto"/>
            </w:tcBorders>
            <w:shd w:val="clear" w:color="auto" w:fill="auto"/>
            <w:noWrap/>
            <w:vAlign w:val="center"/>
            <w:hideMark/>
          </w:tcPr>
          <w:p w14:paraId="60184FB4"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1FB6A4CD" w14:textId="77777777" w:rsidR="00240647" w:rsidRPr="00240647" w:rsidRDefault="00240647">
            <w:pPr>
              <w:jc w:val="right"/>
              <w:rPr>
                <w:color w:val="000000"/>
                <w:sz w:val="22"/>
                <w:szCs w:val="22"/>
              </w:rPr>
            </w:pPr>
            <w:r w:rsidRPr="00240647">
              <w:rPr>
                <w:color w:val="000000"/>
                <w:sz w:val="22"/>
                <w:szCs w:val="22"/>
              </w:rPr>
              <w:t>2</w:t>
            </w:r>
          </w:p>
        </w:tc>
        <w:tc>
          <w:tcPr>
            <w:tcW w:w="220" w:type="pct"/>
            <w:tcBorders>
              <w:top w:val="nil"/>
              <w:left w:val="nil"/>
              <w:bottom w:val="single" w:sz="4" w:space="0" w:color="auto"/>
              <w:right w:val="single" w:sz="4" w:space="0" w:color="auto"/>
            </w:tcBorders>
            <w:shd w:val="clear" w:color="auto" w:fill="auto"/>
            <w:noWrap/>
            <w:vAlign w:val="center"/>
            <w:hideMark/>
          </w:tcPr>
          <w:p w14:paraId="3CDD2257" w14:textId="77777777" w:rsidR="00240647" w:rsidRPr="00240647" w:rsidRDefault="00240647">
            <w:pPr>
              <w:jc w:val="right"/>
              <w:rPr>
                <w:color w:val="000000"/>
                <w:sz w:val="22"/>
                <w:szCs w:val="22"/>
              </w:rPr>
            </w:pPr>
            <w:r w:rsidRPr="00240647">
              <w:rPr>
                <w:color w:val="000000"/>
                <w:sz w:val="22"/>
                <w:szCs w:val="22"/>
              </w:rPr>
              <w:t>60</w:t>
            </w:r>
          </w:p>
        </w:tc>
        <w:tc>
          <w:tcPr>
            <w:tcW w:w="603" w:type="pct"/>
            <w:tcBorders>
              <w:top w:val="nil"/>
              <w:left w:val="nil"/>
              <w:bottom w:val="single" w:sz="4" w:space="0" w:color="auto"/>
              <w:right w:val="single" w:sz="4" w:space="0" w:color="auto"/>
            </w:tcBorders>
            <w:shd w:val="clear" w:color="auto" w:fill="auto"/>
            <w:noWrap/>
            <w:vAlign w:val="center"/>
            <w:hideMark/>
          </w:tcPr>
          <w:p w14:paraId="0A7B4398"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35DCC57B"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35CB659"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5DFE2F74" w14:textId="77777777" w:rsidR="00240647" w:rsidRPr="00240647" w:rsidRDefault="00240647">
            <w:pPr>
              <w:jc w:val="right"/>
              <w:rPr>
                <w:color w:val="000000"/>
                <w:sz w:val="22"/>
                <w:szCs w:val="22"/>
              </w:rPr>
            </w:pPr>
            <w:r w:rsidRPr="00240647">
              <w:rPr>
                <w:color w:val="000000"/>
                <w:sz w:val="22"/>
                <w:szCs w:val="22"/>
              </w:rPr>
              <w:t>632/6</w:t>
            </w:r>
          </w:p>
        </w:tc>
        <w:tc>
          <w:tcPr>
            <w:tcW w:w="1033" w:type="pct"/>
            <w:tcBorders>
              <w:top w:val="nil"/>
              <w:left w:val="nil"/>
              <w:bottom w:val="single" w:sz="4" w:space="0" w:color="auto"/>
              <w:right w:val="single" w:sz="4" w:space="0" w:color="auto"/>
            </w:tcBorders>
            <w:shd w:val="clear" w:color="auto" w:fill="auto"/>
            <w:noWrap/>
            <w:vAlign w:val="center"/>
            <w:hideMark/>
          </w:tcPr>
          <w:p w14:paraId="7B6F532C" w14:textId="77777777" w:rsidR="00240647" w:rsidRPr="00240647" w:rsidRDefault="00240647">
            <w:pPr>
              <w:jc w:val="center"/>
              <w:rPr>
                <w:sz w:val="22"/>
                <w:szCs w:val="22"/>
              </w:rPr>
            </w:pPr>
            <w:r w:rsidRPr="00240647">
              <w:rPr>
                <w:sz w:val="22"/>
                <w:szCs w:val="22"/>
              </w:rPr>
              <w:t>шума 4. класе</w:t>
            </w:r>
          </w:p>
        </w:tc>
        <w:tc>
          <w:tcPr>
            <w:tcW w:w="201" w:type="pct"/>
            <w:tcBorders>
              <w:top w:val="nil"/>
              <w:left w:val="nil"/>
              <w:bottom w:val="single" w:sz="4" w:space="0" w:color="auto"/>
              <w:right w:val="single" w:sz="4" w:space="0" w:color="auto"/>
            </w:tcBorders>
            <w:shd w:val="clear" w:color="auto" w:fill="auto"/>
            <w:noWrap/>
            <w:vAlign w:val="center"/>
            <w:hideMark/>
          </w:tcPr>
          <w:p w14:paraId="78D6BD9C"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613508F9" w14:textId="77777777" w:rsidR="00240647" w:rsidRPr="00240647" w:rsidRDefault="00240647">
            <w:pPr>
              <w:jc w:val="right"/>
              <w:rPr>
                <w:color w:val="000000"/>
                <w:sz w:val="22"/>
                <w:szCs w:val="22"/>
              </w:rPr>
            </w:pPr>
            <w:r w:rsidRPr="00240647">
              <w:rPr>
                <w:color w:val="000000"/>
                <w:sz w:val="22"/>
                <w:szCs w:val="22"/>
              </w:rPr>
              <w:t>3</w:t>
            </w:r>
          </w:p>
        </w:tc>
        <w:tc>
          <w:tcPr>
            <w:tcW w:w="220" w:type="pct"/>
            <w:tcBorders>
              <w:top w:val="nil"/>
              <w:left w:val="nil"/>
              <w:bottom w:val="single" w:sz="4" w:space="0" w:color="auto"/>
              <w:right w:val="single" w:sz="4" w:space="0" w:color="auto"/>
            </w:tcBorders>
            <w:shd w:val="clear" w:color="auto" w:fill="auto"/>
            <w:noWrap/>
            <w:vAlign w:val="center"/>
            <w:hideMark/>
          </w:tcPr>
          <w:p w14:paraId="4AA629AC" w14:textId="77777777" w:rsidR="00240647" w:rsidRPr="00240647" w:rsidRDefault="00240647">
            <w:pPr>
              <w:jc w:val="right"/>
              <w:rPr>
                <w:color w:val="000000"/>
                <w:sz w:val="22"/>
                <w:szCs w:val="22"/>
              </w:rPr>
            </w:pPr>
            <w:r w:rsidRPr="00240647">
              <w:rPr>
                <w:color w:val="000000"/>
                <w:sz w:val="22"/>
                <w:szCs w:val="22"/>
              </w:rPr>
              <w:t>22</w:t>
            </w:r>
          </w:p>
        </w:tc>
        <w:tc>
          <w:tcPr>
            <w:tcW w:w="603" w:type="pct"/>
            <w:tcBorders>
              <w:top w:val="nil"/>
              <w:left w:val="nil"/>
              <w:bottom w:val="single" w:sz="4" w:space="0" w:color="auto"/>
              <w:right w:val="single" w:sz="4" w:space="0" w:color="auto"/>
            </w:tcBorders>
            <w:shd w:val="clear" w:color="auto" w:fill="auto"/>
            <w:noWrap/>
            <w:vAlign w:val="center"/>
            <w:hideMark/>
          </w:tcPr>
          <w:p w14:paraId="639996EE"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1640146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A937752"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06CC4DE0" w14:textId="77777777" w:rsidR="00240647" w:rsidRPr="00240647" w:rsidRDefault="00240647">
            <w:pPr>
              <w:jc w:val="right"/>
              <w:rPr>
                <w:color w:val="000000"/>
                <w:sz w:val="22"/>
                <w:szCs w:val="22"/>
              </w:rPr>
            </w:pPr>
            <w:r w:rsidRPr="00240647">
              <w:rPr>
                <w:color w:val="000000"/>
                <w:sz w:val="22"/>
                <w:szCs w:val="22"/>
              </w:rPr>
              <w:t>632/7</w:t>
            </w:r>
          </w:p>
        </w:tc>
        <w:tc>
          <w:tcPr>
            <w:tcW w:w="1033" w:type="pct"/>
            <w:tcBorders>
              <w:top w:val="nil"/>
              <w:left w:val="nil"/>
              <w:bottom w:val="single" w:sz="4" w:space="0" w:color="auto"/>
              <w:right w:val="single" w:sz="4" w:space="0" w:color="auto"/>
            </w:tcBorders>
            <w:shd w:val="clear" w:color="auto" w:fill="auto"/>
            <w:noWrap/>
            <w:vAlign w:val="center"/>
            <w:hideMark/>
          </w:tcPr>
          <w:p w14:paraId="66D4402C"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77AEC1DB"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064FE1A7" w14:textId="77777777" w:rsidR="00240647" w:rsidRPr="00240647" w:rsidRDefault="00240647">
            <w:pPr>
              <w:jc w:val="right"/>
              <w:rPr>
                <w:color w:val="000000"/>
                <w:sz w:val="22"/>
                <w:szCs w:val="22"/>
              </w:rPr>
            </w:pPr>
            <w:r w:rsidRPr="00240647">
              <w:rPr>
                <w:color w:val="000000"/>
                <w:sz w:val="22"/>
                <w:szCs w:val="22"/>
              </w:rPr>
              <w:t>6</w:t>
            </w:r>
          </w:p>
        </w:tc>
        <w:tc>
          <w:tcPr>
            <w:tcW w:w="220" w:type="pct"/>
            <w:tcBorders>
              <w:top w:val="nil"/>
              <w:left w:val="nil"/>
              <w:bottom w:val="single" w:sz="4" w:space="0" w:color="auto"/>
              <w:right w:val="single" w:sz="4" w:space="0" w:color="auto"/>
            </w:tcBorders>
            <w:shd w:val="clear" w:color="auto" w:fill="auto"/>
            <w:noWrap/>
            <w:vAlign w:val="center"/>
            <w:hideMark/>
          </w:tcPr>
          <w:p w14:paraId="41907725" w14:textId="77777777" w:rsidR="00240647" w:rsidRPr="00240647" w:rsidRDefault="00240647">
            <w:pPr>
              <w:jc w:val="right"/>
              <w:rPr>
                <w:color w:val="000000"/>
                <w:sz w:val="22"/>
                <w:szCs w:val="22"/>
              </w:rPr>
            </w:pPr>
            <w:r w:rsidRPr="00240647">
              <w:rPr>
                <w:color w:val="000000"/>
                <w:sz w:val="22"/>
                <w:szCs w:val="22"/>
              </w:rPr>
              <w:t>23</w:t>
            </w:r>
          </w:p>
        </w:tc>
        <w:tc>
          <w:tcPr>
            <w:tcW w:w="603" w:type="pct"/>
            <w:tcBorders>
              <w:top w:val="nil"/>
              <w:left w:val="nil"/>
              <w:bottom w:val="single" w:sz="4" w:space="0" w:color="auto"/>
              <w:right w:val="single" w:sz="4" w:space="0" w:color="auto"/>
            </w:tcBorders>
            <w:shd w:val="clear" w:color="auto" w:fill="auto"/>
            <w:noWrap/>
            <w:vAlign w:val="center"/>
            <w:hideMark/>
          </w:tcPr>
          <w:p w14:paraId="5E37981D"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15D369E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0813A71"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365576E8" w14:textId="77777777" w:rsidR="00240647" w:rsidRPr="00240647" w:rsidRDefault="00240647">
            <w:pPr>
              <w:jc w:val="right"/>
              <w:rPr>
                <w:color w:val="000000"/>
                <w:sz w:val="22"/>
                <w:szCs w:val="22"/>
              </w:rPr>
            </w:pPr>
            <w:r w:rsidRPr="00240647">
              <w:rPr>
                <w:color w:val="000000"/>
                <w:sz w:val="22"/>
                <w:szCs w:val="22"/>
              </w:rPr>
              <w:t>935</w:t>
            </w:r>
          </w:p>
        </w:tc>
        <w:tc>
          <w:tcPr>
            <w:tcW w:w="1033" w:type="pct"/>
            <w:tcBorders>
              <w:top w:val="nil"/>
              <w:left w:val="nil"/>
              <w:bottom w:val="single" w:sz="4" w:space="0" w:color="auto"/>
              <w:right w:val="single" w:sz="4" w:space="0" w:color="auto"/>
            </w:tcBorders>
            <w:shd w:val="clear" w:color="auto" w:fill="auto"/>
            <w:noWrap/>
            <w:vAlign w:val="center"/>
            <w:hideMark/>
          </w:tcPr>
          <w:p w14:paraId="07BF6E43"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55F5BADC"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4F0E5E71" w14:textId="77777777" w:rsidR="00240647" w:rsidRPr="00240647" w:rsidRDefault="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7549EAB1" w14:textId="77777777" w:rsidR="00240647" w:rsidRPr="00240647" w:rsidRDefault="00240647">
            <w:pPr>
              <w:jc w:val="right"/>
              <w:rPr>
                <w:color w:val="000000"/>
                <w:sz w:val="22"/>
                <w:szCs w:val="22"/>
              </w:rPr>
            </w:pPr>
            <w:r w:rsidRPr="00240647">
              <w:rPr>
                <w:color w:val="000000"/>
                <w:sz w:val="22"/>
                <w:szCs w:val="22"/>
              </w:rPr>
              <w:t>77</w:t>
            </w:r>
          </w:p>
        </w:tc>
        <w:tc>
          <w:tcPr>
            <w:tcW w:w="603" w:type="pct"/>
            <w:tcBorders>
              <w:top w:val="nil"/>
              <w:left w:val="nil"/>
              <w:bottom w:val="single" w:sz="4" w:space="0" w:color="auto"/>
              <w:right w:val="single" w:sz="4" w:space="0" w:color="auto"/>
            </w:tcBorders>
            <w:shd w:val="clear" w:color="auto" w:fill="auto"/>
            <w:noWrap/>
            <w:vAlign w:val="center"/>
            <w:hideMark/>
          </w:tcPr>
          <w:p w14:paraId="2FBD79BE"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12F4482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ABED57D"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38ABC9F5" w14:textId="77777777" w:rsidR="00240647" w:rsidRPr="00240647" w:rsidRDefault="00240647">
            <w:pPr>
              <w:jc w:val="right"/>
              <w:rPr>
                <w:color w:val="000000"/>
                <w:sz w:val="22"/>
                <w:szCs w:val="22"/>
              </w:rPr>
            </w:pPr>
            <w:r w:rsidRPr="00240647">
              <w:rPr>
                <w:color w:val="000000"/>
                <w:sz w:val="22"/>
                <w:szCs w:val="22"/>
              </w:rPr>
              <w:t>936</w:t>
            </w:r>
          </w:p>
        </w:tc>
        <w:tc>
          <w:tcPr>
            <w:tcW w:w="1033" w:type="pct"/>
            <w:tcBorders>
              <w:top w:val="nil"/>
              <w:left w:val="nil"/>
              <w:bottom w:val="single" w:sz="4" w:space="0" w:color="auto"/>
              <w:right w:val="single" w:sz="4" w:space="0" w:color="auto"/>
            </w:tcBorders>
            <w:shd w:val="clear" w:color="auto" w:fill="auto"/>
            <w:noWrap/>
            <w:vAlign w:val="center"/>
            <w:hideMark/>
          </w:tcPr>
          <w:p w14:paraId="316F8BBB"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1F50429A"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6517D43A" w14:textId="77777777" w:rsidR="00240647" w:rsidRPr="00240647" w:rsidRDefault="00240647">
            <w:pPr>
              <w:jc w:val="right"/>
              <w:rPr>
                <w:color w:val="000000"/>
                <w:sz w:val="22"/>
                <w:szCs w:val="22"/>
              </w:rPr>
            </w:pPr>
            <w:r w:rsidRPr="00240647">
              <w:rPr>
                <w:color w:val="000000"/>
                <w:sz w:val="22"/>
                <w:szCs w:val="22"/>
              </w:rPr>
              <w:t>21</w:t>
            </w:r>
          </w:p>
        </w:tc>
        <w:tc>
          <w:tcPr>
            <w:tcW w:w="220" w:type="pct"/>
            <w:tcBorders>
              <w:top w:val="nil"/>
              <w:left w:val="nil"/>
              <w:bottom w:val="single" w:sz="4" w:space="0" w:color="auto"/>
              <w:right w:val="single" w:sz="4" w:space="0" w:color="auto"/>
            </w:tcBorders>
            <w:shd w:val="clear" w:color="auto" w:fill="auto"/>
            <w:noWrap/>
            <w:vAlign w:val="center"/>
            <w:hideMark/>
          </w:tcPr>
          <w:p w14:paraId="5E359D72" w14:textId="77777777" w:rsidR="00240647" w:rsidRPr="00240647" w:rsidRDefault="00240647">
            <w:pPr>
              <w:jc w:val="right"/>
              <w:rPr>
                <w:color w:val="000000"/>
                <w:sz w:val="22"/>
                <w:szCs w:val="22"/>
              </w:rPr>
            </w:pPr>
            <w:r w:rsidRPr="00240647">
              <w:rPr>
                <w:color w:val="000000"/>
                <w:sz w:val="22"/>
                <w:szCs w:val="22"/>
              </w:rPr>
              <w:t>75</w:t>
            </w:r>
          </w:p>
        </w:tc>
        <w:tc>
          <w:tcPr>
            <w:tcW w:w="603" w:type="pct"/>
            <w:tcBorders>
              <w:top w:val="nil"/>
              <w:left w:val="nil"/>
              <w:bottom w:val="single" w:sz="4" w:space="0" w:color="auto"/>
              <w:right w:val="single" w:sz="4" w:space="0" w:color="auto"/>
            </w:tcBorders>
            <w:shd w:val="clear" w:color="auto" w:fill="auto"/>
            <w:noWrap/>
            <w:vAlign w:val="center"/>
            <w:hideMark/>
          </w:tcPr>
          <w:p w14:paraId="49E5F93A"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1697059B"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1CF5593"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4610EF81" w14:textId="77777777" w:rsidR="00240647" w:rsidRPr="00240647" w:rsidRDefault="00240647">
            <w:pPr>
              <w:jc w:val="right"/>
              <w:rPr>
                <w:color w:val="000000"/>
                <w:sz w:val="22"/>
                <w:szCs w:val="22"/>
              </w:rPr>
            </w:pPr>
            <w:r w:rsidRPr="00240647">
              <w:rPr>
                <w:color w:val="000000"/>
                <w:sz w:val="22"/>
                <w:szCs w:val="22"/>
              </w:rPr>
              <w:t>941/1</w:t>
            </w:r>
          </w:p>
        </w:tc>
        <w:tc>
          <w:tcPr>
            <w:tcW w:w="1033" w:type="pct"/>
            <w:tcBorders>
              <w:top w:val="nil"/>
              <w:left w:val="nil"/>
              <w:bottom w:val="single" w:sz="4" w:space="0" w:color="auto"/>
              <w:right w:val="single" w:sz="4" w:space="0" w:color="auto"/>
            </w:tcBorders>
            <w:shd w:val="clear" w:color="auto" w:fill="auto"/>
            <w:noWrap/>
            <w:vAlign w:val="center"/>
            <w:hideMark/>
          </w:tcPr>
          <w:p w14:paraId="12C11290" w14:textId="77777777" w:rsidR="00240647" w:rsidRPr="00240647" w:rsidRDefault="00240647">
            <w:pPr>
              <w:jc w:val="center"/>
              <w:rPr>
                <w:sz w:val="22"/>
                <w:szCs w:val="22"/>
              </w:rPr>
            </w:pPr>
            <w:r w:rsidRPr="00240647">
              <w:rPr>
                <w:sz w:val="22"/>
                <w:szCs w:val="22"/>
              </w:rPr>
              <w:t>пашњак 3. класе</w:t>
            </w:r>
          </w:p>
        </w:tc>
        <w:tc>
          <w:tcPr>
            <w:tcW w:w="201" w:type="pct"/>
            <w:tcBorders>
              <w:top w:val="nil"/>
              <w:left w:val="nil"/>
              <w:bottom w:val="single" w:sz="4" w:space="0" w:color="auto"/>
              <w:right w:val="single" w:sz="4" w:space="0" w:color="auto"/>
            </w:tcBorders>
            <w:shd w:val="clear" w:color="auto" w:fill="auto"/>
            <w:noWrap/>
            <w:vAlign w:val="center"/>
            <w:hideMark/>
          </w:tcPr>
          <w:p w14:paraId="13F1EAF8"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42CFD89A" w14:textId="77777777" w:rsidR="00240647" w:rsidRPr="00240647" w:rsidRDefault="00240647">
            <w:pPr>
              <w:jc w:val="right"/>
              <w:rPr>
                <w:color w:val="000000"/>
                <w:sz w:val="22"/>
                <w:szCs w:val="22"/>
              </w:rPr>
            </w:pPr>
            <w:r w:rsidRPr="00240647">
              <w:rPr>
                <w:color w:val="000000"/>
                <w:sz w:val="22"/>
                <w:szCs w:val="22"/>
              </w:rPr>
              <w:t>7</w:t>
            </w:r>
          </w:p>
        </w:tc>
        <w:tc>
          <w:tcPr>
            <w:tcW w:w="220" w:type="pct"/>
            <w:tcBorders>
              <w:top w:val="nil"/>
              <w:left w:val="nil"/>
              <w:bottom w:val="single" w:sz="4" w:space="0" w:color="auto"/>
              <w:right w:val="single" w:sz="4" w:space="0" w:color="auto"/>
            </w:tcBorders>
            <w:shd w:val="clear" w:color="auto" w:fill="auto"/>
            <w:noWrap/>
            <w:vAlign w:val="center"/>
            <w:hideMark/>
          </w:tcPr>
          <w:p w14:paraId="3AB561BD" w14:textId="77777777" w:rsidR="00240647" w:rsidRPr="00240647" w:rsidRDefault="00240647">
            <w:pPr>
              <w:jc w:val="right"/>
              <w:rPr>
                <w:color w:val="000000"/>
                <w:sz w:val="22"/>
                <w:szCs w:val="22"/>
              </w:rPr>
            </w:pPr>
            <w:r w:rsidRPr="00240647">
              <w:rPr>
                <w:color w:val="000000"/>
                <w:sz w:val="22"/>
                <w:szCs w:val="22"/>
              </w:rPr>
              <w:t>96</w:t>
            </w:r>
          </w:p>
        </w:tc>
        <w:tc>
          <w:tcPr>
            <w:tcW w:w="603" w:type="pct"/>
            <w:tcBorders>
              <w:top w:val="nil"/>
              <w:left w:val="nil"/>
              <w:bottom w:val="single" w:sz="4" w:space="0" w:color="auto"/>
              <w:right w:val="single" w:sz="4" w:space="0" w:color="auto"/>
            </w:tcBorders>
            <w:shd w:val="clear" w:color="auto" w:fill="auto"/>
            <w:noWrap/>
            <w:vAlign w:val="center"/>
            <w:hideMark/>
          </w:tcPr>
          <w:p w14:paraId="5B7368AC"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75838697"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54F0101"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1A12D906" w14:textId="77777777" w:rsidR="00240647" w:rsidRPr="00240647" w:rsidRDefault="00240647">
            <w:pPr>
              <w:jc w:val="right"/>
              <w:rPr>
                <w:color w:val="000000"/>
                <w:sz w:val="22"/>
                <w:szCs w:val="22"/>
              </w:rPr>
            </w:pPr>
            <w:r w:rsidRPr="00240647">
              <w:rPr>
                <w:color w:val="000000"/>
                <w:sz w:val="22"/>
                <w:szCs w:val="22"/>
              </w:rPr>
              <w:t>948</w:t>
            </w:r>
          </w:p>
        </w:tc>
        <w:tc>
          <w:tcPr>
            <w:tcW w:w="1033" w:type="pct"/>
            <w:tcBorders>
              <w:top w:val="nil"/>
              <w:left w:val="nil"/>
              <w:bottom w:val="single" w:sz="4" w:space="0" w:color="auto"/>
              <w:right w:val="single" w:sz="4" w:space="0" w:color="auto"/>
            </w:tcBorders>
            <w:shd w:val="clear" w:color="auto" w:fill="auto"/>
            <w:noWrap/>
            <w:vAlign w:val="center"/>
            <w:hideMark/>
          </w:tcPr>
          <w:p w14:paraId="601C6EE1" w14:textId="77777777" w:rsidR="00240647" w:rsidRPr="00240647" w:rsidRDefault="00240647">
            <w:pPr>
              <w:jc w:val="center"/>
              <w:rPr>
                <w:sz w:val="22"/>
                <w:szCs w:val="22"/>
              </w:rPr>
            </w:pPr>
            <w:r w:rsidRPr="00240647">
              <w:rPr>
                <w:sz w:val="22"/>
                <w:szCs w:val="22"/>
              </w:rPr>
              <w:t>пашњак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3DD69451"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6C04B473" w14:textId="77777777" w:rsidR="00240647" w:rsidRPr="00240647" w:rsidRDefault="00240647">
            <w:pPr>
              <w:jc w:val="right"/>
              <w:rPr>
                <w:color w:val="000000"/>
                <w:sz w:val="22"/>
                <w:szCs w:val="22"/>
              </w:rPr>
            </w:pPr>
            <w:r w:rsidRPr="00240647">
              <w:rPr>
                <w:color w:val="000000"/>
                <w:sz w:val="22"/>
                <w:szCs w:val="22"/>
              </w:rPr>
              <w:t>5</w:t>
            </w:r>
          </w:p>
        </w:tc>
        <w:tc>
          <w:tcPr>
            <w:tcW w:w="220" w:type="pct"/>
            <w:tcBorders>
              <w:top w:val="nil"/>
              <w:left w:val="nil"/>
              <w:bottom w:val="single" w:sz="4" w:space="0" w:color="auto"/>
              <w:right w:val="single" w:sz="4" w:space="0" w:color="auto"/>
            </w:tcBorders>
            <w:shd w:val="clear" w:color="auto" w:fill="auto"/>
            <w:noWrap/>
            <w:vAlign w:val="center"/>
            <w:hideMark/>
          </w:tcPr>
          <w:p w14:paraId="0B8B957E" w14:textId="77777777" w:rsidR="00240647" w:rsidRPr="00240647" w:rsidRDefault="00240647">
            <w:pPr>
              <w:jc w:val="right"/>
              <w:rPr>
                <w:color w:val="000000"/>
                <w:sz w:val="22"/>
                <w:szCs w:val="22"/>
              </w:rPr>
            </w:pPr>
            <w:r w:rsidRPr="00240647">
              <w:rPr>
                <w:color w:val="000000"/>
                <w:sz w:val="22"/>
                <w:szCs w:val="22"/>
              </w:rPr>
              <w:t>43</w:t>
            </w:r>
          </w:p>
        </w:tc>
        <w:tc>
          <w:tcPr>
            <w:tcW w:w="603" w:type="pct"/>
            <w:tcBorders>
              <w:top w:val="nil"/>
              <w:left w:val="nil"/>
              <w:bottom w:val="single" w:sz="4" w:space="0" w:color="auto"/>
              <w:right w:val="single" w:sz="4" w:space="0" w:color="auto"/>
            </w:tcBorders>
            <w:shd w:val="clear" w:color="auto" w:fill="auto"/>
            <w:noWrap/>
            <w:vAlign w:val="center"/>
            <w:hideMark/>
          </w:tcPr>
          <w:p w14:paraId="04F2C40A"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70576F20"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BC75F83"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22E6703C" w14:textId="77777777" w:rsidR="00240647" w:rsidRPr="00240647" w:rsidRDefault="00240647">
            <w:pPr>
              <w:jc w:val="right"/>
              <w:rPr>
                <w:color w:val="000000"/>
                <w:sz w:val="22"/>
                <w:szCs w:val="22"/>
              </w:rPr>
            </w:pPr>
            <w:r w:rsidRPr="00240647">
              <w:rPr>
                <w:color w:val="000000"/>
                <w:sz w:val="22"/>
                <w:szCs w:val="22"/>
              </w:rPr>
              <w:t>993</w:t>
            </w:r>
          </w:p>
        </w:tc>
        <w:tc>
          <w:tcPr>
            <w:tcW w:w="1033" w:type="pct"/>
            <w:tcBorders>
              <w:top w:val="nil"/>
              <w:left w:val="nil"/>
              <w:bottom w:val="single" w:sz="4" w:space="0" w:color="auto"/>
              <w:right w:val="single" w:sz="4" w:space="0" w:color="auto"/>
            </w:tcBorders>
            <w:shd w:val="clear" w:color="auto" w:fill="auto"/>
            <w:noWrap/>
            <w:vAlign w:val="center"/>
            <w:hideMark/>
          </w:tcPr>
          <w:p w14:paraId="7D6C84B6" w14:textId="77777777" w:rsidR="00240647" w:rsidRPr="00240647" w:rsidRDefault="00240647">
            <w:pPr>
              <w:jc w:val="center"/>
              <w:rPr>
                <w:sz w:val="22"/>
                <w:szCs w:val="22"/>
              </w:rPr>
            </w:pPr>
            <w:r w:rsidRPr="00240647">
              <w:rPr>
                <w:sz w:val="22"/>
                <w:szCs w:val="22"/>
              </w:rPr>
              <w:t>пашњак 3. класе</w:t>
            </w:r>
          </w:p>
        </w:tc>
        <w:tc>
          <w:tcPr>
            <w:tcW w:w="201" w:type="pct"/>
            <w:tcBorders>
              <w:top w:val="nil"/>
              <w:left w:val="nil"/>
              <w:bottom w:val="single" w:sz="4" w:space="0" w:color="auto"/>
              <w:right w:val="single" w:sz="4" w:space="0" w:color="auto"/>
            </w:tcBorders>
            <w:shd w:val="clear" w:color="auto" w:fill="auto"/>
            <w:noWrap/>
            <w:vAlign w:val="center"/>
            <w:hideMark/>
          </w:tcPr>
          <w:p w14:paraId="472C2EEE"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05114133" w14:textId="77777777" w:rsidR="00240647" w:rsidRPr="00240647" w:rsidRDefault="00240647">
            <w:pPr>
              <w:jc w:val="right"/>
              <w:rPr>
                <w:color w:val="000000"/>
                <w:sz w:val="22"/>
                <w:szCs w:val="22"/>
              </w:rPr>
            </w:pPr>
            <w:r w:rsidRPr="00240647">
              <w:rPr>
                <w:color w:val="000000"/>
                <w:sz w:val="22"/>
                <w:szCs w:val="22"/>
              </w:rPr>
              <w:t>6</w:t>
            </w:r>
          </w:p>
        </w:tc>
        <w:tc>
          <w:tcPr>
            <w:tcW w:w="220" w:type="pct"/>
            <w:tcBorders>
              <w:top w:val="nil"/>
              <w:left w:val="nil"/>
              <w:bottom w:val="single" w:sz="4" w:space="0" w:color="auto"/>
              <w:right w:val="single" w:sz="4" w:space="0" w:color="auto"/>
            </w:tcBorders>
            <w:shd w:val="clear" w:color="auto" w:fill="auto"/>
            <w:noWrap/>
            <w:vAlign w:val="center"/>
            <w:hideMark/>
          </w:tcPr>
          <w:p w14:paraId="01FEE1C0" w14:textId="77777777" w:rsidR="00240647" w:rsidRPr="00240647" w:rsidRDefault="00240647">
            <w:pPr>
              <w:jc w:val="right"/>
              <w:rPr>
                <w:color w:val="000000"/>
                <w:sz w:val="22"/>
                <w:szCs w:val="22"/>
              </w:rPr>
            </w:pPr>
            <w:r w:rsidRPr="00240647">
              <w:rPr>
                <w:color w:val="000000"/>
                <w:sz w:val="22"/>
                <w:szCs w:val="22"/>
              </w:rPr>
              <w:t>99</w:t>
            </w:r>
          </w:p>
        </w:tc>
        <w:tc>
          <w:tcPr>
            <w:tcW w:w="603" w:type="pct"/>
            <w:tcBorders>
              <w:top w:val="nil"/>
              <w:left w:val="nil"/>
              <w:bottom w:val="single" w:sz="4" w:space="0" w:color="auto"/>
              <w:right w:val="single" w:sz="4" w:space="0" w:color="auto"/>
            </w:tcBorders>
            <w:shd w:val="clear" w:color="auto" w:fill="auto"/>
            <w:noWrap/>
            <w:vAlign w:val="center"/>
            <w:hideMark/>
          </w:tcPr>
          <w:p w14:paraId="2A273A46"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3DF359C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62D73C9" w14:textId="77777777" w:rsidTr="00240647">
        <w:trPr>
          <w:trHeight w:val="315"/>
        </w:trPr>
        <w:tc>
          <w:tcPr>
            <w:tcW w:w="1753"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AA7FDFA" w14:textId="77777777" w:rsidR="00240647" w:rsidRPr="00240647" w:rsidRDefault="00240647">
            <w:pPr>
              <w:jc w:val="center"/>
              <w:rPr>
                <w:b/>
                <w:bCs/>
                <w:color w:val="000000"/>
                <w:sz w:val="22"/>
                <w:szCs w:val="22"/>
              </w:rPr>
            </w:pPr>
            <w:r w:rsidRPr="00240647">
              <w:rPr>
                <w:b/>
                <w:bCs/>
                <w:color w:val="000000"/>
                <w:sz w:val="22"/>
                <w:szCs w:val="22"/>
              </w:rPr>
              <w:t>Укупно</w:t>
            </w:r>
          </w:p>
        </w:tc>
        <w:tc>
          <w:tcPr>
            <w:tcW w:w="201" w:type="pct"/>
            <w:tcBorders>
              <w:top w:val="nil"/>
              <w:left w:val="nil"/>
              <w:bottom w:val="single" w:sz="4" w:space="0" w:color="auto"/>
              <w:right w:val="single" w:sz="4" w:space="0" w:color="auto"/>
            </w:tcBorders>
            <w:shd w:val="clear" w:color="000000" w:fill="D9D9D9"/>
            <w:noWrap/>
            <w:vAlign w:val="center"/>
            <w:hideMark/>
          </w:tcPr>
          <w:p w14:paraId="49C75469" w14:textId="77777777" w:rsidR="00240647" w:rsidRPr="00240647" w:rsidRDefault="00240647">
            <w:pPr>
              <w:jc w:val="right"/>
              <w:rPr>
                <w:b/>
                <w:bCs/>
                <w:color w:val="000000"/>
                <w:sz w:val="22"/>
                <w:szCs w:val="22"/>
              </w:rPr>
            </w:pPr>
            <w:r w:rsidRPr="00240647">
              <w:rPr>
                <w:b/>
                <w:bCs/>
                <w:color w:val="000000"/>
                <w:sz w:val="22"/>
                <w:szCs w:val="22"/>
              </w:rPr>
              <w:t>1</w:t>
            </w:r>
          </w:p>
        </w:tc>
        <w:tc>
          <w:tcPr>
            <w:tcW w:w="207" w:type="pct"/>
            <w:tcBorders>
              <w:top w:val="nil"/>
              <w:left w:val="nil"/>
              <w:bottom w:val="single" w:sz="4" w:space="0" w:color="auto"/>
              <w:right w:val="single" w:sz="4" w:space="0" w:color="auto"/>
            </w:tcBorders>
            <w:shd w:val="clear" w:color="000000" w:fill="D9D9D9"/>
            <w:noWrap/>
            <w:vAlign w:val="center"/>
            <w:hideMark/>
          </w:tcPr>
          <w:p w14:paraId="7EFE0BE5" w14:textId="77777777" w:rsidR="00240647" w:rsidRPr="00240647" w:rsidRDefault="00240647">
            <w:pPr>
              <w:jc w:val="right"/>
              <w:rPr>
                <w:b/>
                <w:bCs/>
                <w:color w:val="000000"/>
                <w:sz w:val="22"/>
                <w:szCs w:val="22"/>
              </w:rPr>
            </w:pPr>
            <w:r w:rsidRPr="00240647">
              <w:rPr>
                <w:b/>
                <w:bCs/>
                <w:color w:val="000000"/>
                <w:sz w:val="22"/>
                <w:szCs w:val="22"/>
              </w:rPr>
              <w:t>51</w:t>
            </w:r>
          </w:p>
        </w:tc>
        <w:tc>
          <w:tcPr>
            <w:tcW w:w="220" w:type="pct"/>
            <w:tcBorders>
              <w:top w:val="nil"/>
              <w:left w:val="nil"/>
              <w:bottom w:val="single" w:sz="4" w:space="0" w:color="auto"/>
              <w:right w:val="single" w:sz="4" w:space="0" w:color="auto"/>
            </w:tcBorders>
            <w:shd w:val="clear" w:color="000000" w:fill="D9D9D9"/>
            <w:noWrap/>
            <w:vAlign w:val="center"/>
            <w:hideMark/>
          </w:tcPr>
          <w:p w14:paraId="731B4287" w14:textId="77777777" w:rsidR="00240647" w:rsidRPr="00240647" w:rsidRDefault="00240647">
            <w:pPr>
              <w:jc w:val="right"/>
              <w:rPr>
                <w:b/>
                <w:bCs/>
                <w:color w:val="000000"/>
                <w:sz w:val="22"/>
                <w:szCs w:val="22"/>
              </w:rPr>
            </w:pPr>
            <w:r w:rsidRPr="00240647">
              <w:rPr>
                <w:b/>
                <w:bCs/>
                <w:color w:val="000000"/>
                <w:sz w:val="22"/>
                <w:szCs w:val="22"/>
              </w:rPr>
              <w:t>52</w:t>
            </w:r>
          </w:p>
        </w:tc>
        <w:tc>
          <w:tcPr>
            <w:tcW w:w="603" w:type="pct"/>
            <w:tcBorders>
              <w:top w:val="nil"/>
              <w:left w:val="nil"/>
              <w:bottom w:val="single" w:sz="4" w:space="0" w:color="auto"/>
              <w:right w:val="nil"/>
            </w:tcBorders>
            <w:shd w:val="clear" w:color="000000" w:fill="D9D9D9"/>
            <w:noWrap/>
            <w:vAlign w:val="center"/>
            <w:hideMark/>
          </w:tcPr>
          <w:p w14:paraId="77D43C6F" w14:textId="77777777" w:rsidR="00240647" w:rsidRPr="00240647" w:rsidRDefault="00240647">
            <w:pPr>
              <w:jc w:val="center"/>
              <w:rPr>
                <w:b/>
                <w:bCs/>
                <w:sz w:val="22"/>
                <w:szCs w:val="22"/>
              </w:rPr>
            </w:pPr>
            <w:r w:rsidRPr="00240647">
              <w:rPr>
                <w:b/>
                <w:bCs/>
                <w:sz w:val="22"/>
                <w:szCs w:val="22"/>
              </w:rPr>
              <w:t> </w:t>
            </w:r>
          </w:p>
        </w:tc>
        <w:tc>
          <w:tcPr>
            <w:tcW w:w="2016" w:type="pct"/>
            <w:tcBorders>
              <w:top w:val="nil"/>
              <w:left w:val="single" w:sz="4" w:space="0" w:color="auto"/>
              <w:bottom w:val="single" w:sz="4" w:space="0" w:color="auto"/>
              <w:right w:val="single" w:sz="4" w:space="0" w:color="auto"/>
            </w:tcBorders>
            <w:shd w:val="clear" w:color="000000" w:fill="D9D9D9"/>
            <w:noWrap/>
            <w:vAlign w:val="center"/>
            <w:hideMark/>
          </w:tcPr>
          <w:p w14:paraId="241F7738" w14:textId="77777777" w:rsidR="00240647" w:rsidRPr="00240647" w:rsidRDefault="00240647">
            <w:pPr>
              <w:jc w:val="center"/>
              <w:rPr>
                <w:b/>
                <w:bCs/>
                <w:color w:val="000000"/>
                <w:sz w:val="22"/>
                <w:szCs w:val="22"/>
              </w:rPr>
            </w:pPr>
            <w:r w:rsidRPr="00240647">
              <w:rPr>
                <w:b/>
                <w:bCs/>
                <w:color w:val="000000"/>
                <w:sz w:val="22"/>
                <w:szCs w:val="22"/>
              </w:rPr>
              <w:t> </w:t>
            </w:r>
          </w:p>
        </w:tc>
      </w:tr>
    </w:tbl>
    <w:p w14:paraId="075D15AC" w14:textId="77777777" w:rsidR="00E306BA" w:rsidRPr="00240647" w:rsidRDefault="00E306BA">
      <w:pPr>
        <w:rPr>
          <w:sz w:val="22"/>
          <w:szCs w:val="22"/>
          <w:lang w:val="sr-Cyrl-RS"/>
        </w:rPr>
      </w:pPr>
    </w:p>
    <w:tbl>
      <w:tblPr>
        <w:tblW w:w="5000" w:type="pct"/>
        <w:tblLook w:val="04A0" w:firstRow="1" w:lastRow="0" w:firstColumn="1" w:lastColumn="0" w:noHBand="0" w:noVBand="1"/>
      </w:tblPr>
      <w:tblGrid>
        <w:gridCol w:w="1298"/>
        <w:gridCol w:w="1883"/>
        <w:gridCol w:w="424"/>
        <w:gridCol w:w="436"/>
        <w:gridCol w:w="458"/>
        <w:gridCol w:w="1099"/>
        <w:gridCol w:w="3690"/>
      </w:tblGrid>
      <w:tr w:rsidR="00240647" w:rsidRPr="00240647" w14:paraId="5BBB3711" w14:textId="77777777" w:rsidTr="00240647">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21ADDCA" w14:textId="77777777" w:rsidR="00240647" w:rsidRPr="00240647" w:rsidRDefault="00240647">
            <w:pPr>
              <w:jc w:val="center"/>
              <w:rPr>
                <w:b/>
                <w:bCs/>
                <w:sz w:val="22"/>
                <w:szCs w:val="22"/>
              </w:rPr>
            </w:pPr>
            <w:r w:rsidRPr="00240647">
              <w:rPr>
                <w:b/>
                <w:bCs/>
                <w:sz w:val="22"/>
                <w:szCs w:val="22"/>
              </w:rPr>
              <w:t>K.O. Радоњица</w:t>
            </w:r>
          </w:p>
        </w:tc>
      </w:tr>
      <w:tr w:rsidR="00240647" w:rsidRPr="00240647" w14:paraId="0303355C" w14:textId="77777777" w:rsidTr="00240647">
        <w:trPr>
          <w:trHeight w:val="300"/>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383C7938" w14:textId="77777777" w:rsidR="00240647" w:rsidRPr="00240647" w:rsidRDefault="00240647">
            <w:pPr>
              <w:rPr>
                <w:b/>
                <w:bCs/>
                <w:sz w:val="22"/>
                <w:szCs w:val="22"/>
              </w:rPr>
            </w:pPr>
          </w:p>
        </w:tc>
      </w:tr>
      <w:tr w:rsidR="00240647" w:rsidRPr="00240647" w14:paraId="292C6E9C" w14:textId="77777777" w:rsidTr="00240647">
        <w:trPr>
          <w:trHeight w:val="300"/>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2D22BFFF" w14:textId="77777777" w:rsidR="00240647" w:rsidRPr="00240647" w:rsidRDefault="00240647">
            <w:pPr>
              <w:rPr>
                <w:b/>
                <w:bCs/>
                <w:sz w:val="22"/>
                <w:szCs w:val="22"/>
              </w:rPr>
            </w:pPr>
          </w:p>
        </w:tc>
      </w:tr>
      <w:tr w:rsidR="00240647" w:rsidRPr="00240647" w14:paraId="17BCE167" w14:textId="77777777" w:rsidTr="00240647">
        <w:trPr>
          <w:trHeight w:val="315"/>
          <w:tblHeader/>
        </w:trPr>
        <w:tc>
          <w:tcPr>
            <w:tcW w:w="719" w:type="pct"/>
            <w:vMerge w:val="restart"/>
            <w:tcBorders>
              <w:top w:val="nil"/>
              <w:left w:val="single" w:sz="4" w:space="0" w:color="auto"/>
              <w:bottom w:val="single" w:sz="4" w:space="0" w:color="auto"/>
              <w:right w:val="single" w:sz="4" w:space="0" w:color="auto"/>
            </w:tcBorders>
            <w:shd w:val="clear" w:color="000000" w:fill="D9D9D9"/>
            <w:vAlign w:val="center"/>
            <w:hideMark/>
          </w:tcPr>
          <w:p w14:paraId="289C2067" w14:textId="77777777" w:rsidR="00240647" w:rsidRPr="00240647" w:rsidRDefault="00240647">
            <w:pPr>
              <w:jc w:val="right"/>
              <w:rPr>
                <w:sz w:val="22"/>
                <w:szCs w:val="22"/>
              </w:rPr>
            </w:pPr>
            <w:r w:rsidRPr="00240647">
              <w:rPr>
                <w:sz w:val="22"/>
                <w:szCs w:val="22"/>
              </w:rPr>
              <w:t>Бр.кат.пар.</w:t>
            </w:r>
          </w:p>
        </w:tc>
        <w:tc>
          <w:tcPr>
            <w:tcW w:w="1033"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0893DF12" w14:textId="77777777" w:rsidR="00240647" w:rsidRPr="00240647" w:rsidRDefault="00240647">
            <w:pPr>
              <w:jc w:val="center"/>
              <w:rPr>
                <w:sz w:val="22"/>
                <w:szCs w:val="22"/>
              </w:rPr>
            </w:pPr>
            <w:r w:rsidRPr="00240647">
              <w:rPr>
                <w:sz w:val="22"/>
                <w:szCs w:val="22"/>
              </w:rPr>
              <w:t>Култура</w:t>
            </w:r>
          </w:p>
        </w:tc>
        <w:tc>
          <w:tcPr>
            <w:tcW w:w="628"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2BE16C3D" w14:textId="77777777" w:rsidR="00240647" w:rsidRPr="00240647" w:rsidRDefault="00240647">
            <w:pPr>
              <w:jc w:val="center"/>
              <w:rPr>
                <w:sz w:val="22"/>
                <w:szCs w:val="22"/>
              </w:rPr>
            </w:pPr>
            <w:r w:rsidRPr="00240647">
              <w:rPr>
                <w:sz w:val="22"/>
                <w:szCs w:val="22"/>
              </w:rPr>
              <w:t>Површина</w:t>
            </w:r>
          </w:p>
        </w:tc>
        <w:tc>
          <w:tcPr>
            <w:tcW w:w="603" w:type="pct"/>
            <w:vMerge w:val="restart"/>
            <w:tcBorders>
              <w:top w:val="nil"/>
              <w:left w:val="single" w:sz="4" w:space="0" w:color="auto"/>
              <w:bottom w:val="single" w:sz="4" w:space="0" w:color="000000"/>
              <w:right w:val="nil"/>
            </w:tcBorders>
            <w:shd w:val="clear" w:color="000000" w:fill="D9D9D9"/>
            <w:noWrap/>
            <w:vAlign w:val="center"/>
            <w:hideMark/>
          </w:tcPr>
          <w:p w14:paraId="02022A91" w14:textId="77777777" w:rsidR="00240647" w:rsidRPr="00240647" w:rsidRDefault="00240647">
            <w:pPr>
              <w:jc w:val="center"/>
              <w:rPr>
                <w:sz w:val="22"/>
                <w:szCs w:val="22"/>
              </w:rPr>
            </w:pPr>
            <w:r w:rsidRPr="00240647">
              <w:rPr>
                <w:sz w:val="22"/>
                <w:szCs w:val="22"/>
              </w:rPr>
              <w:t>Одељење</w:t>
            </w:r>
          </w:p>
        </w:tc>
        <w:tc>
          <w:tcPr>
            <w:tcW w:w="2016" w:type="pct"/>
            <w:vMerge w:val="restart"/>
            <w:tcBorders>
              <w:top w:val="nil"/>
              <w:left w:val="single" w:sz="4" w:space="0" w:color="auto"/>
              <w:bottom w:val="single" w:sz="4" w:space="0" w:color="auto"/>
              <w:right w:val="single" w:sz="4" w:space="0" w:color="auto"/>
            </w:tcBorders>
            <w:shd w:val="clear" w:color="000000" w:fill="D9D9D9"/>
            <w:vAlign w:val="center"/>
            <w:hideMark/>
          </w:tcPr>
          <w:p w14:paraId="2827BE51" w14:textId="77777777" w:rsidR="00240647" w:rsidRPr="00240647" w:rsidRDefault="00240647">
            <w:pPr>
              <w:jc w:val="center"/>
              <w:rPr>
                <w:color w:val="000000"/>
                <w:sz w:val="22"/>
                <w:szCs w:val="22"/>
              </w:rPr>
            </w:pPr>
            <w:r w:rsidRPr="00240647">
              <w:rPr>
                <w:color w:val="000000"/>
                <w:sz w:val="22"/>
                <w:szCs w:val="22"/>
              </w:rPr>
              <w:t>Назив имаоца права</w:t>
            </w:r>
          </w:p>
        </w:tc>
      </w:tr>
      <w:tr w:rsidR="00240647" w:rsidRPr="00240647" w14:paraId="3515D50A" w14:textId="77777777" w:rsidTr="00240647">
        <w:trPr>
          <w:trHeight w:val="375"/>
          <w:tblHeader/>
        </w:trPr>
        <w:tc>
          <w:tcPr>
            <w:tcW w:w="719" w:type="pct"/>
            <w:vMerge/>
            <w:tcBorders>
              <w:top w:val="nil"/>
              <w:left w:val="single" w:sz="4" w:space="0" w:color="auto"/>
              <w:bottom w:val="single" w:sz="4" w:space="0" w:color="auto"/>
              <w:right w:val="single" w:sz="4" w:space="0" w:color="auto"/>
            </w:tcBorders>
            <w:vAlign w:val="center"/>
            <w:hideMark/>
          </w:tcPr>
          <w:p w14:paraId="441FEAD5" w14:textId="77777777" w:rsidR="00240647" w:rsidRPr="00240647" w:rsidRDefault="00240647">
            <w:pPr>
              <w:rPr>
                <w:sz w:val="22"/>
                <w:szCs w:val="22"/>
              </w:rPr>
            </w:pPr>
          </w:p>
        </w:tc>
        <w:tc>
          <w:tcPr>
            <w:tcW w:w="1033" w:type="pct"/>
            <w:vMerge/>
            <w:tcBorders>
              <w:top w:val="nil"/>
              <w:left w:val="single" w:sz="4" w:space="0" w:color="auto"/>
              <w:bottom w:val="single" w:sz="4" w:space="0" w:color="auto"/>
              <w:right w:val="single" w:sz="4" w:space="0" w:color="auto"/>
            </w:tcBorders>
            <w:vAlign w:val="center"/>
            <w:hideMark/>
          </w:tcPr>
          <w:p w14:paraId="1780D2FC" w14:textId="77777777" w:rsidR="00240647" w:rsidRPr="00240647" w:rsidRDefault="00240647">
            <w:pPr>
              <w:rPr>
                <w:sz w:val="22"/>
                <w:szCs w:val="22"/>
              </w:rPr>
            </w:pPr>
          </w:p>
        </w:tc>
        <w:tc>
          <w:tcPr>
            <w:tcW w:w="201" w:type="pct"/>
            <w:tcBorders>
              <w:top w:val="nil"/>
              <w:left w:val="nil"/>
              <w:bottom w:val="single" w:sz="4" w:space="0" w:color="auto"/>
              <w:right w:val="single" w:sz="4" w:space="0" w:color="auto"/>
            </w:tcBorders>
            <w:shd w:val="clear" w:color="000000" w:fill="D9D9D9"/>
            <w:noWrap/>
            <w:vAlign w:val="center"/>
            <w:hideMark/>
          </w:tcPr>
          <w:p w14:paraId="442ACCB6" w14:textId="77777777" w:rsidR="00240647" w:rsidRPr="00240647" w:rsidRDefault="00240647">
            <w:pPr>
              <w:jc w:val="center"/>
              <w:rPr>
                <w:sz w:val="22"/>
                <w:szCs w:val="22"/>
              </w:rPr>
            </w:pPr>
            <w:r w:rsidRPr="00240647">
              <w:rPr>
                <w:sz w:val="22"/>
                <w:szCs w:val="22"/>
              </w:rPr>
              <w:t>ha</w:t>
            </w:r>
          </w:p>
        </w:tc>
        <w:tc>
          <w:tcPr>
            <w:tcW w:w="207" w:type="pct"/>
            <w:tcBorders>
              <w:top w:val="nil"/>
              <w:left w:val="nil"/>
              <w:bottom w:val="single" w:sz="4" w:space="0" w:color="auto"/>
              <w:right w:val="single" w:sz="4" w:space="0" w:color="auto"/>
            </w:tcBorders>
            <w:shd w:val="clear" w:color="000000" w:fill="D9D9D9"/>
            <w:noWrap/>
            <w:vAlign w:val="center"/>
            <w:hideMark/>
          </w:tcPr>
          <w:p w14:paraId="38FC40AD" w14:textId="77777777" w:rsidR="00240647" w:rsidRPr="00240647" w:rsidRDefault="00240647">
            <w:pPr>
              <w:jc w:val="center"/>
              <w:rPr>
                <w:sz w:val="22"/>
                <w:szCs w:val="22"/>
              </w:rPr>
            </w:pPr>
            <w:r w:rsidRPr="00240647">
              <w:rPr>
                <w:sz w:val="22"/>
                <w:szCs w:val="22"/>
              </w:rPr>
              <w:t>ar</w:t>
            </w:r>
          </w:p>
        </w:tc>
        <w:tc>
          <w:tcPr>
            <w:tcW w:w="220" w:type="pct"/>
            <w:tcBorders>
              <w:top w:val="nil"/>
              <w:left w:val="nil"/>
              <w:bottom w:val="single" w:sz="4" w:space="0" w:color="auto"/>
              <w:right w:val="single" w:sz="4" w:space="0" w:color="auto"/>
            </w:tcBorders>
            <w:shd w:val="clear" w:color="000000" w:fill="D9D9D9"/>
            <w:noWrap/>
            <w:vAlign w:val="center"/>
            <w:hideMark/>
          </w:tcPr>
          <w:p w14:paraId="404A0F87" w14:textId="77777777" w:rsidR="00240647" w:rsidRPr="00240647" w:rsidRDefault="00240647">
            <w:pPr>
              <w:jc w:val="center"/>
              <w:rPr>
                <w:sz w:val="22"/>
                <w:szCs w:val="22"/>
              </w:rPr>
            </w:pPr>
            <w:r w:rsidRPr="00240647">
              <w:rPr>
                <w:sz w:val="22"/>
                <w:szCs w:val="22"/>
              </w:rPr>
              <w:t>m</w:t>
            </w:r>
            <w:r w:rsidRPr="00240647">
              <w:rPr>
                <w:sz w:val="22"/>
                <w:szCs w:val="22"/>
                <w:vertAlign w:val="superscript"/>
              </w:rPr>
              <w:t>2</w:t>
            </w:r>
          </w:p>
        </w:tc>
        <w:tc>
          <w:tcPr>
            <w:tcW w:w="603" w:type="pct"/>
            <w:vMerge/>
            <w:tcBorders>
              <w:top w:val="nil"/>
              <w:left w:val="single" w:sz="4" w:space="0" w:color="auto"/>
              <w:bottom w:val="single" w:sz="4" w:space="0" w:color="000000"/>
              <w:right w:val="nil"/>
            </w:tcBorders>
            <w:vAlign w:val="center"/>
            <w:hideMark/>
          </w:tcPr>
          <w:p w14:paraId="74429059" w14:textId="77777777" w:rsidR="00240647" w:rsidRPr="00240647" w:rsidRDefault="00240647">
            <w:pPr>
              <w:rPr>
                <w:sz w:val="22"/>
                <w:szCs w:val="22"/>
              </w:rPr>
            </w:pPr>
          </w:p>
        </w:tc>
        <w:tc>
          <w:tcPr>
            <w:tcW w:w="2016" w:type="pct"/>
            <w:vMerge/>
            <w:tcBorders>
              <w:top w:val="nil"/>
              <w:left w:val="single" w:sz="4" w:space="0" w:color="auto"/>
              <w:bottom w:val="single" w:sz="4" w:space="0" w:color="auto"/>
              <w:right w:val="single" w:sz="4" w:space="0" w:color="auto"/>
            </w:tcBorders>
            <w:vAlign w:val="center"/>
            <w:hideMark/>
          </w:tcPr>
          <w:p w14:paraId="38A88C29" w14:textId="77777777" w:rsidR="00240647" w:rsidRPr="00240647" w:rsidRDefault="00240647">
            <w:pPr>
              <w:rPr>
                <w:color w:val="000000"/>
                <w:sz w:val="22"/>
                <w:szCs w:val="22"/>
              </w:rPr>
            </w:pPr>
          </w:p>
        </w:tc>
      </w:tr>
      <w:tr w:rsidR="00240647" w:rsidRPr="00240647" w14:paraId="55229BE5"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219AB9CD" w14:textId="77777777" w:rsidR="00240647" w:rsidRPr="00240647" w:rsidRDefault="00240647">
            <w:pPr>
              <w:jc w:val="right"/>
              <w:rPr>
                <w:color w:val="000000"/>
                <w:sz w:val="22"/>
                <w:szCs w:val="22"/>
              </w:rPr>
            </w:pPr>
            <w:r w:rsidRPr="00240647">
              <w:rPr>
                <w:color w:val="000000"/>
                <w:sz w:val="22"/>
                <w:szCs w:val="22"/>
              </w:rPr>
              <w:t>39</w:t>
            </w:r>
          </w:p>
        </w:tc>
        <w:tc>
          <w:tcPr>
            <w:tcW w:w="1033" w:type="pct"/>
            <w:tcBorders>
              <w:top w:val="nil"/>
              <w:left w:val="nil"/>
              <w:bottom w:val="single" w:sz="4" w:space="0" w:color="auto"/>
              <w:right w:val="single" w:sz="4" w:space="0" w:color="auto"/>
            </w:tcBorders>
            <w:shd w:val="clear" w:color="auto" w:fill="auto"/>
            <w:noWrap/>
            <w:vAlign w:val="center"/>
            <w:hideMark/>
          </w:tcPr>
          <w:p w14:paraId="47D6A6CB" w14:textId="77777777" w:rsidR="00240647" w:rsidRPr="00240647" w:rsidRDefault="00240647">
            <w:pPr>
              <w:jc w:val="center"/>
              <w:rPr>
                <w:sz w:val="22"/>
                <w:szCs w:val="22"/>
              </w:rPr>
            </w:pPr>
            <w:r w:rsidRPr="00240647">
              <w:rPr>
                <w:sz w:val="22"/>
                <w:szCs w:val="22"/>
              </w:rPr>
              <w:t>неплодно земљ.</w:t>
            </w:r>
          </w:p>
        </w:tc>
        <w:tc>
          <w:tcPr>
            <w:tcW w:w="201" w:type="pct"/>
            <w:tcBorders>
              <w:top w:val="nil"/>
              <w:left w:val="nil"/>
              <w:bottom w:val="single" w:sz="4" w:space="0" w:color="auto"/>
              <w:right w:val="single" w:sz="4" w:space="0" w:color="auto"/>
            </w:tcBorders>
            <w:shd w:val="clear" w:color="auto" w:fill="auto"/>
            <w:noWrap/>
            <w:vAlign w:val="center"/>
            <w:hideMark/>
          </w:tcPr>
          <w:p w14:paraId="10C991DD"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1FED9624" w14:textId="77777777" w:rsidR="00240647" w:rsidRPr="00240647" w:rsidRDefault="00240647">
            <w:pPr>
              <w:jc w:val="right"/>
              <w:rPr>
                <w:sz w:val="22"/>
                <w:szCs w:val="22"/>
              </w:rPr>
            </w:pPr>
            <w:r w:rsidRPr="00240647">
              <w:rPr>
                <w:sz w:val="22"/>
                <w:szCs w:val="22"/>
              </w:rPr>
              <w:t>4</w:t>
            </w:r>
          </w:p>
        </w:tc>
        <w:tc>
          <w:tcPr>
            <w:tcW w:w="220" w:type="pct"/>
            <w:tcBorders>
              <w:top w:val="nil"/>
              <w:left w:val="nil"/>
              <w:bottom w:val="single" w:sz="4" w:space="0" w:color="auto"/>
              <w:right w:val="single" w:sz="4" w:space="0" w:color="auto"/>
            </w:tcBorders>
            <w:shd w:val="clear" w:color="auto" w:fill="auto"/>
            <w:noWrap/>
            <w:vAlign w:val="center"/>
            <w:hideMark/>
          </w:tcPr>
          <w:p w14:paraId="78A5A829" w14:textId="77777777" w:rsidR="00240647" w:rsidRPr="00240647" w:rsidRDefault="00240647">
            <w:pPr>
              <w:jc w:val="right"/>
              <w:rPr>
                <w:sz w:val="22"/>
                <w:szCs w:val="22"/>
              </w:rPr>
            </w:pPr>
            <w:r w:rsidRPr="00240647">
              <w:rPr>
                <w:sz w:val="22"/>
                <w:szCs w:val="22"/>
              </w:rPr>
              <w:t>68</w:t>
            </w:r>
          </w:p>
        </w:tc>
        <w:tc>
          <w:tcPr>
            <w:tcW w:w="603" w:type="pct"/>
            <w:tcBorders>
              <w:top w:val="nil"/>
              <w:left w:val="nil"/>
              <w:bottom w:val="single" w:sz="4" w:space="0" w:color="auto"/>
              <w:right w:val="single" w:sz="4" w:space="0" w:color="auto"/>
            </w:tcBorders>
            <w:shd w:val="clear" w:color="auto" w:fill="auto"/>
            <w:noWrap/>
            <w:vAlign w:val="center"/>
            <w:hideMark/>
          </w:tcPr>
          <w:p w14:paraId="063118DF"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2493CCC0"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62971E9"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2BC3783C" w14:textId="77777777" w:rsidR="00240647" w:rsidRPr="00240647" w:rsidRDefault="00240647">
            <w:pPr>
              <w:jc w:val="right"/>
              <w:rPr>
                <w:color w:val="000000"/>
                <w:sz w:val="22"/>
                <w:szCs w:val="22"/>
              </w:rPr>
            </w:pPr>
            <w:r w:rsidRPr="00240647">
              <w:rPr>
                <w:color w:val="000000"/>
                <w:sz w:val="22"/>
                <w:szCs w:val="22"/>
              </w:rPr>
              <w:t>59</w:t>
            </w:r>
          </w:p>
        </w:tc>
        <w:tc>
          <w:tcPr>
            <w:tcW w:w="1033" w:type="pct"/>
            <w:tcBorders>
              <w:top w:val="nil"/>
              <w:left w:val="nil"/>
              <w:bottom w:val="single" w:sz="4" w:space="0" w:color="auto"/>
              <w:right w:val="single" w:sz="4" w:space="0" w:color="auto"/>
            </w:tcBorders>
            <w:shd w:val="clear" w:color="auto" w:fill="auto"/>
            <w:noWrap/>
            <w:vAlign w:val="center"/>
            <w:hideMark/>
          </w:tcPr>
          <w:p w14:paraId="04E859B0" w14:textId="77777777" w:rsidR="00240647" w:rsidRPr="00240647" w:rsidRDefault="00240647">
            <w:pPr>
              <w:jc w:val="center"/>
              <w:rPr>
                <w:sz w:val="22"/>
                <w:szCs w:val="22"/>
              </w:rPr>
            </w:pPr>
            <w:r w:rsidRPr="00240647">
              <w:rPr>
                <w:sz w:val="22"/>
                <w:szCs w:val="22"/>
              </w:rPr>
              <w:t>пашњак 3. класе</w:t>
            </w:r>
          </w:p>
        </w:tc>
        <w:tc>
          <w:tcPr>
            <w:tcW w:w="201" w:type="pct"/>
            <w:tcBorders>
              <w:top w:val="nil"/>
              <w:left w:val="nil"/>
              <w:bottom w:val="single" w:sz="4" w:space="0" w:color="auto"/>
              <w:right w:val="single" w:sz="4" w:space="0" w:color="auto"/>
            </w:tcBorders>
            <w:shd w:val="clear" w:color="auto" w:fill="auto"/>
            <w:noWrap/>
            <w:vAlign w:val="center"/>
            <w:hideMark/>
          </w:tcPr>
          <w:p w14:paraId="60C557C7"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0DC558E5" w14:textId="77777777" w:rsidR="00240647" w:rsidRPr="00240647" w:rsidRDefault="00240647">
            <w:pPr>
              <w:jc w:val="right"/>
              <w:rPr>
                <w:sz w:val="22"/>
                <w:szCs w:val="22"/>
              </w:rPr>
            </w:pPr>
            <w:r w:rsidRPr="00240647">
              <w:rPr>
                <w:sz w:val="22"/>
                <w:szCs w:val="22"/>
              </w:rPr>
              <w:t>3</w:t>
            </w:r>
          </w:p>
        </w:tc>
        <w:tc>
          <w:tcPr>
            <w:tcW w:w="220" w:type="pct"/>
            <w:tcBorders>
              <w:top w:val="nil"/>
              <w:left w:val="nil"/>
              <w:bottom w:val="single" w:sz="4" w:space="0" w:color="auto"/>
              <w:right w:val="single" w:sz="4" w:space="0" w:color="auto"/>
            </w:tcBorders>
            <w:shd w:val="clear" w:color="auto" w:fill="auto"/>
            <w:noWrap/>
            <w:vAlign w:val="center"/>
            <w:hideMark/>
          </w:tcPr>
          <w:p w14:paraId="66EFF65F" w14:textId="77777777" w:rsidR="00240647" w:rsidRPr="00240647" w:rsidRDefault="00240647">
            <w:pPr>
              <w:jc w:val="right"/>
              <w:rPr>
                <w:sz w:val="22"/>
                <w:szCs w:val="22"/>
              </w:rPr>
            </w:pPr>
            <w:r w:rsidRPr="00240647">
              <w:rPr>
                <w:sz w:val="22"/>
                <w:szCs w:val="22"/>
              </w:rPr>
              <w:t>69</w:t>
            </w:r>
          </w:p>
        </w:tc>
        <w:tc>
          <w:tcPr>
            <w:tcW w:w="603" w:type="pct"/>
            <w:tcBorders>
              <w:top w:val="nil"/>
              <w:left w:val="nil"/>
              <w:bottom w:val="single" w:sz="4" w:space="0" w:color="auto"/>
              <w:right w:val="single" w:sz="4" w:space="0" w:color="auto"/>
            </w:tcBorders>
            <w:shd w:val="clear" w:color="auto" w:fill="auto"/>
            <w:noWrap/>
            <w:vAlign w:val="center"/>
            <w:hideMark/>
          </w:tcPr>
          <w:p w14:paraId="1ECB88A9"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01466F5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4328B19"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7F03B84E" w14:textId="77777777" w:rsidR="00240647" w:rsidRPr="00240647" w:rsidRDefault="00240647">
            <w:pPr>
              <w:jc w:val="right"/>
              <w:rPr>
                <w:color w:val="000000"/>
                <w:sz w:val="22"/>
                <w:szCs w:val="22"/>
              </w:rPr>
            </w:pPr>
            <w:r w:rsidRPr="00240647">
              <w:rPr>
                <w:color w:val="000000"/>
                <w:sz w:val="22"/>
                <w:szCs w:val="22"/>
              </w:rPr>
              <w:t>493</w:t>
            </w:r>
          </w:p>
        </w:tc>
        <w:tc>
          <w:tcPr>
            <w:tcW w:w="1033" w:type="pct"/>
            <w:tcBorders>
              <w:top w:val="nil"/>
              <w:left w:val="nil"/>
              <w:bottom w:val="single" w:sz="4" w:space="0" w:color="auto"/>
              <w:right w:val="single" w:sz="4" w:space="0" w:color="auto"/>
            </w:tcBorders>
            <w:shd w:val="clear" w:color="auto" w:fill="auto"/>
            <w:noWrap/>
            <w:vAlign w:val="center"/>
            <w:hideMark/>
          </w:tcPr>
          <w:p w14:paraId="4CC28AAB" w14:textId="77777777" w:rsidR="00240647" w:rsidRPr="00240647" w:rsidRDefault="00240647">
            <w:pPr>
              <w:jc w:val="center"/>
              <w:rPr>
                <w:sz w:val="22"/>
                <w:szCs w:val="22"/>
              </w:rPr>
            </w:pPr>
            <w:r w:rsidRPr="00240647">
              <w:rPr>
                <w:sz w:val="22"/>
                <w:szCs w:val="22"/>
              </w:rPr>
              <w:t>шума 1. класе</w:t>
            </w:r>
          </w:p>
        </w:tc>
        <w:tc>
          <w:tcPr>
            <w:tcW w:w="201" w:type="pct"/>
            <w:tcBorders>
              <w:top w:val="nil"/>
              <w:left w:val="nil"/>
              <w:bottom w:val="single" w:sz="4" w:space="0" w:color="auto"/>
              <w:right w:val="single" w:sz="4" w:space="0" w:color="auto"/>
            </w:tcBorders>
            <w:shd w:val="clear" w:color="auto" w:fill="auto"/>
            <w:noWrap/>
            <w:vAlign w:val="center"/>
            <w:hideMark/>
          </w:tcPr>
          <w:p w14:paraId="5E4EA626"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0A48EC74" w14:textId="77777777" w:rsidR="00240647" w:rsidRPr="00240647" w:rsidRDefault="00240647">
            <w:pPr>
              <w:jc w:val="right"/>
              <w:rPr>
                <w:sz w:val="22"/>
                <w:szCs w:val="22"/>
              </w:rPr>
            </w:pPr>
            <w:r w:rsidRPr="00240647">
              <w:rPr>
                <w:sz w:val="22"/>
                <w:szCs w:val="22"/>
              </w:rPr>
              <w:t>48</w:t>
            </w:r>
          </w:p>
        </w:tc>
        <w:tc>
          <w:tcPr>
            <w:tcW w:w="220" w:type="pct"/>
            <w:tcBorders>
              <w:top w:val="nil"/>
              <w:left w:val="nil"/>
              <w:bottom w:val="single" w:sz="4" w:space="0" w:color="auto"/>
              <w:right w:val="single" w:sz="4" w:space="0" w:color="auto"/>
            </w:tcBorders>
            <w:shd w:val="clear" w:color="auto" w:fill="auto"/>
            <w:noWrap/>
            <w:vAlign w:val="center"/>
            <w:hideMark/>
          </w:tcPr>
          <w:p w14:paraId="2AA3E027" w14:textId="77777777" w:rsidR="00240647" w:rsidRPr="00240647" w:rsidRDefault="00240647">
            <w:pPr>
              <w:jc w:val="right"/>
              <w:rPr>
                <w:sz w:val="22"/>
                <w:szCs w:val="22"/>
              </w:rPr>
            </w:pPr>
            <w:r w:rsidRPr="00240647">
              <w:rPr>
                <w:sz w:val="22"/>
                <w:szCs w:val="22"/>
              </w:rPr>
              <w:t>78</w:t>
            </w:r>
          </w:p>
        </w:tc>
        <w:tc>
          <w:tcPr>
            <w:tcW w:w="603" w:type="pct"/>
            <w:tcBorders>
              <w:top w:val="nil"/>
              <w:left w:val="nil"/>
              <w:bottom w:val="single" w:sz="4" w:space="0" w:color="auto"/>
              <w:right w:val="single" w:sz="4" w:space="0" w:color="auto"/>
            </w:tcBorders>
            <w:shd w:val="clear" w:color="auto" w:fill="auto"/>
            <w:noWrap/>
            <w:vAlign w:val="center"/>
            <w:hideMark/>
          </w:tcPr>
          <w:p w14:paraId="6BDB12FB"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4E7406B7"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D4AD251"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320F1826" w14:textId="77777777" w:rsidR="00240647" w:rsidRPr="00240647" w:rsidRDefault="00240647">
            <w:pPr>
              <w:jc w:val="right"/>
              <w:rPr>
                <w:color w:val="000000"/>
                <w:sz w:val="22"/>
                <w:szCs w:val="22"/>
              </w:rPr>
            </w:pPr>
            <w:r w:rsidRPr="00240647">
              <w:rPr>
                <w:color w:val="000000"/>
                <w:sz w:val="22"/>
                <w:szCs w:val="22"/>
              </w:rPr>
              <w:t>909</w:t>
            </w:r>
          </w:p>
        </w:tc>
        <w:tc>
          <w:tcPr>
            <w:tcW w:w="1033" w:type="pct"/>
            <w:tcBorders>
              <w:top w:val="nil"/>
              <w:left w:val="nil"/>
              <w:bottom w:val="single" w:sz="4" w:space="0" w:color="auto"/>
              <w:right w:val="single" w:sz="4" w:space="0" w:color="auto"/>
            </w:tcBorders>
            <w:shd w:val="clear" w:color="auto" w:fill="auto"/>
            <w:noWrap/>
            <w:vAlign w:val="center"/>
            <w:hideMark/>
          </w:tcPr>
          <w:p w14:paraId="081E2A06" w14:textId="77777777" w:rsidR="00240647" w:rsidRPr="00240647" w:rsidRDefault="00240647">
            <w:pPr>
              <w:jc w:val="center"/>
              <w:rPr>
                <w:sz w:val="22"/>
                <w:szCs w:val="22"/>
              </w:rPr>
            </w:pPr>
            <w:r w:rsidRPr="00240647">
              <w:rPr>
                <w:sz w:val="22"/>
                <w:szCs w:val="22"/>
              </w:rPr>
              <w:t>пашњак 4. класе</w:t>
            </w:r>
          </w:p>
        </w:tc>
        <w:tc>
          <w:tcPr>
            <w:tcW w:w="201" w:type="pct"/>
            <w:tcBorders>
              <w:top w:val="nil"/>
              <w:left w:val="nil"/>
              <w:bottom w:val="single" w:sz="4" w:space="0" w:color="auto"/>
              <w:right w:val="single" w:sz="4" w:space="0" w:color="auto"/>
            </w:tcBorders>
            <w:shd w:val="clear" w:color="auto" w:fill="auto"/>
            <w:noWrap/>
            <w:vAlign w:val="center"/>
            <w:hideMark/>
          </w:tcPr>
          <w:p w14:paraId="083ECED9"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6C9203D1" w14:textId="77777777" w:rsidR="00240647" w:rsidRPr="00240647" w:rsidRDefault="00240647">
            <w:pPr>
              <w:rPr>
                <w:sz w:val="22"/>
                <w:szCs w:val="22"/>
              </w:rPr>
            </w:pPr>
            <w:r w:rsidRPr="00240647">
              <w:rPr>
                <w:sz w:val="22"/>
                <w:szCs w:val="22"/>
              </w:rPr>
              <w:t> </w:t>
            </w:r>
          </w:p>
        </w:tc>
        <w:tc>
          <w:tcPr>
            <w:tcW w:w="220" w:type="pct"/>
            <w:tcBorders>
              <w:top w:val="nil"/>
              <w:left w:val="nil"/>
              <w:bottom w:val="single" w:sz="4" w:space="0" w:color="auto"/>
              <w:right w:val="single" w:sz="4" w:space="0" w:color="auto"/>
            </w:tcBorders>
            <w:shd w:val="clear" w:color="auto" w:fill="auto"/>
            <w:noWrap/>
            <w:vAlign w:val="center"/>
            <w:hideMark/>
          </w:tcPr>
          <w:p w14:paraId="38A9507A" w14:textId="77777777" w:rsidR="00240647" w:rsidRPr="00240647" w:rsidRDefault="00240647">
            <w:pPr>
              <w:jc w:val="right"/>
              <w:rPr>
                <w:sz w:val="22"/>
                <w:szCs w:val="22"/>
              </w:rPr>
            </w:pPr>
            <w:r w:rsidRPr="00240647">
              <w:rPr>
                <w:sz w:val="22"/>
                <w:szCs w:val="22"/>
              </w:rPr>
              <w:t>49</w:t>
            </w:r>
          </w:p>
        </w:tc>
        <w:tc>
          <w:tcPr>
            <w:tcW w:w="603" w:type="pct"/>
            <w:tcBorders>
              <w:top w:val="nil"/>
              <w:left w:val="nil"/>
              <w:bottom w:val="single" w:sz="4" w:space="0" w:color="auto"/>
              <w:right w:val="single" w:sz="4" w:space="0" w:color="auto"/>
            </w:tcBorders>
            <w:shd w:val="clear" w:color="auto" w:fill="auto"/>
            <w:noWrap/>
            <w:vAlign w:val="center"/>
            <w:hideMark/>
          </w:tcPr>
          <w:p w14:paraId="5281335B"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419C1E7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0CB58C0"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5A7341A5" w14:textId="77777777" w:rsidR="00240647" w:rsidRPr="00240647" w:rsidRDefault="00240647">
            <w:pPr>
              <w:jc w:val="right"/>
              <w:rPr>
                <w:color w:val="000000"/>
                <w:sz w:val="22"/>
                <w:szCs w:val="22"/>
              </w:rPr>
            </w:pPr>
            <w:r w:rsidRPr="00240647">
              <w:rPr>
                <w:color w:val="000000"/>
                <w:sz w:val="22"/>
                <w:szCs w:val="22"/>
              </w:rPr>
              <w:t>934</w:t>
            </w:r>
          </w:p>
        </w:tc>
        <w:tc>
          <w:tcPr>
            <w:tcW w:w="1033" w:type="pct"/>
            <w:tcBorders>
              <w:top w:val="nil"/>
              <w:left w:val="nil"/>
              <w:bottom w:val="single" w:sz="4" w:space="0" w:color="auto"/>
              <w:right w:val="single" w:sz="4" w:space="0" w:color="auto"/>
            </w:tcBorders>
            <w:shd w:val="clear" w:color="auto" w:fill="auto"/>
            <w:noWrap/>
            <w:vAlign w:val="center"/>
            <w:hideMark/>
          </w:tcPr>
          <w:p w14:paraId="12AA3714" w14:textId="77777777" w:rsidR="00240647" w:rsidRPr="00240647" w:rsidRDefault="00240647">
            <w:pPr>
              <w:jc w:val="center"/>
              <w:rPr>
                <w:sz w:val="22"/>
                <w:szCs w:val="22"/>
              </w:rPr>
            </w:pPr>
            <w:r w:rsidRPr="00240647">
              <w:rPr>
                <w:sz w:val="22"/>
                <w:szCs w:val="22"/>
              </w:rPr>
              <w:t>пашњак 4. класе</w:t>
            </w:r>
          </w:p>
        </w:tc>
        <w:tc>
          <w:tcPr>
            <w:tcW w:w="201" w:type="pct"/>
            <w:tcBorders>
              <w:top w:val="nil"/>
              <w:left w:val="nil"/>
              <w:bottom w:val="single" w:sz="4" w:space="0" w:color="auto"/>
              <w:right w:val="single" w:sz="4" w:space="0" w:color="auto"/>
            </w:tcBorders>
            <w:shd w:val="clear" w:color="auto" w:fill="auto"/>
            <w:noWrap/>
            <w:vAlign w:val="center"/>
            <w:hideMark/>
          </w:tcPr>
          <w:p w14:paraId="270FAF77"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1FCB40B9" w14:textId="77777777" w:rsidR="00240647" w:rsidRPr="00240647" w:rsidRDefault="00240647">
            <w:pPr>
              <w:jc w:val="right"/>
              <w:rPr>
                <w:sz w:val="22"/>
                <w:szCs w:val="22"/>
              </w:rPr>
            </w:pPr>
            <w:r w:rsidRPr="00240647">
              <w:rPr>
                <w:sz w:val="22"/>
                <w:szCs w:val="22"/>
              </w:rPr>
              <w:t>4</w:t>
            </w:r>
          </w:p>
        </w:tc>
        <w:tc>
          <w:tcPr>
            <w:tcW w:w="220" w:type="pct"/>
            <w:tcBorders>
              <w:top w:val="nil"/>
              <w:left w:val="nil"/>
              <w:bottom w:val="single" w:sz="4" w:space="0" w:color="auto"/>
              <w:right w:val="single" w:sz="4" w:space="0" w:color="auto"/>
            </w:tcBorders>
            <w:shd w:val="clear" w:color="auto" w:fill="auto"/>
            <w:noWrap/>
            <w:vAlign w:val="center"/>
            <w:hideMark/>
          </w:tcPr>
          <w:p w14:paraId="537EC08A" w14:textId="77777777" w:rsidR="00240647" w:rsidRPr="00240647" w:rsidRDefault="00240647">
            <w:pPr>
              <w:jc w:val="right"/>
              <w:rPr>
                <w:sz w:val="22"/>
                <w:szCs w:val="22"/>
              </w:rPr>
            </w:pPr>
            <w:r w:rsidRPr="00240647">
              <w:rPr>
                <w:sz w:val="22"/>
                <w:szCs w:val="22"/>
              </w:rPr>
              <w:t>57</w:t>
            </w:r>
          </w:p>
        </w:tc>
        <w:tc>
          <w:tcPr>
            <w:tcW w:w="603" w:type="pct"/>
            <w:tcBorders>
              <w:top w:val="nil"/>
              <w:left w:val="nil"/>
              <w:bottom w:val="single" w:sz="4" w:space="0" w:color="auto"/>
              <w:right w:val="single" w:sz="4" w:space="0" w:color="auto"/>
            </w:tcBorders>
            <w:shd w:val="clear" w:color="auto" w:fill="auto"/>
            <w:noWrap/>
            <w:vAlign w:val="center"/>
            <w:hideMark/>
          </w:tcPr>
          <w:p w14:paraId="40AD44FA"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523BF24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8E05CFF"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7418A35A" w14:textId="77777777" w:rsidR="00240647" w:rsidRPr="00240647" w:rsidRDefault="00240647">
            <w:pPr>
              <w:jc w:val="right"/>
              <w:rPr>
                <w:color w:val="000000"/>
                <w:sz w:val="22"/>
                <w:szCs w:val="22"/>
              </w:rPr>
            </w:pPr>
            <w:r w:rsidRPr="00240647">
              <w:rPr>
                <w:color w:val="000000"/>
                <w:sz w:val="22"/>
                <w:szCs w:val="22"/>
              </w:rPr>
              <w:t>1350</w:t>
            </w:r>
          </w:p>
        </w:tc>
        <w:tc>
          <w:tcPr>
            <w:tcW w:w="1033" w:type="pct"/>
            <w:tcBorders>
              <w:top w:val="nil"/>
              <w:left w:val="nil"/>
              <w:bottom w:val="single" w:sz="4" w:space="0" w:color="auto"/>
              <w:right w:val="single" w:sz="4" w:space="0" w:color="auto"/>
            </w:tcBorders>
            <w:shd w:val="clear" w:color="auto" w:fill="auto"/>
            <w:noWrap/>
            <w:vAlign w:val="center"/>
            <w:hideMark/>
          </w:tcPr>
          <w:p w14:paraId="703F9938" w14:textId="77777777" w:rsidR="00240647" w:rsidRPr="00240647" w:rsidRDefault="00240647">
            <w:pPr>
              <w:jc w:val="center"/>
              <w:rPr>
                <w:sz w:val="22"/>
                <w:szCs w:val="22"/>
              </w:rPr>
            </w:pPr>
            <w:r w:rsidRPr="00240647">
              <w:rPr>
                <w:sz w:val="22"/>
                <w:szCs w:val="22"/>
              </w:rPr>
              <w:t>пашњак 3. класе</w:t>
            </w:r>
          </w:p>
        </w:tc>
        <w:tc>
          <w:tcPr>
            <w:tcW w:w="201" w:type="pct"/>
            <w:tcBorders>
              <w:top w:val="nil"/>
              <w:left w:val="nil"/>
              <w:bottom w:val="single" w:sz="4" w:space="0" w:color="auto"/>
              <w:right w:val="single" w:sz="4" w:space="0" w:color="auto"/>
            </w:tcBorders>
            <w:shd w:val="clear" w:color="auto" w:fill="auto"/>
            <w:noWrap/>
            <w:vAlign w:val="center"/>
            <w:hideMark/>
          </w:tcPr>
          <w:p w14:paraId="52E5FE57"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5C5B3954" w14:textId="77777777" w:rsidR="00240647" w:rsidRPr="00240647" w:rsidRDefault="00240647">
            <w:pPr>
              <w:jc w:val="right"/>
              <w:rPr>
                <w:sz w:val="22"/>
                <w:szCs w:val="22"/>
              </w:rPr>
            </w:pPr>
            <w:r w:rsidRPr="00240647">
              <w:rPr>
                <w:sz w:val="22"/>
                <w:szCs w:val="22"/>
              </w:rPr>
              <w:t>19</w:t>
            </w:r>
          </w:p>
        </w:tc>
        <w:tc>
          <w:tcPr>
            <w:tcW w:w="220" w:type="pct"/>
            <w:tcBorders>
              <w:top w:val="nil"/>
              <w:left w:val="nil"/>
              <w:bottom w:val="single" w:sz="4" w:space="0" w:color="auto"/>
              <w:right w:val="single" w:sz="4" w:space="0" w:color="auto"/>
            </w:tcBorders>
            <w:shd w:val="clear" w:color="auto" w:fill="auto"/>
            <w:noWrap/>
            <w:vAlign w:val="center"/>
            <w:hideMark/>
          </w:tcPr>
          <w:p w14:paraId="32B330AC" w14:textId="77777777" w:rsidR="00240647" w:rsidRPr="00240647" w:rsidRDefault="00240647">
            <w:pPr>
              <w:jc w:val="right"/>
              <w:rPr>
                <w:sz w:val="22"/>
                <w:szCs w:val="22"/>
              </w:rPr>
            </w:pPr>
            <w:r w:rsidRPr="00240647">
              <w:rPr>
                <w:sz w:val="22"/>
                <w:szCs w:val="22"/>
              </w:rPr>
              <w:t>95</w:t>
            </w:r>
          </w:p>
        </w:tc>
        <w:tc>
          <w:tcPr>
            <w:tcW w:w="603" w:type="pct"/>
            <w:tcBorders>
              <w:top w:val="nil"/>
              <w:left w:val="nil"/>
              <w:bottom w:val="single" w:sz="4" w:space="0" w:color="auto"/>
              <w:right w:val="single" w:sz="4" w:space="0" w:color="auto"/>
            </w:tcBorders>
            <w:shd w:val="clear" w:color="auto" w:fill="auto"/>
            <w:noWrap/>
            <w:vAlign w:val="center"/>
            <w:hideMark/>
          </w:tcPr>
          <w:p w14:paraId="1F5EF234"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187E85D1"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EC60168"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625C73B5" w14:textId="77777777" w:rsidR="00240647" w:rsidRPr="00240647" w:rsidRDefault="00240647">
            <w:pPr>
              <w:jc w:val="right"/>
              <w:rPr>
                <w:color w:val="000000"/>
                <w:sz w:val="22"/>
                <w:szCs w:val="22"/>
              </w:rPr>
            </w:pPr>
            <w:r w:rsidRPr="00240647">
              <w:rPr>
                <w:color w:val="000000"/>
                <w:sz w:val="22"/>
                <w:szCs w:val="22"/>
              </w:rPr>
              <w:t>1351</w:t>
            </w:r>
          </w:p>
        </w:tc>
        <w:tc>
          <w:tcPr>
            <w:tcW w:w="1033" w:type="pct"/>
            <w:tcBorders>
              <w:top w:val="nil"/>
              <w:left w:val="nil"/>
              <w:bottom w:val="single" w:sz="4" w:space="0" w:color="auto"/>
              <w:right w:val="single" w:sz="4" w:space="0" w:color="auto"/>
            </w:tcBorders>
            <w:shd w:val="clear" w:color="auto" w:fill="auto"/>
            <w:noWrap/>
            <w:vAlign w:val="center"/>
            <w:hideMark/>
          </w:tcPr>
          <w:p w14:paraId="0FCFD520" w14:textId="77777777" w:rsidR="00240647" w:rsidRPr="00240647" w:rsidRDefault="00240647">
            <w:pPr>
              <w:jc w:val="center"/>
              <w:rPr>
                <w:sz w:val="22"/>
                <w:szCs w:val="22"/>
              </w:rPr>
            </w:pPr>
            <w:r w:rsidRPr="00240647">
              <w:rPr>
                <w:sz w:val="22"/>
                <w:szCs w:val="22"/>
              </w:rPr>
              <w:t>пашњак 3. класе</w:t>
            </w:r>
          </w:p>
        </w:tc>
        <w:tc>
          <w:tcPr>
            <w:tcW w:w="201" w:type="pct"/>
            <w:tcBorders>
              <w:top w:val="nil"/>
              <w:left w:val="nil"/>
              <w:bottom w:val="single" w:sz="4" w:space="0" w:color="auto"/>
              <w:right w:val="single" w:sz="4" w:space="0" w:color="auto"/>
            </w:tcBorders>
            <w:shd w:val="clear" w:color="auto" w:fill="auto"/>
            <w:noWrap/>
            <w:vAlign w:val="center"/>
            <w:hideMark/>
          </w:tcPr>
          <w:p w14:paraId="332FF575"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51E85242" w14:textId="77777777" w:rsidR="00240647" w:rsidRPr="00240647" w:rsidRDefault="00240647">
            <w:pPr>
              <w:jc w:val="right"/>
              <w:rPr>
                <w:sz w:val="22"/>
                <w:szCs w:val="22"/>
              </w:rPr>
            </w:pPr>
            <w:r w:rsidRPr="00240647">
              <w:rPr>
                <w:sz w:val="22"/>
                <w:szCs w:val="22"/>
              </w:rPr>
              <w:t>81</w:t>
            </w:r>
          </w:p>
        </w:tc>
        <w:tc>
          <w:tcPr>
            <w:tcW w:w="220" w:type="pct"/>
            <w:tcBorders>
              <w:top w:val="nil"/>
              <w:left w:val="nil"/>
              <w:bottom w:val="single" w:sz="4" w:space="0" w:color="auto"/>
              <w:right w:val="single" w:sz="4" w:space="0" w:color="auto"/>
            </w:tcBorders>
            <w:shd w:val="clear" w:color="auto" w:fill="auto"/>
            <w:noWrap/>
            <w:vAlign w:val="center"/>
            <w:hideMark/>
          </w:tcPr>
          <w:p w14:paraId="58A89620" w14:textId="77777777" w:rsidR="00240647" w:rsidRPr="00240647" w:rsidRDefault="00240647">
            <w:pPr>
              <w:jc w:val="right"/>
              <w:rPr>
                <w:sz w:val="22"/>
                <w:szCs w:val="22"/>
              </w:rPr>
            </w:pPr>
            <w:r w:rsidRPr="00240647">
              <w:rPr>
                <w:sz w:val="22"/>
                <w:szCs w:val="22"/>
              </w:rPr>
              <w:t>59</w:t>
            </w:r>
          </w:p>
        </w:tc>
        <w:tc>
          <w:tcPr>
            <w:tcW w:w="603" w:type="pct"/>
            <w:tcBorders>
              <w:top w:val="nil"/>
              <w:left w:val="nil"/>
              <w:bottom w:val="single" w:sz="4" w:space="0" w:color="auto"/>
              <w:right w:val="single" w:sz="4" w:space="0" w:color="auto"/>
            </w:tcBorders>
            <w:shd w:val="clear" w:color="auto" w:fill="auto"/>
            <w:noWrap/>
            <w:vAlign w:val="center"/>
            <w:hideMark/>
          </w:tcPr>
          <w:p w14:paraId="569435E5"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0EE47E17"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E38D377"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3D30F6CE" w14:textId="77777777" w:rsidR="00240647" w:rsidRPr="00240647" w:rsidRDefault="00240647">
            <w:pPr>
              <w:jc w:val="right"/>
              <w:rPr>
                <w:color w:val="000000"/>
                <w:sz w:val="22"/>
                <w:szCs w:val="22"/>
              </w:rPr>
            </w:pPr>
            <w:r w:rsidRPr="00240647">
              <w:rPr>
                <w:color w:val="000000"/>
                <w:sz w:val="22"/>
                <w:szCs w:val="22"/>
              </w:rPr>
              <w:t>1354</w:t>
            </w:r>
          </w:p>
        </w:tc>
        <w:tc>
          <w:tcPr>
            <w:tcW w:w="1033" w:type="pct"/>
            <w:tcBorders>
              <w:top w:val="nil"/>
              <w:left w:val="nil"/>
              <w:bottom w:val="single" w:sz="4" w:space="0" w:color="auto"/>
              <w:right w:val="single" w:sz="4" w:space="0" w:color="auto"/>
            </w:tcBorders>
            <w:shd w:val="clear" w:color="auto" w:fill="auto"/>
            <w:noWrap/>
            <w:vAlign w:val="center"/>
            <w:hideMark/>
          </w:tcPr>
          <w:p w14:paraId="1A7918C7" w14:textId="77777777" w:rsidR="00240647" w:rsidRPr="00240647" w:rsidRDefault="00240647">
            <w:pPr>
              <w:jc w:val="center"/>
              <w:rPr>
                <w:sz w:val="22"/>
                <w:szCs w:val="22"/>
              </w:rPr>
            </w:pPr>
            <w:r w:rsidRPr="00240647">
              <w:rPr>
                <w:sz w:val="22"/>
                <w:szCs w:val="22"/>
              </w:rPr>
              <w:t>њива 4. класе</w:t>
            </w:r>
          </w:p>
        </w:tc>
        <w:tc>
          <w:tcPr>
            <w:tcW w:w="201" w:type="pct"/>
            <w:tcBorders>
              <w:top w:val="nil"/>
              <w:left w:val="nil"/>
              <w:bottom w:val="single" w:sz="4" w:space="0" w:color="auto"/>
              <w:right w:val="single" w:sz="4" w:space="0" w:color="auto"/>
            </w:tcBorders>
            <w:shd w:val="clear" w:color="auto" w:fill="auto"/>
            <w:noWrap/>
            <w:vAlign w:val="center"/>
            <w:hideMark/>
          </w:tcPr>
          <w:p w14:paraId="32B838E6"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606BA8A5" w14:textId="77777777" w:rsidR="00240647" w:rsidRPr="00240647" w:rsidRDefault="00240647">
            <w:pPr>
              <w:jc w:val="right"/>
              <w:rPr>
                <w:sz w:val="22"/>
                <w:szCs w:val="22"/>
              </w:rPr>
            </w:pPr>
            <w:r w:rsidRPr="00240647">
              <w:rPr>
                <w:sz w:val="22"/>
                <w:szCs w:val="22"/>
              </w:rPr>
              <w:t>37</w:t>
            </w:r>
          </w:p>
        </w:tc>
        <w:tc>
          <w:tcPr>
            <w:tcW w:w="220" w:type="pct"/>
            <w:tcBorders>
              <w:top w:val="nil"/>
              <w:left w:val="nil"/>
              <w:bottom w:val="single" w:sz="4" w:space="0" w:color="auto"/>
              <w:right w:val="single" w:sz="4" w:space="0" w:color="auto"/>
            </w:tcBorders>
            <w:shd w:val="clear" w:color="auto" w:fill="auto"/>
            <w:noWrap/>
            <w:vAlign w:val="center"/>
            <w:hideMark/>
          </w:tcPr>
          <w:p w14:paraId="1D319AA9" w14:textId="77777777" w:rsidR="00240647" w:rsidRPr="00240647" w:rsidRDefault="00240647">
            <w:pPr>
              <w:jc w:val="right"/>
              <w:rPr>
                <w:sz w:val="22"/>
                <w:szCs w:val="22"/>
              </w:rPr>
            </w:pPr>
            <w:r w:rsidRPr="00240647">
              <w:rPr>
                <w:sz w:val="22"/>
                <w:szCs w:val="22"/>
              </w:rPr>
              <w:t>9</w:t>
            </w:r>
          </w:p>
        </w:tc>
        <w:tc>
          <w:tcPr>
            <w:tcW w:w="603" w:type="pct"/>
            <w:tcBorders>
              <w:top w:val="nil"/>
              <w:left w:val="nil"/>
              <w:bottom w:val="single" w:sz="4" w:space="0" w:color="auto"/>
              <w:right w:val="single" w:sz="4" w:space="0" w:color="auto"/>
            </w:tcBorders>
            <w:shd w:val="clear" w:color="auto" w:fill="auto"/>
            <w:noWrap/>
            <w:vAlign w:val="center"/>
            <w:hideMark/>
          </w:tcPr>
          <w:p w14:paraId="1306FB45"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0DE2508C"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FDA7BB3"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25155672" w14:textId="77777777" w:rsidR="00240647" w:rsidRPr="00240647" w:rsidRDefault="00240647">
            <w:pPr>
              <w:jc w:val="right"/>
              <w:rPr>
                <w:color w:val="000000"/>
                <w:sz w:val="22"/>
                <w:szCs w:val="22"/>
              </w:rPr>
            </w:pPr>
            <w:r w:rsidRPr="00240647">
              <w:rPr>
                <w:color w:val="000000"/>
                <w:sz w:val="22"/>
                <w:szCs w:val="22"/>
              </w:rPr>
              <w:t>1395/1</w:t>
            </w:r>
          </w:p>
        </w:tc>
        <w:tc>
          <w:tcPr>
            <w:tcW w:w="1033" w:type="pct"/>
            <w:tcBorders>
              <w:top w:val="nil"/>
              <w:left w:val="nil"/>
              <w:bottom w:val="single" w:sz="4" w:space="0" w:color="auto"/>
              <w:right w:val="single" w:sz="4" w:space="0" w:color="auto"/>
            </w:tcBorders>
            <w:shd w:val="clear" w:color="auto" w:fill="auto"/>
            <w:noWrap/>
            <w:vAlign w:val="center"/>
            <w:hideMark/>
          </w:tcPr>
          <w:p w14:paraId="3EA22191" w14:textId="77777777" w:rsidR="00240647" w:rsidRPr="00240647" w:rsidRDefault="00240647">
            <w:pPr>
              <w:jc w:val="center"/>
              <w:rPr>
                <w:sz w:val="22"/>
                <w:szCs w:val="22"/>
              </w:rPr>
            </w:pPr>
            <w:r w:rsidRPr="00240647">
              <w:rPr>
                <w:sz w:val="22"/>
                <w:szCs w:val="22"/>
              </w:rPr>
              <w:t>пашњак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6CEE7C75" w14:textId="77777777" w:rsidR="00240647" w:rsidRPr="00240647" w:rsidRDefault="00240647">
            <w:pPr>
              <w:rPr>
                <w:sz w:val="22"/>
                <w:szCs w:val="22"/>
              </w:rPr>
            </w:pPr>
            <w:r w:rsidRPr="00240647">
              <w:rPr>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14298AF8" w14:textId="77777777" w:rsidR="00240647" w:rsidRPr="00240647" w:rsidRDefault="00240647">
            <w:pPr>
              <w:jc w:val="right"/>
              <w:rPr>
                <w:sz w:val="22"/>
                <w:szCs w:val="22"/>
              </w:rPr>
            </w:pPr>
            <w:r w:rsidRPr="00240647">
              <w:rPr>
                <w:sz w:val="22"/>
                <w:szCs w:val="22"/>
              </w:rPr>
              <w:t>29</w:t>
            </w:r>
          </w:p>
        </w:tc>
        <w:tc>
          <w:tcPr>
            <w:tcW w:w="220" w:type="pct"/>
            <w:tcBorders>
              <w:top w:val="nil"/>
              <w:left w:val="nil"/>
              <w:bottom w:val="single" w:sz="4" w:space="0" w:color="auto"/>
              <w:right w:val="single" w:sz="4" w:space="0" w:color="auto"/>
            </w:tcBorders>
            <w:shd w:val="clear" w:color="auto" w:fill="auto"/>
            <w:noWrap/>
            <w:vAlign w:val="center"/>
            <w:hideMark/>
          </w:tcPr>
          <w:p w14:paraId="18C50651" w14:textId="77777777" w:rsidR="00240647" w:rsidRPr="00240647" w:rsidRDefault="00240647">
            <w:pPr>
              <w:jc w:val="right"/>
              <w:rPr>
                <w:sz w:val="22"/>
                <w:szCs w:val="22"/>
              </w:rPr>
            </w:pPr>
            <w:r w:rsidRPr="00240647">
              <w:rPr>
                <w:sz w:val="22"/>
                <w:szCs w:val="22"/>
              </w:rPr>
              <w:t>53</w:t>
            </w:r>
          </w:p>
        </w:tc>
        <w:tc>
          <w:tcPr>
            <w:tcW w:w="603" w:type="pct"/>
            <w:tcBorders>
              <w:top w:val="nil"/>
              <w:left w:val="nil"/>
              <w:bottom w:val="single" w:sz="4" w:space="0" w:color="auto"/>
              <w:right w:val="single" w:sz="4" w:space="0" w:color="auto"/>
            </w:tcBorders>
            <w:shd w:val="clear" w:color="auto" w:fill="auto"/>
            <w:noWrap/>
            <w:vAlign w:val="center"/>
            <w:hideMark/>
          </w:tcPr>
          <w:p w14:paraId="59900A12"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05DF3AAC"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85B9001" w14:textId="77777777" w:rsidTr="00240647">
        <w:trPr>
          <w:trHeight w:val="315"/>
        </w:trPr>
        <w:tc>
          <w:tcPr>
            <w:tcW w:w="719" w:type="pct"/>
            <w:tcBorders>
              <w:top w:val="nil"/>
              <w:left w:val="single" w:sz="4" w:space="0" w:color="auto"/>
              <w:bottom w:val="single" w:sz="4" w:space="0" w:color="auto"/>
              <w:right w:val="single" w:sz="4" w:space="0" w:color="auto"/>
            </w:tcBorders>
            <w:shd w:val="clear" w:color="auto" w:fill="auto"/>
            <w:vAlign w:val="center"/>
            <w:hideMark/>
          </w:tcPr>
          <w:p w14:paraId="5BC86A1A" w14:textId="77777777" w:rsidR="00240647" w:rsidRPr="00240647" w:rsidRDefault="00240647">
            <w:pPr>
              <w:jc w:val="right"/>
              <w:rPr>
                <w:color w:val="000000"/>
                <w:sz w:val="22"/>
                <w:szCs w:val="22"/>
              </w:rPr>
            </w:pPr>
            <w:r w:rsidRPr="00240647">
              <w:rPr>
                <w:color w:val="000000"/>
                <w:sz w:val="22"/>
                <w:szCs w:val="22"/>
              </w:rPr>
              <w:t>3484</w:t>
            </w:r>
          </w:p>
        </w:tc>
        <w:tc>
          <w:tcPr>
            <w:tcW w:w="1033" w:type="pct"/>
            <w:tcBorders>
              <w:top w:val="nil"/>
              <w:left w:val="nil"/>
              <w:bottom w:val="single" w:sz="4" w:space="0" w:color="auto"/>
              <w:right w:val="single" w:sz="4" w:space="0" w:color="auto"/>
            </w:tcBorders>
            <w:shd w:val="clear" w:color="auto" w:fill="auto"/>
            <w:noWrap/>
            <w:vAlign w:val="center"/>
            <w:hideMark/>
          </w:tcPr>
          <w:p w14:paraId="329B4CC0" w14:textId="77777777" w:rsidR="00240647" w:rsidRPr="00240647" w:rsidRDefault="00240647">
            <w:pPr>
              <w:jc w:val="center"/>
              <w:rPr>
                <w:sz w:val="22"/>
                <w:szCs w:val="22"/>
              </w:rPr>
            </w:pPr>
            <w:r w:rsidRPr="00240647">
              <w:rPr>
                <w:sz w:val="22"/>
                <w:szCs w:val="22"/>
              </w:rPr>
              <w:t>шума 2. класе</w:t>
            </w:r>
          </w:p>
        </w:tc>
        <w:tc>
          <w:tcPr>
            <w:tcW w:w="201" w:type="pct"/>
            <w:tcBorders>
              <w:top w:val="nil"/>
              <w:left w:val="nil"/>
              <w:bottom w:val="single" w:sz="4" w:space="0" w:color="auto"/>
              <w:right w:val="single" w:sz="4" w:space="0" w:color="auto"/>
            </w:tcBorders>
            <w:shd w:val="clear" w:color="auto" w:fill="auto"/>
            <w:noWrap/>
            <w:vAlign w:val="center"/>
            <w:hideMark/>
          </w:tcPr>
          <w:p w14:paraId="0ADC2B68" w14:textId="77777777" w:rsidR="00240647" w:rsidRPr="00240647" w:rsidRDefault="00240647">
            <w:pPr>
              <w:rPr>
                <w:color w:val="000000"/>
                <w:sz w:val="22"/>
                <w:szCs w:val="22"/>
              </w:rPr>
            </w:pPr>
            <w:r w:rsidRPr="00240647">
              <w:rPr>
                <w:color w:val="000000"/>
                <w:sz w:val="22"/>
                <w:szCs w:val="22"/>
              </w:rPr>
              <w:t> </w:t>
            </w:r>
          </w:p>
        </w:tc>
        <w:tc>
          <w:tcPr>
            <w:tcW w:w="207" w:type="pct"/>
            <w:tcBorders>
              <w:top w:val="nil"/>
              <w:left w:val="nil"/>
              <w:bottom w:val="single" w:sz="4" w:space="0" w:color="auto"/>
              <w:right w:val="single" w:sz="4" w:space="0" w:color="auto"/>
            </w:tcBorders>
            <w:shd w:val="clear" w:color="auto" w:fill="auto"/>
            <w:noWrap/>
            <w:vAlign w:val="center"/>
            <w:hideMark/>
          </w:tcPr>
          <w:p w14:paraId="3B79FD76" w14:textId="77777777" w:rsidR="00240647" w:rsidRPr="00240647" w:rsidRDefault="00240647">
            <w:pPr>
              <w:jc w:val="right"/>
              <w:rPr>
                <w:color w:val="000000"/>
                <w:sz w:val="22"/>
                <w:szCs w:val="22"/>
              </w:rPr>
            </w:pPr>
            <w:r w:rsidRPr="00240647">
              <w:rPr>
                <w:color w:val="000000"/>
                <w:sz w:val="22"/>
                <w:szCs w:val="22"/>
              </w:rPr>
              <w:t>1</w:t>
            </w:r>
          </w:p>
        </w:tc>
        <w:tc>
          <w:tcPr>
            <w:tcW w:w="220" w:type="pct"/>
            <w:tcBorders>
              <w:top w:val="nil"/>
              <w:left w:val="nil"/>
              <w:bottom w:val="single" w:sz="4" w:space="0" w:color="auto"/>
              <w:right w:val="single" w:sz="4" w:space="0" w:color="auto"/>
            </w:tcBorders>
            <w:shd w:val="clear" w:color="auto" w:fill="auto"/>
            <w:noWrap/>
            <w:vAlign w:val="center"/>
            <w:hideMark/>
          </w:tcPr>
          <w:p w14:paraId="51FD790C" w14:textId="77777777" w:rsidR="00240647" w:rsidRPr="00240647" w:rsidRDefault="00240647">
            <w:pPr>
              <w:jc w:val="right"/>
              <w:rPr>
                <w:color w:val="000000"/>
                <w:sz w:val="22"/>
                <w:szCs w:val="22"/>
              </w:rPr>
            </w:pPr>
            <w:r w:rsidRPr="00240647">
              <w:rPr>
                <w:color w:val="000000"/>
                <w:sz w:val="22"/>
                <w:szCs w:val="22"/>
              </w:rPr>
              <w:t>10</w:t>
            </w:r>
          </w:p>
        </w:tc>
        <w:tc>
          <w:tcPr>
            <w:tcW w:w="603" w:type="pct"/>
            <w:tcBorders>
              <w:top w:val="nil"/>
              <w:left w:val="nil"/>
              <w:bottom w:val="single" w:sz="4" w:space="0" w:color="auto"/>
              <w:right w:val="single" w:sz="4" w:space="0" w:color="auto"/>
            </w:tcBorders>
            <w:shd w:val="clear" w:color="auto" w:fill="auto"/>
            <w:noWrap/>
            <w:vAlign w:val="center"/>
            <w:hideMark/>
          </w:tcPr>
          <w:p w14:paraId="0419B1C1" w14:textId="77777777" w:rsidR="00240647" w:rsidRPr="00240647" w:rsidRDefault="00240647">
            <w:pPr>
              <w:jc w:val="center"/>
              <w:rPr>
                <w:sz w:val="22"/>
                <w:szCs w:val="22"/>
              </w:rPr>
            </w:pPr>
            <w:r w:rsidRPr="00240647">
              <w:rPr>
                <w:sz w:val="22"/>
                <w:szCs w:val="22"/>
              </w:rPr>
              <w:t>98</w:t>
            </w:r>
          </w:p>
        </w:tc>
        <w:tc>
          <w:tcPr>
            <w:tcW w:w="2016" w:type="pct"/>
            <w:tcBorders>
              <w:top w:val="nil"/>
              <w:left w:val="nil"/>
              <w:bottom w:val="single" w:sz="4" w:space="0" w:color="auto"/>
              <w:right w:val="single" w:sz="4" w:space="0" w:color="auto"/>
            </w:tcBorders>
            <w:shd w:val="clear" w:color="auto" w:fill="auto"/>
            <w:noWrap/>
            <w:vAlign w:val="center"/>
            <w:hideMark/>
          </w:tcPr>
          <w:p w14:paraId="68C4FE45"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8A5CFAC" w14:textId="77777777" w:rsidTr="00240647">
        <w:trPr>
          <w:trHeight w:val="315"/>
        </w:trPr>
        <w:tc>
          <w:tcPr>
            <w:tcW w:w="1753"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BB068A2" w14:textId="77777777" w:rsidR="00240647" w:rsidRPr="00240647" w:rsidRDefault="00240647">
            <w:pPr>
              <w:jc w:val="center"/>
              <w:rPr>
                <w:b/>
                <w:bCs/>
                <w:color w:val="000000"/>
                <w:sz w:val="22"/>
                <w:szCs w:val="22"/>
              </w:rPr>
            </w:pPr>
            <w:r w:rsidRPr="00240647">
              <w:rPr>
                <w:b/>
                <w:bCs/>
                <w:color w:val="000000"/>
                <w:sz w:val="22"/>
                <w:szCs w:val="22"/>
              </w:rPr>
              <w:t>Укупно</w:t>
            </w:r>
          </w:p>
        </w:tc>
        <w:tc>
          <w:tcPr>
            <w:tcW w:w="201" w:type="pct"/>
            <w:tcBorders>
              <w:top w:val="nil"/>
              <w:left w:val="nil"/>
              <w:bottom w:val="single" w:sz="4" w:space="0" w:color="auto"/>
              <w:right w:val="single" w:sz="4" w:space="0" w:color="auto"/>
            </w:tcBorders>
            <w:shd w:val="clear" w:color="000000" w:fill="D9D9D9"/>
            <w:noWrap/>
            <w:vAlign w:val="center"/>
            <w:hideMark/>
          </w:tcPr>
          <w:p w14:paraId="59AAC267" w14:textId="77777777" w:rsidR="00240647" w:rsidRPr="00240647" w:rsidRDefault="00240647">
            <w:pPr>
              <w:jc w:val="right"/>
              <w:rPr>
                <w:b/>
                <w:bCs/>
                <w:color w:val="000000"/>
                <w:sz w:val="22"/>
                <w:szCs w:val="22"/>
              </w:rPr>
            </w:pPr>
            <w:r w:rsidRPr="00240647">
              <w:rPr>
                <w:b/>
                <w:bCs/>
                <w:color w:val="000000"/>
                <w:sz w:val="22"/>
                <w:szCs w:val="22"/>
              </w:rPr>
              <w:t>2</w:t>
            </w:r>
          </w:p>
        </w:tc>
        <w:tc>
          <w:tcPr>
            <w:tcW w:w="207" w:type="pct"/>
            <w:tcBorders>
              <w:top w:val="nil"/>
              <w:left w:val="nil"/>
              <w:bottom w:val="single" w:sz="4" w:space="0" w:color="auto"/>
              <w:right w:val="single" w:sz="4" w:space="0" w:color="auto"/>
            </w:tcBorders>
            <w:shd w:val="clear" w:color="000000" w:fill="D9D9D9"/>
            <w:noWrap/>
            <w:vAlign w:val="center"/>
            <w:hideMark/>
          </w:tcPr>
          <w:p w14:paraId="06F0C210" w14:textId="77777777" w:rsidR="00240647" w:rsidRPr="00240647" w:rsidRDefault="00240647">
            <w:pPr>
              <w:jc w:val="right"/>
              <w:rPr>
                <w:b/>
                <w:bCs/>
                <w:color w:val="000000"/>
                <w:sz w:val="22"/>
                <w:szCs w:val="22"/>
              </w:rPr>
            </w:pPr>
            <w:r w:rsidRPr="00240647">
              <w:rPr>
                <w:b/>
                <w:bCs/>
                <w:color w:val="000000"/>
                <w:sz w:val="22"/>
                <w:szCs w:val="22"/>
              </w:rPr>
              <w:t>31</w:t>
            </w:r>
          </w:p>
        </w:tc>
        <w:tc>
          <w:tcPr>
            <w:tcW w:w="220" w:type="pct"/>
            <w:tcBorders>
              <w:top w:val="nil"/>
              <w:left w:val="nil"/>
              <w:bottom w:val="single" w:sz="4" w:space="0" w:color="auto"/>
              <w:right w:val="single" w:sz="4" w:space="0" w:color="auto"/>
            </w:tcBorders>
            <w:shd w:val="clear" w:color="000000" w:fill="D9D9D9"/>
            <w:noWrap/>
            <w:vAlign w:val="center"/>
            <w:hideMark/>
          </w:tcPr>
          <w:p w14:paraId="5D518EB7" w14:textId="77777777" w:rsidR="00240647" w:rsidRPr="00240647" w:rsidRDefault="00240647">
            <w:pPr>
              <w:jc w:val="right"/>
              <w:rPr>
                <w:b/>
                <w:bCs/>
                <w:color w:val="000000"/>
                <w:sz w:val="22"/>
                <w:szCs w:val="22"/>
              </w:rPr>
            </w:pPr>
            <w:r w:rsidRPr="00240647">
              <w:rPr>
                <w:b/>
                <w:bCs/>
                <w:color w:val="000000"/>
                <w:sz w:val="22"/>
                <w:szCs w:val="22"/>
              </w:rPr>
              <w:t>47</w:t>
            </w:r>
          </w:p>
        </w:tc>
        <w:tc>
          <w:tcPr>
            <w:tcW w:w="603" w:type="pct"/>
            <w:tcBorders>
              <w:top w:val="nil"/>
              <w:left w:val="nil"/>
              <w:bottom w:val="single" w:sz="4" w:space="0" w:color="auto"/>
              <w:right w:val="nil"/>
            </w:tcBorders>
            <w:shd w:val="clear" w:color="000000" w:fill="D9D9D9"/>
            <w:noWrap/>
            <w:vAlign w:val="center"/>
            <w:hideMark/>
          </w:tcPr>
          <w:p w14:paraId="1CDCF772" w14:textId="77777777" w:rsidR="00240647" w:rsidRPr="00240647" w:rsidRDefault="00240647">
            <w:pPr>
              <w:jc w:val="center"/>
              <w:rPr>
                <w:b/>
                <w:bCs/>
                <w:sz w:val="22"/>
                <w:szCs w:val="22"/>
              </w:rPr>
            </w:pPr>
            <w:r w:rsidRPr="00240647">
              <w:rPr>
                <w:b/>
                <w:bCs/>
                <w:sz w:val="22"/>
                <w:szCs w:val="22"/>
              </w:rPr>
              <w:t> </w:t>
            </w:r>
          </w:p>
        </w:tc>
        <w:tc>
          <w:tcPr>
            <w:tcW w:w="2016" w:type="pct"/>
            <w:tcBorders>
              <w:top w:val="nil"/>
              <w:left w:val="single" w:sz="4" w:space="0" w:color="auto"/>
              <w:bottom w:val="single" w:sz="4" w:space="0" w:color="auto"/>
              <w:right w:val="single" w:sz="4" w:space="0" w:color="auto"/>
            </w:tcBorders>
            <w:shd w:val="clear" w:color="000000" w:fill="D9D9D9"/>
            <w:noWrap/>
            <w:vAlign w:val="center"/>
            <w:hideMark/>
          </w:tcPr>
          <w:p w14:paraId="640D98A5" w14:textId="77777777" w:rsidR="00240647" w:rsidRPr="00240647" w:rsidRDefault="00240647">
            <w:pPr>
              <w:jc w:val="center"/>
              <w:rPr>
                <w:b/>
                <w:bCs/>
                <w:color w:val="000000"/>
                <w:sz w:val="22"/>
                <w:szCs w:val="22"/>
              </w:rPr>
            </w:pPr>
            <w:r w:rsidRPr="00240647">
              <w:rPr>
                <w:b/>
                <w:bCs/>
                <w:color w:val="000000"/>
                <w:sz w:val="22"/>
                <w:szCs w:val="22"/>
              </w:rPr>
              <w:t> </w:t>
            </w:r>
          </w:p>
        </w:tc>
      </w:tr>
    </w:tbl>
    <w:p w14:paraId="080103A2" w14:textId="77777777" w:rsidR="00E306BA" w:rsidRPr="00240647" w:rsidRDefault="00E306BA">
      <w:pPr>
        <w:rPr>
          <w:sz w:val="22"/>
          <w:szCs w:val="22"/>
          <w:lang w:val="sr-Cyrl-RS"/>
        </w:rPr>
      </w:pPr>
    </w:p>
    <w:tbl>
      <w:tblPr>
        <w:tblW w:w="5000" w:type="pct"/>
        <w:tblLook w:val="04A0" w:firstRow="1" w:lastRow="0" w:firstColumn="1" w:lastColumn="0" w:noHBand="0" w:noVBand="1"/>
      </w:tblPr>
      <w:tblGrid>
        <w:gridCol w:w="1327"/>
        <w:gridCol w:w="1630"/>
        <w:gridCol w:w="546"/>
        <w:gridCol w:w="436"/>
        <w:gridCol w:w="458"/>
        <w:gridCol w:w="1107"/>
        <w:gridCol w:w="3784"/>
      </w:tblGrid>
      <w:tr w:rsidR="00240647" w:rsidRPr="00240647" w14:paraId="30ED49B0" w14:textId="77777777" w:rsidTr="00240647">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673BB82" w14:textId="77777777" w:rsidR="00240647" w:rsidRPr="00240647" w:rsidRDefault="00240647">
            <w:pPr>
              <w:jc w:val="center"/>
              <w:rPr>
                <w:b/>
                <w:bCs/>
                <w:sz w:val="22"/>
                <w:szCs w:val="22"/>
              </w:rPr>
            </w:pPr>
            <w:r w:rsidRPr="00240647">
              <w:rPr>
                <w:b/>
                <w:bCs/>
                <w:sz w:val="22"/>
                <w:szCs w:val="22"/>
              </w:rPr>
              <w:t>K.O. Црцавац</w:t>
            </w:r>
          </w:p>
        </w:tc>
      </w:tr>
      <w:tr w:rsidR="00240647" w:rsidRPr="00240647" w14:paraId="57AF9105" w14:textId="77777777" w:rsidTr="00240647">
        <w:trPr>
          <w:trHeight w:val="300"/>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1A30A827" w14:textId="77777777" w:rsidR="00240647" w:rsidRPr="00240647" w:rsidRDefault="00240647">
            <w:pPr>
              <w:rPr>
                <w:b/>
                <w:bCs/>
                <w:sz w:val="22"/>
                <w:szCs w:val="22"/>
              </w:rPr>
            </w:pPr>
          </w:p>
        </w:tc>
      </w:tr>
      <w:tr w:rsidR="00240647" w:rsidRPr="00240647" w14:paraId="1C2AD041" w14:textId="77777777" w:rsidTr="00240647">
        <w:trPr>
          <w:trHeight w:val="300"/>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055B5725" w14:textId="77777777" w:rsidR="00240647" w:rsidRPr="00240647" w:rsidRDefault="00240647">
            <w:pPr>
              <w:rPr>
                <w:b/>
                <w:bCs/>
                <w:sz w:val="22"/>
                <w:szCs w:val="22"/>
              </w:rPr>
            </w:pPr>
          </w:p>
        </w:tc>
      </w:tr>
      <w:tr w:rsidR="00240647" w:rsidRPr="00240647" w14:paraId="32B36C45" w14:textId="77777777" w:rsidTr="00240647">
        <w:trPr>
          <w:trHeight w:val="315"/>
          <w:tblHeader/>
        </w:trPr>
        <w:tc>
          <w:tcPr>
            <w:tcW w:w="735" w:type="pct"/>
            <w:vMerge w:val="restart"/>
            <w:tcBorders>
              <w:top w:val="nil"/>
              <w:left w:val="single" w:sz="4" w:space="0" w:color="auto"/>
              <w:bottom w:val="single" w:sz="4" w:space="0" w:color="auto"/>
              <w:right w:val="single" w:sz="4" w:space="0" w:color="auto"/>
            </w:tcBorders>
            <w:shd w:val="clear" w:color="000000" w:fill="D9D9D9"/>
            <w:vAlign w:val="center"/>
            <w:hideMark/>
          </w:tcPr>
          <w:p w14:paraId="31840EBA" w14:textId="77777777" w:rsidR="00240647" w:rsidRPr="00240647" w:rsidRDefault="00240647">
            <w:pPr>
              <w:jc w:val="right"/>
              <w:rPr>
                <w:sz w:val="22"/>
                <w:szCs w:val="22"/>
              </w:rPr>
            </w:pPr>
            <w:r w:rsidRPr="00240647">
              <w:rPr>
                <w:sz w:val="22"/>
                <w:szCs w:val="22"/>
              </w:rPr>
              <w:t>Бр.кат.пар.</w:t>
            </w:r>
          </w:p>
        </w:tc>
        <w:tc>
          <w:tcPr>
            <w:tcW w:w="898"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3235C97E" w14:textId="77777777" w:rsidR="00240647" w:rsidRPr="00240647" w:rsidRDefault="00240647">
            <w:pPr>
              <w:jc w:val="center"/>
              <w:rPr>
                <w:sz w:val="22"/>
                <w:szCs w:val="22"/>
              </w:rPr>
            </w:pPr>
            <w:r w:rsidRPr="00240647">
              <w:rPr>
                <w:sz w:val="22"/>
                <w:szCs w:val="22"/>
              </w:rPr>
              <w:t>Култура</w:t>
            </w:r>
          </w:p>
        </w:tc>
        <w:tc>
          <w:tcPr>
            <w:tcW w:w="694"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547FAB08" w14:textId="77777777" w:rsidR="00240647" w:rsidRPr="00240647" w:rsidRDefault="00240647">
            <w:pPr>
              <w:jc w:val="center"/>
              <w:rPr>
                <w:sz w:val="22"/>
                <w:szCs w:val="22"/>
              </w:rPr>
            </w:pPr>
            <w:r w:rsidRPr="00240647">
              <w:rPr>
                <w:sz w:val="22"/>
                <w:szCs w:val="22"/>
              </w:rPr>
              <w:t>Површина</w:t>
            </w:r>
          </w:p>
        </w:tc>
        <w:tc>
          <w:tcPr>
            <w:tcW w:w="616" w:type="pct"/>
            <w:vMerge w:val="restart"/>
            <w:tcBorders>
              <w:top w:val="nil"/>
              <w:left w:val="single" w:sz="4" w:space="0" w:color="auto"/>
              <w:bottom w:val="single" w:sz="4" w:space="0" w:color="000000"/>
              <w:right w:val="nil"/>
            </w:tcBorders>
            <w:shd w:val="clear" w:color="000000" w:fill="D9D9D9"/>
            <w:noWrap/>
            <w:vAlign w:val="center"/>
            <w:hideMark/>
          </w:tcPr>
          <w:p w14:paraId="40D13DF4" w14:textId="77777777" w:rsidR="00240647" w:rsidRPr="00240647" w:rsidRDefault="00240647">
            <w:pPr>
              <w:jc w:val="center"/>
              <w:rPr>
                <w:sz w:val="22"/>
                <w:szCs w:val="22"/>
              </w:rPr>
            </w:pPr>
            <w:r w:rsidRPr="00240647">
              <w:rPr>
                <w:sz w:val="22"/>
                <w:szCs w:val="22"/>
              </w:rPr>
              <w:t>Одељење</w:t>
            </w:r>
          </w:p>
        </w:tc>
        <w:tc>
          <w:tcPr>
            <w:tcW w:w="2058" w:type="pct"/>
            <w:vMerge w:val="restart"/>
            <w:tcBorders>
              <w:top w:val="nil"/>
              <w:left w:val="single" w:sz="4" w:space="0" w:color="auto"/>
              <w:bottom w:val="single" w:sz="4" w:space="0" w:color="auto"/>
              <w:right w:val="single" w:sz="4" w:space="0" w:color="auto"/>
            </w:tcBorders>
            <w:shd w:val="clear" w:color="000000" w:fill="D9D9D9"/>
            <w:vAlign w:val="center"/>
            <w:hideMark/>
          </w:tcPr>
          <w:p w14:paraId="364290A2" w14:textId="77777777" w:rsidR="00240647" w:rsidRPr="00240647" w:rsidRDefault="00240647">
            <w:pPr>
              <w:jc w:val="center"/>
              <w:rPr>
                <w:color w:val="000000"/>
                <w:sz w:val="22"/>
                <w:szCs w:val="22"/>
              </w:rPr>
            </w:pPr>
            <w:r w:rsidRPr="00240647">
              <w:rPr>
                <w:color w:val="000000"/>
                <w:sz w:val="22"/>
                <w:szCs w:val="22"/>
              </w:rPr>
              <w:t>Назив имаоца права</w:t>
            </w:r>
          </w:p>
        </w:tc>
      </w:tr>
      <w:tr w:rsidR="00240647" w:rsidRPr="00240647" w14:paraId="371FC569" w14:textId="77777777" w:rsidTr="00240647">
        <w:trPr>
          <w:trHeight w:val="375"/>
          <w:tblHeader/>
        </w:trPr>
        <w:tc>
          <w:tcPr>
            <w:tcW w:w="735" w:type="pct"/>
            <w:vMerge/>
            <w:tcBorders>
              <w:top w:val="nil"/>
              <w:left w:val="single" w:sz="4" w:space="0" w:color="auto"/>
              <w:bottom w:val="single" w:sz="4" w:space="0" w:color="auto"/>
              <w:right w:val="single" w:sz="4" w:space="0" w:color="auto"/>
            </w:tcBorders>
            <w:vAlign w:val="center"/>
            <w:hideMark/>
          </w:tcPr>
          <w:p w14:paraId="284D6F9B" w14:textId="77777777" w:rsidR="00240647" w:rsidRPr="00240647" w:rsidRDefault="00240647">
            <w:pPr>
              <w:rPr>
                <w:sz w:val="22"/>
                <w:szCs w:val="22"/>
              </w:rPr>
            </w:pPr>
          </w:p>
        </w:tc>
        <w:tc>
          <w:tcPr>
            <w:tcW w:w="898" w:type="pct"/>
            <w:vMerge/>
            <w:tcBorders>
              <w:top w:val="nil"/>
              <w:left w:val="single" w:sz="4" w:space="0" w:color="auto"/>
              <w:bottom w:val="single" w:sz="4" w:space="0" w:color="auto"/>
              <w:right w:val="single" w:sz="4" w:space="0" w:color="auto"/>
            </w:tcBorders>
            <w:vAlign w:val="center"/>
            <w:hideMark/>
          </w:tcPr>
          <w:p w14:paraId="3DBF4D4C" w14:textId="77777777" w:rsidR="00240647" w:rsidRPr="00240647" w:rsidRDefault="00240647">
            <w:pPr>
              <w:rPr>
                <w:sz w:val="22"/>
                <w:szCs w:val="22"/>
              </w:rPr>
            </w:pPr>
          </w:p>
        </w:tc>
        <w:tc>
          <w:tcPr>
            <w:tcW w:w="263" w:type="pct"/>
            <w:tcBorders>
              <w:top w:val="nil"/>
              <w:left w:val="nil"/>
              <w:bottom w:val="single" w:sz="4" w:space="0" w:color="auto"/>
              <w:right w:val="single" w:sz="4" w:space="0" w:color="auto"/>
            </w:tcBorders>
            <w:shd w:val="clear" w:color="000000" w:fill="D9D9D9"/>
            <w:noWrap/>
            <w:vAlign w:val="center"/>
            <w:hideMark/>
          </w:tcPr>
          <w:p w14:paraId="6F053B17" w14:textId="77777777" w:rsidR="00240647" w:rsidRPr="00240647" w:rsidRDefault="00240647">
            <w:pPr>
              <w:jc w:val="center"/>
              <w:rPr>
                <w:sz w:val="22"/>
                <w:szCs w:val="22"/>
              </w:rPr>
            </w:pPr>
            <w:r w:rsidRPr="00240647">
              <w:rPr>
                <w:sz w:val="22"/>
                <w:szCs w:val="22"/>
              </w:rPr>
              <w:t>ha</w:t>
            </w:r>
          </w:p>
        </w:tc>
        <w:tc>
          <w:tcPr>
            <w:tcW w:w="210" w:type="pct"/>
            <w:tcBorders>
              <w:top w:val="nil"/>
              <w:left w:val="nil"/>
              <w:bottom w:val="single" w:sz="4" w:space="0" w:color="auto"/>
              <w:right w:val="single" w:sz="4" w:space="0" w:color="auto"/>
            </w:tcBorders>
            <w:shd w:val="clear" w:color="000000" w:fill="D9D9D9"/>
            <w:noWrap/>
            <w:vAlign w:val="center"/>
            <w:hideMark/>
          </w:tcPr>
          <w:p w14:paraId="36B8E36F" w14:textId="77777777" w:rsidR="00240647" w:rsidRPr="00240647" w:rsidRDefault="00240647">
            <w:pPr>
              <w:jc w:val="center"/>
              <w:rPr>
                <w:sz w:val="22"/>
                <w:szCs w:val="22"/>
              </w:rPr>
            </w:pPr>
            <w:r w:rsidRPr="00240647">
              <w:rPr>
                <w:sz w:val="22"/>
                <w:szCs w:val="22"/>
              </w:rPr>
              <w:t>ar</w:t>
            </w:r>
          </w:p>
        </w:tc>
        <w:tc>
          <w:tcPr>
            <w:tcW w:w="221" w:type="pct"/>
            <w:tcBorders>
              <w:top w:val="nil"/>
              <w:left w:val="nil"/>
              <w:bottom w:val="single" w:sz="4" w:space="0" w:color="auto"/>
              <w:right w:val="single" w:sz="4" w:space="0" w:color="auto"/>
            </w:tcBorders>
            <w:shd w:val="clear" w:color="000000" w:fill="D9D9D9"/>
            <w:noWrap/>
            <w:vAlign w:val="center"/>
            <w:hideMark/>
          </w:tcPr>
          <w:p w14:paraId="6DF9D963" w14:textId="77777777" w:rsidR="00240647" w:rsidRPr="00240647" w:rsidRDefault="00240647">
            <w:pPr>
              <w:jc w:val="center"/>
              <w:rPr>
                <w:sz w:val="22"/>
                <w:szCs w:val="22"/>
              </w:rPr>
            </w:pPr>
            <w:r w:rsidRPr="00240647">
              <w:rPr>
                <w:sz w:val="22"/>
                <w:szCs w:val="22"/>
              </w:rPr>
              <w:t>m</w:t>
            </w:r>
            <w:r w:rsidRPr="00240647">
              <w:rPr>
                <w:sz w:val="22"/>
                <w:szCs w:val="22"/>
                <w:vertAlign w:val="superscript"/>
              </w:rPr>
              <w:t>2</w:t>
            </w:r>
          </w:p>
        </w:tc>
        <w:tc>
          <w:tcPr>
            <w:tcW w:w="616" w:type="pct"/>
            <w:vMerge/>
            <w:tcBorders>
              <w:top w:val="nil"/>
              <w:left w:val="single" w:sz="4" w:space="0" w:color="auto"/>
              <w:bottom w:val="single" w:sz="4" w:space="0" w:color="000000"/>
              <w:right w:val="nil"/>
            </w:tcBorders>
            <w:vAlign w:val="center"/>
            <w:hideMark/>
          </w:tcPr>
          <w:p w14:paraId="2515906B" w14:textId="77777777" w:rsidR="00240647" w:rsidRPr="00240647" w:rsidRDefault="00240647">
            <w:pPr>
              <w:rPr>
                <w:sz w:val="22"/>
                <w:szCs w:val="22"/>
              </w:rPr>
            </w:pPr>
          </w:p>
        </w:tc>
        <w:tc>
          <w:tcPr>
            <w:tcW w:w="2058" w:type="pct"/>
            <w:vMerge/>
            <w:tcBorders>
              <w:top w:val="nil"/>
              <w:left w:val="single" w:sz="4" w:space="0" w:color="auto"/>
              <w:bottom w:val="single" w:sz="4" w:space="0" w:color="auto"/>
              <w:right w:val="single" w:sz="4" w:space="0" w:color="auto"/>
            </w:tcBorders>
            <w:vAlign w:val="center"/>
            <w:hideMark/>
          </w:tcPr>
          <w:p w14:paraId="4752309D" w14:textId="77777777" w:rsidR="00240647" w:rsidRPr="00240647" w:rsidRDefault="00240647">
            <w:pPr>
              <w:rPr>
                <w:color w:val="000000"/>
                <w:sz w:val="22"/>
                <w:szCs w:val="22"/>
              </w:rPr>
            </w:pPr>
          </w:p>
        </w:tc>
      </w:tr>
      <w:tr w:rsidR="00240647" w:rsidRPr="00240647" w14:paraId="263D6AA4"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58E526D5" w14:textId="77777777" w:rsidR="00240647" w:rsidRPr="00240647" w:rsidRDefault="00240647">
            <w:pPr>
              <w:jc w:val="right"/>
              <w:rPr>
                <w:color w:val="000000"/>
                <w:sz w:val="22"/>
                <w:szCs w:val="22"/>
              </w:rPr>
            </w:pPr>
            <w:r w:rsidRPr="00240647">
              <w:rPr>
                <w:color w:val="000000"/>
                <w:sz w:val="22"/>
                <w:szCs w:val="22"/>
              </w:rPr>
              <w:t>41</w:t>
            </w:r>
          </w:p>
        </w:tc>
        <w:tc>
          <w:tcPr>
            <w:tcW w:w="898" w:type="pct"/>
            <w:tcBorders>
              <w:top w:val="nil"/>
              <w:left w:val="nil"/>
              <w:bottom w:val="single" w:sz="4" w:space="0" w:color="auto"/>
              <w:right w:val="single" w:sz="4" w:space="0" w:color="auto"/>
            </w:tcBorders>
            <w:shd w:val="clear" w:color="auto" w:fill="auto"/>
            <w:noWrap/>
            <w:vAlign w:val="center"/>
            <w:hideMark/>
          </w:tcPr>
          <w:p w14:paraId="6A0FA37A"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74FF60F3" w14:textId="77777777" w:rsidR="00240647" w:rsidRPr="00240647" w:rsidRDefault="00240647">
            <w:pPr>
              <w:jc w:val="right"/>
              <w:rPr>
                <w:sz w:val="22"/>
                <w:szCs w:val="22"/>
              </w:rPr>
            </w:pPr>
            <w:r w:rsidRPr="00240647">
              <w:rPr>
                <w:sz w:val="22"/>
                <w:szCs w:val="22"/>
              </w:rPr>
              <w:t>1</w:t>
            </w:r>
          </w:p>
        </w:tc>
        <w:tc>
          <w:tcPr>
            <w:tcW w:w="210" w:type="pct"/>
            <w:tcBorders>
              <w:top w:val="nil"/>
              <w:left w:val="nil"/>
              <w:bottom w:val="single" w:sz="4" w:space="0" w:color="auto"/>
              <w:right w:val="single" w:sz="4" w:space="0" w:color="auto"/>
            </w:tcBorders>
            <w:shd w:val="clear" w:color="auto" w:fill="auto"/>
            <w:noWrap/>
            <w:vAlign w:val="center"/>
            <w:hideMark/>
          </w:tcPr>
          <w:p w14:paraId="04373E1F" w14:textId="77777777" w:rsidR="00240647" w:rsidRPr="00240647" w:rsidRDefault="00240647">
            <w:pPr>
              <w:jc w:val="right"/>
              <w:rPr>
                <w:sz w:val="22"/>
                <w:szCs w:val="22"/>
              </w:rPr>
            </w:pPr>
            <w:r w:rsidRPr="00240647">
              <w:rPr>
                <w:sz w:val="22"/>
                <w:szCs w:val="22"/>
              </w:rPr>
              <w:t>93</w:t>
            </w:r>
          </w:p>
        </w:tc>
        <w:tc>
          <w:tcPr>
            <w:tcW w:w="221" w:type="pct"/>
            <w:tcBorders>
              <w:top w:val="nil"/>
              <w:left w:val="nil"/>
              <w:bottom w:val="single" w:sz="4" w:space="0" w:color="auto"/>
              <w:right w:val="single" w:sz="4" w:space="0" w:color="auto"/>
            </w:tcBorders>
            <w:shd w:val="clear" w:color="auto" w:fill="auto"/>
            <w:noWrap/>
            <w:vAlign w:val="center"/>
            <w:hideMark/>
          </w:tcPr>
          <w:p w14:paraId="5656D7D8" w14:textId="77777777" w:rsidR="00240647" w:rsidRPr="00240647" w:rsidRDefault="00240647">
            <w:pPr>
              <w:jc w:val="right"/>
              <w:rPr>
                <w:sz w:val="22"/>
                <w:szCs w:val="22"/>
              </w:rPr>
            </w:pPr>
            <w:r w:rsidRPr="00240647">
              <w:rPr>
                <w:sz w:val="22"/>
                <w:szCs w:val="22"/>
              </w:rPr>
              <w:t>45</w:t>
            </w:r>
          </w:p>
        </w:tc>
        <w:tc>
          <w:tcPr>
            <w:tcW w:w="616" w:type="pct"/>
            <w:tcBorders>
              <w:top w:val="nil"/>
              <w:left w:val="nil"/>
              <w:bottom w:val="single" w:sz="4" w:space="0" w:color="auto"/>
              <w:right w:val="single" w:sz="4" w:space="0" w:color="auto"/>
            </w:tcBorders>
            <w:shd w:val="clear" w:color="auto" w:fill="auto"/>
            <w:noWrap/>
            <w:vAlign w:val="center"/>
            <w:hideMark/>
          </w:tcPr>
          <w:p w14:paraId="5CA3563B" w14:textId="77777777" w:rsidR="00240647" w:rsidRPr="00240647" w:rsidRDefault="00240647">
            <w:pPr>
              <w:jc w:val="center"/>
              <w:rPr>
                <w:sz w:val="22"/>
                <w:szCs w:val="22"/>
              </w:rPr>
            </w:pPr>
            <w:r w:rsidRPr="00240647">
              <w:rPr>
                <w:sz w:val="22"/>
                <w:szCs w:val="22"/>
              </w:rPr>
              <w:t>6</w:t>
            </w:r>
          </w:p>
        </w:tc>
        <w:tc>
          <w:tcPr>
            <w:tcW w:w="2058" w:type="pct"/>
            <w:tcBorders>
              <w:top w:val="nil"/>
              <w:left w:val="nil"/>
              <w:bottom w:val="single" w:sz="4" w:space="0" w:color="auto"/>
              <w:right w:val="single" w:sz="4" w:space="0" w:color="auto"/>
            </w:tcBorders>
            <w:shd w:val="clear" w:color="auto" w:fill="auto"/>
            <w:noWrap/>
            <w:vAlign w:val="center"/>
            <w:hideMark/>
          </w:tcPr>
          <w:p w14:paraId="012FEA55"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3517D3E"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D30CC0E" w14:textId="77777777" w:rsidR="00240647" w:rsidRPr="00240647" w:rsidRDefault="00240647">
            <w:pPr>
              <w:jc w:val="right"/>
              <w:rPr>
                <w:color w:val="000000"/>
                <w:sz w:val="22"/>
                <w:szCs w:val="22"/>
              </w:rPr>
            </w:pPr>
            <w:r w:rsidRPr="00240647">
              <w:rPr>
                <w:color w:val="000000"/>
                <w:sz w:val="22"/>
                <w:szCs w:val="22"/>
              </w:rPr>
              <w:t>87</w:t>
            </w:r>
          </w:p>
        </w:tc>
        <w:tc>
          <w:tcPr>
            <w:tcW w:w="898" w:type="pct"/>
            <w:tcBorders>
              <w:top w:val="nil"/>
              <w:left w:val="nil"/>
              <w:bottom w:val="single" w:sz="4" w:space="0" w:color="auto"/>
              <w:right w:val="single" w:sz="4" w:space="0" w:color="auto"/>
            </w:tcBorders>
            <w:shd w:val="clear" w:color="auto" w:fill="auto"/>
            <w:noWrap/>
            <w:vAlign w:val="center"/>
            <w:hideMark/>
          </w:tcPr>
          <w:p w14:paraId="7410F615" w14:textId="77777777" w:rsidR="00240647" w:rsidRPr="00240647" w:rsidRDefault="00240647">
            <w:pPr>
              <w:jc w:val="center"/>
              <w:rPr>
                <w:sz w:val="22"/>
                <w:szCs w:val="22"/>
              </w:rPr>
            </w:pPr>
            <w:r w:rsidRPr="00240647">
              <w:rPr>
                <w:sz w:val="22"/>
                <w:szCs w:val="22"/>
              </w:rPr>
              <w:t>шума 4. класе</w:t>
            </w:r>
          </w:p>
        </w:tc>
        <w:tc>
          <w:tcPr>
            <w:tcW w:w="263" w:type="pct"/>
            <w:tcBorders>
              <w:top w:val="nil"/>
              <w:left w:val="nil"/>
              <w:bottom w:val="single" w:sz="4" w:space="0" w:color="auto"/>
              <w:right w:val="single" w:sz="4" w:space="0" w:color="auto"/>
            </w:tcBorders>
            <w:shd w:val="clear" w:color="auto" w:fill="auto"/>
            <w:noWrap/>
            <w:vAlign w:val="center"/>
            <w:hideMark/>
          </w:tcPr>
          <w:p w14:paraId="49BD86A4" w14:textId="77777777" w:rsidR="00240647" w:rsidRPr="00240647" w:rsidRDefault="00240647">
            <w:pPr>
              <w:jc w:val="right"/>
              <w:rPr>
                <w:sz w:val="22"/>
                <w:szCs w:val="22"/>
              </w:rPr>
            </w:pPr>
            <w:r w:rsidRPr="00240647">
              <w:rPr>
                <w:sz w:val="22"/>
                <w:szCs w:val="22"/>
              </w:rPr>
              <w:t>2</w:t>
            </w:r>
          </w:p>
        </w:tc>
        <w:tc>
          <w:tcPr>
            <w:tcW w:w="210" w:type="pct"/>
            <w:tcBorders>
              <w:top w:val="nil"/>
              <w:left w:val="nil"/>
              <w:bottom w:val="single" w:sz="4" w:space="0" w:color="auto"/>
              <w:right w:val="single" w:sz="4" w:space="0" w:color="auto"/>
            </w:tcBorders>
            <w:shd w:val="clear" w:color="auto" w:fill="auto"/>
            <w:noWrap/>
            <w:vAlign w:val="center"/>
            <w:hideMark/>
          </w:tcPr>
          <w:p w14:paraId="06E31F51" w14:textId="77777777" w:rsidR="00240647" w:rsidRPr="00240647" w:rsidRDefault="00240647">
            <w:pPr>
              <w:jc w:val="right"/>
              <w:rPr>
                <w:sz w:val="22"/>
                <w:szCs w:val="22"/>
              </w:rPr>
            </w:pPr>
            <w:r w:rsidRPr="00240647">
              <w:rPr>
                <w:sz w:val="22"/>
                <w:szCs w:val="22"/>
              </w:rPr>
              <w:t>75</w:t>
            </w:r>
          </w:p>
        </w:tc>
        <w:tc>
          <w:tcPr>
            <w:tcW w:w="221" w:type="pct"/>
            <w:tcBorders>
              <w:top w:val="nil"/>
              <w:left w:val="nil"/>
              <w:bottom w:val="single" w:sz="4" w:space="0" w:color="auto"/>
              <w:right w:val="single" w:sz="4" w:space="0" w:color="auto"/>
            </w:tcBorders>
            <w:shd w:val="clear" w:color="auto" w:fill="auto"/>
            <w:noWrap/>
            <w:vAlign w:val="center"/>
            <w:hideMark/>
          </w:tcPr>
          <w:p w14:paraId="523522D1" w14:textId="77777777" w:rsidR="00240647" w:rsidRPr="00240647" w:rsidRDefault="00240647">
            <w:pPr>
              <w:jc w:val="right"/>
              <w:rPr>
                <w:sz w:val="22"/>
                <w:szCs w:val="22"/>
              </w:rPr>
            </w:pPr>
            <w:r w:rsidRPr="00240647">
              <w:rPr>
                <w:sz w:val="22"/>
                <w:szCs w:val="22"/>
              </w:rPr>
              <w:t>2</w:t>
            </w:r>
          </w:p>
        </w:tc>
        <w:tc>
          <w:tcPr>
            <w:tcW w:w="616" w:type="pct"/>
            <w:tcBorders>
              <w:top w:val="nil"/>
              <w:left w:val="nil"/>
              <w:bottom w:val="single" w:sz="4" w:space="0" w:color="auto"/>
              <w:right w:val="single" w:sz="4" w:space="0" w:color="auto"/>
            </w:tcBorders>
            <w:shd w:val="clear" w:color="auto" w:fill="auto"/>
            <w:noWrap/>
            <w:vAlign w:val="center"/>
            <w:hideMark/>
          </w:tcPr>
          <w:p w14:paraId="5B859533" w14:textId="77777777" w:rsidR="00240647" w:rsidRPr="00240647" w:rsidRDefault="00240647">
            <w:pPr>
              <w:jc w:val="center"/>
              <w:rPr>
                <w:sz w:val="22"/>
                <w:szCs w:val="22"/>
              </w:rPr>
            </w:pPr>
            <w:r w:rsidRPr="00240647">
              <w:rPr>
                <w:sz w:val="22"/>
                <w:szCs w:val="22"/>
              </w:rPr>
              <w:t>6</w:t>
            </w:r>
          </w:p>
        </w:tc>
        <w:tc>
          <w:tcPr>
            <w:tcW w:w="2058" w:type="pct"/>
            <w:tcBorders>
              <w:top w:val="nil"/>
              <w:left w:val="nil"/>
              <w:bottom w:val="single" w:sz="4" w:space="0" w:color="auto"/>
              <w:right w:val="single" w:sz="4" w:space="0" w:color="auto"/>
            </w:tcBorders>
            <w:shd w:val="clear" w:color="auto" w:fill="auto"/>
            <w:noWrap/>
            <w:vAlign w:val="center"/>
            <w:hideMark/>
          </w:tcPr>
          <w:p w14:paraId="2EB9A73C"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811D37E"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083E8234" w14:textId="77777777" w:rsidR="00240647" w:rsidRPr="00240647" w:rsidRDefault="00240647">
            <w:pPr>
              <w:jc w:val="right"/>
              <w:rPr>
                <w:color w:val="000000"/>
                <w:sz w:val="22"/>
                <w:szCs w:val="22"/>
              </w:rPr>
            </w:pPr>
            <w:r w:rsidRPr="00240647">
              <w:rPr>
                <w:color w:val="000000"/>
                <w:sz w:val="22"/>
                <w:szCs w:val="22"/>
              </w:rPr>
              <w:t>88/1</w:t>
            </w:r>
          </w:p>
        </w:tc>
        <w:tc>
          <w:tcPr>
            <w:tcW w:w="898" w:type="pct"/>
            <w:tcBorders>
              <w:top w:val="nil"/>
              <w:left w:val="nil"/>
              <w:bottom w:val="single" w:sz="4" w:space="0" w:color="auto"/>
              <w:right w:val="single" w:sz="4" w:space="0" w:color="auto"/>
            </w:tcBorders>
            <w:shd w:val="clear" w:color="auto" w:fill="auto"/>
            <w:noWrap/>
            <w:vAlign w:val="center"/>
            <w:hideMark/>
          </w:tcPr>
          <w:p w14:paraId="6115ADBA" w14:textId="77777777" w:rsidR="00240647" w:rsidRPr="00240647" w:rsidRDefault="00240647">
            <w:pPr>
              <w:jc w:val="center"/>
              <w:rPr>
                <w:sz w:val="22"/>
                <w:szCs w:val="22"/>
              </w:rPr>
            </w:pPr>
            <w:r w:rsidRPr="00240647">
              <w:rPr>
                <w:sz w:val="22"/>
                <w:szCs w:val="22"/>
              </w:rPr>
              <w:t>шума 6. класе</w:t>
            </w:r>
          </w:p>
        </w:tc>
        <w:tc>
          <w:tcPr>
            <w:tcW w:w="263" w:type="pct"/>
            <w:tcBorders>
              <w:top w:val="nil"/>
              <w:left w:val="nil"/>
              <w:bottom w:val="single" w:sz="4" w:space="0" w:color="auto"/>
              <w:right w:val="single" w:sz="4" w:space="0" w:color="auto"/>
            </w:tcBorders>
            <w:shd w:val="clear" w:color="auto" w:fill="auto"/>
            <w:noWrap/>
            <w:vAlign w:val="center"/>
            <w:hideMark/>
          </w:tcPr>
          <w:p w14:paraId="17B69230" w14:textId="77777777" w:rsidR="00240647" w:rsidRPr="00240647" w:rsidRDefault="00240647">
            <w:pPr>
              <w:jc w:val="right"/>
              <w:rPr>
                <w:sz w:val="22"/>
                <w:szCs w:val="22"/>
              </w:rPr>
            </w:pPr>
            <w:r w:rsidRPr="00240647">
              <w:rPr>
                <w:sz w:val="22"/>
                <w:szCs w:val="22"/>
              </w:rPr>
              <w:t>2</w:t>
            </w:r>
          </w:p>
        </w:tc>
        <w:tc>
          <w:tcPr>
            <w:tcW w:w="210" w:type="pct"/>
            <w:tcBorders>
              <w:top w:val="nil"/>
              <w:left w:val="nil"/>
              <w:bottom w:val="single" w:sz="4" w:space="0" w:color="auto"/>
              <w:right w:val="single" w:sz="4" w:space="0" w:color="auto"/>
            </w:tcBorders>
            <w:shd w:val="clear" w:color="auto" w:fill="auto"/>
            <w:noWrap/>
            <w:vAlign w:val="center"/>
            <w:hideMark/>
          </w:tcPr>
          <w:p w14:paraId="5212F834" w14:textId="77777777" w:rsidR="00240647" w:rsidRPr="00240647" w:rsidRDefault="00240647">
            <w:pPr>
              <w:jc w:val="right"/>
              <w:rPr>
                <w:sz w:val="22"/>
                <w:szCs w:val="22"/>
              </w:rPr>
            </w:pPr>
            <w:r w:rsidRPr="00240647">
              <w:rPr>
                <w:sz w:val="22"/>
                <w:szCs w:val="22"/>
              </w:rPr>
              <w:t>44</w:t>
            </w:r>
          </w:p>
        </w:tc>
        <w:tc>
          <w:tcPr>
            <w:tcW w:w="221" w:type="pct"/>
            <w:tcBorders>
              <w:top w:val="nil"/>
              <w:left w:val="nil"/>
              <w:bottom w:val="single" w:sz="4" w:space="0" w:color="auto"/>
              <w:right w:val="single" w:sz="4" w:space="0" w:color="auto"/>
            </w:tcBorders>
            <w:shd w:val="clear" w:color="auto" w:fill="auto"/>
            <w:noWrap/>
            <w:vAlign w:val="center"/>
            <w:hideMark/>
          </w:tcPr>
          <w:p w14:paraId="3CC8C8A5" w14:textId="77777777" w:rsidR="00240647" w:rsidRPr="00240647" w:rsidRDefault="00240647">
            <w:pPr>
              <w:jc w:val="right"/>
              <w:rPr>
                <w:sz w:val="22"/>
                <w:szCs w:val="22"/>
              </w:rPr>
            </w:pPr>
            <w:r w:rsidRPr="00240647">
              <w:rPr>
                <w:sz w:val="22"/>
                <w:szCs w:val="22"/>
              </w:rPr>
              <w:t>29</w:t>
            </w:r>
          </w:p>
        </w:tc>
        <w:tc>
          <w:tcPr>
            <w:tcW w:w="616" w:type="pct"/>
            <w:tcBorders>
              <w:top w:val="nil"/>
              <w:left w:val="nil"/>
              <w:bottom w:val="single" w:sz="4" w:space="0" w:color="auto"/>
              <w:right w:val="single" w:sz="4" w:space="0" w:color="auto"/>
            </w:tcBorders>
            <w:shd w:val="clear" w:color="auto" w:fill="auto"/>
            <w:noWrap/>
            <w:vAlign w:val="center"/>
            <w:hideMark/>
          </w:tcPr>
          <w:p w14:paraId="7DC62F0A" w14:textId="77777777" w:rsidR="00240647" w:rsidRPr="00240647" w:rsidRDefault="00240647">
            <w:pPr>
              <w:jc w:val="center"/>
              <w:rPr>
                <w:sz w:val="22"/>
                <w:szCs w:val="22"/>
              </w:rPr>
            </w:pPr>
            <w:r w:rsidRPr="00240647">
              <w:rPr>
                <w:sz w:val="22"/>
                <w:szCs w:val="22"/>
              </w:rPr>
              <w:t>6</w:t>
            </w:r>
          </w:p>
        </w:tc>
        <w:tc>
          <w:tcPr>
            <w:tcW w:w="2058" w:type="pct"/>
            <w:tcBorders>
              <w:top w:val="nil"/>
              <w:left w:val="nil"/>
              <w:bottom w:val="single" w:sz="4" w:space="0" w:color="auto"/>
              <w:right w:val="single" w:sz="4" w:space="0" w:color="auto"/>
            </w:tcBorders>
            <w:shd w:val="clear" w:color="auto" w:fill="auto"/>
            <w:noWrap/>
            <w:vAlign w:val="center"/>
            <w:hideMark/>
          </w:tcPr>
          <w:p w14:paraId="37078F50"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C5A6CB3"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EEB640A" w14:textId="77777777" w:rsidR="00240647" w:rsidRPr="00240647" w:rsidRDefault="00240647">
            <w:pPr>
              <w:jc w:val="right"/>
              <w:rPr>
                <w:color w:val="000000"/>
                <w:sz w:val="22"/>
                <w:szCs w:val="22"/>
              </w:rPr>
            </w:pPr>
            <w:r w:rsidRPr="00240647">
              <w:rPr>
                <w:color w:val="000000"/>
                <w:sz w:val="22"/>
                <w:szCs w:val="22"/>
              </w:rPr>
              <w:t>88/2</w:t>
            </w:r>
          </w:p>
        </w:tc>
        <w:tc>
          <w:tcPr>
            <w:tcW w:w="898" w:type="pct"/>
            <w:tcBorders>
              <w:top w:val="nil"/>
              <w:left w:val="nil"/>
              <w:bottom w:val="single" w:sz="4" w:space="0" w:color="auto"/>
              <w:right w:val="single" w:sz="4" w:space="0" w:color="auto"/>
            </w:tcBorders>
            <w:shd w:val="clear" w:color="auto" w:fill="auto"/>
            <w:noWrap/>
            <w:vAlign w:val="center"/>
            <w:hideMark/>
          </w:tcPr>
          <w:p w14:paraId="47699040"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37CFBF11" w14:textId="77777777" w:rsidR="00240647" w:rsidRPr="00240647" w:rsidRDefault="00240647">
            <w:pPr>
              <w:jc w:val="right"/>
              <w:rPr>
                <w:sz w:val="22"/>
                <w:szCs w:val="22"/>
              </w:rPr>
            </w:pPr>
            <w:r w:rsidRPr="00240647">
              <w:rPr>
                <w:sz w:val="22"/>
                <w:szCs w:val="22"/>
              </w:rPr>
              <w:t>1</w:t>
            </w:r>
          </w:p>
        </w:tc>
        <w:tc>
          <w:tcPr>
            <w:tcW w:w="210" w:type="pct"/>
            <w:tcBorders>
              <w:top w:val="nil"/>
              <w:left w:val="nil"/>
              <w:bottom w:val="single" w:sz="4" w:space="0" w:color="auto"/>
              <w:right w:val="single" w:sz="4" w:space="0" w:color="auto"/>
            </w:tcBorders>
            <w:shd w:val="clear" w:color="auto" w:fill="auto"/>
            <w:noWrap/>
            <w:vAlign w:val="center"/>
            <w:hideMark/>
          </w:tcPr>
          <w:p w14:paraId="37E1C485" w14:textId="77777777" w:rsidR="00240647" w:rsidRPr="00240647" w:rsidRDefault="00240647">
            <w:pPr>
              <w:jc w:val="right"/>
              <w:rPr>
                <w:sz w:val="22"/>
                <w:szCs w:val="22"/>
              </w:rPr>
            </w:pPr>
            <w:r w:rsidRPr="00240647">
              <w:rPr>
                <w:sz w:val="22"/>
                <w:szCs w:val="22"/>
              </w:rPr>
              <w:t>34</w:t>
            </w:r>
          </w:p>
        </w:tc>
        <w:tc>
          <w:tcPr>
            <w:tcW w:w="221" w:type="pct"/>
            <w:tcBorders>
              <w:top w:val="nil"/>
              <w:left w:val="nil"/>
              <w:bottom w:val="single" w:sz="4" w:space="0" w:color="auto"/>
              <w:right w:val="single" w:sz="4" w:space="0" w:color="auto"/>
            </w:tcBorders>
            <w:shd w:val="clear" w:color="auto" w:fill="auto"/>
            <w:noWrap/>
            <w:vAlign w:val="center"/>
            <w:hideMark/>
          </w:tcPr>
          <w:p w14:paraId="6B3CF7E2" w14:textId="77777777" w:rsidR="00240647" w:rsidRPr="00240647" w:rsidRDefault="00240647">
            <w:pPr>
              <w:jc w:val="right"/>
              <w:rPr>
                <w:sz w:val="22"/>
                <w:szCs w:val="22"/>
              </w:rPr>
            </w:pPr>
            <w:r w:rsidRPr="00240647">
              <w:rPr>
                <w:sz w:val="22"/>
                <w:szCs w:val="22"/>
              </w:rPr>
              <w:t>16</w:t>
            </w:r>
          </w:p>
        </w:tc>
        <w:tc>
          <w:tcPr>
            <w:tcW w:w="616" w:type="pct"/>
            <w:tcBorders>
              <w:top w:val="nil"/>
              <w:left w:val="nil"/>
              <w:bottom w:val="single" w:sz="4" w:space="0" w:color="auto"/>
              <w:right w:val="single" w:sz="4" w:space="0" w:color="auto"/>
            </w:tcBorders>
            <w:shd w:val="clear" w:color="auto" w:fill="auto"/>
            <w:noWrap/>
            <w:vAlign w:val="center"/>
            <w:hideMark/>
          </w:tcPr>
          <w:p w14:paraId="1CFE8394" w14:textId="77777777" w:rsidR="00240647" w:rsidRPr="00240647" w:rsidRDefault="00240647">
            <w:pPr>
              <w:jc w:val="center"/>
              <w:rPr>
                <w:sz w:val="22"/>
                <w:szCs w:val="22"/>
              </w:rPr>
            </w:pPr>
            <w:r w:rsidRPr="00240647">
              <w:rPr>
                <w:sz w:val="22"/>
                <w:szCs w:val="22"/>
              </w:rPr>
              <w:t>6</w:t>
            </w:r>
          </w:p>
        </w:tc>
        <w:tc>
          <w:tcPr>
            <w:tcW w:w="2058" w:type="pct"/>
            <w:tcBorders>
              <w:top w:val="nil"/>
              <w:left w:val="nil"/>
              <w:bottom w:val="single" w:sz="4" w:space="0" w:color="auto"/>
              <w:right w:val="single" w:sz="4" w:space="0" w:color="auto"/>
            </w:tcBorders>
            <w:shd w:val="clear" w:color="auto" w:fill="auto"/>
            <w:noWrap/>
            <w:vAlign w:val="center"/>
            <w:hideMark/>
          </w:tcPr>
          <w:p w14:paraId="6B0A7C96"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0962E98"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0408B937" w14:textId="77777777" w:rsidR="00240647" w:rsidRPr="00240647" w:rsidRDefault="00240647">
            <w:pPr>
              <w:jc w:val="right"/>
              <w:rPr>
                <w:color w:val="000000"/>
                <w:sz w:val="22"/>
                <w:szCs w:val="22"/>
              </w:rPr>
            </w:pPr>
            <w:r w:rsidRPr="00240647">
              <w:rPr>
                <w:color w:val="000000"/>
                <w:sz w:val="22"/>
                <w:szCs w:val="22"/>
              </w:rPr>
              <w:t>88/3</w:t>
            </w:r>
          </w:p>
        </w:tc>
        <w:tc>
          <w:tcPr>
            <w:tcW w:w="898" w:type="pct"/>
            <w:tcBorders>
              <w:top w:val="nil"/>
              <w:left w:val="nil"/>
              <w:bottom w:val="single" w:sz="4" w:space="0" w:color="auto"/>
              <w:right w:val="single" w:sz="4" w:space="0" w:color="auto"/>
            </w:tcBorders>
            <w:shd w:val="clear" w:color="auto" w:fill="auto"/>
            <w:noWrap/>
            <w:vAlign w:val="center"/>
            <w:hideMark/>
          </w:tcPr>
          <w:p w14:paraId="5DB63092"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317236B8" w14:textId="77777777" w:rsidR="00240647" w:rsidRPr="00240647" w:rsidRDefault="00240647">
            <w:pPr>
              <w:rPr>
                <w:sz w:val="22"/>
                <w:szCs w:val="22"/>
              </w:rPr>
            </w:pPr>
            <w:r w:rsidRPr="00240647">
              <w:rPr>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05A9F6FB" w14:textId="77777777" w:rsidR="00240647" w:rsidRPr="00240647" w:rsidRDefault="00240647">
            <w:pPr>
              <w:jc w:val="right"/>
              <w:rPr>
                <w:sz w:val="22"/>
                <w:szCs w:val="22"/>
              </w:rPr>
            </w:pPr>
            <w:r w:rsidRPr="00240647">
              <w:rPr>
                <w:sz w:val="22"/>
                <w:szCs w:val="22"/>
              </w:rPr>
              <w:t>4</w:t>
            </w:r>
          </w:p>
        </w:tc>
        <w:tc>
          <w:tcPr>
            <w:tcW w:w="221" w:type="pct"/>
            <w:tcBorders>
              <w:top w:val="nil"/>
              <w:left w:val="nil"/>
              <w:bottom w:val="single" w:sz="4" w:space="0" w:color="auto"/>
              <w:right w:val="single" w:sz="4" w:space="0" w:color="auto"/>
            </w:tcBorders>
            <w:shd w:val="clear" w:color="auto" w:fill="auto"/>
            <w:noWrap/>
            <w:vAlign w:val="center"/>
            <w:hideMark/>
          </w:tcPr>
          <w:p w14:paraId="6474AF42" w14:textId="77777777" w:rsidR="00240647" w:rsidRPr="00240647" w:rsidRDefault="00240647">
            <w:pPr>
              <w:jc w:val="right"/>
              <w:rPr>
                <w:sz w:val="22"/>
                <w:szCs w:val="22"/>
              </w:rPr>
            </w:pPr>
            <w:r w:rsidRPr="00240647">
              <w:rPr>
                <w:sz w:val="22"/>
                <w:szCs w:val="22"/>
              </w:rPr>
              <w:t>10</w:t>
            </w:r>
          </w:p>
        </w:tc>
        <w:tc>
          <w:tcPr>
            <w:tcW w:w="616" w:type="pct"/>
            <w:tcBorders>
              <w:top w:val="nil"/>
              <w:left w:val="nil"/>
              <w:bottom w:val="single" w:sz="4" w:space="0" w:color="auto"/>
              <w:right w:val="single" w:sz="4" w:space="0" w:color="auto"/>
            </w:tcBorders>
            <w:shd w:val="clear" w:color="auto" w:fill="auto"/>
            <w:noWrap/>
            <w:vAlign w:val="center"/>
            <w:hideMark/>
          </w:tcPr>
          <w:p w14:paraId="6B745A08" w14:textId="77777777" w:rsidR="00240647" w:rsidRPr="00240647" w:rsidRDefault="00240647">
            <w:pPr>
              <w:jc w:val="center"/>
              <w:rPr>
                <w:sz w:val="22"/>
                <w:szCs w:val="22"/>
              </w:rPr>
            </w:pPr>
            <w:r w:rsidRPr="00240647">
              <w:rPr>
                <w:sz w:val="22"/>
                <w:szCs w:val="22"/>
              </w:rPr>
              <w:t>6</w:t>
            </w:r>
          </w:p>
        </w:tc>
        <w:tc>
          <w:tcPr>
            <w:tcW w:w="2058" w:type="pct"/>
            <w:tcBorders>
              <w:top w:val="nil"/>
              <w:left w:val="nil"/>
              <w:bottom w:val="single" w:sz="4" w:space="0" w:color="auto"/>
              <w:right w:val="single" w:sz="4" w:space="0" w:color="auto"/>
            </w:tcBorders>
            <w:shd w:val="clear" w:color="auto" w:fill="auto"/>
            <w:noWrap/>
            <w:vAlign w:val="center"/>
            <w:hideMark/>
          </w:tcPr>
          <w:p w14:paraId="69AEC3B0"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92F7D1D"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4C86807E" w14:textId="77777777" w:rsidR="00240647" w:rsidRPr="00240647" w:rsidRDefault="00240647">
            <w:pPr>
              <w:jc w:val="right"/>
              <w:rPr>
                <w:color w:val="000000"/>
                <w:sz w:val="22"/>
                <w:szCs w:val="22"/>
              </w:rPr>
            </w:pPr>
            <w:r w:rsidRPr="00240647">
              <w:rPr>
                <w:color w:val="000000"/>
                <w:sz w:val="22"/>
                <w:szCs w:val="22"/>
              </w:rPr>
              <w:t>88/4</w:t>
            </w:r>
          </w:p>
        </w:tc>
        <w:tc>
          <w:tcPr>
            <w:tcW w:w="898" w:type="pct"/>
            <w:tcBorders>
              <w:top w:val="nil"/>
              <w:left w:val="nil"/>
              <w:bottom w:val="single" w:sz="4" w:space="0" w:color="auto"/>
              <w:right w:val="single" w:sz="4" w:space="0" w:color="auto"/>
            </w:tcBorders>
            <w:shd w:val="clear" w:color="auto" w:fill="auto"/>
            <w:noWrap/>
            <w:vAlign w:val="center"/>
            <w:hideMark/>
          </w:tcPr>
          <w:p w14:paraId="5EFC449A"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0EE0B831" w14:textId="77777777" w:rsidR="00240647" w:rsidRPr="00240647" w:rsidRDefault="00240647">
            <w:pPr>
              <w:rPr>
                <w:sz w:val="22"/>
                <w:szCs w:val="22"/>
              </w:rPr>
            </w:pPr>
            <w:r w:rsidRPr="00240647">
              <w:rPr>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5E06E705" w14:textId="77777777" w:rsidR="00240647" w:rsidRPr="00240647" w:rsidRDefault="00240647">
            <w:pPr>
              <w:jc w:val="right"/>
              <w:rPr>
                <w:sz w:val="22"/>
                <w:szCs w:val="22"/>
              </w:rPr>
            </w:pPr>
            <w:r w:rsidRPr="00240647">
              <w:rPr>
                <w:sz w:val="22"/>
                <w:szCs w:val="22"/>
              </w:rPr>
              <w:t>5</w:t>
            </w:r>
          </w:p>
        </w:tc>
        <w:tc>
          <w:tcPr>
            <w:tcW w:w="221" w:type="pct"/>
            <w:tcBorders>
              <w:top w:val="nil"/>
              <w:left w:val="nil"/>
              <w:bottom w:val="single" w:sz="4" w:space="0" w:color="auto"/>
              <w:right w:val="single" w:sz="4" w:space="0" w:color="auto"/>
            </w:tcBorders>
            <w:shd w:val="clear" w:color="auto" w:fill="auto"/>
            <w:noWrap/>
            <w:vAlign w:val="center"/>
            <w:hideMark/>
          </w:tcPr>
          <w:p w14:paraId="49D9A600" w14:textId="77777777" w:rsidR="00240647" w:rsidRPr="00240647" w:rsidRDefault="00240647">
            <w:pPr>
              <w:jc w:val="right"/>
              <w:rPr>
                <w:sz w:val="22"/>
                <w:szCs w:val="22"/>
              </w:rPr>
            </w:pPr>
            <w:r w:rsidRPr="00240647">
              <w:rPr>
                <w:sz w:val="22"/>
                <w:szCs w:val="22"/>
              </w:rPr>
              <w:t>32</w:t>
            </w:r>
          </w:p>
        </w:tc>
        <w:tc>
          <w:tcPr>
            <w:tcW w:w="616" w:type="pct"/>
            <w:tcBorders>
              <w:top w:val="nil"/>
              <w:left w:val="nil"/>
              <w:bottom w:val="single" w:sz="4" w:space="0" w:color="auto"/>
              <w:right w:val="single" w:sz="4" w:space="0" w:color="auto"/>
            </w:tcBorders>
            <w:shd w:val="clear" w:color="auto" w:fill="auto"/>
            <w:noWrap/>
            <w:vAlign w:val="center"/>
            <w:hideMark/>
          </w:tcPr>
          <w:p w14:paraId="3DC21927" w14:textId="77777777" w:rsidR="00240647" w:rsidRPr="00240647" w:rsidRDefault="00240647">
            <w:pPr>
              <w:jc w:val="center"/>
              <w:rPr>
                <w:sz w:val="22"/>
                <w:szCs w:val="22"/>
              </w:rPr>
            </w:pPr>
            <w:r w:rsidRPr="00240647">
              <w:rPr>
                <w:sz w:val="22"/>
                <w:szCs w:val="22"/>
              </w:rPr>
              <w:t>6</w:t>
            </w:r>
          </w:p>
        </w:tc>
        <w:tc>
          <w:tcPr>
            <w:tcW w:w="2058" w:type="pct"/>
            <w:tcBorders>
              <w:top w:val="nil"/>
              <w:left w:val="nil"/>
              <w:bottom w:val="single" w:sz="4" w:space="0" w:color="auto"/>
              <w:right w:val="single" w:sz="4" w:space="0" w:color="auto"/>
            </w:tcBorders>
            <w:shd w:val="clear" w:color="auto" w:fill="auto"/>
            <w:noWrap/>
            <w:vAlign w:val="center"/>
            <w:hideMark/>
          </w:tcPr>
          <w:p w14:paraId="5A4BCE20"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26E91D1"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DDF930F" w14:textId="77777777" w:rsidR="00240647" w:rsidRPr="00240647" w:rsidRDefault="00240647">
            <w:pPr>
              <w:jc w:val="right"/>
              <w:rPr>
                <w:color w:val="000000"/>
                <w:sz w:val="22"/>
                <w:szCs w:val="22"/>
              </w:rPr>
            </w:pPr>
            <w:r w:rsidRPr="00240647">
              <w:rPr>
                <w:color w:val="000000"/>
                <w:sz w:val="22"/>
                <w:szCs w:val="22"/>
              </w:rPr>
              <w:t>88/5</w:t>
            </w:r>
          </w:p>
        </w:tc>
        <w:tc>
          <w:tcPr>
            <w:tcW w:w="898" w:type="pct"/>
            <w:tcBorders>
              <w:top w:val="nil"/>
              <w:left w:val="nil"/>
              <w:bottom w:val="single" w:sz="4" w:space="0" w:color="auto"/>
              <w:right w:val="single" w:sz="4" w:space="0" w:color="auto"/>
            </w:tcBorders>
            <w:shd w:val="clear" w:color="auto" w:fill="auto"/>
            <w:noWrap/>
            <w:vAlign w:val="center"/>
            <w:hideMark/>
          </w:tcPr>
          <w:p w14:paraId="251971E7" w14:textId="77777777" w:rsidR="00240647" w:rsidRPr="00240647" w:rsidRDefault="00240647">
            <w:pPr>
              <w:jc w:val="center"/>
              <w:rPr>
                <w:sz w:val="22"/>
                <w:szCs w:val="22"/>
              </w:rPr>
            </w:pPr>
            <w:r w:rsidRPr="00240647">
              <w:rPr>
                <w:sz w:val="22"/>
                <w:szCs w:val="22"/>
              </w:rPr>
              <w:t>шума 6. класе</w:t>
            </w:r>
          </w:p>
        </w:tc>
        <w:tc>
          <w:tcPr>
            <w:tcW w:w="263" w:type="pct"/>
            <w:tcBorders>
              <w:top w:val="nil"/>
              <w:left w:val="nil"/>
              <w:bottom w:val="single" w:sz="4" w:space="0" w:color="auto"/>
              <w:right w:val="single" w:sz="4" w:space="0" w:color="auto"/>
            </w:tcBorders>
            <w:shd w:val="clear" w:color="auto" w:fill="auto"/>
            <w:noWrap/>
            <w:vAlign w:val="center"/>
            <w:hideMark/>
          </w:tcPr>
          <w:p w14:paraId="5C338162" w14:textId="77777777" w:rsidR="00240647" w:rsidRPr="00240647" w:rsidRDefault="00240647">
            <w:pPr>
              <w:rPr>
                <w:sz w:val="22"/>
                <w:szCs w:val="22"/>
              </w:rPr>
            </w:pPr>
            <w:r w:rsidRPr="00240647">
              <w:rPr>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3EF77DF8" w14:textId="77777777" w:rsidR="00240647" w:rsidRPr="00240647" w:rsidRDefault="00240647">
            <w:pPr>
              <w:jc w:val="right"/>
              <w:rPr>
                <w:sz w:val="22"/>
                <w:szCs w:val="22"/>
              </w:rPr>
            </w:pPr>
            <w:r w:rsidRPr="00240647">
              <w:rPr>
                <w:sz w:val="22"/>
                <w:szCs w:val="22"/>
              </w:rPr>
              <w:t>42</w:t>
            </w:r>
          </w:p>
        </w:tc>
        <w:tc>
          <w:tcPr>
            <w:tcW w:w="221" w:type="pct"/>
            <w:tcBorders>
              <w:top w:val="nil"/>
              <w:left w:val="nil"/>
              <w:bottom w:val="single" w:sz="4" w:space="0" w:color="auto"/>
              <w:right w:val="single" w:sz="4" w:space="0" w:color="auto"/>
            </w:tcBorders>
            <w:shd w:val="clear" w:color="auto" w:fill="auto"/>
            <w:noWrap/>
            <w:vAlign w:val="center"/>
            <w:hideMark/>
          </w:tcPr>
          <w:p w14:paraId="37A8661D" w14:textId="77777777" w:rsidR="00240647" w:rsidRPr="00240647" w:rsidRDefault="00240647">
            <w:pPr>
              <w:jc w:val="right"/>
              <w:rPr>
                <w:sz w:val="22"/>
                <w:szCs w:val="22"/>
              </w:rPr>
            </w:pPr>
            <w:r w:rsidRPr="00240647">
              <w:rPr>
                <w:sz w:val="22"/>
                <w:szCs w:val="22"/>
              </w:rPr>
              <w:t>40</w:t>
            </w:r>
          </w:p>
        </w:tc>
        <w:tc>
          <w:tcPr>
            <w:tcW w:w="616" w:type="pct"/>
            <w:tcBorders>
              <w:top w:val="nil"/>
              <w:left w:val="nil"/>
              <w:bottom w:val="single" w:sz="4" w:space="0" w:color="auto"/>
              <w:right w:val="single" w:sz="4" w:space="0" w:color="auto"/>
            </w:tcBorders>
            <w:shd w:val="clear" w:color="auto" w:fill="auto"/>
            <w:noWrap/>
            <w:vAlign w:val="center"/>
            <w:hideMark/>
          </w:tcPr>
          <w:p w14:paraId="52624A44" w14:textId="77777777" w:rsidR="00240647" w:rsidRPr="00240647" w:rsidRDefault="00240647">
            <w:pPr>
              <w:jc w:val="center"/>
              <w:rPr>
                <w:sz w:val="22"/>
                <w:szCs w:val="22"/>
              </w:rPr>
            </w:pPr>
            <w:r w:rsidRPr="00240647">
              <w:rPr>
                <w:sz w:val="22"/>
                <w:szCs w:val="22"/>
              </w:rPr>
              <w:t>6</w:t>
            </w:r>
          </w:p>
        </w:tc>
        <w:tc>
          <w:tcPr>
            <w:tcW w:w="2058" w:type="pct"/>
            <w:tcBorders>
              <w:top w:val="nil"/>
              <w:left w:val="nil"/>
              <w:bottom w:val="single" w:sz="4" w:space="0" w:color="auto"/>
              <w:right w:val="single" w:sz="4" w:space="0" w:color="auto"/>
            </w:tcBorders>
            <w:shd w:val="clear" w:color="auto" w:fill="auto"/>
            <w:noWrap/>
            <w:vAlign w:val="center"/>
            <w:hideMark/>
          </w:tcPr>
          <w:p w14:paraId="1FC7E37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03163D2"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76DCD83D" w14:textId="77777777" w:rsidR="00240647" w:rsidRPr="00240647" w:rsidRDefault="00240647">
            <w:pPr>
              <w:jc w:val="right"/>
              <w:rPr>
                <w:color w:val="000000"/>
                <w:sz w:val="22"/>
                <w:szCs w:val="22"/>
              </w:rPr>
            </w:pPr>
            <w:r w:rsidRPr="00240647">
              <w:rPr>
                <w:color w:val="000000"/>
                <w:sz w:val="22"/>
                <w:szCs w:val="22"/>
              </w:rPr>
              <w:t>88/6</w:t>
            </w:r>
          </w:p>
        </w:tc>
        <w:tc>
          <w:tcPr>
            <w:tcW w:w="898" w:type="pct"/>
            <w:tcBorders>
              <w:top w:val="nil"/>
              <w:left w:val="nil"/>
              <w:bottom w:val="single" w:sz="4" w:space="0" w:color="auto"/>
              <w:right w:val="single" w:sz="4" w:space="0" w:color="auto"/>
            </w:tcBorders>
            <w:shd w:val="clear" w:color="auto" w:fill="auto"/>
            <w:noWrap/>
            <w:vAlign w:val="center"/>
            <w:hideMark/>
          </w:tcPr>
          <w:p w14:paraId="116089C9" w14:textId="77777777" w:rsidR="00240647" w:rsidRPr="00240647" w:rsidRDefault="00240647">
            <w:pPr>
              <w:jc w:val="center"/>
              <w:rPr>
                <w:sz w:val="22"/>
                <w:szCs w:val="22"/>
              </w:rPr>
            </w:pPr>
            <w:r w:rsidRPr="00240647">
              <w:rPr>
                <w:sz w:val="22"/>
                <w:szCs w:val="22"/>
              </w:rPr>
              <w:t>шума 6. класе</w:t>
            </w:r>
          </w:p>
        </w:tc>
        <w:tc>
          <w:tcPr>
            <w:tcW w:w="263" w:type="pct"/>
            <w:tcBorders>
              <w:top w:val="nil"/>
              <w:left w:val="nil"/>
              <w:bottom w:val="single" w:sz="4" w:space="0" w:color="auto"/>
              <w:right w:val="single" w:sz="4" w:space="0" w:color="auto"/>
            </w:tcBorders>
            <w:shd w:val="clear" w:color="auto" w:fill="auto"/>
            <w:noWrap/>
            <w:vAlign w:val="center"/>
            <w:hideMark/>
          </w:tcPr>
          <w:p w14:paraId="3F928D9B" w14:textId="77777777" w:rsidR="00240647" w:rsidRPr="00240647" w:rsidRDefault="00240647">
            <w:pPr>
              <w:rPr>
                <w:sz w:val="22"/>
                <w:szCs w:val="22"/>
              </w:rPr>
            </w:pPr>
            <w:r w:rsidRPr="00240647">
              <w:rPr>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744F45E0" w14:textId="77777777" w:rsidR="00240647" w:rsidRPr="00240647" w:rsidRDefault="00240647">
            <w:pPr>
              <w:jc w:val="right"/>
              <w:rPr>
                <w:sz w:val="22"/>
                <w:szCs w:val="22"/>
              </w:rPr>
            </w:pPr>
            <w:r w:rsidRPr="00240647">
              <w:rPr>
                <w:sz w:val="22"/>
                <w:szCs w:val="22"/>
              </w:rPr>
              <w:t>17</w:t>
            </w:r>
          </w:p>
        </w:tc>
        <w:tc>
          <w:tcPr>
            <w:tcW w:w="221" w:type="pct"/>
            <w:tcBorders>
              <w:top w:val="nil"/>
              <w:left w:val="nil"/>
              <w:bottom w:val="single" w:sz="4" w:space="0" w:color="auto"/>
              <w:right w:val="single" w:sz="4" w:space="0" w:color="auto"/>
            </w:tcBorders>
            <w:shd w:val="clear" w:color="auto" w:fill="auto"/>
            <w:noWrap/>
            <w:vAlign w:val="center"/>
            <w:hideMark/>
          </w:tcPr>
          <w:p w14:paraId="2038A906" w14:textId="77777777" w:rsidR="00240647" w:rsidRPr="00240647" w:rsidRDefault="00240647">
            <w:pPr>
              <w:jc w:val="right"/>
              <w:rPr>
                <w:sz w:val="22"/>
                <w:szCs w:val="22"/>
              </w:rPr>
            </w:pPr>
            <w:r w:rsidRPr="00240647">
              <w:rPr>
                <w:sz w:val="22"/>
                <w:szCs w:val="22"/>
              </w:rPr>
              <w:t>21</w:t>
            </w:r>
          </w:p>
        </w:tc>
        <w:tc>
          <w:tcPr>
            <w:tcW w:w="616" w:type="pct"/>
            <w:tcBorders>
              <w:top w:val="nil"/>
              <w:left w:val="nil"/>
              <w:bottom w:val="single" w:sz="4" w:space="0" w:color="auto"/>
              <w:right w:val="single" w:sz="4" w:space="0" w:color="auto"/>
            </w:tcBorders>
            <w:shd w:val="clear" w:color="auto" w:fill="auto"/>
            <w:noWrap/>
            <w:vAlign w:val="center"/>
            <w:hideMark/>
          </w:tcPr>
          <w:p w14:paraId="38B90E64" w14:textId="77777777" w:rsidR="00240647" w:rsidRPr="00240647" w:rsidRDefault="00240647">
            <w:pPr>
              <w:jc w:val="center"/>
              <w:rPr>
                <w:sz w:val="22"/>
                <w:szCs w:val="22"/>
              </w:rPr>
            </w:pPr>
            <w:r w:rsidRPr="00240647">
              <w:rPr>
                <w:sz w:val="22"/>
                <w:szCs w:val="22"/>
              </w:rPr>
              <w:t>6</w:t>
            </w:r>
          </w:p>
        </w:tc>
        <w:tc>
          <w:tcPr>
            <w:tcW w:w="2058" w:type="pct"/>
            <w:tcBorders>
              <w:top w:val="nil"/>
              <w:left w:val="nil"/>
              <w:bottom w:val="single" w:sz="4" w:space="0" w:color="auto"/>
              <w:right w:val="single" w:sz="4" w:space="0" w:color="auto"/>
            </w:tcBorders>
            <w:shd w:val="clear" w:color="auto" w:fill="auto"/>
            <w:noWrap/>
            <w:vAlign w:val="center"/>
            <w:hideMark/>
          </w:tcPr>
          <w:p w14:paraId="2E69E98C"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6827BF0"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71CF3F76" w14:textId="77777777" w:rsidR="00240647" w:rsidRPr="00240647" w:rsidRDefault="00240647">
            <w:pPr>
              <w:jc w:val="right"/>
              <w:rPr>
                <w:color w:val="000000"/>
                <w:sz w:val="22"/>
                <w:szCs w:val="22"/>
              </w:rPr>
            </w:pPr>
            <w:r w:rsidRPr="00240647">
              <w:rPr>
                <w:color w:val="000000"/>
                <w:sz w:val="22"/>
                <w:szCs w:val="22"/>
              </w:rPr>
              <w:t>88/7</w:t>
            </w:r>
          </w:p>
        </w:tc>
        <w:tc>
          <w:tcPr>
            <w:tcW w:w="898" w:type="pct"/>
            <w:tcBorders>
              <w:top w:val="nil"/>
              <w:left w:val="nil"/>
              <w:bottom w:val="single" w:sz="4" w:space="0" w:color="auto"/>
              <w:right w:val="single" w:sz="4" w:space="0" w:color="auto"/>
            </w:tcBorders>
            <w:shd w:val="clear" w:color="auto" w:fill="auto"/>
            <w:noWrap/>
            <w:vAlign w:val="center"/>
            <w:hideMark/>
          </w:tcPr>
          <w:p w14:paraId="36C27958" w14:textId="77777777" w:rsidR="00240647" w:rsidRPr="00240647" w:rsidRDefault="00240647">
            <w:pPr>
              <w:jc w:val="center"/>
              <w:rPr>
                <w:sz w:val="22"/>
                <w:szCs w:val="22"/>
              </w:rPr>
            </w:pPr>
            <w:r w:rsidRPr="00240647">
              <w:rPr>
                <w:sz w:val="22"/>
                <w:szCs w:val="22"/>
              </w:rPr>
              <w:t>шума 6. класе</w:t>
            </w:r>
          </w:p>
        </w:tc>
        <w:tc>
          <w:tcPr>
            <w:tcW w:w="263" w:type="pct"/>
            <w:tcBorders>
              <w:top w:val="nil"/>
              <w:left w:val="nil"/>
              <w:bottom w:val="single" w:sz="4" w:space="0" w:color="auto"/>
              <w:right w:val="single" w:sz="4" w:space="0" w:color="auto"/>
            </w:tcBorders>
            <w:shd w:val="clear" w:color="auto" w:fill="auto"/>
            <w:noWrap/>
            <w:vAlign w:val="center"/>
            <w:hideMark/>
          </w:tcPr>
          <w:p w14:paraId="5DB5F8F6" w14:textId="77777777" w:rsidR="00240647" w:rsidRPr="00240647" w:rsidRDefault="00240647">
            <w:pPr>
              <w:rPr>
                <w:sz w:val="22"/>
                <w:szCs w:val="22"/>
              </w:rPr>
            </w:pPr>
            <w:r w:rsidRPr="00240647">
              <w:rPr>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291CE6F6" w14:textId="77777777" w:rsidR="00240647" w:rsidRPr="00240647" w:rsidRDefault="00240647">
            <w:pPr>
              <w:jc w:val="right"/>
              <w:rPr>
                <w:sz w:val="22"/>
                <w:szCs w:val="22"/>
              </w:rPr>
            </w:pPr>
            <w:r w:rsidRPr="00240647">
              <w:rPr>
                <w:sz w:val="22"/>
                <w:szCs w:val="22"/>
              </w:rPr>
              <w:t>1</w:t>
            </w:r>
          </w:p>
        </w:tc>
        <w:tc>
          <w:tcPr>
            <w:tcW w:w="221" w:type="pct"/>
            <w:tcBorders>
              <w:top w:val="nil"/>
              <w:left w:val="nil"/>
              <w:bottom w:val="single" w:sz="4" w:space="0" w:color="auto"/>
              <w:right w:val="single" w:sz="4" w:space="0" w:color="auto"/>
            </w:tcBorders>
            <w:shd w:val="clear" w:color="auto" w:fill="auto"/>
            <w:noWrap/>
            <w:vAlign w:val="center"/>
            <w:hideMark/>
          </w:tcPr>
          <w:p w14:paraId="54D52CEE" w14:textId="77777777" w:rsidR="00240647" w:rsidRPr="00240647" w:rsidRDefault="00240647">
            <w:pPr>
              <w:jc w:val="right"/>
              <w:rPr>
                <w:sz w:val="22"/>
                <w:szCs w:val="22"/>
              </w:rPr>
            </w:pPr>
            <w:r w:rsidRPr="00240647">
              <w:rPr>
                <w:sz w:val="22"/>
                <w:szCs w:val="22"/>
              </w:rPr>
              <w:t>58</w:t>
            </w:r>
          </w:p>
        </w:tc>
        <w:tc>
          <w:tcPr>
            <w:tcW w:w="616" w:type="pct"/>
            <w:tcBorders>
              <w:top w:val="nil"/>
              <w:left w:val="nil"/>
              <w:bottom w:val="single" w:sz="4" w:space="0" w:color="auto"/>
              <w:right w:val="single" w:sz="4" w:space="0" w:color="auto"/>
            </w:tcBorders>
            <w:shd w:val="clear" w:color="auto" w:fill="auto"/>
            <w:noWrap/>
            <w:vAlign w:val="center"/>
            <w:hideMark/>
          </w:tcPr>
          <w:p w14:paraId="11297DD5" w14:textId="77777777" w:rsidR="00240647" w:rsidRPr="00240647" w:rsidRDefault="00240647">
            <w:pPr>
              <w:jc w:val="center"/>
              <w:rPr>
                <w:sz w:val="22"/>
                <w:szCs w:val="22"/>
              </w:rPr>
            </w:pPr>
            <w:r w:rsidRPr="00240647">
              <w:rPr>
                <w:sz w:val="22"/>
                <w:szCs w:val="22"/>
              </w:rPr>
              <w:t>6</w:t>
            </w:r>
          </w:p>
        </w:tc>
        <w:tc>
          <w:tcPr>
            <w:tcW w:w="2058" w:type="pct"/>
            <w:tcBorders>
              <w:top w:val="nil"/>
              <w:left w:val="nil"/>
              <w:bottom w:val="single" w:sz="4" w:space="0" w:color="auto"/>
              <w:right w:val="single" w:sz="4" w:space="0" w:color="auto"/>
            </w:tcBorders>
            <w:shd w:val="clear" w:color="auto" w:fill="auto"/>
            <w:noWrap/>
            <w:vAlign w:val="center"/>
            <w:hideMark/>
          </w:tcPr>
          <w:p w14:paraId="7FCCFFE9"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1A0485E"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06D98E6B" w14:textId="77777777" w:rsidR="00240647" w:rsidRPr="00240647" w:rsidRDefault="00240647">
            <w:pPr>
              <w:jc w:val="right"/>
              <w:rPr>
                <w:color w:val="000000"/>
                <w:sz w:val="22"/>
                <w:szCs w:val="22"/>
              </w:rPr>
            </w:pPr>
            <w:r w:rsidRPr="00240647">
              <w:rPr>
                <w:color w:val="000000"/>
                <w:sz w:val="22"/>
                <w:szCs w:val="22"/>
              </w:rPr>
              <w:t>549/1</w:t>
            </w:r>
          </w:p>
        </w:tc>
        <w:tc>
          <w:tcPr>
            <w:tcW w:w="898" w:type="pct"/>
            <w:tcBorders>
              <w:top w:val="nil"/>
              <w:left w:val="nil"/>
              <w:bottom w:val="single" w:sz="4" w:space="0" w:color="auto"/>
              <w:right w:val="single" w:sz="4" w:space="0" w:color="auto"/>
            </w:tcBorders>
            <w:shd w:val="clear" w:color="auto" w:fill="auto"/>
            <w:noWrap/>
            <w:vAlign w:val="center"/>
            <w:hideMark/>
          </w:tcPr>
          <w:p w14:paraId="63394575"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272A8840" w14:textId="77777777" w:rsidR="00240647" w:rsidRPr="00240647" w:rsidRDefault="00240647">
            <w:pPr>
              <w:jc w:val="right"/>
              <w:rPr>
                <w:color w:val="000000"/>
                <w:sz w:val="22"/>
                <w:szCs w:val="22"/>
              </w:rPr>
            </w:pPr>
            <w:r w:rsidRPr="00240647">
              <w:rPr>
                <w:color w:val="000000"/>
                <w:sz w:val="22"/>
                <w:szCs w:val="22"/>
              </w:rPr>
              <w:t>1</w:t>
            </w:r>
          </w:p>
        </w:tc>
        <w:tc>
          <w:tcPr>
            <w:tcW w:w="210" w:type="pct"/>
            <w:tcBorders>
              <w:top w:val="nil"/>
              <w:left w:val="nil"/>
              <w:bottom w:val="single" w:sz="4" w:space="0" w:color="auto"/>
              <w:right w:val="single" w:sz="4" w:space="0" w:color="auto"/>
            </w:tcBorders>
            <w:shd w:val="clear" w:color="auto" w:fill="auto"/>
            <w:noWrap/>
            <w:vAlign w:val="center"/>
            <w:hideMark/>
          </w:tcPr>
          <w:p w14:paraId="25B9C490" w14:textId="77777777" w:rsidR="00240647" w:rsidRPr="00240647" w:rsidRDefault="00240647">
            <w:pPr>
              <w:jc w:val="right"/>
              <w:rPr>
                <w:color w:val="000000"/>
                <w:sz w:val="22"/>
                <w:szCs w:val="22"/>
              </w:rPr>
            </w:pPr>
            <w:r w:rsidRPr="00240647">
              <w:rPr>
                <w:color w:val="000000"/>
                <w:sz w:val="22"/>
                <w:szCs w:val="22"/>
              </w:rPr>
              <w:t>72</w:t>
            </w:r>
          </w:p>
        </w:tc>
        <w:tc>
          <w:tcPr>
            <w:tcW w:w="221" w:type="pct"/>
            <w:tcBorders>
              <w:top w:val="nil"/>
              <w:left w:val="nil"/>
              <w:bottom w:val="single" w:sz="4" w:space="0" w:color="auto"/>
              <w:right w:val="single" w:sz="4" w:space="0" w:color="auto"/>
            </w:tcBorders>
            <w:shd w:val="clear" w:color="auto" w:fill="auto"/>
            <w:noWrap/>
            <w:vAlign w:val="center"/>
            <w:hideMark/>
          </w:tcPr>
          <w:p w14:paraId="62B67C76" w14:textId="77777777" w:rsidR="00240647" w:rsidRPr="00240647" w:rsidRDefault="00240647">
            <w:pPr>
              <w:jc w:val="right"/>
              <w:rPr>
                <w:color w:val="000000"/>
                <w:sz w:val="22"/>
                <w:szCs w:val="22"/>
              </w:rPr>
            </w:pPr>
            <w:r w:rsidRPr="00240647">
              <w:rPr>
                <w:color w:val="000000"/>
                <w:sz w:val="22"/>
                <w:szCs w:val="22"/>
              </w:rPr>
              <w:t>72</w:t>
            </w:r>
          </w:p>
        </w:tc>
        <w:tc>
          <w:tcPr>
            <w:tcW w:w="616" w:type="pct"/>
            <w:tcBorders>
              <w:top w:val="nil"/>
              <w:left w:val="nil"/>
              <w:bottom w:val="single" w:sz="4" w:space="0" w:color="auto"/>
              <w:right w:val="single" w:sz="4" w:space="0" w:color="auto"/>
            </w:tcBorders>
            <w:shd w:val="clear" w:color="auto" w:fill="auto"/>
            <w:noWrap/>
            <w:vAlign w:val="center"/>
            <w:hideMark/>
          </w:tcPr>
          <w:p w14:paraId="0DD1A4E5" w14:textId="77777777" w:rsidR="00240647" w:rsidRPr="00240647" w:rsidRDefault="00240647">
            <w:pPr>
              <w:jc w:val="center"/>
              <w:rPr>
                <w:sz w:val="22"/>
                <w:szCs w:val="22"/>
              </w:rPr>
            </w:pPr>
            <w:r w:rsidRPr="00240647">
              <w:rPr>
                <w:sz w:val="22"/>
                <w:szCs w:val="22"/>
              </w:rPr>
              <w:t>5</w:t>
            </w:r>
          </w:p>
        </w:tc>
        <w:tc>
          <w:tcPr>
            <w:tcW w:w="2058" w:type="pct"/>
            <w:tcBorders>
              <w:top w:val="nil"/>
              <w:left w:val="nil"/>
              <w:bottom w:val="single" w:sz="4" w:space="0" w:color="auto"/>
              <w:right w:val="single" w:sz="4" w:space="0" w:color="auto"/>
            </w:tcBorders>
            <w:shd w:val="clear" w:color="auto" w:fill="auto"/>
            <w:noWrap/>
            <w:vAlign w:val="center"/>
            <w:hideMark/>
          </w:tcPr>
          <w:p w14:paraId="3EAF997E"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98C3167"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2D0536EF" w14:textId="77777777" w:rsidR="00240647" w:rsidRPr="00240647" w:rsidRDefault="00240647">
            <w:pPr>
              <w:jc w:val="right"/>
              <w:rPr>
                <w:color w:val="000000"/>
                <w:sz w:val="22"/>
                <w:szCs w:val="22"/>
              </w:rPr>
            </w:pPr>
            <w:r w:rsidRPr="00240647">
              <w:rPr>
                <w:color w:val="000000"/>
                <w:sz w:val="22"/>
                <w:szCs w:val="22"/>
              </w:rPr>
              <w:t>549/2</w:t>
            </w:r>
          </w:p>
        </w:tc>
        <w:tc>
          <w:tcPr>
            <w:tcW w:w="898" w:type="pct"/>
            <w:tcBorders>
              <w:top w:val="nil"/>
              <w:left w:val="nil"/>
              <w:bottom w:val="single" w:sz="4" w:space="0" w:color="auto"/>
              <w:right w:val="single" w:sz="4" w:space="0" w:color="auto"/>
            </w:tcBorders>
            <w:shd w:val="clear" w:color="auto" w:fill="auto"/>
            <w:noWrap/>
            <w:vAlign w:val="center"/>
            <w:hideMark/>
          </w:tcPr>
          <w:p w14:paraId="3C19412C"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2FE6005D"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25A8BF49" w14:textId="77777777" w:rsidR="00240647" w:rsidRPr="00240647" w:rsidRDefault="00240647">
            <w:pPr>
              <w:jc w:val="right"/>
              <w:rPr>
                <w:color w:val="000000"/>
                <w:sz w:val="22"/>
                <w:szCs w:val="22"/>
              </w:rPr>
            </w:pPr>
            <w:r w:rsidRPr="00240647">
              <w:rPr>
                <w:color w:val="000000"/>
                <w:sz w:val="22"/>
                <w:szCs w:val="22"/>
              </w:rPr>
              <w:t>21</w:t>
            </w:r>
          </w:p>
        </w:tc>
        <w:tc>
          <w:tcPr>
            <w:tcW w:w="221" w:type="pct"/>
            <w:tcBorders>
              <w:top w:val="nil"/>
              <w:left w:val="nil"/>
              <w:bottom w:val="single" w:sz="4" w:space="0" w:color="auto"/>
              <w:right w:val="single" w:sz="4" w:space="0" w:color="auto"/>
            </w:tcBorders>
            <w:shd w:val="clear" w:color="auto" w:fill="auto"/>
            <w:noWrap/>
            <w:vAlign w:val="center"/>
            <w:hideMark/>
          </w:tcPr>
          <w:p w14:paraId="55BF22A5" w14:textId="77777777" w:rsidR="00240647" w:rsidRPr="00240647" w:rsidRDefault="00240647">
            <w:pPr>
              <w:jc w:val="right"/>
              <w:rPr>
                <w:color w:val="000000"/>
                <w:sz w:val="22"/>
                <w:szCs w:val="22"/>
              </w:rPr>
            </w:pPr>
            <w:r w:rsidRPr="00240647">
              <w:rPr>
                <w:color w:val="000000"/>
                <w:sz w:val="22"/>
                <w:szCs w:val="22"/>
              </w:rPr>
              <w:t>23</w:t>
            </w:r>
          </w:p>
        </w:tc>
        <w:tc>
          <w:tcPr>
            <w:tcW w:w="616" w:type="pct"/>
            <w:tcBorders>
              <w:top w:val="nil"/>
              <w:left w:val="nil"/>
              <w:bottom w:val="single" w:sz="4" w:space="0" w:color="auto"/>
              <w:right w:val="single" w:sz="4" w:space="0" w:color="auto"/>
            </w:tcBorders>
            <w:shd w:val="clear" w:color="auto" w:fill="auto"/>
            <w:noWrap/>
            <w:vAlign w:val="center"/>
            <w:hideMark/>
          </w:tcPr>
          <w:p w14:paraId="20A0E697" w14:textId="77777777" w:rsidR="00240647" w:rsidRPr="00240647" w:rsidRDefault="00240647">
            <w:pPr>
              <w:jc w:val="center"/>
              <w:rPr>
                <w:sz w:val="22"/>
                <w:szCs w:val="22"/>
              </w:rPr>
            </w:pPr>
            <w:r w:rsidRPr="00240647">
              <w:rPr>
                <w:sz w:val="22"/>
                <w:szCs w:val="22"/>
              </w:rPr>
              <w:t>5</w:t>
            </w:r>
          </w:p>
        </w:tc>
        <w:tc>
          <w:tcPr>
            <w:tcW w:w="2058" w:type="pct"/>
            <w:tcBorders>
              <w:top w:val="nil"/>
              <w:left w:val="nil"/>
              <w:bottom w:val="single" w:sz="4" w:space="0" w:color="auto"/>
              <w:right w:val="single" w:sz="4" w:space="0" w:color="auto"/>
            </w:tcBorders>
            <w:shd w:val="clear" w:color="auto" w:fill="auto"/>
            <w:noWrap/>
            <w:vAlign w:val="center"/>
            <w:hideMark/>
          </w:tcPr>
          <w:p w14:paraId="57BAEFBE"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BED92A0"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52500D0A" w14:textId="77777777" w:rsidR="00240647" w:rsidRPr="00240647" w:rsidRDefault="00240647">
            <w:pPr>
              <w:jc w:val="right"/>
              <w:rPr>
                <w:color w:val="000000"/>
                <w:sz w:val="22"/>
                <w:szCs w:val="22"/>
              </w:rPr>
            </w:pPr>
            <w:r w:rsidRPr="00240647">
              <w:rPr>
                <w:color w:val="000000"/>
                <w:sz w:val="22"/>
                <w:szCs w:val="22"/>
              </w:rPr>
              <w:t>549/3</w:t>
            </w:r>
          </w:p>
        </w:tc>
        <w:tc>
          <w:tcPr>
            <w:tcW w:w="898" w:type="pct"/>
            <w:tcBorders>
              <w:top w:val="nil"/>
              <w:left w:val="nil"/>
              <w:bottom w:val="single" w:sz="4" w:space="0" w:color="auto"/>
              <w:right w:val="single" w:sz="4" w:space="0" w:color="auto"/>
            </w:tcBorders>
            <w:shd w:val="clear" w:color="auto" w:fill="auto"/>
            <w:noWrap/>
            <w:vAlign w:val="center"/>
            <w:hideMark/>
          </w:tcPr>
          <w:p w14:paraId="6411238E"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008DE026"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5DDCB1F3" w14:textId="77777777" w:rsidR="00240647" w:rsidRPr="00240647" w:rsidRDefault="00240647">
            <w:pPr>
              <w:jc w:val="right"/>
              <w:rPr>
                <w:color w:val="000000"/>
                <w:sz w:val="22"/>
                <w:szCs w:val="22"/>
              </w:rPr>
            </w:pPr>
            <w:r w:rsidRPr="00240647">
              <w:rPr>
                <w:color w:val="000000"/>
                <w:sz w:val="22"/>
                <w:szCs w:val="22"/>
              </w:rPr>
              <w:t>97</w:t>
            </w:r>
          </w:p>
        </w:tc>
        <w:tc>
          <w:tcPr>
            <w:tcW w:w="221" w:type="pct"/>
            <w:tcBorders>
              <w:top w:val="nil"/>
              <w:left w:val="nil"/>
              <w:bottom w:val="single" w:sz="4" w:space="0" w:color="auto"/>
              <w:right w:val="single" w:sz="4" w:space="0" w:color="auto"/>
            </w:tcBorders>
            <w:shd w:val="clear" w:color="auto" w:fill="auto"/>
            <w:noWrap/>
            <w:vAlign w:val="center"/>
            <w:hideMark/>
          </w:tcPr>
          <w:p w14:paraId="76A38E31" w14:textId="77777777" w:rsidR="00240647" w:rsidRPr="00240647" w:rsidRDefault="00240647">
            <w:pPr>
              <w:jc w:val="right"/>
              <w:rPr>
                <w:color w:val="000000"/>
                <w:sz w:val="22"/>
                <w:szCs w:val="22"/>
              </w:rPr>
            </w:pPr>
            <w:r w:rsidRPr="00240647">
              <w:rPr>
                <w:color w:val="000000"/>
                <w:sz w:val="22"/>
                <w:szCs w:val="22"/>
              </w:rPr>
              <w:t>68</w:t>
            </w:r>
          </w:p>
        </w:tc>
        <w:tc>
          <w:tcPr>
            <w:tcW w:w="616" w:type="pct"/>
            <w:tcBorders>
              <w:top w:val="nil"/>
              <w:left w:val="nil"/>
              <w:bottom w:val="single" w:sz="4" w:space="0" w:color="auto"/>
              <w:right w:val="single" w:sz="4" w:space="0" w:color="auto"/>
            </w:tcBorders>
            <w:shd w:val="clear" w:color="auto" w:fill="auto"/>
            <w:noWrap/>
            <w:vAlign w:val="center"/>
            <w:hideMark/>
          </w:tcPr>
          <w:p w14:paraId="7B92EE13" w14:textId="77777777" w:rsidR="00240647" w:rsidRPr="00240647" w:rsidRDefault="00240647">
            <w:pPr>
              <w:jc w:val="center"/>
              <w:rPr>
                <w:sz w:val="22"/>
                <w:szCs w:val="22"/>
              </w:rPr>
            </w:pPr>
            <w:r w:rsidRPr="00240647">
              <w:rPr>
                <w:sz w:val="22"/>
                <w:szCs w:val="22"/>
              </w:rPr>
              <w:t>5</w:t>
            </w:r>
          </w:p>
        </w:tc>
        <w:tc>
          <w:tcPr>
            <w:tcW w:w="2058" w:type="pct"/>
            <w:tcBorders>
              <w:top w:val="nil"/>
              <w:left w:val="nil"/>
              <w:bottom w:val="single" w:sz="4" w:space="0" w:color="auto"/>
              <w:right w:val="single" w:sz="4" w:space="0" w:color="auto"/>
            </w:tcBorders>
            <w:shd w:val="clear" w:color="auto" w:fill="auto"/>
            <w:noWrap/>
            <w:vAlign w:val="center"/>
            <w:hideMark/>
          </w:tcPr>
          <w:p w14:paraId="4EC44DE8"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E466B41"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441ED9B1" w14:textId="77777777" w:rsidR="00240647" w:rsidRPr="00240647" w:rsidRDefault="00240647">
            <w:pPr>
              <w:jc w:val="right"/>
              <w:rPr>
                <w:color w:val="000000"/>
                <w:sz w:val="22"/>
                <w:szCs w:val="22"/>
              </w:rPr>
            </w:pPr>
            <w:r w:rsidRPr="00240647">
              <w:rPr>
                <w:color w:val="000000"/>
                <w:sz w:val="22"/>
                <w:szCs w:val="22"/>
              </w:rPr>
              <w:t>549/4</w:t>
            </w:r>
          </w:p>
        </w:tc>
        <w:tc>
          <w:tcPr>
            <w:tcW w:w="898" w:type="pct"/>
            <w:tcBorders>
              <w:top w:val="nil"/>
              <w:left w:val="nil"/>
              <w:bottom w:val="single" w:sz="4" w:space="0" w:color="auto"/>
              <w:right w:val="single" w:sz="4" w:space="0" w:color="auto"/>
            </w:tcBorders>
            <w:shd w:val="clear" w:color="auto" w:fill="auto"/>
            <w:noWrap/>
            <w:vAlign w:val="center"/>
            <w:hideMark/>
          </w:tcPr>
          <w:p w14:paraId="6E9245C5"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7C8B9B09"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12C7ADDF" w14:textId="77777777" w:rsidR="00240647" w:rsidRPr="00240647" w:rsidRDefault="00240647">
            <w:pPr>
              <w:rPr>
                <w:color w:val="000000"/>
                <w:sz w:val="22"/>
                <w:szCs w:val="22"/>
              </w:rPr>
            </w:pPr>
            <w:r w:rsidRPr="00240647">
              <w:rPr>
                <w:color w:val="000000"/>
                <w:sz w:val="22"/>
                <w:szCs w:val="22"/>
              </w:rPr>
              <w:t> </w:t>
            </w:r>
          </w:p>
        </w:tc>
        <w:tc>
          <w:tcPr>
            <w:tcW w:w="221" w:type="pct"/>
            <w:tcBorders>
              <w:top w:val="nil"/>
              <w:left w:val="nil"/>
              <w:bottom w:val="single" w:sz="4" w:space="0" w:color="auto"/>
              <w:right w:val="single" w:sz="4" w:space="0" w:color="auto"/>
            </w:tcBorders>
            <w:shd w:val="clear" w:color="auto" w:fill="auto"/>
            <w:noWrap/>
            <w:vAlign w:val="center"/>
            <w:hideMark/>
          </w:tcPr>
          <w:p w14:paraId="1165F265" w14:textId="77777777" w:rsidR="00240647" w:rsidRPr="00240647" w:rsidRDefault="00240647">
            <w:pPr>
              <w:jc w:val="right"/>
              <w:rPr>
                <w:color w:val="000000"/>
                <w:sz w:val="22"/>
                <w:szCs w:val="22"/>
              </w:rPr>
            </w:pPr>
            <w:r w:rsidRPr="00240647">
              <w:rPr>
                <w:color w:val="000000"/>
                <w:sz w:val="22"/>
                <w:szCs w:val="22"/>
              </w:rPr>
              <w:t>11</w:t>
            </w:r>
          </w:p>
        </w:tc>
        <w:tc>
          <w:tcPr>
            <w:tcW w:w="616" w:type="pct"/>
            <w:tcBorders>
              <w:top w:val="nil"/>
              <w:left w:val="nil"/>
              <w:bottom w:val="single" w:sz="4" w:space="0" w:color="auto"/>
              <w:right w:val="single" w:sz="4" w:space="0" w:color="auto"/>
            </w:tcBorders>
            <w:shd w:val="clear" w:color="auto" w:fill="auto"/>
            <w:noWrap/>
            <w:vAlign w:val="center"/>
            <w:hideMark/>
          </w:tcPr>
          <w:p w14:paraId="0F10D0E1" w14:textId="77777777" w:rsidR="00240647" w:rsidRPr="00240647" w:rsidRDefault="00240647">
            <w:pPr>
              <w:jc w:val="center"/>
              <w:rPr>
                <w:sz w:val="22"/>
                <w:szCs w:val="22"/>
              </w:rPr>
            </w:pPr>
            <w:r w:rsidRPr="00240647">
              <w:rPr>
                <w:sz w:val="22"/>
                <w:szCs w:val="22"/>
              </w:rPr>
              <w:t>5</w:t>
            </w:r>
          </w:p>
        </w:tc>
        <w:tc>
          <w:tcPr>
            <w:tcW w:w="2058" w:type="pct"/>
            <w:tcBorders>
              <w:top w:val="nil"/>
              <w:left w:val="nil"/>
              <w:bottom w:val="single" w:sz="4" w:space="0" w:color="auto"/>
              <w:right w:val="single" w:sz="4" w:space="0" w:color="auto"/>
            </w:tcBorders>
            <w:shd w:val="clear" w:color="auto" w:fill="auto"/>
            <w:noWrap/>
            <w:vAlign w:val="center"/>
            <w:hideMark/>
          </w:tcPr>
          <w:p w14:paraId="132A0675"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DF9FBA7"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7E8D71A7" w14:textId="77777777" w:rsidR="00240647" w:rsidRPr="00240647" w:rsidRDefault="00240647">
            <w:pPr>
              <w:jc w:val="right"/>
              <w:rPr>
                <w:color w:val="000000"/>
                <w:sz w:val="22"/>
                <w:szCs w:val="22"/>
              </w:rPr>
            </w:pPr>
            <w:r w:rsidRPr="00240647">
              <w:rPr>
                <w:color w:val="000000"/>
                <w:sz w:val="22"/>
                <w:szCs w:val="22"/>
              </w:rPr>
              <w:t>760</w:t>
            </w:r>
          </w:p>
        </w:tc>
        <w:tc>
          <w:tcPr>
            <w:tcW w:w="898" w:type="pct"/>
            <w:tcBorders>
              <w:top w:val="nil"/>
              <w:left w:val="nil"/>
              <w:bottom w:val="single" w:sz="4" w:space="0" w:color="auto"/>
              <w:right w:val="single" w:sz="4" w:space="0" w:color="auto"/>
            </w:tcBorders>
            <w:shd w:val="clear" w:color="auto" w:fill="auto"/>
            <w:noWrap/>
            <w:vAlign w:val="center"/>
            <w:hideMark/>
          </w:tcPr>
          <w:p w14:paraId="134E1A18"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364BB91A" w14:textId="77777777" w:rsidR="00240647" w:rsidRPr="00240647" w:rsidRDefault="00240647">
            <w:pPr>
              <w:jc w:val="right"/>
              <w:rPr>
                <w:color w:val="000000"/>
                <w:sz w:val="22"/>
                <w:szCs w:val="22"/>
              </w:rPr>
            </w:pPr>
            <w:r w:rsidRPr="00240647">
              <w:rPr>
                <w:color w:val="000000"/>
                <w:sz w:val="22"/>
                <w:szCs w:val="22"/>
              </w:rPr>
              <w:t>4</w:t>
            </w:r>
          </w:p>
        </w:tc>
        <w:tc>
          <w:tcPr>
            <w:tcW w:w="210" w:type="pct"/>
            <w:tcBorders>
              <w:top w:val="nil"/>
              <w:left w:val="nil"/>
              <w:bottom w:val="single" w:sz="4" w:space="0" w:color="auto"/>
              <w:right w:val="single" w:sz="4" w:space="0" w:color="auto"/>
            </w:tcBorders>
            <w:shd w:val="clear" w:color="auto" w:fill="auto"/>
            <w:noWrap/>
            <w:vAlign w:val="center"/>
            <w:hideMark/>
          </w:tcPr>
          <w:p w14:paraId="1208DEA2" w14:textId="77777777" w:rsidR="00240647" w:rsidRPr="00240647" w:rsidRDefault="00240647">
            <w:pPr>
              <w:jc w:val="right"/>
              <w:rPr>
                <w:color w:val="000000"/>
                <w:sz w:val="22"/>
                <w:szCs w:val="22"/>
              </w:rPr>
            </w:pPr>
            <w:r w:rsidRPr="00240647">
              <w:rPr>
                <w:color w:val="000000"/>
                <w:sz w:val="22"/>
                <w:szCs w:val="22"/>
              </w:rPr>
              <w:t>49</w:t>
            </w:r>
          </w:p>
        </w:tc>
        <w:tc>
          <w:tcPr>
            <w:tcW w:w="221" w:type="pct"/>
            <w:tcBorders>
              <w:top w:val="nil"/>
              <w:left w:val="nil"/>
              <w:bottom w:val="single" w:sz="4" w:space="0" w:color="auto"/>
              <w:right w:val="single" w:sz="4" w:space="0" w:color="auto"/>
            </w:tcBorders>
            <w:shd w:val="clear" w:color="auto" w:fill="auto"/>
            <w:noWrap/>
            <w:vAlign w:val="center"/>
            <w:hideMark/>
          </w:tcPr>
          <w:p w14:paraId="7951AB90" w14:textId="77777777" w:rsidR="00240647" w:rsidRPr="00240647" w:rsidRDefault="00240647">
            <w:pPr>
              <w:jc w:val="right"/>
              <w:rPr>
                <w:color w:val="000000"/>
                <w:sz w:val="22"/>
                <w:szCs w:val="22"/>
              </w:rPr>
            </w:pPr>
            <w:r w:rsidRPr="00240647">
              <w:rPr>
                <w:color w:val="000000"/>
                <w:sz w:val="22"/>
                <w:szCs w:val="22"/>
              </w:rPr>
              <w:t>83</w:t>
            </w:r>
          </w:p>
        </w:tc>
        <w:tc>
          <w:tcPr>
            <w:tcW w:w="616" w:type="pct"/>
            <w:tcBorders>
              <w:top w:val="nil"/>
              <w:left w:val="nil"/>
              <w:bottom w:val="single" w:sz="4" w:space="0" w:color="auto"/>
              <w:right w:val="single" w:sz="4" w:space="0" w:color="auto"/>
            </w:tcBorders>
            <w:shd w:val="clear" w:color="auto" w:fill="auto"/>
            <w:noWrap/>
            <w:vAlign w:val="center"/>
            <w:hideMark/>
          </w:tcPr>
          <w:p w14:paraId="4D2FB4CA" w14:textId="77777777" w:rsidR="00240647" w:rsidRPr="00240647" w:rsidRDefault="00240647">
            <w:pPr>
              <w:jc w:val="center"/>
              <w:rPr>
                <w:sz w:val="22"/>
                <w:szCs w:val="22"/>
              </w:rPr>
            </w:pPr>
            <w:r w:rsidRPr="00240647">
              <w:rPr>
                <w:sz w:val="22"/>
                <w:szCs w:val="22"/>
              </w:rPr>
              <w:t>6</w:t>
            </w:r>
          </w:p>
        </w:tc>
        <w:tc>
          <w:tcPr>
            <w:tcW w:w="2058" w:type="pct"/>
            <w:tcBorders>
              <w:top w:val="nil"/>
              <w:left w:val="nil"/>
              <w:bottom w:val="single" w:sz="4" w:space="0" w:color="auto"/>
              <w:right w:val="single" w:sz="4" w:space="0" w:color="auto"/>
            </w:tcBorders>
            <w:shd w:val="clear" w:color="auto" w:fill="auto"/>
            <w:noWrap/>
            <w:vAlign w:val="center"/>
            <w:hideMark/>
          </w:tcPr>
          <w:p w14:paraId="3A377E6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CDE2425"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7A38309F" w14:textId="77777777" w:rsidR="00240647" w:rsidRPr="00240647" w:rsidRDefault="00240647">
            <w:pPr>
              <w:jc w:val="right"/>
              <w:rPr>
                <w:color w:val="000000"/>
                <w:sz w:val="22"/>
                <w:szCs w:val="22"/>
              </w:rPr>
            </w:pPr>
            <w:r w:rsidRPr="00240647">
              <w:rPr>
                <w:color w:val="000000"/>
                <w:sz w:val="22"/>
                <w:szCs w:val="22"/>
              </w:rPr>
              <w:t>761</w:t>
            </w:r>
          </w:p>
        </w:tc>
        <w:tc>
          <w:tcPr>
            <w:tcW w:w="898" w:type="pct"/>
            <w:tcBorders>
              <w:top w:val="nil"/>
              <w:left w:val="nil"/>
              <w:bottom w:val="single" w:sz="4" w:space="0" w:color="auto"/>
              <w:right w:val="single" w:sz="4" w:space="0" w:color="auto"/>
            </w:tcBorders>
            <w:shd w:val="clear" w:color="auto" w:fill="auto"/>
            <w:noWrap/>
            <w:vAlign w:val="center"/>
            <w:hideMark/>
          </w:tcPr>
          <w:p w14:paraId="58AE46CF"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30DF6790" w14:textId="77777777" w:rsidR="00240647" w:rsidRPr="00240647" w:rsidRDefault="00240647">
            <w:pPr>
              <w:jc w:val="right"/>
              <w:rPr>
                <w:color w:val="000000"/>
                <w:sz w:val="22"/>
                <w:szCs w:val="22"/>
              </w:rPr>
            </w:pPr>
            <w:r w:rsidRPr="00240647">
              <w:rPr>
                <w:color w:val="000000"/>
                <w:sz w:val="22"/>
                <w:szCs w:val="22"/>
              </w:rPr>
              <w:t>2</w:t>
            </w:r>
          </w:p>
        </w:tc>
        <w:tc>
          <w:tcPr>
            <w:tcW w:w="210" w:type="pct"/>
            <w:tcBorders>
              <w:top w:val="nil"/>
              <w:left w:val="nil"/>
              <w:bottom w:val="single" w:sz="4" w:space="0" w:color="auto"/>
              <w:right w:val="single" w:sz="4" w:space="0" w:color="auto"/>
            </w:tcBorders>
            <w:shd w:val="clear" w:color="auto" w:fill="auto"/>
            <w:noWrap/>
            <w:vAlign w:val="center"/>
            <w:hideMark/>
          </w:tcPr>
          <w:p w14:paraId="0594DC87" w14:textId="77777777" w:rsidR="00240647" w:rsidRPr="00240647" w:rsidRDefault="00240647">
            <w:pPr>
              <w:jc w:val="right"/>
              <w:rPr>
                <w:color w:val="000000"/>
                <w:sz w:val="22"/>
                <w:szCs w:val="22"/>
              </w:rPr>
            </w:pPr>
            <w:r w:rsidRPr="00240647">
              <w:rPr>
                <w:color w:val="000000"/>
                <w:sz w:val="22"/>
                <w:szCs w:val="22"/>
              </w:rPr>
              <w:t>64</w:t>
            </w:r>
          </w:p>
        </w:tc>
        <w:tc>
          <w:tcPr>
            <w:tcW w:w="221" w:type="pct"/>
            <w:tcBorders>
              <w:top w:val="nil"/>
              <w:left w:val="nil"/>
              <w:bottom w:val="single" w:sz="4" w:space="0" w:color="auto"/>
              <w:right w:val="single" w:sz="4" w:space="0" w:color="auto"/>
            </w:tcBorders>
            <w:shd w:val="clear" w:color="auto" w:fill="auto"/>
            <w:noWrap/>
            <w:vAlign w:val="center"/>
            <w:hideMark/>
          </w:tcPr>
          <w:p w14:paraId="3ADCD905" w14:textId="77777777" w:rsidR="00240647" w:rsidRPr="00240647" w:rsidRDefault="00240647">
            <w:pPr>
              <w:jc w:val="right"/>
              <w:rPr>
                <w:color w:val="000000"/>
                <w:sz w:val="22"/>
                <w:szCs w:val="22"/>
              </w:rPr>
            </w:pPr>
            <w:r w:rsidRPr="00240647">
              <w:rPr>
                <w:color w:val="000000"/>
                <w:sz w:val="22"/>
                <w:szCs w:val="22"/>
              </w:rPr>
              <w:t>70</w:t>
            </w:r>
          </w:p>
        </w:tc>
        <w:tc>
          <w:tcPr>
            <w:tcW w:w="616" w:type="pct"/>
            <w:tcBorders>
              <w:top w:val="nil"/>
              <w:left w:val="nil"/>
              <w:bottom w:val="single" w:sz="4" w:space="0" w:color="auto"/>
              <w:right w:val="single" w:sz="4" w:space="0" w:color="auto"/>
            </w:tcBorders>
            <w:shd w:val="clear" w:color="auto" w:fill="auto"/>
            <w:noWrap/>
            <w:vAlign w:val="center"/>
            <w:hideMark/>
          </w:tcPr>
          <w:p w14:paraId="457E7493" w14:textId="77777777" w:rsidR="00240647" w:rsidRPr="00240647" w:rsidRDefault="00240647">
            <w:pPr>
              <w:jc w:val="center"/>
              <w:rPr>
                <w:sz w:val="22"/>
                <w:szCs w:val="22"/>
              </w:rPr>
            </w:pPr>
            <w:r w:rsidRPr="00240647">
              <w:rPr>
                <w:sz w:val="22"/>
                <w:szCs w:val="22"/>
              </w:rPr>
              <w:t>6</w:t>
            </w:r>
          </w:p>
        </w:tc>
        <w:tc>
          <w:tcPr>
            <w:tcW w:w="2058" w:type="pct"/>
            <w:tcBorders>
              <w:top w:val="nil"/>
              <w:left w:val="nil"/>
              <w:bottom w:val="single" w:sz="4" w:space="0" w:color="auto"/>
              <w:right w:val="single" w:sz="4" w:space="0" w:color="auto"/>
            </w:tcBorders>
            <w:shd w:val="clear" w:color="auto" w:fill="auto"/>
            <w:noWrap/>
            <w:vAlign w:val="center"/>
            <w:hideMark/>
          </w:tcPr>
          <w:p w14:paraId="1F4B0A7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5265CF8"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11D64E7" w14:textId="77777777" w:rsidR="00240647" w:rsidRPr="00240647" w:rsidRDefault="00240647">
            <w:pPr>
              <w:jc w:val="right"/>
              <w:rPr>
                <w:color w:val="000000"/>
                <w:sz w:val="22"/>
                <w:szCs w:val="22"/>
              </w:rPr>
            </w:pPr>
            <w:r w:rsidRPr="00240647">
              <w:rPr>
                <w:color w:val="000000"/>
                <w:sz w:val="22"/>
                <w:szCs w:val="22"/>
              </w:rPr>
              <w:t>762/1</w:t>
            </w:r>
          </w:p>
        </w:tc>
        <w:tc>
          <w:tcPr>
            <w:tcW w:w="898" w:type="pct"/>
            <w:tcBorders>
              <w:top w:val="nil"/>
              <w:left w:val="nil"/>
              <w:bottom w:val="single" w:sz="4" w:space="0" w:color="auto"/>
              <w:right w:val="single" w:sz="4" w:space="0" w:color="auto"/>
            </w:tcBorders>
            <w:shd w:val="clear" w:color="auto" w:fill="auto"/>
            <w:noWrap/>
            <w:vAlign w:val="center"/>
            <w:hideMark/>
          </w:tcPr>
          <w:p w14:paraId="2FB4B402" w14:textId="77777777" w:rsidR="00240647" w:rsidRPr="00240647" w:rsidRDefault="00240647">
            <w:pPr>
              <w:jc w:val="center"/>
              <w:rPr>
                <w:sz w:val="22"/>
                <w:szCs w:val="22"/>
              </w:rPr>
            </w:pPr>
            <w:r w:rsidRPr="00240647">
              <w:rPr>
                <w:sz w:val="22"/>
                <w:szCs w:val="22"/>
              </w:rPr>
              <w:t>шума 4. класе</w:t>
            </w:r>
          </w:p>
        </w:tc>
        <w:tc>
          <w:tcPr>
            <w:tcW w:w="263" w:type="pct"/>
            <w:tcBorders>
              <w:top w:val="nil"/>
              <w:left w:val="nil"/>
              <w:bottom w:val="single" w:sz="4" w:space="0" w:color="auto"/>
              <w:right w:val="single" w:sz="4" w:space="0" w:color="auto"/>
            </w:tcBorders>
            <w:shd w:val="clear" w:color="auto" w:fill="auto"/>
            <w:noWrap/>
            <w:vAlign w:val="center"/>
            <w:hideMark/>
          </w:tcPr>
          <w:p w14:paraId="426A6C25" w14:textId="77777777" w:rsidR="00240647" w:rsidRPr="00240647" w:rsidRDefault="00240647">
            <w:pPr>
              <w:jc w:val="right"/>
              <w:rPr>
                <w:color w:val="000000"/>
                <w:sz w:val="22"/>
                <w:szCs w:val="22"/>
              </w:rPr>
            </w:pPr>
            <w:r w:rsidRPr="00240647">
              <w:rPr>
                <w:color w:val="000000"/>
                <w:sz w:val="22"/>
                <w:szCs w:val="22"/>
              </w:rPr>
              <w:t>17</w:t>
            </w:r>
          </w:p>
        </w:tc>
        <w:tc>
          <w:tcPr>
            <w:tcW w:w="210" w:type="pct"/>
            <w:tcBorders>
              <w:top w:val="nil"/>
              <w:left w:val="nil"/>
              <w:bottom w:val="single" w:sz="4" w:space="0" w:color="auto"/>
              <w:right w:val="single" w:sz="4" w:space="0" w:color="auto"/>
            </w:tcBorders>
            <w:shd w:val="clear" w:color="auto" w:fill="auto"/>
            <w:noWrap/>
            <w:vAlign w:val="center"/>
            <w:hideMark/>
          </w:tcPr>
          <w:p w14:paraId="07C3A2DC" w14:textId="77777777" w:rsidR="00240647" w:rsidRPr="00240647" w:rsidRDefault="00240647">
            <w:pPr>
              <w:jc w:val="right"/>
              <w:rPr>
                <w:color w:val="000000"/>
                <w:sz w:val="22"/>
                <w:szCs w:val="22"/>
              </w:rPr>
            </w:pPr>
            <w:r w:rsidRPr="00240647">
              <w:rPr>
                <w:color w:val="000000"/>
                <w:sz w:val="22"/>
                <w:szCs w:val="22"/>
              </w:rPr>
              <w:t>74</w:t>
            </w:r>
          </w:p>
        </w:tc>
        <w:tc>
          <w:tcPr>
            <w:tcW w:w="221" w:type="pct"/>
            <w:tcBorders>
              <w:top w:val="nil"/>
              <w:left w:val="nil"/>
              <w:bottom w:val="single" w:sz="4" w:space="0" w:color="auto"/>
              <w:right w:val="single" w:sz="4" w:space="0" w:color="auto"/>
            </w:tcBorders>
            <w:shd w:val="clear" w:color="auto" w:fill="auto"/>
            <w:noWrap/>
            <w:vAlign w:val="center"/>
            <w:hideMark/>
          </w:tcPr>
          <w:p w14:paraId="774B761C" w14:textId="77777777" w:rsidR="00240647" w:rsidRPr="00240647" w:rsidRDefault="00240647">
            <w:pPr>
              <w:jc w:val="right"/>
              <w:rPr>
                <w:color w:val="000000"/>
                <w:sz w:val="22"/>
                <w:szCs w:val="22"/>
              </w:rPr>
            </w:pPr>
            <w:r w:rsidRPr="00240647">
              <w:rPr>
                <w:color w:val="000000"/>
                <w:sz w:val="22"/>
                <w:szCs w:val="22"/>
              </w:rPr>
              <w:t>64</w:t>
            </w:r>
          </w:p>
        </w:tc>
        <w:tc>
          <w:tcPr>
            <w:tcW w:w="616" w:type="pct"/>
            <w:tcBorders>
              <w:top w:val="nil"/>
              <w:left w:val="nil"/>
              <w:bottom w:val="single" w:sz="4" w:space="0" w:color="auto"/>
              <w:right w:val="single" w:sz="4" w:space="0" w:color="auto"/>
            </w:tcBorders>
            <w:shd w:val="clear" w:color="auto" w:fill="auto"/>
            <w:noWrap/>
            <w:vAlign w:val="center"/>
            <w:hideMark/>
          </w:tcPr>
          <w:p w14:paraId="24FF061C" w14:textId="77777777" w:rsidR="00240647" w:rsidRPr="00240647" w:rsidRDefault="00240647">
            <w:pPr>
              <w:jc w:val="center"/>
              <w:rPr>
                <w:sz w:val="22"/>
                <w:szCs w:val="22"/>
              </w:rPr>
            </w:pPr>
            <w:r w:rsidRPr="00240647">
              <w:rPr>
                <w:sz w:val="22"/>
                <w:szCs w:val="22"/>
              </w:rPr>
              <w:t>6</w:t>
            </w:r>
          </w:p>
        </w:tc>
        <w:tc>
          <w:tcPr>
            <w:tcW w:w="2058" w:type="pct"/>
            <w:tcBorders>
              <w:top w:val="nil"/>
              <w:left w:val="nil"/>
              <w:bottom w:val="single" w:sz="4" w:space="0" w:color="auto"/>
              <w:right w:val="single" w:sz="4" w:space="0" w:color="auto"/>
            </w:tcBorders>
            <w:shd w:val="clear" w:color="auto" w:fill="auto"/>
            <w:noWrap/>
            <w:vAlign w:val="center"/>
            <w:hideMark/>
          </w:tcPr>
          <w:p w14:paraId="669A366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4C091952"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6BC9757A" w14:textId="77777777" w:rsidR="00240647" w:rsidRPr="00240647" w:rsidRDefault="00240647">
            <w:pPr>
              <w:jc w:val="right"/>
              <w:rPr>
                <w:color w:val="000000"/>
                <w:sz w:val="22"/>
                <w:szCs w:val="22"/>
              </w:rPr>
            </w:pPr>
            <w:r w:rsidRPr="00240647">
              <w:rPr>
                <w:color w:val="000000"/>
                <w:sz w:val="22"/>
                <w:szCs w:val="22"/>
              </w:rPr>
              <w:t>762/2</w:t>
            </w:r>
          </w:p>
        </w:tc>
        <w:tc>
          <w:tcPr>
            <w:tcW w:w="898" w:type="pct"/>
            <w:tcBorders>
              <w:top w:val="nil"/>
              <w:left w:val="nil"/>
              <w:bottom w:val="single" w:sz="4" w:space="0" w:color="auto"/>
              <w:right w:val="single" w:sz="4" w:space="0" w:color="auto"/>
            </w:tcBorders>
            <w:shd w:val="clear" w:color="auto" w:fill="auto"/>
            <w:noWrap/>
            <w:vAlign w:val="center"/>
            <w:hideMark/>
          </w:tcPr>
          <w:p w14:paraId="2AACABED" w14:textId="77777777" w:rsidR="00240647" w:rsidRPr="00240647" w:rsidRDefault="00240647">
            <w:pPr>
              <w:jc w:val="center"/>
              <w:rPr>
                <w:sz w:val="22"/>
                <w:szCs w:val="22"/>
              </w:rPr>
            </w:pPr>
            <w:r w:rsidRPr="00240647">
              <w:rPr>
                <w:sz w:val="22"/>
                <w:szCs w:val="22"/>
              </w:rPr>
              <w:t>шума 4. класе</w:t>
            </w:r>
          </w:p>
        </w:tc>
        <w:tc>
          <w:tcPr>
            <w:tcW w:w="263" w:type="pct"/>
            <w:tcBorders>
              <w:top w:val="nil"/>
              <w:left w:val="nil"/>
              <w:bottom w:val="single" w:sz="4" w:space="0" w:color="auto"/>
              <w:right w:val="single" w:sz="4" w:space="0" w:color="auto"/>
            </w:tcBorders>
            <w:shd w:val="clear" w:color="auto" w:fill="auto"/>
            <w:noWrap/>
            <w:vAlign w:val="center"/>
            <w:hideMark/>
          </w:tcPr>
          <w:p w14:paraId="3D4C7E70"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3A9B5246" w14:textId="77777777" w:rsidR="00240647" w:rsidRPr="00240647" w:rsidRDefault="00240647">
            <w:pPr>
              <w:jc w:val="right"/>
              <w:rPr>
                <w:color w:val="000000"/>
                <w:sz w:val="22"/>
                <w:szCs w:val="22"/>
              </w:rPr>
            </w:pPr>
            <w:r w:rsidRPr="00240647">
              <w:rPr>
                <w:color w:val="000000"/>
                <w:sz w:val="22"/>
                <w:szCs w:val="22"/>
              </w:rPr>
              <w:t>9</w:t>
            </w:r>
          </w:p>
        </w:tc>
        <w:tc>
          <w:tcPr>
            <w:tcW w:w="221" w:type="pct"/>
            <w:tcBorders>
              <w:top w:val="nil"/>
              <w:left w:val="nil"/>
              <w:bottom w:val="single" w:sz="4" w:space="0" w:color="auto"/>
              <w:right w:val="single" w:sz="4" w:space="0" w:color="auto"/>
            </w:tcBorders>
            <w:shd w:val="clear" w:color="auto" w:fill="auto"/>
            <w:noWrap/>
            <w:vAlign w:val="center"/>
            <w:hideMark/>
          </w:tcPr>
          <w:p w14:paraId="73B01B1F" w14:textId="77777777" w:rsidR="00240647" w:rsidRPr="00240647" w:rsidRDefault="00240647">
            <w:pPr>
              <w:jc w:val="right"/>
              <w:rPr>
                <w:color w:val="000000"/>
                <w:sz w:val="22"/>
                <w:szCs w:val="22"/>
              </w:rPr>
            </w:pPr>
            <w:r w:rsidRPr="00240647">
              <w:rPr>
                <w:color w:val="000000"/>
                <w:sz w:val="22"/>
                <w:szCs w:val="22"/>
              </w:rPr>
              <w:t>10</w:t>
            </w:r>
          </w:p>
        </w:tc>
        <w:tc>
          <w:tcPr>
            <w:tcW w:w="616" w:type="pct"/>
            <w:tcBorders>
              <w:top w:val="nil"/>
              <w:left w:val="nil"/>
              <w:bottom w:val="single" w:sz="4" w:space="0" w:color="auto"/>
              <w:right w:val="single" w:sz="4" w:space="0" w:color="auto"/>
            </w:tcBorders>
            <w:shd w:val="clear" w:color="auto" w:fill="auto"/>
            <w:noWrap/>
            <w:vAlign w:val="center"/>
            <w:hideMark/>
          </w:tcPr>
          <w:p w14:paraId="460D7058" w14:textId="77777777" w:rsidR="00240647" w:rsidRPr="00240647" w:rsidRDefault="00240647">
            <w:pPr>
              <w:jc w:val="center"/>
              <w:rPr>
                <w:sz w:val="22"/>
                <w:szCs w:val="22"/>
              </w:rPr>
            </w:pPr>
            <w:r w:rsidRPr="00240647">
              <w:rPr>
                <w:sz w:val="22"/>
                <w:szCs w:val="22"/>
              </w:rPr>
              <w:t>6</w:t>
            </w:r>
          </w:p>
        </w:tc>
        <w:tc>
          <w:tcPr>
            <w:tcW w:w="2058" w:type="pct"/>
            <w:tcBorders>
              <w:top w:val="nil"/>
              <w:left w:val="nil"/>
              <w:bottom w:val="single" w:sz="4" w:space="0" w:color="auto"/>
              <w:right w:val="single" w:sz="4" w:space="0" w:color="auto"/>
            </w:tcBorders>
            <w:shd w:val="clear" w:color="auto" w:fill="auto"/>
            <w:noWrap/>
            <w:vAlign w:val="center"/>
            <w:hideMark/>
          </w:tcPr>
          <w:p w14:paraId="0C9BB205"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FED85B7"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41D3EC6" w14:textId="77777777" w:rsidR="00240647" w:rsidRPr="00240647" w:rsidRDefault="00240647">
            <w:pPr>
              <w:jc w:val="right"/>
              <w:rPr>
                <w:color w:val="000000"/>
                <w:sz w:val="22"/>
                <w:szCs w:val="22"/>
              </w:rPr>
            </w:pPr>
            <w:r w:rsidRPr="00240647">
              <w:rPr>
                <w:color w:val="000000"/>
                <w:sz w:val="22"/>
                <w:szCs w:val="22"/>
              </w:rPr>
              <w:t>762/3</w:t>
            </w:r>
          </w:p>
        </w:tc>
        <w:tc>
          <w:tcPr>
            <w:tcW w:w="898" w:type="pct"/>
            <w:tcBorders>
              <w:top w:val="nil"/>
              <w:left w:val="nil"/>
              <w:bottom w:val="single" w:sz="4" w:space="0" w:color="auto"/>
              <w:right w:val="single" w:sz="4" w:space="0" w:color="auto"/>
            </w:tcBorders>
            <w:shd w:val="clear" w:color="auto" w:fill="auto"/>
            <w:noWrap/>
            <w:vAlign w:val="center"/>
            <w:hideMark/>
          </w:tcPr>
          <w:p w14:paraId="40FDFF8E" w14:textId="77777777" w:rsidR="00240647" w:rsidRPr="00240647" w:rsidRDefault="00240647">
            <w:pPr>
              <w:jc w:val="center"/>
              <w:rPr>
                <w:sz w:val="22"/>
                <w:szCs w:val="22"/>
              </w:rPr>
            </w:pPr>
            <w:r w:rsidRPr="00240647">
              <w:rPr>
                <w:sz w:val="22"/>
                <w:szCs w:val="22"/>
              </w:rPr>
              <w:t>шума 4. класе</w:t>
            </w:r>
          </w:p>
        </w:tc>
        <w:tc>
          <w:tcPr>
            <w:tcW w:w="263" w:type="pct"/>
            <w:tcBorders>
              <w:top w:val="nil"/>
              <w:left w:val="nil"/>
              <w:bottom w:val="single" w:sz="4" w:space="0" w:color="auto"/>
              <w:right w:val="single" w:sz="4" w:space="0" w:color="auto"/>
            </w:tcBorders>
            <w:shd w:val="clear" w:color="auto" w:fill="auto"/>
            <w:noWrap/>
            <w:vAlign w:val="center"/>
            <w:hideMark/>
          </w:tcPr>
          <w:p w14:paraId="6B41CB51"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5621CF5F" w14:textId="77777777" w:rsidR="00240647" w:rsidRPr="00240647" w:rsidRDefault="00240647">
            <w:pPr>
              <w:jc w:val="right"/>
              <w:rPr>
                <w:color w:val="000000"/>
                <w:sz w:val="22"/>
                <w:szCs w:val="22"/>
              </w:rPr>
            </w:pPr>
            <w:r w:rsidRPr="00240647">
              <w:rPr>
                <w:color w:val="000000"/>
                <w:sz w:val="22"/>
                <w:szCs w:val="22"/>
              </w:rPr>
              <w:t>12</w:t>
            </w:r>
          </w:p>
        </w:tc>
        <w:tc>
          <w:tcPr>
            <w:tcW w:w="221" w:type="pct"/>
            <w:tcBorders>
              <w:top w:val="nil"/>
              <w:left w:val="nil"/>
              <w:bottom w:val="single" w:sz="4" w:space="0" w:color="auto"/>
              <w:right w:val="single" w:sz="4" w:space="0" w:color="auto"/>
            </w:tcBorders>
            <w:shd w:val="clear" w:color="auto" w:fill="auto"/>
            <w:noWrap/>
            <w:vAlign w:val="center"/>
            <w:hideMark/>
          </w:tcPr>
          <w:p w14:paraId="6A1D4D8B" w14:textId="77777777" w:rsidR="00240647" w:rsidRPr="00240647" w:rsidRDefault="00240647">
            <w:pPr>
              <w:jc w:val="right"/>
              <w:rPr>
                <w:color w:val="000000"/>
                <w:sz w:val="22"/>
                <w:szCs w:val="22"/>
              </w:rPr>
            </w:pPr>
            <w:r w:rsidRPr="00240647">
              <w:rPr>
                <w:color w:val="000000"/>
                <w:sz w:val="22"/>
                <w:szCs w:val="22"/>
              </w:rPr>
              <w:t>30</w:t>
            </w:r>
          </w:p>
        </w:tc>
        <w:tc>
          <w:tcPr>
            <w:tcW w:w="616" w:type="pct"/>
            <w:tcBorders>
              <w:top w:val="nil"/>
              <w:left w:val="nil"/>
              <w:bottom w:val="single" w:sz="4" w:space="0" w:color="auto"/>
              <w:right w:val="single" w:sz="4" w:space="0" w:color="auto"/>
            </w:tcBorders>
            <w:shd w:val="clear" w:color="auto" w:fill="auto"/>
            <w:noWrap/>
            <w:vAlign w:val="center"/>
            <w:hideMark/>
          </w:tcPr>
          <w:p w14:paraId="0134CC21" w14:textId="77777777" w:rsidR="00240647" w:rsidRPr="00240647" w:rsidRDefault="00240647">
            <w:pPr>
              <w:jc w:val="center"/>
              <w:rPr>
                <w:sz w:val="22"/>
                <w:szCs w:val="22"/>
              </w:rPr>
            </w:pPr>
            <w:r w:rsidRPr="00240647">
              <w:rPr>
                <w:sz w:val="22"/>
                <w:szCs w:val="22"/>
              </w:rPr>
              <w:t>6</w:t>
            </w:r>
          </w:p>
        </w:tc>
        <w:tc>
          <w:tcPr>
            <w:tcW w:w="2058" w:type="pct"/>
            <w:tcBorders>
              <w:top w:val="nil"/>
              <w:left w:val="nil"/>
              <w:bottom w:val="single" w:sz="4" w:space="0" w:color="auto"/>
              <w:right w:val="single" w:sz="4" w:space="0" w:color="auto"/>
            </w:tcBorders>
            <w:shd w:val="clear" w:color="auto" w:fill="auto"/>
            <w:noWrap/>
            <w:vAlign w:val="center"/>
            <w:hideMark/>
          </w:tcPr>
          <w:p w14:paraId="6187C06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A48EE90"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462F8F4D" w14:textId="77777777" w:rsidR="00240647" w:rsidRPr="00240647" w:rsidRDefault="00240647">
            <w:pPr>
              <w:jc w:val="right"/>
              <w:rPr>
                <w:color w:val="000000"/>
                <w:sz w:val="22"/>
                <w:szCs w:val="22"/>
              </w:rPr>
            </w:pPr>
            <w:r w:rsidRPr="00240647">
              <w:rPr>
                <w:color w:val="000000"/>
                <w:sz w:val="22"/>
                <w:szCs w:val="22"/>
              </w:rPr>
              <w:t>793</w:t>
            </w:r>
          </w:p>
        </w:tc>
        <w:tc>
          <w:tcPr>
            <w:tcW w:w="898" w:type="pct"/>
            <w:tcBorders>
              <w:top w:val="nil"/>
              <w:left w:val="nil"/>
              <w:bottom w:val="single" w:sz="4" w:space="0" w:color="auto"/>
              <w:right w:val="single" w:sz="4" w:space="0" w:color="auto"/>
            </w:tcBorders>
            <w:shd w:val="clear" w:color="auto" w:fill="auto"/>
            <w:noWrap/>
            <w:vAlign w:val="center"/>
            <w:hideMark/>
          </w:tcPr>
          <w:p w14:paraId="2999644D" w14:textId="77777777" w:rsidR="00240647" w:rsidRPr="00240647" w:rsidRDefault="00240647">
            <w:pPr>
              <w:jc w:val="center"/>
              <w:rPr>
                <w:sz w:val="22"/>
                <w:szCs w:val="22"/>
              </w:rPr>
            </w:pPr>
            <w:r w:rsidRPr="00240647">
              <w:rPr>
                <w:sz w:val="22"/>
                <w:szCs w:val="22"/>
              </w:rPr>
              <w:t>шума 4. класе</w:t>
            </w:r>
          </w:p>
        </w:tc>
        <w:tc>
          <w:tcPr>
            <w:tcW w:w="263" w:type="pct"/>
            <w:tcBorders>
              <w:top w:val="nil"/>
              <w:left w:val="nil"/>
              <w:bottom w:val="single" w:sz="4" w:space="0" w:color="auto"/>
              <w:right w:val="single" w:sz="4" w:space="0" w:color="auto"/>
            </w:tcBorders>
            <w:shd w:val="clear" w:color="auto" w:fill="auto"/>
            <w:noWrap/>
            <w:vAlign w:val="center"/>
            <w:hideMark/>
          </w:tcPr>
          <w:p w14:paraId="7CA9A3F4" w14:textId="77777777" w:rsidR="00240647" w:rsidRPr="00240647" w:rsidRDefault="00240647">
            <w:pPr>
              <w:jc w:val="right"/>
              <w:rPr>
                <w:color w:val="000000"/>
                <w:sz w:val="22"/>
                <w:szCs w:val="22"/>
              </w:rPr>
            </w:pPr>
            <w:r w:rsidRPr="00240647">
              <w:rPr>
                <w:color w:val="000000"/>
                <w:sz w:val="22"/>
                <w:szCs w:val="22"/>
              </w:rPr>
              <w:t>1</w:t>
            </w:r>
          </w:p>
        </w:tc>
        <w:tc>
          <w:tcPr>
            <w:tcW w:w="210" w:type="pct"/>
            <w:tcBorders>
              <w:top w:val="nil"/>
              <w:left w:val="nil"/>
              <w:bottom w:val="single" w:sz="4" w:space="0" w:color="auto"/>
              <w:right w:val="single" w:sz="4" w:space="0" w:color="auto"/>
            </w:tcBorders>
            <w:shd w:val="clear" w:color="auto" w:fill="auto"/>
            <w:noWrap/>
            <w:vAlign w:val="center"/>
            <w:hideMark/>
          </w:tcPr>
          <w:p w14:paraId="1303BA82" w14:textId="77777777" w:rsidR="00240647" w:rsidRPr="00240647" w:rsidRDefault="00240647">
            <w:pPr>
              <w:jc w:val="right"/>
              <w:rPr>
                <w:color w:val="000000"/>
                <w:sz w:val="22"/>
                <w:szCs w:val="22"/>
              </w:rPr>
            </w:pPr>
            <w:r w:rsidRPr="00240647">
              <w:rPr>
                <w:color w:val="000000"/>
                <w:sz w:val="22"/>
                <w:szCs w:val="22"/>
              </w:rPr>
              <w:t>22</w:t>
            </w:r>
          </w:p>
        </w:tc>
        <w:tc>
          <w:tcPr>
            <w:tcW w:w="221" w:type="pct"/>
            <w:tcBorders>
              <w:top w:val="nil"/>
              <w:left w:val="nil"/>
              <w:bottom w:val="single" w:sz="4" w:space="0" w:color="auto"/>
              <w:right w:val="single" w:sz="4" w:space="0" w:color="auto"/>
            </w:tcBorders>
            <w:shd w:val="clear" w:color="auto" w:fill="auto"/>
            <w:noWrap/>
            <w:vAlign w:val="center"/>
            <w:hideMark/>
          </w:tcPr>
          <w:p w14:paraId="1116D23D" w14:textId="77777777" w:rsidR="00240647" w:rsidRPr="00240647" w:rsidRDefault="00240647">
            <w:pPr>
              <w:jc w:val="right"/>
              <w:rPr>
                <w:color w:val="000000"/>
                <w:sz w:val="22"/>
                <w:szCs w:val="22"/>
              </w:rPr>
            </w:pPr>
            <w:r w:rsidRPr="00240647">
              <w:rPr>
                <w:color w:val="000000"/>
                <w:sz w:val="22"/>
                <w:szCs w:val="22"/>
              </w:rPr>
              <w:t>12</w:t>
            </w:r>
          </w:p>
        </w:tc>
        <w:tc>
          <w:tcPr>
            <w:tcW w:w="616" w:type="pct"/>
            <w:tcBorders>
              <w:top w:val="nil"/>
              <w:left w:val="nil"/>
              <w:bottom w:val="single" w:sz="4" w:space="0" w:color="auto"/>
              <w:right w:val="single" w:sz="4" w:space="0" w:color="auto"/>
            </w:tcBorders>
            <w:shd w:val="clear" w:color="auto" w:fill="auto"/>
            <w:noWrap/>
            <w:vAlign w:val="center"/>
            <w:hideMark/>
          </w:tcPr>
          <w:p w14:paraId="338C2CCD" w14:textId="77777777" w:rsidR="00240647" w:rsidRPr="00240647" w:rsidRDefault="00240647">
            <w:pPr>
              <w:jc w:val="center"/>
              <w:rPr>
                <w:sz w:val="22"/>
                <w:szCs w:val="22"/>
              </w:rPr>
            </w:pPr>
            <w:r w:rsidRPr="00240647">
              <w:rPr>
                <w:sz w:val="22"/>
                <w:szCs w:val="22"/>
              </w:rPr>
              <w:t>5</w:t>
            </w:r>
          </w:p>
        </w:tc>
        <w:tc>
          <w:tcPr>
            <w:tcW w:w="2058" w:type="pct"/>
            <w:tcBorders>
              <w:top w:val="nil"/>
              <w:left w:val="nil"/>
              <w:bottom w:val="single" w:sz="4" w:space="0" w:color="auto"/>
              <w:right w:val="single" w:sz="4" w:space="0" w:color="auto"/>
            </w:tcBorders>
            <w:shd w:val="clear" w:color="auto" w:fill="auto"/>
            <w:noWrap/>
            <w:vAlign w:val="center"/>
            <w:hideMark/>
          </w:tcPr>
          <w:p w14:paraId="239F889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3B59D9B"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AF4EA00" w14:textId="77777777" w:rsidR="00240647" w:rsidRPr="00240647" w:rsidRDefault="00240647">
            <w:pPr>
              <w:jc w:val="right"/>
              <w:rPr>
                <w:color w:val="000000"/>
                <w:sz w:val="22"/>
                <w:szCs w:val="22"/>
              </w:rPr>
            </w:pPr>
            <w:r w:rsidRPr="00240647">
              <w:rPr>
                <w:color w:val="000000"/>
                <w:sz w:val="22"/>
                <w:szCs w:val="22"/>
              </w:rPr>
              <w:lastRenderedPageBreak/>
              <w:t>804</w:t>
            </w:r>
          </w:p>
        </w:tc>
        <w:tc>
          <w:tcPr>
            <w:tcW w:w="898" w:type="pct"/>
            <w:tcBorders>
              <w:top w:val="nil"/>
              <w:left w:val="nil"/>
              <w:bottom w:val="single" w:sz="4" w:space="0" w:color="auto"/>
              <w:right w:val="single" w:sz="4" w:space="0" w:color="auto"/>
            </w:tcBorders>
            <w:shd w:val="clear" w:color="auto" w:fill="auto"/>
            <w:noWrap/>
            <w:vAlign w:val="center"/>
            <w:hideMark/>
          </w:tcPr>
          <w:p w14:paraId="40C1B3C1" w14:textId="77777777" w:rsidR="00240647" w:rsidRPr="00240647" w:rsidRDefault="00240647">
            <w:pPr>
              <w:jc w:val="center"/>
              <w:rPr>
                <w:sz w:val="22"/>
                <w:szCs w:val="22"/>
              </w:rPr>
            </w:pPr>
            <w:r w:rsidRPr="00240647">
              <w:rPr>
                <w:sz w:val="22"/>
                <w:szCs w:val="22"/>
              </w:rPr>
              <w:t>шума 4. класе</w:t>
            </w:r>
          </w:p>
        </w:tc>
        <w:tc>
          <w:tcPr>
            <w:tcW w:w="263" w:type="pct"/>
            <w:tcBorders>
              <w:top w:val="nil"/>
              <w:left w:val="nil"/>
              <w:bottom w:val="single" w:sz="4" w:space="0" w:color="auto"/>
              <w:right w:val="single" w:sz="4" w:space="0" w:color="auto"/>
            </w:tcBorders>
            <w:shd w:val="clear" w:color="auto" w:fill="auto"/>
            <w:noWrap/>
            <w:vAlign w:val="center"/>
            <w:hideMark/>
          </w:tcPr>
          <w:p w14:paraId="6219BDF7"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1099982E" w14:textId="77777777" w:rsidR="00240647" w:rsidRPr="00240647" w:rsidRDefault="00240647">
            <w:pPr>
              <w:jc w:val="right"/>
              <w:rPr>
                <w:color w:val="000000"/>
                <w:sz w:val="22"/>
                <w:szCs w:val="22"/>
              </w:rPr>
            </w:pPr>
            <w:r w:rsidRPr="00240647">
              <w:rPr>
                <w:color w:val="000000"/>
                <w:sz w:val="22"/>
                <w:szCs w:val="22"/>
              </w:rPr>
              <w:t>51</w:t>
            </w:r>
          </w:p>
        </w:tc>
        <w:tc>
          <w:tcPr>
            <w:tcW w:w="221" w:type="pct"/>
            <w:tcBorders>
              <w:top w:val="nil"/>
              <w:left w:val="nil"/>
              <w:bottom w:val="single" w:sz="4" w:space="0" w:color="auto"/>
              <w:right w:val="single" w:sz="4" w:space="0" w:color="auto"/>
            </w:tcBorders>
            <w:shd w:val="clear" w:color="auto" w:fill="auto"/>
            <w:noWrap/>
            <w:vAlign w:val="center"/>
            <w:hideMark/>
          </w:tcPr>
          <w:p w14:paraId="6F6FE251" w14:textId="77777777" w:rsidR="00240647" w:rsidRPr="00240647" w:rsidRDefault="00240647">
            <w:pPr>
              <w:jc w:val="right"/>
              <w:rPr>
                <w:color w:val="000000"/>
                <w:sz w:val="22"/>
                <w:szCs w:val="22"/>
              </w:rPr>
            </w:pPr>
            <w:r w:rsidRPr="00240647">
              <w:rPr>
                <w:color w:val="000000"/>
                <w:sz w:val="22"/>
                <w:szCs w:val="22"/>
              </w:rPr>
              <w:t>89</w:t>
            </w:r>
          </w:p>
        </w:tc>
        <w:tc>
          <w:tcPr>
            <w:tcW w:w="616" w:type="pct"/>
            <w:tcBorders>
              <w:top w:val="nil"/>
              <w:left w:val="nil"/>
              <w:bottom w:val="single" w:sz="4" w:space="0" w:color="auto"/>
              <w:right w:val="single" w:sz="4" w:space="0" w:color="auto"/>
            </w:tcBorders>
            <w:shd w:val="clear" w:color="auto" w:fill="auto"/>
            <w:noWrap/>
            <w:vAlign w:val="center"/>
            <w:hideMark/>
          </w:tcPr>
          <w:p w14:paraId="324A33D0" w14:textId="77777777" w:rsidR="00240647" w:rsidRPr="00240647" w:rsidRDefault="00240647">
            <w:pPr>
              <w:jc w:val="center"/>
              <w:rPr>
                <w:sz w:val="22"/>
                <w:szCs w:val="22"/>
              </w:rPr>
            </w:pPr>
            <w:r w:rsidRPr="00240647">
              <w:rPr>
                <w:sz w:val="22"/>
                <w:szCs w:val="22"/>
              </w:rPr>
              <w:t>5</w:t>
            </w:r>
          </w:p>
        </w:tc>
        <w:tc>
          <w:tcPr>
            <w:tcW w:w="2058" w:type="pct"/>
            <w:tcBorders>
              <w:top w:val="nil"/>
              <w:left w:val="nil"/>
              <w:bottom w:val="single" w:sz="4" w:space="0" w:color="auto"/>
              <w:right w:val="single" w:sz="4" w:space="0" w:color="auto"/>
            </w:tcBorders>
            <w:shd w:val="clear" w:color="auto" w:fill="auto"/>
            <w:noWrap/>
            <w:vAlign w:val="center"/>
            <w:hideMark/>
          </w:tcPr>
          <w:p w14:paraId="63B28C1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4E7D912"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796C2D2E" w14:textId="77777777" w:rsidR="00240647" w:rsidRPr="00240647" w:rsidRDefault="00240647">
            <w:pPr>
              <w:jc w:val="right"/>
              <w:rPr>
                <w:color w:val="000000"/>
                <w:sz w:val="22"/>
                <w:szCs w:val="22"/>
              </w:rPr>
            </w:pPr>
            <w:r w:rsidRPr="00240647">
              <w:rPr>
                <w:color w:val="000000"/>
                <w:sz w:val="22"/>
                <w:szCs w:val="22"/>
              </w:rPr>
              <w:t>1072</w:t>
            </w:r>
          </w:p>
        </w:tc>
        <w:tc>
          <w:tcPr>
            <w:tcW w:w="898" w:type="pct"/>
            <w:tcBorders>
              <w:top w:val="nil"/>
              <w:left w:val="nil"/>
              <w:bottom w:val="single" w:sz="4" w:space="0" w:color="auto"/>
              <w:right w:val="single" w:sz="4" w:space="0" w:color="auto"/>
            </w:tcBorders>
            <w:shd w:val="clear" w:color="auto" w:fill="auto"/>
            <w:noWrap/>
            <w:vAlign w:val="center"/>
            <w:hideMark/>
          </w:tcPr>
          <w:p w14:paraId="460E30CD"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29730250" w14:textId="77777777" w:rsidR="00240647" w:rsidRPr="00240647" w:rsidRDefault="00240647">
            <w:pPr>
              <w:jc w:val="right"/>
              <w:rPr>
                <w:color w:val="000000"/>
                <w:sz w:val="22"/>
                <w:szCs w:val="22"/>
              </w:rPr>
            </w:pPr>
            <w:r w:rsidRPr="00240647">
              <w:rPr>
                <w:color w:val="000000"/>
                <w:sz w:val="22"/>
                <w:szCs w:val="22"/>
              </w:rPr>
              <w:t>9</w:t>
            </w:r>
          </w:p>
        </w:tc>
        <w:tc>
          <w:tcPr>
            <w:tcW w:w="210" w:type="pct"/>
            <w:tcBorders>
              <w:top w:val="nil"/>
              <w:left w:val="nil"/>
              <w:bottom w:val="single" w:sz="4" w:space="0" w:color="auto"/>
              <w:right w:val="single" w:sz="4" w:space="0" w:color="auto"/>
            </w:tcBorders>
            <w:shd w:val="clear" w:color="auto" w:fill="auto"/>
            <w:noWrap/>
            <w:vAlign w:val="center"/>
            <w:hideMark/>
          </w:tcPr>
          <w:p w14:paraId="3C2C88BC" w14:textId="77777777" w:rsidR="00240647" w:rsidRPr="00240647" w:rsidRDefault="00240647">
            <w:pPr>
              <w:jc w:val="right"/>
              <w:rPr>
                <w:color w:val="000000"/>
                <w:sz w:val="22"/>
                <w:szCs w:val="22"/>
              </w:rPr>
            </w:pPr>
            <w:r w:rsidRPr="00240647">
              <w:rPr>
                <w:color w:val="000000"/>
                <w:sz w:val="22"/>
                <w:szCs w:val="22"/>
              </w:rPr>
              <w:t>60</w:t>
            </w:r>
          </w:p>
        </w:tc>
        <w:tc>
          <w:tcPr>
            <w:tcW w:w="221" w:type="pct"/>
            <w:tcBorders>
              <w:top w:val="nil"/>
              <w:left w:val="nil"/>
              <w:bottom w:val="single" w:sz="4" w:space="0" w:color="auto"/>
              <w:right w:val="single" w:sz="4" w:space="0" w:color="auto"/>
            </w:tcBorders>
            <w:shd w:val="clear" w:color="auto" w:fill="auto"/>
            <w:noWrap/>
            <w:vAlign w:val="center"/>
            <w:hideMark/>
          </w:tcPr>
          <w:p w14:paraId="13866DB0" w14:textId="77777777" w:rsidR="00240647" w:rsidRPr="00240647" w:rsidRDefault="00240647">
            <w:pPr>
              <w:jc w:val="right"/>
              <w:rPr>
                <w:color w:val="000000"/>
                <w:sz w:val="22"/>
                <w:szCs w:val="22"/>
              </w:rPr>
            </w:pPr>
            <w:r w:rsidRPr="00240647">
              <w:rPr>
                <w:color w:val="000000"/>
                <w:sz w:val="22"/>
                <w:szCs w:val="22"/>
              </w:rPr>
              <w:t>43</w:t>
            </w:r>
          </w:p>
        </w:tc>
        <w:tc>
          <w:tcPr>
            <w:tcW w:w="616" w:type="pct"/>
            <w:tcBorders>
              <w:top w:val="nil"/>
              <w:left w:val="nil"/>
              <w:bottom w:val="single" w:sz="4" w:space="0" w:color="auto"/>
              <w:right w:val="single" w:sz="4" w:space="0" w:color="auto"/>
            </w:tcBorders>
            <w:shd w:val="clear" w:color="auto" w:fill="auto"/>
            <w:noWrap/>
            <w:vAlign w:val="center"/>
            <w:hideMark/>
          </w:tcPr>
          <w:p w14:paraId="272AC72A" w14:textId="77777777" w:rsidR="00240647" w:rsidRPr="00240647" w:rsidRDefault="00240647">
            <w:pPr>
              <w:jc w:val="center"/>
              <w:rPr>
                <w:sz w:val="22"/>
                <w:szCs w:val="22"/>
              </w:rPr>
            </w:pPr>
            <w:r w:rsidRPr="00240647">
              <w:rPr>
                <w:sz w:val="22"/>
                <w:szCs w:val="22"/>
              </w:rPr>
              <w:t>5</w:t>
            </w:r>
          </w:p>
        </w:tc>
        <w:tc>
          <w:tcPr>
            <w:tcW w:w="2058" w:type="pct"/>
            <w:tcBorders>
              <w:top w:val="nil"/>
              <w:left w:val="nil"/>
              <w:bottom w:val="single" w:sz="4" w:space="0" w:color="auto"/>
              <w:right w:val="single" w:sz="4" w:space="0" w:color="auto"/>
            </w:tcBorders>
            <w:shd w:val="clear" w:color="auto" w:fill="auto"/>
            <w:noWrap/>
            <w:vAlign w:val="center"/>
            <w:hideMark/>
          </w:tcPr>
          <w:p w14:paraId="2F27620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E57BF82"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D7F420F" w14:textId="77777777" w:rsidR="00240647" w:rsidRPr="00240647" w:rsidRDefault="00240647">
            <w:pPr>
              <w:jc w:val="right"/>
              <w:rPr>
                <w:color w:val="000000"/>
                <w:sz w:val="22"/>
                <w:szCs w:val="22"/>
              </w:rPr>
            </w:pPr>
            <w:r w:rsidRPr="00240647">
              <w:rPr>
                <w:color w:val="000000"/>
                <w:sz w:val="22"/>
                <w:szCs w:val="22"/>
              </w:rPr>
              <w:t>1279</w:t>
            </w:r>
          </w:p>
        </w:tc>
        <w:tc>
          <w:tcPr>
            <w:tcW w:w="898" w:type="pct"/>
            <w:tcBorders>
              <w:top w:val="nil"/>
              <w:left w:val="nil"/>
              <w:bottom w:val="single" w:sz="4" w:space="0" w:color="auto"/>
              <w:right w:val="single" w:sz="4" w:space="0" w:color="auto"/>
            </w:tcBorders>
            <w:shd w:val="clear" w:color="auto" w:fill="auto"/>
            <w:noWrap/>
            <w:vAlign w:val="center"/>
            <w:hideMark/>
          </w:tcPr>
          <w:p w14:paraId="36160DF8" w14:textId="77777777" w:rsidR="00240647" w:rsidRPr="00240647" w:rsidRDefault="00240647">
            <w:pPr>
              <w:jc w:val="center"/>
              <w:rPr>
                <w:sz w:val="22"/>
                <w:szCs w:val="22"/>
              </w:rPr>
            </w:pPr>
            <w:r w:rsidRPr="00240647">
              <w:rPr>
                <w:sz w:val="22"/>
                <w:szCs w:val="22"/>
              </w:rPr>
              <w:t>њива 8. класе</w:t>
            </w:r>
          </w:p>
        </w:tc>
        <w:tc>
          <w:tcPr>
            <w:tcW w:w="263" w:type="pct"/>
            <w:tcBorders>
              <w:top w:val="nil"/>
              <w:left w:val="nil"/>
              <w:bottom w:val="single" w:sz="4" w:space="0" w:color="auto"/>
              <w:right w:val="single" w:sz="4" w:space="0" w:color="auto"/>
            </w:tcBorders>
            <w:shd w:val="clear" w:color="auto" w:fill="auto"/>
            <w:noWrap/>
            <w:vAlign w:val="center"/>
            <w:hideMark/>
          </w:tcPr>
          <w:p w14:paraId="0722B8BE"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5A15F5BD" w14:textId="77777777" w:rsidR="00240647" w:rsidRPr="00240647" w:rsidRDefault="00240647">
            <w:pPr>
              <w:jc w:val="right"/>
              <w:rPr>
                <w:color w:val="000000"/>
                <w:sz w:val="22"/>
                <w:szCs w:val="22"/>
              </w:rPr>
            </w:pPr>
            <w:r w:rsidRPr="00240647">
              <w:rPr>
                <w:color w:val="000000"/>
                <w:sz w:val="22"/>
                <w:szCs w:val="22"/>
              </w:rPr>
              <w:t>47</w:t>
            </w:r>
          </w:p>
        </w:tc>
        <w:tc>
          <w:tcPr>
            <w:tcW w:w="221" w:type="pct"/>
            <w:tcBorders>
              <w:top w:val="nil"/>
              <w:left w:val="nil"/>
              <w:bottom w:val="single" w:sz="4" w:space="0" w:color="auto"/>
              <w:right w:val="single" w:sz="4" w:space="0" w:color="auto"/>
            </w:tcBorders>
            <w:shd w:val="clear" w:color="auto" w:fill="auto"/>
            <w:noWrap/>
            <w:vAlign w:val="center"/>
            <w:hideMark/>
          </w:tcPr>
          <w:p w14:paraId="17812DA7" w14:textId="77777777" w:rsidR="00240647" w:rsidRPr="00240647" w:rsidRDefault="00240647">
            <w:pPr>
              <w:jc w:val="right"/>
              <w:rPr>
                <w:color w:val="000000"/>
                <w:sz w:val="22"/>
                <w:szCs w:val="22"/>
              </w:rPr>
            </w:pPr>
            <w:r w:rsidRPr="00240647">
              <w:rPr>
                <w:color w:val="000000"/>
                <w:sz w:val="22"/>
                <w:szCs w:val="22"/>
              </w:rPr>
              <w:t>77</w:t>
            </w:r>
          </w:p>
        </w:tc>
        <w:tc>
          <w:tcPr>
            <w:tcW w:w="616" w:type="pct"/>
            <w:tcBorders>
              <w:top w:val="nil"/>
              <w:left w:val="nil"/>
              <w:bottom w:val="single" w:sz="4" w:space="0" w:color="auto"/>
              <w:right w:val="single" w:sz="4" w:space="0" w:color="auto"/>
            </w:tcBorders>
            <w:shd w:val="clear" w:color="auto" w:fill="auto"/>
            <w:noWrap/>
            <w:vAlign w:val="center"/>
            <w:hideMark/>
          </w:tcPr>
          <w:p w14:paraId="51C118EA" w14:textId="77777777" w:rsidR="00240647" w:rsidRPr="00240647" w:rsidRDefault="00240647">
            <w:pPr>
              <w:jc w:val="center"/>
              <w:rPr>
                <w:sz w:val="22"/>
                <w:szCs w:val="22"/>
              </w:rPr>
            </w:pPr>
            <w:r w:rsidRPr="00240647">
              <w:rPr>
                <w:sz w:val="22"/>
                <w:szCs w:val="22"/>
              </w:rPr>
              <w:t>3</w:t>
            </w:r>
          </w:p>
        </w:tc>
        <w:tc>
          <w:tcPr>
            <w:tcW w:w="2058" w:type="pct"/>
            <w:tcBorders>
              <w:top w:val="nil"/>
              <w:left w:val="nil"/>
              <w:bottom w:val="single" w:sz="4" w:space="0" w:color="auto"/>
              <w:right w:val="single" w:sz="4" w:space="0" w:color="auto"/>
            </w:tcBorders>
            <w:shd w:val="clear" w:color="auto" w:fill="auto"/>
            <w:noWrap/>
            <w:vAlign w:val="center"/>
            <w:hideMark/>
          </w:tcPr>
          <w:p w14:paraId="77E59A27"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63E206E9"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475AA316" w14:textId="77777777" w:rsidR="00240647" w:rsidRPr="00240647" w:rsidRDefault="00240647">
            <w:pPr>
              <w:jc w:val="right"/>
              <w:rPr>
                <w:color w:val="000000"/>
                <w:sz w:val="22"/>
                <w:szCs w:val="22"/>
              </w:rPr>
            </w:pPr>
            <w:r w:rsidRPr="00240647">
              <w:rPr>
                <w:color w:val="000000"/>
                <w:sz w:val="22"/>
                <w:szCs w:val="22"/>
              </w:rPr>
              <w:t>1280</w:t>
            </w:r>
          </w:p>
        </w:tc>
        <w:tc>
          <w:tcPr>
            <w:tcW w:w="898" w:type="pct"/>
            <w:tcBorders>
              <w:top w:val="nil"/>
              <w:left w:val="nil"/>
              <w:bottom w:val="single" w:sz="4" w:space="0" w:color="auto"/>
              <w:right w:val="single" w:sz="4" w:space="0" w:color="auto"/>
            </w:tcBorders>
            <w:shd w:val="clear" w:color="auto" w:fill="auto"/>
            <w:noWrap/>
            <w:vAlign w:val="center"/>
            <w:hideMark/>
          </w:tcPr>
          <w:p w14:paraId="7B2F5A0E" w14:textId="77777777" w:rsidR="00240647" w:rsidRPr="00240647" w:rsidRDefault="00240647">
            <w:pPr>
              <w:jc w:val="center"/>
              <w:rPr>
                <w:sz w:val="22"/>
                <w:szCs w:val="22"/>
              </w:rPr>
            </w:pPr>
            <w:r w:rsidRPr="00240647">
              <w:rPr>
                <w:sz w:val="22"/>
                <w:szCs w:val="22"/>
              </w:rPr>
              <w:t>њива 8. класе</w:t>
            </w:r>
          </w:p>
        </w:tc>
        <w:tc>
          <w:tcPr>
            <w:tcW w:w="263" w:type="pct"/>
            <w:tcBorders>
              <w:top w:val="nil"/>
              <w:left w:val="nil"/>
              <w:bottom w:val="single" w:sz="4" w:space="0" w:color="auto"/>
              <w:right w:val="single" w:sz="4" w:space="0" w:color="auto"/>
            </w:tcBorders>
            <w:shd w:val="clear" w:color="auto" w:fill="auto"/>
            <w:noWrap/>
            <w:vAlign w:val="center"/>
            <w:hideMark/>
          </w:tcPr>
          <w:p w14:paraId="629ECDD6"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014B633D" w14:textId="77777777" w:rsidR="00240647" w:rsidRPr="00240647" w:rsidRDefault="00240647">
            <w:pPr>
              <w:jc w:val="right"/>
              <w:rPr>
                <w:color w:val="000000"/>
                <w:sz w:val="22"/>
                <w:szCs w:val="22"/>
              </w:rPr>
            </w:pPr>
            <w:r w:rsidRPr="00240647">
              <w:rPr>
                <w:color w:val="000000"/>
                <w:sz w:val="22"/>
                <w:szCs w:val="22"/>
              </w:rPr>
              <w:t>17</w:t>
            </w:r>
          </w:p>
        </w:tc>
        <w:tc>
          <w:tcPr>
            <w:tcW w:w="221" w:type="pct"/>
            <w:tcBorders>
              <w:top w:val="nil"/>
              <w:left w:val="nil"/>
              <w:bottom w:val="single" w:sz="4" w:space="0" w:color="auto"/>
              <w:right w:val="single" w:sz="4" w:space="0" w:color="auto"/>
            </w:tcBorders>
            <w:shd w:val="clear" w:color="auto" w:fill="auto"/>
            <w:noWrap/>
            <w:vAlign w:val="center"/>
            <w:hideMark/>
          </w:tcPr>
          <w:p w14:paraId="442ABC21" w14:textId="77777777" w:rsidR="00240647" w:rsidRPr="00240647" w:rsidRDefault="00240647">
            <w:pPr>
              <w:jc w:val="right"/>
              <w:rPr>
                <w:color w:val="000000"/>
                <w:sz w:val="22"/>
                <w:szCs w:val="22"/>
              </w:rPr>
            </w:pPr>
            <w:r w:rsidRPr="00240647">
              <w:rPr>
                <w:color w:val="000000"/>
                <w:sz w:val="22"/>
                <w:szCs w:val="22"/>
              </w:rPr>
              <w:t>53</w:t>
            </w:r>
          </w:p>
        </w:tc>
        <w:tc>
          <w:tcPr>
            <w:tcW w:w="616" w:type="pct"/>
            <w:tcBorders>
              <w:top w:val="nil"/>
              <w:left w:val="nil"/>
              <w:bottom w:val="single" w:sz="4" w:space="0" w:color="auto"/>
              <w:right w:val="single" w:sz="4" w:space="0" w:color="auto"/>
            </w:tcBorders>
            <w:shd w:val="clear" w:color="auto" w:fill="auto"/>
            <w:noWrap/>
            <w:vAlign w:val="center"/>
            <w:hideMark/>
          </w:tcPr>
          <w:p w14:paraId="368014D5" w14:textId="77777777" w:rsidR="00240647" w:rsidRPr="00240647" w:rsidRDefault="00240647">
            <w:pPr>
              <w:jc w:val="center"/>
              <w:rPr>
                <w:sz w:val="22"/>
                <w:szCs w:val="22"/>
              </w:rPr>
            </w:pPr>
            <w:r w:rsidRPr="00240647">
              <w:rPr>
                <w:sz w:val="22"/>
                <w:szCs w:val="22"/>
              </w:rPr>
              <w:t>3</w:t>
            </w:r>
          </w:p>
        </w:tc>
        <w:tc>
          <w:tcPr>
            <w:tcW w:w="2058" w:type="pct"/>
            <w:tcBorders>
              <w:top w:val="nil"/>
              <w:left w:val="nil"/>
              <w:bottom w:val="single" w:sz="4" w:space="0" w:color="auto"/>
              <w:right w:val="single" w:sz="4" w:space="0" w:color="auto"/>
            </w:tcBorders>
            <w:shd w:val="clear" w:color="auto" w:fill="auto"/>
            <w:noWrap/>
            <w:vAlign w:val="center"/>
            <w:hideMark/>
          </w:tcPr>
          <w:p w14:paraId="6AAC025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C49032C"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713013E6" w14:textId="77777777" w:rsidR="00240647" w:rsidRPr="00240647" w:rsidRDefault="00240647">
            <w:pPr>
              <w:jc w:val="right"/>
              <w:rPr>
                <w:color w:val="000000"/>
                <w:sz w:val="22"/>
                <w:szCs w:val="22"/>
              </w:rPr>
            </w:pPr>
            <w:r w:rsidRPr="00240647">
              <w:rPr>
                <w:color w:val="000000"/>
                <w:sz w:val="22"/>
                <w:szCs w:val="22"/>
              </w:rPr>
              <w:t>1281</w:t>
            </w:r>
          </w:p>
        </w:tc>
        <w:tc>
          <w:tcPr>
            <w:tcW w:w="898" w:type="pct"/>
            <w:tcBorders>
              <w:top w:val="nil"/>
              <w:left w:val="nil"/>
              <w:bottom w:val="single" w:sz="4" w:space="0" w:color="auto"/>
              <w:right w:val="single" w:sz="4" w:space="0" w:color="auto"/>
            </w:tcBorders>
            <w:shd w:val="clear" w:color="auto" w:fill="auto"/>
            <w:noWrap/>
            <w:vAlign w:val="center"/>
            <w:hideMark/>
          </w:tcPr>
          <w:p w14:paraId="5C78570A"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0FAFF779"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6CB59274" w14:textId="77777777" w:rsidR="00240647" w:rsidRPr="00240647" w:rsidRDefault="00240647">
            <w:pPr>
              <w:jc w:val="right"/>
              <w:rPr>
                <w:color w:val="000000"/>
                <w:sz w:val="22"/>
                <w:szCs w:val="22"/>
              </w:rPr>
            </w:pPr>
            <w:r w:rsidRPr="00240647">
              <w:rPr>
                <w:color w:val="000000"/>
                <w:sz w:val="22"/>
                <w:szCs w:val="22"/>
              </w:rPr>
              <w:t>15</w:t>
            </w:r>
          </w:p>
        </w:tc>
        <w:tc>
          <w:tcPr>
            <w:tcW w:w="221" w:type="pct"/>
            <w:tcBorders>
              <w:top w:val="nil"/>
              <w:left w:val="nil"/>
              <w:bottom w:val="single" w:sz="4" w:space="0" w:color="auto"/>
              <w:right w:val="single" w:sz="4" w:space="0" w:color="auto"/>
            </w:tcBorders>
            <w:shd w:val="clear" w:color="auto" w:fill="auto"/>
            <w:noWrap/>
            <w:vAlign w:val="center"/>
            <w:hideMark/>
          </w:tcPr>
          <w:p w14:paraId="0CC06082" w14:textId="77777777" w:rsidR="00240647" w:rsidRPr="00240647" w:rsidRDefault="00240647">
            <w:pPr>
              <w:jc w:val="right"/>
              <w:rPr>
                <w:color w:val="000000"/>
                <w:sz w:val="22"/>
                <w:szCs w:val="22"/>
              </w:rPr>
            </w:pPr>
            <w:r w:rsidRPr="00240647">
              <w:rPr>
                <w:color w:val="000000"/>
                <w:sz w:val="22"/>
                <w:szCs w:val="22"/>
              </w:rPr>
              <w:t>53</w:t>
            </w:r>
          </w:p>
        </w:tc>
        <w:tc>
          <w:tcPr>
            <w:tcW w:w="616" w:type="pct"/>
            <w:tcBorders>
              <w:top w:val="nil"/>
              <w:left w:val="nil"/>
              <w:bottom w:val="single" w:sz="4" w:space="0" w:color="auto"/>
              <w:right w:val="single" w:sz="4" w:space="0" w:color="auto"/>
            </w:tcBorders>
            <w:shd w:val="clear" w:color="auto" w:fill="auto"/>
            <w:noWrap/>
            <w:vAlign w:val="center"/>
            <w:hideMark/>
          </w:tcPr>
          <w:p w14:paraId="4B431226" w14:textId="77777777" w:rsidR="00240647" w:rsidRPr="00240647" w:rsidRDefault="00240647">
            <w:pPr>
              <w:jc w:val="center"/>
              <w:rPr>
                <w:sz w:val="22"/>
                <w:szCs w:val="22"/>
              </w:rPr>
            </w:pPr>
            <w:r w:rsidRPr="00240647">
              <w:rPr>
                <w:sz w:val="22"/>
                <w:szCs w:val="22"/>
              </w:rPr>
              <w:t>3</w:t>
            </w:r>
          </w:p>
        </w:tc>
        <w:tc>
          <w:tcPr>
            <w:tcW w:w="2058" w:type="pct"/>
            <w:tcBorders>
              <w:top w:val="nil"/>
              <w:left w:val="nil"/>
              <w:bottom w:val="single" w:sz="4" w:space="0" w:color="auto"/>
              <w:right w:val="single" w:sz="4" w:space="0" w:color="auto"/>
            </w:tcBorders>
            <w:shd w:val="clear" w:color="auto" w:fill="auto"/>
            <w:noWrap/>
            <w:vAlign w:val="center"/>
            <w:hideMark/>
          </w:tcPr>
          <w:p w14:paraId="671C1B1D"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77F7D26"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580B8E71" w14:textId="77777777" w:rsidR="00240647" w:rsidRPr="00240647" w:rsidRDefault="00240647">
            <w:pPr>
              <w:jc w:val="right"/>
              <w:rPr>
                <w:color w:val="000000"/>
                <w:sz w:val="22"/>
                <w:szCs w:val="22"/>
              </w:rPr>
            </w:pPr>
            <w:r w:rsidRPr="00240647">
              <w:rPr>
                <w:color w:val="000000"/>
                <w:sz w:val="22"/>
                <w:szCs w:val="22"/>
              </w:rPr>
              <w:t>1282</w:t>
            </w:r>
          </w:p>
        </w:tc>
        <w:tc>
          <w:tcPr>
            <w:tcW w:w="898" w:type="pct"/>
            <w:tcBorders>
              <w:top w:val="nil"/>
              <w:left w:val="nil"/>
              <w:bottom w:val="single" w:sz="4" w:space="0" w:color="auto"/>
              <w:right w:val="single" w:sz="4" w:space="0" w:color="auto"/>
            </w:tcBorders>
            <w:shd w:val="clear" w:color="auto" w:fill="auto"/>
            <w:noWrap/>
            <w:vAlign w:val="center"/>
            <w:hideMark/>
          </w:tcPr>
          <w:p w14:paraId="4E646EA0"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7DF4C757"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32903EEE" w14:textId="77777777" w:rsidR="00240647" w:rsidRPr="00240647" w:rsidRDefault="00240647">
            <w:pPr>
              <w:jc w:val="right"/>
              <w:rPr>
                <w:color w:val="000000"/>
                <w:sz w:val="22"/>
                <w:szCs w:val="22"/>
              </w:rPr>
            </w:pPr>
            <w:r w:rsidRPr="00240647">
              <w:rPr>
                <w:color w:val="000000"/>
                <w:sz w:val="22"/>
                <w:szCs w:val="22"/>
              </w:rPr>
              <w:t>21</w:t>
            </w:r>
          </w:p>
        </w:tc>
        <w:tc>
          <w:tcPr>
            <w:tcW w:w="221" w:type="pct"/>
            <w:tcBorders>
              <w:top w:val="nil"/>
              <w:left w:val="nil"/>
              <w:bottom w:val="single" w:sz="4" w:space="0" w:color="auto"/>
              <w:right w:val="single" w:sz="4" w:space="0" w:color="auto"/>
            </w:tcBorders>
            <w:shd w:val="clear" w:color="auto" w:fill="auto"/>
            <w:noWrap/>
            <w:vAlign w:val="center"/>
            <w:hideMark/>
          </w:tcPr>
          <w:p w14:paraId="62CB00B5" w14:textId="77777777" w:rsidR="00240647" w:rsidRPr="00240647" w:rsidRDefault="00240647">
            <w:pPr>
              <w:jc w:val="right"/>
              <w:rPr>
                <w:color w:val="000000"/>
                <w:sz w:val="22"/>
                <w:szCs w:val="22"/>
              </w:rPr>
            </w:pPr>
            <w:r w:rsidRPr="00240647">
              <w:rPr>
                <w:color w:val="000000"/>
                <w:sz w:val="22"/>
                <w:szCs w:val="22"/>
              </w:rPr>
              <w:t>45</w:t>
            </w:r>
          </w:p>
        </w:tc>
        <w:tc>
          <w:tcPr>
            <w:tcW w:w="616" w:type="pct"/>
            <w:tcBorders>
              <w:top w:val="nil"/>
              <w:left w:val="nil"/>
              <w:bottom w:val="single" w:sz="4" w:space="0" w:color="auto"/>
              <w:right w:val="single" w:sz="4" w:space="0" w:color="auto"/>
            </w:tcBorders>
            <w:shd w:val="clear" w:color="auto" w:fill="auto"/>
            <w:noWrap/>
            <w:vAlign w:val="center"/>
            <w:hideMark/>
          </w:tcPr>
          <w:p w14:paraId="20E70E33" w14:textId="77777777" w:rsidR="00240647" w:rsidRPr="00240647" w:rsidRDefault="00240647">
            <w:pPr>
              <w:jc w:val="center"/>
              <w:rPr>
                <w:sz w:val="22"/>
                <w:szCs w:val="22"/>
              </w:rPr>
            </w:pPr>
            <w:r w:rsidRPr="00240647">
              <w:rPr>
                <w:sz w:val="22"/>
                <w:szCs w:val="22"/>
              </w:rPr>
              <w:t>3</w:t>
            </w:r>
          </w:p>
        </w:tc>
        <w:tc>
          <w:tcPr>
            <w:tcW w:w="2058" w:type="pct"/>
            <w:tcBorders>
              <w:top w:val="nil"/>
              <w:left w:val="nil"/>
              <w:bottom w:val="single" w:sz="4" w:space="0" w:color="auto"/>
              <w:right w:val="single" w:sz="4" w:space="0" w:color="auto"/>
            </w:tcBorders>
            <w:shd w:val="clear" w:color="auto" w:fill="auto"/>
            <w:noWrap/>
            <w:vAlign w:val="center"/>
            <w:hideMark/>
          </w:tcPr>
          <w:p w14:paraId="5B188A5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0B38EDF"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50F10354" w14:textId="77777777" w:rsidR="00240647" w:rsidRPr="00240647" w:rsidRDefault="00240647">
            <w:pPr>
              <w:jc w:val="right"/>
              <w:rPr>
                <w:color w:val="000000"/>
                <w:sz w:val="22"/>
                <w:szCs w:val="22"/>
              </w:rPr>
            </w:pPr>
            <w:r w:rsidRPr="00240647">
              <w:rPr>
                <w:color w:val="000000"/>
                <w:sz w:val="22"/>
                <w:szCs w:val="22"/>
              </w:rPr>
              <w:t>1283</w:t>
            </w:r>
          </w:p>
        </w:tc>
        <w:tc>
          <w:tcPr>
            <w:tcW w:w="898" w:type="pct"/>
            <w:tcBorders>
              <w:top w:val="nil"/>
              <w:left w:val="nil"/>
              <w:bottom w:val="single" w:sz="4" w:space="0" w:color="auto"/>
              <w:right w:val="single" w:sz="4" w:space="0" w:color="auto"/>
            </w:tcBorders>
            <w:shd w:val="clear" w:color="auto" w:fill="auto"/>
            <w:noWrap/>
            <w:vAlign w:val="center"/>
            <w:hideMark/>
          </w:tcPr>
          <w:p w14:paraId="49199644" w14:textId="77777777" w:rsidR="00240647" w:rsidRPr="00240647" w:rsidRDefault="00240647">
            <w:pPr>
              <w:jc w:val="center"/>
              <w:rPr>
                <w:sz w:val="22"/>
                <w:szCs w:val="22"/>
              </w:rPr>
            </w:pPr>
            <w:r w:rsidRPr="00240647">
              <w:rPr>
                <w:sz w:val="22"/>
                <w:szCs w:val="22"/>
              </w:rPr>
              <w:t>шума 5. класе</w:t>
            </w:r>
          </w:p>
        </w:tc>
        <w:tc>
          <w:tcPr>
            <w:tcW w:w="263" w:type="pct"/>
            <w:tcBorders>
              <w:top w:val="nil"/>
              <w:left w:val="nil"/>
              <w:bottom w:val="single" w:sz="4" w:space="0" w:color="auto"/>
              <w:right w:val="single" w:sz="4" w:space="0" w:color="auto"/>
            </w:tcBorders>
            <w:shd w:val="clear" w:color="auto" w:fill="auto"/>
            <w:noWrap/>
            <w:vAlign w:val="center"/>
            <w:hideMark/>
          </w:tcPr>
          <w:p w14:paraId="75A685FE"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106F5291" w14:textId="77777777" w:rsidR="00240647" w:rsidRPr="00240647" w:rsidRDefault="00240647">
            <w:pPr>
              <w:jc w:val="right"/>
              <w:rPr>
                <w:color w:val="000000"/>
                <w:sz w:val="22"/>
                <w:szCs w:val="22"/>
              </w:rPr>
            </w:pPr>
            <w:r w:rsidRPr="00240647">
              <w:rPr>
                <w:color w:val="000000"/>
                <w:sz w:val="22"/>
                <w:szCs w:val="22"/>
              </w:rPr>
              <w:t>29</w:t>
            </w:r>
          </w:p>
        </w:tc>
        <w:tc>
          <w:tcPr>
            <w:tcW w:w="221" w:type="pct"/>
            <w:tcBorders>
              <w:top w:val="nil"/>
              <w:left w:val="nil"/>
              <w:bottom w:val="single" w:sz="4" w:space="0" w:color="auto"/>
              <w:right w:val="single" w:sz="4" w:space="0" w:color="auto"/>
            </w:tcBorders>
            <w:shd w:val="clear" w:color="auto" w:fill="auto"/>
            <w:noWrap/>
            <w:vAlign w:val="center"/>
            <w:hideMark/>
          </w:tcPr>
          <w:p w14:paraId="19BF50BB" w14:textId="77777777" w:rsidR="00240647" w:rsidRPr="00240647" w:rsidRDefault="00240647">
            <w:pPr>
              <w:jc w:val="right"/>
              <w:rPr>
                <w:color w:val="000000"/>
                <w:sz w:val="22"/>
                <w:szCs w:val="22"/>
              </w:rPr>
            </w:pPr>
            <w:r w:rsidRPr="00240647">
              <w:rPr>
                <w:color w:val="000000"/>
                <w:sz w:val="22"/>
                <w:szCs w:val="22"/>
              </w:rPr>
              <w:t>87</w:t>
            </w:r>
          </w:p>
        </w:tc>
        <w:tc>
          <w:tcPr>
            <w:tcW w:w="616" w:type="pct"/>
            <w:tcBorders>
              <w:top w:val="nil"/>
              <w:left w:val="nil"/>
              <w:bottom w:val="single" w:sz="4" w:space="0" w:color="auto"/>
              <w:right w:val="single" w:sz="4" w:space="0" w:color="auto"/>
            </w:tcBorders>
            <w:shd w:val="clear" w:color="auto" w:fill="auto"/>
            <w:noWrap/>
            <w:vAlign w:val="center"/>
            <w:hideMark/>
          </w:tcPr>
          <w:p w14:paraId="5B88D76B" w14:textId="77777777" w:rsidR="00240647" w:rsidRPr="00240647" w:rsidRDefault="00240647">
            <w:pPr>
              <w:jc w:val="center"/>
              <w:rPr>
                <w:sz w:val="22"/>
                <w:szCs w:val="22"/>
              </w:rPr>
            </w:pPr>
            <w:r w:rsidRPr="00240647">
              <w:rPr>
                <w:sz w:val="22"/>
                <w:szCs w:val="22"/>
              </w:rPr>
              <w:t>3</w:t>
            </w:r>
          </w:p>
        </w:tc>
        <w:tc>
          <w:tcPr>
            <w:tcW w:w="2058" w:type="pct"/>
            <w:tcBorders>
              <w:top w:val="nil"/>
              <w:left w:val="nil"/>
              <w:bottom w:val="single" w:sz="4" w:space="0" w:color="auto"/>
              <w:right w:val="single" w:sz="4" w:space="0" w:color="auto"/>
            </w:tcBorders>
            <w:shd w:val="clear" w:color="auto" w:fill="auto"/>
            <w:noWrap/>
            <w:vAlign w:val="center"/>
            <w:hideMark/>
          </w:tcPr>
          <w:p w14:paraId="2BBD1AA2"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EFD0762"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537CC891" w14:textId="77777777" w:rsidR="00240647" w:rsidRPr="00240647" w:rsidRDefault="00240647">
            <w:pPr>
              <w:jc w:val="right"/>
              <w:rPr>
                <w:color w:val="000000"/>
                <w:sz w:val="22"/>
                <w:szCs w:val="22"/>
              </w:rPr>
            </w:pPr>
            <w:r w:rsidRPr="00240647">
              <w:rPr>
                <w:color w:val="000000"/>
                <w:sz w:val="22"/>
                <w:szCs w:val="22"/>
              </w:rPr>
              <w:t>1284</w:t>
            </w:r>
          </w:p>
        </w:tc>
        <w:tc>
          <w:tcPr>
            <w:tcW w:w="898" w:type="pct"/>
            <w:tcBorders>
              <w:top w:val="nil"/>
              <w:left w:val="nil"/>
              <w:bottom w:val="single" w:sz="4" w:space="0" w:color="auto"/>
              <w:right w:val="single" w:sz="4" w:space="0" w:color="auto"/>
            </w:tcBorders>
            <w:shd w:val="clear" w:color="auto" w:fill="auto"/>
            <w:noWrap/>
            <w:vAlign w:val="center"/>
            <w:hideMark/>
          </w:tcPr>
          <w:p w14:paraId="75274E6B" w14:textId="77777777" w:rsidR="00240647" w:rsidRPr="00240647" w:rsidRDefault="00240647">
            <w:pPr>
              <w:jc w:val="center"/>
              <w:rPr>
                <w:sz w:val="22"/>
                <w:szCs w:val="22"/>
              </w:rPr>
            </w:pPr>
            <w:r w:rsidRPr="00240647">
              <w:rPr>
                <w:sz w:val="22"/>
                <w:szCs w:val="22"/>
              </w:rPr>
              <w:t>шума 4. класе</w:t>
            </w:r>
          </w:p>
        </w:tc>
        <w:tc>
          <w:tcPr>
            <w:tcW w:w="263" w:type="pct"/>
            <w:tcBorders>
              <w:top w:val="nil"/>
              <w:left w:val="nil"/>
              <w:bottom w:val="single" w:sz="4" w:space="0" w:color="auto"/>
              <w:right w:val="single" w:sz="4" w:space="0" w:color="auto"/>
            </w:tcBorders>
            <w:shd w:val="clear" w:color="auto" w:fill="auto"/>
            <w:noWrap/>
            <w:vAlign w:val="center"/>
            <w:hideMark/>
          </w:tcPr>
          <w:p w14:paraId="7FF866B6"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77896074" w14:textId="77777777" w:rsidR="00240647" w:rsidRPr="00240647" w:rsidRDefault="00240647">
            <w:pPr>
              <w:jc w:val="right"/>
              <w:rPr>
                <w:color w:val="000000"/>
                <w:sz w:val="22"/>
                <w:szCs w:val="22"/>
              </w:rPr>
            </w:pPr>
            <w:r w:rsidRPr="00240647">
              <w:rPr>
                <w:color w:val="000000"/>
                <w:sz w:val="22"/>
                <w:szCs w:val="22"/>
              </w:rPr>
              <w:t>18</w:t>
            </w:r>
          </w:p>
        </w:tc>
        <w:tc>
          <w:tcPr>
            <w:tcW w:w="221" w:type="pct"/>
            <w:tcBorders>
              <w:top w:val="nil"/>
              <w:left w:val="nil"/>
              <w:bottom w:val="single" w:sz="4" w:space="0" w:color="auto"/>
              <w:right w:val="single" w:sz="4" w:space="0" w:color="auto"/>
            </w:tcBorders>
            <w:shd w:val="clear" w:color="auto" w:fill="auto"/>
            <w:noWrap/>
            <w:vAlign w:val="center"/>
            <w:hideMark/>
          </w:tcPr>
          <w:p w14:paraId="6C464A95" w14:textId="77777777" w:rsidR="00240647" w:rsidRPr="00240647" w:rsidRDefault="00240647">
            <w:pPr>
              <w:jc w:val="right"/>
              <w:rPr>
                <w:color w:val="000000"/>
                <w:sz w:val="22"/>
                <w:szCs w:val="22"/>
              </w:rPr>
            </w:pPr>
            <w:r w:rsidRPr="00240647">
              <w:rPr>
                <w:color w:val="000000"/>
                <w:sz w:val="22"/>
                <w:szCs w:val="22"/>
              </w:rPr>
              <w:t>12</w:t>
            </w:r>
          </w:p>
        </w:tc>
        <w:tc>
          <w:tcPr>
            <w:tcW w:w="616" w:type="pct"/>
            <w:tcBorders>
              <w:top w:val="nil"/>
              <w:left w:val="nil"/>
              <w:bottom w:val="single" w:sz="4" w:space="0" w:color="auto"/>
              <w:right w:val="single" w:sz="4" w:space="0" w:color="auto"/>
            </w:tcBorders>
            <w:shd w:val="clear" w:color="auto" w:fill="auto"/>
            <w:noWrap/>
            <w:vAlign w:val="center"/>
            <w:hideMark/>
          </w:tcPr>
          <w:p w14:paraId="5FA82D7D" w14:textId="77777777" w:rsidR="00240647" w:rsidRPr="00240647" w:rsidRDefault="00240647">
            <w:pPr>
              <w:jc w:val="center"/>
              <w:rPr>
                <w:sz w:val="22"/>
                <w:szCs w:val="22"/>
              </w:rPr>
            </w:pPr>
            <w:r w:rsidRPr="00240647">
              <w:rPr>
                <w:sz w:val="22"/>
                <w:szCs w:val="22"/>
              </w:rPr>
              <w:t>3</w:t>
            </w:r>
          </w:p>
        </w:tc>
        <w:tc>
          <w:tcPr>
            <w:tcW w:w="2058" w:type="pct"/>
            <w:tcBorders>
              <w:top w:val="nil"/>
              <w:left w:val="nil"/>
              <w:bottom w:val="single" w:sz="4" w:space="0" w:color="auto"/>
              <w:right w:val="single" w:sz="4" w:space="0" w:color="auto"/>
            </w:tcBorders>
            <w:shd w:val="clear" w:color="auto" w:fill="auto"/>
            <w:noWrap/>
            <w:vAlign w:val="center"/>
            <w:hideMark/>
          </w:tcPr>
          <w:p w14:paraId="51E5FBE3"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6F1C89B"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4C112539" w14:textId="77777777" w:rsidR="00240647" w:rsidRPr="00240647" w:rsidRDefault="00240647">
            <w:pPr>
              <w:jc w:val="right"/>
              <w:rPr>
                <w:color w:val="000000"/>
                <w:sz w:val="22"/>
                <w:szCs w:val="22"/>
              </w:rPr>
            </w:pPr>
            <w:r w:rsidRPr="00240647">
              <w:rPr>
                <w:color w:val="000000"/>
                <w:sz w:val="22"/>
                <w:szCs w:val="22"/>
              </w:rPr>
              <w:t>1285</w:t>
            </w:r>
          </w:p>
        </w:tc>
        <w:tc>
          <w:tcPr>
            <w:tcW w:w="898" w:type="pct"/>
            <w:tcBorders>
              <w:top w:val="nil"/>
              <w:left w:val="nil"/>
              <w:bottom w:val="single" w:sz="4" w:space="0" w:color="auto"/>
              <w:right w:val="single" w:sz="4" w:space="0" w:color="auto"/>
            </w:tcBorders>
            <w:shd w:val="clear" w:color="auto" w:fill="auto"/>
            <w:noWrap/>
            <w:vAlign w:val="center"/>
            <w:hideMark/>
          </w:tcPr>
          <w:p w14:paraId="48CDE7D4" w14:textId="77777777" w:rsidR="00240647" w:rsidRPr="00240647" w:rsidRDefault="00240647">
            <w:pPr>
              <w:jc w:val="center"/>
              <w:rPr>
                <w:sz w:val="22"/>
                <w:szCs w:val="22"/>
              </w:rPr>
            </w:pPr>
            <w:r w:rsidRPr="00240647">
              <w:rPr>
                <w:sz w:val="22"/>
                <w:szCs w:val="22"/>
              </w:rPr>
              <w:t>шума 4. класе</w:t>
            </w:r>
          </w:p>
        </w:tc>
        <w:tc>
          <w:tcPr>
            <w:tcW w:w="263" w:type="pct"/>
            <w:tcBorders>
              <w:top w:val="nil"/>
              <w:left w:val="nil"/>
              <w:bottom w:val="single" w:sz="4" w:space="0" w:color="auto"/>
              <w:right w:val="single" w:sz="4" w:space="0" w:color="auto"/>
            </w:tcBorders>
            <w:shd w:val="clear" w:color="auto" w:fill="auto"/>
            <w:noWrap/>
            <w:vAlign w:val="center"/>
            <w:hideMark/>
          </w:tcPr>
          <w:p w14:paraId="1E438DFA"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20AA811F" w14:textId="77777777" w:rsidR="00240647" w:rsidRPr="00240647" w:rsidRDefault="00240647">
            <w:pPr>
              <w:jc w:val="right"/>
              <w:rPr>
                <w:color w:val="000000"/>
                <w:sz w:val="22"/>
                <w:szCs w:val="22"/>
              </w:rPr>
            </w:pPr>
            <w:r w:rsidRPr="00240647">
              <w:rPr>
                <w:color w:val="000000"/>
                <w:sz w:val="22"/>
                <w:szCs w:val="22"/>
              </w:rPr>
              <w:t>6</w:t>
            </w:r>
          </w:p>
        </w:tc>
        <w:tc>
          <w:tcPr>
            <w:tcW w:w="221" w:type="pct"/>
            <w:tcBorders>
              <w:top w:val="nil"/>
              <w:left w:val="nil"/>
              <w:bottom w:val="single" w:sz="4" w:space="0" w:color="auto"/>
              <w:right w:val="single" w:sz="4" w:space="0" w:color="auto"/>
            </w:tcBorders>
            <w:shd w:val="clear" w:color="auto" w:fill="auto"/>
            <w:noWrap/>
            <w:vAlign w:val="center"/>
            <w:hideMark/>
          </w:tcPr>
          <w:p w14:paraId="482838CF" w14:textId="77777777" w:rsidR="00240647" w:rsidRPr="00240647" w:rsidRDefault="00240647">
            <w:pPr>
              <w:jc w:val="right"/>
              <w:rPr>
                <w:color w:val="000000"/>
                <w:sz w:val="22"/>
                <w:szCs w:val="22"/>
              </w:rPr>
            </w:pPr>
            <w:r w:rsidRPr="00240647">
              <w:rPr>
                <w:color w:val="000000"/>
                <w:sz w:val="22"/>
                <w:szCs w:val="22"/>
              </w:rPr>
              <w:t>71</w:t>
            </w:r>
          </w:p>
        </w:tc>
        <w:tc>
          <w:tcPr>
            <w:tcW w:w="616" w:type="pct"/>
            <w:tcBorders>
              <w:top w:val="nil"/>
              <w:left w:val="nil"/>
              <w:bottom w:val="single" w:sz="4" w:space="0" w:color="auto"/>
              <w:right w:val="single" w:sz="4" w:space="0" w:color="auto"/>
            </w:tcBorders>
            <w:shd w:val="clear" w:color="auto" w:fill="auto"/>
            <w:noWrap/>
            <w:vAlign w:val="center"/>
            <w:hideMark/>
          </w:tcPr>
          <w:p w14:paraId="4A184008" w14:textId="77777777" w:rsidR="00240647" w:rsidRPr="00240647" w:rsidRDefault="00240647">
            <w:pPr>
              <w:jc w:val="center"/>
              <w:rPr>
                <w:sz w:val="22"/>
                <w:szCs w:val="22"/>
              </w:rPr>
            </w:pPr>
            <w:r w:rsidRPr="00240647">
              <w:rPr>
                <w:sz w:val="22"/>
                <w:szCs w:val="22"/>
              </w:rPr>
              <w:t>3</w:t>
            </w:r>
          </w:p>
        </w:tc>
        <w:tc>
          <w:tcPr>
            <w:tcW w:w="2058" w:type="pct"/>
            <w:tcBorders>
              <w:top w:val="nil"/>
              <w:left w:val="nil"/>
              <w:bottom w:val="single" w:sz="4" w:space="0" w:color="auto"/>
              <w:right w:val="single" w:sz="4" w:space="0" w:color="auto"/>
            </w:tcBorders>
            <w:shd w:val="clear" w:color="auto" w:fill="auto"/>
            <w:noWrap/>
            <w:vAlign w:val="center"/>
            <w:hideMark/>
          </w:tcPr>
          <w:p w14:paraId="1F5D3CCA"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70D214AC"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4A9B721" w14:textId="77777777" w:rsidR="00240647" w:rsidRPr="00240647" w:rsidRDefault="00240647">
            <w:pPr>
              <w:jc w:val="right"/>
              <w:rPr>
                <w:color w:val="000000"/>
                <w:sz w:val="22"/>
                <w:szCs w:val="22"/>
              </w:rPr>
            </w:pPr>
            <w:r w:rsidRPr="00240647">
              <w:rPr>
                <w:color w:val="000000"/>
                <w:sz w:val="22"/>
                <w:szCs w:val="22"/>
              </w:rPr>
              <w:t>1286</w:t>
            </w:r>
          </w:p>
        </w:tc>
        <w:tc>
          <w:tcPr>
            <w:tcW w:w="898" w:type="pct"/>
            <w:tcBorders>
              <w:top w:val="nil"/>
              <w:left w:val="nil"/>
              <w:bottom w:val="single" w:sz="4" w:space="0" w:color="auto"/>
              <w:right w:val="single" w:sz="4" w:space="0" w:color="auto"/>
            </w:tcBorders>
            <w:shd w:val="clear" w:color="auto" w:fill="auto"/>
            <w:noWrap/>
            <w:vAlign w:val="center"/>
            <w:hideMark/>
          </w:tcPr>
          <w:p w14:paraId="4DE33824" w14:textId="77777777" w:rsidR="00240647" w:rsidRPr="00240647" w:rsidRDefault="00240647">
            <w:pPr>
              <w:jc w:val="center"/>
              <w:rPr>
                <w:sz w:val="22"/>
                <w:szCs w:val="22"/>
              </w:rPr>
            </w:pPr>
            <w:r w:rsidRPr="00240647">
              <w:rPr>
                <w:sz w:val="22"/>
                <w:szCs w:val="22"/>
              </w:rPr>
              <w:t>шума 4. класе</w:t>
            </w:r>
          </w:p>
        </w:tc>
        <w:tc>
          <w:tcPr>
            <w:tcW w:w="263" w:type="pct"/>
            <w:tcBorders>
              <w:top w:val="nil"/>
              <w:left w:val="nil"/>
              <w:bottom w:val="single" w:sz="4" w:space="0" w:color="auto"/>
              <w:right w:val="single" w:sz="4" w:space="0" w:color="auto"/>
            </w:tcBorders>
            <w:shd w:val="clear" w:color="auto" w:fill="auto"/>
            <w:noWrap/>
            <w:vAlign w:val="center"/>
            <w:hideMark/>
          </w:tcPr>
          <w:p w14:paraId="20ED9E0A"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56D49AC2" w14:textId="77777777" w:rsidR="00240647" w:rsidRPr="00240647" w:rsidRDefault="00240647">
            <w:pPr>
              <w:jc w:val="right"/>
              <w:rPr>
                <w:color w:val="000000"/>
                <w:sz w:val="22"/>
                <w:szCs w:val="22"/>
              </w:rPr>
            </w:pPr>
            <w:r w:rsidRPr="00240647">
              <w:rPr>
                <w:color w:val="000000"/>
                <w:sz w:val="22"/>
                <w:szCs w:val="22"/>
              </w:rPr>
              <w:t>15</w:t>
            </w:r>
          </w:p>
        </w:tc>
        <w:tc>
          <w:tcPr>
            <w:tcW w:w="221" w:type="pct"/>
            <w:tcBorders>
              <w:top w:val="nil"/>
              <w:left w:val="nil"/>
              <w:bottom w:val="single" w:sz="4" w:space="0" w:color="auto"/>
              <w:right w:val="single" w:sz="4" w:space="0" w:color="auto"/>
            </w:tcBorders>
            <w:shd w:val="clear" w:color="auto" w:fill="auto"/>
            <w:noWrap/>
            <w:vAlign w:val="center"/>
            <w:hideMark/>
          </w:tcPr>
          <w:p w14:paraId="3541D600" w14:textId="77777777" w:rsidR="00240647" w:rsidRPr="00240647" w:rsidRDefault="00240647">
            <w:pPr>
              <w:jc w:val="right"/>
              <w:rPr>
                <w:color w:val="000000"/>
                <w:sz w:val="22"/>
                <w:szCs w:val="22"/>
              </w:rPr>
            </w:pPr>
            <w:r w:rsidRPr="00240647">
              <w:rPr>
                <w:color w:val="000000"/>
                <w:sz w:val="22"/>
                <w:szCs w:val="22"/>
              </w:rPr>
              <w:t>73</w:t>
            </w:r>
          </w:p>
        </w:tc>
        <w:tc>
          <w:tcPr>
            <w:tcW w:w="616" w:type="pct"/>
            <w:tcBorders>
              <w:top w:val="nil"/>
              <w:left w:val="nil"/>
              <w:bottom w:val="single" w:sz="4" w:space="0" w:color="auto"/>
              <w:right w:val="single" w:sz="4" w:space="0" w:color="auto"/>
            </w:tcBorders>
            <w:shd w:val="clear" w:color="auto" w:fill="auto"/>
            <w:noWrap/>
            <w:vAlign w:val="center"/>
            <w:hideMark/>
          </w:tcPr>
          <w:p w14:paraId="39BB8974" w14:textId="77777777" w:rsidR="00240647" w:rsidRPr="00240647" w:rsidRDefault="00240647">
            <w:pPr>
              <w:jc w:val="center"/>
              <w:rPr>
                <w:sz w:val="22"/>
                <w:szCs w:val="22"/>
              </w:rPr>
            </w:pPr>
            <w:r w:rsidRPr="00240647">
              <w:rPr>
                <w:sz w:val="22"/>
                <w:szCs w:val="22"/>
              </w:rPr>
              <w:t>3</w:t>
            </w:r>
          </w:p>
        </w:tc>
        <w:tc>
          <w:tcPr>
            <w:tcW w:w="2058" w:type="pct"/>
            <w:tcBorders>
              <w:top w:val="nil"/>
              <w:left w:val="nil"/>
              <w:bottom w:val="single" w:sz="4" w:space="0" w:color="auto"/>
              <w:right w:val="single" w:sz="4" w:space="0" w:color="auto"/>
            </w:tcBorders>
            <w:shd w:val="clear" w:color="auto" w:fill="auto"/>
            <w:noWrap/>
            <w:vAlign w:val="center"/>
            <w:hideMark/>
          </w:tcPr>
          <w:p w14:paraId="6A94FD9B"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DDAE5D8"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467003DE" w14:textId="77777777" w:rsidR="00240647" w:rsidRPr="00240647" w:rsidRDefault="00240647">
            <w:pPr>
              <w:jc w:val="right"/>
              <w:rPr>
                <w:color w:val="000000"/>
                <w:sz w:val="22"/>
                <w:szCs w:val="22"/>
              </w:rPr>
            </w:pPr>
            <w:r w:rsidRPr="00240647">
              <w:rPr>
                <w:color w:val="000000"/>
                <w:sz w:val="22"/>
                <w:szCs w:val="22"/>
              </w:rPr>
              <w:t>1287</w:t>
            </w:r>
          </w:p>
        </w:tc>
        <w:tc>
          <w:tcPr>
            <w:tcW w:w="898" w:type="pct"/>
            <w:tcBorders>
              <w:top w:val="nil"/>
              <w:left w:val="nil"/>
              <w:bottom w:val="single" w:sz="4" w:space="0" w:color="auto"/>
              <w:right w:val="single" w:sz="4" w:space="0" w:color="auto"/>
            </w:tcBorders>
            <w:shd w:val="clear" w:color="auto" w:fill="auto"/>
            <w:noWrap/>
            <w:vAlign w:val="center"/>
            <w:hideMark/>
          </w:tcPr>
          <w:p w14:paraId="52513F61" w14:textId="77777777" w:rsidR="00240647" w:rsidRPr="00240647" w:rsidRDefault="00240647">
            <w:pPr>
              <w:jc w:val="center"/>
              <w:rPr>
                <w:sz w:val="22"/>
                <w:szCs w:val="22"/>
              </w:rPr>
            </w:pPr>
            <w:r w:rsidRPr="00240647">
              <w:rPr>
                <w:sz w:val="22"/>
                <w:szCs w:val="22"/>
              </w:rPr>
              <w:t>шума 4. класе</w:t>
            </w:r>
          </w:p>
        </w:tc>
        <w:tc>
          <w:tcPr>
            <w:tcW w:w="263" w:type="pct"/>
            <w:tcBorders>
              <w:top w:val="nil"/>
              <w:left w:val="nil"/>
              <w:bottom w:val="single" w:sz="4" w:space="0" w:color="auto"/>
              <w:right w:val="single" w:sz="4" w:space="0" w:color="auto"/>
            </w:tcBorders>
            <w:shd w:val="clear" w:color="auto" w:fill="auto"/>
            <w:noWrap/>
            <w:vAlign w:val="center"/>
            <w:hideMark/>
          </w:tcPr>
          <w:p w14:paraId="11F93D04"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21A66E97" w14:textId="77777777" w:rsidR="00240647" w:rsidRPr="00240647" w:rsidRDefault="00240647">
            <w:pPr>
              <w:jc w:val="right"/>
              <w:rPr>
                <w:color w:val="000000"/>
                <w:sz w:val="22"/>
                <w:szCs w:val="22"/>
              </w:rPr>
            </w:pPr>
            <w:r w:rsidRPr="00240647">
              <w:rPr>
                <w:color w:val="000000"/>
                <w:sz w:val="22"/>
                <w:szCs w:val="22"/>
              </w:rPr>
              <w:t>50</w:t>
            </w:r>
          </w:p>
        </w:tc>
        <w:tc>
          <w:tcPr>
            <w:tcW w:w="221" w:type="pct"/>
            <w:tcBorders>
              <w:top w:val="nil"/>
              <w:left w:val="nil"/>
              <w:bottom w:val="single" w:sz="4" w:space="0" w:color="auto"/>
              <w:right w:val="single" w:sz="4" w:space="0" w:color="auto"/>
            </w:tcBorders>
            <w:shd w:val="clear" w:color="auto" w:fill="auto"/>
            <w:noWrap/>
            <w:vAlign w:val="center"/>
            <w:hideMark/>
          </w:tcPr>
          <w:p w14:paraId="08ED49CF" w14:textId="77777777" w:rsidR="00240647" w:rsidRPr="00240647" w:rsidRDefault="00240647">
            <w:pPr>
              <w:jc w:val="right"/>
              <w:rPr>
                <w:color w:val="000000"/>
                <w:sz w:val="22"/>
                <w:szCs w:val="22"/>
              </w:rPr>
            </w:pPr>
            <w:r w:rsidRPr="00240647">
              <w:rPr>
                <w:color w:val="000000"/>
                <w:sz w:val="22"/>
                <w:szCs w:val="22"/>
              </w:rPr>
              <w:t>27</w:t>
            </w:r>
          </w:p>
        </w:tc>
        <w:tc>
          <w:tcPr>
            <w:tcW w:w="616" w:type="pct"/>
            <w:tcBorders>
              <w:top w:val="nil"/>
              <w:left w:val="nil"/>
              <w:bottom w:val="single" w:sz="4" w:space="0" w:color="auto"/>
              <w:right w:val="single" w:sz="4" w:space="0" w:color="auto"/>
            </w:tcBorders>
            <w:shd w:val="clear" w:color="auto" w:fill="auto"/>
            <w:noWrap/>
            <w:vAlign w:val="center"/>
            <w:hideMark/>
          </w:tcPr>
          <w:p w14:paraId="12355176" w14:textId="77777777" w:rsidR="00240647" w:rsidRPr="00240647" w:rsidRDefault="00240647">
            <w:pPr>
              <w:jc w:val="center"/>
              <w:rPr>
                <w:sz w:val="22"/>
                <w:szCs w:val="22"/>
              </w:rPr>
            </w:pPr>
            <w:r w:rsidRPr="00240647">
              <w:rPr>
                <w:sz w:val="22"/>
                <w:szCs w:val="22"/>
              </w:rPr>
              <w:t>3</w:t>
            </w:r>
          </w:p>
        </w:tc>
        <w:tc>
          <w:tcPr>
            <w:tcW w:w="2058" w:type="pct"/>
            <w:tcBorders>
              <w:top w:val="nil"/>
              <w:left w:val="nil"/>
              <w:bottom w:val="single" w:sz="4" w:space="0" w:color="auto"/>
              <w:right w:val="single" w:sz="4" w:space="0" w:color="auto"/>
            </w:tcBorders>
            <w:shd w:val="clear" w:color="auto" w:fill="auto"/>
            <w:noWrap/>
            <w:vAlign w:val="center"/>
            <w:hideMark/>
          </w:tcPr>
          <w:p w14:paraId="2282C561"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4B0976B"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21B04D83" w14:textId="77777777" w:rsidR="00240647" w:rsidRPr="00240647" w:rsidRDefault="00240647">
            <w:pPr>
              <w:jc w:val="right"/>
              <w:rPr>
                <w:color w:val="000000"/>
                <w:sz w:val="22"/>
                <w:szCs w:val="22"/>
              </w:rPr>
            </w:pPr>
            <w:r w:rsidRPr="00240647">
              <w:rPr>
                <w:color w:val="000000"/>
                <w:sz w:val="22"/>
                <w:szCs w:val="22"/>
              </w:rPr>
              <w:t>1288</w:t>
            </w:r>
          </w:p>
        </w:tc>
        <w:tc>
          <w:tcPr>
            <w:tcW w:w="898" w:type="pct"/>
            <w:tcBorders>
              <w:top w:val="nil"/>
              <w:left w:val="nil"/>
              <w:bottom w:val="single" w:sz="4" w:space="0" w:color="auto"/>
              <w:right w:val="single" w:sz="4" w:space="0" w:color="auto"/>
            </w:tcBorders>
            <w:shd w:val="clear" w:color="auto" w:fill="auto"/>
            <w:noWrap/>
            <w:vAlign w:val="center"/>
            <w:hideMark/>
          </w:tcPr>
          <w:p w14:paraId="039A5D5B"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53FC1977" w14:textId="77777777" w:rsidR="00240647" w:rsidRPr="00240647" w:rsidRDefault="00240647">
            <w:pPr>
              <w:jc w:val="right"/>
              <w:rPr>
                <w:color w:val="000000"/>
                <w:sz w:val="22"/>
                <w:szCs w:val="22"/>
              </w:rPr>
            </w:pPr>
            <w:r w:rsidRPr="00240647">
              <w:rPr>
                <w:color w:val="000000"/>
                <w:sz w:val="22"/>
                <w:szCs w:val="22"/>
              </w:rPr>
              <w:t>1</w:t>
            </w:r>
          </w:p>
        </w:tc>
        <w:tc>
          <w:tcPr>
            <w:tcW w:w="210" w:type="pct"/>
            <w:tcBorders>
              <w:top w:val="nil"/>
              <w:left w:val="nil"/>
              <w:bottom w:val="single" w:sz="4" w:space="0" w:color="auto"/>
              <w:right w:val="single" w:sz="4" w:space="0" w:color="auto"/>
            </w:tcBorders>
            <w:shd w:val="clear" w:color="auto" w:fill="auto"/>
            <w:noWrap/>
            <w:vAlign w:val="center"/>
            <w:hideMark/>
          </w:tcPr>
          <w:p w14:paraId="0969C6EC" w14:textId="77777777" w:rsidR="00240647" w:rsidRPr="00240647" w:rsidRDefault="00240647">
            <w:pPr>
              <w:jc w:val="right"/>
              <w:rPr>
                <w:color w:val="000000"/>
                <w:sz w:val="22"/>
                <w:szCs w:val="22"/>
              </w:rPr>
            </w:pPr>
            <w:r w:rsidRPr="00240647">
              <w:rPr>
                <w:color w:val="000000"/>
                <w:sz w:val="22"/>
                <w:szCs w:val="22"/>
              </w:rPr>
              <w:t>21</w:t>
            </w:r>
          </w:p>
        </w:tc>
        <w:tc>
          <w:tcPr>
            <w:tcW w:w="221" w:type="pct"/>
            <w:tcBorders>
              <w:top w:val="nil"/>
              <w:left w:val="nil"/>
              <w:bottom w:val="single" w:sz="4" w:space="0" w:color="auto"/>
              <w:right w:val="single" w:sz="4" w:space="0" w:color="auto"/>
            </w:tcBorders>
            <w:shd w:val="clear" w:color="auto" w:fill="auto"/>
            <w:noWrap/>
            <w:vAlign w:val="center"/>
            <w:hideMark/>
          </w:tcPr>
          <w:p w14:paraId="3A00F34C" w14:textId="77777777" w:rsidR="00240647" w:rsidRPr="00240647" w:rsidRDefault="00240647">
            <w:pPr>
              <w:jc w:val="right"/>
              <w:rPr>
                <w:color w:val="000000"/>
                <w:sz w:val="22"/>
                <w:szCs w:val="22"/>
              </w:rPr>
            </w:pPr>
            <w:r w:rsidRPr="00240647">
              <w:rPr>
                <w:color w:val="000000"/>
                <w:sz w:val="22"/>
                <w:szCs w:val="22"/>
              </w:rPr>
              <w:t>66</w:t>
            </w:r>
          </w:p>
        </w:tc>
        <w:tc>
          <w:tcPr>
            <w:tcW w:w="616" w:type="pct"/>
            <w:tcBorders>
              <w:top w:val="nil"/>
              <w:left w:val="nil"/>
              <w:bottom w:val="single" w:sz="4" w:space="0" w:color="auto"/>
              <w:right w:val="single" w:sz="4" w:space="0" w:color="auto"/>
            </w:tcBorders>
            <w:shd w:val="clear" w:color="auto" w:fill="auto"/>
            <w:noWrap/>
            <w:vAlign w:val="center"/>
            <w:hideMark/>
          </w:tcPr>
          <w:p w14:paraId="518280DA" w14:textId="77777777" w:rsidR="00240647" w:rsidRPr="00240647" w:rsidRDefault="00240647">
            <w:pPr>
              <w:jc w:val="center"/>
              <w:rPr>
                <w:sz w:val="22"/>
                <w:szCs w:val="22"/>
              </w:rPr>
            </w:pPr>
            <w:r w:rsidRPr="00240647">
              <w:rPr>
                <w:sz w:val="22"/>
                <w:szCs w:val="22"/>
              </w:rPr>
              <w:t>3</w:t>
            </w:r>
          </w:p>
        </w:tc>
        <w:tc>
          <w:tcPr>
            <w:tcW w:w="2058" w:type="pct"/>
            <w:tcBorders>
              <w:top w:val="nil"/>
              <w:left w:val="nil"/>
              <w:bottom w:val="single" w:sz="4" w:space="0" w:color="auto"/>
              <w:right w:val="single" w:sz="4" w:space="0" w:color="auto"/>
            </w:tcBorders>
            <w:shd w:val="clear" w:color="auto" w:fill="auto"/>
            <w:noWrap/>
            <w:vAlign w:val="center"/>
            <w:hideMark/>
          </w:tcPr>
          <w:p w14:paraId="169607A9"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272805BC"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55ADA01D" w14:textId="77777777" w:rsidR="00240647" w:rsidRPr="00240647" w:rsidRDefault="00240647">
            <w:pPr>
              <w:jc w:val="right"/>
              <w:rPr>
                <w:color w:val="000000"/>
                <w:sz w:val="22"/>
                <w:szCs w:val="22"/>
              </w:rPr>
            </w:pPr>
            <w:r w:rsidRPr="00240647">
              <w:rPr>
                <w:color w:val="000000"/>
                <w:sz w:val="22"/>
                <w:szCs w:val="22"/>
              </w:rPr>
              <w:t>1289</w:t>
            </w:r>
          </w:p>
        </w:tc>
        <w:tc>
          <w:tcPr>
            <w:tcW w:w="898" w:type="pct"/>
            <w:tcBorders>
              <w:top w:val="nil"/>
              <w:left w:val="nil"/>
              <w:bottom w:val="single" w:sz="4" w:space="0" w:color="auto"/>
              <w:right w:val="single" w:sz="4" w:space="0" w:color="auto"/>
            </w:tcBorders>
            <w:shd w:val="clear" w:color="auto" w:fill="auto"/>
            <w:noWrap/>
            <w:vAlign w:val="center"/>
            <w:hideMark/>
          </w:tcPr>
          <w:p w14:paraId="00E453E0"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52727BF6"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0D0A6011" w14:textId="77777777" w:rsidR="00240647" w:rsidRPr="00240647" w:rsidRDefault="00240647">
            <w:pPr>
              <w:jc w:val="right"/>
              <w:rPr>
                <w:color w:val="000000"/>
                <w:sz w:val="22"/>
                <w:szCs w:val="22"/>
              </w:rPr>
            </w:pPr>
            <w:r w:rsidRPr="00240647">
              <w:rPr>
                <w:color w:val="000000"/>
                <w:sz w:val="22"/>
                <w:szCs w:val="22"/>
              </w:rPr>
              <w:t>74</w:t>
            </w:r>
          </w:p>
        </w:tc>
        <w:tc>
          <w:tcPr>
            <w:tcW w:w="221" w:type="pct"/>
            <w:tcBorders>
              <w:top w:val="nil"/>
              <w:left w:val="nil"/>
              <w:bottom w:val="single" w:sz="4" w:space="0" w:color="auto"/>
              <w:right w:val="single" w:sz="4" w:space="0" w:color="auto"/>
            </w:tcBorders>
            <w:shd w:val="clear" w:color="auto" w:fill="auto"/>
            <w:noWrap/>
            <w:vAlign w:val="center"/>
            <w:hideMark/>
          </w:tcPr>
          <w:p w14:paraId="621426FE" w14:textId="77777777" w:rsidR="00240647" w:rsidRPr="00240647" w:rsidRDefault="00240647">
            <w:pPr>
              <w:jc w:val="right"/>
              <w:rPr>
                <w:color w:val="000000"/>
                <w:sz w:val="22"/>
                <w:szCs w:val="22"/>
              </w:rPr>
            </w:pPr>
            <w:r w:rsidRPr="00240647">
              <w:rPr>
                <w:color w:val="000000"/>
                <w:sz w:val="22"/>
                <w:szCs w:val="22"/>
              </w:rPr>
              <w:t>46</w:t>
            </w:r>
          </w:p>
        </w:tc>
        <w:tc>
          <w:tcPr>
            <w:tcW w:w="616" w:type="pct"/>
            <w:tcBorders>
              <w:top w:val="nil"/>
              <w:left w:val="nil"/>
              <w:bottom w:val="single" w:sz="4" w:space="0" w:color="auto"/>
              <w:right w:val="single" w:sz="4" w:space="0" w:color="auto"/>
            </w:tcBorders>
            <w:shd w:val="clear" w:color="auto" w:fill="auto"/>
            <w:noWrap/>
            <w:vAlign w:val="center"/>
            <w:hideMark/>
          </w:tcPr>
          <w:p w14:paraId="3A28CEAB" w14:textId="77777777" w:rsidR="00240647" w:rsidRPr="00240647" w:rsidRDefault="00240647">
            <w:pPr>
              <w:jc w:val="center"/>
              <w:rPr>
                <w:sz w:val="22"/>
                <w:szCs w:val="22"/>
              </w:rPr>
            </w:pPr>
            <w:r w:rsidRPr="00240647">
              <w:rPr>
                <w:sz w:val="22"/>
                <w:szCs w:val="22"/>
              </w:rPr>
              <w:t>3</w:t>
            </w:r>
          </w:p>
        </w:tc>
        <w:tc>
          <w:tcPr>
            <w:tcW w:w="2058" w:type="pct"/>
            <w:tcBorders>
              <w:top w:val="nil"/>
              <w:left w:val="nil"/>
              <w:bottom w:val="single" w:sz="4" w:space="0" w:color="auto"/>
              <w:right w:val="single" w:sz="4" w:space="0" w:color="auto"/>
            </w:tcBorders>
            <w:shd w:val="clear" w:color="auto" w:fill="auto"/>
            <w:noWrap/>
            <w:vAlign w:val="center"/>
            <w:hideMark/>
          </w:tcPr>
          <w:p w14:paraId="4A8D3B48"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1B1FC95"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4570C933" w14:textId="77777777" w:rsidR="00240647" w:rsidRPr="00240647" w:rsidRDefault="00240647">
            <w:pPr>
              <w:jc w:val="right"/>
              <w:rPr>
                <w:color w:val="000000"/>
                <w:sz w:val="22"/>
                <w:szCs w:val="22"/>
              </w:rPr>
            </w:pPr>
            <w:r w:rsidRPr="00240647">
              <w:rPr>
                <w:color w:val="000000"/>
                <w:sz w:val="22"/>
                <w:szCs w:val="22"/>
              </w:rPr>
              <w:t>1290</w:t>
            </w:r>
          </w:p>
        </w:tc>
        <w:tc>
          <w:tcPr>
            <w:tcW w:w="898" w:type="pct"/>
            <w:tcBorders>
              <w:top w:val="nil"/>
              <w:left w:val="nil"/>
              <w:bottom w:val="single" w:sz="4" w:space="0" w:color="auto"/>
              <w:right w:val="single" w:sz="4" w:space="0" w:color="auto"/>
            </w:tcBorders>
            <w:shd w:val="clear" w:color="auto" w:fill="auto"/>
            <w:noWrap/>
            <w:vAlign w:val="center"/>
            <w:hideMark/>
          </w:tcPr>
          <w:p w14:paraId="12E38372"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center"/>
            <w:hideMark/>
          </w:tcPr>
          <w:p w14:paraId="3D365EB1"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center"/>
            <w:hideMark/>
          </w:tcPr>
          <w:p w14:paraId="69DB8191" w14:textId="77777777" w:rsidR="00240647" w:rsidRPr="00240647" w:rsidRDefault="00240647">
            <w:pPr>
              <w:jc w:val="right"/>
              <w:rPr>
                <w:color w:val="000000"/>
                <w:sz w:val="22"/>
                <w:szCs w:val="22"/>
              </w:rPr>
            </w:pPr>
            <w:r w:rsidRPr="00240647">
              <w:rPr>
                <w:color w:val="000000"/>
                <w:sz w:val="22"/>
                <w:szCs w:val="22"/>
              </w:rPr>
              <w:t>11</w:t>
            </w:r>
          </w:p>
        </w:tc>
        <w:tc>
          <w:tcPr>
            <w:tcW w:w="221" w:type="pct"/>
            <w:tcBorders>
              <w:top w:val="nil"/>
              <w:left w:val="nil"/>
              <w:bottom w:val="single" w:sz="4" w:space="0" w:color="auto"/>
              <w:right w:val="single" w:sz="4" w:space="0" w:color="auto"/>
            </w:tcBorders>
            <w:shd w:val="clear" w:color="auto" w:fill="auto"/>
            <w:noWrap/>
            <w:vAlign w:val="center"/>
            <w:hideMark/>
          </w:tcPr>
          <w:p w14:paraId="25068CA4" w14:textId="77777777" w:rsidR="00240647" w:rsidRPr="00240647" w:rsidRDefault="00240647">
            <w:pPr>
              <w:jc w:val="right"/>
              <w:rPr>
                <w:color w:val="000000"/>
                <w:sz w:val="22"/>
                <w:szCs w:val="22"/>
              </w:rPr>
            </w:pPr>
            <w:r w:rsidRPr="00240647">
              <w:rPr>
                <w:color w:val="000000"/>
                <w:sz w:val="22"/>
                <w:szCs w:val="22"/>
              </w:rPr>
              <w:t>16</w:t>
            </w:r>
          </w:p>
        </w:tc>
        <w:tc>
          <w:tcPr>
            <w:tcW w:w="616" w:type="pct"/>
            <w:tcBorders>
              <w:top w:val="nil"/>
              <w:left w:val="nil"/>
              <w:bottom w:val="single" w:sz="4" w:space="0" w:color="auto"/>
              <w:right w:val="single" w:sz="4" w:space="0" w:color="auto"/>
            </w:tcBorders>
            <w:shd w:val="clear" w:color="auto" w:fill="auto"/>
            <w:noWrap/>
            <w:vAlign w:val="center"/>
            <w:hideMark/>
          </w:tcPr>
          <w:p w14:paraId="074E37D0" w14:textId="77777777" w:rsidR="00240647" w:rsidRPr="00240647" w:rsidRDefault="00240647">
            <w:pPr>
              <w:jc w:val="center"/>
              <w:rPr>
                <w:sz w:val="22"/>
                <w:szCs w:val="22"/>
              </w:rPr>
            </w:pPr>
            <w:r w:rsidRPr="00240647">
              <w:rPr>
                <w:sz w:val="22"/>
                <w:szCs w:val="22"/>
              </w:rPr>
              <w:t>3</w:t>
            </w:r>
          </w:p>
        </w:tc>
        <w:tc>
          <w:tcPr>
            <w:tcW w:w="2058" w:type="pct"/>
            <w:tcBorders>
              <w:top w:val="nil"/>
              <w:left w:val="nil"/>
              <w:bottom w:val="single" w:sz="4" w:space="0" w:color="auto"/>
              <w:right w:val="single" w:sz="4" w:space="0" w:color="auto"/>
            </w:tcBorders>
            <w:shd w:val="clear" w:color="auto" w:fill="auto"/>
            <w:noWrap/>
            <w:vAlign w:val="center"/>
            <w:hideMark/>
          </w:tcPr>
          <w:p w14:paraId="5EBFDDEF"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00460315"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2433A30B" w14:textId="77777777" w:rsidR="00240647" w:rsidRPr="00240647" w:rsidRDefault="00240647">
            <w:pPr>
              <w:jc w:val="right"/>
              <w:rPr>
                <w:color w:val="000000"/>
                <w:sz w:val="22"/>
                <w:szCs w:val="22"/>
              </w:rPr>
            </w:pPr>
            <w:r w:rsidRPr="00240647">
              <w:rPr>
                <w:color w:val="000000"/>
                <w:sz w:val="22"/>
                <w:szCs w:val="22"/>
              </w:rPr>
              <w:t>1291</w:t>
            </w:r>
          </w:p>
        </w:tc>
        <w:tc>
          <w:tcPr>
            <w:tcW w:w="898" w:type="pct"/>
            <w:tcBorders>
              <w:top w:val="nil"/>
              <w:left w:val="nil"/>
              <w:bottom w:val="single" w:sz="4" w:space="0" w:color="auto"/>
              <w:right w:val="single" w:sz="4" w:space="0" w:color="auto"/>
            </w:tcBorders>
            <w:shd w:val="clear" w:color="auto" w:fill="auto"/>
            <w:noWrap/>
            <w:vAlign w:val="center"/>
            <w:hideMark/>
          </w:tcPr>
          <w:p w14:paraId="6C029857"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bottom"/>
            <w:hideMark/>
          </w:tcPr>
          <w:p w14:paraId="3A9B2D0E" w14:textId="77777777" w:rsidR="00240647" w:rsidRPr="00240647" w:rsidRDefault="00240647">
            <w:pPr>
              <w:rPr>
                <w:color w:val="000000"/>
                <w:sz w:val="22"/>
                <w:szCs w:val="22"/>
              </w:rPr>
            </w:pPr>
            <w:r w:rsidRPr="00240647">
              <w:rPr>
                <w:color w:val="000000"/>
                <w:sz w:val="22"/>
                <w:szCs w:val="22"/>
              </w:rPr>
              <w:t> </w:t>
            </w:r>
          </w:p>
        </w:tc>
        <w:tc>
          <w:tcPr>
            <w:tcW w:w="210" w:type="pct"/>
            <w:tcBorders>
              <w:top w:val="nil"/>
              <w:left w:val="nil"/>
              <w:bottom w:val="single" w:sz="4" w:space="0" w:color="auto"/>
              <w:right w:val="single" w:sz="4" w:space="0" w:color="auto"/>
            </w:tcBorders>
            <w:shd w:val="clear" w:color="auto" w:fill="auto"/>
            <w:noWrap/>
            <w:vAlign w:val="bottom"/>
            <w:hideMark/>
          </w:tcPr>
          <w:p w14:paraId="6E1C37D7" w14:textId="77777777" w:rsidR="00240647" w:rsidRPr="00240647" w:rsidRDefault="00240647">
            <w:pPr>
              <w:jc w:val="right"/>
              <w:rPr>
                <w:color w:val="000000"/>
                <w:sz w:val="22"/>
                <w:szCs w:val="22"/>
              </w:rPr>
            </w:pPr>
            <w:r w:rsidRPr="00240647">
              <w:rPr>
                <w:color w:val="000000"/>
                <w:sz w:val="22"/>
                <w:szCs w:val="22"/>
              </w:rPr>
              <w:t>13</w:t>
            </w:r>
          </w:p>
        </w:tc>
        <w:tc>
          <w:tcPr>
            <w:tcW w:w="221" w:type="pct"/>
            <w:tcBorders>
              <w:top w:val="nil"/>
              <w:left w:val="nil"/>
              <w:bottom w:val="single" w:sz="4" w:space="0" w:color="auto"/>
              <w:right w:val="single" w:sz="4" w:space="0" w:color="auto"/>
            </w:tcBorders>
            <w:shd w:val="clear" w:color="auto" w:fill="auto"/>
            <w:noWrap/>
            <w:vAlign w:val="bottom"/>
            <w:hideMark/>
          </w:tcPr>
          <w:p w14:paraId="4B97376E" w14:textId="77777777" w:rsidR="00240647" w:rsidRPr="00240647" w:rsidRDefault="00240647">
            <w:pPr>
              <w:jc w:val="right"/>
              <w:rPr>
                <w:color w:val="000000"/>
                <w:sz w:val="22"/>
                <w:szCs w:val="22"/>
              </w:rPr>
            </w:pPr>
            <w:r w:rsidRPr="00240647">
              <w:rPr>
                <w:color w:val="000000"/>
                <w:sz w:val="22"/>
                <w:szCs w:val="22"/>
              </w:rPr>
              <w:t>79</w:t>
            </w:r>
          </w:p>
        </w:tc>
        <w:tc>
          <w:tcPr>
            <w:tcW w:w="616" w:type="pct"/>
            <w:tcBorders>
              <w:top w:val="nil"/>
              <w:left w:val="nil"/>
              <w:bottom w:val="single" w:sz="4" w:space="0" w:color="auto"/>
              <w:right w:val="single" w:sz="4" w:space="0" w:color="auto"/>
            </w:tcBorders>
            <w:shd w:val="clear" w:color="auto" w:fill="auto"/>
            <w:noWrap/>
            <w:vAlign w:val="center"/>
            <w:hideMark/>
          </w:tcPr>
          <w:p w14:paraId="03364869" w14:textId="77777777" w:rsidR="00240647" w:rsidRPr="00240647" w:rsidRDefault="00240647">
            <w:pPr>
              <w:jc w:val="center"/>
              <w:rPr>
                <w:sz w:val="22"/>
                <w:szCs w:val="22"/>
              </w:rPr>
            </w:pPr>
            <w:r w:rsidRPr="00240647">
              <w:rPr>
                <w:sz w:val="22"/>
                <w:szCs w:val="22"/>
              </w:rPr>
              <w:t>3</w:t>
            </w:r>
          </w:p>
        </w:tc>
        <w:tc>
          <w:tcPr>
            <w:tcW w:w="2058" w:type="pct"/>
            <w:tcBorders>
              <w:top w:val="nil"/>
              <w:left w:val="nil"/>
              <w:bottom w:val="single" w:sz="4" w:space="0" w:color="auto"/>
              <w:right w:val="single" w:sz="4" w:space="0" w:color="auto"/>
            </w:tcBorders>
            <w:shd w:val="clear" w:color="auto" w:fill="auto"/>
            <w:noWrap/>
            <w:vAlign w:val="center"/>
            <w:hideMark/>
          </w:tcPr>
          <w:p w14:paraId="5484A8A1"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5AEB47C6"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8F0F7E6" w14:textId="77777777" w:rsidR="00240647" w:rsidRPr="00240647" w:rsidRDefault="00240647">
            <w:pPr>
              <w:jc w:val="right"/>
              <w:rPr>
                <w:color w:val="000000"/>
                <w:sz w:val="22"/>
                <w:szCs w:val="22"/>
              </w:rPr>
            </w:pPr>
            <w:r w:rsidRPr="00240647">
              <w:rPr>
                <w:color w:val="000000"/>
                <w:sz w:val="22"/>
                <w:szCs w:val="22"/>
              </w:rPr>
              <w:t>1296</w:t>
            </w:r>
          </w:p>
        </w:tc>
        <w:tc>
          <w:tcPr>
            <w:tcW w:w="898" w:type="pct"/>
            <w:tcBorders>
              <w:top w:val="nil"/>
              <w:left w:val="nil"/>
              <w:bottom w:val="single" w:sz="4" w:space="0" w:color="auto"/>
              <w:right w:val="single" w:sz="4" w:space="0" w:color="auto"/>
            </w:tcBorders>
            <w:shd w:val="clear" w:color="auto" w:fill="auto"/>
            <w:noWrap/>
            <w:vAlign w:val="center"/>
            <w:hideMark/>
          </w:tcPr>
          <w:p w14:paraId="6F630008" w14:textId="77777777" w:rsidR="00240647" w:rsidRPr="00240647" w:rsidRDefault="00240647">
            <w:pPr>
              <w:jc w:val="center"/>
              <w:rPr>
                <w:sz w:val="22"/>
                <w:szCs w:val="22"/>
              </w:rPr>
            </w:pPr>
            <w:r w:rsidRPr="00240647">
              <w:rPr>
                <w:sz w:val="22"/>
                <w:szCs w:val="22"/>
              </w:rPr>
              <w:t>шума 3. класе</w:t>
            </w:r>
          </w:p>
        </w:tc>
        <w:tc>
          <w:tcPr>
            <w:tcW w:w="263" w:type="pct"/>
            <w:tcBorders>
              <w:top w:val="nil"/>
              <w:left w:val="nil"/>
              <w:bottom w:val="single" w:sz="4" w:space="0" w:color="auto"/>
              <w:right w:val="single" w:sz="4" w:space="0" w:color="auto"/>
            </w:tcBorders>
            <w:shd w:val="clear" w:color="auto" w:fill="auto"/>
            <w:noWrap/>
            <w:vAlign w:val="bottom"/>
            <w:hideMark/>
          </w:tcPr>
          <w:p w14:paraId="44051412" w14:textId="77777777" w:rsidR="00240647" w:rsidRPr="00240647" w:rsidRDefault="00240647">
            <w:pPr>
              <w:jc w:val="right"/>
              <w:rPr>
                <w:color w:val="000000"/>
                <w:sz w:val="22"/>
                <w:szCs w:val="22"/>
              </w:rPr>
            </w:pPr>
            <w:r w:rsidRPr="00240647">
              <w:rPr>
                <w:color w:val="000000"/>
                <w:sz w:val="22"/>
                <w:szCs w:val="22"/>
              </w:rPr>
              <w:t>2</w:t>
            </w:r>
          </w:p>
        </w:tc>
        <w:tc>
          <w:tcPr>
            <w:tcW w:w="210" w:type="pct"/>
            <w:tcBorders>
              <w:top w:val="nil"/>
              <w:left w:val="nil"/>
              <w:bottom w:val="single" w:sz="4" w:space="0" w:color="auto"/>
              <w:right w:val="single" w:sz="4" w:space="0" w:color="auto"/>
            </w:tcBorders>
            <w:shd w:val="clear" w:color="auto" w:fill="auto"/>
            <w:noWrap/>
            <w:vAlign w:val="bottom"/>
            <w:hideMark/>
          </w:tcPr>
          <w:p w14:paraId="11DFC870" w14:textId="77777777" w:rsidR="00240647" w:rsidRPr="00240647" w:rsidRDefault="00240647">
            <w:pPr>
              <w:jc w:val="right"/>
              <w:rPr>
                <w:color w:val="000000"/>
                <w:sz w:val="22"/>
                <w:szCs w:val="22"/>
              </w:rPr>
            </w:pPr>
            <w:r w:rsidRPr="00240647">
              <w:rPr>
                <w:color w:val="000000"/>
                <w:sz w:val="22"/>
                <w:szCs w:val="22"/>
              </w:rPr>
              <w:t>72</w:t>
            </w:r>
          </w:p>
        </w:tc>
        <w:tc>
          <w:tcPr>
            <w:tcW w:w="221" w:type="pct"/>
            <w:tcBorders>
              <w:top w:val="nil"/>
              <w:left w:val="nil"/>
              <w:bottom w:val="single" w:sz="4" w:space="0" w:color="auto"/>
              <w:right w:val="single" w:sz="4" w:space="0" w:color="auto"/>
            </w:tcBorders>
            <w:shd w:val="clear" w:color="auto" w:fill="auto"/>
            <w:noWrap/>
            <w:vAlign w:val="bottom"/>
            <w:hideMark/>
          </w:tcPr>
          <w:p w14:paraId="5119389E" w14:textId="77777777" w:rsidR="00240647" w:rsidRPr="00240647" w:rsidRDefault="00240647">
            <w:pPr>
              <w:jc w:val="right"/>
              <w:rPr>
                <w:color w:val="000000"/>
                <w:sz w:val="22"/>
                <w:szCs w:val="22"/>
              </w:rPr>
            </w:pPr>
            <w:r w:rsidRPr="00240647">
              <w:rPr>
                <w:color w:val="000000"/>
                <w:sz w:val="22"/>
                <w:szCs w:val="22"/>
              </w:rPr>
              <w:t>26</w:t>
            </w:r>
          </w:p>
        </w:tc>
        <w:tc>
          <w:tcPr>
            <w:tcW w:w="616" w:type="pct"/>
            <w:tcBorders>
              <w:top w:val="nil"/>
              <w:left w:val="nil"/>
              <w:bottom w:val="single" w:sz="4" w:space="0" w:color="auto"/>
              <w:right w:val="single" w:sz="4" w:space="0" w:color="auto"/>
            </w:tcBorders>
            <w:shd w:val="clear" w:color="auto" w:fill="auto"/>
            <w:noWrap/>
            <w:vAlign w:val="center"/>
            <w:hideMark/>
          </w:tcPr>
          <w:p w14:paraId="4F9DEDA0" w14:textId="77777777" w:rsidR="00240647" w:rsidRPr="00240647" w:rsidRDefault="00240647">
            <w:pPr>
              <w:jc w:val="center"/>
              <w:rPr>
                <w:sz w:val="22"/>
                <w:szCs w:val="22"/>
              </w:rPr>
            </w:pPr>
            <w:r w:rsidRPr="00240647">
              <w:rPr>
                <w:sz w:val="22"/>
                <w:szCs w:val="22"/>
              </w:rPr>
              <w:t>3</w:t>
            </w:r>
          </w:p>
        </w:tc>
        <w:tc>
          <w:tcPr>
            <w:tcW w:w="2058" w:type="pct"/>
            <w:tcBorders>
              <w:top w:val="nil"/>
              <w:left w:val="nil"/>
              <w:bottom w:val="single" w:sz="4" w:space="0" w:color="auto"/>
              <w:right w:val="single" w:sz="4" w:space="0" w:color="auto"/>
            </w:tcBorders>
            <w:shd w:val="clear" w:color="auto" w:fill="auto"/>
            <w:noWrap/>
            <w:vAlign w:val="center"/>
            <w:hideMark/>
          </w:tcPr>
          <w:p w14:paraId="78B1E000" w14:textId="7777777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3EADD05D" w14:textId="77777777" w:rsidTr="00240647">
        <w:trPr>
          <w:trHeight w:val="315"/>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0F2D66CD" w14:textId="77777777" w:rsidR="00240647" w:rsidRPr="00240647" w:rsidRDefault="00240647">
            <w:pPr>
              <w:jc w:val="right"/>
              <w:rPr>
                <w:color w:val="000000"/>
                <w:sz w:val="22"/>
                <w:szCs w:val="22"/>
              </w:rPr>
            </w:pPr>
            <w:r w:rsidRPr="00240647">
              <w:rPr>
                <w:color w:val="000000"/>
                <w:sz w:val="22"/>
                <w:szCs w:val="22"/>
              </w:rPr>
              <w:t>1297</w:t>
            </w:r>
          </w:p>
        </w:tc>
        <w:tc>
          <w:tcPr>
            <w:tcW w:w="898" w:type="pct"/>
            <w:tcBorders>
              <w:top w:val="nil"/>
              <w:left w:val="nil"/>
              <w:bottom w:val="single" w:sz="4" w:space="0" w:color="auto"/>
              <w:right w:val="single" w:sz="4" w:space="0" w:color="auto"/>
            </w:tcBorders>
            <w:shd w:val="clear" w:color="auto" w:fill="auto"/>
            <w:noWrap/>
            <w:vAlign w:val="center"/>
            <w:hideMark/>
          </w:tcPr>
          <w:p w14:paraId="5BCD8137" w14:textId="77777777" w:rsidR="00240647" w:rsidRPr="00240647" w:rsidRDefault="00240647">
            <w:pPr>
              <w:jc w:val="center"/>
              <w:rPr>
                <w:sz w:val="22"/>
                <w:szCs w:val="22"/>
              </w:rPr>
            </w:pPr>
            <w:r w:rsidRPr="00240647">
              <w:rPr>
                <w:sz w:val="22"/>
                <w:szCs w:val="22"/>
              </w:rPr>
              <w:t>шума 4. класе</w:t>
            </w:r>
          </w:p>
        </w:tc>
        <w:tc>
          <w:tcPr>
            <w:tcW w:w="263" w:type="pct"/>
            <w:tcBorders>
              <w:top w:val="nil"/>
              <w:left w:val="nil"/>
              <w:bottom w:val="single" w:sz="4" w:space="0" w:color="auto"/>
              <w:right w:val="single" w:sz="4" w:space="0" w:color="auto"/>
            </w:tcBorders>
            <w:shd w:val="clear" w:color="auto" w:fill="auto"/>
            <w:noWrap/>
            <w:vAlign w:val="bottom"/>
            <w:hideMark/>
          </w:tcPr>
          <w:p w14:paraId="75E30467" w14:textId="77777777" w:rsidR="00240647" w:rsidRPr="00240647" w:rsidRDefault="00240647">
            <w:pPr>
              <w:jc w:val="right"/>
              <w:rPr>
                <w:color w:val="000000"/>
                <w:sz w:val="22"/>
                <w:szCs w:val="22"/>
              </w:rPr>
            </w:pPr>
            <w:r w:rsidRPr="00240647">
              <w:rPr>
                <w:color w:val="000000"/>
                <w:sz w:val="22"/>
                <w:szCs w:val="22"/>
              </w:rPr>
              <w:t>72</w:t>
            </w:r>
          </w:p>
        </w:tc>
        <w:tc>
          <w:tcPr>
            <w:tcW w:w="210" w:type="pct"/>
            <w:tcBorders>
              <w:top w:val="nil"/>
              <w:left w:val="nil"/>
              <w:bottom w:val="single" w:sz="4" w:space="0" w:color="auto"/>
              <w:right w:val="single" w:sz="4" w:space="0" w:color="auto"/>
            </w:tcBorders>
            <w:shd w:val="clear" w:color="auto" w:fill="auto"/>
            <w:noWrap/>
            <w:vAlign w:val="bottom"/>
            <w:hideMark/>
          </w:tcPr>
          <w:p w14:paraId="212CD310" w14:textId="77777777" w:rsidR="00240647" w:rsidRPr="00240647" w:rsidRDefault="00240647">
            <w:pPr>
              <w:jc w:val="right"/>
              <w:rPr>
                <w:color w:val="000000"/>
                <w:sz w:val="22"/>
                <w:szCs w:val="22"/>
              </w:rPr>
            </w:pPr>
            <w:r w:rsidRPr="00240647">
              <w:rPr>
                <w:color w:val="000000"/>
                <w:sz w:val="22"/>
                <w:szCs w:val="22"/>
              </w:rPr>
              <w:t>92</w:t>
            </w:r>
          </w:p>
        </w:tc>
        <w:tc>
          <w:tcPr>
            <w:tcW w:w="221" w:type="pct"/>
            <w:tcBorders>
              <w:top w:val="nil"/>
              <w:left w:val="nil"/>
              <w:bottom w:val="single" w:sz="4" w:space="0" w:color="auto"/>
              <w:right w:val="single" w:sz="4" w:space="0" w:color="auto"/>
            </w:tcBorders>
            <w:shd w:val="clear" w:color="auto" w:fill="auto"/>
            <w:noWrap/>
            <w:vAlign w:val="bottom"/>
            <w:hideMark/>
          </w:tcPr>
          <w:p w14:paraId="4FA9D92A" w14:textId="77777777" w:rsidR="00240647" w:rsidRPr="00240647" w:rsidRDefault="00240647">
            <w:pPr>
              <w:jc w:val="right"/>
              <w:rPr>
                <w:color w:val="000000"/>
                <w:sz w:val="22"/>
                <w:szCs w:val="22"/>
              </w:rPr>
            </w:pPr>
            <w:r w:rsidRPr="00240647">
              <w:rPr>
                <w:color w:val="000000"/>
                <w:sz w:val="22"/>
                <w:szCs w:val="22"/>
              </w:rPr>
              <w:t>71</w:t>
            </w:r>
          </w:p>
        </w:tc>
        <w:tc>
          <w:tcPr>
            <w:tcW w:w="616" w:type="pct"/>
            <w:tcBorders>
              <w:top w:val="nil"/>
              <w:left w:val="nil"/>
              <w:bottom w:val="single" w:sz="4" w:space="0" w:color="auto"/>
              <w:right w:val="single" w:sz="4" w:space="0" w:color="auto"/>
            </w:tcBorders>
            <w:shd w:val="clear" w:color="auto" w:fill="auto"/>
            <w:noWrap/>
            <w:vAlign w:val="center"/>
            <w:hideMark/>
          </w:tcPr>
          <w:p w14:paraId="41FCFD9E" w14:textId="77777777" w:rsidR="00240647" w:rsidRPr="00240647" w:rsidRDefault="00240647">
            <w:pPr>
              <w:jc w:val="center"/>
              <w:rPr>
                <w:sz w:val="22"/>
                <w:szCs w:val="22"/>
              </w:rPr>
            </w:pPr>
            <w:r w:rsidRPr="00240647">
              <w:rPr>
                <w:sz w:val="22"/>
                <w:szCs w:val="22"/>
              </w:rPr>
              <w:t>3-5</w:t>
            </w:r>
          </w:p>
        </w:tc>
        <w:tc>
          <w:tcPr>
            <w:tcW w:w="2058" w:type="pct"/>
            <w:tcBorders>
              <w:top w:val="nil"/>
              <w:left w:val="nil"/>
              <w:bottom w:val="single" w:sz="4" w:space="0" w:color="auto"/>
              <w:right w:val="single" w:sz="4" w:space="0" w:color="auto"/>
            </w:tcBorders>
            <w:shd w:val="clear" w:color="auto" w:fill="auto"/>
            <w:noWrap/>
            <w:vAlign w:val="center"/>
            <w:hideMark/>
          </w:tcPr>
          <w:p w14:paraId="219A7CAE" w14:textId="3C0C8D67" w:rsidR="00240647" w:rsidRPr="00240647" w:rsidRDefault="00240647">
            <w:pPr>
              <w:jc w:val="center"/>
              <w:rPr>
                <w:color w:val="000000"/>
                <w:sz w:val="22"/>
                <w:szCs w:val="22"/>
              </w:rPr>
            </w:pPr>
            <w:r w:rsidRPr="00240647">
              <w:rPr>
                <w:color w:val="000000"/>
                <w:sz w:val="22"/>
                <w:szCs w:val="22"/>
              </w:rPr>
              <w:t>ПД "Србијашуме" доо Београд</w:t>
            </w:r>
          </w:p>
        </w:tc>
      </w:tr>
      <w:tr w:rsidR="00240647" w:rsidRPr="00240647" w14:paraId="1350D53B" w14:textId="77777777" w:rsidTr="00240647">
        <w:trPr>
          <w:trHeight w:val="315"/>
        </w:trPr>
        <w:tc>
          <w:tcPr>
            <w:tcW w:w="1632"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1F5F9F" w14:textId="77777777" w:rsidR="00240647" w:rsidRPr="00240647" w:rsidRDefault="00240647">
            <w:pPr>
              <w:jc w:val="center"/>
              <w:rPr>
                <w:b/>
                <w:bCs/>
                <w:color w:val="000000"/>
                <w:sz w:val="22"/>
                <w:szCs w:val="22"/>
              </w:rPr>
            </w:pPr>
            <w:r w:rsidRPr="00240647">
              <w:rPr>
                <w:b/>
                <w:bCs/>
                <w:color w:val="000000"/>
                <w:sz w:val="22"/>
                <w:szCs w:val="22"/>
              </w:rPr>
              <w:t>Укупно</w:t>
            </w:r>
          </w:p>
        </w:tc>
        <w:tc>
          <w:tcPr>
            <w:tcW w:w="263" w:type="pct"/>
            <w:tcBorders>
              <w:top w:val="nil"/>
              <w:left w:val="nil"/>
              <w:bottom w:val="single" w:sz="4" w:space="0" w:color="auto"/>
              <w:right w:val="single" w:sz="4" w:space="0" w:color="auto"/>
            </w:tcBorders>
            <w:shd w:val="clear" w:color="000000" w:fill="D9D9D9"/>
            <w:noWrap/>
            <w:vAlign w:val="center"/>
            <w:hideMark/>
          </w:tcPr>
          <w:p w14:paraId="27A41674" w14:textId="77777777" w:rsidR="00240647" w:rsidRPr="00240647" w:rsidRDefault="00240647">
            <w:pPr>
              <w:jc w:val="right"/>
              <w:rPr>
                <w:b/>
                <w:bCs/>
                <w:color w:val="000000"/>
                <w:sz w:val="22"/>
                <w:szCs w:val="22"/>
              </w:rPr>
            </w:pPr>
            <w:r w:rsidRPr="00240647">
              <w:rPr>
                <w:b/>
                <w:bCs/>
                <w:color w:val="000000"/>
                <w:sz w:val="22"/>
                <w:szCs w:val="22"/>
              </w:rPr>
              <w:t>128</w:t>
            </w:r>
          </w:p>
        </w:tc>
        <w:tc>
          <w:tcPr>
            <w:tcW w:w="210" w:type="pct"/>
            <w:tcBorders>
              <w:top w:val="nil"/>
              <w:left w:val="nil"/>
              <w:bottom w:val="single" w:sz="4" w:space="0" w:color="auto"/>
              <w:right w:val="single" w:sz="4" w:space="0" w:color="auto"/>
            </w:tcBorders>
            <w:shd w:val="clear" w:color="000000" w:fill="D9D9D9"/>
            <w:noWrap/>
            <w:vAlign w:val="center"/>
            <w:hideMark/>
          </w:tcPr>
          <w:p w14:paraId="5CFE22C0" w14:textId="77777777" w:rsidR="00240647" w:rsidRPr="00240647" w:rsidRDefault="00240647">
            <w:pPr>
              <w:jc w:val="right"/>
              <w:rPr>
                <w:b/>
                <w:bCs/>
                <w:color w:val="000000"/>
                <w:sz w:val="22"/>
                <w:szCs w:val="22"/>
              </w:rPr>
            </w:pPr>
            <w:r w:rsidRPr="00240647">
              <w:rPr>
                <w:b/>
                <w:bCs/>
                <w:color w:val="000000"/>
                <w:sz w:val="22"/>
                <w:szCs w:val="22"/>
              </w:rPr>
              <w:t>63</w:t>
            </w:r>
          </w:p>
        </w:tc>
        <w:tc>
          <w:tcPr>
            <w:tcW w:w="221" w:type="pct"/>
            <w:tcBorders>
              <w:top w:val="nil"/>
              <w:left w:val="nil"/>
              <w:bottom w:val="single" w:sz="4" w:space="0" w:color="auto"/>
              <w:right w:val="single" w:sz="4" w:space="0" w:color="auto"/>
            </w:tcBorders>
            <w:shd w:val="clear" w:color="000000" w:fill="D9D9D9"/>
            <w:noWrap/>
            <w:vAlign w:val="center"/>
            <w:hideMark/>
          </w:tcPr>
          <w:p w14:paraId="1C880BF3" w14:textId="77777777" w:rsidR="00240647" w:rsidRPr="00240647" w:rsidRDefault="00240647">
            <w:pPr>
              <w:jc w:val="right"/>
              <w:rPr>
                <w:b/>
                <w:bCs/>
                <w:color w:val="000000"/>
                <w:sz w:val="22"/>
                <w:szCs w:val="22"/>
              </w:rPr>
            </w:pPr>
            <w:r w:rsidRPr="00240647">
              <w:rPr>
                <w:b/>
                <w:bCs/>
                <w:color w:val="000000"/>
                <w:sz w:val="22"/>
                <w:szCs w:val="22"/>
              </w:rPr>
              <w:t>30</w:t>
            </w:r>
          </w:p>
        </w:tc>
        <w:tc>
          <w:tcPr>
            <w:tcW w:w="616" w:type="pct"/>
            <w:tcBorders>
              <w:top w:val="nil"/>
              <w:left w:val="nil"/>
              <w:bottom w:val="single" w:sz="4" w:space="0" w:color="auto"/>
              <w:right w:val="nil"/>
            </w:tcBorders>
            <w:shd w:val="clear" w:color="000000" w:fill="D9D9D9"/>
            <w:noWrap/>
            <w:vAlign w:val="center"/>
            <w:hideMark/>
          </w:tcPr>
          <w:p w14:paraId="2A3F27D8" w14:textId="77777777" w:rsidR="00240647" w:rsidRPr="00240647" w:rsidRDefault="00240647">
            <w:pPr>
              <w:jc w:val="center"/>
              <w:rPr>
                <w:b/>
                <w:bCs/>
                <w:sz w:val="22"/>
                <w:szCs w:val="22"/>
              </w:rPr>
            </w:pPr>
            <w:r w:rsidRPr="00240647">
              <w:rPr>
                <w:b/>
                <w:bCs/>
                <w:sz w:val="22"/>
                <w:szCs w:val="22"/>
              </w:rPr>
              <w:t> </w:t>
            </w:r>
          </w:p>
        </w:tc>
        <w:tc>
          <w:tcPr>
            <w:tcW w:w="2058" w:type="pct"/>
            <w:tcBorders>
              <w:top w:val="nil"/>
              <w:left w:val="single" w:sz="4" w:space="0" w:color="auto"/>
              <w:bottom w:val="single" w:sz="4" w:space="0" w:color="auto"/>
              <w:right w:val="single" w:sz="4" w:space="0" w:color="auto"/>
            </w:tcBorders>
            <w:shd w:val="clear" w:color="000000" w:fill="D9D9D9"/>
            <w:noWrap/>
            <w:vAlign w:val="center"/>
            <w:hideMark/>
          </w:tcPr>
          <w:p w14:paraId="53E856A5" w14:textId="77777777" w:rsidR="00240647" w:rsidRPr="00240647" w:rsidRDefault="00240647">
            <w:pPr>
              <w:jc w:val="center"/>
              <w:rPr>
                <w:b/>
                <w:bCs/>
                <w:color w:val="000000"/>
                <w:sz w:val="22"/>
                <w:szCs w:val="22"/>
              </w:rPr>
            </w:pPr>
            <w:r w:rsidRPr="00240647">
              <w:rPr>
                <w:b/>
                <w:bCs/>
                <w:color w:val="000000"/>
                <w:sz w:val="22"/>
                <w:szCs w:val="22"/>
              </w:rPr>
              <w:t> </w:t>
            </w:r>
          </w:p>
        </w:tc>
      </w:tr>
    </w:tbl>
    <w:p w14:paraId="1260509B" w14:textId="46DF8513" w:rsidR="00F254F8" w:rsidRPr="00E36FD0" w:rsidRDefault="00F254F8">
      <w:pPr>
        <w:rPr>
          <w:rFonts w:cs="Arial"/>
          <w:b/>
          <w:bCs/>
          <w:kern w:val="1"/>
          <w:sz w:val="32"/>
          <w:szCs w:val="32"/>
          <w:lang w:val="sr-Cyrl-RS"/>
        </w:rPr>
      </w:pPr>
      <w:r w:rsidRPr="00E36FD0">
        <w:rPr>
          <w:lang w:val="sr-Cyrl-RS"/>
        </w:rPr>
        <w:br w:type="page"/>
      </w:r>
    </w:p>
    <w:bookmarkEnd w:id="641"/>
    <w:bookmarkEnd w:id="642"/>
    <w:bookmarkEnd w:id="643"/>
    <w:bookmarkEnd w:id="644"/>
    <w:bookmarkEnd w:id="645"/>
    <w:p w14:paraId="1401007C" w14:textId="2118D249" w:rsidR="00212DD3" w:rsidRDefault="00B407DC" w:rsidP="00317C6F">
      <w:pPr>
        <w:ind w:firstLine="709"/>
        <w:jc w:val="both"/>
        <w:rPr>
          <w:lang w:val="sr-Cyrl-RS"/>
        </w:rPr>
      </w:pPr>
      <w:r w:rsidRPr="00E36FD0">
        <w:rPr>
          <w:lang w:val="sr-Cyrl-RS"/>
        </w:rPr>
        <w:lastRenderedPageBreak/>
        <w:t xml:space="preserve">Списак катастарских парцела које су </w:t>
      </w:r>
      <w:r w:rsidR="00E306BA" w:rsidRPr="00E36FD0">
        <w:rPr>
          <w:lang w:val="sr-Cyrl-RS"/>
        </w:rPr>
        <w:t>додате:</w:t>
      </w:r>
    </w:p>
    <w:p w14:paraId="5047EFA5" w14:textId="72C15E76" w:rsidR="00A41BB5" w:rsidRDefault="00A41BB5" w:rsidP="00317C6F">
      <w:pPr>
        <w:ind w:firstLine="709"/>
        <w:jc w:val="both"/>
        <w:rPr>
          <w:lang w:val="sr-Cyrl-RS"/>
        </w:rPr>
      </w:pPr>
    </w:p>
    <w:tbl>
      <w:tblPr>
        <w:tblW w:w="5000" w:type="pct"/>
        <w:tblLook w:val="04A0" w:firstRow="1" w:lastRow="0" w:firstColumn="1" w:lastColumn="0" w:noHBand="0" w:noVBand="1"/>
      </w:tblPr>
      <w:tblGrid>
        <w:gridCol w:w="1921"/>
        <w:gridCol w:w="2348"/>
        <w:gridCol w:w="515"/>
        <w:gridCol w:w="529"/>
        <w:gridCol w:w="607"/>
        <w:gridCol w:w="1609"/>
        <w:gridCol w:w="1759"/>
      </w:tblGrid>
      <w:tr w:rsidR="00A41BB5" w:rsidRPr="00A41BB5" w14:paraId="66AB3C02" w14:textId="77777777" w:rsidTr="00A41BB5">
        <w:trPr>
          <w:trHeight w:val="284"/>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EA96E1" w14:textId="77777777" w:rsidR="00A41BB5" w:rsidRPr="00A41BB5" w:rsidRDefault="00A41BB5">
            <w:pPr>
              <w:jc w:val="center"/>
              <w:rPr>
                <w:b/>
                <w:bCs/>
                <w:sz w:val="22"/>
                <w:szCs w:val="22"/>
              </w:rPr>
            </w:pPr>
            <w:r w:rsidRPr="00A41BB5">
              <w:rPr>
                <w:b/>
                <w:bCs/>
                <w:sz w:val="22"/>
                <w:szCs w:val="22"/>
              </w:rPr>
              <w:t>K.O. Бунуша</w:t>
            </w:r>
          </w:p>
        </w:tc>
      </w:tr>
      <w:tr w:rsidR="00A41BB5" w:rsidRPr="00A41BB5" w14:paraId="312B553E" w14:textId="77777777" w:rsidTr="00A41BB5">
        <w:trPr>
          <w:trHeight w:val="284"/>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522A05BF" w14:textId="77777777" w:rsidR="00A41BB5" w:rsidRPr="00A41BB5" w:rsidRDefault="00A41BB5">
            <w:pPr>
              <w:rPr>
                <w:b/>
                <w:bCs/>
                <w:sz w:val="22"/>
                <w:szCs w:val="22"/>
              </w:rPr>
            </w:pPr>
          </w:p>
        </w:tc>
      </w:tr>
      <w:tr w:rsidR="00A41BB5" w:rsidRPr="00A41BB5" w14:paraId="3C537457" w14:textId="77777777" w:rsidTr="00A41BB5">
        <w:trPr>
          <w:trHeight w:val="284"/>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6671F1BB" w14:textId="77777777" w:rsidR="00A41BB5" w:rsidRPr="00A41BB5" w:rsidRDefault="00A41BB5">
            <w:pPr>
              <w:rPr>
                <w:b/>
                <w:bCs/>
                <w:sz w:val="22"/>
                <w:szCs w:val="22"/>
              </w:rPr>
            </w:pPr>
          </w:p>
        </w:tc>
      </w:tr>
      <w:tr w:rsidR="00A41BB5" w:rsidRPr="00A41BB5" w14:paraId="3267572F" w14:textId="77777777" w:rsidTr="00A41BB5">
        <w:trPr>
          <w:trHeight w:val="284"/>
        </w:trPr>
        <w:tc>
          <w:tcPr>
            <w:tcW w:w="1034" w:type="pct"/>
            <w:vMerge w:val="restart"/>
            <w:tcBorders>
              <w:top w:val="nil"/>
              <w:left w:val="single" w:sz="4" w:space="0" w:color="auto"/>
              <w:bottom w:val="single" w:sz="4" w:space="0" w:color="auto"/>
              <w:right w:val="single" w:sz="4" w:space="0" w:color="auto"/>
            </w:tcBorders>
            <w:shd w:val="clear" w:color="000000" w:fill="D9D9D9"/>
            <w:vAlign w:val="center"/>
            <w:hideMark/>
          </w:tcPr>
          <w:p w14:paraId="68A30C8A" w14:textId="77777777" w:rsidR="00A41BB5" w:rsidRPr="00A41BB5" w:rsidRDefault="00A41BB5">
            <w:pPr>
              <w:jc w:val="right"/>
              <w:rPr>
                <w:sz w:val="22"/>
                <w:szCs w:val="22"/>
              </w:rPr>
            </w:pPr>
            <w:r w:rsidRPr="00A41BB5">
              <w:rPr>
                <w:sz w:val="22"/>
                <w:szCs w:val="22"/>
              </w:rPr>
              <w:t>Бр.кат.пар.</w:t>
            </w:r>
          </w:p>
        </w:tc>
        <w:tc>
          <w:tcPr>
            <w:tcW w:w="1264"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5224E94A" w14:textId="77777777" w:rsidR="00A41BB5" w:rsidRPr="00A41BB5" w:rsidRDefault="00A41BB5">
            <w:pPr>
              <w:jc w:val="center"/>
              <w:rPr>
                <w:sz w:val="22"/>
                <w:szCs w:val="22"/>
              </w:rPr>
            </w:pPr>
            <w:r w:rsidRPr="00A41BB5">
              <w:rPr>
                <w:sz w:val="22"/>
                <w:szCs w:val="22"/>
              </w:rPr>
              <w:t>Култура</w:t>
            </w:r>
          </w:p>
        </w:tc>
        <w:tc>
          <w:tcPr>
            <w:tcW w:w="889"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6D16AFF2" w14:textId="77777777" w:rsidR="00A41BB5" w:rsidRPr="00A41BB5" w:rsidRDefault="00A41BB5">
            <w:pPr>
              <w:jc w:val="center"/>
              <w:rPr>
                <w:sz w:val="22"/>
                <w:szCs w:val="22"/>
              </w:rPr>
            </w:pPr>
            <w:r w:rsidRPr="00A41BB5">
              <w:rPr>
                <w:sz w:val="22"/>
                <w:szCs w:val="22"/>
              </w:rPr>
              <w:t>Површина</w:t>
            </w:r>
          </w:p>
        </w:tc>
        <w:tc>
          <w:tcPr>
            <w:tcW w:w="866" w:type="pct"/>
            <w:vMerge w:val="restart"/>
            <w:tcBorders>
              <w:top w:val="nil"/>
              <w:left w:val="single" w:sz="4" w:space="0" w:color="auto"/>
              <w:bottom w:val="single" w:sz="4" w:space="0" w:color="000000"/>
              <w:right w:val="nil"/>
            </w:tcBorders>
            <w:shd w:val="clear" w:color="000000" w:fill="D9D9D9"/>
            <w:noWrap/>
            <w:vAlign w:val="center"/>
            <w:hideMark/>
          </w:tcPr>
          <w:p w14:paraId="1A68BE9E" w14:textId="77777777" w:rsidR="00A41BB5" w:rsidRPr="00A41BB5" w:rsidRDefault="00A41BB5">
            <w:pPr>
              <w:jc w:val="center"/>
              <w:rPr>
                <w:sz w:val="22"/>
                <w:szCs w:val="22"/>
              </w:rPr>
            </w:pPr>
            <w:r w:rsidRPr="00A41BB5">
              <w:rPr>
                <w:sz w:val="22"/>
                <w:szCs w:val="22"/>
              </w:rPr>
              <w:t>Одељење</w:t>
            </w:r>
          </w:p>
        </w:tc>
        <w:tc>
          <w:tcPr>
            <w:tcW w:w="946" w:type="pct"/>
            <w:vMerge w:val="restart"/>
            <w:tcBorders>
              <w:top w:val="nil"/>
              <w:left w:val="single" w:sz="4" w:space="0" w:color="auto"/>
              <w:bottom w:val="single" w:sz="4" w:space="0" w:color="auto"/>
              <w:right w:val="single" w:sz="4" w:space="0" w:color="auto"/>
            </w:tcBorders>
            <w:shd w:val="clear" w:color="000000" w:fill="D9D9D9"/>
            <w:vAlign w:val="center"/>
            <w:hideMark/>
          </w:tcPr>
          <w:p w14:paraId="3F6575DC" w14:textId="77777777" w:rsidR="00A41BB5" w:rsidRPr="00A41BB5" w:rsidRDefault="00A41BB5">
            <w:pPr>
              <w:jc w:val="center"/>
              <w:rPr>
                <w:color w:val="000000"/>
                <w:sz w:val="22"/>
                <w:szCs w:val="22"/>
              </w:rPr>
            </w:pPr>
            <w:r w:rsidRPr="00A41BB5">
              <w:rPr>
                <w:color w:val="000000"/>
                <w:sz w:val="22"/>
                <w:szCs w:val="22"/>
              </w:rPr>
              <w:t>Напомена</w:t>
            </w:r>
          </w:p>
        </w:tc>
      </w:tr>
      <w:tr w:rsidR="00A41BB5" w:rsidRPr="00A41BB5" w14:paraId="4F0E4F22" w14:textId="77777777" w:rsidTr="00A41BB5">
        <w:trPr>
          <w:trHeight w:val="284"/>
        </w:trPr>
        <w:tc>
          <w:tcPr>
            <w:tcW w:w="1034" w:type="pct"/>
            <w:vMerge/>
            <w:tcBorders>
              <w:top w:val="nil"/>
              <w:left w:val="single" w:sz="4" w:space="0" w:color="auto"/>
              <w:bottom w:val="single" w:sz="4" w:space="0" w:color="auto"/>
              <w:right w:val="single" w:sz="4" w:space="0" w:color="auto"/>
            </w:tcBorders>
            <w:vAlign w:val="center"/>
            <w:hideMark/>
          </w:tcPr>
          <w:p w14:paraId="41886CE2" w14:textId="77777777" w:rsidR="00A41BB5" w:rsidRPr="00A41BB5" w:rsidRDefault="00A41BB5">
            <w:pPr>
              <w:rPr>
                <w:sz w:val="22"/>
                <w:szCs w:val="22"/>
              </w:rPr>
            </w:pPr>
          </w:p>
        </w:tc>
        <w:tc>
          <w:tcPr>
            <w:tcW w:w="1264" w:type="pct"/>
            <w:vMerge/>
            <w:tcBorders>
              <w:top w:val="nil"/>
              <w:left w:val="single" w:sz="4" w:space="0" w:color="auto"/>
              <w:bottom w:val="single" w:sz="4" w:space="0" w:color="auto"/>
              <w:right w:val="single" w:sz="4" w:space="0" w:color="auto"/>
            </w:tcBorders>
            <w:vAlign w:val="center"/>
            <w:hideMark/>
          </w:tcPr>
          <w:p w14:paraId="29C5E688" w14:textId="77777777" w:rsidR="00A41BB5" w:rsidRPr="00A41BB5" w:rsidRDefault="00A41BB5">
            <w:pPr>
              <w:rPr>
                <w:sz w:val="22"/>
                <w:szCs w:val="22"/>
              </w:rPr>
            </w:pPr>
          </w:p>
        </w:tc>
        <w:tc>
          <w:tcPr>
            <w:tcW w:w="277" w:type="pct"/>
            <w:tcBorders>
              <w:top w:val="nil"/>
              <w:left w:val="nil"/>
              <w:bottom w:val="single" w:sz="4" w:space="0" w:color="auto"/>
              <w:right w:val="single" w:sz="4" w:space="0" w:color="auto"/>
            </w:tcBorders>
            <w:shd w:val="clear" w:color="000000" w:fill="D9D9D9"/>
            <w:noWrap/>
            <w:vAlign w:val="center"/>
            <w:hideMark/>
          </w:tcPr>
          <w:p w14:paraId="2829AD60" w14:textId="77777777" w:rsidR="00A41BB5" w:rsidRPr="00A41BB5" w:rsidRDefault="00A41BB5">
            <w:pPr>
              <w:jc w:val="center"/>
              <w:rPr>
                <w:sz w:val="22"/>
                <w:szCs w:val="22"/>
              </w:rPr>
            </w:pPr>
            <w:r w:rsidRPr="00A41BB5">
              <w:rPr>
                <w:sz w:val="22"/>
                <w:szCs w:val="22"/>
              </w:rPr>
              <w:t>ha</w:t>
            </w:r>
          </w:p>
        </w:tc>
        <w:tc>
          <w:tcPr>
            <w:tcW w:w="285" w:type="pct"/>
            <w:tcBorders>
              <w:top w:val="nil"/>
              <w:left w:val="nil"/>
              <w:bottom w:val="single" w:sz="4" w:space="0" w:color="auto"/>
              <w:right w:val="single" w:sz="4" w:space="0" w:color="auto"/>
            </w:tcBorders>
            <w:shd w:val="clear" w:color="000000" w:fill="D9D9D9"/>
            <w:noWrap/>
            <w:vAlign w:val="center"/>
            <w:hideMark/>
          </w:tcPr>
          <w:p w14:paraId="61ECF7AB" w14:textId="77777777" w:rsidR="00A41BB5" w:rsidRPr="00A41BB5" w:rsidRDefault="00A41BB5">
            <w:pPr>
              <w:jc w:val="center"/>
              <w:rPr>
                <w:sz w:val="22"/>
                <w:szCs w:val="22"/>
              </w:rPr>
            </w:pPr>
            <w:r w:rsidRPr="00A41BB5">
              <w:rPr>
                <w:sz w:val="22"/>
                <w:szCs w:val="22"/>
              </w:rPr>
              <w:t>ar</w:t>
            </w:r>
          </w:p>
        </w:tc>
        <w:tc>
          <w:tcPr>
            <w:tcW w:w="327" w:type="pct"/>
            <w:tcBorders>
              <w:top w:val="nil"/>
              <w:left w:val="nil"/>
              <w:bottom w:val="single" w:sz="4" w:space="0" w:color="auto"/>
              <w:right w:val="single" w:sz="4" w:space="0" w:color="auto"/>
            </w:tcBorders>
            <w:shd w:val="clear" w:color="000000" w:fill="D9D9D9"/>
            <w:noWrap/>
            <w:vAlign w:val="center"/>
            <w:hideMark/>
          </w:tcPr>
          <w:p w14:paraId="5AE63303" w14:textId="77777777" w:rsidR="00A41BB5" w:rsidRPr="00A41BB5" w:rsidRDefault="00A41BB5">
            <w:pPr>
              <w:jc w:val="center"/>
              <w:rPr>
                <w:sz w:val="22"/>
                <w:szCs w:val="22"/>
              </w:rPr>
            </w:pPr>
            <w:r w:rsidRPr="00A41BB5">
              <w:rPr>
                <w:sz w:val="22"/>
                <w:szCs w:val="22"/>
              </w:rPr>
              <w:t>m2</w:t>
            </w:r>
          </w:p>
        </w:tc>
        <w:tc>
          <w:tcPr>
            <w:tcW w:w="866" w:type="pct"/>
            <w:vMerge/>
            <w:tcBorders>
              <w:top w:val="nil"/>
              <w:left w:val="single" w:sz="4" w:space="0" w:color="auto"/>
              <w:bottom w:val="single" w:sz="4" w:space="0" w:color="000000"/>
              <w:right w:val="nil"/>
            </w:tcBorders>
            <w:vAlign w:val="center"/>
            <w:hideMark/>
          </w:tcPr>
          <w:p w14:paraId="4C3FD667" w14:textId="77777777" w:rsidR="00A41BB5" w:rsidRPr="00A41BB5" w:rsidRDefault="00A41BB5">
            <w:pPr>
              <w:rPr>
                <w:sz w:val="22"/>
                <w:szCs w:val="22"/>
              </w:rPr>
            </w:pPr>
          </w:p>
        </w:tc>
        <w:tc>
          <w:tcPr>
            <w:tcW w:w="946" w:type="pct"/>
            <w:vMerge/>
            <w:tcBorders>
              <w:top w:val="nil"/>
              <w:left w:val="single" w:sz="4" w:space="0" w:color="auto"/>
              <w:bottom w:val="single" w:sz="4" w:space="0" w:color="auto"/>
              <w:right w:val="single" w:sz="4" w:space="0" w:color="auto"/>
            </w:tcBorders>
            <w:vAlign w:val="center"/>
            <w:hideMark/>
          </w:tcPr>
          <w:p w14:paraId="4810FEDD" w14:textId="77777777" w:rsidR="00A41BB5" w:rsidRPr="00A41BB5" w:rsidRDefault="00A41BB5">
            <w:pPr>
              <w:rPr>
                <w:color w:val="000000"/>
                <w:sz w:val="22"/>
                <w:szCs w:val="22"/>
              </w:rPr>
            </w:pPr>
          </w:p>
        </w:tc>
      </w:tr>
      <w:tr w:rsidR="00A41BB5" w:rsidRPr="00A41BB5" w14:paraId="3DEA9AA8" w14:textId="77777777" w:rsidTr="00A41BB5">
        <w:trPr>
          <w:trHeight w:val="284"/>
        </w:trPr>
        <w:tc>
          <w:tcPr>
            <w:tcW w:w="1034" w:type="pct"/>
            <w:tcBorders>
              <w:top w:val="nil"/>
              <w:left w:val="single" w:sz="8" w:space="0" w:color="auto"/>
              <w:bottom w:val="single" w:sz="4" w:space="0" w:color="auto"/>
              <w:right w:val="single" w:sz="4" w:space="0" w:color="auto"/>
            </w:tcBorders>
            <w:shd w:val="clear" w:color="auto" w:fill="auto"/>
            <w:vAlign w:val="center"/>
            <w:hideMark/>
          </w:tcPr>
          <w:p w14:paraId="72FEA5F0" w14:textId="77777777" w:rsidR="00A41BB5" w:rsidRPr="00A41BB5" w:rsidRDefault="00A41BB5">
            <w:pPr>
              <w:jc w:val="right"/>
              <w:rPr>
                <w:color w:val="000000"/>
                <w:sz w:val="22"/>
                <w:szCs w:val="22"/>
              </w:rPr>
            </w:pPr>
            <w:r w:rsidRPr="00A41BB5">
              <w:rPr>
                <w:color w:val="000000"/>
                <w:sz w:val="22"/>
                <w:szCs w:val="22"/>
              </w:rPr>
              <w:t>565/1</w:t>
            </w:r>
          </w:p>
        </w:tc>
        <w:tc>
          <w:tcPr>
            <w:tcW w:w="1264" w:type="pct"/>
            <w:tcBorders>
              <w:top w:val="nil"/>
              <w:left w:val="nil"/>
              <w:bottom w:val="single" w:sz="4" w:space="0" w:color="auto"/>
              <w:right w:val="single" w:sz="4" w:space="0" w:color="auto"/>
            </w:tcBorders>
            <w:shd w:val="clear" w:color="auto" w:fill="auto"/>
            <w:noWrap/>
            <w:vAlign w:val="center"/>
            <w:hideMark/>
          </w:tcPr>
          <w:p w14:paraId="2E30D92E" w14:textId="77777777" w:rsidR="00A41BB5" w:rsidRPr="00A41BB5" w:rsidRDefault="00A41BB5">
            <w:pPr>
              <w:jc w:val="center"/>
              <w:rPr>
                <w:sz w:val="22"/>
                <w:szCs w:val="22"/>
              </w:rPr>
            </w:pPr>
            <w:r w:rsidRPr="00A41BB5">
              <w:rPr>
                <w:sz w:val="22"/>
                <w:szCs w:val="22"/>
              </w:rPr>
              <w:t>шума 1. класе</w:t>
            </w:r>
          </w:p>
        </w:tc>
        <w:tc>
          <w:tcPr>
            <w:tcW w:w="277" w:type="pct"/>
            <w:tcBorders>
              <w:top w:val="nil"/>
              <w:left w:val="nil"/>
              <w:bottom w:val="single" w:sz="4" w:space="0" w:color="auto"/>
              <w:right w:val="single" w:sz="4" w:space="0" w:color="auto"/>
            </w:tcBorders>
            <w:shd w:val="clear" w:color="auto" w:fill="auto"/>
            <w:noWrap/>
            <w:vAlign w:val="center"/>
            <w:hideMark/>
          </w:tcPr>
          <w:p w14:paraId="23089041" w14:textId="77777777" w:rsidR="00A41BB5" w:rsidRPr="00A41BB5" w:rsidRDefault="00A41BB5">
            <w:pPr>
              <w:rPr>
                <w:color w:val="000000"/>
                <w:sz w:val="22"/>
                <w:szCs w:val="22"/>
              </w:rPr>
            </w:pPr>
            <w:r w:rsidRPr="00A41BB5">
              <w:rPr>
                <w:color w:val="000000"/>
                <w:sz w:val="22"/>
                <w:szCs w:val="22"/>
              </w:rPr>
              <w:t> </w:t>
            </w:r>
          </w:p>
        </w:tc>
        <w:tc>
          <w:tcPr>
            <w:tcW w:w="285" w:type="pct"/>
            <w:tcBorders>
              <w:top w:val="nil"/>
              <w:left w:val="nil"/>
              <w:bottom w:val="single" w:sz="4" w:space="0" w:color="auto"/>
              <w:right w:val="single" w:sz="4" w:space="0" w:color="auto"/>
            </w:tcBorders>
            <w:shd w:val="clear" w:color="auto" w:fill="auto"/>
            <w:noWrap/>
            <w:vAlign w:val="center"/>
            <w:hideMark/>
          </w:tcPr>
          <w:p w14:paraId="1A92DF96" w14:textId="77777777" w:rsidR="00A41BB5" w:rsidRPr="00A41BB5" w:rsidRDefault="00A41BB5">
            <w:pPr>
              <w:jc w:val="right"/>
              <w:rPr>
                <w:color w:val="000000"/>
                <w:sz w:val="22"/>
                <w:szCs w:val="22"/>
              </w:rPr>
            </w:pPr>
            <w:r w:rsidRPr="00A41BB5">
              <w:rPr>
                <w:color w:val="000000"/>
                <w:sz w:val="22"/>
                <w:szCs w:val="22"/>
              </w:rPr>
              <w:t>94</w:t>
            </w:r>
          </w:p>
        </w:tc>
        <w:tc>
          <w:tcPr>
            <w:tcW w:w="327" w:type="pct"/>
            <w:tcBorders>
              <w:top w:val="nil"/>
              <w:left w:val="nil"/>
              <w:bottom w:val="single" w:sz="4" w:space="0" w:color="auto"/>
              <w:right w:val="single" w:sz="4" w:space="0" w:color="auto"/>
            </w:tcBorders>
            <w:shd w:val="clear" w:color="auto" w:fill="auto"/>
            <w:noWrap/>
            <w:vAlign w:val="center"/>
            <w:hideMark/>
          </w:tcPr>
          <w:p w14:paraId="0F984C65" w14:textId="77777777" w:rsidR="00A41BB5" w:rsidRPr="00A41BB5" w:rsidRDefault="00A41BB5">
            <w:pPr>
              <w:jc w:val="right"/>
              <w:rPr>
                <w:color w:val="000000"/>
                <w:sz w:val="22"/>
                <w:szCs w:val="22"/>
              </w:rPr>
            </w:pPr>
            <w:r w:rsidRPr="00A41BB5">
              <w:rPr>
                <w:color w:val="000000"/>
                <w:sz w:val="22"/>
                <w:szCs w:val="22"/>
              </w:rPr>
              <w:t>45</w:t>
            </w:r>
          </w:p>
        </w:tc>
        <w:tc>
          <w:tcPr>
            <w:tcW w:w="866" w:type="pct"/>
            <w:tcBorders>
              <w:top w:val="nil"/>
              <w:left w:val="nil"/>
              <w:bottom w:val="single" w:sz="4" w:space="0" w:color="auto"/>
              <w:right w:val="single" w:sz="4" w:space="0" w:color="auto"/>
            </w:tcBorders>
            <w:shd w:val="clear" w:color="auto" w:fill="auto"/>
            <w:noWrap/>
            <w:vAlign w:val="center"/>
            <w:hideMark/>
          </w:tcPr>
          <w:p w14:paraId="60B77C6E" w14:textId="77777777" w:rsidR="00A41BB5" w:rsidRPr="00A41BB5" w:rsidRDefault="00A41BB5">
            <w:pPr>
              <w:jc w:val="center"/>
              <w:rPr>
                <w:sz w:val="22"/>
                <w:szCs w:val="22"/>
              </w:rPr>
            </w:pPr>
            <w:r w:rsidRPr="00A41BB5">
              <w:rPr>
                <w:sz w:val="22"/>
                <w:szCs w:val="22"/>
              </w:rPr>
              <w:t>98</w:t>
            </w:r>
          </w:p>
        </w:tc>
        <w:tc>
          <w:tcPr>
            <w:tcW w:w="946" w:type="pct"/>
            <w:tcBorders>
              <w:top w:val="nil"/>
              <w:left w:val="nil"/>
              <w:bottom w:val="single" w:sz="4" w:space="0" w:color="auto"/>
              <w:right w:val="single" w:sz="4" w:space="0" w:color="auto"/>
            </w:tcBorders>
            <w:shd w:val="clear" w:color="auto" w:fill="auto"/>
            <w:noWrap/>
            <w:vAlign w:val="center"/>
            <w:hideMark/>
          </w:tcPr>
          <w:p w14:paraId="7A2D7B92" w14:textId="77777777" w:rsidR="00A41BB5" w:rsidRPr="00A41BB5" w:rsidRDefault="00A41BB5">
            <w:pPr>
              <w:jc w:val="center"/>
              <w:rPr>
                <w:color w:val="000000"/>
                <w:sz w:val="22"/>
                <w:szCs w:val="22"/>
              </w:rPr>
            </w:pPr>
            <w:r w:rsidRPr="00A41BB5">
              <w:rPr>
                <w:color w:val="000000"/>
                <w:sz w:val="22"/>
                <w:szCs w:val="22"/>
              </w:rPr>
              <w:t>ново</w:t>
            </w:r>
          </w:p>
        </w:tc>
      </w:tr>
      <w:tr w:rsidR="00A41BB5" w:rsidRPr="00A41BB5" w14:paraId="512E70F9" w14:textId="77777777" w:rsidTr="00A41BB5">
        <w:trPr>
          <w:trHeight w:val="284"/>
        </w:trPr>
        <w:tc>
          <w:tcPr>
            <w:tcW w:w="1034" w:type="pct"/>
            <w:tcBorders>
              <w:top w:val="nil"/>
              <w:left w:val="single" w:sz="8" w:space="0" w:color="auto"/>
              <w:bottom w:val="single" w:sz="4" w:space="0" w:color="auto"/>
              <w:right w:val="single" w:sz="4" w:space="0" w:color="auto"/>
            </w:tcBorders>
            <w:shd w:val="clear" w:color="auto" w:fill="auto"/>
            <w:vAlign w:val="center"/>
            <w:hideMark/>
          </w:tcPr>
          <w:p w14:paraId="6C3BFA5E" w14:textId="77777777" w:rsidR="00A41BB5" w:rsidRPr="00A41BB5" w:rsidRDefault="00A41BB5">
            <w:pPr>
              <w:jc w:val="right"/>
              <w:rPr>
                <w:color w:val="000000"/>
                <w:sz w:val="22"/>
                <w:szCs w:val="22"/>
              </w:rPr>
            </w:pPr>
            <w:r w:rsidRPr="00A41BB5">
              <w:rPr>
                <w:color w:val="000000"/>
                <w:sz w:val="22"/>
                <w:szCs w:val="22"/>
              </w:rPr>
              <w:t>565/3</w:t>
            </w:r>
          </w:p>
        </w:tc>
        <w:tc>
          <w:tcPr>
            <w:tcW w:w="1264" w:type="pct"/>
            <w:tcBorders>
              <w:top w:val="nil"/>
              <w:left w:val="nil"/>
              <w:bottom w:val="single" w:sz="4" w:space="0" w:color="auto"/>
              <w:right w:val="single" w:sz="4" w:space="0" w:color="auto"/>
            </w:tcBorders>
            <w:shd w:val="clear" w:color="auto" w:fill="auto"/>
            <w:noWrap/>
            <w:vAlign w:val="center"/>
            <w:hideMark/>
          </w:tcPr>
          <w:p w14:paraId="5400D219" w14:textId="77777777" w:rsidR="00A41BB5" w:rsidRPr="00A41BB5" w:rsidRDefault="00A41BB5">
            <w:pPr>
              <w:jc w:val="center"/>
              <w:rPr>
                <w:sz w:val="22"/>
                <w:szCs w:val="22"/>
              </w:rPr>
            </w:pPr>
            <w:r w:rsidRPr="00A41BB5">
              <w:rPr>
                <w:sz w:val="22"/>
                <w:szCs w:val="22"/>
              </w:rPr>
              <w:t>шума 1. класе</w:t>
            </w:r>
          </w:p>
        </w:tc>
        <w:tc>
          <w:tcPr>
            <w:tcW w:w="277" w:type="pct"/>
            <w:tcBorders>
              <w:top w:val="nil"/>
              <w:left w:val="nil"/>
              <w:bottom w:val="single" w:sz="4" w:space="0" w:color="auto"/>
              <w:right w:val="single" w:sz="4" w:space="0" w:color="auto"/>
            </w:tcBorders>
            <w:shd w:val="clear" w:color="auto" w:fill="auto"/>
            <w:noWrap/>
            <w:vAlign w:val="center"/>
            <w:hideMark/>
          </w:tcPr>
          <w:p w14:paraId="3E88DCED" w14:textId="77777777" w:rsidR="00A41BB5" w:rsidRPr="00A41BB5" w:rsidRDefault="00A41BB5">
            <w:pPr>
              <w:rPr>
                <w:color w:val="000000"/>
                <w:sz w:val="22"/>
                <w:szCs w:val="22"/>
              </w:rPr>
            </w:pPr>
            <w:r w:rsidRPr="00A41BB5">
              <w:rPr>
                <w:color w:val="000000"/>
                <w:sz w:val="22"/>
                <w:szCs w:val="22"/>
              </w:rPr>
              <w:t> </w:t>
            </w:r>
          </w:p>
        </w:tc>
        <w:tc>
          <w:tcPr>
            <w:tcW w:w="285" w:type="pct"/>
            <w:tcBorders>
              <w:top w:val="nil"/>
              <w:left w:val="nil"/>
              <w:bottom w:val="single" w:sz="4" w:space="0" w:color="auto"/>
              <w:right w:val="single" w:sz="4" w:space="0" w:color="auto"/>
            </w:tcBorders>
            <w:shd w:val="clear" w:color="auto" w:fill="auto"/>
            <w:noWrap/>
            <w:vAlign w:val="center"/>
            <w:hideMark/>
          </w:tcPr>
          <w:p w14:paraId="239053C1" w14:textId="77777777" w:rsidR="00A41BB5" w:rsidRPr="00A41BB5" w:rsidRDefault="00A41BB5">
            <w:pPr>
              <w:jc w:val="right"/>
              <w:rPr>
                <w:color w:val="000000"/>
                <w:sz w:val="22"/>
                <w:szCs w:val="22"/>
              </w:rPr>
            </w:pPr>
            <w:r w:rsidRPr="00A41BB5">
              <w:rPr>
                <w:color w:val="000000"/>
                <w:sz w:val="22"/>
                <w:szCs w:val="22"/>
              </w:rPr>
              <w:t>29</w:t>
            </w:r>
          </w:p>
        </w:tc>
        <w:tc>
          <w:tcPr>
            <w:tcW w:w="327" w:type="pct"/>
            <w:tcBorders>
              <w:top w:val="nil"/>
              <w:left w:val="nil"/>
              <w:bottom w:val="single" w:sz="4" w:space="0" w:color="auto"/>
              <w:right w:val="single" w:sz="4" w:space="0" w:color="auto"/>
            </w:tcBorders>
            <w:shd w:val="clear" w:color="auto" w:fill="auto"/>
            <w:noWrap/>
            <w:vAlign w:val="center"/>
            <w:hideMark/>
          </w:tcPr>
          <w:p w14:paraId="72E9DCEA" w14:textId="77777777" w:rsidR="00A41BB5" w:rsidRPr="00A41BB5" w:rsidRDefault="00A41BB5">
            <w:pPr>
              <w:jc w:val="right"/>
              <w:rPr>
                <w:color w:val="000000"/>
                <w:sz w:val="22"/>
                <w:szCs w:val="22"/>
              </w:rPr>
            </w:pPr>
            <w:r w:rsidRPr="00A41BB5">
              <w:rPr>
                <w:color w:val="000000"/>
                <w:sz w:val="22"/>
                <w:szCs w:val="22"/>
              </w:rPr>
              <w:t>42</w:t>
            </w:r>
          </w:p>
        </w:tc>
        <w:tc>
          <w:tcPr>
            <w:tcW w:w="866" w:type="pct"/>
            <w:tcBorders>
              <w:top w:val="nil"/>
              <w:left w:val="nil"/>
              <w:bottom w:val="single" w:sz="4" w:space="0" w:color="auto"/>
              <w:right w:val="single" w:sz="4" w:space="0" w:color="auto"/>
            </w:tcBorders>
            <w:shd w:val="clear" w:color="auto" w:fill="auto"/>
            <w:noWrap/>
            <w:vAlign w:val="center"/>
            <w:hideMark/>
          </w:tcPr>
          <w:p w14:paraId="10CCF9FE" w14:textId="77777777" w:rsidR="00A41BB5" w:rsidRPr="00A41BB5" w:rsidRDefault="00A41BB5">
            <w:pPr>
              <w:jc w:val="center"/>
              <w:rPr>
                <w:sz w:val="22"/>
                <w:szCs w:val="22"/>
              </w:rPr>
            </w:pPr>
            <w:r w:rsidRPr="00A41BB5">
              <w:rPr>
                <w:sz w:val="22"/>
                <w:szCs w:val="22"/>
              </w:rPr>
              <w:t>98</w:t>
            </w:r>
          </w:p>
        </w:tc>
        <w:tc>
          <w:tcPr>
            <w:tcW w:w="946" w:type="pct"/>
            <w:tcBorders>
              <w:top w:val="nil"/>
              <w:left w:val="nil"/>
              <w:bottom w:val="single" w:sz="4" w:space="0" w:color="auto"/>
              <w:right w:val="single" w:sz="4" w:space="0" w:color="auto"/>
            </w:tcBorders>
            <w:shd w:val="clear" w:color="auto" w:fill="auto"/>
            <w:noWrap/>
            <w:vAlign w:val="center"/>
            <w:hideMark/>
          </w:tcPr>
          <w:p w14:paraId="229F37DA" w14:textId="77777777" w:rsidR="00A41BB5" w:rsidRPr="00A41BB5" w:rsidRDefault="00A41BB5">
            <w:pPr>
              <w:jc w:val="center"/>
              <w:rPr>
                <w:color w:val="000000"/>
                <w:sz w:val="22"/>
                <w:szCs w:val="22"/>
              </w:rPr>
            </w:pPr>
            <w:r w:rsidRPr="00A41BB5">
              <w:rPr>
                <w:color w:val="000000"/>
                <w:sz w:val="22"/>
                <w:szCs w:val="22"/>
              </w:rPr>
              <w:t>ново</w:t>
            </w:r>
          </w:p>
        </w:tc>
      </w:tr>
      <w:tr w:rsidR="00A41BB5" w:rsidRPr="00A41BB5" w14:paraId="6274AF99" w14:textId="77777777" w:rsidTr="00A41BB5">
        <w:trPr>
          <w:trHeight w:val="284"/>
        </w:trPr>
        <w:tc>
          <w:tcPr>
            <w:tcW w:w="2298"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B0E4EF" w14:textId="77777777" w:rsidR="00A41BB5" w:rsidRPr="00A41BB5" w:rsidRDefault="00A41BB5">
            <w:pPr>
              <w:jc w:val="center"/>
              <w:rPr>
                <w:b/>
                <w:bCs/>
                <w:color w:val="000000"/>
                <w:sz w:val="22"/>
                <w:szCs w:val="22"/>
              </w:rPr>
            </w:pPr>
            <w:r w:rsidRPr="00A41BB5">
              <w:rPr>
                <w:b/>
                <w:bCs/>
                <w:color w:val="000000"/>
                <w:sz w:val="22"/>
                <w:szCs w:val="22"/>
              </w:rPr>
              <w:t>Укупно</w:t>
            </w:r>
          </w:p>
        </w:tc>
        <w:tc>
          <w:tcPr>
            <w:tcW w:w="277" w:type="pct"/>
            <w:tcBorders>
              <w:top w:val="nil"/>
              <w:left w:val="nil"/>
              <w:bottom w:val="single" w:sz="4" w:space="0" w:color="auto"/>
              <w:right w:val="single" w:sz="4" w:space="0" w:color="auto"/>
            </w:tcBorders>
            <w:shd w:val="clear" w:color="000000" w:fill="D9D9D9"/>
            <w:noWrap/>
            <w:vAlign w:val="center"/>
            <w:hideMark/>
          </w:tcPr>
          <w:p w14:paraId="064B94EC" w14:textId="77777777" w:rsidR="00A41BB5" w:rsidRPr="00A41BB5" w:rsidRDefault="00A41BB5">
            <w:pPr>
              <w:jc w:val="right"/>
              <w:rPr>
                <w:b/>
                <w:bCs/>
                <w:color w:val="000000"/>
                <w:sz w:val="22"/>
                <w:szCs w:val="22"/>
              </w:rPr>
            </w:pPr>
            <w:r w:rsidRPr="00A41BB5">
              <w:rPr>
                <w:b/>
                <w:bCs/>
                <w:color w:val="000000"/>
                <w:sz w:val="22"/>
                <w:szCs w:val="22"/>
              </w:rPr>
              <w:t>1</w:t>
            </w:r>
          </w:p>
        </w:tc>
        <w:tc>
          <w:tcPr>
            <w:tcW w:w="285" w:type="pct"/>
            <w:tcBorders>
              <w:top w:val="nil"/>
              <w:left w:val="nil"/>
              <w:bottom w:val="single" w:sz="4" w:space="0" w:color="auto"/>
              <w:right w:val="single" w:sz="4" w:space="0" w:color="auto"/>
            </w:tcBorders>
            <w:shd w:val="clear" w:color="000000" w:fill="D9D9D9"/>
            <w:noWrap/>
            <w:vAlign w:val="center"/>
            <w:hideMark/>
          </w:tcPr>
          <w:p w14:paraId="1C9CCB06" w14:textId="77777777" w:rsidR="00A41BB5" w:rsidRPr="00A41BB5" w:rsidRDefault="00A41BB5">
            <w:pPr>
              <w:jc w:val="right"/>
              <w:rPr>
                <w:b/>
                <w:bCs/>
                <w:color w:val="000000"/>
                <w:sz w:val="22"/>
                <w:szCs w:val="22"/>
              </w:rPr>
            </w:pPr>
            <w:r w:rsidRPr="00A41BB5">
              <w:rPr>
                <w:b/>
                <w:bCs/>
                <w:color w:val="000000"/>
                <w:sz w:val="22"/>
                <w:szCs w:val="22"/>
              </w:rPr>
              <w:t>23</w:t>
            </w:r>
          </w:p>
        </w:tc>
        <w:tc>
          <w:tcPr>
            <w:tcW w:w="327" w:type="pct"/>
            <w:tcBorders>
              <w:top w:val="nil"/>
              <w:left w:val="nil"/>
              <w:bottom w:val="single" w:sz="4" w:space="0" w:color="auto"/>
              <w:right w:val="single" w:sz="4" w:space="0" w:color="auto"/>
            </w:tcBorders>
            <w:shd w:val="clear" w:color="000000" w:fill="D9D9D9"/>
            <w:noWrap/>
            <w:vAlign w:val="center"/>
            <w:hideMark/>
          </w:tcPr>
          <w:p w14:paraId="46255BE1" w14:textId="77777777" w:rsidR="00A41BB5" w:rsidRPr="00A41BB5" w:rsidRDefault="00A41BB5">
            <w:pPr>
              <w:jc w:val="right"/>
              <w:rPr>
                <w:b/>
                <w:bCs/>
                <w:color w:val="000000"/>
                <w:sz w:val="22"/>
                <w:szCs w:val="22"/>
              </w:rPr>
            </w:pPr>
            <w:r w:rsidRPr="00A41BB5">
              <w:rPr>
                <w:b/>
                <w:bCs/>
                <w:color w:val="000000"/>
                <w:sz w:val="22"/>
                <w:szCs w:val="22"/>
              </w:rPr>
              <w:t>97</w:t>
            </w:r>
          </w:p>
        </w:tc>
        <w:tc>
          <w:tcPr>
            <w:tcW w:w="866" w:type="pct"/>
            <w:tcBorders>
              <w:top w:val="nil"/>
              <w:left w:val="nil"/>
              <w:bottom w:val="single" w:sz="4" w:space="0" w:color="auto"/>
              <w:right w:val="nil"/>
            </w:tcBorders>
            <w:shd w:val="clear" w:color="000000" w:fill="D9D9D9"/>
            <w:noWrap/>
            <w:vAlign w:val="center"/>
            <w:hideMark/>
          </w:tcPr>
          <w:p w14:paraId="22429125" w14:textId="77777777" w:rsidR="00A41BB5" w:rsidRPr="00A41BB5" w:rsidRDefault="00A41BB5">
            <w:pPr>
              <w:jc w:val="center"/>
              <w:rPr>
                <w:b/>
                <w:bCs/>
                <w:sz w:val="22"/>
                <w:szCs w:val="22"/>
              </w:rPr>
            </w:pPr>
            <w:r w:rsidRPr="00A41BB5">
              <w:rPr>
                <w:b/>
                <w:bCs/>
                <w:sz w:val="22"/>
                <w:szCs w:val="22"/>
              </w:rPr>
              <w:t> </w:t>
            </w:r>
          </w:p>
        </w:tc>
        <w:tc>
          <w:tcPr>
            <w:tcW w:w="946" w:type="pct"/>
            <w:tcBorders>
              <w:top w:val="nil"/>
              <w:left w:val="single" w:sz="4" w:space="0" w:color="auto"/>
              <w:bottom w:val="single" w:sz="4" w:space="0" w:color="auto"/>
              <w:right w:val="single" w:sz="4" w:space="0" w:color="auto"/>
            </w:tcBorders>
            <w:shd w:val="clear" w:color="000000" w:fill="D9D9D9"/>
            <w:noWrap/>
            <w:vAlign w:val="center"/>
            <w:hideMark/>
          </w:tcPr>
          <w:p w14:paraId="6EC6FA13" w14:textId="77777777" w:rsidR="00A41BB5" w:rsidRPr="00A41BB5" w:rsidRDefault="00A41BB5">
            <w:pPr>
              <w:jc w:val="center"/>
              <w:rPr>
                <w:b/>
                <w:bCs/>
                <w:color w:val="000000"/>
                <w:sz w:val="22"/>
                <w:szCs w:val="22"/>
              </w:rPr>
            </w:pPr>
            <w:r w:rsidRPr="00A41BB5">
              <w:rPr>
                <w:b/>
                <w:bCs/>
                <w:color w:val="000000"/>
                <w:sz w:val="22"/>
                <w:szCs w:val="22"/>
              </w:rPr>
              <w:t> </w:t>
            </w:r>
          </w:p>
        </w:tc>
      </w:tr>
    </w:tbl>
    <w:p w14:paraId="0FAF8BFF" w14:textId="77777777" w:rsidR="00A41BB5" w:rsidRPr="00A41BB5" w:rsidRDefault="00020BD3" w:rsidP="00F72751">
      <w:pPr>
        <w:jc w:val="both"/>
        <w:rPr>
          <w:sz w:val="22"/>
          <w:szCs w:val="22"/>
          <w:lang w:val="sr-Cyrl-RS"/>
        </w:rPr>
      </w:pPr>
      <w:r w:rsidRPr="00A41BB5">
        <w:rPr>
          <w:sz w:val="22"/>
          <w:szCs w:val="22"/>
          <w:lang w:val="sr-Cyrl-RS"/>
        </w:rPr>
        <w:t xml:space="preserve"> </w:t>
      </w:r>
    </w:p>
    <w:tbl>
      <w:tblPr>
        <w:tblW w:w="5000" w:type="pct"/>
        <w:tblLook w:val="04A0" w:firstRow="1" w:lastRow="0" w:firstColumn="1" w:lastColumn="0" w:noHBand="0" w:noVBand="1"/>
      </w:tblPr>
      <w:tblGrid>
        <w:gridCol w:w="1948"/>
        <w:gridCol w:w="2315"/>
        <w:gridCol w:w="515"/>
        <w:gridCol w:w="529"/>
        <w:gridCol w:w="561"/>
        <w:gridCol w:w="1635"/>
        <w:gridCol w:w="1785"/>
      </w:tblGrid>
      <w:tr w:rsidR="00A41BB5" w:rsidRPr="00A41BB5" w14:paraId="2B466921" w14:textId="77777777" w:rsidTr="00A41BB5">
        <w:trPr>
          <w:trHeight w:val="284"/>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9A6CA2" w14:textId="77777777" w:rsidR="00A41BB5" w:rsidRPr="00A41BB5" w:rsidRDefault="00A41BB5">
            <w:pPr>
              <w:jc w:val="center"/>
              <w:rPr>
                <w:b/>
                <w:bCs/>
                <w:sz w:val="22"/>
                <w:szCs w:val="22"/>
              </w:rPr>
            </w:pPr>
            <w:r w:rsidRPr="00A41BB5">
              <w:rPr>
                <w:b/>
                <w:bCs/>
                <w:sz w:val="22"/>
                <w:szCs w:val="22"/>
              </w:rPr>
              <w:t>K.O. Вучје</w:t>
            </w:r>
          </w:p>
        </w:tc>
      </w:tr>
      <w:tr w:rsidR="00A41BB5" w:rsidRPr="00A41BB5" w14:paraId="6139AAB2" w14:textId="77777777" w:rsidTr="00A41BB5">
        <w:trPr>
          <w:trHeight w:val="284"/>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473BEE81" w14:textId="77777777" w:rsidR="00A41BB5" w:rsidRPr="00A41BB5" w:rsidRDefault="00A41BB5">
            <w:pPr>
              <w:rPr>
                <w:b/>
                <w:bCs/>
                <w:sz w:val="22"/>
                <w:szCs w:val="22"/>
              </w:rPr>
            </w:pPr>
          </w:p>
        </w:tc>
      </w:tr>
      <w:tr w:rsidR="00A41BB5" w:rsidRPr="00A41BB5" w14:paraId="16FCD975" w14:textId="77777777" w:rsidTr="00A41BB5">
        <w:trPr>
          <w:trHeight w:val="284"/>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7C5654B7" w14:textId="77777777" w:rsidR="00A41BB5" w:rsidRPr="00A41BB5" w:rsidRDefault="00A41BB5">
            <w:pPr>
              <w:rPr>
                <w:b/>
                <w:bCs/>
                <w:sz w:val="22"/>
                <w:szCs w:val="22"/>
              </w:rPr>
            </w:pPr>
          </w:p>
        </w:tc>
      </w:tr>
      <w:tr w:rsidR="00A41BB5" w:rsidRPr="00A41BB5" w14:paraId="2A454C70" w14:textId="77777777" w:rsidTr="00A41BB5">
        <w:trPr>
          <w:trHeight w:val="284"/>
        </w:trPr>
        <w:tc>
          <w:tcPr>
            <w:tcW w:w="1049" w:type="pct"/>
            <w:vMerge w:val="restart"/>
            <w:tcBorders>
              <w:top w:val="nil"/>
              <w:left w:val="single" w:sz="4" w:space="0" w:color="auto"/>
              <w:bottom w:val="single" w:sz="4" w:space="0" w:color="auto"/>
              <w:right w:val="single" w:sz="4" w:space="0" w:color="auto"/>
            </w:tcBorders>
            <w:shd w:val="clear" w:color="000000" w:fill="D9D9D9"/>
            <w:vAlign w:val="center"/>
            <w:hideMark/>
          </w:tcPr>
          <w:p w14:paraId="7D2F2369" w14:textId="77777777" w:rsidR="00A41BB5" w:rsidRPr="00A41BB5" w:rsidRDefault="00A41BB5">
            <w:pPr>
              <w:jc w:val="right"/>
              <w:rPr>
                <w:sz w:val="22"/>
                <w:szCs w:val="22"/>
              </w:rPr>
            </w:pPr>
            <w:r w:rsidRPr="00A41BB5">
              <w:rPr>
                <w:sz w:val="22"/>
                <w:szCs w:val="22"/>
              </w:rPr>
              <w:t>Бр.кат.пар.</w:t>
            </w:r>
          </w:p>
        </w:tc>
        <w:tc>
          <w:tcPr>
            <w:tcW w:w="1246"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146E5F0B" w14:textId="77777777" w:rsidR="00A41BB5" w:rsidRPr="00A41BB5" w:rsidRDefault="00A41BB5">
            <w:pPr>
              <w:jc w:val="center"/>
              <w:rPr>
                <w:sz w:val="22"/>
                <w:szCs w:val="22"/>
              </w:rPr>
            </w:pPr>
            <w:r w:rsidRPr="00A41BB5">
              <w:rPr>
                <w:sz w:val="22"/>
                <w:szCs w:val="22"/>
              </w:rPr>
              <w:t>Култура</w:t>
            </w:r>
          </w:p>
        </w:tc>
        <w:tc>
          <w:tcPr>
            <w:tcW w:w="864"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6940F20D" w14:textId="77777777" w:rsidR="00A41BB5" w:rsidRPr="00A41BB5" w:rsidRDefault="00A41BB5">
            <w:pPr>
              <w:jc w:val="center"/>
              <w:rPr>
                <w:sz w:val="22"/>
                <w:szCs w:val="22"/>
              </w:rPr>
            </w:pPr>
            <w:r w:rsidRPr="00A41BB5">
              <w:rPr>
                <w:sz w:val="22"/>
                <w:szCs w:val="22"/>
              </w:rPr>
              <w:t>Површина</w:t>
            </w:r>
          </w:p>
        </w:tc>
        <w:tc>
          <w:tcPr>
            <w:tcW w:w="880" w:type="pct"/>
            <w:vMerge w:val="restart"/>
            <w:tcBorders>
              <w:top w:val="nil"/>
              <w:left w:val="single" w:sz="4" w:space="0" w:color="auto"/>
              <w:bottom w:val="single" w:sz="4" w:space="0" w:color="000000"/>
              <w:right w:val="nil"/>
            </w:tcBorders>
            <w:shd w:val="clear" w:color="000000" w:fill="D9D9D9"/>
            <w:noWrap/>
            <w:vAlign w:val="center"/>
            <w:hideMark/>
          </w:tcPr>
          <w:p w14:paraId="7B92BA61" w14:textId="77777777" w:rsidR="00A41BB5" w:rsidRPr="00A41BB5" w:rsidRDefault="00A41BB5">
            <w:pPr>
              <w:jc w:val="center"/>
              <w:rPr>
                <w:sz w:val="22"/>
                <w:szCs w:val="22"/>
              </w:rPr>
            </w:pPr>
            <w:r w:rsidRPr="00A41BB5">
              <w:rPr>
                <w:sz w:val="22"/>
                <w:szCs w:val="22"/>
              </w:rPr>
              <w:t>Одељење</w:t>
            </w:r>
          </w:p>
        </w:tc>
        <w:tc>
          <w:tcPr>
            <w:tcW w:w="961" w:type="pct"/>
            <w:vMerge w:val="restart"/>
            <w:tcBorders>
              <w:top w:val="nil"/>
              <w:left w:val="single" w:sz="4" w:space="0" w:color="auto"/>
              <w:bottom w:val="single" w:sz="4" w:space="0" w:color="auto"/>
              <w:right w:val="single" w:sz="4" w:space="0" w:color="auto"/>
            </w:tcBorders>
            <w:shd w:val="clear" w:color="000000" w:fill="D9D9D9"/>
            <w:vAlign w:val="center"/>
            <w:hideMark/>
          </w:tcPr>
          <w:p w14:paraId="47051D63" w14:textId="77777777" w:rsidR="00A41BB5" w:rsidRPr="00A41BB5" w:rsidRDefault="00A41BB5">
            <w:pPr>
              <w:jc w:val="center"/>
              <w:rPr>
                <w:color w:val="000000"/>
                <w:sz w:val="22"/>
                <w:szCs w:val="22"/>
              </w:rPr>
            </w:pPr>
            <w:r w:rsidRPr="00A41BB5">
              <w:rPr>
                <w:color w:val="000000"/>
                <w:sz w:val="22"/>
                <w:szCs w:val="22"/>
              </w:rPr>
              <w:t>Напомена</w:t>
            </w:r>
          </w:p>
        </w:tc>
      </w:tr>
      <w:tr w:rsidR="00A41BB5" w:rsidRPr="00A41BB5" w14:paraId="0C327D03" w14:textId="77777777" w:rsidTr="00A41BB5">
        <w:trPr>
          <w:trHeight w:val="284"/>
        </w:trPr>
        <w:tc>
          <w:tcPr>
            <w:tcW w:w="1049" w:type="pct"/>
            <w:vMerge/>
            <w:tcBorders>
              <w:top w:val="nil"/>
              <w:left w:val="single" w:sz="4" w:space="0" w:color="auto"/>
              <w:bottom w:val="single" w:sz="4" w:space="0" w:color="auto"/>
              <w:right w:val="single" w:sz="4" w:space="0" w:color="auto"/>
            </w:tcBorders>
            <w:vAlign w:val="center"/>
            <w:hideMark/>
          </w:tcPr>
          <w:p w14:paraId="3F9226A0" w14:textId="77777777" w:rsidR="00A41BB5" w:rsidRPr="00A41BB5" w:rsidRDefault="00A41BB5">
            <w:pPr>
              <w:rPr>
                <w:sz w:val="22"/>
                <w:szCs w:val="22"/>
              </w:rPr>
            </w:pPr>
          </w:p>
        </w:tc>
        <w:tc>
          <w:tcPr>
            <w:tcW w:w="1246" w:type="pct"/>
            <w:vMerge/>
            <w:tcBorders>
              <w:top w:val="nil"/>
              <w:left w:val="single" w:sz="4" w:space="0" w:color="auto"/>
              <w:bottom w:val="single" w:sz="4" w:space="0" w:color="auto"/>
              <w:right w:val="single" w:sz="4" w:space="0" w:color="auto"/>
            </w:tcBorders>
            <w:vAlign w:val="center"/>
            <w:hideMark/>
          </w:tcPr>
          <w:p w14:paraId="64E09BF8" w14:textId="77777777" w:rsidR="00A41BB5" w:rsidRPr="00A41BB5" w:rsidRDefault="00A41BB5">
            <w:pPr>
              <w:rPr>
                <w:sz w:val="22"/>
                <w:szCs w:val="22"/>
              </w:rPr>
            </w:pPr>
          </w:p>
        </w:tc>
        <w:tc>
          <w:tcPr>
            <w:tcW w:w="277" w:type="pct"/>
            <w:tcBorders>
              <w:top w:val="nil"/>
              <w:left w:val="nil"/>
              <w:bottom w:val="single" w:sz="4" w:space="0" w:color="auto"/>
              <w:right w:val="single" w:sz="4" w:space="0" w:color="auto"/>
            </w:tcBorders>
            <w:shd w:val="clear" w:color="000000" w:fill="D9D9D9"/>
            <w:noWrap/>
            <w:vAlign w:val="center"/>
            <w:hideMark/>
          </w:tcPr>
          <w:p w14:paraId="17CC5CC0" w14:textId="77777777" w:rsidR="00A41BB5" w:rsidRPr="00A41BB5" w:rsidRDefault="00A41BB5">
            <w:pPr>
              <w:jc w:val="center"/>
              <w:rPr>
                <w:sz w:val="22"/>
                <w:szCs w:val="22"/>
              </w:rPr>
            </w:pPr>
            <w:r w:rsidRPr="00A41BB5">
              <w:rPr>
                <w:sz w:val="22"/>
                <w:szCs w:val="22"/>
              </w:rPr>
              <w:t>ha</w:t>
            </w:r>
          </w:p>
        </w:tc>
        <w:tc>
          <w:tcPr>
            <w:tcW w:w="285" w:type="pct"/>
            <w:tcBorders>
              <w:top w:val="nil"/>
              <w:left w:val="nil"/>
              <w:bottom w:val="single" w:sz="4" w:space="0" w:color="auto"/>
              <w:right w:val="single" w:sz="4" w:space="0" w:color="auto"/>
            </w:tcBorders>
            <w:shd w:val="clear" w:color="000000" w:fill="D9D9D9"/>
            <w:noWrap/>
            <w:vAlign w:val="center"/>
            <w:hideMark/>
          </w:tcPr>
          <w:p w14:paraId="160EFB8F" w14:textId="77777777" w:rsidR="00A41BB5" w:rsidRPr="00A41BB5" w:rsidRDefault="00A41BB5">
            <w:pPr>
              <w:jc w:val="center"/>
              <w:rPr>
                <w:sz w:val="22"/>
                <w:szCs w:val="22"/>
              </w:rPr>
            </w:pPr>
            <w:r w:rsidRPr="00A41BB5">
              <w:rPr>
                <w:sz w:val="22"/>
                <w:szCs w:val="22"/>
              </w:rPr>
              <w:t>ar</w:t>
            </w:r>
          </w:p>
        </w:tc>
        <w:tc>
          <w:tcPr>
            <w:tcW w:w="302" w:type="pct"/>
            <w:tcBorders>
              <w:top w:val="nil"/>
              <w:left w:val="nil"/>
              <w:bottom w:val="single" w:sz="4" w:space="0" w:color="auto"/>
              <w:right w:val="single" w:sz="4" w:space="0" w:color="auto"/>
            </w:tcBorders>
            <w:shd w:val="clear" w:color="000000" w:fill="D9D9D9"/>
            <w:noWrap/>
            <w:vAlign w:val="center"/>
            <w:hideMark/>
          </w:tcPr>
          <w:p w14:paraId="57D54D34" w14:textId="77777777" w:rsidR="00A41BB5" w:rsidRPr="00A41BB5" w:rsidRDefault="00A41BB5">
            <w:pPr>
              <w:jc w:val="center"/>
              <w:rPr>
                <w:sz w:val="22"/>
                <w:szCs w:val="22"/>
              </w:rPr>
            </w:pPr>
            <w:r w:rsidRPr="00A41BB5">
              <w:rPr>
                <w:sz w:val="22"/>
                <w:szCs w:val="22"/>
              </w:rPr>
              <w:t>m</w:t>
            </w:r>
            <w:r w:rsidRPr="00A41BB5">
              <w:rPr>
                <w:sz w:val="22"/>
                <w:szCs w:val="22"/>
                <w:vertAlign w:val="superscript"/>
              </w:rPr>
              <w:t>2</w:t>
            </w:r>
          </w:p>
        </w:tc>
        <w:tc>
          <w:tcPr>
            <w:tcW w:w="880" w:type="pct"/>
            <w:vMerge/>
            <w:tcBorders>
              <w:top w:val="nil"/>
              <w:left w:val="single" w:sz="4" w:space="0" w:color="auto"/>
              <w:bottom w:val="single" w:sz="4" w:space="0" w:color="000000"/>
              <w:right w:val="nil"/>
            </w:tcBorders>
            <w:vAlign w:val="center"/>
            <w:hideMark/>
          </w:tcPr>
          <w:p w14:paraId="2CFF9CD5" w14:textId="77777777" w:rsidR="00A41BB5" w:rsidRPr="00A41BB5" w:rsidRDefault="00A41BB5">
            <w:pPr>
              <w:rPr>
                <w:sz w:val="22"/>
                <w:szCs w:val="22"/>
              </w:rPr>
            </w:pPr>
          </w:p>
        </w:tc>
        <w:tc>
          <w:tcPr>
            <w:tcW w:w="961" w:type="pct"/>
            <w:vMerge/>
            <w:tcBorders>
              <w:top w:val="nil"/>
              <w:left w:val="single" w:sz="4" w:space="0" w:color="auto"/>
              <w:bottom w:val="single" w:sz="4" w:space="0" w:color="auto"/>
              <w:right w:val="single" w:sz="4" w:space="0" w:color="auto"/>
            </w:tcBorders>
            <w:vAlign w:val="center"/>
            <w:hideMark/>
          </w:tcPr>
          <w:p w14:paraId="65306228" w14:textId="77777777" w:rsidR="00A41BB5" w:rsidRPr="00A41BB5" w:rsidRDefault="00A41BB5">
            <w:pPr>
              <w:rPr>
                <w:color w:val="000000"/>
                <w:sz w:val="22"/>
                <w:szCs w:val="22"/>
              </w:rPr>
            </w:pPr>
          </w:p>
        </w:tc>
      </w:tr>
      <w:tr w:rsidR="00A41BB5" w:rsidRPr="00A41BB5" w14:paraId="5AD9F7DE" w14:textId="77777777" w:rsidTr="00A41BB5">
        <w:trPr>
          <w:trHeight w:val="284"/>
        </w:trPr>
        <w:tc>
          <w:tcPr>
            <w:tcW w:w="1049" w:type="pct"/>
            <w:tcBorders>
              <w:top w:val="nil"/>
              <w:left w:val="single" w:sz="8" w:space="0" w:color="auto"/>
              <w:bottom w:val="single" w:sz="4" w:space="0" w:color="auto"/>
              <w:right w:val="single" w:sz="4" w:space="0" w:color="auto"/>
            </w:tcBorders>
            <w:shd w:val="clear" w:color="auto" w:fill="auto"/>
            <w:vAlign w:val="center"/>
            <w:hideMark/>
          </w:tcPr>
          <w:p w14:paraId="07F2A5D3" w14:textId="77777777" w:rsidR="00A41BB5" w:rsidRPr="00A41BB5" w:rsidRDefault="00A41BB5">
            <w:pPr>
              <w:jc w:val="right"/>
              <w:rPr>
                <w:color w:val="000000"/>
                <w:sz w:val="22"/>
                <w:szCs w:val="22"/>
              </w:rPr>
            </w:pPr>
            <w:r w:rsidRPr="00A41BB5">
              <w:rPr>
                <w:color w:val="000000"/>
                <w:sz w:val="22"/>
                <w:szCs w:val="22"/>
              </w:rPr>
              <w:t>3136/2</w:t>
            </w:r>
          </w:p>
        </w:tc>
        <w:tc>
          <w:tcPr>
            <w:tcW w:w="1246" w:type="pct"/>
            <w:tcBorders>
              <w:top w:val="nil"/>
              <w:left w:val="nil"/>
              <w:bottom w:val="single" w:sz="4" w:space="0" w:color="auto"/>
              <w:right w:val="single" w:sz="4" w:space="0" w:color="auto"/>
            </w:tcBorders>
            <w:shd w:val="clear" w:color="auto" w:fill="auto"/>
            <w:noWrap/>
            <w:vAlign w:val="center"/>
            <w:hideMark/>
          </w:tcPr>
          <w:p w14:paraId="02D038F1" w14:textId="77777777" w:rsidR="00A41BB5" w:rsidRPr="00A41BB5" w:rsidRDefault="00A41BB5">
            <w:pPr>
              <w:jc w:val="center"/>
              <w:rPr>
                <w:sz w:val="22"/>
                <w:szCs w:val="22"/>
              </w:rPr>
            </w:pPr>
            <w:r w:rsidRPr="00A41BB5">
              <w:rPr>
                <w:sz w:val="22"/>
                <w:szCs w:val="22"/>
              </w:rPr>
              <w:t>крш</w:t>
            </w:r>
          </w:p>
        </w:tc>
        <w:tc>
          <w:tcPr>
            <w:tcW w:w="277" w:type="pct"/>
            <w:tcBorders>
              <w:top w:val="nil"/>
              <w:left w:val="nil"/>
              <w:bottom w:val="single" w:sz="4" w:space="0" w:color="auto"/>
              <w:right w:val="single" w:sz="4" w:space="0" w:color="auto"/>
            </w:tcBorders>
            <w:shd w:val="clear" w:color="auto" w:fill="auto"/>
            <w:noWrap/>
            <w:vAlign w:val="center"/>
            <w:hideMark/>
          </w:tcPr>
          <w:p w14:paraId="09252C41" w14:textId="77777777" w:rsidR="00A41BB5" w:rsidRPr="00A41BB5" w:rsidRDefault="00A41BB5">
            <w:pPr>
              <w:rPr>
                <w:color w:val="000000"/>
                <w:sz w:val="22"/>
                <w:szCs w:val="22"/>
              </w:rPr>
            </w:pPr>
            <w:r w:rsidRPr="00A41BB5">
              <w:rPr>
                <w:color w:val="000000"/>
                <w:sz w:val="22"/>
                <w:szCs w:val="22"/>
              </w:rPr>
              <w:t> </w:t>
            </w:r>
          </w:p>
        </w:tc>
        <w:tc>
          <w:tcPr>
            <w:tcW w:w="285" w:type="pct"/>
            <w:tcBorders>
              <w:top w:val="nil"/>
              <w:left w:val="nil"/>
              <w:bottom w:val="single" w:sz="4" w:space="0" w:color="auto"/>
              <w:right w:val="single" w:sz="4" w:space="0" w:color="auto"/>
            </w:tcBorders>
            <w:shd w:val="clear" w:color="auto" w:fill="auto"/>
            <w:noWrap/>
            <w:vAlign w:val="center"/>
            <w:hideMark/>
          </w:tcPr>
          <w:p w14:paraId="721F5DA7" w14:textId="77777777" w:rsidR="00A41BB5" w:rsidRPr="00A41BB5" w:rsidRDefault="00A41BB5">
            <w:pPr>
              <w:jc w:val="right"/>
              <w:rPr>
                <w:color w:val="000000"/>
                <w:sz w:val="22"/>
                <w:szCs w:val="22"/>
              </w:rPr>
            </w:pPr>
            <w:r w:rsidRPr="00A41BB5">
              <w:rPr>
                <w:color w:val="000000"/>
                <w:sz w:val="22"/>
                <w:szCs w:val="22"/>
              </w:rPr>
              <w:t>15</w:t>
            </w:r>
          </w:p>
        </w:tc>
        <w:tc>
          <w:tcPr>
            <w:tcW w:w="302" w:type="pct"/>
            <w:tcBorders>
              <w:top w:val="nil"/>
              <w:left w:val="nil"/>
              <w:bottom w:val="single" w:sz="4" w:space="0" w:color="auto"/>
              <w:right w:val="single" w:sz="4" w:space="0" w:color="auto"/>
            </w:tcBorders>
            <w:shd w:val="clear" w:color="auto" w:fill="auto"/>
            <w:noWrap/>
            <w:vAlign w:val="center"/>
            <w:hideMark/>
          </w:tcPr>
          <w:p w14:paraId="3858CEAA" w14:textId="77777777" w:rsidR="00A41BB5" w:rsidRPr="00A41BB5" w:rsidRDefault="00A41BB5">
            <w:pPr>
              <w:jc w:val="right"/>
              <w:rPr>
                <w:color w:val="000000"/>
                <w:sz w:val="22"/>
                <w:szCs w:val="22"/>
              </w:rPr>
            </w:pPr>
            <w:r w:rsidRPr="00A41BB5">
              <w:rPr>
                <w:color w:val="000000"/>
                <w:sz w:val="22"/>
                <w:szCs w:val="22"/>
              </w:rPr>
              <w:t>5</w:t>
            </w:r>
          </w:p>
        </w:tc>
        <w:tc>
          <w:tcPr>
            <w:tcW w:w="880" w:type="pct"/>
            <w:tcBorders>
              <w:top w:val="nil"/>
              <w:left w:val="nil"/>
              <w:bottom w:val="single" w:sz="4" w:space="0" w:color="auto"/>
              <w:right w:val="single" w:sz="4" w:space="0" w:color="auto"/>
            </w:tcBorders>
            <w:shd w:val="clear" w:color="auto" w:fill="auto"/>
            <w:noWrap/>
            <w:vAlign w:val="center"/>
            <w:hideMark/>
          </w:tcPr>
          <w:p w14:paraId="41FD15D1" w14:textId="77777777" w:rsidR="00A41BB5" w:rsidRPr="00A41BB5" w:rsidRDefault="00A41BB5">
            <w:pPr>
              <w:jc w:val="center"/>
              <w:rPr>
                <w:sz w:val="22"/>
                <w:szCs w:val="22"/>
              </w:rPr>
            </w:pPr>
            <w:r w:rsidRPr="00A41BB5">
              <w:rPr>
                <w:sz w:val="22"/>
                <w:szCs w:val="22"/>
              </w:rPr>
              <w:t>21</w:t>
            </w:r>
          </w:p>
        </w:tc>
        <w:tc>
          <w:tcPr>
            <w:tcW w:w="961" w:type="pct"/>
            <w:tcBorders>
              <w:top w:val="nil"/>
              <w:left w:val="nil"/>
              <w:bottom w:val="single" w:sz="4" w:space="0" w:color="auto"/>
              <w:right w:val="single" w:sz="4" w:space="0" w:color="auto"/>
            </w:tcBorders>
            <w:shd w:val="clear" w:color="auto" w:fill="auto"/>
            <w:noWrap/>
            <w:vAlign w:val="center"/>
            <w:hideMark/>
          </w:tcPr>
          <w:p w14:paraId="253AC666" w14:textId="77777777" w:rsidR="00A41BB5" w:rsidRPr="00A41BB5" w:rsidRDefault="00A41BB5">
            <w:pPr>
              <w:jc w:val="center"/>
              <w:rPr>
                <w:color w:val="000000"/>
                <w:sz w:val="22"/>
                <w:szCs w:val="22"/>
              </w:rPr>
            </w:pPr>
            <w:r w:rsidRPr="00A41BB5">
              <w:rPr>
                <w:color w:val="000000"/>
                <w:sz w:val="22"/>
                <w:szCs w:val="22"/>
              </w:rPr>
              <w:t>ново</w:t>
            </w:r>
          </w:p>
        </w:tc>
      </w:tr>
      <w:tr w:rsidR="00A41BB5" w:rsidRPr="00A41BB5" w14:paraId="29400EE1" w14:textId="77777777" w:rsidTr="00A41BB5">
        <w:trPr>
          <w:trHeight w:val="284"/>
        </w:trPr>
        <w:tc>
          <w:tcPr>
            <w:tcW w:w="1049" w:type="pct"/>
            <w:tcBorders>
              <w:top w:val="nil"/>
              <w:left w:val="single" w:sz="8" w:space="0" w:color="auto"/>
              <w:bottom w:val="single" w:sz="4" w:space="0" w:color="auto"/>
              <w:right w:val="single" w:sz="4" w:space="0" w:color="auto"/>
            </w:tcBorders>
            <w:shd w:val="clear" w:color="auto" w:fill="auto"/>
            <w:vAlign w:val="center"/>
            <w:hideMark/>
          </w:tcPr>
          <w:p w14:paraId="7706DE0E" w14:textId="77777777" w:rsidR="00A41BB5" w:rsidRPr="00A41BB5" w:rsidRDefault="00A41BB5">
            <w:pPr>
              <w:jc w:val="right"/>
              <w:rPr>
                <w:color w:val="000000"/>
                <w:sz w:val="22"/>
                <w:szCs w:val="22"/>
              </w:rPr>
            </w:pPr>
            <w:r w:rsidRPr="00A41BB5">
              <w:rPr>
                <w:color w:val="000000"/>
                <w:sz w:val="22"/>
                <w:szCs w:val="22"/>
              </w:rPr>
              <w:t>4556-1</w:t>
            </w:r>
          </w:p>
        </w:tc>
        <w:tc>
          <w:tcPr>
            <w:tcW w:w="1246" w:type="pct"/>
            <w:tcBorders>
              <w:top w:val="nil"/>
              <w:left w:val="nil"/>
              <w:bottom w:val="single" w:sz="4" w:space="0" w:color="auto"/>
              <w:right w:val="single" w:sz="4" w:space="0" w:color="auto"/>
            </w:tcBorders>
            <w:shd w:val="clear" w:color="auto" w:fill="auto"/>
            <w:noWrap/>
            <w:vAlign w:val="center"/>
            <w:hideMark/>
          </w:tcPr>
          <w:p w14:paraId="5D81BA31" w14:textId="77777777" w:rsidR="00A41BB5" w:rsidRPr="00A41BB5" w:rsidRDefault="00A41BB5">
            <w:pPr>
              <w:jc w:val="center"/>
              <w:rPr>
                <w:sz w:val="22"/>
                <w:szCs w:val="22"/>
              </w:rPr>
            </w:pPr>
            <w:r w:rsidRPr="00A41BB5">
              <w:rPr>
                <w:sz w:val="22"/>
                <w:szCs w:val="22"/>
              </w:rPr>
              <w:t>зграда</w:t>
            </w:r>
          </w:p>
        </w:tc>
        <w:tc>
          <w:tcPr>
            <w:tcW w:w="277" w:type="pct"/>
            <w:tcBorders>
              <w:top w:val="nil"/>
              <w:left w:val="nil"/>
              <w:bottom w:val="single" w:sz="4" w:space="0" w:color="auto"/>
              <w:right w:val="single" w:sz="4" w:space="0" w:color="auto"/>
            </w:tcBorders>
            <w:shd w:val="clear" w:color="auto" w:fill="auto"/>
            <w:noWrap/>
            <w:vAlign w:val="center"/>
            <w:hideMark/>
          </w:tcPr>
          <w:p w14:paraId="54D0D46C" w14:textId="77777777" w:rsidR="00A41BB5" w:rsidRPr="00A41BB5" w:rsidRDefault="00A41BB5">
            <w:pPr>
              <w:rPr>
                <w:color w:val="000000"/>
                <w:sz w:val="22"/>
                <w:szCs w:val="22"/>
              </w:rPr>
            </w:pPr>
            <w:r w:rsidRPr="00A41BB5">
              <w:rPr>
                <w:color w:val="000000"/>
                <w:sz w:val="22"/>
                <w:szCs w:val="22"/>
              </w:rPr>
              <w:t> </w:t>
            </w:r>
          </w:p>
        </w:tc>
        <w:tc>
          <w:tcPr>
            <w:tcW w:w="285" w:type="pct"/>
            <w:tcBorders>
              <w:top w:val="nil"/>
              <w:left w:val="nil"/>
              <w:bottom w:val="single" w:sz="4" w:space="0" w:color="auto"/>
              <w:right w:val="single" w:sz="4" w:space="0" w:color="auto"/>
            </w:tcBorders>
            <w:shd w:val="clear" w:color="auto" w:fill="auto"/>
            <w:noWrap/>
            <w:vAlign w:val="center"/>
            <w:hideMark/>
          </w:tcPr>
          <w:p w14:paraId="6A721F47" w14:textId="77777777" w:rsidR="00A41BB5" w:rsidRPr="00A41BB5" w:rsidRDefault="00A41BB5">
            <w:pPr>
              <w:rPr>
                <w:color w:val="000000"/>
                <w:sz w:val="22"/>
                <w:szCs w:val="22"/>
              </w:rPr>
            </w:pPr>
            <w:r w:rsidRPr="00A41BB5">
              <w:rPr>
                <w:color w:val="000000"/>
                <w:sz w:val="22"/>
                <w:szCs w:val="22"/>
              </w:rPr>
              <w:t> </w:t>
            </w:r>
          </w:p>
        </w:tc>
        <w:tc>
          <w:tcPr>
            <w:tcW w:w="302" w:type="pct"/>
            <w:tcBorders>
              <w:top w:val="nil"/>
              <w:left w:val="nil"/>
              <w:bottom w:val="single" w:sz="4" w:space="0" w:color="auto"/>
              <w:right w:val="single" w:sz="4" w:space="0" w:color="auto"/>
            </w:tcBorders>
            <w:shd w:val="clear" w:color="auto" w:fill="auto"/>
            <w:noWrap/>
            <w:vAlign w:val="center"/>
            <w:hideMark/>
          </w:tcPr>
          <w:p w14:paraId="3726E426" w14:textId="77777777" w:rsidR="00A41BB5" w:rsidRPr="00A41BB5" w:rsidRDefault="00A41BB5">
            <w:pPr>
              <w:jc w:val="right"/>
              <w:rPr>
                <w:color w:val="000000"/>
                <w:sz w:val="22"/>
                <w:szCs w:val="22"/>
              </w:rPr>
            </w:pPr>
            <w:r w:rsidRPr="00A41BB5">
              <w:rPr>
                <w:color w:val="000000"/>
                <w:sz w:val="22"/>
                <w:szCs w:val="22"/>
              </w:rPr>
              <w:t>16</w:t>
            </w:r>
          </w:p>
        </w:tc>
        <w:tc>
          <w:tcPr>
            <w:tcW w:w="880" w:type="pct"/>
            <w:tcBorders>
              <w:top w:val="nil"/>
              <w:left w:val="nil"/>
              <w:bottom w:val="single" w:sz="4" w:space="0" w:color="auto"/>
              <w:right w:val="single" w:sz="4" w:space="0" w:color="auto"/>
            </w:tcBorders>
            <w:shd w:val="clear" w:color="auto" w:fill="auto"/>
            <w:noWrap/>
            <w:vAlign w:val="center"/>
            <w:hideMark/>
          </w:tcPr>
          <w:p w14:paraId="6A0B5B38" w14:textId="77777777" w:rsidR="00A41BB5" w:rsidRPr="00A41BB5" w:rsidRDefault="00A41BB5">
            <w:pPr>
              <w:jc w:val="center"/>
              <w:rPr>
                <w:sz w:val="22"/>
                <w:szCs w:val="22"/>
              </w:rPr>
            </w:pPr>
            <w:r w:rsidRPr="00A41BB5">
              <w:rPr>
                <w:sz w:val="22"/>
                <w:szCs w:val="22"/>
              </w:rPr>
              <w:t>23</w:t>
            </w:r>
          </w:p>
        </w:tc>
        <w:tc>
          <w:tcPr>
            <w:tcW w:w="961" w:type="pct"/>
            <w:tcBorders>
              <w:top w:val="nil"/>
              <w:left w:val="nil"/>
              <w:bottom w:val="single" w:sz="4" w:space="0" w:color="auto"/>
              <w:right w:val="single" w:sz="4" w:space="0" w:color="auto"/>
            </w:tcBorders>
            <w:shd w:val="clear" w:color="auto" w:fill="auto"/>
            <w:noWrap/>
            <w:vAlign w:val="center"/>
            <w:hideMark/>
          </w:tcPr>
          <w:p w14:paraId="50B7763E" w14:textId="77777777" w:rsidR="00A41BB5" w:rsidRPr="00A41BB5" w:rsidRDefault="00A41BB5">
            <w:pPr>
              <w:jc w:val="center"/>
              <w:rPr>
                <w:color w:val="000000"/>
                <w:sz w:val="22"/>
                <w:szCs w:val="22"/>
              </w:rPr>
            </w:pPr>
            <w:r w:rsidRPr="00A41BB5">
              <w:rPr>
                <w:color w:val="000000"/>
                <w:sz w:val="22"/>
                <w:szCs w:val="22"/>
              </w:rPr>
              <w:t>ново</w:t>
            </w:r>
          </w:p>
        </w:tc>
      </w:tr>
      <w:tr w:rsidR="00A41BB5" w:rsidRPr="00A41BB5" w14:paraId="61DA8F85" w14:textId="77777777" w:rsidTr="00A41BB5">
        <w:trPr>
          <w:trHeight w:val="284"/>
        </w:trPr>
        <w:tc>
          <w:tcPr>
            <w:tcW w:w="1049" w:type="pct"/>
            <w:tcBorders>
              <w:top w:val="nil"/>
              <w:left w:val="single" w:sz="8" w:space="0" w:color="auto"/>
              <w:bottom w:val="single" w:sz="4" w:space="0" w:color="auto"/>
              <w:right w:val="single" w:sz="4" w:space="0" w:color="auto"/>
            </w:tcBorders>
            <w:shd w:val="clear" w:color="auto" w:fill="auto"/>
            <w:vAlign w:val="center"/>
            <w:hideMark/>
          </w:tcPr>
          <w:p w14:paraId="198785DD" w14:textId="77777777" w:rsidR="00A41BB5" w:rsidRPr="00A41BB5" w:rsidRDefault="00A41BB5">
            <w:pPr>
              <w:jc w:val="right"/>
              <w:rPr>
                <w:color w:val="000000"/>
                <w:sz w:val="22"/>
                <w:szCs w:val="22"/>
              </w:rPr>
            </w:pPr>
            <w:r w:rsidRPr="00A41BB5">
              <w:rPr>
                <w:color w:val="000000"/>
                <w:sz w:val="22"/>
                <w:szCs w:val="22"/>
              </w:rPr>
              <w:t>4556-2</w:t>
            </w:r>
          </w:p>
        </w:tc>
        <w:tc>
          <w:tcPr>
            <w:tcW w:w="1246" w:type="pct"/>
            <w:tcBorders>
              <w:top w:val="nil"/>
              <w:left w:val="nil"/>
              <w:bottom w:val="single" w:sz="4" w:space="0" w:color="auto"/>
              <w:right w:val="single" w:sz="4" w:space="0" w:color="auto"/>
            </w:tcBorders>
            <w:shd w:val="clear" w:color="auto" w:fill="auto"/>
            <w:noWrap/>
            <w:vAlign w:val="center"/>
            <w:hideMark/>
          </w:tcPr>
          <w:p w14:paraId="7F2724A1" w14:textId="77777777" w:rsidR="00A41BB5" w:rsidRPr="00A41BB5" w:rsidRDefault="00A41BB5">
            <w:pPr>
              <w:jc w:val="center"/>
              <w:rPr>
                <w:sz w:val="22"/>
                <w:szCs w:val="22"/>
              </w:rPr>
            </w:pPr>
            <w:r w:rsidRPr="00A41BB5">
              <w:rPr>
                <w:sz w:val="22"/>
                <w:szCs w:val="22"/>
              </w:rPr>
              <w:t>њива 7. класе</w:t>
            </w:r>
          </w:p>
        </w:tc>
        <w:tc>
          <w:tcPr>
            <w:tcW w:w="277" w:type="pct"/>
            <w:tcBorders>
              <w:top w:val="nil"/>
              <w:left w:val="nil"/>
              <w:bottom w:val="single" w:sz="4" w:space="0" w:color="auto"/>
              <w:right w:val="single" w:sz="4" w:space="0" w:color="auto"/>
            </w:tcBorders>
            <w:shd w:val="clear" w:color="auto" w:fill="auto"/>
            <w:noWrap/>
            <w:vAlign w:val="center"/>
            <w:hideMark/>
          </w:tcPr>
          <w:p w14:paraId="1BB54148" w14:textId="77777777" w:rsidR="00A41BB5" w:rsidRPr="00A41BB5" w:rsidRDefault="00A41BB5">
            <w:pPr>
              <w:rPr>
                <w:color w:val="000000"/>
                <w:sz w:val="22"/>
                <w:szCs w:val="22"/>
              </w:rPr>
            </w:pPr>
            <w:r w:rsidRPr="00A41BB5">
              <w:rPr>
                <w:color w:val="000000"/>
                <w:sz w:val="22"/>
                <w:szCs w:val="22"/>
              </w:rPr>
              <w:t> </w:t>
            </w:r>
          </w:p>
        </w:tc>
        <w:tc>
          <w:tcPr>
            <w:tcW w:w="285" w:type="pct"/>
            <w:tcBorders>
              <w:top w:val="nil"/>
              <w:left w:val="nil"/>
              <w:bottom w:val="single" w:sz="4" w:space="0" w:color="auto"/>
              <w:right w:val="single" w:sz="4" w:space="0" w:color="auto"/>
            </w:tcBorders>
            <w:shd w:val="clear" w:color="auto" w:fill="auto"/>
            <w:noWrap/>
            <w:vAlign w:val="center"/>
            <w:hideMark/>
          </w:tcPr>
          <w:p w14:paraId="13962653" w14:textId="77777777" w:rsidR="00A41BB5" w:rsidRPr="00A41BB5" w:rsidRDefault="00A41BB5">
            <w:pPr>
              <w:jc w:val="right"/>
              <w:rPr>
                <w:color w:val="000000"/>
                <w:sz w:val="22"/>
                <w:szCs w:val="22"/>
              </w:rPr>
            </w:pPr>
            <w:r w:rsidRPr="00A41BB5">
              <w:rPr>
                <w:color w:val="000000"/>
                <w:sz w:val="22"/>
                <w:szCs w:val="22"/>
              </w:rPr>
              <w:t>10</w:t>
            </w:r>
          </w:p>
        </w:tc>
        <w:tc>
          <w:tcPr>
            <w:tcW w:w="302" w:type="pct"/>
            <w:tcBorders>
              <w:top w:val="nil"/>
              <w:left w:val="nil"/>
              <w:bottom w:val="single" w:sz="4" w:space="0" w:color="auto"/>
              <w:right w:val="single" w:sz="4" w:space="0" w:color="auto"/>
            </w:tcBorders>
            <w:shd w:val="clear" w:color="auto" w:fill="auto"/>
            <w:noWrap/>
            <w:vAlign w:val="center"/>
            <w:hideMark/>
          </w:tcPr>
          <w:p w14:paraId="0248F65A" w14:textId="77777777" w:rsidR="00A41BB5" w:rsidRPr="00A41BB5" w:rsidRDefault="00A41BB5">
            <w:pPr>
              <w:jc w:val="right"/>
              <w:rPr>
                <w:color w:val="000000"/>
                <w:sz w:val="22"/>
                <w:szCs w:val="22"/>
              </w:rPr>
            </w:pPr>
            <w:r w:rsidRPr="00A41BB5">
              <w:rPr>
                <w:color w:val="000000"/>
                <w:sz w:val="22"/>
                <w:szCs w:val="22"/>
              </w:rPr>
              <w:t>83</w:t>
            </w:r>
          </w:p>
        </w:tc>
        <w:tc>
          <w:tcPr>
            <w:tcW w:w="880" w:type="pct"/>
            <w:tcBorders>
              <w:top w:val="nil"/>
              <w:left w:val="nil"/>
              <w:bottom w:val="single" w:sz="4" w:space="0" w:color="auto"/>
              <w:right w:val="single" w:sz="4" w:space="0" w:color="auto"/>
            </w:tcBorders>
            <w:shd w:val="clear" w:color="auto" w:fill="auto"/>
            <w:noWrap/>
            <w:vAlign w:val="center"/>
            <w:hideMark/>
          </w:tcPr>
          <w:p w14:paraId="441F9703" w14:textId="77777777" w:rsidR="00A41BB5" w:rsidRPr="00A41BB5" w:rsidRDefault="00A41BB5">
            <w:pPr>
              <w:jc w:val="center"/>
              <w:rPr>
                <w:sz w:val="22"/>
                <w:szCs w:val="22"/>
              </w:rPr>
            </w:pPr>
            <w:r w:rsidRPr="00A41BB5">
              <w:rPr>
                <w:sz w:val="22"/>
                <w:szCs w:val="22"/>
              </w:rPr>
              <w:t>23</w:t>
            </w:r>
          </w:p>
        </w:tc>
        <w:tc>
          <w:tcPr>
            <w:tcW w:w="961" w:type="pct"/>
            <w:tcBorders>
              <w:top w:val="nil"/>
              <w:left w:val="nil"/>
              <w:bottom w:val="single" w:sz="4" w:space="0" w:color="auto"/>
              <w:right w:val="single" w:sz="4" w:space="0" w:color="auto"/>
            </w:tcBorders>
            <w:shd w:val="clear" w:color="auto" w:fill="auto"/>
            <w:noWrap/>
            <w:vAlign w:val="center"/>
            <w:hideMark/>
          </w:tcPr>
          <w:p w14:paraId="0AF13067" w14:textId="77777777" w:rsidR="00A41BB5" w:rsidRPr="00A41BB5" w:rsidRDefault="00A41BB5">
            <w:pPr>
              <w:jc w:val="center"/>
              <w:rPr>
                <w:color w:val="000000"/>
                <w:sz w:val="22"/>
                <w:szCs w:val="22"/>
              </w:rPr>
            </w:pPr>
            <w:r w:rsidRPr="00A41BB5">
              <w:rPr>
                <w:color w:val="000000"/>
                <w:sz w:val="22"/>
                <w:szCs w:val="22"/>
              </w:rPr>
              <w:t>ново</w:t>
            </w:r>
          </w:p>
        </w:tc>
      </w:tr>
      <w:tr w:rsidR="00A41BB5" w:rsidRPr="00A41BB5" w14:paraId="41F17FA7" w14:textId="77777777" w:rsidTr="00A41BB5">
        <w:trPr>
          <w:trHeight w:val="284"/>
        </w:trPr>
        <w:tc>
          <w:tcPr>
            <w:tcW w:w="2295"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8C0D2B0" w14:textId="77777777" w:rsidR="00A41BB5" w:rsidRPr="00A41BB5" w:rsidRDefault="00A41BB5">
            <w:pPr>
              <w:jc w:val="center"/>
              <w:rPr>
                <w:b/>
                <w:bCs/>
                <w:color w:val="000000"/>
                <w:sz w:val="22"/>
                <w:szCs w:val="22"/>
              </w:rPr>
            </w:pPr>
            <w:r w:rsidRPr="00A41BB5">
              <w:rPr>
                <w:b/>
                <w:bCs/>
                <w:color w:val="000000"/>
                <w:sz w:val="22"/>
                <w:szCs w:val="22"/>
              </w:rPr>
              <w:t>Укупно</w:t>
            </w:r>
          </w:p>
        </w:tc>
        <w:tc>
          <w:tcPr>
            <w:tcW w:w="277" w:type="pct"/>
            <w:tcBorders>
              <w:top w:val="nil"/>
              <w:left w:val="nil"/>
              <w:bottom w:val="single" w:sz="4" w:space="0" w:color="auto"/>
              <w:right w:val="single" w:sz="4" w:space="0" w:color="auto"/>
            </w:tcBorders>
            <w:shd w:val="clear" w:color="000000" w:fill="D9D9D9"/>
            <w:noWrap/>
            <w:vAlign w:val="center"/>
            <w:hideMark/>
          </w:tcPr>
          <w:p w14:paraId="385F5698" w14:textId="77777777" w:rsidR="00A41BB5" w:rsidRPr="00A41BB5" w:rsidRDefault="00A41BB5">
            <w:pPr>
              <w:jc w:val="right"/>
              <w:rPr>
                <w:b/>
                <w:bCs/>
                <w:color w:val="000000"/>
                <w:sz w:val="22"/>
                <w:szCs w:val="22"/>
              </w:rPr>
            </w:pPr>
            <w:r w:rsidRPr="00A41BB5">
              <w:rPr>
                <w:b/>
                <w:bCs/>
                <w:color w:val="000000"/>
                <w:sz w:val="22"/>
                <w:szCs w:val="22"/>
              </w:rPr>
              <w:t>0</w:t>
            </w:r>
          </w:p>
        </w:tc>
        <w:tc>
          <w:tcPr>
            <w:tcW w:w="285" w:type="pct"/>
            <w:tcBorders>
              <w:top w:val="nil"/>
              <w:left w:val="nil"/>
              <w:bottom w:val="single" w:sz="4" w:space="0" w:color="auto"/>
              <w:right w:val="single" w:sz="4" w:space="0" w:color="auto"/>
            </w:tcBorders>
            <w:shd w:val="clear" w:color="000000" w:fill="D9D9D9"/>
            <w:noWrap/>
            <w:vAlign w:val="center"/>
            <w:hideMark/>
          </w:tcPr>
          <w:p w14:paraId="3C89E8F3" w14:textId="77777777" w:rsidR="00A41BB5" w:rsidRPr="00A41BB5" w:rsidRDefault="00A41BB5">
            <w:pPr>
              <w:jc w:val="right"/>
              <w:rPr>
                <w:b/>
                <w:bCs/>
                <w:color w:val="000000"/>
                <w:sz w:val="22"/>
                <w:szCs w:val="22"/>
              </w:rPr>
            </w:pPr>
            <w:r w:rsidRPr="00A41BB5">
              <w:rPr>
                <w:b/>
                <w:bCs/>
                <w:color w:val="000000"/>
                <w:sz w:val="22"/>
                <w:szCs w:val="22"/>
              </w:rPr>
              <w:t>26</w:t>
            </w:r>
          </w:p>
        </w:tc>
        <w:tc>
          <w:tcPr>
            <w:tcW w:w="302" w:type="pct"/>
            <w:tcBorders>
              <w:top w:val="nil"/>
              <w:left w:val="nil"/>
              <w:bottom w:val="single" w:sz="4" w:space="0" w:color="auto"/>
              <w:right w:val="single" w:sz="4" w:space="0" w:color="auto"/>
            </w:tcBorders>
            <w:shd w:val="clear" w:color="000000" w:fill="D9D9D9"/>
            <w:noWrap/>
            <w:vAlign w:val="center"/>
            <w:hideMark/>
          </w:tcPr>
          <w:p w14:paraId="11BA830E" w14:textId="77777777" w:rsidR="00A41BB5" w:rsidRPr="00A41BB5" w:rsidRDefault="00A41BB5">
            <w:pPr>
              <w:jc w:val="right"/>
              <w:rPr>
                <w:b/>
                <w:bCs/>
                <w:color w:val="000000"/>
                <w:sz w:val="22"/>
                <w:szCs w:val="22"/>
              </w:rPr>
            </w:pPr>
            <w:r w:rsidRPr="00A41BB5">
              <w:rPr>
                <w:b/>
                <w:bCs/>
                <w:color w:val="000000"/>
                <w:sz w:val="22"/>
                <w:szCs w:val="22"/>
              </w:rPr>
              <w:t>4</w:t>
            </w:r>
          </w:p>
        </w:tc>
        <w:tc>
          <w:tcPr>
            <w:tcW w:w="880" w:type="pct"/>
            <w:tcBorders>
              <w:top w:val="nil"/>
              <w:left w:val="nil"/>
              <w:bottom w:val="single" w:sz="4" w:space="0" w:color="auto"/>
              <w:right w:val="nil"/>
            </w:tcBorders>
            <w:shd w:val="clear" w:color="000000" w:fill="D9D9D9"/>
            <w:noWrap/>
            <w:vAlign w:val="center"/>
            <w:hideMark/>
          </w:tcPr>
          <w:p w14:paraId="3B425C38" w14:textId="77777777" w:rsidR="00A41BB5" w:rsidRPr="00A41BB5" w:rsidRDefault="00A41BB5">
            <w:pPr>
              <w:jc w:val="center"/>
              <w:rPr>
                <w:b/>
                <w:bCs/>
                <w:sz w:val="22"/>
                <w:szCs w:val="22"/>
              </w:rPr>
            </w:pPr>
            <w:r w:rsidRPr="00A41BB5">
              <w:rPr>
                <w:b/>
                <w:bCs/>
                <w:sz w:val="22"/>
                <w:szCs w:val="22"/>
              </w:rPr>
              <w:t> </w:t>
            </w:r>
          </w:p>
        </w:tc>
        <w:tc>
          <w:tcPr>
            <w:tcW w:w="961" w:type="pct"/>
            <w:tcBorders>
              <w:top w:val="nil"/>
              <w:left w:val="single" w:sz="4" w:space="0" w:color="auto"/>
              <w:bottom w:val="single" w:sz="4" w:space="0" w:color="auto"/>
              <w:right w:val="single" w:sz="4" w:space="0" w:color="auto"/>
            </w:tcBorders>
            <w:shd w:val="clear" w:color="000000" w:fill="D9D9D9"/>
            <w:noWrap/>
            <w:vAlign w:val="center"/>
            <w:hideMark/>
          </w:tcPr>
          <w:p w14:paraId="7BD8A9A8" w14:textId="77777777" w:rsidR="00A41BB5" w:rsidRPr="00A41BB5" w:rsidRDefault="00A41BB5">
            <w:pPr>
              <w:jc w:val="center"/>
              <w:rPr>
                <w:b/>
                <w:bCs/>
                <w:color w:val="000000"/>
                <w:sz w:val="22"/>
                <w:szCs w:val="22"/>
              </w:rPr>
            </w:pPr>
            <w:r w:rsidRPr="00A41BB5">
              <w:rPr>
                <w:b/>
                <w:bCs/>
                <w:color w:val="000000"/>
                <w:sz w:val="22"/>
                <w:szCs w:val="22"/>
              </w:rPr>
              <w:t> </w:t>
            </w:r>
          </w:p>
        </w:tc>
      </w:tr>
    </w:tbl>
    <w:p w14:paraId="057C550A" w14:textId="3A55FBF4" w:rsidR="00B407DC" w:rsidRPr="00A41BB5" w:rsidRDefault="00B407DC" w:rsidP="00F72751">
      <w:pPr>
        <w:jc w:val="both"/>
        <w:rPr>
          <w:sz w:val="22"/>
          <w:szCs w:val="22"/>
          <w:lang w:val="sr-Cyrl-RS"/>
        </w:rPr>
      </w:pPr>
    </w:p>
    <w:tbl>
      <w:tblPr>
        <w:tblW w:w="5000" w:type="pct"/>
        <w:tblLook w:val="04A0" w:firstRow="1" w:lastRow="0" w:firstColumn="1" w:lastColumn="0" w:noHBand="0" w:noVBand="1"/>
      </w:tblPr>
      <w:tblGrid>
        <w:gridCol w:w="1948"/>
        <w:gridCol w:w="2315"/>
        <w:gridCol w:w="515"/>
        <w:gridCol w:w="529"/>
        <w:gridCol w:w="561"/>
        <w:gridCol w:w="1635"/>
        <w:gridCol w:w="1785"/>
      </w:tblGrid>
      <w:tr w:rsidR="00A41BB5" w:rsidRPr="00A41BB5" w14:paraId="7CF89AC8" w14:textId="77777777" w:rsidTr="00A41BB5">
        <w:trPr>
          <w:trHeight w:val="284"/>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0F45E0" w14:textId="77777777" w:rsidR="00A41BB5" w:rsidRPr="00A41BB5" w:rsidRDefault="00A41BB5">
            <w:pPr>
              <w:jc w:val="center"/>
              <w:rPr>
                <w:b/>
                <w:bCs/>
                <w:sz w:val="22"/>
                <w:szCs w:val="22"/>
              </w:rPr>
            </w:pPr>
            <w:r w:rsidRPr="00A41BB5">
              <w:rPr>
                <w:b/>
                <w:bCs/>
                <w:sz w:val="22"/>
                <w:szCs w:val="22"/>
              </w:rPr>
              <w:t>K.O. Горина</w:t>
            </w:r>
          </w:p>
        </w:tc>
      </w:tr>
      <w:tr w:rsidR="00A41BB5" w:rsidRPr="00A41BB5" w14:paraId="68E75264" w14:textId="77777777" w:rsidTr="00A41BB5">
        <w:trPr>
          <w:trHeight w:val="284"/>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6856E6F6" w14:textId="77777777" w:rsidR="00A41BB5" w:rsidRPr="00A41BB5" w:rsidRDefault="00A41BB5">
            <w:pPr>
              <w:rPr>
                <w:b/>
                <w:bCs/>
                <w:sz w:val="22"/>
                <w:szCs w:val="22"/>
              </w:rPr>
            </w:pPr>
          </w:p>
        </w:tc>
      </w:tr>
      <w:tr w:rsidR="00A41BB5" w:rsidRPr="00A41BB5" w14:paraId="6D75D13E" w14:textId="77777777" w:rsidTr="00A41BB5">
        <w:trPr>
          <w:trHeight w:val="284"/>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0D50BD2B" w14:textId="77777777" w:rsidR="00A41BB5" w:rsidRPr="00A41BB5" w:rsidRDefault="00A41BB5">
            <w:pPr>
              <w:rPr>
                <w:b/>
                <w:bCs/>
                <w:sz w:val="22"/>
                <w:szCs w:val="22"/>
              </w:rPr>
            </w:pPr>
          </w:p>
        </w:tc>
      </w:tr>
      <w:tr w:rsidR="00A41BB5" w:rsidRPr="00A41BB5" w14:paraId="442CFF2D" w14:textId="77777777" w:rsidTr="00A41BB5">
        <w:trPr>
          <w:trHeight w:val="284"/>
        </w:trPr>
        <w:tc>
          <w:tcPr>
            <w:tcW w:w="1049" w:type="pct"/>
            <w:vMerge w:val="restart"/>
            <w:tcBorders>
              <w:top w:val="nil"/>
              <w:left w:val="single" w:sz="4" w:space="0" w:color="auto"/>
              <w:bottom w:val="single" w:sz="4" w:space="0" w:color="auto"/>
              <w:right w:val="single" w:sz="4" w:space="0" w:color="auto"/>
            </w:tcBorders>
            <w:shd w:val="clear" w:color="000000" w:fill="D9D9D9"/>
            <w:vAlign w:val="center"/>
            <w:hideMark/>
          </w:tcPr>
          <w:p w14:paraId="5BE92152" w14:textId="77777777" w:rsidR="00A41BB5" w:rsidRPr="00A41BB5" w:rsidRDefault="00A41BB5">
            <w:pPr>
              <w:jc w:val="right"/>
              <w:rPr>
                <w:sz w:val="22"/>
                <w:szCs w:val="22"/>
              </w:rPr>
            </w:pPr>
            <w:r w:rsidRPr="00A41BB5">
              <w:rPr>
                <w:sz w:val="22"/>
                <w:szCs w:val="22"/>
              </w:rPr>
              <w:t>Бр.кат.пар.</w:t>
            </w:r>
          </w:p>
        </w:tc>
        <w:tc>
          <w:tcPr>
            <w:tcW w:w="1246"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19B032EA" w14:textId="77777777" w:rsidR="00A41BB5" w:rsidRPr="00A41BB5" w:rsidRDefault="00A41BB5">
            <w:pPr>
              <w:jc w:val="center"/>
              <w:rPr>
                <w:sz w:val="22"/>
                <w:szCs w:val="22"/>
              </w:rPr>
            </w:pPr>
            <w:r w:rsidRPr="00A41BB5">
              <w:rPr>
                <w:sz w:val="22"/>
                <w:szCs w:val="22"/>
              </w:rPr>
              <w:t>Култура</w:t>
            </w:r>
          </w:p>
        </w:tc>
        <w:tc>
          <w:tcPr>
            <w:tcW w:w="864"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179DF29B" w14:textId="77777777" w:rsidR="00A41BB5" w:rsidRPr="00A41BB5" w:rsidRDefault="00A41BB5">
            <w:pPr>
              <w:jc w:val="center"/>
              <w:rPr>
                <w:sz w:val="22"/>
                <w:szCs w:val="22"/>
              </w:rPr>
            </w:pPr>
            <w:r w:rsidRPr="00A41BB5">
              <w:rPr>
                <w:sz w:val="22"/>
                <w:szCs w:val="22"/>
              </w:rPr>
              <w:t>Површина</w:t>
            </w:r>
          </w:p>
        </w:tc>
        <w:tc>
          <w:tcPr>
            <w:tcW w:w="880" w:type="pct"/>
            <w:vMerge w:val="restart"/>
            <w:tcBorders>
              <w:top w:val="nil"/>
              <w:left w:val="single" w:sz="4" w:space="0" w:color="auto"/>
              <w:bottom w:val="single" w:sz="4" w:space="0" w:color="000000"/>
              <w:right w:val="nil"/>
            </w:tcBorders>
            <w:shd w:val="clear" w:color="000000" w:fill="D9D9D9"/>
            <w:noWrap/>
            <w:vAlign w:val="center"/>
            <w:hideMark/>
          </w:tcPr>
          <w:p w14:paraId="2170F59C" w14:textId="77777777" w:rsidR="00A41BB5" w:rsidRPr="00A41BB5" w:rsidRDefault="00A41BB5">
            <w:pPr>
              <w:jc w:val="center"/>
              <w:rPr>
                <w:sz w:val="22"/>
                <w:szCs w:val="22"/>
              </w:rPr>
            </w:pPr>
            <w:r w:rsidRPr="00A41BB5">
              <w:rPr>
                <w:sz w:val="22"/>
                <w:szCs w:val="22"/>
              </w:rPr>
              <w:t>Одељење</w:t>
            </w:r>
          </w:p>
        </w:tc>
        <w:tc>
          <w:tcPr>
            <w:tcW w:w="961" w:type="pct"/>
            <w:vMerge w:val="restart"/>
            <w:tcBorders>
              <w:top w:val="nil"/>
              <w:left w:val="single" w:sz="4" w:space="0" w:color="auto"/>
              <w:bottom w:val="single" w:sz="4" w:space="0" w:color="auto"/>
              <w:right w:val="single" w:sz="4" w:space="0" w:color="auto"/>
            </w:tcBorders>
            <w:shd w:val="clear" w:color="000000" w:fill="D9D9D9"/>
            <w:vAlign w:val="center"/>
            <w:hideMark/>
          </w:tcPr>
          <w:p w14:paraId="058B1839" w14:textId="77777777" w:rsidR="00A41BB5" w:rsidRPr="00A41BB5" w:rsidRDefault="00A41BB5">
            <w:pPr>
              <w:jc w:val="center"/>
              <w:rPr>
                <w:color w:val="000000"/>
                <w:sz w:val="22"/>
                <w:szCs w:val="22"/>
              </w:rPr>
            </w:pPr>
            <w:r w:rsidRPr="00A41BB5">
              <w:rPr>
                <w:color w:val="000000"/>
                <w:sz w:val="22"/>
                <w:szCs w:val="22"/>
              </w:rPr>
              <w:t>Напомена</w:t>
            </w:r>
          </w:p>
        </w:tc>
      </w:tr>
      <w:tr w:rsidR="00A41BB5" w:rsidRPr="00A41BB5" w14:paraId="743847EC" w14:textId="77777777" w:rsidTr="00A41BB5">
        <w:trPr>
          <w:trHeight w:val="284"/>
        </w:trPr>
        <w:tc>
          <w:tcPr>
            <w:tcW w:w="1049" w:type="pct"/>
            <w:vMerge/>
            <w:tcBorders>
              <w:top w:val="nil"/>
              <w:left w:val="single" w:sz="4" w:space="0" w:color="auto"/>
              <w:bottom w:val="single" w:sz="4" w:space="0" w:color="auto"/>
              <w:right w:val="single" w:sz="4" w:space="0" w:color="auto"/>
            </w:tcBorders>
            <w:vAlign w:val="center"/>
            <w:hideMark/>
          </w:tcPr>
          <w:p w14:paraId="0D462B3B" w14:textId="77777777" w:rsidR="00A41BB5" w:rsidRPr="00A41BB5" w:rsidRDefault="00A41BB5">
            <w:pPr>
              <w:rPr>
                <w:sz w:val="22"/>
                <w:szCs w:val="22"/>
              </w:rPr>
            </w:pPr>
          </w:p>
        </w:tc>
        <w:tc>
          <w:tcPr>
            <w:tcW w:w="1246" w:type="pct"/>
            <w:vMerge/>
            <w:tcBorders>
              <w:top w:val="nil"/>
              <w:left w:val="single" w:sz="4" w:space="0" w:color="auto"/>
              <w:bottom w:val="single" w:sz="4" w:space="0" w:color="auto"/>
              <w:right w:val="single" w:sz="4" w:space="0" w:color="auto"/>
            </w:tcBorders>
            <w:vAlign w:val="center"/>
            <w:hideMark/>
          </w:tcPr>
          <w:p w14:paraId="57F52DA8" w14:textId="77777777" w:rsidR="00A41BB5" w:rsidRPr="00A41BB5" w:rsidRDefault="00A41BB5">
            <w:pPr>
              <w:rPr>
                <w:sz w:val="22"/>
                <w:szCs w:val="22"/>
              </w:rPr>
            </w:pPr>
          </w:p>
        </w:tc>
        <w:tc>
          <w:tcPr>
            <w:tcW w:w="277" w:type="pct"/>
            <w:tcBorders>
              <w:top w:val="nil"/>
              <w:left w:val="nil"/>
              <w:bottom w:val="single" w:sz="4" w:space="0" w:color="auto"/>
              <w:right w:val="single" w:sz="4" w:space="0" w:color="auto"/>
            </w:tcBorders>
            <w:shd w:val="clear" w:color="000000" w:fill="D9D9D9"/>
            <w:noWrap/>
            <w:vAlign w:val="center"/>
            <w:hideMark/>
          </w:tcPr>
          <w:p w14:paraId="73E55AD9" w14:textId="77777777" w:rsidR="00A41BB5" w:rsidRPr="00A41BB5" w:rsidRDefault="00A41BB5">
            <w:pPr>
              <w:jc w:val="center"/>
              <w:rPr>
                <w:sz w:val="22"/>
                <w:szCs w:val="22"/>
              </w:rPr>
            </w:pPr>
            <w:r w:rsidRPr="00A41BB5">
              <w:rPr>
                <w:sz w:val="22"/>
                <w:szCs w:val="22"/>
              </w:rPr>
              <w:t>ha</w:t>
            </w:r>
          </w:p>
        </w:tc>
        <w:tc>
          <w:tcPr>
            <w:tcW w:w="285" w:type="pct"/>
            <w:tcBorders>
              <w:top w:val="nil"/>
              <w:left w:val="nil"/>
              <w:bottom w:val="single" w:sz="4" w:space="0" w:color="auto"/>
              <w:right w:val="single" w:sz="4" w:space="0" w:color="auto"/>
            </w:tcBorders>
            <w:shd w:val="clear" w:color="000000" w:fill="D9D9D9"/>
            <w:noWrap/>
            <w:vAlign w:val="center"/>
            <w:hideMark/>
          </w:tcPr>
          <w:p w14:paraId="40DB2859" w14:textId="77777777" w:rsidR="00A41BB5" w:rsidRPr="00A41BB5" w:rsidRDefault="00A41BB5">
            <w:pPr>
              <w:jc w:val="center"/>
              <w:rPr>
                <w:sz w:val="22"/>
                <w:szCs w:val="22"/>
              </w:rPr>
            </w:pPr>
            <w:r w:rsidRPr="00A41BB5">
              <w:rPr>
                <w:sz w:val="22"/>
                <w:szCs w:val="22"/>
              </w:rPr>
              <w:t>ar</w:t>
            </w:r>
          </w:p>
        </w:tc>
        <w:tc>
          <w:tcPr>
            <w:tcW w:w="302" w:type="pct"/>
            <w:tcBorders>
              <w:top w:val="nil"/>
              <w:left w:val="nil"/>
              <w:bottom w:val="single" w:sz="4" w:space="0" w:color="auto"/>
              <w:right w:val="single" w:sz="4" w:space="0" w:color="auto"/>
            </w:tcBorders>
            <w:shd w:val="clear" w:color="000000" w:fill="D9D9D9"/>
            <w:noWrap/>
            <w:vAlign w:val="center"/>
            <w:hideMark/>
          </w:tcPr>
          <w:p w14:paraId="32A7BF5E" w14:textId="77777777" w:rsidR="00A41BB5" w:rsidRPr="00A41BB5" w:rsidRDefault="00A41BB5">
            <w:pPr>
              <w:jc w:val="center"/>
              <w:rPr>
                <w:sz w:val="22"/>
                <w:szCs w:val="22"/>
              </w:rPr>
            </w:pPr>
            <w:r w:rsidRPr="00A41BB5">
              <w:rPr>
                <w:sz w:val="22"/>
                <w:szCs w:val="22"/>
              </w:rPr>
              <w:t>m</w:t>
            </w:r>
            <w:r w:rsidRPr="00A41BB5">
              <w:rPr>
                <w:sz w:val="22"/>
                <w:szCs w:val="22"/>
                <w:vertAlign w:val="superscript"/>
              </w:rPr>
              <w:t>2</w:t>
            </w:r>
          </w:p>
        </w:tc>
        <w:tc>
          <w:tcPr>
            <w:tcW w:w="880" w:type="pct"/>
            <w:vMerge/>
            <w:tcBorders>
              <w:top w:val="nil"/>
              <w:left w:val="single" w:sz="4" w:space="0" w:color="auto"/>
              <w:bottom w:val="single" w:sz="4" w:space="0" w:color="000000"/>
              <w:right w:val="nil"/>
            </w:tcBorders>
            <w:vAlign w:val="center"/>
            <w:hideMark/>
          </w:tcPr>
          <w:p w14:paraId="6865353D" w14:textId="77777777" w:rsidR="00A41BB5" w:rsidRPr="00A41BB5" w:rsidRDefault="00A41BB5">
            <w:pPr>
              <w:rPr>
                <w:sz w:val="22"/>
                <w:szCs w:val="22"/>
              </w:rPr>
            </w:pPr>
          </w:p>
        </w:tc>
        <w:tc>
          <w:tcPr>
            <w:tcW w:w="961" w:type="pct"/>
            <w:vMerge/>
            <w:tcBorders>
              <w:top w:val="nil"/>
              <w:left w:val="single" w:sz="4" w:space="0" w:color="auto"/>
              <w:bottom w:val="single" w:sz="4" w:space="0" w:color="auto"/>
              <w:right w:val="single" w:sz="4" w:space="0" w:color="auto"/>
            </w:tcBorders>
            <w:vAlign w:val="center"/>
            <w:hideMark/>
          </w:tcPr>
          <w:p w14:paraId="0DB858EE" w14:textId="77777777" w:rsidR="00A41BB5" w:rsidRPr="00A41BB5" w:rsidRDefault="00A41BB5">
            <w:pPr>
              <w:rPr>
                <w:color w:val="000000"/>
                <w:sz w:val="22"/>
                <w:szCs w:val="22"/>
              </w:rPr>
            </w:pPr>
          </w:p>
        </w:tc>
      </w:tr>
      <w:tr w:rsidR="00A41BB5" w:rsidRPr="00A41BB5" w14:paraId="1772B6D8" w14:textId="77777777" w:rsidTr="00A41BB5">
        <w:trPr>
          <w:trHeight w:val="284"/>
        </w:trPr>
        <w:tc>
          <w:tcPr>
            <w:tcW w:w="1049" w:type="pct"/>
            <w:tcBorders>
              <w:top w:val="nil"/>
              <w:left w:val="single" w:sz="4" w:space="0" w:color="auto"/>
              <w:bottom w:val="single" w:sz="4" w:space="0" w:color="auto"/>
              <w:right w:val="single" w:sz="4" w:space="0" w:color="auto"/>
            </w:tcBorders>
            <w:shd w:val="clear" w:color="auto" w:fill="auto"/>
            <w:vAlign w:val="center"/>
            <w:hideMark/>
          </w:tcPr>
          <w:p w14:paraId="2E2C220B" w14:textId="77777777" w:rsidR="00A41BB5" w:rsidRPr="00A41BB5" w:rsidRDefault="00A41BB5">
            <w:pPr>
              <w:jc w:val="right"/>
              <w:rPr>
                <w:color w:val="000000"/>
                <w:sz w:val="22"/>
                <w:szCs w:val="22"/>
              </w:rPr>
            </w:pPr>
            <w:r w:rsidRPr="00A41BB5">
              <w:rPr>
                <w:color w:val="000000"/>
                <w:sz w:val="22"/>
                <w:szCs w:val="22"/>
              </w:rPr>
              <w:t>271</w:t>
            </w:r>
          </w:p>
        </w:tc>
        <w:tc>
          <w:tcPr>
            <w:tcW w:w="1246" w:type="pct"/>
            <w:tcBorders>
              <w:top w:val="nil"/>
              <w:left w:val="nil"/>
              <w:bottom w:val="single" w:sz="4" w:space="0" w:color="auto"/>
              <w:right w:val="single" w:sz="4" w:space="0" w:color="auto"/>
            </w:tcBorders>
            <w:shd w:val="clear" w:color="auto" w:fill="auto"/>
            <w:noWrap/>
            <w:vAlign w:val="center"/>
            <w:hideMark/>
          </w:tcPr>
          <w:p w14:paraId="6E22DCD4" w14:textId="77777777" w:rsidR="00A41BB5" w:rsidRPr="00A41BB5" w:rsidRDefault="00A41BB5">
            <w:pPr>
              <w:jc w:val="center"/>
              <w:rPr>
                <w:color w:val="000000"/>
                <w:sz w:val="22"/>
                <w:szCs w:val="22"/>
              </w:rPr>
            </w:pPr>
            <w:r w:rsidRPr="00A41BB5">
              <w:rPr>
                <w:color w:val="000000"/>
                <w:sz w:val="22"/>
                <w:szCs w:val="22"/>
              </w:rPr>
              <w:t>њива 4. класе</w:t>
            </w:r>
          </w:p>
        </w:tc>
        <w:tc>
          <w:tcPr>
            <w:tcW w:w="277" w:type="pct"/>
            <w:tcBorders>
              <w:top w:val="nil"/>
              <w:left w:val="nil"/>
              <w:bottom w:val="single" w:sz="4" w:space="0" w:color="auto"/>
              <w:right w:val="single" w:sz="4" w:space="0" w:color="auto"/>
            </w:tcBorders>
            <w:shd w:val="clear" w:color="auto" w:fill="auto"/>
            <w:noWrap/>
            <w:vAlign w:val="center"/>
            <w:hideMark/>
          </w:tcPr>
          <w:p w14:paraId="4A7EB33E" w14:textId="77777777" w:rsidR="00A41BB5" w:rsidRPr="00A41BB5" w:rsidRDefault="00A41BB5">
            <w:pPr>
              <w:rPr>
                <w:color w:val="000000"/>
                <w:sz w:val="22"/>
                <w:szCs w:val="22"/>
              </w:rPr>
            </w:pPr>
            <w:r w:rsidRPr="00A41BB5">
              <w:rPr>
                <w:color w:val="000000"/>
                <w:sz w:val="22"/>
                <w:szCs w:val="22"/>
              </w:rPr>
              <w:t> </w:t>
            </w:r>
          </w:p>
        </w:tc>
        <w:tc>
          <w:tcPr>
            <w:tcW w:w="285" w:type="pct"/>
            <w:tcBorders>
              <w:top w:val="nil"/>
              <w:left w:val="nil"/>
              <w:bottom w:val="single" w:sz="4" w:space="0" w:color="auto"/>
              <w:right w:val="single" w:sz="4" w:space="0" w:color="auto"/>
            </w:tcBorders>
            <w:shd w:val="clear" w:color="auto" w:fill="auto"/>
            <w:noWrap/>
            <w:vAlign w:val="center"/>
            <w:hideMark/>
          </w:tcPr>
          <w:p w14:paraId="79AF1FAC" w14:textId="77777777" w:rsidR="00A41BB5" w:rsidRPr="00A41BB5" w:rsidRDefault="00A41BB5">
            <w:pPr>
              <w:jc w:val="right"/>
              <w:rPr>
                <w:color w:val="000000"/>
                <w:sz w:val="22"/>
                <w:szCs w:val="22"/>
              </w:rPr>
            </w:pPr>
            <w:r w:rsidRPr="00A41BB5">
              <w:rPr>
                <w:color w:val="000000"/>
                <w:sz w:val="22"/>
                <w:szCs w:val="22"/>
              </w:rPr>
              <w:t>20</w:t>
            </w:r>
          </w:p>
        </w:tc>
        <w:tc>
          <w:tcPr>
            <w:tcW w:w="302" w:type="pct"/>
            <w:tcBorders>
              <w:top w:val="nil"/>
              <w:left w:val="nil"/>
              <w:bottom w:val="single" w:sz="4" w:space="0" w:color="auto"/>
              <w:right w:val="single" w:sz="4" w:space="0" w:color="auto"/>
            </w:tcBorders>
            <w:shd w:val="clear" w:color="auto" w:fill="auto"/>
            <w:noWrap/>
            <w:vAlign w:val="center"/>
            <w:hideMark/>
          </w:tcPr>
          <w:p w14:paraId="4E5EF4A2" w14:textId="77777777" w:rsidR="00A41BB5" w:rsidRPr="00A41BB5" w:rsidRDefault="00A41BB5">
            <w:pPr>
              <w:jc w:val="right"/>
              <w:rPr>
                <w:color w:val="000000"/>
                <w:sz w:val="22"/>
                <w:szCs w:val="22"/>
              </w:rPr>
            </w:pPr>
            <w:r w:rsidRPr="00A41BB5">
              <w:rPr>
                <w:color w:val="000000"/>
                <w:sz w:val="22"/>
                <w:szCs w:val="22"/>
              </w:rPr>
              <w:t>23</w:t>
            </w:r>
          </w:p>
        </w:tc>
        <w:tc>
          <w:tcPr>
            <w:tcW w:w="880" w:type="pct"/>
            <w:tcBorders>
              <w:top w:val="nil"/>
              <w:left w:val="nil"/>
              <w:bottom w:val="single" w:sz="4" w:space="0" w:color="auto"/>
              <w:right w:val="single" w:sz="4" w:space="0" w:color="auto"/>
            </w:tcBorders>
            <w:shd w:val="clear" w:color="auto" w:fill="auto"/>
            <w:noWrap/>
            <w:vAlign w:val="center"/>
            <w:hideMark/>
          </w:tcPr>
          <w:p w14:paraId="2BDBBB1A" w14:textId="77777777" w:rsidR="00A41BB5" w:rsidRPr="00A41BB5" w:rsidRDefault="00A41BB5">
            <w:pPr>
              <w:jc w:val="center"/>
              <w:rPr>
                <w:sz w:val="22"/>
                <w:szCs w:val="22"/>
              </w:rPr>
            </w:pPr>
            <w:r w:rsidRPr="00A41BB5">
              <w:rPr>
                <w:sz w:val="22"/>
                <w:szCs w:val="22"/>
              </w:rPr>
              <w:t>19</w:t>
            </w:r>
          </w:p>
        </w:tc>
        <w:tc>
          <w:tcPr>
            <w:tcW w:w="961" w:type="pct"/>
            <w:tcBorders>
              <w:top w:val="nil"/>
              <w:left w:val="nil"/>
              <w:bottom w:val="single" w:sz="4" w:space="0" w:color="auto"/>
              <w:right w:val="single" w:sz="4" w:space="0" w:color="auto"/>
            </w:tcBorders>
            <w:shd w:val="clear" w:color="auto" w:fill="auto"/>
            <w:noWrap/>
            <w:vAlign w:val="center"/>
            <w:hideMark/>
          </w:tcPr>
          <w:p w14:paraId="27A59C87" w14:textId="77777777" w:rsidR="00A41BB5" w:rsidRPr="00A41BB5" w:rsidRDefault="00A41BB5">
            <w:pPr>
              <w:jc w:val="center"/>
              <w:rPr>
                <w:color w:val="000000"/>
                <w:sz w:val="22"/>
                <w:szCs w:val="22"/>
              </w:rPr>
            </w:pPr>
            <w:r w:rsidRPr="00A41BB5">
              <w:rPr>
                <w:color w:val="000000"/>
                <w:sz w:val="22"/>
                <w:szCs w:val="22"/>
              </w:rPr>
              <w:t>ново</w:t>
            </w:r>
          </w:p>
        </w:tc>
      </w:tr>
      <w:tr w:rsidR="00A41BB5" w:rsidRPr="00A41BB5" w14:paraId="08AB3A54" w14:textId="77777777" w:rsidTr="00A41BB5">
        <w:trPr>
          <w:trHeight w:val="284"/>
        </w:trPr>
        <w:tc>
          <w:tcPr>
            <w:tcW w:w="2295"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DD411B" w14:textId="77777777" w:rsidR="00A41BB5" w:rsidRPr="00A41BB5" w:rsidRDefault="00A41BB5">
            <w:pPr>
              <w:jc w:val="center"/>
              <w:rPr>
                <w:b/>
                <w:bCs/>
                <w:color w:val="000000"/>
                <w:sz w:val="22"/>
                <w:szCs w:val="22"/>
              </w:rPr>
            </w:pPr>
            <w:r w:rsidRPr="00A41BB5">
              <w:rPr>
                <w:b/>
                <w:bCs/>
                <w:color w:val="000000"/>
                <w:sz w:val="22"/>
                <w:szCs w:val="22"/>
              </w:rPr>
              <w:t>Укупно</w:t>
            </w:r>
          </w:p>
        </w:tc>
        <w:tc>
          <w:tcPr>
            <w:tcW w:w="277" w:type="pct"/>
            <w:tcBorders>
              <w:top w:val="nil"/>
              <w:left w:val="nil"/>
              <w:bottom w:val="single" w:sz="4" w:space="0" w:color="auto"/>
              <w:right w:val="single" w:sz="4" w:space="0" w:color="auto"/>
            </w:tcBorders>
            <w:shd w:val="clear" w:color="000000" w:fill="D9D9D9"/>
            <w:noWrap/>
            <w:vAlign w:val="center"/>
            <w:hideMark/>
          </w:tcPr>
          <w:p w14:paraId="11176AF9" w14:textId="77777777" w:rsidR="00A41BB5" w:rsidRPr="00A41BB5" w:rsidRDefault="00A41BB5">
            <w:pPr>
              <w:jc w:val="right"/>
              <w:rPr>
                <w:b/>
                <w:bCs/>
                <w:color w:val="000000"/>
                <w:sz w:val="22"/>
                <w:szCs w:val="22"/>
              </w:rPr>
            </w:pPr>
            <w:r w:rsidRPr="00A41BB5">
              <w:rPr>
                <w:b/>
                <w:bCs/>
                <w:color w:val="000000"/>
                <w:sz w:val="22"/>
                <w:szCs w:val="22"/>
              </w:rPr>
              <w:t>0</w:t>
            </w:r>
          </w:p>
        </w:tc>
        <w:tc>
          <w:tcPr>
            <w:tcW w:w="285" w:type="pct"/>
            <w:tcBorders>
              <w:top w:val="nil"/>
              <w:left w:val="nil"/>
              <w:bottom w:val="single" w:sz="4" w:space="0" w:color="auto"/>
              <w:right w:val="single" w:sz="4" w:space="0" w:color="auto"/>
            </w:tcBorders>
            <w:shd w:val="clear" w:color="000000" w:fill="D9D9D9"/>
            <w:noWrap/>
            <w:vAlign w:val="center"/>
            <w:hideMark/>
          </w:tcPr>
          <w:p w14:paraId="4A6F94D8" w14:textId="77777777" w:rsidR="00A41BB5" w:rsidRPr="00A41BB5" w:rsidRDefault="00A41BB5">
            <w:pPr>
              <w:jc w:val="right"/>
              <w:rPr>
                <w:b/>
                <w:bCs/>
                <w:color w:val="000000"/>
                <w:sz w:val="22"/>
                <w:szCs w:val="22"/>
              </w:rPr>
            </w:pPr>
            <w:r w:rsidRPr="00A41BB5">
              <w:rPr>
                <w:b/>
                <w:bCs/>
                <w:color w:val="000000"/>
                <w:sz w:val="22"/>
                <w:szCs w:val="22"/>
              </w:rPr>
              <w:t>20</w:t>
            </w:r>
          </w:p>
        </w:tc>
        <w:tc>
          <w:tcPr>
            <w:tcW w:w="302" w:type="pct"/>
            <w:tcBorders>
              <w:top w:val="nil"/>
              <w:left w:val="nil"/>
              <w:bottom w:val="single" w:sz="4" w:space="0" w:color="auto"/>
              <w:right w:val="single" w:sz="4" w:space="0" w:color="auto"/>
            </w:tcBorders>
            <w:shd w:val="clear" w:color="000000" w:fill="D9D9D9"/>
            <w:noWrap/>
            <w:vAlign w:val="center"/>
            <w:hideMark/>
          </w:tcPr>
          <w:p w14:paraId="35ADF9C3" w14:textId="77777777" w:rsidR="00A41BB5" w:rsidRPr="00A41BB5" w:rsidRDefault="00A41BB5">
            <w:pPr>
              <w:jc w:val="right"/>
              <w:rPr>
                <w:b/>
                <w:bCs/>
                <w:color w:val="000000"/>
                <w:sz w:val="22"/>
                <w:szCs w:val="22"/>
              </w:rPr>
            </w:pPr>
            <w:r w:rsidRPr="00A41BB5">
              <w:rPr>
                <w:b/>
                <w:bCs/>
                <w:color w:val="000000"/>
                <w:sz w:val="22"/>
                <w:szCs w:val="22"/>
              </w:rPr>
              <w:t>23</w:t>
            </w:r>
          </w:p>
        </w:tc>
        <w:tc>
          <w:tcPr>
            <w:tcW w:w="880" w:type="pct"/>
            <w:tcBorders>
              <w:top w:val="nil"/>
              <w:left w:val="nil"/>
              <w:bottom w:val="single" w:sz="4" w:space="0" w:color="auto"/>
              <w:right w:val="nil"/>
            </w:tcBorders>
            <w:shd w:val="clear" w:color="000000" w:fill="D9D9D9"/>
            <w:noWrap/>
            <w:vAlign w:val="center"/>
            <w:hideMark/>
          </w:tcPr>
          <w:p w14:paraId="6E5378C4" w14:textId="77777777" w:rsidR="00A41BB5" w:rsidRPr="00A41BB5" w:rsidRDefault="00A41BB5">
            <w:pPr>
              <w:jc w:val="center"/>
              <w:rPr>
                <w:b/>
                <w:bCs/>
                <w:sz w:val="22"/>
                <w:szCs w:val="22"/>
              </w:rPr>
            </w:pPr>
            <w:r w:rsidRPr="00A41BB5">
              <w:rPr>
                <w:b/>
                <w:bCs/>
                <w:sz w:val="22"/>
                <w:szCs w:val="22"/>
              </w:rPr>
              <w:t> </w:t>
            </w:r>
          </w:p>
        </w:tc>
        <w:tc>
          <w:tcPr>
            <w:tcW w:w="961" w:type="pct"/>
            <w:tcBorders>
              <w:top w:val="nil"/>
              <w:left w:val="single" w:sz="4" w:space="0" w:color="auto"/>
              <w:bottom w:val="single" w:sz="4" w:space="0" w:color="auto"/>
              <w:right w:val="single" w:sz="4" w:space="0" w:color="auto"/>
            </w:tcBorders>
            <w:shd w:val="clear" w:color="000000" w:fill="D9D9D9"/>
            <w:noWrap/>
            <w:vAlign w:val="center"/>
            <w:hideMark/>
          </w:tcPr>
          <w:p w14:paraId="134CE99F" w14:textId="77777777" w:rsidR="00A41BB5" w:rsidRPr="00A41BB5" w:rsidRDefault="00A41BB5">
            <w:pPr>
              <w:jc w:val="center"/>
              <w:rPr>
                <w:b/>
                <w:bCs/>
                <w:color w:val="000000"/>
                <w:sz w:val="22"/>
                <w:szCs w:val="22"/>
              </w:rPr>
            </w:pPr>
            <w:r w:rsidRPr="00A41BB5">
              <w:rPr>
                <w:b/>
                <w:bCs/>
                <w:color w:val="000000"/>
                <w:sz w:val="22"/>
                <w:szCs w:val="22"/>
              </w:rPr>
              <w:t> </w:t>
            </w:r>
          </w:p>
        </w:tc>
      </w:tr>
    </w:tbl>
    <w:p w14:paraId="1E793303" w14:textId="037F813B" w:rsidR="003D7118" w:rsidRPr="00A41BB5" w:rsidRDefault="003D7118" w:rsidP="00F72751">
      <w:pPr>
        <w:jc w:val="both"/>
        <w:rPr>
          <w:sz w:val="22"/>
          <w:szCs w:val="22"/>
          <w:lang w:val="sr-Cyrl-RS"/>
        </w:rPr>
      </w:pPr>
    </w:p>
    <w:tbl>
      <w:tblPr>
        <w:tblW w:w="5000" w:type="pct"/>
        <w:tblLook w:val="04A0" w:firstRow="1" w:lastRow="0" w:firstColumn="1" w:lastColumn="0" w:noHBand="0" w:noVBand="1"/>
      </w:tblPr>
      <w:tblGrid>
        <w:gridCol w:w="1933"/>
        <w:gridCol w:w="2363"/>
        <w:gridCol w:w="515"/>
        <w:gridCol w:w="529"/>
        <w:gridCol w:w="561"/>
        <w:gridCol w:w="1620"/>
        <w:gridCol w:w="1767"/>
      </w:tblGrid>
      <w:tr w:rsidR="00A41BB5" w:rsidRPr="00A41BB5" w14:paraId="5FDDAB47" w14:textId="77777777" w:rsidTr="00A41BB5">
        <w:trPr>
          <w:trHeight w:val="284"/>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7E178A2" w14:textId="77777777" w:rsidR="00A41BB5" w:rsidRPr="00A41BB5" w:rsidRDefault="00A41BB5">
            <w:pPr>
              <w:jc w:val="center"/>
              <w:rPr>
                <w:b/>
                <w:bCs/>
                <w:sz w:val="22"/>
                <w:szCs w:val="22"/>
              </w:rPr>
            </w:pPr>
            <w:r w:rsidRPr="00A41BB5">
              <w:rPr>
                <w:b/>
                <w:bCs/>
                <w:sz w:val="22"/>
                <w:szCs w:val="22"/>
              </w:rPr>
              <w:t>K.O. Доња Јајина</w:t>
            </w:r>
          </w:p>
        </w:tc>
      </w:tr>
      <w:tr w:rsidR="00A41BB5" w:rsidRPr="00A41BB5" w14:paraId="7218326A" w14:textId="77777777" w:rsidTr="00A41BB5">
        <w:trPr>
          <w:trHeight w:val="284"/>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5600A71F" w14:textId="77777777" w:rsidR="00A41BB5" w:rsidRPr="00A41BB5" w:rsidRDefault="00A41BB5">
            <w:pPr>
              <w:rPr>
                <w:b/>
                <w:bCs/>
                <w:sz w:val="22"/>
                <w:szCs w:val="22"/>
              </w:rPr>
            </w:pPr>
          </w:p>
        </w:tc>
      </w:tr>
      <w:tr w:rsidR="00A41BB5" w:rsidRPr="00A41BB5" w14:paraId="7DD0B739" w14:textId="77777777" w:rsidTr="00A41BB5">
        <w:trPr>
          <w:trHeight w:val="284"/>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25530AC4" w14:textId="77777777" w:rsidR="00A41BB5" w:rsidRPr="00A41BB5" w:rsidRDefault="00A41BB5">
            <w:pPr>
              <w:rPr>
                <w:b/>
                <w:bCs/>
                <w:sz w:val="22"/>
                <w:szCs w:val="22"/>
              </w:rPr>
            </w:pPr>
          </w:p>
        </w:tc>
      </w:tr>
      <w:tr w:rsidR="00A41BB5" w:rsidRPr="00A41BB5" w14:paraId="6729927D" w14:textId="77777777" w:rsidTr="00A41BB5">
        <w:trPr>
          <w:trHeight w:val="284"/>
        </w:trPr>
        <w:tc>
          <w:tcPr>
            <w:tcW w:w="1041" w:type="pct"/>
            <w:vMerge w:val="restart"/>
            <w:tcBorders>
              <w:top w:val="nil"/>
              <w:left w:val="single" w:sz="4" w:space="0" w:color="auto"/>
              <w:bottom w:val="single" w:sz="4" w:space="0" w:color="auto"/>
              <w:right w:val="single" w:sz="4" w:space="0" w:color="auto"/>
            </w:tcBorders>
            <w:shd w:val="clear" w:color="000000" w:fill="D9D9D9"/>
            <w:vAlign w:val="center"/>
            <w:hideMark/>
          </w:tcPr>
          <w:p w14:paraId="4B12047C" w14:textId="77777777" w:rsidR="00A41BB5" w:rsidRPr="00A41BB5" w:rsidRDefault="00A41BB5">
            <w:pPr>
              <w:jc w:val="right"/>
              <w:rPr>
                <w:sz w:val="22"/>
                <w:szCs w:val="22"/>
              </w:rPr>
            </w:pPr>
            <w:r w:rsidRPr="00A41BB5">
              <w:rPr>
                <w:sz w:val="22"/>
                <w:szCs w:val="22"/>
              </w:rPr>
              <w:t>Бр.кат.пар.</w:t>
            </w:r>
          </w:p>
        </w:tc>
        <w:tc>
          <w:tcPr>
            <w:tcW w:w="1272"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0D42EFC7" w14:textId="77777777" w:rsidR="00A41BB5" w:rsidRPr="00A41BB5" w:rsidRDefault="00A41BB5">
            <w:pPr>
              <w:jc w:val="center"/>
              <w:rPr>
                <w:sz w:val="22"/>
                <w:szCs w:val="22"/>
              </w:rPr>
            </w:pPr>
            <w:r w:rsidRPr="00A41BB5">
              <w:rPr>
                <w:sz w:val="22"/>
                <w:szCs w:val="22"/>
              </w:rPr>
              <w:t>Култура</w:t>
            </w:r>
          </w:p>
        </w:tc>
        <w:tc>
          <w:tcPr>
            <w:tcW w:w="863"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5BF559E4" w14:textId="77777777" w:rsidR="00A41BB5" w:rsidRPr="00A41BB5" w:rsidRDefault="00A41BB5">
            <w:pPr>
              <w:jc w:val="center"/>
              <w:rPr>
                <w:sz w:val="22"/>
                <w:szCs w:val="22"/>
              </w:rPr>
            </w:pPr>
            <w:r w:rsidRPr="00A41BB5">
              <w:rPr>
                <w:sz w:val="22"/>
                <w:szCs w:val="22"/>
              </w:rPr>
              <w:t>Површина</w:t>
            </w:r>
          </w:p>
        </w:tc>
        <w:tc>
          <w:tcPr>
            <w:tcW w:w="872" w:type="pct"/>
            <w:vMerge w:val="restart"/>
            <w:tcBorders>
              <w:top w:val="nil"/>
              <w:left w:val="single" w:sz="4" w:space="0" w:color="auto"/>
              <w:bottom w:val="single" w:sz="4" w:space="0" w:color="000000"/>
              <w:right w:val="nil"/>
            </w:tcBorders>
            <w:shd w:val="clear" w:color="000000" w:fill="D9D9D9"/>
            <w:noWrap/>
            <w:vAlign w:val="center"/>
            <w:hideMark/>
          </w:tcPr>
          <w:p w14:paraId="6E866D4C" w14:textId="77777777" w:rsidR="00A41BB5" w:rsidRPr="00A41BB5" w:rsidRDefault="00A41BB5">
            <w:pPr>
              <w:jc w:val="center"/>
              <w:rPr>
                <w:sz w:val="22"/>
                <w:szCs w:val="22"/>
              </w:rPr>
            </w:pPr>
            <w:r w:rsidRPr="00A41BB5">
              <w:rPr>
                <w:sz w:val="22"/>
                <w:szCs w:val="22"/>
              </w:rPr>
              <w:t>Одељење</w:t>
            </w:r>
          </w:p>
        </w:tc>
        <w:tc>
          <w:tcPr>
            <w:tcW w:w="953" w:type="pct"/>
            <w:vMerge w:val="restart"/>
            <w:tcBorders>
              <w:top w:val="nil"/>
              <w:left w:val="single" w:sz="4" w:space="0" w:color="auto"/>
              <w:bottom w:val="single" w:sz="4" w:space="0" w:color="auto"/>
              <w:right w:val="single" w:sz="4" w:space="0" w:color="auto"/>
            </w:tcBorders>
            <w:shd w:val="clear" w:color="000000" w:fill="D9D9D9"/>
            <w:vAlign w:val="center"/>
            <w:hideMark/>
          </w:tcPr>
          <w:p w14:paraId="361BE4E9" w14:textId="77777777" w:rsidR="00A41BB5" w:rsidRPr="00A41BB5" w:rsidRDefault="00A41BB5">
            <w:pPr>
              <w:jc w:val="center"/>
              <w:rPr>
                <w:color w:val="000000"/>
                <w:sz w:val="22"/>
                <w:szCs w:val="22"/>
              </w:rPr>
            </w:pPr>
            <w:r w:rsidRPr="00A41BB5">
              <w:rPr>
                <w:color w:val="000000"/>
                <w:sz w:val="22"/>
                <w:szCs w:val="22"/>
              </w:rPr>
              <w:t>Напомена</w:t>
            </w:r>
          </w:p>
        </w:tc>
      </w:tr>
      <w:tr w:rsidR="00A41BB5" w:rsidRPr="00A41BB5" w14:paraId="2E802E3C" w14:textId="77777777" w:rsidTr="00A41BB5">
        <w:trPr>
          <w:trHeight w:val="284"/>
        </w:trPr>
        <w:tc>
          <w:tcPr>
            <w:tcW w:w="1041" w:type="pct"/>
            <w:vMerge/>
            <w:tcBorders>
              <w:top w:val="nil"/>
              <w:left w:val="single" w:sz="4" w:space="0" w:color="auto"/>
              <w:bottom w:val="single" w:sz="4" w:space="0" w:color="auto"/>
              <w:right w:val="single" w:sz="4" w:space="0" w:color="auto"/>
            </w:tcBorders>
            <w:vAlign w:val="center"/>
            <w:hideMark/>
          </w:tcPr>
          <w:p w14:paraId="40E5A911" w14:textId="77777777" w:rsidR="00A41BB5" w:rsidRPr="00A41BB5" w:rsidRDefault="00A41BB5">
            <w:pPr>
              <w:rPr>
                <w:sz w:val="22"/>
                <w:szCs w:val="22"/>
              </w:rPr>
            </w:pPr>
          </w:p>
        </w:tc>
        <w:tc>
          <w:tcPr>
            <w:tcW w:w="1272" w:type="pct"/>
            <w:vMerge/>
            <w:tcBorders>
              <w:top w:val="nil"/>
              <w:left w:val="single" w:sz="4" w:space="0" w:color="auto"/>
              <w:bottom w:val="single" w:sz="4" w:space="0" w:color="auto"/>
              <w:right w:val="single" w:sz="4" w:space="0" w:color="auto"/>
            </w:tcBorders>
            <w:vAlign w:val="center"/>
            <w:hideMark/>
          </w:tcPr>
          <w:p w14:paraId="4593BAFB" w14:textId="77777777" w:rsidR="00A41BB5" w:rsidRPr="00A41BB5" w:rsidRDefault="00A41BB5">
            <w:pPr>
              <w:rPr>
                <w:sz w:val="22"/>
                <w:szCs w:val="22"/>
              </w:rPr>
            </w:pPr>
          </w:p>
        </w:tc>
        <w:tc>
          <w:tcPr>
            <w:tcW w:w="277" w:type="pct"/>
            <w:tcBorders>
              <w:top w:val="nil"/>
              <w:left w:val="nil"/>
              <w:bottom w:val="single" w:sz="4" w:space="0" w:color="auto"/>
              <w:right w:val="single" w:sz="4" w:space="0" w:color="auto"/>
            </w:tcBorders>
            <w:shd w:val="clear" w:color="000000" w:fill="D9D9D9"/>
            <w:noWrap/>
            <w:vAlign w:val="center"/>
            <w:hideMark/>
          </w:tcPr>
          <w:p w14:paraId="4F7905CD" w14:textId="77777777" w:rsidR="00A41BB5" w:rsidRPr="00A41BB5" w:rsidRDefault="00A41BB5">
            <w:pPr>
              <w:jc w:val="center"/>
              <w:rPr>
                <w:sz w:val="22"/>
                <w:szCs w:val="22"/>
              </w:rPr>
            </w:pPr>
            <w:r w:rsidRPr="00A41BB5">
              <w:rPr>
                <w:sz w:val="22"/>
                <w:szCs w:val="22"/>
              </w:rPr>
              <w:t>ha</w:t>
            </w:r>
          </w:p>
        </w:tc>
        <w:tc>
          <w:tcPr>
            <w:tcW w:w="285" w:type="pct"/>
            <w:tcBorders>
              <w:top w:val="nil"/>
              <w:left w:val="nil"/>
              <w:bottom w:val="single" w:sz="4" w:space="0" w:color="auto"/>
              <w:right w:val="single" w:sz="4" w:space="0" w:color="auto"/>
            </w:tcBorders>
            <w:shd w:val="clear" w:color="000000" w:fill="D9D9D9"/>
            <w:noWrap/>
            <w:vAlign w:val="center"/>
            <w:hideMark/>
          </w:tcPr>
          <w:p w14:paraId="70E06269" w14:textId="77777777" w:rsidR="00A41BB5" w:rsidRPr="00A41BB5" w:rsidRDefault="00A41BB5">
            <w:pPr>
              <w:jc w:val="center"/>
              <w:rPr>
                <w:sz w:val="22"/>
                <w:szCs w:val="22"/>
              </w:rPr>
            </w:pPr>
            <w:r w:rsidRPr="00A41BB5">
              <w:rPr>
                <w:sz w:val="22"/>
                <w:szCs w:val="22"/>
              </w:rPr>
              <w:t>ar</w:t>
            </w:r>
          </w:p>
        </w:tc>
        <w:tc>
          <w:tcPr>
            <w:tcW w:w="302" w:type="pct"/>
            <w:tcBorders>
              <w:top w:val="nil"/>
              <w:left w:val="nil"/>
              <w:bottom w:val="single" w:sz="4" w:space="0" w:color="auto"/>
              <w:right w:val="single" w:sz="4" w:space="0" w:color="auto"/>
            </w:tcBorders>
            <w:shd w:val="clear" w:color="000000" w:fill="D9D9D9"/>
            <w:noWrap/>
            <w:vAlign w:val="center"/>
            <w:hideMark/>
          </w:tcPr>
          <w:p w14:paraId="6B2C4749" w14:textId="77777777" w:rsidR="00A41BB5" w:rsidRPr="00A41BB5" w:rsidRDefault="00A41BB5">
            <w:pPr>
              <w:jc w:val="center"/>
              <w:rPr>
                <w:sz w:val="22"/>
                <w:szCs w:val="22"/>
              </w:rPr>
            </w:pPr>
            <w:r w:rsidRPr="00A41BB5">
              <w:rPr>
                <w:sz w:val="22"/>
                <w:szCs w:val="22"/>
              </w:rPr>
              <w:t>m</w:t>
            </w:r>
            <w:r w:rsidRPr="00A41BB5">
              <w:rPr>
                <w:sz w:val="22"/>
                <w:szCs w:val="22"/>
                <w:vertAlign w:val="superscript"/>
              </w:rPr>
              <w:t>2</w:t>
            </w:r>
          </w:p>
        </w:tc>
        <w:tc>
          <w:tcPr>
            <w:tcW w:w="872" w:type="pct"/>
            <w:vMerge/>
            <w:tcBorders>
              <w:top w:val="nil"/>
              <w:left w:val="single" w:sz="4" w:space="0" w:color="auto"/>
              <w:bottom w:val="single" w:sz="4" w:space="0" w:color="000000"/>
              <w:right w:val="nil"/>
            </w:tcBorders>
            <w:vAlign w:val="center"/>
            <w:hideMark/>
          </w:tcPr>
          <w:p w14:paraId="1CB7A027" w14:textId="77777777" w:rsidR="00A41BB5" w:rsidRPr="00A41BB5" w:rsidRDefault="00A41BB5">
            <w:pPr>
              <w:rPr>
                <w:sz w:val="22"/>
                <w:szCs w:val="22"/>
              </w:rPr>
            </w:pPr>
          </w:p>
        </w:tc>
        <w:tc>
          <w:tcPr>
            <w:tcW w:w="953" w:type="pct"/>
            <w:vMerge/>
            <w:tcBorders>
              <w:top w:val="nil"/>
              <w:left w:val="single" w:sz="4" w:space="0" w:color="auto"/>
              <w:bottom w:val="single" w:sz="4" w:space="0" w:color="auto"/>
              <w:right w:val="single" w:sz="4" w:space="0" w:color="auto"/>
            </w:tcBorders>
            <w:vAlign w:val="center"/>
            <w:hideMark/>
          </w:tcPr>
          <w:p w14:paraId="4B87A98C" w14:textId="77777777" w:rsidR="00A41BB5" w:rsidRPr="00A41BB5" w:rsidRDefault="00A41BB5">
            <w:pPr>
              <w:rPr>
                <w:color w:val="000000"/>
                <w:sz w:val="22"/>
                <w:szCs w:val="22"/>
              </w:rPr>
            </w:pPr>
          </w:p>
        </w:tc>
      </w:tr>
      <w:tr w:rsidR="00A41BB5" w:rsidRPr="00A41BB5" w14:paraId="0A13BF02" w14:textId="77777777" w:rsidTr="00A41BB5">
        <w:trPr>
          <w:trHeight w:val="284"/>
        </w:trPr>
        <w:tc>
          <w:tcPr>
            <w:tcW w:w="1041" w:type="pct"/>
            <w:tcBorders>
              <w:top w:val="nil"/>
              <w:left w:val="single" w:sz="8" w:space="0" w:color="auto"/>
              <w:bottom w:val="single" w:sz="4" w:space="0" w:color="auto"/>
              <w:right w:val="single" w:sz="4" w:space="0" w:color="auto"/>
            </w:tcBorders>
            <w:shd w:val="clear" w:color="auto" w:fill="auto"/>
            <w:vAlign w:val="center"/>
            <w:hideMark/>
          </w:tcPr>
          <w:p w14:paraId="067A8D7D" w14:textId="77777777" w:rsidR="00A41BB5" w:rsidRPr="00A41BB5" w:rsidRDefault="00A41BB5">
            <w:pPr>
              <w:jc w:val="right"/>
              <w:rPr>
                <w:color w:val="000000"/>
                <w:sz w:val="22"/>
                <w:szCs w:val="22"/>
              </w:rPr>
            </w:pPr>
            <w:r w:rsidRPr="00A41BB5">
              <w:rPr>
                <w:color w:val="000000"/>
                <w:sz w:val="22"/>
                <w:szCs w:val="22"/>
              </w:rPr>
              <w:t>289</w:t>
            </w:r>
          </w:p>
        </w:tc>
        <w:tc>
          <w:tcPr>
            <w:tcW w:w="1272" w:type="pct"/>
            <w:tcBorders>
              <w:top w:val="nil"/>
              <w:left w:val="nil"/>
              <w:bottom w:val="single" w:sz="4" w:space="0" w:color="auto"/>
              <w:right w:val="single" w:sz="4" w:space="0" w:color="auto"/>
            </w:tcBorders>
            <w:shd w:val="clear" w:color="auto" w:fill="auto"/>
            <w:noWrap/>
            <w:vAlign w:val="center"/>
            <w:hideMark/>
          </w:tcPr>
          <w:p w14:paraId="2692B826" w14:textId="77777777" w:rsidR="00A41BB5" w:rsidRPr="00A41BB5" w:rsidRDefault="00A41BB5">
            <w:pPr>
              <w:jc w:val="center"/>
              <w:rPr>
                <w:sz w:val="22"/>
                <w:szCs w:val="22"/>
              </w:rPr>
            </w:pPr>
            <w:r w:rsidRPr="00A41BB5">
              <w:rPr>
                <w:sz w:val="22"/>
                <w:szCs w:val="22"/>
              </w:rPr>
              <w:t>шума 1. класе</w:t>
            </w:r>
          </w:p>
        </w:tc>
        <w:tc>
          <w:tcPr>
            <w:tcW w:w="277" w:type="pct"/>
            <w:tcBorders>
              <w:top w:val="nil"/>
              <w:left w:val="nil"/>
              <w:bottom w:val="single" w:sz="4" w:space="0" w:color="auto"/>
              <w:right w:val="single" w:sz="4" w:space="0" w:color="auto"/>
            </w:tcBorders>
            <w:shd w:val="clear" w:color="auto" w:fill="auto"/>
            <w:noWrap/>
            <w:vAlign w:val="center"/>
            <w:hideMark/>
          </w:tcPr>
          <w:p w14:paraId="65AF4512" w14:textId="77777777" w:rsidR="00A41BB5" w:rsidRPr="00A41BB5" w:rsidRDefault="00A41BB5">
            <w:pPr>
              <w:rPr>
                <w:color w:val="000000"/>
                <w:sz w:val="22"/>
                <w:szCs w:val="22"/>
              </w:rPr>
            </w:pPr>
            <w:r w:rsidRPr="00A41BB5">
              <w:rPr>
                <w:color w:val="000000"/>
                <w:sz w:val="22"/>
                <w:szCs w:val="22"/>
              </w:rPr>
              <w:t> </w:t>
            </w:r>
          </w:p>
        </w:tc>
        <w:tc>
          <w:tcPr>
            <w:tcW w:w="285" w:type="pct"/>
            <w:tcBorders>
              <w:top w:val="nil"/>
              <w:left w:val="nil"/>
              <w:bottom w:val="single" w:sz="4" w:space="0" w:color="auto"/>
              <w:right w:val="single" w:sz="4" w:space="0" w:color="auto"/>
            </w:tcBorders>
            <w:shd w:val="clear" w:color="auto" w:fill="auto"/>
            <w:noWrap/>
            <w:vAlign w:val="center"/>
            <w:hideMark/>
          </w:tcPr>
          <w:p w14:paraId="0FF9B762" w14:textId="77777777" w:rsidR="00A41BB5" w:rsidRPr="00A41BB5" w:rsidRDefault="00A41BB5">
            <w:pPr>
              <w:jc w:val="right"/>
              <w:rPr>
                <w:color w:val="000000"/>
                <w:sz w:val="22"/>
                <w:szCs w:val="22"/>
              </w:rPr>
            </w:pPr>
            <w:r w:rsidRPr="00A41BB5">
              <w:rPr>
                <w:color w:val="000000"/>
                <w:sz w:val="22"/>
                <w:szCs w:val="22"/>
              </w:rPr>
              <w:t>10</w:t>
            </w:r>
          </w:p>
        </w:tc>
        <w:tc>
          <w:tcPr>
            <w:tcW w:w="302" w:type="pct"/>
            <w:tcBorders>
              <w:top w:val="nil"/>
              <w:left w:val="nil"/>
              <w:bottom w:val="single" w:sz="4" w:space="0" w:color="auto"/>
              <w:right w:val="single" w:sz="4" w:space="0" w:color="auto"/>
            </w:tcBorders>
            <w:shd w:val="clear" w:color="auto" w:fill="auto"/>
            <w:noWrap/>
            <w:vAlign w:val="center"/>
            <w:hideMark/>
          </w:tcPr>
          <w:p w14:paraId="79FCD708" w14:textId="77777777" w:rsidR="00A41BB5" w:rsidRPr="00A41BB5" w:rsidRDefault="00A41BB5">
            <w:pPr>
              <w:jc w:val="right"/>
              <w:rPr>
                <w:color w:val="000000"/>
                <w:sz w:val="22"/>
                <w:szCs w:val="22"/>
              </w:rPr>
            </w:pPr>
            <w:r w:rsidRPr="00A41BB5">
              <w:rPr>
                <w:color w:val="000000"/>
                <w:sz w:val="22"/>
                <w:szCs w:val="22"/>
              </w:rPr>
              <w:t>65</w:t>
            </w:r>
          </w:p>
        </w:tc>
        <w:tc>
          <w:tcPr>
            <w:tcW w:w="872" w:type="pct"/>
            <w:tcBorders>
              <w:top w:val="nil"/>
              <w:left w:val="nil"/>
              <w:bottom w:val="single" w:sz="4" w:space="0" w:color="auto"/>
              <w:right w:val="single" w:sz="4" w:space="0" w:color="auto"/>
            </w:tcBorders>
            <w:shd w:val="clear" w:color="auto" w:fill="auto"/>
            <w:noWrap/>
            <w:vAlign w:val="center"/>
            <w:hideMark/>
          </w:tcPr>
          <w:p w14:paraId="73D24317" w14:textId="77777777" w:rsidR="00A41BB5" w:rsidRPr="00A41BB5" w:rsidRDefault="00A41BB5">
            <w:pPr>
              <w:jc w:val="center"/>
              <w:rPr>
                <w:sz w:val="22"/>
                <w:szCs w:val="22"/>
              </w:rPr>
            </w:pPr>
            <w:r w:rsidRPr="00A41BB5">
              <w:rPr>
                <w:sz w:val="22"/>
                <w:szCs w:val="22"/>
              </w:rPr>
              <w:t>98</w:t>
            </w:r>
          </w:p>
        </w:tc>
        <w:tc>
          <w:tcPr>
            <w:tcW w:w="953" w:type="pct"/>
            <w:tcBorders>
              <w:top w:val="nil"/>
              <w:left w:val="nil"/>
              <w:bottom w:val="single" w:sz="4" w:space="0" w:color="auto"/>
              <w:right w:val="single" w:sz="4" w:space="0" w:color="auto"/>
            </w:tcBorders>
            <w:shd w:val="clear" w:color="auto" w:fill="auto"/>
            <w:noWrap/>
            <w:vAlign w:val="center"/>
            <w:hideMark/>
          </w:tcPr>
          <w:p w14:paraId="6464CCDA" w14:textId="77777777" w:rsidR="00A41BB5" w:rsidRPr="00A41BB5" w:rsidRDefault="00A41BB5">
            <w:pPr>
              <w:jc w:val="center"/>
              <w:rPr>
                <w:color w:val="000000"/>
                <w:sz w:val="22"/>
                <w:szCs w:val="22"/>
              </w:rPr>
            </w:pPr>
            <w:r w:rsidRPr="00A41BB5">
              <w:rPr>
                <w:color w:val="000000"/>
                <w:sz w:val="22"/>
                <w:szCs w:val="22"/>
              </w:rPr>
              <w:t>ново</w:t>
            </w:r>
          </w:p>
        </w:tc>
      </w:tr>
      <w:tr w:rsidR="00A41BB5" w:rsidRPr="00A41BB5" w14:paraId="7A3C5B75" w14:textId="77777777" w:rsidTr="00A41BB5">
        <w:trPr>
          <w:trHeight w:val="284"/>
        </w:trPr>
        <w:tc>
          <w:tcPr>
            <w:tcW w:w="2312"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937436" w14:textId="77777777" w:rsidR="00A41BB5" w:rsidRPr="00A41BB5" w:rsidRDefault="00A41BB5">
            <w:pPr>
              <w:jc w:val="center"/>
              <w:rPr>
                <w:b/>
                <w:bCs/>
                <w:color w:val="000000"/>
                <w:sz w:val="22"/>
                <w:szCs w:val="22"/>
              </w:rPr>
            </w:pPr>
            <w:r w:rsidRPr="00A41BB5">
              <w:rPr>
                <w:b/>
                <w:bCs/>
                <w:color w:val="000000"/>
                <w:sz w:val="22"/>
                <w:szCs w:val="22"/>
              </w:rPr>
              <w:t>Укупно</w:t>
            </w:r>
          </w:p>
        </w:tc>
        <w:tc>
          <w:tcPr>
            <w:tcW w:w="277" w:type="pct"/>
            <w:tcBorders>
              <w:top w:val="nil"/>
              <w:left w:val="nil"/>
              <w:bottom w:val="single" w:sz="4" w:space="0" w:color="auto"/>
              <w:right w:val="single" w:sz="4" w:space="0" w:color="auto"/>
            </w:tcBorders>
            <w:shd w:val="clear" w:color="000000" w:fill="D9D9D9"/>
            <w:noWrap/>
            <w:vAlign w:val="center"/>
            <w:hideMark/>
          </w:tcPr>
          <w:p w14:paraId="5DDE1634" w14:textId="77777777" w:rsidR="00A41BB5" w:rsidRPr="00A41BB5" w:rsidRDefault="00A41BB5">
            <w:pPr>
              <w:jc w:val="right"/>
              <w:rPr>
                <w:b/>
                <w:bCs/>
                <w:color w:val="000000"/>
                <w:sz w:val="22"/>
                <w:szCs w:val="22"/>
              </w:rPr>
            </w:pPr>
            <w:r w:rsidRPr="00A41BB5">
              <w:rPr>
                <w:b/>
                <w:bCs/>
                <w:color w:val="000000"/>
                <w:sz w:val="22"/>
                <w:szCs w:val="22"/>
              </w:rPr>
              <w:t>0</w:t>
            </w:r>
          </w:p>
        </w:tc>
        <w:tc>
          <w:tcPr>
            <w:tcW w:w="285" w:type="pct"/>
            <w:tcBorders>
              <w:top w:val="nil"/>
              <w:left w:val="nil"/>
              <w:bottom w:val="single" w:sz="4" w:space="0" w:color="auto"/>
              <w:right w:val="single" w:sz="4" w:space="0" w:color="auto"/>
            </w:tcBorders>
            <w:shd w:val="clear" w:color="000000" w:fill="D9D9D9"/>
            <w:noWrap/>
            <w:vAlign w:val="center"/>
            <w:hideMark/>
          </w:tcPr>
          <w:p w14:paraId="2C06B9E2" w14:textId="77777777" w:rsidR="00A41BB5" w:rsidRPr="00A41BB5" w:rsidRDefault="00A41BB5">
            <w:pPr>
              <w:jc w:val="right"/>
              <w:rPr>
                <w:b/>
                <w:bCs/>
                <w:color w:val="000000"/>
                <w:sz w:val="22"/>
                <w:szCs w:val="22"/>
              </w:rPr>
            </w:pPr>
            <w:r w:rsidRPr="00A41BB5">
              <w:rPr>
                <w:b/>
                <w:bCs/>
                <w:color w:val="000000"/>
                <w:sz w:val="22"/>
                <w:szCs w:val="22"/>
              </w:rPr>
              <w:t>10</w:t>
            </w:r>
          </w:p>
        </w:tc>
        <w:tc>
          <w:tcPr>
            <w:tcW w:w="302" w:type="pct"/>
            <w:tcBorders>
              <w:top w:val="nil"/>
              <w:left w:val="nil"/>
              <w:bottom w:val="single" w:sz="4" w:space="0" w:color="auto"/>
              <w:right w:val="single" w:sz="4" w:space="0" w:color="auto"/>
            </w:tcBorders>
            <w:shd w:val="clear" w:color="000000" w:fill="D9D9D9"/>
            <w:noWrap/>
            <w:vAlign w:val="center"/>
            <w:hideMark/>
          </w:tcPr>
          <w:p w14:paraId="1915E9A5" w14:textId="77777777" w:rsidR="00A41BB5" w:rsidRPr="00A41BB5" w:rsidRDefault="00A41BB5">
            <w:pPr>
              <w:jc w:val="right"/>
              <w:rPr>
                <w:b/>
                <w:bCs/>
                <w:color w:val="000000"/>
                <w:sz w:val="22"/>
                <w:szCs w:val="22"/>
              </w:rPr>
            </w:pPr>
            <w:r w:rsidRPr="00A41BB5">
              <w:rPr>
                <w:b/>
                <w:bCs/>
                <w:color w:val="000000"/>
                <w:sz w:val="22"/>
                <w:szCs w:val="22"/>
              </w:rPr>
              <w:t>65</w:t>
            </w:r>
          </w:p>
        </w:tc>
        <w:tc>
          <w:tcPr>
            <w:tcW w:w="872" w:type="pct"/>
            <w:tcBorders>
              <w:top w:val="nil"/>
              <w:left w:val="nil"/>
              <w:bottom w:val="single" w:sz="4" w:space="0" w:color="auto"/>
              <w:right w:val="nil"/>
            </w:tcBorders>
            <w:shd w:val="clear" w:color="000000" w:fill="D9D9D9"/>
            <w:noWrap/>
            <w:vAlign w:val="center"/>
            <w:hideMark/>
          </w:tcPr>
          <w:p w14:paraId="78B130E9" w14:textId="77777777" w:rsidR="00A41BB5" w:rsidRPr="00A41BB5" w:rsidRDefault="00A41BB5">
            <w:pPr>
              <w:jc w:val="center"/>
              <w:rPr>
                <w:b/>
                <w:bCs/>
                <w:sz w:val="22"/>
                <w:szCs w:val="22"/>
              </w:rPr>
            </w:pPr>
            <w:r w:rsidRPr="00A41BB5">
              <w:rPr>
                <w:b/>
                <w:bCs/>
                <w:sz w:val="22"/>
                <w:szCs w:val="22"/>
              </w:rPr>
              <w:t> </w:t>
            </w:r>
          </w:p>
        </w:tc>
        <w:tc>
          <w:tcPr>
            <w:tcW w:w="953" w:type="pct"/>
            <w:tcBorders>
              <w:top w:val="nil"/>
              <w:left w:val="single" w:sz="4" w:space="0" w:color="auto"/>
              <w:bottom w:val="single" w:sz="4" w:space="0" w:color="auto"/>
              <w:right w:val="single" w:sz="4" w:space="0" w:color="auto"/>
            </w:tcBorders>
            <w:shd w:val="clear" w:color="000000" w:fill="D9D9D9"/>
            <w:noWrap/>
            <w:vAlign w:val="center"/>
            <w:hideMark/>
          </w:tcPr>
          <w:p w14:paraId="40AE4FE8" w14:textId="77777777" w:rsidR="00A41BB5" w:rsidRPr="00A41BB5" w:rsidRDefault="00A41BB5">
            <w:pPr>
              <w:jc w:val="center"/>
              <w:rPr>
                <w:b/>
                <w:bCs/>
                <w:color w:val="000000"/>
                <w:sz w:val="22"/>
                <w:szCs w:val="22"/>
              </w:rPr>
            </w:pPr>
            <w:r w:rsidRPr="00A41BB5">
              <w:rPr>
                <w:b/>
                <w:bCs/>
                <w:color w:val="000000"/>
                <w:sz w:val="22"/>
                <w:szCs w:val="22"/>
              </w:rPr>
              <w:t> </w:t>
            </w:r>
          </w:p>
        </w:tc>
      </w:tr>
    </w:tbl>
    <w:p w14:paraId="4D8D7938" w14:textId="1062C1B1" w:rsidR="003D7118" w:rsidRPr="00A41BB5" w:rsidRDefault="003D7118" w:rsidP="00F72751">
      <w:pPr>
        <w:jc w:val="both"/>
        <w:rPr>
          <w:sz w:val="22"/>
          <w:szCs w:val="22"/>
          <w:lang w:val="sr-Cyrl-RS"/>
        </w:rPr>
      </w:pPr>
    </w:p>
    <w:tbl>
      <w:tblPr>
        <w:tblW w:w="5000" w:type="pct"/>
        <w:tblLook w:val="04A0" w:firstRow="1" w:lastRow="0" w:firstColumn="1" w:lastColumn="0" w:noHBand="0" w:noVBand="1"/>
      </w:tblPr>
      <w:tblGrid>
        <w:gridCol w:w="1933"/>
        <w:gridCol w:w="2363"/>
        <w:gridCol w:w="515"/>
        <w:gridCol w:w="529"/>
        <w:gridCol w:w="561"/>
        <w:gridCol w:w="1620"/>
        <w:gridCol w:w="1767"/>
      </w:tblGrid>
      <w:tr w:rsidR="00A41BB5" w:rsidRPr="00A41BB5" w14:paraId="65B1F19B" w14:textId="77777777" w:rsidTr="00A41BB5">
        <w:trPr>
          <w:trHeight w:val="284"/>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6967922" w14:textId="77777777" w:rsidR="00A41BB5" w:rsidRPr="00A41BB5" w:rsidRDefault="00A41BB5">
            <w:pPr>
              <w:jc w:val="center"/>
              <w:rPr>
                <w:b/>
                <w:bCs/>
                <w:sz w:val="22"/>
                <w:szCs w:val="22"/>
              </w:rPr>
            </w:pPr>
            <w:r w:rsidRPr="00A41BB5">
              <w:rPr>
                <w:b/>
                <w:bCs/>
                <w:sz w:val="22"/>
                <w:szCs w:val="22"/>
              </w:rPr>
              <w:t>K.O. Дрводеља</w:t>
            </w:r>
          </w:p>
        </w:tc>
      </w:tr>
      <w:tr w:rsidR="00A41BB5" w:rsidRPr="00A41BB5" w14:paraId="58FCBE26" w14:textId="77777777" w:rsidTr="00A41BB5">
        <w:trPr>
          <w:trHeight w:val="284"/>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768EA27E" w14:textId="77777777" w:rsidR="00A41BB5" w:rsidRPr="00A41BB5" w:rsidRDefault="00A41BB5">
            <w:pPr>
              <w:rPr>
                <w:b/>
                <w:bCs/>
                <w:sz w:val="22"/>
                <w:szCs w:val="22"/>
              </w:rPr>
            </w:pPr>
          </w:p>
        </w:tc>
      </w:tr>
      <w:tr w:rsidR="00A41BB5" w:rsidRPr="00A41BB5" w14:paraId="6A8BB4FD" w14:textId="77777777" w:rsidTr="00A41BB5">
        <w:trPr>
          <w:trHeight w:val="284"/>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731793BD" w14:textId="77777777" w:rsidR="00A41BB5" w:rsidRPr="00A41BB5" w:rsidRDefault="00A41BB5">
            <w:pPr>
              <w:rPr>
                <w:b/>
                <w:bCs/>
                <w:sz w:val="22"/>
                <w:szCs w:val="22"/>
              </w:rPr>
            </w:pPr>
          </w:p>
        </w:tc>
      </w:tr>
      <w:tr w:rsidR="00A41BB5" w:rsidRPr="00A41BB5" w14:paraId="16D47A9B" w14:textId="77777777" w:rsidTr="00A41BB5">
        <w:trPr>
          <w:trHeight w:val="284"/>
        </w:trPr>
        <w:tc>
          <w:tcPr>
            <w:tcW w:w="1041" w:type="pct"/>
            <w:vMerge w:val="restart"/>
            <w:tcBorders>
              <w:top w:val="nil"/>
              <w:left w:val="single" w:sz="4" w:space="0" w:color="auto"/>
              <w:bottom w:val="single" w:sz="4" w:space="0" w:color="auto"/>
              <w:right w:val="single" w:sz="4" w:space="0" w:color="auto"/>
            </w:tcBorders>
            <w:shd w:val="clear" w:color="000000" w:fill="D9D9D9"/>
            <w:vAlign w:val="center"/>
            <w:hideMark/>
          </w:tcPr>
          <w:p w14:paraId="0CAB4D84" w14:textId="77777777" w:rsidR="00A41BB5" w:rsidRPr="00A41BB5" w:rsidRDefault="00A41BB5">
            <w:pPr>
              <w:jc w:val="right"/>
              <w:rPr>
                <w:sz w:val="22"/>
                <w:szCs w:val="22"/>
              </w:rPr>
            </w:pPr>
            <w:r w:rsidRPr="00A41BB5">
              <w:rPr>
                <w:sz w:val="22"/>
                <w:szCs w:val="22"/>
              </w:rPr>
              <w:t>Бр.кат.пар.</w:t>
            </w:r>
          </w:p>
        </w:tc>
        <w:tc>
          <w:tcPr>
            <w:tcW w:w="1272"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22C9813E" w14:textId="77777777" w:rsidR="00A41BB5" w:rsidRPr="00A41BB5" w:rsidRDefault="00A41BB5">
            <w:pPr>
              <w:jc w:val="center"/>
              <w:rPr>
                <w:sz w:val="22"/>
                <w:szCs w:val="22"/>
              </w:rPr>
            </w:pPr>
            <w:r w:rsidRPr="00A41BB5">
              <w:rPr>
                <w:sz w:val="22"/>
                <w:szCs w:val="22"/>
              </w:rPr>
              <w:t>Култура</w:t>
            </w:r>
          </w:p>
        </w:tc>
        <w:tc>
          <w:tcPr>
            <w:tcW w:w="863"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276FFB85" w14:textId="77777777" w:rsidR="00A41BB5" w:rsidRPr="00A41BB5" w:rsidRDefault="00A41BB5">
            <w:pPr>
              <w:jc w:val="center"/>
              <w:rPr>
                <w:sz w:val="22"/>
                <w:szCs w:val="22"/>
              </w:rPr>
            </w:pPr>
            <w:r w:rsidRPr="00A41BB5">
              <w:rPr>
                <w:sz w:val="22"/>
                <w:szCs w:val="22"/>
              </w:rPr>
              <w:t>Површина</w:t>
            </w:r>
          </w:p>
        </w:tc>
        <w:tc>
          <w:tcPr>
            <w:tcW w:w="872" w:type="pct"/>
            <w:vMerge w:val="restart"/>
            <w:tcBorders>
              <w:top w:val="nil"/>
              <w:left w:val="single" w:sz="4" w:space="0" w:color="auto"/>
              <w:bottom w:val="single" w:sz="4" w:space="0" w:color="000000"/>
              <w:right w:val="nil"/>
            </w:tcBorders>
            <w:shd w:val="clear" w:color="000000" w:fill="D9D9D9"/>
            <w:noWrap/>
            <w:vAlign w:val="center"/>
            <w:hideMark/>
          </w:tcPr>
          <w:p w14:paraId="0E10E88C" w14:textId="77777777" w:rsidR="00A41BB5" w:rsidRPr="00A41BB5" w:rsidRDefault="00A41BB5">
            <w:pPr>
              <w:jc w:val="center"/>
              <w:rPr>
                <w:sz w:val="22"/>
                <w:szCs w:val="22"/>
              </w:rPr>
            </w:pPr>
            <w:r w:rsidRPr="00A41BB5">
              <w:rPr>
                <w:sz w:val="22"/>
                <w:szCs w:val="22"/>
              </w:rPr>
              <w:t>Одељење</w:t>
            </w:r>
          </w:p>
        </w:tc>
        <w:tc>
          <w:tcPr>
            <w:tcW w:w="953" w:type="pct"/>
            <w:vMerge w:val="restart"/>
            <w:tcBorders>
              <w:top w:val="nil"/>
              <w:left w:val="single" w:sz="4" w:space="0" w:color="auto"/>
              <w:bottom w:val="single" w:sz="4" w:space="0" w:color="auto"/>
              <w:right w:val="single" w:sz="4" w:space="0" w:color="auto"/>
            </w:tcBorders>
            <w:shd w:val="clear" w:color="000000" w:fill="D9D9D9"/>
            <w:vAlign w:val="center"/>
            <w:hideMark/>
          </w:tcPr>
          <w:p w14:paraId="39B6046C" w14:textId="77777777" w:rsidR="00A41BB5" w:rsidRPr="00A41BB5" w:rsidRDefault="00A41BB5">
            <w:pPr>
              <w:jc w:val="center"/>
              <w:rPr>
                <w:color w:val="000000"/>
                <w:sz w:val="22"/>
                <w:szCs w:val="22"/>
              </w:rPr>
            </w:pPr>
            <w:r w:rsidRPr="00A41BB5">
              <w:rPr>
                <w:color w:val="000000"/>
                <w:sz w:val="22"/>
                <w:szCs w:val="22"/>
              </w:rPr>
              <w:t>Напомена</w:t>
            </w:r>
          </w:p>
        </w:tc>
      </w:tr>
      <w:tr w:rsidR="00A41BB5" w:rsidRPr="00A41BB5" w14:paraId="37D6D60C" w14:textId="77777777" w:rsidTr="00A41BB5">
        <w:trPr>
          <w:trHeight w:val="284"/>
        </w:trPr>
        <w:tc>
          <w:tcPr>
            <w:tcW w:w="1041" w:type="pct"/>
            <w:vMerge/>
            <w:tcBorders>
              <w:top w:val="nil"/>
              <w:left w:val="single" w:sz="4" w:space="0" w:color="auto"/>
              <w:bottom w:val="single" w:sz="4" w:space="0" w:color="auto"/>
              <w:right w:val="single" w:sz="4" w:space="0" w:color="auto"/>
            </w:tcBorders>
            <w:vAlign w:val="center"/>
            <w:hideMark/>
          </w:tcPr>
          <w:p w14:paraId="707037D7" w14:textId="77777777" w:rsidR="00A41BB5" w:rsidRPr="00A41BB5" w:rsidRDefault="00A41BB5">
            <w:pPr>
              <w:rPr>
                <w:sz w:val="22"/>
                <w:szCs w:val="22"/>
              </w:rPr>
            </w:pPr>
          </w:p>
        </w:tc>
        <w:tc>
          <w:tcPr>
            <w:tcW w:w="1272" w:type="pct"/>
            <w:vMerge/>
            <w:tcBorders>
              <w:top w:val="nil"/>
              <w:left w:val="single" w:sz="4" w:space="0" w:color="auto"/>
              <w:bottom w:val="single" w:sz="4" w:space="0" w:color="auto"/>
              <w:right w:val="single" w:sz="4" w:space="0" w:color="auto"/>
            </w:tcBorders>
            <w:vAlign w:val="center"/>
            <w:hideMark/>
          </w:tcPr>
          <w:p w14:paraId="1C1B2167" w14:textId="77777777" w:rsidR="00A41BB5" w:rsidRPr="00A41BB5" w:rsidRDefault="00A41BB5">
            <w:pPr>
              <w:rPr>
                <w:sz w:val="22"/>
                <w:szCs w:val="22"/>
              </w:rPr>
            </w:pPr>
          </w:p>
        </w:tc>
        <w:tc>
          <w:tcPr>
            <w:tcW w:w="277" w:type="pct"/>
            <w:tcBorders>
              <w:top w:val="nil"/>
              <w:left w:val="nil"/>
              <w:bottom w:val="single" w:sz="4" w:space="0" w:color="auto"/>
              <w:right w:val="single" w:sz="4" w:space="0" w:color="auto"/>
            </w:tcBorders>
            <w:shd w:val="clear" w:color="000000" w:fill="D9D9D9"/>
            <w:noWrap/>
            <w:vAlign w:val="center"/>
            <w:hideMark/>
          </w:tcPr>
          <w:p w14:paraId="57DD2E47" w14:textId="77777777" w:rsidR="00A41BB5" w:rsidRPr="00A41BB5" w:rsidRDefault="00A41BB5">
            <w:pPr>
              <w:jc w:val="center"/>
              <w:rPr>
                <w:sz w:val="22"/>
                <w:szCs w:val="22"/>
              </w:rPr>
            </w:pPr>
            <w:r w:rsidRPr="00A41BB5">
              <w:rPr>
                <w:sz w:val="22"/>
                <w:szCs w:val="22"/>
              </w:rPr>
              <w:t>ha</w:t>
            </w:r>
          </w:p>
        </w:tc>
        <w:tc>
          <w:tcPr>
            <w:tcW w:w="285" w:type="pct"/>
            <w:tcBorders>
              <w:top w:val="nil"/>
              <w:left w:val="nil"/>
              <w:bottom w:val="single" w:sz="4" w:space="0" w:color="auto"/>
              <w:right w:val="single" w:sz="4" w:space="0" w:color="auto"/>
            </w:tcBorders>
            <w:shd w:val="clear" w:color="000000" w:fill="D9D9D9"/>
            <w:noWrap/>
            <w:vAlign w:val="center"/>
            <w:hideMark/>
          </w:tcPr>
          <w:p w14:paraId="5B454D08" w14:textId="77777777" w:rsidR="00A41BB5" w:rsidRPr="00A41BB5" w:rsidRDefault="00A41BB5">
            <w:pPr>
              <w:jc w:val="center"/>
              <w:rPr>
                <w:sz w:val="22"/>
                <w:szCs w:val="22"/>
              </w:rPr>
            </w:pPr>
            <w:r w:rsidRPr="00A41BB5">
              <w:rPr>
                <w:sz w:val="22"/>
                <w:szCs w:val="22"/>
              </w:rPr>
              <w:t>ar</w:t>
            </w:r>
          </w:p>
        </w:tc>
        <w:tc>
          <w:tcPr>
            <w:tcW w:w="302" w:type="pct"/>
            <w:tcBorders>
              <w:top w:val="nil"/>
              <w:left w:val="nil"/>
              <w:bottom w:val="single" w:sz="4" w:space="0" w:color="auto"/>
              <w:right w:val="single" w:sz="4" w:space="0" w:color="auto"/>
            </w:tcBorders>
            <w:shd w:val="clear" w:color="000000" w:fill="D9D9D9"/>
            <w:noWrap/>
            <w:vAlign w:val="center"/>
            <w:hideMark/>
          </w:tcPr>
          <w:p w14:paraId="0CA913AF" w14:textId="77777777" w:rsidR="00A41BB5" w:rsidRPr="00A41BB5" w:rsidRDefault="00A41BB5">
            <w:pPr>
              <w:jc w:val="center"/>
              <w:rPr>
                <w:sz w:val="22"/>
                <w:szCs w:val="22"/>
              </w:rPr>
            </w:pPr>
            <w:r w:rsidRPr="00A41BB5">
              <w:rPr>
                <w:sz w:val="22"/>
                <w:szCs w:val="22"/>
              </w:rPr>
              <w:t>m</w:t>
            </w:r>
            <w:r w:rsidRPr="00A41BB5">
              <w:rPr>
                <w:sz w:val="22"/>
                <w:szCs w:val="22"/>
                <w:vertAlign w:val="superscript"/>
              </w:rPr>
              <w:t>2</w:t>
            </w:r>
          </w:p>
        </w:tc>
        <w:tc>
          <w:tcPr>
            <w:tcW w:w="872" w:type="pct"/>
            <w:vMerge/>
            <w:tcBorders>
              <w:top w:val="nil"/>
              <w:left w:val="single" w:sz="4" w:space="0" w:color="auto"/>
              <w:bottom w:val="single" w:sz="4" w:space="0" w:color="000000"/>
              <w:right w:val="nil"/>
            </w:tcBorders>
            <w:vAlign w:val="center"/>
            <w:hideMark/>
          </w:tcPr>
          <w:p w14:paraId="4D64EA01" w14:textId="77777777" w:rsidR="00A41BB5" w:rsidRPr="00A41BB5" w:rsidRDefault="00A41BB5">
            <w:pPr>
              <w:rPr>
                <w:sz w:val="22"/>
                <w:szCs w:val="22"/>
              </w:rPr>
            </w:pPr>
          </w:p>
        </w:tc>
        <w:tc>
          <w:tcPr>
            <w:tcW w:w="953" w:type="pct"/>
            <w:vMerge/>
            <w:tcBorders>
              <w:top w:val="nil"/>
              <w:left w:val="single" w:sz="4" w:space="0" w:color="auto"/>
              <w:bottom w:val="single" w:sz="4" w:space="0" w:color="auto"/>
              <w:right w:val="single" w:sz="4" w:space="0" w:color="auto"/>
            </w:tcBorders>
            <w:vAlign w:val="center"/>
            <w:hideMark/>
          </w:tcPr>
          <w:p w14:paraId="33720281" w14:textId="77777777" w:rsidR="00A41BB5" w:rsidRPr="00A41BB5" w:rsidRDefault="00A41BB5">
            <w:pPr>
              <w:rPr>
                <w:color w:val="000000"/>
                <w:sz w:val="22"/>
                <w:szCs w:val="22"/>
              </w:rPr>
            </w:pPr>
          </w:p>
        </w:tc>
      </w:tr>
      <w:tr w:rsidR="00A41BB5" w:rsidRPr="00A41BB5" w14:paraId="60C379F7" w14:textId="77777777" w:rsidTr="00A41BB5">
        <w:trPr>
          <w:trHeight w:val="284"/>
        </w:trPr>
        <w:tc>
          <w:tcPr>
            <w:tcW w:w="1041" w:type="pct"/>
            <w:tcBorders>
              <w:top w:val="nil"/>
              <w:left w:val="single" w:sz="4" w:space="0" w:color="auto"/>
              <w:bottom w:val="single" w:sz="4" w:space="0" w:color="auto"/>
              <w:right w:val="single" w:sz="4" w:space="0" w:color="auto"/>
            </w:tcBorders>
            <w:shd w:val="clear" w:color="auto" w:fill="auto"/>
            <w:vAlign w:val="bottom"/>
            <w:hideMark/>
          </w:tcPr>
          <w:p w14:paraId="47DE5344" w14:textId="77777777" w:rsidR="00A41BB5" w:rsidRPr="00A41BB5" w:rsidRDefault="00A41BB5">
            <w:pPr>
              <w:jc w:val="right"/>
              <w:rPr>
                <w:sz w:val="22"/>
                <w:szCs w:val="22"/>
              </w:rPr>
            </w:pPr>
            <w:r w:rsidRPr="00A41BB5">
              <w:rPr>
                <w:sz w:val="22"/>
                <w:szCs w:val="22"/>
              </w:rPr>
              <w:t>226</w:t>
            </w:r>
          </w:p>
        </w:tc>
        <w:tc>
          <w:tcPr>
            <w:tcW w:w="1272" w:type="pct"/>
            <w:tcBorders>
              <w:top w:val="nil"/>
              <w:left w:val="nil"/>
              <w:bottom w:val="single" w:sz="4" w:space="0" w:color="auto"/>
              <w:right w:val="single" w:sz="4" w:space="0" w:color="auto"/>
            </w:tcBorders>
            <w:shd w:val="clear" w:color="auto" w:fill="auto"/>
            <w:noWrap/>
            <w:vAlign w:val="center"/>
            <w:hideMark/>
          </w:tcPr>
          <w:p w14:paraId="372D276D" w14:textId="77777777" w:rsidR="00A41BB5" w:rsidRPr="00A41BB5" w:rsidRDefault="00A41BB5">
            <w:pPr>
              <w:jc w:val="center"/>
              <w:rPr>
                <w:sz w:val="22"/>
                <w:szCs w:val="22"/>
              </w:rPr>
            </w:pPr>
            <w:r w:rsidRPr="00A41BB5">
              <w:rPr>
                <w:sz w:val="22"/>
                <w:szCs w:val="22"/>
              </w:rPr>
              <w:t>шума 1. класе</w:t>
            </w:r>
          </w:p>
        </w:tc>
        <w:tc>
          <w:tcPr>
            <w:tcW w:w="277" w:type="pct"/>
            <w:tcBorders>
              <w:top w:val="nil"/>
              <w:left w:val="nil"/>
              <w:bottom w:val="single" w:sz="4" w:space="0" w:color="auto"/>
              <w:right w:val="single" w:sz="4" w:space="0" w:color="auto"/>
            </w:tcBorders>
            <w:shd w:val="clear" w:color="auto" w:fill="auto"/>
            <w:noWrap/>
            <w:vAlign w:val="center"/>
            <w:hideMark/>
          </w:tcPr>
          <w:p w14:paraId="5A4E64A0" w14:textId="77777777" w:rsidR="00A41BB5" w:rsidRPr="00A41BB5" w:rsidRDefault="00A41BB5">
            <w:pPr>
              <w:jc w:val="right"/>
              <w:rPr>
                <w:sz w:val="22"/>
                <w:szCs w:val="22"/>
              </w:rPr>
            </w:pPr>
            <w:r w:rsidRPr="00A41BB5">
              <w:rPr>
                <w:sz w:val="22"/>
                <w:szCs w:val="22"/>
              </w:rPr>
              <w:t>1</w:t>
            </w:r>
          </w:p>
        </w:tc>
        <w:tc>
          <w:tcPr>
            <w:tcW w:w="285" w:type="pct"/>
            <w:tcBorders>
              <w:top w:val="nil"/>
              <w:left w:val="nil"/>
              <w:bottom w:val="single" w:sz="4" w:space="0" w:color="auto"/>
              <w:right w:val="single" w:sz="4" w:space="0" w:color="auto"/>
            </w:tcBorders>
            <w:shd w:val="clear" w:color="auto" w:fill="auto"/>
            <w:noWrap/>
            <w:vAlign w:val="center"/>
            <w:hideMark/>
          </w:tcPr>
          <w:p w14:paraId="0C773AC6" w14:textId="77777777" w:rsidR="00A41BB5" w:rsidRPr="00A41BB5" w:rsidRDefault="00A41BB5">
            <w:pPr>
              <w:jc w:val="right"/>
              <w:rPr>
                <w:sz w:val="22"/>
                <w:szCs w:val="22"/>
              </w:rPr>
            </w:pPr>
            <w:r w:rsidRPr="00A41BB5">
              <w:rPr>
                <w:sz w:val="22"/>
                <w:szCs w:val="22"/>
              </w:rPr>
              <w:t>50</w:t>
            </w:r>
          </w:p>
        </w:tc>
        <w:tc>
          <w:tcPr>
            <w:tcW w:w="302" w:type="pct"/>
            <w:tcBorders>
              <w:top w:val="nil"/>
              <w:left w:val="nil"/>
              <w:bottom w:val="single" w:sz="4" w:space="0" w:color="auto"/>
              <w:right w:val="single" w:sz="4" w:space="0" w:color="auto"/>
            </w:tcBorders>
            <w:shd w:val="clear" w:color="auto" w:fill="auto"/>
            <w:noWrap/>
            <w:vAlign w:val="center"/>
            <w:hideMark/>
          </w:tcPr>
          <w:p w14:paraId="55167FF1" w14:textId="77777777" w:rsidR="00A41BB5" w:rsidRPr="00A41BB5" w:rsidRDefault="00A41BB5">
            <w:pPr>
              <w:jc w:val="right"/>
              <w:rPr>
                <w:sz w:val="22"/>
                <w:szCs w:val="22"/>
              </w:rPr>
            </w:pPr>
            <w:r w:rsidRPr="00A41BB5">
              <w:rPr>
                <w:sz w:val="22"/>
                <w:szCs w:val="22"/>
              </w:rPr>
              <w:t>11</w:t>
            </w:r>
          </w:p>
        </w:tc>
        <w:tc>
          <w:tcPr>
            <w:tcW w:w="872" w:type="pct"/>
            <w:tcBorders>
              <w:top w:val="nil"/>
              <w:left w:val="nil"/>
              <w:bottom w:val="single" w:sz="4" w:space="0" w:color="auto"/>
              <w:right w:val="single" w:sz="4" w:space="0" w:color="auto"/>
            </w:tcBorders>
            <w:shd w:val="clear" w:color="auto" w:fill="auto"/>
            <w:noWrap/>
            <w:vAlign w:val="center"/>
            <w:hideMark/>
          </w:tcPr>
          <w:p w14:paraId="5B371B5D" w14:textId="77777777" w:rsidR="00A41BB5" w:rsidRPr="00A41BB5" w:rsidRDefault="00A41BB5">
            <w:pPr>
              <w:jc w:val="center"/>
              <w:rPr>
                <w:sz w:val="22"/>
                <w:szCs w:val="22"/>
              </w:rPr>
            </w:pPr>
            <w:r w:rsidRPr="00A41BB5">
              <w:rPr>
                <w:sz w:val="22"/>
                <w:szCs w:val="22"/>
              </w:rPr>
              <w:t>98</w:t>
            </w:r>
          </w:p>
        </w:tc>
        <w:tc>
          <w:tcPr>
            <w:tcW w:w="953" w:type="pct"/>
            <w:tcBorders>
              <w:top w:val="nil"/>
              <w:left w:val="nil"/>
              <w:bottom w:val="single" w:sz="4" w:space="0" w:color="auto"/>
              <w:right w:val="single" w:sz="4" w:space="0" w:color="auto"/>
            </w:tcBorders>
            <w:shd w:val="clear" w:color="auto" w:fill="auto"/>
            <w:noWrap/>
            <w:vAlign w:val="center"/>
            <w:hideMark/>
          </w:tcPr>
          <w:p w14:paraId="6C219E51" w14:textId="77777777" w:rsidR="00A41BB5" w:rsidRPr="00A41BB5" w:rsidRDefault="00A41BB5">
            <w:pPr>
              <w:jc w:val="center"/>
              <w:rPr>
                <w:color w:val="000000"/>
                <w:sz w:val="22"/>
                <w:szCs w:val="22"/>
              </w:rPr>
            </w:pPr>
            <w:r w:rsidRPr="00A41BB5">
              <w:rPr>
                <w:color w:val="000000"/>
                <w:sz w:val="22"/>
                <w:szCs w:val="22"/>
              </w:rPr>
              <w:t>ново</w:t>
            </w:r>
          </w:p>
        </w:tc>
      </w:tr>
      <w:tr w:rsidR="00A41BB5" w:rsidRPr="00A41BB5" w14:paraId="5605C025" w14:textId="77777777" w:rsidTr="00A41BB5">
        <w:trPr>
          <w:trHeight w:val="284"/>
        </w:trPr>
        <w:tc>
          <w:tcPr>
            <w:tcW w:w="1041" w:type="pct"/>
            <w:tcBorders>
              <w:top w:val="nil"/>
              <w:left w:val="single" w:sz="4" w:space="0" w:color="auto"/>
              <w:bottom w:val="single" w:sz="4" w:space="0" w:color="auto"/>
              <w:right w:val="single" w:sz="4" w:space="0" w:color="auto"/>
            </w:tcBorders>
            <w:shd w:val="clear" w:color="auto" w:fill="auto"/>
            <w:vAlign w:val="bottom"/>
            <w:hideMark/>
          </w:tcPr>
          <w:p w14:paraId="462AF257" w14:textId="77777777" w:rsidR="00A41BB5" w:rsidRPr="00A41BB5" w:rsidRDefault="00A41BB5">
            <w:pPr>
              <w:jc w:val="right"/>
              <w:rPr>
                <w:sz w:val="22"/>
                <w:szCs w:val="22"/>
              </w:rPr>
            </w:pPr>
            <w:r w:rsidRPr="00A41BB5">
              <w:rPr>
                <w:sz w:val="22"/>
                <w:szCs w:val="22"/>
              </w:rPr>
              <w:t>912</w:t>
            </w:r>
          </w:p>
        </w:tc>
        <w:tc>
          <w:tcPr>
            <w:tcW w:w="1272" w:type="pct"/>
            <w:tcBorders>
              <w:top w:val="nil"/>
              <w:left w:val="nil"/>
              <w:bottom w:val="single" w:sz="4" w:space="0" w:color="auto"/>
              <w:right w:val="single" w:sz="4" w:space="0" w:color="auto"/>
            </w:tcBorders>
            <w:shd w:val="clear" w:color="auto" w:fill="auto"/>
            <w:noWrap/>
            <w:vAlign w:val="center"/>
            <w:hideMark/>
          </w:tcPr>
          <w:p w14:paraId="789FC5E0" w14:textId="77777777" w:rsidR="00A41BB5" w:rsidRPr="00A41BB5" w:rsidRDefault="00A41BB5">
            <w:pPr>
              <w:jc w:val="center"/>
              <w:rPr>
                <w:sz w:val="22"/>
                <w:szCs w:val="22"/>
              </w:rPr>
            </w:pPr>
            <w:r w:rsidRPr="00A41BB5">
              <w:rPr>
                <w:sz w:val="22"/>
                <w:szCs w:val="22"/>
              </w:rPr>
              <w:t>шума 1. класе</w:t>
            </w:r>
          </w:p>
        </w:tc>
        <w:tc>
          <w:tcPr>
            <w:tcW w:w="277" w:type="pct"/>
            <w:tcBorders>
              <w:top w:val="nil"/>
              <w:left w:val="nil"/>
              <w:bottom w:val="single" w:sz="4" w:space="0" w:color="auto"/>
              <w:right w:val="single" w:sz="4" w:space="0" w:color="auto"/>
            </w:tcBorders>
            <w:shd w:val="clear" w:color="auto" w:fill="auto"/>
            <w:noWrap/>
            <w:vAlign w:val="center"/>
            <w:hideMark/>
          </w:tcPr>
          <w:p w14:paraId="24770D26" w14:textId="77777777" w:rsidR="00A41BB5" w:rsidRPr="00A41BB5" w:rsidRDefault="00A41BB5">
            <w:pPr>
              <w:rPr>
                <w:sz w:val="22"/>
                <w:szCs w:val="22"/>
              </w:rPr>
            </w:pPr>
            <w:r w:rsidRPr="00A41BB5">
              <w:rPr>
                <w:sz w:val="22"/>
                <w:szCs w:val="22"/>
              </w:rPr>
              <w:t> </w:t>
            </w:r>
          </w:p>
        </w:tc>
        <w:tc>
          <w:tcPr>
            <w:tcW w:w="285" w:type="pct"/>
            <w:tcBorders>
              <w:top w:val="nil"/>
              <w:left w:val="nil"/>
              <w:bottom w:val="single" w:sz="4" w:space="0" w:color="auto"/>
              <w:right w:val="single" w:sz="4" w:space="0" w:color="auto"/>
            </w:tcBorders>
            <w:shd w:val="clear" w:color="auto" w:fill="auto"/>
            <w:noWrap/>
            <w:vAlign w:val="center"/>
            <w:hideMark/>
          </w:tcPr>
          <w:p w14:paraId="06403E81" w14:textId="77777777" w:rsidR="00A41BB5" w:rsidRPr="00A41BB5" w:rsidRDefault="00A41BB5">
            <w:pPr>
              <w:jc w:val="right"/>
              <w:rPr>
                <w:sz w:val="22"/>
                <w:szCs w:val="22"/>
              </w:rPr>
            </w:pPr>
            <w:r w:rsidRPr="00A41BB5">
              <w:rPr>
                <w:sz w:val="22"/>
                <w:szCs w:val="22"/>
              </w:rPr>
              <w:t>9</w:t>
            </w:r>
          </w:p>
        </w:tc>
        <w:tc>
          <w:tcPr>
            <w:tcW w:w="302" w:type="pct"/>
            <w:tcBorders>
              <w:top w:val="nil"/>
              <w:left w:val="nil"/>
              <w:bottom w:val="single" w:sz="4" w:space="0" w:color="auto"/>
              <w:right w:val="single" w:sz="4" w:space="0" w:color="auto"/>
            </w:tcBorders>
            <w:shd w:val="clear" w:color="auto" w:fill="auto"/>
            <w:noWrap/>
            <w:vAlign w:val="center"/>
            <w:hideMark/>
          </w:tcPr>
          <w:p w14:paraId="69AA8A37" w14:textId="77777777" w:rsidR="00A41BB5" w:rsidRPr="00A41BB5" w:rsidRDefault="00A41BB5">
            <w:pPr>
              <w:jc w:val="right"/>
              <w:rPr>
                <w:sz w:val="22"/>
                <w:szCs w:val="22"/>
              </w:rPr>
            </w:pPr>
            <w:r w:rsidRPr="00A41BB5">
              <w:rPr>
                <w:sz w:val="22"/>
                <w:szCs w:val="22"/>
              </w:rPr>
              <w:t>4</w:t>
            </w:r>
          </w:p>
        </w:tc>
        <w:tc>
          <w:tcPr>
            <w:tcW w:w="872" w:type="pct"/>
            <w:tcBorders>
              <w:top w:val="nil"/>
              <w:left w:val="nil"/>
              <w:bottom w:val="single" w:sz="4" w:space="0" w:color="auto"/>
              <w:right w:val="single" w:sz="4" w:space="0" w:color="auto"/>
            </w:tcBorders>
            <w:shd w:val="clear" w:color="auto" w:fill="auto"/>
            <w:noWrap/>
            <w:vAlign w:val="center"/>
            <w:hideMark/>
          </w:tcPr>
          <w:p w14:paraId="4E855864" w14:textId="77777777" w:rsidR="00A41BB5" w:rsidRPr="00A41BB5" w:rsidRDefault="00A41BB5">
            <w:pPr>
              <w:jc w:val="center"/>
              <w:rPr>
                <w:sz w:val="22"/>
                <w:szCs w:val="22"/>
              </w:rPr>
            </w:pPr>
            <w:r w:rsidRPr="00A41BB5">
              <w:rPr>
                <w:sz w:val="22"/>
                <w:szCs w:val="22"/>
              </w:rPr>
              <w:t>98</w:t>
            </w:r>
          </w:p>
        </w:tc>
        <w:tc>
          <w:tcPr>
            <w:tcW w:w="953" w:type="pct"/>
            <w:tcBorders>
              <w:top w:val="nil"/>
              <w:left w:val="nil"/>
              <w:bottom w:val="single" w:sz="4" w:space="0" w:color="auto"/>
              <w:right w:val="single" w:sz="4" w:space="0" w:color="auto"/>
            </w:tcBorders>
            <w:shd w:val="clear" w:color="auto" w:fill="auto"/>
            <w:noWrap/>
            <w:vAlign w:val="center"/>
            <w:hideMark/>
          </w:tcPr>
          <w:p w14:paraId="6C9CCA32" w14:textId="77777777" w:rsidR="00A41BB5" w:rsidRPr="00A41BB5" w:rsidRDefault="00A41BB5">
            <w:pPr>
              <w:jc w:val="center"/>
              <w:rPr>
                <w:color w:val="000000"/>
                <w:sz w:val="22"/>
                <w:szCs w:val="22"/>
              </w:rPr>
            </w:pPr>
            <w:r w:rsidRPr="00A41BB5">
              <w:rPr>
                <w:color w:val="000000"/>
                <w:sz w:val="22"/>
                <w:szCs w:val="22"/>
              </w:rPr>
              <w:t>ново</w:t>
            </w:r>
          </w:p>
        </w:tc>
      </w:tr>
      <w:tr w:rsidR="00A41BB5" w:rsidRPr="00A41BB5" w14:paraId="5C68E256" w14:textId="77777777" w:rsidTr="00A41BB5">
        <w:trPr>
          <w:trHeight w:val="284"/>
        </w:trPr>
        <w:tc>
          <w:tcPr>
            <w:tcW w:w="2312"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A93F82" w14:textId="77777777" w:rsidR="00A41BB5" w:rsidRPr="00A41BB5" w:rsidRDefault="00A41BB5">
            <w:pPr>
              <w:jc w:val="center"/>
              <w:rPr>
                <w:b/>
                <w:bCs/>
                <w:color w:val="000000"/>
                <w:sz w:val="22"/>
                <w:szCs w:val="22"/>
              </w:rPr>
            </w:pPr>
            <w:r w:rsidRPr="00A41BB5">
              <w:rPr>
                <w:b/>
                <w:bCs/>
                <w:color w:val="000000"/>
                <w:sz w:val="22"/>
                <w:szCs w:val="22"/>
              </w:rPr>
              <w:t>Укупно</w:t>
            </w:r>
          </w:p>
        </w:tc>
        <w:tc>
          <w:tcPr>
            <w:tcW w:w="277" w:type="pct"/>
            <w:tcBorders>
              <w:top w:val="nil"/>
              <w:left w:val="nil"/>
              <w:bottom w:val="single" w:sz="4" w:space="0" w:color="auto"/>
              <w:right w:val="single" w:sz="4" w:space="0" w:color="auto"/>
            </w:tcBorders>
            <w:shd w:val="clear" w:color="000000" w:fill="D9D9D9"/>
            <w:noWrap/>
            <w:vAlign w:val="center"/>
            <w:hideMark/>
          </w:tcPr>
          <w:p w14:paraId="38F61F91" w14:textId="77777777" w:rsidR="00A41BB5" w:rsidRPr="00A41BB5" w:rsidRDefault="00A41BB5">
            <w:pPr>
              <w:jc w:val="right"/>
              <w:rPr>
                <w:b/>
                <w:bCs/>
                <w:color w:val="000000"/>
                <w:sz w:val="22"/>
                <w:szCs w:val="22"/>
              </w:rPr>
            </w:pPr>
            <w:r w:rsidRPr="00A41BB5">
              <w:rPr>
                <w:b/>
                <w:bCs/>
                <w:color w:val="000000"/>
                <w:sz w:val="22"/>
                <w:szCs w:val="22"/>
              </w:rPr>
              <w:t>1</w:t>
            </w:r>
          </w:p>
        </w:tc>
        <w:tc>
          <w:tcPr>
            <w:tcW w:w="285" w:type="pct"/>
            <w:tcBorders>
              <w:top w:val="nil"/>
              <w:left w:val="nil"/>
              <w:bottom w:val="single" w:sz="4" w:space="0" w:color="auto"/>
              <w:right w:val="single" w:sz="4" w:space="0" w:color="auto"/>
            </w:tcBorders>
            <w:shd w:val="clear" w:color="000000" w:fill="D9D9D9"/>
            <w:noWrap/>
            <w:vAlign w:val="center"/>
            <w:hideMark/>
          </w:tcPr>
          <w:p w14:paraId="5525C023" w14:textId="77777777" w:rsidR="00A41BB5" w:rsidRPr="00A41BB5" w:rsidRDefault="00A41BB5">
            <w:pPr>
              <w:jc w:val="right"/>
              <w:rPr>
                <w:b/>
                <w:bCs/>
                <w:color w:val="000000"/>
                <w:sz w:val="22"/>
                <w:szCs w:val="22"/>
              </w:rPr>
            </w:pPr>
            <w:r w:rsidRPr="00A41BB5">
              <w:rPr>
                <w:b/>
                <w:bCs/>
                <w:color w:val="000000"/>
                <w:sz w:val="22"/>
                <w:szCs w:val="22"/>
              </w:rPr>
              <w:t>59</w:t>
            </w:r>
          </w:p>
        </w:tc>
        <w:tc>
          <w:tcPr>
            <w:tcW w:w="302" w:type="pct"/>
            <w:tcBorders>
              <w:top w:val="nil"/>
              <w:left w:val="nil"/>
              <w:bottom w:val="single" w:sz="4" w:space="0" w:color="auto"/>
              <w:right w:val="single" w:sz="4" w:space="0" w:color="auto"/>
            </w:tcBorders>
            <w:shd w:val="clear" w:color="000000" w:fill="D9D9D9"/>
            <w:noWrap/>
            <w:vAlign w:val="center"/>
            <w:hideMark/>
          </w:tcPr>
          <w:p w14:paraId="2448DCFA" w14:textId="77777777" w:rsidR="00A41BB5" w:rsidRPr="00A41BB5" w:rsidRDefault="00A41BB5">
            <w:pPr>
              <w:jc w:val="right"/>
              <w:rPr>
                <w:b/>
                <w:bCs/>
                <w:color w:val="000000"/>
                <w:sz w:val="22"/>
                <w:szCs w:val="22"/>
              </w:rPr>
            </w:pPr>
            <w:r w:rsidRPr="00A41BB5">
              <w:rPr>
                <w:b/>
                <w:bCs/>
                <w:color w:val="000000"/>
                <w:sz w:val="22"/>
                <w:szCs w:val="22"/>
              </w:rPr>
              <w:t>15</w:t>
            </w:r>
          </w:p>
        </w:tc>
        <w:tc>
          <w:tcPr>
            <w:tcW w:w="872" w:type="pct"/>
            <w:tcBorders>
              <w:top w:val="nil"/>
              <w:left w:val="nil"/>
              <w:bottom w:val="single" w:sz="4" w:space="0" w:color="auto"/>
              <w:right w:val="nil"/>
            </w:tcBorders>
            <w:shd w:val="clear" w:color="000000" w:fill="D9D9D9"/>
            <w:noWrap/>
            <w:vAlign w:val="center"/>
            <w:hideMark/>
          </w:tcPr>
          <w:p w14:paraId="1A5229A1" w14:textId="77777777" w:rsidR="00A41BB5" w:rsidRPr="00A41BB5" w:rsidRDefault="00A41BB5">
            <w:pPr>
              <w:jc w:val="center"/>
              <w:rPr>
                <w:b/>
                <w:bCs/>
                <w:sz w:val="22"/>
                <w:szCs w:val="22"/>
              </w:rPr>
            </w:pPr>
            <w:r w:rsidRPr="00A41BB5">
              <w:rPr>
                <w:b/>
                <w:bCs/>
                <w:sz w:val="22"/>
                <w:szCs w:val="22"/>
              </w:rPr>
              <w:t> </w:t>
            </w:r>
          </w:p>
        </w:tc>
        <w:tc>
          <w:tcPr>
            <w:tcW w:w="953" w:type="pct"/>
            <w:tcBorders>
              <w:top w:val="nil"/>
              <w:left w:val="single" w:sz="4" w:space="0" w:color="auto"/>
              <w:bottom w:val="single" w:sz="4" w:space="0" w:color="auto"/>
              <w:right w:val="single" w:sz="4" w:space="0" w:color="auto"/>
            </w:tcBorders>
            <w:shd w:val="clear" w:color="000000" w:fill="D9D9D9"/>
            <w:noWrap/>
            <w:vAlign w:val="center"/>
            <w:hideMark/>
          </w:tcPr>
          <w:p w14:paraId="5D13D1EA" w14:textId="77777777" w:rsidR="00A41BB5" w:rsidRPr="00A41BB5" w:rsidRDefault="00A41BB5">
            <w:pPr>
              <w:jc w:val="center"/>
              <w:rPr>
                <w:b/>
                <w:bCs/>
                <w:color w:val="000000"/>
                <w:sz w:val="22"/>
                <w:szCs w:val="22"/>
              </w:rPr>
            </w:pPr>
            <w:r w:rsidRPr="00A41BB5">
              <w:rPr>
                <w:b/>
                <w:bCs/>
                <w:color w:val="000000"/>
                <w:sz w:val="22"/>
                <w:szCs w:val="22"/>
              </w:rPr>
              <w:t> </w:t>
            </w:r>
          </w:p>
        </w:tc>
      </w:tr>
    </w:tbl>
    <w:p w14:paraId="32E09F4D" w14:textId="3F110F57" w:rsidR="00A41BB5" w:rsidRDefault="00A41BB5" w:rsidP="00F72751">
      <w:pPr>
        <w:jc w:val="both"/>
        <w:rPr>
          <w:sz w:val="22"/>
          <w:szCs w:val="22"/>
          <w:lang w:val="sr-Cyrl-RS"/>
        </w:rPr>
      </w:pPr>
    </w:p>
    <w:p w14:paraId="7B31C2F4" w14:textId="03733ADF" w:rsidR="00A41BB5" w:rsidRDefault="00A41BB5" w:rsidP="00A41BB5">
      <w:pPr>
        <w:rPr>
          <w:sz w:val="22"/>
          <w:szCs w:val="22"/>
          <w:lang w:val="sr-Cyrl-RS"/>
        </w:rPr>
      </w:pPr>
    </w:p>
    <w:p w14:paraId="76A634FB" w14:textId="77777777" w:rsidR="00A41BB5" w:rsidRPr="00A41BB5" w:rsidRDefault="00A41BB5" w:rsidP="00A41BB5">
      <w:pPr>
        <w:rPr>
          <w:sz w:val="22"/>
          <w:szCs w:val="22"/>
          <w:lang w:val="sr-Cyrl-RS"/>
        </w:rPr>
      </w:pPr>
    </w:p>
    <w:tbl>
      <w:tblPr>
        <w:tblW w:w="5000" w:type="pct"/>
        <w:tblLook w:val="04A0" w:firstRow="1" w:lastRow="0" w:firstColumn="1" w:lastColumn="0" w:noHBand="0" w:noVBand="1"/>
      </w:tblPr>
      <w:tblGrid>
        <w:gridCol w:w="1933"/>
        <w:gridCol w:w="2363"/>
        <w:gridCol w:w="515"/>
        <w:gridCol w:w="529"/>
        <w:gridCol w:w="561"/>
        <w:gridCol w:w="1620"/>
        <w:gridCol w:w="1767"/>
      </w:tblGrid>
      <w:tr w:rsidR="00A41BB5" w:rsidRPr="00A41BB5" w14:paraId="19EA680E" w14:textId="77777777" w:rsidTr="00A41BB5">
        <w:trPr>
          <w:trHeight w:val="284"/>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C7112B" w14:textId="77777777" w:rsidR="00A41BB5" w:rsidRPr="00A41BB5" w:rsidRDefault="00A41BB5">
            <w:pPr>
              <w:jc w:val="center"/>
              <w:rPr>
                <w:b/>
                <w:bCs/>
                <w:sz w:val="22"/>
                <w:szCs w:val="22"/>
              </w:rPr>
            </w:pPr>
            <w:r w:rsidRPr="00A41BB5">
              <w:rPr>
                <w:b/>
                <w:bCs/>
                <w:sz w:val="22"/>
                <w:szCs w:val="22"/>
              </w:rPr>
              <w:lastRenderedPageBreak/>
              <w:t>K.O. Мирошевце</w:t>
            </w:r>
          </w:p>
        </w:tc>
      </w:tr>
      <w:tr w:rsidR="00A41BB5" w:rsidRPr="00A41BB5" w14:paraId="21A9A978" w14:textId="77777777" w:rsidTr="00A41BB5">
        <w:trPr>
          <w:trHeight w:val="284"/>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50A694DC" w14:textId="77777777" w:rsidR="00A41BB5" w:rsidRPr="00A41BB5" w:rsidRDefault="00A41BB5">
            <w:pPr>
              <w:rPr>
                <w:b/>
                <w:bCs/>
                <w:sz w:val="22"/>
                <w:szCs w:val="22"/>
              </w:rPr>
            </w:pPr>
          </w:p>
        </w:tc>
      </w:tr>
      <w:tr w:rsidR="00A41BB5" w:rsidRPr="00A41BB5" w14:paraId="4D5FE339" w14:textId="77777777" w:rsidTr="00A41BB5">
        <w:trPr>
          <w:trHeight w:val="284"/>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04D72981" w14:textId="77777777" w:rsidR="00A41BB5" w:rsidRPr="00A41BB5" w:rsidRDefault="00A41BB5">
            <w:pPr>
              <w:rPr>
                <w:b/>
                <w:bCs/>
                <w:sz w:val="22"/>
                <w:szCs w:val="22"/>
              </w:rPr>
            </w:pPr>
          </w:p>
        </w:tc>
      </w:tr>
      <w:tr w:rsidR="00A41BB5" w:rsidRPr="00A41BB5" w14:paraId="6BE2314B" w14:textId="77777777" w:rsidTr="00A41BB5">
        <w:trPr>
          <w:trHeight w:val="284"/>
        </w:trPr>
        <w:tc>
          <w:tcPr>
            <w:tcW w:w="1041" w:type="pct"/>
            <w:vMerge w:val="restart"/>
            <w:tcBorders>
              <w:top w:val="nil"/>
              <w:left w:val="single" w:sz="4" w:space="0" w:color="auto"/>
              <w:bottom w:val="single" w:sz="4" w:space="0" w:color="auto"/>
              <w:right w:val="single" w:sz="4" w:space="0" w:color="auto"/>
            </w:tcBorders>
            <w:shd w:val="clear" w:color="000000" w:fill="D9D9D9"/>
            <w:vAlign w:val="center"/>
            <w:hideMark/>
          </w:tcPr>
          <w:p w14:paraId="729CE5BC" w14:textId="77777777" w:rsidR="00A41BB5" w:rsidRPr="00A41BB5" w:rsidRDefault="00A41BB5">
            <w:pPr>
              <w:jc w:val="right"/>
              <w:rPr>
                <w:sz w:val="22"/>
                <w:szCs w:val="22"/>
              </w:rPr>
            </w:pPr>
            <w:r w:rsidRPr="00A41BB5">
              <w:rPr>
                <w:sz w:val="22"/>
                <w:szCs w:val="22"/>
              </w:rPr>
              <w:t>Бр.кат.пар.</w:t>
            </w:r>
          </w:p>
        </w:tc>
        <w:tc>
          <w:tcPr>
            <w:tcW w:w="1272"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082649F2" w14:textId="77777777" w:rsidR="00A41BB5" w:rsidRPr="00A41BB5" w:rsidRDefault="00A41BB5">
            <w:pPr>
              <w:jc w:val="center"/>
              <w:rPr>
                <w:sz w:val="22"/>
                <w:szCs w:val="22"/>
              </w:rPr>
            </w:pPr>
            <w:r w:rsidRPr="00A41BB5">
              <w:rPr>
                <w:sz w:val="22"/>
                <w:szCs w:val="22"/>
              </w:rPr>
              <w:t>Култура</w:t>
            </w:r>
          </w:p>
        </w:tc>
        <w:tc>
          <w:tcPr>
            <w:tcW w:w="863"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3FEF8B13" w14:textId="77777777" w:rsidR="00A41BB5" w:rsidRPr="00A41BB5" w:rsidRDefault="00A41BB5">
            <w:pPr>
              <w:jc w:val="center"/>
              <w:rPr>
                <w:sz w:val="22"/>
                <w:szCs w:val="22"/>
              </w:rPr>
            </w:pPr>
            <w:r w:rsidRPr="00A41BB5">
              <w:rPr>
                <w:sz w:val="22"/>
                <w:szCs w:val="22"/>
              </w:rPr>
              <w:t>Површина</w:t>
            </w:r>
          </w:p>
        </w:tc>
        <w:tc>
          <w:tcPr>
            <w:tcW w:w="872" w:type="pct"/>
            <w:vMerge w:val="restart"/>
            <w:tcBorders>
              <w:top w:val="nil"/>
              <w:left w:val="single" w:sz="4" w:space="0" w:color="auto"/>
              <w:bottom w:val="single" w:sz="4" w:space="0" w:color="000000"/>
              <w:right w:val="nil"/>
            </w:tcBorders>
            <w:shd w:val="clear" w:color="000000" w:fill="D9D9D9"/>
            <w:noWrap/>
            <w:vAlign w:val="center"/>
            <w:hideMark/>
          </w:tcPr>
          <w:p w14:paraId="63B740A6" w14:textId="77777777" w:rsidR="00A41BB5" w:rsidRPr="00A41BB5" w:rsidRDefault="00A41BB5">
            <w:pPr>
              <w:jc w:val="center"/>
              <w:rPr>
                <w:sz w:val="22"/>
                <w:szCs w:val="22"/>
              </w:rPr>
            </w:pPr>
            <w:r w:rsidRPr="00A41BB5">
              <w:rPr>
                <w:sz w:val="22"/>
                <w:szCs w:val="22"/>
              </w:rPr>
              <w:t>Одељење</w:t>
            </w:r>
          </w:p>
        </w:tc>
        <w:tc>
          <w:tcPr>
            <w:tcW w:w="953" w:type="pct"/>
            <w:vMerge w:val="restart"/>
            <w:tcBorders>
              <w:top w:val="nil"/>
              <w:left w:val="single" w:sz="4" w:space="0" w:color="auto"/>
              <w:bottom w:val="single" w:sz="4" w:space="0" w:color="auto"/>
              <w:right w:val="single" w:sz="4" w:space="0" w:color="auto"/>
            </w:tcBorders>
            <w:shd w:val="clear" w:color="000000" w:fill="D9D9D9"/>
            <w:vAlign w:val="center"/>
            <w:hideMark/>
          </w:tcPr>
          <w:p w14:paraId="08381DF7" w14:textId="77777777" w:rsidR="00A41BB5" w:rsidRPr="00A41BB5" w:rsidRDefault="00A41BB5">
            <w:pPr>
              <w:jc w:val="center"/>
              <w:rPr>
                <w:color w:val="000000"/>
                <w:sz w:val="22"/>
                <w:szCs w:val="22"/>
              </w:rPr>
            </w:pPr>
            <w:r w:rsidRPr="00A41BB5">
              <w:rPr>
                <w:color w:val="000000"/>
                <w:sz w:val="22"/>
                <w:szCs w:val="22"/>
              </w:rPr>
              <w:t>Напомена</w:t>
            </w:r>
          </w:p>
        </w:tc>
      </w:tr>
      <w:tr w:rsidR="00A41BB5" w:rsidRPr="00A41BB5" w14:paraId="75CCFC4A" w14:textId="77777777" w:rsidTr="00A41BB5">
        <w:trPr>
          <w:trHeight w:val="284"/>
        </w:trPr>
        <w:tc>
          <w:tcPr>
            <w:tcW w:w="1041" w:type="pct"/>
            <w:vMerge/>
            <w:tcBorders>
              <w:top w:val="nil"/>
              <w:left w:val="single" w:sz="4" w:space="0" w:color="auto"/>
              <w:bottom w:val="single" w:sz="4" w:space="0" w:color="auto"/>
              <w:right w:val="single" w:sz="4" w:space="0" w:color="auto"/>
            </w:tcBorders>
            <w:vAlign w:val="center"/>
            <w:hideMark/>
          </w:tcPr>
          <w:p w14:paraId="5F89FCA9" w14:textId="77777777" w:rsidR="00A41BB5" w:rsidRPr="00A41BB5" w:rsidRDefault="00A41BB5">
            <w:pPr>
              <w:rPr>
                <w:sz w:val="22"/>
                <w:szCs w:val="22"/>
              </w:rPr>
            </w:pPr>
          </w:p>
        </w:tc>
        <w:tc>
          <w:tcPr>
            <w:tcW w:w="1272" w:type="pct"/>
            <w:vMerge/>
            <w:tcBorders>
              <w:top w:val="nil"/>
              <w:left w:val="single" w:sz="4" w:space="0" w:color="auto"/>
              <w:bottom w:val="single" w:sz="4" w:space="0" w:color="auto"/>
              <w:right w:val="single" w:sz="4" w:space="0" w:color="auto"/>
            </w:tcBorders>
            <w:vAlign w:val="center"/>
            <w:hideMark/>
          </w:tcPr>
          <w:p w14:paraId="4BAEC752" w14:textId="77777777" w:rsidR="00A41BB5" w:rsidRPr="00A41BB5" w:rsidRDefault="00A41BB5">
            <w:pPr>
              <w:rPr>
                <w:sz w:val="22"/>
                <w:szCs w:val="22"/>
              </w:rPr>
            </w:pPr>
          </w:p>
        </w:tc>
        <w:tc>
          <w:tcPr>
            <w:tcW w:w="277" w:type="pct"/>
            <w:tcBorders>
              <w:top w:val="nil"/>
              <w:left w:val="nil"/>
              <w:bottom w:val="single" w:sz="4" w:space="0" w:color="auto"/>
              <w:right w:val="single" w:sz="4" w:space="0" w:color="auto"/>
            </w:tcBorders>
            <w:shd w:val="clear" w:color="000000" w:fill="D9D9D9"/>
            <w:noWrap/>
            <w:vAlign w:val="center"/>
            <w:hideMark/>
          </w:tcPr>
          <w:p w14:paraId="0B216C29" w14:textId="77777777" w:rsidR="00A41BB5" w:rsidRPr="00A41BB5" w:rsidRDefault="00A41BB5">
            <w:pPr>
              <w:jc w:val="center"/>
              <w:rPr>
                <w:sz w:val="22"/>
                <w:szCs w:val="22"/>
              </w:rPr>
            </w:pPr>
            <w:r w:rsidRPr="00A41BB5">
              <w:rPr>
                <w:sz w:val="22"/>
                <w:szCs w:val="22"/>
              </w:rPr>
              <w:t>ha</w:t>
            </w:r>
          </w:p>
        </w:tc>
        <w:tc>
          <w:tcPr>
            <w:tcW w:w="285" w:type="pct"/>
            <w:tcBorders>
              <w:top w:val="nil"/>
              <w:left w:val="nil"/>
              <w:bottom w:val="single" w:sz="4" w:space="0" w:color="auto"/>
              <w:right w:val="single" w:sz="4" w:space="0" w:color="auto"/>
            </w:tcBorders>
            <w:shd w:val="clear" w:color="000000" w:fill="D9D9D9"/>
            <w:noWrap/>
            <w:vAlign w:val="center"/>
            <w:hideMark/>
          </w:tcPr>
          <w:p w14:paraId="1C3F0C6E" w14:textId="77777777" w:rsidR="00A41BB5" w:rsidRPr="00A41BB5" w:rsidRDefault="00A41BB5">
            <w:pPr>
              <w:jc w:val="center"/>
              <w:rPr>
                <w:sz w:val="22"/>
                <w:szCs w:val="22"/>
              </w:rPr>
            </w:pPr>
            <w:r w:rsidRPr="00A41BB5">
              <w:rPr>
                <w:sz w:val="22"/>
                <w:szCs w:val="22"/>
              </w:rPr>
              <w:t>ar</w:t>
            </w:r>
          </w:p>
        </w:tc>
        <w:tc>
          <w:tcPr>
            <w:tcW w:w="302" w:type="pct"/>
            <w:tcBorders>
              <w:top w:val="nil"/>
              <w:left w:val="nil"/>
              <w:bottom w:val="single" w:sz="4" w:space="0" w:color="auto"/>
              <w:right w:val="single" w:sz="4" w:space="0" w:color="auto"/>
            </w:tcBorders>
            <w:shd w:val="clear" w:color="000000" w:fill="D9D9D9"/>
            <w:noWrap/>
            <w:vAlign w:val="center"/>
            <w:hideMark/>
          </w:tcPr>
          <w:p w14:paraId="39CC9FE5" w14:textId="77777777" w:rsidR="00A41BB5" w:rsidRPr="00A41BB5" w:rsidRDefault="00A41BB5">
            <w:pPr>
              <w:jc w:val="center"/>
              <w:rPr>
                <w:sz w:val="22"/>
                <w:szCs w:val="22"/>
              </w:rPr>
            </w:pPr>
            <w:r w:rsidRPr="00A41BB5">
              <w:rPr>
                <w:sz w:val="22"/>
                <w:szCs w:val="22"/>
              </w:rPr>
              <w:t>m</w:t>
            </w:r>
            <w:r w:rsidRPr="00A41BB5">
              <w:rPr>
                <w:sz w:val="22"/>
                <w:szCs w:val="22"/>
                <w:vertAlign w:val="superscript"/>
              </w:rPr>
              <w:t>2</w:t>
            </w:r>
          </w:p>
        </w:tc>
        <w:tc>
          <w:tcPr>
            <w:tcW w:w="872" w:type="pct"/>
            <w:vMerge/>
            <w:tcBorders>
              <w:top w:val="nil"/>
              <w:left w:val="single" w:sz="4" w:space="0" w:color="auto"/>
              <w:bottom w:val="single" w:sz="4" w:space="0" w:color="000000"/>
              <w:right w:val="nil"/>
            </w:tcBorders>
            <w:vAlign w:val="center"/>
            <w:hideMark/>
          </w:tcPr>
          <w:p w14:paraId="7A1ED60D" w14:textId="77777777" w:rsidR="00A41BB5" w:rsidRPr="00A41BB5" w:rsidRDefault="00A41BB5">
            <w:pPr>
              <w:rPr>
                <w:sz w:val="22"/>
                <w:szCs w:val="22"/>
              </w:rPr>
            </w:pPr>
          </w:p>
        </w:tc>
        <w:tc>
          <w:tcPr>
            <w:tcW w:w="953" w:type="pct"/>
            <w:vMerge/>
            <w:tcBorders>
              <w:top w:val="nil"/>
              <w:left w:val="single" w:sz="4" w:space="0" w:color="auto"/>
              <w:bottom w:val="single" w:sz="4" w:space="0" w:color="auto"/>
              <w:right w:val="single" w:sz="4" w:space="0" w:color="auto"/>
            </w:tcBorders>
            <w:vAlign w:val="center"/>
            <w:hideMark/>
          </w:tcPr>
          <w:p w14:paraId="0C06A3F7" w14:textId="77777777" w:rsidR="00A41BB5" w:rsidRPr="00A41BB5" w:rsidRDefault="00A41BB5">
            <w:pPr>
              <w:rPr>
                <w:color w:val="000000"/>
                <w:sz w:val="22"/>
                <w:szCs w:val="22"/>
              </w:rPr>
            </w:pPr>
          </w:p>
        </w:tc>
      </w:tr>
      <w:tr w:rsidR="00A41BB5" w:rsidRPr="00A41BB5" w14:paraId="0604DE43" w14:textId="77777777" w:rsidTr="00A41BB5">
        <w:trPr>
          <w:trHeight w:val="284"/>
        </w:trPr>
        <w:tc>
          <w:tcPr>
            <w:tcW w:w="1041" w:type="pct"/>
            <w:tcBorders>
              <w:top w:val="nil"/>
              <w:left w:val="single" w:sz="4" w:space="0" w:color="auto"/>
              <w:bottom w:val="single" w:sz="4" w:space="0" w:color="auto"/>
              <w:right w:val="single" w:sz="4" w:space="0" w:color="auto"/>
            </w:tcBorders>
            <w:shd w:val="clear" w:color="auto" w:fill="auto"/>
            <w:vAlign w:val="center"/>
            <w:hideMark/>
          </w:tcPr>
          <w:p w14:paraId="53F7A09D" w14:textId="77777777" w:rsidR="00A41BB5" w:rsidRPr="00A41BB5" w:rsidRDefault="00A41BB5">
            <w:pPr>
              <w:jc w:val="right"/>
              <w:rPr>
                <w:color w:val="000000"/>
                <w:sz w:val="22"/>
                <w:szCs w:val="22"/>
              </w:rPr>
            </w:pPr>
            <w:r w:rsidRPr="00A41BB5">
              <w:rPr>
                <w:color w:val="000000"/>
                <w:sz w:val="22"/>
                <w:szCs w:val="22"/>
              </w:rPr>
              <w:t>3584</w:t>
            </w:r>
          </w:p>
        </w:tc>
        <w:tc>
          <w:tcPr>
            <w:tcW w:w="1272" w:type="pct"/>
            <w:tcBorders>
              <w:top w:val="nil"/>
              <w:left w:val="nil"/>
              <w:bottom w:val="single" w:sz="4" w:space="0" w:color="auto"/>
              <w:right w:val="single" w:sz="4" w:space="0" w:color="auto"/>
            </w:tcBorders>
            <w:shd w:val="clear" w:color="auto" w:fill="auto"/>
            <w:noWrap/>
            <w:vAlign w:val="center"/>
            <w:hideMark/>
          </w:tcPr>
          <w:p w14:paraId="5DD97915" w14:textId="77777777" w:rsidR="00A41BB5" w:rsidRPr="00A41BB5" w:rsidRDefault="00A41BB5">
            <w:pPr>
              <w:jc w:val="center"/>
              <w:rPr>
                <w:sz w:val="22"/>
                <w:szCs w:val="22"/>
              </w:rPr>
            </w:pPr>
            <w:r w:rsidRPr="00A41BB5">
              <w:rPr>
                <w:sz w:val="22"/>
                <w:szCs w:val="22"/>
              </w:rPr>
              <w:t>шума 4. класе</w:t>
            </w:r>
          </w:p>
        </w:tc>
        <w:tc>
          <w:tcPr>
            <w:tcW w:w="277" w:type="pct"/>
            <w:tcBorders>
              <w:top w:val="nil"/>
              <w:left w:val="nil"/>
              <w:bottom w:val="single" w:sz="4" w:space="0" w:color="auto"/>
              <w:right w:val="single" w:sz="4" w:space="0" w:color="auto"/>
            </w:tcBorders>
            <w:shd w:val="clear" w:color="auto" w:fill="auto"/>
            <w:noWrap/>
            <w:vAlign w:val="center"/>
            <w:hideMark/>
          </w:tcPr>
          <w:p w14:paraId="7B06F07E" w14:textId="77777777" w:rsidR="00A41BB5" w:rsidRPr="00A41BB5" w:rsidRDefault="00A41BB5">
            <w:pPr>
              <w:jc w:val="right"/>
              <w:rPr>
                <w:color w:val="000000"/>
                <w:sz w:val="22"/>
                <w:szCs w:val="22"/>
              </w:rPr>
            </w:pPr>
            <w:r w:rsidRPr="00A41BB5">
              <w:rPr>
                <w:color w:val="000000"/>
                <w:sz w:val="22"/>
                <w:szCs w:val="22"/>
              </w:rPr>
              <w:t>1</w:t>
            </w:r>
          </w:p>
        </w:tc>
        <w:tc>
          <w:tcPr>
            <w:tcW w:w="285" w:type="pct"/>
            <w:tcBorders>
              <w:top w:val="nil"/>
              <w:left w:val="nil"/>
              <w:bottom w:val="single" w:sz="4" w:space="0" w:color="auto"/>
              <w:right w:val="single" w:sz="4" w:space="0" w:color="auto"/>
            </w:tcBorders>
            <w:shd w:val="clear" w:color="auto" w:fill="auto"/>
            <w:noWrap/>
            <w:vAlign w:val="center"/>
            <w:hideMark/>
          </w:tcPr>
          <w:p w14:paraId="5445181E" w14:textId="77777777" w:rsidR="00A41BB5" w:rsidRPr="00A41BB5" w:rsidRDefault="00A41BB5">
            <w:pPr>
              <w:jc w:val="right"/>
              <w:rPr>
                <w:color w:val="000000"/>
                <w:sz w:val="22"/>
                <w:szCs w:val="22"/>
              </w:rPr>
            </w:pPr>
            <w:r w:rsidRPr="00A41BB5">
              <w:rPr>
                <w:color w:val="000000"/>
                <w:sz w:val="22"/>
                <w:szCs w:val="22"/>
              </w:rPr>
              <w:t>89</w:t>
            </w:r>
          </w:p>
        </w:tc>
        <w:tc>
          <w:tcPr>
            <w:tcW w:w="302" w:type="pct"/>
            <w:tcBorders>
              <w:top w:val="nil"/>
              <w:left w:val="nil"/>
              <w:bottom w:val="single" w:sz="4" w:space="0" w:color="auto"/>
              <w:right w:val="single" w:sz="4" w:space="0" w:color="auto"/>
            </w:tcBorders>
            <w:shd w:val="clear" w:color="auto" w:fill="auto"/>
            <w:noWrap/>
            <w:vAlign w:val="center"/>
            <w:hideMark/>
          </w:tcPr>
          <w:p w14:paraId="79BB2AF6" w14:textId="77777777" w:rsidR="00A41BB5" w:rsidRPr="00A41BB5" w:rsidRDefault="00A41BB5">
            <w:pPr>
              <w:jc w:val="right"/>
              <w:rPr>
                <w:color w:val="000000"/>
                <w:sz w:val="22"/>
                <w:szCs w:val="22"/>
              </w:rPr>
            </w:pPr>
            <w:r w:rsidRPr="00A41BB5">
              <w:rPr>
                <w:color w:val="000000"/>
                <w:sz w:val="22"/>
                <w:szCs w:val="22"/>
              </w:rPr>
              <w:t>51</w:t>
            </w:r>
          </w:p>
        </w:tc>
        <w:tc>
          <w:tcPr>
            <w:tcW w:w="872" w:type="pct"/>
            <w:tcBorders>
              <w:top w:val="nil"/>
              <w:left w:val="nil"/>
              <w:bottom w:val="single" w:sz="4" w:space="0" w:color="auto"/>
              <w:right w:val="single" w:sz="4" w:space="0" w:color="auto"/>
            </w:tcBorders>
            <w:shd w:val="clear" w:color="auto" w:fill="auto"/>
            <w:noWrap/>
            <w:vAlign w:val="center"/>
            <w:hideMark/>
          </w:tcPr>
          <w:p w14:paraId="1C6C0712" w14:textId="77777777" w:rsidR="00A41BB5" w:rsidRPr="00A41BB5" w:rsidRDefault="00A41BB5">
            <w:pPr>
              <w:jc w:val="center"/>
              <w:rPr>
                <w:sz w:val="22"/>
                <w:szCs w:val="22"/>
              </w:rPr>
            </w:pPr>
            <w:r w:rsidRPr="00A41BB5">
              <w:rPr>
                <w:sz w:val="22"/>
                <w:szCs w:val="22"/>
              </w:rPr>
              <w:t>98</w:t>
            </w:r>
          </w:p>
        </w:tc>
        <w:tc>
          <w:tcPr>
            <w:tcW w:w="953" w:type="pct"/>
            <w:tcBorders>
              <w:top w:val="nil"/>
              <w:left w:val="nil"/>
              <w:bottom w:val="single" w:sz="4" w:space="0" w:color="auto"/>
              <w:right w:val="single" w:sz="4" w:space="0" w:color="auto"/>
            </w:tcBorders>
            <w:shd w:val="clear" w:color="auto" w:fill="auto"/>
            <w:noWrap/>
            <w:vAlign w:val="center"/>
            <w:hideMark/>
          </w:tcPr>
          <w:p w14:paraId="7757FFFF" w14:textId="77777777" w:rsidR="00A41BB5" w:rsidRPr="00A41BB5" w:rsidRDefault="00A41BB5">
            <w:pPr>
              <w:jc w:val="center"/>
              <w:rPr>
                <w:color w:val="000000"/>
                <w:sz w:val="22"/>
                <w:szCs w:val="22"/>
              </w:rPr>
            </w:pPr>
            <w:r w:rsidRPr="00A41BB5">
              <w:rPr>
                <w:color w:val="000000"/>
                <w:sz w:val="22"/>
                <w:szCs w:val="22"/>
              </w:rPr>
              <w:t>ново</w:t>
            </w:r>
          </w:p>
        </w:tc>
      </w:tr>
      <w:tr w:rsidR="00A41BB5" w:rsidRPr="00A41BB5" w14:paraId="74D5BFD0" w14:textId="77777777" w:rsidTr="00A41BB5">
        <w:trPr>
          <w:trHeight w:val="284"/>
        </w:trPr>
        <w:tc>
          <w:tcPr>
            <w:tcW w:w="2312"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3CF774D" w14:textId="77777777" w:rsidR="00A41BB5" w:rsidRPr="00A41BB5" w:rsidRDefault="00A41BB5">
            <w:pPr>
              <w:jc w:val="center"/>
              <w:rPr>
                <w:b/>
                <w:bCs/>
                <w:color w:val="000000"/>
                <w:sz w:val="22"/>
                <w:szCs w:val="22"/>
              </w:rPr>
            </w:pPr>
            <w:r w:rsidRPr="00A41BB5">
              <w:rPr>
                <w:b/>
                <w:bCs/>
                <w:color w:val="000000"/>
                <w:sz w:val="22"/>
                <w:szCs w:val="22"/>
              </w:rPr>
              <w:t>Укупно</w:t>
            </w:r>
          </w:p>
        </w:tc>
        <w:tc>
          <w:tcPr>
            <w:tcW w:w="277" w:type="pct"/>
            <w:tcBorders>
              <w:top w:val="nil"/>
              <w:left w:val="nil"/>
              <w:bottom w:val="single" w:sz="4" w:space="0" w:color="auto"/>
              <w:right w:val="single" w:sz="4" w:space="0" w:color="auto"/>
            </w:tcBorders>
            <w:shd w:val="clear" w:color="000000" w:fill="D9D9D9"/>
            <w:noWrap/>
            <w:vAlign w:val="center"/>
            <w:hideMark/>
          </w:tcPr>
          <w:p w14:paraId="492078F9" w14:textId="77777777" w:rsidR="00A41BB5" w:rsidRPr="00A41BB5" w:rsidRDefault="00A41BB5">
            <w:pPr>
              <w:jc w:val="right"/>
              <w:rPr>
                <w:b/>
                <w:bCs/>
                <w:color w:val="000000"/>
                <w:sz w:val="22"/>
                <w:szCs w:val="22"/>
              </w:rPr>
            </w:pPr>
            <w:r w:rsidRPr="00A41BB5">
              <w:rPr>
                <w:b/>
                <w:bCs/>
                <w:color w:val="000000"/>
                <w:sz w:val="22"/>
                <w:szCs w:val="22"/>
              </w:rPr>
              <w:t>1</w:t>
            </w:r>
          </w:p>
        </w:tc>
        <w:tc>
          <w:tcPr>
            <w:tcW w:w="285" w:type="pct"/>
            <w:tcBorders>
              <w:top w:val="nil"/>
              <w:left w:val="nil"/>
              <w:bottom w:val="single" w:sz="4" w:space="0" w:color="auto"/>
              <w:right w:val="single" w:sz="4" w:space="0" w:color="auto"/>
            </w:tcBorders>
            <w:shd w:val="clear" w:color="000000" w:fill="D9D9D9"/>
            <w:noWrap/>
            <w:vAlign w:val="center"/>
            <w:hideMark/>
          </w:tcPr>
          <w:p w14:paraId="7DCDC48A" w14:textId="77777777" w:rsidR="00A41BB5" w:rsidRPr="00A41BB5" w:rsidRDefault="00A41BB5">
            <w:pPr>
              <w:jc w:val="right"/>
              <w:rPr>
                <w:b/>
                <w:bCs/>
                <w:color w:val="000000"/>
                <w:sz w:val="22"/>
                <w:szCs w:val="22"/>
              </w:rPr>
            </w:pPr>
            <w:r w:rsidRPr="00A41BB5">
              <w:rPr>
                <w:b/>
                <w:bCs/>
                <w:color w:val="000000"/>
                <w:sz w:val="22"/>
                <w:szCs w:val="22"/>
              </w:rPr>
              <w:t>89</w:t>
            </w:r>
          </w:p>
        </w:tc>
        <w:tc>
          <w:tcPr>
            <w:tcW w:w="302" w:type="pct"/>
            <w:tcBorders>
              <w:top w:val="nil"/>
              <w:left w:val="nil"/>
              <w:bottom w:val="single" w:sz="4" w:space="0" w:color="auto"/>
              <w:right w:val="single" w:sz="4" w:space="0" w:color="auto"/>
            </w:tcBorders>
            <w:shd w:val="clear" w:color="000000" w:fill="D9D9D9"/>
            <w:noWrap/>
            <w:vAlign w:val="center"/>
            <w:hideMark/>
          </w:tcPr>
          <w:p w14:paraId="59F9EB66" w14:textId="77777777" w:rsidR="00A41BB5" w:rsidRPr="00A41BB5" w:rsidRDefault="00A41BB5">
            <w:pPr>
              <w:jc w:val="right"/>
              <w:rPr>
                <w:b/>
                <w:bCs/>
                <w:color w:val="000000"/>
                <w:sz w:val="22"/>
                <w:szCs w:val="22"/>
              </w:rPr>
            </w:pPr>
            <w:r w:rsidRPr="00A41BB5">
              <w:rPr>
                <w:b/>
                <w:bCs/>
                <w:color w:val="000000"/>
                <w:sz w:val="22"/>
                <w:szCs w:val="22"/>
              </w:rPr>
              <w:t>51</w:t>
            </w:r>
          </w:p>
        </w:tc>
        <w:tc>
          <w:tcPr>
            <w:tcW w:w="872" w:type="pct"/>
            <w:tcBorders>
              <w:top w:val="nil"/>
              <w:left w:val="nil"/>
              <w:bottom w:val="single" w:sz="4" w:space="0" w:color="auto"/>
              <w:right w:val="nil"/>
            </w:tcBorders>
            <w:shd w:val="clear" w:color="000000" w:fill="D9D9D9"/>
            <w:noWrap/>
            <w:vAlign w:val="center"/>
            <w:hideMark/>
          </w:tcPr>
          <w:p w14:paraId="63C89F44" w14:textId="77777777" w:rsidR="00A41BB5" w:rsidRPr="00A41BB5" w:rsidRDefault="00A41BB5">
            <w:pPr>
              <w:jc w:val="center"/>
              <w:rPr>
                <w:b/>
                <w:bCs/>
                <w:sz w:val="22"/>
                <w:szCs w:val="22"/>
              </w:rPr>
            </w:pPr>
            <w:r w:rsidRPr="00A41BB5">
              <w:rPr>
                <w:b/>
                <w:bCs/>
                <w:sz w:val="22"/>
                <w:szCs w:val="22"/>
              </w:rPr>
              <w:t> </w:t>
            </w:r>
          </w:p>
        </w:tc>
        <w:tc>
          <w:tcPr>
            <w:tcW w:w="953" w:type="pct"/>
            <w:tcBorders>
              <w:top w:val="nil"/>
              <w:left w:val="single" w:sz="4" w:space="0" w:color="auto"/>
              <w:bottom w:val="single" w:sz="4" w:space="0" w:color="auto"/>
              <w:right w:val="single" w:sz="4" w:space="0" w:color="auto"/>
            </w:tcBorders>
            <w:shd w:val="clear" w:color="000000" w:fill="D9D9D9"/>
            <w:noWrap/>
            <w:vAlign w:val="center"/>
            <w:hideMark/>
          </w:tcPr>
          <w:p w14:paraId="2292CD2B" w14:textId="77777777" w:rsidR="00A41BB5" w:rsidRPr="00A41BB5" w:rsidRDefault="00A41BB5">
            <w:pPr>
              <w:jc w:val="center"/>
              <w:rPr>
                <w:b/>
                <w:bCs/>
                <w:color w:val="000000"/>
                <w:sz w:val="22"/>
                <w:szCs w:val="22"/>
              </w:rPr>
            </w:pPr>
            <w:r w:rsidRPr="00A41BB5">
              <w:rPr>
                <w:b/>
                <w:bCs/>
                <w:color w:val="000000"/>
                <w:sz w:val="22"/>
                <w:szCs w:val="22"/>
              </w:rPr>
              <w:t> </w:t>
            </w:r>
          </w:p>
        </w:tc>
      </w:tr>
    </w:tbl>
    <w:p w14:paraId="2CFD7E25" w14:textId="198333E5" w:rsidR="00A41BB5" w:rsidRDefault="00A41BB5" w:rsidP="00F72751">
      <w:pPr>
        <w:jc w:val="both"/>
        <w:rPr>
          <w:lang w:val="sr-Cyrl-RS"/>
        </w:rPr>
      </w:pPr>
    </w:p>
    <w:p w14:paraId="7C4299AA" w14:textId="77777777" w:rsidR="00A41BB5" w:rsidRDefault="00A41BB5">
      <w:pPr>
        <w:rPr>
          <w:lang w:val="sr-Cyrl-RS"/>
        </w:rPr>
      </w:pPr>
      <w:r>
        <w:rPr>
          <w:lang w:val="sr-Cyrl-RS"/>
        </w:rPr>
        <w:br w:type="page"/>
      </w:r>
    </w:p>
    <w:p w14:paraId="7C830C74" w14:textId="02510795" w:rsidR="00A41BB5" w:rsidRPr="00A41BB5" w:rsidRDefault="00A41BB5" w:rsidP="00A41BB5">
      <w:pPr>
        <w:jc w:val="both"/>
        <w:rPr>
          <w:lang w:val="sr-Cyrl-RS"/>
        </w:rPr>
      </w:pPr>
      <w:r w:rsidRPr="00A41BB5">
        <w:rPr>
          <w:lang w:val="sr-Cyrl-RS"/>
        </w:rPr>
        <w:lastRenderedPageBreak/>
        <w:t xml:space="preserve">Списак катастарских парцела које су </w:t>
      </w:r>
      <w:r w:rsidR="00405555">
        <w:rPr>
          <w:lang w:val="sr-Cyrl-RS"/>
        </w:rPr>
        <w:t>избачене</w:t>
      </w:r>
      <w:r w:rsidRPr="00A41BB5">
        <w:rPr>
          <w:lang w:val="sr-Cyrl-RS"/>
        </w:rPr>
        <w:t>:</w:t>
      </w:r>
    </w:p>
    <w:p w14:paraId="787772FC" w14:textId="6D63CB84" w:rsidR="003D7118" w:rsidRDefault="003D7118" w:rsidP="00F72751">
      <w:pPr>
        <w:jc w:val="both"/>
        <w:rPr>
          <w:lang w:val="sr-Cyrl-RS"/>
        </w:rPr>
      </w:pPr>
    </w:p>
    <w:tbl>
      <w:tblPr>
        <w:tblW w:w="5000" w:type="pct"/>
        <w:tblLook w:val="04A0" w:firstRow="1" w:lastRow="0" w:firstColumn="1" w:lastColumn="0" w:noHBand="0" w:noVBand="1"/>
      </w:tblPr>
      <w:tblGrid>
        <w:gridCol w:w="2066"/>
        <w:gridCol w:w="2454"/>
        <w:gridCol w:w="503"/>
        <w:gridCol w:w="518"/>
        <w:gridCol w:w="548"/>
        <w:gridCol w:w="3199"/>
      </w:tblGrid>
      <w:tr w:rsidR="00A41BB5" w:rsidRPr="00A41BB5" w14:paraId="04493D6F" w14:textId="77777777" w:rsidTr="00A41BB5">
        <w:trPr>
          <w:trHeight w:val="368"/>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01C757" w14:textId="77777777" w:rsidR="00A41BB5" w:rsidRPr="00A41BB5" w:rsidRDefault="00A41BB5">
            <w:pPr>
              <w:jc w:val="center"/>
              <w:rPr>
                <w:b/>
                <w:bCs/>
                <w:sz w:val="22"/>
                <w:szCs w:val="22"/>
              </w:rPr>
            </w:pPr>
            <w:r w:rsidRPr="00A41BB5">
              <w:rPr>
                <w:b/>
                <w:bCs/>
                <w:sz w:val="22"/>
                <w:szCs w:val="22"/>
              </w:rPr>
              <w:t>K.O. Мирошевце</w:t>
            </w:r>
          </w:p>
        </w:tc>
      </w:tr>
      <w:tr w:rsidR="00A41BB5" w:rsidRPr="00A41BB5" w14:paraId="42A4E884" w14:textId="77777777" w:rsidTr="00A41BB5">
        <w:trPr>
          <w:trHeight w:val="315"/>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14:paraId="08C68339" w14:textId="77777777" w:rsidR="00A41BB5" w:rsidRPr="00A41BB5" w:rsidRDefault="00A41BB5">
            <w:pPr>
              <w:rPr>
                <w:b/>
                <w:bCs/>
                <w:sz w:val="22"/>
                <w:szCs w:val="22"/>
              </w:rPr>
            </w:pPr>
          </w:p>
        </w:tc>
      </w:tr>
      <w:tr w:rsidR="00A41BB5" w:rsidRPr="00A41BB5" w14:paraId="76AB5990" w14:textId="77777777" w:rsidTr="00A41BB5">
        <w:trPr>
          <w:trHeight w:val="315"/>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14:paraId="4B78DC61" w14:textId="77777777" w:rsidR="00A41BB5" w:rsidRPr="00A41BB5" w:rsidRDefault="00A41BB5">
            <w:pPr>
              <w:rPr>
                <w:b/>
                <w:bCs/>
                <w:sz w:val="22"/>
                <w:szCs w:val="22"/>
              </w:rPr>
            </w:pPr>
          </w:p>
        </w:tc>
      </w:tr>
      <w:tr w:rsidR="00A41BB5" w:rsidRPr="00A41BB5" w14:paraId="7A2411D3" w14:textId="77777777" w:rsidTr="00A41BB5">
        <w:trPr>
          <w:trHeight w:val="315"/>
        </w:trPr>
        <w:tc>
          <w:tcPr>
            <w:tcW w:w="1112" w:type="pct"/>
            <w:vMerge w:val="restart"/>
            <w:tcBorders>
              <w:top w:val="nil"/>
              <w:left w:val="single" w:sz="4" w:space="0" w:color="auto"/>
              <w:bottom w:val="single" w:sz="4" w:space="0" w:color="auto"/>
              <w:right w:val="single" w:sz="4" w:space="0" w:color="auto"/>
            </w:tcBorders>
            <w:shd w:val="clear" w:color="000000" w:fill="D9D9D9"/>
            <w:vAlign w:val="center"/>
            <w:hideMark/>
          </w:tcPr>
          <w:p w14:paraId="2697F1D5" w14:textId="77777777" w:rsidR="00A41BB5" w:rsidRPr="00A41BB5" w:rsidRDefault="00A41BB5">
            <w:pPr>
              <w:jc w:val="right"/>
              <w:rPr>
                <w:sz w:val="22"/>
                <w:szCs w:val="22"/>
              </w:rPr>
            </w:pPr>
            <w:r w:rsidRPr="00A41BB5">
              <w:rPr>
                <w:sz w:val="22"/>
                <w:szCs w:val="22"/>
              </w:rPr>
              <w:t>Бр.кат.пар.</w:t>
            </w:r>
          </w:p>
        </w:tc>
        <w:tc>
          <w:tcPr>
            <w:tcW w:w="1321"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2E25506C" w14:textId="77777777" w:rsidR="00A41BB5" w:rsidRPr="00A41BB5" w:rsidRDefault="00A41BB5">
            <w:pPr>
              <w:jc w:val="center"/>
              <w:rPr>
                <w:sz w:val="22"/>
                <w:szCs w:val="22"/>
              </w:rPr>
            </w:pPr>
            <w:r w:rsidRPr="00A41BB5">
              <w:rPr>
                <w:sz w:val="22"/>
                <w:szCs w:val="22"/>
              </w:rPr>
              <w:t>Култура</w:t>
            </w:r>
          </w:p>
        </w:tc>
        <w:tc>
          <w:tcPr>
            <w:tcW w:w="845"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688B031E" w14:textId="77777777" w:rsidR="00A41BB5" w:rsidRPr="00A41BB5" w:rsidRDefault="00A41BB5">
            <w:pPr>
              <w:jc w:val="center"/>
              <w:rPr>
                <w:sz w:val="22"/>
                <w:szCs w:val="22"/>
              </w:rPr>
            </w:pPr>
            <w:r w:rsidRPr="00A41BB5">
              <w:rPr>
                <w:sz w:val="22"/>
                <w:szCs w:val="22"/>
              </w:rPr>
              <w:t>Површина</w:t>
            </w:r>
          </w:p>
        </w:tc>
        <w:tc>
          <w:tcPr>
            <w:tcW w:w="1722" w:type="pct"/>
            <w:vMerge w:val="restart"/>
            <w:tcBorders>
              <w:top w:val="nil"/>
              <w:left w:val="single" w:sz="4" w:space="0" w:color="auto"/>
              <w:bottom w:val="single" w:sz="4" w:space="0" w:color="auto"/>
              <w:right w:val="single" w:sz="4" w:space="0" w:color="auto"/>
            </w:tcBorders>
            <w:shd w:val="clear" w:color="000000" w:fill="D9D9D9"/>
            <w:vAlign w:val="center"/>
            <w:hideMark/>
          </w:tcPr>
          <w:p w14:paraId="38038578" w14:textId="77777777" w:rsidR="00A41BB5" w:rsidRPr="00A41BB5" w:rsidRDefault="00A41BB5">
            <w:pPr>
              <w:jc w:val="center"/>
              <w:rPr>
                <w:color w:val="000000"/>
                <w:sz w:val="22"/>
                <w:szCs w:val="22"/>
              </w:rPr>
            </w:pPr>
            <w:r w:rsidRPr="00A41BB5">
              <w:rPr>
                <w:color w:val="000000"/>
                <w:sz w:val="22"/>
                <w:szCs w:val="22"/>
              </w:rPr>
              <w:t>Назив имаоца права</w:t>
            </w:r>
          </w:p>
        </w:tc>
      </w:tr>
      <w:tr w:rsidR="00A41BB5" w:rsidRPr="00A41BB5" w14:paraId="2BD31691" w14:textId="77777777" w:rsidTr="00A41BB5">
        <w:trPr>
          <w:trHeight w:val="375"/>
        </w:trPr>
        <w:tc>
          <w:tcPr>
            <w:tcW w:w="1112" w:type="pct"/>
            <w:vMerge/>
            <w:tcBorders>
              <w:top w:val="nil"/>
              <w:left w:val="single" w:sz="4" w:space="0" w:color="auto"/>
              <w:bottom w:val="single" w:sz="4" w:space="0" w:color="auto"/>
              <w:right w:val="single" w:sz="4" w:space="0" w:color="auto"/>
            </w:tcBorders>
            <w:vAlign w:val="center"/>
            <w:hideMark/>
          </w:tcPr>
          <w:p w14:paraId="54CCC58F" w14:textId="77777777" w:rsidR="00A41BB5" w:rsidRPr="00A41BB5" w:rsidRDefault="00A41BB5">
            <w:pPr>
              <w:rPr>
                <w:sz w:val="22"/>
                <w:szCs w:val="22"/>
              </w:rPr>
            </w:pPr>
          </w:p>
        </w:tc>
        <w:tc>
          <w:tcPr>
            <w:tcW w:w="1321" w:type="pct"/>
            <w:vMerge/>
            <w:tcBorders>
              <w:top w:val="nil"/>
              <w:left w:val="single" w:sz="4" w:space="0" w:color="auto"/>
              <w:bottom w:val="single" w:sz="4" w:space="0" w:color="auto"/>
              <w:right w:val="single" w:sz="4" w:space="0" w:color="auto"/>
            </w:tcBorders>
            <w:vAlign w:val="center"/>
            <w:hideMark/>
          </w:tcPr>
          <w:p w14:paraId="4EC3ED2B" w14:textId="77777777" w:rsidR="00A41BB5" w:rsidRPr="00A41BB5" w:rsidRDefault="00A41BB5">
            <w:pPr>
              <w:rPr>
                <w:sz w:val="22"/>
                <w:szCs w:val="22"/>
              </w:rPr>
            </w:pPr>
          </w:p>
        </w:tc>
        <w:tc>
          <w:tcPr>
            <w:tcW w:w="271" w:type="pct"/>
            <w:tcBorders>
              <w:top w:val="nil"/>
              <w:left w:val="nil"/>
              <w:bottom w:val="single" w:sz="4" w:space="0" w:color="auto"/>
              <w:right w:val="single" w:sz="4" w:space="0" w:color="auto"/>
            </w:tcBorders>
            <w:shd w:val="clear" w:color="000000" w:fill="D9D9D9"/>
            <w:noWrap/>
            <w:vAlign w:val="center"/>
            <w:hideMark/>
          </w:tcPr>
          <w:p w14:paraId="4D6E6BE1" w14:textId="77777777" w:rsidR="00A41BB5" w:rsidRPr="00A41BB5" w:rsidRDefault="00A41BB5">
            <w:pPr>
              <w:jc w:val="center"/>
              <w:rPr>
                <w:sz w:val="22"/>
                <w:szCs w:val="22"/>
              </w:rPr>
            </w:pPr>
            <w:r w:rsidRPr="00A41BB5">
              <w:rPr>
                <w:sz w:val="22"/>
                <w:szCs w:val="22"/>
              </w:rPr>
              <w:t>ha</w:t>
            </w:r>
          </w:p>
        </w:tc>
        <w:tc>
          <w:tcPr>
            <w:tcW w:w="279" w:type="pct"/>
            <w:tcBorders>
              <w:top w:val="nil"/>
              <w:left w:val="nil"/>
              <w:bottom w:val="single" w:sz="4" w:space="0" w:color="auto"/>
              <w:right w:val="single" w:sz="4" w:space="0" w:color="auto"/>
            </w:tcBorders>
            <w:shd w:val="clear" w:color="000000" w:fill="D9D9D9"/>
            <w:noWrap/>
            <w:vAlign w:val="center"/>
            <w:hideMark/>
          </w:tcPr>
          <w:p w14:paraId="202D67BD" w14:textId="77777777" w:rsidR="00A41BB5" w:rsidRPr="00A41BB5" w:rsidRDefault="00A41BB5">
            <w:pPr>
              <w:jc w:val="center"/>
              <w:rPr>
                <w:sz w:val="22"/>
                <w:szCs w:val="22"/>
              </w:rPr>
            </w:pPr>
            <w:r w:rsidRPr="00A41BB5">
              <w:rPr>
                <w:sz w:val="22"/>
                <w:szCs w:val="22"/>
              </w:rPr>
              <w:t>ar</w:t>
            </w:r>
          </w:p>
        </w:tc>
        <w:tc>
          <w:tcPr>
            <w:tcW w:w="295" w:type="pct"/>
            <w:tcBorders>
              <w:top w:val="nil"/>
              <w:left w:val="nil"/>
              <w:bottom w:val="single" w:sz="4" w:space="0" w:color="auto"/>
              <w:right w:val="single" w:sz="4" w:space="0" w:color="auto"/>
            </w:tcBorders>
            <w:shd w:val="clear" w:color="000000" w:fill="D9D9D9"/>
            <w:noWrap/>
            <w:vAlign w:val="center"/>
            <w:hideMark/>
          </w:tcPr>
          <w:p w14:paraId="08F17EB4" w14:textId="77777777" w:rsidR="00A41BB5" w:rsidRPr="00A41BB5" w:rsidRDefault="00A41BB5">
            <w:pPr>
              <w:jc w:val="center"/>
              <w:rPr>
                <w:sz w:val="22"/>
                <w:szCs w:val="22"/>
              </w:rPr>
            </w:pPr>
            <w:r w:rsidRPr="00A41BB5">
              <w:rPr>
                <w:sz w:val="22"/>
                <w:szCs w:val="22"/>
              </w:rPr>
              <w:t>m</w:t>
            </w:r>
            <w:r w:rsidRPr="00A41BB5">
              <w:rPr>
                <w:sz w:val="22"/>
                <w:szCs w:val="22"/>
                <w:vertAlign w:val="superscript"/>
              </w:rPr>
              <w:t>2</w:t>
            </w:r>
          </w:p>
        </w:tc>
        <w:tc>
          <w:tcPr>
            <w:tcW w:w="1722" w:type="pct"/>
            <w:vMerge/>
            <w:tcBorders>
              <w:top w:val="nil"/>
              <w:left w:val="single" w:sz="4" w:space="0" w:color="auto"/>
              <w:bottom w:val="single" w:sz="4" w:space="0" w:color="auto"/>
              <w:right w:val="single" w:sz="4" w:space="0" w:color="auto"/>
            </w:tcBorders>
            <w:vAlign w:val="center"/>
            <w:hideMark/>
          </w:tcPr>
          <w:p w14:paraId="339665FB" w14:textId="77777777" w:rsidR="00A41BB5" w:rsidRPr="00A41BB5" w:rsidRDefault="00A41BB5">
            <w:pPr>
              <w:rPr>
                <w:color w:val="000000"/>
                <w:sz w:val="22"/>
                <w:szCs w:val="22"/>
              </w:rPr>
            </w:pPr>
          </w:p>
        </w:tc>
      </w:tr>
      <w:tr w:rsidR="00A41BB5" w:rsidRPr="00A41BB5" w14:paraId="1FE4C099" w14:textId="77777777" w:rsidTr="00A41BB5">
        <w:trPr>
          <w:trHeight w:val="315"/>
        </w:trPr>
        <w:tc>
          <w:tcPr>
            <w:tcW w:w="1112" w:type="pct"/>
            <w:tcBorders>
              <w:top w:val="nil"/>
              <w:left w:val="single" w:sz="4" w:space="0" w:color="auto"/>
              <w:bottom w:val="single" w:sz="4" w:space="0" w:color="auto"/>
              <w:right w:val="single" w:sz="4" w:space="0" w:color="auto"/>
            </w:tcBorders>
            <w:shd w:val="clear" w:color="auto" w:fill="auto"/>
            <w:vAlign w:val="center"/>
            <w:hideMark/>
          </w:tcPr>
          <w:p w14:paraId="5C157DFC" w14:textId="77777777" w:rsidR="00A41BB5" w:rsidRPr="00A41BB5" w:rsidRDefault="00A41BB5">
            <w:pPr>
              <w:jc w:val="right"/>
              <w:rPr>
                <w:color w:val="000000"/>
                <w:sz w:val="22"/>
                <w:szCs w:val="22"/>
              </w:rPr>
            </w:pPr>
            <w:r w:rsidRPr="00A41BB5">
              <w:rPr>
                <w:color w:val="000000"/>
                <w:sz w:val="22"/>
                <w:szCs w:val="22"/>
              </w:rPr>
              <w:t>3504</w:t>
            </w:r>
          </w:p>
        </w:tc>
        <w:tc>
          <w:tcPr>
            <w:tcW w:w="1321" w:type="pct"/>
            <w:tcBorders>
              <w:top w:val="nil"/>
              <w:left w:val="nil"/>
              <w:bottom w:val="single" w:sz="4" w:space="0" w:color="auto"/>
              <w:right w:val="single" w:sz="4" w:space="0" w:color="auto"/>
            </w:tcBorders>
            <w:shd w:val="clear" w:color="auto" w:fill="auto"/>
            <w:noWrap/>
            <w:vAlign w:val="center"/>
            <w:hideMark/>
          </w:tcPr>
          <w:p w14:paraId="3F8F0710" w14:textId="77777777" w:rsidR="00A41BB5" w:rsidRPr="00A41BB5" w:rsidRDefault="00A41BB5">
            <w:pPr>
              <w:jc w:val="center"/>
              <w:rPr>
                <w:color w:val="000000"/>
                <w:sz w:val="22"/>
                <w:szCs w:val="22"/>
              </w:rPr>
            </w:pPr>
            <w:r w:rsidRPr="00A41BB5">
              <w:rPr>
                <w:color w:val="000000"/>
                <w:sz w:val="22"/>
                <w:szCs w:val="22"/>
              </w:rPr>
              <w:t>њива 4. класе</w:t>
            </w:r>
          </w:p>
        </w:tc>
        <w:tc>
          <w:tcPr>
            <w:tcW w:w="271" w:type="pct"/>
            <w:tcBorders>
              <w:top w:val="nil"/>
              <w:left w:val="nil"/>
              <w:bottom w:val="single" w:sz="4" w:space="0" w:color="auto"/>
              <w:right w:val="single" w:sz="4" w:space="0" w:color="auto"/>
            </w:tcBorders>
            <w:shd w:val="clear" w:color="auto" w:fill="auto"/>
            <w:noWrap/>
            <w:vAlign w:val="center"/>
            <w:hideMark/>
          </w:tcPr>
          <w:p w14:paraId="6D0EB478" w14:textId="77777777" w:rsidR="00A41BB5" w:rsidRPr="00A41BB5" w:rsidRDefault="00A41BB5">
            <w:pPr>
              <w:rPr>
                <w:color w:val="000000"/>
                <w:sz w:val="22"/>
                <w:szCs w:val="22"/>
              </w:rPr>
            </w:pPr>
            <w:r w:rsidRPr="00A41BB5">
              <w:rPr>
                <w:color w:val="000000"/>
                <w:sz w:val="22"/>
                <w:szCs w:val="22"/>
              </w:rPr>
              <w:t> </w:t>
            </w:r>
          </w:p>
        </w:tc>
        <w:tc>
          <w:tcPr>
            <w:tcW w:w="279" w:type="pct"/>
            <w:tcBorders>
              <w:top w:val="nil"/>
              <w:left w:val="nil"/>
              <w:bottom w:val="single" w:sz="4" w:space="0" w:color="auto"/>
              <w:right w:val="single" w:sz="4" w:space="0" w:color="auto"/>
            </w:tcBorders>
            <w:shd w:val="clear" w:color="auto" w:fill="auto"/>
            <w:noWrap/>
            <w:vAlign w:val="center"/>
            <w:hideMark/>
          </w:tcPr>
          <w:p w14:paraId="682E609E" w14:textId="77777777" w:rsidR="00A41BB5" w:rsidRPr="00A41BB5" w:rsidRDefault="00A41BB5">
            <w:pPr>
              <w:jc w:val="right"/>
              <w:rPr>
                <w:color w:val="000000"/>
                <w:sz w:val="22"/>
                <w:szCs w:val="22"/>
              </w:rPr>
            </w:pPr>
            <w:r w:rsidRPr="00A41BB5">
              <w:rPr>
                <w:color w:val="000000"/>
                <w:sz w:val="22"/>
                <w:szCs w:val="22"/>
              </w:rPr>
              <w:t>23</w:t>
            </w:r>
          </w:p>
        </w:tc>
        <w:tc>
          <w:tcPr>
            <w:tcW w:w="295" w:type="pct"/>
            <w:tcBorders>
              <w:top w:val="nil"/>
              <w:left w:val="nil"/>
              <w:bottom w:val="single" w:sz="4" w:space="0" w:color="auto"/>
              <w:right w:val="single" w:sz="4" w:space="0" w:color="auto"/>
            </w:tcBorders>
            <w:shd w:val="clear" w:color="auto" w:fill="auto"/>
            <w:noWrap/>
            <w:vAlign w:val="center"/>
            <w:hideMark/>
          </w:tcPr>
          <w:p w14:paraId="563D8582" w14:textId="77777777" w:rsidR="00A41BB5" w:rsidRPr="00A41BB5" w:rsidRDefault="00A41BB5">
            <w:pPr>
              <w:jc w:val="right"/>
              <w:rPr>
                <w:color w:val="000000"/>
                <w:sz w:val="22"/>
                <w:szCs w:val="22"/>
              </w:rPr>
            </w:pPr>
            <w:r w:rsidRPr="00A41BB5">
              <w:rPr>
                <w:color w:val="000000"/>
                <w:sz w:val="22"/>
                <w:szCs w:val="22"/>
              </w:rPr>
              <w:t>41</w:t>
            </w:r>
          </w:p>
        </w:tc>
        <w:tc>
          <w:tcPr>
            <w:tcW w:w="1722" w:type="pct"/>
            <w:tcBorders>
              <w:top w:val="nil"/>
              <w:left w:val="nil"/>
              <w:bottom w:val="single" w:sz="4" w:space="0" w:color="auto"/>
              <w:right w:val="single" w:sz="4" w:space="0" w:color="auto"/>
            </w:tcBorders>
            <w:shd w:val="clear" w:color="auto" w:fill="auto"/>
            <w:noWrap/>
            <w:vAlign w:val="center"/>
            <w:hideMark/>
          </w:tcPr>
          <w:p w14:paraId="1137AC96" w14:textId="77777777" w:rsidR="00A41BB5" w:rsidRPr="00A41BB5" w:rsidRDefault="00A41BB5">
            <w:pPr>
              <w:jc w:val="center"/>
              <w:rPr>
                <w:color w:val="000000"/>
                <w:sz w:val="22"/>
                <w:szCs w:val="22"/>
              </w:rPr>
            </w:pPr>
            <w:r w:rsidRPr="00A41BB5">
              <w:rPr>
                <w:color w:val="000000"/>
                <w:sz w:val="22"/>
                <w:szCs w:val="22"/>
              </w:rPr>
              <w:t>Физичко лице</w:t>
            </w:r>
          </w:p>
        </w:tc>
      </w:tr>
      <w:tr w:rsidR="00A41BB5" w:rsidRPr="00A41BB5" w14:paraId="1020A40B" w14:textId="77777777" w:rsidTr="00A41BB5">
        <w:trPr>
          <w:trHeight w:val="315"/>
        </w:trPr>
        <w:tc>
          <w:tcPr>
            <w:tcW w:w="2433"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5BD79B6" w14:textId="77777777" w:rsidR="00A41BB5" w:rsidRPr="00A41BB5" w:rsidRDefault="00A41BB5">
            <w:pPr>
              <w:jc w:val="center"/>
              <w:rPr>
                <w:b/>
                <w:bCs/>
                <w:color w:val="000000"/>
                <w:sz w:val="22"/>
                <w:szCs w:val="22"/>
              </w:rPr>
            </w:pPr>
            <w:r w:rsidRPr="00A41BB5">
              <w:rPr>
                <w:b/>
                <w:bCs/>
                <w:color w:val="000000"/>
                <w:sz w:val="22"/>
                <w:szCs w:val="22"/>
              </w:rPr>
              <w:t>Укупно</w:t>
            </w:r>
          </w:p>
        </w:tc>
        <w:tc>
          <w:tcPr>
            <w:tcW w:w="271" w:type="pct"/>
            <w:tcBorders>
              <w:top w:val="nil"/>
              <w:left w:val="nil"/>
              <w:bottom w:val="single" w:sz="4" w:space="0" w:color="auto"/>
              <w:right w:val="single" w:sz="4" w:space="0" w:color="auto"/>
            </w:tcBorders>
            <w:shd w:val="clear" w:color="000000" w:fill="D9D9D9"/>
            <w:noWrap/>
            <w:vAlign w:val="center"/>
            <w:hideMark/>
          </w:tcPr>
          <w:p w14:paraId="70F30392" w14:textId="77777777" w:rsidR="00A41BB5" w:rsidRPr="00A41BB5" w:rsidRDefault="00A41BB5">
            <w:pPr>
              <w:jc w:val="right"/>
              <w:rPr>
                <w:b/>
                <w:bCs/>
                <w:color w:val="000000"/>
                <w:sz w:val="22"/>
                <w:szCs w:val="22"/>
              </w:rPr>
            </w:pPr>
            <w:r w:rsidRPr="00A41BB5">
              <w:rPr>
                <w:b/>
                <w:bCs/>
                <w:color w:val="000000"/>
                <w:sz w:val="22"/>
                <w:szCs w:val="22"/>
              </w:rPr>
              <w:t>0</w:t>
            </w:r>
          </w:p>
        </w:tc>
        <w:tc>
          <w:tcPr>
            <w:tcW w:w="279" w:type="pct"/>
            <w:tcBorders>
              <w:top w:val="nil"/>
              <w:left w:val="nil"/>
              <w:bottom w:val="single" w:sz="4" w:space="0" w:color="auto"/>
              <w:right w:val="single" w:sz="4" w:space="0" w:color="auto"/>
            </w:tcBorders>
            <w:shd w:val="clear" w:color="000000" w:fill="D9D9D9"/>
            <w:noWrap/>
            <w:vAlign w:val="center"/>
            <w:hideMark/>
          </w:tcPr>
          <w:p w14:paraId="35DCEAAE" w14:textId="77777777" w:rsidR="00A41BB5" w:rsidRPr="00A41BB5" w:rsidRDefault="00A41BB5">
            <w:pPr>
              <w:jc w:val="right"/>
              <w:rPr>
                <w:b/>
                <w:bCs/>
                <w:color w:val="000000"/>
                <w:sz w:val="22"/>
                <w:szCs w:val="22"/>
              </w:rPr>
            </w:pPr>
            <w:r w:rsidRPr="00A41BB5">
              <w:rPr>
                <w:b/>
                <w:bCs/>
                <w:color w:val="000000"/>
                <w:sz w:val="22"/>
                <w:szCs w:val="22"/>
              </w:rPr>
              <w:t>23</w:t>
            </w:r>
          </w:p>
        </w:tc>
        <w:tc>
          <w:tcPr>
            <w:tcW w:w="295" w:type="pct"/>
            <w:tcBorders>
              <w:top w:val="nil"/>
              <w:left w:val="nil"/>
              <w:bottom w:val="single" w:sz="4" w:space="0" w:color="auto"/>
              <w:right w:val="single" w:sz="4" w:space="0" w:color="auto"/>
            </w:tcBorders>
            <w:shd w:val="clear" w:color="000000" w:fill="D9D9D9"/>
            <w:noWrap/>
            <w:vAlign w:val="center"/>
            <w:hideMark/>
          </w:tcPr>
          <w:p w14:paraId="7723EBC0" w14:textId="77777777" w:rsidR="00A41BB5" w:rsidRPr="00A41BB5" w:rsidRDefault="00A41BB5">
            <w:pPr>
              <w:jc w:val="right"/>
              <w:rPr>
                <w:b/>
                <w:bCs/>
                <w:color w:val="000000"/>
                <w:sz w:val="22"/>
                <w:szCs w:val="22"/>
              </w:rPr>
            </w:pPr>
            <w:r w:rsidRPr="00A41BB5">
              <w:rPr>
                <w:b/>
                <w:bCs/>
                <w:color w:val="000000"/>
                <w:sz w:val="22"/>
                <w:szCs w:val="22"/>
              </w:rPr>
              <w:t>41</w:t>
            </w:r>
          </w:p>
        </w:tc>
        <w:tc>
          <w:tcPr>
            <w:tcW w:w="1722" w:type="pct"/>
            <w:tcBorders>
              <w:top w:val="nil"/>
              <w:left w:val="nil"/>
              <w:bottom w:val="single" w:sz="4" w:space="0" w:color="auto"/>
              <w:right w:val="single" w:sz="4" w:space="0" w:color="auto"/>
            </w:tcBorders>
            <w:shd w:val="clear" w:color="000000" w:fill="D9D9D9"/>
            <w:noWrap/>
            <w:vAlign w:val="center"/>
            <w:hideMark/>
          </w:tcPr>
          <w:p w14:paraId="38181D16" w14:textId="77777777" w:rsidR="00A41BB5" w:rsidRPr="00A41BB5" w:rsidRDefault="00A41BB5">
            <w:pPr>
              <w:jc w:val="center"/>
              <w:rPr>
                <w:b/>
                <w:bCs/>
                <w:color w:val="000000"/>
                <w:sz w:val="22"/>
                <w:szCs w:val="22"/>
              </w:rPr>
            </w:pPr>
            <w:r w:rsidRPr="00A41BB5">
              <w:rPr>
                <w:b/>
                <w:bCs/>
                <w:color w:val="000000"/>
                <w:sz w:val="22"/>
                <w:szCs w:val="22"/>
              </w:rPr>
              <w:t> </w:t>
            </w:r>
          </w:p>
        </w:tc>
      </w:tr>
    </w:tbl>
    <w:p w14:paraId="28837FD0" w14:textId="77777777" w:rsidR="00A41BB5" w:rsidRPr="00E36FD0" w:rsidRDefault="00A41BB5" w:rsidP="00F72751">
      <w:pPr>
        <w:jc w:val="both"/>
        <w:rPr>
          <w:lang w:val="sr-Cyrl-RS"/>
        </w:rPr>
      </w:pPr>
    </w:p>
    <w:p w14:paraId="104617E4" w14:textId="77777777" w:rsidR="0081144F" w:rsidRPr="00E36FD0" w:rsidRDefault="0081144F">
      <w:pPr>
        <w:rPr>
          <w:rFonts w:cs="Arial"/>
          <w:b/>
          <w:bCs/>
          <w:kern w:val="1"/>
          <w:sz w:val="28"/>
          <w:szCs w:val="28"/>
          <w:lang w:val="sr-Cyrl-RS"/>
        </w:rPr>
      </w:pPr>
      <w:r w:rsidRPr="00E36FD0">
        <w:rPr>
          <w:sz w:val="28"/>
          <w:szCs w:val="28"/>
          <w:lang w:val="sr-Cyrl-RS"/>
        </w:rPr>
        <w:br w:type="page"/>
      </w:r>
    </w:p>
    <w:p w14:paraId="394AF83B" w14:textId="0AE8641B" w:rsidR="0044606B" w:rsidRPr="00E36FD0" w:rsidRDefault="00DB40C5" w:rsidP="00F124DE">
      <w:pPr>
        <w:pStyle w:val="Heading1"/>
        <w:tabs>
          <w:tab w:val="clear" w:pos="342"/>
          <w:tab w:val="num" w:pos="0"/>
        </w:tabs>
        <w:ind w:left="0" w:firstLine="0"/>
        <w:jc w:val="both"/>
        <w:rPr>
          <w:sz w:val="28"/>
          <w:szCs w:val="28"/>
          <w:lang w:val="sr-Cyrl-RS"/>
        </w:rPr>
      </w:pPr>
      <w:bookmarkStart w:id="646" w:name="_Toc231815471"/>
      <w:r w:rsidRPr="00E36FD0">
        <w:rPr>
          <w:sz w:val="28"/>
          <w:szCs w:val="28"/>
          <w:lang w:val="sr-Cyrl-RS"/>
        </w:rPr>
        <w:lastRenderedPageBreak/>
        <w:t>5.</w:t>
      </w:r>
      <w:r w:rsidR="006C231E" w:rsidRPr="00E36FD0">
        <w:rPr>
          <w:sz w:val="28"/>
          <w:szCs w:val="28"/>
          <w:lang w:val="sr-Cyrl-RS"/>
        </w:rPr>
        <w:t>2</w:t>
      </w:r>
      <w:r w:rsidRPr="00E36FD0">
        <w:rPr>
          <w:sz w:val="28"/>
          <w:szCs w:val="28"/>
          <w:lang w:val="sr-Cyrl-RS"/>
        </w:rPr>
        <w:t>. РЕШЕЊЕ О УСЛОВИМА ЗАШТИТЕ ЖИВОТНЕ СРЕДИНЕ</w:t>
      </w:r>
      <w:bookmarkEnd w:id="646"/>
    </w:p>
    <w:p w14:paraId="1FA030CD" w14:textId="2EFD3965" w:rsidR="0081144F" w:rsidRPr="00E36FD0" w:rsidRDefault="00623EA7">
      <w:pPr>
        <w:rPr>
          <w:sz w:val="28"/>
          <w:szCs w:val="28"/>
          <w:lang w:val="sr-Cyrl-RS"/>
        </w:rPr>
      </w:pPr>
      <w:r>
        <w:rPr>
          <w:noProof/>
          <w:sz w:val="28"/>
          <w:szCs w:val="28"/>
          <w:lang w:val="sr-Cyrl-RS"/>
        </w:rPr>
        <w:drawing>
          <wp:inline distT="0" distB="0" distL="0" distR="0" wp14:anchorId="438FB607" wp14:editId="63A8BF7F">
            <wp:extent cx="5760720" cy="8140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enje o uslovima zastite zivotne sredine 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58DD1399" w14:textId="77777777" w:rsidR="0081144F" w:rsidRPr="00E36FD0" w:rsidRDefault="0081144F">
      <w:pPr>
        <w:rPr>
          <w:sz w:val="28"/>
          <w:szCs w:val="28"/>
          <w:lang w:val="sr-Cyrl-RS"/>
        </w:rPr>
      </w:pPr>
    </w:p>
    <w:p w14:paraId="70527621" w14:textId="08742810" w:rsidR="0081144F" w:rsidRPr="00E36FD0" w:rsidRDefault="00623EA7">
      <w:pPr>
        <w:rPr>
          <w:sz w:val="28"/>
          <w:szCs w:val="28"/>
          <w:lang w:val="sr-Cyrl-RS"/>
        </w:rPr>
      </w:pPr>
      <w:r>
        <w:rPr>
          <w:noProof/>
          <w:sz w:val="28"/>
          <w:szCs w:val="28"/>
          <w:lang w:val="sr-Cyrl-RS"/>
        </w:rPr>
        <w:lastRenderedPageBreak/>
        <w:drawing>
          <wp:inline distT="0" distB="0" distL="0" distR="0" wp14:anchorId="6B31A1E3" wp14:editId="40D7562B">
            <wp:extent cx="5760720" cy="8140700"/>
            <wp:effectExtent l="0" t="0" r="0" b="0"/>
            <wp:docPr id="4" name="Picture 4" descr="Close-up of 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enje o uslovima zastite zivotne sredine 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329BE501" w14:textId="638B39E2" w:rsidR="0081144F" w:rsidRPr="00E36FD0" w:rsidRDefault="0081144F">
      <w:pPr>
        <w:rPr>
          <w:sz w:val="28"/>
          <w:szCs w:val="28"/>
          <w:lang w:val="sr-Cyrl-RS"/>
        </w:rPr>
      </w:pPr>
      <w:r w:rsidRPr="00E36FD0">
        <w:rPr>
          <w:sz w:val="28"/>
          <w:szCs w:val="28"/>
          <w:lang w:val="sr-Cyrl-RS"/>
        </w:rPr>
        <w:br w:type="page"/>
      </w:r>
    </w:p>
    <w:p w14:paraId="6F388BBC" w14:textId="5E122BAC" w:rsidR="0081144F" w:rsidRPr="00E36FD0" w:rsidRDefault="00623EA7">
      <w:pPr>
        <w:rPr>
          <w:sz w:val="28"/>
          <w:szCs w:val="28"/>
          <w:lang w:val="sr-Cyrl-RS"/>
        </w:rPr>
      </w:pPr>
      <w:r>
        <w:rPr>
          <w:noProof/>
          <w:sz w:val="28"/>
          <w:szCs w:val="28"/>
          <w:lang w:val="sr-Cyrl-RS"/>
        </w:rPr>
        <w:lastRenderedPageBreak/>
        <w:drawing>
          <wp:inline distT="0" distB="0" distL="0" distR="0" wp14:anchorId="7A2252A7" wp14:editId="2A0AF6B5">
            <wp:extent cx="5760720" cy="8140700"/>
            <wp:effectExtent l="0" t="0" r="0" b="0"/>
            <wp:docPr id="11" name="Picture 1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enje o uslovima zastite zivotne sredine 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0809BA52" w14:textId="1CA17598" w:rsidR="0081144F" w:rsidRPr="00E36FD0" w:rsidRDefault="0081144F">
      <w:pPr>
        <w:rPr>
          <w:sz w:val="28"/>
          <w:szCs w:val="28"/>
          <w:lang w:val="sr-Cyrl-RS"/>
        </w:rPr>
      </w:pPr>
    </w:p>
    <w:p w14:paraId="79290C40" w14:textId="5D3752C2" w:rsidR="0081144F" w:rsidRPr="00E36FD0" w:rsidRDefault="0081144F">
      <w:pPr>
        <w:rPr>
          <w:sz w:val="28"/>
          <w:szCs w:val="28"/>
          <w:lang w:val="sr-Cyrl-RS"/>
        </w:rPr>
      </w:pPr>
    </w:p>
    <w:p w14:paraId="2E6EBF75" w14:textId="69B3C351" w:rsidR="0081144F" w:rsidRPr="00E36FD0" w:rsidRDefault="0081144F">
      <w:pPr>
        <w:rPr>
          <w:sz w:val="28"/>
          <w:szCs w:val="28"/>
          <w:lang w:val="sr-Cyrl-RS"/>
        </w:rPr>
      </w:pPr>
    </w:p>
    <w:p w14:paraId="3058F622" w14:textId="0A964261" w:rsidR="0081144F" w:rsidRPr="00E36FD0" w:rsidRDefault="00623EA7">
      <w:pPr>
        <w:rPr>
          <w:sz w:val="28"/>
          <w:szCs w:val="28"/>
          <w:lang w:val="sr-Cyrl-RS"/>
        </w:rPr>
      </w:pPr>
      <w:r>
        <w:rPr>
          <w:noProof/>
          <w:sz w:val="28"/>
          <w:szCs w:val="28"/>
          <w:lang w:val="sr-Cyrl-RS"/>
        </w:rPr>
        <w:lastRenderedPageBreak/>
        <w:drawing>
          <wp:inline distT="0" distB="0" distL="0" distR="0" wp14:anchorId="417D3777" wp14:editId="5D6575A2">
            <wp:extent cx="5760720" cy="8140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senje o uslovima zastite zivotne sredine 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5B077FB9" w14:textId="136CBBD9" w:rsidR="003F43E6" w:rsidRPr="00E36FD0" w:rsidRDefault="003F43E6">
      <w:pPr>
        <w:rPr>
          <w:sz w:val="28"/>
          <w:szCs w:val="28"/>
          <w:lang w:val="sr-Cyrl-RS"/>
        </w:rPr>
      </w:pPr>
      <w:r w:rsidRPr="00E36FD0">
        <w:rPr>
          <w:sz w:val="28"/>
          <w:szCs w:val="28"/>
          <w:lang w:val="sr-Cyrl-RS"/>
        </w:rPr>
        <w:br w:type="page"/>
      </w:r>
    </w:p>
    <w:p w14:paraId="4D6F310C" w14:textId="022E6C50" w:rsidR="0081144F" w:rsidRPr="00E36FD0" w:rsidRDefault="00623EA7">
      <w:pPr>
        <w:rPr>
          <w:sz w:val="28"/>
          <w:szCs w:val="28"/>
          <w:lang w:val="sr-Cyrl-RS"/>
        </w:rPr>
      </w:pPr>
      <w:r>
        <w:rPr>
          <w:noProof/>
          <w:sz w:val="28"/>
          <w:szCs w:val="28"/>
          <w:lang w:val="sr-Cyrl-RS"/>
        </w:rPr>
        <w:lastRenderedPageBreak/>
        <w:drawing>
          <wp:inline distT="0" distB="0" distL="0" distR="0" wp14:anchorId="49FDE485" wp14:editId="39399CE6">
            <wp:extent cx="5760720" cy="8140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enje o uslovima zastite zivotne sredine 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43BF1674" w14:textId="3CB63266" w:rsidR="0081144F" w:rsidRPr="00E36FD0" w:rsidRDefault="0081144F">
      <w:pPr>
        <w:rPr>
          <w:sz w:val="28"/>
          <w:szCs w:val="28"/>
          <w:lang w:val="sr-Cyrl-RS"/>
        </w:rPr>
      </w:pPr>
    </w:p>
    <w:p w14:paraId="34B83CB6" w14:textId="2E34F847" w:rsidR="003F43E6" w:rsidRPr="00E36FD0" w:rsidRDefault="003F43E6">
      <w:pPr>
        <w:rPr>
          <w:sz w:val="28"/>
          <w:szCs w:val="28"/>
          <w:lang w:val="sr-Cyrl-RS"/>
        </w:rPr>
      </w:pPr>
      <w:r w:rsidRPr="00E36FD0">
        <w:rPr>
          <w:sz w:val="28"/>
          <w:szCs w:val="28"/>
          <w:lang w:val="sr-Cyrl-RS"/>
        </w:rPr>
        <w:br w:type="page"/>
      </w:r>
    </w:p>
    <w:p w14:paraId="412580F4" w14:textId="58B78005" w:rsidR="003F43E6" w:rsidRPr="00E36FD0" w:rsidRDefault="00623EA7">
      <w:pPr>
        <w:rPr>
          <w:sz w:val="28"/>
          <w:szCs w:val="28"/>
          <w:lang w:val="sr-Cyrl-RS"/>
        </w:rPr>
      </w:pPr>
      <w:r>
        <w:rPr>
          <w:noProof/>
          <w:sz w:val="28"/>
          <w:szCs w:val="28"/>
          <w:lang w:val="sr-Cyrl-RS"/>
        </w:rPr>
        <w:lastRenderedPageBreak/>
        <w:drawing>
          <wp:inline distT="0" distB="0" distL="0" distR="0" wp14:anchorId="12B737A1" wp14:editId="6C814CFC">
            <wp:extent cx="5760720" cy="8140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enje o uslovima zastite zivotne sredine 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619F89C8" w14:textId="49BBC69B" w:rsidR="0081144F" w:rsidRPr="00E36FD0" w:rsidRDefault="0081144F">
      <w:pPr>
        <w:rPr>
          <w:sz w:val="28"/>
          <w:szCs w:val="28"/>
          <w:lang w:val="sr-Cyrl-RS"/>
        </w:rPr>
      </w:pPr>
      <w:r w:rsidRPr="00E36FD0">
        <w:rPr>
          <w:sz w:val="28"/>
          <w:szCs w:val="28"/>
          <w:lang w:val="sr-Cyrl-RS"/>
        </w:rPr>
        <w:br w:type="page"/>
      </w:r>
    </w:p>
    <w:p w14:paraId="0A55D3CD" w14:textId="5375C0C6" w:rsidR="00623EA7" w:rsidRDefault="00623EA7">
      <w:pPr>
        <w:rPr>
          <w:sz w:val="28"/>
          <w:szCs w:val="28"/>
          <w:lang w:val="sr-Cyrl-RS"/>
        </w:rPr>
      </w:pPr>
      <w:r>
        <w:rPr>
          <w:noProof/>
          <w:sz w:val="28"/>
          <w:szCs w:val="28"/>
          <w:lang w:val="sr-Cyrl-RS"/>
        </w:rPr>
        <w:lastRenderedPageBreak/>
        <w:drawing>
          <wp:inline distT="0" distB="0" distL="0" distR="0" wp14:anchorId="6771604B" wp14:editId="26CB683B">
            <wp:extent cx="5760720" cy="8140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senje o uslovima zastite zivotne sredine 7.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r>
        <w:rPr>
          <w:sz w:val="28"/>
          <w:szCs w:val="28"/>
          <w:lang w:val="sr-Cyrl-RS"/>
        </w:rPr>
        <w:br w:type="page"/>
      </w:r>
    </w:p>
    <w:p w14:paraId="079ACF73" w14:textId="5EC4BD43" w:rsidR="0044606B" w:rsidRPr="00E36FD0" w:rsidRDefault="00623EA7">
      <w:pPr>
        <w:rPr>
          <w:rFonts w:cs="Arial"/>
          <w:b/>
          <w:bCs/>
          <w:kern w:val="1"/>
          <w:sz w:val="28"/>
          <w:szCs w:val="28"/>
          <w:lang w:val="sr-Cyrl-RS"/>
        </w:rPr>
      </w:pPr>
      <w:r>
        <w:rPr>
          <w:noProof/>
          <w:sz w:val="28"/>
          <w:szCs w:val="28"/>
          <w:lang w:val="sr-Cyrl-RS"/>
        </w:rPr>
        <w:lastRenderedPageBreak/>
        <w:drawing>
          <wp:inline distT="0" distB="0" distL="0" distR="0" wp14:anchorId="3C9D9F2A" wp14:editId="38021E2A">
            <wp:extent cx="5760720" cy="8140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senje o uslovima zastite zivotne sredine 8.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r w:rsidR="0044606B" w:rsidRPr="00E36FD0">
        <w:rPr>
          <w:sz w:val="28"/>
          <w:szCs w:val="28"/>
          <w:lang w:val="sr-Cyrl-RS"/>
        </w:rPr>
        <w:br w:type="page"/>
      </w:r>
    </w:p>
    <w:p w14:paraId="6A112146" w14:textId="29F17348" w:rsidR="00251D64" w:rsidRPr="00E36FD0" w:rsidRDefault="00DB40C5" w:rsidP="00DB40C5">
      <w:pPr>
        <w:pStyle w:val="Heading1"/>
        <w:tabs>
          <w:tab w:val="clear" w:pos="342"/>
          <w:tab w:val="num" w:pos="0"/>
        </w:tabs>
        <w:ind w:left="0" w:firstLine="0"/>
        <w:jc w:val="both"/>
        <w:rPr>
          <w:sz w:val="28"/>
          <w:szCs w:val="28"/>
          <w:lang w:val="sr-Cyrl-RS"/>
        </w:rPr>
      </w:pPr>
      <w:bookmarkStart w:id="647" w:name="_Toc231815472"/>
      <w:r w:rsidRPr="00E36FD0">
        <w:rPr>
          <w:sz w:val="28"/>
          <w:szCs w:val="28"/>
          <w:lang w:val="sr-Cyrl-RS"/>
        </w:rPr>
        <w:lastRenderedPageBreak/>
        <w:t>5.</w:t>
      </w:r>
      <w:r w:rsidR="006C231E" w:rsidRPr="00E36FD0">
        <w:rPr>
          <w:sz w:val="28"/>
          <w:szCs w:val="28"/>
          <w:lang w:val="sr-Cyrl-RS"/>
        </w:rPr>
        <w:t>3</w:t>
      </w:r>
      <w:r w:rsidRPr="00E36FD0">
        <w:rPr>
          <w:sz w:val="28"/>
          <w:szCs w:val="28"/>
          <w:lang w:val="sr-Cyrl-RS"/>
        </w:rPr>
        <w:t>.</w:t>
      </w:r>
      <w:r w:rsidR="00251D64" w:rsidRPr="00E36FD0">
        <w:rPr>
          <w:sz w:val="28"/>
          <w:szCs w:val="28"/>
          <w:lang w:val="sr-Cyrl-RS"/>
        </w:rPr>
        <w:t xml:space="preserve"> МИШЉЕЊЕ ЗАВОДА ЗА ЗАШТИТУ ПРИРОДЕ О ИСПУЊЕНОСТИ УСЛОВА ИЗДАТИХ РЕШЕЊЕМ</w:t>
      </w:r>
      <w:bookmarkEnd w:id="647"/>
    </w:p>
    <w:p w14:paraId="6589ECF8" w14:textId="7F1B474D" w:rsidR="0044606B" w:rsidRPr="00E36FD0" w:rsidRDefault="0044606B">
      <w:pPr>
        <w:rPr>
          <w:sz w:val="28"/>
          <w:szCs w:val="28"/>
          <w:lang w:val="sr-Cyrl-RS"/>
        </w:rPr>
      </w:pPr>
    </w:p>
    <w:p w14:paraId="32CC9B0F" w14:textId="60718C2B" w:rsidR="00F124DE" w:rsidRPr="00E36FD0" w:rsidRDefault="00F124DE" w:rsidP="00980FEE">
      <w:pPr>
        <w:jc w:val="center"/>
        <w:rPr>
          <w:sz w:val="28"/>
          <w:szCs w:val="28"/>
          <w:lang w:val="sr-Cyrl-RS"/>
        </w:rPr>
      </w:pPr>
    </w:p>
    <w:p w14:paraId="4275DB08" w14:textId="77777777" w:rsidR="00F124DE" w:rsidRPr="00E36FD0" w:rsidRDefault="00F124DE">
      <w:pPr>
        <w:rPr>
          <w:sz w:val="28"/>
          <w:szCs w:val="28"/>
          <w:lang w:val="sr-Cyrl-RS"/>
        </w:rPr>
      </w:pPr>
      <w:r w:rsidRPr="00E36FD0">
        <w:rPr>
          <w:sz w:val="28"/>
          <w:szCs w:val="28"/>
          <w:lang w:val="sr-Cyrl-RS"/>
        </w:rPr>
        <w:br w:type="page"/>
      </w:r>
    </w:p>
    <w:p w14:paraId="4A7B8E03" w14:textId="6ED23435" w:rsidR="00192D27" w:rsidRPr="00E36FD0" w:rsidRDefault="00DB40C5" w:rsidP="00F124DE">
      <w:pPr>
        <w:pStyle w:val="Heading1"/>
        <w:tabs>
          <w:tab w:val="clear" w:pos="342"/>
          <w:tab w:val="num" w:pos="0"/>
        </w:tabs>
        <w:ind w:left="0" w:firstLine="0"/>
        <w:rPr>
          <w:lang w:val="sr-Cyrl-RS"/>
        </w:rPr>
      </w:pPr>
      <w:bookmarkStart w:id="648" w:name="_Toc231815473"/>
      <w:r w:rsidRPr="00E36FD0">
        <w:rPr>
          <w:lang w:val="sr-Cyrl-RS"/>
        </w:rPr>
        <w:lastRenderedPageBreak/>
        <w:t>5.</w:t>
      </w:r>
      <w:r w:rsidR="006C231E" w:rsidRPr="00E36FD0">
        <w:rPr>
          <w:lang w:val="sr-Cyrl-RS"/>
        </w:rPr>
        <w:t>4</w:t>
      </w:r>
      <w:r w:rsidRPr="00E36FD0">
        <w:rPr>
          <w:lang w:val="sr-Cyrl-RS"/>
        </w:rPr>
        <w:t xml:space="preserve">. </w:t>
      </w:r>
      <w:r w:rsidR="00251D64" w:rsidRPr="00E36FD0">
        <w:rPr>
          <w:lang w:val="sr-Cyrl-RS"/>
        </w:rPr>
        <w:t>ЗАПИСНИК СА ПРЕЛИМИНАРНОГ САСТАНКА</w:t>
      </w:r>
      <w:bookmarkEnd w:id="648"/>
    </w:p>
    <w:p w14:paraId="7C6FE339" w14:textId="2F95EBF9" w:rsidR="003F43E6" w:rsidRPr="00E36FD0" w:rsidRDefault="004E724C">
      <w:pPr>
        <w:rPr>
          <w:noProof/>
          <w:sz w:val="28"/>
          <w:szCs w:val="28"/>
          <w:lang w:val="sr-Cyrl-RS"/>
        </w:rPr>
      </w:pPr>
      <w:r>
        <w:rPr>
          <w:noProof/>
          <w:sz w:val="28"/>
          <w:szCs w:val="28"/>
          <w:lang w:val="sr-Cyrl-RS"/>
        </w:rPr>
        <w:drawing>
          <wp:inline distT="0" distB="0" distL="0" distR="0" wp14:anchorId="258A7298" wp14:editId="48128F95">
            <wp:extent cx="5760720" cy="8140700"/>
            <wp:effectExtent l="0" t="0" r="0" b="0"/>
            <wp:docPr id="24" name="Picture 24" descr="Close-up of a document with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ucje Preliminar Kukavica Zelengrad 2027-203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5627406B" w14:textId="1ED5DFB0" w:rsidR="007B6915" w:rsidRPr="00E36FD0" w:rsidRDefault="007B6915">
      <w:pPr>
        <w:rPr>
          <w:noProof/>
          <w:sz w:val="28"/>
          <w:szCs w:val="28"/>
          <w:lang w:val="sr-Cyrl-RS"/>
        </w:rPr>
      </w:pPr>
      <w:r w:rsidRPr="00E36FD0">
        <w:rPr>
          <w:noProof/>
          <w:sz w:val="28"/>
          <w:szCs w:val="28"/>
          <w:lang w:val="sr-Cyrl-RS"/>
        </w:rPr>
        <w:br w:type="page"/>
      </w:r>
    </w:p>
    <w:p w14:paraId="0DF31478" w14:textId="2C6A8925" w:rsidR="007B6915" w:rsidRPr="00E36FD0" w:rsidRDefault="004E724C">
      <w:pPr>
        <w:rPr>
          <w:noProof/>
          <w:lang w:val="sr-Cyrl-RS"/>
        </w:rPr>
      </w:pPr>
      <w:r>
        <w:rPr>
          <w:noProof/>
          <w:lang w:val="sr-Cyrl-RS"/>
        </w:rPr>
        <w:lastRenderedPageBreak/>
        <w:drawing>
          <wp:inline distT="0" distB="0" distL="0" distR="0" wp14:anchorId="0E1C17DA" wp14:editId="0F27AEAE">
            <wp:extent cx="5760720" cy="8140700"/>
            <wp:effectExtent l="0" t="0" r="0" b="0"/>
            <wp:docPr id="25" name="Picture 25"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 Cek lista preliminar Kukavica Zelengrad 2027-2036.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7281EE5B" w14:textId="67C5081B" w:rsidR="009A1A8E" w:rsidRPr="00E36FD0" w:rsidRDefault="009A1A8E">
      <w:pPr>
        <w:rPr>
          <w:noProof/>
          <w:sz w:val="28"/>
          <w:szCs w:val="28"/>
          <w:lang w:val="sr-Cyrl-RS"/>
        </w:rPr>
      </w:pPr>
      <w:r w:rsidRPr="00E36FD0">
        <w:rPr>
          <w:noProof/>
          <w:sz w:val="28"/>
          <w:szCs w:val="28"/>
          <w:lang w:val="sr-Cyrl-RS"/>
        </w:rPr>
        <w:br w:type="page"/>
      </w:r>
    </w:p>
    <w:p w14:paraId="0CD4E46E" w14:textId="3E3BB23B" w:rsidR="003F43E6" w:rsidRPr="00E36FD0" w:rsidRDefault="004E724C">
      <w:pPr>
        <w:rPr>
          <w:noProof/>
          <w:sz w:val="28"/>
          <w:szCs w:val="28"/>
          <w:lang w:val="sr-Cyrl-RS"/>
        </w:rPr>
      </w:pPr>
      <w:r>
        <w:rPr>
          <w:noProof/>
          <w:sz w:val="28"/>
          <w:szCs w:val="28"/>
          <w:lang w:val="sr-Cyrl-RS"/>
        </w:rPr>
        <w:lastRenderedPageBreak/>
        <w:drawing>
          <wp:inline distT="0" distB="0" distL="0" distR="0" wp14:anchorId="13314972" wp14:editId="5A382FFF">
            <wp:extent cx="5760720" cy="8140700"/>
            <wp:effectExtent l="0" t="0" r="0" b="0"/>
            <wp:docPr id="26" name="Picture 26"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 Cek lista preliminar Kukavica Zelengrad 2027-2036.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73F637FD" w14:textId="77777777" w:rsidR="009A1A8E" w:rsidRPr="00E36FD0" w:rsidRDefault="009A1A8E">
      <w:pPr>
        <w:rPr>
          <w:rFonts w:cs="Arial"/>
          <w:b/>
          <w:bCs/>
          <w:kern w:val="1"/>
          <w:sz w:val="32"/>
          <w:szCs w:val="32"/>
          <w:lang w:val="sr-Cyrl-RS"/>
        </w:rPr>
      </w:pPr>
      <w:bookmarkStart w:id="649" w:name="_Toc2754240"/>
      <w:bookmarkStart w:id="650" w:name="_Toc27380805"/>
      <w:bookmarkStart w:id="651" w:name="_Toc39270009"/>
      <w:bookmarkStart w:id="652" w:name="_Toc44863238"/>
      <w:bookmarkStart w:id="653" w:name="_Toc45211211"/>
      <w:bookmarkStart w:id="654" w:name="_Toc57270530"/>
      <w:bookmarkStart w:id="655" w:name="_Toc57291292"/>
      <w:bookmarkStart w:id="656" w:name="_Toc65060581"/>
      <w:bookmarkStart w:id="657" w:name="_Toc94179495"/>
      <w:bookmarkStart w:id="658" w:name="_Toc135218729"/>
      <w:r w:rsidRPr="00E36FD0">
        <w:rPr>
          <w:rFonts w:cs="Arial"/>
          <w:b/>
          <w:bCs/>
          <w:kern w:val="1"/>
          <w:sz w:val="32"/>
          <w:szCs w:val="32"/>
          <w:lang w:val="sr-Cyrl-RS"/>
        </w:rPr>
        <w:br w:type="page"/>
      </w:r>
    </w:p>
    <w:p w14:paraId="592CA6F1" w14:textId="766B07FE" w:rsidR="007B6915" w:rsidRPr="00E36FD0" w:rsidRDefault="004E724C">
      <w:pPr>
        <w:rPr>
          <w:rFonts w:cs="Arial"/>
          <w:b/>
          <w:bCs/>
          <w:kern w:val="1"/>
          <w:sz w:val="32"/>
          <w:szCs w:val="32"/>
          <w:lang w:val="sr-Cyrl-RS"/>
        </w:rPr>
      </w:pPr>
      <w:r>
        <w:rPr>
          <w:rFonts w:cs="Arial"/>
          <w:b/>
          <w:bCs/>
          <w:noProof/>
          <w:kern w:val="1"/>
          <w:sz w:val="32"/>
          <w:szCs w:val="32"/>
          <w:lang w:val="sr-Cyrl-RS"/>
        </w:rPr>
        <w:lastRenderedPageBreak/>
        <w:drawing>
          <wp:inline distT="0" distB="0" distL="0" distR="0" wp14:anchorId="031E9902" wp14:editId="584F8835">
            <wp:extent cx="5760720" cy="8140700"/>
            <wp:effectExtent l="0" t="0" r="0" b="0"/>
            <wp:docPr id="27" name="Picture 27"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3. Cek lista preliminar Kukavica Zelengrad 2027-2036.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r w:rsidR="007B6915" w:rsidRPr="00E36FD0">
        <w:rPr>
          <w:rFonts w:cs="Arial"/>
          <w:b/>
          <w:bCs/>
          <w:kern w:val="1"/>
          <w:sz w:val="32"/>
          <w:szCs w:val="32"/>
          <w:lang w:val="sr-Cyrl-RS"/>
        </w:rPr>
        <w:br w:type="page"/>
      </w:r>
    </w:p>
    <w:p w14:paraId="10002B60" w14:textId="4164F58B" w:rsidR="006C231E" w:rsidRPr="00E36FD0" w:rsidRDefault="006C231E" w:rsidP="006C231E">
      <w:pPr>
        <w:keepNext/>
        <w:numPr>
          <w:ilvl w:val="0"/>
          <w:numId w:val="1"/>
        </w:numPr>
        <w:tabs>
          <w:tab w:val="left" w:pos="0"/>
        </w:tabs>
        <w:spacing w:before="240" w:after="60" w:line="360" w:lineRule="auto"/>
        <w:ind w:hanging="342"/>
        <w:outlineLvl w:val="0"/>
        <w:rPr>
          <w:rFonts w:cs="Arial"/>
          <w:b/>
          <w:bCs/>
          <w:kern w:val="1"/>
          <w:sz w:val="32"/>
          <w:szCs w:val="23"/>
          <w:lang w:val="sr-Cyrl-RS"/>
        </w:rPr>
      </w:pPr>
      <w:bookmarkStart w:id="659" w:name="_Toc231815474"/>
      <w:r w:rsidRPr="00E36FD0">
        <w:rPr>
          <w:rFonts w:cs="Arial"/>
          <w:b/>
          <w:bCs/>
          <w:kern w:val="1"/>
          <w:sz w:val="32"/>
          <w:szCs w:val="32"/>
          <w:lang w:val="sr-Cyrl-RS"/>
        </w:rPr>
        <w:lastRenderedPageBreak/>
        <w:t>5.5. Прикупљање теренских података</w:t>
      </w:r>
      <w:bookmarkEnd w:id="649"/>
      <w:bookmarkEnd w:id="650"/>
      <w:bookmarkEnd w:id="651"/>
      <w:bookmarkEnd w:id="652"/>
      <w:bookmarkEnd w:id="653"/>
      <w:bookmarkEnd w:id="654"/>
      <w:bookmarkEnd w:id="655"/>
      <w:bookmarkEnd w:id="656"/>
      <w:bookmarkEnd w:id="657"/>
      <w:bookmarkEnd w:id="658"/>
      <w:bookmarkEnd w:id="659"/>
    </w:p>
    <w:p w14:paraId="718CB2A7" w14:textId="77777777" w:rsidR="006C231E" w:rsidRPr="00E36FD0" w:rsidRDefault="006C231E" w:rsidP="006C231E">
      <w:pPr>
        <w:ind w:firstLine="720"/>
        <w:jc w:val="both"/>
        <w:rPr>
          <w:sz w:val="23"/>
          <w:szCs w:val="23"/>
          <w:lang w:val="sr-Cyrl-RS"/>
        </w:rPr>
      </w:pPr>
    </w:p>
    <w:p w14:paraId="3DAE9406" w14:textId="12CC448A" w:rsidR="006C231E" w:rsidRPr="00E36FD0" w:rsidRDefault="006C231E" w:rsidP="006C231E">
      <w:pPr>
        <w:ind w:firstLine="720"/>
        <w:jc w:val="both"/>
        <w:rPr>
          <w:lang w:val="sr-Cyrl-RS"/>
        </w:rPr>
      </w:pPr>
      <w:r w:rsidRPr="00E36FD0">
        <w:rPr>
          <w:lang w:val="sr-Cyrl-RS"/>
        </w:rPr>
        <w:t>Прикупљање теренских података извршено је у лето 202</w:t>
      </w:r>
      <w:r w:rsidR="00AA7F64">
        <w:rPr>
          <w:lang w:val="sr-Cyrl-RS"/>
        </w:rPr>
        <w:t>5</w:t>
      </w:r>
      <w:r w:rsidRPr="00E36FD0">
        <w:rPr>
          <w:lang w:val="sr-Cyrl-RS"/>
        </w:rPr>
        <w:t>. године  и  састојало се из два дела:</w:t>
      </w:r>
    </w:p>
    <w:p w14:paraId="6D717E9F" w14:textId="77777777" w:rsidR="006C231E" w:rsidRPr="00E36FD0" w:rsidRDefault="006C231E" w:rsidP="006C231E">
      <w:pPr>
        <w:ind w:firstLine="720"/>
        <w:jc w:val="both"/>
        <w:rPr>
          <w:lang w:val="sr-Cyrl-RS"/>
        </w:rPr>
      </w:pPr>
    </w:p>
    <w:p w14:paraId="36138ECD" w14:textId="77777777" w:rsidR="006C231E" w:rsidRPr="00E36FD0" w:rsidRDefault="006C231E" w:rsidP="00666D7A">
      <w:pPr>
        <w:numPr>
          <w:ilvl w:val="0"/>
          <w:numId w:val="23"/>
        </w:numPr>
        <w:ind w:left="709" w:hanging="283"/>
        <w:jc w:val="both"/>
        <w:rPr>
          <w:lang w:val="sr-Cyrl-RS" w:eastAsia="ar-SA"/>
        </w:rPr>
      </w:pPr>
      <w:r w:rsidRPr="00E36FD0">
        <w:rPr>
          <w:lang w:val="sr-Cyrl-RS" w:eastAsia="ar-SA"/>
        </w:rPr>
        <w:t>Издвајање састојина (одсека),</w:t>
      </w:r>
    </w:p>
    <w:p w14:paraId="275A1DD3" w14:textId="77777777" w:rsidR="006C231E" w:rsidRPr="00E36FD0" w:rsidRDefault="006C231E" w:rsidP="00666D7A">
      <w:pPr>
        <w:numPr>
          <w:ilvl w:val="0"/>
          <w:numId w:val="23"/>
        </w:numPr>
        <w:ind w:left="709" w:hanging="283"/>
        <w:jc w:val="both"/>
        <w:rPr>
          <w:lang w:val="sr-Cyrl-RS" w:eastAsia="ar-SA"/>
        </w:rPr>
      </w:pPr>
      <w:r w:rsidRPr="00E36FD0">
        <w:rPr>
          <w:lang w:val="sr-Cyrl-RS" w:eastAsia="ar-SA"/>
        </w:rPr>
        <w:t>Прикупљање таксационих података.</w:t>
      </w:r>
    </w:p>
    <w:p w14:paraId="4736E8D7" w14:textId="77777777" w:rsidR="006C231E" w:rsidRPr="00E36FD0" w:rsidRDefault="006C231E" w:rsidP="006C231E">
      <w:pPr>
        <w:ind w:firstLine="720"/>
        <w:jc w:val="both"/>
        <w:rPr>
          <w:highlight w:val="yellow"/>
          <w:lang w:val="sr-Cyrl-RS"/>
        </w:rPr>
      </w:pPr>
    </w:p>
    <w:p w14:paraId="208F5AFF" w14:textId="77777777" w:rsidR="006C231E" w:rsidRPr="00E36FD0" w:rsidRDefault="006C231E" w:rsidP="006C231E">
      <w:pPr>
        <w:ind w:firstLine="720"/>
        <w:jc w:val="both"/>
        <w:rPr>
          <w:lang w:val="sr-Cyrl-RS"/>
        </w:rPr>
      </w:pPr>
      <w:r w:rsidRPr="00E36FD0">
        <w:rPr>
          <w:lang w:val="sr-Cyrl-RS"/>
        </w:rPr>
        <w:t>Издвајање одсека и прикупљање таксационих података и израда текстуалног дела основе вршено у складу са Правилником о основи газдовања шумама, извођачком пројекту газдовања шумама, евидентирању извршених радова и шумској хроници („Службени гласник РС“. бр.18/24).</w:t>
      </w:r>
    </w:p>
    <w:p w14:paraId="36A2A8C7" w14:textId="77777777" w:rsidR="006C231E" w:rsidRPr="00E36FD0" w:rsidRDefault="006C231E" w:rsidP="006C231E">
      <w:pPr>
        <w:ind w:firstLine="720"/>
        <w:jc w:val="both"/>
        <w:rPr>
          <w:lang w:val="sr-Cyrl-RS"/>
        </w:rPr>
      </w:pPr>
      <w:r w:rsidRPr="00E36FD0">
        <w:rPr>
          <w:lang w:val="sr-Cyrl-RS"/>
        </w:rPr>
        <w:t>На терену су одсеци издвојени класичном методом. Метод се састоји у претходном рекогносцирању терена, констатовању еколошких јединица у одељењу и састојинских карактеристика (елемената за издвајање).</w:t>
      </w:r>
    </w:p>
    <w:p w14:paraId="1931A05B" w14:textId="6126452C" w:rsidR="006C231E" w:rsidRPr="00E36FD0" w:rsidRDefault="006C231E" w:rsidP="006C231E">
      <w:pPr>
        <w:ind w:firstLine="720"/>
        <w:jc w:val="both"/>
        <w:rPr>
          <w:lang w:val="sr-Cyrl-RS"/>
        </w:rPr>
      </w:pPr>
      <w:r w:rsidRPr="00E36FD0">
        <w:rPr>
          <w:lang w:val="sr-Cyrl-RS"/>
        </w:rPr>
        <w:t>Одељења и одсеци су обележен</w:t>
      </w:r>
      <w:r w:rsidR="00E01B75">
        <w:rPr>
          <w:lang w:val="sr-Cyrl-RS"/>
        </w:rPr>
        <w:t>и</w:t>
      </w:r>
      <w:r w:rsidRPr="00E36FD0">
        <w:rPr>
          <w:lang w:val="sr-Cyrl-RS"/>
        </w:rPr>
        <w:t xml:space="preserve"> на терену у складу са тадашњим важећим стандардима.</w:t>
      </w:r>
    </w:p>
    <w:p w14:paraId="1FE1702B" w14:textId="77777777" w:rsidR="006C231E" w:rsidRPr="00E36FD0" w:rsidRDefault="006C231E" w:rsidP="006C231E">
      <w:pPr>
        <w:ind w:firstLine="720"/>
        <w:jc w:val="both"/>
        <w:rPr>
          <w:lang w:val="sr-Cyrl-RS"/>
        </w:rPr>
      </w:pPr>
      <w:r w:rsidRPr="00E36FD0">
        <w:rPr>
          <w:lang w:val="sr-Cyrl-RS"/>
        </w:rPr>
        <w:t>Премер састојина вршен је временски одвојеним поступком, по њиховом издвајању и дефинисању.</w:t>
      </w:r>
    </w:p>
    <w:p w14:paraId="2698E270" w14:textId="14388526" w:rsidR="006C231E" w:rsidRPr="00E36FD0" w:rsidRDefault="006C231E" w:rsidP="006C231E">
      <w:pPr>
        <w:ind w:firstLine="720"/>
        <w:jc w:val="both"/>
        <w:rPr>
          <w:lang w:val="sr-Cyrl-RS"/>
        </w:rPr>
      </w:pPr>
      <w:r w:rsidRPr="00E36FD0">
        <w:rPr>
          <w:lang w:val="sr-Cyrl-RS"/>
        </w:rPr>
        <w:t xml:space="preserve">Састојине су на основу својих карактеристика (структуре, степена хомогености, старости, мешовитости и очуваности) премерене методом делимичног премера. </w:t>
      </w:r>
    </w:p>
    <w:p w14:paraId="52339ABC" w14:textId="51DCB27F" w:rsidR="006C231E" w:rsidRPr="00E36FD0" w:rsidRDefault="006C231E" w:rsidP="006C231E">
      <w:pPr>
        <w:ind w:firstLine="720"/>
        <w:jc w:val="both"/>
        <w:rPr>
          <w:highlight w:val="yellow"/>
          <w:lang w:val="sr-Cyrl-RS"/>
        </w:rPr>
      </w:pPr>
      <w:r w:rsidRPr="00E36FD0">
        <w:rPr>
          <w:lang w:val="sr-Cyrl-RS"/>
        </w:rPr>
        <w:t>Сви радови на прикупљању података почев од издвајања, картирања, описа састојине до премера уради</w:t>
      </w:r>
      <w:r w:rsidR="00E01B75">
        <w:rPr>
          <w:lang w:val="sr-Cyrl-RS"/>
        </w:rPr>
        <w:t>ло</w:t>
      </w:r>
      <w:r w:rsidRPr="00E36FD0">
        <w:rPr>
          <w:lang w:val="sr-Cyrl-RS"/>
        </w:rPr>
        <w:t xml:space="preserve"> је </w:t>
      </w:r>
      <w:r w:rsidR="00E01B75">
        <w:rPr>
          <w:lang w:val="sr-Cyrl-RS"/>
        </w:rPr>
        <w:t>Одељење</w:t>
      </w:r>
      <w:r w:rsidRPr="00E36FD0">
        <w:rPr>
          <w:lang w:val="sr-Cyrl-RS"/>
        </w:rPr>
        <w:t xml:space="preserve"> за израду основа и планова газдовања</w:t>
      </w:r>
      <w:r w:rsidR="00E01B75">
        <w:rPr>
          <w:lang w:val="sr-Cyrl-RS"/>
        </w:rPr>
        <w:t xml:space="preserve"> шумама</w:t>
      </w:r>
      <w:r w:rsidRPr="00E36FD0">
        <w:rPr>
          <w:lang w:val="sr-Cyrl-RS"/>
        </w:rPr>
        <w:t xml:space="preserve">  </w:t>
      </w:r>
      <w:r w:rsidR="00E01B75">
        <w:rPr>
          <w:lang w:val="sr-Cyrl-RS"/>
        </w:rPr>
        <w:t>ШГ</w:t>
      </w:r>
      <w:r w:rsidRPr="00E36FD0">
        <w:rPr>
          <w:lang w:val="sr-Cyrl-RS"/>
        </w:rPr>
        <w:t xml:space="preserve"> „Шума” </w:t>
      </w:r>
      <w:r w:rsidR="00E01B75">
        <w:rPr>
          <w:lang w:val="sr-Cyrl-RS"/>
        </w:rPr>
        <w:t xml:space="preserve">Лесковац </w:t>
      </w:r>
      <w:r w:rsidRPr="00E36FD0">
        <w:rPr>
          <w:lang w:val="sr-Cyrl-RS"/>
        </w:rPr>
        <w:t>у следећем саставу:</w:t>
      </w:r>
    </w:p>
    <w:p w14:paraId="20C3F30B" w14:textId="77777777" w:rsidR="006C231E" w:rsidRPr="00E36FD0" w:rsidRDefault="006C231E" w:rsidP="006C231E">
      <w:pPr>
        <w:jc w:val="both"/>
        <w:rPr>
          <w:highlight w:val="yellow"/>
          <w:lang w:val="sr-Cyrl-RS"/>
        </w:rPr>
      </w:pPr>
    </w:p>
    <w:p w14:paraId="184FB12F" w14:textId="77777777" w:rsidR="006C231E" w:rsidRPr="00E36FD0" w:rsidRDefault="006C231E" w:rsidP="006C231E">
      <w:pPr>
        <w:numPr>
          <w:ilvl w:val="0"/>
          <w:numId w:val="3"/>
        </w:numPr>
        <w:ind w:left="709" w:hanging="283"/>
        <w:jc w:val="both"/>
        <w:rPr>
          <w:lang w:val="sr-Cyrl-RS"/>
        </w:rPr>
      </w:pPr>
      <w:r w:rsidRPr="00E36FD0">
        <w:rPr>
          <w:lang w:val="sr-Cyrl-RS"/>
        </w:rPr>
        <w:t>Далибор Стојановић – дипл. инж. шум,</w:t>
      </w:r>
    </w:p>
    <w:p w14:paraId="444D16CA" w14:textId="77777777" w:rsidR="006C231E" w:rsidRPr="00E36FD0" w:rsidRDefault="006C231E" w:rsidP="006C231E">
      <w:pPr>
        <w:numPr>
          <w:ilvl w:val="0"/>
          <w:numId w:val="3"/>
        </w:numPr>
        <w:ind w:left="709" w:hanging="283"/>
        <w:jc w:val="both"/>
        <w:rPr>
          <w:lang w:val="sr-Cyrl-RS"/>
        </w:rPr>
      </w:pPr>
      <w:r w:rsidRPr="00E36FD0">
        <w:rPr>
          <w:lang w:val="sr-Cyrl-RS"/>
        </w:rPr>
        <w:t>Владимир Митровић - мастер инж. шум,</w:t>
      </w:r>
    </w:p>
    <w:p w14:paraId="5C701E7F" w14:textId="77777777" w:rsidR="006C231E" w:rsidRPr="00E36FD0" w:rsidRDefault="006C231E" w:rsidP="006C231E">
      <w:pPr>
        <w:numPr>
          <w:ilvl w:val="0"/>
          <w:numId w:val="3"/>
        </w:numPr>
        <w:ind w:left="709" w:hanging="283"/>
        <w:jc w:val="both"/>
        <w:rPr>
          <w:lang w:val="sr-Cyrl-RS"/>
        </w:rPr>
      </w:pPr>
      <w:r w:rsidRPr="00E36FD0">
        <w:rPr>
          <w:lang w:val="sr-Cyrl-RS"/>
        </w:rPr>
        <w:t xml:space="preserve">Лазар Младеновић – дипл. инж. шум, </w:t>
      </w:r>
    </w:p>
    <w:p w14:paraId="544EC32E" w14:textId="77777777" w:rsidR="006C231E" w:rsidRPr="00E36FD0" w:rsidRDefault="006C231E" w:rsidP="006C231E">
      <w:pPr>
        <w:numPr>
          <w:ilvl w:val="0"/>
          <w:numId w:val="3"/>
        </w:numPr>
        <w:ind w:left="709" w:hanging="283"/>
        <w:jc w:val="both"/>
        <w:rPr>
          <w:lang w:val="sr-Cyrl-RS"/>
        </w:rPr>
      </w:pPr>
      <w:r w:rsidRPr="00E36FD0">
        <w:rPr>
          <w:lang w:val="sr-Cyrl-RS"/>
        </w:rPr>
        <w:t>Слободан Коцић - дипл. инж. шум,</w:t>
      </w:r>
    </w:p>
    <w:p w14:paraId="2F0C80BA" w14:textId="6E8DE62B" w:rsidR="00E63E66" w:rsidRPr="00E63E66" w:rsidRDefault="006C231E" w:rsidP="00E63E66">
      <w:pPr>
        <w:numPr>
          <w:ilvl w:val="0"/>
          <w:numId w:val="3"/>
        </w:numPr>
        <w:ind w:left="709" w:hanging="283"/>
        <w:jc w:val="both"/>
        <w:rPr>
          <w:lang w:val="sr-Cyrl-RS"/>
        </w:rPr>
      </w:pPr>
      <w:r w:rsidRPr="00E36FD0">
        <w:rPr>
          <w:lang w:val="sr-Cyrl-RS"/>
        </w:rPr>
        <w:t>Драган Радосављевић - шум. техничар;</w:t>
      </w:r>
    </w:p>
    <w:p w14:paraId="353EA929" w14:textId="56DE0348" w:rsidR="006C231E" w:rsidRPr="00E36FD0" w:rsidRDefault="006C231E" w:rsidP="006C231E">
      <w:pPr>
        <w:keepNext/>
        <w:numPr>
          <w:ilvl w:val="0"/>
          <w:numId w:val="1"/>
        </w:numPr>
        <w:tabs>
          <w:tab w:val="left" w:pos="0"/>
        </w:tabs>
        <w:spacing w:before="240" w:after="60" w:line="360" w:lineRule="auto"/>
        <w:ind w:hanging="342"/>
        <w:outlineLvl w:val="0"/>
        <w:rPr>
          <w:rFonts w:cs="Arial"/>
          <w:b/>
          <w:bCs/>
          <w:kern w:val="1"/>
          <w:sz w:val="32"/>
          <w:szCs w:val="23"/>
          <w:lang w:val="sr-Cyrl-RS"/>
        </w:rPr>
      </w:pPr>
      <w:bookmarkStart w:id="660" w:name="_Toc2754241"/>
      <w:bookmarkStart w:id="661" w:name="_Toc27380806"/>
      <w:bookmarkStart w:id="662" w:name="_Toc39270010"/>
      <w:bookmarkStart w:id="663" w:name="_Toc44863239"/>
      <w:bookmarkStart w:id="664" w:name="_Toc45211212"/>
      <w:bookmarkStart w:id="665" w:name="_Toc57270531"/>
      <w:bookmarkStart w:id="666" w:name="_Toc57291293"/>
      <w:bookmarkStart w:id="667" w:name="_Toc65060582"/>
      <w:bookmarkStart w:id="668" w:name="_Toc94179496"/>
      <w:bookmarkStart w:id="669" w:name="_Toc135218730"/>
      <w:bookmarkStart w:id="670" w:name="_Toc231815475"/>
      <w:r w:rsidRPr="00E36FD0">
        <w:rPr>
          <w:rFonts w:cs="Arial"/>
          <w:b/>
          <w:bCs/>
          <w:kern w:val="1"/>
          <w:sz w:val="32"/>
          <w:szCs w:val="32"/>
          <w:lang w:val="sr-Cyrl-RS"/>
        </w:rPr>
        <w:t>5.6. Обрада података</w:t>
      </w:r>
      <w:bookmarkEnd w:id="660"/>
      <w:bookmarkEnd w:id="661"/>
      <w:bookmarkEnd w:id="662"/>
      <w:bookmarkEnd w:id="663"/>
      <w:bookmarkEnd w:id="664"/>
      <w:bookmarkEnd w:id="665"/>
      <w:bookmarkEnd w:id="666"/>
      <w:bookmarkEnd w:id="667"/>
      <w:bookmarkEnd w:id="668"/>
      <w:bookmarkEnd w:id="669"/>
      <w:bookmarkEnd w:id="670"/>
    </w:p>
    <w:p w14:paraId="3FEC6695" w14:textId="398C99DB" w:rsidR="006C231E" w:rsidRPr="00E36FD0" w:rsidRDefault="006C231E" w:rsidP="006C231E">
      <w:pPr>
        <w:ind w:firstLine="720"/>
        <w:jc w:val="both"/>
        <w:rPr>
          <w:lang w:val="sr-Cyrl-RS"/>
        </w:rPr>
      </w:pPr>
      <w:r w:rsidRPr="00E36FD0">
        <w:rPr>
          <w:lang w:val="sr-Cyrl-RS"/>
        </w:rPr>
        <w:t>Унос података за рачунарску обраду коначне верзије газдинске јединице “</w:t>
      </w:r>
      <w:r w:rsidR="00F80F59" w:rsidRPr="00E36FD0">
        <w:rPr>
          <w:lang w:val="sr-Cyrl-RS"/>
        </w:rPr>
        <w:t>Кукавица - Зеленград</w:t>
      </w:r>
      <w:r w:rsidRPr="00E36FD0">
        <w:rPr>
          <w:lang w:val="sr-Cyrl-RS"/>
        </w:rPr>
        <w:t>” уради</w:t>
      </w:r>
      <w:r w:rsidR="00E01B75">
        <w:rPr>
          <w:lang w:val="sr-Cyrl-RS"/>
        </w:rPr>
        <w:t>ли</w:t>
      </w:r>
      <w:r w:rsidRPr="00E36FD0">
        <w:rPr>
          <w:lang w:val="sr-Cyrl-RS"/>
        </w:rPr>
        <w:t xml:space="preserve"> </w:t>
      </w:r>
      <w:r w:rsidR="00E01B75">
        <w:rPr>
          <w:lang w:val="sr-Cyrl-RS"/>
        </w:rPr>
        <w:t>су</w:t>
      </w:r>
      <w:r w:rsidRPr="00E36FD0">
        <w:rPr>
          <w:lang w:val="sr-Cyrl-RS"/>
        </w:rPr>
        <w:t xml:space="preserve">: </w:t>
      </w:r>
    </w:p>
    <w:p w14:paraId="6B28300D" w14:textId="77777777" w:rsidR="006C231E" w:rsidRPr="00E36FD0" w:rsidRDefault="006C231E" w:rsidP="006C231E">
      <w:pPr>
        <w:ind w:firstLine="720"/>
        <w:jc w:val="both"/>
        <w:rPr>
          <w:lang w:val="sr-Cyrl-RS"/>
        </w:rPr>
      </w:pPr>
    </w:p>
    <w:p w14:paraId="0954F150" w14:textId="177BC714" w:rsidR="006C231E" w:rsidRPr="002B6ED4" w:rsidRDefault="006C231E" w:rsidP="007B6915">
      <w:pPr>
        <w:ind w:firstLine="720"/>
        <w:jc w:val="both"/>
        <w:rPr>
          <w:lang w:val="sr-Latn-RS"/>
        </w:rPr>
      </w:pPr>
      <w:r w:rsidRPr="00E36FD0">
        <w:rPr>
          <w:lang w:val="sr-Cyrl-RS"/>
        </w:rPr>
        <w:t>Далибор Стојановић – дипл. инж. шум</w:t>
      </w:r>
      <w:bookmarkStart w:id="671" w:name="_Toc2754242"/>
      <w:bookmarkStart w:id="672" w:name="_Toc27380807"/>
      <w:bookmarkStart w:id="673" w:name="_Toc39270011"/>
      <w:bookmarkStart w:id="674" w:name="_Toc44863240"/>
      <w:bookmarkStart w:id="675" w:name="_Toc45211213"/>
      <w:bookmarkStart w:id="676" w:name="_Toc57270532"/>
      <w:bookmarkStart w:id="677" w:name="_Toc57291294"/>
      <w:bookmarkStart w:id="678" w:name="_Toc65060583"/>
      <w:bookmarkStart w:id="679" w:name="_Toc94179497"/>
      <w:bookmarkStart w:id="680" w:name="_Toc135218731"/>
      <w:r w:rsidR="002B6ED4">
        <w:rPr>
          <w:lang w:val="sr-Latn-RS"/>
        </w:rPr>
        <w:t>,</w:t>
      </w:r>
    </w:p>
    <w:p w14:paraId="04291912" w14:textId="02910517" w:rsidR="002B6ED4" w:rsidRPr="002B6ED4" w:rsidRDefault="002B6ED4" w:rsidP="007B6915">
      <w:pPr>
        <w:ind w:firstLine="720"/>
        <w:jc w:val="both"/>
        <w:rPr>
          <w:rFonts w:cs="Arial"/>
          <w:kern w:val="1"/>
          <w:lang w:val="sr-Latn-RS"/>
        </w:rPr>
      </w:pPr>
      <w:r w:rsidRPr="002B6ED4">
        <w:rPr>
          <w:rFonts w:cs="Arial"/>
          <w:kern w:val="1"/>
          <w:lang w:val="sr-Cyrl-RS"/>
        </w:rPr>
        <w:t>Владимир Митровић - мастер инж. шум</w:t>
      </w:r>
      <w:r>
        <w:rPr>
          <w:rFonts w:cs="Arial"/>
          <w:kern w:val="1"/>
          <w:lang w:val="sr-Latn-RS"/>
        </w:rPr>
        <w:t>,</w:t>
      </w:r>
    </w:p>
    <w:p w14:paraId="4C3F9A21" w14:textId="028FD347" w:rsidR="00E01B75" w:rsidRPr="002B6ED4" w:rsidRDefault="00E01B75" w:rsidP="007B6915">
      <w:pPr>
        <w:ind w:firstLine="720"/>
        <w:jc w:val="both"/>
        <w:rPr>
          <w:rFonts w:cs="Arial"/>
          <w:kern w:val="1"/>
          <w:lang w:val="sr-Cyrl-RS"/>
        </w:rPr>
      </w:pPr>
      <w:r w:rsidRPr="00E01B75">
        <w:rPr>
          <w:rFonts w:cs="Arial"/>
          <w:kern w:val="1"/>
          <w:lang w:val="sr-Cyrl-RS"/>
        </w:rPr>
        <w:t>Слободан Коцић - дипл. инж. шум</w:t>
      </w:r>
      <w:r w:rsidR="002B6ED4">
        <w:rPr>
          <w:rFonts w:cs="Arial"/>
          <w:kern w:val="1"/>
          <w:lang w:val="sr-Latn-RS"/>
        </w:rPr>
        <w:t xml:space="preserve"> </w:t>
      </w:r>
      <w:r w:rsidR="002B6ED4">
        <w:rPr>
          <w:rFonts w:cs="Arial"/>
          <w:kern w:val="1"/>
          <w:lang w:val="sr-Cyrl-RS"/>
        </w:rPr>
        <w:t>и</w:t>
      </w:r>
    </w:p>
    <w:p w14:paraId="19B4458B" w14:textId="06D3BFC1" w:rsidR="002B6ED4" w:rsidRPr="00E01B75" w:rsidRDefault="002B6ED4" w:rsidP="007B6915">
      <w:pPr>
        <w:ind w:firstLine="720"/>
        <w:jc w:val="both"/>
        <w:rPr>
          <w:rFonts w:cs="Arial"/>
          <w:kern w:val="1"/>
          <w:lang w:val="sr-Cyrl-RS"/>
        </w:rPr>
      </w:pPr>
      <w:r w:rsidRPr="002B6ED4">
        <w:rPr>
          <w:rFonts w:cs="Arial"/>
          <w:kern w:val="1"/>
          <w:lang w:val="sr-Cyrl-RS"/>
        </w:rPr>
        <w:t>Драган Радосављевић - шум. техничар</w:t>
      </w:r>
    </w:p>
    <w:p w14:paraId="44FDF60D" w14:textId="49EFA334" w:rsidR="006C231E" w:rsidRPr="00E36FD0" w:rsidRDefault="006C231E" w:rsidP="006C231E">
      <w:pPr>
        <w:keepNext/>
        <w:numPr>
          <w:ilvl w:val="0"/>
          <w:numId w:val="1"/>
        </w:numPr>
        <w:tabs>
          <w:tab w:val="left" w:pos="0"/>
        </w:tabs>
        <w:spacing w:before="240" w:after="60" w:line="360" w:lineRule="auto"/>
        <w:ind w:hanging="342"/>
        <w:outlineLvl w:val="0"/>
        <w:rPr>
          <w:rFonts w:cs="Arial"/>
          <w:b/>
          <w:bCs/>
          <w:kern w:val="1"/>
          <w:sz w:val="32"/>
          <w:szCs w:val="23"/>
          <w:lang w:val="sr-Cyrl-RS"/>
        </w:rPr>
      </w:pPr>
      <w:bookmarkStart w:id="681" w:name="_Toc231815476"/>
      <w:r w:rsidRPr="00E36FD0">
        <w:rPr>
          <w:rFonts w:cs="Arial"/>
          <w:b/>
          <w:bCs/>
          <w:kern w:val="1"/>
          <w:sz w:val="32"/>
          <w:szCs w:val="32"/>
          <w:lang w:val="sr-Cyrl-RS"/>
        </w:rPr>
        <w:t>5.7. Израда карата</w:t>
      </w:r>
      <w:bookmarkEnd w:id="671"/>
      <w:bookmarkEnd w:id="672"/>
      <w:bookmarkEnd w:id="673"/>
      <w:bookmarkEnd w:id="674"/>
      <w:bookmarkEnd w:id="675"/>
      <w:bookmarkEnd w:id="676"/>
      <w:bookmarkEnd w:id="677"/>
      <w:bookmarkEnd w:id="678"/>
      <w:bookmarkEnd w:id="679"/>
      <w:bookmarkEnd w:id="680"/>
      <w:bookmarkEnd w:id="681"/>
    </w:p>
    <w:p w14:paraId="335C327A" w14:textId="766A4235" w:rsidR="006C231E" w:rsidRPr="00E36FD0" w:rsidRDefault="006C231E" w:rsidP="006C231E">
      <w:pPr>
        <w:ind w:firstLine="720"/>
        <w:jc w:val="both"/>
        <w:rPr>
          <w:sz w:val="23"/>
          <w:szCs w:val="23"/>
          <w:highlight w:val="yellow"/>
          <w:lang w:val="sr-Cyrl-RS"/>
        </w:rPr>
      </w:pPr>
      <w:r w:rsidRPr="00E36FD0">
        <w:rPr>
          <w:lang w:val="sr-Cyrl-RS"/>
        </w:rPr>
        <w:t xml:space="preserve">Израда карата извршена је у дигиталном облику. </w:t>
      </w:r>
    </w:p>
    <w:p w14:paraId="73095440" w14:textId="77777777" w:rsidR="006C231E" w:rsidRPr="00E36FD0" w:rsidRDefault="006C231E" w:rsidP="006C231E">
      <w:pPr>
        <w:ind w:firstLine="720"/>
        <w:jc w:val="both"/>
        <w:rPr>
          <w:lang w:val="sr-Cyrl-RS"/>
        </w:rPr>
      </w:pPr>
      <w:r w:rsidRPr="00E36FD0">
        <w:rPr>
          <w:lang w:val="sr-Cyrl-RS"/>
        </w:rPr>
        <w:t>Уз основу су приложене следеће карте:</w:t>
      </w:r>
    </w:p>
    <w:p w14:paraId="47F20499" w14:textId="77777777" w:rsidR="006C231E" w:rsidRPr="00E36FD0" w:rsidRDefault="006C231E" w:rsidP="006C231E">
      <w:pPr>
        <w:ind w:firstLine="720"/>
        <w:jc w:val="both"/>
        <w:rPr>
          <w:lang w:val="sr-Cyrl-RS"/>
        </w:rPr>
      </w:pPr>
    </w:p>
    <w:p w14:paraId="2AA74A69" w14:textId="77777777" w:rsidR="006C231E" w:rsidRPr="00E36FD0" w:rsidRDefault="006C231E" w:rsidP="00666D7A">
      <w:pPr>
        <w:numPr>
          <w:ilvl w:val="0"/>
          <w:numId w:val="25"/>
        </w:numPr>
        <w:spacing w:line="276" w:lineRule="auto"/>
        <w:jc w:val="both"/>
        <w:rPr>
          <w:lang w:val="sr-Cyrl-RS" w:eastAsia="ar-SA"/>
        </w:rPr>
      </w:pPr>
      <w:r w:rsidRPr="00E36FD0">
        <w:rPr>
          <w:lang w:val="sr-Cyrl-RS" w:eastAsia="ar-SA"/>
        </w:rPr>
        <w:t>прегледна карта</w:t>
      </w:r>
      <w:r w:rsidRPr="00E36FD0">
        <w:rPr>
          <w:lang w:val="sr-Cyrl-RS" w:eastAsia="ar-SA"/>
        </w:rPr>
        <w:tab/>
      </w:r>
      <w:r w:rsidRPr="00E36FD0">
        <w:rPr>
          <w:lang w:val="sr-Cyrl-RS" w:eastAsia="ar-SA"/>
        </w:rPr>
        <w:tab/>
      </w:r>
      <w:r w:rsidRPr="00E36FD0">
        <w:rPr>
          <w:lang w:val="sr-Cyrl-RS" w:eastAsia="ar-SA"/>
        </w:rPr>
        <w:tab/>
        <w:t xml:space="preserve">            Р = 1 : 50.000</w:t>
      </w:r>
      <w:r w:rsidRPr="00E36FD0">
        <w:rPr>
          <w:lang w:val="sr-Cyrl-RS" w:eastAsia="ar-SA"/>
        </w:rPr>
        <w:tab/>
      </w:r>
      <w:r w:rsidRPr="00E36FD0">
        <w:rPr>
          <w:lang w:val="sr-Cyrl-RS" w:eastAsia="ar-SA"/>
        </w:rPr>
        <w:tab/>
      </w:r>
    </w:p>
    <w:p w14:paraId="6EDE560A" w14:textId="77777777" w:rsidR="006C231E" w:rsidRPr="00E36FD0" w:rsidRDefault="006C231E" w:rsidP="00666D7A">
      <w:pPr>
        <w:numPr>
          <w:ilvl w:val="0"/>
          <w:numId w:val="25"/>
        </w:numPr>
        <w:spacing w:line="276" w:lineRule="auto"/>
        <w:jc w:val="both"/>
        <w:rPr>
          <w:lang w:val="sr-Cyrl-RS" w:eastAsia="ar-SA"/>
        </w:rPr>
      </w:pPr>
      <w:r w:rsidRPr="00E36FD0">
        <w:rPr>
          <w:lang w:val="sr-Cyrl-RS" w:eastAsia="ar-SA"/>
        </w:rPr>
        <w:t>карта са катастарском поделом             Р = 1 : 10.000</w:t>
      </w:r>
    </w:p>
    <w:p w14:paraId="6297AACD" w14:textId="77777777" w:rsidR="006C231E" w:rsidRPr="00E36FD0" w:rsidRDefault="006C231E" w:rsidP="00666D7A">
      <w:pPr>
        <w:numPr>
          <w:ilvl w:val="0"/>
          <w:numId w:val="25"/>
        </w:numPr>
        <w:spacing w:line="276" w:lineRule="auto"/>
        <w:jc w:val="both"/>
        <w:rPr>
          <w:lang w:val="sr-Cyrl-RS" w:eastAsia="ar-SA"/>
        </w:rPr>
      </w:pPr>
      <w:r w:rsidRPr="00E36FD0">
        <w:rPr>
          <w:lang w:val="sr-Cyrl-RS" w:eastAsia="ar-SA"/>
        </w:rPr>
        <w:lastRenderedPageBreak/>
        <w:t xml:space="preserve">карта премера         </w:t>
      </w:r>
      <w:r w:rsidRPr="00E36FD0">
        <w:rPr>
          <w:lang w:val="sr-Cyrl-RS" w:eastAsia="ar-SA"/>
        </w:rPr>
        <w:tab/>
      </w:r>
      <w:r w:rsidRPr="00E36FD0">
        <w:rPr>
          <w:lang w:val="sr-Cyrl-RS" w:eastAsia="ar-SA"/>
        </w:rPr>
        <w:tab/>
        <w:t xml:space="preserve">            Р = 1 : 10.000</w:t>
      </w:r>
    </w:p>
    <w:p w14:paraId="6F806D56" w14:textId="77777777" w:rsidR="006C231E" w:rsidRPr="00E36FD0" w:rsidRDefault="006C231E" w:rsidP="00666D7A">
      <w:pPr>
        <w:numPr>
          <w:ilvl w:val="0"/>
          <w:numId w:val="25"/>
        </w:numPr>
        <w:spacing w:line="276" w:lineRule="auto"/>
        <w:jc w:val="both"/>
        <w:rPr>
          <w:lang w:val="sr-Cyrl-RS" w:eastAsia="ar-SA"/>
        </w:rPr>
      </w:pPr>
      <w:r w:rsidRPr="00E36FD0">
        <w:rPr>
          <w:lang w:val="sr-Cyrl-RS" w:eastAsia="ar-SA"/>
        </w:rPr>
        <w:t>карта основне намене</w:t>
      </w:r>
      <w:r w:rsidRPr="00E36FD0">
        <w:rPr>
          <w:lang w:val="sr-Cyrl-RS" w:eastAsia="ar-SA"/>
        </w:rPr>
        <w:tab/>
      </w:r>
      <w:r w:rsidRPr="00E36FD0">
        <w:rPr>
          <w:lang w:val="sr-Cyrl-RS" w:eastAsia="ar-SA"/>
        </w:rPr>
        <w:tab/>
        <w:t xml:space="preserve">            Р = 1 : 25.000</w:t>
      </w:r>
    </w:p>
    <w:p w14:paraId="2CEF678A" w14:textId="77777777" w:rsidR="006C231E" w:rsidRPr="00E36FD0" w:rsidRDefault="006C231E" w:rsidP="00666D7A">
      <w:pPr>
        <w:numPr>
          <w:ilvl w:val="0"/>
          <w:numId w:val="25"/>
        </w:numPr>
        <w:spacing w:line="276" w:lineRule="auto"/>
        <w:jc w:val="both"/>
        <w:rPr>
          <w:lang w:val="sr-Cyrl-RS" w:eastAsia="ar-SA"/>
        </w:rPr>
      </w:pPr>
      <w:r w:rsidRPr="00E36FD0">
        <w:rPr>
          <w:lang w:val="sr-Cyrl-RS" w:eastAsia="ar-SA"/>
        </w:rPr>
        <w:t>карта путне мреже</w:t>
      </w:r>
      <w:r w:rsidRPr="00E36FD0">
        <w:rPr>
          <w:lang w:val="sr-Cyrl-RS" w:eastAsia="ar-SA"/>
        </w:rPr>
        <w:tab/>
      </w:r>
      <w:r w:rsidRPr="00E36FD0">
        <w:rPr>
          <w:lang w:val="sr-Cyrl-RS" w:eastAsia="ar-SA"/>
        </w:rPr>
        <w:tab/>
        <w:t xml:space="preserve">            Р = 1 : 10.000</w:t>
      </w:r>
    </w:p>
    <w:p w14:paraId="7763F72A" w14:textId="34D639A3" w:rsidR="006C231E" w:rsidRPr="00E36FD0" w:rsidRDefault="006C231E" w:rsidP="006C231E">
      <w:pPr>
        <w:keepNext/>
        <w:numPr>
          <w:ilvl w:val="0"/>
          <w:numId w:val="1"/>
        </w:numPr>
        <w:tabs>
          <w:tab w:val="left" w:pos="0"/>
        </w:tabs>
        <w:spacing w:before="240" w:after="60" w:line="360" w:lineRule="auto"/>
        <w:ind w:hanging="342"/>
        <w:outlineLvl w:val="0"/>
        <w:rPr>
          <w:rFonts w:cs="Arial"/>
          <w:b/>
          <w:bCs/>
          <w:kern w:val="1"/>
          <w:sz w:val="32"/>
          <w:szCs w:val="32"/>
          <w:lang w:val="sr-Cyrl-RS"/>
        </w:rPr>
      </w:pPr>
      <w:bookmarkStart w:id="682" w:name="_Toc2754243"/>
      <w:bookmarkStart w:id="683" w:name="_Toc27380808"/>
      <w:bookmarkStart w:id="684" w:name="_Toc39270012"/>
      <w:bookmarkStart w:id="685" w:name="_Toc44863241"/>
      <w:bookmarkStart w:id="686" w:name="_Toc45211214"/>
      <w:bookmarkStart w:id="687" w:name="_Toc57270533"/>
      <w:bookmarkStart w:id="688" w:name="_Toc57291295"/>
      <w:bookmarkStart w:id="689" w:name="_Toc65060584"/>
      <w:bookmarkStart w:id="690" w:name="_Toc94179498"/>
      <w:bookmarkStart w:id="691" w:name="_Toc135218732"/>
      <w:bookmarkStart w:id="692" w:name="_Toc231815477"/>
      <w:r w:rsidRPr="00E36FD0">
        <w:rPr>
          <w:rFonts w:cs="Arial"/>
          <w:b/>
          <w:bCs/>
          <w:kern w:val="1"/>
          <w:sz w:val="32"/>
          <w:szCs w:val="32"/>
          <w:lang w:val="sr-Cyrl-RS"/>
        </w:rPr>
        <w:t>5.8. Израда текстуалног дела основе</w:t>
      </w:r>
      <w:bookmarkEnd w:id="682"/>
      <w:bookmarkEnd w:id="683"/>
      <w:bookmarkEnd w:id="684"/>
      <w:bookmarkEnd w:id="685"/>
      <w:bookmarkEnd w:id="686"/>
      <w:bookmarkEnd w:id="687"/>
      <w:bookmarkEnd w:id="688"/>
      <w:bookmarkEnd w:id="689"/>
      <w:bookmarkEnd w:id="690"/>
      <w:bookmarkEnd w:id="691"/>
      <w:bookmarkEnd w:id="692"/>
    </w:p>
    <w:p w14:paraId="510E04E3" w14:textId="77777777" w:rsidR="006C231E" w:rsidRPr="00E36FD0" w:rsidRDefault="006C231E" w:rsidP="006C231E">
      <w:pPr>
        <w:ind w:firstLine="720"/>
        <w:jc w:val="both"/>
        <w:rPr>
          <w:lang w:val="sr-Cyrl-RS"/>
        </w:rPr>
      </w:pPr>
      <w:r w:rsidRPr="00E36FD0">
        <w:rPr>
          <w:lang w:val="sr-Cyrl-RS"/>
        </w:rPr>
        <w:t>Израда текстуалног дела основе извршена је на основу обрађених теренских података који су приложени у исказу површина, опису станишта и састојина, табели о размеру добних и дебљинских разреда, а у складу су са Правилником о основи газдовања шумама, извођачком пројекту газдовања шумама, евидентирању извршених радова и шумској хроници („Службени гласник РС“. бр.18/24).</w:t>
      </w:r>
    </w:p>
    <w:p w14:paraId="21DE5168" w14:textId="77777777" w:rsidR="006C231E" w:rsidRPr="00E36FD0" w:rsidRDefault="006C231E" w:rsidP="006C231E">
      <w:pPr>
        <w:ind w:firstLine="720"/>
        <w:jc w:val="both"/>
        <w:rPr>
          <w:lang w:val="sr-Cyrl-RS"/>
        </w:rPr>
      </w:pPr>
    </w:p>
    <w:p w14:paraId="68E5CD8F" w14:textId="1BEDF062" w:rsidR="006C231E" w:rsidRPr="00E36FD0" w:rsidRDefault="006C231E" w:rsidP="006C231E">
      <w:pPr>
        <w:ind w:firstLine="720"/>
        <w:jc w:val="both"/>
        <w:rPr>
          <w:lang w:val="sr-Cyrl-RS"/>
        </w:rPr>
      </w:pPr>
      <w:r w:rsidRPr="00E36FD0">
        <w:rPr>
          <w:lang w:val="sr-Cyrl-RS"/>
        </w:rPr>
        <w:t>Израду текстуалног дела основе уради</w:t>
      </w:r>
      <w:r w:rsidR="00E01B75">
        <w:rPr>
          <w:lang w:val="sr-Cyrl-RS"/>
        </w:rPr>
        <w:t>о</w:t>
      </w:r>
      <w:r w:rsidRPr="00E36FD0">
        <w:rPr>
          <w:lang w:val="sr-Cyrl-RS"/>
        </w:rPr>
        <w:t xml:space="preserve"> </w:t>
      </w:r>
      <w:r w:rsidR="00E01B75">
        <w:rPr>
          <w:lang w:val="sr-Cyrl-RS"/>
        </w:rPr>
        <w:t>је</w:t>
      </w:r>
      <w:r w:rsidRPr="00E36FD0">
        <w:rPr>
          <w:lang w:val="sr-Cyrl-RS"/>
        </w:rPr>
        <w:t xml:space="preserve">: </w:t>
      </w:r>
    </w:p>
    <w:p w14:paraId="530BCB6D" w14:textId="77777777" w:rsidR="006C231E" w:rsidRPr="00E36FD0" w:rsidRDefault="006C231E" w:rsidP="006C231E">
      <w:pPr>
        <w:ind w:firstLine="720"/>
        <w:jc w:val="both"/>
        <w:rPr>
          <w:lang w:val="sr-Cyrl-RS"/>
        </w:rPr>
      </w:pPr>
    </w:p>
    <w:p w14:paraId="2B28C9F3" w14:textId="7DBFDF14" w:rsidR="006C231E" w:rsidRPr="00E36FD0" w:rsidRDefault="00E01B75" w:rsidP="00666D7A">
      <w:pPr>
        <w:numPr>
          <w:ilvl w:val="0"/>
          <w:numId w:val="24"/>
        </w:numPr>
        <w:ind w:left="709"/>
        <w:jc w:val="both"/>
        <w:rPr>
          <w:lang w:val="sr-Cyrl-RS" w:eastAsia="ar-SA"/>
        </w:rPr>
      </w:pPr>
      <w:bookmarkStart w:id="693" w:name="_Toc2754244"/>
      <w:bookmarkStart w:id="694" w:name="_Toc27380809"/>
      <w:bookmarkStart w:id="695" w:name="_Toc39270013"/>
      <w:bookmarkStart w:id="696" w:name="_Toc44863242"/>
      <w:bookmarkStart w:id="697" w:name="_Toc45211215"/>
      <w:bookmarkStart w:id="698" w:name="_Toc57270534"/>
      <w:bookmarkStart w:id="699" w:name="_Toc57291296"/>
      <w:bookmarkStart w:id="700" w:name="_Toc65060585"/>
      <w:bookmarkStart w:id="701" w:name="_Toc94179499"/>
      <w:bookmarkStart w:id="702" w:name="_Toc135218733"/>
      <w:r>
        <w:rPr>
          <w:lang w:val="sr-Cyrl-RS" w:eastAsia="ar-SA"/>
        </w:rPr>
        <w:t>Слободан Коцић</w:t>
      </w:r>
      <w:r w:rsidR="006C231E" w:rsidRPr="00E36FD0">
        <w:rPr>
          <w:lang w:val="sr-Cyrl-RS" w:eastAsia="ar-SA"/>
        </w:rPr>
        <w:t xml:space="preserve"> – дипл. инж. шум. – самостални референт за израду основа и планова газдовања шумама.</w:t>
      </w:r>
    </w:p>
    <w:p w14:paraId="56D84C56" w14:textId="2B2399FE" w:rsidR="006C231E" w:rsidRPr="00E36FD0" w:rsidRDefault="006C231E" w:rsidP="006C231E">
      <w:pPr>
        <w:keepNext/>
        <w:numPr>
          <w:ilvl w:val="0"/>
          <w:numId w:val="1"/>
        </w:numPr>
        <w:tabs>
          <w:tab w:val="clear" w:pos="342"/>
          <w:tab w:val="left" w:pos="0"/>
          <w:tab w:val="num" w:pos="567"/>
        </w:tabs>
        <w:spacing w:before="240" w:after="60" w:line="360" w:lineRule="auto"/>
        <w:ind w:left="0" w:firstLine="0"/>
        <w:outlineLvl w:val="0"/>
        <w:rPr>
          <w:rFonts w:cs="Arial"/>
          <w:b/>
          <w:bCs/>
          <w:kern w:val="1"/>
          <w:sz w:val="32"/>
          <w:szCs w:val="23"/>
          <w:lang w:val="sr-Cyrl-RS"/>
        </w:rPr>
      </w:pPr>
      <w:bookmarkStart w:id="703" w:name="_Toc231815478"/>
      <w:r w:rsidRPr="00E36FD0">
        <w:rPr>
          <w:rFonts w:cs="Arial"/>
          <w:b/>
          <w:bCs/>
          <w:kern w:val="1"/>
          <w:sz w:val="32"/>
          <w:szCs w:val="32"/>
          <w:lang w:val="sr-Cyrl-RS"/>
        </w:rPr>
        <w:t xml:space="preserve">5.9. </w:t>
      </w:r>
      <w:bookmarkEnd w:id="693"/>
      <w:bookmarkEnd w:id="694"/>
      <w:bookmarkEnd w:id="695"/>
      <w:bookmarkEnd w:id="696"/>
      <w:bookmarkEnd w:id="697"/>
      <w:bookmarkEnd w:id="698"/>
      <w:bookmarkEnd w:id="699"/>
      <w:bookmarkEnd w:id="700"/>
      <w:bookmarkEnd w:id="701"/>
      <w:bookmarkEnd w:id="702"/>
      <w:r w:rsidRPr="00E36FD0">
        <w:rPr>
          <w:rFonts w:cs="Arial"/>
          <w:b/>
          <w:bCs/>
          <w:kern w:val="1"/>
          <w:sz w:val="32"/>
          <w:szCs w:val="32"/>
          <w:lang w:val="sr-Cyrl-RS"/>
        </w:rPr>
        <w:t>Важење ОГШ</w:t>
      </w:r>
      <w:bookmarkEnd w:id="703"/>
    </w:p>
    <w:p w14:paraId="42F57002" w14:textId="4FCAD0E3" w:rsidR="006C231E" w:rsidRPr="00E36FD0" w:rsidRDefault="006C231E" w:rsidP="006C231E">
      <w:pPr>
        <w:jc w:val="both"/>
        <w:rPr>
          <w:lang w:val="sr-Cyrl-RS"/>
        </w:rPr>
      </w:pPr>
      <w:r w:rsidRPr="00E36FD0">
        <w:rPr>
          <w:sz w:val="23"/>
          <w:szCs w:val="23"/>
          <w:lang w:val="sr-Cyrl-RS"/>
        </w:rPr>
        <w:tab/>
      </w:r>
      <w:r w:rsidRPr="00E36FD0">
        <w:rPr>
          <w:lang w:val="sr-Cyrl-RS"/>
        </w:rPr>
        <w:t>Основа газдовања шумама за ГЈ „</w:t>
      </w:r>
      <w:r w:rsidR="00A61D93" w:rsidRPr="00E36FD0">
        <w:rPr>
          <w:lang w:val="sr-Cyrl-RS"/>
        </w:rPr>
        <w:t>Кукавица - Зеленград</w:t>
      </w:r>
      <w:r w:rsidRPr="00E36FD0">
        <w:rPr>
          <w:lang w:val="sr-Cyrl-RS"/>
        </w:rPr>
        <w:t xml:space="preserve">“ примењиваће се од </w:t>
      </w:r>
      <w:r w:rsidR="00D566AC" w:rsidRPr="00E36FD0">
        <w:rPr>
          <w:lang w:val="sr-Cyrl-RS"/>
        </w:rPr>
        <w:t>01.01.202</w:t>
      </w:r>
      <w:r w:rsidR="0018662E">
        <w:rPr>
          <w:lang w:val="sr-Cyrl-RS"/>
        </w:rPr>
        <w:t>7</w:t>
      </w:r>
      <w:r w:rsidR="00D566AC" w:rsidRPr="00E36FD0">
        <w:rPr>
          <w:lang w:val="sr-Cyrl-RS"/>
        </w:rPr>
        <w:t>. до 31.12.203</w:t>
      </w:r>
      <w:r w:rsidR="0018662E">
        <w:rPr>
          <w:lang w:val="sr-Cyrl-RS"/>
        </w:rPr>
        <w:t>6</w:t>
      </w:r>
      <w:r w:rsidR="00D566AC" w:rsidRPr="00E36FD0">
        <w:rPr>
          <w:lang w:val="sr-Cyrl-RS"/>
        </w:rPr>
        <w:t>. године, а након</w:t>
      </w:r>
      <w:r w:rsidRPr="00E36FD0">
        <w:rPr>
          <w:lang w:val="sr-Cyrl-RS"/>
        </w:rPr>
        <w:t xml:space="preserve"> добијања сагласности од стране Министарства пољопривреде, шумарства и водопривреде. </w:t>
      </w:r>
    </w:p>
    <w:tbl>
      <w:tblPr>
        <w:tblStyle w:val="TableGrid"/>
        <w:tblpPr w:leftFromText="180" w:rightFromText="180" w:vertAnchor="text" w:horzAnchor="margin" w:tblpY="402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4"/>
        <w:gridCol w:w="1256"/>
        <w:gridCol w:w="4018"/>
      </w:tblGrid>
      <w:tr w:rsidR="00DC3810" w:rsidRPr="00E36FD0" w14:paraId="032555E2" w14:textId="77777777" w:rsidTr="00DC3810">
        <w:tc>
          <w:tcPr>
            <w:tcW w:w="2161" w:type="pct"/>
          </w:tcPr>
          <w:p w14:paraId="43923969" w14:textId="77777777" w:rsidR="00DC3810" w:rsidRPr="00E36FD0" w:rsidRDefault="00DC3810" w:rsidP="00DC3810">
            <w:pPr>
              <w:jc w:val="both"/>
              <w:rPr>
                <w:b/>
                <w:bCs/>
                <w:sz w:val="23"/>
                <w:szCs w:val="23"/>
                <w:lang w:val="sr-Cyrl-RS"/>
              </w:rPr>
            </w:pPr>
            <w:r w:rsidRPr="00E36FD0">
              <w:rPr>
                <w:b/>
                <w:bCs/>
                <w:sz w:val="23"/>
                <w:szCs w:val="23"/>
                <w:lang w:val="sr-Cyrl-RS"/>
              </w:rPr>
              <w:t>Пројектанти:</w:t>
            </w:r>
          </w:p>
        </w:tc>
        <w:tc>
          <w:tcPr>
            <w:tcW w:w="676" w:type="pct"/>
          </w:tcPr>
          <w:p w14:paraId="5BB139C0" w14:textId="77777777" w:rsidR="00DC3810" w:rsidRPr="00E36FD0" w:rsidRDefault="00DC3810" w:rsidP="00DC3810">
            <w:pPr>
              <w:jc w:val="both"/>
              <w:rPr>
                <w:sz w:val="23"/>
                <w:szCs w:val="23"/>
                <w:lang w:val="sr-Cyrl-RS"/>
              </w:rPr>
            </w:pPr>
          </w:p>
        </w:tc>
        <w:tc>
          <w:tcPr>
            <w:tcW w:w="2163" w:type="pct"/>
          </w:tcPr>
          <w:p w14:paraId="390154F7" w14:textId="77777777" w:rsidR="00DC3810" w:rsidRPr="00E36FD0" w:rsidRDefault="00DC3810" w:rsidP="00DC3810">
            <w:pPr>
              <w:jc w:val="both"/>
              <w:rPr>
                <w:b/>
                <w:bCs/>
                <w:sz w:val="23"/>
                <w:szCs w:val="23"/>
                <w:lang w:val="sr-Cyrl-RS"/>
              </w:rPr>
            </w:pPr>
            <w:r w:rsidRPr="00E36FD0">
              <w:rPr>
                <w:b/>
                <w:bCs/>
                <w:sz w:val="23"/>
                <w:szCs w:val="23"/>
                <w:lang w:val="sr-Cyrl-RS"/>
              </w:rPr>
              <w:t>Директор:</w:t>
            </w:r>
          </w:p>
        </w:tc>
      </w:tr>
      <w:tr w:rsidR="00DC3810" w:rsidRPr="00E36FD0" w14:paraId="60C9EFA0" w14:textId="77777777" w:rsidTr="00DC3810">
        <w:trPr>
          <w:trHeight w:val="639"/>
        </w:trPr>
        <w:tc>
          <w:tcPr>
            <w:tcW w:w="2161" w:type="pct"/>
            <w:tcBorders>
              <w:bottom w:val="single" w:sz="4" w:space="0" w:color="auto"/>
            </w:tcBorders>
          </w:tcPr>
          <w:p w14:paraId="4A5C83E3" w14:textId="77777777" w:rsidR="00DC3810" w:rsidRPr="00E36FD0" w:rsidRDefault="00DC3810" w:rsidP="00DC3810">
            <w:pPr>
              <w:jc w:val="both"/>
              <w:rPr>
                <w:sz w:val="23"/>
                <w:szCs w:val="23"/>
                <w:lang w:val="sr-Cyrl-RS"/>
              </w:rPr>
            </w:pPr>
          </w:p>
        </w:tc>
        <w:tc>
          <w:tcPr>
            <w:tcW w:w="676" w:type="pct"/>
          </w:tcPr>
          <w:p w14:paraId="5A3C6B90" w14:textId="77777777" w:rsidR="00DC3810" w:rsidRPr="00E36FD0" w:rsidRDefault="00DC3810" w:rsidP="00DC3810">
            <w:pPr>
              <w:jc w:val="both"/>
              <w:rPr>
                <w:sz w:val="23"/>
                <w:szCs w:val="23"/>
                <w:lang w:val="sr-Cyrl-RS"/>
              </w:rPr>
            </w:pPr>
          </w:p>
        </w:tc>
        <w:tc>
          <w:tcPr>
            <w:tcW w:w="2163" w:type="pct"/>
            <w:tcBorders>
              <w:bottom w:val="single" w:sz="4" w:space="0" w:color="auto"/>
            </w:tcBorders>
          </w:tcPr>
          <w:p w14:paraId="5AF76AD2" w14:textId="77777777" w:rsidR="00DC3810" w:rsidRPr="00E36FD0" w:rsidRDefault="00DC3810" w:rsidP="00DC3810">
            <w:pPr>
              <w:jc w:val="both"/>
              <w:rPr>
                <w:sz w:val="23"/>
                <w:szCs w:val="23"/>
                <w:lang w:val="sr-Cyrl-RS"/>
              </w:rPr>
            </w:pPr>
          </w:p>
        </w:tc>
      </w:tr>
      <w:tr w:rsidR="00DC3810" w:rsidRPr="00E36FD0" w14:paraId="06A88511" w14:textId="77777777" w:rsidTr="00DC3810">
        <w:tc>
          <w:tcPr>
            <w:tcW w:w="2161" w:type="pct"/>
            <w:tcBorders>
              <w:top w:val="single" w:sz="4" w:space="0" w:color="auto"/>
            </w:tcBorders>
          </w:tcPr>
          <w:p w14:paraId="3DFAB833" w14:textId="399E5FFC" w:rsidR="00DC3810" w:rsidRPr="00E36FD0" w:rsidRDefault="00E01B75" w:rsidP="00DC3810">
            <w:pPr>
              <w:jc w:val="both"/>
              <w:rPr>
                <w:sz w:val="23"/>
                <w:szCs w:val="23"/>
                <w:lang w:val="sr-Cyrl-RS"/>
              </w:rPr>
            </w:pPr>
            <w:r w:rsidRPr="00E01B75">
              <w:rPr>
                <w:sz w:val="23"/>
                <w:szCs w:val="23"/>
                <w:lang w:val="sr-Cyrl-RS"/>
              </w:rPr>
              <w:t>Далибор Стојановић, дипл. инж. шум.</w:t>
            </w:r>
          </w:p>
        </w:tc>
        <w:tc>
          <w:tcPr>
            <w:tcW w:w="676" w:type="pct"/>
          </w:tcPr>
          <w:p w14:paraId="567945A8" w14:textId="77777777" w:rsidR="00DC3810" w:rsidRPr="00E36FD0" w:rsidRDefault="00DC3810" w:rsidP="00DC3810">
            <w:pPr>
              <w:jc w:val="both"/>
              <w:rPr>
                <w:sz w:val="23"/>
                <w:szCs w:val="23"/>
                <w:lang w:val="sr-Cyrl-RS"/>
              </w:rPr>
            </w:pPr>
          </w:p>
        </w:tc>
        <w:tc>
          <w:tcPr>
            <w:tcW w:w="2163" w:type="pct"/>
            <w:tcBorders>
              <w:top w:val="single" w:sz="4" w:space="0" w:color="auto"/>
            </w:tcBorders>
          </w:tcPr>
          <w:p w14:paraId="057222AA" w14:textId="77777777" w:rsidR="00DC3810" w:rsidRPr="00E36FD0" w:rsidRDefault="00DC3810" w:rsidP="00DC3810">
            <w:pPr>
              <w:jc w:val="both"/>
              <w:rPr>
                <w:sz w:val="23"/>
                <w:szCs w:val="23"/>
                <w:lang w:val="sr-Cyrl-RS"/>
              </w:rPr>
            </w:pPr>
            <w:r w:rsidRPr="00E36FD0">
              <w:rPr>
                <w:sz w:val="23"/>
                <w:szCs w:val="23"/>
                <w:lang w:val="sr-Cyrl-RS"/>
              </w:rPr>
              <w:t>Саша Коцић, дипл. инж. шум.</w:t>
            </w:r>
          </w:p>
        </w:tc>
      </w:tr>
      <w:tr w:rsidR="00DC3810" w:rsidRPr="00E36FD0" w14:paraId="439B74FB" w14:textId="77777777" w:rsidTr="00DC3810">
        <w:trPr>
          <w:trHeight w:val="709"/>
        </w:trPr>
        <w:tc>
          <w:tcPr>
            <w:tcW w:w="2161" w:type="pct"/>
            <w:tcBorders>
              <w:bottom w:val="single" w:sz="4" w:space="0" w:color="auto"/>
            </w:tcBorders>
          </w:tcPr>
          <w:p w14:paraId="0A057E39" w14:textId="77777777" w:rsidR="00DC3810" w:rsidRPr="00E36FD0" w:rsidRDefault="00DC3810" w:rsidP="00DC3810">
            <w:pPr>
              <w:jc w:val="both"/>
              <w:rPr>
                <w:sz w:val="23"/>
                <w:szCs w:val="23"/>
                <w:lang w:val="sr-Cyrl-RS"/>
              </w:rPr>
            </w:pPr>
          </w:p>
        </w:tc>
        <w:tc>
          <w:tcPr>
            <w:tcW w:w="676" w:type="pct"/>
          </w:tcPr>
          <w:p w14:paraId="0FC80828" w14:textId="77777777" w:rsidR="00DC3810" w:rsidRPr="00E36FD0" w:rsidRDefault="00DC3810" w:rsidP="00DC3810">
            <w:pPr>
              <w:jc w:val="both"/>
              <w:rPr>
                <w:sz w:val="23"/>
                <w:szCs w:val="23"/>
                <w:lang w:val="sr-Cyrl-RS"/>
              </w:rPr>
            </w:pPr>
          </w:p>
        </w:tc>
        <w:tc>
          <w:tcPr>
            <w:tcW w:w="2163" w:type="pct"/>
          </w:tcPr>
          <w:p w14:paraId="07EDA9E5" w14:textId="77777777" w:rsidR="00DC3810" w:rsidRPr="00E36FD0" w:rsidRDefault="00DC3810" w:rsidP="00DC3810">
            <w:pPr>
              <w:jc w:val="both"/>
              <w:rPr>
                <w:sz w:val="23"/>
                <w:szCs w:val="23"/>
                <w:lang w:val="sr-Cyrl-RS"/>
              </w:rPr>
            </w:pPr>
          </w:p>
        </w:tc>
      </w:tr>
      <w:tr w:rsidR="00DC3810" w:rsidRPr="00E36FD0" w14:paraId="55786905" w14:textId="77777777" w:rsidTr="00DC3810">
        <w:tc>
          <w:tcPr>
            <w:tcW w:w="2161" w:type="pct"/>
            <w:tcBorders>
              <w:top w:val="single" w:sz="4" w:space="0" w:color="auto"/>
            </w:tcBorders>
          </w:tcPr>
          <w:p w14:paraId="3DE3A344" w14:textId="7E8D1273" w:rsidR="00DC3810" w:rsidRPr="00E36FD0" w:rsidRDefault="0018662E" w:rsidP="00DC3810">
            <w:pPr>
              <w:jc w:val="both"/>
              <w:rPr>
                <w:sz w:val="23"/>
                <w:szCs w:val="23"/>
                <w:lang w:val="sr-Cyrl-RS"/>
              </w:rPr>
            </w:pPr>
            <w:r>
              <w:rPr>
                <w:sz w:val="23"/>
                <w:szCs w:val="23"/>
                <w:lang w:val="sr-Cyrl-RS"/>
              </w:rPr>
              <w:t>Слободан Коцић</w:t>
            </w:r>
            <w:r w:rsidR="00DC3810" w:rsidRPr="00E36FD0">
              <w:rPr>
                <w:sz w:val="23"/>
                <w:szCs w:val="23"/>
                <w:lang w:val="sr-Cyrl-RS"/>
              </w:rPr>
              <w:t>, дипл. инж. шум.</w:t>
            </w:r>
          </w:p>
        </w:tc>
        <w:tc>
          <w:tcPr>
            <w:tcW w:w="676" w:type="pct"/>
          </w:tcPr>
          <w:p w14:paraId="60FB38A0" w14:textId="77777777" w:rsidR="00DC3810" w:rsidRPr="00E36FD0" w:rsidRDefault="00DC3810" w:rsidP="00DC3810">
            <w:pPr>
              <w:jc w:val="both"/>
              <w:rPr>
                <w:sz w:val="23"/>
                <w:szCs w:val="23"/>
                <w:lang w:val="sr-Cyrl-RS"/>
              </w:rPr>
            </w:pPr>
          </w:p>
        </w:tc>
        <w:tc>
          <w:tcPr>
            <w:tcW w:w="2163" w:type="pct"/>
          </w:tcPr>
          <w:p w14:paraId="20B8328F" w14:textId="77777777" w:rsidR="00DC3810" w:rsidRPr="00E36FD0" w:rsidRDefault="00DC3810" w:rsidP="00DC3810">
            <w:pPr>
              <w:jc w:val="both"/>
              <w:rPr>
                <w:sz w:val="23"/>
                <w:szCs w:val="23"/>
                <w:lang w:val="sr-Cyrl-RS"/>
              </w:rPr>
            </w:pPr>
          </w:p>
        </w:tc>
      </w:tr>
    </w:tbl>
    <w:p w14:paraId="2A607917" w14:textId="44DDEFF6" w:rsidR="00DC3810" w:rsidRPr="00E36FD0" w:rsidRDefault="00DC3810" w:rsidP="006C231E">
      <w:pPr>
        <w:jc w:val="both"/>
        <w:rPr>
          <w:lang w:val="sr-Cyrl-RS"/>
        </w:rPr>
        <w:sectPr w:rsidR="00DC3810" w:rsidRPr="00E36FD0" w:rsidSect="004A584A">
          <w:pgSz w:w="11906" w:h="16838"/>
          <w:pgMar w:top="1417" w:right="1417" w:bottom="1417" w:left="1417" w:header="578" w:footer="862" w:gutter="0"/>
          <w:cols w:space="720"/>
          <w:docGrid w:linePitch="600" w:charSpace="32768"/>
        </w:sectPr>
      </w:pPr>
      <w:r w:rsidRPr="00E36FD0">
        <w:rPr>
          <w:noProof/>
          <w:sz w:val="23"/>
          <w:szCs w:val="23"/>
          <w:lang w:val="sr-Cyrl-RS"/>
        </w:rPr>
        <w:t xml:space="preserve"> </w:t>
      </w:r>
      <w:r w:rsidR="006C231E" w:rsidRPr="00E36FD0">
        <w:rPr>
          <w:lang w:val="sr-Cyrl-RS"/>
        </w:rPr>
        <w:tab/>
        <w:t xml:space="preserve">Основа је урађена у складу са Законом о шумама </w:t>
      </w:r>
      <w:r w:rsidR="006C231E" w:rsidRPr="00E36FD0">
        <w:rPr>
          <w:bCs/>
          <w:lang w:val="sr-Cyrl-RS"/>
        </w:rPr>
        <w:t>(„Сл. гл. РС“ бр. 30/10, 93/12, 89/15, 95/18-др.закон)</w:t>
      </w:r>
      <w:r w:rsidR="006C231E" w:rsidRPr="00E36FD0">
        <w:rPr>
          <w:lang w:val="sr-Cyrl-RS"/>
        </w:rPr>
        <w:t xml:space="preserve"> и Правилником о основи газдовања шумама, извођачком пројекту газдовања шумама, евидентирању извршених радова и шумској хроници („Службени гласник РС“. бр.18/24), као и осталим законским актима и подактима везаним за шумарство.</w:t>
      </w:r>
      <w:r w:rsidR="006C231E" w:rsidRPr="00E36FD0">
        <w:rPr>
          <w:lang w:val="sr-Cyrl-RS"/>
        </w:rPr>
        <w:tab/>
      </w:r>
    </w:p>
    <w:p w14:paraId="5CD6E4BA" w14:textId="3A31DBFF" w:rsidR="007B6915" w:rsidRPr="00E36FD0" w:rsidRDefault="007B6915" w:rsidP="006C231E">
      <w:pPr>
        <w:jc w:val="both"/>
        <w:rPr>
          <w:lang w:val="sr-Cyrl-RS"/>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633"/>
        <w:gridCol w:w="930"/>
        <w:gridCol w:w="933"/>
        <w:gridCol w:w="665"/>
        <w:gridCol w:w="713"/>
        <w:gridCol w:w="903"/>
        <w:gridCol w:w="775"/>
        <w:gridCol w:w="934"/>
        <w:gridCol w:w="606"/>
        <w:gridCol w:w="785"/>
        <w:gridCol w:w="624"/>
      </w:tblGrid>
      <w:tr w:rsidR="003E12F5" w:rsidRPr="00E36FD0" w14:paraId="3DC51786" w14:textId="77777777" w:rsidTr="006C231E">
        <w:trPr>
          <w:trHeight w:val="720"/>
          <w:tblHeader/>
          <w:jc w:val="center"/>
        </w:trPr>
        <w:tc>
          <w:tcPr>
            <w:tcW w:w="9360" w:type="dxa"/>
            <w:gridSpan w:val="12"/>
            <w:vAlign w:val="center"/>
          </w:tcPr>
          <w:p w14:paraId="4E17A570" w14:textId="40BE975D" w:rsidR="00761CB2" w:rsidRPr="00E36FD0" w:rsidRDefault="007B6915" w:rsidP="00B06504">
            <w:pPr>
              <w:jc w:val="center"/>
              <w:rPr>
                <w:sz w:val="36"/>
                <w:szCs w:val="36"/>
                <w:lang w:val="sr-Cyrl-RS"/>
              </w:rPr>
            </w:pPr>
            <w:r w:rsidRPr="00E36FD0">
              <w:rPr>
                <w:noProof/>
                <w:sz w:val="23"/>
                <w:szCs w:val="23"/>
                <w:lang w:val="sr-Cyrl-RS"/>
              </w:rPr>
              <w:t xml:space="preserve"> </w:t>
            </w:r>
            <w:bookmarkStart w:id="704" w:name="_Hlk66260879"/>
            <w:r w:rsidR="00761CB2" w:rsidRPr="00E36FD0">
              <w:rPr>
                <w:sz w:val="36"/>
                <w:szCs w:val="36"/>
                <w:lang w:val="sr-Cyrl-RS"/>
              </w:rPr>
              <w:t>Евиденција извршених сеча (случајни принос)</w:t>
            </w:r>
          </w:p>
          <w:p w14:paraId="7C32A3DC" w14:textId="77777777" w:rsidR="00761CB2" w:rsidRPr="00E36FD0" w:rsidRDefault="00761CB2" w:rsidP="00B06504">
            <w:pPr>
              <w:jc w:val="center"/>
              <w:rPr>
                <w:sz w:val="16"/>
                <w:szCs w:val="16"/>
                <w:lang w:val="sr-Cyrl-RS"/>
              </w:rPr>
            </w:pPr>
          </w:p>
        </w:tc>
      </w:tr>
      <w:tr w:rsidR="003E12F5" w:rsidRPr="00E36FD0" w14:paraId="0183C529" w14:textId="77777777" w:rsidTr="006C231E">
        <w:trPr>
          <w:trHeight w:val="720"/>
          <w:tblHeader/>
          <w:jc w:val="center"/>
        </w:trPr>
        <w:tc>
          <w:tcPr>
            <w:tcW w:w="859" w:type="dxa"/>
            <w:vAlign w:val="center"/>
          </w:tcPr>
          <w:p w14:paraId="4D243909" w14:textId="77777777" w:rsidR="00DE2CE2" w:rsidRPr="00E36FD0" w:rsidRDefault="00DE2CE2" w:rsidP="00B06504">
            <w:pPr>
              <w:jc w:val="center"/>
              <w:rPr>
                <w:sz w:val="16"/>
                <w:szCs w:val="16"/>
                <w:lang w:val="sr-Cyrl-RS"/>
              </w:rPr>
            </w:pPr>
            <w:r w:rsidRPr="00E36FD0">
              <w:rPr>
                <w:sz w:val="16"/>
                <w:szCs w:val="16"/>
                <w:lang w:val="sr-Cyrl-RS"/>
              </w:rPr>
              <w:t>Одељење</w:t>
            </w:r>
          </w:p>
        </w:tc>
        <w:tc>
          <w:tcPr>
            <w:tcW w:w="633" w:type="dxa"/>
            <w:vAlign w:val="center"/>
          </w:tcPr>
          <w:p w14:paraId="01ACE172" w14:textId="77777777" w:rsidR="00DE2CE2" w:rsidRPr="00E36FD0" w:rsidRDefault="00DE2CE2" w:rsidP="00B06504">
            <w:pPr>
              <w:jc w:val="center"/>
              <w:rPr>
                <w:sz w:val="16"/>
                <w:szCs w:val="16"/>
                <w:lang w:val="sr-Cyrl-RS"/>
              </w:rPr>
            </w:pPr>
            <w:r w:rsidRPr="00E36FD0">
              <w:rPr>
                <w:sz w:val="16"/>
                <w:szCs w:val="16"/>
                <w:lang w:val="sr-Cyrl-RS"/>
              </w:rPr>
              <w:t>Одсек</w:t>
            </w:r>
          </w:p>
        </w:tc>
        <w:tc>
          <w:tcPr>
            <w:tcW w:w="930" w:type="dxa"/>
            <w:vAlign w:val="center"/>
          </w:tcPr>
          <w:p w14:paraId="6051775A" w14:textId="02A3E390" w:rsidR="00DE2CE2" w:rsidRPr="00E36FD0" w:rsidRDefault="001A771A" w:rsidP="00B06504">
            <w:pPr>
              <w:jc w:val="center"/>
              <w:rPr>
                <w:sz w:val="16"/>
                <w:szCs w:val="16"/>
                <w:lang w:val="sr-Cyrl-RS"/>
              </w:rPr>
            </w:pPr>
            <w:r w:rsidRPr="00E36FD0">
              <w:rPr>
                <w:sz w:val="16"/>
                <w:szCs w:val="16"/>
                <w:lang w:val="sr-Cyrl-RS"/>
              </w:rPr>
              <w:t>Газдински тип шуме</w:t>
            </w:r>
          </w:p>
        </w:tc>
        <w:tc>
          <w:tcPr>
            <w:tcW w:w="933" w:type="dxa"/>
            <w:vAlign w:val="center"/>
          </w:tcPr>
          <w:p w14:paraId="305CA698" w14:textId="77777777" w:rsidR="00DE2CE2" w:rsidRPr="00E36FD0" w:rsidRDefault="00DE2CE2" w:rsidP="00B06504">
            <w:pPr>
              <w:jc w:val="center"/>
              <w:rPr>
                <w:sz w:val="16"/>
                <w:szCs w:val="16"/>
                <w:lang w:val="sr-Cyrl-RS"/>
              </w:rPr>
            </w:pPr>
            <w:r w:rsidRPr="00E36FD0">
              <w:rPr>
                <w:sz w:val="16"/>
                <w:szCs w:val="16"/>
                <w:lang w:val="sr-Cyrl-RS"/>
              </w:rPr>
              <w:t>Површина (</w:t>
            </w:r>
            <w:r w:rsidR="00575ABD" w:rsidRPr="00E36FD0">
              <w:rPr>
                <w:sz w:val="16"/>
                <w:szCs w:val="16"/>
                <w:lang w:val="sr-Cyrl-RS"/>
              </w:rPr>
              <w:t>ha</w:t>
            </w:r>
            <w:r w:rsidRPr="00E36FD0">
              <w:rPr>
                <w:sz w:val="16"/>
                <w:szCs w:val="16"/>
                <w:lang w:val="sr-Cyrl-RS"/>
              </w:rPr>
              <w:t>)</w:t>
            </w:r>
          </w:p>
        </w:tc>
        <w:tc>
          <w:tcPr>
            <w:tcW w:w="665" w:type="dxa"/>
            <w:vAlign w:val="center"/>
          </w:tcPr>
          <w:p w14:paraId="6D6FD91A" w14:textId="77777777" w:rsidR="00DE2CE2" w:rsidRPr="00E36FD0" w:rsidRDefault="00DE2CE2" w:rsidP="00B06504">
            <w:pPr>
              <w:jc w:val="center"/>
              <w:rPr>
                <w:sz w:val="16"/>
                <w:szCs w:val="16"/>
                <w:lang w:val="sr-Cyrl-RS"/>
              </w:rPr>
            </w:pPr>
            <w:r w:rsidRPr="00E36FD0">
              <w:rPr>
                <w:sz w:val="16"/>
                <w:szCs w:val="16"/>
                <w:lang w:val="sr-Cyrl-RS"/>
              </w:rPr>
              <w:t>Врста дрвета</w:t>
            </w:r>
          </w:p>
        </w:tc>
        <w:tc>
          <w:tcPr>
            <w:tcW w:w="713" w:type="dxa"/>
            <w:vAlign w:val="center"/>
          </w:tcPr>
          <w:p w14:paraId="76E8AA03" w14:textId="77777777" w:rsidR="00DE2CE2" w:rsidRPr="00E36FD0" w:rsidRDefault="00DE2CE2" w:rsidP="00B06504">
            <w:pPr>
              <w:jc w:val="center"/>
              <w:rPr>
                <w:sz w:val="16"/>
                <w:szCs w:val="16"/>
                <w:lang w:val="sr-Cyrl-RS"/>
              </w:rPr>
            </w:pPr>
            <w:r w:rsidRPr="00E36FD0">
              <w:rPr>
                <w:sz w:val="16"/>
                <w:szCs w:val="16"/>
                <w:lang w:val="sr-Cyrl-RS"/>
              </w:rPr>
              <w:t>Година</w:t>
            </w:r>
          </w:p>
        </w:tc>
        <w:tc>
          <w:tcPr>
            <w:tcW w:w="903" w:type="dxa"/>
            <w:vAlign w:val="center"/>
          </w:tcPr>
          <w:p w14:paraId="56CF20C3" w14:textId="77777777" w:rsidR="00DE2CE2" w:rsidRPr="00E36FD0" w:rsidRDefault="00DE2CE2" w:rsidP="00B06504">
            <w:pPr>
              <w:jc w:val="center"/>
              <w:rPr>
                <w:sz w:val="16"/>
                <w:szCs w:val="16"/>
                <w:lang w:val="sr-Cyrl-RS"/>
              </w:rPr>
            </w:pPr>
            <w:r w:rsidRPr="00E36FD0">
              <w:rPr>
                <w:sz w:val="16"/>
                <w:szCs w:val="16"/>
                <w:lang w:val="sr-Cyrl-RS"/>
              </w:rPr>
              <w:t>Радна површина (</w:t>
            </w:r>
            <w:r w:rsidR="00575ABD" w:rsidRPr="00E36FD0">
              <w:rPr>
                <w:sz w:val="16"/>
                <w:szCs w:val="16"/>
                <w:lang w:val="sr-Cyrl-RS"/>
              </w:rPr>
              <w:t>ha</w:t>
            </w:r>
            <w:r w:rsidRPr="00E36FD0">
              <w:rPr>
                <w:sz w:val="16"/>
                <w:szCs w:val="16"/>
                <w:lang w:val="sr-Cyrl-RS"/>
              </w:rPr>
              <w:t>)</w:t>
            </w:r>
          </w:p>
        </w:tc>
        <w:tc>
          <w:tcPr>
            <w:tcW w:w="775" w:type="dxa"/>
            <w:vAlign w:val="center"/>
          </w:tcPr>
          <w:p w14:paraId="6328B36D" w14:textId="77777777" w:rsidR="00DE2CE2" w:rsidRPr="00E36FD0" w:rsidRDefault="00DE2CE2" w:rsidP="00B06504">
            <w:pPr>
              <w:jc w:val="center"/>
              <w:rPr>
                <w:sz w:val="16"/>
                <w:szCs w:val="16"/>
                <w:lang w:val="sr-Cyrl-RS"/>
              </w:rPr>
            </w:pPr>
            <w:r w:rsidRPr="00E36FD0">
              <w:rPr>
                <w:sz w:val="16"/>
                <w:szCs w:val="16"/>
                <w:lang w:val="sr-Cyrl-RS"/>
              </w:rPr>
              <w:t>Врста приноса</w:t>
            </w:r>
          </w:p>
        </w:tc>
        <w:tc>
          <w:tcPr>
            <w:tcW w:w="934" w:type="dxa"/>
            <w:vAlign w:val="center"/>
          </w:tcPr>
          <w:p w14:paraId="2B784D97" w14:textId="77777777" w:rsidR="00DE2CE2" w:rsidRPr="00E36FD0" w:rsidRDefault="00DE2CE2" w:rsidP="00B06504">
            <w:pPr>
              <w:jc w:val="center"/>
              <w:rPr>
                <w:sz w:val="16"/>
                <w:szCs w:val="16"/>
                <w:lang w:val="sr-Cyrl-RS"/>
              </w:rPr>
            </w:pPr>
            <w:r w:rsidRPr="00E36FD0">
              <w:rPr>
                <w:sz w:val="16"/>
                <w:szCs w:val="16"/>
                <w:lang w:val="sr-Cyrl-RS"/>
              </w:rPr>
              <w:t>Дозначена запремина (</w:t>
            </w:r>
            <w:r w:rsidR="005346FD" w:rsidRPr="00E36FD0">
              <w:rPr>
                <w:sz w:val="16"/>
                <w:szCs w:val="16"/>
                <w:lang w:val="sr-Cyrl-RS"/>
              </w:rPr>
              <w:t>m3</w:t>
            </w:r>
            <w:r w:rsidRPr="00E36FD0">
              <w:rPr>
                <w:sz w:val="16"/>
                <w:szCs w:val="16"/>
                <w:lang w:val="sr-Cyrl-RS"/>
              </w:rPr>
              <w:t>)</w:t>
            </w:r>
          </w:p>
        </w:tc>
        <w:tc>
          <w:tcPr>
            <w:tcW w:w="606" w:type="dxa"/>
            <w:vAlign w:val="center"/>
          </w:tcPr>
          <w:p w14:paraId="41457066" w14:textId="77777777" w:rsidR="00DE2CE2" w:rsidRPr="00E36FD0" w:rsidRDefault="00DE2CE2" w:rsidP="00B06504">
            <w:pPr>
              <w:jc w:val="center"/>
              <w:rPr>
                <w:sz w:val="16"/>
                <w:szCs w:val="16"/>
                <w:lang w:val="sr-Cyrl-RS"/>
              </w:rPr>
            </w:pPr>
            <w:r w:rsidRPr="00E36FD0">
              <w:rPr>
                <w:sz w:val="16"/>
                <w:szCs w:val="16"/>
                <w:lang w:val="sr-Cyrl-RS"/>
              </w:rPr>
              <w:t>Свега (</w:t>
            </w:r>
            <w:r w:rsidR="005346FD" w:rsidRPr="00E36FD0">
              <w:rPr>
                <w:sz w:val="16"/>
                <w:szCs w:val="16"/>
                <w:lang w:val="sr-Cyrl-RS"/>
              </w:rPr>
              <w:t>m3</w:t>
            </w:r>
            <w:r w:rsidRPr="00E36FD0">
              <w:rPr>
                <w:sz w:val="16"/>
                <w:szCs w:val="16"/>
                <w:lang w:val="sr-Cyrl-RS"/>
              </w:rPr>
              <w:t>)</w:t>
            </w:r>
          </w:p>
        </w:tc>
        <w:tc>
          <w:tcPr>
            <w:tcW w:w="785" w:type="dxa"/>
            <w:vAlign w:val="center"/>
          </w:tcPr>
          <w:p w14:paraId="1FF5CB07" w14:textId="77777777" w:rsidR="00DE2CE2" w:rsidRPr="00E36FD0" w:rsidRDefault="00DE2CE2" w:rsidP="00B06504">
            <w:pPr>
              <w:jc w:val="center"/>
              <w:rPr>
                <w:sz w:val="16"/>
                <w:szCs w:val="16"/>
                <w:lang w:val="sr-Cyrl-RS"/>
              </w:rPr>
            </w:pPr>
            <w:r w:rsidRPr="00E36FD0">
              <w:rPr>
                <w:sz w:val="16"/>
                <w:szCs w:val="16"/>
                <w:lang w:val="sr-Cyrl-RS"/>
              </w:rPr>
              <w:t>Техника (</w:t>
            </w:r>
            <w:r w:rsidR="005346FD" w:rsidRPr="00E36FD0">
              <w:rPr>
                <w:sz w:val="16"/>
                <w:szCs w:val="16"/>
                <w:lang w:val="sr-Cyrl-RS"/>
              </w:rPr>
              <w:t>m3</w:t>
            </w:r>
            <w:r w:rsidRPr="00E36FD0">
              <w:rPr>
                <w:sz w:val="16"/>
                <w:szCs w:val="16"/>
                <w:lang w:val="sr-Cyrl-RS"/>
              </w:rPr>
              <w:t>)</w:t>
            </w:r>
          </w:p>
        </w:tc>
        <w:tc>
          <w:tcPr>
            <w:tcW w:w="624" w:type="dxa"/>
            <w:vAlign w:val="center"/>
          </w:tcPr>
          <w:p w14:paraId="337A9A72" w14:textId="77777777" w:rsidR="00DE2CE2" w:rsidRPr="00E36FD0" w:rsidRDefault="00DE2CE2" w:rsidP="00B06504">
            <w:pPr>
              <w:jc w:val="center"/>
              <w:rPr>
                <w:sz w:val="16"/>
                <w:szCs w:val="16"/>
                <w:lang w:val="sr-Cyrl-RS"/>
              </w:rPr>
            </w:pPr>
            <w:r w:rsidRPr="00E36FD0">
              <w:rPr>
                <w:sz w:val="16"/>
                <w:szCs w:val="16"/>
                <w:lang w:val="sr-Cyrl-RS"/>
              </w:rPr>
              <w:t>Огрев (</w:t>
            </w:r>
            <w:r w:rsidR="005346FD" w:rsidRPr="00E36FD0">
              <w:rPr>
                <w:sz w:val="16"/>
                <w:szCs w:val="16"/>
                <w:lang w:val="sr-Cyrl-RS"/>
              </w:rPr>
              <w:t>m3</w:t>
            </w:r>
            <w:r w:rsidRPr="00E36FD0">
              <w:rPr>
                <w:sz w:val="16"/>
                <w:szCs w:val="16"/>
                <w:lang w:val="sr-Cyrl-RS"/>
              </w:rPr>
              <w:t>)</w:t>
            </w:r>
          </w:p>
        </w:tc>
      </w:tr>
      <w:tr w:rsidR="003E12F5" w:rsidRPr="00E36FD0" w14:paraId="60F397F6" w14:textId="77777777" w:rsidTr="006C231E">
        <w:trPr>
          <w:trHeight w:val="720"/>
          <w:jc w:val="center"/>
        </w:trPr>
        <w:tc>
          <w:tcPr>
            <w:tcW w:w="859" w:type="dxa"/>
            <w:vAlign w:val="center"/>
          </w:tcPr>
          <w:p w14:paraId="372F5CC8" w14:textId="77777777" w:rsidR="00DE2CE2" w:rsidRPr="00E36FD0" w:rsidRDefault="00DE2CE2" w:rsidP="00B06504">
            <w:pPr>
              <w:jc w:val="center"/>
              <w:rPr>
                <w:sz w:val="16"/>
                <w:szCs w:val="16"/>
                <w:lang w:val="sr-Cyrl-RS"/>
              </w:rPr>
            </w:pPr>
          </w:p>
        </w:tc>
        <w:tc>
          <w:tcPr>
            <w:tcW w:w="633" w:type="dxa"/>
            <w:vAlign w:val="center"/>
          </w:tcPr>
          <w:p w14:paraId="2F0748EA" w14:textId="77777777" w:rsidR="00DE2CE2" w:rsidRPr="00E36FD0" w:rsidRDefault="00DE2CE2" w:rsidP="00B06504">
            <w:pPr>
              <w:jc w:val="center"/>
              <w:rPr>
                <w:sz w:val="16"/>
                <w:szCs w:val="16"/>
                <w:lang w:val="sr-Cyrl-RS"/>
              </w:rPr>
            </w:pPr>
          </w:p>
        </w:tc>
        <w:tc>
          <w:tcPr>
            <w:tcW w:w="930" w:type="dxa"/>
            <w:vAlign w:val="center"/>
          </w:tcPr>
          <w:p w14:paraId="4584F94C" w14:textId="77777777" w:rsidR="00DE2CE2" w:rsidRPr="00E36FD0" w:rsidRDefault="00DE2CE2" w:rsidP="00B06504">
            <w:pPr>
              <w:jc w:val="center"/>
              <w:rPr>
                <w:sz w:val="16"/>
                <w:szCs w:val="16"/>
                <w:lang w:val="sr-Cyrl-RS"/>
              </w:rPr>
            </w:pPr>
          </w:p>
        </w:tc>
        <w:tc>
          <w:tcPr>
            <w:tcW w:w="933" w:type="dxa"/>
            <w:vAlign w:val="center"/>
          </w:tcPr>
          <w:p w14:paraId="195CAC9B" w14:textId="77777777" w:rsidR="00DE2CE2" w:rsidRPr="00E36FD0" w:rsidRDefault="00DE2CE2" w:rsidP="00B06504">
            <w:pPr>
              <w:jc w:val="center"/>
              <w:rPr>
                <w:sz w:val="16"/>
                <w:szCs w:val="16"/>
                <w:lang w:val="sr-Cyrl-RS"/>
              </w:rPr>
            </w:pPr>
          </w:p>
        </w:tc>
        <w:tc>
          <w:tcPr>
            <w:tcW w:w="665" w:type="dxa"/>
            <w:vAlign w:val="center"/>
          </w:tcPr>
          <w:p w14:paraId="1356818A" w14:textId="77777777" w:rsidR="00DE2CE2" w:rsidRPr="00E36FD0" w:rsidRDefault="00DE2CE2" w:rsidP="00B06504">
            <w:pPr>
              <w:jc w:val="center"/>
              <w:rPr>
                <w:sz w:val="16"/>
                <w:szCs w:val="16"/>
                <w:lang w:val="sr-Cyrl-RS"/>
              </w:rPr>
            </w:pPr>
          </w:p>
        </w:tc>
        <w:tc>
          <w:tcPr>
            <w:tcW w:w="713" w:type="dxa"/>
            <w:vAlign w:val="center"/>
          </w:tcPr>
          <w:p w14:paraId="78B44CB1" w14:textId="77777777" w:rsidR="00DE2CE2" w:rsidRPr="00E36FD0" w:rsidRDefault="00DE2CE2" w:rsidP="00B06504">
            <w:pPr>
              <w:jc w:val="center"/>
              <w:rPr>
                <w:sz w:val="16"/>
                <w:szCs w:val="16"/>
                <w:lang w:val="sr-Cyrl-RS"/>
              </w:rPr>
            </w:pPr>
          </w:p>
        </w:tc>
        <w:tc>
          <w:tcPr>
            <w:tcW w:w="903" w:type="dxa"/>
            <w:vAlign w:val="center"/>
          </w:tcPr>
          <w:p w14:paraId="37EF2008" w14:textId="77777777" w:rsidR="00DE2CE2" w:rsidRPr="00E36FD0" w:rsidRDefault="00DE2CE2" w:rsidP="00B06504">
            <w:pPr>
              <w:jc w:val="center"/>
              <w:rPr>
                <w:sz w:val="16"/>
                <w:szCs w:val="16"/>
                <w:lang w:val="sr-Cyrl-RS"/>
              </w:rPr>
            </w:pPr>
          </w:p>
        </w:tc>
        <w:tc>
          <w:tcPr>
            <w:tcW w:w="775" w:type="dxa"/>
            <w:vAlign w:val="center"/>
          </w:tcPr>
          <w:p w14:paraId="6BACA4F3" w14:textId="77777777" w:rsidR="00DE2CE2" w:rsidRPr="00E36FD0" w:rsidRDefault="00DE2CE2" w:rsidP="00B06504">
            <w:pPr>
              <w:jc w:val="center"/>
              <w:rPr>
                <w:sz w:val="16"/>
                <w:szCs w:val="16"/>
                <w:lang w:val="sr-Cyrl-RS"/>
              </w:rPr>
            </w:pPr>
          </w:p>
        </w:tc>
        <w:tc>
          <w:tcPr>
            <w:tcW w:w="934" w:type="dxa"/>
            <w:vAlign w:val="center"/>
          </w:tcPr>
          <w:p w14:paraId="5940FA82" w14:textId="77777777" w:rsidR="00DE2CE2" w:rsidRPr="00E36FD0" w:rsidRDefault="00DE2CE2" w:rsidP="00B06504">
            <w:pPr>
              <w:jc w:val="center"/>
              <w:rPr>
                <w:sz w:val="16"/>
                <w:szCs w:val="16"/>
                <w:lang w:val="sr-Cyrl-RS"/>
              </w:rPr>
            </w:pPr>
          </w:p>
        </w:tc>
        <w:tc>
          <w:tcPr>
            <w:tcW w:w="606" w:type="dxa"/>
            <w:vAlign w:val="center"/>
          </w:tcPr>
          <w:p w14:paraId="2CD72D5C" w14:textId="77777777" w:rsidR="00DE2CE2" w:rsidRPr="00E36FD0" w:rsidRDefault="00DE2CE2" w:rsidP="00B06504">
            <w:pPr>
              <w:jc w:val="center"/>
              <w:rPr>
                <w:sz w:val="16"/>
                <w:szCs w:val="16"/>
                <w:lang w:val="sr-Cyrl-RS"/>
              </w:rPr>
            </w:pPr>
          </w:p>
        </w:tc>
        <w:tc>
          <w:tcPr>
            <w:tcW w:w="785" w:type="dxa"/>
            <w:vAlign w:val="center"/>
          </w:tcPr>
          <w:p w14:paraId="55F3FDFC" w14:textId="77777777" w:rsidR="00DE2CE2" w:rsidRPr="00E36FD0" w:rsidRDefault="00DE2CE2" w:rsidP="00B06504">
            <w:pPr>
              <w:jc w:val="center"/>
              <w:rPr>
                <w:sz w:val="16"/>
                <w:szCs w:val="16"/>
                <w:lang w:val="sr-Cyrl-RS"/>
              </w:rPr>
            </w:pPr>
          </w:p>
        </w:tc>
        <w:tc>
          <w:tcPr>
            <w:tcW w:w="624" w:type="dxa"/>
            <w:vAlign w:val="center"/>
          </w:tcPr>
          <w:p w14:paraId="0C63850A" w14:textId="77777777" w:rsidR="00DE2CE2" w:rsidRPr="00E36FD0" w:rsidRDefault="00DE2CE2" w:rsidP="00B06504">
            <w:pPr>
              <w:jc w:val="center"/>
              <w:rPr>
                <w:sz w:val="16"/>
                <w:szCs w:val="16"/>
                <w:lang w:val="sr-Cyrl-RS"/>
              </w:rPr>
            </w:pPr>
          </w:p>
        </w:tc>
      </w:tr>
      <w:tr w:rsidR="003E12F5" w:rsidRPr="00E36FD0" w14:paraId="2ABE4006" w14:textId="77777777" w:rsidTr="006C231E">
        <w:trPr>
          <w:trHeight w:val="720"/>
          <w:jc w:val="center"/>
        </w:trPr>
        <w:tc>
          <w:tcPr>
            <w:tcW w:w="859" w:type="dxa"/>
            <w:vAlign w:val="center"/>
          </w:tcPr>
          <w:p w14:paraId="7C19B592" w14:textId="77777777" w:rsidR="00DE2CE2" w:rsidRPr="00E36FD0" w:rsidRDefault="00DE2CE2" w:rsidP="00B06504">
            <w:pPr>
              <w:jc w:val="center"/>
              <w:rPr>
                <w:sz w:val="16"/>
                <w:szCs w:val="16"/>
                <w:lang w:val="sr-Cyrl-RS"/>
              </w:rPr>
            </w:pPr>
          </w:p>
        </w:tc>
        <w:tc>
          <w:tcPr>
            <w:tcW w:w="633" w:type="dxa"/>
            <w:vAlign w:val="center"/>
          </w:tcPr>
          <w:p w14:paraId="01578FE3" w14:textId="77777777" w:rsidR="00DE2CE2" w:rsidRPr="00E36FD0" w:rsidRDefault="00DE2CE2" w:rsidP="00B06504">
            <w:pPr>
              <w:jc w:val="center"/>
              <w:rPr>
                <w:sz w:val="16"/>
                <w:szCs w:val="16"/>
                <w:lang w:val="sr-Cyrl-RS"/>
              </w:rPr>
            </w:pPr>
          </w:p>
        </w:tc>
        <w:tc>
          <w:tcPr>
            <w:tcW w:w="930" w:type="dxa"/>
            <w:vAlign w:val="center"/>
          </w:tcPr>
          <w:p w14:paraId="1737B608" w14:textId="77777777" w:rsidR="00DE2CE2" w:rsidRPr="00E36FD0" w:rsidRDefault="00DE2CE2" w:rsidP="00B06504">
            <w:pPr>
              <w:jc w:val="center"/>
              <w:rPr>
                <w:sz w:val="16"/>
                <w:szCs w:val="16"/>
                <w:lang w:val="sr-Cyrl-RS"/>
              </w:rPr>
            </w:pPr>
          </w:p>
        </w:tc>
        <w:tc>
          <w:tcPr>
            <w:tcW w:w="933" w:type="dxa"/>
            <w:vAlign w:val="center"/>
          </w:tcPr>
          <w:p w14:paraId="4F4F1E15" w14:textId="77777777" w:rsidR="00DE2CE2" w:rsidRPr="00E36FD0" w:rsidRDefault="00DE2CE2" w:rsidP="00B06504">
            <w:pPr>
              <w:jc w:val="center"/>
              <w:rPr>
                <w:sz w:val="16"/>
                <w:szCs w:val="16"/>
                <w:lang w:val="sr-Cyrl-RS"/>
              </w:rPr>
            </w:pPr>
          </w:p>
        </w:tc>
        <w:tc>
          <w:tcPr>
            <w:tcW w:w="665" w:type="dxa"/>
            <w:vAlign w:val="center"/>
          </w:tcPr>
          <w:p w14:paraId="2941F46B" w14:textId="77777777" w:rsidR="00DE2CE2" w:rsidRPr="00E36FD0" w:rsidRDefault="00DE2CE2" w:rsidP="00B06504">
            <w:pPr>
              <w:jc w:val="center"/>
              <w:rPr>
                <w:sz w:val="16"/>
                <w:szCs w:val="16"/>
                <w:lang w:val="sr-Cyrl-RS"/>
              </w:rPr>
            </w:pPr>
          </w:p>
        </w:tc>
        <w:tc>
          <w:tcPr>
            <w:tcW w:w="713" w:type="dxa"/>
            <w:vAlign w:val="center"/>
          </w:tcPr>
          <w:p w14:paraId="624A7480" w14:textId="77777777" w:rsidR="00DE2CE2" w:rsidRPr="00E36FD0" w:rsidRDefault="00DE2CE2" w:rsidP="00B06504">
            <w:pPr>
              <w:jc w:val="center"/>
              <w:rPr>
                <w:sz w:val="16"/>
                <w:szCs w:val="16"/>
                <w:lang w:val="sr-Cyrl-RS"/>
              </w:rPr>
            </w:pPr>
          </w:p>
        </w:tc>
        <w:tc>
          <w:tcPr>
            <w:tcW w:w="903" w:type="dxa"/>
            <w:vAlign w:val="center"/>
          </w:tcPr>
          <w:p w14:paraId="5D644537" w14:textId="77777777" w:rsidR="00DE2CE2" w:rsidRPr="00E36FD0" w:rsidRDefault="00DE2CE2" w:rsidP="00B06504">
            <w:pPr>
              <w:jc w:val="center"/>
              <w:rPr>
                <w:sz w:val="16"/>
                <w:szCs w:val="16"/>
                <w:lang w:val="sr-Cyrl-RS"/>
              </w:rPr>
            </w:pPr>
          </w:p>
        </w:tc>
        <w:tc>
          <w:tcPr>
            <w:tcW w:w="775" w:type="dxa"/>
            <w:vAlign w:val="center"/>
          </w:tcPr>
          <w:p w14:paraId="6AC02C57" w14:textId="77777777" w:rsidR="00DE2CE2" w:rsidRPr="00E36FD0" w:rsidRDefault="00DE2CE2" w:rsidP="00B06504">
            <w:pPr>
              <w:jc w:val="center"/>
              <w:rPr>
                <w:sz w:val="16"/>
                <w:szCs w:val="16"/>
                <w:lang w:val="sr-Cyrl-RS"/>
              </w:rPr>
            </w:pPr>
          </w:p>
        </w:tc>
        <w:tc>
          <w:tcPr>
            <w:tcW w:w="934" w:type="dxa"/>
            <w:vAlign w:val="center"/>
          </w:tcPr>
          <w:p w14:paraId="6971EBE1" w14:textId="77777777" w:rsidR="00DE2CE2" w:rsidRPr="00E36FD0" w:rsidRDefault="00DE2CE2" w:rsidP="00B06504">
            <w:pPr>
              <w:jc w:val="center"/>
              <w:rPr>
                <w:sz w:val="16"/>
                <w:szCs w:val="16"/>
                <w:lang w:val="sr-Cyrl-RS"/>
              </w:rPr>
            </w:pPr>
          </w:p>
        </w:tc>
        <w:tc>
          <w:tcPr>
            <w:tcW w:w="606" w:type="dxa"/>
            <w:vAlign w:val="center"/>
          </w:tcPr>
          <w:p w14:paraId="5273149E" w14:textId="77777777" w:rsidR="00DE2CE2" w:rsidRPr="00E36FD0" w:rsidRDefault="00DE2CE2" w:rsidP="00B06504">
            <w:pPr>
              <w:jc w:val="center"/>
              <w:rPr>
                <w:sz w:val="16"/>
                <w:szCs w:val="16"/>
                <w:lang w:val="sr-Cyrl-RS"/>
              </w:rPr>
            </w:pPr>
          </w:p>
        </w:tc>
        <w:tc>
          <w:tcPr>
            <w:tcW w:w="785" w:type="dxa"/>
            <w:vAlign w:val="center"/>
          </w:tcPr>
          <w:p w14:paraId="23EAD13C" w14:textId="77777777" w:rsidR="00DE2CE2" w:rsidRPr="00E36FD0" w:rsidRDefault="00DE2CE2" w:rsidP="00B06504">
            <w:pPr>
              <w:jc w:val="center"/>
              <w:rPr>
                <w:sz w:val="16"/>
                <w:szCs w:val="16"/>
                <w:lang w:val="sr-Cyrl-RS"/>
              </w:rPr>
            </w:pPr>
          </w:p>
        </w:tc>
        <w:tc>
          <w:tcPr>
            <w:tcW w:w="624" w:type="dxa"/>
            <w:vAlign w:val="center"/>
          </w:tcPr>
          <w:p w14:paraId="0269AA7D" w14:textId="77777777" w:rsidR="00DE2CE2" w:rsidRPr="00E36FD0" w:rsidRDefault="00DE2CE2" w:rsidP="00B06504">
            <w:pPr>
              <w:jc w:val="center"/>
              <w:rPr>
                <w:sz w:val="16"/>
                <w:szCs w:val="16"/>
                <w:lang w:val="sr-Cyrl-RS"/>
              </w:rPr>
            </w:pPr>
          </w:p>
        </w:tc>
      </w:tr>
      <w:tr w:rsidR="003E12F5" w:rsidRPr="00E36FD0" w14:paraId="2B612F1C" w14:textId="77777777" w:rsidTr="006C231E">
        <w:trPr>
          <w:trHeight w:val="720"/>
          <w:jc w:val="center"/>
        </w:trPr>
        <w:tc>
          <w:tcPr>
            <w:tcW w:w="859" w:type="dxa"/>
            <w:vAlign w:val="center"/>
          </w:tcPr>
          <w:p w14:paraId="5FAAEC03" w14:textId="77777777" w:rsidR="00DE2CE2" w:rsidRPr="00E36FD0" w:rsidRDefault="00DE2CE2" w:rsidP="00B06504">
            <w:pPr>
              <w:jc w:val="center"/>
              <w:rPr>
                <w:sz w:val="16"/>
                <w:szCs w:val="16"/>
                <w:lang w:val="sr-Cyrl-RS"/>
              </w:rPr>
            </w:pPr>
          </w:p>
        </w:tc>
        <w:tc>
          <w:tcPr>
            <w:tcW w:w="633" w:type="dxa"/>
            <w:vAlign w:val="center"/>
          </w:tcPr>
          <w:p w14:paraId="3B2D2B06" w14:textId="77777777" w:rsidR="00DE2CE2" w:rsidRPr="00E36FD0" w:rsidRDefault="00DE2CE2" w:rsidP="00B06504">
            <w:pPr>
              <w:jc w:val="center"/>
              <w:rPr>
                <w:sz w:val="16"/>
                <w:szCs w:val="16"/>
                <w:lang w:val="sr-Cyrl-RS"/>
              </w:rPr>
            </w:pPr>
          </w:p>
        </w:tc>
        <w:tc>
          <w:tcPr>
            <w:tcW w:w="930" w:type="dxa"/>
            <w:vAlign w:val="center"/>
          </w:tcPr>
          <w:p w14:paraId="4ED8494A" w14:textId="77777777" w:rsidR="00DE2CE2" w:rsidRPr="00E36FD0" w:rsidRDefault="00DE2CE2" w:rsidP="00B06504">
            <w:pPr>
              <w:jc w:val="center"/>
              <w:rPr>
                <w:sz w:val="16"/>
                <w:szCs w:val="16"/>
                <w:lang w:val="sr-Cyrl-RS"/>
              </w:rPr>
            </w:pPr>
          </w:p>
        </w:tc>
        <w:tc>
          <w:tcPr>
            <w:tcW w:w="933" w:type="dxa"/>
            <w:vAlign w:val="center"/>
          </w:tcPr>
          <w:p w14:paraId="5A8079FE" w14:textId="77777777" w:rsidR="00DE2CE2" w:rsidRPr="00E36FD0" w:rsidRDefault="00DE2CE2" w:rsidP="00B06504">
            <w:pPr>
              <w:jc w:val="center"/>
              <w:rPr>
                <w:sz w:val="16"/>
                <w:szCs w:val="16"/>
                <w:lang w:val="sr-Cyrl-RS"/>
              </w:rPr>
            </w:pPr>
          </w:p>
        </w:tc>
        <w:tc>
          <w:tcPr>
            <w:tcW w:w="665" w:type="dxa"/>
            <w:vAlign w:val="center"/>
          </w:tcPr>
          <w:p w14:paraId="0DD4E483" w14:textId="77777777" w:rsidR="00DE2CE2" w:rsidRPr="00E36FD0" w:rsidRDefault="00DE2CE2" w:rsidP="00B06504">
            <w:pPr>
              <w:jc w:val="center"/>
              <w:rPr>
                <w:sz w:val="16"/>
                <w:szCs w:val="16"/>
                <w:lang w:val="sr-Cyrl-RS"/>
              </w:rPr>
            </w:pPr>
          </w:p>
        </w:tc>
        <w:tc>
          <w:tcPr>
            <w:tcW w:w="713" w:type="dxa"/>
            <w:vAlign w:val="center"/>
          </w:tcPr>
          <w:p w14:paraId="3B4F23E5" w14:textId="77777777" w:rsidR="00DE2CE2" w:rsidRPr="00E36FD0" w:rsidRDefault="00DE2CE2" w:rsidP="00B06504">
            <w:pPr>
              <w:jc w:val="center"/>
              <w:rPr>
                <w:sz w:val="16"/>
                <w:szCs w:val="16"/>
                <w:lang w:val="sr-Cyrl-RS"/>
              </w:rPr>
            </w:pPr>
          </w:p>
        </w:tc>
        <w:tc>
          <w:tcPr>
            <w:tcW w:w="903" w:type="dxa"/>
            <w:vAlign w:val="center"/>
          </w:tcPr>
          <w:p w14:paraId="6620EBC5" w14:textId="77777777" w:rsidR="00DE2CE2" w:rsidRPr="00E36FD0" w:rsidRDefault="00DE2CE2" w:rsidP="00B06504">
            <w:pPr>
              <w:jc w:val="center"/>
              <w:rPr>
                <w:sz w:val="16"/>
                <w:szCs w:val="16"/>
                <w:lang w:val="sr-Cyrl-RS"/>
              </w:rPr>
            </w:pPr>
          </w:p>
        </w:tc>
        <w:tc>
          <w:tcPr>
            <w:tcW w:w="775" w:type="dxa"/>
            <w:vAlign w:val="center"/>
          </w:tcPr>
          <w:p w14:paraId="1801CDC5" w14:textId="77777777" w:rsidR="00DE2CE2" w:rsidRPr="00E36FD0" w:rsidRDefault="00DE2CE2" w:rsidP="00B06504">
            <w:pPr>
              <w:jc w:val="center"/>
              <w:rPr>
                <w:sz w:val="16"/>
                <w:szCs w:val="16"/>
                <w:lang w:val="sr-Cyrl-RS"/>
              </w:rPr>
            </w:pPr>
          </w:p>
        </w:tc>
        <w:tc>
          <w:tcPr>
            <w:tcW w:w="934" w:type="dxa"/>
            <w:vAlign w:val="center"/>
          </w:tcPr>
          <w:p w14:paraId="183FB2F2" w14:textId="77777777" w:rsidR="00DE2CE2" w:rsidRPr="00E36FD0" w:rsidRDefault="00DE2CE2" w:rsidP="00B06504">
            <w:pPr>
              <w:jc w:val="center"/>
              <w:rPr>
                <w:sz w:val="16"/>
                <w:szCs w:val="16"/>
                <w:lang w:val="sr-Cyrl-RS"/>
              </w:rPr>
            </w:pPr>
          </w:p>
        </w:tc>
        <w:tc>
          <w:tcPr>
            <w:tcW w:w="606" w:type="dxa"/>
            <w:vAlign w:val="center"/>
          </w:tcPr>
          <w:p w14:paraId="5EC0A01D" w14:textId="77777777" w:rsidR="00DE2CE2" w:rsidRPr="00E36FD0" w:rsidRDefault="00DE2CE2" w:rsidP="00B06504">
            <w:pPr>
              <w:jc w:val="center"/>
              <w:rPr>
                <w:sz w:val="16"/>
                <w:szCs w:val="16"/>
                <w:lang w:val="sr-Cyrl-RS"/>
              </w:rPr>
            </w:pPr>
          </w:p>
        </w:tc>
        <w:tc>
          <w:tcPr>
            <w:tcW w:w="785" w:type="dxa"/>
            <w:vAlign w:val="center"/>
          </w:tcPr>
          <w:p w14:paraId="1ECB6D33" w14:textId="77777777" w:rsidR="00DE2CE2" w:rsidRPr="00E36FD0" w:rsidRDefault="00DE2CE2" w:rsidP="00B06504">
            <w:pPr>
              <w:jc w:val="center"/>
              <w:rPr>
                <w:sz w:val="16"/>
                <w:szCs w:val="16"/>
                <w:lang w:val="sr-Cyrl-RS"/>
              </w:rPr>
            </w:pPr>
          </w:p>
        </w:tc>
        <w:tc>
          <w:tcPr>
            <w:tcW w:w="624" w:type="dxa"/>
            <w:vAlign w:val="center"/>
          </w:tcPr>
          <w:p w14:paraId="7D29103F" w14:textId="77777777" w:rsidR="00DE2CE2" w:rsidRPr="00E36FD0" w:rsidRDefault="00DE2CE2" w:rsidP="00B06504">
            <w:pPr>
              <w:jc w:val="center"/>
              <w:rPr>
                <w:sz w:val="16"/>
                <w:szCs w:val="16"/>
                <w:lang w:val="sr-Cyrl-RS"/>
              </w:rPr>
            </w:pPr>
          </w:p>
        </w:tc>
      </w:tr>
      <w:tr w:rsidR="003E12F5" w:rsidRPr="00E36FD0" w14:paraId="5B4CBE5D" w14:textId="77777777" w:rsidTr="006C231E">
        <w:trPr>
          <w:trHeight w:val="720"/>
          <w:jc w:val="center"/>
        </w:trPr>
        <w:tc>
          <w:tcPr>
            <w:tcW w:w="859" w:type="dxa"/>
            <w:vAlign w:val="center"/>
          </w:tcPr>
          <w:p w14:paraId="4A590024" w14:textId="77777777" w:rsidR="00DE2CE2" w:rsidRPr="00E36FD0" w:rsidRDefault="00DE2CE2" w:rsidP="00B06504">
            <w:pPr>
              <w:jc w:val="center"/>
              <w:rPr>
                <w:sz w:val="16"/>
                <w:szCs w:val="16"/>
                <w:lang w:val="sr-Cyrl-RS"/>
              </w:rPr>
            </w:pPr>
          </w:p>
        </w:tc>
        <w:tc>
          <w:tcPr>
            <w:tcW w:w="633" w:type="dxa"/>
            <w:vAlign w:val="center"/>
          </w:tcPr>
          <w:p w14:paraId="53673D0B" w14:textId="77777777" w:rsidR="00DE2CE2" w:rsidRPr="00E36FD0" w:rsidRDefault="00DE2CE2" w:rsidP="00B06504">
            <w:pPr>
              <w:jc w:val="center"/>
              <w:rPr>
                <w:sz w:val="16"/>
                <w:szCs w:val="16"/>
                <w:lang w:val="sr-Cyrl-RS"/>
              </w:rPr>
            </w:pPr>
          </w:p>
        </w:tc>
        <w:tc>
          <w:tcPr>
            <w:tcW w:w="930" w:type="dxa"/>
            <w:vAlign w:val="center"/>
          </w:tcPr>
          <w:p w14:paraId="3A9DB247" w14:textId="77777777" w:rsidR="00DE2CE2" w:rsidRPr="00E36FD0" w:rsidRDefault="00DE2CE2" w:rsidP="00B06504">
            <w:pPr>
              <w:jc w:val="center"/>
              <w:rPr>
                <w:sz w:val="16"/>
                <w:szCs w:val="16"/>
                <w:lang w:val="sr-Cyrl-RS"/>
              </w:rPr>
            </w:pPr>
          </w:p>
        </w:tc>
        <w:tc>
          <w:tcPr>
            <w:tcW w:w="933" w:type="dxa"/>
            <w:vAlign w:val="center"/>
          </w:tcPr>
          <w:p w14:paraId="4ECD1B1E" w14:textId="77777777" w:rsidR="00DE2CE2" w:rsidRPr="00E36FD0" w:rsidRDefault="00DE2CE2" w:rsidP="00B06504">
            <w:pPr>
              <w:jc w:val="center"/>
              <w:rPr>
                <w:sz w:val="16"/>
                <w:szCs w:val="16"/>
                <w:lang w:val="sr-Cyrl-RS"/>
              </w:rPr>
            </w:pPr>
          </w:p>
        </w:tc>
        <w:tc>
          <w:tcPr>
            <w:tcW w:w="665" w:type="dxa"/>
            <w:vAlign w:val="center"/>
          </w:tcPr>
          <w:p w14:paraId="2D96391F" w14:textId="77777777" w:rsidR="00DE2CE2" w:rsidRPr="00E36FD0" w:rsidRDefault="00DE2CE2" w:rsidP="00B06504">
            <w:pPr>
              <w:jc w:val="center"/>
              <w:rPr>
                <w:sz w:val="16"/>
                <w:szCs w:val="16"/>
                <w:lang w:val="sr-Cyrl-RS"/>
              </w:rPr>
            </w:pPr>
          </w:p>
        </w:tc>
        <w:tc>
          <w:tcPr>
            <w:tcW w:w="713" w:type="dxa"/>
            <w:vAlign w:val="center"/>
          </w:tcPr>
          <w:p w14:paraId="771A3153" w14:textId="77777777" w:rsidR="00DE2CE2" w:rsidRPr="00E36FD0" w:rsidRDefault="00DE2CE2" w:rsidP="00B06504">
            <w:pPr>
              <w:jc w:val="center"/>
              <w:rPr>
                <w:sz w:val="16"/>
                <w:szCs w:val="16"/>
                <w:lang w:val="sr-Cyrl-RS"/>
              </w:rPr>
            </w:pPr>
          </w:p>
        </w:tc>
        <w:tc>
          <w:tcPr>
            <w:tcW w:w="903" w:type="dxa"/>
            <w:vAlign w:val="center"/>
          </w:tcPr>
          <w:p w14:paraId="42E33FE7" w14:textId="77777777" w:rsidR="00DE2CE2" w:rsidRPr="00E36FD0" w:rsidRDefault="00DE2CE2" w:rsidP="00B06504">
            <w:pPr>
              <w:jc w:val="center"/>
              <w:rPr>
                <w:sz w:val="16"/>
                <w:szCs w:val="16"/>
                <w:lang w:val="sr-Cyrl-RS"/>
              </w:rPr>
            </w:pPr>
          </w:p>
        </w:tc>
        <w:tc>
          <w:tcPr>
            <w:tcW w:w="775" w:type="dxa"/>
            <w:vAlign w:val="center"/>
          </w:tcPr>
          <w:p w14:paraId="23175969" w14:textId="77777777" w:rsidR="00DE2CE2" w:rsidRPr="00E36FD0" w:rsidRDefault="00DE2CE2" w:rsidP="00B06504">
            <w:pPr>
              <w:jc w:val="center"/>
              <w:rPr>
                <w:sz w:val="16"/>
                <w:szCs w:val="16"/>
                <w:lang w:val="sr-Cyrl-RS"/>
              </w:rPr>
            </w:pPr>
          </w:p>
        </w:tc>
        <w:tc>
          <w:tcPr>
            <w:tcW w:w="934" w:type="dxa"/>
            <w:vAlign w:val="center"/>
          </w:tcPr>
          <w:p w14:paraId="51CDD87A" w14:textId="77777777" w:rsidR="00DE2CE2" w:rsidRPr="00E36FD0" w:rsidRDefault="00DE2CE2" w:rsidP="00B06504">
            <w:pPr>
              <w:jc w:val="center"/>
              <w:rPr>
                <w:sz w:val="16"/>
                <w:szCs w:val="16"/>
                <w:lang w:val="sr-Cyrl-RS"/>
              </w:rPr>
            </w:pPr>
          </w:p>
        </w:tc>
        <w:tc>
          <w:tcPr>
            <w:tcW w:w="606" w:type="dxa"/>
            <w:vAlign w:val="center"/>
          </w:tcPr>
          <w:p w14:paraId="60F69729" w14:textId="77777777" w:rsidR="00DE2CE2" w:rsidRPr="00E36FD0" w:rsidRDefault="00DE2CE2" w:rsidP="00B06504">
            <w:pPr>
              <w:jc w:val="center"/>
              <w:rPr>
                <w:sz w:val="16"/>
                <w:szCs w:val="16"/>
                <w:lang w:val="sr-Cyrl-RS"/>
              </w:rPr>
            </w:pPr>
          </w:p>
        </w:tc>
        <w:tc>
          <w:tcPr>
            <w:tcW w:w="785" w:type="dxa"/>
            <w:vAlign w:val="center"/>
          </w:tcPr>
          <w:p w14:paraId="6F11EDBD" w14:textId="77777777" w:rsidR="00DE2CE2" w:rsidRPr="00E36FD0" w:rsidRDefault="00DE2CE2" w:rsidP="00B06504">
            <w:pPr>
              <w:jc w:val="center"/>
              <w:rPr>
                <w:sz w:val="16"/>
                <w:szCs w:val="16"/>
                <w:lang w:val="sr-Cyrl-RS"/>
              </w:rPr>
            </w:pPr>
          </w:p>
        </w:tc>
        <w:tc>
          <w:tcPr>
            <w:tcW w:w="624" w:type="dxa"/>
            <w:vAlign w:val="center"/>
          </w:tcPr>
          <w:p w14:paraId="1DDA5071" w14:textId="77777777" w:rsidR="00DE2CE2" w:rsidRPr="00E36FD0" w:rsidRDefault="00DE2CE2" w:rsidP="00B06504">
            <w:pPr>
              <w:jc w:val="center"/>
              <w:rPr>
                <w:sz w:val="16"/>
                <w:szCs w:val="16"/>
                <w:lang w:val="sr-Cyrl-RS"/>
              </w:rPr>
            </w:pPr>
          </w:p>
        </w:tc>
      </w:tr>
      <w:tr w:rsidR="003E12F5" w:rsidRPr="00E36FD0" w14:paraId="67A3CD2D" w14:textId="77777777" w:rsidTr="006C231E">
        <w:trPr>
          <w:trHeight w:val="720"/>
          <w:jc w:val="center"/>
        </w:trPr>
        <w:tc>
          <w:tcPr>
            <w:tcW w:w="859" w:type="dxa"/>
            <w:vAlign w:val="center"/>
          </w:tcPr>
          <w:p w14:paraId="2A2FE248" w14:textId="77777777" w:rsidR="00DE2CE2" w:rsidRPr="00E36FD0" w:rsidRDefault="00DE2CE2" w:rsidP="00B06504">
            <w:pPr>
              <w:jc w:val="center"/>
              <w:rPr>
                <w:sz w:val="16"/>
                <w:szCs w:val="16"/>
                <w:lang w:val="sr-Cyrl-RS"/>
              </w:rPr>
            </w:pPr>
          </w:p>
        </w:tc>
        <w:tc>
          <w:tcPr>
            <w:tcW w:w="633" w:type="dxa"/>
            <w:vAlign w:val="center"/>
          </w:tcPr>
          <w:p w14:paraId="0A08BE99" w14:textId="77777777" w:rsidR="00DE2CE2" w:rsidRPr="00E36FD0" w:rsidRDefault="00DE2CE2" w:rsidP="00B06504">
            <w:pPr>
              <w:jc w:val="center"/>
              <w:rPr>
                <w:sz w:val="16"/>
                <w:szCs w:val="16"/>
                <w:lang w:val="sr-Cyrl-RS"/>
              </w:rPr>
            </w:pPr>
          </w:p>
        </w:tc>
        <w:tc>
          <w:tcPr>
            <w:tcW w:w="930" w:type="dxa"/>
            <w:vAlign w:val="center"/>
          </w:tcPr>
          <w:p w14:paraId="0C84B047" w14:textId="77777777" w:rsidR="00DE2CE2" w:rsidRPr="00E36FD0" w:rsidRDefault="00DE2CE2" w:rsidP="00B06504">
            <w:pPr>
              <w:jc w:val="center"/>
              <w:rPr>
                <w:sz w:val="16"/>
                <w:szCs w:val="16"/>
                <w:lang w:val="sr-Cyrl-RS"/>
              </w:rPr>
            </w:pPr>
          </w:p>
        </w:tc>
        <w:tc>
          <w:tcPr>
            <w:tcW w:w="933" w:type="dxa"/>
            <w:vAlign w:val="center"/>
          </w:tcPr>
          <w:p w14:paraId="596B4C36" w14:textId="77777777" w:rsidR="00DE2CE2" w:rsidRPr="00E36FD0" w:rsidRDefault="00DE2CE2" w:rsidP="00B06504">
            <w:pPr>
              <w:jc w:val="center"/>
              <w:rPr>
                <w:sz w:val="16"/>
                <w:szCs w:val="16"/>
                <w:lang w:val="sr-Cyrl-RS"/>
              </w:rPr>
            </w:pPr>
          </w:p>
        </w:tc>
        <w:tc>
          <w:tcPr>
            <w:tcW w:w="665" w:type="dxa"/>
            <w:vAlign w:val="center"/>
          </w:tcPr>
          <w:p w14:paraId="0457AB35" w14:textId="77777777" w:rsidR="00DE2CE2" w:rsidRPr="00E36FD0" w:rsidRDefault="00DE2CE2" w:rsidP="00B06504">
            <w:pPr>
              <w:jc w:val="center"/>
              <w:rPr>
                <w:sz w:val="16"/>
                <w:szCs w:val="16"/>
                <w:lang w:val="sr-Cyrl-RS"/>
              </w:rPr>
            </w:pPr>
          </w:p>
        </w:tc>
        <w:tc>
          <w:tcPr>
            <w:tcW w:w="713" w:type="dxa"/>
            <w:vAlign w:val="center"/>
          </w:tcPr>
          <w:p w14:paraId="324FBFD6" w14:textId="77777777" w:rsidR="00DE2CE2" w:rsidRPr="00E36FD0" w:rsidRDefault="00DE2CE2" w:rsidP="00B06504">
            <w:pPr>
              <w:jc w:val="center"/>
              <w:rPr>
                <w:sz w:val="16"/>
                <w:szCs w:val="16"/>
                <w:lang w:val="sr-Cyrl-RS"/>
              </w:rPr>
            </w:pPr>
          </w:p>
        </w:tc>
        <w:tc>
          <w:tcPr>
            <w:tcW w:w="903" w:type="dxa"/>
            <w:vAlign w:val="center"/>
          </w:tcPr>
          <w:p w14:paraId="387F3555" w14:textId="77777777" w:rsidR="00DE2CE2" w:rsidRPr="00E36FD0" w:rsidRDefault="00DE2CE2" w:rsidP="00B06504">
            <w:pPr>
              <w:jc w:val="center"/>
              <w:rPr>
                <w:sz w:val="16"/>
                <w:szCs w:val="16"/>
                <w:lang w:val="sr-Cyrl-RS"/>
              </w:rPr>
            </w:pPr>
          </w:p>
        </w:tc>
        <w:tc>
          <w:tcPr>
            <w:tcW w:w="775" w:type="dxa"/>
            <w:vAlign w:val="center"/>
          </w:tcPr>
          <w:p w14:paraId="032DC763" w14:textId="77777777" w:rsidR="00DE2CE2" w:rsidRPr="00E36FD0" w:rsidRDefault="00DE2CE2" w:rsidP="00B06504">
            <w:pPr>
              <w:jc w:val="center"/>
              <w:rPr>
                <w:sz w:val="16"/>
                <w:szCs w:val="16"/>
                <w:lang w:val="sr-Cyrl-RS"/>
              </w:rPr>
            </w:pPr>
          </w:p>
        </w:tc>
        <w:tc>
          <w:tcPr>
            <w:tcW w:w="934" w:type="dxa"/>
            <w:vAlign w:val="center"/>
          </w:tcPr>
          <w:p w14:paraId="0E46DBB6" w14:textId="77777777" w:rsidR="00DE2CE2" w:rsidRPr="00E36FD0" w:rsidRDefault="00DE2CE2" w:rsidP="00B06504">
            <w:pPr>
              <w:jc w:val="center"/>
              <w:rPr>
                <w:sz w:val="16"/>
                <w:szCs w:val="16"/>
                <w:lang w:val="sr-Cyrl-RS"/>
              </w:rPr>
            </w:pPr>
          </w:p>
        </w:tc>
        <w:tc>
          <w:tcPr>
            <w:tcW w:w="606" w:type="dxa"/>
            <w:vAlign w:val="center"/>
          </w:tcPr>
          <w:p w14:paraId="4F67982E" w14:textId="77777777" w:rsidR="00DE2CE2" w:rsidRPr="00E36FD0" w:rsidRDefault="00DE2CE2" w:rsidP="00B06504">
            <w:pPr>
              <w:jc w:val="center"/>
              <w:rPr>
                <w:sz w:val="16"/>
                <w:szCs w:val="16"/>
                <w:lang w:val="sr-Cyrl-RS"/>
              </w:rPr>
            </w:pPr>
          </w:p>
        </w:tc>
        <w:tc>
          <w:tcPr>
            <w:tcW w:w="785" w:type="dxa"/>
            <w:vAlign w:val="center"/>
          </w:tcPr>
          <w:p w14:paraId="5445FCFE" w14:textId="77777777" w:rsidR="00DE2CE2" w:rsidRPr="00E36FD0" w:rsidRDefault="00DE2CE2" w:rsidP="00B06504">
            <w:pPr>
              <w:jc w:val="center"/>
              <w:rPr>
                <w:sz w:val="16"/>
                <w:szCs w:val="16"/>
                <w:lang w:val="sr-Cyrl-RS"/>
              </w:rPr>
            </w:pPr>
          </w:p>
        </w:tc>
        <w:tc>
          <w:tcPr>
            <w:tcW w:w="624" w:type="dxa"/>
            <w:vAlign w:val="center"/>
          </w:tcPr>
          <w:p w14:paraId="1C0785C6" w14:textId="77777777" w:rsidR="00DE2CE2" w:rsidRPr="00E36FD0" w:rsidRDefault="00DE2CE2" w:rsidP="00B06504">
            <w:pPr>
              <w:jc w:val="center"/>
              <w:rPr>
                <w:sz w:val="16"/>
                <w:szCs w:val="16"/>
                <w:lang w:val="sr-Cyrl-RS"/>
              </w:rPr>
            </w:pPr>
          </w:p>
        </w:tc>
      </w:tr>
      <w:tr w:rsidR="003E12F5" w:rsidRPr="00E36FD0" w14:paraId="2A989188" w14:textId="77777777" w:rsidTr="006C231E">
        <w:trPr>
          <w:trHeight w:val="720"/>
          <w:jc w:val="center"/>
        </w:trPr>
        <w:tc>
          <w:tcPr>
            <w:tcW w:w="859" w:type="dxa"/>
            <w:vAlign w:val="center"/>
          </w:tcPr>
          <w:p w14:paraId="120325CC" w14:textId="77777777" w:rsidR="00DE2CE2" w:rsidRPr="00E36FD0" w:rsidRDefault="00DE2CE2" w:rsidP="00B06504">
            <w:pPr>
              <w:jc w:val="center"/>
              <w:rPr>
                <w:sz w:val="16"/>
                <w:szCs w:val="16"/>
                <w:lang w:val="sr-Cyrl-RS"/>
              </w:rPr>
            </w:pPr>
          </w:p>
        </w:tc>
        <w:tc>
          <w:tcPr>
            <w:tcW w:w="633" w:type="dxa"/>
            <w:vAlign w:val="center"/>
          </w:tcPr>
          <w:p w14:paraId="1DCDAC8C" w14:textId="77777777" w:rsidR="00DE2CE2" w:rsidRPr="00E36FD0" w:rsidRDefault="00DE2CE2" w:rsidP="00B06504">
            <w:pPr>
              <w:jc w:val="center"/>
              <w:rPr>
                <w:sz w:val="16"/>
                <w:szCs w:val="16"/>
                <w:lang w:val="sr-Cyrl-RS"/>
              </w:rPr>
            </w:pPr>
          </w:p>
        </w:tc>
        <w:tc>
          <w:tcPr>
            <w:tcW w:w="930" w:type="dxa"/>
            <w:vAlign w:val="center"/>
          </w:tcPr>
          <w:p w14:paraId="76613B7E" w14:textId="77777777" w:rsidR="00DE2CE2" w:rsidRPr="00E36FD0" w:rsidRDefault="00DE2CE2" w:rsidP="00B06504">
            <w:pPr>
              <w:jc w:val="center"/>
              <w:rPr>
                <w:sz w:val="16"/>
                <w:szCs w:val="16"/>
                <w:lang w:val="sr-Cyrl-RS"/>
              </w:rPr>
            </w:pPr>
          </w:p>
        </w:tc>
        <w:tc>
          <w:tcPr>
            <w:tcW w:w="933" w:type="dxa"/>
            <w:vAlign w:val="center"/>
          </w:tcPr>
          <w:p w14:paraId="0B34394D" w14:textId="77777777" w:rsidR="00DE2CE2" w:rsidRPr="00E36FD0" w:rsidRDefault="00DE2CE2" w:rsidP="00B06504">
            <w:pPr>
              <w:jc w:val="center"/>
              <w:rPr>
                <w:sz w:val="16"/>
                <w:szCs w:val="16"/>
                <w:lang w:val="sr-Cyrl-RS"/>
              </w:rPr>
            </w:pPr>
          </w:p>
        </w:tc>
        <w:tc>
          <w:tcPr>
            <w:tcW w:w="665" w:type="dxa"/>
            <w:vAlign w:val="center"/>
          </w:tcPr>
          <w:p w14:paraId="6D87016E" w14:textId="77777777" w:rsidR="00DE2CE2" w:rsidRPr="00E36FD0" w:rsidRDefault="00DE2CE2" w:rsidP="00B06504">
            <w:pPr>
              <w:jc w:val="center"/>
              <w:rPr>
                <w:sz w:val="16"/>
                <w:szCs w:val="16"/>
                <w:lang w:val="sr-Cyrl-RS"/>
              </w:rPr>
            </w:pPr>
          </w:p>
        </w:tc>
        <w:tc>
          <w:tcPr>
            <w:tcW w:w="713" w:type="dxa"/>
            <w:vAlign w:val="center"/>
          </w:tcPr>
          <w:p w14:paraId="6F4EDD95" w14:textId="77777777" w:rsidR="00DE2CE2" w:rsidRPr="00E36FD0" w:rsidRDefault="00DE2CE2" w:rsidP="00B06504">
            <w:pPr>
              <w:jc w:val="center"/>
              <w:rPr>
                <w:sz w:val="16"/>
                <w:szCs w:val="16"/>
                <w:lang w:val="sr-Cyrl-RS"/>
              </w:rPr>
            </w:pPr>
          </w:p>
        </w:tc>
        <w:tc>
          <w:tcPr>
            <w:tcW w:w="903" w:type="dxa"/>
            <w:vAlign w:val="center"/>
          </w:tcPr>
          <w:p w14:paraId="3F978A73" w14:textId="77777777" w:rsidR="00DE2CE2" w:rsidRPr="00E36FD0" w:rsidRDefault="00DE2CE2" w:rsidP="00B06504">
            <w:pPr>
              <w:jc w:val="center"/>
              <w:rPr>
                <w:sz w:val="16"/>
                <w:szCs w:val="16"/>
                <w:lang w:val="sr-Cyrl-RS"/>
              </w:rPr>
            </w:pPr>
          </w:p>
        </w:tc>
        <w:tc>
          <w:tcPr>
            <w:tcW w:w="775" w:type="dxa"/>
            <w:vAlign w:val="center"/>
          </w:tcPr>
          <w:p w14:paraId="33A73838" w14:textId="77777777" w:rsidR="00DE2CE2" w:rsidRPr="00E36FD0" w:rsidRDefault="00DE2CE2" w:rsidP="00B06504">
            <w:pPr>
              <w:jc w:val="center"/>
              <w:rPr>
                <w:sz w:val="16"/>
                <w:szCs w:val="16"/>
                <w:lang w:val="sr-Cyrl-RS"/>
              </w:rPr>
            </w:pPr>
          </w:p>
        </w:tc>
        <w:tc>
          <w:tcPr>
            <w:tcW w:w="934" w:type="dxa"/>
            <w:vAlign w:val="center"/>
          </w:tcPr>
          <w:p w14:paraId="31247909" w14:textId="77777777" w:rsidR="00DE2CE2" w:rsidRPr="00E36FD0" w:rsidRDefault="00DE2CE2" w:rsidP="00B06504">
            <w:pPr>
              <w:jc w:val="center"/>
              <w:rPr>
                <w:sz w:val="16"/>
                <w:szCs w:val="16"/>
                <w:lang w:val="sr-Cyrl-RS"/>
              </w:rPr>
            </w:pPr>
          </w:p>
        </w:tc>
        <w:tc>
          <w:tcPr>
            <w:tcW w:w="606" w:type="dxa"/>
            <w:vAlign w:val="center"/>
          </w:tcPr>
          <w:p w14:paraId="5F442D0D" w14:textId="77777777" w:rsidR="00DE2CE2" w:rsidRPr="00E36FD0" w:rsidRDefault="00DE2CE2" w:rsidP="00B06504">
            <w:pPr>
              <w:jc w:val="center"/>
              <w:rPr>
                <w:sz w:val="16"/>
                <w:szCs w:val="16"/>
                <w:lang w:val="sr-Cyrl-RS"/>
              </w:rPr>
            </w:pPr>
          </w:p>
        </w:tc>
        <w:tc>
          <w:tcPr>
            <w:tcW w:w="785" w:type="dxa"/>
            <w:vAlign w:val="center"/>
          </w:tcPr>
          <w:p w14:paraId="5581434F" w14:textId="77777777" w:rsidR="00DE2CE2" w:rsidRPr="00E36FD0" w:rsidRDefault="00DE2CE2" w:rsidP="00B06504">
            <w:pPr>
              <w:jc w:val="center"/>
              <w:rPr>
                <w:sz w:val="16"/>
                <w:szCs w:val="16"/>
                <w:lang w:val="sr-Cyrl-RS"/>
              </w:rPr>
            </w:pPr>
          </w:p>
        </w:tc>
        <w:tc>
          <w:tcPr>
            <w:tcW w:w="624" w:type="dxa"/>
            <w:vAlign w:val="center"/>
          </w:tcPr>
          <w:p w14:paraId="5B0003A4" w14:textId="77777777" w:rsidR="00DE2CE2" w:rsidRPr="00E36FD0" w:rsidRDefault="00DE2CE2" w:rsidP="00B06504">
            <w:pPr>
              <w:jc w:val="center"/>
              <w:rPr>
                <w:sz w:val="16"/>
                <w:szCs w:val="16"/>
                <w:lang w:val="sr-Cyrl-RS"/>
              </w:rPr>
            </w:pPr>
          </w:p>
        </w:tc>
      </w:tr>
      <w:tr w:rsidR="003E12F5" w:rsidRPr="00E36FD0" w14:paraId="3A11E6F4" w14:textId="77777777" w:rsidTr="006C231E">
        <w:trPr>
          <w:trHeight w:val="720"/>
          <w:jc w:val="center"/>
        </w:trPr>
        <w:tc>
          <w:tcPr>
            <w:tcW w:w="859" w:type="dxa"/>
            <w:vAlign w:val="center"/>
          </w:tcPr>
          <w:p w14:paraId="3A13D7E9" w14:textId="77777777" w:rsidR="00DE2CE2" w:rsidRPr="00E36FD0" w:rsidRDefault="00DE2CE2" w:rsidP="00B06504">
            <w:pPr>
              <w:jc w:val="center"/>
              <w:rPr>
                <w:sz w:val="16"/>
                <w:szCs w:val="16"/>
                <w:lang w:val="sr-Cyrl-RS"/>
              </w:rPr>
            </w:pPr>
          </w:p>
        </w:tc>
        <w:tc>
          <w:tcPr>
            <w:tcW w:w="633" w:type="dxa"/>
            <w:vAlign w:val="center"/>
          </w:tcPr>
          <w:p w14:paraId="264EE6C1" w14:textId="77777777" w:rsidR="00DE2CE2" w:rsidRPr="00E36FD0" w:rsidRDefault="00DE2CE2" w:rsidP="00B06504">
            <w:pPr>
              <w:jc w:val="center"/>
              <w:rPr>
                <w:sz w:val="16"/>
                <w:szCs w:val="16"/>
                <w:lang w:val="sr-Cyrl-RS"/>
              </w:rPr>
            </w:pPr>
          </w:p>
        </w:tc>
        <w:tc>
          <w:tcPr>
            <w:tcW w:w="930" w:type="dxa"/>
            <w:vAlign w:val="center"/>
          </w:tcPr>
          <w:p w14:paraId="3BF73D2D" w14:textId="77777777" w:rsidR="00DE2CE2" w:rsidRPr="00E36FD0" w:rsidRDefault="00DE2CE2" w:rsidP="00B06504">
            <w:pPr>
              <w:jc w:val="center"/>
              <w:rPr>
                <w:sz w:val="16"/>
                <w:szCs w:val="16"/>
                <w:lang w:val="sr-Cyrl-RS"/>
              </w:rPr>
            </w:pPr>
          </w:p>
        </w:tc>
        <w:tc>
          <w:tcPr>
            <w:tcW w:w="933" w:type="dxa"/>
            <w:vAlign w:val="center"/>
          </w:tcPr>
          <w:p w14:paraId="16F2B0A1" w14:textId="77777777" w:rsidR="00DE2CE2" w:rsidRPr="00E36FD0" w:rsidRDefault="00DE2CE2" w:rsidP="00B06504">
            <w:pPr>
              <w:jc w:val="center"/>
              <w:rPr>
                <w:sz w:val="16"/>
                <w:szCs w:val="16"/>
                <w:lang w:val="sr-Cyrl-RS"/>
              </w:rPr>
            </w:pPr>
          </w:p>
        </w:tc>
        <w:tc>
          <w:tcPr>
            <w:tcW w:w="665" w:type="dxa"/>
            <w:vAlign w:val="center"/>
          </w:tcPr>
          <w:p w14:paraId="776EDCB0" w14:textId="77777777" w:rsidR="00DE2CE2" w:rsidRPr="00E36FD0" w:rsidRDefault="00DE2CE2" w:rsidP="00B06504">
            <w:pPr>
              <w:jc w:val="center"/>
              <w:rPr>
                <w:sz w:val="16"/>
                <w:szCs w:val="16"/>
                <w:lang w:val="sr-Cyrl-RS"/>
              </w:rPr>
            </w:pPr>
          </w:p>
        </w:tc>
        <w:tc>
          <w:tcPr>
            <w:tcW w:w="713" w:type="dxa"/>
            <w:vAlign w:val="center"/>
          </w:tcPr>
          <w:p w14:paraId="731541B9" w14:textId="77777777" w:rsidR="00DE2CE2" w:rsidRPr="00E36FD0" w:rsidRDefault="00DE2CE2" w:rsidP="00B06504">
            <w:pPr>
              <w:jc w:val="center"/>
              <w:rPr>
                <w:sz w:val="16"/>
                <w:szCs w:val="16"/>
                <w:lang w:val="sr-Cyrl-RS"/>
              </w:rPr>
            </w:pPr>
          </w:p>
        </w:tc>
        <w:tc>
          <w:tcPr>
            <w:tcW w:w="903" w:type="dxa"/>
            <w:vAlign w:val="center"/>
          </w:tcPr>
          <w:p w14:paraId="118744BB" w14:textId="77777777" w:rsidR="00DE2CE2" w:rsidRPr="00E36FD0" w:rsidRDefault="00DE2CE2" w:rsidP="00B06504">
            <w:pPr>
              <w:jc w:val="center"/>
              <w:rPr>
                <w:sz w:val="16"/>
                <w:szCs w:val="16"/>
                <w:lang w:val="sr-Cyrl-RS"/>
              </w:rPr>
            </w:pPr>
          </w:p>
        </w:tc>
        <w:tc>
          <w:tcPr>
            <w:tcW w:w="775" w:type="dxa"/>
            <w:vAlign w:val="center"/>
          </w:tcPr>
          <w:p w14:paraId="0D646A6A" w14:textId="77777777" w:rsidR="00DE2CE2" w:rsidRPr="00E36FD0" w:rsidRDefault="00DE2CE2" w:rsidP="00B06504">
            <w:pPr>
              <w:jc w:val="center"/>
              <w:rPr>
                <w:sz w:val="16"/>
                <w:szCs w:val="16"/>
                <w:lang w:val="sr-Cyrl-RS"/>
              </w:rPr>
            </w:pPr>
          </w:p>
        </w:tc>
        <w:tc>
          <w:tcPr>
            <w:tcW w:w="934" w:type="dxa"/>
            <w:vAlign w:val="center"/>
          </w:tcPr>
          <w:p w14:paraId="60532BFD" w14:textId="77777777" w:rsidR="00DE2CE2" w:rsidRPr="00E36FD0" w:rsidRDefault="00DE2CE2" w:rsidP="00B06504">
            <w:pPr>
              <w:jc w:val="center"/>
              <w:rPr>
                <w:sz w:val="16"/>
                <w:szCs w:val="16"/>
                <w:lang w:val="sr-Cyrl-RS"/>
              </w:rPr>
            </w:pPr>
          </w:p>
        </w:tc>
        <w:tc>
          <w:tcPr>
            <w:tcW w:w="606" w:type="dxa"/>
            <w:vAlign w:val="center"/>
          </w:tcPr>
          <w:p w14:paraId="71CB6DB0" w14:textId="77777777" w:rsidR="00DE2CE2" w:rsidRPr="00E36FD0" w:rsidRDefault="00DE2CE2" w:rsidP="00B06504">
            <w:pPr>
              <w:jc w:val="center"/>
              <w:rPr>
                <w:sz w:val="16"/>
                <w:szCs w:val="16"/>
                <w:lang w:val="sr-Cyrl-RS"/>
              </w:rPr>
            </w:pPr>
          </w:p>
        </w:tc>
        <w:tc>
          <w:tcPr>
            <w:tcW w:w="785" w:type="dxa"/>
            <w:vAlign w:val="center"/>
          </w:tcPr>
          <w:p w14:paraId="243BDE8B" w14:textId="77777777" w:rsidR="00DE2CE2" w:rsidRPr="00E36FD0" w:rsidRDefault="00DE2CE2" w:rsidP="00B06504">
            <w:pPr>
              <w:jc w:val="center"/>
              <w:rPr>
                <w:sz w:val="16"/>
                <w:szCs w:val="16"/>
                <w:lang w:val="sr-Cyrl-RS"/>
              </w:rPr>
            </w:pPr>
          </w:p>
        </w:tc>
        <w:tc>
          <w:tcPr>
            <w:tcW w:w="624" w:type="dxa"/>
            <w:vAlign w:val="center"/>
          </w:tcPr>
          <w:p w14:paraId="27D539AA" w14:textId="77777777" w:rsidR="00DE2CE2" w:rsidRPr="00E36FD0" w:rsidRDefault="00DE2CE2" w:rsidP="00B06504">
            <w:pPr>
              <w:jc w:val="center"/>
              <w:rPr>
                <w:sz w:val="16"/>
                <w:szCs w:val="16"/>
                <w:lang w:val="sr-Cyrl-RS"/>
              </w:rPr>
            </w:pPr>
          </w:p>
        </w:tc>
      </w:tr>
      <w:tr w:rsidR="003E12F5" w:rsidRPr="00E36FD0" w14:paraId="2A41B8C1" w14:textId="77777777" w:rsidTr="006C231E">
        <w:trPr>
          <w:trHeight w:val="720"/>
          <w:jc w:val="center"/>
        </w:trPr>
        <w:tc>
          <w:tcPr>
            <w:tcW w:w="859" w:type="dxa"/>
            <w:vAlign w:val="center"/>
          </w:tcPr>
          <w:p w14:paraId="5BD60152" w14:textId="77777777" w:rsidR="00DE2CE2" w:rsidRPr="00E36FD0" w:rsidRDefault="00DE2CE2" w:rsidP="00B06504">
            <w:pPr>
              <w:jc w:val="center"/>
              <w:rPr>
                <w:sz w:val="16"/>
                <w:szCs w:val="16"/>
                <w:lang w:val="sr-Cyrl-RS"/>
              </w:rPr>
            </w:pPr>
          </w:p>
        </w:tc>
        <w:tc>
          <w:tcPr>
            <w:tcW w:w="633" w:type="dxa"/>
            <w:vAlign w:val="center"/>
          </w:tcPr>
          <w:p w14:paraId="3BFD8918" w14:textId="77777777" w:rsidR="00DE2CE2" w:rsidRPr="00E36FD0" w:rsidRDefault="00DE2CE2" w:rsidP="00B06504">
            <w:pPr>
              <w:jc w:val="center"/>
              <w:rPr>
                <w:sz w:val="16"/>
                <w:szCs w:val="16"/>
                <w:lang w:val="sr-Cyrl-RS"/>
              </w:rPr>
            </w:pPr>
          </w:p>
        </w:tc>
        <w:tc>
          <w:tcPr>
            <w:tcW w:w="930" w:type="dxa"/>
            <w:vAlign w:val="center"/>
          </w:tcPr>
          <w:p w14:paraId="0881438D" w14:textId="77777777" w:rsidR="00DE2CE2" w:rsidRPr="00E36FD0" w:rsidRDefault="00DE2CE2" w:rsidP="00B06504">
            <w:pPr>
              <w:jc w:val="center"/>
              <w:rPr>
                <w:sz w:val="16"/>
                <w:szCs w:val="16"/>
                <w:lang w:val="sr-Cyrl-RS"/>
              </w:rPr>
            </w:pPr>
          </w:p>
        </w:tc>
        <w:tc>
          <w:tcPr>
            <w:tcW w:w="933" w:type="dxa"/>
            <w:vAlign w:val="center"/>
          </w:tcPr>
          <w:p w14:paraId="620925ED" w14:textId="77777777" w:rsidR="00DE2CE2" w:rsidRPr="00E36FD0" w:rsidRDefault="00DE2CE2" w:rsidP="00B06504">
            <w:pPr>
              <w:jc w:val="center"/>
              <w:rPr>
                <w:sz w:val="16"/>
                <w:szCs w:val="16"/>
                <w:lang w:val="sr-Cyrl-RS"/>
              </w:rPr>
            </w:pPr>
          </w:p>
        </w:tc>
        <w:tc>
          <w:tcPr>
            <w:tcW w:w="665" w:type="dxa"/>
            <w:vAlign w:val="center"/>
          </w:tcPr>
          <w:p w14:paraId="1400EDA9" w14:textId="77777777" w:rsidR="00DE2CE2" w:rsidRPr="00E36FD0" w:rsidRDefault="00DE2CE2" w:rsidP="00B06504">
            <w:pPr>
              <w:jc w:val="center"/>
              <w:rPr>
                <w:sz w:val="16"/>
                <w:szCs w:val="16"/>
                <w:lang w:val="sr-Cyrl-RS"/>
              </w:rPr>
            </w:pPr>
          </w:p>
        </w:tc>
        <w:tc>
          <w:tcPr>
            <w:tcW w:w="713" w:type="dxa"/>
            <w:vAlign w:val="center"/>
          </w:tcPr>
          <w:p w14:paraId="02AA29D7" w14:textId="77777777" w:rsidR="00DE2CE2" w:rsidRPr="00E36FD0" w:rsidRDefault="00DE2CE2" w:rsidP="00B06504">
            <w:pPr>
              <w:jc w:val="center"/>
              <w:rPr>
                <w:sz w:val="16"/>
                <w:szCs w:val="16"/>
                <w:lang w:val="sr-Cyrl-RS"/>
              </w:rPr>
            </w:pPr>
          </w:p>
        </w:tc>
        <w:tc>
          <w:tcPr>
            <w:tcW w:w="903" w:type="dxa"/>
            <w:vAlign w:val="center"/>
          </w:tcPr>
          <w:p w14:paraId="5513CE7B" w14:textId="77777777" w:rsidR="00DE2CE2" w:rsidRPr="00E36FD0" w:rsidRDefault="00DE2CE2" w:rsidP="00B06504">
            <w:pPr>
              <w:jc w:val="center"/>
              <w:rPr>
                <w:sz w:val="16"/>
                <w:szCs w:val="16"/>
                <w:lang w:val="sr-Cyrl-RS"/>
              </w:rPr>
            </w:pPr>
          </w:p>
        </w:tc>
        <w:tc>
          <w:tcPr>
            <w:tcW w:w="775" w:type="dxa"/>
            <w:vAlign w:val="center"/>
          </w:tcPr>
          <w:p w14:paraId="73E5396C" w14:textId="77777777" w:rsidR="00DE2CE2" w:rsidRPr="00E36FD0" w:rsidRDefault="00DE2CE2" w:rsidP="00B06504">
            <w:pPr>
              <w:jc w:val="center"/>
              <w:rPr>
                <w:sz w:val="16"/>
                <w:szCs w:val="16"/>
                <w:lang w:val="sr-Cyrl-RS"/>
              </w:rPr>
            </w:pPr>
          </w:p>
        </w:tc>
        <w:tc>
          <w:tcPr>
            <w:tcW w:w="934" w:type="dxa"/>
            <w:vAlign w:val="center"/>
          </w:tcPr>
          <w:p w14:paraId="3BD8D4ED" w14:textId="77777777" w:rsidR="00DE2CE2" w:rsidRPr="00E36FD0" w:rsidRDefault="00DE2CE2" w:rsidP="00B06504">
            <w:pPr>
              <w:jc w:val="center"/>
              <w:rPr>
                <w:sz w:val="16"/>
                <w:szCs w:val="16"/>
                <w:lang w:val="sr-Cyrl-RS"/>
              </w:rPr>
            </w:pPr>
          </w:p>
        </w:tc>
        <w:tc>
          <w:tcPr>
            <w:tcW w:w="606" w:type="dxa"/>
            <w:vAlign w:val="center"/>
          </w:tcPr>
          <w:p w14:paraId="086D6922" w14:textId="77777777" w:rsidR="00DE2CE2" w:rsidRPr="00E36FD0" w:rsidRDefault="00DE2CE2" w:rsidP="00B06504">
            <w:pPr>
              <w:jc w:val="center"/>
              <w:rPr>
                <w:sz w:val="16"/>
                <w:szCs w:val="16"/>
                <w:lang w:val="sr-Cyrl-RS"/>
              </w:rPr>
            </w:pPr>
          </w:p>
        </w:tc>
        <w:tc>
          <w:tcPr>
            <w:tcW w:w="785" w:type="dxa"/>
            <w:vAlign w:val="center"/>
          </w:tcPr>
          <w:p w14:paraId="6866F971" w14:textId="77777777" w:rsidR="00DE2CE2" w:rsidRPr="00E36FD0" w:rsidRDefault="00DE2CE2" w:rsidP="00B06504">
            <w:pPr>
              <w:jc w:val="center"/>
              <w:rPr>
                <w:sz w:val="16"/>
                <w:szCs w:val="16"/>
                <w:lang w:val="sr-Cyrl-RS"/>
              </w:rPr>
            </w:pPr>
          </w:p>
        </w:tc>
        <w:tc>
          <w:tcPr>
            <w:tcW w:w="624" w:type="dxa"/>
            <w:vAlign w:val="center"/>
          </w:tcPr>
          <w:p w14:paraId="517C57D0" w14:textId="77777777" w:rsidR="00DE2CE2" w:rsidRPr="00E36FD0" w:rsidRDefault="00DE2CE2" w:rsidP="00B06504">
            <w:pPr>
              <w:jc w:val="center"/>
              <w:rPr>
                <w:sz w:val="16"/>
                <w:szCs w:val="16"/>
                <w:lang w:val="sr-Cyrl-RS"/>
              </w:rPr>
            </w:pPr>
          </w:p>
        </w:tc>
      </w:tr>
      <w:tr w:rsidR="003E12F5" w:rsidRPr="00E36FD0" w14:paraId="66D0F733" w14:textId="77777777" w:rsidTr="006C231E">
        <w:trPr>
          <w:trHeight w:val="720"/>
          <w:jc w:val="center"/>
        </w:trPr>
        <w:tc>
          <w:tcPr>
            <w:tcW w:w="859" w:type="dxa"/>
            <w:vAlign w:val="center"/>
          </w:tcPr>
          <w:p w14:paraId="3659970F" w14:textId="77777777" w:rsidR="00DE2CE2" w:rsidRPr="00E36FD0" w:rsidRDefault="00DE2CE2" w:rsidP="00B06504">
            <w:pPr>
              <w:jc w:val="center"/>
              <w:rPr>
                <w:sz w:val="16"/>
                <w:szCs w:val="16"/>
                <w:lang w:val="sr-Cyrl-RS"/>
              </w:rPr>
            </w:pPr>
          </w:p>
        </w:tc>
        <w:tc>
          <w:tcPr>
            <w:tcW w:w="633" w:type="dxa"/>
            <w:vAlign w:val="center"/>
          </w:tcPr>
          <w:p w14:paraId="2604F736" w14:textId="77777777" w:rsidR="00DE2CE2" w:rsidRPr="00E36FD0" w:rsidRDefault="00DE2CE2" w:rsidP="00B06504">
            <w:pPr>
              <w:jc w:val="center"/>
              <w:rPr>
                <w:sz w:val="16"/>
                <w:szCs w:val="16"/>
                <w:lang w:val="sr-Cyrl-RS"/>
              </w:rPr>
            </w:pPr>
          </w:p>
        </w:tc>
        <w:tc>
          <w:tcPr>
            <w:tcW w:w="930" w:type="dxa"/>
            <w:vAlign w:val="center"/>
          </w:tcPr>
          <w:p w14:paraId="278CA783" w14:textId="77777777" w:rsidR="00DE2CE2" w:rsidRPr="00E36FD0" w:rsidRDefault="00DE2CE2" w:rsidP="00B06504">
            <w:pPr>
              <w:jc w:val="center"/>
              <w:rPr>
                <w:sz w:val="16"/>
                <w:szCs w:val="16"/>
                <w:lang w:val="sr-Cyrl-RS"/>
              </w:rPr>
            </w:pPr>
          </w:p>
        </w:tc>
        <w:tc>
          <w:tcPr>
            <w:tcW w:w="933" w:type="dxa"/>
            <w:vAlign w:val="center"/>
          </w:tcPr>
          <w:p w14:paraId="5A031EB6" w14:textId="77777777" w:rsidR="00DE2CE2" w:rsidRPr="00E36FD0" w:rsidRDefault="00DE2CE2" w:rsidP="00B06504">
            <w:pPr>
              <w:jc w:val="center"/>
              <w:rPr>
                <w:sz w:val="16"/>
                <w:szCs w:val="16"/>
                <w:lang w:val="sr-Cyrl-RS"/>
              </w:rPr>
            </w:pPr>
          </w:p>
        </w:tc>
        <w:tc>
          <w:tcPr>
            <w:tcW w:w="665" w:type="dxa"/>
            <w:vAlign w:val="center"/>
          </w:tcPr>
          <w:p w14:paraId="44BE08F4" w14:textId="77777777" w:rsidR="00DE2CE2" w:rsidRPr="00E36FD0" w:rsidRDefault="00DE2CE2" w:rsidP="00B06504">
            <w:pPr>
              <w:jc w:val="center"/>
              <w:rPr>
                <w:sz w:val="16"/>
                <w:szCs w:val="16"/>
                <w:lang w:val="sr-Cyrl-RS"/>
              </w:rPr>
            </w:pPr>
          </w:p>
        </w:tc>
        <w:tc>
          <w:tcPr>
            <w:tcW w:w="713" w:type="dxa"/>
            <w:vAlign w:val="center"/>
          </w:tcPr>
          <w:p w14:paraId="496A5481" w14:textId="77777777" w:rsidR="00DE2CE2" w:rsidRPr="00E36FD0" w:rsidRDefault="00DE2CE2" w:rsidP="00B06504">
            <w:pPr>
              <w:jc w:val="center"/>
              <w:rPr>
                <w:sz w:val="16"/>
                <w:szCs w:val="16"/>
                <w:lang w:val="sr-Cyrl-RS"/>
              </w:rPr>
            </w:pPr>
          </w:p>
        </w:tc>
        <w:tc>
          <w:tcPr>
            <w:tcW w:w="903" w:type="dxa"/>
            <w:vAlign w:val="center"/>
          </w:tcPr>
          <w:p w14:paraId="0F38A6DE" w14:textId="77777777" w:rsidR="00DE2CE2" w:rsidRPr="00E36FD0" w:rsidRDefault="00DE2CE2" w:rsidP="00B06504">
            <w:pPr>
              <w:jc w:val="center"/>
              <w:rPr>
                <w:sz w:val="16"/>
                <w:szCs w:val="16"/>
                <w:lang w:val="sr-Cyrl-RS"/>
              </w:rPr>
            </w:pPr>
          </w:p>
        </w:tc>
        <w:tc>
          <w:tcPr>
            <w:tcW w:w="775" w:type="dxa"/>
            <w:vAlign w:val="center"/>
          </w:tcPr>
          <w:p w14:paraId="0B664980" w14:textId="77777777" w:rsidR="00DE2CE2" w:rsidRPr="00E36FD0" w:rsidRDefault="00DE2CE2" w:rsidP="00B06504">
            <w:pPr>
              <w:jc w:val="center"/>
              <w:rPr>
                <w:sz w:val="16"/>
                <w:szCs w:val="16"/>
                <w:lang w:val="sr-Cyrl-RS"/>
              </w:rPr>
            </w:pPr>
          </w:p>
        </w:tc>
        <w:tc>
          <w:tcPr>
            <w:tcW w:w="934" w:type="dxa"/>
            <w:vAlign w:val="center"/>
          </w:tcPr>
          <w:p w14:paraId="6E1E657A" w14:textId="77777777" w:rsidR="00DE2CE2" w:rsidRPr="00E36FD0" w:rsidRDefault="00DE2CE2" w:rsidP="00B06504">
            <w:pPr>
              <w:jc w:val="center"/>
              <w:rPr>
                <w:sz w:val="16"/>
                <w:szCs w:val="16"/>
                <w:lang w:val="sr-Cyrl-RS"/>
              </w:rPr>
            </w:pPr>
          </w:p>
        </w:tc>
        <w:tc>
          <w:tcPr>
            <w:tcW w:w="606" w:type="dxa"/>
            <w:vAlign w:val="center"/>
          </w:tcPr>
          <w:p w14:paraId="1F27D915" w14:textId="77777777" w:rsidR="00DE2CE2" w:rsidRPr="00E36FD0" w:rsidRDefault="00DE2CE2" w:rsidP="00B06504">
            <w:pPr>
              <w:jc w:val="center"/>
              <w:rPr>
                <w:sz w:val="16"/>
                <w:szCs w:val="16"/>
                <w:lang w:val="sr-Cyrl-RS"/>
              </w:rPr>
            </w:pPr>
          </w:p>
        </w:tc>
        <w:tc>
          <w:tcPr>
            <w:tcW w:w="785" w:type="dxa"/>
            <w:vAlign w:val="center"/>
          </w:tcPr>
          <w:p w14:paraId="56BFB380" w14:textId="77777777" w:rsidR="00DE2CE2" w:rsidRPr="00E36FD0" w:rsidRDefault="00DE2CE2" w:rsidP="00B06504">
            <w:pPr>
              <w:jc w:val="center"/>
              <w:rPr>
                <w:sz w:val="16"/>
                <w:szCs w:val="16"/>
                <w:lang w:val="sr-Cyrl-RS"/>
              </w:rPr>
            </w:pPr>
          </w:p>
        </w:tc>
        <w:tc>
          <w:tcPr>
            <w:tcW w:w="624" w:type="dxa"/>
            <w:vAlign w:val="center"/>
          </w:tcPr>
          <w:p w14:paraId="13560A2C" w14:textId="77777777" w:rsidR="00DE2CE2" w:rsidRPr="00E36FD0" w:rsidRDefault="00DE2CE2" w:rsidP="00B06504">
            <w:pPr>
              <w:jc w:val="center"/>
              <w:rPr>
                <w:sz w:val="16"/>
                <w:szCs w:val="16"/>
                <w:lang w:val="sr-Cyrl-RS"/>
              </w:rPr>
            </w:pPr>
          </w:p>
        </w:tc>
      </w:tr>
      <w:tr w:rsidR="003E12F5" w:rsidRPr="00E36FD0" w14:paraId="65C903AC" w14:textId="77777777" w:rsidTr="006C231E">
        <w:trPr>
          <w:trHeight w:val="720"/>
          <w:jc w:val="center"/>
        </w:trPr>
        <w:tc>
          <w:tcPr>
            <w:tcW w:w="859" w:type="dxa"/>
            <w:vAlign w:val="center"/>
          </w:tcPr>
          <w:p w14:paraId="79A848B9" w14:textId="77777777" w:rsidR="00DE2CE2" w:rsidRPr="00E36FD0" w:rsidRDefault="00DE2CE2" w:rsidP="00B06504">
            <w:pPr>
              <w:jc w:val="center"/>
              <w:rPr>
                <w:sz w:val="16"/>
                <w:szCs w:val="16"/>
                <w:lang w:val="sr-Cyrl-RS"/>
              </w:rPr>
            </w:pPr>
          </w:p>
        </w:tc>
        <w:tc>
          <w:tcPr>
            <w:tcW w:w="633" w:type="dxa"/>
            <w:vAlign w:val="center"/>
          </w:tcPr>
          <w:p w14:paraId="47FAE24F" w14:textId="77777777" w:rsidR="00DE2CE2" w:rsidRPr="00E36FD0" w:rsidRDefault="00DE2CE2" w:rsidP="00B06504">
            <w:pPr>
              <w:jc w:val="center"/>
              <w:rPr>
                <w:sz w:val="16"/>
                <w:szCs w:val="16"/>
                <w:lang w:val="sr-Cyrl-RS"/>
              </w:rPr>
            </w:pPr>
          </w:p>
        </w:tc>
        <w:tc>
          <w:tcPr>
            <w:tcW w:w="930" w:type="dxa"/>
            <w:vAlign w:val="center"/>
          </w:tcPr>
          <w:p w14:paraId="7EC8C956" w14:textId="77777777" w:rsidR="00DE2CE2" w:rsidRPr="00E36FD0" w:rsidRDefault="00DE2CE2" w:rsidP="00B06504">
            <w:pPr>
              <w:jc w:val="center"/>
              <w:rPr>
                <w:sz w:val="16"/>
                <w:szCs w:val="16"/>
                <w:lang w:val="sr-Cyrl-RS"/>
              </w:rPr>
            </w:pPr>
          </w:p>
        </w:tc>
        <w:tc>
          <w:tcPr>
            <w:tcW w:w="933" w:type="dxa"/>
            <w:vAlign w:val="center"/>
          </w:tcPr>
          <w:p w14:paraId="77E0E3DF" w14:textId="77777777" w:rsidR="00DE2CE2" w:rsidRPr="00E36FD0" w:rsidRDefault="00DE2CE2" w:rsidP="00B06504">
            <w:pPr>
              <w:jc w:val="center"/>
              <w:rPr>
                <w:sz w:val="16"/>
                <w:szCs w:val="16"/>
                <w:lang w:val="sr-Cyrl-RS"/>
              </w:rPr>
            </w:pPr>
          </w:p>
        </w:tc>
        <w:tc>
          <w:tcPr>
            <w:tcW w:w="665" w:type="dxa"/>
            <w:vAlign w:val="center"/>
          </w:tcPr>
          <w:p w14:paraId="0992D721" w14:textId="77777777" w:rsidR="00DE2CE2" w:rsidRPr="00E36FD0" w:rsidRDefault="00DE2CE2" w:rsidP="00B06504">
            <w:pPr>
              <w:jc w:val="center"/>
              <w:rPr>
                <w:sz w:val="16"/>
                <w:szCs w:val="16"/>
                <w:lang w:val="sr-Cyrl-RS"/>
              </w:rPr>
            </w:pPr>
          </w:p>
        </w:tc>
        <w:tc>
          <w:tcPr>
            <w:tcW w:w="713" w:type="dxa"/>
            <w:vAlign w:val="center"/>
          </w:tcPr>
          <w:p w14:paraId="6153BCDE" w14:textId="77777777" w:rsidR="00DE2CE2" w:rsidRPr="00E36FD0" w:rsidRDefault="00DE2CE2" w:rsidP="00B06504">
            <w:pPr>
              <w:jc w:val="center"/>
              <w:rPr>
                <w:sz w:val="16"/>
                <w:szCs w:val="16"/>
                <w:lang w:val="sr-Cyrl-RS"/>
              </w:rPr>
            </w:pPr>
          </w:p>
        </w:tc>
        <w:tc>
          <w:tcPr>
            <w:tcW w:w="903" w:type="dxa"/>
            <w:vAlign w:val="center"/>
          </w:tcPr>
          <w:p w14:paraId="64816D1C" w14:textId="77777777" w:rsidR="00DE2CE2" w:rsidRPr="00E36FD0" w:rsidRDefault="00DE2CE2" w:rsidP="00B06504">
            <w:pPr>
              <w:jc w:val="center"/>
              <w:rPr>
                <w:sz w:val="16"/>
                <w:szCs w:val="16"/>
                <w:lang w:val="sr-Cyrl-RS"/>
              </w:rPr>
            </w:pPr>
          </w:p>
        </w:tc>
        <w:tc>
          <w:tcPr>
            <w:tcW w:w="775" w:type="dxa"/>
            <w:vAlign w:val="center"/>
          </w:tcPr>
          <w:p w14:paraId="5443AA8E" w14:textId="77777777" w:rsidR="00DE2CE2" w:rsidRPr="00E36FD0" w:rsidRDefault="00DE2CE2" w:rsidP="00B06504">
            <w:pPr>
              <w:jc w:val="center"/>
              <w:rPr>
                <w:sz w:val="16"/>
                <w:szCs w:val="16"/>
                <w:lang w:val="sr-Cyrl-RS"/>
              </w:rPr>
            </w:pPr>
          </w:p>
        </w:tc>
        <w:tc>
          <w:tcPr>
            <w:tcW w:w="934" w:type="dxa"/>
            <w:vAlign w:val="center"/>
          </w:tcPr>
          <w:p w14:paraId="42F2EC31" w14:textId="77777777" w:rsidR="00DE2CE2" w:rsidRPr="00E36FD0" w:rsidRDefault="00DE2CE2" w:rsidP="00B06504">
            <w:pPr>
              <w:jc w:val="center"/>
              <w:rPr>
                <w:sz w:val="16"/>
                <w:szCs w:val="16"/>
                <w:lang w:val="sr-Cyrl-RS"/>
              </w:rPr>
            </w:pPr>
          </w:p>
        </w:tc>
        <w:tc>
          <w:tcPr>
            <w:tcW w:w="606" w:type="dxa"/>
            <w:vAlign w:val="center"/>
          </w:tcPr>
          <w:p w14:paraId="7C5BEF23" w14:textId="77777777" w:rsidR="00DE2CE2" w:rsidRPr="00E36FD0" w:rsidRDefault="00DE2CE2" w:rsidP="00B06504">
            <w:pPr>
              <w:jc w:val="center"/>
              <w:rPr>
                <w:sz w:val="16"/>
                <w:szCs w:val="16"/>
                <w:lang w:val="sr-Cyrl-RS"/>
              </w:rPr>
            </w:pPr>
          </w:p>
        </w:tc>
        <w:tc>
          <w:tcPr>
            <w:tcW w:w="785" w:type="dxa"/>
            <w:vAlign w:val="center"/>
          </w:tcPr>
          <w:p w14:paraId="6DF1FBA9" w14:textId="77777777" w:rsidR="00DE2CE2" w:rsidRPr="00E36FD0" w:rsidRDefault="00DE2CE2" w:rsidP="00B06504">
            <w:pPr>
              <w:jc w:val="center"/>
              <w:rPr>
                <w:sz w:val="16"/>
                <w:szCs w:val="16"/>
                <w:lang w:val="sr-Cyrl-RS"/>
              </w:rPr>
            </w:pPr>
          </w:p>
        </w:tc>
        <w:tc>
          <w:tcPr>
            <w:tcW w:w="624" w:type="dxa"/>
            <w:vAlign w:val="center"/>
          </w:tcPr>
          <w:p w14:paraId="77507C99" w14:textId="77777777" w:rsidR="00DE2CE2" w:rsidRPr="00E36FD0" w:rsidRDefault="00DE2CE2" w:rsidP="00B06504">
            <w:pPr>
              <w:jc w:val="center"/>
              <w:rPr>
                <w:sz w:val="16"/>
                <w:szCs w:val="16"/>
                <w:lang w:val="sr-Cyrl-RS"/>
              </w:rPr>
            </w:pPr>
          </w:p>
        </w:tc>
      </w:tr>
      <w:tr w:rsidR="003E12F5" w:rsidRPr="00E36FD0" w14:paraId="42DCE358" w14:textId="77777777" w:rsidTr="006C231E">
        <w:trPr>
          <w:trHeight w:val="720"/>
          <w:jc w:val="center"/>
        </w:trPr>
        <w:tc>
          <w:tcPr>
            <w:tcW w:w="859" w:type="dxa"/>
            <w:vAlign w:val="center"/>
          </w:tcPr>
          <w:p w14:paraId="6B9ED4B1" w14:textId="77777777" w:rsidR="00DE2CE2" w:rsidRPr="00E36FD0" w:rsidRDefault="00DE2CE2" w:rsidP="00B06504">
            <w:pPr>
              <w:jc w:val="center"/>
              <w:rPr>
                <w:sz w:val="16"/>
                <w:szCs w:val="16"/>
                <w:lang w:val="sr-Cyrl-RS"/>
              </w:rPr>
            </w:pPr>
          </w:p>
        </w:tc>
        <w:tc>
          <w:tcPr>
            <w:tcW w:w="633" w:type="dxa"/>
            <w:vAlign w:val="center"/>
          </w:tcPr>
          <w:p w14:paraId="47528A21" w14:textId="77777777" w:rsidR="00DE2CE2" w:rsidRPr="00E36FD0" w:rsidRDefault="00DE2CE2" w:rsidP="00B06504">
            <w:pPr>
              <w:jc w:val="center"/>
              <w:rPr>
                <w:sz w:val="16"/>
                <w:szCs w:val="16"/>
                <w:lang w:val="sr-Cyrl-RS"/>
              </w:rPr>
            </w:pPr>
          </w:p>
        </w:tc>
        <w:tc>
          <w:tcPr>
            <w:tcW w:w="930" w:type="dxa"/>
            <w:vAlign w:val="center"/>
          </w:tcPr>
          <w:p w14:paraId="4489E955" w14:textId="77777777" w:rsidR="00DE2CE2" w:rsidRPr="00E36FD0" w:rsidRDefault="00DE2CE2" w:rsidP="00B06504">
            <w:pPr>
              <w:jc w:val="center"/>
              <w:rPr>
                <w:sz w:val="16"/>
                <w:szCs w:val="16"/>
                <w:lang w:val="sr-Cyrl-RS"/>
              </w:rPr>
            </w:pPr>
          </w:p>
        </w:tc>
        <w:tc>
          <w:tcPr>
            <w:tcW w:w="933" w:type="dxa"/>
            <w:vAlign w:val="center"/>
          </w:tcPr>
          <w:p w14:paraId="79C93772" w14:textId="77777777" w:rsidR="00DE2CE2" w:rsidRPr="00E36FD0" w:rsidRDefault="00DE2CE2" w:rsidP="00B06504">
            <w:pPr>
              <w:jc w:val="center"/>
              <w:rPr>
                <w:sz w:val="16"/>
                <w:szCs w:val="16"/>
                <w:lang w:val="sr-Cyrl-RS"/>
              </w:rPr>
            </w:pPr>
          </w:p>
        </w:tc>
        <w:tc>
          <w:tcPr>
            <w:tcW w:w="665" w:type="dxa"/>
            <w:vAlign w:val="center"/>
          </w:tcPr>
          <w:p w14:paraId="3760FAE3" w14:textId="77777777" w:rsidR="00DE2CE2" w:rsidRPr="00E36FD0" w:rsidRDefault="00DE2CE2" w:rsidP="00B06504">
            <w:pPr>
              <w:jc w:val="center"/>
              <w:rPr>
                <w:sz w:val="16"/>
                <w:szCs w:val="16"/>
                <w:lang w:val="sr-Cyrl-RS"/>
              </w:rPr>
            </w:pPr>
          </w:p>
        </w:tc>
        <w:tc>
          <w:tcPr>
            <w:tcW w:w="713" w:type="dxa"/>
            <w:vAlign w:val="center"/>
          </w:tcPr>
          <w:p w14:paraId="1E85B4A7" w14:textId="77777777" w:rsidR="00DE2CE2" w:rsidRPr="00E36FD0" w:rsidRDefault="00DE2CE2" w:rsidP="00B06504">
            <w:pPr>
              <w:jc w:val="center"/>
              <w:rPr>
                <w:sz w:val="16"/>
                <w:szCs w:val="16"/>
                <w:lang w:val="sr-Cyrl-RS"/>
              </w:rPr>
            </w:pPr>
          </w:p>
        </w:tc>
        <w:tc>
          <w:tcPr>
            <w:tcW w:w="903" w:type="dxa"/>
            <w:vAlign w:val="center"/>
          </w:tcPr>
          <w:p w14:paraId="0A702A83" w14:textId="77777777" w:rsidR="00DE2CE2" w:rsidRPr="00E36FD0" w:rsidRDefault="00DE2CE2" w:rsidP="00B06504">
            <w:pPr>
              <w:jc w:val="center"/>
              <w:rPr>
                <w:sz w:val="16"/>
                <w:szCs w:val="16"/>
                <w:lang w:val="sr-Cyrl-RS"/>
              </w:rPr>
            </w:pPr>
          </w:p>
        </w:tc>
        <w:tc>
          <w:tcPr>
            <w:tcW w:w="775" w:type="dxa"/>
            <w:vAlign w:val="center"/>
          </w:tcPr>
          <w:p w14:paraId="0C1B8DC7" w14:textId="77777777" w:rsidR="00DE2CE2" w:rsidRPr="00E36FD0" w:rsidRDefault="00DE2CE2" w:rsidP="00B06504">
            <w:pPr>
              <w:jc w:val="center"/>
              <w:rPr>
                <w:sz w:val="16"/>
                <w:szCs w:val="16"/>
                <w:lang w:val="sr-Cyrl-RS"/>
              </w:rPr>
            </w:pPr>
          </w:p>
        </w:tc>
        <w:tc>
          <w:tcPr>
            <w:tcW w:w="934" w:type="dxa"/>
            <w:vAlign w:val="center"/>
          </w:tcPr>
          <w:p w14:paraId="181AC8E3" w14:textId="77777777" w:rsidR="00DE2CE2" w:rsidRPr="00E36FD0" w:rsidRDefault="00DE2CE2" w:rsidP="00B06504">
            <w:pPr>
              <w:jc w:val="center"/>
              <w:rPr>
                <w:sz w:val="16"/>
                <w:szCs w:val="16"/>
                <w:lang w:val="sr-Cyrl-RS"/>
              </w:rPr>
            </w:pPr>
          </w:p>
        </w:tc>
        <w:tc>
          <w:tcPr>
            <w:tcW w:w="606" w:type="dxa"/>
            <w:vAlign w:val="center"/>
          </w:tcPr>
          <w:p w14:paraId="56996BC7" w14:textId="77777777" w:rsidR="00DE2CE2" w:rsidRPr="00E36FD0" w:rsidRDefault="00DE2CE2" w:rsidP="00B06504">
            <w:pPr>
              <w:jc w:val="center"/>
              <w:rPr>
                <w:sz w:val="16"/>
                <w:szCs w:val="16"/>
                <w:lang w:val="sr-Cyrl-RS"/>
              </w:rPr>
            </w:pPr>
          </w:p>
        </w:tc>
        <w:tc>
          <w:tcPr>
            <w:tcW w:w="785" w:type="dxa"/>
            <w:vAlign w:val="center"/>
          </w:tcPr>
          <w:p w14:paraId="56C89DCA" w14:textId="77777777" w:rsidR="00DE2CE2" w:rsidRPr="00E36FD0" w:rsidRDefault="00DE2CE2" w:rsidP="00B06504">
            <w:pPr>
              <w:jc w:val="center"/>
              <w:rPr>
                <w:sz w:val="16"/>
                <w:szCs w:val="16"/>
                <w:lang w:val="sr-Cyrl-RS"/>
              </w:rPr>
            </w:pPr>
          </w:p>
        </w:tc>
        <w:tc>
          <w:tcPr>
            <w:tcW w:w="624" w:type="dxa"/>
            <w:vAlign w:val="center"/>
          </w:tcPr>
          <w:p w14:paraId="695A28D2" w14:textId="77777777" w:rsidR="00DE2CE2" w:rsidRPr="00E36FD0" w:rsidRDefault="00DE2CE2" w:rsidP="00B06504">
            <w:pPr>
              <w:jc w:val="center"/>
              <w:rPr>
                <w:sz w:val="16"/>
                <w:szCs w:val="16"/>
                <w:lang w:val="sr-Cyrl-RS"/>
              </w:rPr>
            </w:pPr>
          </w:p>
        </w:tc>
      </w:tr>
      <w:tr w:rsidR="003E12F5" w:rsidRPr="00E36FD0" w14:paraId="257C8558" w14:textId="77777777" w:rsidTr="006C231E">
        <w:trPr>
          <w:trHeight w:val="720"/>
          <w:jc w:val="center"/>
        </w:trPr>
        <w:tc>
          <w:tcPr>
            <w:tcW w:w="859" w:type="dxa"/>
            <w:vAlign w:val="center"/>
          </w:tcPr>
          <w:p w14:paraId="2F0A85C1" w14:textId="77777777" w:rsidR="00DE2CE2" w:rsidRPr="00E36FD0" w:rsidRDefault="00DE2CE2" w:rsidP="00B06504">
            <w:pPr>
              <w:jc w:val="center"/>
              <w:rPr>
                <w:sz w:val="16"/>
                <w:szCs w:val="16"/>
                <w:lang w:val="sr-Cyrl-RS"/>
              </w:rPr>
            </w:pPr>
          </w:p>
        </w:tc>
        <w:tc>
          <w:tcPr>
            <w:tcW w:w="633" w:type="dxa"/>
            <w:vAlign w:val="center"/>
          </w:tcPr>
          <w:p w14:paraId="41BA0E56" w14:textId="77777777" w:rsidR="00DE2CE2" w:rsidRPr="00E36FD0" w:rsidRDefault="00DE2CE2" w:rsidP="00B06504">
            <w:pPr>
              <w:jc w:val="center"/>
              <w:rPr>
                <w:sz w:val="16"/>
                <w:szCs w:val="16"/>
                <w:lang w:val="sr-Cyrl-RS"/>
              </w:rPr>
            </w:pPr>
          </w:p>
        </w:tc>
        <w:tc>
          <w:tcPr>
            <w:tcW w:w="930" w:type="dxa"/>
            <w:vAlign w:val="center"/>
          </w:tcPr>
          <w:p w14:paraId="19C4CF30" w14:textId="77777777" w:rsidR="00DE2CE2" w:rsidRPr="00E36FD0" w:rsidRDefault="00DE2CE2" w:rsidP="00B06504">
            <w:pPr>
              <w:jc w:val="center"/>
              <w:rPr>
                <w:sz w:val="16"/>
                <w:szCs w:val="16"/>
                <w:lang w:val="sr-Cyrl-RS"/>
              </w:rPr>
            </w:pPr>
          </w:p>
        </w:tc>
        <w:tc>
          <w:tcPr>
            <w:tcW w:w="933" w:type="dxa"/>
            <w:vAlign w:val="center"/>
          </w:tcPr>
          <w:p w14:paraId="2E4D2507" w14:textId="77777777" w:rsidR="00DE2CE2" w:rsidRPr="00E36FD0" w:rsidRDefault="00DE2CE2" w:rsidP="00B06504">
            <w:pPr>
              <w:jc w:val="center"/>
              <w:rPr>
                <w:sz w:val="16"/>
                <w:szCs w:val="16"/>
                <w:lang w:val="sr-Cyrl-RS"/>
              </w:rPr>
            </w:pPr>
          </w:p>
        </w:tc>
        <w:tc>
          <w:tcPr>
            <w:tcW w:w="665" w:type="dxa"/>
            <w:vAlign w:val="center"/>
          </w:tcPr>
          <w:p w14:paraId="6092470C" w14:textId="77777777" w:rsidR="00DE2CE2" w:rsidRPr="00E36FD0" w:rsidRDefault="00DE2CE2" w:rsidP="00B06504">
            <w:pPr>
              <w:jc w:val="center"/>
              <w:rPr>
                <w:sz w:val="16"/>
                <w:szCs w:val="16"/>
                <w:lang w:val="sr-Cyrl-RS"/>
              </w:rPr>
            </w:pPr>
          </w:p>
        </w:tc>
        <w:tc>
          <w:tcPr>
            <w:tcW w:w="713" w:type="dxa"/>
            <w:vAlign w:val="center"/>
          </w:tcPr>
          <w:p w14:paraId="66BC7877" w14:textId="77777777" w:rsidR="00DE2CE2" w:rsidRPr="00E36FD0" w:rsidRDefault="00DE2CE2" w:rsidP="00B06504">
            <w:pPr>
              <w:jc w:val="center"/>
              <w:rPr>
                <w:sz w:val="16"/>
                <w:szCs w:val="16"/>
                <w:lang w:val="sr-Cyrl-RS"/>
              </w:rPr>
            </w:pPr>
          </w:p>
        </w:tc>
        <w:tc>
          <w:tcPr>
            <w:tcW w:w="903" w:type="dxa"/>
            <w:vAlign w:val="center"/>
          </w:tcPr>
          <w:p w14:paraId="676656A7" w14:textId="77777777" w:rsidR="00DE2CE2" w:rsidRPr="00E36FD0" w:rsidRDefault="00DE2CE2" w:rsidP="00B06504">
            <w:pPr>
              <w:jc w:val="center"/>
              <w:rPr>
                <w:sz w:val="16"/>
                <w:szCs w:val="16"/>
                <w:lang w:val="sr-Cyrl-RS"/>
              </w:rPr>
            </w:pPr>
          </w:p>
        </w:tc>
        <w:tc>
          <w:tcPr>
            <w:tcW w:w="775" w:type="dxa"/>
            <w:vAlign w:val="center"/>
          </w:tcPr>
          <w:p w14:paraId="5C17344F" w14:textId="77777777" w:rsidR="00DE2CE2" w:rsidRPr="00E36FD0" w:rsidRDefault="00DE2CE2" w:rsidP="00B06504">
            <w:pPr>
              <w:jc w:val="center"/>
              <w:rPr>
                <w:sz w:val="16"/>
                <w:szCs w:val="16"/>
                <w:lang w:val="sr-Cyrl-RS"/>
              </w:rPr>
            </w:pPr>
          </w:p>
        </w:tc>
        <w:tc>
          <w:tcPr>
            <w:tcW w:w="934" w:type="dxa"/>
            <w:vAlign w:val="center"/>
          </w:tcPr>
          <w:p w14:paraId="013EAD45" w14:textId="77777777" w:rsidR="00DE2CE2" w:rsidRPr="00E36FD0" w:rsidRDefault="00DE2CE2" w:rsidP="00B06504">
            <w:pPr>
              <w:jc w:val="center"/>
              <w:rPr>
                <w:sz w:val="16"/>
                <w:szCs w:val="16"/>
                <w:lang w:val="sr-Cyrl-RS"/>
              </w:rPr>
            </w:pPr>
          </w:p>
        </w:tc>
        <w:tc>
          <w:tcPr>
            <w:tcW w:w="606" w:type="dxa"/>
            <w:vAlign w:val="center"/>
          </w:tcPr>
          <w:p w14:paraId="5C89D920" w14:textId="77777777" w:rsidR="00DE2CE2" w:rsidRPr="00E36FD0" w:rsidRDefault="00DE2CE2" w:rsidP="00B06504">
            <w:pPr>
              <w:jc w:val="center"/>
              <w:rPr>
                <w:sz w:val="16"/>
                <w:szCs w:val="16"/>
                <w:lang w:val="sr-Cyrl-RS"/>
              </w:rPr>
            </w:pPr>
          </w:p>
        </w:tc>
        <w:tc>
          <w:tcPr>
            <w:tcW w:w="785" w:type="dxa"/>
            <w:vAlign w:val="center"/>
          </w:tcPr>
          <w:p w14:paraId="2F5B8F26" w14:textId="77777777" w:rsidR="00DE2CE2" w:rsidRPr="00E36FD0" w:rsidRDefault="00DE2CE2" w:rsidP="00B06504">
            <w:pPr>
              <w:jc w:val="center"/>
              <w:rPr>
                <w:sz w:val="16"/>
                <w:szCs w:val="16"/>
                <w:lang w:val="sr-Cyrl-RS"/>
              </w:rPr>
            </w:pPr>
          </w:p>
        </w:tc>
        <w:tc>
          <w:tcPr>
            <w:tcW w:w="624" w:type="dxa"/>
            <w:vAlign w:val="center"/>
          </w:tcPr>
          <w:p w14:paraId="668F60AC" w14:textId="77777777" w:rsidR="00DE2CE2" w:rsidRPr="00E36FD0" w:rsidRDefault="00DE2CE2" w:rsidP="00B06504">
            <w:pPr>
              <w:jc w:val="center"/>
              <w:rPr>
                <w:sz w:val="16"/>
                <w:szCs w:val="16"/>
                <w:lang w:val="sr-Cyrl-RS"/>
              </w:rPr>
            </w:pPr>
          </w:p>
        </w:tc>
      </w:tr>
      <w:tr w:rsidR="003E12F5" w:rsidRPr="00E36FD0" w14:paraId="72228239" w14:textId="77777777" w:rsidTr="006C231E">
        <w:trPr>
          <w:trHeight w:val="720"/>
          <w:jc w:val="center"/>
        </w:trPr>
        <w:tc>
          <w:tcPr>
            <w:tcW w:w="859" w:type="dxa"/>
            <w:vAlign w:val="center"/>
          </w:tcPr>
          <w:p w14:paraId="35145929" w14:textId="77777777" w:rsidR="00DE2CE2" w:rsidRPr="00E36FD0" w:rsidRDefault="00DE2CE2" w:rsidP="00B06504">
            <w:pPr>
              <w:jc w:val="center"/>
              <w:rPr>
                <w:sz w:val="16"/>
                <w:szCs w:val="16"/>
                <w:lang w:val="sr-Cyrl-RS"/>
              </w:rPr>
            </w:pPr>
          </w:p>
        </w:tc>
        <w:tc>
          <w:tcPr>
            <w:tcW w:w="633" w:type="dxa"/>
            <w:vAlign w:val="center"/>
          </w:tcPr>
          <w:p w14:paraId="68AD4BB7" w14:textId="77777777" w:rsidR="00DE2CE2" w:rsidRPr="00E36FD0" w:rsidRDefault="00DE2CE2" w:rsidP="00B06504">
            <w:pPr>
              <w:jc w:val="center"/>
              <w:rPr>
                <w:sz w:val="16"/>
                <w:szCs w:val="16"/>
                <w:lang w:val="sr-Cyrl-RS"/>
              </w:rPr>
            </w:pPr>
          </w:p>
        </w:tc>
        <w:tc>
          <w:tcPr>
            <w:tcW w:w="930" w:type="dxa"/>
            <w:vAlign w:val="center"/>
          </w:tcPr>
          <w:p w14:paraId="5B3E92CE" w14:textId="77777777" w:rsidR="00DE2CE2" w:rsidRPr="00E36FD0" w:rsidRDefault="00DE2CE2" w:rsidP="00B06504">
            <w:pPr>
              <w:jc w:val="center"/>
              <w:rPr>
                <w:sz w:val="16"/>
                <w:szCs w:val="16"/>
                <w:lang w:val="sr-Cyrl-RS"/>
              </w:rPr>
            </w:pPr>
          </w:p>
        </w:tc>
        <w:tc>
          <w:tcPr>
            <w:tcW w:w="933" w:type="dxa"/>
            <w:vAlign w:val="center"/>
          </w:tcPr>
          <w:p w14:paraId="0A92D530" w14:textId="77777777" w:rsidR="00DE2CE2" w:rsidRPr="00E36FD0" w:rsidRDefault="00DE2CE2" w:rsidP="00B06504">
            <w:pPr>
              <w:jc w:val="center"/>
              <w:rPr>
                <w:sz w:val="16"/>
                <w:szCs w:val="16"/>
                <w:lang w:val="sr-Cyrl-RS"/>
              </w:rPr>
            </w:pPr>
          </w:p>
        </w:tc>
        <w:tc>
          <w:tcPr>
            <w:tcW w:w="665" w:type="dxa"/>
            <w:vAlign w:val="center"/>
          </w:tcPr>
          <w:p w14:paraId="3E093894" w14:textId="77777777" w:rsidR="00DE2CE2" w:rsidRPr="00E36FD0" w:rsidRDefault="00DE2CE2" w:rsidP="00B06504">
            <w:pPr>
              <w:jc w:val="center"/>
              <w:rPr>
                <w:sz w:val="16"/>
                <w:szCs w:val="16"/>
                <w:lang w:val="sr-Cyrl-RS"/>
              </w:rPr>
            </w:pPr>
          </w:p>
        </w:tc>
        <w:tc>
          <w:tcPr>
            <w:tcW w:w="713" w:type="dxa"/>
            <w:vAlign w:val="center"/>
          </w:tcPr>
          <w:p w14:paraId="02CC4AB4" w14:textId="77777777" w:rsidR="00DE2CE2" w:rsidRPr="00E36FD0" w:rsidRDefault="00DE2CE2" w:rsidP="00B06504">
            <w:pPr>
              <w:jc w:val="center"/>
              <w:rPr>
                <w:sz w:val="16"/>
                <w:szCs w:val="16"/>
                <w:lang w:val="sr-Cyrl-RS"/>
              </w:rPr>
            </w:pPr>
          </w:p>
        </w:tc>
        <w:tc>
          <w:tcPr>
            <w:tcW w:w="903" w:type="dxa"/>
            <w:vAlign w:val="center"/>
          </w:tcPr>
          <w:p w14:paraId="725A930F" w14:textId="77777777" w:rsidR="00DE2CE2" w:rsidRPr="00E36FD0" w:rsidRDefault="00DE2CE2" w:rsidP="00B06504">
            <w:pPr>
              <w:jc w:val="center"/>
              <w:rPr>
                <w:sz w:val="16"/>
                <w:szCs w:val="16"/>
                <w:lang w:val="sr-Cyrl-RS"/>
              </w:rPr>
            </w:pPr>
          </w:p>
        </w:tc>
        <w:tc>
          <w:tcPr>
            <w:tcW w:w="775" w:type="dxa"/>
            <w:vAlign w:val="center"/>
          </w:tcPr>
          <w:p w14:paraId="17C8A515" w14:textId="77777777" w:rsidR="00DE2CE2" w:rsidRPr="00E36FD0" w:rsidRDefault="00DE2CE2" w:rsidP="00B06504">
            <w:pPr>
              <w:jc w:val="center"/>
              <w:rPr>
                <w:sz w:val="16"/>
                <w:szCs w:val="16"/>
                <w:lang w:val="sr-Cyrl-RS"/>
              </w:rPr>
            </w:pPr>
          </w:p>
        </w:tc>
        <w:tc>
          <w:tcPr>
            <w:tcW w:w="934" w:type="dxa"/>
            <w:vAlign w:val="center"/>
          </w:tcPr>
          <w:p w14:paraId="0771E023" w14:textId="77777777" w:rsidR="00DE2CE2" w:rsidRPr="00E36FD0" w:rsidRDefault="00DE2CE2" w:rsidP="00B06504">
            <w:pPr>
              <w:jc w:val="center"/>
              <w:rPr>
                <w:sz w:val="16"/>
                <w:szCs w:val="16"/>
                <w:lang w:val="sr-Cyrl-RS"/>
              </w:rPr>
            </w:pPr>
          </w:p>
        </w:tc>
        <w:tc>
          <w:tcPr>
            <w:tcW w:w="606" w:type="dxa"/>
            <w:vAlign w:val="center"/>
          </w:tcPr>
          <w:p w14:paraId="36B05976" w14:textId="77777777" w:rsidR="00DE2CE2" w:rsidRPr="00E36FD0" w:rsidRDefault="00DE2CE2" w:rsidP="00B06504">
            <w:pPr>
              <w:jc w:val="center"/>
              <w:rPr>
                <w:sz w:val="16"/>
                <w:szCs w:val="16"/>
                <w:lang w:val="sr-Cyrl-RS"/>
              </w:rPr>
            </w:pPr>
          </w:p>
        </w:tc>
        <w:tc>
          <w:tcPr>
            <w:tcW w:w="785" w:type="dxa"/>
            <w:vAlign w:val="center"/>
          </w:tcPr>
          <w:p w14:paraId="2664C6EE" w14:textId="77777777" w:rsidR="00DE2CE2" w:rsidRPr="00E36FD0" w:rsidRDefault="00DE2CE2" w:rsidP="00B06504">
            <w:pPr>
              <w:jc w:val="center"/>
              <w:rPr>
                <w:sz w:val="16"/>
                <w:szCs w:val="16"/>
                <w:lang w:val="sr-Cyrl-RS"/>
              </w:rPr>
            </w:pPr>
          </w:p>
        </w:tc>
        <w:tc>
          <w:tcPr>
            <w:tcW w:w="624" w:type="dxa"/>
            <w:vAlign w:val="center"/>
          </w:tcPr>
          <w:p w14:paraId="033061BF" w14:textId="77777777" w:rsidR="00DE2CE2" w:rsidRPr="00E36FD0" w:rsidRDefault="00DE2CE2" w:rsidP="00B06504">
            <w:pPr>
              <w:jc w:val="center"/>
              <w:rPr>
                <w:sz w:val="16"/>
                <w:szCs w:val="16"/>
                <w:lang w:val="sr-Cyrl-RS"/>
              </w:rPr>
            </w:pPr>
          </w:p>
        </w:tc>
      </w:tr>
      <w:tr w:rsidR="003E12F5" w:rsidRPr="00E36FD0" w14:paraId="00D23AB3" w14:textId="77777777" w:rsidTr="006C231E">
        <w:trPr>
          <w:trHeight w:val="720"/>
          <w:jc w:val="center"/>
        </w:trPr>
        <w:tc>
          <w:tcPr>
            <w:tcW w:w="859" w:type="dxa"/>
            <w:vAlign w:val="center"/>
          </w:tcPr>
          <w:p w14:paraId="30EABA7F" w14:textId="77777777" w:rsidR="00DE2CE2" w:rsidRPr="00E36FD0" w:rsidRDefault="00DE2CE2" w:rsidP="00B06504">
            <w:pPr>
              <w:jc w:val="center"/>
              <w:rPr>
                <w:sz w:val="16"/>
                <w:szCs w:val="16"/>
                <w:lang w:val="sr-Cyrl-RS"/>
              </w:rPr>
            </w:pPr>
          </w:p>
        </w:tc>
        <w:tc>
          <w:tcPr>
            <w:tcW w:w="633" w:type="dxa"/>
            <w:vAlign w:val="center"/>
          </w:tcPr>
          <w:p w14:paraId="3801795F" w14:textId="77777777" w:rsidR="00DE2CE2" w:rsidRPr="00E36FD0" w:rsidRDefault="00DE2CE2" w:rsidP="00B06504">
            <w:pPr>
              <w:jc w:val="center"/>
              <w:rPr>
                <w:sz w:val="16"/>
                <w:szCs w:val="16"/>
                <w:lang w:val="sr-Cyrl-RS"/>
              </w:rPr>
            </w:pPr>
          </w:p>
        </w:tc>
        <w:tc>
          <w:tcPr>
            <w:tcW w:w="930" w:type="dxa"/>
            <w:vAlign w:val="center"/>
          </w:tcPr>
          <w:p w14:paraId="2B9A062F" w14:textId="77777777" w:rsidR="00DE2CE2" w:rsidRPr="00E36FD0" w:rsidRDefault="00DE2CE2" w:rsidP="00B06504">
            <w:pPr>
              <w:jc w:val="center"/>
              <w:rPr>
                <w:sz w:val="16"/>
                <w:szCs w:val="16"/>
                <w:lang w:val="sr-Cyrl-RS"/>
              </w:rPr>
            </w:pPr>
          </w:p>
        </w:tc>
        <w:tc>
          <w:tcPr>
            <w:tcW w:w="933" w:type="dxa"/>
            <w:vAlign w:val="center"/>
          </w:tcPr>
          <w:p w14:paraId="4EEBF64A" w14:textId="77777777" w:rsidR="00DE2CE2" w:rsidRPr="00E36FD0" w:rsidRDefault="00DE2CE2" w:rsidP="00B06504">
            <w:pPr>
              <w:jc w:val="center"/>
              <w:rPr>
                <w:sz w:val="16"/>
                <w:szCs w:val="16"/>
                <w:lang w:val="sr-Cyrl-RS"/>
              </w:rPr>
            </w:pPr>
          </w:p>
        </w:tc>
        <w:tc>
          <w:tcPr>
            <w:tcW w:w="665" w:type="dxa"/>
            <w:vAlign w:val="center"/>
          </w:tcPr>
          <w:p w14:paraId="4D545E15" w14:textId="77777777" w:rsidR="00DE2CE2" w:rsidRPr="00E36FD0" w:rsidRDefault="00DE2CE2" w:rsidP="00B06504">
            <w:pPr>
              <w:jc w:val="center"/>
              <w:rPr>
                <w:sz w:val="16"/>
                <w:szCs w:val="16"/>
                <w:lang w:val="sr-Cyrl-RS"/>
              </w:rPr>
            </w:pPr>
          </w:p>
        </w:tc>
        <w:tc>
          <w:tcPr>
            <w:tcW w:w="713" w:type="dxa"/>
            <w:vAlign w:val="center"/>
          </w:tcPr>
          <w:p w14:paraId="38AA265E" w14:textId="77777777" w:rsidR="00DE2CE2" w:rsidRPr="00E36FD0" w:rsidRDefault="00DE2CE2" w:rsidP="00B06504">
            <w:pPr>
              <w:jc w:val="center"/>
              <w:rPr>
                <w:sz w:val="16"/>
                <w:szCs w:val="16"/>
                <w:lang w:val="sr-Cyrl-RS"/>
              </w:rPr>
            </w:pPr>
          </w:p>
        </w:tc>
        <w:tc>
          <w:tcPr>
            <w:tcW w:w="903" w:type="dxa"/>
            <w:vAlign w:val="center"/>
          </w:tcPr>
          <w:p w14:paraId="728EBCB6" w14:textId="77777777" w:rsidR="00DE2CE2" w:rsidRPr="00E36FD0" w:rsidRDefault="00DE2CE2" w:rsidP="00B06504">
            <w:pPr>
              <w:jc w:val="center"/>
              <w:rPr>
                <w:sz w:val="16"/>
                <w:szCs w:val="16"/>
                <w:lang w:val="sr-Cyrl-RS"/>
              </w:rPr>
            </w:pPr>
          </w:p>
        </w:tc>
        <w:tc>
          <w:tcPr>
            <w:tcW w:w="775" w:type="dxa"/>
            <w:vAlign w:val="center"/>
          </w:tcPr>
          <w:p w14:paraId="68EA86C7" w14:textId="77777777" w:rsidR="00DE2CE2" w:rsidRPr="00E36FD0" w:rsidRDefault="00DE2CE2" w:rsidP="00B06504">
            <w:pPr>
              <w:jc w:val="center"/>
              <w:rPr>
                <w:sz w:val="16"/>
                <w:szCs w:val="16"/>
                <w:lang w:val="sr-Cyrl-RS"/>
              </w:rPr>
            </w:pPr>
          </w:p>
        </w:tc>
        <w:tc>
          <w:tcPr>
            <w:tcW w:w="934" w:type="dxa"/>
            <w:vAlign w:val="center"/>
          </w:tcPr>
          <w:p w14:paraId="08417975" w14:textId="77777777" w:rsidR="00DE2CE2" w:rsidRPr="00E36FD0" w:rsidRDefault="00DE2CE2" w:rsidP="00B06504">
            <w:pPr>
              <w:jc w:val="center"/>
              <w:rPr>
                <w:sz w:val="16"/>
                <w:szCs w:val="16"/>
                <w:lang w:val="sr-Cyrl-RS"/>
              </w:rPr>
            </w:pPr>
          </w:p>
        </w:tc>
        <w:tc>
          <w:tcPr>
            <w:tcW w:w="606" w:type="dxa"/>
            <w:vAlign w:val="center"/>
          </w:tcPr>
          <w:p w14:paraId="52DD25F7" w14:textId="77777777" w:rsidR="00DE2CE2" w:rsidRPr="00E36FD0" w:rsidRDefault="00DE2CE2" w:rsidP="00B06504">
            <w:pPr>
              <w:jc w:val="center"/>
              <w:rPr>
                <w:sz w:val="16"/>
                <w:szCs w:val="16"/>
                <w:lang w:val="sr-Cyrl-RS"/>
              </w:rPr>
            </w:pPr>
          </w:p>
        </w:tc>
        <w:tc>
          <w:tcPr>
            <w:tcW w:w="785" w:type="dxa"/>
            <w:vAlign w:val="center"/>
          </w:tcPr>
          <w:p w14:paraId="090651DF" w14:textId="77777777" w:rsidR="00DE2CE2" w:rsidRPr="00E36FD0" w:rsidRDefault="00DE2CE2" w:rsidP="00B06504">
            <w:pPr>
              <w:jc w:val="center"/>
              <w:rPr>
                <w:sz w:val="16"/>
                <w:szCs w:val="16"/>
                <w:lang w:val="sr-Cyrl-RS"/>
              </w:rPr>
            </w:pPr>
          </w:p>
        </w:tc>
        <w:tc>
          <w:tcPr>
            <w:tcW w:w="624" w:type="dxa"/>
            <w:vAlign w:val="center"/>
          </w:tcPr>
          <w:p w14:paraId="527F8305" w14:textId="77777777" w:rsidR="00DE2CE2" w:rsidRPr="00E36FD0" w:rsidRDefault="00DE2CE2" w:rsidP="00B06504">
            <w:pPr>
              <w:jc w:val="center"/>
              <w:rPr>
                <w:sz w:val="16"/>
                <w:szCs w:val="16"/>
                <w:lang w:val="sr-Cyrl-RS"/>
              </w:rPr>
            </w:pPr>
          </w:p>
        </w:tc>
      </w:tr>
      <w:tr w:rsidR="003E12F5" w:rsidRPr="00E36FD0" w14:paraId="78989644" w14:textId="77777777" w:rsidTr="006C231E">
        <w:trPr>
          <w:trHeight w:val="720"/>
          <w:jc w:val="center"/>
        </w:trPr>
        <w:tc>
          <w:tcPr>
            <w:tcW w:w="859" w:type="dxa"/>
            <w:vAlign w:val="center"/>
          </w:tcPr>
          <w:p w14:paraId="1C229D60" w14:textId="77777777" w:rsidR="00DE2CE2" w:rsidRPr="00E36FD0" w:rsidRDefault="00DE2CE2" w:rsidP="00B06504">
            <w:pPr>
              <w:jc w:val="center"/>
              <w:rPr>
                <w:sz w:val="16"/>
                <w:szCs w:val="16"/>
                <w:lang w:val="sr-Cyrl-RS"/>
              </w:rPr>
            </w:pPr>
          </w:p>
        </w:tc>
        <w:tc>
          <w:tcPr>
            <w:tcW w:w="633" w:type="dxa"/>
            <w:vAlign w:val="center"/>
          </w:tcPr>
          <w:p w14:paraId="76FC3621" w14:textId="77777777" w:rsidR="00DE2CE2" w:rsidRPr="00E36FD0" w:rsidRDefault="00DE2CE2" w:rsidP="00B06504">
            <w:pPr>
              <w:jc w:val="center"/>
              <w:rPr>
                <w:sz w:val="16"/>
                <w:szCs w:val="16"/>
                <w:lang w:val="sr-Cyrl-RS"/>
              </w:rPr>
            </w:pPr>
          </w:p>
        </w:tc>
        <w:tc>
          <w:tcPr>
            <w:tcW w:w="930" w:type="dxa"/>
            <w:vAlign w:val="center"/>
          </w:tcPr>
          <w:p w14:paraId="44B5758E" w14:textId="77777777" w:rsidR="00DE2CE2" w:rsidRPr="00E36FD0" w:rsidRDefault="00DE2CE2" w:rsidP="00B06504">
            <w:pPr>
              <w:jc w:val="center"/>
              <w:rPr>
                <w:sz w:val="16"/>
                <w:szCs w:val="16"/>
                <w:lang w:val="sr-Cyrl-RS"/>
              </w:rPr>
            </w:pPr>
          </w:p>
        </w:tc>
        <w:tc>
          <w:tcPr>
            <w:tcW w:w="933" w:type="dxa"/>
            <w:vAlign w:val="center"/>
          </w:tcPr>
          <w:p w14:paraId="006B977D" w14:textId="77777777" w:rsidR="00DE2CE2" w:rsidRPr="00E36FD0" w:rsidRDefault="00DE2CE2" w:rsidP="00B06504">
            <w:pPr>
              <w:jc w:val="center"/>
              <w:rPr>
                <w:sz w:val="16"/>
                <w:szCs w:val="16"/>
                <w:lang w:val="sr-Cyrl-RS"/>
              </w:rPr>
            </w:pPr>
          </w:p>
        </w:tc>
        <w:tc>
          <w:tcPr>
            <w:tcW w:w="665" w:type="dxa"/>
            <w:vAlign w:val="center"/>
          </w:tcPr>
          <w:p w14:paraId="3A9F5427" w14:textId="77777777" w:rsidR="00DE2CE2" w:rsidRPr="00E36FD0" w:rsidRDefault="00DE2CE2" w:rsidP="00B06504">
            <w:pPr>
              <w:jc w:val="center"/>
              <w:rPr>
                <w:sz w:val="16"/>
                <w:szCs w:val="16"/>
                <w:lang w:val="sr-Cyrl-RS"/>
              </w:rPr>
            </w:pPr>
          </w:p>
        </w:tc>
        <w:tc>
          <w:tcPr>
            <w:tcW w:w="713" w:type="dxa"/>
            <w:vAlign w:val="center"/>
          </w:tcPr>
          <w:p w14:paraId="0D6C296C" w14:textId="77777777" w:rsidR="00DE2CE2" w:rsidRPr="00E36FD0" w:rsidRDefault="00DE2CE2" w:rsidP="00B06504">
            <w:pPr>
              <w:jc w:val="center"/>
              <w:rPr>
                <w:sz w:val="16"/>
                <w:szCs w:val="16"/>
                <w:lang w:val="sr-Cyrl-RS"/>
              </w:rPr>
            </w:pPr>
          </w:p>
        </w:tc>
        <w:tc>
          <w:tcPr>
            <w:tcW w:w="903" w:type="dxa"/>
            <w:vAlign w:val="center"/>
          </w:tcPr>
          <w:p w14:paraId="097DDD98" w14:textId="77777777" w:rsidR="00DE2CE2" w:rsidRPr="00E36FD0" w:rsidRDefault="00DE2CE2" w:rsidP="00B06504">
            <w:pPr>
              <w:jc w:val="center"/>
              <w:rPr>
                <w:sz w:val="16"/>
                <w:szCs w:val="16"/>
                <w:lang w:val="sr-Cyrl-RS"/>
              </w:rPr>
            </w:pPr>
          </w:p>
        </w:tc>
        <w:tc>
          <w:tcPr>
            <w:tcW w:w="775" w:type="dxa"/>
            <w:vAlign w:val="center"/>
          </w:tcPr>
          <w:p w14:paraId="3CAABD07" w14:textId="77777777" w:rsidR="00DE2CE2" w:rsidRPr="00E36FD0" w:rsidRDefault="00DE2CE2" w:rsidP="00B06504">
            <w:pPr>
              <w:jc w:val="center"/>
              <w:rPr>
                <w:sz w:val="16"/>
                <w:szCs w:val="16"/>
                <w:lang w:val="sr-Cyrl-RS"/>
              </w:rPr>
            </w:pPr>
          </w:p>
        </w:tc>
        <w:tc>
          <w:tcPr>
            <w:tcW w:w="934" w:type="dxa"/>
            <w:vAlign w:val="center"/>
          </w:tcPr>
          <w:p w14:paraId="7D2280D8" w14:textId="77777777" w:rsidR="00DE2CE2" w:rsidRPr="00E36FD0" w:rsidRDefault="00DE2CE2" w:rsidP="00B06504">
            <w:pPr>
              <w:jc w:val="center"/>
              <w:rPr>
                <w:sz w:val="16"/>
                <w:szCs w:val="16"/>
                <w:lang w:val="sr-Cyrl-RS"/>
              </w:rPr>
            </w:pPr>
          </w:p>
        </w:tc>
        <w:tc>
          <w:tcPr>
            <w:tcW w:w="606" w:type="dxa"/>
            <w:vAlign w:val="center"/>
          </w:tcPr>
          <w:p w14:paraId="2FB5CD5D" w14:textId="77777777" w:rsidR="00DE2CE2" w:rsidRPr="00E36FD0" w:rsidRDefault="00DE2CE2" w:rsidP="00B06504">
            <w:pPr>
              <w:jc w:val="center"/>
              <w:rPr>
                <w:sz w:val="16"/>
                <w:szCs w:val="16"/>
                <w:lang w:val="sr-Cyrl-RS"/>
              </w:rPr>
            </w:pPr>
          </w:p>
        </w:tc>
        <w:tc>
          <w:tcPr>
            <w:tcW w:w="785" w:type="dxa"/>
            <w:vAlign w:val="center"/>
          </w:tcPr>
          <w:p w14:paraId="6C943C07" w14:textId="77777777" w:rsidR="00DE2CE2" w:rsidRPr="00E36FD0" w:rsidRDefault="00DE2CE2" w:rsidP="00B06504">
            <w:pPr>
              <w:jc w:val="center"/>
              <w:rPr>
                <w:sz w:val="16"/>
                <w:szCs w:val="16"/>
                <w:lang w:val="sr-Cyrl-RS"/>
              </w:rPr>
            </w:pPr>
          </w:p>
        </w:tc>
        <w:tc>
          <w:tcPr>
            <w:tcW w:w="624" w:type="dxa"/>
            <w:vAlign w:val="center"/>
          </w:tcPr>
          <w:p w14:paraId="0DCFD12E" w14:textId="77777777" w:rsidR="00DE2CE2" w:rsidRPr="00E36FD0" w:rsidRDefault="00DE2CE2" w:rsidP="00B06504">
            <w:pPr>
              <w:jc w:val="center"/>
              <w:rPr>
                <w:sz w:val="16"/>
                <w:szCs w:val="16"/>
                <w:lang w:val="sr-Cyrl-RS"/>
              </w:rPr>
            </w:pPr>
          </w:p>
        </w:tc>
      </w:tr>
      <w:tr w:rsidR="003E12F5" w:rsidRPr="00E36FD0" w14:paraId="07FEF3D7" w14:textId="77777777" w:rsidTr="006C231E">
        <w:trPr>
          <w:trHeight w:val="720"/>
          <w:jc w:val="center"/>
        </w:trPr>
        <w:tc>
          <w:tcPr>
            <w:tcW w:w="859" w:type="dxa"/>
            <w:vAlign w:val="center"/>
          </w:tcPr>
          <w:p w14:paraId="10C9B6A0" w14:textId="77777777" w:rsidR="00DE2CE2" w:rsidRPr="00E36FD0" w:rsidRDefault="00DE2CE2" w:rsidP="00B06504">
            <w:pPr>
              <w:jc w:val="center"/>
              <w:rPr>
                <w:sz w:val="16"/>
                <w:szCs w:val="16"/>
                <w:lang w:val="sr-Cyrl-RS"/>
              </w:rPr>
            </w:pPr>
          </w:p>
        </w:tc>
        <w:tc>
          <w:tcPr>
            <w:tcW w:w="633" w:type="dxa"/>
            <w:vAlign w:val="center"/>
          </w:tcPr>
          <w:p w14:paraId="256FDEC9" w14:textId="77777777" w:rsidR="00DE2CE2" w:rsidRPr="00E36FD0" w:rsidRDefault="00DE2CE2" w:rsidP="00B06504">
            <w:pPr>
              <w:jc w:val="center"/>
              <w:rPr>
                <w:sz w:val="16"/>
                <w:szCs w:val="16"/>
                <w:lang w:val="sr-Cyrl-RS"/>
              </w:rPr>
            </w:pPr>
          </w:p>
        </w:tc>
        <w:tc>
          <w:tcPr>
            <w:tcW w:w="930" w:type="dxa"/>
            <w:vAlign w:val="center"/>
          </w:tcPr>
          <w:p w14:paraId="4FC28382" w14:textId="77777777" w:rsidR="00DE2CE2" w:rsidRPr="00E36FD0" w:rsidRDefault="00DE2CE2" w:rsidP="00B06504">
            <w:pPr>
              <w:jc w:val="center"/>
              <w:rPr>
                <w:sz w:val="16"/>
                <w:szCs w:val="16"/>
                <w:lang w:val="sr-Cyrl-RS"/>
              </w:rPr>
            </w:pPr>
          </w:p>
        </w:tc>
        <w:tc>
          <w:tcPr>
            <w:tcW w:w="933" w:type="dxa"/>
            <w:vAlign w:val="center"/>
          </w:tcPr>
          <w:p w14:paraId="743BFECB" w14:textId="77777777" w:rsidR="00DE2CE2" w:rsidRPr="00E36FD0" w:rsidRDefault="00DE2CE2" w:rsidP="00B06504">
            <w:pPr>
              <w:jc w:val="center"/>
              <w:rPr>
                <w:sz w:val="16"/>
                <w:szCs w:val="16"/>
                <w:lang w:val="sr-Cyrl-RS"/>
              </w:rPr>
            </w:pPr>
          </w:p>
        </w:tc>
        <w:tc>
          <w:tcPr>
            <w:tcW w:w="665" w:type="dxa"/>
            <w:vAlign w:val="center"/>
          </w:tcPr>
          <w:p w14:paraId="3CAAB984" w14:textId="77777777" w:rsidR="00DE2CE2" w:rsidRPr="00E36FD0" w:rsidRDefault="00DE2CE2" w:rsidP="00B06504">
            <w:pPr>
              <w:jc w:val="center"/>
              <w:rPr>
                <w:sz w:val="16"/>
                <w:szCs w:val="16"/>
                <w:lang w:val="sr-Cyrl-RS"/>
              </w:rPr>
            </w:pPr>
          </w:p>
        </w:tc>
        <w:tc>
          <w:tcPr>
            <w:tcW w:w="713" w:type="dxa"/>
            <w:vAlign w:val="center"/>
          </w:tcPr>
          <w:p w14:paraId="7C9BDBE2" w14:textId="77777777" w:rsidR="00DE2CE2" w:rsidRPr="00E36FD0" w:rsidRDefault="00DE2CE2" w:rsidP="00B06504">
            <w:pPr>
              <w:jc w:val="center"/>
              <w:rPr>
                <w:sz w:val="16"/>
                <w:szCs w:val="16"/>
                <w:lang w:val="sr-Cyrl-RS"/>
              </w:rPr>
            </w:pPr>
          </w:p>
        </w:tc>
        <w:tc>
          <w:tcPr>
            <w:tcW w:w="903" w:type="dxa"/>
            <w:vAlign w:val="center"/>
          </w:tcPr>
          <w:p w14:paraId="024F72A1" w14:textId="77777777" w:rsidR="00DE2CE2" w:rsidRPr="00E36FD0" w:rsidRDefault="00DE2CE2" w:rsidP="00B06504">
            <w:pPr>
              <w:jc w:val="center"/>
              <w:rPr>
                <w:sz w:val="16"/>
                <w:szCs w:val="16"/>
                <w:lang w:val="sr-Cyrl-RS"/>
              </w:rPr>
            </w:pPr>
          </w:p>
        </w:tc>
        <w:tc>
          <w:tcPr>
            <w:tcW w:w="775" w:type="dxa"/>
            <w:vAlign w:val="center"/>
          </w:tcPr>
          <w:p w14:paraId="3CED31FA" w14:textId="77777777" w:rsidR="00DE2CE2" w:rsidRPr="00E36FD0" w:rsidRDefault="00DE2CE2" w:rsidP="00B06504">
            <w:pPr>
              <w:jc w:val="center"/>
              <w:rPr>
                <w:sz w:val="16"/>
                <w:szCs w:val="16"/>
                <w:lang w:val="sr-Cyrl-RS"/>
              </w:rPr>
            </w:pPr>
          </w:p>
        </w:tc>
        <w:tc>
          <w:tcPr>
            <w:tcW w:w="934" w:type="dxa"/>
            <w:vAlign w:val="center"/>
          </w:tcPr>
          <w:p w14:paraId="72A31318" w14:textId="77777777" w:rsidR="00DE2CE2" w:rsidRPr="00E36FD0" w:rsidRDefault="00DE2CE2" w:rsidP="00B06504">
            <w:pPr>
              <w:jc w:val="center"/>
              <w:rPr>
                <w:sz w:val="16"/>
                <w:szCs w:val="16"/>
                <w:lang w:val="sr-Cyrl-RS"/>
              </w:rPr>
            </w:pPr>
          </w:p>
        </w:tc>
        <w:tc>
          <w:tcPr>
            <w:tcW w:w="606" w:type="dxa"/>
            <w:vAlign w:val="center"/>
          </w:tcPr>
          <w:p w14:paraId="7520774D" w14:textId="77777777" w:rsidR="00DE2CE2" w:rsidRPr="00E36FD0" w:rsidRDefault="00DE2CE2" w:rsidP="00B06504">
            <w:pPr>
              <w:jc w:val="center"/>
              <w:rPr>
                <w:sz w:val="16"/>
                <w:szCs w:val="16"/>
                <w:lang w:val="sr-Cyrl-RS"/>
              </w:rPr>
            </w:pPr>
          </w:p>
        </w:tc>
        <w:tc>
          <w:tcPr>
            <w:tcW w:w="785" w:type="dxa"/>
            <w:vAlign w:val="center"/>
          </w:tcPr>
          <w:p w14:paraId="798DC147" w14:textId="77777777" w:rsidR="00DE2CE2" w:rsidRPr="00E36FD0" w:rsidRDefault="00DE2CE2" w:rsidP="00B06504">
            <w:pPr>
              <w:jc w:val="center"/>
              <w:rPr>
                <w:sz w:val="16"/>
                <w:szCs w:val="16"/>
                <w:lang w:val="sr-Cyrl-RS"/>
              </w:rPr>
            </w:pPr>
          </w:p>
        </w:tc>
        <w:tc>
          <w:tcPr>
            <w:tcW w:w="624" w:type="dxa"/>
            <w:vAlign w:val="center"/>
          </w:tcPr>
          <w:p w14:paraId="4E3CA7D2" w14:textId="77777777" w:rsidR="00DE2CE2" w:rsidRPr="00E36FD0" w:rsidRDefault="00DE2CE2" w:rsidP="00B06504">
            <w:pPr>
              <w:jc w:val="center"/>
              <w:rPr>
                <w:sz w:val="16"/>
                <w:szCs w:val="16"/>
                <w:lang w:val="sr-Cyrl-RS"/>
              </w:rPr>
            </w:pPr>
          </w:p>
        </w:tc>
      </w:tr>
      <w:tr w:rsidR="003E12F5" w:rsidRPr="00E36FD0" w14:paraId="32D5F320" w14:textId="77777777" w:rsidTr="006C231E">
        <w:trPr>
          <w:trHeight w:val="720"/>
          <w:jc w:val="center"/>
        </w:trPr>
        <w:tc>
          <w:tcPr>
            <w:tcW w:w="859" w:type="dxa"/>
            <w:vAlign w:val="center"/>
          </w:tcPr>
          <w:p w14:paraId="5ADD3CB2" w14:textId="77777777" w:rsidR="00DE2CE2" w:rsidRPr="00E36FD0" w:rsidRDefault="00DE2CE2" w:rsidP="00B06504">
            <w:pPr>
              <w:jc w:val="center"/>
              <w:rPr>
                <w:sz w:val="16"/>
                <w:szCs w:val="16"/>
                <w:lang w:val="sr-Cyrl-RS"/>
              </w:rPr>
            </w:pPr>
          </w:p>
        </w:tc>
        <w:tc>
          <w:tcPr>
            <w:tcW w:w="633" w:type="dxa"/>
            <w:vAlign w:val="center"/>
          </w:tcPr>
          <w:p w14:paraId="746E5E57" w14:textId="77777777" w:rsidR="00DE2CE2" w:rsidRPr="00E36FD0" w:rsidRDefault="00DE2CE2" w:rsidP="00B06504">
            <w:pPr>
              <w:jc w:val="center"/>
              <w:rPr>
                <w:sz w:val="16"/>
                <w:szCs w:val="16"/>
                <w:lang w:val="sr-Cyrl-RS"/>
              </w:rPr>
            </w:pPr>
          </w:p>
        </w:tc>
        <w:tc>
          <w:tcPr>
            <w:tcW w:w="930" w:type="dxa"/>
            <w:vAlign w:val="center"/>
          </w:tcPr>
          <w:p w14:paraId="49261C1A" w14:textId="77777777" w:rsidR="00DE2CE2" w:rsidRPr="00E36FD0" w:rsidRDefault="00DE2CE2" w:rsidP="00B06504">
            <w:pPr>
              <w:jc w:val="center"/>
              <w:rPr>
                <w:sz w:val="16"/>
                <w:szCs w:val="16"/>
                <w:lang w:val="sr-Cyrl-RS"/>
              </w:rPr>
            </w:pPr>
          </w:p>
        </w:tc>
        <w:tc>
          <w:tcPr>
            <w:tcW w:w="933" w:type="dxa"/>
            <w:vAlign w:val="center"/>
          </w:tcPr>
          <w:p w14:paraId="5610EBE2" w14:textId="77777777" w:rsidR="00DE2CE2" w:rsidRPr="00E36FD0" w:rsidRDefault="00DE2CE2" w:rsidP="00B06504">
            <w:pPr>
              <w:jc w:val="center"/>
              <w:rPr>
                <w:sz w:val="16"/>
                <w:szCs w:val="16"/>
                <w:lang w:val="sr-Cyrl-RS"/>
              </w:rPr>
            </w:pPr>
          </w:p>
        </w:tc>
        <w:tc>
          <w:tcPr>
            <w:tcW w:w="665" w:type="dxa"/>
            <w:vAlign w:val="center"/>
          </w:tcPr>
          <w:p w14:paraId="62362028" w14:textId="77777777" w:rsidR="00DE2CE2" w:rsidRPr="00E36FD0" w:rsidRDefault="00DE2CE2" w:rsidP="00B06504">
            <w:pPr>
              <w:jc w:val="center"/>
              <w:rPr>
                <w:sz w:val="16"/>
                <w:szCs w:val="16"/>
                <w:lang w:val="sr-Cyrl-RS"/>
              </w:rPr>
            </w:pPr>
          </w:p>
        </w:tc>
        <w:tc>
          <w:tcPr>
            <w:tcW w:w="713" w:type="dxa"/>
            <w:vAlign w:val="center"/>
          </w:tcPr>
          <w:p w14:paraId="517C7D51" w14:textId="77777777" w:rsidR="00DE2CE2" w:rsidRPr="00E36FD0" w:rsidRDefault="00DE2CE2" w:rsidP="00B06504">
            <w:pPr>
              <w:jc w:val="center"/>
              <w:rPr>
                <w:sz w:val="16"/>
                <w:szCs w:val="16"/>
                <w:lang w:val="sr-Cyrl-RS"/>
              </w:rPr>
            </w:pPr>
          </w:p>
        </w:tc>
        <w:tc>
          <w:tcPr>
            <w:tcW w:w="903" w:type="dxa"/>
            <w:vAlign w:val="center"/>
          </w:tcPr>
          <w:p w14:paraId="2FE05DA6" w14:textId="77777777" w:rsidR="00DE2CE2" w:rsidRPr="00E36FD0" w:rsidRDefault="00DE2CE2" w:rsidP="00B06504">
            <w:pPr>
              <w:jc w:val="center"/>
              <w:rPr>
                <w:sz w:val="16"/>
                <w:szCs w:val="16"/>
                <w:lang w:val="sr-Cyrl-RS"/>
              </w:rPr>
            </w:pPr>
          </w:p>
        </w:tc>
        <w:tc>
          <w:tcPr>
            <w:tcW w:w="775" w:type="dxa"/>
            <w:vAlign w:val="center"/>
          </w:tcPr>
          <w:p w14:paraId="4D757F3F" w14:textId="77777777" w:rsidR="00DE2CE2" w:rsidRPr="00E36FD0" w:rsidRDefault="00DE2CE2" w:rsidP="00B06504">
            <w:pPr>
              <w:jc w:val="center"/>
              <w:rPr>
                <w:sz w:val="16"/>
                <w:szCs w:val="16"/>
                <w:lang w:val="sr-Cyrl-RS"/>
              </w:rPr>
            </w:pPr>
          </w:p>
        </w:tc>
        <w:tc>
          <w:tcPr>
            <w:tcW w:w="934" w:type="dxa"/>
            <w:vAlign w:val="center"/>
          </w:tcPr>
          <w:p w14:paraId="2F9F7AD7" w14:textId="77777777" w:rsidR="00DE2CE2" w:rsidRPr="00E36FD0" w:rsidRDefault="00DE2CE2" w:rsidP="00B06504">
            <w:pPr>
              <w:jc w:val="center"/>
              <w:rPr>
                <w:sz w:val="16"/>
                <w:szCs w:val="16"/>
                <w:lang w:val="sr-Cyrl-RS"/>
              </w:rPr>
            </w:pPr>
          </w:p>
        </w:tc>
        <w:tc>
          <w:tcPr>
            <w:tcW w:w="606" w:type="dxa"/>
            <w:vAlign w:val="center"/>
          </w:tcPr>
          <w:p w14:paraId="1438539D" w14:textId="77777777" w:rsidR="00DE2CE2" w:rsidRPr="00E36FD0" w:rsidRDefault="00DE2CE2" w:rsidP="00B06504">
            <w:pPr>
              <w:jc w:val="center"/>
              <w:rPr>
                <w:sz w:val="16"/>
                <w:szCs w:val="16"/>
                <w:lang w:val="sr-Cyrl-RS"/>
              </w:rPr>
            </w:pPr>
          </w:p>
        </w:tc>
        <w:tc>
          <w:tcPr>
            <w:tcW w:w="785" w:type="dxa"/>
            <w:vAlign w:val="center"/>
          </w:tcPr>
          <w:p w14:paraId="4FEC68C7" w14:textId="77777777" w:rsidR="00DE2CE2" w:rsidRPr="00E36FD0" w:rsidRDefault="00DE2CE2" w:rsidP="00B06504">
            <w:pPr>
              <w:jc w:val="center"/>
              <w:rPr>
                <w:sz w:val="16"/>
                <w:szCs w:val="16"/>
                <w:lang w:val="sr-Cyrl-RS"/>
              </w:rPr>
            </w:pPr>
          </w:p>
        </w:tc>
        <w:tc>
          <w:tcPr>
            <w:tcW w:w="624" w:type="dxa"/>
            <w:vAlign w:val="center"/>
          </w:tcPr>
          <w:p w14:paraId="3B7C83B8" w14:textId="77777777" w:rsidR="00DE2CE2" w:rsidRPr="00E36FD0" w:rsidRDefault="00DE2CE2" w:rsidP="00B06504">
            <w:pPr>
              <w:jc w:val="center"/>
              <w:rPr>
                <w:sz w:val="16"/>
                <w:szCs w:val="16"/>
                <w:lang w:val="sr-Cyrl-RS"/>
              </w:rPr>
            </w:pPr>
          </w:p>
        </w:tc>
      </w:tr>
      <w:tr w:rsidR="003E12F5" w:rsidRPr="00E36FD0" w14:paraId="26C28CC7" w14:textId="77777777" w:rsidTr="006C231E">
        <w:trPr>
          <w:trHeight w:val="720"/>
          <w:jc w:val="center"/>
        </w:trPr>
        <w:tc>
          <w:tcPr>
            <w:tcW w:w="859" w:type="dxa"/>
            <w:vAlign w:val="center"/>
          </w:tcPr>
          <w:p w14:paraId="54DCDED3" w14:textId="77777777" w:rsidR="00DE2CE2" w:rsidRPr="00E36FD0" w:rsidRDefault="00DE2CE2" w:rsidP="00B06504">
            <w:pPr>
              <w:jc w:val="center"/>
              <w:rPr>
                <w:sz w:val="16"/>
                <w:szCs w:val="16"/>
                <w:lang w:val="sr-Cyrl-RS"/>
              </w:rPr>
            </w:pPr>
          </w:p>
        </w:tc>
        <w:tc>
          <w:tcPr>
            <w:tcW w:w="633" w:type="dxa"/>
            <w:vAlign w:val="center"/>
          </w:tcPr>
          <w:p w14:paraId="385D3A71" w14:textId="77777777" w:rsidR="00DE2CE2" w:rsidRPr="00E36FD0" w:rsidRDefault="00DE2CE2" w:rsidP="00B06504">
            <w:pPr>
              <w:jc w:val="center"/>
              <w:rPr>
                <w:sz w:val="16"/>
                <w:szCs w:val="16"/>
                <w:lang w:val="sr-Cyrl-RS"/>
              </w:rPr>
            </w:pPr>
          </w:p>
        </w:tc>
        <w:tc>
          <w:tcPr>
            <w:tcW w:w="930" w:type="dxa"/>
            <w:vAlign w:val="center"/>
          </w:tcPr>
          <w:p w14:paraId="6B97C934" w14:textId="77777777" w:rsidR="00DE2CE2" w:rsidRPr="00E36FD0" w:rsidRDefault="00DE2CE2" w:rsidP="00B06504">
            <w:pPr>
              <w:jc w:val="center"/>
              <w:rPr>
                <w:sz w:val="16"/>
                <w:szCs w:val="16"/>
                <w:lang w:val="sr-Cyrl-RS"/>
              </w:rPr>
            </w:pPr>
          </w:p>
        </w:tc>
        <w:tc>
          <w:tcPr>
            <w:tcW w:w="933" w:type="dxa"/>
            <w:vAlign w:val="center"/>
          </w:tcPr>
          <w:p w14:paraId="390ECD06" w14:textId="77777777" w:rsidR="00DE2CE2" w:rsidRPr="00E36FD0" w:rsidRDefault="00DE2CE2" w:rsidP="00B06504">
            <w:pPr>
              <w:jc w:val="center"/>
              <w:rPr>
                <w:sz w:val="16"/>
                <w:szCs w:val="16"/>
                <w:lang w:val="sr-Cyrl-RS"/>
              </w:rPr>
            </w:pPr>
          </w:p>
        </w:tc>
        <w:tc>
          <w:tcPr>
            <w:tcW w:w="665" w:type="dxa"/>
            <w:vAlign w:val="center"/>
          </w:tcPr>
          <w:p w14:paraId="07DC1FD9" w14:textId="77777777" w:rsidR="00DE2CE2" w:rsidRPr="00E36FD0" w:rsidRDefault="00DE2CE2" w:rsidP="00B06504">
            <w:pPr>
              <w:jc w:val="center"/>
              <w:rPr>
                <w:sz w:val="16"/>
                <w:szCs w:val="16"/>
                <w:lang w:val="sr-Cyrl-RS"/>
              </w:rPr>
            </w:pPr>
          </w:p>
        </w:tc>
        <w:tc>
          <w:tcPr>
            <w:tcW w:w="713" w:type="dxa"/>
            <w:vAlign w:val="center"/>
          </w:tcPr>
          <w:p w14:paraId="22BE71F2" w14:textId="77777777" w:rsidR="00DE2CE2" w:rsidRPr="00E36FD0" w:rsidRDefault="00DE2CE2" w:rsidP="00B06504">
            <w:pPr>
              <w:jc w:val="center"/>
              <w:rPr>
                <w:sz w:val="16"/>
                <w:szCs w:val="16"/>
                <w:lang w:val="sr-Cyrl-RS"/>
              </w:rPr>
            </w:pPr>
          </w:p>
        </w:tc>
        <w:tc>
          <w:tcPr>
            <w:tcW w:w="903" w:type="dxa"/>
            <w:vAlign w:val="center"/>
          </w:tcPr>
          <w:p w14:paraId="7F260789" w14:textId="77777777" w:rsidR="00DE2CE2" w:rsidRPr="00E36FD0" w:rsidRDefault="00DE2CE2" w:rsidP="00B06504">
            <w:pPr>
              <w:jc w:val="center"/>
              <w:rPr>
                <w:sz w:val="16"/>
                <w:szCs w:val="16"/>
                <w:lang w:val="sr-Cyrl-RS"/>
              </w:rPr>
            </w:pPr>
          </w:p>
        </w:tc>
        <w:tc>
          <w:tcPr>
            <w:tcW w:w="775" w:type="dxa"/>
            <w:vAlign w:val="center"/>
          </w:tcPr>
          <w:p w14:paraId="70FBFC91" w14:textId="77777777" w:rsidR="00DE2CE2" w:rsidRPr="00E36FD0" w:rsidRDefault="00DE2CE2" w:rsidP="00B06504">
            <w:pPr>
              <w:jc w:val="center"/>
              <w:rPr>
                <w:sz w:val="16"/>
                <w:szCs w:val="16"/>
                <w:lang w:val="sr-Cyrl-RS"/>
              </w:rPr>
            </w:pPr>
          </w:p>
        </w:tc>
        <w:tc>
          <w:tcPr>
            <w:tcW w:w="934" w:type="dxa"/>
            <w:vAlign w:val="center"/>
          </w:tcPr>
          <w:p w14:paraId="0E1532CD" w14:textId="77777777" w:rsidR="00DE2CE2" w:rsidRPr="00E36FD0" w:rsidRDefault="00DE2CE2" w:rsidP="00B06504">
            <w:pPr>
              <w:jc w:val="center"/>
              <w:rPr>
                <w:sz w:val="16"/>
                <w:szCs w:val="16"/>
                <w:lang w:val="sr-Cyrl-RS"/>
              </w:rPr>
            </w:pPr>
          </w:p>
        </w:tc>
        <w:tc>
          <w:tcPr>
            <w:tcW w:w="606" w:type="dxa"/>
            <w:vAlign w:val="center"/>
          </w:tcPr>
          <w:p w14:paraId="5E4A9A25" w14:textId="77777777" w:rsidR="00DE2CE2" w:rsidRPr="00E36FD0" w:rsidRDefault="00DE2CE2" w:rsidP="00B06504">
            <w:pPr>
              <w:jc w:val="center"/>
              <w:rPr>
                <w:sz w:val="16"/>
                <w:szCs w:val="16"/>
                <w:lang w:val="sr-Cyrl-RS"/>
              </w:rPr>
            </w:pPr>
          </w:p>
        </w:tc>
        <w:tc>
          <w:tcPr>
            <w:tcW w:w="785" w:type="dxa"/>
            <w:vAlign w:val="center"/>
          </w:tcPr>
          <w:p w14:paraId="6F0855B4" w14:textId="77777777" w:rsidR="00DE2CE2" w:rsidRPr="00E36FD0" w:rsidRDefault="00DE2CE2" w:rsidP="00B06504">
            <w:pPr>
              <w:jc w:val="center"/>
              <w:rPr>
                <w:sz w:val="16"/>
                <w:szCs w:val="16"/>
                <w:lang w:val="sr-Cyrl-RS"/>
              </w:rPr>
            </w:pPr>
          </w:p>
        </w:tc>
        <w:tc>
          <w:tcPr>
            <w:tcW w:w="624" w:type="dxa"/>
            <w:vAlign w:val="center"/>
          </w:tcPr>
          <w:p w14:paraId="2DCCD98C" w14:textId="77777777" w:rsidR="00DE2CE2" w:rsidRPr="00E36FD0" w:rsidRDefault="00DE2CE2" w:rsidP="00B06504">
            <w:pPr>
              <w:jc w:val="center"/>
              <w:rPr>
                <w:sz w:val="16"/>
                <w:szCs w:val="16"/>
                <w:lang w:val="sr-Cyrl-RS"/>
              </w:rPr>
            </w:pPr>
          </w:p>
        </w:tc>
      </w:tr>
      <w:tr w:rsidR="003E12F5" w:rsidRPr="00E36FD0" w14:paraId="5AD405B7" w14:textId="77777777" w:rsidTr="006C231E">
        <w:trPr>
          <w:trHeight w:val="720"/>
          <w:jc w:val="center"/>
        </w:trPr>
        <w:tc>
          <w:tcPr>
            <w:tcW w:w="859" w:type="dxa"/>
            <w:vAlign w:val="center"/>
          </w:tcPr>
          <w:p w14:paraId="109F7B9F" w14:textId="77777777" w:rsidR="00DE2CE2" w:rsidRPr="00E36FD0" w:rsidRDefault="00DE2CE2" w:rsidP="00B06504">
            <w:pPr>
              <w:jc w:val="center"/>
              <w:rPr>
                <w:sz w:val="16"/>
                <w:szCs w:val="16"/>
                <w:lang w:val="sr-Cyrl-RS"/>
              </w:rPr>
            </w:pPr>
          </w:p>
        </w:tc>
        <w:tc>
          <w:tcPr>
            <w:tcW w:w="633" w:type="dxa"/>
            <w:vAlign w:val="center"/>
          </w:tcPr>
          <w:p w14:paraId="5156479F" w14:textId="77777777" w:rsidR="00DE2CE2" w:rsidRPr="00E36FD0" w:rsidRDefault="00DE2CE2" w:rsidP="00B06504">
            <w:pPr>
              <w:jc w:val="center"/>
              <w:rPr>
                <w:sz w:val="16"/>
                <w:szCs w:val="16"/>
                <w:lang w:val="sr-Cyrl-RS"/>
              </w:rPr>
            </w:pPr>
          </w:p>
        </w:tc>
        <w:tc>
          <w:tcPr>
            <w:tcW w:w="930" w:type="dxa"/>
            <w:vAlign w:val="center"/>
          </w:tcPr>
          <w:p w14:paraId="760675D3" w14:textId="77777777" w:rsidR="00DE2CE2" w:rsidRPr="00E36FD0" w:rsidRDefault="00DE2CE2" w:rsidP="00B06504">
            <w:pPr>
              <w:jc w:val="center"/>
              <w:rPr>
                <w:sz w:val="16"/>
                <w:szCs w:val="16"/>
                <w:lang w:val="sr-Cyrl-RS"/>
              </w:rPr>
            </w:pPr>
          </w:p>
        </w:tc>
        <w:tc>
          <w:tcPr>
            <w:tcW w:w="933" w:type="dxa"/>
            <w:vAlign w:val="center"/>
          </w:tcPr>
          <w:p w14:paraId="70E32266" w14:textId="77777777" w:rsidR="00DE2CE2" w:rsidRPr="00E36FD0" w:rsidRDefault="00DE2CE2" w:rsidP="00B06504">
            <w:pPr>
              <w:jc w:val="center"/>
              <w:rPr>
                <w:sz w:val="16"/>
                <w:szCs w:val="16"/>
                <w:lang w:val="sr-Cyrl-RS"/>
              </w:rPr>
            </w:pPr>
          </w:p>
        </w:tc>
        <w:tc>
          <w:tcPr>
            <w:tcW w:w="665" w:type="dxa"/>
            <w:vAlign w:val="center"/>
          </w:tcPr>
          <w:p w14:paraId="54ABA1E8" w14:textId="77777777" w:rsidR="00DE2CE2" w:rsidRPr="00E36FD0" w:rsidRDefault="00DE2CE2" w:rsidP="00B06504">
            <w:pPr>
              <w:jc w:val="center"/>
              <w:rPr>
                <w:sz w:val="16"/>
                <w:szCs w:val="16"/>
                <w:lang w:val="sr-Cyrl-RS"/>
              </w:rPr>
            </w:pPr>
          </w:p>
        </w:tc>
        <w:tc>
          <w:tcPr>
            <w:tcW w:w="713" w:type="dxa"/>
            <w:vAlign w:val="center"/>
          </w:tcPr>
          <w:p w14:paraId="576F2F0D" w14:textId="77777777" w:rsidR="00DE2CE2" w:rsidRPr="00E36FD0" w:rsidRDefault="00DE2CE2" w:rsidP="00B06504">
            <w:pPr>
              <w:jc w:val="center"/>
              <w:rPr>
                <w:sz w:val="16"/>
                <w:szCs w:val="16"/>
                <w:lang w:val="sr-Cyrl-RS"/>
              </w:rPr>
            </w:pPr>
          </w:p>
        </w:tc>
        <w:tc>
          <w:tcPr>
            <w:tcW w:w="903" w:type="dxa"/>
            <w:vAlign w:val="center"/>
          </w:tcPr>
          <w:p w14:paraId="5F6CE388" w14:textId="77777777" w:rsidR="00DE2CE2" w:rsidRPr="00E36FD0" w:rsidRDefault="00DE2CE2" w:rsidP="00B06504">
            <w:pPr>
              <w:jc w:val="center"/>
              <w:rPr>
                <w:sz w:val="16"/>
                <w:szCs w:val="16"/>
                <w:lang w:val="sr-Cyrl-RS"/>
              </w:rPr>
            </w:pPr>
          </w:p>
        </w:tc>
        <w:tc>
          <w:tcPr>
            <w:tcW w:w="775" w:type="dxa"/>
            <w:vAlign w:val="center"/>
          </w:tcPr>
          <w:p w14:paraId="6F61C221" w14:textId="77777777" w:rsidR="00DE2CE2" w:rsidRPr="00E36FD0" w:rsidRDefault="00DE2CE2" w:rsidP="00B06504">
            <w:pPr>
              <w:jc w:val="center"/>
              <w:rPr>
                <w:sz w:val="16"/>
                <w:szCs w:val="16"/>
                <w:lang w:val="sr-Cyrl-RS"/>
              </w:rPr>
            </w:pPr>
          </w:p>
        </w:tc>
        <w:tc>
          <w:tcPr>
            <w:tcW w:w="934" w:type="dxa"/>
            <w:vAlign w:val="center"/>
          </w:tcPr>
          <w:p w14:paraId="14615125" w14:textId="77777777" w:rsidR="00DE2CE2" w:rsidRPr="00E36FD0" w:rsidRDefault="00DE2CE2" w:rsidP="00B06504">
            <w:pPr>
              <w:jc w:val="center"/>
              <w:rPr>
                <w:sz w:val="16"/>
                <w:szCs w:val="16"/>
                <w:lang w:val="sr-Cyrl-RS"/>
              </w:rPr>
            </w:pPr>
          </w:p>
        </w:tc>
        <w:tc>
          <w:tcPr>
            <w:tcW w:w="606" w:type="dxa"/>
            <w:vAlign w:val="center"/>
          </w:tcPr>
          <w:p w14:paraId="7472B44E" w14:textId="77777777" w:rsidR="00DE2CE2" w:rsidRPr="00E36FD0" w:rsidRDefault="00DE2CE2" w:rsidP="00B06504">
            <w:pPr>
              <w:jc w:val="center"/>
              <w:rPr>
                <w:sz w:val="16"/>
                <w:szCs w:val="16"/>
                <w:lang w:val="sr-Cyrl-RS"/>
              </w:rPr>
            </w:pPr>
          </w:p>
        </w:tc>
        <w:tc>
          <w:tcPr>
            <w:tcW w:w="785" w:type="dxa"/>
            <w:vAlign w:val="center"/>
          </w:tcPr>
          <w:p w14:paraId="6F7C198E" w14:textId="77777777" w:rsidR="00DE2CE2" w:rsidRPr="00E36FD0" w:rsidRDefault="00DE2CE2" w:rsidP="00B06504">
            <w:pPr>
              <w:jc w:val="center"/>
              <w:rPr>
                <w:sz w:val="16"/>
                <w:szCs w:val="16"/>
                <w:lang w:val="sr-Cyrl-RS"/>
              </w:rPr>
            </w:pPr>
          </w:p>
        </w:tc>
        <w:tc>
          <w:tcPr>
            <w:tcW w:w="624" w:type="dxa"/>
            <w:vAlign w:val="center"/>
          </w:tcPr>
          <w:p w14:paraId="06ED5B4B" w14:textId="77777777" w:rsidR="00DE2CE2" w:rsidRPr="00E36FD0" w:rsidRDefault="00DE2CE2" w:rsidP="00B06504">
            <w:pPr>
              <w:jc w:val="center"/>
              <w:rPr>
                <w:sz w:val="16"/>
                <w:szCs w:val="16"/>
                <w:lang w:val="sr-Cyrl-RS"/>
              </w:rPr>
            </w:pPr>
          </w:p>
        </w:tc>
      </w:tr>
      <w:tr w:rsidR="003E12F5" w:rsidRPr="00E36FD0" w14:paraId="4FFE3D8B" w14:textId="77777777" w:rsidTr="006C231E">
        <w:trPr>
          <w:trHeight w:val="720"/>
          <w:jc w:val="center"/>
        </w:trPr>
        <w:tc>
          <w:tcPr>
            <w:tcW w:w="859" w:type="dxa"/>
            <w:vAlign w:val="center"/>
          </w:tcPr>
          <w:p w14:paraId="12EC2389" w14:textId="77777777" w:rsidR="00DE2CE2" w:rsidRPr="00E36FD0" w:rsidRDefault="00DE2CE2" w:rsidP="00B06504">
            <w:pPr>
              <w:jc w:val="center"/>
              <w:rPr>
                <w:sz w:val="16"/>
                <w:szCs w:val="16"/>
                <w:lang w:val="sr-Cyrl-RS"/>
              </w:rPr>
            </w:pPr>
          </w:p>
        </w:tc>
        <w:tc>
          <w:tcPr>
            <w:tcW w:w="633" w:type="dxa"/>
            <w:vAlign w:val="center"/>
          </w:tcPr>
          <w:p w14:paraId="081C0162" w14:textId="77777777" w:rsidR="00DE2CE2" w:rsidRPr="00E36FD0" w:rsidRDefault="00DE2CE2" w:rsidP="00B06504">
            <w:pPr>
              <w:jc w:val="center"/>
              <w:rPr>
                <w:sz w:val="16"/>
                <w:szCs w:val="16"/>
                <w:lang w:val="sr-Cyrl-RS"/>
              </w:rPr>
            </w:pPr>
          </w:p>
        </w:tc>
        <w:tc>
          <w:tcPr>
            <w:tcW w:w="930" w:type="dxa"/>
            <w:vAlign w:val="center"/>
          </w:tcPr>
          <w:p w14:paraId="356DD270" w14:textId="77777777" w:rsidR="00DE2CE2" w:rsidRPr="00E36FD0" w:rsidRDefault="00DE2CE2" w:rsidP="00B06504">
            <w:pPr>
              <w:jc w:val="center"/>
              <w:rPr>
                <w:sz w:val="16"/>
                <w:szCs w:val="16"/>
                <w:lang w:val="sr-Cyrl-RS"/>
              </w:rPr>
            </w:pPr>
          </w:p>
        </w:tc>
        <w:tc>
          <w:tcPr>
            <w:tcW w:w="933" w:type="dxa"/>
            <w:vAlign w:val="center"/>
          </w:tcPr>
          <w:p w14:paraId="512ED140" w14:textId="77777777" w:rsidR="00DE2CE2" w:rsidRPr="00E36FD0" w:rsidRDefault="00DE2CE2" w:rsidP="00B06504">
            <w:pPr>
              <w:jc w:val="center"/>
              <w:rPr>
                <w:sz w:val="16"/>
                <w:szCs w:val="16"/>
                <w:lang w:val="sr-Cyrl-RS"/>
              </w:rPr>
            </w:pPr>
          </w:p>
        </w:tc>
        <w:tc>
          <w:tcPr>
            <w:tcW w:w="665" w:type="dxa"/>
            <w:vAlign w:val="center"/>
          </w:tcPr>
          <w:p w14:paraId="0C1E77CB" w14:textId="77777777" w:rsidR="00DE2CE2" w:rsidRPr="00E36FD0" w:rsidRDefault="00DE2CE2" w:rsidP="00B06504">
            <w:pPr>
              <w:jc w:val="center"/>
              <w:rPr>
                <w:sz w:val="16"/>
                <w:szCs w:val="16"/>
                <w:lang w:val="sr-Cyrl-RS"/>
              </w:rPr>
            </w:pPr>
          </w:p>
        </w:tc>
        <w:tc>
          <w:tcPr>
            <w:tcW w:w="713" w:type="dxa"/>
            <w:vAlign w:val="center"/>
          </w:tcPr>
          <w:p w14:paraId="07E65DAC" w14:textId="77777777" w:rsidR="00DE2CE2" w:rsidRPr="00E36FD0" w:rsidRDefault="00DE2CE2" w:rsidP="00B06504">
            <w:pPr>
              <w:jc w:val="center"/>
              <w:rPr>
                <w:sz w:val="16"/>
                <w:szCs w:val="16"/>
                <w:lang w:val="sr-Cyrl-RS"/>
              </w:rPr>
            </w:pPr>
          </w:p>
        </w:tc>
        <w:tc>
          <w:tcPr>
            <w:tcW w:w="903" w:type="dxa"/>
            <w:vAlign w:val="center"/>
          </w:tcPr>
          <w:p w14:paraId="2BA4486E" w14:textId="77777777" w:rsidR="00DE2CE2" w:rsidRPr="00E36FD0" w:rsidRDefault="00DE2CE2" w:rsidP="00B06504">
            <w:pPr>
              <w:jc w:val="center"/>
              <w:rPr>
                <w:sz w:val="16"/>
                <w:szCs w:val="16"/>
                <w:lang w:val="sr-Cyrl-RS"/>
              </w:rPr>
            </w:pPr>
          </w:p>
        </w:tc>
        <w:tc>
          <w:tcPr>
            <w:tcW w:w="775" w:type="dxa"/>
            <w:vAlign w:val="center"/>
          </w:tcPr>
          <w:p w14:paraId="587B7F99" w14:textId="77777777" w:rsidR="00DE2CE2" w:rsidRPr="00E36FD0" w:rsidRDefault="00DE2CE2" w:rsidP="00B06504">
            <w:pPr>
              <w:jc w:val="center"/>
              <w:rPr>
                <w:sz w:val="16"/>
                <w:szCs w:val="16"/>
                <w:lang w:val="sr-Cyrl-RS"/>
              </w:rPr>
            </w:pPr>
          </w:p>
        </w:tc>
        <w:tc>
          <w:tcPr>
            <w:tcW w:w="934" w:type="dxa"/>
            <w:vAlign w:val="center"/>
          </w:tcPr>
          <w:p w14:paraId="14DAF00B" w14:textId="77777777" w:rsidR="00DE2CE2" w:rsidRPr="00E36FD0" w:rsidRDefault="00DE2CE2" w:rsidP="00B06504">
            <w:pPr>
              <w:jc w:val="center"/>
              <w:rPr>
                <w:sz w:val="16"/>
                <w:szCs w:val="16"/>
                <w:lang w:val="sr-Cyrl-RS"/>
              </w:rPr>
            </w:pPr>
          </w:p>
        </w:tc>
        <w:tc>
          <w:tcPr>
            <w:tcW w:w="606" w:type="dxa"/>
            <w:vAlign w:val="center"/>
          </w:tcPr>
          <w:p w14:paraId="2E379935" w14:textId="77777777" w:rsidR="00DE2CE2" w:rsidRPr="00E36FD0" w:rsidRDefault="00DE2CE2" w:rsidP="00B06504">
            <w:pPr>
              <w:jc w:val="center"/>
              <w:rPr>
                <w:sz w:val="16"/>
                <w:szCs w:val="16"/>
                <w:lang w:val="sr-Cyrl-RS"/>
              </w:rPr>
            </w:pPr>
          </w:p>
        </w:tc>
        <w:tc>
          <w:tcPr>
            <w:tcW w:w="785" w:type="dxa"/>
            <w:vAlign w:val="center"/>
          </w:tcPr>
          <w:p w14:paraId="25FD5D79" w14:textId="77777777" w:rsidR="00DE2CE2" w:rsidRPr="00E36FD0" w:rsidRDefault="00DE2CE2" w:rsidP="00B06504">
            <w:pPr>
              <w:jc w:val="center"/>
              <w:rPr>
                <w:sz w:val="16"/>
                <w:szCs w:val="16"/>
                <w:lang w:val="sr-Cyrl-RS"/>
              </w:rPr>
            </w:pPr>
          </w:p>
        </w:tc>
        <w:tc>
          <w:tcPr>
            <w:tcW w:w="624" w:type="dxa"/>
            <w:vAlign w:val="center"/>
          </w:tcPr>
          <w:p w14:paraId="03F7AEEC" w14:textId="77777777" w:rsidR="00DE2CE2" w:rsidRPr="00E36FD0" w:rsidRDefault="00DE2CE2" w:rsidP="00B06504">
            <w:pPr>
              <w:jc w:val="center"/>
              <w:rPr>
                <w:sz w:val="16"/>
                <w:szCs w:val="16"/>
                <w:lang w:val="sr-Cyrl-RS"/>
              </w:rPr>
            </w:pPr>
          </w:p>
        </w:tc>
      </w:tr>
      <w:tr w:rsidR="003E12F5" w:rsidRPr="00E36FD0" w14:paraId="37FB307C" w14:textId="77777777" w:rsidTr="006C231E">
        <w:trPr>
          <w:trHeight w:val="720"/>
          <w:jc w:val="center"/>
        </w:trPr>
        <w:tc>
          <w:tcPr>
            <w:tcW w:w="859" w:type="dxa"/>
            <w:vAlign w:val="center"/>
          </w:tcPr>
          <w:p w14:paraId="678BE4F8" w14:textId="77777777" w:rsidR="00DE2CE2" w:rsidRPr="00E36FD0" w:rsidRDefault="00DE2CE2" w:rsidP="00B06504">
            <w:pPr>
              <w:jc w:val="center"/>
              <w:rPr>
                <w:sz w:val="16"/>
                <w:szCs w:val="16"/>
                <w:lang w:val="sr-Cyrl-RS"/>
              </w:rPr>
            </w:pPr>
          </w:p>
        </w:tc>
        <w:tc>
          <w:tcPr>
            <w:tcW w:w="633" w:type="dxa"/>
            <w:vAlign w:val="center"/>
          </w:tcPr>
          <w:p w14:paraId="7CDBF860" w14:textId="77777777" w:rsidR="00DE2CE2" w:rsidRPr="00E36FD0" w:rsidRDefault="00DE2CE2" w:rsidP="00B06504">
            <w:pPr>
              <w:jc w:val="center"/>
              <w:rPr>
                <w:sz w:val="16"/>
                <w:szCs w:val="16"/>
                <w:lang w:val="sr-Cyrl-RS"/>
              </w:rPr>
            </w:pPr>
          </w:p>
        </w:tc>
        <w:tc>
          <w:tcPr>
            <w:tcW w:w="930" w:type="dxa"/>
            <w:vAlign w:val="center"/>
          </w:tcPr>
          <w:p w14:paraId="1DD46580" w14:textId="77777777" w:rsidR="00DE2CE2" w:rsidRPr="00E36FD0" w:rsidRDefault="00DE2CE2" w:rsidP="00B06504">
            <w:pPr>
              <w:jc w:val="center"/>
              <w:rPr>
                <w:sz w:val="16"/>
                <w:szCs w:val="16"/>
                <w:lang w:val="sr-Cyrl-RS"/>
              </w:rPr>
            </w:pPr>
          </w:p>
        </w:tc>
        <w:tc>
          <w:tcPr>
            <w:tcW w:w="933" w:type="dxa"/>
            <w:vAlign w:val="center"/>
          </w:tcPr>
          <w:p w14:paraId="7846A541" w14:textId="77777777" w:rsidR="00DE2CE2" w:rsidRPr="00E36FD0" w:rsidRDefault="00DE2CE2" w:rsidP="00B06504">
            <w:pPr>
              <w:jc w:val="center"/>
              <w:rPr>
                <w:sz w:val="16"/>
                <w:szCs w:val="16"/>
                <w:lang w:val="sr-Cyrl-RS"/>
              </w:rPr>
            </w:pPr>
          </w:p>
        </w:tc>
        <w:tc>
          <w:tcPr>
            <w:tcW w:w="665" w:type="dxa"/>
            <w:vAlign w:val="center"/>
          </w:tcPr>
          <w:p w14:paraId="493EB2F0" w14:textId="77777777" w:rsidR="00DE2CE2" w:rsidRPr="00E36FD0" w:rsidRDefault="00DE2CE2" w:rsidP="00B06504">
            <w:pPr>
              <w:jc w:val="center"/>
              <w:rPr>
                <w:sz w:val="16"/>
                <w:szCs w:val="16"/>
                <w:lang w:val="sr-Cyrl-RS"/>
              </w:rPr>
            </w:pPr>
          </w:p>
        </w:tc>
        <w:tc>
          <w:tcPr>
            <w:tcW w:w="713" w:type="dxa"/>
            <w:vAlign w:val="center"/>
          </w:tcPr>
          <w:p w14:paraId="056372A3" w14:textId="77777777" w:rsidR="00DE2CE2" w:rsidRPr="00E36FD0" w:rsidRDefault="00DE2CE2" w:rsidP="00B06504">
            <w:pPr>
              <w:jc w:val="center"/>
              <w:rPr>
                <w:sz w:val="16"/>
                <w:szCs w:val="16"/>
                <w:lang w:val="sr-Cyrl-RS"/>
              </w:rPr>
            </w:pPr>
          </w:p>
        </w:tc>
        <w:tc>
          <w:tcPr>
            <w:tcW w:w="903" w:type="dxa"/>
            <w:vAlign w:val="center"/>
          </w:tcPr>
          <w:p w14:paraId="53319BB3" w14:textId="77777777" w:rsidR="00DE2CE2" w:rsidRPr="00E36FD0" w:rsidRDefault="00DE2CE2" w:rsidP="00B06504">
            <w:pPr>
              <w:jc w:val="center"/>
              <w:rPr>
                <w:sz w:val="16"/>
                <w:szCs w:val="16"/>
                <w:lang w:val="sr-Cyrl-RS"/>
              </w:rPr>
            </w:pPr>
          </w:p>
        </w:tc>
        <w:tc>
          <w:tcPr>
            <w:tcW w:w="775" w:type="dxa"/>
            <w:vAlign w:val="center"/>
          </w:tcPr>
          <w:p w14:paraId="312EFC9E" w14:textId="77777777" w:rsidR="00DE2CE2" w:rsidRPr="00E36FD0" w:rsidRDefault="00DE2CE2" w:rsidP="00B06504">
            <w:pPr>
              <w:jc w:val="center"/>
              <w:rPr>
                <w:sz w:val="16"/>
                <w:szCs w:val="16"/>
                <w:lang w:val="sr-Cyrl-RS"/>
              </w:rPr>
            </w:pPr>
          </w:p>
        </w:tc>
        <w:tc>
          <w:tcPr>
            <w:tcW w:w="934" w:type="dxa"/>
            <w:vAlign w:val="center"/>
          </w:tcPr>
          <w:p w14:paraId="729E0406" w14:textId="77777777" w:rsidR="00DE2CE2" w:rsidRPr="00E36FD0" w:rsidRDefault="00DE2CE2" w:rsidP="00B06504">
            <w:pPr>
              <w:jc w:val="center"/>
              <w:rPr>
                <w:sz w:val="16"/>
                <w:szCs w:val="16"/>
                <w:lang w:val="sr-Cyrl-RS"/>
              </w:rPr>
            </w:pPr>
          </w:p>
        </w:tc>
        <w:tc>
          <w:tcPr>
            <w:tcW w:w="606" w:type="dxa"/>
            <w:vAlign w:val="center"/>
          </w:tcPr>
          <w:p w14:paraId="330D5716" w14:textId="77777777" w:rsidR="00DE2CE2" w:rsidRPr="00E36FD0" w:rsidRDefault="00DE2CE2" w:rsidP="00B06504">
            <w:pPr>
              <w:jc w:val="center"/>
              <w:rPr>
                <w:sz w:val="16"/>
                <w:szCs w:val="16"/>
                <w:lang w:val="sr-Cyrl-RS"/>
              </w:rPr>
            </w:pPr>
          </w:p>
        </w:tc>
        <w:tc>
          <w:tcPr>
            <w:tcW w:w="785" w:type="dxa"/>
            <w:vAlign w:val="center"/>
          </w:tcPr>
          <w:p w14:paraId="21D2B90A" w14:textId="77777777" w:rsidR="00DE2CE2" w:rsidRPr="00E36FD0" w:rsidRDefault="00DE2CE2" w:rsidP="00B06504">
            <w:pPr>
              <w:jc w:val="center"/>
              <w:rPr>
                <w:sz w:val="16"/>
                <w:szCs w:val="16"/>
                <w:lang w:val="sr-Cyrl-RS"/>
              </w:rPr>
            </w:pPr>
          </w:p>
        </w:tc>
        <w:tc>
          <w:tcPr>
            <w:tcW w:w="624" w:type="dxa"/>
            <w:vAlign w:val="center"/>
          </w:tcPr>
          <w:p w14:paraId="2C118A81" w14:textId="77777777" w:rsidR="00DE2CE2" w:rsidRPr="00E36FD0" w:rsidRDefault="00DE2CE2" w:rsidP="00B06504">
            <w:pPr>
              <w:jc w:val="center"/>
              <w:rPr>
                <w:sz w:val="16"/>
                <w:szCs w:val="16"/>
                <w:lang w:val="sr-Cyrl-RS"/>
              </w:rPr>
            </w:pPr>
          </w:p>
        </w:tc>
      </w:tr>
      <w:tr w:rsidR="003E12F5" w:rsidRPr="00E36FD0" w14:paraId="75636958" w14:textId="77777777" w:rsidTr="006C231E">
        <w:trPr>
          <w:trHeight w:val="720"/>
          <w:jc w:val="center"/>
        </w:trPr>
        <w:tc>
          <w:tcPr>
            <w:tcW w:w="859" w:type="dxa"/>
            <w:vAlign w:val="center"/>
          </w:tcPr>
          <w:p w14:paraId="3A7FD2AC" w14:textId="77777777" w:rsidR="00DE2CE2" w:rsidRPr="00E36FD0" w:rsidRDefault="00DE2CE2" w:rsidP="00B06504">
            <w:pPr>
              <w:jc w:val="center"/>
              <w:rPr>
                <w:sz w:val="16"/>
                <w:szCs w:val="16"/>
                <w:lang w:val="sr-Cyrl-RS"/>
              </w:rPr>
            </w:pPr>
          </w:p>
        </w:tc>
        <w:tc>
          <w:tcPr>
            <w:tcW w:w="633" w:type="dxa"/>
            <w:vAlign w:val="center"/>
          </w:tcPr>
          <w:p w14:paraId="54C1F137" w14:textId="77777777" w:rsidR="00DE2CE2" w:rsidRPr="00E36FD0" w:rsidRDefault="00DE2CE2" w:rsidP="00B06504">
            <w:pPr>
              <w:jc w:val="center"/>
              <w:rPr>
                <w:sz w:val="16"/>
                <w:szCs w:val="16"/>
                <w:lang w:val="sr-Cyrl-RS"/>
              </w:rPr>
            </w:pPr>
          </w:p>
        </w:tc>
        <w:tc>
          <w:tcPr>
            <w:tcW w:w="930" w:type="dxa"/>
            <w:vAlign w:val="center"/>
          </w:tcPr>
          <w:p w14:paraId="2F4FB7ED" w14:textId="77777777" w:rsidR="00DE2CE2" w:rsidRPr="00E36FD0" w:rsidRDefault="00DE2CE2" w:rsidP="00B06504">
            <w:pPr>
              <w:jc w:val="center"/>
              <w:rPr>
                <w:sz w:val="16"/>
                <w:szCs w:val="16"/>
                <w:lang w:val="sr-Cyrl-RS"/>
              </w:rPr>
            </w:pPr>
          </w:p>
        </w:tc>
        <w:tc>
          <w:tcPr>
            <w:tcW w:w="933" w:type="dxa"/>
            <w:vAlign w:val="center"/>
          </w:tcPr>
          <w:p w14:paraId="204FDCFC" w14:textId="77777777" w:rsidR="00DE2CE2" w:rsidRPr="00E36FD0" w:rsidRDefault="00DE2CE2" w:rsidP="00B06504">
            <w:pPr>
              <w:jc w:val="center"/>
              <w:rPr>
                <w:sz w:val="16"/>
                <w:szCs w:val="16"/>
                <w:lang w:val="sr-Cyrl-RS"/>
              </w:rPr>
            </w:pPr>
          </w:p>
        </w:tc>
        <w:tc>
          <w:tcPr>
            <w:tcW w:w="665" w:type="dxa"/>
            <w:vAlign w:val="center"/>
          </w:tcPr>
          <w:p w14:paraId="32DD79E0" w14:textId="77777777" w:rsidR="00DE2CE2" w:rsidRPr="00E36FD0" w:rsidRDefault="00DE2CE2" w:rsidP="00B06504">
            <w:pPr>
              <w:jc w:val="center"/>
              <w:rPr>
                <w:sz w:val="16"/>
                <w:szCs w:val="16"/>
                <w:lang w:val="sr-Cyrl-RS"/>
              </w:rPr>
            </w:pPr>
          </w:p>
        </w:tc>
        <w:tc>
          <w:tcPr>
            <w:tcW w:w="713" w:type="dxa"/>
            <w:vAlign w:val="center"/>
          </w:tcPr>
          <w:p w14:paraId="75996767" w14:textId="77777777" w:rsidR="00DE2CE2" w:rsidRPr="00E36FD0" w:rsidRDefault="00DE2CE2" w:rsidP="00B06504">
            <w:pPr>
              <w:jc w:val="center"/>
              <w:rPr>
                <w:sz w:val="16"/>
                <w:szCs w:val="16"/>
                <w:lang w:val="sr-Cyrl-RS"/>
              </w:rPr>
            </w:pPr>
          </w:p>
        </w:tc>
        <w:tc>
          <w:tcPr>
            <w:tcW w:w="903" w:type="dxa"/>
            <w:vAlign w:val="center"/>
          </w:tcPr>
          <w:p w14:paraId="1920E33D" w14:textId="77777777" w:rsidR="00DE2CE2" w:rsidRPr="00E36FD0" w:rsidRDefault="00DE2CE2" w:rsidP="00B06504">
            <w:pPr>
              <w:jc w:val="center"/>
              <w:rPr>
                <w:sz w:val="16"/>
                <w:szCs w:val="16"/>
                <w:lang w:val="sr-Cyrl-RS"/>
              </w:rPr>
            </w:pPr>
          </w:p>
        </w:tc>
        <w:tc>
          <w:tcPr>
            <w:tcW w:w="775" w:type="dxa"/>
            <w:vAlign w:val="center"/>
          </w:tcPr>
          <w:p w14:paraId="1DBA68B7" w14:textId="77777777" w:rsidR="00DE2CE2" w:rsidRPr="00E36FD0" w:rsidRDefault="00DE2CE2" w:rsidP="00B06504">
            <w:pPr>
              <w:jc w:val="center"/>
              <w:rPr>
                <w:sz w:val="16"/>
                <w:szCs w:val="16"/>
                <w:lang w:val="sr-Cyrl-RS"/>
              </w:rPr>
            </w:pPr>
          </w:p>
        </w:tc>
        <w:tc>
          <w:tcPr>
            <w:tcW w:w="934" w:type="dxa"/>
            <w:vAlign w:val="center"/>
          </w:tcPr>
          <w:p w14:paraId="134FE7E2" w14:textId="77777777" w:rsidR="00DE2CE2" w:rsidRPr="00E36FD0" w:rsidRDefault="00DE2CE2" w:rsidP="00B06504">
            <w:pPr>
              <w:jc w:val="center"/>
              <w:rPr>
                <w:sz w:val="16"/>
                <w:szCs w:val="16"/>
                <w:lang w:val="sr-Cyrl-RS"/>
              </w:rPr>
            </w:pPr>
          </w:p>
        </w:tc>
        <w:tc>
          <w:tcPr>
            <w:tcW w:w="606" w:type="dxa"/>
            <w:vAlign w:val="center"/>
          </w:tcPr>
          <w:p w14:paraId="7B7F93CD" w14:textId="77777777" w:rsidR="00DE2CE2" w:rsidRPr="00E36FD0" w:rsidRDefault="00DE2CE2" w:rsidP="00B06504">
            <w:pPr>
              <w:jc w:val="center"/>
              <w:rPr>
                <w:sz w:val="16"/>
                <w:szCs w:val="16"/>
                <w:lang w:val="sr-Cyrl-RS"/>
              </w:rPr>
            </w:pPr>
          </w:p>
        </w:tc>
        <w:tc>
          <w:tcPr>
            <w:tcW w:w="785" w:type="dxa"/>
            <w:vAlign w:val="center"/>
          </w:tcPr>
          <w:p w14:paraId="68562358" w14:textId="77777777" w:rsidR="00DE2CE2" w:rsidRPr="00E36FD0" w:rsidRDefault="00DE2CE2" w:rsidP="00B06504">
            <w:pPr>
              <w:jc w:val="center"/>
              <w:rPr>
                <w:sz w:val="16"/>
                <w:szCs w:val="16"/>
                <w:lang w:val="sr-Cyrl-RS"/>
              </w:rPr>
            </w:pPr>
          </w:p>
        </w:tc>
        <w:tc>
          <w:tcPr>
            <w:tcW w:w="624" w:type="dxa"/>
            <w:vAlign w:val="center"/>
          </w:tcPr>
          <w:p w14:paraId="4B96DB2F" w14:textId="77777777" w:rsidR="00DE2CE2" w:rsidRPr="00E36FD0" w:rsidRDefault="00DE2CE2" w:rsidP="00B06504">
            <w:pPr>
              <w:jc w:val="center"/>
              <w:rPr>
                <w:sz w:val="16"/>
                <w:szCs w:val="16"/>
                <w:lang w:val="sr-Cyrl-RS"/>
              </w:rPr>
            </w:pPr>
          </w:p>
        </w:tc>
      </w:tr>
      <w:tr w:rsidR="003E12F5" w:rsidRPr="00E36FD0" w14:paraId="71AD93F4" w14:textId="77777777" w:rsidTr="006C231E">
        <w:trPr>
          <w:trHeight w:val="720"/>
          <w:jc w:val="center"/>
        </w:trPr>
        <w:tc>
          <w:tcPr>
            <w:tcW w:w="859" w:type="dxa"/>
            <w:vAlign w:val="center"/>
          </w:tcPr>
          <w:p w14:paraId="01CD5BEB" w14:textId="77777777" w:rsidR="00DE2CE2" w:rsidRPr="00E36FD0" w:rsidRDefault="00DE2CE2" w:rsidP="00B06504">
            <w:pPr>
              <w:jc w:val="center"/>
              <w:rPr>
                <w:sz w:val="16"/>
                <w:szCs w:val="16"/>
                <w:lang w:val="sr-Cyrl-RS"/>
              </w:rPr>
            </w:pPr>
          </w:p>
        </w:tc>
        <w:tc>
          <w:tcPr>
            <w:tcW w:w="633" w:type="dxa"/>
            <w:vAlign w:val="center"/>
          </w:tcPr>
          <w:p w14:paraId="3E4BFF18" w14:textId="77777777" w:rsidR="00DE2CE2" w:rsidRPr="00E36FD0" w:rsidRDefault="00DE2CE2" w:rsidP="00B06504">
            <w:pPr>
              <w:jc w:val="center"/>
              <w:rPr>
                <w:sz w:val="16"/>
                <w:szCs w:val="16"/>
                <w:lang w:val="sr-Cyrl-RS"/>
              </w:rPr>
            </w:pPr>
          </w:p>
        </w:tc>
        <w:tc>
          <w:tcPr>
            <w:tcW w:w="930" w:type="dxa"/>
            <w:vAlign w:val="center"/>
          </w:tcPr>
          <w:p w14:paraId="04860275" w14:textId="77777777" w:rsidR="00DE2CE2" w:rsidRPr="00E36FD0" w:rsidRDefault="00DE2CE2" w:rsidP="00B06504">
            <w:pPr>
              <w:jc w:val="center"/>
              <w:rPr>
                <w:sz w:val="16"/>
                <w:szCs w:val="16"/>
                <w:lang w:val="sr-Cyrl-RS"/>
              </w:rPr>
            </w:pPr>
          </w:p>
        </w:tc>
        <w:tc>
          <w:tcPr>
            <w:tcW w:w="933" w:type="dxa"/>
            <w:vAlign w:val="center"/>
          </w:tcPr>
          <w:p w14:paraId="2418F89B" w14:textId="77777777" w:rsidR="00DE2CE2" w:rsidRPr="00E36FD0" w:rsidRDefault="00DE2CE2" w:rsidP="00B06504">
            <w:pPr>
              <w:jc w:val="center"/>
              <w:rPr>
                <w:sz w:val="16"/>
                <w:szCs w:val="16"/>
                <w:lang w:val="sr-Cyrl-RS"/>
              </w:rPr>
            </w:pPr>
          </w:p>
        </w:tc>
        <w:tc>
          <w:tcPr>
            <w:tcW w:w="665" w:type="dxa"/>
            <w:vAlign w:val="center"/>
          </w:tcPr>
          <w:p w14:paraId="6D060B54" w14:textId="77777777" w:rsidR="00DE2CE2" w:rsidRPr="00E36FD0" w:rsidRDefault="00DE2CE2" w:rsidP="00B06504">
            <w:pPr>
              <w:jc w:val="center"/>
              <w:rPr>
                <w:sz w:val="16"/>
                <w:szCs w:val="16"/>
                <w:lang w:val="sr-Cyrl-RS"/>
              </w:rPr>
            </w:pPr>
          </w:p>
        </w:tc>
        <w:tc>
          <w:tcPr>
            <w:tcW w:w="713" w:type="dxa"/>
            <w:vAlign w:val="center"/>
          </w:tcPr>
          <w:p w14:paraId="1BED7820" w14:textId="77777777" w:rsidR="00DE2CE2" w:rsidRPr="00E36FD0" w:rsidRDefault="00DE2CE2" w:rsidP="00B06504">
            <w:pPr>
              <w:jc w:val="center"/>
              <w:rPr>
                <w:sz w:val="16"/>
                <w:szCs w:val="16"/>
                <w:lang w:val="sr-Cyrl-RS"/>
              </w:rPr>
            </w:pPr>
          </w:p>
        </w:tc>
        <w:tc>
          <w:tcPr>
            <w:tcW w:w="903" w:type="dxa"/>
            <w:vAlign w:val="center"/>
          </w:tcPr>
          <w:p w14:paraId="0026189B" w14:textId="77777777" w:rsidR="00DE2CE2" w:rsidRPr="00E36FD0" w:rsidRDefault="00DE2CE2" w:rsidP="00B06504">
            <w:pPr>
              <w:jc w:val="center"/>
              <w:rPr>
                <w:sz w:val="16"/>
                <w:szCs w:val="16"/>
                <w:lang w:val="sr-Cyrl-RS"/>
              </w:rPr>
            </w:pPr>
          </w:p>
        </w:tc>
        <w:tc>
          <w:tcPr>
            <w:tcW w:w="775" w:type="dxa"/>
            <w:vAlign w:val="center"/>
          </w:tcPr>
          <w:p w14:paraId="508A8F88" w14:textId="77777777" w:rsidR="00DE2CE2" w:rsidRPr="00E36FD0" w:rsidRDefault="00DE2CE2" w:rsidP="00B06504">
            <w:pPr>
              <w:jc w:val="center"/>
              <w:rPr>
                <w:sz w:val="16"/>
                <w:szCs w:val="16"/>
                <w:lang w:val="sr-Cyrl-RS"/>
              </w:rPr>
            </w:pPr>
          </w:p>
        </w:tc>
        <w:tc>
          <w:tcPr>
            <w:tcW w:w="934" w:type="dxa"/>
            <w:vAlign w:val="center"/>
          </w:tcPr>
          <w:p w14:paraId="6EB1281A" w14:textId="77777777" w:rsidR="00DE2CE2" w:rsidRPr="00E36FD0" w:rsidRDefault="00DE2CE2" w:rsidP="00B06504">
            <w:pPr>
              <w:jc w:val="center"/>
              <w:rPr>
                <w:sz w:val="16"/>
                <w:szCs w:val="16"/>
                <w:lang w:val="sr-Cyrl-RS"/>
              </w:rPr>
            </w:pPr>
          </w:p>
        </w:tc>
        <w:tc>
          <w:tcPr>
            <w:tcW w:w="606" w:type="dxa"/>
            <w:vAlign w:val="center"/>
          </w:tcPr>
          <w:p w14:paraId="1D5C518D" w14:textId="77777777" w:rsidR="00DE2CE2" w:rsidRPr="00E36FD0" w:rsidRDefault="00DE2CE2" w:rsidP="00B06504">
            <w:pPr>
              <w:jc w:val="center"/>
              <w:rPr>
                <w:sz w:val="16"/>
                <w:szCs w:val="16"/>
                <w:lang w:val="sr-Cyrl-RS"/>
              </w:rPr>
            </w:pPr>
          </w:p>
        </w:tc>
        <w:tc>
          <w:tcPr>
            <w:tcW w:w="785" w:type="dxa"/>
            <w:vAlign w:val="center"/>
          </w:tcPr>
          <w:p w14:paraId="79B15B78" w14:textId="77777777" w:rsidR="00DE2CE2" w:rsidRPr="00E36FD0" w:rsidRDefault="00DE2CE2" w:rsidP="00B06504">
            <w:pPr>
              <w:jc w:val="center"/>
              <w:rPr>
                <w:sz w:val="16"/>
                <w:szCs w:val="16"/>
                <w:lang w:val="sr-Cyrl-RS"/>
              </w:rPr>
            </w:pPr>
          </w:p>
        </w:tc>
        <w:tc>
          <w:tcPr>
            <w:tcW w:w="624" w:type="dxa"/>
            <w:vAlign w:val="center"/>
          </w:tcPr>
          <w:p w14:paraId="240F1537" w14:textId="77777777" w:rsidR="00DE2CE2" w:rsidRPr="00E36FD0" w:rsidRDefault="00DE2CE2" w:rsidP="00B06504">
            <w:pPr>
              <w:jc w:val="center"/>
              <w:rPr>
                <w:sz w:val="16"/>
                <w:szCs w:val="16"/>
                <w:lang w:val="sr-Cyrl-RS"/>
              </w:rPr>
            </w:pPr>
          </w:p>
        </w:tc>
      </w:tr>
      <w:tr w:rsidR="003E12F5" w:rsidRPr="00E36FD0" w14:paraId="147AC8FA" w14:textId="77777777" w:rsidTr="006C231E">
        <w:trPr>
          <w:trHeight w:val="720"/>
          <w:jc w:val="center"/>
        </w:trPr>
        <w:tc>
          <w:tcPr>
            <w:tcW w:w="859" w:type="dxa"/>
            <w:vAlign w:val="center"/>
          </w:tcPr>
          <w:p w14:paraId="2B11E197" w14:textId="77777777" w:rsidR="00DE2CE2" w:rsidRPr="00E36FD0" w:rsidRDefault="00DE2CE2" w:rsidP="00B06504">
            <w:pPr>
              <w:jc w:val="center"/>
              <w:rPr>
                <w:sz w:val="16"/>
                <w:szCs w:val="16"/>
                <w:lang w:val="sr-Cyrl-RS"/>
              </w:rPr>
            </w:pPr>
          </w:p>
        </w:tc>
        <w:tc>
          <w:tcPr>
            <w:tcW w:w="633" w:type="dxa"/>
            <w:vAlign w:val="center"/>
          </w:tcPr>
          <w:p w14:paraId="680831B3" w14:textId="77777777" w:rsidR="00DE2CE2" w:rsidRPr="00E36FD0" w:rsidRDefault="00DE2CE2" w:rsidP="00B06504">
            <w:pPr>
              <w:jc w:val="center"/>
              <w:rPr>
                <w:sz w:val="16"/>
                <w:szCs w:val="16"/>
                <w:lang w:val="sr-Cyrl-RS"/>
              </w:rPr>
            </w:pPr>
          </w:p>
        </w:tc>
        <w:tc>
          <w:tcPr>
            <w:tcW w:w="930" w:type="dxa"/>
            <w:vAlign w:val="center"/>
          </w:tcPr>
          <w:p w14:paraId="1D6783AF" w14:textId="77777777" w:rsidR="00DE2CE2" w:rsidRPr="00E36FD0" w:rsidRDefault="00DE2CE2" w:rsidP="00B06504">
            <w:pPr>
              <w:jc w:val="center"/>
              <w:rPr>
                <w:sz w:val="16"/>
                <w:szCs w:val="16"/>
                <w:lang w:val="sr-Cyrl-RS"/>
              </w:rPr>
            </w:pPr>
          </w:p>
        </w:tc>
        <w:tc>
          <w:tcPr>
            <w:tcW w:w="933" w:type="dxa"/>
            <w:vAlign w:val="center"/>
          </w:tcPr>
          <w:p w14:paraId="27339A61" w14:textId="77777777" w:rsidR="00DE2CE2" w:rsidRPr="00E36FD0" w:rsidRDefault="00DE2CE2" w:rsidP="00B06504">
            <w:pPr>
              <w:jc w:val="center"/>
              <w:rPr>
                <w:sz w:val="16"/>
                <w:szCs w:val="16"/>
                <w:lang w:val="sr-Cyrl-RS"/>
              </w:rPr>
            </w:pPr>
          </w:p>
        </w:tc>
        <w:tc>
          <w:tcPr>
            <w:tcW w:w="665" w:type="dxa"/>
            <w:vAlign w:val="center"/>
          </w:tcPr>
          <w:p w14:paraId="01B651DC" w14:textId="77777777" w:rsidR="00DE2CE2" w:rsidRPr="00E36FD0" w:rsidRDefault="00DE2CE2" w:rsidP="00B06504">
            <w:pPr>
              <w:jc w:val="center"/>
              <w:rPr>
                <w:sz w:val="16"/>
                <w:szCs w:val="16"/>
                <w:lang w:val="sr-Cyrl-RS"/>
              </w:rPr>
            </w:pPr>
          </w:p>
        </w:tc>
        <w:tc>
          <w:tcPr>
            <w:tcW w:w="713" w:type="dxa"/>
            <w:vAlign w:val="center"/>
          </w:tcPr>
          <w:p w14:paraId="4A6F1780" w14:textId="77777777" w:rsidR="00DE2CE2" w:rsidRPr="00E36FD0" w:rsidRDefault="00DE2CE2" w:rsidP="00B06504">
            <w:pPr>
              <w:jc w:val="center"/>
              <w:rPr>
                <w:sz w:val="16"/>
                <w:szCs w:val="16"/>
                <w:lang w:val="sr-Cyrl-RS"/>
              </w:rPr>
            </w:pPr>
          </w:p>
        </w:tc>
        <w:tc>
          <w:tcPr>
            <w:tcW w:w="903" w:type="dxa"/>
            <w:vAlign w:val="center"/>
          </w:tcPr>
          <w:p w14:paraId="22E55448" w14:textId="77777777" w:rsidR="00DE2CE2" w:rsidRPr="00E36FD0" w:rsidRDefault="00DE2CE2" w:rsidP="00B06504">
            <w:pPr>
              <w:jc w:val="center"/>
              <w:rPr>
                <w:sz w:val="16"/>
                <w:szCs w:val="16"/>
                <w:lang w:val="sr-Cyrl-RS"/>
              </w:rPr>
            </w:pPr>
          </w:p>
        </w:tc>
        <w:tc>
          <w:tcPr>
            <w:tcW w:w="775" w:type="dxa"/>
            <w:vAlign w:val="center"/>
          </w:tcPr>
          <w:p w14:paraId="52DF2346" w14:textId="77777777" w:rsidR="00DE2CE2" w:rsidRPr="00E36FD0" w:rsidRDefault="00DE2CE2" w:rsidP="00B06504">
            <w:pPr>
              <w:jc w:val="center"/>
              <w:rPr>
                <w:sz w:val="16"/>
                <w:szCs w:val="16"/>
                <w:lang w:val="sr-Cyrl-RS"/>
              </w:rPr>
            </w:pPr>
          </w:p>
        </w:tc>
        <w:tc>
          <w:tcPr>
            <w:tcW w:w="934" w:type="dxa"/>
            <w:vAlign w:val="center"/>
          </w:tcPr>
          <w:p w14:paraId="55591B75" w14:textId="77777777" w:rsidR="00DE2CE2" w:rsidRPr="00E36FD0" w:rsidRDefault="00DE2CE2" w:rsidP="00B06504">
            <w:pPr>
              <w:jc w:val="center"/>
              <w:rPr>
                <w:sz w:val="16"/>
                <w:szCs w:val="16"/>
                <w:lang w:val="sr-Cyrl-RS"/>
              </w:rPr>
            </w:pPr>
          </w:p>
        </w:tc>
        <w:tc>
          <w:tcPr>
            <w:tcW w:w="606" w:type="dxa"/>
            <w:vAlign w:val="center"/>
          </w:tcPr>
          <w:p w14:paraId="567F27FA" w14:textId="77777777" w:rsidR="00DE2CE2" w:rsidRPr="00E36FD0" w:rsidRDefault="00DE2CE2" w:rsidP="00B06504">
            <w:pPr>
              <w:jc w:val="center"/>
              <w:rPr>
                <w:sz w:val="16"/>
                <w:szCs w:val="16"/>
                <w:lang w:val="sr-Cyrl-RS"/>
              </w:rPr>
            </w:pPr>
          </w:p>
        </w:tc>
        <w:tc>
          <w:tcPr>
            <w:tcW w:w="785" w:type="dxa"/>
            <w:vAlign w:val="center"/>
          </w:tcPr>
          <w:p w14:paraId="672D7ECE" w14:textId="77777777" w:rsidR="00DE2CE2" w:rsidRPr="00E36FD0" w:rsidRDefault="00DE2CE2" w:rsidP="00B06504">
            <w:pPr>
              <w:jc w:val="center"/>
              <w:rPr>
                <w:sz w:val="16"/>
                <w:szCs w:val="16"/>
                <w:lang w:val="sr-Cyrl-RS"/>
              </w:rPr>
            </w:pPr>
          </w:p>
        </w:tc>
        <w:tc>
          <w:tcPr>
            <w:tcW w:w="624" w:type="dxa"/>
            <w:vAlign w:val="center"/>
          </w:tcPr>
          <w:p w14:paraId="57668EA2" w14:textId="77777777" w:rsidR="00DE2CE2" w:rsidRPr="00E36FD0" w:rsidRDefault="00DE2CE2" w:rsidP="00B06504">
            <w:pPr>
              <w:jc w:val="center"/>
              <w:rPr>
                <w:sz w:val="16"/>
                <w:szCs w:val="16"/>
                <w:lang w:val="sr-Cyrl-RS"/>
              </w:rPr>
            </w:pPr>
          </w:p>
        </w:tc>
      </w:tr>
      <w:tr w:rsidR="003E12F5" w:rsidRPr="00E36FD0" w14:paraId="12FDE361" w14:textId="77777777" w:rsidTr="006C231E">
        <w:trPr>
          <w:trHeight w:val="720"/>
          <w:jc w:val="center"/>
        </w:trPr>
        <w:tc>
          <w:tcPr>
            <w:tcW w:w="859" w:type="dxa"/>
            <w:vAlign w:val="center"/>
          </w:tcPr>
          <w:p w14:paraId="457CD66B" w14:textId="77777777" w:rsidR="00DE2CE2" w:rsidRPr="00E36FD0" w:rsidRDefault="00DE2CE2" w:rsidP="00B06504">
            <w:pPr>
              <w:jc w:val="center"/>
              <w:rPr>
                <w:sz w:val="16"/>
                <w:szCs w:val="16"/>
                <w:lang w:val="sr-Cyrl-RS"/>
              </w:rPr>
            </w:pPr>
          </w:p>
        </w:tc>
        <w:tc>
          <w:tcPr>
            <w:tcW w:w="633" w:type="dxa"/>
            <w:vAlign w:val="center"/>
          </w:tcPr>
          <w:p w14:paraId="613A982B" w14:textId="77777777" w:rsidR="00DE2CE2" w:rsidRPr="00E36FD0" w:rsidRDefault="00DE2CE2" w:rsidP="00B06504">
            <w:pPr>
              <w:jc w:val="center"/>
              <w:rPr>
                <w:sz w:val="16"/>
                <w:szCs w:val="16"/>
                <w:lang w:val="sr-Cyrl-RS"/>
              </w:rPr>
            </w:pPr>
          </w:p>
        </w:tc>
        <w:tc>
          <w:tcPr>
            <w:tcW w:w="930" w:type="dxa"/>
            <w:vAlign w:val="center"/>
          </w:tcPr>
          <w:p w14:paraId="1FEC8689" w14:textId="77777777" w:rsidR="00DE2CE2" w:rsidRPr="00E36FD0" w:rsidRDefault="00DE2CE2" w:rsidP="00B06504">
            <w:pPr>
              <w:jc w:val="center"/>
              <w:rPr>
                <w:sz w:val="16"/>
                <w:szCs w:val="16"/>
                <w:lang w:val="sr-Cyrl-RS"/>
              </w:rPr>
            </w:pPr>
          </w:p>
        </w:tc>
        <w:tc>
          <w:tcPr>
            <w:tcW w:w="933" w:type="dxa"/>
            <w:vAlign w:val="center"/>
          </w:tcPr>
          <w:p w14:paraId="4FF1F23C" w14:textId="77777777" w:rsidR="00DE2CE2" w:rsidRPr="00E36FD0" w:rsidRDefault="00DE2CE2" w:rsidP="00B06504">
            <w:pPr>
              <w:jc w:val="center"/>
              <w:rPr>
                <w:sz w:val="16"/>
                <w:szCs w:val="16"/>
                <w:lang w:val="sr-Cyrl-RS"/>
              </w:rPr>
            </w:pPr>
          </w:p>
        </w:tc>
        <w:tc>
          <w:tcPr>
            <w:tcW w:w="665" w:type="dxa"/>
            <w:vAlign w:val="center"/>
          </w:tcPr>
          <w:p w14:paraId="0FE6D80B" w14:textId="77777777" w:rsidR="00DE2CE2" w:rsidRPr="00E36FD0" w:rsidRDefault="00DE2CE2" w:rsidP="00B06504">
            <w:pPr>
              <w:jc w:val="center"/>
              <w:rPr>
                <w:sz w:val="16"/>
                <w:szCs w:val="16"/>
                <w:lang w:val="sr-Cyrl-RS"/>
              </w:rPr>
            </w:pPr>
          </w:p>
        </w:tc>
        <w:tc>
          <w:tcPr>
            <w:tcW w:w="713" w:type="dxa"/>
            <w:vAlign w:val="center"/>
          </w:tcPr>
          <w:p w14:paraId="25FAD538" w14:textId="77777777" w:rsidR="00DE2CE2" w:rsidRPr="00E36FD0" w:rsidRDefault="00DE2CE2" w:rsidP="00B06504">
            <w:pPr>
              <w:jc w:val="center"/>
              <w:rPr>
                <w:sz w:val="16"/>
                <w:szCs w:val="16"/>
                <w:lang w:val="sr-Cyrl-RS"/>
              </w:rPr>
            </w:pPr>
          </w:p>
        </w:tc>
        <w:tc>
          <w:tcPr>
            <w:tcW w:w="903" w:type="dxa"/>
            <w:vAlign w:val="center"/>
          </w:tcPr>
          <w:p w14:paraId="22D29A2A" w14:textId="77777777" w:rsidR="00DE2CE2" w:rsidRPr="00E36FD0" w:rsidRDefault="00DE2CE2" w:rsidP="00B06504">
            <w:pPr>
              <w:jc w:val="center"/>
              <w:rPr>
                <w:sz w:val="16"/>
                <w:szCs w:val="16"/>
                <w:lang w:val="sr-Cyrl-RS"/>
              </w:rPr>
            </w:pPr>
          </w:p>
        </w:tc>
        <w:tc>
          <w:tcPr>
            <w:tcW w:w="775" w:type="dxa"/>
            <w:vAlign w:val="center"/>
          </w:tcPr>
          <w:p w14:paraId="0471086A" w14:textId="77777777" w:rsidR="00DE2CE2" w:rsidRPr="00E36FD0" w:rsidRDefault="00DE2CE2" w:rsidP="00B06504">
            <w:pPr>
              <w:jc w:val="center"/>
              <w:rPr>
                <w:sz w:val="16"/>
                <w:szCs w:val="16"/>
                <w:lang w:val="sr-Cyrl-RS"/>
              </w:rPr>
            </w:pPr>
          </w:p>
        </w:tc>
        <w:tc>
          <w:tcPr>
            <w:tcW w:w="934" w:type="dxa"/>
            <w:vAlign w:val="center"/>
          </w:tcPr>
          <w:p w14:paraId="7F5C8519" w14:textId="77777777" w:rsidR="00DE2CE2" w:rsidRPr="00E36FD0" w:rsidRDefault="00DE2CE2" w:rsidP="00B06504">
            <w:pPr>
              <w:jc w:val="center"/>
              <w:rPr>
                <w:sz w:val="16"/>
                <w:szCs w:val="16"/>
                <w:lang w:val="sr-Cyrl-RS"/>
              </w:rPr>
            </w:pPr>
          </w:p>
        </w:tc>
        <w:tc>
          <w:tcPr>
            <w:tcW w:w="606" w:type="dxa"/>
            <w:vAlign w:val="center"/>
          </w:tcPr>
          <w:p w14:paraId="1B6B11EF" w14:textId="77777777" w:rsidR="00DE2CE2" w:rsidRPr="00E36FD0" w:rsidRDefault="00DE2CE2" w:rsidP="00B06504">
            <w:pPr>
              <w:jc w:val="center"/>
              <w:rPr>
                <w:sz w:val="16"/>
                <w:szCs w:val="16"/>
                <w:lang w:val="sr-Cyrl-RS"/>
              </w:rPr>
            </w:pPr>
          </w:p>
        </w:tc>
        <w:tc>
          <w:tcPr>
            <w:tcW w:w="785" w:type="dxa"/>
            <w:vAlign w:val="center"/>
          </w:tcPr>
          <w:p w14:paraId="759BCF6B" w14:textId="77777777" w:rsidR="00DE2CE2" w:rsidRPr="00E36FD0" w:rsidRDefault="00DE2CE2" w:rsidP="00B06504">
            <w:pPr>
              <w:jc w:val="center"/>
              <w:rPr>
                <w:sz w:val="16"/>
                <w:szCs w:val="16"/>
                <w:lang w:val="sr-Cyrl-RS"/>
              </w:rPr>
            </w:pPr>
          </w:p>
        </w:tc>
        <w:tc>
          <w:tcPr>
            <w:tcW w:w="624" w:type="dxa"/>
            <w:vAlign w:val="center"/>
          </w:tcPr>
          <w:p w14:paraId="757134A7" w14:textId="77777777" w:rsidR="00DE2CE2" w:rsidRPr="00E36FD0" w:rsidRDefault="00DE2CE2" w:rsidP="00B06504">
            <w:pPr>
              <w:jc w:val="center"/>
              <w:rPr>
                <w:sz w:val="16"/>
                <w:szCs w:val="16"/>
                <w:lang w:val="sr-Cyrl-RS"/>
              </w:rPr>
            </w:pPr>
          </w:p>
        </w:tc>
      </w:tr>
      <w:tr w:rsidR="003E12F5" w:rsidRPr="00E36FD0" w14:paraId="3529F18F" w14:textId="77777777" w:rsidTr="006C231E">
        <w:trPr>
          <w:trHeight w:val="720"/>
          <w:jc w:val="center"/>
        </w:trPr>
        <w:tc>
          <w:tcPr>
            <w:tcW w:w="859" w:type="dxa"/>
            <w:vAlign w:val="center"/>
          </w:tcPr>
          <w:p w14:paraId="3108CBB1" w14:textId="77777777" w:rsidR="00DE2CE2" w:rsidRPr="00E36FD0" w:rsidRDefault="00DE2CE2" w:rsidP="00B06504">
            <w:pPr>
              <w:jc w:val="center"/>
              <w:rPr>
                <w:sz w:val="16"/>
                <w:szCs w:val="16"/>
                <w:lang w:val="sr-Cyrl-RS"/>
              </w:rPr>
            </w:pPr>
          </w:p>
        </w:tc>
        <w:tc>
          <w:tcPr>
            <w:tcW w:w="633" w:type="dxa"/>
            <w:vAlign w:val="center"/>
          </w:tcPr>
          <w:p w14:paraId="397B1BC5" w14:textId="77777777" w:rsidR="00DE2CE2" w:rsidRPr="00E36FD0" w:rsidRDefault="00DE2CE2" w:rsidP="00B06504">
            <w:pPr>
              <w:jc w:val="center"/>
              <w:rPr>
                <w:sz w:val="16"/>
                <w:szCs w:val="16"/>
                <w:lang w:val="sr-Cyrl-RS"/>
              </w:rPr>
            </w:pPr>
          </w:p>
        </w:tc>
        <w:tc>
          <w:tcPr>
            <w:tcW w:w="930" w:type="dxa"/>
            <w:vAlign w:val="center"/>
          </w:tcPr>
          <w:p w14:paraId="42E51F92" w14:textId="77777777" w:rsidR="00DE2CE2" w:rsidRPr="00E36FD0" w:rsidRDefault="00DE2CE2" w:rsidP="00B06504">
            <w:pPr>
              <w:jc w:val="center"/>
              <w:rPr>
                <w:sz w:val="16"/>
                <w:szCs w:val="16"/>
                <w:lang w:val="sr-Cyrl-RS"/>
              </w:rPr>
            </w:pPr>
          </w:p>
        </w:tc>
        <w:tc>
          <w:tcPr>
            <w:tcW w:w="933" w:type="dxa"/>
            <w:vAlign w:val="center"/>
          </w:tcPr>
          <w:p w14:paraId="6AF8F70F" w14:textId="77777777" w:rsidR="00DE2CE2" w:rsidRPr="00E36FD0" w:rsidRDefault="00DE2CE2" w:rsidP="00B06504">
            <w:pPr>
              <w:jc w:val="center"/>
              <w:rPr>
                <w:sz w:val="16"/>
                <w:szCs w:val="16"/>
                <w:lang w:val="sr-Cyrl-RS"/>
              </w:rPr>
            </w:pPr>
          </w:p>
        </w:tc>
        <w:tc>
          <w:tcPr>
            <w:tcW w:w="665" w:type="dxa"/>
            <w:vAlign w:val="center"/>
          </w:tcPr>
          <w:p w14:paraId="6C2ADE2D" w14:textId="77777777" w:rsidR="00DE2CE2" w:rsidRPr="00E36FD0" w:rsidRDefault="00DE2CE2" w:rsidP="00B06504">
            <w:pPr>
              <w:jc w:val="center"/>
              <w:rPr>
                <w:sz w:val="16"/>
                <w:szCs w:val="16"/>
                <w:lang w:val="sr-Cyrl-RS"/>
              </w:rPr>
            </w:pPr>
          </w:p>
        </w:tc>
        <w:tc>
          <w:tcPr>
            <w:tcW w:w="713" w:type="dxa"/>
            <w:vAlign w:val="center"/>
          </w:tcPr>
          <w:p w14:paraId="439A5B8F" w14:textId="77777777" w:rsidR="00DE2CE2" w:rsidRPr="00E36FD0" w:rsidRDefault="00DE2CE2" w:rsidP="00B06504">
            <w:pPr>
              <w:jc w:val="center"/>
              <w:rPr>
                <w:sz w:val="16"/>
                <w:szCs w:val="16"/>
                <w:lang w:val="sr-Cyrl-RS"/>
              </w:rPr>
            </w:pPr>
          </w:p>
        </w:tc>
        <w:tc>
          <w:tcPr>
            <w:tcW w:w="903" w:type="dxa"/>
            <w:vAlign w:val="center"/>
          </w:tcPr>
          <w:p w14:paraId="13B7567E" w14:textId="77777777" w:rsidR="00DE2CE2" w:rsidRPr="00E36FD0" w:rsidRDefault="00DE2CE2" w:rsidP="00B06504">
            <w:pPr>
              <w:jc w:val="center"/>
              <w:rPr>
                <w:sz w:val="16"/>
                <w:szCs w:val="16"/>
                <w:lang w:val="sr-Cyrl-RS"/>
              </w:rPr>
            </w:pPr>
          </w:p>
        </w:tc>
        <w:tc>
          <w:tcPr>
            <w:tcW w:w="775" w:type="dxa"/>
            <w:vAlign w:val="center"/>
          </w:tcPr>
          <w:p w14:paraId="7B7DD592" w14:textId="77777777" w:rsidR="00DE2CE2" w:rsidRPr="00E36FD0" w:rsidRDefault="00DE2CE2" w:rsidP="00B06504">
            <w:pPr>
              <w:jc w:val="center"/>
              <w:rPr>
                <w:sz w:val="16"/>
                <w:szCs w:val="16"/>
                <w:lang w:val="sr-Cyrl-RS"/>
              </w:rPr>
            </w:pPr>
          </w:p>
        </w:tc>
        <w:tc>
          <w:tcPr>
            <w:tcW w:w="934" w:type="dxa"/>
            <w:vAlign w:val="center"/>
          </w:tcPr>
          <w:p w14:paraId="25772BEA" w14:textId="77777777" w:rsidR="00DE2CE2" w:rsidRPr="00E36FD0" w:rsidRDefault="00DE2CE2" w:rsidP="00B06504">
            <w:pPr>
              <w:jc w:val="center"/>
              <w:rPr>
                <w:sz w:val="16"/>
                <w:szCs w:val="16"/>
                <w:lang w:val="sr-Cyrl-RS"/>
              </w:rPr>
            </w:pPr>
          </w:p>
        </w:tc>
        <w:tc>
          <w:tcPr>
            <w:tcW w:w="606" w:type="dxa"/>
            <w:vAlign w:val="center"/>
          </w:tcPr>
          <w:p w14:paraId="67DC7CCF" w14:textId="77777777" w:rsidR="00DE2CE2" w:rsidRPr="00E36FD0" w:rsidRDefault="00DE2CE2" w:rsidP="00B06504">
            <w:pPr>
              <w:jc w:val="center"/>
              <w:rPr>
                <w:sz w:val="16"/>
                <w:szCs w:val="16"/>
                <w:lang w:val="sr-Cyrl-RS"/>
              </w:rPr>
            </w:pPr>
          </w:p>
        </w:tc>
        <w:tc>
          <w:tcPr>
            <w:tcW w:w="785" w:type="dxa"/>
            <w:vAlign w:val="center"/>
          </w:tcPr>
          <w:p w14:paraId="10ACF203" w14:textId="77777777" w:rsidR="00DE2CE2" w:rsidRPr="00E36FD0" w:rsidRDefault="00DE2CE2" w:rsidP="00B06504">
            <w:pPr>
              <w:jc w:val="center"/>
              <w:rPr>
                <w:sz w:val="16"/>
                <w:szCs w:val="16"/>
                <w:lang w:val="sr-Cyrl-RS"/>
              </w:rPr>
            </w:pPr>
          </w:p>
        </w:tc>
        <w:tc>
          <w:tcPr>
            <w:tcW w:w="624" w:type="dxa"/>
            <w:vAlign w:val="center"/>
          </w:tcPr>
          <w:p w14:paraId="55CD0447" w14:textId="77777777" w:rsidR="00DE2CE2" w:rsidRPr="00E36FD0" w:rsidRDefault="00DE2CE2" w:rsidP="00B06504">
            <w:pPr>
              <w:jc w:val="center"/>
              <w:rPr>
                <w:sz w:val="16"/>
                <w:szCs w:val="16"/>
                <w:lang w:val="sr-Cyrl-RS"/>
              </w:rPr>
            </w:pPr>
          </w:p>
        </w:tc>
      </w:tr>
      <w:tr w:rsidR="003E12F5" w:rsidRPr="00E36FD0" w14:paraId="5E4791AF" w14:textId="77777777" w:rsidTr="006C231E">
        <w:trPr>
          <w:trHeight w:val="720"/>
          <w:jc w:val="center"/>
        </w:trPr>
        <w:tc>
          <w:tcPr>
            <w:tcW w:w="859" w:type="dxa"/>
            <w:vAlign w:val="center"/>
          </w:tcPr>
          <w:p w14:paraId="2524C5A8" w14:textId="77777777" w:rsidR="00DE2CE2" w:rsidRPr="00E36FD0" w:rsidRDefault="00DE2CE2" w:rsidP="00B06504">
            <w:pPr>
              <w:jc w:val="center"/>
              <w:rPr>
                <w:sz w:val="16"/>
                <w:szCs w:val="16"/>
                <w:lang w:val="sr-Cyrl-RS"/>
              </w:rPr>
            </w:pPr>
          </w:p>
        </w:tc>
        <w:tc>
          <w:tcPr>
            <w:tcW w:w="633" w:type="dxa"/>
            <w:vAlign w:val="center"/>
          </w:tcPr>
          <w:p w14:paraId="0EBF752F" w14:textId="77777777" w:rsidR="00DE2CE2" w:rsidRPr="00E36FD0" w:rsidRDefault="00DE2CE2" w:rsidP="00B06504">
            <w:pPr>
              <w:jc w:val="center"/>
              <w:rPr>
                <w:sz w:val="16"/>
                <w:szCs w:val="16"/>
                <w:lang w:val="sr-Cyrl-RS"/>
              </w:rPr>
            </w:pPr>
          </w:p>
        </w:tc>
        <w:tc>
          <w:tcPr>
            <w:tcW w:w="930" w:type="dxa"/>
            <w:vAlign w:val="center"/>
          </w:tcPr>
          <w:p w14:paraId="61FF338F" w14:textId="77777777" w:rsidR="00DE2CE2" w:rsidRPr="00E36FD0" w:rsidRDefault="00DE2CE2" w:rsidP="00B06504">
            <w:pPr>
              <w:jc w:val="center"/>
              <w:rPr>
                <w:sz w:val="16"/>
                <w:szCs w:val="16"/>
                <w:lang w:val="sr-Cyrl-RS"/>
              </w:rPr>
            </w:pPr>
          </w:p>
        </w:tc>
        <w:tc>
          <w:tcPr>
            <w:tcW w:w="933" w:type="dxa"/>
            <w:vAlign w:val="center"/>
          </w:tcPr>
          <w:p w14:paraId="1669EA97" w14:textId="77777777" w:rsidR="00DE2CE2" w:rsidRPr="00E36FD0" w:rsidRDefault="00DE2CE2" w:rsidP="00B06504">
            <w:pPr>
              <w:jc w:val="center"/>
              <w:rPr>
                <w:sz w:val="16"/>
                <w:szCs w:val="16"/>
                <w:lang w:val="sr-Cyrl-RS"/>
              </w:rPr>
            </w:pPr>
          </w:p>
        </w:tc>
        <w:tc>
          <w:tcPr>
            <w:tcW w:w="665" w:type="dxa"/>
            <w:vAlign w:val="center"/>
          </w:tcPr>
          <w:p w14:paraId="78595D12" w14:textId="77777777" w:rsidR="00DE2CE2" w:rsidRPr="00E36FD0" w:rsidRDefault="00DE2CE2" w:rsidP="00B06504">
            <w:pPr>
              <w:jc w:val="center"/>
              <w:rPr>
                <w:sz w:val="16"/>
                <w:szCs w:val="16"/>
                <w:lang w:val="sr-Cyrl-RS"/>
              </w:rPr>
            </w:pPr>
          </w:p>
        </w:tc>
        <w:tc>
          <w:tcPr>
            <w:tcW w:w="713" w:type="dxa"/>
            <w:vAlign w:val="center"/>
          </w:tcPr>
          <w:p w14:paraId="175480EA" w14:textId="77777777" w:rsidR="00DE2CE2" w:rsidRPr="00E36FD0" w:rsidRDefault="00DE2CE2" w:rsidP="00B06504">
            <w:pPr>
              <w:jc w:val="center"/>
              <w:rPr>
                <w:sz w:val="16"/>
                <w:szCs w:val="16"/>
                <w:lang w:val="sr-Cyrl-RS"/>
              </w:rPr>
            </w:pPr>
          </w:p>
        </w:tc>
        <w:tc>
          <w:tcPr>
            <w:tcW w:w="903" w:type="dxa"/>
            <w:vAlign w:val="center"/>
          </w:tcPr>
          <w:p w14:paraId="1FE250C6" w14:textId="77777777" w:rsidR="00DE2CE2" w:rsidRPr="00E36FD0" w:rsidRDefault="00DE2CE2" w:rsidP="00B06504">
            <w:pPr>
              <w:jc w:val="center"/>
              <w:rPr>
                <w:sz w:val="16"/>
                <w:szCs w:val="16"/>
                <w:lang w:val="sr-Cyrl-RS"/>
              </w:rPr>
            </w:pPr>
          </w:p>
        </w:tc>
        <w:tc>
          <w:tcPr>
            <w:tcW w:w="775" w:type="dxa"/>
            <w:vAlign w:val="center"/>
          </w:tcPr>
          <w:p w14:paraId="48418582" w14:textId="77777777" w:rsidR="00DE2CE2" w:rsidRPr="00E36FD0" w:rsidRDefault="00DE2CE2" w:rsidP="00B06504">
            <w:pPr>
              <w:jc w:val="center"/>
              <w:rPr>
                <w:sz w:val="16"/>
                <w:szCs w:val="16"/>
                <w:lang w:val="sr-Cyrl-RS"/>
              </w:rPr>
            </w:pPr>
          </w:p>
        </w:tc>
        <w:tc>
          <w:tcPr>
            <w:tcW w:w="934" w:type="dxa"/>
            <w:vAlign w:val="center"/>
          </w:tcPr>
          <w:p w14:paraId="14ABB44E" w14:textId="77777777" w:rsidR="00DE2CE2" w:rsidRPr="00E36FD0" w:rsidRDefault="00DE2CE2" w:rsidP="00B06504">
            <w:pPr>
              <w:jc w:val="center"/>
              <w:rPr>
                <w:sz w:val="16"/>
                <w:szCs w:val="16"/>
                <w:lang w:val="sr-Cyrl-RS"/>
              </w:rPr>
            </w:pPr>
          </w:p>
        </w:tc>
        <w:tc>
          <w:tcPr>
            <w:tcW w:w="606" w:type="dxa"/>
            <w:vAlign w:val="center"/>
          </w:tcPr>
          <w:p w14:paraId="1A30D347" w14:textId="77777777" w:rsidR="00DE2CE2" w:rsidRPr="00E36FD0" w:rsidRDefault="00DE2CE2" w:rsidP="00B06504">
            <w:pPr>
              <w:jc w:val="center"/>
              <w:rPr>
                <w:sz w:val="16"/>
                <w:szCs w:val="16"/>
                <w:lang w:val="sr-Cyrl-RS"/>
              </w:rPr>
            </w:pPr>
          </w:p>
        </w:tc>
        <w:tc>
          <w:tcPr>
            <w:tcW w:w="785" w:type="dxa"/>
            <w:vAlign w:val="center"/>
          </w:tcPr>
          <w:p w14:paraId="5E261472" w14:textId="77777777" w:rsidR="00DE2CE2" w:rsidRPr="00E36FD0" w:rsidRDefault="00DE2CE2" w:rsidP="00B06504">
            <w:pPr>
              <w:jc w:val="center"/>
              <w:rPr>
                <w:sz w:val="16"/>
                <w:szCs w:val="16"/>
                <w:lang w:val="sr-Cyrl-RS"/>
              </w:rPr>
            </w:pPr>
          </w:p>
        </w:tc>
        <w:tc>
          <w:tcPr>
            <w:tcW w:w="624" w:type="dxa"/>
            <w:vAlign w:val="center"/>
          </w:tcPr>
          <w:p w14:paraId="75EB4874" w14:textId="77777777" w:rsidR="00DE2CE2" w:rsidRPr="00E36FD0" w:rsidRDefault="00DE2CE2" w:rsidP="00B06504">
            <w:pPr>
              <w:jc w:val="center"/>
              <w:rPr>
                <w:sz w:val="16"/>
                <w:szCs w:val="16"/>
                <w:lang w:val="sr-Cyrl-RS"/>
              </w:rPr>
            </w:pPr>
          </w:p>
        </w:tc>
      </w:tr>
      <w:tr w:rsidR="003E12F5" w:rsidRPr="00E36FD0" w14:paraId="7021257F" w14:textId="77777777" w:rsidTr="006C231E">
        <w:trPr>
          <w:trHeight w:val="720"/>
          <w:jc w:val="center"/>
        </w:trPr>
        <w:tc>
          <w:tcPr>
            <w:tcW w:w="859" w:type="dxa"/>
            <w:vAlign w:val="center"/>
          </w:tcPr>
          <w:p w14:paraId="7AACD70A" w14:textId="77777777" w:rsidR="00DE2CE2" w:rsidRPr="00E36FD0" w:rsidRDefault="00DE2CE2" w:rsidP="00B06504">
            <w:pPr>
              <w:jc w:val="center"/>
              <w:rPr>
                <w:sz w:val="16"/>
                <w:szCs w:val="16"/>
                <w:lang w:val="sr-Cyrl-RS"/>
              </w:rPr>
            </w:pPr>
          </w:p>
        </w:tc>
        <w:tc>
          <w:tcPr>
            <w:tcW w:w="633" w:type="dxa"/>
            <w:vAlign w:val="center"/>
          </w:tcPr>
          <w:p w14:paraId="53C28D1F" w14:textId="77777777" w:rsidR="00DE2CE2" w:rsidRPr="00E36FD0" w:rsidRDefault="00DE2CE2" w:rsidP="00B06504">
            <w:pPr>
              <w:jc w:val="center"/>
              <w:rPr>
                <w:sz w:val="16"/>
                <w:szCs w:val="16"/>
                <w:lang w:val="sr-Cyrl-RS"/>
              </w:rPr>
            </w:pPr>
          </w:p>
        </w:tc>
        <w:tc>
          <w:tcPr>
            <w:tcW w:w="930" w:type="dxa"/>
            <w:vAlign w:val="center"/>
          </w:tcPr>
          <w:p w14:paraId="69ACCD14" w14:textId="77777777" w:rsidR="00DE2CE2" w:rsidRPr="00E36FD0" w:rsidRDefault="00DE2CE2" w:rsidP="00B06504">
            <w:pPr>
              <w:jc w:val="center"/>
              <w:rPr>
                <w:sz w:val="16"/>
                <w:szCs w:val="16"/>
                <w:lang w:val="sr-Cyrl-RS"/>
              </w:rPr>
            </w:pPr>
          </w:p>
        </w:tc>
        <w:tc>
          <w:tcPr>
            <w:tcW w:w="933" w:type="dxa"/>
            <w:vAlign w:val="center"/>
          </w:tcPr>
          <w:p w14:paraId="25446AE8" w14:textId="77777777" w:rsidR="00DE2CE2" w:rsidRPr="00E36FD0" w:rsidRDefault="00DE2CE2" w:rsidP="00B06504">
            <w:pPr>
              <w:jc w:val="center"/>
              <w:rPr>
                <w:sz w:val="16"/>
                <w:szCs w:val="16"/>
                <w:lang w:val="sr-Cyrl-RS"/>
              </w:rPr>
            </w:pPr>
          </w:p>
        </w:tc>
        <w:tc>
          <w:tcPr>
            <w:tcW w:w="665" w:type="dxa"/>
            <w:vAlign w:val="center"/>
          </w:tcPr>
          <w:p w14:paraId="4CC61CAC" w14:textId="77777777" w:rsidR="00DE2CE2" w:rsidRPr="00E36FD0" w:rsidRDefault="00DE2CE2" w:rsidP="00B06504">
            <w:pPr>
              <w:jc w:val="center"/>
              <w:rPr>
                <w:sz w:val="16"/>
                <w:szCs w:val="16"/>
                <w:lang w:val="sr-Cyrl-RS"/>
              </w:rPr>
            </w:pPr>
          </w:p>
        </w:tc>
        <w:tc>
          <w:tcPr>
            <w:tcW w:w="713" w:type="dxa"/>
            <w:vAlign w:val="center"/>
          </w:tcPr>
          <w:p w14:paraId="6746DCE1" w14:textId="77777777" w:rsidR="00DE2CE2" w:rsidRPr="00E36FD0" w:rsidRDefault="00DE2CE2" w:rsidP="00B06504">
            <w:pPr>
              <w:jc w:val="center"/>
              <w:rPr>
                <w:sz w:val="16"/>
                <w:szCs w:val="16"/>
                <w:lang w:val="sr-Cyrl-RS"/>
              </w:rPr>
            </w:pPr>
          </w:p>
        </w:tc>
        <w:tc>
          <w:tcPr>
            <w:tcW w:w="903" w:type="dxa"/>
            <w:vAlign w:val="center"/>
          </w:tcPr>
          <w:p w14:paraId="2494A13F" w14:textId="77777777" w:rsidR="00DE2CE2" w:rsidRPr="00E36FD0" w:rsidRDefault="00DE2CE2" w:rsidP="00B06504">
            <w:pPr>
              <w:jc w:val="center"/>
              <w:rPr>
                <w:sz w:val="16"/>
                <w:szCs w:val="16"/>
                <w:lang w:val="sr-Cyrl-RS"/>
              </w:rPr>
            </w:pPr>
          </w:p>
        </w:tc>
        <w:tc>
          <w:tcPr>
            <w:tcW w:w="775" w:type="dxa"/>
            <w:vAlign w:val="center"/>
          </w:tcPr>
          <w:p w14:paraId="74FAAAE0" w14:textId="77777777" w:rsidR="00DE2CE2" w:rsidRPr="00E36FD0" w:rsidRDefault="00DE2CE2" w:rsidP="00B06504">
            <w:pPr>
              <w:jc w:val="center"/>
              <w:rPr>
                <w:sz w:val="16"/>
                <w:szCs w:val="16"/>
                <w:lang w:val="sr-Cyrl-RS"/>
              </w:rPr>
            </w:pPr>
          </w:p>
        </w:tc>
        <w:tc>
          <w:tcPr>
            <w:tcW w:w="934" w:type="dxa"/>
            <w:vAlign w:val="center"/>
          </w:tcPr>
          <w:p w14:paraId="4F7A4E08" w14:textId="77777777" w:rsidR="00DE2CE2" w:rsidRPr="00E36FD0" w:rsidRDefault="00DE2CE2" w:rsidP="00B06504">
            <w:pPr>
              <w:jc w:val="center"/>
              <w:rPr>
                <w:sz w:val="16"/>
                <w:szCs w:val="16"/>
                <w:lang w:val="sr-Cyrl-RS"/>
              </w:rPr>
            </w:pPr>
          </w:p>
        </w:tc>
        <w:tc>
          <w:tcPr>
            <w:tcW w:w="606" w:type="dxa"/>
            <w:vAlign w:val="center"/>
          </w:tcPr>
          <w:p w14:paraId="22107016" w14:textId="77777777" w:rsidR="00DE2CE2" w:rsidRPr="00E36FD0" w:rsidRDefault="00DE2CE2" w:rsidP="00B06504">
            <w:pPr>
              <w:jc w:val="center"/>
              <w:rPr>
                <w:sz w:val="16"/>
                <w:szCs w:val="16"/>
                <w:lang w:val="sr-Cyrl-RS"/>
              </w:rPr>
            </w:pPr>
          </w:p>
        </w:tc>
        <w:tc>
          <w:tcPr>
            <w:tcW w:w="785" w:type="dxa"/>
            <w:vAlign w:val="center"/>
          </w:tcPr>
          <w:p w14:paraId="6BA8B409" w14:textId="77777777" w:rsidR="00DE2CE2" w:rsidRPr="00E36FD0" w:rsidRDefault="00DE2CE2" w:rsidP="00B06504">
            <w:pPr>
              <w:jc w:val="center"/>
              <w:rPr>
                <w:sz w:val="16"/>
                <w:szCs w:val="16"/>
                <w:lang w:val="sr-Cyrl-RS"/>
              </w:rPr>
            </w:pPr>
          </w:p>
        </w:tc>
        <w:tc>
          <w:tcPr>
            <w:tcW w:w="624" w:type="dxa"/>
            <w:vAlign w:val="center"/>
          </w:tcPr>
          <w:p w14:paraId="420FB860" w14:textId="77777777" w:rsidR="00DE2CE2" w:rsidRPr="00E36FD0" w:rsidRDefault="00DE2CE2" w:rsidP="00B06504">
            <w:pPr>
              <w:jc w:val="center"/>
              <w:rPr>
                <w:sz w:val="16"/>
                <w:szCs w:val="16"/>
                <w:lang w:val="sr-Cyrl-RS"/>
              </w:rPr>
            </w:pPr>
          </w:p>
        </w:tc>
      </w:tr>
      <w:tr w:rsidR="003E12F5" w:rsidRPr="00E36FD0" w14:paraId="17A337D6" w14:textId="77777777" w:rsidTr="006C231E">
        <w:trPr>
          <w:trHeight w:val="720"/>
          <w:jc w:val="center"/>
        </w:trPr>
        <w:tc>
          <w:tcPr>
            <w:tcW w:w="859" w:type="dxa"/>
            <w:vAlign w:val="center"/>
          </w:tcPr>
          <w:p w14:paraId="42A8652F" w14:textId="77777777" w:rsidR="00DE2CE2" w:rsidRPr="00E36FD0" w:rsidRDefault="00DE2CE2" w:rsidP="00B06504">
            <w:pPr>
              <w:jc w:val="center"/>
              <w:rPr>
                <w:sz w:val="16"/>
                <w:szCs w:val="16"/>
                <w:lang w:val="sr-Cyrl-RS"/>
              </w:rPr>
            </w:pPr>
          </w:p>
        </w:tc>
        <w:tc>
          <w:tcPr>
            <w:tcW w:w="633" w:type="dxa"/>
            <w:vAlign w:val="center"/>
          </w:tcPr>
          <w:p w14:paraId="513E9337" w14:textId="77777777" w:rsidR="00DE2CE2" w:rsidRPr="00E36FD0" w:rsidRDefault="00DE2CE2" w:rsidP="00B06504">
            <w:pPr>
              <w:jc w:val="center"/>
              <w:rPr>
                <w:sz w:val="16"/>
                <w:szCs w:val="16"/>
                <w:lang w:val="sr-Cyrl-RS"/>
              </w:rPr>
            </w:pPr>
          </w:p>
        </w:tc>
        <w:tc>
          <w:tcPr>
            <w:tcW w:w="930" w:type="dxa"/>
            <w:vAlign w:val="center"/>
          </w:tcPr>
          <w:p w14:paraId="68A28855" w14:textId="77777777" w:rsidR="00DE2CE2" w:rsidRPr="00E36FD0" w:rsidRDefault="00DE2CE2" w:rsidP="00B06504">
            <w:pPr>
              <w:jc w:val="center"/>
              <w:rPr>
                <w:sz w:val="16"/>
                <w:szCs w:val="16"/>
                <w:lang w:val="sr-Cyrl-RS"/>
              </w:rPr>
            </w:pPr>
          </w:p>
        </w:tc>
        <w:tc>
          <w:tcPr>
            <w:tcW w:w="933" w:type="dxa"/>
            <w:vAlign w:val="center"/>
          </w:tcPr>
          <w:p w14:paraId="3E551F89" w14:textId="77777777" w:rsidR="00DE2CE2" w:rsidRPr="00E36FD0" w:rsidRDefault="00DE2CE2" w:rsidP="00B06504">
            <w:pPr>
              <w:jc w:val="center"/>
              <w:rPr>
                <w:sz w:val="16"/>
                <w:szCs w:val="16"/>
                <w:lang w:val="sr-Cyrl-RS"/>
              </w:rPr>
            </w:pPr>
          </w:p>
        </w:tc>
        <w:tc>
          <w:tcPr>
            <w:tcW w:w="665" w:type="dxa"/>
            <w:vAlign w:val="center"/>
          </w:tcPr>
          <w:p w14:paraId="62A7B1DE" w14:textId="77777777" w:rsidR="00DE2CE2" w:rsidRPr="00E36FD0" w:rsidRDefault="00DE2CE2" w:rsidP="00B06504">
            <w:pPr>
              <w:jc w:val="center"/>
              <w:rPr>
                <w:sz w:val="16"/>
                <w:szCs w:val="16"/>
                <w:lang w:val="sr-Cyrl-RS"/>
              </w:rPr>
            </w:pPr>
          </w:p>
        </w:tc>
        <w:tc>
          <w:tcPr>
            <w:tcW w:w="713" w:type="dxa"/>
            <w:vAlign w:val="center"/>
          </w:tcPr>
          <w:p w14:paraId="565F8F74" w14:textId="77777777" w:rsidR="00DE2CE2" w:rsidRPr="00E36FD0" w:rsidRDefault="00DE2CE2" w:rsidP="00B06504">
            <w:pPr>
              <w:jc w:val="center"/>
              <w:rPr>
                <w:sz w:val="16"/>
                <w:szCs w:val="16"/>
                <w:lang w:val="sr-Cyrl-RS"/>
              </w:rPr>
            </w:pPr>
          </w:p>
        </w:tc>
        <w:tc>
          <w:tcPr>
            <w:tcW w:w="903" w:type="dxa"/>
            <w:vAlign w:val="center"/>
          </w:tcPr>
          <w:p w14:paraId="2B0F2E02" w14:textId="77777777" w:rsidR="00DE2CE2" w:rsidRPr="00E36FD0" w:rsidRDefault="00DE2CE2" w:rsidP="00B06504">
            <w:pPr>
              <w:jc w:val="center"/>
              <w:rPr>
                <w:sz w:val="16"/>
                <w:szCs w:val="16"/>
                <w:lang w:val="sr-Cyrl-RS"/>
              </w:rPr>
            </w:pPr>
          </w:p>
        </w:tc>
        <w:tc>
          <w:tcPr>
            <w:tcW w:w="775" w:type="dxa"/>
            <w:vAlign w:val="center"/>
          </w:tcPr>
          <w:p w14:paraId="0064C68A" w14:textId="77777777" w:rsidR="00DE2CE2" w:rsidRPr="00E36FD0" w:rsidRDefault="00DE2CE2" w:rsidP="00B06504">
            <w:pPr>
              <w:jc w:val="center"/>
              <w:rPr>
                <w:sz w:val="16"/>
                <w:szCs w:val="16"/>
                <w:lang w:val="sr-Cyrl-RS"/>
              </w:rPr>
            </w:pPr>
          </w:p>
        </w:tc>
        <w:tc>
          <w:tcPr>
            <w:tcW w:w="934" w:type="dxa"/>
            <w:vAlign w:val="center"/>
          </w:tcPr>
          <w:p w14:paraId="35215E5F" w14:textId="77777777" w:rsidR="00DE2CE2" w:rsidRPr="00E36FD0" w:rsidRDefault="00DE2CE2" w:rsidP="00B06504">
            <w:pPr>
              <w:jc w:val="center"/>
              <w:rPr>
                <w:sz w:val="16"/>
                <w:szCs w:val="16"/>
                <w:lang w:val="sr-Cyrl-RS"/>
              </w:rPr>
            </w:pPr>
          </w:p>
        </w:tc>
        <w:tc>
          <w:tcPr>
            <w:tcW w:w="606" w:type="dxa"/>
            <w:vAlign w:val="center"/>
          </w:tcPr>
          <w:p w14:paraId="5C2E2BDE" w14:textId="77777777" w:rsidR="00DE2CE2" w:rsidRPr="00E36FD0" w:rsidRDefault="00DE2CE2" w:rsidP="00B06504">
            <w:pPr>
              <w:jc w:val="center"/>
              <w:rPr>
                <w:sz w:val="16"/>
                <w:szCs w:val="16"/>
                <w:lang w:val="sr-Cyrl-RS"/>
              </w:rPr>
            </w:pPr>
          </w:p>
        </w:tc>
        <w:tc>
          <w:tcPr>
            <w:tcW w:w="785" w:type="dxa"/>
            <w:vAlign w:val="center"/>
          </w:tcPr>
          <w:p w14:paraId="7255C534" w14:textId="77777777" w:rsidR="00DE2CE2" w:rsidRPr="00E36FD0" w:rsidRDefault="00DE2CE2" w:rsidP="00B06504">
            <w:pPr>
              <w:jc w:val="center"/>
              <w:rPr>
                <w:sz w:val="16"/>
                <w:szCs w:val="16"/>
                <w:lang w:val="sr-Cyrl-RS"/>
              </w:rPr>
            </w:pPr>
          </w:p>
        </w:tc>
        <w:tc>
          <w:tcPr>
            <w:tcW w:w="624" w:type="dxa"/>
            <w:vAlign w:val="center"/>
          </w:tcPr>
          <w:p w14:paraId="5F7B48C3" w14:textId="77777777" w:rsidR="00DE2CE2" w:rsidRPr="00E36FD0" w:rsidRDefault="00DE2CE2" w:rsidP="00B06504">
            <w:pPr>
              <w:jc w:val="center"/>
              <w:rPr>
                <w:sz w:val="16"/>
                <w:szCs w:val="16"/>
                <w:lang w:val="sr-Cyrl-RS"/>
              </w:rPr>
            </w:pPr>
          </w:p>
        </w:tc>
      </w:tr>
      <w:tr w:rsidR="003E12F5" w:rsidRPr="00E36FD0" w14:paraId="7F76DCCD" w14:textId="77777777" w:rsidTr="006C231E">
        <w:trPr>
          <w:trHeight w:val="720"/>
          <w:jc w:val="center"/>
        </w:trPr>
        <w:tc>
          <w:tcPr>
            <w:tcW w:w="859" w:type="dxa"/>
            <w:vAlign w:val="center"/>
          </w:tcPr>
          <w:p w14:paraId="6BA1BBCB" w14:textId="77777777" w:rsidR="00DE2CE2" w:rsidRPr="00E36FD0" w:rsidRDefault="00DE2CE2" w:rsidP="00B06504">
            <w:pPr>
              <w:jc w:val="center"/>
              <w:rPr>
                <w:sz w:val="16"/>
                <w:szCs w:val="16"/>
                <w:lang w:val="sr-Cyrl-RS"/>
              </w:rPr>
            </w:pPr>
          </w:p>
        </w:tc>
        <w:tc>
          <w:tcPr>
            <w:tcW w:w="633" w:type="dxa"/>
            <w:vAlign w:val="center"/>
          </w:tcPr>
          <w:p w14:paraId="36AE5DA6" w14:textId="77777777" w:rsidR="00DE2CE2" w:rsidRPr="00E36FD0" w:rsidRDefault="00DE2CE2" w:rsidP="00B06504">
            <w:pPr>
              <w:jc w:val="center"/>
              <w:rPr>
                <w:sz w:val="16"/>
                <w:szCs w:val="16"/>
                <w:lang w:val="sr-Cyrl-RS"/>
              </w:rPr>
            </w:pPr>
          </w:p>
        </w:tc>
        <w:tc>
          <w:tcPr>
            <w:tcW w:w="930" w:type="dxa"/>
            <w:vAlign w:val="center"/>
          </w:tcPr>
          <w:p w14:paraId="5A4B695E" w14:textId="77777777" w:rsidR="00DE2CE2" w:rsidRPr="00E36FD0" w:rsidRDefault="00DE2CE2" w:rsidP="00B06504">
            <w:pPr>
              <w:jc w:val="center"/>
              <w:rPr>
                <w:sz w:val="16"/>
                <w:szCs w:val="16"/>
                <w:lang w:val="sr-Cyrl-RS"/>
              </w:rPr>
            </w:pPr>
          </w:p>
        </w:tc>
        <w:tc>
          <w:tcPr>
            <w:tcW w:w="933" w:type="dxa"/>
            <w:vAlign w:val="center"/>
          </w:tcPr>
          <w:p w14:paraId="1A16209B" w14:textId="77777777" w:rsidR="00DE2CE2" w:rsidRPr="00E36FD0" w:rsidRDefault="00DE2CE2" w:rsidP="00B06504">
            <w:pPr>
              <w:jc w:val="center"/>
              <w:rPr>
                <w:sz w:val="16"/>
                <w:szCs w:val="16"/>
                <w:lang w:val="sr-Cyrl-RS"/>
              </w:rPr>
            </w:pPr>
          </w:p>
        </w:tc>
        <w:tc>
          <w:tcPr>
            <w:tcW w:w="665" w:type="dxa"/>
            <w:vAlign w:val="center"/>
          </w:tcPr>
          <w:p w14:paraId="5DED8B89" w14:textId="77777777" w:rsidR="00DE2CE2" w:rsidRPr="00E36FD0" w:rsidRDefault="00DE2CE2" w:rsidP="00B06504">
            <w:pPr>
              <w:jc w:val="center"/>
              <w:rPr>
                <w:sz w:val="16"/>
                <w:szCs w:val="16"/>
                <w:lang w:val="sr-Cyrl-RS"/>
              </w:rPr>
            </w:pPr>
          </w:p>
        </w:tc>
        <w:tc>
          <w:tcPr>
            <w:tcW w:w="713" w:type="dxa"/>
            <w:vAlign w:val="center"/>
          </w:tcPr>
          <w:p w14:paraId="7D0EED91" w14:textId="77777777" w:rsidR="00DE2CE2" w:rsidRPr="00E36FD0" w:rsidRDefault="00DE2CE2" w:rsidP="00B06504">
            <w:pPr>
              <w:jc w:val="center"/>
              <w:rPr>
                <w:sz w:val="16"/>
                <w:szCs w:val="16"/>
                <w:lang w:val="sr-Cyrl-RS"/>
              </w:rPr>
            </w:pPr>
          </w:p>
        </w:tc>
        <w:tc>
          <w:tcPr>
            <w:tcW w:w="903" w:type="dxa"/>
            <w:vAlign w:val="center"/>
          </w:tcPr>
          <w:p w14:paraId="40BCDBF8" w14:textId="77777777" w:rsidR="00DE2CE2" w:rsidRPr="00E36FD0" w:rsidRDefault="00DE2CE2" w:rsidP="00B06504">
            <w:pPr>
              <w:jc w:val="center"/>
              <w:rPr>
                <w:sz w:val="16"/>
                <w:szCs w:val="16"/>
                <w:lang w:val="sr-Cyrl-RS"/>
              </w:rPr>
            </w:pPr>
          </w:p>
        </w:tc>
        <w:tc>
          <w:tcPr>
            <w:tcW w:w="775" w:type="dxa"/>
            <w:vAlign w:val="center"/>
          </w:tcPr>
          <w:p w14:paraId="284FA285" w14:textId="77777777" w:rsidR="00DE2CE2" w:rsidRPr="00E36FD0" w:rsidRDefault="00DE2CE2" w:rsidP="00B06504">
            <w:pPr>
              <w:jc w:val="center"/>
              <w:rPr>
                <w:sz w:val="16"/>
                <w:szCs w:val="16"/>
                <w:lang w:val="sr-Cyrl-RS"/>
              </w:rPr>
            </w:pPr>
          </w:p>
        </w:tc>
        <w:tc>
          <w:tcPr>
            <w:tcW w:w="934" w:type="dxa"/>
            <w:vAlign w:val="center"/>
          </w:tcPr>
          <w:p w14:paraId="121A9199" w14:textId="77777777" w:rsidR="00DE2CE2" w:rsidRPr="00E36FD0" w:rsidRDefault="00DE2CE2" w:rsidP="00B06504">
            <w:pPr>
              <w:jc w:val="center"/>
              <w:rPr>
                <w:sz w:val="16"/>
                <w:szCs w:val="16"/>
                <w:lang w:val="sr-Cyrl-RS"/>
              </w:rPr>
            </w:pPr>
          </w:p>
        </w:tc>
        <w:tc>
          <w:tcPr>
            <w:tcW w:w="606" w:type="dxa"/>
            <w:vAlign w:val="center"/>
          </w:tcPr>
          <w:p w14:paraId="205066C9" w14:textId="77777777" w:rsidR="00DE2CE2" w:rsidRPr="00E36FD0" w:rsidRDefault="00DE2CE2" w:rsidP="00B06504">
            <w:pPr>
              <w:jc w:val="center"/>
              <w:rPr>
                <w:sz w:val="16"/>
                <w:szCs w:val="16"/>
                <w:lang w:val="sr-Cyrl-RS"/>
              </w:rPr>
            </w:pPr>
          </w:p>
        </w:tc>
        <w:tc>
          <w:tcPr>
            <w:tcW w:w="785" w:type="dxa"/>
            <w:vAlign w:val="center"/>
          </w:tcPr>
          <w:p w14:paraId="4783FC72" w14:textId="77777777" w:rsidR="00DE2CE2" w:rsidRPr="00E36FD0" w:rsidRDefault="00DE2CE2" w:rsidP="00B06504">
            <w:pPr>
              <w:jc w:val="center"/>
              <w:rPr>
                <w:sz w:val="16"/>
                <w:szCs w:val="16"/>
                <w:lang w:val="sr-Cyrl-RS"/>
              </w:rPr>
            </w:pPr>
          </w:p>
        </w:tc>
        <w:tc>
          <w:tcPr>
            <w:tcW w:w="624" w:type="dxa"/>
            <w:vAlign w:val="center"/>
          </w:tcPr>
          <w:p w14:paraId="2D786992" w14:textId="77777777" w:rsidR="00DE2CE2" w:rsidRPr="00E36FD0" w:rsidRDefault="00DE2CE2" w:rsidP="00B06504">
            <w:pPr>
              <w:jc w:val="center"/>
              <w:rPr>
                <w:sz w:val="16"/>
                <w:szCs w:val="16"/>
                <w:lang w:val="sr-Cyrl-RS"/>
              </w:rPr>
            </w:pPr>
          </w:p>
        </w:tc>
      </w:tr>
      <w:tr w:rsidR="003E12F5" w:rsidRPr="00E36FD0" w14:paraId="44971BD9" w14:textId="77777777" w:rsidTr="006C231E">
        <w:trPr>
          <w:trHeight w:val="720"/>
          <w:jc w:val="center"/>
        </w:trPr>
        <w:tc>
          <w:tcPr>
            <w:tcW w:w="859" w:type="dxa"/>
            <w:vAlign w:val="center"/>
          </w:tcPr>
          <w:p w14:paraId="0E01B1B7" w14:textId="77777777" w:rsidR="00DE2CE2" w:rsidRPr="00E36FD0" w:rsidRDefault="00DE2CE2" w:rsidP="00B06504">
            <w:pPr>
              <w:jc w:val="center"/>
              <w:rPr>
                <w:sz w:val="16"/>
                <w:szCs w:val="16"/>
                <w:lang w:val="sr-Cyrl-RS"/>
              </w:rPr>
            </w:pPr>
          </w:p>
        </w:tc>
        <w:tc>
          <w:tcPr>
            <w:tcW w:w="633" w:type="dxa"/>
            <w:vAlign w:val="center"/>
          </w:tcPr>
          <w:p w14:paraId="720B7C17" w14:textId="77777777" w:rsidR="00DE2CE2" w:rsidRPr="00E36FD0" w:rsidRDefault="00DE2CE2" w:rsidP="00B06504">
            <w:pPr>
              <w:jc w:val="center"/>
              <w:rPr>
                <w:sz w:val="16"/>
                <w:szCs w:val="16"/>
                <w:lang w:val="sr-Cyrl-RS"/>
              </w:rPr>
            </w:pPr>
          </w:p>
        </w:tc>
        <w:tc>
          <w:tcPr>
            <w:tcW w:w="930" w:type="dxa"/>
            <w:vAlign w:val="center"/>
          </w:tcPr>
          <w:p w14:paraId="3DA46A8D" w14:textId="77777777" w:rsidR="00DE2CE2" w:rsidRPr="00E36FD0" w:rsidRDefault="00DE2CE2" w:rsidP="00B06504">
            <w:pPr>
              <w:jc w:val="center"/>
              <w:rPr>
                <w:sz w:val="16"/>
                <w:szCs w:val="16"/>
                <w:lang w:val="sr-Cyrl-RS"/>
              </w:rPr>
            </w:pPr>
          </w:p>
        </w:tc>
        <w:tc>
          <w:tcPr>
            <w:tcW w:w="933" w:type="dxa"/>
            <w:vAlign w:val="center"/>
          </w:tcPr>
          <w:p w14:paraId="67988826" w14:textId="77777777" w:rsidR="00DE2CE2" w:rsidRPr="00E36FD0" w:rsidRDefault="00DE2CE2" w:rsidP="00B06504">
            <w:pPr>
              <w:jc w:val="center"/>
              <w:rPr>
                <w:sz w:val="16"/>
                <w:szCs w:val="16"/>
                <w:lang w:val="sr-Cyrl-RS"/>
              </w:rPr>
            </w:pPr>
          </w:p>
        </w:tc>
        <w:tc>
          <w:tcPr>
            <w:tcW w:w="665" w:type="dxa"/>
            <w:vAlign w:val="center"/>
          </w:tcPr>
          <w:p w14:paraId="61AC0D58" w14:textId="77777777" w:rsidR="00DE2CE2" w:rsidRPr="00E36FD0" w:rsidRDefault="00DE2CE2" w:rsidP="00B06504">
            <w:pPr>
              <w:jc w:val="center"/>
              <w:rPr>
                <w:sz w:val="16"/>
                <w:szCs w:val="16"/>
                <w:lang w:val="sr-Cyrl-RS"/>
              </w:rPr>
            </w:pPr>
          </w:p>
        </w:tc>
        <w:tc>
          <w:tcPr>
            <w:tcW w:w="713" w:type="dxa"/>
            <w:vAlign w:val="center"/>
          </w:tcPr>
          <w:p w14:paraId="2088C642" w14:textId="77777777" w:rsidR="00DE2CE2" w:rsidRPr="00E36FD0" w:rsidRDefault="00DE2CE2" w:rsidP="00B06504">
            <w:pPr>
              <w:jc w:val="center"/>
              <w:rPr>
                <w:sz w:val="16"/>
                <w:szCs w:val="16"/>
                <w:lang w:val="sr-Cyrl-RS"/>
              </w:rPr>
            </w:pPr>
          </w:p>
        </w:tc>
        <w:tc>
          <w:tcPr>
            <w:tcW w:w="903" w:type="dxa"/>
            <w:vAlign w:val="center"/>
          </w:tcPr>
          <w:p w14:paraId="3A2A8AEC" w14:textId="77777777" w:rsidR="00DE2CE2" w:rsidRPr="00E36FD0" w:rsidRDefault="00DE2CE2" w:rsidP="00B06504">
            <w:pPr>
              <w:jc w:val="center"/>
              <w:rPr>
                <w:sz w:val="16"/>
                <w:szCs w:val="16"/>
                <w:lang w:val="sr-Cyrl-RS"/>
              </w:rPr>
            </w:pPr>
          </w:p>
        </w:tc>
        <w:tc>
          <w:tcPr>
            <w:tcW w:w="775" w:type="dxa"/>
            <w:vAlign w:val="center"/>
          </w:tcPr>
          <w:p w14:paraId="0D205B60" w14:textId="77777777" w:rsidR="00DE2CE2" w:rsidRPr="00E36FD0" w:rsidRDefault="00DE2CE2" w:rsidP="00B06504">
            <w:pPr>
              <w:jc w:val="center"/>
              <w:rPr>
                <w:sz w:val="16"/>
                <w:szCs w:val="16"/>
                <w:lang w:val="sr-Cyrl-RS"/>
              </w:rPr>
            </w:pPr>
          </w:p>
        </w:tc>
        <w:tc>
          <w:tcPr>
            <w:tcW w:w="934" w:type="dxa"/>
            <w:vAlign w:val="center"/>
          </w:tcPr>
          <w:p w14:paraId="2D5E2AF9" w14:textId="77777777" w:rsidR="00DE2CE2" w:rsidRPr="00E36FD0" w:rsidRDefault="00DE2CE2" w:rsidP="00B06504">
            <w:pPr>
              <w:jc w:val="center"/>
              <w:rPr>
                <w:sz w:val="16"/>
                <w:szCs w:val="16"/>
                <w:lang w:val="sr-Cyrl-RS"/>
              </w:rPr>
            </w:pPr>
          </w:p>
        </w:tc>
        <w:tc>
          <w:tcPr>
            <w:tcW w:w="606" w:type="dxa"/>
            <w:vAlign w:val="center"/>
          </w:tcPr>
          <w:p w14:paraId="10A355AC" w14:textId="77777777" w:rsidR="00DE2CE2" w:rsidRPr="00E36FD0" w:rsidRDefault="00DE2CE2" w:rsidP="00B06504">
            <w:pPr>
              <w:jc w:val="center"/>
              <w:rPr>
                <w:sz w:val="16"/>
                <w:szCs w:val="16"/>
                <w:lang w:val="sr-Cyrl-RS"/>
              </w:rPr>
            </w:pPr>
          </w:p>
        </w:tc>
        <w:tc>
          <w:tcPr>
            <w:tcW w:w="785" w:type="dxa"/>
            <w:vAlign w:val="center"/>
          </w:tcPr>
          <w:p w14:paraId="651A5856" w14:textId="77777777" w:rsidR="00DE2CE2" w:rsidRPr="00E36FD0" w:rsidRDefault="00DE2CE2" w:rsidP="00B06504">
            <w:pPr>
              <w:jc w:val="center"/>
              <w:rPr>
                <w:sz w:val="16"/>
                <w:szCs w:val="16"/>
                <w:lang w:val="sr-Cyrl-RS"/>
              </w:rPr>
            </w:pPr>
          </w:p>
        </w:tc>
        <w:tc>
          <w:tcPr>
            <w:tcW w:w="624" w:type="dxa"/>
            <w:vAlign w:val="center"/>
          </w:tcPr>
          <w:p w14:paraId="3EBBC591" w14:textId="77777777" w:rsidR="00DE2CE2" w:rsidRPr="00E36FD0" w:rsidRDefault="00DE2CE2" w:rsidP="00B06504">
            <w:pPr>
              <w:jc w:val="center"/>
              <w:rPr>
                <w:sz w:val="16"/>
                <w:szCs w:val="16"/>
                <w:lang w:val="sr-Cyrl-RS"/>
              </w:rPr>
            </w:pPr>
          </w:p>
        </w:tc>
      </w:tr>
      <w:tr w:rsidR="003E12F5" w:rsidRPr="00E36FD0" w14:paraId="614C3F0B" w14:textId="77777777" w:rsidTr="006C231E">
        <w:trPr>
          <w:trHeight w:val="720"/>
          <w:jc w:val="center"/>
        </w:trPr>
        <w:tc>
          <w:tcPr>
            <w:tcW w:w="859" w:type="dxa"/>
            <w:vAlign w:val="center"/>
          </w:tcPr>
          <w:p w14:paraId="74143B4E" w14:textId="77777777" w:rsidR="00DE2CE2" w:rsidRPr="00E36FD0" w:rsidRDefault="00DE2CE2" w:rsidP="00B06504">
            <w:pPr>
              <w:jc w:val="center"/>
              <w:rPr>
                <w:sz w:val="16"/>
                <w:szCs w:val="16"/>
                <w:lang w:val="sr-Cyrl-RS"/>
              </w:rPr>
            </w:pPr>
          </w:p>
        </w:tc>
        <w:tc>
          <w:tcPr>
            <w:tcW w:w="633" w:type="dxa"/>
            <w:vAlign w:val="center"/>
          </w:tcPr>
          <w:p w14:paraId="4734199E" w14:textId="77777777" w:rsidR="00DE2CE2" w:rsidRPr="00E36FD0" w:rsidRDefault="00DE2CE2" w:rsidP="00B06504">
            <w:pPr>
              <w:jc w:val="center"/>
              <w:rPr>
                <w:sz w:val="16"/>
                <w:szCs w:val="16"/>
                <w:lang w:val="sr-Cyrl-RS"/>
              </w:rPr>
            </w:pPr>
          </w:p>
        </w:tc>
        <w:tc>
          <w:tcPr>
            <w:tcW w:w="930" w:type="dxa"/>
            <w:vAlign w:val="center"/>
          </w:tcPr>
          <w:p w14:paraId="34C7AD06" w14:textId="77777777" w:rsidR="00DE2CE2" w:rsidRPr="00E36FD0" w:rsidRDefault="00DE2CE2" w:rsidP="00B06504">
            <w:pPr>
              <w:jc w:val="center"/>
              <w:rPr>
                <w:sz w:val="16"/>
                <w:szCs w:val="16"/>
                <w:lang w:val="sr-Cyrl-RS"/>
              </w:rPr>
            </w:pPr>
          </w:p>
        </w:tc>
        <w:tc>
          <w:tcPr>
            <w:tcW w:w="933" w:type="dxa"/>
            <w:vAlign w:val="center"/>
          </w:tcPr>
          <w:p w14:paraId="6B4584DC" w14:textId="77777777" w:rsidR="00DE2CE2" w:rsidRPr="00E36FD0" w:rsidRDefault="00DE2CE2" w:rsidP="00B06504">
            <w:pPr>
              <w:jc w:val="center"/>
              <w:rPr>
                <w:sz w:val="16"/>
                <w:szCs w:val="16"/>
                <w:lang w:val="sr-Cyrl-RS"/>
              </w:rPr>
            </w:pPr>
          </w:p>
        </w:tc>
        <w:tc>
          <w:tcPr>
            <w:tcW w:w="665" w:type="dxa"/>
            <w:vAlign w:val="center"/>
          </w:tcPr>
          <w:p w14:paraId="6506E946" w14:textId="77777777" w:rsidR="00DE2CE2" w:rsidRPr="00E36FD0" w:rsidRDefault="00DE2CE2" w:rsidP="00B06504">
            <w:pPr>
              <w:jc w:val="center"/>
              <w:rPr>
                <w:sz w:val="16"/>
                <w:szCs w:val="16"/>
                <w:lang w:val="sr-Cyrl-RS"/>
              </w:rPr>
            </w:pPr>
          </w:p>
        </w:tc>
        <w:tc>
          <w:tcPr>
            <w:tcW w:w="713" w:type="dxa"/>
            <w:vAlign w:val="center"/>
          </w:tcPr>
          <w:p w14:paraId="55301E49" w14:textId="77777777" w:rsidR="00DE2CE2" w:rsidRPr="00E36FD0" w:rsidRDefault="00DE2CE2" w:rsidP="00B06504">
            <w:pPr>
              <w:jc w:val="center"/>
              <w:rPr>
                <w:sz w:val="16"/>
                <w:szCs w:val="16"/>
                <w:lang w:val="sr-Cyrl-RS"/>
              </w:rPr>
            </w:pPr>
          </w:p>
        </w:tc>
        <w:tc>
          <w:tcPr>
            <w:tcW w:w="903" w:type="dxa"/>
            <w:vAlign w:val="center"/>
          </w:tcPr>
          <w:p w14:paraId="3206BA07" w14:textId="77777777" w:rsidR="00DE2CE2" w:rsidRPr="00E36FD0" w:rsidRDefault="00DE2CE2" w:rsidP="00B06504">
            <w:pPr>
              <w:jc w:val="center"/>
              <w:rPr>
                <w:sz w:val="16"/>
                <w:szCs w:val="16"/>
                <w:lang w:val="sr-Cyrl-RS"/>
              </w:rPr>
            </w:pPr>
          </w:p>
        </w:tc>
        <w:tc>
          <w:tcPr>
            <w:tcW w:w="775" w:type="dxa"/>
            <w:vAlign w:val="center"/>
          </w:tcPr>
          <w:p w14:paraId="471B5A69" w14:textId="77777777" w:rsidR="00DE2CE2" w:rsidRPr="00E36FD0" w:rsidRDefault="00DE2CE2" w:rsidP="00B06504">
            <w:pPr>
              <w:jc w:val="center"/>
              <w:rPr>
                <w:sz w:val="16"/>
                <w:szCs w:val="16"/>
                <w:lang w:val="sr-Cyrl-RS"/>
              </w:rPr>
            </w:pPr>
          </w:p>
        </w:tc>
        <w:tc>
          <w:tcPr>
            <w:tcW w:w="934" w:type="dxa"/>
            <w:vAlign w:val="center"/>
          </w:tcPr>
          <w:p w14:paraId="7F684D00" w14:textId="77777777" w:rsidR="00DE2CE2" w:rsidRPr="00E36FD0" w:rsidRDefault="00DE2CE2" w:rsidP="00B06504">
            <w:pPr>
              <w:jc w:val="center"/>
              <w:rPr>
                <w:sz w:val="16"/>
                <w:szCs w:val="16"/>
                <w:lang w:val="sr-Cyrl-RS"/>
              </w:rPr>
            </w:pPr>
          </w:p>
        </w:tc>
        <w:tc>
          <w:tcPr>
            <w:tcW w:w="606" w:type="dxa"/>
            <w:vAlign w:val="center"/>
          </w:tcPr>
          <w:p w14:paraId="5F5EF78D" w14:textId="77777777" w:rsidR="00DE2CE2" w:rsidRPr="00E36FD0" w:rsidRDefault="00DE2CE2" w:rsidP="00B06504">
            <w:pPr>
              <w:jc w:val="center"/>
              <w:rPr>
                <w:sz w:val="16"/>
                <w:szCs w:val="16"/>
                <w:lang w:val="sr-Cyrl-RS"/>
              </w:rPr>
            </w:pPr>
          </w:p>
        </w:tc>
        <w:tc>
          <w:tcPr>
            <w:tcW w:w="785" w:type="dxa"/>
            <w:vAlign w:val="center"/>
          </w:tcPr>
          <w:p w14:paraId="594BD47B" w14:textId="77777777" w:rsidR="00DE2CE2" w:rsidRPr="00E36FD0" w:rsidRDefault="00DE2CE2" w:rsidP="00B06504">
            <w:pPr>
              <w:jc w:val="center"/>
              <w:rPr>
                <w:sz w:val="16"/>
                <w:szCs w:val="16"/>
                <w:lang w:val="sr-Cyrl-RS"/>
              </w:rPr>
            </w:pPr>
          </w:p>
        </w:tc>
        <w:tc>
          <w:tcPr>
            <w:tcW w:w="624" w:type="dxa"/>
            <w:vAlign w:val="center"/>
          </w:tcPr>
          <w:p w14:paraId="4D2360FA" w14:textId="77777777" w:rsidR="00DE2CE2" w:rsidRPr="00E36FD0" w:rsidRDefault="00DE2CE2" w:rsidP="00B06504">
            <w:pPr>
              <w:jc w:val="center"/>
              <w:rPr>
                <w:sz w:val="16"/>
                <w:szCs w:val="16"/>
                <w:lang w:val="sr-Cyrl-RS"/>
              </w:rPr>
            </w:pPr>
          </w:p>
        </w:tc>
      </w:tr>
      <w:tr w:rsidR="003E12F5" w:rsidRPr="00E36FD0" w14:paraId="793491C4" w14:textId="77777777" w:rsidTr="006C231E">
        <w:trPr>
          <w:trHeight w:val="720"/>
          <w:jc w:val="center"/>
        </w:trPr>
        <w:tc>
          <w:tcPr>
            <w:tcW w:w="859" w:type="dxa"/>
            <w:vAlign w:val="center"/>
          </w:tcPr>
          <w:p w14:paraId="451B7C3C" w14:textId="77777777" w:rsidR="00DE2CE2" w:rsidRPr="00E36FD0" w:rsidRDefault="00DE2CE2" w:rsidP="00B06504">
            <w:pPr>
              <w:jc w:val="center"/>
              <w:rPr>
                <w:sz w:val="16"/>
                <w:szCs w:val="16"/>
                <w:lang w:val="sr-Cyrl-RS"/>
              </w:rPr>
            </w:pPr>
          </w:p>
        </w:tc>
        <w:tc>
          <w:tcPr>
            <w:tcW w:w="633" w:type="dxa"/>
            <w:vAlign w:val="center"/>
          </w:tcPr>
          <w:p w14:paraId="4A79F192" w14:textId="77777777" w:rsidR="00DE2CE2" w:rsidRPr="00E36FD0" w:rsidRDefault="00DE2CE2" w:rsidP="00B06504">
            <w:pPr>
              <w:jc w:val="center"/>
              <w:rPr>
                <w:sz w:val="16"/>
                <w:szCs w:val="16"/>
                <w:lang w:val="sr-Cyrl-RS"/>
              </w:rPr>
            </w:pPr>
          </w:p>
        </w:tc>
        <w:tc>
          <w:tcPr>
            <w:tcW w:w="930" w:type="dxa"/>
            <w:vAlign w:val="center"/>
          </w:tcPr>
          <w:p w14:paraId="43355DD5" w14:textId="77777777" w:rsidR="00DE2CE2" w:rsidRPr="00E36FD0" w:rsidRDefault="00DE2CE2" w:rsidP="00B06504">
            <w:pPr>
              <w:jc w:val="center"/>
              <w:rPr>
                <w:sz w:val="16"/>
                <w:szCs w:val="16"/>
                <w:lang w:val="sr-Cyrl-RS"/>
              </w:rPr>
            </w:pPr>
          </w:p>
        </w:tc>
        <w:tc>
          <w:tcPr>
            <w:tcW w:w="933" w:type="dxa"/>
            <w:vAlign w:val="center"/>
          </w:tcPr>
          <w:p w14:paraId="715D8E84" w14:textId="77777777" w:rsidR="00DE2CE2" w:rsidRPr="00E36FD0" w:rsidRDefault="00DE2CE2" w:rsidP="00B06504">
            <w:pPr>
              <w:jc w:val="center"/>
              <w:rPr>
                <w:sz w:val="16"/>
                <w:szCs w:val="16"/>
                <w:lang w:val="sr-Cyrl-RS"/>
              </w:rPr>
            </w:pPr>
          </w:p>
        </w:tc>
        <w:tc>
          <w:tcPr>
            <w:tcW w:w="665" w:type="dxa"/>
            <w:vAlign w:val="center"/>
          </w:tcPr>
          <w:p w14:paraId="2D314B80" w14:textId="77777777" w:rsidR="00DE2CE2" w:rsidRPr="00E36FD0" w:rsidRDefault="00DE2CE2" w:rsidP="00B06504">
            <w:pPr>
              <w:jc w:val="center"/>
              <w:rPr>
                <w:sz w:val="16"/>
                <w:szCs w:val="16"/>
                <w:lang w:val="sr-Cyrl-RS"/>
              </w:rPr>
            </w:pPr>
          </w:p>
        </w:tc>
        <w:tc>
          <w:tcPr>
            <w:tcW w:w="713" w:type="dxa"/>
            <w:vAlign w:val="center"/>
          </w:tcPr>
          <w:p w14:paraId="572A368E" w14:textId="77777777" w:rsidR="00DE2CE2" w:rsidRPr="00E36FD0" w:rsidRDefault="00DE2CE2" w:rsidP="00B06504">
            <w:pPr>
              <w:jc w:val="center"/>
              <w:rPr>
                <w:sz w:val="16"/>
                <w:szCs w:val="16"/>
                <w:lang w:val="sr-Cyrl-RS"/>
              </w:rPr>
            </w:pPr>
          </w:p>
        </w:tc>
        <w:tc>
          <w:tcPr>
            <w:tcW w:w="903" w:type="dxa"/>
            <w:vAlign w:val="center"/>
          </w:tcPr>
          <w:p w14:paraId="097BC340" w14:textId="77777777" w:rsidR="00DE2CE2" w:rsidRPr="00E36FD0" w:rsidRDefault="00DE2CE2" w:rsidP="00B06504">
            <w:pPr>
              <w:jc w:val="center"/>
              <w:rPr>
                <w:sz w:val="16"/>
                <w:szCs w:val="16"/>
                <w:lang w:val="sr-Cyrl-RS"/>
              </w:rPr>
            </w:pPr>
          </w:p>
        </w:tc>
        <w:tc>
          <w:tcPr>
            <w:tcW w:w="775" w:type="dxa"/>
            <w:vAlign w:val="center"/>
          </w:tcPr>
          <w:p w14:paraId="6BFE23AC" w14:textId="77777777" w:rsidR="00DE2CE2" w:rsidRPr="00E36FD0" w:rsidRDefault="00DE2CE2" w:rsidP="00B06504">
            <w:pPr>
              <w:jc w:val="center"/>
              <w:rPr>
                <w:sz w:val="16"/>
                <w:szCs w:val="16"/>
                <w:lang w:val="sr-Cyrl-RS"/>
              </w:rPr>
            </w:pPr>
          </w:p>
        </w:tc>
        <w:tc>
          <w:tcPr>
            <w:tcW w:w="934" w:type="dxa"/>
            <w:vAlign w:val="center"/>
          </w:tcPr>
          <w:p w14:paraId="0FAB6AE2" w14:textId="77777777" w:rsidR="00DE2CE2" w:rsidRPr="00E36FD0" w:rsidRDefault="00DE2CE2" w:rsidP="00B06504">
            <w:pPr>
              <w:jc w:val="center"/>
              <w:rPr>
                <w:sz w:val="16"/>
                <w:szCs w:val="16"/>
                <w:lang w:val="sr-Cyrl-RS"/>
              </w:rPr>
            </w:pPr>
          </w:p>
        </w:tc>
        <w:tc>
          <w:tcPr>
            <w:tcW w:w="606" w:type="dxa"/>
            <w:vAlign w:val="center"/>
          </w:tcPr>
          <w:p w14:paraId="3E301B12" w14:textId="77777777" w:rsidR="00DE2CE2" w:rsidRPr="00E36FD0" w:rsidRDefault="00DE2CE2" w:rsidP="00B06504">
            <w:pPr>
              <w:jc w:val="center"/>
              <w:rPr>
                <w:sz w:val="16"/>
                <w:szCs w:val="16"/>
                <w:lang w:val="sr-Cyrl-RS"/>
              </w:rPr>
            </w:pPr>
          </w:p>
        </w:tc>
        <w:tc>
          <w:tcPr>
            <w:tcW w:w="785" w:type="dxa"/>
            <w:vAlign w:val="center"/>
          </w:tcPr>
          <w:p w14:paraId="568B5981" w14:textId="77777777" w:rsidR="00DE2CE2" w:rsidRPr="00E36FD0" w:rsidRDefault="00DE2CE2" w:rsidP="00B06504">
            <w:pPr>
              <w:jc w:val="center"/>
              <w:rPr>
                <w:sz w:val="16"/>
                <w:szCs w:val="16"/>
                <w:lang w:val="sr-Cyrl-RS"/>
              </w:rPr>
            </w:pPr>
          </w:p>
        </w:tc>
        <w:tc>
          <w:tcPr>
            <w:tcW w:w="624" w:type="dxa"/>
            <w:vAlign w:val="center"/>
          </w:tcPr>
          <w:p w14:paraId="3AF58D25" w14:textId="77777777" w:rsidR="00DE2CE2" w:rsidRPr="00E36FD0" w:rsidRDefault="00DE2CE2" w:rsidP="00B06504">
            <w:pPr>
              <w:jc w:val="center"/>
              <w:rPr>
                <w:sz w:val="16"/>
                <w:szCs w:val="16"/>
                <w:lang w:val="sr-Cyrl-RS"/>
              </w:rPr>
            </w:pPr>
          </w:p>
        </w:tc>
      </w:tr>
      <w:tr w:rsidR="003E12F5" w:rsidRPr="00E36FD0" w14:paraId="69E8BAB7" w14:textId="77777777" w:rsidTr="006C231E">
        <w:trPr>
          <w:trHeight w:val="720"/>
          <w:jc w:val="center"/>
        </w:trPr>
        <w:tc>
          <w:tcPr>
            <w:tcW w:w="859" w:type="dxa"/>
            <w:vAlign w:val="center"/>
          </w:tcPr>
          <w:p w14:paraId="70C8F76C" w14:textId="77777777" w:rsidR="00DE2CE2" w:rsidRPr="00E36FD0" w:rsidRDefault="00DE2CE2" w:rsidP="00B06504">
            <w:pPr>
              <w:jc w:val="center"/>
              <w:rPr>
                <w:sz w:val="16"/>
                <w:szCs w:val="16"/>
                <w:lang w:val="sr-Cyrl-RS"/>
              </w:rPr>
            </w:pPr>
          </w:p>
        </w:tc>
        <w:tc>
          <w:tcPr>
            <w:tcW w:w="633" w:type="dxa"/>
            <w:vAlign w:val="center"/>
          </w:tcPr>
          <w:p w14:paraId="68C8E7BD" w14:textId="77777777" w:rsidR="00DE2CE2" w:rsidRPr="00E36FD0" w:rsidRDefault="00DE2CE2" w:rsidP="00B06504">
            <w:pPr>
              <w:jc w:val="center"/>
              <w:rPr>
                <w:sz w:val="16"/>
                <w:szCs w:val="16"/>
                <w:lang w:val="sr-Cyrl-RS"/>
              </w:rPr>
            </w:pPr>
          </w:p>
        </w:tc>
        <w:tc>
          <w:tcPr>
            <w:tcW w:w="930" w:type="dxa"/>
            <w:vAlign w:val="center"/>
          </w:tcPr>
          <w:p w14:paraId="7E6F2116" w14:textId="77777777" w:rsidR="00DE2CE2" w:rsidRPr="00E36FD0" w:rsidRDefault="00DE2CE2" w:rsidP="00B06504">
            <w:pPr>
              <w:jc w:val="center"/>
              <w:rPr>
                <w:sz w:val="16"/>
                <w:szCs w:val="16"/>
                <w:lang w:val="sr-Cyrl-RS"/>
              </w:rPr>
            </w:pPr>
          </w:p>
        </w:tc>
        <w:tc>
          <w:tcPr>
            <w:tcW w:w="933" w:type="dxa"/>
            <w:vAlign w:val="center"/>
          </w:tcPr>
          <w:p w14:paraId="08554A9F" w14:textId="77777777" w:rsidR="00DE2CE2" w:rsidRPr="00E36FD0" w:rsidRDefault="00DE2CE2" w:rsidP="00B06504">
            <w:pPr>
              <w:jc w:val="center"/>
              <w:rPr>
                <w:sz w:val="16"/>
                <w:szCs w:val="16"/>
                <w:lang w:val="sr-Cyrl-RS"/>
              </w:rPr>
            </w:pPr>
          </w:p>
        </w:tc>
        <w:tc>
          <w:tcPr>
            <w:tcW w:w="665" w:type="dxa"/>
            <w:vAlign w:val="center"/>
          </w:tcPr>
          <w:p w14:paraId="4B1C7287" w14:textId="77777777" w:rsidR="00DE2CE2" w:rsidRPr="00E36FD0" w:rsidRDefault="00DE2CE2" w:rsidP="00B06504">
            <w:pPr>
              <w:jc w:val="center"/>
              <w:rPr>
                <w:sz w:val="16"/>
                <w:szCs w:val="16"/>
                <w:lang w:val="sr-Cyrl-RS"/>
              </w:rPr>
            </w:pPr>
          </w:p>
        </w:tc>
        <w:tc>
          <w:tcPr>
            <w:tcW w:w="713" w:type="dxa"/>
            <w:vAlign w:val="center"/>
          </w:tcPr>
          <w:p w14:paraId="1D628ACC" w14:textId="77777777" w:rsidR="00DE2CE2" w:rsidRPr="00E36FD0" w:rsidRDefault="00DE2CE2" w:rsidP="00B06504">
            <w:pPr>
              <w:jc w:val="center"/>
              <w:rPr>
                <w:sz w:val="16"/>
                <w:szCs w:val="16"/>
                <w:lang w:val="sr-Cyrl-RS"/>
              </w:rPr>
            </w:pPr>
          </w:p>
        </w:tc>
        <w:tc>
          <w:tcPr>
            <w:tcW w:w="903" w:type="dxa"/>
            <w:vAlign w:val="center"/>
          </w:tcPr>
          <w:p w14:paraId="68738135" w14:textId="77777777" w:rsidR="00DE2CE2" w:rsidRPr="00E36FD0" w:rsidRDefault="00DE2CE2" w:rsidP="00B06504">
            <w:pPr>
              <w:jc w:val="center"/>
              <w:rPr>
                <w:sz w:val="16"/>
                <w:szCs w:val="16"/>
                <w:lang w:val="sr-Cyrl-RS"/>
              </w:rPr>
            </w:pPr>
          </w:p>
        </w:tc>
        <w:tc>
          <w:tcPr>
            <w:tcW w:w="775" w:type="dxa"/>
            <w:vAlign w:val="center"/>
          </w:tcPr>
          <w:p w14:paraId="3230CAF0" w14:textId="77777777" w:rsidR="00DE2CE2" w:rsidRPr="00E36FD0" w:rsidRDefault="00DE2CE2" w:rsidP="00B06504">
            <w:pPr>
              <w:jc w:val="center"/>
              <w:rPr>
                <w:sz w:val="16"/>
                <w:szCs w:val="16"/>
                <w:lang w:val="sr-Cyrl-RS"/>
              </w:rPr>
            </w:pPr>
          </w:p>
        </w:tc>
        <w:tc>
          <w:tcPr>
            <w:tcW w:w="934" w:type="dxa"/>
            <w:vAlign w:val="center"/>
          </w:tcPr>
          <w:p w14:paraId="14E61642" w14:textId="77777777" w:rsidR="00DE2CE2" w:rsidRPr="00E36FD0" w:rsidRDefault="00DE2CE2" w:rsidP="00B06504">
            <w:pPr>
              <w:jc w:val="center"/>
              <w:rPr>
                <w:sz w:val="16"/>
                <w:szCs w:val="16"/>
                <w:lang w:val="sr-Cyrl-RS"/>
              </w:rPr>
            </w:pPr>
          </w:p>
        </w:tc>
        <w:tc>
          <w:tcPr>
            <w:tcW w:w="606" w:type="dxa"/>
            <w:vAlign w:val="center"/>
          </w:tcPr>
          <w:p w14:paraId="59F096E0" w14:textId="77777777" w:rsidR="00DE2CE2" w:rsidRPr="00E36FD0" w:rsidRDefault="00DE2CE2" w:rsidP="00B06504">
            <w:pPr>
              <w:jc w:val="center"/>
              <w:rPr>
                <w:sz w:val="16"/>
                <w:szCs w:val="16"/>
                <w:lang w:val="sr-Cyrl-RS"/>
              </w:rPr>
            </w:pPr>
          </w:p>
        </w:tc>
        <w:tc>
          <w:tcPr>
            <w:tcW w:w="785" w:type="dxa"/>
            <w:vAlign w:val="center"/>
          </w:tcPr>
          <w:p w14:paraId="7DD8F25A" w14:textId="77777777" w:rsidR="00DE2CE2" w:rsidRPr="00E36FD0" w:rsidRDefault="00DE2CE2" w:rsidP="00B06504">
            <w:pPr>
              <w:jc w:val="center"/>
              <w:rPr>
                <w:sz w:val="16"/>
                <w:szCs w:val="16"/>
                <w:lang w:val="sr-Cyrl-RS"/>
              </w:rPr>
            </w:pPr>
          </w:p>
        </w:tc>
        <w:tc>
          <w:tcPr>
            <w:tcW w:w="624" w:type="dxa"/>
            <w:vAlign w:val="center"/>
          </w:tcPr>
          <w:p w14:paraId="06D664E1" w14:textId="77777777" w:rsidR="00DE2CE2" w:rsidRPr="00E36FD0" w:rsidRDefault="00DE2CE2" w:rsidP="00B06504">
            <w:pPr>
              <w:jc w:val="center"/>
              <w:rPr>
                <w:sz w:val="16"/>
                <w:szCs w:val="16"/>
                <w:lang w:val="sr-Cyrl-RS"/>
              </w:rPr>
            </w:pPr>
          </w:p>
        </w:tc>
      </w:tr>
      <w:tr w:rsidR="003E12F5" w:rsidRPr="00E36FD0" w14:paraId="0D3BD336" w14:textId="77777777" w:rsidTr="006C231E">
        <w:trPr>
          <w:trHeight w:val="720"/>
          <w:jc w:val="center"/>
        </w:trPr>
        <w:tc>
          <w:tcPr>
            <w:tcW w:w="859" w:type="dxa"/>
            <w:vAlign w:val="center"/>
          </w:tcPr>
          <w:p w14:paraId="204FFA6A" w14:textId="77777777" w:rsidR="00DE2CE2" w:rsidRPr="00E36FD0" w:rsidRDefault="00DE2CE2" w:rsidP="00B06504">
            <w:pPr>
              <w:jc w:val="center"/>
              <w:rPr>
                <w:sz w:val="16"/>
                <w:szCs w:val="16"/>
                <w:lang w:val="sr-Cyrl-RS"/>
              </w:rPr>
            </w:pPr>
          </w:p>
        </w:tc>
        <w:tc>
          <w:tcPr>
            <w:tcW w:w="633" w:type="dxa"/>
            <w:vAlign w:val="center"/>
          </w:tcPr>
          <w:p w14:paraId="3746789E" w14:textId="77777777" w:rsidR="00DE2CE2" w:rsidRPr="00E36FD0" w:rsidRDefault="00DE2CE2" w:rsidP="00B06504">
            <w:pPr>
              <w:jc w:val="center"/>
              <w:rPr>
                <w:sz w:val="16"/>
                <w:szCs w:val="16"/>
                <w:lang w:val="sr-Cyrl-RS"/>
              </w:rPr>
            </w:pPr>
          </w:p>
        </w:tc>
        <w:tc>
          <w:tcPr>
            <w:tcW w:w="930" w:type="dxa"/>
            <w:vAlign w:val="center"/>
          </w:tcPr>
          <w:p w14:paraId="258E2383" w14:textId="77777777" w:rsidR="00DE2CE2" w:rsidRPr="00E36FD0" w:rsidRDefault="00DE2CE2" w:rsidP="00B06504">
            <w:pPr>
              <w:jc w:val="center"/>
              <w:rPr>
                <w:sz w:val="16"/>
                <w:szCs w:val="16"/>
                <w:lang w:val="sr-Cyrl-RS"/>
              </w:rPr>
            </w:pPr>
          </w:p>
        </w:tc>
        <w:tc>
          <w:tcPr>
            <w:tcW w:w="933" w:type="dxa"/>
            <w:vAlign w:val="center"/>
          </w:tcPr>
          <w:p w14:paraId="58F51176" w14:textId="77777777" w:rsidR="00DE2CE2" w:rsidRPr="00E36FD0" w:rsidRDefault="00DE2CE2" w:rsidP="00B06504">
            <w:pPr>
              <w:jc w:val="center"/>
              <w:rPr>
                <w:sz w:val="16"/>
                <w:szCs w:val="16"/>
                <w:lang w:val="sr-Cyrl-RS"/>
              </w:rPr>
            </w:pPr>
          </w:p>
        </w:tc>
        <w:tc>
          <w:tcPr>
            <w:tcW w:w="665" w:type="dxa"/>
            <w:vAlign w:val="center"/>
          </w:tcPr>
          <w:p w14:paraId="4CABB089" w14:textId="77777777" w:rsidR="00DE2CE2" w:rsidRPr="00E36FD0" w:rsidRDefault="00DE2CE2" w:rsidP="00B06504">
            <w:pPr>
              <w:jc w:val="center"/>
              <w:rPr>
                <w:sz w:val="16"/>
                <w:szCs w:val="16"/>
                <w:lang w:val="sr-Cyrl-RS"/>
              </w:rPr>
            </w:pPr>
          </w:p>
        </w:tc>
        <w:tc>
          <w:tcPr>
            <w:tcW w:w="713" w:type="dxa"/>
            <w:vAlign w:val="center"/>
          </w:tcPr>
          <w:p w14:paraId="71A05B59" w14:textId="77777777" w:rsidR="00DE2CE2" w:rsidRPr="00E36FD0" w:rsidRDefault="00DE2CE2" w:rsidP="00B06504">
            <w:pPr>
              <w:jc w:val="center"/>
              <w:rPr>
                <w:sz w:val="16"/>
                <w:szCs w:val="16"/>
                <w:lang w:val="sr-Cyrl-RS"/>
              </w:rPr>
            </w:pPr>
          </w:p>
        </w:tc>
        <w:tc>
          <w:tcPr>
            <w:tcW w:w="903" w:type="dxa"/>
            <w:vAlign w:val="center"/>
          </w:tcPr>
          <w:p w14:paraId="2FDD4E88" w14:textId="77777777" w:rsidR="00DE2CE2" w:rsidRPr="00E36FD0" w:rsidRDefault="00DE2CE2" w:rsidP="00B06504">
            <w:pPr>
              <w:jc w:val="center"/>
              <w:rPr>
                <w:sz w:val="16"/>
                <w:szCs w:val="16"/>
                <w:lang w:val="sr-Cyrl-RS"/>
              </w:rPr>
            </w:pPr>
          </w:p>
        </w:tc>
        <w:tc>
          <w:tcPr>
            <w:tcW w:w="775" w:type="dxa"/>
            <w:vAlign w:val="center"/>
          </w:tcPr>
          <w:p w14:paraId="581A9225" w14:textId="77777777" w:rsidR="00DE2CE2" w:rsidRPr="00E36FD0" w:rsidRDefault="00DE2CE2" w:rsidP="00B06504">
            <w:pPr>
              <w:jc w:val="center"/>
              <w:rPr>
                <w:sz w:val="16"/>
                <w:szCs w:val="16"/>
                <w:lang w:val="sr-Cyrl-RS"/>
              </w:rPr>
            </w:pPr>
          </w:p>
        </w:tc>
        <w:tc>
          <w:tcPr>
            <w:tcW w:w="934" w:type="dxa"/>
            <w:vAlign w:val="center"/>
          </w:tcPr>
          <w:p w14:paraId="0E656E03" w14:textId="77777777" w:rsidR="00DE2CE2" w:rsidRPr="00E36FD0" w:rsidRDefault="00DE2CE2" w:rsidP="00B06504">
            <w:pPr>
              <w:jc w:val="center"/>
              <w:rPr>
                <w:sz w:val="16"/>
                <w:szCs w:val="16"/>
                <w:lang w:val="sr-Cyrl-RS"/>
              </w:rPr>
            </w:pPr>
          </w:p>
        </w:tc>
        <w:tc>
          <w:tcPr>
            <w:tcW w:w="606" w:type="dxa"/>
            <w:vAlign w:val="center"/>
          </w:tcPr>
          <w:p w14:paraId="643A1106" w14:textId="77777777" w:rsidR="00DE2CE2" w:rsidRPr="00E36FD0" w:rsidRDefault="00DE2CE2" w:rsidP="00B06504">
            <w:pPr>
              <w:jc w:val="center"/>
              <w:rPr>
                <w:sz w:val="16"/>
                <w:szCs w:val="16"/>
                <w:lang w:val="sr-Cyrl-RS"/>
              </w:rPr>
            </w:pPr>
          </w:p>
        </w:tc>
        <w:tc>
          <w:tcPr>
            <w:tcW w:w="785" w:type="dxa"/>
            <w:vAlign w:val="center"/>
          </w:tcPr>
          <w:p w14:paraId="22AC0C44" w14:textId="77777777" w:rsidR="00DE2CE2" w:rsidRPr="00E36FD0" w:rsidRDefault="00DE2CE2" w:rsidP="00B06504">
            <w:pPr>
              <w:jc w:val="center"/>
              <w:rPr>
                <w:sz w:val="16"/>
                <w:szCs w:val="16"/>
                <w:lang w:val="sr-Cyrl-RS"/>
              </w:rPr>
            </w:pPr>
          </w:p>
        </w:tc>
        <w:tc>
          <w:tcPr>
            <w:tcW w:w="624" w:type="dxa"/>
            <w:vAlign w:val="center"/>
          </w:tcPr>
          <w:p w14:paraId="3D5F548F" w14:textId="77777777" w:rsidR="00DE2CE2" w:rsidRPr="00E36FD0" w:rsidRDefault="00DE2CE2" w:rsidP="00B06504">
            <w:pPr>
              <w:jc w:val="center"/>
              <w:rPr>
                <w:sz w:val="16"/>
                <w:szCs w:val="16"/>
                <w:lang w:val="sr-Cyrl-RS"/>
              </w:rPr>
            </w:pPr>
          </w:p>
        </w:tc>
      </w:tr>
      <w:tr w:rsidR="003E12F5" w:rsidRPr="00E36FD0" w14:paraId="22AB5612" w14:textId="77777777" w:rsidTr="006C231E">
        <w:trPr>
          <w:trHeight w:val="720"/>
          <w:jc w:val="center"/>
        </w:trPr>
        <w:tc>
          <w:tcPr>
            <w:tcW w:w="859" w:type="dxa"/>
            <w:vAlign w:val="center"/>
          </w:tcPr>
          <w:p w14:paraId="4B226940" w14:textId="77777777" w:rsidR="00DE2CE2" w:rsidRPr="00E36FD0" w:rsidRDefault="00DE2CE2" w:rsidP="00B06504">
            <w:pPr>
              <w:jc w:val="center"/>
              <w:rPr>
                <w:sz w:val="16"/>
                <w:szCs w:val="16"/>
                <w:lang w:val="sr-Cyrl-RS"/>
              </w:rPr>
            </w:pPr>
          </w:p>
        </w:tc>
        <w:tc>
          <w:tcPr>
            <w:tcW w:w="633" w:type="dxa"/>
            <w:vAlign w:val="center"/>
          </w:tcPr>
          <w:p w14:paraId="022CA3A8" w14:textId="77777777" w:rsidR="00DE2CE2" w:rsidRPr="00E36FD0" w:rsidRDefault="00DE2CE2" w:rsidP="00B06504">
            <w:pPr>
              <w:jc w:val="center"/>
              <w:rPr>
                <w:sz w:val="16"/>
                <w:szCs w:val="16"/>
                <w:lang w:val="sr-Cyrl-RS"/>
              </w:rPr>
            </w:pPr>
          </w:p>
        </w:tc>
        <w:tc>
          <w:tcPr>
            <w:tcW w:w="930" w:type="dxa"/>
            <w:vAlign w:val="center"/>
          </w:tcPr>
          <w:p w14:paraId="058F0AA0" w14:textId="77777777" w:rsidR="00DE2CE2" w:rsidRPr="00E36FD0" w:rsidRDefault="00DE2CE2" w:rsidP="00B06504">
            <w:pPr>
              <w:jc w:val="center"/>
              <w:rPr>
                <w:sz w:val="16"/>
                <w:szCs w:val="16"/>
                <w:lang w:val="sr-Cyrl-RS"/>
              </w:rPr>
            </w:pPr>
          </w:p>
        </w:tc>
        <w:tc>
          <w:tcPr>
            <w:tcW w:w="933" w:type="dxa"/>
            <w:vAlign w:val="center"/>
          </w:tcPr>
          <w:p w14:paraId="5B973E25" w14:textId="77777777" w:rsidR="00DE2CE2" w:rsidRPr="00E36FD0" w:rsidRDefault="00DE2CE2" w:rsidP="00B06504">
            <w:pPr>
              <w:jc w:val="center"/>
              <w:rPr>
                <w:sz w:val="16"/>
                <w:szCs w:val="16"/>
                <w:lang w:val="sr-Cyrl-RS"/>
              </w:rPr>
            </w:pPr>
          </w:p>
        </w:tc>
        <w:tc>
          <w:tcPr>
            <w:tcW w:w="665" w:type="dxa"/>
            <w:vAlign w:val="center"/>
          </w:tcPr>
          <w:p w14:paraId="5437EDBE" w14:textId="77777777" w:rsidR="00DE2CE2" w:rsidRPr="00E36FD0" w:rsidRDefault="00DE2CE2" w:rsidP="00B06504">
            <w:pPr>
              <w:jc w:val="center"/>
              <w:rPr>
                <w:sz w:val="16"/>
                <w:szCs w:val="16"/>
                <w:lang w:val="sr-Cyrl-RS"/>
              </w:rPr>
            </w:pPr>
          </w:p>
        </w:tc>
        <w:tc>
          <w:tcPr>
            <w:tcW w:w="713" w:type="dxa"/>
            <w:vAlign w:val="center"/>
          </w:tcPr>
          <w:p w14:paraId="00A87A8D" w14:textId="77777777" w:rsidR="00DE2CE2" w:rsidRPr="00E36FD0" w:rsidRDefault="00DE2CE2" w:rsidP="00B06504">
            <w:pPr>
              <w:jc w:val="center"/>
              <w:rPr>
                <w:sz w:val="16"/>
                <w:szCs w:val="16"/>
                <w:lang w:val="sr-Cyrl-RS"/>
              </w:rPr>
            </w:pPr>
          </w:p>
        </w:tc>
        <w:tc>
          <w:tcPr>
            <w:tcW w:w="903" w:type="dxa"/>
            <w:vAlign w:val="center"/>
          </w:tcPr>
          <w:p w14:paraId="5A72359C" w14:textId="77777777" w:rsidR="00DE2CE2" w:rsidRPr="00E36FD0" w:rsidRDefault="00DE2CE2" w:rsidP="00B06504">
            <w:pPr>
              <w:jc w:val="center"/>
              <w:rPr>
                <w:sz w:val="16"/>
                <w:szCs w:val="16"/>
                <w:lang w:val="sr-Cyrl-RS"/>
              </w:rPr>
            </w:pPr>
          </w:p>
        </w:tc>
        <w:tc>
          <w:tcPr>
            <w:tcW w:w="775" w:type="dxa"/>
            <w:vAlign w:val="center"/>
          </w:tcPr>
          <w:p w14:paraId="6A7F78F6" w14:textId="77777777" w:rsidR="00DE2CE2" w:rsidRPr="00E36FD0" w:rsidRDefault="00DE2CE2" w:rsidP="00B06504">
            <w:pPr>
              <w:jc w:val="center"/>
              <w:rPr>
                <w:sz w:val="16"/>
                <w:szCs w:val="16"/>
                <w:lang w:val="sr-Cyrl-RS"/>
              </w:rPr>
            </w:pPr>
          </w:p>
        </w:tc>
        <w:tc>
          <w:tcPr>
            <w:tcW w:w="934" w:type="dxa"/>
            <w:vAlign w:val="center"/>
          </w:tcPr>
          <w:p w14:paraId="37507220" w14:textId="77777777" w:rsidR="00DE2CE2" w:rsidRPr="00E36FD0" w:rsidRDefault="00DE2CE2" w:rsidP="00B06504">
            <w:pPr>
              <w:jc w:val="center"/>
              <w:rPr>
                <w:sz w:val="16"/>
                <w:szCs w:val="16"/>
                <w:lang w:val="sr-Cyrl-RS"/>
              </w:rPr>
            </w:pPr>
          </w:p>
        </w:tc>
        <w:tc>
          <w:tcPr>
            <w:tcW w:w="606" w:type="dxa"/>
            <w:vAlign w:val="center"/>
          </w:tcPr>
          <w:p w14:paraId="2436F9A9" w14:textId="77777777" w:rsidR="00DE2CE2" w:rsidRPr="00E36FD0" w:rsidRDefault="00DE2CE2" w:rsidP="00B06504">
            <w:pPr>
              <w:jc w:val="center"/>
              <w:rPr>
                <w:sz w:val="16"/>
                <w:szCs w:val="16"/>
                <w:lang w:val="sr-Cyrl-RS"/>
              </w:rPr>
            </w:pPr>
          </w:p>
        </w:tc>
        <w:tc>
          <w:tcPr>
            <w:tcW w:w="785" w:type="dxa"/>
            <w:vAlign w:val="center"/>
          </w:tcPr>
          <w:p w14:paraId="6C149F89" w14:textId="77777777" w:rsidR="00DE2CE2" w:rsidRPr="00E36FD0" w:rsidRDefault="00DE2CE2" w:rsidP="00B06504">
            <w:pPr>
              <w:jc w:val="center"/>
              <w:rPr>
                <w:sz w:val="16"/>
                <w:szCs w:val="16"/>
                <w:lang w:val="sr-Cyrl-RS"/>
              </w:rPr>
            </w:pPr>
          </w:p>
        </w:tc>
        <w:tc>
          <w:tcPr>
            <w:tcW w:w="624" w:type="dxa"/>
            <w:vAlign w:val="center"/>
          </w:tcPr>
          <w:p w14:paraId="6E392E1F" w14:textId="77777777" w:rsidR="00DE2CE2" w:rsidRPr="00E36FD0" w:rsidRDefault="00DE2CE2" w:rsidP="00B06504">
            <w:pPr>
              <w:jc w:val="center"/>
              <w:rPr>
                <w:sz w:val="16"/>
                <w:szCs w:val="16"/>
                <w:lang w:val="sr-Cyrl-RS"/>
              </w:rPr>
            </w:pPr>
          </w:p>
        </w:tc>
      </w:tr>
      <w:tr w:rsidR="003E12F5" w:rsidRPr="00E36FD0" w14:paraId="27FB97BF" w14:textId="77777777" w:rsidTr="006C231E">
        <w:trPr>
          <w:trHeight w:val="720"/>
          <w:jc w:val="center"/>
        </w:trPr>
        <w:tc>
          <w:tcPr>
            <w:tcW w:w="859" w:type="dxa"/>
            <w:vAlign w:val="center"/>
          </w:tcPr>
          <w:p w14:paraId="2211BF4A" w14:textId="77777777" w:rsidR="00DE2CE2" w:rsidRPr="00E36FD0" w:rsidRDefault="00DE2CE2" w:rsidP="00B06504">
            <w:pPr>
              <w:jc w:val="center"/>
              <w:rPr>
                <w:sz w:val="16"/>
                <w:szCs w:val="16"/>
                <w:lang w:val="sr-Cyrl-RS"/>
              </w:rPr>
            </w:pPr>
          </w:p>
        </w:tc>
        <w:tc>
          <w:tcPr>
            <w:tcW w:w="633" w:type="dxa"/>
            <w:vAlign w:val="center"/>
          </w:tcPr>
          <w:p w14:paraId="1DE4500E" w14:textId="77777777" w:rsidR="00DE2CE2" w:rsidRPr="00E36FD0" w:rsidRDefault="00DE2CE2" w:rsidP="00B06504">
            <w:pPr>
              <w:jc w:val="center"/>
              <w:rPr>
                <w:sz w:val="16"/>
                <w:szCs w:val="16"/>
                <w:lang w:val="sr-Cyrl-RS"/>
              </w:rPr>
            </w:pPr>
          </w:p>
        </w:tc>
        <w:tc>
          <w:tcPr>
            <w:tcW w:w="930" w:type="dxa"/>
            <w:vAlign w:val="center"/>
          </w:tcPr>
          <w:p w14:paraId="5ADFD837" w14:textId="77777777" w:rsidR="00DE2CE2" w:rsidRPr="00E36FD0" w:rsidRDefault="00DE2CE2" w:rsidP="00B06504">
            <w:pPr>
              <w:jc w:val="center"/>
              <w:rPr>
                <w:sz w:val="16"/>
                <w:szCs w:val="16"/>
                <w:lang w:val="sr-Cyrl-RS"/>
              </w:rPr>
            </w:pPr>
          </w:p>
        </w:tc>
        <w:tc>
          <w:tcPr>
            <w:tcW w:w="933" w:type="dxa"/>
            <w:vAlign w:val="center"/>
          </w:tcPr>
          <w:p w14:paraId="5876997C" w14:textId="77777777" w:rsidR="00DE2CE2" w:rsidRPr="00E36FD0" w:rsidRDefault="00DE2CE2" w:rsidP="00B06504">
            <w:pPr>
              <w:jc w:val="center"/>
              <w:rPr>
                <w:sz w:val="16"/>
                <w:szCs w:val="16"/>
                <w:lang w:val="sr-Cyrl-RS"/>
              </w:rPr>
            </w:pPr>
          </w:p>
        </w:tc>
        <w:tc>
          <w:tcPr>
            <w:tcW w:w="665" w:type="dxa"/>
            <w:vAlign w:val="center"/>
          </w:tcPr>
          <w:p w14:paraId="58EB0C47" w14:textId="77777777" w:rsidR="00DE2CE2" w:rsidRPr="00E36FD0" w:rsidRDefault="00DE2CE2" w:rsidP="00B06504">
            <w:pPr>
              <w:jc w:val="center"/>
              <w:rPr>
                <w:sz w:val="16"/>
                <w:szCs w:val="16"/>
                <w:lang w:val="sr-Cyrl-RS"/>
              </w:rPr>
            </w:pPr>
          </w:p>
        </w:tc>
        <w:tc>
          <w:tcPr>
            <w:tcW w:w="713" w:type="dxa"/>
            <w:vAlign w:val="center"/>
          </w:tcPr>
          <w:p w14:paraId="4C42DEA7" w14:textId="77777777" w:rsidR="00DE2CE2" w:rsidRPr="00E36FD0" w:rsidRDefault="00DE2CE2" w:rsidP="00B06504">
            <w:pPr>
              <w:jc w:val="center"/>
              <w:rPr>
                <w:sz w:val="16"/>
                <w:szCs w:val="16"/>
                <w:lang w:val="sr-Cyrl-RS"/>
              </w:rPr>
            </w:pPr>
          </w:p>
        </w:tc>
        <w:tc>
          <w:tcPr>
            <w:tcW w:w="903" w:type="dxa"/>
            <w:vAlign w:val="center"/>
          </w:tcPr>
          <w:p w14:paraId="3C6484DC" w14:textId="77777777" w:rsidR="00DE2CE2" w:rsidRPr="00E36FD0" w:rsidRDefault="00DE2CE2" w:rsidP="00B06504">
            <w:pPr>
              <w:jc w:val="center"/>
              <w:rPr>
                <w:sz w:val="16"/>
                <w:szCs w:val="16"/>
                <w:lang w:val="sr-Cyrl-RS"/>
              </w:rPr>
            </w:pPr>
          </w:p>
        </w:tc>
        <w:tc>
          <w:tcPr>
            <w:tcW w:w="775" w:type="dxa"/>
            <w:vAlign w:val="center"/>
          </w:tcPr>
          <w:p w14:paraId="7749BDBE" w14:textId="77777777" w:rsidR="00DE2CE2" w:rsidRPr="00E36FD0" w:rsidRDefault="00DE2CE2" w:rsidP="00B06504">
            <w:pPr>
              <w:jc w:val="center"/>
              <w:rPr>
                <w:sz w:val="16"/>
                <w:szCs w:val="16"/>
                <w:lang w:val="sr-Cyrl-RS"/>
              </w:rPr>
            </w:pPr>
          </w:p>
        </w:tc>
        <w:tc>
          <w:tcPr>
            <w:tcW w:w="934" w:type="dxa"/>
            <w:vAlign w:val="center"/>
          </w:tcPr>
          <w:p w14:paraId="63010959" w14:textId="77777777" w:rsidR="00DE2CE2" w:rsidRPr="00E36FD0" w:rsidRDefault="00DE2CE2" w:rsidP="00B06504">
            <w:pPr>
              <w:jc w:val="center"/>
              <w:rPr>
                <w:sz w:val="16"/>
                <w:szCs w:val="16"/>
                <w:lang w:val="sr-Cyrl-RS"/>
              </w:rPr>
            </w:pPr>
          </w:p>
        </w:tc>
        <w:tc>
          <w:tcPr>
            <w:tcW w:w="606" w:type="dxa"/>
            <w:vAlign w:val="center"/>
          </w:tcPr>
          <w:p w14:paraId="39D087C1" w14:textId="77777777" w:rsidR="00DE2CE2" w:rsidRPr="00E36FD0" w:rsidRDefault="00DE2CE2" w:rsidP="00B06504">
            <w:pPr>
              <w:jc w:val="center"/>
              <w:rPr>
                <w:sz w:val="16"/>
                <w:szCs w:val="16"/>
                <w:lang w:val="sr-Cyrl-RS"/>
              </w:rPr>
            </w:pPr>
          </w:p>
        </w:tc>
        <w:tc>
          <w:tcPr>
            <w:tcW w:w="785" w:type="dxa"/>
            <w:vAlign w:val="center"/>
          </w:tcPr>
          <w:p w14:paraId="0FF4CA96" w14:textId="77777777" w:rsidR="00DE2CE2" w:rsidRPr="00E36FD0" w:rsidRDefault="00DE2CE2" w:rsidP="00B06504">
            <w:pPr>
              <w:jc w:val="center"/>
              <w:rPr>
                <w:sz w:val="16"/>
                <w:szCs w:val="16"/>
                <w:lang w:val="sr-Cyrl-RS"/>
              </w:rPr>
            </w:pPr>
          </w:p>
        </w:tc>
        <w:tc>
          <w:tcPr>
            <w:tcW w:w="624" w:type="dxa"/>
            <w:vAlign w:val="center"/>
          </w:tcPr>
          <w:p w14:paraId="3D0C9D4E" w14:textId="77777777" w:rsidR="00DE2CE2" w:rsidRPr="00E36FD0" w:rsidRDefault="00DE2CE2" w:rsidP="00B06504">
            <w:pPr>
              <w:jc w:val="center"/>
              <w:rPr>
                <w:sz w:val="16"/>
                <w:szCs w:val="16"/>
                <w:lang w:val="sr-Cyrl-RS"/>
              </w:rPr>
            </w:pPr>
          </w:p>
        </w:tc>
      </w:tr>
      <w:tr w:rsidR="003E12F5" w:rsidRPr="00E36FD0" w14:paraId="34AAE67B" w14:textId="77777777" w:rsidTr="006C231E">
        <w:trPr>
          <w:trHeight w:val="720"/>
          <w:jc w:val="center"/>
        </w:trPr>
        <w:tc>
          <w:tcPr>
            <w:tcW w:w="859" w:type="dxa"/>
            <w:vAlign w:val="center"/>
          </w:tcPr>
          <w:p w14:paraId="79F94F21" w14:textId="77777777" w:rsidR="00DE2CE2" w:rsidRPr="00E36FD0" w:rsidRDefault="00DE2CE2" w:rsidP="00B06504">
            <w:pPr>
              <w:jc w:val="center"/>
              <w:rPr>
                <w:sz w:val="16"/>
                <w:szCs w:val="16"/>
                <w:lang w:val="sr-Cyrl-RS"/>
              </w:rPr>
            </w:pPr>
          </w:p>
        </w:tc>
        <w:tc>
          <w:tcPr>
            <w:tcW w:w="633" w:type="dxa"/>
            <w:vAlign w:val="center"/>
          </w:tcPr>
          <w:p w14:paraId="6C5D8F89" w14:textId="77777777" w:rsidR="00DE2CE2" w:rsidRPr="00E36FD0" w:rsidRDefault="00DE2CE2" w:rsidP="00B06504">
            <w:pPr>
              <w:jc w:val="center"/>
              <w:rPr>
                <w:sz w:val="16"/>
                <w:szCs w:val="16"/>
                <w:lang w:val="sr-Cyrl-RS"/>
              </w:rPr>
            </w:pPr>
          </w:p>
        </w:tc>
        <w:tc>
          <w:tcPr>
            <w:tcW w:w="930" w:type="dxa"/>
            <w:vAlign w:val="center"/>
          </w:tcPr>
          <w:p w14:paraId="5C585FFF" w14:textId="77777777" w:rsidR="00DE2CE2" w:rsidRPr="00E36FD0" w:rsidRDefault="00DE2CE2" w:rsidP="00B06504">
            <w:pPr>
              <w:jc w:val="center"/>
              <w:rPr>
                <w:sz w:val="16"/>
                <w:szCs w:val="16"/>
                <w:lang w:val="sr-Cyrl-RS"/>
              </w:rPr>
            </w:pPr>
          </w:p>
        </w:tc>
        <w:tc>
          <w:tcPr>
            <w:tcW w:w="933" w:type="dxa"/>
            <w:vAlign w:val="center"/>
          </w:tcPr>
          <w:p w14:paraId="4567A2C3" w14:textId="77777777" w:rsidR="00DE2CE2" w:rsidRPr="00E36FD0" w:rsidRDefault="00DE2CE2" w:rsidP="00B06504">
            <w:pPr>
              <w:jc w:val="center"/>
              <w:rPr>
                <w:sz w:val="16"/>
                <w:szCs w:val="16"/>
                <w:lang w:val="sr-Cyrl-RS"/>
              </w:rPr>
            </w:pPr>
          </w:p>
        </w:tc>
        <w:tc>
          <w:tcPr>
            <w:tcW w:w="665" w:type="dxa"/>
            <w:vAlign w:val="center"/>
          </w:tcPr>
          <w:p w14:paraId="33DBE69C" w14:textId="77777777" w:rsidR="00DE2CE2" w:rsidRPr="00E36FD0" w:rsidRDefault="00DE2CE2" w:rsidP="00B06504">
            <w:pPr>
              <w:jc w:val="center"/>
              <w:rPr>
                <w:sz w:val="16"/>
                <w:szCs w:val="16"/>
                <w:lang w:val="sr-Cyrl-RS"/>
              </w:rPr>
            </w:pPr>
          </w:p>
        </w:tc>
        <w:tc>
          <w:tcPr>
            <w:tcW w:w="713" w:type="dxa"/>
            <w:vAlign w:val="center"/>
          </w:tcPr>
          <w:p w14:paraId="162ACB5C" w14:textId="77777777" w:rsidR="00DE2CE2" w:rsidRPr="00E36FD0" w:rsidRDefault="00DE2CE2" w:rsidP="00B06504">
            <w:pPr>
              <w:jc w:val="center"/>
              <w:rPr>
                <w:sz w:val="16"/>
                <w:szCs w:val="16"/>
                <w:lang w:val="sr-Cyrl-RS"/>
              </w:rPr>
            </w:pPr>
          </w:p>
        </w:tc>
        <w:tc>
          <w:tcPr>
            <w:tcW w:w="903" w:type="dxa"/>
            <w:vAlign w:val="center"/>
          </w:tcPr>
          <w:p w14:paraId="02C8565A" w14:textId="77777777" w:rsidR="00DE2CE2" w:rsidRPr="00E36FD0" w:rsidRDefault="00DE2CE2" w:rsidP="00B06504">
            <w:pPr>
              <w:jc w:val="center"/>
              <w:rPr>
                <w:sz w:val="16"/>
                <w:szCs w:val="16"/>
                <w:lang w:val="sr-Cyrl-RS"/>
              </w:rPr>
            </w:pPr>
          </w:p>
        </w:tc>
        <w:tc>
          <w:tcPr>
            <w:tcW w:w="775" w:type="dxa"/>
            <w:vAlign w:val="center"/>
          </w:tcPr>
          <w:p w14:paraId="5AA56A93" w14:textId="77777777" w:rsidR="00DE2CE2" w:rsidRPr="00E36FD0" w:rsidRDefault="00DE2CE2" w:rsidP="00B06504">
            <w:pPr>
              <w:jc w:val="center"/>
              <w:rPr>
                <w:sz w:val="16"/>
                <w:szCs w:val="16"/>
                <w:lang w:val="sr-Cyrl-RS"/>
              </w:rPr>
            </w:pPr>
          </w:p>
        </w:tc>
        <w:tc>
          <w:tcPr>
            <w:tcW w:w="934" w:type="dxa"/>
            <w:vAlign w:val="center"/>
          </w:tcPr>
          <w:p w14:paraId="16F665DE" w14:textId="77777777" w:rsidR="00DE2CE2" w:rsidRPr="00E36FD0" w:rsidRDefault="00DE2CE2" w:rsidP="00B06504">
            <w:pPr>
              <w:jc w:val="center"/>
              <w:rPr>
                <w:sz w:val="16"/>
                <w:szCs w:val="16"/>
                <w:lang w:val="sr-Cyrl-RS"/>
              </w:rPr>
            </w:pPr>
          </w:p>
        </w:tc>
        <w:tc>
          <w:tcPr>
            <w:tcW w:w="606" w:type="dxa"/>
            <w:vAlign w:val="center"/>
          </w:tcPr>
          <w:p w14:paraId="05AEC5AD" w14:textId="77777777" w:rsidR="00DE2CE2" w:rsidRPr="00E36FD0" w:rsidRDefault="00DE2CE2" w:rsidP="00B06504">
            <w:pPr>
              <w:jc w:val="center"/>
              <w:rPr>
                <w:sz w:val="16"/>
                <w:szCs w:val="16"/>
                <w:lang w:val="sr-Cyrl-RS"/>
              </w:rPr>
            </w:pPr>
          </w:p>
        </w:tc>
        <w:tc>
          <w:tcPr>
            <w:tcW w:w="785" w:type="dxa"/>
            <w:vAlign w:val="center"/>
          </w:tcPr>
          <w:p w14:paraId="1CE23107" w14:textId="77777777" w:rsidR="00DE2CE2" w:rsidRPr="00E36FD0" w:rsidRDefault="00DE2CE2" w:rsidP="00B06504">
            <w:pPr>
              <w:jc w:val="center"/>
              <w:rPr>
                <w:sz w:val="16"/>
                <w:szCs w:val="16"/>
                <w:lang w:val="sr-Cyrl-RS"/>
              </w:rPr>
            </w:pPr>
          </w:p>
        </w:tc>
        <w:tc>
          <w:tcPr>
            <w:tcW w:w="624" w:type="dxa"/>
            <w:vAlign w:val="center"/>
          </w:tcPr>
          <w:p w14:paraId="2C7F8F58" w14:textId="77777777" w:rsidR="00DE2CE2" w:rsidRPr="00E36FD0" w:rsidRDefault="00DE2CE2" w:rsidP="00B06504">
            <w:pPr>
              <w:jc w:val="center"/>
              <w:rPr>
                <w:sz w:val="16"/>
                <w:szCs w:val="16"/>
                <w:lang w:val="sr-Cyrl-RS"/>
              </w:rPr>
            </w:pPr>
          </w:p>
        </w:tc>
      </w:tr>
      <w:tr w:rsidR="003E12F5" w:rsidRPr="00E36FD0" w14:paraId="64F92DC5" w14:textId="77777777" w:rsidTr="006C231E">
        <w:trPr>
          <w:trHeight w:val="720"/>
          <w:jc w:val="center"/>
        </w:trPr>
        <w:tc>
          <w:tcPr>
            <w:tcW w:w="859" w:type="dxa"/>
            <w:vAlign w:val="center"/>
          </w:tcPr>
          <w:p w14:paraId="1B58C96A" w14:textId="77777777" w:rsidR="00DE2CE2" w:rsidRPr="00E36FD0" w:rsidRDefault="00DE2CE2" w:rsidP="00B06504">
            <w:pPr>
              <w:jc w:val="center"/>
              <w:rPr>
                <w:sz w:val="16"/>
                <w:szCs w:val="16"/>
                <w:lang w:val="sr-Cyrl-RS"/>
              </w:rPr>
            </w:pPr>
          </w:p>
        </w:tc>
        <w:tc>
          <w:tcPr>
            <w:tcW w:w="633" w:type="dxa"/>
            <w:vAlign w:val="center"/>
          </w:tcPr>
          <w:p w14:paraId="38339AFC" w14:textId="77777777" w:rsidR="00DE2CE2" w:rsidRPr="00E36FD0" w:rsidRDefault="00DE2CE2" w:rsidP="00B06504">
            <w:pPr>
              <w:jc w:val="center"/>
              <w:rPr>
                <w:sz w:val="16"/>
                <w:szCs w:val="16"/>
                <w:lang w:val="sr-Cyrl-RS"/>
              </w:rPr>
            </w:pPr>
          </w:p>
        </w:tc>
        <w:tc>
          <w:tcPr>
            <w:tcW w:w="930" w:type="dxa"/>
            <w:vAlign w:val="center"/>
          </w:tcPr>
          <w:p w14:paraId="2ECD8738" w14:textId="77777777" w:rsidR="00DE2CE2" w:rsidRPr="00E36FD0" w:rsidRDefault="00DE2CE2" w:rsidP="00B06504">
            <w:pPr>
              <w:jc w:val="center"/>
              <w:rPr>
                <w:sz w:val="16"/>
                <w:szCs w:val="16"/>
                <w:lang w:val="sr-Cyrl-RS"/>
              </w:rPr>
            </w:pPr>
          </w:p>
        </w:tc>
        <w:tc>
          <w:tcPr>
            <w:tcW w:w="933" w:type="dxa"/>
            <w:vAlign w:val="center"/>
          </w:tcPr>
          <w:p w14:paraId="1DC948BC" w14:textId="77777777" w:rsidR="00DE2CE2" w:rsidRPr="00E36FD0" w:rsidRDefault="00DE2CE2" w:rsidP="00B06504">
            <w:pPr>
              <w:jc w:val="center"/>
              <w:rPr>
                <w:sz w:val="16"/>
                <w:szCs w:val="16"/>
                <w:lang w:val="sr-Cyrl-RS"/>
              </w:rPr>
            </w:pPr>
          </w:p>
        </w:tc>
        <w:tc>
          <w:tcPr>
            <w:tcW w:w="665" w:type="dxa"/>
            <w:vAlign w:val="center"/>
          </w:tcPr>
          <w:p w14:paraId="4DF82286" w14:textId="77777777" w:rsidR="00DE2CE2" w:rsidRPr="00E36FD0" w:rsidRDefault="00DE2CE2" w:rsidP="00B06504">
            <w:pPr>
              <w:jc w:val="center"/>
              <w:rPr>
                <w:sz w:val="16"/>
                <w:szCs w:val="16"/>
                <w:lang w:val="sr-Cyrl-RS"/>
              </w:rPr>
            </w:pPr>
          </w:p>
        </w:tc>
        <w:tc>
          <w:tcPr>
            <w:tcW w:w="713" w:type="dxa"/>
            <w:vAlign w:val="center"/>
          </w:tcPr>
          <w:p w14:paraId="43513A6F" w14:textId="77777777" w:rsidR="00DE2CE2" w:rsidRPr="00E36FD0" w:rsidRDefault="00DE2CE2" w:rsidP="00B06504">
            <w:pPr>
              <w:jc w:val="center"/>
              <w:rPr>
                <w:sz w:val="16"/>
                <w:szCs w:val="16"/>
                <w:lang w:val="sr-Cyrl-RS"/>
              </w:rPr>
            </w:pPr>
          </w:p>
        </w:tc>
        <w:tc>
          <w:tcPr>
            <w:tcW w:w="903" w:type="dxa"/>
            <w:vAlign w:val="center"/>
          </w:tcPr>
          <w:p w14:paraId="1E3B804E" w14:textId="77777777" w:rsidR="00DE2CE2" w:rsidRPr="00E36FD0" w:rsidRDefault="00DE2CE2" w:rsidP="00B06504">
            <w:pPr>
              <w:jc w:val="center"/>
              <w:rPr>
                <w:sz w:val="16"/>
                <w:szCs w:val="16"/>
                <w:lang w:val="sr-Cyrl-RS"/>
              </w:rPr>
            </w:pPr>
          </w:p>
        </w:tc>
        <w:tc>
          <w:tcPr>
            <w:tcW w:w="775" w:type="dxa"/>
            <w:vAlign w:val="center"/>
          </w:tcPr>
          <w:p w14:paraId="6BB5EADA" w14:textId="77777777" w:rsidR="00DE2CE2" w:rsidRPr="00E36FD0" w:rsidRDefault="00DE2CE2" w:rsidP="00B06504">
            <w:pPr>
              <w:jc w:val="center"/>
              <w:rPr>
                <w:sz w:val="16"/>
                <w:szCs w:val="16"/>
                <w:lang w:val="sr-Cyrl-RS"/>
              </w:rPr>
            </w:pPr>
          </w:p>
        </w:tc>
        <w:tc>
          <w:tcPr>
            <w:tcW w:w="934" w:type="dxa"/>
            <w:vAlign w:val="center"/>
          </w:tcPr>
          <w:p w14:paraId="3CFFA814" w14:textId="77777777" w:rsidR="00DE2CE2" w:rsidRPr="00E36FD0" w:rsidRDefault="00DE2CE2" w:rsidP="00B06504">
            <w:pPr>
              <w:jc w:val="center"/>
              <w:rPr>
                <w:sz w:val="16"/>
                <w:szCs w:val="16"/>
                <w:lang w:val="sr-Cyrl-RS"/>
              </w:rPr>
            </w:pPr>
          </w:p>
        </w:tc>
        <w:tc>
          <w:tcPr>
            <w:tcW w:w="606" w:type="dxa"/>
            <w:vAlign w:val="center"/>
          </w:tcPr>
          <w:p w14:paraId="36DFDCE9" w14:textId="77777777" w:rsidR="00DE2CE2" w:rsidRPr="00E36FD0" w:rsidRDefault="00DE2CE2" w:rsidP="00B06504">
            <w:pPr>
              <w:jc w:val="center"/>
              <w:rPr>
                <w:sz w:val="16"/>
                <w:szCs w:val="16"/>
                <w:lang w:val="sr-Cyrl-RS"/>
              </w:rPr>
            </w:pPr>
          </w:p>
        </w:tc>
        <w:tc>
          <w:tcPr>
            <w:tcW w:w="785" w:type="dxa"/>
            <w:vAlign w:val="center"/>
          </w:tcPr>
          <w:p w14:paraId="452AA1B9" w14:textId="77777777" w:rsidR="00DE2CE2" w:rsidRPr="00E36FD0" w:rsidRDefault="00DE2CE2" w:rsidP="00B06504">
            <w:pPr>
              <w:jc w:val="center"/>
              <w:rPr>
                <w:sz w:val="16"/>
                <w:szCs w:val="16"/>
                <w:lang w:val="sr-Cyrl-RS"/>
              </w:rPr>
            </w:pPr>
          </w:p>
        </w:tc>
        <w:tc>
          <w:tcPr>
            <w:tcW w:w="624" w:type="dxa"/>
            <w:vAlign w:val="center"/>
          </w:tcPr>
          <w:p w14:paraId="0F8B1033" w14:textId="77777777" w:rsidR="00DE2CE2" w:rsidRPr="00E36FD0" w:rsidRDefault="00DE2CE2" w:rsidP="00B06504">
            <w:pPr>
              <w:jc w:val="center"/>
              <w:rPr>
                <w:sz w:val="16"/>
                <w:szCs w:val="16"/>
                <w:lang w:val="sr-Cyrl-RS"/>
              </w:rPr>
            </w:pPr>
          </w:p>
        </w:tc>
      </w:tr>
      <w:tr w:rsidR="003E12F5" w:rsidRPr="00E36FD0" w14:paraId="126EAC41" w14:textId="77777777" w:rsidTr="006C231E">
        <w:trPr>
          <w:trHeight w:val="720"/>
          <w:jc w:val="center"/>
        </w:trPr>
        <w:tc>
          <w:tcPr>
            <w:tcW w:w="859" w:type="dxa"/>
            <w:vAlign w:val="center"/>
          </w:tcPr>
          <w:p w14:paraId="465DD614" w14:textId="77777777" w:rsidR="00DE2CE2" w:rsidRPr="00E36FD0" w:rsidRDefault="00DE2CE2" w:rsidP="00B06504">
            <w:pPr>
              <w:jc w:val="center"/>
              <w:rPr>
                <w:sz w:val="16"/>
                <w:szCs w:val="16"/>
                <w:lang w:val="sr-Cyrl-RS"/>
              </w:rPr>
            </w:pPr>
          </w:p>
        </w:tc>
        <w:tc>
          <w:tcPr>
            <w:tcW w:w="633" w:type="dxa"/>
            <w:vAlign w:val="center"/>
          </w:tcPr>
          <w:p w14:paraId="18EA8C3E" w14:textId="77777777" w:rsidR="00DE2CE2" w:rsidRPr="00E36FD0" w:rsidRDefault="00DE2CE2" w:rsidP="00B06504">
            <w:pPr>
              <w:jc w:val="center"/>
              <w:rPr>
                <w:sz w:val="16"/>
                <w:szCs w:val="16"/>
                <w:lang w:val="sr-Cyrl-RS"/>
              </w:rPr>
            </w:pPr>
          </w:p>
        </w:tc>
        <w:tc>
          <w:tcPr>
            <w:tcW w:w="930" w:type="dxa"/>
            <w:vAlign w:val="center"/>
          </w:tcPr>
          <w:p w14:paraId="7912EB3B" w14:textId="77777777" w:rsidR="00DE2CE2" w:rsidRPr="00E36FD0" w:rsidRDefault="00DE2CE2" w:rsidP="00B06504">
            <w:pPr>
              <w:jc w:val="center"/>
              <w:rPr>
                <w:sz w:val="16"/>
                <w:szCs w:val="16"/>
                <w:lang w:val="sr-Cyrl-RS"/>
              </w:rPr>
            </w:pPr>
          </w:p>
        </w:tc>
        <w:tc>
          <w:tcPr>
            <w:tcW w:w="933" w:type="dxa"/>
            <w:vAlign w:val="center"/>
          </w:tcPr>
          <w:p w14:paraId="65D725ED" w14:textId="77777777" w:rsidR="00DE2CE2" w:rsidRPr="00E36FD0" w:rsidRDefault="00DE2CE2" w:rsidP="00B06504">
            <w:pPr>
              <w:jc w:val="center"/>
              <w:rPr>
                <w:sz w:val="16"/>
                <w:szCs w:val="16"/>
                <w:lang w:val="sr-Cyrl-RS"/>
              </w:rPr>
            </w:pPr>
          </w:p>
        </w:tc>
        <w:tc>
          <w:tcPr>
            <w:tcW w:w="665" w:type="dxa"/>
            <w:vAlign w:val="center"/>
          </w:tcPr>
          <w:p w14:paraId="09D6D9BB" w14:textId="77777777" w:rsidR="00DE2CE2" w:rsidRPr="00E36FD0" w:rsidRDefault="00DE2CE2" w:rsidP="00B06504">
            <w:pPr>
              <w:jc w:val="center"/>
              <w:rPr>
                <w:sz w:val="16"/>
                <w:szCs w:val="16"/>
                <w:lang w:val="sr-Cyrl-RS"/>
              </w:rPr>
            </w:pPr>
          </w:p>
        </w:tc>
        <w:tc>
          <w:tcPr>
            <w:tcW w:w="713" w:type="dxa"/>
            <w:vAlign w:val="center"/>
          </w:tcPr>
          <w:p w14:paraId="126B8C3D" w14:textId="77777777" w:rsidR="00DE2CE2" w:rsidRPr="00E36FD0" w:rsidRDefault="00DE2CE2" w:rsidP="00B06504">
            <w:pPr>
              <w:jc w:val="center"/>
              <w:rPr>
                <w:sz w:val="16"/>
                <w:szCs w:val="16"/>
                <w:lang w:val="sr-Cyrl-RS"/>
              </w:rPr>
            </w:pPr>
          </w:p>
        </w:tc>
        <w:tc>
          <w:tcPr>
            <w:tcW w:w="903" w:type="dxa"/>
            <w:vAlign w:val="center"/>
          </w:tcPr>
          <w:p w14:paraId="42EFC791" w14:textId="77777777" w:rsidR="00DE2CE2" w:rsidRPr="00E36FD0" w:rsidRDefault="00DE2CE2" w:rsidP="00B06504">
            <w:pPr>
              <w:jc w:val="center"/>
              <w:rPr>
                <w:sz w:val="16"/>
                <w:szCs w:val="16"/>
                <w:lang w:val="sr-Cyrl-RS"/>
              </w:rPr>
            </w:pPr>
          </w:p>
        </w:tc>
        <w:tc>
          <w:tcPr>
            <w:tcW w:w="775" w:type="dxa"/>
            <w:vAlign w:val="center"/>
          </w:tcPr>
          <w:p w14:paraId="03C7E37D" w14:textId="77777777" w:rsidR="00DE2CE2" w:rsidRPr="00E36FD0" w:rsidRDefault="00DE2CE2" w:rsidP="00B06504">
            <w:pPr>
              <w:jc w:val="center"/>
              <w:rPr>
                <w:sz w:val="16"/>
                <w:szCs w:val="16"/>
                <w:lang w:val="sr-Cyrl-RS"/>
              </w:rPr>
            </w:pPr>
          </w:p>
        </w:tc>
        <w:tc>
          <w:tcPr>
            <w:tcW w:w="934" w:type="dxa"/>
            <w:vAlign w:val="center"/>
          </w:tcPr>
          <w:p w14:paraId="266EF5C6" w14:textId="77777777" w:rsidR="00DE2CE2" w:rsidRPr="00E36FD0" w:rsidRDefault="00DE2CE2" w:rsidP="00B06504">
            <w:pPr>
              <w:jc w:val="center"/>
              <w:rPr>
                <w:sz w:val="16"/>
                <w:szCs w:val="16"/>
                <w:lang w:val="sr-Cyrl-RS"/>
              </w:rPr>
            </w:pPr>
          </w:p>
        </w:tc>
        <w:tc>
          <w:tcPr>
            <w:tcW w:w="606" w:type="dxa"/>
            <w:vAlign w:val="center"/>
          </w:tcPr>
          <w:p w14:paraId="09D76BB9" w14:textId="77777777" w:rsidR="00DE2CE2" w:rsidRPr="00E36FD0" w:rsidRDefault="00DE2CE2" w:rsidP="00B06504">
            <w:pPr>
              <w:jc w:val="center"/>
              <w:rPr>
                <w:sz w:val="16"/>
                <w:szCs w:val="16"/>
                <w:lang w:val="sr-Cyrl-RS"/>
              </w:rPr>
            </w:pPr>
          </w:p>
        </w:tc>
        <w:tc>
          <w:tcPr>
            <w:tcW w:w="785" w:type="dxa"/>
            <w:vAlign w:val="center"/>
          </w:tcPr>
          <w:p w14:paraId="284C53ED" w14:textId="77777777" w:rsidR="00DE2CE2" w:rsidRPr="00E36FD0" w:rsidRDefault="00DE2CE2" w:rsidP="00B06504">
            <w:pPr>
              <w:jc w:val="center"/>
              <w:rPr>
                <w:sz w:val="16"/>
                <w:szCs w:val="16"/>
                <w:lang w:val="sr-Cyrl-RS"/>
              </w:rPr>
            </w:pPr>
          </w:p>
        </w:tc>
        <w:tc>
          <w:tcPr>
            <w:tcW w:w="624" w:type="dxa"/>
            <w:vAlign w:val="center"/>
          </w:tcPr>
          <w:p w14:paraId="133C7C06" w14:textId="77777777" w:rsidR="00DE2CE2" w:rsidRPr="00E36FD0" w:rsidRDefault="00DE2CE2" w:rsidP="00B06504">
            <w:pPr>
              <w:jc w:val="center"/>
              <w:rPr>
                <w:sz w:val="16"/>
                <w:szCs w:val="16"/>
                <w:lang w:val="sr-Cyrl-RS"/>
              </w:rPr>
            </w:pPr>
          </w:p>
        </w:tc>
      </w:tr>
      <w:tr w:rsidR="003E12F5" w:rsidRPr="00E36FD0" w14:paraId="28447372" w14:textId="77777777" w:rsidTr="006C231E">
        <w:trPr>
          <w:trHeight w:val="720"/>
          <w:jc w:val="center"/>
        </w:trPr>
        <w:tc>
          <w:tcPr>
            <w:tcW w:w="859" w:type="dxa"/>
            <w:vAlign w:val="center"/>
          </w:tcPr>
          <w:p w14:paraId="3AD2E453" w14:textId="77777777" w:rsidR="00DE2CE2" w:rsidRPr="00E36FD0" w:rsidRDefault="00DE2CE2" w:rsidP="00B06504">
            <w:pPr>
              <w:jc w:val="center"/>
              <w:rPr>
                <w:sz w:val="16"/>
                <w:szCs w:val="16"/>
                <w:lang w:val="sr-Cyrl-RS"/>
              </w:rPr>
            </w:pPr>
          </w:p>
        </w:tc>
        <w:tc>
          <w:tcPr>
            <w:tcW w:w="633" w:type="dxa"/>
            <w:vAlign w:val="center"/>
          </w:tcPr>
          <w:p w14:paraId="478E0C29" w14:textId="77777777" w:rsidR="00DE2CE2" w:rsidRPr="00E36FD0" w:rsidRDefault="00DE2CE2" w:rsidP="00B06504">
            <w:pPr>
              <w:jc w:val="center"/>
              <w:rPr>
                <w:sz w:val="16"/>
                <w:szCs w:val="16"/>
                <w:lang w:val="sr-Cyrl-RS"/>
              </w:rPr>
            </w:pPr>
          </w:p>
        </w:tc>
        <w:tc>
          <w:tcPr>
            <w:tcW w:w="930" w:type="dxa"/>
            <w:vAlign w:val="center"/>
          </w:tcPr>
          <w:p w14:paraId="2F7549BA" w14:textId="77777777" w:rsidR="00DE2CE2" w:rsidRPr="00E36FD0" w:rsidRDefault="00DE2CE2" w:rsidP="00B06504">
            <w:pPr>
              <w:jc w:val="center"/>
              <w:rPr>
                <w:sz w:val="16"/>
                <w:szCs w:val="16"/>
                <w:lang w:val="sr-Cyrl-RS"/>
              </w:rPr>
            </w:pPr>
          </w:p>
        </w:tc>
        <w:tc>
          <w:tcPr>
            <w:tcW w:w="933" w:type="dxa"/>
            <w:vAlign w:val="center"/>
          </w:tcPr>
          <w:p w14:paraId="419A2D53" w14:textId="77777777" w:rsidR="00DE2CE2" w:rsidRPr="00E36FD0" w:rsidRDefault="00DE2CE2" w:rsidP="00B06504">
            <w:pPr>
              <w:jc w:val="center"/>
              <w:rPr>
                <w:sz w:val="16"/>
                <w:szCs w:val="16"/>
                <w:lang w:val="sr-Cyrl-RS"/>
              </w:rPr>
            </w:pPr>
          </w:p>
        </w:tc>
        <w:tc>
          <w:tcPr>
            <w:tcW w:w="665" w:type="dxa"/>
            <w:vAlign w:val="center"/>
          </w:tcPr>
          <w:p w14:paraId="52C9B14D" w14:textId="77777777" w:rsidR="00DE2CE2" w:rsidRPr="00E36FD0" w:rsidRDefault="00DE2CE2" w:rsidP="00B06504">
            <w:pPr>
              <w:jc w:val="center"/>
              <w:rPr>
                <w:sz w:val="16"/>
                <w:szCs w:val="16"/>
                <w:lang w:val="sr-Cyrl-RS"/>
              </w:rPr>
            </w:pPr>
          </w:p>
        </w:tc>
        <w:tc>
          <w:tcPr>
            <w:tcW w:w="713" w:type="dxa"/>
            <w:vAlign w:val="center"/>
          </w:tcPr>
          <w:p w14:paraId="1EA3C33F" w14:textId="77777777" w:rsidR="00DE2CE2" w:rsidRPr="00E36FD0" w:rsidRDefault="00DE2CE2" w:rsidP="00B06504">
            <w:pPr>
              <w:jc w:val="center"/>
              <w:rPr>
                <w:sz w:val="16"/>
                <w:szCs w:val="16"/>
                <w:lang w:val="sr-Cyrl-RS"/>
              </w:rPr>
            </w:pPr>
          </w:p>
        </w:tc>
        <w:tc>
          <w:tcPr>
            <w:tcW w:w="903" w:type="dxa"/>
            <w:vAlign w:val="center"/>
          </w:tcPr>
          <w:p w14:paraId="0B860D6C" w14:textId="77777777" w:rsidR="00DE2CE2" w:rsidRPr="00E36FD0" w:rsidRDefault="00DE2CE2" w:rsidP="00B06504">
            <w:pPr>
              <w:jc w:val="center"/>
              <w:rPr>
                <w:sz w:val="16"/>
                <w:szCs w:val="16"/>
                <w:lang w:val="sr-Cyrl-RS"/>
              </w:rPr>
            </w:pPr>
          </w:p>
        </w:tc>
        <w:tc>
          <w:tcPr>
            <w:tcW w:w="775" w:type="dxa"/>
            <w:vAlign w:val="center"/>
          </w:tcPr>
          <w:p w14:paraId="30BDB14A" w14:textId="77777777" w:rsidR="00DE2CE2" w:rsidRPr="00E36FD0" w:rsidRDefault="00DE2CE2" w:rsidP="00B06504">
            <w:pPr>
              <w:jc w:val="center"/>
              <w:rPr>
                <w:sz w:val="16"/>
                <w:szCs w:val="16"/>
                <w:lang w:val="sr-Cyrl-RS"/>
              </w:rPr>
            </w:pPr>
          </w:p>
        </w:tc>
        <w:tc>
          <w:tcPr>
            <w:tcW w:w="934" w:type="dxa"/>
            <w:vAlign w:val="center"/>
          </w:tcPr>
          <w:p w14:paraId="7847418A" w14:textId="77777777" w:rsidR="00DE2CE2" w:rsidRPr="00E36FD0" w:rsidRDefault="00DE2CE2" w:rsidP="00B06504">
            <w:pPr>
              <w:jc w:val="center"/>
              <w:rPr>
                <w:sz w:val="16"/>
                <w:szCs w:val="16"/>
                <w:lang w:val="sr-Cyrl-RS"/>
              </w:rPr>
            </w:pPr>
          </w:p>
        </w:tc>
        <w:tc>
          <w:tcPr>
            <w:tcW w:w="606" w:type="dxa"/>
            <w:vAlign w:val="center"/>
          </w:tcPr>
          <w:p w14:paraId="60AA4D48" w14:textId="77777777" w:rsidR="00DE2CE2" w:rsidRPr="00E36FD0" w:rsidRDefault="00DE2CE2" w:rsidP="00B06504">
            <w:pPr>
              <w:jc w:val="center"/>
              <w:rPr>
                <w:sz w:val="16"/>
                <w:szCs w:val="16"/>
                <w:lang w:val="sr-Cyrl-RS"/>
              </w:rPr>
            </w:pPr>
          </w:p>
        </w:tc>
        <w:tc>
          <w:tcPr>
            <w:tcW w:w="785" w:type="dxa"/>
            <w:vAlign w:val="center"/>
          </w:tcPr>
          <w:p w14:paraId="0063B0A1" w14:textId="77777777" w:rsidR="00DE2CE2" w:rsidRPr="00E36FD0" w:rsidRDefault="00DE2CE2" w:rsidP="00B06504">
            <w:pPr>
              <w:jc w:val="center"/>
              <w:rPr>
                <w:sz w:val="16"/>
                <w:szCs w:val="16"/>
                <w:lang w:val="sr-Cyrl-RS"/>
              </w:rPr>
            </w:pPr>
          </w:p>
        </w:tc>
        <w:tc>
          <w:tcPr>
            <w:tcW w:w="624" w:type="dxa"/>
            <w:vAlign w:val="center"/>
          </w:tcPr>
          <w:p w14:paraId="0B7BD26E" w14:textId="77777777" w:rsidR="00DE2CE2" w:rsidRPr="00E36FD0" w:rsidRDefault="00DE2CE2" w:rsidP="00B06504">
            <w:pPr>
              <w:jc w:val="center"/>
              <w:rPr>
                <w:sz w:val="16"/>
                <w:szCs w:val="16"/>
                <w:lang w:val="sr-Cyrl-RS"/>
              </w:rPr>
            </w:pPr>
          </w:p>
        </w:tc>
      </w:tr>
      <w:tr w:rsidR="003E12F5" w:rsidRPr="00E36FD0" w14:paraId="51741364" w14:textId="77777777" w:rsidTr="006C231E">
        <w:trPr>
          <w:trHeight w:val="720"/>
          <w:jc w:val="center"/>
        </w:trPr>
        <w:tc>
          <w:tcPr>
            <w:tcW w:w="859" w:type="dxa"/>
            <w:vAlign w:val="center"/>
          </w:tcPr>
          <w:p w14:paraId="650DA815" w14:textId="77777777" w:rsidR="00DE2CE2" w:rsidRPr="00E36FD0" w:rsidRDefault="00DE2CE2" w:rsidP="00B06504">
            <w:pPr>
              <w:jc w:val="center"/>
              <w:rPr>
                <w:sz w:val="16"/>
                <w:szCs w:val="16"/>
                <w:lang w:val="sr-Cyrl-RS"/>
              </w:rPr>
            </w:pPr>
          </w:p>
        </w:tc>
        <w:tc>
          <w:tcPr>
            <w:tcW w:w="633" w:type="dxa"/>
            <w:vAlign w:val="center"/>
          </w:tcPr>
          <w:p w14:paraId="57F609C1" w14:textId="77777777" w:rsidR="00DE2CE2" w:rsidRPr="00E36FD0" w:rsidRDefault="00DE2CE2" w:rsidP="00B06504">
            <w:pPr>
              <w:jc w:val="center"/>
              <w:rPr>
                <w:sz w:val="16"/>
                <w:szCs w:val="16"/>
                <w:lang w:val="sr-Cyrl-RS"/>
              </w:rPr>
            </w:pPr>
          </w:p>
        </w:tc>
        <w:tc>
          <w:tcPr>
            <w:tcW w:w="930" w:type="dxa"/>
            <w:vAlign w:val="center"/>
          </w:tcPr>
          <w:p w14:paraId="14E10449" w14:textId="77777777" w:rsidR="00DE2CE2" w:rsidRPr="00E36FD0" w:rsidRDefault="00DE2CE2" w:rsidP="00B06504">
            <w:pPr>
              <w:jc w:val="center"/>
              <w:rPr>
                <w:sz w:val="16"/>
                <w:szCs w:val="16"/>
                <w:lang w:val="sr-Cyrl-RS"/>
              </w:rPr>
            </w:pPr>
          </w:p>
        </w:tc>
        <w:tc>
          <w:tcPr>
            <w:tcW w:w="933" w:type="dxa"/>
            <w:vAlign w:val="center"/>
          </w:tcPr>
          <w:p w14:paraId="176E2FD3" w14:textId="77777777" w:rsidR="00DE2CE2" w:rsidRPr="00E36FD0" w:rsidRDefault="00DE2CE2" w:rsidP="00B06504">
            <w:pPr>
              <w:jc w:val="center"/>
              <w:rPr>
                <w:sz w:val="16"/>
                <w:szCs w:val="16"/>
                <w:lang w:val="sr-Cyrl-RS"/>
              </w:rPr>
            </w:pPr>
          </w:p>
        </w:tc>
        <w:tc>
          <w:tcPr>
            <w:tcW w:w="665" w:type="dxa"/>
            <w:vAlign w:val="center"/>
          </w:tcPr>
          <w:p w14:paraId="792D7A2E" w14:textId="77777777" w:rsidR="00DE2CE2" w:rsidRPr="00E36FD0" w:rsidRDefault="00DE2CE2" w:rsidP="00B06504">
            <w:pPr>
              <w:jc w:val="center"/>
              <w:rPr>
                <w:sz w:val="16"/>
                <w:szCs w:val="16"/>
                <w:lang w:val="sr-Cyrl-RS"/>
              </w:rPr>
            </w:pPr>
          </w:p>
        </w:tc>
        <w:tc>
          <w:tcPr>
            <w:tcW w:w="713" w:type="dxa"/>
            <w:vAlign w:val="center"/>
          </w:tcPr>
          <w:p w14:paraId="60B53051" w14:textId="77777777" w:rsidR="00DE2CE2" w:rsidRPr="00E36FD0" w:rsidRDefault="00DE2CE2" w:rsidP="00B06504">
            <w:pPr>
              <w:jc w:val="center"/>
              <w:rPr>
                <w:sz w:val="16"/>
                <w:szCs w:val="16"/>
                <w:lang w:val="sr-Cyrl-RS"/>
              </w:rPr>
            </w:pPr>
          </w:p>
        </w:tc>
        <w:tc>
          <w:tcPr>
            <w:tcW w:w="903" w:type="dxa"/>
            <w:vAlign w:val="center"/>
          </w:tcPr>
          <w:p w14:paraId="220B8C23" w14:textId="77777777" w:rsidR="00DE2CE2" w:rsidRPr="00E36FD0" w:rsidRDefault="00DE2CE2" w:rsidP="00B06504">
            <w:pPr>
              <w:jc w:val="center"/>
              <w:rPr>
                <w:sz w:val="16"/>
                <w:szCs w:val="16"/>
                <w:lang w:val="sr-Cyrl-RS"/>
              </w:rPr>
            </w:pPr>
          </w:p>
        </w:tc>
        <w:tc>
          <w:tcPr>
            <w:tcW w:w="775" w:type="dxa"/>
            <w:vAlign w:val="center"/>
          </w:tcPr>
          <w:p w14:paraId="300BE618" w14:textId="77777777" w:rsidR="00DE2CE2" w:rsidRPr="00E36FD0" w:rsidRDefault="00DE2CE2" w:rsidP="00B06504">
            <w:pPr>
              <w:jc w:val="center"/>
              <w:rPr>
                <w:sz w:val="16"/>
                <w:szCs w:val="16"/>
                <w:lang w:val="sr-Cyrl-RS"/>
              </w:rPr>
            </w:pPr>
          </w:p>
        </w:tc>
        <w:tc>
          <w:tcPr>
            <w:tcW w:w="934" w:type="dxa"/>
            <w:vAlign w:val="center"/>
          </w:tcPr>
          <w:p w14:paraId="5386F638" w14:textId="77777777" w:rsidR="00DE2CE2" w:rsidRPr="00E36FD0" w:rsidRDefault="00DE2CE2" w:rsidP="00B06504">
            <w:pPr>
              <w:jc w:val="center"/>
              <w:rPr>
                <w:sz w:val="16"/>
                <w:szCs w:val="16"/>
                <w:lang w:val="sr-Cyrl-RS"/>
              </w:rPr>
            </w:pPr>
          </w:p>
        </w:tc>
        <w:tc>
          <w:tcPr>
            <w:tcW w:w="606" w:type="dxa"/>
            <w:vAlign w:val="center"/>
          </w:tcPr>
          <w:p w14:paraId="7BA09177" w14:textId="77777777" w:rsidR="00DE2CE2" w:rsidRPr="00E36FD0" w:rsidRDefault="00DE2CE2" w:rsidP="00B06504">
            <w:pPr>
              <w:jc w:val="center"/>
              <w:rPr>
                <w:sz w:val="16"/>
                <w:szCs w:val="16"/>
                <w:lang w:val="sr-Cyrl-RS"/>
              </w:rPr>
            </w:pPr>
          </w:p>
        </w:tc>
        <w:tc>
          <w:tcPr>
            <w:tcW w:w="785" w:type="dxa"/>
            <w:vAlign w:val="center"/>
          </w:tcPr>
          <w:p w14:paraId="59F97B3D" w14:textId="77777777" w:rsidR="00DE2CE2" w:rsidRPr="00E36FD0" w:rsidRDefault="00DE2CE2" w:rsidP="00B06504">
            <w:pPr>
              <w:jc w:val="center"/>
              <w:rPr>
                <w:sz w:val="16"/>
                <w:szCs w:val="16"/>
                <w:lang w:val="sr-Cyrl-RS"/>
              </w:rPr>
            </w:pPr>
          </w:p>
        </w:tc>
        <w:tc>
          <w:tcPr>
            <w:tcW w:w="624" w:type="dxa"/>
            <w:vAlign w:val="center"/>
          </w:tcPr>
          <w:p w14:paraId="52F9BA7C" w14:textId="77777777" w:rsidR="00DE2CE2" w:rsidRPr="00E36FD0" w:rsidRDefault="00DE2CE2" w:rsidP="00B06504">
            <w:pPr>
              <w:jc w:val="center"/>
              <w:rPr>
                <w:sz w:val="16"/>
                <w:szCs w:val="16"/>
                <w:lang w:val="sr-Cyrl-RS"/>
              </w:rPr>
            </w:pPr>
          </w:p>
        </w:tc>
      </w:tr>
      <w:tr w:rsidR="003E12F5" w:rsidRPr="00E36FD0" w14:paraId="6533BB36" w14:textId="77777777" w:rsidTr="006C231E">
        <w:trPr>
          <w:trHeight w:val="720"/>
          <w:jc w:val="center"/>
        </w:trPr>
        <w:tc>
          <w:tcPr>
            <w:tcW w:w="859" w:type="dxa"/>
            <w:vAlign w:val="center"/>
          </w:tcPr>
          <w:p w14:paraId="6D18D631" w14:textId="77777777" w:rsidR="00DE2CE2" w:rsidRPr="00E36FD0" w:rsidRDefault="00DE2CE2" w:rsidP="00B06504">
            <w:pPr>
              <w:jc w:val="center"/>
              <w:rPr>
                <w:sz w:val="16"/>
                <w:szCs w:val="16"/>
                <w:lang w:val="sr-Cyrl-RS"/>
              </w:rPr>
            </w:pPr>
          </w:p>
        </w:tc>
        <w:tc>
          <w:tcPr>
            <w:tcW w:w="633" w:type="dxa"/>
            <w:vAlign w:val="center"/>
          </w:tcPr>
          <w:p w14:paraId="6CDE0118" w14:textId="77777777" w:rsidR="00DE2CE2" w:rsidRPr="00E36FD0" w:rsidRDefault="00DE2CE2" w:rsidP="00B06504">
            <w:pPr>
              <w:jc w:val="center"/>
              <w:rPr>
                <w:sz w:val="16"/>
                <w:szCs w:val="16"/>
                <w:lang w:val="sr-Cyrl-RS"/>
              </w:rPr>
            </w:pPr>
          </w:p>
        </w:tc>
        <w:tc>
          <w:tcPr>
            <w:tcW w:w="930" w:type="dxa"/>
            <w:vAlign w:val="center"/>
          </w:tcPr>
          <w:p w14:paraId="1BDCFA1F" w14:textId="77777777" w:rsidR="00DE2CE2" w:rsidRPr="00E36FD0" w:rsidRDefault="00DE2CE2" w:rsidP="00B06504">
            <w:pPr>
              <w:jc w:val="center"/>
              <w:rPr>
                <w:sz w:val="16"/>
                <w:szCs w:val="16"/>
                <w:lang w:val="sr-Cyrl-RS"/>
              </w:rPr>
            </w:pPr>
          </w:p>
        </w:tc>
        <w:tc>
          <w:tcPr>
            <w:tcW w:w="933" w:type="dxa"/>
            <w:vAlign w:val="center"/>
          </w:tcPr>
          <w:p w14:paraId="0774293E" w14:textId="77777777" w:rsidR="00DE2CE2" w:rsidRPr="00E36FD0" w:rsidRDefault="00DE2CE2" w:rsidP="00B06504">
            <w:pPr>
              <w:jc w:val="center"/>
              <w:rPr>
                <w:sz w:val="16"/>
                <w:szCs w:val="16"/>
                <w:lang w:val="sr-Cyrl-RS"/>
              </w:rPr>
            </w:pPr>
          </w:p>
        </w:tc>
        <w:tc>
          <w:tcPr>
            <w:tcW w:w="665" w:type="dxa"/>
            <w:vAlign w:val="center"/>
          </w:tcPr>
          <w:p w14:paraId="0E5EE8EC" w14:textId="77777777" w:rsidR="00DE2CE2" w:rsidRPr="00E36FD0" w:rsidRDefault="00DE2CE2" w:rsidP="00B06504">
            <w:pPr>
              <w:jc w:val="center"/>
              <w:rPr>
                <w:sz w:val="16"/>
                <w:szCs w:val="16"/>
                <w:lang w:val="sr-Cyrl-RS"/>
              </w:rPr>
            </w:pPr>
          </w:p>
        </w:tc>
        <w:tc>
          <w:tcPr>
            <w:tcW w:w="713" w:type="dxa"/>
            <w:vAlign w:val="center"/>
          </w:tcPr>
          <w:p w14:paraId="6A1A5E74" w14:textId="77777777" w:rsidR="00DE2CE2" w:rsidRPr="00E36FD0" w:rsidRDefault="00DE2CE2" w:rsidP="00B06504">
            <w:pPr>
              <w:jc w:val="center"/>
              <w:rPr>
                <w:sz w:val="16"/>
                <w:szCs w:val="16"/>
                <w:lang w:val="sr-Cyrl-RS"/>
              </w:rPr>
            </w:pPr>
          </w:p>
        </w:tc>
        <w:tc>
          <w:tcPr>
            <w:tcW w:w="903" w:type="dxa"/>
            <w:vAlign w:val="center"/>
          </w:tcPr>
          <w:p w14:paraId="10A6753D" w14:textId="77777777" w:rsidR="00DE2CE2" w:rsidRPr="00E36FD0" w:rsidRDefault="00DE2CE2" w:rsidP="00B06504">
            <w:pPr>
              <w:jc w:val="center"/>
              <w:rPr>
                <w:sz w:val="16"/>
                <w:szCs w:val="16"/>
                <w:lang w:val="sr-Cyrl-RS"/>
              </w:rPr>
            </w:pPr>
          </w:p>
        </w:tc>
        <w:tc>
          <w:tcPr>
            <w:tcW w:w="775" w:type="dxa"/>
            <w:vAlign w:val="center"/>
          </w:tcPr>
          <w:p w14:paraId="5CEC6A9E" w14:textId="77777777" w:rsidR="00DE2CE2" w:rsidRPr="00E36FD0" w:rsidRDefault="00DE2CE2" w:rsidP="00B06504">
            <w:pPr>
              <w:jc w:val="center"/>
              <w:rPr>
                <w:sz w:val="16"/>
                <w:szCs w:val="16"/>
                <w:lang w:val="sr-Cyrl-RS"/>
              </w:rPr>
            </w:pPr>
          </w:p>
        </w:tc>
        <w:tc>
          <w:tcPr>
            <w:tcW w:w="934" w:type="dxa"/>
            <w:vAlign w:val="center"/>
          </w:tcPr>
          <w:p w14:paraId="74C317D8" w14:textId="77777777" w:rsidR="00DE2CE2" w:rsidRPr="00E36FD0" w:rsidRDefault="00DE2CE2" w:rsidP="00B06504">
            <w:pPr>
              <w:jc w:val="center"/>
              <w:rPr>
                <w:sz w:val="16"/>
                <w:szCs w:val="16"/>
                <w:lang w:val="sr-Cyrl-RS"/>
              </w:rPr>
            </w:pPr>
          </w:p>
        </w:tc>
        <w:tc>
          <w:tcPr>
            <w:tcW w:w="606" w:type="dxa"/>
            <w:vAlign w:val="center"/>
          </w:tcPr>
          <w:p w14:paraId="7B76C19C" w14:textId="77777777" w:rsidR="00DE2CE2" w:rsidRPr="00E36FD0" w:rsidRDefault="00DE2CE2" w:rsidP="00B06504">
            <w:pPr>
              <w:jc w:val="center"/>
              <w:rPr>
                <w:sz w:val="16"/>
                <w:szCs w:val="16"/>
                <w:lang w:val="sr-Cyrl-RS"/>
              </w:rPr>
            </w:pPr>
          </w:p>
        </w:tc>
        <w:tc>
          <w:tcPr>
            <w:tcW w:w="785" w:type="dxa"/>
            <w:vAlign w:val="center"/>
          </w:tcPr>
          <w:p w14:paraId="15EE7F87" w14:textId="77777777" w:rsidR="00DE2CE2" w:rsidRPr="00E36FD0" w:rsidRDefault="00DE2CE2" w:rsidP="00B06504">
            <w:pPr>
              <w:jc w:val="center"/>
              <w:rPr>
                <w:sz w:val="16"/>
                <w:szCs w:val="16"/>
                <w:lang w:val="sr-Cyrl-RS"/>
              </w:rPr>
            </w:pPr>
          </w:p>
        </w:tc>
        <w:tc>
          <w:tcPr>
            <w:tcW w:w="624" w:type="dxa"/>
            <w:vAlign w:val="center"/>
          </w:tcPr>
          <w:p w14:paraId="799F0946" w14:textId="77777777" w:rsidR="00DE2CE2" w:rsidRPr="00E36FD0" w:rsidRDefault="00DE2CE2" w:rsidP="00B06504">
            <w:pPr>
              <w:jc w:val="center"/>
              <w:rPr>
                <w:sz w:val="16"/>
                <w:szCs w:val="16"/>
                <w:lang w:val="sr-Cyrl-RS"/>
              </w:rPr>
            </w:pPr>
          </w:p>
        </w:tc>
      </w:tr>
      <w:tr w:rsidR="003E12F5" w:rsidRPr="00E36FD0" w14:paraId="7FBDA293" w14:textId="77777777" w:rsidTr="006C231E">
        <w:trPr>
          <w:trHeight w:val="720"/>
          <w:jc w:val="center"/>
        </w:trPr>
        <w:tc>
          <w:tcPr>
            <w:tcW w:w="859" w:type="dxa"/>
            <w:vAlign w:val="center"/>
          </w:tcPr>
          <w:p w14:paraId="0CA1FF55" w14:textId="77777777" w:rsidR="00DE2CE2" w:rsidRPr="00E36FD0" w:rsidRDefault="00DE2CE2" w:rsidP="00B06504">
            <w:pPr>
              <w:jc w:val="center"/>
              <w:rPr>
                <w:sz w:val="16"/>
                <w:szCs w:val="16"/>
                <w:lang w:val="sr-Cyrl-RS"/>
              </w:rPr>
            </w:pPr>
          </w:p>
        </w:tc>
        <w:tc>
          <w:tcPr>
            <w:tcW w:w="633" w:type="dxa"/>
            <w:vAlign w:val="center"/>
          </w:tcPr>
          <w:p w14:paraId="3DCD04E5" w14:textId="77777777" w:rsidR="00DE2CE2" w:rsidRPr="00E36FD0" w:rsidRDefault="00DE2CE2" w:rsidP="00B06504">
            <w:pPr>
              <w:jc w:val="center"/>
              <w:rPr>
                <w:sz w:val="16"/>
                <w:szCs w:val="16"/>
                <w:lang w:val="sr-Cyrl-RS"/>
              </w:rPr>
            </w:pPr>
          </w:p>
        </w:tc>
        <w:tc>
          <w:tcPr>
            <w:tcW w:w="930" w:type="dxa"/>
            <w:vAlign w:val="center"/>
          </w:tcPr>
          <w:p w14:paraId="7D4194B0" w14:textId="77777777" w:rsidR="00DE2CE2" w:rsidRPr="00E36FD0" w:rsidRDefault="00DE2CE2" w:rsidP="00B06504">
            <w:pPr>
              <w:jc w:val="center"/>
              <w:rPr>
                <w:sz w:val="16"/>
                <w:szCs w:val="16"/>
                <w:lang w:val="sr-Cyrl-RS"/>
              </w:rPr>
            </w:pPr>
          </w:p>
        </w:tc>
        <w:tc>
          <w:tcPr>
            <w:tcW w:w="933" w:type="dxa"/>
            <w:vAlign w:val="center"/>
          </w:tcPr>
          <w:p w14:paraId="57F2196D" w14:textId="77777777" w:rsidR="00DE2CE2" w:rsidRPr="00E36FD0" w:rsidRDefault="00DE2CE2" w:rsidP="00B06504">
            <w:pPr>
              <w:jc w:val="center"/>
              <w:rPr>
                <w:sz w:val="16"/>
                <w:szCs w:val="16"/>
                <w:lang w:val="sr-Cyrl-RS"/>
              </w:rPr>
            </w:pPr>
          </w:p>
        </w:tc>
        <w:tc>
          <w:tcPr>
            <w:tcW w:w="665" w:type="dxa"/>
            <w:vAlign w:val="center"/>
          </w:tcPr>
          <w:p w14:paraId="7DC63D3D" w14:textId="77777777" w:rsidR="00DE2CE2" w:rsidRPr="00E36FD0" w:rsidRDefault="00DE2CE2" w:rsidP="00B06504">
            <w:pPr>
              <w:jc w:val="center"/>
              <w:rPr>
                <w:sz w:val="16"/>
                <w:szCs w:val="16"/>
                <w:lang w:val="sr-Cyrl-RS"/>
              </w:rPr>
            </w:pPr>
          </w:p>
        </w:tc>
        <w:tc>
          <w:tcPr>
            <w:tcW w:w="713" w:type="dxa"/>
            <w:vAlign w:val="center"/>
          </w:tcPr>
          <w:p w14:paraId="39285AC6" w14:textId="77777777" w:rsidR="00DE2CE2" w:rsidRPr="00E36FD0" w:rsidRDefault="00DE2CE2" w:rsidP="00B06504">
            <w:pPr>
              <w:jc w:val="center"/>
              <w:rPr>
                <w:sz w:val="16"/>
                <w:szCs w:val="16"/>
                <w:lang w:val="sr-Cyrl-RS"/>
              </w:rPr>
            </w:pPr>
          </w:p>
        </w:tc>
        <w:tc>
          <w:tcPr>
            <w:tcW w:w="903" w:type="dxa"/>
            <w:vAlign w:val="center"/>
          </w:tcPr>
          <w:p w14:paraId="5C2F4375" w14:textId="77777777" w:rsidR="00DE2CE2" w:rsidRPr="00E36FD0" w:rsidRDefault="00DE2CE2" w:rsidP="00B06504">
            <w:pPr>
              <w:jc w:val="center"/>
              <w:rPr>
                <w:sz w:val="16"/>
                <w:szCs w:val="16"/>
                <w:lang w:val="sr-Cyrl-RS"/>
              </w:rPr>
            </w:pPr>
          </w:p>
        </w:tc>
        <w:tc>
          <w:tcPr>
            <w:tcW w:w="775" w:type="dxa"/>
            <w:vAlign w:val="center"/>
          </w:tcPr>
          <w:p w14:paraId="1C3BBE11" w14:textId="77777777" w:rsidR="00DE2CE2" w:rsidRPr="00E36FD0" w:rsidRDefault="00DE2CE2" w:rsidP="00B06504">
            <w:pPr>
              <w:jc w:val="center"/>
              <w:rPr>
                <w:sz w:val="16"/>
                <w:szCs w:val="16"/>
                <w:lang w:val="sr-Cyrl-RS"/>
              </w:rPr>
            </w:pPr>
          </w:p>
        </w:tc>
        <w:tc>
          <w:tcPr>
            <w:tcW w:w="934" w:type="dxa"/>
            <w:vAlign w:val="center"/>
          </w:tcPr>
          <w:p w14:paraId="3AF74E7E" w14:textId="77777777" w:rsidR="00DE2CE2" w:rsidRPr="00E36FD0" w:rsidRDefault="00DE2CE2" w:rsidP="00B06504">
            <w:pPr>
              <w:jc w:val="center"/>
              <w:rPr>
                <w:sz w:val="16"/>
                <w:szCs w:val="16"/>
                <w:lang w:val="sr-Cyrl-RS"/>
              </w:rPr>
            </w:pPr>
          </w:p>
        </w:tc>
        <w:tc>
          <w:tcPr>
            <w:tcW w:w="606" w:type="dxa"/>
            <w:vAlign w:val="center"/>
          </w:tcPr>
          <w:p w14:paraId="3C8B1A14" w14:textId="77777777" w:rsidR="00DE2CE2" w:rsidRPr="00E36FD0" w:rsidRDefault="00DE2CE2" w:rsidP="00B06504">
            <w:pPr>
              <w:jc w:val="center"/>
              <w:rPr>
                <w:sz w:val="16"/>
                <w:szCs w:val="16"/>
                <w:lang w:val="sr-Cyrl-RS"/>
              </w:rPr>
            </w:pPr>
          </w:p>
        </w:tc>
        <w:tc>
          <w:tcPr>
            <w:tcW w:w="785" w:type="dxa"/>
            <w:vAlign w:val="center"/>
          </w:tcPr>
          <w:p w14:paraId="3F745718" w14:textId="77777777" w:rsidR="00DE2CE2" w:rsidRPr="00E36FD0" w:rsidRDefault="00DE2CE2" w:rsidP="00B06504">
            <w:pPr>
              <w:jc w:val="center"/>
              <w:rPr>
                <w:sz w:val="16"/>
                <w:szCs w:val="16"/>
                <w:lang w:val="sr-Cyrl-RS"/>
              </w:rPr>
            </w:pPr>
          </w:p>
        </w:tc>
        <w:tc>
          <w:tcPr>
            <w:tcW w:w="624" w:type="dxa"/>
            <w:vAlign w:val="center"/>
          </w:tcPr>
          <w:p w14:paraId="6D3E07C9" w14:textId="77777777" w:rsidR="00DE2CE2" w:rsidRPr="00E36FD0" w:rsidRDefault="00DE2CE2" w:rsidP="00B06504">
            <w:pPr>
              <w:jc w:val="center"/>
              <w:rPr>
                <w:sz w:val="16"/>
                <w:szCs w:val="16"/>
                <w:lang w:val="sr-Cyrl-RS"/>
              </w:rPr>
            </w:pPr>
          </w:p>
        </w:tc>
      </w:tr>
      <w:tr w:rsidR="003E12F5" w:rsidRPr="00E36FD0" w14:paraId="07174AD0" w14:textId="77777777" w:rsidTr="006C231E">
        <w:trPr>
          <w:trHeight w:val="720"/>
          <w:jc w:val="center"/>
        </w:trPr>
        <w:tc>
          <w:tcPr>
            <w:tcW w:w="859" w:type="dxa"/>
            <w:vAlign w:val="center"/>
          </w:tcPr>
          <w:p w14:paraId="2912EBA6" w14:textId="77777777" w:rsidR="00DE2CE2" w:rsidRPr="00E36FD0" w:rsidRDefault="00DE2CE2" w:rsidP="00B06504">
            <w:pPr>
              <w:jc w:val="center"/>
              <w:rPr>
                <w:sz w:val="16"/>
                <w:szCs w:val="16"/>
                <w:lang w:val="sr-Cyrl-RS"/>
              </w:rPr>
            </w:pPr>
          </w:p>
        </w:tc>
        <w:tc>
          <w:tcPr>
            <w:tcW w:w="633" w:type="dxa"/>
            <w:vAlign w:val="center"/>
          </w:tcPr>
          <w:p w14:paraId="55E6F7BA" w14:textId="77777777" w:rsidR="00DE2CE2" w:rsidRPr="00E36FD0" w:rsidRDefault="00DE2CE2" w:rsidP="00B06504">
            <w:pPr>
              <w:jc w:val="center"/>
              <w:rPr>
                <w:sz w:val="16"/>
                <w:szCs w:val="16"/>
                <w:lang w:val="sr-Cyrl-RS"/>
              </w:rPr>
            </w:pPr>
          </w:p>
        </w:tc>
        <w:tc>
          <w:tcPr>
            <w:tcW w:w="930" w:type="dxa"/>
            <w:vAlign w:val="center"/>
          </w:tcPr>
          <w:p w14:paraId="18BA6BCC" w14:textId="77777777" w:rsidR="00DE2CE2" w:rsidRPr="00E36FD0" w:rsidRDefault="00DE2CE2" w:rsidP="00B06504">
            <w:pPr>
              <w:jc w:val="center"/>
              <w:rPr>
                <w:sz w:val="16"/>
                <w:szCs w:val="16"/>
                <w:lang w:val="sr-Cyrl-RS"/>
              </w:rPr>
            </w:pPr>
          </w:p>
        </w:tc>
        <w:tc>
          <w:tcPr>
            <w:tcW w:w="933" w:type="dxa"/>
            <w:vAlign w:val="center"/>
          </w:tcPr>
          <w:p w14:paraId="42C620B0" w14:textId="77777777" w:rsidR="00DE2CE2" w:rsidRPr="00E36FD0" w:rsidRDefault="00DE2CE2" w:rsidP="00B06504">
            <w:pPr>
              <w:jc w:val="center"/>
              <w:rPr>
                <w:sz w:val="16"/>
                <w:szCs w:val="16"/>
                <w:lang w:val="sr-Cyrl-RS"/>
              </w:rPr>
            </w:pPr>
          </w:p>
        </w:tc>
        <w:tc>
          <w:tcPr>
            <w:tcW w:w="665" w:type="dxa"/>
            <w:vAlign w:val="center"/>
          </w:tcPr>
          <w:p w14:paraId="45E0E6E4" w14:textId="77777777" w:rsidR="00DE2CE2" w:rsidRPr="00E36FD0" w:rsidRDefault="00DE2CE2" w:rsidP="00B06504">
            <w:pPr>
              <w:jc w:val="center"/>
              <w:rPr>
                <w:sz w:val="16"/>
                <w:szCs w:val="16"/>
                <w:lang w:val="sr-Cyrl-RS"/>
              </w:rPr>
            </w:pPr>
          </w:p>
        </w:tc>
        <w:tc>
          <w:tcPr>
            <w:tcW w:w="713" w:type="dxa"/>
            <w:vAlign w:val="center"/>
          </w:tcPr>
          <w:p w14:paraId="60068255" w14:textId="77777777" w:rsidR="00DE2CE2" w:rsidRPr="00E36FD0" w:rsidRDefault="00DE2CE2" w:rsidP="00B06504">
            <w:pPr>
              <w:jc w:val="center"/>
              <w:rPr>
                <w:sz w:val="16"/>
                <w:szCs w:val="16"/>
                <w:lang w:val="sr-Cyrl-RS"/>
              </w:rPr>
            </w:pPr>
          </w:p>
        </w:tc>
        <w:tc>
          <w:tcPr>
            <w:tcW w:w="903" w:type="dxa"/>
            <w:vAlign w:val="center"/>
          </w:tcPr>
          <w:p w14:paraId="74C2D7FC" w14:textId="77777777" w:rsidR="00DE2CE2" w:rsidRPr="00E36FD0" w:rsidRDefault="00DE2CE2" w:rsidP="00B06504">
            <w:pPr>
              <w:jc w:val="center"/>
              <w:rPr>
                <w:sz w:val="16"/>
                <w:szCs w:val="16"/>
                <w:lang w:val="sr-Cyrl-RS"/>
              </w:rPr>
            </w:pPr>
          </w:p>
        </w:tc>
        <w:tc>
          <w:tcPr>
            <w:tcW w:w="775" w:type="dxa"/>
            <w:vAlign w:val="center"/>
          </w:tcPr>
          <w:p w14:paraId="71E4C7F8" w14:textId="77777777" w:rsidR="00DE2CE2" w:rsidRPr="00E36FD0" w:rsidRDefault="00DE2CE2" w:rsidP="00B06504">
            <w:pPr>
              <w:jc w:val="center"/>
              <w:rPr>
                <w:sz w:val="16"/>
                <w:szCs w:val="16"/>
                <w:lang w:val="sr-Cyrl-RS"/>
              </w:rPr>
            </w:pPr>
          </w:p>
        </w:tc>
        <w:tc>
          <w:tcPr>
            <w:tcW w:w="934" w:type="dxa"/>
            <w:vAlign w:val="center"/>
          </w:tcPr>
          <w:p w14:paraId="70D864CF" w14:textId="77777777" w:rsidR="00DE2CE2" w:rsidRPr="00E36FD0" w:rsidRDefault="00DE2CE2" w:rsidP="00B06504">
            <w:pPr>
              <w:jc w:val="center"/>
              <w:rPr>
                <w:sz w:val="16"/>
                <w:szCs w:val="16"/>
                <w:lang w:val="sr-Cyrl-RS"/>
              </w:rPr>
            </w:pPr>
          </w:p>
        </w:tc>
        <w:tc>
          <w:tcPr>
            <w:tcW w:w="606" w:type="dxa"/>
            <w:vAlign w:val="center"/>
          </w:tcPr>
          <w:p w14:paraId="38A052CF" w14:textId="77777777" w:rsidR="00DE2CE2" w:rsidRPr="00E36FD0" w:rsidRDefault="00DE2CE2" w:rsidP="00B06504">
            <w:pPr>
              <w:jc w:val="center"/>
              <w:rPr>
                <w:sz w:val="16"/>
                <w:szCs w:val="16"/>
                <w:lang w:val="sr-Cyrl-RS"/>
              </w:rPr>
            </w:pPr>
          </w:p>
        </w:tc>
        <w:tc>
          <w:tcPr>
            <w:tcW w:w="785" w:type="dxa"/>
            <w:vAlign w:val="center"/>
          </w:tcPr>
          <w:p w14:paraId="7995A18B" w14:textId="77777777" w:rsidR="00DE2CE2" w:rsidRPr="00E36FD0" w:rsidRDefault="00DE2CE2" w:rsidP="00B06504">
            <w:pPr>
              <w:jc w:val="center"/>
              <w:rPr>
                <w:sz w:val="16"/>
                <w:szCs w:val="16"/>
                <w:lang w:val="sr-Cyrl-RS"/>
              </w:rPr>
            </w:pPr>
          </w:p>
        </w:tc>
        <w:tc>
          <w:tcPr>
            <w:tcW w:w="624" w:type="dxa"/>
            <w:vAlign w:val="center"/>
          </w:tcPr>
          <w:p w14:paraId="7C63433C" w14:textId="77777777" w:rsidR="00DE2CE2" w:rsidRPr="00E36FD0" w:rsidRDefault="00DE2CE2" w:rsidP="00B06504">
            <w:pPr>
              <w:jc w:val="center"/>
              <w:rPr>
                <w:sz w:val="16"/>
                <w:szCs w:val="16"/>
                <w:lang w:val="sr-Cyrl-RS"/>
              </w:rPr>
            </w:pPr>
          </w:p>
        </w:tc>
      </w:tr>
      <w:tr w:rsidR="003E12F5" w:rsidRPr="00E36FD0" w14:paraId="34C984E1" w14:textId="77777777" w:rsidTr="006C231E">
        <w:trPr>
          <w:trHeight w:val="720"/>
          <w:jc w:val="center"/>
        </w:trPr>
        <w:tc>
          <w:tcPr>
            <w:tcW w:w="859" w:type="dxa"/>
            <w:vAlign w:val="center"/>
          </w:tcPr>
          <w:p w14:paraId="239DC456" w14:textId="77777777" w:rsidR="00DE2CE2" w:rsidRPr="00E36FD0" w:rsidRDefault="00DE2CE2" w:rsidP="00B06504">
            <w:pPr>
              <w:jc w:val="center"/>
              <w:rPr>
                <w:sz w:val="16"/>
                <w:szCs w:val="16"/>
                <w:lang w:val="sr-Cyrl-RS"/>
              </w:rPr>
            </w:pPr>
          </w:p>
        </w:tc>
        <w:tc>
          <w:tcPr>
            <w:tcW w:w="633" w:type="dxa"/>
            <w:vAlign w:val="center"/>
          </w:tcPr>
          <w:p w14:paraId="7681E89C" w14:textId="77777777" w:rsidR="00DE2CE2" w:rsidRPr="00E36FD0" w:rsidRDefault="00DE2CE2" w:rsidP="00B06504">
            <w:pPr>
              <w:jc w:val="center"/>
              <w:rPr>
                <w:sz w:val="16"/>
                <w:szCs w:val="16"/>
                <w:lang w:val="sr-Cyrl-RS"/>
              </w:rPr>
            </w:pPr>
          </w:p>
        </w:tc>
        <w:tc>
          <w:tcPr>
            <w:tcW w:w="930" w:type="dxa"/>
            <w:vAlign w:val="center"/>
          </w:tcPr>
          <w:p w14:paraId="70C5B2E9" w14:textId="77777777" w:rsidR="00DE2CE2" w:rsidRPr="00E36FD0" w:rsidRDefault="00DE2CE2" w:rsidP="00B06504">
            <w:pPr>
              <w:jc w:val="center"/>
              <w:rPr>
                <w:sz w:val="16"/>
                <w:szCs w:val="16"/>
                <w:lang w:val="sr-Cyrl-RS"/>
              </w:rPr>
            </w:pPr>
          </w:p>
        </w:tc>
        <w:tc>
          <w:tcPr>
            <w:tcW w:w="933" w:type="dxa"/>
            <w:vAlign w:val="center"/>
          </w:tcPr>
          <w:p w14:paraId="6B6D99CA" w14:textId="77777777" w:rsidR="00DE2CE2" w:rsidRPr="00E36FD0" w:rsidRDefault="00DE2CE2" w:rsidP="00B06504">
            <w:pPr>
              <w:jc w:val="center"/>
              <w:rPr>
                <w:sz w:val="16"/>
                <w:szCs w:val="16"/>
                <w:lang w:val="sr-Cyrl-RS"/>
              </w:rPr>
            </w:pPr>
          </w:p>
        </w:tc>
        <w:tc>
          <w:tcPr>
            <w:tcW w:w="665" w:type="dxa"/>
            <w:vAlign w:val="center"/>
          </w:tcPr>
          <w:p w14:paraId="66B1D20B" w14:textId="77777777" w:rsidR="00DE2CE2" w:rsidRPr="00E36FD0" w:rsidRDefault="00DE2CE2" w:rsidP="00B06504">
            <w:pPr>
              <w:jc w:val="center"/>
              <w:rPr>
                <w:sz w:val="16"/>
                <w:szCs w:val="16"/>
                <w:lang w:val="sr-Cyrl-RS"/>
              </w:rPr>
            </w:pPr>
          </w:p>
        </w:tc>
        <w:tc>
          <w:tcPr>
            <w:tcW w:w="713" w:type="dxa"/>
            <w:vAlign w:val="center"/>
          </w:tcPr>
          <w:p w14:paraId="4ED3CCFB" w14:textId="77777777" w:rsidR="00DE2CE2" w:rsidRPr="00E36FD0" w:rsidRDefault="00DE2CE2" w:rsidP="00B06504">
            <w:pPr>
              <w:jc w:val="center"/>
              <w:rPr>
                <w:sz w:val="16"/>
                <w:szCs w:val="16"/>
                <w:lang w:val="sr-Cyrl-RS"/>
              </w:rPr>
            </w:pPr>
          </w:p>
        </w:tc>
        <w:tc>
          <w:tcPr>
            <w:tcW w:w="903" w:type="dxa"/>
            <w:vAlign w:val="center"/>
          </w:tcPr>
          <w:p w14:paraId="2E6BA2FC" w14:textId="77777777" w:rsidR="00DE2CE2" w:rsidRPr="00E36FD0" w:rsidRDefault="00DE2CE2" w:rsidP="00B06504">
            <w:pPr>
              <w:jc w:val="center"/>
              <w:rPr>
                <w:sz w:val="16"/>
                <w:szCs w:val="16"/>
                <w:lang w:val="sr-Cyrl-RS"/>
              </w:rPr>
            </w:pPr>
          </w:p>
        </w:tc>
        <w:tc>
          <w:tcPr>
            <w:tcW w:w="775" w:type="dxa"/>
            <w:vAlign w:val="center"/>
          </w:tcPr>
          <w:p w14:paraId="7258634D" w14:textId="77777777" w:rsidR="00DE2CE2" w:rsidRPr="00E36FD0" w:rsidRDefault="00DE2CE2" w:rsidP="00B06504">
            <w:pPr>
              <w:jc w:val="center"/>
              <w:rPr>
                <w:sz w:val="16"/>
                <w:szCs w:val="16"/>
                <w:lang w:val="sr-Cyrl-RS"/>
              </w:rPr>
            </w:pPr>
          </w:p>
        </w:tc>
        <w:tc>
          <w:tcPr>
            <w:tcW w:w="934" w:type="dxa"/>
            <w:vAlign w:val="center"/>
          </w:tcPr>
          <w:p w14:paraId="43E6854C" w14:textId="77777777" w:rsidR="00DE2CE2" w:rsidRPr="00E36FD0" w:rsidRDefault="00DE2CE2" w:rsidP="00B06504">
            <w:pPr>
              <w:jc w:val="center"/>
              <w:rPr>
                <w:sz w:val="16"/>
                <w:szCs w:val="16"/>
                <w:lang w:val="sr-Cyrl-RS"/>
              </w:rPr>
            </w:pPr>
          </w:p>
        </w:tc>
        <w:tc>
          <w:tcPr>
            <w:tcW w:w="606" w:type="dxa"/>
            <w:vAlign w:val="center"/>
          </w:tcPr>
          <w:p w14:paraId="7D94860E" w14:textId="77777777" w:rsidR="00DE2CE2" w:rsidRPr="00E36FD0" w:rsidRDefault="00DE2CE2" w:rsidP="00B06504">
            <w:pPr>
              <w:jc w:val="center"/>
              <w:rPr>
                <w:sz w:val="16"/>
                <w:szCs w:val="16"/>
                <w:lang w:val="sr-Cyrl-RS"/>
              </w:rPr>
            </w:pPr>
          </w:p>
        </w:tc>
        <w:tc>
          <w:tcPr>
            <w:tcW w:w="785" w:type="dxa"/>
            <w:vAlign w:val="center"/>
          </w:tcPr>
          <w:p w14:paraId="45E7B1EF" w14:textId="77777777" w:rsidR="00DE2CE2" w:rsidRPr="00E36FD0" w:rsidRDefault="00DE2CE2" w:rsidP="00B06504">
            <w:pPr>
              <w:jc w:val="center"/>
              <w:rPr>
                <w:sz w:val="16"/>
                <w:szCs w:val="16"/>
                <w:lang w:val="sr-Cyrl-RS"/>
              </w:rPr>
            </w:pPr>
          </w:p>
        </w:tc>
        <w:tc>
          <w:tcPr>
            <w:tcW w:w="624" w:type="dxa"/>
            <w:vAlign w:val="center"/>
          </w:tcPr>
          <w:p w14:paraId="64A1F88F" w14:textId="77777777" w:rsidR="00DE2CE2" w:rsidRPr="00E36FD0" w:rsidRDefault="00DE2CE2" w:rsidP="00B06504">
            <w:pPr>
              <w:jc w:val="center"/>
              <w:rPr>
                <w:sz w:val="16"/>
                <w:szCs w:val="16"/>
                <w:lang w:val="sr-Cyrl-RS"/>
              </w:rPr>
            </w:pPr>
          </w:p>
        </w:tc>
      </w:tr>
      <w:tr w:rsidR="003E12F5" w:rsidRPr="00E36FD0" w14:paraId="4FB57BBC" w14:textId="77777777" w:rsidTr="006C231E">
        <w:trPr>
          <w:trHeight w:val="720"/>
          <w:jc w:val="center"/>
        </w:trPr>
        <w:tc>
          <w:tcPr>
            <w:tcW w:w="859" w:type="dxa"/>
            <w:vAlign w:val="center"/>
          </w:tcPr>
          <w:p w14:paraId="31FB7A0A" w14:textId="77777777" w:rsidR="00DE2CE2" w:rsidRPr="00E36FD0" w:rsidRDefault="00DE2CE2" w:rsidP="00B06504">
            <w:pPr>
              <w:jc w:val="center"/>
              <w:rPr>
                <w:sz w:val="16"/>
                <w:szCs w:val="16"/>
                <w:lang w:val="sr-Cyrl-RS"/>
              </w:rPr>
            </w:pPr>
          </w:p>
        </w:tc>
        <w:tc>
          <w:tcPr>
            <w:tcW w:w="633" w:type="dxa"/>
            <w:vAlign w:val="center"/>
          </w:tcPr>
          <w:p w14:paraId="1785A45B" w14:textId="77777777" w:rsidR="00DE2CE2" w:rsidRPr="00E36FD0" w:rsidRDefault="00DE2CE2" w:rsidP="00B06504">
            <w:pPr>
              <w:jc w:val="center"/>
              <w:rPr>
                <w:sz w:val="16"/>
                <w:szCs w:val="16"/>
                <w:lang w:val="sr-Cyrl-RS"/>
              </w:rPr>
            </w:pPr>
          </w:p>
        </w:tc>
        <w:tc>
          <w:tcPr>
            <w:tcW w:w="930" w:type="dxa"/>
            <w:vAlign w:val="center"/>
          </w:tcPr>
          <w:p w14:paraId="7CFEFEE9" w14:textId="77777777" w:rsidR="00DE2CE2" w:rsidRPr="00E36FD0" w:rsidRDefault="00DE2CE2" w:rsidP="00B06504">
            <w:pPr>
              <w:jc w:val="center"/>
              <w:rPr>
                <w:sz w:val="16"/>
                <w:szCs w:val="16"/>
                <w:lang w:val="sr-Cyrl-RS"/>
              </w:rPr>
            </w:pPr>
          </w:p>
        </w:tc>
        <w:tc>
          <w:tcPr>
            <w:tcW w:w="933" w:type="dxa"/>
            <w:vAlign w:val="center"/>
          </w:tcPr>
          <w:p w14:paraId="5D863843" w14:textId="77777777" w:rsidR="00DE2CE2" w:rsidRPr="00E36FD0" w:rsidRDefault="00DE2CE2" w:rsidP="00B06504">
            <w:pPr>
              <w:jc w:val="center"/>
              <w:rPr>
                <w:sz w:val="16"/>
                <w:szCs w:val="16"/>
                <w:lang w:val="sr-Cyrl-RS"/>
              </w:rPr>
            </w:pPr>
          </w:p>
        </w:tc>
        <w:tc>
          <w:tcPr>
            <w:tcW w:w="665" w:type="dxa"/>
            <w:vAlign w:val="center"/>
          </w:tcPr>
          <w:p w14:paraId="012959DB" w14:textId="77777777" w:rsidR="00DE2CE2" w:rsidRPr="00E36FD0" w:rsidRDefault="00DE2CE2" w:rsidP="00B06504">
            <w:pPr>
              <w:jc w:val="center"/>
              <w:rPr>
                <w:sz w:val="16"/>
                <w:szCs w:val="16"/>
                <w:lang w:val="sr-Cyrl-RS"/>
              </w:rPr>
            </w:pPr>
          </w:p>
        </w:tc>
        <w:tc>
          <w:tcPr>
            <w:tcW w:w="713" w:type="dxa"/>
            <w:vAlign w:val="center"/>
          </w:tcPr>
          <w:p w14:paraId="2A68CF2C" w14:textId="77777777" w:rsidR="00DE2CE2" w:rsidRPr="00E36FD0" w:rsidRDefault="00DE2CE2" w:rsidP="00B06504">
            <w:pPr>
              <w:jc w:val="center"/>
              <w:rPr>
                <w:sz w:val="16"/>
                <w:szCs w:val="16"/>
                <w:lang w:val="sr-Cyrl-RS"/>
              </w:rPr>
            </w:pPr>
          </w:p>
        </w:tc>
        <w:tc>
          <w:tcPr>
            <w:tcW w:w="903" w:type="dxa"/>
            <w:vAlign w:val="center"/>
          </w:tcPr>
          <w:p w14:paraId="11E08FB3" w14:textId="77777777" w:rsidR="00DE2CE2" w:rsidRPr="00E36FD0" w:rsidRDefault="00DE2CE2" w:rsidP="00B06504">
            <w:pPr>
              <w:jc w:val="center"/>
              <w:rPr>
                <w:sz w:val="16"/>
                <w:szCs w:val="16"/>
                <w:lang w:val="sr-Cyrl-RS"/>
              </w:rPr>
            </w:pPr>
          </w:p>
        </w:tc>
        <w:tc>
          <w:tcPr>
            <w:tcW w:w="775" w:type="dxa"/>
            <w:vAlign w:val="center"/>
          </w:tcPr>
          <w:p w14:paraId="6EF5744B" w14:textId="77777777" w:rsidR="00DE2CE2" w:rsidRPr="00E36FD0" w:rsidRDefault="00DE2CE2" w:rsidP="00B06504">
            <w:pPr>
              <w:jc w:val="center"/>
              <w:rPr>
                <w:sz w:val="16"/>
                <w:szCs w:val="16"/>
                <w:lang w:val="sr-Cyrl-RS"/>
              </w:rPr>
            </w:pPr>
          </w:p>
        </w:tc>
        <w:tc>
          <w:tcPr>
            <w:tcW w:w="934" w:type="dxa"/>
            <w:vAlign w:val="center"/>
          </w:tcPr>
          <w:p w14:paraId="597B5486" w14:textId="77777777" w:rsidR="00DE2CE2" w:rsidRPr="00E36FD0" w:rsidRDefault="00DE2CE2" w:rsidP="00B06504">
            <w:pPr>
              <w:jc w:val="center"/>
              <w:rPr>
                <w:sz w:val="16"/>
                <w:szCs w:val="16"/>
                <w:lang w:val="sr-Cyrl-RS"/>
              </w:rPr>
            </w:pPr>
          </w:p>
        </w:tc>
        <w:tc>
          <w:tcPr>
            <w:tcW w:w="606" w:type="dxa"/>
            <w:vAlign w:val="center"/>
          </w:tcPr>
          <w:p w14:paraId="6B6670DE" w14:textId="77777777" w:rsidR="00DE2CE2" w:rsidRPr="00E36FD0" w:rsidRDefault="00DE2CE2" w:rsidP="00B06504">
            <w:pPr>
              <w:jc w:val="center"/>
              <w:rPr>
                <w:sz w:val="16"/>
                <w:szCs w:val="16"/>
                <w:lang w:val="sr-Cyrl-RS"/>
              </w:rPr>
            </w:pPr>
          </w:p>
        </w:tc>
        <w:tc>
          <w:tcPr>
            <w:tcW w:w="785" w:type="dxa"/>
            <w:vAlign w:val="center"/>
          </w:tcPr>
          <w:p w14:paraId="5404ECD5" w14:textId="77777777" w:rsidR="00DE2CE2" w:rsidRPr="00E36FD0" w:rsidRDefault="00DE2CE2" w:rsidP="00B06504">
            <w:pPr>
              <w:jc w:val="center"/>
              <w:rPr>
                <w:sz w:val="16"/>
                <w:szCs w:val="16"/>
                <w:lang w:val="sr-Cyrl-RS"/>
              </w:rPr>
            </w:pPr>
          </w:p>
        </w:tc>
        <w:tc>
          <w:tcPr>
            <w:tcW w:w="624" w:type="dxa"/>
            <w:vAlign w:val="center"/>
          </w:tcPr>
          <w:p w14:paraId="5BFE8EB4" w14:textId="77777777" w:rsidR="00DE2CE2" w:rsidRPr="00E36FD0" w:rsidRDefault="00DE2CE2" w:rsidP="00B06504">
            <w:pPr>
              <w:jc w:val="center"/>
              <w:rPr>
                <w:sz w:val="16"/>
                <w:szCs w:val="16"/>
                <w:lang w:val="sr-Cyrl-RS"/>
              </w:rPr>
            </w:pPr>
          </w:p>
        </w:tc>
      </w:tr>
      <w:tr w:rsidR="003E12F5" w:rsidRPr="00E36FD0" w14:paraId="1165A7A2" w14:textId="77777777" w:rsidTr="006C231E">
        <w:trPr>
          <w:trHeight w:val="720"/>
          <w:jc w:val="center"/>
        </w:trPr>
        <w:tc>
          <w:tcPr>
            <w:tcW w:w="859" w:type="dxa"/>
            <w:vAlign w:val="center"/>
          </w:tcPr>
          <w:p w14:paraId="0058CE2B" w14:textId="77777777" w:rsidR="00DE2CE2" w:rsidRPr="00E36FD0" w:rsidRDefault="00DE2CE2" w:rsidP="00B06504">
            <w:pPr>
              <w:jc w:val="center"/>
              <w:rPr>
                <w:sz w:val="16"/>
                <w:szCs w:val="16"/>
                <w:lang w:val="sr-Cyrl-RS"/>
              </w:rPr>
            </w:pPr>
          </w:p>
        </w:tc>
        <w:tc>
          <w:tcPr>
            <w:tcW w:w="633" w:type="dxa"/>
            <w:vAlign w:val="center"/>
          </w:tcPr>
          <w:p w14:paraId="69E9E631" w14:textId="77777777" w:rsidR="00DE2CE2" w:rsidRPr="00E36FD0" w:rsidRDefault="00DE2CE2" w:rsidP="00B06504">
            <w:pPr>
              <w:jc w:val="center"/>
              <w:rPr>
                <w:sz w:val="16"/>
                <w:szCs w:val="16"/>
                <w:lang w:val="sr-Cyrl-RS"/>
              </w:rPr>
            </w:pPr>
          </w:p>
        </w:tc>
        <w:tc>
          <w:tcPr>
            <w:tcW w:w="930" w:type="dxa"/>
            <w:vAlign w:val="center"/>
          </w:tcPr>
          <w:p w14:paraId="4D30C3D6" w14:textId="77777777" w:rsidR="00DE2CE2" w:rsidRPr="00E36FD0" w:rsidRDefault="00DE2CE2" w:rsidP="00B06504">
            <w:pPr>
              <w:jc w:val="center"/>
              <w:rPr>
                <w:sz w:val="16"/>
                <w:szCs w:val="16"/>
                <w:lang w:val="sr-Cyrl-RS"/>
              </w:rPr>
            </w:pPr>
          </w:p>
        </w:tc>
        <w:tc>
          <w:tcPr>
            <w:tcW w:w="933" w:type="dxa"/>
            <w:vAlign w:val="center"/>
          </w:tcPr>
          <w:p w14:paraId="62D5CF64" w14:textId="77777777" w:rsidR="00DE2CE2" w:rsidRPr="00E36FD0" w:rsidRDefault="00DE2CE2" w:rsidP="00B06504">
            <w:pPr>
              <w:jc w:val="center"/>
              <w:rPr>
                <w:sz w:val="16"/>
                <w:szCs w:val="16"/>
                <w:lang w:val="sr-Cyrl-RS"/>
              </w:rPr>
            </w:pPr>
          </w:p>
        </w:tc>
        <w:tc>
          <w:tcPr>
            <w:tcW w:w="665" w:type="dxa"/>
            <w:vAlign w:val="center"/>
          </w:tcPr>
          <w:p w14:paraId="3F8229B0" w14:textId="77777777" w:rsidR="00DE2CE2" w:rsidRPr="00E36FD0" w:rsidRDefault="00DE2CE2" w:rsidP="00B06504">
            <w:pPr>
              <w:jc w:val="center"/>
              <w:rPr>
                <w:sz w:val="16"/>
                <w:szCs w:val="16"/>
                <w:lang w:val="sr-Cyrl-RS"/>
              </w:rPr>
            </w:pPr>
          </w:p>
        </w:tc>
        <w:tc>
          <w:tcPr>
            <w:tcW w:w="713" w:type="dxa"/>
            <w:vAlign w:val="center"/>
          </w:tcPr>
          <w:p w14:paraId="7F861029" w14:textId="77777777" w:rsidR="00DE2CE2" w:rsidRPr="00E36FD0" w:rsidRDefault="00DE2CE2" w:rsidP="00B06504">
            <w:pPr>
              <w:jc w:val="center"/>
              <w:rPr>
                <w:sz w:val="16"/>
                <w:szCs w:val="16"/>
                <w:lang w:val="sr-Cyrl-RS"/>
              </w:rPr>
            </w:pPr>
          </w:p>
        </w:tc>
        <w:tc>
          <w:tcPr>
            <w:tcW w:w="903" w:type="dxa"/>
            <w:vAlign w:val="center"/>
          </w:tcPr>
          <w:p w14:paraId="5527032F" w14:textId="77777777" w:rsidR="00DE2CE2" w:rsidRPr="00E36FD0" w:rsidRDefault="00DE2CE2" w:rsidP="00B06504">
            <w:pPr>
              <w:jc w:val="center"/>
              <w:rPr>
                <w:sz w:val="16"/>
                <w:szCs w:val="16"/>
                <w:lang w:val="sr-Cyrl-RS"/>
              </w:rPr>
            </w:pPr>
          </w:p>
        </w:tc>
        <w:tc>
          <w:tcPr>
            <w:tcW w:w="775" w:type="dxa"/>
            <w:vAlign w:val="center"/>
          </w:tcPr>
          <w:p w14:paraId="54B1F984" w14:textId="77777777" w:rsidR="00DE2CE2" w:rsidRPr="00E36FD0" w:rsidRDefault="00DE2CE2" w:rsidP="00B06504">
            <w:pPr>
              <w:jc w:val="center"/>
              <w:rPr>
                <w:sz w:val="16"/>
                <w:szCs w:val="16"/>
                <w:lang w:val="sr-Cyrl-RS"/>
              </w:rPr>
            </w:pPr>
          </w:p>
        </w:tc>
        <w:tc>
          <w:tcPr>
            <w:tcW w:w="934" w:type="dxa"/>
            <w:vAlign w:val="center"/>
          </w:tcPr>
          <w:p w14:paraId="4ABE15D1" w14:textId="77777777" w:rsidR="00DE2CE2" w:rsidRPr="00E36FD0" w:rsidRDefault="00DE2CE2" w:rsidP="00B06504">
            <w:pPr>
              <w:jc w:val="center"/>
              <w:rPr>
                <w:sz w:val="16"/>
                <w:szCs w:val="16"/>
                <w:lang w:val="sr-Cyrl-RS"/>
              </w:rPr>
            </w:pPr>
          </w:p>
        </w:tc>
        <w:tc>
          <w:tcPr>
            <w:tcW w:w="606" w:type="dxa"/>
            <w:vAlign w:val="center"/>
          </w:tcPr>
          <w:p w14:paraId="7957DD19" w14:textId="77777777" w:rsidR="00DE2CE2" w:rsidRPr="00E36FD0" w:rsidRDefault="00DE2CE2" w:rsidP="00B06504">
            <w:pPr>
              <w:jc w:val="center"/>
              <w:rPr>
                <w:sz w:val="16"/>
                <w:szCs w:val="16"/>
                <w:lang w:val="sr-Cyrl-RS"/>
              </w:rPr>
            </w:pPr>
          </w:p>
        </w:tc>
        <w:tc>
          <w:tcPr>
            <w:tcW w:w="785" w:type="dxa"/>
            <w:vAlign w:val="center"/>
          </w:tcPr>
          <w:p w14:paraId="3AC9F0AF" w14:textId="77777777" w:rsidR="00DE2CE2" w:rsidRPr="00E36FD0" w:rsidRDefault="00DE2CE2" w:rsidP="00B06504">
            <w:pPr>
              <w:jc w:val="center"/>
              <w:rPr>
                <w:sz w:val="16"/>
                <w:szCs w:val="16"/>
                <w:lang w:val="sr-Cyrl-RS"/>
              </w:rPr>
            </w:pPr>
          </w:p>
        </w:tc>
        <w:tc>
          <w:tcPr>
            <w:tcW w:w="624" w:type="dxa"/>
            <w:vAlign w:val="center"/>
          </w:tcPr>
          <w:p w14:paraId="702332ED" w14:textId="77777777" w:rsidR="00DE2CE2" w:rsidRPr="00E36FD0" w:rsidRDefault="00DE2CE2" w:rsidP="00B06504">
            <w:pPr>
              <w:jc w:val="center"/>
              <w:rPr>
                <w:sz w:val="16"/>
                <w:szCs w:val="16"/>
                <w:lang w:val="sr-Cyrl-RS"/>
              </w:rPr>
            </w:pPr>
          </w:p>
        </w:tc>
      </w:tr>
      <w:tr w:rsidR="003E12F5" w:rsidRPr="00E36FD0" w14:paraId="1A484BB4" w14:textId="77777777" w:rsidTr="006C231E">
        <w:trPr>
          <w:trHeight w:val="720"/>
          <w:jc w:val="center"/>
        </w:trPr>
        <w:tc>
          <w:tcPr>
            <w:tcW w:w="859" w:type="dxa"/>
            <w:vAlign w:val="center"/>
          </w:tcPr>
          <w:p w14:paraId="03DCBD4F" w14:textId="77777777" w:rsidR="00DE2CE2" w:rsidRPr="00E36FD0" w:rsidRDefault="00DE2CE2" w:rsidP="00B06504">
            <w:pPr>
              <w:jc w:val="center"/>
              <w:rPr>
                <w:sz w:val="16"/>
                <w:szCs w:val="16"/>
                <w:lang w:val="sr-Cyrl-RS"/>
              </w:rPr>
            </w:pPr>
          </w:p>
        </w:tc>
        <w:tc>
          <w:tcPr>
            <w:tcW w:w="633" w:type="dxa"/>
            <w:vAlign w:val="center"/>
          </w:tcPr>
          <w:p w14:paraId="46572FCE" w14:textId="77777777" w:rsidR="00DE2CE2" w:rsidRPr="00E36FD0" w:rsidRDefault="00DE2CE2" w:rsidP="00B06504">
            <w:pPr>
              <w:jc w:val="center"/>
              <w:rPr>
                <w:sz w:val="16"/>
                <w:szCs w:val="16"/>
                <w:lang w:val="sr-Cyrl-RS"/>
              </w:rPr>
            </w:pPr>
          </w:p>
        </w:tc>
        <w:tc>
          <w:tcPr>
            <w:tcW w:w="930" w:type="dxa"/>
            <w:vAlign w:val="center"/>
          </w:tcPr>
          <w:p w14:paraId="19D1BCD8" w14:textId="77777777" w:rsidR="00DE2CE2" w:rsidRPr="00E36FD0" w:rsidRDefault="00DE2CE2" w:rsidP="00B06504">
            <w:pPr>
              <w:jc w:val="center"/>
              <w:rPr>
                <w:sz w:val="16"/>
                <w:szCs w:val="16"/>
                <w:lang w:val="sr-Cyrl-RS"/>
              </w:rPr>
            </w:pPr>
          </w:p>
        </w:tc>
        <w:tc>
          <w:tcPr>
            <w:tcW w:w="933" w:type="dxa"/>
            <w:vAlign w:val="center"/>
          </w:tcPr>
          <w:p w14:paraId="1E465721" w14:textId="77777777" w:rsidR="00DE2CE2" w:rsidRPr="00E36FD0" w:rsidRDefault="00DE2CE2" w:rsidP="00B06504">
            <w:pPr>
              <w:jc w:val="center"/>
              <w:rPr>
                <w:sz w:val="16"/>
                <w:szCs w:val="16"/>
                <w:lang w:val="sr-Cyrl-RS"/>
              </w:rPr>
            </w:pPr>
          </w:p>
        </w:tc>
        <w:tc>
          <w:tcPr>
            <w:tcW w:w="665" w:type="dxa"/>
            <w:vAlign w:val="center"/>
          </w:tcPr>
          <w:p w14:paraId="0B894A5C" w14:textId="77777777" w:rsidR="00DE2CE2" w:rsidRPr="00E36FD0" w:rsidRDefault="00DE2CE2" w:rsidP="00B06504">
            <w:pPr>
              <w:jc w:val="center"/>
              <w:rPr>
                <w:sz w:val="16"/>
                <w:szCs w:val="16"/>
                <w:lang w:val="sr-Cyrl-RS"/>
              </w:rPr>
            </w:pPr>
          </w:p>
        </w:tc>
        <w:tc>
          <w:tcPr>
            <w:tcW w:w="713" w:type="dxa"/>
            <w:vAlign w:val="center"/>
          </w:tcPr>
          <w:p w14:paraId="2CF655D5" w14:textId="77777777" w:rsidR="00DE2CE2" w:rsidRPr="00E36FD0" w:rsidRDefault="00DE2CE2" w:rsidP="00B06504">
            <w:pPr>
              <w:jc w:val="center"/>
              <w:rPr>
                <w:sz w:val="16"/>
                <w:szCs w:val="16"/>
                <w:lang w:val="sr-Cyrl-RS"/>
              </w:rPr>
            </w:pPr>
          </w:p>
        </w:tc>
        <w:tc>
          <w:tcPr>
            <w:tcW w:w="903" w:type="dxa"/>
            <w:vAlign w:val="center"/>
          </w:tcPr>
          <w:p w14:paraId="01479EE1" w14:textId="77777777" w:rsidR="00DE2CE2" w:rsidRPr="00E36FD0" w:rsidRDefault="00DE2CE2" w:rsidP="00B06504">
            <w:pPr>
              <w:jc w:val="center"/>
              <w:rPr>
                <w:sz w:val="16"/>
                <w:szCs w:val="16"/>
                <w:lang w:val="sr-Cyrl-RS"/>
              </w:rPr>
            </w:pPr>
          </w:p>
        </w:tc>
        <w:tc>
          <w:tcPr>
            <w:tcW w:w="775" w:type="dxa"/>
            <w:vAlign w:val="center"/>
          </w:tcPr>
          <w:p w14:paraId="33A6D0B1" w14:textId="77777777" w:rsidR="00DE2CE2" w:rsidRPr="00E36FD0" w:rsidRDefault="00DE2CE2" w:rsidP="00B06504">
            <w:pPr>
              <w:jc w:val="center"/>
              <w:rPr>
                <w:sz w:val="16"/>
                <w:szCs w:val="16"/>
                <w:lang w:val="sr-Cyrl-RS"/>
              </w:rPr>
            </w:pPr>
          </w:p>
        </w:tc>
        <w:tc>
          <w:tcPr>
            <w:tcW w:w="934" w:type="dxa"/>
            <w:vAlign w:val="center"/>
          </w:tcPr>
          <w:p w14:paraId="21A0DD90" w14:textId="77777777" w:rsidR="00DE2CE2" w:rsidRPr="00E36FD0" w:rsidRDefault="00DE2CE2" w:rsidP="00B06504">
            <w:pPr>
              <w:jc w:val="center"/>
              <w:rPr>
                <w:sz w:val="16"/>
                <w:szCs w:val="16"/>
                <w:lang w:val="sr-Cyrl-RS"/>
              </w:rPr>
            </w:pPr>
          </w:p>
        </w:tc>
        <w:tc>
          <w:tcPr>
            <w:tcW w:w="606" w:type="dxa"/>
            <w:vAlign w:val="center"/>
          </w:tcPr>
          <w:p w14:paraId="33609253" w14:textId="77777777" w:rsidR="00DE2CE2" w:rsidRPr="00E36FD0" w:rsidRDefault="00DE2CE2" w:rsidP="00B06504">
            <w:pPr>
              <w:jc w:val="center"/>
              <w:rPr>
                <w:sz w:val="16"/>
                <w:szCs w:val="16"/>
                <w:lang w:val="sr-Cyrl-RS"/>
              </w:rPr>
            </w:pPr>
          </w:p>
        </w:tc>
        <w:tc>
          <w:tcPr>
            <w:tcW w:w="785" w:type="dxa"/>
            <w:vAlign w:val="center"/>
          </w:tcPr>
          <w:p w14:paraId="1ADA5468" w14:textId="77777777" w:rsidR="00DE2CE2" w:rsidRPr="00E36FD0" w:rsidRDefault="00DE2CE2" w:rsidP="00B06504">
            <w:pPr>
              <w:jc w:val="center"/>
              <w:rPr>
                <w:sz w:val="16"/>
                <w:szCs w:val="16"/>
                <w:lang w:val="sr-Cyrl-RS"/>
              </w:rPr>
            </w:pPr>
          </w:p>
        </w:tc>
        <w:tc>
          <w:tcPr>
            <w:tcW w:w="624" w:type="dxa"/>
            <w:vAlign w:val="center"/>
          </w:tcPr>
          <w:p w14:paraId="44E4D83C" w14:textId="77777777" w:rsidR="00DE2CE2" w:rsidRPr="00E36FD0" w:rsidRDefault="00DE2CE2" w:rsidP="00B06504">
            <w:pPr>
              <w:jc w:val="center"/>
              <w:rPr>
                <w:sz w:val="16"/>
                <w:szCs w:val="16"/>
                <w:lang w:val="sr-Cyrl-RS"/>
              </w:rPr>
            </w:pPr>
          </w:p>
        </w:tc>
      </w:tr>
      <w:tr w:rsidR="003E12F5" w:rsidRPr="00E36FD0" w14:paraId="03E77DAD" w14:textId="77777777" w:rsidTr="006C231E">
        <w:trPr>
          <w:trHeight w:val="720"/>
          <w:jc w:val="center"/>
        </w:trPr>
        <w:tc>
          <w:tcPr>
            <w:tcW w:w="859" w:type="dxa"/>
            <w:vAlign w:val="center"/>
          </w:tcPr>
          <w:p w14:paraId="628D08B6" w14:textId="77777777" w:rsidR="00DE2CE2" w:rsidRPr="00E36FD0" w:rsidRDefault="00DE2CE2" w:rsidP="00B06504">
            <w:pPr>
              <w:jc w:val="center"/>
              <w:rPr>
                <w:sz w:val="16"/>
                <w:szCs w:val="16"/>
                <w:lang w:val="sr-Cyrl-RS"/>
              </w:rPr>
            </w:pPr>
          </w:p>
        </w:tc>
        <w:tc>
          <w:tcPr>
            <w:tcW w:w="633" w:type="dxa"/>
            <w:vAlign w:val="center"/>
          </w:tcPr>
          <w:p w14:paraId="57942387" w14:textId="77777777" w:rsidR="00DE2CE2" w:rsidRPr="00E36FD0" w:rsidRDefault="00DE2CE2" w:rsidP="00B06504">
            <w:pPr>
              <w:jc w:val="center"/>
              <w:rPr>
                <w:sz w:val="16"/>
                <w:szCs w:val="16"/>
                <w:lang w:val="sr-Cyrl-RS"/>
              </w:rPr>
            </w:pPr>
          </w:p>
        </w:tc>
        <w:tc>
          <w:tcPr>
            <w:tcW w:w="930" w:type="dxa"/>
            <w:vAlign w:val="center"/>
          </w:tcPr>
          <w:p w14:paraId="6923E415" w14:textId="77777777" w:rsidR="00DE2CE2" w:rsidRPr="00E36FD0" w:rsidRDefault="00DE2CE2" w:rsidP="00B06504">
            <w:pPr>
              <w:jc w:val="center"/>
              <w:rPr>
                <w:sz w:val="16"/>
                <w:szCs w:val="16"/>
                <w:lang w:val="sr-Cyrl-RS"/>
              </w:rPr>
            </w:pPr>
          </w:p>
        </w:tc>
        <w:tc>
          <w:tcPr>
            <w:tcW w:w="933" w:type="dxa"/>
            <w:vAlign w:val="center"/>
          </w:tcPr>
          <w:p w14:paraId="20F1E501" w14:textId="77777777" w:rsidR="00DE2CE2" w:rsidRPr="00E36FD0" w:rsidRDefault="00DE2CE2" w:rsidP="00B06504">
            <w:pPr>
              <w:jc w:val="center"/>
              <w:rPr>
                <w:sz w:val="16"/>
                <w:szCs w:val="16"/>
                <w:lang w:val="sr-Cyrl-RS"/>
              </w:rPr>
            </w:pPr>
          </w:p>
        </w:tc>
        <w:tc>
          <w:tcPr>
            <w:tcW w:w="665" w:type="dxa"/>
            <w:vAlign w:val="center"/>
          </w:tcPr>
          <w:p w14:paraId="7AEB1600" w14:textId="77777777" w:rsidR="00DE2CE2" w:rsidRPr="00E36FD0" w:rsidRDefault="00DE2CE2" w:rsidP="00B06504">
            <w:pPr>
              <w:jc w:val="center"/>
              <w:rPr>
                <w:sz w:val="16"/>
                <w:szCs w:val="16"/>
                <w:lang w:val="sr-Cyrl-RS"/>
              </w:rPr>
            </w:pPr>
          </w:p>
        </w:tc>
        <w:tc>
          <w:tcPr>
            <w:tcW w:w="713" w:type="dxa"/>
            <w:vAlign w:val="center"/>
          </w:tcPr>
          <w:p w14:paraId="27B7F882" w14:textId="77777777" w:rsidR="00DE2CE2" w:rsidRPr="00E36FD0" w:rsidRDefault="00DE2CE2" w:rsidP="00B06504">
            <w:pPr>
              <w:jc w:val="center"/>
              <w:rPr>
                <w:sz w:val="16"/>
                <w:szCs w:val="16"/>
                <w:lang w:val="sr-Cyrl-RS"/>
              </w:rPr>
            </w:pPr>
          </w:p>
        </w:tc>
        <w:tc>
          <w:tcPr>
            <w:tcW w:w="903" w:type="dxa"/>
            <w:vAlign w:val="center"/>
          </w:tcPr>
          <w:p w14:paraId="57C56C77" w14:textId="77777777" w:rsidR="00DE2CE2" w:rsidRPr="00E36FD0" w:rsidRDefault="00DE2CE2" w:rsidP="00B06504">
            <w:pPr>
              <w:jc w:val="center"/>
              <w:rPr>
                <w:sz w:val="16"/>
                <w:szCs w:val="16"/>
                <w:lang w:val="sr-Cyrl-RS"/>
              </w:rPr>
            </w:pPr>
          </w:p>
        </w:tc>
        <w:tc>
          <w:tcPr>
            <w:tcW w:w="775" w:type="dxa"/>
            <w:vAlign w:val="center"/>
          </w:tcPr>
          <w:p w14:paraId="4BDEF7E2" w14:textId="77777777" w:rsidR="00DE2CE2" w:rsidRPr="00E36FD0" w:rsidRDefault="00DE2CE2" w:rsidP="00B06504">
            <w:pPr>
              <w:jc w:val="center"/>
              <w:rPr>
                <w:sz w:val="16"/>
                <w:szCs w:val="16"/>
                <w:lang w:val="sr-Cyrl-RS"/>
              </w:rPr>
            </w:pPr>
          </w:p>
        </w:tc>
        <w:tc>
          <w:tcPr>
            <w:tcW w:w="934" w:type="dxa"/>
            <w:vAlign w:val="center"/>
          </w:tcPr>
          <w:p w14:paraId="43D86D19" w14:textId="77777777" w:rsidR="00DE2CE2" w:rsidRPr="00E36FD0" w:rsidRDefault="00DE2CE2" w:rsidP="00B06504">
            <w:pPr>
              <w:jc w:val="center"/>
              <w:rPr>
                <w:sz w:val="16"/>
                <w:szCs w:val="16"/>
                <w:lang w:val="sr-Cyrl-RS"/>
              </w:rPr>
            </w:pPr>
          </w:p>
        </w:tc>
        <w:tc>
          <w:tcPr>
            <w:tcW w:w="606" w:type="dxa"/>
            <w:vAlign w:val="center"/>
          </w:tcPr>
          <w:p w14:paraId="60DE234F" w14:textId="77777777" w:rsidR="00DE2CE2" w:rsidRPr="00E36FD0" w:rsidRDefault="00DE2CE2" w:rsidP="00B06504">
            <w:pPr>
              <w:jc w:val="center"/>
              <w:rPr>
                <w:sz w:val="16"/>
                <w:szCs w:val="16"/>
                <w:lang w:val="sr-Cyrl-RS"/>
              </w:rPr>
            </w:pPr>
          </w:p>
        </w:tc>
        <w:tc>
          <w:tcPr>
            <w:tcW w:w="785" w:type="dxa"/>
            <w:vAlign w:val="center"/>
          </w:tcPr>
          <w:p w14:paraId="44FD75A0" w14:textId="77777777" w:rsidR="00DE2CE2" w:rsidRPr="00E36FD0" w:rsidRDefault="00DE2CE2" w:rsidP="00B06504">
            <w:pPr>
              <w:jc w:val="center"/>
              <w:rPr>
                <w:sz w:val="16"/>
                <w:szCs w:val="16"/>
                <w:lang w:val="sr-Cyrl-RS"/>
              </w:rPr>
            </w:pPr>
          </w:p>
        </w:tc>
        <w:tc>
          <w:tcPr>
            <w:tcW w:w="624" w:type="dxa"/>
            <w:vAlign w:val="center"/>
          </w:tcPr>
          <w:p w14:paraId="4A96527E" w14:textId="77777777" w:rsidR="00DE2CE2" w:rsidRPr="00E36FD0" w:rsidRDefault="00DE2CE2" w:rsidP="00B06504">
            <w:pPr>
              <w:jc w:val="center"/>
              <w:rPr>
                <w:sz w:val="16"/>
                <w:szCs w:val="16"/>
                <w:lang w:val="sr-Cyrl-RS"/>
              </w:rPr>
            </w:pPr>
          </w:p>
        </w:tc>
      </w:tr>
      <w:tr w:rsidR="003E12F5" w:rsidRPr="00E36FD0" w14:paraId="4F840E00" w14:textId="77777777" w:rsidTr="006C231E">
        <w:trPr>
          <w:trHeight w:val="720"/>
          <w:jc w:val="center"/>
        </w:trPr>
        <w:tc>
          <w:tcPr>
            <w:tcW w:w="859" w:type="dxa"/>
            <w:vAlign w:val="center"/>
          </w:tcPr>
          <w:p w14:paraId="62CCF76A" w14:textId="77777777" w:rsidR="00DE2CE2" w:rsidRPr="00E36FD0" w:rsidRDefault="00DE2CE2" w:rsidP="00B06504">
            <w:pPr>
              <w:jc w:val="center"/>
              <w:rPr>
                <w:sz w:val="16"/>
                <w:szCs w:val="16"/>
                <w:lang w:val="sr-Cyrl-RS"/>
              </w:rPr>
            </w:pPr>
          </w:p>
        </w:tc>
        <w:tc>
          <w:tcPr>
            <w:tcW w:w="633" w:type="dxa"/>
            <w:vAlign w:val="center"/>
          </w:tcPr>
          <w:p w14:paraId="6C3C85BB" w14:textId="77777777" w:rsidR="00DE2CE2" w:rsidRPr="00E36FD0" w:rsidRDefault="00DE2CE2" w:rsidP="00B06504">
            <w:pPr>
              <w:jc w:val="center"/>
              <w:rPr>
                <w:sz w:val="16"/>
                <w:szCs w:val="16"/>
                <w:lang w:val="sr-Cyrl-RS"/>
              </w:rPr>
            </w:pPr>
          </w:p>
        </w:tc>
        <w:tc>
          <w:tcPr>
            <w:tcW w:w="930" w:type="dxa"/>
            <w:vAlign w:val="center"/>
          </w:tcPr>
          <w:p w14:paraId="68E34A2C" w14:textId="77777777" w:rsidR="00DE2CE2" w:rsidRPr="00E36FD0" w:rsidRDefault="00DE2CE2" w:rsidP="00B06504">
            <w:pPr>
              <w:jc w:val="center"/>
              <w:rPr>
                <w:sz w:val="16"/>
                <w:szCs w:val="16"/>
                <w:lang w:val="sr-Cyrl-RS"/>
              </w:rPr>
            </w:pPr>
          </w:p>
        </w:tc>
        <w:tc>
          <w:tcPr>
            <w:tcW w:w="933" w:type="dxa"/>
            <w:vAlign w:val="center"/>
          </w:tcPr>
          <w:p w14:paraId="72A161E8" w14:textId="77777777" w:rsidR="00DE2CE2" w:rsidRPr="00E36FD0" w:rsidRDefault="00DE2CE2" w:rsidP="00B06504">
            <w:pPr>
              <w:jc w:val="center"/>
              <w:rPr>
                <w:sz w:val="16"/>
                <w:szCs w:val="16"/>
                <w:lang w:val="sr-Cyrl-RS"/>
              </w:rPr>
            </w:pPr>
          </w:p>
        </w:tc>
        <w:tc>
          <w:tcPr>
            <w:tcW w:w="665" w:type="dxa"/>
            <w:vAlign w:val="center"/>
          </w:tcPr>
          <w:p w14:paraId="3435FF03" w14:textId="77777777" w:rsidR="00DE2CE2" w:rsidRPr="00E36FD0" w:rsidRDefault="00DE2CE2" w:rsidP="00B06504">
            <w:pPr>
              <w:jc w:val="center"/>
              <w:rPr>
                <w:sz w:val="16"/>
                <w:szCs w:val="16"/>
                <w:lang w:val="sr-Cyrl-RS"/>
              </w:rPr>
            </w:pPr>
          </w:p>
        </w:tc>
        <w:tc>
          <w:tcPr>
            <w:tcW w:w="713" w:type="dxa"/>
            <w:vAlign w:val="center"/>
          </w:tcPr>
          <w:p w14:paraId="1684E824" w14:textId="77777777" w:rsidR="00DE2CE2" w:rsidRPr="00E36FD0" w:rsidRDefault="00DE2CE2" w:rsidP="00B06504">
            <w:pPr>
              <w:jc w:val="center"/>
              <w:rPr>
                <w:sz w:val="16"/>
                <w:szCs w:val="16"/>
                <w:lang w:val="sr-Cyrl-RS"/>
              </w:rPr>
            </w:pPr>
          </w:p>
        </w:tc>
        <w:tc>
          <w:tcPr>
            <w:tcW w:w="903" w:type="dxa"/>
            <w:vAlign w:val="center"/>
          </w:tcPr>
          <w:p w14:paraId="03CA5C96" w14:textId="77777777" w:rsidR="00DE2CE2" w:rsidRPr="00E36FD0" w:rsidRDefault="00DE2CE2" w:rsidP="00B06504">
            <w:pPr>
              <w:jc w:val="center"/>
              <w:rPr>
                <w:sz w:val="16"/>
                <w:szCs w:val="16"/>
                <w:lang w:val="sr-Cyrl-RS"/>
              </w:rPr>
            </w:pPr>
          </w:p>
        </w:tc>
        <w:tc>
          <w:tcPr>
            <w:tcW w:w="775" w:type="dxa"/>
            <w:vAlign w:val="center"/>
          </w:tcPr>
          <w:p w14:paraId="054EA01E" w14:textId="77777777" w:rsidR="00DE2CE2" w:rsidRPr="00E36FD0" w:rsidRDefault="00DE2CE2" w:rsidP="00B06504">
            <w:pPr>
              <w:jc w:val="center"/>
              <w:rPr>
                <w:sz w:val="16"/>
                <w:szCs w:val="16"/>
                <w:lang w:val="sr-Cyrl-RS"/>
              </w:rPr>
            </w:pPr>
          </w:p>
        </w:tc>
        <w:tc>
          <w:tcPr>
            <w:tcW w:w="934" w:type="dxa"/>
            <w:vAlign w:val="center"/>
          </w:tcPr>
          <w:p w14:paraId="34614629" w14:textId="77777777" w:rsidR="00DE2CE2" w:rsidRPr="00E36FD0" w:rsidRDefault="00DE2CE2" w:rsidP="00B06504">
            <w:pPr>
              <w:jc w:val="center"/>
              <w:rPr>
                <w:sz w:val="16"/>
                <w:szCs w:val="16"/>
                <w:lang w:val="sr-Cyrl-RS"/>
              </w:rPr>
            </w:pPr>
          </w:p>
        </w:tc>
        <w:tc>
          <w:tcPr>
            <w:tcW w:w="606" w:type="dxa"/>
            <w:vAlign w:val="center"/>
          </w:tcPr>
          <w:p w14:paraId="12CD73A1" w14:textId="77777777" w:rsidR="00DE2CE2" w:rsidRPr="00E36FD0" w:rsidRDefault="00DE2CE2" w:rsidP="00B06504">
            <w:pPr>
              <w:jc w:val="center"/>
              <w:rPr>
                <w:sz w:val="16"/>
                <w:szCs w:val="16"/>
                <w:lang w:val="sr-Cyrl-RS"/>
              </w:rPr>
            </w:pPr>
          </w:p>
        </w:tc>
        <w:tc>
          <w:tcPr>
            <w:tcW w:w="785" w:type="dxa"/>
            <w:vAlign w:val="center"/>
          </w:tcPr>
          <w:p w14:paraId="6ED9AE11" w14:textId="77777777" w:rsidR="00DE2CE2" w:rsidRPr="00E36FD0" w:rsidRDefault="00DE2CE2" w:rsidP="00B06504">
            <w:pPr>
              <w:jc w:val="center"/>
              <w:rPr>
                <w:sz w:val="16"/>
                <w:szCs w:val="16"/>
                <w:lang w:val="sr-Cyrl-RS"/>
              </w:rPr>
            </w:pPr>
          </w:p>
        </w:tc>
        <w:tc>
          <w:tcPr>
            <w:tcW w:w="624" w:type="dxa"/>
            <w:vAlign w:val="center"/>
          </w:tcPr>
          <w:p w14:paraId="2FF7C66D" w14:textId="77777777" w:rsidR="00DE2CE2" w:rsidRPr="00E36FD0" w:rsidRDefault="00DE2CE2" w:rsidP="00B06504">
            <w:pPr>
              <w:jc w:val="center"/>
              <w:rPr>
                <w:sz w:val="16"/>
                <w:szCs w:val="16"/>
                <w:lang w:val="sr-Cyrl-RS"/>
              </w:rPr>
            </w:pPr>
          </w:p>
        </w:tc>
      </w:tr>
      <w:tr w:rsidR="003E12F5" w:rsidRPr="00E36FD0" w14:paraId="5EE1E742" w14:textId="77777777" w:rsidTr="006C231E">
        <w:trPr>
          <w:trHeight w:val="720"/>
          <w:jc w:val="center"/>
        </w:trPr>
        <w:tc>
          <w:tcPr>
            <w:tcW w:w="859" w:type="dxa"/>
            <w:vAlign w:val="center"/>
          </w:tcPr>
          <w:p w14:paraId="1819FE01" w14:textId="77777777" w:rsidR="00DE2CE2" w:rsidRPr="00E36FD0" w:rsidRDefault="00DE2CE2" w:rsidP="00B06504">
            <w:pPr>
              <w:jc w:val="center"/>
              <w:rPr>
                <w:sz w:val="16"/>
                <w:szCs w:val="16"/>
                <w:lang w:val="sr-Cyrl-RS"/>
              </w:rPr>
            </w:pPr>
          </w:p>
        </w:tc>
        <w:tc>
          <w:tcPr>
            <w:tcW w:w="633" w:type="dxa"/>
            <w:vAlign w:val="center"/>
          </w:tcPr>
          <w:p w14:paraId="38322456" w14:textId="77777777" w:rsidR="00DE2CE2" w:rsidRPr="00E36FD0" w:rsidRDefault="00DE2CE2" w:rsidP="00B06504">
            <w:pPr>
              <w:jc w:val="center"/>
              <w:rPr>
                <w:sz w:val="16"/>
                <w:szCs w:val="16"/>
                <w:lang w:val="sr-Cyrl-RS"/>
              </w:rPr>
            </w:pPr>
          </w:p>
        </w:tc>
        <w:tc>
          <w:tcPr>
            <w:tcW w:w="930" w:type="dxa"/>
            <w:vAlign w:val="center"/>
          </w:tcPr>
          <w:p w14:paraId="76A8C504" w14:textId="77777777" w:rsidR="00DE2CE2" w:rsidRPr="00E36FD0" w:rsidRDefault="00DE2CE2" w:rsidP="00B06504">
            <w:pPr>
              <w:jc w:val="center"/>
              <w:rPr>
                <w:sz w:val="16"/>
                <w:szCs w:val="16"/>
                <w:lang w:val="sr-Cyrl-RS"/>
              </w:rPr>
            </w:pPr>
          </w:p>
        </w:tc>
        <w:tc>
          <w:tcPr>
            <w:tcW w:w="933" w:type="dxa"/>
            <w:vAlign w:val="center"/>
          </w:tcPr>
          <w:p w14:paraId="439B191F" w14:textId="77777777" w:rsidR="00DE2CE2" w:rsidRPr="00E36FD0" w:rsidRDefault="00DE2CE2" w:rsidP="00B06504">
            <w:pPr>
              <w:jc w:val="center"/>
              <w:rPr>
                <w:sz w:val="16"/>
                <w:szCs w:val="16"/>
                <w:lang w:val="sr-Cyrl-RS"/>
              </w:rPr>
            </w:pPr>
          </w:p>
        </w:tc>
        <w:tc>
          <w:tcPr>
            <w:tcW w:w="665" w:type="dxa"/>
            <w:vAlign w:val="center"/>
          </w:tcPr>
          <w:p w14:paraId="301F9F0B" w14:textId="77777777" w:rsidR="00DE2CE2" w:rsidRPr="00E36FD0" w:rsidRDefault="00DE2CE2" w:rsidP="00B06504">
            <w:pPr>
              <w:jc w:val="center"/>
              <w:rPr>
                <w:sz w:val="16"/>
                <w:szCs w:val="16"/>
                <w:lang w:val="sr-Cyrl-RS"/>
              </w:rPr>
            </w:pPr>
          </w:p>
        </w:tc>
        <w:tc>
          <w:tcPr>
            <w:tcW w:w="713" w:type="dxa"/>
            <w:vAlign w:val="center"/>
          </w:tcPr>
          <w:p w14:paraId="4825283C" w14:textId="77777777" w:rsidR="00DE2CE2" w:rsidRPr="00E36FD0" w:rsidRDefault="00DE2CE2" w:rsidP="00B06504">
            <w:pPr>
              <w:jc w:val="center"/>
              <w:rPr>
                <w:sz w:val="16"/>
                <w:szCs w:val="16"/>
                <w:lang w:val="sr-Cyrl-RS"/>
              </w:rPr>
            </w:pPr>
          </w:p>
        </w:tc>
        <w:tc>
          <w:tcPr>
            <w:tcW w:w="903" w:type="dxa"/>
            <w:vAlign w:val="center"/>
          </w:tcPr>
          <w:p w14:paraId="54856B53" w14:textId="77777777" w:rsidR="00DE2CE2" w:rsidRPr="00E36FD0" w:rsidRDefault="00DE2CE2" w:rsidP="00B06504">
            <w:pPr>
              <w:jc w:val="center"/>
              <w:rPr>
                <w:sz w:val="16"/>
                <w:szCs w:val="16"/>
                <w:lang w:val="sr-Cyrl-RS"/>
              </w:rPr>
            </w:pPr>
          </w:p>
        </w:tc>
        <w:tc>
          <w:tcPr>
            <w:tcW w:w="775" w:type="dxa"/>
            <w:vAlign w:val="center"/>
          </w:tcPr>
          <w:p w14:paraId="1D732DB7" w14:textId="77777777" w:rsidR="00DE2CE2" w:rsidRPr="00E36FD0" w:rsidRDefault="00DE2CE2" w:rsidP="00B06504">
            <w:pPr>
              <w:jc w:val="center"/>
              <w:rPr>
                <w:sz w:val="16"/>
                <w:szCs w:val="16"/>
                <w:lang w:val="sr-Cyrl-RS"/>
              </w:rPr>
            </w:pPr>
          </w:p>
        </w:tc>
        <w:tc>
          <w:tcPr>
            <w:tcW w:w="934" w:type="dxa"/>
            <w:vAlign w:val="center"/>
          </w:tcPr>
          <w:p w14:paraId="66AD81CC" w14:textId="77777777" w:rsidR="00DE2CE2" w:rsidRPr="00E36FD0" w:rsidRDefault="00DE2CE2" w:rsidP="00B06504">
            <w:pPr>
              <w:jc w:val="center"/>
              <w:rPr>
                <w:sz w:val="16"/>
                <w:szCs w:val="16"/>
                <w:lang w:val="sr-Cyrl-RS"/>
              </w:rPr>
            </w:pPr>
          </w:p>
        </w:tc>
        <w:tc>
          <w:tcPr>
            <w:tcW w:w="606" w:type="dxa"/>
            <w:vAlign w:val="center"/>
          </w:tcPr>
          <w:p w14:paraId="2959516B" w14:textId="77777777" w:rsidR="00DE2CE2" w:rsidRPr="00E36FD0" w:rsidRDefault="00DE2CE2" w:rsidP="00B06504">
            <w:pPr>
              <w:jc w:val="center"/>
              <w:rPr>
                <w:sz w:val="16"/>
                <w:szCs w:val="16"/>
                <w:lang w:val="sr-Cyrl-RS"/>
              </w:rPr>
            </w:pPr>
          </w:p>
        </w:tc>
        <w:tc>
          <w:tcPr>
            <w:tcW w:w="785" w:type="dxa"/>
            <w:vAlign w:val="center"/>
          </w:tcPr>
          <w:p w14:paraId="62953555" w14:textId="77777777" w:rsidR="00DE2CE2" w:rsidRPr="00E36FD0" w:rsidRDefault="00DE2CE2" w:rsidP="00B06504">
            <w:pPr>
              <w:jc w:val="center"/>
              <w:rPr>
                <w:sz w:val="16"/>
                <w:szCs w:val="16"/>
                <w:lang w:val="sr-Cyrl-RS"/>
              </w:rPr>
            </w:pPr>
          </w:p>
        </w:tc>
        <w:tc>
          <w:tcPr>
            <w:tcW w:w="624" w:type="dxa"/>
            <w:vAlign w:val="center"/>
          </w:tcPr>
          <w:p w14:paraId="112BF851" w14:textId="77777777" w:rsidR="00DE2CE2" w:rsidRPr="00E36FD0" w:rsidRDefault="00DE2CE2" w:rsidP="00B06504">
            <w:pPr>
              <w:jc w:val="center"/>
              <w:rPr>
                <w:sz w:val="16"/>
                <w:szCs w:val="16"/>
                <w:lang w:val="sr-Cyrl-RS"/>
              </w:rPr>
            </w:pPr>
          </w:p>
        </w:tc>
      </w:tr>
      <w:tr w:rsidR="003E12F5" w:rsidRPr="00E36FD0" w14:paraId="3D60DA25" w14:textId="77777777" w:rsidTr="006C231E">
        <w:trPr>
          <w:trHeight w:val="720"/>
          <w:jc w:val="center"/>
        </w:trPr>
        <w:tc>
          <w:tcPr>
            <w:tcW w:w="859" w:type="dxa"/>
            <w:vAlign w:val="center"/>
          </w:tcPr>
          <w:p w14:paraId="1B71B2C9" w14:textId="77777777" w:rsidR="00DE2CE2" w:rsidRPr="00E36FD0" w:rsidRDefault="00DE2CE2" w:rsidP="00B06504">
            <w:pPr>
              <w:jc w:val="center"/>
              <w:rPr>
                <w:sz w:val="16"/>
                <w:szCs w:val="16"/>
                <w:lang w:val="sr-Cyrl-RS"/>
              </w:rPr>
            </w:pPr>
          </w:p>
        </w:tc>
        <w:tc>
          <w:tcPr>
            <w:tcW w:w="633" w:type="dxa"/>
            <w:vAlign w:val="center"/>
          </w:tcPr>
          <w:p w14:paraId="73E47A65" w14:textId="77777777" w:rsidR="00DE2CE2" w:rsidRPr="00E36FD0" w:rsidRDefault="00DE2CE2" w:rsidP="00B06504">
            <w:pPr>
              <w:jc w:val="center"/>
              <w:rPr>
                <w:sz w:val="16"/>
                <w:szCs w:val="16"/>
                <w:lang w:val="sr-Cyrl-RS"/>
              </w:rPr>
            </w:pPr>
          </w:p>
        </w:tc>
        <w:tc>
          <w:tcPr>
            <w:tcW w:w="930" w:type="dxa"/>
            <w:vAlign w:val="center"/>
          </w:tcPr>
          <w:p w14:paraId="1F38696F" w14:textId="77777777" w:rsidR="00DE2CE2" w:rsidRPr="00E36FD0" w:rsidRDefault="00DE2CE2" w:rsidP="00B06504">
            <w:pPr>
              <w:jc w:val="center"/>
              <w:rPr>
                <w:sz w:val="16"/>
                <w:szCs w:val="16"/>
                <w:lang w:val="sr-Cyrl-RS"/>
              </w:rPr>
            </w:pPr>
          </w:p>
        </w:tc>
        <w:tc>
          <w:tcPr>
            <w:tcW w:w="933" w:type="dxa"/>
            <w:vAlign w:val="center"/>
          </w:tcPr>
          <w:p w14:paraId="52317ACD" w14:textId="77777777" w:rsidR="00DE2CE2" w:rsidRPr="00E36FD0" w:rsidRDefault="00DE2CE2" w:rsidP="00B06504">
            <w:pPr>
              <w:jc w:val="center"/>
              <w:rPr>
                <w:sz w:val="16"/>
                <w:szCs w:val="16"/>
                <w:lang w:val="sr-Cyrl-RS"/>
              </w:rPr>
            </w:pPr>
          </w:p>
        </w:tc>
        <w:tc>
          <w:tcPr>
            <w:tcW w:w="665" w:type="dxa"/>
            <w:vAlign w:val="center"/>
          </w:tcPr>
          <w:p w14:paraId="4F40DC25" w14:textId="77777777" w:rsidR="00DE2CE2" w:rsidRPr="00E36FD0" w:rsidRDefault="00DE2CE2" w:rsidP="00B06504">
            <w:pPr>
              <w:jc w:val="center"/>
              <w:rPr>
                <w:sz w:val="16"/>
                <w:szCs w:val="16"/>
                <w:lang w:val="sr-Cyrl-RS"/>
              </w:rPr>
            </w:pPr>
          </w:p>
        </w:tc>
        <w:tc>
          <w:tcPr>
            <w:tcW w:w="713" w:type="dxa"/>
            <w:vAlign w:val="center"/>
          </w:tcPr>
          <w:p w14:paraId="064A50D6" w14:textId="77777777" w:rsidR="00DE2CE2" w:rsidRPr="00E36FD0" w:rsidRDefault="00DE2CE2" w:rsidP="00B06504">
            <w:pPr>
              <w:jc w:val="center"/>
              <w:rPr>
                <w:sz w:val="16"/>
                <w:szCs w:val="16"/>
                <w:lang w:val="sr-Cyrl-RS"/>
              </w:rPr>
            </w:pPr>
          </w:p>
        </w:tc>
        <w:tc>
          <w:tcPr>
            <w:tcW w:w="903" w:type="dxa"/>
            <w:vAlign w:val="center"/>
          </w:tcPr>
          <w:p w14:paraId="6C0BC99A" w14:textId="77777777" w:rsidR="00DE2CE2" w:rsidRPr="00E36FD0" w:rsidRDefault="00DE2CE2" w:rsidP="00B06504">
            <w:pPr>
              <w:jc w:val="center"/>
              <w:rPr>
                <w:sz w:val="16"/>
                <w:szCs w:val="16"/>
                <w:lang w:val="sr-Cyrl-RS"/>
              </w:rPr>
            </w:pPr>
          </w:p>
        </w:tc>
        <w:tc>
          <w:tcPr>
            <w:tcW w:w="775" w:type="dxa"/>
            <w:vAlign w:val="center"/>
          </w:tcPr>
          <w:p w14:paraId="1B420B10" w14:textId="77777777" w:rsidR="00DE2CE2" w:rsidRPr="00E36FD0" w:rsidRDefault="00DE2CE2" w:rsidP="00B06504">
            <w:pPr>
              <w:jc w:val="center"/>
              <w:rPr>
                <w:sz w:val="16"/>
                <w:szCs w:val="16"/>
                <w:lang w:val="sr-Cyrl-RS"/>
              </w:rPr>
            </w:pPr>
          </w:p>
        </w:tc>
        <w:tc>
          <w:tcPr>
            <w:tcW w:w="934" w:type="dxa"/>
            <w:vAlign w:val="center"/>
          </w:tcPr>
          <w:p w14:paraId="4FAF30DD" w14:textId="77777777" w:rsidR="00DE2CE2" w:rsidRPr="00E36FD0" w:rsidRDefault="00DE2CE2" w:rsidP="00B06504">
            <w:pPr>
              <w:jc w:val="center"/>
              <w:rPr>
                <w:sz w:val="16"/>
                <w:szCs w:val="16"/>
                <w:lang w:val="sr-Cyrl-RS"/>
              </w:rPr>
            </w:pPr>
          </w:p>
        </w:tc>
        <w:tc>
          <w:tcPr>
            <w:tcW w:w="606" w:type="dxa"/>
            <w:vAlign w:val="center"/>
          </w:tcPr>
          <w:p w14:paraId="0EF27624" w14:textId="77777777" w:rsidR="00DE2CE2" w:rsidRPr="00E36FD0" w:rsidRDefault="00DE2CE2" w:rsidP="00B06504">
            <w:pPr>
              <w:jc w:val="center"/>
              <w:rPr>
                <w:sz w:val="16"/>
                <w:szCs w:val="16"/>
                <w:lang w:val="sr-Cyrl-RS"/>
              </w:rPr>
            </w:pPr>
          </w:p>
        </w:tc>
        <w:tc>
          <w:tcPr>
            <w:tcW w:w="785" w:type="dxa"/>
            <w:vAlign w:val="center"/>
          </w:tcPr>
          <w:p w14:paraId="06AAED1E" w14:textId="77777777" w:rsidR="00DE2CE2" w:rsidRPr="00E36FD0" w:rsidRDefault="00DE2CE2" w:rsidP="00B06504">
            <w:pPr>
              <w:jc w:val="center"/>
              <w:rPr>
                <w:sz w:val="16"/>
                <w:szCs w:val="16"/>
                <w:lang w:val="sr-Cyrl-RS"/>
              </w:rPr>
            </w:pPr>
          </w:p>
        </w:tc>
        <w:tc>
          <w:tcPr>
            <w:tcW w:w="624" w:type="dxa"/>
            <w:vAlign w:val="center"/>
          </w:tcPr>
          <w:p w14:paraId="6657478D" w14:textId="77777777" w:rsidR="00DE2CE2" w:rsidRPr="00E36FD0" w:rsidRDefault="00DE2CE2" w:rsidP="00B06504">
            <w:pPr>
              <w:jc w:val="center"/>
              <w:rPr>
                <w:sz w:val="16"/>
                <w:szCs w:val="16"/>
                <w:lang w:val="sr-Cyrl-RS"/>
              </w:rPr>
            </w:pPr>
          </w:p>
        </w:tc>
      </w:tr>
      <w:tr w:rsidR="003E12F5" w:rsidRPr="00E36FD0" w14:paraId="22BEAD86" w14:textId="77777777" w:rsidTr="006C231E">
        <w:trPr>
          <w:trHeight w:val="720"/>
          <w:jc w:val="center"/>
        </w:trPr>
        <w:tc>
          <w:tcPr>
            <w:tcW w:w="859" w:type="dxa"/>
            <w:vAlign w:val="center"/>
          </w:tcPr>
          <w:p w14:paraId="479D82D3" w14:textId="77777777" w:rsidR="00DE2CE2" w:rsidRPr="00E36FD0" w:rsidRDefault="00DE2CE2" w:rsidP="00B06504">
            <w:pPr>
              <w:jc w:val="center"/>
              <w:rPr>
                <w:sz w:val="16"/>
                <w:szCs w:val="16"/>
                <w:lang w:val="sr-Cyrl-RS"/>
              </w:rPr>
            </w:pPr>
          </w:p>
        </w:tc>
        <w:tc>
          <w:tcPr>
            <w:tcW w:w="633" w:type="dxa"/>
            <w:vAlign w:val="center"/>
          </w:tcPr>
          <w:p w14:paraId="00B0BA23" w14:textId="77777777" w:rsidR="00DE2CE2" w:rsidRPr="00E36FD0" w:rsidRDefault="00DE2CE2" w:rsidP="00B06504">
            <w:pPr>
              <w:jc w:val="center"/>
              <w:rPr>
                <w:sz w:val="16"/>
                <w:szCs w:val="16"/>
                <w:lang w:val="sr-Cyrl-RS"/>
              </w:rPr>
            </w:pPr>
          </w:p>
        </w:tc>
        <w:tc>
          <w:tcPr>
            <w:tcW w:w="930" w:type="dxa"/>
            <w:vAlign w:val="center"/>
          </w:tcPr>
          <w:p w14:paraId="16E19042" w14:textId="77777777" w:rsidR="00DE2CE2" w:rsidRPr="00E36FD0" w:rsidRDefault="00DE2CE2" w:rsidP="00B06504">
            <w:pPr>
              <w:jc w:val="center"/>
              <w:rPr>
                <w:sz w:val="16"/>
                <w:szCs w:val="16"/>
                <w:lang w:val="sr-Cyrl-RS"/>
              </w:rPr>
            </w:pPr>
          </w:p>
        </w:tc>
        <w:tc>
          <w:tcPr>
            <w:tcW w:w="933" w:type="dxa"/>
            <w:vAlign w:val="center"/>
          </w:tcPr>
          <w:p w14:paraId="6667E8A6" w14:textId="77777777" w:rsidR="00DE2CE2" w:rsidRPr="00E36FD0" w:rsidRDefault="00DE2CE2" w:rsidP="00B06504">
            <w:pPr>
              <w:jc w:val="center"/>
              <w:rPr>
                <w:sz w:val="16"/>
                <w:szCs w:val="16"/>
                <w:lang w:val="sr-Cyrl-RS"/>
              </w:rPr>
            </w:pPr>
          </w:p>
        </w:tc>
        <w:tc>
          <w:tcPr>
            <w:tcW w:w="665" w:type="dxa"/>
            <w:vAlign w:val="center"/>
          </w:tcPr>
          <w:p w14:paraId="3B55283F" w14:textId="77777777" w:rsidR="00DE2CE2" w:rsidRPr="00E36FD0" w:rsidRDefault="00DE2CE2" w:rsidP="00B06504">
            <w:pPr>
              <w:jc w:val="center"/>
              <w:rPr>
                <w:sz w:val="16"/>
                <w:szCs w:val="16"/>
                <w:lang w:val="sr-Cyrl-RS"/>
              </w:rPr>
            </w:pPr>
          </w:p>
        </w:tc>
        <w:tc>
          <w:tcPr>
            <w:tcW w:w="713" w:type="dxa"/>
            <w:vAlign w:val="center"/>
          </w:tcPr>
          <w:p w14:paraId="4CF5C550" w14:textId="77777777" w:rsidR="00DE2CE2" w:rsidRPr="00E36FD0" w:rsidRDefault="00DE2CE2" w:rsidP="00B06504">
            <w:pPr>
              <w:jc w:val="center"/>
              <w:rPr>
                <w:sz w:val="16"/>
                <w:szCs w:val="16"/>
                <w:lang w:val="sr-Cyrl-RS"/>
              </w:rPr>
            </w:pPr>
          </w:p>
        </w:tc>
        <w:tc>
          <w:tcPr>
            <w:tcW w:w="903" w:type="dxa"/>
            <w:vAlign w:val="center"/>
          </w:tcPr>
          <w:p w14:paraId="0B9F7265" w14:textId="77777777" w:rsidR="00DE2CE2" w:rsidRPr="00E36FD0" w:rsidRDefault="00DE2CE2" w:rsidP="00B06504">
            <w:pPr>
              <w:jc w:val="center"/>
              <w:rPr>
                <w:sz w:val="16"/>
                <w:szCs w:val="16"/>
                <w:lang w:val="sr-Cyrl-RS"/>
              </w:rPr>
            </w:pPr>
          </w:p>
        </w:tc>
        <w:tc>
          <w:tcPr>
            <w:tcW w:w="775" w:type="dxa"/>
            <w:vAlign w:val="center"/>
          </w:tcPr>
          <w:p w14:paraId="7EF4487B" w14:textId="77777777" w:rsidR="00DE2CE2" w:rsidRPr="00E36FD0" w:rsidRDefault="00DE2CE2" w:rsidP="00B06504">
            <w:pPr>
              <w:jc w:val="center"/>
              <w:rPr>
                <w:sz w:val="16"/>
                <w:szCs w:val="16"/>
                <w:lang w:val="sr-Cyrl-RS"/>
              </w:rPr>
            </w:pPr>
          </w:p>
        </w:tc>
        <w:tc>
          <w:tcPr>
            <w:tcW w:w="934" w:type="dxa"/>
            <w:vAlign w:val="center"/>
          </w:tcPr>
          <w:p w14:paraId="7C8D94EF" w14:textId="77777777" w:rsidR="00DE2CE2" w:rsidRPr="00E36FD0" w:rsidRDefault="00DE2CE2" w:rsidP="00B06504">
            <w:pPr>
              <w:jc w:val="center"/>
              <w:rPr>
                <w:sz w:val="16"/>
                <w:szCs w:val="16"/>
                <w:lang w:val="sr-Cyrl-RS"/>
              </w:rPr>
            </w:pPr>
          </w:p>
        </w:tc>
        <w:tc>
          <w:tcPr>
            <w:tcW w:w="606" w:type="dxa"/>
            <w:vAlign w:val="center"/>
          </w:tcPr>
          <w:p w14:paraId="5E979793" w14:textId="77777777" w:rsidR="00DE2CE2" w:rsidRPr="00E36FD0" w:rsidRDefault="00DE2CE2" w:rsidP="00B06504">
            <w:pPr>
              <w:jc w:val="center"/>
              <w:rPr>
                <w:sz w:val="16"/>
                <w:szCs w:val="16"/>
                <w:lang w:val="sr-Cyrl-RS"/>
              </w:rPr>
            </w:pPr>
          </w:p>
        </w:tc>
        <w:tc>
          <w:tcPr>
            <w:tcW w:w="785" w:type="dxa"/>
            <w:vAlign w:val="center"/>
          </w:tcPr>
          <w:p w14:paraId="789EBAE4" w14:textId="77777777" w:rsidR="00DE2CE2" w:rsidRPr="00E36FD0" w:rsidRDefault="00DE2CE2" w:rsidP="00B06504">
            <w:pPr>
              <w:jc w:val="center"/>
              <w:rPr>
                <w:sz w:val="16"/>
                <w:szCs w:val="16"/>
                <w:lang w:val="sr-Cyrl-RS"/>
              </w:rPr>
            </w:pPr>
          </w:p>
        </w:tc>
        <w:tc>
          <w:tcPr>
            <w:tcW w:w="624" w:type="dxa"/>
            <w:vAlign w:val="center"/>
          </w:tcPr>
          <w:p w14:paraId="7C74AA85" w14:textId="77777777" w:rsidR="00DE2CE2" w:rsidRPr="00E36FD0" w:rsidRDefault="00DE2CE2" w:rsidP="00B06504">
            <w:pPr>
              <w:jc w:val="center"/>
              <w:rPr>
                <w:sz w:val="16"/>
                <w:szCs w:val="16"/>
                <w:lang w:val="sr-Cyrl-RS"/>
              </w:rPr>
            </w:pPr>
          </w:p>
        </w:tc>
      </w:tr>
      <w:tr w:rsidR="003E12F5" w:rsidRPr="00E36FD0" w14:paraId="76790306" w14:textId="77777777" w:rsidTr="006C231E">
        <w:trPr>
          <w:trHeight w:val="720"/>
          <w:jc w:val="center"/>
        </w:trPr>
        <w:tc>
          <w:tcPr>
            <w:tcW w:w="859" w:type="dxa"/>
            <w:vAlign w:val="center"/>
          </w:tcPr>
          <w:p w14:paraId="0813B53D" w14:textId="77777777" w:rsidR="00DE2CE2" w:rsidRPr="00E36FD0" w:rsidRDefault="00DE2CE2" w:rsidP="00B06504">
            <w:pPr>
              <w:jc w:val="center"/>
              <w:rPr>
                <w:sz w:val="16"/>
                <w:szCs w:val="16"/>
                <w:lang w:val="sr-Cyrl-RS"/>
              </w:rPr>
            </w:pPr>
          </w:p>
        </w:tc>
        <w:tc>
          <w:tcPr>
            <w:tcW w:w="633" w:type="dxa"/>
            <w:vAlign w:val="center"/>
          </w:tcPr>
          <w:p w14:paraId="771CAA8A" w14:textId="77777777" w:rsidR="00DE2CE2" w:rsidRPr="00E36FD0" w:rsidRDefault="00DE2CE2" w:rsidP="00B06504">
            <w:pPr>
              <w:jc w:val="center"/>
              <w:rPr>
                <w:sz w:val="16"/>
                <w:szCs w:val="16"/>
                <w:lang w:val="sr-Cyrl-RS"/>
              </w:rPr>
            </w:pPr>
          </w:p>
        </w:tc>
        <w:tc>
          <w:tcPr>
            <w:tcW w:w="930" w:type="dxa"/>
            <w:vAlign w:val="center"/>
          </w:tcPr>
          <w:p w14:paraId="21C777FB" w14:textId="77777777" w:rsidR="00DE2CE2" w:rsidRPr="00E36FD0" w:rsidRDefault="00DE2CE2" w:rsidP="00B06504">
            <w:pPr>
              <w:jc w:val="center"/>
              <w:rPr>
                <w:sz w:val="16"/>
                <w:szCs w:val="16"/>
                <w:lang w:val="sr-Cyrl-RS"/>
              </w:rPr>
            </w:pPr>
          </w:p>
        </w:tc>
        <w:tc>
          <w:tcPr>
            <w:tcW w:w="933" w:type="dxa"/>
            <w:vAlign w:val="center"/>
          </w:tcPr>
          <w:p w14:paraId="7C5297CB" w14:textId="77777777" w:rsidR="00DE2CE2" w:rsidRPr="00E36FD0" w:rsidRDefault="00DE2CE2" w:rsidP="00B06504">
            <w:pPr>
              <w:jc w:val="center"/>
              <w:rPr>
                <w:sz w:val="16"/>
                <w:szCs w:val="16"/>
                <w:lang w:val="sr-Cyrl-RS"/>
              </w:rPr>
            </w:pPr>
          </w:p>
        </w:tc>
        <w:tc>
          <w:tcPr>
            <w:tcW w:w="665" w:type="dxa"/>
            <w:vAlign w:val="center"/>
          </w:tcPr>
          <w:p w14:paraId="07964F1F" w14:textId="77777777" w:rsidR="00DE2CE2" w:rsidRPr="00E36FD0" w:rsidRDefault="00DE2CE2" w:rsidP="00B06504">
            <w:pPr>
              <w:jc w:val="center"/>
              <w:rPr>
                <w:sz w:val="16"/>
                <w:szCs w:val="16"/>
                <w:lang w:val="sr-Cyrl-RS"/>
              </w:rPr>
            </w:pPr>
          </w:p>
        </w:tc>
        <w:tc>
          <w:tcPr>
            <w:tcW w:w="713" w:type="dxa"/>
            <w:vAlign w:val="center"/>
          </w:tcPr>
          <w:p w14:paraId="2C65FBDB" w14:textId="77777777" w:rsidR="00DE2CE2" w:rsidRPr="00E36FD0" w:rsidRDefault="00DE2CE2" w:rsidP="00B06504">
            <w:pPr>
              <w:jc w:val="center"/>
              <w:rPr>
                <w:sz w:val="16"/>
                <w:szCs w:val="16"/>
                <w:lang w:val="sr-Cyrl-RS"/>
              </w:rPr>
            </w:pPr>
          </w:p>
        </w:tc>
        <w:tc>
          <w:tcPr>
            <w:tcW w:w="903" w:type="dxa"/>
            <w:vAlign w:val="center"/>
          </w:tcPr>
          <w:p w14:paraId="5F7BBEBF" w14:textId="77777777" w:rsidR="00DE2CE2" w:rsidRPr="00E36FD0" w:rsidRDefault="00DE2CE2" w:rsidP="00B06504">
            <w:pPr>
              <w:jc w:val="center"/>
              <w:rPr>
                <w:sz w:val="16"/>
                <w:szCs w:val="16"/>
                <w:lang w:val="sr-Cyrl-RS"/>
              </w:rPr>
            </w:pPr>
          </w:p>
        </w:tc>
        <w:tc>
          <w:tcPr>
            <w:tcW w:w="775" w:type="dxa"/>
            <w:vAlign w:val="center"/>
          </w:tcPr>
          <w:p w14:paraId="29519C73" w14:textId="77777777" w:rsidR="00DE2CE2" w:rsidRPr="00E36FD0" w:rsidRDefault="00DE2CE2" w:rsidP="00B06504">
            <w:pPr>
              <w:jc w:val="center"/>
              <w:rPr>
                <w:sz w:val="16"/>
                <w:szCs w:val="16"/>
                <w:lang w:val="sr-Cyrl-RS"/>
              </w:rPr>
            </w:pPr>
          </w:p>
        </w:tc>
        <w:tc>
          <w:tcPr>
            <w:tcW w:w="934" w:type="dxa"/>
            <w:vAlign w:val="center"/>
          </w:tcPr>
          <w:p w14:paraId="3AEBB34E" w14:textId="77777777" w:rsidR="00DE2CE2" w:rsidRPr="00E36FD0" w:rsidRDefault="00DE2CE2" w:rsidP="00B06504">
            <w:pPr>
              <w:jc w:val="center"/>
              <w:rPr>
                <w:sz w:val="16"/>
                <w:szCs w:val="16"/>
                <w:lang w:val="sr-Cyrl-RS"/>
              </w:rPr>
            </w:pPr>
          </w:p>
        </w:tc>
        <w:tc>
          <w:tcPr>
            <w:tcW w:w="606" w:type="dxa"/>
            <w:vAlign w:val="center"/>
          </w:tcPr>
          <w:p w14:paraId="7F4A94C5" w14:textId="77777777" w:rsidR="00DE2CE2" w:rsidRPr="00E36FD0" w:rsidRDefault="00DE2CE2" w:rsidP="00B06504">
            <w:pPr>
              <w:jc w:val="center"/>
              <w:rPr>
                <w:sz w:val="16"/>
                <w:szCs w:val="16"/>
                <w:lang w:val="sr-Cyrl-RS"/>
              </w:rPr>
            </w:pPr>
          </w:p>
        </w:tc>
        <w:tc>
          <w:tcPr>
            <w:tcW w:w="785" w:type="dxa"/>
            <w:vAlign w:val="center"/>
          </w:tcPr>
          <w:p w14:paraId="6B3A36CF" w14:textId="77777777" w:rsidR="00DE2CE2" w:rsidRPr="00E36FD0" w:rsidRDefault="00DE2CE2" w:rsidP="00B06504">
            <w:pPr>
              <w:jc w:val="center"/>
              <w:rPr>
                <w:sz w:val="16"/>
                <w:szCs w:val="16"/>
                <w:lang w:val="sr-Cyrl-RS"/>
              </w:rPr>
            </w:pPr>
          </w:p>
        </w:tc>
        <w:tc>
          <w:tcPr>
            <w:tcW w:w="624" w:type="dxa"/>
            <w:vAlign w:val="center"/>
          </w:tcPr>
          <w:p w14:paraId="33559D1C" w14:textId="77777777" w:rsidR="00DE2CE2" w:rsidRPr="00E36FD0" w:rsidRDefault="00DE2CE2" w:rsidP="00B06504">
            <w:pPr>
              <w:jc w:val="center"/>
              <w:rPr>
                <w:sz w:val="16"/>
                <w:szCs w:val="16"/>
                <w:lang w:val="sr-Cyrl-RS"/>
              </w:rPr>
            </w:pPr>
          </w:p>
        </w:tc>
      </w:tr>
      <w:tr w:rsidR="003E12F5" w:rsidRPr="00E36FD0" w14:paraId="4C5D93DA" w14:textId="77777777" w:rsidTr="006C231E">
        <w:trPr>
          <w:trHeight w:val="720"/>
          <w:jc w:val="center"/>
        </w:trPr>
        <w:tc>
          <w:tcPr>
            <w:tcW w:w="859" w:type="dxa"/>
            <w:vAlign w:val="center"/>
          </w:tcPr>
          <w:p w14:paraId="1B7604CD" w14:textId="77777777" w:rsidR="00DE2CE2" w:rsidRPr="00E36FD0" w:rsidRDefault="00DE2CE2" w:rsidP="00B06504">
            <w:pPr>
              <w:jc w:val="center"/>
              <w:rPr>
                <w:sz w:val="16"/>
                <w:szCs w:val="16"/>
                <w:lang w:val="sr-Cyrl-RS"/>
              </w:rPr>
            </w:pPr>
          </w:p>
        </w:tc>
        <w:tc>
          <w:tcPr>
            <w:tcW w:w="633" w:type="dxa"/>
            <w:vAlign w:val="center"/>
          </w:tcPr>
          <w:p w14:paraId="19A2FD9F" w14:textId="77777777" w:rsidR="00DE2CE2" w:rsidRPr="00E36FD0" w:rsidRDefault="00DE2CE2" w:rsidP="00B06504">
            <w:pPr>
              <w:jc w:val="center"/>
              <w:rPr>
                <w:sz w:val="16"/>
                <w:szCs w:val="16"/>
                <w:lang w:val="sr-Cyrl-RS"/>
              </w:rPr>
            </w:pPr>
          </w:p>
        </w:tc>
        <w:tc>
          <w:tcPr>
            <w:tcW w:w="930" w:type="dxa"/>
            <w:vAlign w:val="center"/>
          </w:tcPr>
          <w:p w14:paraId="1CE88BBD" w14:textId="77777777" w:rsidR="00DE2CE2" w:rsidRPr="00E36FD0" w:rsidRDefault="00DE2CE2" w:rsidP="00B06504">
            <w:pPr>
              <w:jc w:val="center"/>
              <w:rPr>
                <w:sz w:val="16"/>
                <w:szCs w:val="16"/>
                <w:lang w:val="sr-Cyrl-RS"/>
              </w:rPr>
            </w:pPr>
          </w:p>
        </w:tc>
        <w:tc>
          <w:tcPr>
            <w:tcW w:w="933" w:type="dxa"/>
            <w:vAlign w:val="center"/>
          </w:tcPr>
          <w:p w14:paraId="2045965F" w14:textId="77777777" w:rsidR="00DE2CE2" w:rsidRPr="00E36FD0" w:rsidRDefault="00DE2CE2" w:rsidP="00B06504">
            <w:pPr>
              <w:jc w:val="center"/>
              <w:rPr>
                <w:sz w:val="16"/>
                <w:szCs w:val="16"/>
                <w:lang w:val="sr-Cyrl-RS"/>
              </w:rPr>
            </w:pPr>
          </w:p>
        </w:tc>
        <w:tc>
          <w:tcPr>
            <w:tcW w:w="665" w:type="dxa"/>
            <w:vAlign w:val="center"/>
          </w:tcPr>
          <w:p w14:paraId="28A683A5" w14:textId="77777777" w:rsidR="00DE2CE2" w:rsidRPr="00E36FD0" w:rsidRDefault="00DE2CE2" w:rsidP="00B06504">
            <w:pPr>
              <w:jc w:val="center"/>
              <w:rPr>
                <w:sz w:val="16"/>
                <w:szCs w:val="16"/>
                <w:lang w:val="sr-Cyrl-RS"/>
              </w:rPr>
            </w:pPr>
          </w:p>
        </w:tc>
        <w:tc>
          <w:tcPr>
            <w:tcW w:w="713" w:type="dxa"/>
            <w:vAlign w:val="center"/>
          </w:tcPr>
          <w:p w14:paraId="17150F36" w14:textId="77777777" w:rsidR="00DE2CE2" w:rsidRPr="00E36FD0" w:rsidRDefault="00DE2CE2" w:rsidP="00B06504">
            <w:pPr>
              <w:jc w:val="center"/>
              <w:rPr>
                <w:sz w:val="16"/>
                <w:szCs w:val="16"/>
                <w:lang w:val="sr-Cyrl-RS"/>
              </w:rPr>
            </w:pPr>
          </w:p>
        </w:tc>
        <w:tc>
          <w:tcPr>
            <w:tcW w:w="903" w:type="dxa"/>
            <w:vAlign w:val="center"/>
          </w:tcPr>
          <w:p w14:paraId="1DF53BEC" w14:textId="77777777" w:rsidR="00DE2CE2" w:rsidRPr="00E36FD0" w:rsidRDefault="00DE2CE2" w:rsidP="00B06504">
            <w:pPr>
              <w:jc w:val="center"/>
              <w:rPr>
                <w:sz w:val="16"/>
                <w:szCs w:val="16"/>
                <w:lang w:val="sr-Cyrl-RS"/>
              </w:rPr>
            </w:pPr>
          </w:p>
        </w:tc>
        <w:tc>
          <w:tcPr>
            <w:tcW w:w="775" w:type="dxa"/>
            <w:vAlign w:val="center"/>
          </w:tcPr>
          <w:p w14:paraId="64089424" w14:textId="77777777" w:rsidR="00DE2CE2" w:rsidRPr="00E36FD0" w:rsidRDefault="00DE2CE2" w:rsidP="00B06504">
            <w:pPr>
              <w:jc w:val="center"/>
              <w:rPr>
                <w:sz w:val="16"/>
                <w:szCs w:val="16"/>
                <w:lang w:val="sr-Cyrl-RS"/>
              </w:rPr>
            </w:pPr>
          </w:p>
        </w:tc>
        <w:tc>
          <w:tcPr>
            <w:tcW w:w="934" w:type="dxa"/>
            <w:vAlign w:val="center"/>
          </w:tcPr>
          <w:p w14:paraId="382806E4" w14:textId="77777777" w:rsidR="00DE2CE2" w:rsidRPr="00E36FD0" w:rsidRDefault="00DE2CE2" w:rsidP="00B06504">
            <w:pPr>
              <w:jc w:val="center"/>
              <w:rPr>
                <w:sz w:val="16"/>
                <w:szCs w:val="16"/>
                <w:lang w:val="sr-Cyrl-RS"/>
              </w:rPr>
            </w:pPr>
          </w:p>
        </w:tc>
        <w:tc>
          <w:tcPr>
            <w:tcW w:w="606" w:type="dxa"/>
            <w:vAlign w:val="center"/>
          </w:tcPr>
          <w:p w14:paraId="729D1C30" w14:textId="77777777" w:rsidR="00DE2CE2" w:rsidRPr="00E36FD0" w:rsidRDefault="00DE2CE2" w:rsidP="00B06504">
            <w:pPr>
              <w:jc w:val="center"/>
              <w:rPr>
                <w:sz w:val="16"/>
                <w:szCs w:val="16"/>
                <w:lang w:val="sr-Cyrl-RS"/>
              </w:rPr>
            </w:pPr>
          </w:p>
        </w:tc>
        <w:tc>
          <w:tcPr>
            <w:tcW w:w="785" w:type="dxa"/>
            <w:vAlign w:val="center"/>
          </w:tcPr>
          <w:p w14:paraId="104F4298" w14:textId="77777777" w:rsidR="00DE2CE2" w:rsidRPr="00E36FD0" w:rsidRDefault="00DE2CE2" w:rsidP="00B06504">
            <w:pPr>
              <w:jc w:val="center"/>
              <w:rPr>
                <w:sz w:val="16"/>
                <w:szCs w:val="16"/>
                <w:lang w:val="sr-Cyrl-RS"/>
              </w:rPr>
            </w:pPr>
          </w:p>
        </w:tc>
        <w:tc>
          <w:tcPr>
            <w:tcW w:w="624" w:type="dxa"/>
            <w:vAlign w:val="center"/>
          </w:tcPr>
          <w:p w14:paraId="4BBA7D16" w14:textId="77777777" w:rsidR="00DE2CE2" w:rsidRPr="00E36FD0" w:rsidRDefault="00DE2CE2" w:rsidP="00B06504">
            <w:pPr>
              <w:jc w:val="center"/>
              <w:rPr>
                <w:sz w:val="16"/>
                <w:szCs w:val="16"/>
                <w:lang w:val="sr-Cyrl-RS"/>
              </w:rPr>
            </w:pPr>
          </w:p>
        </w:tc>
      </w:tr>
      <w:tr w:rsidR="003E12F5" w:rsidRPr="00E36FD0" w14:paraId="288BE574" w14:textId="77777777" w:rsidTr="006C231E">
        <w:trPr>
          <w:trHeight w:val="720"/>
          <w:jc w:val="center"/>
        </w:trPr>
        <w:tc>
          <w:tcPr>
            <w:tcW w:w="859" w:type="dxa"/>
            <w:vAlign w:val="center"/>
          </w:tcPr>
          <w:p w14:paraId="3CFDEA63" w14:textId="77777777" w:rsidR="00DE2CE2" w:rsidRPr="00E36FD0" w:rsidRDefault="00DE2CE2" w:rsidP="00B06504">
            <w:pPr>
              <w:jc w:val="center"/>
              <w:rPr>
                <w:sz w:val="16"/>
                <w:szCs w:val="16"/>
                <w:lang w:val="sr-Cyrl-RS"/>
              </w:rPr>
            </w:pPr>
          </w:p>
        </w:tc>
        <w:tc>
          <w:tcPr>
            <w:tcW w:w="633" w:type="dxa"/>
            <w:vAlign w:val="center"/>
          </w:tcPr>
          <w:p w14:paraId="7415A9C9" w14:textId="77777777" w:rsidR="00DE2CE2" w:rsidRPr="00E36FD0" w:rsidRDefault="00DE2CE2" w:rsidP="00B06504">
            <w:pPr>
              <w:jc w:val="center"/>
              <w:rPr>
                <w:sz w:val="16"/>
                <w:szCs w:val="16"/>
                <w:lang w:val="sr-Cyrl-RS"/>
              </w:rPr>
            </w:pPr>
          </w:p>
        </w:tc>
        <w:tc>
          <w:tcPr>
            <w:tcW w:w="930" w:type="dxa"/>
            <w:vAlign w:val="center"/>
          </w:tcPr>
          <w:p w14:paraId="7E1F6B58" w14:textId="77777777" w:rsidR="00DE2CE2" w:rsidRPr="00E36FD0" w:rsidRDefault="00DE2CE2" w:rsidP="00B06504">
            <w:pPr>
              <w:jc w:val="center"/>
              <w:rPr>
                <w:sz w:val="16"/>
                <w:szCs w:val="16"/>
                <w:lang w:val="sr-Cyrl-RS"/>
              </w:rPr>
            </w:pPr>
          </w:p>
        </w:tc>
        <w:tc>
          <w:tcPr>
            <w:tcW w:w="933" w:type="dxa"/>
            <w:vAlign w:val="center"/>
          </w:tcPr>
          <w:p w14:paraId="1665FB65" w14:textId="77777777" w:rsidR="00DE2CE2" w:rsidRPr="00E36FD0" w:rsidRDefault="00DE2CE2" w:rsidP="00B06504">
            <w:pPr>
              <w:jc w:val="center"/>
              <w:rPr>
                <w:sz w:val="16"/>
                <w:szCs w:val="16"/>
                <w:lang w:val="sr-Cyrl-RS"/>
              </w:rPr>
            </w:pPr>
          </w:p>
        </w:tc>
        <w:tc>
          <w:tcPr>
            <w:tcW w:w="665" w:type="dxa"/>
            <w:vAlign w:val="center"/>
          </w:tcPr>
          <w:p w14:paraId="6169FEDF" w14:textId="77777777" w:rsidR="00DE2CE2" w:rsidRPr="00E36FD0" w:rsidRDefault="00DE2CE2" w:rsidP="00B06504">
            <w:pPr>
              <w:jc w:val="center"/>
              <w:rPr>
                <w:sz w:val="16"/>
                <w:szCs w:val="16"/>
                <w:lang w:val="sr-Cyrl-RS"/>
              </w:rPr>
            </w:pPr>
          </w:p>
        </w:tc>
        <w:tc>
          <w:tcPr>
            <w:tcW w:w="713" w:type="dxa"/>
            <w:vAlign w:val="center"/>
          </w:tcPr>
          <w:p w14:paraId="3A639F28" w14:textId="77777777" w:rsidR="00DE2CE2" w:rsidRPr="00E36FD0" w:rsidRDefault="00DE2CE2" w:rsidP="00B06504">
            <w:pPr>
              <w:jc w:val="center"/>
              <w:rPr>
                <w:sz w:val="16"/>
                <w:szCs w:val="16"/>
                <w:lang w:val="sr-Cyrl-RS"/>
              </w:rPr>
            </w:pPr>
          </w:p>
        </w:tc>
        <w:tc>
          <w:tcPr>
            <w:tcW w:w="903" w:type="dxa"/>
            <w:vAlign w:val="center"/>
          </w:tcPr>
          <w:p w14:paraId="1ADD9BD3" w14:textId="77777777" w:rsidR="00DE2CE2" w:rsidRPr="00E36FD0" w:rsidRDefault="00DE2CE2" w:rsidP="00B06504">
            <w:pPr>
              <w:jc w:val="center"/>
              <w:rPr>
                <w:sz w:val="16"/>
                <w:szCs w:val="16"/>
                <w:lang w:val="sr-Cyrl-RS"/>
              </w:rPr>
            </w:pPr>
          </w:p>
        </w:tc>
        <w:tc>
          <w:tcPr>
            <w:tcW w:w="775" w:type="dxa"/>
            <w:vAlign w:val="center"/>
          </w:tcPr>
          <w:p w14:paraId="42AF9C68" w14:textId="77777777" w:rsidR="00DE2CE2" w:rsidRPr="00E36FD0" w:rsidRDefault="00DE2CE2" w:rsidP="00B06504">
            <w:pPr>
              <w:jc w:val="center"/>
              <w:rPr>
                <w:sz w:val="16"/>
                <w:szCs w:val="16"/>
                <w:lang w:val="sr-Cyrl-RS"/>
              </w:rPr>
            </w:pPr>
          </w:p>
        </w:tc>
        <w:tc>
          <w:tcPr>
            <w:tcW w:w="934" w:type="dxa"/>
            <w:vAlign w:val="center"/>
          </w:tcPr>
          <w:p w14:paraId="661028CE" w14:textId="77777777" w:rsidR="00DE2CE2" w:rsidRPr="00E36FD0" w:rsidRDefault="00DE2CE2" w:rsidP="00B06504">
            <w:pPr>
              <w:jc w:val="center"/>
              <w:rPr>
                <w:sz w:val="16"/>
                <w:szCs w:val="16"/>
                <w:lang w:val="sr-Cyrl-RS"/>
              </w:rPr>
            </w:pPr>
          </w:p>
        </w:tc>
        <w:tc>
          <w:tcPr>
            <w:tcW w:w="606" w:type="dxa"/>
            <w:vAlign w:val="center"/>
          </w:tcPr>
          <w:p w14:paraId="14FA5DAD" w14:textId="77777777" w:rsidR="00DE2CE2" w:rsidRPr="00E36FD0" w:rsidRDefault="00DE2CE2" w:rsidP="00B06504">
            <w:pPr>
              <w:jc w:val="center"/>
              <w:rPr>
                <w:sz w:val="16"/>
                <w:szCs w:val="16"/>
                <w:lang w:val="sr-Cyrl-RS"/>
              </w:rPr>
            </w:pPr>
          </w:p>
        </w:tc>
        <w:tc>
          <w:tcPr>
            <w:tcW w:w="785" w:type="dxa"/>
            <w:vAlign w:val="center"/>
          </w:tcPr>
          <w:p w14:paraId="63E86C78" w14:textId="77777777" w:rsidR="00DE2CE2" w:rsidRPr="00E36FD0" w:rsidRDefault="00DE2CE2" w:rsidP="00B06504">
            <w:pPr>
              <w:jc w:val="center"/>
              <w:rPr>
                <w:sz w:val="16"/>
                <w:szCs w:val="16"/>
                <w:lang w:val="sr-Cyrl-RS"/>
              </w:rPr>
            </w:pPr>
          </w:p>
        </w:tc>
        <w:tc>
          <w:tcPr>
            <w:tcW w:w="624" w:type="dxa"/>
            <w:vAlign w:val="center"/>
          </w:tcPr>
          <w:p w14:paraId="66962164" w14:textId="77777777" w:rsidR="00DE2CE2" w:rsidRPr="00E36FD0" w:rsidRDefault="00DE2CE2" w:rsidP="00B06504">
            <w:pPr>
              <w:jc w:val="center"/>
              <w:rPr>
                <w:sz w:val="16"/>
                <w:szCs w:val="16"/>
                <w:lang w:val="sr-Cyrl-RS"/>
              </w:rPr>
            </w:pPr>
          </w:p>
        </w:tc>
      </w:tr>
      <w:tr w:rsidR="003E12F5" w:rsidRPr="00E36FD0" w14:paraId="0F4BB5C3" w14:textId="77777777" w:rsidTr="006C231E">
        <w:trPr>
          <w:trHeight w:val="720"/>
          <w:jc w:val="center"/>
        </w:trPr>
        <w:tc>
          <w:tcPr>
            <w:tcW w:w="859" w:type="dxa"/>
            <w:vAlign w:val="center"/>
          </w:tcPr>
          <w:p w14:paraId="19EE4ABD" w14:textId="77777777" w:rsidR="00DE2CE2" w:rsidRPr="00E36FD0" w:rsidRDefault="00DE2CE2" w:rsidP="00B06504">
            <w:pPr>
              <w:jc w:val="center"/>
              <w:rPr>
                <w:sz w:val="16"/>
                <w:szCs w:val="16"/>
                <w:lang w:val="sr-Cyrl-RS"/>
              </w:rPr>
            </w:pPr>
          </w:p>
        </w:tc>
        <w:tc>
          <w:tcPr>
            <w:tcW w:w="633" w:type="dxa"/>
            <w:vAlign w:val="center"/>
          </w:tcPr>
          <w:p w14:paraId="65B605F5" w14:textId="77777777" w:rsidR="00DE2CE2" w:rsidRPr="00E36FD0" w:rsidRDefault="00DE2CE2" w:rsidP="00B06504">
            <w:pPr>
              <w:jc w:val="center"/>
              <w:rPr>
                <w:sz w:val="16"/>
                <w:szCs w:val="16"/>
                <w:lang w:val="sr-Cyrl-RS"/>
              </w:rPr>
            </w:pPr>
          </w:p>
        </w:tc>
        <w:tc>
          <w:tcPr>
            <w:tcW w:w="930" w:type="dxa"/>
            <w:vAlign w:val="center"/>
          </w:tcPr>
          <w:p w14:paraId="130F64EB" w14:textId="77777777" w:rsidR="00DE2CE2" w:rsidRPr="00E36FD0" w:rsidRDefault="00DE2CE2" w:rsidP="00B06504">
            <w:pPr>
              <w:jc w:val="center"/>
              <w:rPr>
                <w:sz w:val="16"/>
                <w:szCs w:val="16"/>
                <w:lang w:val="sr-Cyrl-RS"/>
              </w:rPr>
            </w:pPr>
          </w:p>
        </w:tc>
        <w:tc>
          <w:tcPr>
            <w:tcW w:w="933" w:type="dxa"/>
            <w:vAlign w:val="center"/>
          </w:tcPr>
          <w:p w14:paraId="509F47D6" w14:textId="77777777" w:rsidR="00DE2CE2" w:rsidRPr="00E36FD0" w:rsidRDefault="00DE2CE2" w:rsidP="00B06504">
            <w:pPr>
              <w:jc w:val="center"/>
              <w:rPr>
                <w:sz w:val="16"/>
                <w:szCs w:val="16"/>
                <w:lang w:val="sr-Cyrl-RS"/>
              </w:rPr>
            </w:pPr>
          </w:p>
        </w:tc>
        <w:tc>
          <w:tcPr>
            <w:tcW w:w="665" w:type="dxa"/>
            <w:vAlign w:val="center"/>
          </w:tcPr>
          <w:p w14:paraId="0993CCFD" w14:textId="77777777" w:rsidR="00DE2CE2" w:rsidRPr="00E36FD0" w:rsidRDefault="00DE2CE2" w:rsidP="00B06504">
            <w:pPr>
              <w:jc w:val="center"/>
              <w:rPr>
                <w:sz w:val="16"/>
                <w:szCs w:val="16"/>
                <w:lang w:val="sr-Cyrl-RS"/>
              </w:rPr>
            </w:pPr>
          </w:p>
        </w:tc>
        <w:tc>
          <w:tcPr>
            <w:tcW w:w="713" w:type="dxa"/>
            <w:vAlign w:val="center"/>
          </w:tcPr>
          <w:p w14:paraId="062BBD23" w14:textId="77777777" w:rsidR="00DE2CE2" w:rsidRPr="00E36FD0" w:rsidRDefault="00DE2CE2" w:rsidP="00B06504">
            <w:pPr>
              <w:jc w:val="center"/>
              <w:rPr>
                <w:sz w:val="16"/>
                <w:szCs w:val="16"/>
                <w:lang w:val="sr-Cyrl-RS"/>
              </w:rPr>
            </w:pPr>
          </w:p>
        </w:tc>
        <w:tc>
          <w:tcPr>
            <w:tcW w:w="903" w:type="dxa"/>
            <w:vAlign w:val="center"/>
          </w:tcPr>
          <w:p w14:paraId="5703962B" w14:textId="77777777" w:rsidR="00DE2CE2" w:rsidRPr="00E36FD0" w:rsidRDefault="00DE2CE2" w:rsidP="00B06504">
            <w:pPr>
              <w:jc w:val="center"/>
              <w:rPr>
                <w:sz w:val="16"/>
                <w:szCs w:val="16"/>
                <w:lang w:val="sr-Cyrl-RS"/>
              </w:rPr>
            </w:pPr>
          </w:p>
        </w:tc>
        <w:tc>
          <w:tcPr>
            <w:tcW w:w="775" w:type="dxa"/>
            <w:vAlign w:val="center"/>
          </w:tcPr>
          <w:p w14:paraId="3FA4E123" w14:textId="77777777" w:rsidR="00DE2CE2" w:rsidRPr="00E36FD0" w:rsidRDefault="00DE2CE2" w:rsidP="00B06504">
            <w:pPr>
              <w:jc w:val="center"/>
              <w:rPr>
                <w:sz w:val="16"/>
                <w:szCs w:val="16"/>
                <w:lang w:val="sr-Cyrl-RS"/>
              </w:rPr>
            </w:pPr>
          </w:p>
        </w:tc>
        <w:tc>
          <w:tcPr>
            <w:tcW w:w="934" w:type="dxa"/>
            <w:vAlign w:val="center"/>
          </w:tcPr>
          <w:p w14:paraId="335DDCAC" w14:textId="77777777" w:rsidR="00DE2CE2" w:rsidRPr="00E36FD0" w:rsidRDefault="00DE2CE2" w:rsidP="00B06504">
            <w:pPr>
              <w:jc w:val="center"/>
              <w:rPr>
                <w:sz w:val="16"/>
                <w:szCs w:val="16"/>
                <w:lang w:val="sr-Cyrl-RS"/>
              </w:rPr>
            </w:pPr>
          </w:p>
        </w:tc>
        <w:tc>
          <w:tcPr>
            <w:tcW w:w="606" w:type="dxa"/>
            <w:vAlign w:val="center"/>
          </w:tcPr>
          <w:p w14:paraId="32E78DF9" w14:textId="77777777" w:rsidR="00DE2CE2" w:rsidRPr="00E36FD0" w:rsidRDefault="00DE2CE2" w:rsidP="00B06504">
            <w:pPr>
              <w:jc w:val="center"/>
              <w:rPr>
                <w:sz w:val="16"/>
                <w:szCs w:val="16"/>
                <w:lang w:val="sr-Cyrl-RS"/>
              </w:rPr>
            </w:pPr>
          </w:p>
        </w:tc>
        <w:tc>
          <w:tcPr>
            <w:tcW w:w="785" w:type="dxa"/>
            <w:vAlign w:val="center"/>
          </w:tcPr>
          <w:p w14:paraId="783E5AFA" w14:textId="77777777" w:rsidR="00DE2CE2" w:rsidRPr="00E36FD0" w:rsidRDefault="00DE2CE2" w:rsidP="00B06504">
            <w:pPr>
              <w:jc w:val="center"/>
              <w:rPr>
                <w:sz w:val="16"/>
                <w:szCs w:val="16"/>
                <w:lang w:val="sr-Cyrl-RS"/>
              </w:rPr>
            </w:pPr>
          </w:p>
        </w:tc>
        <w:tc>
          <w:tcPr>
            <w:tcW w:w="624" w:type="dxa"/>
            <w:vAlign w:val="center"/>
          </w:tcPr>
          <w:p w14:paraId="0B351AA4" w14:textId="77777777" w:rsidR="00DE2CE2" w:rsidRPr="00E36FD0" w:rsidRDefault="00DE2CE2" w:rsidP="00B06504">
            <w:pPr>
              <w:jc w:val="center"/>
              <w:rPr>
                <w:sz w:val="16"/>
                <w:szCs w:val="16"/>
                <w:lang w:val="sr-Cyrl-RS"/>
              </w:rPr>
            </w:pPr>
          </w:p>
        </w:tc>
      </w:tr>
      <w:tr w:rsidR="003E12F5" w:rsidRPr="00E36FD0" w14:paraId="6F4EC1DD" w14:textId="77777777" w:rsidTr="006C231E">
        <w:trPr>
          <w:trHeight w:val="720"/>
          <w:jc w:val="center"/>
        </w:trPr>
        <w:tc>
          <w:tcPr>
            <w:tcW w:w="859" w:type="dxa"/>
            <w:vAlign w:val="center"/>
          </w:tcPr>
          <w:p w14:paraId="6688A572" w14:textId="77777777" w:rsidR="00DE2CE2" w:rsidRPr="00E36FD0" w:rsidRDefault="00DE2CE2" w:rsidP="00B06504">
            <w:pPr>
              <w:jc w:val="center"/>
              <w:rPr>
                <w:sz w:val="16"/>
                <w:szCs w:val="16"/>
                <w:lang w:val="sr-Cyrl-RS"/>
              </w:rPr>
            </w:pPr>
          </w:p>
        </w:tc>
        <w:tc>
          <w:tcPr>
            <w:tcW w:w="633" w:type="dxa"/>
            <w:vAlign w:val="center"/>
          </w:tcPr>
          <w:p w14:paraId="233FFBAE" w14:textId="77777777" w:rsidR="00DE2CE2" w:rsidRPr="00E36FD0" w:rsidRDefault="00DE2CE2" w:rsidP="00B06504">
            <w:pPr>
              <w:jc w:val="center"/>
              <w:rPr>
                <w:sz w:val="16"/>
                <w:szCs w:val="16"/>
                <w:lang w:val="sr-Cyrl-RS"/>
              </w:rPr>
            </w:pPr>
          </w:p>
        </w:tc>
        <w:tc>
          <w:tcPr>
            <w:tcW w:w="930" w:type="dxa"/>
            <w:vAlign w:val="center"/>
          </w:tcPr>
          <w:p w14:paraId="68A6FFF3" w14:textId="77777777" w:rsidR="00DE2CE2" w:rsidRPr="00E36FD0" w:rsidRDefault="00DE2CE2" w:rsidP="00B06504">
            <w:pPr>
              <w:jc w:val="center"/>
              <w:rPr>
                <w:sz w:val="16"/>
                <w:szCs w:val="16"/>
                <w:lang w:val="sr-Cyrl-RS"/>
              </w:rPr>
            </w:pPr>
          </w:p>
        </w:tc>
        <w:tc>
          <w:tcPr>
            <w:tcW w:w="933" w:type="dxa"/>
            <w:vAlign w:val="center"/>
          </w:tcPr>
          <w:p w14:paraId="69B600E4" w14:textId="77777777" w:rsidR="00DE2CE2" w:rsidRPr="00E36FD0" w:rsidRDefault="00DE2CE2" w:rsidP="00B06504">
            <w:pPr>
              <w:jc w:val="center"/>
              <w:rPr>
                <w:sz w:val="16"/>
                <w:szCs w:val="16"/>
                <w:lang w:val="sr-Cyrl-RS"/>
              </w:rPr>
            </w:pPr>
          </w:p>
        </w:tc>
        <w:tc>
          <w:tcPr>
            <w:tcW w:w="665" w:type="dxa"/>
            <w:vAlign w:val="center"/>
          </w:tcPr>
          <w:p w14:paraId="064D0F16" w14:textId="77777777" w:rsidR="00DE2CE2" w:rsidRPr="00E36FD0" w:rsidRDefault="00DE2CE2" w:rsidP="00B06504">
            <w:pPr>
              <w:jc w:val="center"/>
              <w:rPr>
                <w:sz w:val="16"/>
                <w:szCs w:val="16"/>
                <w:lang w:val="sr-Cyrl-RS"/>
              </w:rPr>
            </w:pPr>
          </w:p>
        </w:tc>
        <w:tc>
          <w:tcPr>
            <w:tcW w:w="713" w:type="dxa"/>
            <w:vAlign w:val="center"/>
          </w:tcPr>
          <w:p w14:paraId="554873D1" w14:textId="77777777" w:rsidR="00DE2CE2" w:rsidRPr="00E36FD0" w:rsidRDefault="00DE2CE2" w:rsidP="00B06504">
            <w:pPr>
              <w:jc w:val="center"/>
              <w:rPr>
                <w:sz w:val="16"/>
                <w:szCs w:val="16"/>
                <w:lang w:val="sr-Cyrl-RS"/>
              </w:rPr>
            </w:pPr>
          </w:p>
        </w:tc>
        <w:tc>
          <w:tcPr>
            <w:tcW w:w="903" w:type="dxa"/>
            <w:vAlign w:val="center"/>
          </w:tcPr>
          <w:p w14:paraId="578FF4F0" w14:textId="77777777" w:rsidR="00DE2CE2" w:rsidRPr="00E36FD0" w:rsidRDefault="00DE2CE2" w:rsidP="00B06504">
            <w:pPr>
              <w:jc w:val="center"/>
              <w:rPr>
                <w:sz w:val="16"/>
                <w:szCs w:val="16"/>
                <w:lang w:val="sr-Cyrl-RS"/>
              </w:rPr>
            </w:pPr>
          </w:p>
        </w:tc>
        <w:tc>
          <w:tcPr>
            <w:tcW w:w="775" w:type="dxa"/>
            <w:vAlign w:val="center"/>
          </w:tcPr>
          <w:p w14:paraId="48B47720" w14:textId="77777777" w:rsidR="00DE2CE2" w:rsidRPr="00E36FD0" w:rsidRDefault="00DE2CE2" w:rsidP="00B06504">
            <w:pPr>
              <w:jc w:val="center"/>
              <w:rPr>
                <w:sz w:val="16"/>
                <w:szCs w:val="16"/>
                <w:lang w:val="sr-Cyrl-RS"/>
              </w:rPr>
            </w:pPr>
          </w:p>
        </w:tc>
        <w:tc>
          <w:tcPr>
            <w:tcW w:w="934" w:type="dxa"/>
            <w:vAlign w:val="center"/>
          </w:tcPr>
          <w:p w14:paraId="4E4ADB98" w14:textId="77777777" w:rsidR="00DE2CE2" w:rsidRPr="00E36FD0" w:rsidRDefault="00DE2CE2" w:rsidP="00B06504">
            <w:pPr>
              <w:jc w:val="center"/>
              <w:rPr>
                <w:sz w:val="16"/>
                <w:szCs w:val="16"/>
                <w:lang w:val="sr-Cyrl-RS"/>
              </w:rPr>
            </w:pPr>
          </w:p>
        </w:tc>
        <w:tc>
          <w:tcPr>
            <w:tcW w:w="606" w:type="dxa"/>
            <w:vAlign w:val="center"/>
          </w:tcPr>
          <w:p w14:paraId="28D72F4F" w14:textId="77777777" w:rsidR="00DE2CE2" w:rsidRPr="00E36FD0" w:rsidRDefault="00DE2CE2" w:rsidP="00B06504">
            <w:pPr>
              <w:jc w:val="center"/>
              <w:rPr>
                <w:sz w:val="16"/>
                <w:szCs w:val="16"/>
                <w:lang w:val="sr-Cyrl-RS"/>
              </w:rPr>
            </w:pPr>
          </w:p>
        </w:tc>
        <w:tc>
          <w:tcPr>
            <w:tcW w:w="785" w:type="dxa"/>
            <w:vAlign w:val="center"/>
          </w:tcPr>
          <w:p w14:paraId="623EC26A" w14:textId="77777777" w:rsidR="00DE2CE2" w:rsidRPr="00E36FD0" w:rsidRDefault="00DE2CE2" w:rsidP="00B06504">
            <w:pPr>
              <w:jc w:val="center"/>
              <w:rPr>
                <w:sz w:val="16"/>
                <w:szCs w:val="16"/>
                <w:lang w:val="sr-Cyrl-RS"/>
              </w:rPr>
            </w:pPr>
          </w:p>
        </w:tc>
        <w:tc>
          <w:tcPr>
            <w:tcW w:w="624" w:type="dxa"/>
            <w:vAlign w:val="center"/>
          </w:tcPr>
          <w:p w14:paraId="1CB538BF" w14:textId="77777777" w:rsidR="00DE2CE2" w:rsidRPr="00E36FD0" w:rsidRDefault="00DE2CE2" w:rsidP="00B06504">
            <w:pPr>
              <w:jc w:val="center"/>
              <w:rPr>
                <w:sz w:val="16"/>
                <w:szCs w:val="16"/>
                <w:lang w:val="sr-Cyrl-RS"/>
              </w:rPr>
            </w:pPr>
          </w:p>
        </w:tc>
      </w:tr>
      <w:tr w:rsidR="003E12F5" w:rsidRPr="00E36FD0" w14:paraId="2C750505" w14:textId="77777777" w:rsidTr="006C231E">
        <w:trPr>
          <w:trHeight w:val="720"/>
          <w:jc w:val="center"/>
        </w:trPr>
        <w:tc>
          <w:tcPr>
            <w:tcW w:w="859" w:type="dxa"/>
            <w:vAlign w:val="center"/>
          </w:tcPr>
          <w:p w14:paraId="3B702A41" w14:textId="77777777" w:rsidR="00DE2CE2" w:rsidRPr="00E36FD0" w:rsidRDefault="00DE2CE2" w:rsidP="00B06504">
            <w:pPr>
              <w:jc w:val="center"/>
              <w:rPr>
                <w:sz w:val="16"/>
                <w:szCs w:val="16"/>
                <w:lang w:val="sr-Cyrl-RS"/>
              </w:rPr>
            </w:pPr>
          </w:p>
        </w:tc>
        <w:tc>
          <w:tcPr>
            <w:tcW w:w="633" w:type="dxa"/>
            <w:vAlign w:val="center"/>
          </w:tcPr>
          <w:p w14:paraId="5911D9E7" w14:textId="77777777" w:rsidR="00DE2CE2" w:rsidRPr="00E36FD0" w:rsidRDefault="00DE2CE2" w:rsidP="00B06504">
            <w:pPr>
              <w:jc w:val="center"/>
              <w:rPr>
                <w:sz w:val="16"/>
                <w:szCs w:val="16"/>
                <w:lang w:val="sr-Cyrl-RS"/>
              </w:rPr>
            </w:pPr>
          </w:p>
        </w:tc>
        <w:tc>
          <w:tcPr>
            <w:tcW w:w="930" w:type="dxa"/>
            <w:vAlign w:val="center"/>
          </w:tcPr>
          <w:p w14:paraId="1CE1480A" w14:textId="77777777" w:rsidR="00DE2CE2" w:rsidRPr="00E36FD0" w:rsidRDefault="00DE2CE2" w:rsidP="00B06504">
            <w:pPr>
              <w:jc w:val="center"/>
              <w:rPr>
                <w:sz w:val="16"/>
                <w:szCs w:val="16"/>
                <w:lang w:val="sr-Cyrl-RS"/>
              </w:rPr>
            </w:pPr>
          </w:p>
        </w:tc>
        <w:tc>
          <w:tcPr>
            <w:tcW w:w="933" w:type="dxa"/>
            <w:vAlign w:val="center"/>
          </w:tcPr>
          <w:p w14:paraId="0995684D" w14:textId="77777777" w:rsidR="00DE2CE2" w:rsidRPr="00E36FD0" w:rsidRDefault="00DE2CE2" w:rsidP="00B06504">
            <w:pPr>
              <w:jc w:val="center"/>
              <w:rPr>
                <w:sz w:val="16"/>
                <w:szCs w:val="16"/>
                <w:lang w:val="sr-Cyrl-RS"/>
              </w:rPr>
            </w:pPr>
          </w:p>
        </w:tc>
        <w:tc>
          <w:tcPr>
            <w:tcW w:w="665" w:type="dxa"/>
            <w:vAlign w:val="center"/>
          </w:tcPr>
          <w:p w14:paraId="43CEFC15" w14:textId="77777777" w:rsidR="00DE2CE2" w:rsidRPr="00E36FD0" w:rsidRDefault="00DE2CE2" w:rsidP="00B06504">
            <w:pPr>
              <w:jc w:val="center"/>
              <w:rPr>
                <w:sz w:val="16"/>
                <w:szCs w:val="16"/>
                <w:lang w:val="sr-Cyrl-RS"/>
              </w:rPr>
            </w:pPr>
          </w:p>
        </w:tc>
        <w:tc>
          <w:tcPr>
            <w:tcW w:w="713" w:type="dxa"/>
            <w:vAlign w:val="center"/>
          </w:tcPr>
          <w:p w14:paraId="76A98E9D" w14:textId="77777777" w:rsidR="00DE2CE2" w:rsidRPr="00E36FD0" w:rsidRDefault="00DE2CE2" w:rsidP="00B06504">
            <w:pPr>
              <w:jc w:val="center"/>
              <w:rPr>
                <w:sz w:val="16"/>
                <w:szCs w:val="16"/>
                <w:lang w:val="sr-Cyrl-RS"/>
              </w:rPr>
            </w:pPr>
          </w:p>
        </w:tc>
        <w:tc>
          <w:tcPr>
            <w:tcW w:w="903" w:type="dxa"/>
            <w:vAlign w:val="center"/>
          </w:tcPr>
          <w:p w14:paraId="61D106D5" w14:textId="77777777" w:rsidR="00DE2CE2" w:rsidRPr="00E36FD0" w:rsidRDefault="00DE2CE2" w:rsidP="00B06504">
            <w:pPr>
              <w:jc w:val="center"/>
              <w:rPr>
                <w:sz w:val="16"/>
                <w:szCs w:val="16"/>
                <w:lang w:val="sr-Cyrl-RS"/>
              </w:rPr>
            </w:pPr>
          </w:p>
        </w:tc>
        <w:tc>
          <w:tcPr>
            <w:tcW w:w="775" w:type="dxa"/>
            <w:vAlign w:val="center"/>
          </w:tcPr>
          <w:p w14:paraId="2B000581" w14:textId="77777777" w:rsidR="00DE2CE2" w:rsidRPr="00E36FD0" w:rsidRDefault="00DE2CE2" w:rsidP="00B06504">
            <w:pPr>
              <w:jc w:val="center"/>
              <w:rPr>
                <w:sz w:val="16"/>
                <w:szCs w:val="16"/>
                <w:lang w:val="sr-Cyrl-RS"/>
              </w:rPr>
            </w:pPr>
          </w:p>
        </w:tc>
        <w:tc>
          <w:tcPr>
            <w:tcW w:w="934" w:type="dxa"/>
            <w:vAlign w:val="center"/>
          </w:tcPr>
          <w:p w14:paraId="3ADFDD76" w14:textId="77777777" w:rsidR="00DE2CE2" w:rsidRPr="00E36FD0" w:rsidRDefault="00DE2CE2" w:rsidP="00B06504">
            <w:pPr>
              <w:jc w:val="center"/>
              <w:rPr>
                <w:sz w:val="16"/>
                <w:szCs w:val="16"/>
                <w:lang w:val="sr-Cyrl-RS"/>
              </w:rPr>
            </w:pPr>
          </w:p>
        </w:tc>
        <w:tc>
          <w:tcPr>
            <w:tcW w:w="606" w:type="dxa"/>
            <w:vAlign w:val="center"/>
          </w:tcPr>
          <w:p w14:paraId="393FC92A" w14:textId="77777777" w:rsidR="00DE2CE2" w:rsidRPr="00E36FD0" w:rsidRDefault="00DE2CE2" w:rsidP="00B06504">
            <w:pPr>
              <w:jc w:val="center"/>
              <w:rPr>
                <w:sz w:val="16"/>
                <w:szCs w:val="16"/>
                <w:lang w:val="sr-Cyrl-RS"/>
              </w:rPr>
            </w:pPr>
          </w:p>
        </w:tc>
        <w:tc>
          <w:tcPr>
            <w:tcW w:w="785" w:type="dxa"/>
            <w:vAlign w:val="center"/>
          </w:tcPr>
          <w:p w14:paraId="5F152D2B" w14:textId="77777777" w:rsidR="00DE2CE2" w:rsidRPr="00E36FD0" w:rsidRDefault="00DE2CE2" w:rsidP="00B06504">
            <w:pPr>
              <w:jc w:val="center"/>
              <w:rPr>
                <w:sz w:val="16"/>
                <w:szCs w:val="16"/>
                <w:lang w:val="sr-Cyrl-RS"/>
              </w:rPr>
            </w:pPr>
          </w:p>
        </w:tc>
        <w:tc>
          <w:tcPr>
            <w:tcW w:w="624" w:type="dxa"/>
            <w:vAlign w:val="center"/>
          </w:tcPr>
          <w:p w14:paraId="4A72AD74" w14:textId="77777777" w:rsidR="00DE2CE2" w:rsidRPr="00E36FD0" w:rsidRDefault="00DE2CE2" w:rsidP="00B06504">
            <w:pPr>
              <w:jc w:val="center"/>
              <w:rPr>
                <w:sz w:val="16"/>
                <w:szCs w:val="16"/>
                <w:lang w:val="sr-Cyrl-RS"/>
              </w:rPr>
            </w:pPr>
          </w:p>
        </w:tc>
      </w:tr>
      <w:tr w:rsidR="003E12F5" w:rsidRPr="00E36FD0" w14:paraId="69C767E7" w14:textId="77777777" w:rsidTr="006C231E">
        <w:trPr>
          <w:trHeight w:val="720"/>
          <w:jc w:val="center"/>
        </w:trPr>
        <w:tc>
          <w:tcPr>
            <w:tcW w:w="859" w:type="dxa"/>
            <w:vAlign w:val="center"/>
          </w:tcPr>
          <w:p w14:paraId="204E6E67" w14:textId="77777777" w:rsidR="00DE2CE2" w:rsidRPr="00E36FD0" w:rsidRDefault="00DE2CE2" w:rsidP="00B06504">
            <w:pPr>
              <w:jc w:val="center"/>
              <w:rPr>
                <w:sz w:val="16"/>
                <w:szCs w:val="16"/>
                <w:lang w:val="sr-Cyrl-RS"/>
              </w:rPr>
            </w:pPr>
          </w:p>
        </w:tc>
        <w:tc>
          <w:tcPr>
            <w:tcW w:w="633" w:type="dxa"/>
            <w:vAlign w:val="center"/>
          </w:tcPr>
          <w:p w14:paraId="7BEE3A3C" w14:textId="77777777" w:rsidR="00DE2CE2" w:rsidRPr="00E36FD0" w:rsidRDefault="00DE2CE2" w:rsidP="00B06504">
            <w:pPr>
              <w:jc w:val="center"/>
              <w:rPr>
                <w:sz w:val="16"/>
                <w:szCs w:val="16"/>
                <w:lang w:val="sr-Cyrl-RS"/>
              </w:rPr>
            </w:pPr>
          </w:p>
        </w:tc>
        <w:tc>
          <w:tcPr>
            <w:tcW w:w="930" w:type="dxa"/>
            <w:vAlign w:val="center"/>
          </w:tcPr>
          <w:p w14:paraId="7D3D014F" w14:textId="77777777" w:rsidR="00DE2CE2" w:rsidRPr="00E36FD0" w:rsidRDefault="00DE2CE2" w:rsidP="00B06504">
            <w:pPr>
              <w:jc w:val="center"/>
              <w:rPr>
                <w:sz w:val="16"/>
                <w:szCs w:val="16"/>
                <w:lang w:val="sr-Cyrl-RS"/>
              </w:rPr>
            </w:pPr>
          </w:p>
        </w:tc>
        <w:tc>
          <w:tcPr>
            <w:tcW w:w="933" w:type="dxa"/>
            <w:vAlign w:val="center"/>
          </w:tcPr>
          <w:p w14:paraId="28683B19" w14:textId="77777777" w:rsidR="00DE2CE2" w:rsidRPr="00E36FD0" w:rsidRDefault="00DE2CE2" w:rsidP="00B06504">
            <w:pPr>
              <w:jc w:val="center"/>
              <w:rPr>
                <w:sz w:val="16"/>
                <w:szCs w:val="16"/>
                <w:lang w:val="sr-Cyrl-RS"/>
              </w:rPr>
            </w:pPr>
          </w:p>
        </w:tc>
        <w:tc>
          <w:tcPr>
            <w:tcW w:w="665" w:type="dxa"/>
            <w:vAlign w:val="center"/>
          </w:tcPr>
          <w:p w14:paraId="41AFEA40" w14:textId="77777777" w:rsidR="00DE2CE2" w:rsidRPr="00E36FD0" w:rsidRDefault="00DE2CE2" w:rsidP="00B06504">
            <w:pPr>
              <w:jc w:val="center"/>
              <w:rPr>
                <w:sz w:val="16"/>
                <w:szCs w:val="16"/>
                <w:lang w:val="sr-Cyrl-RS"/>
              </w:rPr>
            </w:pPr>
          </w:p>
        </w:tc>
        <w:tc>
          <w:tcPr>
            <w:tcW w:w="713" w:type="dxa"/>
            <w:vAlign w:val="center"/>
          </w:tcPr>
          <w:p w14:paraId="14BA6D9F" w14:textId="77777777" w:rsidR="00DE2CE2" w:rsidRPr="00E36FD0" w:rsidRDefault="00DE2CE2" w:rsidP="00B06504">
            <w:pPr>
              <w:jc w:val="center"/>
              <w:rPr>
                <w:sz w:val="16"/>
                <w:szCs w:val="16"/>
                <w:lang w:val="sr-Cyrl-RS"/>
              </w:rPr>
            </w:pPr>
          </w:p>
        </w:tc>
        <w:tc>
          <w:tcPr>
            <w:tcW w:w="903" w:type="dxa"/>
            <w:vAlign w:val="center"/>
          </w:tcPr>
          <w:p w14:paraId="4F0C3478" w14:textId="77777777" w:rsidR="00DE2CE2" w:rsidRPr="00E36FD0" w:rsidRDefault="00DE2CE2" w:rsidP="00B06504">
            <w:pPr>
              <w:jc w:val="center"/>
              <w:rPr>
                <w:sz w:val="16"/>
                <w:szCs w:val="16"/>
                <w:lang w:val="sr-Cyrl-RS"/>
              </w:rPr>
            </w:pPr>
          </w:p>
        </w:tc>
        <w:tc>
          <w:tcPr>
            <w:tcW w:w="775" w:type="dxa"/>
            <w:vAlign w:val="center"/>
          </w:tcPr>
          <w:p w14:paraId="2245B2EB" w14:textId="77777777" w:rsidR="00DE2CE2" w:rsidRPr="00E36FD0" w:rsidRDefault="00DE2CE2" w:rsidP="00B06504">
            <w:pPr>
              <w:jc w:val="center"/>
              <w:rPr>
                <w:sz w:val="16"/>
                <w:szCs w:val="16"/>
                <w:lang w:val="sr-Cyrl-RS"/>
              </w:rPr>
            </w:pPr>
          </w:p>
        </w:tc>
        <w:tc>
          <w:tcPr>
            <w:tcW w:w="934" w:type="dxa"/>
            <w:vAlign w:val="center"/>
          </w:tcPr>
          <w:p w14:paraId="66ED943F" w14:textId="77777777" w:rsidR="00DE2CE2" w:rsidRPr="00E36FD0" w:rsidRDefault="00DE2CE2" w:rsidP="00B06504">
            <w:pPr>
              <w:jc w:val="center"/>
              <w:rPr>
                <w:sz w:val="16"/>
                <w:szCs w:val="16"/>
                <w:lang w:val="sr-Cyrl-RS"/>
              </w:rPr>
            </w:pPr>
          </w:p>
        </w:tc>
        <w:tc>
          <w:tcPr>
            <w:tcW w:w="606" w:type="dxa"/>
            <w:vAlign w:val="center"/>
          </w:tcPr>
          <w:p w14:paraId="435D1B8A" w14:textId="77777777" w:rsidR="00DE2CE2" w:rsidRPr="00E36FD0" w:rsidRDefault="00DE2CE2" w:rsidP="00B06504">
            <w:pPr>
              <w:jc w:val="center"/>
              <w:rPr>
                <w:sz w:val="16"/>
                <w:szCs w:val="16"/>
                <w:lang w:val="sr-Cyrl-RS"/>
              </w:rPr>
            </w:pPr>
          </w:p>
        </w:tc>
        <w:tc>
          <w:tcPr>
            <w:tcW w:w="785" w:type="dxa"/>
            <w:vAlign w:val="center"/>
          </w:tcPr>
          <w:p w14:paraId="65F65120" w14:textId="77777777" w:rsidR="00DE2CE2" w:rsidRPr="00E36FD0" w:rsidRDefault="00DE2CE2" w:rsidP="00B06504">
            <w:pPr>
              <w:jc w:val="center"/>
              <w:rPr>
                <w:sz w:val="16"/>
                <w:szCs w:val="16"/>
                <w:lang w:val="sr-Cyrl-RS"/>
              </w:rPr>
            </w:pPr>
          </w:p>
        </w:tc>
        <w:tc>
          <w:tcPr>
            <w:tcW w:w="624" w:type="dxa"/>
            <w:vAlign w:val="center"/>
          </w:tcPr>
          <w:p w14:paraId="35932A38" w14:textId="77777777" w:rsidR="00DE2CE2" w:rsidRPr="00E36FD0" w:rsidRDefault="00DE2CE2" w:rsidP="00B06504">
            <w:pPr>
              <w:jc w:val="center"/>
              <w:rPr>
                <w:sz w:val="16"/>
                <w:szCs w:val="16"/>
                <w:lang w:val="sr-Cyrl-RS"/>
              </w:rPr>
            </w:pPr>
          </w:p>
        </w:tc>
      </w:tr>
      <w:tr w:rsidR="003E12F5" w:rsidRPr="00E36FD0" w14:paraId="099169D1" w14:textId="77777777" w:rsidTr="006C231E">
        <w:trPr>
          <w:trHeight w:val="720"/>
          <w:jc w:val="center"/>
        </w:trPr>
        <w:tc>
          <w:tcPr>
            <w:tcW w:w="859" w:type="dxa"/>
            <w:vAlign w:val="center"/>
          </w:tcPr>
          <w:p w14:paraId="21EA06A6" w14:textId="77777777" w:rsidR="00DE2CE2" w:rsidRPr="00E36FD0" w:rsidRDefault="00DE2CE2" w:rsidP="00B06504">
            <w:pPr>
              <w:jc w:val="center"/>
              <w:rPr>
                <w:sz w:val="16"/>
                <w:szCs w:val="16"/>
                <w:lang w:val="sr-Cyrl-RS"/>
              </w:rPr>
            </w:pPr>
          </w:p>
        </w:tc>
        <w:tc>
          <w:tcPr>
            <w:tcW w:w="633" w:type="dxa"/>
            <w:vAlign w:val="center"/>
          </w:tcPr>
          <w:p w14:paraId="2A0DE034" w14:textId="77777777" w:rsidR="00DE2CE2" w:rsidRPr="00E36FD0" w:rsidRDefault="00DE2CE2" w:rsidP="00B06504">
            <w:pPr>
              <w:jc w:val="center"/>
              <w:rPr>
                <w:sz w:val="16"/>
                <w:szCs w:val="16"/>
                <w:lang w:val="sr-Cyrl-RS"/>
              </w:rPr>
            </w:pPr>
          </w:p>
        </w:tc>
        <w:tc>
          <w:tcPr>
            <w:tcW w:w="930" w:type="dxa"/>
            <w:vAlign w:val="center"/>
          </w:tcPr>
          <w:p w14:paraId="715EF2D2" w14:textId="77777777" w:rsidR="00DE2CE2" w:rsidRPr="00E36FD0" w:rsidRDefault="00DE2CE2" w:rsidP="00B06504">
            <w:pPr>
              <w:jc w:val="center"/>
              <w:rPr>
                <w:sz w:val="16"/>
                <w:szCs w:val="16"/>
                <w:lang w:val="sr-Cyrl-RS"/>
              </w:rPr>
            </w:pPr>
          </w:p>
        </w:tc>
        <w:tc>
          <w:tcPr>
            <w:tcW w:w="933" w:type="dxa"/>
            <w:vAlign w:val="center"/>
          </w:tcPr>
          <w:p w14:paraId="62964A83" w14:textId="77777777" w:rsidR="00DE2CE2" w:rsidRPr="00E36FD0" w:rsidRDefault="00DE2CE2" w:rsidP="00B06504">
            <w:pPr>
              <w:jc w:val="center"/>
              <w:rPr>
                <w:sz w:val="16"/>
                <w:szCs w:val="16"/>
                <w:lang w:val="sr-Cyrl-RS"/>
              </w:rPr>
            </w:pPr>
          </w:p>
        </w:tc>
        <w:tc>
          <w:tcPr>
            <w:tcW w:w="665" w:type="dxa"/>
            <w:vAlign w:val="center"/>
          </w:tcPr>
          <w:p w14:paraId="3AB576E8" w14:textId="77777777" w:rsidR="00DE2CE2" w:rsidRPr="00E36FD0" w:rsidRDefault="00DE2CE2" w:rsidP="00B06504">
            <w:pPr>
              <w:jc w:val="center"/>
              <w:rPr>
                <w:sz w:val="16"/>
                <w:szCs w:val="16"/>
                <w:lang w:val="sr-Cyrl-RS"/>
              </w:rPr>
            </w:pPr>
          </w:p>
        </w:tc>
        <w:tc>
          <w:tcPr>
            <w:tcW w:w="713" w:type="dxa"/>
            <w:vAlign w:val="center"/>
          </w:tcPr>
          <w:p w14:paraId="5E9F6AA9" w14:textId="77777777" w:rsidR="00DE2CE2" w:rsidRPr="00E36FD0" w:rsidRDefault="00DE2CE2" w:rsidP="00B06504">
            <w:pPr>
              <w:jc w:val="center"/>
              <w:rPr>
                <w:sz w:val="16"/>
                <w:szCs w:val="16"/>
                <w:lang w:val="sr-Cyrl-RS"/>
              </w:rPr>
            </w:pPr>
          </w:p>
        </w:tc>
        <w:tc>
          <w:tcPr>
            <w:tcW w:w="903" w:type="dxa"/>
            <w:vAlign w:val="center"/>
          </w:tcPr>
          <w:p w14:paraId="24CBC112" w14:textId="77777777" w:rsidR="00DE2CE2" w:rsidRPr="00E36FD0" w:rsidRDefault="00DE2CE2" w:rsidP="00B06504">
            <w:pPr>
              <w:jc w:val="center"/>
              <w:rPr>
                <w:sz w:val="16"/>
                <w:szCs w:val="16"/>
                <w:lang w:val="sr-Cyrl-RS"/>
              </w:rPr>
            </w:pPr>
          </w:p>
        </w:tc>
        <w:tc>
          <w:tcPr>
            <w:tcW w:w="775" w:type="dxa"/>
            <w:vAlign w:val="center"/>
          </w:tcPr>
          <w:p w14:paraId="37BA83B1" w14:textId="77777777" w:rsidR="00DE2CE2" w:rsidRPr="00E36FD0" w:rsidRDefault="00DE2CE2" w:rsidP="00B06504">
            <w:pPr>
              <w:jc w:val="center"/>
              <w:rPr>
                <w:sz w:val="16"/>
                <w:szCs w:val="16"/>
                <w:lang w:val="sr-Cyrl-RS"/>
              </w:rPr>
            </w:pPr>
          </w:p>
        </w:tc>
        <w:tc>
          <w:tcPr>
            <w:tcW w:w="934" w:type="dxa"/>
            <w:vAlign w:val="center"/>
          </w:tcPr>
          <w:p w14:paraId="095AE0F7" w14:textId="77777777" w:rsidR="00DE2CE2" w:rsidRPr="00E36FD0" w:rsidRDefault="00DE2CE2" w:rsidP="00B06504">
            <w:pPr>
              <w:jc w:val="center"/>
              <w:rPr>
                <w:sz w:val="16"/>
                <w:szCs w:val="16"/>
                <w:lang w:val="sr-Cyrl-RS"/>
              </w:rPr>
            </w:pPr>
          </w:p>
        </w:tc>
        <w:tc>
          <w:tcPr>
            <w:tcW w:w="606" w:type="dxa"/>
            <w:vAlign w:val="center"/>
          </w:tcPr>
          <w:p w14:paraId="7E751807" w14:textId="77777777" w:rsidR="00DE2CE2" w:rsidRPr="00E36FD0" w:rsidRDefault="00DE2CE2" w:rsidP="00B06504">
            <w:pPr>
              <w:jc w:val="center"/>
              <w:rPr>
                <w:sz w:val="16"/>
                <w:szCs w:val="16"/>
                <w:lang w:val="sr-Cyrl-RS"/>
              </w:rPr>
            </w:pPr>
          </w:p>
        </w:tc>
        <w:tc>
          <w:tcPr>
            <w:tcW w:w="785" w:type="dxa"/>
            <w:vAlign w:val="center"/>
          </w:tcPr>
          <w:p w14:paraId="6D27BC80" w14:textId="77777777" w:rsidR="00DE2CE2" w:rsidRPr="00E36FD0" w:rsidRDefault="00DE2CE2" w:rsidP="00B06504">
            <w:pPr>
              <w:jc w:val="center"/>
              <w:rPr>
                <w:sz w:val="16"/>
                <w:szCs w:val="16"/>
                <w:lang w:val="sr-Cyrl-RS"/>
              </w:rPr>
            </w:pPr>
          </w:p>
        </w:tc>
        <w:tc>
          <w:tcPr>
            <w:tcW w:w="624" w:type="dxa"/>
            <w:vAlign w:val="center"/>
          </w:tcPr>
          <w:p w14:paraId="2877735C" w14:textId="77777777" w:rsidR="00DE2CE2" w:rsidRPr="00E36FD0" w:rsidRDefault="00DE2CE2" w:rsidP="00B06504">
            <w:pPr>
              <w:jc w:val="center"/>
              <w:rPr>
                <w:sz w:val="16"/>
                <w:szCs w:val="16"/>
                <w:lang w:val="sr-Cyrl-RS"/>
              </w:rPr>
            </w:pPr>
          </w:p>
        </w:tc>
      </w:tr>
      <w:tr w:rsidR="003E12F5" w:rsidRPr="00E36FD0" w14:paraId="5C9A0DC1" w14:textId="77777777" w:rsidTr="006C231E">
        <w:trPr>
          <w:trHeight w:val="720"/>
          <w:jc w:val="center"/>
        </w:trPr>
        <w:tc>
          <w:tcPr>
            <w:tcW w:w="859" w:type="dxa"/>
            <w:vAlign w:val="center"/>
          </w:tcPr>
          <w:p w14:paraId="2A951ECA" w14:textId="77777777" w:rsidR="00DE2CE2" w:rsidRPr="00E36FD0" w:rsidRDefault="00DE2CE2" w:rsidP="00B06504">
            <w:pPr>
              <w:jc w:val="center"/>
              <w:rPr>
                <w:sz w:val="16"/>
                <w:szCs w:val="16"/>
                <w:lang w:val="sr-Cyrl-RS"/>
              </w:rPr>
            </w:pPr>
          </w:p>
        </w:tc>
        <w:tc>
          <w:tcPr>
            <w:tcW w:w="633" w:type="dxa"/>
            <w:vAlign w:val="center"/>
          </w:tcPr>
          <w:p w14:paraId="35CAF723" w14:textId="77777777" w:rsidR="00DE2CE2" w:rsidRPr="00E36FD0" w:rsidRDefault="00DE2CE2" w:rsidP="00B06504">
            <w:pPr>
              <w:jc w:val="center"/>
              <w:rPr>
                <w:sz w:val="16"/>
                <w:szCs w:val="16"/>
                <w:lang w:val="sr-Cyrl-RS"/>
              </w:rPr>
            </w:pPr>
          </w:p>
        </w:tc>
        <w:tc>
          <w:tcPr>
            <w:tcW w:w="930" w:type="dxa"/>
            <w:vAlign w:val="center"/>
          </w:tcPr>
          <w:p w14:paraId="4677C5B1" w14:textId="77777777" w:rsidR="00DE2CE2" w:rsidRPr="00E36FD0" w:rsidRDefault="00DE2CE2" w:rsidP="00B06504">
            <w:pPr>
              <w:jc w:val="center"/>
              <w:rPr>
                <w:sz w:val="16"/>
                <w:szCs w:val="16"/>
                <w:lang w:val="sr-Cyrl-RS"/>
              </w:rPr>
            </w:pPr>
          </w:p>
        </w:tc>
        <w:tc>
          <w:tcPr>
            <w:tcW w:w="933" w:type="dxa"/>
            <w:vAlign w:val="center"/>
          </w:tcPr>
          <w:p w14:paraId="7BE7F82E" w14:textId="77777777" w:rsidR="00DE2CE2" w:rsidRPr="00E36FD0" w:rsidRDefault="00DE2CE2" w:rsidP="00B06504">
            <w:pPr>
              <w:jc w:val="center"/>
              <w:rPr>
                <w:sz w:val="16"/>
                <w:szCs w:val="16"/>
                <w:lang w:val="sr-Cyrl-RS"/>
              </w:rPr>
            </w:pPr>
          </w:p>
        </w:tc>
        <w:tc>
          <w:tcPr>
            <w:tcW w:w="665" w:type="dxa"/>
            <w:vAlign w:val="center"/>
          </w:tcPr>
          <w:p w14:paraId="0D28F799" w14:textId="77777777" w:rsidR="00DE2CE2" w:rsidRPr="00E36FD0" w:rsidRDefault="00DE2CE2" w:rsidP="00B06504">
            <w:pPr>
              <w:jc w:val="center"/>
              <w:rPr>
                <w:sz w:val="16"/>
                <w:szCs w:val="16"/>
                <w:lang w:val="sr-Cyrl-RS"/>
              </w:rPr>
            </w:pPr>
          </w:p>
        </w:tc>
        <w:tc>
          <w:tcPr>
            <w:tcW w:w="713" w:type="dxa"/>
            <w:vAlign w:val="center"/>
          </w:tcPr>
          <w:p w14:paraId="77AF57DC" w14:textId="77777777" w:rsidR="00DE2CE2" w:rsidRPr="00E36FD0" w:rsidRDefault="00DE2CE2" w:rsidP="00B06504">
            <w:pPr>
              <w:jc w:val="center"/>
              <w:rPr>
                <w:sz w:val="16"/>
                <w:szCs w:val="16"/>
                <w:lang w:val="sr-Cyrl-RS"/>
              </w:rPr>
            </w:pPr>
          </w:p>
        </w:tc>
        <w:tc>
          <w:tcPr>
            <w:tcW w:w="903" w:type="dxa"/>
            <w:vAlign w:val="center"/>
          </w:tcPr>
          <w:p w14:paraId="1CCA845E" w14:textId="77777777" w:rsidR="00DE2CE2" w:rsidRPr="00E36FD0" w:rsidRDefault="00DE2CE2" w:rsidP="00B06504">
            <w:pPr>
              <w:jc w:val="center"/>
              <w:rPr>
                <w:sz w:val="16"/>
                <w:szCs w:val="16"/>
                <w:lang w:val="sr-Cyrl-RS"/>
              </w:rPr>
            </w:pPr>
          </w:p>
        </w:tc>
        <w:tc>
          <w:tcPr>
            <w:tcW w:w="775" w:type="dxa"/>
            <w:vAlign w:val="center"/>
          </w:tcPr>
          <w:p w14:paraId="2044BDED" w14:textId="77777777" w:rsidR="00DE2CE2" w:rsidRPr="00E36FD0" w:rsidRDefault="00DE2CE2" w:rsidP="00B06504">
            <w:pPr>
              <w:jc w:val="center"/>
              <w:rPr>
                <w:sz w:val="16"/>
                <w:szCs w:val="16"/>
                <w:lang w:val="sr-Cyrl-RS"/>
              </w:rPr>
            </w:pPr>
          </w:p>
        </w:tc>
        <w:tc>
          <w:tcPr>
            <w:tcW w:w="934" w:type="dxa"/>
            <w:vAlign w:val="center"/>
          </w:tcPr>
          <w:p w14:paraId="0836F449" w14:textId="77777777" w:rsidR="00DE2CE2" w:rsidRPr="00E36FD0" w:rsidRDefault="00DE2CE2" w:rsidP="00B06504">
            <w:pPr>
              <w:jc w:val="center"/>
              <w:rPr>
                <w:sz w:val="16"/>
                <w:szCs w:val="16"/>
                <w:lang w:val="sr-Cyrl-RS"/>
              </w:rPr>
            </w:pPr>
          </w:p>
        </w:tc>
        <w:tc>
          <w:tcPr>
            <w:tcW w:w="606" w:type="dxa"/>
            <w:vAlign w:val="center"/>
          </w:tcPr>
          <w:p w14:paraId="3F463710" w14:textId="77777777" w:rsidR="00DE2CE2" w:rsidRPr="00E36FD0" w:rsidRDefault="00DE2CE2" w:rsidP="00B06504">
            <w:pPr>
              <w:jc w:val="center"/>
              <w:rPr>
                <w:sz w:val="16"/>
                <w:szCs w:val="16"/>
                <w:lang w:val="sr-Cyrl-RS"/>
              </w:rPr>
            </w:pPr>
          </w:p>
        </w:tc>
        <w:tc>
          <w:tcPr>
            <w:tcW w:w="785" w:type="dxa"/>
            <w:vAlign w:val="center"/>
          </w:tcPr>
          <w:p w14:paraId="03BB308A" w14:textId="77777777" w:rsidR="00DE2CE2" w:rsidRPr="00E36FD0" w:rsidRDefault="00DE2CE2" w:rsidP="00B06504">
            <w:pPr>
              <w:jc w:val="center"/>
              <w:rPr>
                <w:sz w:val="16"/>
                <w:szCs w:val="16"/>
                <w:lang w:val="sr-Cyrl-RS"/>
              </w:rPr>
            </w:pPr>
          </w:p>
        </w:tc>
        <w:tc>
          <w:tcPr>
            <w:tcW w:w="624" w:type="dxa"/>
            <w:vAlign w:val="center"/>
          </w:tcPr>
          <w:p w14:paraId="3F41DBCD" w14:textId="77777777" w:rsidR="00DE2CE2" w:rsidRPr="00E36FD0" w:rsidRDefault="00DE2CE2" w:rsidP="00B06504">
            <w:pPr>
              <w:jc w:val="center"/>
              <w:rPr>
                <w:sz w:val="16"/>
                <w:szCs w:val="16"/>
                <w:lang w:val="sr-Cyrl-RS"/>
              </w:rPr>
            </w:pPr>
          </w:p>
        </w:tc>
      </w:tr>
      <w:tr w:rsidR="003E12F5" w:rsidRPr="00E36FD0" w14:paraId="17737277" w14:textId="77777777" w:rsidTr="006C231E">
        <w:trPr>
          <w:trHeight w:val="720"/>
          <w:jc w:val="center"/>
        </w:trPr>
        <w:tc>
          <w:tcPr>
            <w:tcW w:w="859" w:type="dxa"/>
            <w:vAlign w:val="center"/>
          </w:tcPr>
          <w:p w14:paraId="1D0E8D7E" w14:textId="77777777" w:rsidR="00DE2CE2" w:rsidRPr="00E36FD0" w:rsidRDefault="00DE2CE2" w:rsidP="00B06504">
            <w:pPr>
              <w:jc w:val="center"/>
              <w:rPr>
                <w:sz w:val="16"/>
                <w:szCs w:val="16"/>
                <w:lang w:val="sr-Cyrl-RS"/>
              </w:rPr>
            </w:pPr>
          </w:p>
        </w:tc>
        <w:tc>
          <w:tcPr>
            <w:tcW w:w="633" w:type="dxa"/>
            <w:vAlign w:val="center"/>
          </w:tcPr>
          <w:p w14:paraId="5256CF39" w14:textId="77777777" w:rsidR="00DE2CE2" w:rsidRPr="00E36FD0" w:rsidRDefault="00DE2CE2" w:rsidP="00B06504">
            <w:pPr>
              <w:jc w:val="center"/>
              <w:rPr>
                <w:sz w:val="16"/>
                <w:szCs w:val="16"/>
                <w:lang w:val="sr-Cyrl-RS"/>
              </w:rPr>
            </w:pPr>
          </w:p>
        </w:tc>
        <w:tc>
          <w:tcPr>
            <w:tcW w:w="930" w:type="dxa"/>
            <w:vAlign w:val="center"/>
          </w:tcPr>
          <w:p w14:paraId="67589D3D" w14:textId="77777777" w:rsidR="00DE2CE2" w:rsidRPr="00E36FD0" w:rsidRDefault="00DE2CE2" w:rsidP="00B06504">
            <w:pPr>
              <w:jc w:val="center"/>
              <w:rPr>
                <w:sz w:val="16"/>
                <w:szCs w:val="16"/>
                <w:lang w:val="sr-Cyrl-RS"/>
              </w:rPr>
            </w:pPr>
          </w:p>
        </w:tc>
        <w:tc>
          <w:tcPr>
            <w:tcW w:w="933" w:type="dxa"/>
            <w:vAlign w:val="center"/>
          </w:tcPr>
          <w:p w14:paraId="4D951DB4" w14:textId="77777777" w:rsidR="00DE2CE2" w:rsidRPr="00E36FD0" w:rsidRDefault="00DE2CE2" w:rsidP="00B06504">
            <w:pPr>
              <w:jc w:val="center"/>
              <w:rPr>
                <w:sz w:val="16"/>
                <w:szCs w:val="16"/>
                <w:lang w:val="sr-Cyrl-RS"/>
              </w:rPr>
            </w:pPr>
          </w:p>
        </w:tc>
        <w:tc>
          <w:tcPr>
            <w:tcW w:w="665" w:type="dxa"/>
            <w:vAlign w:val="center"/>
          </w:tcPr>
          <w:p w14:paraId="6CA1557C" w14:textId="77777777" w:rsidR="00DE2CE2" w:rsidRPr="00E36FD0" w:rsidRDefault="00DE2CE2" w:rsidP="00B06504">
            <w:pPr>
              <w:jc w:val="center"/>
              <w:rPr>
                <w:sz w:val="16"/>
                <w:szCs w:val="16"/>
                <w:lang w:val="sr-Cyrl-RS"/>
              </w:rPr>
            </w:pPr>
          </w:p>
        </w:tc>
        <w:tc>
          <w:tcPr>
            <w:tcW w:w="713" w:type="dxa"/>
            <w:vAlign w:val="center"/>
          </w:tcPr>
          <w:p w14:paraId="045960C0" w14:textId="77777777" w:rsidR="00DE2CE2" w:rsidRPr="00E36FD0" w:rsidRDefault="00DE2CE2" w:rsidP="00B06504">
            <w:pPr>
              <w:jc w:val="center"/>
              <w:rPr>
                <w:sz w:val="16"/>
                <w:szCs w:val="16"/>
                <w:lang w:val="sr-Cyrl-RS"/>
              </w:rPr>
            </w:pPr>
          </w:p>
        </w:tc>
        <w:tc>
          <w:tcPr>
            <w:tcW w:w="903" w:type="dxa"/>
            <w:vAlign w:val="center"/>
          </w:tcPr>
          <w:p w14:paraId="73E14C09" w14:textId="77777777" w:rsidR="00DE2CE2" w:rsidRPr="00E36FD0" w:rsidRDefault="00DE2CE2" w:rsidP="00B06504">
            <w:pPr>
              <w:jc w:val="center"/>
              <w:rPr>
                <w:sz w:val="16"/>
                <w:szCs w:val="16"/>
                <w:lang w:val="sr-Cyrl-RS"/>
              </w:rPr>
            </w:pPr>
          </w:p>
        </w:tc>
        <w:tc>
          <w:tcPr>
            <w:tcW w:w="775" w:type="dxa"/>
            <w:vAlign w:val="center"/>
          </w:tcPr>
          <w:p w14:paraId="252EEE81" w14:textId="77777777" w:rsidR="00DE2CE2" w:rsidRPr="00E36FD0" w:rsidRDefault="00DE2CE2" w:rsidP="00B06504">
            <w:pPr>
              <w:jc w:val="center"/>
              <w:rPr>
                <w:sz w:val="16"/>
                <w:szCs w:val="16"/>
                <w:lang w:val="sr-Cyrl-RS"/>
              </w:rPr>
            </w:pPr>
          </w:p>
        </w:tc>
        <w:tc>
          <w:tcPr>
            <w:tcW w:w="934" w:type="dxa"/>
            <w:vAlign w:val="center"/>
          </w:tcPr>
          <w:p w14:paraId="1480A0CF" w14:textId="77777777" w:rsidR="00DE2CE2" w:rsidRPr="00E36FD0" w:rsidRDefault="00DE2CE2" w:rsidP="00B06504">
            <w:pPr>
              <w:jc w:val="center"/>
              <w:rPr>
                <w:sz w:val="16"/>
                <w:szCs w:val="16"/>
                <w:lang w:val="sr-Cyrl-RS"/>
              </w:rPr>
            </w:pPr>
          </w:p>
        </w:tc>
        <w:tc>
          <w:tcPr>
            <w:tcW w:w="606" w:type="dxa"/>
            <w:vAlign w:val="center"/>
          </w:tcPr>
          <w:p w14:paraId="25A5E5CA" w14:textId="77777777" w:rsidR="00DE2CE2" w:rsidRPr="00E36FD0" w:rsidRDefault="00DE2CE2" w:rsidP="00B06504">
            <w:pPr>
              <w:jc w:val="center"/>
              <w:rPr>
                <w:sz w:val="16"/>
                <w:szCs w:val="16"/>
                <w:lang w:val="sr-Cyrl-RS"/>
              </w:rPr>
            </w:pPr>
          </w:p>
        </w:tc>
        <w:tc>
          <w:tcPr>
            <w:tcW w:w="785" w:type="dxa"/>
            <w:vAlign w:val="center"/>
          </w:tcPr>
          <w:p w14:paraId="686D3FE3" w14:textId="77777777" w:rsidR="00DE2CE2" w:rsidRPr="00E36FD0" w:rsidRDefault="00DE2CE2" w:rsidP="00B06504">
            <w:pPr>
              <w:jc w:val="center"/>
              <w:rPr>
                <w:sz w:val="16"/>
                <w:szCs w:val="16"/>
                <w:lang w:val="sr-Cyrl-RS"/>
              </w:rPr>
            </w:pPr>
          </w:p>
        </w:tc>
        <w:tc>
          <w:tcPr>
            <w:tcW w:w="624" w:type="dxa"/>
            <w:vAlign w:val="center"/>
          </w:tcPr>
          <w:p w14:paraId="4238C892" w14:textId="77777777" w:rsidR="00DE2CE2" w:rsidRPr="00E36FD0" w:rsidRDefault="00DE2CE2" w:rsidP="00B06504">
            <w:pPr>
              <w:jc w:val="center"/>
              <w:rPr>
                <w:sz w:val="16"/>
                <w:szCs w:val="16"/>
                <w:lang w:val="sr-Cyrl-RS"/>
              </w:rPr>
            </w:pPr>
          </w:p>
        </w:tc>
      </w:tr>
      <w:tr w:rsidR="003E12F5" w:rsidRPr="00E36FD0" w14:paraId="7AAB2660" w14:textId="77777777" w:rsidTr="006C231E">
        <w:trPr>
          <w:trHeight w:val="720"/>
          <w:jc w:val="center"/>
        </w:trPr>
        <w:tc>
          <w:tcPr>
            <w:tcW w:w="859" w:type="dxa"/>
            <w:vAlign w:val="center"/>
          </w:tcPr>
          <w:p w14:paraId="42FB0883" w14:textId="77777777" w:rsidR="00DE2CE2" w:rsidRPr="00E36FD0" w:rsidRDefault="00DE2CE2" w:rsidP="00B06504">
            <w:pPr>
              <w:jc w:val="center"/>
              <w:rPr>
                <w:sz w:val="16"/>
                <w:szCs w:val="16"/>
                <w:lang w:val="sr-Cyrl-RS"/>
              </w:rPr>
            </w:pPr>
          </w:p>
        </w:tc>
        <w:tc>
          <w:tcPr>
            <w:tcW w:w="633" w:type="dxa"/>
            <w:vAlign w:val="center"/>
          </w:tcPr>
          <w:p w14:paraId="338255CB" w14:textId="77777777" w:rsidR="00DE2CE2" w:rsidRPr="00E36FD0" w:rsidRDefault="00DE2CE2" w:rsidP="00B06504">
            <w:pPr>
              <w:jc w:val="center"/>
              <w:rPr>
                <w:sz w:val="16"/>
                <w:szCs w:val="16"/>
                <w:lang w:val="sr-Cyrl-RS"/>
              </w:rPr>
            </w:pPr>
          </w:p>
        </w:tc>
        <w:tc>
          <w:tcPr>
            <w:tcW w:w="930" w:type="dxa"/>
            <w:vAlign w:val="center"/>
          </w:tcPr>
          <w:p w14:paraId="2A221C2C" w14:textId="77777777" w:rsidR="00DE2CE2" w:rsidRPr="00E36FD0" w:rsidRDefault="00DE2CE2" w:rsidP="00B06504">
            <w:pPr>
              <w:jc w:val="center"/>
              <w:rPr>
                <w:sz w:val="16"/>
                <w:szCs w:val="16"/>
                <w:lang w:val="sr-Cyrl-RS"/>
              </w:rPr>
            </w:pPr>
          </w:p>
        </w:tc>
        <w:tc>
          <w:tcPr>
            <w:tcW w:w="933" w:type="dxa"/>
            <w:vAlign w:val="center"/>
          </w:tcPr>
          <w:p w14:paraId="799F8C23" w14:textId="77777777" w:rsidR="00DE2CE2" w:rsidRPr="00E36FD0" w:rsidRDefault="00DE2CE2" w:rsidP="00B06504">
            <w:pPr>
              <w:jc w:val="center"/>
              <w:rPr>
                <w:sz w:val="16"/>
                <w:szCs w:val="16"/>
                <w:lang w:val="sr-Cyrl-RS"/>
              </w:rPr>
            </w:pPr>
          </w:p>
        </w:tc>
        <w:tc>
          <w:tcPr>
            <w:tcW w:w="665" w:type="dxa"/>
            <w:vAlign w:val="center"/>
          </w:tcPr>
          <w:p w14:paraId="78D017D8" w14:textId="77777777" w:rsidR="00DE2CE2" w:rsidRPr="00E36FD0" w:rsidRDefault="00DE2CE2" w:rsidP="00B06504">
            <w:pPr>
              <w:jc w:val="center"/>
              <w:rPr>
                <w:sz w:val="16"/>
                <w:szCs w:val="16"/>
                <w:lang w:val="sr-Cyrl-RS"/>
              </w:rPr>
            </w:pPr>
          </w:p>
        </w:tc>
        <w:tc>
          <w:tcPr>
            <w:tcW w:w="713" w:type="dxa"/>
            <w:vAlign w:val="center"/>
          </w:tcPr>
          <w:p w14:paraId="622FA07E" w14:textId="77777777" w:rsidR="00DE2CE2" w:rsidRPr="00E36FD0" w:rsidRDefault="00DE2CE2" w:rsidP="00B06504">
            <w:pPr>
              <w:jc w:val="center"/>
              <w:rPr>
                <w:sz w:val="16"/>
                <w:szCs w:val="16"/>
                <w:lang w:val="sr-Cyrl-RS"/>
              </w:rPr>
            </w:pPr>
          </w:p>
        </w:tc>
        <w:tc>
          <w:tcPr>
            <w:tcW w:w="903" w:type="dxa"/>
            <w:vAlign w:val="center"/>
          </w:tcPr>
          <w:p w14:paraId="582CF8AF" w14:textId="77777777" w:rsidR="00DE2CE2" w:rsidRPr="00E36FD0" w:rsidRDefault="00DE2CE2" w:rsidP="00B06504">
            <w:pPr>
              <w:jc w:val="center"/>
              <w:rPr>
                <w:sz w:val="16"/>
                <w:szCs w:val="16"/>
                <w:lang w:val="sr-Cyrl-RS"/>
              </w:rPr>
            </w:pPr>
          </w:p>
        </w:tc>
        <w:tc>
          <w:tcPr>
            <w:tcW w:w="775" w:type="dxa"/>
            <w:vAlign w:val="center"/>
          </w:tcPr>
          <w:p w14:paraId="504D3587" w14:textId="77777777" w:rsidR="00DE2CE2" w:rsidRPr="00E36FD0" w:rsidRDefault="00DE2CE2" w:rsidP="00B06504">
            <w:pPr>
              <w:jc w:val="center"/>
              <w:rPr>
                <w:sz w:val="16"/>
                <w:szCs w:val="16"/>
                <w:lang w:val="sr-Cyrl-RS"/>
              </w:rPr>
            </w:pPr>
          </w:p>
        </w:tc>
        <w:tc>
          <w:tcPr>
            <w:tcW w:w="934" w:type="dxa"/>
            <w:vAlign w:val="center"/>
          </w:tcPr>
          <w:p w14:paraId="3D0B61B9" w14:textId="77777777" w:rsidR="00DE2CE2" w:rsidRPr="00E36FD0" w:rsidRDefault="00DE2CE2" w:rsidP="00B06504">
            <w:pPr>
              <w:jc w:val="center"/>
              <w:rPr>
                <w:sz w:val="16"/>
                <w:szCs w:val="16"/>
                <w:lang w:val="sr-Cyrl-RS"/>
              </w:rPr>
            </w:pPr>
          </w:p>
        </w:tc>
        <w:tc>
          <w:tcPr>
            <w:tcW w:w="606" w:type="dxa"/>
            <w:vAlign w:val="center"/>
          </w:tcPr>
          <w:p w14:paraId="78B0BC56" w14:textId="77777777" w:rsidR="00DE2CE2" w:rsidRPr="00E36FD0" w:rsidRDefault="00DE2CE2" w:rsidP="00B06504">
            <w:pPr>
              <w:jc w:val="center"/>
              <w:rPr>
                <w:sz w:val="16"/>
                <w:szCs w:val="16"/>
                <w:lang w:val="sr-Cyrl-RS"/>
              </w:rPr>
            </w:pPr>
          </w:p>
        </w:tc>
        <w:tc>
          <w:tcPr>
            <w:tcW w:w="785" w:type="dxa"/>
            <w:vAlign w:val="center"/>
          </w:tcPr>
          <w:p w14:paraId="2F36300C" w14:textId="77777777" w:rsidR="00DE2CE2" w:rsidRPr="00E36FD0" w:rsidRDefault="00DE2CE2" w:rsidP="00B06504">
            <w:pPr>
              <w:jc w:val="center"/>
              <w:rPr>
                <w:sz w:val="16"/>
                <w:szCs w:val="16"/>
                <w:lang w:val="sr-Cyrl-RS"/>
              </w:rPr>
            </w:pPr>
          </w:p>
        </w:tc>
        <w:tc>
          <w:tcPr>
            <w:tcW w:w="624" w:type="dxa"/>
            <w:vAlign w:val="center"/>
          </w:tcPr>
          <w:p w14:paraId="4CDDF920" w14:textId="77777777" w:rsidR="00DE2CE2" w:rsidRPr="00E36FD0" w:rsidRDefault="00DE2CE2" w:rsidP="00B06504">
            <w:pPr>
              <w:jc w:val="center"/>
              <w:rPr>
                <w:sz w:val="16"/>
                <w:szCs w:val="16"/>
                <w:lang w:val="sr-Cyrl-RS"/>
              </w:rPr>
            </w:pPr>
          </w:p>
        </w:tc>
      </w:tr>
      <w:tr w:rsidR="003E12F5" w:rsidRPr="00E36FD0" w14:paraId="2A5AD03C" w14:textId="77777777" w:rsidTr="006C231E">
        <w:trPr>
          <w:trHeight w:val="720"/>
          <w:jc w:val="center"/>
        </w:trPr>
        <w:tc>
          <w:tcPr>
            <w:tcW w:w="859" w:type="dxa"/>
            <w:vAlign w:val="center"/>
          </w:tcPr>
          <w:p w14:paraId="12EC2458" w14:textId="77777777" w:rsidR="00DE2CE2" w:rsidRPr="00E36FD0" w:rsidRDefault="00DE2CE2" w:rsidP="00B06504">
            <w:pPr>
              <w:jc w:val="center"/>
              <w:rPr>
                <w:sz w:val="16"/>
                <w:szCs w:val="16"/>
                <w:lang w:val="sr-Cyrl-RS"/>
              </w:rPr>
            </w:pPr>
          </w:p>
        </w:tc>
        <w:tc>
          <w:tcPr>
            <w:tcW w:w="633" w:type="dxa"/>
            <w:vAlign w:val="center"/>
          </w:tcPr>
          <w:p w14:paraId="083AF400" w14:textId="77777777" w:rsidR="00DE2CE2" w:rsidRPr="00E36FD0" w:rsidRDefault="00DE2CE2" w:rsidP="00B06504">
            <w:pPr>
              <w:jc w:val="center"/>
              <w:rPr>
                <w:sz w:val="16"/>
                <w:szCs w:val="16"/>
                <w:lang w:val="sr-Cyrl-RS"/>
              </w:rPr>
            </w:pPr>
          </w:p>
        </w:tc>
        <w:tc>
          <w:tcPr>
            <w:tcW w:w="930" w:type="dxa"/>
            <w:vAlign w:val="center"/>
          </w:tcPr>
          <w:p w14:paraId="58AF6809" w14:textId="77777777" w:rsidR="00DE2CE2" w:rsidRPr="00E36FD0" w:rsidRDefault="00DE2CE2" w:rsidP="00B06504">
            <w:pPr>
              <w:jc w:val="center"/>
              <w:rPr>
                <w:sz w:val="16"/>
                <w:szCs w:val="16"/>
                <w:lang w:val="sr-Cyrl-RS"/>
              </w:rPr>
            </w:pPr>
          </w:p>
        </w:tc>
        <w:tc>
          <w:tcPr>
            <w:tcW w:w="933" w:type="dxa"/>
            <w:vAlign w:val="center"/>
          </w:tcPr>
          <w:p w14:paraId="5C36F869" w14:textId="77777777" w:rsidR="00DE2CE2" w:rsidRPr="00E36FD0" w:rsidRDefault="00DE2CE2" w:rsidP="00B06504">
            <w:pPr>
              <w:jc w:val="center"/>
              <w:rPr>
                <w:sz w:val="16"/>
                <w:szCs w:val="16"/>
                <w:lang w:val="sr-Cyrl-RS"/>
              </w:rPr>
            </w:pPr>
          </w:p>
        </w:tc>
        <w:tc>
          <w:tcPr>
            <w:tcW w:w="665" w:type="dxa"/>
            <w:vAlign w:val="center"/>
          </w:tcPr>
          <w:p w14:paraId="43E4B780" w14:textId="77777777" w:rsidR="00DE2CE2" w:rsidRPr="00E36FD0" w:rsidRDefault="00DE2CE2" w:rsidP="00B06504">
            <w:pPr>
              <w:jc w:val="center"/>
              <w:rPr>
                <w:sz w:val="16"/>
                <w:szCs w:val="16"/>
                <w:lang w:val="sr-Cyrl-RS"/>
              </w:rPr>
            </w:pPr>
          </w:p>
        </w:tc>
        <w:tc>
          <w:tcPr>
            <w:tcW w:w="713" w:type="dxa"/>
            <w:vAlign w:val="center"/>
          </w:tcPr>
          <w:p w14:paraId="38607DCC" w14:textId="77777777" w:rsidR="00DE2CE2" w:rsidRPr="00E36FD0" w:rsidRDefault="00DE2CE2" w:rsidP="00B06504">
            <w:pPr>
              <w:jc w:val="center"/>
              <w:rPr>
                <w:sz w:val="16"/>
                <w:szCs w:val="16"/>
                <w:lang w:val="sr-Cyrl-RS"/>
              </w:rPr>
            </w:pPr>
          </w:p>
        </w:tc>
        <w:tc>
          <w:tcPr>
            <w:tcW w:w="903" w:type="dxa"/>
            <w:vAlign w:val="center"/>
          </w:tcPr>
          <w:p w14:paraId="68C6BBD8" w14:textId="77777777" w:rsidR="00DE2CE2" w:rsidRPr="00E36FD0" w:rsidRDefault="00DE2CE2" w:rsidP="00B06504">
            <w:pPr>
              <w:jc w:val="center"/>
              <w:rPr>
                <w:sz w:val="16"/>
                <w:szCs w:val="16"/>
                <w:lang w:val="sr-Cyrl-RS"/>
              </w:rPr>
            </w:pPr>
          </w:p>
        </w:tc>
        <w:tc>
          <w:tcPr>
            <w:tcW w:w="775" w:type="dxa"/>
            <w:vAlign w:val="center"/>
          </w:tcPr>
          <w:p w14:paraId="2B214B46" w14:textId="77777777" w:rsidR="00DE2CE2" w:rsidRPr="00E36FD0" w:rsidRDefault="00DE2CE2" w:rsidP="00B06504">
            <w:pPr>
              <w:jc w:val="center"/>
              <w:rPr>
                <w:sz w:val="16"/>
                <w:szCs w:val="16"/>
                <w:lang w:val="sr-Cyrl-RS"/>
              </w:rPr>
            </w:pPr>
          </w:p>
        </w:tc>
        <w:tc>
          <w:tcPr>
            <w:tcW w:w="934" w:type="dxa"/>
            <w:vAlign w:val="center"/>
          </w:tcPr>
          <w:p w14:paraId="3751954C" w14:textId="77777777" w:rsidR="00DE2CE2" w:rsidRPr="00E36FD0" w:rsidRDefault="00DE2CE2" w:rsidP="00B06504">
            <w:pPr>
              <w:jc w:val="center"/>
              <w:rPr>
                <w:sz w:val="16"/>
                <w:szCs w:val="16"/>
                <w:lang w:val="sr-Cyrl-RS"/>
              </w:rPr>
            </w:pPr>
          </w:p>
        </w:tc>
        <w:tc>
          <w:tcPr>
            <w:tcW w:w="606" w:type="dxa"/>
            <w:vAlign w:val="center"/>
          </w:tcPr>
          <w:p w14:paraId="4FD9486B" w14:textId="77777777" w:rsidR="00DE2CE2" w:rsidRPr="00E36FD0" w:rsidRDefault="00DE2CE2" w:rsidP="00B06504">
            <w:pPr>
              <w:jc w:val="center"/>
              <w:rPr>
                <w:sz w:val="16"/>
                <w:szCs w:val="16"/>
                <w:lang w:val="sr-Cyrl-RS"/>
              </w:rPr>
            </w:pPr>
          </w:p>
        </w:tc>
        <w:tc>
          <w:tcPr>
            <w:tcW w:w="785" w:type="dxa"/>
            <w:vAlign w:val="center"/>
          </w:tcPr>
          <w:p w14:paraId="5DBC1978" w14:textId="77777777" w:rsidR="00DE2CE2" w:rsidRPr="00E36FD0" w:rsidRDefault="00DE2CE2" w:rsidP="00B06504">
            <w:pPr>
              <w:jc w:val="center"/>
              <w:rPr>
                <w:sz w:val="16"/>
                <w:szCs w:val="16"/>
                <w:lang w:val="sr-Cyrl-RS"/>
              </w:rPr>
            </w:pPr>
          </w:p>
        </w:tc>
        <w:tc>
          <w:tcPr>
            <w:tcW w:w="624" w:type="dxa"/>
            <w:vAlign w:val="center"/>
          </w:tcPr>
          <w:p w14:paraId="142A0051" w14:textId="77777777" w:rsidR="00DE2CE2" w:rsidRPr="00E36FD0" w:rsidRDefault="00DE2CE2" w:rsidP="00B06504">
            <w:pPr>
              <w:jc w:val="center"/>
              <w:rPr>
                <w:sz w:val="16"/>
                <w:szCs w:val="16"/>
                <w:lang w:val="sr-Cyrl-RS"/>
              </w:rPr>
            </w:pPr>
          </w:p>
        </w:tc>
      </w:tr>
      <w:tr w:rsidR="003E12F5" w:rsidRPr="00E36FD0" w14:paraId="157DF522" w14:textId="77777777" w:rsidTr="006C231E">
        <w:trPr>
          <w:trHeight w:val="720"/>
          <w:jc w:val="center"/>
        </w:trPr>
        <w:tc>
          <w:tcPr>
            <w:tcW w:w="859" w:type="dxa"/>
            <w:vAlign w:val="center"/>
          </w:tcPr>
          <w:p w14:paraId="78F35919" w14:textId="77777777" w:rsidR="00DE2CE2" w:rsidRPr="00E36FD0" w:rsidRDefault="00DE2CE2" w:rsidP="00B06504">
            <w:pPr>
              <w:jc w:val="center"/>
              <w:rPr>
                <w:sz w:val="16"/>
                <w:szCs w:val="16"/>
                <w:lang w:val="sr-Cyrl-RS"/>
              </w:rPr>
            </w:pPr>
          </w:p>
        </w:tc>
        <w:tc>
          <w:tcPr>
            <w:tcW w:w="633" w:type="dxa"/>
            <w:vAlign w:val="center"/>
          </w:tcPr>
          <w:p w14:paraId="2AAE02FA" w14:textId="77777777" w:rsidR="00DE2CE2" w:rsidRPr="00E36FD0" w:rsidRDefault="00DE2CE2" w:rsidP="00B06504">
            <w:pPr>
              <w:jc w:val="center"/>
              <w:rPr>
                <w:sz w:val="16"/>
                <w:szCs w:val="16"/>
                <w:lang w:val="sr-Cyrl-RS"/>
              </w:rPr>
            </w:pPr>
          </w:p>
        </w:tc>
        <w:tc>
          <w:tcPr>
            <w:tcW w:w="930" w:type="dxa"/>
            <w:vAlign w:val="center"/>
          </w:tcPr>
          <w:p w14:paraId="70B50410" w14:textId="77777777" w:rsidR="00DE2CE2" w:rsidRPr="00E36FD0" w:rsidRDefault="00DE2CE2" w:rsidP="00B06504">
            <w:pPr>
              <w:jc w:val="center"/>
              <w:rPr>
                <w:sz w:val="16"/>
                <w:szCs w:val="16"/>
                <w:lang w:val="sr-Cyrl-RS"/>
              </w:rPr>
            </w:pPr>
          </w:p>
        </w:tc>
        <w:tc>
          <w:tcPr>
            <w:tcW w:w="933" w:type="dxa"/>
            <w:vAlign w:val="center"/>
          </w:tcPr>
          <w:p w14:paraId="6B69D272" w14:textId="77777777" w:rsidR="00DE2CE2" w:rsidRPr="00E36FD0" w:rsidRDefault="00DE2CE2" w:rsidP="00B06504">
            <w:pPr>
              <w:jc w:val="center"/>
              <w:rPr>
                <w:sz w:val="16"/>
                <w:szCs w:val="16"/>
                <w:lang w:val="sr-Cyrl-RS"/>
              </w:rPr>
            </w:pPr>
          </w:p>
        </w:tc>
        <w:tc>
          <w:tcPr>
            <w:tcW w:w="665" w:type="dxa"/>
            <w:vAlign w:val="center"/>
          </w:tcPr>
          <w:p w14:paraId="55BB4A56" w14:textId="77777777" w:rsidR="00DE2CE2" w:rsidRPr="00E36FD0" w:rsidRDefault="00DE2CE2" w:rsidP="00B06504">
            <w:pPr>
              <w:jc w:val="center"/>
              <w:rPr>
                <w:sz w:val="16"/>
                <w:szCs w:val="16"/>
                <w:lang w:val="sr-Cyrl-RS"/>
              </w:rPr>
            </w:pPr>
          </w:p>
        </w:tc>
        <w:tc>
          <w:tcPr>
            <w:tcW w:w="713" w:type="dxa"/>
            <w:vAlign w:val="center"/>
          </w:tcPr>
          <w:p w14:paraId="0D1FA6E1" w14:textId="77777777" w:rsidR="00DE2CE2" w:rsidRPr="00E36FD0" w:rsidRDefault="00DE2CE2" w:rsidP="00B06504">
            <w:pPr>
              <w:jc w:val="center"/>
              <w:rPr>
                <w:sz w:val="16"/>
                <w:szCs w:val="16"/>
                <w:lang w:val="sr-Cyrl-RS"/>
              </w:rPr>
            </w:pPr>
          </w:p>
        </w:tc>
        <w:tc>
          <w:tcPr>
            <w:tcW w:w="903" w:type="dxa"/>
            <w:vAlign w:val="center"/>
          </w:tcPr>
          <w:p w14:paraId="1251ACDB" w14:textId="77777777" w:rsidR="00DE2CE2" w:rsidRPr="00E36FD0" w:rsidRDefault="00DE2CE2" w:rsidP="00B06504">
            <w:pPr>
              <w:jc w:val="center"/>
              <w:rPr>
                <w:sz w:val="16"/>
                <w:szCs w:val="16"/>
                <w:lang w:val="sr-Cyrl-RS"/>
              </w:rPr>
            </w:pPr>
          </w:p>
        </w:tc>
        <w:tc>
          <w:tcPr>
            <w:tcW w:w="775" w:type="dxa"/>
            <w:vAlign w:val="center"/>
          </w:tcPr>
          <w:p w14:paraId="6260F9FD" w14:textId="77777777" w:rsidR="00DE2CE2" w:rsidRPr="00E36FD0" w:rsidRDefault="00DE2CE2" w:rsidP="00B06504">
            <w:pPr>
              <w:jc w:val="center"/>
              <w:rPr>
                <w:sz w:val="16"/>
                <w:szCs w:val="16"/>
                <w:lang w:val="sr-Cyrl-RS"/>
              </w:rPr>
            </w:pPr>
          </w:p>
        </w:tc>
        <w:tc>
          <w:tcPr>
            <w:tcW w:w="934" w:type="dxa"/>
            <w:vAlign w:val="center"/>
          </w:tcPr>
          <w:p w14:paraId="3D635419" w14:textId="77777777" w:rsidR="00DE2CE2" w:rsidRPr="00E36FD0" w:rsidRDefault="00DE2CE2" w:rsidP="00B06504">
            <w:pPr>
              <w:jc w:val="center"/>
              <w:rPr>
                <w:sz w:val="16"/>
                <w:szCs w:val="16"/>
                <w:lang w:val="sr-Cyrl-RS"/>
              </w:rPr>
            </w:pPr>
          </w:p>
        </w:tc>
        <w:tc>
          <w:tcPr>
            <w:tcW w:w="606" w:type="dxa"/>
            <w:vAlign w:val="center"/>
          </w:tcPr>
          <w:p w14:paraId="269E2038" w14:textId="77777777" w:rsidR="00DE2CE2" w:rsidRPr="00E36FD0" w:rsidRDefault="00DE2CE2" w:rsidP="00B06504">
            <w:pPr>
              <w:jc w:val="center"/>
              <w:rPr>
                <w:sz w:val="16"/>
                <w:szCs w:val="16"/>
                <w:lang w:val="sr-Cyrl-RS"/>
              </w:rPr>
            </w:pPr>
          </w:p>
        </w:tc>
        <w:tc>
          <w:tcPr>
            <w:tcW w:w="785" w:type="dxa"/>
            <w:vAlign w:val="center"/>
          </w:tcPr>
          <w:p w14:paraId="1B46D5B8" w14:textId="77777777" w:rsidR="00DE2CE2" w:rsidRPr="00E36FD0" w:rsidRDefault="00DE2CE2" w:rsidP="00B06504">
            <w:pPr>
              <w:jc w:val="center"/>
              <w:rPr>
                <w:sz w:val="16"/>
                <w:szCs w:val="16"/>
                <w:lang w:val="sr-Cyrl-RS"/>
              </w:rPr>
            </w:pPr>
          </w:p>
        </w:tc>
        <w:tc>
          <w:tcPr>
            <w:tcW w:w="624" w:type="dxa"/>
            <w:vAlign w:val="center"/>
          </w:tcPr>
          <w:p w14:paraId="0781B15D" w14:textId="77777777" w:rsidR="00DE2CE2" w:rsidRPr="00E36FD0" w:rsidRDefault="00DE2CE2" w:rsidP="00B06504">
            <w:pPr>
              <w:jc w:val="center"/>
              <w:rPr>
                <w:sz w:val="16"/>
                <w:szCs w:val="16"/>
                <w:lang w:val="sr-Cyrl-RS"/>
              </w:rPr>
            </w:pPr>
          </w:p>
        </w:tc>
      </w:tr>
      <w:tr w:rsidR="003E12F5" w:rsidRPr="00E36FD0" w14:paraId="76553CF6" w14:textId="77777777" w:rsidTr="006C231E">
        <w:trPr>
          <w:trHeight w:val="720"/>
          <w:jc w:val="center"/>
        </w:trPr>
        <w:tc>
          <w:tcPr>
            <w:tcW w:w="859" w:type="dxa"/>
            <w:vAlign w:val="center"/>
          </w:tcPr>
          <w:p w14:paraId="1C31E39C" w14:textId="77777777" w:rsidR="00DE2CE2" w:rsidRPr="00E36FD0" w:rsidRDefault="00DE2CE2" w:rsidP="00B06504">
            <w:pPr>
              <w:jc w:val="center"/>
              <w:rPr>
                <w:sz w:val="16"/>
                <w:szCs w:val="16"/>
                <w:lang w:val="sr-Cyrl-RS"/>
              </w:rPr>
            </w:pPr>
          </w:p>
        </w:tc>
        <w:tc>
          <w:tcPr>
            <w:tcW w:w="633" w:type="dxa"/>
            <w:vAlign w:val="center"/>
          </w:tcPr>
          <w:p w14:paraId="40F58B5F" w14:textId="77777777" w:rsidR="00DE2CE2" w:rsidRPr="00E36FD0" w:rsidRDefault="00DE2CE2" w:rsidP="00B06504">
            <w:pPr>
              <w:jc w:val="center"/>
              <w:rPr>
                <w:sz w:val="16"/>
                <w:szCs w:val="16"/>
                <w:lang w:val="sr-Cyrl-RS"/>
              </w:rPr>
            </w:pPr>
          </w:p>
        </w:tc>
        <w:tc>
          <w:tcPr>
            <w:tcW w:w="930" w:type="dxa"/>
            <w:vAlign w:val="center"/>
          </w:tcPr>
          <w:p w14:paraId="26F0A217" w14:textId="77777777" w:rsidR="00DE2CE2" w:rsidRPr="00E36FD0" w:rsidRDefault="00DE2CE2" w:rsidP="00B06504">
            <w:pPr>
              <w:jc w:val="center"/>
              <w:rPr>
                <w:sz w:val="16"/>
                <w:szCs w:val="16"/>
                <w:lang w:val="sr-Cyrl-RS"/>
              </w:rPr>
            </w:pPr>
          </w:p>
        </w:tc>
        <w:tc>
          <w:tcPr>
            <w:tcW w:w="933" w:type="dxa"/>
            <w:vAlign w:val="center"/>
          </w:tcPr>
          <w:p w14:paraId="78871961" w14:textId="77777777" w:rsidR="00DE2CE2" w:rsidRPr="00E36FD0" w:rsidRDefault="00DE2CE2" w:rsidP="00B06504">
            <w:pPr>
              <w:jc w:val="center"/>
              <w:rPr>
                <w:sz w:val="16"/>
                <w:szCs w:val="16"/>
                <w:lang w:val="sr-Cyrl-RS"/>
              </w:rPr>
            </w:pPr>
          </w:p>
        </w:tc>
        <w:tc>
          <w:tcPr>
            <w:tcW w:w="665" w:type="dxa"/>
            <w:vAlign w:val="center"/>
          </w:tcPr>
          <w:p w14:paraId="71E593F3" w14:textId="77777777" w:rsidR="00DE2CE2" w:rsidRPr="00E36FD0" w:rsidRDefault="00DE2CE2" w:rsidP="00B06504">
            <w:pPr>
              <w:jc w:val="center"/>
              <w:rPr>
                <w:sz w:val="16"/>
                <w:szCs w:val="16"/>
                <w:lang w:val="sr-Cyrl-RS"/>
              </w:rPr>
            </w:pPr>
          </w:p>
        </w:tc>
        <w:tc>
          <w:tcPr>
            <w:tcW w:w="713" w:type="dxa"/>
            <w:vAlign w:val="center"/>
          </w:tcPr>
          <w:p w14:paraId="0F69B8E8" w14:textId="77777777" w:rsidR="00DE2CE2" w:rsidRPr="00E36FD0" w:rsidRDefault="00DE2CE2" w:rsidP="00B06504">
            <w:pPr>
              <w:jc w:val="center"/>
              <w:rPr>
                <w:sz w:val="16"/>
                <w:szCs w:val="16"/>
                <w:lang w:val="sr-Cyrl-RS"/>
              </w:rPr>
            </w:pPr>
          </w:p>
        </w:tc>
        <w:tc>
          <w:tcPr>
            <w:tcW w:w="903" w:type="dxa"/>
            <w:vAlign w:val="center"/>
          </w:tcPr>
          <w:p w14:paraId="65E757D9" w14:textId="77777777" w:rsidR="00DE2CE2" w:rsidRPr="00E36FD0" w:rsidRDefault="00DE2CE2" w:rsidP="00B06504">
            <w:pPr>
              <w:jc w:val="center"/>
              <w:rPr>
                <w:sz w:val="16"/>
                <w:szCs w:val="16"/>
                <w:lang w:val="sr-Cyrl-RS"/>
              </w:rPr>
            </w:pPr>
          </w:p>
        </w:tc>
        <w:tc>
          <w:tcPr>
            <w:tcW w:w="775" w:type="dxa"/>
            <w:vAlign w:val="center"/>
          </w:tcPr>
          <w:p w14:paraId="7722092E" w14:textId="77777777" w:rsidR="00DE2CE2" w:rsidRPr="00E36FD0" w:rsidRDefault="00DE2CE2" w:rsidP="00B06504">
            <w:pPr>
              <w:jc w:val="center"/>
              <w:rPr>
                <w:sz w:val="16"/>
                <w:szCs w:val="16"/>
                <w:lang w:val="sr-Cyrl-RS"/>
              </w:rPr>
            </w:pPr>
          </w:p>
        </w:tc>
        <w:tc>
          <w:tcPr>
            <w:tcW w:w="934" w:type="dxa"/>
            <w:vAlign w:val="center"/>
          </w:tcPr>
          <w:p w14:paraId="6FC71262" w14:textId="77777777" w:rsidR="00DE2CE2" w:rsidRPr="00E36FD0" w:rsidRDefault="00DE2CE2" w:rsidP="00B06504">
            <w:pPr>
              <w:jc w:val="center"/>
              <w:rPr>
                <w:sz w:val="16"/>
                <w:szCs w:val="16"/>
                <w:lang w:val="sr-Cyrl-RS"/>
              </w:rPr>
            </w:pPr>
          </w:p>
        </w:tc>
        <w:tc>
          <w:tcPr>
            <w:tcW w:w="606" w:type="dxa"/>
            <w:vAlign w:val="center"/>
          </w:tcPr>
          <w:p w14:paraId="4319305D" w14:textId="77777777" w:rsidR="00DE2CE2" w:rsidRPr="00E36FD0" w:rsidRDefault="00DE2CE2" w:rsidP="00B06504">
            <w:pPr>
              <w:jc w:val="center"/>
              <w:rPr>
                <w:sz w:val="16"/>
                <w:szCs w:val="16"/>
                <w:lang w:val="sr-Cyrl-RS"/>
              </w:rPr>
            </w:pPr>
          </w:p>
        </w:tc>
        <w:tc>
          <w:tcPr>
            <w:tcW w:w="785" w:type="dxa"/>
            <w:vAlign w:val="center"/>
          </w:tcPr>
          <w:p w14:paraId="386135E1" w14:textId="77777777" w:rsidR="00DE2CE2" w:rsidRPr="00E36FD0" w:rsidRDefault="00DE2CE2" w:rsidP="00B06504">
            <w:pPr>
              <w:jc w:val="center"/>
              <w:rPr>
                <w:sz w:val="16"/>
                <w:szCs w:val="16"/>
                <w:lang w:val="sr-Cyrl-RS"/>
              </w:rPr>
            </w:pPr>
          </w:p>
        </w:tc>
        <w:tc>
          <w:tcPr>
            <w:tcW w:w="624" w:type="dxa"/>
            <w:vAlign w:val="center"/>
          </w:tcPr>
          <w:p w14:paraId="045CC744" w14:textId="77777777" w:rsidR="00DE2CE2" w:rsidRPr="00E36FD0" w:rsidRDefault="00DE2CE2" w:rsidP="00B06504">
            <w:pPr>
              <w:jc w:val="center"/>
              <w:rPr>
                <w:sz w:val="16"/>
                <w:szCs w:val="16"/>
                <w:lang w:val="sr-Cyrl-RS"/>
              </w:rPr>
            </w:pPr>
          </w:p>
        </w:tc>
      </w:tr>
      <w:tr w:rsidR="003E12F5" w:rsidRPr="00E36FD0" w14:paraId="42167520" w14:textId="77777777" w:rsidTr="006C231E">
        <w:trPr>
          <w:trHeight w:val="720"/>
          <w:jc w:val="center"/>
        </w:trPr>
        <w:tc>
          <w:tcPr>
            <w:tcW w:w="859" w:type="dxa"/>
            <w:vAlign w:val="center"/>
          </w:tcPr>
          <w:p w14:paraId="3F10B196" w14:textId="77777777" w:rsidR="00DE2CE2" w:rsidRPr="00E36FD0" w:rsidRDefault="00DE2CE2" w:rsidP="00B06504">
            <w:pPr>
              <w:jc w:val="center"/>
              <w:rPr>
                <w:sz w:val="16"/>
                <w:szCs w:val="16"/>
                <w:lang w:val="sr-Cyrl-RS"/>
              </w:rPr>
            </w:pPr>
          </w:p>
        </w:tc>
        <w:tc>
          <w:tcPr>
            <w:tcW w:w="633" w:type="dxa"/>
            <w:vAlign w:val="center"/>
          </w:tcPr>
          <w:p w14:paraId="7E79AA05" w14:textId="77777777" w:rsidR="00DE2CE2" w:rsidRPr="00E36FD0" w:rsidRDefault="00DE2CE2" w:rsidP="00B06504">
            <w:pPr>
              <w:jc w:val="center"/>
              <w:rPr>
                <w:sz w:val="16"/>
                <w:szCs w:val="16"/>
                <w:lang w:val="sr-Cyrl-RS"/>
              </w:rPr>
            </w:pPr>
          </w:p>
        </w:tc>
        <w:tc>
          <w:tcPr>
            <w:tcW w:w="930" w:type="dxa"/>
            <w:vAlign w:val="center"/>
          </w:tcPr>
          <w:p w14:paraId="1C7C7C8D" w14:textId="77777777" w:rsidR="00DE2CE2" w:rsidRPr="00E36FD0" w:rsidRDefault="00DE2CE2" w:rsidP="00B06504">
            <w:pPr>
              <w:jc w:val="center"/>
              <w:rPr>
                <w:sz w:val="16"/>
                <w:szCs w:val="16"/>
                <w:lang w:val="sr-Cyrl-RS"/>
              </w:rPr>
            </w:pPr>
          </w:p>
        </w:tc>
        <w:tc>
          <w:tcPr>
            <w:tcW w:w="933" w:type="dxa"/>
            <w:vAlign w:val="center"/>
          </w:tcPr>
          <w:p w14:paraId="6EC2F514" w14:textId="77777777" w:rsidR="00DE2CE2" w:rsidRPr="00E36FD0" w:rsidRDefault="00DE2CE2" w:rsidP="00B06504">
            <w:pPr>
              <w:jc w:val="center"/>
              <w:rPr>
                <w:sz w:val="16"/>
                <w:szCs w:val="16"/>
                <w:lang w:val="sr-Cyrl-RS"/>
              </w:rPr>
            </w:pPr>
          </w:p>
        </w:tc>
        <w:tc>
          <w:tcPr>
            <w:tcW w:w="665" w:type="dxa"/>
            <w:vAlign w:val="center"/>
          </w:tcPr>
          <w:p w14:paraId="4840E186" w14:textId="77777777" w:rsidR="00DE2CE2" w:rsidRPr="00E36FD0" w:rsidRDefault="00DE2CE2" w:rsidP="00B06504">
            <w:pPr>
              <w:jc w:val="center"/>
              <w:rPr>
                <w:sz w:val="16"/>
                <w:szCs w:val="16"/>
                <w:lang w:val="sr-Cyrl-RS"/>
              </w:rPr>
            </w:pPr>
          </w:p>
        </w:tc>
        <w:tc>
          <w:tcPr>
            <w:tcW w:w="713" w:type="dxa"/>
            <w:vAlign w:val="center"/>
          </w:tcPr>
          <w:p w14:paraId="7C18A2D3" w14:textId="77777777" w:rsidR="00DE2CE2" w:rsidRPr="00E36FD0" w:rsidRDefault="00DE2CE2" w:rsidP="00B06504">
            <w:pPr>
              <w:jc w:val="center"/>
              <w:rPr>
                <w:sz w:val="16"/>
                <w:szCs w:val="16"/>
                <w:lang w:val="sr-Cyrl-RS"/>
              </w:rPr>
            </w:pPr>
          </w:p>
        </w:tc>
        <w:tc>
          <w:tcPr>
            <w:tcW w:w="903" w:type="dxa"/>
            <w:vAlign w:val="center"/>
          </w:tcPr>
          <w:p w14:paraId="582B6DFD" w14:textId="77777777" w:rsidR="00DE2CE2" w:rsidRPr="00E36FD0" w:rsidRDefault="00DE2CE2" w:rsidP="00B06504">
            <w:pPr>
              <w:jc w:val="center"/>
              <w:rPr>
                <w:sz w:val="16"/>
                <w:szCs w:val="16"/>
                <w:lang w:val="sr-Cyrl-RS"/>
              </w:rPr>
            </w:pPr>
          </w:p>
        </w:tc>
        <w:tc>
          <w:tcPr>
            <w:tcW w:w="775" w:type="dxa"/>
            <w:vAlign w:val="center"/>
          </w:tcPr>
          <w:p w14:paraId="15276E23" w14:textId="77777777" w:rsidR="00DE2CE2" w:rsidRPr="00E36FD0" w:rsidRDefault="00DE2CE2" w:rsidP="00B06504">
            <w:pPr>
              <w:jc w:val="center"/>
              <w:rPr>
                <w:sz w:val="16"/>
                <w:szCs w:val="16"/>
                <w:lang w:val="sr-Cyrl-RS"/>
              </w:rPr>
            </w:pPr>
          </w:p>
        </w:tc>
        <w:tc>
          <w:tcPr>
            <w:tcW w:w="934" w:type="dxa"/>
            <w:vAlign w:val="center"/>
          </w:tcPr>
          <w:p w14:paraId="24B8E56C" w14:textId="77777777" w:rsidR="00DE2CE2" w:rsidRPr="00E36FD0" w:rsidRDefault="00DE2CE2" w:rsidP="00B06504">
            <w:pPr>
              <w:jc w:val="center"/>
              <w:rPr>
                <w:sz w:val="16"/>
                <w:szCs w:val="16"/>
                <w:lang w:val="sr-Cyrl-RS"/>
              </w:rPr>
            </w:pPr>
          </w:p>
        </w:tc>
        <w:tc>
          <w:tcPr>
            <w:tcW w:w="606" w:type="dxa"/>
            <w:vAlign w:val="center"/>
          </w:tcPr>
          <w:p w14:paraId="64461641" w14:textId="77777777" w:rsidR="00DE2CE2" w:rsidRPr="00E36FD0" w:rsidRDefault="00DE2CE2" w:rsidP="00B06504">
            <w:pPr>
              <w:jc w:val="center"/>
              <w:rPr>
                <w:sz w:val="16"/>
                <w:szCs w:val="16"/>
                <w:lang w:val="sr-Cyrl-RS"/>
              </w:rPr>
            </w:pPr>
          </w:p>
        </w:tc>
        <w:tc>
          <w:tcPr>
            <w:tcW w:w="785" w:type="dxa"/>
            <w:vAlign w:val="center"/>
          </w:tcPr>
          <w:p w14:paraId="6FD0BA64" w14:textId="77777777" w:rsidR="00DE2CE2" w:rsidRPr="00E36FD0" w:rsidRDefault="00DE2CE2" w:rsidP="00B06504">
            <w:pPr>
              <w:jc w:val="center"/>
              <w:rPr>
                <w:sz w:val="16"/>
                <w:szCs w:val="16"/>
                <w:lang w:val="sr-Cyrl-RS"/>
              </w:rPr>
            </w:pPr>
          </w:p>
        </w:tc>
        <w:tc>
          <w:tcPr>
            <w:tcW w:w="624" w:type="dxa"/>
            <w:vAlign w:val="center"/>
          </w:tcPr>
          <w:p w14:paraId="358B750E" w14:textId="77777777" w:rsidR="00DE2CE2" w:rsidRPr="00E36FD0" w:rsidRDefault="00DE2CE2" w:rsidP="00B06504">
            <w:pPr>
              <w:jc w:val="center"/>
              <w:rPr>
                <w:sz w:val="16"/>
                <w:szCs w:val="16"/>
                <w:lang w:val="sr-Cyrl-RS"/>
              </w:rPr>
            </w:pPr>
          </w:p>
        </w:tc>
      </w:tr>
      <w:tr w:rsidR="003E12F5" w:rsidRPr="00E36FD0" w14:paraId="7FFE1288" w14:textId="77777777" w:rsidTr="006C231E">
        <w:trPr>
          <w:trHeight w:val="720"/>
          <w:jc w:val="center"/>
        </w:trPr>
        <w:tc>
          <w:tcPr>
            <w:tcW w:w="859" w:type="dxa"/>
            <w:vAlign w:val="center"/>
          </w:tcPr>
          <w:p w14:paraId="72981AB3" w14:textId="77777777" w:rsidR="00DE2CE2" w:rsidRPr="00E36FD0" w:rsidRDefault="00DE2CE2" w:rsidP="00B06504">
            <w:pPr>
              <w:jc w:val="center"/>
              <w:rPr>
                <w:sz w:val="16"/>
                <w:szCs w:val="16"/>
                <w:lang w:val="sr-Cyrl-RS"/>
              </w:rPr>
            </w:pPr>
          </w:p>
        </w:tc>
        <w:tc>
          <w:tcPr>
            <w:tcW w:w="633" w:type="dxa"/>
            <w:vAlign w:val="center"/>
          </w:tcPr>
          <w:p w14:paraId="50452935" w14:textId="77777777" w:rsidR="00DE2CE2" w:rsidRPr="00E36FD0" w:rsidRDefault="00DE2CE2" w:rsidP="00B06504">
            <w:pPr>
              <w:jc w:val="center"/>
              <w:rPr>
                <w:sz w:val="16"/>
                <w:szCs w:val="16"/>
                <w:lang w:val="sr-Cyrl-RS"/>
              </w:rPr>
            </w:pPr>
          </w:p>
        </w:tc>
        <w:tc>
          <w:tcPr>
            <w:tcW w:w="930" w:type="dxa"/>
            <w:vAlign w:val="center"/>
          </w:tcPr>
          <w:p w14:paraId="084AAA8D" w14:textId="77777777" w:rsidR="00DE2CE2" w:rsidRPr="00E36FD0" w:rsidRDefault="00DE2CE2" w:rsidP="00B06504">
            <w:pPr>
              <w:jc w:val="center"/>
              <w:rPr>
                <w:sz w:val="16"/>
                <w:szCs w:val="16"/>
                <w:lang w:val="sr-Cyrl-RS"/>
              </w:rPr>
            </w:pPr>
          </w:p>
        </w:tc>
        <w:tc>
          <w:tcPr>
            <w:tcW w:w="933" w:type="dxa"/>
            <w:vAlign w:val="center"/>
          </w:tcPr>
          <w:p w14:paraId="337DA3F6" w14:textId="77777777" w:rsidR="00DE2CE2" w:rsidRPr="00E36FD0" w:rsidRDefault="00DE2CE2" w:rsidP="00B06504">
            <w:pPr>
              <w:jc w:val="center"/>
              <w:rPr>
                <w:sz w:val="16"/>
                <w:szCs w:val="16"/>
                <w:lang w:val="sr-Cyrl-RS"/>
              </w:rPr>
            </w:pPr>
          </w:p>
        </w:tc>
        <w:tc>
          <w:tcPr>
            <w:tcW w:w="665" w:type="dxa"/>
            <w:vAlign w:val="center"/>
          </w:tcPr>
          <w:p w14:paraId="7607EBCE" w14:textId="77777777" w:rsidR="00DE2CE2" w:rsidRPr="00E36FD0" w:rsidRDefault="00DE2CE2" w:rsidP="00B06504">
            <w:pPr>
              <w:jc w:val="center"/>
              <w:rPr>
                <w:sz w:val="16"/>
                <w:szCs w:val="16"/>
                <w:lang w:val="sr-Cyrl-RS"/>
              </w:rPr>
            </w:pPr>
          </w:p>
        </w:tc>
        <w:tc>
          <w:tcPr>
            <w:tcW w:w="713" w:type="dxa"/>
            <w:vAlign w:val="center"/>
          </w:tcPr>
          <w:p w14:paraId="28EE3D11" w14:textId="77777777" w:rsidR="00DE2CE2" w:rsidRPr="00E36FD0" w:rsidRDefault="00DE2CE2" w:rsidP="00B06504">
            <w:pPr>
              <w:jc w:val="center"/>
              <w:rPr>
                <w:sz w:val="16"/>
                <w:szCs w:val="16"/>
                <w:lang w:val="sr-Cyrl-RS"/>
              </w:rPr>
            </w:pPr>
          </w:p>
        </w:tc>
        <w:tc>
          <w:tcPr>
            <w:tcW w:w="903" w:type="dxa"/>
            <w:vAlign w:val="center"/>
          </w:tcPr>
          <w:p w14:paraId="56A97922" w14:textId="77777777" w:rsidR="00DE2CE2" w:rsidRPr="00E36FD0" w:rsidRDefault="00DE2CE2" w:rsidP="00B06504">
            <w:pPr>
              <w:jc w:val="center"/>
              <w:rPr>
                <w:sz w:val="16"/>
                <w:szCs w:val="16"/>
                <w:lang w:val="sr-Cyrl-RS"/>
              </w:rPr>
            </w:pPr>
          </w:p>
        </w:tc>
        <w:tc>
          <w:tcPr>
            <w:tcW w:w="775" w:type="dxa"/>
            <w:vAlign w:val="center"/>
          </w:tcPr>
          <w:p w14:paraId="3E9903E3" w14:textId="77777777" w:rsidR="00DE2CE2" w:rsidRPr="00E36FD0" w:rsidRDefault="00DE2CE2" w:rsidP="00B06504">
            <w:pPr>
              <w:jc w:val="center"/>
              <w:rPr>
                <w:sz w:val="16"/>
                <w:szCs w:val="16"/>
                <w:lang w:val="sr-Cyrl-RS"/>
              </w:rPr>
            </w:pPr>
          </w:p>
        </w:tc>
        <w:tc>
          <w:tcPr>
            <w:tcW w:w="934" w:type="dxa"/>
            <w:vAlign w:val="center"/>
          </w:tcPr>
          <w:p w14:paraId="0F3702F2" w14:textId="77777777" w:rsidR="00DE2CE2" w:rsidRPr="00E36FD0" w:rsidRDefault="00DE2CE2" w:rsidP="00B06504">
            <w:pPr>
              <w:jc w:val="center"/>
              <w:rPr>
                <w:sz w:val="16"/>
                <w:szCs w:val="16"/>
                <w:lang w:val="sr-Cyrl-RS"/>
              </w:rPr>
            </w:pPr>
          </w:p>
        </w:tc>
        <w:tc>
          <w:tcPr>
            <w:tcW w:w="606" w:type="dxa"/>
            <w:vAlign w:val="center"/>
          </w:tcPr>
          <w:p w14:paraId="4C78AB78" w14:textId="77777777" w:rsidR="00DE2CE2" w:rsidRPr="00E36FD0" w:rsidRDefault="00DE2CE2" w:rsidP="00B06504">
            <w:pPr>
              <w:jc w:val="center"/>
              <w:rPr>
                <w:sz w:val="16"/>
                <w:szCs w:val="16"/>
                <w:lang w:val="sr-Cyrl-RS"/>
              </w:rPr>
            </w:pPr>
          </w:p>
        </w:tc>
        <w:tc>
          <w:tcPr>
            <w:tcW w:w="785" w:type="dxa"/>
            <w:vAlign w:val="center"/>
          </w:tcPr>
          <w:p w14:paraId="4C570537" w14:textId="77777777" w:rsidR="00DE2CE2" w:rsidRPr="00E36FD0" w:rsidRDefault="00DE2CE2" w:rsidP="00B06504">
            <w:pPr>
              <w:jc w:val="center"/>
              <w:rPr>
                <w:sz w:val="16"/>
                <w:szCs w:val="16"/>
                <w:lang w:val="sr-Cyrl-RS"/>
              </w:rPr>
            </w:pPr>
          </w:p>
        </w:tc>
        <w:tc>
          <w:tcPr>
            <w:tcW w:w="624" w:type="dxa"/>
            <w:vAlign w:val="center"/>
          </w:tcPr>
          <w:p w14:paraId="416FFB07" w14:textId="77777777" w:rsidR="00DE2CE2" w:rsidRPr="00E36FD0" w:rsidRDefault="00DE2CE2" w:rsidP="00B06504">
            <w:pPr>
              <w:jc w:val="center"/>
              <w:rPr>
                <w:sz w:val="16"/>
                <w:szCs w:val="16"/>
                <w:lang w:val="sr-Cyrl-RS"/>
              </w:rPr>
            </w:pPr>
          </w:p>
        </w:tc>
      </w:tr>
      <w:tr w:rsidR="003E12F5" w:rsidRPr="00E36FD0" w14:paraId="1ED73906" w14:textId="77777777" w:rsidTr="006C231E">
        <w:trPr>
          <w:trHeight w:val="720"/>
          <w:jc w:val="center"/>
        </w:trPr>
        <w:tc>
          <w:tcPr>
            <w:tcW w:w="859" w:type="dxa"/>
            <w:vAlign w:val="center"/>
          </w:tcPr>
          <w:p w14:paraId="5119E730" w14:textId="77777777" w:rsidR="00DE2CE2" w:rsidRPr="00E36FD0" w:rsidRDefault="00DE2CE2" w:rsidP="00B06504">
            <w:pPr>
              <w:jc w:val="center"/>
              <w:rPr>
                <w:sz w:val="16"/>
                <w:szCs w:val="16"/>
                <w:lang w:val="sr-Cyrl-RS"/>
              </w:rPr>
            </w:pPr>
          </w:p>
        </w:tc>
        <w:tc>
          <w:tcPr>
            <w:tcW w:w="633" w:type="dxa"/>
            <w:vAlign w:val="center"/>
          </w:tcPr>
          <w:p w14:paraId="69C6F8F9" w14:textId="77777777" w:rsidR="00DE2CE2" w:rsidRPr="00E36FD0" w:rsidRDefault="00DE2CE2" w:rsidP="00B06504">
            <w:pPr>
              <w:jc w:val="center"/>
              <w:rPr>
                <w:sz w:val="16"/>
                <w:szCs w:val="16"/>
                <w:lang w:val="sr-Cyrl-RS"/>
              </w:rPr>
            </w:pPr>
          </w:p>
        </w:tc>
        <w:tc>
          <w:tcPr>
            <w:tcW w:w="930" w:type="dxa"/>
            <w:vAlign w:val="center"/>
          </w:tcPr>
          <w:p w14:paraId="114A4ED0" w14:textId="77777777" w:rsidR="00DE2CE2" w:rsidRPr="00E36FD0" w:rsidRDefault="00DE2CE2" w:rsidP="00B06504">
            <w:pPr>
              <w:jc w:val="center"/>
              <w:rPr>
                <w:sz w:val="16"/>
                <w:szCs w:val="16"/>
                <w:lang w:val="sr-Cyrl-RS"/>
              </w:rPr>
            </w:pPr>
          </w:p>
        </w:tc>
        <w:tc>
          <w:tcPr>
            <w:tcW w:w="933" w:type="dxa"/>
            <w:vAlign w:val="center"/>
          </w:tcPr>
          <w:p w14:paraId="6ABE39AE" w14:textId="77777777" w:rsidR="00DE2CE2" w:rsidRPr="00E36FD0" w:rsidRDefault="00DE2CE2" w:rsidP="00B06504">
            <w:pPr>
              <w:jc w:val="center"/>
              <w:rPr>
                <w:sz w:val="16"/>
                <w:szCs w:val="16"/>
                <w:lang w:val="sr-Cyrl-RS"/>
              </w:rPr>
            </w:pPr>
          </w:p>
        </w:tc>
        <w:tc>
          <w:tcPr>
            <w:tcW w:w="665" w:type="dxa"/>
            <w:vAlign w:val="center"/>
          </w:tcPr>
          <w:p w14:paraId="1EB7CA4A" w14:textId="77777777" w:rsidR="00DE2CE2" w:rsidRPr="00E36FD0" w:rsidRDefault="00DE2CE2" w:rsidP="00B06504">
            <w:pPr>
              <w:jc w:val="center"/>
              <w:rPr>
                <w:sz w:val="16"/>
                <w:szCs w:val="16"/>
                <w:lang w:val="sr-Cyrl-RS"/>
              </w:rPr>
            </w:pPr>
          </w:p>
        </w:tc>
        <w:tc>
          <w:tcPr>
            <w:tcW w:w="713" w:type="dxa"/>
            <w:vAlign w:val="center"/>
          </w:tcPr>
          <w:p w14:paraId="0BD838F3" w14:textId="77777777" w:rsidR="00DE2CE2" w:rsidRPr="00E36FD0" w:rsidRDefault="00DE2CE2" w:rsidP="00B06504">
            <w:pPr>
              <w:jc w:val="center"/>
              <w:rPr>
                <w:sz w:val="16"/>
                <w:szCs w:val="16"/>
                <w:lang w:val="sr-Cyrl-RS"/>
              </w:rPr>
            </w:pPr>
          </w:p>
        </w:tc>
        <w:tc>
          <w:tcPr>
            <w:tcW w:w="903" w:type="dxa"/>
            <w:vAlign w:val="center"/>
          </w:tcPr>
          <w:p w14:paraId="010D815F" w14:textId="77777777" w:rsidR="00DE2CE2" w:rsidRPr="00E36FD0" w:rsidRDefault="00DE2CE2" w:rsidP="00B06504">
            <w:pPr>
              <w:jc w:val="center"/>
              <w:rPr>
                <w:sz w:val="16"/>
                <w:szCs w:val="16"/>
                <w:lang w:val="sr-Cyrl-RS"/>
              </w:rPr>
            </w:pPr>
          </w:p>
        </w:tc>
        <w:tc>
          <w:tcPr>
            <w:tcW w:w="775" w:type="dxa"/>
            <w:vAlign w:val="center"/>
          </w:tcPr>
          <w:p w14:paraId="7E28CABC" w14:textId="77777777" w:rsidR="00DE2CE2" w:rsidRPr="00E36FD0" w:rsidRDefault="00DE2CE2" w:rsidP="00B06504">
            <w:pPr>
              <w:jc w:val="center"/>
              <w:rPr>
                <w:sz w:val="16"/>
                <w:szCs w:val="16"/>
                <w:lang w:val="sr-Cyrl-RS"/>
              </w:rPr>
            </w:pPr>
          </w:p>
        </w:tc>
        <w:tc>
          <w:tcPr>
            <w:tcW w:w="934" w:type="dxa"/>
            <w:vAlign w:val="center"/>
          </w:tcPr>
          <w:p w14:paraId="7DF69B76" w14:textId="77777777" w:rsidR="00DE2CE2" w:rsidRPr="00E36FD0" w:rsidRDefault="00DE2CE2" w:rsidP="00B06504">
            <w:pPr>
              <w:jc w:val="center"/>
              <w:rPr>
                <w:sz w:val="16"/>
                <w:szCs w:val="16"/>
                <w:lang w:val="sr-Cyrl-RS"/>
              </w:rPr>
            </w:pPr>
          </w:p>
        </w:tc>
        <w:tc>
          <w:tcPr>
            <w:tcW w:w="606" w:type="dxa"/>
            <w:vAlign w:val="center"/>
          </w:tcPr>
          <w:p w14:paraId="78B6EB56" w14:textId="77777777" w:rsidR="00DE2CE2" w:rsidRPr="00E36FD0" w:rsidRDefault="00DE2CE2" w:rsidP="00B06504">
            <w:pPr>
              <w:jc w:val="center"/>
              <w:rPr>
                <w:sz w:val="16"/>
                <w:szCs w:val="16"/>
                <w:lang w:val="sr-Cyrl-RS"/>
              </w:rPr>
            </w:pPr>
          </w:p>
        </w:tc>
        <w:tc>
          <w:tcPr>
            <w:tcW w:w="785" w:type="dxa"/>
            <w:vAlign w:val="center"/>
          </w:tcPr>
          <w:p w14:paraId="1C6F2A9F" w14:textId="77777777" w:rsidR="00DE2CE2" w:rsidRPr="00E36FD0" w:rsidRDefault="00DE2CE2" w:rsidP="00B06504">
            <w:pPr>
              <w:jc w:val="center"/>
              <w:rPr>
                <w:sz w:val="16"/>
                <w:szCs w:val="16"/>
                <w:lang w:val="sr-Cyrl-RS"/>
              </w:rPr>
            </w:pPr>
          </w:p>
        </w:tc>
        <w:tc>
          <w:tcPr>
            <w:tcW w:w="624" w:type="dxa"/>
            <w:vAlign w:val="center"/>
          </w:tcPr>
          <w:p w14:paraId="6FC2CA49" w14:textId="77777777" w:rsidR="00DE2CE2" w:rsidRPr="00E36FD0" w:rsidRDefault="00DE2CE2" w:rsidP="00B06504">
            <w:pPr>
              <w:jc w:val="center"/>
              <w:rPr>
                <w:sz w:val="16"/>
                <w:szCs w:val="16"/>
                <w:lang w:val="sr-Cyrl-RS"/>
              </w:rPr>
            </w:pPr>
          </w:p>
        </w:tc>
      </w:tr>
      <w:tr w:rsidR="003E12F5" w:rsidRPr="00E36FD0" w14:paraId="57A11A62" w14:textId="77777777" w:rsidTr="006C231E">
        <w:trPr>
          <w:trHeight w:val="720"/>
          <w:jc w:val="center"/>
        </w:trPr>
        <w:tc>
          <w:tcPr>
            <w:tcW w:w="859" w:type="dxa"/>
            <w:vAlign w:val="center"/>
          </w:tcPr>
          <w:p w14:paraId="41B3613D" w14:textId="77777777" w:rsidR="00DE2CE2" w:rsidRPr="00E36FD0" w:rsidRDefault="00DE2CE2" w:rsidP="00B06504">
            <w:pPr>
              <w:jc w:val="center"/>
              <w:rPr>
                <w:sz w:val="16"/>
                <w:szCs w:val="16"/>
                <w:lang w:val="sr-Cyrl-RS"/>
              </w:rPr>
            </w:pPr>
          </w:p>
        </w:tc>
        <w:tc>
          <w:tcPr>
            <w:tcW w:w="633" w:type="dxa"/>
            <w:vAlign w:val="center"/>
          </w:tcPr>
          <w:p w14:paraId="19A634A2" w14:textId="77777777" w:rsidR="00DE2CE2" w:rsidRPr="00E36FD0" w:rsidRDefault="00DE2CE2" w:rsidP="00B06504">
            <w:pPr>
              <w:jc w:val="center"/>
              <w:rPr>
                <w:sz w:val="16"/>
                <w:szCs w:val="16"/>
                <w:lang w:val="sr-Cyrl-RS"/>
              </w:rPr>
            </w:pPr>
          </w:p>
        </w:tc>
        <w:tc>
          <w:tcPr>
            <w:tcW w:w="930" w:type="dxa"/>
            <w:vAlign w:val="center"/>
          </w:tcPr>
          <w:p w14:paraId="183DEBAB" w14:textId="77777777" w:rsidR="00DE2CE2" w:rsidRPr="00E36FD0" w:rsidRDefault="00DE2CE2" w:rsidP="00B06504">
            <w:pPr>
              <w:jc w:val="center"/>
              <w:rPr>
                <w:sz w:val="16"/>
                <w:szCs w:val="16"/>
                <w:lang w:val="sr-Cyrl-RS"/>
              </w:rPr>
            </w:pPr>
          </w:p>
        </w:tc>
        <w:tc>
          <w:tcPr>
            <w:tcW w:w="933" w:type="dxa"/>
            <w:vAlign w:val="center"/>
          </w:tcPr>
          <w:p w14:paraId="1A86B72C" w14:textId="77777777" w:rsidR="00DE2CE2" w:rsidRPr="00E36FD0" w:rsidRDefault="00DE2CE2" w:rsidP="00B06504">
            <w:pPr>
              <w:jc w:val="center"/>
              <w:rPr>
                <w:sz w:val="16"/>
                <w:szCs w:val="16"/>
                <w:lang w:val="sr-Cyrl-RS"/>
              </w:rPr>
            </w:pPr>
          </w:p>
        </w:tc>
        <w:tc>
          <w:tcPr>
            <w:tcW w:w="665" w:type="dxa"/>
            <w:vAlign w:val="center"/>
          </w:tcPr>
          <w:p w14:paraId="3D2DC15E" w14:textId="77777777" w:rsidR="00DE2CE2" w:rsidRPr="00E36FD0" w:rsidRDefault="00DE2CE2" w:rsidP="00B06504">
            <w:pPr>
              <w:jc w:val="center"/>
              <w:rPr>
                <w:sz w:val="16"/>
                <w:szCs w:val="16"/>
                <w:lang w:val="sr-Cyrl-RS"/>
              </w:rPr>
            </w:pPr>
          </w:p>
        </w:tc>
        <w:tc>
          <w:tcPr>
            <w:tcW w:w="713" w:type="dxa"/>
            <w:vAlign w:val="center"/>
          </w:tcPr>
          <w:p w14:paraId="1F5FF756" w14:textId="77777777" w:rsidR="00DE2CE2" w:rsidRPr="00E36FD0" w:rsidRDefault="00DE2CE2" w:rsidP="00B06504">
            <w:pPr>
              <w:jc w:val="center"/>
              <w:rPr>
                <w:sz w:val="16"/>
                <w:szCs w:val="16"/>
                <w:lang w:val="sr-Cyrl-RS"/>
              </w:rPr>
            </w:pPr>
          </w:p>
        </w:tc>
        <w:tc>
          <w:tcPr>
            <w:tcW w:w="903" w:type="dxa"/>
            <w:vAlign w:val="center"/>
          </w:tcPr>
          <w:p w14:paraId="3FA05CF5" w14:textId="77777777" w:rsidR="00DE2CE2" w:rsidRPr="00E36FD0" w:rsidRDefault="00DE2CE2" w:rsidP="00B06504">
            <w:pPr>
              <w:jc w:val="center"/>
              <w:rPr>
                <w:sz w:val="16"/>
                <w:szCs w:val="16"/>
                <w:lang w:val="sr-Cyrl-RS"/>
              </w:rPr>
            </w:pPr>
          </w:p>
        </w:tc>
        <w:tc>
          <w:tcPr>
            <w:tcW w:w="775" w:type="dxa"/>
            <w:vAlign w:val="center"/>
          </w:tcPr>
          <w:p w14:paraId="061AFE1F" w14:textId="77777777" w:rsidR="00DE2CE2" w:rsidRPr="00E36FD0" w:rsidRDefault="00DE2CE2" w:rsidP="00B06504">
            <w:pPr>
              <w:jc w:val="center"/>
              <w:rPr>
                <w:sz w:val="16"/>
                <w:szCs w:val="16"/>
                <w:lang w:val="sr-Cyrl-RS"/>
              </w:rPr>
            </w:pPr>
          </w:p>
        </w:tc>
        <w:tc>
          <w:tcPr>
            <w:tcW w:w="934" w:type="dxa"/>
            <w:vAlign w:val="center"/>
          </w:tcPr>
          <w:p w14:paraId="549399F1" w14:textId="77777777" w:rsidR="00DE2CE2" w:rsidRPr="00E36FD0" w:rsidRDefault="00DE2CE2" w:rsidP="00B06504">
            <w:pPr>
              <w:jc w:val="center"/>
              <w:rPr>
                <w:sz w:val="16"/>
                <w:szCs w:val="16"/>
                <w:lang w:val="sr-Cyrl-RS"/>
              </w:rPr>
            </w:pPr>
          </w:p>
        </w:tc>
        <w:tc>
          <w:tcPr>
            <w:tcW w:w="606" w:type="dxa"/>
            <w:vAlign w:val="center"/>
          </w:tcPr>
          <w:p w14:paraId="3D85929C" w14:textId="77777777" w:rsidR="00DE2CE2" w:rsidRPr="00E36FD0" w:rsidRDefault="00DE2CE2" w:rsidP="00B06504">
            <w:pPr>
              <w:jc w:val="center"/>
              <w:rPr>
                <w:sz w:val="16"/>
                <w:szCs w:val="16"/>
                <w:lang w:val="sr-Cyrl-RS"/>
              </w:rPr>
            </w:pPr>
          </w:p>
        </w:tc>
        <w:tc>
          <w:tcPr>
            <w:tcW w:w="785" w:type="dxa"/>
            <w:vAlign w:val="center"/>
          </w:tcPr>
          <w:p w14:paraId="48563F44" w14:textId="77777777" w:rsidR="00DE2CE2" w:rsidRPr="00E36FD0" w:rsidRDefault="00DE2CE2" w:rsidP="00B06504">
            <w:pPr>
              <w:jc w:val="center"/>
              <w:rPr>
                <w:sz w:val="16"/>
                <w:szCs w:val="16"/>
                <w:lang w:val="sr-Cyrl-RS"/>
              </w:rPr>
            </w:pPr>
          </w:p>
        </w:tc>
        <w:tc>
          <w:tcPr>
            <w:tcW w:w="624" w:type="dxa"/>
            <w:vAlign w:val="center"/>
          </w:tcPr>
          <w:p w14:paraId="2FC5F051" w14:textId="77777777" w:rsidR="00DE2CE2" w:rsidRPr="00E36FD0" w:rsidRDefault="00DE2CE2" w:rsidP="00B06504">
            <w:pPr>
              <w:jc w:val="center"/>
              <w:rPr>
                <w:sz w:val="16"/>
                <w:szCs w:val="16"/>
                <w:lang w:val="sr-Cyrl-RS"/>
              </w:rPr>
            </w:pPr>
          </w:p>
        </w:tc>
      </w:tr>
      <w:tr w:rsidR="003E12F5" w:rsidRPr="00E36FD0" w14:paraId="213561F9" w14:textId="77777777" w:rsidTr="006C231E">
        <w:trPr>
          <w:trHeight w:val="720"/>
          <w:jc w:val="center"/>
        </w:trPr>
        <w:tc>
          <w:tcPr>
            <w:tcW w:w="859" w:type="dxa"/>
            <w:vAlign w:val="center"/>
          </w:tcPr>
          <w:p w14:paraId="5A7DFBF7" w14:textId="77777777" w:rsidR="00DE2CE2" w:rsidRPr="00E36FD0" w:rsidRDefault="00DE2CE2" w:rsidP="00B06504">
            <w:pPr>
              <w:jc w:val="center"/>
              <w:rPr>
                <w:sz w:val="16"/>
                <w:szCs w:val="16"/>
                <w:lang w:val="sr-Cyrl-RS"/>
              </w:rPr>
            </w:pPr>
          </w:p>
        </w:tc>
        <w:tc>
          <w:tcPr>
            <w:tcW w:w="633" w:type="dxa"/>
            <w:vAlign w:val="center"/>
          </w:tcPr>
          <w:p w14:paraId="2E380ED2" w14:textId="77777777" w:rsidR="00DE2CE2" w:rsidRPr="00E36FD0" w:rsidRDefault="00DE2CE2" w:rsidP="00B06504">
            <w:pPr>
              <w:jc w:val="center"/>
              <w:rPr>
                <w:sz w:val="16"/>
                <w:szCs w:val="16"/>
                <w:lang w:val="sr-Cyrl-RS"/>
              </w:rPr>
            </w:pPr>
          </w:p>
        </w:tc>
        <w:tc>
          <w:tcPr>
            <w:tcW w:w="930" w:type="dxa"/>
            <w:vAlign w:val="center"/>
          </w:tcPr>
          <w:p w14:paraId="379D4AD5" w14:textId="77777777" w:rsidR="00DE2CE2" w:rsidRPr="00E36FD0" w:rsidRDefault="00DE2CE2" w:rsidP="00B06504">
            <w:pPr>
              <w:jc w:val="center"/>
              <w:rPr>
                <w:sz w:val="16"/>
                <w:szCs w:val="16"/>
                <w:lang w:val="sr-Cyrl-RS"/>
              </w:rPr>
            </w:pPr>
          </w:p>
        </w:tc>
        <w:tc>
          <w:tcPr>
            <w:tcW w:w="933" w:type="dxa"/>
            <w:vAlign w:val="center"/>
          </w:tcPr>
          <w:p w14:paraId="284C9E3A" w14:textId="77777777" w:rsidR="00DE2CE2" w:rsidRPr="00E36FD0" w:rsidRDefault="00DE2CE2" w:rsidP="00B06504">
            <w:pPr>
              <w:jc w:val="center"/>
              <w:rPr>
                <w:sz w:val="16"/>
                <w:szCs w:val="16"/>
                <w:lang w:val="sr-Cyrl-RS"/>
              </w:rPr>
            </w:pPr>
          </w:p>
        </w:tc>
        <w:tc>
          <w:tcPr>
            <w:tcW w:w="665" w:type="dxa"/>
            <w:vAlign w:val="center"/>
          </w:tcPr>
          <w:p w14:paraId="1E5EF089" w14:textId="77777777" w:rsidR="00DE2CE2" w:rsidRPr="00E36FD0" w:rsidRDefault="00DE2CE2" w:rsidP="00B06504">
            <w:pPr>
              <w:jc w:val="center"/>
              <w:rPr>
                <w:sz w:val="16"/>
                <w:szCs w:val="16"/>
                <w:lang w:val="sr-Cyrl-RS"/>
              </w:rPr>
            </w:pPr>
          </w:p>
        </w:tc>
        <w:tc>
          <w:tcPr>
            <w:tcW w:w="713" w:type="dxa"/>
            <w:vAlign w:val="center"/>
          </w:tcPr>
          <w:p w14:paraId="3B3E8CF7" w14:textId="77777777" w:rsidR="00DE2CE2" w:rsidRPr="00E36FD0" w:rsidRDefault="00DE2CE2" w:rsidP="00B06504">
            <w:pPr>
              <w:jc w:val="center"/>
              <w:rPr>
                <w:sz w:val="16"/>
                <w:szCs w:val="16"/>
                <w:lang w:val="sr-Cyrl-RS"/>
              </w:rPr>
            </w:pPr>
          </w:p>
        </w:tc>
        <w:tc>
          <w:tcPr>
            <w:tcW w:w="903" w:type="dxa"/>
            <w:vAlign w:val="center"/>
          </w:tcPr>
          <w:p w14:paraId="69B2A75C" w14:textId="77777777" w:rsidR="00DE2CE2" w:rsidRPr="00E36FD0" w:rsidRDefault="00DE2CE2" w:rsidP="00B06504">
            <w:pPr>
              <w:jc w:val="center"/>
              <w:rPr>
                <w:sz w:val="16"/>
                <w:szCs w:val="16"/>
                <w:lang w:val="sr-Cyrl-RS"/>
              </w:rPr>
            </w:pPr>
          </w:p>
        </w:tc>
        <w:tc>
          <w:tcPr>
            <w:tcW w:w="775" w:type="dxa"/>
            <w:vAlign w:val="center"/>
          </w:tcPr>
          <w:p w14:paraId="05CB6724" w14:textId="77777777" w:rsidR="00DE2CE2" w:rsidRPr="00E36FD0" w:rsidRDefault="00DE2CE2" w:rsidP="00B06504">
            <w:pPr>
              <w:jc w:val="center"/>
              <w:rPr>
                <w:sz w:val="16"/>
                <w:szCs w:val="16"/>
                <w:lang w:val="sr-Cyrl-RS"/>
              </w:rPr>
            </w:pPr>
          </w:p>
        </w:tc>
        <w:tc>
          <w:tcPr>
            <w:tcW w:w="934" w:type="dxa"/>
            <w:vAlign w:val="center"/>
          </w:tcPr>
          <w:p w14:paraId="67408713" w14:textId="77777777" w:rsidR="00DE2CE2" w:rsidRPr="00E36FD0" w:rsidRDefault="00DE2CE2" w:rsidP="00B06504">
            <w:pPr>
              <w:jc w:val="center"/>
              <w:rPr>
                <w:sz w:val="16"/>
                <w:szCs w:val="16"/>
                <w:lang w:val="sr-Cyrl-RS"/>
              </w:rPr>
            </w:pPr>
          </w:p>
        </w:tc>
        <w:tc>
          <w:tcPr>
            <w:tcW w:w="606" w:type="dxa"/>
            <w:vAlign w:val="center"/>
          </w:tcPr>
          <w:p w14:paraId="318ACA2E" w14:textId="77777777" w:rsidR="00DE2CE2" w:rsidRPr="00E36FD0" w:rsidRDefault="00DE2CE2" w:rsidP="00B06504">
            <w:pPr>
              <w:jc w:val="center"/>
              <w:rPr>
                <w:sz w:val="16"/>
                <w:szCs w:val="16"/>
                <w:lang w:val="sr-Cyrl-RS"/>
              </w:rPr>
            </w:pPr>
          </w:p>
        </w:tc>
        <w:tc>
          <w:tcPr>
            <w:tcW w:w="785" w:type="dxa"/>
            <w:vAlign w:val="center"/>
          </w:tcPr>
          <w:p w14:paraId="347B1E3A" w14:textId="77777777" w:rsidR="00DE2CE2" w:rsidRPr="00E36FD0" w:rsidRDefault="00DE2CE2" w:rsidP="00B06504">
            <w:pPr>
              <w:jc w:val="center"/>
              <w:rPr>
                <w:sz w:val="16"/>
                <w:szCs w:val="16"/>
                <w:lang w:val="sr-Cyrl-RS"/>
              </w:rPr>
            </w:pPr>
          </w:p>
        </w:tc>
        <w:tc>
          <w:tcPr>
            <w:tcW w:w="624" w:type="dxa"/>
            <w:vAlign w:val="center"/>
          </w:tcPr>
          <w:p w14:paraId="724376E7" w14:textId="77777777" w:rsidR="00DE2CE2" w:rsidRPr="00E36FD0" w:rsidRDefault="00DE2CE2" w:rsidP="00B06504">
            <w:pPr>
              <w:jc w:val="center"/>
              <w:rPr>
                <w:sz w:val="16"/>
                <w:szCs w:val="16"/>
                <w:lang w:val="sr-Cyrl-RS"/>
              </w:rPr>
            </w:pPr>
          </w:p>
        </w:tc>
      </w:tr>
      <w:tr w:rsidR="003E12F5" w:rsidRPr="00E36FD0" w14:paraId="150612A1" w14:textId="77777777" w:rsidTr="006C231E">
        <w:trPr>
          <w:trHeight w:val="720"/>
          <w:jc w:val="center"/>
        </w:trPr>
        <w:tc>
          <w:tcPr>
            <w:tcW w:w="859" w:type="dxa"/>
            <w:vAlign w:val="center"/>
          </w:tcPr>
          <w:p w14:paraId="17FC5039" w14:textId="77777777" w:rsidR="00DE2CE2" w:rsidRPr="00E36FD0" w:rsidRDefault="00DE2CE2" w:rsidP="00B06504">
            <w:pPr>
              <w:jc w:val="center"/>
              <w:rPr>
                <w:sz w:val="16"/>
                <w:szCs w:val="16"/>
                <w:lang w:val="sr-Cyrl-RS"/>
              </w:rPr>
            </w:pPr>
          </w:p>
        </w:tc>
        <w:tc>
          <w:tcPr>
            <w:tcW w:w="633" w:type="dxa"/>
            <w:vAlign w:val="center"/>
          </w:tcPr>
          <w:p w14:paraId="459E481D" w14:textId="77777777" w:rsidR="00DE2CE2" w:rsidRPr="00E36FD0" w:rsidRDefault="00DE2CE2" w:rsidP="00B06504">
            <w:pPr>
              <w:jc w:val="center"/>
              <w:rPr>
                <w:sz w:val="16"/>
                <w:szCs w:val="16"/>
                <w:lang w:val="sr-Cyrl-RS"/>
              </w:rPr>
            </w:pPr>
          </w:p>
        </w:tc>
        <w:tc>
          <w:tcPr>
            <w:tcW w:w="930" w:type="dxa"/>
            <w:vAlign w:val="center"/>
          </w:tcPr>
          <w:p w14:paraId="64415D38" w14:textId="77777777" w:rsidR="00DE2CE2" w:rsidRPr="00E36FD0" w:rsidRDefault="00DE2CE2" w:rsidP="00B06504">
            <w:pPr>
              <w:jc w:val="center"/>
              <w:rPr>
                <w:sz w:val="16"/>
                <w:szCs w:val="16"/>
                <w:lang w:val="sr-Cyrl-RS"/>
              </w:rPr>
            </w:pPr>
          </w:p>
        </w:tc>
        <w:tc>
          <w:tcPr>
            <w:tcW w:w="933" w:type="dxa"/>
            <w:vAlign w:val="center"/>
          </w:tcPr>
          <w:p w14:paraId="3AA221A2" w14:textId="77777777" w:rsidR="00DE2CE2" w:rsidRPr="00E36FD0" w:rsidRDefault="00DE2CE2" w:rsidP="00B06504">
            <w:pPr>
              <w:jc w:val="center"/>
              <w:rPr>
                <w:sz w:val="16"/>
                <w:szCs w:val="16"/>
                <w:lang w:val="sr-Cyrl-RS"/>
              </w:rPr>
            </w:pPr>
          </w:p>
        </w:tc>
        <w:tc>
          <w:tcPr>
            <w:tcW w:w="665" w:type="dxa"/>
            <w:vAlign w:val="center"/>
          </w:tcPr>
          <w:p w14:paraId="78F11A17" w14:textId="77777777" w:rsidR="00DE2CE2" w:rsidRPr="00E36FD0" w:rsidRDefault="00DE2CE2" w:rsidP="00B06504">
            <w:pPr>
              <w:jc w:val="center"/>
              <w:rPr>
                <w:sz w:val="16"/>
                <w:szCs w:val="16"/>
                <w:lang w:val="sr-Cyrl-RS"/>
              </w:rPr>
            </w:pPr>
          </w:p>
        </w:tc>
        <w:tc>
          <w:tcPr>
            <w:tcW w:w="713" w:type="dxa"/>
            <w:vAlign w:val="center"/>
          </w:tcPr>
          <w:p w14:paraId="5482E72E" w14:textId="77777777" w:rsidR="00DE2CE2" w:rsidRPr="00E36FD0" w:rsidRDefault="00DE2CE2" w:rsidP="00B06504">
            <w:pPr>
              <w:jc w:val="center"/>
              <w:rPr>
                <w:sz w:val="16"/>
                <w:szCs w:val="16"/>
                <w:lang w:val="sr-Cyrl-RS"/>
              </w:rPr>
            </w:pPr>
          </w:p>
        </w:tc>
        <w:tc>
          <w:tcPr>
            <w:tcW w:w="903" w:type="dxa"/>
            <w:vAlign w:val="center"/>
          </w:tcPr>
          <w:p w14:paraId="3CEBAF3F" w14:textId="77777777" w:rsidR="00DE2CE2" w:rsidRPr="00E36FD0" w:rsidRDefault="00DE2CE2" w:rsidP="00B06504">
            <w:pPr>
              <w:jc w:val="center"/>
              <w:rPr>
                <w:sz w:val="16"/>
                <w:szCs w:val="16"/>
                <w:lang w:val="sr-Cyrl-RS"/>
              </w:rPr>
            </w:pPr>
          </w:p>
        </w:tc>
        <w:tc>
          <w:tcPr>
            <w:tcW w:w="775" w:type="dxa"/>
            <w:vAlign w:val="center"/>
          </w:tcPr>
          <w:p w14:paraId="38AECE11" w14:textId="77777777" w:rsidR="00DE2CE2" w:rsidRPr="00E36FD0" w:rsidRDefault="00DE2CE2" w:rsidP="00B06504">
            <w:pPr>
              <w:jc w:val="center"/>
              <w:rPr>
                <w:sz w:val="16"/>
                <w:szCs w:val="16"/>
                <w:lang w:val="sr-Cyrl-RS"/>
              </w:rPr>
            </w:pPr>
          </w:p>
        </w:tc>
        <w:tc>
          <w:tcPr>
            <w:tcW w:w="934" w:type="dxa"/>
            <w:vAlign w:val="center"/>
          </w:tcPr>
          <w:p w14:paraId="25243546" w14:textId="77777777" w:rsidR="00DE2CE2" w:rsidRPr="00E36FD0" w:rsidRDefault="00DE2CE2" w:rsidP="00B06504">
            <w:pPr>
              <w:jc w:val="center"/>
              <w:rPr>
                <w:sz w:val="16"/>
                <w:szCs w:val="16"/>
                <w:lang w:val="sr-Cyrl-RS"/>
              </w:rPr>
            </w:pPr>
          </w:p>
        </w:tc>
        <w:tc>
          <w:tcPr>
            <w:tcW w:w="606" w:type="dxa"/>
            <w:vAlign w:val="center"/>
          </w:tcPr>
          <w:p w14:paraId="791C82C3" w14:textId="77777777" w:rsidR="00DE2CE2" w:rsidRPr="00E36FD0" w:rsidRDefault="00DE2CE2" w:rsidP="00B06504">
            <w:pPr>
              <w:jc w:val="center"/>
              <w:rPr>
                <w:sz w:val="16"/>
                <w:szCs w:val="16"/>
                <w:lang w:val="sr-Cyrl-RS"/>
              </w:rPr>
            </w:pPr>
          </w:p>
        </w:tc>
        <w:tc>
          <w:tcPr>
            <w:tcW w:w="785" w:type="dxa"/>
            <w:vAlign w:val="center"/>
          </w:tcPr>
          <w:p w14:paraId="55D165DB" w14:textId="77777777" w:rsidR="00DE2CE2" w:rsidRPr="00E36FD0" w:rsidRDefault="00DE2CE2" w:rsidP="00B06504">
            <w:pPr>
              <w:jc w:val="center"/>
              <w:rPr>
                <w:sz w:val="16"/>
                <w:szCs w:val="16"/>
                <w:lang w:val="sr-Cyrl-RS"/>
              </w:rPr>
            </w:pPr>
          </w:p>
        </w:tc>
        <w:tc>
          <w:tcPr>
            <w:tcW w:w="624" w:type="dxa"/>
            <w:vAlign w:val="center"/>
          </w:tcPr>
          <w:p w14:paraId="5D3D5581" w14:textId="77777777" w:rsidR="00DE2CE2" w:rsidRPr="00E36FD0" w:rsidRDefault="00DE2CE2" w:rsidP="00B06504">
            <w:pPr>
              <w:jc w:val="center"/>
              <w:rPr>
                <w:sz w:val="16"/>
                <w:szCs w:val="16"/>
                <w:lang w:val="sr-Cyrl-RS"/>
              </w:rPr>
            </w:pPr>
          </w:p>
        </w:tc>
      </w:tr>
      <w:tr w:rsidR="003E12F5" w:rsidRPr="00E36FD0" w14:paraId="51A77EE0" w14:textId="77777777" w:rsidTr="006C231E">
        <w:trPr>
          <w:trHeight w:val="720"/>
          <w:jc w:val="center"/>
        </w:trPr>
        <w:tc>
          <w:tcPr>
            <w:tcW w:w="859" w:type="dxa"/>
            <w:vAlign w:val="center"/>
          </w:tcPr>
          <w:p w14:paraId="25055905" w14:textId="77777777" w:rsidR="00DE2CE2" w:rsidRPr="00E36FD0" w:rsidRDefault="00DE2CE2" w:rsidP="00B06504">
            <w:pPr>
              <w:jc w:val="center"/>
              <w:rPr>
                <w:sz w:val="16"/>
                <w:szCs w:val="16"/>
                <w:lang w:val="sr-Cyrl-RS"/>
              </w:rPr>
            </w:pPr>
          </w:p>
        </w:tc>
        <w:tc>
          <w:tcPr>
            <w:tcW w:w="633" w:type="dxa"/>
            <w:vAlign w:val="center"/>
          </w:tcPr>
          <w:p w14:paraId="5934E6F0" w14:textId="77777777" w:rsidR="00DE2CE2" w:rsidRPr="00E36FD0" w:rsidRDefault="00DE2CE2" w:rsidP="00B06504">
            <w:pPr>
              <w:jc w:val="center"/>
              <w:rPr>
                <w:sz w:val="16"/>
                <w:szCs w:val="16"/>
                <w:lang w:val="sr-Cyrl-RS"/>
              </w:rPr>
            </w:pPr>
          </w:p>
        </w:tc>
        <w:tc>
          <w:tcPr>
            <w:tcW w:w="930" w:type="dxa"/>
            <w:vAlign w:val="center"/>
          </w:tcPr>
          <w:p w14:paraId="5D8C6206" w14:textId="77777777" w:rsidR="00DE2CE2" w:rsidRPr="00E36FD0" w:rsidRDefault="00DE2CE2" w:rsidP="00B06504">
            <w:pPr>
              <w:jc w:val="center"/>
              <w:rPr>
                <w:sz w:val="16"/>
                <w:szCs w:val="16"/>
                <w:lang w:val="sr-Cyrl-RS"/>
              </w:rPr>
            </w:pPr>
          </w:p>
        </w:tc>
        <w:tc>
          <w:tcPr>
            <w:tcW w:w="933" w:type="dxa"/>
            <w:vAlign w:val="center"/>
          </w:tcPr>
          <w:p w14:paraId="6D995C0A" w14:textId="77777777" w:rsidR="00DE2CE2" w:rsidRPr="00E36FD0" w:rsidRDefault="00DE2CE2" w:rsidP="00B06504">
            <w:pPr>
              <w:jc w:val="center"/>
              <w:rPr>
                <w:sz w:val="16"/>
                <w:szCs w:val="16"/>
                <w:lang w:val="sr-Cyrl-RS"/>
              </w:rPr>
            </w:pPr>
          </w:p>
        </w:tc>
        <w:tc>
          <w:tcPr>
            <w:tcW w:w="665" w:type="dxa"/>
            <w:vAlign w:val="center"/>
          </w:tcPr>
          <w:p w14:paraId="2F6CDFFF" w14:textId="77777777" w:rsidR="00DE2CE2" w:rsidRPr="00E36FD0" w:rsidRDefault="00DE2CE2" w:rsidP="00B06504">
            <w:pPr>
              <w:jc w:val="center"/>
              <w:rPr>
                <w:sz w:val="16"/>
                <w:szCs w:val="16"/>
                <w:lang w:val="sr-Cyrl-RS"/>
              </w:rPr>
            </w:pPr>
          </w:p>
        </w:tc>
        <w:tc>
          <w:tcPr>
            <w:tcW w:w="713" w:type="dxa"/>
            <w:vAlign w:val="center"/>
          </w:tcPr>
          <w:p w14:paraId="7EDA16EB" w14:textId="77777777" w:rsidR="00DE2CE2" w:rsidRPr="00E36FD0" w:rsidRDefault="00DE2CE2" w:rsidP="00B06504">
            <w:pPr>
              <w:jc w:val="center"/>
              <w:rPr>
                <w:sz w:val="16"/>
                <w:szCs w:val="16"/>
                <w:lang w:val="sr-Cyrl-RS"/>
              </w:rPr>
            </w:pPr>
          </w:p>
        </w:tc>
        <w:tc>
          <w:tcPr>
            <w:tcW w:w="903" w:type="dxa"/>
            <w:vAlign w:val="center"/>
          </w:tcPr>
          <w:p w14:paraId="0FAE3B0C" w14:textId="77777777" w:rsidR="00DE2CE2" w:rsidRPr="00E36FD0" w:rsidRDefault="00DE2CE2" w:rsidP="00B06504">
            <w:pPr>
              <w:jc w:val="center"/>
              <w:rPr>
                <w:sz w:val="16"/>
                <w:szCs w:val="16"/>
                <w:lang w:val="sr-Cyrl-RS"/>
              </w:rPr>
            </w:pPr>
          </w:p>
        </w:tc>
        <w:tc>
          <w:tcPr>
            <w:tcW w:w="775" w:type="dxa"/>
            <w:vAlign w:val="center"/>
          </w:tcPr>
          <w:p w14:paraId="2A1BF0A3" w14:textId="77777777" w:rsidR="00DE2CE2" w:rsidRPr="00E36FD0" w:rsidRDefault="00DE2CE2" w:rsidP="00B06504">
            <w:pPr>
              <w:jc w:val="center"/>
              <w:rPr>
                <w:sz w:val="16"/>
                <w:szCs w:val="16"/>
                <w:lang w:val="sr-Cyrl-RS"/>
              </w:rPr>
            </w:pPr>
          </w:p>
        </w:tc>
        <w:tc>
          <w:tcPr>
            <w:tcW w:w="934" w:type="dxa"/>
            <w:vAlign w:val="center"/>
          </w:tcPr>
          <w:p w14:paraId="0CEB5650" w14:textId="77777777" w:rsidR="00DE2CE2" w:rsidRPr="00E36FD0" w:rsidRDefault="00DE2CE2" w:rsidP="00B06504">
            <w:pPr>
              <w:jc w:val="center"/>
              <w:rPr>
                <w:sz w:val="16"/>
                <w:szCs w:val="16"/>
                <w:lang w:val="sr-Cyrl-RS"/>
              </w:rPr>
            </w:pPr>
          </w:p>
        </w:tc>
        <w:tc>
          <w:tcPr>
            <w:tcW w:w="606" w:type="dxa"/>
            <w:vAlign w:val="center"/>
          </w:tcPr>
          <w:p w14:paraId="3B5AFE46" w14:textId="77777777" w:rsidR="00DE2CE2" w:rsidRPr="00E36FD0" w:rsidRDefault="00DE2CE2" w:rsidP="00B06504">
            <w:pPr>
              <w:jc w:val="center"/>
              <w:rPr>
                <w:sz w:val="16"/>
                <w:szCs w:val="16"/>
                <w:lang w:val="sr-Cyrl-RS"/>
              </w:rPr>
            </w:pPr>
          </w:p>
        </w:tc>
        <w:tc>
          <w:tcPr>
            <w:tcW w:w="785" w:type="dxa"/>
            <w:vAlign w:val="center"/>
          </w:tcPr>
          <w:p w14:paraId="2CD99AA6" w14:textId="77777777" w:rsidR="00DE2CE2" w:rsidRPr="00E36FD0" w:rsidRDefault="00DE2CE2" w:rsidP="00B06504">
            <w:pPr>
              <w:jc w:val="center"/>
              <w:rPr>
                <w:sz w:val="16"/>
                <w:szCs w:val="16"/>
                <w:lang w:val="sr-Cyrl-RS"/>
              </w:rPr>
            </w:pPr>
          </w:p>
        </w:tc>
        <w:tc>
          <w:tcPr>
            <w:tcW w:w="624" w:type="dxa"/>
            <w:vAlign w:val="center"/>
          </w:tcPr>
          <w:p w14:paraId="330E9644" w14:textId="77777777" w:rsidR="00DE2CE2" w:rsidRPr="00E36FD0" w:rsidRDefault="00DE2CE2" w:rsidP="00B06504">
            <w:pPr>
              <w:jc w:val="center"/>
              <w:rPr>
                <w:sz w:val="16"/>
                <w:szCs w:val="16"/>
                <w:lang w:val="sr-Cyrl-RS"/>
              </w:rPr>
            </w:pPr>
          </w:p>
        </w:tc>
      </w:tr>
      <w:tr w:rsidR="003E12F5" w:rsidRPr="00E36FD0" w14:paraId="4F6CA8BC" w14:textId="77777777" w:rsidTr="006C231E">
        <w:trPr>
          <w:trHeight w:val="720"/>
          <w:jc w:val="center"/>
        </w:trPr>
        <w:tc>
          <w:tcPr>
            <w:tcW w:w="859" w:type="dxa"/>
            <w:vAlign w:val="center"/>
          </w:tcPr>
          <w:p w14:paraId="21BB3EDA" w14:textId="77777777" w:rsidR="00DE2CE2" w:rsidRPr="00E36FD0" w:rsidRDefault="00DE2CE2" w:rsidP="00B06504">
            <w:pPr>
              <w:jc w:val="center"/>
              <w:rPr>
                <w:sz w:val="16"/>
                <w:szCs w:val="16"/>
                <w:lang w:val="sr-Cyrl-RS"/>
              </w:rPr>
            </w:pPr>
          </w:p>
        </w:tc>
        <w:tc>
          <w:tcPr>
            <w:tcW w:w="633" w:type="dxa"/>
            <w:vAlign w:val="center"/>
          </w:tcPr>
          <w:p w14:paraId="2767051E" w14:textId="77777777" w:rsidR="00DE2CE2" w:rsidRPr="00E36FD0" w:rsidRDefault="00DE2CE2" w:rsidP="00B06504">
            <w:pPr>
              <w:jc w:val="center"/>
              <w:rPr>
                <w:sz w:val="16"/>
                <w:szCs w:val="16"/>
                <w:lang w:val="sr-Cyrl-RS"/>
              </w:rPr>
            </w:pPr>
          </w:p>
        </w:tc>
        <w:tc>
          <w:tcPr>
            <w:tcW w:w="930" w:type="dxa"/>
            <w:vAlign w:val="center"/>
          </w:tcPr>
          <w:p w14:paraId="363C1429" w14:textId="77777777" w:rsidR="00DE2CE2" w:rsidRPr="00E36FD0" w:rsidRDefault="00DE2CE2" w:rsidP="00B06504">
            <w:pPr>
              <w:jc w:val="center"/>
              <w:rPr>
                <w:sz w:val="16"/>
                <w:szCs w:val="16"/>
                <w:lang w:val="sr-Cyrl-RS"/>
              </w:rPr>
            </w:pPr>
          </w:p>
        </w:tc>
        <w:tc>
          <w:tcPr>
            <w:tcW w:w="933" w:type="dxa"/>
            <w:vAlign w:val="center"/>
          </w:tcPr>
          <w:p w14:paraId="39DE2E94" w14:textId="77777777" w:rsidR="00DE2CE2" w:rsidRPr="00E36FD0" w:rsidRDefault="00DE2CE2" w:rsidP="00B06504">
            <w:pPr>
              <w:jc w:val="center"/>
              <w:rPr>
                <w:sz w:val="16"/>
                <w:szCs w:val="16"/>
                <w:lang w:val="sr-Cyrl-RS"/>
              </w:rPr>
            </w:pPr>
          </w:p>
        </w:tc>
        <w:tc>
          <w:tcPr>
            <w:tcW w:w="665" w:type="dxa"/>
            <w:vAlign w:val="center"/>
          </w:tcPr>
          <w:p w14:paraId="1BADBAC3" w14:textId="77777777" w:rsidR="00DE2CE2" w:rsidRPr="00E36FD0" w:rsidRDefault="00DE2CE2" w:rsidP="00B06504">
            <w:pPr>
              <w:jc w:val="center"/>
              <w:rPr>
                <w:sz w:val="16"/>
                <w:szCs w:val="16"/>
                <w:lang w:val="sr-Cyrl-RS"/>
              </w:rPr>
            </w:pPr>
          </w:p>
        </w:tc>
        <w:tc>
          <w:tcPr>
            <w:tcW w:w="713" w:type="dxa"/>
            <w:vAlign w:val="center"/>
          </w:tcPr>
          <w:p w14:paraId="72E279E4" w14:textId="77777777" w:rsidR="00DE2CE2" w:rsidRPr="00E36FD0" w:rsidRDefault="00DE2CE2" w:rsidP="00B06504">
            <w:pPr>
              <w:jc w:val="center"/>
              <w:rPr>
                <w:sz w:val="16"/>
                <w:szCs w:val="16"/>
                <w:lang w:val="sr-Cyrl-RS"/>
              </w:rPr>
            </w:pPr>
          </w:p>
        </w:tc>
        <w:tc>
          <w:tcPr>
            <w:tcW w:w="903" w:type="dxa"/>
            <w:vAlign w:val="center"/>
          </w:tcPr>
          <w:p w14:paraId="756B22BA" w14:textId="77777777" w:rsidR="00DE2CE2" w:rsidRPr="00E36FD0" w:rsidRDefault="00DE2CE2" w:rsidP="00B06504">
            <w:pPr>
              <w:jc w:val="center"/>
              <w:rPr>
                <w:sz w:val="16"/>
                <w:szCs w:val="16"/>
                <w:lang w:val="sr-Cyrl-RS"/>
              </w:rPr>
            </w:pPr>
          </w:p>
        </w:tc>
        <w:tc>
          <w:tcPr>
            <w:tcW w:w="775" w:type="dxa"/>
            <w:vAlign w:val="center"/>
          </w:tcPr>
          <w:p w14:paraId="2A202000" w14:textId="77777777" w:rsidR="00DE2CE2" w:rsidRPr="00E36FD0" w:rsidRDefault="00DE2CE2" w:rsidP="00B06504">
            <w:pPr>
              <w:jc w:val="center"/>
              <w:rPr>
                <w:sz w:val="16"/>
                <w:szCs w:val="16"/>
                <w:lang w:val="sr-Cyrl-RS"/>
              </w:rPr>
            </w:pPr>
          </w:p>
        </w:tc>
        <w:tc>
          <w:tcPr>
            <w:tcW w:w="934" w:type="dxa"/>
            <w:vAlign w:val="center"/>
          </w:tcPr>
          <w:p w14:paraId="2D785F2A" w14:textId="77777777" w:rsidR="00DE2CE2" w:rsidRPr="00E36FD0" w:rsidRDefault="00DE2CE2" w:rsidP="00B06504">
            <w:pPr>
              <w:jc w:val="center"/>
              <w:rPr>
                <w:sz w:val="16"/>
                <w:szCs w:val="16"/>
                <w:lang w:val="sr-Cyrl-RS"/>
              </w:rPr>
            </w:pPr>
          </w:p>
        </w:tc>
        <w:tc>
          <w:tcPr>
            <w:tcW w:w="606" w:type="dxa"/>
            <w:vAlign w:val="center"/>
          </w:tcPr>
          <w:p w14:paraId="7DE7ACD0" w14:textId="77777777" w:rsidR="00DE2CE2" w:rsidRPr="00E36FD0" w:rsidRDefault="00DE2CE2" w:rsidP="00B06504">
            <w:pPr>
              <w:jc w:val="center"/>
              <w:rPr>
                <w:sz w:val="16"/>
                <w:szCs w:val="16"/>
                <w:lang w:val="sr-Cyrl-RS"/>
              </w:rPr>
            </w:pPr>
          </w:p>
        </w:tc>
        <w:tc>
          <w:tcPr>
            <w:tcW w:w="785" w:type="dxa"/>
            <w:vAlign w:val="center"/>
          </w:tcPr>
          <w:p w14:paraId="3BDDB09B" w14:textId="77777777" w:rsidR="00DE2CE2" w:rsidRPr="00E36FD0" w:rsidRDefault="00DE2CE2" w:rsidP="00B06504">
            <w:pPr>
              <w:jc w:val="center"/>
              <w:rPr>
                <w:sz w:val="16"/>
                <w:szCs w:val="16"/>
                <w:lang w:val="sr-Cyrl-RS"/>
              </w:rPr>
            </w:pPr>
          </w:p>
        </w:tc>
        <w:tc>
          <w:tcPr>
            <w:tcW w:w="624" w:type="dxa"/>
            <w:vAlign w:val="center"/>
          </w:tcPr>
          <w:p w14:paraId="42CD0CB1" w14:textId="77777777" w:rsidR="00DE2CE2" w:rsidRPr="00E36FD0" w:rsidRDefault="00DE2CE2" w:rsidP="00B06504">
            <w:pPr>
              <w:jc w:val="center"/>
              <w:rPr>
                <w:sz w:val="16"/>
                <w:szCs w:val="16"/>
                <w:lang w:val="sr-Cyrl-RS"/>
              </w:rPr>
            </w:pPr>
          </w:p>
        </w:tc>
      </w:tr>
      <w:tr w:rsidR="003E12F5" w:rsidRPr="00E36FD0" w14:paraId="16CB4EF0" w14:textId="77777777" w:rsidTr="006C231E">
        <w:trPr>
          <w:trHeight w:val="720"/>
          <w:jc w:val="center"/>
        </w:trPr>
        <w:tc>
          <w:tcPr>
            <w:tcW w:w="859" w:type="dxa"/>
            <w:vAlign w:val="center"/>
          </w:tcPr>
          <w:p w14:paraId="16920440" w14:textId="77777777" w:rsidR="00DE2CE2" w:rsidRPr="00E36FD0" w:rsidRDefault="00DE2CE2" w:rsidP="00B06504">
            <w:pPr>
              <w:jc w:val="center"/>
              <w:rPr>
                <w:sz w:val="16"/>
                <w:szCs w:val="16"/>
                <w:lang w:val="sr-Cyrl-RS"/>
              </w:rPr>
            </w:pPr>
          </w:p>
        </w:tc>
        <w:tc>
          <w:tcPr>
            <w:tcW w:w="633" w:type="dxa"/>
            <w:vAlign w:val="center"/>
          </w:tcPr>
          <w:p w14:paraId="7AB9B774" w14:textId="77777777" w:rsidR="00DE2CE2" w:rsidRPr="00E36FD0" w:rsidRDefault="00DE2CE2" w:rsidP="00B06504">
            <w:pPr>
              <w:jc w:val="center"/>
              <w:rPr>
                <w:sz w:val="16"/>
                <w:szCs w:val="16"/>
                <w:lang w:val="sr-Cyrl-RS"/>
              </w:rPr>
            </w:pPr>
          </w:p>
        </w:tc>
        <w:tc>
          <w:tcPr>
            <w:tcW w:w="930" w:type="dxa"/>
            <w:vAlign w:val="center"/>
          </w:tcPr>
          <w:p w14:paraId="41BFE3C9" w14:textId="77777777" w:rsidR="00DE2CE2" w:rsidRPr="00E36FD0" w:rsidRDefault="00DE2CE2" w:rsidP="00B06504">
            <w:pPr>
              <w:jc w:val="center"/>
              <w:rPr>
                <w:sz w:val="16"/>
                <w:szCs w:val="16"/>
                <w:lang w:val="sr-Cyrl-RS"/>
              </w:rPr>
            </w:pPr>
          </w:p>
        </w:tc>
        <w:tc>
          <w:tcPr>
            <w:tcW w:w="933" w:type="dxa"/>
            <w:vAlign w:val="center"/>
          </w:tcPr>
          <w:p w14:paraId="79927F97" w14:textId="77777777" w:rsidR="00DE2CE2" w:rsidRPr="00E36FD0" w:rsidRDefault="00DE2CE2" w:rsidP="00B06504">
            <w:pPr>
              <w:jc w:val="center"/>
              <w:rPr>
                <w:sz w:val="16"/>
                <w:szCs w:val="16"/>
                <w:lang w:val="sr-Cyrl-RS"/>
              </w:rPr>
            </w:pPr>
          </w:p>
        </w:tc>
        <w:tc>
          <w:tcPr>
            <w:tcW w:w="665" w:type="dxa"/>
            <w:vAlign w:val="center"/>
          </w:tcPr>
          <w:p w14:paraId="0435C170" w14:textId="77777777" w:rsidR="00DE2CE2" w:rsidRPr="00E36FD0" w:rsidRDefault="00DE2CE2" w:rsidP="00B06504">
            <w:pPr>
              <w:jc w:val="center"/>
              <w:rPr>
                <w:sz w:val="16"/>
                <w:szCs w:val="16"/>
                <w:lang w:val="sr-Cyrl-RS"/>
              </w:rPr>
            </w:pPr>
          </w:p>
        </w:tc>
        <w:tc>
          <w:tcPr>
            <w:tcW w:w="713" w:type="dxa"/>
            <w:vAlign w:val="center"/>
          </w:tcPr>
          <w:p w14:paraId="1D4AA9A6" w14:textId="77777777" w:rsidR="00DE2CE2" w:rsidRPr="00E36FD0" w:rsidRDefault="00DE2CE2" w:rsidP="00B06504">
            <w:pPr>
              <w:jc w:val="center"/>
              <w:rPr>
                <w:sz w:val="16"/>
                <w:szCs w:val="16"/>
                <w:lang w:val="sr-Cyrl-RS"/>
              </w:rPr>
            </w:pPr>
          </w:p>
        </w:tc>
        <w:tc>
          <w:tcPr>
            <w:tcW w:w="903" w:type="dxa"/>
            <w:vAlign w:val="center"/>
          </w:tcPr>
          <w:p w14:paraId="545B157A" w14:textId="77777777" w:rsidR="00DE2CE2" w:rsidRPr="00E36FD0" w:rsidRDefault="00DE2CE2" w:rsidP="00B06504">
            <w:pPr>
              <w:jc w:val="center"/>
              <w:rPr>
                <w:sz w:val="16"/>
                <w:szCs w:val="16"/>
                <w:lang w:val="sr-Cyrl-RS"/>
              </w:rPr>
            </w:pPr>
          </w:p>
        </w:tc>
        <w:tc>
          <w:tcPr>
            <w:tcW w:w="775" w:type="dxa"/>
            <w:vAlign w:val="center"/>
          </w:tcPr>
          <w:p w14:paraId="4553D0CC" w14:textId="77777777" w:rsidR="00DE2CE2" w:rsidRPr="00E36FD0" w:rsidRDefault="00DE2CE2" w:rsidP="00B06504">
            <w:pPr>
              <w:jc w:val="center"/>
              <w:rPr>
                <w:sz w:val="16"/>
                <w:szCs w:val="16"/>
                <w:lang w:val="sr-Cyrl-RS"/>
              </w:rPr>
            </w:pPr>
          </w:p>
        </w:tc>
        <w:tc>
          <w:tcPr>
            <w:tcW w:w="934" w:type="dxa"/>
            <w:vAlign w:val="center"/>
          </w:tcPr>
          <w:p w14:paraId="3B7DF608" w14:textId="77777777" w:rsidR="00DE2CE2" w:rsidRPr="00E36FD0" w:rsidRDefault="00DE2CE2" w:rsidP="00B06504">
            <w:pPr>
              <w:jc w:val="center"/>
              <w:rPr>
                <w:sz w:val="16"/>
                <w:szCs w:val="16"/>
                <w:lang w:val="sr-Cyrl-RS"/>
              </w:rPr>
            </w:pPr>
          </w:p>
        </w:tc>
        <w:tc>
          <w:tcPr>
            <w:tcW w:w="606" w:type="dxa"/>
            <w:vAlign w:val="center"/>
          </w:tcPr>
          <w:p w14:paraId="6A54552A" w14:textId="77777777" w:rsidR="00DE2CE2" w:rsidRPr="00E36FD0" w:rsidRDefault="00DE2CE2" w:rsidP="00B06504">
            <w:pPr>
              <w:jc w:val="center"/>
              <w:rPr>
                <w:sz w:val="16"/>
                <w:szCs w:val="16"/>
                <w:lang w:val="sr-Cyrl-RS"/>
              </w:rPr>
            </w:pPr>
          </w:p>
        </w:tc>
        <w:tc>
          <w:tcPr>
            <w:tcW w:w="785" w:type="dxa"/>
            <w:vAlign w:val="center"/>
          </w:tcPr>
          <w:p w14:paraId="4054184E" w14:textId="77777777" w:rsidR="00DE2CE2" w:rsidRPr="00E36FD0" w:rsidRDefault="00DE2CE2" w:rsidP="00B06504">
            <w:pPr>
              <w:jc w:val="center"/>
              <w:rPr>
                <w:sz w:val="16"/>
                <w:szCs w:val="16"/>
                <w:lang w:val="sr-Cyrl-RS"/>
              </w:rPr>
            </w:pPr>
          </w:p>
        </w:tc>
        <w:tc>
          <w:tcPr>
            <w:tcW w:w="624" w:type="dxa"/>
            <w:vAlign w:val="center"/>
          </w:tcPr>
          <w:p w14:paraId="75353F53" w14:textId="77777777" w:rsidR="00DE2CE2" w:rsidRPr="00E36FD0" w:rsidRDefault="00DE2CE2" w:rsidP="00B06504">
            <w:pPr>
              <w:jc w:val="center"/>
              <w:rPr>
                <w:sz w:val="16"/>
                <w:szCs w:val="16"/>
                <w:lang w:val="sr-Cyrl-RS"/>
              </w:rPr>
            </w:pPr>
          </w:p>
        </w:tc>
      </w:tr>
      <w:tr w:rsidR="003E12F5" w:rsidRPr="00E36FD0" w14:paraId="03E55406" w14:textId="77777777" w:rsidTr="006C231E">
        <w:trPr>
          <w:trHeight w:val="720"/>
          <w:jc w:val="center"/>
        </w:trPr>
        <w:tc>
          <w:tcPr>
            <w:tcW w:w="859" w:type="dxa"/>
            <w:vAlign w:val="center"/>
          </w:tcPr>
          <w:p w14:paraId="10A0035D" w14:textId="77777777" w:rsidR="00DE2CE2" w:rsidRPr="00E36FD0" w:rsidRDefault="00DE2CE2" w:rsidP="00B06504">
            <w:pPr>
              <w:jc w:val="center"/>
              <w:rPr>
                <w:sz w:val="16"/>
                <w:szCs w:val="16"/>
                <w:lang w:val="sr-Cyrl-RS"/>
              </w:rPr>
            </w:pPr>
          </w:p>
        </w:tc>
        <w:tc>
          <w:tcPr>
            <w:tcW w:w="633" w:type="dxa"/>
            <w:vAlign w:val="center"/>
          </w:tcPr>
          <w:p w14:paraId="65ADC6C6" w14:textId="77777777" w:rsidR="00DE2CE2" w:rsidRPr="00E36FD0" w:rsidRDefault="00DE2CE2" w:rsidP="00B06504">
            <w:pPr>
              <w:jc w:val="center"/>
              <w:rPr>
                <w:sz w:val="16"/>
                <w:szCs w:val="16"/>
                <w:lang w:val="sr-Cyrl-RS"/>
              </w:rPr>
            </w:pPr>
          </w:p>
        </w:tc>
        <w:tc>
          <w:tcPr>
            <w:tcW w:w="930" w:type="dxa"/>
            <w:vAlign w:val="center"/>
          </w:tcPr>
          <w:p w14:paraId="56AF786A" w14:textId="77777777" w:rsidR="00DE2CE2" w:rsidRPr="00E36FD0" w:rsidRDefault="00DE2CE2" w:rsidP="00B06504">
            <w:pPr>
              <w:jc w:val="center"/>
              <w:rPr>
                <w:sz w:val="16"/>
                <w:szCs w:val="16"/>
                <w:lang w:val="sr-Cyrl-RS"/>
              </w:rPr>
            </w:pPr>
          </w:p>
        </w:tc>
        <w:tc>
          <w:tcPr>
            <w:tcW w:w="933" w:type="dxa"/>
            <w:vAlign w:val="center"/>
          </w:tcPr>
          <w:p w14:paraId="24AB5639" w14:textId="77777777" w:rsidR="00DE2CE2" w:rsidRPr="00E36FD0" w:rsidRDefault="00DE2CE2" w:rsidP="00B06504">
            <w:pPr>
              <w:jc w:val="center"/>
              <w:rPr>
                <w:sz w:val="16"/>
                <w:szCs w:val="16"/>
                <w:lang w:val="sr-Cyrl-RS"/>
              </w:rPr>
            </w:pPr>
          </w:p>
        </w:tc>
        <w:tc>
          <w:tcPr>
            <w:tcW w:w="665" w:type="dxa"/>
            <w:vAlign w:val="center"/>
          </w:tcPr>
          <w:p w14:paraId="5C1788C5" w14:textId="77777777" w:rsidR="00DE2CE2" w:rsidRPr="00E36FD0" w:rsidRDefault="00DE2CE2" w:rsidP="00B06504">
            <w:pPr>
              <w:jc w:val="center"/>
              <w:rPr>
                <w:sz w:val="16"/>
                <w:szCs w:val="16"/>
                <w:lang w:val="sr-Cyrl-RS"/>
              </w:rPr>
            </w:pPr>
          </w:p>
        </w:tc>
        <w:tc>
          <w:tcPr>
            <w:tcW w:w="713" w:type="dxa"/>
            <w:vAlign w:val="center"/>
          </w:tcPr>
          <w:p w14:paraId="0DE6D306" w14:textId="77777777" w:rsidR="00DE2CE2" w:rsidRPr="00E36FD0" w:rsidRDefault="00DE2CE2" w:rsidP="00B06504">
            <w:pPr>
              <w:jc w:val="center"/>
              <w:rPr>
                <w:sz w:val="16"/>
                <w:szCs w:val="16"/>
                <w:lang w:val="sr-Cyrl-RS"/>
              </w:rPr>
            </w:pPr>
          </w:p>
        </w:tc>
        <w:tc>
          <w:tcPr>
            <w:tcW w:w="903" w:type="dxa"/>
            <w:vAlign w:val="center"/>
          </w:tcPr>
          <w:p w14:paraId="6B3A3E68" w14:textId="77777777" w:rsidR="00DE2CE2" w:rsidRPr="00E36FD0" w:rsidRDefault="00DE2CE2" w:rsidP="00B06504">
            <w:pPr>
              <w:jc w:val="center"/>
              <w:rPr>
                <w:sz w:val="16"/>
                <w:szCs w:val="16"/>
                <w:lang w:val="sr-Cyrl-RS"/>
              </w:rPr>
            </w:pPr>
          </w:p>
        </w:tc>
        <w:tc>
          <w:tcPr>
            <w:tcW w:w="775" w:type="dxa"/>
            <w:vAlign w:val="center"/>
          </w:tcPr>
          <w:p w14:paraId="34790295" w14:textId="77777777" w:rsidR="00DE2CE2" w:rsidRPr="00E36FD0" w:rsidRDefault="00DE2CE2" w:rsidP="00B06504">
            <w:pPr>
              <w:jc w:val="center"/>
              <w:rPr>
                <w:sz w:val="16"/>
                <w:szCs w:val="16"/>
                <w:lang w:val="sr-Cyrl-RS"/>
              </w:rPr>
            </w:pPr>
          </w:p>
        </w:tc>
        <w:tc>
          <w:tcPr>
            <w:tcW w:w="934" w:type="dxa"/>
            <w:vAlign w:val="center"/>
          </w:tcPr>
          <w:p w14:paraId="2164F010" w14:textId="77777777" w:rsidR="00DE2CE2" w:rsidRPr="00E36FD0" w:rsidRDefault="00DE2CE2" w:rsidP="00B06504">
            <w:pPr>
              <w:jc w:val="center"/>
              <w:rPr>
                <w:sz w:val="16"/>
                <w:szCs w:val="16"/>
                <w:lang w:val="sr-Cyrl-RS"/>
              </w:rPr>
            </w:pPr>
          </w:p>
        </w:tc>
        <w:tc>
          <w:tcPr>
            <w:tcW w:w="606" w:type="dxa"/>
            <w:vAlign w:val="center"/>
          </w:tcPr>
          <w:p w14:paraId="385A58CD" w14:textId="77777777" w:rsidR="00DE2CE2" w:rsidRPr="00E36FD0" w:rsidRDefault="00DE2CE2" w:rsidP="00B06504">
            <w:pPr>
              <w:jc w:val="center"/>
              <w:rPr>
                <w:sz w:val="16"/>
                <w:szCs w:val="16"/>
                <w:lang w:val="sr-Cyrl-RS"/>
              </w:rPr>
            </w:pPr>
          </w:p>
        </w:tc>
        <w:tc>
          <w:tcPr>
            <w:tcW w:w="785" w:type="dxa"/>
            <w:vAlign w:val="center"/>
          </w:tcPr>
          <w:p w14:paraId="7D0D72C8" w14:textId="77777777" w:rsidR="00DE2CE2" w:rsidRPr="00E36FD0" w:rsidRDefault="00DE2CE2" w:rsidP="00B06504">
            <w:pPr>
              <w:jc w:val="center"/>
              <w:rPr>
                <w:sz w:val="16"/>
                <w:szCs w:val="16"/>
                <w:lang w:val="sr-Cyrl-RS"/>
              </w:rPr>
            </w:pPr>
          </w:p>
        </w:tc>
        <w:tc>
          <w:tcPr>
            <w:tcW w:w="624" w:type="dxa"/>
            <w:vAlign w:val="center"/>
          </w:tcPr>
          <w:p w14:paraId="07F95959" w14:textId="77777777" w:rsidR="00DE2CE2" w:rsidRPr="00E36FD0" w:rsidRDefault="00DE2CE2" w:rsidP="00B06504">
            <w:pPr>
              <w:jc w:val="center"/>
              <w:rPr>
                <w:sz w:val="16"/>
                <w:szCs w:val="16"/>
                <w:lang w:val="sr-Cyrl-RS"/>
              </w:rPr>
            </w:pPr>
          </w:p>
        </w:tc>
      </w:tr>
      <w:tr w:rsidR="003E12F5" w:rsidRPr="00E36FD0" w14:paraId="7C7E3B48" w14:textId="77777777" w:rsidTr="006C231E">
        <w:trPr>
          <w:trHeight w:val="720"/>
          <w:jc w:val="center"/>
        </w:trPr>
        <w:tc>
          <w:tcPr>
            <w:tcW w:w="859" w:type="dxa"/>
            <w:vAlign w:val="center"/>
          </w:tcPr>
          <w:p w14:paraId="0FD50F7F" w14:textId="77777777" w:rsidR="00DE2CE2" w:rsidRPr="00E36FD0" w:rsidRDefault="00DE2CE2" w:rsidP="00B06504">
            <w:pPr>
              <w:jc w:val="center"/>
              <w:rPr>
                <w:sz w:val="16"/>
                <w:szCs w:val="16"/>
                <w:lang w:val="sr-Cyrl-RS"/>
              </w:rPr>
            </w:pPr>
          </w:p>
        </w:tc>
        <w:tc>
          <w:tcPr>
            <w:tcW w:w="633" w:type="dxa"/>
            <w:vAlign w:val="center"/>
          </w:tcPr>
          <w:p w14:paraId="7BC04024" w14:textId="77777777" w:rsidR="00DE2CE2" w:rsidRPr="00E36FD0" w:rsidRDefault="00DE2CE2" w:rsidP="00B06504">
            <w:pPr>
              <w:jc w:val="center"/>
              <w:rPr>
                <w:sz w:val="16"/>
                <w:szCs w:val="16"/>
                <w:lang w:val="sr-Cyrl-RS"/>
              </w:rPr>
            </w:pPr>
          </w:p>
        </w:tc>
        <w:tc>
          <w:tcPr>
            <w:tcW w:w="930" w:type="dxa"/>
            <w:vAlign w:val="center"/>
          </w:tcPr>
          <w:p w14:paraId="1969B073" w14:textId="77777777" w:rsidR="00DE2CE2" w:rsidRPr="00E36FD0" w:rsidRDefault="00DE2CE2" w:rsidP="00B06504">
            <w:pPr>
              <w:jc w:val="center"/>
              <w:rPr>
                <w:sz w:val="16"/>
                <w:szCs w:val="16"/>
                <w:lang w:val="sr-Cyrl-RS"/>
              </w:rPr>
            </w:pPr>
          </w:p>
        </w:tc>
        <w:tc>
          <w:tcPr>
            <w:tcW w:w="933" w:type="dxa"/>
            <w:vAlign w:val="center"/>
          </w:tcPr>
          <w:p w14:paraId="06A2D990" w14:textId="77777777" w:rsidR="00DE2CE2" w:rsidRPr="00E36FD0" w:rsidRDefault="00DE2CE2" w:rsidP="00B06504">
            <w:pPr>
              <w:jc w:val="center"/>
              <w:rPr>
                <w:sz w:val="16"/>
                <w:szCs w:val="16"/>
                <w:lang w:val="sr-Cyrl-RS"/>
              </w:rPr>
            </w:pPr>
          </w:p>
        </w:tc>
        <w:tc>
          <w:tcPr>
            <w:tcW w:w="665" w:type="dxa"/>
            <w:vAlign w:val="center"/>
          </w:tcPr>
          <w:p w14:paraId="30811C1D" w14:textId="77777777" w:rsidR="00DE2CE2" w:rsidRPr="00E36FD0" w:rsidRDefault="00DE2CE2" w:rsidP="00B06504">
            <w:pPr>
              <w:jc w:val="center"/>
              <w:rPr>
                <w:sz w:val="16"/>
                <w:szCs w:val="16"/>
                <w:lang w:val="sr-Cyrl-RS"/>
              </w:rPr>
            </w:pPr>
          </w:p>
        </w:tc>
        <w:tc>
          <w:tcPr>
            <w:tcW w:w="713" w:type="dxa"/>
            <w:vAlign w:val="center"/>
          </w:tcPr>
          <w:p w14:paraId="64206437" w14:textId="77777777" w:rsidR="00DE2CE2" w:rsidRPr="00E36FD0" w:rsidRDefault="00DE2CE2" w:rsidP="00B06504">
            <w:pPr>
              <w:jc w:val="center"/>
              <w:rPr>
                <w:sz w:val="16"/>
                <w:szCs w:val="16"/>
                <w:lang w:val="sr-Cyrl-RS"/>
              </w:rPr>
            </w:pPr>
          </w:p>
        </w:tc>
        <w:tc>
          <w:tcPr>
            <w:tcW w:w="903" w:type="dxa"/>
            <w:vAlign w:val="center"/>
          </w:tcPr>
          <w:p w14:paraId="49B19076" w14:textId="77777777" w:rsidR="00DE2CE2" w:rsidRPr="00E36FD0" w:rsidRDefault="00DE2CE2" w:rsidP="00B06504">
            <w:pPr>
              <w:jc w:val="center"/>
              <w:rPr>
                <w:sz w:val="16"/>
                <w:szCs w:val="16"/>
                <w:lang w:val="sr-Cyrl-RS"/>
              </w:rPr>
            </w:pPr>
          </w:p>
        </w:tc>
        <w:tc>
          <w:tcPr>
            <w:tcW w:w="775" w:type="dxa"/>
            <w:vAlign w:val="center"/>
          </w:tcPr>
          <w:p w14:paraId="3BFFC9B9" w14:textId="77777777" w:rsidR="00DE2CE2" w:rsidRPr="00E36FD0" w:rsidRDefault="00DE2CE2" w:rsidP="00B06504">
            <w:pPr>
              <w:jc w:val="center"/>
              <w:rPr>
                <w:sz w:val="16"/>
                <w:szCs w:val="16"/>
                <w:lang w:val="sr-Cyrl-RS"/>
              </w:rPr>
            </w:pPr>
          </w:p>
        </w:tc>
        <w:tc>
          <w:tcPr>
            <w:tcW w:w="934" w:type="dxa"/>
            <w:vAlign w:val="center"/>
          </w:tcPr>
          <w:p w14:paraId="5EEA834A" w14:textId="77777777" w:rsidR="00DE2CE2" w:rsidRPr="00E36FD0" w:rsidRDefault="00DE2CE2" w:rsidP="00B06504">
            <w:pPr>
              <w:jc w:val="center"/>
              <w:rPr>
                <w:sz w:val="16"/>
                <w:szCs w:val="16"/>
                <w:lang w:val="sr-Cyrl-RS"/>
              </w:rPr>
            </w:pPr>
          </w:p>
        </w:tc>
        <w:tc>
          <w:tcPr>
            <w:tcW w:w="606" w:type="dxa"/>
            <w:vAlign w:val="center"/>
          </w:tcPr>
          <w:p w14:paraId="65BB99DA" w14:textId="77777777" w:rsidR="00DE2CE2" w:rsidRPr="00E36FD0" w:rsidRDefault="00DE2CE2" w:rsidP="00B06504">
            <w:pPr>
              <w:jc w:val="center"/>
              <w:rPr>
                <w:sz w:val="16"/>
                <w:szCs w:val="16"/>
                <w:lang w:val="sr-Cyrl-RS"/>
              </w:rPr>
            </w:pPr>
          </w:p>
        </w:tc>
        <w:tc>
          <w:tcPr>
            <w:tcW w:w="785" w:type="dxa"/>
            <w:vAlign w:val="center"/>
          </w:tcPr>
          <w:p w14:paraId="690A3694" w14:textId="77777777" w:rsidR="00DE2CE2" w:rsidRPr="00E36FD0" w:rsidRDefault="00DE2CE2" w:rsidP="00B06504">
            <w:pPr>
              <w:jc w:val="center"/>
              <w:rPr>
                <w:sz w:val="16"/>
                <w:szCs w:val="16"/>
                <w:lang w:val="sr-Cyrl-RS"/>
              </w:rPr>
            </w:pPr>
          </w:p>
        </w:tc>
        <w:tc>
          <w:tcPr>
            <w:tcW w:w="624" w:type="dxa"/>
            <w:vAlign w:val="center"/>
          </w:tcPr>
          <w:p w14:paraId="47DCCBAB" w14:textId="77777777" w:rsidR="00DE2CE2" w:rsidRPr="00E36FD0" w:rsidRDefault="00DE2CE2" w:rsidP="00B06504">
            <w:pPr>
              <w:jc w:val="center"/>
              <w:rPr>
                <w:sz w:val="16"/>
                <w:szCs w:val="16"/>
                <w:lang w:val="sr-Cyrl-RS"/>
              </w:rPr>
            </w:pPr>
          </w:p>
        </w:tc>
      </w:tr>
      <w:tr w:rsidR="003E12F5" w:rsidRPr="00E36FD0" w14:paraId="28E4756A" w14:textId="77777777" w:rsidTr="006C231E">
        <w:trPr>
          <w:trHeight w:val="720"/>
          <w:jc w:val="center"/>
        </w:trPr>
        <w:tc>
          <w:tcPr>
            <w:tcW w:w="859" w:type="dxa"/>
            <w:vAlign w:val="center"/>
          </w:tcPr>
          <w:p w14:paraId="11B52308" w14:textId="77777777" w:rsidR="00DE2CE2" w:rsidRPr="00E36FD0" w:rsidRDefault="00DE2CE2" w:rsidP="00B06504">
            <w:pPr>
              <w:jc w:val="center"/>
              <w:rPr>
                <w:sz w:val="16"/>
                <w:szCs w:val="16"/>
                <w:lang w:val="sr-Cyrl-RS"/>
              </w:rPr>
            </w:pPr>
          </w:p>
        </w:tc>
        <w:tc>
          <w:tcPr>
            <w:tcW w:w="633" w:type="dxa"/>
            <w:vAlign w:val="center"/>
          </w:tcPr>
          <w:p w14:paraId="6D0DB6B5" w14:textId="77777777" w:rsidR="00DE2CE2" w:rsidRPr="00E36FD0" w:rsidRDefault="00DE2CE2" w:rsidP="00B06504">
            <w:pPr>
              <w:jc w:val="center"/>
              <w:rPr>
                <w:sz w:val="16"/>
                <w:szCs w:val="16"/>
                <w:lang w:val="sr-Cyrl-RS"/>
              </w:rPr>
            </w:pPr>
          </w:p>
        </w:tc>
        <w:tc>
          <w:tcPr>
            <w:tcW w:w="930" w:type="dxa"/>
            <w:vAlign w:val="center"/>
          </w:tcPr>
          <w:p w14:paraId="42271E90" w14:textId="77777777" w:rsidR="00DE2CE2" w:rsidRPr="00E36FD0" w:rsidRDefault="00DE2CE2" w:rsidP="00B06504">
            <w:pPr>
              <w:jc w:val="center"/>
              <w:rPr>
                <w:sz w:val="16"/>
                <w:szCs w:val="16"/>
                <w:lang w:val="sr-Cyrl-RS"/>
              </w:rPr>
            </w:pPr>
          </w:p>
        </w:tc>
        <w:tc>
          <w:tcPr>
            <w:tcW w:w="933" w:type="dxa"/>
            <w:vAlign w:val="center"/>
          </w:tcPr>
          <w:p w14:paraId="71CC47DC" w14:textId="77777777" w:rsidR="00DE2CE2" w:rsidRPr="00E36FD0" w:rsidRDefault="00DE2CE2" w:rsidP="00B06504">
            <w:pPr>
              <w:jc w:val="center"/>
              <w:rPr>
                <w:sz w:val="16"/>
                <w:szCs w:val="16"/>
                <w:lang w:val="sr-Cyrl-RS"/>
              </w:rPr>
            </w:pPr>
          </w:p>
        </w:tc>
        <w:tc>
          <w:tcPr>
            <w:tcW w:w="665" w:type="dxa"/>
            <w:vAlign w:val="center"/>
          </w:tcPr>
          <w:p w14:paraId="44EDC30D" w14:textId="77777777" w:rsidR="00DE2CE2" w:rsidRPr="00E36FD0" w:rsidRDefault="00DE2CE2" w:rsidP="00B06504">
            <w:pPr>
              <w:jc w:val="center"/>
              <w:rPr>
                <w:sz w:val="16"/>
                <w:szCs w:val="16"/>
                <w:lang w:val="sr-Cyrl-RS"/>
              </w:rPr>
            </w:pPr>
          </w:p>
        </w:tc>
        <w:tc>
          <w:tcPr>
            <w:tcW w:w="713" w:type="dxa"/>
            <w:vAlign w:val="center"/>
          </w:tcPr>
          <w:p w14:paraId="70609493" w14:textId="77777777" w:rsidR="00DE2CE2" w:rsidRPr="00E36FD0" w:rsidRDefault="00DE2CE2" w:rsidP="00B06504">
            <w:pPr>
              <w:jc w:val="center"/>
              <w:rPr>
                <w:sz w:val="16"/>
                <w:szCs w:val="16"/>
                <w:lang w:val="sr-Cyrl-RS"/>
              </w:rPr>
            </w:pPr>
          </w:p>
        </w:tc>
        <w:tc>
          <w:tcPr>
            <w:tcW w:w="903" w:type="dxa"/>
            <w:vAlign w:val="center"/>
          </w:tcPr>
          <w:p w14:paraId="4430B6D9" w14:textId="77777777" w:rsidR="00DE2CE2" w:rsidRPr="00E36FD0" w:rsidRDefault="00DE2CE2" w:rsidP="00B06504">
            <w:pPr>
              <w:jc w:val="center"/>
              <w:rPr>
                <w:sz w:val="16"/>
                <w:szCs w:val="16"/>
                <w:lang w:val="sr-Cyrl-RS"/>
              </w:rPr>
            </w:pPr>
          </w:p>
        </w:tc>
        <w:tc>
          <w:tcPr>
            <w:tcW w:w="775" w:type="dxa"/>
            <w:vAlign w:val="center"/>
          </w:tcPr>
          <w:p w14:paraId="1BE38EF5" w14:textId="77777777" w:rsidR="00DE2CE2" w:rsidRPr="00E36FD0" w:rsidRDefault="00DE2CE2" w:rsidP="00B06504">
            <w:pPr>
              <w:jc w:val="center"/>
              <w:rPr>
                <w:sz w:val="16"/>
                <w:szCs w:val="16"/>
                <w:lang w:val="sr-Cyrl-RS"/>
              </w:rPr>
            </w:pPr>
          </w:p>
        </w:tc>
        <w:tc>
          <w:tcPr>
            <w:tcW w:w="934" w:type="dxa"/>
            <w:vAlign w:val="center"/>
          </w:tcPr>
          <w:p w14:paraId="03F0049B" w14:textId="77777777" w:rsidR="00DE2CE2" w:rsidRPr="00E36FD0" w:rsidRDefault="00DE2CE2" w:rsidP="00B06504">
            <w:pPr>
              <w:jc w:val="center"/>
              <w:rPr>
                <w:sz w:val="16"/>
                <w:szCs w:val="16"/>
                <w:lang w:val="sr-Cyrl-RS"/>
              </w:rPr>
            </w:pPr>
          </w:p>
        </w:tc>
        <w:tc>
          <w:tcPr>
            <w:tcW w:w="606" w:type="dxa"/>
            <w:vAlign w:val="center"/>
          </w:tcPr>
          <w:p w14:paraId="29ED593F" w14:textId="77777777" w:rsidR="00DE2CE2" w:rsidRPr="00E36FD0" w:rsidRDefault="00DE2CE2" w:rsidP="00B06504">
            <w:pPr>
              <w:jc w:val="center"/>
              <w:rPr>
                <w:sz w:val="16"/>
                <w:szCs w:val="16"/>
                <w:lang w:val="sr-Cyrl-RS"/>
              </w:rPr>
            </w:pPr>
          </w:p>
        </w:tc>
        <w:tc>
          <w:tcPr>
            <w:tcW w:w="785" w:type="dxa"/>
            <w:vAlign w:val="center"/>
          </w:tcPr>
          <w:p w14:paraId="11857C70" w14:textId="77777777" w:rsidR="00DE2CE2" w:rsidRPr="00E36FD0" w:rsidRDefault="00DE2CE2" w:rsidP="00B06504">
            <w:pPr>
              <w:jc w:val="center"/>
              <w:rPr>
                <w:sz w:val="16"/>
                <w:szCs w:val="16"/>
                <w:lang w:val="sr-Cyrl-RS"/>
              </w:rPr>
            </w:pPr>
          </w:p>
        </w:tc>
        <w:tc>
          <w:tcPr>
            <w:tcW w:w="624" w:type="dxa"/>
            <w:vAlign w:val="center"/>
          </w:tcPr>
          <w:p w14:paraId="49039128" w14:textId="77777777" w:rsidR="00DE2CE2" w:rsidRPr="00E36FD0" w:rsidRDefault="00DE2CE2" w:rsidP="00B06504">
            <w:pPr>
              <w:jc w:val="center"/>
              <w:rPr>
                <w:sz w:val="16"/>
                <w:szCs w:val="16"/>
                <w:lang w:val="sr-Cyrl-RS"/>
              </w:rPr>
            </w:pPr>
          </w:p>
        </w:tc>
      </w:tr>
      <w:tr w:rsidR="003E12F5" w:rsidRPr="00E36FD0" w14:paraId="180031B2" w14:textId="77777777" w:rsidTr="006C231E">
        <w:trPr>
          <w:trHeight w:val="720"/>
          <w:jc w:val="center"/>
        </w:trPr>
        <w:tc>
          <w:tcPr>
            <w:tcW w:w="859" w:type="dxa"/>
            <w:vAlign w:val="center"/>
          </w:tcPr>
          <w:p w14:paraId="5F791ABA" w14:textId="77777777" w:rsidR="00DE2CE2" w:rsidRPr="00E36FD0" w:rsidRDefault="00DE2CE2" w:rsidP="00B06504">
            <w:pPr>
              <w:jc w:val="center"/>
              <w:rPr>
                <w:sz w:val="16"/>
                <w:szCs w:val="16"/>
                <w:lang w:val="sr-Cyrl-RS"/>
              </w:rPr>
            </w:pPr>
          </w:p>
        </w:tc>
        <w:tc>
          <w:tcPr>
            <w:tcW w:w="633" w:type="dxa"/>
            <w:vAlign w:val="center"/>
          </w:tcPr>
          <w:p w14:paraId="44034CC1" w14:textId="77777777" w:rsidR="00DE2CE2" w:rsidRPr="00E36FD0" w:rsidRDefault="00DE2CE2" w:rsidP="00B06504">
            <w:pPr>
              <w:jc w:val="center"/>
              <w:rPr>
                <w:sz w:val="16"/>
                <w:szCs w:val="16"/>
                <w:lang w:val="sr-Cyrl-RS"/>
              </w:rPr>
            </w:pPr>
          </w:p>
        </w:tc>
        <w:tc>
          <w:tcPr>
            <w:tcW w:w="930" w:type="dxa"/>
            <w:vAlign w:val="center"/>
          </w:tcPr>
          <w:p w14:paraId="4DA45344" w14:textId="77777777" w:rsidR="00DE2CE2" w:rsidRPr="00E36FD0" w:rsidRDefault="00DE2CE2" w:rsidP="00B06504">
            <w:pPr>
              <w:jc w:val="center"/>
              <w:rPr>
                <w:sz w:val="16"/>
                <w:szCs w:val="16"/>
                <w:lang w:val="sr-Cyrl-RS"/>
              </w:rPr>
            </w:pPr>
          </w:p>
        </w:tc>
        <w:tc>
          <w:tcPr>
            <w:tcW w:w="933" w:type="dxa"/>
            <w:vAlign w:val="center"/>
          </w:tcPr>
          <w:p w14:paraId="341B38A9" w14:textId="77777777" w:rsidR="00DE2CE2" w:rsidRPr="00E36FD0" w:rsidRDefault="00DE2CE2" w:rsidP="00B06504">
            <w:pPr>
              <w:jc w:val="center"/>
              <w:rPr>
                <w:sz w:val="16"/>
                <w:szCs w:val="16"/>
                <w:lang w:val="sr-Cyrl-RS"/>
              </w:rPr>
            </w:pPr>
          </w:p>
        </w:tc>
        <w:tc>
          <w:tcPr>
            <w:tcW w:w="665" w:type="dxa"/>
            <w:vAlign w:val="center"/>
          </w:tcPr>
          <w:p w14:paraId="135986E3" w14:textId="77777777" w:rsidR="00DE2CE2" w:rsidRPr="00E36FD0" w:rsidRDefault="00DE2CE2" w:rsidP="00B06504">
            <w:pPr>
              <w:jc w:val="center"/>
              <w:rPr>
                <w:sz w:val="16"/>
                <w:szCs w:val="16"/>
                <w:lang w:val="sr-Cyrl-RS"/>
              </w:rPr>
            </w:pPr>
          </w:p>
        </w:tc>
        <w:tc>
          <w:tcPr>
            <w:tcW w:w="713" w:type="dxa"/>
            <w:vAlign w:val="center"/>
          </w:tcPr>
          <w:p w14:paraId="6C985D9F" w14:textId="77777777" w:rsidR="00DE2CE2" w:rsidRPr="00E36FD0" w:rsidRDefault="00DE2CE2" w:rsidP="00B06504">
            <w:pPr>
              <w:jc w:val="center"/>
              <w:rPr>
                <w:sz w:val="16"/>
                <w:szCs w:val="16"/>
                <w:lang w:val="sr-Cyrl-RS"/>
              </w:rPr>
            </w:pPr>
          </w:p>
        </w:tc>
        <w:tc>
          <w:tcPr>
            <w:tcW w:w="903" w:type="dxa"/>
            <w:vAlign w:val="center"/>
          </w:tcPr>
          <w:p w14:paraId="2C4C8E94" w14:textId="77777777" w:rsidR="00DE2CE2" w:rsidRPr="00E36FD0" w:rsidRDefault="00DE2CE2" w:rsidP="00B06504">
            <w:pPr>
              <w:jc w:val="center"/>
              <w:rPr>
                <w:sz w:val="16"/>
                <w:szCs w:val="16"/>
                <w:lang w:val="sr-Cyrl-RS"/>
              </w:rPr>
            </w:pPr>
          </w:p>
        </w:tc>
        <w:tc>
          <w:tcPr>
            <w:tcW w:w="775" w:type="dxa"/>
            <w:vAlign w:val="center"/>
          </w:tcPr>
          <w:p w14:paraId="10069A50" w14:textId="77777777" w:rsidR="00DE2CE2" w:rsidRPr="00E36FD0" w:rsidRDefault="00DE2CE2" w:rsidP="00B06504">
            <w:pPr>
              <w:jc w:val="center"/>
              <w:rPr>
                <w:sz w:val="16"/>
                <w:szCs w:val="16"/>
                <w:lang w:val="sr-Cyrl-RS"/>
              </w:rPr>
            </w:pPr>
          </w:p>
        </w:tc>
        <w:tc>
          <w:tcPr>
            <w:tcW w:w="934" w:type="dxa"/>
            <w:vAlign w:val="center"/>
          </w:tcPr>
          <w:p w14:paraId="685A9AAB" w14:textId="77777777" w:rsidR="00DE2CE2" w:rsidRPr="00E36FD0" w:rsidRDefault="00DE2CE2" w:rsidP="00B06504">
            <w:pPr>
              <w:jc w:val="center"/>
              <w:rPr>
                <w:sz w:val="16"/>
                <w:szCs w:val="16"/>
                <w:lang w:val="sr-Cyrl-RS"/>
              </w:rPr>
            </w:pPr>
          </w:p>
        </w:tc>
        <w:tc>
          <w:tcPr>
            <w:tcW w:w="606" w:type="dxa"/>
            <w:vAlign w:val="center"/>
          </w:tcPr>
          <w:p w14:paraId="76EC8761" w14:textId="77777777" w:rsidR="00DE2CE2" w:rsidRPr="00E36FD0" w:rsidRDefault="00DE2CE2" w:rsidP="00B06504">
            <w:pPr>
              <w:jc w:val="center"/>
              <w:rPr>
                <w:sz w:val="16"/>
                <w:szCs w:val="16"/>
                <w:lang w:val="sr-Cyrl-RS"/>
              </w:rPr>
            </w:pPr>
          </w:p>
        </w:tc>
        <w:tc>
          <w:tcPr>
            <w:tcW w:w="785" w:type="dxa"/>
            <w:vAlign w:val="center"/>
          </w:tcPr>
          <w:p w14:paraId="6B129EB4" w14:textId="77777777" w:rsidR="00DE2CE2" w:rsidRPr="00E36FD0" w:rsidRDefault="00DE2CE2" w:rsidP="00B06504">
            <w:pPr>
              <w:jc w:val="center"/>
              <w:rPr>
                <w:sz w:val="16"/>
                <w:szCs w:val="16"/>
                <w:lang w:val="sr-Cyrl-RS"/>
              </w:rPr>
            </w:pPr>
          </w:p>
        </w:tc>
        <w:tc>
          <w:tcPr>
            <w:tcW w:w="624" w:type="dxa"/>
            <w:vAlign w:val="center"/>
          </w:tcPr>
          <w:p w14:paraId="445F5301" w14:textId="77777777" w:rsidR="00DE2CE2" w:rsidRPr="00E36FD0" w:rsidRDefault="00DE2CE2" w:rsidP="00B06504">
            <w:pPr>
              <w:jc w:val="center"/>
              <w:rPr>
                <w:sz w:val="16"/>
                <w:szCs w:val="16"/>
                <w:lang w:val="sr-Cyrl-RS"/>
              </w:rPr>
            </w:pPr>
          </w:p>
        </w:tc>
      </w:tr>
      <w:tr w:rsidR="003E12F5" w:rsidRPr="00E36FD0" w14:paraId="5CC29A9E" w14:textId="77777777" w:rsidTr="006C231E">
        <w:trPr>
          <w:trHeight w:val="720"/>
          <w:jc w:val="center"/>
        </w:trPr>
        <w:tc>
          <w:tcPr>
            <w:tcW w:w="859" w:type="dxa"/>
            <w:vAlign w:val="center"/>
          </w:tcPr>
          <w:p w14:paraId="5A7F3575" w14:textId="77777777" w:rsidR="00DE2CE2" w:rsidRPr="00E36FD0" w:rsidRDefault="00DE2CE2" w:rsidP="00B06504">
            <w:pPr>
              <w:jc w:val="center"/>
              <w:rPr>
                <w:sz w:val="16"/>
                <w:szCs w:val="16"/>
                <w:lang w:val="sr-Cyrl-RS"/>
              </w:rPr>
            </w:pPr>
          </w:p>
        </w:tc>
        <w:tc>
          <w:tcPr>
            <w:tcW w:w="633" w:type="dxa"/>
            <w:vAlign w:val="center"/>
          </w:tcPr>
          <w:p w14:paraId="5D32A165" w14:textId="77777777" w:rsidR="00DE2CE2" w:rsidRPr="00E36FD0" w:rsidRDefault="00DE2CE2" w:rsidP="00B06504">
            <w:pPr>
              <w:jc w:val="center"/>
              <w:rPr>
                <w:sz w:val="16"/>
                <w:szCs w:val="16"/>
                <w:lang w:val="sr-Cyrl-RS"/>
              </w:rPr>
            </w:pPr>
          </w:p>
        </w:tc>
        <w:tc>
          <w:tcPr>
            <w:tcW w:w="930" w:type="dxa"/>
            <w:vAlign w:val="center"/>
          </w:tcPr>
          <w:p w14:paraId="7A667C00" w14:textId="77777777" w:rsidR="00DE2CE2" w:rsidRPr="00E36FD0" w:rsidRDefault="00DE2CE2" w:rsidP="00B06504">
            <w:pPr>
              <w:jc w:val="center"/>
              <w:rPr>
                <w:sz w:val="16"/>
                <w:szCs w:val="16"/>
                <w:lang w:val="sr-Cyrl-RS"/>
              </w:rPr>
            </w:pPr>
          </w:p>
        </w:tc>
        <w:tc>
          <w:tcPr>
            <w:tcW w:w="933" w:type="dxa"/>
            <w:vAlign w:val="center"/>
          </w:tcPr>
          <w:p w14:paraId="48B003CF" w14:textId="77777777" w:rsidR="00DE2CE2" w:rsidRPr="00E36FD0" w:rsidRDefault="00DE2CE2" w:rsidP="00B06504">
            <w:pPr>
              <w:jc w:val="center"/>
              <w:rPr>
                <w:sz w:val="16"/>
                <w:szCs w:val="16"/>
                <w:lang w:val="sr-Cyrl-RS"/>
              </w:rPr>
            </w:pPr>
          </w:p>
        </w:tc>
        <w:tc>
          <w:tcPr>
            <w:tcW w:w="665" w:type="dxa"/>
            <w:vAlign w:val="center"/>
          </w:tcPr>
          <w:p w14:paraId="238F0720" w14:textId="77777777" w:rsidR="00DE2CE2" w:rsidRPr="00E36FD0" w:rsidRDefault="00DE2CE2" w:rsidP="00B06504">
            <w:pPr>
              <w:jc w:val="center"/>
              <w:rPr>
                <w:sz w:val="16"/>
                <w:szCs w:val="16"/>
                <w:lang w:val="sr-Cyrl-RS"/>
              </w:rPr>
            </w:pPr>
          </w:p>
        </w:tc>
        <w:tc>
          <w:tcPr>
            <w:tcW w:w="713" w:type="dxa"/>
            <w:vAlign w:val="center"/>
          </w:tcPr>
          <w:p w14:paraId="411111D2" w14:textId="77777777" w:rsidR="00DE2CE2" w:rsidRPr="00E36FD0" w:rsidRDefault="00DE2CE2" w:rsidP="00B06504">
            <w:pPr>
              <w:jc w:val="center"/>
              <w:rPr>
                <w:sz w:val="16"/>
                <w:szCs w:val="16"/>
                <w:lang w:val="sr-Cyrl-RS"/>
              </w:rPr>
            </w:pPr>
          </w:p>
        </w:tc>
        <w:tc>
          <w:tcPr>
            <w:tcW w:w="903" w:type="dxa"/>
            <w:vAlign w:val="center"/>
          </w:tcPr>
          <w:p w14:paraId="46E56BCC" w14:textId="77777777" w:rsidR="00DE2CE2" w:rsidRPr="00E36FD0" w:rsidRDefault="00DE2CE2" w:rsidP="00B06504">
            <w:pPr>
              <w:jc w:val="center"/>
              <w:rPr>
                <w:sz w:val="16"/>
                <w:szCs w:val="16"/>
                <w:lang w:val="sr-Cyrl-RS"/>
              </w:rPr>
            </w:pPr>
          </w:p>
        </w:tc>
        <w:tc>
          <w:tcPr>
            <w:tcW w:w="775" w:type="dxa"/>
            <w:vAlign w:val="center"/>
          </w:tcPr>
          <w:p w14:paraId="6A654806" w14:textId="77777777" w:rsidR="00DE2CE2" w:rsidRPr="00E36FD0" w:rsidRDefault="00DE2CE2" w:rsidP="00B06504">
            <w:pPr>
              <w:jc w:val="center"/>
              <w:rPr>
                <w:sz w:val="16"/>
                <w:szCs w:val="16"/>
                <w:lang w:val="sr-Cyrl-RS"/>
              </w:rPr>
            </w:pPr>
          </w:p>
        </w:tc>
        <w:tc>
          <w:tcPr>
            <w:tcW w:w="934" w:type="dxa"/>
            <w:vAlign w:val="center"/>
          </w:tcPr>
          <w:p w14:paraId="4A8902FE" w14:textId="77777777" w:rsidR="00DE2CE2" w:rsidRPr="00E36FD0" w:rsidRDefault="00DE2CE2" w:rsidP="00B06504">
            <w:pPr>
              <w:jc w:val="center"/>
              <w:rPr>
                <w:sz w:val="16"/>
                <w:szCs w:val="16"/>
                <w:lang w:val="sr-Cyrl-RS"/>
              </w:rPr>
            </w:pPr>
          </w:p>
        </w:tc>
        <w:tc>
          <w:tcPr>
            <w:tcW w:w="606" w:type="dxa"/>
            <w:vAlign w:val="center"/>
          </w:tcPr>
          <w:p w14:paraId="0544AAEF" w14:textId="77777777" w:rsidR="00DE2CE2" w:rsidRPr="00E36FD0" w:rsidRDefault="00DE2CE2" w:rsidP="00B06504">
            <w:pPr>
              <w:jc w:val="center"/>
              <w:rPr>
                <w:sz w:val="16"/>
                <w:szCs w:val="16"/>
                <w:lang w:val="sr-Cyrl-RS"/>
              </w:rPr>
            </w:pPr>
          </w:p>
        </w:tc>
        <w:tc>
          <w:tcPr>
            <w:tcW w:w="785" w:type="dxa"/>
            <w:vAlign w:val="center"/>
          </w:tcPr>
          <w:p w14:paraId="365E5270" w14:textId="77777777" w:rsidR="00DE2CE2" w:rsidRPr="00E36FD0" w:rsidRDefault="00DE2CE2" w:rsidP="00B06504">
            <w:pPr>
              <w:jc w:val="center"/>
              <w:rPr>
                <w:sz w:val="16"/>
                <w:szCs w:val="16"/>
                <w:lang w:val="sr-Cyrl-RS"/>
              </w:rPr>
            </w:pPr>
          </w:p>
        </w:tc>
        <w:tc>
          <w:tcPr>
            <w:tcW w:w="624" w:type="dxa"/>
            <w:vAlign w:val="center"/>
          </w:tcPr>
          <w:p w14:paraId="5B8D74B1" w14:textId="77777777" w:rsidR="00DE2CE2" w:rsidRPr="00E36FD0" w:rsidRDefault="00DE2CE2" w:rsidP="00B06504">
            <w:pPr>
              <w:jc w:val="center"/>
              <w:rPr>
                <w:sz w:val="16"/>
                <w:szCs w:val="16"/>
                <w:lang w:val="sr-Cyrl-RS"/>
              </w:rPr>
            </w:pPr>
          </w:p>
        </w:tc>
      </w:tr>
      <w:tr w:rsidR="003E12F5" w:rsidRPr="00E36FD0" w14:paraId="277F3A6C" w14:textId="77777777" w:rsidTr="006C231E">
        <w:trPr>
          <w:trHeight w:val="720"/>
          <w:jc w:val="center"/>
        </w:trPr>
        <w:tc>
          <w:tcPr>
            <w:tcW w:w="859" w:type="dxa"/>
            <w:vAlign w:val="center"/>
          </w:tcPr>
          <w:p w14:paraId="30B283F4" w14:textId="77777777" w:rsidR="00DE2CE2" w:rsidRPr="00E36FD0" w:rsidRDefault="00DE2CE2" w:rsidP="00B06504">
            <w:pPr>
              <w:jc w:val="center"/>
              <w:rPr>
                <w:sz w:val="16"/>
                <w:szCs w:val="16"/>
                <w:lang w:val="sr-Cyrl-RS"/>
              </w:rPr>
            </w:pPr>
          </w:p>
        </w:tc>
        <w:tc>
          <w:tcPr>
            <w:tcW w:w="633" w:type="dxa"/>
            <w:vAlign w:val="center"/>
          </w:tcPr>
          <w:p w14:paraId="4B7CF857" w14:textId="77777777" w:rsidR="00DE2CE2" w:rsidRPr="00E36FD0" w:rsidRDefault="00DE2CE2" w:rsidP="00B06504">
            <w:pPr>
              <w:jc w:val="center"/>
              <w:rPr>
                <w:sz w:val="16"/>
                <w:szCs w:val="16"/>
                <w:lang w:val="sr-Cyrl-RS"/>
              </w:rPr>
            </w:pPr>
          </w:p>
        </w:tc>
        <w:tc>
          <w:tcPr>
            <w:tcW w:w="930" w:type="dxa"/>
            <w:vAlign w:val="center"/>
          </w:tcPr>
          <w:p w14:paraId="144FED23" w14:textId="77777777" w:rsidR="00DE2CE2" w:rsidRPr="00E36FD0" w:rsidRDefault="00DE2CE2" w:rsidP="00B06504">
            <w:pPr>
              <w:jc w:val="center"/>
              <w:rPr>
                <w:sz w:val="16"/>
                <w:szCs w:val="16"/>
                <w:lang w:val="sr-Cyrl-RS"/>
              </w:rPr>
            </w:pPr>
          </w:p>
        </w:tc>
        <w:tc>
          <w:tcPr>
            <w:tcW w:w="933" w:type="dxa"/>
            <w:vAlign w:val="center"/>
          </w:tcPr>
          <w:p w14:paraId="59490EC9" w14:textId="77777777" w:rsidR="00DE2CE2" w:rsidRPr="00E36FD0" w:rsidRDefault="00DE2CE2" w:rsidP="00B06504">
            <w:pPr>
              <w:jc w:val="center"/>
              <w:rPr>
                <w:sz w:val="16"/>
                <w:szCs w:val="16"/>
                <w:lang w:val="sr-Cyrl-RS"/>
              </w:rPr>
            </w:pPr>
          </w:p>
        </w:tc>
        <w:tc>
          <w:tcPr>
            <w:tcW w:w="665" w:type="dxa"/>
            <w:vAlign w:val="center"/>
          </w:tcPr>
          <w:p w14:paraId="62C92243" w14:textId="77777777" w:rsidR="00DE2CE2" w:rsidRPr="00E36FD0" w:rsidRDefault="00DE2CE2" w:rsidP="00B06504">
            <w:pPr>
              <w:jc w:val="center"/>
              <w:rPr>
                <w:sz w:val="16"/>
                <w:szCs w:val="16"/>
                <w:lang w:val="sr-Cyrl-RS"/>
              </w:rPr>
            </w:pPr>
          </w:p>
        </w:tc>
        <w:tc>
          <w:tcPr>
            <w:tcW w:w="713" w:type="dxa"/>
            <w:vAlign w:val="center"/>
          </w:tcPr>
          <w:p w14:paraId="59345E19" w14:textId="77777777" w:rsidR="00DE2CE2" w:rsidRPr="00E36FD0" w:rsidRDefault="00DE2CE2" w:rsidP="00B06504">
            <w:pPr>
              <w:jc w:val="center"/>
              <w:rPr>
                <w:sz w:val="16"/>
                <w:szCs w:val="16"/>
                <w:lang w:val="sr-Cyrl-RS"/>
              </w:rPr>
            </w:pPr>
          </w:p>
        </w:tc>
        <w:tc>
          <w:tcPr>
            <w:tcW w:w="903" w:type="dxa"/>
            <w:vAlign w:val="center"/>
          </w:tcPr>
          <w:p w14:paraId="490AC54A" w14:textId="77777777" w:rsidR="00DE2CE2" w:rsidRPr="00E36FD0" w:rsidRDefault="00DE2CE2" w:rsidP="00B06504">
            <w:pPr>
              <w:jc w:val="center"/>
              <w:rPr>
                <w:sz w:val="16"/>
                <w:szCs w:val="16"/>
                <w:lang w:val="sr-Cyrl-RS"/>
              </w:rPr>
            </w:pPr>
          </w:p>
        </w:tc>
        <w:tc>
          <w:tcPr>
            <w:tcW w:w="775" w:type="dxa"/>
            <w:vAlign w:val="center"/>
          </w:tcPr>
          <w:p w14:paraId="3D3F8A6A" w14:textId="77777777" w:rsidR="00DE2CE2" w:rsidRPr="00E36FD0" w:rsidRDefault="00DE2CE2" w:rsidP="00B06504">
            <w:pPr>
              <w:jc w:val="center"/>
              <w:rPr>
                <w:sz w:val="16"/>
                <w:szCs w:val="16"/>
                <w:lang w:val="sr-Cyrl-RS"/>
              </w:rPr>
            </w:pPr>
          </w:p>
        </w:tc>
        <w:tc>
          <w:tcPr>
            <w:tcW w:w="934" w:type="dxa"/>
            <w:vAlign w:val="center"/>
          </w:tcPr>
          <w:p w14:paraId="49ADD8E0" w14:textId="77777777" w:rsidR="00DE2CE2" w:rsidRPr="00E36FD0" w:rsidRDefault="00DE2CE2" w:rsidP="00B06504">
            <w:pPr>
              <w:jc w:val="center"/>
              <w:rPr>
                <w:sz w:val="16"/>
                <w:szCs w:val="16"/>
                <w:lang w:val="sr-Cyrl-RS"/>
              </w:rPr>
            </w:pPr>
          </w:p>
        </w:tc>
        <w:tc>
          <w:tcPr>
            <w:tcW w:w="606" w:type="dxa"/>
            <w:vAlign w:val="center"/>
          </w:tcPr>
          <w:p w14:paraId="2D65F772" w14:textId="77777777" w:rsidR="00DE2CE2" w:rsidRPr="00E36FD0" w:rsidRDefault="00DE2CE2" w:rsidP="00B06504">
            <w:pPr>
              <w:jc w:val="center"/>
              <w:rPr>
                <w:sz w:val="16"/>
                <w:szCs w:val="16"/>
                <w:lang w:val="sr-Cyrl-RS"/>
              </w:rPr>
            </w:pPr>
          </w:p>
        </w:tc>
        <w:tc>
          <w:tcPr>
            <w:tcW w:w="785" w:type="dxa"/>
            <w:vAlign w:val="center"/>
          </w:tcPr>
          <w:p w14:paraId="3BD2A3BC" w14:textId="77777777" w:rsidR="00DE2CE2" w:rsidRPr="00E36FD0" w:rsidRDefault="00DE2CE2" w:rsidP="00B06504">
            <w:pPr>
              <w:jc w:val="center"/>
              <w:rPr>
                <w:sz w:val="16"/>
                <w:szCs w:val="16"/>
                <w:lang w:val="sr-Cyrl-RS"/>
              </w:rPr>
            </w:pPr>
          </w:p>
        </w:tc>
        <w:tc>
          <w:tcPr>
            <w:tcW w:w="624" w:type="dxa"/>
            <w:vAlign w:val="center"/>
          </w:tcPr>
          <w:p w14:paraId="1AE03C8A" w14:textId="77777777" w:rsidR="00DE2CE2" w:rsidRPr="00E36FD0" w:rsidRDefault="00DE2CE2" w:rsidP="00B06504">
            <w:pPr>
              <w:jc w:val="center"/>
              <w:rPr>
                <w:sz w:val="16"/>
                <w:szCs w:val="16"/>
                <w:lang w:val="sr-Cyrl-RS"/>
              </w:rPr>
            </w:pPr>
          </w:p>
        </w:tc>
      </w:tr>
      <w:tr w:rsidR="003E12F5" w:rsidRPr="00E36FD0" w14:paraId="7227A513" w14:textId="77777777" w:rsidTr="006C231E">
        <w:trPr>
          <w:trHeight w:val="720"/>
          <w:jc w:val="center"/>
        </w:trPr>
        <w:tc>
          <w:tcPr>
            <w:tcW w:w="859" w:type="dxa"/>
            <w:vAlign w:val="center"/>
          </w:tcPr>
          <w:p w14:paraId="56F1153A" w14:textId="77777777" w:rsidR="00DE2CE2" w:rsidRPr="00E36FD0" w:rsidRDefault="00DE2CE2" w:rsidP="00B06504">
            <w:pPr>
              <w:jc w:val="center"/>
              <w:rPr>
                <w:sz w:val="16"/>
                <w:szCs w:val="16"/>
                <w:lang w:val="sr-Cyrl-RS"/>
              </w:rPr>
            </w:pPr>
          </w:p>
        </w:tc>
        <w:tc>
          <w:tcPr>
            <w:tcW w:w="633" w:type="dxa"/>
            <w:vAlign w:val="center"/>
          </w:tcPr>
          <w:p w14:paraId="79C843A9" w14:textId="77777777" w:rsidR="00DE2CE2" w:rsidRPr="00E36FD0" w:rsidRDefault="00DE2CE2" w:rsidP="00B06504">
            <w:pPr>
              <w:jc w:val="center"/>
              <w:rPr>
                <w:sz w:val="16"/>
                <w:szCs w:val="16"/>
                <w:lang w:val="sr-Cyrl-RS"/>
              </w:rPr>
            </w:pPr>
          </w:p>
        </w:tc>
        <w:tc>
          <w:tcPr>
            <w:tcW w:w="930" w:type="dxa"/>
            <w:vAlign w:val="center"/>
          </w:tcPr>
          <w:p w14:paraId="12D89253" w14:textId="77777777" w:rsidR="00DE2CE2" w:rsidRPr="00E36FD0" w:rsidRDefault="00DE2CE2" w:rsidP="00B06504">
            <w:pPr>
              <w:jc w:val="center"/>
              <w:rPr>
                <w:sz w:val="16"/>
                <w:szCs w:val="16"/>
                <w:lang w:val="sr-Cyrl-RS"/>
              </w:rPr>
            </w:pPr>
          </w:p>
        </w:tc>
        <w:tc>
          <w:tcPr>
            <w:tcW w:w="933" w:type="dxa"/>
            <w:vAlign w:val="center"/>
          </w:tcPr>
          <w:p w14:paraId="19722B3C" w14:textId="77777777" w:rsidR="00DE2CE2" w:rsidRPr="00E36FD0" w:rsidRDefault="00DE2CE2" w:rsidP="00B06504">
            <w:pPr>
              <w:jc w:val="center"/>
              <w:rPr>
                <w:sz w:val="16"/>
                <w:szCs w:val="16"/>
                <w:lang w:val="sr-Cyrl-RS"/>
              </w:rPr>
            </w:pPr>
          </w:p>
        </w:tc>
        <w:tc>
          <w:tcPr>
            <w:tcW w:w="665" w:type="dxa"/>
            <w:vAlign w:val="center"/>
          </w:tcPr>
          <w:p w14:paraId="4BF14F4C" w14:textId="77777777" w:rsidR="00DE2CE2" w:rsidRPr="00E36FD0" w:rsidRDefault="00DE2CE2" w:rsidP="00B06504">
            <w:pPr>
              <w:jc w:val="center"/>
              <w:rPr>
                <w:sz w:val="16"/>
                <w:szCs w:val="16"/>
                <w:lang w:val="sr-Cyrl-RS"/>
              </w:rPr>
            </w:pPr>
          </w:p>
        </w:tc>
        <w:tc>
          <w:tcPr>
            <w:tcW w:w="713" w:type="dxa"/>
            <w:vAlign w:val="center"/>
          </w:tcPr>
          <w:p w14:paraId="037C00C9" w14:textId="77777777" w:rsidR="00DE2CE2" w:rsidRPr="00E36FD0" w:rsidRDefault="00DE2CE2" w:rsidP="00B06504">
            <w:pPr>
              <w:jc w:val="center"/>
              <w:rPr>
                <w:sz w:val="16"/>
                <w:szCs w:val="16"/>
                <w:lang w:val="sr-Cyrl-RS"/>
              </w:rPr>
            </w:pPr>
          </w:p>
        </w:tc>
        <w:tc>
          <w:tcPr>
            <w:tcW w:w="903" w:type="dxa"/>
            <w:vAlign w:val="center"/>
          </w:tcPr>
          <w:p w14:paraId="4736E142" w14:textId="77777777" w:rsidR="00DE2CE2" w:rsidRPr="00E36FD0" w:rsidRDefault="00DE2CE2" w:rsidP="00B06504">
            <w:pPr>
              <w:jc w:val="center"/>
              <w:rPr>
                <w:sz w:val="16"/>
                <w:szCs w:val="16"/>
                <w:lang w:val="sr-Cyrl-RS"/>
              </w:rPr>
            </w:pPr>
          </w:p>
        </w:tc>
        <w:tc>
          <w:tcPr>
            <w:tcW w:w="775" w:type="dxa"/>
            <w:vAlign w:val="center"/>
          </w:tcPr>
          <w:p w14:paraId="1F6C6A55" w14:textId="77777777" w:rsidR="00DE2CE2" w:rsidRPr="00E36FD0" w:rsidRDefault="00DE2CE2" w:rsidP="00B06504">
            <w:pPr>
              <w:jc w:val="center"/>
              <w:rPr>
                <w:sz w:val="16"/>
                <w:szCs w:val="16"/>
                <w:lang w:val="sr-Cyrl-RS"/>
              </w:rPr>
            </w:pPr>
          </w:p>
        </w:tc>
        <w:tc>
          <w:tcPr>
            <w:tcW w:w="934" w:type="dxa"/>
            <w:vAlign w:val="center"/>
          </w:tcPr>
          <w:p w14:paraId="1D38120D" w14:textId="77777777" w:rsidR="00DE2CE2" w:rsidRPr="00E36FD0" w:rsidRDefault="00DE2CE2" w:rsidP="00B06504">
            <w:pPr>
              <w:jc w:val="center"/>
              <w:rPr>
                <w:sz w:val="16"/>
                <w:szCs w:val="16"/>
                <w:lang w:val="sr-Cyrl-RS"/>
              </w:rPr>
            </w:pPr>
          </w:p>
        </w:tc>
        <w:tc>
          <w:tcPr>
            <w:tcW w:w="606" w:type="dxa"/>
            <w:vAlign w:val="center"/>
          </w:tcPr>
          <w:p w14:paraId="0B194807" w14:textId="77777777" w:rsidR="00DE2CE2" w:rsidRPr="00E36FD0" w:rsidRDefault="00DE2CE2" w:rsidP="00B06504">
            <w:pPr>
              <w:jc w:val="center"/>
              <w:rPr>
                <w:sz w:val="16"/>
                <w:szCs w:val="16"/>
                <w:lang w:val="sr-Cyrl-RS"/>
              </w:rPr>
            </w:pPr>
          </w:p>
        </w:tc>
        <w:tc>
          <w:tcPr>
            <w:tcW w:w="785" w:type="dxa"/>
            <w:vAlign w:val="center"/>
          </w:tcPr>
          <w:p w14:paraId="63ECFD12" w14:textId="77777777" w:rsidR="00DE2CE2" w:rsidRPr="00E36FD0" w:rsidRDefault="00DE2CE2" w:rsidP="00B06504">
            <w:pPr>
              <w:jc w:val="center"/>
              <w:rPr>
                <w:sz w:val="16"/>
                <w:szCs w:val="16"/>
                <w:lang w:val="sr-Cyrl-RS"/>
              </w:rPr>
            </w:pPr>
          </w:p>
        </w:tc>
        <w:tc>
          <w:tcPr>
            <w:tcW w:w="624" w:type="dxa"/>
            <w:vAlign w:val="center"/>
          </w:tcPr>
          <w:p w14:paraId="15B59527" w14:textId="77777777" w:rsidR="00DE2CE2" w:rsidRPr="00E36FD0" w:rsidRDefault="00DE2CE2" w:rsidP="00B06504">
            <w:pPr>
              <w:jc w:val="center"/>
              <w:rPr>
                <w:sz w:val="16"/>
                <w:szCs w:val="16"/>
                <w:lang w:val="sr-Cyrl-RS"/>
              </w:rPr>
            </w:pPr>
          </w:p>
        </w:tc>
      </w:tr>
      <w:tr w:rsidR="003E12F5" w:rsidRPr="00E36FD0" w14:paraId="2CFF88B4" w14:textId="77777777" w:rsidTr="006C231E">
        <w:trPr>
          <w:trHeight w:val="720"/>
          <w:jc w:val="center"/>
        </w:trPr>
        <w:tc>
          <w:tcPr>
            <w:tcW w:w="859" w:type="dxa"/>
            <w:vAlign w:val="center"/>
          </w:tcPr>
          <w:p w14:paraId="75F4B4AC" w14:textId="77777777" w:rsidR="00DE2CE2" w:rsidRPr="00E36FD0" w:rsidRDefault="00DE2CE2" w:rsidP="00B06504">
            <w:pPr>
              <w:jc w:val="center"/>
              <w:rPr>
                <w:sz w:val="16"/>
                <w:szCs w:val="16"/>
                <w:lang w:val="sr-Cyrl-RS"/>
              </w:rPr>
            </w:pPr>
          </w:p>
        </w:tc>
        <w:tc>
          <w:tcPr>
            <w:tcW w:w="633" w:type="dxa"/>
            <w:vAlign w:val="center"/>
          </w:tcPr>
          <w:p w14:paraId="47C4248B" w14:textId="77777777" w:rsidR="00DE2CE2" w:rsidRPr="00E36FD0" w:rsidRDefault="00DE2CE2" w:rsidP="00B06504">
            <w:pPr>
              <w:jc w:val="center"/>
              <w:rPr>
                <w:sz w:val="16"/>
                <w:szCs w:val="16"/>
                <w:lang w:val="sr-Cyrl-RS"/>
              </w:rPr>
            </w:pPr>
          </w:p>
        </w:tc>
        <w:tc>
          <w:tcPr>
            <w:tcW w:w="930" w:type="dxa"/>
            <w:vAlign w:val="center"/>
          </w:tcPr>
          <w:p w14:paraId="4ABABE4A" w14:textId="77777777" w:rsidR="00DE2CE2" w:rsidRPr="00E36FD0" w:rsidRDefault="00DE2CE2" w:rsidP="00B06504">
            <w:pPr>
              <w:jc w:val="center"/>
              <w:rPr>
                <w:sz w:val="16"/>
                <w:szCs w:val="16"/>
                <w:lang w:val="sr-Cyrl-RS"/>
              </w:rPr>
            </w:pPr>
          </w:p>
        </w:tc>
        <w:tc>
          <w:tcPr>
            <w:tcW w:w="933" w:type="dxa"/>
            <w:vAlign w:val="center"/>
          </w:tcPr>
          <w:p w14:paraId="7922F5E5" w14:textId="77777777" w:rsidR="00DE2CE2" w:rsidRPr="00E36FD0" w:rsidRDefault="00DE2CE2" w:rsidP="00B06504">
            <w:pPr>
              <w:jc w:val="center"/>
              <w:rPr>
                <w:sz w:val="16"/>
                <w:szCs w:val="16"/>
                <w:lang w:val="sr-Cyrl-RS"/>
              </w:rPr>
            </w:pPr>
          </w:p>
        </w:tc>
        <w:tc>
          <w:tcPr>
            <w:tcW w:w="665" w:type="dxa"/>
            <w:vAlign w:val="center"/>
          </w:tcPr>
          <w:p w14:paraId="4D404A4D" w14:textId="77777777" w:rsidR="00DE2CE2" w:rsidRPr="00E36FD0" w:rsidRDefault="00DE2CE2" w:rsidP="00B06504">
            <w:pPr>
              <w:jc w:val="center"/>
              <w:rPr>
                <w:sz w:val="16"/>
                <w:szCs w:val="16"/>
                <w:lang w:val="sr-Cyrl-RS"/>
              </w:rPr>
            </w:pPr>
          </w:p>
        </w:tc>
        <w:tc>
          <w:tcPr>
            <w:tcW w:w="713" w:type="dxa"/>
            <w:vAlign w:val="center"/>
          </w:tcPr>
          <w:p w14:paraId="366F4C68" w14:textId="77777777" w:rsidR="00DE2CE2" w:rsidRPr="00E36FD0" w:rsidRDefault="00DE2CE2" w:rsidP="00B06504">
            <w:pPr>
              <w:jc w:val="center"/>
              <w:rPr>
                <w:sz w:val="16"/>
                <w:szCs w:val="16"/>
                <w:lang w:val="sr-Cyrl-RS"/>
              </w:rPr>
            </w:pPr>
          </w:p>
        </w:tc>
        <w:tc>
          <w:tcPr>
            <w:tcW w:w="903" w:type="dxa"/>
            <w:vAlign w:val="center"/>
          </w:tcPr>
          <w:p w14:paraId="66D302DA" w14:textId="77777777" w:rsidR="00DE2CE2" w:rsidRPr="00E36FD0" w:rsidRDefault="00DE2CE2" w:rsidP="00B06504">
            <w:pPr>
              <w:jc w:val="center"/>
              <w:rPr>
                <w:sz w:val="16"/>
                <w:szCs w:val="16"/>
                <w:lang w:val="sr-Cyrl-RS"/>
              </w:rPr>
            </w:pPr>
          </w:p>
        </w:tc>
        <w:tc>
          <w:tcPr>
            <w:tcW w:w="775" w:type="dxa"/>
            <w:vAlign w:val="center"/>
          </w:tcPr>
          <w:p w14:paraId="48215391" w14:textId="77777777" w:rsidR="00DE2CE2" w:rsidRPr="00E36FD0" w:rsidRDefault="00DE2CE2" w:rsidP="00B06504">
            <w:pPr>
              <w:jc w:val="center"/>
              <w:rPr>
                <w:sz w:val="16"/>
                <w:szCs w:val="16"/>
                <w:lang w:val="sr-Cyrl-RS"/>
              </w:rPr>
            </w:pPr>
          </w:p>
        </w:tc>
        <w:tc>
          <w:tcPr>
            <w:tcW w:w="934" w:type="dxa"/>
            <w:vAlign w:val="center"/>
          </w:tcPr>
          <w:p w14:paraId="418FAA82" w14:textId="77777777" w:rsidR="00DE2CE2" w:rsidRPr="00E36FD0" w:rsidRDefault="00DE2CE2" w:rsidP="00B06504">
            <w:pPr>
              <w:jc w:val="center"/>
              <w:rPr>
                <w:sz w:val="16"/>
                <w:szCs w:val="16"/>
                <w:lang w:val="sr-Cyrl-RS"/>
              </w:rPr>
            </w:pPr>
          </w:p>
        </w:tc>
        <w:tc>
          <w:tcPr>
            <w:tcW w:w="606" w:type="dxa"/>
            <w:vAlign w:val="center"/>
          </w:tcPr>
          <w:p w14:paraId="3F8D05FB" w14:textId="77777777" w:rsidR="00DE2CE2" w:rsidRPr="00E36FD0" w:rsidRDefault="00DE2CE2" w:rsidP="00B06504">
            <w:pPr>
              <w:jc w:val="center"/>
              <w:rPr>
                <w:sz w:val="16"/>
                <w:szCs w:val="16"/>
                <w:lang w:val="sr-Cyrl-RS"/>
              </w:rPr>
            </w:pPr>
          </w:p>
        </w:tc>
        <w:tc>
          <w:tcPr>
            <w:tcW w:w="785" w:type="dxa"/>
            <w:vAlign w:val="center"/>
          </w:tcPr>
          <w:p w14:paraId="202B5656" w14:textId="77777777" w:rsidR="00DE2CE2" w:rsidRPr="00E36FD0" w:rsidRDefault="00DE2CE2" w:rsidP="00B06504">
            <w:pPr>
              <w:jc w:val="center"/>
              <w:rPr>
                <w:sz w:val="16"/>
                <w:szCs w:val="16"/>
                <w:lang w:val="sr-Cyrl-RS"/>
              </w:rPr>
            </w:pPr>
          </w:p>
        </w:tc>
        <w:tc>
          <w:tcPr>
            <w:tcW w:w="624" w:type="dxa"/>
            <w:vAlign w:val="center"/>
          </w:tcPr>
          <w:p w14:paraId="399BE727" w14:textId="77777777" w:rsidR="00DE2CE2" w:rsidRPr="00E36FD0" w:rsidRDefault="00DE2CE2" w:rsidP="00B06504">
            <w:pPr>
              <w:jc w:val="center"/>
              <w:rPr>
                <w:sz w:val="16"/>
                <w:szCs w:val="16"/>
                <w:lang w:val="sr-Cyrl-RS"/>
              </w:rPr>
            </w:pPr>
          </w:p>
        </w:tc>
      </w:tr>
      <w:tr w:rsidR="003E12F5" w:rsidRPr="00E36FD0" w14:paraId="027FB7C1" w14:textId="77777777" w:rsidTr="006C231E">
        <w:trPr>
          <w:trHeight w:val="720"/>
          <w:jc w:val="center"/>
        </w:trPr>
        <w:tc>
          <w:tcPr>
            <w:tcW w:w="859" w:type="dxa"/>
            <w:vAlign w:val="center"/>
          </w:tcPr>
          <w:p w14:paraId="622C2A72" w14:textId="77777777" w:rsidR="00DE2CE2" w:rsidRPr="00E36FD0" w:rsidRDefault="00DE2CE2" w:rsidP="00B06504">
            <w:pPr>
              <w:jc w:val="center"/>
              <w:rPr>
                <w:sz w:val="16"/>
                <w:szCs w:val="16"/>
                <w:lang w:val="sr-Cyrl-RS"/>
              </w:rPr>
            </w:pPr>
          </w:p>
        </w:tc>
        <w:tc>
          <w:tcPr>
            <w:tcW w:w="633" w:type="dxa"/>
            <w:vAlign w:val="center"/>
          </w:tcPr>
          <w:p w14:paraId="53653513" w14:textId="77777777" w:rsidR="00DE2CE2" w:rsidRPr="00E36FD0" w:rsidRDefault="00DE2CE2" w:rsidP="00B06504">
            <w:pPr>
              <w:jc w:val="center"/>
              <w:rPr>
                <w:sz w:val="16"/>
                <w:szCs w:val="16"/>
                <w:lang w:val="sr-Cyrl-RS"/>
              </w:rPr>
            </w:pPr>
          </w:p>
        </w:tc>
        <w:tc>
          <w:tcPr>
            <w:tcW w:w="930" w:type="dxa"/>
            <w:vAlign w:val="center"/>
          </w:tcPr>
          <w:p w14:paraId="6CB1F5B0" w14:textId="77777777" w:rsidR="00DE2CE2" w:rsidRPr="00E36FD0" w:rsidRDefault="00DE2CE2" w:rsidP="00B06504">
            <w:pPr>
              <w:jc w:val="center"/>
              <w:rPr>
                <w:sz w:val="16"/>
                <w:szCs w:val="16"/>
                <w:lang w:val="sr-Cyrl-RS"/>
              </w:rPr>
            </w:pPr>
          </w:p>
        </w:tc>
        <w:tc>
          <w:tcPr>
            <w:tcW w:w="933" w:type="dxa"/>
            <w:vAlign w:val="center"/>
          </w:tcPr>
          <w:p w14:paraId="022B4E56" w14:textId="77777777" w:rsidR="00DE2CE2" w:rsidRPr="00E36FD0" w:rsidRDefault="00DE2CE2" w:rsidP="00B06504">
            <w:pPr>
              <w:jc w:val="center"/>
              <w:rPr>
                <w:sz w:val="16"/>
                <w:szCs w:val="16"/>
                <w:lang w:val="sr-Cyrl-RS"/>
              </w:rPr>
            </w:pPr>
          </w:p>
        </w:tc>
        <w:tc>
          <w:tcPr>
            <w:tcW w:w="665" w:type="dxa"/>
            <w:vAlign w:val="center"/>
          </w:tcPr>
          <w:p w14:paraId="5268F436" w14:textId="77777777" w:rsidR="00DE2CE2" w:rsidRPr="00E36FD0" w:rsidRDefault="00DE2CE2" w:rsidP="00B06504">
            <w:pPr>
              <w:jc w:val="center"/>
              <w:rPr>
                <w:sz w:val="16"/>
                <w:szCs w:val="16"/>
                <w:lang w:val="sr-Cyrl-RS"/>
              </w:rPr>
            </w:pPr>
          </w:p>
        </w:tc>
        <w:tc>
          <w:tcPr>
            <w:tcW w:w="713" w:type="dxa"/>
            <w:vAlign w:val="center"/>
          </w:tcPr>
          <w:p w14:paraId="1F6D9396" w14:textId="77777777" w:rsidR="00DE2CE2" w:rsidRPr="00E36FD0" w:rsidRDefault="00DE2CE2" w:rsidP="00B06504">
            <w:pPr>
              <w:jc w:val="center"/>
              <w:rPr>
                <w:sz w:val="16"/>
                <w:szCs w:val="16"/>
                <w:lang w:val="sr-Cyrl-RS"/>
              </w:rPr>
            </w:pPr>
          </w:p>
        </w:tc>
        <w:tc>
          <w:tcPr>
            <w:tcW w:w="903" w:type="dxa"/>
            <w:vAlign w:val="center"/>
          </w:tcPr>
          <w:p w14:paraId="49C3B569" w14:textId="77777777" w:rsidR="00DE2CE2" w:rsidRPr="00E36FD0" w:rsidRDefault="00DE2CE2" w:rsidP="00B06504">
            <w:pPr>
              <w:jc w:val="center"/>
              <w:rPr>
                <w:sz w:val="16"/>
                <w:szCs w:val="16"/>
                <w:lang w:val="sr-Cyrl-RS"/>
              </w:rPr>
            </w:pPr>
          </w:p>
        </w:tc>
        <w:tc>
          <w:tcPr>
            <w:tcW w:w="775" w:type="dxa"/>
            <w:vAlign w:val="center"/>
          </w:tcPr>
          <w:p w14:paraId="741367C4" w14:textId="77777777" w:rsidR="00DE2CE2" w:rsidRPr="00E36FD0" w:rsidRDefault="00DE2CE2" w:rsidP="00B06504">
            <w:pPr>
              <w:jc w:val="center"/>
              <w:rPr>
                <w:sz w:val="16"/>
                <w:szCs w:val="16"/>
                <w:lang w:val="sr-Cyrl-RS"/>
              </w:rPr>
            </w:pPr>
          </w:p>
        </w:tc>
        <w:tc>
          <w:tcPr>
            <w:tcW w:w="934" w:type="dxa"/>
            <w:vAlign w:val="center"/>
          </w:tcPr>
          <w:p w14:paraId="2780B640" w14:textId="77777777" w:rsidR="00DE2CE2" w:rsidRPr="00E36FD0" w:rsidRDefault="00DE2CE2" w:rsidP="00B06504">
            <w:pPr>
              <w:jc w:val="center"/>
              <w:rPr>
                <w:sz w:val="16"/>
                <w:szCs w:val="16"/>
                <w:lang w:val="sr-Cyrl-RS"/>
              </w:rPr>
            </w:pPr>
          </w:p>
        </w:tc>
        <w:tc>
          <w:tcPr>
            <w:tcW w:w="606" w:type="dxa"/>
            <w:vAlign w:val="center"/>
          </w:tcPr>
          <w:p w14:paraId="0FDC8C65" w14:textId="77777777" w:rsidR="00DE2CE2" w:rsidRPr="00E36FD0" w:rsidRDefault="00DE2CE2" w:rsidP="00B06504">
            <w:pPr>
              <w:jc w:val="center"/>
              <w:rPr>
                <w:sz w:val="16"/>
                <w:szCs w:val="16"/>
                <w:lang w:val="sr-Cyrl-RS"/>
              </w:rPr>
            </w:pPr>
          </w:p>
        </w:tc>
        <w:tc>
          <w:tcPr>
            <w:tcW w:w="785" w:type="dxa"/>
            <w:vAlign w:val="center"/>
          </w:tcPr>
          <w:p w14:paraId="1B02BBB0" w14:textId="77777777" w:rsidR="00DE2CE2" w:rsidRPr="00E36FD0" w:rsidRDefault="00DE2CE2" w:rsidP="00B06504">
            <w:pPr>
              <w:jc w:val="center"/>
              <w:rPr>
                <w:sz w:val="16"/>
                <w:szCs w:val="16"/>
                <w:lang w:val="sr-Cyrl-RS"/>
              </w:rPr>
            </w:pPr>
          </w:p>
        </w:tc>
        <w:tc>
          <w:tcPr>
            <w:tcW w:w="624" w:type="dxa"/>
            <w:vAlign w:val="center"/>
          </w:tcPr>
          <w:p w14:paraId="52E6FCDE" w14:textId="77777777" w:rsidR="00DE2CE2" w:rsidRPr="00E36FD0" w:rsidRDefault="00DE2CE2" w:rsidP="00B06504">
            <w:pPr>
              <w:jc w:val="center"/>
              <w:rPr>
                <w:sz w:val="16"/>
                <w:szCs w:val="16"/>
                <w:lang w:val="sr-Cyrl-RS"/>
              </w:rPr>
            </w:pPr>
          </w:p>
        </w:tc>
      </w:tr>
      <w:tr w:rsidR="003E12F5" w:rsidRPr="00E36FD0" w14:paraId="3349054C" w14:textId="77777777" w:rsidTr="006C231E">
        <w:trPr>
          <w:trHeight w:val="720"/>
          <w:jc w:val="center"/>
        </w:trPr>
        <w:tc>
          <w:tcPr>
            <w:tcW w:w="859" w:type="dxa"/>
            <w:vAlign w:val="center"/>
          </w:tcPr>
          <w:p w14:paraId="78B91830" w14:textId="77777777" w:rsidR="00DE2CE2" w:rsidRPr="00E36FD0" w:rsidRDefault="00DE2CE2" w:rsidP="00B06504">
            <w:pPr>
              <w:jc w:val="center"/>
              <w:rPr>
                <w:sz w:val="16"/>
                <w:szCs w:val="16"/>
                <w:lang w:val="sr-Cyrl-RS"/>
              </w:rPr>
            </w:pPr>
          </w:p>
        </w:tc>
        <w:tc>
          <w:tcPr>
            <w:tcW w:w="633" w:type="dxa"/>
            <w:vAlign w:val="center"/>
          </w:tcPr>
          <w:p w14:paraId="6FE1E8AA" w14:textId="77777777" w:rsidR="00DE2CE2" w:rsidRPr="00E36FD0" w:rsidRDefault="00DE2CE2" w:rsidP="00B06504">
            <w:pPr>
              <w:jc w:val="center"/>
              <w:rPr>
                <w:sz w:val="16"/>
                <w:szCs w:val="16"/>
                <w:lang w:val="sr-Cyrl-RS"/>
              </w:rPr>
            </w:pPr>
          </w:p>
        </w:tc>
        <w:tc>
          <w:tcPr>
            <w:tcW w:w="930" w:type="dxa"/>
            <w:vAlign w:val="center"/>
          </w:tcPr>
          <w:p w14:paraId="48A7C302" w14:textId="77777777" w:rsidR="00DE2CE2" w:rsidRPr="00E36FD0" w:rsidRDefault="00DE2CE2" w:rsidP="00B06504">
            <w:pPr>
              <w:jc w:val="center"/>
              <w:rPr>
                <w:sz w:val="16"/>
                <w:szCs w:val="16"/>
                <w:lang w:val="sr-Cyrl-RS"/>
              </w:rPr>
            </w:pPr>
          </w:p>
        </w:tc>
        <w:tc>
          <w:tcPr>
            <w:tcW w:w="933" w:type="dxa"/>
            <w:vAlign w:val="center"/>
          </w:tcPr>
          <w:p w14:paraId="66F10A4D" w14:textId="77777777" w:rsidR="00DE2CE2" w:rsidRPr="00E36FD0" w:rsidRDefault="00DE2CE2" w:rsidP="00B06504">
            <w:pPr>
              <w:jc w:val="center"/>
              <w:rPr>
                <w:sz w:val="16"/>
                <w:szCs w:val="16"/>
                <w:lang w:val="sr-Cyrl-RS"/>
              </w:rPr>
            </w:pPr>
          </w:p>
        </w:tc>
        <w:tc>
          <w:tcPr>
            <w:tcW w:w="665" w:type="dxa"/>
            <w:vAlign w:val="center"/>
          </w:tcPr>
          <w:p w14:paraId="48251F5D" w14:textId="77777777" w:rsidR="00DE2CE2" w:rsidRPr="00E36FD0" w:rsidRDefault="00DE2CE2" w:rsidP="00B06504">
            <w:pPr>
              <w:jc w:val="center"/>
              <w:rPr>
                <w:sz w:val="16"/>
                <w:szCs w:val="16"/>
                <w:lang w:val="sr-Cyrl-RS"/>
              </w:rPr>
            </w:pPr>
          </w:p>
        </w:tc>
        <w:tc>
          <w:tcPr>
            <w:tcW w:w="713" w:type="dxa"/>
            <w:vAlign w:val="center"/>
          </w:tcPr>
          <w:p w14:paraId="53310222" w14:textId="77777777" w:rsidR="00DE2CE2" w:rsidRPr="00E36FD0" w:rsidRDefault="00DE2CE2" w:rsidP="00B06504">
            <w:pPr>
              <w:jc w:val="center"/>
              <w:rPr>
                <w:sz w:val="16"/>
                <w:szCs w:val="16"/>
                <w:lang w:val="sr-Cyrl-RS"/>
              </w:rPr>
            </w:pPr>
          </w:p>
        </w:tc>
        <w:tc>
          <w:tcPr>
            <w:tcW w:w="903" w:type="dxa"/>
            <w:vAlign w:val="center"/>
          </w:tcPr>
          <w:p w14:paraId="1A2BB9E8" w14:textId="77777777" w:rsidR="00DE2CE2" w:rsidRPr="00E36FD0" w:rsidRDefault="00DE2CE2" w:rsidP="00B06504">
            <w:pPr>
              <w:jc w:val="center"/>
              <w:rPr>
                <w:sz w:val="16"/>
                <w:szCs w:val="16"/>
                <w:lang w:val="sr-Cyrl-RS"/>
              </w:rPr>
            </w:pPr>
          </w:p>
        </w:tc>
        <w:tc>
          <w:tcPr>
            <w:tcW w:w="775" w:type="dxa"/>
            <w:vAlign w:val="center"/>
          </w:tcPr>
          <w:p w14:paraId="1A87ADCF" w14:textId="77777777" w:rsidR="00DE2CE2" w:rsidRPr="00E36FD0" w:rsidRDefault="00DE2CE2" w:rsidP="00B06504">
            <w:pPr>
              <w:jc w:val="center"/>
              <w:rPr>
                <w:sz w:val="16"/>
                <w:szCs w:val="16"/>
                <w:lang w:val="sr-Cyrl-RS"/>
              </w:rPr>
            </w:pPr>
          </w:p>
        </w:tc>
        <w:tc>
          <w:tcPr>
            <w:tcW w:w="934" w:type="dxa"/>
            <w:vAlign w:val="center"/>
          </w:tcPr>
          <w:p w14:paraId="62239E56" w14:textId="77777777" w:rsidR="00DE2CE2" w:rsidRPr="00E36FD0" w:rsidRDefault="00DE2CE2" w:rsidP="00B06504">
            <w:pPr>
              <w:jc w:val="center"/>
              <w:rPr>
                <w:sz w:val="16"/>
                <w:szCs w:val="16"/>
                <w:lang w:val="sr-Cyrl-RS"/>
              </w:rPr>
            </w:pPr>
          </w:p>
        </w:tc>
        <w:tc>
          <w:tcPr>
            <w:tcW w:w="606" w:type="dxa"/>
            <w:vAlign w:val="center"/>
          </w:tcPr>
          <w:p w14:paraId="0B7E35AB" w14:textId="77777777" w:rsidR="00DE2CE2" w:rsidRPr="00E36FD0" w:rsidRDefault="00DE2CE2" w:rsidP="00B06504">
            <w:pPr>
              <w:jc w:val="center"/>
              <w:rPr>
                <w:sz w:val="16"/>
                <w:szCs w:val="16"/>
                <w:lang w:val="sr-Cyrl-RS"/>
              </w:rPr>
            </w:pPr>
          </w:p>
        </w:tc>
        <w:tc>
          <w:tcPr>
            <w:tcW w:w="785" w:type="dxa"/>
            <w:vAlign w:val="center"/>
          </w:tcPr>
          <w:p w14:paraId="03DD8E3B" w14:textId="77777777" w:rsidR="00DE2CE2" w:rsidRPr="00E36FD0" w:rsidRDefault="00DE2CE2" w:rsidP="00B06504">
            <w:pPr>
              <w:jc w:val="center"/>
              <w:rPr>
                <w:sz w:val="16"/>
                <w:szCs w:val="16"/>
                <w:lang w:val="sr-Cyrl-RS"/>
              </w:rPr>
            </w:pPr>
          </w:p>
        </w:tc>
        <w:tc>
          <w:tcPr>
            <w:tcW w:w="624" w:type="dxa"/>
            <w:vAlign w:val="center"/>
          </w:tcPr>
          <w:p w14:paraId="65A62E3F" w14:textId="77777777" w:rsidR="00DE2CE2" w:rsidRPr="00E36FD0" w:rsidRDefault="00DE2CE2" w:rsidP="00B06504">
            <w:pPr>
              <w:jc w:val="center"/>
              <w:rPr>
                <w:sz w:val="16"/>
                <w:szCs w:val="16"/>
                <w:lang w:val="sr-Cyrl-RS"/>
              </w:rPr>
            </w:pPr>
          </w:p>
        </w:tc>
      </w:tr>
      <w:tr w:rsidR="003E12F5" w:rsidRPr="00E36FD0" w14:paraId="398C312D" w14:textId="77777777" w:rsidTr="006C231E">
        <w:trPr>
          <w:trHeight w:val="720"/>
          <w:jc w:val="center"/>
        </w:trPr>
        <w:tc>
          <w:tcPr>
            <w:tcW w:w="859" w:type="dxa"/>
            <w:vAlign w:val="center"/>
          </w:tcPr>
          <w:p w14:paraId="135D095B" w14:textId="77777777" w:rsidR="00DE2CE2" w:rsidRPr="00E36FD0" w:rsidRDefault="00DE2CE2" w:rsidP="00B06504">
            <w:pPr>
              <w:jc w:val="center"/>
              <w:rPr>
                <w:sz w:val="16"/>
                <w:szCs w:val="16"/>
                <w:lang w:val="sr-Cyrl-RS"/>
              </w:rPr>
            </w:pPr>
          </w:p>
        </w:tc>
        <w:tc>
          <w:tcPr>
            <w:tcW w:w="633" w:type="dxa"/>
            <w:vAlign w:val="center"/>
          </w:tcPr>
          <w:p w14:paraId="733CAC3E" w14:textId="77777777" w:rsidR="00DE2CE2" w:rsidRPr="00E36FD0" w:rsidRDefault="00DE2CE2" w:rsidP="00B06504">
            <w:pPr>
              <w:jc w:val="center"/>
              <w:rPr>
                <w:sz w:val="16"/>
                <w:szCs w:val="16"/>
                <w:lang w:val="sr-Cyrl-RS"/>
              </w:rPr>
            </w:pPr>
          </w:p>
        </w:tc>
        <w:tc>
          <w:tcPr>
            <w:tcW w:w="930" w:type="dxa"/>
            <w:vAlign w:val="center"/>
          </w:tcPr>
          <w:p w14:paraId="79A8AB99" w14:textId="77777777" w:rsidR="00DE2CE2" w:rsidRPr="00E36FD0" w:rsidRDefault="00DE2CE2" w:rsidP="00B06504">
            <w:pPr>
              <w:jc w:val="center"/>
              <w:rPr>
                <w:sz w:val="16"/>
                <w:szCs w:val="16"/>
                <w:lang w:val="sr-Cyrl-RS"/>
              </w:rPr>
            </w:pPr>
          </w:p>
        </w:tc>
        <w:tc>
          <w:tcPr>
            <w:tcW w:w="933" w:type="dxa"/>
            <w:vAlign w:val="center"/>
          </w:tcPr>
          <w:p w14:paraId="56CC0E22" w14:textId="77777777" w:rsidR="00DE2CE2" w:rsidRPr="00E36FD0" w:rsidRDefault="00DE2CE2" w:rsidP="00B06504">
            <w:pPr>
              <w:jc w:val="center"/>
              <w:rPr>
                <w:sz w:val="16"/>
                <w:szCs w:val="16"/>
                <w:lang w:val="sr-Cyrl-RS"/>
              </w:rPr>
            </w:pPr>
          </w:p>
        </w:tc>
        <w:tc>
          <w:tcPr>
            <w:tcW w:w="665" w:type="dxa"/>
            <w:vAlign w:val="center"/>
          </w:tcPr>
          <w:p w14:paraId="6D470A70" w14:textId="77777777" w:rsidR="00DE2CE2" w:rsidRPr="00E36FD0" w:rsidRDefault="00DE2CE2" w:rsidP="00B06504">
            <w:pPr>
              <w:jc w:val="center"/>
              <w:rPr>
                <w:sz w:val="16"/>
                <w:szCs w:val="16"/>
                <w:lang w:val="sr-Cyrl-RS"/>
              </w:rPr>
            </w:pPr>
          </w:p>
        </w:tc>
        <w:tc>
          <w:tcPr>
            <w:tcW w:w="713" w:type="dxa"/>
            <w:vAlign w:val="center"/>
          </w:tcPr>
          <w:p w14:paraId="59684D97" w14:textId="77777777" w:rsidR="00DE2CE2" w:rsidRPr="00E36FD0" w:rsidRDefault="00DE2CE2" w:rsidP="00B06504">
            <w:pPr>
              <w:jc w:val="center"/>
              <w:rPr>
                <w:sz w:val="16"/>
                <w:szCs w:val="16"/>
                <w:lang w:val="sr-Cyrl-RS"/>
              </w:rPr>
            </w:pPr>
          </w:p>
        </w:tc>
        <w:tc>
          <w:tcPr>
            <w:tcW w:w="903" w:type="dxa"/>
            <w:vAlign w:val="center"/>
          </w:tcPr>
          <w:p w14:paraId="11759112" w14:textId="77777777" w:rsidR="00DE2CE2" w:rsidRPr="00E36FD0" w:rsidRDefault="00DE2CE2" w:rsidP="00B06504">
            <w:pPr>
              <w:jc w:val="center"/>
              <w:rPr>
                <w:sz w:val="16"/>
                <w:szCs w:val="16"/>
                <w:lang w:val="sr-Cyrl-RS"/>
              </w:rPr>
            </w:pPr>
          </w:p>
        </w:tc>
        <w:tc>
          <w:tcPr>
            <w:tcW w:w="775" w:type="dxa"/>
            <w:vAlign w:val="center"/>
          </w:tcPr>
          <w:p w14:paraId="664B12A3" w14:textId="77777777" w:rsidR="00DE2CE2" w:rsidRPr="00E36FD0" w:rsidRDefault="00DE2CE2" w:rsidP="00B06504">
            <w:pPr>
              <w:jc w:val="center"/>
              <w:rPr>
                <w:sz w:val="16"/>
                <w:szCs w:val="16"/>
                <w:lang w:val="sr-Cyrl-RS"/>
              </w:rPr>
            </w:pPr>
          </w:p>
        </w:tc>
        <w:tc>
          <w:tcPr>
            <w:tcW w:w="934" w:type="dxa"/>
            <w:vAlign w:val="center"/>
          </w:tcPr>
          <w:p w14:paraId="6916F2C5" w14:textId="77777777" w:rsidR="00DE2CE2" w:rsidRPr="00E36FD0" w:rsidRDefault="00DE2CE2" w:rsidP="00B06504">
            <w:pPr>
              <w:jc w:val="center"/>
              <w:rPr>
                <w:sz w:val="16"/>
                <w:szCs w:val="16"/>
                <w:lang w:val="sr-Cyrl-RS"/>
              </w:rPr>
            </w:pPr>
          </w:p>
        </w:tc>
        <w:tc>
          <w:tcPr>
            <w:tcW w:w="606" w:type="dxa"/>
            <w:vAlign w:val="center"/>
          </w:tcPr>
          <w:p w14:paraId="306C5D90" w14:textId="77777777" w:rsidR="00DE2CE2" w:rsidRPr="00E36FD0" w:rsidRDefault="00DE2CE2" w:rsidP="00B06504">
            <w:pPr>
              <w:jc w:val="center"/>
              <w:rPr>
                <w:sz w:val="16"/>
                <w:szCs w:val="16"/>
                <w:lang w:val="sr-Cyrl-RS"/>
              </w:rPr>
            </w:pPr>
          </w:p>
        </w:tc>
        <w:tc>
          <w:tcPr>
            <w:tcW w:w="785" w:type="dxa"/>
            <w:vAlign w:val="center"/>
          </w:tcPr>
          <w:p w14:paraId="484E29AA" w14:textId="77777777" w:rsidR="00DE2CE2" w:rsidRPr="00E36FD0" w:rsidRDefault="00DE2CE2" w:rsidP="00B06504">
            <w:pPr>
              <w:jc w:val="center"/>
              <w:rPr>
                <w:sz w:val="16"/>
                <w:szCs w:val="16"/>
                <w:lang w:val="sr-Cyrl-RS"/>
              </w:rPr>
            </w:pPr>
          </w:p>
        </w:tc>
        <w:tc>
          <w:tcPr>
            <w:tcW w:w="624" w:type="dxa"/>
            <w:vAlign w:val="center"/>
          </w:tcPr>
          <w:p w14:paraId="79A13C1E" w14:textId="77777777" w:rsidR="00DE2CE2" w:rsidRPr="00E36FD0" w:rsidRDefault="00DE2CE2" w:rsidP="00B06504">
            <w:pPr>
              <w:jc w:val="center"/>
              <w:rPr>
                <w:sz w:val="16"/>
                <w:szCs w:val="16"/>
                <w:lang w:val="sr-Cyrl-RS"/>
              </w:rPr>
            </w:pPr>
          </w:p>
        </w:tc>
      </w:tr>
      <w:tr w:rsidR="003E12F5" w:rsidRPr="00E36FD0" w14:paraId="60EF8E12" w14:textId="77777777" w:rsidTr="006C231E">
        <w:trPr>
          <w:trHeight w:val="720"/>
          <w:jc w:val="center"/>
        </w:trPr>
        <w:tc>
          <w:tcPr>
            <w:tcW w:w="859" w:type="dxa"/>
            <w:vAlign w:val="center"/>
          </w:tcPr>
          <w:p w14:paraId="524762F0" w14:textId="77777777" w:rsidR="00DE2CE2" w:rsidRPr="00E36FD0" w:rsidRDefault="00DE2CE2" w:rsidP="00B06504">
            <w:pPr>
              <w:jc w:val="center"/>
              <w:rPr>
                <w:sz w:val="16"/>
                <w:szCs w:val="16"/>
                <w:lang w:val="sr-Cyrl-RS"/>
              </w:rPr>
            </w:pPr>
          </w:p>
        </w:tc>
        <w:tc>
          <w:tcPr>
            <w:tcW w:w="633" w:type="dxa"/>
            <w:vAlign w:val="center"/>
          </w:tcPr>
          <w:p w14:paraId="17AB77FE" w14:textId="77777777" w:rsidR="00DE2CE2" w:rsidRPr="00E36FD0" w:rsidRDefault="00DE2CE2" w:rsidP="00B06504">
            <w:pPr>
              <w:jc w:val="center"/>
              <w:rPr>
                <w:sz w:val="16"/>
                <w:szCs w:val="16"/>
                <w:lang w:val="sr-Cyrl-RS"/>
              </w:rPr>
            </w:pPr>
          </w:p>
        </w:tc>
        <w:tc>
          <w:tcPr>
            <w:tcW w:w="930" w:type="dxa"/>
            <w:vAlign w:val="center"/>
          </w:tcPr>
          <w:p w14:paraId="282706D8" w14:textId="77777777" w:rsidR="00DE2CE2" w:rsidRPr="00E36FD0" w:rsidRDefault="00DE2CE2" w:rsidP="00B06504">
            <w:pPr>
              <w:jc w:val="center"/>
              <w:rPr>
                <w:sz w:val="16"/>
                <w:szCs w:val="16"/>
                <w:lang w:val="sr-Cyrl-RS"/>
              </w:rPr>
            </w:pPr>
          </w:p>
        </w:tc>
        <w:tc>
          <w:tcPr>
            <w:tcW w:w="933" w:type="dxa"/>
            <w:vAlign w:val="center"/>
          </w:tcPr>
          <w:p w14:paraId="7C3E4F74" w14:textId="77777777" w:rsidR="00DE2CE2" w:rsidRPr="00E36FD0" w:rsidRDefault="00DE2CE2" w:rsidP="00B06504">
            <w:pPr>
              <w:jc w:val="center"/>
              <w:rPr>
                <w:sz w:val="16"/>
                <w:szCs w:val="16"/>
                <w:lang w:val="sr-Cyrl-RS"/>
              </w:rPr>
            </w:pPr>
          </w:p>
        </w:tc>
        <w:tc>
          <w:tcPr>
            <w:tcW w:w="665" w:type="dxa"/>
            <w:vAlign w:val="center"/>
          </w:tcPr>
          <w:p w14:paraId="7D7AFDD0" w14:textId="77777777" w:rsidR="00DE2CE2" w:rsidRPr="00E36FD0" w:rsidRDefault="00DE2CE2" w:rsidP="00B06504">
            <w:pPr>
              <w:jc w:val="center"/>
              <w:rPr>
                <w:sz w:val="16"/>
                <w:szCs w:val="16"/>
                <w:lang w:val="sr-Cyrl-RS"/>
              </w:rPr>
            </w:pPr>
          </w:p>
        </w:tc>
        <w:tc>
          <w:tcPr>
            <w:tcW w:w="713" w:type="dxa"/>
            <w:vAlign w:val="center"/>
          </w:tcPr>
          <w:p w14:paraId="72680B52" w14:textId="77777777" w:rsidR="00DE2CE2" w:rsidRPr="00E36FD0" w:rsidRDefault="00DE2CE2" w:rsidP="00B06504">
            <w:pPr>
              <w:jc w:val="center"/>
              <w:rPr>
                <w:sz w:val="16"/>
                <w:szCs w:val="16"/>
                <w:lang w:val="sr-Cyrl-RS"/>
              </w:rPr>
            </w:pPr>
          </w:p>
        </w:tc>
        <w:tc>
          <w:tcPr>
            <w:tcW w:w="903" w:type="dxa"/>
            <w:vAlign w:val="center"/>
          </w:tcPr>
          <w:p w14:paraId="1C87453F" w14:textId="77777777" w:rsidR="00DE2CE2" w:rsidRPr="00E36FD0" w:rsidRDefault="00DE2CE2" w:rsidP="00B06504">
            <w:pPr>
              <w:jc w:val="center"/>
              <w:rPr>
                <w:sz w:val="16"/>
                <w:szCs w:val="16"/>
                <w:lang w:val="sr-Cyrl-RS"/>
              </w:rPr>
            </w:pPr>
          </w:p>
        </w:tc>
        <w:tc>
          <w:tcPr>
            <w:tcW w:w="775" w:type="dxa"/>
            <w:vAlign w:val="center"/>
          </w:tcPr>
          <w:p w14:paraId="0C78507D" w14:textId="77777777" w:rsidR="00DE2CE2" w:rsidRPr="00E36FD0" w:rsidRDefault="00DE2CE2" w:rsidP="00B06504">
            <w:pPr>
              <w:jc w:val="center"/>
              <w:rPr>
                <w:sz w:val="16"/>
                <w:szCs w:val="16"/>
                <w:lang w:val="sr-Cyrl-RS"/>
              </w:rPr>
            </w:pPr>
          </w:p>
        </w:tc>
        <w:tc>
          <w:tcPr>
            <w:tcW w:w="934" w:type="dxa"/>
            <w:vAlign w:val="center"/>
          </w:tcPr>
          <w:p w14:paraId="7EB493A3" w14:textId="77777777" w:rsidR="00DE2CE2" w:rsidRPr="00E36FD0" w:rsidRDefault="00DE2CE2" w:rsidP="00B06504">
            <w:pPr>
              <w:jc w:val="center"/>
              <w:rPr>
                <w:sz w:val="16"/>
                <w:szCs w:val="16"/>
                <w:lang w:val="sr-Cyrl-RS"/>
              </w:rPr>
            </w:pPr>
          </w:p>
        </w:tc>
        <w:tc>
          <w:tcPr>
            <w:tcW w:w="606" w:type="dxa"/>
            <w:vAlign w:val="center"/>
          </w:tcPr>
          <w:p w14:paraId="7090D850" w14:textId="77777777" w:rsidR="00DE2CE2" w:rsidRPr="00E36FD0" w:rsidRDefault="00DE2CE2" w:rsidP="00B06504">
            <w:pPr>
              <w:jc w:val="center"/>
              <w:rPr>
                <w:sz w:val="16"/>
                <w:szCs w:val="16"/>
                <w:lang w:val="sr-Cyrl-RS"/>
              </w:rPr>
            </w:pPr>
          </w:p>
        </w:tc>
        <w:tc>
          <w:tcPr>
            <w:tcW w:w="785" w:type="dxa"/>
            <w:vAlign w:val="center"/>
          </w:tcPr>
          <w:p w14:paraId="7FC757E4" w14:textId="77777777" w:rsidR="00DE2CE2" w:rsidRPr="00E36FD0" w:rsidRDefault="00DE2CE2" w:rsidP="00B06504">
            <w:pPr>
              <w:jc w:val="center"/>
              <w:rPr>
                <w:sz w:val="16"/>
                <w:szCs w:val="16"/>
                <w:lang w:val="sr-Cyrl-RS"/>
              </w:rPr>
            </w:pPr>
          </w:p>
        </w:tc>
        <w:tc>
          <w:tcPr>
            <w:tcW w:w="624" w:type="dxa"/>
            <w:vAlign w:val="center"/>
          </w:tcPr>
          <w:p w14:paraId="1D83B626" w14:textId="77777777" w:rsidR="00DE2CE2" w:rsidRPr="00E36FD0" w:rsidRDefault="00DE2CE2" w:rsidP="00B06504">
            <w:pPr>
              <w:jc w:val="center"/>
              <w:rPr>
                <w:sz w:val="16"/>
                <w:szCs w:val="16"/>
                <w:lang w:val="sr-Cyrl-RS"/>
              </w:rPr>
            </w:pPr>
          </w:p>
        </w:tc>
      </w:tr>
      <w:tr w:rsidR="003E12F5" w:rsidRPr="00E36FD0" w14:paraId="7D7BF1C5" w14:textId="77777777" w:rsidTr="006C231E">
        <w:trPr>
          <w:trHeight w:val="720"/>
          <w:jc w:val="center"/>
        </w:trPr>
        <w:tc>
          <w:tcPr>
            <w:tcW w:w="859" w:type="dxa"/>
            <w:vAlign w:val="center"/>
          </w:tcPr>
          <w:p w14:paraId="612A2034" w14:textId="77777777" w:rsidR="00DE2CE2" w:rsidRPr="00E36FD0" w:rsidRDefault="00DE2CE2" w:rsidP="00B06504">
            <w:pPr>
              <w:jc w:val="center"/>
              <w:rPr>
                <w:sz w:val="16"/>
                <w:szCs w:val="16"/>
                <w:lang w:val="sr-Cyrl-RS"/>
              </w:rPr>
            </w:pPr>
          </w:p>
        </w:tc>
        <w:tc>
          <w:tcPr>
            <w:tcW w:w="633" w:type="dxa"/>
            <w:vAlign w:val="center"/>
          </w:tcPr>
          <w:p w14:paraId="282258AA" w14:textId="77777777" w:rsidR="00DE2CE2" w:rsidRPr="00E36FD0" w:rsidRDefault="00DE2CE2" w:rsidP="00B06504">
            <w:pPr>
              <w:jc w:val="center"/>
              <w:rPr>
                <w:sz w:val="16"/>
                <w:szCs w:val="16"/>
                <w:lang w:val="sr-Cyrl-RS"/>
              </w:rPr>
            </w:pPr>
          </w:p>
        </w:tc>
        <w:tc>
          <w:tcPr>
            <w:tcW w:w="930" w:type="dxa"/>
            <w:vAlign w:val="center"/>
          </w:tcPr>
          <w:p w14:paraId="48B02934" w14:textId="77777777" w:rsidR="00DE2CE2" w:rsidRPr="00E36FD0" w:rsidRDefault="00DE2CE2" w:rsidP="00B06504">
            <w:pPr>
              <w:jc w:val="center"/>
              <w:rPr>
                <w:sz w:val="16"/>
                <w:szCs w:val="16"/>
                <w:lang w:val="sr-Cyrl-RS"/>
              </w:rPr>
            </w:pPr>
          </w:p>
        </w:tc>
        <w:tc>
          <w:tcPr>
            <w:tcW w:w="933" w:type="dxa"/>
            <w:vAlign w:val="center"/>
          </w:tcPr>
          <w:p w14:paraId="2929999E" w14:textId="77777777" w:rsidR="00DE2CE2" w:rsidRPr="00E36FD0" w:rsidRDefault="00DE2CE2" w:rsidP="00B06504">
            <w:pPr>
              <w:jc w:val="center"/>
              <w:rPr>
                <w:sz w:val="16"/>
                <w:szCs w:val="16"/>
                <w:lang w:val="sr-Cyrl-RS"/>
              </w:rPr>
            </w:pPr>
          </w:p>
        </w:tc>
        <w:tc>
          <w:tcPr>
            <w:tcW w:w="665" w:type="dxa"/>
            <w:vAlign w:val="center"/>
          </w:tcPr>
          <w:p w14:paraId="3BF70130" w14:textId="77777777" w:rsidR="00DE2CE2" w:rsidRPr="00E36FD0" w:rsidRDefault="00DE2CE2" w:rsidP="00B06504">
            <w:pPr>
              <w:jc w:val="center"/>
              <w:rPr>
                <w:sz w:val="16"/>
                <w:szCs w:val="16"/>
                <w:lang w:val="sr-Cyrl-RS"/>
              </w:rPr>
            </w:pPr>
          </w:p>
        </w:tc>
        <w:tc>
          <w:tcPr>
            <w:tcW w:w="713" w:type="dxa"/>
            <w:vAlign w:val="center"/>
          </w:tcPr>
          <w:p w14:paraId="0DF57086" w14:textId="77777777" w:rsidR="00DE2CE2" w:rsidRPr="00E36FD0" w:rsidRDefault="00DE2CE2" w:rsidP="00B06504">
            <w:pPr>
              <w:jc w:val="center"/>
              <w:rPr>
                <w:sz w:val="16"/>
                <w:szCs w:val="16"/>
                <w:lang w:val="sr-Cyrl-RS"/>
              </w:rPr>
            </w:pPr>
          </w:p>
        </w:tc>
        <w:tc>
          <w:tcPr>
            <w:tcW w:w="903" w:type="dxa"/>
            <w:vAlign w:val="center"/>
          </w:tcPr>
          <w:p w14:paraId="1BEA6F3E" w14:textId="77777777" w:rsidR="00DE2CE2" w:rsidRPr="00E36FD0" w:rsidRDefault="00DE2CE2" w:rsidP="00B06504">
            <w:pPr>
              <w:jc w:val="center"/>
              <w:rPr>
                <w:sz w:val="16"/>
                <w:szCs w:val="16"/>
                <w:lang w:val="sr-Cyrl-RS"/>
              </w:rPr>
            </w:pPr>
          </w:p>
        </w:tc>
        <w:tc>
          <w:tcPr>
            <w:tcW w:w="775" w:type="dxa"/>
            <w:vAlign w:val="center"/>
          </w:tcPr>
          <w:p w14:paraId="0BBA5799" w14:textId="77777777" w:rsidR="00DE2CE2" w:rsidRPr="00E36FD0" w:rsidRDefault="00DE2CE2" w:rsidP="00B06504">
            <w:pPr>
              <w:jc w:val="center"/>
              <w:rPr>
                <w:sz w:val="16"/>
                <w:szCs w:val="16"/>
                <w:lang w:val="sr-Cyrl-RS"/>
              </w:rPr>
            </w:pPr>
          </w:p>
        </w:tc>
        <w:tc>
          <w:tcPr>
            <w:tcW w:w="934" w:type="dxa"/>
            <w:vAlign w:val="center"/>
          </w:tcPr>
          <w:p w14:paraId="06BF334C" w14:textId="77777777" w:rsidR="00DE2CE2" w:rsidRPr="00E36FD0" w:rsidRDefault="00DE2CE2" w:rsidP="00B06504">
            <w:pPr>
              <w:jc w:val="center"/>
              <w:rPr>
                <w:sz w:val="16"/>
                <w:szCs w:val="16"/>
                <w:lang w:val="sr-Cyrl-RS"/>
              </w:rPr>
            </w:pPr>
          </w:p>
        </w:tc>
        <w:tc>
          <w:tcPr>
            <w:tcW w:w="606" w:type="dxa"/>
            <w:vAlign w:val="center"/>
          </w:tcPr>
          <w:p w14:paraId="701F8C40" w14:textId="77777777" w:rsidR="00DE2CE2" w:rsidRPr="00E36FD0" w:rsidRDefault="00DE2CE2" w:rsidP="00B06504">
            <w:pPr>
              <w:jc w:val="center"/>
              <w:rPr>
                <w:sz w:val="16"/>
                <w:szCs w:val="16"/>
                <w:lang w:val="sr-Cyrl-RS"/>
              </w:rPr>
            </w:pPr>
          </w:p>
        </w:tc>
        <w:tc>
          <w:tcPr>
            <w:tcW w:w="785" w:type="dxa"/>
            <w:vAlign w:val="center"/>
          </w:tcPr>
          <w:p w14:paraId="05546273" w14:textId="77777777" w:rsidR="00DE2CE2" w:rsidRPr="00E36FD0" w:rsidRDefault="00DE2CE2" w:rsidP="00B06504">
            <w:pPr>
              <w:jc w:val="center"/>
              <w:rPr>
                <w:sz w:val="16"/>
                <w:szCs w:val="16"/>
                <w:lang w:val="sr-Cyrl-RS"/>
              </w:rPr>
            </w:pPr>
          </w:p>
        </w:tc>
        <w:tc>
          <w:tcPr>
            <w:tcW w:w="624" w:type="dxa"/>
            <w:vAlign w:val="center"/>
          </w:tcPr>
          <w:p w14:paraId="1151782C" w14:textId="77777777" w:rsidR="00DE2CE2" w:rsidRPr="00E36FD0" w:rsidRDefault="00DE2CE2" w:rsidP="00B06504">
            <w:pPr>
              <w:jc w:val="center"/>
              <w:rPr>
                <w:sz w:val="16"/>
                <w:szCs w:val="16"/>
                <w:lang w:val="sr-Cyrl-RS"/>
              </w:rPr>
            </w:pPr>
          </w:p>
        </w:tc>
      </w:tr>
      <w:tr w:rsidR="003E12F5" w:rsidRPr="00E36FD0" w14:paraId="148B1BAB" w14:textId="77777777" w:rsidTr="006C231E">
        <w:trPr>
          <w:trHeight w:val="720"/>
          <w:jc w:val="center"/>
        </w:trPr>
        <w:tc>
          <w:tcPr>
            <w:tcW w:w="859" w:type="dxa"/>
            <w:vAlign w:val="center"/>
          </w:tcPr>
          <w:p w14:paraId="16F6FED7" w14:textId="77777777" w:rsidR="00DE2CE2" w:rsidRPr="00E36FD0" w:rsidRDefault="00DE2CE2" w:rsidP="00B06504">
            <w:pPr>
              <w:jc w:val="center"/>
              <w:rPr>
                <w:sz w:val="16"/>
                <w:szCs w:val="16"/>
                <w:lang w:val="sr-Cyrl-RS"/>
              </w:rPr>
            </w:pPr>
          </w:p>
        </w:tc>
        <w:tc>
          <w:tcPr>
            <w:tcW w:w="633" w:type="dxa"/>
            <w:vAlign w:val="center"/>
          </w:tcPr>
          <w:p w14:paraId="1C9B43B7" w14:textId="77777777" w:rsidR="00DE2CE2" w:rsidRPr="00E36FD0" w:rsidRDefault="00DE2CE2" w:rsidP="00B06504">
            <w:pPr>
              <w:jc w:val="center"/>
              <w:rPr>
                <w:sz w:val="16"/>
                <w:szCs w:val="16"/>
                <w:lang w:val="sr-Cyrl-RS"/>
              </w:rPr>
            </w:pPr>
          </w:p>
        </w:tc>
        <w:tc>
          <w:tcPr>
            <w:tcW w:w="930" w:type="dxa"/>
            <w:vAlign w:val="center"/>
          </w:tcPr>
          <w:p w14:paraId="0B819382" w14:textId="77777777" w:rsidR="00DE2CE2" w:rsidRPr="00E36FD0" w:rsidRDefault="00DE2CE2" w:rsidP="00B06504">
            <w:pPr>
              <w:jc w:val="center"/>
              <w:rPr>
                <w:sz w:val="16"/>
                <w:szCs w:val="16"/>
                <w:lang w:val="sr-Cyrl-RS"/>
              </w:rPr>
            </w:pPr>
          </w:p>
        </w:tc>
        <w:tc>
          <w:tcPr>
            <w:tcW w:w="933" w:type="dxa"/>
            <w:vAlign w:val="center"/>
          </w:tcPr>
          <w:p w14:paraId="05049568" w14:textId="77777777" w:rsidR="00DE2CE2" w:rsidRPr="00E36FD0" w:rsidRDefault="00DE2CE2" w:rsidP="00B06504">
            <w:pPr>
              <w:jc w:val="center"/>
              <w:rPr>
                <w:sz w:val="16"/>
                <w:szCs w:val="16"/>
                <w:lang w:val="sr-Cyrl-RS"/>
              </w:rPr>
            </w:pPr>
          </w:p>
        </w:tc>
        <w:tc>
          <w:tcPr>
            <w:tcW w:w="665" w:type="dxa"/>
            <w:vAlign w:val="center"/>
          </w:tcPr>
          <w:p w14:paraId="1BE46C95" w14:textId="77777777" w:rsidR="00DE2CE2" w:rsidRPr="00E36FD0" w:rsidRDefault="00DE2CE2" w:rsidP="00B06504">
            <w:pPr>
              <w:jc w:val="center"/>
              <w:rPr>
                <w:sz w:val="16"/>
                <w:szCs w:val="16"/>
                <w:lang w:val="sr-Cyrl-RS"/>
              </w:rPr>
            </w:pPr>
          </w:p>
        </w:tc>
        <w:tc>
          <w:tcPr>
            <w:tcW w:w="713" w:type="dxa"/>
            <w:vAlign w:val="center"/>
          </w:tcPr>
          <w:p w14:paraId="252653A4" w14:textId="77777777" w:rsidR="00DE2CE2" w:rsidRPr="00E36FD0" w:rsidRDefault="00DE2CE2" w:rsidP="00B06504">
            <w:pPr>
              <w:jc w:val="center"/>
              <w:rPr>
                <w:sz w:val="16"/>
                <w:szCs w:val="16"/>
                <w:lang w:val="sr-Cyrl-RS"/>
              </w:rPr>
            </w:pPr>
          </w:p>
        </w:tc>
        <w:tc>
          <w:tcPr>
            <w:tcW w:w="903" w:type="dxa"/>
            <w:vAlign w:val="center"/>
          </w:tcPr>
          <w:p w14:paraId="4A63874E" w14:textId="77777777" w:rsidR="00DE2CE2" w:rsidRPr="00E36FD0" w:rsidRDefault="00DE2CE2" w:rsidP="00B06504">
            <w:pPr>
              <w:jc w:val="center"/>
              <w:rPr>
                <w:sz w:val="16"/>
                <w:szCs w:val="16"/>
                <w:lang w:val="sr-Cyrl-RS"/>
              </w:rPr>
            </w:pPr>
          </w:p>
        </w:tc>
        <w:tc>
          <w:tcPr>
            <w:tcW w:w="775" w:type="dxa"/>
            <w:vAlign w:val="center"/>
          </w:tcPr>
          <w:p w14:paraId="674A952C" w14:textId="77777777" w:rsidR="00DE2CE2" w:rsidRPr="00E36FD0" w:rsidRDefault="00DE2CE2" w:rsidP="00B06504">
            <w:pPr>
              <w:jc w:val="center"/>
              <w:rPr>
                <w:sz w:val="16"/>
                <w:szCs w:val="16"/>
                <w:lang w:val="sr-Cyrl-RS"/>
              </w:rPr>
            </w:pPr>
          </w:p>
        </w:tc>
        <w:tc>
          <w:tcPr>
            <w:tcW w:w="934" w:type="dxa"/>
            <w:vAlign w:val="center"/>
          </w:tcPr>
          <w:p w14:paraId="3349B105" w14:textId="77777777" w:rsidR="00DE2CE2" w:rsidRPr="00E36FD0" w:rsidRDefault="00DE2CE2" w:rsidP="00B06504">
            <w:pPr>
              <w:jc w:val="center"/>
              <w:rPr>
                <w:sz w:val="16"/>
                <w:szCs w:val="16"/>
                <w:lang w:val="sr-Cyrl-RS"/>
              </w:rPr>
            </w:pPr>
          </w:p>
        </w:tc>
        <w:tc>
          <w:tcPr>
            <w:tcW w:w="606" w:type="dxa"/>
            <w:vAlign w:val="center"/>
          </w:tcPr>
          <w:p w14:paraId="2D18E635" w14:textId="77777777" w:rsidR="00DE2CE2" w:rsidRPr="00E36FD0" w:rsidRDefault="00DE2CE2" w:rsidP="00B06504">
            <w:pPr>
              <w:jc w:val="center"/>
              <w:rPr>
                <w:sz w:val="16"/>
                <w:szCs w:val="16"/>
                <w:lang w:val="sr-Cyrl-RS"/>
              </w:rPr>
            </w:pPr>
          </w:p>
        </w:tc>
        <w:tc>
          <w:tcPr>
            <w:tcW w:w="785" w:type="dxa"/>
            <w:vAlign w:val="center"/>
          </w:tcPr>
          <w:p w14:paraId="2F444D7B" w14:textId="77777777" w:rsidR="00DE2CE2" w:rsidRPr="00E36FD0" w:rsidRDefault="00DE2CE2" w:rsidP="00B06504">
            <w:pPr>
              <w:jc w:val="center"/>
              <w:rPr>
                <w:sz w:val="16"/>
                <w:szCs w:val="16"/>
                <w:lang w:val="sr-Cyrl-RS"/>
              </w:rPr>
            </w:pPr>
          </w:p>
        </w:tc>
        <w:tc>
          <w:tcPr>
            <w:tcW w:w="624" w:type="dxa"/>
            <w:vAlign w:val="center"/>
          </w:tcPr>
          <w:p w14:paraId="6A5D336F" w14:textId="77777777" w:rsidR="00DE2CE2" w:rsidRPr="00E36FD0" w:rsidRDefault="00DE2CE2" w:rsidP="00B06504">
            <w:pPr>
              <w:jc w:val="center"/>
              <w:rPr>
                <w:sz w:val="16"/>
                <w:szCs w:val="16"/>
                <w:lang w:val="sr-Cyrl-RS"/>
              </w:rPr>
            </w:pPr>
          </w:p>
        </w:tc>
      </w:tr>
      <w:tr w:rsidR="003E12F5" w:rsidRPr="00E36FD0" w14:paraId="4342939A" w14:textId="77777777" w:rsidTr="006C231E">
        <w:trPr>
          <w:trHeight w:val="720"/>
          <w:jc w:val="center"/>
        </w:trPr>
        <w:tc>
          <w:tcPr>
            <w:tcW w:w="859" w:type="dxa"/>
            <w:vAlign w:val="center"/>
          </w:tcPr>
          <w:p w14:paraId="37B129A4" w14:textId="77777777" w:rsidR="00DE2CE2" w:rsidRPr="00E36FD0" w:rsidRDefault="00DE2CE2" w:rsidP="00B06504">
            <w:pPr>
              <w:jc w:val="center"/>
              <w:rPr>
                <w:sz w:val="16"/>
                <w:szCs w:val="16"/>
                <w:lang w:val="sr-Cyrl-RS"/>
              </w:rPr>
            </w:pPr>
          </w:p>
        </w:tc>
        <w:tc>
          <w:tcPr>
            <w:tcW w:w="633" w:type="dxa"/>
            <w:vAlign w:val="center"/>
          </w:tcPr>
          <w:p w14:paraId="22974D19" w14:textId="77777777" w:rsidR="00DE2CE2" w:rsidRPr="00E36FD0" w:rsidRDefault="00DE2CE2" w:rsidP="00B06504">
            <w:pPr>
              <w:jc w:val="center"/>
              <w:rPr>
                <w:sz w:val="16"/>
                <w:szCs w:val="16"/>
                <w:lang w:val="sr-Cyrl-RS"/>
              </w:rPr>
            </w:pPr>
          </w:p>
        </w:tc>
        <w:tc>
          <w:tcPr>
            <w:tcW w:w="930" w:type="dxa"/>
            <w:vAlign w:val="center"/>
          </w:tcPr>
          <w:p w14:paraId="21758DBA" w14:textId="77777777" w:rsidR="00DE2CE2" w:rsidRPr="00E36FD0" w:rsidRDefault="00DE2CE2" w:rsidP="00B06504">
            <w:pPr>
              <w:jc w:val="center"/>
              <w:rPr>
                <w:sz w:val="16"/>
                <w:szCs w:val="16"/>
                <w:lang w:val="sr-Cyrl-RS"/>
              </w:rPr>
            </w:pPr>
          </w:p>
        </w:tc>
        <w:tc>
          <w:tcPr>
            <w:tcW w:w="933" w:type="dxa"/>
            <w:vAlign w:val="center"/>
          </w:tcPr>
          <w:p w14:paraId="35CAE3A6" w14:textId="77777777" w:rsidR="00DE2CE2" w:rsidRPr="00E36FD0" w:rsidRDefault="00DE2CE2" w:rsidP="00B06504">
            <w:pPr>
              <w:jc w:val="center"/>
              <w:rPr>
                <w:sz w:val="16"/>
                <w:szCs w:val="16"/>
                <w:lang w:val="sr-Cyrl-RS"/>
              </w:rPr>
            </w:pPr>
          </w:p>
        </w:tc>
        <w:tc>
          <w:tcPr>
            <w:tcW w:w="665" w:type="dxa"/>
            <w:vAlign w:val="center"/>
          </w:tcPr>
          <w:p w14:paraId="438C314B" w14:textId="77777777" w:rsidR="00DE2CE2" w:rsidRPr="00E36FD0" w:rsidRDefault="00DE2CE2" w:rsidP="00B06504">
            <w:pPr>
              <w:jc w:val="center"/>
              <w:rPr>
                <w:sz w:val="16"/>
                <w:szCs w:val="16"/>
                <w:lang w:val="sr-Cyrl-RS"/>
              </w:rPr>
            </w:pPr>
          </w:p>
        </w:tc>
        <w:tc>
          <w:tcPr>
            <w:tcW w:w="713" w:type="dxa"/>
            <w:vAlign w:val="center"/>
          </w:tcPr>
          <w:p w14:paraId="744BE9DA" w14:textId="77777777" w:rsidR="00DE2CE2" w:rsidRPr="00E36FD0" w:rsidRDefault="00DE2CE2" w:rsidP="00B06504">
            <w:pPr>
              <w:jc w:val="center"/>
              <w:rPr>
                <w:sz w:val="16"/>
                <w:szCs w:val="16"/>
                <w:lang w:val="sr-Cyrl-RS"/>
              </w:rPr>
            </w:pPr>
          </w:p>
        </w:tc>
        <w:tc>
          <w:tcPr>
            <w:tcW w:w="903" w:type="dxa"/>
            <w:vAlign w:val="center"/>
          </w:tcPr>
          <w:p w14:paraId="1F5747B5" w14:textId="77777777" w:rsidR="00DE2CE2" w:rsidRPr="00E36FD0" w:rsidRDefault="00DE2CE2" w:rsidP="00B06504">
            <w:pPr>
              <w:jc w:val="center"/>
              <w:rPr>
                <w:sz w:val="16"/>
                <w:szCs w:val="16"/>
                <w:lang w:val="sr-Cyrl-RS"/>
              </w:rPr>
            </w:pPr>
          </w:p>
        </w:tc>
        <w:tc>
          <w:tcPr>
            <w:tcW w:w="775" w:type="dxa"/>
            <w:vAlign w:val="center"/>
          </w:tcPr>
          <w:p w14:paraId="7266B9CD" w14:textId="77777777" w:rsidR="00DE2CE2" w:rsidRPr="00E36FD0" w:rsidRDefault="00DE2CE2" w:rsidP="00B06504">
            <w:pPr>
              <w:jc w:val="center"/>
              <w:rPr>
                <w:sz w:val="16"/>
                <w:szCs w:val="16"/>
                <w:lang w:val="sr-Cyrl-RS"/>
              </w:rPr>
            </w:pPr>
          </w:p>
        </w:tc>
        <w:tc>
          <w:tcPr>
            <w:tcW w:w="934" w:type="dxa"/>
            <w:vAlign w:val="center"/>
          </w:tcPr>
          <w:p w14:paraId="69F2DF83" w14:textId="77777777" w:rsidR="00DE2CE2" w:rsidRPr="00E36FD0" w:rsidRDefault="00DE2CE2" w:rsidP="00B06504">
            <w:pPr>
              <w:jc w:val="center"/>
              <w:rPr>
                <w:sz w:val="16"/>
                <w:szCs w:val="16"/>
                <w:lang w:val="sr-Cyrl-RS"/>
              </w:rPr>
            </w:pPr>
          </w:p>
        </w:tc>
        <w:tc>
          <w:tcPr>
            <w:tcW w:w="606" w:type="dxa"/>
            <w:vAlign w:val="center"/>
          </w:tcPr>
          <w:p w14:paraId="2575901D" w14:textId="77777777" w:rsidR="00DE2CE2" w:rsidRPr="00E36FD0" w:rsidRDefault="00DE2CE2" w:rsidP="00B06504">
            <w:pPr>
              <w:jc w:val="center"/>
              <w:rPr>
                <w:sz w:val="16"/>
                <w:szCs w:val="16"/>
                <w:lang w:val="sr-Cyrl-RS"/>
              </w:rPr>
            </w:pPr>
          </w:p>
        </w:tc>
        <w:tc>
          <w:tcPr>
            <w:tcW w:w="785" w:type="dxa"/>
            <w:vAlign w:val="center"/>
          </w:tcPr>
          <w:p w14:paraId="2A26751D" w14:textId="77777777" w:rsidR="00DE2CE2" w:rsidRPr="00E36FD0" w:rsidRDefault="00DE2CE2" w:rsidP="00B06504">
            <w:pPr>
              <w:jc w:val="center"/>
              <w:rPr>
                <w:sz w:val="16"/>
                <w:szCs w:val="16"/>
                <w:lang w:val="sr-Cyrl-RS"/>
              </w:rPr>
            </w:pPr>
          </w:p>
        </w:tc>
        <w:tc>
          <w:tcPr>
            <w:tcW w:w="624" w:type="dxa"/>
            <w:vAlign w:val="center"/>
          </w:tcPr>
          <w:p w14:paraId="2067A571" w14:textId="77777777" w:rsidR="00DE2CE2" w:rsidRPr="00E36FD0" w:rsidRDefault="00DE2CE2" w:rsidP="00B06504">
            <w:pPr>
              <w:jc w:val="center"/>
              <w:rPr>
                <w:sz w:val="16"/>
                <w:szCs w:val="16"/>
                <w:lang w:val="sr-Cyrl-RS"/>
              </w:rPr>
            </w:pPr>
          </w:p>
        </w:tc>
      </w:tr>
      <w:tr w:rsidR="003E12F5" w:rsidRPr="00E36FD0" w14:paraId="776CCD87" w14:textId="77777777" w:rsidTr="006C231E">
        <w:trPr>
          <w:trHeight w:val="720"/>
          <w:jc w:val="center"/>
        </w:trPr>
        <w:tc>
          <w:tcPr>
            <w:tcW w:w="859" w:type="dxa"/>
            <w:vAlign w:val="center"/>
          </w:tcPr>
          <w:p w14:paraId="6C255395" w14:textId="77777777" w:rsidR="00DE2CE2" w:rsidRPr="00E36FD0" w:rsidRDefault="00DE2CE2" w:rsidP="00B06504">
            <w:pPr>
              <w:jc w:val="center"/>
              <w:rPr>
                <w:sz w:val="16"/>
                <w:szCs w:val="16"/>
                <w:lang w:val="sr-Cyrl-RS"/>
              </w:rPr>
            </w:pPr>
          </w:p>
        </w:tc>
        <w:tc>
          <w:tcPr>
            <w:tcW w:w="633" w:type="dxa"/>
            <w:vAlign w:val="center"/>
          </w:tcPr>
          <w:p w14:paraId="6F0476C2" w14:textId="77777777" w:rsidR="00DE2CE2" w:rsidRPr="00E36FD0" w:rsidRDefault="00DE2CE2" w:rsidP="00B06504">
            <w:pPr>
              <w:jc w:val="center"/>
              <w:rPr>
                <w:sz w:val="16"/>
                <w:szCs w:val="16"/>
                <w:lang w:val="sr-Cyrl-RS"/>
              </w:rPr>
            </w:pPr>
          </w:p>
        </w:tc>
        <w:tc>
          <w:tcPr>
            <w:tcW w:w="930" w:type="dxa"/>
            <w:vAlign w:val="center"/>
          </w:tcPr>
          <w:p w14:paraId="194CE598" w14:textId="77777777" w:rsidR="00DE2CE2" w:rsidRPr="00E36FD0" w:rsidRDefault="00DE2CE2" w:rsidP="00B06504">
            <w:pPr>
              <w:jc w:val="center"/>
              <w:rPr>
                <w:sz w:val="16"/>
                <w:szCs w:val="16"/>
                <w:lang w:val="sr-Cyrl-RS"/>
              </w:rPr>
            </w:pPr>
          </w:p>
        </w:tc>
        <w:tc>
          <w:tcPr>
            <w:tcW w:w="933" w:type="dxa"/>
            <w:vAlign w:val="center"/>
          </w:tcPr>
          <w:p w14:paraId="3610A819" w14:textId="77777777" w:rsidR="00DE2CE2" w:rsidRPr="00E36FD0" w:rsidRDefault="00DE2CE2" w:rsidP="00B06504">
            <w:pPr>
              <w:jc w:val="center"/>
              <w:rPr>
                <w:sz w:val="16"/>
                <w:szCs w:val="16"/>
                <w:lang w:val="sr-Cyrl-RS"/>
              </w:rPr>
            </w:pPr>
          </w:p>
        </w:tc>
        <w:tc>
          <w:tcPr>
            <w:tcW w:w="665" w:type="dxa"/>
            <w:vAlign w:val="center"/>
          </w:tcPr>
          <w:p w14:paraId="380DA38B" w14:textId="77777777" w:rsidR="00DE2CE2" w:rsidRPr="00E36FD0" w:rsidRDefault="00DE2CE2" w:rsidP="00B06504">
            <w:pPr>
              <w:jc w:val="center"/>
              <w:rPr>
                <w:sz w:val="16"/>
                <w:szCs w:val="16"/>
                <w:lang w:val="sr-Cyrl-RS"/>
              </w:rPr>
            </w:pPr>
          </w:p>
        </w:tc>
        <w:tc>
          <w:tcPr>
            <w:tcW w:w="713" w:type="dxa"/>
            <w:vAlign w:val="center"/>
          </w:tcPr>
          <w:p w14:paraId="7E47EAE0" w14:textId="77777777" w:rsidR="00DE2CE2" w:rsidRPr="00E36FD0" w:rsidRDefault="00DE2CE2" w:rsidP="00B06504">
            <w:pPr>
              <w:jc w:val="center"/>
              <w:rPr>
                <w:sz w:val="16"/>
                <w:szCs w:val="16"/>
                <w:lang w:val="sr-Cyrl-RS"/>
              </w:rPr>
            </w:pPr>
          </w:p>
        </w:tc>
        <w:tc>
          <w:tcPr>
            <w:tcW w:w="903" w:type="dxa"/>
            <w:vAlign w:val="center"/>
          </w:tcPr>
          <w:p w14:paraId="280A9C58" w14:textId="77777777" w:rsidR="00DE2CE2" w:rsidRPr="00E36FD0" w:rsidRDefault="00DE2CE2" w:rsidP="00B06504">
            <w:pPr>
              <w:jc w:val="center"/>
              <w:rPr>
                <w:sz w:val="16"/>
                <w:szCs w:val="16"/>
                <w:lang w:val="sr-Cyrl-RS"/>
              </w:rPr>
            </w:pPr>
          </w:p>
        </w:tc>
        <w:tc>
          <w:tcPr>
            <w:tcW w:w="775" w:type="dxa"/>
            <w:vAlign w:val="center"/>
          </w:tcPr>
          <w:p w14:paraId="3A1CB74F" w14:textId="77777777" w:rsidR="00DE2CE2" w:rsidRPr="00E36FD0" w:rsidRDefault="00DE2CE2" w:rsidP="00B06504">
            <w:pPr>
              <w:jc w:val="center"/>
              <w:rPr>
                <w:sz w:val="16"/>
                <w:szCs w:val="16"/>
                <w:lang w:val="sr-Cyrl-RS"/>
              </w:rPr>
            </w:pPr>
          </w:p>
        </w:tc>
        <w:tc>
          <w:tcPr>
            <w:tcW w:w="934" w:type="dxa"/>
            <w:vAlign w:val="center"/>
          </w:tcPr>
          <w:p w14:paraId="7AB11548" w14:textId="77777777" w:rsidR="00DE2CE2" w:rsidRPr="00E36FD0" w:rsidRDefault="00DE2CE2" w:rsidP="00B06504">
            <w:pPr>
              <w:jc w:val="center"/>
              <w:rPr>
                <w:sz w:val="16"/>
                <w:szCs w:val="16"/>
                <w:lang w:val="sr-Cyrl-RS"/>
              </w:rPr>
            </w:pPr>
          </w:p>
        </w:tc>
        <w:tc>
          <w:tcPr>
            <w:tcW w:w="606" w:type="dxa"/>
            <w:vAlign w:val="center"/>
          </w:tcPr>
          <w:p w14:paraId="768A6536" w14:textId="77777777" w:rsidR="00DE2CE2" w:rsidRPr="00E36FD0" w:rsidRDefault="00DE2CE2" w:rsidP="00B06504">
            <w:pPr>
              <w:jc w:val="center"/>
              <w:rPr>
                <w:sz w:val="16"/>
                <w:szCs w:val="16"/>
                <w:lang w:val="sr-Cyrl-RS"/>
              </w:rPr>
            </w:pPr>
          </w:p>
        </w:tc>
        <w:tc>
          <w:tcPr>
            <w:tcW w:w="785" w:type="dxa"/>
            <w:vAlign w:val="center"/>
          </w:tcPr>
          <w:p w14:paraId="3659C4C6" w14:textId="77777777" w:rsidR="00DE2CE2" w:rsidRPr="00E36FD0" w:rsidRDefault="00DE2CE2" w:rsidP="00B06504">
            <w:pPr>
              <w:jc w:val="center"/>
              <w:rPr>
                <w:sz w:val="16"/>
                <w:szCs w:val="16"/>
                <w:lang w:val="sr-Cyrl-RS"/>
              </w:rPr>
            </w:pPr>
          </w:p>
        </w:tc>
        <w:tc>
          <w:tcPr>
            <w:tcW w:w="624" w:type="dxa"/>
            <w:vAlign w:val="center"/>
          </w:tcPr>
          <w:p w14:paraId="2CDEB905" w14:textId="77777777" w:rsidR="00DE2CE2" w:rsidRPr="00E36FD0" w:rsidRDefault="00DE2CE2" w:rsidP="00B06504">
            <w:pPr>
              <w:jc w:val="center"/>
              <w:rPr>
                <w:sz w:val="16"/>
                <w:szCs w:val="16"/>
                <w:lang w:val="sr-Cyrl-RS"/>
              </w:rPr>
            </w:pPr>
          </w:p>
        </w:tc>
      </w:tr>
      <w:tr w:rsidR="003E12F5" w:rsidRPr="00E36FD0" w14:paraId="6B9DA98F" w14:textId="77777777" w:rsidTr="006C231E">
        <w:trPr>
          <w:trHeight w:val="720"/>
          <w:jc w:val="center"/>
        </w:trPr>
        <w:tc>
          <w:tcPr>
            <w:tcW w:w="859" w:type="dxa"/>
            <w:vAlign w:val="center"/>
          </w:tcPr>
          <w:p w14:paraId="2415B6A5" w14:textId="77777777" w:rsidR="00DE2CE2" w:rsidRPr="00E36FD0" w:rsidRDefault="00DE2CE2" w:rsidP="00B06504">
            <w:pPr>
              <w:jc w:val="center"/>
              <w:rPr>
                <w:sz w:val="16"/>
                <w:szCs w:val="16"/>
                <w:lang w:val="sr-Cyrl-RS"/>
              </w:rPr>
            </w:pPr>
          </w:p>
        </w:tc>
        <w:tc>
          <w:tcPr>
            <w:tcW w:w="633" w:type="dxa"/>
            <w:vAlign w:val="center"/>
          </w:tcPr>
          <w:p w14:paraId="700CA27E" w14:textId="77777777" w:rsidR="00DE2CE2" w:rsidRPr="00E36FD0" w:rsidRDefault="00DE2CE2" w:rsidP="00B06504">
            <w:pPr>
              <w:jc w:val="center"/>
              <w:rPr>
                <w:sz w:val="16"/>
                <w:szCs w:val="16"/>
                <w:lang w:val="sr-Cyrl-RS"/>
              </w:rPr>
            </w:pPr>
          </w:p>
        </w:tc>
        <w:tc>
          <w:tcPr>
            <w:tcW w:w="930" w:type="dxa"/>
            <w:vAlign w:val="center"/>
          </w:tcPr>
          <w:p w14:paraId="2FC2B1B6" w14:textId="77777777" w:rsidR="00DE2CE2" w:rsidRPr="00E36FD0" w:rsidRDefault="00DE2CE2" w:rsidP="00B06504">
            <w:pPr>
              <w:jc w:val="center"/>
              <w:rPr>
                <w:sz w:val="16"/>
                <w:szCs w:val="16"/>
                <w:lang w:val="sr-Cyrl-RS"/>
              </w:rPr>
            </w:pPr>
          </w:p>
        </w:tc>
        <w:tc>
          <w:tcPr>
            <w:tcW w:w="933" w:type="dxa"/>
            <w:vAlign w:val="center"/>
          </w:tcPr>
          <w:p w14:paraId="5B28695C" w14:textId="77777777" w:rsidR="00DE2CE2" w:rsidRPr="00E36FD0" w:rsidRDefault="00DE2CE2" w:rsidP="00B06504">
            <w:pPr>
              <w:jc w:val="center"/>
              <w:rPr>
                <w:sz w:val="16"/>
                <w:szCs w:val="16"/>
                <w:lang w:val="sr-Cyrl-RS"/>
              </w:rPr>
            </w:pPr>
          </w:p>
        </w:tc>
        <w:tc>
          <w:tcPr>
            <w:tcW w:w="665" w:type="dxa"/>
            <w:vAlign w:val="center"/>
          </w:tcPr>
          <w:p w14:paraId="385ECAE2" w14:textId="77777777" w:rsidR="00DE2CE2" w:rsidRPr="00E36FD0" w:rsidRDefault="00DE2CE2" w:rsidP="00B06504">
            <w:pPr>
              <w:jc w:val="center"/>
              <w:rPr>
                <w:sz w:val="16"/>
                <w:szCs w:val="16"/>
                <w:lang w:val="sr-Cyrl-RS"/>
              </w:rPr>
            </w:pPr>
          </w:p>
        </w:tc>
        <w:tc>
          <w:tcPr>
            <w:tcW w:w="713" w:type="dxa"/>
            <w:vAlign w:val="center"/>
          </w:tcPr>
          <w:p w14:paraId="279A1F7D" w14:textId="77777777" w:rsidR="00DE2CE2" w:rsidRPr="00E36FD0" w:rsidRDefault="00DE2CE2" w:rsidP="00B06504">
            <w:pPr>
              <w:jc w:val="center"/>
              <w:rPr>
                <w:sz w:val="16"/>
                <w:szCs w:val="16"/>
                <w:lang w:val="sr-Cyrl-RS"/>
              </w:rPr>
            </w:pPr>
          </w:p>
        </w:tc>
        <w:tc>
          <w:tcPr>
            <w:tcW w:w="903" w:type="dxa"/>
            <w:vAlign w:val="center"/>
          </w:tcPr>
          <w:p w14:paraId="5EB6BAA7" w14:textId="77777777" w:rsidR="00DE2CE2" w:rsidRPr="00E36FD0" w:rsidRDefault="00DE2CE2" w:rsidP="00B06504">
            <w:pPr>
              <w:jc w:val="center"/>
              <w:rPr>
                <w:sz w:val="16"/>
                <w:szCs w:val="16"/>
                <w:lang w:val="sr-Cyrl-RS"/>
              </w:rPr>
            </w:pPr>
          </w:p>
        </w:tc>
        <w:tc>
          <w:tcPr>
            <w:tcW w:w="775" w:type="dxa"/>
            <w:vAlign w:val="center"/>
          </w:tcPr>
          <w:p w14:paraId="23237402" w14:textId="77777777" w:rsidR="00DE2CE2" w:rsidRPr="00E36FD0" w:rsidRDefault="00DE2CE2" w:rsidP="00B06504">
            <w:pPr>
              <w:jc w:val="center"/>
              <w:rPr>
                <w:sz w:val="16"/>
                <w:szCs w:val="16"/>
                <w:lang w:val="sr-Cyrl-RS"/>
              </w:rPr>
            </w:pPr>
          </w:p>
        </w:tc>
        <w:tc>
          <w:tcPr>
            <w:tcW w:w="934" w:type="dxa"/>
            <w:vAlign w:val="center"/>
          </w:tcPr>
          <w:p w14:paraId="22263450" w14:textId="77777777" w:rsidR="00DE2CE2" w:rsidRPr="00E36FD0" w:rsidRDefault="00DE2CE2" w:rsidP="00B06504">
            <w:pPr>
              <w:jc w:val="center"/>
              <w:rPr>
                <w:sz w:val="16"/>
                <w:szCs w:val="16"/>
                <w:lang w:val="sr-Cyrl-RS"/>
              </w:rPr>
            </w:pPr>
          </w:p>
        </w:tc>
        <w:tc>
          <w:tcPr>
            <w:tcW w:w="606" w:type="dxa"/>
            <w:vAlign w:val="center"/>
          </w:tcPr>
          <w:p w14:paraId="2EB1B4C2" w14:textId="77777777" w:rsidR="00DE2CE2" w:rsidRPr="00E36FD0" w:rsidRDefault="00DE2CE2" w:rsidP="00B06504">
            <w:pPr>
              <w:jc w:val="center"/>
              <w:rPr>
                <w:sz w:val="16"/>
                <w:szCs w:val="16"/>
                <w:lang w:val="sr-Cyrl-RS"/>
              </w:rPr>
            </w:pPr>
          </w:p>
        </w:tc>
        <w:tc>
          <w:tcPr>
            <w:tcW w:w="785" w:type="dxa"/>
            <w:vAlign w:val="center"/>
          </w:tcPr>
          <w:p w14:paraId="72704C31" w14:textId="77777777" w:rsidR="00DE2CE2" w:rsidRPr="00E36FD0" w:rsidRDefault="00DE2CE2" w:rsidP="00B06504">
            <w:pPr>
              <w:jc w:val="center"/>
              <w:rPr>
                <w:sz w:val="16"/>
                <w:szCs w:val="16"/>
                <w:lang w:val="sr-Cyrl-RS"/>
              </w:rPr>
            </w:pPr>
          </w:p>
        </w:tc>
        <w:tc>
          <w:tcPr>
            <w:tcW w:w="624" w:type="dxa"/>
            <w:vAlign w:val="center"/>
          </w:tcPr>
          <w:p w14:paraId="5927EC36" w14:textId="77777777" w:rsidR="00DE2CE2" w:rsidRPr="00E36FD0" w:rsidRDefault="00DE2CE2" w:rsidP="00B06504">
            <w:pPr>
              <w:jc w:val="center"/>
              <w:rPr>
                <w:sz w:val="16"/>
                <w:szCs w:val="16"/>
                <w:lang w:val="sr-Cyrl-RS"/>
              </w:rPr>
            </w:pPr>
          </w:p>
        </w:tc>
      </w:tr>
      <w:tr w:rsidR="003E12F5" w:rsidRPr="00E36FD0" w14:paraId="26B174DD" w14:textId="77777777" w:rsidTr="006C231E">
        <w:trPr>
          <w:trHeight w:val="720"/>
          <w:jc w:val="center"/>
        </w:trPr>
        <w:tc>
          <w:tcPr>
            <w:tcW w:w="859" w:type="dxa"/>
            <w:vAlign w:val="center"/>
          </w:tcPr>
          <w:p w14:paraId="1A7EB9E7" w14:textId="77777777" w:rsidR="00DE2CE2" w:rsidRPr="00E36FD0" w:rsidRDefault="00DE2CE2" w:rsidP="00B06504">
            <w:pPr>
              <w:jc w:val="center"/>
              <w:rPr>
                <w:sz w:val="16"/>
                <w:szCs w:val="16"/>
                <w:lang w:val="sr-Cyrl-RS"/>
              </w:rPr>
            </w:pPr>
          </w:p>
        </w:tc>
        <w:tc>
          <w:tcPr>
            <w:tcW w:w="633" w:type="dxa"/>
            <w:vAlign w:val="center"/>
          </w:tcPr>
          <w:p w14:paraId="0AAE9C93" w14:textId="77777777" w:rsidR="00DE2CE2" w:rsidRPr="00E36FD0" w:rsidRDefault="00DE2CE2" w:rsidP="00B06504">
            <w:pPr>
              <w:jc w:val="center"/>
              <w:rPr>
                <w:sz w:val="16"/>
                <w:szCs w:val="16"/>
                <w:lang w:val="sr-Cyrl-RS"/>
              </w:rPr>
            </w:pPr>
          </w:p>
        </w:tc>
        <w:tc>
          <w:tcPr>
            <w:tcW w:w="930" w:type="dxa"/>
            <w:vAlign w:val="center"/>
          </w:tcPr>
          <w:p w14:paraId="67B97C15" w14:textId="77777777" w:rsidR="00DE2CE2" w:rsidRPr="00E36FD0" w:rsidRDefault="00DE2CE2" w:rsidP="00B06504">
            <w:pPr>
              <w:jc w:val="center"/>
              <w:rPr>
                <w:sz w:val="16"/>
                <w:szCs w:val="16"/>
                <w:lang w:val="sr-Cyrl-RS"/>
              </w:rPr>
            </w:pPr>
          </w:p>
        </w:tc>
        <w:tc>
          <w:tcPr>
            <w:tcW w:w="933" w:type="dxa"/>
            <w:vAlign w:val="center"/>
          </w:tcPr>
          <w:p w14:paraId="51DA12CF" w14:textId="77777777" w:rsidR="00DE2CE2" w:rsidRPr="00E36FD0" w:rsidRDefault="00DE2CE2" w:rsidP="00B06504">
            <w:pPr>
              <w:jc w:val="center"/>
              <w:rPr>
                <w:sz w:val="16"/>
                <w:szCs w:val="16"/>
                <w:lang w:val="sr-Cyrl-RS"/>
              </w:rPr>
            </w:pPr>
          </w:p>
        </w:tc>
        <w:tc>
          <w:tcPr>
            <w:tcW w:w="665" w:type="dxa"/>
            <w:vAlign w:val="center"/>
          </w:tcPr>
          <w:p w14:paraId="36107F98" w14:textId="77777777" w:rsidR="00DE2CE2" w:rsidRPr="00E36FD0" w:rsidRDefault="00DE2CE2" w:rsidP="00B06504">
            <w:pPr>
              <w:jc w:val="center"/>
              <w:rPr>
                <w:sz w:val="16"/>
                <w:szCs w:val="16"/>
                <w:lang w:val="sr-Cyrl-RS"/>
              </w:rPr>
            </w:pPr>
          </w:p>
        </w:tc>
        <w:tc>
          <w:tcPr>
            <w:tcW w:w="713" w:type="dxa"/>
            <w:vAlign w:val="center"/>
          </w:tcPr>
          <w:p w14:paraId="31FBAF61" w14:textId="77777777" w:rsidR="00DE2CE2" w:rsidRPr="00E36FD0" w:rsidRDefault="00DE2CE2" w:rsidP="00B06504">
            <w:pPr>
              <w:jc w:val="center"/>
              <w:rPr>
                <w:sz w:val="16"/>
                <w:szCs w:val="16"/>
                <w:lang w:val="sr-Cyrl-RS"/>
              </w:rPr>
            </w:pPr>
          </w:p>
        </w:tc>
        <w:tc>
          <w:tcPr>
            <w:tcW w:w="903" w:type="dxa"/>
            <w:vAlign w:val="center"/>
          </w:tcPr>
          <w:p w14:paraId="1F83E8D1" w14:textId="77777777" w:rsidR="00DE2CE2" w:rsidRPr="00E36FD0" w:rsidRDefault="00DE2CE2" w:rsidP="00B06504">
            <w:pPr>
              <w:jc w:val="center"/>
              <w:rPr>
                <w:sz w:val="16"/>
                <w:szCs w:val="16"/>
                <w:lang w:val="sr-Cyrl-RS"/>
              </w:rPr>
            </w:pPr>
          </w:p>
        </w:tc>
        <w:tc>
          <w:tcPr>
            <w:tcW w:w="775" w:type="dxa"/>
            <w:vAlign w:val="center"/>
          </w:tcPr>
          <w:p w14:paraId="228765D5" w14:textId="77777777" w:rsidR="00DE2CE2" w:rsidRPr="00E36FD0" w:rsidRDefault="00DE2CE2" w:rsidP="00B06504">
            <w:pPr>
              <w:jc w:val="center"/>
              <w:rPr>
                <w:sz w:val="16"/>
                <w:szCs w:val="16"/>
                <w:lang w:val="sr-Cyrl-RS"/>
              </w:rPr>
            </w:pPr>
          </w:p>
        </w:tc>
        <w:tc>
          <w:tcPr>
            <w:tcW w:w="934" w:type="dxa"/>
            <w:vAlign w:val="center"/>
          </w:tcPr>
          <w:p w14:paraId="3F5A4FEE" w14:textId="77777777" w:rsidR="00DE2CE2" w:rsidRPr="00E36FD0" w:rsidRDefault="00DE2CE2" w:rsidP="00B06504">
            <w:pPr>
              <w:jc w:val="center"/>
              <w:rPr>
                <w:sz w:val="16"/>
                <w:szCs w:val="16"/>
                <w:lang w:val="sr-Cyrl-RS"/>
              </w:rPr>
            </w:pPr>
          </w:p>
        </w:tc>
        <w:tc>
          <w:tcPr>
            <w:tcW w:w="606" w:type="dxa"/>
            <w:vAlign w:val="center"/>
          </w:tcPr>
          <w:p w14:paraId="06B9361B" w14:textId="77777777" w:rsidR="00DE2CE2" w:rsidRPr="00E36FD0" w:rsidRDefault="00DE2CE2" w:rsidP="00B06504">
            <w:pPr>
              <w:jc w:val="center"/>
              <w:rPr>
                <w:sz w:val="16"/>
                <w:szCs w:val="16"/>
                <w:lang w:val="sr-Cyrl-RS"/>
              </w:rPr>
            </w:pPr>
          </w:p>
        </w:tc>
        <w:tc>
          <w:tcPr>
            <w:tcW w:w="785" w:type="dxa"/>
            <w:vAlign w:val="center"/>
          </w:tcPr>
          <w:p w14:paraId="0A5D58B8" w14:textId="77777777" w:rsidR="00DE2CE2" w:rsidRPr="00E36FD0" w:rsidRDefault="00DE2CE2" w:rsidP="00B06504">
            <w:pPr>
              <w:jc w:val="center"/>
              <w:rPr>
                <w:sz w:val="16"/>
                <w:szCs w:val="16"/>
                <w:lang w:val="sr-Cyrl-RS"/>
              </w:rPr>
            </w:pPr>
          </w:p>
        </w:tc>
        <w:tc>
          <w:tcPr>
            <w:tcW w:w="624" w:type="dxa"/>
            <w:vAlign w:val="center"/>
          </w:tcPr>
          <w:p w14:paraId="3A213315" w14:textId="77777777" w:rsidR="00DE2CE2" w:rsidRPr="00E36FD0" w:rsidRDefault="00DE2CE2" w:rsidP="00B06504">
            <w:pPr>
              <w:jc w:val="center"/>
              <w:rPr>
                <w:sz w:val="16"/>
                <w:szCs w:val="16"/>
                <w:lang w:val="sr-Cyrl-RS"/>
              </w:rPr>
            </w:pPr>
          </w:p>
        </w:tc>
      </w:tr>
      <w:tr w:rsidR="003E12F5" w:rsidRPr="00E36FD0" w14:paraId="5FF5296E" w14:textId="77777777" w:rsidTr="006C231E">
        <w:trPr>
          <w:trHeight w:val="720"/>
          <w:jc w:val="center"/>
        </w:trPr>
        <w:tc>
          <w:tcPr>
            <w:tcW w:w="859" w:type="dxa"/>
            <w:vAlign w:val="center"/>
          </w:tcPr>
          <w:p w14:paraId="00DCF9A9" w14:textId="77777777" w:rsidR="00DE2CE2" w:rsidRPr="00E36FD0" w:rsidRDefault="00DE2CE2" w:rsidP="00B06504">
            <w:pPr>
              <w:jc w:val="center"/>
              <w:rPr>
                <w:sz w:val="16"/>
                <w:szCs w:val="16"/>
                <w:lang w:val="sr-Cyrl-RS"/>
              </w:rPr>
            </w:pPr>
          </w:p>
        </w:tc>
        <w:tc>
          <w:tcPr>
            <w:tcW w:w="633" w:type="dxa"/>
            <w:vAlign w:val="center"/>
          </w:tcPr>
          <w:p w14:paraId="386284CA" w14:textId="77777777" w:rsidR="00DE2CE2" w:rsidRPr="00E36FD0" w:rsidRDefault="00DE2CE2" w:rsidP="00B06504">
            <w:pPr>
              <w:jc w:val="center"/>
              <w:rPr>
                <w:sz w:val="16"/>
                <w:szCs w:val="16"/>
                <w:lang w:val="sr-Cyrl-RS"/>
              </w:rPr>
            </w:pPr>
          </w:p>
        </w:tc>
        <w:tc>
          <w:tcPr>
            <w:tcW w:w="930" w:type="dxa"/>
            <w:vAlign w:val="center"/>
          </w:tcPr>
          <w:p w14:paraId="368CFC4C" w14:textId="77777777" w:rsidR="00DE2CE2" w:rsidRPr="00E36FD0" w:rsidRDefault="00DE2CE2" w:rsidP="00B06504">
            <w:pPr>
              <w:jc w:val="center"/>
              <w:rPr>
                <w:sz w:val="16"/>
                <w:szCs w:val="16"/>
                <w:lang w:val="sr-Cyrl-RS"/>
              </w:rPr>
            </w:pPr>
          </w:p>
        </w:tc>
        <w:tc>
          <w:tcPr>
            <w:tcW w:w="933" w:type="dxa"/>
            <w:vAlign w:val="center"/>
          </w:tcPr>
          <w:p w14:paraId="59B7B66A" w14:textId="77777777" w:rsidR="00DE2CE2" w:rsidRPr="00E36FD0" w:rsidRDefault="00DE2CE2" w:rsidP="00B06504">
            <w:pPr>
              <w:jc w:val="center"/>
              <w:rPr>
                <w:sz w:val="16"/>
                <w:szCs w:val="16"/>
                <w:lang w:val="sr-Cyrl-RS"/>
              </w:rPr>
            </w:pPr>
          </w:p>
        </w:tc>
        <w:tc>
          <w:tcPr>
            <w:tcW w:w="665" w:type="dxa"/>
            <w:vAlign w:val="center"/>
          </w:tcPr>
          <w:p w14:paraId="77DDF34B" w14:textId="77777777" w:rsidR="00DE2CE2" w:rsidRPr="00E36FD0" w:rsidRDefault="00DE2CE2" w:rsidP="00B06504">
            <w:pPr>
              <w:jc w:val="center"/>
              <w:rPr>
                <w:sz w:val="16"/>
                <w:szCs w:val="16"/>
                <w:lang w:val="sr-Cyrl-RS"/>
              </w:rPr>
            </w:pPr>
          </w:p>
        </w:tc>
        <w:tc>
          <w:tcPr>
            <w:tcW w:w="713" w:type="dxa"/>
            <w:vAlign w:val="center"/>
          </w:tcPr>
          <w:p w14:paraId="18CB8EF1" w14:textId="77777777" w:rsidR="00DE2CE2" w:rsidRPr="00E36FD0" w:rsidRDefault="00DE2CE2" w:rsidP="00B06504">
            <w:pPr>
              <w:jc w:val="center"/>
              <w:rPr>
                <w:sz w:val="16"/>
                <w:szCs w:val="16"/>
                <w:lang w:val="sr-Cyrl-RS"/>
              </w:rPr>
            </w:pPr>
          </w:p>
        </w:tc>
        <w:tc>
          <w:tcPr>
            <w:tcW w:w="903" w:type="dxa"/>
            <w:vAlign w:val="center"/>
          </w:tcPr>
          <w:p w14:paraId="54376F6B" w14:textId="77777777" w:rsidR="00DE2CE2" w:rsidRPr="00E36FD0" w:rsidRDefault="00DE2CE2" w:rsidP="00B06504">
            <w:pPr>
              <w:jc w:val="center"/>
              <w:rPr>
                <w:sz w:val="16"/>
                <w:szCs w:val="16"/>
                <w:lang w:val="sr-Cyrl-RS"/>
              </w:rPr>
            </w:pPr>
          </w:p>
        </w:tc>
        <w:tc>
          <w:tcPr>
            <w:tcW w:w="775" w:type="dxa"/>
            <w:vAlign w:val="center"/>
          </w:tcPr>
          <w:p w14:paraId="6DBA3ABA" w14:textId="77777777" w:rsidR="00DE2CE2" w:rsidRPr="00E36FD0" w:rsidRDefault="00DE2CE2" w:rsidP="00B06504">
            <w:pPr>
              <w:jc w:val="center"/>
              <w:rPr>
                <w:sz w:val="16"/>
                <w:szCs w:val="16"/>
                <w:lang w:val="sr-Cyrl-RS"/>
              </w:rPr>
            </w:pPr>
          </w:p>
        </w:tc>
        <w:tc>
          <w:tcPr>
            <w:tcW w:w="934" w:type="dxa"/>
            <w:vAlign w:val="center"/>
          </w:tcPr>
          <w:p w14:paraId="1C6BF020" w14:textId="77777777" w:rsidR="00DE2CE2" w:rsidRPr="00E36FD0" w:rsidRDefault="00DE2CE2" w:rsidP="00B06504">
            <w:pPr>
              <w:jc w:val="center"/>
              <w:rPr>
                <w:sz w:val="16"/>
                <w:szCs w:val="16"/>
                <w:lang w:val="sr-Cyrl-RS"/>
              </w:rPr>
            </w:pPr>
          </w:p>
        </w:tc>
        <w:tc>
          <w:tcPr>
            <w:tcW w:w="606" w:type="dxa"/>
            <w:vAlign w:val="center"/>
          </w:tcPr>
          <w:p w14:paraId="73E7CD85" w14:textId="77777777" w:rsidR="00DE2CE2" w:rsidRPr="00E36FD0" w:rsidRDefault="00DE2CE2" w:rsidP="00B06504">
            <w:pPr>
              <w:jc w:val="center"/>
              <w:rPr>
                <w:sz w:val="16"/>
                <w:szCs w:val="16"/>
                <w:lang w:val="sr-Cyrl-RS"/>
              </w:rPr>
            </w:pPr>
          </w:p>
        </w:tc>
        <w:tc>
          <w:tcPr>
            <w:tcW w:w="785" w:type="dxa"/>
            <w:vAlign w:val="center"/>
          </w:tcPr>
          <w:p w14:paraId="1EC4559D" w14:textId="77777777" w:rsidR="00DE2CE2" w:rsidRPr="00E36FD0" w:rsidRDefault="00DE2CE2" w:rsidP="00B06504">
            <w:pPr>
              <w:jc w:val="center"/>
              <w:rPr>
                <w:sz w:val="16"/>
                <w:szCs w:val="16"/>
                <w:lang w:val="sr-Cyrl-RS"/>
              </w:rPr>
            </w:pPr>
          </w:p>
        </w:tc>
        <w:tc>
          <w:tcPr>
            <w:tcW w:w="624" w:type="dxa"/>
            <w:vAlign w:val="center"/>
          </w:tcPr>
          <w:p w14:paraId="6D1529E5" w14:textId="77777777" w:rsidR="00DE2CE2" w:rsidRPr="00E36FD0" w:rsidRDefault="00DE2CE2" w:rsidP="00B06504">
            <w:pPr>
              <w:jc w:val="center"/>
              <w:rPr>
                <w:sz w:val="16"/>
                <w:szCs w:val="16"/>
                <w:lang w:val="sr-Cyrl-RS"/>
              </w:rPr>
            </w:pPr>
          </w:p>
        </w:tc>
      </w:tr>
      <w:tr w:rsidR="003E12F5" w:rsidRPr="00E36FD0" w14:paraId="12FF7A96" w14:textId="77777777" w:rsidTr="006C231E">
        <w:trPr>
          <w:trHeight w:val="720"/>
          <w:jc w:val="center"/>
        </w:trPr>
        <w:tc>
          <w:tcPr>
            <w:tcW w:w="859" w:type="dxa"/>
            <w:vAlign w:val="center"/>
          </w:tcPr>
          <w:p w14:paraId="5B4348E3" w14:textId="77777777" w:rsidR="00DE2CE2" w:rsidRPr="00E36FD0" w:rsidRDefault="00DE2CE2" w:rsidP="00B06504">
            <w:pPr>
              <w:jc w:val="center"/>
              <w:rPr>
                <w:sz w:val="16"/>
                <w:szCs w:val="16"/>
                <w:lang w:val="sr-Cyrl-RS"/>
              </w:rPr>
            </w:pPr>
          </w:p>
        </w:tc>
        <w:tc>
          <w:tcPr>
            <w:tcW w:w="633" w:type="dxa"/>
            <w:vAlign w:val="center"/>
          </w:tcPr>
          <w:p w14:paraId="3F5003D5" w14:textId="77777777" w:rsidR="00DE2CE2" w:rsidRPr="00E36FD0" w:rsidRDefault="00DE2CE2" w:rsidP="00B06504">
            <w:pPr>
              <w:jc w:val="center"/>
              <w:rPr>
                <w:sz w:val="16"/>
                <w:szCs w:val="16"/>
                <w:lang w:val="sr-Cyrl-RS"/>
              </w:rPr>
            </w:pPr>
          </w:p>
        </w:tc>
        <w:tc>
          <w:tcPr>
            <w:tcW w:w="930" w:type="dxa"/>
            <w:vAlign w:val="center"/>
          </w:tcPr>
          <w:p w14:paraId="7BAFD446" w14:textId="77777777" w:rsidR="00DE2CE2" w:rsidRPr="00E36FD0" w:rsidRDefault="00DE2CE2" w:rsidP="00B06504">
            <w:pPr>
              <w:jc w:val="center"/>
              <w:rPr>
                <w:sz w:val="16"/>
                <w:szCs w:val="16"/>
                <w:lang w:val="sr-Cyrl-RS"/>
              </w:rPr>
            </w:pPr>
          </w:p>
        </w:tc>
        <w:tc>
          <w:tcPr>
            <w:tcW w:w="933" w:type="dxa"/>
            <w:vAlign w:val="center"/>
          </w:tcPr>
          <w:p w14:paraId="236F6FBA" w14:textId="77777777" w:rsidR="00DE2CE2" w:rsidRPr="00E36FD0" w:rsidRDefault="00DE2CE2" w:rsidP="00B06504">
            <w:pPr>
              <w:jc w:val="center"/>
              <w:rPr>
                <w:sz w:val="16"/>
                <w:szCs w:val="16"/>
                <w:lang w:val="sr-Cyrl-RS"/>
              </w:rPr>
            </w:pPr>
          </w:p>
        </w:tc>
        <w:tc>
          <w:tcPr>
            <w:tcW w:w="665" w:type="dxa"/>
            <w:vAlign w:val="center"/>
          </w:tcPr>
          <w:p w14:paraId="051DF470" w14:textId="77777777" w:rsidR="00DE2CE2" w:rsidRPr="00E36FD0" w:rsidRDefault="00DE2CE2" w:rsidP="00B06504">
            <w:pPr>
              <w:jc w:val="center"/>
              <w:rPr>
                <w:sz w:val="16"/>
                <w:szCs w:val="16"/>
                <w:lang w:val="sr-Cyrl-RS"/>
              </w:rPr>
            </w:pPr>
          </w:p>
        </w:tc>
        <w:tc>
          <w:tcPr>
            <w:tcW w:w="713" w:type="dxa"/>
            <w:vAlign w:val="center"/>
          </w:tcPr>
          <w:p w14:paraId="69371333" w14:textId="77777777" w:rsidR="00DE2CE2" w:rsidRPr="00E36FD0" w:rsidRDefault="00DE2CE2" w:rsidP="00B06504">
            <w:pPr>
              <w:jc w:val="center"/>
              <w:rPr>
                <w:sz w:val="16"/>
                <w:szCs w:val="16"/>
                <w:lang w:val="sr-Cyrl-RS"/>
              </w:rPr>
            </w:pPr>
          </w:p>
        </w:tc>
        <w:tc>
          <w:tcPr>
            <w:tcW w:w="903" w:type="dxa"/>
            <w:vAlign w:val="center"/>
          </w:tcPr>
          <w:p w14:paraId="00E8734F" w14:textId="77777777" w:rsidR="00DE2CE2" w:rsidRPr="00E36FD0" w:rsidRDefault="00DE2CE2" w:rsidP="00B06504">
            <w:pPr>
              <w:jc w:val="center"/>
              <w:rPr>
                <w:sz w:val="16"/>
                <w:szCs w:val="16"/>
                <w:lang w:val="sr-Cyrl-RS"/>
              </w:rPr>
            </w:pPr>
          </w:p>
        </w:tc>
        <w:tc>
          <w:tcPr>
            <w:tcW w:w="775" w:type="dxa"/>
            <w:vAlign w:val="center"/>
          </w:tcPr>
          <w:p w14:paraId="709C40C3" w14:textId="77777777" w:rsidR="00DE2CE2" w:rsidRPr="00E36FD0" w:rsidRDefault="00DE2CE2" w:rsidP="00B06504">
            <w:pPr>
              <w:jc w:val="center"/>
              <w:rPr>
                <w:sz w:val="16"/>
                <w:szCs w:val="16"/>
                <w:lang w:val="sr-Cyrl-RS"/>
              </w:rPr>
            </w:pPr>
          </w:p>
        </w:tc>
        <w:tc>
          <w:tcPr>
            <w:tcW w:w="934" w:type="dxa"/>
            <w:vAlign w:val="center"/>
          </w:tcPr>
          <w:p w14:paraId="356D7958" w14:textId="77777777" w:rsidR="00DE2CE2" w:rsidRPr="00E36FD0" w:rsidRDefault="00DE2CE2" w:rsidP="00B06504">
            <w:pPr>
              <w:jc w:val="center"/>
              <w:rPr>
                <w:sz w:val="16"/>
                <w:szCs w:val="16"/>
                <w:lang w:val="sr-Cyrl-RS"/>
              </w:rPr>
            </w:pPr>
          </w:p>
        </w:tc>
        <w:tc>
          <w:tcPr>
            <w:tcW w:w="606" w:type="dxa"/>
            <w:vAlign w:val="center"/>
          </w:tcPr>
          <w:p w14:paraId="43D4F7C4" w14:textId="77777777" w:rsidR="00DE2CE2" w:rsidRPr="00E36FD0" w:rsidRDefault="00DE2CE2" w:rsidP="00B06504">
            <w:pPr>
              <w:jc w:val="center"/>
              <w:rPr>
                <w:sz w:val="16"/>
                <w:szCs w:val="16"/>
                <w:lang w:val="sr-Cyrl-RS"/>
              </w:rPr>
            </w:pPr>
          </w:p>
        </w:tc>
        <w:tc>
          <w:tcPr>
            <w:tcW w:w="785" w:type="dxa"/>
            <w:vAlign w:val="center"/>
          </w:tcPr>
          <w:p w14:paraId="5C31E907" w14:textId="77777777" w:rsidR="00DE2CE2" w:rsidRPr="00E36FD0" w:rsidRDefault="00DE2CE2" w:rsidP="00B06504">
            <w:pPr>
              <w:jc w:val="center"/>
              <w:rPr>
                <w:sz w:val="16"/>
                <w:szCs w:val="16"/>
                <w:lang w:val="sr-Cyrl-RS"/>
              </w:rPr>
            </w:pPr>
          </w:p>
        </w:tc>
        <w:tc>
          <w:tcPr>
            <w:tcW w:w="624" w:type="dxa"/>
            <w:vAlign w:val="center"/>
          </w:tcPr>
          <w:p w14:paraId="01C58EAF" w14:textId="77777777" w:rsidR="00DE2CE2" w:rsidRPr="00E36FD0" w:rsidRDefault="00DE2CE2" w:rsidP="00B06504">
            <w:pPr>
              <w:jc w:val="center"/>
              <w:rPr>
                <w:sz w:val="16"/>
                <w:szCs w:val="16"/>
                <w:lang w:val="sr-Cyrl-RS"/>
              </w:rPr>
            </w:pPr>
          </w:p>
        </w:tc>
      </w:tr>
      <w:tr w:rsidR="003E12F5" w:rsidRPr="00E36FD0" w14:paraId="5F62A58C" w14:textId="77777777" w:rsidTr="006C231E">
        <w:trPr>
          <w:trHeight w:val="720"/>
          <w:jc w:val="center"/>
        </w:trPr>
        <w:tc>
          <w:tcPr>
            <w:tcW w:w="859" w:type="dxa"/>
            <w:vAlign w:val="center"/>
          </w:tcPr>
          <w:p w14:paraId="6E0E8A02" w14:textId="77777777" w:rsidR="00DE2CE2" w:rsidRPr="00E36FD0" w:rsidRDefault="00DE2CE2" w:rsidP="00B06504">
            <w:pPr>
              <w:jc w:val="center"/>
              <w:rPr>
                <w:sz w:val="16"/>
                <w:szCs w:val="16"/>
                <w:lang w:val="sr-Cyrl-RS"/>
              </w:rPr>
            </w:pPr>
          </w:p>
        </w:tc>
        <w:tc>
          <w:tcPr>
            <w:tcW w:w="633" w:type="dxa"/>
            <w:vAlign w:val="center"/>
          </w:tcPr>
          <w:p w14:paraId="3ED16470" w14:textId="77777777" w:rsidR="00DE2CE2" w:rsidRPr="00E36FD0" w:rsidRDefault="00DE2CE2" w:rsidP="00B06504">
            <w:pPr>
              <w:jc w:val="center"/>
              <w:rPr>
                <w:sz w:val="16"/>
                <w:szCs w:val="16"/>
                <w:lang w:val="sr-Cyrl-RS"/>
              </w:rPr>
            </w:pPr>
          </w:p>
        </w:tc>
        <w:tc>
          <w:tcPr>
            <w:tcW w:w="930" w:type="dxa"/>
            <w:vAlign w:val="center"/>
          </w:tcPr>
          <w:p w14:paraId="02070451" w14:textId="77777777" w:rsidR="00DE2CE2" w:rsidRPr="00E36FD0" w:rsidRDefault="00DE2CE2" w:rsidP="00B06504">
            <w:pPr>
              <w:jc w:val="center"/>
              <w:rPr>
                <w:sz w:val="16"/>
                <w:szCs w:val="16"/>
                <w:lang w:val="sr-Cyrl-RS"/>
              </w:rPr>
            </w:pPr>
          </w:p>
        </w:tc>
        <w:tc>
          <w:tcPr>
            <w:tcW w:w="933" w:type="dxa"/>
            <w:vAlign w:val="center"/>
          </w:tcPr>
          <w:p w14:paraId="623D52EB" w14:textId="77777777" w:rsidR="00DE2CE2" w:rsidRPr="00E36FD0" w:rsidRDefault="00DE2CE2" w:rsidP="00B06504">
            <w:pPr>
              <w:jc w:val="center"/>
              <w:rPr>
                <w:sz w:val="16"/>
                <w:szCs w:val="16"/>
                <w:lang w:val="sr-Cyrl-RS"/>
              </w:rPr>
            </w:pPr>
          </w:p>
        </w:tc>
        <w:tc>
          <w:tcPr>
            <w:tcW w:w="665" w:type="dxa"/>
            <w:vAlign w:val="center"/>
          </w:tcPr>
          <w:p w14:paraId="65A2E3C1" w14:textId="77777777" w:rsidR="00DE2CE2" w:rsidRPr="00E36FD0" w:rsidRDefault="00DE2CE2" w:rsidP="00B06504">
            <w:pPr>
              <w:jc w:val="center"/>
              <w:rPr>
                <w:sz w:val="16"/>
                <w:szCs w:val="16"/>
                <w:lang w:val="sr-Cyrl-RS"/>
              </w:rPr>
            </w:pPr>
          </w:p>
        </w:tc>
        <w:tc>
          <w:tcPr>
            <w:tcW w:w="713" w:type="dxa"/>
            <w:vAlign w:val="center"/>
          </w:tcPr>
          <w:p w14:paraId="3508408D" w14:textId="77777777" w:rsidR="00DE2CE2" w:rsidRPr="00E36FD0" w:rsidRDefault="00DE2CE2" w:rsidP="00B06504">
            <w:pPr>
              <w:jc w:val="center"/>
              <w:rPr>
                <w:sz w:val="16"/>
                <w:szCs w:val="16"/>
                <w:lang w:val="sr-Cyrl-RS"/>
              </w:rPr>
            </w:pPr>
          </w:p>
        </w:tc>
        <w:tc>
          <w:tcPr>
            <w:tcW w:w="903" w:type="dxa"/>
            <w:vAlign w:val="center"/>
          </w:tcPr>
          <w:p w14:paraId="18A1281C" w14:textId="77777777" w:rsidR="00DE2CE2" w:rsidRPr="00E36FD0" w:rsidRDefault="00DE2CE2" w:rsidP="00B06504">
            <w:pPr>
              <w:jc w:val="center"/>
              <w:rPr>
                <w:sz w:val="16"/>
                <w:szCs w:val="16"/>
                <w:lang w:val="sr-Cyrl-RS"/>
              </w:rPr>
            </w:pPr>
          </w:p>
        </w:tc>
        <w:tc>
          <w:tcPr>
            <w:tcW w:w="775" w:type="dxa"/>
            <w:vAlign w:val="center"/>
          </w:tcPr>
          <w:p w14:paraId="798C6733" w14:textId="77777777" w:rsidR="00DE2CE2" w:rsidRPr="00E36FD0" w:rsidRDefault="00DE2CE2" w:rsidP="00B06504">
            <w:pPr>
              <w:jc w:val="center"/>
              <w:rPr>
                <w:sz w:val="16"/>
                <w:szCs w:val="16"/>
                <w:lang w:val="sr-Cyrl-RS"/>
              </w:rPr>
            </w:pPr>
          </w:p>
        </w:tc>
        <w:tc>
          <w:tcPr>
            <w:tcW w:w="934" w:type="dxa"/>
            <w:vAlign w:val="center"/>
          </w:tcPr>
          <w:p w14:paraId="1A60161A" w14:textId="77777777" w:rsidR="00DE2CE2" w:rsidRPr="00E36FD0" w:rsidRDefault="00DE2CE2" w:rsidP="00B06504">
            <w:pPr>
              <w:jc w:val="center"/>
              <w:rPr>
                <w:sz w:val="16"/>
                <w:szCs w:val="16"/>
                <w:lang w:val="sr-Cyrl-RS"/>
              </w:rPr>
            </w:pPr>
          </w:p>
        </w:tc>
        <w:tc>
          <w:tcPr>
            <w:tcW w:w="606" w:type="dxa"/>
            <w:vAlign w:val="center"/>
          </w:tcPr>
          <w:p w14:paraId="733C9F9C" w14:textId="77777777" w:rsidR="00DE2CE2" w:rsidRPr="00E36FD0" w:rsidRDefault="00DE2CE2" w:rsidP="00B06504">
            <w:pPr>
              <w:jc w:val="center"/>
              <w:rPr>
                <w:sz w:val="16"/>
                <w:szCs w:val="16"/>
                <w:lang w:val="sr-Cyrl-RS"/>
              </w:rPr>
            </w:pPr>
          </w:p>
        </w:tc>
        <w:tc>
          <w:tcPr>
            <w:tcW w:w="785" w:type="dxa"/>
            <w:vAlign w:val="center"/>
          </w:tcPr>
          <w:p w14:paraId="77C41E67" w14:textId="77777777" w:rsidR="00DE2CE2" w:rsidRPr="00E36FD0" w:rsidRDefault="00DE2CE2" w:rsidP="00B06504">
            <w:pPr>
              <w:jc w:val="center"/>
              <w:rPr>
                <w:sz w:val="16"/>
                <w:szCs w:val="16"/>
                <w:lang w:val="sr-Cyrl-RS"/>
              </w:rPr>
            </w:pPr>
          </w:p>
        </w:tc>
        <w:tc>
          <w:tcPr>
            <w:tcW w:w="624" w:type="dxa"/>
            <w:vAlign w:val="center"/>
          </w:tcPr>
          <w:p w14:paraId="39CF43A3" w14:textId="77777777" w:rsidR="00DE2CE2" w:rsidRPr="00E36FD0" w:rsidRDefault="00DE2CE2" w:rsidP="00B06504">
            <w:pPr>
              <w:jc w:val="center"/>
              <w:rPr>
                <w:sz w:val="16"/>
                <w:szCs w:val="16"/>
                <w:lang w:val="sr-Cyrl-RS"/>
              </w:rPr>
            </w:pPr>
          </w:p>
        </w:tc>
      </w:tr>
      <w:tr w:rsidR="003E12F5" w:rsidRPr="00E36FD0" w14:paraId="292538FC" w14:textId="77777777" w:rsidTr="006C231E">
        <w:trPr>
          <w:trHeight w:val="720"/>
          <w:jc w:val="center"/>
        </w:trPr>
        <w:tc>
          <w:tcPr>
            <w:tcW w:w="859" w:type="dxa"/>
            <w:vAlign w:val="center"/>
          </w:tcPr>
          <w:p w14:paraId="6675C3D3" w14:textId="77777777" w:rsidR="00DE2CE2" w:rsidRPr="00E36FD0" w:rsidRDefault="00DE2CE2" w:rsidP="00B06504">
            <w:pPr>
              <w:jc w:val="center"/>
              <w:rPr>
                <w:sz w:val="16"/>
                <w:szCs w:val="16"/>
                <w:lang w:val="sr-Cyrl-RS"/>
              </w:rPr>
            </w:pPr>
          </w:p>
        </w:tc>
        <w:tc>
          <w:tcPr>
            <w:tcW w:w="633" w:type="dxa"/>
            <w:vAlign w:val="center"/>
          </w:tcPr>
          <w:p w14:paraId="4EE658EF" w14:textId="77777777" w:rsidR="00DE2CE2" w:rsidRPr="00E36FD0" w:rsidRDefault="00DE2CE2" w:rsidP="00B06504">
            <w:pPr>
              <w:jc w:val="center"/>
              <w:rPr>
                <w:sz w:val="16"/>
                <w:szCs w:val="16"/>
                <w:lang w:val="sr-Cyrl-RS"/>
              </w:rPr>
            </w:pPr>
          </w:p>
        </w:tc>
        <w:tc>
          <w:tcPr>
            <w:tcW w:w="930" w:type="dxa"/>
            <w:vAlign w:val="center"/>
          </w:tcPr>
          <w:p w14:paraId="75EE9626" w14:textId="77777777" w:rsidR="00DE2CE2" w:rsidRPr="00E36FD0" w:rsidRDefault="00DE2CE2" w:rsidP="00B06504">
            <w:pPr>
              <w:jc w:val="center"/>
              <w:rPr>
                <w:sz w:val="16"/>
                <w:szCs w:val="16"/>
                <w:lang w:val="sr-Cyrl-RS"/>
              </w:rPr>
            </w:pPr>
          </w:p>
        </w:tc>
        <w:tc>
          <w:tcPr>
            <w:tcW w:w="933" w:type="dxa"/>
            <w:vAlign w:val="center"/>
          </w:tcPr>
          <w:p w14:paraId="5D031B07" w14:textId="77777777" w:rsidR="00DE2CE2" w:rsidRPr="00E36FD0" w:rsidRDefault="00DE2CE2" w:rsidP="00B06504">
            <w:pPr>
              <w:jc w:val="center"/>
              <w:rPr>
                <w:sz w:val="16"/>
                <w:szCs w:val="16"/>
                <w:lang w:val="sr-Cyrl-RS"/>
              </w:rPr>
            </w:pPr>
          </w:p>
        </w:tc>
        <w:tc>
          <w:tcPr>
            <w:tcW w:w="665" w:type="dxa"/>
            <w:vAlign w:val="center"/>
          </w:tcPr>
          <w:p w14:paraId="5B30B2AF" w14:textId="77777777" w:rsidR="00DE2CE2" w:rsidRPr="00E36FD0" w:rsidRDefault="00DE2CE2" w:rsidP="00B06504">
            <w:pPr>
              <w:jc w:val="center"/>
              <w:rPr>
                <w:sz w:val="16"/>
                <w:szCs w:val="16"/>
                <w:lang w:val="sr-Cyrl-RS"/>
              </w:rPr>
            </w:pPr>
          </w:p>
        </w:tc>
        <w:tc>
          <w:tcPr>
            <w:tcW w:w="713" w:type="dxa"/>
            <w:vAlign w:val="center"/>
          </w:tcPr>
          <w:p w14:paraId="7643C6ED" w14:textId="77777777" w:rsidR="00DE2CE2" w:rsidRPr="00E36FD0" w:rsidRDefault="00DE2CE2" w:rsidP="00B06504">
            <w:pPr>
              <w:jc w:val="center"/>
              <w:rPr>
                <w:sz w:val="16"/>
                <w:szCs w:val="16"/>
                <w:lang w:val="sr-Cyrl-RS"/>
              </w:rPr>
            </w:pPr>
          </w:p>
        </w:tc>
        <w:tc>
          <w:tcPr>
            <w:tcW w:w="903" w:type="dxa"/>
            <w:vAlign w:val="center"/>
          </w:tcPr>
          <w:p w14:paraId="21336CC2" w14:textId="77777777" w:rsidR="00DE2CE2" w:rsidRPr="00E36FD0" w:rsidRDefault="00DE2CE2" w:rsidP="00B06504">
            <w:pPr>
              <w:jc w:val="center"/>
              <w:rPr>
                <w:sz w:val="16"/>
                <w:szCs w:val="16"/>
                <w:lang w:val="sr-Cyrl-RS"/>
              </w:rPr>
            </w:pPr>
          </w:p>
        </w:tc>
        <w:tc>
          <w:tcPr>
            <w:tcW w:w="775" w:type="dxa"/>
            <w:vAlign w:val="center"/>
          </w:tcPr>
          <w:p w14:paraId="4CE00F4A" w14:textId="77777777" w:rsidR="00DE2CE2" w:rsidRPr="00E36FD0" w:rsidRDefault="00DE2CE2" w:rsidP="00B06504">
            <w:pPr>
              <w:jc w:val="center"/>
              <w:rPr>
                <w:sz w:val="16"/>
                <w:szCs w:val="16"/>
                <w:lang w:val="sr-Cyrl-RS"/>
              </w:rPr>
            </w:pPr>
          </w:p>
        </w:tc>
        <w:tc>
          <w:tcPr>
            <w:tcW w:w="934" w:type="dxa"/>
            <w:vAlign w:val="center"/>
          </w:tcPr>
          <w:p w14:paraId="4AB7684B" w14:textId="77777777" w:rsidR="00DE2CE2" w:rsidRPr="00E36FD0" w:rsidRDefault="00DE2CE2" w:rsidP="00B06504">
            <w:pPr>
              <w:jc w:val="center"/>
              <w:rPr>
                <w:sz w:val="16"/>
                <w:szCs w:val="16"/>
                <w:lang w:val="sr-Cyrl-RS"/>
              </w:rPr>
            </w:pPr>
          </w:p>
        </w:tc>
        <w:tc>
          <w:tcPr>
            <w:tcW w:w="606" w:type="dxa"/>
            <w:vAlign w:val="center"/>
          </w:tcPr>
          <w:p w14:paraId="7928D9FD" w14:textId="77777777" w:rsidR="00DE2CE2" w:rsidRPr="00E36FD0" w:rsidRDefault="00DE2CE2" w:rsidP="00B06504">
            <w:pPr>
              <w:jc w:val="center"/>
              <w:rPr>
                <w:sz w:val="16"/>
                <w:szCs w:val="16"/>
                <w:lang w:val="sr-Cyrl-RS"/>
              </w:rPr>
            </w:pPr>
          </w:p>
        </w:tc>
        <w:tc>
          <w:tcPr>
            <w:tcW w:w="785" w:type="dxa"/>
            <w:vAlign w:val="center"/>
          </w:tcPr>
          <w:p w14:paraId="2F3FA976" w14:textId="77777777" w:rsidR="00DE2CE2" w:rsidRPr="00E36FD0" w:rsidRDefault="00DE2CE2" w:rsidP="00B06504">
            <w:pPr>
              <w:jc w:val="center"/>
              <w:rPr>
                <w:sz w:val="16"/>
                <w:szCs w:val="16"/>
                <w:lang w:val="sr-Cyrl-RS"/>
              </w:rPr>
            </w:pPr>
          </w:p>
        </w:tc>
        <w:tc>
          <w:tcPr>
            <w:tcW w:w="624" w:type="dxa"/>
            <w:vAlign w:val="center"/>
          </w:tcPr>
          <w:p w14:paraId="3854D2BC" w14:textId="77777777" w:rsidR="00DE2CE2" w:rsidRPr="00E36FD0" w:rsidRDefault="00DE2CE2" w:rsidP="00B06504">
            <w:pPr>
              <w:jc w:val="center"/>
              <w:rPr>
                <w:sz w:val="16"/>
                <w:szCs w:val="16"/>
                <w:lang w:val="sr-Cyrl-RS"/>
              </w:rPr>
            </w:pPr>
          </w:p>
        </w:tc>
      </w:tr>
      <w:tr w:rsidR="003E12F5" w:rsidRPr="00E36FD0" w14:paraId="0A40E027" w14:textId="77777777" w:rsidTr="006C231E">
        <w:trPr>
          <w:trHeight w:val="720"/>
          <w:jc w:val="center"/>
        </w:trPr>
        <w:tc>
          <w:tcPr>
            <w:tcW w:w="859" w:type="dxa"/>
            <w:vAlign w:val="center"/>
          </w:tcPr>
          <w:p w14:paraId="1407E85A" w14:textId="77777777" w:rsidR="00DE2CE2" w:rsidRPr="00E36FD0" w:rsidRDefault="00DE2CE2" w:rsidP="00B06504">
            <w:pPr>
              <w:jc w:val="center"/>
              <w:rPr>
                <w:sz w:val="16"/>
                <w:szCs w:val="16"/>
                <w:lang w:val="sr-Cyrl-RS"/>
              </w:rPr>
            </w:pPr>
          </w:p>
        </w:tc>
        <w:tc>
          <w:tcPr>
            <w:tcW w:w="633" w:type="dxa"/>
            <w:vAlign w:val="center"/>
          </w:tcPr>
          <w:p w14:paraId="0E697F25" w14:textId="77777777" w:rsidR="00DE2CE2" w:rsidRPr="00E36FD0" w:rsidRDefault="00DE2CE2" w:rsidP="00B06504">
            <w:pPr>
              <w:jc w:val="center"/>
              <w:rPr>
                <w:sz w:val="16"/>
                <w:szCs w:val="16"/>
                <w:lang w:val="sr-Cyrl-RS"/>
              </w:rPr>
            </w:pPr>
          </w:p>
        </w:tc>
        <w:tc>
          <w:tcPr>
            <w:tcW w:w="930" w:type="dxa"/>
            <w:vAlign w:val="center"/>
          </w:tcPr>
          <w:p w14:paraId="003F55A2" w14:textId="77777777" w:rsidR="00DE2CE2" w:rsidRPr="00E36FD0" w:rsidRDefault="00DE2CE2" w:rsidP="00B06504">
            <w:pPr>
              <w:jc w:val="center"/>
              <w:rPr>
                <w:sz w:val="16"/>
                <w:szCs w:val="16"/>
                <w:lang w:val="sr-Cyrl-RS"/>
              </w:rPr>
            </w:pPr>
          </w:p>
        </w:tc>
        <w:tc>
          <w:tcPr>
            <w:tcW w:w="933" w:type="dxa"/>
            <w:vAlign w:val="center"/>
          </w:tcPr>
          <w:p w14:paraId="18C4DB41" w14:textId="77777777" w:rsidR="00DE2CE2" w:rsidRPr="00E36FD0" w:rsidRDefault="00DE2CE2" w:rsidP="00B06504">
            <w:pPr>
              <w:jc w:val="center"/>
              <w:rPr>
                <w:sz w:val="16"/>
                <w:szCs w:val="16"/>
                <w:lang w:val="sr-Cyrl-RS"/>
              </w:rPr>
            </w:pPr>
          </w:p>
        </w:tc>
        <w:tc>
          <w:tcPr>
            <w:tcW w:w="665" w:type="dxa"/>
            <w:vAlign w:val="center"/>
          </w:tcPr>
          <w:p w14:paraId="531C1751" w14:textId="77777777" w:rsidR="00DE2CE2" w:rsidRPr="00E36FD0" w:rsidRDefault="00DE2CE2" w:rsidP="00B06504">
            <w:pPr>
              <w:jc w:val="center"/>
              <w:rPr>
                <w:sz w:val="16"/>
                <w:szCs w:val="16"/>
                <w:lang w:val="sr-Cyrl-RS"/>
              </w:rPr>
            </w:pPr>
          </w:p>
        </w:tc>
        <w:tc>
          <w:tcPr>
            <w:tcW w:w="713" w:type="dxa"/>
            <w:vAlign w:val="center"/>
          </w:tcPr>
          <w:p w14:paraId="77B76A4D" w14:textId="77777777" w:rsidR="00DE2CE2" w:rsidRPr="00E36FD0" w:rsidRDefault="00DE2CE2" w:rsidP="00B06504">
            <w:pPr>
              <w:jc w:val="center"/>
              <w:rPr>
                <w:sz w:val="16"/>
                <w:szCs w:val="16"/>
                <w:lang w:val="sr-Cyrl-RS"/>
              </w:rPr>
            </w:pPr>
          </w:p>
        </w:tc>
        <w:tc>
          <w:tcPr>
            <w:tcW w:w="903" w:type="dxa"/>
            <w:vAlign w:val="center"/>
          </w:tcPr>
          <w:p w14:paraId="52760342" w14:textId="77777777" w:rsidR="00DE2CE2" w:rsidRPr="00E36FD0" w:rsidRDefault="00DE2CE2" w:rsidP="00B06504">
            <w:pPr>
              <w:jc w:val="center"/>
              <w:rPr>
                <w:sz w:val="16"/>
                <w:szCs w:val="16"/>
                <w:lang w:val="sr-Cyrl-RS"/>
              </w:rPr>
            </w:pPr>
          </w:p>
        </w:tc>
        <w:tc>
          <w:tcPr>
            <w:tcW w:w="775" w:type="dxa"/>
            <w:vAlign w:val="center"/>
          </w:tcPr>
          <w:p w14:paraId="1467DB6A" w14:textId="77777777" w:rsidR="00DE2CE2" w:rsidRPr="00E36FD0" w:rsidRDefault="00DE2CE2" w:rsidP="00B06504">
            <w:pPr>
              <w:jc w:val="center"/>
              <w:rPr>
                <w:sz w:val="16"/>
                <w:szCs w:val="16"/>
                <w:lang w:val="sr-Cyrl-RS"/>
              </w:rPr>
            </w:pPr>
          </w:p>
        </w:tc>
        <w:tc>
          <w:tcPr>
            <w:tcW w:w="934" w:type="dxa"/>
            <w:vAlign w:val="center"/>
          </w:tcPr>
          <w:p w14:paraId="6F591C37" w14:textId="77777777" w:rsidR="00DE2CE2" w:rsidRPr="00E36FD0" w:rsidRDefault="00DE2CE2" w:rsidP="00B06504">
            <w:pPr>
              <w:jc w:val="center"/>
              <w:rPr>
                <w:sz w:val="16"/>
                <w:szCs w:val="16"/>
                <w:lang w:val="sr-Cyrl-RS"/>
              </w:rPr>
            </w:pPr>
          </w:p>
        </w:tc>
        <w:tc>
          <w:tcPr>
            <w:tcW w:w="606" w:type="dxa"/>
            <w:vAlign w:val="center"/>
          </w:tcPr>
          <w:p w14:paraId="489C585A" w14:textId="77777777" w:rsidR="00DE2CE2" w:rsidRPr="00E36FD0" w:rsidRDefault="00DE2CE2" w:rsidP="00B06504">
            <w:pPr>
              <w:jc w:val="center"/>
              <w:rPr>
                <w:sz w:val="16"/>
                <w:szCs w:val="16"/>
                <w:lang w:val="sr-Cyrl-RS"/>
              </w:rPr>
            </w:pPr>
          </w:p>
        </w:tc>
        <w:tc>
          <w:tcPr>
            <w:tcW w:w="785" w:type="dxa"/>
            <w:vAlign w:val="center"/>
          </w:tcPr>
          <w:p w14:paraId="30F63D9A" w14:textId="77777777" w:rsidR="00DE2CE2" w:rsidRPr="00E36FD0" w:rsidRDefault="00DE2CE2" w:rsidP="00B06504">
            <w:pPr>
              <w:jc w:val="center"/>
              <w:rPr>
                <w:sz w:val="16"/>
                <w:szCs w:val="16"/>
                <w:lang w:val="sr-Cyrl-RS"/>
              </w:rPr>
            </w:pPr>
          </w:p>
        </w:tc>
        <w:tc>
          <w:tcPr>
            <w:tcW w:w="624" w:type="dxa"/>
            <w:vAlign w:val="center"/>
          </w:tcPr>
          <w:p w14:paraId="71A60CAB" w14:textId="77777777" w:rsidR="00DE2CE2" w:rsidRPr="00E36FD0" w:rsidRDefault="00DE2CE2" w:rsidP="00B06504">
            <w:pPr>
              <w:jc w:val="center"/>
              <w:rPr>
                <w:sz w:val="16"/>
                <w:szCs w:val="16"/>
                <w:lang w:val="sr-Cyrl-RS"/>
              </w:rPr>
            </w:pPr>
          </w:p>
        </w:tc>
      </w:tr>
      <w:tr w:rsidR="003E12F5" w:rsidRPr="00E36FD0" w14:paraId="28F04462" w14:textId="77777777" w:rsidTr="006C231E">
        <w:trPr>
          <w:trHeight w:val="720"/>
          <w:jc w:val="center"/>
        </w:trPr>
        <w:tc>
          <w:tcPr>
            <w:tcW w:w="859" w:type="dxa"/>
            <w:vAlign w:val="center"/>
          </w:tcPr>
          <w:p w14:paraId="75E3FE86" w14:textId="77777777" w:rsidR="00DE2CE2" w:rsidRPr="00E36FD0" w:rsidRDefault="00DE2CE2" w:rsidP="00B06504">
            <w:pPr>
              <w:jc w:val="center"/>
              <w:rPr>
                <w:sz w:val="16"/>
                <w:szCs w:val="16"/>
                <w:lang w:val="sr-Cyrl-RS"/>
              </w:rPr>
            </w:pPr>
          </w:p>
        </w:tc>
        <w:tc>
          <w:tcPr>
            <w:tcW w:w="633" w:type="dxa"/>
            <w:vAlign w:val="center"/>
          </w:tcPr>
          <w:p w14:paraId="46A84A06" w14:textId="77777777" w:rsidR="00DE2CE2" w:rsidRPr="00E36FD0" w:rsidRDefault="00DE2CE2" w:rsidP="00B06504">
            <w:pPr>
              <w:jc w:val="center"/>
              <w:rPr>
                <w:sz w:val="16"/>
                <w:szCs w:val="16"/>
                <w:lang w:val="sr-Cyrl-RS"/>
              </w:rPr>
            </w:pPr>
          </w:p>
        </w:tc>
        <w:tc>
          <w:tcPr>
            <w:tcW w:w="930" w:type="dxa"/>
            <w:vAlign w:val="center"/>
          </w:tcPr>
          <w:p w14:paraId="412C9F06" w14:textId="77777777" w:rsidR="00DE2CE2" w:rsidRPr="00E36FD0" w:rsidRDefault="00DE2CE2" w:rsidP="00B06504">
            <w:pPr>
              <w:jc w:val="center"/>
              <w:rPr>
                <w:sz w:val="16"/>
                <w:szCs w:val="16"/>
                <w:lang w:val="sr-Cyrl-RS"/>
              </w:rPr>
            </w:pPr>
          </w:p>
        </w:tc>
        <w:tc>
          <w:tcPr>
            <w:tcW w:w="933" w:type="dxa"/>
            <w:vAlign w:val="center"/>
          </w:tcPr>
          <w:p w14:paraId="67DD70A9" w14:textId="77777777" w:rsidR="00DE2CE2" w:rsidRPr="00E36FD0" w:rsidRDefault="00DE2CE2" w:rsidP="00B06504">
            <w:pPr>
              <w:jc w:val="center"/>
              <w:rPr>
                <w:sz w:val="16"/>
                <w:szCs w:val="16"/>
                <w:lang w:val="sr-Cyrl-RS"/>
              </w:rPr>
            </w:pPr>
          </w:p>
        </w:tc>
        <w:tc>
          <w:tcPr>
            <w:tcW w:w="665" w:type="dxa"/>
            <w:vAlign w:val="center"/>
          </w:tcPr>
          <w:p w14:paraId="3537E82D" w14:textId="77777777" w:rsidR="00DE2CE2" w:rsidRPr="00E36FD0" w:rsidRDefault="00DE2CE2" w:rsidP="00B06504">
            <w:pPr>
              <w:jc w:val="center"/>
              <w:rPr>
                <w:sz w:val="16"/>
                <w:szCs w:val="16"/>
                <w:lang w:val="sr-Cyrl-RS"/>
              </w:rPr>
            </w:pPr>
          </w:p>
        </w:tc>
        <w:tc>
          <w:tcPr>
            <w:tcW w:w="713" w:type="dxa"/>
            <w:vAlign w:val="center"/>
          </w:tcPr>
          <w:p w14:paraId="3CD2C596" w14:textId="77777777" w:rsidR="00DE2CE2" w:rsidRPr="00E36FD0" w:rsidRDefault="00DE2CE2" w:rsidP="00B06504">
            <w:pPr>
              <w:jc w:val="center"/>
              <w:rPr>
                <w:sz w:val="16"/>
                <w:szCs w:val="16"/>
                <w:lang w:val="sr-Cyrl-RS"/>
              </w:rPr>
            </w:pPr>
          </w:p>
        </w:tc>
        <w:tc>
          <w:tcPr>
            <w:tcW w:w="903" w:type="dxa"/>
            <w:vAlign w:val="center"/>
          </w:tcPr>
          <w:p w14:paraId="7CF2F104" w14:textId="77777777" w:rsidR="00DE2CE2" w:rsidRPr="00E36FD0" w:rsidRDefault="00DE2CE2" w:rsidP="00B06504">
            <w:pPr>
              <w:jc w:val="center"/>
              <w:rPr>
                <w:sz w:val="16"/>
                <w:szCs w:val="16"/>
                <w:lang w:val="sr-Cyrl-RS"/>
              </w:rPr>
            </w:pPr>
          </w:p>
        </w:tc>
        <w:tc>
          <w:tcPr>
            <w:tcW w:w="775" w:type="dxa"/>
            <w:vAlign w:val="center"/>
          </w:tcPr>
          <w:p w14:paraId="0F152B61" w14:textId="77777777" w:rsidR="00DE2CE2" w:rsidRPr="00E36FD0" w:rsidRDefault="00DE2CE2" w:rsidP="00B06504">
            <w:pPr>
              <w:jc w:val="center"/>
              <w:rPr>
                <w:sz w:val="16"/>
                <w:szCs w:val="16"/>
                <w:lang w:val="sr-Cyrl-RS"/>
              </w:rPr>
            </w:pPr>
          </w:p>
        </w:tc>
        <w:tc>
          <w:tcPr>
            <w:tcW w:w="934" w:type="dxa"/>
            <w:vAlign w:val="center"/>
          </w:tcPr>
          <w:p w14:paraId="3A2DE4B5" w14:textId="77777777" w:rsidR="00DE2CE2" w:rsidRPr="00E36FD0" w:rsidRDefault="00DE2CE2" w:rsidP="00B06504">
            <w:pPr>
              <w:jc w:val="center"/>
              <w:rPr>
                <w:sz w:val="16"/>
                <w:szCs w:val="16"/>
                <w:lang w:val="sr-Cyrl-RS"/>
              </w:rPr>
            </w:pPr>
          </w:p>
        </w:tc>
        <w:tc>
          <w:tcPr>
            <w:tcW w:w="606" w:type="dxa"/>
            <w:vAlign w:val="center"/>
          </w:tcPr>
          <w:p w14:paraId="0DABBDA3" w14:textId="77777777" w:rsidR="00DE2CE2" w:rsidRPr="00E36FD0" w:rsidRDefault="00DE2CE2" w:rsidP="00B06504">
            <w:pPr>
              <w:jc w:val="center"/>
              <w:rPr>
                <w:sz w:val="16"/>
                <w:szCs w:val="16"/>
                <w:lang w:val="sr-Cyrl-RS"/>
              </w:rPr>
            </w:pPr>
          </w:p>
        </w:tc>
        <w:tc>
          <w:tcPr>
            <w:tcW w:w="785" w:type="dxa"/>
            <w:vAlign w:val="center"/>
          </w:tcPr>
          <w:p w14:paraId="1096CD71" w14:textId="77777777" w:rsidR="00DE2CE2" w:rsidRPr="00E36FD0" w:rsidRDefault="00DE2CE2" w:rsidP="00B06504">
            <w:pPr>
              <w:jc w:val="center"/>
              <w:rPr>
                <w:sz w:val="16"/>
                <w:szCs w:val="16"/>
                <w:lang w:val="sr-Cyrl-RS"/>
              </w:rPr>
            </w:pPr>
          </w:p>
        </w:tc>
        <w:tc>
          <w:tcPr>
            <w:tcW w:w="624" w:type="dxa"/>
            <w:vAlign w:val="center"/>
          </w:tcPr>
          <w:p w14:paraId="04541683" w14:textId="77777777" w:rsidR="00DE2CE2" w:rsidRPr="00E36FD0" w:rsidRDefault="00DE2CE2" w:rsidP="00B06504">
            <w:pPr>
              <w:jc w:val="center"/>
              <w:rPr>
                <w:sz w:val="16"/>
                <w:szCs w:val="16"/>
                <w:lang w:val="sr-Cyrl-RS"/>
              </w:rPr>
            </w:pPr>
          </w:p>
        </w:tc>
      </w:tr>
      <w:tr w:rsidR="003E12F5" w:rsidRPr="00E36FD0" w14:paraId="59F54979" w14:textId="77777777" w:rsidTr="006C231E">
        <w:trPr>
          <w:trHeight w:val="720"/>
          <w:jc w:val="center"/>
        </w:trPr>
        <w:tc>
          <w:tcPr>
            <w:tcW w:w="859" w:type="dxa"/>
            <w:vAlign w:val="center"/>
          </w:tcPr>
          <w:p w14:paraId="247C1E33" w14:textId="77777777" w:rsidR="00DE2CE2" w:rsidRPr="00E36FD0" w:rsidRDefault="00DE2CE2" w:rsidP="00B06504">
            <w:pPr>
              <w:jc w:val="center"/>
              <w:rPr>
                <w:sz w:val="16"/>
                <w:szCs w:val="16"/>
                <w:lang w:val="sr-Cyrl-RS"/>
              </w:rPr>
            </w:pPr>
          </w:p>
        </w:tc>
        <w:tc>
          <w:tcPr>
            <w:tcW w:w="633" w:type="dxa"/>
            <w:vAlign w:val="center"/>
          </w:tcPr>
          <w:p w14:paraId="489F3FA7" w14:textId="77777777" w:rsidR="00DE2CE2" w:rsidRPr="00E36FD0" w:rsidRDefault="00DE2CE2" w:rsidP="00B06504">
            <w:pPr>
              <w:jc w:val="center"/>
              <w:rPr>
                <w:sz w:val="16"/>
                <w:szCs w:val="16"/>
                <w:lang w:val="sr-Cyrl-RS"/>
              </w:rPr>
            </w:pPr>
          </w:p>
        </w:tc>
        <w:tc>
          <w:tcPr>
            <w:tcW w:w="930" w:type="dxa"/>
            <w:vAlign w:val="center"/>
          </w:tcPr>
          <w:p w14:paraId="2059BB31" w14:textId="77777777" w:rsidR="00DE2CE2" w:rsidRPr="00E36FD0" w:rsidRDefault="00DE2CE2" w:rsidP="00B06504">
            <w:pPr>
              <w:jc w:val="center"/>
              <w:rPr>
                <w:sz w:val="16"/>
                <w:szCs w:val="16"/>
                <w:lang w:val="sr-Cyrl-RS"/>
              </w:rPr>
            </w:pPr>
          </w:p>
        </w:tc>
        <w:tc>
          <w:tcPr>
            <w:tcW w:w="933" w:type="dxa"/>
            <w:vAlign w:val="center"/>
          </w:tcPr>
          <w:p w14:paraId="2D6F1241" w14:textId="77777777" w:rsidR="00DE2CE2" w:rsidRPr="00E36FD0" w:rsidRDefault="00DE2CE2" w:rsidP="00B06504">
            <w:pPr>
              <w:jc w:val="center"/>
              <w:rPr>
                <w:sz w:val="16"/>
                <w:szCs w:val="16"/>
                <w:lang w:val="sr-Cyrl-RS"/>
              </w:rPr>
            </w:pPr>
          </w:p>
        </w:tc>
        <w:tc>
          <w:tcPr>
            <w:tcW w:w="665" w:type="dxa"/>
            <w:vAlign w:val="center"/>
          </w:tcPr>
          <w:p w14:paraId="191C1E15" w14:textId="77777777" w:rsidR="00DE2CE2" w:rsidRPr="00E36FD0" w:rsidRDefault="00DE2CE2" w:rsidP="00B06504">
            <w:pPr>
              <w:jc w:val="center"/>
              <w:rPr>
                <w:sz w:val="16"/>
                <w:szCs w:val="16"/>
                <w:lang w:val="sr-Cyrl-RS"/>
              </w:rPr>
            </w:pPr>
          </w:p>
        </w:tc>
        <w:tc>
          <w:tcPr>
            <w:tcW w:w="713" w:type="dxa"/>
            <w:vAlign w:val="center"/>
          </w:tcPr>
          <w:p w14:paraId="66BAD6A1" w14:textId="77777777" w:rsidR="00DE2CE2" w:rsidRPr="00E36FD0" w:rsidRDefault="00DE2CE2" w:rsidP="00B06504">
            <w:pPr>
              <w:jc w:val="center"/>
              <w:rPr>
                <w:sz w:val="16"/>
                <w:szCs w:val="16"/>
                <w:lang w:val="sr-Cyrl-RS"/>
              </w:rPr>
            </w:pPr>
          </w:p>
        </w:tc>
        <w:tc>
          <w:tcPr>
            <w:tcW w:w="903" w:type="dxa"/>
            <w:vAlign w:val="center"/>
          </w:tcPr>
          <w:p w14:paraId="28C8D7E0" w14:textId="77777777" w:rsidR="00DE2CE2" w:rsidRPr="00E36FD0" w:rsidRDefault="00DE2CE2" w:rsidP="00B06504">
            <w:pPr>
              <w:jc w:val="center"/>
              <w:rPr>
                <w:sz w:val="16"/>
                <w:szCs w:val="16"/>
                <w:lang w:val="sr-Cyrl-RS"/>
              </w:rPr>
            </w:pPr>
          </w:p>
        </w:tc>
        <w:tc>
          <w:tcPr>
            <w:tcW w:w="775" w:type="dxa"/>
            <w:vAlign w:val="center"/>
          </w:tcPr>
          <w:p w14:paraId="3C0E69BE" w14:textId="77777777" w:rsidR="00DE2CE2" w:rsidRPr="00E36FD0" w:rsidRDefault="00DE2CE2" w:rsidP="00B06504">
            <w:pPr>
              <w:jc w:val="center"/>
              <w:rPr>
                <w:sz w:val="16"/>
                <w:szCs w:val="16"/>
                <w:lang w:val="sr-Cyrl-RS"/>
              </w:rPr>
            </w:pPr>
          </w:p>
        </w:tc>
        <w:tc>
          <w:tcPr>
            <w:tcW w:w="934" w:type="dxa"/>
            <w:vAlign w:val="center"/>
          </w:tcPr>
          <w:p w14:paraId="0FFB6ECD" w14:textId="77777777" w:rsidR="00DE2CE2" w:rsidRPr="00E36FD0" w:rsidRDefault="00DE2CE2" w:rsidP="00B06504">
            <w:pPr>
              <w:jc w:val="center"/>
              <w:rPr>
                <w:sz w:val="16"/>
                <w:szCs w:val="16"/>
                <w:lang w:val="sr-Cyrl-RS"/>
              </w:rPr>
            </w:pPr>
          </w:p>
        </w:tc>
        <w:tc>
          <w:tcPr>
            <w:tcW w:w="606" w:type="dxa"/>
            <w:vAlign w:val="center"/>
          </w:tcPr>
          <w:p w14:paraId="3BD65A9B" w14:textId="77777777" w:rsidR="00DE2CE2" w:rsidRPr="00E36FD0" w:rsidRDefault="00DE2CE2" w:rsidP="00B06504">
            <w:pPr>
              <w:jc w:val="center"/>
              <w:rPr>
                <w:sz w:val="16"/>
                <w:szCs w:val="16"/>
                <w:lang w:val="sr-Cyrl-RS"/>
              </w:rPr>
            </w:pPr>
          </w:p>
        </w:tc>
        <w:tc>
          <w:tcPr>
            <w:tcW w:w="785" w:type="dxa"/>
            <w:vAlign w:val="center"/>
          </w:tcPr>
          <w:p w14:paraId="295EC5A0" w14:textId="77777777" w:rsidR="00DE2CE2" w:rsidRPr="00E36FD0" w:rsidRDefault="00DE2CE2" w:rsidP="00B06504">
            <w:pPr>
              <w:jc w:val="center"/>
              <w:rPr>
                <w:sz w:val="16"/>
                <w:szCs w:val="16"/>
                <w:lang w:val="sr-Cyrl-RS"/>
              </w:rPr>
            </w:pPr>
          </w:p>
        </w:tc>
        <w:tc>
          <w:tcPr>
            <w:tcW w:w="624" w:type="dxa"/>
            <w:vAlign w:val="center"/>
          </w:tcPr>
          <w:p w14:paraId="33D05262" w14:textId="77777777" w:rsidR="00DE2CE2" w:rsidRPr="00E36FD0" w:rsidRDefault="00DE2CE2" w:rsidP="00B06504">
            <w:pPr>
              <w:jc w:val="center"/>
              <w:rPr>
                <w:sz w:val="16"/>
                <w:szCs w:val="16"/>
                <w:lang w:val="sr-Cyrl-RS"/>
              </w:rPr>
            </w:pPr>
          </w:p>
        </w:tc>
      </w:tr>
      <w:tr w:rsidR="003E12F5" w:rsidRPr="00E36FD0" w14:paraId="23DBB655" w14:textId="77777777" w:rsidTr="006C231E">
        <w:trPr>
          <w:trHeight w:val="720"/>
          <w:jc w:val="center"/>
        </w:trPr>
        <w:tc>
          <w:tcPr>
            <w:tcW w:w="859" w:type="dxa"/>
            <w:vAlign w:val="center"/>
          </w:tcPr>
          <w:p w14:paraId="321098ED" w14:textId="77777777" w:rsidR="00DE2CE2" w:rsidRPr="00E36FD0" w:rsidRDefault="00DE2CE2" w:rsidP="00B06504">
            <w:pPr>
              <w:jc w:val="center"/>
              <w:rPr>
                <w:sz w:val="16"/>
                <w:szCs w:val="16"/>
                <w:lang w:val="sr-Cyrl-RS"/>
              </w:rPr>
            </w:pPr>
          </w:p>
        </w:tc>
        <w:tc>
          <w:tcPr>
            <w:tcW w:w="633" w:type="dxa"/>
            <w:vAlign w:val="center"/>
          </w:tcPr>
          <w:p w14:paraId="41C77A23" w14:textId="77777777" w:rsidR="00DE2CE2" w:rsidRPr="00E36FD0" w:rsidRDefault="00DE2CE2" w:rsidP="00B06504">
            <w:pPr>
              <w:jc w:val="center"/>
              <w:rPr>
                <w:sz w:val="16"/>
                <w:szCs w:val="16"/>
                <w:lang w:val="sr-Cyrl-RS"/>
              </w:rPr>
            </w:pPr>
          </w:p>
        </w:tc>
        <w:tc>
          <w:tcPr>
            <w:tcW w:w="930" w:type="dxa"/>
            <w:vAlign w:val="center"/>
          </w:tcPr>
          <w:p w14:paraId="1CA579D7" w14:textId="77777777" w:rsidR="00DE2CE2" w:rsidRPr="00E36FD0" w:rsidRDefault="00DE2CE2" w:rsidP="00B06504">
            <w:pPr>
              <w:jc w:val="center"/>
              <w:rPr>
                <w:sz w:val="16"/>
                <w:szCs w:val="16"/>
                <w:lang w:val="sr-Cyrl-RS"/>
              </w:rPr>
            </w:pPr>
          </w:p>
        </w:tc>
        <w:tc>
          <w:tcPr>
            <w:tcW w:w="933" w:type="dxa"/>
            <w:vAlign w:val="center"/>
          </w:tcPr>
          <w:p w14:paraId="134000E1" w14:textId="77777777" w:rsidR="00DE2CE2" w:rsidRPr="00E36FD0" w:rsidRDefault="00DE2CE2" w:rsidP="00B06504">
            <w:pPr>
              <w:jc w:val="center"/>
              <w:rPr>
                <w:sz w:val="16"/>
                <w:szCs w:val="16"/>
                <w:lang w:val="sr-Cyrl-RS"/>
              </w:rPr>
            </w:pPr>
          </w:p>
        </w:tc>
        <w:tc>
          <w:tcPr>
            <w:tcW w:w="665" w:type="dxa"/>
            <w:vAlign w:val="center"/>
          </w:tcPr>
          <w:p w14:paraId="196E6E10" w14:textId="77777777" w:rsidR="00DE2CE2" w:rsidRPr="00E36FD0" w:rsidRDefault="00DE2CE2" w:rsidP="00B06504">
            <w:pPr>
              <w:jc w:val="center"/>
              <w:rPr>
                <w:sz w:val="16"/>
                <w:szCs w:val="16"/>
                <w:lang w:val="sr-Cyrl-RS"/>
              </w:rPr>
            </w:pPr>
          </w:p>
        </w:tc>
        <w:tc>
          <w:tcPr>
            <w:tcW w:w="713" w:type="dxa"/>
            <w:vAlign w:val="center"/>
          </w:tcPr>
          <w:p w14:paraId="3C8129BD" w14:textId="77777777" w:rsidR="00DE2CE2" w:rsidRPr="00E36FD0" w:rsidRDefault="00DE2CE2" w:rsidP="00B06504">
            <w:pPr>
              <w:jc w:val="center"/>
              <w:rPr>
                <w:sz w:val="16"/>
                <w:szCs w:val="16"/>
                <w:lang w:val="sr-Cyrl-RS"/>
              </w:rPr>
            </w:pPr>
          </w:p>
        </w:tc>
        <w:tc>
          <w:tcPr>
            <w:tcW w:w="903" w:type="dxa"/>
            <w:vAlign w:val="center"/>
          </w:tcPr>
          <w:p w14:paraId="422B0DE7" w14:textId="77777777" w:rsidR="00DE2CE2" w:rsidRPr="00E36FD0" w:rsidRDefault="00DE2CE2" w:rsidP="00B06504">
            <w:pPr>
              <w:jc w:val="center"/>
              <w:rPr>
                <w:sz w:val="16"/>
                <w:szCs w:val="16"/>
                <w:lang w:val="sr-Cyrl-RS"/>
              </w:rPr>
            </w:pPr>
          </w:p>
        </w:tc>
        <w:tc>
          <w:tcPr>
            <w:tcW w:w="775" w:type="dxa"/>
            <w:vAlign w:val="center"/>
          </w:tcPr>
          <w:p w14:paraId="08C13362" w14:textId="77777777" w:rsidR="00DE2CE2" w:rsidRPr="00E36FD0" w:rsidRDefault="00DE2CE2" w:rsidP="00B06504">
            <w:pPr>
              <w:jc w:val="center"/>
              <w:rPr>
                <w:sz w:val="16"/>
                <w:szCs w:val="16"/>
                <w:lang w:val="sr-Cyrl-RS"/>
              </w:rPr>
            </w:pPr>
          </w:p>
        </w:tc>
        <w:tc>
          <w:tcPr>
            <w:tcW w:w="934" w:type="dxa"/>
            <w:vAlign w:val="center"/>
          </w:tcPr>
          <w:p w14:paraId="76DCEF9E" w14:textId="77777777" w:rsidR="00DE2CE2" w:rsidRPr="00E36FD0" w:rsidRDefault="00DE2CE2" w:rsidP="00B06504">
            <w:pPr>
              <w:jc w:val="center"/>
              <w:rPr>
                <w:sz w:val="16"/>
                <w:szCs w:val="16"/>
                <w:lang w:val="sr-Cyrl-RS"/>
              </w:rPr>
            </w:pPr>
          </w:p>
        </w:tc>
        <w:tc>
          <w:tcPr>
            <w:tcW w:w="606" w:type="dxa"/>
            <w:vAlign w:val="center"/>
          </w:tcPr>
          <w:p w14:paraId="14E1895F" w14:textId="77777777" w:rsidR="00DE2CE2" w:rsidRPr="00E36FD0" w:rsidRDefault="00DE2CE2" w:rsidP="00B06504">
            <w:pPr>
              <w:jc w:val="center"/>
              <w:rPr>
                <w:sz w:val="16"/>
                <w:szCs w:val="16"/>
                <w:lang w:val="sr-Cyrl-RS"/>
              </w:rPr>
            </w:pPr>
          </w:p>
        </w:tc>
        <w:tc>
          <w:tcPr>
            <w:tcW w:w="785" w:type="dxa"/>
            <w:vAlign w:val="center"/>
          </w:tcPr>
          <w:p w14:paraId="2B5FB67D" w14:textId="77777777" w:rsidR="00DE2CE2" w:rsidRPr="00E36FD0" w:rsidRDefault="00DE2CE2" w:rsidP="00B06504">
            <w:pPr>
              <w:jc w:val="center"/>
              <w:rPr>
                <w:sz w:val="16"/>
                <w:szCs w:val="16"/>
                <w:lang w:val="sr-Cyrl-RS"/>
              </w:rPr>
            </w:pPr>
          </w:p>
        </w:tc>
        <w:tc>
          <w:tcPr>
            <w:tcW w:w="624" w:type="dxa"/>
            <w:vAlign w:val="center"/>
          </w:tcPr>
          <w:p w14:paraId="11E89D00" w14:textId="77777777" w:rsidR="00DE2CE2" w:rsidRPr="00E36FD0" w:rsidRDefault="00DE2CE2" w:rsidP="00B06504">
            <w:pPr>
              <w:jc w:val="center"/>
              <w:rPr>
                <w:sz w:val="16"/>
                <w:szCs w:val="16"/>
                <w:lang w:val="sr-Cyrl-RS"/>
              </w:rPr>
            </w:pPr>
          </w:p>
        </w:tc>
      </w:tr>
      <w:tr w:rsidR="003E12F5" w:rsidRPr="00E36FD0" w14:paraId="119A16C8" w14:textId="77777777" w:rsidTr="006C231E">
        <w:trPr>
          <w:trHeight w:val="720"/>
          <w:jc w:val="center"/>
        </w:trPr>
        <w:tc>
          <w:tcPr>
            <w:tcW w:w="859" w:type="dxa"/>
            <w:vAlign w:val="center"/>
          </w:tcPr>
          <w:p w14:paraId="3EEEB099" w14:textId="77777777" w:rsidR="00DE2CE2" w:rsidRPr="00E36FD0" w:rsidRDefault="00DE2CE2" w:rsidP="00B06504">
            <w:pPr>
              <w:jc w:val="center"/>
              <w:rPr>
                <w:sz w:val="16"/>
                <w:szCs w:val="16"/>
                <w:lang w:val="sr-Cyrl-RS"/>
              </w:rPr>
            </w:pPr>
          </w:p>
        </w:tc>
        <w:tc>
          <w:tcPr>
            <w:tcW w:w="633" w:type="dxa"/>
            <w:vAlign w:val="center"/>
          </w:tcPr>
          <w:p w14:paraId="65F9AFA0" w14:textId="77777777" w:rsidR="00DE2CE2" w:rsidRPr="00E36FD0" w:rsidRDefault="00DE2CE2" w:rsidP="00B06504">
            <w:pPr>
              <w:jc w:val="center"/>
              <w:rPr>
                <w:sz w:val="16"/>
                <w:szCs w:val="16"/>
                <w:lang w:val="sr-Cyrl-RS"/>
              </w:rPr>
            </w:pPr>
          </w:p>
        </w:tc>
        <w:tc>
          <w:tcPr>
            <w:tcW w:w="930" w:type="dxa"/>
            <w:vAlign w:val="center"/>
          </w:tcPr>
          <w:p w14:paraId="36D3895B" w14:textId="77777777" w:rsidR="00DE2CE2" w:rsidRPr="00E36FD0" w:rsidRDefault="00DE2CE2" w:rsidP="00B06504">
            <w:pPr>
              <w:jc w:val="center"/>
              <w:rPr>
                <w:sz w:val="16"/>
                <w:szCs w:val="16"/>
                <w:lang w:val="sr-Cyrl-RS"/>
              </w:rPr>
            </w:pPr>
          </w:p>
        </w:tc>
        <w:tc>
          <w:tcPr>
            <w:tcW w:w="933" w:type="dxa"/>
            <w:vAlign w:val="center"/>
          </w:tcPr>
          <w:p w14:paraId="6C49480A" w14:textId="77777777" w:rsidR="00DE2CE2" w:rsidRPr="00E36FD0" w:rsidRDefault="00DE2CE2" w:rsidP="00B06504">
            <w:pPr>
              <w:jc w:val="center"/>
              <w:rPr>
                <w:sz w:val="16"/>
                <w:szCs w:val="16"/>
                <w:lang w:val="sr-Cyrl-RS"/>
              </w:rPr>
            </w:pPr>
          </w:p>
        </w:tc>
        <w:tc>
          <w:tcPr>
            <w:tcW w:w="665" w:type="dxa"/>
            <w:vAlign w:val="center"/>
          </w:tcPr>
          <w:p w14:paraId="525D9B9F" w14:textId="77777777" w:rsidR="00DE2CE2" w:rsidRPr="00E36FD0" w:rsidRDefault="00DE2CE2" w:rsidP="00B06504">
            <w:pPr>
              <w:jc w:val="center"/>
              <w:rPr>
                <w:sz w:val="16"/>
                <w:szCs w:val="16"/>
                <w:lang w:val="sr-Cyrl-RS"/>
              </w:rPr>
            </w:pPr>
          </w:p>
        </w:tc>
        <w:tc>
          <w:tcPr>
            <w:tcW w:w="713" w:type="dxa"/>
            <w:vAlign w:val="center"/>
          </w:tcPr>
          <w:p w14:paraId="6C28037E" w14:textId="77777777" w:rsidR="00DE2CE2" w:rsidRPr="00E36FD0" w:rsidRDefault="00DE2CE2" w:rsidP="00B06504">
            <w:pPr>
              <w:jc w:val="center"/>
              <w:rPr>
                <w:sz w:val="16"/>
                <w:szCs w:val="16"/>
                <w:lang w:val="sr-Cyrl-RS"/>
              </w:rPr>
            </w:pPr>
          </w:p>
        </w:tc>
        <w:tc>
          <w:tcPr>
            <w:tcW w:w="903" w:type="dxa"/>
            <w:vAlign w:val="center"/>
          </w:tcPr>
          <w:p w14:paraId="561AE5B8" w14:textId="77777777" w:rsidR="00DE2CE2" w:rsidRPr="00E36FD0" w:rsidRDefault="00DE2CE2" w:rsidP="00B06504">
            <w:pPr>
              <w:jc w:val="center"/>
              <w:rPr>
                <w:sz w:val="16"/>
                <w:szCs w:val="16"/>
                <w:lang w:val="sr-Cyrl-RS"/>
              </w:rPr>
            </w:pPr>
          </w:p>
        </w:tc>
        <w:tc>
          <w:tcPr>
            <w:tcW w:w="775" w:type="dxa"/>
            <w:vAlign w:val="center"/>
          </w:tcPr>
          <w:p w14:paraId="60EBA1E1" w14:textId="77777777" w:rsidR="00DE2CE2" w:rsidRPr="00E36FD0" w:rsidRDefault="00DE2CE2" w:rsidP="00B06504">
            <w:pPr>
              <w:jc w:val="center"/>
              <w:rPr>
                <w:sz w:val="16"/>
                <w:szCs w:val="16"/>
                <w:lang w:val="sr-Cyrl-RS"/>
              </w:rPr>
            </w:pPr>
          </w:p>
        </w:tc>
        <w:tc>
          <w:tcPr>
            <w:tcW w:w="934" w:type="dxa"/>
            <w:vAlign w:val="center"/>
          </w:tcPr>
          <w:p w14:paraId="4AAE0D01" w14:textId="77777777" w:rsidR="00DE2CE2" w:rsidRPr="00E36FD0" w:rsidRDefault="00DE2CE2" w:rsidP="00B06504">
            <w:pPr>
              <w:jc w:val="center"/>
              <w:rPr>
                <w:sz w:val="16"/>
                <w:szCs w:val="16"/>
                <w:lang w:val="sr-Cyrl-RS"/>
              </w:rPr>
            </w:pPr>
          </w:p>
        </w:tc>
        <w:tc>
          <w:tcPr>
            <w:tcW w:w="606" w:type="dxa"/>
            <w:vAlign w:val="center"/>
          </w:tcPr>
          <w:p w14:paraId="1235B828" w14:textId="77777777" w:rsidR="00DE2CE2" w:rsidRPr="00E36FD0" w:rsidRDefault="00DE2CE2" w:rsidP="00B06504">
            <w:pPr>
              <w:jc w:val="center"/>
              <w:rPr>
                <w:sz w:val="16"/>
                <w:szCs w:val="16"/>
                <w:lang w:val="sr-Cyrl-RS"/>
              </w:rPr>
            </w:pPr>
          </w:p>
        </w:tc>
        <w:tc>
          <w:tcPr>
            <w:tcW w:w="785" w:type="dxa"/>
            <w:vAlign w:val="center"/>
          </w:tcPr>
          <w:p w14:paraId="31E69360" w14:textId="77777777" w:rsidR="00DE2CE2" w:rsidRPr="00E36FD0" w:rsidRDefault="00DE2CE2" w:rsidP="00B06504">
            <w:pPr>
              <w:jc w:val="center"/>
              <w:rPr>
                <w:sz w:val="16"/>
                <w:szCs w:val="16"/>
                <w:lang w:val="sr-Cyrl-RS"/>
              </w:rPr>
            </w:pPr>
          </w:p>
        </w:tc>
        <w:tc>
          <w:tcPr>
            <w:tcW w:w="624" w:type="dxa"/>
            <w:vAlign w:val="center"/>
          </w:tcPr>
          <w:p w14:paraId="75B0903B" w14:textId="77777777" w:rsidR="00DE2CE2" w:rsidRPr="00E36FD0" w:rsidRDefault="00DE2CE2" w:rsidP="00B06504">
            <w:pPr>
              <w:jc w:val="center"/>
              <w:rPr>
                <w:sz w:val="16"/>
                <w:szCs w:val="16"/>
                <w:lang w:val="sr-Cyrl-RS"/>
              </w:rPr>
            </w:pPr>
          </w:p>
        </w:tc>
      </w:tr>
      <w:tr w:rsidR="003E12F5" w:rsidRPr="00E36FD0" w14:paraId="5DD3F46C" w14:textId="77777777" w:rsidTr="006C231E">
        <w:trPr>
          <w:trHeight w:val="720"/>
          <w:jc w:val="center"/>
        </w:trPr>
        <w:tc>
          <w:tcPr>
            <w:tcW w:w="859" w:type="dxa"/>
            <w:vAlign w:val="center"/>
          </w:tcPr>
          <w:p w14:paraId="5F68A722" w14:textId="77777777" w:rsidR="00DE2CE2" w:rsidRPr="00E36FD0" w:rsidRDefault="00DE2CE2" w:rsidP="00B06504">
            <w:pPr>
              <w:jc w:val="center"/>
              <w:rPr>
                <w:sz w:val="16"/>
                <w:szCs w:val="16"/>
                <w:lang w:val="sr-Cyrl-RS"/>
              </w:rPr>
            </w:pPr>
          </w:p>
        </w:tc>
        <w:tc>
          <w:tcPr>
            <w:tcW w:w="633" w:type="dxa"/>
            <w:vAlign w:val="center"/>
          </w:tcPr>
          <w:p w14:paraId="4CE0B132" w14:textId="77777777" w:rsidR="00DE2CE2" w:rsidRPr="00E36FD0" w:rsidRDefault="00DE2CE2" w:rsidP="00B06504">
            <w:pPr>
              <w:jc w:val="center"/>
              <w:rPr>
                <w:sz w:val="16"/>
                <w:szCs w:val="16"/>
                <w:lang w:val="sr-Cyrl-RS"/>
              </w:rPr>
            </w:pPr>
          </w:p>
        </w:tc>
        <w:tc>
          <w:tcPr>
            <w:tcW w:w="930" w:type="dxa"/>
            <w:vAlign w:val="center"/>
          </w:tcPr>
          <w:p w14:paraId="62FAAFF1" w14:textId="77777777" w:rsidR="00DE2CE2" w:rsidRPr="00E36FD0" w:rsidRDefault="00DE2CE2" w:rsidP="00B06504">
            <w:pPr>
              <w:jc w:val="center"/>
              <w:rPr>
                <w:sz w:val="16"/>
                <w:szCs w:val="16"/>
                <w:lang w:val="sr-Cyrl-RS"/>
              </w:rPr>
            </w:pPr>
          </w:p>
        </w:tc>
        <w:tc>
          <w:tcPr>
            <w:tcW w:w="933" w:type="dxa"/>
            <w:vAlign w:val="center"/>
          </w:tcPr>
          <w:p w14:paraId="463C9627" w14:textId="77777777" w:rsidR="00DE2CE2" w:rsidRPr="00E36FD0" w:rsidRDefault="00DE2CE2" w:rsidP="00B06504">
            <w:pPr>
              <w:jc w:val="center"/>
              <w:rPr>
                <w:sz w:val="16"/>
                <w:szCs w:val="16"/>
                <w:lang w:val="sr-Cyrl-RS"/>
              </w:rPr>
            </w:pPr>
          </w:p>
        </w:tc>
        <w:tc>
          <w:tcPr>
            <w:tcW w:w="665" w:type="dxa"/>
            <w:vAlign w:val="center"/>
          </w:tcPr>
          <w:p w14:paraId="1D593BB3" w14:textId="77777777" w:rsidR="00DE2CE2" w:rsidRPr="00E36FD0" w:rsidRDefault="00DE2CE2" w:rsidP="00B06504">
            <w:pPr>
              <w:jc w:val="center"/>
              <w:rPr>
                <w:sz w:val="16"/>
                <w:szCs w:val="16"/>
                <w:lang w:val="sr-Cyrl-RS"/>
              </w:rPr>
            </w:pPr>
          </w:p>
        </w:tc>
        <w:tc>
          <w:tcPr>
            <w:tcW w:w="713" w:type="dxa"/>
            <w:vAlign w:val="center"/>
          </w:tcPr>
          <w:p w14:paraId="0353FA3A" w14:textId="77777777" w:rsidR="00DE2CE2" w:rsidRPr="00E36FD0" w:rsidRDefault="00DE2CE2" w:rsidP="00B06504">
            <w:pPr>
              <w:jc w:val="center"/>
              <w:rPr>
                <w:sz w:val="16"/>
                <w:szCs w:val="16"/>
                <w:lang w:val="sr-Cyrl-RS"/>
              </w:rPr>
            </w:pPr>
          </w:p>
        </w:tc>
        <w:tc>
          <w:tcPr>
            <w:tcW w:w="903" w:type="dxa"/>
            <w:vAlign w:val="center"/>
          </w:tcPr>
          <w:p w14:paraId="47B33F63" w14:textId="77777777" w:rsidR="00DE2CE2" w:rsidRPr="00E36FD0" w:rsidRDefault="00DE2CE2" w:rsidP="00B06504">
            <w:pPr>
              <w:jc w:val="center"/>
              <w:rPr>
                <w:sz w:val="16"/>
                <w:szCs w:val="16"/>
                <w:lang w:val="sr-Cyrl-RS"/>
              </w:rPr>
            </w:pPr>
          </w:p>
        </w:tc>
        <w:tc>
          <w:tcPr>
            <w:tcW w:w="775" w:type="dxa"/>
            <w:vAlign w:val="center"/>
          </w:tcPr>
          <w:p w14:paraId="42939B46" w14:textId="77777777" w:rsidR="00DE2CE2" w:rsidRPr="00E36FD0" w:rsidRDefault="00DE2CE2" w:rsidP="00B06504">
            <w:pPr>
              <w:jc w:val="center"/>
              <w:rPr>
                <w:sz w:val="16"/>
                <w:szCs w:val="16"/>
                <w:lang w:val="sr-Cyrl-RS"/>
              </w:rPr>
            </w:pPr>
          </w:p>
        </w:tc>
        <w:tc>
          <w:tcPr>
            <w:tcW w:w="934" w:type="dxa"/>
            <w:vAlign w:val="center"/>
          </w:tcPr>
          <w:p w14:paraId="33B8A2E6" w14:textId="77777777" w:rsidR="00DE2CE2" w:rsidRPr="00E36FD0" w:rsidRDefault="00DE2CE2" w:rsidP="00B06504">
            <w:pPr>
              <w:jc w:val="center"/>
              <w:rPr>
                <w:sz w:val="16"/>
                <w:szCs w:val="16"/>
                <w:lang w:val="sr-Cyrl-RS"/>
              </w:rPr>
            </w:pPr>
          </w:p>
        </w:tc>
        <w:tc>
          <w:tcPr>
            <w:tcW w:w="606" w:type="dxa"/>
            <w:vAlign w:val="center"/>
          </w:tcPr>
          <w:p w14:paraId="4D4E1C8F" w14:textId="77777777" w:rsidR="00DE2CE2" w:rsidRPr="00E36FD0" w:rsidRDefault="00DE2CE2" w:rsidP="00B06504">
            <w:pPr>
              <w:jc w:val="center"/>
              <w:rPr>
                <w:sz w:val="16"/>
                <w:szCs w:val="16"/>
                <w:lang w:val="sr-Cyrl-RS"/>
              </w:rPr>
            </w:pPr>
          </w:p>
        </w:tc>
        <w:tc>
          <w:tcPr>
            <w:tcW w:w="785" w:type="dxa"/>
            <w:vAlign w:val="center"/>
          </w:tcPr>
          <w:p w14:paraId="48AA6CF8" w14:textId="77777777" w:rsidR="00DE2CE2" w:rsidRPr="00E36FD0" w:rsidRDefault="00DE2CE2" w:rsidP="00B06504">
            <w:pPr>
              <w:jc w:val="center"/>
              <w:rPr>
                <w:sz w:val="16"/>
                <w:szCs w:val="16"/>
                <w:lang w:val="sr-Cyrl-RS"/>
              </w:rPr>
            </w:pPr>
          </w:p>
        </w:tc>
        <w:tc>
          <w:tcPr>
            <w:tcW w:w="624" w:type="dxa"/>
            <w:vAlign w:val="center"/>
          </w:tcPr>
          <w:p w14:paraId="4D2349D3" w14:textId="77777777" w:rsidR="00DE2CE2" w:rsidRPr="00E36FD0" w:rsidRDefault="00DE2CE2" w:rsidP="00B06504">
            <w:pPr>
              <w:jc w:val="center"/>
              <w:rPr>
                <w:sz w:val="16"/>
                <w:szCs w:val="16"/>
                <w:lang w:val="sr-Cyrl-RS"/>
              </w:rPr>
            </w:pPr>
          </w:p>
        </w:tc>
      </w:tr>
      <w:tr w:rsidR="003E12F5" w:rsidRPr="00E36FD0" w14:paraId="3D0FC8B4" w14:textId="77777777" w:rsidTr="006C231E">
        <w:trPr>
          <w:trHeight w:val="720"/>
          <w:jc w:val="center"/>
        </w:trPr>
        <w:tc>
          <w:tcPr>
            <w:tcW w:w="859" w:type="dxa"/>
            <w:vAlign w:val="center"/>
          </w:tcPr>
          <w:p w14:paraId="2754CC18" w14:textId="77777777" w:rsidR="00DE2CE2" w:rsidRPr="00E36FD0" w:rsidRDefault="00DE2CE2" w:rsidP="00B06504">
            <w:pPr>
              <w:jc w:val="center"/>
              <w:rPr>
                <w:sz w:val="16"/>
                <w:szCs w:val="16"/>
                <w:lang w:val="sr-Cyrl-RS"/>
              </w:rPr>
            </w:pPr>
          </w:p>
        </w:tc>
        <w:tc>
          <w:tcPr>
            <w:tcW w:w="633" w:type="dxa"/>
            <w:vAlign w:val="center"/>
          </w:tcPr>
          <w:p w14:paraId="7B268E08" w14:textId="77777777" w:rsidR="00DE2CE2" w:rsidRPr="00E36FD0" w:rsidRDefault="00DE2CE2" w:rsidP="00B06504">
            <w:pPr>
              <w:jc w:val="center"/>
              <w:rPr>
                <w:sz w:val="16"/>
                <w:szCs w:val="16"/>
                <w:lang w:val="sr-Cyrl-RS"/>
              </w:rPr>
            </w:pPr>
          </w:p>
        </w:tc>
        <w:tc>
          <w:tcPr>
            <w:tcW w:w="930" w:type="dxa"/>
            <w:vAlign w:val="center"/>
          </w:tcPr>
          <w:p w14:paraId="1123B688" w14:textId="77777777" w:rsidR="00DE2CE2" w:rsidRPr="00E36FD0" w:rsidRDefault="00DE2CE2" w:rsidP="00B06504">
            <w:pPr>
              <w:jc w:val="center"/>
              <w:rPr>
                <w:sz w:val="16"/>
                <w:szCs w:val="16"/>
                <w:lang w:val="sr-Cyrl-RS"/>
              </w:rPr>
            </w:pPr>
          </w:p>
        </w:tc>
        <w:tc>
          <w:tcPr>
            <w:tcW w:w="933" w:type="dxa"/>
            <w:vAlign w:val="center"/>
          </w:tcPr>
          <w:p w14:paraId="221E28FE" w14:textId="77777777" w:rsidR="00DE2CE2" w:rsidRPr="00E36FD0" w:rsidRDefault="00DE2CE2" w:rsidP="00B06504">
            <w:pPr>
              <w:jc w:val="center"/>
              <w:rPr>
                <w:sz w:val="16"/>
                <w:szCs w:val="16"/>
                <w:lang w:val="sr-Cyrl-RS"/>
              </w:rPr>
            </w:pPr>
          </w:p>
        </w:tc>
        <w:tc>
          <w:tcPr>
            <w:tcW w:w="665" w:type="dxa"/>
            <w:vAlign w:val="center"/>
          </w:tcPr>
          <w:p w14:paraId="7A176AD7" w14:textId="77777777" w:rsidR="00DE2CE2" w:rsidRPr="00E36FD0" w:rsidRDefault="00DE2CE2" w:rsidP="00B06504">
            <w:pPr>
              <w:jc w:val="center"/>
              <w:rPr>
                <w:sz w:val="16"/>
                <w:szCs w:val="16"/>
                <w:lang w:val="sr-Cyrl-RS"/>
              </w:rPr>
            </w:pPr>
          </w:p>
        </w:tc>
        <w:tc>
          <w:tcPr>
            <w:tcW w:w="713" w:type="dxa"/>
            <w:vAlign w:val="center"/>
          </w:tcPr>
          <w:p w14:paraId="6F6AC0C0" w14:textId="77777777" w:rsidR="00DE2CE2" w:rsidRPr="00E36FD0" w:rsidRDefault="00DE2CE2" w:rsidP="00B06504">
            <w:pPr>
              <w:jc w:val="center"/>
              <w:rPr>
                <w:sz w:val="16"/>
                <w:szCs w:val="16"/>
                <w:lang w:val="sr-Cyrl-RS"/>
              </w:rPr>
            </w:pPr>
          </w:p>
        </w:tc>
        <w:tc>
          <w:tcPr>
            <w:tcW w:w="903" w:type="dxa"/>
            <w:vAlign w:val="center"/>
          </w:tcPr>
          <w:p w14:paraId="6D716F52" w14:textId="77777777" w:rsidR="00DE2CE2" w:rsidRPr="00E36FD0" w:rsidRDefault="00DE2CE2" w:rsidP="00B06504">
            <w:pPr>
              <w:jc w:val="center"/>
              <w:rPr>
                <w:sz w:val="16"/>
                <w:szCs w:val="16"/>
                <w:lang w:val="sr-Cyrl-RS"/>
              </w:rPr>
            </w:pPr>
          </w:p>
        </w:tc>
        <w:tc>
          <w:tcPr>
            <w:tcW w:w="775" w:type="dxa"/>
            <w:vAlign w:val="center"/>
          </w:tcPr>
          <w:p w14:paraId="33C89A72" w14:textId="77777777" w:rsidR="00DE2CE2" w:rsidRPr="00E36FD0" w:rsidRDefault="00DE2CE2" w:rsidP="00B06504">
            <w:pPr>
              <w:jc w:val="center"/>
              <w:rPr>
                <w:sz w:val="16"/>
                <w:szCs w:val="16"/>
                <w:lang w:val="sr-Cyrl-RS"/>
              </w:rPr>
            </w:pPr>
          </w:p>
        </w:tc>
        <w:tc>
          <w:tcPr>
            <w:tcW w:w="934" w:type="dxa"/>
            <w:vAlign w:val="center"/>
          </w:tcPr>
          <w:p w14:paraId="31D9D26B" w14:textId="77777777" w:rsidR="00DE2CE2" w:rsidRPr="00E36FD0" w:rsidRDefault="00DE2CE2" w:rsidP="00B06504">
            <w:pPr>
              <w:jc w:val="center"/>
              <w:rPr>
                <w:sz w:val="16"/>
                <w:szCs w:val="16"/>
                <w:lang w:val="sr-Cyrl-RS"/>
              </w:rPr>
            </w:pPr>
          </w:p>
        </w:tc>
        <w:tc>
          <w:tcPr>
            <w:tcW w:w="606" w:type="dxa"/>
            <w:vAlign w:val="center"/>
          </w:tcPr>
          <w:p w14:paraId="0C6A25E5" w14:textId="77777777" w:rsidR="00DE2CE2" w:rsidRPr="00E36FD0" w:rsidRDefault="00DE2CE2" w:rsidP="00B06504">
            <w:pPr>
              <w:jc w:val="center"/>
              <w:rPr>
                <w:sz w:val="16"/>
                <w:szCs w:val="16"/>
                <w:lang w:val="sr-Cyrl-RS"/>
              </w:rPr>
            </w:pPr>
          </w:p>
        </w:tc>
        <w:tc>
          <w:tcPr>
            <w:tcW w:w="785" w:type="dxa"/>
            <w:vAlign w:val="center"/>
          </w:tcPr>
          <w:p w14:paraId="5F3C7F8E" w14:textId="77777777" w:rsidR="00DE2CE2" w:rsidRPr="00E36FD0" w:rsidRDefault="00DE2CE2" w:rsidP="00B06504">
            <w:pPr>
              <w:jc w:val="center"/>
              <w:rPr>
                <w:sz w:val="16"/>
                <w:szCs w:val="16"/>
                <w:lang w:val="sr-Cyrl-RS"/>
              </w:rPr>
            </w:pPr>
          </w:p>
        </w:tc>
        <w:tc>
          <w:tcPr>
            <w:tcW w:w="624" w:type="dxa"/>
            <w:vAlign w:val="center"/>
          </w:tcPr>
          <w:p w14:paraId="2EF661B9" w14:textId="77777777" w:rsidR="00DE2CE2" w:rsidRPr="00E36FD0" w:rsidRDefault="00DE2CE2" w:rsidP="00B06504">
            <w:pPr>
              <w:jc w:val="center"/>
              <w:rPr>
                <w:sz w:val="16"/>
                <w:szCs w:val="16"/>
                <w:lang w:val="sr-Cyrl-RS"/>
              </w:rPr>
            </w:pPr>
          </w:p>
        </w:tc>
      </w:tr>
      <w:tr w:rsidR="003E12F5" w:rsidRPr="00E36FD0" w14:paraId="69279901" w14:textId="77777777" w:rsidTr="006C231E">
        <w:trPr>
          <w:trHeight w:val="720"/>
          <w:jc w:val="center"/>
        </w:trPr>
        <w:tc>
          <w:tcPr>
            <w:tcW w:w="859" w:type="dxa"/>
            <w:vAlign w:val="center"/>
          </w:tcPr>
          <w:p w14:paraId="21937AB5" w14:textId="77777777" w:rsidR="00DE2CE2" w:rsidRPr="00E36FD0" w:rsidRDefault="00DE2CE2" w:rsidP="00B06504">
            <w:pPr>
              <w:jc w:val="center"/>
              <w:rPr>
                <w:sz w:val="16"/>
                <w:szCs w:val="16"/>
                <w:lang w:val="sr-Cyrl-RS"/>
              </w:rPr>
            </w:pPr>
          </w:p>
        </w:tc>
        <w:tc>
          <w:tcPr>
            <w:tcW w:w="633" w:type="dxa"/>
            <w:vAlign w:val="center"/>
          </w:tcPr>
          <w:p w14:paraId="31D73903" w14:textId="77777777" w:rsidR="00DE2CE2" w:rsidRPr="00E36FD0" w:rsidRDefault="00DE2CE2" w:rsidP="00B06504">
            <w:pPr>
              <w:jc w:val="center"/>
              <w:rPr>
                <w:sz w:val="16"/>
                <w:szCs w:val="16"/>
                <w:lang w:val="sr-Cyrl-RS"/>
              </w:rPr>
            </w:pPr>
          </w:p>
        </w:tc>
        <w:tc>
          <w:tcPr>
            <w:tcW w:w="930" w:type="dxa"/>
            <w:vAlign w:val="center"/>
          </w:tcPr>
          <w:p w14:paraId="28B2F7F7" w14:textId="77777777" w:rsidR="00DE2CE2" w:rsidRPr="00E36FD0" w:rsidRDefault="00DE2CE2" w:rsidP="00B06504">
            <w:pPr>
              <w:jc w:val="center"/>
              <w:rPr>
                <w:sz w:val="16"/>
                <w:szCs w:val="16"/>
                <w:lang w:val="sr-Cyrl-RS"/>
              </w:rPr>
            </w:pPr>
          </w:p>
        </w:tc>
        <w:tc>
          <w:tcPr>
            <w:tcW w:w="933" w:type="dxa"/>
            <w:vAlign w:val="center"/>
          </w:tcPr>
          <w:p w14:paraId="74DF8A55" w14:textId="77777777" w:rsidR="00DE2CE2" w:rsidRPr="00E36FD0" w:rsidRDefault="00DE2CE2" w:rsidP="00B06504">
            <w:pPr>
              <w:jc w:val="center"/>
              <w:rPr>
                <w:sz w:val="16"/>
                <w:szCs w:val="16"/>
                <w:lang w:val="sr-Cyrl-RS"/>
              </w:rPr>
            </w:pPr>
          </w:p>
        </w:tc>
        <w:tc>
          <w:tcPr>
            <w:tcW w:w="665" w:type="dxa"/>
            <w:vAlign w:val="center"/>
          </w:tcPr>
          <w:p w14:paraId="3ECAC349" w14:textId="77777777" w:rsidR="00DE2CE2" w:rsidRPr="00E36FD0" w:rsidRDefault="00DE2CE2" w:rsidP="00B06504">
            <w:pPr>
              <w:jc w:val="center"/>
              <w:rPr>
                <w:sz w:val="16"/>
                <w:szCs w:val="16"/>
                <w:lang w:val="sr-Cyrl-RS"/>
              </w:rPr>
            </w:pPr>
          </w:p>
        </w:tc>
        <w:tc>
          <w:tcPr>
            <w:tcW w:w="713" w:type="dxa"/>
            <w:vAlign w:val="center"/>
          </w:tcPr>
          <w:p w14:paraId="03B28A49" w14:textId="77777777" w:rsidR="00DE2CE2" w:rsidRPr="00E36FD0" w:rsidRDefault="00DE2CE2" w:rsidP="00B06504">
            <w:pPr>
              <w:jc w:val="center"/>
              <w:rPr>
                <w:sz w:val="16"/>
                <w:szCs w:val="16"/>
                <w:lang w:val="sr-Cyrl-RS"/>
              </w:rPr>
            </w:pPr>
          </w:p>
        </w:tc>
        <w:tc>
          <w:tcPr>
            <w:tcW w:w="903" w:type="dxa"/>
            <w:vAlign w:val="center"/>
          </w:tcPr>
          <w:p w14:paraId="736FBFEC" w14:textId="77777777" w:rsidR="00DE2CE2" w:rsidRPr="00E36FD0" w:rsidRDefault="00DE2CE2" w:rsidP="00B06504">
            <w:pPr>
              <w:jc w:val="center"/>
              <w:rPr>
                <w:sz w:val="16"/>
                <w:szCs w:val="16"/>
                <w:lang w:val="sr-Cyrl-RS"/>
              </w:rPr>
            </w:pPr>
          </w:p>
        </w:tc>
        <w:tc>
          <w:tcPr>
            <w:tcW w:w="775" w:type="dxa"/>
            <w:vAlign w:val="center"/>
          </w:tcPr>
          <w:p w14:paraId="2122C3C9" w14:textId="77777777" w:rsidR="00DE2CE2" w:rsidRPr="00E36FD0" w:rsidRDefault="00DE2CE2" w:rsidP="00B06504">
            <w:pPr>
              <w:jc w:val="center"/>
              <w:rPr>
                <w:sz w:val="16"/>
                <w:szCs w:val="16"/>
                <w:lang w:val="sr-Cyrl-RS"/>
              </w:rPr>
            </w:pPr>
          </w:p>
        </w:tc>
        <w:tc>
          <w:tcPr>
            <w:tcW w:w="934" w:type="dxa"/>
            <w:vAlign w:val="center"/>
          </w:tcPr>
          <w:p w14:paraId="4DBDC405" w14:textId="77777777" w:rsidR="00DE2CE2" w:rsidRPr="00E36FD0" w:rsidRDefault="00DE2CE2" w:rsidP="00B06504">
            <w:pPr>
              <w:jc w:val="center"/>
              <w:rPr>
                <w:sz w:val="16"/>
                <w:szCs w:val="16"/>
                <w:lang w:val="sr-Cyrl-RS"/>
              </w:rPr>
            </w:pPr>
          </w:p>
        </w:tc>
        <w:tc>
          <w:tcPr>
            <w:tcW w:w="606" w:type="dxa"/>
            <w:vAlign w:val="center"/>
          </w:tcPr>
          <w:p w14:paraId="0415D108" w14:textId="77777777" w:rsidR="00DE2CE2" w:rsidRPr="00E36FD0" w:rsidRDefault="00DE2CE2" w:rsidP="00B06504">
            <w:pPr>
              <w:jc w:val="center"/>
              <w:rPr>
                <w:sz w:val="16"/>
                <w:szCs w:val="16"/>
                <w:lang w:val="sr-Cyrl-RS"/>
              </w:rPr>
            </w:pPr>
          </w:p>
        </w:tc>
        <w:tc>
          <w:tcPr>
            <w:tcW w:w="785" w:type="dxa"/>
            <w:vAlign w:val="center"/>
          </w:tcPr>
          <w:p w14:paraId="5400D1E2" w14:textId="77777777" w:rsidR="00DE2CE2" w:rsidRPr="00E36FD0" w:rsidRDefault="00DE2CE2" w:rsidP="00B06504">
            <w:pPr>
              <w:jc w:val="center"/>
              <w:rPr>
                <w:sz w:val="16"/>
                <w:szCs w:val="16"/>
                <w:lang w:val="sr-Cyrl-RS"/>
              </w:rPr>
            </w:pPr>
          </w:p>
        </w:tc>
        <w:tc>
          <w:tcPr>
            <w:tcW w:w="624" w:type="dxa"/>
            <w:vAlign w:val="center"/>
          </w:tcPr>
          <w:p w14:paraId="3E80AADC" w14:textId="77777777" w:rsidR="00DE2CE2" w:rsidRPr="00E36FD0" w:rsidRDefault="00DE2CE2" w:rsidP="00B06504">
            <w:pPr>
              <w:jc w:val="center"/>
              <w:rPr>
                <w:sz w:val="16"/>
                <w:szCs w:val="16"/>
                <w:lang w:val="sr-Cyrl-RS"/>
              </w:rPr>
            </w:pPr>
          </w:p>
        </w:tc>
      </w:tr>
      <w:tr w:rsidR="003E12F5" w:rsidRPr="00E36FD0" w14:paraId="2923E042" w14:textId="77777777" w:rsidTr="006C231E">
        <w:trPr>
          <w:trHeight w:val="720"/>
          <w:jc w:val="center"/>
        </w:trPr>
        <w:tc>
          <w:tcPr>
            <w:tcW w:w="859" w:type="dxa"/>
            <w:vAlign w:val="center"/>
          </w:tcPr>
          <w:p w14:paraId="2F25A876" w14:textId="77777777" w:rsidR="00DE2CE2" w:rsidRPr="00E36FD0" w:rsidRDefault="00DE2CE2" w:rsidP="00B06504">
            <w:pPr>
              <w:jc w:val="center"/>
              <w:rPr>
                <w:sz w:val="16"/>
                <w:szCs w:val="16"/>
                <w:lang w:val="sr-Cyrl-RS"/>
              </w:rPr>
            </w:pPr>
          </w:p>
        </w:tc>
        <w:tc>
          <w:tcPr>
            <w:tcW w:w="633" w:type="dxa"/>
            <w:vAlign w:val="center"/>
          </w:tcPr>
          <w:p w14:paraId="52BC7C53" w14:textId="77777777" w:rsidR="00DE2CE2" w:rsidRPr="00E36FD0" w:rsidRDefault="00DE2CE2" w:rsidP="00B06504">
            <w:pPr>
              <w:jc w:val="center"/>
              <w:rPr>
                <w:sz w:val="16"/>
                <w:szCs w:val="16"/>
                <w:lang w:val="sr-Cyrl-RS"/>
              </w:rPr>
            </w:pPr>
          </w:p>
        </w:tc>
        <w:tc>
          <w:tcPr>
            <w:tcW w:w="930" w:type="dxa"/>
            <w:vAlign w:val="center"/>
          </w:tcPr>
          <w:p w14:paraId="23FA649B" w14:textId="77777777" w:rsidR="00DE2CE2" w:rsidRPr="00E36FD0" w:rsidRDefault="00DE2CE2" w:rsidP="00B06504">
            <w:pPr>
              <w:jc w:val="center"/>
              <w:rPr>
                <w:sz w:val="16"/>
                <w:szCs w:val="16"/>
                <w:lang w:val="sr-Cyrl-RS"/>
              </w:rPr>
            </w:pPr>
          </w:p>
        </w:tc>
        <w:tc>
          <w:tcPr>
            <w:tcW w:w="933" w:type="dxa"/>
            <w:vAlign w:val="center"/>
          </w:tcPr>
          <w:p w14:paraId="57F249BA" w14:textId="77777777" w:rsidR="00DE2CE2" w:rsidRPr="00E36FD0" w:rsidRDefault="00DE2CE2" w:rsidP="00B06504">
            <w:pPr>
              <w:jc w:val="center"/>
              <w:rPr>
                <w:sz w:val="16"/>
                <w:szCs w:val="16"/>
                <w:lang w:val="sr-Cyrl-RS"/>
              </w:rPr>
            </w:pPr>
          </w:p>
        </w:tc>
        <w:tc>
          <w:tcPr>
            <w:tcW w:w="665" w:type="dxa"/>
            <w:vAlign w:val="center"/>
          </w:tcPr>
          <w:p w14:paraId="05033FFD" w14:textId="77777777" w:rsidR="00DE2CE2" w:rsidRPr="00E36FD0" w:rsidRDefault="00DE2CE2" w:rsidP="00B06504">
            <w:pPr>
              <w:jc w:val="center"/>
              <w:rPr>
                <w:sz w:val="16"/>
                <w:szCs w:val="16"/>
                <w:lang w:val="sr-Cyrl-RS"/>
              </w:rPr>
            </w:pPr>
          </w:p>
        </w:tc>
        <w:tc>
          <w:tcPr>
            <w:tcW w:w="713" w:type="dxa"/>
            <w:vAlign w:val="center"/>
          </w:tcPr>
          <w:p w14:paraId="68BA7119" w14:textId="77777777" w:rsidR="00DE2CE2" w:rsidRPr="00E36FD0" w:rsidRDefault="00DE2CE2" w:rsidP="00B06504">
            <w:pPr>
              <w:jc w:val="center"/>
              <w:rPr>
                <w:sz w:val="16"/>
                <w:szCs w:val="16"/>
                <w:lang w:val="sr-Cyrl-RS"/>
              </w:rPr>
            </w:pPr>
          </w:p>
        </w:tc>
        <w:tc>
          <w:tcPr>
            <w:tcW w:w="903" w:type="dxa"/>
            <w:vAlign w:val="center"/>
          </w:tcPr>
          <w:p w14:paraId="5391C205" w14:textId="77777777" w:rsidR="00DE2CE2" w:rsidRPr="00E36FD0" w:rsidRDefault="00DE2CE2" w:rsidP="00B06504">
            <w:pPr>
              <w:jc w:val="center"/>
              <w:rPr>
                <w:sz w:val="16"/>
                <w:szCs w:val="16"/>
                <w:lang w:val="sr-Cyrl-RS"/>
              </w:rPr>
            </w:pPr>
          </w:p>
        </w:tc>
        <w:tc>
          <w:tcPr>
            <w:tcW w:w="775" w:type="dxa"/>
            <w:vAlign w:val="center"/>
          </w:tcPr>
          <w:p w14:paraId="19CD0FE9" w14:textId="77777777" w:rsidR="00DE2CE2" w:rsidRPr="00E36FD0" w:rsidRDefault="00DE2CE2" w:rsidP="00B06504">
            <w:pPr>
              <w:jc w:val="center"/>
              <w:rPr>
                <w:sz w:val="16"/>
                <w:szCs w:val="16"/>
                <w:lang w:val="sr-Cyrl-RS"/>
              </w:rPr>
            </w:pPr>
          </w:p>
        </w:tc>
        <w:tc>
          <w:tcPr>
            <w:tcW w:w="934" w:type="dxa"/>
            <w:vAlign w:val="center"/>
          </w:tcPr>
          <w:p w14:paraId="6AE82C2B" w14:textId="77777777" w:rsidR="00DE2CE2" w:rsidRPr="00E36FD0" w:rsidRDefault="00DE2CE2" w:rsidP="00B06504">
            <w:pPr>
              <w:jc w:val="center"/>
              <w:rPr>
                <w:sz w:val="16"/>
                <w:szCs w:val="16"/>
                <w:lang w:val="sr-Cyrl-RS"/>
              </w:rPr>
            </w:pPr>
          </w:p>
        </w:tc>
        <w:tc>
          <w:tcPr>
            <w:tcW w:w="606" w:type="dxa"/>
            <w:vAlign w:val="center"/>
          </w:tcPr>
          <w:p w14:paraId="67F3553F" w14:textId="77777777" w:rsidR="00DE2CE2" w:rsidRPr="00E36FD0" w:rsidRDefault="00DE2CE2" w:rsidP="00B06504">
            <w:pPr>
              <w:jc w:val="center"/>
              <w:rPr>
                <w:sz w:val="16"/>
                <w:szCs w:val="16"/>
                <w:lang w:val="sr-Cyrl-RS"/>
              </w:rPr>
            </w:pPr>
          </w:p>
        </w:tc>
        <w:tc>
          <w:tcPr>
            <w:tcW w:w="785" w:type="dxa"/>
            <w:vAlign w:val="center"/>
          </w:tcPr>
          <w:p w14:paraId="7D1A33D1" w14:textId="77777777" w:rsidR="00DE2CE2" w:rsidRPr="00E36FD0" w:rsidRDefault="00DE2CE2" w:rsidP="00B06504">
            <w:pPr>
              <w:jc w:val="center"/>
              <w:rPr>
                <w:sz w:val="16"/>
                <w:szCs w:val="16"/>
                <w:lang w:val="sr-Cyrl-RS"/>
              </w:rPr>
            </w:pPr>
          </w:p>
        </w:tc>
        <w:tc>
          <w:tcPr>
            <w:tcW w:w="624" w:type="dxa"/>
            <w:vAlign w:val="center"/>
          </w:tcPr>
          <w:p w14:paraId="7142C246" w14:textId="77777777" w:rsidR="00DE2CE2" w:rsidRPr="00E36FD0" w:rsidRDefault="00DE2CE2" w:rsidP="00B06504">
            <w:pPr>
              <w:jc w:val="center"/>
              <w:rPr>
                <w:sz w:val="16"/>
                <w:szCs w:val="16"/>
                <w:lang w:val="sr-Cyrl-RS"/>
              </w:rPr>
            </w:pPr>
          </w:p>
        </w:tc>
      </w:tr>
      <w:tr w:rsidR="003E12F5" w:rsidRPr="00E36FD0" w14:paraId="1C593069" w14:textId="77777777" w:rsidTr="006C231E">
        <w:trPr>
          <w:trHeight w:val="720"/>
          <w:jc w:val="center"/>
        </w:trPr>
        <w:tc>
          <w:tcPr>
            <w:tcW w:w="859" w:type="dxa"/>
            <w:vAlign w:val="center"/>
          </w:tcPr>
          <w:p w14:paraId="605EFBF2" w14:textId="77777777" w:rsidR="00DE2CE2" w:rsidRPr="00E36FD0" w:rsidRDefault="00DE2CE2" w:rsidP="00B06504">
            <w:pPr>
              <w:jc w:val="center"/>
              <w:rPr>
                <w:sz w:val="16"/>
                <w:szCs w:val="16"/>
                <w:lang w:val="sr-Cyrl-RS"/>
              </w:rPr>
            </w:pPr>
          </w:p>
        </w:tc>
        <w:tc>
          <w:tcPr>
            <w:tcW w:w="633" w:type="dxa"/>
            <w:vAlign w:val="center"/>
          </w:tcPr>
          <w:p w14:paraId="36F4670E" w14:textId="77777777" w:rsidR="00DE2CE2" w:rsidRPr="00E36FD0" w:rsidRDefault="00DE2CE2" w:rsidP="00B06504">
            <w:pPr>
              <w:jc w:val="center"/>
              <w:rPr>
                <w:sz w:val="16"/>
                <w:szCs w:val="16"/>
                <w:lang w:val="sr-Cyrl-RS"/>
              </w:rPr>
            </w:pPr>
          </w:p>
        </w:tc>
        <w:tc>
          <w:tcPr>
            <w:tcW w:w="930" w:type="dxa"/>
            <w:vAlign w:val="center"/>
          </w:tcPr>
          <w:p w14:paraId="59224C64" w14:textId="77777777" w:rsidR="00DE2CE2" w:rsidRPr="00E36FD0" w:rsidRDefault="00DE2CE2" w:rsidP="00B06504">
            <w:pPr>
              <w:jc w:val="center"/>
              <w:rPr>
                <w:sz w:val="16"/>
                <w:szCs w:val="16"/>
                <w:lang w:val="sr-Cyrl-RS"/>
              </w:rPr>
            </w:pPr>
          </w:p>
        </w:tc>
        <w:tc>
          <w:tcPr>
            <w:tcW w:w="933" w:type="dxa"/>
            <w:vAlign w:val="center"/>
          </w:tcPr>
          <w:p w14:paraId="13D97D09" w14:textId="77777777" w:rsidR="00DE2CE2" w:rsidRPr="00E36FD0" w:rsidRDefault="00DE2CE2" w:rsidP="00B06504">
            <w:pPr>
              <w:jc w:val="center"/>
              <w:rPr>
                <w:sz w:val="16"/>
                <w:szCs w:val="16"/>
                <w:lang w:val="sr-Cyrl-RS"/>
              </w:rPr>
            </w:pPr>
          </w:p>
        </w:tc>
        <w:tc>
          <w:tcPr>
            <w:tcW w:w="665" w:type="dxa"/>
            <w:vAlign w:val="center"/>
          </w:tcPr>
          <w:p w14:paraId="199E7A8B" w14:textId="77777777" w:rsidR="00DE2CE2" w:rsidRPr="00E36FD0" w:rsidRDefault="00DE2CE2" w:rsidP="00B06504">
            <w:pPr>
              <w:jc w:val="center"/>
              <w:rPr>
                <w:sz w:val="16"/>
                <w:szCs w:val="16"/>
                <w:lang w:val="sr-Cyrl-RS"/>
              </w:rPr>
            </w:pPr>
          </w:p>
        </w:tc>
        <w:tc>
          <w:tcPr>
            <w:tcW w:w="713" w:type="dxa"/>
            <w:vAlign w:val="center"/>
          </w:tcPr>
          <w:p w14:paraId="6FCFE9C7" w14:textId="77777777" w:rsidR="00DE2CE2" w:rsidRPr="00E36FD0" w:rsidRDefault="00DE2CE2" w:rsidP="00B06504">
            <w:pPr>
              <w:jc w:val="center"/>
              <w:rPr>
                <w:sz w:val="16"/>
                <w:szCs w:val="16"/>
                <w:lang w:val="sr-Cyrl-RS"/>
              </w:rPr>
            </w:pPr>
          </w:p>
        </w:tc>
        <w:tc>
          <w:tcPr>
            <w:tcW w:w="903" w:type="dxa"/>
            <w:vAlign w:val="center"/>
          </w:tcPr>
          <w:p w14:paraId="16487BD8" w14:textId="77777777" w:rsidR="00DE2CE2" w:rsidRPr="00E36FD0" w:rsidRDefault="00DE2CE2" w:rsidP="00B06504">
            <w:pPr>
              <w:jc w:val="center"/>
              <w:rPr>
                <w:sz w:val="16"/>
                <w:szCs w:val="16"/>
                <w:lang w:val="sr-Cyrl-RS"/>
              </w:rPr>
            </w:pPr>
          </w:p>
        </w:tc>
        <w:tc>
          <w:tcPr>
            <w:tcW w:w="775" w:type="dxa"/>
            <w:vAlign w:val="center"/>
          </w:tcPr>
          <w:p w14:paraId="75C3CD61" w14:textId="77777777" w:rsidR="00DE2CE2" w:rsidRPr="00E36FD0" w:rsidRDefault="00DE2CE2" w:rsidP="00B06504">
            <w:pPr>
              <w:jc w:val="center"/>
              <w:rPr>
                <w:sz w:val="16"/>
                <w:szCs w:val="16"/>
                <w:lang w:val="sr-Cyrl-RS"/>
              </w:rPr>
            </w:pPr>
          </w:p>
        </w:tc>
        <w:tc>
          <w:tcPr>
            <w:tcW w:w="934" w:type="dxa"/>
            <w:vAlign w:val="center"/>
          </w:tcPr>
          <w:p w14:paraId="73AB001D" w14:textId="77777777" w:rsidR="00DE2CE2" w:rsidRPr="00E36FD0" w:rsidRDefault="00DE2CE2" w:rsidP="00B06504">
            <w:pPr>
              <w:jc w:val="center"/>
              <w:rPr>
                <w:sz w:val="16"/>
                <w:szCs w:val="16"/>
                <w:lang w:val="sr-Cyrl-RS"/>
              </w:rPr>
            </w:pPr>
          </w:p>
        </w:tc>
        <w:tc>
          <w:tcPr>
            <w:tcW w:w="606" w:type="dxa"/>
            <w:vAlign w:val="center"/>
          </w:tcPr>
          <w:p w14:paraId="02305EBC" w14:textId="77777777" w:rsidR="00DE2CE2" w:rsidRPr="00E36FD0" w:rsidRDefault="00DE2CE2" w:rsidP="00B06504">
            <w:pPr>
              <w:jc w:val="center"/>
              <w:rPr>
                <w:sz w:val="16"/>
                <w:szCs w:val="16"/>
                <w:lang w:val="sr-Cyrl-RS"/>
              </w:rPr>
            </w:pPr>
          </w:p>
        </w:tc>
        <w:tc>
          <w:tcPr>
            <w:tcW w:w="785" w:type="dxa"/>
            <w:vAlign w:val="center"/>
          </w:tcPr>
          <w:p w14:paraId="14AF1210" w14:textId="77777777" w:rsidR="00DE2CE2" w:rsidRPr="00E36FD0" w:rsidRDefault="00DE2CE2" w:rsidP="00B06504">
            <w:pPr>
              <w:jc w:val="center"/>
              <w:rPr>
                <w:sz w:val="16"/>
                <w:szCs w:val="16"/>
                <w:lang w:val="sr-Cyrl-RS"/>
              </w:rPr>
            </w:pPr>
          </w:p>
        </w:tc>
        <w:tc>
          <w:tcPr>
            <w:tcW w:w="624" w:type="dxa"/>
            <w:vAlign w:val="center"/>
          </w:tcPr>
          <w:p w14:paraId="1B54B966" w14:textId="77777777" w:rsidR="00DE2CE2" w:rsidRPr="00E36FD0" w:rsidRDefault="00DE2CE2" w:rsidP="00B06504">
            <w:pPr>
              <w:jc w:val="center"/>
              <w:rPr>
                <w:sz w:val="16"/>
                <w:szCs w:val="16"/>
                <w:lang w:val="sr-Cyrl-RS"/>
              </w:rPr>
            </w:pPr>
          </w:p>
        </w:tc>
      </w:tr>
      <w:tr w:rsidR="003E12F5" w:rsidRPr="00E36FD0" w14:paraId="76E19268" w14:textId="77777777" w:rsidTr="006C231E">
        <w:trPr>
          <w:trHeight w:val="720"/>
          <w:jc w:val="center"/>
        </w:trPr>
        <w:tc>
          <w:tcPr>
            <w:tcW w:w="859" w:type="dxa"/>
            <w:vAlign w:val="center"/>
          </w:tcPr>
          <w:p w14:paraId="24A2E205" w14:textId="77777777" w:rsidR="00DE2CE2" w:rsidRPr="00E36FD0" w:rsidRDefault="00DE2CE2" w:rsidP="00B06504">
            <w:pPr>
              <w:jc w:val="center"/>
              <w:rPr>
                <w:sz w:val="16"/>
                <w:szCs w:val="16"/>
                <w:lang w:val="sr-Cyrl-RS"/>
              </w:rPr>
            </w:pPr>
          </w:p>
        </w:tc>
        <w:tc>
          <w:tcPr>
            <w:tcW w:w="633" w:type="dxa"/>
            <w:vAlign w:val="center"/>
          </w:tcPr>
          <w:p w14:paraId="17C5A44C" w14:textId="77777777" w:rsidR="00DE2CE2" w:rsidRPr="00E36FD0" w:rsidRDefault="00DE2CE2" w:rsidP="00B06504">
            <w:pPr>
              <w:jc w:val="center"/>
              <w:rPr>
                <w:sz w:val="16"/>
                <w:szCs w:val="16"/>
                <w:lang w:val="sr-Cyrl-RS"/>
              </w:rPr>
            </w:pPr>
          </w:p>
        </w:tc>
        <w:tc>
          <w:tcPr>
            <w:tcW w:w="930" w:type="dxa"/>
            <w:vAlign w:val="center"/>
          </w:tcPr>
          <w:p w14:paraId="143CC038" w14:textId="77777777" w:rsidR="00DE2CE2" w:rsidRPr="00E36FD0" w:rsidRDefault="00DE2CE2" w:rsidP="00B06504">
            <w:pPr>
              <w:jc w:val="center"/>
              <w:rPr>
                <w:sz w:val="16"/>
                <w:szCs w:val="16"/>
                <w:lang w:val="sr-Cyrl-RS"/>
              </w:rPr>
            </w:pPr>
          </w:p>
        </w:tc>
        <w:tc>
          <w:tcPr>
            <w:tcW w:w="933" w:type="dxa"/>
            <w:vAlign w:val="center"/>
          </w:tcPr>
          <w:p w14:paraId="79A6D831" w14:textId="77777777" w:rsidR="00DE2CE2" w:rsidRPr="00E36FD0" w:rsidRDefault="00DE2CE2" w:rsidP="00B06504">
            <w:pPr>
              <w:jc w:val="center"/>
              <w:rPr>
                <w:sz w:val="16"/>
                <w:szCs w:val="16"/>
                <w:lang w:val="sr-Cyrl-RS"/>
              </w:rPr>
            </w:pPr>
          </w:p>
        </w:tc>
        <w:tc>
          <w:tcPr>
            <w:tcW w:w="665" w:type="dxa"/>
            <w:vAlign w:val="center"/>
          </w:tcPr>
          <w:p w14:paraId="10C0C451" w14:textId="77777777" w:rsidR="00DE2CE2" w:rsidRPr="00E36FD0" w:rsidRDefault="00DE2CE2" w:rsidP="00B06504">
            <w:pPr>
              <w:jc w:val="center"/>
              <w:rPr>
                <w:sz w:val="16"/>
                <w:szCs w:val="16"/>
                <w:lang w:val="sr-Cyrl-RS"/>
              </w:rPr>
            </w:pPr>
          </w:p>
        </w:tc>
        <w:tc>
          <w:tcPr>
            <w:tcW w:w="713" w:type="dxa"/>
            <w:vAlign w:val="center"/>
          </w:tcPr>
          <w:p w14:paraId="4E381C49" w14:textId="77777777" w:rsidR="00DE2CE2" w:rsidRPr="00E36FD0" w:rsidRDefault="00DE2CE2" w:rsidP="00B06504">
            <w:pPr>
              <w:jc w:val="center"/>
              <w:rPr>
                <w:sz w:val="16"/>
                <w:szCs w:val="16"/>
                <w:lang w:val="sr-Cyrl-RS"/>
              </w:rPr>
            </w:pPr>
          </w:p>
        </w:tc>
        <w:tc>
          <w:tcPr>
            <w:tcW w:w="903" w:type="dxa"/>
            <w:vAlign w:val="center"/>
          </w:tcPr>
          <w:p w14:paraId="59A1F396" w14:textId="77777777" w:rsidR="00DE2CE2" w:rsidRPr="00E36FD0" w:rsidRDefault="00DE2CE2" w:rsidP="00B06504">
            <w:pPr>
              <w:jc w:val="center"/>
              <w:rPr>
                <w:sz w:val="16"/>
                <w:szCs w:val="16"/>
                <w:lang w:val="sr-Cyrl-RS"/>
              </w:rPr>
            </w:pPr>
          </w:p>
        </w:tc>
        <w:tc>
          <w:tcPr>
            <w:tcW w:w="775" w:type="dxa"/>
            <w:vAlign w:val="center"/>
          </w:tcPr>
          <w:p w14:paraId="350A9DE1" w14:textId="77777777" w:rsidR="00DE2CE2" w:rsidRPr="00E36FD0" w:rsidRDefault="00DE2CE2" w:rsidP="00B06504">
            <w:pPr>
              <w:jc w:val="center"/>
              <w:rPr>
                <w:sz w:val="16"/>
                <w:szCs w:val="16"/>
                <w:lang w:val="sr-Cyrl-RS"/>
              </w:rPr>
            </w:pPr>
          </w:p>
        </w:tc>
        <w:tc>
          <w:tcPr>
            <w:tcW w:w="934" w:type="dxa"/>
            <w:vAlign w:val="center"/>
          </w:tcPr>
          <w:p w14:paraId="73579927" w14:textId="77777777" w:rsidR="00DE2CE2" w:rsidRPr="00E36FD0" w:rsidRDefault="00DE2CE2" w:rsidP="00B06504">
            <w:pPr>
              <w:jc w:val="center"/>
              <w:rPr>
                <w:sz w:val="16"/>
                <w:szCs w:val="16"/>
                <w:lang w:val="sr-Cyrl-RS"/>
              </w:rPr>
            </w:pPr>
          </w:p>
        </w:tc>
        <w:tc>
          <w:tcPr>
            <w:tcW w:w="606" w:type="dxa"/>
            <w:vAlign w:val="center"/>
          </w:tcPr>
          <w:p w14:paraId="029B53E6" w14:textId="77777777" w:rsidR="00DE2CE2" w:rsidRPr="00E36FD0" w:rsidRDefault="00DE2CE2" w:rsidP="00B06504">
            <w:pPr>
              <w:jc w:val="center"/>
              <w:rPr>
                <w:sz w:val="16"/>
                <w:szCs w:val="16"/>
                <w:lang w:val="sr-Cyrl-RS"/>
              </w:rPr>
            </w:pPr>
          </w:p>
        </w:tc>
        <w:tc>
          <w:tcPr>
            <w:tcW w:w="785" w:type="dxa"/>
            <w:vAlign w:val="center"/>
          </w:tcPr>
          <w:p w14:paraId="1BEE533B" w14:textId="77777777" w:rsidR="00DE2CE2" w:rsidRPr="00E36FD0" w:rsidRDefault="00DE2CE2" w:rsidP="00B06504">
            <w:pPr>
              <w:jc w:val="center"/>
              <w:rPr>
                <w:sz w:val="16"/>
                <w:szCs w:val="16"/>
                <w:lang w:val="sr-Cyrl-RS"/>
              </w:rPr>
            </w:pPr>
          </w:p>
        </w:tc>
        <w:tc>
          <w:tcPr>
            <w:tcW w:w="624" w:type="dxa"/>
            <w:vAlign w:val="center"/>
          </w:tcPr>
          <w:p w14:paraId="20FBCC83" w14:textId="77777777" w:rsidR="00DE2CE2" w:rsidRPr="00E36FD0" w:rsidRDefault="00DE2CE2" w:rsidP="00B06504">
            <w:pPr>
              <w:jc w:val="center"/>
              <w:rPr>
                <w:sz w:val="16"/>
                <w:szCs w:val="16"/>
                <w:lang w:val="sr-Cyrl-RS"/>
              </w:rPr>
            </w:pPr>
          </w:p>
        </w:tc>
      </w:tr>
      <w:tr w:rsidR="003E12F5" w:rsidRPr="00E36FD0" w14:paraId="6312908F" w14:textId="77777777" w:rsidTr="006C231E">
        <w:trPr>
          <w:trHeight w:val="720"/>
          <w:jc w:val="center"/>
        </w:trPr>
        <w:tc>
          <w:tcPr>
            <w:tcW w:w="859" w:type="dxa"/>
            <w:vAlign w:val="center"/>
          </w:tcPr>
          <w:p w14:paraId="46BA914C" w14:textId="77777777" w:rsidR="00DE2CE2" w:rsidRPr="00E36FD0" w:rsidRDefault="00DE2CE2" w:rsidP="00B06504">
            <w:pPr>
              <w:jc w:val="center"/>
              <w:rPr>
                <w:sz w:val="16"/>
                <w:szCs w:val="16"/>
                <w:lang w:val="sr-Cyrl-RS"/>
              </w:rPr>
            </w:pPr>
          </w:p>
        </w:tc>
        <w:tc>
          <w:tcPr>
            <w:tcW w:w="633" w:type="dxa"/>
            <w:vAlign w:val="center"/>
          </w:tcPr>
          <w:p w14:paraId="7E64F1A3" w14:textId="77777777" w:rsidR="00DE2CE2" w:rsidRPr="00E36FD0" w:rsidRDefault="00DE2CE2" w:rsidP="00B06504">
            <w:pPr>
              <w:jc w:val="center"/>
              <w:rPr>
                <w:sz w:val="16"/>
                <w:szCs w:val="16"/>
                <w:lang w:val="sr-Cyrl-RS"/>
              </w:rPr>
            </w:pPr>
          </w:p>
        </w:tc>
        <w:tc>
          <w:tcPr>
            <w:tcW w:w="930" w:type="dxa"/>
            <w:vAlign w:val="center"/>
          </w:tcPr>
          <w:p w14:paraId="0197030A" w14:textId="77777777" w:rsidR="00DE2CE2" w:rsidRPr="00E36FD0" w:rsidRDefault="00DE2CE2" w:rsidP="00B06504">
            <w:pPr>
              <w:jc w:val="center"/>
              <w:rPr>
                <w:sz w:val="16"/>
                <w:szCs w:val="16"/>
                <w:lang w:val="sr-Cyrl-RS"/>
              </w:rPr>
            </w:pPr>
          </w:p>
        </w:tc>
        <w:tc>
          <w:tcPr>
            <w:tcW w:w="933" w:type="dxa"/>
            <w:vAlign w:val="center"/>
          </w:tcPr>
          <w:p w14:paraId="195C3DD3" w14:textId="77777777" w:rsidR="00DE2CE2" w:rsidRPr="00E36FD0" w:rsidRDefault="00DE2CE2" w:rsidP="00B06504">
            <w:pPr>
              <w:jc w:val="center"/>
              <w:rPr>
                <w:sz w:val="16"/>
                <w:szCs w:val="16"/>
                <w:lang w:val="sr-Cyrl-RS"/>
              </w:rPr>
            </w:pPr>
          </w:p>
        </w:tc>
        <w:tc>
          <w:tcPr>
            <w:tcW w:w="665" w:type="dxa"/>
            <w:vAlign w:val="center"/>
          </w:tcPr>
          <w:p w14:paraId="02BC7B0F" w14:textId="77777777" w:rsidR="00DE2CE2" w:rsidRPr="00E36FD0" w:rsidRDefault="00DE2CE2" w:rsidP="00B06504">
            <w:pPr>
              <w:jc w:val="center"/>
              <w:rPr>
                <w:sz w:val="16"/>
                <w:szCs w:val="16"/>
                <w:lang w:val="sr-Cyrl-RS"/>
              </w:rPr>
            </w:pPr>
          </w:p>
        </w:tc>
        <w:tc>
          <w:tcPr>
            <w:tcW w:w="713" w:type="dxa"/>
            <w:vAlign w:val="center"/>
          </w:tcPr>
          <w:p w14:paraId="13C99E4B" w14:textId="77777777" w:rsidR="00DE2CE2" w:rsidRPr="00E36FD0" w:rsidRDefault="00DE2CE2" w:rsidP="00B06504">
            <w:pPr>
              <w:jc w:val="center"/>
              <w:rPr>
                <w:sz w:val="16"/>
                <w:szCs w:val="16"/>
                <w:lang w:val="sr-Cyrl-RS"/>
              </w:rPr>
            </w:pPr>
          </w:p>
        </w:tc>
        <w:tc>
          <w:tcPr>
            <w:tcW w:w="903" w:type="dxa"/>
            <w:vAlign w:val="center"/>
          </w:tcPr>
          <w:p w14:paraId="38CA690B" w14:textId="77777777" w:rsidR="00DE2CE2" w:rsidRPr="00E36FD0" w:rsidRDefault="00DE2CE2" w:rsidP="00B06504">
            <w:pPr>
              <w:jc w:val="center"/>
              <w:rPr>
                <w:sz w:val="16"/>
                <w:szCs w:val="16"/>
                <w:lang w:val="sr-Cyrl-RS"/>
              </w:rPr>
            </w:pPr>
          </w:p>
        </w:tc>
        <w:tc>
          <w:tcPr>
            <w:tcW w:w="775" w:type="dxa"/>
            <w:vAlign w:val="center"/>
          </w:tcPr>
          <w:p w14:paraId="482CB043" w14:textId="77777777" w:rsidR="00DE2CE2" w:rsidRPr="00E36FD0" w:rsidRDefault="00DE2CE2" w:rsidP="00B06504">
            <w:pPr>
              <w:jc w:val="center"/>
              <w:rPr>
                <w:sz w:val="16"/>
                <w:szCs w:val="16"/>
                <w:lang w:val="sr-Cyrl-RS"/>
              </w:rPr>
            </w:pPr>
          </w:p>
        </w:tc>
        <w:tc>
          <w:tcPr>
            <w:tcW w:w="934" w:type="dxa"/>
            <w:vAlign w:val="center"/>
          </w:tcPr>
          <w:p w14:paraId="7572D3A7" w14:textId="77777777" w:rsidR="00DE2CE2" w:rsidRPr="00E36FD0" w:rsidRDefault="00DE2CE2" w:rsidP="00B06504">
            <w:pPr>
              <w:jc w:val="center"/>
              <w:rPr>
                <w:sz w:val="16"/>
                <w:szCs w:val="16"/>
                <w:lang w:val="sr-Cyrl-RS"/>
              </w:rPr>
            </w:pPr>
          </w:p>
        </w:tc>
        <w:tc>
          <w:tcPr>
            <w:tcW w:w="606" w:type="dxa"/>
            <w:vAlign w:val="center"/>
          </w:tcPr>
          <w:p w14:paraId="512E9B4A" w14:textId="77777777" w:rsidR="00DE2CE2" w:rsidRPr="00E36FD0" w:rsidRDefault="00DE2CE2" w:rsidP="00B06504">
            <w:pPr>
              <w:jc w:val="center"/>
              <w:rPr>
                <w:sz w:val="16"/>
                <w:szCs w:val="16"/>
                <w:lang w:val="sr-Cyrl-RS"/>
              </w:rPr>
            </w:pPr>
          </w:p>
        </w:tc>
        <w:tc>
          <w:tcPr>
            <w:tcW w:w="785" w:type="dxa"/>
            <w:vAlign w:val="center"/>
          </w:tcPr>
          <w:p w14:paraId="040835D6" w14:textId="77777777" w:rsidR="00DE2CE2" w:rsidRPr="00E36FD0" w:rsidRDefault="00DE2CE2" w:rsidP="00B06504">
            <w:pPr>
              <w:jc w:val="center"/>
              <w:rPr>
                <w:sz w:val="16"/>
                <w:szCs w:val="16"/>
                <w:lang w:val="sr-Cyrl-RS"/>
              </w:rPr>
            </w:pPr>
          </w:p>
        </w:tc>
        <w:tc>
          <w:tcPr>
            <w:tcW w:w="624" w:type="dxa"/>
            <w:vAlign w:val="center"/>
          </w:tcPr>
          <w:p w14:paraId="4A05FEF3" w14:textId="77777777" w:rsidR="00DE2CE2" w:rsidRPr="00E36FD0" w:rsidRDefault="00DE2CE2" w:rsidP="00B06504">
            <w:pPr>
              <w:jc w:val="center"/>
              <w:rPr>
                <w:sz w:val="16"/>
                <w:szCs w:val="16"/>
                <w:lang w:val="sr-Cyrl-RS"/>
              </w:rPr>
            </w:pPr>
          </w:p>
        </w:tc>
      </w:tr>
      <w:tr w:rsidR="003E12F5" w:rsidRPr="00E36FD0" w14:paraId="08177488" w14:textId="77777777" w:rsidTr="006C231E">
        <w:trPr>
          <w:trHeight w:val="720"/>
          <w:jc w:val="center"/>
        </w:trPr>
        <w:tc>
          <w:tcPr>
            <w:tcW w:w="859" w:type="dxa"/>
            <w:vAlign w:val="center"/>
          </w:tcPr>
          <w:p w14:paraId="5A40A772" w14:textId="77777777" w:rsidR="00DE2CE2" w:rsidRPr="00E36FD0" w:rsidRDefault="00DE2CE2" w:rsidP="00B06504">
            <w:pPr>
              <w:jc w:val="center"/>
              <w:rPr>
                <w:sz w:val="16"/>
                <w:szCs w:val="16"/>
                <w:lang w:val="sr-Cyrl-RS"/>
              </w:rPr>
            </w:pPr>
          </w:p>
        </w:tc>
        <w:tc>
          <w:tcPr>
            <w:tcW w:w="633" w:type="dxa"/>
            <w:vAlign w:val="center"/>
          </w:tcPr>
          <w:p w14:paraId="7D64B706" w14:textId="77777777" w:rsidR="00DE2CE2" w:rsidRPr="00E36FD0" w:rsidRDefault="00DE2CE2" w:rsidP="00B06504">
            <w:pPr>
              <w:jc w:val="center"/>
              <w:rPr>
                <w:sz w:val="16"/>
                <w:szCs w:val="16"/>
                <w:lang w:val="sr-Cyrl-RS"/>
              </w:rPr>
            </w:pPr>
          </w:p>
        </w:tc>
        <w:tc>
          <w:tcPr>
            <w:tcW w:w="930" w:type="dxa"/>
            <w:vAlign w:val="center"/>
          </w:tcPr>
          <w:p w14:paraId="1BCE4FA0" w14:textId="77777777" w:rsidR="00DE2CE2" w:rsidRPr="00E36FD0" w:rsidRDefault="00DE2CE2" w:rsidP="00B06504">
            <w:pPr>
              <w:jc w:val="center"/>
              <w:rPr>
                <w:sz w:val="16"/>
                <w:szCs w:val="16"/>
                <w:lang w:val="sr-Cyrl-RS"/>
              </w:rPr>
            </w:pPr>
          </w:p>
        </w:tc>
        <w:tc>
          <w:tcPr>
            <w:tcW w:w="933" w:type="dxa"/>
            <w:vAlign w:val="center"/>
          </w:tcPr>
          <w:p w14:paraId="54D17D13" w14:textId="77777777" w:rsidR="00DE2CE2" w:rsidRPr="00E36FD0" w:rsidRDefault="00DE2CE2" w:rsidP="00B06504">
            <w:pPr>
              <w:jc w:val="center"/>
              <w:rPr>
                <w:sz w:val="16"/>
                <w:szCs w:val="16"/>
                <w:lang w:val="sr-Cyrl-RS"/>
              </w:rPr>
            </w:pPr>
          </w:p>
        </w:tc>
        <w:tc>
          <w:tcPr>
            <w:tcW w:w="665" w:type="dxa"/>
            <w:vAlign w:val="center"/>
          </w:tcPr>
          <w:p w14:paraId="03B8147A" w14:textId="77777777" w:rsidR="00DE2CE2" w:rsidRPr="00E36FD0" w:rsidRDefault="00DE2CE2" w:rsidP="00B06504">
            <w:pPr>
              <w:jc w:val="center"/>
              <w:rPr>
                <w:sz w:val="16"/>
                <w:szCs w:val="16"/>
                <w:lang w:val="sr-Cyrl-RS"/>
              </w:rPr>
            </w:pPr>
          </w:p>
        </w:tc>
        <w:tc>
          <w:tcPr>
            <w:tcW w:w="713" w:type="dxa"/>
            <w:vAlign w:val="center"/>
          </w:tcPr>
          <w:p w14:paraId="47F6463D" w14:textId="77777777" w:rsidR="00DE2CE2" w:rsidRPr="00E36FD0" w:rsidRDefault="00DE2CE2" w:rsidP="00B06504">
            <w:pPr>
              <w:jc w:val="center"/>
              <w:rPr>
                <w:sz w:val="16"/>
                <w:szCs w:val="16"/>
                <w:lang w:val="sr-Cyrl-RS"/>
              </w:rPr>
            </w:pPr>
          </w:p>
        </w:tc>
        <w:tc>
          <w:tcPr>
            <w:tcW w:w="903" w:type="dxa"/>
            <w:vAlign w:val="center"/>
          </w:tcPr>
          <w:p w14:paraId="4DF17BA9" w14:textId="77777777" w:rsidR="00DE2CE2" w:rsidRPr="00E36FD0" w:rsidRDefault="00DE2CE2" w:rsidP="00B06504">
            <w:pPr>
              <w:jc w:val="center"/>
              <w:rPr>
                <w:sz w:val="16"/>
                <w:szCs w:val="16"/>
                <w:lang w:val="sr-Cyrl-RS"/>
              </w:rPr>
            </w:pPr>
          </w:p>
        </w:tc>
        <w:tc>
          <w:tcPr>
            <w:tcW w:w="775" w:type="dxa"/>
            <w:vAlign w:val="center"/>
          </w:tcPr>
          <w:p w14:paraId="4421D2A5" w14:textId="77777777" w:rsidR="00DE2CE2" w:rsidRPr="00E36FD0" w:rsidRDefault="00DE2CE2" w:rsidP="00B06504">
            <w:pPr>
              <w:jc w:val="center"/>
              <w:rPr>
                <w:sz w:val="16"/>
                <w:szCs w:val="16"/>
                <w:lang w:val="sr-Cyrl-RS"/>
              </w:rPr>
            </w:pPr>
          </w:p>
        </w:tc>
        <w:tc>
          <w:tcPr>
            <w:tcW w:w="934" w:type="dxa"/>
            <w:vAlign w:val="center"/>
          </w:tcPr>
          <w:p w14:paraId="609ACC05" w14:textId="77777777" w:rsidR="00DE2CE2" w:rsidRPr="00E36FD0" w:rsidRDefault="00DE2CE2" w:rsidP="00B06504">
            <w:pPr>
              <w:jc w:val="center"/>
              <w:rPr>
                <w:sz w:val="16"/>
                <w:szCs w:val="16"/>
                <w:lang w:val="sr-Cyrl-RS"/>
              </w:rPr>
            </w:pPr>
          </w:p>
        </w:tc>
        <w:tc>
          <w:tcPr>
            <w:tcW w:w="606" w:type="dxa"/>
            <w:vAlign w:val="center"/>
          </w:tcPr>
          <w:p w14:paraId="2D91D1FB" w14:textId="77777777" w:rsidR="00DE2CE2" w:rsidRPr="00E36FD0" w:rsidRDefault="00DE2CE2" w:rsidP="00B06504">
            <w:pPr>
              <w:jc w:val="center"/>
              <w:rPr>
                <w:sz w:val="16"/>
                <w:szCs w:val="16"/>
                <w:lang w:val="sr-Cyrl-RS"/>
              </w:rPr>
            </w:pPr>
          </w:p>
        </w:tc>
        <w:tc>
          <w:tcPr>
            <w:tcW w:w="785" w:type="dxa"/>
            <w:vAlign w:val="center"/>
          </w:tcPr>
          <w:p w14:paraId="4E314ED1" w14:textId="77777777" w:rsidR="00DE2CE2" w:rsidRPr="00E36FD0" w:rsidRDefault="00DE2CE2" w:rsidP="00B06504">
            <w:pPr>
              <w:jc w:val="center"/>
              <w:rPr>
                <w:sz w:val="16"/>
                <w:szCs w:val="16"/>
                <w:lang w:val="sr-Cyrl-RS"/>
              </w:rPr>
            </w:pPr>
          </w:p>
        </w:tc>
        <w:tc>
          <w:tcPr>
            <w:tcW w:w="624" w:type="dxa"/>
            <w:vAlign w:val="center"/>
          </w:tcPr>
          <w:p w14:paraId="54A99073" w14:textId="77777777" w:rsidR="00DE2CE2" w:rsidRPr="00E36FD0" w:rsidRDefault="00DE2CE2" w:rsidP="00B06504">
            <w:pPr>
              <w:jc w:val="center"/>
              <w:rPr>
                <w:sz w:val="16"/>
                <w:szCs w:val="16"/>
                <w:lang w:val="sr-Cyrl-RS"/>
              </w:rPr>
            </w:pPr>
          </w:p>
        </w:tc>
      </w:tr>
      <w:tr w:rsidR="003E12F5" w:rsidRPr="00E36FD0" w14:paraId="25E20E88" w14:textId="77777777" w:rsidTr="006C231E">
        <w:trPr>
          <w:trHeight w:val="720"/>
          <w:jc w:val="center"/>
        </w:trPr>
        <w:tc>
          <w:tcPr>
            <w:tcW w:w="859" w:type="dxa"/>
            <w:vAlign w:val="center"/>
          </w:tcPr>
          <w:p w14:paraId="06DE3657" w14:textId="77777777" w:rsidR="00DE2CE2" w:rsidRPr="00E36FD0" w:rsidRDefault="00DE2CE2" w:rsidP="00B06504">
            <w:pPr>
              <w:jc w:val="center"/>
              <w:rPr>
                <w:sz w:val="16"/>
                <w:szCs w:val="16"/>
                <w:lang w:val="sr-Cyrl-RS"/>
              </w:rPr>
            </w:pPr>
          </w:p>
        </w:tc>
        <w:tc>
          <w:tcPr>
            <w:tcW w:w="633" w:type="dxa"/>
            <w:vAlign w:val="center"/>
          </w:tcPr>
          <w:p w14:paraId="15D74C2C" w14:textId="77777777" w:rsidR="00DE2CE2" w:rsidRPr="00E36FD0" w:rsidRDefault="00DE2CE2" w:rsidP="00B06504">
            <w:pPr>
              <w:jc w:val="center"/>
              <w:rPr>
                <w:sz w:val="16"/>
                <w:szCs w:val="16"/>
                <w:lang w:val="sr-Cyrl-RS"/>
              </w:rPr>
            </w:pPr>
          </w:p>
        </w:tc>
        <w:tc>
          <w:tcPr>
            <w:tcW w:w="930" w:type="dxa"/>
            <w:vAlign w:val="center"/>
          </w:tcPr>
          <w:p w14:paraId="7F920008" w14:textId="77777777" w:rsidR="00DE2CE2" w:rsidRPr="00E36FD0" w:rsidRDefault="00DE2CE2" w:rsidP="00B06504">
            <w:pPr>
              <w:jc w:val="center"/>
              <w:rPr>
                <w:sz w:val="16"/>
                <w:szCs w:val="16"/>
                <w:lang w:val="sr-Cyrl-RS"/>
              </w:rPr>
            </w:pPr>
          </w:p>
        </w:tc>
        <w:tc>
          <w:tcPr>
            <w:tcW w:w="933" w:type="dxa"/>
            <w:vAlign w:val="center"/>
          </w:tcPr>
          <w:p w14:paraId="1F18411F" w14:textId="77777777" w:rsidR="00DE2CE2" w:rsidRPr="00E36FD0" w:rsidRDefault="00DE2CE2" w:rsidP="00B06504">
            <w:pPr>
              <w:jc w:val="center"/>
              <w:rPr>
                <w:sz w:val="16"/>
                <w:szCs w:val="16"/>
                <w:lang w:val="sr-Cyrl-RS"/>
              </w:rPr>
            </w:pPr>
          </w:p>
        </w:tc>
        <w:tc>
          <w:tcPr>
            <w:tcW w:w="665" w:type="dxa"/>
            <w:vAlign w:val="center"/>
          </w:tcPr>
          <w:p w14:paraId="008712D0" w14:textId="77777777" w:rsidR="00DE2CE2" w:rsidRPr="00E36FD0" w:rsidRDefault="00DE2CE2" w:rsidP="00B06504">
            <w:pPr>
              <w:jc w:val="center"/>
              <w:rPr>
                <w:sz w:val="16"/>
                <w:szCs w:val="16"/>
                <w:lang w:val="sr-Cyrl-RS"/>
              </w:rPr>
            </w:pPr>
          </w:p>
        </w:tc>
        <w:tc>
          <w:tcPr>
            <w:tcW w:w="713" w:type="dxa"/>
            <w:vAlign w:val="center"/>
          </w:tcPr>
          <w:p w14:paraId="58E97327" w14:textId="77777777" w:rsidR="00DE2CE2" w:rsidRPr="00E36FD0" w:rsidRDefault="00DE2CE2" w:rsidP="00B06504">
            <w:pPr>
              <w:jc w:val="center"/>
              <w:rPr>
                <w:sz w:val="16"/>
                <w:szCs w:val="16"/>
                <w:lang w:val="sr-Cyrl-RS"/>
              </w:rPr>
            </w:pPr>
          </w:p>
        </w:tc>
        <w:tc>
          <w:tcPr>
            <w:tcW w:w="903" w:type="dxa"/>
            <w:vAlign w:val="center"/>
          </w:tcPr>
          <w:p w14:paraId="0EF384DA" w14:textId="77777777" w:rsidR="00DE2CE2" w:rsidRPr="00E36FD0" w:rsidRDefault="00DE2CE2" w:rsidP="00B06504">
            <w:pPr>
              <w:jc w:val="center"/>
              <w:rPr>
                <w:sz w:val="16"/>
                <w:szCs w:val="16"/>
                <w:lang w:val="sr-Cyrl-RS"/>
              </w:rPr>
            </w:pPr>
          </w:p>
        </w:tc>
        <w:tc>
          <w:tcPr>
            <w:tcW w:w="775" w:type="dxa"/>
            <w:vAlign w:val="center"/>
          </w:tcPr>
          <w:p w14:paraId="2F3C4A6E" w14:textId="77777777" w:rsidR="00DE2CE2" w:rsidRPr="00E36FD0" w:rsidRDefault="00DE2CE2" w:rsidP="00B06504">
            <w:pPr>
              <w:jc w:val="center"/>
              <w:rPr>
                <w:sz w:val="16"/>
                <w:szCs w:val="16"/>
                <w:lang w:val="sr-Cyrl-RS"/>
              </w:rPr>
            </w:pPr>
          </w:p>
        </w:tc>
        <w:tc>
          <w:tcPr>
            <w:tcW w:w="934" w:type="dxa"/>
            <w:vAlign w:val="center"/>
          </w:tcPr>
          <w:p w14:paraId="37003062" w14:textId="77777777" w:rsidR="00DE2CE2" w:rsidRPr="00E36FD0" w:rsidRDefault="00DE2CE2" w:rsidP="00B06504">
            <w:pPr>
              <w:jc w:val="center"/>
              <w:rPr>
                <w:sz w:val="16"/>
                <w:szCs w:val="16"/>
                <w:lang w:val="sr-Cyrl-RS"/>
              </w:rPr>
            </w:pPr>
          </w:p>
        </w:tc>
        <w:tc>
          <w:tcPr>
            <w:tcW w:w="606" w:type="dxa"/>
            <w:vAlign w:val="center"/>
          </w:tcPr>
          <w:p w14:paraId="1D4CF1F3" w14:textId="77777777" w:rsidR="00DE2CE2" w:rsidRPr="00E36FD0" w:rsidRDefault="00DE2CE2" w:rsidP="00B06504">
            <w:pPr>
              <w:jc w:val="center"/>
              <w:rPr>
                <w:sz w:val="16"/>
                <w:szCs w:val="16"/>
                <w:lang w:val="sr-Cyrl-RS"/>
              </w:rPr>
            </w:pPr>
          </w:p>
        </w:tc>
        <w:tc>
          <w:tcPr>
            <w:tcW w:w="785" w:type="dxa"/>
            <w:vAlign w:val="center"/>
          </w:tcPr>
          <w:p w14:paraId="2BEAC2A8" w14:textId="77777777" w:rsidR="00DE2CE2" w:rsidRPr="00E36FD0" w:rsidRDefault="00DE2CE2" w:rsidP="00B06504">
            <w:pPr>
              <w:jc w:val="center"/>
              <w:rPr>
                <w:sz w:val="16"/>
                <w:szCs w:val="16"/>
                <w:lang w:val="sr-Cyrl-RS"/>
              </w:rPr>
            </w:pPr>
          </w:p>
        </w:tc>
        <w:tc>
          <w:tcPr>
            <w:tcW w:w="624" w:type="dxa"/>
            <w:vAlign w:val="center"/>
          </w:tcPr>
          <w:p w14:paraId="683A7687" w14:textId="77777777" w:rsidR="00DE2CE2" w:rsidRPr="00E36FD0" w:rsidRDefault="00DE2CE2" w:rsidP="00B06504">
            <w:pPr>
              <w:jc w:val="center"/>
              <w:rPr>
                <w:sz w:val="16"/>
                <w:szCs w:val="16"/>
                <w:lang w:val="sr-Cyrl-RS"/>
              </w:rPr>
            </w:pPr>
          </w:p>
        </w:tc>
      </w:tr>
      <w:tr w:rsidR="003E12F5" w:rsidRPr="00E36FD0" w14:paraId="1CF33841" w14:textId="77777777" w:rsidTr="006C231E">
        <w:trPr>
          <w:trHeight w:val="720"/>
          <w:jc w:val="center"/>
        </w:trPr>
        <w:tc>
          <w:tcPr>
            <w:tcW w:w="859" w:type="dxa"/>
            <w:vAlign w:val="center"/>
          </w:tcPr>
          <w:p w14:paraId="6C544A0D" w14:textId="77777777" w:rsidR="00DE2CE2" w:rsidRPr="00E36FD0" w:rsidRDefault="00DE2CE2" w:rsidP="00B06504">
            <w:pPr>
              <w:jc w:val="center"/>
              <w:rPr>
                <w:sz w:val="16"/>
                <w:szCs w:val="16"/>
                <w:lang w:val="sr-Cyrl-RS"/>
              </w:rPr>
            </w:pPr>
          </w:p>
        </w:tc>
        <w:tc>
          <w:tcPr>
            <w:tcW w:w="633" w:type="dxa"/>
            <w:vAlign w:val="center"/>
          </w:tcPr>
          <w:p w14:paraId="78A9BBF9" w14:textId="77777777" w:rsidR="00DE2CE2" w:rsidRPr="00E36FD0" w:rsidRDefault="00DE2CE2" w:rsidP="00B06504">
            <w:pPr>
              <w:jc w:val="center"/>
              <w:rPr>
                <w:sz w:val="16"/>
                <w:szCs w:val="16"/>
                <w:lang w:val="sr-Cyrl-RS"/>
              </w:rPr>
            </w:pPr>
          </w:p>
        </w:tc>
        <w:tc>
          <w:tcPr>
            <w:tcW w:w="930" w:type="dxa"/>
            <w:vAlign w:val="center"/>
          </w:tcPr>
          <w:p w14:paraId="229D24FD" w14:textId="77777777" w:rsidR="00DE2CE2" w:rsidRPr="00E36FD0" w:rsidRDefault="00DE2CE2" w:rsidP="00B06504">
            <w:pPr>
              <w:jc w:val="center"/>
              <w:rPr>
                <w:sz w:val="16"/>
                <w:szCs w:val="16"/>
                <w:lang w:val="sr-Cyrl-RS"/>
              </w:rPr>
            </w:pPr>
          </w:p>
        </w:tc>
        <w:tc>
          <w:tcPr>
            <w:tcW w:w="933" w:type="dxa"/>
            <w:vAlign w:val="center"/>
          </w:tcPr>
          <w:p w14:paraId="01A0B62F" w14:textId="77777777" w:rsidR="00DE2CE2" w:rsidRPr="00E36FD0" w:rsidRDefault="00DE2CE2" w:rsidP="00B06504">
            <w:pPr>
              <w:jc w:val="center"/>
              <w:rPr>
                <w:sz w:val="16"/>
                <w:szCs w:val="16"/>
                <w:lang w:val="sr-Cyrl-RS"/>
              </w:rPr>
            </w:pPr>
          </w:p>
        </w:tc>
        <w:tc>
          <w:tcPr>
            <w:tcW w:w="665" w:type="dxa"/>
            <w:vAlign w:val="center"/>
          </w:tcPr>
          <w:p w14:paraId="0D79EC5D" w14:textId="77777777" w:rsidR="00DE2CE2" w:rsidRPr="00E36FD0" w:rsidRDefault="00DE2CE2" w:rsidP="00B06504">
            <w:pPr>
              <w:jc w:val="center"/>
              <w:rPr>
                <w:sz w:val="16"/>
                <w:szCs w:val="16"/>
                <w:lang w:val="sr-Cyrl-RS"/>
              </w:rPr>
            </w:pPr>
          </w:p>
        </w:tc>
        <w:tc>
          <w:tcPr>
            <w:tcW w:w="713" w:type="dxa"/>
            <w:vAlign w:val="center"/>
          </w:tcPr>
          <w:p w14:paraId="196D639C" w14:textId="77777777" w:rsidR="00DE2CE2" w:rsidRPr="00E36FD0" w:rsidRDefault="00DE2CE2" w:rsidP="00B06504">
            <w:pPr>
              <w:jc w:val="center"/>
              <w:rPr>
                <w:sz w:val="16"/>
                <w:szCs w:val="16"/>
                <w:lang w:val="sr-Cyrl-RS"/>
              </w:rPr>
            </w:pPr>
          </w:p>
        </w:tc>
        <w:tc>
          <w:tcPr>
            <w:tcW w:w="903" w:type="dxa"/>
            <w:vAlign w:val="center"/>
          </w:tcPr>
          <w:p w14:paraId="14932304" w14:textId="77777777" w:rsidR="00DE2CE2" w:rsidRPr="00E36FD0" w:rsidRDefault="00DE2CE2" w:rsidP="00B06504">
            <w:pPr>
              <w:jc w:val="center"/>
              <w:rPr>
                <w:sz w:val="16"/>
                <w:szCs w:val="16"/>
                <w:lang w:val="sr-Cyrl-RS"/>
              </w:rPr>
            </w:pPr>
          </w:p>
        </w:tc>
        <w:tc>
          <w:tcPr>
            <w:tcW w:w="775" w:type="dxa"/>
            <w:vAlign w:val="center"/>
          </w:tcPr>
          <w:p w14:paraId="6BB30949" w14:textId="77777777" w:rsidR="00DE2CE2" w:rsidRPr="00E36FD0" w:rsidRDefault="00DE2CE2" w:rsidP="00B06504">
            <w:pPr>
              <w:jc w:val="center"/>
              <w:rPr>
                <w:sz w:val="16"/>
                <w:szCs w:val="16"/>
                <w:lang w:val="sr-Cyrl-RS"/>
              </w:rPr>
            </w:pPr>
          </w:p>
        </w:tc>
        <w:tc>
          <w:tcPr>
            <w:tcW w:w="934" w:type="dxa"/>
            <w:vAlign w:val="center"/>
          </w:tcPr>
          <w:p w14:paraId="4E7819E3" w14:textId="77777777" w:rsidR="00DE2CE2" w:rsidRPr="00E36FD0" w:rsidRDefault="00DE2CE2" w:rsidP="00B06504">
            <w:pPr>
              <w:jc w:val="center"/>
              <w:rPr>
                <w:sz w:val="16"/>
                <w:szCs w:val="16"/>
                <w:lang w:val="sr-Cyrl-RS"/>
              </w:rPr>
            </w:pPr>
          </w:p>
        </w:tc>
        <w:tc>
          <w:tcPr>
            <w:tcW w:w="606" w:type="dxa"/>
            <w:vAlign w:val="center"/>
          </w:tcPr>
          <w:p w14:paraId="7085EBF5" w14:textId="77777777" w:rsidR="00DE2CE2" w:rsidRPr="00E36FD0" w:rsidRDefault="00DE2CE2" w:rsidP="00B06504">
            <w:pPr>
              <w:jc w:val="center"/>
              <w:rPr>
                <w:sz w:val="16"/>
                <w:szCs w:val="16"/>
                <w:lang w:val="sr-Cyrl-RS"/>
              </w:rPr>
            </w:pPr>
          </w:p>
        </w:tc>
        <w:tc>
          <w:tcPr>
            <w:tcW w:w="785" w:type="dxa"/>
            <w:vAlign w:val="center"/>
          </w:tcPr>
          <w:p w14:paraId="5CBA15AE" w14:textId="77777777" w:rsidR="00DE2CE2" w:rsidRPr="00E36FD0" w:rsidRDefault="00DE2CE2" w:rsidP="00B06504">
            <w:pPr>
              <w:jc w:val="center"/>
              <w:rPr>
                <w:sz w:val="16"/>
                <w:szCs w:val="16"/>
                <w:lang w:val="sr-Cyrl-RS"/>
              </w:rPr>
            </w:pPr>
          </w:p>
        </w:tc>
        <w:tc>
          <w:tcPr>
            <w:tcW w:w="624" w:type="dxa"/>
            <w:vAlign w:val="center"/>
          </w:tcPr>
          <w:p w14:paraId="69DEA1D4" w14:textId="77777777" w:rsidR="00DE2CE2" w:rsidRPr="00E36FD0" w:rsidRDefault="00DE2CE2" w:rsidP="00B06504">
            <w:pPr>
              <w:jc w:val="center"/>
              <w:rPr>
                <w:sz w:val="16"/>
                <w:szCs w:val="16"/>
                <w:lang w:val="sr-Cyrl-RS"/>
              </w:rPr>
            </w:pPr>
          </w:p>
        </w:tc>
      </w:tr>
      <w:tr w:rsidR="003E12F5" w:rsidRPr="00E36FD0" w14:paraId="4627D9A3" w14:textId="77777777" w:rsidTr="006C231E">
        <w:trPr>
          <w:trHeight w:val="720"/>
          <w:jc w:val="center"/>
        </w:trPr>
        <w:tc>
          <w:tcPr>
            <w:tcW w:w="859" w:type="dxa"/>
            <w:vAlign w:val="center"/>
          </w:tcPr>
          <w:p w14:paraId="39C1E137" w14:textId="77777777" w:rsidR="00DE2CE2" w:rsidRPr="00E36FD0" w:rsidRDefault="00DE2CE2" w:rsidP="00B06504">
            <w:pPr>
              <w:jc w:val="center"/>
              <w:rPr>
                <w:sz w:val="16"/>
                <w:szCs w:val="16"/>
                <w:lang w:val="sr-Cyrl-RS"/>
              </w:rPr>
            </w:pPr>
          </w:p>
        </w:tc>
        <w:tc>
          <w:tcPr>
            <w:tcW w:w="633" w:type="dxa"/>
            <w:vAlign w:val="center"/>
          </w:tcPr>
          <w:p w14:paraId="5DE9DF62" w14:textId="77777777" w:rsidR="00DE2CE2" w:rsidRPr="00E36FD0" w:rsidRDefault="00DE2CE2" w:rsidP="00B06504">
            <w:pPr>
              <w:jc w:val="center"/>
              <w:rPr>
                <w:sz w:val="16"/>
                <w:szCs w:val="16"/>
                <w:lang w:val="sr-Cyrl-RS"/>
              </w:rPr>
            </w:pPr>
          </w:p>
        </w:tc>
        <w:tc>
          <w:tcPr>
            <w:tcW w:w="930" w:type="dxa"/>
            <w:vAlign w:val="center"/>
          </w:tcPr>
          <w:p w14:paraId="702B9BB9" w14:textId="77777777" w:rsidR="00DE2CE2" w:rsidRPr="00E36FD0" w:rsidRDefault="00DE2CE2" w:rsidP="00B06504">
            <w:pPr>
              <w:jc w:val="center"/>
              <w:rPr>
                <w:sz w:val="16"/>
                <w:szCs w:val="16"/>
                <w:lang w:val="sr-Cyrl-RS"/>
              </w:rPr>
            </w:pPr>
          </w:p>
        </w:tc>
        <w:tc>
          <w:tcPr>
            <w:tcW w:w="933" w:type="dxa"/>
            <w:vAlign w:val="center"/>
          </w:tcPr>
          <w:p w14:paraId="54020257" w14:textId="77777777" w:rsidR="00DE2CE2" w:rsidRPr="00E36FD0" w:rsidRDefault="00DE2CE2" w:rsidP="00B06504">
            <w:pPr>
              <w:jc w:val="center"/>
              <w:rPr>
                <w:sz w:val="16"/>
                <w:szCs w:val="16"/>
                <w:lang w:val="sr-Cyrl-RS"/>
              </w:rPr>
            </w:pPr>
          </w:p>
        </w:tc>
        <w:tc>
          <w:tcPr>
            <w:tcW w:w="665" w:type="dxa"/>
            <w:vAlign w:val="center"/>
          </w:tcPr>
          <w:p w14:paraId="6C20A070" w14:textId="77777777" w:rsidR="00DE2CE2" w:rsidRPr="00E36FD0" w:rsidRDefault="00DE2CE2" w:rsidP="00B06504">
            <w:pPr>
              <w:jc w:val="center"/>
              <w:rPr>
                <w:sz w:val="16"/>
                <w:szCs w:val="16"/>
                <w:lang w:val="sr-Cyrl-RS"/>
              </w:rPr>
            </w:pPr>
          </w:p>
        </w:tc>
        <w:tc>
          <w:tcPr>
            <w:tcW w:w="713" w:type="dxa"/>
            <w:vAlign w:val="center"/>
          </w:tcPr>
          <w:p w14:paraId="3AB7EAEA" w14:textId="77777777" w:rsidR="00DE2CE2" w:rsidRPr="00E36FD0" w:rsidRDefault="00DE2CE2" w:rsidP="00B06504">
            <w:pPr>
              <w:jc w:val="center"/>
              <w:rPr>
                <w:sz w:val="16"/>
                <w:szCs w:val="16"/>
                <w:lang w:val="sr-Cyrl-RS"/>
              </w:rPr>
            </w:pPr>
          </w:p>
        </w:tc>
        <w:tc>
          <w:tcPr>
            <w:tcW w:w="903" w:type="dxa"/>
            <w:vAlign w:val="center"/>
          </w:tcPr>
          <w:p w14:paraId="3CBBE129" w14:textId="77777777" w:rsidR="00DE2CE2" w:rsidRPr="00E36FD0" w:rsidRDefault="00DE2CE2" w:rsidP="00B06504">
            <w:pPr>
              <w:jc w:val="center"/>
              <w:rPr>
                <w:sz w:val="16"/>
                <w:szCs w:val="16"/>
                <w:lang w:val="sr-Cyrl-RS"/>
              </w:rPr>
            </w:pPr>
          </w:p>
        </w:tc>
        <w:tc>
          <w:tcPr>
            <w:tcW w:w="775" w:type="dxa"/>
            <w:vAlign w:val="center"/>
          </w:tcPr>
          <w:p w14:paraId="0EB9A6AF" w14:textId="77777777" w:rsidR="00DE2CE2" w:rsidRPr="00E36FD0" w:rsidRDefault="00DE2CE2" w:rsidP="00B06504">
            <w:pPr>
              <w:jc w:val="center"/>
              <w:rPr>
                <w:sz w:val="16"/>
                <w:szCs w:val="16"/>
                <w:lang w:val="sr-Cyrl-RS"/>
              </w:rPr>
            </w:pPr>
          </w:p>
        </w:tc>
        <w:tc>
          <w:tcPr>
            <w:tcW w:w="934" w:type="dxa"/>
            <w:vAlign w:val="center"/>
          </w:tcPr>
          <w:p w14:paraId="033C3150" w14:textId="77777777" w:rsidR="00DE2CE2" w:rsidRPr="00E36FD0" w:rsidRDefault="00DE2CE2" w:rsidP="00B06504">
            <w:pPr>
              <w:jc w:val="center"/>
              <w:rPr>
                <w:sz w:val="16"/>
                <w:szCs w:val="16"/>
                <w:lang w:val="sr-Cyrl-RS"/>
              </w:rPr>
            </w:pPr>
          </w:p>
        </w:tc>
        <w:tc>
          <w:tcPr>
            <w:tcW w:w="606" w:type="dxa"/>
            <w:vAlign w:val="center"/>
          </w:tcPr>
          <w:p w14:paraId="373C8435" w14:textId="77777777" w:rsidR="00DE2CE2" w:rsidRPr="00E36FD0" w:rsidRDefault="00DE2CE2" w:rsidP="00B06504">
            <w:pPr>
              <w:jc w:val="center"/>
              <w:rPr>
                <w:sz w:val="16"/>
                <w:szCs w:val="16"/>
                <w:lang w:val="sr-Cyrl-RS"/>
              </w:rPr>
            </w:pPr>
          </w:p>
        </w:tc>
        <w:tc>
          <w:tcPr>
            <w:tcW w:w="785" w:type="dxa"/>
            <w:vAlign w:val="center"/>
          </w:tcPr>
          <w:p w14:paraId="27A8BD4C" w14:textId="77777777" w:rsidR="00DE2CE2" w:rsidRPr="00E36FD0" w:rsidRDefault="00DE2CE2" w:rsidP="00B06504">
            <w:pPr>
              <w:jc w:val="center"/>
              <w:rPr>
                <w:sz w:val="16"/>
                <w:szCs w:val="16"/>
                <w:lang w:val="sr-Cyrl-RS"/>
              </w:rPr>
            </w:pPr>
          </w:p>
        </w:tc>
        <w:tc>
          <w:tcPr>
            <w:tcW w:w="624" w:type="dxa"/>
            <w:vAlign w:val="center"/>
          </w:tcPr>
          <w:p w14:paraId="0F72E780" w14:textId="77777777" w:rsidR="00DE2CE2" w:rsidRPr="00E36FD0" w:rsidRDefault="00DE2CE2" w:rsidP="00B06504">
            <w:pPr>
              <w:jc w:val="center"/>
              <w:rPr>
                <w:sz w:val="16"/>
                <w:szCs w:val="16"/>
                <w:lang w:val="sr-Cyrl-RS"/>
              </w:rPr>
            </w:pPr>
          </w:p>
        </w:tc>
      </w:tr>
      <w:tr w:rsidR="003E12F5" w:rsidRPr="00E36FD0" w14:paraId="5B4A5DBA" w14:textId="77777777" w:rsidTr="006C231E">
        <w:trPr>
          <w:trHeight w:val="720"/>
          <w:jc w:val="center"/>
        </w:trPr>
        <w:tc>
          <w:tcPr>
            <w:tcW w:w="859" w:type="dxa"/>
            <w:vAlign w:val="center"/>
          </w:tcPr>
          <w:p w14:paraId="01D52EA4" w14:textId="77777777" w:rsidR="00DE2CE2" w:rsidRPr="00E36FD0" w:rsidRDefault="00DE2CE2" w:rsidP="00B06504">
            <w:pPr>
              <w:jc w:val="center"/>
              <w:rPr>
                <w:sz w:val="16"/>
                <w:szCs w:val="16"/>
                <w:lang w:val="sr-Cyrl-RS"/>
              </w:rPr>
            </w:pPr>
          </w:p>
        </w:tc>
        <w:tc>
          <w:tcPr>
            <w:tcW w:w="633" w:type="dxa"/>
            <w:vAlign w:val="center"/>
          </w:tcPr>
          <w:p w14:paraId="6A6AF6AF" w14:textId="77777777" w:rsidR="00DE2CE2" w:rsidRPr="00E36FD0" w:rsidRDefault="00DE2CE2" w:rsidP="00B06504">
            <w:pPr>
              <w:jc w:val="center"/>
              <w:rPr>
                <w:sz w:val="16"/>
                <w:szCs w:val="16"/>
                <w:lang w:val="sr-Cyrl-RS"/>
              </w:rPr>
            </w:pPr>
          </w:p>
        </w:tc>
        <w:tc>
          <w:tcPr>
            <w:tcW w:w="930" w:type="dxa"/>
            <w:vAlign w:val="center"/>
          </w:tcPr>
          <w:p w14:paraId="24867EC1" w14:textId="77777777" w:rsidR="00DE2CE2" w:rsidRPr="00E36FD0" w:rsidRDefault="00DE2CE2" w:rsidP="00B06504">
            <w:pPr>
              <w:jc w:val="center"/>
              <w:rPr>
                <w:sz w:val="16"/>
                <w:szCs w:val="16"/>
                <w:lang w:val="sr-Cyrl-RS"/>
              </w:rPr>
            </w:pPr>
          </w:p>
        </w:tc>
        <w:tc>
          <w:tcPr>
            <w:tcW w:w="933" w:type="dxa"/>
            <w:vAlign w:val="center"/>
          </w:tcPr>
          <w:p w14:paraId="56B98129" w14:textId="77777777" w:rsidR="00DE2CE2" w:rsidRPr="00E36FD0" w:rsidRDefault="00DE2CE2" w:rsidP="00B06504">
            <w:pPr>
              <w:jc w:val="center"/>
              <w:rPr>
                <w:sz w:val="16"/>
                <w:szCs w:val="16"/>
                <w:lang w:val="sr-Cyrl-RS"/>
              </w:rPr>
            </w:pPr>
          </w:p>
        </w:tc>
        <w:tc>
          <w:tcPr>
            <w:tcW w:w="665" w:type="dxa"/>
            <w:vAlign w:val="center"/>
          </w:tcPr>
          <w:p w14:paraId="259CF3F0" w14:textId="77777777" w:rsidR="00DE2CE2" w:rsidRPr="00E36FD0" w:rsidRDefault="00DE2CE2" w:rsidP="00B06504">
            <w:pPr>
              <w:jc w:val="center"/>
              <w:rPr>
                <w:sz w:val="16"/>
                <w:szCs w:val="16"/>
                <w:lang w:val="sr-Cyrl-RS"/>
              </w:rPr>
            </w:pPr>
          </w:p>
        </w:tc>
        <w:tc>
          <w:tcPr>
            <w:tcW w:w="713" w:type="dxa"/>
            <w:vAlign w:val="center"/>
          </w:tcPr>
          <w:p w14:paraId="11470333" w14:textId="77777777" w:rsidR="00DE2CE2" w:rsidRPr="00E36FD0" w:rsidRDefault="00DE2CE2" w:rsidP="00B06504">
            <w:pPr>
              <w:jc w:val="center"/>
              <w:rPr>
                <w:sz w:val="16"/>
                <w:szCs w:val="16"/>
                <w:lang w:val="sr-Cyrl-RS"/>
              </w:rPr>
            </w:pPr>
          </w:p>
        </w:tc>
        <w:tc>
          <w:tcPr>
            <w:tcW w:w="903" w:type="dxa"/>
            <w:vAlign w:val="center"/>
          </w:tcPr>
          <w:p w14:paraId="6C527A2A" w14:textId="77777777" w:rsidR="00DE2CE2" w:rsidRPr="00E36FD0" w:rsidRDefault="00DE2CE2" w:rsidP="00B06504">
            <w:pPr>
              <w:jc w:val="center"/>
              <w:rPr>
                <w:sz w:val="16"/>
                <w:szCs w:val="16"/>
                <w:lang w:val="sr-Cyrl-RS"/>
              </w:rPr>
            </w:pPr>
          </w:p>
        </w:tc>
        <w:tc>
          <w:tcPr>
            <w:tcW w:w="775" w:type="dxa"/>
            <w:vAlign w:val="center"/>
          </w:tcPr>
          <w:p w14:paraId="332597C4" w14:textId="77777777" w:rsidR="00DE2CE2" w:rsidRPr="00E36FD0" w:rsidRDefault="00DE2CE2" w:rsidP="00B06504">
            <w:pPr>
              <w:jc w:val="center"/>
              <w:rPr>
                <w:sz w:val="16"/>
                <w:szCs w:val="16"/>
                <w:lang w:val="sr-Cyrl-RS"/>
              </w:rPr>
            </w:pPr>
          </w:p>
        </w:tc>
        <w:tc>
          <w:tcPr>
            <w:tcW w:w="934" w:type="dxa"/>
            <w:vAlign w:val="center"/>
          </w:tcPr>
          <w:p w14:paraId="443C1371" w14:textId="77777777" w:rsidR="00DE2CE2" w:rsidRPr="00E36FD0" w:rsidRDefault="00DE2CE2" w:rsidP="00B06504">
            <w:pPr>
              <w:jc w:val="center"/>
              <w:rPr>
                <w:sz w:val="16"/>
                <w:szCs w:val="16"/>
                <w:lang w:val="sr-Cyrl-RS"/>
              </w:rPr>
            </w:pPr>
          </w:p>
        </w:tc>
        <w:tc>
          <w:tcPr>
            <w:tcW w:w="606" w:type="dxa"/>
            <w:vAlign w:val="center"/>
          </w:tcPr>
          <w:p w14:paraId="4FC2BCB4" w14:textId="77777777" w:rsidR="00DE2CE2" w:rsidRPr="00E36FD0" w:rsidRDefault="00DE2CE2" w:rsidP="00B06504">
            <w:pPr>
              <w:jc w:val="center"/>
              <w:rPr>
                <w:sz w:val="16"/>
                <w:szCs w:val="16"/>
                <w:lang w:val="sr-Cyrl-RS"/>
              </w:rPr>
            </w:pPr>
          </w:p>
        </w:tc>
        <w:tc>
          <w:tcPr>
            <w:tcW w:w="785" w:type="dxa"/>
            <w:vAlign w:val="center"/>
          </w:tcPr>
          <w:p w14:paraId="7CCE1962" w14:textId="77777777" w:rsidR="00DE2CE2" w:rsidRPr="00E36FD0" w:rsidRDefault="00DE2CE2" w:rsidP="00B06504">
            <w:pPr>
              <w:jc w:val="center"/>
              <w:rPr>
                <w:sz w:val="16"/>
                <w:szCs w:val="16"/>
                <w:lang w:val="sr-Cyrl-RS"/>
              </w:rPr>
            </w:pPr>
          </w:p>
        </w:tc>
        <w:tc>
          <w:tcPr>
            <w:tcW w:w="624" w:type="dxa"/>
            <w:vAlign w:val="center"/>
          </w:tcPr>
          <w:p w14:paraId="09B0B632" w14:textId="77777777" w:rsidR="00DE2CE2" w:rsidRPr="00E36FD0" w:rsidRDefault="00DE2CE2" w:rsidP="00B06504">
            <w:pPr>
              <w:jc w:val="center"/>
              <w:rPr>
                <w:sz w:val="16"/>
                <w:szCs w:val="16"/>
                <w:lang w:val="sr-Cyrl-RS"/>
              </w:rPr>
            </w:pPr>
          </w:p>
        </w:tc>
      </w:tr>
      <w:tr w:rsidR="003E12F5" w:rsidRPr="00E36FD0" w14:paraId="07BAF78D" w14:textId="77777777" w:rsidTr="006C231E">
        <w:trPr>
          <w:trHeight w:val="720"/>
          <w:jc w:val="center"/>
        </w:trPr>
        <w:tc>
          <w:tcPr>
            <w:tcW w:w="859" w:type="dxa"/>
            <w:vAlign w:val="center"/>
          </w:tcPr>
          <w:p w14:paraId="4EFA7FF0" w14:textId="77777777" w:rsidR="00DE2CE2" w:rsidRPr="00E36FD0" w:rsidRDefault="00DE2CE2" w:rsidP="00B06504">
            <w:pPr>
              <w:jc w:val="center"/>
              <w:rPr>
                <w:sz w:val="16"/>
                <w:szCs w:val="16"/>
                <w:lang w:val="sr-Cyrl-RS"/>
              </w:rPr>
            </w:pPr>
          </w:p>
        </w:tc>
        <w:tc>
          <w:tcPr>
            <w:tcW w:w="633" w:type="dxa"/>
            <w:vAlign w:val="center"/>
          </w:tcPr>
          <w:p w14:paraId="7B0AEC15" w14:textId="77777777" w:rsidR="00DE2CE2" w:rsidRPr="00E36FD0" w:rsidRDefault="00DE2CE2" w:rsidP="00B06504">
            <w:pPr>
              <w:jc w:val="center"/>
              <w:rPr>
                <w:sz w:val="16"/>
                <w:szCs w:val="16"/>
                <w:lang w:val="sr-Cyrl-RS"/>
              </w:rPr>
            </w:pPr>
          </w:p>
        </w:tc>
        <w:tc>
          <w:tcPr>
            <w:tcW w:w="930" w:type="dxa"/>
            <w:vAlign w:val="center"/>
          </w:tcPr>
          <w:p w14:paraId="6D0FCFEC" w14:textId="77777777" w:rsidR="00DE2CE2" w:rsidRPr="00E36FD0" w:rsidRDefault="00DE2CE2" w:rsidP="00B06504">
            <w:pPr>
              <w:jc w:val="center"/>
              <w:rPr>
                <w:sz w:val="16"/>
                <w:szCs w:val="16"/>
                <w:lang w:val="sr-Cyrl-RS"/>
              </w:rPr>
            </w:pPr>
          </w:p>
        </w:tc>
        <w:tc>
          <w:tcPr>
            <w:tcW w:w="933" w:type="dxa"/>
            <w:vAlign w:val="center"/>
          </w:tcPr>
          <w:p w14:paraId="12A878F6" w14:textId="77777777" w:rsidR="00DE2CE2" w:rsidRPr="00E36FD0" w:rsidRDefault="00DE2CE2" w:rsidP="00B06504">
            <w:pPr>
              <w:jc w:val="center"/>
              <w:rPr>
                <w:sz w:val="16"/>
                <w:szCs w:val="16"/>
                <w:lang w:val="sr-Cyrl-RS"/>
              </w:rPr>
            </w:pPr>
          </w:p>
        </w:tc>
        <w:tc>
          <w:tcPr>
            <w:tcW w:w="665" w:type="dxa"/>
            <w:vAlign w:val="center"/>
          </w:tcPr>
          <w:p w14:paraId="64354251" w14:textId="77777777" w:rsidR="00DE2CE2" w:rsidRPr="00E36FD0" w:rsidRDefault="00DE2CE2" w:rsidP="00B06504">
            <w:pPr>
              <w:jc w:val="center"/>
              <w:rPr>
                <w:sz w:val="16"/>
                <w:szCs w:val="16"/>
                <w:lang w:val="sr-Cyrl-RS"/>
              </w:rPr>
            </w:pPr>
          </w:p>
        </w:tc>
        <w:tc>
          <w:tcPr>
            <w:tcW w:w="713" w:type="dxa"/>
            <w:vAlign w:val="center"/>
          </w:tcPr>
          <w:p w14:paraId="6A3E0C2B" w14:textId="77777777" w:rsidR="00DE2CE2" w:rsidRPr="00E36FD0" w:rsidRDefault="00DE2CE2" w:rsidP="00B06504">
            <w:pPr>
              <w:jc w:val="center"/>
              <w:rPr>
                <w:sz w:val="16"/>
                <w:szCs w:val="16"/>
                <w:lang w:val="sr-Cyrl-RS"/>
              </w:rPr>
            </w:pPr>
          </w:p>
        </w:tc>
        <w:tc>
          <w:tcPr>
            <w:tcW w:w="903" w:type="dxa"/>
            <w:vAlign w:val="center"/>
          </w:tcPr>
          <w:p w14:paraId="6965B94A" w14:textId="77777777" w:rsidR="00DE2CE2" w:rsidRPr="00E36FD0" w:rsidRDefault="00DE2CE2" w:rsidP="00B06504">
            <w:pPr>
              <w:jc w:val="center"/>
              <w:rPr>
                <w:sz w:val="16"/>
                <w:szCs w:val="16"/>
                <w:lang w:val="sr-Cyrl-RS"/>
              </w:rPr>
            </w:pPr>
          </w:p>
        </w:tc>
        <w:tc>
          <w:tcPr>
            <w:tcW w:w="775" w:type="dxa"/>
            <w:vAlign w:val="center"/>
          </w:tcPr>
          <w:p w14:paraId="7E824CC2" w14:textId="77777777" w:rsidR="00DE2CE2" w:rsidRPr="00E36FD0" w:rsidRDefault="00DE2CE2" w:rsidP="00B06504">
            <w:pPr>
              <w:jc w:val="center"/>
              <w:rPr>
                <w:sz w:val="16"/>
                <w:szCs w:val="16"/>
                <w:lang w:val="sr-Cyrl-RS"/>
              </w:rPr>
            </w:pPr>
          </w:p>
        </w:tc>
        <w:tc>
          <w:tcPr>
            <w:tcW w:w="934" w:type="dxa"/>
            <w:vAlign w:val="center"/>
          </w:tcPr>
          <w:p w14:paraId="67C7987F" w14:textId="77777777" w:rsidR="00DE2CE2" w:rsidRPr="00E36FD0" w:rsidRDefault="00DE2CE2" w:rsidP="00B06504">
            <w:pPr>
              <w:jc w:val="center"/>
              <w:rPr>
                <w:sz w:val="16"/>
                <w:szCs w:val="16"/>
                <w:lang w:val="sr-Cyrl-RS"/>
              </w:rPr>
            </w:pPr>
          </w:p>
        </w:tc>
        <w:tc>
          <w:tcPr>
            <w:tcW w:w="606" w:type="dxa"/>
            <w:vAlign w:val="center"/>
          </w:tcPr>
          <w:p w14:paraId="6F32413C" w14:textId="77777777" w:rsidR="00DE2CE2" w:rsidRPr="00E36FD0" w:rsidRDefault="00DE2CE2" w:rsidP="00B06504">
            <w:pPr>
              <w:jc w:val="center"/>
              <w:rPr>
                <w:sz w:val="16"/>
                <w:szCs w:val="16"/>
                <w:lang w:val="sr-Cyrl-RS"/>
              </w:rPr>
            </w:pPr>
          </w:p>
        </w:tc>
        <w:tc>
          <w:tcPr>
            <w:tcW w:w="785" w:type="dxa"/>
            <w:vAlign w:val="center"/>
          </w:tcPr>
          <w:p w14:paraId="75FD99B9" w14:textId="77777777" w:rsidR="00DE2CE2" w:rsidRPr="00E36FD0" w:rsidRDefault="00DE2CE2" w:rsidP="00B06504">
            <w:pPr>
              <w:jc w:val="center"/>
              <w:rPr>
                <w:sz w:val="16"/>
                <w:szCs w:val="16"/>
                <w:lang w:val="sr-Cyrl-RS"/>
              </w:rPr>
            </w:pPr>
          </w:p>
        </w:tc>
        <w:tc>
          <w:tcPr>
            <w:tcW w:w="624" w:type="dxa"/>
            <w:vAlign w:val="center"/>
          </w:tcPr>
          <w:p w14:paraId="1CFF4306" w14:textId="77777777" w:rsidR="00DE2CE2" w:rsidRPr="00E36FD0" w:rsidRDefault="00DE2CE2" w:rsidP="00B06504">
            <w:pPr>
              <w:jc w:val="center"/>
              <w:rPr>
                <w:sz w:val="16"/>
                <w:szCs w:val="16"/>
                <w:lang w:val="sr-Cyrl-RS"/>
              </w:rPr>
            </w:pPr>
          </w:p>
        </w:tc>
      </w:tr>
      <w:tr w:rsidR="003E12F5" w:rsidRPr="00E36FD0" w14:paraId="5152DD44" w14:textId="77777777" w:rsidTr="006C231E">
        <w:trPr>
          <w:trHeight w:val="720"/>
          <w:jc w:val="center"/>
        </w:trPr>
        <w:tc>
          <w:tcPr>
            <w:tcW w:w="859" w:type="dxa"/>
            <w:vAlign w:val="center"/>
          </w:tcPr>
          <w:p w14:paraId="2AB7A2CF" w14:textId="77777777" w:rsidR="00DE2CE2" w:rsidRPr="00E36FD0" w:rsidRDefault="00DE2CE2" w:rsidP="00B06504">
            <w:pPr>
              <w:jc w:val="center"/>
              <w:rPr>
                <w:sz w:val="16"/>
                <w:szCs w:val="16"/>
                <w:lang w:val="sr-Cyrl-RS"/>
              </w:rPr>
            </w:pPr>
          </w:p>
        </w:tc>
        <w:tc>
          <w:tcPr>
            <w:tcW w:w="633" w:type="dxa"/>
            <w:vAlign w:val="center"/>
          </w:tcPr>
          <w:p w14:paraId="61ED96B8" w14:textId="77777777" w:rsidR="00DE2CE2" w:rsidRPr="00E36FD0" w:rsidRDefault="00DE2CE2" w:rsidP="00B06504">
            <w:pPr>
              <w:jc w:val="center"/>
              <w:rPr>
                <w:sz w:val="16"/>
                <w:szCs w:val="16"/>
                <w:lang w:val="sr-Cyrl-RS"/>
              </w:rPr>
            </w:pPr>
          </w:p>
        </w:tc>
        <w:tc>
          <w:tcPr>
            <w:tcW w:w="930" w:type="dxa"/>
            <w:vAlign w:val="center"/>
          </w:tcPr>
          <w:p w14:paraId="72BC0188" w14:textId="77777777" w:rsidR="00DE2CE2" w:rsidRPr="00E36FD0" w:rsidRDefault="00DE2CE2" w:rsidP="00B06504">
            <w:pPr>
              <w:jc w:val="center"/>
              <w:rPr>
                <w:sz w:val="16"/>
                <w:szCs w:val="16"/>
                <w:lang w:val="sr-Cyrl-RS"/>
              </w:rPr>
            </w:pPr>
          </w:p>
        </w:tc>
        <w:tc>
          <w:tcPr>
            <w:tcW w:w="933" w:type="dxa"/>
            <w:vAlign w:val="center"/>
          </w:tcPr>
          <w:p w14:paraId="3193C5CE" w14:textId="77777777" w:rsidR="00DE2CE2" w:rsidRPr="00E36FD0" w:rsidRDefault="00DE2CE2" w:rsidP="00B06504">
            <w:pPr>
              <w:jc w:val="center"/>
              <w:rPr>
                <w:sz w:val="16"/>
                <w:szCs w:val="16"/>
                <w:lang w:val="sr-Cyrl-RS"/>
              </w:rPr>
            </w:pPr>
          </w:p>
        </w:tc>
        <w:tc>
          <w:tcPr>
            <w:tcW w:w="665" w:type="dxa"/>
            <w:vAlign w:val="center"/>
          </w:tcPr>
          <w:p w14:paraId="0D182C02" w14:textId="77777777" w:rsidR="00DE2CE2" w:rsidRPr="00E36FD0" w:rsidRDefault="00DE2CE2" w:rsidP="00B06504">
            <w:pPr>
              <w:jc w:val="center"/>
              <w:rPr>
                <w:sz w:val="16"/>
                <w:szCs w:val="16"/>
                <w:lang w:val="sr-Cyrl-RS"/>
              </w:rPr>
            </w:pPr>
          </w:p>
        </w:tc>
        <w:tc>
          <w:tcPr>
            <w:tcW w:w="713" w:type="dxa"/>
            <w:vAlign w:val="center"/>
          </w:tcPr>
          <w:p w14:paraId="735CF6BB" w14:textId="77777777" w:rsidR="00DE2CE2" w:rsidRPr="00E36FD0" w:rsidRDefault="00DE2CE2" w:rsidP="00B06504">
            <w:pPr>
              <w:jc w:val="center"/>
              <w:rPr>
                <w:sz w:val="16"/>
                <w:szCs w:val="16"/>
                <w:lang w:val="sr-Cyrl-RS"/>
              </w:rPr>
            </w:pPr>
          </w:p>
        </w:tc>
        <w:tc>
          <w:tcPr>
            <w:tcW w:w="903" w:type="dxa"/>
            <w:vAlign w:val="center"/>
          </w:tcPr>
          <w:p w14:paraId="50725201" w14:textId="77777777" w:rsidR="00DE2CE2" w:rsidRPr="00E36FD0" w:rsidRDefault="00DE2CE2" w:rsidP="00B06504">
            <w:pPr>
              <w:jc w:val="center"/>
              <w:rPr>
                <w:sz w:val="16"/>
                <w:szCs w:val="16"/>
                <w:lang w:val="sr-Cyrl-RS"/>
              </w:rPr>
            </w:pPr>
          </w:p>
        </w:tc>
        <w:tc>
          <w:tcPr>
            <w:tcW w:w="775" w:type="dxa"/>
            <w:vAlign w:val="center"/>
          </w:tcPr>
          <w:p w14:paraId="4CC0C3C2" w14:textId="77777777" w:rsidR="00DE2CE2" w:rsidRPr="00E36FD0" w:rsidRDefault="00DE2CE2" w:rsidP="00B06504">
            <w:pPr>
              <w:jc w:val="center"/>
              <w:rPr>
                <w:sz w:val="16"/>
                <w:szCs w:val="16"/>
                <w:lang w:val="sr-Cyrl-RS"/>
              </w:rPr>
            </w:pPr>
          </w:p>
        </w:tc>
        <w:tc>
          <w:tcPr>
            <w:tcW w:w="934" w:type="dxa"/>
            <w:vAlign w:val="center"/>
          </w:tcPr>
          <w:p w14:paraId="1A22C9B0" w14:textId="77777777" w:rsidR="00DE2CE2" w:rsidRPr="00E36FD0" w:rsidRDefault="00DE2CE2" w:rsidP="00B06504">
            <w:pPr>
              <w:jc w:val="center"/>
              <w:rPr>
                <w:sz w:val="16"/>
                <w:szCs w:val="16"/>
                <w:lang w:val="sr-Cyrl-RS"/>
              </w:rPr>
            </w:pPr>
          </w:p>
        </w:tc>
        <w:tc>
          <w:tcPr>
            <w:tcW w:w="606" w:type="dxa"/>
            <w:vAlign w:val="center"/>
          </w:tcPr>
          <w:p w14:paraId="43A0211B" w14:textId="77777777" w:rsidR="00DE2CE2" w:rsidRPr="00E36FD0" w:rsidRDefault="00DE2CE2" w:rsidP="00B06504">
            <w:pPr>
              <w:jc w:val="center"/>
              <w:rPr>
                <w:sz w:val="16"/>
                <w:szCs w:val="16"/>
                <w:lang w:val="sr-Cyrl-RS"/>
              </w:rPr>
            </w:pPr>
          </w:p>
        </w:tc>
        <w:tc>
          <w:tcPr>
            <w:tcW w:w="785" w:type="dxa"/>
            <w:vAlign w:val="center"/>
          </w:tcPr>
          <w:p w14:paraId="7122DD2D" w14:textId="77777777" w:rsidR="00DE2CE2" w:rsidRPr="00E36FD0" w:rsidRDefault="00DE2CE2" w:rsidP="00B06504">
            <w:pPr>
              <w:jc w:val="center"/>
              <w:rPr>
                <w:sz w:val="16"/>
                <w:szCs w:val="16"/>
                <w:lang w:val="sr-Cyrl-RS"/>
              </w:rPr>
            </w:pPr>
          </w:p>
        </w:tc>
        <w:tc>
          <w:tcPr>
            <w:tcW w:w="624" w:type="dxa"/>
            <w:vAlign w:val="center"/>
          </w:tcPr>
          <w:p w14:paraId="618BF56A" w14:textId="77777777" w:rsidR="00DE2CE2" w:rsidRPr="00E36FD0" w:rsidRDefault="00DE2CE2" w:rsidP="00B06504">
            <w:pPr>
              <w:jc w:val="center"/>
              <w:rPr>
                <w:sz w:val="16"/>
                <w:szCs w:val="16"/>
                <w:lang w:val="sr-Cyrl-RS"/>
              </w:rPr>
            </w:pPr>
          </w:p>
        </w:tc>
      </w:tr>
      <w:bookmarkEnd w:id="704"/>
    </w:tbl>
    <w:p w14:paraId="48EB2578" w14:textId="77777777" w:rsidR="00DE2CE2" w:rsidRPr="00E36FD0" w:rsidRDefault="00DE2CE2" w:rsidP="001127B3">
      <w:pPr>
        <w:jc w:val="center"/>
        <w:rPr>
          <w:lang w:val="sr-Cyrl-RS"/>
        </w:rPr>
      </w:pPr>
      <w:r w:rsidRPr="00E36FD0">
        <w:rPr>
          <w:lang w:val="sr-Cyrl-RS"/>
        </w:rPr>
        <w:br w:type="page"/>
      </w:r>
      <w:r w:rsidRPr="00E36FD0">
        <w:rPr>
          <w:lang w:val="sr-Cyrl-RS"/>
        </w:rPr>
        <w:lastRenderedPageBreak/>
        <w:t>ХРОНИКА</w:t>
      </w:r>
    </w:p>
    <w:p w14:paraId="00095293" w14:textId="77777777" w:rsidR="00DE2CE2" w:rsidRPr="00E36FD0" w:rsidRDefault="00DE2CE2" w:rsidP="00DE2CE2">
      <w:pPr>
        <w:jc w:val="center"/>
        <w:rPr>
          <w:lang w:val="sr-Cyrl-RS"/>
        </w:rPr>
      </w:pPr>
    </w:p>
    <w:p w14:paraId="00B18D0D" w14:textId="77777777" w:rsidR="00DE2CE2" w:rsidRPr="00E36FD0" w:rsidRDefault="00DE2CE2" w:rsidP="00DE2CE2">
      <w:pPr>
        <w:jc w:val="center"/>
        <w:rPr>
          <w:lang w:val="sr-Cyrl-RS"/>
        </w:rPr>
      </w:pPr>
    </w:p>
    <w:p w14:paraId="367CCF51" w14:textId="77777777" w:rsidR="00DE2CE2" w:rsidRPr="00E36FD0" w:rsidRDefault="00DE2CE2" w:rsidP="00DE2CE2">
      <w:pPr>
        <w:jc w:val="center"/>
        <w:rPr>
          <w:lang w:val="sr-Cyrl-RS"/>
        </w:rPr>
      </w:pPr>
    </w:p>
    <w:p w14:paraId="6D2A2245" w14:textId="77777777" w:rsidR="00DE2CE2" w:rsidRPr="00E36FD0" w:rsidRDefault="00DE2CE2" w:rsidP="00DE2CE2">
      <w:pPr>
        <w:jc w:val="center"/>
        <w:rPr>
          <w:lang w:val="sr-Cyrl-RS"/>
        </w:rPr>
      </w:pPr>
    </w:p>
    <w:p w14:paraId="04719CD1" w14:textId="77777777" w:rsidR="00DE2CE2" w:rsidRPr="00E36FD0" w:rsidRDefault="00DE2CE2" w:rsidP="00DE2CE2">
      <w:pPr>
        <w:jc w:val="center"/>
        <w:rPr>
          <w:lang w:val="sr-Cyrl-RS"/>
        </w:rPr>
      </w:pPr>
    </w:p>
    <w:p w14:paraId="1599B932" w14:textId="77777777" w:rsidR="00DE2CE2" w:rsidRPr="00E36FD0" w:rsidRDefault="00DE2CE2" w:rsidP="00DE2CE2">
      <w:pPr>
        <w:jc w:val="center"/>
        <w:rPr>
          <w:lang w:val="sr-Cyrl-RS"/>
        </w:rPr>
      </w:pPr>
    </w:p>
    <w:p w14:paraId="456280A4" w14:textId="77777777" w:rsidR="00DE2CE2" w:rsidRPr="00E36FD0" w:rsidRDefault="00DE2CE2" w:rsidP="00DE2CE2">
      <w:pPr>
        <w:jc w:val="center"/>
        <w:rPr>
          <w:lang w:val="sr-Cyrl-RS"/>
        </w:rPr>
      </w:pPr>
    </w:p>
    <w:p w14:paraId="6EEDE65F" w14:textId="77777777" w:rsidR="00DE2CE2" w:rsidRPr="00E36FD0" w:rsidRDefault="00DE2CE2" w:rsidP="00DE2CE2">
      <w:pPr>
        <w:jc w:val="center"/>
        <w:rPr>
          <w:lang w:val="sr-Cyrl-RS"/>
        </w:rPr>
      </w:pPr>
    </w:p>
    <w:p w14:paraId="37ABBFB3" w14:textId="77777777" w:rsidR="00DE2CE2" w:rsidRPr="00E36FD0" w:rsidRDefault="00DE2CE2" w:rsidP="00DE2CE2">
      <w:pPr>
        <w:jc w:val="center"/>
        <w:rPr>
          <w:lang w:val="sr-Cyrl-RS"/>
        </w:rPr>
      </w:pPr>
    </w:p>
    <w:p w14:paraId="52E6132A" w14:textId="77777777" w:rsidR="00DE2CE2" w:rsidRPr="00E36FD0" w:rsidRDefault="00DE2CE2" w:rsidP="00DE2CE2">
      <w:pPr>
        <w:jc w:val="center"/>
        <w:rPr>
          <w:lang w:val="sr-Cyrl-RS"/>
        </w:rPr>
      </w:pPr>
    </w:p>
    <w:p w14:paraId="5F7A03A1" w14:textId="77777777" w:rsidR="00DE2CE2" w:rsidRPr="00E36FD0" w:rsidRDefault="00DE2CE2" w:rsidP="00DE2CE2">
      <w:pPr>
        <w:jc w:val="center"/>
        <w:rPr>
          <w:lang w:val="sr-Cyrl-RS"/>
        </w:rPr>
      </w:pPr>
    </w:p>
    <w:p w14:paraId="66EA1B5E" w14:textId="77777777" w:rsidR="00DE2CE2" w:rsidRPr="00E36FD0" w:rsidRDefault="00DE2CE2" w:rsidP="00DE2CE2">
      <w:pPr>
        <w:jc w:val="center"/>
        <w:rPr>
          <w:lang w:val="sr-Cyrl-RS"/>
        </w:rPr>
      </w:pPr>
    </w:p>
    <w:p w14:paraId="3E28C3DC" w14:textId="77777777" w:rsidR="00DE2CE2" w:rsidRPr="00E36FD0" w:rsidRDefault="00DE2CE2" w:rsidP="00DE2CE2">
      <w:pPr>
        <w:jc w:val="center"/>
        <w:rPr>
          <w:lang w:val="sr-Cyrl-RS"/>
        </w:rPr>
      </w:pPr>
    </w:p>
    <w:p w14:paraId="3CEE992D" w14:textId="77777777" w:rsidR="00DE2CE2" w:rsidRPr="00E36FD0" w:rsidRDefault="00DE2CE2" w:rsidP="00DE2CE2">
      <w:pPr>
        <w:jc w:val="center"/>
        <w:rPr>
          <w:lang w:val="sr-Cyrl-RS"/>
        </w:rPr>
      </w:pPr>
    </w:p>
    <w:p w14:paraId="28772D6A" w14:textId="77777777" w:rsidR="00DE2CE2" w:rsidRPr="00E36FD0" w:rsidRDefault="00DE2CE2" w:rsidP="00DE2CE2">
      <w:pPr>
        <w:jc w:val="center"/>
        <w:rPr>
          <w:lang w:val="sr-Cyrl-RS"/>
        </w:rPr>
      </w:pPr>
    </w:p>
    <w:p w14:paraId="7F15FBB8" w14:textId="77777777" w:rsidR="00DE2CE2" w:rsidRPr="00E36FD0" w:rsidRDefault="00DE2CE2" w:rsidP="00DE2CE2">
      <w:pPr>
        <w:jc w:val="center"/>
        <w:rPr>
          <w:lang w:val="sr-Cyrl-RS"/>
        </w:rPr>
      </w:pPr>
    </w:p>
    <w:p w14:paraId="0966B53D" w14:textId="77777777" w:rsidR="00DE2CE2" w:rsidRPr="00E36FD0" w:rsidRDefault="00DE2CE2" w:rsidP="00DE2CE2">
      <w:pPr>
        <w:jc w:val="center"/>
        <w:rPr>
          <w:lang w:val="sr-Cyrl-RS"/>
        </w:rPr>
      </w:pPr>
    </w:p>
    <w:p w14:paraId="44438E25" w14:textId="77777777" w:rsidR="00DE2CE2" w:rsidRPr="00E36FD0" w:rsidRDefault="00DE2CE2" w:rsidP="00DE2CE2">
      <w:pPr>
        <w:jc w:val="center"/>
        <w:rPr>
          <w:lang w:val="sr-Cyrl-RS"/>
        </w:rPr>
      </w:pPr>
    </w:p>
    <w:p w14:paraId="6EB108FD" w14:textId="77777777" w:rsidR="00DE2CE2" w:rsidRPr="00E36FD0" w:rsidRDefault="00DE2CE2" w:rsidP="00DE2CE2">
      <w:pPr>
        <w:jc w:val="center"/>
        <w:rPr>
          <w:lang w:val="sr-Cyrl-RS"/>
        </w:rPr>
      </w:pPr>
    </w:p>
    <w:p w14:paraId="18B2D32A" w14:textId="77777777" w:rsidR="00DE2CE2" w:rsidRPr="00E36FD0" w:rsidRDefault="00DE2CE2" w:rsidP="00DE2CE2">
      <w:pPr>
        <w:jc w:val="center"/>
        <w:rPr>
          <w:lang w:val="sr-Cyrl-RS"/>
        </w:rPr>
      </w:pPr>
    </w:p>
    <w:p w14:paraId="1F5BB279" w14:textId="77777777" w:rsidR="00DE2CE2" w:rsidRPr="00E36FD0" w:rsidRDefault="00DE2CE2" w:rsidP="00DE2CE2">
      <w:pPr>
        <w:jc w:val="center"/>
        <w:rPr>
          <w:lang w:val="sr-Cyrl-RS"/>
        </w:rPr>
      </w:pPr>
    </w:p>
    <w:p w14:paraId="1BDA98FC" w14:textId="77777777" w:rsidR="00DE2CE2" w:rsidRPr="00E36FD0" w:rsidRDefault="00DE2CE2" w:rsidP="00DE2CE2">
      <w:pPr>
        <w:jc w:val="center"/>
        <w:rPr>
          <w:lang w:val="sr-Cyrl-RS"/>
        </w:rPr>
      </w:pPr>
    </w:p>
    <w:p w14:paraId="2C2BCAE6" w14:textId="77777777" w:rsidR="00DE2CE2" w:rsidRPr="00E36FD0" w:rsidRDefault="00DE2CE2" w:rsidP="00DE2CE2">
      <w:pPr>
        <w:jc w:val="center"/>
        <w:rPr>
          <w:lang w:val="sr-Cyrl-RS"/>
        </w:rPr>
      </w:pPr>
    </w:p>
    <w:p w14:paraId="27139ABF" w14:textId="77777777" w:rsidR="00DE2CE2" w:rsidRPr="00E36FD0" w:rsidRDefault="00DE2CE2" w:rsidP="00DE2CE2">
      <w:pPr>
        <w:jc w:val="center"/>
        <w:rPr>
          <w:lang w:val="sr-Cyrl-RS"/>
        </w:rPr>
      </w:pPr>
    </w:p>
    <w:p w14:paraId="362445EA" w14:textId="77777777" w:rsidR="00DE2CE2" w:rsidRPr="00E36FD0" w:rsidRDefault="00DE2CE2" w:rsidP="00DE2CE2">
      <w:pPr>
        <w:jc w:val="center"/>
        <w:rPr>
          <w:lang w:val="sr-Cyrl-RS"/>
        </w:rPr>
      </w:pPr>
    </w:p>
    <w:p w14:paraId="289AE226" w14:textId="77777777" w:rsidR="00DE2CE2" w:rsidRPr="00E36FD0" w:rsidRDefault="00DE2CE2" w:rsidP="00DE2CE2">
      <w:pPr>
        <w:jc w:val="center"/>
        <w:rPr>
          <w:lang w:val="sr-Cyrl-RS"/>
        </w:rPr>
      </w:pPr>
    </w:p>
    <w:p w14:paraId="58E291DD" w14:textId="77777777" w:rsidR="00DE2CE2" w:rsidRPr="00E36FD0" w:rsidRDefault="00DE2CE2" w:rsidP="00DE2CE2">
      <w:pPr>
        <w:jc w:val="center"/>
        <w:rPr>
          <w:lang w:val="sr-Cyrl-RS"/>
        </w:rPr>
      </w:pPr>
    </w:p>
    <w:p w14:paraId="07029EC2" w14:textId="77777777" w:rsidR="00DE2CE2" w:rsidRPr="00E36FD0" w:rsidRDefault="00DE2CE2" w:rsidP="00DE2CE2">
      <w:pPr>
        <w:jc w:val="center"/>
        <w:rPr>
          <w:lang w:val="sr-Cyrl-RS"/>
        </w:rPr>
      </w:pPr>
    </w:p>
    <w:p w14:paraId="0A91394B" w14:textId="77777777" w:rsidR="00DE2CE2" w:rsidRPr="00E36FD0" w:rsidRDefault="00DE2CE2" w:rsidP="00DE2CE2">
      <w:pPr>
        <w:jc w:val="center"/>
        <w:rPr>
          <w:lang w:val="sr-Cyrl-RS"/>
        </w:rPr>
      </w:pPr>
    </w:p>
    <w:p w14:paraId="004FAA4C" w14:textId="77777777" w:rsidR="00DE2CE2" w:rsidRPr="00E36FD0" w:rsidRDefault="00DE2CE2" w:rsidP="00DE2CE2">
      <w:pPr>
        <w:jc w:val="center"/>
        <w:rPr>
          <w:lang w:val="sr-Cyrl-RS"/>
        </w:rPr>
      </w:pPr>
    </w:p>
    <w:p w14:paraId="0B44D3FE" w14:textId="77777777" w:rsidR="00DE2CE2" w:rsidRPr="00E36FD0" w:rsidRDefault="00DE2CE2" w:rsidP="00DE2CE2">
      <w:pPr>
        <w:jc w:val="center"/>
        <w:rPr>
          <w:lang w:val="sr-Cyrl-RS"/>
        </w:rPr>
      </w:pPr>
    </w:p>
    <w:p w14:paraId="6A857B75" w14:textId="77777777" w:rsidR="00DE2CE2" w:rsidRPr="00E36FD0" w:rsidRDefault="00DE2CE2" w:rsidP="00DE2CE2">
      <w:pPr>
        <w:jc w:val="center"/>
        <w:rPr>
          <w:lang w:val="sr-Cyrl-RS"/>
        </w:rPr>
      </w:pPr>
    </w:p>
    <w:p w14:paraId="1DDE2AF6" w14:textId="77777777" w:rsidR="00DE2CE2" w:rsidRPr="00E36FD0" w:rsidRDefault="00DE2CE2" w:rsidP="00DE2CE2">
      <w:pPr>
        <w:jc w:val="center"/>
        <w:rPr>
          <w:lang w:val="sr-Cyrl-RS"/>
        </w:rPr>
      </w:pPr>
    </w:p>
    <w:p w14:paraId="6F22E666" w14:textId="77777777" w:rsidR="00DE2CE2" w:rsidRPr="00E36FD0" w:rsidRDefault="00DE2CE2" w:rsidP="00DE2CE2">
      <w:pPr>
        <w:jc w:val="center"/>
        <w:rPr>
          <w:lang w:val="sr-Cyrl-RS"/>
        </w:rPr>
      </w:pPr>
    </w:p>
    <w:p w14:paraId="28EDB863" w14:textId="77777777" w:rsidR="00DE2CE2" w:rsidRPr="00E36FD0" w:rsidRDefault="00DE2CE2" w:rsidP="00DE2CE2">
      <w:pPr>
        <w:jc w:val="center"/>
        <w:rPr>
          <w:lang w:val="sr-Cyrl-RS"/>
        </w:rPr>
      </w:pPr>
    </w:p>
    <w:p w14:paraId="42C78601" w14:textId="77777777" w:rsidR="00DE2CE2" w:rsidRPr="00E36FD0" w:rsidRDefault="00DE2CE2" w:rsidP="00DE2CE2">
      <w:pPr>
        <w:jc w:val="center"/>
        <w:rPr>
          <w:lang w:val="sr-Cyrl-RS"/>
        </w:rPr>
      </w:pPr>
    </w:p>
    <w:p w14:paraId="7B6CBE9C" w14:textId="77777777" w:rsidR="00DE2CE2" w:rsidRPr="00E36FD0" w:rsidRDefault="00DE2CE2" w:rsidP="00DE2CE2">
      <w:pPr>
        <w:jc w:val="center"/>
        <w:rPr>
          <w:lang w:val="sr-Cyrl-RS"/>
        </w:rPr>
      </w:pPr>
    </w:p>
    <w:p w14:paraId="15D9563E" w14:textId="77777777" w:rsidR="00DE2CE2" w:rsidRPr="00E36FD0" w:rsidRDefault="00DE2CE2" w:rsidP="00DE2CE2">
      <w:pPr>
        <w:jc w:val="center"/>
        <w:rPr>
          <w:lang w:val="sr-Cyrl-RS"/>
        </w:rPr>
      </w:pPr>
    </w:p>
    <w:p w14:paraId="4DCE4DD5" w14:textId="77777777" w:rsidR="00DE2CE2" w:rsidRPr="00E36FD0" w:rsidRDefault="00DE2CE2" w:rsidP="00DE2CE2">
      <w:pPr>
        <w:jc w:val="center"/>
        <w:rPr>
          <w:lang w:val="sr-Cyrl-RS"/>
        </w:rPr>
      </w:pPr>
    </w:p>
    <w:p w14:paraId="7E8CBEE4" w14:textId="77777777" w:rsidR="00DE2CE2" w:rsidRPr="00E36FD0" w:rsidRDefault="00DE2CE2" w:rsidP="00DE2CE2">
      <w:pPr>
        <w:jc w:val="center"/>
        <w:rPr>
          <w:lang w:val="sr-Cyrl-RS"/>
        </w:rPr>
      </w:pPr>
    </w:p>
    <w:p w14:paraId="78841AD9" w14:textId="77777777" w:rsidR="00DE2CE2" w:rsidRPr="00E36FD0" w:rsidRDefault="00DE2CE2" w:rsidP="00DE2CE2">
      <w:pPr>
        <w:jc w:val="center"/>
        <w:rPr>
          <w:lang w:val="sr-Cyrl-RS"/>
        </w:rPr>
      </w:pPr>
    </w:p>
    <w:p w14:paraId="7F06F7EE" w14:textId="77777777" w:rsidR="00DE2CE2" w:rsidRPr="00E36FD0" w:rsidRDefault="00DE2CE2" w:rsidP="00DE2CE2">
      <w:pPr>
        <w:jc w:val="center"/>
        <w:rPr>
          <w:lang w:val="sr-Cyrl-RS"/>
        </w:rPr>
      </w:pPr>
    </w:p>
    <w:p w14:paraId="49626477" w14:textId="77777777" w:rsidR="00DE2CE2" w:rsidRPr="00E36FD0" w:rsidRDefault="00DE2CE2" w:rsidP="00DE2CE2">
      <w:pPr>
        <w:jc w:val="center"/>
        <w:rPr>
          <w:lang w:val="sr-Cyrl-RS"/>
        </w:rPr>
      </w:pPr>
    </w:p>
    <w:p w14:paraId="5EB4FE92" w14:textId="77777777" w:rsidR="00DE2CE2" w:rsidRPr="00E36FD0" w:rsidRDefault="00DE2CE2" w:rsidP="00DE2CE2">
      <w:pPr>
        <w:jc w:val="center"/>
        <w:rPr>
          <w:lang w:val="sr-Cyrl-RS"/>
        </w:rPr>
      </w:pPr>
    </w:p>
    <w:p w14:paraId="609722F8" w14:textId="77777777" w:rsidR="00DE2CE2" w:rsidRPr="00E36FD0" w:rsidRDefault="00DE2CE2" w:rsidP="00DE2CE2">
      <w:pPr>
        <w:jc w:val="center"/>
        <w:rPr>
          <w:lang w:val="sr-Cyrl-RS"/>
        </w:rPr>
      </w:pPr>
    </w:p>
    <w:p w14:paraId="21256E92" w14:textId="77777777" w:rsidR="00DE2CE2" w:rsidRPr="00E36FD0" w:rsidRDefault="00DE2CE2" w:rsidP="00DE2CE2">
      <w:pPr>
        <w:jc w:val="center"/>
        <w:rPr>
          <w:lang w:val="sr-Cyrl-RS"/>
        </w:rPr>
      </w:pPr>
    </w:p>
    <w:p w14:paraId="340F8EC9" w14:textId="77777777" w:rsidR="00DE2CE2" w:rsidRPr="00E36FD0" w:rsidRDefault="00DE2CE2" w:rsidP="00DE2CE2">
      <w:pPr>
        <w:jc w:val="center"/>
        <w:rPr>
          <w:lang w:val="sr-Cyrl-RS"/>
        </w:rPr>
      </w:pPr>
    </w:p>
    <w:p w14:paraId="53E59441" w14:textId="77777777" w:rsidR="00DE2CE2" w:rsidRPr="00E36FD0" w:rsidRDefault="00DE2CE2" w:rsidP="00DE2CE2">
      <w:pPr>
        <w:jc w:val="center"/>
        <w:rPr>
          <w:lang w:val="sr-Cyrl-RS"/>
        </w:rPr>
      </w:pPr>
    </w:p>
    <w:p w14:paraId="29755649" w14:textId="77777777" w:rsidR="00DE2CE2" w:rsidRPr="00E36FD0" w:rsidRDefault="00DE2CE2" w:rsidP="00DE2CE2">
      <w:pPr>
        <w:jc w:val="center"/>
        <w:rPr>
          <w:lang w:val="sr-Cyrl-RS"/>
        </w:rPr>
      </w:pPr>
    </w:p>
    <w:p w14:paraId="157BEBBD" w14:textId="77777777" w:rsidR="00DE2CE2" w:rsidRPr="00E36FD0" w:rsidRDefault="00DE2CE2" w:rsidP="00DE2CE2">
      <w:pPr>
        <w:jc w:val="center"/>
        <w:rPr>
          <w:lang w:val="sr-Cyrl-RS"/>
        </w:rPr>
      </w:pPr>
      <w:r w:rsidRPr="00E36FD0">
        <w:rPr>
          <w:lang w:val="sr-Cyrl-RS"/>
        </w:rPr>
        <w:lastRenderedPageBreak/>
        <w:t>ХРОНИКА</w:t>
      </w:r>
    </w:p>
    <w:p w14:paraId="4E0F747F" w14:textId="77777777" w:rsidR="00DE2CE2" w:rsidRPr="00E36FD0" w:rsidRDefault="00DE2CE2" w:rsidP="00DE2CE2">
      <w:pPr>
        <w:jc w:val="center"/>
        <w:rPr>
          <w:lang w:val="sr-Cyrl-RS"/>
        </w:rPr>
      </w:pPr>
    </w:p>
    <w:p w14:paraId="41F506E0" w14:textId="77777777" w:rsidR="00DE2CE2" w:rsidRPr="00E36FD0" w:rsidRDefault="00DE2CE2" w:rsidP="00DE2CE2">
      <w:pPr>
        <w:jc w:val="center"/>
        <w:rPr>
          <w:lang w:val="sr-Cyrl-RS"/>
        </w:rPr>
      </w:pPr>
    </w:p>
    <w:p w14:paraId="701597F0" w14:textId="77777777" w:rsidR="001F5F85" w:rsidRPr="00E36FD0" w:rsidRDefault="001F5F85">
      <w:pPr>
        <w:jc w:val="center"/>
        <w:rPr>
          <w:lang w:val="sr-Cyrl-RS"/>
        </w:rPr>
      </w:pPr>
    </w:p>
    <w:sectPr w:rsidR="001F5F85" w:rsidRPr="00E36FD0" w:rsidSect="004A584A">
      <w:headerReference w:type="even" r:id="rId44"/>
      <w:headerReference w:type="default" r:id="rId45"/>
      <w:footerReference w:type="even" r:id="rId46"/>
      <w:footerReference w:type="default" r:id="rId47"/>
      <w:pgSz w:w="11906" w:h="16838"/>
      <w:pgMar w:top="1417" w:right="1417" w:bottom="1417" w:left="1417" w:header="578" w:footer="862"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D7572" w14:textId="77777777" w:rsidR="00393C58" w:rsidRDefault="00393C58">
      <w:r>
        <w:separator/>
      </w:r>
    </w:p>
  </w:endnote>
  <w:endnote w:type="continuationSeparator" w:id="0">
    <w:p w14:paraId="04BFCB3E" w14:textId="77777777" w:rsidR="00393C58" w:rsidRDefault="00393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YuTimes">
    <w:altName w:val="Times New Roman"/>
    <w:charset w:val="00"/>
    <w:family w:val="auto"/>
    <w:pitch w:val="variable"/>
  </w:font>
  <w:font w:name="Times Roman YU">
    <w:altName w:val="Courier New"/>
    <w:charset w:val="00"/>
    <w:family w:val="roman"/>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tarSymbol">
    <w:altName w:val="Arial Unicode MS"/>
    <w:charset w:val="02"/>
    <w:family w:val="auto"/>
    <w:pitch w:val="default"/>
  </w:font>
  <w:font w:name="Tahoma">
    <w:panose1 w:val="020B0604030504040204"/>
    <w:charset w:val="00"/>
    <w:family w:val="swiss"/>
    <w:pitch w:val="variable"/>
    <w:sig w:usb0="E1002EFF" w:usb1="C000605B" w:usb2="00000029" w:usb3="00000000" w:csb0="000101FF" w:csb1="00000000"/>
  </w:font>
  <w:font w:name="Times YU">
    <w:altName w:val="Times New Roman"/>
    <w:panose1 w:val="020272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253E8" w14:textId="77777777" w:rsidR="00C11C3F" w:rsidRDefault="00C11C3F">
    <w:pPr>
      <w:pStyle w:val="Footer"/>
      <w:tabs>
        <w:tab w:val="clear" w:pos="4153"/>
        <w:tab w:val="clear" w:pos="8306"/>
        <w:tab w:val="left" w:pos="5806"/>
      </w:tabs>
      <w:ind w:right="360"/>
    </w:pPr>
    <w:r>
      <w:rPr>
        <w:noProof/>
      </w:rPr>
      <w:pict w14:anchorId="69646B07">
        <v:shapetype id="_x0000_t202" coordsize="21600,21600" o:spt="202" path="m,l,21600r21600,l21600,xe">
          <v:stroke joinstyle="miter"/>
          <v:path gradientshapeok="t" o:connecttype="rect"/>
        </v:shapetype>
        <v:shape id="Text Box 1" o:spid="_x0000_s2050" type="#_x0000_t202" style="position:absolute;margin-left:500.6pt;margin-top:.05pt;width:1.1pt;height:11.5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" stroked="f">
          <v:fill opacity="0"/>
          <v:textbox style="mso-next-textbox:#Text Box 1" inset="0,0,0,0">
            <w:txbxContent>
              <w:p w14:paraId="4C6ADBEF" w14:textId="77777777" w:rsidR="00C11C3F" w:rsidRDefault="00C11C3F">
                <w:pPr>
                  <w:pStyle w:val="Footer"/>
                </w:pPr>
              </w:p>
            </w:txbxContent>
          </v:textbox>
          <w10:wrap type="square" side="largest" anchorx="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9922210"/>
      <w:docPartObj>
        <w:docPartGallery w:val="Page Numbers (Bottom of Page)"/>
        <w:docPartUnique/>
      </w:docPartObj>
    </w:sdtPr>
    <w:sdtEndPr>
      <w:rPr>
        <w:noProof/>
        <w:sz w:val="24"/>
        <w:szCs w:val="24"/>
        <w:u w:val="single"/>
      </w:rPr>
    </w:sdtEndPr>
    <w:sdtContent>
      <w:p w14:paraId="258AC0D4" w14:textId="4314CE67" w:rsidR="00C11C3F" w:rsidRPr="00DA0BBF" w:rsidRDefault="00C11C3F">
        <w:pPr>
          <w:pStyle w:val="Footer"/>
          <w:rPr>
            <w:sz w:val="24"/>
            <w:szCs w:val="24"/>
            <w:u w:val="single"/>
          </w:rPr>
        </w:pPr>
      </w:p>
    </w:sdtContent>
  </w:sdt>
  <w:p w14:paraId="57145BDB" w14:textId="77777777" w:rsidR="00C11C3F" w:rsidRPr="008C603B" w:rsidRDefault="00C11C3F" w:rsidP="00A43BFD">
    <w:pPr>
      <w:pStyle w:val="Footer"/>
      <w:tabs>
        <w:tab w:val="clear" w:pos="8306"/>
        <w:tab w:val="right" w:pos="8789"/>
      </w:tabs>
      <w:rPr>
        <w:sz w:val="24"/>
        <w:szCs w:val="24"/>
        <w:u w:val="sing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C025D" w14:textId="77777777" w:rsidR="00C11C3F" w:rsidRPr="008C603B" w:rsidRDefault="00C11C3F" w:rsidP="00CF7741">
    <w:pPr>
      <w:pStyle w:val="Footer"/>
      <w:tabs>
        <w:tab w:val="clear" w:pos="8306"/>
        <w:tab w:val="right" w:pos="14004"/>
      </w:tabs>
      <w:rPr>
        <w:sz w:val="24"/>
        <w:szCs w:val="24"/>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5183780"/>
      <w:docPartObj>
        <w:docPartGallery w:val="Page Numbers (Bottom of Page)"/>
        <w:docPartUnique/>
      </w:docPartObj>
    </w:sdtPr>
    <w:sdtEndPr>
      <w:rPr>
        <w:noProof/>
        <w:sz w:val="24"/>
        <w:szCs w:val="24"/>
        <w:u w:val="single"/>
      </w:rPr>
    </w:sdtEndPr>
    <w:sdtContent>
      <w:p w14:paraId="64A8840E" w14:textId="47963E58" w:rsidR="00C11C3F" w:rsidRPr="00DA0BBF" w:rsidRDefault="00C11C3F">
        <w:pPr>
          <w:pStyle w:val="Footer"/>
          <w:rPr>
            <w:sz w:val="24"/>
            <w:szCs w:val="24"/>
            <w:u w:val="single"/>
          </w:rPr>
        </w:pPr>
        <w:r w:rsidRPr="00DA0BBF">
          <w:rPr>
            <w:sz w:val="24"/>
            <w:szCs w:val="24"/>
            <w:u w:val="single"/>
          </w:rPr>
          <w:fldChar w:fldCharType="begin"/>
        </w:r>
        <w:r w:rsidRPr="00DA0BBF">
          <w:rPr>
            <w:sz w:val="24"/>
            <w:szCs w:val="24"/>
            <w:u w:val="single"/>
          </w:rPr>
          <w:instrText xml:space="preserve"> PAGE   \* MERGEFORMAT </w:instrText>
        </w:r>
        <w:r w:rsidRPr="00DA0BBF">
          <w:rPr>
            <w:sz w:val="24"/>
            <w:szCs w:val="24"/>
            <w:u w:val="single"/>
          </w:rPr>
          <w:fldChar w:fldCharType="separate"/>
        </w:r>
        <w:r>
          <w:rPr>
            <w:noProof/>
            <w:sz w:val="24"/>
            <w:szCs w:val="24"/>
            <w:u w:val="single"/>
          </w:rPr>
          <w:t>72</w:t>
        </w:r>
        <w:r w:rsidRPr="00DA0BBF">
          <w:rPr>
            <w:noProof/>
            <w:sz w:val="24"/>
            <w:szCs w:val="24"/>
            <w:u w:val="single"/>
          </w:rPr>
          <w:fldChar w:fldCharType="end"/>
        </w:r>
        <w:r w:rsidRPr="00DA0BBF">
          <w:rPr>
            <w:noProof/>
            <w:sz w:val="24"/>
            <w:szCs w:val="24"/>
            <w:u w:val="single"/>
          </w:rPr>
          <w:t xml:space="preserve"> </w:t>
        </w:r>
        <w:r>
          <w:rPr>
            <w:noProof/>
            <w:sz w:val="24"/>
            <w:szCs w:val="24"/>
            <w:u w:val="single"/>
          </w:rPr>
          <w:ptab w:relativeTo="margin" w:alignment="right" w:leader="none"/>
        </w:r>
        <w:r>
          <w:rPr>
            <w:noProof/>
            <w:sz w:val="24"/>
            <w:szCs w:val="24"/>
            <w:u w:val="single"/>
            <w:lang w:val="sr-Cyrl-RS"/>
          </w:rPr>
          <w:t>Одељење</w:t>
        </w:r>
        <w:r w:rsidRPr="00DA0BBF">
          <w:rPr>
            <w:noProof/>
            <w:sz w:val="24"/>
            <w:szCs w:val="24"/>
            <w:u w:val="single"/>
          </w:rPr>
          <w:t xml:space="preserve"> за израду основа и планова газдовања ШГ „Шума“ Лесковац</w:t>
        </w:r>
      </w:p>
    </w:sdtContent>
  </w:sdt>
  <w:p w14:paraId="2FDF0C17" w14:textId="77777777" w:rsidR="00C11C3F" w:rsidRPr="008C603B" w:rsidRDefault="00C11C3F" w:rsidP="00A43BFD">
    <w:pPr>
      <w:pStyle w:val="Footer"/>
      <w:tabs>
        <w:tab w:val="clear" w:pos="8306"/>
        <w:tab w:val="right" w:pos="8789"/>
      </w:tabs>
      <w:rPr>
        <w:sz w:val="24"/>
        <w:szCs w:val="24"/>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u w:val="single"/>
      </w:rPr>
      <w:id w:val="1361702689"/>
      <w:docPartObj>
        <w:docPartGallery w:val="Page Numbers (Bottom of Page)"/>
        <w:docPartUnique/>
      </w:docPartObj>
    </w:sdtPr>
    <w:sdtEndPr>
      <w:rPr>
        <w:noProof/>
        <w:sz w:val="20"/>
        <w:szCs w:val="20"/>
        <w:u w:val="none"/>
      </w:rPr>
    </w:sdtEndPr>
    <w:sdtContent>
      <w:p w14:paraId="1094FFBA" w14:textId="5A706729" w:rsidR="00C11C3F" w:rsidRDefault="00C11C3F" w:rsidP="00DA0BBF">
        <w:pPr>
          <w:pStyle w:val="Footer"/>
        </w:pPr>
        <w:r>
          <w:rPr>
            <w:sz w:val="24"/>
            <w:szCs w:val="24"/>
            <w:u w:val="single"/>
            <w:lang w:val="sr-Cyrl-RS"/>
          </w:rPr>
          <w:t>Одељење</w:t>
        </w:r>
        <w:r w:rsidRPr="00DA0BBF">
          <w:rPr>
            <w:sz w:val="24"/>
            <w:szCs w:val="24"/>
            <w:u w:val="single"/>
          </w:rPr>
          <w:t xml:space="preserve"> за израду основа и планова газдовања ШГ „Шума“ Лесковац </w:t>
        </w:r>
        <w:r>
          <w:rPr>
            <w:sz w:val="24"/>
            <w:szCs w:val="24"/>
            <w:u w:val="single"/>
          </w:rPr>
          <w:ptab w:relativeTo="margin" w:alignment="right" w:leader="none"/>
        </w:r>
        <w:r w:rsidRPr="00DA0BBF">
          <w:rPr>
            <w:sz w:val="24"/>
            <w:szCs w:val="24"/>
            <w:u w:val="single"/>
          </w:rPr>
          <w:fldChar w:fldCharType="begin"/>
        </w:r>
        <w:r w:rsidRPr="00DA0BBF">
          <w:rPr>
            <w:sz w:val="24"/>
            <w:szCs w:val="24"/>
            <w:u w:val="single"/>
          </w:rPr>
          <w:instrText xml:space="preserve"> PAGE   \* MERGEFORMAT </w:instrText>
        </w:r>
        <w:r w:rsidRPr="00DA0BBF">
          <w:rPr>
            <w:sz w:val="24"/>
            <w:szCs w:val="24"/>
            <w:u w:val="single"/>
          </w:rPr>
          <w:fldChar w:fldCharType="separate"/>
        </w:r>
        <w:r>
          <w:rPr>
            <w:noProof/>
            <w:sz w:val="24"/>
            <w:szCs w:val="24"/>
            <w:u w:val="single"/>
          </w:rPr>
          <w:t>73</w:t>
        </w:r>
        <w:r w:rsidRPr="00DA0BBF">
          <w:rPr>
            <w:noProof/>
            <w:sz w:val="24"/>
            <w:szCs w:val="24"/>
            <w:u w:val="single"/>
          </w:rPr>
          <w:fldChar w:fldCharType="end"/>
        </w:r>
      </w:p>
    </w:sdtContent>
  </w:sdt>
  <w:p w14:paraId="3F234ACD" w14:textId="77777777" w:rsidR="00C11C3F" w:rsidRPr="008C603B" w:rsidRDefault="00C11C3F" w:rsidP="00CF7741">
    <w:pPr>
      <w:pStyle w:val="Footer"/>
      <w:tabs>
        <w:tab w:val="clear" w:pos="8306"/>
        <w:tab w:val="right" w:pos="14004"/>
      </w:tabs>
      <w:rPr>
        <w:sz w:val="24"/>
        <w:szCs w:val="24"/>
        <w:u w:val="sing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B4BB4" w14:textId="77777777" w:rsidR="00C11C3F" w:rsidRPr="001C272B" w:rsidRDefault="00C11C3F" w:rsidP="001C272B">
    <w:r w:rsidRPr="001C272B">
      <w:t xml:space="preserve">Одсек за израду основа и планова газдовања, Лесковац 2020, године.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12889" w14:textId="77777777" w:rsidR="00C11C3F" w:rsidRDefault="00C11C3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F8C09" w14:textId="77777777" w:rsidR="00C11C3F" w:rsidRDefault="00C11C3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F7820" w14:textId="77777777" w:rsidR="00C11C3F" w:rsidRDefault="00C11C3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5B457" w14:textId="77777777" w:rsidR="00C11C3F" w:rsidRPr="004F0FFD" w:rsidRDefault="00C11C3F" w:rsidP="004F0FF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38765" w14:textId="77777777" w:rsidR="00C11C3F" w:rsidRPr="004F0FFD" w:rsidRDefault="00C11C3F" w:rsidP="004F0F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C0D79" w14:textId="77777777" w:rsidR="00393C58" w:rsidRDefault="00393C58">
      <w:r>
        <w:separator/>
      </w:r>
    </w:p>
  </w:footnote>
  <w:footnote w:type="continuationSeparator" w:id="0">
    <w:p w14:paraId="764DD22E" w14:textId="77777777" w:rsidR="00393C58" w:rsidRDefault="00393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9EAE8" w14:textId="718206FD" w:rsidR="00C11C3F" w:rsidRPr="00C32B77" w:rsidRDefault="00C11C3F" w:rsidP="001C272B">
    <w:pPr>
      <w:rPr>
        <w:u w:val="single"/>
      </w:rPr>
    </w:pPr>
    <w:r w:rsidRPr="008C603B">
      <w:rPr>
        <w:u w:val="single"/>
      </w:rPr>
      <w:t>Основа газдовања шумама за ГЈ „</w:t>
    </w:r>
    <w:r>
      <w:rPr>
        <w:u w:val="single"/>
        <w:lang w:val="sr-Cyrl-RS"/>
      </w:rPr>
      <w:t>Кукавица - Зеленград</w:t>
    </w:r>
    <w:r w:rsidRPr="008C603B">
      <w:rPr>
        <w:u w:val="single"/>
      </w:rPr>
      <w:t>“</w:t>
    </w:r>
    <w:r>
      <w:rPr>
        <w:u w:val="single"/>
        <w:lang w:val="sr-Cyrl-RS"/>
      </w:rPr>
      <w:t xml:space="preserve"> (2027 - 2036)</w:t>
    </w:r>
    <w:r>
      <w:rPr>
        <w:u w:val="single"/>
      </w:rPr>
      <w:t xml:space="preserve">                                </w:t>
    </w:r>
    <w:r>
      <w:rPr>
        <w:u w:val="single"/>
      </w:rPr>
      <w:ptab w:relativeTo="margin" w:alignment="right" w:leader="none"/>
    </w:r>
    <w:r>
      <w:rPr>
        <w:u w:val="single"/>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E35BB" w14:textId="34C0257E" w:rsidR="00C11C3F" w:rsidRPr="00DC3810" w:rsidRDefault="00C11C3F" w:rsidP="00DC38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25A2F" w14:textId="034D183E" w:rsidR="00C11C3F" w:rsidRPr="00B43440" w:rsidRDefault="00C11C3F" w:rsidP="0022058A">
    <w:pPr>
      <w:pStyle w:val="Header"/>
      <w:pBdr>
        <w:bottom w:val="single" w:sz="4" w:space="1" w:color="auto"/>
      </w:pBdr>
      <w:tabs>
        <w:tab w:val="clear" w:pos="8640"/>
        <w:tab w:val="right" w:pos="14002"/>
      </w:tabs>
      <w:rPr>
        <w:rFonts w:ascii="Times New Roman" w:hAnsi="Times New Roman" w:cs="Times New Roman"/>
        <w:lang w:val="sr-Cyrl-RS"/>
      </w:rPr>
    </w:pPr>
    <w:r w:rsidRPr="00E3761E">
      <w:rPr>
        <w:rFonts w:ascii="Times New Roman" w:hAnsi="Times New Roman" w:cs="Times New Roman"/>
      </w:rPr>
      <w:t>Основа газдовања шумама за ГЈ „</w:t>
    </w:r>
    <w:r>
      <w:rPr>
        <w:rFonts w:ascii="Times New Roman" w:hAnsi="Times New Roman" w:cs="Times New Roman"/>
        <w:lang w:val="sr-Cyrl-RS"/>
      </w:rPr>
      <w:t>Кукавица - Зеленград</w:t>
    </w:r>
    <w:r w:rsidRPr="00E3761E">
      <w:rPr>
        <w:rFonts w:ascii="Times New Roman" w:hAnsi="Times New Roman" w:cs="Times New Roman"/>
      </w:rPr>
      <w:t>“</w:t>
    </w:r>
    <w:r>
      <w:rPr>
        <w:rFonts w:ascii="Times New Roman" w:hAnsi="Times New Roman" w:cs="Times New Roman"/>
        <w:lang w:val="sr-Cyrl-RS"/>
      </w:rPr>
      <w:t xml:space="preserve"> (2027 - 2036)</w:t>
    </w:r>
    <w:r>
      <w:rPr>
        <w:rFonts w:ascii="Times New Roman" w:hAnsi="Times New Roman" w:cs="Times New Roman"/>
        <w:lang w:val="sr-Cyrl-R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56C02" w14:textId="77777777" w:rsidR="00C11C3F" w:rsidRPr="001C272B" w:rsidRDefault="00C11C3F" w:rsidP="001C272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A87F8" w14:textId="77777777" w:rsidR="00C11C3F" w:rsidRDefault="00C11C3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D814D" w14:textId="77777777" w:rsidR="00C11C3F" w:rsidRDefault="00C11C3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4AAA2" w14:textId="77777777" w:rsidR="00C11C3F" w:rsidRDefault="00C11C3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67B90" w14:textId="77777777" w:rsidR="00C11C3F" w:rsidRPr="004F0FFD" w:rsidRDefault="00C11C3F" w:rsidP="004F0FF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EE559" w14:textId="77777777" w:rsidR="00C11C3F" w:rsidRPr="004F0FFD" w:rsidRDefault="00C11C3F" w:rsidP="004F0FF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ADD08" w14:textId="78EE2FC1" w:rsidR="00C11C3F" w:rsidRPr="00C32B77" w:rsidRDefault="00C11C3F" w:rsidP="001C272B">
    <w:pPr>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922AFFA"/>
    <w:lvl w:ilvl="0">
      <w:start w:val="1"/>
      <w:numFmt w:val="none"/>
      <w:pStyle w:val="Heading1"/>
      <w:suff w:val="nothing"/>
      <w:lvlText w:val=""/>
      <w:lvlJc w:val="left"/>
      <w:pPr>
        <w:tabs>
          <w:tab w:val="num" w:pos="342"/>
        </w:tabs>
        <w:ind w:left="342" w:hanging="432"/>
      </w:pPr>
    </w:lvl>
    <w:lvl w:ilvl="1">
      <w:start w:val="1"/>
      <w:numFmt w:val="none"/>
      <w:pStyle w:val="Heading2"/>
      <w:suff w:val="nothing"/>
      <w:lvlText w:val=""/>
      <w:lvlJc w:val="left"/>
      <w:pPr>
        <w:tabs>
          <w:tab w:val="num" w:pos="486"/>
        </w:tabs>
        <w:ind w:left="486" w:hanging="576"/>
      </w:pPr>
    </w:lvl>
    <w:lvl w:ilvl="2">
      <w:start w:val="1"/>
      <w:numFmt w:val="none"/>
      <w:suff w:val="nothing"/>
      <w:lvlText w:val=""/>
      <w:lvlJc w:val="left"/>
      <w:pPr>
        <w:tabs>
          <w:tab w:val="num" w:pos="630"/>
        </w:tabs>
        <w:ind w:left="630" w:hanging="720"/>
      </w:pPr>
    </w:lvl>
    <w:lvl w:ilvl="3">
      <w:start w:val="1"/>
      <w:numFmt w:val="none"/>
      <w:pStyle w:val="Heading4"/>
      <w:suff w:val="nothing"/>
      <w:lvlText w:val=""/>
      <w:lvlJc w:val="left"/>
      <w:pPr>
        <w:tabs>
          <w:tab w:val="num" w:pos="774"/>
        </w:tabs>
        <w:ind w:left="774" w:hanging="864"/>
      </w:pPr>
    </w:lvl>
    <w:lvl w:ilvl="4">
      <w:start w:val="1"/>
      <w:numFmt w:val="none"/>
      <w:pStyle w:val="Heading5"/>
      <w:suff w:val="nothing"/>
      <w:lvlText w:val=""/>
      <w:lvlJc w:val="left"/>
      <w:pPr>
        <w:tabs>
          <w:tab w:val="num" w:pos="918"/>
        </w:tabs>
        <w:ind w:left="918" w:hanging="1008"/>
      </w:pPr>
    </w:lvl>
    <w:lvl w:ilvl="5">
      <w:start w:val="1"/>
      <w:numFmt w:val="none"/>
      <w:pStyle w:val="Heading6"/>
      <w:suff w:val="nothing"/>
      <w:lvlText w:val=""/>
      <w:lvlJc w:val="left"/>
      <w:pPr>
        <w:tabs>
          <w:tab w:val="num" w:pos="1062"/>
        </w:tabs>
        <w:ind w:left="1062" w:hanging="1152"/>
      </w:pPr>
    </w:lvl>
    <w:lvl w:ilvl="6">
      <w:start w:val="1"/>
      <w:numFmt w:val="none"/>
      <w:pStyle w:val="Heading7"/>
      <w:suff w:val="nothing"/>
      <w:lvlText w:val=""/>
      <w:lvlJc w:val="left"/>
      <w:pPr>
        <w:tabs>
          <w:tab w:val="num" w:pos="1206"/>
        </w:tabs>
        <w:ind w:left="1206" w:hanging="1296"/>
      </w:pPr>
    </w:lvl>
    <w:lvl w:ilvl="7">
      <w:start w:val="1"/>
      <w:numFmt w:val="none"/>
      <w:pStyle w:val="Heading8"/>
      <w:suff w:val="nothing"/>
      <w:lvlText w:val=""/>
      <w:lvlJc w:val="left"/>
      <w:pPr>
        <w:tabs>
          <w:tab w:val="num" w:pos="1350"/>
        </w:tabs>
        <w:ind w:left="1350" w:hanging="1440"/>
      </w:pPr>
    </w:lvl>
    <w:lvl w:ilvl="8">
      <w:start w:val="1"/>
      <w:numFmt w:val="none"/>
      <w:pStyle w:val="Heading9"/>
      <w:suff w:val="nothing"/>
      <w:lvlText w:val=""/>
      <w:lvlJc w:val="left"/>
      <w:pPr>
        <w:tabs>
          <w:tab w:val="num" w:pos="1494"/>
        </w:tabs>
        <w:ind w:left="1494" w:hanging="1584"/>
      </w:pPr>
    </w:lvl>
  </w:abstractNum>
  <w:abstractNum w:abstractNumId="1" w15:restartNumberingAfterBreak="0">
    <w:nsid w:val="00000002"/>
    <w:multiLevelType w:val="singleLevel"/>
    <w:tmpl w:val="00000002"/>
    <w:name w:val="WW8Num6"/>
    <w:lvl w:ilvl="0">
      <w:start w:val="1"/>
      <w:numFmt w:val="bullet"/>
      <w:lvlText w:val=""/>
      <w:lvlJc w:val="left"/>
      <w:pPr>
        <w:tabs>
          <w:tab w:val="num" w:pos="1080"/>
        </w:tabs>
        <w:ind w:left="1080" w:hanging="360"/>
      </w:pPr>
      <w:rPr>
        <w:rFonts w:ascii="Symbol" w:hAnsi="Symbol" w:cs="Symbol"/>
        <w:lang w:val="ru-RU"/>
      </w:rPr>
    </w:lvl>
  </w:abstractNum>
  <w:abstractNum w:abstractNumId="2" w15:restartNumberingAfterBreak="0">
    <w:nsid w:val="00000003"/>
    <w:multiLevelType w:val="multilevel"/>
    <w:tmpl w:val="00000003"/>
    <w:name w:val="WW8Num9"/>
    <w:lvl w:ilvl="0">
      <w:start w:val="1"/>
      <w:numFmt w:val="bullet"/>
      <w:lvlText w:val=""/>
      <w:lvlJc w:val="left"/>
      <w:pPr>
        <w:tabs>
          <w:tab w:val="num" w:pos="1440"/>
        </w:tabs>
        <w:ind w:left="1440" w:hanging="360"/>
      </w:pPr>
      <w:rPr>
        <w:rFonts w:ascii="Symbol" w:hAnsi="Symbol" w:cs="Times New Roman"/>
        <w:lang w:val="nl-NL"/>
      </w:rPr>
    </w:lvl>
    <w:lvl w:ilvl="1">
      <w:start w:val="1"/>
      <w:numFmt w:val="none"/>
      <w:suff w:val="nothing"/>
      <w:lvlText w:val=""/>
      <w:lvlJc w:val="left"/>
      <w:pPr>
        <w:tabs>
          <w:tab w:val="num" w:pos="0"/>
        </w:tabs>
        <w:ind w:left="1870" w:firstLine="0"/>
      </w:pPr>
    </w:lvl>
    <w:lvl w:ilvl="2">
      <w:start w:val="1"/>
      <w:numFmt w:val="none"/>
      <w:suff w:val="nothing"/>
      <w:lvlText w:val=""/>
      <w:lvlJc w:val="left"/>
      <w:pPr>
        <w:tabs>
          <w:tab w:val="num" w:pos="0"/>
        </w:tabs>
        <w:ind w:left="1870" w:firstLine="0"/>
      </w:pPr>
    </w:lvl>
    <w:lvl w:ilvl="3">
      <w:start w:val="1"/>
      <w:numFmt w:val="none"/>
      <w:suff w:val="nothing"/>
      <w:lvlText w:val=""/>
      <w:lvlJc w:val="left"/>
      <w:pPr>
        <w:tabs>
          <w:tab w:val="num" w:pos="0"/>
        </w:tabs>
        <w:ind w:left="1870" w:firstLine="0"/>
      </w:pPr>
    </w:lvl>
    <w:lvl w:ilvl="4">
      <w:start w:val="1"/>
      <w:numFmt w:val="none"/>
      <w:suff w:val="nothing"/>
      <w:lvlText w:val=""/>
      <w:lvlJc w:val="left"/>
      <w:pPr>
        <w:tabs>
          <w:tab w:val="num" w:pos="0"/>
        </w:tabs>
        <w:ind w:left="1870" w:firstLine="0"/>
      </w:pPr>
    </w:lvl>
    <w:lvl w:ilvl="5">
      <w:start w:val="1"/>
      <w:numFmt w:val="none"/>
      <w:suff w:val="nothing"/>
      <w:lvlText w:val=""/>
      <w:lvlJc w:val="left"/>
      <w:pPr>
        <w:tabs>
          <w:tab w:val="num" w:pos="0"/>
        </w:tabs>
        <w:ind w:left="1870" w:firstLine="0"/>
      </w:pPr>
    </w:lvl>
    <w:lvl w:ilvl="6">
      <w:start w:val="1"/>
      <w:numFmt w:val="none"/>
      <w:suff w:val="nothing"/>
      <w:lvlText w:val=""/>
      <w:lvlJc w:val="left"/>
      <w:pPr>
        <w:tabs>
          <w:tab w:val="num" w:pos="0"/>
        </w:tabs>
        <w:ind w:left="1870" w:firstLine="0"/>
      </w:pPr>
    </w:lvl>
    <w:lvl w:ilvl="7">
      <w:start w:val="1"/>
      <w:numFmt w:val="none"/>
      <w:suff w:val="nothing"/>
      <w:lvlText w:val=""/>
      <w:lvlJc w:val="left"/>
      <w:pPr>
        <w:tabs>
          <w:tab w:val="num" w:pos="0"/>
        </w:tabs>
        <w:ind w:left="1870" w:firstLine="0"/>
      </w:pPr>
    </w:lvl>
    <w:lvl w:ilvl="8">
      <w:start w:val="1"/>
      <w:numFmt w:val="none"/>
      <w:suff w:val="nothing"/>
      <w:lvlText w:val=""/>
      <w:lvlJc w:val="left"/>
      <w:pPr>
        <w:tabs>
          <w:tab w:val="num" w:pos="0"/>
        </w:tabs>
        <w:ind w:left="1870" w:firstLine="0"/>
      </w:pPr>
    </w:lvl>
  </w:abstractNum>
  <w:abstractNum w:abstractNumId="3" w15:restartNumberingAfterBreak="0">
    <w:nsid w:val="00000004"/>
    <w:multiLevelType w:val="multilevel"/>
    <w:tmpl w:val="00000004"/>
    <w:name w:val="WW8Num10"/>
    <w:lvl w:ilvl="0">
      <w:start w:val="1"/>
      <w:numFmt w:val="bullet"/>
      <w:lvlText w:val=""/>
      <w:lvlJc w:val="left"/>
      <w:pPr>
        <w:tabs>
          <w:tab w:val="num" w:pos="720"/>
        </w:tabs>
        <w:ind w:left="720" w:hanging="360"/>
      </w:pPr>
      <w:rPr>
        <w:rFonts w:ascii="Symbol" w:hAnsi="Symbol" w:cs="Symbol"/>
        <w:color w:val="auto"/>
        <w:lang w:val="sr-Cyrl-CS"/>
      </w:rPr>
    </w:lvl>
    <w:lvl w:ilvl="1">
      <w:start w:val="1"/>
      <w:numFmt w:val="none"/>
      <w:suff w:val="nothing"/>
      <w:lvlText w:val=""/>
      <w:lvlJc w:val="left"/>
      <w:pPr>
        <w:tabs>
          <w:tab w:val="num" w:pos="0"/>
        </w:tabs>
        <w:ind w:left="1870" w:firstLine="0"/>
      </w:pPr>
    </w:lvl>
    <w:lvl w:ilvl="2">
      <w:start w:val="1"/>
      <w:numFmt w:val="none"/>
      <w:suff w:val="nothing"/>
      <w:lvlText w:val=""/>
      <w:lvlJc w:val="left"/>
      <w:pPr>
        <w:tabs>
          <w:tab w:val="num" w:pos="0"/>
        </w:tabs>
        <w:ind w:left="1870" w:firstLine="0"/>
      </w:pPr>
    </w:lvl>
    <w:lvl w:ilvl="3">
      <w:start w:val="1"/>
      <w:numFmt w:val="none"/>
      <w:suff w:val="nothing"/>
      <w:lvlText w:val=""/>
      <w:lvlJc w:val="left"/>
      <w:pPr>
        <w:tabs>
          <w:tab w:val="num" w:pos="0"/>
        </w:tabs>
        <w:ind w:left="1870" w:firstLine="0"/>
      </w:pPr>
    </w:lvl>
    <w:lvl w:ilvl="4">
      <w:start w:val="1"/>
      <w:numFmt w:val="none"/>
      <w:suff w:val="nothing"/>
      <w:lvlText w:val=""/>
      <w:lvlJc w:val="left"/>
      <w:pPr>
        <w:tabs>
          <w:tab w:val="num" w:pos="0"/>
        </w:tabs>
        <w:ind w:left="1870" w:firstLine="0"/>
      </w:pPr>
    </w:lvl>
    <w:lvl w:ilvl="5">
      <w:start w:val="1"/>
      <w:numFmt w:val="none"/>
      <w:suff w:val="nothing"/>
      <w:lvlText w:val=""/>
      <w:lvlJc w:val="left"/>
      <w:pPr>
        <w:tabs>
          <w:tab w:val="num" w:pos="0"/>
        </w:tabs>
        <w:ind w:left="1870" w:firstLine="0"/>
      </w:pPr>
    </w:lvl>
    <w:lvl w:ilvl="6">
      <w:start w:val="1"/>
      <w:numFmt w:val="none"/>
      <w:suff w:val="nothing"/>
      <w:lvlText w:val=""/>
      <w:lvlJc w:val="left"/>
      <w:pPr>
        <w:tabs>
          <w:tab w:val="num" w:pos="0"/>
        </w:tabs>
        <w:ind w:left="1870" w:firstLine="0"/>
      </w:pPr>
    </w:lvl>
    <w:lvl w:ilvl="7">
      <w:start w:val="1"/>
      <w:numFmt w:val="none"/>
      <w:suff w:val="nothing"/>
      <w:lvlText w:val=""/>
      <w:lvlJc w:val="left"/>
      <w:pPr>
        <w:tabs>
          <w:tab w:val="num" w:pos="0"/>
        </w:tabs>
        <w:ind w:left="1870" w:firstLine="0"/>
      </w:pPr>
    </w:lvl>
    <w:lvl w:ilvl="8">
      <w:start w:val="1"/>
      <w:numFmt w:val="none"/>
      <w:suff w:val="nothing"/>
      <w:lvlText w:val=""/>
      <w:lvlJc w:val="left"/>
      <w:pPr>
        <w:tabs>
          <w:tab w:val="num" w:pos="0"/>
        </w:tabs>
        <w:ind w:left="1870" w:firstLine="0"/>
      </w:pPr>
    </w:lvl>
  </w:abstractNum>
  <w:abstractNum w:abstractNumId="4" w15:restartNumberingAfterBreak="0">
    <w:nsid w:val="00000005"/>
    <w:multiLevelType w:val="singleLevel"/>
    <w:tmpl w:val="00000005"/>
    <w:name w:val="WW8Num11"/>
    <w:lvl w:ilvl="0">
      <w:start w:val="1"/>
      <w:numFmt w:val="bullet"/>
      <w:lvlText w:val=""/>
      <w:lvlJc w:val="left"/>
      <w:pPr>
        <w:tabs>
          <w:tab w:val="num" w:pos="720"/>
        </w:tabs>
        <w:ind w:left="720" w:hanging="360"/>
      </w:pPr>
      <w:rPr>
        <w:rFonts w:ascii="Symbol" w:hAnsi="Symbol" w:cs="Symbol"/>
        <w:lang w:val="nl-NL"/>
      </w:rPr>
    </w:lvl>
  </w:abstractNum>
  <w:abstractNum w:abstractNumId="5" w15:restartNumberingAfterBreak="0">
    <w:nsid w:val="00000006"/>
    <w:multiLevelType w:val="singleLevel"/>
    <w:tmpl w:val="00000006"/>
    <w:name w:val="WW8Num20"/>
    <w:lvl w:ilvl="0">
      <w:start w:val="1"/>
      <w:numFmt w:val="bullet"/>
      <w:lvlText w:val=""/>
      <w:lvlJc w:val="left"/>
      <w:pPr>
        <w:tabs>
          <w:tab w:val="num" w:pos="1080"/>
        </w:tabs>
        <w:ind w:left="1080" w:hanging="360"/>
      </w:pPr>
      <w:rPr>
        <w:rFonts w:ascii="Symbol" w:hAnsi="Symbol" w:cs="Symbol"/>
      </w:rPr>
    </w:lvl>
  </w:abstractNum>
  <w:abstractNum w:abstractNumId="6" w15:restartNumberingAfterBreak="0">
    <w:nsid w:val="00000007"/>
    <w:multiLevelType w:val="singleLevel"/>
    <w:tmpl w:val="C9903F6C"/>
    <w:lvl w:ilvl="0">
      <w:start w:val="1"/>
      <w:numFmt w:val="bullet"/>
      <w:lvlText w:val=""/>
      <w:lvlJc w:val="left"/>
      <w:pPr>
        <w:ind w:left="1080" w:hanging="360"/>
      </w:pPr>
      <w:rPr>
        <w:rFonts w:ascii="Symbol" w:hAnsi="Symbol" w:cs="Symbol"/>
        <w:color w:val="auto"/>
        <w:sz w:val="23"/>
        <w:szCs w:val="23"/>
        <w:lang w:val="ru-RU"/>
      </w:rPr>
    </w:lvl>
  </w:abstractNum>
  <w:abstractNum w:abstractNumId="7" w15:restartNumberingAfterBreak="0">
    <w:nsid w:val="00000008"/>
    <w:multiLevelType w:val="singleLevel"/>
    <w:tmpl w:val="00000008"/>
    <w:name w:val="WW8Num27"/>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09"/>
    <w:multiLevelType w:val="multilevel"/>
    <w:tmpl w:val="3C40E4B2"/>
    <w:name w:val="WW8Num45"/>
    <w:lvl w:ilvl="0">
      <w:start w:val="1"/>
      <w:numFmt w:val="decimal"/>
      <w:lvlText w:val="%1."/>
      <w:lvlJc w:val="left"/>
      <w:pPr>
        <w:tabs>
          <w:tab w:val="num" w:pos="0"/>
        </w:tabs>
        <w:ind w:left="1440" w:hanging="360"/>
      </w:pPr>
      <w:rPr>
        <w:rFonts w:ascii="Symbol" w:hAnsi="Symbol" w:cs="Symbol"/>
      </w:rPr>
    </w:lvl>
    <w:lvl w:ilvl="1">
      <w:start w:val="7"/>
      <w:numFmt w:val="decimal"/>
      <w:isLgl/>
      <w:lvlText w:val="%1.%2."/>
      <w:lvlJc w:val="left"/>
      <w:pPr>
        <w:ind w:left="1680" w:hanging="60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0000000A"/>
    <w:multiLevelType w:val="multilevel"/>
    <w:tmpl w:val="C10A1B86"/>
    <w:name w:val="WW8Num47"/>
    <w:lvl w:ilvl="0">
      <w:start w:val="1"/>
      <w:numFmt w:val="decimal"/>
      <w:lvlText w:val="%1."/>
      <w:lvlJc w:val="left"/>
      <w:pPr>
        <w:tabs>
          <w:tab w:val="num" w:pos="0"/>
        </w:tabs>
        <w:ind w:left="1440" w:hanging="360"/>
      </w:pPr>
      <w:rPr>
        <w:rFonts w:ascii="Symbol" w:hAnsi="Symbol" w:cs="Symbol"/>
        <w:lang w:val="sr-Cyrl-CS"/>
      </w:rPr>
    </w:lvl>
    <w:lvl w:ilvl="1">
      <w:start w:val="3"/>
      <w:numFmt w:val="decimal"/>
      <w:isLgl/>
      <w:lvlText w:val="%1.%2."/>
      <w:lvlJc w:val="left"/>
      <w:pPr>
        <w:ind w:left="149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0000000B"/>
    <w:multiLevelType w:val="singleLevel"/>
    <w:tmpl w:val="0000000B"/>
    <w:name w:val="WW8Num4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50"/>
    <w:lvl w:ilvl="0">
      <w:start w:val="1"/>
      <w:numFmt w:val="bullet"/>
      <w:lvlText w:val=""/>
      <w:lvlJc w:val="left"/>
      <w:pPr>
        <w:tabs>
          <w:tab w:val="num" w:pos="0"/>
        </w:tabs>
        <w:ind w:left="1440" w:hanging="360"/>
      </w:pPr>
      <w:rPr>
        <w:rFonts w:ascii="Symbol" w:hAnsi="Symbol" w:cs="Times New Roman"/>
      </w:rPr>
    </w:lvl>
  </w:abstractNum>
  <w:abstractNum w:abstractNumId="12" w15:restartNumberingAfterBreak="0">
    <w:nsid w:val="0000000D"/>
    <w:multiLevelType w:val="singleLevel"/>
    <w:tmpl w:val="0000000D"/>
    <w:name w:val="WW8Num52"/>
    <w:lvl w:ilvl="0">
      <w:start w:val="1"/>
      <w:numFmt w:val="bullet"/>
      <w:lvlText w:val=""/>
      <w:lvlJc w:val="left"/>
      <w:pPr>
        <w:tabs>
          <w:tab w:val="num" w:pos="0"/>
        </w:tabs>
        <w:ind w:left="720" w:hanging="360"/>
      </w:pPr>
      <w:rPr>
        <w:rFonts w:ascii="Symbol" w:hAnsi="Symbol" w:cs="Symbol"/>
      </w:rPr>
    </w:lvl>
  </w:abstractNum>
  <w:abstractNum w:abstractNumId="13" w15:restartNumberingAfterBreak="0">
    <w:nsid w:val="0000000E"/>
    <w:multiLevelType w:val="singleLevel"/>
    <w:tmpl w:val="0000000E"/>
    <w:name w:val="WW8Num53"/>
    <w:lvl w:ilvl="0">
      <w:start w:val="1"/>
      <w:numFmt w:val="bullet"/>
      <w:lvlText w:val=""/>
      <w:lvlJc w:val="left"/>
      <w:pPr>
        <w:tabs>
          <w:tab w:val="num" w:pos="720"/>
        </w:tabs>
        <w:ind w:left="720" w:hanging="360"/>
      </w:pPr>
      <w:rPr>
        <w:rFonts w:ascii="Symbol" w:hAnsi="Symbol" w:cs="Symbol"/>
        <w:lang w:val="hr-HR"/>
      </w:rPr>
    </w:lvl>
  </w:abstractNum>
  <w:abstractNum w:abstractNumId="14" w15:restartNumberingAfterBreak="0">
    <w:nsid w:val="0000000F"/>
    <w:multiLevelType w:val="singleLevel"/>
    <w:tmpl w:val="0000000F"/>
    <w:name w:val="WW8Num54"/>
    <w:lvl w:ilvl="0">
      <w:start w:val="1"/>
      <w:numFmt w:val="bullet"/>
      <w:lvlText w:val=""/>
      <w:lvlJc w:val="left"/>
      <w:pPr>
        <w:tabs>
          <w:tab w:val="num" w:pos="720"/>
        </w:tabs>
        <w:ind w:left="720" w:hanging="360"/>
      </w:pPr>
      <w:rPr>
        <w:rFonts w:ascii="Symbol" w:hAnsi="Symbol" w:cs="Symbol"/>
        <w:sz w:val="24"/>
        <w:szCs w:val="24"/>
        <w:lang w:val="ru-RU"/>
      </w:rPr>
    </w:lvl>
  </w:abstractNum>
  <w:abstractNum w:abstractNumId="15" w15:restartNumberingAfterBreak="0">
    <w:nsid w:val="00000010"/>
    <w:multiLevelType w:val="singleLevel"/>
    <w:tmpl w:val="00000010"/>
    <w:name w:val="WW8Num55"/>
    <w:lvl w:ilvl="0">
      <w:start w:val="1"/>
      <w:numFmt w:val="bullet"/>
      <w:lvlText w:val=""/>
      <w:lvlJc w:val="left"/>
      <w:pPr>
        <w:tabs>
          <w:tab w:val="num" w:pos="1094"/>
        </w:tabs>
        <w:ind w:left="1094" w:hanging="374"/>
      </w:pPr>
      <w:rPr>
        <w:rFonts w:ascii="Symbol" w:hAnsi="Symbol" w:cs="Symbol" w:hint="default"/>
        <w:color w:val="auto"/>
        <w:lang w:val="hr-HR"/>
      </w:rPr>
    </w:lvl>
  </w:abstractNum>
  <w:abstractNum w:abstractNumId="16" w15:restartNumberingAfterBreak="0">
    <w:nsid w:val="00000011"/>
    <w:multiLevelType w:val="singleLevel"/>
    <w:tmpl w:val="00000011"/>
    <w:name w:val="WW8Num56"/>
    <w:lvl w:ilvl="0">
      <w:start w:val="1"/>
      <w:numFmt w:val="bullet"/>
      <w:lvlText w:val=""/>
      <w:lvlJc w:val="left"/>
      <w:pPr>
        <w:tabs>
          <w:tab w:val="num" w:pos="0"/>
        </w:tabs>
        <w:ind w:left="1440" w:hanging="360"/>
      </w:pPr>
      <w:rPr>
        <w:rFonts w:ascii="Symbol" w:hAnsi="Symbol" w:cs="Symbol" w:hint="default"/>
        <w:szCs w:val="20"/>
      </w:rPr>
    </w:lvl>
  </w:abstractNum>
  <w:abstractNum w:abstractNumId="17" w15:restartNumberingAfterBreak="0">
    <w:nsid w:val="00000013"/>
    <w:multiLevelType w:val="multilevel"/>
    <w:tmpl w:val="D3367B54"/>
    <w:name w:val="WW8Num58"/>
    <w:lvl w:ilvl="0">
      <w:start w:val="1"/>
      <w:numFmt w:val="decimal"/>
      <w:lvlText w:val="%1."/>
      <w:lvlJc w:val="left"/>
      <w:pPr>
        <w:tabs>
          <w:tab w:val="num" w:pos="720"/>
        </w:tabs>
        <w:ind w:left="1710" w:hanging="360"/>
      </w:pPr>
      <w:rPr>
        <w:b/>
      </w:rPr>
    </w:lvl>
    <w:lvl w:ilvl="1">
      <w:start w:val="4"/>
      <w:numFmt w:val="decimal"/>
      <w:isLgl/>
      <w:lvlText w:val="%1.%2"/>
      <w:lvlJc w:val="left"/>
      <w:pPr>
        <w:ind w:left="1890" w:hanging="540"/>
      </w:pPr>
      <w:rPr>
        <w:rFonts w:hint="default"/>
      </w:rPr>
    </w:lvl>
    <w:lvl w:ilvl="2">
      <w:start w:val="4"/>
      <w:numFmt w:val="decimal"/>
      <w:isLgl/>
      <w:lvlText w:val="%1.%2.%3"/>
      <w:lvlJc w:val="left"/>
      <w:pPr>
        <w:ind w:left="207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150" w:hanging="1800"/>
      </w:pPr>
      <w:rPr>
        <w:rFonts w:hint="default"/>
      </w:rPr>
    </w:lvl>
  </w:abstractNum>
  <w:abstractNum w:abstractNumId="18" w15:restartNumberingAfterBreak="0">
    <w:nsid w:val="00000014"/>
    <w:multiLevelType w:val="singleLevel"/>
    <w:tmpl w:val="00000014"/>
    <w:name w:val="WW8Num59"/>
    <w:lvl w:ilvl="0">
      <w:start w:val="1"/>
      <w:numFmt w:val="decimal"/>
      <w:lvlText w:val="%1."/>
      <w:lvlJc w:val="left"/>
      <w:pPr>
        <w:tabs>
          <w:tab w:val="num" w:pos="1080"/>
        </w:tabs>
        <w:ind w:left="1080" w:hanging="360"/>
      </w:pPr>
      <w:rPr>
        <w:rFonts w:hint="default"/>
      </w:rPr>
    </w:lvl>
  </w:abstractNum>
  <w:abstractNum w:abstractNumId="19" w15:restartNumberingAfterBreak="0">
    <w:nsid w:val="00000015"/>
    <w:multiLevelType w:val="singleLevel"/>
    <w:tmpl w:val="00000015"/>
    <w:name w:val="WW8Num60"/>
    <w:lvl w:ilvl="0">
      <w:start w:val="1"/>
      <w:numFmt w:val="bullet"/>
      <w:lvlText w:val=""/>
      <w:lvlJc w:val="left"/>
      <w:pPr>
        <w:tabs>
          <w:tab w:val="num" w:pos="0"/>
        </w:tabs>
        <w:ind w:left="720" w:hanging="360"/>
      </w:pPr>
      <w:rPr>
        <w:rFonts w:ascii="Symbol" w:hAnsi="Symbol" w:cs="Symbol"/>
      </w:rPr>
    </w:lvl>
  </w:abstractNum>
  <w:abstractNum w:abstractNumId="20" w15:restartNumberingAfterBreak="0">
    <w:nsid w:val="00000016"/>
    <w:multiLevelType w:val="singleLevel"/>
    <w:tmpl w:val="00000016"/>
    <w:name w:val="WW8Num61"/>
    <w:lvl w:ilvl="0">
      <w:start w:val="1"/>
      <w:numFmt w:val="decimal"/>
      <w:lvlText w:val="%1."/>
      <w:lvlJc w:val="left"/>
      <w:pPr>
        <w:tabs>
          <w:tab w:val="num" w:pos="0"/>
        </w:tabs>
        <w:ind w:left="720" w:hanging="360"/>
      </w:pPr>
      <w:rPr>
        <w:rFonts w:hint="default"/>
        <w:bCs/>
      </w:rPr>
    </w:lvl>
  </w:abstractNum>
  <w:abstractNum w:abstractNumId="21" w15:restartNumberingAfterBreak="0">
    <w:nsid w:val="00000017"/>
    <w:multiLevelType w:val="singleLevel"/>
    <w:tmpl w:val="00000017"/>
    <w:name w:val="WW8Num62"/>
    <w:lvl w:ilvl="0">
      <w:start w:val="1"/>
      <w:numFmt w:val="bullet"/>
      <w:lvlText w:val=""/>
      <w:lvlJc w:val="left"/>
      <w:pPr>
        <w:tabs>
          <w:tab w:val="num" w:pos="720"/>
        </w:tabs>
        <w:ind w:left="720" w:hanging="360"/>
      </w:pPr>
      <w:rPr>
        <w:rFonts w:ascii="Symbol" w:hAnsi="Symbol" w:cs="Symbol" w:hint="default"/>
        <w:sz w:val="24"/>
        <w:szCs w:val="24"/>
        <w:lang w:val="ru-RU"/>
      </w:rPr>
    </w:lvl>
  </w:abstractNum>
  <w:abstractNum w:abstractNumId="22" w15:restartNumberingAfterBreak="0">
    <w:nsid w:val="00000018"/>
    <w:multiLevelType w:val="singleLevel"/>
    <w:tmpl w:val="00000018"/>
    <w:name w:val="WW8Num63"/>
    <w:lvl w:ilvl="0">
      <w:start w:val="1"/>
      <w:numFmt w:val="bullet"/>
      <w:lvlText w:val=""/>
      <w:lvlJc w:val="left"/>
      <w:pPr>
        <w:tabs>
          <w:tab w:val="num" w:pos="1512"/>
        </w:tabs>
        <w:ind w:left="1512" w:hanging="360"/>
      </w:pPr>
      <w:rPr>
        <w:rFonts w:ascii="Wingdings" w:hAnsi="Wingdings" w:cs="Wingdings" w:hint="default"/>
        <w:lang w:val="en-US"/>
      </w:rPr>
    </w:lvl>
  </w:abstractNum>
  <w:abstractNum w:abstractNumId="23" w15:restartNumberingAfterBreak="0">
    <w:nsid w:val="00000019"/>
    <w:multiLevelType w:val="singleLevel"/>
    <w:tmpl w:val="00000019"/>
    <w:name w:val="WW8Num64"/>
    <w:lvl w:ilvl="0">
      <w:start w:val="1"/>
      <w:numFmt w:val="bullet"/>
      <w:lvlText w:val=""/>
      <w:lvlJc w:val="left"/>
      <w:pPr>
        <w:tabs>
          <w:tab w:val="num" w:pos="0"/>
        </w:tabs>
        <w:ind w:left="720" w:hanging="360"/>
      </w:pPr>
      <w:rPr>
        <w:rFonts w:ascii="Symbol" w:hAnsi="Symbol" w:cs="Symbol" w:hint="default"/>
      </w:rPr>
    </w:lvl>
  </w:abstractNum>
  <w:abstractNum w:abstractNumId="24" w15:restartNumberingAfterBreak="0">
    <w:nsid w:val="0000001A"/>
    <w:multiLevelType w:val="singleLevel"/>
    <w:tmpl w:val="38F80218"/>
    <w:name w:val="WW8Num65"/>
    <w:lvl w:ilvl="0">
      <w:start w:val="1"/>
      <w:numFmt w:val="bullet"/>
      <w:lvlText w:val=""/>
      <w:lvlJc w:val="left"/>
      <w:pPr>
        <w:tabs>
          <w:tab w:val="num" w:pos="720"/>
        </w:tabs>
        <w:ind w:left="720" w:hanging="360"/>
      </w:pPr>
      <w:rPr>
        <w:rFonts w:ascii="Symbol" w:hAnsi="Symbol" w:cs="Symbol" w:hint="default"/>
        <w:color w:val="auto"/>
        <w:lang w:val="sr-Cyrl-CS"/>
      </w:rPr>
    </w:lvl>
  </w:abstractNum>
  <w:abstractNum w:abstractNumId="25" w15:restartNumberingAfterBreak="0">
    <w:nsid w:val="0000001B"/>
    <w:multiLevelType w:val="singleLevel"/>
    <w:tmpl w:val="0000001B"/>
    <w:name w:val="WW8Num66"/>
    <w:lvl w:ilvl="0">
      <w:start w:val="1"/>
      <w:numFmt w:val="decimal"/>
      <w:lvlText w:val="%1."/>
      <w:lvlJc w:val="left"/>
      <w:pPr>
        <w:tabs>
          <w:tab w:val="num" w:pos="1080"/>
        </w:tabs>
        <w:ind w:left="1080" w:hanging="360"/>
      </w:pPr>
      <w:rPr>
        <w:lang w:val="ru-RU"/>
      </w:rPr>
    </w:lvl>
  </w:abstractNum>
  <w:abstractNum w:abstractNumId="26" w15:restartNumberingAfterBreak="0">
    <w:nsid w:val="0000001C"/>
    <w:multiLevelType w:val="singleLevel"/>
    <w:tmpl w:val="0000001C"/>
    <w:name w:val="WW8Num67"/>
    <w:lvl w:ilvl="0">
      <w:start w:val="1"/>
      <w:numFmt w:val="bullet"/>
      <w:lvlText w:val=""/>
      <w:lvlJc w:val="left"/>
      <w:pPr>
        <w:tabs>
          <w:tab w:val="num" w:pos="0"/>
        </w:tabs>
        <w:ind w:left="1320" w:hanging="360"/>
      </w:pPr>
      <w:rPr>
        <w:rFonts w:ascii="Symbol" w:hAnsi="Symbol" w:cs="Symbol" w:hint="default"/>
      </w:rPr>
    </w:lvl>
  </w:abstractNum>
  <w:abstractNum w:abstractNumId="27" w15:restartNumberingAfterBreak="0">
    <w:nsid w:val="0000001D"/>
    <w:multiLevelType w:val="singleLevel"/>
    <w:tmpl w:val="0000001D"/>
    <w:name w:val="WW8Num68"/>
    <w:lvl w:ilvl="0">
      <w:start w:val="1"/>
      <w:numFmt w:val="bullet"/>
      <w:lvlText w:val=""/>
      <w:lvlJc w:val="left"/>
      <w:pPr>
        <w:tabs>
          <w:tab w:val="num" w:pos="0"/>
        </w:tabs>
        <w:ind w:left="1757" w:hanging="360"/>
      </w:pPr>
      <w:rPr>
        <w:rFonts w:ascii="Symbol" w:hAnsi="Symbol" w:cs="Symbol" w:hint="default"/>
        <w:sz w:val="24"/>
        <w:szCs w:val="24"/>
        <w:lang w:val="en-US"/>
      </w:rPr>
    </w:lvl>
  </w:abstractNum>
  <w:abstractNum w:abstractNumId="28" w15:restartNumberingAfterBreak="0">
    <w:nsid w:val="0000001E"/>
    <w:multiLevelType w:val="multilevel"/>
    <w:tmpl w:val="0000001E"/>
    <w:name w:val="WW8Num69"/>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720"/>
        </w:tabs>
        <w:ind w:left="198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0000001F"/>
    <w:multiLevelType w:val="singleLevel"/>
    <w:tmpl w:val="0000001F"/>
    <w:name w:val="WW8Num70"/>
    <w:lvl w:ilvl="0">
      <w:start w:val="1"/>
      <w:numFmt w:val="bullet"/>
      <w:lvlText w:val=""/>
      <w:lvlJc w:val="left"/>
      <w:pPr>
        <w:tabs>
          <w:tab w:val="num" w:pos="0"/>
        </w:tabs>
        <w:ind w:left="1320" w:hanging="360"/>
      </w:pPr>
      <w:rPr>
        <w:rFonts w:ascii="Symbol" w:hAnsi="Symbol" w:cs="Symbol" w:hint="default"/>
      </w:rPr>
    </w:lvl>
  </w:abstractNum>
  <w:abstractNum w:abstractNumId="30" w15:restartNumberingAfterBreak="0">
    <w:nsid w:val="00000020"/>
    <w:multiLevelType w:val="singleLevel"/>
    <w:tmpl w:val="00000020"/>
    <w:name w:val="WW8Num71"/>
    <w:lvl w:ilvl="0">
      <w:start w:val="1"/>
      <w:numFmt w:val="bullet"/>
      <w:lvlText w:val=""/>
      <w:lvlJc w:val="left"/>
      <w:pPr>
        <w:tabs>
          <w:tab w:val="num" w:pos="1080"/>
        </w:tabs>
        <w:ind w:left="1080" w:hanging="360"/>
      </w:pPr>
      <w:rPr>
        <w:rFonts w:ascii="Symbol" w:hAnsi="Symbol" w:cs="Symbol" w:hint="default"/>
      </w:rPr>
    </w:lvl>
  </w:abstractNum>
  <w:abstractNum w:abstractNumId="31" w15:restartNumberingAfterBreak="0">
    <w:nsid w:val="00000021"/>
    <w:multiLevelType w:val="singleLevel"/>
    <w:tmpl w:val="00000021"/>
    <w:name w:val="WW8Num72"/>
    <w:lvl w:ilvl="0">
      <w:start w:val="1"/>
      <w:numFmt w:val="bullet"/>
      <w:lvlText w:val=""/>
      <w:lvlJc w:val="left"/>
      <w:pPr>
        <w:tabs>
          <w:tab w:val="num" w:pos="0"/>
        </w:tabs>
        <w:ind w:left="720" w:hanging="360"/>
      </w:pPr>
      <w:rPr>
        <w:rFonts w:ascii="Symbol" w:hAnsi="Symbol" w:cs="Symbol" w:hint="default"/>
      </w:rPr>
    </w:lvl>
  </w:abstractNum>
  <w:abstractNum w:abstractNumId="32" w15:restartNumberingAfterBreak="0">
    <w:nsid w:val="00000022"/>
    <w:multiLevelType w:val="singleLevel"/>
    <w:tmpl w:val="00000022"/>
    <w:name w:val="WW8Num73"/>
    <w:lvl w:ilvl="0">
      <w:start w:val="1"/>
      <w:numFmt w:val="bullet"/>
      <w:lvlText w:val=""/>
      <w:lvlJc w:val="left"/>
      <w:pPr>
        <w:tabs>
          <w:tab w:val="num" w:pos="1170"/>
        </w:tabs>
        <w:ind w:left="1170" w:hanging="360"/>
      </w:pPr>
      <w:rPr>
        <w:rFonts w:ascii="Symbol" w:hAnsi="Symbol" w:cs="Symbol" w:hint="default"/>
      </w:rPr>
    </w:lvl>
  </w:abstractNum>
  <w:abstractNum w:abstractNumId="33" w15:restartNumberingAfterBreak="0">
    <w:nsid w:val="00000023"/>
    <w:multiLevelType w:val="singleLevel"/>
    <w:tmpl w:val="00000023"/>
    <w:name w:val="WW8Num74"/>
    <w:lvl w:ilvl="0">
      <w:start w:val="1"/>
      <w:numFmt w:val="bullet"/>
      <w:lvlText w:val=""/>
      <w:lvlJc w:val="left"/>
      <w:pPr>
        <w:tabs>
          <w:tab w:val="num" w:pos="0"/>
        </w:tabs>
        <w:ind w:left="720" w:hanging="360"/>
      </w:pPr>
      <w:rPr>
        <w:rFonts w:ascii="Symbol" w:hAnsi="Symbol" w:cs="Symbol" w:hint="default"/>
      </w:rPr>
    </w:lvl>
  </w:abstractNum>
  <w:abstractNum w:abstractNumId="34" w15:restartNumberingAfterBreak="0">
    <w:nsid w:val="00000024"/>
    <w:multiLevelType w:val="singleLevel"/>
    <w:tmpl w:val="00000024"/>
    <w:lvl w:ilvl="0">
      <w:start w:val="1"/>
      <w:numFmt w:val="decimal"/>
      <w:lvlText w:val="%1."/>
      <w:lvlJc w:val="left"/>
      <w:pPr>
        <w:tabs>
          <w:tab w:val="num" w:pos="0"/>
        </w:tabs>
        <w:ind w:left="1440" w:hanging="360"/>
      </w:pPr>
      <w:rPr>
        <w:lang w:val="sr-Latn-CS"/>
      </w:rPr>
    </w:lvl>
  </w:abstractNum>
  <w:abstractNum w:abstractNumId="35" w15:restartNumberingAfterBreak="0">
    <w:nsid w:val="00000025"/>
    <w:multiLevelType w:val="singleLevel"/>
    <w:tmpl w:val="00000025"/>
    <w:name w:val="WW8Num76"/>
    <w:lvl w:ilvl="0">
      <w:start w:val="1"/>
      <w:numFmt w:val="decimal"/>
      <w:lvlText w:val="%1."/>
      <w:lvlJc w:val="left"/>
      <w:pPr>
        <w:tabs>
          <w:tab w:val="num" w:pos="1080"/>
        </w:tabs>
        <w:ind w:left="1080" w:hanging="360"/>
      </w:pPr>
    </w:lvl>
  </w:abstractNum>
  <w:abstractNum w:abstractNumId="36" w15:restartNumberingAfterBreak="0">
    <w:nsid w:val="00000026"/>
    <w:multiLevelType w:val="singleLevel"/>
    <w:tmpl w:val="00000026"/>
    <w:name w:val="WW8Num77"/>
    <w:lvl w:ilvl="0">
      <w:start w:val="1"/>
      <w:numFmt w:val="bullet"/>
      <w:lvlText w:val=""/>
      <w:lvlJc w:val="left"/>
      <w:pPr>
        <w:tabs>
          <w:tab w:val="num" w:pos="0"/>
        </w:tabs>
        <w:ind w:left="1440" w:hanging="360"/>
      </w:pPr>
      <w:rPr>
        <w:rFonts w:ascii="Symbol" w:hAnsi="Symbol" w:cs="Symbol" w:hint="default"/>
        <w:lang w:val="ru-RU"/>
      </w:rPr>
    </w:lvl>
  </w:abstractNum>
  <w:abstractNum w:abstractNumId="37" w15:restartNumberingAfterBreak="0">
    <w:nsid w:val="00000027"/>
    <w:multiLevelType w:val="singleLevel"/>
    <w:tmpl w:val="00000027"/>
    <w:name w:val="WW8Num78"/>
    <w:lvl w:ilvl="0">
      <w:start w:val="1"/>
      <w:numFmt w:val="bullet"/>
      <w:lvlText w:val=""/>
      <w:lvlJc w:val="left"/>
      <w:pPr>
        <w:tabs>
          <w:tab w:val="num" w:pos="0"/>
        </w:tabs>
        <w:ind w:left="720" w:hanging="360"/>
      </w:pPr>
      <w:rPr>
        <w:rFonts w:ascii="Symbol" w:hAnsi="Symbol" w:cs="Symbol" w:hint="default"/>
      </w:rPr>
    </w:lvl>
  </w:abstractNum>
  <w:abstractNum w:abstractNumId="38" w15:restartNumberingAfterBreak="0">
    <w:nsid w:val="00000028"/>
    <w:multiLevelType w:val="singleLevel"/>
    <w:tmpl w:val="00000028"/>
    <w:name w:val="WW8Num79"/>
    <w:lvl w:ilvl="0">
      <w:start w:val="1"/>
      <w:numFmt w:val="bullet"/>
      <w:lvlText w:val=""/>
      <w:lvlJc w:val="left"/>
      <w:pPr>
        <w:tabs>
          <w:tab w:val="num" w:pos="0"/>
        </w:tabs>
        <w:ind w:left="720" w:hanging="360"/>
      </w:pPr>
      <w:rPr>
        <w:rFonts w:ascii="Symbol" w:hAnsi="Symbol" w:cs="Symbol" w:hint="default"/>
      </w:rPr>
    </w:lvl>
  </w:abstractNum>
  <w:abstractNum w:abstractNumId="39" w15:restartNumberingAfterBreak="0">
    <w:nsid w:val="00000029"/>
    <w:multiLevelType w:val="singleLevel"/>
    <w:tmpl w:val="00000029"/>
    <w:name w:val="WW8Num80"/>
    <w:lvl w:ilvl="0">
      <w:start w:val="1"/>
      <w:numFmt w:val="bullet"/>
      <w:lvlText w:val=""/>
      <w:lvlJc w:val="left"/>
      <w:pPr>
        <w:tabs>
          <w:tab w:val="num" w:pos="720"/>
        </w:tabs>
        <w:ind w:left="720" w:hanging="360"/>
      </w:pPr>
      <w:rPr>
        <w:rFonts w:ascii="Symbol" w:hAnsi="Symbol" w:cs="Symbol" w:hint="default"/>
        <w:sz w:val="24"/>
        <w:szCs w:val="24"/>
        <w:lang w:val="ru-RU"/>
      </w:rPr>
    </w:lvl>
  </w:abstractNum>
  <w:abstractNum w:abstractNumId="40" w15:restartNumberingAfterBreak="0">
    <w:nsid w:val="0000002A"/>
    <w:multiLevelType w:val="singleLevel"/>
    <w:tmpl w:val="0000002A"/>
    <w:name w:val="WW8Num81"/>
    <w:lvl w:ilvl="0">
      <w:start w:val="1"/>
      <w:numFmt w:val="bullet"/>
      <w:lvlText w:val=""/>
      <w:lvlJc w:val="left"/>
      <w:pPr>
        <w:tabs>
          <w:tab w:val="num" w:pos="0"/>
        </w:tabs>
        <w:ind w:left="720" w:hanging="360"/>
      </w:pPr>
      <w:rPr>
        <w:rFonts w:ascii="Symbol" w:hAnsi="Symbol" w:cs="Symbol" w:hint="default"/>
      </w:rPr>
    </w:lvl>
  </w:abstractNum>
  <w:abstractNum w:abstractNumId="41" w15:restartNumberingAfterBreak="0">
    <w:nsid w:val="0000002B"/>
    <w:multiLevelType w:val="singleLevel"/>
    <w:tmpl w:val="0000002B"/>
    <w:name w:val="WW8Num83"/>
    <w:lvl w:ilvl="0">
      <w:start w:val="1"/>
      <w:numFmt w:val="bullet"/>
      <w:lvlText w:val=""/>
      <w:lvlJc w:val="left"/>
      <w:pPr>
        <w:tabs>
          <w:tab w:val="num" w:pos="0"/>
        </w:tabs>
        <w:ind w:left="720" w:hanging="360"/>
      </w:pPr>
      <w:rPr>
        <w:rFonts w:ascii="Symbol" w:hAnsi="Symbol" w:cs="Symbol" w:hint="default"/>
      </w:rPr>
    </w:lvl>
  </w:abstractNum>
  <w:abstractNum w:abstractNumId="42" w15:restartNumberingAfterBreak="0">
    <w:nsid w:val="0000002C"/>
    <w:multiLevelType w:val="singleLevel"/>
    <w:tmpl w:val="0000002C"/>
    <w:name w:val="WW8Num84"/>
    <w:lvl w:ilvl="0">
      <w:start w:val="1"/>
      <w:numFmt w:val="bullet"/>
      <w:lvlText w:val=""/>
      <w:lvlJc w:val="left"/>
      <w:pPr>
        <w:tabs>
          <w:tab w:val="num" w:pos="0"/>
        </w:tabs>
        <w:ind w:left="1211" w:hanging="360"/>
      </w:pPr>
      <w:rPr>
        <w:rFonts w:ascii="Symbol" w:hAnsi="Symbol" w:cs="Symbol" w:hint="default"/>
      </w:rPr>
    </w:lvl>
  </w:abstractNum>
  <w:abstractNum w:abstractNumId="43" w15:restartNumberingAfterBreak="0">
    <w:nsid w:val="0000002D"/>
    <w:multiLevelType w:val="singleLevel"/>
    <w:tmpl w:val="0000002D"/>
    <w:name w:val="WW8Num85"/>
    <w:lvl w:ilvl="0">
      <w:start w:val="1"/>
      <w:numFmt w:val="bullet"/>
      <w:lvlText w:val=""/>
      <w:lvlJc w:val="left"/>
      <w:pPr>
        <w:tabs>
          <w:tab w:val="num" w:pos="0"/>
        </w:tabs>
        <w:ind w:left="1440" w:hanging="360"/>
      </w:pPr>
      <w:rPr>
        <w:rFonts w:ascii="Symbol" w:hAnsi="Symbol" w:cs="Symbol" w:hint="default"/>
      </w:rPr>
    </w:lvl>
  </w:abstractNum>
  <w:abstractNum w:abstractNumId="44" w15:restartNumberingAfterBreak="0">
    <w:nsid w:val="0000002E"/>
    <w:multiLevelType w:val="multilevel"/>
    <w:tmpl w:val="0000002E"/>
    <w:name w:val="WW8Num86"/>
    <w:lvl w:ilvl="0">
      <w:start w:val="1"/>
      <w:numFmt w:val="bullet"/>
      <w:lvlText w:val=""/>
      <w:lvlJc w:val="left"/>
      <w:pPr>
        <w:tabs>
          <w:tab w:val="num" w:pos="0"/>
        </w:tabs>
        <w:ind w:left="1440" w:hanging="360"/>
      </w:pPr>
      <w:rPr>
        <w:rFonts w:ascii="Wingdings" w:hAnsi="Wingdings" w:cs="Wingdings" w:hint="default"/>
        <w:lang w:val="ru-RU"/>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1211" w:hanging="360"/>
      </w:pPr>
      <w:rPr>
        <w:rFonts w:ascii="Wingdings" w:hAnsi="Wingdings" w:cs="Wingdings" w:hint="default"/>
        <w:lang w:val="ru-RU"/>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lang w:val="ru-RU"/>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lang w:val="ru-RU"/>
      </w:rPr>
    </w:lvl>
  </w:abstractNum>
  <w:abstractNum w:abstractNumId="45" w15:restartNumberingAfterBreak="0">
    <w:nsid w:val="0000002F"/>
    <w:multiLevelType w:val="singleLevel"/>
    <w:tmpl w:val="0000002F"/>
    <w:name w:val="WW8Num87"/>
    <w:lvl w:ilvl="0">
      <w:numFmt w:val="bullet"/>
      <w:lvlText w:val="•"/>
      <w:lvlJc w:val="left"/>
      <w:pPr>
        <w:tabs>
          <w:tab w:val="num" w:pos="0"/>
        </w:tabs>
        <w:ind w:left="1080" w:hanging="360"/>
      </w:pPr>
      <w:rPr>
        <w:rFonts w:ascii="Times New Roman" w:hAnsi="Times New Roman" w:cs="Times New Roman" w:hint="default"/>
      </w:rPr>
    </w:lvl>
  </w:abstractNum>
  <w:abstractNum w:abstractNumId="46" w15:restartNumberingAfterBreak="0">
    <w:nsid w:val="00000030"/>
    <w:multiLevelType w:val="singleLevel"/>
    <w:tmpl w:val="00000030"/>
    <w:name w:val="WW8Num88"/>
    <w:lvl w:ilvl="0">
      <w:start w:val="1"/>
      <w:numFmt w:val="bullet"/>
      <w:lvlText w:val=""/>
      <w:lvlJc w:val="left"/>
      <w:pPr>
        <w:tabs>
          <w:tab w:val="num" w:pos="0"/>
        </w:tabs>
        <w:ind w:left="1440" w:hanging="360"/>
      </w:pPr>
      <w:rPr>
        <w:rFonts w:ascii="Symbol" w:hAnsi="Symbol" w:cs="Symbol" w:hint="default"/>
      </w:rPr>
    </w:lvl>
  </w:abstractNum>
  <w:abstractNum w:abstractNumId="47" w15:restartNumberingAfterBreak="0">
    <w:nsid w:val="00000031"/>
    <w:multiLevelType w:val="singleLevel"/>
    <w:tmpl w:val="00000031"/>
    <w:name w:val="WW8Num89"/>
    <w:lvl w:ilvl="0">
      <w:start w:val="1"/>
      <w:numFmt w:val="bullet"/>
      <w:lvlText w:val=""/>
      <w:lvlJc w:val="left"/>
      <w:pPr>
        <w:tabs>
          <w:tab w:val="num" w:pos="0"/>
        </w:tabs>
        <w:ind w:left="1380" w:hanging="360"/>
      </w:pPr>
      <w:rPr>
        <w:rFonts w:ascii="Symbol" w:hAnsi="Symbol" w:cs="Symbol" w:hint="default"/>
        <w:sz w:val="24"/>
        <w:szCs w:val="24"/>
        <w:lang w:val="en-US"/>
      </w:rPr>
    </w:lvl>
  </w:abstractNum>
  <w:abstractNum w:abstractNumId="48" w15:restartNumberingAfterBreak="0">
    <w:nsid w:val="00000032"/>
    <w:multiLevelType w:val="singleLevel"/>
    <w:tmpl w:val="00000032"/>
    <w:name w:val="WW8Num90"/>
    <w:lvl w:ilvl="0">
      <w:start w:val="1"/>
      <w:numFmt w:val="bullet"/>
      <w:lvlText w:val=""/>
      <w:lvlJc w:val="left"/>
      <w:pPr>
        <w:tabs>
          <w:tab w:val="num" w:pos="0"/>
        </w:tabs>
        <w:ind w:left="1440" w:hanging="360"/>
      </w:pPr>
      <w:rPr>
        <w:rFonts w:ascii="Symbol" w:hAnsi="Symbol" w:cs="Symbol" w:hint="default"/>
      </w:rPr>
    </w:lvl>
  </w:abstractNum>
  <w:abstractNum w:abstractNumId="49" w15:restartNumberingAfterBreak="0">
    <w:nsid w:val="00000033"/>
    <w:multiLevelType w:val="singleLevel"/>
    <w:tmpl w:val="00000033"/>
    <w:name w:val="WW8Num91"/>
    <w:lvl w:ilvl="0">
      <w:start w:val="1"/>
      <w:numFmt w:val="bullet"/>
      <w:lvlText w:val=""/>
      <w:lvlJc w:val="left"/>
      <w:pPr>
        <w:tabs>
          <w:tab w:val="num" w:pos="0"/>
        </w:tabs>
        <w:ind w:left="1396" w:hanging="360"/>
      </w:pPr>
      <w:rPr>
        <w:rFonts w:ascii="Symbol" w:hAnsi="Symbol" w:cs="Symbol" w:hint="default"/>
      </w:rPr>
    </w:lvl>
  </w:abstractNum>
  <w:abstractNum w:abstractNumId="50" w15:restartNumberingAfterBreak="0">
    <w:nsid w:val="00000034"/>
    <w:multiLevelType w:val="singleLevel"/>
    <w:tmpl w:val="00000034"/>
    <w:name w:val="WW8Num92"/>
    <w:lvl w:ilvl="0">
      <w:start w:val="1"/>
      <w:numFmt w:val="bullet"/>
      <w:lvlText w:val=""/>
      <w:lvlJc w:val="left"/>
      <w:pPr>
        <w:tabs>
          <w:tab w:val="num" w:pos="0"/>
        </w:tabs>
        <w:ind w:left="1440" w:hanging="360"/>
      </w:pPr>
      <w:rPr>
        <w:rFonts w:ascii="Symbol" w:hAnsi="Symbol" w:cs="Symbol" w:hint="default"/>
      </w:rPr>
    </w:lvl>
  </w:abstractNum>
  <w:abstractNum w:abstractNumId="51" w15:restartNumberingAfterBreak="0">
    <w:nsid w:val="00000035"/>
    <w:multiLevelType w:val="singleLevel"/>
    <w:tmpl w:val="00000035"/>
    <w:name w:val="WW8Num93"/>
    <w:lvl w:ilvl="0">
      <w:start w:val="1"/>
      <w:numFmt w:val="bullet"/>
      <w:lvlText w:val=""/>
      <w:lvlJc w:val="left"/>
      <w:pPr>
        <w:tabs>
          <w:tab w:val="num" w:pos="720"/>
        </w:tabs>
        <w:ind w:left="720" w:hanging="360"/>
      </w:pPr>
      <w:rPr>
        <w:rFonts w:ascii="Symbol" w:hAnsi="Symbol" w:cs="Symbol" w:hint="default"/>
        <w:lang w:val="ru-RU"/>
      </w:rPr>
    </w:lvl>
  </w:abstractNum>
  <w:abstractNum w:abstractNumId="52" w15:restartNumberingAfterBreak="0">
    <w:nsid w:val="00000036"/>
    <w:multiLevelType w:val="singleLevel"/>
    <w:tmpl w:val="00000036"/>
    <w:name w:val="WW8Num94"/>
    <w:lvl w:ilvl="0">
      <w:start w:val="1"/>
      <w:numFmt w:val="bullet"/>
      <w:lvlText w:val=""/>
      <w:lvlJc w:val="left"/>
      <w:pPr>
        <w:tabs>
          <w:tab w:val="num" w:pos="0"/>
        </w:tabs>
        <w:ind w:left="720" w:hanging="360"/>
      </w:pPr>
      <w:rPr>
        <w:rFonts w:ascii="Symbol" w:hAnsi="Symbol" w:cs="Symbol" w:hint="default"/>
        <w:sz w:val="23"/>
        <w:szCs w:val="23"/>
        <w:lang w:val="sr-Cyrl-CS"/>
      </w:rPr>
    </w:lvl>
  </w:abstractNum>
  <w:abstractNum w:abstractNumId="53" w15:restartNumberingAfterBreak="0">
    <w:nsid w:val="00000037"/>
    <w:multiLevelType w:val="singleLevel"/>
    <w:tmpl w:val="00000037"/>
    <w:name w:val="WW8Num95"/>
    <w:lvl w:ilvl="0">
      <w:start w:val="1"/>
      <w:numFmt w:val="bullet"/>
      <w:lvlText w:val=""/>
      <w:lvlJc w:val="left"/>
      <w:pPr>
        <w:tabs>
          <w:tab w:val="num" w:pos="720"/>
        </w:tabs>
        <w:ind w:left="1004" w:hanging="360"/>
      </w:pPr>
      <w:rPr>
        <w:rFonts w:ascii="Symbol" w:hAnsi="Symbol" w:cs="Symbol" w:hint="default"/>
        <w:lang w:val="pl-PL"/>
      </w:rPr>
    </w:lvl>
  </w:abstractNum>
  <w:abstractNum w:abstractNumId="54" w15:restartNumberingAfterBreak="0">
    <w:nsid w:val="00000038"/>
    <w:multiLevelType w:val="singleLevel"/>
    <w:tmpl w:val="00000038"/>
    <w:name w:val="WW8Num96"/>
    <w:lvl w:ilvl="0">
      <w:start w:val="1"/>
      <w:numFmt w:val="bullet"/>
      <w:lvlText w:val=""/>
      <w:lvlJc w:val="left"/>
      <w:pPr>
        <w:tabs>
          <w:tab w:val="num" w:pos="720"/>
        </w:tabs>
        <w:ind w:left="720" w:hanging="360"/>
      </w:pPr>
      <w:rPr>
        <w:rFonts w:ascii="Symbol" w:hAnsi="Symbol" w:cs="Symbol" w:hint="default"/>
        <w:lang w:val="hr-HR"/>
      </w:rPr>
    </w:lvl>
  </w:abstractNum>
  <w:abstractNum w:abstractNumId="55" w15:restartNumberingAfterBreak="0">
    <w:nsid w:val="093C0148"/>
    <w:multiLevelType w:val="hybridMultilevel"/>
    <w:tmpl w:val="8D3A8C6A"/>
    <w:lvl w:ilvl="0" w:tplc="977C0C98">
      <w:start w:val="7"/>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0A120E8A"/>
    <w:multiLevelType w:val="hybridMultilevel"/>
    <w:tmpl w:val="92FE92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115177DF"/>
    <w:multiLevelType w:val="hybridMultilevel"/>
    <w:tmpl w:val="0134659C"/>
    <w:lvl w:ilvl="0" w:tplc="062288F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26D15D9"/>
    <w:multiLevelType w:val="hybridMultilevel"/>
    <w:tmpl w:val="41942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134D163D"/>
    <w:multiLevelType w:val="hybridMultilevel"/>
    <w:tmpl w:val="BB9A7F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13696582"/>
    <w:multiLevelType w:val="multilevel"/>
    <w:tmpl w:val="FFFAE3FA"/>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1" w15:restartNumberingAfterBreak="0">
    <w:nsid w:val="16C823AA"/>
    <w:multiLevelType w:val="hybridMultilevel"/>
    <w:tmpl w:val="72B28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198E1D12"/>
    <w:multiLevelType w:val="hybridMultilevel"/>
    <w:tmpl w:val="8EDC0156"/>
    <w:lvl w:ilvl="0" w:tplc="646016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C3C4F6A"/>
    <w:multiLevelType w:val="hybridMultilevel"/>
    <w:tmpl w:val="D60E8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1C7F70C0"/>
    <w:multiLevelType w:val="hybridMultilevel"/>
    <w:tmpl w:val="AC3ADF42"/>
    <w:lvl w:ilvl="0" w:tplc="B1269036">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5" w15:restartNumberingAfterBreak="0">
    <w:nsid w:val="1E5733F6"/>
    <w:multiLevelType w:val="hybridMultilevel"/>
    <w:tmpl w:val="BCE05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44403EE"/>
    <w:multiLevelType w:val="hybridMultilevel"/>
    <w:tmpl w:val="81668F92"/>
    <w:lvl w:ilvl="0" w:tplc="47062CC8">
      <w:numFmt w:val="bullet"/>
      <w:lvlText w:val="•"/>
      <w:lvlJc w:val="left"/>
      <w:pPr>
        <w:tabs>
          <w:tab w:val="num" w:pos="1080"/>
        </w:tabs>
        <w:ind w:left="1080" w:hanging="360"/>
      </w:pPr>
      <w:rPr>
        <w:rFonts w:hint="default"/>
        <w:lang w:eastAsia="en-US" w:bidi="ar-SA"/>
      </w:rPr>
    </w:lvl>
    <w:lvl w:ilvl="1" w:tplc="FFFFFFFF">
      <w:start w:val="100"/>
      <w:numFmt w:val="bullet"/>
      <w:lvlText w:val="-"/>
      <w:lvlJc w:val="left"/>
      <w:pPr>
        <w:tabs>
          <w:tab w:val="num" w:pos="1800"/>
        </w:tabs>
        <w:ind w:left="936" w:firstLine="504"/>
      </w:pPr>
      <w:rPr>
        <w:rFonts w:ascii="Times New Roman" w:eastAsia="Times New Roman" w:hAnsi="Times New Roman" w:cs="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251A03DC"/>
    <w:multiLevelType w:val="hybridMultilevel"/>
    <w:tmpl w:val="70B2BDE2"/>
    <w:lvl w:ilvl="0" w:tplc="00000012">
      <w:start w:val="3"/>
      <w:numFmt w:val="bullet"/>
      <w:lvlText w:val="-"/>
      <w:lvlJc w:val="left"/>
      <w:pPr>
        <w:ind w:left="1080" w:hanging="360"/>
      </w:pPr>
      <w:rPr>
        <w:rFonts w:ascii="Times New Roman" w:hAnsi="Times New Roman" w:cs="Times New Roman" w:hint="default"/>
        <w:lang w:val="sr-Cyrl-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259A4044"/>
    <w:multiLevelType w:val="hybridMultilevel"/>
    <w:tmpl w:val="671296D2"/>
    <w:lvl w:ilvl="0" w:tplc="C7B61DB2">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3F32EFA"/>
    <w:multiLevelType w:val="singleLevel"/>
    <w:tmpl w:val="B17EA736"/>
    <w:lvl w:ilvl="0">
      <w:start w:val="1"/>
      <w:numFmt w:val="decimal"/>
      <w:lvlText w:val="%1."/>
      <w:lvlJc w:val="left"/>
      <w:pPr>
        <w:tabs>
          <w:tab w:val="num" w:pos="1080"/>
        </w:tabs>
        <w:ind w:left="1080" w:hanging="360"/>
      </w:pPr>
      <w:rPr>
        <w:rFonts w:hint="default"/>
        <w:b/>
      </w:rPr>
    </w:lvl>
  </w:abstractNum>
  <w:abstractNum w:abstractNumId="70" w15:restartNumberingAfterBreak="0">
    <w:nsid w:val="356D5907"/>
    <w:multiLevelType w:val="hybridMultilevel"/>
    <w:tmpl w:val="0B3C786C"/>
    <w:lvl w:ilvl="0" w:tplc="741A91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39C45F6E"/>
    <w:multiLevelType w:val="hybridMultilevel"/>
    <w:tmpl w:val="E69CA61C"/>
    <w:lvl w:ilvl="0" w:tplc="00000012">
      <w:start w:val="3"/>
      <w:numFmt w:val="bullet"/>
      <w:lvlText w:val="-"/>
      <w:lvlJc w:val="left"/>
      <w:pPr>
        <w:ind w:left="720" w:hanging="360"/>
      </w:pPr>
      <w:rPr>
        <w:rFonts w:ascii="Times New Roman" w:hAnsi="Times New Roman" w:cs="Times New Roman" w:hint="default"/>
        <w:lang w:val="sr-Cyrl-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A5A3B81"/>
    <w:multiLevelType w:val="hybridMultilevel"/>
    <w:tmpl w:val="17987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04310E0"/>
    <w:multiLevelType w:val="hybridMultilevel"/>
    <w:tmpl w:val="86C84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1CB5666"/>
    <w:multiLevelType w:val="hybridMultilevel"/>
    <w:tmpl w:val="86001FC0"/>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75" w15:restartNumberingAfterBreak="0">
    <w:nsid w:val="43A1343C"/>
    <w:multiLevelType w:val="hybridMultilevel"/>
    <w:tmpl w:val="3EC4717C"/>
    <w:lvl w:ilvl="0" w:tplc="00000009">
      <w:start w:val="1"/>
      <w:numFmt w:val="decimal"/>
      <w:lvlText w:val="%1."/>
      <w:lvlJc w:val="left"/>
      <w:pPr>
        <w:ind w:left="1440" w:hanging="360"/>
      </w:pPr>
      <w:rPr>
        <w:rFonts w:ascii="Symbol" w:hAnsi="Symbol" w:cs="Symbo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476820FB"/>
    <w:multiLevelType w:val="hybridMultilevel"/>
    <w:tmpl w:val="4AF03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9186324"/>
    <w:multiLevelType w:val="hybridMultilevel"/>
    <w:tmpl w:val="523EA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4F48432C"/>
    <w:multiLevelType w:val="hybridMultilevel"/>
    <w:tmpl w:val="2D4AFC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502E4B24"/>
    <w:multiLevelType w:val="hybridMultilevel"/>
    <w:tmpl w:val="128E18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51805516"/>
    <w:multiLevelType w:val="hybridMultilevel"/>
    <w:tmpl w:val="1DFA6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55A14706"/>
    <w:multiLevelType w:val="hybridMultilevel"/>
    <w:tmpl w:val="30940B30"/>
    <w:lvl w:ilvl="0" w:tplc="C7B61DB2">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AAC49AB"/>
    <w:multiLevelType w:val="multilevel"/>
    <w:tmpl w:val="2D7C3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39463A0"/>
    <w:multiLevelType w:val="hybridMultilevel"/>
    <w:tmpl w:val="F17E187E"/>
    <w:lvl w:ilvl="0" w:tplc="FC4EFBDC">
      <w:start w:val="1"/>
      <w:numFmt w:val="bullet"/>
      <w:lvlText w:val="•"/>
      <w:lvlJc w:val="left"/>
      <w:pPr>
        <w:ind w:left="2006"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726" w:hanging="360"/>
      </w:pPr>
      <w:rPr>
        <w:rFonts w:ascii="Courier New" w:hAnsi="Courier New" w:cs="Courier New" w:hint="default"/>
      </w:rPr>
    </w:lvl>
    <w:lvl w:ilvl="2" w:tplc="04090005" w:tentative="1">
      <w:start w:val="1"/>
      <w:numFmt w:val="bullet"/>
      <w:lvlText w:val=""/>
      <w:lvlJc w:val="left"/>
      <w:pPr>
        <w:ind w:left="3446" w:hanging="360"/>
      </w:pPr>
      <w:rPr>
        <w:rFonts w:ascii="Wingdings" w:hAnsi="Wingdings" w:hint="default"/>
      </w:rPr>
    </w:lvl>
    <w:lvl w:ilvl="3" w:tplc="04090001" w:tentative="1">
      <w:start w:val="1"/>
      <w:numFmt w:val="bullet"/>
      <w:lvlText w:val=""/>
      <w:lvlJc w:val="left"/>
      <w:pPr>
        <w:ind w:left="4166" w:hanging="360"/>
      </w:pPr>
      <w:rPr>
        <w:rFonts w:ascii="Symbol" w:hAnsi="Symbol" w:hint="default"/>
      </w:rPr>
    </w:lvl>
    <w:lvl w:ilvl="4" w:tplc="04090003" w:tentative="1">
      <w:start w:val="1"/>
      <w:numFmt w:val="bullet"/>
      <w:lvlText w:val="o"/>
      <w:lvlJc w:val="left"/>
      <w:pPr>
        <w:ind w:left="4886" w:hanging="360"/>
      </w:pPr>
      <w:rPr>
        <w:rFonts w:ascii="Courier New" w:hAnsi="Courier New" w:cs="Courier New" w:hint="default"/>
      </w:rPr>
    </w:lvl>
    <w:lvl w:ilvl="5" w:tplc="04090005" w:tentative="1">
      <w:start w:val="1"/>
      <w:numFmt w:val="bullet"/>
      <w:lvlText w:val=""/>
      <w:lvlJc w:val="left"/>
      <w:pPr>
        <w:ind w:left="5606" w:hanging="360"/>
      </w:pPr>
      <w:rPr>
        <w:rFonts w:ascii="Wingdings" w:hAnsi="Wingdings" w:hint="default"/>
      </w:rPr>
    </w:lvl>
    <w:lvl w:ilvl="6" w:tplc="04090001" w:tentative="1">
      <w:start w:val="1"/>
      <w:numFmt w:val="bullet"/>
      <w:lvlText w:val=""/>
      <w:lvlJc w:val="left"/>
      <w:pPr>
        <w:ind w:left="6326" w:hanging="360"/>
      </w:pPr>
      <w:rPr>
        <w:rFonts w:ascii="Symbol" w:hAnsi="Symbol" w:hint="default"/>
      </w:rPr>
    </w:lvl>
    <w:lvl w:ilvl="7" w:tplc="04090003" w:tentative="1">
      <w:start w:val="1"/>
      <w:numFmt w:val="bullet"/>
      <w:lvlText w:val="o"/>
      <w:lvlJc w:val="left"/>
      <w:pPr>
        <w:ind w:left="7046" w:hanging="360"/>
      </w:pPr>
      <w:rPr>
        <w:rFonts w:ascii="Courier New" w:hAnsi="Courier New" w:cs="Courier New" w:hint="default"/>
      </w:rPr>
    </w:lvl>
    <w:lvl w:ilvl="8" w:tplc="04090005" w:tentative="1">
      <w:start w:val="1"/>
      <w:numFmt w:val="bullet"/>
      <w:lvlText w:val=""/>
      <w:lvlJc w:val="left"/>
      <w:pPr>
        <w:ind w:left="7766" w:hanging="360"/>
      </w:pPr>
      <w:rPr>
        <w:rFonts w:ascii="Wingdings" w:hAnsi="Wingdings" w:hint="default"/>
      </w:rPr>
    </w:lvl>
  </w:abstractNum>
  <w:abstractNum w:abstractNumId="84" w15:restartNumberingAfterBreak="0">
    <w:nsid w:val="644335F4"/>
    <w:multiLevelType w:val="hybridMultilevel"/>
    <w:tmpl w:val="1FD23A08"/>
    <w:lvl w:ilvl="0" w:tplc="B1269036">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85" w15:restartNumberingAfterBreak="0">
    <w:nsid w:val="64D17E84"/>
    <w:multiLevelType w:val="hybridMultilevel"/>
    <w:tmpl w:val="A03CABF4"/>
    <w:lvl w:ilvl="0" w:tplc="00000002">
      <w:start w:val="1"/>
      <w:numFmt w:val="bullet"/>
      <w:lvlText w:val=""/>
      <w:lvlJc w:val="left"/>
      <w:pPr>
        <w:ind w:left="720" w:hanging="360"/>
      </w:pPr>
      <w:rPr>
        <w:rFonts w:ascii="Symbol" w:hAnsi="Symbol" w:cs="Symbol"/>
        <w:lang w:val="ru-RU"/>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80E4098"/>
    <w:multiLevelType w:val="hybridMultilevel"/>
    <w:tmpl w:val="3C0C1840"/>
    <w:lvl w:ilvl="0" w:tplc="C7B61DB2">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2B21996">
      <w:start w:val="1"/>
      <w:numFmt w:val="bullet"/>
      <w:lvlText w:val="o"/>
      <w:lvlJc w:val="left"/>
      <w:pPr>
        <w:ind w:left="20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46F476">
      <w:start w:val="1"/>
      <w:numFmt w:val="bullet"/>
      <w:lvlText w:val="▪"/>
      <w:lvlJc w:val="left"/>
      <w:pPr>
        <w:ind w:left="27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4EFBDC">
      <w:start w:val="1"/>
      <w:numFmt w:val="bullet"/>
      <w:lvlText w:val="•"/>
      <w:lvlJc w:val="left"/>
      <w:pPr>
        <w:ind w:left="34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760EC4">
      <w:start w:val="1"/>
      <w:numFmt w:val="bullet"/>
      <w:lvlText w:val="o"/>
      <w:lvlJc w:val="left"/>
      <w:pPr>
        <w:ind w:left="4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0CA6CCA">
      <w:start w:val="1"/>
      <w:numFmt w:val="bullet"/>
      <w:lvlText w:val="▪"/>
      <w:lvlJc w:val="left"/>
      <w:pPr>
        <w:ind w:left="4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F86394">
      <w:start w:val="1"/>
      <w:numFmt w:val="bullet"/>
      <w:lvlText w:val="•"/>
      <w:lvlJc w:val="left"/>
      <w:pPr>
        <w:ind w:left="5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75C4714">
      <w:start w:val="1"/>
      <w:numFmt w:val="bullet"/>
      <w:lvlText w:val="o"/>
      <w:lvlJc w:val="left"/>
      <w:pPr>
        <w:ind w:left="6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E6D380">
      <w:start w:val="1"/>
      <w:numFmt w:val="bullet"/>
      <w:lvlText w:val="▪"/>
      <w:lvlJc w:val="left"/>
      <w:pPr>
        <w:ind w:left="7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695E15DC"/>
    <w:multiLevelType w:val="hybridMultilevel"/>
    <w:tmpl w:val="B16E7E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69BF0903"/>
    <w:multiLevelType w:val="hybridMultilevel"/>
    <w:tmpl w:val="0F7AF7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69FD591C"/>
    <w:multiLevelType w:val="hybridMultilevel"/>
    <w:tmpl w:val="B8B0A660"/>
    <w:lvl w:ilvl="0" w:tplc="062288F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01772C0"/>
    <w:multiLevelType w:val="hybridMultilevel"/>
    <w:tmpl w:val="28A80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0413BE2"/>
    <w:multiLevelType w:val="hybridMultilevel"/>
    <w:tmpl w:val="0E3429D4"/>
    <w:lvl w:ilvl="0" w:tplc="440E33F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706058BA"/>
    <w:multiLevelType w:val="multilevel"/>
    <w:tmpl w:val="49466B10"/>
    <w:lvl w:ilvl="0">
      <w:start w:val="1"/>
      <w:numFmt w:val="decimal"/>
      <w:lvlText w:val="%1."/>
      <w:lvlJc w:val="left"/>
      <w:pPr>
        <w:ind w:left="720" w:hanging="360"/>
      </w:pPr>
    </w:lvl>
    <w:lvl w:ilvl="1">
      <w:start w:val="1"/>
      <w:numFmt w:val="decimal"/>
      <w:isLgl/>
      <w:lvlText w:val="%1.%2."/>
      <w:lvlJc w:val="left"/>
      <w:pPr>
        <w:ind w:left="1196" w:hanging="720"/>
      </w:pPr>
      <w:rPr>
        <w:rFonts w:hint="default"/>
      </w:rPr>
    </w:lvl>
    <w:lvl w:ilvl="2">
      <w:start w:val="9"/>
      <w:numFmt w:val="decimal"/>
      <w:isLgl/>
      <w:lvlText w:val="%1.%2.%3."/>
      <w:lvlJc w:val="left"/>
      <w:pPr>
        <w:ind w:left="1312"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020" w:hanging="1080"/>
      </w:pPr>
      <w:rPr>
        <w:rFonts w:hint="default"/>
      </w:rPr>
    </w:lvl>
    <w:lvl w:ilvl="6">
      <w:start w:val="1"/>
      <w:numFmt w:val="decimal"/>
      <w:isLgl/>
      <w:lvlText w:val="%1.%2.%3.%4.%5.%6.%7."/>
      <w:lvlJc w:val="left"/>
      <w:pPr>
        <w:ind w:left="2496" w:hanging="1440"/>
      </w:pPr>
      <w:rPr>
        <w:rFonts w:hint="default"/>
      </w:rPr>
    </w:lvl>
    <w:lvl w:ilvl="7">
      <w:start w:val="1"/>
      <w:numFmt w:val="decimal"/>
      <w:isLgl/>
      <w:lvlText w:val="%1.%2.%3.%4.%5.%6.%7.%8."/>
      <w:lvlJc w:val="left"/>
      <w:pPr>
        <w:ind w:left="2612" w:hanging="1440"/>
      </w:pPr>
      <w:rPr>
        <w:rFonts w:hint="default"/>
      </w:rPr>
    </w:lvl>
    <w:lvl w:ilvl="8">
      <w:start w:val="1"/>
      <w:numFmt w:val="decimal"/>
      <w:isLgl/>
      <w:lvlText w:val="%1.%2.%3.%4.%5.%6.%7.%8.%9."/>
      <w:lvlJc w:val="left"/>
      <w:pPr>
        <w:ind w:left="3088" w:hanging="1800"/>
      </w:pPr>
      <w:rPr>
        <w:rFonts w:hint="default"/>
      </w:rPr>
    </w:lvl>
  </w:abstractNum>
  <w:abstractNum w:abstractNumId="93" w15:restartNumberingAfterBreak="0">
    <w:nsid w:val="73486F9F"/>
    <w:multiLevelType w:val="hybridMultilevel"/>
    <w:tmpl w:val="AF48DC88"/>
    <w:lvl w:ilvl="0" w:tplc="241A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4" w15:restartNumberingAfterBreak="0">
    <w:nsid w:val="75D95625"/>
    <w:multiLevelType w:val="hybridMultilevel"/>
    <w:tmpl w:val="ABA6A8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75F753C6"/>
    <w:multiLevelType w:val="hybridMultilevel"/>
    <w:tmpl w:val="A8509E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76CE7B92"/>
    <w:multiLevelType w:val="multilevel"/>
    <w:tmpl w:val="334099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A9865BF"/>
    <w:multiLevelType w:val="hybridMultilevel"/>
    <w:tmpl w:val="345AC144"/>
    <w:lvl w:ilvl="0" w:tplc="B1269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D963DE5"/>
    <w:multiLevelType w:val="hybridMultilevel"/>
    <w:tmpl w:val="81923D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7E51303D"/>
    <w:multiLevelType w:val="multilevel"/>
    <w:tmpl w:val="9ED25E5C"/>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F541545"/>
    <w:multiLevelType w:val="hybridMultilevel"/>
    <w:tmpl w:val="4558A9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7FE83EA5"/>
    <w:multiLevelType w:val="hybridMultilevel"/>
    <w:tmpl w:val="203ADB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34"/>
  </w:num>
  <w:num w:numId="4">
    <w:abstractNumId w:val="82"/>
  </w:num>
  <w:num w:numId="5">
    <w:abstractNumId w:val="96"/>
  </w:num>
  <w:num w:numId="6">
    <w:abstractNumId w:val="72"/>
  </w:num>
  <w:num w:numId="7">
    <w:abstractNumId w:val="57"/>
  </w:num>
  <w:num w:numId="8">
    <w:abstractNumId w:val="71"/>
  </w:num>
  <w:num w:numId="9">
    <w:abstractNumId w:val="86"/>
  </w:num>
  <w:num w:numId="10">
    <w:abstractNumId w:val="81"/>
  </w:num>
  <w:num w:numId="11">
    <w:abstractNumId w:val="83"/>
  </w:num>
  <w:num w:numId="12">
    <w:abstractNumId w:val="67"/>
  </w:num>
  <w:num w:numId="13">
    <w:abstractNumId w:val="74"/>
  </w:num>
  <w:num w:numId="14">
    <w:abstractNumId w:val="90"/>
  </w:num>
  <w:num w:numId="15">
    <w:abstractNumId w:val="76"/>
  </w:num>
  <w:num w:numId="16">
    <w:abstractNumId w:val="65"/>
  </w:num>
  <w:num w:numId="17">
    <w:abstractNumId w:val="62"/>
  </w:num>
  <w:num w:numId="18">
    <w:abstractNumId w:val="84"/>
  </w:num>
  <w:num w:numId="19">
    <w:abstractNumId w:val="92"/>
  </w:num>
  <w:num w:numId="20">
    <w:abstractNumId w:val="85"/>
  </w:num>
  <w:num w:numId="21">
    <w:abstractNumId w:val="97"/>
  </w:num>
  <w:num w:numId="22">
    <w:abstractNumId w:val="64"/>
  </w:num>
  <w:num w:numId="23">
    <w:abstractNumId w:val="75"/>
  </w:num>
  <w:num w:numId="24">
    <w:abstractNumId w:val="59"/>
  </w:num>
  <w:num w:numId="25">
    <w:abstractNumId w:val="70"/>
  </w:num>
  <w:num w:numId="26">
    <w:abstractNumId w:val="91"/>
  </w:num>
  <w:num w:numId="27">
    <w:abstractNumId w:val="60"/>
  </w:num>
  <w:num w:numId="28">
    <w:abstractNumId w:val="89"/>
  </w:num>
  <w:num w:numId="29">
    <w:abstractNumId w:val="99"/>
  </w:num>
  <w:num w:numId="30">
    <w:abstractNumId w:val="93"/>
  </w:num>
  <w:num w:numId="31">
    <w:abstractNumId w:val="50"/>
  </w:num>
  <w:num w:numId="32">
    <w:abstractNumId w:val="98"/>
  </w:num>
  <w:num w:numId="33">
    <w:abstractNumId w:val="55"/>
  </w:num>
  <w:num w:numId="34">
    <w:abstractNumId w:val="69"/>
  </w:num>
  <w:num w:numId="35">
    <w:abstractNumId w:val="73"/>
  </w:num>
  <w:num w:numId="36">
    <w:abstractNumId w:val="95"/>
  </w:num>
  <w:num w:numId="37">
    <w:abstractNumId w:val="100"/>
  </w:num>
  <w:num w:numId="38">
    <w:abstractNumId w:val="63"/>
  </w:num>
  <w:num w:numId="39">
    <w:abstractNumId w:val="77"/>
  </w:num>
  <w:num w:numId="40">
    <w:abstractNumId w:val="56"/>
  </w:num>
  <w:num w:numId="41">
    <w:abstractNumId w:val="101"/>
  </w:num>
  <w:num w:numId="42">
    <w:abstractNumId w:val="94"/>
  </w:num>
  <w:num w:numId="43">
    <w:abstractNumId w:val="88"/>
  </w:num>
  <w:num w:numId="44">
    <w:abstractNumId w:val="58"/>
  </w:num>
  <w:num w:numId="45">
    <w:abstractNumId w:val="79"/>
  </w:num>
  <w:num w:numId="46">
    <w:abstractNumId w:val="80"/>
  </w:num>
  <w:num w:numId="47">
    <w:abstractNumId w:val="61"/>
  </w:num>
  <w:num w:numId="48">
    <w:abstractNumId w:val="78"/>
  </w:num>
  <w:num w:numId="49">
    <w:abstractNumId w:val="66"/>
  </w:num>
  <w:num w:numId="50">
    <w:abstractNumId w:val="87"/>
  </w:num>
  <w:num w:numId="51">
    <w:abstractNumId w:val="6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evenAndOddHeaders/>
  <w:drawingGridHorizontalSpacing w:val="200"/>
  <w:drawingGridVerticalSpacing w:val="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5A7187"/>
    <w:rsid w:val="000008B3"/>
    <w:rsid w:val="00000E4A"/>
    <w:rsid w:val="00001C86"/>
    <w:rsid w:val="00002017"/>
    <w:rsid w:val="00002BAB"/>
    <w:rsid w:val="000039FC"/>
    <w:rsid w:val="0000469E"/>
    <w:rsid w:val="00004FE3"/>
    <w:rsid w:val="00005378"/>
    <w:rsid w:val="00005E17"/>
    <w:rsid w:val="00006324"/>
    <w:rsid w:val="0000647D"/>
    <w:rsid w:val="000067C8"/>
    <w:rsid w:val="00006891"/>
    <w:rsid w:val="00006DC1"/>
    <w:rsid w:val="0001002C"/>
    <w:rsid w:val="00010129"/>
    <w:rsid w:val="00010AAB"/>
    <w:rsid w:val="0001103A"/>
    <w:rsid w:val="00011AAE"/>
    <w:rsid w:val="00011D1C"/>
    <w:rsid w:val="00011EEC"/>
    <w:rsid w:val="000120A8"/>
    <w:rsid w:val="0001220B"/>
    <w:rsid w:val="00012455"/>
    <w:rsid w:val="0001349C"/>
    <w:rsid w:val="000134D5"/>
    <w:rsid w:val="00014A61"/>
    <w:rsid w:val="00014E44"/>
    <w:rsid w:val="00014F7D"/>
    <w:rsid w:val="0001634E"/>
    <w:rsid w:val="000168BD"/>
    <w:rsid w:val="00016AB0"/>
    <w:rsid w:val="00016B4D"/>
    <w:rsid w:val="00016E46"/>
    <w:rsid w:val="00017938"/>
    <w:rsid w:val="00017F82"/>
    <w:rsid w:val="00017FB0"/>
    <w:rsid w:val="0002079B"/>
    <w:rsid w:val="00020BD3"/>
    <w:rsid w:val="00021C77"/>
    <w:rsid w:val="00021EC7"/>
    <w:rsid w:val="000226A4"/>
    <w:rsid w:val="00022FA3"/>
    <w:rsid w:val="000232B8"/>
    <w:rsid w:val="00023670"/>
    <w:rsid w:val="000236F5"/>
    <w:rsid w:val="00024247"/>
    <w:rsid w:val="000247B7"/>
    <w:rsid w:val="00024F36"/>
    <w:rsid w:val="00024F84"/>
    <w:rsid w:val="00027068"/>
    <w:rsid w:val="0002799D"/>
    <w:rsid w:val="0003044B"/>
    <w:rsid w:val="000309FC"/>
    <w:rsid w:val="00030E0E"/>
    <w:rsid w:val="0003115A"/>
    <w:rsid w:val="00031215"/>
    <w:rsid w:val="000317EE"/>
    <w:rsid w:val="00031B56"/>
    <w:rsid w:val="000325DF"/>
    <w:rsid w:val="00032F00"/>
    <w:rsid w:val="00033922"/>
    <w:rsid w:val="00033A92"/>
    <w:rsid w:val="00034054"/>
    <w:rsid w:val="00034EA1"/>
    <w:rsid w:val="00034F36"/>
    <w:rsid w:val="0003504F"/>
    <w:rsid w:val="00035705"/>
    <w:rsid w:val="00035B11"/>
    <w:rsid w:val="00035D79"/>
    <w:rsid w:val="00036326"/>
    <w:rsid w:val="00036835"/>
    <w:rsid w:val="000369A5"/>
    <w:rsid w:val="00036B20"/>
    <w:rsid w:val="00036C78"/>
    <w:rsid w:val="00036DFC"/>
    <w:rsid w:val="00037153"/>
    <w:rsid w:val="000377D4"/>
    <w:rsid w:val="00037BFD"/>
    <w:rsid w:val="00037E5D"/>
    <w:rsid w:val="000417F7"/>
    <w:rsid w:val="0004195A"/>
    <w:rsid w:val="00041F1D"/>
    <w:rsid w:val="00042926"/>
    <w:rsid w:val="00043139"/>
    <w:rsid w:val="00043C48"/>
    <w:rsid w:val="000443F2"/>
    <w:rsid w:val="00044E13"/>
    <w:rsid w:val="00045501"/>
    <w:rsid w:val="00045ABD"/>
    <w:rsid w:val="0004637D"/>
    <w:rsid w:val="00046459"/>
    <w:rsid w:val="00046546"/>
    <w:rsid w:val="00046DCB"/>
    <w:rsid w:val="00046E0C"/>
    <w:rsid w:val="000472FB"/>
    <w:rsid w:val="00047AEE"/>
    <w:rsid w:val="00047F4F"/>
    <w:rsid w:val="0005019F"/>
    <w:rsid w:val="000503D8"/>
    <w:rsid w:val="000508EA"/>
    <w:rsid w:val="00051061"/>
    <w:rsid w:val="000511DB"/>
    <w:rsid w:val="0005166F"/>
    <w:rsid w:val="00051C2C"/>
    <w:rsid w:val="00052370"/>
    <w:rsid w:val="00052675"/>
    <w:rsid w:val="00053BDE"/>
    <w:rsid w:val="00053E65"/>
    <w:rsid w:val="00054294"/>
    <w:rsid w:val="00054875"/>
    <w:rsid w:val="00054931"/>
    <w:rsid w:val="0005533C"/>
    <w:rsid w:val="00055766"/>
    <w:rsid w:val="00055B13"/>
    <w:rsid w:val="00055ECC"/>
    <w:rsid w:val="00056A64"/>
    <w:rsid w:val="000576FA"/>
    <w:rsid w:val="00057E96"/>
    <w:rsid w:val="00060226"/>
    <w:rsid w:val="0006063C"/>
    <w:rsid w:val="00060AAD"/>
    <w:rsid w:val="00060D05"/>
    <w:rsid w:val="000611A0"/>
    <w:rsid w:val="0006128C"/>
    <w:rsid w:val="000615E6"/>
    <w:rsid w:val="00061B08"/>
    <w:rsid w:val="0006252B"/>
    <w:rsid w:val="000626A8"/>
    <w:rsid w:val="00062775"/>
    <w:rsid w:val="00062FA9"/>
    <w:rsid w:val="00063928"/>
    <w:rsid w:val="000645CF"/>
    <w:rsid w:val="00064877"/>
    <w:rsid w:val="000651AA"/>
    <w:rsid w:val="0006544C"/>
    <w:rsid w:val="000654C1"/>
    <w:rsid w:val="000655E6"/>
    <w:rsid w:val="00065C99"/>
    <w:rsid w:val="00065E87"/>
    <w:rsid w:val="0006611F"/>
    <w:rsid w:val="00066787"/>
    <w:rsid w:val="00067375"/>
    <w:rsid w:val="00067407"/>
    <w:rsid w:val="00067B3E"/>
    <w:rsid w:val="00067CC8"/>
    <w:rsid w:val="000701C8"/>
    <w:rsid w:val="00070721"/>
    <w:rsid w:val="000709DC"/>
    <w:rsid w:val="0007109C"/>
    <w:rsid w:val="00071790"/>
    <w:rsid w:val="00071DA6"/>
    <w:rsid w:val="00071FEE"/>
    <w:rsid w:val="00072508"/>
    <w:rsid w:val="00072546"/>
    <w:rsid w:val="000727DD"/>
    <w:rsid w:val="0007342C"/>
    <w:rsid w:val="00073DE4"/>
    <w:rsid w:val="0007435E"/>
    <w:rsid w:val="0007481A"/>
    <w:rsid w:val="00074BD6"/>
    <w:rsid w:val="000750F4"/>
    <w:rsid w:val="00075738"/>
    <w:rsid w:val="00075F05"/>
    <w:rsid w:val="0007692E"/>
    <w:rsid w:val="00076F0D"/>
    <w:rsid w:val="00077160"/>
    <w:rsid w:val="000774C0"/>
    <w:rsid w:val="00080170"/>
    <w:rsid w:val="000802EE"/>
    <w:rsid w:val="000803D2"/>
    <w:rsid w:val="000804FD"/>
    <w:rsid w:val="0008096D"/>
    <w:rsid w:val="000813DD"/>
    <w:rsid w:val="00081C25"/>
    <w:rsid w:val="00082D53"/>
    <w:rsid w:val="00084238"/>
    <w:rsid w:val="000842CC"/>
    <w:rsid w:val="0008443C"/>
    <w:rsid w:val="0008468C"/>
    <w:rsid w:val="0008476E"/>
    <w:rsid w:val="00084894"/>
    <w:rsid w:val="00084F9F"/>
    <w:rsid w:val="00085AA8"/>
    <w:rsid w:val="00086FFF"/>
    <w:rsid w:val="00091626"/>
    <w:rsid w:val="000923A6"/>
    <w:rsid w:val="00092594"/>
    <w:rsid w:val="00092C3C"/>
    <w:rsid w:val="00092C3D"/>
    <w:rsid w:val="00092EAE"/>
    <w:rsid w:val="000932B8"/>
    <w:rsid w:val="00093597"/>
    <w:rsid w:val="000946D7"/>
    <w:rsid w:val="000949DD"/>
    <w:rsid w:val="00095869"/>
    <w:rsid w:val="000963FB"/>
    <w:rsid w:val="000966BD"/>
    <w:rsid w:val="00097218"/>
    <w:rsid w:val="00097270"/>
    <w:rsid w:val="00097C03"/>
    <w:rsid w:val="00097C79"/>
    <w:rsid w:val="00097E86"/>
    <w:rsid w:val="00097EA3"/>
    <w:rsid w:val="000A0039"/>
    <w:rsid w:val="000A1094"/>
    <w:rsid w:val="000A1177"/>
    <w:rsid w:val="000A192D"/>
    <w:rsid w:val="000A2222"/>
    <w:rsid w:val="000A26E1"/>
    <w:rsid w:val="000A3201"/>
    <w:rsid w:val="000A368D"/>
    <w:rsid w:val="000A4EB6"/>
    <w:rsid w:val="000A50DA"/>
    <w:rsid w:val="000A55AB"/>
    <w:rsid w:val="000A566D"/>
    <w:rsid w:val="000A5A34"/>
    <w:rsid w:val="000A5F59"/>
    <w:rsid w:val="000A6745"/>
    <w:rsid w:val="000A77E4"/>
    <w:rsid w:val="000B04B1"/>
    <w:rsid w:val="000B079E"/>
    <w:rsid w:val="000B16A9"/>
    <w:rsid w:val="000B17BF"/>
    <w:rsid w:val="000B1861"/>
    <w:rsid w:val="000B248D"/>
    <w:rsid w:val="000B32CA"/>
    <w:rsid w:val="000B3BED"/>
    <w:rsid w:val="000B420F"/>
    <w:rsid w:val="000B422A"/>
    <w:rsid w:val="000B50B9"/>
    <w:rsid w:val="000B54DE"/>
    <w:rsid w:val="000B5C5D"/>
    <w:rsid w:val="000B6B3F"/>
    <w:rsid w:val="000B6F85"/>
    <w:rsid w:val="000B7E43"/>
    <w:rsid w:val="000C0550"/>
    <w:rsid w:val="000C0989"/>
    <w:rsid w:val="000C12FD"/>
    <w:rsid w:val="000C2995"/>
    <w:rsid w:val="000C2CFF"/>
    <w:rsid w:val="000C37A1"/>
    <w:rsid w:val="000C47EA"/>
    <w:rsid w:val="000C49F4"/>
    <w:rsid w:val="000C5706"/>
    <w:rsid w:val="000C570B"/>
    <w:rsid w:val="000C59C8"/>
    <w:rsid w:val="000C5A11"/>
    <w:rsid w:val="000C617E"/>
    <w:rsid w:val="000C6439"/>
    <w:rsid w:val="000C6C2F"/>
    <w:rsid w:val="000C6E08"/>
    <w:rsid w:val="000C7089"/>
    <w:rsid w:val="000C7AAC"/>
    <w:rsid w:val="000D0195"/>
    <w:rsid w:val="000D0742"/>
    <w:rsid w:val="000D0820"/>
    <w:rsid w:val="000D0E26"/>
    <w:rsid w:val="000D1122"/>
    <w:rsid w:val="000D11DD"/>
    <w:rsid w:val="000D134C"/>
    <w:rsid w:val="000D1B50"/>
    <w:rsid w:val="000D1E2A"/>
    <w:rsid w:val="000D2D71"/>
    <w:rsid w:val="000D3059"/>
    <w:rsid w:val="000D3764"/>
    <w:rsid w:val="000D3830"/>
    <w:rsid w:val="000D3E86"/>
    <w:rsid w:val="000D4464"/>
    <w:rsid w:val="000D454F"/>
    <w:rsid w:val="000D45B2"/>
    <w:rsid w:val="000D53A3"/>
    <w:rsid w:val="000D61E5"/>
    <w:rsid w:val="000D6926"/>
    <w:rsid w:val="000D6AC6"/>
    <w:rsid w:val="000D70E4"/>
    <w:rsid w:val="000D7818"/>
    <w:rsid w:val="000D7B82"/>
    <w:rsid w:val="000D7EEE"/>
    <w:rsid w:val="000E03B9"/>
    <w:rsid w:val="000E0534"/>
    <w:rsid w:val="000E0E1F"/>
    <w:rsid w:val="000E1575"/>
    <w:rsid w:val="000E19E0"/>
    <w:rsid w:val="000E1D55"/>
    <w:rsid w:val="000E22A0"/>
    <w:rsid w:val="000E247F"/>
    <w:rsid w:val="000E2ACF"/>
    <w:rsid w:val="000E2C49"/>
    <w:rsid w:val="000E44CA"/>
    <w:rsid w:val="000E45AB"/>
    <w:rsid w:val="000E528B"/>
    <w:rsid w:val="000E52CB"/>
    <w:rsid w:val="000E5638"/>
    <w:rsid w:val="000E5839"/>
    <w:rsid w:val="000E5A1E"/>
    <w:rsid w:val="000E63BC"/>
    <w:rsid w:val="000E6B5C"/>
    <w:rsid w:val="000E6F3E"/>
    <w:rsid w:val="000E7203"/>
    <w:rsid w:val="000E73D2"/>
    <w:rsid w:val="000E7672"/>
    <w:rsid w:val="000E7DC5"/>
    <w:rsid w:val="000F09CC"/>
    <w:rsid w:val="000F0F81"/>
    <w:rsid w:val="000F2AF5"/>
    <w:rsid w:val="000F30F4"/>
    <w:rsid w:val="000F38F3"/>
    <w:rsid w:val="000F392B"/>
    <w:rsid w:val="000F3D87"/>
    <w:rsid w:val="000F4B7D"/>
    <w:rsid w:val="000F4C39"/>
    <w:rsid w:val="000F4D23"/>
    <w:rsid w:val="000F5364"/>
    <w:rsid w:val="000F566C"/>
    <w:rsid w:val="000F6CAC"/>
    <w:rsid w:val="000F78C5"/>
    <w:rsid w:val="0010109D"/>
    <w:rsid w:val="001013C8"/>
    <w:rsid w:val="00101541"/>
    <w:rsid w:val="00102695"/>
    <w:rsid w:val="00102ECB"/>
    <w:rsid w:val="001042DF"/>
    <w:rsid w:val="0010439C"/>
    <w:rsid w:val="00104967"/>
    <w:rsid w:val="0010557C"/>
    <w:rsid w:val="00105CBE"/>
    <w:rsid w:val="00105D99"/>
    <w:rsid w:val="00106D11"/>
    <w:rsid w:val="00107263"/>
    <w:rsid w:val="00107A35"/>
    <w:rsid w:val="00107D3F"/>
    <w:rsid w:val="00110011"/>
    <w:rsid w:val="0011127B"/>
    <w:rsid w:val="001112AB"/>
    <w:rsid w:val="001116E2"/>
    <w:rsid w:val="001127B3"/>
    <w:rsid w:val="00112FB8"/>
    <w:rsid w:val="00113254"/>
    <w:rsid w:val="00113267"/>
    <w:rsid w:val="001136E9"/>
    <w:rsid w:val="00113A22"/>
    <w:rsid w:val="0011476B"/>
    <w:rsid w:val="00114DEF"/>
    <w:rsid w:val="00115109"/>
    <w:rsid w:val="001151CB"/>
    <w:rsid w:val="00115308"/>
    <w:rsid w:val="00116662"/>
    <w:rsid w:val="001175C6"/>
    <w:rsid w:val="001177F8"/>
    <w:rsid w:val="00117847"/>
    <w:rsid w:val="00117B63"/>
    <w:rsid w:val="00117F3C"/>
    <w:rsid w:val="00117FA4"/>
    <w:rsid w:val="0012020A"/>
    <w:rsid w:val="00121307"/>
    <w:rsid w:val="00121AF4"/>
    <w:rsid w:val="00121C22"/>
    <w:rsid w:val="00122617"/>
    <w:rsid w:val="001229CE"/>
    <w:rsid w:val="00122C95"/>
    <w:rsid w:val="00122E39"/>
    <w:rsid w:val="00123775"/>
    <w:rsid w:val="0012405B"/>
    <w:rsid w:val="0012426C"/>
    <w:rsid w:val="00124A01"/>
    <w:rsid w:val="001253ED"/>
    <w:rsid w:val="0012560F"/>
    <w:rsid w:val="001258E5"/>
    <w:rsid w:val="00125BD8"/>
    <w:rsid w:val="00125C17"/>
    <w:rsid w:val="00125DD4"/>
    <w:rsid w:val="00125E22"/>
    <w:rsid w:val="00126439"/>
    <w:rsid w:val="00126FE8"/>
    <w:rsid w:val="001270D7"/>
    <w:rsid w:val="00130311"/>
    <w:rsid w:val="0013069F"/>
    <w:rsid w:val="001319EB"/>
    <w:rsid w:val="00133983"/>
    <w:rsid w:val="00133A2F"/>
    <w:rsid w:val="00134FF4"/>
    <w:rsid w:val="0013616D"/>
    <w:rsid w:val="00136498"/>
    <w:rsid w:val="00136D61"/>
    <w:rsid w:val="0013705B"/>
    <w:rsid w:val="0013784B"/>
    <w:rsid w:val="001407B6"/>
    <w:rsid w:val="00140FAA"/>
    <w:rsid w:val="001422D9"/>
    <w:rsid w:val="00142426"/>
    <w:rsid w:val="001425B1"/>
    <w:rsid w:val="0014273A"/>
    <w:rsid w:val="00142A62"/>
    <w:rsid w:val="00142D10"/>
    <w:rsid w:val="00143886"/>
    <w:rsid w:val="00143B7A"/>
    <w:rsid w:val="001441EC"/>
    <w:rsid w:val="00144253"/>
    <w:rsid w:val="001458FC"/>
    <w:rsid w:val="00145CFA"/>
    <w:rsid w:val="0014615C"/>
    <w:rsid w:val="0014693F"/>
    <w:rsid w:val="00146BB0"/>
    <w:rsid w:val="00146C56"/>
    <w:rsid w:val="00147820"/>
    <w:rsid w:val="001479D9"/>
    <w:rsid w:val="00150733"/>
    <w:rsid w:val="00151914"/>
    <w:rsid w:val="00151FD0"/>
    <w:rsid w:val="001523D6"/>
    <w:rsid w:val="001525AE"/>
    <w:rsid w:val="00152ABB"/>
    <w:rsid w:val="00153018"/>
    <w:rsid w:val="00154168"/>
    <w:rsid w:val="001544FE"/>
    <w:rsid w:val="00154B6C"/>
    <w:rsid w:val="00154D09"/>
    <w:rsid w:val="00155072"/>
    <w:rsid w:val="00155A6C"/>
    <w:rsid w:val="00155AE1"/>
    <w:rsid w:val="00156133"/>
    <w:rsid w:val="00156CAE"/>
    <w:rsid w:val="0015716E"/>
    <w:rsid w:val="0015731E"/>
    <w:rsid w:val="00160519"/>
    <w:rsid w:val="00160585"/>
    <w:rsid w:val="00160791"/>
    <w:rsid w:val="0016081A"/>
    <w:rsid w:val="00160BDA"/>
    <w:rsid w:val="00160F08"/>
    <w:rsid w:val="00161691"/>
    <w:rsid w:val="001619BE"/>
    <w:rsid w:val="00161D3B"/>
    <w:rsid w:val="001622E9"/>
    <w:rsid w:val="00162725"/>
    <w:rsid w:val="001627F2"/>
    <w:rsid w:val="00162E8C"/>
    <w:rsid w:val="00163447"/>
    <w:rsid w:val="00163C78"/>
    <w:rsid w:val="001648AA"/>
    <w:rsid w:val="00164914"/>
    <w:rsid w:val="00164DE0"/>
    <w:rsid w:val="00165544"/>
    <w:rsid w:val="00165CB2"/>
    <w:rsid w:val="00165DFF"/>
    <w:rsid w:val="00165ED7"/>
    <w:rsid w:val="001663EB"/>
    <w:rsid w:val="0016687D"/>
    <w:rsid w:val="00166C5B"/>
    <w:rsid w:val="00166DA5"/>
    <w:rsid w:val="0016715D"/>
    <w:rsid w:val="0016758F"/>
    <w:rsid w:val="00167860"/>
    <w:rsid w:val="00167CAE"/>
    <w:rsid w:val="00167CC6"/>
    <w:rsid w:val="001704DC"/>
    <w:rsid w:val="00171704"/>
    <w:rsid w:val="00171EE1"/>
    <w:rsid w:val="00172B65"/>
    <w:rsid w:val="00172BB0"/>
    <w:rsid w:val="001734DB"/>
    <w:rsid w:val="00173578"/>
    <w:rsid w:val="001738D3"/>
    <w:rsid w:val="00174E7E"/>
    <w:rsid w:val="00175FAA"/>
    <w:rsid w:val="0017632B"/>
    <w:rsid w:val="0017707D"/>
    <w:rsid w:val="0017729A"/>
    <w:rsid w:val="0018101F"/>
    <w:rsid w:val="001811D5"/>
    <w:rsid w:val="00181DEE"/>
    <w:rsid w:val="00181F2C"/>
    <w:rsid w:val="001820A4"/>
    <w:rsid w:val="0018258B"/>
    <w:rsid w:val="00182DC2"/>
    <w:rsid w:val="00183076"/>
    <w:rsid w:val="00183164"/>
    <w:rsid w:val="00183BAA"/>
    <w:rsid w:val="00184C4F"/>
    <w:rsid w:val="00184F38"/>
    <w:rsid w:val="00185713"/>
    <w:rsid w:val="00185C52"/>
    <w:rsid w:val="00186062"/>
    <w:rsid w:val="0018662E"/>
    <w:rsid w:val="0018697E"/>
    <w:rsid w:val="001869EE"/>
    <w:rsid w:val="001875EE"/>
    <w:rsid w:val="00187739"/>
    <w:rsid w:val="00190696"/>
    <w:rsid w:val="00190EC1"/>
    <w:rsid w:val="00192ACC"/>
    <w:rsid w:val="00192D27"/>
    <w:rsid w:val="00193889"/>
    <w:rsid w:val="00193B3A"/>
    <w:rsid w:val="00193C63"/>
    <w:rsid w:val="00194F10"/>
    <w:rsid w:val="001956A8"/>
    <w:rsid w:val="001956B2"/>
    <w:rsid w:val="00195A7C"/>
    <w:rsid w:val="0019644B"/>
    <w:rsid w:val="0019712D"/>
    <w:rsid w:val="001A05B6"/>
    <w:rsid w:val="001A088A"/>
    <w:rsid w:val="001A0AF7"/>
    <w:rsid w:val="001A0C00"/>
    <w:rsid w:val="001A1142"/>
    <w:rsid w:val="001A1255"/>
    <w:rsid w:val="001A1A2D"/>
    <w:rsid w:val="001A22DD"/>
    <w:rsid w:val="001A29AB"/>
    <w:rsid w:val="001A33D6"/>
    <w:rsid w:val="001A378C"/>
    <w:rsid w:val="001A3B19"/>
    <w:rsid w:val="001A3C54"/>
    <w:rsid w:val="001A483D"/>
    <w:rsid w:val="001A4DDF"/>
    <w:rsid w:val="001A4EC7"/>
    <w:rsid w:val="001A52FA"/>
    <w:rsid w:val="001A586F"/>
    <w:rsid w:val="001A6192"/>
    <w:rsid w:val="001A62A7"/>
    <w:rsid w:val="001A66D9"/>
    <w:rsid w:val="001A6C0D"/>
    <w:rsid w:val="001A6F77"/>
    <w:rsid w:val="001A771A"/>
    <w:rsid w:val="001A789A"/>
    <w:rsid w:val="001B00F3"/>
    <w:rsid w:val="001B03F4"/>
    <w:rsid w:val="001B0EE4"/>
    <w:rsid w:val="001B0F28"/>
    <w:rsid w:val="001B11A5"/>
    <w:rsid w:val="001B1558"/>
    <w:rsid w:val="001B1D7B"/>
    <w:rsid w:val="001B3177"/>
    <w:rsid w:val="001B4AE6"/>
    <w:rsid w:val="001B4C34"/>
    <w:rsid w:val="001B555B"/>
    <w:rsid w:val="001B5A47"/>
    <w:rsid w:val="001B5A71"/>
    <w:rsid w:val="001B6900"/>
    <w:rsid w:val="001B7511"/>
    <w:rsid w:val="001B7C72"/>
    <w:rsid w:val="001C0418"/>
    <w:rsid w:val="001C1DEF"/>
    <w:rsid w:val="001C2201"/>
    <w:rsid w:val="001C272B"/>
    <w:rsid w:val="001C2BAD"/>
    <w:rsid w:val="001C3A08"/>
    <w:rsid w:val="001C3E24"/>
    <w:rsid w:val="001C437C"/>
    <w:rsid w:val="001C4A6A"/>
    <w:rsid w:val="001C4D64"/>
    <w:rsid w:val="001C5446"/>
    <w:rsid w:val="001C5E1F"/>
    <w:rsid w:val="001C5E78"/>
    <w:rsid w:val="001C5EFC"/>
    <w:rsid w:val="001C67F1"/>
    <w:rsid w:val="001C6D35"/>
    <w:rsid w:val="001C74C6"/>
    <w:rsid w:val="001C7947"/>
    <w:rsid w:val="001C796D"/>
    <w:rsid w:val="001D06EF"/>
    <w:rsid w:val="001D0BF4"/>
    <w:rsid w:val="001D2323"/>
    <w:rsid w:val="001D26F9"/>
    <w:rsid w:val="001D274F"/>
    <w:rsid w:val="001D3B37"/>
    <w:rsid w:val="001D4638"/>
    <w:rsid w:val="001D488C"/>
    <w:rsid w:val="001D57DA"/>
    <w:rsid w:val="001D5C8F"/>
    <w:rsid w:val="001D6064"/>
    <w:rsid w:val="001D60B8"/>
    <w:rsid w:val="001D6119"/>
    <w:rsid w:val="001D6257"/>
    <w:rsid w:val="001D656A"/>
    <w:rsid w:val="001D6ED1"/>
    <w:rsid w:val="001D7578"/>
    <w:rsid w:val="001D7E00"/>
    <w:rsid w:val="001E0A2D"/>
    <w:rsid w:val="001E0E4E"/>
    <w:rsid w:val="001E107F"/>
    <w:rsid w:val="001E12B9"/>
    <w:rsid w:val="001E1D06"/>
    <w:rsid w:val="001E1EBD"/>
    <w:rsid w:val="001E2071"/>
    <w:rsid w:val="001E2280"/>
    <w:rsid w:val="001E27EE"/>
    <w:rsid w:val="001E325A"/>
    <w:rsid w:val="001E32B2"/>
    <w:rsid w:val="001E376C"/>
    <w:rsid w:val="001E4F64"/>
    <w:rsid w:val="001E542F"/>
    <w:rsid w:val="001E5F5F"/>
    <w:rsid w:val="001E7700"/>
    <w:rsid w:val="001E7BA0"/>
    <w:rsid w:val="001E7D0B"/>
    <w:rsid w:val="001E7DD3"/>
    <w:rsid w:val="001E7E1D"/>
    <w:rsid w:val="001F0A60"/>
    <w:rsid w:val="001F2FD2"/>
    <w:rsid w:val="001F31D4"/>
    <w:rsid w:val="001F49B8"/>
    <w:rsid w:val="001F5077"/>
    <w:rsid w:val="001F530B"/>
    <w:rsid w:val="001F5C2D"/>
    <w:rsid w:val="001F5F85"/>
    <w:rsid w:val="001F626B"/>
    <w:rsid w:val="001F767F"/>
    <w:rsid w:val="002001B8"/>
    <w:rsid w:val="002004BB"/>
    <w:rsid w:val="00200673"/>
    <w:rsid w:val="00200AD5"/>
    <w:rsid w:val="00200EE6"/>
    <w:rsid w:val="00201C56"/>
    <w:rsid w:val="00201E67"/>
    <w:rsid w:val="00202584"/>
    <w:rsid w:val="00202B6C"/>
    <w:rsid w:val="00203101"/>
    <w:rsid w:val="00203A06"/>
    <w:rsid w:val="00203B45"/>
    <w:rsid w:val="00203B80"/>
    <w:rsid w:val="00205799"/>
    <w:rsid w:val="00205E82"/>
    <w:rsid w:val="00205E9F"/>
    <w:rsid w:val="00206C2F"/>
    <w:rsid w:val="00206DBE"/>
    <w:rsid w:val="00207935"/>
    <w:rsid w:val="002109E8"/>
    <w:rsid w:val="00210D3B"/>
    <w:rsid w:val="00210F55"/>
    <w:rsid w:val="00211775"/>
    <w:rsid w:val="00211C49"/>
    <w:rsid w:val="00212100"/>
    <w:rsid w:val="00212337"/>
    <w:rsid w:val="00212DD3"/>
    <w:rsid w:val="002132B2"/>
    <w:rsid w:val="00213D42"/>
    <w:rsid w:val="002147BB"/>
    <w:rsid w:val="002157D7"/>
    <w:rsid w:val="00215A2C"/>
    <w:rsid w:val="00215CD4"/>
    <w:rsid w:val="00216462"/>
    <w:rsid w:val="00216AAD"/>
    <w:rsid w:val="00216C03"/>
    <w:rsid w:val="00216E56"/>
    <w:rsid w:val="00216EE9"/>
    <w:rsid w:val="0021700F"/>
    <w:rsid w:val="0021708E"/>
    <w:rsid w:val="0021711B"/>
    <w:rsid w:val="002176ED"/>
    <w:rsid w:val="00217A9C"/>
    <w:rsid w:val="0022058A"/>
    <w:rsid w:val="00220629"/>
    <w:rsid w:val="00220A16"/>
    <w:rsid w:val="00222269"/>
    <w:rsid w:val="00222741"/>
    <w:rsid w:val="00222F73"/>
    <w:rsid w:val="00223372"/>
    <w:rsid w:val="002241A7"/>
    <w:rsid w:val="00224459"/>
    <w:rsid w:val="002246F7"/>
    <w:rsid w:val="00224788"/>
    <w:rsid w:val="00224937"/>
    <w:rsid w:val="00224981"/>
    <w:rsid w:val="00224D42"/>
    <w:rsid w:val="00224EC0"/>
    <w:rsid w:val="002253A1"/>
    <w:rsid w:val="00225598"/>
    <w:rsid w:val="00225FC8"/>
    <w:rsid w:val="002264B3"/>
    <w:rsid w:val="002269B4"/>
    <w:rsid w:val="00226A1D"/>
    <w:rsid w:val="00227069"/>
    <w:rsid w:val="0022748E"/>
    <w:rsid w:val="00230B9F"/>
    <w:rsid w:val="002324E5"/>
    <w:rsid w:val="002328EB"/>
    <w:rsid w:val="00233488"/>
    <w:rsid w:val="00233AD1"/>
    <w:rsid w:val="00234857"/>
    <w:rsid w:val="00234C92"/>
    <w:rsid w:val="00234E93"/>
    <w:rsid w:val="0023525E"/>
    <w:rsid w:val="0023555B"/>
    <w:rsid w:val="00235C84"/>
    <w:rsid w:val="00236081"/>
    <w:rsid w:val="00236959"/>
    <w:rsid w:val="00240323"/>
    <w:rsid w:val="00240647"/>
    <w:rsid w:val="002406F4"/>
    <w:rsid w:val="00241CB6"/>
    <w:rsid w:val="00242595"/>
    <w:rsid w:val="00242683"/>
    <w:rsid w:val="00243ED0"/>
    <w:rsid w:val="00244D5E"/>
    <w:rsid w:val="00246194"/>
    <w:rsid w:val="002465C9"/>
    <w:rsid w:val="00246667"/>
    <w:rsid w:val="00247907"/>
    <w:rsid w:val="00247A36"/>
    <w:rsid w:val="00247C94"/>
    <w:rsid w:val="00247FCA"/>
    <w:rsid w:val="0025103B"/>
    <w:rsid w:val="00251177"/>
    <w:rsid w:val="00251C6D"/>
    <w:rsid w:val="00251D64"/>
    <w:rsid w:val="00253ADA"/>
    <w:rsid w:val="00253BDF"/>
    <w:rsid w:val="002547D4"/>
    <w:rsid w:val="00254805"/>
    <w:rsid w:val="00255914"/>
    <w:rsid w:val="00256668"/>
    <w:rsid w:val="002568FB"/>
    <w:rsid w:val="00256C2D"/>
    <w:rsid w:val="00256D8C"/>
    <w:rsid w:val="00257955"/>
    <w:rsid w:val="00257B08"/>
    <w:rsid w:val="00257BC7"/>
    <w:rsid w:val="00257EBC"/>
    <w:rsid w:val="00260766"/>
    <w:rsid w:val="00260ADB"/>
    <w:rsid w:val="00260DB2"/>
    <w:rsid w:val="00260E9C"/>
    <w:rsid w:val="00261237"/>
    <w:rsid w:val="00261657"/>
    <w:rsid w:val="00261720"/>
    <w:rsid w:val="00261984"/>
    <w:rsid w:val="002634E4"/>
    <w:rsid w:val="002635AC"/>
    <w:rsid w:val="00264DB2"/>
    <w:rsid w:val="002654A3"/>
    <w:rsid w:val="002658B0"/>
    <w:rsid w:val="0026605C"/>
    <w:rsid w:val="002664B1"/>
    <w:rsid w:val="0026663E"/>
    <w:rsid w:val="00267454"/>
    <w:rsid w:val="00267C2F"/>
    <w:rsid w:val="0027049F"/>
    <w:rsid w:val="0027052C"/>
    <w:rsid w:val="002711F0"/>
    <w:rsid w:val="00271565"/>
    <w:rsid w:val="00271E79"/>
    <w:rsid w:val="002721BA"/>
    <w:rsid w:val="00272E6B"/>
    <w:rsid w:val="002731AE"/>
    <w:rsid w:val="0027323C"/>
    <w:rsid w:val="0027384A"/>
    <w:rsid w:val="00273AF4"/>
    <w:rsid w:val="00273D67"/>
    <w:rsid w:val="00274108"/>
    <w:rsid w:val="0027523E"/>
    <w:rsid w:val="002753EE"/>
    <w:rsid w:val="0027573F"/>
    <w:rsid w:val="00275E6E"/>
    <w:rsid w:val="0027681C"/>
    <w:rsid w:val="0027694A"/>
    <w:rsid w:val="00276DD4"/>
    <w:rsid w:val="0027730B"/>
    <w:rsid w:val="00277703"/>
    <w:rsid w:val="00277B37"/>
    <w:rsid w:val="00280613"/>
    <w:rsid w:val="00280F48"/>
    <w:rsid w:val="00281162"/>
    <w:rsid w:val="002815A4"/>
    <w:rsid w:val="00281D07"/>
    <w:rsid w:val="0028228C"/>
    <w:rsid w:val="00282956"/>
    <w:rsid w:val="00282961"/>
    <w:rsid w:val="002831D2"/>
    <w:rsid w:val="002842A3"/>
    <w:rsid w:val="00285AC6"/>
    <w:rsid w:val="00286449"/>
    <w:rsid w:val="00286AE9"/>
    <w:rsid w:val="00286BAA"/>
    <w:rsid w:val="00286D55"/>
    <w:rsid w:val="00286DD2"/>
    <w:rsid w:val="00287420"/>
    <w:rsid w:val="00287774"/>
    <w:rsid w:val="00287CF4"/>
    <w:rsid w:val="00290006"/>
    <w:rsid w:val="00290105"/>
    <w:rsid w:val="00290B88"/>
    <w:rsid w:val="00290D2F"/>
    <w:rsid w:val="0029125E"/>
    <w:rsid w:val="00291321"/>
    <w:rsid w:val="002919C4"/>
    <w:rsid w:val="00291EB5"/>
    <w:rsid w:val="00291EE3"/>
    <w:rsid w:val="00292018"/>
    <w:rsid w:val="0029211F"/>
    <w:rsid w:val="002921A7"/>
    <w:rsid w:val="00292638"/>
    <w:rsid w:val="00292F6F"/>
    <w:rsid w:val="002933A0"/>
    <w:rsid w:val="002938A5"/>
    <w:rsid w:val="002940D6"/>
    <w:rsid w:val="00294DA2"/>
    <w:rsid w:val="00294F47"/>
    <w:rsid w:val="00294FD8"/>
    <w:rsid w:val="0029501B"/>
    <w:rsid w:val="00295903"/>
    <w:rsid w:val="00296415"/>
    <w:rsid w:val="0029664C"/>
    <w:rsid w:val="002A048E"/>
    <w:rsid w:val="002A1091"/>
    <w:rsid w:val="002A1D42"/>
    <w:rsid w:val="002A2AEA"/>
    <w:rsid w:val="002A2B3A"/>
    <w:rsid w:val="002A318B"/>
    <w:rsid w:val="002A38CF"/>
    <w:rsid w:val="002A4391"/>
    <w:rsid w:val="002A56D2"/>
    <w:rsid w:val="002A5BC4"/>
    <w:rsid w:val="002A61F0"/>
    <w:rsid w:val="002A67D6"/>
    <w:rsid w:val="002A6AB4"/>
    <w:rsid w:val="002A6C23"/>
    <w:rsid w:val="002A6FEF"/>
    <w:rsid w:val="002A75A6"/>
    <w:rsid w:val="002A79D8"/>
    <w:rsid w:val="002B0056"/>
    <w:rsid w:val="002B01C1"/>
    <w:rsid w:val="002B033A"/>
    <w:rsid w:val="002B04A0"/>
    <w:rsid w:val="002B04B2"/>
    <w:rsid w:val="002B0576"/>
    <w:rsid w:val="002B077A"/>
    <w:rsid w:val="002B0AE5"/>
    <w:rsid w:val="002B0F2A"/>
    <w:rsid w:val="002B10CD"/>
    <w:rsid w:val="002B3061"/>
    <w:rsid w:val="002B3CC8"/>
    <w:rsid w:val="002B520E"/>
    <w:rsid w:val="002B5942"/>
    <w:rsid w:val="002B5A5B"/>
    <w:rsid w:val="002B5B52"/>
    <w:rsid w:val="002B5CE5"/>
    <w:rsid w:val="002B6230"/>
    <w:rsid w:val="002B6ED4"/>
    <w:rsid w:val="002C00A8"/>
    <w:rsid w:val="002C0603"/>
    <w:rsid w:val="002C2D8F"/>
    <w:rsid w:val="002C32F9"/>
    <w:rsid w:val="002C341C"/>
    <w:rsid w:val="002C3487"/>
    <w:rsid w:val="002C3D2D"/>
    <w:rsid w:val="002C4903"/>
    <w:rsid w:val="002C5445"/>
    <w:rsid w:val="002C6648"/>
    <w:rsid w:val="002C7922"/>
    <w:rsid w:val="002C7998"/>
    <w:rsid w:val="002C7FC9"/>
    <w:rsid w:val="002D06D1"/>
    <w:rsid w:val="002D08C6"/>
    <w:rsid w:val="002D090B"/>
    <w:rsid w:val="002D0E19"/>
    <w:rsid w:val="002D173D"/>
    <w:rsid w:val="002D1D19"/>
    <w:rsid w:val="002D27D3"/>
    <w:rsid w:val="002D2C81"/>
    <w:rsid w:val="002D2D67"/>
    <w:rsid w:val="002D2DB8"/>
    <w:rsid w:val="002D30CF"/>
    <w:rsid w:val="002D310A"/>
    <w:rsid w:val="002D3285"/>
    <w:rsid w:val="002D398D"/>
    <w:rsid w:val="002D40A8"/>
    <w:rsid w:val="002D434C"/>
    <w:rsid w:val="002D4807"/>
    <w:rsid w:val="002D57B7"/>
    <w:rsid w:val="002D5F98"/>
    <w:rsid w:val="002D6911"/>
    <w:rsid w:val="002D78AB"/>
    <w:rsid w:val="002D79EC"/>
    <w:rsid w:val="002D7D5D"/>
    <w:rsid w:val="002E0090"/>
    <w:rsid w:val="002E0439"/>
    <w:rsid w:val="002E11BB"/>
    <w:rsid w:val="002E1EAB"/>
    <w:rsid w:val="002E2006"/>
    <w:rsid w:val="002E225E"/>
    <w:rsid w:val="002E325B"/>
    <w:rsid w:val="002E3BF3"/>
    <w:rsid w:val="002E3FC7"/>
    <w:rsid w:val="002E4321"/>
    <w:rsid w:val="002E5765"/>
    <w:rsid w:val="002E69C7"/>
    <w:rsid w:val="002E6DCB"/>
    <w:rsid w:val="002E6F10"/>
    <w:rsid w:val="002E7192"/>
    <w:rsid w:val="002E76C7"/>
    <w:rsid w:val="002E787D"/>
    <w:rsid w:val="002E7F20"/>
    <w:rsid w:val="002F0131"/>
    <w:rsid w:val="002F05DF"/>
    <w:rsid w:val="002F120B"/>
    <w:rsid w:val="002F1E5D"/>
    <w:rsid w:val="002F1EBC"/>
    <w:rsid w:val="002F21AB"/>
    <w:rsid w:val="002F2A6D"/>
    <w:rsid w:val="002F4973"/>
    <w:rsid w:val="002F5B0D"/>
    <w:rsid w:val="002F665C"/>
    <w:rsid w:val="002F66DF"/>
    <w:rsid w:val="002F794E"/>
    <w:rsid w:val="003006DB"/>
    <w:rsid w:val="00301735"/>
    <w:rsid w:val="00302D73"/>
    <w:rsid w:val="00302DE3"/>
    <w:rsid w:val="00303374"/>
    <w:rsid w:val="003034E3"/>
    <w:rsid w:val="00303752"/>
    <w:rsid w:val="00304891"/>
    <w:rsid w:val="00304B76"/>
    <w:rsid w:val="0030695C"/>
    <w:rsid w:val="00306BB3"/>
    <w:rsid w:val="003074C3"/>
    <w:rsid w:val="003077DE"/>
    <w:rsid w:val="00310711"/>
    <w:rsid w:val="00311957"/>
    <w:rsid w:val="003119F3"/>
    <w:rsid w:val="0031230D"/>
    <w:rsid w:val="00312333"/>
    <w:rsid w:val="00312424"/>
    <w:rsid w:val="00313B9A"/>
    <w:rsid w:val="00314033"/>
    <w:rsid w:val="00315522"/>
    <w:rsid w:val="0031603D"/>
    <w:rsid w:val="003162FC"/>
    <w:rsid w:val="00316468"/>
    <w:rsid w:val="00316C34"/>
    <w:rsid w:val="00316D31"/>
    <w:rsid w:val="00316E40"/>
    <w:rsid w:val="00316F05"/>
    <w:rsid w:val="00317C6F"/>
    <w:rsid w:val="00320BF3"/>
    <w:rsid w:val="00320CED"/>
    <w:rsid w:val="003212D4"/>
    <w:rsid w:val="0032134A"/>
    <w:rsid w:val="00321654"/>
    <w:rsid w:val="00321920"/>
    <w:rsid w:val="00321D00"/>
    <w:rsid w:val="003229BD"/>
    <w:rsid w:val="00322A66"/>
    <w:rsid w:val="003230B1"/>
    <w:rsid w:val="00323246"/>
    <w:rsid w:val="00323620"/>
    <w:rsid w:val="00325A0B"/>
    <w:rsid w:val="00325A10"/>
    <w:rsid w:val="00325B1F"/>
    <w:rsid w:val="00326335"/>
    <w:rsid w:val="00326A84"/>
    <w:rsid w:val="00326B3A"/>
    <w:rsid w:val="00326D39"/>
    <w:rsid w:val="00326F08"/>
    <w:rsid w:val="00327366"/>
    <w:rsid w:val="00327A7F"/>
    <w:rsid w:val="003308EF"/>
    <w:rsid w:val="00330A5A"/>
    <w:rsid w:val="00330E80"/>
    <w:rsid w:val="00331AAD"/>
    <w:rsid w:val="0033226C"/>
    <w:rsid w:val="0033229D"/>
    <w:rsid w:val="00332362"/>
    <w:rsid w:val="00332E57"/>
    <w:rsid w:val="003344E2"/>
    <w:rsid w:val="0033495F"/>
    <w:rsid w:val="00334CBC"/>
    <w:rsid w:val="0033599D"/>
    <w:rsid w:val="0033635E"/>
    <w:rsid w:val="00336D57"/>
    <w:rsid w:val="00336D68"/>
    <w:rsid w:val="003401D5"/>
    <w:rsid w:val="00340EAC"/>
    <w:rsid w:val="003421FF"/>
    <w:rsid w:val="00342671"/>
    <w:rsid w:val="003426CF"/>
    <w:rsid w:val="00342A98"/>
    <w:rsid w:val="00343F56"/>
    <w:rsid w:val="003441DB"/>
    <w:rsid w:val="003444DF"/>
    <w:rsid w:val="003445A0"/>
    <w:rsid w:val="00344608"/>
    <w:rsid w:val="00344814"/>
    <w:rsid w:val="00344F39"/>
    <w:rsid w:val="0034506B"/>
    <w:rsid w:val="00346AB1"/>
    <w:rsid w:val="00350445"/>
    <w:rsid w:val="00350DAC"/>
    <w:rsid w:val="00350E99"/>
    <w:rsid w:val="00351011"/>
    <w:rsid w:val="00351212"/>
    <w:rsid w:val="0035183D"/>
    <w:rsid w:val="00352A3B"/>
    <w:rsid w:val="00353130"/>
    <w:rsid w:val="0035391D"/>
    <w:rsid w:val="00353A6E"/>
    <w:rsid w:val="003541D4"/>
    <w:rsid w:val="00354703"/>
    <w:rsid w:val="003548C6"/>
    <w:rsid w:val="00354BA4"/>
    <w:rsid w:val="00354D2B"/>
    <w:rsid w:val="00354F6D"/>
    <w:rsid w:val="00355698"/>
    <w:rsid w:val="00356343"/>
    <w:rsid w:val="003565E6"/>
    <w:rsid w:val="00356E05"/>
    <w:rsid w:val="00357033"/>
    <w:rsid w:val="003606CA"/>
    <w:rsid w:val="00361036"/>
    <w:rsid w:val="0036182A"/>
    <w:rsid w:val="00361A15"/>
    <w:rsid w:val="00361ABC"/>
    <w:rsid w:val="00362226"/>
    <w:rsid w:val="00362294"/>
    <w:rsid w:val="00362888"/>
    <w:rsid w:val="0036312A"/>
    <w:rsid w:val="00363257"/>
    <w:rsid w:val="00363667"/>
    <w:rsid w:val="00363A0C"/>
    <w:rsid w:val="00364C90"/>
    <w:rsid w:val="003650B8"/>
    <w:rsid w:val="00365FF7"/>
    <w:rsid w:val="003660DE"/>
    <w:rsid w:val="00366D7C"/>
    <w:rsid w:val="00366FBE"/>
    <w:rsid w:val="00367195"/>
    <w:rsid w:val="00367458"/>
    <w:rsid w:val="00367A4C"/>
    <w:rsid w:val="00367C65"/>
    <w:rsid w:val="00367CA6"/>
    <w:rsid w:val="00367D9E"/>
    <w:rsid w:val="00370503"/>
    <w:rsid w:val="003714EA"/>
    <w:rsid w:val="003729FB"/>
    <w:rsid w:val="0037442B"/>
    <w:rsid w:val="0037455E"/>
    <w:rsid w:val="00374954"/>
    <w:rsid w:val="00374AF6"/>
    <w:rsid w:val="003753B6"/>
    <w:rsid w:val="00375946"/>
    <w:rsid w:val="00376672"/>
    <w:rsid w:val="00376F66"/>
    <w:rsid w:val="003773FC"/>
    <w:rsid w:val="003776B4"/>
    <w:rsid w:val="003776D4"/>
    <w:rsid w:val="0037777E"/>
    <w:rsid w:val="00380FD2"/>
    <w:rsid w:val="003814EF"/>
    <w:rsid w:val="00381935"/>
    <w:rsid w:val="00381A27"/>
    <w:rsid w:val="0038205C"/>
    <w:rsid w:val="003822D1"/>
    <w:rsid w:val="00382C88"/>
    <w:rsid w:val="0038308A"/>
    <w:rsid w:val="003831E4"/>
    <w:rsid w:val="00383733"/>
    <w:rsid w:val="003844A6"/>
    <w:rsid w:val="003845DE"/>
    <w:rsid w:val="00384835"/>
    <w:rsid w:val="0038587C"/>
    <w:rsid w:val="00385A54"/>
    <w:rsid w:val="00385A7F"/>
    <w:rsid w:val="00386788"/>
    <w:rsid w:val="0038678F"/>
    <w:rsid w:val="00386900"/>
    <w:rsid w:val="00386A55"/>
    <w:rsid w:val="00386D09"/>
    <w:rsid w:val="003873FA"/>
    <w:rsid w:val="00387AC7"/>
    <w:rsid w:val="00387C7C"/>
    <w:rsid w:val="00390192"/>
    <w:rsid w:val="00390DEB"/>
    <w:rsid w:val="0039167A"/>
    <w:rsid w:val="00392214"/>
    <w:rsid w:val="0039233A"/>
    <w:rsid w:val="00392949"/>
    <w:rsid w:val="00392979"/>
    <w:rsid w:val="00393648"/>
    <w:rsid w:val="00393C58"/>
    <w:rsid w:val="00394109"/>
    <w:rsid w:val="00394C5A"/>
    <w:rsid w:val="00394EB9"/>
    <w:rsid w:val="003954AA"/>
    <w:rsid w:val="00395501"/>
    <w:rsid w:val="00395E5A"/>
    <w:rsid w:val="00396375"/>
    <w:rsid w:val="0039648B"/>
    <w:rsid w:val="003966CE"/>
    <w:rsid w:val="003967EE"/>
    <w:rsid w:val="00397445"/>
    <w:rsid w:val="003977F9"/>
    <w:rsid w:val="003A07C9"/>
    <w:rsid w:val="003A0B8E"/>
    <w:rsid w:val="003A1800"/>
    <w:rsid w:val="003A1B75"/>
    <w:rsid w:val="003A1E31"/>
    <w:rsid w:val="003A261B"/>
    <w:rsid w:val="003A2ABF"/>
    <w:rsid w:val="003A2B2F"/>
    <w:rsid w:val="003A2F74"/>
    <w:rsid w:val="003A302A"/>
    <w:rsid w:val="003A3A5D"/>
    <w:rsid w:val="003A3D2E"/>
    <w:rsid w:val="003A55DF"/>
    <w:rsid w:val="003A5863"/>
    <w:rsid w:val="003A5DB8"/>
    <w:rsid w:val="003A64FA"/>
    <w:rsid w:val="003A656F"/>
    <w:rsid w:val="003A7255"/>
    <w:rsid w:val="003A7BD1"/>
    <w:rsid w:val="003B0281"/>
    <w:rsid w:val="003B0E5D"/>
    <w:rsid w:val="003B0ED3"/>
    <w:rsid w:val="003B2D2E"/>
    <w:rsid w:val="003B401A"/>
    <w:rsid w:val="003B5018"/>
    <w:rsid w:val="003B5A62"/>
    <w:rsid w:val="003B5C43"/>
    <w:rsid w:val="003B5F16"/>
    <w:rsid w:val="003B628C"/>
    <w:rsid w:val="003B6AD8"/>
    <w:rsid w:val="003B6EB2"/>
    <w:rsid w:val="003B7DB7"/>
    <w:rsid w:val="003C036A"/>
    <w:rsid w:val="003C054C"/>
    <w:rsid w:val="003C0978"/>
    <w:rsid w:val="003C120D"/>
    <w:rsid w:val="003C2DFA"/>
    <w:rsid w:val="003C38BB"/>
    <w:rsid w:val="003C3E24"/>
    <w:rsid w:val="003C46DB"/>
    <w:rsid w:val="003C4752"/>
    <w:rsid w:val="003C4A23"/>
    <w:rsid w:val="003C4BDD"/>
    <w:rsid w:val="003C51E7"/>
    <w:rsid w:val="003C536A"/>
    <w:rsid w:val="003C633A"/>
    <w:rsid w:val="003C7674"/>
    <w:rsid w:val="003C7EE0"/>
    <w:rsid w:val="003D1A75"/>
    <w:rsid w:val="003D31DD"/>
    <w:rsid w:val="003D3702"/>
    <w:rsid w:val="003D3C5B"/>
    <w:rsid w:val="003D443C"/>
    <w:rsid w:val="003D46DB"/>
    <w:rsid w:val="003D5AF4"/>
    <w:rsid w:val="003D5B51"/>
    <w:rsid w:val="003D5DF7"/>
    <w:rsid w:val="003D5F45"/>
    <w:rsid w:val="003D60E3"/>
    <w:rsid w:val="003D6173"/>
    <w:rsid w:val="003D6364"/>
    <w:rsid w:val="003D6700"/>
    <w:rsid w:val="003D7118"/>
    <w:rsid w:val="003D7B9D"/>
    <w:rsid w:val="003E003F"/>
    <w:rsid w:val="003E077A"/>
    <w:rsid w:val="003E092F"/>
    <w:rsid w:val="003E12F5"/>
    <w:rsid w:val="003E1704"/>
    <w:rsid w:val="003E2537"/>
    <w:rsid w:val="003E2D36"/>
    <w:rsid w:val="003E2FC4"/>
    <w:rsid w:val="003E3EB3"/>
    <w:rsid w:val="003E3FE7"/>
    <w:rsid w:val="003E4156"/>
    <w:rsid w:val="003E4724"/>
    <w:rsid w:val="003E4B19"/>
    <w:rsid w:val="003E55EE"/>
    <w:rsid w:val="003E6760"/>
    <w:rsid w:val="003E6803"/>
    <w:rsid w:val="003E6E28"/>
    <w:rsid w:val="003E7508"/>
    <w:rsid w:val="003E77B2"/>
    <w:rsid w:val="003E7852"/>
    <w:rsid w:val="003F0D08"/>
    <w:rsid w:val="003F108A"/>
    <w:rsid w:val="003F1C0A"/>
    <w:rsid w:val="003F1CCF"/>
    <w:rsid w:val="003F2148"/>
    <w:rsid w:val="003F2198"/>
    <w:rsid w:val="003F28CE"/>
    <w:rsid w:val="003F303A"/>
    <w:rsid w:val="003F3072"/>
    <w:rsid w:val="003F366F"/>
    <w:rsid w:val="003F43E6"/>
    <w:rsid w:val="003F4451"/>
    <w:rsid w:val="003F5A27"/>
    <w:rsid w:val="003F6169"/>
    <w:rsid w:val="003F63B5"/>
    <w:rsid w:val="003F6606"/>
    <w:rsid w:val="003F715A"/>
    <w:rsid w:val="003F7856"/>
    <w:rsid w:val="003F7DF8"/>
    <w:rsid w:val="00401856"/>
    <w:rsid w:val="0040185E"/>
    <w:rsid w:val="00401FFE"/>
    <w:rsid w:val="004027AB"/>
    <w:rsid w:val="00402B33"/>
    <w:rsid w:val="00402FA2"/>
    <w:rsid w:val="00404917"/>
    <w:rsid w:val="00404DE5"/>
    <w:rsid w:val="004053AD"/>
    <w:rsid w:val="00405555"/>
    <w:rsid w:val="00405A2B"/>
    <w:rsid w:val="00405B0B"/>
    <w:rsid w:val="00405BB1"/>
    <w:rsid w:val="004064DF"/>
    <w:rsid w:val="0040696A"/>
    <w:rsid w:val="0040708B"/>
    <w:rsid w:val="004070BE"/>
    <w:rsid w:val="0040713D"/>
    <w:rsid w:val="00407259"/>
    <w:rsid w:val="00410071"/>
    <w:rsid w:val="00410D1D"/>
    <w:rsid w:val="00410F44"/>
    <w:rsid w:val="0041227F"/>
    <w:rsid w:val="0041254E"/>
    <w:rsid w:val="004125A6"/>
    <w:rsid w:val="00412878"/>
    <w:rsid w:val="00413633"/>
    <w:rsid w:val="00413679"/>
    <w:rsid w:val="004139B9"/>
    <w:rsid w:val="004148DD"/>
    <w:rsid w:val="00414BA0"/>
    <w:rsid w:val="0041549C"/>
    <w:rsid w:val="00416345"/>
    <w:rsid w:val="0041669E"/>
    <w:rsid w:val="00416726"/>
    <w:rsid w:val="00420002"/>
    <w:rsid w:val="00420DB2"/>
    <w:rsid w:val="0042150A"/>
    <w:rsid w:val="004219A1"/>
    <w:rsid w:val="00422007"/>
    <w:rsid w:val="004221DA"/>
    <w:rsid w:val="00422283"/>
    <w:rsid w:val="00422AA2"/>
    <w:rsid w:val="00422F0E"/>
    <w:rsid w:val="00423D7D"/>
    <w:rsid w:val="00424AD5"/>
    <w:rsid w:val="00424D37"/>
    <w:rsid w:val="0042524B"/>
    <w:rsid w:val="00425459"/>
    <w:rsid w:val="00425B97"/>
    <w:rsid w:val="00426973"/>
    <w:rsid w:val="00427B0B"/>
    <w:rsid w:val="00430935"/>
    <w:rsid w:val="00430CD6"/>
    <w:rsid w:val="00432209"/>
    <w:rsid w:val="0043224D"/>
    <w:rsid w:val="00432844"/>
    <w:rsid w:val="00432D01"/>
    <w:rsid w:val="00433066"/>
    <w:rsid w:val="0043317D"/>
    <w:rsid w:val="00433358"/>
    <w:rsid w:val="00433AF6"/>
    <w:rsid w:val="00435623"/>
    <w:rsid w:val="00435E21"/>
    <w:rsid w:val="00435F10"/>
    <w:rsid w:val="004364F9"/>
    <w:rsid w:val="00436E27"/>
    <w:rsid w:val="00436EA3"/>
    <w:rsid w:val="00437DB5"/>
    <w:rsid w:val="00440EED"/>
    <w:rsid w:val="00441823"/>
    <w:rsid w:val="00442188"/>
    <w:rsid w:val="0044228D"/>
    <w:rsid w:val="004427DF"/>
    <w:rsid w:val="00443C52"/>
    <w:rsid w:val="00443CE5"/>
    <w:rsid w:val="00444795"/>
    <w:rsid w:val="00444AEA"/>
    <w:rsid w:val="00444DAF"/>
    <w:rsid w:val="004451F7"/>
    <w:rsid w:val="0044581C"/>
    <w:rsid w:val="00445949"/>
    <w:rsid w:val="0044606B"/>
    <w:rsid w:val="004462DA"/>
    <w:rsid w:val="0044634C"/>
    <w:rsid w:val="0044668E"/>
    <w:rsid w:val="00446943"/>
    <w:rsid w:val="00446E99"/>
    <w:rsid w:val="00446F1B"/>
    <w:rsid w:val="0044707F"/>
    <w:rsid w:val="00447299"/>
    <w:rsid w:val="0044732E"/>
    <w:rsid w:val="0044765F"/>
    <w:rsid w:val="004500F9"/>
    <w:rsid w:val="004503BF"/>
    <w:rsid w:val="00451103"/>
    <w:rsid w:val="00451B55"/>
    <w:rsid w:val="00451DA9"/>
    <w:rsid w:val="0045300F"/>
    <w:rsid w:val="00453913"/>
    <w:rsid w:val="004540C2"/>
    <w:rsid w:val="0045493C"/>
    <w:rsid w:val="00455746"/>
    <w:rsid w:val="00455948"/>
    <w:rsid w:val="004563E7"/>
    <w:rsid w:val="004568EC"/>
    <w:rsid w:val="00457547"/>
    <w:rsid w:val="00457682"/>
    <w:rsid w:val="00457F89"/>
    <w:rsid w:val="00460292"/>
    <w:rsid w:val="004603A2"/>
    <w:rsid w:val="00460674"/>
    <w:rsid w:val="00461622"/>
    <w:rsid w:val="004616CF"/>
    <w:rsid w:val="00462AD7"/>
    <w:rsid w:val="00463E52"/>
    <w:rsid w:val="00466430"/>
    <w:rsid w:val="00466BCF"/>
    <w:rsid w:val="00466D08"/>
    <w:rsid w:val="004670D4"/>
    <w:rsid w:val="004670EF"/>
    <w:rsid w:val="0046723A"/>
    <w:rsid w:val="004679B8"/>
    <w:rsid w:val="00467ED7"/>
    <w:rsid w:val="00467F22"/>
    <w:rsid w:val="00467F76"/>
    <w:rsid w:val="004700DC"/>
    <w:rsid w:val="0047064F"/>
    <w:rsid w:val="0047163D"/>
    <w:rsid w:val="0047163E"/>
    <w:rsid w:val="00471666"/>
    <w:rsid w:val="004716E5"/>
    <w:rsid w:val="004717D0"/>
    <w:rsid w:val="00471937"/>
    <w:rsid w:val="00471C97"/>
    <w:rsid w:val="00471D57"/>
    <w:rsid w:val="00473091"/>
    <w:rsid w:val="00473A3C"/>
    <w:rsid w:val="00473F38"/>
    <w:rsid w:val="004741F3"/>
    <w:rsid w:val="0047482D"/>
    <w:rsid w:val="00475B4B"/>
    <w:rsid w:val="00476B7B"/>
    <w:rsid w:val="004771EB"/>
    <w:rsid w:val="0048016C"/>
    <w:rsid w:val="0048055C"/>
    <w:rsid w:val="00480698"/>
    <w:rsid w:val="0048092E"/>
    <w:rsid w:val="004814B9"/>
    <w:rsid w:val="00482221"/>
    <w:rsid w:val="00482797"/>
    <w:rsid w:val="00483605"/>
    <w:rsid w:val="00483AAB"/>
    <w:rsid w:val="00483B6D"/>
    <w:rsid w:val="004848D8"/>
    <w:rsid w:val="00484D05"/>
    <w:rsid w:val="0048654C"/>
    <w:rsid w:val="0048724E"/>
    <w:rsid w:val="004874CF"/>
    <w:rsid w:val="0048750C"/>
    <w:rsid w:val="00487D0C"/>
    <w:rsid w:val="00490880"/>
    <w:rsid w:val="00490ADF"/>
    <w:rsid w:val="00491418"/>
    <w:rsid w:val="00491FF4"/>
    <w:rsid w:val="00492B03"/>
    <w:rsid w:val="0049371A"/>
    <w:rsid w:val="00493C17"/>
    <w:rsid w:val="00493F8B"/>
    <w:rsid w:val="00494305"/>
    <w:rsid w:val="00494CC8"/>
    <w:rsid w:val="004959AC"/>
    <w:rsid w:val="0049655B"/>
    <w:rsid w:val="004971CE"/>
    <w:rsid w:val="004975D9"/>
    <w:rsid w:val="00497BF8"/>
    <w:rsid w:val="004A06AB"/>
    <w:rsid w:val="004A06F8"/>
    <w:rsid w:val="004A097B"/>
    <w:rsid w:val="004A0B87"/>
    <w:rsid w:val="004A0E06"/>
    <w:rsid w:val="004A0EC4"/>
    <w:rsid w:val="004A0F92"/>
    <w:rsid w:val="004A10FB"/>
    <w:rsid w:val="004A1185"/>
    <w:rsid w:val="004A17B8"/>
    <w:rsid w:val="004A1A98"/>
    <w:rsid w:val="004A22D0"/>
    <w:rsid w:val="004A25CB"/>
    <w:rsid w:val="004A2B54"/>
    <w:rsid w:val="004A2BD3"/>
    <w:rsid w:val="004A3619"/>
    <w:rsid w:val="004A364A"/>
    <w:rsid w:val="004A3E62"/>
    <w:rsid w:val="004A418C"/>
    <w:rsid w:val="004A47E5"/>
    <w:rsid w:val="004A4979"/>
    <w:rsid w:val="004A52C1"/>
    <w:rsid w:val="004A584A"/>
    <w:rsid w:val="004A5C58"/>
    <w:rsid w:val="004A67A3"/>
    <w:rsid w:val="004A6D4F"/>
    <w:rsid w:val="004B0393"/>
    <w:rsid w:val="004B0A3A"/>
    <w:rsid w:val="004B0CEE"/>
    <w:rsid w:val="004B0D10"/>
    <w:rsid w:val="004B1188"/>
    <w:rsid w:val="004B11BC"/>
    <w:rsid w:val="004B14F0"/>
    <w:rsid w:val="004B17A2"/>
    <w:rsid w:val="004B17AA"/>
    <w:rsid w:val="004B199E"/>
    <w:rsid w:val="004B1E3F"/>
    <w:rsid w:val="004B20E3"/>
    <w:rsid w:val="004B20F3"/>
    <w:rsid w:val="004B2120"/>
    <w:rsid w:val="004B23E3"/>
    <w:rsid w:val="004B25E7"/>
    <w:rsid w:val="004B3DFB"/>
    <w:rsid w:val="004B43F7"/>
    <w:rsid w:val="004B4FCD"/>
    <w:rsid w:val="004B529A"/>
    <w:rsid w:val="004B52FA"/>
    <w:rsid w:val="004B5C37"/>
    <w:rsid w:val="004B619A"/>
    <w:rsid w:val="004B6362"/>
    <w:rsid w:val="004B6B31"/>
    <w:rsid w:val="004B6F19"/>
    <w:rsid w:val="004B7129"/>
    <w:rsid w:val="004B73EA"/>
    <w:rsid w:val="004C0B36"/>
    <w:rsid w:val="004C0B72"/>
    <w:rsid w:val="004C0D38"/>
    <w:rsid w:val="004C155E"/>
    <w:rsid w:val="004C19A2"/>
    <w:rsid w:val="004C2B9D"/>
    <w:rsid w:val="004C2ED1"/>
    <w:rsid w:val="004C3192"/>
    <w:rsid w:val="004C334A"/>
    <w:rsid w:val="004C39AF"/>
    <w:rsid w:val="004C4420"/>
    <w:rsid w:val="004C457B"/>
    <w:rsid w:val="004C52F7"/>
    <w:rsid w:val="004C5CEF"/>
    <w:rsid w:val="004C6051"/>
    <w:rsid w:val="004C6742"/>
    <w:rsid w:val="004C6EEF"/>
    <w:rsid w:val="004C73D4"/>
    <w:rsid w:val="004C7FD4"/>
    <w:rsid w:val="004D0787"/>
    <w:rsid w:val="004D1D49"/>
    <w:rsid w:val="004D22E6"/>
    <w:rsid w:val="004D2772"/>
    <w:rsid w:val="004D2C1A"/>
    <w:rsid w:val="004D2D75"/>
    <w:rsid w:val="004D31E0"/>
    <w:rsid w:val="004D33E1"/>
    <w:rsid w:val="004D3828"/>
    <w:rsid w:val="004D3A0F"/>
    <w:rsid w:val="004D3BD4"/>
    <w:rsid w:val="004D3C81"/>
    <w:rsid w:val="004D3CC4"/>
    <w:rsid w:val="004D4114"/>
    <w:rsid w:val="004D42CF"/>
    <w:rsid w:val="004D4318"/>
    <w:rsid w:val="004D52D3"/>
    <w:rsid w:val="004D5BAB"/>
    <w:rsid w:val="004D6578"/>
    <w:rsid w:val="004D6F05"/>
    <w:rsid w:val="004D7365"/>
    <w:rsid w:val="004D782D"/>
    <w:rsid w:val="004D7EA4"/>
    <w:rsid w:val="004E1140"/>
    <w:rsid w:val="004E1CAD"/>
    <w:rsid w:val="004E2C76"/>
    <w:rsid w:val="004E2ED3"/>
    <w:rsid w:val="004E336D"/>
    <w:rsid w:val="004E3468"/>
    <w:rsid w:val="004E42D1"/>
    <w:rsid w:val="004E51C4"/>
    <w:rsid w:val="004E5697"/>
    <w:rsid w:val="004E59B4"/>
    <w:rsid w:val="004E6370"/>
    <w:rsid w:val="004E697F"/>
    <w:rsid w:val="004E70D1"/>
    <w:rsid w:val="004E724C"/>
    <w:rsid w:val="004E7731"/>
    <w:rsid w:val="004E7989"/>
    <w:rsid w:val="004F03E6"/>
    <w:rsid w:val="004F040C"/>
    <w:rsid w:val="004F0B13"/>
    <w:rsid w:val="004F0FDE"/>
    <w:rsid w:val="004F0FFD"/>
    <w:rsid w:val="004F133D"/>
    <w:rsid w:val="004F175E"/>
    <w:rsid w:val="004F3056"/>
    <w:rsid w:val="004F3778"/>
    <w:rsid w:val="004F395B"/>
    <w:rsid w:val="004F3D0F"/>
    <w:rsid w:val="004F3FC2"/>
    <w:rsid w:val="004F447E"/>
    <w:rsid w:val="004F448E"/>
    <w:rsid w:val="004F4A3D"/>
    <w:rsid w:val="004F4FE3"/>
    <w:rsid w:val="004F5DE2"/>
    <w:rsid w:val="004F63D5"/>
    <w:rsid w:val="004F64BB"/>
    <w:rsid w:val="004F6B07"/>
    <w:rsid w:val="004F767A"/>
    <w:rsid w:val="004F7C85"/>
    <w:rsid w:val="005001DC"/>
    <w:rsid w:val="00501019"/>
    <w:rsid w:val="00501275"/>
    <w:rsid w:val="00501487"/>
    <w:rsid w:val="00501911"/>
    <w:rsid w:val="00501AA8"/>
    <w:rsid w:val="00502048"/>
    <w:rsid w:val="00502118"/>
    <w:rsid w:val="00502ACA"/>
    <w:rsid w:val="00503244"/>
    <w:rsid w:val="00503603"/>
    <w:rsid w:val="00504479"/>
    <w:rsid w:val="005048AA"/>
    <w:rsid w:val="00504A7D"/>
    <w:rsid w:val="00505F86"/>
    <w:rsid w:val="00506352"/>
    <w:rsid w:val="005068BF"/>
    <w:rsid w:val="00506AF1"/>
    <w:rsid w:val="00507403"/>
    <w:rsid w:val="0050753A"/>
    <w:rsid w:val="00507ACB"/>
    <w:rsid w:val="005100E7"/>
    <w:rsid w:val="0051013F"/>
    <w:rsid w:val="00510849"/>
    <w:rsid w:val="00511065"/>
    <w:rsid w:val="00511AC9"/>
    <w:rsid w:val="00511DDE"/>
    <w:rsid w:val="0051211D"/>
    <w:rsid w:val="00512916"/>
    <w:rsid w:val="00513708"/>
    <w:rsid w:val="0051418A"/>
    <w:rsid w:val="005145FA"/>
    <w:rsid w:val="00514A2A"/>
    <w:rsid w:val="00514E11"/>
    <w:rsid w:val="00515542"/>
    <w:rsid w:val="00515B1A"/>
    <w:rsid w:val="00515CAC"/>
    <w:rsid w:val="0051636B"/>
    <w:rsid w:val="00516AEE"/>
    <w:rsid w:val="00516E55"/>
    <w:rsid w:val="00517269"/>
    <w:rsid w:val="00517BA5"/>
    <w:rsid w:val="00517C06"/>
    <w:rsid w:val="00520FDA"/>
    <w:rsid w:val="0052104B"/>
    <w:rsid w:val="00521E14"/>
    <w:rsid w:val="00522067"/>
    <w:rsid w:val="00522220"/>
    <w:rsid w:val="005222B4"/>
    <w:rsid w:val="00522CD1"/>
    <w:rsid w:val="00523D01"/>
    <w:rsid w:val="0052467D"/>
    <w:rsid w:val="005246AC"/>
    <w:rsid w:val="00524AFA"/>
    <w:rsid w:val="00524BF3"/>
    <w:rsid w:val="00524E4F"/>
    <w:rsid w:val="005253EA"/>
    <w:rsid w:val="005255F3"/>
    <w:rsid w:val="0052585F"/>
    <w:rsid w:val="00525A31"/>
    <w:rsid w:val="00525B9E"/>
    <w:rsid w:val="00525FFB"/>
    <w:rsid w:val="00526C4D"/>
    <w:rsid w:val="00526E5C"/>
    <w:rsid w:val="005274EB"/>
    <w:rsid w:val="0052763B"/>
    <w:rsid w:val="00527A50"/>
    <w:rsid w:val="005300B8"/>
    <w:rsid w:val="005300C6"/>
    <w:rsid w:val="00530983"/>
    <w:rsid w:val="0053188B"/>
    <w:rsid w:val="005318ED"/>
    <w:rsid w:val="00531D18"/>
    <w:rsid w:val="00531DEF"/>
    <w:rsid w:val="00531E8F"/>
    <w:rsid w:val="00532723"/>
    <w:rsid w:val="0053373A"/>
    <w:rsid w:val="005346FD"/>
    <w:rsid w:val="00534724"/>
    <w:rsid w:val="00535050"/>
    <w:rsid w:val="00535F36"/>
    <w:rsid w:val="00536023"/>
    <w:rsid w:val="0053616F"/>
    <w:rsid w:val="00536981"/>
    <w:rsid w:val="005371AC"/>
    <w:rsid w:val="0053769A"/>
    <w:rsid w:val="005378B5"/>
    <w:rsid w:val="005400F8"/>
    <w:rsid w:val="005401C0"/>
    <w:rsid w:val="005402B3"/>
    <w:rsid w:val="0054034D"/>
    <w:rsid w:val="005419C6"/>
    <w:rsid w:val="00541C3C"/>
    <w:rsid w:val="00542867"/>
    <w:rsid w:val="005429EF"/>
    <w:rsid w:val="00543599"/>
    <w:rsid w:val="00544691"/>
    <w:rsid w:val="00545028"/>
    <w:rsid w:val="00545D3C"/>
    <w:rsid w:val="00546323"/>
    <w:rsid w:val="00546A30"/>
    <w:rsid w:val="00546D8F"/>
    <w:rsid w:val="00546F0E"/>
    <w:rsid w:val="00546F11"/>
    <w:rsid w:val="005500FC"/>
    <w:rsid w:val="00550432"/>
    <w:rsid w:val="00551175"/>
    <w:rsid w:val="00551477"/>
    <w:rsid w:val="00551C26"/>
    <w:rsid w:val="00551E1C"/>
    <w:rsid w:val="00552937"/>
    <w:rsid w:val="00553569"/>
    <w:rsid w:val="00553971"/>
    <w:rsid w:val="005548AE"/>
    <w:rsid w:val="00554FF6"/>
    <w:rsid w:val="005564C9"/>
    <w:rsid w:val="00557652"/>
    <w:rsid w:val="00560341"/>
    <w:rsid w:val="00560FD0"/>
    <w:rsid w:val="0056107E"/>
    <w:rsid w:val="00561205"/>
    <w:rsid w:val="0056126E"/>
    <w:rsid w:val="0056204D"/>
    <w:rsid w:val="005626CB"/>
    <w:rsid w:val="00562BEE"/>
    <w:rsid w:val="005633C7"/>
    <w:rsid w:val="005634DE"/>
    <w:rsid w:val="00563A31"/>
    <w:rsid w:val="00564889"/>
    <w:rsid w:val="00564E90"/>
    <w:rsid w:val="00565D4F"/>
    <w:rsid w:val="00567790"/>
    <w:rsid w:val="00570210"/>
    <w:rsid w:val="00571274"/>
    <w:rsid w:val="005712A9"/>
    <w:rsid w:val="00571FFF"/>
    <w:rsid w:val="00573199"/>
    <w:rsid w:val="0057359E"/>
    <w:rsid w:val="00573E0D"/>
    <w:rsid w:val="005743F1"/>
    <w:rsid w:val="00574CF9"/>
    <w:rsid w:val="005750BB"/>
    <w:rsid w:val="005757D8"/>
    <w:rsid w:val="00575ABD"/>
    <w:rsid w:val="00575ADF"/>
    <w:rsid w:val="00575E93"/>
    <w:rsid w:val="00577024"/>
    <w:rsid w:val="00577502"/>
    <w:rsid w:val="0057778E"/>
    <w:rsid w:val="005777D2"/>
    <w:rsid w:val="00577887"/>
    <w:rsid w:val="00577B9B"/>
    <w:rsid w:val="00580359"/>
    <w:rsid w:val="00580C3D"/>
    <w:rsid w:val="00580EFB"/>
    <w:rsid w:val="005819F7"/>
    <w:rsid w:val="00581D6B"/>
    <w:rsid w:val="005825BD"/>
    <w:rsid w:val="005826AD"/>
    <w:rsid w:val="00582971"/>
    <w:rsid w:val="00582A58"/>
    <w:rsid w:val="00582BD9"/>
    <w:rsid w:val="00583FBF"/>
    <w:rsid w:val="00584987"/>
    <w:rsid w:val="005850B3"/>
    <w:rsid w:val="0058529F"/>
    <w:rsid w:val="005858F4"/>
    <w:rsid w:val="00585C2E"/>
    <w:rsid w:val="0058651F"/>
    <w:rsid w:val="00586880"/>
    <w:rsid w:val="00587568"/>
    <w:rsid w:val="0058784D"/>
    <w:rsid w:val="00587A46"/>
    <w:rsid w:val="00587A9F"/>
    <w:rsid w:val="00587D9B"/>
    <w:rsid w:val="00591956"/>
    <w:rsid w:val="00592330"/>
    <w:rsid w:val="00592357"/>
    <w:rsid w:val="00592584"/>
    <w:rsid w:val="005929E6"/>
    <w:rsid w:val="005932B6"/>
    <w:rsid w:val="00593846"/>
    <w:rsid w:val="00593998"/>
    <w:rsid w:val="00594BD4"/>
    <w:rsid w:val="0059544A"/>
    <w:rsid w:val="00595B26"/>
    <w:rsid w:val="00595F3F"/>
    <w:rsid w:val="00596035"/>
    <w:rsid w:val="00596365"/>
    <w:rsid w:val="00596AB5"/>
    <w:rsid w:val="005973BC"/>
    <w:rsid w:val="005977AC"/>
    <w:rsid w:val="005978FE"/>
    <w:rsid w:val="005A02DE"/>
    <w:rsid w:val="005A0718"/>
    <w:rsid w:val="005A0ADC"/>
    <w:rsid w:val="005A0B14"/>
    <w:rsid w:val="005A0DBB"/>
    <w:rsid w:val="005A0EC2"/>
    <w:rsid w:val="005A1796"/>
    <w:rsid w:val="005A2D87"/>
    <w:rsid w:val="005A3141"/>
    <w:rsid w:val="005A3600"/>
    <w:rsid w:val="005A43EC"/>
    <w:rsid w:val="005A4644"/>
    <w:rsid w:val="005A55B9"/>
    <w:rsid w:val="005A561D"/>
    <w:rsid w:val="005A5D20"/>
    <w:rsid w:val="005A5ECA"/>
    <w:rsid w:val="005A5F24"/>
    <w:rsid w:val="005A6860"/>
    <w:rsid w:val="005A7187"/>
    <w:rsid w:val="005A7F48"/>
    <w:rsid w:val="005A7FEE"/>
    <w:rsid w:val="005B019E"/>
    <w:rsid w:val="005B0435"/>
    <w:rsid w:val="005B1113"/>
    <w:rsid w:val="005B13A2"/>
    <w:rsid w:val="005B17F5"/>
    <w:rsid w:val="005B1A4F"/>
    <w:rsid w:val="005B2AB5"/>
    <w:rsid w:val="005B3594"/>
    <w:rsid w:val="005B39B3"/>
    <w:rsid w:val="005B4080"/>
    <w:rsid w:val="005B49F9"/>
    <w:rsid w:val="005B4B8F"/>
    <w:rsid w:val="005B4DB9"/>
    <w:rsid w:val="005B563C"/>
    <w:rsid w:val="005B77E0"/>
    <w:rsid w:val="005C050A"/>
    <w:rsid w:val="005C1244"/>
    <w:rsid w:val="005C1BF2"/>
    <w:rsid w:val="005C28AB"/>
    <w:rsid w:val="005C2E6C"/>
    <w:rsid w:val="005C3157"/>
    <w:rsid w:val="005C31B5"/>
    <w:rsid w:val="005C39FA"/>
    <w:rsid w:val="005C3ACF"/>
    <w:rsid w:val="005C4ADA"/>
    <w:rsid w:val="005C6F43"/>
    <w:rsid w:val="005C78B1"/>
    <w:rsid w:val="005C7CD5"/>
    <w:rsid w:val="005C7D47"/>
    <w:rsid w:val="005D0181"/>
    <w:rsid w:val="005D01D2"/>
    <w:rsid w:val="005D0B3F"/>
    <w:rsid w:val="005D150B"/>
    <w:rsid w:val="005D1D99"/>
    <w:rsid w:val="005D206A"/>
    <w:rsid w:val="005D243F"/>
    <w:rsid w:val="005D2863"/>
    <w:rsid w:val="005D2AB3"/>
    <w:rsid w:val="005D43DD"/>
    <w:rsid w:val="005D4CCC"/>
    <w:rsid w:val="005D5920"/>
    <w:rsid w:val="005D64DD"/>
    <w:rsid w:val="005D6C57"/>
    <w:rsid w:val="005D6E8F"/>
    <w:rsid w:val="005D7920"/>
    <w:rsid w:val="005D7E6B"/>
    <w:rsid w:val="005E08FC"/>
    <w:rsid w:val="005E0D15"/>
    <w:rsid w:val="005E121E"/>
    <w:rsid w:val="005E12CF"/>
    <w:rsid w:val="005E1CF2"/>
    <w:rsid w:val="005E1DC5"/>
    <w:rsid w:val="005E2C48"/>
    <w:rsid w:val="005E3580"/>
    <w:rsid w:val="005E4ACB"/>
    <w:rsid w:val="005E5849"/>
    <w:rsid w:val="005E6DE1"/>
    <w:rsid w:val="005E756D"/>
    <w:rsid w:val="005E7DAC"/>
    <w:rsid w:val="005F010A"/>
    <w:rsid w:val="005F0250"/>
    <w:rsid w:val="005F0C2D"/>
    <w:rsid w:val="005F2136"/>
    <w:rsid w:val="005F23BB"/>
    <w:rsid w:val="005F2AC2"/>
    <w:rsid w:val="005F2FDD"/>
    <w:rsid w:val="005F33B2"/>
    <w:rsid w:val="005F4781"/>
    <w:rsid w:val="005F4B4E"/>
    <w:rsid w:val="005F53FE"/>
    <w:rsid w:val="005F5E5B"/>
    <w:rsid w:val="005F7BD4"/>
    <w:rsid w:val="00600174"/>
    <w:rsid w:val="006005E4"/>
    <w:rsid w:val="0060188C"/>
    <w:rsid w:val="00601EF7"/>
    <w:rsid w:val="0060258B"/>
    <w:rsid w:val="00604F2E"/>
    <w:rsid w:val="00605C01"/>
    <w:rsid w:val="006062BF"/>
    <w:rsid w:val="0060745A"/>
    <w:rsid w:val="006075B1"/>
    <w:rsid w:val="006076AC"/>
    <w:rsid w:val="00610D65"/>
    <w:rsid w:val="00611E7E"/>
    <w:rsid w:val="0061233E"/>
    <w:rsid w:val="006126DC"/>
    <w:rsid w:val="00612D99"/>
    <w:rsid w:val="00612E8E"/>
    <w:rsid w:val="006135EE"/>
    <w:rsid w:val="00616D14"/>
    <w:rsid w:val="006172B2"/>
    <w:rsid w:val="00617622"/>
    <w:rsid w:val="00617C33"/>
    <w:rsid w:val="00617D14"/>
    <w:rsid w:val="00620441"/>
    <w:rsid w:val="00620EA0"/>
    <w:rsid w:val="00620ED5"/>
    <w:rsid w:val="00621016"/>
    <w:rsid w:val="006210F6"/>
    <w:rsid w:val="00621811"/>
    <w:rsid w:val="00621F07"/>
    <w:rsid w:val="00621FC3"/>
    <w:rsid w:val="006220FA"/>
    <w:rsid w:val="00622110"/>
    <w:rsid w:val="006223C3"/>
    <w:rsid w:val="006236AC"/>
    <w:rsid w:val="00623EA7"/>
    <w:rsid w:val="00625570"/>
    <w:rsid w:val="0062579C"/>
    <w:rsid w:val="00625D9E"/>
    <w:rsid w:val="00626234"/>
    <w:rsid w:val="006264BD"/>
    <w:rsid w:val="00626989"/>
    <w:rsid w:val="0062762B"/>
    <w:rsid w:val="00630877"/>
    <w:rsid w:val="00631816"/>
    <w:rsid w:val="0063190D"/>
    <w:rsid w:val="0063237A"/>
    <w:rsid w:val="006327BF"/>
    <w:rsid w:val="00632C5D"/>
    <w:rsid w:val="00633970"/>
    <w:rsid w:val="00633A1A"/>
    <w:rsid w:val="00634B11"/>
    <w:rsid w:val="00634F38"/>
    <w:rsid w:val="00635227"/>
    <w:rsid w:val="006355EA"/>
    <w:rsid w:val="00635F12"/>
    <w:rsid w:val="00635FD6"/>
    <w:rsid w:val="00636BCD"/>
    <w:rsid w:val="0063707E"/>
    <w:rsid w:val="00637104"/>
    <w:rsid w:val="006375C5"/>
    <w:rsid w:val="00640497"/>
    <w:rsid w:val="00640BA4"/>
    <w:rsid w:val="006424D1"/>
    <w:rsid w:val="00642813"/>
    <w:rsid w:val="00642BBD"/>
    <w:rsid w:val="006438C4"/>
    <w:rsid w:val="00643E1B"/>
    <w:rsid w:val="00643EA6"/>
    <w:rsid w:val="00643FEE"/>
    <w:rsid w:val="00643FFB"/>
    <w:rsid w:val="00644491"/>
    <w:rsid w:val="006445EB"/>
    <w:rsid w:val="00644A60"/>
    <w:rsid w:val="00644E18"/>
    <w:rsid w:val="0064515E"/>
    <w:rsid w:val="0064561F"/>
    <w:rsid w:val="0064562E"/>
    <w:rsid w:val="00645B04"/>
    <w:rsid w:val="006465E8"/>
    <w:rsid w:val="00646D18"/>
    <w:rsid w:val="00647E4D"/>
    <w:rsid w:val="0065024B"/>
    <w:rsid w:val="006523EA"/>
    <w:rsid w:val="006525EE"/>
    <w:rsid w:val="00652647"/>
    <w:rsid w:val="006537CF"/>
    <w:rsid w:val="00654551"/>
    <w:rsid w:val="00655764"/>
    <w:rsid w:val="00655A9F"/>
    <w:rsid w:val="00655C70"/>
    <w:rsid w:val="00655D4B"/>
    <w:rsid w:val="00655DE5"/>
    <w:rsid w:val="00656C92"/>
    <w:rsid w:val="006570CF"/>
    <w:rsid w:val="00660285"/>
    <w:rsid w:val="00660418"/>
    <w:rsid w:val="006605C9"/>
    <w:rsid w:val="00660F7A"/>
    <w:rsid w:val="00661658"/>
    <w:rsid w:val="00661A57"/>
    <w:rsid w:val="0066203A"/>
    <w:rsid w:val="00662BD8"/>
    <w:rsid w:val="00662EFA"/>
    <w:rsid w:val="0066379A"/>
    <w:rsid w:val="00663BFD"/>
    <w:rsid w:val="00664477"/>
    <w:rsid w:val="006646D2"/>
    <w:rsid w:val="00664B82"/>
    <w:rsid w:val="00664C32"/>
    <w:rsid w:val="00664D78"/>
    <w:rsid w:val="006654BA"/>
    <w:rsid w:val="00665688"/>
    <w:rsid w:val="00665744"/>
    <w:rsid w:val="00666343"/>
    <w:rsid w:val="00666C27"/>
    <w:rsid w:val="00666D7A"/>
    <w:rsid w:val="0066717A"/>
    <w:rsid w:val="006674F9"/>
    <w:rsid w:val="00670682"/>
    <w:rsid w:val="006730C0"/>
    <w:rsid w:val="00673383"/>
    <w:rsid w:val="00673D9C"/>
    <w:rsid w:val="00673EA7"/>
    <w:rsid w:val="00673EF5"/>
    <w:rsid w:val="006746B2"/>
    <w:rsid w:val="0067598F"/>
    <w:rsid w:val="0067677E"/>
    <w:rsid w:val="0067684F"/>
    <w:rsid w:val="00676CB4"/>
    <w:rsid w:val="00676EEB"/>
    <w:rsid w:val="00677CBF"/>
    <w:rsid w:val="00677EB6"/>
    <w:rsid w:val="00680026"/>
    <w:rsid w:val="0068050F"/>
    <w:rsid w:val="00681C40"/>
    <w:rsid w:val="00681CC2"/>
    <w:rsid w:val="00681E1B"/>
    <w:rsid w:val="006821DD"/>
    <w:rsid w:val="00682489"/>
    <w:rsid w:val="00682535"/>
    <w:rsid w:val="00682FED"/>
    <w:rsid w:val="00683073"/>
    <w:rsid w:val="00683519"/>
    <w:rsid w:val="00683D63"/>
    <w:rsid w:val="006869C5"/>
    <w:rsid w:val="00686E36"/>
    <w:rsid w:val="00690547"/>
    <w:rsid w:val="00690693"/>
    <w:rsid w:val="00690E23"/>
    <w:rsid w:val="00691BC5"/>
    <w:rsid w:val="00692253"/>
    <w:rsid w:val="006926DF"/>
    <w:rsid w:val="0069317C"/>
    <w:rsid w:val="006940CF"/>
    <w:rsid w:val="006942A3"/>
    <w:rsid w:val="00694591"/>
    <w:rsid w:val="00695A12"/>
    <w:rsid w:val="00695F6E"/>
    <w:rsid w:val="0069794C"/>
    <w:rsid w:val="006A0335"/>
    <w:rsid w:val="006A07F5"/>
    <w:rsid w:val="006A08FB"/>
    <w:rsid w:val="006A0C73"/>
    <w:rsid w:val="006A1C47"/>
    <w:rsid w:val="006A2520"/>
    <w:rsid w:val="006A29ED"/>
    <w:rsid w:val="006A2F9B"/>
    <w:rsid w:val="006A308C"/>
    <w:rsid w:val="006A37EC"/>
    <w:rsid w:val="006A3A68"/>
    <w:rsid w:val="006A4781"/>
    <w:rsid w:val="006A4F0F"/>
    <w:rsid w:val="006A5091"/>
    <w:rsid w:val="006A562B"/>
    <w:rsid w:val="006A5D6D"/>
    <w:rsid w:val="006A67EB"/>
    <w:rsid w:val="006B023B"/>
    <w:rsid w:val="006B09DD"/>
    <w:rsid w:val="006B0FE3"/>
    <w:rsid w:val="006B1044"/>
    <w:rsid w:val="006B13D9"/>
    <w:rsid w:val="006B1948"/>
    <w:rsid w:val="006B1D54"/>
    <w:rsid w:val="006B2966"/>
    <w:rsid w:val="006B2C2E"/>
    <w:rsid w:val="006B54E0"/>
    <w:rsid w:val="006B5913"/>
    <w:rsid w:val="006B70AC"/>
    <w:rsid w:val="006B73E0"/>
    <w:rsid w:val="006B7643"/>
    <w:rsid w:val="006C084C"/>
    <w:rsid w:val="006C08D1"/>
    <w:rsid w:val="006C0F87"/>
    <w:rsid w:val="006C15F5"/>
    <w:rsid w:val="006C1777"/>
    <w:rsid w:val="006C18B6"/>
    <w:rsid w:val="006C1C97"/>
    <w:rsid w:val="006C1E4B"/>
    <w:rsid w:val="006C231E"/>
    <w:rsid w:val="006C311D"/>
    <w:rsid w:val="006C32F4"/>
    <w:rsid w:val="006C432E"/>
    <w:rsid w:val="006C4784"/>
    <w:rsid w:val="006C4952"/>
    <w:rsid w:val="006C548E"/>
    <w:rsid w:val="006C59C8"/>
    <w:rsid w:val="006C5BBC"/>
    <w:rsid w:val="006C6889"/>
    <w:rsid w:val="006D00AD"/>
    <w:rsid w:val="006D0ADD"/>
    <w:rsid w:val="006D10F9"/>
    <w:rsid w:val="006D1D06"/>
    <w:rsid w:val="006D20CC"/>
    <w:rsid w:val="006D2236"/>
    <w:rsid w:val="006D2C20"/>
    <w:rsid w:val="006D2F54"/>
    <w:rsid w:val="006D4306"/>
    <w:rsid w:val="006D45B5"/>
    <w:rsid w:val="006D6368"/>
    <w:rsid w:val="006D67A0"/>
    <w:rsid w:val="006D6F8E"/>
    <w:rsid w:val="006D7269"/>
    <w:rsid w:val="006D76F9"/>
    <w:rsid w:val="006E03CE"/>
    <w:rsid w:val="006E076F"/>
    <w:rsid w:val="006E0930"/>
    <w:rsid w:val="006E093E"/>
    <w:rsid w:val="006E0CE0"/>
    <w:rsid w:val="006E144C"/>
    <w:rsid w:val="006E1456"/>
    <w:rsid w:val="006E24A0"/>
    <w:rsid w:val="006E29C4"/>
    <w:rsid w:val="006E2CA1"/>
    <w:rsid w:val="006E37B1"/>
    <w:rsid w:val="006E37F9"/>
    <w:rsid w:val="006E3F2E"/>
    <w:rsid w:val="006E4127"/>
    <w:rsid w:val="006E423E"/>
    <w:rsid w:val="006E455D"/>
    <w:rsid w:val="006E49B1"/>
    <w:rsid w:val="006E4F56"/>
    <w:rsid w:val="006E54F6"/>
    <w:rsid w:val="006E56B7"/>
    <w:rsid w:val="006E5F50"/>
    <w:rsid w:val="006E6152"/>
    <w:rsid w:val="006E6DBF"/>
    <w:rsid w:val="006E7A29"/>
    <w:rsid w:val="006E7D8E"/>
    <w:rsid w:val="006F0342"/>
    <w:rsid w:val="006F082D"/>
    <w:rsid w:val="006F0C41"/>
    <w:rsid w:val="006F16F0"/>
    <w:rsid w:val="006F1B78"/>
    <w:rsid w:val="006F1E04"/>
    <w:rsid w:val="006F23E1"/>
    <w:rsid w:val="006F37B4"/>
    <w:rsid w:val="006F4C31"/>
    <w:rsid w:val="006F5930"/>
    <w:rsid w:val="006F5CDE"/>
    <w:rsid w:val="006F5E73"/>
    <w:rsid w:val="006F616A"/>
    <w:rsid w:val="006F6D2B"/>
    <w:rsid w:val="006F7B00"/>
    <w:rsid w:val="006F7FA0"/>
    <w:rsid w:val="007000D3"/>
    <w:rsid w:val="00701674"/>
    <w:rsid w:val="007016B8"/>
    <w:rsid w:val="00702585"/>
    <w:rsid w:val="007025BD"/>
    <w:rsid w:val="00702B05"/>
    <w:rsid w:val="00702E52"/>
    <w:rsid w:val="007030C6"/>
    <w:rsid w:val="00703578"/>
    <w:rsid w:val="00704240"/>
    <w:rsid w:val="0070455B"/>
    <w:rsid w:val="00705285"/>
    <w:rsid w:val="00705E09"/>
    <w:rsid w:val="00710A8D"/>
    <w:rsid w:val="00710AE5"/>
    <w:rsid w:val="0071132D"/>
    <w:rsid w:val="00711367"/>
    <w:rsid w:val="00711687"/>
    <w:rsid w:val="00711B2C"/>
    <w:rsid w:val="00711D6B"/>
    <w:rsid w:val="007127EC"/>
    <w:rsid w:val="007131FA"/>
    <w:rsid w:val="007148A4"/>
    <w:rsid w:val="00714BB0"/>
    <w:rsid w:val="00715063"/>
    <w:rsid w:val="007151C8"/>
    <w:rsid w:val="00716560"/>
    <w:rsid w:val="00716A07"/>
    <w:rsid w:val="00716EB5"/>
    <w:rsid w:val="00717DC9"/>
    <w:rsid w:val="007205AA"/>
    <w:rsid w:val="007208D8"/>
    <w:rsid w:val="00720BE2"/>
    <w:rsid w:val="00720E07"/>
    <w:rsid w:val="0072102B"/>
    <w:rsid w:val="0072155E"/>
    <w:rsid w:val="00721A6D"/>
    <w:rsid w:val="007228E3"/>
    <w:rsid w:val="00722B61"/>
    <w:rsid w:val="00722F99"/>
    <w:rsid w:val="007253AC"/>
    <w:rsid w:val="00725DCD"/>
    <w:rsid w:val="00725F3C"/>
    <w:rsid w:val="00726943"/>
    <w:rsid w:val="00726977"/>
    <w:rsid w:val="00726A73"/>
    <w:rsid w:val="00726BE7"/>
    <w:rsid w:val="007273C4"/>
    <w:rsid w:val="0072742B"/>
    <w:rsid w:val="00727805"/>
    <w:rsid w:val="007307E1"/>
    <w:rsid w:val="00730B77"/>
    <w:rsid w:val="00730BC8"/>
    <w:rsid w:val="00730CC8"/>
    <w:rsid w:val="00730DA5"/>
    <w:rsid w:val="00731272"/>
    <w:rsid w:val="00731CD0"/>
    <w:rsid w:val="00732455"/>
    <w:rsid w:val="00732D99"/>
    <w:rsid w:val="0073318A"/>
    <w:rsid w:val="007333C9"/>
    <w:rsid w:val="007336EC"/>
    <w:rsid w:val="00733C70"/>
    <w:rsid w:val="00734951"/>
    <w:rsid w:val="00734D83"/>
    <w:rsid w:val="00734FFE"/>
    <w:rsid w:val="0073512A"/>
    <w:rsid w:val="007364B9"/>
    <w:rsid w:val="00736ACF"/>
    <w:rsid w:val="00736B70"/>
    <w:rsid w:val="00736BE8"/>
    <w:rsid w:val="007371EB"/>
    <w:rsid w:val="00737200"/>
    <w:rsid w:val="007412C3"/>
    <w:rsid w:val="00741597"/>
    <w:rsid w:val="00741670"/>
    <w:rsid w:val="007417EE"/>
    <w:rsid w:val="007418A8"/>
    <w:rsid w:val="00742308"/>
    <w:rsid w:val="0074265F"/>
    <w:rsid w:val="00743392"/>
    <w:rsid w:val="0074348A"/>
    <w:rsid w:val="007437DA"/>
    <w:rsid w:val="00743901"/>
    <w:rsid w:val="00743B00"/>
    <w:rsid w:val="007445E5"/>
    <w:rsid w:val="007450BA"/>
    <w:rsid w:val="00745292"/>
    <w:rsid w:val="00745337"/>
    <w:rsid w:val="00745361"/>
    <w:rsid w:val="007467C4"/>
    <w:rsid w:val="0074680B"/>
    <w:rsid w:val="00746F2C"/>
    <w:rsid w:val="00747A6B"/>
    <w:rsid w:val="00747ABF"/>
    <w:rsid w:val="00747B84"/>
    <w:rsid w:val="00750366"/>
    <w:rsid w:val="007509E6"/>
    <w:rsid w:val="00750FD4"/>
    <w:rsid w:val="00750FE0"/>
    <w:rsid w:val="0075121C"/>
    <w:rsid w:val="00751679"/>
    <w:rsid w:val="00751BDC"/>
    <w:rsid w:val="00752553"/>
    <w:rsid w:val="00752DF1"/>
    <w:rsid w:val="007537C4"/>
    <w:rsid w:val="00753CCF"/>
    <w:rsid w:val="0075475E"/>
    <w:rsid w:val="00754B33"/>
    <w:rsid w:val="007551B2"/>
    <w:rsid w:val="00755983"/>
    <w:rsid w:val="00755A54"/>
    <w:rsid w:val="007572F1"/>
    <w:rsid w:val="00757881"/>
    <w:rsid w:val="00760182"/>
    <w:rsid w:val="00760681"/>
    <w:rsid w:val="007606C0"/>
    <w:rsid w:val="007611F8"/>
    <w:rsid w:val="00761CB2"/>
    <w:rsid w:val="0076288C"/>
    <w:rsid w:val="00763A31"/>
    <w:rsid w:val="00763FC4"/>
    <w:rsid w:val="007646AB"/>
    <w:rsid w:val="00764A55"/>
    <w:rsid w:val="00764B44"/>
    <w:rsid w:val="007656EC"/>
    <w:rsid w:val="00765D97"/>
    <w:rsid w:val="00765F8D"/>
    <w:rsid w:val="0076685A"/>
    <w:rsid w:val="00766F48"/>
    <w:rsid w:val="007675C2"/>
    <w:rsid w:val="007678F9"/>
    <w:rsid w:val="00767B96"/>
    <w:rsid w:val="00767F88"/>
    <w:rsid w:val="00772488"/>
    <w:rsid w:val="007725F4"/>
    <w:rsid w:val="00772C0A"/>
    <w:rsid w:val="00773BA6"/>
    <w:rsid w:val="007746B4"/>
    <w:rsid w:val="007749A4"/>
    <w:rsid w:val="007753D6"/>
    <w:rsid w:val="00775659"/>
    <w:rsid w:val="00775ABF"/>
    <w:rsid w:val="007761AD"/>
    <w:rsid w:val="007761E6"/>
    <w:rsid w:val="00776748"/>
    <w:rsid w:val="007770E3"/>
    <w:rsid w:val="0077796B"/>
    <w:rsid w:val="00777A95"/>
    <w:rsid w:val="00777B7A"/>
    <w:rsid w:val="00777DF7"/>
    <w:rsid w:val="007800D3"/>
    <w:rsid w:val="00780542"/>
    <w:rsid w:val="00780611"/>
    <w:rsid w:val="00781E9C"/>
    <w:rsid w:val="00781EC7"/>
    <w:rsid w:val="00781F68"/>
    <w:rsid w:val="0078207D"/>
    <w:rsid w:val="00782212"/>
    <w:rsid w:val="007836E8"/>
    <w:rsid w:val="007840D5"/>
    <w:rsid w:val="00785579"/>
    <w:rsid w:val="007855EC"/>
    <w:rsid w:val="00786168"/>
    <w:rsid w:val="00786E2B"/>
    <w:rsid w:val="00787ADE"/>
    <w:rsid w:val="007900A1"/>
    <w:rsid w:val="0079115F"/>
    <w:rsid w:val="0079173E"/>
    <w:rsid w:val="00791BC5"/>
    <w:rsid w:val="0079203D"/>
    <w:rsid w:val="0079294C"/>
    <w:rsid w:val="00793019"/>
    <w:rsid w:val="00793253"/>
    <w:rsid w:val="00793899"/>
    <w:rsid w:val="00793FF1"/>
    <w:rsid w:val="00794369"/>
    <w:rsid w:val="007943B5"/>
    <w:rsid w:val="0079455C"/>
    <w:rsid w:val="00795E5D"/>
    <w:rsid w:val="007966B2"/>
    <w:rsid w:val="00796702"/>
    <w:rsid w:val="00796DAD"/>
    <w:rsid w:val="00797493"/>
    <w:rsid w:val="007975D3"/>
    <w:rsid w:val="007A01D1"/>
    <w:rsid w:val="007A0AE0"/>
    <w:rsid w:val="007A1122"/>
    <w:rsid w:val="007A16F8"/>
    <w:rsid w:val="007A1823"/>
    <w:rsid w:val="007A1969"/>
    <w:rsid w:val="007A2440"/>
    <w:rsid w:val="007A29AB"/>
    <w:rsid w:val="007A2E94"/>
    <w:rsid w:val="007A3180"/>
    <w:rsid w:val="007A3CB7"/>
    <w:rsid w:val="007A3CF4"/>
    <w:rsid w:val="007A3D1D"/>
    <w:rsid w:val="007A413C"/>
    <w:rsid w:val="007A4DB8"/>
    <w:rsid w:val="007A4E85"/>
    <w:rsid w:val="007A4FE6"/>
    <w:rsid w:val="007A5F8A"/>
    <w:rsid w:val="007A624B"/>
    <w:rsid w:val="007A6A23"/>
    <w:rsid w:val="007A6C36"/>
    <w:rsid w:val="007A6D2C"/>
    <w:rsid w:val="007A6D54"/>
    <w:rsid w:val="007B1011"/>
    <w:rsid w:val="007B2822"/>
    <w:rsid w:val="007B2EAF"/>
    <w:rsid w:val="007B314D"/>
    <w:rsid w:val="007B3301"/>
    <w:rsid w:val="007B33E2"/>
    <w:rsid w:val="007B393D"/>
    <w:rsid w:val="007B3E57"/>
    <w:rsid w:val="007B4083"/>
    <w:rsid w:val="007B40B1"/>
    <w:rsid w:val="007B475F"/>
    <w:rsid w:val="007B4817"/>
    <w:rsid w:val="007B487E"/>
    <w:rsid w:val="007B4EB9"/>
    <w:rsid w:val="007B539D"/>
    <w:rsid w:val="007B59A1"/>
    <w:rsid w:val="007B5F39"/>
    <w:rsid w:val="007B6915"/>
    <w:rsid w:val="007B6AD3"/>
    <w:rsid w:val="007B7109"/>
    <w:rsid w:val="007B748E"/>
    <w:rsid w:val="007C05E7"/>
    <w:rsid w:val="007C076B"/>
    <w:rsid w:val="007C0BF8"/>
    <w:rsid w:val="007C10D8"/>
    <w:rsid w:val="007C113D"/>
    <w:rsid w:val="007C13E2"/>
    <w:rsid w:val="007C1BCC"/>
    <w:rsid w:val="007C2771"/>
    <w:rsid w:val="007C28C0"/>
    <w:rsid w:val="007C2B9F"/>
    <w:rsid w:val="007C3207"/>
    <w:rsid w:val="007C34D1"/>
    <w:rsid w:val="007C3B8D"/>
    <w:rsid w:val="007C3D04"/>
    <w:rsid w:val="007C4669"/>
    <w:rsid w:val="007C4A6F"/>
    <w:rsid w:val="007C4ADD"/>
    <w:rsid w:val="007C5FD0"/>
    <w:rsid w:val="007C6F8C"/>
    <w:rsid w:val="007C70CE"/>
    <w:rsid w:val="007C7A75"/>
    <w:rsid w:val="007D1386"/>
    <w:rsid w:val="007D1FAE"/>
    <w:rsid w:val="007D254E"/>
    <w:rsid w:val="007D2E80"/>
    <w:rsid w:val="007D2F67"/>
    <w:rsid w:val="007D30A4"/>
    <w:rsid w:val="007D347A"/>
    <w:rsid w:val="007D3BB9"/>
    <w:rsid w:val="007D3F4C"/>
    <w:rsid w:val="007D42D5"/>
    <w:rsid w:val="007D433D"/>
    <w:rsid w:val="007D4906"/>
    <w:rsid w:val="007D5871"/>
    <w:rsid w:val="007D611C"/>
    <w:rsid w:val="007D6240"/>
    <w:rsid w:val="007D71BB"/>
    <w:rsid w:val="007D73FD"/>
    <w:rsid w:val="007E090C"/>
    <w:rsid w:val="007E122F"/>
    <w:rsid w:val="007E150C"/>
    <w:rsid w:val="007E15C4"/>
    <w:rsid w:val="007E17F3"/>
    <w:rsid w:val="007E1FC9"/>
    <w:rsid w:val="007E298F"/>
    <w:rsid w:val="007E2F96"/>
    <w:rsid w:val="007E3363"/>
    <w:rsid w:val="007E3A4D"/>
    <w:rsid w:val="007E4F32"/>
    <w:rsid w:val="007E61E9"/>
    <w:rsid w:val="007E6911"/>
    <w:rsid w:val="007E6F98"/>
    <w:rsid w:val="007E706D"/>
    <w:rsid w:val="007E7463"/>
    <w:rsid w:val="007F0042"/>
    <w:rsid w:val="007F0485"/>
    <w:rsid w:val="007F0D45"/>
    <w:rsid w:val="007F1C8C"/>
    <w:rsid w:val="007F30AC"/>
    <w:rsid w:val="007F3316"/>
    <w:rsid w:val="007F384B"/>
    <w:rsid w:val="007F41B1"/>
    <w:rsid w:val="007F4BD5"/>
    <w:rsid w:val="007F4BD7"/>
    <w:rsid w:val="007F4F48"/>
    <w:rsid w:val="007F522A"/>
    <w:rsid w:val="007F53C7"/>
    <w:rsid w:val="007F56D1"/>
    <w:rsid w:val="007F5FE1"/>
    <w:rsid w:val="007F64B4"/>
    <w:rsid w:val="007F6FF0"/>
    <w:rsid w:val="007F78C0"/>
    <w:rsid w:val="007F7D2D"/>
    <w:rsid w:val="0080005C"/>
    <w:rsid w:val="00800320"/>
    <w:rsid w:val="008003A4"/>
    <w:rsid w:val="0080057D"/>
    <w:rsid w:val="00800917"/>
    <w:rsid w:val="00800E32"/>
    <w:rsid w:val="00800FFF"/>
    <w:rsid w:val="008019E3"/>
    <w:rsid w:val="00801AAC"/>
    <w:rsid w:val="008023BE"/>
    <w:rsid w:val="008027C8"/>
    <w:rsid w:val="00802CC4"/>
    <w:rsid w:val="00803D76"/>
    <w:rsid w:val="008042A6"/>
    <w:rsid w:val="00804EE9"/>
    <w:rsid w:val="00805146"/>
    <w:rsid w:val="008058BA"/>
    <w:rsid w:val="00805974"/>
    <w:rsid w:val="00805AEA"/>
    <w:rsid w:val="00805D3F"/>
    <w:rsid w:val="00806119"/>
    <w:rsid w:val="00806686"/>
    <w:rsid w:val="00806AC5"/>
    <w:rsid w:val="00807106"/>
    <w:rsid w:val="00807E38"/>
    <w:rsid w:val="00807EDF"/>
    <w:rsid w:val="008109DC"/>
    <w:rsid w:val="00810B37"/>
    <w:rsid w:val="00810D50"/>
    <w:rsid w:val="008110E9"/>
    <w:rsid w:val="0081144F"/>
    <w:rsid w:val="0081157A"/>
    <w:rsid w:val="00812BC5"/>
    <w:rsid w:val="00812F24"/>
    <w:rsid w:val="00813B48"/>
    <w:rsid w:val="00813D8F"/>
    <w:rsid w:val="00814639"/>
    <w:rsid w:val="00815D04"/>
    <w:rsid w:val="00815FDD"/>
    <w:rsid w:val="0081618F"/>
    <w:rsid w:val="00817220"/>
    <w:rsid w:val="0081755D"/>
    <w:rsid w:val="00820B1C"/>
    <w:rsid w:val="00820DB6"/>
    <w:rsid w:val="0082119B"/>
    <w:rsid w:val="00821580"/>
    <w:rsid w:val="00821718"/>
    <w:rsid w:val="00821F29"/>
    <w:rsid w:val="00822ECC"/>
    <w:rsid w:val="008230CD"/>
    <w:rsid w:val="008230DF"/>
    <w:rsid w:val="0082396E"/>
    <w:rsid w:val="00823CE2"/>
    <w:rsid w:val="00823F4B"/>
    <w:rsid w:val="0082504C"/>
    <w:rsid w:val="0082604A"/>
    <w:rsid w:val="00826290"/>
    <w:rsid w:val="00826F7B"/>
    <w:rsid w:val="00827481"/>
    <w:rsid w:val="008274D5"/>
    <w:rsid w:val="00827902"/>
    <w:rsid w:val="00827AF9"/>
    <w:rsid w:val="00827CF1"/>
    <w:rsid w:val="00830762"/>
    <w:rsid w:val="00830CE5"/>
    <w:rsid w:val="0083102E"/>
    <w:rsid w:val="00831418"/>
    <w:rsid w:val="008318B6"/>
    <w:rsid w:val="00831A34"/>
    <w:rsid w:val="00831EBB"/>
    <w:rsid w:val="00831F05"/>
    <w:rsid w:val="00833B28"/>
    <w:rsid w:val="00833FF8"/>
    <w:rsid w:val="00834BD7"/>
    <w:rsid w:val="00834BE5"/>
    <w:rsid w:val="008358D7"/>
    <w:rsid w:val="00836EC1"/>
    <w:rsid w:val="00837653"/>
    <w:rsid w:val="00840400"/>
    <w:rsid w:val="00840827"/>
    <w:rsid w:val="00840DE8"/>
    <w:rsid w:val="00841C33"/>
    <w:rsid w:val="00842C3B"/>
    <w:rsid w:val="008432FA"/>
    <w:rsid w:val="0084355A"/>
    <w:rsid w:val="008445DF"/>
    <w:rsid w:val="00844A45"/>
    <w:rsid w:val="00845543"/>
    <w:rsid w:val="00845638"/>
    <w:rsid w:val="00845F70"/>
    <w:rsid w:val="0084702E"/>
    <w:rsid w:val="00847611"/>
    <w:rsid w:val="00847757"/>
    <w:rsid w:val="00847B3D"/>
    <w:rsid w:val="00850C8F"/>
    <w:rsid w:val="00851ABD"/>
    <w:rsid w:val="00851C6D"/>
    <w:rsid w:val="00851F6D"/>
    <w:rsid w:val="0085300D"/>
    <w:rsid w:val="008536A1"/>
    <w:rsid w:val="00853863"/>
    <w:rsid w:val="00853B13"/>
    <w:rsid w:val="00856712"/>
    <w:rsid w:val="008567E3"/>
    <w:rsid w:val="00857709"/>
    <w:rsid w:val="00857BB1"/>
    <w:rsid w:val="00857FB9"/>
    <w:rsid w:val="008601DB"/>
    <w:rsid w:val="0086090B"/>
    <w:rsid w:val="008627C6"/>
    <w:rsid w:val="00863146"/>
    <w:rsid w:val="0086397E"/>
    <w:rsid w:val="00865CBD"/>
    <w:rsid w:val="00866660"/>
    <w:rsid w:val="00867DD5"/>
    <w:rsid w:val="00870788"/>
    <w:rsid w:val="00870957"/>
    <w:rsid w:val="00872EBF"/>
    <w:rsid w:val="00874107"/>
    <w:rsid w:val="00874576"/>
    <w:rsid w:val="00875D2D"/>
    <w:rsid w:val="00875DF9"/>
    <w:rsid w:val="0087616C"/>
    <w:rsid w:val="00877915"/>
    <w:rsid w:val="008806CD"/>
    <w:rsid w:val="008809C5"/>
    <w:rsid w:val="0088166A"/>
    <w:rsid w:val="0088170E"/>
    <w:rsid w:val="0088177D"/>
    <w:rsid w:val="00882356"/>
    <w:rsid w:val="00882574"/>
    <w:rsid w:val="00883EBB"/>
    <w:rsid w:val="0088470C"/>
    <w:rsid w:val="008858B1"/>
    <w:rsid w:val="00887888"/>
    <w:rsid w:val="0089042F"/>
    <w:rsid w:val="00890664"/>
    <w:rsid w:val="00890D9A"/>
    <w:rsid w:val="0089148B"/>
    <w:rsid w:val="00892048"/>
    <w:rsid w:val="008924B8"/>
    <w:rsid w:val="00892D30"/>
    <w:rsid w:val="00893977"/>
    <w:rsid w:val="00894ABC"/>
    <w:rsid w:val="00895595"/>
    <w:rsid w:val="008957D5"/>
    <w:rsid w:val="00895838"/>
    <w:rsid w:val="00895EA9"/>
    <w:rsid w:val="00897DCC"/>
    <w:rsid w:val="008A06F2"/>
    <w:rsid w:val="008A07D1"/>
    <w:rsid w:val="008A0B54"/>
    <w:rsid w:val="008A13A6"/>
    <w:rsid w:val="008A1792"/>
    <w:rsid w:val="008A20C3"/>
    <w:rsid w:val="008A3A48"/>
    <w:rsid w:val="008A3AE7"/>
    <w:rsid w:val="008A3FFE"/>
    <w:rsid w:val="008A4DEE"/>
    <w:rsid w:val="008A5357"/>
    <w:rsid w:val="008A5839"/>
    <w:rsid w:val="008A6669"/>
    <w:rsid w:val="008A67E3"/>
    <w:rsid w:val="008A6897"/>
    <w:rsid w:val="008B1631"/>
    <w:rsid w:val="008B18A9"/>
    <w:rsid w:val="008B207A"/>
    <w:rsid w:val="008B381D"/>
    <w:rsid w:val="008B3B26"/>
    <w:rsid w:val="008B4000"/>
    <w:rsid w:val="008B4464"/>
    <w:rsid w:val="008B482D"/>
    <w:rsid w:val="008B4CA3"/>
    <w:rsid w:val="008B513E"/>
    <w:rsid w:val="008B591A"/>
    <w:rsid w:val="008B67F6"/>
    <w:rsid w:val="008B683D"/>
    <w:rsid w:val="008B73C9"/>
    <w:rsid w:val="008B7BCB"/>
    <w:rsid w:val="008C1837"/>
    <w:rsid w:val="008C393D"/>
    <w:rsid w:val="008C40B4"/>
    <w:rsid w:val="008C44A2"/>
    <w:rsid w:val="008C46F7"/>
    <w:rsid w:val="008C5616"/>
    <w:rsid w:val="008C603B"/>
    <w:rsid w:val="008C74D5"/>
    <w:rsid w:val="008D0233"/>
    <w:rsid w:val="008D0814"/>
    <w:rsid w:val="008D11BD"/>
    <w:rsid w:val="008D168C"/>
    <w:rsid w:val="008D1F8C"/>
    <w:rsid w:val="008D3016"/>
    <w:rsid w:val="008D30D0"/>
    <w:rsid w:val="008D31BB"/>
    <w:rsid w:val="008D3657"/>
    <w:rsid w:val="008D3723"/>
    <w:rsid w:val="008D42BA"/>
    <w:rsid w:val="008D5DA2"/>
    <w:rsid w:val="008D6937"/>
    <w:rsid w:val="008D770D"/>
    <w:rsid w:val="008E0050"/>
    <w:rsid w:val="008E0934"/>
    <w:rsid w:val="008E0B8A"/>
    <w:rsid w:val="008E0BF0"/>
    <w:rsid w:val="008E0E0F"/>
    <w:rsid w:val="008E1DD3"/>
    <w:rsid w:val="008E1E7C"/>
    <w:rsid w:val="008E23C1"/>
    <w:rsid w:val="008E24B9"/>
    <w:rsid w:val="008E27B7"/>
    <w:rsid w:val="008E299B"/>
    <w:rsid w:val="008E2ED5"/>
    <w:rsid w:val="008E31C7"/>
    <w:rsid w:val="008E3CC5"/>
    <w:rsid w:val="008E3CD6"/>
    <w:rsid w:val="008E4546"/>
    <w:rsid w:val="008E49A3"/>
    <w:rsid w:val="008E501E"/>
    <w:rsid w:val="008E564C"/>
    <w:rsid w:val="008E5B27"/>
    <w:rsid w:val="008E64C8"/>
    <w:rsid w:val="008E6D48"/>
    <w:rsid w:val="008E6E1F"/>
    <w:rsid w:val="008E74BA"/>
    <w:rsid w:val="008E7723"/>
    <w:rsid w:val="008E773D"/>
    <w:rsid w:val="008E7AFF"/>
    <w:rsid w:val="008F00F5"/>
    <w:rsid w:val="008F04F7"/>
    <w:rsid w:val="008F2F8F"/>
    <w:rsid w:val="008F33A3"/>
    <w:rsid w:val="008F3EEF"/>
    <w:rsid w:val="008F4F44"/>
    <w:rsid w:val="008F593C"/>
    <w:rsid w:val="008F5A36"/>
    <w:rsid w:val="008F5D14"/>
    <w:rsid w:val="008F5F18"/>
    <w:rsid w:val="008F66E9"/>
    <w:rsid w:val="008F69E5"/>
    <w:rsid w:val="008F7AC1"/>
    <w:rsid w:val="008F7D8E"/>
    <w:rsid w:val="009002CA"/>
    <w:rsid w:val="00900D78"/>
    <w:rsid w:val="009017A9"/>
    <w:rsid w:val="00901C7E"/>
    <w:rsid w:val="0090400A"/>
    <w:rsid w:val="00904051"/>
    <w:rsid w:val="00904CE3"/>
    <w:rsid w:val="00904DDD"/>
    <w:rsid w:val="00904EED"/>
    <w:rsid w:val="009050D1"/>
    <w:rsid w:val="00906DC7"/>
    <w:rsid w:val="00907146"/>
    <w:rsid w:val="00907150"/>
    <w:rsid w:val="009077D4"/>
    <w:rsid w:val="00910C79"/>
    <w:rsid w:val="0091225E"/>
    <w:rsid w:val="00912907"/>
    <w:rsid w:val="00912D8F"/>
    <w:rsid w:val="00913BB6"/>
    <w:rsid w:val="00913BB9"/>
    <w:rsid w:val="009140B4"/>
    <w:rsid w:val="00914310"/>
    <w:rsid w:val="0091438A"/>
    <w:rsid w:val="009146A0"/>
    <w:rsid w:val="0091496D"/>
    <w:rsid w:val="00914E7A"/>
    <w:rsid w:val="00914FC1"/>
    <w:rsid w:val="009153F8"/>
    <w:rsid w:val="00915433"/>
    <w:rsid w:val="0091589B"/>
    <w:rsid w:val="00915A56"/>
    <w:rsid w:val="00916396"/>
    <w:rsid w:val="009168E1"/>
    <w:rsid w:val="00916C55"/>
    <w:rsid w:val="009177BD"/>
    <w:rsid w:val="00917CDB"/>
    <w:rsid w:val="0092123B"/>
    <w:rsid w:val="009220D3"/>
    <w:rsid w:val="00922393"/>
    <w:rsid w:val="00922911"/>
    <w:rsid w:val="00922D1C"/>
    <w:rsid w:val="00922E85"/>
    <w:rsid w:val="009246FA"/>
    <w:rsid w:val="00924F4C"/>
    <w:rsid w:val="009251C2"/>
    <w:rsid w:val="00925B55"/>
    <w:rsid w:val="00926262"/>
    <w:rsid w:val="009265A8"/>
    <w:rsid w:val="00926627"/>
    <w:rsid w:val="00927A22"/>
    <w:rsid w:val="00930274"/>
    <w:rsid w:val="0093176F"/>
    <w:rsid w:val="00932729"/>
    <w:rsid w:val="00932A7B"/>
    <w:rsid w:val="00932B3E"/>
    <w:rsid w:val="00933670"/>
    <w:rsid w:val="00933C1B"/>
    <w:rsid w:val="00933D68"/>
    <w:rsid w:val="00934356"/>
    <w:rsid w:val="009344CB"/>
    <w:rsid w:val="00934523"/>
    <w:rsid w:val="00935688"/>
    <w:rsid w:val="00935D4D"/>
    <w:rsid w:val="00935EC2"/>
    <w:rsid w:val="00936BA0"/>
    <w:rsid w:val="00936E71"/>
    <w:rsid w:val="0094008E"/>
    <w:rsid w:val="00940228"/>
    <w:rsid w:val="00940D7A"/>
    <w:rsid w:val="0094147F"/>
    <w:rsid w:val="00941976"/>
    <w:rsid w:val="00942405"/>
    <w:rsid w:val="009429B8"/>
    <w:rsid w:val="00942A04"/>
    <w:rsid w:val="00942D8A"/>
    <w:rsid w:val="0094329D"/>
    <w:rsid w:val="009434CD"/>
    <w:rsid w:val="00943795"/>
    <w:rsid w:val="0094591D"/>
    <w:rsid w:val="00945CA3"/>
    <w:rsid w:val="00945DC3"/>
    <w:rsid w:val="00945FF1"/>
    <w:rsid w:val="009468ED"/>
    <w:rsid w:val="00947296"/>
    <w:rsid w:val="00947435"/>
    <w:rsid w:val="0094778C"/>
    <w:rsid w:val="00947D61"/>
    <w:rsid w:val="00947D8E"/>
    <w:rsid w:val="00950C06"/>
    <w:rsid w:val="009518A4"/>
    <w:rsid w:val="009518BE"/>
    <w:rsid w:val="00951A39"/>
    <w:rsid w:val="009532DA"/>
    <w:rsid w:val="00953A47"/>
    <w:rsid w:val="00953E7E"/>
    <w:rsid w:val="00953EB0"/>
    <w:rsid w:val="00954140"/>
    <w:rsid w:val="009544CA"/>
    <w:rsid w:val="0095462C"/>
    <w:rsid w:val="009552DF"/>
    <w:rsid w:val="00955395"/>
    <w:rsid w:val="009561D4"/>
    <w:rsid w:val="009562F2"/>
    <w:rsid w:val="00956803"/>
    <w:rsid w:val="0095684D"/>
    <w:rsid w:val="00956C8B"/>
    <w:rsid w:val="00957A31"/>
    <w:rsid w:val="00957C42"/>
    <w:rsid w:val="009601C9"/>
    <w:rsid w:val="0096077E"/>
    <w:rsid w:val="009609D3"/>
    <w:rsid w:val="00960B5D"/>
    <w:rsid w:val="009616CA"/>
    <w:rsid w:val="00961EF5"/>
    <w:rsid w:val="009629D1"/>
    <w:rsid w:val="009632DA"/>
    <w:rsid w:val="0096391A"/>
    <w:rsid w:val="00963B44"/>
    <w:rsid w:val="00964721"/>
    <w:rsid w:val="00964F95"/>
    <w:rsid w:val="00965DE2"/>
    <w:rsid w:val="00966C46"/>
    <w:rsid w:val="00966F2A"/>
    <w:rsid w:val="00967317"/>
    <w:rsid w:val="0097074F"/>
    <w:rsid w:val="00970A06"/>
    <w:rsid w:val="00970BE4"/>
    <w:rsid w:val="009710E2"/>
    <w:rsid w:val="00971141"/>
    <w:rsid w:val="009718F4"/>
    <w:rsid w:val="00971C66"/>
    <w:rsid w:val="00972BE6"/>
    <w:rsid w:val="00973487"/>
    <w:rsid w:val="009737FA"/>
    <w:rsid w:val="00974453"/>
    <w:rsid w:val="0097476C"/>
    <w:rsid w:val="00974F7D"/>
    <w:rsid w:val="00974F85"/>
    <w:rsid w:val="00975522"/>
    <w:rsid w:val="0097559F"/>
    <w:rsid w:val="00975903"/>
    <w:rsid w:val="00975E00"/>
    <w:rsid w:val="0097617D"/>
    <w:rsid w:val="009764A3"/>
    <w:rsid w:val="00977100"/>
    <w:rsid w:val="0097763F"/>
    <w:rsid w:val="00980866"/>
    <w:rsid w:val="00980EC4"/>
    <w:rsid w:val="00980FEE"/>
    <w:rsid w:val="00981821"/>
    <w:rsid w:val="00981A84"/>
    <w:rsid w:val="009821AC"/>
    <w:rsid w:val="009821B9"/>
    <w:rsid w:val="00982458"/>
    <w:rsid w:val="00982C07"/>
    <w:rsid w:val="009831B7"/>
    <w:rsid w:val="0098322B"/>
    <w:rsid w:val="00984522"/>
    <w:rsid w:val="00985FE7"/>
    <w:rsid w:val="009861C6"/>
    <w:rsid w:val="00986310"/>
    <w:rsid w:val="009865B0"/>
    <w:rsid w:val="009876CC"/>
    <w:rsid w:val="009906E6"/>
    <w:rsid w:val="00990ED8"/>
    <w:rsid w:val="00991076"/>
    <w:rsid w:val="00991423"/>
    <w:rsid w:val="0099146B"/>
    <w:rsid w:val="00991567"/>
    <w:rsid w:val="009916F7"/>
    <w:rsid w:val="00992434"/>
    <w:rsid w:val="00992471"/>
    <w:rsid w:val="009933FB"/>
    <w:rsid w:val="009935B7"/>
    <w:rsid w:val="0099381D"/>
    <w:rsid w:val="00993855"/>
    <w:rsid w:val="009961A3"/>
    <w:rsid w:val="009966D9"/>
    <w:rsid w:val="00996922"/>
    <w:rsid w:val="00997BB3"/>
    <w:rsid w:val="009A05FF"/>
    <w:rsid w:val="009A0B0F"/>
    <w:rsid w:val="009A12DD"/>
    <w:rsid w:val="009A1960"/>
    <w:rsid w:val="009A1A25"/>
    <w:rsid w:val="009A1A8E"/>
    <w:rsid w:val="009A2E26"/>
    <w:rsid w:val="009A2E88"/>
    <w:rsid w:val="009A36F3"/>
    <w:rsid w:val="009A3BF9"/>
    <w:rsid w:val="009A3E60"/>
    <w:rsid w:val="009A54A2"/>
    <w:rsid w:val="009A5A02"/>
    <w:rsid w:val="009A627F"/>
    <w:rsid w:val="009A66A1"/>
    <w:rsid w:val="009A696E"/>
    <w:rsid w:val="009A69CF"/>
    <w:rsid w:val="009A7164"/>
    <w:rsid w:val="009A76AE"/>
    <w:rsid w:val="009A76EB"/>
    <w:rsid w:val="009A7CCE"/>
    <w:rsid w:val="009A7D7D"/>
    <w:rsid w:val="009B0116"/>
    <w:rsid w:val="009B09FD"/>
    <w:rsid w:val="009B0C51"/>
    <w:rsid w:val="009B0E3E"/>
    <w:rsid w:val="009B0EA6"/>
    <w:rsid w:val="009B0EAB"/>
    <w:rsid w:val="009B2673"/>
    <w:rsid w:val="009B2CAE"/>
    <w:rsid w:val="009B3286"/>
    <w:rsid w:val="009B3ADE"/>
    <w:rsid w:val="009B410F"/>
    <w:rsid w:val="009B4C9A"/>
    <w:rsid w:val="009B5735"/>
    <w:rsid w:val="009B5D37"/>
    <w:rsid w:val="009B5FE4"/>
    <w:rsid w:val="009B69F9"/>
    <w:rsid w:val="009B70F5"/>
    <w:rsid w:val="009B7766"/>
    <w:rsid w:val="009B79F7"/>
    <w:rsid w:val="009C124A"/>
    <w:rsid w:val="009C168C"/>
    <w:rsid w:val="009C1E82"/>
    <w:rsid w:val="009C1F4F"/>
    <w:rsid w:val="009C2AA6"/>
    <w:rsid w:val="009C2BE4"/>
    <w:rsid w:val="009C3C1E"/>
    <w:rsid w:val="009C5394"/>
    <w:rsid w:val="009C5BF6"/>
    <w:rsid w:val="009C5D32"/>
    <w:rsid w:val="009C65CB"/>
    <w:rsid w:val="009C67E6"/>
    <w:rsid w:val="009C6E9A"/>
    <w:rsid w:val="009C7281"/>
    <w:rsid w:val="009C79D2"/>
    <w:rsid w:val="009C7ADD"/>
    <w:rsid w:val="009C7AE0"/>
    <w:rsid w:val="009C7B97"/>
    <w:rsid w:val="009D0723"/>
    <w:rsid w:val="009D0F25"/>
    <w:rsid w:val="009D12A2"/>
    <w:rsid w:val="009D19A8"/>
    <w:rsid w:val="009D1ACA"/>
    <w:rsid w:val="009D2271"/>
    <w:rsid w:val="009D22F8"/>
    <w:rsid w:val="009D414F"/>
    <w:rsid w:val="009D4633"/>
    <w:rsid w:val="009D4EDE"/>
    <w:rsid w:val="009D505C"/>
    <w:rsid w:val="009D5368"/>
    <w:rsid w:val="009D5FA6"/>
    <w:rsid w:val="009D61E4"/>
    <w:rsid w:val="009D697D"/>
    <w:rsid w:val="009D6AE5"/>
    <w:rsid w:val="009D7320"/>
    <w:rsid w:val="009D7858"/>
    <w:rsid w:val="009E0761"/>
    <w:rsid w:val="009E1293"/>
    <w:rsid w:val="009E152B"/>
    <w:rsid w:val="009E187A"/>
    <w:rsid w:val="009E21DA"/>
    <w:rsid w:val="009E2389"/>
    <w:rsid w:val="009E2526"/>
    <w:rsid w:val="009E2A43"/>
    <w:rsid w:val="009E320D"/>
    <w:rsid w:val="009E4055"/>
    <w:rsid w:val="009E49D9"/>
    <w:rsid w:val="009E5137"/>
    <w:rsid w:val="009E5349"/>
    <w:rsid w:val="009E657A"/>
    <w:rsid w:val="009E6DE2"/>
    <w:rsid w:val="009E701F"/>
    <w:rsid w:val="009F0934"/>
    <w:rsid w:val="009F0AEF"/>
    <w:rsid w:val="009F20AF"/>
    <w:rsid w:val="009F29F5"/>
    <w:rsid w:val="009F3298"/>
    <w:rsid w:val="009F3A27"/>
    <w:rsid w:val="009F414B"/>
    <w:rsid w:val="009F5C29"/>
    <w:rsid w:val="009F6168"/>
    <w:rsid w:val="009F70CB"/>
    <w:rsid w:val="009F7124"/>
    <w:rsid w:val="009F7256"/>
    <w:rsid w:val="009F798D"/>
    <w:rsid w:val="00A003E9"/>
    <w:rsid w:val="00A01676"/>
    <w:rsid w:val="00A01820"/>
    <w:rsid w:val="00A021F0"/>
    <w:rsid w:val="00A02859"/>
    <w:rsid w:val="00A02E77"/>
    <w:rsid w:val="00A0300D"/>
    <w:rsid w:val="00A03175"/>
    <w:rsid w:val="00A031BB"/>
    <w:rsid w:val="00A04560"/>
    <w:rsid w:val="00A04812"/>
    <w:rsid w:val="00A05007"/>
    <w:rsid w:val="00A05639"/>
    <w:rsid w:val="00A05864"/>
    <w:rsid w:val="00A05BBA"/>
    <w:rsid w:val="00A0672A"/>
    <w:rsid w:val="00A07719"/>
    <w:rsid w:val="00A07769"/>
    <w:rsid w:val="00A07A8A"/>
    <w:rsid w:val="00A07B75"/>
    <w:rsid w:val="00A10354"/>
    <w:rsid w:val="00A107E2"/>
    <w:rsid w:val="00A1115A"/>
    <w:rsid w:val="00A12541"/>
    <w:rsid w:val="00A1295D"/>
    <w:rsid w:val="00A12AB6"/>
    <w:rsid w:val="00A12EB5"/>
    <w:rsid w:val="00A12F22"/>
    <w:rsid w:val="00A131BF"/>
    <w:rsid w:val="00A13333"/>
    <w:rsid w:val="00A13383"/>
    <w:rsid w:val="00A1345C"/>
    <w:rsid w:val="00A135A9"/>
    <w:rsid w:val="00A13782"/>
    <w:rsid w:val="00A1398D"/>
    <w:rsid w:val="00A143FB"/>
    <w:rsid w:val="00A148F7"/>
    <w:rsid w:val="00A14C07"/>
    <w:rsid w:val="00A14C17"/>
    <w:rsid w:val="00A1536A"/>
    <w:rsid w:val="00A161F6"/>
    <w:rsid w:val="00A17575"/>
    <w:rsid w:val="00A17CF8"/>
    <w:rsid w:val="00A20464"/>
    <w:rsid w:val="00A20831"/>
    <w:rsid w:val="00A214E7"/>
    <w:rsid w:val="00A216D2"/>
    <w:rsid w:val="00A22840"/>
    <w:rsid w:val="00A2347D"/>
    <w:rsid w:val="00A235C1"/>
    <w:rsid w:val="00A23A68"/>
    <w:rsid w:val="00A23E88"/>
    <w:rsid w:val="00A24A8A"/>
    <w:rsid w:val="00A24B0E"/>
    <w:rsid w:val="00A24E13"/>
    <w:rsid w:val="00A24EF9"/>
    <w:rsid w:val="00A25369"/>
    <w:rsid w:val="00A25439"/>
    <w:rsid w:val="00A26895"/>
    <w:rsid w:val="00A274D8"/>
    <w:rsid w:val="00A27A60"/>
    <w:rsid w:val="00A27DB6"/>
    <w:rsid w:val="00A30BC4"/>
    <w:rsid w:val="00A32A60"/>
    <w:rsid w:val="00A32C3C"/>
    <w:rsid w:val="00A32CF2"/>
    <w:rsid w:val="00A333E9"/>
    <w:rsid w:val="00A3355F"/>
    <w:rsid w:val="00A335D2"/>
    <w:rsid w:val="00A35322"/>
    <w:rsid w:val="00A35B4A"/>
    <w:rsid w:val="00A36063"/>
    <w:rsid w:val="00A3657E"/>
    <w:rsid w:val="00A369EF"/>
    <w:rsid w:val="00A36C32"/>
    <w:rsid w:val="00A372FB"/>
    <w:rsid w:val="00A375AC"/>
    <w:rsid w:val="00A376A8"/>
    <w:rsid w:val="00A37B89"/>
    <w:rsid w:val="00A37FF0"/>
    <w:rsid w:val="00A406E0"/>
    <w:rsid w:val="00A415A5"/>
    <w:rsid w:val="00A4196F"/>
    <w:rsid w:val="00A41974"/>
    <w:rsid w:val="00A41BB5"/>
    <w:rsid w:val="00A41D7C"/>
    <w:rsid w:val="00A426E6"/>
    <w:rsid w:val="00A42DF2"/>
    <w:rsid w:val="00A430DD"/>
    <w:rsid w:val="00A43288"/>
    <w:rsid w:val="00A43BFD"/>
    <w:rsid w:val="00A44E9D"/>
    <w:rsid w:val="00A44F16"/>
    <w:rsid w:val="00A451E9"/>
    <w:rsid w:val="00A456F5"/>
    <w:rsid w:val="00A457B1"/>
    <w:rsid w:val="00A45829"/>
    <w:rsid w:val="00A45ABB"/>
    <w:rsid w:val="00A4622C"/>
    <w:rsid w:val="00A46769"/>
    <w:rsid w:val="00A471EA"/>
    <w:rsid w:val="00A47324"/>
    <w:rsid w:val="00A47424"/>
    <w:rsid w:val="00A476B4"/>
    <w:rsid w:val="00A50278"/>
    <w:rsid w:val="00A50369"/>
    <w:rsid w:val="00A507F3"/>
    <w:rsid w:val="00A5150B"/>
    <w:rsid w:val="00A51C66"/>
    <w:rsid w:val="00A52F1E"/>
    <w:rsid w:val="00A53D23"/>
    <w:rsid w:val="00A5467D"/>
    <w:rsid w:val="00A546C0"/>
    <w:rsid w:val="00A54C33"/>
    <w:rsid w:val="00A55461"/>
    <w:rsid w:val="00A56334"/>
    <w:rsid w:val="00A563AB"/>
    <w:rsid w:val="00A565CE"/>
    <w:rsid w:val="00A56795"/>
    <w:rsid w:val="00A56A10"/>
    <w:rsid w:val="00A5730D"/>
    <w:rsid w:val="00A5765E"/>
    <w:rsid w:val="00A60094"/>
    <w:rsid w:val="00A61195"/>
    <w:rsid w:val="00A61775"/>
    <w:rsid w:val="00A61D93"/>
    <w:rsid w:val="00A628FD"/>
    <w:rsid w:val="00A63446"/>
    <w:rsid w:val="00A63662"/>
    <w:rsid w:val="00A6387E"/>
    <w:rsid w:val="00A64D28"/>
    <w:rsid w:val="00A64EFA"/>
    <w:rsid w:val="00A65400"/>
    <w:rsid w:val="00A658FC"/>
    <w:rsid w:val="00A65DC9"/>
    <w:rsid w:val="00A6692A"/>
    <w:rsid w:val="00A66E00"/>
    <w:rsid w:val="00A677BB"/>
    <w:rsid w:val="00A679A7"/>
    <w:rsid w:val="00A679B1"/>
    <w:rsid w:val="00A7087D"/>
    <w:rsid w:val="00A7114F"/>
    <w:rsid w:val="00A71A40"/>
    <w:rsid w:val="00A725BD"/>
    <w:rsid w:val="00A7270B"/>
    <w:rsid w:val="00A7289E"/>
    <w:rsid w:val="00A73118"/>
    <w:rsid w:val="00A7348D"/>
    <w:rsid w:val="00A73E53"/>
    <w:rsid w:val="00A75114"/>
    <w:rsid w:val="00A752B5"/>
    <w:rsid w:val="00A756C7"/>
    <w:rsid w:val="00A75798"/>
    <w:rsid w:val="00A764DF"/>
    <w:rsid w:val="00A76C3C"/>
    <w:rsid w:val="00A77734"/>
    <w:rsid w:val="00A80CEF"/>
    <w:rsid w:val="00A813F3"/>
    <w:rsid w:val="00A82607"/>
    <w:rsid w:val="00A826F8"/>
    <w:rsid w:val="00A83DD6"/>
    <w:rsid w:val="00A83E17"/>
    <w:rsid w:val="00A849B2"/>
    <w:rsid w:val="00A85915"/>
    <w:rsid w:val="00A8592C"/>
    <w:rsid w:val="00A8696B"/>
    <w:rsid w:val="00A86AD5"/>
    <w:rsid w:val="00A86CD0"/>
    <w:rsid w:val="00A87132"/>
    <w:rsid w:val="00A871DF"/>
    <w:rsid w:val="00A877E6"/>
    <w:rsid w:val="00A87BB3"/>
    <w:rsid w:val="00A90194"/>
    <w:rsid w:val="00A90DD3"/>
    <w:rsid w:val="00A92CC1"/>
    <w:rsid w:val="00A9383F"/>
    <w:rsid w:val="00A95C68"/>
    <w:rsid w:val="00A9608E"/>
    <w:rsid w:val="00A96602"/>
    <w:rsid w:val="00A96A60"/>
    <w:rsid w:val="00A96D3B"/>
    <w:rsid w:val="00A97243"/>
    <w:rsid w:val="00A97F82"/>
    <w:rsid w:val="00AA0015"/>
    <w:rsid w:val="00AA0093"/>
    <w:rsid w:val="00AA04F8"/>
    <w:rsid w:val="00AA1477"/>
    <w:rsid w:val="00AA1FEA"/>
    <w:rsid w:val="00AA337A"/>
    <w:rsid w:val="00AA33FD"/>
    <w:rsid w:val="00AA3506"/>
    <w:rsid w:val="00AA3766"/>
    <w:rsid w:val="00AA3AF6"/>
    <w:rsid w:val="00AA3EF2"/>
    <w:rsid w:val="00AA3FF8"/>
    <w:rsid w:val="00AA5A25"/>
    <w:rsid w:val="00AA5C94"/>
    <w:rsid w:val="00AA6351"/>
    <w:rsid w:val="00AA6A5D"/>
    <w:rsid w:val="00AA6CC1"/>
    <w:rsid w:val="00AA7343"/>
    <w:rsid w:val="00AA7463"/>
    <w:rsid w:val="00AA7A7C"/>
    <w:rsid w:val="00AA7AAD"/>
    <w:rsid w:val="00AA7F64"/>
    <w:rsid w:val="00AB0073"/>
    <w:rsid w:val="00AB1152"/>
    <w:rsid w:val="00AB14FB"/>
    <w:rsid w:val="00AB156B"/>
    <w:rsid w:val="00AB1A12"/>
    <w:rsid w:val="00AB1BC1"/>
    <w:rsid w:val="00AB2141"/>
    <w:rsid w:val="00AB25C2"/>
    <w:rsid w:val="00AB261C"/>
    <w:rsid w:val="00AB2A53"/>
    <w:rsid w:val="00AB2B8A"/>
    <w:rsid w:val="00AB2D16"/>
    <w:rsid w:val="00AB3421"/>
    <w:rsid w:val="00AB4CD9"/>
    <w:rsid w:val="00AB5DE2"/>
    <w:rsid w:val="00AB6BA4"/>
    <w:rsid w:val="00AB71E1"/>
    <w:rsid w:val="00AB7E2F"/>
    <w:rsid w:val="00AC057B"/>
    <w:rsid w:val="00AC0CB8"/>
    <w:rsid w:val="00AC0DF9"/>
    <w:rsid w:val="00AC1392"/>
    <w:rsid w:val="00AC145E"/>
    <w:rsid w:val="00AC14B8"/>
    <w:rsid w:val="00AC1A97"/>
    <w:rsid w:val="00AC20D9"/>
    <w:rsid w:val="00AC2107"/>
    <w:rsid w:val="00AC220A"/>
    <w:rsid w:val="00AC248E"/>
    <w:rsid w:val="00AC2C17"/>
    <w:rsid w:val="00AC2D69"/>
    <w:rsid w:val="00AC33D5"/>
    <w:rsid w:val="00AC3D06"/>
    <w:rsid w:val="00AC3E04"/>
    <w:rsid w:val="00AC4306"/>
    <w:rsid w:val="00AC4FB1"/>
    <w:rsid w:val="00AC5356"/>
    <w:rsid w:val="00AC53BD"/>
    <w:rsid w:val="00AC56B7"/>
    <w:rsid w:val="00AC56E3"/>
    <w:rsid w:val="00AC592B"/>
    <w:rsid w:val="00AC5999"/>
    <w:rsid w:val="00AC59EE"/>
    <w:rsid w:val="00AC64B7"/>
    <w:rsid w:val="00AC68A6"/>
    <w:rsid w:val="00AC69A9"/>
    <w:rsid w:val="00AC6C51"/>
    <w:rsid w:val="00AC74C0"/>
    <w:rsid w:val="00AD00AD"/>
    <w:rsid w:val="00AD0183"/>
    <w:rsid w:val="00AD043F"/>
    <w:rsid w:val="00AD082C"/>
    <w:rsid w:val="00AD1033"/>
    <w:rsid w:val="00AD1132"/>
    <w:rsid w:val="00AD1ACC"/>
    <w:rsid w:val="00AD23AD"/>
    <w:rsid w:val="00AD24F8"/>
    <w:rsid w:val="00AD2D98"/>
    <w:rsid w:val="00AD2E4E"/>
    <w:rsid w:val="00AD2ED7"/>
    <w:rsid w:val="00AD369F"/>
    <w:rsid w:val="00AD3943"/>
    <w:rsid w:val="00AD39B2"/>
    <w:rsid w:val="00AD45BF"/>
    <w:rsid w:val="00AD4C50"/>
    <w:rsid w:val="00AD4F2B"/>
    <w:rsid w:val="00AD526E"/>
    <w:rsid w:val="00AD609D"/>
    <w:rsid w:val="00AD6FD4"/>
    <w:rsid w:val="00AD749B"/>
    <w:rsid w:val="00AD759E"/>
    <w:rsid w:val="00AE022A"/>
    <w:rsid w:val="00AE20D7"/>
    <w:rsid w:val="00AE292B"/>
    <w:rsid w:val="00AE2FD3"/>
    <w:rsid w:val="00AE34F5"/>
    <w:rsid w:val="00AE3B7E"/>
    <w:rsid w:val="00AE3EAE"/>
    <w:rsid w:val="00AE3FBF"/>
    <w:rsid w:val="00AE45E3"/>
    <w:rsid w:val="00AE4F68"/>
    <w:rsid w:val="00AE5113"/>
    <w:rsid w:val="00AE52FF"/>
    <w:rsid w:val="00AE55CB"/>
    <w:rsid w:val="00AE6E4F"/>
    <w:rsid w:val="00AE72D4"/>
    <w:rsid w:val="00AE7452"/>
    <w:rsid w:val="00AF0035"/>
    <w:rsid w:val="00AF03CE"/>
    <w:rsid w:val="00AF0633"/>
    <w:rsid w:val="00AF089A"/>
    <w:rsid w:val="00AF15B0"/>
    <w:rsid w:val="00AF15DC"/>
    <w:rsid w:val="00AF1B2A"/>
    <w:rsid w:val="00AF20A7"/>
    <w:rsid w:val="00AF2B5F"/>
    <w:rsid w:val="00AF2C5B"/>
    <w:rsid w:val="00AF2F94"/>
    <w:rsid w:val="00AF35A2"/>
    <w:rsid w:val="00AF3AE6"/>
    <w:rsid w:val="00AF3D57"/>
    <w:rsid w:val="00AF3EDA"/>
    <w:rsid w:val="00AF43A3"/>
    <w:rsid w:val="00AF5A84"/>
    <w:rsid w:val="00AF5C82"/>
    <w:rsid w:val="00AF63B7"/>
    <w:rsid w:val="00AF6470"/>
    <w:rsid w:val="00AF66B4"/>
    <w:rsid w:val="00AF6FA4"/>
    <w:rsid w:val="00AF7A83"/>
    <w:rsid w:val="00B01286"/>
    <w:rsid w:val="00B01FB2"/>
    <w:rsid w:val="00B023CA"/>
    <w:rsid w:val="00B02756"/>
    <w:rsid w:val="00B034FE"/>
    <w:rsid w:val="00B06504"/>
    <w:rsid w:val="00B07286"/>
    <w:rsid w:val="00B074D9"/>
    <w:rsid w:val="00B07D2E"/>
    <w:rsid w:val="00B10436"/>
    <w:rsid w:val="00B10C0C"/>
    <w:rsid w:val="00B11404"/>
    <w:rsid w:val="00B11C13"/>
    <w:rsid w:val="00B12A3F"/>
    <w:rsid w:val="00B12E68"/>
    <w:rsid w:val="00B13B21"/>
    <w:rsid w:val="00B13C96"/>
    <w:rsid w:val="00B13DBA"/>
    <w:rsid w:val="00B142D3"/>
    <w:rsid w:val="00B14654"/>
    <w:rsid w:val="00B146EC"/>
    <w:rsid w:val="00B147AD"/>
    <w:rsid w:val="00B15DC5"/>
    <w:rsid w:val="00B15F0D"/>
    <w:rsid w:val="00B17AA8"/>
    <w:rsid w:val="00B17D9E"/>
    <w:rsid w:val="00B20001"/>
    <w:rsid w:val="00B20201"/>
    <w:rsid w:val="00B216B1"/>
    <w:rsid w:val="00B21C46"/>
    <w:rsid w:val="00B22297"/>
    <w:rsid w:val="00B2268A"/>
    <w:rsid w:val="00B22BB6"/>
    <w:rsid w:val="00B236BF"/>
    <w:rsid w:val="00B2378E"/>
    <w:rsid w:val="00B238F3"/>
    <w:rsid w:val="00B23FC3"/>
    <w:rsid w:val="00B24F35"/>
    <w:rsid w:val="00B25474"/>
    <w:rsid w:val="00B25A96"/>
    <w:rsid w:val="00B25F80"/>
    <w:rsid w:val="00B26537"/>
    <w:rsid w:val="00B2686E"/>
    <w:rsid w:val="00B26A0D"/>
    <w:rsid w:val="00B26BDD"/>
    <w:rsid w:val="00B27550"/>
    <w:rsid w:val="00B275CF"/>
    <w:rsid w:val="00B30F7E"/>
    <w:rsid w:val="00B32017"/>
    <w:rsid w:val="00B32279"/>
    <w:rsid w:val="00B338F9"/>
    <w:rsid w:val="00B33FB0"/>
    <w:rsid w:val="00B34390"/>
    <w:rsid w:val="00B3447B"/>
    <w:rsid w:val="00B3448A"/>
    <w:rsid w:val="00B3531B"/>
    <w:rsid w:val="00B3768D"/>
    <w:rsid w:val="00B37B82"/>
    <w:rsid w:val="00B401E8"/>
    <w:rsid w:val="00B407DC"/>
    <w:rsid w:val="00B40868"/>
    <w:rsid w:val="00B40ABF"/>
    <w:rsid w:val="00B4155A"/>
    <w:rsid w:val="00B41675"/>
    <w:rsid w:val="00B41EEF"/>
    <w:rsid w:val="00B421FD"/>
    <w:rsid w:val="00B422BB"/>
    <w:rsid w:val="00B428F0"/>
    <w:rsid w:val="00B43440"/>
    <w:rsid w:val="00B43445"/>
    <w:rsid w:val="00B4368C"/>
    <w:rsid w:val="00B43F05"/>
    <w:rsid w:val="00B4499A"/>
    <w:rsid w:val="00B44F02"/>
    <w:rsid w:val="00B45261"/>
    <w:rsid w:val="00B45D57"/>
    <w:rsid w:val="00B47516"/>
    <w:rsid w:val="00B5020A"/>
    <w:rsid w:val="00B510DF"/>
    <w:rsid w:val="00B51AEC"/>
    <w:rsid w:val="00B51F63"/>
    <w:rsid w:val="00B5204A"/>
    <w:rsid w:val="00B526B9"/>
    <w:rsid w:val="00B52CBE"/>
    <w:rsid w:val="00B52F27"/>
    <w:rsid w:val="00B5319F"/>
    <w:rsid w:val="00B54230"/>
    <w:rsid w:val="00B5439C"/>
    <w:rsid w:val="00B54A3B"/>
    <w:rsid w:val="00B54F3B"/>
    <w:rsid w:val="00B54FA6"/>
    <w:rsid w:val="00B55275"/>
    <w:rsid w:val="00B55480"/>
    <w:rsid w:val="00B5590F"/>
    <w:rsid w:val="00B55990"/>
    <w:rsid w:val="00B55DB6"/>
    <w:rsid w:val="00B566E9"/>
    <w:rsid w:val="00B56F97"/>
    <w:rsid w:val="00B57904"/>
    <w:rsid w:val="00B60228"/>
    <w:rsid w:val="00B60490"/>
    <w:rsid w:val="00B60B1B"/>
    <w:rsid w:val="00B60BF9"/>
    <w:rsid w:val="00B60DDB"/>
    <w:rsid w:val="00B61338"/>
    <w:rsid w:val="00B62076"/>
    <w:rsid w:val="00B62211"/>
    <w:rsid w:val="00B6226C"/>
    <w:rsid w:val="00B6261A"/>
    <w:rsid w:val="00B62EC0"/>
    <w:rsid w:val="00B64827"/>
    <w:rsid w:val="00B6535F"/>
    <w:rsid w:val="00B65C77"/>
    <w:rsid w:val="00B6652E"/>
    <w:rsid w:val="00B703AF"/>
    <w:rsid w:val="00B71C3F"/>
    <w:rsid w:val="00B727E2"/>
    <w:rsid w:val="00B73026"/>
    <w:rsid w:val="00B73983"/>
    <w:rsid w:val="00B7465B"/>
    <w:rsid w:val="00B74CD2"/>
    <w:rsid w:val="00B75E3D"/>
    <w:rsid w:val="00B75FE8"/>
    <w:rsid w:val="00B76674"/>
    <w:rsid w:val="00B7713C"/>
    <w:rsid w:val="00B772A7"/>
    <w:rsid w:val="00B777AB"/>
    <w:rsid w:val="00B8016C"/>
    <w:rsid w:val="00B81BD8"/>
    <w:rsid w:val="00B824DE"/>
    <w:rsid w:val="00B82746"/>
    <w:rsid w:val="00B82AC3"/>
    <w:rsid w:val="00B82B23"/>
    <w:rsid w:val="00B83856"/>
    <w:rsid w:val="00B83944"/>
    <w:rsid w:val="00B83CE6"/>
    <w:rsid w:val="00B84288"/>
    <w:rsid w:val="00B84366"/>
    <w:rsid w:val="00B844FD"/>
    <w:rsid w:val="00B84DF0"/>
    <w:rsid w:val="00B84E05"/>
    <w:rsid w:val="00B85280"/>
    <w:rsid w:val="00B85290"/>
    <w:rsid w:val="00B85706"/>
    <w:rsid w:val="00B86CC0"/>
    <w:rsid w:val="00B87A8E"/>
    <w:rsid w:val="00B87D0D"/>
    <w:rsid w:val="00B87D2B"/>
    <w:rsid w:val="00B87EDE"/>
    <w:rsid w:val="00B87F4C"/>
    <w:rsid w:val="00B90703"/>
    <w:rsid w:val="00B919CA"/>
    <w:rsid w:val="00B91BEC"/>
    <w:rsid w:val="00B922BE"/>
    <w:rsid w:val="00B93502"/>
    <w:rsid w:val="00B939EC"/>
    <w:rsid w:val="00B93E82"/>
    <w:rsid w:val="00B94FCD"/>
    <w:rsid w:val="00B9516E"/>
    <w:rsid w:val="00B955FA"/>
    <w:rsid w:val="00B95D35"/>
    <w:rsid w:val="00B9677A"/>
    <w:rsid w:val="00B96FA5"/>
    <w:rsid w:val="00B971D7"/>
    <w:rsid w:val="00B97232"/>
    <w:rsid w:val="00B9738C"/>
    <w:rsid w:val="00B97612"/>
    <w:rsid w:val="00B97DFA"/>
    <w:rsid w:val="00BA0040"/>
    <w:rsid w:val="00BA0600"/>
    <w:rsid w:val="00BA0B05"/>
    <w:rsid w:val="00BA0D16"/>
    <w:rsid w:val="00BA1140"/>
    <w:rsid w:val="00BA1304"/>
    <w:rsid w:val="00BA1462"/>
    <w:rsid w:val="00BA17B3"/>
    <w:rsid w:val="00BA249C"/>
    <w:rsid w:val="00BA26BA"/>
    <w:rsid w:val="00BA296D"/>
    <w:rsid w:val="00BA381D"/>
    <w:rsid w:val="00BA3BA4"/>
    <w:rsid w:val="00BA3BBB"/>
    <w:rsid w:val="00BA4028"/>
    <w:rsid w:val="00BA4488"/>
    <w:rsid w:val="00BA4FF3"/>
    <w:rsid w:val="00BA5D0E"/>
    <w:rsid w:val="00BA690E"/>
    <w:rsid w:val="00BA6D68"/>
    <w:rsid w:val="00BA770A"/>
    <w:rsid w:val="00BB0CB4"/>
    <w:rsid w:val="00BB11C6"/>
    <w:rsid w:val="00BB134F"/>
    <w:rsid w:val="00BB1509"/>
    <w:rsid w:val="00BB173C"/>
    <w:rsid w:val="00BB1C2A"/>
    <w:rsid w:val="00BB1FF6"/>
    <w:rsid w:val="00BB2143"/>
    <w:rsid w:val="00BB2A04"/>
    <w:rsid w:val="00BB4271"/>
    <w:rsid w:val="00BB4A95"/>
    <w:rsid w:val="00BB4EE8"/>
    <w:rsid w:val="00BB5377"/>
    <w:rsid w:val="00BB5743"/>
    <w:rsid w:val="00BB59EE"/>
    <w:rsid w:val="00BB62F6"/>
    <w:rsid w:val="00BB72AA"/>
    <w:rsid w:val="00BB7A55"/>
    <w:rsid w:val="00BB7DB1"/>
    <w:rsid w:val="00BB7E27"/>
    <w:rsid w:val="00BC0936"/>
    <w:rsid w:val="00BC0E19"/>
    <w:rsid w:val="00BC0FF9"/>
    <w:rsid w:val="00BC13B0"/>
    <w:rsid w:val="00BC18FF"/>
    <w:rsid w:val="00BC3488"/>
    <w:rsid w:val="00BC3D39"/>
    <w:rsid w:val="00BC51B2"/>
    <w:rsid w:val="00BC52C1"/>
    <w:rsid w:val="00BC79EA"/>
    <w:rsid w:val="00BC7B22"/>
    <w:rsid w:val="00BC7D39"/>
    <w:rsid w:val="00BC7E17"/>
    <w:rsid w:val="00BD11C5"/>
    <w:rsid w:val="00BD1288"/>
    <w:rsid w:val="00BD1987"/>
    <w:rsid w:val="00BD229F"/>
    <w:rsid w:val="00BD278C"/>
    <w:rsid w:val="00BD3179"/>
    <w:rsid w:val="00BD3521"/>
    <w:rsid w:val="00BD3710"/>
    <w:rsid w:val="00BD3C00"/>
    <w:rsid w:val="00BD3F2E"/>
    <w:rsid w:val="00BD48C3"/>
    <w:rsid w:val="00BD52C4"/>
    <w:rsid w:val="00BD59E5"/>
    <w:rsid w:val="00BD5E75"/>
    <w:rsid w:val="00BD669F"/>
    <w:rsid w:val="00BD76FD"/>
    <w:rsid w:val="00BD7BEE"/>
    <w:rsid w:val="00BD7BFF"/>
    <w:rsid w:val="00BE06B6"/>
    <w:rsid w:val="00BE1865"/>
    <w:rsid w:val="00BE1A8F"/>
    <w:rsid w:val="00BE1B93"/>
    <w:rsid w:val="00BE2448"/>
    <w:rsid w:val="00BE26E0"/>
    <w:rsid w:val="00BE2C28"/>
    <w:rsid w:val="00BE3274"/>
    <w:rsid w:val="00BE3968"/>
    <w:rsid w:val="00BE412B"/>
    <w:rsid w:val="00BE508E"/>
    <w:rsid w:val="00BE5E73"/>
    <w:rsid w:val="00BE61E4"/>
    <w:rsid w:val="00BE64BD"/>
    <w:rsid w:val="00BE64F0"/>
    <w:rsid w:val="00BE7758"/>
    <w:rsid w:val="00BE7791"/>
    <w:rsid w:val="00BE79EA"/>
    <w:rsid w:val="00BE7E03"/>
    <w:rsid w:val="00BF042D"/>
    <w:rsid w:val="00BF0602"/>
    <w:rsid w:val="00BF0895"/>
    <w:rsid w:val="00BF0AFA"/>
    <w:rsid w:val="00BF1157"/>
    <w:rsid w:val="00BF2AD9"/>
    <w:rsid w:val="00BF2EAE"/>
    <w:rsid w:val="00BF2F39"/>
    <w:rsid w:val="00BF311C"/>
    <w:rsid w:val="00BF3B8D"/>
    <w:rsid w:val="00BF4112"/>
    <w:rsid w:val="00BF46E9"/>
    <w:rsid w:val="00BF5447"/>
    <w:rsid w:val="00BF56A8"/>
    <w:rsid w:val="00BF7609"/>
    <w:rsid w:val="00BF781A"/>
    <w:rsid w:val="00BF7A76"/>
    <w:rsid w:val="00BF7EFE"/>
    <w:rsid w:val="00C00095"/>
    <w:rsid w:val="00C016DC"/>
    <w:rsid w:val="00C0183B"/>
    <w:rsid w:val="00C026F7"/>
    <w:rsid w:val="00C032D6"/>
    <w:rsid w:val="00C032F8"/>
    <w:rsid w:val="00C0340F"/>
    <w:rsid w:val="00C03E9F"/>
    <w:rsid w:val="00C04516"/>
    <w:rsid w:val="00C0475D"/>
    <w:rsid w:val="00C0485D"/>
    <w:rsid w:val="00C0486E"/>
    <w:rsid w:val="00C05714"/>
    <w:rsid w:val="00C05906"/>
    <w:rsid w:val="00C05A50"/>
    <w:rsid w:val="00C05E21"/>
    <w:rsid w:val="00C05FAC"/>
    <w:rsid w:val="00C061D8"/>
    <w:rsid w:val="00C06A23"/>
    <w:rsid w:val="00C06D2E"/>
    <w:rsid w:val="00C06DDF"/>
    <w:rsid w:val="00C075A7"/>
    <w:rsid w:val="00C07F84"/>
    <w:rsid w:val="00C112C2"/>
    <w:rsid w:val="00C11B75"/>
    <w:rsid w:val="00C11C3F"/>
    <w:rsid w:val="00C1206B"/>
    <w:rsid w:val="00C127C9"/>
    <w:rsid w:val="00C12970"/>
    <w:rsid w:val="00C12EFF"/>
    <w:rsid w:val="00C130ED"/>
    <w:rsid w:val="00C13E2B"/>
    <w:rsid w:val="00C13FAC"/>
    <w:rsid w:val="00C14EEB"/>
    <w:rsid w:val="00C1527B"/>
    <w:rsid w:val="00C164F6"/>
    <w:rsid w:val="00C16ABF"/>
    <w:rsid w:val="00C16BE1"/>
    <w:rsid w:val="00C16D01"/>
    <w:rsid w:val="00C17250"/>
    <w:rsid w:val="00C17696"/>
    <w:rsid w:val="00C17890"/>
    <w:rsid w:val="00C178AF"/>
    <w:rsid w:val="00C17F7D"/>
    <w:rsid w:val="00C17FF1"/>
    <w:rsid w:val="00C20D3C"/>
    <w:rsid w:val="00C20D78"/>
    <w:rsid w:val="00C212BD"/>
    <w:rsid w:val="00C21BB0"/>
    <w:rsid w:val="00C21F0A"/>
    <w:rsid w:val="00C22FE3"/>
    <w:rsid w:val="00C231B9"/>
    <w:rsid w:val="00C23673"/>
    <w:rsid w:val="00C238FC"/>
    <w:rsid w:val="00C23FD7"/>
    <w:rsid w:val="00C242CD"/>
    <w:rsid w:val="00C24DDB"/>
    <w:rsid w:val="00C2547A"/>
    <w:rsid w:val="00C256B6"/>
    <w:rsid w:val="00C25A2A"/>
    <w:rsid w:val="00C25A52"/>
    <w:rsid w:val="00C2636B"/>
    <w:rsid w:val="00C301FC"/>
    <w:rsid w:val="00C309B5"/>
    <w:rsid w:val="00C3126F"/>
    <w:rsid w:val="00C31688"/>
    <w:rsid w:val="00C318EE"/>
    <w:rsid w:val="00C31B49"/>
    <w:rsid w:val="00C31BB4"/>
    <w:rsid w:val="00C32B77"/>
    <w:rsid w:val="00C334FF"/>
    <w:rsid w:val="00C33683"/>
    <w:rsid w:val="00C338A9"/>
    <w:rsid w:val="00C33999"/>
    <w:rsid w:val="00C33C99"/>
    <w:rsid w:val="00C33EA4"/>
    <w:rsid w:val="00C34C88"/>
    <w:rsid w:val="00C34CAE"/>
    <w:rsid w:val="00C3536C"/>
    <w:rsid w:val="00C354FA"/>
    <w:rsid w:val="00C35CCE"/>
    <w:rsid w:val="00C3685D"/>
    <w:rsid w:val="00C36DA5"/>
    <w:rsid w:val="00C376D1"/>
    <w:rsid w:val="00C40B52"/>
    <w:rsid w:val="00C40E40"/>
    <w:rsid w:val="00C42166"/>
    <w:rsid w:val="00C42B57"/>
    <w:rsid w:val="00C431D3"/>
    <w:rsid w:val="00C4375B"/>
    <w:rsid w:val="00C439D8"/>
    <w:rsid w:val="00C43F3E"/>
    <w:rsid w:val="00C454B9"/>
    <w:rsid w:val="00C4592C"/>
    <w:rsid w:val="00C45979"/>
    <w:rsid w:val="00C45C41"/>
    <w:rsid w:val="00C46167"/>
    <w:rsid w:val="00C46584"/>
    <w:rsid w:val="00C4671E"/>
    <w:rsid w:val="00C46894"/>
    <w:rsid w:val="00C471F1"/>
    <w:rsid w:val="00C47DC2"/>
    <w:rsid w:val="00C50384"/>
    <w:rsid w:val="00C5174A"/>
    <w:rsid w:val="00C518D7"/>
    <w:rsid w:val="00C51A10"/>
    <w:rsid w:val="00C53500"/>
    <w:rsid w:val="00C536C1"/>
    <w:rsid w:val="00C537B0"/>
    <w:rsid w:val="00C53D58"/>
    <w:rsid w:val="00C53FC7"/>
    <w:rsid w:val="00C54801"/>
    <w:rsid w:val="00C54BE7"/>
    <w:rsid w:val="00C55B16"/>
    <w:rsid w:val="00C56322"/>
    <w:rsid w:val="00C56B45"/>
    <w:rsid w:val="00C5717D"/>
    <w:rsid w:val="00C57729"/>
    <w:rsid w:val="00C579F6"/>
    <w:rsid w:val="00C60757"/>
    <w:rsid w:val="00C61084"/>
    <w:rsid w:val="00C61BC3"/>
    <w:rsid w:val="00C61E7C"/>
    <w:rsid w:val="00C62152"/>
    <w:rsid w:val="00C6254B"/>
    <w:rsid w:val="00C6265A"/>
    <w:rsid w:val="00C62C0C"/>
    <w:rsid w:val="00C62E39"/>
    <w:rsid w:val="00C648F5"/>
    <w:rsid w:val="00C64CF1"/>
    <w:rsid w:val="00C64DBD"/>
    <w:rsid w:val="00C65268"/>
    <w:rsid w:val="00C658E3"/>
    <w:rsid w:val="00C66008"/>
    <w:rsid w:val="00C661F7"/>
    <w:rsid w:val="00C6650C"/>
    <w:rsid w:val="00C66847"/>
    <w:rsid w:val="00C67D1A"/>
    <w:rsid w:val="00C700DB"/>
    <w:rsid w:val="00C707B5"/>
    <w:rsid w:val="00C7084A"/>
    <w:rsid w:val="00C709B4"/>
    <w:rsid w:val="00C71511"/>
    <w:rsid w:val="00C71624"/>
    <w:rsid w:val="00C71DA8"/>
    <w:rsid w:val="00C73378"/>
    <w:rsid w:val="00C733F9"/>
    <w:rsid w:val="00C74B3E"/>
    <w:rsid w:val="00C74E30"/>
    <w:rsid w:val="00C755A4"/>
    <w:rsid w:val="00C768C2"/>
    <w:rsid w:val="00C773DF"/>
    <w:rsid w:val="00C778F8"/>
    <w:rsid w:val="00C80294"/>
    <w:rsid w:val="00C8050A"/>
    <w:rsid w:val="00C809B0"/>
    <w:rsid w:val="00C80B0B"/>
    <w:rsid w:val="00C811C5"/>
    <w:rsid w:val="00C813FF"/>
    <w:rsid w:val="00C82548"/>
    <w:rsid w:val="00C8288C"/>
    <w:rsid w:val="00C83038"/>
    <w:rsid w:val="00C83A9B"/>
    <w:rsid w:val="00C84271"/>
    <w:rsid w:val="00C8547F"/>
    <w:rsid w:val="00C864C3"/>
    <w:rsid w:val="00C86983"/>
    <w:rsid w:val="00C86A1B"/>
    <w:rsid w:val="00C87187"/>
    <w:rsid w:val="00C872B5"/>
    <w:rsid w:val="00C8760B"/>
    <w:rsid w:val="00C90A47"/>
    <w:rsid w:val="00C90DD0"/>
    <w:rsid w:val="00C91A84"/>
    <w:rsid w:val="00C91A8B"/>
    <w:rsid w:val="00C920A7"/>
    <w:rsid w:val="00C938C8"/>
    <w:rsid w:val="00C94545"/>
    <w:rsid w:val="00C945AF"/>
    <w:rsid w:val="00C95418"/>
    <w:rsid w:val="00C96BFC"/>
    <w:rsid w:val="00C97511"/>
    <w:rsid w:val="00CA0649"/>
    <w:rsid w:val="00CA111B"/>
    <w:rsid w:val="00CA114D"/>
    <w:rsid w:val="00CA1158"/>
    <w:rsid w:val="00CA1A14"/>
    <w:rsid w:val="00CA1AAA"/>
    <w:rsid w:val="00CA2613"/>
    <w:rsid w:val="00CA29D7"/>
    <w:rsid w:val="00CA2F04"/>
    <w:rsid w:val="00CA36C7"/>
    <w:rsid w:val="00CA3969"/>
    <w:rsid w:val="00CA4A79"/>
    <w:rsid w:val="00CA520D"/>
    <w:rsid w:val="00CA5280"/>
    <w:rsid w:val="00CA55B1"/>
    <w:rsid w:val="00CA5C94"/>
    <w:rsid w:val="00CA5CFD"/>
    <w:rsid w:val="00CA7376"/>
    <w:rsid w:val="00CA77D0"/>
    <w:rsid w:val="00CA7816"/>
    <w:rsid w:val="00CA7BEE"/>
    <w:rsid w:val="00CA7C92"/>
    <w:rsid w:val="00CA7FCD"/>
    <w:rsid w:val="00CB09D9"/>
    <w:rsid w:val="00CB14BC"/>
    <w:rsid w:val="00CB1B31"/>
    <w:rsid w:val="00CB1EBB"/>
    <w:rsid w:val="00CB1FC9"/>
    <w:rsid w:val="00CB20AC"/>
    <w:rsid w:val="00CB2369"/>
    <w:rsid w:val="00CB3118"/>
    <w:rsid w:val="00CB3E0C"/>
    <w:rsid w:val="00CB538D"/>
    <w:rsid w:val="00CB5C7E"/>
    <w:rsid w:val="00CB5C8B"/>
    <w:rsid w:val="00CB6D76"/>
    <w:rsid w:val="00CB7DBD"/>
    <w:rsid w:val="00CC0E3A"/>
    <w:rsid w:val="00CC16DD"/>
    <w:rsid w:val="00CC3A4A"/>
    <w:rsid w:val="00CC3B43"/>
    <w:rsid w:val="00CC3F62"/>
    <w:rsid w:val="00CC4849"/>
    <w:rsid w:val="00CC4B05"/>
    <w:rsid w:val="00CC4BDF"/>
    <w:rsid w:val="00CC53C1"/>
    <w:rsid w:val="00CC58AF"/>
    <w:rsid w:val="00CC6E81"/>
    <w:rsid w:val="00CC7030"/>
    <w:rsid w:val="00CC70B1"/>
    <w:rsid w:val="00CC79F1"/>
    <w:rsid w:val="00CD0DC3"/>
    <w:rsid w:val="00CD1288"/>
    <w:rsid w:val="00CD1A48"/>
    <w:rsid w:val="00CD3C4B"/>
    <w:rsid w:val="00CD3D33"/>
    <w:rsid w:val="00CD4026"/>
    <w:rsid w:val="00CD4080"/>
    <w:rsid w:val="00CD4D82"/>
    <w:rsid w:val="00CD5A65"/>
    <w:rsid w:val="00CD6834"/>
    <w:rsid w:val="00CD6AF2"/>
    <w:rsid w:val="00CD7356"/>
    <w:rsid w:val="00CD77DA"/>
    <w:rsid w:val="00CD7943"/>
    <w:rsid w:val="00CD7B16"/>
    <w:rsid w:val="00CE0DC8"/>
    <w:rsid w:val="00CE0DE4"/>
    <w:rsid w:val="00CE1108"/>
    <w:rsid w:val="00CE1F7D"/>
    <w:rsid w:val="00CE27E7"/>
    <w:rsid w:val="00CE28ED"/>
    <w:rsid w:val="00CE44AC"/>
    <w:rsid w:val="00CE4BD1"/>
    <w:rsid w:val="00CE4DC7"/>
    <w:rsid w:val="00CE68B2"/>
    <w:rsid w:val="00CE6DB8"/>
    <w:rsid w:val="00CF01EB"/>
    <w:rsid w:val="00CF05DF"/>
    <w:rsid w:val="00CF1413"/>
    <w:rsid w:val="00CF152D"/>
    <w:rsid w:val="00CF1582"/>
    <w:rsid w:val="00CF1692"/>
    <w:rsid w:val="00CF1A80"/>
    <w:rsid w:val="00CF218C"/>
    <w:rsid w:val="00CF22B3"/>
    <w:rsid w:val="00CF26E5"/>
    <w:rsid w:val="00CF27B0"/>
    <w:rsid w:val="00CF2B17"/>
    <w:rsid w:val="00CF2DC7"/>
    <w:rsid w:val="00CF2E1D"/>
    <w:rsid w:val="00CF2FBB"/>
    <w:rsid w:val="00CF39FA"/>
    <w:rsid w:val="00CF3F13"/>
    <w:rsid w:val="00CF4354"/>
    <w:rsid w:val="00CF4728"/>
    <w:rsid w:val="00CF5B70"/>
    <w:rsid w:val="00CF6BCA"/>
    <w:rsid w:val="00CF727B"/>
    <w:rsid w:val="00CF7490"/>
    <w:rsid w:val="00CF7574"/>
    <w:rsid w:val="00CF7741"/>
    <w:rsid w:val="00CF7CD5"/>
    <w:rsid w:val="00CF7DCE"/>
    <w:rsid w:val="00D000B9"/>
    <w:rsid w:val="00D001A0"/>
    <w:rsid w:val="00D00631"/>
    <w:rsid w:val="00D00A31"/>
    <w:rsid w:val="00D00AE9"/>
    <w:rsid w:val="00D00BBD"/>
    <w:rsid w:val="00D00CA1"/>
    <w:rsid w:val="00D01A34"/>
    <w:rsid w:val="00D02730"/>
    <w:rsid w:val="00D0287A"/>
    <w:rsid w:val="00D02E25"/>
    <w:rsid w:val="00D0434B"/>
    <w:rsid w:val="00D04ED6"/>
    <w:rsid w:val="00D05013"/>
    <w:rsid w:val="00D05774"/>
    <w:rsid w:val="00D059B4"/>
    <w:rsid w:val="00D05FFC"/>
    <w:rsid w:val="00D06501"/>
    <w:rsid w:val="00D0665F"/>
    <w:rsid w:val="00D06771"/>
    <w:rsid w:val="00D069C7"/>
    <w:rsid w:val="00D07027"/>
    <w:rsid w:val="00D073E1"/>
    <w:rsid w:val="00D07957"/>
    <w:rsid w:val="00D10883"/>
    <w:rsid w:val="00D1102C"/>
    <w:rsid w:val="00D117C9"/>
    <w:rsid w:val="00D11AB9"/>
    <w:rsid w:val="00D11FF3"/>
    <w:rsid w:val="00D121BB"/>
    <w:rsid w:val="00D122B6"/>
    <w:rsid w:val="00D12FE6"/>
    <w:rsid w:val="00D136CC"/>
    <w:rsid w:val="00D13C36"/>
    <w:rsid w:val="00D13C9C"/>
    <w:rsid w:val="00D13EC6"/>
    <w:rsid w:val="00D13F7A"/>
    <w:rsid w:val="00D1435F"/>
    <w:rsid w:val="00D143F0"/>
    <w:rsid w:val="00D14579"/>
    <w:rsid w:val="00D146FA"/>
    <w:rsid w:val="00D149C5"/>
    <w:rsid w:val="00D14A16"/>
    <w:rsid w:val="00D15234"/>
    <w:rsid w:val="00D15A51"/>
    <w:rsid w:val="00D15C66"/>
    <w:rsid w:val="00D164E5"/>
    <w:rsid w:val="00D16D2D"/>
    <w:rsid w:val="00D1730D"/>
    <w:rsid w:val="00D1739A"/>
    <w:rsid w:val="00D17531"/>
    <w:rsid w:val="00D177B8"/>
    <w:rsid w:val="00D17A1C"/>
    <w:rsid w:val="00D17E45"/>
    <w:rsid w:val="00D20A0E"/>
    <w:rsid w:val="00D21484"/>
    <w:rsid w:val="00D21D64"/>
    <w:rsid w:val="00D223BE"/>
    <w:rsid w:val="00D22627"/>
    <w:rsid w:val="00D228C5"/>
    <w:rsid w:val="00D24102"/>
    <w:rsid w:val="00D2482C"/>
    <w:rsid w:val="00D24E36"/>
    <w:rsid w:val="00D24FAA"/>
    <w:rsid w:val="00D25B06"/>
    <w:rsid w:val="00D25B23"/>
    <w:rsid w:val="00D26A61"/>
    <w:rsid w:val="00D3011E"/>
    <w:rsid w:val="00D30C0D"/>
    <w:rsid w:val="00D30DB7"/>
    <w:rsid w:val="00D31881"/>
    <w:rsid w:val="00D31B87"/>
    <w:rsid w:val="00D31FA5"/>
    <w:rsid w:val="00D32021"/>
    <w:rsid w:val="00D323CC"/>
    <w:rsid w:val="00D32742"/>
    <w:rsid w:val="00D32A27"/>
    <w:rsid w:val="00D32B2B"/>
    <w:rsid w:val="00D32C8B"/>
    <w:rsid w:val="00D32FCB"/>
    <w:rsid w:val="00D330A3"/>
    <w:rsid w:val="00D33E0D"/>
    <w:rsid w:val="00D343C2"/>
    <w:rsid w:val="00D34801"/>
    <w:rsid w:val="00D34A98"/>
    <w:rsid w:val="00D35CCF"/>
    <w:rsid w:val="00D36BFC"/>
    <w:rsid w:val="00D372E3"/>
    <w:rsid w:val="00D37D45"/>
    <w:rsid w:val="00D401DA"/>
    <w:rsid w:val="00D409CF"/>
    <w:rsid w:val="00D4101B"/>
    <w:rsid w:val="00D412F5"/>
    <w:rsid w:val="00D41BC1"/>
    <w:rsid w:val="00D42679"/>
    <w:rsid w:val="00D443C8"/>
    <w:rsid w:val="00D44699"/>
    <w:rsid w:val="00D44B59"/>
    <w:rsid w:val="00D44CED"/>
    <w:rsid w:val="00D4513E"/>
    <w:rsid w:val="00D45B0A"/>
    <w:rsid w:val="00D45E77"/>
    <w:rsid w:val="00D45E84"/>
    <w:rsid w:val="00D46276"/>
    <w:rsid w:val="00D462A2"/>
    <w:rsid w:val="00D46D61"/>
    <w:rsid w:val="00D46DCB"/>
    <w:rsid w:val="00D47719"/>
    <w:rsid w:val="00D47CF2"/>
    <w:rsid w:val="00D47D69"/>
    <w:rsid w:val="00D509DC"/>
    <w:rsid w:val="00D50B14"/>
    <w:rsid w:val="00D50E8F"/>
    <w:rsid w:val="00D5121C"/>
    <w:rsid w:val="00D5164B"/>
    <w:rsid w:val="00D519B5"/>
    <w:rsid w:val="00D52159"/>
    <w:rsid w:val="00D5340E"/>
    <w:rsid w:val="00D54944"/>
    <w:rsid w:val="00D54B5B"/>
    <w:rsid w:val="00D54CDC"/>
    <w:rsid w:val="00D54DF2"/>
    <w:rsid w:val="00D55793"/>
    <w:rsid w:val="00D557D7"/>
    <w:rsid w:val="00D55FDB"/>
    <w:rsid w:val="00D56098"/>
    <w:rsid w:val="00D56628"/>
    <w:rsid w:val="00D566AC"/>
    <w:rsid w:val="00D56A01"/>
    <w:rsid w:val="00D56AE1"/>
    <w:rsid w:val="00D56CD3"/>
    <w:rsid w:val="00D56F39"/>
    <w:rsid w:val="00D56F40"/>
    <w:rsid w:val="00D56FE1"/>
    <w:rsid w:val="00D6139B"/>
    <w:rsid w:val="00D61886"/>
    <w:rsid w:val="00D61B2E"/>
    <w:rsid w:val="00D62417"/>
    <w:rsid w:val="00D6274C"/>
    <w:rsid w:val="00D6289A"/>
    <w:rsid w:val="00D62B7D"/>
    <w:rsid w:val="00D62F46"/>
    <w:rsid w:val="00D63F2B"/>
    <w:rsid w:val="00D641D6"/>
    <w:rsid w:val="00D64323"/>
    <w:rsid w:val="00D6450A"/>
    <w:rsid w:val="00D64D6F"/>
    <w:rsid w:val="00D65AF2"/>
    <w:rsid w:val="00D664AA"/>
    <w:rsid w:val="00D66EEA"/>
    <w:rsid w:val="00D70BF3"/>
    <w:rsid w:val="00D71526"/>
    <w:rsid w:val="00D73DAA"/>
    <w:rsid w:val="00D757C5"/>
    <w:rsid w:val="00D75A3F"/>
    <w:rsid w:val="00D75C08"/>
    <w:rsid w:val="00D76528"/>
    <w:rsid w:val="00D767AE"/>
    <w:rsid w:val="00D76FC3"/>
    <w:rsid w:val="00D774B3"/>
    <w:rsid w:val="00D77AAF"/>
    <w:rsid w:val="00D77EE1"/>
    <w:rsid w:val="00D800AA"/>
    <w:rsid w:val="00D80253"/>
    <w:rsid w:val="00D80629"/>
    <w:rsid w:val="00D806D3"/>
    <w:rsid w:val="00D80BEF"/>
    <w:rsid w:val="00D80E88"/>
    <w:rsid w:val="00D80F20"/>
    <w:rsid w:val="00D81708"/>
    <w:rsid w:val="00D817EF"/>
    <w:rsid w:val="00D8185B"/>
    <w:rsid w:val="00D82024"/>
    <w:rsid w:val="00D82378"/>
    <w:rsid w:val="00D824CB"/>
    <w:rsid w:val="00D82F80"/>
    <w:rsid w:val="00D832E1"/>
    <w:rsid w:val="00D835DE"/>
    <w:rsid w:val="00D83C5E"/>
    <w:rsid w:val="00D83C76"/>
    <w:rsid w:val="00D83E9C"/>
    <w:rsid w:val="00D8474D"/>
    <w:rsid w:val="00D84E90"/>
    <w:rsid w:val="00D85883"/>
    <w:rsid w:val="00D85DDE"/>
    <w:rsid w:val="00D86453"/>
    <w:rsid w:val="00D864BA"/>
    <w:rsid w:val="00D86D50"/>
    <w:rsid w:val="00D8742F"/>
    <w:rsid w:val="00D8775D"/>
    <w:rsid w:val="00D87D9B"/>
    <w:rsid w:val="00D903BF"/>
    <w:rsid w:val="00D90DAB"/>
    <w:rsid w:val="00D9103E"/>
    <w:rsid w:val="00D91063"/>
    <w:rsid w:val="00D91580"/>
    <w:rsid w:val="00D91CF8"/>
    <w:rsid w:val="00D9319E"/>
    <w:rsid w:val="00D933DD"/>
    <w:rsid w:val="00D93527"/>
    <w:rsid w:val="00D93E91"/>
    <w:rsid w:val="00D93FF2"/>
    <w:rsid w:val="00D94234"/>
    <w:rsid w:val="00D943ED"/>
    <w:rsid w:val="00D94E13"/>
    <w:rsid w:val="00D94EF6"/>
    <w:rsid w:val="00D9564F"/>
    <w:rsid w:val="00D9609E"/>
    <w:rsid w:val="00D9645D"/>
    <w:rsid w:val="00D96A42"/>
    <w:rsid w:val="00D9779C"/>
    <w:rsid w:val="00D97907"/>
    <w:rsid w:val="00DA072B"/>
    <w:rsid w:val="00DA0B2B"/>
    <w:rsid w:val="00DA0BBF"/>
    <w:rsid w:val="00DA105F"/>
    <w:rsid w:val="00DA1EB7"/>
    <w:rsid w:val="00DA20FD"/>
    <w:rsid w:val="00DA292C"/>
    <w:rsid w:val="00DA344F"/>
    <w:rsid w:val="00DA3CD1"/>
    <w:rsid w:val="00DA3E57"/>
    <w:rsid w:val="00DA4A1B"/>
    <w:rsid w:val="00DA4BC0"/>
    <w:rsid w:val="00DA4D8E"/>
    <w:rsid w:val="00DA4E77"/>
    <w:rsid w:val="00DA56B6"/>
    <w:rsid w:val="00DA57A8"/>
    <w:rsid w:val="00DA5EEC"/>
    <w:rsid w:val="00DA6178"/>
    <w:rsid w:val="00DA6893"/>
    <w:rsid w:val="00DA6980"/>
    <w:rsid w:val="00DA7490"/>
    <w:rsid w:val="00DA7A85"/>
    <w:rsid w:val="00DB0AFE"/>
    <w:rsid w:val="00DB165C"/>
    <w:rsid w:val="00DB1B66"/>
    <w:rsid w:val="00DB34C3"/>
    <w:rsid w:val="00DB3547"/>
    <w:rsid w:val="00DB3A56"/>
    <w:rsid w:val="00DB3E45"/>
    <w:rsid w:val="00DB3EAB"/>
    <w:rsid w:val="00DB40C5"/>
    <w:rsid w:val="00DB415C"/>
    <w:rsid w:val="00DB4AF2"/>
    <w:rsid w:val="00DB4FB0"/>
    <w:rsid w:val="00DB5778"/>
    <w:rsid w:val="00DB7EB0"/>
    <w:rsid w:val="00DC0367"/>
    <w:rsid w:val="00DC0DE0"/>
    <w:rsid w:val="00DC0E8B"/>
    <w:rsid w:val="00DC1C8C"/>
    <w:rsid w:val="00DC1F92"/>
    <w:rsid w:val="00DC25A6"/>
    <w:rsid w:val="00DC3810"/>
    <w:rsid w:val="00DC3829"/>
    <w:rsid w:val="00DC392E"/>
    <w:rsid w:val="00DC3CE9"/>
    <w:rsid w:val="00DC4697"/>
    <w:rsid w:val="00DC47C8"/>
    <w:rsid w:val="00DC4ED3"/>
    <w:rsid w:val="00DC5630"/>
    <w:rsid w:val="00DC6851"/>
    <w:rsid w:val="00DC6B4A"/>
    <w:rsid w:val="00DC6D3D"/>
    <w:rsid w:val="00DC6E3F"/>
    <w:rsid w:val="00DC789C"/>
    <w:rsid w:val="00DD0AC2"/>
    <w:rsid w:val="00DD0D4A"/>
    <w:rsid w:val="00DD1414"/>
    <w:rsid w:val="00DD1893"/>
    <w:rsid w:val="00DD254C"/>
    <w:rsid w:val="00DD26C4"/>
    <w:rsid w:val="00DD2D34"/>
    <w:rsid w:val="00DD2F04"/>
    <w:rsid w:val="00DD38BF"/>
    <w:rsid w:val="00DD3EB3"/>
    <w:rsid w:val="00DD49F8"/>
    <w:rsid w:val="00DD5149"/>
    <w:rsid w:val="00DD53CF"/>
    <w:rsid w:val="00DD5502"/>
    <w:rsid w:val="00DD5F44"/>
    <w:rsid w:val="00DD63DD"/>
    <w:rsid w:val="00DD63E5"/>
    <w:rsid w:val="00DD6557"/>
    <w:rsid w:val="00DD662A"/>
    <w:rsid w:val="00DD69C3"/>
    <w:rsid w:val="00DD6B28"/>
    <w:rsid w:val="00DD6F89"/>
    <w:rsid w:val="00DD7114"/>
    <w:rsid w:val="00DD7F53"/>
    <w:rsid w:val="00DE079E"/>
    <w:rsid w:val="00DE11E0"/>
    <w:rsid w:val="00DE1212"/>
    <w:rsid w:val="00DE1706"/>
    <w:rsid w:val="00DE2CE2"/>
    <w:rsid w:val="00DE2E8B"/>
    <w:rsid w:val="00DE31F4"/>
    <w:rsid w:val="00DE4102"/>
    <w:rsid w:val="00DE41EE"/>
    <w:rsid w:val="00DE4353"/>
    <w:rsid w:val="00DE473C"/>
    <w:rsid w:val="00DE4886"/>
    <w:rsid w:val="00DE559F"/>
    <w:rsid w:val="00DE5D05"/>
    <w:rsid w:val="00DE62DC"/>
    <w:rsid w:val="00DE63B4"/>
    <w:rsid w:val="00DE71EE"/>
    <w:rsid w:val="00DE74EA"/>
    <w:rsid w:val="00DF0080"/>
    <w:rsid w:val="00DF0223"/>
    <w:rsid w:val="00DF0313"/>
    <w:rsid w:val="00DF056C"/>
    <w:rsid w:val="00DF14CA"/>
    <w:rsid w:val="00DF1646"/>
    <w:rsid w:val="00DF1C9F"/>
    <w:rsid w:val="00DF25F1"/>
    <w:rsid w:val="00DF265A"/>
    <w:rsid w:val="00DF2E85"/>
    <w:rsid w:val="00DF4304"/>
    <w:rsid w:val="00DF4708"/>
    <w:rsid w:val="00DF4941"/>
    <w:rsid w:val="00DF4FCE"/>
    <w:rsid w:val="00DF505A"/>
    <w:rsid w:val="00DF5E91"/>
    <w:rsid w:val="00DF5FB1"/>
    <w:rsid w:val="00DF6D16"/>
    <w:rsid w:val="00E001D2"/>
    <w:rsid w:val="00E00B0B"/>
    <w:rsid w:val="00E00B9B"/>
    <w:rsid w:val="00E00BD3"/>
    <w:rsid w:val="00E013CC"/>
    <w:rsid w:val="00E01B75"/>
    <w:rsid w:val="00E02F73"/>
    <w:rsid w:val="00E02FF7"/>
    <w:rsid w:val="00E03F5B"/>
    <w:rsid w:val="00E04098"/>
    <w:rsid w:val="00E04563"/>
    <w:rsid w:val="00E04C13"/>
    <w:rsid w:val="00E04CE6"/>
    <w:rsid w:val="00E062CC"/>
    <w:rsid w:val="00E064A1"/>
    <w:rsid w:val="00E0675F"/>
    <w:rsid w:val="00E0791D"/>
    <w:rsid w:val="00E07B14"/>
    <w:rsid w:val="00E07D8F"/>
    <w:rsid w:val="00E10600"/>
    <w:rsid w:val="00E11AC0"/>
    <w:rsid w:val="00E11D42"/>
    <w:rsid w:val="00E1224D"/>
    <w:rsid w:val="00E12B7D"/>
    <w:rsid w:val="00E12E47"/>
    <w:rsid w:val="00E130DE"/>
    <w:rsid w:val="00E147B9"/>
    <w:rsid w:val="00E147EE"/>
    <w:rsid w:val="00E14817"/>
    <w:rsid w:val="00E14896"/>
    <w:rsid w:val="00E14ACC"/>
    <w:rsid w:val="00E14C4C"/>
    <w:rsid w:val="00E150E2"/>
    <w:rsid w:val="00E15D34"/>
    <w:rsid w:val="00E16272"/>
    <w:rsid w:val="00E17620"/>
    <w:rsid w:val="00E17F63"/>
    <w:rsid w:val="00E200CA"/>
    <w:rsid w:val="00E20402"/>
    <w:rsid w:val="00E2076E"/>
    <w:rsid w:val="00E21356"/>
    <w:rsid w:val="00E214F3"/>
    <w:rsid w:val="00E2150F"/>
    <w:rsid w:val="00E2191F"/>
    <w:rsid w:val="00E22018"/>
    <w:rsid w:val="00E22612"/>
    <w:rsid w:val="00E23DCA"/>
    <w:rsid w:val="00E244B6"/>
    <w:rsid w:val="00E25B87"/>
    <w:rsid w:val="00E26B41"/>
    <w:rsid w:val="00E27509"/>
    <w:rsid w:val="00E275C4"/>
    <w:rsid w:val="00E27B10"/>
    <w:rsid w:val="00E27F12"/>
    <w:rsid w:val="00E3042F"/>
    <w:rsid w:val="00E3056F"/>
    <w:rsid w:val="00E306BA"/>
    <w:rsid w:val="00E30E9A"/>
    <w:rsid w:val="00E31A3D"/>
    <w:rsid w:val="00E3247D"/>
    <w:rsid w:val="00E324AA"/>
    <w:rsid w:val="00E325CD"/>
    <w:rsid w:val="00E33BBF"/>
    <w:rsid w:val="00E33CB5"/>
    <w:rsid w:val="00E33DD8"/>
    <w:rsid w:val="00E340E1"/>
    <w:rsid w:val="00E347FD"/>
    <w:rsid w:val="00E351F7"/>
    <w:rsid w:val="00E3522C"/>
    <w:rsid w:val="00E35373"/>
    <w:rsid w:val="00E35AE1"/>
    <w:rsid w:val="00E35B76"/>
    <w:rsid w:val="00E364EB"/>
    <w:rsid w:val="00E36B35"/>
    <w:rsid w:val="00E36FD0"/>
    <w:rsid w:val="00E3761E"/>
    <w:rsid w:val="00E379C4"/>
    <w:rsid w:val="00E37A92"/>
    <w:rsid w:val="00E37DF2"/>
    <w:rsid w:val="00E4014E"/>
    <w:rsid w:val="00E42FE4"/>
    <w:rsid w:val="00E43603"/>
    <w:rsid w:val="00E43BF7"/>
    <w:rsid w:val="00E43CB4"/>
    <w:rsid w:val="00E43D41"/>
    <w:rsid w:val="00E44533"/>
    <w:rsid w:val="00E449EE"/>
    <w:rsid w:val="00E4597C"/>
    <w:rsid w:val="00E461D2"/>
    <w:rsid w:val="00E464F0"/>
    <w:rsid w:val="00E475BC"/>
    <w:rsid w:val="00E478A2"/>
    <w:rsid w:val="00E4792B"/>
    <w:rsid w:val="00E47D2E"/>
    <w:rsid w:val="00E50730"/>
    <w:rsid w:val="00E51795"/>
    <w:rsid w:val="00E51870"/>
    <w:rsid w:val="00E518D6"/>
    <w:rsid w:val="00E51D6C"/>
    <w:rsid w:val="00E51D8A"/>
    <w:rsid w:val="00E526B1"/>
    <w:rsid w:val="00E527D9"/>
    <w:rsid w:val="00E53841"/>
    <w:rsid w:val="00E53F2E"/>
    <w:rsid w:val="00E54453"/>
    <w:rsid w:val="00E55946"/>
    <w:rsid w:val="00E56AD8"/>
    <w:rsid w:val="00E5717B"/>
    <w:rsid w:val="00E57470"/>
    <w:rsid w:val="00E57C5E"/>
    <w:rsid w:val="00E602AE"/>
    <w:rsid w:val="00E60DCC"/>
    <w:rsid w:val="00E61A11"/>
    <w:rsid w:val="00E6243C"/>
    <w:rsid w:val="00E63317"/>
    <w:rsid w:val="00E63E66"/>
    <w:rsid w:val="00E641A7"/>
    <w:rsid w:val="00E64C5A"/>
    <w:rsid w:val="00E64C78"/>
    <w:rsid w:val="00E64F64"/>
    <w:rsid w:val="00E6632A"/>
    <w:rsid w:val="00E663AB"/>
    <w:rsid w:val="00E668AD"/>
    <w:rsid w:val="00E6706A"/>
    <w:rsid w:val="00E67F3A"/>
    <w:rsid w:val="00E70EA8"/>
    <w:rsid w:val="00E71361"/>
    <w:rsid w:val="00E71E43"/>
    <w:rsid w:val="00E7242C"/>
    <w:rsid w:val="00E72828"/>
    <w:rsid w:val="00E72895"/>
    <w:rsid w:val="00E739EF"/>
    <w:rsid w:val="00E747DA"/>
    <w:rsid w:val="00E750C9"/>
    <w:rsid w:val="00E75FEE"/>
    <w:rsid w:val="00E76191"/>
    <w:rsid w:val="00E768B7"/>
    <w:rsid w:val="00E76AE5"/>
    <w:rsid w:val="00E7779B"/>
    <w:rsid w:val="00E77AF3"/>
    <w:rsid w:val="00E807D0"/>
    <w:rsid w:val="00E8248A"/>
    <w:rsid w:val="00E82771"/>
    <w:rsid w:val="00E8292C"/>
    <w:rsid w:val="00E82E7E"/>
    <w:rsid w:val="00E82E9F"/>
    <w:rsid w:val="00E83171"/>
    <w:rsid w:val="00E83184"/>
    <w:rsid w:val="00E83581"/>
    <w:rsid w:val="00E838C9"/>
    <w:rsid w:val="00E84220"/>
    <w:rsid w:val="00E84254"/>
    <w:rsid w:val="00E84A12"/>
    <w:rsid w:val="00E84BD7"/>
    <w:rsid w:val="00E84F15"/>
    <w:rsid w:val="00E86A45"/>
    <w:rsid w:val="00E87088"/>
    <w:rsid w:val="00E87738"/>
    <w:rsid w:val="00E908D7"/>
    <w:rsid w:val="00E90968"/>
    <w:rsid w:val="00E9157C"/>
    <w:rsid w:val="00E92F01"/>
    <w:rsid w:val="00E9399D"/>
    <w:rsid w:val="00E93E45"/>
    <w:rsid w:val="00E94004"/>
    <w:rsid w:val="00E95697"/>
    <w:rsid w:val="00E96C62"/>
    <w:rsid w:val="00E97406"/>
    <w:rsid w:val="00E9782B"/>
    <w:rsid w:val="00E97D1E"/>
    <w:rsid w:val="00EA0239"/>
    <w:rsid w:val="00EA0C77"/>
    <w:rsid w:val="00EA150A"/>
    <w:rsid w:val="00EA1A08"/>
    <w:rsid w:val="00EA1B93"/>
    <w:rsid w:val="00EA1C7E"/>
    <w:rsid w:val="00EA305F"/>
    <w:rsid w:val="00EA3311"/>
    <w:rsid w:val="00EA3398"/>
    <w:rsid w:val="00EA33A1"/>
    <w:rsid w:val="00EA3943"/>
    <w:rsid w:val="00EA3BB9"/>
    <w:rsid w:val="00EA47C6"/>
    <w:rsid w:val="00EA4A96"/>
    <w:rsid w:val="00EA4BDB"/>
    <w:rsid w:val="00EA4F71"/>
    <w:rsid w:val="00EA520C"/>
    <w:rsid w:val="00EA57C1"/>
    <w:rsid w:val="00EA5B65"/>
    <w:rsid w:val="00EA64BD"/>
    <w:rsid w:val="00EA6F7C"/>
    <w:rsid w:val="00EA7394"/>
    <w:rsid w:val="00EA7D89"/>
    <w:rsid w:val="00EA7EE8"/>
    <w:rsid w:val="00EB083E"/>
    <w:rsid w:val="00EB0A8D"/>
    <w:rsid w:val="00EB12D1"/>
    <w:rsid w:val="00EB1C1E"/>
    <w:rsid w:val="00EB1DAD"/>
    <w:rsid w:val="00EB1FF2"/>
    <w:rsid w:val="00EB3093"/>
    <w:rsid w:val="00EB3986"/>
    <w:rsid w:val="00EB417C"/>
    <w:rsid w:val="00EB46D1"/>
    <w:rsid w:val="00EB47FA"/>
    <w:rsid w:val="00EB494C"/>
    <w:rsid w:val="00EB4BBD"/>
    <w:rsid w:val="00EB5B7E"/>
    <w:rsid w:val="00EB5DB7"/>
    <w:rsid w:val="00EB5E97"/>
    <w:rsid w:val="00EB6BB3"/>
    <w:rsid w:val="00EB77FD"/>
    <w:rsid w:val="00EB7AC8"/>
    <w:rsid w:val="00EC01FD"/>
    <w:rsid w:val="00EC0408"/>
    <w:rsid w:val="00EC0ED6"/>
    <w:rsid w:val="00EC18A6"/>
    <w:rsid w:val="00EC1DF7"/>
    <w:rsid w:val="00EC2568"/>
    <w:rsid w:val="00EC27C6"/>
    <w:rsid w:val="00EC27EE"/>
    <w:rsid w:val="00EC2915"/>
    <w:rsid w:val="00EC2CE4"/>
    <w:rsid w:val="00EC3033"/>
    <w:rsid w:val="00EC39D2"/>
    <w:rsid w:val="00EC3F58"/>
    <w:rsid w:val="00EC4049"/>
    <w:rsid w:val="00EC4341"/>
    <w:rsid w:val="00EC4845"/>
    <w:rsid w:val="00EC4920"/>
    <w:rsid w:val="00EC4A63"/>
    <w:rsid w:val="00EC4DFD"/>
    <w:rsid w:val="00EC4E39"/>
    <w:rsid w:val="00EC57CE"/>
    <w:rsid w:val="00EC5AC9"/>
    <w:rsid w:val="00EC6259"/>
    <w:rsid w:val="00EC660E"/>
    <w:rsid w:val="00EC67C7"/>
    <w:rsid w:val="00EC6CA4"/>
    <w:rsid w:val="00EC7007"/>
    <w:rsid w:val="00EC70AE"/>
    <w:rsid w:val="00EC769D"/>
    <w:rsid w:val="00EC7A4F"/>
    <w:rsid w:val="00ED095A"/>
    <w:rsid w:val="00ED0E6E"/>
    <w:rsid w:val="00ED0FA2"/>
    <w:rsid w:val="00ED13A8"/>
    <w:rsid w:val="00ED13F8"/>
    <w:rsid w:val="00ED18E0"/>
    <w:rsid w:val="00ED1A2F"/>
    <w:rsid w:val="00ED20CD"/>
    <w:rsid w:val="00ED2CA0"/>
    <w:rsid w:val="00ED34B6"/>
    <w:rsid w:val="00ED3DF1"/>
    <w:rsid w:val="00ED4571"/>
    <w:rsid w:val="00ED4606"/>
    <w:rsid w:val="00ED470D"/>
    <w:rsid w:val="00ED53E8"/>
    <w:rsid w:val="00ED5504"/>
    <w:rsid w:val="00ED5753"/>
    <w:rsid w:val="00ED628B"/>
    <w:rsid w:val="00ED6A43"/>
    <w:rsid w:val="00ED723F"/>
    <w:rsid w:val="00ED793D"/>
    <w:rsid w:val="00ED7E34"/>
    <w:rsid w:val="00ED7F00"/>
    <w:rsid w:val="00ED7FF6"/>
    <w:rsid w:val="00EE0369"/>
    <w:rsid w:val="00EE03BA"/>
    <w:rsid w:val="00EE0E67"/>
    <w:rsid w:val="00EE1177"/>
    <w:rsid w:val="00EE14AB"/>
    <w:rsid w:val="00EE1772"/>
    <w:rsid w:val="00EE3303"/>
    <w:rsid w:val="00EE3CB6"/>
    <w:rsid w:val="00EE3FC5"/>
    <w:rsid w:val="00EE4A7F"/>
    <w:rsid w:val="00EE51F8"/>
    <w:rsid w:val="00EE5489"/>
    <w:rsid w:val="00EE558E"/>
    <w:rsid w:val="00EE6801"/>
    <w:rsid w:val="00EE74BE"/>
    <w:rsid w:val="00EE7601"/>
    <w:rsid w:val="00EF0330"/>
    <w:rsid w:val="00EF072B"/>
    <w:rsid w:val="00EF07AA"/>
    <w:rsid w:val="00EF119E"/>
    <w:rsid w:val="00EF170D"/>
    <w:rsid w:val="00EF1998"/>
    <w:rsid w:val="00EF2303"/>
    <w:rsid w:val="00EF3533"/>
    <w:rsid w:val="00EF36F6"/>
    <w:rsid w:val="00EF3A4C"/>
    <w:rsid w:val="00EF3CCC"/>
    <w:rsid w:val="00EF4369"/>
    <w:rsid w:val="00EF479F"/>
    <w:rsid w:val="00EF5C50"/>
    <w:rsid w:val="00EF65A5"/>
    <w:rsid w:val="00EF6A6F"/>
    <w:rsid w:val="00EF6BFB"/>
    <w:rsid w:val="00EF6D35"/>
    <w:rsid w:val="00EF7239"/>
    <w:rsid w:val="00EF7B7F"/>
    <w:rsid w:val="00F00D6E"/>
    <w:rsid w:val="00F01AFF"/>
    <w:rsid w:val="00F01CC3"/>
    <w:rsid w:val="00F021DB"/>
    <w:rsid w:val="00F03841"/>
    <w:rsid w:val="00F03D28"/>
    <w:rsid w:val="00F04167"/>
    <w:rsid w:val="00F04C21"/>
    <w:rsid w:val="00F054EF"/>
    <w:rsid w:val="00F056B2"/>
    <w:rsid w:val="00F05F5A"/>
    <w:rsid w:val="00F0610E"/>
    <w:rsid w:val="00F0746E"/>
    <w:rsid w:val="00F07892"/>
    <w:rsid w:val="00F07CBA"/>
    <w:rsid w:val="00F10C99"/>
    <w:rsid w:val="00F12065"/>
    <w:rsid w:val="00F124DE"/>
    <w:rsid w:val="00F12E45"/>
    <w:rsid w:val="00F12F01"/>
    <w:rsid w:val="00F132EF"/>
    <w:rsid w:val="00F1384A"/>
    <w:rsid w:val="00F1455D"/>
    <w:rsid w:val="00F14F66"/>
    <w:rsid w:val="00F15AE8"/>
    <w:rsid w:val="00F16504"/>
    <w:rsid w:val="00F172E9"/>
    <w:rsid w:val="00F20191"/>
    <w:rsid w:val="00F20D44"/>
    <w:rsid w:val="00F2159E"/>
    <w:rsid w:val="00F216D8"/>
    <w:rsid w:val="00F22330"/>
    <w:rsid w:val="00F23387"/>
    <w:rsid w:val="00F2342C"/>
    <w:rsid w:val="00F2435F"/>
    <w:rsid w:val="00F250CE"/>
    <w:rsid w:val="00F253AA"/>
    <w:rsid w:val="00F254F7"/>
    <w:rsid w:val="00F254F8"/>
    <w:rsid w:val="00F26FC8"/>
    <w:rsid w:val="00F31751"/>
    <w:rsid w:val="00F31786"/>
    <w:rsid w:val="00F31993"/>
    <w:rsid w:val="00F31BB5"/>
    <w:rsid w:val="00F31C2A"/>
    <w:rsid w:val="00F32112"/>
    <w:rsid w:val="00F32849"/>
    <w:rsid w:val="00F32AC9"/>
    <w:rsid w:val="00F336EF"/>
    <w:rsid w:val="00F337E8"/>
    <w:rsid w:val="00F33B65"/>
    <w:rsid w:val="00F35CF6"/>
    <w:rsid w:val="00F35FC6"/>
    <w:rsid w:val="00F36D7A"/>
    <w:rsid w:val="00F370D7"/>
    <w:rsid w:val="00F3763B"/>
    <w:rsid w:val="00F37B90"/>
    <w:rsid w:val="00F407A2"/>
    <w:rsid w:val="00F40842"/>
    <w:rsid w:val="00F411F1"/>
    <w:rsid w:val="00F41E09"/>
    <w:rsid w:val="00F42434"/>
    <w:rsid w:val="00F4244B"/>
    <w:rsid w:val="00F43434"/>
    <w:rsid w:val="00F436BA"/>
    <w:rsid w:val="00F43A61"/>
    <w:rsid w:val="00F44542"/>
    <w:rsid w:val="00F4480C"/>
    <w:rsid w:val="00F450C2"/>
    <w:rsid w:val="00F466F8"/>
    <w:rsid w:val="00F467CA"/>
    <w:rsid w:val="00F46F97"/>
    <w:rsid w:val="00F50BA9"/>
    <w:rsid w:val="00F50BFB"/>
    <w:rsid w:val="00F513ED"/>
    <w:rsid w:val="00F51A9D"/>
    <w:rsid w:val="00F52E10"/>
    <w:rsid w:val="00F530AE"/>
    <w:rsid w:val="00F53405"/>
    <w:rsid w:val="00F53FD3"/>
    <w:rsid w:val="00F56BA9"/>
    <w:rsid w:val="00F56E98"/>
    <w:rsid w:val="00F56EC3"/>
    <w:rsid w:val="00F577A9"/>
    <w:rsid w:val="00F577D1"/>
    <w:rsid w:val="00F57825"/>
    <w:rsid w:val="00F57AE1"/>
    <w:rsid w:val="00F60162"/>
    <w:rsid w:val="00F6042C"/>
    <w:rsid w:val="00F6045D"/>
    <w:rsid w:val="00F60B9F"/>
    <w:rsid w:val="00F611A5"/>
    <w:rsid w:val="00F6123F"/>
    <w:rsid w:val="00F6167C"/>
    <w:rsid w:val="00F61FE8"/>
    <w:rsid w:val="00F62A00"/>
    <w:rsid w:val="00F631F6"/>
    <w:rsid w:val="00F632B8"/>
    <w:rsid w:val="00F64FAF"/>
    <w:rsid w:val="00F6677C"/>
    <w:rsid w:val="00F70349"/>
    <w:rsid w:val="00F70C8A"/>
    <w:rsid w:val="00F70FEA"/>
    <w:rsid w:val="00F71B48"/>
    <w:rsid w:val="00F72751"/>
    <w:rsid w:val="00F72A03"/>
    <w:rsid w:val="00F72D34"/>
    <w:rsid w:val="00F740FB"/>
    <w:rsid w:val="00F74A18"/>
    <w:rsid w:val="00F768FD"/>
    <w:rsid w:val="00F76EE8"/>
    <w:rsid w:val="00F77542"/>
    <w:rsid w:val="00F77B80"/>
    <w:rsid w:val="00F80C84"/>
    <w:rsid w:val="00F80F59"/>
    <w:rsid w:val="00F812C5"/>
    <w:rsid w:val="00F81C5A"/>
    <w:rsid w:val="00F81E4D"/>
    <w:rsid w:val="00F829CF"/>
    <w:rsid w:val="00F82AD0"/>
    <w:rsid w:val="00F82E33"/>
    <w:rsid w:val="00F83528"/>
    <w:rsid w:val="00F83C04"/>
    <w:rsid w:val="00F840C2"/>
    <w:rsid w:val="00F84253"/>
    <w:rsid w:val="00F8492D"/>
    <w:rsid w:val="00F8544B"/>
    <w:rsid w:val="00F854DB"/>
    <w:rsid w:val="00F85503"/>
    <w:rsid w:val="00F85ECF"/>
    <w:rsid w:val="00F85F59"/>
    <w:rsid w:val="00F8621E"/>
    <w:rsid w:val="00F862FC"/>
    <w:rsid w:val="00F86381"/>
    <w:rsid w:val="00F865FE"/>
    <w:rsid w:val="00F86A92"/>
    <w:rsid w:val="00F87B32"/>
    <w:rsid w:val="00F87F2E"/>
    <w:rsid w:val="00F90909"/>
    <w:rsid w:val="00F9097F"/>
    <w:rsid w:val="00F90E47"/>
    <w:rsid w:val="00F92260"/>
    <w:rsid w:val="00F928DA"/>
    <w:rsid w:val="00F929C3"/>
    <w:rsid w:val="00F92EB0"/>
    <w:rsid w:val="00F93841"/>
    <w:rsid w:val="00F93D28"/>
    <w:rsid w:val="00F94C60"/>
    <w:rsid w:val="00F97284"/>
    <w:rsid w:val="00F97793"/>
    <w:rsid w:val="00FA0957"/>
    <w:rsid w:val="00FA0ACC"/>
    <w:rsid w:val="00FA4810"/>
    <w:rsid w:val="00FA49A5"/>
    <w:rsid w:val="00FA5468"/>
    <w:rsid w:val="00FA5866"/>
    <w:rsid w:val="00FA5EF9"/>
    <w:rsid w:val="00FA688B"/>
    <w:rsid w:val="00FA6901"/>
    <w:rsid w:val="00FA6A23"/>
    <w:rsid w:val="00FA6B4B"/>
    <w:rsid w:val="00FA6FD0"/>
    <w:rsid w:val="00FA7407"/>
    <w:rsid w:val="00FA778C"/>
    <w:rsid w:val="00FB028C"/>
    <w:rsid w:val="00FB087F"/>
    <w:rsid w:val="00FB0D59"/>
    <w:rsid w:val="00FB1368"/>
    <w:rsid w:val="00FB15DB"/>
    <w:rsid w:val="00FB20AE"/>
    <w:rsid w:val="00FB2167"/>
    <w:rsid w:val="00FB28F1"/>
    <w:rsid w:val="00FB2D56"/>
    <w:rsid w:val="00FB3340"/>
    <w:rsid w:val="00FB3449"/>
    <w:rsid w:val="00FB5AFD"/>
    <w:rsid w:val="00FB6A2A"/>
    <w:rsid w:val="00FB6DB8"/>
    <w:rsid w:val="00FB7237"/>
    <w:rsid w:val="00FB7414"/>
    <w:rsid w:val="00FB7473"/>
    <w:rsid w:val="00FB760F"/>
    <w:rsid w:val="00FB77AE"/>
    <w:rsid w:val="00FC0618"/>
    <w:rsid w:val="00FC067B"/>
    <w:rsid w:val="00FC27BD"/>
    <w:rsid w:val="00FC33EF"/>
    <w:rsid w:val="00FC3C40"/>
    <w:rsid w:val="00FC4991"/>
    <w:rsid w:val="00FC4D36"/>
    <w:rsid w:val="00FC5CFA"/>
    <w:rsid w:val="00FC6A2E"/>
    <w:rsid w:val="00FC6D14"/>
    <w:rsid w:val="00FC6F5D"/>
    <w:rsid w:val="00FC7452"/>
    <w:rsid w:val="00FC7603"/>
    <w:rsid w:val="00FC7814"/>
    <w:rsid w:val="00FC7A03"/>
    <w:rsid w:val="00FC7A4E"/>
    <w:rsid w:val="00FC7EAE"/>
    <w:rsid w:val="00FD0572"/>
    <w:rsid w:val="00FD0888"/>
    <w:rsid w:val="00FD0BBB"/>
    <w:rsid w:val="00FD0F37"/>
    <w:rsid w:val="00FD1298"/>
    <w:rsid w:val="00FD15EE"/>
    <w:rsid w:val="00FD1CDB"/>
    <w:rsid w:val="00FD220D"/>
    <w:rsid w:val="00FD27BA"/>
    <w:rsid w:val="00FD30F0"/>
    <w:rsid w:val="00FD3729"/>
    <w:rsid w:val="00FD3A8A"/>
    <w:rsid w:val="00FD3D46"/>
    <w:rsid w:val="00FD3D8A"/>
    <w:rsid w:val="00FD4012"/>
    <w:rsid w:val="00FD47C8"/>
    <w:rsid w:val="00FD4B0F"/>
    <w:rsid w:val="00FD52EA"/>
    <w:rsid w:val="00FD5540"/>
    <w:rsid w:val="00FD675D"/>
    <w:rsid w:val="00FD7C6B"/>
    <w:rsid w:val="00FD7DA1"/>
    <w:rsid w:val="00FE0491"/>
    <w:rsid w:val="00FE064C"/>
    <w:rsid w:val="00FE0B82"/>
    <w:rsid w:val="00FE0DEA"/>
    <w:rsid w:val="00FE1D20"/>
    <w:rsid w:val="00FE1E9A"/>
    <w:rsid w:val="00FE22C6"/>
    <w:rsid w:val="00FE256B"/>
    <w:rsid w:val="00FE2E0E"/>
    <w:rsid w:val="00FE3012"/>
    <w:rsid w:val="00FE3BC7"/>
    <w:rsid w:val="00FE502E"/>
    <w:rsid w:val="00FE5A5B"/>
    <w:rsid w:val="00FE62C2"/>
    <w:rsid w:val="00FE6413"/>
    <w:rsid w:val="00FE6A01"/>
    <w:rsid w:val="00FE6E35"/>
    <w:rsid w:val="00FE70CA"/>
    <w:rsid w:val="00FE7604"/>
    <w:rsid w:val="00FE7737"/>
    <w:rsid w:val="00FF0527"/>
    <w:rsid w:val="00FF164A"/>
    <w:rsid w:val="00FF1836"/>
    <w:rsid w:val="00FF2105"/>
    <w:rsid w:val="00FF2A99"/>
    <w:rsid w:val="00FF2D05"/>
    <w:rsid w:val="00FF2E94"/>
    <w:rsid w:val="00FF2F45"/>
    <w:rsid w:val="00FF33BD"/>
    <w:rsid w:val="00FF3B22"/>
    <w:rsid w:val="00FF3BE2"/>
    <w:rsid w:val="00FF3C0B"/>
    <w:rsid w:val="00FF4AF3"/>
    <w:rsid w:val="00FF51B1"/>
    <w:rsid w:val="00FF5BED"/>
    <w:rsid w:val="00FF60AD"/>
    <w:rsid w:val="00FF63EC"/>
    <w:rsid w:val="00FF667B"/>
    <w:rsid w:val="00FF6CC1"/>
    <w:rsid w:val="00FF799A"/>
    <w:rsid w:val="00FF7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1DDFE4DC"/>
  <w15:docId w15:val="{0B131253-64DE-44C1-B9F4-B45F6028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1F7"/>
    <w:rPr>
      <w:sz w:val="24"/>
      <w:szCs w:val="24"/>
    </w:rPr>
  </w:style>
  <w:style w:type="paragraph" w:styleId="Heading1">
    <w:name w:val="heading 1"/>
    <w:basedOn w:val="Normal"/>
    <w:next w:val="Normal"/>
    <w:qFormat/>
    <w:rsid w:val="00DA6178"/>
    <w:pPr>
      <w:keepNext/>
      <w:numPr>
        <w:numId w:val="1"/>
      </w:numPr>
      <w:tabs>
        <w:tab w:val="left" w:pos="0"/>
      </w:tabs>
      <w:spacing w:before="240" w:after="60" w:line="360" w:lineRule="auto"/>
      <w:outlineLvl w:val="0"/>
    </w:pPr>
    <w:rPr>
      <w:rFonts w:cs="Arial"/>
      <w:b/>
      <w:bCs/>
      <w:kern w:val="1"/>
      <w:sz w:val="32"/>
      <w:szCs w:val="32"/>
      <w:lang w:val="ru-RU"/>
    </w:rPr>
  </w:style>
  <w:style w:type="paragraph" w:styleId="Heading2">
    <w:name w:val="heading 2"/>
    <w:basedOn w:val="Normal"/>
    <w:next w:val="Normal"/>
    <w:autoRedefine/>
    <w:qFormat/>
    <w:rsid w:val="00DF4941"/>
    <w:pPr>
      <w:keepNext/>
      <w:numPr>
        <w:ilvl w:val="1"/>
        <w:numId w:val="1"/>
      </w:numPr>
      <w:tabs>
        <w:tab w:val="clear" w:pos="486"/>
        <w:tab w:val="num" w:pos="0"/>
      </w:tabs>
      <w:spacing w:before="240" w:after="60"/>
      <w:ind w:left="0" w:firstLine="0"/>
      <w:jc w:val="both"/>
      <w:outlineLvl w:val="1"/>
    </w:pPr>
    <w:rPr>
      <w:b/>
      <w:bCs/>
      <w:sz w:val="28"/>
      <w:szCs w:val="26"/>
    </w:rPr>
  </w:style>
  <w:style w:type="paragraph" w:styleId="Heading3">
    <w:name w:val="heading 3"/>
    <w:basedOn w:val="Normal"/>
    <w:next w:val="Normal"/>
    <w:autoRedefine/>
    <w:qFormat/>
    <w:rsid w:val="00B422BB"/>
    <w:pPr>
      <w:keepNext/>
      <w:tabs>
        <w:tab w:val="left" w:pos="0"/>
      </w:tabs>
      <w:spacing w:before="360"/>
      <w:jc w:val="both"/>
      <w:outlineLvl w:val="2"/>
    </w:pPr>
    <w:rPr>
      <w:rFonts w:cs="YuTimes"/>
      <w:bCs/>
      <w:szCs w:val="48"/>
      <w:lang w:val="sr-Cyrl-CS"/>
    </w:rPr>
  </w:style>
  <w:style w:type="paragraph" w:styleId="Heading4">
    <w:name w:val="heading 4"/>
    <w:basedOn w:val="Normal"/>
    <w:next w:val="Normal"/>
    <w:autoRedefine/>
    <w:qFormat/>
    <w:rsid w:val="00066787"/>
    <w:pPr>
      <w:keepNext/>
      <w:numPr>
        <w:ilvl w:val="3"/>
        <w:numId w:val="1"/>
      </w:numPr>
      <w:tabs>
        <w:tab w:val="clear" w:pos="774"/>
        <w:tab w:val="num" w:pos="0"/>
      </w:tabs>
      <w:overflowPunct w:val="0"/>
      <w:autoSpaceDE w:val="0"/>
      <w:ind w:left="0" w:firstLine="0"/>
      <w:jc w:val="both"/>
      <w:textAlignment w:val="baseline"/>
      <w:outlineLvl w:val="3"/>
    </w:pPr>
    <w:rPr>
      <w:b/>
      <w:bCs/>
      <w:i/>
      <w:color w:val="000000"/>
      <w:u w:val="single"/>
      <w:lang w:val="ru-RU"/>
    </w:rPr>
  </w:style>
  <w:style w:type="paragraph" w:styleId="Heading5">
    <w:name w:val="heading 5"/>
    <w:basedOn w:val="Heading8"/>
    <w:next w:val="Normal"/>
    <w:qFormat/>
    <w:rsid w:val="00C17F7D"/>
    <w:pPr>
      <w:numPr>
        <w:ilvl w:val="4"/>
      </w:numPr>
      <w:spacing w:before="120" w:after="120"/>
      <w:ind w:left="1440" w:firstLine="0"/>
      <w:outlineLvl w:val="4"/>
    </w:pPr>
    <w:rPr>
      <w:rFonts w:ascii="Arial" w:hAnsi="Arial" w:cs="Times New Roman"/>
      <w:bCs/>
      <w:szCs w:val="28"/>
      <w:lang w:val="sr-Cyrl-CS"/>
    </w:rPr>
  </w:style>
  <w:style w:type="paragraph" w:styleId="Heading6">
    <w:name w:val="heading 6"/>
    <w:basedOn w:val="Normal"/>
    <w:next w:val="Normal"/>
    <w:qFormat/>
    <w:rsid w:val="00C17F7D"/>
    <w:pPr>
      <w:keepNext/>
      <w:numPr>
        <w:ilvl w:val="5"/>
        <w:numId w:val="1"/>
      </w:numPr>
      <w:tabs>
        <w:tab w:val="left" w:pos="0"/>
      </w:tabs>
      <w:overflowPunct w:val="0"/>
      <w:autoSpaceDE w:val="0"/>
      <w:jc w:val="right"/>
      <w:textAlignment w:val="baseline"/>
      <w:outlineLvl w:val="5"/>
    </w:pPr>
    <w:rPr>
      <w:rFonts w:ascii="YuTimes" w:hAnsi="YuTimes" w:cs="YuTimes"/>
      <w:sz w:val="28"/>
      <w:szCs w:val="28"/>
    </w:rPr>
  </w:style>
  <w:style w:type="paragraph" w:styleId="Heading7">
    <w:name w:val="heading 7"/>
    <w:basedOn w:val="Normal"/>
    <w:next w:val="Normal"/>
    <w:qFormat/>
    <w:rsid w:val="00C17F7D"/>
    <w:pPr>
      <w:keepNext/>
      <w:numPr>
        <w:ilvl w:val="6"/>
        <w:numId w:val="1"/>
      </w:numPr>
      <w:tabs>
        <w:tab w:val="left" w:pos="0"/>
      </w:tabs>
      <w:overflowPunct w:val="0"/>
      <w:autoSpaceDE w:val="0"/>
      <w:jc w:val="both"/>
      <w:textAlignment w:val="baseline"/>
      <w:outlineLvl w:val="6"/>
    </w:pPr>
    <w:rPr>
      <w:rFonts w:ascii="YuTimes" w:hAnsi="YuTimes" w:cs="YuTimes"/>
      <w:sz w:val="28"/>
      <w:szCs w:val="28"/>
    </w:rPr>
  </w:style>
  <w:style w:type="paragraph" w:styleId="Heading8">
    <w:name w:val="heading 8"/>
    <w:basedOn w:val="Normal"/>
    <w:next w:val="Normal"/>
    <w:qFormat/>
    <w:rsid w:val="00C17F7D"/>
    <w:pPr>
      <w:keepNext/>
      <w:numPr>
        <w:ilvl w:val="7"/>
        <w:numId w:val="1"/>
      </w:numPr>
      <w:tabs>
        <w:tab w:val="left" w:pos="0"/>
        <w:tab w:val="left" w:pos="720"/>
      </w:tabs>
      <w:overflowPunct w:val="0"/>
      <w:autoSpaceDE w:val="0"/>
      <w:textAlignment w:val="baseline"/>
      <w:outlineLvl w:val="7"/>
    </w:pPr>
    <w:rPr>
      <w:rFonts w:ascii="Times Roman YU" w:hAnsi="Times Roman YU" w:cs="Times Roman YU"/>
    </w:rPr>
  </w:style>
  <w:style w:type="paragraph" w:styleId="Heading9">
    <w:name w:val="heading 9"/>
    <w:basedOn w:val="Normal"/>
    <w:next w:val="Normal"/>
    <w:qFormat/>
    <w:rsid w:val="00C17F7D"/>
    <w:pPr>
      <w:keepNext/>
      <w:numPr>
        <w:ilvl w:val="8"/>
        <w:numId w:val="1"/>
      </w:numPr>
      <w:tabs>
        <w:tab w:val="left" w:pos="0"/>
      </w:tabs>
      <w:overflowPunct w:val="0"/>
      <w:autoSpaceDE w:val="0"/>
      <w:jc w:val="center"/>
      <w:textAlignment w:val="baseline"/>
      <w:outlineLvl w:val="8"/>
    </w:pPr>
    <w:rPr>
      <w:rFonts w:ascii="Times Roman YU" w:hAnsi="Times Roman YU" w:cs="Times Roman Y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C17F7D"/>
    <w:rPr>
      <w:rFonts w:ascii="Symbol" w:hAnsi="Symbol" w:cs="Symbol"/>
      <w:color w:val="auto"/>
    </w:rPr>
  </w:style>
  <w:style w:type="character" w:customStyle="1" w:styleId="WW8Num2z0">
    <w:name w:val="WW8Num2z0"/>
    <w:rsid w:val="00C17F7D"/>
    <w:rPr>
      <w:rFonts w:ascii="Symbol" w:hAnsi="Symbol" w:cs="Symbol"/>
      <w:color w:val="auto"/>
    </w:rPr>
  </w:style>
  <w:style w:type="character" w:customStyle="1" w:styleId="WW8Num3z0">
    <w:name w:val="WW8Num3z0"/>
    <w:rsid w:val="00C17F7D"/>
    <w:rPr>
      <w:rFonts w:ascii="Symbol" w:hAnsi="Symbol" w:cs="Symbol"/>
      <w:color w:val="auto"/>
    </w:rPr>
  </w:style>
  <w:style w:type="character" w:customStyle="1" w:styleId="WW8Num4z0">
    <w:name w:val="WW8Num4z0"/>
    <w:rsid w:val="00C17F7D"/>
    <w:rPr>
      <w:rFonts w:ascii="Symbol" w:hAnsi="Symbol" w:cs="Symbol"/>
    </w:rPr>
  </w:style>
  <w:style w:type="character" w:customStyle="1" w:styleId="WW8Num5z0">
    <w:name w:val="WW8Num5z0"/>
    <w:rsid w:val="00C17F7D"/>
    <w:rPr>
      <w:rFonts w:ascii="Symbol" w:hAnsi="Symbol" w:cs="Symbol"/>
    </w:rPr>
  </w:style>
  <w:style w:type="character" w:customStyle="1" w:styleId="WW8Num6z0">
    <w:name w:val="WW8Num6z0"/>
    <w:rsid w:val="00C17F7D"/>
    <w:rPr>
      <w:rFonts w:ascii="Symbol" w:hAnsi="Symbol" w:cs="Symbol"/>
      <w:lang w:val="ru-RU"/>
    </w:rPr>
  </w:style>
  <w:style w:type="character" w:customStyle="1" w:styleId="WW8Num7z0">
    <w:name w:val="WW8Num7z0"/>
    <w:rsid w:val="00C17F7D"/>
    <w:rPr>
      <w:rFonts w:ascii="Symbol" w:hAnsi="Symbol" w:cs="Symbol"/>
    </w:rPr>
  </w:style>
  <w:style w:type="character" w:customStyle="1" w:styleId="WW8Num8z0">
    <w:name w:val="WW8Num8z0"/>
    <w:rsid w:val="00C17F7D"/>
    <w:rPr>
      <w:rFonts w:ascii="Times New Roman" w:eastAsia="Times New Roman" w:hAnsi="Times New Roman" w:cs="Times New Roman"/>
    </w:rPr>
  </w:style>
  <w:style w:type="character" w:customStyle="1" w:styleId="WW8Num8z1">
    <w:name w:val="WW8Num8z1"/>
    <w:rsid w:val="00C17F7D"/>
    <w:rPr>
      <w:rFonts w:ascii="Courier New" w:hAnsi="Courier New" w:cs="Courier New"/>
    </w:rPr>
  </w:style>
  <w:style w:type="character" w:customStyle="1" w:styleId="WW8Num8z2">
    <w:name w:val="WW8Num8z2"/>
    <w:rsid w:val="00C17F7D"/>
    <w:rPr>
      <w:rFonts w:ascii="Wingdings" w:hAnsi="Wingdings" w:cs="Wingdings"/>
    </w:rPr>
  </w:style>
  <w:style w:type="character" w:customStyle="1" w:styleId="WW8Num8z3">
    <w:name w:val="WW8Num8z3"/>
    <w:rsid w:val="00C17F7D"/>
    <w:rPr>
      <w:rFonts w:ascii="Symbol" w:hAnsi="Symbol" w:cs="Symbol"/>
    </w:rPr>
  </w:style>
  <w:style w:type="character" w:customStyle="1" w:styleId="WW8Num8z4">
    <w:name w:val="WW8Num8z4"/>
    <w:rsid w:val="00C17F7D"/>
  </w:style>
  <w:style w:type="character" w:customStyle="1" w:styleId="WW8Num8z5">
    <w:name w:val="WW8Num8z5"/>
    <w:rsid w:val="00C17F7D"/>
  </w:style>
  <w:style w:type="character" w:customStyle="1" w:styleId="WW8Num8z6">
    <w:name w:val="WW8Num8z6"/>
    <w:rsid w:val="00C17F7D"/>
  </w:style>
  <w:style w:type="character" w:customStyle="1" w:styleId="WW8Num8z7">
    <w:name w:val="WW8Num8z7"/>
    <w:rsid w:val="00C17F7D"/>
  </w:style>
  <w:style w:type="character" w:customStyle="1" w:styleId="WW8Num8z8">
    <w:name w:val="WW8Num8z8"/>
    <w:rsid w:val="00C17F7D"/>
  </w:style>
  <w:style w:type="character" w:customStyle="1" w:styleId="WW8Num9z0">
    <w:name w:val="WW8Num9z0"/>
    <w:rsid w:val="00C17F7D"/>
    <w:rPr>
      <w:rFonts w:ascii="Times New Roman" w:hAnsi="Times New Roman" w:cs="Times New Roman"/>
      <w:lang w:val="nl-NL"/>
    </w:rPr>
  </w:style>
  <w:style w:type="character" w:customStyle="1" w:styleId="WW8Num9z1">
    <w:name w:val="WW8Num9z1"/>
    <w:rsid w:val="00C17F7D"/>
  </w:style>
  <w:style w:type="character" w:customStyle="1" w:styleId="WW8Num9z2">
    <w:name w:val="WW8Num9z2"/>
    <w:rsid w:val="00C17F7D"/>
  </w:style>
  <w:style w:type="character" w:customStyle="1" w:styleId="WW8Num9z3">
    <w:name w:val="WW8Num9z3"/>
    <w:rsid w:val="00C17F7D"/>
  </w:style>
  <w:style w:type="character" w:customStyle="1" w:styleId="WW8Num9z4">
    <w:name w:val="WW8Num9z4"/>
    <w:rsid w:val="00C17F7D"/>
  </w:style>
  <w:style w:type="character" w:customStyle="1" w:styleId="WW8Num9z5">
    <w:name w:val="WW8Num9z5"/>
    <w:rsid w:val="00C17F7D"/>
  </w:style>
  <w:style w:type="character" w:customStyle="1" w:styleId="WW8Num9z6">
    <w:name w:val="WW8Num9z6"/>
    <w:rsid w:val="00C17F7D"/>
  </w:style>
  <w:style w:type="character" w:customStyle="1" w:styleId="WW8Num9z7">
    <w:name w:val="WW8Num9z7"/>
    <w:rsid w:val="00C17F7D"/>
  </w:style>
  <w:style w:type="character" w:customStyle="1" w:styleId="WW8Num9z8">
    <w:name w:val="WW8Num9z8"/>
    <w:rsid w:val="00C17F7D"/>
  </w:style>
  <w:style w:type="character" w:customStyle="1" w:styleId="WW8Num10z0">
    <w:name w:val="WW8Num10z0"/>
    <w:rsid w:val="00C17F7D"/>
    <w:rPr>
      <w:rFonts w:ascii="Symbol" w:hAnsi="Symbol" w:cs="Symbol"/>
      <w:color w:val="auto"/>
      <w:lang w:val="sr-Cyrl-CS"/>
    </w:rPr>
  </w:style>
  <w:style w:type="character" w:customStyle="1" w:styleId="WW8Num10z1">
    <w:name w:val="WW8Num10z1"/>
    <w:rsid w:val="00C17F7D"/>
  </w:style>
  <w:style w:type="character" w:customStyle="1" w:styleId="WW8Num10z2">
    <w:name w:val="WW8Num10z2"/>
    <w:rsid w:val="00C17F7D"/>
  </w:style>
  <w:style w:type="character" w:customStyle="1" w:styleId="WW8Num10z3">
    <w:name w:val="WW8Num10z3"/>
    <w:rsid w:val="00C17F7D"/>
  </w:style>
  <w:style w:type="character" w:customStyle="1" w:styleId="WW8Num10z4">
    <w:name w:val="WW8Num10z4"/>
    <w:rsid w:val="00C17F7D"/>
  </w:style>
  <w:style w:type="character" w:customStyle="1" w:styleId="WW8Num10z5">
    <w:name w:val="WW8Num10z5"/>
    <w:rsid w:val="00C17F7D"/>
  </w:style>
  <w:style w:type="character" w:customStyle="1" w:styleId="WW8Num10z6">
    <w:name w:val="WW8Num10z6"/>
    <w:rsid w:val="00C17F7D"/>
  </w:style>
  <w:style w:type="character" w:customStyle="1" w:styleId="WW8Num10z7">
    <w:name w:val="WW8Num10z7"/>
    <w:rsid w:val="00C17F7D"/>
  </w:style>
  <w:style w:type="character" w:customStyle="1" w:styleId="WW8Num10z8">
    <w:name w:val="WW8Num10z8"/>
    <w:rsid w:val="00C17F7D"/>
  </w:style>
  <w:style w:type="character" w:customStyle="1" w:styleId="WW8Num11z0">
    <w:name w:val="WW8Num11z0"/>
    <w:rsid w:val="00C17F7D"/>
    <w:rPr>
      <w:rFonts w:ascii="Symbol" w:hAnsi="Symbol" w:cs="Symbol"/>
      <w:lang w:val="nl-NL"/>
    </w:rPr>
  </w:style>
  <w:style w:type="character" w:customStyle="1" w:styleId="WW8Num12z0">
    <w:name w:val="WW8Num12z0"/>
    <w:rsid w:val="00C17F7D"/>
    <w:rPr>
      <w:rFonts w:ascii="Symbol" w:hAnsi="Symbol" w:cs="Symbol"/>
    </w:rPr>
  </w:style>
  <w:style w:type="character" w:customStyle="1" w:styleId="WW8Num13z0">
    <w:name w:val="WW8Num13z0"/>
    <w:rsid w:val="00C17F7D"/>
    <w:rPr>
      <w:rFonts w:ascii="Times New Roman" w:eastAsia="Times New Roman" w:hAnsi="Times New Roman" w:cs="Times New Roman"/>
    </w:rPr>
  </w:style>
  <w:style w:type="character" w:customStyle="1" w:styleId="WW8Num14z0">
    <w:name w:val="WW8Num14z0"/>
    <w:rsid w:val="00C17F7D"/>
    <w:rPr>
      <w:rFonts w:ascii="Symbol" w:hAnsi="Symbol" w:cs="Symbol"/>
    </w:rPr>
  </w:style>
  <w:style w:type="character" w:customStyle="1" w:styleId="WW8Num15z0">
    <w:name w:val="WW8Num15z0"/>
    <w:rsid w:val="00C17F7D"/>
    <w:rPr>
      <w:rFonts w:ascii="Times New Roman" w:eastAsia="Times New Roman" w:hAnsi="Times New Roman" w:cs="Times New Roman"/>
    </w:rPr>
  </w:style>
  <w:style w:type="character" w:customStyle="1" w:styleId="WW8Num15z1">
    <w:name w:val="WW8Num15z1"/>
    <w:rsid w:val="00C17F7D"/>
    <w:rPr>
      <w:rFonts w:ascii="Courier New" w:hAnsi="Courier New" w:cs="Courier New"/>
    </w:rPr>
  </w:style>
  <w:style w:type="character" w:customStyle="1" w:styleId="WW8Num15z2">
    <w:name w:val="WW8Num15z2"/>
    <w:rsid w:val="00C17F7D"/>
    <w:rPr>
      <w:rFonts w:ascii="Wingdings" w:hAnsi="Wingdings" w:cs="Wingdings"/>
    </w:rPr>
  </w:style>
  <w:style w:type="character" w:customStyle="1" w:styleId="WW8Num15z3">
    <w:name w:val="WW8Num15z3"/>
    <w:rsid w:val="00C17F7D"/>
    <w:rPr>
      <w:rFonts w:ascii="Symbol" w:hAnsi="Symbol" w:cs="Symbol"/>
    </w:rPr>
  </w:style>
  <w:style w:type="character" w:customStyle="1" w:styleId="WW8Num15z4">
    <w:name w:val="WW8Num15z4"/>
    <w:rsid w:val="00C17F7D"/>
  </w:style>
  <w:style w:type="character" w:customStyle="1" w:styleId="WW8Num15z5">
    <w:name w:val="WW8Num15z5"/>
    <w:rsid w:val="00C17F7D"/>
  </w:style>
  <w:style w:type="character" w:customStyle="1" w:styleId="WW8Num15z6">
    <w:name w:val="WW8Num15z6"/>
    <w:rsid w:val="00C17F7D"/>
  </w:style>
  <w:style w:type="character" w:customStyle="1" w:styleId="WW8Num15z7">
    <w:name w:val="WW8Num15z7"/>
    <w:rsid w:val="00C17F7D"/>
  </w:style>
  <w:style w:type="character" w:customStyle="1" w:styleId="WW8Num15z8">
    <w:name w:val="WW8Num15z8"/>
    <w:rsid w:val="00C17F7D"/>
  </w:style>
  <w:style w:type="character" w:customStyle="1" w:styleId="WW8Num16z0">
    <w:name w:val="WW8Num16z0"/>
    <w:rsid w:val="00C17F7D"/>
    <w:rPr>
      <w:rFonts w:ascii="Times New Roman" w:eastAsia="Times New Roman" w:hAnsi="Times New Roman" w:cs="Times New Roman"/>
    </w:rPr>
  </w:style>
  <w:style w:type="character" w:customStyle="1" w:styleId="WW8Num17z0">
    <w:name w:val="WW8Num17z0"/>
    <w:rsid w:val="00C17F7D"/>
    <w:rPr>
      <w:rFonts w:ascii="Symbol" w:hAnsi="Symbol" w:cs="Symbol"/>
    </w:rPr>
  </w:style>
  <w:style w:type="character" w:customStyle="1" w:styleId="WW8Num18z0">
    <w:name w:val="WW8Num18z0"/>
    <w:rsid w:val="00C17F7D"/>
    <w:rPr>
      <w:rFonts w:ascii="Symbol" w:hAnsi="Symbol" w:cs="Symbol"/>
    </w:rPr>
  </w:style>
  <w:style w:type="character" w:customStyle="1" w:styleId="WW8Num19z0">
    <w:name w:val="WW8Num19z0"/>
    <w:rsid w:val="00C17F7D"/>
    <w:rPr>
      <w:rFonts w:ascii="Symbol" w:hAnsi="Symbol" w:cs="Symbol"/>
    </w:rPr>
  </w:style>
  <w:style w:type="character" w:customStyle="1" w:styleId="WW8Num20z0">
    <w:name w:val="WW8Num20z0"/>
    <w:rsid w:val="00C17F7D"/>
    <w:rPr>
      <w:rFonts w:ascii="Symbol" w:hAnsi="Symbol" w:cs="Symbol"/>
    </w:rPr>
  </w:style>
  <w:style w:type="character" w:customStyle="1" w:styleId="WW8Num21z0">
    <w:name w:val="WW8Num21z0"/>
    <w:rsid w:val="00C17F7D"/>
    <w:rPr>
      <w:rFonts w:ascii="Symbol" w:hAnsi="Symbol" w:cs="Symbol"/>
    </w:rPr>
  </w:style>
  <w:style w:type="character" w:customStyle="1" w:styleId="WW8Num21z1">
    <w:name w:val="WW8Num21z1"/>
    <w:rsid w:val="00C17F7D"/>
    <w:rPr>
      <w:rFonts w:ascii="Courier New" w:hAnsi="Courier New" w:cs="Courier New"/>
    </w:rPr>
  </w:style>
  <w:style w:type="character" w:customStyle="1" w:styleId="WW8Num21z2">
    <w:name w:val="WW8Num21z2"/>
    <w:rsid w:val="00C17F7D"/>
    <w:rPr>
      <w:rFonts w:ascii="Wingdings" w:hAnsi="Wingdings" w:cs="Wingdings"/>
    </w:rPr>
  </w:style>
  <w:style w:type="character" w:customStyle="1" w:styleId="WW8Num21z3">
    <w:name w:val="WW8Num21z3"/>
    <w:rsid w:val="00C17F7D"/>
  </w:style>
  <w:style w:type="character" w:customStyle="1" w:styleId="WW8Num21z4">
    <w:name w:val="WW8Num21z4"/>
    <w:rsid w:val="00C17F7D"/>
  </w:style>
  <w:style w:type="character" w:customStyle="1" w:styleId="WW8Num21z5">
    <w:name w:val="WW8Num21z5"/>
    <w:rsid w:val="00C17F7D"/>
  </w:style>
  <w:style w:type="character" w:customStyle="1" w:styleId="WW8Num21z6">
    <w:name w:val="WW8Num21z6"/>
    <w:rsid w:val="00C17F7D"/>
  </w:style>
  <w:style w:type="character" w:customStyle="1" w:styleId="WW8Num21z7">
    <w:name w:val="WW8Num21z7"/>
    <w:rsid w:val="00C17F7D"/>
  </w:style>
  <w:style w:type="character" w:customStyle="1" w:styleId="WW8Num21z8">
    <w:name w:val="WW8Num21z8"/>
    <w:rsid w:val="00C17F7D"/>
  </w:style>
  <w:style w:type="character" w:customStyle="1" w:styleId="WW8Num22z0">
    <w:name w:val="WW8Num22z0"/>
    <w:rsid w:val="00C17F7D"/>
    <w:rPr>
      <w:rFonts w:ascii="Symbol" w:hAnsi="Symbol" w:cs="Symbol"/>
      <w:color w:val="FF0000"/>
      <w:sz w:val="23"/>
      <w:szCs w:val="23"/>
      <w:lang w:val="ru-RU"/>
    </w:rPr>
  </w:style>
  <w:style w:type="character" w:customStyle="1" w:styleId="WW8Num23z0">
    <w:name w:val="WW8Num23z0"/>
    <w:rsid w:val="00C17F7D"/>
    <w:rPr>
      <w:rFonts w:ascii="Symbol" w:hAnsi="Symbol" w:cs="Symbol"/>
    </w:rPr>
  </w:style>
  <w:style w:type="character" w:customStyle="1" w:styleId="WW8Num24z0">
    <w:name w:val="WW8Num24z0"/>
    <w:rsid w:val="00C17F7D"/>
    <w:rPr>
      <w:rFonts w:ascii="Symbol" w:hAnsi="Symbol" w:cs="Symbol"/>
    </w:rPr>
  </w:style>
  <w:style w:type="character" w:customStyle="1" w:styleId="WW8Num25z0">
    <w:name w:val="WW8Num25z0"/>
    <w:rsid w:val="00C17F7D"/>
    <w:rPr>
      <w:rFonts w:ascii="Symbol" w:hAnsi="Symbol" w:cs="Symbol"/>
    </w:rPr>
  </w:style>
  <w:style w:type="character" w:customStyle="1" w:styleId="WW8Num26z0">
    <w:name w:val="WW8Num26z0"/>
    <w:rsid w:val="00C17F7D"/>
    <w:rPr>
      <w:rFonts w:ascii="Symbol" w:hAnsi="Symbol" w:cs="Symbol"/>
    </w:rPr>
  </w:style>
  <w:style w:type="character" w:customStyle="1" w:styleId="WW8Num27z0">
    <w:name w:val="WW8Num27z0"/>
    <w:rsid w:val="00C17F7D"/>
    <w:rPr>
      <w:rFonts w:ascii="Symbol" w:hAnsi="Symbol" w:cs="Symbol"/>
    </w:rPr>
  </w:style>
  <w:style w:type="character" w:customStyle="1" w:styleId="WW8Num28z0">
    <w:name w:val="WW8Num28z0"/>
    <w:rsid w:val="00C17F7D"/>
    <w:rPr>
      <w:rFonts w:ascii="Symbol" w:hAnsi="Symbol" w:cs="Symbol"/>
    </w:rPr>
  </w:style>
  <w:style w:type="character" w:customStyle="1" w:styleId="WW8Num29z0">
    <w:name w:val="WW8Num29z0"/>
    <w:rsid w:val="00C17F7D"/>
    <w:rPr>
      <w:rFonts w:ascii="Symbol" w:hAnsi="Symbol" w:cs="Symbol"/>
    </w:rPr>
  </w:style>
  <w:style w:type="character" w:customStyle="1" w:styleId="WW8Num29z1">
    <w:name w:val="WW8Num29z1"/>
    <w:rsid w:val="00C17F7D"/>
    <w:rPr>
      <w:rFonts w:ascii="Courier New" w:hAnsi="Courier New" w:cs="Courier New"/>
    </w:rPr>
  </w:style>
  <w:style w:type="character" w:customStyle="1" w:styleId="WW8Num29z2">
    <w:name w:val="WW8Num29z2"/>
    <w:rsid w:val="00C17F7D"/>
    <w:rPr>
      <w:rFonts w:ascii="Wingdings" w:hAnsi="Wingdings" w:cs="Wingdings"/>
    </w:rPr>
  </w:style>
  <w:style w:type="character" w:customStyle="1" w:styleId="WW8Num29z3">
    <w:name w:val="WW8Num29z3"/>
    <w:rsid w:val="00C17F7D"/>
  </w:style>
  <w:style w:type="character" w:customStyle="1" w:styleId="WW8Num29z4">
    <w:name w:val="WW8Num29z4"/>
    <w:rsid w:val="00C17F7D"/>
  </w:style>
  <w:style w:type="character" w:customStyle="1" w:styleId="WW8Num29z5">
    <w:name w:val="WW8Num29z5"/>
    <w:rsid w:val="00C17F7D"/>
  </w:style>
  <w:style w:type="character" w:customStyle="1" w:styleId="WW8Num29z6">
    <w:name w:val="WW8Num29z6"/>
    <w:rsid w:val="00C17F7D"/>
  </w:style>
  <w:style w:type="character" w:customStyle="1" w:styleId="WW8Num29z7">
    <w:name w:val="WW8Num29z7"/>
    <w:rsid w:val="00C17F7D"/>
  </w:style>
  <w:style w:type="character" w:customStyle="1" w:styleId="WW8Num29z8">
    <w:name w:val="WW8Num29z8"/>
    <w:rsid w:val="00C17F7D"/>
  </w:style>
  <w:style w:type="character" w:customStyle="1" w:styleId="WW8Num30z0">
    <w:name w:val="WW8Num30z0"/>
    <w:rsid w:val="00C17F7D"/>
    <w:rPr>
      <w:rFonts w:ascii="Wingdings" w:hAnsi="Wingdings" w:cs="Wingdings"/>
    </w:rPr>
  </w:style>
  <w:style w:type="character" w:customStyle="1" w:styleId="WW8Num30z1">
    <w:name w:val="WW8Num30z1"/>
    <w:rsid w:val="00C17F7D"/>
    <w:rPr>
      <w:rFonts w:ascii="Courier New" w:hAnsi="Courier New" w:cs="Courier New"/>
    </w:rPr>
  </w:style>
  <w:style w:type="character" w:customStyle="1" w:styleId="WW8Num30z2">
    <w:name w:val="WW8Num30z2"/>
    <w:rsid w:val="00C17F7D"/>
  </w:style>
  <w:style w:type="character" w:customStyle="1" w:styleId="WW8Num30z3">
    <w:name w:val="WW8Num30z3"/>
    <w:rsid w:val="00C17F7D"/>
    <w:rPr>
      <w:rFonts w:ascii="Symbol" w:hAnsi="Symbol" w:cs="Symbol"/>
    </w:rPr>
  </w:style>
  <w:style w:type="character" w:customStyle="1" w:styleId="WW8Num30z4">
    <w:name w:val="WW8Num30z4"/>
    <w:rsid w:val="00C17F7D"/>
  </w:style>
  <w:style w:type="character" w:customStyle="1" w:styleId="WW8Num30z5">
    <w:name w:val="WW8Num30z5"/>
    <w:rsid w:val="00C17F7D"/>
  </w:style>
  <w:style w:type="character" w:customStyle="1" w:styleId="WW8Num30z6">
    <w:name w:val="WW8Num30z6"/>
    <w:rsid w:val="00C17F7D"/>
  </w:style>
  <w:style w:type="character" w:customStyle="1" w:styleId="WW8Num30z7">
    <w:name w:val="WW8Num30z7"/>
    <w:rsid w:val="00C17F7D"/>
  </w:style>
  <w:style w:type="character" w:customStyle="1" w:styleId="WW8Num30z8">
    <w:name w:val="WW8Num30z8"/>
    <w:rsid w:val="00C17F7D"/>
  </w:style>
  <w:style w:type="character" w:customStyle="1" w:styleId="WW8Num31z0">
    <w:name w:val="WW8Num31z0"/>
    <w:rsid w:val="00C17F7D"/>
    <w:rPr>
      <w:rFonts w:ascii="Symbol" w:hAnsi="Symbol" w:cs="Symbol"/>
      <w:color w:val="auto"/>
    </w:rPr>
  </w:style>
  <w:style w:type="character" w:customStyle="1" w:styleId="WW8Num32z0">
    <w:name w:val="WW8Num32z0"/>
    <w:rsid w:val="00C17F7D"/>
    <w:rPr>
      <w:rFonts w:ascii="Symbol" w:hAnsi="Symbol" w:cs="Symbol"/>
    </w:rPr>
  </w:style>
  <w:style w:type="character" w:customStyle="1" w:styleId="WW8Num33z0">
    <w:name w:val="WW8Num33z0"/>
    <w:rsid w:val="00C17F7D"/>
    <w:rPr>
      <w:rFonts w:ascii="Symbol" w:hAnsi="Symbol" w:cs="Symbol"/>
      <w:color w:val="auto"/>
    </w:rPr>
  </w:style>
  <w:style w:type="character" w:customStyle="1" w:styleId="WW8Num33z1">
    <w:name w:val="WW8Num33z1"/>
    <w:rsid w:val="00C17F7D"/>
    <w:rPr>
      <w:rFonts w:ascii="Courier New" w:hAnsi="Courier New" w:cs="Courier New"/>
    </w:rPr>
  </w:style>
  <w:style w:type="character" w:customStyle="1" w:styleId="WW8Num33z2">
    <w:name w:val="WW8Num33z2"/>
    <w:rsid w:val="00C17F7D"/>
    <w:rPr>
      <w:rFonts w:ascii="Wingdings" w:hAnsi="Wingdings" w:cs="Wingdings"/>
    </w:rPr>
  </w:style>
  <w:style w:type="character" w:customStyle="1" w:styleId="WW8Num33z3">
    <w:name w:val="WW8Num33z3"/>
    <w:rsid w:val="00C17F7D"/>
    <w:rPr>
      <w:rFonts w:ascii="Symbol" w:hAnsi="Symbol" w:cs="Symbol"/>
    </w:rPr>
  </w:style>
  <w:style w:type="character" w:customStyle="1" w:styleId="WW8Num33z4">
    <w:name w:val="WW8Num33z4"/>
    <w:rsid w:val="00C17F7D"/>
  </w:style>
  <w:style w:type="character" w:customStyle="1" w:styleId="WW8Num33z5">
    <w:name w:val="WW8Num33z5"/>
    <w:rsid w:val="00C17F7D"/>
  </w:style>
  <w:style w:type="character" w:customStyle="1" w:styleId="WW8Num33z6">
    <w:name w:val="WW8Num33z6"/>
    <w:rsid w:val="00C17F7D"/>
  </w:style>
  <w:style w:type="character" w:customStyle="1" w:styleId="WW8Num33z7">
    <w:name w:val="WW8Num33z7"/>
    <w:rsid w:val="00C17F7D"/>
  </w:style>
  <w:style w:type="character" w:customStyle="1" w:styleId="WW8Num33z8">
    <w:name w:val="WW8Num33z8"/>
    <w:rsid w:val="00C17F7D"/>
  </w:style>
  <w:style w:type="character" w:customStyle="1" w:styleId="WW8Num34z0">
    <w:name w:val="WW8Num34z0"/>
    <w:rsid w:val="00C17F7D"/>
    <w:rPr>
      <w:rFonts w:ascii="Symbol" w:hAnsi="Symbol" w:cs="Symbol"/>
    </w:rPr>
  </w:style>
  <w:style w:type="character" w:customStyle="1" w:styleId="WW8Num35z0">
    <w:name w:val="WW8Num35z0"/>
    <w:rsid w:val="00C17F7D"/>
    <w:rPr>
      <w:rFonts w:ascii="Wingdings" w:hAnsi="Wingdings" w:cs="Wingdings"/>
    </w:rPr>
  </w:style>
  <w:style w:type="character" w:customStyle="1" w:styleId="WW8Num36z0">
    <w:name w:val="WW8Num36z0"/>
    <w:rsid w:val="00C17F7D"/>
    <w:rPr>
      <w:rFonts w:ascii="Symbol" w:hAnsi="Symbol" w:cs="Symbol"/>
    </w:rPr>
  </w:style>
  <w:style w:type="character" w:customStyle="1" w:styleId="WW8Num37z0">
    <w:name w:val="WW8Num37z0"/>
    <w:rsid w:val="00C17F7D"/>
    <w:rPr>
      <w:rFonts w:ascii="Symbol" w:hAnsi="Symbol" w:cs="Symbol"/>
    </w:rPr>
  </w:style>
  <w:style w:type="character" w:customStyle="1" w:styleId="WW8Num37z1">
    <w:name w:val="WW8Num37z1"/>
    <w:rsid w:val="00C17F7D"/>
    <w:rPr>
      <w:rFonts w:ascii="Courier New" w:hAnsi="Courier New" w:cs="Courier New"/>
    </w:rPr>
  </w:style>
  <w:style w:type="character" w:customStyle="1" w:styleId="WW8Num37z2">
    <w:name w:val="WW8Num37z2"/>
    <w:rsid w:val="00C17F7D"/>
    <w:rPr>
      <w:rFonts w:ascii="Wingdings" w:hAnsi="Wingdings" w:cs="Wingdings"/>
    </w:rPr>
  </w:style>
  <w:style w:type="character" w:customStyle="1" w:styleId="WW8Num37z3">
    <w:name w:val="WW8Num37z3"/>
    <w:rsid w:val="00C17F7D"/>
  </w:style>
  <w:style w:type="character" w:customStyle="1" w:styleId="WW8Num37z4">
    <w:name w:val="WW8Num37z4"/>
    <w:rsid w:val="00C17F7D"/>
  </w:style>
  <w:style w:type="character" w:customStyle="1" w:styleId="WW8Num37z5">
    <w:name w:val="WW8Num37z5"/>
    <w:rsid w:val="00C17F7D"/>
  </w:style>
  <w:style w:type="character" w:customStyle="1" w:styleId="WW8Num37z6">
    <w:name w:val="WW8Num37z6"/>
    <w:rsid w:val="00C17F7D"/>
  </w:style>
  <w:style w:type="character" w:customStyle="1" w:styleId="WW8Num37z7">
    <w:name w:val="WW8Num37z7"/>
    <w:rsid w:val="00C17F7D"/>
  </w:style>
  <w:style w:type="character" w:customStyle="1" w:styleId="WW8Num37z8">
    <w:name w:val="WW8Num37z8"/>
    <w:rsid w:val="00C17F7D"/>
  </w:style>
  <w:style w:type="character" w:customStyle="1" w:styleId="WW8Num38z0">
    <w:name w:val="WW8Num38z0"/>
    <w:rsid w:val="00C17F7D"/>
    <w:rPr>
      <w:rFonts w:ascii="Symbol" w:hAnsi="Symbol" w:cs="Symbol"/>
    </w:rPr>
  </w:style>
  <w:style w:type="character" w:customStyle="1" w:styleId="WW8Num39z0">
    <w:name w:val="WW8Num39z0"/>
    <w:rsid w:val="00C17F7D"/>
    <w:rPr>
      <w:rFonts w:ascii="Symbol" w:hAnsi="Symbol" w:cs="Symbol"/>
    </w:rPr>
  </w:style>
  <w:style w:type="character" w:customStyle="1" w:styleId="WW8Num40z0">
    <w:name w:val="WW8Num40z0"/>
    <w:rsid w:val="00C17F7D"/>
    <w:rPr>
      <w:rFonts w:ascii="Symbol" w:hAnsi="Symbol" w:cs="Symbol"/>
    </w:rPr>
  </w:style>
  <w:style w:type="character" w:customStyle="1" w:styleId="WW8Num41z0">
    <w:name w:val="WW8Num41z0"/>
    <w:rsid w:val="00C17F7D"/>
    <w:rPr>
      <w:rFonts w:ascii="Symbol" w:hAnsi="Symbol" w:cs="Symbol"/>
    </w:rPr>
  </w:style>
  <w:style w:type="character" w:customStyle="1" w:styleId="WW8Num42z0">
    <w:name w:val="WW8Num42z0"/>
    <w:rsid w:val="00C17F7D"/>
    <w:rPr>
      <w:rFonts w:ascii="Symbol" w:hAnsi="Symbol" w:cs="Symbol"/>
    </w:rPr>
  </w:style>
  <w:style w:type="character" w:customStyle="1" w:styleId="WW8Num43z0">
    <w:name w:val="WW8Num43z0"/>
    <w:rsid w:val="00C17F7D"/>
    <w:rPr>
      <w:rFonts w:ascii="Symbol" w:hAnsi="Symbol" w:cs="Symbol"/>
    </w:rPr>
  </w:style>
  <w:style w:type="character" w:customStyle="1" w:styleId="WW8Num44z0">
    <w:name w:val="WW8Num44z0"/>
    <w:rsid w:val="00C17F7D"/>
    <w:rPr>
      <w:rFonts w:ascii="Symbol" w:hAnsi="Symbol" w:cs="Symbol"/>
    </w:rPr>
  </w:style>
  <w:style w:type="character" w:customStyle="1" w:styleId="WW8Num44z1">
    <w:name w:val="WW8Num44z1"/>
    <w:rsid w:val="00C17F7D"/>
  </w:style>
  <w:style w:type="character" w:customStyle="1" w:styleId="WW8Num44z2">
    <w:name w:val="WW8Num44z2"/>
    <w:rsid w:val="00C17F7D"/>
  </w:style>
  <w:style w:type="character" w:customStyle="1" w:styleId="WW8Num44z3">
    <w:name w:val="WW8Num44z3"/>
    <w:rsid w:val="00C17F7D"/>
  </w:style>
  <w:style w:type="character" w:customStyle="1" w:styleId="WW8Num44z4">
    <w:name w:val="WW8Num44z4"/>
    <w:rsid w:val="00C17F7D"/>
  </w:style>
  <w:style w:type="character" w:customStyle="1" w:styleId="WW8Num44z5">
    <w:name w:val="WW8Num44z5"/>
    <w:rsid w:val="00C17F7D"/>
  </w:style>
  <w:style w:type="character" w:customStyle="1" w:styleId="WW8Num44z6">
    <w:name w:val="WW8Num44z6"/>
    <w:rsid w:val="00C17F7D"/>
  </w:style>
  <w:style w:type="character" w:customStyle="1" w:styleId="WW8Num44z7">
    <w:name w:val="WW8Num44z7"/>
    <w:rsid w:val="00C17F7D"/>
  </w:style>
  <w:style w:type="character" w:customStyle="1" w:styleId="WW8Num44z8">
    <w:name w:val="WW8Num44z8"/>
    <w:rsid w:val="00C17F7D"/>
  </w:style>
  <w:style w:type="character" w:customStyle="1" w:styleId="WW8Num45z0">
    <w:name w:val="WW8Num45z0"/>
    <w:rsid w:val="00C17F7D"/>
    <w:rPr>
      <w:rFonts w:ascii="Symbol" w:hAnsi="Symbol" w:cs="Symbol"/>
    </w:rPr>
  </w:style>
  <w:style w:type="character" w:customStyle="1" w:styleId="WW8Num45z1">
    <w:name w:val="WW8Num45z1"/>
    <w:rsid w:val="00C17F7D"/>
    <w:rPr>
      <w:rFonts w:ascii="Courier New" w:hAnsi="Courier New" w:cs="Courier New"/>
    </w:rPr>
  </w:style>
  <w:style w:type="character" w:customStyle="1" w:styleId="WW8Num45z2">
    <w:name w:val="WW8Num45z2"/>
    <w:rsid w:val="00C17F7D"/>
    <w:rPr>
      <w:rFonts w:ascii="Wingdings" w:hAnsi="Wingdings" w:cs="Wingdings"/>
    </w:rPr>
  </w:style>
  <w:style w:type="character" w:customStyle="1" w:styleId="WW8Num45z3">
    <w:name w:val="WW8Num45z3"/>
    <w:rsid w:val="00C17F7D"/>
  </w:style>
  <w:style w:type="character" w:customStyle="1" w:styleId="WW8Num45z4">
    <w:name w:val="WW8Num45z4"/>
    <w:rsid w:val="00C17F7D"/>
  </w:style>
  <w:style w:type="character" w:customStyle="1" w:styleId="WW8Num45z5">
    <w:name w:val="WW8Num45z5"/>
    <w:rsid w:val="00C17F7D"/>
  </w:style>
  <w:style w:type="character" w:customStyle="1" w:styleId="WW8Num45z6">
    <w:name w:val="WW8Num45z6"/>
    <w:rsid w:val="00C17F7D"/>
  </w:style>
  <w:style w:type="character" w:customStyle="1" w:styleId="WW8Num45z7">
    <w:name w:val="WW8Num45z7"/>
    <w:rsid w:val="00C17F7D"/>
  </w:style>
  <w:style w:type="character" w:customStyle="1" w:styleId="WW8Num45z8">
    <w:name w:val="WW8Num45z8"/>
    <w:rsid w:val="00C17F7D"/>
  </w:style>
  <w:style w:type="character" w:customStyle="1" w:styleId="WW8Num46z0">
    <w:name w:val="WW8Num46z0"/>
    <w:rsid w:val="00C17F7D"/>
    <w:rPr>
      <w:rFonts w:ascii="Symbol" w:hAnsi="Symbol" w:cs="Symbol"/>
    </w:rPr>
  </w:style>
  <w:style w:type="character" w:customStyle="1" w:styleId="WW8Num46z1">
    <w:name w:val="WW8Num46z1"/>
    <w:rsid w:val="00C17F7D"/>
    <w:rPr>
      <w:rFonts w:ascii="Courier New" w:hAnsi="Courier New" w:cs="Courier New"/>
    </w:rPr>
  </w:style>
  <w:style w:type="character" w:customStyle="1" w:styleId="WW8Num46z2">
    <w:name w:val="WW8Num46z2"/>
    <w:rsid w:val="00C17F7D"/>
    <w:rPr>
      <w:rFonts w:ascii="Wingdings" w:hAnsi="Wingdings" w:cs="Wingdings"/>
    </w:rPr>
  </w:style>
  <w:style w:type="character" w:customStyle="1" w:styleId="WW8Num46z3">
    <w:name w:val="WW8Num46z3"/>
    <w:rsid w:val="00C17F7D"/>
  </w:style>
  <w:style w:type="character" w:customStyle="1" w:styleId="WW8Num46z4">
    <w:name w:val="WW8Num46z4"/>
    <w:rsid w:val="00C17F7D"/>
  </w:style>
  <w:style w:type="character" w:customStyle="1" w:styleId="WW8Num46z5">
    <w:name w:val="WW8Num46z5"/>
    <w:rsid w:val="00C17F7D"/>
  </w:style>
  <w:style w:type="character" w:customStyle="1" w:styleId="WW8Num46z6">
    <w:name w:val="WW8Num46z6"/>
    <w:rsid w:val="00C17F7D"/>
  </w:style>
  <w:style w:type="character" w:customStyle="1" w:styleId="WW8Num46z7">
    <w:name w:val="WW8Num46z7"/>
    <w:rsid w:val="00C17F7D"/>
  </w:style>
  <w:style w:type="character" w:customStyle="1" w:styleId="WW8Num46z8">
    <w:name w:val="WW8Num46z8"/>
    <w:rsid w:val="00C17F7D"/>
  </w:style>
  <w:style w:type="character" w:customStyle="1" w:styleId="WW8Num47z0">
    <w:name w:val="WW8Num47z0"/>
    <w:rsid w:val="00C17F7D"/>
    <w:rPr>
      <w:rFonts w:ascii="Symbol" w:hAnsi="Symbol" w:cs="Symbol"/>
      <w:lang w:val="sr-Cyrl-CS"/>
    </w:rPr>
  </w:style>
  <w:style w:type="character" w:customStyle="1" w:styleId="WW8Num47z1">
    <w:name w:val="WW8Num47z1"/>
    <w:rsid w:val="00C17F7D"/>
    <w:rPr>
      <w:rFonts w:ascii="Courier New" w:hAnsi="Courier New" w:cs="Courier New"/>
    </w:rPr>
  </w:style>
  <w:style w:type="character" w:customStyle="1" w:styleId="WW8Num47z2">
    <w:name w:val="WW8Num47z2"/>
    <w:rsid w:val="00C17F7D"/>
    <w:rPr>
      <w:rFonts w:ascii="Wingdings" w:hAnsi="Wingdings" w:cs="Wingdings"/>
    </w:rPr>
  </w:style>
  <w:style w:type="character" w:customStyle="1" w:styleId="WW8Num47z3">
    <w:name w:val="WW8Num47z3"/>
    <w:rsid w:val="00C17F7D"/>
  </w:style>
  <w:style w:type="character" w:customStyle="1" w:styleId="WW8Num47z4">
    <w:name w:val="WW8Num47z4"/>
    <w:rsid w:val="00C17F7D"/>
  </w:style>
  <w:style w:type="character" w:customStyle="1" w:styleId="WW8Num47z5">
    <w:name w:val="WW8Num47z5"/>
    <w:rsid w:val="00C17F7D"/>
  </w:style>
  <w:style w:type="character" w:customStyle="1" w:styleId="WW8Num47z6">
    <w:name w:val="WW8Num47z6"/>
    <w:rsid w:val="00C17F7D"/>
  </w:style>
  <w:style w:type="character" w:customStyle="1" w:styleId="WW8Num47z7">
    <w:name w:val="WW8Num47z7"/>
    <w:rsid w:val="00C17F7D"/>
  </w:style>
  <w:style w:type="character" w:customStyle="1" w:styleId="WW8Num47z8">
    <w:name w:val="WW8Num47z8"/>
    <w:rsid w:val="00C17F7D"/>
  </w:style>
  <w:style w:type="character" w:customStyle="1" w:styleId="WW8Num48z0">
    <w:name w:val="WW8Num48z0"/>
    <w:rsid w:val="00C17F7D"/>
  </w:style>
  <w:style w:type="character" w:customStyle="1" w:styleId="WW8Num48z1">
    <w:name w:val="WW8Num48z1"/>
    <w:rsid w:val="00C17F7D"/>
    <w:rPr>
      <w:rFonts w:ascii="Symbol" w:hAnsi="Symbol" w:cs="Symbol"/>
    </w:rPr>
  </w:style>
  <w:style w:type="character" w:customStyle="1" w:styleId="WW8Num48z2">
    <w:name w:val="WW8Num48z2"/>
    <w:rsid w:val="00C17F7D"/>
  </w:style>
  <w:style w:type="character" w:customStyle="1" w:styleId="WW8Num48z3">
    <w:name w:val="WW8Num48z3"/>
    <w:rsid w:val="00C17F7D"/>
  </w:style>
  <w:style w:type="character" w:customStyle="1" w:styleId="WW8Num48z4">
    <w:name w:val="WW8Num48z4"/>
    <w:rsid w:val="00C17F7D"/>
  </w:style>
  <w:style w:type="character" w:customStyle="1" w:styleId="WW8Num48z5">
    <w:name w:val="WW8Num48z5"/>
    <w:rsid w:val="00C17F7D"/>
  </w:style>
  <w:style w:type="character" w:customStyle="1" w:styleId="WW8Num48z6">
    <w:name w:val="WW8Num48z6"/>
    <w:rsid w:val="00C17F7D"/>
  </w:style>
  <w:style w:type="character" w:customStyle="1" w:styleId="WW8Num48z7">
    <w:name w:val="WW8Num48z7"/>
    <w:rsid w:val="00C17F7D"/>
  </w:style>
  <w:style w:type="character" w:customStyle="1" w:styleId="WW8Num48z8">
    <w:name w:val="WW8Num48z8"/>
    <w:rsid w:val="00C17F7D"/>
  </w:style>
  <w:style w:type="character" w:customStyle="1" w:styleId="WW8Num49z0">
    <w:name w:val="WW8Num49z0"/>
    <w:rsid w:val="00C17F7D"/>
    <w:rPr>
      <w:rFonts w:ascii="Symbol" w:eastAsia="Calibri" w:hAnsi="Symbol" w:cs="Symbol"/>
    </w:rPr>
  </w:style>
  <w:style w:type="character" w:customStyle="1" w:styleId="WW8Num49z1">
    <w:name w:val="WW8Num49z1"/>
    <w:rsid w:val="00C17F7D"/>
    <w:rPr>
      <w:rFonts w:ascii="Courier New" w:hAnsi="Courier New" w:cs="Courier New"/>
    </w:rPr>
  </w:style>
  <w:style w:type="character" w:customStyle="1" w:styleId="WW8Num49z2">
    <w:name w:val="WW8Num49z2"/>
    <w:rsid w:val="00C17F7D"/>
    <w:rPr>
      <w:rFonts w:ascii="Wingdings" w:hAnsi="Wingdings" w:cs="Wingdings"/>
    </w:rPr>
  </w:style>
  <w:style w:type="character" w:customStyle="1" w:styleId="WW8Num50z0">
    <w:name w:val="WW8Num50z0"/>
    <w:rsid w:val="00C17F7D"/>
    <w:rPr>
      <w:rFonts w:ascii="Times New Roman" w:eastAsia="Times New Roman" w:hAnsi="Times New Roman" w:cs="Times New Roman"/>
    </w:rPr>
  </w:style>
  <w:style w:type="character" w:customStyle="1" w:styleId="WW8Num50z1">
    <w:name w:val="WW8Num50z1"/>
    <w:rsid w:val="00C17F7D"/>
    <w:rPr>
      <w:rFonts w:ascii="Courier New" w:hAnsi="Courier New" w:cs="Courier New"/>
    </w:rPr>
  </w:style>
  <w:style w:type="character" w:customStyle="1" w:styleId="WW8Num50z2">
    <w:name w:val="WW8Num50z2"/>
    <w:rsid w:val="00C17F7D"/>
    <w:rPr>
      <w:rFonts w:ascii="Wingdings" w:hAnsi="Wingdings" w:cs="Wingdings"/>
    </w:rPr>
  </w:style>
  <w:style w:type="character" w:customStyle="1" w:styleId="WW8Num51z0">
    <w:name w:val="WW8Num51z0"/>
    <w:rsid w:val="00C17F7D"/>
    <w:rPr>
      <w:rFonts w:ascii="Symbol" w:hAnsi="Symbol" w:cs="Symbol"/>
    </w:rPr>
  </w:style>
  <w:style w:type="character" w:customStyle="1" w:styleId="WW8Num51z1">
    <w:name w:val="WW8Num51z1"/>
    <w:rsid w:val="00C17F7D"/>
    <w:rPr>
      <w:rFonts w:ascii="Courier New" w:hAnsi="Courier New" w:cs="Courier New"/>
    </w:rPr>
  </w:style>
  <w:style w:type="character" w:customStyle="1" w:styleId="WW8Num51z2">
    <w:name w:val="WW8Num51z2"/>
    <w:rsid w:val="00C17F7D"/>
    <w:rPr>
      <w:rFonts w:ascii="Wingdings" w:hAnsi="Wingdings" w:cs="Wingdings"/>
    </w:rPr>
  </w:style>
  <w:style w:type="character" w:customStyle="1" w:styleId="WW8Num51z3">
    <w:name w:val="WW8Num51z3"/>
    <w:rsid w:val="00C17F7D"/>
  </w:style>
  <w:style w:type="character" w:customStyle="1" w:styleId="WW8Num51z4">
    <w:name w:val="WW8Num51z4"/>
    <w:rsid w:val="00C17F7D"/>
  </w:style>
  <w:style w:type="character" w:customStyle="1" w:styleId="WW8Num51z5">
    <w:name w:val="WW8Num51z5"/>
    <w:rsid w:val="00C17F7D"/>
  </w:style>
  <w:style w:type="character" w:customStyle="1" w:styleId="WW8Num51z6">
    <w:name w:val="WW8Num51z6"/>
    <w:rsid w:val="00C17F7D"/>
  </w:style>
  <w:style w:type="character" w:customStyle="1" w:styleId="WW8Num51z7">
    <w:name w:val="WW8Num51z7"/>
    <w:rsid w:val="00C17F7D"/>
  </w:style>
  <w:style w:type="character" w:customStyle="1" w:styleId="WW8Num51z8">
    <w:name w:val="WW8Num51z8"/>
    <w:rsid w:val="00C17F7D"/>
  </w:style>
  <w:style w:type="character" w:customStyle="1" w:styleId="WW8Num52z0">
    <w:name w:val="WW8Num52z0"/>
    <w:rsid w:val="00C17F7D"/>
    <w:rPr>
      <w:rFonts w:ascii="Symbol" w:hAnsi="Symbol" w:cs="Symbol"/>
    </w:rPr>
  </w:style>
  <w:style w:type="character" w:customStyle="1" w:styleId="WW8Num52z1">
    <w:name w:val="WW8Num52z1"/>
    <w:rsid w:val="00C17F7D"/>
    <w:rPr>
      <w:rFonts w:ascii="Courier New" w:hAnsi="Courier New" w:cs="Courier New"/>
    </w:rPr>
  </w:style>
  <w:style w:type="character" w:customStyle="1" w:styleId="WW8Num52z2">
    <w:name w:val="WW8Num52z2"/>
    <w:rsid w:val="00C17F7D"/>
    <w:rPr>
      <w:rFonts w:ascii="Wingdings" w:hAnsi="Wingdings" w:cs="Wingdings"/>
    </w:rPr>
  </w:style>
  <w:style w:type="character" w:customStyle="1" w:styleId="WW8Num53z0">
    <w:name w:val="WW8Num53z0"/>
    <w:rsid w:val="00C17F7D"/>
    <w:rPr>
      <w:rFonts w:ascii="Symbol" w:hAnsi="Symbol" w:cs="Symbol"/>
      <w:lang w:val="hr-HR"/>
    </w:rPr>
  </w:style>
  <w:style w:type="character" w:customStyle="1" w:styleId="WW8Num53z1">
    <w:name w:val="WW8Num53z1"/>
    <w:rsid w:val="00C17F7D"/>
    <w:rPr>
      <w:rFonts w:ascii="Courier New" w:hAnsi="Courier New" w:cs="Courier New"/>
    </w:rPr>
  </w:style>
  <w:style w:type="character" w:customStyle="1" w:styleId="WW8Num53z2">
    <w:name w:val="WW8Num53z2"/>
    <w:rsid w:val="00C17F7D"/>
    <w:rPr>
      <w:rFonts w:ascii="Wingdings" w:hAnsi="Wingdings" w:cs="Wingdings"/>
    </w:rPr>
  </w:style>
  <w:style w:type="character" w:customStyle="1" w:styleId="WW8Num54z0">
    <w:name w:val="WW8Num54z0"/>
    <w:rsid w:val="00C17F7D"/>
    <w:rPr>
      <w:rFonts w:ascii="Symbol" w:hAnsi="Symbol" w:cs="Symbol"/>
      <w:sz w:val="24"/>
      <w:szCs w:val="24"/>
      <w:lang w:val="ru-RU"/>
    </w:rPr>
  </w:style>
  <w:style w:type="character" w:customStyle="1" w:styleId="WW8Num54z1">
    <w:name w:val="WW8Num54z1"/>
    <w:rsid w:val="00C17F7D"/>
    <w:rPr>
      <w:rFonts w:ascii="Courier New" w:hAnsi="Courier New" w:cs="Courier New"/>
    </w:rPr>
  </w:style>
  <w:style w:type="character" w:customStyle="1" w:styleId="WW8Num54z2">
    <w:name w:val="WW8Num54z2"/>
    <w:rsid w:val="00C17F7D"/>
    <w:rPr>
      <w:rFonts w:ascii="Wingdings" w:hAnsi="Wingdings" w:cs="Wingdings"/>
    </w:rPr>
  </w:style>
  <w:style w:type="character" w:customStyle="1" w:styleId="WW8Num55z0">
    <w:name w:val="WW8Num55z0"/>
    <w:rsid w:val="00C17F7D"/>
    <w:rPr>
      <w:rFonts w:ascii="Symbol" w:hAnsi="Symbol" w:cs="Symbol" w:hint="default"/>
      <w:color w:val="auto"/>
      <w:lang w:val="hr-HR"/>
    </w:rPr>
  </w:style>
  <w:style w:type="character" w:customStyle="1" w:styleId="WW8Num55z1">
    <w:name w:val="WW8Num55z1"/>
    <w:rsid w:val="00C17F7D"/>
    <w:rPr>
      <w:rFonts w:ascii="Courier New" w:hAnsi="Courier New" w:cs="Courier New" w:hint="default"/>
    </w:rPr>
  </w:style>
  <w:style w:type="character" w:customStyle="1" w:styleId="WW8Num55z2">
    <w:name w:val="WW8Num55z2"/>
    <w:rsid w:val="00C17F7D"/>
    <w:rPr>
      <w:rFonts w:ascii="Wingdings" w:hAnsi="Wingdings" w:cs="Wingdings" w:hint="default"/>
    </w:rPr>
  </w:style>
  <w:style w:type="character" w:customStyle="1" w:styleId="WW8Num55z3">
    <w:name w:val="WW8Num55z3"/>
    <w:rsid w:val="00C17F7D"/>
    <w:rPr>
      <w:rFonts w:ascii="Symbol" w:hAnsi="Symbol" w:cs="Symbol" w:hint="default"/>
    </w:rPr>
  </w:style>
  <w:style w:type="character" w:customStyle="1" w:styleId="WW8Num56z0">
    <w:name w:val="WW8Num56z0"/>
    <w:rsid w:val="00C17F7D"/>
    <w:rPr>
      <w:rFonts w:ascii="Symbol" w:hAnsi="Symbol" w:cs="Symbol" w:hint="default"/>
      <w:szCs w:val="20"/>
    </w:rPr>
  </w:style>
  <w:style w:type="character" w:customStyle="1" w:styleId="WW8Num56z1">
    <w:name w:val="WW8Num56z1"/>
    <w:rsid w:val="00C17F7D"/>
    <w:rPr>
      <w:rFonts w:ascii="Courier New" w:hAnsi="Courier New" w:cs="Courier New" w:hint="default"/>
    </w:rPr>
  </w:style>
  <w:style w:type="character" w:customStyle="1" w:styleId="WW8Num56z2">
    <w:name w:val="WW8Num56z2"/>
    <w:rsid w:val="00C17F7D"/>
    <w:rPr>
      <w:rFonts w:ascii="Wingdings" w:hAnsi="Wingdings" w:cs="Wingdings" w:hint="default"/>
    </w:rPr>
  </w:style>
  <w:style w:type="character" w:customStyle="1" w:styleId="WW8Num57z0">
    <w:name w:val="WW8Num57z0"/>
    <w:rsid w:val="00C17F7D"/>
    <w:rPr>
      <w:rFonts w:ascii="Times New Roman" w:eastAsia="Times New Roman" w:hAnsi="Times New Roman" w:cs="Times New Roman" w:hint="default"/>
      <w:lang w:val="sr-Cyrl-CS"/>
    </w:rPr>
  </w:style>
  <w:style w:type="character" w:customStyle="1" w:styleId="WW8Num57z1">
    <w:name w:val="WW8Num57z1"/>
    <w:rsid w:val="00C17F7D"/>
    <w:rPr>
      <w:rFonts w:ascii="Courier New" w:hAnsi="Courier New" w:cs="Courier New" w:hint="default"/>
    </w:rPr>
  </w:style>
  <w:style w:type="character" w:customStyle="1" w:styleId="WW8Num57z2">
    <w:name w:val="WW8Num57z2"/>
    <w:rsid w:val="00C17F7D"/>
    <w:rPr>
      <w:rFonts w:ascii="Wingdings" w:hAnsi="Wingdings" w:cs="Wingdings" w:hint="default"/>
    </w:rPr>
  </w:style>
  <w:style w:type="character" w:customStyle="1" w:styleId="WW8Num57z3">
    <w:name w:val="WW8Num57z3"/>
    <w:rsid w:val="00C17F7D"/>
    <w:rPr>
      <w:rFonts w:ascii="Symbol" w:hAnsi="Symbol" w:cs="Symbol" w:hint="default"/>
    </w:rPr>
  </w:style>
  <w:style w:type="character" w:customStyle="1" w:styleId="WW8Num58z0">
    <w:name w:val="WW8Num58z0"/>
    <w:rsid w:val="00C17F7D"/>
    <w:rPr>
      <w:b/>
    </w:rPr>
  </w:style>
  <w:style w:type="character" w:customStyle="1" w:styleId="WW8Num58z1">
    <w:name w:val="WW8Num58z1"/>
    <w:rsid w:val="00C17F7D"/>
  </w:style>
  <w:style w:type="character" w:customStyle="1" w:styleId="WW8Num58z2">
    <w:name w:val="WW8Num58z2"/>
    <w:rsid w:val="00C17F7D"/>
  </w:style>
  <w:style w:type="character" w:customStyle="1" w:styleId="WW8Num58z3">
    <w:name w:val="WW8Num58z3"/>
    <w:rsid w:val="00C17F7D"/>
  </w:style>
  <w:style w:type="character" w:customStyle="1" w:styleId="WW8Num58z4">
    <w:name w:val="WW8Num58z4"/>
    <w:rsid w:val="00C17F7D"/>
  </w:style>
  <w:style w:type="character" w:customStyle="1" w:styleId="WW8Num58z5">
    <w:name w:val="WW8Num58z5"/>
    <w:rsid w:val="00C17F7D"/>
  </w:style>
  <w:style w:type="character" w:customStyle="1" w:styleId="WW8Num58z6">
    <w:name w:val="WW8Num58z6"/>
    <w:rsid w:val="00C17F7D"/>
  </w:style>
  <w:style w:type="character" w:customStyle="1" w:styleId="WW8Num58z7">
    <w:name w:val="WW8Num58z7"/>
    <w:rsid w:val="00C17F7D"/>
  </w:style>
  <w:style w:type="character" w:customStyle="1" w:styleId="WW8Num58z8">
    <w:name w:val="WW8Num58z8"/>
    <w:rsid w:val="00C17F7D"/>
  </w:style>
  <w:style w:type="character" w:customStyle="1" w:styleId="WW8Num59z0">
    <w:name w:val="WW8Num59z0"/>
    <w:rsid w:val="00C17F7D"/>
    <w:rPr>
      <w:rFonts w:hint="default"/>
    </w:rPr>
  </w:style>
  <w:style w:type="character" w:customStyle="1" w:styleId="WW8Num59z1">
    <w:name w:val="WW8Num59z1"/>
    <w:rsid w:val="00C17F7D"/>
    <w:rPr>
      <w:rFonts w:ascii="Courier New" w:hAnsi="Courier New" w:cs="Courier New" w:hint="default"/>
    </w:rPr>
  </w:style>
  <w:style w:type="character" w:customStyle="1" w:styleId="WW8Num59z2">
    <w:name w:val="WW8Num59z2"/>
    <w:rsid w:val="00C17F7D"/>
    <w:rPr>
      <w:rFonts w:ascii="Wingdings" w:hAnsi="Wingdings" w:cs="Wingdings" w:hint="default"/>
    </w:rPr>
  </w:style>
  <w:style w:type="character" w:customStyle="1" w:styleId="WW8Num59z3">
    <w:name w:val="WW8Num59z3"/>
    <w:rsid w:val="00C17F7D"/>
    <w:rPr>
      <w:rFonts w:ascii="Symbol" w:hAnsi="Symbol" w:cs="Symbol" w:hint="default"/>
    </w:rPr>
  </w:style>
  <w:style w:type="character" w:customStyle="1" w:styleId="WW8Num60z0">
    <w:name w:val="WW8Num60z0"/>
    <w:rsid w:val="00C17F7D"/>
    <w:rPr>
      <w:rFonts w:ascii="Symbol" w:hAnsi="Symbol" w:cs="Symbol"/>
    </w:rPr>
  </w:style>
  <w:style w:type="character" w:customStyle="1" w:styleId="WW8Num60z1">
    <w:name w:val="WW8Num60z1"/>
    <w:rsid w:val="00C17F7D"/>
    <w:rPr>
      <w:rFonts w:ascii="Times New Roman" w:eastAsia="Times New Roman" w:hAnsi="Times New Roman" w:cs="Times New Roman" w:hint="default"/>
    </w:rPr>
  </w:style>
  <w:style w:type="character" w:customStyle="1" w:styleId="WW8Num60z2">
    <w:name w:val="WW8Num60z2"/>
    <w:rsid w:val="00C17F7D"/>
    <w:rPr>
      <w:rFonts w:ascii="Wingdings" w:hAnsi="Wingdings" w:cs="Wingdings" w:hint="default"/>
    </w:rPr>
  </w:style>
  <w:style w:type="character" w:customStyle="1" w:styleId="WW8Num60z3">
    <w:name w:val="WW8Num60z3"/>
    <w:rsid w:val="00C17F7D"/>
    <w:rPr>
      <w:rFonts w:ascii="Symbol" w:hAnsi="Symbol" w:cs="Symbol" w:hint="default"/>
    </w:rPr>
  </w:style>
  <w:style w:type="character" w:customStyle="1" w:styleId="WW8Num60z4">
    <w:name w:val="WW8Num60z4"/>
    <w:rsid w:val="00C17F7D"/>
    <w:rPr>
      <w:rFonts w:ascii="Courier New" w:hAnsi="Courier New" w:cs="Courier New" w:hint="default"/>
    </w:rPr>
  </w:style>
  <w:style w:type="character" w:customStyle="1" w:styleId="WW8Num61z0">
    <w:name w:val="WW8Num61z0"/>
    <w:rsid w:val="00C17F7D"/>
    <w:rPr>
      <w:rFonts w:hint="default"/>
      <w:bCs/>
    </w:rPr>
  </w:style>
  <w:style w:type="character" w:customStyle="1" w:styleId="WW8Num61z1">
    <w:name w:val="WW8Num61z1"/>
    <w:rsid w:val="00C17F7D"/>
  </w:style>
  <w:style w:type="character" w:customStyle="1" w:styleId="WW8Num61z2">
    <w:name w:val="WW8Num61z2"/>
    <w:rsid w:val="00C17F7D"/>
  </w:style>
  <w:style w:type="character" w:customStyle="1" w:styleId="WW8Num61z3">
    <w:name w:val="WW8Num61z3"/>
    <w:rsid w:val="00C17F7D"/>
  </w:style>
  <w:style w:type="character" w:customStyle="1" w:styleId="WW8Num61z4">
    <w:name w:val="WW8Num61z4"/>
    <w:rsid w:val="00C17F7D"/>
  </w:style>
  <w:style w:type="character" w:customStyle="1" w:styleId="WW8Num61z5">
    <w:name w:val="WW8Num61z5"/>
    <w:rsid w:val="00C17F7D"/>
  </w:style>
  <w:style w:type="character" w:customStyle="1" w:styleId="WW8Num61z6">
    <w:name w:val="WW8Num61z6"/>
    <w:rsid w:val="00C17F7D"/>
  </w:style>
  <w:style w:type="character" w:customStyle="1" w:styleId="WW8Num61z7">
    <w:name w:val="WW8Num61z7"/>
    <w:rsid w:val="00C17F7D"/>
  </w:style>
  <w:style w:type="character" w:customStyle="1" w:styleId="WW8Num61z8">
    <w:name w:val="WW8Num61z8"/>
    <w:rsid w:val="00C17F7D"/>
  </w:style>
  <w:style w:type="character" w:customStyle="1" w:styleId="WW8Num62z0">
    <w:name w:val="WW8Num62z0"/>
    <w:rsid w:val="00C17F7D"/>
    <w:rPr>
      <w:rFonts w:ascii="Symbol" w:hAnsi="Symbol" w:cs="Symbol" w:hint="default"/>
      <w:sz w:val="24"/>
      <w:szCs w:val="24"/>
      <w:lang w:val="ru-RU"/>
    </w:rPr>
  </w:style>
  <w:style w:type="character" w:customStyle="1" w:styleId="WW8Num62z1">
    <w:name w:val="WW8Num62z1"/>
    <w:rsid w:val="00C17F7D"/>
    <w:rPr>
      <w:rFonts w:ascii="Courier New" w:hAnsi="Courier New" w:cs="Courier New" w:hint="default"/>
    </w:rPr>
  </w:style>
  <w:style w:type="character" w:customStyle="1" w:styleId="WW8Num62z2">
    <w:name w:val="WW8Num62z2"/>
    <w:rsid w:val="00C17F7D"/>
    <w:rPr>
      <w:rFonts w:ascii="Wingdings" w:hAnsi="Wingdings" w:cs="Wingdings" w:hint="default"/>
    </w:rPr>
  </w:style>
  <w:style w:type="character" w:customStyle="1" w:styleId="WW8Num63z0">
    <w:name w:val="WW8Num63z0"/>
    <w:rsid w:val="00C17F7D"/>
    <w:rPr>
      <w:rFonts w:ascii="Wingdings" w:hAnsi="Wingdings" w:cs="Wingdings" w:hint="default"/>
      <w:lang w:val="en-US"/>
    </w:rPr>
  </w:style>
  <w:style w:type="character" w:customStyle="1" w:styleId="WW8Num63z1">
    <w:name w:val="WW8Num63z1"/>
    <w:rsid w:val="00C17F7D"/>
    <w:rPr>
      <w:rFonts w:ascii="Courier New" w:hAnsi="Courier New" w:cs="Courier New" w:hint="default"/>
    </w:rPr>
  </w:style>
  <w:style w:type="character" w:customStyle="1" w:styleId="WW8Num63z3">
    <w:name w:val="WW8Num63z3"/>
    <w:rsid w:val="00C17F7D"/>
    <w:rPr>
      <w:rFonts w:ascii="Symbol" w:hAnsi="Symbol" w:cs="Symbol" w:hint="default"/>
    </w:rPr>
  </w:style>
  <w:style w:type="character" w:customStyle="1" w:styleId="WW8Num64z0">
    <w:name w:val="WW8Num64z0"/>
    <w:rsid w:val="00C17F7D"/>
    <w:rPr>
      <w:rFonts w:ascii="Symbol" w:hAnsi="Symbol" w:cs="Symbol" w:hint="default"/>
    </w:rPr>
  </w:style>
  <w:style w:type="character" w:customStyle="1" w:styleId="WW8Num64z1">
    <w:name w:val="WW8Num64z1"/>
    <w:rsid w:val="00C17F7D"/>
    <w:rPr>
      <w:rFonts w:ascii="Courier New" w:hAnsi="Courier New" w:cs="Courier New" w:hint="default"/>
    </w:rPr>
  </w:style>
  <w:style w:type="character" w:customStyle="1" w:styleId="WW8Num64z2">
    <w:name w:val="WW8Num64z2"/>
    <w:rsid w:val="00C17F7D"/>
    <w:rPr>
      <w:rFonts w:ascii="Wingdings" w:hAnsi="Wingdings" w:cs="Wingdings" w:hint="default"/>
    </w:rPr>
  </w:style>
  <w:style w:type="character" w:customStyle="1" w:styleId="WW8Num65z0">
    <w:name w:val="WW8Num65z0"/>
    <w:rsid w:val="00C17F7D"/>
    <w:rPr>
      <w:rFonts w:ascii="Symbol" w:hAnsi="Symbol" w:cs="Symbol" w:hint="default"/>
      <w:lang w:val="sr-Cyrl-CS"/>
    </w:rPr>
  </w:style>
  <w:style w:type="character" w:customStyle="1" w:styleId="WW8Num65z1">
    <w:name w:val="WW8Num65z1"/>
    <w:rsid w:val="00C17F7D"/>
    <w:rPr>
      <w:rFonts w:ascii="Courier New" w:hAnsi="Courier New" w:cs="Courier New" w:hint="default"/>
    </w:rPr>
  </w:style>
  <w:style w:type="character" w:customStyle="1" w:styleId="WW8Num65z2">
    <w:name w:val="WW8Num65z2"/>
    <w:rsid w:val="00C17F7D"/>
    <w:rPr>
      <w:rFonts w:ascii="Wingdings" w:hAnsi="Wingdings" w:cs="Wingdings" w:hint="default"/>
    </w:rPr>
  </w:style>
  <w:style w:type="character" w:customStyle="1" w:styleId="WW8Num66z0">
    <w:name w:val="WW8Num66z0"/>
    <w:rsid w:val="00C17F7D"/>
    <w:rPr>
      <w:lang w:val="ru-RU"/>
    </w:rPr>
  </w:style>
  <w:style w:type="character" w:customStyle="1" w:styleId="WW8Num66z1">
    <w:name w:val="WW8Num66z1"/>
    <w:rsid w:val="00C17F7D"/>
  </w:style>
  <w:style w:type="character" w:customStyle="1" w:styleId="WW8Num66z2">
    <w:name w:val="WW8Num66z2"/>
    <w:rsid w:val="00C17F7D"/>
  </w:style>
  <w:style w:type="character" w:customStyle="1" w:styleId="WW8Num66z3">
    <w:name w:val="WW8Num66z3"/>
    <w:rsid w:val="00C17F7D"/>
  </w:style>
  <w:style w:type="character" w:customStyle="1" w:styleId="WW8Num66z4">
    <w:name w:val="WW8Num66z4"/>
    <w:rsid w:val="00C17F7D"/>
  </w:style>
  <w:style w:type="character" w:customStyle="1" w:styleId="WW8Num66z5">
    <w:name w:val="WW8Num66z5"/>
    <w:rsid w:val="00C17F7D"/>
  </w:style>
  <w:style w:type="character" w:customStyle="1" w:styleId="WW8Num66z6">
    <w:name w:val="WW8Num66z6"/>
    <w:rsid w:val="00C17F7D"/>
  </w:style>
  <w:style w:type="character" w:customStyle="1" w:styleId="WW8Num66z7">
    <w:name w:val="WW8Num66z7"/>
    <w:rsid w:val="00C17F7D"/>
  </w:style>
  <w:style w:type="character" w:customStyle="1" w:styleId="WW8Num66z8">
    <w:name w:val="WW8Num66z8"/>
    <w:rsid w:val="00C17F7D"/>
  </w:style>
  <w:style w:type="character" w:customStyle="1" w:styleId="WW8Num67z0">
    <w:name w:val="WW8Num67z0"/>
    <w:rsid w:val="00C17F7D"/>
    <w:rPr>
      <w:rFonts w:ascii="Symbol" w:hAnsi="Symbol" w:cs="Symbol" w:hint="default"/>
    </w:rPr>
  </w:style>
  <w:style w:type="character" w:customStyle="1" w:styleId="WW8Num67z1">
    <w:name w:val="WW8Num67z1"/>
    <w:rsid w:val="00C17F7D"/>
    <w:rPr>
      <w:rFonts w:ascii="Courier New" w:hAnsi="Courier New" w:cs="Courier New" w:hint="default"/>
    </w:rPr>
  </w:style>
  <w:style w:type="character" w:customStyle="1" w:styleId="WW8Num67z2">
    <w:name w:val="WW8Num67z2"/>
    <w:rsid w:val="00C17F7D"/>
    <w:rPr>
      <w:rFonts w:ascii="Wingdings" w:hAnsi="Wingdings" w:cs="Wingdings" w:hint="default"/>
    </w:rPr>
  </w:style>
  <w:style w:type="character" w:customStyle="1" w:styleId="WW8Num68z0">
    <w:name w:val="WW8Num68z0"/>
    <w:rsid w:val="00C17F7D"/>
    <w:rPr>
      <w:rFonts w:ascii="Symbol" w:hAnsi="Symbol" w:cs="Symbol" w:hint="default"/>
      <w:sz w:val="24"/>
      <w:szCs w:val="24"/>
      <w:lang w:val="en-US"/>
    </w:rPr>
  </w:style>
  <w:style w:type="character" w:customStyle="1" w:styleId="WW8Num68z1">
    <w:name w:val="WW8Num68z1"/>
    <w:rsid w:val="00C17F7D"/>
    <w:rPr>
      <w:rFonts w:ascii="Courier New" w:hAnsi="Courier New" w:cs="Courier New" w:hint="default"/>
    </w:rPr>
  </w:style>
  <w:style w:type="character" w:customStyle="1" w:styleId="WW8Num68z2">
    <w:name w:val="WW8Num68z2"/>
    <w:rsid w:val="00C17F7D"/>
    <w:rPr>
      <w:rFonts w:ascii="Wingdings" w:hAnsi="Wingdings" w:cs="Wingdings" w:hint="default"/>
    </w:rPr>
  </w:style>
  <w:style w:type="character" w:customStyle="1" w:styleId="WW8Num69z0">
    <w:name w:val="WW8Num69z0"/>
    <w:rsid w:val="00C17F7D"/>
    <w:rPr>
      <w:rFonts w:ascii="Symbol" w:hAnsi="Symbol" w:cs="Symbol" w:hint="default"/>
    </w:rPr>
  </w:style>
  <w:style w:type="character" w:customStyle="1" w:styleId="WW8Num69z2">
    <w:name w:val="WW8Num69z2"/>
    <w:rsid w:val="00C17F7D"/>
    <w:rPr>
      <w:rFonts w:ascii="Wingdings" w:hAnsi="Wingdings" w:cs="Wingdings" w:hint="default"/>
    </w:rPr>
  </w:style>
  <w:style w:type="character" w:customStyle="1" w:styleId="WW8Num69z4">
    <w:name w:val="WW8Num69z4"/>
    <w:rsid w:val="00C17F7D"/>
    <w:rPr>
      <w:rFonts w:ascii="Courier New" w:hAnsi="Courier New" w:cs="Courier New" w:hint="default"/>
    </w:rPr>
  </w:style>
  <w:style w:type="character" w:customStyle="1" w:styleId="WW8Num70z0">
    <w:name w:val="WW8Num70z0"/>
    <w:rsid w:val="00C17F7D"/>
    <w:rPr>
      <w:rFonts w:ascii="Symbol" w:hAnsi="Symbol" w:cs="Symbol" w:hint="default"/>
    </w:rPr>
  </w:style>
  <w:style w:type="character" w:customStyle="1" w:styleId="WW8Num70z1">
    <w:name w:val="WW8Num70z1"/>
    <w:rsid w:val="00C17F7D"/>
    <w:rPr>
      <w:rFonts w:ascii="Courier New" w:hAnsi="Courier New" w:cs="Courier New" w:hint="default"/>
    </w:rPr>
  </w:style>
  <w:style w:type="character" w:customStyle="1" w:styleId="WW8Num70z2">
    <w:name w:val="WW8Num70z2"/>
    <w:rsid w:val="00C17F7D"/>
    <w:rPr>
      <w:rFonts w:ascii="Wingdings" w:hAnsi="Wingdings" w:cs="Wingdings" w:hint="default"/>
    </w:rPr>
  </w:style>
  <w:style w:type="character" w:customStyle="1" w:styleId="WW8Num71z0">
    <w:name w:val="WW8Num71z0"/>
    <w:rsid w:val="00C17F7D"/>
    <w:rPr>
      <w:rFonts w:ascii="Symbol" w:hAnsi="Symbol" w:cs="Symbol" w:hint="default"/>
    </w:rPr>
  </w:style>
  <w:style w:type="character" w:customStyle="1" w:styleId="WW8Num71z1">
    <w:name w:val="WW8Num71z1"/>
    <w:rsid w:val="00C17F7D"/>
    <w:rPr>
      <w:rFonts w:ascii="Courier New" w:hAnsi="Courier New" w:cs="Courier New" w:hint="default"/>
    </w:rPr>
  </w:style>
  <w:style w:type="character" w:customStyle="1" w:styleId="WW8Num71z2">
    <w:name w:val="WW8Num71z2"/>
    <w:rsid w:val="00C17F7D"/>
    <w:rPr>
      <w:rFonts w:ascii="Wingdings" w:hAnsi="Wingdings" w:cs="Wingdings" w:hint="default"/>
    </w:rPr>
  </w:style>
  <w:style w:type="character" w:customStyle="1" w:styleId="WW8Num72z0">
    <w:name w:val="WW8Num72z0"/>
    <w:rsid w:val="00C17F7D"/>
    <w:rPr>
      <w:rFonts w:ascii="Symbol" w:hAnsi="Symbol" w:cs="Symbol" w:hint="default"/>
    </w:rPr>
  </w:style>
  <w:style w:type="character" w:customStyle="1" w:styleId="WW8Num72z1">
    <w:name w:val="WW8Num72z1"/>
    <w:rsid w:val="00C17F7D"/>
    <w:rPr>
      <w:rFonts w:ascii="Courier New" w:hAnsi="Courier New" w:cs="Courier New" w:hint="default"/>
    </w:rPr>
  </w:style>
  <w:style w:type="character" w:customStyle="1" w:styleId="WW8Num72z2">
    <w:name w:val="WW8Num72z2"/>
    <w:rsid w:val="00C17F7D"/>
    <w:rPr>
      <w:rFonts w:ascii="Wingdings" w:hAnsi="Wingdings" w:cs="Wingdings" w:hint="default"/>
    </w:rPr>
  </w:style>
  <w:style w:type="character" w:customStyle="1" w:styleId="WW8Num73z0">
    <w:name w:val="WW8Num73z0"/>
    <w:rsid w:val="00C17F7D"/>
    <w:rPr>
      <w:rFonts w:ascii="Symbol" w:hAnsi="Symbol" w:cs="Symbol" w:hint="default"/>
    </w:rPr>
  </w:style>
  <w:style w:type="character" w:customStyle="1" w:styleId="WW8Num73z1">
    <w:name w:val="WW8Num73z1"/>
    <w:rsid w:val="00C17F7D"/>
    <w:rPr>
      <w:rFonts w:ascii="Courier New" w:hAnsi="Courier New" w:cs="Courier New" w:hint="default"/>
    </w:rPr>
  </w:style>
  <w:style w:type="character" w:customStyle="1" w:styleId="WW8Num73z2">
    <w:name w:val="WW8Num73z2"/>
    <w:rsid w:val="00C17F7D"/>
    <w:rPr>
      <w:rFonts w:ascii="Wingdings" w:hAnsi="Wingdings" w:cs="Wingdings" w:hint="default"/>
    </w:rPr>
  </w:style>
  <w:style w:type="character" w:customStyle="1" w:styleId="WW8Num74z0">
    <w:name w:val="WW8Num74z0"/>
    <w:rsid w:val="00C17F7D"/>
    <w:rPr>
      <w:rFonts w:ascii="Symbol" w:hAnsi="Symbol" w:cs="Symbol" w:hint="default"/>
    </w:rPr>
  </w:style>
  <w:style w:type="character" w:customStyle="1" w:styleId="WW8Num74z1">
    <w:name w:val="WW8Num74z1"/>
    <w:rsid w:val="00C17F7D"/>
    <w:rPr>
      <w:rFonts w:ascii="Courier New" w:hAnsi="Courier New" w:cs="Courier New" w:hint="default"/>
    </w:rPr>
  </w:style>
  <w:style w:type="character" w:customStyle="1" w:styleId="WW8Num74z2">
    <w:name w:val="WW8Num74z2"/>
    <w:rsid w:val="00C17F7D"/>
    <w:rPr>
      <w:rFonts w:ascii="Wingdings" w:hAnsi="Wingdings" w:cs="Wingdings" w:hint="default"/>
    </w:rPr>
  </w:style>
  <w:style w:type="character" w:customStyle="1" w:styleId="WW8Num75z0">
    <w:name w:val="WW8Num75z0"/>
    <w:rsid w:val="00C17F7D"/>
    <w:rPr>
      <w:lang w:val="sr-Latn-CS"/>
    </w:rPr>
  </w:style>
  <w:style w:type="character" w:customStyle="1" w:styleId="WW8Num75z1">
    <w:name w:val="WW8Num75z1"/>
    <w:rsid w:val="00C17F7D"/>
  </w:style>
  <w:style w:type="character" w:customStyle="1" w:styleId="WW8Num75z2">
    <w:name w:val="WW8Num75z2"/>
    <w:rsid w:val="00C17F7D"/>
  </w:style>
  <w:style w:type="character" w:customStyle="1" w:styleId="WW8Num75z3">
    <w:name w:val="WW8Num75z3"/>
    <w:rsid w:val="00C17F7D"/>
  </w:style>
  <w:style w:type="character" w:customStyle="1" w:styleId="WW8Num75z4">
    <w:name w:val="WW8Num75z4"/>
    <w:rsid w:val="00C17F7D"/>
  </w:style>
  <w:style w:type="character" w:customStyle="1" w:styleId="WW8Num75z5">
    <w:name w:val="WW8Num75z5"/>
    <w:rsid w:val="00C17F7D"/>
  </w:style>
  <w:style w:type="character" w:customStyle="1" w:styleId="WW8Num75z6">
    <w:name w:val="WW8Num75z6"/>
    <w:rsid w:val="00C17F7D"/>
  </w:style>
  <w:style w:type="character" w:customStyle="1" w:styleId="WW8Num75z7">
    <w:name w:val="WW8Num75z7"/>
    <w:rsid w:val="00C17F7D"/>
  </w:style>
  <w:style w:type="character" w:customStyle="1" w:styleId="WW8Num75z8">
    <w:name w:val="WW8Num75z8"/>
    <w:rsid w:val="00C17F7D"/>
  </w:style>
  <w:style w:type="character" w:customStyle="1" w:styleId="WW8Num76z0">
    <w:name w:val="WW8Num76z0"/>
    <w:rsid w:val="00C17F7D"/>
  </w:style>
  <w:style w:type="character" w:customStyle="1" w:styleId="WW8Num76z1">
    <w:name w:val="WW8Num76z1"/>
    <w:rsid w:val="00C17F7D"/>
  </w:style>
  <w:style w:type="character" w:customStyle="1" w:styleId="WW8Num76z2">
    <w:name w:val="WW8Num76z2"/>
    <w:rsid w:val="00C17F7D"/>
  </w:style>
  <w:style w:type="character" w:customStyle="1" w:styleId="WW8Num76z3">
    <w:name w:val="WW8Num76z3"/>
    <w:rsid w:val="00C17F7D"/>
  </w:style>
  <w:style w:type="character" w:customStyle="1" w:styleId="WW8Num76z4">
    <w:name w:val="WW8Num76z4"/>
    <w:rsid w:val="00C17F7D"/>
  </w:style>
  <w:style w:type="character" w:customStyle="1" w:styleId="WW8Num76z5">
    <w:name w:val="WW8Num76z5"/>
    <w:rsid w:val="00C17F7D"/>
  </w:style>
  <w:style w:type="character" w:customStyle="1" w:styleId="WW8Num76z6">
    <w:name w:val="WW8Num76z6"/>
    <w:rsid w:val="00C17F7D"/>
  </w:style>
  <w:style w:type="character" w:customStyle="1" w:styleId="WW8Num76z7">
    <w:name w:val="WW8Num76z7"/>
    <w:rsid w:val="00C17F7D"/>
  </w:style>
  <w:style w:type="character" w:customStyle="1" w:styleId="WW8Num76z8">
    <w:name w:val="WW8Num76z8"/>
    <w:rsid w:val="00C17F7D"/>
  </w:style>
  <w:style w:type="character" w:customStyle="1" w:styleId="WW8Num77z0">
    <w:name w:val="WW8Num77z0"/>
    <w:rsid w:val="00C17F7D"/>
    <w:rPr>
      <w:rFonts w:ascii="Symbol" w:hAnsi="Symbol" w:cs="Symbol" w:hint="default"/>
      <w:lang w:val="ru-RU"/>
    </w:rPr>
  </w:style>
  <w:style w:type="character" w:customStyle="1" w:styleId="WW8Num77z1">
    <w:name w:val="WW8Num77z1"/>
    <w:rsid w:val="00C17F7D"/>
    <w:rPr>
      <w:rFonts w:ascii="Courier New" w:hAnsi="Courier New" w:cs="Courier New" w:hint="default"/>
    </w:rPr>
  </w:style>
  <w:style w:type="character" w:customStyle="1" w:styleId="WW8Num77z2">
    <w:name w:val="WW8Num77z2"/>
    <w:rsid w:val="00C17F7D"/>
    <w:rPr>
      <w:rFonts w:ascii="Wingdings" w:hAnsi="Wingdings" w:cs="Wingdings" w:hint="default"/>
    </w:rPr>
  </w:style>
  <w:style w:type="character" w:customStyle="1" w:styleId="WW8Num78z0">
    <w:name w:val="WW8Num78z0"/>
    <w:rsid w:val="00C17F7D"/>
    <w:rPr>
      <w:rFonts w:ascii="Symbol" w:hAnsi="Symbol" w:cs="Symbol" w:hint="default"/>
    </w:rPr>
  </w:style>
  <w:style w:type="character" w:customStyle="1" w:styleId="WW8Num78z1">
    <w:name w:val="WW8Num78z1"/>
    <w:rsid w:val="00C17F7D"/>
    <w:rPr>
      <w:rFonts w:ascii="Courier New" w:hAnsi="Courier New" w:cs="Courier New" w:hint="default"/>
    </w:rPr>
  </w:style>
  <w:style w:type="character" w:customStyle="1" w:styleId="WW8Num78z2">
    <w:name w:val="WW8Num78z2"/>
    <w:rsid w:val="00C17F7D"/>
    <w:rPr>
      <w:rFonts w:ascii="Wingdings" w:hAnsi="Wingdings" w:cs="Wingdings" w:hint="default"/>
    </w:rPr>
  </w:style>
  <w:style w:type="character" w:customStyle="1" w:styleId="WW8Num79z0">
    <w:name w:val="WW8Num79z0"/>
    <w:rsid w:val="00C17F7D"/>
    <w:rPr>
      <w:rFonts w:ascii="Symbol" w:hAnsi="Symbol" w:cs="Symbol" w:hint="default"/>
    </w:rPr>
  </w:style>
  <w:style w:type="character" w:customStyle="1" w:styleId="WW8Num79z1">
    <w:name w:val="WW8Num79z1"/>
    <w:rsid w:val="00C17F7D"/>
    <w:rPr>
      <w:rFonts w:ascii="Courier New" w:hAnsi="Courier New" w:cs="Courier New" w:hint="default"/>
    </w:rPr>
  </w:style>
  <w:style w:type="character" w:customStyle="1" w:styleId="WW8Num79z2">
    <w:name w:val="WW8Num79z2"/>
    <w:rsid w:val="00C17F7D"/>
    <w:rPr>
      <w:rFonts w:ascii="Wingdings" w:hAnsi="Wingdings" w:cs="Wingdings" w:hint="default"/>
    </w:rPr>
  </w:style>
  <w:style w:type="character" w:customStyle="1" w:styleId="WW8Num80z0">
    <w:name w:val="WW8Num80z0"/>
    <w:rsid w:val="00C17F7D"/>
    <w:rPr>
      <w:rFonts w:ascii="Symbol" w:hAnsi="Symbol" w:cs="Symbol" w:hint="default"/>
      <w:sz w:val="24"/>
      <w:szCs w:val="24"/>
      <w:lang w:val="ru-RU"/>
    </w:rPr>
  </w:style>
  <w:style w:type="character" w:customStyle="1" w:styleId="WW8Num80z1">
    <w:name w:val="WW8Num80z1"/>
    <w:rsid w:val="00C17F7D"/>
    <w:rPr>
      <w:rFonts w:ascii="Courier New" w:hAnsi="Courier New" w:cs="Courier New" w:hint="default"/>
    </w:rPr>
  </w:style>
  <w:style w:type="character" w:customStyle="1" w:styleId="WW8Num80z2">
    <w:name w:val="WW8Num80z2"/>
    <w:rsid w:val="00C17F7D"/>
    <w:rPr>
      <w:rFonts w:ascii="Wingdings" w:hAnsi="Wingdings" w:cs="Wingdings" w:hint="default"/>
    </w:rPr>
  </w:style>
  <w:style w:type="character" w:customStyle="1" w:styleId="WW8Num81z0">
    <w:name w:val="WW8Num81z0"/>
    <w:rsid w:val="00C17F7D"/>
    <w:rPr>
      <w:rFonts w:ascii="Symbol" w:hAnsi="Symbol" w:cs="Symbol" w:hint="default"/>
    </w:rPr>
  </w:style>
  <w:style w:type="character" w:customStyle="1" w:styleId="WW8Num81z1">
    <w:name w:val="WW8Num81z1"/>
    <w:rsid w:val="00C17F7D"/>
    <w:rPr>
      <w:rFonts w:ascii="Courier New" w:hAnsi="Courier New" w:cs="Courier New" w:hint="default"/>
    </w:rPr>
  </w:style>
  <w:style w:type="character" w:customStyle="1" w:styleId="WW8Num81z2">
    <w:name w:val="WW8Num81z2"/>
    <w:rsid w:val="00C17F7D"/>
    <w:rPr>
      <w:rFonts w:ascii="Wingdings" w:hAnsi="Wingdings" w:cs="Wingdings" w:hint="default"/>
    </w:rPr>
  </w:style>
  <w:style w:type="character" w:customStyle="1" w:styleId="WW8Num82z0">
    <w:name w:val="WW8Num82z0"/>
    <w:rsid w:val="00C17F7D"/>
  </w:style>
  <w:style w:type="character" w:customStyle="1" w:styleId="WW8Num82z1">
    <w:name w:val="WW8Num82z1"/>
    <w:rsid w:val="00C17F7D"/>
  </w:style>
  <w:style w:type="character" w:customStyle="1" w:styleId="WW8Num82z2">
    <w:name w:val="WW8Num82z2"/>
    <w:rsid w:val="00C17F7D"/>
  </w:style>
  <w:style w:type="character" w:customStyle="1" w:styleId="WW8Num82z3">
    <w:name w:val="WW8Num82z3"/>
    <w:rsid w:val="00C17F7D"/>
  </w:style>
  <w:style w:type="character" w:customStyle="1" w:styleId="WW8Num82z4">
    <w:name w:val="WW8Num82z4"/>
    <w:rsid w:val="00C17F7D"/>
  </w:style>
  <w:style w:type="character" w:customStyle="1" w:styleId="WW8Num82z5">
    <w:name w:val="WW8Num82z5"/>
    <w:rsid w:val="00C17F7D"/>
  </w:style>
  <w:style w:type="character" w:customStyle="1" w:styleId="WW8Num82z6">
    <w:name w:val="WW8Num82z6"/>
    <w:rsid w:val="00C17F7D"/>
  </w:style>
  <w:style w:type="character" w:customStyle="1" w:styleId="WW8Num82z7">
    <w:name w:val="WW8Num82z7"/>
    <w:rsid w:val="00C17F7D"/>
  </w:style>
  <w:style w:type="character" w:customStyle="1" w:styleId="WW8Num82z8">
    <w:name w:val="WW8Num82z8"/>
    <w:rsid w:val="00C17F7D"/>
  </w:style>
  <w:style w:type="character" w:customStyle="1" w:styleId="WW8Num83z0">
    <w:name w:val="WW8Num83z0"/>
    <w:rsid w:val="00C17F7D"/>
    <w:rPr>
      <w:rFonts w:ascii="Symbol" w:eastAsia="Calibri" w:hAnsi="Symbol" w:cs="Symbol" w:hint="default"/>
    </w:rPr>
  </w:style>
  <w:style w:type="character" w:customStyle="1" w:styleId="WW8Num83z1">
    <w:name w:val="WW8Num83z1"/>
    <w:rsid w:val="00C17F7D"/>
    <w:rPr>
      <w:rFonts w:ascii="Courier New" w:hAnsi="Courier New" w:cs="Courier New" w:hint="default"/>
    </w:rPr>
  </w:style>
  <w:style w:type="character" w:customStyle="1" w:styleId="WW8Num83z2">
    <w:name w:val="WW8Num83z2"/>
    <w:rsid w:val="00C17F7D"/>
    <w:rPr>
      <w:rFonts w:ascii="Wingdings" w:hAnsi="Wingdings" w:cs="Wingdings" w:hint="default"/>
    </w:rPr>
  </w:style>
  <w:style w:type="character" w:customStyle="1" w:styleId="WW8Num84z0">
    <w:name w:val="WW8Num84z0"/>
    <w:rsid w:val="00C17F7D"/>
    <w:rPr>
      <w:rFonts w:ascii="Symbol" w:hAnsi="Symbol" w:cs="Symbol" w:hint="default"/>
    </w:rPr>
  </w:style>
  <w:style w:type="character" w:customStyle="1" w:styleId="WW8Num84z1">
    <w:name w:val="WW8Num84z1"/>
    <w:rsid w:val="00C17F7D"/>
    <w:rPr>
      <w:rFonts w:ascii="Courier New" w:hAnsi="Courier New" w:cs="Courier New" w:hint="default"/>
    </w:rPr>
  </w:style>
  <w:style w:type="character" w:customStyle="1" w:styleId="WW8Num84z2">
    <w:name w:val="WW8Num84z2"/>
    <w:rsid w:val="00C17F7D"/>
    <w:rPr>
      <w:rFonts w:ascii="Wingdings" w:hAnsi="Wingdings" w:cs="Wingdings" w:hint="default"/>
    </w:rPr>
  </w:style>
  <w:style w:type="character" w:customStyle="1" w:styleId="WW8Num85z0">
    <w:name w:val="WW8Num85z0"/>
    <w:rsid w:val="00C17F7D"/>
    <w:rPr>
      <w:rFonts w:ascii="Symbol" w:hAnsi="Symbol" w:cs="Symbol" w:hint="default"/>
    </w:rPr>
  </w:style>
  <w:style w:type="character" w:customStyle="1" w:styleId="WW8Num85z1">
    <w:name w:val="WW8Num85z1"/>
    <w:rsid w:val="00C17F7D"/>
    <w:rPr>
      <w:rFonts w:ascii="Courier New" w:hAnsi="Courier New" w:cs="Courier New" w:hint="default"/>
    </w:rPr>
  </w:style>
  <w:style w:type="character" w:customStyle="1" w:styleId="WW8Num85z2">
    <w:name w:val="WW8Num85z2"/>
    <w:rsid w:val="00C17F7D"/>
    <w:rPr>
      <w:rFonts w:ascii="Wingdings" w:hAnsi="Wingdings" w:cs="Wingdings" w:hint="default"/>
    </w:rPr>
  </w:style>
  <w:style w:type="character" w:customStyle="1" w:styleId="WW8Num86z0">
    <w:name w:val="WW8Num86z0"/>
    <w:rsid w:val="00C17F7D"/>
    <w:rPr>
      <w:rFonts w:ascii="Wingdings" w:hAnsi="Wingdings" w:cs="Wingdings" w:hint="default"/>
      <w:lang w:val="ru-RU"/>
    </w:rPr>
  </w:style>
  <w:style w:type="character" w:customStyle="1" w:styleId="WW8Num86z1">
    <w:name w:val="WW8Num86z1"/>
    <w:rsid w:val="00C17F7D"/>
    <w:rPr>
      <w:rFonts w:ascii="Courier New" w:hAnsi="Courier New" w:cs="Courier New" w:hint="default"/>
    </w:rPr>
  </w:style>
  <w:style w:type="character" w:customStyle="1" w:styleId="WW8Num86z3">
    <w:name w:val="WW8Num86z3"/>
    <w:rsid w:val="00C17F7D"/>
    <w:rPr>
      <w:rFonts w:ascii="Symbol" w:hAnsi="Symbol" w:cs="Symbol" w:hint="default"/>
    </w:rPr>
  </w:style>
  <w:style w:type="character" w:customStyle="1" w:styleId="WW8Num87z0">
    <w:name w:val="WW8Num87z0"/>
    <w:rsid w:val="00C17F7D"/>
    <w:rPr>
      <w:rFonts w:ascii="Times New Roman" w:eastAsia="Times New Roman" w:hAnsi="Times New Roman" w:cs="Times New Roman" w:hint="default"/>
    </w:rPr>
  </w:style>
  <w:style w:type="character" w:customStyle="1" w:styleId="WW8Num87z1">
    <w:name w:val="WW8Num87z1"/>
    <w:rsid w:val="00C17F7D"/>
    <w:rPr>
      <w:rFonts w:ascii="Courier New" w:hAnsi="Courier New" w:cs="Courier New" w:hint="default"/>
    </w:rPr>
  </w:style>
  <w:style w:type="character" w:customStyle="1" w:styleId="WW8Num87z2">
    <w:name w:val="WW8Num87z2"/>
    <w:rsid w:val="00C17F7D"/>
    <w:rPr>
      <w:rFonts w:ascii="Wingdings" w:hAnsi="Wingdings" w:cs="Wingdings" w:hint="default"/>
    </w:rPr>
  </w:style>
  <w:style w:type="character" w:customStyle="1" w:styleId="WW8Num87z3">
    <w:name w:val="WW8Num87z3"/>
    <w:rsid w:val="00C17F7D"/>
    <w:rPr>
      <w:rFonts w:ascii="Symbol" w:hAnsi="Symbol" w:cs="Symbol" w:hint="default"/>
    </w:rPr>
  </w:style>
  <w:style w:type="character" w:customStyle="1" w:styleId="WW8Num88z0">
    <w:name w:val="WW8Num88z0"/>
    <w:rsid w:val="00C17F7D"/>
    <w:rPr>
      <w:rFonts w:ascii="Symbol" w:hAnsi="Symbol" w:cs="Symbol" w:hint="default"/>
    </w:rPr>
  </w:style>
  <w:style w:type="character" w:customStyle="1" w:styleId="WW8Num88z1">
    <w:name w:val="WW8Num88z1"/>
    <w:rsid w:val="00C17F7D"/>
    <w:rPr>
      <w:rFonts w:ascii="Courier New" w:hAnsi="Courier New" w:cs="Courier New" w:hint="default"/>
    </w:rPr>
  </w:style>
  <w:style w:type="character" w:customStyle="1" w:styleId="WW8Num88z2">
    <w:name w:val="WW8Num88z2"/>
    <w:rsid w:val="00C17F7D"/>
    <w:rPr>
      <w:rFonts w:ascii="Wingdings" w:hAnsi="Wingdings" w:cs="Wingdings" w:hint="default"/>
    </w:rPr>
  </w:style>
  <w:style w:type="character" w:customStyle="1" w:styleId="WW8Num89z0">
    <w:name w:val="WW8Num89z0"/>
    <w:rsid w:val="00C17F7D"/>
    <w:rPr>
      <w:rFonts w:ascii="Symbol" w:hAnsi="Symbol" w:cs="Symbol" w:hint="default"/>
      <w:sz w:val="24"/>
      <w:szCs w:val="24"/>
      <w:lang w:val="en-US"/>
    </w:rPr>
  </w:style>
  <w:style w:type="character" w:customStyle="1" w:styleId="WW8Num89z1">
    <w:name w:val="WW8Num89z1"/>
    <w:rsid w:val="00C17F7D"/>
    <w:rPr>
      <w:rFonts w:ascii="Courier New" w:hAnsi="Courier New" w:cs="Courier New" w:hint="default"/>
    </w:rPr>
  </w:style>
  <w:style w:type="character" w:customStyle="1" w:styleId="WW8Num89z2">
    <w:name w:val="WW8Num89z2"/>
    <w:rsid w:val="00C17F7D"/>
    <w:rPr>
      <w:rFonts w:ascii="Wingdings" w:hAnsi="Wingdings" w:cs="Wingdings" w:hint="default"/>
    </w:rPr>
  </w:style>
  <w:style w:type="character" w:customStyle="1" w:styleId="WW8Num90z0">
    <w:name w:val="WW8Num90z0"/>
    <w:rsid w:val="00C17F7D"/>
    <w:rPr>
      <w:rFonts w:ascii="Symbol" w:hAnsi="Symbol" w:cs="Symbol" w:hint="default"/>
    </w:rPr>
  </w:style>
  <w:style w:type="character" w:customStyle="1" w:styleId="WW8Num90z1">
    <w:name w:val="WW8Num90z1"/>
    <w:rsid w:val="00C17F7D"/>
    <w:rPr>
      <w:rFonts w:ascii="Courier New" w:hAnsi="Courier New" w:cs="Courier New" w:hint="default"/>
    </w:rPr>
  </w:style>
  <w:style w:type="character" w:customStyle="1" w:styleId="WW8Num90z2">
    <w:name w:val="WW8Num90z2"/>
    <w:rsid w:val="00C17F7D"/>
    <w:rPr>
      <w:rFonts w:ascii="Wingdings" w:hAnsi="Wingdings" w:cs="Wingdings" w:hint="default"/>
    </w:rPr>
  </w:style>
  <w:style w:type="character" w:customStyle="1" w:styleId="WW8Num91z0">
    <w:name w:val="WW8Num91z0"/>
    <w:rsid w:val="00C17F7D"/>
    <w:rPr>
      <w:rFonts w:ascii="Symbol" w:hAnsi="Symbol" w:cs="Symbol" w:hint="default"/>
    </w:rPr>
  </w:style>
  <w:style w:type="character" w:customStyle="1" w:styleId="WW8Num91z1">
    <w:name w:val="WW8Num91z1"/>
    <w:rsid w:val="00C17F7D"/>
    <w:rPr>
      <w:rFonts w:ascii="Courier New" w:hAnsi="Courier New" w:cs="Courier New" w:hint="default"/>
    </w:rPr>
  </w:style>
  <w:style w:type="character" w:customStyle="1" w:styleId="WW8Num91z2">
    <w:name w:val="WW8Num91z2"/>
    <w:rsid w:val="00C17F7D"/>
    <w:rPr>
      <w:rFonts w:ascii="Wingdings" w:hAnsi="Wingdings" w:cs="Wingdings" w:hint="default"/>
    </w:rPr>
  </w:style>
  <w:style w:type="character" w:customStyle="1" w:styleId="WW8Num92z0">
    <w:name w:val="WW8Num92z0"/>
    <w:rsid w:val="00C17F7D"/>
    <w:rPr>
      <w:rFonts w:ascii="Symbol" w:hAnsi="Symbol" w:cs="Symbol" w:hint="default"/>
    </w:rPr>
  </w:style>
  <w:style w:type="character" w:customStyle="1" w:styleId="WW8Num92z1">
    <w:name w:val="WW8Num92z1"/>
    <w:rsid w:val="00C17F7D"/>
    <w:rPr>
      <w:rFonts w:ascii="Courier New" w:hAnsi="Courier New" w:cs="Courier New" w:hint="default"/>
    </w:rPr>
  </w:style>
  <w:style w:type="character" w:customStyle="1" w:styleId="WW8Num92z2">
    <w:name w:val="WW8Num92z2"/>
    <w:rsid w:val="00C17F7D"/>
    <w:rPr>
      <w:rFonts w:ascii="Wingdings" w:hAnsi="Wingdings" w:cs="Wingdings" w:hint="default"/>
    </w:rPr>
  </w:style>
  <w:style w:type="character" w:customStyle="1" w:styleId="WW8Num93z0">
    <w:name w:val="WW8Num93z0"/>
    <w:rsid w:val="00C17F7D"/>
    <w:rPr>
      <w:rFonts w:ascii="Symbol" w:hAnsi="Symbol" w:cs="Symbol" w:hint="default"/>
      <w:lang w:val="ru-RU"/>
    </w:rPr>
  </w:style>
  <w:style w:type="character" w:customStyle="1" w:styleId="WW8Num93z1">
    <w:name w:val="WW8Num93z1"/>
    <w:rsid w:val="00C17F7D"/>
    <w:rPr>
      <w:rFonts w:ascii="Courier New" w:hAnsi="Courier New" w:cs="Courier New" w:hint="default"/>
    </w:rPr>
  </w:style>
  <w:style w:type="character" w:customStyle="1" w:styleId="WW8Num93z2">
    <w:name w:val="WW8Num93z2"/>
    <w:rsid w:val="00C17F7D"/>
    <w:rPr>
      <w:rFonts w:ascii="Wingdings" w:hAnsi="Wingdings" w:cs="Wingdings" w:hint="default"/>
    </w:rPr>
  </w:style>
  <w:style w:type="character" w:customStyle="1" w:styleId="WW8Num94z0">
    <w:name w:val="WW8Num94z0"/>
    <w:rsid w:val="00C17F7D"/>
    <w:rPr>
      <w:rFonts w:ascii="Symbol" w:hAnsi="Symbol" w:cs="Symbol" w:hint="default"/>
      <w:sz w:val="23"/>
      <w:szCs w:val="23"/>
      <w:lang w:val="sr-Cyrl-CS"/>
    </w:rPr>
  </w:style>
  <w:style w:type="character" w:customStyle="1" w:styleId="WW8Num94z1">
    <w:name w:val="WW8Num94z1"/>
    <w:rsid w:val="00C17F7D"/>
    <w:rPr>
      <w:rFonts w:ascii="Courier New" w:hAnsi="Courier New" w:cs="Courier New" w:hint="default"/>
    </w:rPr>
  </w:style>
  <w:style w:type="character" w:customStyle="1" w:styleId="WW8Num94z2">
    <w:name w:val="WW8Num94z2"/>
    <w:rsid w:val="00C17F7D"/>
    <w:rPr>
      <w:rFonts w:ascii="Wingdings" w:hAnsi="Wingdings" w:cs="Wingdings" w:hint="default"/>
    </w:rPr>
  </w:style>
  <w:style w:type="character" w:customStyle="1" w:styleId="WW8Num95z0">
    <w:name w:val="WW8Num95z0"/>
    <w:rsid w:val="00C17F7D"/>
    <w:rPr>
      <w:rFonts w:ascii="Symbol" w:hAnsi="Symbol" w:cs="Symbol" w:hint="default"/>
      <w:lang w:val="pl-PL"/>
    </w:rPr>
  </w:style>
  <w:style w:type="character" w:customStyle="1" w:styleId="WW8Num95z1">
    <w:name w:val="WW8Num95z1"/>
    <w:rsid w:val="00C17F7D"/>
    <w:rPr>
      <w:rFonts w:ascii="Courier New" w:hAnsi="Courier New" w:cs="Courier New" w:hint="default"/>
    </w:rPr>
  </w:style>
  <w:style w:type="character" w:customStyle="1" w:styleId="WW8Num95z2">
    <w:name w:val="WW8Num95z2"/>
    <w:rsid w:val="00C17F7D"/>
    <w:rPr>
      <w:rFonts w:ascii="Wingdings" w:hAnsi="Wingdings" w:cs="Wingdings" w:hint="default"/>
    </w:rPr>
  </w:style>
  <w:style w:type="character" w:customStyle="1" w:styleId="WW8Num96z0">
    <w:name w:val="WW8Num96z0"/>
    <w:rsid w:val="00C17F7D"/>
    <w:rPr>
      <w:rFonts w:ascii="Symbol" w:hAnsi="Symbol" w:cs="Symbol" w:hint="default"/>
      <w:lang w:val="hr-HR"/>
    </w:rPr>
  </w:style>
  <w:style w:type="character" w:customStyle="1" w:styleId="WW8Num96z1">
    <w:name w:val="WW8Num96z1"/>
    <w:rsid w:val="00C17F7D"/>
    <w:rPr>
      <w:rFonts w:ascii="Courier New" w:hAnsi="Courier New" w:cs="Courier New" w:hint="default"/>
    </w:rPr>
  </w:style>
  <w:style w:type="character" w:customStyle="1" w:styleId="WW8Num96z2">
    <w:name w:val="WW8Num96z2"/>
    <w:rsid w:val="00C17F7D"/>
    <w:rPr>
      <w:rFonts w:ascii="Wingdings" w:hAnsi="Wingdings" w:cs="Wingdings" w:hint="default"/>
    </w:rPr>
  </w:style>
  <w:style w:type="character" w:customStyle="1" w:styleId="DefaultParagraphFont2">
    <w:name w:val="Default Paragraph Font2"/>
    <w:rsid w:val="00C17F7D"/>
  </w:style>
  <w:style w:type="character" w:customStyle="1" w:styleId="Heading1Char">
    <w:name w:val="Heading 1 Char"/>
    <w:rsid w:val="00C17F7D"/>
    <w:rPr>
      <w:rFonts w:ascii="Arial" w:hAnsi="Arial" w:cs="Arial"/>
      <w:b/>
      <w:bCs/>
      <w:kern w:val="1"/>
      <w:sz w:val="40"/>
      <w:szCs w:val="40"/>
      <w:lang w:val="en-US" w:eastAsia="ar-SA" w:bidi="ar-SA"/>
    </w:rPr>
  </w:style>
  <w:style w:type="character" w:customStyle="1" w:styleId="Heading2Char">
    <w:name w:val="Heading 2 Char"/>
    <w:rsid w:val="00C17F7D"/>
    <w:rPr>
      <w:rFonts w:ascii="Cambria" w:eastAsia="Times New Roman" w:hAnsi="Cambria" w:cs="Times New Roman"/>
      <w:b/>
      <w:bCs/>
      <w:i/>
      <w:iCs/>
      <w:sz w:val="28"/>
      <w:szCs w:val="28"/>
    </w:rPr>
  </w:style>
  <w:style w:type="character" w:customStyle="1" w:styleId="Heading3Char">
    <w:name w:val="Heading 3 Char"/>
    <w:rsid w:val="00C17F7D"/>
    <w:rPr>
      <w:rFonts w:ascii="Cambria" w:eastAsia="Times New Roman" w:hAnsi="Cambria" w:cs="Times New Roman"/>
      <w:b/>
      <w:bCs/>
      <w:sz w:val="26"/>
      <w:szCs w:val="26"/>
    </w:rPr>
  </w:style>
  <w:style w:type="character" w:customStyle="1" w:styleId="Heading4Char">
    <w:name w:val="Heading 4 Char"/>
    <w:rsid w:val="00C17F7D"/>
    <w:rPr>
      <w:rFonts w:ascii="Calibri" w:eastAsia="Times New Roman" w:hAnsi="Calibri" w:cs="Times New Roman"/>
      <w:b/>
      <w:bCs/>
      <w:sz w:val="28"/>
      <w:szCs w:val="28"/>
    </w:rPr>
  </w:style>
  <w:style w:type="character" w:customStyle="1" w:styleId="Heading5Char">
    <w:name w:val="Heading 5 Char"/>
    <w:rsid w:val="00C17F7D"/>
    <w:rPr>
      <w:rFonts w:ascii="Calibri" w:eastAsia="Times New Roman" w:hAnsi="Calibri" w:cs="Times New Roman"/>
      <w:b/>
      <w:bCs/>
      <w:i/>
      <w:iCs/>
      <w:sz w:val="26"/>
      <w:szCs w:val="26"/>
    </w:rPr>
  </w:style>
  <w:style w:type="character" w:customStyle="1" w:styleId="Heading6Char">
    <w:name w:val="Heading 6 Char"/>
    <w:rsid w:val="00C17F7D"/>
    <w:rPr>
      <w:rFonts w:ascii="Calibri" w:eastAsia="Times New Roman" w:hAnsi="Calibri" w:cs="Times New Roman"/>
      <w:b/>
      <w:bCs/>
    </w:rPr>
  </w:style>
  <w:style w:type="character" w:customStyle="1" w:styleId="Heading7Char">
    <w:name w:val="Heading 7 Char"/>
    <w:rsid w:val="00C17F7D"/>
    <w:rPr>
      <w:rFonts w:ascii="Calibri" w:eastAsia="Times New Roman" w:hAnsi="Calibri" w:cs="Times New Roman"/>
      <w:sz w:val="24"/>
      <w:szCs w:val="24"/>
    </w:rPr>
  </w:style>
  <w:style w:type="character" w:customStyle="1" w:styleId="Heading8Char">
    <w:name w:val="Heading 8 Char"/>
    <w:rsid w:val="00C17F7D"/>
    <w:rPr>
      <w:rFonts w:ascii="Calibri" w:eastAsia="Times New Roman" w:hAnsi="Calibri" w:cs="Times New Roman"/>
      <w:i/>
      <w:iCs/>
      <w:sz w:val="24"/>
      <w:szCs w:val="24"/>
    </w:rPr>
  </w:style>
  <w:style w:type="character" w:customStyle="1" w:styleId="Heading9Char">
    <w:name w:val="Heading 9 Char"/>
    <w:rsid w:val="00C17F7D"/>
    <w:rPr>
      <w:rFonts w:ascii="Cambria" w:eastAsia="Times New Roman" w:hAnsi="Cambria" w:cs="Times New Roman"/>
    </w:rPr>
  </w:style>
  <w:style w:type="character" w:customStyle="1" w:styleId="Heading1Char1">
    <w:name w:val="Heading 1 Char1"/>
    <w:rsid w:val="00C17F7D"/>
    <w:rPr>
      <w:rFonts w:ascii="Arial" w:hAnsi="Arial" w:cs="Arial"/>
      <w:b/>
      <w:bCs/>
      <w:kern w:val="1"/>
      <w:sz w:val="32"/>
      <w:szCs w:val="32"/>
      <w:lang w:val="ru-RU"/>
    </w:rPr>
  </w:style>
  <w:style w:type="character" w:customStyle="1" w:styleId="Heading2Char1">
    <w:name w:val="Heading 2 Char1"/>
    <w:rsid w:val="00C17F7D"/>
    <w:rPr>
      <w:rFonts w:ascii="Arial" w:hAnsi="Arial" w:cs="Arial"/>
      <w:b/>
      <w:bCs/>
      <w:sz w:val="26"/>
      <w:szCs w:val="26"/>
      <w:lang w:val="en-US" w:eastAsia="ar-SA" w:bidi="ar-SA"/>
    </w:rPr>
  </w:style>
  <w:style w:type="character" w:customStyle="1" w:styleId="Heading3Char1">
    <w:name w:val="Heading 3 Char1"/>
    <w:rsid w:val="00C17F7D"/>
    <w:rPr>
      <w:rFonts w:ascii="Arial" w:hAnsi="Arial" w:cs="Arial"/>
      <w:b/>
      <w:bCs/>
      <w:sz w:val="26"/>
      <w:szCs w:val="26"/>
      <w:lang w:val="en-US" w:eastAsia="ar-SA" w:bidi="ar-SA"/>
    </w:rPr>
  </w:style>
  <w:style w:type="character" w:customStyle="1" w:styleId="Heading4Char1">
    <w:name w:val="Heading 4 Char1"/>
    <w:rsid w:val="00C17F7D"/>
    <w:rPr>
      <w:rFonts w:ascii="YuTimes" w:hAnsi="YuTimes" w:cs="YuTimes"/>
      <w:b/>
      <w:bCs/>
      <w:sz w:val="48"/>
      <w:szCs w:val="48"/>
      <w:lang w:val="en-US" w:eastAsia="ar-SA" w:bidi="ar-SA"/>
    </w:rPr>
  </w:style>
  <w:style w:type="character" w:customStyle="1" w:styleId="Heading5Char1">
    <w:name w:val="Heading 5 Char1"/>
    <w:rsid w:val="00C17F7D"/>
    <w:rPr>
      <w:rFonts w:ascii="Arial" w:hAnsi="Arial" w:cs="Arial"/>
      <w:bCs/>
      <w:sz w:val="24"/>
      <w:szCs w:val="28"/>
      <w:lang w:val="sr-Cyrl-CS"/>
    </w:rPr>
  </w:style>
  <w:style w:type="character" w:customStyle="1" w:styleId="Heading6Char1">
    <w:name w:val="Heading 6 Char1"/>
    <w:rsid w:val="00C17F7D"/>
    <w:rPr>
      <w:rFonts w:ascii="YuTimes" w:hAnsi="YuTimes" w:cs="YuTimes"/>
      <w:sz w:val="28"/>
      <w:szCs w:val="28"/>
      <w:lang w:val="en-US" w:eastAsia="ar-SA" w:bidi="ar-SA"/>
    </w:rPr>
  </w:style>
  <w:style w:type="character" w:customStyle="1" w:styleId="Heading7Char1">
    <w:name w:val="Heading 7 Char1"/>
    <w:rsid w:val="00C17F7D"/>
    <w:rPr>
      <w:rFonts w:ascii="YuTimes" w:hAnsi="YuTimes" w:cs="YuTimes"/>
      <w:sz w:val="28"/>
      <w:szCs w:val="28"/>
      <w:lang w:val="en-US" w:eastAsia="ar-SA" w:bidi="ar-SA"/>
    </w:rPr>
  </w:style>
  <w:style w:type="character" w:customStyle="1" w:styleId="Heading8Char1">
    <w:name w:val="Heading 8 Char1"/>
    <w:rsid w:val="00C17F7D"/>
    <w:rPr>
      <w:rFonts w:ascii="Times Roman YU" w:hAnsi="Times Roman YU" w:cs="Times Roman YU"/>
      <w:sz w:val="24"/>
      <w:szCs w:val="24"/>
      <w:lang w:val="en-US" w:eastAsia="ar-SA" w:bidi="ar-SA"/>
    </w:rPr>
  </w:style>
  <w:style w:type="character" w:customStyle="1" w:styleId="Heading9Char1">
    <w:name w:val="Heading 9 Char1"/>
    <w:rsid w:val="00C17F7D"/>
    <w:rPr>
      <w:rFonts w:ascii="Times Roman YU" w:hAnsi="Times Roman YU" w:cs="Times Roman YU"/>
      <w:sz w:val="24"/>
      <w:szCs w:val="24"/>
      <w:lang w:val="en-US" w:eastAsia="ar-SA" w:bidi="ar-SA"/>
    </w:rPr>
  </w:style>
  <w:style w:type="character" w:customStyle="1" w:styleId="WW8Num3z1">
    <w:name w:val="WW8Num3z1"/>
    <w:rsid w:val="00C17F7D"/>
    <w:rPr>
      <w:rFonts w:ascii="Courier New" w:hAnsi="Courier New" w:cs="Courier New"/>
    </w:rPr>
  </w:style>
  <w:style w:type="character" w:customStyle="1" w:styleId="WW8Num3z2">
    <w:name w:val="WW8Num3z2"/>
    <w:rsid w:val="00C17F7D"/>
    <w:rPr>
      <w:rFonts w:ascii="Wingdings" w:hAnsi="Wingdings" w:cs="Wingdings"/>
    </w:rPr>
  </w:style>
  <w:style w:type="character" w:customStyle="1" w:styleId="WW8Num22z1">
    <w:name w:val="WW8Num22z1"/>
    <w:rsid w:val="00C17F7D"/>
    <w:rPr>
      <w:rFonts w:ascii="Courier New" w:hAnsi="Courier New" w:cs="Courier New"/>
    </w:rPr>
  </w:style>
  <w:style w:type="character" w:customStyle="1" w:styleId="WW8Num22z2">
    <w:name w:val="WW8Num22z2"/>
    <w:rsid w:val="00C17F7D"/>
    <w:rPr>
      <w:rFonts w:ascii="Wingdings" w:hAnsi="Wingdings" w:cs="Wingdings"/>
    </w:rPr>
  </w:style>
  <w:style w:type="character" w:customStyle="1" w:styleId="WW8Num23z1">
    <w:name w:val="WW8Num23z1"/>
    <w:rsid w:val="00C17F7D"/>
    <w:rPr>
      <w:rFonts w:ascii="Courier New" w:hAnsi="Courier New" w:cs="Courier New"/>
    </w:rPr>
  </w:style>
  <w:style w:type="character" w:customStyle="1" w:styleId="WW8Num23z2">
    <w:name w:val="WW8Num23z2"/>
    <w:rsid w:val="00C17F7D"/>
    <w:rPr>
      <w:rFonts w:ascii="Wingdings" w:hAnsi="Wingdings" w:cs="Wingdings"/>
    </w:rPr>
  </w:style>
  <w:style w:type="character" w:customStyle="1" w:styleId="WW8Num24z1">
    <w:name w:val="WW8Num24z1"/>
    <w:rsid w:val="00C17F7D"/>
    <w:rPr>
      <w:rFonts w:ascii="Courier New" w:hAnsi="Courier New" w:cs="Courier New"/>
    </w:rPr>
  </w:style>
  <w:style w:type="character" w:customStyle="1" w:styleId="WW8Num24z2">
    <w:name w:val="WW8Num24z2"/>
    <w:rsid w:val="00C17F7D"/>
    <w:rPr>
      <w:rFonts w:ascii="Wingdings" w:hAnsi="Wingdings" w:cs="Wingdings"/>
    </w:rPr>
  </w:style>
  <w:style w:type="character" w:customStyle="1" w:styleId="WW8Num25z1">
    <w:name w:val="WW8Num25z1"/>
    <w:rsid w:val="00C17F7D"/>
    <w:rPr>
      <w:rFonts w:ascii="Courier New" w:hAnsi="Courier New" w:cs="Courier New"/>
    </w:rPr>
  </w:style>
  <w:style w:type="character" w:customStyle="1" w:styleId="WW8Num25z2">
    <w:name w:val="WW8Num25z2"/>
    <w:rsid w:val="00C17F7D"/>
    <w:rPr>
      <w:rFonts w:ascii="Wingdings" w:hAnsi="Wingdings" w:cs="Wingdings"/>
    </w:rPr>
  </w:style>
  <w:style w:type="character" w:customStyle="1" w:styleId="WW8Num27z1">
    <w:name w:val="WW8Num27z1"/>
    <w:rsid w:val="00C17F7D"/>
    <w:rPr>
      <w:rFonts w:ascii="Courier New" w:hAnsi="Courier New" w:cs="Courier New"/>
    </w:rPr>
  </w:style>
  <w:style w:type="character" w:customStyle="1" w:styleId="WW8Num27z2">
    <w:name w:val="WW8Num27z2"/>
    <w:rsid w:val="00C17F7D"/>
    <w:rPr>
      <w:rFonts w:ascii="Wingdings" w:hAnsi="Wingdings" w:cs="Wingdings"/>
    </w:rPr>
  </w:style>
  <w:style w:type="character" w:customStyle="1" w:styleId="WW8Num28z1">
    <w:name w:val="WW8Num28z1"/>
    <w:rsid w:val="00C17F7D"/>
    <w:rPr>
      <w:rFonts w:ascii="Courier New" w:hAnsi="Courier New" w:cs="Courier New"/>
    </w:rPr>
  </w:style>
  <w:style w:type="character" w:customStyle="1" w:styleId="WW8Num28z2">
    <w:name w:val="WW8Num28z2"/>
    <w:rsid w:val="00C17F7D"/>
    <w:rPr>
      <w:rFonts w:ascii="Wingdings" w:hAnsi="Wingdings" w:cs="Wingdings"/>
    </w:rPr>
  </w:style>
  <w:style w:type="character" w:customStyle="1" w:styleId="WW8Num31z1">
    <w:name w:val="WW8Num31z1"/>
    <w:rsid w:val="00C17F7D"/>
    <w:rPr>
      <w:rFonts w:ascii="Courier New" w:hAnsi="Courier New" w:cs="Courier New"/>
    </w:rPr>
  </w:style>
  <w:style w:type="character" w:customStyle="1" w:styleId="WW8Num31z2">
    <w:name w:val="WW8Num31z2"/>
    <w:rsid w:val="00C17F7D"/>
    <w:rPr>
      <w:rFonts w:ascii="Wingdings" w:hAnsi="Wingdings" w:cs="Wingdings"/>
    </w:rPr>
  </w:style>
  <w:style w:type="character" w:customStyle="1" w:styleId="WW8Num31z3">
    <w:name w:val="WW8Num31z3"/>
    <w:rsid w:val="00C17F7D"/>
    <w:rPr>
      <w:rFonts w:ascii="Symbol" w:hAnsi="Symbol" w:cs="Symbol"/>
    </w:rPr>
  </w:style>
  <w:style w:type="character" w:customStyle="1" w:styleId="WW8Num34z1">
    <w:name w:val="WW8Num34z1"/>
    <w:rsid w:val="00C17F7D"/>
    <w:rPr>
      <w:rFonts w:ascii="Courier New" w:hAnsi="Courier New" w:cs="Courier New"/>
    </w:rPr>
  </w:style>
  <w:style w:type="character" w:customStyle="1" w:styleId="WW8Num34z2">
    <w:name w:val="WW8Num34z2"/>
    <w:rsid w:val="00C17F7D"/>
    <w:rPr>
      <w:rFonts w:ascii="Wingdings" w:hAnsi="Wingdings" w:cs="Wingdings"/>
    </w:rPr>
  </w:style>
  <w:style w:type="character" w:customStyle="1" w:styleId="WW8Num35z1">
    <w:name w:val="WW8Num35z1"/>
    <w:rsid w:val="00C17F7D"/>
    <w:rPr>
      <w:rFonts w:ascii="Courier New" w:hAnsi="Courier New" w:cs="Courier New"/>
    </w:rPr>
  </w:style>
  <w:style w:type="character" w:customStyle="1" w:styleId="WW8Num35z3">
    <w:name w:val="WW8Num35z3"/>
    <w:rsid w:val="00C17F7D"/>
    <w:rPr>
      <w:rFonts w:ascii="Symbol" w:hAnsi="Symbol" w:cs="Symbol"/>
    </w:rPr>
  </w:style>
  <w:style w:type="character" w:customStyle="1" w:styleId="WW8Num36z1">
    <w:name w:val="WW8Num36z1"/>
    <w:rsid w:val="00C17F7D"/>
    <w:rPr>
      <w:rFonts w:ascii="Courier New" w:hAnsi="Courier New" w:cs="Courier New"/>
    </w:rPr>
  </w:style>
  <w:style w:type="character" w:customStyle="1" w:styleId="WW8Num36z2">
    <w:name w:val="WW8Num36z2"/>
    <w:rsid w:val="00C17F7D"/>
    <w:rPr>
      <w:rFonts w:ascii="Wingdings" w:hAnsi="Wingdings" w:cs="Wingdings"/>
    </w:rPr>
  </w:style>
  <w:style w:type="character" w:customStyle="1" w:styleId="WW8Num38z1">
    <w:name w:val="WW8Num38z1"/>
    <w:rsid w:val="00C17F7D"/>
    <w:rPr>
      <w:rFonts w:ascii="Courier New" w:hAnsi="Courier New" w:cs="Courier New"/>
    </w:rPr>
  </w:style>
  <w:style w:type="character" w:customStyle="1" w:styleId="WW8Num38z2">
    <w:name w:val="WW8Num38z2"/>
    <w:rsid w:val="00C17F7D"/>
    <w:rPr>
      <w:rFonts w:ascii="Wingdings" w:hAnsi="Wingdings" w:cs="Wingdings"/>
    </w:rPr>
  </w:style>
  <w:style w:type="character" w:customStyle="1" w:styleId="WW8Num39z1">
    <w:name w:val="WW8Num39z1"/>
    <w:rsid w:val="00C17F7D"/>
    <w:rPr>
      <w:rFonts w:ascii="Courier New" w:hAnsi="Courier New" w:cs="Courier New"/>
    </w:rPr>
  </w:style>
  <w:style w:type="character" w:customStyle="1" w:styleId="WW8Num39z2">
    <w:name w:val="WW8Num39z2"/>
    <w:rsid w:val="00C17F7D"/>
    <w:rPr>
      <w:rFonts w:ascii="Wingdings" w:hAnsi="Wingdings" w:cs="Wingdings"/>
    </w:rPr>
  </w:style>
  <w:style w:type="character" w:customStyle="1" w:styleId="WW8Num42z1">
    <w:name w:val="WW8Num42z1"/>
    <w:rsid w:val="00C17F7D"/>
    <w:rPr>
      <w:rFonts w:ascii="Courier New" w:hAnsi="Courier New" w:cs="Courier New"/>
    </w:rPr>
  </w:style>
  <w:style w:type="character" w:customStyle="1" w:styleId="WW8Num42z2">
    <w:name w:val="WW8Num42z2"/>
    <w:rsid w:val="00C17F7D"/>
    <w:rPr>
      <w:rFonts w:ascii="Wingdings" w:hAnsi="Wingdings" w:cs="Wingdings"/>
    </w:rPr>
  </w:style>
  <w:style w:type="character" w:customStyle="1" w:styleId="WW8Num43z1">
    <w:name w:val="WW8Num43z1"/>
    <w:rsid w:val="00C17F7D"/>
    <w:rPr>
      <w:rFonts w:ascii="Courier New" w:hAnsi="Courier New" w:cs="Courier New"/>
    </w:rPr>
  </w:style>
  <w:style w:type="character" w:customStyle="1" w:styleId="WW8Num43z2">
    <w:name w:val="WW8Num43z2"/>
    <w:rsid w:val="00C17F7D"/>
    <w:rPr>
      <w:rFonts w:ascii="Wingdings" w:hAnsi="Wingdings" w:cs="Wingdings"/>
    </w:rPr>
  </w:style>
  <w:style w:type="character" w:customStyle="1" w:styleId="WW8Num50z3">
    <w:name w:val="WW8Num50z3"/>
    <w:rsid w:val="00C17F7D"/>
    <w:rPr>
      <w:rFonts w:ascii="Symbol" w:hAnsi="Symbol" w:cs="Symbol"/>
    </w:rPr>
  </w:style>
  <w:style w:type="character" w:customStyle="1" w:styleId="DefaultParagraphFont3">
    <w:name w:val="Default Paragraph Font3"/>
    <w:rsid w:val="00C17F7D"/>
  </w:style>
  <w:style w:type="character" w:customStyle="1" w:styleId="WW8Num2z1">
    <w:name w:val="WW8Num2z1"/>
    <w:rsid w:val="00C17F7D"/>
    <w:rPr>
      <w:rFonts w:ascii="Courier New" w:hAnsi="Courier New" w:cs="Courier New"/>
    </w:rPr>
  </w:style>
  <w:style w:type="character" w:customStyle="1" w:styleId="WW8Num2z2">
    <w:name w:val="WW8Num2z2"/>
    <w:rsid w:val="00C17F7D"/>
    <w:rPr>
      <w:rFonts w:ascii="Wingdings" w:hAnsi="Wingdings" w:cs="Wingdings"/>
    </w:rPr>
  </w:style>
  <w:style w:type="character" w:customStyle="1" w:styleId="WW8Num5z1">
    <w:name w:val="WW8Num5z1"/>
    <w:rsid w:val="00C17F7D"/>
    <w:rPr>
      <w:rFonts w:ascii="Courier New" w:hAnsi="Courier New" w:cs="Courier New"/>
    </w:rPr>
  </w:style>
  <w:style w:type="character" w:customStyle="1" w:styleId="WW8Num5z2">
    <w:name w:val="WW8Num5z2"/>
    <w:rsid w:val="00C17F7D"/>
    <w:rPr>
      <w:rFonts w:ascii="Wingdings" w:hAnsi="Wingdings" w:cs="Wingdings"/>
    </w:rPr>
  </w:style>
  <w:style w:type="character" w:customStyle="1" w:styleId="WW8Num11z1">
    <w:name w:val="WW8Num11z1"/>
    <w:rsid w:val="00C17F7D"/>
    <w:rPr>
      <w:rFonts w:ascii="Courier New" w:hAnsi="Courier New" w:cs="Courier New"/>
    </w:rPr>
  </w:style>
  <w:style w:type="character" w:customStyle="1" w:styleId="WW8Num11z2">
    <w:name w:val="WW8Num11z2"/>
    <w:rsid w:val="00C17F7D"/>
    <w:rPr>
      <w:rFonts w:ascii="Wingdings" w:hAnsi="Wingdings" w:cs="Wingdings"/>
    </w:rPr>
  </w:style>
  <w:style w:type="character" w:customStyle="1" w:styleId="WW8Num13z1">
    <w:name w:val="WW8Num13z1"/>
    <w:rsid w:val="00C17F7D"/>
    <w:rPr>
      <w:rFonts w:ascii="Courier New" w:hAnsi="Courier New" w:cs="Courier New"/>
    </w:rPr>
  </w:style>
  <w:style w:type="character" w:customStyle="1" w:styleId="WW8Num13z2">
    <w:name w:val="WW8Num13z2"/>
    <w:rsid w:val="00C17F7D"/>
    <w:rPr>
      <w:rFonts w:ascii="Wingdings" w:hAnsi="Wingdings" w:cs="Wingdings"/>
    </w:rPr>
  </w:style>
  <w:style w:type="character" w:customStyle="1" w:styleId="WW8Num13z3">
    <w:name w:val="WW8Num13z3"/>
    <w:rsid w:val="00C17F7D"/>
    <w:rPr>
      <w:rFonts w:ascii="Symbol" w:hAnsi="Symbol" w:cs="Symbol"/>
    </w:rPr>
  </w:style>
  <w:style w:type="character" w:customStyle="1" w:styleId="WW8Num14z1">
    <w:name w:val="WW8Num14z1"/>
    <w:rsid w:val="00C17F7D"/>
    <w:rPr>
      <w:rFonts w:ascii="Courier New" w:hAnsi="Courier New" w:cs="Courier New"/>
    </w:rPr>
  </w:style>
  <w:style w:type="character" w:customStyle="1" w:styleId="WW8Num14z2">
    <w:name w:val="WW8Num14z2"/>
    <w:rsid w:val="00C17F7D"/>
    <w:rPr>
      <w:rFonts w:ascii="Wingdings" w:hAnsi="Wingdings" w:cs="Wingdings"/>
    </w:rPr>
  </w:style>
  <w:style w:type="character" w:customStyle="1" w:styleId="WW8Num16z1">
    <w:name w:val="WW8Num16z1"/>
    <w:rsid w:val="00C17F7D"/>
    <w:rPr>
      <w:rFonts w:ascii="Courier New" w:hAnsi="Courier New" w:cs="Courier New"/>
    </w:rPr>
  </w:style>
  <w:style w:type="character" w:customStyle="1" w:styleId="WW8Num16z2">
    <w:name w:val="WW8Num16z2"/>
    <w:rsid w:val="00C17F7D"/>
    <w:rPr>
      <w:rFonts w:ascii="Wingdings" w:hAnsi="Wingdings" w:cs="Wingdings"/>
    </w:rPr>
  </w:style>
  <w:style w:type="character" w:customStyle="1" w:styleId="WW8Num16z3">
    <w:name w:val="WW8Num16z3"/>
    <w:rsid w:val="00C17F7D"/>
    <w:rPr>
      <w:rFonts w:ascii="Symbol" w:hAnsi="Symbol" w:cs="Symbol"/>
    </w:rPr>
  </w:style>
  <w:style w:type="character" w:customStyle="1" w:styleId="WW8Num17z1">
    <w:name w:val="WW8Num17z1"/>
    <w:rsid w:val="00C17F7D"/>
    <w:rPr>
      <w:rFonts w:ascii="Courier New" w:hAnsi="Courier New" w:cs="Courier New"/>
    </w:rPr>
  </w:style>
  <w:style w:type="character" w:customStyle="1" w:styleId="WW8Num17z2">
    <w:name w:val="WW8Num17z2"/>
    <w:rsid w:val="00C17F7D"/>
    <w:rPr>
      <w:rFonts w:ascii="Wingdings" w:hAnsi="Wingdings" w:cs="Wingdings"/>
    </w:rPr>
  </w:style>
  <w:style w:type="character" w:customStyle="1" w:styleId="WW8Num18z1">
    <w:name w:val="WW8Num18z1"/>
    <w:rsid w:val="00C17F7D"/>
    <w:rPr>
      <w:rFonts w:ascii="Courier New" w:hAnsi="Courier New" w:cs="Courier New"/>
    </w:rPr>
  </w:style>
  <w:style w:type="character" w:customStyle="1" w:styleId="WW8Num18z2">
    <w:name w:val="WW8Num18z2"/>
    <w:rsid w:val="00C17F7D"/>
    <w:rPr>
      <w:rFonts w:ascii="Wingdings" w:hAnsi="Wingdings" w:cs="Wingdings"/>
    </w:rPr>
  </w:style>
  <w:style w:type="character" w:customStyle="1" w:styleId="WW8Num19z1">
    <w:name w:val="WW8Num19z1"/>
    <w:rsid w:val="00C17F7D"/>
    <w:rPr>
      <w:rFonts w:ascii="Courier New" w:hAnsi="Courier New" w:cs="Courier New"/>
    </w:rPr>
  </w:style>
  <w:style w:type="character" w:customStyle="1" w:styleId="WW8Num19z2">
    <w:name w:val="WW8Num19z2"/>
    <w:rsid w:val="00C17F7D"/>
    <w:rPr>
      <w:rFonts w:ascii="Wingdings" w:hAnsi="Wingdings" w:cs="Wingdings"/>
    </w:rPr>
  </w:style>
  <w:style w:type="character" w:customStyle="1" w:styleId="WW8Num20z1">
    <w:name w:val="WW8Num20z1"/>
    <w:rsid w:val="00C17F7D"/>
    <w:rPr>
      <w:rFonts w:ascii="Courier New" w:hAnsi="Courier New" w:cs="Courier New"/>
    </w:rPr>
  </w:style>
  <w:style w:type="character" w:customStyle="1" w:styleId="WW8Num20z2">
    <w:name w:val="WW8Num20z2"/>
    <w:rsid w:val="00C17F7D"/>
    <w:rPr>
      <w:rFonts w:ascii="Wingdings" w:hAnsi="Wingdings" w:cs="Wingdings"/>
    </w:rPr>
  </w:style>
  <w:style w:type="character" w:customStyle="1" w:styleId="DefaultParagraphFont1">
    <w:name w:val="Default Paragraph Font1"/>
    <w:rsid w:val="00C17F7D"/>
  </w:style>
  <w:style w:type="character" w:styleId="PageNumber">
    <w:name w:val="page number"/>
    <w:basedOn w:val="DefaultParagraphFont1"/>
    <w:rsid w:val="00C17F7D"/>
  </w:style>
  <w:style w:type="character" w:styleId="Hyperlink">
    <w:name w:val="Hyperlink"/>
    <w:uiPriority w:val="99"/>
    <w:rsid w:val="00C17F7D"/>
    <w:rPr>
      <w:color w:val="0000FF"/>
      <w:u w:val="single"/>
    </w:rPr>
  </w:style>
  <w:style w:type="character" w:styleId="FollowedHyperlink">
    <w:name w:val="FollowedHyperlink"/>
    <w:uiPriority w:val="99"/>
    <w:rsid w:val="00C17F7D"/>
    <w:rPr>
      <w:color w:val="800080"/>
      <w:u w:val="single"/>
    </w:rPr>
  </w:style>
  <w:style w:type="character" w:styleId="LineNumber">
    <w:name w:val="line number"/>
    <w:basedOn w:val="DefaultParagraphFont1"/>
    <w:rsid w:val="00C17F7D"/>
  </w:style>
  <w:style w:type="character" w:customStyle="1" w:styleId="Hang127CharCharChar">
    <w:name w:val="Hang 1.27 Char Char Char"/>
    <w:rsid w:val="00C17F7D"/>
    <w:rPr>
      <w:sz w:val="24"/>
      <w:szCs w:val="24"/>
      <w:lang w:val="hr-HR" w:eastAsia="ar-SA" w:bidi="ar-SA"/>
    </w:rPr>
  </w:style>
  <w:style w:type="character" w:customStyle="1" w:styleId="11">
    <w:name w:val="Поднаслов 1.1"/>
    <w:uiPriority w:val="99"/>
    <w:rsid w:val="00C17F7D"/>
    <w:rPr>
      <w:rFonts w:ascii="Arial" w:hAnsi="Arial" w:cs="Arial"/>
      <w:bCs/>
      <w:i/>
      <w:iCs/>
      <w:sz w:val="32"/>
      <w:szCs w:val="32"/>
      <w:lang w:val="en-US" w:eastAsia="ar-SA" w:bidi="ar-SA"/>
    </w:rPr>
  </w:style>
  <w:style w:type="character" w:customStyle="1" w:styleId="Char1">
    <w:name w:val="Char1"/>
    <w:rsid w:val="00C17F7D"/>
    <w:rPr>
      <w:rFonts w:ascii="Arial" w:hAnsi="Arial" w:cs="Arial"/>
      <w:b/>
      <w:bCs/>
      <w:i/>
      <w:iCs/>
      <w:sz w:val="32"/>
      <w:szCs w:val="32"/>
      <w:lang w:val="en-US" w:eastAsia="ar-SA" w:bidi="ar-SA"/>
    </w:rPr>
  </w:style>
  <w:style w:type="character" w:customStyle="1" w:styleId="Hang127Char">
    <w:name w:val="Hang 1.27 Char"/>
    <w:rsid w:val="00C17F7D"/>
    <w:rPr>
      <w:lang w:val="hr-HR" w:eastAsia="ar-SA" w:bidi="ar-SA"/>
    </w:rPr>
  </w:style>
  <w:style w:type="character" w:customStyle="1" w:styleId="Bullets">
    <w:name w:val="Bullets"/>
    <w:rsid w:val="00C17F7D"/>
    <w:rPr>
      <w:rFonts w:ascii="StarSymbol" w:eastAsia="Times New Roman" w:hAnsi="StarSymbol" w:cs="StarSymbol"/>
      <w:sz w:val="18"/>
      <w:szCs w:val="18"/>
    </w:rPr>
  </w:style>
  <w:style w:type="character" w:customStyle="1" w:styleId="NumberingSymbols">
    <w:name w:val="Numbering Symbols"/>
    <w:rsid w:val="00C17F7D"/>
  </w:style>
  <w:style w:type="character" w:customStyle="1" w:styleId="WW8Num12z3">
    <w:name w:val="WW8Num12z3"/>
    <w:rsid w:val="00C17F7D"/>
    <w:rPr>
      <w:rFonts w:ascii="Symbol" w:hAnsi="Symbol" w:cs="Symbol"/>
    </w:rPr>
  </w:style>
  <w:style w:type="character" w:customStyle="1" w:styleId="Hang127Char2">
    <w:name w:val="Hang 1.27 Char2"/>
    <w:uiPriority w:val="99"/>
    <w:rsid w:val="00C17F7D"/>
    <w:rPr>
      <w:lang w:val="hr-HR" w:eastAsia="ar-SA" w:bidi="ar-SA"/>
    </w:rPr>
  </w:style>
  <w:style w:type="character" w:customStyle="1" w:styleId="BodyTextChar">
    <w:name w:val="Body Text Char"/>
    <w:rsid w:val="00C17F7D"/>
    <w:rPr>
      <w:sz w:val="24"/>
      <w:szCs w:val="24"/>
    </w:rPr>
  </w:style>
  <w:style w:type="character" w:customStyle="1" w:styleId="BodyTextChar1">
    <w:name w:val="Body Text Char1"/>
    <w:rsid w:val="00C17F7D"/>
    <w:rPr>
      <w:rFonts w:ascii="YuTimes" w:hAnsi="YuTimes" w:cs="YuTimes"/>
      <w:sz w:val="24"/>
      <w:szCs w:val="24"/>
      <w:lang w:val="en-US" w:eastAsia="ar-SA" w:bidi="ar-SA"/>
    </w:rPr>
  </w:style>
  <w:style w:type="character" w:customStyle="1" w:styleId="HeaderChar">
    <w:name w:val="Header Char"/>
    <w:uiPriority w:val="99"/>
    <w:rsid w:val="00C17F7D"/>
    <w:rPr>
      <w:sz w:val="24"/>
      <w:szCs w:val="24"/>
    </w:rPr>
  </w:style>
  <w:style w:type="character" w:customStyle="1" w:styleId="HeaderChar1">
    <w:name w:val="Header Char1"/>
    <w:rsid w:val="00C17F7D"/>
    <w:rPr>
      <w:rFonts w:ascii="YuTimes" w:hAnsi="YuTimes" w:cs="YuTimes"/>
      <w:sz w:val="24"/>
      <w:szCs w:val="24"/>
      <w:lang w:val="en-US" w:eastAsia="ar-SA" w:bidi="ar-SA"/>
    </w:rPr>
  </w:style>
  <w:style w:type="character" w:customStyle="1" w:styleId="BodyText2Char">
    <w:name w:val="Body Text 2 Char"/>
    <w:rsid w:val="00C17F7D"/>
    <w:rPr>
      <w:sz w:val="24"/>
      <w:szCs w:val="24"/>
    </w:rPr>
  </w:style>
  <w:style w:type="character" w:customStyle="1" w:styleId="BodyText2Char1">
    <w:name w:val="Body Text 2 Char1"/>
    <w:rsid w:val="00C17F7D"/>
    <w:rPr>
      <w:rFonts w:ascii="YuTimes" w:hAnsi="YuTimes" w:cs="YuTimes"/>
      <w:sz w:val="28"/>
      <w:szCs w:val="28"/>
      <w:lang w:val="en-US" w:eastAsia="ar-SA" w:bidi="ar-SA"/>
    </w:rPr>
  </w:style>
  <w:style w:type="character" w:customStyle="1" w:styleId="BodyTextIndentChar">
    <w:name w:val="Body Text Indent Char"/>
    <w:rsid w:val="00C17F7D"/>
    <w:rPr>
      <w:sz w:val="24"/>
      <w:szCs w:val="24"/>
    </w:rPr>
  </w:style>
  <w:style w:type="character" w:customStyle="1" w:styleId="BodyTextIndentChar1">
    <w:name w:val="Body Text Indent Char1"/>
    <w:rsid w:val="00C17F7D"/>
    <w:rPr>
      <w:rFonts w:ascii="YuTimes" w:hAnsi="YuTimes" w:cs="YuTimes"/>
      <w:sz w:val="24"/>
      <w:szCs w:val="24"/>
      <w:lang w:val="en-US" w:eastAsia="ar-SA" w:bidi="ar-SA"/>
    </w:rPr>
  </w:style>
  <w:style w:type="character" w:customStyle="1" w:styleId="BodyTextIndent2Char">
    <w:name w:val="Body Text Indent 2 Char"/>
    <w:rsid w:val="00C17F7D"/>
    <w:rPr>
      <w:sz w:val="24"/>
      <w:szCs w:val="24"/>
    </w:rPr>
  </w:style>
  <w:style w:type="character" w:customStyle="1" w:styleId="BodyTextIndent2Char1">
    <w:name w:val="Body Text Indent 2 Char1"/>
    <w:rsid w:val="00C17F7D"/>
    <w:rPr>
      <w:rFonts w:ascii="YuTimes" w:hAnsi="YuTimes" w:cs="YuTimes"/>
      <w:sz w:val="24"/>
      <w:szCs w:val="24"/>
      <w:lang w:val="en-US" w:eastAsia="ar-SA" w:bidi="ar-SA"/>
    </w:rPr>
  </w:style>
  <w:style w:type="character" w:customStyle="1" w:styleId="BodyTextIndent3Char">
    <w:name w:val="Body Text Indent 3 Char"/>
    <w:rsid w:val="00C17F7D"/>
    <w:rPr>
      <w:sz w:val="16"/>
      <w:szCs w:val="16"/>
    </w:rPr>
  </w:style>
  <w:style w:type="character" w:customStyle="1" w:styleId="BodyTextIndent3Char1">
    <w:name w:val="Body Text Indent 3 Char1"/>
    <w:rsid w:val="00C17F7D"/>
    <w:rPr>
      <w:rFonts w:ascii="YuTimes" w:hAnsi="YuTimes" w:cs="YuTimes"/>
      <w:sz w:val="24"/>
      <w:szCs w:val="24"/>
      <w:lang w:val="en-US" w:eastAsia="ar-SA" w:bidi="ar-SA"/>
    </w:rPr>
  </w:style>
  <w:style w:type="character" w:customStyle="1" w:styleId="TitleChar">
    <w:name w:val="Title Char"/>
    <w:rsid w:val="00C17F7D"/>
    <w:rPr>
      <w:rFonts w:ascii="Cambria" w:eastAsia="Times New Roman" w:hAnsi="Cambria" w:cs="Times New Roman"/>
      <w:b/>
      <w:bCs/>
      <w:kern w:val="1"/>
      <w:sz w:val="32"/>
      <w:szCs w:val="32"/>
    </w:rPr>
  </w:style>
  <w:style w:type="character" w:customStyle="1" w:styleId="SubtitleChar">
    <w:name w:val="Subtitle Char"/>
    <w:rsid w:val="00C17F7D"/>
    <w:rPr>
      <w:rFonts w:ascii="Cambria" w:eastAsia="Times New Roman" w:hAnsi="Cambria" w:cs="Times New Roman"/>
      <w:sz w:val="24"/>
      <w:szCs w:val="24"/>
    </w:rPr>
  </w:style>
  <w:style w:type="character" w:customStyle="1" w:styleId="SubtitleChar1">
    <w:name w:val="Subtitle Char1"/>
    <w:rsid w:val="00C17F7D"/>
    <w:rPr>
      <w:rFonts w:ascii="Arial" w:eastAsia="Times New Roman" w:hAnsi="Arial" w:cs="Arial"/>
      <w:i/>
      <w:iCs/>
      <w:sz w:val="28"/>
      <w:szCs w:val="28"/>
      <w:lang w:val="en-US" w:eastAsia="ar-SA" w:bidi="ar-SA"/>
    </w:rPr>
  </w:style>
  <w:style w:type="character" w:customStyle="1" w:styleId="TitleChar1">
    <w:name w:val="Title Char1"/>
    <w:rsid w:val="00C17F7D"/>
    <w:rPr>
      <w:lang w:val="en-US" w:eastAsia="ar-SA" w:bidi="ar-SA"/>
    </w:rPr>
  </w:style>
  <w:style w:type="character" w:customStyle="1" w:styleId="BodyText3Char">
    <w:name w:val="Body Text 3 Char"/>
    <w:rsid w:val="00C17F7D"/>
    <w:rPr>
      <w:sz w:val="16"/>
      <w:szCs w:val="16"/>
    </w:rPr>
  </w:style>
  <w:style w:type="character" w:customStyle="1" w:styleId="BodyText3Char1">
    <w:name w:val="Body Text 3 Char1"/>
    <w:rsid w:val="00C17F7D"/>
    <w:rPr>
      <w:rFonts w:ascii="YuTimes" w:hAnsi="YuTimes" w:cs="YuTimes"/>
      <w:i/>
      <w:iCs/>
      <w:sz w:val="28"/>
      <w:szCs w:val="28"/>
      <w:lang w:val="en-US" w:eastAsia="ar-SA" w:bidi="ar-SA"/>
    </w:rPr>
  </w:style>
  <w:style w:type="character" w:customStyle="1" w:styleId="FooterChar">
    <w:name w:val="Footer Char"/>
    <w:uiPriority w:val="99"/>
    <w:rsid w:val="00C17F7D"/>
    <w:rPr>
      <w:sz w:val="24"/>
      <w:szCs w:val="24"/>
    </w:rPr>
  </w:style>
  <w:style w:type="character" w:customStyle="1" w:styleId="FooterChar1">
    <w:name w:val="Footer Char1"/>
    <w:rsid w:val="00C17F7D"/>
    <w:rPr>
      <w:lang w:val="en-US" w:eastAsia="ar-SA" w:bidi="ar-SA"/>
    </w:rPr>
  </w:style>
  <w:style w:type="character" w:customStyle="1" w:styleId="DocumentMapChar">
    <w:name w:val="Document Map Char"/>
    <w:rsid w:val="00C17F7D"/>
    <w:rPr>
      <w:sz w:val="0"/>
      <w:szCs w:val="0"/>
    </w:rPr>
  </w:style>
  <w:style w:type="character" w:customStyle="1" w:styleId="DocumentMapChar1">
    <w:name w:val="Document Map Char1"/>
    <w:rsid w:val="00C17F7D"/>
    <w:rPr>
      <w:rFonts w:ascii="Tahoma" w:hAnsi="Tahoma" w:cs="Tahoma"/>
      <w:sz w:val="24"/>
      <w:szCs w:val="24"/>
      <w:lang w:val="en-US" w:eastAsia="ar-SA" w:bidi="ar-SA"/>
    </w:rPr>
  </w:style>
  <w:style w:type="character" w:customStyle="1" w:styleId="BalloonTextChar">
    <w:name w:val="Balloon Text Char"/>
    <w:uiPriority w:val="99"/>
    <w:rsid w:val="00C17F7D"/>
    <w:rPr>
      <w:sz w:val="0"/>
      <w:szCs w:val="0"/>
    </w:rPr>
  </w:style>
  <w:style w:type="character" w:customStyle="1" w:styleId="BalloonTextChar1">
    <w:name w:val="Balloon Text Char1"/>
    <w:rsid w:val="00C17F7D"/>
    <w:rPr>
      <w:rFonts w:ascii="Tahoma" w:hAnsi="Tahoma" w:cs="Tahoma"/>
      <w:sz w:val="16"/>
      <w:szCs w:val="16"/>
      <w:lang w:val="en-US" w:eastAsia="ar-SA" w:bidi="ar-SA"/>
    </w:rPr>
  </w:style>
  <w:style w:type="character" w:customStyle="1" w:styleId="Hang127Char3">
    <w:name w:val="Hang 1.27 Char3"/>
    <w:rsid w:val="00C17F7D"/>
    <w:rPr>
      <w:lang w:val="hr-HR" w:eastAsia="ar-SA" w:bidi="ar-SA"/>
    </w:rPr>
  </w:style>
  <w:style w:type="character" w:customStyle="1" w:styleId="FootnoteTextChar">
    <w:name w:val="Footnote Text Char"/>
    <w:rsid w:val="00C17F7D"/>
    <w:rPr>
      <w:sz w:val="20"/>
      <w:szCs w:val="20"/>
    </w:rPr>
  </w:style>
  <w:style w:type="character" w:customStyle="1" w:styleId="FootnoteTextChar1">
    <w:name w:val="Footnote Text Char1"/>
    <w:rsid w:val="00C17F7D"/>
    <w:rPr>
      <w:lang w:val="en-US" w:eastAsia="ar-SA" w:bidi="ar-SA"/>
    </w:rPr>
  </w:style>
  <w:style w:type="character" w:customStyle="1" w:styleId="FootnoteCharacters">
    <w:name w:val="Footnote Characters"/>
    <w:rsid w:val="00C17F7D"/>
    <w:rPr>
      <w:vertAlign w:val="superscript"/>
    </w:rPr>
  </w:style>
  <w:style w:type="character" w:customStyle="1" w:styleId="BodyTextFirstIndentChar">
    <w:name w:val="Body Text First Indent Char"/>
    <w:basedOn w:val="BodyTextChar1"/>
    <w:rsid w:val="00C17F7D"/>
    <w:rPr>
      <w:rFonts w:ascii="YuTimes" w:hAnsi="YuTimes" w:cs="YuTimes"/>
      <w:sz w:val="24"/>
      <w:szCs w:val="24"/>
      <w:lang w:val="en-US" w:eastAsia="ar-SA" w:bidi="ar-SA"/>
    </w:rPr>
  </w:style>
  <w:style w:type="character" w:customStyle="1" w:styleId="Char11">
    <w:name w:val="Char11"/>
    <w:rsid w:val="00C17F7D"/>
    <w:rPr>
      <w:rFonts w:ascii="Arial" w:hAnsi="Arial" w:cs="Arial"/>
      <w:b/>
      <w:bCs/>
      <w:i/>
      <w:iCs/>
      <w:sz w:val="32"/>
      <w:szCs w:val="32"/>
      <w:lang w:val="en-US" w:eastAsia="ar-SA" w:bidi="ar-SA"/>
    </w:rPr>
  </w:style>
  <w:style w:type="character" w:customStyle="1" w:styleId="Hang127Char1">
    <w:name w:val="Hang 1.27 Char1"/>
    <w:rsid w:val="00C17F7D"/>
    <w:rPr>
      <w:lang w:val="hr-HR" w:eastAsia="ar-SA" w:bidi="ar-SA"/>
    </w:rPr>
  </w:style>
  <w:style w:type="character" w:customStyle="1" w:styleId="BodyTextFirstIndentChar1">
    <w:name w:val="Body Text First Indent Char1"/>
    <w:rsid w:val="00C17F7D"/>
    <w:rPr>
      <w:rFonts w:ascii="YuTimes" w:hAnsi="YuTimes" w:cs="YuTimes"/>
      <w:sz w:val="24"/>
      <w:szCs w:val="24"/>
      <w:lang w:val="en-US" w:eastAsia="ar-SA" w:bidi="ar-SA"/>
    </w:rPr>
  </w:style>
  <w:style w:type="character" w:customStyle="1" w:styleId="111Char">
    <w:name w:val="Под 1.1.1 Char"/>
    <w:rsid w:val="00C17F7D"/>
    <w:rPr>
      <w:rFonts w:ascii="Arial" w:hAnsi="Arial" w:cs="Arial"/>
      <w:b/>
      <w:sz w:val="24"/>
      <w:szCs w:val="24"/>
      <w:lang w:val="sr-Cyrl-CS"/>
    </w:rPr>
  </w:style>
  <w:style w:type="character" w:customStyle="1" w:styleId="Heading21">
    <w:name w:val="Heading 21"/>
    <w:rsid w:val="00C17F7D"/>
    <w:rPr>
      <w:rFonts w:ascii="Arial" w:hAnsi="Arial" w:cs="Arial"/>
      <w:b/>
      <w:bCs/>
      <w:i/>
      <w:iCs/>
      <w:sz w:val="32"/>
      <w:szCs w:val="32"/>
      <w:lang w:val="en-US" w:eastAsia="ar-SA" w:bidi="ar-SA"/>
    </w:rPr>
  </w:style>
  <w:style w:type="character" w:customStyle="1" w:styleId="QuoteChar">
    <w:name w:val="Quote Char"/>
    <w:rsid w:val="00C17F7D"/>
    <w:rPr>
      <w:i/>
      <w:iCs/>
      <w:color w:val="000000"/>
      <w:sz w:val="24"/>
      <w:szCs w:val="24"/>
    </w:rPr>
  </w:style>
  <w:style w:type="character" w:styleId="Emphasis">
    <w:name w:val="Emphasis"/>
    <w:qFormat/>
    <w:rsid w:val="00C17F7D"/>
    <w:rPr>
      <w:i/>
      <w:iCs/>
    </w:rPr>
  </w:style>
  <w:style w:type="character" w:styleId="Strong">
    <w:name w:val="Strong"/>
    <w:qFormat/>
    <w:rsid w:val="00C17F7D"/>
    <w:rPr>
      <w:b/>
      <w:bCs/>
    </w:rPr>
  </w:style>
  <w:style w:type="character" w:customStyle="1" w:styleId="IndexLink">
    <w:name w:val="Index Link"/>
    <w:rsid w:val="00C17F7D"/>
  </w:style>
  <w:style w:type="paragraph" w:customStyle="1" w:styleId="Heading">
    <w:name w:val="Heading"/>
    <w:basedOn w:val="Normal"/>
    <w:next w:val="BodyText"/>
    <w:rsid w:val="00C17F7D"/>
    <w:pPr>
      <w:keepNext/>
      <w:spacing w:before="240" w:after="120"/>
    </w:pPr>
    <w:rPr>
      <w:rFonts w:ascii="Arial" w:hAnsi="Arial" w:cs="Arial"/>
      <w:sz w:val="28"/>
      <w:szCs w:val="28"/>
    </w:rPr>
  </w:style>
  <w:style w:type="paragraph" w:styleId="BodyText">
    <w:name w:val="Body Text"/>
    <w:basedOn w:val="Normal"/>
    <w:link w:val="BodyTextChar2"/>
    <w:rsid w:val="00C17F7D"/>
    <w:pPr>
      <w:spacing w:line="360" w:lineRule="auto"/>
      <w:jc w:val="both"/>
    </w:pPr>
    <w:rPr>
      <w:rFonts w:ascii="YuTimes" w:hAnsi="YuTimes" w:cs="YuTimes"/>
    </w:rPr>
  </w:style>
  <w:style w:type="paragraph" w:styleId="List">
    <w:name w:val="List"/>
    <w:basedOn w:val="BodyText"/>
    <w:rsid w:val="00C17F7D"/>
  </w:style>
  <w:style w:type="paragraph" w:styleId="Caption">
    <w:name w:val="caption"/>
    <w:basedOn w:val="Normal"/>
    <w:qFormat/>
    <w:rsid w:val="00E30E9A"/>
    <w:pPr>
      <w:suppressLineNumbers/>
    </w:pPr>
    <w:rPr>
      <w:iCs/>
      <w:szCs w:val="20"/>
    </w:rPr>
  </w:style>
  <w:style w:type="paragraph" w:customStyle="1" w:styleId="Index">
    <w:name w:val="Index"/>
    <w:basedOn w:val="Normal"/>
    <w:rsid w:val="00C17F7D"/>
    <w:pPr>
      <w:suppressLineNumbers/>
    </w:pPr>
  </w:style>
  <w:style w:type="paragraph" w:customStyle="1" w:styleId="111">
    <w:name w:val="Под 1.1.1"/>
    <w:basedOn w:val="Heading6"/>
    <w:next w:val="BodyText"/>
    <w:rsid w:val="00C17F7D"/>
    <w:pPr>
      <w:numPr>
        <w:ilvl w:val="0"/>
        <w:numId w:val="0"/>
      </w:numPr>
      <w:spacing w:before="240" w:after="120"/>
      <w:ind w:left="720"/>
      <w:jc w:val="left"/>
    </w:pPr>
    <w:rPr>
      <w:rFonts w:ascii="Arial" w:hAnsi="Arial" w:cs="Times New Roman"/>
      <w:b/>
      <w:sz w:val="24"/>
      <w:szCs w:val="24"/>
      <w:lang w:val="sr-Cyrl-CS"/>
    </w:rPr>
  </w:style>
  <w:style w:type="paragraph" w:styleId="Header">
    <w:name w:val="header"/>
    <w:basedOn w:val="Normal"/>
    <w:link w:val="HeaderChar2"/>
    <w:uiPriority w:val="99"/>
    <w:rsid w:val="00C17F7D"/>
    <w:pPr>
      <w:widowControl w:val="0"/>
      <w:tabs>
        <w:tab w:val="center" w:pos="4320"/>
        <w:tab w:val="right" w:pos="8640"/>
      </w:tabs>
      <w:spacing w:line="360" w:lineRule="atLeast"/>
      <w:jc w:val="both"/>
    </w:pPr>
    <w:rPr>
      <w:rFonts w:ascii="YuTimes" w:hAnsi="YuTimes" w:cs="YuTimes"/>
    </w:rPr>
  </w:style>
  <w:style w:type="paragraph" w:styleId="BodyText2">
    <w:name w:val="Body Text 2"/>
    <w:basedOn w:val="Normal"/>
    <w:link w:val="BodyText2Char2"/>
    <w:rsid w:val="00C17F7D"/>
    <w:pPr>
      <w:widowControl w:val="0"/>
      <w:overflowPunct w:val="0"/>
      <w:autoSpaceDE w:val="0"/>
      <w:spacing w:line="360" w:lineRule="atLeast"/>
      <w:jc w:val="both"/>
      <w:textAlignment w:val="baseline"/>
    </w:pPr>
    <w:rPr>
      <w:rFonts w:ascii="YuTimes" w:hAnsi="YuTimes" w:cs="YuTimes"/>
      <w:sz w:val="28"/>
      <w:szCs w:val="28"/>
    </w:rPr>
  </w:style>
  <w:style w:type="paragraph" w:styleId="BodyTextIndent">
    <w:name w:val="Body Text Indent"/>
    <w:basedOn w:val="Normal"/>
    <w:link w:val="BodyTextIndentChar2"/>
    <w:rsid w:val="00C17F7D"/>
    <w:pPr>
      <w:ind w:firstLine="720"/>
    </w:pPr>
    <w:rPr>
      <w:rFonts w:ascii="YuTimes" w:hAnsi="YuTimes" w:cs="YuTimes"/>
    </w:rPr>
  </w:style>
  <w:style w:type="paragraph" w:styleId="BodyTextIndent2">
    <w:name w:val="Body Text Indent 2"/>
    <w:basedOn w:val="Normal"/>
    <w:link w:val="BodyTextIndent2Char2"/>
    <w:rsid w:val="00C17F7D"/>
    <w:pPr>
      <w:ind w:firstLine="360"/>
    </w:pPr>
    <w:rPr>
      <w:rFonts w:ascii="YuTimes" w:hAnsi="YuTimes" w:cs="YuTimes"/>
    </w:rPr>
  </w:style>
  <w:style w:type="paragraph" w:styleId="BodyTextIndent3">
    <w:name w:val="Body Text Indent 3"/>
    <w:basedOn w:val="Normal"/>
    <w:link w:val="BodyTextIndent3Char2"/>
    <w:rsid w:val="00C17F7D"/>
    <w:pPr>
      <w:ind w:left="360"/>
      <w:jc w:val="right"/>
    </w:pPr>
    <w:rPr>
      <w:rFonts w:ascii="YuTimes" w:hAnsi="YuTimes" w:cs="YuTimes"/>
    </w:rPr>
  </w:style>
  <w:style w:type="paragraph" w:styleId="Title">
    <w:name w:val="Title"/>
    <w:basedOn w:val="Normal"/>
    <w:next w:val="Subtitle"/>
    <w:link w:val="TitleChar2"/>
    <w:qFormat/>
    <w:rsid w:val="00C17F7D"/>
    <w:pPr>
      <w:overflowPunct w:val="0"/>
      <w:autoSpaceDE w:val="0"/>
      <w:jc w:val="center"/>
      <w:textAlignment w:val="baseline"/>
    </w:pPr>
    <w:rPr>
      <w:sz w:val="20"/>
      <w:szCs w:val="20"/>
    </w:rPr>
  </w:style>
  <w:style w:type="paragraph" w:styleId="Subtitle">
    <w:name w:val="Subtitle"/>
    <w:basedOn w:val="111"/>
    <w:next w:val="BodyText"/>
    <w:link w:val="SubtitleChar2"/>
    <w:qFormat/>
    <w:rsid w:val="00C17F7D"/>
    <w:pPr>
      <w:jc w:val="center"/>
    </w:pPr>
    <w:rPr>
      <w:rFonts w:cs="Arial"/>
      <w:b w:val="0"/>
      <w:i/>
      <w:iCs/>
      <w:sz w:val="28"/>
      <w:szCs w:val="28"/>
      <w:lang w:val="en-US"/>
    </w:rPr>
  </w:style>
  <w:style w:type="paragraph" w:styleId="BodyText3">
    <w:name w:val="Body Text 3"/>
    <w:basedOn w:val="Normal"/>
    <w:link w:val="BodyText3Char2"/>
    <w:rsid w:val="00C17F7D"/>
    <w:pPr>
      <w:overflowPunct w:val="0"/>
      <w:autoSpaceDE w:val="0"/>
      <w:textAlignment w:val="baseline"/>
    </w:pPr>
    <w:rPr>
      <w:rFonts w:ascii="YuTimes" w:hAnsi="YuTimes" w:cs="YuTimes"/>
      <w:i/>
      <w:iCs/>
      <w:sz w:val="28"/>
      <w:szCs w:val="28"/>
    </w:rPr>
  </w:style>
  <w:style w:type="paragraph" w:customStyle="1" w:styleId="xl24">
    <w:name w:val="xl24"/>
    <w:basedOn w:val="Normal"/>
    <w:rsid w:val="00C17F7D"/>
    <w:pPr>
      <w:pBdr>
        <w:right w:val="single" w:sz="4" w:space="0" w:color="000000"/>
      </w:pBdr>
      <w:spacing w:before="280" w:after="280"/>
      <w:jc w:val="center"/>
      <w:textAlignment w:val="top"/>
    </w:pPr>
    <w:rPr>
      <w:rFonts w:ascii="YuTimes" w:hAnsi="YuTimes" w:cs="YuTimes"/>
      <w:sz w:val="22"/>
      <w:szCs w:val="22"/>
    </w:rPr>
  </w:style>
  <w:style w:type="paragraph" w:customStyle="1" w:styleId="xl25">
    <w:name w:val="xl25"/>
    <w:basedOn w:val="Normal"/>
    <w:rsid w:val="00C17F7D"/>
    <w:pPr>
      <w:pBdr>
        <w:left w:val="single" w:sz="4" w:space="0" w:color="000000"/>
        <w:bottom w:val="single" w:sz="4" w:space="0" w:color="000000"/>
      </w:pBdr>
      <w:spacing w:before="280" w:after="280"/>
      <w:jc w:val="center"/>
      <w:textAlignment w:val="top"/>
    </w:pPr>
    <w:rPr>
      <w:rFonts w:ascii="YuTimes" w:hAnsi="YuTimes" w:cs="YuTimes"/>
      <w:sz w:val="22"/>
      <w:szCs w:val="22"/>
    </w:rPr>
  </w:style>
  <w:style w:type="paragraph" w:customStyle="1" w:styleId="xl26">
    <w:name w:val="xl26"/>
    <w:basedOn w:val="Normal"/>
    <w:rsid w:val="00C17F7D"/>
    <w:pPr>
      <w:pBdr>
        <w:bottom w:val="single" w:sz="4" w:space="0" w:color="000000"/>
      </w:pBdr>
      <w:spacing w:before="280" w:after="280"/>
      <w:jc w:val="center"/>
      <w:textAlignment w:val="top"/>
    </w:pPr>
    <w:rPr>
      <w:rFonts w:ascii="YuTimes" w:hAnsi="YuTimes" w:cs="YuTimes"/>
      <w:sz w:val="22"/>
      <w:szCs w:val="22"/>
    </w:rPr>
  </w:style>
  <w:style w:type="paragraph" w:customStyle="1" w:styleId="xl27">
    <w:name w:val="xl27"/>
    <w:basedOn w:val="Normal"/>
    <w:rsid w:val="00C17F7D"/>
    <w:pPr>
      <w:pBdr>
        <w:top w:val="single" w:sz="4" w:space="0" w:color="000000"/>
        <w:left w:val="single" w:sz="4" w:space="0" w:color="000000"/>
        <w:right w:val="single" w:sz="4" w:space="0" w:color="000000"/>
      </w:pBdr>
      <w:spacing w:before="280" w:after="280"/>
      <w:jc w:val="center"/>
      <w:textAlignment w:val="center"/>
    </w:pPr>
    <w:rPr>
      <w:rFonts w:ascii="YuTimes" w:hAnsi="YuTimes" w:cs="YuTimes"/>
      <w:sz w:val="22"/>
      <w:szCs w:val="22"/>
    </w:rPr>
  </w:style>
  <w:style w:type="paragraph" w:customStyle="1" w:styleId="xl28">
    <w:name w:val="xl28"/>
    <w:basedOn w:val="Normal"/>
    <w:rsid w:val="00C17F7D"/>
    <w:pPr>
      <w:pBdr>
        <w:right w:val="single" w:sz="4" w:space="0" w:color="000000"/>
      </w:pBdr>
      <w:spacing w:before="280" w:after="280"/>
      <w:jc w:val="right"/>
      <w:textAlignment w:val="top"/>
    </w:pPr>
    <w:rPr>
      <w:rFonts w:ascii="YuTimes" w:hAnsi="YuTimes" w:cs="YuTimes"/>
      <w:sz w:val="22"/>
      <w:szCs w:val="22"/>
    </w:rPr>
  </w:style>
  <w:style w:type="paragraph" w:customStyle="1" w:styleId="xl29">
    <w:name w:val="xl29"/>
    <w:basedOn w:val="Normal"/>
    <w:rsid w:val="00C17F7D"/>
    <w:pPr>
      <w:pBdr>
        <w:left w:val="single" w:sz="4" w:space="0" w:color="000000"/>
        <w:right w:val="single" w:sz="4" w:space="0" w:color="000000"/>
      </w:pBdr>
      <w:spacing w:before="280" w:after="280"/>
      <w:jc w:val="center"/>
      <w:textAlignment w:val="center"/>
    </w:pPr>
    <w:rPr>
      <w:rFonts w:ascii="YuTimes" w:hAnsi="YuTimes" w:cs="YuTimes"/>
      <w:sz w:val="22"/>
      <w:szCs w:val="22"/>
    </w:rPr>
  </w:style>
  <w:style w:type="paragraph" w:customStyle="1" w:styleId="xl30">
    <w:name w:val="xl30"/>
    <w:basedOn w:val="Normal"/>
    <w:rsid w:val="00C17F7D"/>
    <w:pPr>
      <w:pBdr>
        <w:left w:val="single" w:sz="4" w:space="0" w:color="000000"/>
        <w:bottom w:val="single" w:sz="4" w:space="0" w:color="000000"/>
        <w:right w:val="single" w:sz="4" w:space="0" w:color="000000"/>
      </w:pBdr>
      <w:spacing w:before="280" w:after="280"/>
      <w:jc w:val="center"/>
      <w:textAlignment w:val="center"/>
    </w:pPr>
    <w:rPr>
      <w:rFonts w:ascii="YuTimes" w:hAnsi="YuTimes" w:cs="YuTimes"/>
      <w:sz w:val="22"/>
      <w:szCs w:val="22"/>
    </w:rPr>
  </w:style>
  <w:style w:type="paragraph" w:customStyle="1" w:styleId="xl31">
    <w:name w:val="xl31"/>
    <w:basedOn w:val="Normal"/>
    <w:rsid w:val="00C17F7D"/>
    <w:pPr>
      <w:pBdr>
        <w:bottom w:val="single" w:sz="4" w:space="0" w:color="000000"/>
        <w:right w:val="single" w:sz="4" w:space="0" w:color="000000"/>
      </w:pBdr>
      <w:spacing w:before="280" w:after="280"/>
      <w:jc w:val="right"/>
      <w:textAlignment w:val="top"/>
    </w:pPr>
    <w:rPr>
      <w:rFonts w:ascii="YuTimes" w:hAnsi="YuTimes" w:cs="YuTimes"/>
      <w:sz w:val="22"/>
      <w:szCs w:val="22"/>
    </w:rPr>
  </w:style>
  <w:style w:type="paragraph" w:customStyle="1" w:styleId="xl32">
    <w:name w:val="xl32"/>
    <w:basedOn w:val="Normal"/>
    <w:rsid w:val="00C17F7D"/>
    <w:pPr>
      <w:pBdr>
        <w:left w:val="single" w:sz="4" w:space="0" w:color="000000"/>
        <w:right w:val="single" w:sz="4" w:space="0" w:color="000000"/>
      </w:pBdr>
      <w:spacing w:before="280" w:after="280"/>
      <w:jc w:val="right"/>
      <w:textAlignment w:val="top"/>
    </w:pPr>
    <w:rPr>
      <w:rFonts w:ascii="YuTimes" w:hAnsi="YuTimes" w:cs="YuTimes"/>
      <w:sz w:val="22"/>
      <w:szCs w:val="22"/>
    </w:rPr>
  </w:style>
  <w:style w:type="paragraph" w:customStyle="1" w:styleId="xl33">
    <w:name w:val="xl33"/>
    <w:basedOn w:val="Normal"/>
    <w:rsid w:val="00C17F7D"/>
    <w:pPr>
      <w:pBdr>
        <w:top w:val="single" w:sz="4" w:space="0" w:color="000000"/>
        <w:left w:val="single" w:sz="4" w:space="0" w:color="000000"/>
        <w:right w:val="single" w:sz="4" w:space="0" w:color="000000"/>
      </w:pBdr>
      <w:spacing w:before="280" w:after="280"/>
      <w:jc w:val="right"/>
      <w:textAlignment w:val="top"/>
    </w:pPr>
    <w:rPr>
      <w:rFonts w:ascii="YuTimes" w:hAnsi="YuTimes" w:cs="YuTimes"/>
      <w:sz w:val="22"/>
      <w:szCs w:val="22"/>
    </w:rPr>
  </w:style>
  <w:style w:type="paragraph" w:customStyle="1" w:styleId="xl34">
    <w:name w:val="xl34"/>
    <w:basedOn w:val="Normal"/>
    <w:rsid w:val="00C17F7D"/>
    <w:pPr>
      <w:pBdr>
        <w:left w:val="single" w:sz="4" w:space="0" w:color="000000"/>
        <w:bottom w:val="single" w:sz="4" w:space="0" w:color="000000"/>
        <w:right w:val="single" w:sz="4" w:space="0" w:color="000000"/>
      </w:pBdr>
      <w:spacing w:before="280" w:after="280"/>
      <w:jc w:val="right"/>
      <w:textAlignment w:val="top"/>
    </w:pPr>
    <w:rPr>
      <w:rFonts w:ascii="YuTimes" w:hAnsi="YuTimes" w:cs="YuTimes"/>
      <w:sz w:val="22"/>
      <w:szCs w:val="22"/>
    </w:rPr>
  </w:style>
  <w:style w:type="paragraph" w:customStyle="1" w:styleId="xl35">
    <w:name w:val="xl35"/>
    <w:basedOn w:val="Normal"/>
    <w:rsid w:val="00C17F7D"/>
    <w:pPr>
      <w:pBdr>
        <w:top w:val="double" w:sz="1" w:space="0" w:color="000000"/>
        <w:left w:val="double" w:sz="1" w:space="0" w:color="000000"/>
        <w:right w:val="single" w:sz="4" w:space="0" w:color="000000"/>
      </w:pBdr>
      <w:spacing w:before="280" w:after="280"/>
      <w:jc w:val="center"/>
      <w:textAlignment w:val="top"/>
    </w:pPr>
    <w:rPr>
      <w:rFonts w:ascii="YuTimes" w:hAnsi="YuTimes" w:cs="YuTimes"/>
      <w:sz w:val="22"/>
      <w:szCs w:val="22"/>
    </w:rPr>
  </w:style>
  <w:style w:type="paragraph" w:customStyle="1" w:styleId="xl36">
    <w:name w:val="xl36"/>
    <w:basedOn w:val="Normal"/>
    <w:rsid w:val="00C17F7D"/>
    <w:pPr>
      <w:pBdr>
        <w:top w:val="double" w:sz="1" w:space="0" w:color="000000"/>
        <w:right w:val="single" w:sz="4" w:space="0" w:color="000000"/>
      </w:pBdr>
      <w:spacing w:before="280" w:after="280"/>
      <w:jc w:val="center"/>
      <w:textAlignment w:val="top"/>
    </w:pPr>
    <w:rPr>
      <w:rFonts w:ascii="YuTimes" w:hAnsi="YuTimes" w:cs="YuTimes"/>
      <w:sz w:val="22"/>
      <w:szCs w:val="22"/>
    </w:rPr>
  </w:style>
  <w:style w:type="paragraph" w:customStyle="1" w:styleId="xl37">
    <w:name w:val="xl37"/>
    <w:basedOn w:val="Normal"/>
    <w:rsid w:val="00C17F7D"/>
    <w:pPr>
      <w:pBdr>
        <w:top w:val="double" w:sz="1" w:space="0" w:color="000000"/>
        <w:left w:val="single" w:sz="4" w:space="0" w:color="000000"/>
      </w:pBdr>
      <w:spacing w:before="280" w:after="280"/>
      <w:jc w:val="center"/>
      <w:textAlignment w:val="top"/>
    </w:pPr>
    <w:rPr>
      <w:rFonts w:ascii="YuTimes" w:hAnsi="YuTimes" w:cs="YuTimes"/>
      <w:sz w:val="22"/>
      <w:szCs w:val="22"/>
    </w:rPr>
  </w:style>
  <w:style w:type="paragraph" w:customStyle="1" w:styleId="xl38">
    <w:name w:val="xl38"/>
    <w:basedOn w:val="Normal"/>
    <w:rsid w:val="00C17F7D"/>
    <w:pPr>
      <w:pBdr>
        <w:top w:val="double" w:sz="1" w:space="0" w:color="000000"/>
      </w:pBdr>
      <w:spacing w:before="280" w:after="280"/>
      <w:jc w:val="center"/>
      <w:textAlignment w:val="top"/>
    </w:pPr>
    <w:rPr>
      <w:rFonts w:ascii="YuTimes" w:hAnsi="YuTimes" w:cs="YuTimes"/>
      <w:sz w:val="22"/>
      <w:szCs w:val="22"/>
    </w:rPr>
  </w:style>
  <w:style w:type="paragraph" w:customStyle="1" w:styleId="xl39">
    <w:name w:val="xl39"/>
    <w:basedOn w:val="Normal"/>
    <w:rsid w:val="00C17F7D"/>
    <w:pPr>
      <w:pBdr>
        <w:top w:val="double" w:sz="1" w:space="0" w:color="000000"/>
        <w:right w:val="double" w:sz="1" w:space="0" w:color="000000"/>
      </w:pBdr>
      <w:spacing w:before="280" w:after="280"/>
      <w:jc w:val="center"/>
      <w:textAlignment w:val="top"/>
    </w:pPr>
    <w:rPr>
      <w:rFonts w:ascii="YuTimes" w:hAnsi="YuTimes" w:cs="YuTimes"/>
      <w:sz w:val="22"/>
      <w:szCs w:val="22"/>
    </w:rPr>
  </w:style>
  <w:style w:type="paragraph" w:customStyle="1" w:styleId="xl40">
    <w:name w:val="xl40"/>
    <w:basedOn w:val="Normal"/>
    <w:rsid w:val="00C17F7D"/>
    <w:pPr>
      <w:pBdr>
        <w:left w:val="double" w:sz="1" w:space="0" w:color="000000"/>
        <w:right w:val="single" w:sz="4" w:space="0" w:color="000000"/>
      </w:pBdr>
      <w:spacing w:before="280" w:after="280"/>
      <w:jc w:val="center"/>
      <w:textAlignment w:val="top"/>
    </w:pPr>
    <w:rPr>
      <w:rFonts w:ascii="YuTimes" w:hAnsi="YuTimes" w:cs="YuTimes"/>
      <w:sz w:val="22"/>
      <w:szCs w:val="22"/>
    </w:rPr>
  </w:style>
  <w:style w:type="paragraph" w:customStyle="1" w:styleId="xl41">
    <w:name w:val="xl41"/>
    <w:basedOn w:val="Normal"/>
    <w:rsid w:val="00C17F7D"/>
    <w:pPr>
      <w:pBdr>
        <w:bottom w:val="single" w:sz="4" w:space="0" w:color="000000"/>
        <w:right w:val="double" w:sz="1" w:space="0" w:color="000000"/>
      </w:pBdr>
      <w:spacing w:before="280" w:after="280"/>
      <w:jc w:val="center"/>
      <w:textAlignment w:val="top"/>
    </w:pPr>
    <w:rPr>
      <w:rFonts w:ascii="YuTimes" w:hAnsi="YuTimes" w:cs="YuTimes"/>
      <w:sz w:val="22"/>
      <w:szCs w:val="22"/>
    </w:rPr>
  </w:style>
  <w:style w:type="paragraph" w:customStyle="1" w:styleId="xl42">
    <w:name w:val="xl42"/>
    <w:basedOn w:val="Normal"/>
    <w:rsid w:val="00C17F7D"/>
    <w:pPr>
      <w:pBdr>
        <w:left w:val="double" w:sz="1" w:space="0" w:color="000000"/>
        <w:bottom w:val="double" w:sz="1" w:space="0" w:color="000000"/>
        <w:right w:val="single" w:sz="4" w:space="0" w:color="000000"/>
      </w:pBdr>
      <w:spacing w:before="280" w:after="280"/>
      <w:jc w:val="center"/>
      <w:textAlignment w:val="top"/>
    </w:pPr>
    <w:rPr>
      <w:rFonts w:ascii="YuTimes" w:hAnsi="YuTimes" w:cs="YuTimes"/>
      <w:sz w:val="22"/>
      <w:szCs w:val="22"/>
    </w:rPr>
  </w:style>
  <w:style w:type="paragraph" w:customStyle="1" w:styleId="xl43">
    <w:name w:val="xl43"/>
    <w:basedOn w:val="Normal"/>
    <w:rsid w:val="00C17F7D"/>
    <w:pPr>
      <w:pBdr>
        <w:bottom w:val="double" w:sz="1" w:space="0" w:color="000000"/>
        <w:right w:val="single" w:sz="4" w:space="0" w:color="000000"/>
      </w:pBdr>
      <w:spacing w:before="280" w:after="280"/>
      <w:jc w:val="center"/>
      <w:textAlignment w:val="top"/>
    </w:pPr>
    <w:rPr>
      <w:rFonts w:ascii="YuTimes" w:hAnsi="YuTimes" w:cs="YuTimes"/>
      <w:sz w:val="22"/>
      <w:szCs w:val="22"/>
    </w:rPr>
  </w:style>
  <w:style w:type="paragraph" w:customStyle="1" w:styleId="xl44">
    <w:name w:val="xl44"/>
    <w:basedOn w:val="Normal"/>
    <w:rsid w:val="00C17F7D"/>
    <w:pPr>
      <w:pBdr>
        <w:bottom w:val="double" w:sz="1" w:space="0" w:color="000000"/>
        <w:right w:val="double" w:sz="1" w:space="0" w:color="000000"/>
      </w:pBdr>
      <w:spacing w:before="280" w:after="280"/>
      <w:jc w:val="center"/>
      <w:textAlignment w:val="top"/>
    </w:pPr>
    <w:rPr>
      <w:rFonts w:ascii="YuTimes" w:hAnsi="YuTimes" w:cs="YuTimes"/>
      <w:sz w:val="22"/>
      <w:szCs w:val="22"/>
    </w:rPr>
  </w:style>
  <w:style w:type="paragraph" w:customStyle="1" w:styleId="xl45">
    <w:name w:val="xl45"/>
    <w:basedOn w:val="Normal"/>
    <w:rsid w:val="00C17F7D"/>
    <w:pPr>
      <w:pBdr>
        <w:top w:val="double" w:sz="1" w:space="0" w:color="000000"/>
        <w:left w:val="double" w:sz="1" w:space="0" w:color="000000"/>
        <w:right w:val="single" w:sz="4" w:space="0" w:color="000000"/>
      </w:pBdr>
      <w:spacing w:before="280" w:after="280"/>
      <w:jc w:val="right"/>
      <w:textAlignment w:val="top"/>
    </w:pPr>
    <w:rPr>
      <w:rFonts w:ascii="YuTimes" w:hAnsi="YuTimes" w:cs="YuTimes"/>
      <w:sz w:val="22"/>
      <w:szCs w:val="22"/>
    </w:rPr>
  </w:style>
  <w:style w:type="paragraph" w:customStyle="1" w:styleId="xl46">
    <w:name w:val="xl46"/>
    <w:basedOn w:val="Normal"/>
    <w:rsid w:val="00C17F7D"/>
    <w:pPr>
      <w:pBdr>
        <w:top w:val="double" w:sz="1" w:space="0" w:color="000000"/>
        <w:left w:val="single" w:sz="4" w:space="0" w:color="000000"/>
        <w:right w:val="single" w:sz="4" w:space="0" w:color="000000"/>
      </w:pBdr>
      <w:spacing w:before="280" w:after="280"/>
      <w:jc w:val="right"/>
      <w:textAlignment w:val="top"/>
    </w:pPr>
    <w:rPr>
      <w:rFonts w:ascii="YuTimes" w:hAnsi="YuTimes" w:cs="YuTimes"/>
      <w:sz w:val="22"/>
      <w:szCs w:val="22"/>
    </w:rPr>
  </w:style>
  <w:style w:type="paragraph" w:customStyle="1" w:styleId="xl47">
    <w:name w:val="xl47"/>
    <w:basedOn w:val="Normal"/>
    <w:rsid w:val="00C17F7D"/>
    <w:pPr>
      <w:pBdr>
        <w:top w:val="double" w:sz="1" w:space="0" w:color="000000"/>
        <w:left w:val="single" w:sz="4" w:space="0" w:color="000000"/>
        <w:right w:val="double" w:sz="1" w:space="0" w:color="000000"/>
      </w:pBdr>
      <w:spacing w:before="280" w:after="280"/>
      <w:jc w:val="right"/>
      <w:textAlignment w:val="top"/>
    </w:pPr>
    <w:rPr>
      <w:rFonts w:ascii="YuTimes" w:hAnsi="YuTimes" w:cs="YuTimes"/>
      <w:sz w:val="22"/>
      <w:szCs w:val="22"/>
    </w:rPr>
  </w:style>
  <w:style w:type="paragraph" w:customStyle="1" w:styleId="xl48">
    <w:name w:val="xl48"/>
    <w:basedOn w:val="Normal"/>
    <w:rsid w:val="00C17F7D"/>
    <w:pPr>
      <w:pBdr>
        <w:left w:val="double" w:sz="1" w:space="0" w:color="000000"/>
        <w:right w:val="single" w:sz="4" w:space="0" w:color="000000"/>
      </w:pBdr>
      <w:spacing w:before="280" w:after="280"/>
      <w:jc w:val="right"/>
      <w:textAlignment w:val="top"/>
    </w:pPr>
    <w:rPr>
      <w:rFonts w:ascii="YuTimes" w:hAnsi="YuTimes" w:cs="YuTimes"/>
      <w:sz w:val="22"/>
      <w:szCs w:val="22"/>
    </w:rPr>
  </w:style>
  <w:style w:type="paragraph" w:customStyle="1" w:styleId="xl49">
    <w:name w:val="xl49"/>
    <w:basedOn w:val="Normal"/>
    <w:rsid w:val="00C17F7D"/>
    <w:pPr>
      <w:pBdr>
        <w:left w:val="single" w:sz="4" w:space="0" w:color="000000"/>
        <w:right w:val="double" w:sz="1" w:space="0" w:color="000000"/>
      </w:pBdr>
      <w:spacing w:before="280" w:after="280"/>
      <w:jc w:val="right"/>
      <w:textAlignment w:val="top"/>
    </w:pPr>
    <w:rPr>
      <w:rFonts w:ascii="YuTimes" w:hAnsi="YuTimes" w:cs="YuTimes"/>
      <w:sz w:val="22"/>
      <w:szCs w:val="22"/>
    </w:rPr>
  </w:style>
  <w:style w:type="paragraph" w:customStyle="1" w:styleId="xl50">
    <w:name w:val="xl50"/>
    <w:basedOn w:val="Normal"/>
    <w:rsid w:val="00C17F7D"/>
    <w:pPr>
      <w:pBdr>
        <w:left w:val="double" w:sz="1" w:space="0" w:color="000000"/>
        <w:bottom w:val="double" w:sz="1" w:space="0" w:color="000000"/>
        <w:right w:val="single" w:sz="4" w:space="0" w:color="000000"/>
      </w:pBdr>
      <w:spacing w:before="280" w:after="280"/>
      <w:jc w:val="right"/>
      <w:textAlignment w:val="top"/>
    </w:pPr>
    <w:rPr>
      <w:rFonts w:ascii="YuTimes" w:hAnsi="YuTimes" w:cs="YuTimes"/>
      <w:sz w:val="22"/>
      <w:szCs w:val="22"/>
    </w:rPr>
  </w:style>
  <w:style w:type="paragraph" w:customStyle="1" w:styleId="xl51">
    <w:name w:val="xl51"/>
    <w:basedOn w:val="Normal"/>
    <w:rsid w:val="00C17F7D"/>
    <w:pPr>
      <w:pBdr>
        <w:top w:val="single" w:sz="4" w:space="0" w:color="000000"/>
        <w:left w:val="single" w:sz="4" w:space="0" w:color="000000"/>
        <w:bottom w:val="double" w:sz="1" w:space="0" w:color="000000"/>
        <w:right w:val="single" w:sz="4" w:space="0" w:color="000000"/>
      </w:pBdr>
      <w:spacing w:before="280" w:after="280"/>
      <w:jc w:val="right"/>
      <w:textAlignment w:val="top"/>
    </w:pPr>
    <w:rPr>
      <w:rFonts w:ascii="YuTimes" w:hAnsi="YuTimes" w:cs="YuTimes"/>
      <w:sz w:val="22"/>
      <w:szCs w:val="22"/>
    </w:rPr>
  </w:style>
  <w:style w:type="paragraph" w:customStyle="1" w:styleId="xl52">
    <w:name w:val="xl52"/>
    <w:basedOn w:val="Normal"/>
    <w:rsid w:val="00C17F7D"/>
    <w:pPr>
      <w:pBdr>
        <w:left w:val="single" w:sz="4" w:space="0" w:color="000000"/>
        <w:bottom w:val="double" w:sz="1" w:space="0" w:color="000000"/>
        <w:right w:val="single" w:sz="4" w:space="0" w:color="000000"/>
      </w:pBdr>
      <w:spacing w:before="280" w:after="280"/>
      <w:jc w:val="right"/>
      <w:textAlignment w:val="top"/>
    </w:pPr>
    <w:rPr>
      <w:rFonts w:ascii="YuTimes" w:hAnsi="YuTimes" w:cs="YuTimes"/>
      <w:sz w:val="22"/>
      <w:szCs w:val="22"/>
    </w:rPr>
  </w:style>
  <w:style w:type="paragraph" w:styleId="Footer">
    <w:name w:val="footer"/>
    <w:basedOn w:val="Normal"/>
    <w:link w:val="FooterChar2"/>
    <w:uiPriority w:val="99"/>
    <w:rsid w:val="00C17F7D"/>
    <w:pPr>
      <w:tabs>
        <w:tab w:val="center" w:pos="4153"/>
        <w:tab w:val="right" w:pos="8306"/>
      </w:tabs>
      <w:overflowPunct w:val="0"/>
      <w:autoSpaceDE w:val="0"/>
      <w:textAlignment w:val="baseline"/>
    </w:pPr>
    <w:rPr>
      <w:sz w:val="20"/>
      <w:szCs w:val="20"/>
    </w:rPr>
  </w:style>
  <w:style w:type="paragraph" w:styleId="TOC1">
    <w:name w:val="toc 1"/>
    <w:basedOn w:val="Normal"/>
    <w:next w:val="Normal"/>
    <w:uiPriority w:val="39"/>
    <w:qFormat/>
    <w:rsid w:val="00C17F7D"/>
    <w:pPr>
      <w:spacing w:before="120" w:after="120"/>
    </w:pPr>
    <w:rPr>
      <w:b/>
      <w:bCs/>
      <w:caps/>
      <w:sz w:val="20"/>
      <w:szCs w:val="20"/>
    </w:rPr>
  </w:style>
  <w:style w:type="paragraph" w:styleId="TOC2">
    <w:name w:val="toc 2"/>
    <w:basedOn w:val="Normal"/>
    <w:next w:val="Normal"/>
    <w:uiPriority w:val="39"/>
    <w:qFormat/>
    <w:rsid w:val="00C17F7D"/>
    <w:pPr>
      <w:ind w:left="240"/>
    </w:pPr>
    <w:rPr>
      <w:smallCaps/>
      <w:sz w:val="20"/>
      <w:szCs w:val="20"/>
    </w:rPr>
  </w:style>
  <w:style w:type="paragraph" w:styleId="TOC3">
    <w:name w:val="toc 3"/>
    <w:basedOn w:val="Normal"/>
    <w:next w:val="Normal"/>
    <w:uiPriority w:val="39"/>
    <w:qFormat/>
    <w:rsid w:val="00C17F7D"/>
    <w:pPr>
      <w:ind w:left="480"/>
    </w:pPr>
    <w:rPr>
      <w:i/>
      <w:iCs/>
      <w:sz w:val="20"/>
      <w:szCs w:val="20"/>
    </w:rPr>
  </w:style>
  <w:style w:type="paragraph" w:styleId="DocumentMap">
    <w:name w:val="Document Map"/>
    <w:basedOn w:val="Normal"/>
    <w:link w:val="DocumentMapChar2"/>
    <w:rsid w:val="00C17F7D"/>
    <w:pPr>
      <w:shd w:val="clear" w:color="auto" w:fill="000080"/>
    </w:pPr>
    <w:rPr>
      <w:rFonts w:ascii="Tahoma" w:hAnsi="Tahoma" w:cs="Tahoma"/>
    </w:rPr>
  </w:style>
  <w:style w:type="paragraph" w:styleId="BalloonText">
    <w:name w:val="Balloon Text"/>
    <w:basedOn w:val="Normal"/>
    <w:link w:val="BalloonTextChar2"/>
    <w:uiPriority w:val="99"/>
    <w:rsid w:val="00C17F7D"/>
    <w:rPr>
      <w:rFonts w:ascii="Tahoma" w:hAnsi="Tahoma" w:cs="Tahoma"/>
      <w:sz w:val="16"/>
      <w:szCs w:val="16"/>
    </w:rPr>
  </w:style>
  <w:style w:type="paragraph" w:customStyle="1" w:styleId="Hang127CharChar">
    <w:name w:val="Hang 1.27 Char Char"/>
    <w:basedOn w:val="Normal"/>
    <w:rsid w:val="00C17F7D"/>
    <w:pPr>
      <w:spacing w:after="120"/>
      <w:ind w:left="720" w:hanging="720"/>
      <w:jc w:val="both"/>
    </w:pPr>
    <w:rPr>
      <w:lang w:val="hr-HR"/>
    </w:rPr>
  </w:style>
  <w:style w:type="paragraph" w:customStyle="1" w:styleId="Stil3">
    <w:name w:val="Stil 3"/>
    <w:basedOn w:val="Normal"/>
    <w:next w:val="Normal"/>
    <w:rsid w:val="00C17F7D"/>
    <w:pPr>
      <w:keepNext/>
      <w:spacing w:before="480" w:after="360"/>
      <w:ind w:left="720"/>
      <w:jc w:val="both"/>
    </w:pPr>
    <w:rPr>
      <w:b/>
      <w:bCs/>
    </w:rPr>
  </w:style>
  <w:style w:type="paragraph" w:customStyle="1" w:styleId="font5">
    <w:name w:val="font5"/>
    <w:basedOn w:val="Normal"/>
    <w:rsid w:val="00C17F7D"/>
    <w:pPr>
      <w:spacing w:before="280" w:after="280"/>
    </w:pPr>
    <w:rPr>
      <w:b/>
      <w:bCs/>
      <w:sz w:val="20"/>
      <w:szCs w:val="20"/>
    </w:rPr>
  </w:style>
  <w:style w:type="paragraph" w:customStyle="1" w:styleId="font6">
    <w:name w:val="font6"/>
    <w:basedOn w:val="Normal"/>
    <w:rsid w:val="00C17F7D"/>
    <w:pPr>
      <w:spacing w:before="280" w:after="280"/>
    </w:pPr>
    <w:rPr>
      <w:b/>
      <w:bCs/>
      <w:sz w:val="20"/>
      <w:szCs w:val="20"/>
    </w:rPr>
  </w:style>
  <w:style w:type="paragraph" w:customStyle="1" w:styleId="xl53">
    <w:name w:val="xl53"/>
    <w:basedOn w:val="Normal"/>
    <w:rsid w:val="00C17F7D"/>
    <w:pPr>
      <w:pBdr>
        <w:top w:val="single" w:sz="4" w:space="0" w:color="000000"/>
        <w:bottom w:val="single" w:sz="4" w:space="0" w:color="000000"/>
        <w:right w:val="single" w:sz="4" w:space="0" w:color="000000"/>
      </w:pBdr>
      <w:spacing w:before="280" w:after="280"/>
    </w:pPr>
    <w:rPr>
      <w:b/>
      <w:bCs/>
    </w:rPr>
  </w:style>
  <w:style w:type="paragraph" w:customStyle="1" w:styleId="xl54">
    <w:name w:val="xl54"/>
    <w:basedOn w:val="Normal"/>
    <w:rsid w:val="00C17F7D"/>
    <w:pPr>
      <w:pBdr>
        <w:top w:val="single" w:sz="4" w:space="0" w:color="000000"/>
        <w:left w:val="single" w:sz="4" w:space="0" w:color="000000"/>
        <w:bottom w:val="single" w:sz="4" w:space="0" w:color="000000"/>
        <w:right w:val="single" w:sz="4" w:space="0" w:color="000000"/>
      </w:pBdr>
      <w:spacing w:before="280" w:after="280"/>
    </w:pPr>
    <w:rPr>
      <w:b/>
      <w:bCs/>
    </w:rPr>
  </w:style>
  <w:style w:type="paragraph" w:customStyle="1" w:styleId="xl55">
    <w:name w:val="xl55"/>
    <w:basedOn w:val="Normal"/>
    <w:rsid w:val="00C17F7D"/>
    <w:pPr>
      <w:pBdr>
        <w:left w:val="single" w:sz="4" w:space="0" w:color="000000"/>
        <w:bottom w:val="single" w:sz="4" w:space="0" w:color="000000"/>
        <w:right w:val="single" w:sz="4" w:space="0" w:color="000000"/>
      </w:pBdr>
      <w:spacing w:before="280" w:after="280"/>
    </w:pPr>
    <w:rPr>
      <w:b/>
      <w:bCs/>
    </w:rPr>
  </w:style>
  <w:style w:type="paragraph" w:customStyle="1" w:styleId="xl56">
    <w:name w:val="xl56"/>
    <w:basedOn w:val="Normal"/>
    <w:rsid w:val="00C17F7D"/>
    <w:pPr>
      <w:pBdr>
        <w:top w:val="single" w:sz="4" w:space="0" w:color="000000"/>
        <w:left w:val="single" w:sz="4" w:space="0" w:color="000000"/>
        <w:bottom w:val="single" w:sz="4" w:space="0" w:color="000000"/>
      </w:pBdr>
      <w:spacing w:before="280" w:after="280"/>
    </w:pPr>
    <w:rPr>
      <w:b/>
      <w:bCs/>
    </w:rPr>
  </w:style>
  <w:style w:type="paragraph" w:customStyle="1" w:styleId="xl57">
    <w:name w:val="xl57"/>
    <w:basedOn w:val="Normal"/>
    <w:rsid w:val="00C17F7D"/>
    <w:pPr>
      <w:pBdr>
        <w:top w:val="single" w:sz="4" w:space="0" w:color="000000"/>
        <w:left w:val="single" w:sz="4" w:space="0" w:color="000000"/>
        <w:bottom w:val="single" w:sz="4" w:space="0" w:color="000000"/>
      </w:pBdr>
      <w:spacing w:before="280" w:after="280"/>
    </w:pPr>
  </w:style>
  <w:style w:type="paragraph" w:customStyle="1" w:styleId="xl58">
    <w:name w:val="xl58"/>
    <w:basedOn w:val="Normal"/>
    <w:rsid w:val="00C17F7D"/>
    <w:pPr>
      <w:pBdr>
        <w:top w:val="single" w:sz="4" w:space="0" w:color="000000"/>
        <w:left w:val="single" w:sz="8" w:space="0" w:color="000000"/>
        <w:bottom w:val="single" w:sz="4" w:space="0" w:color="000000"/>
        <w:right w:val="single" w:sz="8" w:space="0" w:color="000000"/>
      </w:pBdr>
      <w:shd w:val="clear" w:color="auto" w:fill="CCFFCC"/>
      <w:spacing w:before="280" w:after="280"/>
      <w:textAlignment w:val="top"/>
    </w:pPr>
    <w:rPr>
      <w:b/>
      <w:bCs/>
      <w:color w:val="000000"/>
    </w:rPr>
  </w:style>
  <w:style w:type="paragraph" w:customStyle="1" w:styleId="xl59">
    <w:name w:val="xl59"/>
    <w:basedOn w:val="Normal"/>
    <w:rsid w:val="00C17F7D"/>
    <w:pPr>
      <w:pBdr>
        <w:top w:val="single" w:sz="4" w:space="0" w:color="000000"/>
        <w:bottom w:val="single" w:sz="4" w:space="0" w:color="000000"/>
        <w:right w:val="single" w:sz="4" w:space="0" w:color="000000"/>
      </w:pBdr>
      <w:shd w:val="clear" w:color="auto" w:fill="CCFFCC"/>
      <w:spacing w:before="280" w:after="280"/>
      <w:jc w:val="right"/>
    </w:pPr>
    <w:rPr>
      <w:b/>
      <w:bCs/>
      <w:color w:val="000000"/>
    </w:rPr>
  </w:style>
  <w:style w:type="paragraph" w:customStyle="1" w:styleId="xl60">
    <w:name w:val="xl60"/>
    <w:basedOn w:val="Normal"/>
    <w:rsid w:val="00C17F7D"/>
    <w:pPr>
      <w:pBdr>
        <w:top w:val="single" w:sz="4" w:space="0" w:color="000000"/>
        <w:left w:val="single" w:sz="4" w:space="0" w:color="000000"/>
        <w:bottom w:val="single" w:sz="4" w:space="0" w:color="000000"/>
      </w:pBdr>
      <w:shd w:val="clear" w:color="auto" w:fill="CCFFCC"/>
      <w:spacing w:before="280" w:after="280"/>
    </w:pPr>
    <w:rPr>
      <w:b/>
      <w:bCs/>
    </w:rPr>
  </w:style>
  <w:style w:type="paragraph" w:customStyle="1" w:styleId="xl61">
    <w:name w:val="xl61"/>
    <w:basedOn w:val="Normal"/>
    <w:rsid w:val="00C17F7D"/>
    <w:pPr>
      <w:pBdr>
        <w:top w:val="single" w:sz="4" w:space="0" w:color="000000"/>
        <w:left w:val="single" w:sz="4" w:space="0" w:color="000000"/>
        <w:bottom w:val="single" w:sz="4" w:space="0" w:color="000000"/>
        <w:right w:val="single" w:sz="4" w:space="0" w:color="000000"/>
      </w:pBdr>
      <w:spacing w:before="280" w:after="280"/>
    </w:pPr>
    <w:rPr>
      <w:b/>
      <w:bCs/>
    </w:rPr>
  </w:style>
  <w:style w:type="paragraph" w:customStyle="1" w:styleId="xl62">
    <w:name w:val="xl62"/>
    <w:basedOn w:val="Normal"/>
    <w:rsid w:val="00C17F7D"/>
    <w:pPr>
      <w:pBdr>
        <w:left w:val="single" w:sz="4" w:space="0" w:color="000000"/>
        <w:bottom w:val="single" w:sz="4" w:space="0" w:color="000000"/>
      </w:pBdr>
      <w:shd w:val="clear" w:color="auto" w:fill="CCFFCC"/>
      <w:spacing w:before="280" w:after="280"/>
    </w:pPr>
    <w:rPr>
      <w:b/>
      <w:bCs/>
    </w:rPr>
  </w:style>
  <w:style w:type="paragraph" w:customStyle="1" w:styleId="xl63">
    <w:name w:val="xl63"/>
    <w:basedOn w:val="Normal"/>
    <w:rsid w:val="00C17F7D"/>
    <w:pPr>
      <w:pBdr>
        <w:top w:val="single" w:sz="4" w:space="0" w:color="000000"/>
        <w:left w:val="single" w:sz="8" w:space="0" w:color="000000"/>
        <w:bottom w:val="single" w:sz="4" w:space="0" w:color="000000"/>
        <w:right w:val="single" w:sz="4" w:space="0" w:color="000000"/>
      </w:pBdr>
      <w:shd w:val="clear" w:color="auto" w:fill="CCFFCC"/>
      <w:spacing w:before="280" w:after="280"/>
      <w:jc w:val="right"/>
    </w:pPr>
    <w:rPr>
      <w:color w:val="000000"/>
    </w:rPr>
  </w:style>
  <w:style w:type="paragraph" w:customStyle="1" w:styleId="xl64">
    <w:name w:val="xl64"/>
    <w:basedOn w:val="Normal"/>
    <w:rsid w:val="00C17F7D"/>
    <w:pPr>
      <w:pBdr>
        <w:top w:val="single" w:sz="4" w:space="0" w:color="000000"/>
        <w:left w:val="single" w:sz="4" w:space="0" w:color="000000"/>
        <w:bottom w:val="single" w:sz="4" w:space="0" w:color="000000"/>
        <w:right w:val="single" w:sz="4" w:space="0" w:color="000000"/>
      </w:pBdr>
      <w:shd w:val="clear" w:color="auto" w:fill="CCFFCC"/>
      <w:spacing w:before="280" w:after="280"/>
    </w:pPr>
  </w:style>
  <w:style w:type="paragraph" w:customStyle="1" w:styleId="xl65">
    <w:name w:val="xl65"/>
    <w:basedOn w:val="Normal"/>
    <w:rsid w:val="00C17F7D"/>
    <w:pPr>
      <w:pBdr>
        <w:top w:val="single" w:sz="8" w:space="0" w:color="000000"/>
        <w:left w:val="single" w:sz="4" w:space="0" w:color="000000"/>
        <w:bottom w:val="single" w:sz="4" w:space="0" w:color="000000"/>
        <w:right w:val="single" w:sz="8" w:space="0" w:color="000000"/>
      </w:pBdr>
      <w:shd w:val="clear" w:color="auto" w:fill="CCFFCC"/>
      <w:spacing w:before="280" w:after="280"/>
      <w:jc w:val="right"/>
    </w:pPr>
    <w:rPr>
      <w:color w:val="000000"/>
    </w:rPr>
  </w:style>
  <w:style w:type="paragraph" w:customStyle="1" w:styleId="xl66">
    <w:name w:val="xl66"/>
    <w:basedOn w:val="Normal"/>
    <w:rsid w:val="00C17F7D"/>
    <w:pPr>
      <w:pBdr>
        <w:top w:val="single" w:sz="4" w:space="0" w:color="000000"/>
        <w:left w:val="single" w:sz="4" w:space="0" w:color="000000"/>
        <w:bottom w:val="single" w:sz="4" w:space="0" w:color="000000"/>
        <w:right w:val="single" w:sz="4" w:space="0" w:color="000000"/>
      </w:pBdr>
      <w:shd w:val="clear" w:color="auto" w:fill="CCFFCC"/>
      <w:spacing w:before="280" w:after="280"/>
      <w:jc w:val="right"/>
    </w:pPr>
    <w:rPr>
      <w:color w:val="000000"/>
    </w:rPr>
  </w:style>
  <w:style w:type="paragraph" w:customStyle="1" w:styleId="xl67">
    <w:name w:val="xl67"/>
    <w:basedOn w:val="Normal"/>
    <w:rsid w:val="00C17F7D"/>
    <w:pPr>
      <w:pBdr>
        <w:top w:val="single" w:sz="8" w:space="0" w:color="000000"/>
        <w:left w:val="single" w:sz="4" w:space="0" w:color="000000"/>
        <w:bottom w:val="single" w:sz="4" w:space="0" w:color="000000"/>
        <w:right w:val="single" w:sz="4" w:space="0" w:color="000000"/>
      </w:pBdr>
      <w:shd w:val="clear" w:color="auto" w:fill="CCFFCC"/>
      <w:spacing w:before="280" w:after="280"/>
      <w:jc w:val="right"/>
    </w:pPr>
  </w:style>
  <w:style w:type="paragraph" w:customStyle="1" w:styleId="xl68">
    <w:name w:val="xl68"/>
    <w:basedOn w:val="Normal"/>
    <w:rsid w:val="00C17F7D"/>
    <w:pPr>
      <w:pBdr>
        <w:top w:val="single" w:sz="4" w:space="0" w:color="000000"/>
        <w:left w:val="single" w:sz="8" w:space="0" w:color="000000"/>
        <w:right w:val="single" w:sz="8" w:space="0" w:color="000000"/>
      </w:pBdr>
      <w:shd w:val="clear" w:color="auto" w:fill="FF9900"/>
      <w:spacing w:before="280" w:after="280"/>
      <w:textAlignment w:val="center"/>
    </w:pPr>
    <w:rPr>
      <w:b/>
      <w:bCs/>
      <w:color w:val="000000"/>
    </w:rPr>
  </w:style>
  <w:style w:type="paragraph" w:customStyle="1" w:styleId="xl69">
    <w:name w:val="xl69"/>
    <w:basedOn w:val="Normal"/>
    <w:rsid w:val="00C17F7D"/>
    <w:pPr>
      <w:pBdr>
        <w:top w:val="single" w:sz="4" w:space="0" w:color="000000"/>
        <w:right w:val="single" w:sz="4" w:space="0" w:color="000000"/>
      </w:pBdr>
      <w:shd w:val="clear" w:color="auto" w:fill="FF9900"/>
      <w:spacing w:before="280" w:after="280"/>
      <w:jc w:val="right"/>
    </w:pPr>
    <w:rPr>
      <w:b/>
      <w:bCs/>
      <w:color w:val="000000"/>
    </w:rPr>
  </w:style>
  <w:style w:type="paragraph" w:customStyle="1" w:styleId="Hang127">
    <w:name w:val="Hang 1.27"/>
    <w:basedOn w:val="Normal"/>
    <w:rsid w:val="00C17F7D"/>
    <w:pPr>
      <w:spacing w:after="120"/>
      <w:ind w:left="720" w:hanging="720"/>
      <w:jc w:val="both"/>
    </w:pPr>
    <w:rPr>
      <w:sz w:val="20"/>
      <w:szCs w:val="20"/>
      <w:lang w:val="hr-HR"/>
    </w:rPr>
  </w:style>
  <w:style w:type="paragraph" w:customStyle="1" w:styleId="xl70">
    <w:name w:val="xl70"/>
    <w:basedOn w:val="Normal"/>
    <w:rsid w:val="00C17F7D"/>
    <w:pPr>
      <w:pBdr>
        <w:top w:val="single" w:sz="4" w:space="0" w:color="000000"/>
        <w:left w:val="single" w:sz="4" w:space="0" w:color="000000"/>
        <w:bottom w:val="single" w:sz="4" w:space="0" w:color="000000"/>
        <w:right w:val="single" w:sz="4" w:space="0" w:color="000000"/>
      </w:pBdr>
      <w:spacing w:before="280" w:after="280"/>
      <w:jc w:val="right"/>
    </w:pPr>
    <w:rPr>
      <w:b/>
      <w:bCs/>
      <w:lang w:val="sr-Latn-CS"/>
    </w:rPr>
  </w:style>
  <w:style w:type="paragraph" w:customStyle="1" w:styleId="xl71">
    <w:name w:val="xl71"/>
    <w:basedOn w:val="Normal"/>
    <w:rsid w:val="00C17F7D"/>
    <w:pPr>
      <w:pBdr>
        <w:top w:val="single" w:sz="4" w:space="0" w:color="000000"/>
        <w:left w:val="single" w:sz="4" w:space="0" w:color="000000"/>
        <w:bottom w:val="single" w:sz="4" w:space="0" w:color="000000"/>
        <w:right w:val="single" w:sz="8" w:space="0" w:color="000000"/>
      </w:pBdr>
      <w:spacing w:before="280" w:after="280"/>
    </w:pPr>
    <w:rPr>
      <w:b/>
      <w:bCs/>
      <w:lang w:val="sr-Latn-CS"/>
    </w:rPr>
  </w:style>
  <w:style w:type="paragraph" w:customStyle="1" w:styleId="xl72">
    <w:name w:val="xl72"/>
    <w:basedOn w:val="Normal"/>
    <w:rsid w:val="00C17F7D"/>
    <w:pPr>
      <w:pBdr>
        <w:top w:val="single" w:sz="4" w:space="0" w:color="000000"/>
        <w:left w:val="single" w:sz="4" w:space="0" w:color="000000"/>
        <w:bottom w:val="single" w:sz="4" w:space="0" w:color="000000"/>
        <w:right w:val="single" w:sz="8" w:space="0" w:color="000000"/>
      </w:pBdr>
      <w:spacing w:before="280" w:after="280"/>
      <w:jc w:val="right"/>
    </w:pPr>
    <w:rPr>
      <w:b/>
      <w:bCs/>
      <w:lang w:val="sr-Latn-CS"/>
    </w:rPr>
  </w:style>
  <w:style w:type="paragraph" w:customStyle="1" w:styleId="xl73">
    <w:name w:val="xl73"/>
    <w:basedOn w:val="Normal"/>
    <w:rsid w:val="00C17F7D"/>
    <w:pPr>
      <w:pBdr>
        <w:top w:val="single" w:sz="4" w:space="0" w:color="000000"/>
        <w:left w:val="single" w:sz="4" w:space="0" w:color="000000"/>
        <w:bottom w:val="single" w:sz="4" w:space="0" w:color="000000"/>
        <w:right w:val="single" w:sz="8" w:space="0" w:color="000000"/>
      </w:pBdr>
      <w:spacing w:before="280" w:after="280"/>
    </w:pPr>
    <w:rPr>
      <w:rFonts w:ascii="Times YU" w:hAnsi="Times YU" w:cs="Times YU"/>
      <w:b/>
      <w:bCs/>
      <w:lang w:val="sr-Latn-CS"/>
    </w:rPr>
  </w:style>
  <w:style w:type="paragraph" w:customStyle="1" w:styleId="xl74">
    <w:name w:val="xl74"/>
    <w:basedOn w:val="Normal"/>
    <w:rsid w:val="00C17F7D"/>
    <w:pPr>
      <w:pBdr>
        <w:top w:val="single" w:sz="4" w:space="0" w:color="000000"/>
        <w:left w:val="single" w:sz="8" w:space="0" w:color="000000"/>
        <w:bottom w:val="single" w:sz="4" w:space="0" w:color="000000"/>
        <w:right w:val="single" w:sz="4" w:space="0" w:color="000000"/>
      </w:pBdr>
      <w:spacing w:before="280" w:after="280"/>
    </w:pPr>
    <w:rPr>
      <w:rFonts w:ascii="Times YU" w:hAnsi="Times YU" w:cs="Times YU"/>
      <w:b/>
      <w:bCs/>
      <w:lang w:val="sr-Latn-CS"/>
    </w:rPr>
  </w:style>
  <w:style w:type="paragraph" w:customStyle="1" w:styleId="xl75">
    <w:name w:val="xl75"/>
    <w:basedOn w:val="Normal"/>
    <w:rsid w:val="00C17F7D"/>
    <w:pPr>
      <w:pBdr>
        <w:top w:val="single" w:sz="4" w:space="0" w:color="000000"/>
        <w:left w:val="single" w:sz="4" w:space="0" w:color="000000"/>
        <w:bottom w:val="single" w:sz="4" w:space="0" w:color="000000"/>
        <w:right w:val="single" w:sz="4" w:space="0" w:color="000000"/>
      </w:pBdr>
      <w:spacing w:before="280" w:after="280"/>
    </w:pPr>
    <w:rPr>
      <w:rFonts w:ascii="Times YU" w:hAnsi="Times YU" w:cs="Times YU"/>
      <w:b/>
      <w:bCs/>
      <w:lang w:val="sr-Latn-CS"/>
    </w:rPr>
  </w:style>
  <w:style w:type="paragraph" w:customStyle="1" w:styleId="xl76">
    <w:name w:val="xl76"/>
    <w:basedOn w:val="Normal"/>
    <w:rsid w:val="00C17F7D"/>
    <w:pPr>
      <w:pBdr>
        <w:top w:val="single" w:sz="4" w:space="0" w:color="000000"/>
        <w:left w:val="single" w:sz="8" w:space="0" w:color="000000"/>
        <w:bottom w:val="single" w:sz="4" w:space="0" w:color="000000"/>
        <w:right w:val="single" w:sz="8" w:space="0" w:color="000000"/>
      </w:pBdr>
      <w:spacing w:before="280" w:after="280"/>
    </w:pPr>
    <w:rPr>
      <w:b/>
      <w:bCs/>
      <w:lang w:val="sr-Latn-CS"/>
    </w:rPr>
  </w:style>
  <w:style w:type="paragraph" w:customStyle="1" w:styleId="xl77">
    <w:name w:val="xl77"/>
    <w:basedOn w:val="Normal"/>
    <w:rsid w:val="00C17F7D"/>
    <w:pPr>
      <w:pBdr>
        <w:top w:val="single" w:sz="4" w:space="0" w:color="000000"/>
        <w:left w:val="single" w:sz="8" w:space="0" w:color="000000"/>
        <w:bottom w:val="single" w:sz="4" w:space="0" w:color="000000"/>
        <w:right w:val="single" w:sz="4" w:space="0" w:color="000000"/>
      </w:pBdr>
      <w:spacing w:before="280" w:after="280"/>
    </w:pPr>
    <w:rPr>
      <w:b/>
      <w:bCs/>
      <w:lang w:val="sr-Latn-CS"/>
    </w:rPr>
  </w:style>
  <w:style w:type="paragraph" w:customStyle="1" w:styleId="xl78">
    <w:name w:val="xl78"/>
    <w:basedOn w:val="Normal"/>
    <w:rsid w:val="00C17F7D"/>
    <w:pPr>
      <w:pBdr>
        <w:top w:val="single" w:sz="4" w:space="0" w:color="000000"/>
        <w:left w:val="single" w:sz="4" w:space="0" w:color="000000"/>
        <w:bottom w:val="single" w:sz="4" w:space="0" w:color="000000"/>
        <w:right w:val="single" w:sz="8" w:space="0" w:color="000000"/>
      </w:pBdr>
      <w:spacing w:before="280" w:after="280"/>
    </w:pPr>
    <w:rPr>
      <w:b/>
      <w:bCs/>
      <w:lang w:val="sr-Latn-CS"/>
    </w:rPr>
  </w:style>
  <w:style w:type="paragraph" w:customStyle="1" w:styleId="xl79">
    <w:name w:val="xl79"/>
    <w:basedOn w:val="Normal"/>
    <w:rsid w:val="00C17F7D"/>
    <w:pPr>
      <w:pBdr>
        <w:top w:val="single" w:sz="4" w:space="0" w:color="000000"/>
        <w:left w:val="single" w:sz="8" w:space="0" w:color="000000"/>
        <w:bottom w:val="single" w:sz="4" w:space="0" w:color="000000"/>
        <w:right w:val="single" w:sz="4" w:space="0" w:color="000000"/>
      </w:pBdr>
      <w:spacing w:before="280" w:after="280"/>
    </w:pPr>
    <w:rPr>
      <w:b/>
      <w:bCs/>
      <w:lang w:val="sr-Latn-CS"/>
    </w:rPr>
  </w:style>
  <w:style w:type="paragraph" w:customStyle="1" w:styleId="xl80">
    <w:name w:val="xl80"/>
    <w:basedOn w:val="Normal"/>
    <w:rsid w:val="00C17F7D"/>
    <w:pPr>
      <w:pBdr>
        <w:top w:val="single" w:sz="4" w:space="0" w:color="000000"/>
        <w:left w:val="single" w:sz="4" w:space="0" w:color="000000"/>
        <w:bottom w:val="single" w:sz="4" w:space="0" w:color="000000"/>
        <w:right w:val="single" w:sz="4" w:space="0" w:color="000000"/>
      </w:pBdr>
      <w:spacing w:before="280" w:after="280"/>
    </w:pPr>
    <w:rPr>
      <w:b/>
      <w:bCs/>
      <w:lang w:val="sr-Latn-CS"/>
    </w:rPr>
  </w:style>
  <w:style w:type="paragraph" w:customStyle="1" w:styleId="xl81">
    <w:name w:val="xl81"/>
    <w:basedOn w:val="Normal"/>
    <w:rsid w:val="00C17F7D"/>
    <w:pPr>
      <w:pBdr>
        <w:top w:val="single" w:sz="4" w:space="0" w:color="000000"/>
        <w:left w:val="single" w:sz="4" w:space="0" w:color="000000"/>
        <w:bottom w:val="single" w:sz="4" w:space="0" w:color="000000"/>
        <w:right w:val="single" w:sz="8" w:space="0" w:color="000000"/>
      </w:pBdr>
      <w:spacing w:before="280" w:after="280"/>
    </w:pPr>
    <w:rPr>
      <w:rFonts w:ascii="Times YU" w:hAnsi="Times YU" w:cs="Times YU"/>
      <w:b/>
      <w:bCs/>
      <w:lang w:val="sr-Latn-CS"/>
    </w:rPr>
  </w:style>
  <w:style w:type="paragraph" w:customStyle="1" w:styleId="xl82">
    <w:name w:val="xl82"/>
    <w:basedOn w:val="Normal"/>
    <w:rsid w:val="00C17F7D"/>
    <w:pPr>
      <w:pBdr>
        <w:top w:val="single" w:sz="4" w:space="0" w:color="000000"/>
        <w:left w:val="single" w:sz="8" w:space="0" w:color="000000"/>
        <w:right w:val="single" w:sz="8" w:space="0" w:color="000000"/>
      </w:pBdr>
      <w:shd w:val="clear" w:color="auto" w:fill="CCFFCC"/>
      <w:spacing w:before="280" w:after="280"/>
    </w:pPr>
    <w:rPr>
      <w:b/>
      <w:bCs/>
      <w:lang w:val="sr-Latn-CS"/>
    </w:rPr>
  </w:style>
  <w:style w:type="paragraph" w:customStyle="1" w:styleId="xl83">
    <w:name w:val="xl83"/>
    <w:basedOn w:val="Normal"/>
    <w:rsid w:val="00C17F7D"/>
    <w:pPr>
      <w:pBdr>
        <w:top w:val="single" w:sz="4" w:space="0" w:color="000000"/>
        <w:left w:val="single" w:sz="8" w:space="0" w:color="000000"/>
        <w:right w:val="single" w:sz="4" w:space="0" w:color="000000"/>
      </w:pBdr>
      <w:shd w:val="clear" w:color="auto" w:fill="CCFFCC"/>
      <w:spacing w:before="280" w:after="280"/>
    </w:pPr>
    <w:rPr>
      <w:b/>
      <w:bCs/>
      <w:lang w:val="sr-Latn-CS"/>
    </w:rPr>
  </w:style>
  <w:style w:type="paragraph" w:customStyle="1" w:styleId="xl84">
    <w:name w:val="xl84"/>
    <w:basedOn w:val="Normal"/>
    <w:rsid w:val="00C17F7D"/>
    <w:pPr>
      <w:pBdr>
        <w:top w:val="single" w:sz="4" w:space="0" w:color="000000"/>
        <w:left w:val="single" w:sz="8" w:space="0" w:color="000000"/>
        <w:right w:val="single" w:sz="8" w:space="0" w:color="000000"/>
      </w:pBdr>
      <w:spacing w:before="280" w:after="280"/>
    </w:pPr>
    <w:rPr>
      <w:rFonts w:ascii="Times YU" w:hAnsi="Times YU" w:cs="Times YU"/>
      <w:b/>
      <w:bCs/>
      <w:lang w:val="sr-Latn-CS"/>
    </w:rPr>
  </w:style>
  <w:style w:type="paragraph" w:customStyle="1" w:styleId="xl85">
    <w:name w:val="xl85"/>
    <w:basedOn w:val="Normal"/>
    <w:rsid w:val="00C17F7D"/>
    <w:pPr>
      <w:pBdr>
        <w:top w:val="single" w:sz="4" w:space="0" w:color="000000"/>
        <w:left w:val="single" w:sz="8" w:space="0" w:color="000000"/>
        <w:right w:val="single" w:sz="4" w:space="0" w:color="000000"/>
      </w:pBdr>
      <w:spacing w:before="280" w:after="280"/>
    </w:pPr>
    <w:rPr>
      <w:rFonts w:ascii="Times YU" w:hAnsi="Times YU" w:cs="Times YU"/>
      <w:b/>
      <w:bCs/>
      <w:lang w:val="sr-Latn-CS"/>
    </w:rPr>
  </w:style>
  <w:style w:type="paragraph" w:customStyle="1" w:styleId="xl86">
    <w:name w:val="xl86"/>
    <w:basedOn w:val="Normal"/>
    <w:rsid w:val="00C17F7D"/>
    <w:pPr>
      <w:pBdr>
        <w:top w:val="single" w:sz="4" w:space="0" w:color="000000"/>
        <w:left w:val="single" w:sz="4" w:space="0" w:color="000000"/>
        <w:right w:val="single" w:sz="8" w:space="0" w:color="000000"/>
      </w:pBdr>
      <w:spacing w:before="280" w:after="280"/>
    </w:pPr>
    <w:rPr>
      <w:rFonts w:ascii="Times YU" w:hAnsi="Times YU" w:cs="Times YU"/>
      <w:b/>
      <w:bCs/>
      <w:lang w:val="sr-Latn-CS"/>
    </w:rPr>
  </w:style>
  <w:style w:type="paragraph" w:customStyle="1" w:styleId="xl87">
    <w:name w:val="xl87"/>
    <w:basedOn w:val="Normal"/>
    <w:rsid w:val="00C17F7D"/>
    <w:pPr>
      <w:pBdr>
        <w:top w:val="single" w:sz="4" w:space="0" w:color="000000"/>
      </w:pBdr>
      <w:spacing w:before="280" w:after="280"/>
      <w:jc w:val="right"/>
    </w:pPr>
    <w:rPr>
      <w:b/>
      <w:bCs/>
      <w:lang w:val="sr-Latn-CS"/>
    </w:rPr>
  </w:style>
  <w:style w:type="paragraph" w:customStyle="1" w:styleId="xl88">
    <w:name w:val="xl88"/>
    <w:basedOn w:val="Normal"/>
    <w:rsid w:val="00C17F7D"/>
    <w:pPr>
      <w:pBdr>
        <w:top w:val="single" w:sz="4" w:space="0" w:color="000000"/>
        <w:left w:val="single" w:sz="4" w:space="0" w:color="000000"/>
      </w:pBdr>
      <w:spacing w:before="280" w:after="280"/>
      <w:jc w:val="right"/>
    </w:pPr>
    <w:rPr>
      <w:b/>
      <w:bCs/>
      <w:lang w:val="sr-Latn-CS"/>
    </w:rPr>
  </w:style>
  <w:style w:type="paragraph" w:customStyle="1" w:styleId="xl89">
    <w:name w:val="xl89"/>
    <w:basedOn w:val="Normal"/>
    <w:rsid w:val="00C17F7D"/>
    <w:pPr>
      <w:pBdr>
        <w:top w:val="single" w:sz="4" w:space="0" w:color="000000"/>
        <w:left w:val="single" w:sz="4" w:space="0" w:color="000000"/>
        <w:right w:val="single" w:sz="8" w:space="0" w:color="000000"/>
      </w:pBdr>
      <w:spacing w:before="280" w:after="280"/>
    </w:pPr>
    <w:rPr>
      <w:b/>
      <w:bCs/>
      <w:lang w:val="sr-Latn-CS"/>
    </w:rPr>
  </w:style>
  <w:style w:type="paragraph" w:customStyle="1" w:styleId="xl90">
    <w:name w:val="xl90"/>
    <w:basedOn w:val="Normal"/>
    <w:rsid w:val="00C17F7D"/>
    <w:pPr>
      <w:pBdr>
        <w:top w:val="single" w:sz="4" w:space="0" w:color="000000"/>
        <w:left w:val="single" w:sz="4" w:space="0" w:color="000000"/>
        <w:right w:val="single" w:sz="8" w:space="0" w:color="000000"/>
      </w:pBdr>
      <w:spacing w:before="280" w:after="280"/>
      <w:jc w:val="right"/>
    </w:pPr>
    <w:rPr>
      <w:b/>
      <w:bCs/>
      <w:lang w:val="sr-Latn-CS"/>
    </w:rPr>
  </w:style>
  <w:style w:type="paragraph" w:customStyle="1" w:styleId="xl91">
    <w:name w:val="xl91"/>
    <w:basedOn w:val="Normal"/>
    <w:rsid w:val="00C17F7D"/>
    <w:pPr>
      <w:pBdr>
        <w:top w:val="single" w:sz="4" w:space="0" w:color="000000"/>
        <w:left w:val="single" w:sz="4" w:space="0" w:color="000000"/>
        <w:right w:val="single" w:sz="8" w:space="0" w:color="000000"/>
      </w:pBdr>
      <w:shd w:val="clear" w:color="auto" w:fill="CCFFCC"/>
      <w:spacing w:before="280" w:after="280"/>
    </w:pPr>
    <w:rPr>
      <w:rFonts w:ascii="Times YU" w:hAnsi="Times YU" w:cs="Times YU"/>
      <w:b/>
      <w:bCs/>
      <w:lang w:val="sr-Latn-CS"/>
    </w:rPr>
  </w:style>
  <w:style w:type="paragraph" w:customStyle="1" w:styleId="xl92">
    <w:name w:val="xl92"/>
    <w:basedOn w:val="Normal"/>
    <w:rsid w:val="00C17F7D"/>
    <w:pPr>
      <w:pBdr>
        <w:top w:val="single" w:sz="4" w:space="0" w:color="000000"/>
      </w:pBdr>
      <w:shd w:val="clear" w:color="auto" w:fill="CCFFCC"/>
      <w:spacing w:before="280" w:after="280"/>
      <w:jc w:val="right"/>
    </w:pPr>
    <w:rPr>
      <w:b/>
      <w:bCs/>
      <w:lang w:val="sr-Latn-CS"/>
    </w:rPr>
  </w:style>
  <w:style w:type="paragraph" w:customStyle="1" w:styleId="xl93">
    <w:name w:val="xl93"/>
    <w:basedOn w:val="Normal"/>
    <w:rsid w:val="00C17F7D"/>
    <w:pPr>
      <w:pBdr>
        <w:top w:val="single" w:sz="4" w:space="0" w:color="000000"/>
        <w:left w:val="single" w:sz="4" w:space="0" w:color="000000"/>
      </w:pBdr>
      <w:shd w:val="clear" w:color="auto" w:fill="CCFFCC"/>
      <w:spacing w:before="280" w:after="280"/>
      <w:jc w:val="right"/>
    </w:pPr>
    <w:rPr>
      <w:b/>
      <w:bCs/>
      <w:lang w:val="sr-Latn-CS"/>
    </w:rPr>
  </w:style>
  <w:style w:type="paragraph" w:customStyle="1" w:styleId="xl94">
    <w:name w:val="xl94"/>
    <w:basedOn w:val="Normal"/>
    <w:rsid w:val="00C17F7D"/>
    <w:pPr>
      <w:pBdr>
        <w:top w:val="single" w:sz="4" w:space="0" w:color="000000"/>
        <w:left w:val="single" w:sz="4" w:space="0" w:color="000000"/>
        <w:right w:val="single" w:sz="8" w:space="0" w:color="000000"/>
      </w:pBdr>
      <w:shd w:val="clear" w:color="auto" w:fill="CCFFCC"/>
      <w:spacing w:before="280" w:after="280"/>
    </w:pPr>
    <w:rPr>
      <w:b/>
      <w:bCs/>
      <w:lang w:val="sr-Latn-CS"/>
    </w:rPr>
  </w:style>
  <w:style w:type="paragraph" w:customStyle="1" w:styleId="xl95">
    <w:name w:val="xl95"/>
    <w:basedOn w:val="Normal"/>
    <w:rsid w:val="00C17F7D"/>
    <w:pPr>
      <w:pBdr>
        <w:top w:val="single" w:sz="4" w:space="0" w:color="000000"/>
        <w:left w:val="single" w:sz="4" w:space="0" w:color="000000"/>
        <w:right w:val="single" w:sz="8" w:space="0" w:color="000000"/>
      </w:pBdr>
      <w:shd w:val="clear" w:color="auto" w:fill="CCFFCC"/>
      <w:spacing w:before="280" w:after="280"/>
      <w:jc w:val="right"/>
    </w:pPr>
    <w:rPr>
      <w:b/>
      <w:bCs/>
      <w:lang w:val="sr-Latn-CS"/>
    </w:rPr>
  </w:style>
  <w:style w:type="paragraph" w:customStyle="1" w:styleId="xl96">
    <w:name w:val="xl96"/>
    <w:basedOn w:val="Normal"/>
    <w:rsid w:val="00C17F7D"/>
    <w:pPr>
      <w:pBdr>
        <w:left w:val="single" w:sz="8" w:space="0" w:color="000000"/>
        <w:bottom w:val="single" w:sz="4" w:space="0" w:color="000000"/>
        <w:right w:val="single" w:sz="8" w:space="0" w:color="000000"/>
      </w:pBdr>
      <w:spacing w:before="280" w:after="280"/>
    </w:pPr>
    <w:rPr>
      <w:rFonts w:ascii="Times YU" w:hAnsi="Times YU" w:cs="Times YU"/>
      <w:b/>
      <w:bCs/>
      <w:lang w:val="sr-Latn-CS"/>
    </w:rPr>
  </w:style>
  <w:style w:type="paragraph" w:customStyle="1" w:styleId="xl97">
    <w:name w:val="xl97"/>
    <w:basedOn w:val="Normal"/>
    <w:rsid w:val="00C17F7D"/>
    <w:pPr>
      <w:pBdr>
        <w:left w:val="single" w:sz="8" w:space="0" w:color="000000"/>
        <w:bottom w:val="single" w:sz="4" w:space="0" w:color="000000"/>
        <w:right w:val="single" w:sz="8" w:space="0" w:color="000000"/>
      </w:pBdr>
      <w:shd w:val="clear" w:color="auto" w:fill="CCFFCC"/>
      <w:spacing w:before="280" w:after="280"/>
    </w:pPr>
    <w:rPr>
      <w:rFonts w:ascii="Times YU" w:hAnsi="Times YU" w:cs="Times YU"/>
      <w:lang w:val="sr-Latn-CS"/>
    </w:rPr>
  </w:style>
  <w:style w:type="paragraph" w:customStyle="1" w:styleId="xl98">
    <w:name w:val="xl98"/>
    <w:basedOn w:val="Normal"/>
    <w:rsid w:val="00C17F7D"/>
    <w:pPr>
      <w:pBdr>
        <w:left w:val="single" w:sz="8" w:space="0" w:color="000000"/>
        <w:bottom w:val="single" w:sz="4" w:space="0" w:color="000000"/>
        <w:right w:val="single" w:sz="8" w:space="0" w:color="000000"/>
      </w:pBdr>
      <w:shd w:val="clear" w:color="auto" w:fill="CCFFCC"/>
      <w:spacing w:before="280" w:after="280"/>
    </w:pPr>
    <w:rPr>
      <w:rFonts w:ascii="Times YU" w:hAnsi="Times YU" w:cs="Times YU"/>
      <w:b/>
      <w:bCs/>
      <w:lang w:val="sr-Latn-CS"/>
    </w:rPr>
  </w:style>
  <w:style w:type="paragraph" w:customStyle="1" w:styleId="xl99">
    <w:name w:val="xl99"/>
    <w:basedOn w:val="Normal"/>
    <w:rsid w:val="00C17F7D"/>
    <w:pPr>
      <w:pBdr>
        <w:top w:val="single" w:sz="4" w:space="0" w:color="000000"/>
        <w:left w:val="single" w:sz="8" w:space="0" w:color="000000"/>
        <w:bottom w:val="single" w:sz="4" w:space="0" w:color="000000"/>
        <w:right w:val="single" w:sz="8" w:space="0" w:color="000000"/>
      </w:pBdr>
      <w:shd w:val="clear" w:color="auto" w:fill="CCFFCC"/>
      <w:spacing w:before="280" w:after="280"/>
    </w:pPr>
    <w:rPr>
      <w:rFonts w:ascii="Times YU" w:hAnsi="Times YU" w:cs="Times YU"/>
      <w:b/>
      <w:bCs/>
      <w:lang w:val="sr-Latn-CS"/>
    </w:rPr>
  </w:style>
  <w:style w:type="paragraph" w:customStyle="1" w:styleId="xl100">
    <w:name w:val="xl100"/>
    <w:basedOn w:val="Normal"/>
    <w:rsid w:val="00C17F7D"/>
    <w:pPr>
      <w:pBdr>
        <w:top w:val="single" w:sz="4" w:space="0" w:color="000000"/>
        <w:left w:val="single" w:sz="8" w:space="0" w:color="000000"/>
        <w:bottom w:val="single" w:sz="4" w:space="0" w:color="000000"/>
        <w:right w:val="single" w:sz="4" w:space="0" w:color="000000"/>
      </w:pBdr>
      <w:shd w:val="clear" w:color="auto" w:fill="CCFFCC"/>
      <w:spacing w:before="280" w:after="280"/>
    </w:pPr>
    <w:rPr>
      <w:rFonts w:ascii="Times YU" w:hAnsi="Times YU" w:cs="Times YU"/>
      <w:b/>
      <w:bCs/>
      <w:lang w:val="sr-Latn-CS"/>
    </w:rPr>
  </w:style>
  <w:style w:type="paragraph" w:customStyle="1" w:styleId="xl101">
    <w:name w:val="xl101"/>
    <w:basedOn w:val="Normal"/>
    <w:rsid w:val="00C17F7D"/>
    <w:pPr>
      <w:pBdr>
        <w:top w:val="single" w:sz="4" w:space="0" w:color="000000"/>
        <w:left w:val="single" w:sz="4" w:space="0" w:color="000000"/>
        <w:bottom w:val="single" w:sz="4" w:space="0" w:color="000000"/>
        <w:right w:val="single" w:sz="8" w:space="0" w:color="000000"/>
      </w:pBdr>
      <w:shd w:val="clear" w:color="auto" w:fill="CCFFCC"/>
      <w:spacing w:before="280" w:after="280"/>
    </w:pPr>
    <w:rPr>
      <w:rFonts w:ascii="Times YU" w:hAnsi="Times YU" w:cs="Times YU"/>
      <w:b/>
      <w:bCs/>
      <w:lang w:val="sr-Latn-CS"/>
    </w:rPr>
  </w:style>
  <w:style w:type="paragraph" w:customStyle="1" w:styleId="xl102">
    <w:name w:val="xl102"/>
    <w:basedOn w:val="Normal"/>
    <w:rsid w:val="00C17F7D"/>
    <w:pPr>
      <w:pBdr>
        <w:top w:val="single" w:sz="4" w:space="0" w:color="000000"/>
        <w:left w:val="single" w:sz="8" w:space="0" w:color="000000"/>
        <w:bottom w:val="single" w:sz="4" w:space="0" w:color="000000"/>
        <w:right w:val="single" w:sz="4" w:space="0" w:color="000000"/>
      </w:pBdr>
      <w:shd w:val="clear" w:color="auto" w:fill="CCFFCC"/>
      <w:spacing w:before="280" w:after="280"/>
    </w:pPr>
    <w:rPr>
      <w:rFonts w:ascii="Times YU" w:hAnsi="Times YU" w:cs="Times YU"/>
      <w:b/>
      <w:bCs/>
      <w:lang w:val="sr-Latn-CS"/>
    </w:rPr>
  </w:style>
  <w:style w:type="paragraph" w:customStyle="1" w:styleId="xl103">
    <w:name w:val="xl103"/>
    <w:basedOn w:val="Normal"/>
    <w:rsid w:val="00C17F7D"/>
    <w:pPr>
      <w:pBdr>
        <w:top w:val="single" w:sz="4" w:space="0" w:color="000000"/>
        <w:left w:val="single" w:sz="4" w:space="0" w:color="000000"/>
        <w:bottom w:val="single" w:sz="4" w:space="0" w:color="000000"/>
        <w:right w:val="single" w:sz="4" w:space="0" w:color="000000"/>
      </w:pBdr>
      <w:shd w:val="clear" w:color="auto" w:fill="CCFFCC"/>
      <w:spacing w:before="280" w:after="280"/>
    </w:pPr>
    <w:rPr>
      <w:rFonts w:ascii="Times YU" w:hAnsi="Times YU" w:cs="Times YU"/>
      <w:b/>
      <w:bCs/>
      <w:lang w:val="sr-Latn-CS"/>
    </w:rPr>
  </w:style>
  <w:style w:type="paragraph" w:customStyle="1" w:styleId="xl104">
    <w:name w:val="xl104"/>
    <w:basedOn w:val="Normal"/>
    <w:rsid w:val="00C17F7D"/>
    <w:pPr>
      <w:pBdr>
        <w:top w:val="single" w:sz="4" w:space="0" w:color="000000"/>
        <w:left w:val="single" w:sz="8" w:space="0" w:color="000000"/>
        <w:bottom w:val="single" w:sz="4" w:space="0" w:color="000000"/>
        <w:right w:val="single" w:sz="8" w:space="0" w:color="000000"/>
      </w:pBdr>
      <w:spacing w:before="280" w:after="280"/>
      <w:textAlignment w:val="top"/>
    </w:pPr>
    <w:rPr>
      <w:b/>
      <w:bCs/>
      <w:lang w:val="sr-Latn-CS"/>
    </w:rPr>
  </w:style>
  <w:style w:type="paragraph" w:customStyle="1" w:styleId="xl105">
    <w:name w:val="xl105"/>
    <w:basedOn w:val="Normal"/>
    <w:rsid w:val="00C17F7D"/>
    <w:pPr>
      <w:pBdr>
        <w:top w:val="single" w:sz="4" w:space="0" w:color="000000"/>
        <w:left w:val="single" w:sz="8" w:space="0" w:color="000000"/>
        <w:bottom w:val="single" w:sz="4" w:space="0" w:color="000000"/>
        <w:right w:val="single" w:sz="4" w:space="0" w:color="000000"/>
      </w:pBdr>
      <w:spacing w:before="280" w:after="280"/>
      <w:jc w:val="right"/>
    </w:pPr>
    <w:rPr>
      <w:b/>
      <w:bCs/>
      <w:lang w:val="sr-Latn-CS"/>
    </w:rPr>
  </w:style>
  <w:style w:type="paragraph" w:customStyle="1" w:styleId="xl106">
    <w:name w:val="xl106"/>
    <w:basedOn w:val="Normal"/>
    <w:rsid w:val="00C17F7D"/>
    <w:pPr>
      <w:pBdr>
        <w:left w:val="single" w:sz="4" w:space="0" w:color="000000"/>
        <w:bottom w:val="single" w:sz="4" w:space="0" w:color="000000"/>
        <w:right w:val="single" w:sz="4" w:space="0" w:color="000000"/>
      </w:pBdr>
      <w:spacing w:before="280" w:after="280"/>
      <w:jc w:val="right"/>
    </w:pPr>
    <w:rPr>
      <w:b/>
      <w:bCs/>
      <w:lang w:val="sr-Latn-CS"/>
    </w:rPr>
  </w:style>
  <w:style w:type="paragraph" w:customStyle="1" w:styleId="xl107">
    <w:name w:val="xl107"/>
    <w:basedOn w:val="Normal"/>
    <w:rsid w:val="00C17F7D"/>
    <w:pPr>
      <w:pBdr>
        <w:left w:val="single" w:sz="4" w:space="0" w:color="000000"/>
        <w:bottom w:val="single" w:sz="4" w:space="0" w:color="000000"/>
        <w:right w:val="single" w:sz="8" w:space="0" w:color="000000"/>
      </w:pBdr>
      <w:spacing w:before="280" w:after="280"/>
      <w:jc w:val="right"/>
    </w:pPr>
    <w:rPr>
      <w:b/>
      <w:bCs/>
      <w:lang w:val="sr-Latn-CS"/>
    </w:rPr>
  </w:style>
  <w:style w:type="paragraph" w:customStyle="1" w:styleId="xl108">
    <w:name w:val="xl108"/>
    <w:basedOn w:val="Normal"/>
    <w:rsid w:val="00C17F7D"/>
    <w:pPr>
      <w:pBdr>
        <w:top w:val="single" w:sz="4" w:space="0" w:color="000000"/>
        <w:bottom w:val="single" w:sz="4" w:space="0" w:color="000000"/>
        <w:right w:val="single" w:sz="4" w:space="0" w:color="000000"/>
      </w:pBdr>
      <w:spacing w:before="280" w:after="280"/>
      <w:jc w:val="right"/>
    </w:pPr>
    <w:rPr>
      <w:b/>
      <w:bCs/>
      <w:lang w:val="sr-Latn-CS"/>
    </w:rPr>
  </w:style>
  <w:style w:type="paragraph" w:customStyle="1" w:styleId="xl109">
    <w:name w:val="xl109"/>
    <w:basedOn w:val="Normal"/>
    <w:rsid w:val="00C17F7D"/>
    <w:pPr>
      <w:pBdr>
        <w:left w:val="single" w:sz="8" w:space="0" w:color="000000"/>
        <w:bottom w:val="single" w:sz="4" w:space="0" w:color="000000"/>
        <w:right w:val="single" w:sz="8" w:space="0" w:color="000000"/>
      </w:pBdr>
      <w:spacing w:before="280" w:after="280"/>
    </w:pPr>
    <w:rPr>
      <w:rFonts w:ascii="Times YU" w:hAnsi="Times YU" w:cs="Times YU"/>
      <w:b/>
      <w:bCs/>
      <w:lang w:val="sr-Latn-CS"/>
    </w:rPr>
  </w:style>
  <w:style w:type="paragraph" w:customStyle="1" w:styleId="xl110">
    <w:name w:val="xl110"/>
    <w:basedOn w:val="Normal"/>
    <w:rsid w:val="00C17F7D"/>
    <w:pPr>
      <w:pBdr>
        <w:left w:val="single" w:sz="8" w:space="0" w:color="000000"/>
      </w:pBdr>
      <w:spacing w:before="280" w:after="280"/>
    </w:pPr>
    <w:rPr>
      <w:b/>
      <w:bCs/>
      <w:lang w:val="sr-Latn-CS"/>
    </w:rPr>
  </w:style>
  <w:style w:type="paragraph" w:customStyle="1" w:styleId="xl111">
    <w:name w:val="xl111"/>
    <w:basedOn w:val="Normal"/>
    <w:rsid w:val="00C17F7D"/>
    <w:pPr>
      <w:pBdr>
        <w:left w:val="single" w:sz="8" w:space="0" w:color="000000"/>
        <w:bottom w:val="single" w:sz="4" w:space="0" w:color="000000"/>
      </w:pBdr>
      <w:spacing w:before="280" w:after="280"/>
    </w:pPr>
    <w:rPr>
      <w:b/>
      <w:bCs/>
      <w:lang w:val="sr-Latn-CS"/>
    </w:rPr>
  </w:style>
  <w:style w:type="paragraph" w:customStyle="1" w:styleId="xl112">
    <w:name w:val="xl112"/>
    <w:basedOn w:val="Normal"/>
    <w:rsid w:val="00C17F7D"/>
    <w:pPr>
      <w:pBdr>
        <w:top w:val="single" w:sz="4" w:space="0" w:color="000000"/>
        <w:left w:val="single" w:sz="8" w:space="0" w:color="000000"/>
        <w:right w:val="single" w:sz="4" w:space="0" w:color="000000"/>
      </w:pBdr>
      <w:shd w:val="clear" w:color="auto" w:fill="CCFFCC"/>
      <w:spacing w:before="280" w:after="280"/>
    </w:pPr>
    <w:rPr>
      <w:rFonts w:ascii="Times YU" w:hAnsi="Times YU" w:cs="Times YU"/>
      <w:b/>
      <w:bCs/>
      <w:lang w:val="sr-Latn-CS"/>
    </w:rPr>
  </w:style>
  <w:style w:type="paragraph" w:customStyle="1" w:styleId="xl113">
    <w:name w:val="xl113"/>
    <w:basedOn w:val="Normal"/>
    <w:rsid w:val="00C17F7D"/>
    <w:pPr>
      <w:pBdr>
        <w:top w:val="single" w:sz="8" w:space="0" w:color="000000"/>
        <w:left w:val="single" w:sz="8" w:space="0" w:color="000000"/>
        <w:bottom w:val="single" w:sz="8" w:space="0" w:color="000000"/>
        <w:right w:val="single" w:sz="8" w:space="0" w:color="000000"/>
      </w:pBdr>
      <w:shd w:val="clear" w:color="auto" w:fill="FF00FF"/>
      <w:spacing w:before="280" w:after="280"/>
    </w:pPr>
    <w:rPr>
      <w:rFonts w:ascii="Times YU" w:hAnsi="Times YU" w:cs="Times YU"/>
      <w:b/>
      <w:bCs/>
      <w:lang w:val="sr-Latn-CS"/>
    </w:rPr>
  </w:style>
  <w:style w:type="paragraph" w:customStyle="1" w:styleId="xl114">
    <w:name w:val="xl114"/>
    <w:basedOn w:val="Normal"/>
    <w:rsid w:val="00C17F7D"/>
    <w:pPr>
      <w:pBdr>
        <w:top w:val="single" w:sz="8" w:space="0" w:color="000000"/>
        <w:left w:val="single" w:sz="8" w:space="0" w:color="000000"/>
        <w:bottom w:val="single" w:sz="8" w:space="0" w:color="000000"/>
        <w:right w:val="single" w:sz="4" w:space="0" w:color="000000"/>
      </w:pBdr>
      <w:shd w:val="clear" w:color="auto" w:fill="FF00FF"/>
      <w:spacing w:before="280" w:after="280"/>
    </w:pPr>
    <w:rPr>
      <w:rFonts w:ascii="Times YU" w:hAnsi="Times YU" w:cs="Times YU"/>
      <w:b/>
      <w:bCs/>
      <w:lang w:val="sr-Latn-CS"/>
    </w:rPr>
  </w:style>
  <w:style w:type="paragraph" w:customStyle="1" w:styleId="xl115">
    <w:name w:val="xl115"/>
    <w:basedOn w:val="Normal"/>
    <w:rsid w:val="00C17F7D"/>
    <w:pPr>
      <w:pBdr>
        <w:top w:val="single" w:sz="8" w:space="0" w:color="000000"/>
        <w:left w:val="single" w:sz="4" w:space="0" w:color="000000"/>
        <w:bottom w:val="single" w:sz="8" w:space="0" w:color="000000"/>
        <w:right w:val="single" w:sz="8" w:space="0" w:color="000000"/>
      </w:pBdr>
      <w:shd w:val="clear" w:color="auto" w:fill="FF00FF"/>
      <w:spacing w:before="280" w:after="280"/>
    </w:pPr>
    <w:rPr>
      <w:rFonts w:ascii="Times YU" w:hAnsi="Times YU" w:cs="Times YU"/>
      <w:b/>
      <w:bCs/>
      <w:lang w:val="sr-Latn-CS"/>
    </w:rPr>
  </w:style>
  <w:style w:type="paragraph" w:customStyle="1" w:styleId="xl116">
    <w:name w:val="xl116"/>
    <w:basedOn w:val="Normal"/>
    <w:rsid w:val="00C17F7D"/>
    <w:pPr>
      <w:pBdr>
        <w:top w:val="single" w:sz="8" w:space="0" w:color="000000"/>
        <w:left w:val="single" w:sz="8" w:space="0" w:color="000000"/>
        <w:bottom w:val="single" w:sz="8" w:space="0" w:color="000000"/>
        <w:right w:val="single" w:sz="4" w:space="0" w:color="000000"/>
      </w:pBdr>
      <w:shd w:val="clear" w:color="auto" w:fill="FF00FF"/>
      <w:spacing w:before="280" w:after="280"/>
    </w:pPr>
    <w:rPr>
      <w:rFonts w:ascii="Times YU" w:hAnsi="Times YU" w:cs="Times YU"/>
      <w:b/>
      <w:bCs/>
      <w:lang w:val="sr-Latn-CS"/>
    </w:rPr>
  </w:style>
  <w:style w:type="paragraph" w:customStyle="1" w:styleId="xl117">
    <w:name w:val="xl117"/>
    <w:basedOn w:val="Normal"/>
    <w:rsid w:val="00C17F7D"/>
    <w:pPr>
      <w:pBdr>
        <w:top w:val="single" w:sz="8" w:space="0" w:color="000000"/>
        <w:left w:val="single" w:sz="4" w:space="0" w:color="000000"/>
        <w:bottom w:val="single" w:sz="8" w:space="0" w:color="000000"/>
        <w:right w:val="single" w:sz="4" w:space="0" w:color="000000"/>
      </w:pBdr>
      <w:shd w:val="clear" w:color="auto" w:fill="FF00FF"/>
      <w:spacing w:before="280" w:after="280"/>
    </w:pPr>
    <w:rPr>
      <w:rFonts w:ascii="Times YU" w:hAnsi="Times YU" w:cs="Times YU"/>
      <w:b/>
      <w:bCs/>
      <w:lang w:val="sr-Latn-CS"/>
    </w:rPr>
  </w:style>
  <w:style w:type="paragraph" w:customStyle="1" w:styleId="xl118">
    <w:name w:val="xl118"/>
    <w:basedOn w:val="Normal"/>
    <w:rsid w:val="00C17F7D"/>
    <w:pPr>
      <w:pBdr>
        <w:top w:val="single" w:sz="8" w:space="0" w:color="000000"/>
        <w:bottom w:val="single" w:sz="8" w:space="0" w:color="000000"/>
        <w:right w:val="single" w:sz="8" w:space="0" w:color="000000"/>
      </w:pBdr>
      <w:shd w:val="clear" w:color="auto" w:fill="FF00FF"/>
      <w:spacing w:before="280" w:after="280"/>
    </w:pPr>
    <w:rPr>
      <w:rFonts w:ascii="Times YU" w:hAnsi="Times YU" w:cs="Times YU"/>
      <w:b/>
      <w:bCs/>
      <w:lang w:val="sr-Latn-CS"/>
    </w:rPr>
  </w:style>
  <w:style w:type="paragraph" w:customStyle="1" w:styleId="xl119">
    <w:name w:val="xl119"/>
    <w:basedOn w:val="Normal"/>
    <w:rsid w:val="00C17F7D"/>
    <w:pPr>
      <w:pBdr>
        <w:top w:val="single" w:sz="8" w:space="0" w:color="000000"/>
        <w:left w:val="single" w:sz="8" w:space="0" w:color="000000"/>
        <w:bottom w:val="single" w:sz="8" w:space="0" w:color="000000"/>
        <w:right w:val="single" w:sz="8" w:space="0" w:color="000000"/>
      </w:pBdr>
      <w:shd w:val="clear" w:color="auto" w:fill="FF00FF"/>
      <w:spacing w:before="280" w:after="280"/>
    </w:pPr>
    <w:rPr>
      <w:rFonts w:ascii="Times YU" w:hAnsi="Times YU" w:cs="Times YU"/>
      <w:b/>
      <w:bCs/>
      <w:lang w:val="sr-Latn-CS"/>
    </w:rPr>
  </w:style>
  <w:style w:type="paragraph" w:customStyle="1" w:styleId="xl120">
    <w:name w:val="xl120"/>
    <w:basedOn w:val="Normal"/>
    <w:rsid w:val="00C17F7D"/>
    <w:pPr>
      <w:pBdr>
        <w:top w:val="single" w:sz="4" w:space="0" w:color="000000"/>
        <w:left w:val="single" w:sz="8" w:space="0" w:color="000000"/>
        <w:right w:val="single" w:sz="4" w:space="0" w:color="000000"/>
      </w:pBdr>
      <w:shd w:val="clear" w:color="auto" w:fill="CCFFCC"/>
      <w:spacing w:before="280" w:after="280"/>
    </w:pPr>
    <w:rPr>
      <w:b/>
      <w:bCs/>
      <w:lang w:val="sr-Latn-CS"/>
    </w:rPr>
  </w:style>
  <w:style w:type="paragraph" w:customStyle="1" w:styleId="xl121">
    <w:name w:val="xl121"/>
    <w:basedOn w:val="Normal"/>
    <w:rsid w:val="00C17F7D"/>
    <w:pPr>
      <w:pBdr>
        <w:left w:val="single" w:sz="8" w:space="0" w:color="000000"/>
        <w:bottom w:val="single" w:sz="4" w:space="0" w:color="000000"/>
        <w:right w:val="single" w:sz="8" w:space="0" w:color="000000"/>
      </w:pBdr>
      <w:shd w:val="clear" w:color="auto" w:fill="FF00FF"/>
      <w:spacing w:before="280" w:after="280"/>
    </w:pPr>
    <w:rPr>
      <w:rFonts w:ascii="Times YU" w:hAnsi="Times YU" w:cs="Times YU"/>
      <w:b/>
      <w:bCs/>
      <w:lang w:val="sr-Latn-CS"/>
    </w:rPr>
  </w:style>
  <w:style w:type="paragraph" w:customStyle="1" w:styleId="xl122">
    <w:name w:val="xl122"/>
    <w:basedOn w:val="Normal"/>
    <w:rsid w:val="00C17F7D"/>
    <w:pPr>
      <w:pBdr>
        <w:left w:val="single" w:sz="8" w:space="0" w:color="000000"/>
        <w:bottom w:val="single" w:sz="8" w:space="0" w:color="000000"/>
        <w:right w:val="single" w:sz="8" w:space="0" w:color="000000"/>
      </w:pBdr>
      <w:shd w:val="clear" w:color="auto" w:fill="CCFFCC"/>
      <w:spacing w:before="280" w:after="280"/>
    </w:pPr>
    <w:rPr>
      <w:rFonts w:ascii="Times YU" w:hAnsi="Times YU" w:cs="Times YU"/>
      <w:b/>
      <w:bCs/>
      <w:lang w:val="sr-Latn-CS"/>
    </w:rPr>
  </w:style>
  <w:style w:type="paragraph" w:customStyle="1" w:styleId="xl123">
    <w:name w:val="xl123"/>
    <w:basedOn w:val="Normal"/>
    <w:rsid w:val="00C17F7D"/>
    <w:pPr>
      <w:pBdr>
        <w:left w:val="single" w:sz="8" w:space="0" w:color="000000"/>
        <w:bottom w:val="single" w:sz="8" w:space="0" w:color="000000"/>
        <w:right w:val="single" w:sz="4" w:space="0" w:color="000000"/>
      </w:pBdr>
      <w:shd w:val="clear" w:color="auto" w:fill="CCFFCC"/>
      <w:spacing w:before="280" w:after="280"/>
    </w:pPr>
    <w:rPr>
      <w:rFonts w:ascii="Times YU" w:hAnsi="Times YU" w:cs="Times YU"/>
      <w:b/>
      <w:bCs/>
      <w:lang w:val="sr-Latn-CS"/>
    </w:rPr>
  </w:style>
  <w:style w:type="paragraph" w:customStyle="1" w:styleId="xl124">
    <w:name w:val="xl124"/>
    <w:basedOn w:val="Normal"/>
    <w:rsid w:val="00C17F7D"/>
    <w:pPr>
      <w:pBdr>
        <w:left w:val="single" w:sz="8" w:space="0" w:color="000000"/>
        <w:bottom w:val="single" w:sz="8" w:space="0" w:color="000000"/>
        <w:right w:val="single" w:sz="4" w:space="0" w:color="000000"/>
      </w:pBdr>
      <w:shd w:val="clear" w:color="auto" w:fill="CCFFCC"/>
      <w:spacing w:before="280" w:after="280"/>
    </w:pPr>
    <w:rPr>
      <w:rFonts w:ascii="Times YU" w:hAnsi="Times YU" w:cs="Times YU"/>
      <w:b/>
      <w:bCs/>
      <w:lang w:val="sr-Latn-CS"/>
    </w:rPr>
  </w:style>
  <w:style w:type="paragraph" w:customStyle="1" w:styleId="xl125">
    <w:name w:val="xl125"/>
    <w:basedOn w:val="Normal"/>
    <w:rsid w:val="00C17F7D"/>
    <w:pPr>
      <w:pBdr>
        <w:top w:val="single" w:sz="8" w:space="0" w:color="000000"/>
        <w:left w:val="single" w:sz="8" w:space="0" w:color="000000"/>
        <w:right w:val="single" w:sz="8" w:space="0" w:color="000000"/>
      </w:pBdr>
      <w:shd w:val="clear" w:color="auto" w:fill="CCFFCC"/>
      <w:spacing w:before="280" w:after="280"/>
      <w:jc w:val="center"/>
      <w:textAlignment w:val="center"/>
    </w:pPr>
    <w:rPr>
      <w:b/>
      <w:bCs/>
      <w:lang w:val="sr-Latn-CS"/>
    </w:rPr>
  </w:style>
  <w:style w:type="paragraph" w:customStyle="1" w:styleId="xl126">
    <w:name w:val="xl126"/>
    <w:basedOn w:val="Normal"/>
    <w:rsid w:val="00C17F7D"/>
    <w:pPr>
      <w:pBdr>
        <w:left w:val="single" w:sz="8" w:space="0" w:color="000000"/>
        <w:bottom w:val="single" w:sz="8" w:space="0" w:color="000000"/>
        <w:right w:val="single" w:sz="8" w:space="0" w:color="000000"/>
      </w:pBdr>
      <w:shd w:val="clear" w:color="auto" w:fill="CCFFCC"/>
      <w:spacing w:before="280" w:after="280"/>
      <w:jc w:val="center"/>
      <w:textAlignment w:val="center"/>
    </w:pPr>
    <w:rPr>
      <w:b/>
      <w:bCs/>
      <w:lang w:val="sr-Latn-CS"/>
    </w:rPr>
  </w:style>
  <w:style w:type="paragraph" w:customStyle="1" w:styleId="xl127">
    <w:name w:val="xl127"/>
    <w:basedOn w:val="Normal"/>
    <w:rsid w:val="00C17F7D"/>
    <w:pPr>
      <w:pBdr>
        <w:top w:val="single" w:sz="8" w:space="0" w:color="000000"/>
        <w:left w:val="single" w:sz="8" w:space="0" w:color="000000"/>
        <w:bottom w:val="single" w:sz="4" w:space="0" w:color="000000"/>
      </w:pBdr>
      <w:shd w:val="clear" w:color="auto" w:fill="CCFFCC"/>
      <w:spacing w:before="280" w:after="280"/>
      <w:jc w:val="center"/>
      <w:textAlignment w:val="top"/>
    </w:pPr>
    <w:rPr>
      <w:b/>
      <w:bCs/>
      <w:lang w:val="sr-Latn-CS"/>
    </w:rPr>
  </w:style>
  <w:style w:type="paragraph" w:customStyle="1" w:styleId="xl128">
    <w:name w:val="xl128"/>
    <w:basedOn w:val="Normal"/>
    <w:rsid w:val="00C17F7D"/>
    <w:pPr>
      <w:pBdr>
        <w:top w:val="single" w:sz="8" w:space="0" w:color="000000"/>
        <w:bottom w:val="single" w:sz="4" w:space="0" w:color="000000"/>
        <w:right w:val="single" w:sz="8" w:space="0" w:color="000000"/>
      </w:pBdr>
      <w:shd w:val="clear" w:color="auto" w:fill="CCFFCC"/>
      <w:spacing w:before="280" w:after="280"/>
      <w:jc w:val="center"/>
      <w:textAlignment w:val="top"/>
    </w:pPr>
    <w:rPr>
      <w:b/>
      <w:bCs/>
      <w:lang w:val="sr-Latn-CS"/>
    </w:rPr>
  </w:style>
  <w:style w:type="paragraph" w:customStyle="1" w:styleId="xl129">
    <w:name w:val="xl129"/>
    <w:basedOn w:val="Normal"/>
    <w:rsid w:val="00C17F7D"/>
    <w:pPr>
      <w:pBdr>
        <w:top w:val="single" w:sz="8" w:space="0" w:color="000000"/>
        <w:bottom w:val="single" w:sz="4" w:space="0" w:color="000000"/>
      </w:pBdr>
      <w:shd w:val="clear" w:color="auto" w:fill="CCFFCC"/>
      <w:spacing w:before="280" w:after="280"/>
      <w:jc w:val="center"/>
      <w:textAlignment w:val="top"/>
    </w:pPr>
    <w:rPr>
      <w:b/>
      <w:bCs/>
      <w:lang w:val="sr-Latn-CS"/>
    </w:rPr>
  </w:style>
  <w:style w:type="paragraph" w:customStyle="1" w:styleId="xl130">
    <w:name w:val="xl130"/>
    <w:basedOn w:val="Normal"/>
    <w:rsid w:val="00C17F7D"/>
    <w:pPr>
      <w:pBdr>
        <w:top w:val="single" w:sz="8" w:space="0" w:color="000000"/>
        <w:left w:val="single" w:sz="8" w:space="0" w:color="000000"/>
        <w:bottom w:val="single" w:sz="4" w:space="0" w:color="000000"/>
        <w:right w:val="single" w:sz="4" w:space="0" w:color="000000"/>
      </w:pBdr>
      <w:shd w:val="clear" w:color="auto" w:fill="CCFFCC"/>
      <w:spacing w:before="280" w:after="280"/>
      <w:jc w:val="center"/>
      <w:textAlignment w:val="top"/>
    </w:pPr>
    <w:rPr>
      <w:b/>
      <w:bCs/>
      <w:lang w:val="sr-Latn-CS"/>
    </w:rPr>
  </w:style>
  <w:style w:type="paragraph" w:customStyle="1" w:styleId="xl131">
    <w:name w:val="xl131"/>
    <w:basedOn w:val="Normal"/>
    <w:rsid w:val="00C17F7D"/>
    <w:pPr>
      <w:pBdr>
        <w:top w:val="single" w:sz="8" w:space="0" w:color="000000"/>
        <w:left w:val="single" w:sz="4" w:space="0" w:color="000000"/>
        <w:bottom w:val="single" w:sz="4" w:space="0" w:color="000000"/>
        <w:right w:val="single" w:sz="4" w:space="0" w:color="000000"/>
      </w:pBdr>
      <w:shd w:val="clear" w:color="auto" w:fill="CCFFCC"/>
      <w:spacing w:before="280" w:after="280"/>
      <w:jc w:val="center"/>
      <w:textAlignment w:val="top"/>
    </w:pPr>
    <w:rPr>
      <w:b/>
      <w:bCs/>
      <w:lang w:val="sr-Latn-CS"/>
    </w:rPr>
  </w:style>
  <w:style w:type="paragraph" w:customStyle="1" w:styleId="xl132">
    <w:name w:val="xl132"/>
    <w:basedOn w:val="Normal"/>
    <w:rsid w:val="00C17F7D"/>
    <w:pPr>
      <w:pBdr>
        <w:top w:val="single" w:sz="8" w:space="0" w:color="000000"/>
        <w:left w:val="single" w:sz="4" w:space="0" w:color="000000"/>
        <w:bottom w:val="single" w:sz="4" w:space="0" w:color="000000"/>
        <w:right w:val="single" w:sz="8" w:space="0" w:color="000000"/>
      </w:pBdr>
      <w:shd w:val="clear" w:color="auto" w:fill="CCFFCC"/>
      <w:spacing w:before="280" w:after="280"/>
      <w:jc w:val="center"/>
      <w:textAlignment w:val="top"/>
    </w:pPr>
    <w:rPr>
      <w:b/>
      <w:bCs/>
      <w:lang w:val="sr-Latn-CS"/>
    </w:rPr>
  </w:style>
  <w:style w:type="paragraph" w:customStyle="1" w:styleId="Stil2">
    <w:name w:val="Stil 2"/>
    <w:basedOn w:val="Normal"/>
    <w:next w:val="Hang127"/>
    <w:rsid w:val="00C17F7D"/>
    <w:pPr>
      <w:keepNext/>
      <w:pBdr>
        <w:bottom w:val="single" w:sz="4" w:space="1" w:color="000000"/>
      </w:pBdr>
      <w:spacing w:before="480" w:after="360"/>
      <w:ind w:left="720"/>
      <w:jc w:val="both"/>
    </w:pPr>
    <w:rPr>
      <w:rFonts w:ascii="Arial" w:hAnsi="Arial" w:cs="Arial"/>
      <w:b/>
      <w:bCs/>
      <w:i/>
      <w:iCs/>
      <w:kern w:val="1"/>
      <w:sz w:val="32"/>
      <w:szCs w:val="32"/>
    </w:rPr>
  </w:style>
  <w:style w:type="paragraph" w:customStyle="1" w:styleId="TableContents">
    <w:name w:val="Table Contents"/>
    <w:basedOn w:val="Normal"/>
    <w:rsid w:val="00C17F7D"/>
    <w:pPr>
      <w:suppressLineNumbers/>
    </w:pPr>
  </w:style>
  <w:style w:type="paragraph" w:customStyle="1" w:styleId="TableHeading">
    <w:name w:val="Table Heading"/>
    <w:basedOn w:val="TableContents"/>
    <w:rsid w:val="00C17F7D"/>
    <w:pPr>
      <w:jc w:val="center"/>
    </w:pPr>
    <w:rPr>
      <w:b/>
      <w:bCs/>
      <w:i/>
      <w:iCs/>
    </w:rPr>
  </w:style>
  <w:style w:type="paragraph" w:customStyle="1" w:styleId="Framecontents">
    <w:name w:val="Frame contents"/>
    <w:basedOn w:val="BodyText"/>
    <w:rsid w:val="00C17F7D"/>
  </w:style>
  <w:style w:type="paragraph" w:customStyle="1" w:styleId="Style1">
    <w:name w:val="Style1"/>
    <w:basedOn w:val="Normal"/>
    <w:rsid w:val="00C17F7D"/>
  </w:style>
  <w:style w:type="paragraph" w:styleId="FootnoteText">
    <w:name w:val="footnote text"/>
    <w:basedOn w:val="Normal"/>
    <w:link w:val="FootnoteTextChar2"/>
    <w:rsid w:val="00C17F7D"/>
    <w:pPr>
      <w:jc w:val="both"/>
    </w:pPr>
    <w:rPr>
      <w:sz w:val="20"/>
      <w:szCs w:val="20"/>
    </w:rPr>
  </w:style>
  <w:style w:type="paragraph" w:customStyle="1" w:styleId="Style2">
    <w:name w:val="Style2"/>
    <w:basedOn w:val="Normal"/>
    <w:rsid w:val="00C17F7D"/>
    <w:pPr>
      <w:jc w:val="both"/>
    </w:pPr>
    <w:rPr>
      <w:u w:val="single"/>
      <w:lang w:val="nl-NL"/>
    </w:rPr>
  </w:style>
  <w:style w:type="paragraph" w:customStyle="1" w:styleId="Stil1">
    <w:name w:val="Stil 1"/>
    <w:basedOn w:val="Normal"/>
    <w:next w:val="Normal"/>
    <w:rsid w:val="00C17F7D"/>
    <w:pPr>
      <w:keepNext/>
      <w:shd w:val="clear" w:color="auto" w:fill="000000"/>
      <w:spacing w:before="240" w:after="120"/>
      <w:jc w:val="both"/>
    </w:pPr>
    <w:rPr>
      <w:rFonts w:ascii="Arial" w:hAnsi="Arial" w:cs="Arial"/>
      <w:b/>
      <w:bCs/>
      <w:kern w:val="1"/>
      <w:sz w:val="40"/>
      <w:szCs w:val="40"/>
    </w:rPr>
  </w:style>
  <w:style w:type="paragraph" w:customStyle="1" w:styleId="Stil4">
    <w:name w:val="Stil 4"/>
    <w:basedOn w:val="Normal"/>
    <w:next w:val="Hang127"/>
    <w:rsid w:val="00C17F7D"/>
    <w:pPr>
      <w:keepNext/>
      <w:spacing w:before="480" w:after="360"/>
      <w:ind w:left="720"/>
      <w:jc w:val="both"/>
    </w:pPr>
    <w:rPr>
      <w:b/>
      <w:bCs/>
      <w:i/>
      <w:iCs/>
      <w:sz w:val="20"/>
      <w:szCs w:val="20"/>
    </w:rPr>
  </w:style>
  <w:style w:type="paragraph" w:customStyle="1" w:styleId="xl133">
    <w:name w:val="xl133"/>
    <w:basedOn w:val="Normal"/>
    <w:rsid w:val="00C17F7D"/>
    <w:pPr>
      <w:pBdr>
        <w:top w:val="single" w:sz="4" w:space="0" w:color="000000"/>
        <w:left w:val="single" w:sz="8" w:space="0" w:color="000000"/>
        <w:right w:val="single" w:sz="4" w:space="0" w:color="000000"/>
      </w:pBdr>
      <w:shd w:val="clear" w:color="auto" w:fill="CCFFCC"/>
      <w:spacing w:before="280" w:after="280"/>
    </w:pPr>
    <w:rPr>
      <w:b/>
      <w:bCs/>
    </w:rPr>
  </w:style>
  <w:style w:type="paragraph" w:customStyle="1" w:styleId="xl134">
    <w:name w:val="xl134"/>
    <w:basedOn w:val="Normal"/>
    <w:rsid w:val="00C17F7D"/>
    <w:pPr>
      <w:pBdr>
        <w:top w:val="single" w:sz="4" w:space="0" w:color="000000"/>
        <w:left w:val="single" w:sz="8" w:space="0" w:color="000000"/>
        <w:right w:val="single" w:sz="4" w:space="0" w:color="000000"/>
      </w:pBdr>
      <w:shd w:val="clear" w:color="auto" w:fill="CCFFCC"/>
      <w:spacing w:before="280" w:after="280"/>
    </w:pPr>
    <w:rPr>
      <w:b/>
      <w:bCs/>
    </w:rPr>
  </w:style>
  <w:style w:type="paragraph" w:customStyle="1" w:styleId="xl135">
    <w:name w:val="xl135"/>
    <w:basedOn w:val="Normal"/>
    <w:rsid w:val="00C17F7D"/>
    <w:pPr>
      <w:pBdr>
        <w:top w:val="single" w:sz="4" w:space="0" w:color="000000"/>
        <w:left w:val="single" w:sz="8" w:space="0" w:color="000000"/>
        <w:right w:val="single" w:sz="8" w:space="0" w:color="000000"/>
      </w:pBdr>
      <w:shd w:val="clear" w:color="auto" w:fill="CCFFCC"/>
      <w:spacing w:before="280" w:after="280"/>
    </w:pPr>
    <w:rPr>
      <w:rFonts w:ascii="Times YU" w:hAnsi="Times YU" w:cs="Times YU"/>
      <w:b/>
      <w:bCs/>
    </w:rPr>
  </w:style>
  <w:style w:type="paragraph" w:customStyle="1" w:styleId="xl136">
    <w:name w:val="xl136"/>
    <w:basedOn w:val="Normal"/>
    <w:rsid w:val="00C17F7D"/>
    <w:pPr>
      <w:pBdr>
        <w:top w:val="single" w:sz="4" w:space="0" w:color="000000"/>
        <w:left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37">
    <w:name w:val="xl137"/>
    <w:basedOn w:val="Normal"/>
    <w:rsid w:val="00C17F7D"/>
    <w:pPr>
      <w:pBdr>
        <w:top w:val="single" w:sz="4" w:space="0" w:color="000000"/>
        <w:left w:val="single" w:sz="4" w:space="0" w:color="000000"/>
        <w:right w:val="single" w:sz="8" w:space="0" w:color="000000"/>
      </w:pBdr>
      <w:shd w:val="clear" w:color="auto" w:fill="CCFFCC"/>
      <w:spacing w:before="280" w:after="280"/>
    </w:pPr>
    <w:rPr>
      <w:rFonts w:ascii="Times YU" w:hAnsi="Times YU" w:cs="Times YU"/>
      <w:b/>
      <w:bCs/>
    </w:rPr>
  </w:style>
  <w:style w:type="paragraph" w:customStyle="1" w:styleId="xl138">
    <w:name w:val="xl138"/>
    <w:basedOn w:val="Normal"/>
    <w:rsid w:val="00C17F7D"/>
    <w:pPr>
      <w:pBdr>
        <w:top w:val="single" w:sz="4" w:space="0" w:color="000000"/>
      </w:pBdr>
      <w:shd w:val="clear" w:color="auto" w:fill="CCFFCC"/>
      <w:spacing w:before="280" w:after="280"/>
      <w:jc w:val="right"/>
    </w:pPr>
    <w:rPr>
      <w:b/>
      <w:bCs/>
    </w:rPr>
  </w:style>
  <w:style w:type="paragraph" w:customStyle="1" w:styleId="xl139">
    <w:name w:val="xl139"/>
    <w:basedOn w:val="Normal"/>
    <w:rsid w:val="00C17F7D"/>
    <w:pPr>
      <w:pBdr>
        <w:top w:val="single" w:sz="4" w:space="0" w:color="000000"/>
        <w:left w:val="single" w:sz="4" w:space="0" w:color="000000"/>
      </w:pBdr>
      <w:shd w:val="clear" w:color="auto" w:fill="CCFFCC"/>
      <w:spacing w:before="280" w:after="280"/>
      <w:jc w:val="right"/>
    </w:pPr>
    <w:rPr>
      <w:b/>
      <w:bCs/>
    </w:rPr>
  </w:style>
  <w:style w:type="paragraph" w:customStyle="1" w:styleId="xl140">
    <w:name w:val="xl140"/>
    <w:basedOn w:val="Normal"/>
    <w:rsid w:val="00C17F7D"/>
    <w:pPr>
      <w:pBdr>
        <w:top w:val="single" w:sz="4" w:space="0" w:color="000000"/>
        <w:left w:val="single" w:sz="4" w:space="0" w:color="000000"/>
        <w:right w:val="single" w:sz="8" w:space="0" w:color="000000"/>
      </w:pBdr>
      <w:shd w:val="clear" w:color="auto" w:fill="CCFFCC"/>
      <w:spacing w:before="280" w:after="280"/>
    </w:pPr>
    <w:rPr>
      <w:b/>
      <w:bCs/>
    </w:rPr>
  </w:style>
  <w:style w:type="paragraph" w:customStyle="1" w:styleId="xl141">
    <w:name w:val="xl141"/>
    <w:basedOn w:val="Normal"/>
    <w:rsid w:val="00C17F7D"/>
    <w:pPr>
      <w:pBdr>
        <w:top w:val="single" w:sz="4" w:space="0" w:color="000000"/>
        <w:left w:val="single" w:sz="4" w:space="0" w:color="000000"/>
        <w:right w:val="single" w:sz="8" w:space="0" w:color="000000"/>
      </w:pBdr>
      <w:shd w:val="clear" w:color="auto" w:fill="CCFFCC"/>
      <w:spacing w:before="280" w:after="280"/>
      <w:jc w:val="right"/>
    </w:pPr>
    <w:rPr>
      <w:b/>
      <w:bCs/>
    </w:rPr>
  </w:style>
  <w:style w:type="paragraph" w:customStyle="1" w:styleId="xl142">
    <w:name w:val="xl142"/>
    <w:basedOn w:val="Normal"/>
    <w:rsid w:val="00C17F7D"/>
    <w:pPr>
      <w:pBdr>
        <w:left w:val="single" w:sz="8" w:space="0" w:color="000000"/>
        <w:right w:val="single" w:sz="8" w:space="0" w:color="000000"/>
      </w:pBdr>
      <w:shd w:val="clear" w:color="auto" w:fill="CCFFCC"/>
      <w:spacing w:before="280" w:after="280"/>
    </w:pPr>
    <w:rPr>
      <w:rFonts w:ascii="Times YU" w:hAnsi="Times YU" w:cs="Times YU"/>
    </w:rPr>
  </w:style>
  <w:style w:type="paragraph" w:customStyle="1" w:styleId="xl143">
    <w:name w:val="xl143"/>
    <w:basedOn w:val="Normal"/>
    <w:rsid w:val="00C17F7D"/>
    <w:pPr>
      <w:pBdr>
        <w:top w:val="single" w:sz="8" w:space="0" w:color="000000"/>
        <w:left w:val="single" w:sz="8" w:space="0" w:color="000000"/>
        <w:bottom w:val="single" w:sz="8" w:space="0" w:color="000000"/>
        <w:right w:val="single" w:sz="8" w:space="0" w:color="000000"/>
      </w:pBdr>
      <w:shd w:val="clear" w:color="auto" w:fill="CCFFCC"/>
      <w:spacing w:before="280" w:after="280"/>
    </w:pPr>
    <w:rPr>
      <w:rFonts w:ascii="Times YU" w:hAnsi="Times YU" w:cs="Times YU"/>
      <w:b/>
      <w:bCs/>
    </w:rPr>
  </w:style>
  <w:style w:type="paragraph" w:customStyle="1" w:styleId="xl144">
    <w:name w:val="xl144"/>
    <w:basedOn w:val="Normal"/>
    <w:rsid w:val="00C17F7D"/>
    <w:pPr>
      <w:pBdr>
        <w:top w:val="single" w:sz="8" w:space="0" w:color="000000"/>
        <w:left w:val="single" w:sz="8" w:space="0" w:color="000000"/>
        <w:bottom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45">
    <w:name w:val="xl145"/>
    <w:basedOn w:val="Normal"/>
    <w:rsid w:val="00C17F7D"/>
    <w:pPr>
      <w:pBdr>
        <w:top w:val="single" w:sz="8" w:space="0" w:color="000000"/>
        <w:left w:val="single" w:sz="8" w:space="0" w:color="000000"/>
        <w:bottom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46">
    <w:name w:val="xl146"/>
    <w:basedOn w:val="Normal"/>
    <w:rsid w:val="00C17F7D"/>
    <w:pPr>
      <w:pBdr>
        <w:top w:val="single" w:sz="8" w:space="0" w:color="000000"/>
        <w:left w:val="single" w:sz="8" w:space="0" w:color="000000"/>
        <w:bottom w:val="single" w:sz="8" w:space="0" w:color="000000"/>
        <w:right w:val="single" w:sz="8" w:space="0" w:color="000000"/>
      </w:pBdr>
      <w:shd w:val="clear" w:color="auto" w:fill="CCFFCC"/>
      <w:spacing w:before="280" w:after="280"/>
    </w:pPr>
    <w:rPr>
      <w:rFonts w:ascii="Times YU" w:hAnsi="Times YU" w:cs="Times YU"/>
      <w:b/>
      <w:bCs/>
    </w:rPr>
  </w:style>
  <w:style w:type="paragraph" w:customStyle="1" w:styleId="xl147">
    <w:name w:val="xl147"/>
    <w:basedOn w:val="Normal"/>
    <w:rsid w:val="00C17F7D"/>
    <w:pPr>
      <w:pBdr>
        <w:top w:val="single" w:sz="8" w:space="0" w:color="000000"/>
        <w:left w:val="single" w:sz="8" w:space="0" w:color="000000"/>
        <w:bottom w:val="single" w:sz="4" w:space="0" w:color="000000"/>
        <w:right w:val="single" w:sz="4" w:space="0" w:color="000000"/>
      </w:pBdr>
      <w:spacing w:before="280" w:after="280"/>
    </w:pPr>
    <w:rPr>
      <w:rFonts w:ascii="Times YU" w:hAnsi="Times YU" w:cs="Times YU"/>
    </w:rPr>
  </w:style>
  <w:style w:type="paragraph" w:customStyle="1" w:styleId="xl148">
    <w:name w:val="xl148"/>
    <w:basedOn w:val="Normal"/>
    <w:rsid w:val="00C17F7D"/>
    <w:pPr>
      <w:pBdr>
        <w:top w:val="single" w:sz="8" w:space="0" w:color="000000"/>
        <w:left w:val="single" w:sz="4" w:space="0" w:color="000000"/>
        <w:bottom w:val="single" w:sz="4" w:space="0" w:color="000000"/>
        <w:right w:val="single" w:sz="8" w:space="0" w:color="000000"/>
      </w:pBdr>
      <w:spacing w:before="280" w:after="280"/>
    </w:pPr>
    <w:rPr>
      <w:rFonts w:ascii="Times YU" w:hAnsi="Times YU" w:cs="Times YU"/>
    </w:rPr>
  </w:style>
  <w:style w:type="paragraph" w:customStyle="1" w:styleId="xl149">
    <w:name w:val="xl149"/>
    <w:basedOn w:val="Normal"/>
    <w:rsid w:val="00C17F7D"/>
    <w:pPr>
      <w:pBdr>
        <w:bottom w:val="single" w:sz="4" w:space="0" w:color="000000"/>
        <w:right w:val="single" w:sz="4" w:space="0" w:color="000000"/>
      </w:pBdr>
      <w:spacing w:before="280" w:after="280"/>
    </w:pPr>
    <w:rPr>
      <w:rFonts w:ascii="Times YU" w:hAnsi="Times YU" w:cs="Times YU"/>
    </w:rPr>
  </w:style>
  <w:style w:type="paragraph" w:customStyle="1" w:styleId="xl150">
    <w:name w:val="xl150"/>
    <w:basedOn w:val="Normal"/>
    <w:rsid w:val="00C17F7D"/>
    <w:pPr>
      <w:pBdr>
        <w:top w:val="single" w:sz="4" w:space="0" w:color="000000"/>
        <w:bottom w:val="single" w:sz="4" w:space="0" w:color="000000"/>
        <w:right w:val="single" w:sz="4" w:space="0" w:color="000000"/>
      </w:pBdr>
      <w:spacing w:before="280" w:after="280"/>
    </w:pPr>
    <w:rPr>
      <w:rFonts w:ascii="Times YU" w:hAnsi="Times YU" w:cs="Times YU"/>
    </w:rPr>
  </w:style>
  <w:style w:type="paragraph" w:customStyle="1" w:styleId="xl151">
    <w:name w:val="xl151"/>
    <w:basedOn w:val="Normal"/>
    <w:rsid w:val="00C17F7D"/>
    <w:pPr>
      <w:pBdr>
        <w:top w:val="single" w:sz="4" w:space="0" w:color="000000"/>
        <w:left w:val="single" w:sz="8" w:space="0" w:color="000000"/>
        <w:bottom w:val="single" w:sz="4" w:space="0" w:color="000000"/>
        <w:right w:val="single" w:sz="8" w:space="0" w:color="000000"/>
      </w:pBdr>
      <w:shd w:val="clear" w:color="auto" w:fill="CCFFCC"/>
      <w:spacing w:before="280" w:after="280"/>
    </w:pPr>
    <w:rPr>
      <w:rFonts w:ascii="Times YU" w:hAnsi="Times YU" w:cs="Times YU"/>
      <w:b/>
      <w:bCs/>
    </w:rPr>
  </w:style>
  <w:style w:type="paragraph" w:customStyle="1" w:styleId="xl152">
    <w:name w:val="xl152"/>
    <w:basedOn w:val="Normal"/>
    <w:rsid w:val="00C17F7D"/>
    <w:pPr>
      <w:spacing w:before="280" w:after="280"/>
    </w:pPr>
  </w:style>
  <w:style w:type="paragraph" w:customStyle="1" w:styleId="xl153">
    <w:name w:val="xl153"/>
    <w:basedOn w:val="Normal"/>
    <w:rsid w:val="00C17F7D"/>
    <w:pPr>
      <w:pBdr>
        <w:top w:val="single" w:sz="4" w:space="0" w:color="000000"/>
        <w:left w:val="single" w:sz="8" w:space="0" w:color="000000"/>
        <w:bottom w:val="single" w:sz="4" w:space="0" w:color="000000"/>
        <w:right w:val="single" w:sz="8" w:space="0" w:color="000000"/>
      </w:pBdr>
      <w:shd w:val="clear" w:color="auto" w:fill="CCFFCC"/>
      <w:spacing w:before="280" w:after="280"/>
    </w:pPr>
    <w:rPr>
      <w:rFonts w:ascii="Times YU" w:hAnsi="Times YU" w:cs="Times YU"/>
      <w:b/>
      <w:bCs/>
    </w:rPr>
  </w:style>
  <w:style w:type="paragraph" w:customStyle="1" w:styleId="xl154">
    <w:name w:val="xl154"/>
    <w:basedOn w:val="Normal"/>
    <w:rsid w:val="00C17F7D"/>
    <w:pPr>
      <w:pBdr>
        <w:top w:val="single" w:sz="4" w:space="0" w:color="000000"/>
        <w:left w:val="single" w:sz="8" w:space="0" w:color="000000"/>
        <w:bottom w:val="single" w:sz="4" w:space="0" w:color="000000"/>
        <w:right w:val="single" w:sz="4" w:space="0" w:color="000000"/>
      </w:pBdr>
      <w:shd w:val="clear" w:color="auto" w:fill="CCFFCC"/>
      <w:spacing w:before="280" w:after="280"/>
    </w:pPr>
    <w:rPr>
      <w:rFonts w:ascii="Times YU" w:hAnsi="Times YU" w:cs="Times YU"/>
      <w:b/>
      <w:bCs/>
    </w:rPr>
  </w:style>
  <w:style w:type="paragraph" w:customStyle="1" w:styleId="xl155">
    <w:name w:val="xl155"/>
    <w:basedOn w:val="Normal"/>
    <w:rsid w:val="00C17F7D"/>
    <w:pPr>
      <w:pBdr>
        <w:top w:val="single" w:sz="4" w:space="0" w:color="000000"/>
        <w:bottom w:val="single" w:sz="4" w:space="0" w:color="000000"/>
        <w:right w:val="single" w:sz="4" w:space="0" w:color="000000"/>
      </w:pBdr>
      <w:shd w:val="clear" w:color="auto" w:fill="CCFFCC"/>
      <w:spacing w:before="280" w:after="280"/>
    </w:pPr>
    <w:rPr>
      <w:b/>
      <w:bCs/>
    </w:rPr>
  </w:style>
  <w:style w:type="paragraph" w:customStyle="1" w:styleId="xl156">
    <w:name w:val="xl156"/>
    <w:basedOn w:val="Normal"/>
    <w:rsid w:val="00C17F7D"/>
    <w:pPr>
      <w:pBdr>
        <w:top w:val="single" w:sz="4" w:space="0" w:color="000000"/>
        <w:left w:val="single" w:sz="4" w:space="0" w:color="000000"/>
        <w:bottom w:val="single" w:sz="4" w:space="0" w:color="000000"/>
        <w:right w:val="single" w:sz="4" w:space="0" w:color="000000"/>
      </w:pBdr>
      <w:shd w:val="clear" w:color="auto" w:fill="CCFFCC"/>
      <w:spacing w:before="280" w:after="280"/>
    </w:pPr>
    <w:rPr>
      <w:rFonts w:ascii="Times YU" w:hAnsi="Times YU" w:cs="Times YU"/>
      <w:b/>
      <w:bCs/>
    </w:rPr>
  </w:style>
  <w:style w:type="paragraph" w:customStyle="1" w:styleId="xl157">
    <w:name w:val="xl157"/>
    <w:basedOn w:val="Normal"/>
    <w:rsid w:val="00C17F7D"/>
    <w:pPr>
      <w:pBdr>
        <w:top w:val="single" w:sz="4" w:space="0" w:color="000000"/>
        <w:left w:val="single" w:sz="8" w:space="0" w:color="000000"/>
        <w:bottom w:val="single" w:sz="4" w:space="0" w:color="000000"/>
        <w:right w:val="single" w:sz="4" w:space="0" w:color="000000"/>
      </w:pBdr>
      <w:shd w:val="clear" w:color="auto" w:fill="CCFFCC"/>
      <w:spacing w:before="280" w:after="280"/>
    </w:pPr>
    <w:rPr>
      <w:rFonts w:ascii="Times YU" w:hAnsi="Times YU" w:cs="Times YU"/>
      <w:b/>
      <w:bCs/>
    </w:rPr>
  </w:style>
  <w:style w:type="paragraph" w:customStyle="1" w:styleId="xl158">
    <w:name w:val="xl158"/>
    <w:basedOn w:val="Normal"/>
    <w:rsid w:val="00C17F7D"/>
    <w:pPr>
      <w:pBdr>
        <w:left w:val="single" w:sz="8" w:space="0" w:color="000000"/>
        <w:bottom w:val="single" w:sz="4" w:space="0" w:color="000000"/>
        <w:right w:val="single" w:sz="8" w:space="0" w:color="000000"/>
      </w:pBdr>
      <w:shd w:val="clear" w:color="auto" w:fill="CCFFCC"/>
      <w:spacing w:before="280" w:after="280"/>
    </w:pPr>
    <w:rPr>
      <w:rFonts w:ascii="Times YU" w:hAnsi="Times YU" w:cs="Times YU"/>
      <w:b/>
      <w:bCs/>
    </w:rPr>
  </w:style>
  <w:style w:type="paragraph" w:customStyle="1" w:styleId="xl159">
    <w:name w:val="xl159"/>
    <w:basedOn w:val="Normal"/>
    <w:rsid w:val="00C17F7D"/>
    <w:pPr>
      <w:pBdr>
        <w:top w:val="single" w:sz="4" w:space="0" w:color="000000"/>
        <w:bottom w:val="single" w:sz="4" w:space="0" w:color="000000"/>
        <w:right w:val="single" w:sz="8" w:space="0" w:color="000000"/>
      </w:pBdr>
      <w:shd w:val="clear" w:color="auto" w:fill="CCFFCC"/>
      <w:spacing w:before="280" w:after="280"/>
    </w:pPr>
    <w:rPr>
      <w:rFonts w:ascii="Times YU" w:hAnsi="Times YU" w:cs="Times YU"/>
      <w:b/>
      <w:bCs/>
    </w:rPr>
  </w:style>
  <w:style w:type="paragraph" w:customStyle="1" w:styleId="xl160">
    <w:name w:val="xl160"/>
    <w:basedOn w:val="Normal"/>
    <w:rsid w:val="00C17F7D"/>
    <w:pPr>
      <w:pBdr>
        <w:bottom w:val="single" w:sz="4" w:space="0" w:color="000000"/>
      </w:pBdr>
      <w:shd w:val="clear" w:color="auto" w:fill="CCFFCC"/>
      <w:spacing w:before="280" w:after="280"/>
    </w:pPr>
    <w:rPr>
      <w:b/>
      <w:bCs/>
    </w:rPr>
  </w:style>
  <w:style w:type="paragraph" w:customStyle="1" w:styleId="xl161">
    <w:name w:val="xl161"/>
    <w:basedOn w:val="Normal"/>
    <w:rsid w:val="00C17F7D"/>
    <w:pPr>
      <w:pBdr>
        <w:top w:val="single" w:sz="4" w:space="0" w:color="000000"/>
        <w:left w:val="single" w:sz="8" w:space="0" w:color="000000"/>
        <w:bottom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62">
    <w:name w:val="xl162"/>
    <w:basedOn w:val="Normal"/>
    <w:rsid w:val="00C17F7D"/>
    <w:pPr>
      <w:pBdr>
        <w:top w:val="single" w:sz="4" w:space="0" w:color="000000"/>
        <w:left w:val="single" w:sz="8" w:space="0" w:color="000000"/>
        <w:bottom w:val="single" w:sz="8" w:space="0" w:color="000000"/>
        <w:right w:val="single" w:sz="8" w:space="0" w:color="000000"/>
      </w:pBdr>
      <w:shd w:val="clear" w:color="auto" w:fill="CCFFCC"/>
      <w:spacing w:before="280" w:after="280"/>
    </w:pPr>
    <w:rPr>
      <w:rFonts w:ascii="Times YU" w:hAnsi="Times YU" w:cs="Times YU"/>
      <w:b/>
      <w:bCs/>
    </w:rPr>
  </w:style>
  <w:style w:type="paragraph" w:customStyle="1" w:styleId="xl163">
    <w:name w:val="xl163"/>
    <w:basedOn w:val="Normal"/>
    <w:rsid w:val="00C17F7D"/>
    <w:pPr>
      <w:pBdr>
        <w:top w:val="single" w:sz="4" w:space="0" w:color="000000"/>
        <w:left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64">
    <w:name w:val="xl164"/>
    <w:basedOn w:val="Normal"/>
    <w:rsid w:val="00C17F7D"/>
    <w:pPr>
      <w:pBdr>
        <w:right w:val="single" w:sz="8" w:space="0" w:color="000000"/>
      </w:pBdr>
      <w:spacing w:before="280" w:after="280"/>
    </w:pPr>
  </w:style>
  <w:style w:type="paragraph" w:customStyle="1" w:styleId="xl165">
    <w:name w:val="xl165"/>
    <w:basedOn w:val="Normal"/>
    <w:rsid w:val="00C17F7D"/>
    <w:pPr>
      <w:pBdr>
        <w:top w:val="single" w:sz="8" w:space="0" w:color="000000"/>
        <w:left w:val="single" w:sz="4" w:space="0" w:color="000000"/>
        <w:bottom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66">
    <w:name w:val="xl166"/>
    <w:basedOn w:val="Normal"/>
    <w:rsid w:val="00C17F7D"/>
    <w:pPr>
      <w:pBdr>
        <w:top w:val="single" w:sz="8" w:space="0" w:color="000000"/>
        <w:bottom w:val="single" w:sz="8" w:space="0" w:color="000000"/>
        <w:right w:val="single" w:sz="8" w:space="0" w:color="000000"/>
      </w:pBdr>
      <w:shd w:val="clear" w:color="auto" w:fill="CCFFCC"/>
      <w:spacing w:before="280" w:after="280"/>
    </w:pPr>
    <w:rPr>
      <w:rFonts w:ascii="Times YU" w:hAnsi="Times YU" w:cs="Times YU"/>
      <w:b/>
      <w:bCs/>
    </w:rPr>
  </w:style>
  <w:style w:type="paragraph" w:customStyle="1" w:styleId="xl167">
    <w:name w:val="xl167"/>
    <w:basedOn w:val="Normal"/>
    <w:rsid w:val="00C17F7D"/>
    <w:pPr>
      <w:pBdr>
        <w:left w:val="single" w:sz="8" w:space="0" w:color="000000"/>
        <w:right w:val="single" w:sz="8" w:space="0" w:color="000000"/>
      </w:pBdr>
      <w:shd w:val="clear" w:color="auto" w:fill="CCFFCC"/>
      <w:spacing w:before="280" w:after="280"/>
    </w:pPr>
    <w:rPr>
      <w:rFonts w:ascii="Times YU" w:hAnsi="Times YU" w:cs="Times YU"/>
      <w:b/>
      <w:bCs/>
    </w:rPr>
  </w:style>
  <w:style w:type="paragraph" w:customStyle="1" w:styleId="xl168">
    <w:name w:val="xl168"/>
    <w:basedOn w:val="Normal"/>
    <w:rsid w:val="00C17F7D"/>
    <w:pPr>
      <w:pBdr>
        <w:left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69">
    <w:name w:val="xl169"/>
    <w:basedOn w:val="Normal"/>
    <w:rsid w:val="00C17F7D"/>
    <w:pPr>
      <w:pBdr>
        <w:left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70">
    <w:name w:val="xl170"/>
    <w:basedOn w:val="Normal"/>
    <w:rsid w:val="00C17F7D"/>
    <w:pPr>
      <w:pBdr>
        <w:top w:val="single" w:sz="8" w:space="0" w:color="000000"/>
        <w:left w:val="single" w:sz="8" w:space="0" w:color="000000"/>
        <w:bottom w:val="single" w:sz="8" w:space="0" w:color="000000"/>
      </w:pBdr>
      <w:spacing w:before="280" w:after="280"/>
    </w:pPr>
    <w:rPr>
      <w:b/>
      <w:bCs/>
    </w:rPr>
  </w:style>
  <w:style w:type="paragraph" w:customStyle="1" w:styleId="xl171">
    <w:name w:val="xl171"/>
    <w:basedOn w:val="Normal"/>
    <w:rsid w:val="00C17F7D"/>
    <w:pPr>
      <w:pBdr>
        <w:top w:val="single" w:sz="8" w:space="0" w:color="000000"/>
        <w:left w:val="single" w:sz="8" w:space="0" w:color="000000"/>
        <w:bottom w:val="single" w:sz="8" w:space="0" w:color="000000"/>
        <w:right w:val="single" w:sz="4" w:space="0" w:color="000000"/>
      </w:pBdr>
      <w:spacing w:before="280" w:after="280"/>
    </w:pPr>
    <w:rPr>
      <w:b/>
      <w:bCs/>
    </w:rPr>
  </w:style>
  <w:style w:type="paragraph" w:customStyle="1" w:styleId="xl172">
    <w:name w:val="xl172"/>
    <w:basedOn w:val="Normal"/>
    <w:rsid w:val="00C17F7D"/>
    <w:pPr>
      <w:pBdr>
        <w:top w:val="single" w:sz="8" w:space="0" w:color="000000"/>
        <w:left w:val="single" w:sz="4" w:space="0" w:color="000000"/>
        <w:bottom w:val="single" w:sz="4" w:space="0" w:color="000000"/>
        <w:right w:val="single" w:sz="8" w:space="0" w:color="000000"/>
      </w:pBdr>
      <w:spacing w:before="280" w:after="280"/>
    </w:pPr>
    <w:rPr>
      <w:b/>
      <w:bCs/>
    </w:rPr>
  </w:style>
  <w:style w:type="paragraph" w:customStyle="1" w:styleId="xl173">
    <w:name w:val="xl173"/>
    <w:basedOn w:val="Normal"/>
    <w:rsid w:val="00C17F7D"/>
    <w:pPr>
      <w:pBdr>
        <w:top w:val="single" w:sz="8" w:space="0" w:color="000000"/>
        <w:left w:val="single" w:sz="8" w:space="0" w:color="000000"/>
        <w:bottom w:val="single" w:sz="8" w:space="0" w:color="000000"/>
        <w:right w:val="single" w:sz="4" w:space="0" w:color="000000"/>
      </w:pBdr>
      <w:spacing w:before="280" w:after="280"/>
    </w:pPr>
    <w:rPr>
      <w:b/>
      <w:bCs/>
    </w:rPr>
  </w:style>
  <w:style w:type="paragraph" w:customStyle="1" w:styleId="xl174">
    <w:name w:val="xl174"/>
    <w:basedOn w:val="Normal"/>
    <w:rsid w:val="00C17F7D"/>
    <w:pPr>
      <w:pBdr>
        <w:top w:val="single" w:sz="8" w:space="0" w:color="000000"/>
        <w:left w:val="single" w:sz="4" w:space="0" w:color="000000"/>
        <w:bottom w:val="single" w:sz="4" w:space="0" w:color="000000"/>
      </w:pBdr>
      <w:spacing w:before="280" w:after="280"/>
    </w:pPr>
    <w:rPr>
      <w:b/>
      <w:bCs/>
    </w:rPr>
  </w:style>
  <w:style w:type="paragraph" w:styleId="TOC4">
    <w:name w:val="toc 4"/>
    <w:basedOn w:val="Normal"/>
    <w:next w:val="Normal"/>
    <w:uiPriority w:val="39"/>
    <w:rsid w:val="00C17F7D"/>
    <w:pPr>
      <w:ind w:left="720"/>
    </w:pPr>
    <w:rPr>
      <w:sz w:val="18"/>
      <w:szCs w:val="18"/>
    </w:rPr>
  </w:style>
  <w:style w:type="paragraph" w:styleId="TOC5">
    <w:name w:val="toc 5"/>
    <w:basedOn w:val="Normal"/>
    <w:next w:val="Normal"/>
    <w:uiPriority w:val="39"/>
    <w:rsid w:val="00C17F7D"/>
    <w:pPr>
      <w:ind w:left="960"/>
    </w:pPr>
    <w:rPr>
      <w:sz w:val="18"/>
      <w:szCs w:val="18"/>
    </w:rPr>
  </w:style>
  <w:style w:type="paragraph" w:styleId="TOC6">
    <w:name w:val="toc 6"/>
    <w:basedOn w:val="Normal"/>
    <w:next w:val="Normal"/>
    <w:uiPriority w:val="39"/>
    <w:rsid w:val="00C17F7D"/>
    <w:pPr>
      <w:ind w:left="1200"/>
    </w:pPr>
    <w:rPr>
      <w:sz w:val="18"/>
      <w:szCs w:val="18"/>
    </w:rPr>
  </w:style>
  <w:style w:type="paragraph" w:styleId="TOC7">
    <w:name w:val="toc 7"/>
    <w:basedOn w:val="Normal"/>
    <w:next w:val="Normal"/>
    <w:uiPriority w:val="39"/>
    <w:rsid w:val="00C17F7D"/>
    <w:pPr>
      <w:ind w:left="1440"/>
    </w:pPr>
    <w:rPr>
      <w:sz w:val="18"/>
      <w:szCs w:val="18"/>
    </w:rPr>
  </w:style>
  <w:style w:type="paragraph" w:styleId="TOC8">
    <w:name w:val="toc 8"/>
    <w:basedOn w:val="Normal"/>
    <w:next w:val="Normal"/>
    <w:uiPriority w:val="39"/>
    <w:rsid w:val="00C17F7D"/>
    <w:pPr>
      <w:ind w:left="1680"/>
    </w:pPr>
    <w:rPr>
      <w:sz w:val="18"/>
      <w:szCs w:val="18"/>
    </w:rPr>
  </w:style>
  <w:style w:type="paragraph" w:styleId="TOC9">
    <w:name w:val="toc 9"/>
    <w:basedOn w:val="Normal"/>
    <w:next w:val="Normal"/>
    <w:uiPriority w:val="39"/>
    <w:rsid w:val="00C17F7D"/>
    <w:pPr>
      <w:ind w:left="1920"/>
    </w:pPr>
    <w:rPr>
      <w:sz w:val="18"/>
      <w:szCs w:val="18"/>
    </w:rPr>
  </w:style>
  <w:style w:type="paragraph" w:customStyle="1" w:styleId="Contents10">
    <w:name w:val="Contents 10"/>
    <w:basedOn w:val="Index"/>
    <w:rsid w:val="00C17F7D"/>
    <w:pPr>
      <w:tabs>
        <w:tab w:val="right" w:leader="dot" w:pos="8640"/>
      </w:tabs>
      <w:ind w:left="2547"/>
    </w:pPr>
  </w:style>
  <w:style w:type="paragraph" w:customStyle="1" w:styleId="Clan">
    <w:name w:val="Clan"/>
    <w:basedOn w:val="Normal"/>
    <w:rsid w:val="00C17F7D"/>
    <w:pPr>
      <w:keepNext/>
      <w:tabs>
        <w:tab w:val="left" w:pos="1080"/>
      </w:tabs>
      <w:spacing w:before="120" w:after="120"/>
      <w:ind w:left="720" w:right="720"/>
      <w:jc w:val="center"/>
    </w:pPr>
    <w:rPr>
      <w:rFonts w:ascii="Arial" w:hAnsi="Arial" w:cs="Arial"/>
      <w:b/>
      <w:bCs/>
      <w:sz w:val="22"/>
      <w:szCs w:val="22"/>
      <w:lang w:val="sr-Cyrl-CS"/>
    </w:rPr>
  </w:style>
  <w:style w:type="paragraph" w:styleId="BlockText">
    <w:name w:val="Block Text"/>
    <w:basedOn w:val="Normal"/>
    <w:rsid w:val="00C17F7D"/>
    <w:pPr>
      <w:ind w:left="-540" w:right="-720" w:firstLine="540"/>
    </w:pPr>
    <w:rPr>
      <w:lang w:val="sr-Cyrl-CS"/>
    </w:rPr>
  </w:style>
  <w:style w:type="paragraph" w:styleId="TOCHeading">
    <w:name w:val="TOC Heading"/>
    <w:basedOn w:val="Heading1"/>
    <w:next w:val="Normal"/>
    <w:uiPriority w:val="39"/>
    <w:qFormat/>
    <w:rsid w:val="00C17F7D"/>
    <w:pPr>
      <w:keepLines/>
      <w:numPr>
        <w:numId w:val="0"/>
      </w:numPr>
      <w:tabs>
        <w:tab w:val="clear" w:pos="0"/>
      </w:tabs>
      <w:spacing w:before="480" w:after="0" w:line="276" w:lineRule="auto"/>
    </w:pPr>
    <w:rPr>
      <w:rFonts w:ascii="Cambria" w:hAnsi="Cambria" w:cs="Cambria"/>
      <w:color w:val="365F91"/>
      <w:sz w:val="28"/>
      <w:szCs w:val="28"/>
    </w:rPr>
  </w:style>
  <w:style w:type="paragraph" w:styleId="BodyTextFirstIndent">
    <w:name w:val="Body Text First Indent"/>
    <w:basedOn w:val="BodyText"/>
    <w:link w:val="BodyTextFirstIndentChar2"/>
    <w:rsid w:val="00C17F7D"/>
    <w:pPr>
      <w:spacing w:after="120" w:line="240" w:lineRule="auto"/>
      <w:ind w:firstLine="210"/>
      <w:jc w:val="left"/>
    </w:pPr>
  </w:style>
  <w:style w:type="paragraph" w:customStyle="1" w:styleId="ListParagraph1">
    <w:name w:val="List Paragraph1"/>
    <w:basedOn w:val="Normal"/>
    <w:rsid w:val="00C17F7D"/>
    <w:pPr>
      <w:ind w:left="720"/>
      <w:jc w:val="both"/>
    </w:pPr>
    <w:rPr>
      <w:sz w:val="20"/>
      <w:szCs w:val="20"/>
      <w:lang w:val="sr-Cyrl-CS"/>
    </w:rPr>
  </w:style>
  <w:style w:type="paragraph" w:customStyle="1" w:styleId="TOCHeading1">
    <w:name w:val="TOC Heading1"/>
    <w:basedOn w:val="Heading1"/>
    <w:next w:val="Normal"/>
    <w:rsid w:val="00C17F7D"/>
    <w:pPr>
      <w:keepLines/>
      <w:numPr>
        <w:numId w:val="0"/>
      </w:numPr>
      <w:tabs>
        <w:tab w:val="clear" w:pos="0"/>
      </w:tabs>
      <w:spacing w:before="480" w:after="0" w:line="276" w:lineRule="auto"/>
    </w:pPr>
    <w:rPr>
      <w:rFonts w:ascii="Cambria" w:hAnsi="Cambria" w:cs="Cambria"/>
      <w:color w:val="365F91"/>
      <w:sz w:val="28"/>
      <w:szCs w:val="28"/>
    </w:rPr>
  </w:style>
  <w:style w:type="paragraph" w:customStyle="1" w:styleId="Naslovsadraja1">
    <w:name w:val="Naslov sadržaja1"/>
    <w:basedOn w:val="Heading1"/>
    <w:next w:val="Normal"/>
    <w:rsid w:val="00C17F7D"/>
    <w:pPr>
      <w:keepLines/>
      <w:numPr>
        <w:numId w:val="0"/>
      </w:numPr>
      <w:tabs>
        <w:tab w:val="clear" w:pos="0"/>
      </w:tabs>
      <w:spacing w:before="480" w:after="0" w:line="276" w:lineRule="auto"/>
    </w:pPr>
    <w:rPr>
      <w:rFonts w:ascii="Cambria" w:hAnsi="Cambria" w:cs="Cambria"/>
      <w:color w:val="365F91"/>
      <w:sz w:val="28"/>
      <w:szCs w:val="28"/>
    </w:rPr>
  </w:style>
  <w:style w:type="paragraph" w:customStyle="1" w:styleId="WW-Default">
    <w:name w:val="WW-Default"/>
    <w:rsid w:val="00C17F7D"/>
    <w:pPr>
      <w:suppressAutoHyphens/>
      <w:autoSpaceDE w:val="0"/>
    </w:pPr>
    <w:rPr>
      <w:color w:val="000000"/>
      <w:sz w:val="24"/>
      <w:szCs w:val="24"/>
      <w:lang w:eastAsia="ar-SA"/>
    </w:rPr>
  </w:style>
  <w:style w:type="paragraph" w:styleId="ListParagraph">
    <w:name w:val="List Paragraph"/>
    <w:aliases w:val="Paragraph,Yellow Bullet,Normal bullet 2"/>
    <w:basedOn w:val="Normal"/>
    <w:link w:val="ListParagraphChar"/>
    <w:uiPriority w:val="34"/>
    <w:qFormat/>
    <w:rsid w:val="00C17F7D"/>
    <w:pPr>
      <w:ind w:left="720"/>
    </w:pPr>
    <w:rPr>
      <w:lang w:eastAsia="ar-SA"/>
    </w:rPr>
  </w:style>
  <w:style w:type="character" w:customStyle="1" w:styleId="ListParagraphChar">
    <w:name w:val="List Paragraph Char"/>
    <w:aliases w:val="Paragraph Char,Yellow Bullet Char,Normal bullet 2 Char"/>
    <w:link w:val="ListParagraph"/>
    <w:uiPriority w:val="34"/>
    <w:locked/>
    <w:rsid w:val="00325A10"/>
    <w:rPr>
      <w:sz w:val="24"/>
      <w:szCs w:val="24"/>
      <w:lang w:eastAsia="ar-SA"/>
    </w:rPr>
  </w:style>
  <w:style w:type="paragraph" w:styleId="NoSpacing">
    <w:name w:val="No Spacing"/>
    <w:uiPriority w:val="99"/>
    <w:qFormat/>
    <w:rsid w:val="00C17F7D"/>
    <w:pPr>
      <w:suppressAutoHyphens/>
    </w:pPr>
    <w:rPr>
      <w:rFonts w:ascii="Calibri" w:eastAsia="Calibri" w:hAnsi="Calibri" w:cs="Calibri"/>
      <w:sz w:val="22"/>
      <w:szCs w:val="22"/>
      <w:lang w:eastAsia="ar-SA"/>
    </w:rPr>
  </w:style>
  <w:style w:type="paragraph" w:styleId="Quote">
    <w:name w:val="Quote"/>
    <w:basedOn w:val="Normal"/>
    <w:next w:val="Normal"/>
    <w:link w:val="QuoteChar1"/>
    <w:qFormat/>
    <w:rsid w:val="00C17F7D"/>
    <w:rPr>
      <w:i/>
      <w:iCs/>
      <w:color w:val="000000"/>
    </w:rPr>
  </w:style>
  <w:style w:type="paragraph" w:styleId="NormalWeb">
    <w:name w:val="Normal (Web)"/>
    <w:basedOn w:val="Normal"/>
    <w:uiPriority w:val="99"/>
    <w:rsid w:val="00C17F7D"/>
    <w:pPr>
      <w:spacing w:before="280" w:after="280"/>
    </w:pPr>
    <w:rPr>
      <w:rFonts w:ascii="Arial" w:hAnsi="Arial" w:cs="Arial"/>
      <w:color w:val="000000"/>
      <w:sz w:val="20"/>
      <w:szCs w:val="20"/>
    </w:rPr>
  </w:style>
  <w:style w:type="paragraph" w:customStyle="1" w:styleId="v2-clan-left-1">
    <w:name w:val="v2-clan-left-1"/>
    <w:basedOn w:val="Normal"/>
    <w:rsid w:val="00805D3F"/>
    <w:pPr>
      <w:spacing w:before="100" w:beforeAutospacing="1" w:after="100" w:afterAutospacing="1"/>
    </w:pPr>
  </w:style>
  <w:style w:type="character" w:customStyle="1" w:styleId="hide-change">
    <w:name w:val="hide-change"/>
    <w:basedOn w:val="DefaultParagraphFont"/>
    <w:rsid w:val="00805D3F"/>
  </w:style>
  <w:style w:type="table" w:styleId="TableGrid">
    <w:name w:val="Table Grid"/>
    <w:basedOn w:val="TableNormal"/>
    <w:uiPriority w:val="59"/>
    <w:rsid w:val="001A3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730CC8"/>
  </w:style>
  <w:style w:type="paragraph" w:customStyle="1" w:styleId="msonormal0">
    <w:name w:val="msonormal"/>
    <w:basedOn w:val="Normal"/>
    <w:rsid w:val="00D4513E"/>
    <w:pPr>
      <w:spacing w:before="100" w:beforeAutospacing="1" w:after="100" w:afterAutospacing="1"/>
    </w:pPr>
  </w:style>
  <w:style w:type="character" w:customStyle="1" w:styleId="UnresolvedMention1">
    <w:name w:val="Unresolved Mention1"/>
    <w:uiPriority w:val="99"/>
    <w:semiHidden/>
    <w:unhideWhenUsed/>
    <w:rsid w:val="00B5590F"/>
    <w:rPr>
      <w:color w:val="605E5C"/>
      <w:shd w:val="clear" w:color="auto" w:fill="E1DFDD"/>
    </w:rPr>
  </w:style>
  <w:style w:type="numbering" w:customStyle="1" w:styleId="NoList1">
    <w:name w:val="No List1"/>
    <w:next w:val="NoList"/>
    <w:uiPriority w:val="99"/>
    <w:semiHidden/>
    <w:unhideWhenUsed/>
    <w:rsid w:val="00492B03"/>
  </w:style>
  <w:style w:type="table" w:customStyle="1" w:styleId="TableGrid1">
    <w:name w:val="Table Grid1"/>
    <w:basedOn w:val="TableNormal"/>
    <w:next w:val="TableGrid"/>
    <w:uiPriority w:val="59"/>
    <w:rsid w:val="004B636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C23673"/>
  </w:style>
  <w:style w:type="paragraph" w:styleId="EndnoteText">
    <w:name w:val="endnote text"/>
    <w:basedOn w:val="Normal"/>
    <w:link w:val="EndnoteTextChar"/>
    <w:uiPriority w:val="99"/>
    <w:semiHidden/>
    <w:unhideWhenUsed/>
    <w:rsid w:val="004A6D4F"/>
    <w:rPr>
      <w:sz w:val="20"/>
      <w:szCs w:val="20"/>
    </w:rPr>
  </w:style>
  <w:style w:type="character" w:customStyle="1" w:styleId="EndnoteTextChar">
    <w:name w:val="Endnote Text Char"/>
    <w:basedOn w:val="DefaultParagraphFont"/>
    <w:link w:val="EndnoteText"/>
    <w:uiPriority w:val="99"/>
    <w:semiHidden/>
    <w:rsid w:val="004A6D4F"/>
  </w:style>
  <w:style w:type="character" w:styleId="EndnoteReference">
    <w:name w:val="endnote reference"/>
    <w:basedOn w:val="DefaultParagraphFont"/>
    <w:uiPriority w:val="99"/>
    <w:semiHidden/>
    <w:unhideWhenUsed/>
    <w:rsid w:val="004A6D4F"/>
    <w:rPr>
      <w:vertAlign w:val="superscript"/>
    </w:rPr>
  </w:style>
  <w:style w:type="character" w:styleId="FootnoteReference">
    <w:name w:val="footnote reference"/>
    <w:basedOn w:val="DefaultParagraphFont"/>
    <w:uiPriority w:val="99"/>
    <w:semiHidden/>
    <w:unhideWhenUsed/>
    <w:rsid w:val="004A6D4F"/>
    <w:rPr>
      <w:vertAlign w:val="superscript"/>
    </w:rPr>
  </w:style>
  <w:style w:type="character" w:customStyle="1" w:styleId="UnresolvedMention2">
    <w:name w:val="Unresolved Mention2"/>
    <w:basedOn w:val="DefaultParagraphFont"/>
    <w:uiPriority w:val="99"/>
    <w:semiHidden/>
    <w:unhideWhenUsed/>
    <w:rsid w:val="00B5319F"/>
    <w:rPr>
      <w:color w:val="605E5C"/>
      <w:shd w:val="clear" w:color="auto" w:fill="E1DFDD"/>
    </w:rPr>
  </w:style>
  <w:style w:type="character" w:styleId="CommentReference">
    <w:name w:val="annotation reference"/>
    <w:basedOn w:val="DefaultParagraphFont"/>
    <w:uiPriority w:val="99"/>
    <w:semiHidden/>
    <w:unhideWhenUsed/>
    <w:rsid w:val="00224937"/>
    <w:rPr>
      <w:sz w:val="16"/>
      <w:szCs w:val="16"/>
    </w:rPr>
  </w:style>
  <w:style w:type="paragraph" w:styleId="CommentText">
    <w:name w:val="annotation text"/>
    <w:basedOn w:val="Normal"/>
    <w:link w:val="CommentTextChar"/>
    <w:uiPriority w:val="99"/>
    <w:unhideWhenUsed/>
    <w:rsid w:val="00224937"/>
    <w:rPr>
      <w:sz w:val="20"/>
      <w:szCs w:val="20"/>
    </w:rPr>
  </w:style>
  <w:style w:type="character" w:customStyle="1" w:styleId="CommentTextChar">
    <w:name w:val="Comment Text Char"/>
    <w:basedOn w:val="DefaultParagraphFont"/>
    <w:link w:val="CommentText"/>
    <w:uiPriority w:val="99"/>
    <w:rsid w:val="00224937"/>
  </w:style>
  <w:style w:type="paragraph" w:styleId="CommentSubject">
    <w:name w:val="annotation subject"/>
    <w:basedOn w:val="CommentText"/>
    <w:next w:val="CommentText"/>
    <w:link w:val="CommentSubjectChar"/>
    <w:uiPriority w:val="99"/>
    <w:semiHidden/>
    <w:unhideWhenUsed/>
    <w:rsid w:val="00224937"/>
    <w:rPr>
      <w:b/>
      <w:bCs/>
    </w:rPr>
  </w:style>
  <w:style w:type="character" w:customStyle="1" w:styleId="CommentSubjectChar">
    <w:name w:val="Comment Subject Char"/>
    <w:basedOn w:val="CommentTextChar"/>
    <w:link w:val="CommentSubject"/>
    <w:uiPriority w:val="99"/>
    <w:semiHidden/>
    <w:rsid w:val="00224937"/>
    <w:rPr>
      <w:b/>
      <w:bCs/>
    </w:rPr>
  </w:style>
  <w:style w:type="character" w:customStyle="1" w:styleId="UnresolvedMention3">
    <w:name w:val="Unresolved Mention3"/>
    <w:basedOn w:val="DefaultParagraphFont"/>
    <w:uiPriority w:val="99"/>
    <w:semiHidden/>
    <w:unhideWhenUsed/>
    <w:rsid w:val="00DD5149"/>
    <w:rPr>
      <w:color w:val="605E5C"/>
      <w:shd w:val="clear" w:color="auto" w:fill="E1DFDD"/>
    </w:rPr>
  </w:style>
  <w:style w:type="character" w:customStyle="1" w:styleId="UnresolvedMention4">
    <w:name w:val="Unresolved Mention4"/>
    <w:basedOn w:val="DefaultParagraphFont"/>
    <w:uiPriority w:val="99"/>
    <w:semiHidden/>
    <w:unhideWhenUsed/>
    <w:rsid w:val="003E12F5"/>
    <w:rPr>
      <w:color w:val="605E5C"/>
      <w:shd w:val="clear" w:color="auto" w:fill="E1DFDD"/>
    </w:rPr>
  </w:style>
  <w:style w:type="character" w:customStyle="1" w:styleId="BodyTextChar2">
    <w:name w:val="Body Text Char2"/>
    <w:basedOn w:val="DefaultParagraphFont"/>
    <w:link w:val="BodyText"/>
    <w:rsid w:val="00DB4AF2"/>
    <w:rPr>
      <w:rFonts w:ascii="YuTimes" w:hAnsi="YuTimes" w:cs="YuTimes"/>
      <w:sz w:val="24"/>
      <w:szCs w:val="24"/>
    </w:rPr>
  </w:style>
  <w:style w:type="character" w:customStyle="1" w:styleId="HeaderChar2">
    <w:name w:val="Header Char2"/>
    <w:basedOn w:val="DefaultParagraphFont"/>
    <w:link w:val="Header"/>
    <w:uiPriority w:val="99"/>
    <w:rsid w:val="00DB4AF2"/>
    <w:rPr>
      <w:rFonts w:ascii="YuTimes" w:hAnsi="YuTimes" w:cs="YuTimes"/>
      <w:sz w:val="24"/>
      <w:szCs w:val="24"/>
    </w:rPr>
  </w:style>
  <w:style w:type="character" w:customStyle="1" w:styleId="BodyText2Char2">
    <w:name w:val="Body Text 2 Char2"/>
    <w:basedOn w:val="DefaultParagraphFont"/>
    <w:link w:val="BodyText2"/>
    <w:rsid w:val="00DB4AF2"/>
    <w:rPr>
      <w:rFonts w:ascii="YuTimes" w:hAnsi="YuTimes" w:cs="YuTimes"/>
      <w:sz w:val="28"/>
      <w:szCs w:val="28"/>
    </w:rPr>
  </w:style>
  <w:style w:type="character" w:customStyle="1" w:styleId="BodyTextIndentChar2">
    <w:name w:val="Body Text Indent Char2"/>
    <w:basedOn w:val="DefaultParagraphFont"/>
    <w:link w:val="BodyTextIndent"/>
    <w:rsid w:val="00DB4AF2"/>
    <w:rPr>
      <w:rFonts w:ascii="YuTimes" w:hAnsi="YuTimes" w:cs="YuTimes"/>
      <w:sz w:val="24"/>
      <w:szCs w:val="24"/>
    </w:rPr>
  </w:style>
  <w:style w:type="character" w:customStyle="1" w:styleId="BodyTextIndent2Char2">
    <w:name w:val="Body Text Indent 2 Char2"/>
    <w:basedOn w:val="DefaultParagraphFont"/>
    <w:link w:val="BodyTextIndent2"/>
    <w:rsid w:val="00DB4AF2"/>
    <w:rPr>
      <w:rFonts w:ascii="YuTimes" w:hAnsi="YuTimes" w:cs="YuTimes"/>
      <w:sz w:val="24"/>
      <w:szCs w:val="24"/>
    </w:rPr>
  </w:style>
  <w:style w:type="character" w:customStyle="1" w:styleId="BodyTextIndent3Char2">
    <w:name w:val="Body Text Indent 3 Char2"/>
    <w:basedOn w:val="DefaultParagraphFont"/>
    <w:link w:val="BodyTextIndent3"/>
    <w:rsid w:val="00DB4AF2"/>
    <w:rPr>
      <w:rFonts w:ascii="YuTimes" w:hAnsi="YuTimes" w:cs="YuTimes"/>
      <w:sz w:val="24"/>
      <w:szCs w:val="24"/>
    </w:rPr>
  </w:style>
  <w:style w:type="character" w:customStyle="1" w:styleId="TitleChar2">
    <w:name w:val="Title Char2"/>
    <w:basedOn w:val="DefaultParagraphFont"/>
    <w:link w:val="Title"/>
    <w:rsid w:val="00DB4AF2"/>
  </w:style>
  <w:style w:type="character" w:customStyle="1" w:styleId="SubtitleChar2">
    <w:name w:val="Subtitle Char2"/>
    <w:basedOn w:val="DefaultParagraphFont"/>
    <w:link w:val="Subtitle"/>
    <w:rsid w:val="00DB4AF2"/>
    <w:rPr>
      <w:rFonts w:ascii="Arial" w:hAnsi="Arial" w:cs="Arial"/>
      <w:i/>
      <w:iCs/>
      <w:sz w:val="28"/>
      <w:szCs w:val="28"/>
    </w:rPr>
  </w:style>
  <w:style w:type="character" w:customStyle="1" w:styleId="BodyText3Char2">
    <w:name w:val="Body Text 3 Char2"/>
    <w:basedOn w:val="DefaultParagraphFont"/>
    <w:link w:val="BodyText3"/>
    <w:rsid w:val="00DB4AF2"/>
    <w:rPr>
      <w:rFonts w:ascii="YuTimes" w:hAnsi="YuTimes" w:cs="YuTimes"/>
      <w:i/>
      <w:iCs/>
      <w:sz w:val="28"/>
      <w:szCs w:val="28"/>
    </w:rPr>
  </w:style>
  <w:style w:type="character" w:customStyle="1" w:styleId="FooterChar2">
    <w:name w:val="Footer Char2"/>
    <w:basedOn w:val="DefaultParagraphFont"/>
    <w:link w:val="Footer"/>
    <w:uiPriority w:val="99"/>
    <w:rsid w:val="00DB4AF2"/>
  </w:style>
  <w:style w:type="character" w:customStyle="1" w:styleId="DocumentMapChar2">
    <w:name w:val="Document Map Char2"/>
    <w:basedOn w:val="DefaultParagraphFont"/>
    <w:link w:val="DocumentMap"/>
    <w:rsid w:val="00DB4AF2"/>
    <w:rPr>
      <w:rFonts w:ascii="Tahoma" w:hAnsi="Tahoma" w:cs="Tahoma"/>
      <w:sz w:val="24"/>
      <w:szCs w:val="24"/>
      <w:shd w:val="clear" w:color="auto" w:fill="000080"/>
    </w:rPr>
  </w:style>
  <w:style w:type="character" w:customStyle="1" w:styleId="BalloonTextChar2">
    <w:name w:val="Balloon Text Char2"/>
    <w:basedOn w:val="DefaultParagraphFont"/>
    <w:link w:val="BalloonText"/>
    <w:uiPriority w:val="99"/>
    <w:rsid w:val="00DB4AF2"/>
    <w:rPr>
      <w:rFonts w:ascii="Tahoma" w:hAnsi="Tahoma" w:cs="Tahoma"/>
      <w:sz w:val="16"/>
      <w:szCs w:val="16"/>
    </w:rPr>
  </w:style>
  <w:style w:type="character" w:customStyle="1" w:styleId="FootnoteTextChar2">
    <w:name w:val="Footnote Text Char2"/>
    <w:basedOn w:val="DefaultParagraphFont"/>
    <w:link w:val="FootnoteText"/>
    <w:rsid w:val="00DB4AF2"/>
  </w:style>
  <w:style w:type="character" w:customStyle="1" w:styleId="BodyTextFirstIndentChar2">
    <w:name w:val="Body Text First Indent Char2"/>
    <w:basedOn w:val="BodyTextChar2"/>
    <w:link w:val="BodyTextFirstIndent"/>
    <w:rsid w:val="00DB4AF2"/>
    <w:rPr>
      <w:rFonts w:ascii="YuTimes" w:hAnsi="YuTimes" w:cs="YuTimes"/>
      <w:sz w:val="24"/>
      <w:szCs w:val="24"/>
    </w:rPr>
  </w:style>
  <w:style w:type="character" w:customStyle="1" w:styleId="QuoteChar1">
    <w:name w:val="Quote Char1"/>
    <w:basedOn w:val="DefaultParagraphFont"/>
    <w:link w:val="Quote"/>
    <w:rsid w:val="00DB4AF2"/>
    <w:rPr>
      <w:i/>
      <w:iCs/>
      <w:color w:val="000000"/>
      <w:sz w:val="24"/>
      <w:szCs w:val="24"/>
    </w:rPr>
  </w:style>
  <w:style w:type="character" w:styleId="UnresolvedMention">
    <w:name w:val="Unresolved Mention"/>
    <w:basedOn w:val="DefaultParagraphFont"/>
    <w:uiPriority w:val="99"/>
    <w:semiHidden/>
    <w:unhideWhenUsed/>
    <w:rsid w:val="00C71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305">
      <w:bodyDiv w:val="1"/>
      <w:marLeft w:val="0"/>
      <w:marRight w:val="0"/>
      <w:marTop w:val="0"/>
      <w:marBottom w:val="0"/>
      <w:divBdr>
        <w:top w:val="none" w:sz="0" w:space="0" w:color="auto"/>
        <w:left w:val="none" w:sz="0" w:space="0" w:color="auto"/>
        <w:bottom w:val="none" w:sz="0" w:space="0" w:color="auto"/>
        <w:right w:val="none" w:sz="0" w:space="0" w:color="auto"/>
      </w:divBdr>
    </w:div>
    <w:div w:id="2250527">
      <w:bodyDiv w:val="1"/>
      <w:marLeft w:val="0"/>
      <w:marRight w:val="0"/>
      <w:marTop w:val="0"/>
      <w:marBottom w:val="0"/>
      <w:divBdr>
        <w:top w:val="none" w:sz="0" w:space="0" w:color="auto"/>
        <w:left w:val="none" w:sz="0" w:space="0" w:color="auto"/>
        <w:bottom w:val="none" w:sz="0" w:space="0" w:color="auto"/>
        <w:right w:val="none" w:sz="0" w:space="0" w:color="auto"/>
      </w:divBdr>
    </w:div>
    <w:div w:id="2703965">
      <w:bodyDiv w:val="1"/>
      <w:marLeft w:val="0"/>
      <w:marRight w:val="0"/>
      <w:marTop w:val="0"/>
      <w:marBottom w:val="0"/>
      <w:divBdr>
        <w:top w:val="none" w:sz="0" w:space="0" w:color="auto"/>
        <w:left w:val="none" w:sz="0" w:space="0" w:color="auto"/>
        <w:bottom w:val="none" w:sz="0" w:space="0" w:color="auto"/>
        <w:right w:val="none" w:sz="0" w:space="0" w:color="auto"/>
      </w:divBdr>
    </w:div>
    <w:div w:id="2753762">
      <w:bodyDiv w:val="1"/>
      <w:marLeft w:val="0"/>
      <w:marRight w:val="0"/>
      <w:marTop w:val="0"/>
      <w:marBottom w:val="0"/>
      <w:divBdr>
        <w:top w:val="none" w:sz="0" w:space="0" w:color="auto"/>
        <w:left w:val="none" w:sz="0" w:space="0" w:color="auto"/>
        <w:bottom w:val="none" w:sz="0" w:space="0" w:color="auto"/>
        <w:right w:val="none" w:sz="0" w:space="0" w:color="auto"/>
      </w:divBdr>
    </w:div>
    <w:div w:id="8337213">
      <w:bodyDiv w:val="1"/>
      <w:marLeft w:val="0"/>
      <w:marRight w:val="0"/>
      <w:marTop w:val="0"/>
      <w:marBottom w:val="0"/>
      <w:divBdr>
        <w:top w:val="none" w:sz="0" w:space="0" w:color="auto"/>
        <w:left w:val="none" w:sz="0" w:space="0" w:color="auto"/>
        <w:bottom w:val="none" w:sz="0" w:space="0" w:color="auto"/>
        <w:right w:val="none" w:sz="0" w:space="0" w:color="auto"/>
      </w:divBdr>
    </w:div>
    <w:div w:id="8604722">
      <w:bodyDiv w:val="1"/>
      <w:marLeft w:val="0"/>
      <w:marRight w:val="0"/>
      <w:marTop w:val="0"/>
      <w:marBottom w:val="0"/>
      <w:divBdr>
        <w:top w:val="none" w:sz="0" w:space="0" w:color="auto"/>
        <w:left w:val="none" w:sz="0" w:space="0" w:color="auto"/>
        <w:bottom w:val="none" w:sz="0" w:space="0" w:color="auto"/>
        <w:right w:val="none" w:sz="0" w:space="0" w:color="auto"/>
      </w:divBdr>
    </w:div>
    <w:div w:id="8802753">
      <w:bodyDiv w:val="1"/>
      <w:marLeft w:val="0"/>
      <w:marRight w:val="0"/>
      <w:marTop w:val="0"/>
      <w:marBottom w:val="0"/>
      <w:divBdr>
        <w:top w:val="none" w:sz="0" w:space="0" w:color="auto"/>
        <w:left w:val="none" w:sz="0" w:space="0" w:color="auto"/>
        <w:bottom w:val="none" w:sz="0" w:space="0" w:color="auto"/>
        <w:right w:val="none" w:sz="0" w:space="0" w:color="auto"/>
      </w:divBdr>
    </w:div>
    <w:div w:id="14774212">
      <w:bodyDiv w:val="1"/>
      <w:marLeft w:val="0"/>
      <w:marRight w:val="0"/>
      <w:marTop w:val="0"/>
      <w:marBottom w:val="0"/>
      <w:divBdr>
        <w:top w:val="none" w:sz="0" w:space="0" w:color="auto"/>
        <w:left w:val="none" w:sz="0" w:space="0" w:color="auto"/>
        <w:bottom w:val="none" w:sz="0" w:space="0" w:color="auto"/>
        <w:right w:val="none" w:sz="0" w:space="0" w:color="auto"/>
      </w:divBdr>
    </w:div>
    <w:div w:id="16541229">
      <w:bodyDiv w:val="1"/>
      <w:marLeft w:val="0"/>
      <w:marRight w:val="0"/>
      <w:marTop w:val="0"/>
      <w:marBottom w:val="0"/>
      <w:divBdr>
        <w:top w:val="none" w:sz="0" w:space="0" w:color="auto"/>
        <w:left w:val="none" w:sz="0" w:space="0" w:color="auto"/>
        <w:bottom w:val="none" w:sz="0" w:space="0" w:color="auto"/>
        <w:right w:val="none" w:sz="0" w:space="0" w:color="auto"/>
      </w:divBdr>
    </w:div>
    <w:div w:id="16859780">
      <w:bodyDiv w:val="1"/>
      <w:marLeft w:val="0"/>
      <w:marRight w:val="0"/>
      <w:marTop w:val="0"/>
      <w:marBottom w:val="0"/>
      <w:divBdr>
        <w:top w:val="none" w:sz="0" w:space="0" w:color="auto"/>
        <w:left w:val="none" w:sz="0" w:space="0" w:color="auto"/>
        <w:bottom w:val="none" w:sz="0" w:space="0" w:color="auto"/>
        <w:right w:val="none" w:sz="0" w:space="0" w:color="auto"/>
      </w:divBdr>
    </w:div>
    <w:div w:id="17388974">
      <w:bodyDiv w:val="1"/>
      <w:marLeft w:val="0"/>
      <w:marRight w:val="0"/>
      <w:marTop w:val="0"/>
      <w:marBottom w:val="0"/>
      <w:divBdr>
        <w:top w:val="none" w:sz="0" w:space="0" w:color="auto"/>
        <w:left w:val="none" w:sz="0" w:space="0" w:color="auto"/>
        <w:bottom w:val="none" w:sz="0" w:space="0" w:color="auto"/>
        <w:right w:val="none" w:sz="0" w:space="0" w:color="auto"/>
      </w:divBdr>
    </w:div>
    <w:div w:id="28263339">
      <w:bodyDiv w:val="1"/>
      <w:marLeft w:val="0"/>
      <w:marRight w:val="0"/>
      <w:marTop w:val="0"/>
      <w:marBottom w:val="0"/>
      <w:divBdr>
        <w:top w:val="none" w:sz="0" w:space="0" w:color="auto"/>
        <w:left w:val="none" w:sz="0" w:space="0" w:color="auto"/>
        <w:bottom w:val="none" w:sz="0" w:space="0" w:color="auto"/>
        <w:right w:val="none" w:sz="0" w:space="0" w:color="auto"/>
      </w:divBdr>
    </w:div>
    <w:div w:id="29305538">
      <w:bodyDiv w:val="1"/>
      <w:marLeft w:val="0"/>
      <w:marRight w:val="0"/>
      <w:marTop w:val="0"/>
      <w:marBottom w:val="0"/>
      <w:divBdr>
        <w:top w:val="none" w:sz="0" w:space="0" w:color="auto"/>
        <w:left w:val="none" w:sz="0" w:space="0" w:color="auto"/>
        <w:bottom w:val="none" w:sz="0" w:space="0" w:color="auto"/>
        <w:right w:val="none" w:sz="0" w:space="0" w:color="auto"/>
      </w:divBdr>
    </w:div>
    <w:div w:id="30036596">
      <w:bodyDiv w:val="1"/>
      <w:marLeft w:val="0"/>
      <w:marRight w:val="0"/>
      <w:marTop w:val="0"/>
      <w:marBottom w:val="0"/>
      <w:divBdr>
        <w:top w:val="none" w:sz="0" w:space="0" w:color="auto"/>
        <w:left w:val="none" w:sz="0" w:space="0" w:color="auto"/>
        <w:bottom w:val="none" w:sz="0" w:space="0" w:color="auto"/>
        <w:right w:val="none" w:sz="0" w:space="0" w:color="auto"/>
      </w:divBdr>
    </w:div>
    <w:div w:id="36242698">
      <w:bodyDiv w:val="1"/>
      <w:marLeft w:val="0"/>
      <w:marRight w:val="0"/>
      <w:marTop w:val="0"/>
      <w:marBottom w:val="0"/>
      <w:divBdr>
        <w:top w:val="none" w:sz="0" w:space="0" w:color="auto"/>
        <w:left w:val="none" w:sz="0" w:space="0" w:color="auto"/>
        <w:bottom w:val="none" w:sz="0" w:space="0" w:color="auto"/>
        <w:right w:val="none" w:sz="0" w:space="0" w:color="auto"/>
      </w:divBdr>
    </w:div>
    <w:div w:id="39522454">
      <w:bodyDiv w:val="1"/>
      <w:marLeft w:val="0"/>
      <w:marRight w:val="0"/>
      <w:marTop w:val="0"/>
      <w:marBottom w:val="0"/>
      <w:divBdr>
        <w:top w:val="none" w:sz="0" w:space="0" w:color="auto"/>
        <w:left w:val="none" w:sz="0" w:space="0" w:color="auto"/>
        <w:bottom w:val="none" w:sz="0" w:space="0" w:color="auto"/>
        <w:right w:val="none" w:sz="0" w:space="0" w:color="auto"/>
      </w:divBdr>
    </w:div>
    <w:div w:id="41367871">
      <w:bodyDiv w:val="1"/>
      <w:marLeft w:val="0"/>
      <w:marRight w:val="0"/>
      <w:marTop w:val="0"/>
      <w:marBottom w:val="0"/>
      <w:divBdr>
        <w:top w:val="none" w:sz="0" w:space="0" w:color="auto"/>
        <w:left w:val="none" w:sz="0" w:space="0" w:color="auto"/>
        <w:bottom w:val="none" w:sz="0" w:space="0" w:color="auto"/>
        <w:right w:val="none" w:sz="0" w:space="0" w:color="auto"/>
      </w:divBdr>
    </w:div>
    <w:div w:id="42876921">
      <w:bodyDiv w:val="1"/>
      <w:marLeft w:val="0"/>
      <w:marRight w:val="0"/>
      <w:marTop w:val="0"/>
      <w:marBottom w:val="0"/>
      <w:divBdr>
        <w:top w:val="none" w:sz="0" w:space="0" w:color="auto"/>
        <w:left w:val="none" w:sz="0" w:space="0" w:color="auto"/>
        <w:bottom w:val="none" w:sz="0" w:space="0" w:color="auto"/>
        <w:right w:val="none" w:sz="0" w:space="0" w:color="auto"/>
      </w:divBdr>
    </w:div>
    <w:div w:id="45030361">
      <w:bodyDiv w:val="1"/>
      <w:marLeft w:val="0"/>
      <w:marRight w:val="0"/>
      <w:marTop w:val="0"/>
      <w:marBottom w:val="0"/>
      <w:divBdr>
        <w:top w:val="none" w:sz="0" w:space="0" w:color="auto"/>
        <w:left w:val="none" w:sz="0" w:space="0" w:color="auto"/>
        <w:bottom w:val="none" w:sz="0" w:space="0" w:color="auto"/>
        <w:right w:val="none" w:sz="0" w:space="0" w:color="auto"/>
      </w:divBdr>
    </w:div>
    <w:div w:id="45616261">
      <w:bodyDiv w:val="1"/>
      <w:marLeft w:val="0"/>
      <w:marRight w:val="0"/>
      <w:marTop w:val="0"/>
      <w:marBottom w:val="0"/>
      <w:divBdr>
        <w:top w:val="none" w:sz="0" w:space="0" w:color="auto"/>
        <w:left w:val="none" w:sz="0" w:space="0" w:color="auto"/>
        <w:bottom w:val="none" w:sz="0" w:space="0" w:color="auto"/>
        <w:right w:val="none" w:sz="0" w:space="0" w:color="auto"/>
      </w:divBdr>
    </w:div>
    <w:div w:id="46683691">
      <w:bodyDiv w:val="1"/>
      <w:marLeft w:val="0"/>
      <w:marRight w:val="0"/>
      <w:marTop w:val="0"/>
      <w:marBottom w:val="0"/>
      <w:divBdr>
        <w:top w:val="none" w:sz="0" w:space="0" w:color="auto"/>
        <w:left w:val="none" w:sz="0" w:space="0" w:color="auto"/>
        <w:bottom w:val="none" w:sz="0" w:space="0" w:color="auto"/>
        <w:right w:val="none" w:sz="0" w:space="0" w:color="auto"/>
      </w:divBdr>
    </w:div>
    <w:div w:id="49306549">
      <w:bodyDiv w:val="1"/>
      <w:marLeft w:val="0"/>
      <w:marRight w:val="0"/>
      <w:marTop w:val="0"/>
      <w:marBottom w:val="0"/>
      <w:divBdr>
        <w:top w:val="none" w:sz="0" w:space="0" w:color="auto"/>
        <w:left w:val="none" w:sz="0" w:space="0" w:color="auto"/>
        <w:bottom w:val="none" w:sz="0" w:space="0" w:color="auto"/>
        <w:right w:val="none" w:sz="0" w:space="0" w:color="auto"/>
      </w:divBdr>
    </w:div>
    <w:div w:id="49421493">
      <w:bodyDiv w:val="1"/>
      <w:marLeft w:val="0"/>
      <w:marRight w:val="0"/>
      <w:marTop w:val="0"/>
      <w:marBottom w:val="0"/>
      <w:divBdr>
        <w:top w:val="none" w:sz="0" w:space="0" w:color="auto"/>
        <w:left w:val="none" w:sz="0" w:space="0" w:color="auto"/>
        <w:bottom w:val="none" w:sz="0" w:space="0" w:color="auto"/>
        <w:right w:val="none" w:sz="0" w:space="0" w:color="auto"/>
      </w:divBdr>
    </w:div>
    <w:div w:id="57703648">
      <w:bodyDiv w:val="1"/>
      <w:marLeft w:val="0"/>
      <w:marRight w:val="0"/>
      <w:marTop w:val="0"/>
      <w:marBottom w:val="0"/>
      <w:divBdr>
        <w:top w:val="none" w:sz="0" w:space="0" w:color="auto"/>
        <w:left w:val="none" w:sz="0" w:space="0" w:color="auto"/>
        <w:bottom w:val="none" w:sz="0" w:space="0" w:color="auto"/>
        <w:right w:val="none" w:sz="0" w:space="0" w:color="auto"/>
      </w:divBdr>
    </w:div>
    <w:div w:id="59133983">
      <w:bodyDiv w:val="1"/>
      <w:marLeft w:val="0"/>
      <w:marRight w:val="0"/>
      <w:marTop w:val="0"/>
      <w:marBottom w:val="0"/>
      <w:divBdr>
        <w:top w:val="none" w:sz="0" w:space="0" w:color="auto"/>
        <w:left w:val="none" w:sz="0" w:space="0" w:color="auto"/>
        <w:bottom w:val="none" w:sz="0" w:space="0" w:color="auto"/>
        <w:right w:val="none" w:sz="0" w:space="0" w:color="auto"/>
      </w:divBdr>
    </w:div>
    <w:div w:id="59141649">
      <w:bodyDiv w:val="1"/>
      <w:marLeft w:val="0"/>
      <w:marRight w:val="0"/>
      <w:marTop w:val="0"/>
      <w:marBottom w:val="0"/>
      <w:divBdr>
        <w:top w:val="none" w:sz="0" w:space="0" w:color="auto"/>
        <w:left w:val="none" w:sz="0" w:space="0" w:color="auto"/>
        <w:bottom w:val="none" w:sz="0" w:space="0" w:color="auto"/>
        <w:right w:val="none" w:sz="0" w:space="0" w:color="auto"/>
      </w:divBdr>
    </w:div>
    <w:div w:id="61031474">
      <w:bodyDiv w:val="1"/>
      <w:marLeft w:val="0"/>
      <w:marRight w:val="0"/>
      <w:marTop w:val="0"/>
      <w:marBottom w:val="0"/>
      <w:divBdr>
        <w:top w:val="none" w:sz="0" w:space="0" w:color="auto"/>
        <w:left w:val="none" w:sz="0" w:space="0" w:color="auto"/>
        <w:bottom w:val="none" w:sz="0" w:space="0" w:color="auto"/>
        <w:right w:val="none" w:sz="0" w:space="0" w:color="auto"/>
      </w:divBdr>
    </w:div>
    <w:div w:id="61871128">
      <w:bodyDiv w:val="1"/>
      <w:marLeft w:val="0"/>
      <w:marRight w:val="0"/>
      <w:marTop w:val="0"/>
      <w:marBottom w:val="0"/>
      <w:divBdr>
        <w:top w:val="none" w:sz="0" w:space="0" w:color="auto"/>
        <w:left w:val="none" w:sz="0" w:space="0" w:color="auto"/>
        <w:bottom w:val="none" w:sz="0" w:space="0" w:color="auto"/>
        <w:right w:val="none" w:sz="0" w:space="0" w:color="auto"/>
      </w:divBdr>
    </w:div>
    <w:div w:id="65305499">
      <w:bodyDiv w:val="1"/>
      <w:marLeft w:val="0"/>
      <w:marRight w:val="0"/>
      <w:marTop w:val="0"/>
      <w:marBottom w:val="0"/>
      <w:divBdr>
        <w:top w:val="none" w:sz="0" w:space="0" w:color="auto"/>
        <w:left w:val="none" w:sz="0" w:space="0" w:color="auto"/>
        <w:bottom w:val="none" w:sz="0" w:space="0" w:color="auto"/>
        <w:right w:val="none" w:sz="0" w:space="0" w:color="auto"/>
      </w:divBdr>
    </w:div>
    <w:div w:id="69694699">
      <w:bodyDiv w:val="1"/>
      <w:marLeft w:val="0"/>
      <w:marRight w:val="0"/>
      <w:marTop w:val="0"/>
      <w:marBottom w:val="0"/>
      <w:divBdr>
        <w:top w:val="none" w:sz="0" w:space="0" w:color="auto"/>
        <w:left w:val="none" w:sz="0" w:space="0" w:color="auto"/>
        <w:bottom w:val="none" w:sz="0" w:space="0" w:color="auto"/>
        <w:right w:val="none" w:sz="0" w:space="0" w:color="auto"/>
      </w:divBdr>
    </w:div>
    <w:div w:id="70003486">
      <w:bodyDiv w:val="1"/>
      <w:marLeft w:val="0"/>
      <w:marRight w:val="0"/>
      <w:marTop w:val="0"/>
      <w:marBottom w:val="0"/>
      <w:divBdr>
        <w:top w:val="none" w:sz="0" w:space="0" w:color="auto"/>
        <w:left w:val="none" w:sz="0" w:space="0" w:color="auto"/>
        <w:bottom w:val="none" w:sz="0" w:space="0" w:color="auto"/>
        <w:right w:val="none" w:sz="0" w:space="0" w:color="auto"/>
      </w:divBdr>
    </w:div>
    <w:div w:id="71590352">
      <w:bodyDiv w:val="1"/>
      <w:marLeft w:val="0"/>
      <w:marRight w:val="0"/>
      <w:marTop w:val="0"/>
      <w:marBottom w:val="0"/>
      <w:divBdr>
        <w:top w:val="none" w:sz="0" w:space="0" w:color="auto"/>
        <w:left w:val="none" w:sz="0" w:space="0" w:color="auto"/>
        <w:bottom w:val="none" w:sz="0" w:space="0" w:color="auto"/>
        <w:right w:val="none" w:sz="0" w:space="0" w:color="auto"/>
      </w:divBdr>
    </w:div>
    <w:div w:id="72433521">
      <w:bodyDiv w:val="1"/>
      <w:marLeft w:val="0"/>
      <w:marRight w:val="0"/>
      <w:marTop w:val="0"/>
      <w:marBottom w:val="0"/>
      <w:divBdr>
        <w:top w:val="none" w:sz="0" w:space="0" w:color="auto"/>
        <w:left w:val="none" w:sz="0" w:space="0" w:color="auto"/>
        <w:bottom w:val="none" w:sz="0" w:space="0" w:color="auto"/>
        <w:right w:val="none" w:sz="0" w:space="0" w:color="auto"/>
      </w:divBdr>
    </w:div>
    <w:div w:id="73089420">
      <w:bodyDiv w:val="1"/>
      <w:marLeft w:val="0"/>
      <w:marRight w:val="0"/>
      <w:marTop w:val="0"/>
      <w:marBottom w:val="0"/>
      <w:divBdr>
        <w:top w:val="none" w:sz="0" w:space="0" w:color="auto"/>
        <w:left w:val="none" w:sz="0" w:space="0" w:color="auto"/>
        <w:bottom w:val="none" w:sz="0" w:space="0" w:color="auto"/>
        <w:right w:val="none" w:sz="0" w:space="0" w:color="auto"/>
      </w:divBdr>
    </w:div>
    <w:div w:id="73430691">
      <w:bodyDiv w:val="1"/>
      <w:marLeft w:val="0"/>
      <w:marRight w:val="0"/>
      <w:marTop w:val="0"/>
      <w:marBottom w:val="0"/>
      <w:divBdr>
        <w:top w:val="none" w:sz="0" w:space="0" w:color="auto"/>
        <w:left w:val="none" w:sz="0" w:space="0" w:color="auto"/>
        <w:bottom w:val="none" w:sz="0" w:space="0" w:color="auto"/>
        <w:right w:val="none" w:sz="0" w:space="0" w:color="auto"/>
      </w:divBdr>
    </w:div>
    <w:div w:id="73868260">
      <w:bodyDiv w:val="1"/>
      <w:marLeft w:val="0"/>
      <w:marRight w:val="0"/>
      <w:marTop w:val="0"/>
      <w:marBottom w:val="0"/>
      <w:divBdr>
        <w:top w:val="none" w:sz="0" w:space="0" w:color="auto"/>
        <w:left w:val="none" w:sz="0" w:space="0" w:color="auto"/>
        <w:bottom w:val="none" w:sz="0" w:space="0" w:color="auto"/>
        <w:right w:val="none" w:sz="0" w:space="0" w:color="auto"/>
      </w:divBdr>
    </w:div>
    <w:div w:id="74203450">
      <w:bodyDiv w:val="1"/>
      <w:marLeft w:val="0"/>
      <w:marRight w:val="0"/>
      <w:marTop w:val="0"/>
      <w:marBottom w:val="0"/>
      <w:divBdr>
        <w:top w:val="none" w:sz="0" w:space="0" w:color="auto"/>
        <w:left w:val="none" w:sz="0" w:space="0" w:color="auto"/>
        <w:bottom w:val="none" w:sz="0" w:space="0" w:color="auto"/>
        <w:right w:val="none" w:sz="0" w:space="0" w:color="auto"/>
      </w:divBdr>
    </w:div>
    <w:div w:id="77603124">
      <w:bodyDiv w:val="1"/>
      <w:marLeft w:val="0"/>
      <w:marRight w:val="0"/>
      <w:marTop w:val="0"/>
      <w:marBottom w:val="0"/>
      <w:divBdr>
        <w:top w:val="none" w:sz="0" w:space="0" w:color="auto"/>
        <w:left w:val="none" w:sz="0" w:space="0" w:color="auto"/>
        <w:bottom w:val="none" w:sz="0" w:space="0" w:color="auto"/>
        <w:right w:val="none" w:sz="0" w:space="0" w:color="auto"/>
      </w:divBdr>
    </w:div>
    <w:div w:id="79449032">
      <w:bodyDiv w:val="1"/>
      <w:marLeft w:val="0"/>
      <w:marRight w:val="0"/>
      <w:marTop w:val="0"/>
      <w:marBottom w:val="0"/>
      <w:divBdr>
        <w:top w:val="none" w:sz="0" w:space="0" w:color="auto"/>
        <w:left w:val="none" w:sz="0" w:space="0" w:color="auto"/>
        <w:bottom w:val="none" w:sz="0" w:space="0" w:color="auto"/>
        <w:right w:val="none" w:sz="0" w:space="0" w:color="auto"/>
      </w:divBdr>
    </w:div>
    <w:div w:id="81341500">
      <w:bodyDiv w:val="1"/>
      <w:marLeft w:val="0"/>
      <w:marRight w:val="0"/>
      <w:marTop w:val="0"/>
      <w:marBottom w:val="0"/>
      <w:divBdr>
        <w:top w:val="none" w:sz="0" w:space="0" w:color="auto"/>
        <w:left w:val="none" w:sz="0" w:space="0" w:color="auto"/>
        <w:bottom w:val="none" w:sz="0" w:space="0" w:color="auto"/>
        <w:right w:val="none" w:sz="0" w:space="0" w:color="auto"/>
      </w:divBdr>
    </w:div>
    <w:div w:id="81920289">
      <w:bodyDiv w:val="1"/>
      <w:marLeft w:val="0"/>
      <w:marRight w:val="0"/>
      <w:marTop w:val="0"/>
      <w:marBottom w:val="0"/>
      <w:divBdr>
        <w:top w:val="none" w:sz="0" w:space="0" w:color="auto"/>
        <w:left w:val="none" w:sz="0" w:space="0" w:color="auto"/>
        <w:bottom w:val="none" w:sz="0" w:space="0" w:color="auto"/>
        <w:right w:val="none" w:sz="0" w:space="0" w:color="auto"/>
      </w:divBdr>
    </w:div>
    <w:div w:id="82530105">
      <w:bodyDiv w:val="1"/>
      <w:marLeft w:val="0"/>
      <w:marRight w:val="0"/>
      <w:marTop w:val="0"/>
      <w:marBottom w:val="0"/>
      <w:divBdr>
        <w:top w:val="none" w:sz="0" w:space="0" w:color="auto"/>
        <w:left w:val="none" w:sz="0" w:space="0" w:color="auto"/>
        <w:bottom w:val="none" w:sz="0" w:space="0" w:color="auto"/>
        <w:right w:val="none" w:sz="0" w:space="0" w:color="auto"/>
      </w:divBdr>
    </w:div>
    <w:div w:id="85004216">
      <w:bodyDiv w:val="1"/>
      <w:marLeft w:val="0"/>
      <w:marRight w:val="0"/>
      <w:marTop w:val="0"/>
      <w:marBottom w:val="0"/>
      <w:divBdr>
        <w:top w:val="none" w:sz="0" w:space="0" w:color="auto"/>
        <w:left w:val="none" w:sz="0" w:space="0" w:color="auto"/>
        <w:bottom w:val="none" w:sz="0" w:space="0" w:color="auto"/>
        <w:right w:val="none" w:sz="0" w:space="0" w:color="auto"/>
      </w:divBdr>
    </w:div>
    <w:div w:id="85004921">
      <w:bodyDiv w:val="1"/>
      <w:marLeft w:val="0"/>
      <w:marRight w:val="0"/>
      <w:marTop w:val="0"/>
      <w:marBottom w:val="0"/>
      <w:divBdr>
        <w:top w:val="none" w:sz="0" w:space="0" w:color="auto"/>
        <w:left w:val="none" w:sz="0" w:space="0" w:color="auto"/>
        <w:bottom w:val="none" w:sz="0" w:space="0" w:color="auto"/>
        <w:right w:val="none" w:sz="0" w:space="0" w:color="auto"/>
      </w:divBdr>
    </w:div>
    <w:div w:id="85153697">
      <w:bodyDiv w:val="1"/>
      <w:marLeft w:val="0"/>
      <w:marRight w:val="0"/>
      <w:marTop w:val="0"/>
      <w:marBottom w:val="0"/>
      <w:divBdr>
        <w:top w:val="none" w:sz="0" w:space="0" w:color="auto"/>
        <w:left w:val="none" w:sz="0" w:space="0" w:color="auto"/>
        <w:bottom w:val="none" w:sz="0" w:space="0" w:color="auto"/>
        <w:right w:val="none" w:sz="0" w:space="0" w:color="auto"/>
      </w:divBdr>
    </w:div>
    <w:div w:id="86314673">
      <w:bodyDiv w:val="1"/>
      <w:marLeft w:val="0"/>
      <w:marRight w:val="0"/>
      <w:marTop w:val="0"/>
      <w:marBottom w:val="0"/>
      <w:divBdr>
        <w:top w:val="none" w:sz="0" w:space="0" w:color="auto"/>
        <w:left w:val="none" w:sz="0" w:space="0" w:color="auto"/>
        <w:bottom w:val="none" w:sz="0" w:space="0" w:color="auto"/>
        <w:right w:val="none" w:sz="0" w:space="0" w:color="auto"/>
      </w:divBdr>
    </w:div>
    <w:div w:id="88352602">
      <w:bodyDiv w:val="1"/>
      <w:marLeft w:val="0"/>
      <w:marRight w:val="0"/>
      <w:marTop w:val="0"/>
      <w:marBottom w:val="0"/>
      <w:divBdr>
        <w:top w:val="none" w:sz="0" w:space="0" w:color="auto"/>
        <w:left w:val="none" w:sz="0" w:space="0" w:color="auto"/>
        <w:bottom w:val="none" w:sz="0" w:space="0" w:color="auto"/>
        <w:right w:val="none" w:sz="0" w:space="0" w:color="auto"/>
      </w:divBdr>
    </w:div>
    <w:div w:id="88697441">
      <w:bodyDiv w:val="1"/>
      <w:marLeft w:val="0"/>
      <w:marRight w:val="0"/>
      <w:marTop w:val="0"/>
      <w:marBottom w:val="0"/>
      <w:divBdr>
        <w:top w:val="none" w:sz="0" w:space="0" w:color="auto"/>
        <w:left w:val="none" w:sz="0" w:space="0" w:color="auto"/>
        <w:bottom w:val="none" w:sz="0" w:space="0" w:color="auto"/>
        <w:right w:val="none" w:sz="0" w:space="0" w:color="auto"/>
      </w:divBdr>
    </w:div>
    <w:div w:id="89476149">
      <w:bodyDiv w:val="1"/>
      <w:marLeft w:val="0"/>
      <w:marRight w:val="0"/>
      <w:marTop w:val="0"/>
      <w:marBottom w:val="0"/>
      <w:divBdr>
        <w:top w:val="none" w:sz="0" w:space="0" w:color="auto"/>
        <w:left w:val="none" w:sz="0" w:space="0" w:color="auto"/>
        <w:bottom w:val="none" w:sz="0" w:space="0" w:color="auto"/>
        <w:right w:val="none" w:sz="0" w:space="0" w:color="auto"/>
      </w:divBdr>
    </w:div>
    <w:div w:id="90004933">
      <w:bodyDiv w:val="1"/>
      <w:marLeft w:val="0"/>
      <w:marRight w:val="0"/>
      <w:marTop w:val="0"/>
      <w:marBottom w:val="0"/>
      <w:divBdr>
        <w:top w:val="none" w:sz="0" w:space="0" w:color="auto"/>
        <w:left w:val="none" w:sz="0" w:space="0" w:color="auto"/>
        <w:bottom w:val="none" w:sz="0" w:space="0" w:color="auto"/>
        <w:right w:val="none" w:sz="0" w:space="0" w:color="auto"/>
      </w:divBdr>
    </w:div>
    <w:div w:id="97332655">
      <w:bodyDiv w:val="1"/>
      <w:marLeft w:val="0"/>
      <w:marRight w:val="0"/>
      <w:marTop w:val="0"/>
      <w:marBottom w:val="0"/>
      <w:divBdr>
        <w:top w:val="none" w:sz="0" w:space="0" w:color="auto"/>
        <w:left w:val="none" w:sz="0" w:space="0" w:color="auto"/>
        <w:bottom w:val="none" w:sz="0" w:space="0" w:color="auto"/>
        <w:right w:val="none" w:sz="0" w:space="0" w:color="auto"/>
      </w:divBdr>
    </w:div>
    <w:div w:id="98261569">
      <w:bodyDiv w:val="1"/>
      <w:marLeft w:val="0"/>
      <w:marRight w:val="0"/>
      <w:marTop w:val="0"/>
      <w:marBottom w:val="0"/>
      <w:divBdr>
        <w:top w:val="none" w:sz="0" w:space="0" w:color="auto"/>
        <w:left w:val="none" w:sz="0" w:space="0" w:color="auto"/>
        <w:bottom w:val="none" w:sz="0" w:space="0" w:color="auto"/>
        <w:right w:val="none" w:sz="0" w:space="0" w:color="auto"/>
      </w:divBdr>
    </w:div>
    <w:div w:id="100418300">
      <w:bodyDiv w:val="1"/>
      <w:marLeft w:val="0"/>
      <w:marRight w:val="0"/>
      <w:marTop w:val="0"/>
      <w:marBottom w:val="0"/>
      <w:divBdr>
        <w:top w:val="none" w:sz="0" w:space="0" w:color="auto"/>
        <w:left w:val="none" w:sz="0" w:space="0" w:color="auto"/>
        <w:bottom w:val="none" w:sz="0" w:space="0" w:color="auto"/>
        <w:right w:val="none" w:sz="0" w:space="0" w:color="auto"/>
      </w:divBdr>
    </w:div>
    <w:div w:id="102305227">
      <w:bodyDiv w:val="1"/>
      <w:marLeft w:val="0"/>
      <w:marRight w:val="0"/>
      <w:marTop w:val="0"/>
      <w:marBottom w:val="0"/>
      <w:divBdr>
        <w:top w:val="none" w:sz="0" w:space="0" w:color="auto"/>
        <w:left w:val="none" w:sz="0" w:space="0" w:color="auto"/>
        <w:bottom w:val="none" w:sz="0" w:space="0" w:color="auto"/>
        <w:right w:val="none" w:sz="0" w:space="0" w:color="auto"/>
      </w:divBdr>
    </w:div>
    <w:div w:id="102771091">
      <w:bodyDiv w:val="1"/>
      <w:marLeft w:val="0"/>
      <w:marRight w:val="0"/>
      <w:marTop w:val="0"/>
      <w:marBottom w:val="0"/>
      <w:divBdr>
        <w:top w:val="none" w:sz="0" w:space="0" w:color="auto"/>
        <w:left w:val="none" w:sz="0" w:space="0" w:color="auto"/>
        <w:bottom w:val="none" w:sz="0" w:space="0" w:color="auto"/>
        <w:right w:val="none" w:sz="0" w:space="0" w:color="auto"/>
      </w:divBdr>
    </w:div>
    <w:div w:id="106195049">
      <w:bodyDiv w:val="1"/>
      <w:marLeft w:val="0"/>
      <w:marRight w:val="0"/>
      <w:marTop w:val="0"/>
      <w:marBottom w:val="0"/>
      <w:divBdr>
        <w:top w:val="none" w:sz="0" w:space="0" w:color="auto"/>
        <w:left w:val="none" w:sz="0" w:space="0" w:color="auto"/>
        <w:bottom w:val="none" w:sz="0" w:space="0" w:color="auto"/>
        <w:right w:val="none" w:sz="0" w:space="0" w:color="auto"/>
      </w:divBdr>
    </w:div>
    <w:div w:id="108595694">
      <w:bodyDiv w:val="1"/>
      <w:marLeft w:val="0"/>
      <w:marRight w:val="0"/>
      <w:marTop w:val="0"/>
      <w:marBottom w:val="0"/>
      <w:divBdr>
        <w:top w:val="none" w:sz="0" w:space="0" w:color="auto"/>
        <w:left w:val="none" w:sz="0" w:space="0" w:color="auto"/>
        <w:bottom w:val="none" w:sz="0" w:space="0" w:color="auto"/>
        <w:right w:val="none" w:sz="0" w:space="0" w:color="auto"/>
      </w:divBdr>
    </w:div>
    <w:div w:id="113064299">
      <w:bodyDiv w:val="1"/>
      <w:marLeft w:val="0"/>
      <w:marRight w:val="0"/>
      <w:marTop w:val="0"/>
      <w:marBottom w:val="0"/>
      <w:divBdr>
        <w:top w:val="none" w:sz="0" w:space="0" w:color="auto"/>
        <w:left w:val="none" w:sz="0" w:space="0" w:color="auto"/>
        <w:bottom w:val="none" w:sz="0" w:space="0" w:color="auto"/>
        <w:right w:val="none" w:sz="0" w:space="0" w:color="auto"/>
      </w:divBdr>
    </w:div>
    <w:div w:id="117988650">
      <w:bodyDiv w:val="1"/>
      <w:marLeft w:val="0"/>
      <w:marRight w:val="0"/>
      <w:marTop w:val="0"/>
      <w:marBottom w:val="0"/>
      <w:divBdr>
        <w:top w:val="none" w:sz="0" w:space="0" w:color="auto"/>
        <w:left w:val="none" w:sz="0" w:space="0" w:color="auto"/>
        <w:bottom w:val="none" w:sz="0" w:space="0" w:color="auto"/>
        <w:right w:val="none" w:sz="0" w:space="0" w:color="auto"/>
      </w:divBdr>
    </w:div>
    <w:div w:id="118652657">
      <w:bodyDiv w:val="1"/>
      <w:marLeft w:val="0"/>
      <w:marRight w:val="0"/>
      <w:marTop w:val="0"/>
      <w:marBottom w:val="0"/>
      <w:divBdr>
        <w:top w:val="none" w:sz="0" w:space="0" w:color="auto"/>
        <w:left w:val="none" w:sz="0" w:space="0" w:color="auto"/>
        <w:bottom w:val="none" w:sz="0" w:space="0" w:color="auto"/>
        <w:right w:val="none" w:sz="0" w:space="0" w:color="auto"/>
      </w:divBdr>
    </w:div>
    <w:div w:id="121312710">
      <w:bodyDiv w:val="1"/>
      <w:marLeft w:val="0"/>
      <w:marRight w:val="0"/>
      <w:marTop w:val="0"/>
      <w:marBottom w:val="0"/>
      <w:divBdr>
        <w:top w:val="none" w:sz="0" w:space="0" w:color="auto"/>
        <w:left w:val="none" w:sz="0" w:space="0" w:color="auto"/>
        <w:bottom w:val="none" w:sz="0" w:space="0" w:color="auto"/>
        <w:right w:val="none" w:sz="0" w:space="0" w:color="auto"/>
      </w:divBdr>
    </w:div>
    <w:div w:id="122891947">
      <w:bodyDiv w:val="1"/>
      <w:marLeft w:val="0"/>
      <w:marRight w:val="0"/>
      <w:marTop w:val="0"/>
      <w:marBottom w:val="0"/>
      <w:divBdr>
        <w:top w:val="none" w:sz="0" w:space="0" w:color="auto"/>
        <w:left w:val="none" w:sz="0" w:space="0" w:color="auto"/>
        <w:bottom w:val="none" w:sz="0" w:space="0" w:color="auto"/>
        <w:right w:val="none" w:sz="0" w:space="0" w:color="auto"/>
      </w:divBdr>
    </w:div>
    <w:div w:id="129906325">
      <w:bodyDiv w:val="1"/>
      <w:marLeft w:val="0"/>
      <w:marRight w:val="0"/>
      <w:marTop w:val="0"/>
      <w:marBottom w:val="0"/>
      <w:divBdr>
        <w:top w:val="none" w:sz="0" w:space="0" w:color="auto"/>
        <w:left w:val="none" w:sz="0" w:space="0" w:color="auto"/>
        <w:bottom w:val="none" w:sz="0" w:space="0" w:color="auto"/>
        <w:right w:val="none" w:sz="0" w:space="0" w:color="auto"/>
      </w:divBdr>
    </w:div>
    <w:div w:id="132256596">
      <w:bodyDiv w:val="1"/>
      <w:marLeft w:val="0"/>
      <w:marRight w:val="0"/>
      <w:marTop w:val="0"/>
      <w:marBottom w:val="0"/>
      <w:divBdr>
        <w:top w:val="none" w:sz="0" w:space="0" w:color="auto"/>
        <w:left w:val="none" w:sz="0" w:space="0" w:color="auto"/>
        <w:bottom w:val="none" w:sz="0" w:space="0" w:color="auto"/>
        <w:right w:val="none" w:sz="0" w:space="0" w:color="auto"/>
      </w:divBdr>
    </w:div>
    <w:div w:id="138545457">
      <w:bodyDiv w:val="1"/>
      <w:marLeft w:val="0"/>
      <w:marRight w:val="0"/>
      <w:marTop w:val="0"/>
      <w:marBottom w:val="0"/>
      <w:divBdr>
        <w:top w:val="none" w:sz="0" w:space="0" w:color="auto"/>
        <w:left w:val="none" w:sz="0" w:space="0" w:color="auto"/>
        <w:bottom w:val="none" w:sz="0" w:space="0" w:color="auto"/>
        <w:right w:val="none" w:sz="0" w:space="0" w:color="auto"/>
      </w:divBdr>
    </w:div>
    <w:div w:id="139537070">
      <w:bodyDiv w:val="1"/>
      <w:marLeft w:val="0"/>
      <w:marRight w:val="0"/>
      <w:marTop w:val="0"/>
      <w:marBottom w:val="0"/>
      <w:divBdr>
        <w:top w:val="none" w:sz="0" w:space="0" w:color="auto"/>
        <w:left w:val="none" w:sz="0" w:space="0" w:color="auto"/>
        <w:bottom w:val="none" w:sz="0" w:space="0" w:color="auto"/>
        <w:right w:val="none" w:sz="0" w:space="0" w:color="auto"/>
      </w:divBdr>
    </w:div>
    <w:div w:id="140926840">
      <w:bodyDiv w:val="1"/>
      <w:marLeft w:val="0"/>
      <w:marRight w:val="0"/>
      <w:marTop w:val="0"/>
      <w:marBottom w:val="0"/>
      <w:divBdr>
        <w:top w:val="none" w:sz="0" w:space="0" w:color="auto"/>
        <w:left w:val="none" w:sz="0" w:space="0" w:color="auto"/>
        <w:bottom w:val="none" w:sz="0" w:space="0" w:color="auto"/>
        <w:right w:val="none" w:sz="0" w:space="0" w:color="auto"/>
      </w:divBdr>
    </w:div>
    <w:div w:id="145318191">
      <w:bodyDiv w:val="1"/>
      <w:marLeft w:val="0"/>
      <w:marRight w:val="0"/>
      <w:marTop w:val="0"/>
      <w:marBottom w:val="0"/>
      <w:divBdr>
        <w:top w:val="none" w:sz="0" w:space="0" w:color="auto"/>
        <w:left w:val="none" w:sz="0" w:space="0" w:color="auto"/>
        <w:bottom w:val="none" w:sz="0" w:space="0" w:color="auto"/>
        <w:right w:val="none" w:sz="0" w:space="0" w:color="auto"/>
      </w:divBdr>
    </w:div>
    <w:div w:id="145559141">
      <w:bodyDiv w:val="1"/>
      <w:marLeft w:val="0"/>
      <w:marRight w:val="0"/>
      <w:marTop w:val="0"/>
      <w:marBottom w:val="0"/>
      <w:divBdr>
        <w:top w:val="none" w:sz="0" w:space="0" w:color="auto"/>
        <w:left w:val="none" w:sz="0" w:space="0" w:color="auto"/>
        <w:bottom w:val="none" w:sz="0" w:space="0" w:color="auto"/>
        <w:right w:val="none" w:sz="0" w:space="0" w:color="auto"/>
      </w:divBdr>
    </w:div>
    <w:div w:id="147094019">
      <w:bodyDiv w:val="1"/>
      <w:marLeft w:val="0"/>
      <w:marRight w:val="0"/>
      <w:marTop w:val="0"/>
      <w:marBottom w:val="0"/>
      <w:divBdr>
        <w:top w:val="none" w:sz="0" w:space="0" w:color="auto"/>
        <w:left w:val="none" w:sz="0" w:space="0" w:color="auto"/>
        <w:bottom w:val="none" w:sz="0" w:space="0" w:color="auto"/>
        <w:right w:val="none" w:sz="0" w:space="0" w:color="auto"/>
      </w:divBdr>
    </w:div>
    <w:div w:id="147867512">
      <w:bodyDiv w:val="1"/>
      <w:marLeft w:val="0"/>
      <w:marRight w:val="0"/>
      <w:marTop w:val="0"/>
      <w:marBottom w:val="0"/>
      <w:divBdr>
        <w:top w:val="none" w:sz="0" w:space="0" w:color="auto"/>
        <w:left w:val="none" w:sz="0" w:space="0" w:color="auto"/>
        <w:bottom w:val="none" w:sz="0" w:space="0" w:color="auto"/>
        <w:right w:val="none" w:sz="0" w:space="0" w:color="auto"/>
      </w:divBdr>
    </w:div>
    <w:div w:id="147984470">
      <w:bodyDiv w:val="1"/>
      <w:marLeft w:val="0"/>
      <w:marRight w:val="0"/>
      <w:marTop w:val="0"/>
      <w:marBottom w:val="0"/>
      <w:divBdr>
        <w:top w:val="none" w:sz="0" w:space="0" w:color="auto"/>
        <w:left w:val="none" w:sz="0" w:space="0" w:color="auto"/>
        <w:bottom w:val="none" w:sz="0" w:space="0" w:color="auto"/>
        <w:right w:val="none" w:sz="0" w:space="0" w:color="auto"/>
      </w:divBdr>
    </w:div>
    <w:div w:id="149759235">
      <w:bodyDiv w:val="1"/>
      <w:marLeft w:val="0"/>
      <w:marRight w:val="0"/>
      <w:marTop w:val="0"/>
      <w:marBottom w:val="0"/>
      <w:divBdr>
        <w:top w:val="none" w:sz="0" w:space="0" w:color="auto"/>
        <w:left w:val="none" w:sz="0" w:space="0" w:color="auto"/>
        <w:bottom w:val="none" w:sz="0" w:space="0" w:color="auto"/>
        <w:right w:val="none" w:sz="0" w:space="0" w:color="auto"/>
      </w:divBdr>
    </w:div>
    <w:div w:id="153498873">
      <w:bodyDiv w:val="1"/>
      <w:marLeft w:val="0"/>
      <w:marRight w:val="0"/>
      <w:marTop w:val="0"/>
      <w:marBottom w:val="0"/>
      <w:divBdr>
        <w:top w:val="none" w:sz="0" w:space="0" w:color="auto"/>
        <w:left w:val="none" w:sz="0" w:space="0" w:color="auto"/>
        <w:bottom w:val="none" w:sz="0" w:space="0" w:color="auto"/>
        <w:right w:val="none" w:sz="0" w:space="0" w:color="auto"/>
      </w:divBdr>
    </w:div>
    <w:div w:id="160701435">
      <w:bodyDiv w:val="1"/>
      <w:marLeft w:val="0"/>
      <w:marRight w:val="0"/>
      <w:marTop w:val="0"/>
      <w:marBottom w:val="0"/>
      <w:divBdr>
        <w:top w:val="none" w:sz="0" w:space="0" w:color="auto"/>
        <w:left w:val="none" w:sz="0" w:space="0" w:color="auto"/>
        <w:bottom w:val="none" w:sz="0" w:space="0" w:color="auto"/>
        <w:right w:val="none" w:sz="0" w:space="0" w:color="auto"/>
      </w:divBdr>
    </w:div>
    <w:div w:id="161432149">
      <w:bodyDiv w:val="1"/>
      <w:marLeft w:val="0"/>
      <w:marRight w:val="0"/>
      <w:marTop w:val="0"/>
      <w:marBottom w:val="0"/>
      <w:divBdr>
        <w:top w:val="none" w:sz="0" w:space="0" w:color="auto"/>
        <w:left w:val="none" w:sz="0" w:space="0" w:color="auto"/>
        <w:bottom w:val="none" w:sz="0" w:space="0" w:color="auto"/>
        <w:right w:val="none" w:sz="0" w:space="0" w:color="auto"/>
      </w:divBdr>
    </w:div>
    <w:div w:id="161745843">
      <w:bodyDiv w:val="1"/>
      <w:marLeft w:val="0"/>
      <w:marRight w:val="0"/>
      <w:marTop w:val="0"/>
      <w:marBottom w:val="0"/>
      <w:divBdr>
        <w:top w:val="none" w:sz="0" w:space="0" w:color="auto"/>
        <w:left w:val="none" w:sz="0" w:space="0" w:color="auto"/>
        <w:bottom w:val="none" w:sz="0" w:space="0" w:color="auto"/>
        <w:right w:val="none" w:sz="0" w:space="0" w:color="auto"/>
      </w:divBdr>
    </w:div>
    <w:div w:id="162280771">
      <w:bodyDiv w:val="1"/>
      <w:marLeft w:val="0"/>
      <w:marRight w:val="0"/>
      <w:marTop w:val="0"/>
      <w:marBottom w:val="0"/>
      <w:divBdr>
        <w:top w:val="none" w:sz="0" w:space="0" w:color="auto"/>
        <w:left w:val="none" w:sz="0" w:space="0" w:color="auto"/>
        <w:bottom w:val="none" w:sz="0" w:space="0" w:color="auto"/>
        <w:right w:val="none" w:sz="0" w:space="0" w:color="auto"/>
      </w:divBdr>
    </w:div>
    <w:div w:id="166723731">
      <w:bodyDiv w:val="1"/>
      <w:marLeft w:val="0"/>
      <w:marRight w:val="0"/>
      <w:marTop w:val="0"/>
      <w:marBottom w:val="0"/>
      <w:divBdr>
        <w:top w:val="none" w:sz="0" w:space="0" w:color="auto"/>
        <w:left w:val="none" w:sz="0" w:space="0" w:color="auto"/>
        <w:bottom w:val="none" w:sz="0" w:space="0" w:color="auto"/>
        <w:right w:val="none" w:sz="0" w:space="0" w:color="auto"/>
      </w:divBdr>
    </w:div>
    <w:div w:id="167257747">
      <w:bodyDiv w:val="1"/>
      <w:marLeft w:val="0"/>
      <w:marRight w:val="0"/>
      <w:marTop w:val="0"/>
      <w:marBottom w:val="0"/>
      <w:divBdr>
        <w:top w:val="none" w:sz="0" w:space="0" w:color="auto"/>
        <w:left w:val="none" w:sz="0" w:space="0" w:color="auto"/>
        <w:bottom w:val="none" w:sz="0" w:space="0" w:color="auto"/>
        <w:right w:val="none" w:sz="0" w:space="0" w:color="auto"/>
      </w:divBdr>
    </w:div>
    <w:div w:id="168060118">
      <w:bodyDiv w:val="1"/>
      <w:marLeft w:val="0"/>
      <w:marRight w:val="0"/>
      <w:marTop w:val="0"/>
      <w:marBottom w:val="0"/>
      <w:divBdr>
        <w:top w:val="none" w:sz="0" w:space="0" w:color="auto"/>
        <w:left w:val="none" w:sz="0" w:space="0" w:color="auto"/>
        <w:bottom w:val="none" w:sz="0" w:space="0" w:color="auto"/>
        <w:right w:val="none" w:sz="0" w:space="0" w:color="auto"/>
      </w:divBdr>
    </w:div>
    <w:div w:id="169377538">
      <w:bodyDiv w:val="1"/>
      <w:marLeft w:val="0"/>
      <w:marRight w:val="0"/>
      <w:marTop w:val="0"/>
      <w:marBottom w:val="0"/>
      <w:divBdr>
        <w:top w:val="none" w:sz="0" w:space="0" w:color="auto"/>
        <w:left w:val="none" w:sz="0" w:space="0" w:color="auto"/>
        <w:bottom w:val="none" w:sz="0" w:space="0" w:color="auto"/>
        <w:right w:val="none" w:sz="0" w:space="0" w:color="auto"/>
      </w:divBdr>
    </w:div>
    <w:div w:id="180290296">
      <w:bodyDiv w:val="1"/>
      <w:marLeft w:val="0"/>
      <w:marRight w:val="0"/>
      <w:marTop w:val="0"/>
      <w:marBottom w:val="0"/>
      <w:divBdr>
        <w:top w:val="none" w:sz="0" w:space="0" w:color="auto"/>
        <w:left w:val="none" w:sz="0" w:space="0" w:color="auto"/>
        <w:bottom w:val="none" w:sz="0" w:space="0" w:color="auto"/>
        <w:right w:val="none" w:sz="0" w:space="0" w:color="auto"/>
      </w:divBdr>
    </w:div>
    <w:div w:id="181210543">
      <w:bodyDiv w:val="1"/>
      <w:marLeft w:val="0"/>
      <w:marRight w:val="0"/>
      <w:marTop w:val="0"/>
      <w:marBottom w:val="0"/>
      <w:divBdr>
        <w:top w:val="none" w:sz="0" w:space="0" w:color="auto"/>
        <w:left w:val="none" w:sz="0" w:space="0" w:color="auto"/>
        <w:bottom w:val="none" w:sz="0" w:space="0" w:color="auto"/>
        <w:right w:val="none" w:sz="0" w:space="0" w:color="auto"/>
      </w:divBdr>
    </w:div>
    <w:div w:id="182407494">
      <w:bodyDiv w:val="1"/>
      <w:marLeft w:val="0"/>
      <w:marRight w:val="0"/>
      <w:marTop w:val="0"/>
      <w:marBottom w:val="0"/>
      <w:divBdr>
        <w:top w:val="none" w:sz="0" w:space="0" w:color="auto"/>
        <w:left w:val="none" w:sz="0" w:space="0" w:color="auto"/>
        <w:bottom w:val="none" w:sz="0" w:space="0" w:color="auto"/>
        <w:right w:val="none" w:sz="0" w:space="0" w:color="auto"/>
      </w:divBdr>
    </w:div>
    <w:div w:id="182592000">
      <w:bodyDiv w:val="1"/>
      <w:marLeft w:val="0"/>
      <w:marRight w:val="0"/>
      <w:marTop w:val="0"/>
      <w:marBottom w:val="0"/>
      <w:divBdr>
        <w:top w:val="none" w:sz="0" w:space="0" w:color="auto"/>
        <w:left w:val="none" w:sz="0" w:space="0" w:color="auto"/>
        <w:bottom w:val="none" w:sz="0" w:space="0" w:color="auto"/>
        <w:right w:val="none" w:sz="0" w:space="0" w:color="auto"/>
      </w:divBdr>
    </w:div>
    <w:div w:id="184028825">
      <w:bodyDiv w:val="1"/>
      <w:marLeft w:val="0"/>
      <w:marRight w:val="0"/>
      <w:marTop w:val="0"/>
      <w:marBottom w:val="0"/>
      <w:divBdr>
        <w:top w:val="none" w:sz="0" w:space="0" w:color="auto"/>
        <w:left w:val="none" w:sz="0" w:space="0" w:color="auto"/>
        <w:bottom w:val="none" w:sz="0" w:space="0" w:color="auto"/>
        <w:right w:val="none" w:sz="0" w:space="0" w:color="auto"/>
      </w:divBdr>
    </w:div>
    <w:div w:id="185102346">
      <w:bodyDiv w:val="1"/>
      <w:marLeft w:val="0"/>
      <w:marRight w:val="0"/>
      <w:marTop w:val="0"/>
      <w:marBottom w:val="0"/>
      <w:divBdr>
        <w:top w:val="none" w:sz="0" w:space="0" w:color="auto"/>
        <w:left w:val="none" w:sz="0" w:space="0" w:color="auto"/>
        <w:bottom w:val="none" w:sz="0" w:space="0" w:color="auto"/>
        <w:right w:val="none" w:sz="0" w:space="0" w:color="auto"/>
      </w:divBdr>
    </w:div>
    <w:div w:id="185409673">
      <w:bodyDiv w:val="1"/>
      <w:marLeft w:val="0"/>
      <w:marRight w:val="0"/>
      <w:marTop w:val="0"/>
      <w:marBottom w:val="0"/>
      <w:divBdr>
        <w:top w:val="none" w:sz="0" w:space="0" w:color="auto"/>
        <w:left w:val="none" w:sz="0" w:space="0" w:color="auto"/>
        <w:bottom w:val="none" w:sz="0" w:space="0" w:color="auto"/>
        <w:right w:val="none" w:sz="0" w:space="0" w:color="auto"/>
      </w:divBdr>
    </w:div>
    <w:div w:id="186452393">
      <w:bodyDiv w:val="1"/>
      <w:marLeft w:val="0"/>
      <w:marRight w:val="0"/>
      <w:marTop w:val="0"/>
      <w:marBottom w:val="0"/>
      <w:divBdr>
        <w:top w:val="none" w:sz="0" w:space="0" w:color="auto"/>
        <w:left w:val="none" w:sz="0" w:space="0" w:color="auto"/>
        <w:bottom w:val="none" w:sz="0" w:space="0" w:color="auto"/>
        <w:right w:val="none" w:sz="0" w:space="0" w:color="auto"/>
      </w:divBdr>
    </w:div>
    <w:div w:id="187063262">
      <w:bodyDiv w:val="1"/>
      <w:marLeft w:val="0"/>
      <w:marRight w:val="0"/>
      <w:marTop w:val="0"/>
      <w:marBottom w:val="0"/>
      <w:divBdr>
        <w:top w:val="none" w:sz="0" w:space="0" w:color="auto"/>
        <w:left w:val="none" w:sz="0" w:space="0" w:color="auto"/>
        <w:bottom w:val="none" w:sz="0" w:space="0" w:color="auto"/>
        <w:right w:val="none" w:sz="0" w:space="0" w:color="auto"/>
      </w:divBdr>
    </w:div>
    <w:div w:id="195587974">
      <w:bodyDiv w:val="1"/>
      <w:marLeft w:val="0"/>
      <w:marRight w:val="0"/>
      <w:marTop w:val="0"/>
      <w:marBottom w:val="0"/>
      <w:divBdr>
        <w:top w:val="none" w:sz="0" w:space="0" w:color="auto"/>
        <w:left w:val="none" w:sz="0" w:space="0" w:color="auto"/>
        <w:bottom w:val="none" w:sz="0" w:space="0" w:color="auto"/>
        <w:right w:val="none" w:sz="0" w:space="0" w:color="auto"/>
      </w:divBdr>
    </w:div>
    <w:div w:id="195779391">
      <w:bodyDiv w:val="1"/>
      <w:marLeft w:val="0"/>
      <w:marRight w:val="0"/>
      <w:marTop w:val="0"/>
      <w:marBottom w:val="0"/>
      <w:divBdr>
        <w:top w:val="none" w:sz="0" w:space="0" w:color="auto"/>
        <w:left w:val="none" w:sz="0" w:space="0" w:color="auto"/>
        <w:bottom w:val="none" w:sz="0" w:space="0" w:color="auto"/>
        <w:right w:val="none" w:sz="0" w:space="0" w:color="auto"/>
      </w:divBdr>
    </w:div>
    <w:div w:id="196626057">
      <w:bodyDiv w:val="1"/>
      <w:marLeft w:val="0"/>
      <w:marRight w:val="0"/>
      <w:marTop w:val="0"/>
      <w:marBottom w:val="0"/>
      <w:divBdr>
        <w:top w:val="none" w:sz="0" w:space="0" w:color="auto"/>
        <w:left w:val="none" w:sz="0" w:space="0" w:color="auto"/>
        <w:bottom w:val="none" w:sz="0" w:space="0" w:color="auto"/>
        <w:right w:val="none" w:sz="0" w:space="0" w:color="auto"/>
      </w:divBdr>
    </w:div>
    <w:div w:id="198710231">
      <w:bodyDiv w:val="1"/>
      <w:marLeft w:val="0"/>
      <w:marRight w:val="0"/>
      <w:marTop w:val="0"/>
      <w:marBottom w:val="0"/>
      <w:divBdr>
        <w:top w:val="none" w:sz="0" w:space="0" w:color="auto"/>
        <w:left w:val="none" w:sz="0" w:space="0" w:color="auto"/>
        <w:bottom w:val="none" w:sz="0" w:space="0" w:color="auto"/>
        <w:right w:val="none" w:sz="0" w:space="0" w:color="auto"/>
      </w:divBdr>
    </w:div>
    <w:div w:id="199169872">
      <w:bodyDiv w:val="1"/>
      <w:marLeft w:val="0"/>
      <w:marRight w:val="0"/>
      <w:marTop w:val="0"/>
      <w:marBottom w:val="0"/>
      <w:divBdr>
        <w:top w:val="none" w:sz="0" w:space="0" w:color="auto"/>
        <w:left w:val="none" w:sz="0" w:space="0" w:color="auto"/>
        <w:bottom w:val="none" w:sz="0" w:space="0" w:color="auto"/>
        <w:right w:val="none" w:sz="0" w:space="0" w:color="auto"/>
      </w:divBdr>
    </w:div>
    <w:div w:id="199241963">
      <w:bodyDiv w:val="1"/>
      <w:marLeft w:val="0"/>
      <w:marRight w:val="0"/>
      <w:marTop w:val="0"/>
      <w:marBottom w:val="0"/>
      <w:divBdr>
        <w:top w:val="none" w:sz="0" w:space="0" w:color="auto"/>
        <w:left w:val="none" w:sz="0" w:space="0" w:color="auto"/>
        <w:bottom w:val="none" w:sz="0" w:space="0" w:color="auto"/>
        <w:right w:val="none" w:sz="0" w:space="0" w:color="auto"/>
      </w:divBdr>
    </w:div>
    <w:div w:id="199511319">
      <w:bodyDiv w:val="1"/>
      <w:marLeft w:val="0"/>
      <w:marRight w:val="0"/>
      <w:marTop w:val="0"/>
      <w:marBottom w:val="0"/>
      <w:divBdr>
        <w:top w:val="none" w:sz="0" w:space="0" w:color="auto"/>
        <w:left w:val="none" w:sz="0" w:space="0" w:color="auto"/>
        <w:bottom w:val="none" w:sz="0" w:space="0" w:color="auto"/>
        <w:right w:val="none" w:sz="0" w:space="0" w:color="auto"/>
      </w:divBdr>
    </w:div>
    <w:div w:id="199903404">
      <w:bodyDiv w:val="1"/>
      <w:marLeft w:val="0"/>
      <w:marRight w:val="0"/>
      <w:marTop w:val="0"/>
      <w:marBottom w:val="0"/>
      <w:divBdr>
        <w:top w:val="none" w:sz="0" w:space="0" w:color="auto"/>
        <w:left w:val="none" w:sz="0" w:space="0" w:color="auto"/>
        <w:bottom w:val="none" w:sz="0" w:space="0" w:color="auto"/>
        <w:right w:val="none" w:sz="0" w:space="0" w:color="auto"/>
      </w:divBdr>
    </w:div>
    <w:div w:id="201092212">
      <w:bodyDiv w:val="1"/>
      <w:marLeft w:val="0"/>
      <w:marRight w:val="0"/>
      <w:marTop w:val="0"/>
      <w:marBottom w:val="0"/>
      <w:divBdr>
        <w:top w:val="none" w:sz="0" w:space="0" w:color="auto"/>
        <w:left w:val="none" w:sz="0" w:space="0" w:color="auto"/>
        <w:bottom w:val="none" w:sz="0" w:space="0" w:color="auto"/>
        <w:right w:val="none" w:sz="0" w:space="0" w:color="auto"/>
      </w:divBdr>
    </w:div>
    <w:div w:id="210502937">
      <w:bodyDiv w:val="1"/>
      <w:marLeft w:val="0"/>
      <w:marRight w:val="0"/>
      <w:marTop w:val="0"/>
      <w:marBottom w:val="0"/>
      <w:divBdr>
        <w:top w:val="none" w:sz="0" w:space="0" w:color="auto"/>
        <w:left w:val="none" w:sz="0" w:space="0" w:color="auto"/>
        <w:bottom w:val="none" w:sz="0" w:space="0" w:color="auto"/>
        <w:right w:val="none" w:sz="0" w:space="0" w:color="auto"/>
      </w:divBdr>
    </w:div>
    <w:div w:id="213273803">
      <w:bodyDiv w:val="1"/>
      <w:marLeft w:val="0"/>
      <w:marRight w:val="0"/>
      <w:marTop w:val="0"/>
      <w:marBottom w:val="0"/>
      <w:divBdr>
        <w:top w:val="none" w:sz="0" w:space="0" w:color="auto"/>
        <w:left w:val="none" w:sz="0" w:space="0" w:color="auto"/>
        <w:bottom w:val="none" w:sz="0" w:space="0" w:color="auto"/>
        <w:right w:val="none" w:sz="0" w:space="0" w:color="auto"/>
      </w:divBdr>
    </w:div>
    <w:div w:id="216170293">
      <w:bodyDiv w:val="1"/>
      <w:marLeft w:val="0"/>
      <w:marRight w:val="0"/>
      <w:marTop w:val="0"/>
      <w:marBottom w:val="0"/>
      <w:divBdr>
        <w:top w:val="none" w:sz="0" w:space="0" w:color="auto"/>
        <w:left w:val="none" w:sz="0" w:space="0" w:color="auto"/>
        <w:bottom w:val="none" w:sz="0" w:space="0" w:color="auto"/>
        <w:right w:val="none" w:sz="0" w:space="0" w:color="auto"/>
      </w:divBdr>
    </w:div>
    <w:div w:id="218441602">
      <w:bodyDiv w:val="1"/>
      <w:marLeft w:val="0"/>
      <w:marRight w:val="0"/>
      <w:marTop w:val="0"/>
      <w:marBottom w:val="0"/>
      <w:divBdr>
        <w:top w:val="none" w:sz="0" w:space="0" w:color="auto"/>
        <w:left w:val="none" w:sz="0" w:space="0" w:color="auto"/>
        <w:bottom w:val="none" w:sz="0" w:space="0" w:color="auto"/>
        <w:right w:val="none" w:sz="0" w:space="0" w:color="auto"/>
      </w:divBdr>
    </w:div>
    <w:div w:id="219874932">
      <w:bodyDiv w:val="1"/>
      <w:marLeft w:val="0"/>
      <w:marRight w:val="0"/>
      <w:marTop w:val="0"/>
      <w:marBottom w:val="0"/>
      <w:divBdr>
        <w:top w:val="none" w:sz="0" w:space="0" w:color="auto"/>
        <w:left w:val="none" w:sz="0" w:space="0" w:color="auto"/>
        <w:bottom w:val="none" w:sz="0" w:space="0" w:color="auto"/>
        <w:right w:val="none" w:sz="0" w:space="0" w:color="auto"/>
      </w:divBdr>
    </w:div>
    <w:div w:id="219947480">
      <w:bodyDiv w:val="1"/>
      <w:marLeft w:val="0"/>
      <w:marRight w:val="0"/>
      <w:marTop w:val="0"/>
      <w:marBottom w:val="0"/>
      <w:divBdr>
        <w:top w:val="none" w:sz="0" w:space="0" w:color="auto"/>
        <w:left w:val="none" w:sz="0" w:space="0" w:color="auto"/>
        <w:bottom w:val="none" w:sz="0" w:space="0" w:color="auto"/>
        <w:right w:val="none" w:sz="0" w:space="0" w:color="auto"/>
      </w:divBdr>
    </w:div>
    <w:div w:id="223176128">
      <w:bodyDiv w:val="1"/>
      <w:marLeft w:val="0"/>
      <w:marRight w:val="0"/>
      <w:marTop w:val="0"/>
      <w:marBottom w:val="0"/>
      <w:divBdr>
        <w:top w:val="none" w:sz="0" w:space="0" w:color="auto"/>
        <w:left w:val="none" w:sz="0" w:space="0" w:color="auto"/>
        <w:bottom w:val="none" w:sz="0" w:space="0" w:color="auto"/>
        <w:right w:val="none" w:sz="0" w:space="0" w:color="auto"/>
      </w:divBdr>
    </w:div>
    <w:div w:id="227108998">
      <w:bodyDiv w:val="1"/>
      <w:marLeft w:val="0"/>
      <w:marRight w:val="0"/>
      <w:marTop w:val="0"/>
      <w:marBottom w:val="0"/>
      <w:divBdr>
        <w:top w:val="none" w:sz="0" w:space="0" w:color="auto"/>
        <w:left w:val="none" w:sz="0" w:space="0" w:color="auto"/>
        <w:bottom w:val="none" w:sz="0" w:space="0" w:color="auto"/>
        <w:right w:val="none" w:sz="0" w:space="0" w:color="auto"/>
      </w:divBdr>
    </w:div>
    <w:div w:id="228267125">
      <w:bodyDiv w:val="1"/>
      <w:marLeft w:val="0"/>
      <w:marRight w:val="0"/>
      <w:marTop w:val="0"/>
      <w:marBottom w:val="0"/>
      <w:divBdr>
        <w:top w:val="none" w:sz="0" w:space="0" w:color="auto"/>
        <w:left w:val="none" w:sz="0" w:space="0" w:color="auto"/>
        <w:bottom w:val="none" w:sz="0" w:space="0" w:color="auto"/>
        <w:right w:val="none" w:sz="0" w:space="0" w:color="auto"/>
      </w:divBdr>
    </w:div>
    <w:div w:id="232204741">
      <w:bodyDiv w:val="1"/>
      <w:marLeft w:val="0"/>
      <w:marRight w:val="0"/>
      <w:marTop w:val="0"/>
      <w:marBottom w:val="0"/>
      <w:divBdr>
        <w:top w:val="none" w:sz="0" w:space="0" w:color="auto"/>
        <w:left w:val="none" w:sz="0" w:space="0" w:color="auto"/>
        <w:bottom w:val="none" w:sz="0" w:space="0" w:color="auto"/>
        <w:right w:val="none" w:sz="0" w:space="0" w:color="auto"/>
      </w:divBdr>
    </w:div>
    <w:div w:id="232279872">
      <w:bodyDiv w:val="1"/>
      <w:marLeft w:val="0"/>
      <w:marRight w:val="0"/>
      <w:marTop w:val="0"/>
      <w:marBottom w:val="0"/>
      <w:divBdr>
        <w:top w:val="none" w:sz="0" w:space="0" w:color="auto"/>
        <w:left w:val="none" w:sz="0" w:space="0" w:color="auto"/>
        <w:bottom w:val="none" w:sz="0" w:space="0" w:color="auto"/>
        <w:right w:val="none" w:sz="0" w:space="0" w:color="auto"/>
      </w:divBdr>
    </w:div>
    <w:div w:id="235170759">
      <w:bodyDiv w:val="1"/>
      <w:marLeft w:val="0"/>
      <w:marRight w:val="0"/>
      <w:marTop w:val="0"/>
      <w:marBottom w:val="0"/>
      <w:divBdr>
        <w:top w:val="none" w:sz="0" w:space="0" w:color="auto"/>
        <w:left w:val="none" w:sz="0" w:space="0" w:color="auto"/>
        <w:bottom w:val="none" w:sz="0" w:space="0" w:color="auto"/>
        <w:right w:val="none" w:sz="0" w:space="0" w:color="auto"/>
      </w:divBdr>
    </w:div>
    <w:div w:id="239755353">
      <w:bodyDiv w:val="1"/>
      <w:marLeft w:val="0"/>
      <w:marRight w:val="0"/>
      <w:marTop w:val="0"/>
      <w:marBottom w:val="0"/>
      <w:divBdr>
        <w:top w:val="none" w:sz="0" w:space="0" w:color="auto"/>
        <w:left w:val="none" w:sz="0" w:space="0" w:color="auto"/>
        <w:bottom w:val="none" w:sz="0" w:space="0" w:color="auto"/>
        <w:right w:val="none" w:sz="0" w:space="0" w:color="auto"/>
      </w:divBdr>
    </w:div>
    <w:div w:id="239872799">
      <w:bodyDiv w:val="1"/>
      <w:marLeft w:val="0"/>
      <w:marRight w:val="0"/>
      <w:marTop w:val="0"/>
      <w:marBottom w:val="0"/>
      <w:divBdr>
        <w:top w:val="none" w:sz="0" w:space="0" w:color="auto"/>
        <w:left w:val="none" w:sz="0" w:space="0" w:color="auto"/>
        <w:bottom w:val="none" w:sz="0" w:space="0" w:color="auto"/>
        <w:right w:val="none" w:sz="0" w:space="0" w:color="auto"/>
      </w:divBdr>
    </w:div>
    <w:div w:id="243151249">
      <w:bodyDiv w:val="1"/>
      <w:marLeft w:val="0"/>
      <w:marRight w:val="0"/>
      <w:marTop w:val="0"/>
      <w:marBottom w:val="0"/>
      <w:divBdr>
        <w:top w:val="none" w:sz="0" w:space="0" w:color="auto"/>
        <w:left w:val="none" w:sz="0" w:space="0" w:color="auto"/>
        <w:bottom w:val="none" w:sz="0" w:space="0" w:color="auto"/>
        <w:right w:val="none" w:sz="0" w:space="0" w:color="auto"/>
      </w:divBdr>
    </w:div>
    <w:div w:id="244075797">
      <w:bodyDiv w:val="1"/>
      <w:marLeft w:val="0"/>
      <w:marRight w:val="0"/>
      <w:marTop w:val="0"/>
      <w:marBottom w:val="0"/>
      <w:divBdr>
        <w:top w:val="none" w:sz="0" w:space="0" w:color="auto"/>
        <w:left w:val="none" w:sz="0" w:space="0" w:color="auto"/>
        <w:bottom w:val="none" w:sz="0" w:space="0" w:color="auto"/>
        <w:right w:val="none" w:sz="0" w:space="0" w:color="auto"/>
      </w:divBdr>
    </w:div>
    <w:div w:id="246233583">
      <w:bodyDiv w:val="1"/>
      <w:marLeft w:val="0"/>
      <w:marRight w:val="0"/>
      <w:marTop w:val="0"/>
      <w:marBottom w:val="0"/>
      <w:divBdr>
        <w:top w:val="none" w:sz="0" w:space="0" w:color="auto"/>
        <w:left w:val="none" w:sz="0" w:space="0" w:color="auto"/>
        <w:bottom w:val="none" w:sz="0" w:space="0" w:color="auto"/>
        <w:right w:val="none" w:sz="0" w:space="0" w:color="auto"/>
      </w:divBdr>
    </w:div>
    <w:div w:id="247883944">
      <w:bodyDiv w:val="1"/>
      <w:marLeft w:val="0"/>
      <w:marRight w:val="0"/>
      <w:marTop w:val="0"/>
      <w:marBottom w:val="0"/>
      <w:divBdr>
        <w:top w:val="none" w:sz="0" w:space="0" w:color="auto"/>
        <w:left w:val="none" w:sz="0" w:space="0" w:color="auto"/>
        <w:bottom w:val="none" w:sz="0" w:space="0" w:color="auto"/>
        <w:right w:val="none" w:sz="0" w:space="0" w:color="auto"/>
      </w:divBdr>
    </w:div>
    <w:div w:id="248198259">
      <w:bodyDiv w:val="1"/>
      <w:marLeft w:val="0"/>
      <w:marRight w:val="0"/>
      <w:marTop w:val="0"/>
      <w:marBottom w:val="0"/>
      <w:divBdr>
        <w:top w:val="none" w:sz="0" w:space="0" w:color="auto"/>
        <w:left w:val="none" w:sz="0" w:space="0" w:color="auto"/>
        <w:bottom w:val="none" w:sz="0" w:space="0" w:color="auto"/>
        <w:right w:val="none" w:sz="0" w:space="0" w:color="auto"/>
      </w:divBdr>
    </w:div>
    <w:div w:id="251860885">
      <w:bodyDiv w:val="1"/>
      <w:marLeft w:val="0"/>
      <w:marRight w:val="0"/>
      <w:marTop w:val="0"/>
      <w:marBottom w:val="0"/>
      <w:divBdr>
        <w:top w:val="none" w:sz="0" w:space="0" w:color="auto"/>
        <w:left w:val="none" w:sz="0" w:space="0" w:color="auto"/>
        <w:bottom w:val="none" w:sz="0" w:space="0" w:color="auto"/>
        <w:right w:val="none" w:sz="0" w:space="0" w:color="auto"/>
      </w:divBdr>
    </w:div>
    <w:div w:id="259531268">
      <w:bodyDiv w:val="1"/>
      <w:marLeft w:val="0"/>
      <w:marRight w:val="0"/>
      <w:marTop w:val="0"/>
      <w:marBottom w:val="0"/>
      <w:divBdr>
        <w:top w:val="none" w:sz="0" w:space="0" w:color="auto"/>
        <w:left w:val="none" w:sz="0" w:space="0" w:color="auto"/>
        <w:bottom w:val="none" w:sz="0" w:space="0" w:color="auto"/>
        <w:right w:val="none" w:sz="0" w:space="0" w:color="auto"/>
      </w:divBdr>
    </w:div>
    <w:div w:id="260727814">
      <w:bodyDiv w:val="1"/>
      <w:marLeft w:val="0"/>
      <w:marRight w:val="0"/>
      <w:marTop w:val="0"/>
      <w:marBottom w:val="0"/>
      <w:divBdr>
        <w:top w:val="none" w:sz="0" w:space="0" w:color="auto"/>
        <w:left w:val="none" w:sz="0" w:space="0" w:color="auto"/>
        <w:bottom w:val="none" w:sz="0" w:space="0" w:color="auto"/>
        <w:right w:val="none" w:sz="0" w:space="0" w:color="auto"/>
      </w:divBdr>
    </w:div>
    <w:div w:id="262079612">
      <w:bodyDiv w:val="1"/>
      <w:marLeft w:val="0"/>
      <w:marRight w:val="0"/>
      <w:marTop w:val="0"/>
      <w:marBottom w:val="0"/>
      <w:divBdr>
        <w:top w:val="none" w:sz="0" w:space="0" w:color="auto"/>
        <w:left w:val="none" w:sz="0" w:space="0" w:color="auto"/>
        <w:bottom w:val="none" w:sz="0" w:space="0" w:color="auto"/>
        <w:right w:val="none" w:sz="0" w:space="0" w:color="auto"/>
      </w:divBdr>
    </w:div>
    <w:div w:id="262691376">
      <w:bodyDiv w:val="1"/>
      <w:marLeft w:val="0"/>
      <w:marRight w:val="0"/>
      <w:marTop w:val="0"/>
      <w:marBottom w:val="0"/>
      <w:divBdr>
        <w:top w:val="none" w:sz="0" w:space="0" w:color="auto"/>
        <w:left w:val="none" w:sz="0" w:space="0" w:color="auto"/>
        <w:bottom w:val="none" w:sz="0" w:space="0" w:color="auto"/>
        <w:right w:val="none" w:sz="0" w:space="0" w:color="auto"/>
      </w:divBdr>
    </w:div>
    <w:div w:id="263852679">
      <w:bodyDiv w:val="1"/>
      <w:marLeft w:val="0"/>
      <w:marRight w:val="0"/>
      <w:marTop w:val="0"/>
      <w:marBottom w:val="0"/>
      <w:divBdr>
        <w:top w:val="none" w:sz="0" w:space="0" w:color="auto"/>
        <w:left w:val="none" w:sz="0" w:space="0" w:color="auto"/>
        <w:bottom w:val="none" w:sz="0" w:space="0" w:color="auto"/>
        <w:right w:val="none" w:sz="0" w:space="0" w:color="auto"/>
      </w:divBdr>
    </w:div>
    <w:div w:id="265500957">
      <w:bodyDiv w:val="1"/>
      <w:marLeft w:val="0"/>
      <w:marRight w:val="0"/>
      <w:marTop w:val="0"/>
      <w:marBottom w:val="0"/>
      <w:divBdr>
        <w:top w:val="none" w:sz="0" w:space="0" w:color="auto"/>
        <w:left w:val="none" w:sz="0" w:space="0" w:color="auto"/>
        <w:bottom w:val="none" w:sz="0" w:space="0" w:color="auto"/>
        <w:right w:val="none" w:sz="0" w:space="0" w:color="auto"/>
      </w:divBdr>
    </w:div>
    <w:div w:id="266353929">
      <w:bodyDiv w:val="1"/>
      <w:marLeft w:val="0"/>
      <w:marRight w:val="0"/>
      <w:marTop w:val="0"/>
      <w:marBottom w:val="0"/>
      <w:divBdr>
        <w:top w:val="none" w:sz="0" w:space="0" w:color="auto"/>
        <w:left w:val="none" w:sz="0" w:space="0" w:color="auto"/>
        <w:bottom w:val="none" w:sz="0" w:space="0" w:color="auto"/>
        <w:right w:val="none" w:sz="0" w:space="0" w:color="auto"/>
      </w:divBdr>
    </w:div>
    <w:div w:id="267935307">
      <w:bodyDiv w:val="1"/>
      <w:marLeft w:val="0"/>
      <w:marRight w:val="0"/>
      <w:marTop w:val="0"/>
      <w:marBottom w:val="0"/>
      <w:divBdr>
        <w:top w:val="none" w:sz="0" w:space="0" w:color="auto"/>
        <w:left w:val="none" w:sz="0" w:space="0" w:color="auto"/>
        <w:bottom w:val="none" w:sz="0" w:space="0" w:color="auto"/>
        <w:right w:val="none" w:sz="0" w:space="0" w:color="auto"/>
      </w:divBdr>
    </w:div>
    <w:div w:id="268663179">
      <w:bodyDiv w:val="1"/>
      <w:marLeft w:val="0"/>
      <w:marRight w:val="0"/>
      <w:marTop w:val="0"/>
      <w:marBottom w:val="0"/>
      <w:divBdr>
        <w:top w:val="none" w:sz="0" w:space="0" w:color="auto"/>
        <w:left w:val="none" w:sz="0" w:space="0" w:color="auto"/>
        <w:bottom w:val="none" w:sz="0" w:space="0" w:color="auto"/>
        <w:right w:val="none" w:sz="0" w:space="0" w:color="auto"/>
      </w:divBdr>
    </w:div>
    <w:div w:id="272980160">
      <w:bodyDiv w:val="1"/>
      <w:marLeft w:val="0"/>
      <w:marRight w:val="0"/>
      <w:marTop w:val="0"/>
      <w:marBottom w:val="0"/>
      <w:divBdr>
        <w:top w:val="none" w:sz="0" w:space="0" w:color="auto"/>
        <w:left w:val="none" w:sz="0" w:space="0" w:color="auto"/>
        <w:bottom w:val="none" w:sz="0" w:space="0" w:color="auto"/>
        <w:right w:val="none" w:sz="0" w:space="0" w:color="auto"/>
      </w:divBdr>
    </w:div>
    <w:div w:id="274138560">
      <w:bodyDiv w:val="1"/>
      <w:marLeft w:val="0"/>
      <w:marRight w:val="0"/>
      <w:marTop w:val="0"/>
      <w:marBottom w:val="0"/>
      <w:divBdr>
        <w:top w:val="none" w:sz="0" w:space="0" w:color="auto"/>
        <w:left w:val="none" w:sz="0" w:space="0" w:color="auto"/>
        <w:bottom w:val="none" w:sz="0" w:space="0" w:color="auto"/>
        <w:right w:val="none" w:sz="0" w:space="0" w:color="auto"/>
      </w:divBdr>
    </w:div>
    <w:div w:id="276837527">
      <w:bodyDiv w:val="1"/>
      <w:marLeft w:val="0"/>
      <w:marRight w:val="0"/>
      <w:marTop w:val="0"/>
      <w:marBottom w:val="0"/>
      <w:divBdr>
        <w:top w:val="none" w:sz="0" w:space="0" w:color="auto"/>
        <w:left w:val="none" w:sz="0" w:space="0" w:color="auto"/>
        <w:bottom w:val="none" w:sz="0" w:space="0" w:color="auto"/>
        <w:right w:val="none" w:sz="0" w:space="0" w:color="auto"/>
      </w:divBdr>
    </w:div>
    <w:div w:id="281959603">
      <w:bodyDiv w:val="1"/>
      <w:marLeft w:val="0"/>
      <w:marRight w:val="0"/>
      <w:marTop w:val="0"/>
      <w:marBottom w:val="0"/>
      <w:divBdr>
        <w:top w:val="none" w:sz="0" w:space="0" w:color="auto"/>
        <w:left w:val="none" w:sz="0" w:space="0" w:color="auto"/>
        <w:bottom w:val="none" w:sz="0" w:space="0" w:color="auto"/>
        <w:right w:val="none" w:sz="0" w:space="0" w:color="auto"/>
      </w:divBdr>
    </w:div>
    <w:div w:id="284121944">
      <w:bodyDiv w:val="1"/>
      <w:marLeft w:val="0"/>
      <w:marRight w:val="0"/>
      <w:marTop w:val="0"/>
      <w:marBottom w:val="0"/>
      <w:divBdr>
        <w:top w:val="none" w:sz="0" w:space="0" w:color="auto"/>
        <w:left w:val="none" w:sz="0" w:space="0" w:color="auto"/>
        <w:bottom w:val="none" w:sz="0" w:space="0" w:color="auto"/>
        <w:right w:val="none" w:sz="0" w:space="0" w:color="auto"/>
      </w:divBdr>
    </w:div>
    <w:div w:id="284772549">
      <w:bodyDiv w:val="1"/>
      <w:marLeft w:val="0"/>
      <w:marRight w:val="0"/>
      <w:marTop w:val="0"/>
      <w:marBottom w:val="0"/>
      <w:divBdr>
        <w:top w:val="none" w:sz="0" w:space="0" w:color="auto"/>
        <w:left w:val="none" w:sz="0" w:space="0" w:color="auto"/>
        <w:bottom w:val="none" w:sz="0" w:space="0" w:color="auto"/>
        <w:right w:val="none" w:sz="0" w:space="0" w:color="auto"/>
      </w:divBdr>
    </w:div>
    <w:div w:id="285087538">
      <w:bodyDiv w:val="1"/>
      <w:marLeft w:val="0"/>
      <w:marRight w:val="0"/>
      <w:marTop w:val="0"/>
      <w:marBottom w:val="0"/>
      <w:divBdr>
        <w:top w:val="none" w:sz="0" w:space="0" w:color="auto"/>
        <w:left w:val="none" w:sz="0" w:space="0" w:color="auto"/>
        <w:bottom w:val="none" w:sz="0" w:space="0" w:color="auto"/>
        <w:right w:val="none" w:sz="0" w:space="0" w:color="auto"/>
      </w:divBdr>
    </w:div>
    <w:div w:id="285621328">
      <w:bodyDiv w:val="1"/>
      <w:marLeft w:val="0"/>
      <w:marRight w:val="0"/>
      <w:marTop w:val="0"/>
      <w:marBottom w:val="0"/>
      <w:divBdr>
        <w:top w:val="none" w:sz="0" w:space="0" w:color="auto"/>
        <w:left w:val="none" w:sz="0" w:space="0" w:color="auto"/>
        <w:bottom w:val="none" w:sz="0" w:space="0" w:color="auto"/>
        <w:right w:val="none" w:sz="0" w:space="0" w:color="auto"/>
      </w:divBdr>
    </w:div>
    <w:div w:id="287275390">
      <w:bodyDiv w:val="1"/>
      <w:marLeft w:val="0"/>
      <w:marRight w:val="0"/>
      <w:marTop w:val="0"/>
      <w:marBottom w:val="0"/>
      <w:divBdr>
        <w:top w:val="none" w:sz="0" w:space="0" w:color="auto"/>
        <w:left w:val="none" w:sz="0" w:space="0" w:color="auto"/>
        <w:bottom w:val="none" w:sz="0" w:space="0" w:color="auto"/>
        <w:right w:val="none" w:sz="0" w:space="0" w:color="auto"/>
      </w:divBdr>
    </w:div>
    <w:div w:id="294915660">
      <w:bodyDiv w:val="1"/>
      <w:marLeft w:val="0"/>
      <w:marRight w:val="0"/>
      <w:marTop w:val="0"/>
      <w:marBottom w:val="0"/>
      <w:divBdr>
        <w:top w:val="none" w:sz="0" w:space="0" w:color="auto"/>
        <w:left w:val="none" w:sz="0" w:space="0" w:color="auto"/>
        <w:bottom w:val="none" w:sz="0" w:space="0" w:color="auto"/>
        <w:right w:val="none" w:sz="0" w:space="0" w:color="auto"/>
      </w:divBdr>
    </w:div>
    <w:div w:id="295568462">
      <w:bodyDiv w:val="1"/>
      <w:marLeft w:val="0"/>
      <w:marRight w:val="0"/>
      <w:marTop w:val="0"/>
      <w:marBottom w:val="0"/>
      <w:divBdr>
        <w:top w:val="none" w:sz="0" w:space="0" w:color="auto"/>
        <w:left w:val="none" w:sz="0" w:space="0" w:color="auto"/>
        <w:bottom w:val="none" w:sz="0" w:space="0" w:color="auto"/>
        <w:right w:val="none" w:sz="0" w:space="0" w:color="auto"/>
      </w:divBdr>
    </w:div>
    <w:div w:id="302272821">
      <w:bodyDiv w:val="1"/>
      <w:marLeft w:val="0"/>
      <w:marRight w:val="0"/>
      <w:marTop w:val="0"/>
      <w:marBottom w:val="0"/>
      <w:divBdr>
        <w:top w:val="none" w:sz="0" w:space="0" w:color="auto"/>
        <w:left w:val="none" w:sz="0" w:space="0" w:color="auto"/>
        <w:bottom w:val="none" w:sz="0" w:space="0" w:color="auto"/>
        <w:right w:val="none" w:sz="0" w:space="0" w:color="auto"/>
      </w:divBdr>
    </w:div>
    <w:div w:id="302664482">
      <w:bodyDiv w:val="1"/>
      <w:marLeft w:val="0"/>
      <w:marRight w:val="0"/>
      <w:marTop w:val="0"/>
      <w:marBottom w:val="0"/>
      <w:divBdr>
        <w:top w:val="none" w:sz="0" w:space="0" w:color="auto"/>
        <w:left w:val="none" w:sz="0" w:space="0" w:color="auto"/>
        <w:bottom w:val="none" w:sz="0" w:space="0" w:color="auto"/>
        <w:right w:val="none" w:sz="0" w:space="0" w:color="auto"/>
      </w:divBdr>
    </w:div>
    <w:div w:id="305669525">
      <w:bodyDiv w:val="1"/>
      <w:marLeft w:val="0"/>
      <w:marRight w:val="0"/>
      <w:marTop w:val="0"/>
      <w:marBottom w:val="0"/>
      <w:divBdr>
        <w:top w:val="none" w:sz="0" w:space="0" w:color="auto"/>
        <w:left w:val="none" w:sz="0" w:space="0" w:color="auto"/>
        <w:bottom w:val="none" w:sz="0" w:space="0" w:color="auto"/>
        <w:right w:val="none" w:sz="0" w:space="0" w:color="auto"/>
      </w:divBdr>
    </w:div>
    <w:div w:id="306403551">
      <w:bodyDiv w:val="1"/>
      <w:marLeft w:val="0"/>
      <w:marRight w:val="0"/>
      <w:marTop w:val="0"/>
      <w:marBottom w:val="0"/>
      <w:divBdr>
        <w:top w:val="none" w:sz="0" w:space="0" w:color="auto"/>
        <w:left w:val="none" w:sz="0" w:space="0" w:color="auto"/>
        <w:bottom w:val="none" w:sz="0" w:space="0" w:color="auto"/>
        <w:right w:val="none" w:sz="0" w:space="0" w:color="auto"/>
      </w:divBdr>
    </w:div>
    <w:div w:id="307367452">
      <w:bodyDiv w:val="1"/>
      <w:marLeft w:val="0"/>
      <w:marRight w:val="0"/>
      <w:marTop w:val="0"/>
      <w:marBottom w:val="0"/>
      <w:divBdr>
        <w:top w:val="none" w:sz="0" w:space="0" w:color="auto"/>
        <w:left w:val="none" w:sz="0" w:space="0" w:color="auto"/>
        <w:bottom w:val="none" w:sz="0" w:space="0" w:color="auto"/>
        <w:right w:val="none" w:sz="0" w:space="0" w:color="auto"/>
      </w:divBdr>
    </w:div>
    <w:div w:id="307980806">
      <w:bodyDiv w:val="1"/>
      <w:marLeft w:val="0"/>
      <w:marRight w:val="0"/>
      <w:marTop w:val="0"/>
      <w:marBottom w:val="0"/>
      <w:divBdr>
        <w:top w:val="none" w:sz="0" w:space="0" w:color="auto"/>
        <w:left w:val="none" w:sz="0" w:space="0" w:color="auto"/>
        <w:bottom w:val="none" w:sz="0" w:space="0" w:color="auto"/>
        <w:right w:val="none" w:sz="0" w:space="0" w:color="auto"/>
      </w:divBdr>
    </w:div>
    <w:div w:id="309290513">
      <w:bodyDiv w:val="1"/>
      <w:marLeft w:val="0"/>
      <w:marRight w:val="0"/>
      <w:marTop w:val="0"/>
      <w:marBottom w:val="0"/>
      <w:divBdr>
        <w:top w:val="none" w:sz="0" w:space="0" w:color="auto"/>
        <w:left w:val="none" w:sz="0" w:space="0" w:color="auto"/>
        <w:bottom w:val="none" w:sz="0" w:space="0" w:color="auto"/>
        <w:right w:val="none" w:sz="0" w:space="0" w:color="auto"/>
      </w:divBdr>
    </w:div>
    <w:div w:id="311368420">
      <w:bodyDiv w:val="1"/>
      <w:marLeft w:val="0"/>
      <w:marRight w:val="0"/>
      <w:marTop w:val="0"/>
      <w:marBottom w:val="0"/>
      <w:divBdr>
        <w:top w:val="none" w:sz="0" w:space="0" w:color="auto"/>
        <w:left w:val="none" w:sz="0" w:space="0" w:color="auto"/>
        <w:bottom w:val="none" w:sz="0" w:space="0" w:color="auto"/>
        <w:right w:val="none" w:sz="0" w:space="0" w:color="auto"/>
      </w:divBdr>
    </w:div>
    <w:div w:id="315260681">
      <w:bodyDiv w:val="1"/>
      <w:marLeft w:val="0"/>
      <w:marRight w:val="0"/>
      <w:marTop w:val="0"/>
      <w:marBottom w:val="0"/>
      <w:divBdr>
        <w:top w:val="none" w:sz="0" w:space="0" w:color="auto"/>
        <w:left w:val="none" w:sz="0" w:space="0" w:color="auto"/>
        <w:bottom w:val="none" w:sz="0" w:space="0" w:color="auto"/>
        <w:right w:val="none" w:sz="0" w:space="0" w:color="auto"/>
      </w:divBdr>
    </w:div>
    <w:div w:id="317852184">
      <w:bodyDiv w:val="1"/>
      <w:marLeft w:val="0"/>
      <w:marRight w:val="0"/>
      <w:marTop w:val="0"/>
      <w:marBottom w:val="0"/>
      <w:divBdr>
        <w:top w:val="none" w:sz="0" w:space="0" w:color="auto"/>
        <w:left w:val="none" w:sz="0" w:space="0" w:color="auto"/>
        <w:bottom w:val="none" w:sz="0" w:space="0" w:color="auto"/>
        <w:right w:val="none" w:sz="0" w:space="0" w:color="auto"/>
      </w:divBdr>
    </w:div>
    <w:div w:id="320164461">
      <w:bodyDiv w:val="1"/>
      <w:marLeft w:val="0"/>
      <w:marRight w:val="0"/>
      <w:marTop w:val="0"/>
      <w:marBottom w:val="0"/>
      <w:divBdr>
        <w:top w:val="none" w:sz="0" w:space="0" w:color="auto"/>
        <w:left w:val="none" w:sz="0" w:space="0" w:color="auto"/>
        <w:bottom w:val="none" w:sz="0" w:space="0" w:color="auto"/>
        <w:right w:val="none" w:sz="0" w:space="0" w:color="auto"/>
      </w:divBdr>
    </w:div>
    <w:div w:id="321127196">
      <w:bodyDiv w:val="1"/>
      <w:marLeft w:val="0"/>
      <w:marRight w:val="0"/>
      <w:marTop w:val="0"/>
      <w:marBottom w:val="0"/>
      <w:divBdr>
        <w:top w:val="none" w:sz="0" w:space="0" w:color="auto"/>
        <w:left w:val="none" w:sz="0" w:space="0" w:color="auto"/>
        <w:bottom w:val="none" w:sz="0" w:space="0" w:color="auto"/>
        <w:right w:val="none" w:sz="0" w:space="0" w:color="auto"/>
      </w:divBdr>
    </w:div>
    <w:div w:id="321392212">
      <w:bodyDiv w:val="1"/>
      <w:marLeft w:val="0"/>
      <w:marRight w:val="0"/>
      <w:marTop w:val="0"/>
      <w:marBottom w:val="0"/>
      <w:divBdr>
        <w:top w:val="none" w:sz="0" w:space="0" w:color="auto"/>
        <w:left w:val="none" w:sz="0" w:space="0" w:color="auto"/>
        <w:bottom w:val="none" w:sz="0" w:space="0" w:color="auto"/>
        <w:right w:val="none" w:sz="0" w:space="0" w:color="auto"/>
      </w:divBdr>
    </w:div>
    <w:div w:id="322855871">
      <w:bodyDiv w:val="1"/>
      <w:marLeft w:val="0"/>
      <w:marRight w:val="0"/>
      <w:marTop w:val="0"/>
      <w:marBottom w:val="0"/>
      <w:divBdr>
        <w:top w:val="none" w:sz="0" w:space="0" w:color="auto"/>
        <w:left w:val="none" w:sz="0" w:space="0" w:color="auto"/>
        <w:bottom w:val="none" w:sz="0" w:space="0" w:color="auto"/>
        <w:right w:val="none" w:sz="0" w:space="0" w:color="auto"/>
      </w:divBdr>
    </w:div>
    <w:div w:id="323902456">
      <w:bodyDiv w:val="1"/>
      <w:marLeft w:val="0"/>
      <w:marRight w:val="0"/>
      <w:marTop w:val="0"/>
      <w:marBottom w:val="0"/>
      <w:divBdr>
        <w:top w:val="none" w:sz="0" w:space="0" w:color="auto"/>
        <w:left w:val="none" w:sz="0" w:space="0" w:color="auto"/>
        <w:bottom w:val="none" w:sz="0" w:space="0" w:color="auto"/>
        <w:right w:val="none" w:sz="0" w:space="0" w:color="auto"/>
      </w:divBdr>
    </w:div>
    <w:div w:id="325281894">
      <w:bodyDiv w:val="1"/>
      <w:marLeft w:val="0"/>
      <w:marRight w:val="0"/>
      <w:marTop w:val="0"/>
      <w:marBottom w:val="0"/>
      <w:divBdr>
        <w:top w:val="none" w:sz="0" w:space="0" w:color="auto"/>
        <w:left w:val="none" w:sz="0" w:space="0" w:color="auto"/>
        <w:bottom w:val="none" w:sz="0" w:space="0" w:color="auto"/>
        <w:right w:val="none" w:sz="0" w:space="0" w:color="auto"/>
      </w:divBdr>
    </w:div>
    <w:div w:id="327565367">
      <w:bodyDiv w:val="1"/>
      <w:marLeft w:val="0"/>
      <w:marRight w:val="0"/>
      <w:marTop w:val="0"/>
      <w:marBottom w:val="0"/>
      <w:divBdr>
        <w:top w:val="none" w:sz="0" w:space="0" w:color="auto"/>
        <w:left w:val="none" w:sz="0" w:space="0" w:color="auto"/>
        <w:bottom w:val="none" w:sz="0" w:space="0" w:color="auto"/>
        <w:right w:val="none" w:sz="0" w:space="0" w:color="auto"/>
      </w:divBdr>
    </w:div>
    <w:div w:id="329674706">
      <w:bodyDiv w:val="1"/>
      <w:marLeft w:val="0"/>
      <w:marRight w:val="0"/>
      <w:marTop w:val="0"/>
      <w:marBottom w:val="0"/>
      <w:divBdr>
        <w:top w:val="none" w:sz="0" w:space="0" w:color="auto"/>
        <w:left w:val="none" w:sz="0" w:space="0" w:color="auto"/>
        <w:bottom w:val="none" w:sz="0" w:space="0" w:color="auto"/>
        <w:right w:val="none" w:sz="0" w:space="0" w:color="auto"/>
      </w:divBdr>
    </w:div>
    <w:div w:id="330303730">
      <w:bodyDiv w:val="1"/>
      <w:marLeft w:val="0"/>
      <w:marRight w:val="0"/>
      <w:marTop w:val="0"/>
      <w:marBottom w:val="0"/>
      <w:divBdr>
        <w:top w:val="none" w:sz="0" w:space="0" w:color="auto"/>
        <w:left w:val="none" w:sz="0" w:space="0" w:color="auto"/>
        <w:bottom w:val="none" w:sz="0" w:space="0" w:color="auto"/>
        <w:right w:val="none" w:sz="0" w:space="0" w:color="auto"/>
      </w:divBdr>
    </w:div>
    <w:div w:id="334042177">
      <w:bodyDiv w:val="1"/>
      <w:marLeft w:val="0"/>
      <w:marRight w:val="0"/>
      <w:marTop w:val="0"/>
      <w:marBottom w:val="0"/>
      <w:divBdr>
        <w:top w:val="none" w:sz="0" w:space="0" w:color="auto"/>
        <w:left w:val="none" w:sz="0" w:space="0" w:color="auto"/>
        <w:bottom w:val="none" w:sz="0" w:space="0" w:color="auto"/>
        <w:right w:val="none" w:sz="0" w:space="0" w:color="auto"/>
      </w:divBdr>
    </w:div>
    <w:div w:id="336545229">
      <w:bodyDiv w:val="1"/>
      <w:marLeft w:val="0"/>
      <w:marRight w:val="0"/>
      <w:marTop w:val="0"/>
      <w:marBottom w:val="0"/>
      <w:divBdr>
        <w:top w:val="none" w:sz="0" w:space="0" w:color="auto"/>
        <w:left w:val="none" w:sz="0" w:space="0" w:color="auto"/>
        <w:bottom w:val="none" w:sz="0" w:space="0" w:color="auto"/>
        <w:right w:val="none" w:sz="0" w:space="0" w:color="auto"/>
      </w:divBdr>
    </w:div>
    <w:div w:id="342165618">
      <w:bodyDiv w:val="1"/>
      <w:marLeft w:val="0"/>
      <w:marRight w:val="0"/>
      <w:marTop w:val="0"/>
      <w:marBottom w:val="0"/>
      <w:divBdr>
        <w:top w:val="none" w:sz="0" w:space="0" w:color="auto"/>
        <w:left w:val="none" w:sz="0" w:space="0" w:color="auto"/>
        <w:bottom w:val="none" w:sz="0" w:space="0" w:color="auto"/>
        <w:right w:val="none" w:sz="0" w:space="0" w:color="auto"/>
      </w:divBdr>
    </w:div>
    <w:div w:id="343212188">
      <w:bodyDiv w:val="1"/>
      <w:marLeft w:val="0"/>
      <w:marRight w:val="0"/>
      <w:marTop w:val="0"/>
      <w:marBottom w:val="0"/>
      <w:divBdr>
        <w:top w:val="none" w:sz="0" w:space="0" w:color="auto"/>
        <w:left w:val="none" w:sz="0" w:space="0" w:color="auto"/>
        <w:bottom w:val="none" w:sz="0" w:space="0" w:color="auto"/>
        <w:right w:val="none" w:sz="0" w:space="0" w:color="auto"/>
      </w:divBdr>
    </w:div>
    <w:div w:id="343366092">
      <w:bodyDiv w:val="1"/>
      <w:marLeft w:val="0"/>
      <w:marRight w:val="0"/>
      <w:marTop w:val="0"/>
      <w:marBottom w:val="0"/>
      <w:divBdr>
        <w:top w:val="none" w:sz="0" w:space="0" w:color="auto"/>
        <w:left w:val="none" w:sz="0" w:space="0" w:color="auto"/>
        <w:bottom w:val="none" w:sz="0" w:space="0" w:color="auto"/>
        <w:right w:val="none" w:sz="0" w:space="0" w:color="auto"/>
      </w:divBdr>
    </w:div>
    <w:div w:id="343630681">
      <w:bodyDiv w:val="1"/>
      <w:marLeft w:val="0"/>
      <w:marRight w:val="0"/>
      <w:marTop w:val="0"/>
      <w:marBottom w:val="0"/>
      <w:divBdr>
        <w:top w:val="none" w:sz="0" w:space="0" w:color="auto"/>
        <w:left w:val="none" w:sz="0" w:space="0" w:color="auto"/>
        <w:bottom w:val="none" w:sz="0" w:space="0" w:color="auto"/>
        <w:right w:val="none" w:sz="0" w:space="0" w:color="auto"/>
      </w:divBdr>
    </w:div>
    <w:div w:id="345639991">
      <w:bodyDiv w:val="1"/>
      <w:marLeft w:val="0"/>
      <w:marRight w:val="0"/>
      <w:marTop w:val="0"/>
      <w:marBottom w:val="0"/>
      <w:divBdr>
        <w:top w:val="none" w:sz="0" w:space="0" w:color="auto"/>
        <w:left w:val="none" w:sz="0" w:space="0" w:color="auto"/>
        <w:bottom w:val="none" w:sz="0" w:space="0" w:color="auto"/>
        <w:right w:val="none" w:sz="0" w:space="0" w:color="auto"/>
      </w:divBdr>
    </w:div>
    <w:div w:id="346830256">
      <w:bodyDiv w:val="1"/>
      <w:marLeft w:val="0"/>
      <w:marRight w:val="0"/>
      <w:marTop w:val="0"/>
      <w:marBottom w:val="0"/>
      <w:divBdr>
        <w:top w:val="none" w:sz="0" w:space="0" w:color="auto"/>
        <w:left w:val="none" w:sz="0" w:space="0" w:color="auto"/>
        <w:bottom w:val="none" w:sz="0" w:space="0" w:color="auto"/>
        <w:right w:val="none" w:sz="0" w:space="0" w:color="auto"/>
      </w:divBdr>
    </w:div>
    <w:div w:id="348071398">
      <w:bodyDiv w:val="1"/>
      <w:marLeft w:val="0"/>
      <w:marRight w:val="0"/>
      <w:marTop w:val="0"/>
      <w:marBottom w:val="0"/>
      <w:divBdr>
        <w:top w:val="none" w:sz="0" w:space="0" w:color="auto"/>
        <w:left w:val="none" w:sz="0" w:space="0" w:color="auto"/>
        <w:bottom w:val="none" w:sz="0" w:space="0" w:color="auto"/>
        <w:right w:val="none" w:sz="0" w:space="0" w:color="auto"/>
      </w:divBdr>
    </w:div>
    <w:div w:id="351029493">
      <w:bodyDiv w:val="1"/>
      <w:marLeft w:val="0"/>
      <w:marRight w:val="0"/>
      <w:marTop w:val="0"/>
      <w:marBottom w:val="0"/>
      <w:divBdr>
        <w:top w:val="none" w:sz="0" w:space="0" w:color="auto"/>
        <w:left w:val="none" w:sz="0" w:space="0" w:color="auto"/>
        <w:bottom w:val="none" w:sz="0" w:space="0" w:color="auto"/>
        <w:right w:val="none" w:sz="0" w:space="0" w:color="auto"/>
      </w:divBdr>
    </w:div>
    <w:div w:id="353459265">
      <w:bodyDiv w:val="1"/>
      <w:marLeft w:val="0"/>
      <w:marRight w:val="0"/>
      <w:marTop w:val="0"/>
      <w:marBottom w:val="0"/>
      <w:divBdr>
        <w:top w:val="none" w:sz="0" w:space="0" w:color="auto"/>
        <w:left w:val="none" w:sz="0" w:space="0" w:color="auto"/>
        <w:bottom w:val="none" w:sz="0" w:space="0" w:color="auto"/>
        <w:right w:val="none" w:sz="0" w:space="0" w:color="auto"/>
      </w:divBdr>
    </w:div>
    <w:div w:id="354427298">
      <w:bodyDiv w:val="1"/>
      <w:marLeft w:val="0"/>
      <w:marRight w:val="0"/>
      <w:marTop w:val="0"/>
      <w:marBottom w:val="0"/>
      <w:divBdr>
        <w:top w:val="none" w:sz="0" w:space="0" w:color="auto"/>
        <w:left w:val="none" w:sz="0" w:space="0" w:color="auto"/>
        <w:bottom w:val="none" w:sz="0" w:space="0" w:color="auto"/>
        <w:right w:val="none" w:sz="0" w:space="0" w:color="auto"/>
      </w:divBdr>
    </w:div>
    <w:div w:id="357001202">
      <w:bodyDiv w:val="1"/>
      <w:marLeft w:val="0"/>
      <w:marRight w:val="0"/>
      <w:marTop w:val="0"/>
      <w:marBottom w:val="0"/>
      <w:divBdr>
        <w:top w:val="none" w:sz="0" w:space="0" w:color="auto"/>
        <w:left w:val="none" w:sz="0" w:space="0" w:color="auto"/>
        <w:bottom w:val="none" w:sz="0" w:space="0" w:color="auto"/>
        <w:right w:val="none" w:sz="0" w:space="0" w:color="auto"/>
      </w:divBdr>
    </w:div>
    <w:div w:id="360475620">
      <w:bodyDiv w:val="1"/>
      <w:marLeft w:val="0"/>
      <w:marRight w:val="0"/>
      <w:marTop w:val="0"/>
      <w:marBottom w:val="0"/>
      <w:divBdr>
        <w:top w:val="none" w:sz="0" w:space="0" w:color="auto"/>
        <w:left w:val="none" w:sz="0" w:space="0" w:color="auto"/>
        <w:bottom w:val="none" w:sz="0" w:space="0" w:color="auto"/>
        <w:right w:val="none" w:sz="0" w:space="0" w:color="auto"/>
      </w:divBdr>
    </w:div>
    <w:div w:id="360594787">
      <w:bodyDiv w:val="1"/>
      <w:marLeft w:val="0"/>
      <w:marRight w:val="0"/>
      <w:marTop w:val="0"/>
      <w:marBottom w:val="0"/>
      <w:divBdr>
        <w:top w:val="none" w:sz="0" w:space="0" w:color="auto"/>
        <w:left w:val="none" w:sz="0" w:space="0" w:color="auto"/>
        <w:bottom w:val="none" w:sz="0" w:space="0" w:color="auto"/>
        <w:right w:val="none" w:sz="0" w:space="0" w:color="auto"/>
      </w:divBdr>
    </w:div>
    <w:div w:id="360787959">
      <w:bodyDiv w:val="1"/>
      <w:marLeft w:val="0"/>
      <w:marRight w:val="0"/>
      <w:marTop w:val="0"/>
      <w:marBottom w:val="0"/>
      <w:divBdr>
        <w:top w:val="none" w:sz="0" w:space="0" w:color="auto"/>
        <w:left w:val="none" w:sz="0" w:space="0" w:color="auto"/>
        <w:bottom w:val="none" w:sz="0" w:space="0" w:color="auto"/>
        <w:right w:val="none" w:sz="0" w:space="0" w:color="auto"/>
      </w:divBdr>
    </w:div>
    <w:div w:id="361708458">
      <w:bodyDiv w:val="1"/>
      <w:marLeft w:val="0"/>
      <w:marRight w:val="0"/>
      <w:marTop w:val="0"/>
      <w:marBottom w:val="0"/>
      <w:divBdr>
        <w:top w:val="none" w:sz="0" w:space="0" w:color="auto"/>
        <w:left w:val="none" w:sz="0" w:space="0" w:color="auto"/>
        <w:bottom w:val="none" w:sz="0" w:space="0" w:color="auto"/>
        <w:right w:val="none" w:sz="0" w:space="0" w:color="auto"/>
      </w:divBdr>
    </w:div>
    <w:div w:id="363362569">
      <w:bodyDiv w:val="1"/>
      <w:marLeft w:val="0"/>
      <w:marRight w:val="0"/>
      <w:marTop w:val="0"/>
      <w:marBottom w:val="0"/>
      <w:divBdr>
        <w:top w:val="none" w:sz="0" w:space="0" w:color="auto"/>
        <w:left w:val="none" w:sz="0" w:space="0" w:color="auto"/>
        <w:bottom w:val="none" w:sz="0" w:space="0" w:color="auto"/>
        <w:right w:val="none" w:sz="0" w:space="0" w:color="auto"/>
      </w:divBdr>
    </w:div>
    <w:div w:id="367921667">
      <w:bodyDiv w:val="1"/>
      <w:marLeft w:val="0"/>
      <w:marRight w:val="0"/>
      <w:marTop w:val="0"/>
      <w:marBottom w:val="0"/>
      <w:divBdr>
        <w:top w:val="none" w:sz="0" w:space="0" w:color="auto"/>
        <w:left w:val="none" w:sz="0" w:space="0" w:color="auto"/>
        <w:bottom w:val="none" w:sz="0" w:space="0" w:color="auto"/>
        <w:right w:val="none" w:sz="0" w:space="0" w:color="auto"/>
      </w:divBdr>
    </w:div>
    <w:div w:id="369308327">
      <w:bodyDiv w:val="1"/>
      <w:marLeft w:val="0"/>
      <w:marRight w:val="0"/>
      <w:marTop w:val="0"/>
      <w:marBottom w:val="0"/>
      <w:divBdr>
        <w:top w:val="none" w:sz="0" w:space="0" w:color="auto"/>
        <w:left w:val="none" w:sz="0" w:space="0" w:color="auto"/>
        <w:bottom w:val="none" w:sz="0" w:space="0" w:color="auto"/>
        <w:right w:val="none" w:sz="0" w:space="0" w:color="auto"/>
      </w:divBdr>
    </w:div>
    <w:div w:id="370689626">
      <w:bodyDiv w:val="1"/>
      <w:marLeft w:val="0"/>
      <w:marRight w:val="0"/>
      <w:marTop w:val="0"/>
      <w:marBottom w:val="0"/>
      <w:divBdr>
        <w:top w:val="none" w:sz="0" w:space="0" w:color="auto"/>
        <w:left w:val="none" w:sz="0" w:space="0" w:color="auto"/>
        <w:bottom w:val="none" w:sz="0" w:space="0" w:color="auto"/>
        <w:right w:val="none" w:sz="0" w:space="0" w:color="auto"/>
      </w:divBdr>
    </w:div>
    <w:div w:id="370883337">
      <w:bodyDiv w:val="1"/>
      <w:marLeft w:val="0"/>
      <w:marRight w:val="0"/>
      <w:marTop w:val="0"/>
      <w:marBottom w:val="0"/>
      <w:divBdr>
        <w:top w:val="none" w:sz="0" w:space="0" w:color="auto"/>
        <w:left w:val="none" w:sz="0" w:space="0" w:color="auto"/>
        <w:bottom w:val="none" w:sz="0" w:space="0" w:color="auto"/>
        <w:right w:val="none" w:sz="0" w:space="0" w:color="auto"/>
      </w:divBdr>
    </w:div>
    <w:div w:id="372195536">
      <w:bodyDiv w:val="1"/>
      <w:marLeft w:val="0"/>
      <w:marRight w:val="0"/>
      <w:marTop w:val="0"/>
      <w:marBottom w:val="0"/>
      <w:divBdr>
        <w:top w:val="none" w:sz="0" w:space="0" w:color="auto"/>
        <w:left w:val="none" w:sz="0" w:space="0" w:color="auto"/>
        <w:bottom w:val="none" w:sz="0" w:space="0" w:color="auto"/>
        <w:right w:val="none" w:sz="0" w:space="0" w:color="auto"/>
      </w:divBdr>
    </w:div>
    <w:div w:id="377946256">
      <w:bodyDiv w:val="1"/>
      <w:marLeft w:val="0"/>
      <w:marRight w:val="0"/>
      <w:marTop w:val="0"/>
      <w:marBottom w:val="0"/>
      <w:divBdr>
        <w:top w:val="none" w:sz="0" w:space="0" w:color="auto"/>
        <w:left w:val="none" w:sz="0" w:space="0" w:color="auto"/>
        <w:bottom w:val="none" w:sz="0" w:space="0" w:color="auto"/>
        <w:right w:val="none" w:sz="0" w:space="0" w:color="auto"/>
      </w:divBdr>
    </w:div>
    <w:div w:id="378087857">
      <w:bodyDiv w:val="1"/>
      <w:marLeft w:val="0"/>
      <w:marRight w:val="0"/>
      <w:marTop w:val="0"/>
      <w:marBottom w:val="0"/>
      <w:divBdr>
        <w:top w:val="none" w:sz="0" w:space="0" w:color="auto"/>
        <w:left w:val="none" w:sz="0" w:space="0" w:color="auto"/>
        <w:bottom w:val="none" w:sz="0" w:space="0" w:color="auto"/>
        <w:right w:val="none" w:sz="0" w:space="0" w:color="auto"/>
      </w:divBdr>
    </w:div>
    <w:div w:id="380788033">
      <w:bodyDiv w:val="1"/>
      <w:marLeft w:val="0"/>
      <w:marRight w:val="0"/>
      <w:marTop w:val="0"/>
      <w:marBottom w:val="0"/>
      <w:divBdr>
        <w:top w:val="none" w:sz="0" w:space="0" w:color="auto"/>
        <w:left w:val="none" w:sz="0" w:space="0" w:color="auto"/>
        <w:bottom w:val="none" w:sz="0" w:space="0" w:color="auto"/>
        <w:right w:val="none" w:sz="0" w:space="0" w:color="auto"/>
      </w:divBdr>
    </w:div>
    <w:div w:id="381179130">
      <w:bodyDiv w:val="1"/>
      <w:marLeft w:val="0"/>
      <w:marRight w:val="0"/>
      <w:marTop w:val="0"/>
      <w:marBottom w:val="0"/>
      <w:divBdr>
        <w:top w:val="none" w:sz="0" w:space="0" w:color="auto"/>
        <w:left w:val="none" w:sz="0" w:space="0" w:color="auto"/>
        <w:bottom w:val="none" w:sz="0" w:space="0" w:color="auto"/>
        <w:right w:val="none" w:sz="0" w:space="0" w:color="auto"/>
      </w:divBdr>
    </w:div>
    <w:div w:id="386534529">
      <w:bodyDiv w:val="1"/>
      <w:marLeft w:val="0"/>
      <w:marRight w:val="0"/>
      <w:marTop w:val="0"/>
      <w:marBottom w:val="0"/>
      <w:divBdr>
        <w:top w:val="none" w:sz="0" w:space="0" w:color="auto"/>
        <w:left w:val="none" w:sz="0" w:space="0" w:color="auto"/>
        <w:bottom w:val="none" w:sz="0" w:space="0" w:color="auto"/>
        <w:right w:val="none" w:sz="0" w:space="0" w:color="auto"/>
      </w:divBdr>
    </w:div>
    <w:div w:id="388113969">
      <w:bodyDiv w:val="1"/>
      <w:marLeft w:val="0"/>
      <w:marRight w:val="0"/>
      <w:marTop w:val="0"/>
      <w:marBottom w:val="0"/>
      <w:divBdr>
        <w:top w:val="none" w:sz="0" w:space="0" w:color="auto"/>
        <w:left w:val="none" w:sz="0" w:space="0" w:color="auto"/>
        <w:bottom w:val="none" w:sz="0" w:space="0" w:color="auto"/>
        <w:right w:val="none" w:sz="0" w:space="0" w:color="auto"/>
      </w:divBdr>
    </w:div>
    <w:div w:id="388578721">
      <w:bodyDiv w:val="1"/>
      <w:marLeft w:val="0"/>
      <w:marRight w:val="0"/>
      <w:marTop w:val="0"/>
      <w:marBottom w:val="0"/>
      <w:divBdr>
        <w:top w:val="none" w:sz="0" w:space="0" w:color="auto"/>
        <w:left w:val="none" w:sz="0" w:space="0" w:color="auto"/>
        <w:bottom w:val="none" w:sz="0" w:space="0" w:color="auto"/>
        <w:right w:val="none" w:sz="0" w:space="0" w:color="auto"/>
      </w:divBdr>
    </w:div>
    <w:div w:id="391781234">
      <w:bodyDiv w:val="1"/>
      <w:marLeft w:val="0"/>
      <w:marRight w:val="0"/>
      <w:marTop w:val="0"/>
      <w:marBottom w:val="0"/>
      <w:divBdr>
        <w:top w:val="none" w:sz="0" w:space="0" w:color="auto"/>
        <w:left w:val="none" w:sz="0" w:space="0" w:color="auto"/>
        <w:bottom w:val="none" w:sz="0" w:space="0" w:color="auto"/>
        <w:right w:val="none" w:sz="0" w:space="0" w:color="auto"/>
      </w:divBdr>
    </w:div>
    <w:div w:id="399908765">
      <w:bodyDiv w:val="1"/>
      <w:marLeft w:val="0"/>
      <w:marRight w:val="0"/>
      <w:marTop w:val="0"/>
      <w:marBottom w:val="0"/>
      <w:divBdr>
        <w:top w:val="none" w:sz="0" w:space="0" w:color="auto"/>
        <w:left w:val="none" w:sz="0" w:space="0" w:color="auto"/>
        <w:bottom w:val="none" w:sz="0" w:space="0" w:color="auto"/>
        <w:right w:val="none" w:sz="0" w:space="0" w:color="auto"/>
      </w:divBdr>
    </w:div>
    <w:div w:id="401365839">
      <w:bodyDiv w:val="1"/>
      <w:marLeft w:val="0"/>
      <w:marRight w:val="0"/>
      <w:marTop w:val="0"/>
      <w:marBottom w:val="0"/>
      <w:divBdr>
        <w:top w:val="none" w:sz="0" w:space="0" w:color="auto"/>
        <w:left w:val="none" w:sz="0" w:space="0" w:color="auto"/>
        <w:bottom w:val="none" w:sz="0" w:space="0" w:color="auto"/>
        <w:right w:val="none" w:sz="0" w:space="0" w:color="auto"/>
      </w:divBdr>
    </w:div>
    <w:div w:id="402681312">
      <w:bodyDiv w:val="1"/>
      <w:marLeft w:val="0"/>
      <w:marRight w:val="0"/>
      <w:marTop w:val="0"/>
      <w:marBottom w:val="0"/>
      <w:divBdr>
        <w:top w:val="none" w:sz="0" w:space="0" w:color="auto"/>
        <w:left w:val="none" w:sz="0" w:space="0" w:color="auto"/>
        <w:bottom w:val="none" w:sz="0" w:space="0" w:color="auto"/>
        <w:right w:val="none" w:sz="0" w:space="0" w:color="auto"/>
      </w:divBdr>
    </w:div>
    <w:div w:id="403600638">
      <w:bodyDiv w:val="1"/>
      <w:marLeft w:val="0"/>
      <w:marRight w:val="0"/>
      <w:marTop w:val="0"/>
      <w:marBottom w:val="0"/>
      <w:divBdr>
        <w:top w:val="none" w:sz="0" w:space="0" w:color="auto"/>
        <w:left w:val="none" w:sz="0" w:space="0" w:color="auto"/>
        <w:bottom w:val="none" w:sz="0" w:space="0" w:color="auto"/>
        <w:right w:val="none" w:sz="0" w:space="0" w:color="auto"/>
      </w:divBdr>
    </w:div>
    <w:div w:id="405498322">
      <w:bodyDiv w:val="1"/>
      <w:marLeft w:val="0"/>
      <w:marRight w:val="0"/>
      <w:marTop w:val="0"/>
      <w:marBottom w:val="0"/>
      <w:divBdr>
        <w:top w:val="none" w:sz="0" w:space="0" w:color="auto"/>
        <w:left w:val="none" w:sz="0" w:space="0" w:color="auto"/>
        <w:bottom w:val="none" w:sz="0" w:space="0" w:color="auto"/>
        <w:right w:val="none" w:sz="0" w:space="0" w:color="auto"/>
      </w:divBdr>
    </w:div>
    <w:div w:id="406146079">
      <w:bodyDiv w:val="1"/>
      <w:marLeft w:val="0"/>
      <w:marRight w:val="0"/>
      <w:marTop w:val="0"/>
      <w:marBottom w:val="0"/>
      <w:divBdr>
        <w:top w:val="none" w:sz="0" w:space="0" w:color="auto"/>
        <w:left w:val="none" w:sz="0" w:space="0" w:color="auto"/>
        <w:bottom w:val="none" w:sz="0" w:space="0" w:color="auto"/>
        <w:right w:val="none" w:sz="0" w:space="0" w:color="auto"/>
      </w:divBdr>
    </w:div>
    <w:div w:id="409547757">
      <w:bodyDiv w:val="1"/>
      <w:marLeft w:val="0"/>
      <w:marRight w:val="0"/>
      <w:marTop w:val="0"/>
      <w:marBottom w:val="0"/>
      <w:divBdr>
        <w:top w:val="none" w:sz="0" w:space="0" w:color="auto"/>
        <w:left w:val="none" w:sz="0" w:space="0" w:color="auto"/>
        <w:bottom w:val="none" w:sz="0" w:space="0" w:color="auto"/>
        <w:right w:val="none" w:sz="0" w:space="0" w:color="auto"/>
      </w:divBdr>
    </w:div>
    <w:div w:id="413942991">
      <w:bodyDiv w:val="1"/>
      <w:marLeft w:val="0"/>
      <w:marRight w:val="0"/>
      <w:marTop w:val="0"/>
      <w:marBottom w:val="0"/>
      <w:divBdr>
        <w:top w:val="none" w:sz="0" w:space="0" w:color="auto"/>
        <w:left w:val="none" w:sz="0" w:space="0" w:color="auto"/>
        <w:bottom w:val="none" w:sz="0" w:space="0" w:color="auto"/>
        <w:right w:val="none" w:sz="0" w:space="0" w:color="auto"/>
      </w:divBdr>
    </w:div>
    <w:div w:id="415828481">
      <w:bodyDiv w:val="1"/>
      <w:marLeft w:val="0"/>
      <w:marRight w:val="0"/>
      <w:marTop w:val="0"/>
      <w:marBottom w:val="0"/>
      <w:divBdr>
        <w:top w:val="none" w:sz="0" w:space="0" w:color="auto"/>
        <w:left w:val="none" w:sz="0" w:space="0" w:color="auto"/>
        <w:bottom w:val="none" w:sz="0" w:space="0" w:color="auto"/>
        <w:right w:val="none" w:sz="0" w:space="0" w:color="auto"/>
      </w:divBdr>
    </w:div>
    <w:div w:id="416705880">
      <w:bodyDiv w:val="1"/>
      <w:marLeft w:val="0"/>
      <w:marRight w:val="0"/>
      <w:marTop w:val="0"/>
      <w:marBottom w:val="0"/>
      <w:divBdr>
        <w:top w:val="none" w:sz="0" w:space="0" w:color="auto"/>
        <w:left w:val="none" w:sz="0" w:space="0" w:color="auto"/>
        <w:bottom w:val="none" w:sz="0" w:space="0" w:color="auto"/>
        <w:right w:val="none" w:sz="0" w:space="0" w:color="auto"/>
      </w:divBdr>
    </w:div>
    <w:div w:id="417289699">
      <w:bodyDiv w:val="1"/>
      <w:marLeft w:val="0"/>
      <w:marRight w:val="0"/>
      <w:marTop w:val="0"/>
      <w:marBottom w:val="0"/>
      <w:divBdr>
        <w:top w:val="none" w:sz="0" w:space="0" w:color="auto"/>
        <w:left w:val="none" w:sz="0" w:space="0" w:color="auto"/>
        <w:bottom w:val="none" w:sz="0" w:space="0" w:color="auto"/>
        <w:right w:val="none" w:sz="0" w:space="0" w:color="auto"/>
      </w:divBdr>
    </w:div>
    <w:div w:id="418142281">
      <w:bodyDiv w:val="1"/>
      <w:marLeft w:val="0"/>
      <w:marRight w:val="0"/>
      <w:marTop w:val="0"/>
      <w:marBottom w:val="0"/>
      <w:divBdr>
        <w:top w:val="none" w:sz="0" w:space="0" w:color="auto"/>
        <w:left w:val="none" w:sz="0" w:space="0" w:color="auto"/>
        <w:bottom w:val="none" w:sz="0" w:space="0" w:color="auto"/>
        <w:right w:val="none" w:sz="0" w:space="0" w:color="auto"/>
      </w:divBdr>
    </w:div>
    <w:div w:id="418983957">
      <w:bodyDiv w:val="1"/>
      <w:marLeft w:val="0"/>
      <w:marRight w:val="0"/>
      <w:marTop w:val="0"/>
      <w:marBottom w:val="0"/>
      <w:divBdr>
        <w:top w:val="none" w:sz="0" w:space="0" w:color="auto"/>
        <w:left w:val="none" w:sz="0" w:space="0" w:color="auto"/>
        <w:bottom w:val="none" w:sz="0" w:space="0" w:color="auto"/>
        <w:right w:val="none" w:sz="0" w:space="0" w:color="auto"/>
      </w:divBdr>
    </w:div>
    <w:div w:id="422461696">
      <w:bodyDiv w:val="1"/>
      <w:marLeft w:val="0"/>
      <w:marRight w:val="0"/>
      <w:marTop w:val="0"/>
      <w:marBottom w:val="0"/>
      <w:divBdr>
        <w:top w:val="none" w:sz="0" w:space="0" w:color="auto"/>
        <w:left w:val="none" w:sz="0" w:space="0" w:color="auto"/>
        <w:bottom w:val="none" w:sz="0" w:space="0" w:color="auto"/>
        <w:right w:val="none" w:sz="0" w:space="0" w:color="auto"/>
      </w:divBdr>
    </w:div>
    <w:div w:id="424231710">
      <w:bodyDiv w:val="1"/>
      <w:marLeft w:val="0"/>
      <w:marRight w:val="0"/>
      <w:marTop w:val="0"/>
      <w:marBottom w:val="0"/>
      <w:divBdr>
        <w:top w:val="none" w:sz="0" w:space="0" w:color="auto"/>
        <w:left w:val="none" w:sz="0" w:space="0" w:color="auto"/>
        <w:bottom w:val="none" w:sz="0" w:space="0" w:color="auto"/>
        <w:right w:val="none" w:sz="0" w:space="0" w:color="auto"/>
      </w:divBdr>
    </w:div>
    <w:div w:id="425997755">
      <w:bodyDiv w:val="1"/>
      <w:marLeft w:val="0"/>
      <w:marRight w:val="0"/>
      <w:marTop w:val="0"/>
      <w:marBottom w:val="0"/>
      <w:divBdr>
        <w:top w:val="none" w:sz="0" w:space="0" w:color="auto"/>
        <w:left w:val="none" w:sz="0" w:space="0" w:color="auto"/>
        <w:bottom w:val="none" w:sz="0" w:space="0" w:color="auto"/>
        <w:right w:val="none" w:sz="0" w:space="0" w:color="auto"/>
      </w:divBdr>
    </w:div>
    <w:div w:id="426079319">
      <w:bodyDiv w:val="1"/>
      <w:marLeft w:val="0"/>
      <w:marRight w:val="0"/>
      <w:marTop w:val="0"/>
      <w:marBottom w:val="0"/>
      <w:divBdr>
        <w:top w:val="none" w:sz="0" w:space="0" w:color="auto"/>
        <w:left w:val="none" w:sz="0" w:space="0" w:color="auto"/>
        <w:bottom w:val="none" w:sz="0" w:space="0" w:color="auto"/>
        <w:right w:val="none" w:sz="0" w:space="0" w:color="auto"/>
      </w:divBdr>
    </w:div>
    <w:div w:id="426774089">
      <w:bodyDiv w:val="1"/>
      <w:marLeft w:val="0"/>
      <w:marRight w:val="0"/>
      <w:marTop w:val="0"/>
      <w:marBottom w:val="0"/>
      <w:divBdr>
        <w:top w:val="none" w:sz="0" w:space="0" w:color="auto"/>
        <w:left w:val="none" w:sz="0" w:space="0" w:color="auto"/>
        <w:bottom w:val="none" w:sz="0" w:space="0" w:color="auto"/>
        <w:right w:val="none" w:sz="0" w:space="0" w:color="auto"/>
      </w:divBdr>
    </w:div>
    <w:div w:id="428047776">
      <w:bodyDiv w:val="1"/>
      <w:marLeft w:val="0"/>
      <w:marRight w:val="0"/>
      <w:marTop w:val="0"/>
      <w:marBottom w:val="0"/>
      <w:divBdr>
        <w:top w:val="none" w:sz="0" w:space="0" w:color="auto"/>
        <w:left w:val="none" w:sz="0" w:space="0" w:color="auto"/>
        <w:bottom w:val="none" w:sz="0" w:space="0" w:color="auto"/>
        <w:right w:val="none" w:sz="0" w:space="0" w:color="auto"/>
      </w:divBdr>
    </w:div>
    <w:div w:id="431358782">
      <w:bodyDiv w:val="1"/>
      <w:marLeft w:val="0"/>
      <w:marRight w:val="0"/>
      <w:marTop w:val="0"/>
      <w:marBottom w:val="0"/>
      <w:divBdr>
        <w:top w:val="none" w:sz="0" w:space="0" w:color="auto"/>
        <w:left w:val="none" w:sz="0" w:space="0" w:color="auto"/>
        <w:bottom w:val="none" w:sz="0" w:space="0" w:color="auto"/>
        <w:right w:val="none" w:sz="0" w:space="0" w:color="auto"/>
      </w:divBdr>
    </w:div>
    <w:div w:id="435057756">
      <w:bodyDiv w:val="1"/>
      <w:marLeft w:val="0"/>
      <w:marRight w:val="0"/>
      <w:marTop w:val="0"/>
      <w:marBottom w:val="0"/>
      <w:divBdr>
        <w:top w:val="none" w:sz="0" w:space="0" w:color="auto"/>
        <w:left w:val="none" w:sz="0" w:space="0" w:color="auto"/>
        <w:bottom w:val="none" w:sz="0" w:space="0" w:color="auto"/>
        <w:right w:val="none" w:sz="0" w:space="0" w:color="auto"/>
      </w:divBdr>
    </w:div>
    <w:div w:id="435911431">
      <w:bodyDiv w:val="1"/>
      <w:marLeft w:val="0"/>
      <w:marRight w:val="0"/>
      <w:marTop w:val="0"/>
      <w:marBottom w:val="0"/>
      <w:divBdr>
        <w:top w:val="none" w:sz="0" w:space="0" w:color="auto"/>
        <w:left w:val="none" w:sz="0" w:space="0" w:color="auto"/>
        <w:bottom w:val="none" w:sz="0" w:space="0" w:color="auto"/>
        <w:right w:val="none" w:sz="0" w:space="0" w:color="auto"/>
      </w:divBdr>
    </w:div>
    <w:div w:id="437256289">
      <w:bodyDiv w:val="1"/>
      <w:marLeft w:val="0"/>
      <w:marRight w:val="0"/>
      <w:marTop w:val="0"/>
      <w:marBottom w:val="0"/>
      <w:divBdr>
        <w:top w:val="none" w:sz="0" w:space="0" w:color="auto"/>
        <w:left w:val="none" w:sz="0" w:space="0" w:color="auto"/>
        <w:bottom w:val="none" w:sz="0" w:space="0" w:color="auto"/>
        <w:right w:val="none" w:sz="0" w:space="0" w:color="auto"/>
      </w:divBdr>
    </w:div>
    <w:div w:id="437799670">
      <w:bodyDiv w:val="1"/>
      <w:marLeft w:val="0"/>
      <w:marRight w:val="0"/>
      <w:marTop w:val="0"/>
      <w:marBottom w:val="0"/>
      <w:divBdr>
        <w:top w:val="none" w:sz="0" w:space="0" w:color="auto"/>
        <w:left w:val="none" w:sz="0" w:space="0" w:color="auto"/>
        <w:bottom w:val="none" w:sz="0" w:space="0" w:color="auto"/>
        <w:right w:val="none" w:sz="0" w:space="0" w:color="auto"/>
      </w:divBdr>
    </w:div>
    <w:div w:id="437917575">
      <w:bodyDiv w:val="1"/>
      <w:marLeft w:val="0"/>
      <w:marRight w:val="0"/>
      <w:marTop w:val="0"/>
      <w:marBottom w:val="0"/>
      <w:divBdr>
        <w:top w:val="none" w:sz="0" w:space="0" w:color="auto"/>
        <w:left w:val="none" w:sz="0" w:space="0" w:color="auto"/>
        <w:bottom w:val="none" w:sz="0" w:space="0" w:color="auto"/>
        <w:right w:val="none" w:sz="0" w:space="0" w:color="auto"/>
      </w:divBdr>
    </w:div>
    <w:div w:id="439179787">
      <w:bodyDiv w:val="1"/>
      <w:marLeft w:val="0"/>
      <w:marRight w:val="0"/>
      <w:marTop w:val="0"/>
      <w:marBottom w:val="0"/>
      <w:divBdr>
        <w:top w:val="none" w:sz="0" w:space="0" w:color="auto"/>
        <w:left w:val="none" w:sz="0" w:space="0" w:color="auto"/>
        <w:bottom w:val="none" w:sz="0" w:space="0" w:color="auto"/>
        <w:right w:val="none" w:sz="0" w:space="0" w:color="auto"/>
      </w:divBdr>
    </w:div>
    <w:div w:id="446701043">
      <w:bodyDiv w:val="1"/>
      <w:marLeft w:val="0"/>
      <w:marRight w:val="0"/>
      <w:marTop w:val="0"/>
      <w:marBottom w:val="0"/>
      <w:divBdr>
        <w:top w:val="none" w:sz="0" w:space="0" w:color="auto"/>
        <w:left w:val="none" w:sz="0" w:space="0" w:color="auto"/>
        <w:bottom w:val="none" w:sz="0" w:space="0" w:color="auto"/>
        <w:right w:val="none" w:sz="0" w:space="0" w:color="auto"/>
      </w:divBdr>
    </w:div>
    <w:div w:id="448624678">
      <w:bodyDiv w:val="1"/>
      <w:marLeft w:val="0"/>
      <w:marRight w:val="0"/>
      <w:marTop w:val="0"/>
      <w:marBottom w:val="0"/>
      <w:divBdr>
        <w:top w:val="none" w:sz="0" w:space="0" w:color="auto"/>
        <w:left w:val="none" w:sz="0" w:space="0" w:color="auto"/>
        <w:bottom w:val="none" w:sz="0" w:space="0" w:color="auto"/>
        <w:right w:val="none" w:sz="0" w:space="0" w:color="auto"/>
      </w:divBdr>
    </w:div>
    <w:div w:id="449977978">
      <w:bodyDiv w:val="1"/>
      <w:marLeft w:val="0"/>
      <w:marRight w:val="0"/>
      <w:marTop w:val="0"/>
      <w:marBottom w:val="0"/>
      <w:divBdr>
        <w:top w:val="none" w:sz="0" w:space="0" w:color="auto"/>
        <w:left w:val="none" w:sz="0" w:space="0" w:color="auto"/>
        <w:bottom w:val="none" w:sz="0" w:space="0" w:color="auto"/>
        <w:right w:val="none" w:sz="0" w:space="0" w:color="auto"/>
      </w:divBdr>
    </w:div>
    <w:div w:id="454909032">
      <w:bodyDiv w:val="1"/>
      <w:marLeft w:val="0"/>
      <w:marRight w:val="0"/>
      <w:marTop w:val="0"/>
      <w:marBottom w:val="0"/>
      <w:divBdr>
        <w:top w:val="none" w:sz="0" w:space="0" w:color="auto"/>
        <w:left w:val="none" w:sz="0" w:space="0" w:color="auto"/>
        <w:bottom w:val="none" w:sz="0" w:space="0" w:color="auto"/>
        <w:right w:val="none" w:sz="0" w:space="0" w:color="auto"/>
      </w:divBdr>
    </w:div>
    <w:div w:id="457451182">
      <w:bodyDiv w:val="1"/>
      <w:marLeft w:val="0"/>
      <w:marRight w:val="0"/>
      <w:marTop w:val="0"/>
      <w:marBottom w:val="0"/>
      <w:divBdr>
        <w:top w:val="none" w:sz="0" w:space="0" w:color="auto"/>
        <w:left w:val="none" w:sz="0" w:space="0" w:color="auto"/>
        <w:bottom w:val="none" w:sz="0" w:space="0" w:color="auto"/>
        <w:right w:val="none" w:sz="0" w:space="0" w:color="auto"/>
      </w:divBdr>
    </w:div>
    <w:div w:id="458914949">
      <w:bodyDiv w:val="1"/>
      <w:marLeft w:val="0"/>
      <w:marRight w:val="0"/>
      <w:marTop w:val="0"/>
      <w:marBottom w:val="0"/>
      <w:divBdr>
        <w:top w:val="none" w:sz="0" w:space="0" w:color="auto"/>
        <w:left w:val="none" w:sz="0" w:space="0" w:color="auto"/>
        <w:bottom w:val="none" w:sz="0" w:space="0" w:color="auto"/>
        <w:right w:val="none" w:sz="0" w:space="0" w:color="auto"/>
      </w:divBdr>
    </w:div>
    <w:div w:id="459687935">
      <w:bodyDiv w:val="1"/>
      <w:marLeft w:val="0"/>
      <w:marRight w:val="0"/>
      <w:marTop w:val="0"/>
      <w:marBottom w:val="0"/>
      <w:divBdr>
        <w:top w:val="none" w:sz="0" w:space="0" w:color="auto"/>
        <w:left w:val="none" w:sz="0" w:space="0" w:color="auto"/>
        <w:bottom w:val="none" w:sz="0" w:space="0" w:color="auto"/>
        <w:right w:val="none" w:sz="0" w:space="0" w:color="auto"/>
      </w:divBdr>
    </w:div>
    <w:div w:id="460995900">
      <w:bodyDiv w:val="1"/>
      <w:marLeft w:val="0"/>
      <w:marRight w:val="0"/>
      <w:marTop w:val="0"/>
      <w:marBottom w:val="0"/>
      <w:divBdr>
        <w:top w:val="none" w:sz="0" w:space="0" w:color="auto"/>
        <w:left w:val="none" w:sz="0" w:space="0" w:color="auto"/>
        <w:bottom w:val="none" w:sz="0" w:space="0" w:color="auto"/>
        <w:right w:val="none" w:sz="0" w:space="0" w:color="auto"/>
      </w:divBdr>
    </w:div>
    <w:div w:id="470944610">
      <w:bodyDiv w:val="1"/>
      <w:marLeft w:val="0"/>
      <w:marRight w:val="0"/>
      <w:marTop w:val="0"/>
      <w:marBottom w:val="0"/>
      <w:divBdr>
        <w:top w:val="none" w:sz="0" w:space="0" w:color="auto"/>
        <w:left w:val="none" w:sz="0" w:space="0" w:color="auto"/>
        <w:bottom w:val="none" w:sz="0" w:space="0" w:color="auto"/>
        <w:right w:val="none" w:sz="0" w:space="0" w:color="auto"/>
      </w:divBdr>
    </w:div>
    <w:div w:id="472059567">
      <w:bodyDiv w:val="1"/>
      <w:marLeft w:val="0"/>
      <w:marRight w:val="0"/>
      <w:marTop w:val="0"/>
      <w:marBottom w:val="0"/>
      <w:divBdr>
        <w:top w:val="none" w:sz="0" w:space="0" w:color="auto"/>
        <w:left w:val="none" w:sz="0" w:space="0" w:color="auto"/>
        <w:bottom w:val="none" w:sz="0" w:space="0" w:color="auto"/>
        <w:right w:val="none" w:sz="0" w:space="0" w:color="auto"/>
      </w:divBdr>
    </w:div>
    <w:div w:id="473526065">
      <w:bodyDiv w:val="1"/>
      <w:marLeft w:val="0"/>
      <w:marRight w:val="0"/>
      <w:marTop w:val="0"/>
      <w:marBottom w:val="0"/>
      <w:divBdr>
        <w:top w:val="none" w:sz="0" w:space="0" w:color="auto"/>
        <w:left w:val="none" w:sz="0" w:space="0" w:color="auto"/>
        <w:bottom w:val="none" w:sz="0" w:space="0" w:color="auto"/>
        <w:right w:val="none" w:sz="0" w:space="0" w:color="auto"/>
      </w:divBdr>
    </w:div>
    <w:div w:id="482235552">
      <w:bodyDiv w:val="1"/>
      <w:marLeft w:val="0"/>
      <w:marRight w:val="0"/>
      <w:marTop w:val="0"/>
      <w:marBottom w:val="0"/>
      <w:divBdr>
        <w:top w:val="none" w:sz="0" w:space="0" w:color="auto"/>
        <w:left w:val="none" w:sz="0" w:space="0" w:color="auto"/>
        <w:bottom w:val="none" w:sz="0" w:space="0" w:color="auto"/>
        <w:right w:val="none" w:sz="0" w:space="0" w:color="auto"/>
      </w:divBdr>
    </w:div>
    <w:div w:id="483621823">
      <w:bodyDiv w:val="1"/>
      <w:marLeft w:val="0"/>
      <w:marRight w:val="0"/>
      <w:marTop w:val="0"/>
      <w:marBottom w:val="0"/>
      <w:divBdr>
        <w:top w:val="none" w:sz="0" w:space="0" w:color="auto"/>
        <w:left w:val="none" w:sz="0" w:space="0" w:color="auto"/>
        <w:bottom w:val="none" w:sz="0" w:space="0" w:color="auto"/>
        <w:right w:val="none" w:sz="0" w:space="0" w:color="auto"/>
      </w:divBdr>
    </w:div>
    <w:div w:id="484398693">
      <w:bodyDiv w:val="1"/>
      <w:marLeft w:val="0"/>
      <w:marRight w:val="0"/>
      <w:marTop w:val="0"/>
      <w:marBottom w:val="0"/>
      <w:divBdr>
        <w:top w:val="none" w:sz="0" w:space="0" w:color="auto"/>
        <w:left w:val="none" w:sz="0" w:space="0" w:color="auto"/>
        <w:bottom w:val="none" w:sz="0" w:space="0" w:color="auto"/>
        <w:right w:val="none" w:sz="0" w:space="0" w:color="auto"/>
      </w:divBdr>
    </w:div>
    <w:div w:id="484514793">
      <w:bodyDiv w:val="1"/>
      <w:marLeft w:val="0"/>
      <w:marRight w:val="0"/>
      <w:marTop w:val="0"/>
      <w:marBottom w:val="0"/>
      <w:divBdr>
        <w:top w:val="none" w:sz="0" w:space="0" w:color="auto"/>
        <w:left w:val="none" w:sz="0" w:space="0" w:color="auto"/>
        <w:bottom w:val="none" w:sz="0" w:space="0" w:color="auto"/>
        <w:right w:val="none" w:sz="0" w:space="0" w:color="auto"/>
      </w:divBdr>
    </w:div>
    <w:div w:id="488444605">
      <w:bodyDiv w:val="1"/>
      <w:marLeft w:val="0"/>
      <w:marRight w:val="0"/>
      <w:marTop w:val="0"/>
      <w:marBottom w:val="0"/>
      <w:divBdr>
        <w:top w:val="none" w:sz="0" w:space="0" w:color="auto"/>
        <w:left w:val="none" w:sz="0" w:space="0" w:color="auto"/>
        <w:bottom w:val="none" w:sz="0" w:space="0" w:color="auto"/>
        <w:right w:val="none" w:sz="0" w:space="0" w:color="auto"/>
      </w:divBdr>
    </w:div>
    <w:div w:id="490831372">
      <w:bodyDiv w:val="1"/>
      <w:marLeft w:val="0"/>
      <w:marRight w:val="0"/>
      <w:marTop w:val="0"/>
      <w:marBottom w:val="0"/>
      <w:divBdr>
        <w:top w:val="none" w:sz="0" w:space="0" w:color="auto"/>
        <w:left w:val="none" w:sz="0" w:space="0" w:color="auto"/>
        <w:bottom w:val="none" w:sz="0" w:space="0" w:color="auto"/>
        <w:right w:val="none" w:sz="0" w:space="0" w:color="auto"/>
      </w:divBdr>
    </w:div>
    <w:div w:id="491875282">
      <w:bodyDiv w:val="1"/>
      <w:marLeft w:val="0"/>
      <w:marRight w:val="0"/>
      <w:marTop w:val="0"/>
      <w:marBottom w:val="0"/>
      <w:divBdr>
        <w:top w:val="none" w:sz="0" w:space="0" w:color="auto"/>
        <w:left w:val="none" w:sz="0" w:space="0" w:color="auto"/>
        <w:bottom w:val="none" w:sz="0" w:space="0" w:color="auto"/>
        <w:right w:val="none" w:sz="0" w:space="0" w:color="auto"/>
      </w:divBdr>
    </w:div>
    <w:div w:id="492720999">
      <w:bodyDiv w:val="1"/>
      <w:marLeft w:val="0"/>
      <w:marRight w:val="0"/>
      <w:marTop w:val="0"/>
      <w:marBottom w:val="0"/>
      <w:divBdr>
        <w:top w:val="none" w:sz="0" w:space="0" w:color="auto"/>
        <w:left w:val="none" w:sz="0" w:space="0" w:color="auto"/>
        <w:bottom w:val="none" w:sz="0" w:space="0" w:color="auto"/>
        <w:right w:val="none" w:sz="0" w:space="0" w:color="auto"/>
      </w:divBdr>
    </w:div>
    <w:div w:id="496577408">
      <w:bodyDiv w:val="1"/>
      <w:marLeft w:val="0"/>
      <w:marRight w:val="0"/>
      <w:marTop w:val="0"/>
      <w:marBottom w:val="0"/>
      <w:divBdr>
        <w:top w:val="none" w:sz="0" w:space="0" w:color="auto"/>
        <w:left w:val="none" w:sz="0" w:space="0" w:color="auto"/>
        <w:bottom w:val="none" w:sz="0" w:space="0" w:color="auto"/>
        <w:right w:val="none" w:sz="0" w:space="0" w:color="auto"/>
      </w:divBdr>
    </w:div>
    <w:div w:id="497040510">
      <w:bodyDiv w:val="1"/>
      <w:marLeft w:val="0"/>
      <w:marRight w:val="0"/>
      <w:marTop w:val="0"/>
      <w:marBottom w:val="0"/>
      <w:divBdr>
        <w:top w:val="none" w:sz="0" w:space="0" w:color="auto"/>
        <w:left w:val="none" w:sz="0" w:space="0" w:color="auto"/>
        <w:bottom w:val="none" w:sz="0" w:space="0" w:color="auto"/>
        <w:right w:val="none" w:sz="0" w:space="0" w:color="auto"/>
      </w:divBdr>
    </w:div>
    <w:div w:id="497890328">
      <w:bodyDiv w:val="1"/>
      <w:marLeft w:val="0"/>
      <w:marRight w:val="0"/>
      <w:marTop w:val="0"/>
      <w:marBottom w:val="0"/>
      <w:divBdr>
        <w:top w:val="none" w:sz="0" w:space="0" w:color="auto"/>
        <w:left w:val="none" w:sz="0" w:space="0" w:color="auto"/>
        <w:bottom w:val="none" w:sz="0" w:space="0" w:color="auto"/>
        <w:right w:val="none" w:sz="0" w:space="0" w:color="auto"/>
      </w:divBdr>
    </w:div>
    <w:div w:id="502862501">
      <w:bodyDiv w:val="1"/>
      <w:marLeft w:val="0"/>
      <w:marRight w:val="0"/>
      <w:marTop w:val="0"/>
      <w:marBottom w:val="0"/>
      <w:divBdr>
        <w:top w:val="none" w:sz="0" w:space="0" w:color="auto"/>
        <w:left w:val="none" w:sz="0" w:space="0" w:color="auto"/>
        <w:bottom w:val="none" w:sz="0" w:space="0" w:color="auto"/>
        <w:right w:val="none" w:sz="0" w:space="0" w:color="auto"/>
      </w:divBdr>
    </w:div>
    <w:div w:id="504706555">
      <w:bodyDiv w:val="1"/>
      <w:marLeft w:val="0"/>
      <w:marRight w:val="0"/>
      <w:marTop w:val="0"/>
      <w:marBottom w:val="0"/>
      <w:divBdr>
        <w:top w:val="none" w:sz="0" w:space="0" w:color="auto"/>
        <w:left w:val="none" w:sz="0" w:space="0" w:color="auto"/>
        <w:bottom w:val="none" w:sz="0" w:space="0" w:color="auto"/>
        <w:right w:val="none" w:sz="0" w:space="0" w:color="auto"/>
      </w:divBdr>
    </w:div>
    <w:div w:id="507057917">
      <w:bodyDiv w:val="1"/>
      <w:marLeft w:val="0"/>
      <w:marRight w:val="0"/>
      <w:marTop w:val="0"/>
      <w:marBottom w:val="0"/>
      <w:divBdr>
        <w:top w:val="none" w:sz="0" w:space="0" w:color="auto"/>
        <w:left w:val="none" w:sz="0" w:space="0" w:color="auto"/>
        <w:bottom w:val="none" w:sz="0" w:space="0" w:color="auto"/>
        <w:right w:val="none" w:sz="0" w:space="0" w:color="auto"/>
      </w:divBdr>
    </w:div>
    <w:div w:id="509568925">
      <w:bodyDiv w:val="1"/>
      <w:marLeft w:val="0"/>
      <w:marRight w:val="0"/>
      <w:marTop w:val="0"/>
      <w:marBottom w:val="0"/>
      <w:divBdr>
        <w:top w:val="none" w:sz="0" w:space="0" w:color="auto"/>
        <w:left w:val="none" w:sz="0" w:space="0" w:color="auto"/>
        <w:bottom w:val="none" w:sz="0" w:space="0" w:color="auto"/>
        <w:right w:val="none" w:sz="0" w:space="0" w:color="auto"/>
      </w:divBdr>
    </w:div>
    <w:div w:id="511997128">
      <w:bodyDiv w:val="1"/>
      <w:marLeft w:val="0"/>
      <w:marRight w:val="0"/>
      <w:marTop w:val="0"/>
      <w:marBottom w:val="0"/>
      <w:divBdr>
        <w:top w:val="none" w:sz="0" w:space="0" w:color="auto"/>
        <w:left w:val="none" w:sz="0" w:space="0" w:color="auto"/>
        <w:bottom w:val="none" w:sz="0" w:space="0" w:color="auto"/>
        <w:right w:val="none" w:sz="0" w:space="0" w:color="auto"/>
      </w:divBdr>
    </w:div>
    <w:div w:id="512764719">
      <w:bodyDiv w:val="1"/>
      <w:marLeft w:val="0"/>
      <w:marRight w:val="0"/>
      <w:marTop w:val="0"/>
      <w:marBottom w:val="0"/>
      <w:divBdr>
        <w:top w:val="none" w:sz="0" w:space="0" w:color="auto"/>
        <w:left w:val="none" w:sz="0" w:space="0" w:color="auto"/>
        <w:bottom w:val="none" w:sz="0" w:space="0" w:color="auto"/>
        <w:right w:val="none" w:sz="0" w:space="0" w:color="auto"/>
      </w:divBdr>
    </w:div>
    <w:div w:id="513764018">
      <w:bodyDiv w:val="1"/>
      <w:marLeft w:val="0"/>
      <w:marRight w:val="0"/>
      <w:marTop w:val="0"/>
      <w:marBottom w:val="0"/>
      <w:divBdr>
        <w:top w:val="none" w:sz="0" w:space="0" w:color="auto"/>
        <w:left w:val="none" w:sz="0" w:space="0" w:color="auto"/>
        <w:bottom w:val="none" w:sz="0" w:space="0" w:color="auto"/>
        <w:right w:val="none" w:sz="0" w:space="0" w:color="auto"/>
      </w:divBdr>
    </w:div>
    <w:div w:id="514420673">
      <w:bodyDiv w:val="1"/>
      <w:marLeft w:val="0"/>
      <w:marRight w:val="0"/>
      <w:marTop w:val="0"/>
      <w:marBottom w:val="0"/>
      <w:divBdr>
        <w:top w:val="none" w:sz="0" w:space="0" w:color="auto"/>
        <w:left w:val="none" w:sz="0" w:space="0" w:color="auto"/>
        <w:bottom w:val="none" w:sz="0" w:space="0" w:color="auto"/>
        <w:right w:val="none" w:sz="0" w:space="0" w:color="auto"/>
      </w:divBdr>
    </w:div>
    <w:div w:id="515316143">
      <w:bodyDiv w:val="1"/>
      <w:marLeft w:val="0"/>
      <w:marRight w:val="0"/>
      <w:marTop w:val="0"/>
      <w:marBottom w:val="0"/>
      <w:divBdr>
        <w:top w:val="none" w:sz="0" w:space="0" w:color="auto"/>
        <w:left w:val="none" w:sz="0" w:space="0" w:color="auto"/>
        <w:bottom w:val="none" w:sz="0" w:space="0" w:color="auto"/>
        <w:right w:val="none" w:sz="0" w:space="0" w:color="auto"/>
      </w:divBdr>
    </w:div>
    <w:div w:id="515385146">
      <w:bodyDiv w:val="1"/>
      <w:marLeft w:val="0"/>
      <w:marRight w:val="0"/>
      <w:marTop w:val="0"/>
      <w:marBottom w:val="0"/>
      <w:divBdr>
        <w:top w:val="none" w:sz="0" w:space="0" w:color="auto"/>
        <w:left w:val="none" w:sz="0" w:space="0" w:color="auto"/>
        <w:bottom w:val="none" w:sz="0" w:space="0" w:color="auto"/>
        <w:right w:val="none" w:sz="0" w:space="0" w:color="auto"/>
      </w:divBdr>
    </w:div>
    <w:div w:id="519704225">
      <w:bodyDiv w:val="1"/>
      <w:marLeft w:val="0"/>
      <w:marRight w:val="0"/>
      <w:marTop w:val="0"/>
      <w:marBottom w:val="0"/>
      <w:divBdr>
        <w:top w:val="none" w:sz="0" w:space="0" w:color="auto"/>
        <w:left w:val="none" w:sz="0" w:space="0" w:color="auto"/>
        <w:bottom w:val="none" w:sz="0" w:space="0" w:color="auto"/>
        <w:right w:val="none" w:sz="0" w:space="0" w:color="auto"/>
      </w:divBdr>
    </w:div>
    <w:div w:id="520554174">
      <w:bodyDiv w:val="1"/>
      <w:marLeft w:val="0"/>
      <w:marRight w:val="0"/>
      <w:marTop w:val="0"/>
      <w:marBottom w:val="0"/>
      <w:divBdr>
        <w:top w:val="none" w:sz="0" w:space="0" w:color="auto"/>
        <w:left w:val="none" w:sz="0" w:space="0" w:color="auto"/>
        <w:bottom w:val="none" w:sz="0" w:space="0" w:color="auto"/>
        <w:right w:val="none" w:sz="0" w:space="0" w:color="auto"/>
      </w:divBdr>
    </w:div>
    <w:div w:id="521668676">
      <w:bodyDiv w:val="1"/>
      <w:marLeft w:val="0"/>
      <w:marRight w:val="0"/>
      <w:marTop w:val="0"/>
      <w:marBottom w:val="0"/>
      <w:divBdr>
        <w:top w:val="none" w:sz="0" w:space="0" w:color="auto"/>
        <w:left w:val="none" w:sz="0" w:space="0" w:color="auto"/>
        <w:bottom w:val="none" w:sz="0" w:space="0" w:color="auto"/>
        <w:right w:val="none" w:sz="0" w:space="0" w:color="auto"/>
      </w:divBdr>
    </w:div>
    <w:div w:id="522328698">
      <w:bodyDiv w:val="1"/>
      <w:marLeft w:val="0"/>
      <w:marRight w:val="0"/>
      <w:marTop w:val="0"/>
      <w:marBottom w:val="0"/>
      <w:divBdr>
        <w:top w:val="none" w:sz="0" w:space="0" w:color="auto"/>
        <w:left w:val="none" w:sz="0" w:space="0" w:color="auto"/>
        <w:bottom w:val="none" w:sz="0" w:space="0" w:color="auto"/>
        <w:right w:val="none" w:sz="0" w:space="0" w:color="auto"/>
      </w:divBdr>
    </w:div>
    <w:div w:id="522675645">
      <w:bodyDiv w:val="1"/>
      <w:marLeft w:val="0"/>
      <w:marRight w:val="0"/>
      <w:marTop w:val="0"/>
      <w:marBottom w:val="0"/>
      <w:divBdr>
        <w:top w:val="none" w:sz="0" w:space="0" w:color="auto"/>
        <w:left w:val="none" w:sz="0" w:space="0" w:color="auto"/>
        <w:bottom w:val="none" w:sz="0" w:space="0" w:color="auto"/>
        <w:right w:val="none" w:sz="0" w:space="0" w:color="auto"/>
      </w:divBdr>
    </w:div>
    <w:div w:id="523175169">
      <w:bodyDiv w:val="1"/>
      <w:marLeft w:val="0"/>
      <w:marRight w:val="0"/>
      <w:marTop w:val="0"/>
      <w:marBottom w:val="0"/>
      <w:divBdr>
        <w:top w:val="none" w:sz="0" w:space="0" w:color="auto"/>
        <w:left w:val="none" w:sz="0" w:space="0" w:color="auto"/>
        <w:bottom w:val="none" w:sz="0" w:space="0" w:color="auto"/>
        <w:right w:val="none" w:sz="0" w:space="0" w:color="auto"/>
      </w:divBdr>
    </w:div>
    <w:div w:id="529298185">
      <w:bodyDiv w:val="1"/>
      <w:marLeft w:val="0"/>
      <w:marRight w:val="0"/>
      <w:marTop w:val="0"/>
      <w:marBottom w:val="0"/>
      <w:divBdr>
        <w:top w:val="none" w:sz="0" w:space="0" w:color="auto"/>
        <w:left w:val="none" w:sz="0" w:space="0" w:color="auto"/>
        <w:bottom w:val="none" w:sz="0" w:space="0" w:color="auto"/>
        <w:right w:val="none" w:sz="0" w:space="0" w:color="auto"/>
      </w:divBdr>
    </w:div>
    <w:div w:id="531698194">
      <w:bodyDiv w:val="1"/>
      <w:marLeft w:val="0"/>
      <w:marRight w:val="0"/>
      <w:marTop w:val="0"/>
      <w:marBottom w:val="0"/>
      <w:divBdr>
        <w:top w:val="none" w:sz="0" w:space="0" w:color="auto"/>
        <w:left w:val="none" w:sz="0" w:space="0" w:color="auto"/>
        <w:bottom w:val="none" w:sz="0" w:space="0" w:color="auto"/>
        <w:right w:val="none" w:sz="0" w:space="0" w:color="auto"/>
      </w:divBdr>
    </w:div>
    <w:div w:id="532349956">
      <w:bodyDiv w:val="1"/>
      <w:marLeft w:val="0"/>
      <w:marRight w:val="0"/>
      <w:marTop w:val="0"/>
      <w:marBottom w:val="0"/>
      <w:divBdr>
        <w:top w:val="none" w:sz="0" w:space="0" w:color="auto"/>
        <w:left w:val="none" w:sz="0" w:space="0" w:color="auto"/>
        <w:bottom w:val="none" w:sz="0" w:space="0" w:color="auto"/>
        <w:right w:val="none" w:sz="0" w:space="0" w:color="auto"/>
      </w:divBdr>
    </w:div>
    <w:div w:id="532572873">
      <w:bodyDiv w:val="1"/>
      <w:marLeft w:val="0"/>
      <w:marRight w:val="0"/>
      <w:marTop w:val="0"/>
      <w:marBottom w:val="0"/>
      <w:divBdr>
        <w:top w:val="none" w:sz="0" w:space="0" w:color="auto"/>
        <w:left w:val="none" w:sz="0" w:space="0" w:color="auto"/>
        <w:bottom w:val="none" w:sz="0" w:space="0" w:color="auto"/>
        <w:right w:val="none" w:sz="0" w:space="0" w:color="auto"/>
      </w:divBdr>
    </w:div>
    <w:div w:id="533078775">
      <w:bodyDiv w:val="1"/>
      <w:marLeft w:val="0"/>
      <w:marRight w:val="0"/>
      <w:marTop w:val="0"/>
      <w:marBottom w:val="0"/>
      <w:divBdr>
        <w:top w:val="none" w:sz="0" w:space="0" w:color="auto"/>
        <w:left w:val="none" w:sz="0" w:space="0" w:color="auto"/>
        <w:bottom w:val="none" w:sz="0" w:space="0" w:color="auto"/>
        <w:right w:val="none" w:sz="0" w:space="0" w:color="auto"/>
      </w:divBdr>
    </w:div>
    <w:div w:id="533157651">
      <w:bodyDiv w:val="1"/>
      <w:marLeft w:val="0"/>
      <w:marRight w:val="0"/>
      <w:marTop w:val="0"/>
      <w:marBottom w:val="0"/>
      <w:divBdr>
        <w:top w:val="none" w:sz="0" w:space="0" w:color="auto"/>
        <w:left w:val="none" w:sz="0" w:space="0" w:color="auto"/>
        <w:bottom w:val="none" w:sz="0" w:space="0" w:color="auto"/>
        <w:right w:val="none" w:sz="0" w:space="0" w:color="auto"/>
      </w:divBdr>
    </w:div>
    <w:div w:id="533806697">
      <w:bodyDiv w:val="1"/>
      <w:marLeft w:val="0"/>
      <w:marRight w:val="0"/>
      <w:marTop w:val="0"/>
      <w:marBottom w:val="0"/>
      <w:divBdr>
        <w:top w:val="none" w:sz="0" w:space="0" w:color="auto"/>
        <w:left w:val="none" w:sz="0" w:space="0" w:color="auto"/>
        <w:bottom w:val="none" w:sz="0" w:space="0" w:color="auto"/>
        <w:right w:val="none" w:sz="0" w:space="0" w:color="auto"/>
      </w:divBdr>
    </w:div>
    <w:div w:id="536431133">
      <w:bodyDiv w:val="1"/>
      <w:marLeft w:val="0"/>
      <w:marRight w:val="0"/>
      <w:marTop w:val="0"/>
      <w:marBottom w:val="0"/>
      <w:divBdr>
        <w:top w:val="none" w:sz="0" w:space="0" w:color="auto"/>
        <w:left w:val="none" w:sz="0" w:space="0" w:color="auto"/>
        <w:bottom w:val="none" w:sz="0" w:space="0" w:color="auto"/>
        <w:right w:val="none" w:sz="0" w:space="0" w:color="auto"/>
      </w:divBdr>
    </w:div>
    <w:div w:id="537279426">
      <w:bodyDiv w:val="1"/>
      <w:marLeft w:val="0"/>
      <w:marRight w:val="0"/>
      <w:marTop w:val="0"/>
      <w:marBottom w:val="0"/>
      <w:divBdr>
        <w:top w:val="none" w:sz="0" w:space="0" w:color="auto"/>
        <w:left w:val="none" w:sz="0" w:space="0" w:color="auto"/>
        <w:bottom w:val="none" w:sz="0" w:space="0" w:color="auto"/>
        <w:right w:val="none" w:sz="0" w:space="0" w:color="auto"/>
      </w:divBdr>
    </w:div>
    <w:div w:id="538669575">
      <w:bodyDiv w:val="1"/>
      <w:marLeft w:val="0"/>
      <w:marRight w:val="0"/>
      <w:marTop w:val="0"/>
      <w:marBottom w:val="0"/>
      <w:divBdr>
        <w:top w:val="none" w:sz="0" w:space="0" w:color="auto"/>
        <w:left w:val="none" w:sz="0" w:space="0" w:color="auto"/>
        <w:bottom w:val="none" w:sz="0" w:space="0" w:color="auto"/>
        <w:right w:val="none" w:sz="0" w:space="0" w:color="auto"/>
      </w:divBdr>
    </w:div>
    <w:div w:id="539131066">
      <w:bodyDiv w:val="1"/>
      <w:marLeft w:val="0"/>
      <w:marRight w:val="0"/>
      <w:marTop w:val="0"/>
      <w:marBottom w:val="0"/>
      <w:divBdr>
        <w:top w:val="none" w:sz="0" w:space="0" w:color="auto"/>
        <w:left w:val="none" w:sz="0" w:space="0" w:color="auto"/>
        <w:bottom w:val="none" w:sz="0" w:space="0" w:color="auto"/>
        <w:right w:val="none" w:sz="0" w:space="0" w:color="auto"/>
      </w:divBdr>
    </w:div>
    <w:div w:id="539829806">
      <w:bodyDiv w:val="1"/>
      <w:marLeft w:val="0"/>
      <w:marRight w:val="0"/>
      <w:marTop w:val="0"/>
      <w:marBottom w:val="0"/>
      <w:divBdr>
        <w:top w:val="none" w:sz="0" w:space="0" w:color="auto"/>
        <w:left w:val="none" w:sz="0" w:space="0" w:color="auto"/>
        <w:bottom w:val="none" w:sz="0" w:space="0" w:color="auto"/>
        <w:right w:val="none" w:sz="0" w:space="0" w:color="auto"/>
      </w:divBdr>
    </w:div>
    <w:div w:id="543756050">
      <w:bodyDiv w:val="1"/>
      <w:marLeft w:val="0"/>
      <w:marRight w:val="0"/>
      <w:marTop w:val="0"/>
      <w:marBottom w:val="0"/>
      <w:divBdr>
        <w:top w:val="none" w:sz="0" w:space="0" w:color="auto"/>
        <w:left w:val="none" w:sz="0" w:space="0" w:color="auto"/>
        <w:bottom w:val="none" w:sz="0" w:space="0" w:color="auto"/>
        <w:right w:val="none" w:sz="0" w:space="0" w:color="auto"/>
      </w:divBdr>
    </w:div>
    <w:div w:id="543907164">
      <w:bodyDiv w:val="1"/>
      <w:marLeft w:val="0"/>
      <w:marRight w:val="0"/>
      <w:marTop w:val="0"/>
      <w:marBottom w:val="0"/>
      <w:divBdr>
        <w:top w:val="none" w:sz="0" w:space="0" w:color="auto"/>
        <w:left w:val="none" w:sz="0" w:space="0" w:color="auto"/>
        <w:bottom w:val="none" w:sz="0" w:space="0" w:color="auto"/>
        <w:right w:val="none" w:sz="0" w:space="0" w:color="auto"/>
      </w:divBdr>
    </w:div>
    <w:div w:id="548610431">
      <w:bodyDiv w:val="1"/>
      <w:marLeft w:val="0"/>
      <w:marRight w:val="0"/>
      <w:marTop w:val="0"/>
      <w:marBottom w:val="0"/>
      <w:divBdr>
        <w:top w:val="none" w:sz="0" w:space="0" w:color="auto"/>
        <w:left w:val="none" w:sz="0" w:space="0" w:color="auto"/>
        <w:bottom w:val="none" w:sz="0" w:space="0" w:color="auto"/>
        <w:right w:val="none" w:sz="0" w:space="0" w:color="auto"/>
      </w:divBdr>
    </w:div>
    <w:div w:id="550575360">
      <w:bodyDiv w:val="1"/>
      <w:marLeft w:val="0"/>
      <w:marRight w:val="0"/>
      <w:marTop w:val="0"/>
      <w:marBottom w:val="0"/>
      <w:divBdr>
        <w:top w:val="none" w:sz="0" w:space="0" w:color="auto"/>
        <w:left w:val="none" w:sz="0" w:space="0" w:color="auto"/>
        <w:bottom w:val="none" w:sz="0" w:space="0" w:color="auto"/>
        <w:right w:val="none" w:sz="0" w:space="0" w:color="auto"/>
      </w:divBdr>
    </w:div>
    <w:div w:id="552085817">
      <w:bodyDiv w:val="1"/>
      <w:marLeft w:val="0"/>
      <w:marRight w:val="0"/>
      <w:marTop w:val="0"/>
      <w:marBottom w:val="0"/>
      <w:divBdr>
        <w:top w:val="none" w:sz="0" w:space="0" w:color="auto"/>
        <w:left w:val="none" w:sz="0" w:space="0" w:color="auto"/>
        <w:bottom w:val="none" w:sz="0" w:space="0" w:color="auto"/>
        <w:right w:val="none" w:sz="0" w:space="0" w:color="auto"/>
      </w:divBdr>
    </w:div>
    <w:div w:id="555357745">
      <w:bodyDiv w:val="1"/>
      <w:marLeft w:val="0"/>
      <w:marRight w:val="0"/>
      <w:marTop w:val="0"/>
      <w:marBottom w:val="0"/>
      <w:divBdr>
        <w:top w:val="none" w:sz="0" w:space="0" w:color="auto"/>
        <w:left w:val="none" w:sz="0" w:space="0" w:color="auto"/>
        <w:bottom w:val="none" w:sz="0" w:space="0" w:color="auto"/>
        <w:right w:val="none" w:sz="0" w:space="0" w:color="auto"/>
      </w:divBdr>
    </w:div>
    <w:div w:id="557982733">
      <w:bodyDiv w:val="1"/>
      <w:marLeft w:val="0"/>
      <w:marRight w:val="0"/>
      <w:marTop w:val="0"/>
      <w:marBottom w:val="0"/>
      <w:divBdr>
        <w:top w:val="none" w:sz="0" w:space="0" w:color="auto"/>
        <w:left w:val="none" w:sz="0" w:space="0" w:color="auto"/>
        <w:bottom w:val="none" w:sz="0" w:space="0" w:color="auto"/>
        <w:right w:val="none" w:sz="0" w:space="0" w:color="auto"/>
      </w:divBdr>
    </w:div>
    <w:div w:id="559823971">
      <w:bodyDiv w:val="1"/>
      <w:marLeft w:val="0"/>
      <w:marRight w:val="0"/>
      <w:marTop w:val="0"/>
      <w:marBottom w:val="0"/>
      <w:divBdr>
        <w:top w:val="none" w:sz="0" w:space="0" w:color="auto"/>
        <w:left w:val="none" w:sz="0" w:space="0" w:color="auto"/>
        <w:bottom w:val="none" w:sz="0" w:space="0" w:color="auto"/>
        <w:right w:val="none" w:sz="0" w:space="0" w:color="auto"/>
      </w:divBdr>
    </w:div>
    <w:div w:id="561715870">
      <w:bodyDiv w:val="1"/>
      <w:marLeft w:val="0"/>
      <w:marRight w:val="0"/>
      <w:marTop w:val="0"/>
      <w:marBottom w:val="0"/>
      <w:divBdr>
        <w:top w:val="none" w:sz="0" w:space="0" w:color="auto"/>
        <w:left w:val="none" w:sz="0" w:space="0" w:color="auto"/>
        <w:bottom w:val="none" w:sz="0" w:space="0" w:color="auto"/>
        <w:right w:val="none" w:sz="0" w:space="0" w:color="auto"/>
      </w:divBdr>
    </w:div>
    <w:div w:id="563025787">
      <w:bodyDiv w:val="1"/>
      <w:marLeft w:val="0"/>
      <w:marRight w:val="0"/>
      <w:marTop w:val="0"/>
      <w:marBottom w:val="0"/>
      <w:divBdr>
        <w:top w:val="none" w:sz="0" w:space="0" w:color="auto"/>
        <w:left w:val="none" w:sz="0" w:space="0" w:color="auto"/>
        <w:bottom w:val="none" w:sz="0" w:space="0" w:color="auto"/>
        <w:right w:val="none" w:sz="0" w:space="0" w:color="auto"/>
      </w:divBdr>
    </w:div>
    <w:div w:id="563569107">
      <w:bodyDiv w:val="1"/>
      <w:marLeft w:val="0"/>
      <w:marRight w:val="0"/>
      <w:marTop w:val="0"/>
      <w:marBottom w:val="0"/>
      <w:divBdr>
        <w:top w:val="none" w:sz="0" w:space="0" w:color="auto"/>
        <w:left w:val="none" w:sz="0" w:space="0" w:color="auto"/>
        <w:bottom w:val="none" w:sz="0" w:space="0" w:color="auto"/>
        <w:right w:val="none" w:sz="0" w:space="0" w:color="auto"/>
      </w:divBdr>
    </w:div>
    <w:div w:id="564487023">
      <w:bodyDiv w:val="1"/>
      <w:marLeft w:val="0"/>
      <w:marRight w:val="0"/>
      <w:marTop w:val="0"/>
      <w:marBottom w:val="0"/>
      <w:divBdr>
        <w:top w:val="none" w:sz="0" w:space="0" w:color="auto"/>
        <w:left w:val="none" w:sz="0" w:space="0" w:color="auto"/>
        <w:bottom w:val="none" w:sz="0" w:space="0" w:color="auto"/>
        <w:right w:val="none" w:sz="0" w:space="0" w:color="auto"/>
      </w:divBdr>
    </w:div>
    <w:div w:id="565646464">
      <w:bodyDiv w:val="1"/>
      <w:marLeft w:val="0"/>
      <w:marRight w:val="0"/>
      <w:marTop w:val="0"/>
      <w:marBottom w:val="0"/>
      <w:divBdr>
        <w:top w:val="none" w:sz="0" w:space="0" w:color="auto"/>
        <w:left w:val="none" w:sz="0" w:space="0" w:color="auto"/>
        <w:bottom w:val="none" w:sz="0" w:space="0" w:color="auto"/>
        <w:right w:val="none" w:sz="0" w:space="0" w:color="auto"/>
      </w:divBdr>
    </w:div>
    <w:div w:id="566721571">
      <w:bodyDiv w:val="1"/>
      <w:marLeft w:val="0"/>
      <w:marRight w:val="0"/>
      <w:marTop w:val="0"/>
      <w:marBottom w:val="0"/>
      <w:divBdr>
        <w:top w:val="none" w:sz="0" w:space="0" w:color="auto"/>
        <w:left w:val="none" w:sz="0" w:space="0" w:color="auto"/>
        <w:bottom w:val="none" w:sz="0" w:space="0" w:color="auto"/>
        <w:right w:val="none" w:sz="0" w:space="0" w:color="auto"/>
      </w:divBdr>
    </w:div>
    <w:div w:id="567420594">
      <w:bodyDiv w:val="1"/>
      <w:marLeft w:val="0"/>
      <w:marRight w:val="0"/>
      <w:marTop w:val="0"/>
      <w:marBottom w:val="0"/>
      <w:divBdr>
        <w:top w:val="none" w:sz="0" w:space="0" w:color="auto"/>
        <w:left w:val="none" w:sz="0" w:space="0" w:color="auto"/>
        <w:bottom w:val="none" w:sz="0" w:space="0" w:color="auto"/>
        <w:right w:val="none" w:sz="0" w:space="0" w:color="auto"/>
      </w:divBdr>
    </w:div>
    <w:div w:id="568661452">
      <w:bodyDiv w:val="1"/>
      <w:marLeft w:val="0"/>
      <w:marRight w:val="0"/>
      <w:marTop w:val="0"/>
      <w:marBottom w:val="0"/>
      <w:divBdr>
        <w:top w:val="none" w:sz="0" w:space="0" w:color="auto"/>
        <w:left w:val="none" w:sz="0" w:space="0" w:color="auto"/>
        <w:bottom w:val="none" w:sz="0" w:space="0" w:color="auto"/>
        <w:right w:val="none" w:sz="0" w:space="0" w:color="auto"/>
      </w:divBdr>
    </w:div>
    <w:div w:id="568928024">
      <w:bodyDiv w:val="1"/>
      <w:marLeft w:val="0"/>
      <w:marRight w:val="0"/>
      <w:marTop w:val="0"/>
      <w:marBottom w:val="0"/>
      <w:divBdr>
        <w:top w:val="none" w:sz="0" w:space="0" w:color="auto"/>
        <w:left w:val="none" w:sz="0" w:space="0" w:color="auto"/>
        <w:bottom w:val="none" w:sz="0" w:space="0" w:color="auto"/>
        <w:right w:val="none" w:sz="0" w:space="0" w:color="auto"/>
      </w:divBdr>
    </w:div>
    <w:div w:id="569077329">
      <w:bodyDiv w:val="1"/>
      <w:marLeft w:val="0"/>
      <w:marRight w:val="0"/>
      <w:marTop w:val="0"/>
      <w:marBottom w:val="0"/>
      <w:divBdr>
        <w:top w:val="none" w:sz="0" w:space="0" w:color="auto"/>
        <w:left w:val="none" w:sz="0" w:space="0" w:color="auto"/>
        <w:bottom w:val="none" w:sz="0" w:space="0" w:color="auto"/>
        <w:right w:val="none" w:sz="0" w:space="0" w:color="auto"/>
      </w:divBdr>
    </w:div>
    <w:div w:id="569386133">
      <w:bodyDiv w:val="1"/>
      <w:marLeft w:val="0"/>
      <w:marRight w:val="0"/>
      <w:marTop w:val="0"/>
      <w:marBottom w:val="0"/>
      <w:divBdr>
        <w:top w:val="none" w:sz="0" w:space="0" w:color="auto"/>
        <w:left w:val="none" w:sz="0" w:space="0" w:color="auto"/>
        <w:bottom w:val="none" w:sz="0" w:space="0" w:color="auto"/>
        <w:right w:val="none" w:sz="0" w:space="0" w:color="auto"/>
      </w:divBdr>
    </w:div>
    <w:div w:id="578448709">
      <w:bodyDiv w:val="1"/>
      <w:marLeft w:val="0"/>
      <w:marRight w:val="0"/>
      <w:marTop w:val="0"/>
      <w:marBottom w:val="0"/>
      <w:divBdr>
        <w:top w:val="none" w:sz="0" w:space="0" w:color="auto"/>
        <w:left w:val="none" w:sz="0" w:space="0" w:color="auto"/>
        <w:bottom w:val="none" w:sz="0" w:space="0" w:color="auto"/>
        <w:right w:val="none" w:sz="0" w:space="0" w:color="auto"/>
      </w:divBdr>
    </w:div>
    <w:div w:id="579216913">
      <w:bodyDiv w:val="1"/>
      <w:marLeft w:val="0"/>
      <w:marRight w:val="0"/>
      <w:marTop w:val="0"/>
      <w:marBottom w:val="0"/>
      <w:divBdr>
        <w:top w:val="none" w:sz="0" w:space="0" w:color="auto"/>
        <w:left w:val="none" w:sz="0" w:space="0" w:color="auto"/>
        <w:bottom w:val="none" w:sz="0" w:space="0" w:color="auto"/>
        <w:right w:val="none" w:sz="0" w:space="0" w:color="auto"/>
      </w:divBdr>
    </w:div>
    <w:div w:id="581568741">
      <w:bodyDiv w:val="1"/>
      <w:marLeft w:val="0"/>
      <w:marRight w:val="0"/>
      <w:marTop w:val="0"/>
      <w:marBottom w:val="0"/>
      <w:divBdr>
        <w:top w:val="none" w:sz="0" w:space="0" w:color="auto"/>
        <w:left w:val="none" w:sz="0" w:space="0" w:color="auto"/>
        <w:bottom w:val="none" w:sz="0" w:space="0" w:color="auto"/>
        <w:right w:val="none" w:sz="0" w:space="0" w:color="auto"/>
      </w:divBdr>
    </w:div>
    <w:div w:id="582643993">
      <w:bodyDiv w:val="1"/>
      <w:marLeft w:val="0"/>
      <w:marRight w:val="0"/>
      <w:marTop w:val="0"/>
      <w:marBottom w:val="0"/>
      <w:divBdr>
        <w:top w:val="none" w:sz="0" w:space="0" w:color="auto"/>
        <w:left w:val="none" w:sz="0" w:space="0" w:color="auto"/>
        <w:bottom w:val="none" w:sz="0" w:space="0" w:color="auto"/>
        <w:right w:val="none" w:sz="0" w:space="0" w:color="auto"/>
      </w:divBdr>
    </w:div>
    <w:div w:id="583149567">
      <w:bodyDiv w:val="1"/>
      <w:marLeft w:val="0"/>
      <w:marRight w:val="0"/>
      <w:marTop w:val="0"/>
      <w:marBottom w:val="0"/>
      <w:divBdr>
        <w:top w:val="none" w:sz="0" w:space="0" w:color="auto"/>
        <w:left w:val="none" w:sz="0" w:space="0" w:color="auto"/>
        <w:bottom w:val="none" w:sz="0" w:space="0" w:color="auto"/>
        <w:right w:val="none" w:sz="0" w:space="0" w:color="auto"/>
      </w:divBdr>
    </w:div>
    <w:div w:id="583420331">
      <w:bodyDiv w:val="1"/>
      <w:marLeft w:val="0"/>
      <w:marRight w:val="0"/>
      <w:marTop w:val="0"/>
      <w:marBottom w:val="0"/>
      <w:divBdr>
        <w:top w:val="none" w:sz="0" w:space="0" w:color="auto"/>
        <w:left w:val="none" w:sz="0" w:space="0" w:color="auto"/>
        <w:bottom w:val="none" w:sz="0" w:space="0" w:color="auto"/>
        <w:right w:val="none" w:sz="0" w:space="0" w:color="auto"/>
      </w:divBdr>
    </w:div>
    <w:div w:id="584731563">
      <w:bodyDiv w:val="1"/>
      <w:marLeft w:val="0"/>
      <w:marRight w:val="0"/>
      <w:marTop w:val="0"/>
      <w:marBottom w:val="0"/>
      <w:divBdr>
        <w:top w:val="none" w:sz="0" w:space="0" w:color="auto"/>
        <w:left w:val="none" w:sz="0" w:space="0" w:color="auto"/>
        <w:bottom w:val="none" w:sz="0" w:space="0" w:color="auto"/>
        <w:right w:val="none" w:sz="0" w:space="0" w:color="auto"/>
      </w:divBdr>
    </w:div>
    <w:div w:id="585267488">
      <w:bodyDiv w:val="1"/>
      <w:marLeft w:val="0"/>
      <w:marRight w:val="0"/>
      <w:marTop w:val="0"/>
      <w:marBottom w:val="0"/>
      <w:divBdr>
        <w:top w:val="none" w:sz="0" w:space="0" w:color="auto"/>
        <w:left w:val="none" w:sz="0" w:space="0" w:color="auto"/>
        <w:bottom w:val="none" w:sz="0" w:space="0" w:color="auto"/>
        <w:right w:val="none" w:sz="0" w:space="0" w:color="auto"/>
      </w:divBdr>
    </w:div>
    <w:div w:id="591203397">
      <w:bodyDiv w:val="1"/>
      <w:marLeft w:val="0"/>
      <w:marRight w:val="0"/>
      <w:marTop w:val="0"/>
      <w:marBottom w:val="0"/>
      <w:divBdr>
        <w:top w:val="none" w:sz="0" w:space="0" w:color="auto"/>
        <w:left w:val="none" w:sz="0" w:space="0" w:color="auto"/>
        <w:bottom w:val="none" w:sz="0" w:space="0" w:color="auto"/>
        <w:right w:val="none" w:sz="0" w:space="0" w:color="auto"/>
      </w:divBdr>
    </w:div>
    <w:div w:id="591857909">
      <w:bodyDiv w:val="1"/>
      <w:marLeft w:val="0"/>
      <w:marRight w:val="0"/>
      <w:marTop w:val="0"/>
      <w:marBottom w:val="0"/>
      <w:divBdr>
        <w:top w:val="none" w:sz="0" w:space="0" w:color="auto"/>
        <w:left w:val="none" w:sz="0" w:space="0" w:color="auto"/>
        <w:bottom w:val="none" w:sz="0" w:space="0" w:color="auto"/>
        <w:right w:val="none" w:sz="0" w:space="0" w:color="auto"/>
      </w:divBdr>
    </w:div>
    <w:div w:id="592321201">
      <w:bodyDiv w:val="1"/>
      <w:marLeft w:val="0"/>
      <w:marRight w:val="0"/>
      <w:marTop w:val="0"/>
      <w:marBottom w:val="0"/>
      <w:divBdr>
        <w:top w:val="none" w:sz="0" w:space="0" w:color="auto"/>
        <w:left w:val="none" w:sz="0" w:space="0" w:color="auto"/>
        <w:bottom w:val="none" w:sz="0" w:space="0" w:color="auto"/>
        <w:right w:val="none" w:sz="0" w:space="0" w:color="auto"/>
      </w:divBdr>
    </w:div>
    <w:div w:id="596719233">
      <w:bodyDiv w:val="1"/>
      <w:marLeft w:val="0"/>
      <w:marRight w:val="0"/>
      <w:marTop w:val="0"/>
      <w:marBottom w:val="0"/>
      <w:divBdr>
        <w:top w:val="none" w:sz="0" w:space="0" w:color="auto"/>
        <w:left w:val="none" w:sz="0" w:space="0" w:color="auto"/>
        <w:bottom w:val="none" w:sz="0" w:space="0" w:color="auto"/>
        <w:right w:val="none" w:sz="0" w:space="0" w:color="auto"/>
      </w:divBdr>
    </w:div>
    <w:div w:id="600456485">
      <w:bodyDiv w:val="1"/>
      <w:marLeft w:val="0"/>
      <w:marRight w:val="0"/>
      <w:marTop w:val="0"/>
      <w:marBottom w:val="0"/>
      <w:divBdr>
        <w:top w:val="none" w:sz="0" w:space="0" w:color="auto"/>
        <w:left w:val="none" w:sz="0" w:space="0" w:color="auto"/>
        <w:bottom w:val="none" w:sz="0" w:space="0" w:color="auto"/>
        <w:right w:val="none" w:sz="0" w:space="0" w:color="auto"/>
      </w:divBdr>
    </w:div>
    <w:div w:id="602612052">
      <w:bodyDiv w:val="1"/>
      <w:marLeft w:val="0"/>
      <w:marRight w:val="0"/>
      <w:marTop w:val="0"/>
      <w:marBottom w:val="0"/>
      <w:divBdr>
        <w:top w:val="none" w:sz="0" w:space="0" w:color="auto"/>
        <w:left w:val="none" w:sz="0" w:space="0" w:color="auto"/>
        <w:bottom w:val="none" w:sz="0" w:space="0" w:color="auto"/>
        <w:right w:val="none" w:sz="0" w:space="0" w:color="auto"/>
      </w:divBdr>
    </w:div>
    <w:div w:id="605190764">
      <w:bodyDiv w:val="1"/>
      <w:marLeft w:val="0"/>
      <w:marRight w:val="0"/>
      <w:marTop w:val="0"/>
      <w:marBottom w:val="0"/>
      <w:divBdr>
        <w:top w:val="none" w:sz="0" w:space="0" w:color="auto"/>
        <w:left w:val="none" w:sz="0" w:space="0" w:color="auto"/>
        <w:bottom w:val="none" w:sz="0" w:space="0" w:color="auto"/>
        <w:right w:val="none" w:sz="0" w:space="0" w:color="auto"/>
      </w:divBdr>
    </w:div>
    <w:div w:id="608048520">
      <w:bodyDiv w:val="1"/>
      <w:marLeft w:val="0"/>
      <w:marRight w:val="0"/>
      <w:marTop w:val="0"/>
      <w:marBottom w:val="0"/>
      <w:divBdr>
        <w:top w:val="none" w:sz="0" w:space="0" w:color="auto"/>
        <w:left w:val="none" w:sz="0" w:space="0" w:color="auto"/>
        <w:bottom w:val="none" w:sz="0" w:space="0" w:color="auto"/>
        <w:right w:val="none" w:sz="0" w:space="0" w:color="auto"/>
      </w:divBdr>
    </w:div>
    <w:div w:id="608511716">
      <w:bodyDiv w:val="1"/>
      <w:marLeft w:val="0"/>
      <w:marRight w:val="0"/>
      <w:marTop w:val="0"/>
      <w:marBottom w:val="0"/>
      <w:divBdr>
        <w:top w:val="none" w:sz="0" w:space="0" w:color="auto"/>
        <w:left w:val="none" w:sz="0" w:space="0" w:color="auto"/>
        <w:bottom w:val="none" w:sz="0" w:space="0" w:color="auto"/>
        <w:right w:val="none" w:sz="0" w:space="0" w:color="auto"/>
      </w:divBdr>
    </w:div>
    <w:div w:id="620496977">
      <w:bodyDiv w:val="1"/>
      <w:marLeft w:val="0"/>
      <w:marRight w:val="0"/>
      <w:marTop w:val="0"/>
      <w:marBottom w:val="0"/>
      <w:divBdr>
        <w:top w:val="none" w:sz="0" w:space="0" w:color="auto"/>
        <w:left w:val="none" w:sz="0" w:space="0" w:color="auto"/>
        <w:bottom w:val="none" w:sz="0" w:space="0" w:color="auto"/>
        <w:right w:val="none" w:sz="0" w:space="0" w:color="auto"/>
      </w:divBdr>
    </w:div>
    <w:div w:id="622346271">
      <w:bodyDiv w:val="1"/>
      <w:marLeft w:val="0"/>
      <w:marRight w:val="0"/>
      <w:marTop w:val="0"/>
      <w:marBottom w:val="0"/>
      <w:divBdr>
        <w:top w:val="none" w:sz="0" w:space="0" w:color="auto"/>
        <w:left w:val="none" w:sz="0" w:space="0" w:color="auto"/>
        <w:bottom w:val="none" w:sz="0" w:space="0" w:color="auto"/>
        <w:right w:val="none" w:sz="0" w:space="0" w:color="auto"/>
      </w:divBdr>
    </w:div>
    <w:div w:id="623468257">
      <w:bodyDiv w:val="1"/>
      <w:marLeft w:val="0"/>
      <w:marRight w:val="0"/>
      <w:marTop w:val="0"/>
      <w:marBottom w:val="0"/>
      <w:divBdr>
        <w:top w:val="none" w:sz="0" w:space="0" w:color="auto"/>
        <w:left w:val="none" w:sz="0" w:space="0" w:color="auto"/>
        <w:bottom w:val="none" w:sz="0" w:space="0" w:color="auto"/>
        <w:right w:val="none" w:sz="0" w:space="0" w:color="auto"/>
      </w:divBdr>
    </w:div>
    <w:div w:id="625890929">
      <w:bodyDiv w:val="1"/>
      <w:marLeft w:val="0"/>
      <w:marRight w:val="0"/>
      <w:marTop w:val="0"/>
      <w:marBottom w:val="0"/>
      <w:divBdr>
        <w:top w:val="none" w:sz="0" w:space="0" w:color="auto"/>
        <w:left w:val="none" w:sz="0" w:space="0" w:color="auto"/>
        <w:bottom w:val="none" w:sz="0" w:space="0" w:color="auto"/>
        <w:right w:val="none" w:sz="0" w:space="0" w:color="auto"/>
      </w:divBdr>
    </w:div>
    <w:div w:id="626664849">
      <w:bodyDiv w:val="1"/>
      <w:marLeft w:val="0"/>
      <w:marRight w:val="0"/>
      <w:marTop w:val="0"/>
      <w:marBottom w:val="0"/>
      <w:divBdr>
        <w:top w:val="none" w:sz="0" w:space="0" w:color="auto"/>
        <w:left w:val="none" w:sz="0" w:space="0" w:color="auto"/>
        <w:bottom w:val="none" w:sz="0" w:space="0" w:color="auto"/>
        <w:right w:val="none" w:sz="0" w:space="0" w:color="auto"/>
      </w:divBdr>
    </w:div>
    <w:div w:id="630479925">
      <w:bodyDiv w:val="1"/>
      <w:marLeft w:val="0"/>
      <w:marRight w:val="0"/>
      <w:marTop w:val="0"/>
      <w:marBottom w:val="0"/>
      <w:divBdr>
        <w:top w:val="none" w:sz="0" w:space="0" w:color="auto"/>
        <w:left w:val="none" w:sz="0" w:space="0" w:color="auto"/>
        <w:bottom w:val="none" w:sz="0" w:space="0" w:color="auto"/>
        <w:right w:val="none" w:sz="0" w:space="0" w:color="auto"/>
      </w:divBdr>
    </w:div>
    <w:div w:id="630788826">
      <w:bodyDiv w:val="1"/>
      <w:marLeft w:val="0"/>
      <w:marRight w:val="0"/>
      <w:marTop w:val="0"/>
      <w:marBottom w:val="0"/>
      <w:divBdr>
        <w:top w:val="none" w:sz="0" w:space="0" w:color="auto"/>
        <w:left w:val="none" w:sz="0" w:space="0" w:color="auto"/>
        <w:bottom w:val="none" w:sz="0" w:space="0" w:color="auto"/>
        <w:right w:val="none" w:sz="0" w:space="0" w:color="auto"/>
      </w:divBdr>
    </w:div>
    <w:div w:id="633173745">
      <w:bodyDiv w:val="1"/>
      <w:marLeft w:val="0"/>
      <w:marRight w:val="0"/>
      <w:marTop w:val="0"/>
      <w:marBottom w:val="0"/>
      <w:divBdr>
        <w:top w:val="none" w:sz="0" w:space="0" w:color="auto"/>
        <w:left w:val="none" w:sz="0" w:space="0" w:color="auto"/>
        <w:bottom w:val="none" w:sz="0" w:space="0" w:color="auto"/>
        <w:right w:val="none" w:sz="0" w:space="0" w:color="auto"/>
      </w:divBdr>
    </w:div>
    <w:div w:id="634872113">
      <w:bodyDiv w:val="1"/>
      <w:marLeft w:val="0"/>
      <w:marRight w:val="0"/>
      <w:marTop w:val="0"/>
      <w:marBottom w:val="0"/>
      <w:divBdr>
        <w:top w:val="none" w:sz="0" w:space="0" w:color="auto"/>
        <w:left w:val="none" w:sz="0" w:space="0" w:color="auto"/>
        <w:bottom w:val="none" w:sz="0" w:space="0" w:color="auto"/>
        <w:right w:val="none" w:sz="0" w:space="0" w:color="auto"/>
      </w:divBdr>
    </w:div>
    <w:div w:id="639650424">
      <w:bodyDiv w:val="1"/>
      <w:marLeft w:val="0"/>
      <w:marRight w:val="0"/>
      <w:marTop w:val="0"/>
      <w:marBottom w:val="0"/>
      <w:divBdr>
        <w:top w:val="none" w:sz="0" w:space="0" w:color="auto"/>
        <w:left w:val="none" w:sz="0" w:space="0" w:color="auto"/>
        <w:bottom w:val="none" w:sz="0" w:space="0" w:color="auto"/>
        <w:right w:val="none" w:sz="0" w:space="0" w:color="auto"/>
      </w:divBdr>
    </w:div>
    <w:div w:id="640311402">
      <w:bodyDiv w:val="1"/>
      <w:marLeft w:val="0"/>
      <w:marRight w:val="0"/>
      <w:marTop w:val="0"/>
      <w:marBottom w:val="0"/>
      <w:divBdr>
        <w:top w:val="none" w:sz="0" w:space="0" w:color="auto"/>
        <w:left w:val="none" w:sz="0" w:space="0" w:color="auto"/>
        <w:bottom w:val="none" w:sz="0" w:space="0" w:color="auto"/>
        <w:right w:val="none" w:sz="0" w:space="0" w:color="auto"/>
      </w:divBdr>
    </w:div>
    <w:div w:id="647244904">
      <w:bodyDiv w:val="1"/>
      <w:marLeft w:val="0"/>
      <w:marRight w:val="0"/>
      <w:marTop w:val="0"/>
      <w:marBottom w:val="0"/>
      <w:divBdr>
        <w:top w:val="none" w:sz="0" w:space="0" w:color="auto"/>
        <w:left w:val="none" w:sz="0" w:space="0" w:color="auto"/>
        <w:bottom w:val="none" w:sz="0" w:space="0" w:color="auto"/>
        <w:right w:val="none" w:sz="0" w:space="0" w:color="auto"/>
      </w:divBdr>
    </w:div>
    <w:div w:id="647829741">
      <w:bodyDiv w:val="1"/>
      <w:marLeft w:val="0"/>
      <w:marRight w:val="0"/>
      <w:marTop w:val="0"/>
      <w:marBottom w:val="0"/>
      <w:divBdr>
        <w:top w:val="none" w:sz="0" w:space="0" w:color="auto"/>
        <w:left w:val="none" w:sz="0" w:space="0" w:color="auto"/>
        <w:bottom w:val="none" w:sz="0" w:space="0" w:color="auto"/>
        <w:right w:val="none" w:sz="0" w:space="0" w:color="auto"/>
      </w:divBdr>
    </w:div>
    <w:div w:id="649406345">
      <w:bodyDiv w:val="1"/>
      <w:marLeft w:val="0"/>
      <w:marRight w:val="0"/>
      <w:marTop w:val="0"/>
      <w:marBottom w:val="0"/>
      <w:divBdr>
        <w:top w:val="none" w:sz="0" w:space="0" w:color="auto"/>
        <w:left w:val="none" w:sz="0" w:space="0" w:color="auto"/>
        <w:bottom w:val="none" w:sz="0" w:space="0" w:color="auto"/>
        <w:right w:val="none" w:sz="0" w:space="0" w:color="auto"/>
      </w:divBdr>
    </w:div>
    <w:div w:id="652566211">
      <w:bodyDiv w:val="1"/>
      <w:marLeft w:val="0"/>
      <w:marRight w:val="0"/>
      <w:marTop w:val="0"/>
      <w:marBottom w:val="0"/>
      <w:divBdr>
        <w:top w:val="none" w:sz="0" w:space="0" w:color="auto"/>
        <w:left w:val="none" w:sz="0" w:space="0" w:color="auto"/>
        <w:bottom w:val="none" w:sz="0" w:space="0" w:color="auto"/>
        <w:right w:val="none" w:sz="0" w:space="0" w:color="auto"/>
      </w:divBdr>
    </w:div>
    <w:div w:id="654143132">
      <w:bodyDiv w:val="1"/>
      <w:marLeft w:val="0"/>
      <w:marRight w:val="0"/>
      <w:marTop w:val="0"/>
      <w:marBottom w:val="0"/>
      <w:divBdr>
        <w:top w:val="none" w:sz="0" w:space="0" w:color="auto"/>
        <w:left w:val="none" w:sz="0" w:space="0" w:color="auto"/>
        <w:bottom w:val="none" w:sz="0" w:space="0" w:color="auto"/>
        <w:right w:val="none" w:sz="0" w:space="0" w:color="auto"/>
      </w:divBdr>
    </w:div>
    <w:div w:id="658196315">
      <w:bodyDiv w:val="1"/>
      <w:marLeft w:val="0"/>
      <w:marRight w:val="0"/>
      <w:marTop w:val="0"/>
      <w:marBottom w:val="0"/>
      <w:divBdr>
        <w:top w:val="none" w:sz="0" w:space="0" w:color="auto"/>
        <w:left w:val="none" w:sz="0" w:space="0" w:color="auto"/>
        <w:bottom w:val="none" w:sz="0" w:space="0" w:color="auto"/>
        <w:right w:val="none" w:sz="0" w:space="0" w:color="auto"/>
      </w:divBdr>
    </w:div>
    <w:div w:id="660931192">
      <w:bodyDiv w:val="1"/>
      <w:marLeft w:val="0"/>
      <w:marRight w:val="0"/>
      <w:marTop w:val="0"/>
      <w:marBottom w:val="0"/>
      <w:divBdr>
        <w:top w:val="none" w:sz="0" w:space="0" w:color="auto"/>
        <w:left w:val="none" w:sz="0" w:space="0" w:color="auto"/>
        <w:bottom w:val="none" w:sz="0" w:space="0" w:color="auto"/>
        <w:right w:val="none" w:sz="0" w:space="0" w:color="auto"/>
      </w:divBdr>
    </w:div>
    <w:div w:id="660961943">
      <w:bodyDiv w:val="1"/>
      <w:marLeft w:val="0"/>
      <w:marRight w:val="0"/>
      <w:marTop w:val="0"/>
      <w:marBottom w:val="0"/>
      <w:divBdr>
        <w:top w:val="none" w:sz="0" w:space="0" w:color="auto"/>
        <w:left w:val="none" w:sz="0" w:space="0" w:color="auto"/>
        <w:bottom w:val="none" w:sz="0" w:space="0" w:color="auto"/>
        <w:right w:val="none" w:sz="0" w:space="0" w:color="auto"/>
      </w:divBdr>
    </w:div>
    <w:div w:id="665322384">
      <w:bodyDiv w:val="1"/>
      <w:marLeft w:val="0"/>
      <w:marRight w:val="0"/>
      <w:marTop w:val="0"/>
      <w:marBottom w:val="0"/>
      <w:divBdr>
        <w:top w:val="none" w:sz="0" w:space="0" w:color="auto"/>
        <w:left w:val="none" w:sz="0" w:space="0" w:color="auto"/>
        <w:bottom w:val="none" w:sz="0" w:space="0" w:color="auto"/>
        <w:right w:val="none" w:sz="0" w:space="0" w:color="auto"/>
      </w:divBdr>
    </w:div>
    <w:div w:id="666175484">
      <w:bodyDiv w:val="1"/>
      <w:marLeft w:val="0"/>
      <w:marRight w:val="0"/>
      <w:marTop w:val="0"/>
      <w:marBottom w:val="0"/>
      <w:divBdr>
        <w:top w:val="none" w:sz="0" w:space="0" w:color="auto"/>
        <w:left w:val="none" w:sz="0" w:space="0" w:color="auto"/>
        <w:bottom w:val="none" w:sz="0" w:space="0" w:color="auto"/>
        <w:right w:val="none" w:sz="0" w:space="0" w:color="auto"/>
      </w:divBdr>
    </w:div>
    <w:div w:id="666860889">
      <w:bodyDiv w:val="1"/>
      <w:marLeft w:val="0"/>
      <w:marRight w:val="0"/>
      <w:marTop w:val="0"/>
      <w:marBottom w:val="0"/>
      <w:divBdr>
        <w:top w:val="none" w:sz="0" w:space="0" w:color="auto"/>
        <w:left w:val="none" w:sz="0" w:space="0" w:color="auto"/>
        <w:bottom w:val="none" w:sz="0" w:space="0" w:color="auto"/>
        <w:right w:val="none" w:sz="0" w:space="0" w:color="auto"/>
      </w:divBdr>
    </w:div>
    <w:div w:id="668019000">
      <w:bodyDiv w:val="1"/>
      <w:marLeft w:val="0"/>
      <w:marRight w:val="0"/>
      <w:marTop w:val="0"/>
      <w:marBottom w:val="0"/>
      <w:divBdr>
        <w:top w:val="none" w:sz="0" w:space="0" w:color="auto"/>
        <w:left w:val="none" w:sz="0" w:space="0" w:color="auto"/>
        <w:bottom w:val="none" w:sz="0" w:space="0" w:color="auto"/>
        <w:right w:val="none" w:sz="0" w:space="0" w:color="auto"/>
      </w:divBdr>
    </w:div>
    <w:div w:id="670791655">
      <w:bodyDiv w:val="1"/>
      <w:marLeft w:val="0"/>
      <w:marRight w:val="0"/>
      <w:marTop w:val="0"/>
      <w:marBottom w:val="0"/>
      <w:divBdr>
        <w:top w:val="none" w:sz="0" w:space="0" w:color="auto"/>
        <w:left w:val="none" w:sz="0" w:space="0" w:color="auto"/>
        <w:bottom w:val="none" w:sz="0" w:space="0" w:color="auto"/>
        <w:right w:val="none" w:sz="0" w:space="0" w:color="auto"/>
      </w:divBdr>
    </w:div>
    <w:div w:id="672295088">
      <w:bodyDiv w:val="1"/>
      <w:marLeft w:val="0"/>
      <w:marRight w:val="0"/>
      <w:marTop w:val="0"/>
      <w:marBottom w:val="0"/>
      <w:divBdr>
        <w:top w:val="none" w:sz="0" w:space="0" w:color="auto"/>
        <w:left w:val="none" w:sz="0" w:space="0" w:color="auto"/>
        <w:bottom w:val="none" w:sz="0" w:space="0" w:color="auto"/>
        <w:right w:val="none" w:sz="0" w:space="0" w:color="auto"/>
      </w:divBdr>
    </w:div>
    <w:div w:id="672295753">
      <w:bodyDiv w:val="1"/>
      <w:marLeft w:val="0"/>
      <w:marRight w:val="0"/>
      <w:marTop w:val="0"/>
      <w:marBottom w:val="0"/>
      <w:divBdr>
        <w:top w:val="none" w:sz="0" w:space="0" w:color="auto"/>
        <w:left w:val="none" w:sz="0" w:space="0" w:color="auto"/>
        <w:bottom w:val="none" w:sz="0" w:space="0" w:color="auto"/>
        <w:right w:val="none" w:sz="0" w:space="0" w:color="auto"/>
      </w:divBdr>
    </w:div>
    <w:div w:id="673411854">
      <w:bodyDiv w:val="1"/>
      <w:marLeft w:val="0"/>
      <w:marRight w:val="0"/>
      <w:marTop w:val="0"/>
      <w:marBottom w:val="0"/>
      <w:divBdr>
        <w:top w:val="none" w:sz="0" w:space="0" w:color="auto"/>
        <w:left w:val="none" w:sz="0" w:space="0" w:color="auto"/>
        <w:bottom w:val="none" w:sz="0" w:space="0" w:color="auto"/>
        <w:right w:val="none" w:sz="0" w:space="0" w:color="auto"/>
      </w:divBdr>
    </w:div>
    <w:div w:id="673844965">
      <w:bodyDiv w:val="1"/>
      <w:marLeft w:val="0"/>
      <w:marRight w:val="0"/>
      <w:marTop w:val="0"/>
      <w:marBottom w:val="0"/>
      <w:divBdr>
        <w:top w:val="none" w:sz="0" w:space="0" w:color="auto"/>
        <w:left w:val="none" w:sz="0" w:space="0" w:color="auto"/>
        <w:bottom w:val="none" w:sz="0" w:space="0" w:color="auto"/>
        <w:right w:val="none" w:sz="0" w:space="0" w:color="auto"/>
      </w:divBdr>
    </w:div>
    <w:div w:id="675349169">
      <w:bodyDiv w:val="1"/>
      <w:marLeft w:val="0"/>
      <w:marRight w:val="0"/>
      <w:marTop w:val="0"/>
      <w:marBottom w:val="0"/>
      <w:divBdr>
        <w:top w:val="none" w:sz="0" w:space="0" w:color="auto"/>
        <w:left w:val="none" w:sz="0" w:space="0" w:color="auto"/>
        <w:bottom w:val="none" w:sz="0" w:space="0" w:color="auto"/>
        <w:right w:val="none" w:sz="0" w:space="0" w:color="auto"/>
      </w:divBdr>
    </w:div>
    <w:div w:id="676929181">
      <w:bodyDiv w:val="1"/>
      <w:marLeft w:val="0"/>
      <w:marRight w:val="0"/>
      <w:marTop w:val="0"/>
      <w:marBottom w:val="0"/>
      <w:divBdr>
        <w:top w:val="none" w:sz="0" w:space="0" w:color="auto"/>
        <w:left w:val="none" w:sz="0" w:space="0" w:color="auto"/>
        <w:bottom w:val="none" w:sz="0" w:space="0" w:color="auto"/>
        <w:right w:val="none" w:sz="0" w:space="0" w:color="auto"/>
      </w:divBdr>
    </w:div>
    <w:div w:id="677080934">
      <w:bodyDiv w:val="1"/>
      <w:marLeft w:val="0"/>
      <w:marRight w:val="0"/>
      <w:marTop w:val="0"/>
      <w:marBottom w:val="0"/>
      <w:divBdr>
        <w:top w:val="none" w:sz="0" w:space="0" w:color="auto"/>
        <w:left w:val="none" w:sz="0" w:space="0" w:color="auto"/>
        <w:bottom w:val="none" w:sz="0" w:space="0" w:color="auto"/>
        <w:right w:val="none" w:sz="0" w:space="0" w:color="auto"/>
      </w:divBdr>
    </w:div>
    <w:div w:id="680401626">
      <w:bodyDiv w:val="1"/>
      <w:marLeft w:val="0"/>
      <w:marRight w:val="0"/>
      <w:marTop w:val="0"/>
      <w:marBottom w:val="0"/>
      <w:divBdr>
        <w:top w:val="none" w:sz="0" w:space="0" w:color="auto"/>
        <w:left w:val="none" w:sz="0" w:space="0" w:color="auto"/>
        <w:bottom w:val="none" w:sz="0" w:space="0" w:color="auto"/>
        <w:right w:val="none" w:sz="0" w:space="0" w:color="auto"/>
      </w:divBdr>
    </w:div>
    <w:div w:id="680938957">
      <w:bodyDiv w:val="1"/>
      <w:marLeft w:val="0"/>
      <w:marRight w:val="0"/>
      <w:marTop w:val="0"/>
      <w:marBottom w:val="0"/>
      <w:divBdr>
        <w:top w:val="none" w:sz="0" w:space="0" w:color="auto"/>
        <w:left w:val="none" w:sz="0" w:space="0" w:color="auto"/>
        <w:bottom w:val="none" w:sz="0" w:space="0" w:color="auto"/>
        <w:right w:val="none" w:sz="0" w:space="0" w:color="auto"/>
      </w:divBdr>
    </w:div>
    <w:div w:id="681204244">
      <w:bodyDiv w:val="1"/>
      <w:marLeft w:val="0"/>
      <w:marRight w:val="0"/>
      <w:marTop w:val="0"/>
      <w:marBottom w:val="0"/>
      <w:divBdr>
        <w:top w:val="none" w:sz="0" w:space="0" w:color="auto"/>
        <w:left w:val="none" w:sz="0" w:space="0" w:color="auto"/>
        <w:bottom w:val="none" w:sz="0" w:space="0" w:color="auto"/>
        <w:right w:val="none" w:sz="0" w:space="0" w:color="auto"/>
      </w:divBdr>
    </w:div>
    <w:div w:id="681976930">
      <w:bodyDiv w:val="1"/>
      <w:marLeft w:val="0"/>
      <w:marRight w:val="0"/>
      <w:marTop w:val="0"/>
      <w:marBottom w:val="0"/>
      <w:divBdr>
        <w:top w:val="none" w:sz="0" w:space="0" w:color="auto"/>
        <w:left w:val="none" w:sz="0" w:space="0" w:color="auto"/>
        <w:bottom w:val="none" w:sz="0" w:space="0" w:color="auto"/>
        <w:right w:val="none" w:sz="0" w:space="0" w:color="auto"/>
      </w:divBdr>
    </w:div>
    <w:div w:id="684135277">
      <w:bodyDiv w:val="1"/>
      <w:marLeft w:val="0"/>
      <w:marRight w:val="0"/>
      <w:marTop w:val="0"/>
      <w:marBottom w:val="0"/>
      <w:divBdr>
        <w:top w:val="none" w:sz="0" w:space="0" w:color="auto"/>
        <w:left w:val="none" w:sz="0" w:space="0" w:color="auto"/>
        <w:bottom w:val="none" w:sz="0" w:space="0" w:color="auto"/>
        <w:right w:val="none" w:sz="0" w:space="0" w:color="auto"/>
      </w:divBdr>
    </w:div>
    <w:div w:id="684401034">
      <w:bodyDiv w:val="1"/>
      <w:marLeft w:val="0"/>
      <w:marRight w:val="0"/>
      <w:marTop w:val="0"/>
      <w:marBottom w:val="0"/>
      <w:divBdr>
        <w:top w:val="none" w:sz="0" w:space="0" w:color="auto"/>
        <w:left w:val="none" w:sz="0" w:space="0" w:color="auto"/>
        <w:bottom w:val="none" w:sz="0" w:space="0" w:color="auto"/>
        <w:right w:val="none" w:sz="0" w:space="0" w:color="auto"/>
      </w:divBdr>
    </w:div>
    <w:div w:id="686753163">
      <w:bodyDiv w:val="1"/>
      <w:marLeft w:val="0"/>
      <w:marRight w:val="0"/>
      <w:marTop w:val="0"/>
      <w:marBottom w:val="0"/>
      <w:divBdr>
        <w:top w:val="none" w:sz="0" w:space="0" w:color="auto"/>
        <w:left w:val="none" w:sz="0" w:space="0" w:color="auto"/>
        <w:bottom w:val="none" w:sz="0" w:space="0" w:color="auto"/>
        <w:right w:val="none" w:sz="0" w:space="0" w:color="auto"/>
      </w:divBdr>
    </w:div>
    <w:div w:id="688727086">
      <w:bodyDiv w:val="1"/>
      <w:marLeft w:val="0"/>
      <w:marRight w:val="0"/>
      <w:marTop w:val="0"/>
      <w:marBottom w:val="0"/>
      <w:divBdr>
        <w:top w:val="none" w:sz="0" w:space="0" w:color="auto"/>
        <w:left w:val="none" w:sz="0" w:space="0" w:color="auto"/>
        <w:bottom w:val="none" w:sz="0" w:space="0" w:color="auto"/>
        <w:right w:val="none" w:sz="0" w:space="0" w:color="auto"/>
      </w:divBdr>
    </w:div>
    <w:div w:id="689990184">
      <w:bodyDiv w:val="1"/>
      <w:marLeft w:val="0"/>
      <w:marRight w:val="0"/>
      <w:marTop w:val="0"/>
      <w:marBottom w:val="0"/>
      <w:divBdr>
        <w:top w:val="none" w:sz="0" w:space="0" w:color="auto"/>
        <w:left w:val="none" w:sz="0" w:space="0" w:color="auto"/>
        <w:bottom w:val="none" w:sz="0" w:space="0" w:color="auto"/>
        <w:right w:val="none" w:sz="0" w:space="0" w:color="auto"/>
      </w:divBdr>
    </w:div>
    <w:div w:id="691758429">
      <w:bodyDiv w:val="1"/>
      <w:marLeft w:val="0"/>
      <w:marRight w:val="0"/>
      <w:marTop w:val="0"/>
      <w:marBottom w:val="0"/>
      <w:divBdr>
        <w:top w:val="none" w:sz="0" w:space="0" w:color="auto"/>
        <w:left w:val="none" w:sz="0" w:space="0" w:color="auto"/>
        <w:bottom w:val="none" w:sz="0" w:space="0" w:color="auto"/>
        <w:right w:val="none" w:sz="0" w:space="0" w:color="auto"/>
      </w:divBdr>
    </w:div>
    <w:div w:id="691808764">
      <w:bodyDiv w:val="1"/>
      <w:marLeft w:val="0"/>
      <w:marRight w:val="0"/>
      <w:marTop w:val="0"/>
      <w:marBottom w:val="0"/>
      <w:divBdr>
        <w:top w:val="none" w:sz="0" w:space="0" w:color="auto"/>
        <w:left w:val="none" w:sz="0" w:space="0" w:color="auto"/>
        <w:bottom w:val="none" w:sz="0" w:space="0" w:color="auto"/>
        <w:right w:val="none" w:sz="0" w:space="0" w:color="auto"/>
      </w:divBdr>
    </w:div>
    <w:div w:id="697390879">
      <w:bodyDiv w:val="1"/>
      <w:marLeft w:val="0"/>
      <w:marRight w:val="0"/>
      <w:marTop w:val="0"/>
      <w:marBottom w:val="0"/>
      <w:divBdr>
        <w:top w:val="none" w:sz="0" w:space="0" w:color="auto"/>
        <w:left w:val="none" w:sz="0" w:space="0" w:color="auto"/>
        <w:bottom w:val="none" w:sz="0" w:space="0" w:color="auto"/>
        <w:right w:val="none" w:sz="0" w:space="0" w:color="auto"/>
      </w:divBdr>
    </w:div>
    <w:div w:id="698622322">
      <w:bodyDiv w:val="1"/>
      <w:marLeft w:val="0"/>
      <w:marRight w:val="0"/>
      <w:marTop w:val="0"/>
      <w:marBottom w:val="0"/>
      <w:divBdr>
        <w:top w:val="none" w:sz="0" w:space="0" w:color="auto"/>
        <w:left w:val="none" w:sz="0" w:space="0" w:color="auto"/>
        <w:bottom w:val="none" w:sz="0" w:space="0" w:color="auto"/>
        <w:right w:val="none" w:sz="0" w:space="0" w:color="auto"/>
      </w:divBdr>
    </w:div>
    <w:div w:id="700479359">
      <w:bodyDiv w:val="1"/>
      <w:marLeft w:val="0"/>
      <w:marRight w:val="0"/>
      <w:marTop w:val="0"/>
      <w:marBottom w:val="0"/>
      <w:divBdr>
        <w:top w:val="none" w:sz="0" w:space="0" w:color="auto"/>
        <w:left w:val="none" w:sz="0" w:space="0" w:color="auto"/>
        <w:bottom w:val="none" w:sz="0" w:space="0" w:color="auto"/>
        <w:right w:val="none" w:sz="0" w:space="0" w:color="auto"/>
      </w:divBdr>
    </w:div>
    <w:div w:id="701901748">
      <w:bodyDiv w:val="1"/>
      <w:marLeft w:val="0"/>
      <w:marRight w:val="0"/>
      <w:marTop w:val="0"/>
      <w:marBottom w:val="0"/>
      <w:divBdr>
        <w:top w:val="none" w:sz="0" w:space="0" w:color="auto"/>
        <w:left w:val="none" w:sz="0" w:space="0" w:color="auto"/>
        <w:bottom w:val="none" w:sz="0" w:space="0" w:color="auto"/>
        <w:right w:val="none" w:sz="0" w:space="0" w:color="auto"/>
      </w:divBdr>
    </w:div>
    <w:div w:id="704912283">
      <w:bodyDiv w:val="1"/>
      <w:marLeft w:val="0"/>
      <w:marRight w:val="0"/>
      <w:marTop w:val="0"/>
      <w:marBottom w:val="0"/>
      <w:divBdr>
        <w:top w:val="none" w:sz="0" w:space="0" w:color="auto"/>
        <w:left w:val="none" w:sz="0" w:space="0" w:color="auto"/>
        <w:bottom w:val="none" w:sz="0" w:space="0" w:color="auto"/>
        <w:right w:val="none" w:sz="0" w:space="0" w:color="auto"/>
      </w:divBdr>
    </w:div>
    <w:div w:id="705451060">
      <w:bodyDiv w:val="1"/>
      <w:marLeft w:val="0"/>
      <w:marRight w:val="0"/>
      <w:marTop w:val="0"/>
      <w:marBottom w:val="0"/>
      <w:divBdr>
        <w:top w:val="none" w:sz="0" w:space="0" w:color="auto"/>
        <w:left w:val="none" w:sz="0" w:space="0" w:color="auto"/>
        <w:bottom w:val="none" w:sz="0" w:space="0" w:color="auto"/>
        <w:right w:val="none" w:sz="0" w:space="0" w:color="auto"/>
      </w:divBdr>
    </w:div>
    <w:div w:id="706023985">
      <w:bodyDiv w:val="1"/>
      <w:marLeft w:val="0"/>
      <w:marRight w:val="0"/>
      <w:marTop w:val="0"/>
      <w:marBottom w:val="0"/>
      <w:divBdr>
        <w:top w:val="none" w:sz="0" w:space="0" w:color="auto"/>
        <w:left w:val="none" w:sz="0" w:space="0" w:color="auto"/>
        <w:bottom w:val="none" w:sz="0" w:space="0" w:color="auto"/>
        <w:right w:val="none" w:sz="0" w:space="0" w:color="auto"/>
      </w:divBdr>
    </w:div>
    <w:div w:id="706758152">
      <w:bodyDiv w:val="1"/>
      <w:marLeft w:val="0"/>
      <w:marRight w:val="0"/>
      <w:marTop w:val="0"/>
      <w:marBottom w:val="0"/>
      <w:divBdr>
        <w:top w:val="none" w:sz="0" w:space="0" w:color="auto"/>
        <w:left w:val="none" w:sz="0" w:space="0" w:color="auto"/>
        <w:bottom w:val="none" w:sz="0" w:space="0" w:color="auto"/>
        <w:right w:val="none" w:sz="0" w:space="0" w:color="auto"/>
      </w:divBdr>
    </w:div>
    <w:div w:id="712660839">
      <w:bodyDiv w:val="1"/>
      <w:marLeft w:val="0"/>
      <w:marRight w:val="0"/>
      <w:marTop w:val="0"/>
      <w:marBottom w:val="0"/>
      <w:divBdr>
        <w:top w:val="none" w:sz="0" w:space="0" w:color="auto"/>
        <w:left w:val="none" w:sz="0" w:space="0" w:color="auto"/>
        <w:bottom w:val="none" w:sz="0" w:space="0" w:color="auto"/>
        <w:right w:val="none" w:sz="0" w:space="0" w:color="auto"/>
      </w:divBdr>
    </w:div>
    <w:div w:id="716053497">
      <w:bodyDiv w:val="1"/>
      <w:marLeft w:val="0"/>
      <w:marRight w:val="0"/>
      <w:marTop w:val="0"/>
      <w:marBottom w:val="0"/>
      <w:divBdr>
        <w:top w:val="none" w:sz="0" w:space="0" w:color="auto"/>
        <w:left w:val="none" w:sz="0" w:space="0" w:color="auto"/>
        <w:bottom w:val="none" w:sz="0" w:space="0" w:color="auto"/>
        <w:right w:val="none" w:sz="0" w:space="0" w:color="auto"/>
      </w:divBdr>
    </w:div>
    <w:div w:id="716783763">
      <w:bodyDiv w:val="1"/>
      <w:marLeft w:val="0"/>
      <w:marRight w:val="0"/>
      <w:marTop w:val="0"/>
      <w:marBottom w:val="0"/>
      <w:divBdr>
        <w:top w:val="none" w:sz="0" w:space="0" w:color="auto"/>
        <w:left w:val="none" w:sz="0" w:space="0" w:color="auto"/>
        <w:bottom w:val="none" w:sz="0" w:space="0" w:color="auto"/>
        <w:right w:val="none" w:sz="0" w:space="0" w:color="auto"/>
      </w:divBdr>
    </w:div>
    <w:div w:id="723914823">
      <w:bodyDiv w:val="1"/>
      <w:marLeft w:val="0"/>
      <w:marRight w:val="0"/>
      <w:marTop w:val="0"/>
      <w:marBottom w:val="0"/>
      <w:divBdr>
        <w:top w:val="none" w:sz="0" w:space="0" w:color="auto"/>
        <w:left w:val="none" w:sz="0" w:space="0" w:color="auto"/>
        <w:bottom w:val="none" w:sz="0" w:space="0" w:color="auto"/>
        <w:right w:val="none" w:sz="0" w:space="0" w:color="auto"/>
      </w:divBdr>
    </w:div>
    <w:div w:id="727722798">
      <w:bodyDiv w:val="1"/>
      <w:marLeft w:val="0"/>
      <w:marRight w:val="0"/>
      <w:marTop w:val="0"/>
      <w:marBottom w:val="0"/>
      <w:divBdr>
        <w:top w:val="none" w:sz="0" w:space="0" w:color="auto"/>
        <w:left w:val="none" w:sz="0" w:space="0" w:color="auto"/>
        <w:bottom w:val="none" w:sz="0" w:space="0" w:color="auto"/>
        <w:right w:val="none" w:sz="0" w:space="0" w:color="auto"/>
      </w:divBdr>
    </w:div>
    <w:div w:id="729881924">
      <w:bodyDiv w:val="1"/>
      <w:marLeft w:val="0"/>
      <w:marRight w:val="0"/>
      <w:marTop w:val="0"/>
      <w:marBottom w:val="0"/>
      <w:divBdr>
        <w:top w:val="none" w:sz="0" w:space="0" w:color="auto"/>
        <w:left w:val="none" w:sz="0" w:space="0" w:color="auto"/>
        <w:bottom w:val="none" w:sz="0" w:space="0" w:color="auto"/>
        <w:right w:val="none" w:sz="0" w:space="0" w:color="auto"/>
      </w:divBdr>
    </w:div>
    <w:div w:id="730158455">
      <w:bodyDiv w:val="1"/>
      <w:marLeft w:val="0"/>
      <w:marRight w:val="0"/>
      <w:marTop w:val="0"/>
      <w:marBottom w:val="0"/>
      <w:divBdr>
        <w:top w:val="none" w:sz="0" w:space="0" w:color="auto"/>
        <w:left w:val="none" w:sz="0" w:space="0" w:color="auto"/>
        <w:bottom w:val="none" w:sz="0" w:space="0" w:color="auto"/>
        <w:right w:val="none" w:sz="0" w:space="0" w:color="auto"/>
      </w:divBdr>
    </w:div>
    <w:div w:id="731079866">
      <w:bodyDiv w:val="1"/>
      <w:marLeft w:val="0"/>
      <w:marRight w:val="0"/>
      <w:marTop w:val="0"/>
      <w:marBottom w:val="0"/>
      <w:divBdr>
        <w:top w:val="none" w:sz="0" w:space="0" w:color="auto"/>
        <w:left w:val="none" w:sz="0" w:space="0" w:color="auto"/>
        <w:bottom w:val="none" w:sz="0" w:space="0" w:color="auto"/>
        <w:right w:val="none" w:sz="0" w:space="0" w:color="auto"/>
      </w:divBdr>
    </w:div>
    <w:div w:id="732050013">
      <w:bodyDiv w:val="1"/>
      <w:marLeft w:val="0"/>
      <w:marRight w:val="0"/>
      <w:marTop w:val="0"/>
      <w:marBottom w:val="0"/>
      <w:divBdr>
        <w:top w:val="none" w:sz="0" w:space="0" w:color="auto"/>
        <w:left w:val="none" w:sz="0" w:space="0" w:color="auto"/>
        <w:bottom w:val="none" w:sz="0" w:space="0" w:color="auto"/>
        <w:right w:val="none" w:sz="0" w:space="0" w:color="auto"/>
      </w:divBdr>
    </w:div>
    <w:div w:id="732309567">
      <w:bodyDiv w:val="1"/>
      <w:marLeft w:val="0"/>
      <w:marRight w:val="0"/>
      <w:marTop w:val="0"/>
      <w:marBottom w:val="0"/>
      <w:divBdr>
        <w:top w:val="none" w:sz="0" w:space="0" w:color="auto"/>
        <w:left w:val="none" w:sz="0" w:space="0" w:color="auto"/>
        <w:bottom w:val="none" w:sz="0" w:space="0" w:color="auto"/>
        <w:right w:val="none" w:sz="0" w:space="0" w:color="auto"/>
      </w:divBdr>
    </w:div>
    <w:div w:id="735132387">
      <w:bodyDiv w:val="1"/>
      <w:marLeft w:val="0"/>
      <w:marRight w:val="0"/>
      <w:marTop w:val="0"/>
      <w:marBottom w:val="0"/>
      <w:divBdr>
        <w:top w:val="none" w:sz="0" w:space="0" w:color="auto"/>
        <w:left w:val="none" w:sz="0" w:space="0" w:color="auto"/>
        <w:bottom w:val="none" w:sz="0" w:space="0" w:color="auto"/>
        <w:right w:val="none" w:sz="0" w:space="0" w:color="auto"/>
      </w:divBdr>
    </w:div>
    <w:div w:id="735975465">
      <w:bodyDiv w:val="1"/>
      <w:marLeft w:val="0"/>
      <w:marRight w:val="0"/>
      <w:marTop w:val="0"/>
      <w:marBottom w:val="0"/>
      <w:divBdr>
        <w:top w:val="none" w:sz="0" w:space="0" w:color="auto"/>
        <w:left w:val="none" w:sz="0" w:space="0" w:color="auto"/>
        <w:bottom w:val="none" w:sz="0" w:space="0" w:color="auto"/>
        <w:right w:val="none" w:sz="0" w:space="0" w:color="auto"/>
      </w:divBdr>
    </w:div>
    <w:div w:id="735978042">
      <w:bodyDiv w:val="1"/>
      <w:marLeft w:val="0"/>
      <w:marRight w:val="0"/>
      <w:marTop w:val="0"/>
      <w:marBottom w:val="0"/>
      <w:divBdr>
        <w:top w:val="none" w:sz="0" w:space="0" w:color="auto"/>
        <w:left w:val="none" w:sz="0" w:space="0" w:color="auto"/>
        <w:bottom w:val="none" w:sz="0" w:space="0" w:color="auto"/>
        <w:right w:val="none" w:sz="0" w:space="0" w:color="auto"/>
      </w:divBdr>
    </w:div>
    <w:div w:id="738748526">
      <w:bodyDiv w:val="1"/>
      <w:marLeft w:val="0"/>
      <w:marRight w:val="0"/>
      <w:marTop w:val="0"/>
      <w:marBottom w:val="0"/>
      <w:divBdr>
        <w:top w:val="none" w:sz="0" w:space="0" w:color="auto"/>
        <w:left w:val="none" w:sz="0" w:space="0" w:color="auto"/>
        <w:bottom w:val="none" w:sz="0" w:space="0" w:color="auto"/>
        <w:right w:val="none" w:sz="0" w:space="0" w:color="auto"/>
      </w:divBdr>
    </w:div>
    <w:div w:id="739980867">
      <w:bodyDiv w:val="1"/>
      <w:marLeft w:val="0"/>
      <w:marRight w:val="0"/>
      <w:marTop w:val="0"/>
      <w:marBottom w:val="0"/>
      <w:divBdr>
        <w:top w:val="none" w:sz="0" w:space="0" w:color="auto"/>
        <w:left w:val="none" w:sz="0" w:space="0" w:color="auto"/>
        <w:bottom w:val="none" w:sz="0" w:space="0" w:color="auto"/>
        <w:right w:val="none" w:sz="0" w:space="0" w:color="auto"/>
      </w:divBdr>
    </w:div>
    <w:div w:id="740325622">
      <w:bodyDiv w:val="1"/>
      <w:marLeft w:val="0"/>
      <w:marRight w:val="0"/>
      <w:marTop w:val="0"/>
      <w:marBottom w:val="0"/>
      <w:divBdr>
        <w:top w:val="none" w:sz="0" w:space="0" w:color="auto"/>
        <w:left w:val="none" w:sz="0" w:space="0" w:color="auto"/>
        <w:bottom w:val="none" w:sz="0" w:space="0" w:color="auto"/>
        <w:right w:val="none" w:sz="0" w:space="0" w:color="auto"/>
      </w:divBdr>
    </w:div>
    <w:div w:id="742870211">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4649491">
      <w:bodyDiv w:val="1"/>
      <w:marLeft w:val="0"/>
      <w:marRight w:val="0"/>
      <w:marTop w:val="0"/>
      <w:marBottom w:val="0"/>
      <w:divBdr>
        <w:top w:val="none" w:sz="0" w:space="0" w:color="auto"/>
        <w:left w:val="none" w:sz="0" w:space="0" w:color="auto"/>
        <w:bottom w:val="none" w:sz="0" w:space="0" w:color="auto"/>
        <w:right w:val="none" w:sz="0" w:space="0" w:color="auto"/>
      </w:divBdr>
    </w:div>
    <w:div w:id="744837087">
      <w:bodyDiv w:val="1"/>
      <w:marLeft w:val="0"/>
      <w:marRight w:val="0"/>
      <w:marTop w:val="0"/>
      <w:marBottom w:val="0"/>
      <w:divBdr>
        <w:top w:val="none" w:sz="0" w:space="0" w:color="auto"/>
        <w:left w:val="none" w:sz="0" w:space="0" w:color="auto"/>
        <w:bottom w:val="none" w:sz="0" w:space="0" w:color="auto"/>
        <w:right w:val="none" w:sz="0" w:space="0" w:color="auto"/>
      </w:divBdr>
    </w:div>
    <w:div w:id="745031347">
      <w:bodyDiv w:val="1"/>
      <w:marLeft w:val="0"/>
      <w:marRight w:val="0"/>
      <w:marTop w:val="0"/>
      <w:marBottom w:val="0"/>
      <w:divBdr>
        <w:top w:val="none" w:sz="0" w:space="0" w:color="auto"/>
        <w:left w:val="none" w:sz="0" w:space="0" w:color="auto"/>
        <w:bottom w:val="none" w:sz="0" w:space="0" w:color="auto"/>
        <w:right w:val="none" w:sz="0" w:space="0" w:color="auto"/>
      </w:divBdr>
    </w:div>
    <w:div w:id="745342703">
      <w:bodyDiv w:val="1"/>
      <w:marLeft w:val="0"/>
      <w:marRight w:val="0"/>
      <w:marTop w:val="0"/>
      <w:marBottom w:val="0"/>
      <w:divBdr>
        <w:top w:val="none" w:sz="0" w:space="0" w:color="auto"/>
        <w:left w:val="none" w:sz="0" w:space="0" w:color="auto"/>
        <w:bottom w:val="none" w:sz="0" w:space="0" w:color="auto"/>
        <w:right w:val="none" w:sz="0" w:space="0" w:color="auto"/>
      </w:divBdr>
    </w:div>
    <w:div w:id="746459938">
      <w:bodyDiv w:val="1"/>
      <w:marLeft w:val="0"/>
      <w:marRight w:val="0"/>
      <w:marTop w:val="0"/>
      <w:marBottom w:val="0"/>
      <w:divBdr>
        <w:top w:val="none" w:sz="0" w:space="0" w:color="auto"/>
        <w:left w:val="none" w:sz="0" w:space="0" w:color="auto"/>
        <w:bottom w:val="none" w:sz="0" w:space="0" w:color="auto"/>
        <w:right w:val="none" w:sz="0" w:space="0" w:color="auto"/>
      </w:divBdr>
    </w:div>
    <w:div w:id="747263316">
      <w:bodyDiv w:val="1"/>
      <w:marLeft w:val="0"/>
      <w:marRight w:val="0"/>
      <w:marTop w:val="0"/>
      <w:marBottom w:val="0"/>
      <w:divBdr>
        <w:top w:val="none" w:sz="0" w:space="0" w:color="auto"/>
        <w:left w:val="none" w:sz="0" w:space="0" w:color="auto"/>
        <w:bottom w:val="none" w:sz="0" w:space="0" w:color="auto"/>
        <w:right w:val="none" w:sz="0" w:space="0" w:color="auto"/>
      </w:divBdr>
    </w:div>
    <w:div w:id="753161181">
      <w:bodyDiv w:val="1"/>
      <w:marLeft w:val="0"/>
      <w:marRight w:val="0"/>
      <w:marTop w:val="0"/>
      <w:marBottom w:val="0"/>
      <w:divBdr>
        <w:top w:val="none" w:sz="0" w:space="0" w:color="auto"/>
        <w:left w:val="none" w:sz="0" w:space="0" w:color="auto"/>
        <w:bottom w:val="none" w:sz="0" w:space="0" w:color="auto"/>
        <w:right w:val="none" w:sz="0" w:space="0" w:color="auto"/>
      </w:divBdr>
    </w:div>
    <w:div w:id="754480104">
      <w:bodyDiv w:val="1"/>
      <w:marLeft w:val="0"/>
      <w:marRight w:val="0"/>
      <w:marTop w:val="0"/>
      <w:marBottom w:val="0"/>
      <w:divBdr>
        <w:top w:val="none" w:sz="0" w:space="0" w:color="auto"/>
        <w:left w:val="none" w:sz="0" w:space="0" w:color="auto"/>
        <w:bottom w:val="none" w:sz="0" w:space="0" w:color="auto"/>
        <w:right w:val="none" w:sz="0" w:space="0" w:color="auto"/>
      </w:divBdr>
    </w:div>
    <w:div w:id="758987314">
      <w:bodyDiv w:val="1"/>
      <w:marLeft w:val="0"/>
      <w:marRight w:val="0"/>
      <w:marTop w:val="0"/>
      <w:marBottom w:val="0"/>
      <w:divBdr>
        <w:top w:val="none" w:sz="0" w:space="0" w:color="auto"/>
        <w:left w:val="none" w:sz="0" w:space="0" w:color="auto"/>
        <w:bottom w:val="none" w:sz="0" w:space="0" w:color="auto"/>
        <w:right w:val="none" w:sz="0" w:space="0" w:color="auto"/>
      </w:divBdr>
    </w:div>
    <w:div w:id="760486132">
      <w:bodyDiv w:val="1"/>
      <w:marLeft w:val="0"/>
      <w:marRight w:val="0"/>
      <w:marTop w:val="0"/>
      <w:marBottom w:val="0"/>
      <w:divBdr>
        <w:top w:val="none" w:sz="0" w:space="0" w:color="auto"/>
        <w:left w:val="none" w:sz="0" w:space="0" w:color="auto"/>
        <w:bottom w:val="none" w:sz="0" w:space="0" w:color="auto"/>
        <w:right w:val="none" w:sz="0" w:space="0" w:color="auto"/>
      </w:divBdr>
    </w:div>
    <w:div w:id="764224590">
      <w:bodyDiv w:val="1"/>
      <w:marLeft w:val="0"/>
      <w:marRight w:val="0"/>
      <w:marTop w:val="0"/>
      <w:marBottom w:val="0"/>
      <w:divBdr>
        <w:top w:val="none" w:sz="0" w:space="0" w:color="auto"/>
        <w:left w:val="none" w:sz="0" w:space="0" w:color="auto"/>
        <w:bottom w:val="none" w:sz="0" w:space="0" w:color="auto"/>
        <w:right w:val="none" w:sz="0" w:space="0" w:color="auto"/>
      </w:divBdr>
    </w:div>
    <w:div w:id="770398424">
      <w:bodyDiv w:val="1"/>
      <w:marLeft w:val="0"/>
      <w:marRight w:val="0"/>
      <w:marTop w:val="0"/>
      <w:marBottom w:val="0"/>
      <w:divBdr>
        <w:top w:val="none" w:sz="0" w:space="0" w:color="auto"/>
        <w:left w:val="none" w:sz="0" w:space="0" w:color="auto"/>
        <w:bottom w:val="none" w:sz="0" w:space="0" w:color="auto"/>
        <w:right w:val="none" w:sz="0" w:space="0" w:color="auto"/>
      </w:divBdr>
    </w:div>
    <w:div w:id="770852752">
      <w:bodyDiv w:val="1"/>
      <w:marLeft w:val="0"/>
      <w:marRight w:val="0"/>
      <w:marTop w:val="0"/>
      <w:marBottom w:val="0"/>
      <w:divBdr>
        <w:top w:val="none" w:sz="0" w:space="0" w:color="auto"/>
        <w:left w:val="none" w:sz="0" w:space="0" w:color="auto"/>
        <w:bottom w:val="none" w:sz="0" w:space="0" w:color="auto"/>
        <w:right w:val="none" w:sz="0" w:space="0" w:color="auto"/>
      </w:divBdr>
    </w:div>
    <w:div w:id="772018370">
      <w:bodyDiv w:val="1"/>
      <w:marLeft w:val="0"/>
      <w:marRight w:val="0"/>
      <w:marTop w:val="0"/>
      <w:marBottom w:val="0"/>
      <w:divBdr>
        <w:top w:val="none" w:sz="0" w:space="0" w:color="auto"/>
        <w:left w:val="none" w:sz="0" w:space="0" w:color="auto"/>
        <w:bottom w:val="none" w:sz="0" w:space="0" w:color="auto"/>
        <w:right w:val="none" w:sz="0" w:space="0" w:color="auto"/>
      </w:divBdr>
    </w:div>
    <w:div w:id="775709611">
      <w:bodyDiv w:val="1"/>
      <w:marLeft w:val="0"/>
      <w:marRight w:val="0"/>
      <w:marTop w:val="0"/>
      <w:marBottom w:val="0"/>
      <w:divBdr>
        <w:top w:val="none" w:sz="0" w:space="0" w:color="auto"/>
        <w:left w:val="none" w:sz="0" w:space="0" w:color="auto"/>
        <w:bottom w:val="none" w:sz="0" w:space="0" w:color="auto"/>
        <w:right w:val="none" w:sz="0" w:space="0" w:color="auto"/>
      </w:divBdr>
    </w:div>
    <w:div w:id="778598897">
      <w:bodyDiv w:val="1"/>
      <w:marLeft w:val="0"/>
      <w:marRight w:val="0"/>
      <w:marTop w:val="0"/>
      <w:marBottom w:val="0"/>
      <w:divBdr>
        <w:top w:val="none" w:sz="0" w:space="0" w:color="auto"/>
        <w:left w:val="none" w:sz="0" w:space="0" w:color="auto"/>
        <w:bottom w:val="none" w:sz="0" w:space="0" w:color="auto"/>
        <w:right w:val="none" w:sz="0" w:space="0" w:color="auto"/>
      </w:divBdr>
    </w:div>
    <w:div w:id="779103891">
      <w:bodyDiv w:val="1"/>
      <w:marLeft w:val="0"/>
      <w:marRight w:val="0"/>
      <w:marTop w:val="0"/>
      <w:marBottom w:val="0"/>
      <w:divBdr>
        <w:top w:val="none" w:sz="0" w:space="0" w:color="auto"/>
        <w:left w:val="none" w:sz="0" w:space="0" w:color="auto"/>
        <w:bottom w:val="none" w:sz="0" w:space="0" w:color="auto"/>
        <w:right w:val="none" w:sz="0" w:space="0" w:color="auto"/>
      </w:divBdr>
    </w:div>
    <w:div w:id="781386000">
      <w:bodyDiv w:val="1"/>
      <w:marLeft w:val="0"/>
      <w:marRight w:val="0"/>
      <w:marTop w:val="0"/>
      <w:marBottom w:val="0"/>
      <w:divBdr>
        <w:top w:val="none" w:sz="0" w:space="0" w:color="auto"/>
        <w:left w:val="none" w:sz="0" w:space="0" w:color="auto"/>
        <w:bottom w:val="none" w:sz="0" w:space="0" w:color="auto"/>
        <w:right w:val="none" w:sz="0" w:space="0" w:color="auto"/>
      </w:divBdr>
    </w:div>
    <w:div w:id="785854593">
      <w:bodyDiv w:val="1"/>
      <w:marLeft w:val="0"/>
      <w:marRight w:val="0"/>
      <w:marTop w:val="0"/>
      <w:marBottom w:val="0"/>
      <w:divBdr>
        <w:top w:val="none" w:sz="0" w:space="0" w:color="auto"/>
        <w:left w:val="none" w:sz="0" w:space="0" w:color="auto"/>
        <w:bottom w:val="none" w:sz="0" w:space="0" w:color="auto"/>
        <w:right w:val="none" w:sz="0" w:space="0" w:color="auto"/>
      </w:divBdr>
    </w:div>
    <w:div w:id="790054240">
      <w:bodyDiv w:val="1"/>
      <w:marLeft w:val="0"/>
      <w:marRight w:val="0"/>
      <w:marTop w:val="0"/>
      <w:marBottom w:val="0"/>
      <w:divBdr>
        <w:top w:val="none" w:sz="0" w:space="0" w:color="auto"/>
        <w:left w:val="none" w:sz="0" w:space="0" w:color="auto"/>
        <w:bottom w:val="none" w:sz="0" w:space="0" w:color="auto"/>
        <w:right w:val="none" w:sz="0" w:space="0" w:color="auto"/>
      </w:divBdr>
    </w:div>
    <w:div w:id="791635106">
      <w:bodyDiv w:val="1"/>
      <w:marLeft w:val="0"/>
      <w:marRight w:val="0"/>
      <w:marTop w:val="0"/>
      <w:marBottom w:val="0"/>
      <w:divBdr>
        <w:top w:val="none" w:sz="0" w:space="0" w:color="auto"/>
        <w:left w:val="none" w:sz="0" w:space="0" w:color="auto"/>
        <w:bottom w:val="none" w:sz="0" w:space="0" w:color="auto"/>
        <w:right w:val="none" w:sz="0" w:space="0" w:color="auto"/>
      </w:divBdr>
    </w:div>
    <w:div w:id="792015576">
      <w:bodyDiv w:val="1"/>
      <w:marLeft w:val="0"/>
      <w:marRight w:val="0"/>
      <w:marTop w:val="0"/>
      <w:marBottom w:val="0"/>
      <w:divBdr>
        <w:top w:val="none" w:sz="0" w:space="0" w:color="auto"/>
        <w:left w:val="none" w:sz="0" w:space="0" w:color="auto"/>
        <w:bottom w:val="none" w:sz="0" w:space="0" w:color="auto"/>
        <w:right w:val="none" w:sz="0" w:space="0" w:color="auto"/>
      </w:divBdr>
    </w:div>
    <w:div w:id="793251569">
      <w:bodyDiv w:val="1"/>
      <w:marLeft w:val="0"/>
      <w:marRight w:val="0"/>
      <w:marTop w:val="0"/>
      <w:marBottom w:val="0"/>
      <w:divBdr>
        <w:top w:val="none" w:sz="0" w:space="0" w:color="auto"/>
        <w:left w:val="none" w:sz="0" w:space="0" w:color="auto"/>
        <w:bottom w:val="none" w:sz="0" w:space="0" w:color="auto"/>
        <w:right w:val="none" w:sz="0" w:space="0" w:color="auto"/>
      </w:divBdr>
    </w:div>
    <w:div w:id="797914920">
      <w:bodyDiv w:val="1"/>
      <w:marLeft w:val="0"/>
      <w:marRight w:val="0"/>
      <w:marTop w:val="0"/>
      <w:marBottom w:val="0"/>
      <w:divBdr>
        <w:top w:val="none" w:sz="0" w:space="0" w:color="auto"/>
        <w:left w:val="none" w:sz="0" w:space="0" w:color="auto"/>
        <w:bottom w:val="none" w:sz="0" w:space="0" w:color="auto"/>
        <w:right w:val="none" w:sz="0" w:space="0" w:color="auto"/>
      </w:divBdr>
    </w:div>
    <w:div w:id="802426951">
      <w:bodyDiv w:val="1"/>
      <w:marLeft w:val="0"/>
      <w:marRight w:val="0"/>
      <w:marTop w:val="0"/>
      <w:marBottom w:val="0"/>
      <w:divBdr>
        <w:top w:val="none" w:sz="0" w:space="0" w:color="auto"/>
        <w:left w:val="none" w:sz="0" w:space="0" w:color="auto"/>
        <w:bottom w:val="none" w:sz="0" w:space="0" w:color="auto"/>
        <w:right w:val="none" w:sz="0" w:space="0" w:color="auto"/>
      </w:divBdr>
    </w:div>
    <w:div w:id="804543061">
      <w:bodyDiv w:val="1"/>
      <w:marLeft w:val="0"/>
      <w:marRight w:val="0"/>
      <w:marTop w:val="0"/>
      <w:marBottom w:val="0"/>
      <w:divBdr>
        <w:top w:val="none" w:sz="0" w:space="0" w:color="auto"/>
        <w:left w:val="none" w:sz="0" w:space="0" w:color="auto"/>
        <w:bottom w:val="none" w:sz="0" w:space="0" w:color="auto"/>
        <w:right w:val="none" w:sz="0" w:space="0" w:color="auto"/>
      </w:divBdr>
    </w:div>
    <w:div w:id="804659403">
      <w:bodyDiv w:val="1"/>
      <w:marLeft w:val="0"/>
      <w:marRight w:val="0"/>
      <w:marTop w:val="0"/>
      <w:marBottom w:val="0"/>
      <w:divBdr>
        <w:top w:val="none" w:sz="0" w:space="0" w:color="auto"/>
        <w:left w:val="none" w:sz="0" w:space="0" w:color="auto"/>
        <w:bottom w:val="none" w:sz="0" w:space="0" w:color="auto"/>
        <w:right w:val="none" w:sz="0" w:space="0" w:color="auto"/>
      </w:divBdr>
    </w:div>
    <w:div w:id="805972772">
      <w:bodyDiv w:val="1"/>
      <w:marLeft w:val="0"/>
      <w:marRight w:val="0"/>
      <w:marTop w:val="0"/>
      <w:marBottom w:val="0"/>
      <w:divBdr>
        <w:top w:val="none" w:sz="0" w:space="0" w:color="auto"/>
        <w:left w:val="none" w:sz="0" w:space="0" w:color="auto"/>
        <w:bottom w:val="none" w:sz="0" w:space="0" w:color="auto"/>
        <w:right w:val="none" w:sz="0" w:space="0" w:color="auto"/>
      </w:divBdr>
    </w:div>
    <w:div w:id="806318809">
      <w:bodyDiv w:val="1"/>
      <w:marLeft w:val="0"/>
      <w:marRight w:val="0"/>
      <w:marTop w:val="0"/>
      <w:marBottom w:val="0"/>
      <w:divBdr>
        <w:top w:val="none" w:sz="0" w:space="0" w:color="auto"/>
        <w:left w:val="none" w:sz="0" w:space="0" w:color="auto"/>
        <w:bottom w:val="none" w:sz="0" w:space="0" w:color="auto"/>
        <w:right w:val="none" w:sz="0" w:space="0" w:color="auto"/>
      </w:divBdr>
    </w:div>
    <w:div w:id="807356786">
      <w:bodyDiv w:val="1"/>
      <w:marLeft w:val="0"/>
      <w:marRight w:val="0"/>
      <w:marTop w:val="0"/>
      <w:marBottom w:val="0"/>
      <w:divBdr>
        <w:top w:val="none" w:sz="0" w:space="0" w:color="auto"/>
        <w:left w:val="none" w:sz="0" w:space="0" w:color="auto"/>
        <w:bottom w:val="none" w:sz="0" w:space="0" w:color="auto"/>
        <w:right w:val="none" w:sz="0" w:space="0" w:color="auto"/>
      </w:divBdr>
    </w:div>
    <w:div w:id="807820745">
      <w:bodyDiv w:val="1"/>
      <w:marLeft w:val="0"/>
      <w:marRight w:val="0"/>
      <w:marTop w:val="0"/>
      <w:marBottom w:val="0"/>
      <w:divBdr>
        <w:top w:val="none" w:sz="0" w:space="0" w:color="auto"/>
        <w:left w:val="none" w:sz="0" w:space="0" w:color="auto"/>
        <w:bottom w:val="none" w:sz="0" w:space="0" w:color="auto"/>
        <w:right w:val="none" w:sz="0" w:space="0" w:color="auto"/>
      </w:divBdr>
    </w:div>
    <w:div w:id="810444270">
      <w:bodyDiv w:val="1"/>
      <w:marLeft w:val="0"/>
      <w:marRight w:val="0"/>
      <w:marTop w:val="0"/>
      <w:marBottom w:val="0"/>
      <w:divBdr>
        <w:top w:val="none" w:sz="0" w:space="0" w:color="auto"/>
        <w:left w:val="none" w:sz="0" w:space="0" w:color="auto"/>
        <w:bottom w:val="none" w:sz="0" w:space="0" w:color="auto"/>
        <w:right w:val="none" w:sz="0" w:space="0" w:color="auto"/>
      </w:divBdr>
    </w:div>
    <w:div w:id="810748711">
      <w:bodyDiv w:val="1"/>
      <w:marLeft w:val="0"/>
      <w:marRight w:val="0"/>
      <w:marTop w:val="0"/>
      <w:marBottom w:val="0"/>
      <w:divBdr>
        <w:top w:val="none" w:sz="0" w:space="0" w:color="auto"/>
        <w:left w:val="none" w:sz="0" w:space="0" w:color="auto"/>
        <w:bottom w:val="none" w:sz="0" w:space="0" w:color="auto"/>
        <w:right w:val="none" w:sz="0" w:space="0" w:color="auto"/>
      </w:divBdr>
    </w:div>
    <w:div w:id="812646763">
      <w:bodyDiv w:val="1"/>
      <w:marLeft w:val="0"/>
      <w:marRight w:val="0"/>
      <w:marTop w:val="0"/>
      <w:marBottom w:val="0"/>
      <w:divBdr>
        <w:top w:val="none" w:sz="0" w:space="0" w:color="auto"/>
        <w:left w:val="none" w:sz="0" w:space="0" w:color="auto"/>
        <w:bottom w:val="none" w:sz="0" w:space="0" w:color="auto"/>
        <w:right w:val="none" w:sz="0" w:space="0" w:color="auto"/>
      </w:divBdr>
    </w:div>
    <w:div w:id="815612722">
      <w:bodyDiv w:val="1"/>
      <w:marLeft w:val="0"/>
      <w:marRight w:val="0"/>
      <w:marTop w:val="0"/>
      <w:marBottom w:val="0"/>
      <w:divBdr>
        <w:top w:val="none" w:sz="0" w:space="0" w:color="auto"/>
        <w:left w:val="none" w:sz="0" w:space="0" w:color="auto"/>
        <w:bottom w:val="none" w:sz="0" w:space="0" w:color="auto"/>
        <w:right w:val="none" w:sz="0" w:space="0" w:color="auto"/>
      </w:divBdr>
    </w:div>
    <w:div w:id="816528514">
      <w:bodyDiv w:val="1"/>
      <w:marLeft w:val="0"/>
      <w:marRight w:val="0"/>
      <w:marTop w:val="0"/>
      <w:marBottom w:val="0"/>
      <w:divBdr>
        <w:top w:val="none" w:sz="0" w:space="0" w:color="auto"/>
        <w:left w:val="none" w:sz="0" w:space="0" w:color="auto"/>
        <w:bottom w:val="none" w:sz="0" w:space="0" w:color="auto"/>
        <w:right w:val="none" w:sz="0" w:space="0" w:color="auto"/>
      </w:divBdr>
    </w:div>
    <w:div w:id="819034673">
      <w:bodyDiv w:val="1"/>
      <w:marLeft w:val="0"/>
      <w:marRight w:val="0"/>
      <w:marTop w:val="0"/>
      <w:marBottom w:val="0"/>
      <w:divBdr>
        <w:top w:val="none" w:sz="0" w:space="0" w:color="auto"/>
        <w:left w:val="none" w:sz="0" w:space="0" w:color="auto"/>
        <w:bottom w:val="none" w:sz="0" w:space="0" w:color="auto"/>
        <w:right w:val="none" w:sz="0" w:space="0" w:color="auto"/>
      </w:divBdr>
    </w:div>
    <w:div w:id="822237889">
      <w:bodyDiv w:val="1"/>
      <w:marLeft w:val="0"/>
      <w:marRight w:val="0"/>
      <w:marTop w:val="0"/>
      <w:marBottom w:val="0"/>
      <w:divBdr>
        <w:top w:val="none" w:sz="0" w:space="0" w:color="auto"/>
        <w:left w:val="none" w:sz="0" w:space="0" w:color="auto"/>
        <w:bottom w:val="none" w:sz="0" w:space="0" w:color="auto"/>
        <w:right w:val="none" w:sz="0" w:space="0" w:color="auto"/>
      </w:divBdr>
    </w:div>
    <w:div w:id="822551518">
      <w:bodyDiv w:val="1"/>
      <w:marLeft w:val="0"/>
      <w:marRight w:val="0"/>
      <w:marTop w:val="0"/>
      <w:marBottom w:val="0"/>
      <w:divBdr>
        <w:top w:val="none" w:sz="0" w:space="0" w:color="auto"/>
        <w:left w:val="none" w:sz="0" w:space="0" w:color="auto"/>
        <w:bottom w:val="none" w:sz="0" w:space="0" w:color="auto"/>
        <w:right w:val="none" w:sz="0" w:space="0" w:color="auto"/>
      </w:divBdr>
    </w:div>
    <w:div w:id="822741672">
      <w:bodyDiv w:val="1"/>
      <w:marLeft w:val="0"/>
      <w:marRight w:val="0"/>
      <w:marTop w:val="0"/>
      <w:marBottom w:val="0"/>
      <w:divBdr>
        <w:top w:val="none" w:sz="0" w:space="0" w:color="auto"/>
        <w:left w:val="none" w:sz="0" w:space="0" w:color="auto"/>
        <w:bottom w:val="none" w:sz="0" w:space="0" w:color="auto"/>
        <w:right w:val="none" w:sz="0" w:space="0" w:color="auto"/>
      </w:divBdr>
    </w:div>
    <w:div w:id="823089672">
      <w:bodyDiv w:val="1"/>
      <w:marLeft w:val="0"/>
      <w:marRight w:val="0"/>
      <w:marTop w:val="0"/>
      <w:marBottom w:val="0"/>
      <w:divBdr>
        <w:top w:val="none" w:sz="0" w:space="0" w:color="auto"/>
        <w:left w:val="none" w:sz="0" w:space="0" w:color="auto"/>
        <w:bottom w:val="none" w:sz="0" w:space="0" w:color="auto"/>
        <w:right w:val="none" w:sz="0" w:space="0" w:color="auto"/>
      </w:divBdr>
    </w:div>
    <w:div w:id="827524814">
      <w:bodyDiv w:val="1"/>
      <w:marLeft w:val="0"/>
      <w:marRight w:val="0"/>
      <w:marTop w:val="0"/>
      <w:marBottom w:val="0"/>
      <w:divBdr>
        <w:top w:val="none" w:sz="0" w:space="0" w:color="auto"/>
        <w:left w:val="none" w:sz="0" w:space="0" w:color="auto"/>
        <w:bottom w:val="none" w:sz="0" w:space="0" w:color="auto"/>
        <w:right w:val="none" w:sz="0" w:space="0" w:color="auto"/>
      </w:divBdr>
    </w:div>
    <w:div w:id="827719757">
      <w:bodyDiv w:val="1"/>
      <w:marLeft w:val="0"/>
      <w:marRight w:val="0"/>
      <w:marTop w:val="0"/>
      <w:marBottom w:val="0"/>
      <w:divBdr>
        <w:top w:val="none" w:sz="0" w:space="0" w:color="auto"/>
        <w:left w:val="none" w:sz="0" w:space="0" w:color="auto"/>
        <w:bottom w:val="none" w:sz="0" w:space="0" w:color="auto"/>
        <w:right w:val="none" w:sz="0" w:space="0" w:color="auto"/>
      </w:divBdr>
    </w:div>
    <w:div w:id="829910571">
      <w:bodyDiv w:val="1"/>
      <w:marLeft w:val="0"/>
      <w:marRight w:val="0"/>
      <w:marTop w:val="0"/>
      <w:marBottom w:val="0"/>
      <w:divBdr>
        <w:top w:val="none" w:sz="0" w:space="0" w:color="auto"/>
        <w:left w:val="none" w:sz="0" w:space="0" w:color="auto"/>
        <w:bottom w:val="none" w:sz="0" w:space="0" w:color="auto"/>
        <w:right w:val="none" w:sz="0" w:space="0" w:color="auto"/>
      </w:divBdr>
    </w:div>
    <w:div w:id="832188065">
      <w:bodyDiv w:val="1"/>
      <w:marLeft w:val="0"/>
      <w:marRight w:val="0"/>
      <w:marTop w:val="0"/>
      <w:marBottom w:val="0"/>
      <w:divBdr>
        <w:top w:val="none" w:sz="0" w:space="0" w:color="auto"/>
        <w:left w:val="none" w:sz="0" w:space="0" w:color="auto"/>
        <w:bottom w:val="none" w:sz="0" w:space="0" w:color="auto"/>
        <w:right w:val="none" w:sz="0" w:space="0" w:color="auto"/>
      </w:divBdr>
    </w:div>
    <w:div w:id="832456652">
      <w:bodyDiv w:val="1"/>
      <w:marLeft w:val="0"/>
      <w:marRight w:val="0"/>
      <w:marTop w:val="0"/>
      <w:marBottom w:val="0"/>
      <w:divBdr>
        <w:top w:val="none" w:sz="0" w:space="0" w:color="auto"/>
        <w:left w:val="none" w:sz="0" w:space="0" w:color="auto"/>
        <w:bottom w:val="none" w:sz="0" w:space="0" w:color="auto"/>
        <w:right w:val="none" w:sz="0" w:space="0" w:color="auto"/>
      </w:divBdr>
    </w:div>
    <w:div w:id="833686356">
      <w:bodyDiv w:val="1"/>
      <w:marLeft w:val="0"/>
      <w:marRight w:val="0"/>
      <w:marTop w:val="0"/>
      <w:marBottom w:val="0"/>
      <w:divBdr>
        <w:top w:val="none" w:sz="0" w:space="0" w:color="auto"/>
        <w:left w:val="none" w:sz="0" w:space="0" w:color="auto"/>
        <w:bottom w:val="none" w:sz="0" w:space="0" w:color="auto"/>
        <w:right w:val="none" w:sz="0" w:space="0" w:color="auto"/>
      </w:divBdr>
    </w:div>
    <w:div w:id="834537684">
      <w:bodyDiv w:val="1"/>
      <w:marLeft w:val="0"/>
      <w:marRight w:val="0"/>
      <w:marTop w:val="0"/>
      <w:marBottom w:val="0"/>
      <w:divBdr>
        <w:top w:val="none" w:sz="0" w:space="0" w:color="auto"/>
        <w:left w:val="none" w:sz="0" w:space="0" w:color="auto"/>
        <w:bottom w:val="none" w:sz="0" w:space="0" w:color="auto"/>
        <w:right w:val="none" w:sz="0" w:space="0" w:color="auto"/>
      </w:divBdr>
    </w:div>
    <w:div w:id="835539183">
      <w:bodyDiv w:val="1"/>
      <w:marLeft w:val="0"/>
      <w:marRight w:val="0"/>
      <w:marTop w:val="0"/>
      <w:marBottom w:val="0"/>
      <w:divBdr>
        <w:top w:val="none" w:sz="0" w:space="0" w:color="auto"/>
        <w:left w:val="none" w:sz="0" w:space="0" w:color="auto"/>
        <w:bottom w:val="none" w:sz="0" w:space="0" w:color="auto"/>
        <w:right w:val="none" w:sz="0" w:space="0" w:color="auto"/>
      </w:divBdr>
    </w:div>
    <w:div w:id="840780529">
      <w:bodyDiv w:val="1"/>
      <w:marLeft w:val="0"/>
      <w:marRight w:val="0"/>
      <w:marTop w:val="0"/>
      <w:marBottom w:val="0"/>
      <w:divBdr>
        <w:top w:val="none" w:sz="0" w:space="0" w:color="auto"/>
        <w:left w:val="none" w:sz="0" w:space="0" w:color="auto"/>
        <w:bottom w:val="none" w:sz="0" w:space="0" w:color="auto"/>
        <w:right w:val="none" w:sz="0" w:space="0" w:color="auto"/>
      </w:divBdr>
    </w:div>
    <w:div w:id="842209362">
      <w:bodyDiv w:val="1"/>
      <w:marLeft w:val="0"/>
      <w:marRight w:val="0"/>
      <w:marTop w:val="0"/>
      <w:marBottom w:val="0"/>
      <w:divBdr>
        <w:top w:val="none" w:sz="0" w:space="0" w:color="auto"/>
        <w:left w:val="none" w:sz="0" w:space="0" w:color="auto"/>
        <w:bottom w:val="none" w:sz="0" w:space="0" w:color="auto"/>
        <w:right w:val="none" w:sz="0" w:space="0" w:color="auto"/>
      </w:divBdr>
    </w:div>
    <w:div w:id="842747590">
      <w:bodyDiv w:val="1"/>
      <w:marLeft w:val="0"/>
      <w:marRight w:val="0"/>
      <w:marTop w:val="0"/>
      <w:marBottom w:val="0"/>
      <w:divBdr>
        <w:top w:val="none" w:sz="0" w:space="0" w:color="auto"/>
        <w:left w:val="none" w:sz="0" w:space="0" w:color="auto"/>
        <w:bottom w:val="none" w:sz="0" w:space="0" w:color="auto"/>
        <w:right w:val="none" w:sz="0" w:space="0" w:color="auto"/>
      </w:divBdr>
    </w:div>
    <w:div w:id="847670004">
      <w:bodyDiv w:val="1"/>
      <w:marLeft w:val="0"/>
      <w:marRight w:val="0"/>
      <w:marTop w:val="0"/>
      <w:marBottom w:val="0"/>
      <w:divBdr>
        <w:top w:val="none" w:sz="0" w:space="0" w:color="auto"/>
        <w:left w:val="none" w:sz="0" w:space="0" w:color="auto"/>
        <w:bottom w:val="none" w:sz="0" w:space="0" w:color="auto"/>
        <w:right w:val="none" w:sz="0" w:space="0" w:color="auto"/>
      </w:divBdr>
    </w:div>
    <w:div w:id="847796113">
      <w:bodyDiv w:val="1"/>
      <w:marLeft w:val="0"/>
      <w:marRight w:val="0"/>
      <w:marTop w:val="0"/>
      <w:marBottom w:val="0"/>
      <w:divBdr>
        <w:top w:val="none" w:sz="0" w:space="0" w:color="auto"/>
        <w:left w:val="none" w:sz="0" w:space="0" w:color="auto"/>
        <w:bottom w:val="none" w:sz="0" w:space="0" w:color="auto"/>
        <w:right w:val="none" w:sz="0" w:space="0" w:color="auto"/>
      </w:divBdr>
    </w:div>
    <w:div w:id="847990260">
      <w:bodyDiv w:val="1"/>
      <w:marLeft w:val="0"/>
      <w:marRight w:val="0"/>
      <w:marTop w:val="0"/>
      <w:marBottom w:val="0"/>
      <w:divBdr>
        <w:top w:val="none" w:sz="0" w:space="0" w:color="auto"/>
        <w:left w:val="none" w:sz="0" w:space="0" w:color="auto"/>
        <w:bottom w:val="none" w:sz="0" w:space="0" w:color="auto"/>
        <w:right w:val="none" w:sz="0" w:space="0" w:color="auto"/>
      </w:divBdr>
    </w:div>
    <w:div w:id="848059252">
      <w:bodyDiv w:val="1"/>
      <w:marLeft w:val="0"/>
      <w:marRight w:val="0"/>
      <w:marTop w:val="0"/>
      <w:marBottom w:val="0"/>
      <w:divBdr>
        <w:top w:val="none" w:sz="0" w:space="0" w:color="auto"/>
        <w:left w:val="none" w:sz="0" w:space="0" w:color="auto"/>
        <w:bottom w:val="none" w:sz="0" w:space="0" w:color="auto"/>
        <w:right w:val="none" w:sz="0" w:space="0" w:color="auto"/>
      </w:divBdr>
    </w:div>
    <w:div w:id="854727064">
      <w:bodyDiv w:val="1"/>
      <w:marLeft w:val="0"/>
      <w:marRight w:val="0"/>
      <w:marTop w:val="0"/>
      <w:marBottom w:val="0"/>
      <w:divBdr>
        <w:top w:val="none" w:sz="0" w:space="0" w:color="auto"/>
        <w:left w:val="none" w:sz="0" w:space="0" w:color="auto"/>
        <w:bottom w:val="none" w:sz="0" w:space="0" w:color="auto"/>
        <w:right w:val="none" w:sz="0" w:space="0" w:color="auto"/>
      </w:divBdr>
    </w:div>
    <w:div w:id="856193843">
      <w:bodyDiv w:val="1"/>
      <w:marLeft w:val="0"/>
      <w:marRight w:val="0"/>
      <w:marTop w:val="0"/>
      <w:marBottom w:val="0"/>
      <w:divBdr>
        <w:top w:val="none" w:sz="0" w:space="0" w:color="auto"/>
        <w:left w:val="none" w:sz="0" w:space="0" w:color="auto"/>
        <w:bottom w:val="none" w:sz="0" w:space="0" w:color="auto"/>
        <w:right w:val="none" w:sz="0" w:space="0" w:color="auto"/>
      </w:divBdr>
    </w:div>
    <w:div w:id="857814219">
      <w:bodyDiv w:val="1"/>
      <w:marLeft w:val="0"/>
      <w:marRight w:val="0"/>
      <w:marTop w:val="0"/>
      <w:marBottom w:val="0"/>
      <w:divBdr>
        <w:top w:val="none" w:sz="0" w:space="0" w:color="auto"/>
        <w:left w:val="none" w:sz="0" w:space="0" w:color="auto"/>
        <w:bottom w:val="none" w:sz="0" w:space="0" w:color="auto"/>
        <w:right w:val="none" w:sz="0" w:space="0" w:color="auto"/>
      </w:divBdr>
    </w:div>
    <w:div w:id="858589082">
      <w:bodyDiv w:val="1"/>
      <w:marLeft w:val="0"/>
      <w:marRight w:val="0"/>
      <w:marTop w:val="0"/>
      <w:marBottom w:val="0"/>
      <w:divBdr>
        <w:top w:val="none" w:sz="0" w:space="0" w:color="auto"/>
        <w:left w:val="none" w:sz="0" w:space="0" w:color="auto"/>
        <w:bottom w:val="none" w:sz="0" w:space="0" w:color="auto"/>
        <w:right w:val="none" w:sz="0" w:space="0" w:color="auto"/>
      </w:divBdr>
    </w:div>
    <w:div w:id="865873314">
      <w:bodyDiv w:val="1"/>
      <w:marLeft w:val="0"/>
      <w:marRight w:val="0"/>
      <w:marTop w:val="0"/>
      <w:marBottom w:val="0"/>
      <w:divBdr>
        <w:top w:val="none" w:sz="0" w:space="0" w:color="auto"/>
        <w:left w:val="none" w:sz="0" w:space="0" w:color="auto"/>
        <w:bottom w:val="none" w:sz="0" w:space="0" w:color="auto"/>
        <w:right w:val="none" w:sz="0" w:space="0" w:color="auto"/>
      </w:divBdr>
    </w:div>
    <w:div w:id="868222840">
      <w:bodyDiv w:val="1"/>
      <w:marLeft w:val="0"/>
      <w:marRight w:val="0"/>
      <w:marTop w:val="0"/>
      <w:marBottom w:val="0"/>
      <w:divBdr>
        <w:top w:val="none" w:sz="0" w:space="0" w:color="auto"/>
        <w:left w:val="none" w:sz="0" w:space="0" w:color="auto"/>
        <w:bottom w:val="none" w:sz="0" w:space="0" w:color="auto"/>
        <w:right w:val="none" w:sz="0" w:space="0" w:color="auto"/>
      </w:divBdr>
    </w:div>
    <w:div w:id="870414874">
      <w:bodyDiv w:val="1"/>
      <w:marLeft w:val="0"/>
      <w:marRight w:val="0"/>
      <w:marTop w:val="0"/>
      <w:marBottom w:val="0"/>
      <w:divBdr>
        <w:top w:val="none" w:sz="0" w:space="0" w:color="auto"/>
        <w:left w:val="none" w:sz="0" w:space="0" w:color="auto"/>
        <w:bottom w:val="none" w:sz="0" w:space="0" w:color="auto"/>
        <w:right w:val="none" w:sz="0" w:space="0" w:color="auto"/>
      </w:divBdr>
    </w:div>
    <w:div w:id="871842517">
      <w:bodyDiv w:val="1"/>
      <w:marLeft w:val="0"/>
      <w:marRight w:val="0"/>
      <w:marTop w:val="0"/>
      <w:marBottom w:val="0"/>
      <w:divBdr>
        <w:top w:val="none" w:sz="0" w:space="0" w:color="auto"/>
        <w:left w:val="none" w:sz="0" w:space="0" w:color="auto"/>
        <w:bottom w:val="none" w:sz="0" w:space="0" w:color="auto"/>
        <w:right w:val="none" w:sz="0" w:space="0" w:color="auto"/>
      </w:divBdr>
    </w:div>
    <w:div w:id="874660024">
      <w:bodyDiv w:val="1"/>
      <w:marLeft w:val="0"/>
      <w:marRight w:val="0"/>
      <w:marTop w:val="0"/>
      <w:marBottom w:val="0"/>
      <w:divBdr>
        <w:top w:val="none" w:sz="0" w:space="0" w:color="auto"/>
        <w:left w:val="none" w:sz="0" w:space="0" w:color="auto"/>
        <w:bottom w:val="none" w:sz="0" w:space="0" w:color="auto"/>
        <w:right w:val="none" w:sz="0" w:space="0" w:color="auto"/>
      </w:divBdr>
    </w:div>
    <w:div w:id="875239386">
      <w:bodyDiv w:val="1"/>
      <w:marLeft w:val="0"/>
      <w:marRight w:val="0"/>
      <w:marTop w:val="0"/>
      <w:marBottom w:val="0"/>
      <w:divBdr>
        <w:top w:val="none" w:sz="0" w:space="0" w:color="auto"/>
        <w:left w:val="none" w:sz="0" w:space="0" w:color="auto"/>
        <w:bottom w:val="none" w:sz="0" w:space="0" w:color="auto"/>
        <w:right w:val="none" w:sz="0" w:space="0" w:color="auto"/>
      </w:divBdr>
    </w:div>
    <w:div w:id="876818280">
      <w:bodyDiv w:val="1"/>
      <w:marLeft w:val="0"/>
      <w:marRight w:val="0"/>
      <w:marTop w:val="0"/>
      <w:marBottom w:val="0"/>
      <w:divBdr>
        <w:top w:val="none" w:sz="0" w:space="0" w:color="auto"/>
        <w:left w:val="none" w:sz="0" w:space="0" w:color="auto"/>
        <w:bottom w:val="none" w:sz="0" w:space="0" w:color="auto"/>
        <w:right w:val="none" w:sz="0" w:space="0" w:color="auto"/>
      </w:divBdr>
    </w:div>
    <w:div w:id="878783988">
      <w:bodyDiv w:val="1"/>
      <w:marLeft w:val="0"/>
      <w:marRight w:val="0"/>
      <w:marTop w:val="0"/>
      <w:marBottom w:val="0"/>
      <w:divBdr>
        <w:top w:val="none" w:sz="0" w:space="0" w:color="auto"/>
        <w:left w:val="none" w:sz="0" w:space="0" w:color="auto"/>
        <w:bottom w:val="none" w:sz="0" w:space="0" w:color="auto"/>
        <w:right w:val="none" w:sz="0" w:space="0" w:color="auto"/>
      </w:divBdr>
    </w:div>
    <w:div w:id="879635138">
      <w:bodyDiv w:val="1"/>
      <w:marLeft w:val="0"/>
      <w:marRight w:val="0"/>
      <w:marTop w:val="0"/>
      <w:marBottom w:val="0"/>
      <w:divBdr>
        <w:top w:val="none" w:sz="0" w:space="0" w:color="auto"/>
        <w:left w:val="none" w:sz="0" w:space="0" w:color="auto"/>
        <w:bottom w:val="none" w:sz="0" w:space="0" w:color="auto"/>
        <w:right w:val="none" w:sz="0" w:space="0" w:color="auto"/>
      </w:divBdr>
    </w:div>
    <w:div w:id="880020783">
      <w:bodyDiv w:val="1"/>
      <w:marLeft w:val="0"/>
      <w:marRight w:val="0"/>
      <w:marTop w:val="0"/>
      <w:marBottom w:val="0"/>
      <w:divBdr>
        <w:top w:val="none" w:sz="0" w:space="0" w:color="auto"/>
        <w:left w:val="none" w:sz="0" w:space="0" w:color="auto"/>
        <w:bottom w:val="none" w:sz="0" w:space="0" w:color="auto"/>
        <w:right w:val="none" w:sz="0" w:space="0" w:color="auto"/>
      </w:divBdr>
    </w:div>
    <w:div w:id="881288357">
      <w:bodyDiv w:val="1"/>
      <w:marLeft w:val="0"/>
      <w:marRight w:val="0"/>
      <w:marTop w:val="0"/>
      <w:marBottom w:val="0"/>
      <w:divBdr>
        <w:top w:val="none" w:sz="0" w:space="0" w:color="auto"/>
        <w:left w:val="none" w:sz="0" w:space="0" w:color="auto"/>
        <w:bottom w:val="none" w:sz="0" w:space="0" w:color="auto"/>
        <w:right w:val="none" w:sz="0" w:space="0" w:color="auto"/>
      </w:divBdr>
    </w:div>
    <w:div w:id="883757607">
      <w:bodyDiv w:val="1"/>
      <w:marLeft w:val="0"/>
      <w:marRight w:val="0"/>
      <w:marTop w:val="0"/>
      <w:marBottom w:val="0"/>
      <w:divBdr>
        <w:top w:val="none" w:sz="0" w:space="0" w:color="auto"/>
        <w:left w:val="none" w:sz="0" w:space="0" w:color="auto"/>
        <w:bottom w:val="none" w:sz="0" w:space="0" w:color="auto"/>
        <w:right w:val="none" w:sz="0" w:space="0" w:color="auto"/>
      </w:divBdr>
    </w:div>
    <w:div w:id="884486723">
      <w:bodyDiv w:val="1"/>
      <w:marLeft w:val="0"/>
      <w:marRight w:val="0"/>
      <w:marTop w:val="0"/>
      <w:marBottom w:val="0"/>
      <w:divBdr>
        <w:top w:val="none" w:sz="0" w:space="0" w:color="auto"/>
        <w:left w:val="none" w:sz="0" w:space="0" w:color="auto"/>
        <w:bottom w:val="none" w:sz="0" w:space="0" w:color="auto"/>
        <w:right w:val="none" w:sz="0" w:space="0" w:color="auto"/>
      </w:divBdr>
    </w:div>
    <w:div w:id="889460578">
      <w:bodyDiv w:val="1"/>
      <w:marLeft w:val="0"/>
      <w:marRight w:val="0"/>
      <w:marTop w:val="0"/>
      <w:marBottom w:val="0"/>
      <w:divBdr>
        <w:top w:val="none" w:sz="0" w:space="0" w:color="auto"/>
        <w:left w:val="none" w:sz="0" w:space="0" w:color="auto"/>
        <w:bottom w:val="none" w:sz="0" w:space="0" w:color="auto"/>
        <w:right w:val="none" w:sz="0" w:space="0" w:color="auto"/>
      </w:divBdr>
    </w:div>
    <w:div w:id="891042611">
      <w:bodyDiv w:val="1"/>
      <w:marLeft w:val="0"/>
      <w:marRight w:val="0"/>
      <w:marTop w:val="0"/>
      <w:marBottom w:val="0"/>
      <w:divBdr>
        <w:top w:val="none" w:sz="0" w:space="0" w:color="auto"/>
        <w:left w:val="none" w:sz="0" w:space="0" w:color="auto"/>
        <w:bottom w:val="none" w:sz="0" w:space="0" w:color="auto"/>
        <w:right w:val="none" w:sz="0" w:space="0" w:color="auto"/>
      </w:divBdr>
    </w:div>
    <w:div w:id="893272569">
      <w:bodyDiv w:val="1"/>
      <w:marLeft w:val="0"/>
      <w:marRight w:val="0"/>
      <w:marTop w:val="0"/>
      <w:marBottom w:val="0"/>
      <w:divBdr>
        <w:top w:val="none" w:sz="0" w:space="0" w:color="auto"/>
        <w:left w:val="none" w:sz="0" w:space="0" w:color="auto"/>
        <w:bottom w:val="none" w:sz="0" w:space="0" w:color="auto"/>
        <w:right w:val="none" w:sz="0" w:space="0" w:color="auto"/>
      </w:divBdr>
    </w:div>
    <w:div w:id="894781904">
      <w:bodyDiv w:val="1"/>
      <w:marLeft w:val="0"/>
      <w:marRight w:val="0"/>
      <w:marTop w:val="0"/>
      <w:marBottom w:val="0"/>
      <w:divBdr>
        <w:top w:val="none" w:sz="0" w:space="0" w:color="auto"/>
        <w:left w:val="none" w:sz="0" w:space="0" w:color="auto"/>
        <w:bottom w:val="none" w:sz="0" w:space="0" w:color="auto"/>
        <w:right w:val="none" w:sz="0" w:space="0" w:color="auto"/>
      </w:divBdr>
    </w:div>
    <w:div w:id="896279872">
      <w:bodyDiv w:val="1"/>
      <w:marLeft w:val="0"/>
      <w:marRight w:val="0"/>
      <w:marTop w:val="0"/>
      <w:marBottom w:val="0"/>
      <w:divBdr>
        <w:top w:val="none" w:sz="0" w:space="0" w:color="auto"/>
        <w:left w:val="none" w:sz="0" w:space="0" w:color="auto"/>
        <w:bottom w:val="none" w:sz="0" w:space="0" w:color="auto"/>
        <w:right w:val="none" w:sz="0" w:space="0" w:color="auto"/>
      </w:divBdr>
    </w:div>
    <w:div w:id="899904210">
      <w:bodyDiv w:val="1"/>
      <w:marLeft w:val="0"/>
      <w:marRight w:val="0"/>
      <w:marTop w:val="0"/>
      <w:marBottom w:val="0"/>
      <w:divBdr>
        <w:top w:val="none" w:sz="0" w:space="0" w:color="auto"/>
        <w:left w:val="none" w:sz="0" w:space="0" w:color="auto"/>
        <w:bottom w:val="none" w:sz="0" w:space="0" w:color="auto"/>
        <w:right w:val="none" w:sz="0" w:space="0" w:color="auto"/>
      </w:divBdr>
    </w:div>
    <w:div w:id="900864326">
      <w:bodyDiv w:val="1"/>
      <w:marLeft w:val="0"/>
      <w:marRight w:val="0"/>
      <w:marTop w:val="0"/>
      <w:marBottom w:val="0"/>
      <w:divBdr>
        <w:top w:val="none" w:sz="0" w:space="0" w:color="auto"/>
        <w:left w:val="none" w:sz="0" w:space="0" w:color="auto"/>
        <w:bottom w:val="none" w:sz="0" w:space="0" w:color="auto"/>
        <w:right w:val="none" w:sz="0" w:space="0" w:color="auto"/>
      </w:divBdr>
    </w:div>
    <w:div w:id="901257710">
      <w:bodyDiv w:val="1"/>
      <w:marLeft w:val="0"/>
      <w:marRight w:val="0"/>
      <w:marTop w:val="0"/>
      <w:marBottom w:val="0"/>
      <w:divBdr>
        <w:top w:val="none" w:sz="0" w:space="0" w:color="auto"/>
        <w:left w:val="none" w:sz="0" w:space="0" w:color="auto"/>
        <w:bottom w:val="none" w:sz="0" w:space="0" w:color="auto"/>
        <w:right w:val="none" w:sz="0" w:space="0" w:color="auto"/>
      </w:divBdr>
    </w:div>
    <w:div w:id="904872402">
      <w:bodyDiv w:val="1"/>
      <w:marLeft w:val="0"/>
      <w:marRight w:val="0"/>
      <w:marTop w:val="0"/>
      <w:marBottom w:val="0"/>
      <w:divBdr>
        <w:top w:val="none" w:sz="0" w:space="0" w:color="auto"/>
        <w:left w:val="none" w:sz="0" w:space="0" w:color="auto"/>
        <w:bottom w:val="none" w:sz="0" w:space="0" w:color="auto"/>
        <w:right w:val="none" w:sz="0" w:space="0" w:color="auto"/>
      </w:divBdr>
    </w:div>
    <w:div w:id="905531455">
      <w:bodyDiv w:val="1"/>
      <w:marLeft w:val="0"/>
      <w:marRight w:val="0"/>
      <w:marTop w:val="0"/>
      <w:marBottom w:val="0"/>
      <w:divBdr>
        <w:top w:val="none" w:sz="0" w:space="0" w:color="auto"/>
        <w:left w:val="none" w:sz="0" w:space="0" w:color="auto"/>
        <w:bottom w:val="none" w:sz="0" w:space="0" w:color="auto"/>
        <w:right w:val="none" w:sz="0" w:space="0" w:color="auto"/>
      </w:divBdr>
    </w:div>
    <w:div w:id="908810932">
      <w:bodyDiv w:val="1"/>
      <w:marLeft w:val="0"/>
      <w:marRight w:val="0"/>
      <w:marTop w:val="0"/>
      <w:marBottom w:val="0"/>
      <w:divBdr>
        <w:top w:val="none" w:sz="0" w:space="0" w:color="auto"/>
        <w:left w:val="none" w:sz="0" w:space="0" w:color="auto"/>
        <w:bottom w:val="none" w:sz="0" w:space="0" w:color="auto"/>
        <w:right w:val="none" w:sz="0" w:space="0" w:color="auto"/>
      </w:divBdr>
    </w:div>
    <w:div w:id="910501456">
      <w:bodyDiv w:val="1"/>
      <w:marLeft w:val="0"/>
      <w:marRight w:val="0"/>
      <w:marTop w:val="0"/>
      <w:marBottom w:val="0"/>
      <w:divBdr>
        <w:top w:val="none" w:sz="0" w:space="0" w:color="auto"/>
        <w:left w:val="none" w:sz="0" w:space="0" w:color="auto"/>
        <w:bottom w:val="none" w:sz="0" w:space="0" w:color="auto"/>
        <w:right w:val="none" w:sz="0" w:space="0" w:color="auto"/>
      </w:divBdr>
    </w:div>
    <w:div w:id="911352284">
      <w:bodyDiv w:val="1"/>
      <w:marLeft w:val="0"/>
      <w:marRight w:val="0"/>
      <w:marTop w:val="0"/>
      <w:marBottom w:val="0"/>
      <w:divBdr>
        <w:top w:val="none" w:sz="0" w:space="0" w:color="auto"/>
        <w:left w:val="none" w:sz="0" w:space="0" w:color="auto"/>
        <w:bottom w:val="none" w:sz="0" w:space="0" w:color="auto"/>
        <w:right w:val="none" w:sz="0" w:space="0" w:color="auto"/>
      </w:divBdr>
    </w:div>
    <w:div w:id="912086580">
      <w:bodyDiv w:val="1"/>
      <w:marLeft w:val="0"/>
      <w:marRight w:val="0"/>
      <w:marTop w:val="0"/>
      <w:marBottom w:val="0"/>
      <w:divBdr>
        <w:top w:val="none" w:sz="0" w:space="0" w:color="auto"/>
        <w:left w:val="none" w:sz="0" w:space="0" w:color="auto"/>
        <w:bottom w:val="none" w:sz="0" w:space="0" w:color="auto"/>
        <w:right w:val="none" w:sz="0" w:space="0" w:color="auto"/>
      </w:divBdr>
    </w:div>
    <w:div w:id="912662853">
      <w:bodyDiv w:val="1"/>
      <w:marLeft w:val="0"/>
      <w:marRight w:val="0"/>
      <w:marTop w:val="0"/>
      <w:marBottom w:val="0"/>
      <w:divBdr>
        <w:top w:val="none" w:sz="0" w:space="0" w:color="auto"/>
        <w:left w:val="none" w:sz="0" w:space="0" w:color="auto"/>
        <w:bottom w:val="none" w:sz="0" w:space="0" w:color="auto"/>
        <w:right w:val="none" w:sz="0" w:space="0" w:color="auto"/>
      </w:divBdr>
    </w:div>
    <w:div w:id="915360579">
      <w:bodyDiv w:val="1"/>
      <w:marLeft w:val="0"/>
      <w:marRight w:val="0"/>
      <w:marTop w:val="0"/>
      <w:marBottom w:val="0"/>
      <w:divBdr>
        <w:top w:val="none" w:sz="0" w:space="0" w:color="auto"/>
        <w:left w:val="none" w:sz="0" w:space="0" w:color="auto"/>
        <w:bottom w:val="none" w:sz="0" w:space="0" w:color="auto"/>
        <w:right w:val="none" w:sz="0" w:space="0" w:color="auto"/>
      </w:divBdr>
    </w:div>
    <w:div w:id="917716864">
      <w:bodyDiv w:val="1"/>
      <w:marLeft w:val="0"/>
      <w:marRight w:val="0"/>
      <w:marTop w:val="0"/>
      <w:marBottom w:val="0"/>
      <w:divBdr>
        <w:top w:val="none" w:sz="0" w:space="0" w:color="auto"/>
        <w:left w:val="none" w:sz="0" w:space="0" w:color="auto"/>
        <w:bottom w:val="none" w:sz="0" w:space="0" w:color="auto"/>
        <w:right w:val="none" w:sz="0" w:space="0" w:color="auto"/>
      </w:divBdr>
    </w:div>
    <w:div w:id="919367939">
      <w:bodyDiv w:val="1"/>
      <w:marLeft w:val="0"/>
      <w:marRight w:val="0"/>
      <w:marTop w:val="0"/>
      <w:marBottom w:val="0"/>
      <w:divBdr>
        <w:top w:val="none" w:sz="0" w:space="0" w:color="auto"/>
        <w:left w:val="none" w:sz="0" w:space="0" w:color="auto"/>
        <w:bottom w:val="none" w:sz="0" w:space="0" w:color="auto"/>
        <w:right w:val="none" w:sz="0" w:space="0" w:color="auto"/>
      </w:divBdr>
    </w:div>
    <w:div w:id="919798989">
      <w:bodyDiv w:val="1"/>
      <w:marLeft w:val="0"/>
      <w:marRight w:val="0"/>
      <w:marTop w:val="0"/>
      <w:marBottom w:val="0"/>
      <w:divBdr>
        <w:top w:val="none" w:sz="0" w:space="0" w:color="auto"/>
        <w:left w:val="none" w:sz="0" w:space="0" w:color="auto"/>
        <w:bottom w:val="none" w:sz="0" w:space="0" w:color="auto"/>
        <w:right w:val="none" w:sz="0" w:space="0" w:color="auto"/>
      </w:divBdr>
    </w:div>
    <w:div w:id="922958540">
      <w:bodyDiv w:val="1"/>
      <w:marLeft w:val="0"/>
      <w:marRight w:val="0"/>
      <w:marTop w:val="0"/>
      <w:marBottom w:val="0"/>
      <w:divBdr>
        <w:top w:val="none" w:sz="0" w:space="0" w:color="auto"/>
        <w:left w:val="none" w:sz="0" w:space="0" w:color="auto"/>
        <w:bottom w:val="none" w:sz="0" w:space="0" w:color="auto"/>
        <w:right w:val="none" w:sz="0" w:space="0" w:color="auto"/>
      </w:divBdr>
    </w:div>
    <w:div w:id="923759541">
      <w:bodyDiv w:val="1"/>
      <w:marLeft w:val="0"/>
      <w:marRight w:val="0"/>
      <w:marTop w:val="0"/>
      <w:marBottom w:val="0"/>
      <w:divBdr>
        <w:top w:val="none" w:sz="0" w:space="0" w:color="auto"/>
        <w:left w:val="none" w:sz="0" w:space="0" w:color="auto"/>
        <w:bottom w:val="none" w:sz="0" w:space="0" w:color="auto"/>
        <w:right w:val="none" w:sz="0" w:space="0" w:color="auto"/>
      </w:divBdr>
    </w:div>
    <w:div w:id="924075581">
      <w:bodyDiv w:val="1"/>
      <w:marLeft w:val="0"/>
      <w:marRight w:val="0"/>
      <w:marTop w:val="0"/>
      <w:marBottom w:val="0"/>
      <w:divBdr>
        <w:top w:val="none" w:sz="0" w:space="0" w:color="auto"/>
        <w:left w:val="none" w:sz="0" w:space="0" w:color="auto"/>
        <w:bottom w:val="none" w:sz="0" w:space="0" w:color="auto"/>
        <w:right w:val="none" w:sz="0" w:space="0" w:color="auto"/>
      </w:divBdr>
    </w:div>
    <w:div w:id="927614854">
      <w:bodyDiv w:val="1"/>
      <w:marLeft w:val="0"/>
      <w:marRight w:val="0"/>
      <w:marTop w:val="0"/>
      <w:marBottom w:val="0"/>
      <w:divBdr>
        <w:top w:val="none" w:sz="0" w:space="0" w:color="auto"/>
        <w:left w:val="none" w:sz="0" w:space="0" w:color="auto"/>
        <w:bottom w:val="none" w:sz="0" w:space="0" w:color="auto"/>
        <w:right w:val="none" w:sz="0" w:space="0" w:color="auto"/>
      </w:divBdr>
    </w:div>
    <w:div w:id="931011405">
      <w:bodyDiv w:val="1"/>
      <w:marLeft w:val="0"/>
      <w:marRight w:val="0"/>
      <w:marTop w:val="0"/>
      <w:marBottom w:val="0"/>
      <w:divBdr>
        <w:top w:val="none" w:sz="0" w:space="0" w:color="auto"/>
        <w:left w:val="none" w:sz="0" w:space="0" w:color="auto"/>
        <w:bottom w:val="none" w:sz="0" w:space="0" w:color="auto"/>
        <w:right w:val="none" w:sz="0" w:space="0" w:color="auto"/>
      </w:divBdr>
    </w:div>
    <w:div w:id="931279067">
      <w:bodyDiv w:val="1"/>
      <w:marLeft w:val="0"/>
      <w:marRight w:val="0"/>
      <w:marTop w:val="0"/>
      <w:marBottom w:val="0"/>
      <w:divBdr>
        <w:top w:val="none" w:sz="0" w:space="0" w:color="auto"/>
        <w:left w:val="none" w:sz="0" w:space="0" w:color="auto"/>
        <w:bottom w:val="none" w:sz="0" w:space="0" w:color="auto"/>
        <w:right w:val="none" w:sz="0" w:space="0" w:color="auto"/>
      </w:divBdr>
    </w:div>
    <w:div w:id="931862135">
      <w:bodyDiv w:val="1"/>
      <w:marLeft w:val="0"/>
      <w:marRight w:val="0"/>
      <w:marTop w:val="0"/>
      <w:marBottom w:val="0"/>
      <w:divBdr>
        <w:top w:val="none" w:sz="0" w:space="0" w:color="auto"/>
        <w:left w:val="none" w:sz="0" w:space="0" w:color="auto"/>
        <w:bottom w:val="none" w:sz="0" w:space="0" w:color="auto"/>
        <w:right w:val="none" w:sz="0" w:space="0" w:color="auto"/>
      </w:divBdr>
    </w:div>
    <w:div w:id="934166392">
      <w:bodyDiv w:val="1"/>
      <w:marLeft w:val="0"/>
      <w:marRight w:val="0"/>
      <w:marTop w:val="0"/>
      <w:marBottom w:val="0"/>
      <w:divBdr>
        <w:top w:val="none" w:sz="0" w:space="0" w:color="auto"/>
        <w:left w:val="none" w:sz="0" w:space="0" w:color="auto"/>
        <w:bottom w:val="none" w:sz="0" w:space="0" w:color="auto"/>
        <w:right w:val="none" w:sz="0" w:space="0" w:color="auto"/>
      </w:divBdr>
    </w:div>
    <w:div w:id="935746983">
      <w:bodyDiv w:val="1"/>
      <w:marLeft w:val="0"/>
      <w:marRight w:val="0"/>
      <w:marTop w:val="0"/>
      <w:marBottom w:val="0"/>
      <w:divBdr>
        <w:top w:val="none" w:sz="0" w:space="0" w:color="auto"/>
        <w:left w:val="none" w:sz="0" w:space="0" w:color="auto"/>
        <w:bottom w:val="none" w:sz="0" w:space="0" w:color="auto"/>
        <w:right w:val="none" w:sz="0" w:space="0" w:color="auto"/>
      </w:divBdr>
    </w:div>
    <w:div w:id="942691648">
      <w:bodyDiv w:val="1"/>
      <w:marLeft w:val="0"/>
      <w:marRight w:val="0"/>
      <w:marTop w:val="0"/>
      <w:marBottom w:val="0"/>
      <w:divBdr>
        <w:top w:val="none" w:sz="0" w:space="0" w:color="auto"/>
        <w:left w:val="none" w:sz="0" w:space="0" w:color="auto"/>
        <w:bottom w:val="none" w:sz="0" w:space="0" w:color="auto"/>
        <w:right w:val="none" w:sz="0" w:space="0" w:color="auto"/>
      </w:divBdr>
    </w:div>
    <w:div w:id="942766583">
      <w:bodyDiv w:val="1"/>
      <w:marLeft w:val="0"/>
      <w:marRight w:val="0"/>
      <w:marTop w:val="0"/>
      <w:marBottom w:val="0"/>
      <w:divBdr>
        <w:top w:val="none" w:sz="0" w:space="0" w:color="auto"/>
        <w:left w:val="none" w:sz="0" w:space="0" w:color="auto"/>
        <w:bottom w:val="none" w:sz="0" w:space="0" w:color="auto"/>
        <w:right w:val="none" w:sz="0" w:space="0" w:color="auto"/>
      </w:divBdr>
    </w:div>
    <w:div w:id="943610301">
      <w:bodyDiv w:val="1"/>
      <w:marLeft w:val="0"/>
      <w:marRight w:val="0"/>
      <w:marTop w:val="0"/>
      <w:marBottom w:val="0"/>
      <w:divBdr>
        <w:top w:val="none" w:sz="0" w:space="0" w:color="auto"/>
        <w:left w:val="none" w:sz="0" w:space="0" w:color="auto"/>
        <w:bottom w:val="none" w:sz="0" w:space="0" w:color="auto"/>
        <w:right w:val="none" w:sz="0" w:space="0" w:color="auto"/>
      </w:divBdr>
    </w:div>
    <w:div w:id="945693838">
      <w:bodyDiv w:val="1"/>
      <w:marLeft w:val="0"/>
      <w:marRight w:val="0"/>
      <w:marTop w:val="0"/>
      <w:marBottom w:val="0"/>
      <w:divBdr>
        <w:top w:val="none" w:sz="0" w:space="0" w:color="auto"/>
        <w:left w:val="none" w:sz="0" w:space="0" w:color="auto"/>
        <w:bottom w:val="none" w:sz="0" w:space="0" w:color="auto"/>
        <w:right w:val="none" w:sz="0" w:space="0" w:color="auto"/>
      </w:divBdr>
    </w:div>
    <w:div w:id="945817256">
      <w:bodyDiv w:val="1"/>
      <w:marLeft w:val="0"/>
      <w:marRight w:val="0"/>
      <w:marTop w:val="0"/>
      <w:marBottom w:val="0"/>
      <w:divBdr>
        <w:top w:val="none" w:sz="0" w:space="0" w:color="auto"/>
        <w:left w:val="none" w:sz="0" w:space="0" w:color="auto"/>
        <w:bottom w:val="none" w:sz="0" w:space="0" w:color="auto"/>
        <w:right w:val="none" w:sz="0" w:space="0" w:color="auto"/>
      </w:divBdr>
    </w:div>
    <w:div w:id="946887856">
      <w:bodyDiv w:val="1"/>
      <w:marLeft w:val="0"/>
      <w:marRight w:val="0"/>
      <w:marTop w:val="0"/>
      <w:marBottom w:val="0"/>
      <w:divBdr>
        <w:top w:val="none" w:sz="0" w:space="0" w:color="auto"/>
        <w:left w:val="none" w:sz="0" w:space="0" w:color="auto"/>
        <w:bottom w:val="none" w:sz="0" w:space="0" w:color="auto"/>
        <w:right w:val="none" w:sz="0" w:space="0" w:color="auto"/>
      </w:divBdr>
    </w:div>
    <w:div w:id="948775347">
      <w:bodyDiv w:val="1"/>
      <w:marLeft w:val="0"/>
      <w:marRight w:val="0"/>
      <w:marTop w:val="0"/>
      <w:marBottom w:val="0"/>
      <w:divBdr>
        <w:top w:val="none" w:sz="0" w:space="0" w:color="auto"/>
        <w:left w:val="none" w:sz="0" w:space="0" w:color="auto"/>
        <w:bottom w:val="none" w:sz="0" w:space="0" w:color="auto"/>
        <w:right w:val="none" w:sz="0" w:space="0" w:color="auto"/>
      </w:divBdr>
    </w:div>
    <w:div w:id="950354926">
      <w:bodyDiv w:val="1"/>
      <w:marLeft w:val="0"/>
      <w:marRight w:val="0"/>
      <w:marTop w:val="0"/>
      <w:marBottom w:val="0"/>
      <w:divBdr>
        <w:top w:val="none" w:sz="0" w:space="0" w:color="auto"/>
        <w:left w:val="none" w:sz="0" w:space="0" w:color="auto"/>
        <w:bottom w:val="none" w:sz="0" w:space="0" w:color="auto"/>
        <w:right w:val="none" w:sz="0" w:space="0" w:color="auto"/>
      </w:divBdr>
    </w:div>
    <w:div w:id="952326731">
      <w:bodyDiv w:val="1"/>
      <w:marLeft w:val="0"/>
      <w:marRight w:val="0"/>
      <w:marTop w:val="0"/>
      <w:marBottom w:val="0"/>
      <w:divBdr>
        <w:top w:val="none" w:sz="0" w:space="0" w:color="auto"/>
        <w:left w:val="none" w:sz="0" w:space="0" w:color="auto"/>
        <w:bottom w:val="none" w:sz="0" w:space="0" w:color="auto"/>
        <w:right w:val="none" w:sz="0" w:space="0" w:color="auto"/>
      </w:divBdr>
    </w:div>
    <w:div w:id="953709879">
      <w:bodyDiv w:val="1"/>
      <w:marLeft w:val="0"/>
      <w:marRight w:val="0"/>
      <w:marTop w:val="0"/>
      <w:marBottom w:val="0"/>
      <w:divBdr>
        <w:top w:val="none" w:sz="0" w:space="0" w:color="auto"/>
        <w:left w:val="none" w:sz="0" w:space="0" w:color="auto"/>
        <w:bottom w:val="none" w:sz="0" w:space="0" w:color="auto"/>
        <w:right w:val="none" w:sz="0" w:space="0" w:color="auto"/>
      </w:divBdr>
    </w:div>
    <w:div w:id="954679863">
      <w:bodyDiv w:val="1"/>
      <w:marLeft w:val="0"/>
      <w:marRight w:val="0"/>
      <w:marTop w:val="0"/>
      <w:marBottom w:val="0"/>
      <w:divBdr>
        <w:top w:val="none" w:sz="0" w:space="0" w:color="auto"/>
        <w:left w:val="none" w:sz="0" w:space="0" w:color="auto"/>
        <w:bottom w:val="none" w:sz="0" w:space="0" w:color="auto"/>
        <w:right w:val="none" w:sz="0" w:space="0" w:color="auto"/>
      </w:divBdr>
    </w:div>
    <w:div w:id="954874155">
      <w:bodyDiv w:val="1"/>
      <w:marLeft w:val="0"/>
      <w:marRight w:val="0"/>
      <w:marTop w:val="0"/>
      <w:marBottom w:val="0"/>
      <w:divBdr>
        <w:top w:val="none" w:sz="0" w:space="0" w:color="auto"/>
        <w:left w:val="none" w:sz="0" w:space="0" w:color="auto"/>
        <w:bottom w:val="none" w:sz="0" w:space="0" w:color="auto"/>
        <w:right w:val="none" w:sz="0" w:space="0" w:color="auto"/>
      </w:divBdr>
    </w:div>
    <w:div w:id="955714015">
      <w:bodyDiv w:val="1"/>
      <w:marLeft w:val="0"/>
      <w:marRight w:val="0"/>
      <w:marTop w:val="0"/>
      <w:marBottom w:val="0"/>
      <w:divBdr>
        <w:top w:val="none" w:sz="0" w:space="0" w:color="auto"/>
        <w:left w:val="none" w:sz="0" w:space="0" w:color="auto"/>
        <w:bottom w:val="none" w:sz="0" w:space="0" w:color="auto"/>
        <w:right w:val="none" w:sz="0" w:space="0" w:color="auto"/>
      </w:divBdr>
    </w:div>
    <w:div w:id="955794409">
      <w:bodyDiv w:val="1"/>
      <w:marLeft w:val="0"/>
      <w:marRight w:val="0"/>
      <w:marTop w:val="0"/>
      <w:marBottom w:val="0"/>
      <w:divBdr>
        <w:top w:val="none" w:sz="0" w:space="0" w:color="auto"/>
        <w:left w:val="none" w:sz="0" w:space="0" w:color="auto"/>
        <w:bottom w:val="none" w:sz="0" w:space="0" w:color="auto"/>
        <w:right w:val="none" w:sz="0" w:space="0" w:color="auto"/>
      </w:divBdr>
    </w:div>
    <w:div w:id="956908792">
      <w:bodyDiv w:val="1"/>
      <w:marLeft w:val="0"/>
      <w:marRight w:val="0"/>
      <w:marTop w:val="0"/>
      <w:marBottom w:val="0"/>
      <w:divBdr>
        <w:top w:val="none" w:sz="0" w:space="0" w:color="auto"/>
        <w:left w:val="none" w:sz="0" w:space="0" w:color="auto"/>
        <w:bottom w:val="none" w:sz="0" w:space="0" w:color="auto"/>
        <w:right w:val="none" w:sz="0" w:space="0" w:color="auto"/>
      </w:divBdr>
    </w:div>
    <w:div w:id="957566979">
      <w:bodyDiv w:val="1"/>
      <w:marLeft w:val="0"/>
      <w:marRight w:val="0"/>
      <w:marTop w:val="0"/>
      <w:marBottom w:val="0"/>
      <w:divBdr>
        <w:top w:val="none" w:sz="0" w:space="0" w:color="auto"/>
        <w:left w:val="none" w:sz="0" w:space="0" w:color="auto"/>
        <w:bottom w:val="none" w:sz="0" w:space="0" w:color="auto"/>
        <w:right w:val="none" w:sz="0" w:space="0" w:color="auto"/>
      </w:divBdr>
    </w:div>
    <w:div w:id="957878860">
      <w:bodyDiv w:val="1"/>
      <w:marLeft w:val="0"/>
      <w:marRight w:val="0"/>
      <w:marTop w:val="0"/>
      <w:marBottom w:val="0"/>
      <w:divBdr>
        <w:top w:val="none" w:sz="0" w:space="0" w:color="auto"/>
        <w:left w:val="none" w:sz="0" w:space="0" w:color="auto"/>
        <w:bottom w:val="none" w:sz="0" w:space="0" w:color="auto"/>
        <w:right w:val="none" w:sz="0" w:space="0" w:color="auto"/>
      </w:divBdr>
    </w:div>
    <w:div w:id="959187070">
      <w:bodyDiv w:val="1"/>
      <w:marLeft w:val="0"/>
      <w:marRight w:val="0"/>
      <w:marTop w:val="0"/>
      <w:marBottom w:val="0"/>
      <w:divBdr>
        <w:top w:val="none" w:sz="0" w:space="0" w:color="auto"/>
        <w:left w:val="none" w:sz="0" w:space="0" w:color="auto"/>
        <w:bottom w:val="none" w:sz="0" w:space="0" w:color="auto"/>
        <w:right w:val="none" w:sz="0" w:space="0" w:color="auto"/>
      </w:divBdr>
    </w:div>
    <w:div w:id="960914657">
      <w:bodyDiv w:val="1"/>
      <w:marLeft w:val="0"/>
      <w:marRight w:val="0"/>
      <w:marTop w:val="0"/>
      <w:marBottom w:val="0"/>
      <w:divBdr>
        <w:top w:val="none" w:sz="0" w:space="0" w:color="auto"/>
        <w:left w:val="none" w:sz="0" w:space="0" w:color="auto"/>
        <w:bottom w:val="none" w:sz="0" w:space="0" w:color="auto"/>
        <w:right w:val="none" w:sz="0" w:space="0" w:color="auto"/>
      </w:divBdr>
    </w:div>
    <w:div w:id="963929170">
      <w:bodyDiv w:val="1"/>
      <w:marLeft w:val="0"/>
      <w:marRight w:val="0"/>
      <w:marTop w:val="0"/>
      <w:marBottom w:val="0"/>
      <w:divBdr>
        <w:top w:val="none" w:sz="0" w:space="0" w:color="auto"/>
        <w:left w:val="none" w:sz="0" w:space="0" w:color="auto"/>
        <w:bottom w:val="none" w:sz="0" w:space="0" w:color="auto"/>
        <w:right w:val="none" w:sz="0" w:space="0" w:color="auto"/>
      </w:divBdr>
    </w:div>
    <w:div w:id="967248779">
      <w:bodyDiv w:val="1"/>
      <w:marLeft w:val="0"/>
      <w:marRight w:val="0"/>
      <w:marTop w:val="0"/>
      <w:marBottom w:val="0"/>
      <w:divBdr>
        <w:top w:val="none" w:sz="0" w:space="0" w:color="auto"/>
        <w:left w:val="none" w:sz="0" w:space="0" w:color="auto"/>
        <w:bottom w:val="none" w:sz="0" w:space="0" w:color="auto"/>
        <w:right w:val="none" w:sz="0" w:space="0" w:color="auto"/>
      </w:divBdr>
    </w:div>
    <w:div w:id="969943323">
      <w:bodyDiv w:val="1"/>
      <w:marLeft w:val="0"/>
      <w:marRight w:val="0"/>
      <w:marTop w:val="0"/>
      <w:marBottom w:val="0"/>
      <w:divBdr>
        <w:top w:val="none" w:sz="0" w:space="0" w:color="auto"/>
        <w:left w:val="none" w:sz="0" w:space="0" w:color="auto"/>
        <w:bottom w:val="none" w:sz="0" w:space="0" w:color="auto"/>
        <w:right w:val="none" w:sz="0" w:space="0" w:color="auto"/>
      </w:divBdr>
    </w:div>
    <w:div w:id="973677765">
      <w:bodyDiv w:val="1"/>
      <w:marLeft w:val="0"/>
      <w:marRight w:val="0"/>
      <w:marTop w:val="0"/>
      <w:marBottom w:val="0"/>
      <w:divBdr>
        <w:top w:val="none" w:sz="0" w:space="0" w:color="auto"/>
        <w:left w:val="none" w:sz="0" w:space="0" w:color="auto"/>
        <w:bottom w:val="none" w:sz="0" w:space="0" w:color="auto"/>
        <w:right w:val="none" w:sz="0" w:space="0" w:color="auto"/>
      </w:divBdr>
    </w:div>
    <w:div w:id="974289020">
      <w:bodyDiv w:val="1"/>
      <w:marLeft w:val="0"/>
      <w:marRight w:val="0"/>
      <w:marTop w:val="0"/>
      <w:marBottom w:val="0"/>
      <w:divBdr>
        <w:top w:val="none" w:sz="0" w:space="0" w:color="auto"/>
        <w:left w:val="none" w:sz="0" w:space="0" w:color="auto"/>
        <w:bottom w:val="none" w:sz="0" w:space="0" w:color="auto"/>
        <w:right w:val="none" w:sz="0" w:space="0" w:color="auto"/>
      </w:divBdr>
    </w:div>
    <w:div w:id="974525672">
      <w:bodyDiv w:val="1"/>
      <w:marLeft w:val="0"/>
      <w:marRight w:val="0"/>
      <w:marTop w:val="0"/>
      <w:marBottom w:val="0"/>
      <w:divBdr>
        <w:top w:val="none" w:sz="0" w:space="0" w:color="auto"/>
        <w:left w:val="none" w:sz="0" w:space="0" w:color="auto"/>
        <w:bottom w:val="none" w:sz="0" w:space="0" w:color="auto"/>
        <w:right w:val="none" w:sz="0" w:space="0" w:color="auto"/>
      </w:divBdr>
    </w:div>
    <w:div w:id="974532046">
      <w:bodyDiv w:val="1"/>
      <w:marLeft w:val="0"/>
      <w:marRight w:val="0"/>
      <w:marTop w:val="0"/>
      <w:marBottom w:val="0"/>
      <w:divBdr>
        <w:top w:val="none" w:sz="0" w:space="0" w:color="auto"/>
        <w:left w:val="none" w:sz="0" w:space="0" w:color="auto"/>
        <w:bottom w:val="none" w:sz="0" w:space="0" w:color="auto"/>
        <w:right w:val="none" w:sz="0" w:space="0" w:color="auto"/>
      </w:divBdr>
    </w:div>
    <w:div w:id="975794725">
      <w:bodyDiv w:val="1"/>
      <w:marLeft w:val="0"/>
      <w:marRight w:val="0"/>
      <w:marTop w:val="0"/>
      <w:marBottom w:val="0"/>
      <w:divBdr>
        <w:top w:val="none" w:sz="0" w:space="0" w:color="auto"/>
        <w:left w:val="none" w:sz="0" w:space="0" w:color="auto"/>
        <w:bottom w:val="none" w:sz="0" w:space="0" w:color="auto"/>
        <w:right w:val="none" w:sz="0" w:space="0" w:color="auto"/>
      </w:divBdr>
    </w:div>
    <w:div w:id="977226363">
      <w:bodyDiv w:val="1"/>
      <w:marLeft w:val="0"/>
      <w:marRight w:val="0"/>
      <w:marTop w:val="0"/>
      <w:marBottom w:val="0"/>
      <w:divBdr>
        <w:top w:val="none" w:sz="0" w:space="0" w:color="auto"/>
        <w:left w:val="none" w:sz="0" w:space="0" w:color="auto"/>
        <w:bottom w:val="none" w:sz="0" w:space="0" w:color="auto"/>
        <w:right w:val="none" w:sz="0" w:space="0" w:color="auto"/>
      </w:divBdr>
    </w:div>
    <w:div w:id="978535742">
      <w:bodyDiv w:val="1"/>
      <w:marLeft w:val="0"/>
      <w:marRight w:val="0"/>
      <w:marTop w:val="0"/>
      <w:marBottom w:val="0"/>
      <w:divBdr>
        <w:top w:val="none" w:sz="0" w:space="0" w:color="auto"/>
        <w:left w:val="none" w:sz="0" w:space="0" w:color="auto"/>
        <w:bottom w:val="none" w:sz="0" w:space="0" w:color="auto"/>
        <w:right w:val="none" w:sz="0" w:space="0" w:color="auto"/>
      </w:divBdr>
    </w:div>
    <w:div w:id="983848537">
      <w:bodyDiv w:val="1"/>
      <w:marLeft w:val="0"/>
      <w:marRight w:val="0"/>
      <w:marTop w:val="0"/>
      <w:marBottom w:val="0"/>
      <w:divBdr>
        <w:top w:val="none" w:sz="0" w:space="0" w:color="auto"/>
        <w:left w:val="none" w:sz="0" w:space="0" w:color="auto"/>
        <w:bottom w:val="none" w:sz="0" w:space="0" w:color="auto"/>
        <w:right w:val="none" w:sz="0" w:space="0" w:color="auto"/>
      </w:divBdr>
    </w:div>
    <w:div w:id="983856930">
      <w:bodyDiv w:val="1"/>
      <w:marLeft w:val="0"/>
      <w:marRight w:val="0"/>
      <w:marTop w:val="0"/>
      <w:marBottom w:val="0"/>
      <w:divBdr>
        <w:top w:val="none" w:sz="0" w:space="0" w:color="auto"/>
        <w:left w:val="none" w:sz="0" w:space="0" w:color="auto"/>
        <w:bottom w:val="none" w:sz="0" w:space="0" w:color="auto"/>
        <w:right w:val="none" w:sz="0" w:space="0" w:color="auto"/>
      </w:divBdr>
    </w:div>
    <w:div w:id="983974184">
      <w:bodyDiv w:val="1"/>
      <w:marLeft w:val="0"/>
      <w:marRight w:val="0"/>
      <w:marTop w:val="0"/>
      <w:marBottom w:val="0"/>
      <w:divBdr>
        <w:top w:val="none" w:sz="0" w:space="0" w:color="auto"/>
        <w:left w:val="none" w:sz="0" w:space="0" w:color="auto"/>
        <w:bottom w:val="none" w:sz="0" w:space="0" w:color="auto"/>
        <w:right w:val="none" w:sz="0" w:space="0" w:color="auto"/>
      </w:divBdr>
    </w:div>
    <w:div w:id="985478648">
      <w:bodyDiv w:val="1"/>
      <w:marLeft w:val="0"/>
      <w:marRight w:val="0"/>
      <w:marTop w:val="0"/>
      <w:marBottom w:val="0"/>
      <w:divBdr>
        <w:top w:val="none" w:sz="0" w:space="0" w:color="auto"/>
        <w:left w:val="none" w:sz="0" w:space="0" w:color="auto"/>
        <w:bottom w:val="none" w:sz="0" w:space="0" w:color="auto"/>
        <w:right w:val="none" w:sz="0" w:space="0" w:color="auto"/>
      </w:divBdr>
    </w:div>
    <w:div w:id="986788617">
      <w:bodyDiv w:val="1"/>
      <w:marLeft w:val="0"/>
      <w:marRight w:val="0"/>
      <w:marTop w:val="0"/>
      <w:marBottom w:val="0"/>
      <w:divBdr>
        <w:top w:val="none" w:sz="0" w:space="0" w:color="auto"/>
        <w:left w:val="none" w:sz="0" w:space="0" w:color="auto"/>
        <w:bottom w:val="none" w:sz="0" w:space="0" w:color="auto"/>
        <w:right w:val="none" w:sz="0" w:space="0" w:color="auto"/>
      </w:divBdr>
    </w:div>
    <w:div w:id="986855426">
      <w:bodyDiv w:val="1"/>
      <w:marLeft w:val="0"/>
      <w:marRight w:val="0"/>
      <w:marTop w:val="0"/>
      <w:marBottom w:val="0"/>
      <w:divBdr>
        <w:top w:val="none" w:sz="0" w:space="0" w:color="auto"/>
        <w:left w:val="none" w:sz="0" w:space="0" w:color="auto"/>
        <w:bottom w:val="none" w:sz="0" w:space="0" w:color="auto"/>
        <w:right w:val="none" w:sz="0" w:space="0" w:color="auto"/>
      </w:divBdr>
    </w:div>
    <w:div w:id="987905765">
      <w:bodyDiv w:val="1"/>
      <w:marLeft w:val="0"/>
      <w:marRight w:val="0"/>
      <w:marTop w:val="0"/>
      <w:marBottom w:val="0"/>
      <w:divBdr>
        <w:top w:val="none" w:sz="0" w:space="0" w:color="auto"/>
        <w:left w:val="none" w:sz="0" w:space="0" w:color="auto"/>
        <w:bottom w:val="none" w:sz="0" w:space="0" w:color="auto"/>
        <w:right w:val="none" w:sz="0" w:space="0" w:color="auto"/>
      </w:divBdr>
    </w:div>
    <w:div w:id="988485437">
      <w:bodyDiv w:val="1"/>
      <w:marLeft w:val="0"/>
      <w:marRight w:val="0"/>
      <w:marTop w:val="0"/>
      <w:marBottom w:val="0"/>
      <w:divBdr>
        <w:top w:val="none" w:sz="0" w:space="0" w:color="auto"/>
        <w:left w:val="none" w:sz="0" w:space="0" w:color="auto"/>
        <w:bottom w:val="none" w:sz="0" w:space="0" w:color="auto"/>
        <w:right w:val="none" w:sz="0" w:space="0" w:color="auto"/>
      </w:divBdr>
    </w:div>
    <w:div w:id="989214804">
      <w:bodyDiv w:val="1"/>
      <w:marLeft w:val="0"/>
      <w:marRight w:val="0"/>
      <w:marTop w:val="0"/>
      <w:marBottom w:val="0"/>
      <w:divBdr>
        <w:top w:val="none" w:sz="0" w:space="0" w:color="auto"/>
        <w:left w:val="none" w:sz="0" w:space="0" w:color="auto"/>
        <w:bottom w:val="none" w:sz="0" w:space="0" w:color="auto"/>
        <w:right w:val="none" w:sz="0" w:space="0" w:color="auto"/>
      </w:divBdr>
    </w:div>
    <w:div w:id="989283735">
      <w:bodyDiv w:val="1"/>
      <w:marLeft w:val="0"/>
      <w:marRight w:val="0"/>
      <w:marTop w:val="0"/>
      <w:marBottom w:val="0"/>
      <w:divBdr>
        <w:top w:val="none" w:sz="0" w:space="0" w:color="auto"/>
        <w:left w:val="none" w:sz="0" w:space="0" w:color="auto"/>
        <w:bottom w:val="none" w:sz="0" w:space="0" w:color="auto"/>
        <w:right w:val="none" w:sz="0" w:space="0" w:color="auto"/>
      </w:divBdr>
    </w:div>
    <w:div w:id="992098871">
      <w:bodyDiv w:val="1"/>
      <w:marLeft w:val="0"/>
      <w:marRight w:val="0"/>
      <w:marTop w:val="0"/>
      <w:marBottom w:val="0"/>
      <w:divBdr>
        <w:top w:val="none" w:sz="0" w:space="0" w:color="auto"/>
        <w:left w:val="none" w:sz="0" w:space="0" w:color="auto"/>
        <w:bottom w:val="none" w:sz="0" w:space="0" w:color="auto"/>
        <w:right w:val="none" w:sz="0" w:space="0" w:color="auto"/>
      </w:divBdr>
    </w:div>
    <w:div w:id="1001086254">
      <w:bodyDiv w:val="1"/>
      <w:marLeft w:val="0"/>
      <w:marRight w:val="0"/>
      <w:marTop w:val="0"/>
      <w:marBottom w:val="0"/>
      <w:divBdr>
        <w:top w:val="none" w:sz="0" w:space="0" w:color="auto"/>
        <w:left w:val="none" w:sz="0" w:space="0" w:color="auto"/>
        <w:bottom w:val="none" w:sz="0" w:space="0" w:color="auto"/>
        <w:right w:val="none" w:sz="0" w:space="0" w:color="auto"/>
      </w:divBdr>
    </w:div>
    <w:div w:id="1001588237">
      <w:bodyDiv w:val="1"/>
      <w:marLeft w:val="0"/>
      <w:marRight w:val="0"/>
      <w:marTop w:val="0"/>
      <w:marBottom w:val="0"/>
      <w:divBdr>
        <w:top w:val="none" w:sz="0" w:space="0" w:color="auto"/>
        <w:left w:val="none" w:sz="0" w:space="0" w:color="auto"/>
        <w:bottom w:val="none" w:sz="0" w:space="0" w:color="auto"/>
        <w:right w:val="none" w:sz="0" w:space="0" w:color="auto"/>
      </w:divBdr>
    </w:div>
    <w:div w:id="1002661817">
      <w:bodyDiv w:val="1"/>
      <w:marLeft w:val="0"/>
      <w:marRight w:val="0"/>
      <w:marTop w:val="0"/>
      <w:marBottom w:val="0"/>
      <w:divBdr>
        <w:top w:val="none" w:sz="0" w:space="0" w:color="auto"/>
        <w:left w:val="none" w:sz="0" w:space="0" w:color="auto"/>
        <w:bottom w:val="none" w:sz="0" w:space="0" w:color="auto"/>
        <w:right w:val="none" w:sz="0" w:space="0" w:color="auto"/>
      </w:divBdr>
    </w:div>
    <w:div w:id="1004627963">
      <w:bodyDiv w:val="1"/>
      <w:marLeft w:val="0"/>
      <w:marRight w:val="0"/>
      <w:marTop w:val="0"/>
      <w:marBottom w:val="0"/>
      <w:divBdr>
        <w:top w:val="none" w:sz="0" w:space="0" w:color="auto"/>
        <w:left w:val="none" w:sz="0" w:space="0" w:color="auto"/>
        <w:bottom w:val="none" w:sz="0" w:space="0" w:color="auto"/>
        <w:right w:val="none" w:sz="0" w:space="0" w:color="auto"/>
      </w:divBdr>
    </w:div>
    <w:div w:id="1005403540">
      <w:bodyDiv w:val="1"/>
      <w:marLeft w:val="0"/>
      <w:marRight w:val="0"/>
      <w:marTop w:val="0"/>
      <w:marBottom w:val="0"/>
      <w:divBdr>
        <w:top w:val="none" w:sz="0" w:space="0" w:color="auto"/>
        <w:left w:val="none" w:sz="0" w:space="0" w:color="auto"/>
        <w:bottom w:val="none" w:sz="0" w:space="0" w:color="auto"/>
        <w:right w:val="none" w:sz="0" w:space="0" w:color="auto"/>
      </w:divBdr>
    </w:div>
    <w:div w:id="1010762148">
      <w:bodyDiv w:val="1"/>
      <w:marLeft w:val="0"/>
      <w:marRight w:val="0"/>
      <w:marTop w:val="0"/>
      <w:marBottom w:val="0"/>
      <w:divBdr>
        <w:top w:val="none" w:sz="0" w:space="0" w:color="auto"/>
        <w:left w:val="none" w:sz="0" w:space="0" w:color="auto"/>
        <w:bottom w:val="none" w:sz="0" w:space="0" w:color="auto"/>
        <w:right w:val="none" w:sz="0" w:space="0" w:color="auto"/>
      </w:divBdr>
    </w:div>
    <w:div w:id="1011372213">
      <w:bodyDiv w:val="1"/>
      <w:marLeft w:val="0"/>
      <w:marRight w:val="0"/>
      <w:marTop w:val="0"/>
      <w:marBottom w:val="0"/>
      <w:divBdr>
        <w:top w:val="none" w:sz="0" w:space="0" w:color="auto"/>
        <w:left w:val="none" w:sz="0" w:space="0" w:color="auto"/>
        <w:bottom w:val="none" w:sz="0" w:space="0" w:color="auto"/>
        <w:right w:val="none" w:sz="0" w:space="0" w:color="auto"/>
      </w:divBdr>
    </w:div>
    <w:div w:id="1011755498">
      <w:bodyDiv w:val="1"/>
      <w:marLeft w:val="0"/>
      <w:marRight w:val="0"/>
      <w:marTop w:val="0"/>
      <w:marBottom w:val="0"/>
      <w:divBdr>
        <w:top w:val="none" w:sz="0" w:space="0" w:color="auto"/>
        <w:left w:val="none" w:sz="0" w:space="0" w:color="auto"/>
        <w:bottom w:val="none" w:sz="0" w:space="0" w:color="auto"/>
        <w:right w:val="none" w:sz="0" w:space="0" w:color="auto"/>
      </w:divBdr>
    </w:div>
    <w:div w:id="1014192589">
      <w:bodyDiv w:val="1"/>
      <w:marLeft w:val="0"/>
      <w:marRight w:val="0"/>
      <w:marTop w:val="0"/>
      <w:marBottom w:val="0"/>
      <w:divBdr>
        <w:top w:val="none" w:sz="0" w:space="0" w:color="auto"/>
        <w:left w:val="none" w:sz="0" w:space="0" w:color="auto"/>
        <w:bottom w:val="none" w:sz="0" w:space="0" w:color="auto"/>
        <w:right w:val="none" w:sz="0" w:space="0" w:color="auto"/>
      </w:divBdr>
    </w:div>
    <w:div w:id="1019545765">
      <w:bodyDiv w:val="1"/>
      <w:marLeft w:val="0"/>
      <w:marRight w:val="0"/>
      <w:marTop w:val="0"/>
      <w:marBottom w:val="0"/>
      <w:divBdr>
        <w:top w:val="none" w:sz="0" w:space="0" w:color="auto"/>
        <w:left w:val="none" w:sz="0" w:space="0" w:color="auto"/>
        <w:bottom w:val="none" w:sz="0" w:space="0" w:color="auto"/>
        <w:right w:val="none" w:sz="0" w:space="0" w:color="auto"/>
      </w:divBdr>
    </w:div>
    <w:div w:id="1021587712">
      <w:bodyDiv w:val="1"/>
      <w:marLeft w:val="0"/>
      <w:marRight w:val="0"/>
      <w:marTop w:val="0"/>
      <w:marBottom w:val="0"/>
      <w:divBdr>
        <w:top w:val="none" w:sz="0" w:space="0" w:color="auto"/>
        <w:left w:val="none" w:sz="0" w:space="0" w:color="auto"/>
        <w:bottom w:val="none" w:sz="0" w:space="0" w:color="auto"/>
        <w:right w:val="none" w:sz="0" w:space="0" w:color="auto"/>
      </w:divBdr>
    </w:div>
    <w:div w:id="1021928840">
      <w:bodyDiv w:val="1"/>
      <w:marLeft w:val="0"/>
      <w:marRight w:val="0"/>
      <w:marTop w:val="0"/>
      <w:marBottom w:val="0"/>
      <w:divBdr>
        <w:top w:val="none" w:sz="0" w:space="0" w:color="auto"/>
        <w:left w:val="none" w:sz="0" w:space="0" w:color="auto"/>
        <w:bottom w:val="none" w:sz="0" w:space="0" w:color="auto"/>
        <w:right w:val="none" w:sz="0" w:space="0" w:color="auto"/>
      </w:divBdr>
    </w:div>
    <w:div w:id="1021971163">
      <w:bodyDiv w:val="1"/>
      <w:marLeft w:val="0"/>
      <w:marRight w:val="0"/>
      <w:marTop w:val="0"/>
      <w:marBottom w:val="0"/>
      <w:divBdr>
        <w:top w:val="none" w:sz="0" w:space="0" w:color="auto"/>
        <w:left w:val="none" w:sz="0" w:space="0" w:color="auto"/>
        <w:bottom w:val="none" w:sz="0" w:space="0" w:color="auto"/>
        <w:right w:val="none" w:sz="0" w:space="0" w:color="auto"/>
      </w:divBdr>
    </w:div>
    <w:div w:id="1022316824">
      <w:bodyDiv w:val="1"/>
      <w:marLeft w:val="0"/>
      <w:marRight w:val="0"/>
      <w:marTop w:val="0"/>
      <w:marBottom w:val="0"/>
      <w:divBdr>
        <w:top w:val="none" w:sz="0" w:space="0" w:color="auto"/>
        <w:left w:val="none" w:sz="0" w:space="0" w:color="auto"/>
        <w:bottom w:val="none" w:sz="0" w:space="0" w:color="auto"/>
        <w:right w:val="none" w:sz="0" w:space="0" w:color="auto"/>
      </w:divBdr>
    </w:div>
    <w:div w:id="1024937214">
      <w:bodyDiv w:val="1"/>
      <w:marLeft w:val="0"/>
      <w:marRight w:val="0"/>
      <w:marTop w:val="0"/>
      <w:marBottom w:val="0"/>
      <w:divBdr>
        <w:top w:val="none" w:sz="0" w:space="0" w:color="auto"/>
        <w:left w:val="none" w:sz="0" w:space="0" w:color="auto"/>
        <w:bottom w:val="none" w:sz="0" w:space="0" w:color="auto"/>
        <w:right w:val="none" w:sz="0" w:space="0" w:color="auto"/>
      </w:divBdr>
    </w:div>
    <w:div w:id="1026716494">
      <w:bodyDiv w:val="1"/>
      <w:marLeft w:val="0"/>
      <w:marRight w:val="0"/>
      <w:marTop w:val="0"/>
      <w:marBottom w:val="0"/>
      <w:divBdr>
        <w:top w:val="none" w:sz="0" w:space="0" w:color="auto"/>
        <w:left w:val="none" w:sz="0" w:space="0" w:color="auto"/>
        <w:bottom w:val="none" w:sz="0" w:space="0" w:color="auto"/>
        <w:right w:val="none" w:sz="0" w:space="0" w:color="auto"/>
      </w:divBdr>
    </w:div>
    <w:div w:id="1026718430">
      <w:bodyDiv w:val="1"/>
      <w:marLeft w:val="0"/>
      <w:marRight w:val="0"/>
      <w:marTop w:val="0"/>
      <w:marBottom w:val="0"/>
      <w:divBdr>
        <w:top w:val="none" w:sz="0" w:space="0" w:color="auto"/>
        <w:left w:val="none" w:sz="0" w:space="0" w:color="auto"/>
        <w:bottom w:val="none" w:sz="0" w:space="0" w:color="auto"/>
        <w:right w:val="none" w:sz="0" w:space="0" w:color="auto"/>
      </w:divBdr>
    </w:div>
    <w:div w:id="1027147179">
      <w:bodyDiv w:val="1"/>
      <w:marLeft w:val="0"/>
      <w:marRight w:val="0"/>
      <w:marTop w:val="0"/>
      <w:marBottom w:val="0"/>
      <w:divBdr>
        <w:top w:val="none" w:sz="0" w:space="0" w:color="auto"/>
        <w:left w:val="none" w:sz="0" w:space="0" w:color="auto"/>
        <w:bottom w:val="none" w:sz="0" w:space="0" w:color="auto"/>
        <w:right w:val="none" w:sz="0" w:space="0" w:color="auto"/>
      </w:divBdr>
    </w:div>
    <w:div w:id="1027675827">
      <w:bodyDiv w:val="1"/>
      <w:marLeft w:val="0"/>
      <w:marRight w:val="0"/>
      <w:marTop w:val="0"/>
      <w:marBottom w:val="0"/>
      <w:divBdr>
        <w:top w:val="none" w:sz="0" w:space="0" w:color="auto"/>
        <w:left w:val="none" w:sz="0" w:space="0" w:color="auto"/>
        <w:bottom w:val="none" w:sz="0" w:space="0" w:color="auto"/>
        <w:right w:val="none" w:sz="0" w:space="0" w:color="auto"/>
      </w:divBdr>
    </w:div>
    <w:div w:id="1027828320">
      <w:bodyDiv w:val="1"/>
      <w:marLeft w:val="0"/>
      <w:marRight w:val="0"/>
      <w:marTop w:val="0"/>
      <w:marBottom w:val="0"/>
      <w:divBdr>
        <w:top w:val="none" w:sz="0" w:space="0" w:color="auto"/>
        <w:left w:val="none" w:sz="0" w:space="0" w:color="auto"/>
        <w:bottom w:val="none" w:sz="0" w:space="0" w:color="auto"/>
        <w:right w:val="none" w:sz="0" w:space="0" w:color="auto"/>
      </w:divBdr>
    </w:div>
    <w:div w:id="1027828843">
      <w:bodyDiv w:val="1"/>
      <w:marLeft w:val="0"/>
      <w:marRight w:val="0"/>
      <w:marTop w:val="0"/>
      <w:marBottom w:val="0"/>
      <w:divBdr>
        <w:top w:val="none" w:sz="0" w:space="0" w:color="auto"/>
        <w:left w:val="none" w:sz="0" w:space="0" w:color="auto"/>
        <w:bottom w:val="none" w:sz="0" w:space="0" w:color="auto"/>
        <w:right w:val="none" w:sz="0" w:space="0" w:color="auto"/>
      </w:divBdr>
    </w:div>
    <w:div w:id="1028410374">
      <w:bodyDiv w:val="1"/>
      <w:marLeft w:val="0"/>
      <w:marRight w:val="0"/>
      <w:marTop w:val="0"/>
      <w:marBottom w:val="0"/>
      <w:divBdr>
        <w:top w:val="none" w:sz="0" w:space="0" w:color="auto"/>
        <w:left w:val="none" w:sz="0" w:space="0" w:color="auto"/>
        <w:bottom w:val="none" w:sz="0" w:space="0" w:color="auto"/>
        <w:right w:val="none" w:sz="0" w:space="0" w:color="auto"/>
      </w:divBdr>
    </w:div>
    <w:div w:id="1031342247">
      <w:bodyDiv w:val="1"/>
      <w:marLeft w:val="0"/>
      <w:marRight w:val="0"/>
      <w:marTop w:val="0"/>
      <w:marBottom w:val="0"/>
      <w:divBdr>
        <w:top w:val="none" w:sz="0" w:space="0" w:color="auto"/>
        <w:left w:val="none" w:sz="0" w:space="0" w:color="auto"/>
        <w:bottom w:val="none" w:sz="0" w:space="0" w:color="auto"/>
        <w:right w:val="none" w:sz="0" w:space="0" w:color="auto"/>
      </w:divBdr>
    </w:div>
    <w:div w:id="1035227782">
      <w:bodyDiv w:val="1"/>
      <w:marLeft w:val="0"/>
      <w:marRight w:val="0"/>
      <w:marTop w:val="0"/>
      <w:marBottom w:val="0"/>
      <w:divBdr>
        <w:top w:val="none" w:sz="0" w:space="0" w:color="auto"/>
        <w:left w:val="none" w:sz="0" w:space="0" w:color="auto"/>
        <w:bottom w:val="none" w:sz="0" w:space="0" w:color="auto"/>
        <w:right w:val="none" w:sz="0" w:space="0" w:color="auto"/>
      </w:divBdr>
    </w:div>
    <w:div w:id="1036196541">
      <w:bodyDiv w:val="1"/>
      <w:marLeft w:val="0"/>
      <w:marRight w:val="0"/>
      <w:marTop w:val="0"/>
      <w:marBottom w:val="0"/>
      <w:divBdr>
        <w:top w:val="none" w:sz="0" w:space="0" w:color="auto"/>
        <w:left w:val="none" w:sz="0" w:space="0" w:color="auto"/>
        <w:bottom w:val="none" w:sz="0" w:space="0" w:color="auto"/>
        <w:right w:val="none" w:sz="0" w:space="0" w:color="auto"/>
      </w:divBdr>
    </w:div>
    <w:div w:id="1038552195">
      <w:bodyDiv w:val="1"/>
      <w:marLeft w:val="0"/>
      <w:marRight w:val="0"/>
      <w:marTop w:val="0"/>
      <w:marBottom w:val="0"/>
      <w:divBdr>
        <w:top w:val="none" w:sz="0" w:space="0" w:color="auto"/>
        <w:left w:val="none" w:sz="0" w:space="0" w:color="auto"/>
        <w:bottom w:val="none" w:sz="0" w:space="0" w:color="auto"/>
        <w:right w:val="none" w:sz="0" w:space="0" w:color="auto"/>
      </w:divBdr>
    </w:div>
    <w:div w:id="1039162861">
      <w:bodyDiv w:val="1"/>
      <w:marLeft w:val="0"/>
      <w:marRight w:val="0"/>
      <w:marTop w:val="0"/>
      <w:marBottom w:val="0"/>
      <w:divBdr>
        <w:top w:val="none" w:sz="0" w:space="0" w:color="auto"/>
        <w:left w:val="none" w:sz="0" w:space="0" w:color="auto"/>
        <w:bottom w:val="none" w:sz="0" w:space="0" w:color="auto"/>
        <w:right w:val="none" w:sz="0" w:space="0" w:color="auto"/>
      </w:divBdr>
    </w:div>
    <w:div w:id="1040133964">
      <w:bodyDiv w:val="1"/>
      <w:marLeft w:val="0"/>
      <w:marRight w:val="0"/>
      <w:marTop w:val="0"/>
      <w:marBottom w:val="0"/>
      <w:divBdr>
        <w:top w:val="none" w:sz="0" w:space="0" w:color="auto"/>
        <w:left w:val="none" w:sz="0" w:space="0" w:color="auto"/>
        <w:bottom w:val="none" w:sz="0" w:space="0" w:color="auto"/>
        <w:right w:val="none" w:sz="0" w:space="0" w:color="auto"/>
      </w:divBdr>
    </w:div>
    <w:div w:id="1040470670">
      <w:bodyDiv w:val="1"/>
      <w:marLeft w:val="0"/>
      <w:marRight w:val="0"/>
      <w:marTop w:val="0"/>
      <w:marBottom w:val="0"/>
      <w:divBdr>
        <w:top w:val="none" w:sz="0" w:space="0" w:color="auto"/>
        <w:left w:val="none" w:sz="0" w:space="0" w:color="auto"/>
        <w:bottom w:val="none" w:sz="0" w:space="0" w:color="auto"/>
        <w:right w:val="none" w:sz="0" w:space="0" w:color="auto"/>
      </w:divBdr>
    </w:div>
    <w:div w:id="1041244159">
      <w:bodyDiv w:val="1"/>
      <w:marLeft w:val="0"/>
      <w:marRight w:val="0"/>
      <w:marTop w:val="0"/>
      <w:marBottom w:val="0"/>
      <w:divBdr>
        <w:top w:val="none" w:sz="0" w:space="0" w:color="auto"/>
        <w:left w:val="none" w:sz="0" w:space="0" w:color="auto"/>
        <w:bottom w:val="none" w:sz="0" w:space="0" w:color="auto"/>
        <w:right w:val="none" w:sz="0" w:space="0" w:color="auto"/>
      </w:divBdr>
    </w:div>
    <w:div w:id="1043017470">
      <w:bodyDiv w:val="1"/>
      <w:marLeft w:val="0"/>
      <w:marRight w:val="0"/>
      <w:marTop w:val="0"/>
      <w:marBottom w:val="0"/>
      <w:divBdr>
        <w:top w:val="none" w:sz="0" w:space="0" w:color="auto"/>
        <w:left w:val="none" w:sz="0" w:space="0" w:color="auto"/>
        <w:bottom w:val="none" w:sz="0" w:space="0" w:color="auto"/>
        <w:right w:val="none" w:sz="0" w:space="0" w:color="auto"/>
      </w:divBdr>
    </w:div>
    <w:div w:id="1043746206">
      <w:bodyDiv w:val="1"/>
      <w:marLeft w:val="0"/>
      <w:marRight w:val="0"/>
      <w:marTop w:val="0"/>
      <w:marBottom w:val="0"/>
      <w:divBdr>
        <w:top w:val="none" w:sz="0" w:space="0" w:color="auto"/>
        <w:left w:val="none" w:sz="0" w:space="0" w:color="auto"/>
        <w:bottom w:val="none" w:sz="0" w:space="0" w:color="auto"/>
        <w:right w:val="none" w:sz="0" w:space="0" w:color="auto"/>
      </w:divBdr>
    </w:div>
    <w:div w:id="1049183228">
      <w:bodyDiv w:val="1"/>
      <w:marLeft w:val="0"/>
      <w:marRight w:val="0"/>
      <w:marTop w:val="0"/>
      <w:marBottom w:val="0"/>
      <w:divBdr>
        <w:top w:val="none" w:sz="0" w:space="0" w:color="auto"/>
        <w:left w:val="none" w:sz="0" w:space="0" w:color="auto"/>
        <w:bottom w:val="none" w:sz="0" w:space="0" w:color="auto"/>
        <w:right w:val="none" w:sz="0" w:space="0" w:color="auto"/>
      </w:divBdr>
    </w:div>
    <w:div w:id="1056582682">
      <w:bodyDiv w:val="1"/>
      <w:marLeft w:val="0"/>
      <w:marRight w:val="0"/>
      <w:marTop w:val="0"/>
      <w:marBottom w:val="0"/>
      <w:divBdr>
        <w:top w:val="none" w:sz="0" w:space="0" w:color="auto"/>
        <w:left w:val="none" w:sz="0" w:space="0" w:color="auto"/>
        <w:bottom w:val="none" w:sz="0" w:space="0" w:color="auto"/>
        <w:right w:val="none" w:sz="0" w:space="0" w:color="auto"/>
      </w:divBdr>
    </w:div>
    <w:div w:id="1057556695">
      <w:bodyDiv w:val="1"/>
      <w:marLeft w:val="0"/>
      <w:marRight w:val="0"/>
      <w:marTop w:val="0"/>
      <w:marBottom w:val="0"/>
      <w:divBdr>
        <w:top w:val="none" w:sz="0" w:space="0" w:color="auto"/>
        <w:left w:val="none" w:sz="0" w:space="0" w:color="auto"/>
        <w:bottom w:val="none" w:sz="0" w:space="0" w:color="auto"/>
        <w:right w:val="none" w:sz="0" w:space="0" w:color="auto"/>
      </w:divBdr>
    </w:div>
    <w:div w:id="1057782110">
      <w:bodyDiv w:val="1"/>
      <w:marLeft w:val="0"/>
      <w:marRight w:val="0"/>
      <w:marTop w:val="0"/>
      <w:marBottom w:val="0"/>
      <w:divBdr>
        <w:top w:val="none" w:sz="0" w:space="0" w:color="auto"/>
        <w:left w:val="none" w:sz="0" w:space="0" w:color="auto"/>
        <w:bottom w:val="none" w:sz="0" w:space="0" w:color="auto"/>
        <w:right w:val="none" w:sz="0" w:space="0" w:color="auto"/>
      </w:divBdr>
    </w:div>
    <w:div w:id="1057972934">
      <w:bodyDiv w:val="1"/>
      <w:marLeft w:val="0"/>
      <w:marRight w:val="0"/>
      <w:marTop w:val="0"/>
      <w:marBottom w:val="0"/>
      <w:divBdr>
        <w:top w:val="none" w:sz="0" w:space="0" w:color="auto"/>
        <w:left w:val="none" w:sz="0" w:space="0" w:color="auto"/>
        <w:bottom w:val="none" w:sz="0" w:space="0" w:color="auto"/>
        <w:right w:val="none" w:sz="0" w:space="0" w:color="auto"/>
      </w:divBdr>
    </w:div>
    <w:div w:id="1060128967">
      <w:bodyDiv w:val="1"/>
      <w:marLeft w:val="0"/>
      <w:marRight w:val="0"/>
      <w:marTop w:val="0"/>
      <w:marBottom w:val="0"/>
      <w:divBdr>
        <w:top w:val="none" w:sz="0" w:space="0" w:color="auto"/>
        <w:left w:val="none" w:sz="0" w:space="0" w:color="auto"/>
        <w:bottom w:val="none" w:sz="0" w:space="0" w:color="auto"/>
        <w:right w:val="none" w:sz="0" w:space="0" w:color="auto"/>
      </w:divBdr>
    </w:div>
    <w:div w:id="1063411216">
      <w:bodyDiv w:val="1"/>
      <w:marLeft w:val="0"/>
      <w:marRight w:val="0"/>
      <w:marTop w:val="0"/>
      <w:marBottom w:val="0"/>
      <w:divBdr>
        <w:top w:val="none" w:sz="0" w:space="0" w:color="auto"/>
        <w:left w:val="none" w:sz="0" w:space="0" w:color="auto"/>
        <w:bottom w:val="none" w:sz="0" w:space="0" w:color="auto"/>
        <w:right w:val="none" w:sz="0" w:space="0" w:color="auto"/>
      </w:divBdr>
    </w:div>
    <w:div w:id="1065223742">
      <w:bodyDiv w:val="1"/>
      <w:marLeft w:val="0"/>
      <w:marRight w:val="0"/>
      <w:marTop w:val="0"/>
      <w:marBottom w:val="0"/>
      <w:divBdr>
        <w:top w:val="none" w:sz="0" w:space="0" w:color="auto"/>
        <w:left w:val="none" w:sz="0" w:space="0" w:color="auto"/>
        <w:bottom w:val="none" w:sz="0" w:space="0" w:color="auto"/>
        <w:right w:val="none" w:sz="0" w:space="0" w:color="auto"/>
      </w:divBdr>
    </w:div>
    <w:div w:id="1071540488">
      <w:bodyDiv w:val="1"/>
      <w:marLeft w:val="0"/>
      <w:marRight w:val="0"/>
      <w:marTop w:val="0"/>
      <w:marBottom w:val="0"/>
      <w:divBdr>
        <w:top w:val="none" w:sz="0" w:space="0" w:color="auto"/>
        <w:left w:val="none" w:sz="0" w:space="0" w:color="auto"/>
        <w:bottom w:val="none" w:sz="0" w:space="0" w:color="auto"/>
        <w:right w:val="none" w:sz="0" w:space="0" w:color="auto"/>
      </w:divBdr>
    </w:div>
    <w:div w:id="1072892161">
      <w:bodyDiv w:val="1"/>
      <w:marLeft w:val="0"/>
      <w:marRight w:val="0"/>
      <w:marTop w:val="0"/>
      <w:marBottom w:val="0"/>
      <w:divBdr>
        <w:top w:val="none" w:sz="0" w:space="0" w:color="auto"/>
        <w:left w:val="none" w:sz="0" w:space="0" w:color="auto"/>
        <w:bottom w:val="none" w:sz="0" w:space="0" w:color="auto"/>
        <w:right w:val="none" w:sz="0" w:space="0" w:color="auto"/>
      </w:divBdr>
    </w:div>
    <w:div w:id="1072968566">
      <w:bodyDiv w:val="1"/>
      <w:marLeft w:val="0"/>
      <w:marRight w:val="0"/>
      <w:marTop w:val="0"/>
      <w:marBottom w:val="0"/>
      <w:divBdr>
        <w:top w:val="none" w:sz="0" w:space="0" w:color="auto"/>
        <w:left w:val="none" w:sz="0" w:space="0" w:color="auto"/>
        <w:bottom w:val="none" w:sz="0" w:space="0" w:color="auto"/>
        <w:right w:val="none" w:sz="0" w:space="0" w:color="auto"/>
      </w:divBdr>
    </w:div>
    <w:div w:id="1075708481">
      <w:bodyDiv w:val="1"/>
      <w:marLeft w:val="0"/>
      <w:marRight w:val="0"/>
      <w:marTop w:val="0"/>
      <w:marBottom w:val="0"/>
      <w:divBdr>
        <w:top w:val="none" w:sz="0" w:space="0" w:color="auto"/>
        <w:left w:val="none" w:sz="0" w:space="0" w:color="auto"/>
        <w:bottom w:val="none" w:sz="0" w:space="0" w:color="auto"/>
        <w:right w:val="none" w:sz="0" w:space="0" w:color="auto"/>
      </w:divBdr>
    </w:div>
    <w:div w:id="1076974806">
      <w:bodyDiv w:val="1"/>
      <w:marLeft w:val="0"/>
      <w:marRight w:val="0"/>
      <w:marTop w:val="0"/>
      <w:marBottom w:val="0"/>
      <w:divBdr>
        <w:top w:val="none" w:sz="0" w:space="0" w:color="auto"/>
        <w:left w:val="none" w:sz="0" w:space="0" w:color="auto"/>
        <w:bottom w:val="none" w:sz="0" w:space="0" w:color="auto"/>
        <w:right w:val="none" w:sz="0" w:space="0" w:color="auto"/>
      </w:divBdr>
    </w:div>
    <w:div w:id="1078480131">
      <w:bodyDiv w:val="1"/>
      <w:marLeft w:val="0"/>
      <w:marRight w:val="0"/>
      <w:marTop w:val="0"/>
      <w:marBottom w:val="0"/>
      <w:divBdr>
        <w:top w:val="none" w:sz="0" w:space="0" w:color="auto"/>
        <w:left w:val="none" w:sz="0" w:space="0" w:color="auto"/>
        <w:bottom w:val="none" w:sz="0" w:space="0" w:color="auto"/>
        <w:right w:val="none" w:sz="0" w:space="0" w:color="auto"/>
      </w:divBdr>
    </w:div>
    <w:div w:id="1080755408">
      <w:bodyDiv w:val="1"/>
      <w:marLeft w:val="0"/>
      <w:marRight w:val="0"/>
      <w:marTop w:val="0"/>
      <w:marBottom w:val="0"/>
      <w:divBdr>
        <w:top w:val="none" w:sz="0" w:space="0" w:color="auto"/>
        <w:left w:val="none" w:sz="0" w:space="0" w:color="auto"/>
        <w:bottom w:val="none" w:sz="0" w:space="0" w:color="auto"/>
        <w:right w:val="none" w:sz="0" w:space="0" w:color="auto"/>
      </w:divBdr>
    </w:div>
    <w:div w:id="1082147623">
      <w:bodyDiv w:val="1"/>
      <w:marLeft w:val="0"/>
      <w:marRight w:val="0"/>
      <w:marTop w:val="0"/>
      <w:marBottom w:val="0"/>
      <w:divBdr>
        <w:top w:val="none" w:sz="0" w:space="0" w:color="auto"/>
        <w:left w:val="none" w:sz="0" w:space="0" w:color="auto"/>
        <w:bottom w:val="none" w:sz="0" w:space="0" w:color="auto"/>
        <w:right w:val="none" w:sz="0" w:space="0" w:color="auto"/>
      </w:divBdr>
    </w:div>
    <w:div w:id="1082600587">
      <w:bodyDiv w:val="1"/>
      <w:marLeft w:val="0"/>
      <w:marRight w:val="0"/>
      <w:marTop w:val="0"/>
      <w:marBottom w:val="0"/>
      <w:divBdr>
        <w:top w:val="none" w:sz="0" w:space="0" w:color="auto"/>
        <w:left w:val="none" w:sz="0" w:space="0" w:color="auto"/>
        <w:bottom w:val="none" w:sz="0" w:space="0" w:color="auto"/>
        <w:right w:val="none" w:sz="0" w:space="0" w:color="auto"/>
      </w:divBdr>
    </w:div>
    <w:div w:id="1082750856">
      <w:bodyDiv w:val="1"/>
      <w:marLeft w:val="0"/>
      <w:marRight w:val="0"/>
      <w:marTop w:val="0"/>
      <w:marBottom w:val="0"/>
      <w:divBdr>
        <w:top w:val="none" w:sz="0" w:space="0" w:color="auto"/>
        <w:left w:val="none" w:sz="0" w:space="0" w:color="auto"/>
        <w:bottom w:val="none" w:sz="0" w:space="0" w:color="auto"/>
        <w:right w:val="none" w:sz="0" w:space="0" w:color="auto"/>
      </w:divBdr>
    </w:div>
    <w:div w:id="1084379822">
      <w:bodyDiv w:val="1"/>
      <w:marLeft w:val="0"/>
      <w:marRight w:val="0"/>
      <w:marTop w:val="0"/>
      <w:marBottom w:val="0"/>
      <w:divBdr>
        <w:top w:val="none" w:sz="0" w:space="0" w:color="auto"/>
        <w:left w:val="none" w:sz="0" w:space="0" w:color="auto"/>
        <w:bottom w:val="none" w:sz="0" w:space="0" w:color="auto"/>
        <w:right w:val="none" w:sz="0" w:space="0" w:color="auto"/>
      </w:divBdr>
    </w:div>
    <w:div w:id="1085221575">
      <w:bodyDiv w:val="1"/>
      <w:marLeft w:val="0"/>
      <w:marRight w:val="0"/>
      <w:marTop w:val="0"/>
      <w:marBottom w:val="0"/>
      <w:divBdr>
        <w:top w:val="none" w:sz="0" w:space="0" w:color="auto"/>
        <w:left w:val="none" w:sz="0" w:space="0" w:color="auto"/>
        <w:bottom w:val="none" w:sz="0" w:space="0" w:color="auto"/>
        <w:right w:val="none" w:sz="0" w:space="0" w:color="auto"/>
      </w:divBdr>
    </w:div>
    <w:div w:id="1087311705">
      <w:bodyDiv w:val="1"/>
      <w:marLeft w:val="0"/>
      <w:marRight w:val="0"/>
      <w:marTop w:val="0"/>
      <w:marBottom w:val="0"/>
      <w:divBdr>
        <w:top w:val="none" w:sz="0" w:space="0" w:color="auto"/>
        <w:left w:val="none" w:sz="0" w:space="0" w:color="auto"/>
        <w:bottom w:val="none" w:sz="0" w:space="0" w:color="auto"/>
        <w:right w:val="none" w:sz="0" w:space="0" w:color="auto"/>
      </w:divBdr>
    </w:div>
    <w:div w:id="1088699462">
      <w:bodyDiv w:val="1"/>
      <w:marLeft w:val="0"/>
      <w:marRight w:val="0"/>
      <w:marTop w:val="0"/>
      <w:marBottom w:val="0"/>
      <w:divBdr>
        <w:top w:val="none" w:sz="0" w:space="0" w:color="auto"/>
        <w:left w:val="none" w:sz="0" w:space="0" w:color="auto"/>
        <w:bottom w:val="none" w:sz="0" w:space="0" w:color="auto"/>
        <w:right w:val="none" w:sz="0" w:space="0" w:color="auto"/>
      </w:divBdr>
    </w:div>
    <w:div w:id="1096680758">
      <w:bodyDiv w:val="1"/>
      <w:marLeft w:val="0"/>
      <w:marRight w:val="0"/>
      <w:marTop w:val="0"/>
      <w:marBottom w:val="0"/>
      <w:divBdr>
        <w:top w:val="none" w:sz="0" w:space="0" w:color="auto"/>
        <w:left w:val="none" w:sz="0" w:space="0" w:color="auto"/>
        <w:bottom w:val="none" w:sz="0" w:space="0" w:color="auto"/>
        <w:right w:val="none" w:sz="0" w:space="0" w:color="auto"/>
      </w:divBdr>
    </w:div>
    <w:div w:id="1097138594">
      <w:bodyDiv w:val="1"/>
      <w:marLeft w:val="0"/>
      <w:marRight w:val="0"/>
      <w:marTop w:val="0"/>
      <w:marBottom w:val="0"/>
      <w:divBdr>
        <w:top w:val="none" w:sz="0" w:space="0" w:color="auto"/>
        <w:left w:val="none" w:sz="0" w:space="0" w:color="auto"/>
        <w:bottom w:val="none" w:sz="0" w:space="0" w:color="auto"/>
        <w:right w:val="none" w:sz="0" w:space="0" w:color="auto"/>
      </w:divBdr>
    </w:div>
    <w:div w:id="1097409466">
      <w:bodyDiv w:val="1"/>
      <w:marLeft w:val="0"/>
      <w:marRight w:val="0"/>
      <w:marTop w:val="0"/>
      <w:marBottom w:val="0"/>
      <w:divBdr>
        <w:top w:val="none" w:sz="0" w:space="0" w:color="auto"/>
        <w:left w:val="none" w:sz="0" w:space="0" w:color="auto"/>
        <w:bottom w:val="none" w:sz="0" w:space="0" w:color="auto"/>
        <w:right w:val="none" w:sz="0" w:space="0" w:color="auto"/>
      </w:divBdr>
    </w:div>
    <w:div w:id="1098792783">
      <w:bodyDiv w:val="1"/>
      <w:marLeft w:val="0"/>
      <w:marRight w:val="0"/>
      <w:marTop w:val="0"/>
      <w:marBottom w:val="0"/>
      <w:divBdr>
        <w:top w:val="none" w:sz="0" w:space="0" w:color="auto"/>
        <w:left w:val="none" w:sz="0" w:space="0" w:color="auto"/>
        <w:bottom w:val="none" w:sz="0" w:space="0" w:color="auto"/>
        <w:right w:val="none" w:sz="0" w:space="0" w:color="auto"/>
      </w:divBdr>
    </w:div>
    <w:div w:id="1099327721">
      <w:bodyDiv w:val="1"/>
      <w:marLeft w:val="0"/>
      <w:marRight w:val="0"/>
      <w:marTop w:val="0"/>
      <w:marBottom w:val="0"/>
      <w:divBdr>
        <w:top w:val="none" w:sz="0" w:space="0" w:color="auto"/>
        <w:left w:val="none" w:sz="0" w:space="0" w:color="auto"/>
        <w:bottom w:val="none" w:sz="0" w:space="0" w:color="auto"/>
        <w:right w:val="none" w:sz="0" w:space="0" w:color="auto"/>
      </w:divBdr>
    </w:div>
    <w:div w:id="1100179589">
      <w:bodyDiv w:val="1"/>
      <w:marLeft w:val="0"/>
      <w:marRight w:val="0"/>
      <w:marTop w:val="0"/>
      <w:marBottom w:val="0"/>
      <w:divBdr>
        <w:top w:val="none" w:sz="0" w:space="0" w:color="auto"/>
        <w:left w:val="none" w:sz="0" w:space="0" w:color="auto"/>
        <w:bottom w:val="none" w:sz="0" w:space="0" w:color="auto"/>
        <w:right w:val="none" w:sz="0" w:space="0" w:color="auto"/>
      </w:divBdr>
    </w:div>
    <w:div w:id="1100829664">
      <w:bodyDiv w:val="1"/>
      <w:marLeft w:val="0"/>
      <w:marRight w:val="0"/>
      <w:marTop w:val="0"/>
      <w:marBottom w:val="0"/>
      <w:divBdr>
        <w:top w:val="none" w:sz="0" w:space="0" w:color="auto"/>
        <w:left w:val="none" w:sz="0" w:space="0" w:color="auto"/>
        <w:bottom w:val="none" w:sz="0" w:space="0" w:color="auto"/>
        <w:right w:val="none" w:sz="0" w:space="0" w:color="auto"/>
      </w:divBdr>
    </w:div>
    <w:div w:id="1102724207">
      <w:bodyDiv w:val="1"/>
      <w:marLeft w:val="0"/>
      <w:marRight w:val="0"/>
      <w:marTop w:val="0"/>
      <w:marBottom w:val="0"/>
      <w:divBdr>
        <w:top w:val="none" w:sz="0" w:space="0" w:color="auto"/>
        <w:left w:val="none" w:sz="0" w:space="0" w:color="auto"/>
        <w:bottom w:val="none" w:sz="0" w:space="0" w:color="auto"/>
        <w:right w:val="none" w:sz="0" w:space="0" w:color="auto"/>
      </w:divBdr>
    </w:div>
    <w:div w:id="1106658805">
      <w:bodyDiv w:val="1"/>
      <w:marLeft w:val="0"/>
      <w:marRight w:val="0"/>
      <w:marTop w:val="0"/>
      <w:marBottom w:val="0"/>
      <w:divBdr>
        <w:top w:val="none" w:sz="0" w:space="0" w:color="auto"/>
        <w:left w:val="none" w:sz="0" w:space="0" w:color="auto"/>
        <w:bottom w:val="none" w:sz="0" w:space="0" w:color="auto"/>
        <w:right w:val="none" w:sz="0" w:space="0" w:color="auto"/>
      </w:divBdr>
    </w:div>
    <w:div w:id="1108349311">
      <w:bodyDiv w:val="1"/>
      <w:marLeft w:val="0"/>
      <w:marRight w:val="0"/>
      <w:marTop w:val="0"/>
      <w:marBottom w:val="0"/>
      <w:divBdr>
        <w:top w:val="none" w:sz="0" w:space="0" w:color="auto"/>
        <w:left w:val="none" w:sz="0" w:space="0" w:color="auto"/>
        <w:bottom w:val="none" w:sz="0" w:space="0" w:color="auto"/>
        <w:right w:val="none" w:sz="0" w:space="0" w:color="auto"/>
      </w:divBdr>
    </w:div>
    <w:div w:id="1110197573">
      <w:bodyDiv w:val="1"/>
      <w:marLeft w:val="0"/>
      <w:marRight w:val="0"/>
      <w:marTop w:val="0"/>
      <w:marBottom w:val="0"/>
      <w:divBdr>
        <w:top w:val="none" w:sz="0" w:space="0" w:color="auto"/>
        <w:left w:val="none" w:sz="0" w:space="0" w:color="auto"/>
        <w:bottom w:val="none" w:sz="0" w:space="0" w:color="auto"/>
        <w:right w:val="none" w:sz="0" w:space="0" w:color="auto"/>
      </w:divBdr>
    </w:div>
    <w:div w:id="1112557524">
      <w:bodyDiv w:val="1"/>
      <w:marLeft w:val="0"/>
      <w:marRight w:val="0"/>
      <w:marTop w:val="0"/>
      <w:marBottom w:val="0"/>
      <w:divBdr>
        <w:top w:val="none" w:sz="0" w:space="0" w:color="auto"/>
        <w:left w:val="none" w:sz="0" w:space="0" w:color="auto"/>
        <w:bottom w:val="none" w:sz="0" w:space="0" w:color="auto"/>
        <w:right w:val="none" w:sz="0" w:space="0" w:color="auto"/>
      </w:divBdr>
    </w:div>
    <w:div w:id="1113863530">
      <w:bodyDiv w:val="1"/>
      <w:marLeft w:val="0"/>
      <w:marRight w:val="0"/>
      <w:marTop w:val="0"/>
      <w:marBottom w:val="0"/>
      <w:divBdr>
        <w:top w:val="none" w:sz="0" w:space="0" w:color="auto"/>
        <w:left w:val="none" w:sz="0" w:space="0" w:color="auto"/>
        <w:bottom w:val="none" w:sz="0" w:space="0" w:color="auto"/>
        <w:right w:val="none" w:sz="0" w:space="0" w:color="auto"/>
      </w:divBdr>
    </w:div>
    <w:div w:id="1113936733">
      <w:bodyDiv w:val="1"/>
      <w:marLeft w:val="0"/>
      <w:marRight w:val="0"/>
      <w:marTop w:val="0"/>
      <w:marBottom w:val="0"/>
      <w:divBdr>
        <w:top w:val="none" w:sz="0" w:space="0" w:color="auto"/>
        <w:left w:val="none" w:sz="0" w:space="0" w:color="auto"/>
        <w:bottom w:val="none" w:sz="0" w:space="0" w:color="auto"/>
        <w:right w:val="none" w:sz="0" w:space="0" w:color="auto"/>
      </w:divBdr>
    </w:div>
    <w:div w:id="1115443196">
      <w:bodyDiv w:val="1"/>
      <w:marLeft w:val="0"/>
      <w:marRight w:val="0"/>
      <w:marTop w:val="0"/>
      <w:marBottom w:val="0"/>
      <w:divBdr>
        <w:top w:val="none" w:sz="0" w:space="0" w:color="auto"/>
        <w:left w:val="none" w:sz="0" w:space="0" w:color="auto"/>
        <w:bottom w:val="none" w:sz="0" w:space="0" w:color="auto"/>
        <w:right w:val="none" w:sz="0" w:space="0" w:color="auto"/>
      </w:divBdr>
    </w:div>
    <w:div w:id="1117676045">
      <w:bodyDiv w:val="1"/>
      <w:marLeft w:val="0"/>
      <w:marRight w:val="0"/>
      <w:marTop w:val="0"/>
      <w:marBottom w:val="0"/>
      <w:divBdr>
        <w:top w:val="none" w:sz="0" w:space="0" w:color="auto"/>
        <w:left w:val="none" w:sz="0" w:space="0" w:color="auto"/>
        <w:bottom w:val="none" w:sz="0" w:space="0" w:color="auto"/>
        <w:right w:val="none" w:sz="0" w:space="0" w:color="auto"/>
      </w:divBdr>
    </w:div>
    <w:div w:id="1118530406">
      <w:bodyDiv w:val="1"/>
      <w:marLeft w:val="0"/>
      <w:marRight w:val="0"/>
      <w:marTop w:val="0"/>
      <w:marBottom w:val="0"/>
      <w:divBdr>
        <w:top w:val="none" w:sz="0" w:space="0" w:color="auto"/>
        <w:left w:val="none" w:sz="0" w:space="0" w:color="auto"/>
        <w:bottom w:val="none" w:sz="0" w:space="0" w:color="auto"/>
        <w:right w:val="none" w:sz="0" w:space="0" w:color="auto"/>
      </w:divBdr>
    </w:div>
    <w:div w:id="1121728587">
      <w:bodyDiv w:val="1"/>
      <w:marLeft w:val="0"/>
      <w:marRight w:val="0"/>
      <w:marTop w:val="0"/>
      <w:marBottom w:val="0"/>
      <w:divBdr>
        <w:top w:val="none" w:sz="0" w:space="0" w:color="auto"/>
        <w:left w:val="none" w:sz="0" w:space="0" w:color="auto"/>
        <w:bottom w:val="none" w:sz="0" w:space="0" w:color="auto"/>
        <w:right w:val="none" w:sz="0" w:space="0" w:color="auto"/>
      </w:divBdr>
    </w:div>
    <w:div w:id="1124695855">
      <w:bodyDiv w:val="1"/>
      <w:marLeft w:val="0"/>
      <w:marRight w:val="0"/>
      <w:marTop w:val="0"/>
      <w:marBottom w:val="0"/>
      <w:divBdr>
        <w:top w:val="none" w:sz="0" w:space="0" w:color="auto"/>
        <w:left w:val="none" w:sz="0" w:space="0" w:color="auto"/>
        <w:bottom w:val="none" w:sz="0" w:space="0" w:color="auto"/>
        <w:right w:val="none" w:sz="0" w:space="0" w:color="auto"/>
      </w:divBdr>
    </w:div>
    <w:div w:id="1126584096">
      <w:bodyDiv w:val="1"/>
      <w:marLeft w:val="0"/>
      <w:marRight w:val="0"/>
      <w:marTop w:val="0"/>
      <w:marBottom w:val="0"/>
      <w:divBdr>
        <w:top w:val="none" w:sz="0" w:space="0" w:color="auto"/>
        <w:left w:val="none" w:sz="0" w:space="0" w:color="auto"/>
        <w:bottom w:val="none" w:sz="0" w:space="0" w:color="auto"/>
        <w:right w:val="none" w:sz="0" w:space="0" w:color="auto"/>
      </w:divBdr>
    </w:div>
    <w:div w:id="1130248365">
      <w:bodyDiv w:val="1"/>
      <w:marLeft w:val="0"/>
      <w:marRight w:val="0"/>
      <w:marTop w:val="0"/>
      <w:marBottom w:val="0"/>
      <w:divBdr>
        <w:top w:val="none" w:sz="0" w:space="0" w:color="auto"/>
        <w:left w:val="none" w:sz="0" w:space="0" w:color="auto"/>
        <w:bottom w:val="none" w:sz="0" w:space="0" w:color="auto"/>
        <w:right w:val="none" w:sz="0" w:space="0" w:color="auto"/>
      </w:divBdr>
    </w:div>
    <w:div w:id="1134908526">
      <w:bodyDiv w:val="1"/>
      <w:marLeft w:val="0"/>
      <w:marRight w:val="0"/>
      <w:marTop w:val="0"/>
      <w:marBottom w:val="0"/>
      <w:divBdr>
        <w:top w:val="none" w:sz="0" w:space="0" w:color="auto"/>
        <w:left w:val="none" w:sz="0" w:space="0" w:color="auto"/>
        <w:bottom w:val="none" w:sz="0" w:space="0" w:color="auto"/>
        <w:right w:val="none" w:sz="0" w:space="0" w:color="auto"/>
      </w:divBdr>
    </w:div>
    <w:div w:id="1135175677">
      <w:bodyDiv w:val="1"/>
      <w:marLeft w:val="0"/>
      <w:marRight w:val="0"/>
      <w:marTop w:val="0"/>
      <w:marBottom w:val="0"/>
      <w:divBdr>
        <w:top w:val="none" w:sz="0" w:space="0" w:color="auto"/>
        <w:left w:val="none" w:sz="0" w:space="0" w:color="auto"/>
        <w:bottom w:val="none" w:sz="0" w:space="0" w:color="auto"/>
        <w:right w:val="none" w:sz="0" w:space="0" w:color="auto"/>
      </w:divBdr>
    </w:div>
    <w:div w:id="1135637171">
      <w:bodyDiv w:val="1"/>
      <w:marLeft w:val="0"/>
      <w:marRight w:val="0"/>
      <w:marTop w:val="0"/>
      <w:marBottom w:val="0"/>
      <w:divBdr>
        <w:top w:val="none" w:sz="0" w:space="0" w:color="auto"/>
        <w:left w:val="none" w:sz="0" w:space="0" w:color="auto"/>
        <w:bottom w:val="none" w:sz="0" w:space="0" w:color="auto"/>
        <w:right w:val="none" w:sz="0" w:space="0" w:color="auto"/>
      </w:divBdr>
    </w:div>
    <w:div w:id="1136801591">
      <w:bodyDiv w:val="1"/>
      <w:marLeft w:val="0"/>
      <w:marRight w:val="0"/>
      <w:marTop w:val="0"/>
      <w:marBottom w:val="0"/>
      <w:divBdr>
        <w:top w:val="none" w:sz="0" w:space="0" w:color="auto"/>
        <w:left w:val="none" w:sz="0" w:space="0" w:color="auto"/>
        <w:bottom w:val="none" w:sz="0" w:space="0" w:color="auto"/>
        <w:right w:val="none" w:sz="0" w:space="0" w:color="auto"/>
      </w:divBdr>
    </w:div>
    <w:div w:id="1137837572">
      <w:bodyDiv w:val="1"/>
      <w:marLeft w:val="0"/>
      <w:marRight w:val="0"/>
      <w:marTop w:val="0"/>
      <w:marBottom w:val="0"/>
      <w:divBdr>
        <w:top w:val="none" w:sz="0" w:space="0" w:color="auto"/>
        <w:left w:val="none" w:sz="0" w:space="0" w:color="auto"/>
        <w:bottom w:val="none" w:sz="0" w:space="0" w:color="auto"/>
        <w:right w:val="none" w:sz="0" w:space="0" w:color="auto"/>
      </w:divBdr>
    </w:div>
    <w:div w:id="1138645708">
      <w:bodyDiv w:val="1"/>
      <w:marLeft w:val="0"/>
      <w:marRight w:val="0"/>
      <w:marTop w:val="0"/>
      <w:marBottom w:val="0"/>
      <w:divBdr>
        <w:top w:val="none" w:sz="0" w:space="0" w:color="auto"/>
        <w:left w:val="none" w:sz="0" w:space="0" w:color="auto"/>
        <w:bottom w:val="none" w:sz="0" w:space="0" w:color="auto"/>
        <w:right w:val="none" w:sz="0" w:space="0" w:color="auto"/>
      </w:divBdr>
    </w:div>
    <w:div w:id="1141724880">
      <w:bodyDiv w:val="1"/>
      <w:marLeft w:val="0"/>
      <w:marRight w:val="0"/>
      <w:marTop w:val="0"/>
      <w:marBottom w:val="0"/>
      <w:divBdr>
        <w:top w:val="none" w:sz="0" w:space="0" w:color="auto"/>
        <w:left w:val="none" w:sz="0" w:space="0" w:color="auto"/>
        <w:bottom w:val="none" w:sz="0" w:space="0" w:color="auto"/>
        <w:right w:val="none" w:sz="0" w:space="0" w:color="auto"/>
      </w:divBdr>
    </w:div>
    <w:div w:id="1141848606">
      <w:bodyDiv w:val="1"/>
      <w:marLeft w:val="0"/>
      <w:marRight w:val="0"/>
      <w:marTop w:val="0"/>
      <w:marBottom w:val="0"/>
      <w:divBdr>
        <w:top w:val="none" w:sz="0" w:space="0" w:color="auto"/>
        <w:left w:val="none" w:sz="0" w:space="0" w:color="auto"/>
        <w:bottom w:val="none" w:sz="0" w:space="0" w:color="auto"/>
        <w:right w:val="none" w:sz="0" w:space="0" w:color="auto"/>
      </w:divBdr>
    </w:div>
    <w:div w:id="1142577476">
      <w:bodyDiv w:val="1"/>
      <w:marLeft w:val="0"/>
      <w:marRight w:val="0"/>
      <w:marTop w:val="0"/>
      <w:marBottom w:val="0"/>
      <w:divBdr>
        <w:top w:val="none" w:sz="0" w:space="0" w:color="auto"/>
        <w:left w:val="none" w:sz="0" w:space="0" w:color="auto"/>
        <w:bottom w:val="none" w:sz="0" w:space="0" w:color="auto"/>
        <w:right w:val="none" w:sz="0" w:space="0" w:color="auto"/>
      </w:divBdr>
    </w:div>
    <w:div w:id="1144544223">
      <w:bodyDiv w:val="1"/>
      <w:marLeft w:val="0"/>
      <w:marRight w:val="0"/>
      <w:marTop w:val="0"/>
      <w:marBottom w:val="0"/>
      <w:divBdr>
        <w:top w:val="none" w:sz="0" w:space="0" w:color="auto"/>
        <w:left w:val="none" w:sz="0" w:space="0" w:color="auto"/>
        <w:bottom w:val="none" w:sz="0" w:space="0" w:color="auto"/>
        <w:right w:val="none" w:sz="0" w:space="0" w:color="auto"/>
      </w:divBdr>
    </w:div>
    <w:div w:id="1146170430">
      <w:bodyDiv w:val="1"/>
      <w:marLeft w:val="0"/>
      <w:marRight w:val="0"/>
      <w:marTop w:val="0"/>
      <w:marBottom w:val="0"/>
      <w:divBdr>
        <w:top w:val="none" w:sz="0" w:space="0" w:color="auto"/>
        <w:left w:val="none" w:sz="0" w:space="0" w:color="auto"/>
        <w:bottom w:val="none" w:sz="0" w:space="0" w:color="auto"/>
        <w:right w:val="none" w:sz="0" w:space="0" w:color="auto"/>
      </w:divBdr>
    </w:div>
    <w:div w:id="1146704688">
      <w:bodyDiv w:val="1"/>
      <w:marLeft w:val="0"/>
      <w:marRight w:val="0"/>
      <w:marTop w:val="0"/>
      <w:marBottom w:val="0"/>
      <w:divBdr>
        <w:top w:val="none" w:sz="0" w:space="0" w:color="auto"/>
        <w:left w:val="none" w:sz="0" w:space="0" w:color="auto"/>
        <w:bottom w:val="none" w:sz="0" w:space="0" w:color="auto"/>
        <w:right w:val="none" w:sz="0" w:space="0" w:color="auto"/>
      </w:divBdr>
    </w:div>
    <w:div w:id="1147744166">
      <w:bodyDiv w:val="1"/>
      <w:marLeft w:val="0"/>
      <w:marRight w:val="0"/>
      <w:marTop w:val="0"/>
      <w:marBottom w:val="0"/>
      <w:divBdr>
        <w:top w:val="none" w:sz="0" w:space="0" w:color="auto"/>
        <w:left w:val="none" w:sz="0" w:space="0" w:color="auto"/>
        <w:bottom w:val="none" w:sz="0" w:space="0" w:color="auto"/>
        <w:right w:val="none" w:sz="0" w:space="0" w:color="auto"/>
      </w:divBdr>
    </w:div>
    <w:div w:id="1148016442">
      <w:bodyDiv w:val="1"/>
      <w:marLeft w:val="0"/>
      <w:marRight w:val="0"/>
      <w:marTop w:val="0"/>
      <w:marBottom w:val="0"/>
      <w:divBdr>
        <w:top w:val="none" w:sz="0" w:space="0" w:color="auto"/>
        <w:left w:val="none" w:sz="0" w:space="0" w:color="auto"/>
        <w:bottom w:val="none" w:sz="0" w:space="0" w:color="auto"/>
        <w:right w:val="none" w:sz="0" w:space="0" w:color="auto"/>
      </w:divBdr>
    </w:div>
    <w:div w:id="1149980090">
      <w:bodyDiv w:val="1"/>
      <w:marLeft w:val="0"/>
      <w:marRight w:val="0"/>
      <w:marTop w:val="0"/>
      <w:marBottom w:val="0"/>
      <w:divBdr>
        <w:top w:val="none" w:sz="0" w:space="0" w:color="auto"/>
        <w:left w:val="none" w:sz="0" w:space="0" w:color="auto"/>
        <w:bottom w:val="none" w:sz="0" w:space="0" w:color="auto"/>
        <w:right w:val="none" w:sz="0" w:space="0" w:color="auto"/>
      </w:divBdr>
    </w:div>
    <w:div w:id="1151217647">
      <w:bodyDiv w:val="1"/>
      <w:marLeft w:val="0"/>
      <w:marRight w:val="0"/>
      <w:marTop w:val="0"/>
      <w:marBottom w:val="0"/>
      <w:divBdr>
        <w:top w:val="none" w:sz="0" w:space="0" w:color="auto"/>
        <w:left w:val="none" w:sz="0" w:space="0" w:color="auto"/>
        <w:bottom w:val="none" w:sz="0" w:space="0" w:color="auto"/>
        <w:right w:val="none" w:sz="0" w:space="0" w:color="auto"/>
      </w:divBdr>
    </w:div>
    <w:div w:id="1153569342">
      <w:bodyDiv w:val="1"/>
      <w:marLeft w:val="0"/>
      <w:marRight w:val="0"/>
      <w:marTop w:val="0"/>
      <w:marBottom w:val="0"/>
      <w:divBdr>
        <w:top w:val="none" w:sz="0" w:space="0" w:color="auto"/>
        <w:left w:val="none" w:sz="0" w:space="0" w:color="auto"/>
        <w:bottom w:val="none" w:sz="0" w:space="0" w:color="auto"/>
        <w:right w:val="none" w:sz="0" w:space="0" w:color="auto"/>
      </w:divBdr>
    </w:div>
    <w:div w:id="1154879093">
      <w:bodyDiv w:val="1"/>
      <w:marLeft w:val="0"/>
      <w:marRight w:val="0"/>
      <w:marTop w:val="0"/>
      <w:marBottom w:val="0"/>
      <w:divBdr>
        <w:top w:val="none" w:sz="0" w:space="0" w:color="auto"/>
        <w:left w:val="none" w:sz="0" w:space="0" w:color="auto"/>
        <w:bottom w:val="none" w:sz="0" w:space="0" w:color="auto"/>
        <w:right w:val="none" w:sz="0" w:space="0" w:color="auto"/>
      </w:divBdr>
    </w:div>
    <w:div w:id="1156723951">
      <w:bodyDiv w:val="1"/>
      <w:marLeft w:val="0"/>
      <w:marRight w:val="0"/>
      <w:marTop w:val="0"/>
      <w:marBottom w:val="0"/>
      <w:divBdr>
        <w:top w:val="none" w:sz="0" w:space="0" w:color="auto"/>
        <w:left w:val="none" w:sz="0" w:space="0" w:color="auto"/>
        <w:bottom w:val="none" w:sz="0" w:space="0" w:color="auto"/>
        <w:right w:val="none" w:sz="0" w:space="0" w:color="auto"/>
      </w:divBdr>
    </w:div>
    <w:div w:id="1157529013">
      <w:bodyDiv w:val="1"/>
      <w:marLeft w:val="0"/>
      <w:marRight w:val="0"/>
      <w:marTop w:val="0"/>
      <w:marBottom w:val="0"/>
      <w:divBdr>
        <w:top w:val="none" w:sz="0" w:space="0" w:color="auto"/>
        <w:left w:val="none" w:sz="0" w:space="0" w:color="auto"/>
        <w:bottom w:val="none" w:sz="0" w:space="0" w:color="auto"/>
        <w:right w:val="none" w:sz="0" w:space="0" w:color="auto"/>
      </w:divBdr>
    </w:div>
    <w:div w:id="1159151979">
      <w:bodyDiv w:val="1"/>
      <w:marLeft w:val="0"/>
      <w:marRight w:val="0"/>
      <w:marTop w:val="0"/>
      <w:marBottom w:val="0"/>
      <w:divBdr>
        <w:top w:val="none" w:sz="0" w:space="0" w:color="auto"/>
        <w:left w:val="none" w:sz="0" w:space="0" w:color="auto"/>
        <w:bottom w:val="none" w:sz="0" w:space="0" w:color="auto"/>
        <w:right w:val="none" w:sz="0" w:space="0" w:color="auto"/>
      </w:divBdr>
    </w:div>
    <w:div w:id="1159688249">
      <w:bodyDiv w:val="1"/>
      <w:marLeft w:val="0"/>
      <w:marRight w:val="0"/>
      <w:marTop w:val="0"/>
      <w:marBottom w:val="0"/>
      <w:divBdr>
        <w:top w:val="none" w:sz="0" w:space="0" w:color="auto"/>
        <w:left w:val="none" w:sz="0" w:space="0" w:color="auto"/>
        <w:bottom w:val="none" w:sz="0" w:space="0" w:color="auto"/>
        <w:right w:val="none" w:sz="0" w:space="0" w:color="auto"/>
      </w:divBdr>
    </w:div>
    <w:div w:id="1160577653">
      <w:bodyDiv w:val="1"/>
      <w:marLeft w:val="0"/>
      <w:marRight w:val="0"/>
      <w:marTop w:val="0"/>
      <w:marBottom w:val="0"/>
      <w:divBdr>
        <w:top w:val="none" w:sz="0" w:space="0" w:color="auto"/>
        <w:left w:val="none" w:sz="0" w:space="0" w:color="auto"/>
        <w:bottom w:val="none" w:sz="0" w:space="0" w:color="auto"/>
        <w:right w:val="none" w:sz="0" w:space="0" w:color="auto"/>
      </w:divBdr>
    </w:div>
    <w:div w:id="1165438022">
      <w:bodyDiv w:val="1"/>
      <w:marLeft w:val="0"/>
      <w:marRight w:val="0"/>
      <w:marTop w:val="0"/>
      <w:marBottom w:val="0"/>
      <w:divBdr>
        <w:top w:val="none" w:sz="0" w:space="0" w:color="auto"/>
        <w:left w:val="none" w:sz="0" w:space="0" w:color="auto"/>
        <w:bottom w:val="none" w:sz="0" w:space="0" w:color="auto"/>
        <w:right w:val="none" w:sz="0" w:space="0" w:color="auto"/>
      </w:divBdr>
    </w:div>
    <w:div w:id="1165515009">
      <w:bodyDiv w:val="1"/>
      <w:marLeft w:val="0"/>
      <w:marRight w:val="0"/>
      <w:marTop w:val="0"/>
      <w:marBottom w:val="0"/>
      <w:divBdr>
        <w:top w:val="none" w:sz="0" w:space="0" w:color="auto"/>
        <w:left w:val="none" w:sz="0" w:space="0" w:color="auto"/>
        <w:bottom w:val="none" w:sz="0" w:space="0" w:color="auto"/>
        <w:right w:val="none" w:sz="0" w:space="0" w:color="auto"/>
      </w:divBdr>
    </w:div>
    <w:div w:id="1174035863">
      <w:bodyDiv w:val="1"/>
      <w:marLeft w:val="0"/>
      <w:marRight w:val="0"/>
      <w:marTop w:val="0"/>
      <w:marBottom w:val="0"/>
      <w:divBdr>
        <w:top w:val="none" w:sz="0" w:space="0" w:color="auto"/>
        <w:left w:val="none" w:sz="0" w:space="0" w:color="auto"/>
        <w:bottom w:val="none" w:sz="0" w:space="0" w:color="auto"/>
        <w:right w:val="none" w:sz="0" w:space="0" w:color="auto"/>
      </w:divBdr>
    </w:div>
    <w:div w:id="1174682267">
      <w:bodyDiv w:val="1"/>
      <w:marLeft w:val="0"/>
      <w:marRight w:val="0"/>
      <w:marTop w:val="0"/>
      <w:marBottom w:val="0"/>
      <w:divBdr>
        <w:top w:val="none" w:sz="0" w:space="0" w:color="auto"/>
        <w:left w:val="none" w:sz="0" w:space="0" w:color="auto"/>
        <w:bottom w:val="none" w:sz="0" w:space="0" w:color="auto"/>
        <w:right w:val="none" w:sz="0" w:space="0" w:color="auto"/>
      </w:divBdr>
    </w:div>
    <w:div w:id="1175264821">
      <w:bodyDiv w:val="1"/>
      <w:marLeft w:val="0"/>
      <w:marRight w:val="0"/>
      <w:marTop w:val="0"/>
      <w:marBottom w:val="0"/>
      <w:divBdr>
        <w:top w:val="none" w:sz="0" w:space="0" w:color="auto"/>
        <w:left w:val="none" w:sz="0" w:space="0" w:color="auto"/>
        <w:bottom w:val="none" w:sz="0" w:space="0" w:color="auto"/>
        <w:right w:val="none" w:sz="0" w:space="0" w:color="auto"/>
      </w:divBdr>
    </w:div>
    <w:div w:id="1177424501">
      <w:bodyDiv w:val="1"/>
      <w:marLeft w:val="0"/>
      <w:marRight w:val="0"/>
      <w:marTop w:val="0"/>
      <w:marBottom w:val="0"/>
      <w:divBdr>
        <w:top w:val="none" w:sz="0" w:space="0" w:color="auto"/>
        <w:left w:val="none" w:sz="0" w:space="0" w:color="auto"/>
        <w:bottom w:val="none" w:sz="0" w:space="0" w:color="auto"/>
        <w:right w:val="none" w:sz="0" w:space="0" w:color="auto"/>
      </w:divBdr>
    </w:div>
    <w:div w:id="1180655695">
      <w:bodyDiv w:val="1"/>
      <w:marLeft w:val="0"/>
      <w:marRight w:val="0"/>
      <w:marTop w:val="0"/>
      <w:marBottom w:val="0"/>
      <w:divBdr>
        <w:top w:val="none" w:sz="0" w:space="0" w:color="auto"/>
        <w:left w:val="none" w:sz="0" w:space="0" w:color="auto"/>
        <w:bottom w:val="none" w:sz="0" w:space="0" w:color="auto"/>
        <w:right w:val="none" w:sz="0" w:space="0" w:color="auto"/>
      </w:divBdr>
    </w:div>
    <w:div w:id="1180852969">
      <w:bodyDiv w:val="1"/>
      <w:marLeft w:val="0"/>
      <w:marRight w:val="0"/>
      <w:marTop w:val="0"/>
      <w:marBottom w:val="0"/>
      <w:divBdr>
        <w:top w:val="none" w:sz="0" w:space="0" w:color="auto"/>
        <w:left w:val="none" w:sz="0" w:space="0" w:color="auto"/>
        <w:bottom w:val="none" w:sz="0" w:space="0" w:color="auto"/>
        <w:right w:val="none" w:sz="0" w:space="0" w:color="auto"/>
      </w:divBdr>
    </w:div>
    <w:div w:id="1185443170">
      <w:bodyDiv w:val="1"/>
      <w:marLeft w:val="0"/>
      <w:marRight w:val="0"/>
      <w:marTop w:val="0"/>
      <w:marBottom w:val="0"/>
      <w:divBdr>
        <w:top w:val="none" w:sz="0" w:space="0" w:color="auto"/>
        <w:left w:val="none" w:sz="0" w:space="0" w:color="auto"/>
        <w:bottom w:val="none" w:sz="0" w:space="0" w:color="auto"/>
        <w:right w:val="none" w:sz="0" w:space="0" w:color="auto"/>
      </w:divBdr>
    </w:div>
    <w:div w:id="1189175962">
      <w:bodyDiv w:val="1"/>
      <w:marLeft w:val="0"/>
      <w:marRight w:val="0"/>
      <w:marTop w:val="0"/>
      <w:marBottom w:val="0"/>
      <w:divBdr>
        <w:top w:val="none" w:sz="0" w:space="0" w:color="auto"/>
        <w:left w:val="none" w:sz="0" w:space="0" w:color="auto"/>
        <w:bottom w:val="none" w:sz="0" w:space="0" w:color="auto"/>
        <w:right w:val="none" w:sz="0" w:space="0" w:color="auto"/>
      </w:divBdr>
    </w:div>
    <w:div w:id="1194540099">
      <w:bodyDiv w:val="1"/>
      <w:marLeft w:val="0"/>
      <w:marRight w:val="0"/>
      <w:marTop w:val="0"/>
      <w:marBottom w:val="0"/>
      <w:divBdr>
        <w:top w:val="none" w:sz="0" w:space="0" w:color="auto"/>
        <w:left w:val="none" w:sz="0" w:space="0" w:color="auto"/>
        <w:bottom w:val="none" w:sz="0" w:space="0" w:color="auto"/>
        <w:right w:val="none" w:sz="0" w:space="0" w:color="auto"/>
      </w:divBdr>
    </w:div>
    <w:div w:id="1194657363">
      <w:bodyDiv w:val="1"/>
      <w:marLeft w:val="0"/>
      <w:marRight w:val="0"/>
      <w:marTop w:val="0"/>
      <w:marBottom w:val="0"/>
      <w:divBdr>
        <w:top w:val="none" w:sz="0" w:space="0" w:color="auto"/>
        <w:left w:val="none" w:sz="0" w:space="0" w:color="auto"/>
        <w:bottom w:val="none" w:sz="0" w:space="0" w:color="auto"/>
        <w:right w:val="none" w:sz="0" w:space="0" w:color="auto"/>
      </w:divBdr>
    </w:div>
    <w:div w:id="1196384302">
      <w:bodyDiv w:val="1"/>
      <w:marLeft w:val="0"/>
      <w:marRight w:val="0"/>
      <w:marTop w:val="0"/>
      <w:marBottom w:val="0"/>
      <w:divBdr>
        <w:top w:val="none" w:sz="0" w:space="0" w:color="auto"/>
        <w:left w:val="none" w:sz="0" w:space="0" w:color="auto"/>
        <w:bottom w:val="none" w:sz="0" w:space="0" w:color="auto"/>
        <w:right w:val="none" w:sz="0" w:space="0" w:color="auto"/>
      </w:divBdr>
    </w:div>
    <w:div w:id="1196427855">
      <w:bodyDiv w:val="1"/>
      <w:marLeft w:val="0"/>
      <w:marRight w:val="0"/>
      <w:marTop w:val="0"/>
      <w:marBottom w:val="0"/>
      <w:divBdr>
        <w:top w:val="none" w:sz="0" w:space="0" w:color="auto"/>
        <w:left w:val="none" w:sz="0" w:space="0" w:color="auto"/>
        <w:bottom w:val="none" w:sz="0" w:space="0" w:color="auto"/>
        <w:right w:val="none" w:sz="0" w:space="0" w:color="auto"/>
      </w:divBdr>
    </w:div>
    <w:div w:id="1201816990">
      <w:bodyDiv w:val="1"/>
      <w:marLeft w:val="0"/>
      <w:marRight w:val="0"/>
      <w:marTop w:val="0"/>
      <w:marBottom w:val="0"/>
      <w:divBdr>
        <w:top w:val="none" w:sz="0" w:space="0" w:color="auto"/>
        <w:left w:val="none" w:sz="0" w:space="0" w:color="auto"/>
        <w:bottom w:val="none" w:sz="0" w:space="0" w:color="auto"/>
        <w:right w:val="none" w:sz="0" w:space="0" w:color="auto"/>
      </w:divBdr>
    </w:div>
    <w:div w:id="1203326160">
      <w:bodyDiv w:val="1"/>
      <w:marLeft w:val="0"/>
      <w:marRight w:val="0"/>
      <w:marTop w:val="0"/>
      <w:marBottom w:val="0"/>
      <w:divBdr>
        <w:top w:val="none" w:sz="0" w:space="0" w:color="auto"/>
        <w:left w:val="none" w:sz="0" w:space="0" w:color="auto"/>
        <w:bottom w:val="none" w:sz="0" w:space="0" w:color="auto"/>
        <w:right w:val="none" w:sz="0" w:space="0" w:color="auto"/>
      </w:divBdr>
    </w:div>
    <w:div w:id="1203518385">
      <w:bodyDiv w:val="1"/>
      <w:marLeft w:val="0"/>
      <w:marRight w:val="0"/>
      <w:marTop w:val="0"/>
      <w:marBottom w:val="0"/>
      <w:divBdr>
        <w:top w:val="none" w:sz="0" w:space="0" w:color="auto"/>
        <w:left w:val="none" w:sz="0" w:space="0" w:color="auto"/>
        <w:bottom w:val="none" w:sz="0" w:space="0" w:color="auto"/>
        <w:right w:val="none" w:sz="0" w:space="0" w:color="auto"/>
      </w:divBdr>
    </w:div>
    <w:div w:id="1210453526">
      <w:bodyDiv w:val="1"/>
      <w:marLeft w:val="0"/>
      <w:marRight w:val="0"/>
      <w:marTop w:val="0"/>
      <w:marBottom w:val="0"/>
      <w:divBdr>
        <w:top w:val="none" w:sz="0" w:space="0" w:color="auto"/>
        <w:left w:val="none" w:sz="0" w:space="0" w:color="auto"/>
        <w:bottom w:val="none" w:sz="0" w:space="0" w:color="auto"/>
        <w:right w:val="none" w:sz="0" w:space="0" w:color="auto"/>
      </w:divBdr>
    </w:div>
    <w:div w:id="1214659405">
      <w:bodyDiv w:val="1"/>
      <w:marLeft w:val="0"/>
      <w:marRight w:val="0"/>
      <w:marTop w:val="0"/>
      <w:marBottom w:val="0"/>
      <w:divBdr>
        <w:top w:val="none" w:sz="0" w:space="0" w:color="auto"/>
        <w:left w:val="none" w:sz="0" w:space="0" w:color="auto"/>
        <w:bottom w:val="none" w:sz="0" w:space="0" w:color="auto"/>
        <w:right w:val="none" w:sz="0" w:space="0" w:color="auto"/>
      </w:divBdr>
    </w:div>
    <w:div w:id="1216698302">
      <w:bodyDiv w:val="1"/>
      <w:marLeft w:val="0"/>
      <w:marRight w:val="0"/>
      <w:marTop w:val="0"/>
      <w:marBottom w:val="0"/>
      <w:divBdr>
        <w:top w:val="none" w:sz="0" w:space="0" w:color="auto"/>
        <w:left w:val="none" w:sz="0" w:space="0" w:color="auto"/>
        <w:bottom w:val="none" w:sz="0" w:space="0" w:color="auto"/>
        <w:right w:val="none" w:sz="0" w:space="0" w:color="auto"/>
      </w:divBdr>
    </w:div>
    <w:div w:id="1218935619">
      <w:bodyDiv w:val="1"/>
      <w:marLeft w:val="0"/>
      <w:marRight w:val="0"/>
      <w:marTop w:val="0"/>
      <w:marBottom w:val="0"/>
      <w:divBdr>
        <w:top w:val="none" w:sz="0" w:space="0" w:color="auto"/>
        <w:left w:val="none" w:sz="0" w:space="0" w:color="auto"/>
        <w:bottom w:val="none" w:sz="0" w:space="0" w:color="auto"/>
        <w:right w:val="none" w:sz="0" w:space="0" w:color="auto"/>
      </w:divBdr>
    </w:div>
    <w:div w:id="1224104164">
      <w:bodyDiv w:val="1"/>
      <w:marLeft w:val="0"/>
      <w:marRight w:val="0"/>
      <w:marTop w:val="0"/>
      <w:marBottom w:val="0"/>
      <w:divBdr>
        <w:top w:val="none" w:sz="0" w:space="0" w:color="auto"/>
        <w:left w:val="none" w:sz="0" w:space="0" w:color="auto"/>
        <w:bottom w:val="none" w:sz="0" w:space="0" w:color="auto"/>
        <w:right w:val="none" w:sz="0" w:space="0" w:color="auto"/>
      </w:divBdr>
    </w:div>
    <w:div w:id="1225801955">
      <w:bodyDiv w:val="1"/>
      <w:marLeft w:val="0"/>
      <w:marRight w:val="0"/>
      <w:marTop w:val="0"/>
      <w:marBottom w:val="0"/>
      <w:divBdr>
        <w:top w:val="none" w:sz="0" w:space="0" w:color="auto"/>
        <w:left w:val="none" w:sz="0" w:space="0" w:color="auto"/>
        <w:bottom w:val="none" w:sz="0" w:space="0" w:color="auto"/>
        <w:right w:val="none" w:sz="0" w:space="0" w:color="auto"/>
      </w:divBdr>
    </w:div>
    <w:div w:id="1226380333">
      <w:bodyDiv w:val="1"/>
      <w:marLeft w:val="0"/>
      <w:marRight w:val="0"/>
      <w:marTop w:val="0"/>
      <w:marBottom w:val="0"/>
      <w:divBdr>
        <w:top w:val="none" w:sz="0" w:space="0" w:color="auto"/>
        <w:left w:val="none" w:sz="0" w:space="0" w:color="auto"/>
        <w:bottom w:val="none" w:sz="0" w:space="0" w:color="auto"/>
        <w:right w:val="none" w:sz="0" w:space="0" w:color="auto"/>
      </w:divBdr>
    </w:div>
    <w:div w:id="1228804248">
      <w:bodyDiv w:val="1"/>
      <w:marLeft w:val="0"/>
      <w:marRight w:val="0"/>
      <w:marTop w:val="0"/>
      <w:marBottom w:val="0"/>
      <w:divBdr>
        <w:top w:val="none" w:sz="0" w:space="0" w:color="auto"/>
        <w:left w:val="none" w:sz="0" w:space="0" w:color="auto"/>
        <w:bottom w:val="none" w:sz="0" w:space="0" w:color="auto"/>
        <w:right w:val="none" w:sz="0" w:space="0" w:color="auto"/>
      </w:divBdr>
    </w:div>
    <w:div w:id="1229458446">
      <w:bodyDiv w:val="1"/>
      <w:marLeft w:val="0"/>
      <w:marRight w:val="0"/>
      <w:marTop w:val="0"/>
      <w:marBottom w:val="0"/>
      <w:divBdr>
        <w:top w:val="none" w:sz="0" w:space="0" w:color="auto"/>
        <w:left w:val="none" w:sz="0" w:space="0" w:color="auto"/>
        <w:bottom w:val="none" w:sz="0" w:space="0" w:color="auto"/>
        <w:right w:val="none" w:sz="0" w:space="0" w:color="auto"/>
      </w:divBdr>
    </w:div>
    <w:div w:id="1230387018">
      <w:bodyDiv w:val="1"/>
      <w:marLeft w:val="0"/>
      <w:marRight w:val="0"/>
      <w:marTop w:val="0"/>
      <w:marBottom w:val="0"/>
      <w:divBdr>
        <w:top w:val="none" w:sz="0" w:space="0" w:color="auto"/>
        <w:left w:val="none" w:sz="0" w:space="0" w:color="auto"/>
        <w:bottom w:val="none" w:sz="0" w:space="0" w:color="auto"/>
        <w:right w:val="none" w:sz="0" w:space="0" w:color="auto"/>
      </w:divBdr>
    </w:div>
    <w:div w:id="1233076212">
      <w:bodyDiv w:val="1"/>
      <w:marLeft w:val="0"/>
      <w:marRight w:val="0"/>
      <w:marTop w:val="0"/>
      <w:marBottom w:val="0"/>
      <w:divBdr>
        <w:top w:val="none" w:sz="0" w:space="0" w:color="auto"/>
        <w:left w:val="none" w:sz="0" w:space="0" w:color="auto"/>
        <w:bottom w:val="none" w:sz="0" w:space="0" w:color="auto"/>
        <w:right w:val="none" w:sz="0" w:space="0" w:color="auto"/>
      </w:divBdr>
    </w:div>
    <w:div w:id="1234007833">
      <w:bodyDiv w:val="1"/>
      <w:marLeft w:val="0"/>
      <w:marRight w:val="0"/>
      <w:marTop w:val="0"/>
      <w:marBottom w:val="0"/>
      <w:divBdr>
        <w:top w:val="none" w:sz="0" w:space="0" w:color="auto"/>
        <w:left w:val="none" w:sz="0" w:space="0" w:color="auto"/>
        <w:bottom w:val="none" w:sz="0" w:space="0" w:color="auto"/>
        <w:right w:val="none" w:sz="0" w:space="0" w:color="auto"/>
      </w:divBdr>
    </w:div>
    <w:div w:id="1234127355">
      <w:bodyDiv w:val="1"/>
      <w:marLeft w:val="0"/>
      <w:marRight w:val="0"/>
      <w:marTop w:val="0"/>
      <w:marBottom w:val="0"/>
      <w:divBdr>
        <w:top w:val="none" w:sz="0" w:space="0" w:color="auto"/>
        <w:left w:val="none" w:sz="0" w:space="0" w:color="auto"/>
        <w:bottom w:val="none" w:sz="0" w:space="0" w:color="auto"/>
        <w:right w:val="none" w:sz="0" w:space="0" w:color="auto"/>
      </w:divBdr>
    </w:div>
    <w:div w:id="1235748373">
      <w:bodyDiv w:val="1"/>
      <w:marLeft w:val="0"/>
      <w:marRight w:val="0"/>
      <w:marTop w:val="0"/>
      <w:marBottom w:val="0"/>
      <w:divBdr>
        <w:top w:val="none" w:sz="0" w:space="0" w:color="auto"/>
        <w:left w:val="none" w:sz="0" w:space="0" w:color="auto"/>
        <w:bottom w:val="none" w:sz="0" w:space="0" w:color="auto"/>
        <w:right w:val="none" w:sz="0" w:space="0" w:color="auto"/>
      </w:divBdr>
    </w:div>
    <w:div w:id="1236669176">
      <w:bodyDiv w:val="1"/>
      <w:marLeft w:val="0"/>
      <w:marRight w:val="0"/>
      <w:marTop w:val="0"/>
      <w:marBottom w:val="0"/>
      <w:divBdr>
        <w:top w:val="none" w:sz="0" w:space="0" w:color="auto"/>
        <w:left w:val="none" w:sz="0" w:space="0" w:color="auto"/>
        <w:bottom w:val="none" w:sz="0" w:space="0" w:color="auto"/>
        <w:right w:val="none" w:sz="0" w:space="0" w:color="auto"/>
      </w:divBdr>
    </w:div>
    <w:div w:id="1248080321">
      <w:bodyDiv w:val="1"/>
      <w:marLeft w:val="0"/>
      <w:marRight w:val="0"/>
      <w:marTop w:val="0"/>
      <w:marBottom w:val="0"/>
      <w:divBdr>
        <w:top w:val="none" w:sz="0" w:space="0" w:color="auto"/>
        <w:left w:val="none" w:sz="0" w:space="0" w:color="auto"/>
        <w:bottom w:val="none" w:sz="0" w:space="0" w:color="auto"/>
        <w:right w:val="none" w:sz="0" w:space="0" w:color="auto"/>
      </w:divBdr>
    </w:div>
    <w:div w:id="1249466356">
      <w:bodyDiv w:val="1"/>
      <w:marLeft w:val="0"/>
      <w:marRight w:val="0"/>
      <w:marTop w:val="0"/>
      <w:marBottom w:val="0"/>
      <w:divBdr>
        <w:top w:val="none" w:sz="0" w:space="0" w:color="auto"/>
        <w:left w:val="none" w:sz="0" w:space="0" w:color="auto"/>
        <w:bottom w:val="none" w:sz="0" w:space="0" w:color="auto"/>
        <w:right w:val="none" w:sz="0" w:space="0" w:color="auto"/>
      </w:divBdr>
    </w:div>
    <w:div w:id="1252423874">
      <w:bodyDiv w:val="1"/>
      <w:marLeft w:val="0"/>
      <w:marRight w:val="0"/>
      <w:marTop w:val="0"/>
      <w:marBottom w:val="0"/>
      <w:divBdr>
        <w:top w:val="none" w:sz="0" w:space="0" w:color="auto"/>
        <w:left w:val="none" w:sz="0" w:space="0" w:color="auto"/>
        <w:bottom w:val="none" w:sz="0" w:space="0" w:color="auto"/>
        <w:right w:val="none" w:sz="0" w:space="0" w:color="auto"/>
      </w:divBdr>
    </w:div>
    <w:div w:id="1253078495">
      <w:bodyDiv w:val="1"/>
      <w:marLeft w:val="0"/>
      <w:marRight w:val="0"/>
      <w:marTop w:val="0"/>
      <w:marBottom w:val="0"/>
      <w:divBdr>
        <w:top w:val="none" w:sz="0" w:space="0" w:color="auto"/>
        <w:left w:val="none" w:sz="0" w:space="0" w:color="auto"/>
        <w:bottom w:val="none" w:sz="0" w:space="0" w:color="auto"/>
        <w:right w:val="none" w:sz="0" w:space="0" w:color="auto"/>
      </w:divBdr>
    </w:div>
    <w:div w:id="1255743442">
      <w:bodyDiv w:val="1"/>
      <w:marLeft w:val="0"/>
      <w:marRight w:val="0"/>
      <w:marTop w:val="0"/>
      <w:marBottom w:val="0"/>
      <w:divBdr>
        <w:top w:val="none" w:sz="0" w:space="0" w:color="auto"/>
        <w:left w:val="none" w:sz="0" w:space="0" w:color="auto"/>
        <w:bottom w:val="none" w:sz="0" w:space="0" w:color="auto"/>
        <w:right w:val="none" w:sz="0" w:space="0" w:color="auto"/>
      </w:divBdr>
    </w:div>
    <w:div w:id="1260336453">
      <w:bodyDiv w:val="1"/>
      <w:marLeft w:val="0"/>
      <w:marRight w:val="0"/>
      <w:marTop w:val="0"/>
      <w:marBottom w:val="0"/>
      <w:divBdr>
        <w:top w:val="none" w:sz="0" w:space="0" w:color="auto"/>
        <w:left w:val="none" w:sz="0" w:space="0" w:color="auto"/>
        <w:bottom w:val="none" w:sz="0" w:space="0" w:color="auto"/>
        <w:right w:val="none" w:sz="0" w:space="0" w:color="auto"/>
      </w:divBdr>
    </w:div>
    <w:div w:id="1262103606">
      <w:bodyDiv w:val="1"/>
      <w:marLeft w:val="0"/>
      <w:marRight w:val="0"/>
      <w:marTop w:val="0"/>
      <w:marBottom w:val="0"/>
      <w:divBdr>
        <w:top w:val="none" w:sz="0" w:space="0" w:color="auto"/>
        <w:left w:val="none" w:sz="0" w:space="0" w:color="auto"/>
        <w:bottom w:val="none" w:sz="0" w:space="0" w:color="auto"/>
        <w:right w:val="none" w:sz="0" w:space="0" w:color="auto"/>
      </w:divBdr>
    </w:div>
    <w:div w:id="1262303545">
      <w:bodyDiv w:val="1"/>
      <w:marLeft w:val="0"/>
      <w:marRight w:val="0"/>
      <w:marTop w:val="0"/>
      <w:marBottom w:val="0"/>
      <w:divBdr>
        <w:top w:val="none" w:sz="0" w:space="0" w:color="auto"/>
        <w:left w:val="none" w:sz="0" w:space="0" w:color="auto"/>
        <w:bottom w:val="none" w:sz="0" w:space="0" w:color="auto"/>
        <w:right w:val="none" w:sz="0" w:space="0" w:color="auto"/>
      </w:divBdr>
    </w:div>
    <w:div w:id="1263882648">
      <w:bodyDiv w:val="1"/>
      <w:marLeft w:val="0"/>
      <w:marRight w:val="0"/>
      <w:marTop w:val="0"/>
      <w:marBottom w:val="0"/>
      <w:divBdr>
        <w:top w:val="none" w:sz="0" w:space="0" w:color="auto"/>
        <w:left w:val="none" w:sz="0" w:space="0" w:color="auto"/>
        <w:bottom w:val="none" w:sz="0" w:space="0" w:color="auto"/>
        <w:right w:val="none" w:sz="0" w:space="0" w:color="auto"/>
      </w:divBdr>
    </w:div>
    <w:div w:id="1268543816">
      <w:bodyDiv w:val="1"/>
      <w:marLeft w:val="0"/>
      <w:marRight w:val="0"/>
      <w:marTop w:val="0"/>
      <w:marBottom w:val="0"/>
      <w:divBdr>
        <w:top w:val="none" w:sz="0" w:space="0" w:color="auto"/>
        <w:left w:val="none" w:sz="0" w:space="0" w:color="auto"/>
        <w:bottom w:val="none" w:sz="0" w:space="0" w:color="auto"/>
        <w:right w:val="none" w:sz="0" w:space="0" w:color="auto"/>
      </w:divBdr>
    </w:div>
    <w:div w:id="1270549996">
      <w:bodyDiv w:val="1"/>
      <w:marLeft w:val="0"/>
      <w:marRight w:val="0"/>
      <w:marTop w:val="0"/>
      <w:marBottom w:val="0"/>
      <w:divBdr>
        <w:top w:val="none" w:sz="0" w:space="0" w:color="auto"/>
        <w:left w:val="none" w:sz="0" w:space="0" w:color="auto"/>
        <w:bottom w:val="none" w:sz="0" w:space="0" w:color="auto"/>
        <w:right w:val="none" w:sz="0" w:space="0" w:color="auto"/>
      </w:divBdr>
    </w:div>
    <w:div w:id="1271353002">
      <w:bodyDiv w:val="1"/>
      <w:marLeft w:val="0"/>
      <w:marRight w:val="0"/>
      <w:marTop w:val="0"/>
      <w:marBottom w:val="0"/>
      <w:divBdr>
        <w:top w:val="none" w:sz="0" w:space="0" w:color="auto"/>
        <w:left w:val="none" w:sz="0" w:space="0" w:color="auto"/>
        <w:bottom w:val="none" w:sz="0" w:space="0" w:color="auto"/>
        <w:right w:val="none" w:sz="0" w:space="0" w:color="auto"/>
      </w:divBdr>
    </w:div>
    <w:div w:id="1273510509">
      <w:bodyDiv w:val="1"/>
      <w:marLeft w:val="0"/>
      <w:marRight w:val="0"/>
      <w:marTop w:val="0"/>
      <w:marBottom w:val="0"/>
      <w:divBdr>
        <w:top w:val="none" w:sz="0" w:space="0" w:color="auto"/>
        <w:left w:val="none" w:sz="0" w:space="0" w:color="auto"/>
        <w:bottom w:val="none" w:sz="0" w:space="0" w:color="auto"/>
        <w:right w:val="none" w:sz="0" w:space="0" w:color="auto"/>
      </w:divBdr>
    </w:div>
    <w:div w:id="1273593729">
      <w:bodyDiv w:val="1"/>
      <w:marLeft w:val="0"/>
      <w:marRight w:val="0"/>
      <w:marTop w:val="0"/>
      <w:marBottom w:val="0"/>
      <w:divBdr>
        <w:top w:val="none" w:sz="0" w:space="0" w:color="auto"/>
        <w:left w:val="none" w:sz="0" w:space="0" w:color="auto"/>
        <w:bottom w:val="none" w:sz="0" w:space="0" w:color="auto"/>
        <w:right w:val="none" w:sz="0" w:space="0" w:color="auto"/>
      </w:divBdr>
    </w:div>
    <w:div w:id="1285308221">
      <w:bodyDiv w:val="1"/>
      <w:marLeft w:val="0"/>
      <w:marRight w:val="0"/>
      <w:marTop w:val="0"/>
      <w:marBottom w:val="0"/>
      <w:divBdr>
        <w:top w:val="none" w:sz="0" w:space="0" w:color="auto"/>
        <w:left w:val="none" w:sz="0" w:space="0" w:color="auto"/>
        <w:bottom w:val="none" w:sz="0" w:space="0" w:color="auto"/>
        <w:right w:val="none" w:sz="0" w:space="0" w:color="auto"/>
      </w:divBdr>
    </w:div>
    <w:div w:id="1285426323">
      <w:bodyDiv w:val="1"/>
      <w:marLeft w:val="0"/>
      <w:marRight w:val="0"/>
      <w:marTop w:val="0"/>
      <w:marBottom w:val="0"/>
      <w:divBdr>
        <w:top w:val="none" w:sz="0" w:space="0" w:color="auto"/>
        <w:left w:val="none" w:sz="0" w:space="0" w:color="auto"/>
        <w:bottom w:val="none" w:sz="0" w:space="0" w:color="auto"/>
        <w:right w:val="none" w:sz="0" w:space="0" w:color="auto"/>
      </w:divBdr>
    </w:div>
    <w:div w:id="1286890136">
      <w:bodyDiv w:val="1"/>
      <w:marLeft w:val="0"/>
      <w:marRight w:val="0"/>
      <w:marTop w:val="0"/>
      <w:marBottom w:val="0"/>
      <w:divBdr>
        <w:top w:val="none" w:sz="0" w:space="0" w:color="auto"/>
        <w:left w:val="none" w:sz="0" w:space="0" w:color="auto"/>
        <w:bottom w:val="none" w:sz="0" w:space="0" w:color="auto"/>
        <w:right w:val="none" w:sz="0" w:space="0" w:color="auto"/>
      </w:divBdr>
    </w:div>
    <w:div w:id="1289776498">
      <w:bodyDiv w:val="1"/>
      <w:marLeft w:val="0"/>
      <w:marRight w:val="0"/>
      <w:marTop w:val="0"/>
      <w:marBottom w:val="0"/>
      <w:divBdr>
        <w:top w:val="none" w:sz="0" w:space="0" w:color="auto"/>
        <w:left w:val="none" w:sz="0" w:space="0" w:color="auto"/>
        <w:bottom w:val="none" w:sz="0" w:space="0" w:color="auto"/>
        <w:right w:val="none" w:sz="0" w:space="0" w:color="auto"/>
      </w:divBdr>
    </w:div>
    <w:div w:id="1290015869">
      <w:bodyDiv w:val="1"/>
      <w:marLeft w:val="0"/>
      <w:marRight w:val="0"/>
      <w:marTop w:val="0"/>
      <w:marBottom w:val="0"/>
      <w:divBdr>
        <w:top w:val="none" w:sz="0" w:space="0" w:color="auto"/>
        <w:left w:val="none" w:sz="0" w:space="0" w:color="auto"/>
        <w:bottom w:val="none" w:sz="0" w:space="0" w:color="auto"/>
        <w:right w:val="none" w:sz="0" w:space="0" w:color="auto"/>
      </w:divBdr>
    </w:div>
    <w:div w:id="1291863032">
      <w:bodyDiv w:val="1"/>
      <w:marLeft w:val="0"/>
      <w:marRight w:val="0"/>
      <w:marTop w:val="0"/>
      <w:marBottom w:val="0"/>
      <w:divBdr>
        <w:top w:val="none" w:sz="0" w:space="0" w:color="auto"/>
        <w:left w:val="none" w:sz="0" w:space="0" w:color="auto"/>
        <w:bottom w:val="none" w:sz="0" w:space="0" w:color="auto"/>
        <w:right w:val="none" w:sz="0" w:space="0" w:color="auto"/>
      </w:divBdr>
    </w:div>
    <w:div w:id="1292438661">
      <w:bodyDiv w:val="1"/>
      <w:marLeft w:val="0"/>
      <w:marRight w:val="0"/>
      <w:marTop w:val="0"/>
      <w:marBottom w:val="0"/>
      <w:divBdr>
        <w:top w:val="none" w:sz="0" w:space="0" w:color="auto"/>
        <w:left w:val="none" w:sz="0" w:space="0" w:color="auto"/>
        <w:bottom w:val="none" w:sz="0" w:space="0" w:color="auto"/>
        <w:right w:val="none" w:sz="0" w:space="0" w:color="auto"/>
      </w:divBdr>
    </w:div>
    <w:div w:id="1293441297">
      <w:bodyDiv w:val="1"/>
      <w:marLeft w:val="0"/>
      <w:marRight w:val="0"/>
      <w:marTop w:val="0"/>
      <w:marBottom w:val="0"/>
      <w:divBdr>
        <w:top w:val="none" w:sz="0" w:space="0" w:color="auto"/>
        <w:left w:val="none" w:sz="0" w:space="0" w:color="auto"/>
        <w:bottom w:val="none" w:sz="0" w:space="0" w:color="auto"/>
        <w:right w:val="none" w:sz="0" w:space="0" w:color="auto"/>
      </w:divBdr>
    </w:div>
    <w:div w:id="1295915603">
      <w:bodyDiv w:val="1"/>
      <w:marLeft w:val="0"/>
      <w:marRight w:val="0"/>
      <w:marTop w:val="0"/>
      <w:marBottom w:val="0"/>
      <w:divBdr>
        <w:top w:val="none" w:sz="0" w:space="0" w:color="auto"/>
        <w:left w:val="none" w:sz="0" w:space="0" w:color="auto"/>
        <w:bottom w:val="none" w:sz="0" w:space="0" w:color="auto"/>
        <w:right w:val="none" w:sz="0" w:space="0" w:color="auto"/>
      </w:divBdr>
    </w:div>
    <w:div w:id="1298142227">
      <w:bodyDiv w:val="1"/>
      <w:marLeft w:val="0"/>
      <w:marRight w:val="0"/>
      <w:marTop w:val="0"/>
      <w:marBottom w:val="0"/>
      <w:divBdr>
        <w:top w:val="none" w:sz="0" w:space="0" w:color="auto"/>
        <w:left w:val="none" w:sz="0" w:space="0" w:color="auto"/>
        <w:bottom w:val="none" w:sz="0" w:space="0" w:color="auto"/>
        <w:right w:val="none" w:sz="0" w:space="0" w:color="auto"/>
      </w:divBdr>
    </w:div>
    <w:div w:id="1299527446">
      <w:bodyDiv w:val="1"/>
      <w:marLeft w:val="0"/>
      <w:marRight w:val="0"/>
      <w:marTop w:val="0"/>
      <w:marBottom w:val="0"/>
      <w:divBdr>
        <w:top w:val="none" w:sz="0" w:space="0" w:color="auto"/>
        <w:left w:val="none" w:sz="0" w:space="0" w:color="auto"/>
        <w:bottom w:val="none" w:sz="0" w:space="0" w:color="auto"/>
        <w:right w:val="none" w:sz="0" w:space="0" w:color="auto"/>
      </w:divBdr>
    </w:div>
    <w:div w:id="1300038896">
      <w:bodyDiv w:val="1"/>
      <w:marLeft w:val="0"/>
      <w:marRight w:val="0"/>
      <w:marTop w:val="0"/>
      <w:marBottom w:val="0"/>
      <w:divBdr>
        <w:top w:val="none" w:sz="0" w:space="0" w:color="auto"/>
        <w:left w:val="none" w:sz="0" w:space="0" w:color="auto"/>
        <w:bottom w:val="none" w:sz="0" w:space="0" w:color="auto"/>
        <w:right w:val="none" w:sz="0" w:space="0" w:color="auto"/>
      </w:divBdr>
    </w:div>
    <w:div w:id="1302076919">
      <w:bodyDiv w:val="1"/>
      <w:marLeft w:val="0"/>
      <w:marRight w:val="0"/>
      <w:marTop w:val="0"/>
      <w:marBottom w:val="0"/>
      <w:divBdr>
        <w:top w:val="none" w:sz="0" w:space="0" w:color="auto"/>
        <w:left w:val="none" w:sz="0" w:space="0" w:color="auto"/>
        <w:bottom w:val="none" w:sz="0" w:space="0" w:color="auto"/>
        <w:right w:val="none" w:sz="0" w:space="0" w:color="auto"/>
      </w:divBdr>
    </w:div>
    <w:div w:id="1304313346">
      <w:bodyDiv w:val="1"/>
      <w:marLeft w:val="0"/>
      <w:marRight w:val="0"/>
      <w:marTop w:val="0"/>
      <w:marBottom w:val="0"/>
      <w:divBdr>
        <w:top w:val="none" w:sz="0" w:space="0" w:color="auto"/>
        <w:left w:val="none" w:sz="0" w:space="0" w:color="auto"/>
        <w:bottom w:val="none" w:sz="0" w:space="0" w:color="auto"/>
        <w:right w:val="none" w:sz="0" w:space="0" w:color="auto"/>
      </w:divBdr>
    </w:div>
    <w:div w:id="1309624884">
      <w:bodyDiv w:val="1"/>
      <w:marLeft w:val="0"/>
      <w:marRight w:val="0"/>
      <w:marTop w:val="0"/>
      <w:marBottom w:val="0"/>
      <w:divBdr>
        <w:top w:val="none" w:sz="0" w:space="0" w:color="auto"/>
        <w:left w:val="none" w:sz="0" w:space="0" w:color="auto"/>
        <w:bottom w:val="none" w:sz="0" w:space="0" w:color="auto"/>
        <w:right w:val="none" w:sz="0" w:space="0" w:color="auto"/>
      </w:divBdr>
    </w:div>
    <w:div w:id="1309674502">
      <w:bodyDiv w:val="1"/>
      <w:marLeft w:val="0"/>
      <w:marRight w:val="0"/>
      <w:marTop w:val="0"/>
      <w:marBottom w:val="0"/>
      <w:divBdr>
        <w:top w:val="none" w:sz="0" w:space="0" w:color="auto"/>
        <w:left w:val="none" w:sz="0" w:space="0" w:color="auto"/>
        <w:bottom w:val="none" w:sz="0" w:space="0" w:color="auto"/>
        <w:right w:val="none" w:sz="0" w:space="0" w:color="auto"/>
      </w:divBdr>
    </w:div>
    <w:div w:id="1309750301">
      <w:bodyDiv w:val="1"/>
      <w:marLeft w:val="0"/>
      <w:marRight w:val="0"/>
      <w:marTop w:val="0"/>
      <w:marBottom w:val="0"/>
      <w:divBdr>
        <w:top w:val="none" w:sz="0" w:space="0" w:color="auto"/>
        <w:left w:val="none" w:sz="0" w:space="0" w:color="auto"/>
        <w:bottom w:val="none" w:sz="0" w:space="0" w:color="auto"/>
        <w:right w:val="none" w:sz="0" w:space="0" w:color="auto"/>
      </w:divBdr>
    </w:div>
    <w:div w:id="1310406059">
      <w:bodyDiv w:val="1"/>
      <w:marLeft w:val="0"/>
      <w:marRight w:val="0"/>
      <w:marTop w:val="0"/>
      <w:marBottom w:val="0"/>
      <w:divBdr>
        <w:top w:val="none" w:sz="0" w:space="0" w:color="auto"/>
        <w:left w:val="none" w:sz="0" w:space="0" w:color="auto"/>
        <w:bottom w:val="none" w:sz="0" w:space="0" w:color="auto"/>
        <w:right w:val="none" w:sz="0" w:space="0" w:color="auto"/>
      </w:divBdr>
    </w:div>
    <w:div w:id="1310669458">
      <w:bodyDiv w:val="1"/>
      <w:marLeft w:val="0"/>
      <w:marRight w:val="0"/>
      <w:marTop w:val="0"/>
      <w:marBottom w:val="0"/>
      <w:divBdr>
        <w:top w:val="none" w:sz="0" w:space="0" w:color="auto"/>
        <w:left w:val="none" w:sz="0" w:space="0" w:color="auto"/>
        <w:bottom w:val="none" w:sz="0" w:space="0" w:color="auto"/>
        <w:right w:val="none" w:sz="0" w:space="0" w:color="auto"/>
      </w:divBdr>
    </w:div>
    <w:div w:id="1312055881">
      <w:bodyDiv w:val="1"/>
      <w:marLeft w:val="0"/>
      <w:marRight w:val="0"/>
      <w:marTop w:val="0"/>
      <w:marBottom w:val="0"/>
      <w:divBdr>
        <w:top w:val="none" w:sz="0" w:space="0" w:color="auto"/>
        <w:left w:val="none" w:sz="0" w:space="0" w:color="auto"/>
        <w:bottom w:val="none" w:sz="0" w:space="0" w:color="auto"/>
        <w:right w:val="none" w:sz="0" w:space="0" w:color="auto"/>
      </w:divBdr>
    </w:div>
    <w:div w:id="1314792230">
      <w:bodyDiv w:val="1"/>
      <w:marLeft w:val="0"/>
      <w:marRight w:val="0"/>
      <w:marTop w:val="0"/>
      <w:marBottom w:val="0"/>
      <w:divBdr>
        <w:top w:val="none" w:sz="0" w:space="0" w:color="auto"/>
        <w:left w:val="none" w:sz="0" w:space="0" w:color="auto"/>
        <w:bottom w:val="none" w:sz="0" w:space="0" w:color="auto"/>
        <w:right w:val="none" w:sz="0" w:space="0" w:color="auto"/>
      </w:divBdr>
    </w:div>
    <w:div w:id="1317612209">
      <w:bodyDiv w:val="1"/>
      <w:marLeft w:val="0"/>
      <w:marRight w:val="0"/>
      <w:marTop w:val="0"/>
      <w:marBottom w:val="0"/>
      <w:divBdr>
        <w:top w:val="none" w:sz="0" w:space="0" w:color="auto"/>
        <w:left w:val="none" w:sz="0" w:space="0" w:color="auto"/>
        <w:bottom w:val="none" w:sz="0" w:space="0" w:color="auto"/>
        <w:right w:val="none" w:sz="0" w:space="0" w:color="auto"/>
      </w:divBdr>
    </w:div>
    <w:div w:id="1321080907">
      <w:bodyDiv w:val="1"/>
      <w:marLeft w:val="0"/>
      <w:marRight w:val="0"/>
      <w:marTop w:val="0"/>
      <w:marBottom w:val="0"/>
      <w:divBdr>
        <w:top w:val="none" w:sz="0" w:space="0" w:color="auto"/>
        <w:left w:val="none" w:sz="0" w:space="0" w:color="auto"/>
        <w:bottom w:val="none" w:sz="0" w:space="0" w:color="auto"/>
        <w:right w:val="none" w:sz="0" w:space="0" w:color="auto"/>
      </w:divBdr>
    </w:div>
    <w:div w:id="1332177575">
      <w:bodyDiv w:val="1"/>
      <w:marLeft w:val="0"/>
      <w:marRight w:val="0"/>
      <w:marTop w:val="0"/>
      <w:marBottom w:val="0"/>
      <w:divBdr>
        <w:top w:val="none" w:sz="0" w:space="0" w:color="auto"/>
        <w:left w:val="none" w:sz="0" w:space="0" w:color="auto"/>
        <w:bottom w:val="none" w:sz="0" w:space="0" w:color="auto"/>
        <w:right w:val="none" w:sz="0" w:space="0" w:color="auto"/>
      </w:divBdr>
    </w:div>
    <w:div w:id="1332181155">
      <w:bodyDiv w:val="1"/>
      <w:marLeft w:val="0"/>
      <w:marRight w:val="0"/>
      <w:marTop w:val="0"/>
      <w:marBottom w:val="0"/>
      <w:divBdr>
        <w:top w:val="none" w:sz="0" w:space="0" w:color="auto"/>
        <w:left w:val="none" w:sz="0" w:space="0" w:color="auto"/>
        <w:bottom w:val="none" w:sz="0" w:space="0" w:color="auto"/>
        <w:right w:val="none" w:sz="0" w:space="0" w:color="auto"/>
      </w:divBdr>
    </w:div>
    <w:div w:id="1336609169">
      <w:bodyDiv w:val="1"/>
      <w:marLeft w:val="0"/>
      <w:marRight w:val="0"/>
      <w:marTop w:val="0"/>
      <w:marBottom w:val="0"/>
      <w:divBdr>
        <w:top w:val="none" w:sz="0" w:space="0" w:color="auto"/>
        <w:left w:val="none" w:sz="0" w:space="0" w:color="auto"/>
        <w:bottom w:val="none" w:sz="0" w:space="0" w:color="auto"/>
        <w:right w:val="none" w:sz="0" w:space="0" w:color="auto"/>
      </w:divBdr>
    </w:div>
    <w:div w:id="1341735994">
      <w:bodyDiv w:val="1"/>
      <w:marLeft w:val="0"/>
      <w:marRight w:val="0"/>
      <w:marTop w:val="0"/>
      <w:marBottom w:val="0"/>
      <w:divBdr>
        <w:top w:val="none" w:sz="0" w:space="0" w:color="auto"/>
        <w:left w:val="none" w:sz="0" w:space="0" w:color="auto"/>
        <w:bottom w:val="none" w:sz="0" w:space="0" w:color="auto"/>
        <w:right w:val="none" w:sz="0" w:space="0" w:color="auto"/>
      </w:divBdr>
    </w:div>
    <w:div w:id="1341784571">
      <w:bodyDiv w:val="1"/>
      <w:marLeft w:val="0"/>
      <w:marRight w:val="0"/>
      <w:marTop w:val="0"/>
      <w:marBottom w:val="0"/>
      <w:divBdr>
        <w:top w:val="none" w:sz="0" w:space="0" w:color="auto"/>
        <w:left w:val="none" w:sz="0" w:space="0" w:color="auto"/>
        <w:bottom w:val="none" w:sz="0" w:space="0" w:color="auto"/>
        <w:right w:val="none" w:sz="0" w:space="0" w:color="auto"/>
      </w:divBdr>
    </w:div>
    <w:div w:id="1342927951">
      <w:bodyDiv w:val="1"/>
      <w:marLeft w:val="0"/>
      <w:marRight w:val="0"/>
      <w:marTop w:val="0"/>
      <w:marBottom w:val="0"/>
      <w:divBdr>
        <w:top w:val="none" w:sz="0" w:space="0" w:color="auto"/>
        <w:left w:val="none" w:sz="0" w:space="0" w:color="auto"/>
        <w:bottom w:val="none" w:sz="0" w:space="0" w:color="auto"/>
        <w:right w:val="none" w:sz="0" w:space="0" w:color="auto"/>
      </w:divBdr>
    </w:div>
    <w:div w:id="1346712364">
      <w:bodyDiv w:val="1"/>
      <w:marLeft w:val="0"/>
      <w:marRight w:val="0"/>
      <w:marTop w:val="0"/>
      <w:marBottom w:val="0"/>
      <w:divBdr>
        <w:top w:val="none" w:sz="0" w:space="0" w:color="auto"/>
        <w:left w:val="none" w:sz="0" w:space="0" w:color="auto"/>
        <w:bottom w:val="none" w:sz="0" w:space="0" w:color="auto"/>
        <w:right w:val="none" w:sz="0" w:space="0" w:color="auto"/>
      </w:divBdr>
    </w:div>
    <w:div w:id="1347830107">
      <w:bodyDiv w:val="1"/>
      <w:marLeft w:val="0"/>
      <w:marRight w:val="0"/>
      <w:marTop w:val="0"/>
      <w:marBottom w:val="0"/>
      <w:divBdr>
        <w:top w:val="none" w:sz="0" w:space="0" w:color="auto"/>
        <w:left w:val="none" w:sz="0" w:space="0" w:color="auto"/>
        <w:bottom w:val="none" w:sz="0" w:space="0" w:color="auto"/>
        <w:right w:val="none" w:sz="0" w:space="0" w:color="auto"/>
      </w:divBdr>
    </w:div>
    <w:div w:id="1348406569">
      <w:bodyDiv w:val="1"/>
      <w:marLeft w:val="0"/>
      <w:marRight w:val="0"/>
      <w:marTop w:val="0"/>
      <w:marBottom w:val="0"/>
      <w:divBdr>
        <w:top w:val="none" w:sz="0" w:space="0" w:color="auto"/>
        <w:left w:val="none" w:sz="0" w:space="0" w:color="auto"/>
        <w:bottom w:val="none" w:sz="0" w:space="0" w:color="auto"/>
        <w:right w:val="none" w:sz="0" w:space="0" w:color="auto"/>
      </w:divBdr>
    </w:div>
    <w:div w:id="1350258593">
      <w:bodyDiv w:val="1"/>
      <w:marLeft w:val="0"/>
      <w:marRight w:val="0"/>
      <w:marTop w:val="0"/>
      <w:marBottom w:val="0"/>
      <w:divBdr>
        <w:top w:val="none" w:sz="0" w:space="0" w:color="auto"/>
        <w:left w:val="none" w:sz="0" w:space="0" w:color="auto"/>
        <w:bottom w:val="none" w:sz="0" w:space="0" w:color="auto"/>
        <w:right w:val="none" w:sz="0" w:space="0" w:color="auto"/>
      </w:divBdr>
    </w:div>
    <w:div w:id="1350378336">
      <w:bodyDiv w:val="1"/>
      <w:marLeft w:val="0"/>
      <w:marRight w:val="0"/>
      <w:marTop w:val="0"/>
      <w:marBottom w:val="0"/>
      <w:divBdr>
        <w:top w:val="none" w:sz="0" w:space="0" w:color="auto"/>
        <w:left w:val="none" w:sz="0" w:space="0" w:color="auto"/>
        <w:bottom w:val="none" w:sz="0" w:space="0" w:color="auto"/>
        <w:right w:val="none" w:sz="0" w:space="0" w:color="auto"/>
      </w:divBdr>
    </w:div>
    <w:div w:id="1351954862">
      <w:bodyDiv w:val="1"/>
      <w:marLeft w:val="0"/>
      <w:marRight w:val="0"/>
      <w:marTop w:val="0"/>
      <w:marBottom w:val="0"/>
      <w:divBdr>
        <w:top w:val="none" w:sz="0" w:space="0" w:color="auto"/>
        <w:left w:val="none" w:sz="0" w:space="0" w:color="auto"/>
        <w:bottom w:val="none" w:sz="0" w:space="0" w:color="auto"/>
        <w:right w:val="none" w:sz="0" w:space="0" w:color="auto"/>
      </w:divBdr>
    </w:div>
    <w:div w:id="1352415751">
      <w:bodyDiv w:val="1"/>
      <w:marLeft w:val="0"/>
      <w:marRight w:val="0"/>
      <w:marTop w:val="0"/>
      <w:marBottom w:val="0"/>
      <w:divBdr>
        <w:top w:val="none" w:sz="0" w:space="0" w:color="auto"/>
        <w:left w:val="none" w:sz="0" w:space="0" w:color="auto"/>
        <w:bottom w:val="none" w:sz="0" w:space="0" w:color="auto"/>
        <w:right w:val="none" w:sz="0" w:space="0" w:color="auto"/>
      </w:divBdr>
    </w:div>
    <w:div w:id="1352685502">
      <w:bodyDiv w:val="1"/>
      <w:marLeft w:val="0"/>
      <w:marRight w:val="0"/>
      <w:marTop w:val="0"/>
      <w:marBottom w:val="0"/>
      <w:divBdr>
        <w:top w:val="none" w:sz="0" w:space="0" w:color="auto"/>
        <w:left w:val="none" w:sz="0" w:space="0" w:color="auto"/>
        <w:bottom w:val="none" w:sz="0" w:space="0" w:color="auto"/>
        <w:right w:val="none" w:sz="0" w:space="0" w:color="auto"/>
      </w:divBdr>
    </w:div>
    <w:div w:id="1353610094">
      <w:bodyDiv w:val="1"/>
      <w:marLeft w:val="0"/>
      <w:marRight w:val="0"/>
      <w:marTop w:val="0"/>
      <w:marBottom w:val="0"/>
      <w:divBdr>
        <w:top w:val="none" w:sz="0" w:space="0" w:color="auto"/>
        <w:left w:val="none" w:sz="0" w:space="0" w:color="auto"/>
        <w:bottom w:val="none" w:sz="0" w:space="0" w:color="auto"/>
        <w:right w:val="none" w:sz="0" w:space="0" w:color="auto"/>
      </w:divBdr>
    </w:div>
    <w:div w:id="1353654625">
      <w:bodyDiv w:val="1"/>
      <w:marLeft w:val="0"/>
      <w:marRight w:val="0"/>
      <w:marTop w:val="0"/>
      <w:marBottom w:val="0"/>
      <w:divBdr>
        <w:top w:val="none" w:sz="0" w:space="0" w:color="auto"/>
        <w:left w:val="none" w:sz="0" w:space="0" w:color="auto"/>
        <w:bottom w:val="none" w:sz="0" w:space="0" w:color="auto"/>
        <w:right w:val="none" w:sz="0" w:space="0" w:color="auto"/>
      </w:divBdr>
    </w:div>
    <w:div w:id="1354258656">
      <w:bodyDiv w:val="1"/>
      <w:marLeft w:val="0"/>
      <w:marRight w:val="0"/>
      <w:marTop w:val="0"/>
      <w:marBottom w:val="0"/>
      <w:divBdr>
        <w:top w:val="none" w:sz="0" w:space="0" w:color="auto"/>
        <w:left w:val="none" w:sz="0" w:space="0" w:color="auto"/>
        <w:bottom w:val="none" w:sz="0" w:space="0" w:color="auto"/>
        <w:right w:val="none" w:sz="0" w:space="0" w:color="auto"/>
      </w:divBdr>
    </w:div>
    <w:div w:id="1361004926">
      <w:bodyDiv w:val="1"/>
      <w:marLeft w:val="0"/>
      <w:marRight w:val="0"/>
      <w:marTop w:val="0"/>
      <w:marBottom w:val="0"/>
      <w:divBdr>
        <w:top w:val="none" w:sz="0" w:space="0" w:color="auto"/>
        <w:left w:val="none" w:sz="0" w:space="0" w:color="auto"/>
        <w:bottom w:val="none" w:sz="0" w:space="0" w:color="auto"/>
        <w:right w:val="none" w:sz="0" w:space="0" w:color="auto"/>
      </w:divBdr>
    </w:div>
    <w:div w:id="1361276671">
      <w:bodyDiv w:val="1"/>
      <w:marLeft w:val="0"/>
      <w:marRight w:val="0"/>
      <w:marTop w:val="0"/>
      <w:marBottom w:val="0"/>
      <w:divBdr>
        <w:top w:val="none" w:sz="0" w:space="0" w:color="auto"/>
        <w:left w:val="none" w:sz="0" w:space="0" w:color="auto"/>
        <w:bottom w:val="none" w:sz="0" w:space="0" w:color="auto"/>
        <w:right w:val="none" w:sz="0" w:space="0" w:color="auto"/>
      </w:divBdr>
    </w:div>
    <w:div w:id="1362171242">
      <w:bodyDiv w:val="1"/>
      <w:marLeft w:val="0"/>
      <w:marRight w:val="0"/>
      <w:marTop w:val="0"/>
      <w:marBottom w:val="0"/>
      <w:divBdr>
        <w:top w:val="none" w:sz="0" w:space="0" w:color="auto"/>
        <w:left w:val="none" w:sz="0" w:space="0" w:color="auto"/>
        <w:bottom w:val="none" w:sz="0" w:space="0" w:color="auto"/>
        <w:right w:val="none" w:sz="0" w:space="0" w:color="auto"/>
      </w:divBdr>
    </w:div>
    <w:div w:id="1362436170">
      <w:bodyDiv w:val="1"/>
      <w:marLeft w:val="0"/>
      <w:marRight w:val="0"/>
      <w:marTop w:val="0"/>
      <w:marBottom w:val="0"/>
      <w:divBdr>
        <w:top w:val="none" w:sz="0" w:space="0" w:color="auto"/>
        <w:left w:val="none" w:sz="0" w:space="0" w:color="auto"/>
        <w:bottom w:val="none" w:sz="0" w:space="0" w:color="auto"/>
        <w:right w:val="none" w:sz="0" w:space="0" w:color="auto"/>
      </w:divBdr>
    </w:div>
    <w:div w:id="1364792686">
      <w:bodyDiv w:val="1"/>
      <w:marLeft w:val="0"/>
      <w:marRight w:val="0"/>
      <w:marTop w:val="0"/>
      <w:marBottom w:val="0"/>
      <w:divBdr>
        <w:top w:val="none" w:sz="0" w:space="0" w:color="auto"/>
        <w:left w:val="none" w:sz="0" w:space="0" w:color="auto"/>
        <w:bottom w:val="none" w:sz="0" w:space="0" w:color="auto"/>
        <w:right w:val="none" w:sz="0" w:space="0" w:color="auto"/>
      </w:divBdr>
    </w:div>
    <w:div w:id="1365180785">
      <w:bodyDiv w:val="1"/>
      <w:marLeft w:val="0"/>
      <w:marRight w:val="0"/>
      <w:marTop w:val="0"/>
      <w:marBottom w:val="0"/>
      <w:divBdr>
        <w:top w:val="none" w:sz="0" w:space="0" w:color="auto"/>
        <w:left w:val="none" w:sz="0" w:space="0" w:color="auto"/>
        <w:bottom w:val="none" w:sz="0" w:space="0" w:color="auto"/>
        <w:right w:val="none" w:sz="0" w:space="0" w:color="auto"/>
      </w:divBdr>
    </w:div>
    <w:div w:id="1366564942">
      <w:bodyDiv w:val="1"/>
      <w:marLeft w:val="0"/>
      <w:marRight w:val="0"/>
      <w:marTop w:val="0"/>
      <w:marBottom w:val="0"/>
      <w:divBdr>
        <w:top w:val="none" w:sz="0" w:space="0" w:color="auto"/>
        <w:left w:val="none" w:sz="0" w:space="0" w:color="auto"/>
        <w:bottom w:val="none" w:sz="0" w:space="0" w:color="auto"/>
        <w:right w:val="none" w:sz="0" w:space="0" w:color="auto"/>
      </w:divBdr>
    </w:div>
    <w:div w:id="1367372029">
      <w:bodyDiv w:val="1"/>
      <w:marLeft w:val="0"/>
      <w:marRight w:val="0"/>
      <w:marTop w:val="0"/>
      <w:marBottom w:val="0"/>
      <w:divBdr>
        <w:top w:val="none" w:sz="0" w:space="0" w:color="auto"/>
        <w:left w:val="none" w:sz="0" w:space="0" w:color="auto"/>
        <w:bottom w:val="none" w:sz="0" w:space="0" w:color="auto"/>
        <w:right w:val="none" w:sz="0" w:space="0" w:color="auto"/>
      </w:divBdr>
    </w:div>
    <w:div w:id="1370764198">
      <w:bodyDiv w:val="1"/>
      <w:marLeft w:val="0"/>
      <w:marRight w:val="0"/>
      <w:marTop w:val="0"/>
      <w:marBottom w:val="0"/>
      <w:divBdr>
        <w:top w:val="none" w:sz="0" w:space="0" w:color="auto"/>
        <w:left w:val="none" w:sz="0" w:space="0" w:color="auto"/>
        <w:bottom w:val="none" w:sz="0" w:space="0" w:color="auto"/>
        <w:right w:val="none" w:sz="0" w:space="0" w:color="auto"/>
      </w:divBdr>
    </w:div>
    <w:div w:id="1376658064">
      <w:bodyDiv w:val="1"/>
      <w:marLeft w:val="0"/>
      <w:marRight w:val="0"/>
      <w:marTop w:val="0"/>
      <w:marBottom w:val="0"/>
      <w:divBdr>
        <w:top w:val="none" w:sz="0" w:space="0" w:color="auto"/>
        <w:left w:val="none" w:sz="0" w:space="0" w:color="auto"/>
        <w:bottom w:val="none" w:sz="0" w:space="0" w:color="auto"/>
        <w:right w:val="none" w:sz="0" w:space="0" w:color="auto"/>
      </w:divBdr>
    </w:div>
    <w:div w:id="1378434914">
      <w:bodyDiv w:val="1"/>
      <w:marLeft w:val="0"/>
      <w:marRight w:val="0"/>
      <w:marTop w:val="0"/>
      <w:marBottom w:val="0"/>
      <w:divBdr>
        <w:top w:val="none" w:sz="0" w:space="0" w:color="auto"/>
        <w:left w:val="none" w:sz="0" w:space="0" w:color="auto"/>
        <w:bottom w:val="none" w:sz="0" w:space="0" w:color="auto"/>
        <w:right w:val="none" w:sz="0" w:space="0" w:color="auto"/>
      </w:divBdr>
    </w:div>
    <w:div w:id="1379471657">
      <w:bodyDiv w:val="1"/>
      <w:marLeft w:val="0"/>
      <w:marRight w:val="0"/>
      <w:marTop w:val="0"/>
      <w:marBottom w:val="0"/>
      <w:divBdr>
        <w:top w:val="none" w:sz="0" w:space="0" w:color="auto"/>
        <w:left w:val="none" w:sz="0" w:space="0" w:color="auto"/>
        <w:bottom w:val="none" w:sz="0" w:space="0" w:color="auto"/>
        <w:right w:val="none" w:sz="0" w:space="0" w:color="auto"/>
      </w:divBdr>
    </w:div>
    <w:div w:id="1381712458">
      <w:bodyDiv w:val="1"/>
      <w:marLeft w:val="0"/>
      <w:marRight w:val="0"/>
      <w:marTop w:val="0"/>
      <w:marBottom w:val="0"/>
      <w:divBdr>
        <w:top w:val="none" w:sz="0" w:space="0" w:color="auto"/>
        <w:left w:val="none" w:sz="0" w:space="0" w:color="auto"/>
        <w:bottom w:val="none" w:sz="0" w:space="0" w:color="auto"/>
        <w:right w:val="none" w:sz="0" w:space="0" w:color="auto"/>
      </w:divBdr>
    </w:div>
    <w:div w:id="1385331390">
      <w:bodyDiv w:val="1"/>
      <w:marLeft w:val="0"/>
      <w:marRight w:val="0"/>
      <w:marTop w:val="0"/>
      <w:marBottom w:val="0"/>
      <w:divBdr>
        <w:top w:val="none" w:sz="0" w:space="0" w:color="auto"/>
        <w:left w:val="none" w:sz="0" w:space="0" w:color="auto"/>
        <w:bottom w:val="none" w:sz="0" w:space="0" w:color="auto"/>
        <w:right w:val="none" w:sz="0" w:space="0" w:color="auto"/>
      </w:divBdr>
    </w:div>
    <w:div w:id="1385980416">
      <w:bodyDiv w:val="1"/>
      <w:marLeft w:val="0"/>
      <w:marRight w:val="0"/>
      <w:marTop w:val="0"/>
      <w:marBottom w:val="0"/>
      <w:divBdr>
        <w:top w:val="none" w:sz="0" w:space="0" w:color="auto"/>
        <w:left w:val="none" w:sz="0" w:space="0" w:color="auto"/>
        <w:bottom w:val="none" w:sz="0" w:space="0" w:color="auto"/>
        <w:right w:val="none" w:sz="0" w:space="0" w:color="auto"/>
      </w:divBdr>
    </w:div>
    <w:div w:id="1387685118">
      <w:bodyDiv w:val="1"/>
      <w:marLeft w:val="0"/>
      <w:marRight w:val="0"/>
      <w:marTop w:val="0"/>
      <w:marBottom w:val="0"/>
      <w:divBdr>
        <w:top w:val="none" w:sz="0" w:space="0" w:color="auto"/>
        <w:left w:val="none" w:sz="0" w:space="0" w:color="auto"/>
        <w:bottom w:val="none" w:sz="0" w:space="0" w:color="auto"/>
        <w:right w:val="none" w:sz="0" w:space="0" w:color="auto"/>
      </w:divBdr>
    </w:div>
    <w:div w:id="1391147278">
      <w:bodyDiv w:val="1"/>
      <w:marLeft w:val="0"/>
      <w:marRight w:val="0"/>
      <w:marTop w:val="0"/>
      <w:marBottom w:val="0"/>
      <w:divBdr>
        <w:top w:val="none" w:sz="0" w:space="0" w:color="auto"/>
        <w:left w:val="none" w:sz="0" w:space="0" w:color="auto"/>
        <w:bottom w:val="none" w:sz="0" w:space="0" w:color="auto"/>
        <w:right w:val="none" w:sz="0" w:space="0" w:color="auto"/>
      </w:divBdr>
    </w:div>
    <w:div w:id="1393045775">
      <w:bodyDiv w:val="1"/>
      <w:marLeft w:val="0"/>
      <w:marRight w:val="0"/>
      <w:marTop w:val="0"/>
      <w:marBottom w:val="0"/>
      <w:divBdr>
        <w:top w:val="none" w:sz="0" w:space="0" w:color="auto"/>
        <w:left w:val="none" w:sz="0" w:space="0" w:color="auto"/>
        <w:bottom w:val="none" w:sz="0" w:space="0" w:color="auto"/>
        <w:right w:val="none" w:sz="0" w:space="0" w:color="auto"/>
      </w:divBdr>
    </w:div>
    <w:div w:id="1394432242">
      <w:bodyDiv w:val="1"/>
      <w:marLeft w:val="0"/>
      <w:marRight w:val="0"/>
      <w:marTop w:val="0"/>
      <w:marBottom w:val="0"/>
      <w:divBdr>
        <w:top w:val="none" w:sz="0" w:space="0" w:color="auto"/>
        <w:left w:val="none" w:sz="0" w:space="0" w:color="auto"/>
        <w:bottom w:val="none" w:sz="0" w:space="0" w:color="auto"/>
        <w:right w:val="none" w:sz="0" w:space="0" w:color="auto"/>
      </w:divBdr>
    </w:div>
    <w:div w:id="1398938865">
      <w:bodyDiv w:val="1"/>
      <w:marLeft w:val="0"/>
      <w:marRight w:val="0"/>
      <w:marTop w:val="0"/>
      <w:marBottom w:val="0"/>
      <w:divBdr>
        <w:top w:val="none" w:sz="0" w:space="0" w:color="auto"/>
        <w:left w:val="none" w:sz="0" w:space="0" w:color="auto"/>
        <w:bottom w:val="none" w:sz="0" w:space="0" w:color="auto"/>
        <w:right w:val="none" w:sz="0" w:space="0" w:color="auto"/>
      </w:divBdr>
    </w:div>
    <w:div w:id="1402757134">
      <w:bodyDiv w:val="1"/>
      <w:marLeft w:val="0"/>
      <w:marRight w:val="0"/>
      <w:marTop w:val="0"/>
      <w:marBottom w:val="0"/>
      <w:divBdr>
        <w:top w:val="none" w:sz="0" w:space="0" w:color="auto"/>
        <w:left w:val="none" w:sz="0" w:space="0" w:color="auto"/>
        <w:bottom w:val="none" w:sz="0" w:space="0" w:color="auto"/>
        <w:right w:val="none" w:sz="0" w:space="0" w:color="auto"/>
      </w:divBdr>
    </w:div>
    <w:div w:id="1410031774">
      <w:bodyDiv w:val="1"/>
      <w:marLeft w:val="0"/>
      <w:marRight w:val="0"/>
      <w:marTop w:val="0"/>
      <w:marBottom w:val="0"/>
      <w:divBdr>
        <w:top w:val="none" w:sz="0" w:space="0" w:color="auto"/>
        <w:left w:val="none" w:sz="0" w:space="0" w:color="auto"/>
        <w:bottom w:val="none" w:sz="0" w:space="0" w:color="auto"/>
        <w:right w:val="none" w:sz="0" w:space="0" w:color="auto"/>
      </w:divBdr>
    </w:div>
    <w:div w:id="1410229313">
      <w:bodyDiv w:val="1"/>
      <w:marLeft w:val="0"/>
      <w:marRight w:val="0"/>
      <w:marTop w:val="0"/>
      <w:marBottom w:val="0"/>
      <w:divBdr>
        <w:top w:val="none" w:sz="0" w:space="0" w:color="auto"/>
        <w:left w:val="none" w:sz="0" w:space="0" w:color="auto"/>
        <w:bottom w:val="none" w:sz="0" w:space="0" w:color="auto"/>
        <w:right w:val="none" w:sz="0" w:space="0" w:color="auto"/>
      </w:divBdr>
    </w:div>
    <w:div w:id="1412966672">
      <w:bodyDiv w:val="1"/>
      <w:marLeft w:val="0"/>
      <w:marRight w:val="0"/>
      <w:marTop w:val="0"/>
      <w:marBottom w:val="0"/>
      <w:divBdr>
        <w:top w:val="none" w:sz="0" w:space="0" w:color="auto"/>
        <w:left w:val="none" w:sz="0" w:space="0" w:color="auto"/>
        <w:bottom w:val="none" w:sz="0" w:space="0" w:color="auto"/>
        <w:right w:val="none" w:sz="0" w:space="0" w:color="auto"/>
      </w:divBdr>
    </w:div>
    <w:div w:id="1413551129">
      <w:bodyDiv w:val="1"/>
      <w:marLeft w:val="0"/>
      <w:marRight w:val="0"/>
      <w:marTop w:val="0"/>
      <w:marBottom w:val="0"/>
      <w:divBdr>
        <w:top w:val="none" w:sz="0" w:space="0" w:color="auto"/>
        <w:left w:val="none" w:sz="0" w:space="0" w:color="auto"/>
        <w:bottom w:val="none" w:sz="0" w:space="0" w:color="auto"/>
        <w:right w:val="none" w:sz="0" w:space="0" w:color="auto"/>
      </w:divBdr>
    </w:div>
    <w:div w:id="1414548564">
      <w:bodyDiv w:val="1"/>
      <w:marLeft w:val="0"/>
      <w:marRight w:val="0"/>
      <w:marTop w:val="0"/>
      <w:marBottom w:val="0"/>
      <w:divBdr>
        <w:top w:val="none" w:sz="0" w:space="0" w:color="auto"/>
        <w:left w:val="none" w:sz="0" w:space="0" w:color="auto"/>
        <w:bottom w:val="none" w:sz="0" w:space="0" w:color="auto"/>
        <w:right w:val="none" w:sz="0" w:space="0" w:color="auto"/>
      </w:divBdr>
    </w:div>
    <w:div w:id="1414745775">
      <w:bodyDiv w:val="1"/>
      <w:marLeft w:val="0"/>
      <w:marRight w:val="0"/>
      <w:marTop w:val="0"/>
      <w:marBottom w:val="0"/>
      <w:divBdr>
        <w:top w:val="none" w:sz="0" w:space="0" w:color="auto"/>
        <w:left w:val="none" w:sz="0" w:space="0" w:color="auto"/>
        <w:bottom w:val="none" w:sz="0" w:space="0" w:color="auto"/>
        <w:right w:val="none" w:sz="0" w:space="0" w:color="auto"/>
      </w:divBdr>
    </w:div>
    <w:div w:id="1415396820">
      <w:bodyDiv w:val="1"/>
      <w:marLeft w:val="0"/>
      <w:marRight w:val="0"/>
      <w:marTop w:val="0"/>
      <w:marBottom w:val="0"/>
      <w:divBdr>
        <w:top w:val="none" w:sz="0" w:space="0" w:color="auto"/>
        <w:left w:val="none" w:sz="0" w:space="0" w:color="auto"/>
        <w:bottom w:val="none" w:sz="0" w:space="0" w:color="auto"/>
        <w:right w:val="none" w:sz="0" w:space="0" w:color="auto"/>
      </w:divBdr>
    </w:div>
    <w:div w:id="1417021046">
      <w:bodyDiv w:val="1"/>
      <w:marLeft w:val="0"/>
      <w:marRight w:val="0"/>
      <w:marTop w:val="0"/>
      <w:marBottom w:val="0"/>
      <w:divBdr>
        <w:top w:val="none" w:sz="0" w:space="0" w:color="auto"/>
        <w:left w:val="none" w:sz="0" w:space="0" w:color="auto"/>
        <w:bottom w:val="none" w:sz="0" w:space="0" w:color="auto"/>
        <w:right w:val="none" w:sz="0" w:space="0" w:color="auto"/>
      </w:divBdr>
    </w:div>
    <w:div w:id="1417439032">
      <w:bodyDiv w:val="1"/>
      <w:marLeft w:val="0"/>
      <w:marRight w:val="0"/>
      <w:marTop w:val="0"/>
      <w:marBottom w:val="0"/>
      <w:divBdr>
        <w:top w:val="none" w:sz="0" w:space="0" w:color="auto"/>
        <w:left w:val="none" w:sz="0" w:space="0" w:color="auto"/>
        <w:bottom w:val="none" w:sz="0" w:space="0" w:color="auto"/>
        <w:right w:val="none" w:sz="0" w:space="0" w:color="auto"/>
      </w:divBdr>
    </w:div>
    <w:div w:id="1420718555">
      <w:bodyDiv w:val="1"/>
      <w:marLeft w:val="0"/>
      <w:marRight w:val="0"/>
      <w:marTop w:val="0"/>
      <w:marBottom w:val="0"/>
      <w:divBdr>
        <w:top w:val="none" w:sz="0" w:space="0" w:color="auto"/>
        <w:left w:val="none" w:sz="0" w:space="0" w:color="auto"/>
        <w:bottom w:val="none" w:sz="0" w:space="0" w:color="auto"/>
        <w:right w:val="none" w:sz="0" w:space="0" w:color="auto"/>
      </w:divBdr>
    </w:div>
    <w:div w:id="1422097650">
      <w:bodyDiv w:val="1"/>
      <w:marLeft w:val="0"/>
      <w:marRight w:val="0"/>
      <w:marTop w:val="0"/>
      <w:marBottom w:val="0"/>
      <w:divBdr>
        <w:top w:val="none" w:sz="0" w:space="0" w:color="auto"/>
        <w:left w:val="none" w:sz="0" w:space="0" w:color="auto"/>
        <w:bottom w:val="none" w:sz="0" w:space="0" w:color="auto"/>
        <w:right w:val="none" w:sz="0" w:space="0" w:color="auto"/>
      </w:divBdr>
    </w:div>
    <w:div w:id="1425884631">
      <w:bodyDiv w:val="1"/>
      <w:marLeft w:val="0"/>
      <w:marRight w:val="0"/>
      <w:marTop w:val="0"/>
      <w:marBottom w:val="0"/>
      <w:divBdr>
        <w:top w:val="none" w:sz="0" w:space="0" w:color="auto"/>
        <w:left w:val="none" w:sz="0" w:space="0" w:color="auto"/>
        <w:bottom w:val="none" w:sz="0" w:space="0" w:color="auto"/>
        <w:right w:val="none" w:sz="0" w:space="0" w:color="auto"/>
      </w:divBdr>
    </w:div>
    <w:div w:id="1426265711">
      <w:bodyDiv w:val="1"/>
      <w:marLeft w:val="0"/>
      <w:marRight w:val="0"/>
      <w:marTop w:val="0"/>
      <w:marBottom w:val="0"/>
      <w:divBdr>
        <w:top w:val="none" w:sz="0" w:space="0" w:color="auto"/>
        <w:left w:val="none" w:sz="0" w:space="0" w:color="auto"/>
        <w:bottom w:val="none" w:sz="0" w:space="0" w:color="auto"/>
        <w:right w:val="none" w:sz="0" w:space="0" w:color="auto"/>
      </w:divBdr>
    </w:div>
    <w:div w:id="1427533364">
      <w:bodyDiv w:val="1"/>
      <w:marLeft w:val="0"/>
      <w:marRight w:val="0"/>
      <w:marTop w:val="0"/>
      <w:marBottom w:val="0"/>
      <w:divBdr>
        <w:top w:val="none" w:sz="0" w:space="0" w:color="auto"/>
        <w:left w:val="none" w:sz="0" w:space="0" w:color="auto"/>
        <w:bottom w:val="none" w:sz="0" w:space="0" w:color="auto"/>
        <w:right w:val="none" w:sz="0" w:space="0" w:color="auto"/>
      </w:divBdr>
    </w:div>
    <w:div w:id="1428309995">
      <w:bodyDiv w:val="1"/>
      <w:marLeft w:val="0"/>
      <w:marRight w:val="0"/>
      <w:marTop w:val="0"/>
      <w:marBottom w:val="0"/>
      <w:divBdr>
        <w:top w:val="none" w:sz="0" w:space="0" w:color="auto"/>
        <w:left w:val="none" w:sz="0" w:space="0" w:color="auto"/>
        <w:bottom w:val="none" w:sz="0" w:space="0" w:color="auto"/>
        <w:right w:val="none" w:sz="0" w:space="0" w:color="auto"/>
      </w:divBdr>
    </w:div>
    <w:div w:id="1428503621">
      <w:bodyDiv w:val="1"/>
      <w:marLeft w:val="0"/>
      <w:marRight w:val="0"/>
      <w:marTop w:val="0"/>
      <w:marBottom w:val="0"/>
      <w:divBdr>
        <w:top w:val="none" w:sz="0" w:space="0" w:color="auto"/>
        <w:left w:val="none" w:sz="0" w:space="0" w:color="auto"/>
        <w:bottom w:val="none" w:sz="0" w:space="0" w:color="auto"/>
        <w:right w:val="none" w:sz="0" w:space="0" w:color="auto"/>
      </w:divBdr>
    </w:div>
    <w:div w:id="1435594635">
      <w:bodyDiv w:val="1"/>
      <w:marLeft w:val="0"/>
      <w:marRight w:val="0"/>
      <w:marTop w:val="0"/>
      <w:marBottom w:val="0"/>
      <w:divBdr>
        <w:top w:val="none" w:sz="0" w:space="0" w:color="auto"/>
        <w:left w:val="none" w:sz="0" w:space="0" w:color="auto"/>
        <w:bottom w:val="none" w:sz="0" w:space="0" w:color="auto"/>
        <w:right w:val="none" w:sz="0" w:space="0" w:color="auto"/>
      </w:divBdr>
    </w:div>
    <w:div w:id="1439059009">
      <w:bodyDiv w:val="1"/>
      <w:marLeft w:val="0"/>
      <w:marRight w:val="0"/>
      <w:marTop w:val="0"/>
      <w:marBottom w:val="0"/>
      <w:divBdr>
        <w:top w:val="none" w:sz="0" w:space="0" w:color="auto"/>
        <w:left w:val="none" w:sz="0" w:space="0" w:color="auto"/>
        <w:bottom w:val="none" w:sz="0" w:space="0" w:color="auto"/>
        <w:right w:val="none" w:sz="0" w:space="0" w:color="auto"/>
      </w:divBdr>
    </w:div>
    <w:div w:id="1439792172">
      <w:bodyDiv w:val="1"/>
      <w:marLeft w:val="0"/>
      <w:marRight w:val="0"/>
      <w:marTop w:val="0"/>
      <w:marBottom w:val="0"/>
      <w:divBdr>
        <w:top w:val="none" w:sz="0" w:space="0" w:color="auto"/>
        <w:left w:val="none" w:sz="0" w:space="0" w:color="auto"/>
        <w:bottom w:val="none" w:sz="0" w:space="0" w:color="auto"/>
        <w:right w:val="none" w:sz="0" w:space="0" w:color="auto"/>
      </w:divBdr>
    </w:div>
    <w:div w:id="1442913926">
      <w:bodyDiv w:val="1"/>
      <w:marLeft w:val="0"/>
      <w:marRight w:val="0"/>
      <w:marTop w:val="0"/>
      <w:marBottom w:val="0"/>
      <w:divBdr>
        <w:top w:val="none" w:sz="0" w:space="0" w:color="auto"/>
        <w:left w:val="none" w:sz="0" w:space="0" w:color="auto"/>
        <w:bottom w:val="none" w:sz="0" w:space="0" w:color="auto"/>
        <w:right w:val="none" w:sz="0" w:space="0" w:color="auto"/>
      </w:divBdr>
    </w:div>
    <w:div w:id="1444419897">
      <w:bodyDiv w:val="1"/>
      <w:marLeft w:val="0"/>
      <w:marRight w:val="0"/>
      <w:marTop w:val="0"/>
      <w:marBottom w:val="0"/>
      <w:divBdr>
        <w:top w:val="none" w:sz="0" w:space="0" w:color="auto"/>
        <w:left w:val="none" w:sz="0" w:space="0" w:color="auto"/>
        <w:bottom w:val="none" w:sz="0" w:space="0" w:color="auto"/>
        <w:right w:val="none" w:sz="0" w:space="0" w:color="auto"/>
      </w:divBdr>
    </w:div>
    <w:div w:id="1444808654">
      <w:bodyDiv w:val="1"/>
      <w:marLeft w:val="0"/>
      <w:marRight w:val="0"/>
      <w:marTop w:val="0"/>
      <w:marBottom w:val="0"/>
      <w:divBdr>
        <w:top w:val="none" w:sz="0" w:space="0" w:color="auto"/>
        <w:left w:val="none" w:sz="0" w:space="0" w:color="auto"/>
        <w:bottom w:val="none" w:sz="0" w:space="0" w:color="auto"/>
        <w:right w:val="none" w:sz="0" w:space="0" w:color="auto"/>
      </w:divBdr>
    </w:div>
    <w:div w:id="1446804365">
      <w:bodyDiv w:val="1"/>
      <w:marLeft w:val="0"/>
      <w:marRight w:val="0"/>
      <w:marTop w:val="0"/>
      <w:marBottom w:val="0"/>
      <w:divBdr>
        <w:top w:val="none" w:sz="0" w:space="0" w:color="auto"/>
        <w:left w:val="none" w:sz="0" w:space="0" w:color="auto"/>
        <w:bottom w:val="none" w:sz="0" w:space="0" w:color="auto"/>
        <w:right w:val="none" w:sz="0" w:space="0" w:color="auto"/>
      </w:divBdr>
    </w:div>
    <w:div w:id="1456603495">
      <w:bodyDiv w:val="1"/>
      <w:marLeft w:val="0"/>
      <w:marRight w:val="0"/>
      <w:marTop w:val="0"/>
      <w:marBottom w:val="0"/>
      <w:divBdr>
        <w:top w:val="none" w:sz="0" w:space="0" w:color="auto"/>
        <w:left w:val="none" w:sz="0" w:space="0" w:color="auto"/>
        <w:bottom w:val="none" w:sz="0" w:space="0" w:color="auto"/>
        <w:right w:val="none" w:sz="0" w:space="0" w:color="auto"/>
      </w:divBdr>
    </w:div>
    <w:div w:id="1457796336">
      <w:bodyDiv w:val="1"/>
      <w:marLeft w:val="0"/>
      <w:marRight w:val="0"/>
      <w:marTop w:val="0"/>
      <w:marBottom w:val="0"/>
      <w:divBdr>
        <w:top w:val="none" w:sz="0" w:space="0" w:color="auto"/>
        <w:left w:val="none" w:sz="0" w:space="0" w:color="auto"/>
        <w:bottom w:val="none" w:sz="0" w:space="0" w:color="auto"/>
        <w:right w:val="none" w:sz="0" w:space="0" w:color="auto"/>
      </w:divBdr>
    </w:div>
    <w:div w:id="1458134931">
      <w:bodyDiv w:val="1"/>
      <w:marLeft w:val="0"/>
      <w:marRight w:val="0"/>
      <w:marTop w:val="0"/>
      <w:marBottom w:val="0"/>
      <w:divBdr>
        <w:top w:val="none" w:sz="0" w:space="0" w:color="auto"/>
        <w:left w:val="none" w:sz="0" w:space="0" w:color="auto"/>
        <w:bottom w:val="none" w:sz="0" w:space="0" w:color="auto"/>
        <w:right w:val="none" w:sz="0" w:space="0" w:color="auto"/>
      </w:divBdr>
    </w:div>
    <w:div w:id="1459179351">
      <w:bodyDiv w:val="1"/>
      <w:marLeft w:val="0"/>
      <w:marRight w:val="0"/>
      <w:marTop w:val="0"/>
      <w:marBottom w:val="0"/>
      <w:divBdr>
        <w:top w:val="none" w:sz="0" w:space="0" w:color="auto"/>
        <w:left w:val="none" w:sz="0" w:space="0" w:color="auto"/>
        <w:bottom w:val="none" w:sz="0" w:space="0" w:color="auto"/>
        <w:right w:val="none" w:sz="0" w:space="0" w:color="auto"/>
      </w:divBdr>
    </w:div>
    <w:div w:id="1460301813">
      <w:bodyDiv w:val="1"/>
      <w:marLeft w:val="0"/>
      <w:marRight w:val="0"/>
      <w:marTop w:val="0"/>
      <w:marBottom w:val="0"/>
      <w:divBdr>
        <w:top w:val="none" w:sz="0" w:space="0" w:color="auto"/>
        <w:left w:val="none" w:sz="0" w:space="0" w:color="auto"/>
        <w:bottom w:val="none" w:sz="0" w:space="0" w:color="auto"/>
        <w:right w:val="none" w:sz="0" w:space="0" w:color="auto"/>
      </w:divBdr>
    </w:div>
    <w:div w:id="1460879755">
      <w:bodyDiv w:val="1"/>
      <w:marLeft w:val="0"/>
      <w:marRight w:val="0"/>
      <w:marTop w:val="0"/>
      <w:marBottom w:val="0"/>
      <w:divBdr>
        <w:top w:val="none" w:sz="0" w:space="0" w:color="auto"/>
        <w:left w:val="none" w:sz="0" w:space="0" w:color="auto"/>
        <w:bottom w:val="none" w:sz="0" w:space="0" w:color="auto"/>
        <w:right w:val="none" w:sz="0" w:space="0" w:color="auto"/>
      </w:divBdr>
    </w:div>
    <w:div w:id="1463234895">
      <w:bodyDiv w:val="1"/>
      <w:marLeft w:val="0"/>
      <w:marRight w:val="0"/>
      <w:marTop w:val="0"/>
      <w:marBottom w:val="0"/>
      <w:divBdr>
        <w:top w:val="none" w:sz="0" w:space="0" w:color="auto"/>
        <w:left w:val="none" w:sz="0" w:space="0" w:color="auto"/>
        <w:bottom w:val="none" w:sz="0" w:space="0" w:color="auto"/>
        <w:right w:val="none" w:sz="0" w:space="0" w:color="auto"/>
      </w:divBdr>
    </w:div>
    <w:div w:id="1466387822">
      <w:bodyDiv w:val="1"/>
      <w:marLeft w:val="0"/>
      <w:marRight w:val="0"/>
      <w:marTop w:val="0"/>
      <w:marBottom w:val="0"/>
      <w:divBdr>
        <w:top w:val="none" w:sz="0" w:space="0" w:color="auto"/>
        <w:left w:val="none" w:sz="0" w:space="0" w:color="auto"/>
        <w:bottom w:val="none" w:sz="0" w:space="0" w:color="auto"/>
        <w:right w:val="none" w:sz="0" w:space="0" w:color="auto"/>
      </w:divBdr>
    </w:div>
    <w:div w:id="1466393151">
      <w:bodyDiv w:val="1"/>
      <w:marLeft w:val="0"/>
      <w:marRight w:val="0"/>
      <w:marTop w:val="0"/>
      <w:marBottom w:val="0"/>
      <w:divBdr>
        <w:top w:val="none" w:sz="0" w:space="0" w:color="auto"/>
        <w:left w:val="none" w:sz="0" w:space="0" w:color="auto"/>
        <w:bottom w:val="none" w:sz="0" w:space="0" w:color="auto"/>
        <w:right w:val="none" w:sz="0" w:space="0" w:color="auto"/>
      </w:divBdr>
    </w:div>
    <w:div w:id="1467744359">
      <w:bodyDiv w:val="1"/>
      <w:marLeft w:val="0"/>
      <w:marRight w:val="0"/>
      <w:marTop w:val="0"/>
      <w:marBottom w:val="0"/>
      <w:divBdr>
        <w:top w:val="none" w:sz="0" w:space="0" w:color="auto"/>
        <w:left w:val="none" w:sz="0" w:space="0" w:color="auto"/>
        <w:bottom w:val="none" w:sz="0" w:space="0" w:color="auto"/>
        <w:right w:val="none" w:sz="0" w:space="0" w:color="auto"/>
      </w:divBdr>
    </w:div>
    <w:div w:id="1469514444">
      <w:bodyDiv w:val="1"/>
      <w:marLeft w:val="0"/>
      <w:marRight w:val="0"/>
      <w:marTop w:val="0"/>
      <w:marBottom w:val="0"/>
      <w:divBdr>
        <w:top w:val="none" w:sz="0" w:space="0" w:color="auto"/>
        <w:left w:val="none" w:sz="0" w:space="0" w:color="auto"/>
        <w:bottom w:val="none" w:sz="0" w:space="0" w:color="auto"/>
        <w:right w:val="none" w:sz="0" w:space="0" w:color="auto"/>
      </w:divBdr>
    </w:div>
    <w:div w:id="1469859427">
      <w:bodyDiv w:val="1"/>
      <w:marLeft w:val="0"/>
      <w:marRight w:val="0"/>
      <w:marTop w:val="0"/>
      <w:marBottom w:val="0"/>
      <w:divBdr>
        <w:top w:val="none" w:sz="0" w:space="0" w:color="auto"/>
        <w:left w:val="none" w:sz="0" w:space="0" w:color="auto"/>
        <w:bottom w:val="none" w:sz="0" w:space="0" w:color="auto"/>
        <w:right w:val="none" w:sz="0" w:space="0" w:color="auto"/>
      </w:divBdr>
    </w:div>
    <w:div w:id="1469860015">
      <w:bodyDiv w:val="1"/>
      <w:marLeft w:val="0"/>
      <w:marRight w:val="0"/>
      <w:marTop w:val="0"/>
      <w:marBottom w:val="0"/>
      <w:divBdr>
        <w:top w:val="none" w:sz="0" w:space="0" w:color="auto"/>
        <w:left w:val="none" w:sz="0" w:space="0" w:color="auto"/>
        <w:bottom w:val="none" w:sz="0" w:space="0" w:color="auto"/>
        <w:right w:val="none" w:sz="0" w:space="0" w:color="auto"/>
      </w:divBdr>
    </w:div>
    <w:div w:id="1472554878">
      <w:bodyDiv w:val="1"/>
      <w:marLeft w:val="0"/>
      <w:marRight w:val="0"/>
      <w:marTop w:val="0"/>
      <w:marBottom w:val="0"/>
      <w:divBdr>
        <w:top w:val="none" w:sz="0" w:space="0" w:color="auto"/>
        <w:left w:val="none" w:sz="0" w:space="0" w:color="auto"/>
        <w:bottom w:val="none" w:sz="0" w:space="0" w:color="auto"/>
        <w:right w:val="none" w:sz="0" w:space="0" w:color="auto"/>
      </w:divBdr>
    </w:div>
    <w:div w:id="1474758188">
      <w:bodyDiv w:val="1"/>
      <w:marLeft w:val="0"/>
      <w:marRight w:val="0"/>
      <w:marTop w:val="0"/>
      <w:marBottom w:val="0"/>
      <w:divBdr>
        <w:top w:val="none" w:sz="0" w:space="0" w:color="auto"/>
        <w:left w:val="none" w:sz="0" w:space="0" w:color="auto"/>
        <w:bottom w:val="none" w:sz="0" w:space="0" w:color="auto"/>
        <w:right w:val="none" w:sz="0" w:space="0" w:color="auto"/>
      </w:divBdr>
    </w:div>
    <w:div w:id="1476289187">
      <w:bodyDiv w:val="1"/>
      <w:marLeft w:val="0"/>
      <w:marRight w:val="0"/>
      <w:marTop w:val="0"/>
      <w:marBottom w:val="0"/>
      <w:divBdr>
        <w:top w:val="none" w:sz="0" w:space="0" w:color="auto"/>
        <w:left w:val="none" w:sz="0" w:space="0" w:color="auto"/>
        <w:bottom w:val="none" w:sz="0" w:space="0" w:color="auto"/>
        <w:right w:val="none" w:sz="0" w:space="0" w:color="auto"/>
      </w:divBdr>
    </w:div>
    <w:div w:id="1476484037">
      <w:bodyDiv w:val="1"/>
      <w:marLeft w:val="0"/>
      <w:marRight w:val="0"/>
      <w:marTop w:val="0"/>
      <w:marBottom w:val="0"/>
      <w:divBdr>
        <w:top w:val="none" w:sz="0" w:space="0" w:color="auto"/>
        <w:left w:val="none" w:sz="0" w:space="0" w:color="auto"/>
        <w:bottom w:val="none" w:sz="0" w:space="0" w:color="auto"/>
        <w:right w:val="none" w:sz="0" w:space="0" w:color="auto"/>
      </w:divBdr>
    </w:div>
    <w:div w:id="1477378462">
      <w:bodyDiv w:val="1"/>
      <w:marLeft w:val="0"/>
      <w:marRight w:val="0"/>
      <w:marTop w:val="0"/>
      <w:marBottom w:val="0"/>
      <w:divBdr>
        <w:top w:val="none" w:sz="0" w:space="0" w:color="auto"/>
        <w:left w:val="none" w:sz="0" w:space="0" w:color="auto"/>
        <w:bottom w:val="none" w:sz="0" w:space="0" w:color="auto"/>
        <w:right w:val="none" w:sz="0" w:space="0" w:color="auto"/>
      </w:divBdr>
    </w:div>
    <w:div w:id="1483539856">
      <w:bodyDiv w:val="1"/>
      <w:marLeft w:val="0"/>
      <w:marRight w:val="0"/>
      <w:marTop w:val="0"/>
      <w:marBottom w:val="0"/>
      <w:divBdr>
        <w:top w:val="none" w:sz="0" w:space="0" w:color="auto"/>
        <w:left w:val="none" w:sz="0" w:space="0" w:color="auto"/>
        <w:bottom w:val="none" w:sz="0" w:space="0" w:color="auto"/>
        <w:right w:val="none" w:sz="0" w:space="0" w:color="auto"/>
      </w:divBdr>
    </w:div>
    <w:div w:id="1484352712">
      <w:bodyDiv w:val="1"/>
      <w:marLeft w:val="0"/>
      <w:marRight w:val="0"/>
      <w:marTop w:val="0"/>
      <w:marBottom w:val="0"/>
      <w:divBdr>
        <w:top w:val="none" w:sz="0" w:space="0" w:color="auto"/>
        <w:left w:val="none" w:sz="0" w:space="0" w:color="auto"/>
        <w:bottom w:val="none" w:sz="0" w:space="0" w:color="auto"/>
        <w:right w:val="none" w:sz="0" w:space="0" w:color="auto"/>
      </w:divBdr>
    </w:div>
    <w:div w:id="1484934036">
      <w:bodyDiv w:val="1"/>
      <w:marLeft w:val="0"/>
      <w:marRight w:val="0"/>
      <w:marTop w:val="0"/>
      <w:marBottom w:val="0"/>
      <w:divBdr>
        <w:top w:val="none" w:sz="0" w:space="0" w:color="auto"/>
        <w:left w:val="none" w:sz="0" w:space="0" w:color="auto"/>
        <w:bottom w:val="none" w:sz="0" w:space="0" w:color="auto"/>
        <w:right w:val="none" w:sz="0" w:space="0" w:color="auto"/>
      </w:divBdr>
    </w:div>
    <w:div w:id="1485586345">
      <w:bodyDiv w:val="1"/>
      <w:marLeft w:val="0"/>
      <w:marRight w:val="0"/>
      <w:marTop w:val="0"/>
      <w:marBottom w:val="0"/>
      <w:divBdr>
        <w:top w:val="none" w:sz="0" w:space="0" w:color="auto"/>
        <w:left w:val="none" w:sz="0" w:space="0" w:color="auto"/>
        <w:bottom w:val="none" w:sz="0" w:space="0" w:color="auto"/>
        <w:right w:val="none" w:sz="0" w:space="0" w:color="auto"/>
      </w:divBdr>
    </w:div>
    <w:div w:id="1486817205">
      <w:bodyDiv w:val="1"/>
      <w:marLeft w:val="0"/>
      <w:marRight w:val="0"/>
      <w:marTop w:val="0"/>
      <w:marBottom w:val="0"/>
      <w:divBdr>
        <w:top w:val="none" w:sz="0" w:space="0" w:color="auto"/>
        <w:left w:val="none" w:sz="0" w:space="0" w:color="auto"/>
        <w:bottom w:val="none" w:sz="0" w:space="0" w:color="auto"/>
        <w:right w:val="none" w:sz="0" w:space="0" w:color="auto"/>
      </w:divBdr>
    </w:div>
    <w:div w:id="1490825252">
      <w:bodyDiv w:val="1"/>
      <w:marLeft w:val="0"/>
      <w:marRight w:val="0"/>
      <w:marTop w:val="0"/>
      <w:marBottom w:val="0"/>
      <w:divBdr>
        <w:top w:val="none" w:sz="0" w:space="0" w:color="auto"/>
        <w:left w:val="none" w:sz="0" w:space="0" w:color="auto"/>
        <w:bottom w:val="none" w:sz="0" w:space="0" w:color="auto"/>
        <w:right w:val="none" w:sz="0" w:space="0" w:color="auto"/>
      </w:divBdr>
    </w:div>
    <w:div w:id="1492521383">
      <w:bodyDiv w:val="1"/>
      <w:marLeft w:val="0"/>
      <w:marRight w:val="0"/>
      <w:marTop w:val="0"/>
      <w:marBottom w:val="0"/>
      <w:divBdr>
        <w:top w:val="none" w:sz="0" w:space="0" w:color="auto"/>
        <w:left w:val="none" w:sz="0" w:space="0" w:color="auto"/>
        <w:bottom w:val="none" w:sz="0" w:space="0" w:color="auto"/>
        <w:right w:val="none" w:sz="0" w:space="0" w:color="auto"/>
      </w:divBdr>
    </w:div>
    <w:div w:id="1492526045">
      <w:bodyDiv w:val="1"/>
      <w:marLeft w:val="0"/>
      <w:marRight w:val="0"/>
      <w:marTop w:val="0"/>
      <w:marBottom w:val="0"/>
      <w:divBdr>
        <w:top w:val="none" w:sz="0" w:space="0" w:color="auto"/>
        <w:left w:val="none" w:sz="0" w:space="0" w:color="auto"/>
        <w:bottom w:val="none" w:sz="0" w:space="0" w:color="auto"/>
        <w:right w:val="none" w:sz="0" w:space="0" w:color="auto"/>
      </w:divBdr>
    </w:div>
    <w:div w:id="1493787830">
      <w:bodyDiv w:val="1"/>
      <w:marLeft w:val="0"/>
      <w:marRight w:val="0"/>
      <w:marTop w:val="0"/>
      <w:marBottom w:val="0"/>
      <w:divBdr>
        <w:top w:val="none" w:sz="0" w:space="0" w:color="auto"/>
        <w:left w:val="none" w:sz="0" w:space="0" w:color="auto"/>
        <w:bottom w:val="none" w:sz="0" w:space="0" w:color="auto"/>
        <w:right w:val="none" w:sz="0" w:space="0" w:color="auto"/>
      </w:divBdr>
    </w:div>
    <w:div w:id="1495295312">
      <w:bodyDiv w:val="1"/>
      <w:marLeft w:val="0"/>
      <w:marRight w:val="0"/>
      <w:marTop w:val="0"/>
      <w:marBottom w:val="0"/>
      <w:divBdr>
        <w:top w:val="none" w:sz="0" w:space="0" w:color="auto"/>
        <w:left w:val="none" w:sz="0" w:space="0" w:color="auto"/>
        <w:bottom w:val="none" w:sz="0" w:space="0" w:color="auto"/>
        <w:right w:val="none" w:sz="0" w:space="0" w:color="auto"/>
      </w:divBdr>
    </w:div>
    <w:div w:id="1495609047">
      <w:bodyDiv w:val="1"/>
      <w:marLeft w:val="0"/>
      <w:marRight w:val="0"/>
      <w:marTop w:val="0"/>
      <w:marBottom w:val="0"/>
      <w:divBdr>
        <w:top w:val="none" w:sz="0" w:space="0" w:color="auto"/>
        <w:left w:val="none" w:sz="0" w:space="0" w:color="auto"/>
        <w:bottom w:val="none" w:sz="0" w:space="0" w:color="auto"/>
        <w:right w:val="none" w:sz="0" w:space="0" w:color="auto"/>
      </w:divBdr>
    </w:div>
    <w:div w:id="1500123511">
      <w:bodyDiv w:val="1"/>
      <w:marLeft w:val="0"/>
      <w:marRight w:val="0"/>
      <w:marTop w:val="0"/>
      <w:marBottom w:val="0"/>
      <w:divBdr>
        <w:top w:val="none" w:sz="0" w:space="0" w:color="auto"/>
        <w:left w:val="none" w:sz="0" w:space="0" w:color="auto"/>
        <w:bottom w:val="none" w:sz="0" w:space="0" w:color="auto"/>
        <w:right w:val="none" w:sz="0" w:space="0" w:color="auto"/>
      </w:divBdr>
    </w:div>
    <w:div w:id="1500266797">
      <w:bodyDiv w:val="1"/>
      <w:marLeft w:val="0"/>
      <w:marRight w:val="0"/>
      <w:marTop w:val="0"/>
      <w:marBottom w:val="0"/>
      <w:divBdr>
        <w:top w:val="none" w:sz="0" w:space="0" w:color="auto"/>
        <w:left w:val="none" w:sz="0" w:space="0" w:color="auto"/>
        <w:bottom w:val="none" w:sz="0" w:space="0" w:color="auto"/>
        <w:right w:val="none" w:sz="0" w:space="0" w:color="auto"/>
      </w:divBdr>
    </w:div>
    <w:div w:id="1501853946">
      <w:bodyDiv w:val="1"/>
      <w:marLeft w:val="0"/>
      <w:marRight w:val="0"/>
      <w:marTop w:val="0"/>
      <w:marBottom w:val="0"/>
      <w:divBdr>
        <w:top w:val="none" w:sz="0" w:space="0" w:color="auto"/>
        <w:left w:val="none" w:sz="0" w:space="0" w:color="auto"/>
        <w:bottom w:val="none" w:sz="0" w:space="0" w:color="auto"/>
        <w:right w:val="none" w:sz="0" w:space="0" w:color="auto"/>
      </w:divBdr>
    </w:div>
    <w:div w:id="1503279299">
      <w:bodyDiv w:val="1"/>
      <w:marLeft w:val="0"/>
      <w:marRight w:val="0"/>
      <w:marTop w:val="0"/>
      <w:marBottom w:val="0"/>
      <w:divBdr>
        <w:top w:val="none" w:sz="0" w:space="0" w:color="auto"/>
        <w:left w:val="none" w:sz="0" w:space="0" w:color="auto"/>
        <w:bottom w:val="none" w:sz="0" w:space="0" w:color="auto"/>
        <w:right w:val="none" w:sz="0" w:space="0" w:color="auto"/>
      </w:divBdr>
    </w:div>
    <w:div w:id="1506093898">
      <w:bodyDiv w:val="1"/>
      <w:marLeft w:val="0"/>
      <w:marRight w:val="0"/>
      <w:marTop w:val="0"/>
      <w:marBottom w:val="0"/>
      <w:divBdr>
        <w:top w:val="none" w:sz="0" w:space="0" w:color="auto"/>
        <w:left w:val="none" w:sz="0" w:space="0" w:color="auto"/>
        <w:bottom w:val="none" w:sz="0" w:space="0" w:color="auto"/>
        <w:right w:val="none" w:sz="0" w:space="0" w:color="auto"/>
      </w:divBdr>
    </w:div>
    <w:div w:id="1513378486">
      <w:bodyDiv w:val="1"/>
      <w:marLeft w:val="0"/>
      <w:marRight w:val="0"/>
      <w:marTop w:val="0"/>
      <w:marBottom w:val="0"/>
      <w:divBdr>
        <w:top w:val="none" w:sz="0" w:space="0" w:color="auto"/>
        <w:left w:val="none" w:sz="0" w:space="0" w:color="auto"/>
        <w:bottom w:val="none" w:sz="0" w:space="0" w:color="auto"/>
        <w:right w:val="none" w:sz="0" w:space="0" w:color="auto"/>
      </w:divBdr>
    </w:div>
    <w:div w:id="1516651055">
      <w:bodyDiv w:val="1"/>
      <w:marLeft w:val="0"/>
      <w:marRight w:val="0"/>
      <w:marTop w:val="0"/>
      <w:marBottom w:val="0"/>
      <w:divBdr>
        <w:top w:val="none" w:sz="0" w:space="0" w:color="auto"/>
        <w:left w:val="none" w:sz="0" w:space="0" w:color="auto"/>
        <w:bottom w:val="none" w:sz="0" w:space="0" w:color="auto"/>
        <w:right w:val="none" w:sz="0" w:space="0" w:color="auto"/>
      </w:divBdr>
    </w:div>
    <w:div w:id="1516844240">
      <w:bodyDiv w:val="1"/>
      <w:marLeft w:val="0"/>
      <w:marRight w:val="0"/>
      <w:marTop w:val="0"/>
      <w:marBottom w:val="0"/>
      <w:divBdr>
        <w:top w:val="none" w:sz="0" w:space="0" w:color="auto"/>
        <w:left w:val="none" w:sz="0" w:space="0" w:color="auto"/>
        <w:bottom w:val="none" w:sz="0" w:space="0" w:color="auto"/>
        <w:right w:val="none" w:sz="0" w:space="0" w:color="auto"/>
      </w:divBdr>
    </w:div>
    <w:div w:id="1527907239">
      <w:bodyDiv w:val="1"/>
      <w:marLeft w:val="0"/>
      <w:marRight w:val="0"/>
      <w:marTop w:val="0"/>
      <w:marBottom w:val="0"/>
      <w:divBdr>
        <w:top w:val="none" w:sz="0" w:space="0" w:color="auto"/>
        <w:left w:val="none" w:sz="0" w:space="0" w:color="auto"/>
        <w:bottom w:val="none" w:sz="0" w:space="0" w:color="auto"/>
        <w:right w:val="none" w:sz="0" w:space="0" w:color="auto"/>
      </w:divBdr>
    </w:div>
    <w:div w:id="1529025854">
      <w:bodyDiv w:val="1"/>
      <w:marLeft w:val="0"/>
      <w:marRight w:val="0"/>
      <w:marTop w:val="0"/>
      <w:marBottom w:val="0"/>
      <w:divBdr>
        <w:top w:val="none" w:sz="0" w:space="0" w:color="auto"/>
        <w:left w:val="none" w:sz="0" w:space="0" w:color="auto"/>
        <w:bottom w:val="none" w:sz="0" w:space="0" w:color="auto"/>
        <w:right w:val="none" w:sz="0" w:space="0" w:color="auto"/>
      </w:divBdr>
    </w:div>
    <w:div w:id="1530332093">
      <w:bodyDiv w:val="1"/>
      <w:marLeft w:val="0"/>
      <w:marRight w:val="0"/>
      <w:marTop w:val="0"/>
      <w:marBottom w:val="0"/>
      <w:divBdr>
        <w:top w:val="none" w:sz="0" w:space="0" w:color="auto"/>
        <w:left w:val="none" w:sz="0" w:space="0" w:color="auto"/>
        <w:bottom w:val="none" w:sz="0" w:space="0" w:color="auto"/>
        <w:right w:val="none" w:sz="0" w:space="0" w:color="auto"/>
      </w:divBdr>
    </w:div>
    <w:div w:id="1531722684">
      <w:bodyDiv w:val="1"/>
      <w:marLeft w:val="0"/>
      <w:marRight w:val="0"/>
      <w:marTop w:val="0"/>
      <w:marBottom w:val="0"/>
      <w:divBdr>
        <w:top w:val="none" w:sz="0" w:space="0" w:color="auto"/>
        <w:left w:val="none" w:sz="0" w:space="0" w:color="auto"/>
        <w:bottom w:val="none" w:sz="0" w:space="0" w:color="auto"/>
        <w:right w:val="none" w:sz="0" w:space="0" w:color="auto"/>
      </w:divBdr>
    </w:div>
    <w:div w:id="1533030318">
      <w:bodyDiv w:val="1"/>
      <w:marLeft w:val="0"/>
      <w:marRight w:val="0"/>
      <w:marTop w:val="0"/>
      <w:marBottom w:val="0"/>
      <w:divBdr>
        <w:top w:val="none" w:sz="0" w:space="0" w:color="auto"/>
        <w:left w:val="none" w:sz="0" w:space="0" w:color="auto"/>
        <w:bottom w:val="none" w:sz="0" w:space="0" w:color="auto"/>
        <w:right w:val="none" w:sz="0" w:space="0" w:color="auto"/>
      </w:divBdr>
    </w:div>
    <w:div w:id="1534919582">
      <w:bodyDiv w:val="1"/>
      <w:marLeft w:val="0"/>
      <w:marRight w:val="0"/>
      <w:marTop w:val="0"/>
      <w:marBottom w:val="0"/>
      <w:divBdr>
        <w:top w:val="none" w:sz="0" w:space="0" w:color="auto"/>
        <w:left w:val="none" w:sz="0" w:space="0" w:color="auto"/>
        <w:bottom w:val="none" w:sz="0" w:space="0" w:color="auto"/>
        <w:right w:val="none" w:sz="0" w:space="0" w:color="auto"/>
      </w:divBdr>
    </w:div>
    <w:div w:id="1536965798">
      <w:bodyDiv w:val="1"/>
      <w:marLeft w:val="0"/>
      <w:marRight w:val="0"/>
      <w:marTop w:val="0"/>
      <w:marBottom w:val="0"/>
      <w:divBdr>
        <w:top w:val="none" w:sz="0" w:space="0" w:color="auto"/>
        <w:left w:val="none" w:sz="0" w:space="0" w:color="auto"/>
        <w:bottom w:val="none" w:sz="0" w:space="0" w:color="auto"/>
        <w:right w:val="none" w:sz="0" w:space="0" w:color="auto"/>
      </w:divBdr>
    </w:div>
    <w:div w:id="1538160364">
      <w:bodyDiv w:val="1"/>
      <w:marLeft w:val="0"/>
      <w:marRight w:val="0"/>
      <w:marTop w:val="0"/>
      <w:marBottom w:val="0"/>
      <w:divBdr>
        <w:top w:val="none" w:sz="0" w:space="0" w:color="auto"/>
        <w:left w:val="none" w:sz="0" w:space="0" w:color="auto"/>
        <w:bottom w:val="none" w:sz="0" w:space="0" w:color="auto"/>
        <w:right w:val="none" w:sz="0" w:space="0" w:color="auto"/>
      </w:divBdr>
    </w:div>
    <w:div w:id="1538858529">
      <w:bodyDiv w:val="1"/>
      <w:marLeft w:val="0"/>
      <w:marRight w:val="0"/>
      <w:marTop w:val="0"/>
      <w:marBottom w:val="0"/>
      <w:divBdr>
        <w:top w:val="none" w:sz="0" w:space="0" w:color="auto"/>
        <w:left w:val="none" w:sz="0" w:space="0" w:color="auto"/>
        <w:bottom w:val="none" w:sz="0" w:space="0" w:color="auto"/>
        <w:right w:val="none" w:sz="0" w:space="0" w:color="auto"/>
      </w:divBdr>
    </w:div>
    <w:div w:id="1544826050">
      <w:bodyDiv w:val="1"/>
      <w:marLeft w:val="0"/>
      <w:marRight w:val="0"/>
      <w:marTop w:val="0"/>
      <w:marBottom w:val="0"/>
      <w:divBdr>
        <w:top w:val="none" w:sz="0" w:space="0" w:color="auto"/>
        <w:left w:val="none" w:sz="0" w:space="0" w:color="auto"/>
        <w:bottom w:val="none" w:sz="0" w:space="0" w:color="auto"/>
        <w:right w:val="none" w:sz="0" w:space="0" w:color="auto"/>
      </w:divBdr>
    </w:div>
    <w:div w:id="1547835417">
      <w:bodyDiv w:val="1"/>
      <w:marLeft w:val="0"/>
      <w:marRight w:val="0"/>
      <w:marTop w:val="0"/>
      <w:marBottom w:val="0"/>
      <w:divBdr>
        <w:top w:val="none" w:sz="0" w:space="0" w:color="auto"/>
        <w:left w:val="none" w:sz="0" w:space="0" w:color="auto"/>
        <w:bottom w:val="none" w:sz="0" w:space="0" w:color="auto"/>
        <w:right w:val="none" w:sz="0" w:space="0" w:color="auto"/>
      </w:divBdr>
    </w:div>
    <w:div w:id="1548372176">
      <w:bodyDiv w:val="1"/>
      <w:marLeft w:val="0"/>
      <w:marRight w:val="0"/>
      <w:marTop w:val="0"/>
      <w:marBottom w:val="0"/>
      <w:divBdr>
        <w:top w:val="none" w:sz="0" w:space="0" w:color="auto"/>
        <w:left w:val="none" w:sz="0" w:space="0" w:color="auto"/>
        <w:bottom w:val="none" w:sz="0" w:space="0" w:color="auto"/>
        <w:right w:val="none" w:sz="0" w:space="0" w:color="auto"/>
      </w:divBdr>
    </w:div>
    <w:div w:id="1548761321">
      <w:bodyDiv w:val="1"/>
      <w:marLeft w:val="0"/>
      <w:marRight w:val="0"/>
      <w:marTop w:val="0"/>
      <w:marBottom w:val="0"/>
      <w:divBdr>
        <w:top w:val="none" w:sz="0" w:space="0" w:color="auto"/>
        <w:left w:val="none" w:sz="0" w:space="0" w:color="auto"/>
        <w:bottom w:val="none" w:sz="0" w:space="0" w:color="auto"/>
        <w:right w:val="none" w:sz="0" w:space="0" w:color="auto"/>
      </w:divBdr>
    </w:div>
    <w:div w:id="1549535932">
      <w:bodyDiv w:val="1"/>
      <w:marLeft w:val="0"/>
      <w:marRight w:val="0"/>
      <w:marTop w:val="0"/>
      <w:marBottom w:val="0"/>
      <w:divBdr>
        <w:top w:val="none" w:sz="0" w:space="0" w:color="auto"/>
        <w:left w:val="none" w:sz="0" w:space="0" w:color="auto"/>
        <w:bottom w:val="none" w:sz="0" w:space="0" w:color="auto"/>
        <w:right w:val="none" w:sz="0" w:space="0" w:color="auto"/>
      </w:divBdr>
    </w:div>
    <w:div w:id="1549604754">
      <w:bodyDiv w:val="1"/>
      <w:marLeft w:val="0"/>
      <w:marRight w:val="0"/>
      <w:marTop w:val="0"/>
      <w:marBottom w:val="0"/>
      <w:divBdr>
        <w:top w:val="none" w:sz="0" w:space="0" w:color="auto"/>
        <w:left w:val="none" w:sz="0" w:space="0" w:color="auto"/>
        <w:bottom w:val="none" w:sz="0" w:space="0" w:color="auto"/>
        <w:right w:val="none" w:sz="0" w:space="0" w:color="auto"/>
      </w:divBdr>
    </w:div>
    <w:div w:id="1550726387">
      <w:bodyDiv w:val="1"/>
      <w:marLeft w:val="0"/>
      <w:marRight w:val="0"/>
      <w:marTop w:val="0"/>
      <w:marBottom w:val="0"/>
      <w:divBdr>
        <w:top w:val="none" w:sz="0" w:space="0" w:color="auto"/>
        <w:left w:val="none" w:sz="0" w:space="0" w:color="auto"/>
        <w:bottom w:val="none" w:sz="0" w:space="0" w:color="auto"/>
        <w:right w:val="none" w:sz="0" w:space="0" w:color="auto"/>
      </w:divBdr>
    </w:div>
    <w:div w:id="1551071644">
      <w:bodyDiv w:val="1"/>
      <w:marLeft w:val="0"/>
      <w:marRight w:val="0"/>
      <w:marTop w:val="0"/>
      <w:marBottom w:val="0"/>
      <w:divBdr>
        <w:top w:val="none" w:sz="0" w:space="0" w:color="auto"/>
        <w:left w:val="none" w:sz="0" w:space="0" w:color="auto"/>
        <w:bottom w:val="none" w:sz="0" w:space="0" w:color="auto"/>
        <w:right w:val="none" w:sz="0" w:space="0" w:color="auto"/>
      </w:divBdr>
    </w:div>
    <w:div w:id="1551072892">
      <w:bodyDiv w:val="1"/>
      <w:marLeft w:val="0"/>
      <w:marRight w:val="0"/>
      <w:marTop w:val="0"/>
      <w:marBottom w:val="0"/>
      <w:divBdr>
        <w:top w:val="none" w:sz="0" w:space="0" w:color="auto"/>
        <w:left w:val="none" w:sz="0" w:space="0" w:color="auto"/>
        <w:bottom w:val="none" w:sz="0" w:space="0" w:color="auto"/>
        <w:right w:val="none" w:sz="0" w:space="0" w:color="auto"/>
      </w:divBdr>
    </w:div>
    <w:div w:id="1551304008">
      <w:bodyDiv w:val="1"/>
      <w:marLeft w:val="0"/>
      <w:marRight w:val="0"/>
      <w:marTop w:val="0"/>
      <w:marBottom w:val="0"/>
      <w:divBdr>
        <w:top w:val="none" w:sz="0" w:space="0" w:color="auto"/>
        <w:left w:val="none" w:sz="0" w:space="0" w:color="auto"/>
        <w:bottom w:val="none" w:sz="0" w:space="0" w:color="auto"/>
        <w:right w:val="none" w:sz="0" w:space="0" w:color="auto"/>
      </w:divBdr>
    </w:div>
    <w:div w:id="1551990341">
      <w:bodyDiv w:val="1"/>
      <w:marLeft w:val="0"/>
      <w:marRight w:val="0"/>
      <w:marTop w:val="0"/>
      <w:marBottom w:val="0"/>
      <w:divBdr>
        <w:top w:val="none" w:sz="0" w:space="0" w:color="auto"/>
        <w:left w:val="none" w:sz="0" w:space="0" w:color="auto"/>
        <w:bottom w:val="none" w:sz="0" w:space="0" w:color="auto"/>
        <w:right w:val="none" w:sz="0" w:space="0" w:color="auto"/>
      </w:divBdr>
    </w:div>
    <w:div w:id="1552380631">
      <w:bodyDiv w:val="1"/>
      <w:marLeft w:val="0"/>
      <w:marRight w:val="0"/>
      <w:marTop w:val="0"/>
      <w:marBottom w:val="0"/>
      <w:divBdr>
        <w:top w:val="none" w:sz="0" w:space="0" w:color="auto"/>
        <w:left w:val="none" w:sz="0" w:space="0" w:color="auto"/>
        <w:bottom w:val="none" w:sz="0" w:space="0" w:color="auto"/>
        <w:right w:val="none" w:sz="0" w:space="0" w:color="auto"/>
      </w:divBdr>
    </w:div>
    <w:div w:id="1552571257">
      <w:bodyDiv w:val="1"/>
      <w:marLeft w:val="0"/>
      <w:marRight w:val="0"/>
      <w:marTop w:val="0"/>
      <w:marBottom w:val="0"/>
      <w:divBdr>
        <w:top w:val="none" w:sz="0" w:space="0" w:color="auto"/>
        <w:left w:val="none" w:sz="0" w:space="0" w:color="auto"/>
        <w:bottom w:val="none" w:sz="0" w:space="0" w:color="auto"/>
        <w:right w:val="none" w:sz="0" w:space="0" w:color="auto"/>
      </w:divBdr>
    </w:div>
    <w:div w:id="1556239906">
      <w:bodyDiv w:val="1"/>
      <w:marLeft w:val="0"/>
      <w:marRight w:val="0"/>
      <w:marTop w:val="0"/>
      <w:marBottom w:val="0"/>
      <w:divBdr>
        <w:top w:val="none" w:sz="0" w:space="0" w:color="auto"/>
        <w:left w:val="none" w:sz="0" w:space="0" w:color="auto"/>
        <w:bottom w:val="none" w:sz="0" w:space="0" w:color="auto"/>
        <w:right w:val="none" w:sz="0" w:space="0" w:color="auto"/>
      </w:divBdr>
    </w:div>
    <w:div w:id="1558129047">
      <w:bodyDiv w:val="1"/>
      <w:marLeft w:val="0"/>
      <w:marRight w:val="0"/>
      <w:marTop w:val="0"/>
      <w:marBottom w:val="0"/>
      <w:divBdr>
        <w:top w:val="none" w:sz="0" w:space="0" w:color="auto"/>
        <w:left w:val="none" w:sz="0" w:space="0" w:color="auto"/>
        <w:bottom w:val="none" w:sz="0" w:space="0" w:color="auto"/>
        <w:right w:val="none" w:sz="0" w:space="0" w:color="auto"/>
      </w:divBdr>
    </w:div>
    <w:div w:id="1560826035">
      <w:bodyDiv w:val="1"/>
      <w:marLeft w:val="0"/>
      <w:marRight w:val="0"/>
      <w:marTop w:val="0"/>
      <w:marBottom w:val="0"/>
      <w:divBdr>
        <w:top w:val="none" w:sz="0" w:space="0" w:color="auto"/>
        <w:left w:val="none" w:sz="0" w:space="0" w:color="auto"/>
        <w:bottom w:val="none" w:sz="0" w:space="0" w:color="auto"/>
        <w:right w:val="none" w:sz="0" w:space="0" w:color="auto"/>
      </w:divBdr>
    </w:div>
    <w:div w:id="1565602872">
      <w:bodyDiv w:val="1"/>
      <w:marLeft w:val="0"/>
      <w:marRight w:val="0"/>
      <w:marTop w:val="0"/>
      <w:marBottom w:val="0"/>
      <w:divBdr>
        <w:top w:val="none" w:sz="0" w:space="0" w:color="auto"/>
        <w:left w:val="none" w:sz="0" w:space="0" w:color="auto"/>
        <w:bottom w:val="none" w:sz="0" w:space="0" w:color="auto"/>
        <w:right w:val="none" w:sz="0" w:space="0" w:color="auto"/>
      </w:divBdr>
    </w:div>
    <w:div w:id="1574851634">
      <w:bodyDiv w:val="1"/>
      <w:marLeft w:val="0"/>
      <w:marRight w:val="0"/>
      <w:marTop w:val="0"/>
      <w:marBottom w:val="0"/>
      <w:divBdr>
        <w:top w:val="none" w:sz="0" w:space="0" w:color="auto"/>
        <w:left w:val="none" w:sz="0" w:space="0" w:color="auto"/>
        <w:bottom w:val="none" w:sz="0" w:space="0" w:color="auto"/>
        <w:right w:val="none" w:sz="0" w:space="0" w:color="auto"/>
      </w:divBdr>
    </w:div>
    <w:div w:id="1577471169">
      <w:bodyDiv w:val="1"/>
      <w:marLeft w:val="0"/>
      <w:marRight w:val="0"/>
      <w:marTop w:val="0"/>
      <w:marBottom w:val="0"/>
      <w:divBdr>
        <w:top w:val="none" w:sz="0" w:space="0" w:color="auto"/>
        <w:left w:val="none" w:sz="0" w:space="0" w:color="auto"/>
        <w:bottom w:val="none" w:sz="0" w:space="0" w:color="auto"/>
        <w:right w:val="none" w:sz="0" w:space="0" w:color="auto"/>
      </w:divBdr>
    </w:div>
    <w:div w:id="1584684367">
      <w:bodyDiv w:val="1"/>
      <w:marLeft w:val="0"/>
      <w:marRight w:val="0"/>
      <w:marTop w:val="0"/>
      <w:marBottom w:val="0"/>
      <w:divBdr>
        <w:top w:val="none" w:sz="0" w:space="0" w:color="auto"/>
        <w:left w:val="none" w:sz="0" w:space="0" w:color="auto"/>
        <w:bottom w:val="none" w:sz="0" w:space="0" w:color="auto"/>
        <w:right w:val="none" w:sz="0" w:space="0" w:color="auto"/>
      </w:divBdr>
    </w:div>
    <w:div w:id="1584992936">
      <w:bodyDiv w:val="1"/>
      <w:marLeft w:val="0"/>
      <w:marRight w:val="0"/>
      <w:marTop w:val="0"/>
      <w:marBottom w:val="0"/>
      <w:divBdr>
        <w:top w:val="none" w:sz="0" w:space="0" w:color="auto"/>
        <w:left w:val="none" w:sz="0" w:space="0" w:color="auto"/>
        <w:bottom w:val="none" w:sz="0" w:space="0" w:color="auto"/>
        <w:right w:val="none" w:sz="0" w:space="0" w:color="auto"/>
      </w:divBdr>
    </w:div>
    <w:div w:id="1585604215">
      <w:bodyDiv w:val="1"/>
      <w:marLeft w:val="0"/>
      <w:marRight w:val="0"/>
      <w:marTop w:val="0"/>
      <w:marBottom w:val="0"/>
      <w:divBdr>
        <w:top w:val="none" w:sz="0" w:space="0" w:color="auto"/>
        <w:left w:val="none" w:sz="0" w:space="0" w:color="auto"/>
        <w:bottom w:val="none" w:sz="0" w:space="0" w:color="auto"/>
        <w:right w:val="none" w:sz="0" w:space="0" w:color="auto"/>
      </w:divBdr>
    </w:div>
    <w:div w:id="1586187107">
      <w:bodyDiv w:val="1"/>
      <w:marLeft w:val="0"/>
      <w:marRight w:val="0"/>
      <w:marTop w:val="0"/>
      <w:marBottom w:val="0"/>
      <w:divBdr>
        <w:top w:val="none" w:sz="0" w:space="0" w:color="auto"/>
        <w:left w:val="none" w:sz="0" w:space="0" w:color="auto"/>
        <w:bottom w:val="none" w:sz="0" w:space="0" w:color="auto"/>
        <w:right w:val="none" w:sz="0" w:space="0" w:color="auto"/>
      </w:divBdr>
    </w:div>
    <w:div w:id="1588537403">
      <w:bodyDiv w:val="1"/>
      <w:marLeft w:val="0"/>
      <w:marRight w:val="0"/>
      <w:marTop w:val="0"/>
      <w:marBottom w:val="0"/>
      <w:divBdr>
        <w:top w:val="none" w:sz="0" w:space="0" w:color="auto"/>
        <w:left w:val="none" w:sz="0" w:space="0" w:color="auto"/>
        <w:bottom w:val="none" w:sz="0" w:space="0" w:color="auto"/>
        <w:right w:val="none" w:sz="0" w:space="0" w:color="auto"/>
      </w:divBdr>
    </w:div>
    <w:div w:id="1594436878">
      <w:bodyDiv w:val="1"/>
      <w:marLeft w:val="0"/>
      <w:marRight w:val="0"/>
      <w:marTop w:val="0"/>
      <w:marBottom w:val="0"/>
      <w:divBdr>
        <w:top w:val="none" w:sz="0" w:space="0" w:color="auto"/>
        <w:left w:val="none" w:sz="0" w:space="0" w:color="auto"/>
        <w:bottom w:val="none" w:sz="0" w:space="0" w:color="auto"/>
        <w:right w:val="none" w:sz="0" w:space="0" w:color="auto"/>
      </w:divBdr>
    </w:div>
    <w:div w:id="1595670583">
      <w:bodyDiv w:val="1"/>
      <w:marLeft w:val="0"/>
      <w:marRight w:val="0"/>
      <w:marTop w:val="0"/>
      <w:marBottom w:val="0"/>
      <w:divBdr>
        <w:top w:val="none" w:sz="0" w:space="0" w:color="auto"/>
        <w:left w:val="none" w:sz="0" w:space="0" w:color="auto"/>
        <w:bottom w:val="none" w:sz="0" w:space="0" w:color="auto"/>
        <w:right w:val="none" w:sz="0" w:space="0" w:color="auto"/>
      </w:divBdr>
    </w:div>
    <w:div w:id="1600874065">
      <w:bodyDiv w:val="1"/>
      <w:marLeft w:val="0"/>
      <w:marRight w:val="0"/>
      <w:marTop w:val="0"/>
      <w:marBottom w:val="0"/>
      <w:divBdr>
        <w:top w:val="none" w:sz="0" w:space="0" w:color="auto"/>
        <w:left w:val="none" w:sz="0" w:space="0" w:color="auto"/>
        <w:bottom w:val="none" w:sz="0" w:space="0" w:color="auto"/>
        <w:right w:val="none" w:sz="0" w:space="0" w:color="auto"/>
      </w:divBdr>
    </w:div>
    <w:div w:id="1601066592">
      <w:bodyDiv w:val="1"/>
      <w:marLeft w:val="0"/>
      <w:marRight w:val="0"/>
      <w:marTop w:val="0"/>
      <w:marBottom w:val="0"/>
      <w:divBdr>
        <w:top w:val="none" w:sz="0" w:space="0" w:color="auto"/>
        <w:left w:val="none" w:sz="0" w:space="0" w:color="auto"/>
        <w:bottom w:val="none" w:sz="0" w:space="0" w:color="auto"/>
        <w:right w:val="none" w:sz="0" w:space="0" w:color="auto"/>
      </w:divBdr>
    </w:div>
    <w:div w:id="1601648064">
      <w:bodyDiv w:val="1"/>
      <w:marLeft w:val="0"/>
      <w:marRight w:val="0"/>
      <w:marTop w:val="0"/>
      <w:marBottom w:val="0"/>
      <w:divBdr>
        <w:top w:val="none" w:sz="0" w:space="0" w:color="auto"/>
        <w:left w:val="none" w:sz="0" w:space="0" w:color="auto"/>
        <w:bottom w:val="none" w:sz="0" w:space="0" w:color="auto"/>
        <w:right w:val="none" w:sz="0" w:space="0" w:color="auto"/>
      </w:divBdr>
    </w:div>
    <w:div w:id="1603414300">
      <w:bodyDiv w:val="1"/>
      <w:marLeft w:val="0"/>
      <w:marRight w:val="0"/>
      <w:marTop w:val="0"/>
      <w:marBottom w:val="0"/>
      <w:divBdr>
        <w:top w:val="none" w:sz="0" w:space="0" w:color="auto"/>
        <w:left w:val="none" w:sz="0" w:space="0" w:color="auto"/>
        <w:bottom w:val="none" w:sz="0" w:space="0" w:color="auto"/>
        <w:right w:val="none" w:sz="0" w:space="0" w:color="auto"/>
      </w:divBdr>
    </w:div>
    <w:div w:id="1603418321">
      <w:bodyDiv w:val="1"/>
      <w:marLeft w:val="0"/>
      <w:marRight w:val="0"/>
      <w:marTop w:val="0"/>
      <w:marBottom w:val="0"/>
      <w:divBdr>
        <w:top w:val="none" w:sz="0" w:space="0" w:color="auto"/>
        <w:left w:val="none" w:sz="0" w:space="0" w:color="auto"/>
        <w:bottom w:val="none" w:sz="0" w:space="0" w:color="auto"/>
        <w:right w:val="none" w:sz="0" w:space="0" w:color="auto"/>
      </w:divBdr>
    </w:div>
    <w:div w:id="1605767580">
      <w:bodyDiv w:val="1"/>
      <w:marLeft w:val="0"/>
      <w:marRight w:val="0"/>
      <w:marTop w:val="0"/>
      <w:marBottom w:val="0"/>
      <w:divBdr>
        <w:top w:val="none" w:sz="0" w:space="0" w:color="auto"/>
        <w:left w:val="none" w:sz="0" w:space="0" w:color="auto"/>
        <w:bottom w:val="none" w:sz="0" w:space="0" w:color="auto"/>
        <w:right w:val="none" w:sz="0" w:space="0" w:color="auto"/>
      </w:divBdr>
    </w:div>
    <w:div w:id="1606813849">
      <w:bodyDiv w:val="1"/>
      <w:marLeft w:val="0"/>
      <w:marRight w:val="0"/>
      <w:marTop w:val="0"/>
      <w:marBottom w:val="0"/>
      <w:divBdr>
        <w:top w:val="none" w:sz="0" w:space="0" w:color="auto"/>
        <w:left w:val="none" w:sz="0" w:space="0" w:color="auto"/>
        <w:bottom w:val="none" w:sz="0" w:space="0" w:color="auto"/>
        <w:right w:val="none" w:sz="0" w:space="0" w:color="auto"/>
      </w:divBdr>
    </w:div>
    <w:div w:id="1606958099">
      <w:bodyDiv w:val="1"/>
      <w:marLeft w:val="0"/>
      <w:marRight w:val="0"/>
      <w:marTop w:val="0"/>
      <w:marBottom w:val="0"/>
      <w:divBdr>
        <w:top w:val="none" w:sz="0" w:space="0" w:color="auto"/>
        <w:left w:val="none" w:sz="0" w:space="0" w:color="auto"/>
        <w:bottom w:val="none" w:sz="0" w:space="0" w:color="auto"/>
        <w:right w:val="none" w:sz="0" w:space="0" w:color="auto"/>
      </w:divBdr>
    </w:div>
    <w:div w:id="1609117500">
      <w:bodyDiv w:val="1"/>
      <w:marLeft w:val="0"/>
      <w:marRight w:val="0"/>
      <w:marTop w:val="0"/>
      <w:marBottom w:val="0"/>
      <w:divBdr>
        <w:top w:val="none" w:sz="0" w:space="0" w:color="auto"/>
        <w:left w:val="none" w:sz="0" w:space="0" w:color="auto"/>
        <w:bottom w:val="none" w:sz="0" w:space="0" w:color="auto"/>
        <w:right w:val="none" w:sz="0" w:space="0" w:color="auto"/>
      </w:divBdr>
    </w:div>
    <w:div w:id="1609464599">
      <w:bodyDiv w:val="1"/>
      <w:marLeft w:val="0"/>
      <w:marRight w:val="0"/>
      <w:marTop w:val="0"/>
      <w:marBottom w:val="0"/>
      <w:divBdr>
        <w:top w:val="none" w:sz="0" w:space="0" w:color="auto"/>
        <w:left w:val="none" w:sz="0" w:space="0" w:color="auto"/>
        <w:bottom w:val="none" w:sz="0" w:space="0" w:color="auto"/>
        <w:right w:val="none" w:sz="0" w:space="0" w:color="auto"/>
      </w:divBdr>
    </w:div>
    <w:div w:id="1612518215">
      <w:bodyDiv w:val="1"/>
      <w:marLeft w:val="0"/>
      <w:marRight w:val="0"/>
      <w:marTop w:val="0"/>
      <w:marBottom w:val="0"/>
      <w:divBdr>
        <w:top w:val="none" w:sz="0" w:space="0" w:color="auto"/>
        <w:left w:val="none" w:sz="0" w:space="0" w:color="auto"/>
        <w:bottom w:val="none" w:sz="0" w:space="0" w:color="auto"/>
        <w:right w:val="none" w:sz="0" w:space="0" w:color="auto"/>
      </w:divBdr>
    </w:div>
    <w:div w:id="1620600486">
      <w:bodyDiv w:val="1"/>
      <w:marLeft w:val="0"/>
      <w:marRight w:val="0"/>
      <w:marTop w:val="0"/>
      <w:marBottom w:val="0"/>
      <w:divBdr>
        <w:top w:val="none" w:sz="0" w:space="0" w:color="auto"/>
        <w:left w:val="none" w:sz="0" w:space="0" w:color="auto"/>
        <w:bottom w:val="none" w:sz="0" w:space="0" w:color="auto"/>
        <w:right w:val="none" w:sz="0" w:space="0" w:color="auto"/>
      </w:divBdr>
    </w:div>
    <w:div w:id="1623686320">
      <w:bodyDiv w:val="1"/>
      <w:marLeft w:val="0"/>
      <w:marRight w:val="0"/>
      <w:marTop w:val="0"/>
      <w:marBottom w:val="0"/>
      <w:divBdr>
        <w:top w:val="none" w:sz="0" w:space="0" w:color="auto"/>
        <w:left w:val="none" w:sz="0" w:space="0" w:color="auto"/>
        <w:bottom w:val="none" w:sz="0" w:space="0" w:color="auto"/>
        <w:right w:val="none" w:sz="0" w:space="0" w:color="auto"/>
      </w:divBdr>
    </w:div>
    <w:div w:id="1626035827">
      <w:bodyDiv w:val="1"/>
      <w:marLeft w:val="0"/>
      <w:marRight w:val="0"/>
      <w:marTop w:val="0"/>
      <w:marBottom w:val="0"/>
      <w:divBdr>
        <w:top w:val="none" w:sz="0" w:space="0" w:color="auto"/>
        <w:left w:val="none" w:sz="0" w:space="0" w:color="auto"/>
        <w:bottom w:val="none" w:sz="0" w:space="0" w:color="auto"/>
        <w:right w:val="none" w:sz="0" w:space="0" w:color="auto"/>
      </w:divBdr>
    </w:div>
    <w:div w:id="1628463065">
      <w:bodyDiv w:val="1"/>
      <w:marLeft w:val="0"/>
      <w:marRight w:val="0"/>
      <w:marTop w:val="0"/>
      <w:marBottom w:val="0"/>
      <w:divBdr>
        <w:top w:val="none" w:sz="0" w:space="0" w:color="auto"/>
        <w:left w:val="none" w:sz="0" w:space="0" w:color="auto"/>
        <w:bottom w:val="none" w:sz="0" w:space="0" w:color="auto"/>
        <w:right w:val="none" w:sz="0" w:space="0" w:color="auto"/>
      </w:divBdr>
    </w:div>
    <w:div w:id="1637024262">
      <w:bodyDiv w:val="1"/>
      <w:marLeft w:val="0"/>
      <w:marRight w:val="0"/>
      <w:marTop w:val="0"/>
      <w:marBottom w:val="0"/>
      <w:divBdr>
        <w:top w:val="none" w:sz="0" w:space="0" w:color="auto"/>
        <w:left w:val="none" w:sz="0" w:space="0" w:color="auto"/>
        <w:bottom w:val="none" w:sz="0" w:space="0" w:color="auto"/>
        <w:right w:val="none" w:sz="0" w:space="0" w:color="auto"/>
      </w:divBdr>
    </w:div>
    <w:div w:id="1639996875">
      <w:bodyDiv w:val="1"/>
      <w:marLeft w:val="0"/>
      <w:marRight w:val="0"/>
      <w:marTop w:val="0"/>
      <w:marBottom w:val="0"/>
      <w:divBdr>
        <w:top w:val="none" w:sz="0" w:space="0" w:color="auto"/>
        <w:left w:val="none" w:sz="0" w:space="0" w:color="auto"/>
        <w:bottom w:val="none" w:sz="0" w:space="0" w:color="auto"/>
        <w:right w:val="none" w:sz="0" w:space="0" w:color="auto"/>
      </w:divBdr>
    </w:div>
    <w:div w:id="1642808631">
      <w:bodyDiv w:val="1"/>
      <w:marLeft w:val="0"/>
      <w:marRight w:val="0"/>
      <w:marTop w:val="0"/>
      <w:marBottom w:val="0"/>
      <w:divBdr>
        <w:top w:val="none" w:sz="0" w:space="0" w:color="auto"/>
        <w:left w:val="none" w:sz="0" w:space="0" w:color="auto"/>
        <w:bottom w:val="none" w:sz="0" w:space="0" w:color="auto"/>
        <w:right w:val="none" w:sz="0" w:space="0" w:color="auto"/>
      </w:divBdr>
    </w:div>
    <w:div w:id="1643463721">
      <w:bodyDiv w:val="1"/>
      <w:marLeft w:val="0"/>
      <w:marRight w:val="0"/>
      <w:marTop w:val="0"/>
      <w:marBottom w:val="0"/>
      <w:divBdr>
        <w:top w:val="none" w:sz="0" w:space="0" w:color="auto"/>
        <w:left w:val="none" w:sz="0" w:space="0" w:color="auto"/>
        <w:bottom w:val="none" w:sz="0" w:space="0" w:color="auto"/>
        <w:right w:val="none" w:sz="0" w:space="0" w:color="auto"/>
      </w:divBdr>
    </w:div>
    <w:div w:id="1653636986">
      <w:bodyDiv w:val="1"/>
      <w:marLeft w:val="0"/>
      <w:marRight w:val="0"/>
      <w:marTop w:val="0"/>
      <w:marBottom w:val="0"/>
      <w:divBdr>
        <w:top w:val="none" w:sz="0" w:space="0" w:color="auto"/>
        <w:left w:val="none" w:sz="0" w:space="0" w:color="auto"/>
        <w:bottom w:val="none" w:sz="0" w:space="0" w:color="auto"/>
        <w:right w:val="none" w:sz="0" w:space="0" w:color="auto"/>
      </w:divBdr>
    </w:div>
    <w:div w:id="1658341757">
      <w:bodyDiv w:val="1"/>
      <w:marLeft w:val="0"/>
      <w:marRight w:val="0"/>
      <w:marTop w:val="0"/>
      <w:marBottom w:val="0"/>
      <w:divBdr>
        <w:top w:val="none" w:sz="0" w:space="0" w:color="auto"/>
        <w:left w:val="none" w:sz="0" w:space="0" w:color="auto"/>
        <w:bottom w:val="none" w:sz="0" w:space="0" w:color="auto"/>
        <w:right w:val="none" w:sz="0" w:space="0" w:color="auto"/>
      </w:divBdr>
    </w:div>
    <w:div w:id="1658419941">
      <w:bodyDiv w:val="1"/>
      <w:marLeft w:val="0"/>
      <w:marRight w:val="0"/>
      <w:marTop w:val="0"/>
      <w:marBottom w:val="0"/>
      <w:divBdr>
        <w:top w:val="none" w:sz="0" w:space="0" w:color="auto"/>
        <w:left w:val="none" w:sz="0" w:space="0" w:color="auto"/>
        <w:bottom w:val="none" w:sz="0" w:space="0" w:color="auto"/>
        <w:right w:val="none" w:sz="0" w:space="0" w:color="auto"/>
      </w:divBdr>
    </w:div>
    <w:div w:id="1658532805">
      <w:bodyDiv w:val="1"/>
      <w:marLeft w:val="0"/>
      <w:marRight w:val="0"/>
      <w:marTop w:val="0"/>
      <w:marBottom w:val="0"/>
      <w:divBdr>
        <w:top w:val="none" w:sz="0" w:space="0" w:color="auto"/>
        <w:left w:val="none" w:sz="0" w:space="0" w:color="auto"/>
        <w:bottom w:val="none" w:sz="0" w:space="0" w:color="auto"/>
        <w:right w:val="none" w:sz="0" w:space="0" w:color="auto"/>
      </w:divBdr>
    </w:div>
    <w:div w:id="1660231675">
      <w:bodyDiv w:val="1"/>
      <w:marLeft w:val="0"/>
      <w:marRight w:val="0"/>
      <w:marTop w:val="0"/>
      <w:marBottom w:val="0"/>
      <w:divBdr>
        <w:top w:val="none" w:sz="0" w:space="0" w:color="auto"/>
        <w:left w:val="none" w:sz="0" w:space="0" w:color="auto"/>
        <w:bottom w:val="none" w:sz="0" w:space="0" w:color="auto"/>
        <w:right w:val="none" w:sz="0" w:space="0" w:color="auto"/>
      </w:divBdr>
    </w:div>
    <w:div w:id="1661931254">
      <w:bodyDiv w:val="1"/>
      <w:marLeft w:val="0"/>
      <w:marRight w:val="0"/>
      <w:marTop w:val="0"/>
      <w:marBottom w:val="0"/>
      <w:divBdr>
        <w:top w:val="none" w:sz="0" w:space="0" w:color="auto"/>
        <w:left w:val="none" w:sz="0" w:space="0" w:color="auto"/>
        <w:bottom w:val="none" w:sz="0" w:space="0" w:color="auto"/>
        <w:right w:val="none" w:sz="0" w:space="0" w:color="auto"/>
      </w:divBdr>
    </w:div>
    <w:div w:id="1663435843">
      <w:bodyDiv w:val="1"/>
      <w:marLeft w:val="0"/>
      <w:marRight w:val="0"/>
      <w:marTop w:val="0"/>
      <w:marBottom w:val="0"/>
      <w:divBdr>
        <w:top w:val="none" w:sz="0" w:space="0" w:color="auto"/>
        <w:left w:val="none" w:sz="0" w:space="0" w:color="auto"/>
        <w:bottom w:val="none" w:sz="0" w:space="0" w:color="auto"/>
        <w:right w:val="none" w:sz="0" w:space="0" w:color="auto"/>
      </w:divBdr>
    </w:div>
    <w:div w:id="1664236801">
      <w:bodyDiv w:val="1"/>
      <w:marLeft w:val="0"/>
      <w:marRight w:val="0"/>
      <w:marTop w:val="0"/>
      <w:marBottom w:val="0"/>
      <w:divBdr>
        <w:top w:val="none" w:sz="0" w:space="0" w:color="auto"/>
        <w:left w:val="none" w:sz="0" w:space="0" w:color="auto"/>
        <w:bottom w:val="none" w:sz="0" w:space="0" w:color="auto"/>
        <w:right w:val="none" w:sz="0" w:space="0" w:color="auto"/>
      </w:divBdr>
    </w:div>
    <w:div w:id="1664815047">
      <w:bodyDiv w:val="1"/>
      <w:marLeft w:val="0"/>
      <w:marRight w:val="0"/>
      <w:marTop w:val="0"/>
      <w:marBottom w:val="0"/>
      <w:divBdr>
        <w:top w:val="none" w:sz="0" w:space="0" w:color="auto"/>
        <w:left w:val="none" w:sz="0" w:space="0" w:color="auto"/>
        <w:bottom w:val="none" w:sz="0" w:space="0" w:color="auto"/>
        <w:right w:val="none" w:sz="0" w:space="0" w:color="auto"/>
      </w:divBdr>
    </w:div>
    <w:div w:id="1664896766">
      <w:bodyDiv w:val="1"/>
      <w:marLeft w:val="0"/>
      <w:marRight w:val="0"/>
      <w:marTop w:val="0"/>
      <w:marBottom w:val="0"/>
      <w:divBdr>
        <w:top w:val="none" w:sz="0" w:space="0" w:color="auto"/>
        <w:left w:val="none" w:sz="0" w:space="0" w:color="auto"/>
        <w:bottom w:val="none" w:sz="0" w:space="0" w:color="auto"/>
        <w:right w:val="none" w:sz="0" w:space="0" w:color="auto"/>
      </w:divBdr>
    </w:div>
    <w:div w:id="1665352731">
      <w:bodyDiv w:val="1"/>
      <w:marLeft w:val="0"/>
      <w:marRight w:val="0"/>
      <w:marTop w:val="0"/>
      <w:marBottom w:val="0"/>
      <w:divBdr>
        <w:top w:val="none" w:sz="0" w:space="0" w:color="auto"/>
        <w:left w:val="none" w:sz="0" w:space="0" w:color="auto"/>
        <w:bottom w:val="none" w:sz="0" w:space="0" w:color="auto"/>
        <w:right w:val="none" w:sz="0" w:space="0" w:color="auto"/>
      </w:divBdr>
    </w:div>
    <w:div w:id="1668560067">
      <w:bodyDiv w:val="1"/>
      <w:marLeft w:val="0"/>
      <w:marRight w:val="0"/>
      <w:marTop w:val="0"/>
      <w:marBottom w:val="0"/>
      <w:divBdr>
        <w:top w:val="none" w:sz="0" w:space="0" w:color="auto"/>
        <w:left w:val="none" w:sz="0" w:space="0" w:color="auto"/>
        <w:bottom w:val="none" w:sz="0" w:space="0" w:color="auto"/>
        <w:right w:val="none" w:sz="0" w:space="0" w:color="auto"/>
      </w:divBdr>
    </w:div>
    <w:div w:id="1669210758">
      <w:bodyDiv w:val="1"/>
      <w:marLeft w:val="0"/>
      <w:marRight w:val="0"/>
      <w:marTop w:val="0"/>
      <w:marBottom w:val="0"/>
      <w:divBdr>
        <w:top w:val="none" w:sz="0" w:space="0" w:color="auto"/>
        <w:left w:val="none" w:sz="0" w:space="0" w:color="auto"/>
        <w:bottom w:val="none" w:sz="0" w:space="0" w:color="auto"/>
        <w:right w:val="none" w:sz="0" w:space="0" w:color="auto"/>
      </w:divBdr>
    </w:div>
    <w:div w:id="1669476613">
      <w:bodyDiv w:val="1"/>
      <w:marLeft w:val="0"/>
      <w:marRight w:val="0"/>
      <w:marTop w:val="0"/>
      <w:marBottom w:val="0"/>
      <w:divBdr>
        <w:top w:val="none" w:sz="0" w:space="0" w:color="auto"/>
        <w:left w:val="none" w:sz="0" w:space="0" w:color="auto"/>
        <w:bottom w:val="none" w:sz="0" w:space="0" w:color="auto"/>
        <w:right w:val="none" w:sz="0" w:space="0" w:color="auto"/>
      </w:divBdr>
    </w:div>
    <w:div w:id="1670794726">
      <w:bodyDiv w:val="1"/>
      <w:marLeft w:val="0"/>
      <w:marRight w:val="0"/>
      <w:marTop w:val="0"/>
      <w:marBottom w:val="0"/>
      <w:divBdr>
        <w:top w:val="none" w:sz="0" w:space="0" w:color="auto"/>
        <w:left w:val="none" w:sz="0" w:space="0" w:color="auto"/>
        <w:bottom w:val="none" w:sz="0" w:space="0" w:color="auto"/>
        <w:right w:val="none" w:sz="0" w:space="0" w:color="auto"/>
      </w:divBdr>
    </w:div>
    <w:div w:id="1673679811">
      <w:bodyDiv w:val="1"/>
      <w:marLeft w:val="0"/>
      <w:marRight w:val="0"/>
      <w:marTop w:val="0"/>
      <w:marBottom w:val="0"/>
      <w:divBdr>
        <w:top w:val="none" w:sz="0" w:space="0" w:color="auto"/>
        <w:left w:val="none" w:sz="0" w:space="0" w:color="auto"/>
        <w:bottom w:val="none" w:sz="0" w:space="0" w:color="auto"/>
        <w:right w:val="none" w:sz="0" w:space="0" w:color="auto"/>
      </w:divBdr>
    </w:div>
    <w:div w:id="1676691735">
      <w:bodyDiv w:val="1"/>
      <w:marLeft w:val="0"/>
      <w:marRight w:val="0"/>
      <w:marTop w:val="0"/>
      <w:marBottom w:val="0"/>
      <w:divBdr>
        <w:top w:val="none" w:sz="0" w:space="0" w:color="auto"/>
        <w:left w:val="none" w:sz="0" w:space="0" w:color="auto"/>
        <w:bottom w:val="none" w:sz="0" w:space="0" w:color="auto"/>
        <w:right w:val="none" w:sz="0" w:space="0" w:color="auto"/>
      </w:divBdr>
    </w:div>
    <w:div w:id="1677418520">
      <w:bodyDiv w:val="1"/>
      <w:marLeft w:val="0"/>
      <w:marRight w:val="0"/>
      <w:marTop w:val="0"/>
      <w:marBottom w:val="0"/>
      <w:divBdr>
        <w:top w:val="none" w:sz="0" w:space="0" w:color="auto"/>
        <w:left w:val="none" w:sz="0" w:space="0" w:color="auto"/>
        <w:bottom w:val="none" w:sz="0" w:space="0" w:color="auto"/>
        <w:right w:val="none" w:sz="0" w:space="0" w:color="auto"/>
      </w:divBdr>
    </w:div>
    <w:div w:id="1679767998">
      <w:bodyDiv w:val="1"/>
      <w:marLeft w:val="0"/>
      <w:marRight w:val="0"/>
      <w:marTop w:val="0"/>
      <w:marBottom w:val="0"/>
      <w:divBdr>
        <w:top w:val="none" w:sz="0" w:space="0" w:color="auto"/>
        <w:left w:val="none" w:sz="0" w:space="0" w:color="auto"/>
        <w:bottom w:val="none" w:sz="0" w:space="0" w:color="auto"/>
        <w:right w:val="none" w:sz="0" w:space="0" w:color="auto"/>
      </w:divBdr>
    </w:div>
    <w:div w:id="1683780419">
      <w:bodyDiv w:val="1"/>
      <w:marLeft w:val="0"/>
      <w:marRight w:val="0"/>
      <w:marTop w:val="0"/>
      <w:marBottom w:val="0"/>
      <w:divBdr>
        <w:top w:val="none" w:sz="0" w:space="0" w:color="auto"/>
        <w:left w:val="none" w:sz="0" w:space="0" w:color="auto"/>
        <w:bottom w:val="none" w:sz="0" w:space="0" w:color="auto"/>
        <w:right w:val="none" w:sz="0" w:space="0" w:color="auto"/>
      </w:divBdr>
    </w:div>
    <w:div w:id="1685207173">
      <w:bodyDiv w:val="1"/>
      <w:marLeft w:val="0"/>
      <w:marRight w:val="0"/>
      <w:marTop w:val="0"/>
      <w:marBottom w:val="0"/>
      <w:divBdr>
        <w:top w:val="none" w:sz="0" w:space="0" w:color="auto"/>
        <w:left w:val="none" w:sz="0" w:space="0" w:color="auto"/>
        <w:bottom w:val="none" w:sz="0" w:space="0" w:color="auto"/>
        <w:right w:val="none" w:sz="0" w:space="0" w:color="auto"/>
      </w:divBdr>
    </w:div>
    <w:div w:id="1686053959">
      <w:bodyDiv w:val="1"/>
      <w:marLeft w:val="0"/>
      <w:marRight w:val="0"/>
      <w:marTop w:val="0"/>
      <w:marBottom w:val="0"/>
      <w:divBdr>
        <w:top w:val="none" w:sz="0" w:space="0" w:color="auto"/>
        <w:left w:val="none" w:sz="0" w:space="0" w:color="auto"/>
        <w:bottom w:val="none" w:sz="0" w:space="0" w:color="auto"/>
        <w:right w:val="none" w:sz="0" w:space="0" w:color="auto"/>
      </w:divBdr>
    </w:div>
    <w:div w:id="1691950427">
      <w:bodyDiv w:val="1"/>
      <w:marLeft w:val="0"/>
      <w:marRight w:val="0"/>
      <w:marTop w:val="0"/>
      <w:marBottom w:val="0"/>
      <w:divBdr>
        <w:top w:val="none" w:sz="0" w:space="0" w:color="auto"/>
        <w:left w:val="none" w:sz="0" w:space="0" w:color="auto"/>
        <w:bottom w:val="none" w:sz="0" w:space="0" w:color="auto"/>
        <w:right w:val="none" w:sz="0" w:space="0" w:color="auto"/>
      </w:divBdr>
    </w:div>
    <w:div w:id="1692219892">
      <w:bodyDiv w:val="1"/>
      <w:marLeft w:val="0"/>
      <w:marRight w:val="0"/>
      <w:marTop w:val="0"/>
      <w:marBottom w:val="0"/>
      <w:divBdr>
        <w:top w:val="none" w:sz="0" w:space="0" w:color="auto"/>
        <w:left w:val="none" w:sz="0" w:space="0" w:color="auto"/>
        <w:bottom w:val="none" w:sz="0" w:space="0" w:color="auto"/>
        <w:right w:val="none" w:sz="0" w:space="0" w:color="auto"/>
      </w:divBdr>
    </w:div>
    <w:div w:id="1696881745">
      <w:bodyDiv w:val="1"/>
      <w:marLeft w:val="0"/>
      <w:marRight w:val="0"/>
      <w:marTop w:val="0"/>
      <w:marBottom w:val="0"/>
      <w:divBdr>
        <w:top w:val="none" w:sz="0" w:space="0" w:color="auto"/>
        <w:left w:val="none" w:sz="0" w:space="0" w:color="auto"/>
        <w:bottom w:val="none" w:sz="0" w:space="0" w:color="auto"/>
        <w:right w:val="none" w:sz="0" w:space="0" w:color="auto"/>
      </w:divBdr>
    </w:div>
    <w:div w:id="1697804406">
      <w:bodyDiv w:val="1"/>
      <w:marLeft w:val="0"/>
      <w:marRight w:val="0"/>
      <w:marTop w:val="0"/>
      <w:marBottom w:val="0"/>
      <w:divBdr>
        <w:top w:val="none" w:sz="0" w:space="0" w:color="auto"/>
        <w:left w:val="none" w:sz="0" w:space="0" w:color="auto"/>
        <w:bottom w:val="none" w:sz="0" w:space="0" w:color="auto"/>
        <w:right w:val="none" w:sz="0" w:space="0" w:color="auto"/>
      </w:divBdr>
    </w:div>
    <w:div w:id="1697851548">
      <w:bodyDiv w:val="1"/>
      <w:marLeft w:val="0"/>
      <w:marRight w:val="0"/>
      <w:marTop w:val="0"/>
      <w:marBottom w:val="0"/>
      <w:divBdr>
        <w:top w:val="none" w:sz="0" w:space="0" w:color="auto"/>
        <w:left w:val="none" w:sz="0" w:space="0" w:color="auto"/>
        <w:bottom w:val="none" w:sz="0" w:space="0" w:color="auto"/>
        <w:right w:val="none" w:sz="0" w:space="0" w:color="auto"/>
      </w:divBdr>
    </w:div>
    <w:div w:id="1701279143">
      <w:bodyDiv w:val="1"/>
      <w:marLeft w:val="0"/>
      <w:marRight w:val="0"/>
      <w:marTop w:val="0"/>
      <w:marBottom w:val="0"/>
      <w:divBdr>
        <w:top w:val="none" w:sz="0" w:space="0" w:color="auto"/>
        <w:left w:val="none" w:sz="0" w:space="0" w:color="auto"/>
        <w:bottom w:val="none" w:sz="0" w:space="0" w:color="auto"/>
        <w:right w:val="none" w:sz="0" w:space="0" w:color="auto"/>
      </w:divBdr>
    </w:div>
    <w:div w:id="1703286068">
      <w:bodyDiv w:val="1"/>
      <w:marLeft w:val="0"/>
      <w:marRight w:val="0"/>
      <w:marTop w:val="0"/>
      <w:marBottom w:val="0"/>
      <w:divBdr>
        <w:top w:val="none" w:sz="0" w:space="0" w:color="auto"/>
        <w:left w:val="none" w:sz="0" w:space="0" w:color="auto"/>
        <w:bottom w:val="none" w:sz="0" w:space="0" w:color="auto"/>
        <w:right w:val="none" w:sz="0" w:space="0" w:color="auto"/>
      </w:divBdr>
    </w:div>
    <w:div w:id="1707026122">
      <w:bodyDiv w:val="1"/>
      <w:marLeft w:val="0"/>
      <w:marRight w:val="0"/>
      <w:marTop w:val="0"/>
      <w:marBottom w:val="0"/>
      <w:divBdr>
        <w:top w:val="none" w:sz="0" w:space="0" w:color="auto"/>
        <w:left w:val="none" w:sz="0" w:space="0" w:color="auto"/>
        <w:bottom w:val="none" w:sz="0" w:space="0" w:color="auto"/>
        <w:right w:val="none" w:sz="0" w:space="0" w:color="auto"/>
      </w:divBdr>
    </w:div>
    <w:div w:id="1709182506">
      <w:bodyDiv w:val="1"/>
      <w:marLeft w:val="0"/>
      <w:marRight w:val="0"/>
      <w:marTop w:val="0"/>
      <w:marBottom w:val="0"/>
      <w:divBdr>
        <w:top w:val="none" w:sz="0" w:space="0" w:color="auto"/>
        <w:left w:val="none" w:sz="0" w:space="0" w:color="auto"/>
        <w:bottom w:val="none" w:sz="0" w:space="0" w:color="auto"/>
        <w:right w:val="none" w:sz="0" w:space="0" w:color="auto"/>
      </w:divBdr>
    </w:div>
    <w:div w:id="1710952019">
      <w:bodyDiv w:val="1"/>
      <w:marLeft w:val="0"/>
      <w:marRight w:val="0"/>
      <w:marTop w:val="0"/>
      <w:marBottom w:val="0"/>
      <w:divBdr>
        <w:top w:val="none" w:sz="0" w:space="0" w:color="auto"/>
        <w:left w:val="none" w:sz="0" w:space="0" w:color="auto"/>
        <w:bottom w:val="none" w:sz="0" w:space="0" w:color="auto"/>
        <w:right w:val="none" w:sz="0" w:space="0" w:color="auto"/>
      </w:divBdr>
    </w:div>
    <w:div w:id="1715352637">
      <w:bodyDiv w:val="1"/>
      <w:marLeft w:val="0"/>
      <w:marRight w:val="0"/>
      <w:marTop w:val="0"/>
      <w:marBottom w:val="0"/>
      <w:divBdr>
        <w:top w:val="none" w:sz="0" w:space="0" w:color="auto"/>
        <w:left w:val="none" w:sz="0" w:space="0" w:color="auto"/>
        <w:bottom w:val="none" w:sz="0" w:space="0" w:color="auto"/>
        <w:right w:val="none" w:sz="0" w:space="0" w:color="auto"/>
      </w:divBdr>
    </w:div>
    <w:div w:id="1715692344">
      <w:bodyDiv w:val="1"/>
      <w:marLeft w:val="0"/>
      <w:marRight w:val="0"/>
      <w:marTop w:val="0"/>
      <w:marBottom w:val="0"/>
      <w:divBdr>
        <w:top w:val="none" w:sz="0" w:space="0" w:color="auto"/>
        <w:left w:val="none" w:sz="0" w:space="0" w:color="auto"/>
        <w:bottom w:val="none" w:sz="0" w:space="0" w:color="auto"/>
        <w:right w:val="none" w:sz="0" w:space="0" w:color="auto"/>
      </w:divBdr>
    </w:div>
    <w:div w:id="1715812708">
      <w:bodyDiv w:val="1"/>
      <w:marLeft w:val="0"/>
      <w:marRight w:val="0"/>
      <w:marTop w:val="0"/>
      <w:marBottom w:val="0"/>
      <w:divBdr>
        <w:top w:val="none" w:sz="0" w:space="0" w:color="auto"/>
        <w:left w:val="none" w:sz="0" w:space="0" w:color="auto"/>
        <w:bottom w:val="none" w:sz="0" w:space="0" w:color="auto"/>
        <w:right w:val="none" w:sz="0" w:space="0" w:color="auto"/>
      </w:divBdr>
    </w:div>
    <w:div w:id="1717389605">
      <w:bodyDiv w:val="1"/>
      <w:marLeft w:val="0"/>
      <w:marRight w:val="0"/>
      <w:marTop w:val="0"/>
      <w:marBottom w:val="0"/>
      <w:divBdr>
        <w:top w:val="none" w:sz="0" w:space="0" w:color="auto"/>
        <w:left w:val="none" w:sz="0" w:space="0" w:color="auto"/>
        <w:bottom w:val="none" w:sz="0" w:space="0" w:color="auto"/>
        <w:right w:val="none" w:sz="0" w:space="0" w:color="auto"/>
      </w:divBdr>
    </w:div>
    <w:div w:id="1720276929">
      <w:bodyDiv w:val="1"/>
      <w:marLeft w:val="0"/>
      <w:marRight w:val="0"/>
      <w:marTop w:val="0"/>
      <w:marBottom w:val="0"/>
      <w:divBdr>
        <w:top w:val="none" w:sz="0" w:space="0" w:color="auto"/>
        <w:left w:val="none" w:sz="0" w:space="0" w:color="auto"/>
        <w:bottom w:val="none" w:sz="0" w:space="0" w:color="auto"/>
        <w:right w:val="none" w:sz="0" w:space="0" w:color="auto"/>
      </w:divBdr>
    </w:div>
    <w:div w:id="1720476128">
      <w:bodyDiv w:val="1"/>
      <w:marLeft w:val="0"/>
      <w:marRight w:val="0"/>
      <w:marTop w:val="0"/>
      <w:marBottom w:val="0"/>
      <w:divBdr>
        <w:top w:val="none" w:sz="0" w:space="0" w:color="auto"/>
        <w:left w:val="none" w:sz="0" w:space="0" w:color="auto"/>
        <w:bottom w:val="none" w:sz="0" w:space="0" w:color="auto"/>
        <w:right w:val="none" w:sz="0" w:space="0" w:color="auto"/>
      </w:divBdr>
    </w:div>
    <w:div w:id="1721325113">
      <w:bodyDiv w:val="1"/>
      <w:marLeft w:val="0"/>
      <w:marRight w:val="0"/>
      <w:marTop w:val="0"/>
      <w:marBottom w:val="0"/>
      <w:divBdr>
        <w:top w:val="none" w:sz="0" w:space="0" w:color="auto"/>
        <w:left w:val="none" w:sz="0" w:space="0" w:color="auto"/>
        <w:bottom w:val="none" w:sz="0" w:space="0" w:color="auto"/>
        <w:right w:val="none" w:sz="0" w:space="0" w:color="auto"/>
      </w:divBdr>
    </w:div>
    <w:div w:id="1722363437">
      <w:bodyDiv w:val="1"/>
      <w:marLeft w:val="0"/>
      <w:marRight w:val="0"/>
      <w:marTop w:val="0"/>
      <w:marBottom w:val="0"/>
      <w:divBdr>
        <w:top w:val="none" w:sz="0" w:space="0" w:color="auto"/>
        <w:left w:val="none" w:sz="0" w:space="0" w:color="auto"/>
        <w:bottom w:val="none" w:sz="0" w:space="0" w:color="auto"/>
        <w:right w:val="none" w:sz="0" w:space="0" w:color="auto"/>
      </w:divBdr>
    </w:div>
    <w:div w:id="1723824108">
      <w:bodyDiv w:val="1"/>
      <w:marLeft w:val="0"/>
      <w:marRight w:val="0"/>
      <w:marTop w:val="0"/>
      <w:marBottom w:val="0"/>
      <w:divBdr>
        <w:top w:val="none" w:sz="0" w:space="0" w:color="auto"/>
        <w:left w:val="none" w:sz="0" w:space="0" w:color="auto"/>
        <w:bottom w:val="none" w:sz="0" w:space="0" w:color="auto"/>
        <w:right w:val="none" w:sz="0" w:space="0" w:color="auto"/>
      </w:divBdr>
    </w:div>
    <w:div w:id="1729453598">
      <w:bodyDiv w:val="1"/>
      <w:marLeft w:val="0"/>
      <w:marRight w:val="0"/>
      <w:marTop w:val="0"/>
      <w:marBottom w:val="0"/>
      <w:divBdr>
        <w:top w:val="none" w:sz="0" w:space="0" w:color="auto"/>
        <w:left w:val="none" w:sz="0" w:space="0" w:color="auto"/>
        <w:bottom w:val="none" w:sz="0" w:space="0" w:color="auto"/>
        <w:right w:val="none" w:sz="0" w:space="0" w:color="auto"/>
      </w:divBdr>
    </w:div>
    <w:div w:id="1730111207">
      <w:bodyDiv w:val="1"/>
      <w:marLeft w:val="0"/>
      <w:marRight w:val="0"/>
      <w:marTop w:val="0"/>
      <w:marBottom w:val="0"/>
      <w:divBdr>
        <w:top w:val="none" w:sz="0" w:space="0" w:color="auto"/>
        <w:left w:val="none" w:sz="0" w:space="0" w:color="auto"/>
        <w:bottom w:val="none" w:sz="0" w:space="0" w:color="auto"/>
        <w:right w:val="none" w:sz="0" w:space="0" w:color="auto"/>
      </w:divBdr>
    </w:div>
    <w:div w:id="1737778032">
      <w:bodyDiv w:val="1"/>
      <w:marLeft w:val="0"/>
      <w:marRight w:val="0"/>
      <w:marTop w:val="0"/>
      <w:marBottom w:val="0"/>
      <w:divBdr>
        <w:top w:val="none" w:sz="0" w:space="0" w:color="auto"/>
        <w:left w:val="none" w:sz="0" w:space="0" w:color="auto"/>
        <w:bottom w:val="none" w:sz="0" w:space="0" w:color="auto"/>
        <w:right w:val="none" w:sz="0" w:space="0" w:color="auto"/>
      </w:divBdr>
    </w:div>
    <w:div w:id="1738868019">
      <w:bodyDiv w:val="1"/>
      <w:marLeft w:val="0"/>
      <w:marRight w:val="0"/>
      <w:marTop w:val="0"/>
      <w:marBottom w:val="0"/>
      <w:divBdr>
        <w:top w:val="none" w:sz="0" w:space="0" w:color="auto"/>
        <w:left w:val="none" w:sz="0" w:space="0" w:color="auto"/>
        <w:bottom w:val="none" w:sz="0" w:space="0" w:color="auto"/>
        <w:right w:val="none" w:sz="0" w:space="0" w:color="auto"/>
      </w:divBdr>
    </w:div>
    <w:div w:id="1739982924">
      <w:bodyDiv w:val="1"/>
      <w:marLeft w:val="0"/>
      <w:marRight w:val="0"/>
      <w:marTop w:val="0"/>
      <w:marBottom w:val="0"/>
      <w:divBdr>
        <w:top w:val="none" w:sz="0" w:space="0" w:color="auto"/>
        <w:left w:val="none" w:sz="0" w:space="0" w:color="auto"/>
        <w:bottom w:val="none" w:sz="0" w:space="0" w:color="auto"/>
        <w:right w:val="none" w:sz="0" w:space="0" w:color="auto"/>
      </w:divBdr>
    </w:div>
    <w:div w:id="1742363051">
      <w:bodyDiv w:val="1"/>
      <w:marLeft w:val="0"/>
      <w:marRight w:val="0"/>
      <w:marTop w:val="0"/>
      <w:marBottom w:val="0"/>
      <w:divBdr>
        <w:top w:val="none" w:sz="0" w:space="0" w:color="auto"/>
        <w:left w:val="none" w:sz="0" w:space="0" w:color="auto"/>
        <w:bottom w:val="none" w:sz="0" w:space="0" w:color="auto"/>
        <w:right w:val="none" w:sz="0" w:space="0" w:color="auto"/>
      </w:divBdr>
    </w:div>
    <w:div w:id="1743143689">
      <w:bodyDiv w:val="1"/>
      <w:marLeft w:val="0"/>
      <w:marRight w:val="0"/>
      <w:marTop w:val="0"/>
      <w:marBottom w:val="0"/>
      <w:divBdr>
        <w:top w:val="none" w:sz="0" w:space="0" w:color="auto"/>
        <w:left w:val="none" w:sz="0" w:space="0" w:color="auto"/>
        <w:bottom w:val="none" w:sz="0" w:space="0" w:color="auto"/>
        <w:right w:val="none" w:sz="0" w:space="0" w:color="auto"/>
      </w:divBdr>
    </w:div>
    <w:div w:id="1744183519">
      <w:bodyDiv w:val="1"/>
      <w:marLeft w:val="0"/>
      <w:marRight w:val="0"/>
      <w:marTop w:val="0"/>
      <w:marBottom w:val="0"/>
      <w:divBdr>
        <w:top w:val="none" w:sz="0" w:space="0" w:color="auto"/>
        <w:left w:val="none" w:sz="0" w:space="0" w:color="auto"/>
        <w:bottom w:val="none" w:sz="0" w:space="0" w:color="auto"/>
        <w:right w:val="none" w:sz="0" w:space="0" w:color="auto"/>
      </w:divBdr>
    </w:div>
    <w:div w:id="1745369419">
      <w:bodyDiv w:val="1"/>
      <w:marLeft w:val="0"/>
      <w:marRight w:val="0"/>
      <w:marTop w:val="0"/>
      <w:marBottom w:val="0"/>
      <w:divBdr>
        <w:top w:val="none" w:sz="0" w:space="0" w:color="auto"/>
        <w:left w:val="none" w:sz="0" w:space="0" w:color="auto"/>
        <w:bottom w:val="none" w:sz="0" w:space="0" w:color="auto"/>
        <w:right w:val="none" w:sz="0" w:space="0" w:color="auto"/>
      </w:divBdr>
    </w:div>
    <w:div w:id="1747528520">
      <w:bodyDiv w:val="1"/>
      <w:marLeft w:val="0"/>
      <w:marRight w:val="0"/>
      <w:marTop w:val="0"/>
      <w:marBottom w:val="0"/>
      <w:divBdr>
        <w:top w:val="none" w:sz="0" w:space="0" w:color="auto"/>
        <w:left w:val="none" w:sz="0" w:space="0" w:color="auto"/>
        <w:bottom w:val="none" w:sz="0" w:space="0" w:color="auto"/>
        <w:right w:val="none" w:sz="0" w:space="0" w:color="auto"/>
      </w:divBdr>
    </w:div>
    <w:div w:id="1749885963">
      <w:bodyDiv w:val="1"/>
      <w:marLeft w:val="0"/>
      <w:marRight w:val="0"/>
      <w:marTop w:val="0"/>
      <w:marBottom w:val="0"/>
      <w:divBdr>
        <w:top w:val="none" w:sz="0" w:space="0" w:color="auto"/>
        <w:left w:val="none" w:sz="0" w:space="0" w:color="auto"/>
        <w:bottom w:val="none" w:sz="0" w:space="0" w:color="auto"/>
        <w:right w:val="none" w:sz="0" w:space="0" w:color="auto"/>
      </w:divBdr>
    </w:div>
    <w:div w:id="1750882083">
      <w:bodyDiv w:val="1"/>
      <w:marLeft w:val="0"/>
      <w:marRight w:val="0"/>
      <w:marTop w:val="0"/>
      <w:marBottom w:val="0"/>
      <w:divBdr>
        <w:top w:val="none" w:sz="0" w:space="0" w:color="auto"/>
        <w:left w:val="none" w:sz="0" w:space="0" w:color="auto"/>
        <w:bottom w:val="none" w:sz="0" w:space="0" w:color="auto"/>
        <w:right w:val="none" w:sz="0" w:space="0" w:color="auto"/>
      </w:divBdr>
    </w:div>
    <w:div w:id="1753814518">
      <w:bodyDiv w:val="1"/>
      <w:marLeft w:val="0"/>
      <w:marRight w:val="0"/>
      <w:marTop w:val="0"/>
      <w:marBottom w:val="0"/>
      <w:divBdr>
        <w:top w:val="none" w:sz="0" w:space="0" w:color="auto"/>
        <w:left w:val="none" w:sz="0" w:space="0" w:color="auto"/>
        <w:bottom w:val="none" w:sz="0" w:space="0" w:color="auto"/>
        <w:right w:val="none" w:sz="0" w:space="0" w:color="auto"/>
      </w:divBdr>
    </w:div>
    <w:div w:id="1757752227">
      <w:bodyDiv w:val="1"/>
      <w:marLeft w:val="0"/>
      <w:marRight w:val="0"/>
      <w:marTop w:val="0"/>
      <w:marBottom w:val="0"/>
      <w:divBdr>
        <w:top w:val="none" w:sz="0" w:space="0" w:color="auto"/>
        <w:left w:val="none" w:sz="0" w:space="0" w:color="auto"/>
        <w:bottom w:val="none" w:sz="0" w:space="0" w:color="auto"/>
        <w:right w:val="none" w:sz="0" w:space="0" w:color="auto"/>
      </w:divBdr>
    </w:div>
    <w:div w:id="1759905337">
      <w:bodyDiv w:val="1"/>
      <w:marLeft w:val="0"/>
      <w:marRight w:val="0"/>
      <w:marTop w:val="0"/>
      <w:marBottom w:val="0"/>
      <w:divBdr>
        <w:top w:val="none" w:sz="0" w:space="0" w:color="auto"/>
        <w:left w:val="none" w:sz="0" w:space="0" w:color="auto"/>
        <w:bottom w:val="none" w:sz="0" w:space="0" w:color="auto"/>
        <w:right w:val="none" w:sz="0" w:space="0" w:color="auto"/>
      </w:divBdr>
    </w:div>
    <w:div w:id="1761754696">
      <w:bodyDiv w:val="1"/>
      <w:marLeft w:val="0"/>
      <w:marRight w:val="0"/>
      <w:marTop w:val="0"/>
      <w:marBottom w:val="0"/>
      <w:divBdr>
        <w:top w:val="none" w:sz="0" w:space="0" w:color="auto"/>
        <w:left w:val="none" w:sz="0" w:space="0" w:color="auto"/>
        <w:bottom w:val="none" w:sz="0" w:space="0" w:color="auto"/>
        <w:right w:val="none" w:sz="0" w:space="0" w:color="auto"/>
      </w:divBdr>
    </w:div>
    <w:div w:id="1766268496">
      <w:bodyDiv w:val="1"/>
      <w:marLeft w:val="0"/>
      <w:marRight w:val="0"/>
      <w:marTop w:val="0"/>
      <w:marBottom w:val="0"/>
      <w:divBdr>
        <w:top w:val="none" w:sz="0" w:space="0" w:color="auto"/>
        <w:left w:val="none" w:sz="0" w:space="0" w:color="auto"/>
        <w:bottom w:val="none" w:sz="0" w:space="0" w:color="auto"/>
        <w:right w:val="none" w:sz="0" w:space="0" w:color="auto"/>
      </w:divBdr>
    </w:div>
    <w:div w:id="1768772387">
      <w:bodyDiv w:val="1"/>
      <w:marLeft w:val="0"/>
      <w:marRight w:val="0"/>
      <w:marTop w:val="0"/>
      <w:marBottom w:val="0"/>
      <w:divBdr>
        <w:top w:val="none" w:sz="0" w:space="0" w:color="auto"/>
        <w:left w:val="none" w:sz="0" w:space="0" w:color="auto"/>
        <w:bottom w:val="none" w:sz="0" w:space="0" w:color="auto"/>
        <w:right w:val="none" w:sz="0" w:space="0" w:color="auto"/>
      </w:divBdr>
    </w:div>
    <w:div w:id="1772894723">
      <w:bodyDiv w:val="1"/>
      <w:marLeft w:val="0"/>
      <w:marRight w:val="0"/>
      <w:marTop w:val="0"/>
      <w:marBottom w:val="0"/>
      <w:divBdr>
        <w:top w:val="none" w:sz="0" w:space="0" w:color="auto"/>
        <w:left w:val="none" w:sz="0" w:space="0" w:color="auto"/>
        <w:bottom w:val="none" w:sz="0" w:space="0" w:color="auto"/>
        <w:right w:val="none" w:sz="0" w:space="0" w:color="auto"/>
      </w:divBdr>
    </w:div>
    <w:div w:id="1773819310">
      <w:bodyDiv w:val="1"/>
      <w:marLeft w:val="0"/>
      <w:marRight w:val="0"/>
      <w:marTop w:val="0"/>
      <w:marBottom w:val="0"/>
      <w:divBdr>
        <w:top w:val="none" w:sz="0" w:space="0" w:color="auto"/>
        <w:left w:val="none" w:sz="0" w:space="0" w:color="auto"/>
        <w:bottom w:val="none" w:sz="0" w:space="0" w:color="auto"/>
        <w:right w:val="none" w:sz="0" w:space="0" w:color="auto"/>
      </w:divBdr>
    </w:div>
    <w:div w:id="1774472443">
      <w:bodyDiv w:val="1"/>
      <w:marLeft w:val="0"/>
      <w:marRight w:val="0"/>
      <w:marTop w:val="0"/>
      <w:marBottom w:val="0"/>
      <w:divBdr>
        <w:top w:val="none" w:sz="0" w:space="0" w:color="auto"/>
        <w:left w:val="none" w:sz="0" w:space="0" w:color="auto"/>
        <w:bottom w:val="none" w:sz="0" w:space="0" w:color="auto"/>
        <w:right w:val="none" w:sz="0" w:space="0" w:color="auto"/>
      </w:divBdr>
    </w:div>
    <w:div w:id="1777216561">
      <w:bodyDiv w:val="1"/>
      <w:marLeft w:val="0"/>
      <w:marRight w:val="0"/>
      <w:marTop w:val="0"/>
      <w:marBottom w:val="0"/>
      <w:divBdr>
        <w:top w:val="none" w:sz="0" w:space="0" w:color="auto"/>
        <w:left w:val="none" w:sz="0" w:space="0" w:color="auto"/>
        <w:bottom w:val="none" w:sz="0" w:space="0" w:color="auto"/>
        <w:right w:val="none" w:sz="0" w:space="0" w:color="auto"/>
      </w:divBdr>
    </w:div>
    <w:div w:id="1777797251">
      <w:bodyDiv w:val="1"/>
      <w:marLeft w:val="0"/>
      <w:marRight w:val="0"/>
      <w:marTop w:val="0"/>
      <w:marBottom w:val="0"/>
      <w:divBdr>
        <w:top w:val="none" w:sz="0" w:space="0" w:color="auto"/>
        <w:left w:val="none" w:sz="0" w:space="0" w:color="auto"/>
        <w:bottom w:val="none" w:sz="0" w:space="0" w:color="auto"/>
        <w:right w:val="none" w:sz="0" w:space="0" w:color="auto"/>
      </w:divBdr>
    </w:div>
    <w:div w:id="1780293661">
      <w:bodyDiv w:val="1"/>
      <w:marLeft w:val="0"/>
      <w:marRight w:val="0"/>
      <w:marTop w:val="0"/>
      <w:marBottom w:val="0"/>
      <w:divBdr>
        <w:top w:val="none" w:sz="0" w:space="0" w:color="auto"/>
        <w:left w:val="none" w:sz="0" w:space="0" w:color="auto"/>
        <w:bottom w:val="none" w:sz="0" w:space="0" w:color="auto"/>
        <w:right w:val="none" w:sz="0" w:space="0" w:color="auto"/>
      </w:divBdr>
    </w:div>
    <w:div w:id="1786391441">
      <w:bodyDiv w:val="1"/>
      <w:marLeft w:val="0"/>
      <w:marRight w:val="0"/>
      <w:marTop w:val="0"/>
      <w:marBottom w:val="0"/>
      <w:divBdr>
        <w:top w:val="none" w:sz="0" w:space="0" w:color="auto"/>
        <w:left w:val="none" w:sz="0" w:space="0" w:color="auto"/>
        <w:bottom w:val="none" w:sz="0" w:space="0" w:color="auto"/>
        <w:right w:val="none" w:sz="0" w:space="0" w:color="auto"/>
      </w:divBdr>
    </w:div>
    <w:div w:id="1791314310">
      <w:bodyDiv w:val="1"/>
      <w:marLeft w:val="0"/>
      <w:marRight w:val="0"/>
      <w:marTop w:val="0"/>
      <w:marBottom w:val="0"/>
      <w:divBdr>
        <w:top w:val="none" w:sz="0" w:space="0" w:color="auto"/>
        <w:left w:val="none" w:sz="0" w:space="0" w:color="auto"/>
        <w:bottom w:val="none" w:sz="0" w:space="0" w:color="auto"/>
        <w:right w:val="none" w:sz="0" w:space="0" w:color="auto"/>
      </w:divBdr>
    </w:div>
    <w:div w:id="1791438365">
      <w:bodyDiv w:val="1"/>
      <w:marLeft w:val="0"/>
      <w:marRight w:val="0"/>
      <w:marTop w:val="0"/>
      <w:marBottom w:val="0"/>
      <w:divBdr>
        <w:top w:val="none" w:sz="0" w:space="0" w:color="auto"/>
        <w:left w:val="none" w:sz="0" w:space="0" w:color="auto"/>
        <w:bottom w:val="none" w:sz="0" w:space="0" w:color="auto"/>
        <w:right w:val="none" w:sz="0" w:space="0" w:color="auto"/>
      </w:divBdr>
    </w:div>
    <w:div w:id="1793287280">
      <w:bodyDiv w:val="1"/>
      <w:marLeft w:val="0"/>
      <w:marRight w:val="0"/>
      <w:marTop w:val="0"/>
      <w:marBottom w:val="0"/>
      <w:divBdr>
        <w:top w:val="none" w:sz="0" w:space="0" w:color="auto"/>
        <w:left w:val="none" w:sz="0" w:space="0" w:color="auto"/>
        <w:bottom w:val="none" w:sz="0" w:space="0" w:color="auto"/>
        <w:right w:val="none" w:sz="0" w:space="0" w:color="auto"/>
      </w:divBdr>
    </w:div>
    <w:div w:id="1795440393">
      <w:bodyDiv w:val="1"/>
      <w:marLeft w:val="0"/>
      <w:marRight w:val="0"/>
      <w:marTop w:val="0"/>
      <w:marBottom w:val="0"/>
      <w:divBdr>
        <w:top w:val="none" w:sz="0" w:space="0" w:color="auto"/>
        <w:left w:val="none" w:sz="0" w:space="0" w:color="auto"/>
        <w:bottom w:val="none" w:sz="0" w:space="0" w:color="auto"/>
        <w:right w:val="none" w:sz="0" w:space="0" w:color="auto"/>
      </w:divBdr>
    </w:div>
    <w:div w:id="1796365856">
      <w:bodyDiv w:val="1"/>
      <w:marLeft w:val="0"/>
      <w:marRight w:val="0"/>
      <w:marTop w:val="0"/>
      <w:marBottom w:val="0"/>
      <w:divBdr>
        <w:top w:val="none" w:sz="0" w:space="0" w:color="auto"/>
        <w:left w:val="none" w:sz="0" w:space="0" w:color="auto"/>
        <w:bottom w:val="none" w:sz="0" w:space="0" w:color="auto"/>
        <w:right w:val="none" w:sz="0" w:space="0" w:color="auto"/>
      </w:divBdr>
    </w:div>
    <w:div w:id="1797677309">
      <w:bodyDiv w:val="1"/>
      <w:marLeft w:val="0"/>
      <w:marRight w:val="0"/>
      <w:marTop w:val="0"/>
      <w:marBottom w:val="0"/>
      <w:divBdr>
        <w:top w:val="none" w:sz="0" w:space="0" w:color="auto"/>
        <w:left w:val="none" w:sz="0" w:space="0" w:color="auto"/>
        <w:bottom w:val="none" w:sz="0" w:space="0" w:color="auto"/>
        <w:right w:val="none" w:sz="0" w:space="0" w:color="auto"/>
      </w:divBdr>
    </w:div>
    <w:div w:id="1798912399">
      <w:bodyDiv w:val="1"/>
      <w:marLeft w:val="0"/>
      <w:marRight w:val="0"/>
      <w:marTop w:val="0"/>
      <w:marBottom w:val="0"/>
      <w:divBdr>
        <w:top w:val="none" w:sz="0" w:space="0" w:color="auto"/>
        <w:left w:val="none" w:sz="0" w:space="0" w:color="auto"/>
        <w:bottom w:val="none" w:sz="0" w:space="0" w:color="auto"/>
        <w:right w:val="none" w:sz="0" w:space="0" w:color="auto"/>
      </w:divBdr>
    </w:div>
    <w:div w:id="1812095289">
      <w:bodyDiv w:val="1"/>
      <w:marLeft w:val="0"/>
      <w:marRight w:val="0"/>
      <w:marTop w:val="0"/>
      <w:marBottom w:val="0"/>
      <w:divBdr>
        <w:top w:val="none" w:sz="0" w:space="0" w:color="auto"/>
        <w:left w:val="none" w:sz="0" w:space="0" w:color="auto"/>
        <w:bottom w:val="none" w:sz="0" w:space="0" w:color="auto"/>
        <w:right w:val="none" w:sz="0" w:space="0" w:color="auto"/>
      </w:divBdr>
    </w:div>
    <w:div w:id="1814903658">
      <w:bodyDiv w:val="1"/>
      <w:marLeft w:val="0"/>
      <w:marRight w:val="0"/>
      <w:marTop w:val="0"/>
      <w:marBottom w:val="0"/>
      <w:divBdr>
        <w:top w:val="none" w:sz="0" w:space="0" w:color="auto"/>
        <w:left w:val="none" w:sz="0" w:space="0" w:color="auto"/>
        <w:bottom w:val="none" w:sz="0" w:space="0" w:color="auto"/>
        <w:right w:val="none" w:sz="0" w:space="0" w:color="auto"/>
      </w:divBdr>
    </w:div>
    <w:div w:id="1818300527">
      <w:bodyDiv w:val="1"/>
      <w:marLeft w:val="0"/>
      <w:marRight w:val="0"/>
      <w:marTop w:val="0"/>
      <w:marBottom w:val="0"/>
      <w:divBdr>
        <w:top w:val="none" w:sz="0" w:space="0" w:color="auto"/>
        <w:left w:val="none" w:sz="0" w:space="0" w:color="auto"/>
        <w:bottom w:val="none" w:sz="0" w:space="0" w:color="auto"/>
        <w:right w:val="none" w:sz="0" w:space="0" w:color="auto"/>
      </w:divBdr>
    </w:div>
    <w:div w:id="1819151087">
      <w:bodyDiv w:val="1"/>
      <w:marLeft w:val="0"/>
      <w:marRight w:val="0"/>
      <w:marTop w:val="0"/>
      <w:marBottom w:val="0"/>
      <w:divBdr>
        <w:top w:val="none" w:sz="0" w:space="0" w:color="auto"/>
        <w:left w:val="none" w:sz="0" w:space="0" w:color="auto"/>
        <w:bottom w:val="none" w:sz="0" w:space="0" w:color="auto"/>
        <w:right w:val="none" w:sz="0" w:space="0" w:color="auto"/>
      </w:divBdr>
    </w:div>
    <w:div w:id="1820657376">
      <w:bodyDiv w:val="1"/>
      <w:marLeft w:val="0"/>
      <w:marRight w:val="0"/>
      <w:marTop w:val="0"/>
      <w:marBottom w:val="0"/>
      <w:divBdr>
        <w:top w:val="none" w:sz="0" w:space="0" w:color="auto"/>
        <w:left w:val="none" w:sz="0" w:space="0" w:color="auto"/>
        <w:bottom w:val="none" w:sz="0" w:space="0" w:color="auto"/>
        <w:right w:val="none" w:sz="0" w:space="0" w:color="auto"/>
      </w:divBdr>
    </w:div>
    <w:div w:id="1820920374">
      <w:bodyDiv w:val="1"/>
      <w:marLeft w:val="0"/>
      <w:marRight w:val="0"/>
      <w:marTop w:val="0"/>
      <w:marBottom w:val="0"/>
      <w:divBdr>
        <w:top w:val="none" w:sz="0" w:space="0" w:color="auto"/>
        <w:left w:val="none" w:sz="0" w:space="0" w:color="auto"/>
        <w:bottom w:val="none" w:sz="0" w:space="0" w:color="auto"/>
        <w:right w:val="none" w:sz="0" w:space="0" w:color="auto"/>
      </w:divBdr>
    </w:div>
    <w:div w:id="1821115697">
      <w:bodyDiv w:val="1"/>
      <w:marLeft w:val="0"/>
      <w:marRight w:val="0"/>
      <w:marTop w:val="0"/>
      <w:marBottom w:val="0"/>
      <w:divBdr>
        <w:top w:val="none" w:sz="0" w:space="0" w:color="auto"/>
        <w:left w:val="none" w:sz="0" w:space="0" w:color="auto"/>
        <w:bottom w:val="none" w:sz="0" w:space="0" w:color="auto"/>
        <w:right w:val="none" w:sz="0" w:space="0" w:color="auto"/>
      </w:divBdr>
    </w:div>
    <w:div w:id="1822043136">
      <w:bodyDiv w:val="1"/>
      <w:marLeft w:val="0"/>
      <w:marRight w:val="0"/>
      <w:marTop w:val="0"/>
      <w:marBottom w:val="0"/>
      <w:divBdr>
        <w:top w:val="none" w:sz="0" w:space="0" w:color="auto"/>
        <w:left w:val="none" w:sz="0" w:space="0" w:color="auto"/>
        <w:bottom w:val="none" w:sz="0" w:space="0" w:color="auto"/>
        <w:right w:val="none" w:sz="0" w:space="0" w:color="auto"/>
      </w:divBdr>
    </w:div>
    <w:div w:id="1827941834">
      <w:bodyDiv w:val="1"/>
      <w:marLeft w:val="0"/>
      <w:marRight w:val="0"/>
      <w:marTop w:val="0"/>
      <w:marBottom w:val="0"/>
      <w:divBdr>
        <w:top w:val="none" w:sz="0" w:space="0" w:color="auto"/>
        <w:left w:val="none" w:sz="0" w:space="0" w:color="auto"/>
        <w:bottom w:val="none" w:sz="0" w:space="0" w:color="auto"/>
        <w:right w:val="none" w:sz="0" w:space="0" w:color="auto"/>
      </w:divBdr>
    </w:div>
    <w:div w:id="1829590553">
      <w:bodyDiv w:val="1"/>
      <w:marLeft w:val="0"/>
      <w:marRight w:val="0"/>
      <w:marTop w:val="0"/>
      <w:marBottom w:val="0"/>
      <w:divBdr>
        <w:top w:val="none" w:sz="0" w:space="0" w:color="auto"/>
        <w:left w:val="none" w:sz="0" w:space="0" w:color="auto"/>
        <w:bottom w:val="none" w:sz="0" w:space="0" w:color="auto"/>
        <w:right w:val="none" w:sz="0" w:space="0" w:color="auto"/>
      </w:divBdr>
    </w:div>
    <w:div w:id="1832983199">
      <w:bodyDiv w:val="1"/>
      <w:marLeft w:val="0"/>
      <w:marRight w:val="0"/>
      <w:marTop w:val="0"/>
      <w:marBottom w:val="0"/>
      <w:divBdr>
        <w:top w:val="none" w:sz="0" w:space="0" w:color="auto"/>
        <w:left w:val="none" w:sz="0" w:space="0" w:color="auto"/>
        <w:bottom w:val="none" w:sz="0" w:space="0" w:color="auto"/>
        <w:right w:val="none" w:sz="0" w:space="0" w:color="auto"/>
      </w:divBdr>
    </w:div>
    <w:div w:id="1836648317">
      <w:bodyDiv w:val="1"/>
      <w:marLeft w:val="0"/>
      <w:marRight w:val="0"/>
      <w:marTop w:val="0"/>
      <w:marBottom w:val="0"/>
      <w:divBdr>
        <w:top w:val="none" w:sz="0" w:space="0" w:color="auto"/>
        <w:left w:val="none" w:sz="0" w:space="0" w:color="auto"/>
        <w:bottom w:val="none" w:sz="0" w:space="0" w:color="auto"/>
        <w:right w:val="none" w:sz="0" w:space="0" w:color="auto"/>
      </w:divBdr>
    </w:div>
    <w:div w:id="1837839308">
      <w:bodyDiv w:val="1"/>
      <w:marLeft w:val="0"/>
      <w:marRight w:val="0"/>
      <w:marTop w:val="0"/>
      <w:marBottom w:val="0"/>
      <w:divBdr>
        <w:top w:val="none" w:sz="0" w:space="0" w:color="auto"/>
        <w:left w:val="none" w:sz="0" w:space="0" w:color="auto"/>
        <w:bottom w:val="none" w:sz="0" w:space="0" w:color="auto"/>
        <w:right w:val="none" w:sz="0" w:space="0" w:color="auto"/>
      </w:divBdr>
    </w:div>
    <w:div w:id="1842697460">
      <w:bodyDiv w:val="1"/>
      <w:marLeft w:val="0"/>
      <w:marRight w:val="0"/>
      <w:marTop w:val="0"/>
      <w:marBottom w:val="0"/>
      <w:divBdr>
        <w:top w:val="none" w:sz="0" w:space="0" w:color="auto"/>
        <w:left w:val="none" w:sz="0" w:space="0" w:color="auto"/>
        <w:bottom w:val="none" w:sz="0" w:space="0" w:color="auto"/>
        <w:right w:val="none" w:sz="0" w:space="0" w:color="auto"/>
      </w:divBdr>
    </w:div>
    <w:div w:id="1845433703">
      <w:bodyDiv w:val="1"/>
      <w:marLeft w:val="0"/>
      <w:marRight w:val="0"/>
      <w:marTop w:val="0"/>
      <w:marBottom w:val="0"/>
      <w:divBdr>
        <w:top w:val="none" w:sz="0" w:space="0" w:color="auto"/>
        <w:left w:val="none" w:sz="0" w:space="0" w:color="auto"/>
        <w:bottom w:val="none" w:sz="0" w:space="0" w:color="auto"/>
        <w:right w:val="none" w:sz="0" w:space="0" w:color="auto"/>
      </w:divBdr>
    </w:div>
    <w:div w:id="1846281070">
      <w:bodyDiv w:val="1"/>
      <w:marLeft w:val="0"/>
      <w:marRight w:val="0"/>
      <w:marTop w:val="0"/>
      <w:marBottom w:val="0"/>
      <w:divBdr>
        <w:top w:val="none" w:sz="0" w:space="0" w:color="auto"/>
        <w:left w:val="none" w:sz="0" w:space="0" w:color="auto"/>
        <w:bottom w:val="none" w:sz="0" w:space="0" w:color="auto"/>
        <w:right w:val="none" w:sz="0" w:space="0" w:color="auto"/>
      </w:divBdr>
    </w:div>
    <w:div w:id="1846819896">
      <w:bodyDiv w:val="1"/>
      <w:marLeft w:val="0"/>
      <w:marRight w:val="0"/>
      <w:marTop w:val="0"/>
      <w:marBottom w:val="0"/>
      <w:divBdr>
        <w:top w:val="none" w:sz="0" w:space="0" w:color="auto"/>
        <w:left w:val="none" w:sz="0" w:space="0" w:color="auto"/>
        <w:bottom w:val="none" w:sz="0" w:space="0" w:color="auto"/>
        <w:right w:val="none" w:sz="0" w:space="0" w:color="auto"/>
      </w:divBdr>
    </w:div>
    <w:div w:id="1846939759">
      <w:bodyDiv w:val="1"/>
      <w:marLeft w:val="0"/>
      <w:marRight w:val="0"/>
      <w:marTop w:val="0"/>
      <w:marBottom w:val="0"/>
      <w:divBdr>
        <w:top w:val="none" w:sz="0" w:space="0" w:color="auto"/>
        <w:left w:val="none" w:sz="0" w:space="0" w:color="auto"/>
        <w:bottom w:val="none" w:sz="0" w:space="0" w:color="auto"/>
        <w:right w:val="none" w:sz="0" w:space="0" w:color="auto"/>
      </w:divBdr>
    </w:div>
    <w:div w:id="1847590945">
      <w:bodyDiv w:val="1"/>
      <w:marLeft w:val="0"/>
      <w:marRight w:val="0"/>
      <w:marTop w:val="0"/>
      <w:marBottom w:val="0"/>
      <w:divBdr>
        <w:top w:val="none" w:sz="0" w:space="0" w:color="auto"/>
        <w:left w:val="none" w:sz="0" w:space="0" w:color="auto"/>
        <w:bottom w:val="none" w:sz="0" w:space="0" w:color="auto"/>
        <w:right w:val="none" w:sz="0" w:space="0" w:color="auto"/>
      </w:divBdr>
    </w:div>
    <w:div w:id="1850438094">
      <w:bodyDiv w:val="1"/>
      <w:marLeft w:val="0"/>
      <w:marRight w:val="0"/>
      <w:marTop w:val="0"/>
      <w:marBottom w:val="0"/>
      <w:divBdr>
        <w:top w:val="none" w:sz="0" w:space="0" w:color="auto"/>
        <w:left w:val="none" w:sz="0" w:space="0" w:color="auto"/>
        <w:bottom w:val="none" w:sz="0" w:space="0" w:color="auto"/>
        <w:right w:val="none" w:sz="0" w:space="0" w:color="auto"/>
      </w:divBdr>
    </w:div>
    <w:div w:id="1857306805">
      <w:bodyDiv w:val="1"/>
      <w:marLeft w:val="0"/>
      <w:marRight w:val="0"/>
      <w:marTop w:val="0"/>
      <w:marBottom w:val="0"/>
      <w:divBdr>
        <w:top w:val="none" w:sz="0" w:space="0" w:color="auto"/>
        <w:left w:val="none" w:sz="0" w:space="0" w:color="auto"/>
        <w:bottom w:val="none" w:sz="0" w:space="0" w:color="auto"/>
        <w:right w:val="none" w:sz="0" w:space="0" w:color="auto"/>
      </w:divBdr>
    </w:div>
    <w:div w:id="1860505049">
      <w:bodyDiv w:val="1"/>
      <w:marLeft w:val="0"/>
      <w:marRight w:val="0"/>
      <w:marTop w:val="0"/>
      <w:marBottom w:val="0"/>
      <w:divBdr>
        <w:top w:val="none" w:sz="0" w:space="0" w:color="auto"/>
        <w:left w:val="none" w:sz="0" w:space="0" w:color="auto"/>
        <w:bottom w:val="none" w:sz="0" w:space="0" w:color="auto"/>
        <w:right w:val="none" w:sz="0" w:space="0" w:color="auto"/>
      </w:divBdr>
    </w:div>
    <w:div w:id="1860582471">
      <w:bodyDiv w:val="1"/>
      <w:marLeft w:val="0"/>
      <w:marRight w:val="0"/>
      <w:marTop w:val="0"/>
      <w:marBottom w:val="0"/>
      <w:divBdr>
        <w:top w:val="none" w:sz="0" w:space="0" w:color="auto"/>
        <w:left w:val="none" w:sz="0" w:space="0" w:color="auto"/>
        <w:bottom w:val="none" w:sz="0" w:space="0" w:color="auto"/>
        <w:right w:val="none" w:sz="0" w:space="0" w:color="auto"/>
      </w:divBdr>
    </w:div>
    <w:div w:id="1861385348">
      <w:bodyDiv w:val="1"/>
      <w:marLeft w:val="0"/>
      <w:marRight w:val="0"/>
      <w:marTop w:val="0"/>
      <w:marBottom w:val="0"/>
      <w:divBdr>
        <w:top w:val="none" w:sz="0" w:space="0" w:color="auto"/>
        <w:left w:val="none" w:sz="0" w:space="0" w:color="auto"/>
        <w:bottom w:val="none" w:sz="0" w:space="0" w:color="auto"/>
        <w:right w:val="none" w:sz="0" w:space="0" w:color="auto"/>
      </w:divBdr>
    </w:div>
    <w:div w:id="1863200683">
      <w:bodyDiv w:val="1"/>
      <w:marLeft w:val="0"/>
      <w:marRight w:val="0"/>
      <w:marTop w:val="0"/>
      <w:marBottom w:val="0"/>
      <w:divBdr>
        <w:top w:val="none" w:sz="0" w:space="0" w:color="auto"/>
        <w:left w:val="none" w:sz="0" w:space="0" w:color="auto"/>
        <w:bottom w:val="none" w:sz="0" w:space="0" w:color="auto"/>
        <w:right w:val="none" w:sz="0" w:space="0" w:color="auto"/>
      </w:divBdr>
    </w:div>
    <w:div w:id="1864393921">
      <w:bodyDiv w:val="1"/>
      <w:marLeft w:val="0"/>
      <w:marRight w:val="0"/>
      <w:marTop w:val="0"/>
      <w:marBottom w:val="0"/>
      <w:divBdr>
        <w:top w:val="none" w:sz="0" w:space="0" w:color="auto"/>
        <w:left w:val="none" w:sz="0" w:space="0" w:color="auto"/>
        <w:bottom w:val="none" w:sz="0" w:space="0" w:color="auto"/>
        <w:right w:val="none" w:sz="0" w:space="0" w:color="auto"/>
      </w:divBdr>
    </w:div>
    <w:div w:id="1865361189">
      <w:bodyDiv w:val="1"/>
      <w:marLeft w:val="0"/>
      <w:marRight w:val="0"/>
      <w:marTop w:val="0"/>
      <w:marBottom w:val="0"/>
      <w:divBdr>
        <w:top w:val="none" w:sz="0" w:space="0" w:color="auto"/>
        <w:left w:val="none" w:sz="0" w:space="0" w:color="auto"/>
        <w:bottom w:val="none" w:sz="0" w:space="0" w:color="auto"/>
        <w:right w:val="none" w:sz="0" w:space="0" w:color="auto"/>
      </w:divBdr>
    </w:div>
    <w:div w:id="1867718491">
      <w:bodyDiv w:val="1"/>
      <w:marLeft w:val="0"/>
      <w:marRight w:val="0"/>
      <w:marTop w:val="0"/>
      <w:marBottom w:val="0"/>
      <w:divBdr>
        <w:top w:val="none" w:sz="0" w:space="0" w:color="auto"/>
        <w:left w:val="none" w:sz="0" w:space="0" w:color="auto"/>
        <w:bottom w:val="none" w:sz="0" w:space="0" w:color="auto"/>
        <w:right w:val="none" w:sz="0" w:space="0" w:color="auto"/>
      </w:divBdr>
    </w:div>
    <w:div w:id="1868639364">
      <w:bodyDiv w:val="1"/>
      <w:marLeft w:val="0"/>
      <w:marRight w:val="0"/>
      <w:marTop w:val="0"/>
      <w:marBottom w:val="0"/>
      <w:divBdr>
        <w:top w:val="none" w:sz="0" w:space="0" w:color="auto"/>
        <w:left w:val="none" w:sz="0" w:space="0" w:color="auto"/>
        <w:bottom w:val="none" w:sz="0" w:space="0" w:color="auto"/>
        <w:right w:val="none" w:sz="0" w:space="0" w:color="auto"/>
      </w:divBdr>
    </w:div>
    <w:div w:id="1869370371">
      <w:bodyDiv w:val="1"/>
      <w:marLeft w:val="0"/>
      <w:marRight w:val="0"/>
      <w:marTop w:val="0"/>
      <w:marBottom w:val="0"/>
      <w:divBdr>
        <w:top w:val="none" w:sz="0" w:space="0" w:color="auto"/>
        <w:left w:val="none" w:sz="0" w:space="0" w:color="auto"/>
        <w:bottom w:val="none" w:sz="0" w:space="0" w:color="auto"/>
        <w:right w:val="none" w:sz="0" w:space="0" w:color="auto"/>
      </w:divBdr>
    </w:div>
    <w:div w:id="1869566510">
      <w:bodyDiv w:val="1"/>
      <w:marLeft w:val="0"/>
      <w:marRight w:val="0"/>
      <w:marTop w:val="0"/>
      <w:marBottom w:val="0"/>
      <w:divBdr>
        <w:top w:val="none" w:sz="0" w:space="0" w:color="auto"/>
        <w:left w:val="none" w:sz="0" w:space="0" w:color="auto"/>
        <w:bottom w:val="none" w:sz="0" w:space="0" w:color="auto"/>
        <w:right w:val="none" w:sz="0" w:space="0" w:color="auto"/>
      </w:divBdr>
    </w:div>
    <w:div w:id="1872254983">
      <w:bodyDiv w:val="1"/>
      <w:marLeft w:val="0"/>
      <w:marRight w:val="0"/>
      <w:marTop w:val="0"/>
      <w:marBottom w:val="0"/>
      <w:divBdr>
        <w:top w:val="none" w:sz="0" w:space="0" w:color="auto"/>
        <w:left w:val="none" w:sz="0" w:space="0" w:color="auto"/>
        <w:bottom w:val="none" w:sz="0" w:space="0" w:color="auto"/>
        <w:right w:val="none" w:sz="0" w:space="0" w:color="auto"/>
      </w:divBdr>
    </w:div>
    <w:div w:id="1876458723">
      <w:bodyDiv w:val="1"/>
      <w:marLeft w:val="0"/>
      <w:marRight w:val="0"/>
      <w:marTop w:val="0"/>
      <w:marBottom w:val="0"/>
      <w:divBdr>
        <w:top w:val="none" w:sz="0" w:space="0" w:color="auto"/>
        <w:left w:val="none" w:sz="0" w:space="0" w:color="auto"/>
        <w:bottom w:val="none" w:sz="0" w:space="0" w:color="auto"/>
        <w:right w:val="none" w:sz="0" w:space="0" w:color="auto"/>
      </w:divBdr>
    </w:div>
    <w:div w:id="1877309524">
      <w:bodyDiv w:val="1"/>
      <w:marLeft w:val="0"/>
      <w:marRight w:val="0"/>
      <w:marTop w:val="0"/>
      <w:marBottom w:val="0"/>
      <w:divBdr>
        <w:top w:val="none" w:sz="0" w:space="0" w:color="auto"/>
        <w:left w:val="none" w:sz="0" w:space="0" w:color="auto"/>
        <w:bottom w:val="none" w:sz="0" w:space="0" w:color="auto"/>
        <w:right w:val="none" w:sz="0" w:space="0" w:color="auto"/>
      </w:divBdr>
    </w:div>
    <w:div w:id="1880438088">
      <w:bodyDiv w:val="1"/>
      <w:marLeft w:val="0"/>
      <w:marRight w:val="0"/>
      <w:marTop w:val="0"/>
      <w:marBottom w:val="0"/>
      <w:divBdr>
        <w:top w:val="none" w:sz="0" w:space="0" w:color="auto"/>
        <w:left w:val="none" w:sz="0" w:space="0" w:color="auto"/>
        <w:bottom w:val="none" w:sz="0" w:space="0" w:color="auto"/>
        <w:right w:val="none" w:sz="0" w:space="0" w:color="auto"/>
      </w:divBdr>
    </w:div>
    <w:div w:id="1882667506">
      <w:bodyDiv w:val="1"/>
      <w:marLeft w:val="0"/>
      <w:marRight w:val="0"/>
      <w:marTop w:val="0"/>
      <w:marBottom w:val="0"/>
      <w:divBdr>
        <w:top w:val="none" w:sz="0" w:space="0" w:color="auto"/>
        <w:left w:val="none" w:sz="0" w:space="0" w:color="auto"/>
        <w:bottom w:val="none" w:sz="0" w:space="0" w:color="auto"/>
        <w:right w:val="none" w:sz="0" w:space="0" w:color="auto"/>
      </w:divBdr>
    </w:div>
    <w:div w:id="1886482085">
      <w:bodyDiv w:val="1"/>
      <w:marLeft w:val="0"/>
      <w:marRight w:val="0"/>
      <w:marTop w:val="0"/>
      <w:marBottom w:val="0"/>
      <w:divBdr>
        <w:top w:val="none" w:sz="0" w:space="0" w:color="auto"/>
        <w:left w:val="none" w:sz="0" w:space="0" w:color="auto"/>
        <w:bottom w:val="none" w:sz="0" w:space="0" w:color="auto"/>
        <w:right w:val="none" w:sz="0" w:space="0" w:color="auto"/>
      </w:divBdr>
    </w:div>
    <w:div w:id="1887062998">
      <w:bodyDiv w:val="1"/>
      <w:marLeft w:val="0"/>
      <w:marRight w:val="0"/>
      <w:marTop w:val="0"/>
      <w:marBottom w:val="0"/>
      <w:divBdr>
        <w:top w:val="none" w:sz="0" w:space="0" w:color="auto"/>
        <w:left w:val="none" w:sz="0" w:space="0" w:color="auto"/>
        <w:bottom w:val="none" w:sz="0" w:space="0" w:color="auto"/>
        <w:right w:val="none" w:sz="0" w:space="0" w:color="auto"/>
      </w:divBdr>
    </w:div>
    <w:div w:id="1887838939">
      <w:bodyDiv w:val="1"/>
      <w:marLeft w:val="0"/>
      <w:marRight w:val="0"/>
      <w:marTop w:val="0"/>
      <w:marBottom w:val="0"/>
      <w:divBdr>
        <w:top w:val="none" w:sz="0" w:space="0" w:color="auto"/>
        <w:left w:val="none" w:sz="0" w:space="0" w:color="auto"/>
        <w:bottom w:val="none" w:sz="0" w:space="0" w:color="auto"/>
        <w:right w:val="none" w:sz="0" w:space="0" w:color="auto"/>
      </w:divBdr>
    </w:div>
    <w:div w:id="1892031601">
      <w:bodyDiv w:val="1"/>
      <w:marLeft w:val="0"/>
      <w:marRight w:val="0"/>
      <w:marTop w:val="0"/>
      <w:marBottom w:val="0"/>
      <w:divBdr>
        <w:top w:val="none" w:sz="0" w:space="0" w:color="auto"/>
        <w:left w:val="none" w:sz="0" w:space="0" w:color="auto"/>
        <w:bottom w:val="none" w:sz="0" w:space="0" w:color="auto"/>
        <w:right w:val="none" w:sz="0" w:space="0" w:color="auto"/>
      </w:divBdr>
    </w:div>
    <w:div w:id="1893542110">
      <w:bodyDiv w:val="1"/>
      <w:marLeft w:val="0"/>
      <w:marRight w:val="0"/>
      <w:marTop w:val="0"/>
      <w:marBottom w:val="0"/>
      <w:divBdr>
        <w:top w:val="none" w:sz="0" w:space="0" w:color="auto"/>
        <w:left w:val="none" w:sz="0" w:space="0" w:color="auto"/>
        <w:bottom w:val="none" w:sz="0" w:space="0" w:color="auto"/>
        <w:right w:val="none" w:sz="0" w:space="0" w:color="auto"/>
      </w:divBdr>
    </w:div>
    <w:div w:id="1895389358">
      <w:bodyDiv w:val="1"/>
      <w:marLeft w:val="0"/>
      <w:marRight w:val="0"/>
      <w:marTop w:val="0"/>
      <w:marBottom w:val="0"/>
      <w:divBdr>
        <w:top w:val="none" w:sz="0" w:space="0" w:color="auto"/>
        <w:left w:val="none" w:sz="0" w:space="0" w:color="auto"/>
        <w:bottom w:val="none" w:sz="0" w:space="0" w:color="auto"/>
        <w:right w:val="none" w:sz="0" w:space="0" w:color="auto"/>
      </w:divBdr>
    </w:div>
    <w:div w:id="1898200676">
      <w:bodyDiv w:val="1"/>
      <w:marLeft w:val="0"/>
      <w:marRight w:val="0"/>
      <w:marTop w:val="0"/>
      <w:marBottom w:val="0"/>
      <w:divBdr>
        <w:top w:val="none" w:sz="0" w:space="0" w:color="auto"/>
        <w:left w:val="none" w:sz="0" w:space="0" w:color="auto"/>
        <w:bottom w:val="none" w:sz="0" w:space="0" w:color="auto"/>
        <w:right w:val="none" w:sz="0" w:space="0" w:color="auto"/>
      </w:divBdr>
    </w:div>
    <w:div w:id="1900287286">
      <w:bodyDiv w:val="1"/>
      <w:marLeft w:val="0"/>
      <w:marRight w:val="0"/>
      <w:marTop w:val="0"/>
      <w:marBottom w:val="0"/>
      <w:divBdr>
        <w:top w:val="none" w:sz="0" w:space="0" w:color="auto"/>
        <w:left w:val="none" w:sz="0" w:space="0" w:color="auto"/>
        <w:bottom w:val="none" w:sz="0" w:space="0" w:color="auto"/>
        <w:right w:val="none" w:sz="0" w:space="0" w:color="auto"/>
      </w:divBdr>
    </w:div>
    <w:div w:id="1904870508">
      <w:bodyDiv w:val="1"/>
      <w:marLeft w:val="0"/>
      <w:marRight w:val="0"/>
      <w:marTop w:val="0"/>
      <w:marBottom w:val="0"/>
      <w:divBdr>
        <w:top w:val="none" w:sz="0" w:space="0" w:color="auto"/>
        <w:left w:val="none" w:sz="0" w:space="0" w:color="auto"/>
        <w:bottom w:val="none" w:sz="0" w:space="0" w:color="auto"/>
        <w:right w:val="none" w:sz="0" w:space="0" w:color="auto"/>
      </w:divBdr>
    </w:div>
    <w:div w:id="1905066918">
      <w:bodyDiv w:val="1"/>
      <w:marLeft w:val="0"/>
      <w:marRight w:val="0"/>
      <w:marTop w:val="0"/>
      <w:marBottom w:val="0"/>
      <w:divBdr>
        <w:top w:val="none" w:sz="0" w:space="0" w:color="auto"/>
        <w:left w:val="none" w:sz="0" w:space="0" w:color="auto"/>
        <w:bottom w:val="none" w:sz="0" w:space="0" w:color="auto"/>
        <w:right w:val="none" w:sz="0" w:space="0" w:color="auto"/>
      </w:divBdr>
    </w:div>
    <w:div w:id="1908540154">
      <w:bodyDiv w:val="1"/>
      <w:marLeft w:val="0"/>
      <w:marRight w:val="0"/>
      <w:marTop w:val="0"/>
      <w:marBottom w:val="0"/>
      <w:divBdr>
        <w:top w:val="none" w:sz="0" w:space="0" w:color="auto"/>
        <w:left w:val="none" w:sz="0" w:space="0" w:color="auto"/>
        <w:bottom w:val="none" w:sz="0" w:space="0" w:color="auto"/>
        <w:right w:val="none" w:sz="0" w:space="0" w:color="auto"/>
      </w:divBdr>
    </w:div>
    <w:div w:id="1908568776">
      <w:bodyDiv w:val="1"/>
      <w:marLeft w:val="0"/>
      <w:marRight w:val="0"/>
      <w:marTop w:val="0"/>
      <w:marBottom w:val="0"/>
      <w:divBdr>
        <w:top w:val="none" w:sz="0" w:space="0" w:color="auto"/>
        <w:left w:val="none" w:sz="0" w:space="0" w:color="auto"/>
        <w:bottom w:val="none" w:sz="0" w:space="0" w:color="auto"/>
        <w:right w:val="none" w:sz="0" w:space="0" w:color="auto"/>
      </w:divBdr>
    </w:div>
    <w:div w:id="1909460040">
      <w:bodyDiv w:val="1"/>
      <w:marLeft w:val="0"/>
      <w:marRight w:val="0"/>
      <w:marTop w:val="0"/>
      <w:marBottom w:val="0"/>
      <w:divBdr>
        <w:top w:val="none" w:sz="0" w:space="0" w:color="auto"/>
        <w:left w:val="none" w:sz="0" w:space="0" w:color="auto"/>
        <w:bottom w:val="none" w:sz="0" w:space="0" w:color="auto"/>
        <w:right w:val="none" w:sz="0" w:space="0" w:color="auto"/>
      </w:divBdr>
    </w:div>
    <w:div w:id="1916436048">
      <w:bodyDiv w:val="1"/>
      <w:marLeft w:val="0"/>
      <w:marRight w:val="0"/>
      <w:marTop w:val="0"/>
      <w:marBottom w:val="0"/>
      <w:divBdr>
        <w:top w:val="none" w:sz="0" w:space="0" w:color="auto"/>
        <w:left w:val="none" w:sz="0" w:space="0" w:color="auto"/>
        <w:bottom w:val="none" w:sz="0" w:space="0" w:color="auto"/>
        <w:right w:val="none" w:sz="0" w:space="0" w:color="auto"/>
      </w:divBdr>
    </w:div>
    <w:div w:id="1917977982">
      <w:bodyDiv w:val="1"/>
      <w:marLeft w:val="0"/>
      <w:marRight w:val="0"/>
      <w:marTop w:val="0"/>
      <w:marBottom w:val="0"/>
      <w:divBdr>
        <w:top w:val="none" w:sz="0" w:space="0" w:color="auto"/>
        <w:left w:val="none" w:sz="0" w:space="0" w:color="auto"/>
        <w:bottom w:val="none" w:sz="0" w:space="0" w:color="auto"/>
        <w:right w:val="none" w:sz="0" w:space="0" w:color="auto"/>
      </w:divBdr>
    </w:div>
    <w:div w:id="1921675454">
      <w:bodyDiv w:val="1"/>
      <w:marLeft w:val="0"/>
      <w:marRight w:val="0"/>
      <w:marTop w:val="0"/>
      <w:marBottom w:val="0"/>
      <w:divBdr>
        <w:top w:val="none" w:sz="0" w:space="0" w:color="auto"/>
        <w:left w:val="none" w:sz="0" w:space="0" w:color="auto"/>
        <w:bottom w:val="none" w:sz="0" w:space="0" w:color="auto"/>
        <w:right w:val="none" w:sz="0" w:space="0" w:color="auto"/>
      </w:divBdr>
    </w:div>
    <w:div w:id="1922833715">
      <w:bodyDiv w:val="1"/>
      <w:marLeft w:val="0"/>
      <w:marRight w:val="0"/>
      <w:marTop w:val="0"/>
      <w:marBottom w:val="0"/>
      <w:divBdr>
        <w:top w:val="none" w:sz="0" w:space="0" w:color="auto"/>
        <w:left w:val="none" w:sz="0" w:space="0" w:color="auto"/>
        <w:bottom w:val="none" w:sz="0" w:space="0" w:color="auto"/>
        <w:right w:val="none" w:sz="0" w:space="0" w:color="auto"/>
      </w:divBdr>
    </w:div>
    <w:div w:id="1923371542">
      <w:bodyDiv w:val="1"/>
      <w:marLeft w:val="0"/>
      <w:marRight w:val="0"/>
      <w:marTop w:val="0"/>
      <w:marBottom w:val="0"/>
      <w:divBdr>
        <w:top w:val="none" w:sz="0" w:space="0" w:color="auto"/>
        <w:left w:val="none" w:sz="0" w:space="0" w:color="auto"/>
        <w:bottom w:val="none" w:sz="0" w:space="0" w:color="auto"/>
        <w:right w:val="none" w:sz="0" w:space="0" w:color="auto"/>
      </w:divBdr>
    </w:div>
    <w:div w:id="1924026837">
      <w:bodyDiv w:val="1"/>
      <w:marLeft w:val="0"/>
      <w:marRight w:val="0"/>
      <w:marTop w:val="0"/>
      <w:marBottom w:val="0"/>
      <w:divBdr>
        <w:top w:val="none" w:sz="0" w:space="0" w:color="auto"/>
        <w:left w:val="none" w:sz="0" w:space="0" w:color="auto"/>
        <w:bottom w:val="none" w:sz="0" w:space="0" w:color="auto"/>
        <w:right w:val="none" w:sz="0" w:space="0" w:color="auto"/>
      </w:divBdr>
    </w:div>
    <w:div w:id="1925869176">
      <w:bodyDiv w:val="1"/>
      <w:marLeft w:val="0"/>
      <w:marRight w:val="0"/>
      <w:marTop w:val="0"/>
      <w:marBottom w:val="0"/>
      <w:divBdr>
        <w:top w:val="none" w:sz="0" w:space="0" w:color="auto"/>
        <w:left w:val="none" w:sz="0" w:space="0" w:color="auto"/>
        <w:bottom w:val="none" w:sz="0" w:space="0" w:color="auto"/>
        <w:right w:val="none" w:sz="0" w:space="0" w:color="auto"/>
      </w:divBdr>
    </w:div>
    <w:div w:id="1927492661">
      <w:bodyDiv w:val="1"/>
      <w:marLeft w:val="0"/>
      <w:marRight w:val="0"/>
      <w:marTop w:val="0"/>
      <w:marBottom w:val="0"/>
      <w:divBdr>
        <w:top w:val="none" w:sz="0" w:space="0" w:color="auto"/>
        <w:left w:val="none" w:sz="0" w:space="0" w:color="auto"/>
        <w:bottom w:val="none" w:sz="0" w:space="0" w:color="auto"/>
        <w:right w:val="none" w:sz="0" w:space="0" w:color="auto"/>
      </w:divBdr>
    </w:div>
    <w:div w:id="1928690906">
      <w:bodyDiv w:val="1"/>
      <w:marLeft w:val="0"/>
      <w:marRight w:val="0"/>
      <w:marTop w:val="0"/>
      <w:marBottom w:val="0"/>
      <w:divBdr>
        <w:top w:val="none" w:sz="0" w:space="0" w:color="auto"/>
        <w:left w:val="none" w:sz="0" w:space="0" w:color="auto"/>
        <w:bottom w:val="none" w:sz="0" w:space="0" w:color="auto"/>
        <w:right w:val="none" w:sz="0" w:space="0" w:color="auto"/>
      </w:divBdr>
    </w:div>
    <w:div w:id="1928726596">
      <w:bodyDiv w:val="1"/>
      <w:marLeft w:val="0"/>
      <w:marRight w:val="0"/>
      <w:marTop w:val="0"/>
      <w:marBottom w:val="0"/>
      <w:divBdr>
        <w:top w:val="none" w:sz="0" w:space="0" w:color="auto"/>
        <w:left w:val="none" w:sz="0" w:space="0" w:color="auto"/>
        <w:bottom w:val="none" w:sz="0" w:space="0" w:color="auto"/>
        <w:right w:val="none" w:sz="0" w:space="0" w:color="auto"/>
      </w:divBdr>
    </w:div>
    <w:div w:id="1928884636">
      <w:bodyDiv w:val="1"/>
      <w:marLeft w:val="0"/>
      <w:marRight w:val="0"/>
      <w:marTop w:val="0"/>
      <w:marBottom w:val="0"/>
      <w:divBdr>
        <w:top w:val="none" w:sz="0" w:space="0" w:color="auto"/>
        <w:left w:val="none" w:sz="0" w:space="0" w:color="auto"/>
        <w:bottom w:val="none" w:sz="0" w:space="0" w:color="auto"/>
        <w:right w:val="none" w:sz="0" w:space="0" w:color="auto"/>
      </w:divBdr>
    </w:div>
    <w:div w:id="1930192982">
      <w:bodyDiv w:val="1"/>
      <w:marLeft w:val="0"/>
      <w:marRight w:val="0"/>
      <w:marTop w:val="0"/>
      <w:marBottom w:val="0"/>
      <w:divBdr>
        <w:top w:val="none" w:sz="0" w:space="0" w:color="auto"/>
        <w:left w:val="none" w:sz="0" w:space="0" w:color="auto"/>
        <w:bottom w:val="none" w:sz="0" w:space="0" w:color="auto"/>
        <w:right w:val="none" w:sz="0" w:space="0" w:color="auto"/>
      </w:divBdr>
    </w:div>
    <w:div w:id="1931310020">
      <w:bodyDiv w:val="1"/>
      <w:marLeft w:val="0"/>
      <w:marRight w:val="0"/>
      <w:marTop w:val="0"/>
      <w:marBottom w:val="0"/>
      <w:divBdr>
        <w:top w:val="none" w:sz="0" w:space="0" w:color="auto"/>
        <w:left w:val="none" w:sz="0" w:space="0" w:color="auto"/>
        <w:bottom w:val="none" w:sz="0" w:space="0" w:color="auto"/>
        <w:right w:val="none" w:sz="0" w:space="0" w:color="auto"/>
      </w:divBdr>
    </w:div>
    <w:div w:id="1931887163">
      <w:bodyDiv w:val="1"/>
      <w:marLeft w:val="0"/>
      <w:marRight w:val="0"/>
      <w:marTop w:val="0"/>
      <w:marBottom w:val="0"/>
      <w:divBdr>
        <w:top w:val="none" w:sz="0" w:space="0" w:color="auto"/>
        <w:left w:val="none" w:sz="0" w:space="0" w:color="auto"/>
        <w:bottom w:val="none" w:sz="0" w:space="0" w:color="auto"/>
        <w:right w:val="none" w:sz="0" w:space="0" w:color="auto"/>
      </w:divBdr>
    </w:div>
    <w:div w:id="1935045598">
      <w:bodyDiv w:val="1"/>
      <w:marLeft w:val="0"/>
      <w:marRight w:val="0"/>
      <w:marTop w:val="0"/>
      <w:marBottom w:val="0"/>
      <w:divBdr>
        <w:top w:val="none" w:sz="0" w:space="0" w:color="auto"/>
        <w:left w:val="none" w:sz="0" w:space="0" w:color="auto"/>
        <w:bottom w:val="none" w:sz="0" w:space="0" w:color="auto"/>
        <w:right w:val="none" w:sz="0" w:space="0" w:color="auto"/>
      </w:divBdr>
    </w:div>
    <w:div w:id="1936162699">
      <w:bodyDiv w:val="1"/>
      <w:marLeft w:val="0"/>
      <w:marRight w:val="0"/>
      <w:marTop w:val="0"/>
      <w:marBottom w:val="0"/>
      <w:divBdr>
        <w:top w:val="none" w:sz="0" w:space="0" w:color="auto"/>
        <w:left w:val="none" w:sz="0" w:space="0" w:color="auto"/>
        <w:bottom w:val="none" w:sz="0" w:space="0" w:color="auto"/>
        <w:right w:val="none" w:sz="0" w:space="0" w:color="auto"/>
      </w:divBdr>
    </w:div>
    <w:div w:id="1936552180">
      <w:bodyDiv w:val="1"/>
      <w:marLeft w:val="0"/>
      <w:marRight w:val="0"/>
      <w:marTop w:val="0"/>
      <w:marBottom w:val="0"/>
      <w:divBdr>
        <w:top w:val="none" w:sz="0" w:space="0" w:color="auto"/>
        <w:left w:val="none" w:sz="0" w:space="0" w:color="auto"/>
        <w:bottom w:val="none" w:sz="0" w:space="0" w:color="auto"/>
        <w:right w:val="none" w:sz="0" w:space="0" w:color="auto"/>
      </w:divBdr>
    </w:div>
    <w:div w:id="1937248696">
      <w:bodyDiv w:val="1"/>
      <w:marLeft w:val="0"/>
      <w:marRight w:val="0"/>
      <w:marTop w:val="0"/>
      <w:marBottom w:val="0"/>
      <w:divBdr>
        <w:top w:val="none" w:sz="0" w:space="0" w:color="auto"/>
        <w:left w:val="none" w:sz="0" w:space="0" w:color="auto"/>
        <w:bottom w:val="none" w:sz="0" w:space="0" w:color="auto"/>
        <w:right w:val="none" w:sz="0" w:space="0" w:color="auto"/>
      </w:divBdr>
    </w:div>
    <w:div w:id="1938783200">
      <w:bodyDiv w:val="1"/>
      <w:marLeft w:val="0"/>
      <w:marRight w:val="0"/>
      <w:marTop w:val="0"/>
      <w:marBottom w:val="0"/>
      <w:divBdr>
        <w:top w:val="none" w:sz="0" w:space="0" w:color="auto"/>
        <w:left w:val="none" w:sz="0" w:space="0" w:color="auto"/>
        <w:bottom w:val="none" w:sz="0" w:space="0" w:color="auto"/>
        <w:right w:val="none" w:sz="0" w:space="0" w:color="auto"/>
      </w:divBdr>
    </w:div>
    <w:div w:id="1939946133">
      <w:bodyDiv w:val="1"/>
      <w:marLeft w:val="0"/>
      <w:marRight w:val="0"/>
      <w:marTop w:val="0"/>
      <w:marBottom w:val="0"/>
      <w:divBdr>
        <w:top w:val="none" w:sz="0" w:space="0" w:color="auto"/>
        <w:left w:val="none" w:sz="0" w:space="0" w:color="auto"/>
        <w:bottom w:val="none" w:sz="0" w:space="0" w:color="auto"/>
        <w:right w:val="none" w:sz="0" w:space="0" w:color="auto"/>
      </w:divBdr>
    </w:div>
    <w:div w:id="1942639110">
      <w:bodyDiv w:val="1"/>
      <w:marLeft w:val="0"/>
      <w:marRight w:val="0"/>
      <w:marTop w:val="0"/>
      <w:marBottom w:val="0"/>
      <w:divBdr>
        <w:top w:val="none" w:sz="0" w:space="0" w:color="auto"/>
        <w:left w:val="none" w:sz="0" w:space="0" w:color="auto"/>
        <w:bottom w:val="none" w:sz="0" w:space="0" w:color="auto"/>
        <w:right w:val="none" w:sz="0" w:space="0" w:color="auto"/>
      </w:divBdr>
    </w:div>
    <w:div w:id="1943414497">
      <w:bodyDiv w:val="1"/>
      <w:marLeft w:val="0"/>
      <w:marRight w:val="0"/>
      <w:marTop w:val="0"/>
      <w:marBottom w:val="0"/>
      <w:divBdr>
        <w:top w:val="none" w:sz="0" w:space="0" w:color="auto"/>
        <w:left w:val="none" w:sz="0" w:space="0" w:color="auto"/>
        <w:bottom w:val="none" w:sz="0" w:space="0" w:color="auto"/>
        <w:right w:val="none" w:sz="0" w:space="0" w:color="auto"/>
      </w:divBdr>
    </w:div>
    <w:div w:id="1944997766">
      <w:bodyDiv w:val="1"/>
      <w:marLeft w:val="0"/>
      <w:marRight w:val="0"/>
      <w:marTop w:val="0"/>
      <w:marBottom w:val="0"/>
      <w:divBdr>
        <w:top w:val="none" w:sz="0" w:space="0" w:color="auto"/>
        <w:left w:val="none" w:sz="0" w:space="0" w:color="auto"/>
        <w:bottom w:val="none" w:sz="0" w:space="0" w:color="auto"/>
        <w:right w:val="none" w:sz="0" w:space="0" w:color="auto"/>
      </w:divBdr>
    </w:div>
    <w:div w:id="1945182867">
      <w:bodyDiv w:val="1"/>
      <w:marLeft w:val="0"/>
      <w:marRight w:val="0"/>
      <w:marTop w:val="0"/>
      <w:marBottom w:val="0"/>
      <w:divBdr>
        <w:top w:val="none" w:sz="0" w:space="0" w:color="auto"/>
        <w:left w:val="none" w:sz="0" w:space="0" w:color="auto"/>
        <w:bottom w:val="none" w:sz="0" w:space="0" w:color="auto"/>
        <w:right w:val="none" w:sz="0" w:space="0" w:color="auto"/>
      </w:divBdr>
    </w:div>
    <w:div w:id="1945187567">
      <w:bodyDiv w:val="1"/>
      <w:marLeft w:val="0"/>
      <w:marRight w:val="0"/>
      <w:marTop w:val="0"/>
      <w:marBottom w:val="0"/>
      <w:divBdr>
        <w:top w:val="none" w:sz="0" w:space="0" w:color="auto"/>
        <w:left w:val="none" w:sz="0" w:space="0" w:color="auto"/>
        <w:bottom w:val="none" w:sz="0" w:space="0" w:color="auto"/>
        <w:right w:val="none" w:sz="0" w:space="0" w:color="auto"/>
      </w:divBdr>
    </w:div>
    <w:div w:id="1951089138">
      <w:bodyDiv w:val="1"/>
      <w:marLeft w:val="0"/>
      <w:marRight w:val="0"/>
      <w:marTop w:val="0"/>
      <w:marBottom w:val="0"/>
      <w:divBdr>
        <w:top w:val="none" w:sz="0" w:space="0" w:color="auto"/>
        <w:left w:val="none" w:sz="0" w:space="0" w:color="auto"/>
        <w:bottom w:val="none" w:sz="0" w:space="0" w:color="auto"/>
        <w:right w:val="none" w:sz="0" w:space="0" w:color="auto"/>
      </w:divBdr>
    </w:div>
    <w:div w:id="1952012434">
      <w:bodyDiv w:val="1"/>
      <w:marLeft w:val="0"/>
      <w:marRight w:val="0"/>
      <w:marTop w:val="0"/>
      <w:marBottom w:val="0"/>
      <w:divBdr>
        <w:top w:val="none" w:sz="0" w:space="0" w:color="auto"/>
        <w:left w:val="none" w:sz="0" w:space="0" w:color="auto"/>
        <w:bottom w:val="none" w:sz="0" w:space="0" w:color="auto"/>
        <w:right w:val="none" w:sz="0" w:space="0" w:color="auto"/>
      </w:divBdr>
    </w:div>
    <w:div w:id="1953172539">
      <w:bodyDiv w:val="1"/>
      <w:marLeft w:val="0"/>
      <w:marRight w:val="0"/>
      <w:marTop w:val="0"/>
      <w:marBottom w:val="0"/>
      <w:divBdr>
        <w:top w:val="none" w:sz="0" w:space="0" w:color="auto"/>
        <w:left w:val="none" w:sz="0" w:space="0" w:color="auto"/>
        <w:bottom w:val="none" w:sz="0" w:space="0" w:color="auto"/>
        <w:right w:val="none" w:sz="0" w:space="0" w:color="auto"/>
      </w:divBdr>
    </w:div>
    <w:div w:id="1968125487">
      <w:bodyDiv w:val="1"/>
      <w:marLeft w:val="0"/>
      <w:marRight w:val="0"/>
      <w:marTop w:val="0"/>
      <w:marBottom w:val="0"/>
      <w:divBdr>
        <w:top w:val="none" w:sz="0" w:space="0" w:color="auto"/>
        <w:left w:val="none" w:sz="0" w:space="0" w:color="auto"/>
        <w:bottom w:val="none" w:sz="0" w:space="0" w:color="auto"/>
        <w:right w:val="none" w:sz="0" w:space="0" w:color="auto"/>
      </w:divBdr>
    </w:div>
    <w:div w:id="1969311856">
      <w:bodyDiv w:val="1"/>
      <w:marLeft w:val="0"/>
      <w:marRight w:val="0"/>
      <w:marTop w:val="0"/>
      <w:marBottom w:val="0"/>
      <w:divBdr>
        <w:top w:val="none" w:sz="0" w:space="0" w:color="auto"/>
        <w:left w:val="none" w:sz="0" w:space="0" w:color="auto"/>
        <w:bottom w:val="none" w:sz="0" w:space="0" w:color="auto"/>
        <w:right w:val="none" w:sz="0" w:space="0" w:color="auto"/>
      </w:divBdr>
    </w:div>
    <w:div w:id="1969432746">
      <w:bodyDiv w:val="1"/>
      <w:marLeft w:val="0"/>
      <w:marRight w:val="0"/>
      <w:marTop w:val="0"/>
      <w:marBottom w:val="0"/>
      <w:divBdr>
        <w:top w:val="none" w:sz="0" w:space="0" w:color="auto"/>
        <w:left w:val="none" w:sz="0" w:space="0" w:color="auto"/>
        <w:bottom w:val="none" w:sz="0" w:space="0" w:color="auto"/>
        <w:right w:val="none" w:sz="0" w:space="0" w:color="auto"/>
      </w:divBdr>
    </w:div>
    <w:div w:id="1969623909">
      <w:bodyDiv w:val="1"/>
      <w:marLeft w:val="0"/>
      <w:marRight w:val="0"/>
      <w:marTop w:val="0"/>
      <w:marBottom w:val="0"/>
      <w:divBdr>
        <w:top w:val="none" w:sz="0" w:space="0" w:color="auto"/>
        <w:left w:val="none" w:sz="0" w:space="0" w:color="auto"/>
        <w:bottom w:val="none" w:sz="0" w:space="0" w:color="auto"/>
        <w:right w:val="none" w:sz="0" w:space="0" w:color="auto"/>
      </w:divBdr>
    </w:div>
    <w:div w:id="1969703726">
      <w:bodyDiv w:val="1"/>
      <w:marLeft w:val="0"/>
      <w:marRight w:val="0"/>
      <w:marTop w:val="0"/>
      <w:marBottom w:val="0"/>
      <w:divBdr>
        <w:top w:val="none" w:sz="0" w:space="0" w:color="auto"/>
        <w:left w:val="none" w:sz="0" w:space="0" w:color="auto"/>
        <w:bottom w:val="none" w:sz="0" w:space="0" w:color="auto"/>
        <w:right w:val="none" w:sz="0" w:space="0" w:color="auto"/>
      </w:divBdr>
    </w:div>
    <w:div w:id="1973246594">
      <w:bodyDiv w:val="1"/>
      <w:marLeft w:val="0"/>
      <w:marRight w:val="0"/>
      <w:marTop w:val="0"/>
      <w:marBottom w:val="0"/>
      <w:divBdr>
        <w:top w:val="none" w:sz="0" w:space="0" w:color="auto"/>
        <w:left w:val="none" w:sz="0" w:space="0" w:color="auto"/>
        <w:bottom w:val="none" w:sz="0" w:space="0" w:color="auto"/>
        <w:right w:val="none" w:sz="0" w:space="0" w:color="auto"/>
      </w:divBdr>
    </w:div>
    <w:div w:id="1973439958">
      <w:bodyDiv w:val="1"/>
      <w:marLeft w:val="0"/>
      <w:marRight w:val="0"/>
      <w:marTop w:val="0"/>
      <w:marBottom w:val="0"/>
      <w:divBdr>
        <w:top w:val="none" w:sz="0" w:space="0" w:color="auto"/>
        <w:left w:val="none" w:sz="0" w:space="0" w:color="auto"/>
        <w:bottom w:val="none" w:sz="0" w:space="0" w:color="auto"/>
        <w:right w:val="none" w:sz="0" w:space="0" w:color="auto"/>
      </w:divBdr>
    </w:div>
    <w:div w:id="1974630763">
      <w:bodyDiv w:val="1"/>
      <w:marLeft w:val="0"/>
      <w:marRight w:val="0"/>
      <w:marTop w:val="0"/>
      <w:marBottom w:val="0"/>
      <w:divBdr>
        <w:top w:val="none" w:sz="0" w:space="0" w:color="auto"/>
        <w:left w:val="none" w:sz="0" w:space="0" w:color="auto"/>
        <w:bottom w:val="none" w:sz="0" w:space="0" w:color="auto"/>
        <w:right w:val="none" w:sz="0" w:space="0" w:color="auto"/>
      </w:divBdr>
    </w:div>
    <w:div w:id="1976174903">
      <w:bodyDiv w:val="1"/>
      <w:marLeft w:val="0"/>
      <w:marRight w:val="0"/>
      <w:marTop w:val="0"/>
      <w:marBottom w:val="0"/>
      <w:divBdr>
        <w:top w:val="none" w:sz="0" w:space="0" w:color="auto"/>
        <w:left w:val="none" w:sz="0" w:space="0" w:color="auto"/>
        <w:bottom w:val="none" w:sz="0" w:space="0" w:color="auto"/>
        <w:right w:val="none" w:sz="0" w:space="0" w:color="auto"/>
      </w:divBdr>
    </w:div>
    <w:div w:id="1976791963">
      <w:bodyDiv w:val="1"/>
      <w:marLeft w:val="0"/>
      <w:marRight w:val="0"/>
      <w:marTop w:val="0"/>
      <w:marBottom w:val="0"/>
      <w:divBdr>
        <w:top w:val="none" w:sz="0" w:space="0" w:color="auto"/>
        <w:left w:val="none" w:sz="0" w:space="0" w:color="auto"/>
        <w:bottom w:val="none" w:sz="0" w:space="0" w:color="auto"/>
        <w:right w:val="none" w:sz="0" w:space="0" w:color="auto"/>
      </w:divBdr>
    </w:div>
    <w:div w:id="1976792292">
      <w:bodyDiv w:val="1"/>
      <w:marLeft w:val="0"/>
      <w:marRight w:val="0"/>
      <w:marTop w:val="0"/>
      <w:marBottom w:val="0"/>
      <w:divBdr>
        <w:top w:val="none" w:sz="0" w:space="0" w:color="auto"/>
        <w:left w:val="none" w:sz="0" w:space="0" w:color="auto"/>
        <w:bottom w:val="none" w:sz="0" w:space="0" w:color="auto"/>
        <w:right w:val="none" w:sz="0" w:space="0" w:color="auto"/>
      </w:divBdr>
    </w:div>
    <w:div w:id="1977367760">
      <w:bodyDiv w:val="1"/>
      <w:marLeft w:val="0"/>
      <w:marRight w:val="0"/>
      <w:marTop w:val="0"/>
      <w:marBottom w:val="0"/>
      <w:divBdr>
        <w:top w:val="none" w:sz="0" w:space="0" w:color="auto"/>
        <w:left w:val="none" w:sz="0" w:space="0" w:color="auto"/>
        <w:bottom w:val="none" w:sz="0" w:space="0" w:color="auto"/>
        <w:right w:val="none" w:sz="0" w:space="0" w:color="auto"/>
      </w:divBdr>
    </w:div>
    <w:div w:id="1979022895">
      <w:bodyDiv w:val="1"/>
      <w:marLeft w:val="0"/>
      <w:marRight w:val="0"/>
      <w:marTop w:val="0"/>
      <w:marBottom w:val="0"/>
      <w:divBdr>
        <w:top w:val="none" w:sz="0" w:space="0" w:color="auto"/>
        <w:left w:val="none" w:sz="0" w:space="0" w:color="auto"/>
        <w:bottom w:val="none" w:sz="0" w:space="0" w:color="auto"/>
        <w:right w:val="none" w:sz="0" w:space="0" w:color="auto"/>
      </w:divBdr>
    </w:div>
    <w:div w:id="1985352856">
      <w:bodyDiv w:val="1"/>
      <w:marLeft w:val="0"/>
      <w:marRight w:val="0"/>
      <w:marTop w:val="0"/>
      <w:marBottom w:val="0"/>
      <w:divBdr>
        <w:top w:val="none" w:sz="0" w:space="0" w:color="auto"/>
        <w:left w:val="none" w:sz="0" w:space="0" w:color="auto"/>
        <w:bottom w:val="none" w:sz="0" w:space="0" w:color="auto"/>
        <w:right w:val="none" w:sz="0" w:space="0" w:color="auto"/>
      </w:divBdr>
    </w:div>
    <w:div w:id="1986005355">
      <w:bodyDiv w:val="1"/>
      <w:marLeft w:val="0"/>
      <w:marRight w:val="0"/>
      <w:marTop w:val="0"/>
      <w:marBottom w:val="0"/>
      <w:divBdr>
        <w:top w:val="none" w:sz="0" w:space="0" w:color="auto"/>
        <w:left w:val="none" w:sz="0" w:space="0" w:color="auto"/>
        <w:bottom w:val="none" w:sz="0" w:space="0" w:color="auto"/>
        <w:right w:val="none" w:sz="0" w:space="0" w:color="auto"/>
      </w:divBdr>
    </w:div>
    <w:div w:id="1989089556">
      <w:bodyDiv w:val="1"/>
      <w:marLeft w:val="0"/>
      <w:marRight w:val="0"/>
      <w:marTop w:val="0"/>
      <w:marBottom w:val="0"/>
      <w:divBdr>
        <w:top w:val="none" w:sz="0" w:space="0" w:color="auto"/>
        <w:left w:val="none" w:sz="0" w:space="0" w:color="auto"/>
        <w:bottom w:val="none" w:sz="0" w:space="0" w:color="auto"/>
        <w:right w:val="none" w:sz="0" w:space="0" w:color="auto"/>
      </w:divBdr>
    </w:div>
    <w:div w:id="1991715012">
      <w:bodyDiv w:val="1"/>
      <w:marLeft w:val="0"/>
      <w:marRight w:val="0"/>
      <w:marTop w:val="0"/>
      <w:marBottom w:val="0"/>
      <w:divBdr>
        <w:top w:val="none" w:sz="0" w:space="0" w:color="auto"/>
        <w:left w:val="none" w:sz="0" w:space="0" w:color="auto"/>
        <w:bottom w:val="none" w:sz="0" w:space="0" w:color="auto"/>
        <w:right w:val="none" w:sz="0" w:space="0" w:color="auto"/>
      </w:divBdr>
    </w:div>
    <w:div w:id="1996254003">
      <w:bodyDiv w:val="1"/>
      <w:marLeft w:val="0"/>
      <w:marRight w:val="0"/>
      <w:marTop w:val="0"/>
      <w:marBottom w:val="0"/>
      <w:divBdr>
        <w:top w:val="none" w:sz="0" w:space="0" w:color="auto"/>
        <w:left w:val="none" w:sz="0" w:space="0" w:color="auto"/>
        <w:bottom w:val="none" w:sz="0" w:space="0" w:color="auto"/>
        <w:right w:val="none" w:sz="0" w:space="0" w:color="auto"/>
      </w:divBdr>
    </w:div>
    <w:div w:id="1997027209">
      <w:bodyDiv w:val="1"/>
      <w:marLeft w:val="0"/>
      <w:marRight w:val="0"/>
      <w:marTop w:val="0"/>
      <w:marBottom w:val="0"/>
      <w:divBdr>
        <w:top w:val="none" w:sz="0" w:space="0" w:color="auto"/>
        <w:left w:val="none" w:sz="0" w:space="0" w:color="auto"/>
        <w:bottom w:val="none" w:sz="0" w:space="0" w:color="auto"/>
        <w:right w:val="none" w:sz="0" w:space="0" w:color="auto"/>
      </w:divBdr>
    </w:div>
    <w:div w:id="1997147502">
      <w:bodyDiv w:val="1"/>
      <w:marLeft w:val="0"/>
      <w:marRight w:val="0"/>
      <w:marTop w:val="0"/>
      <w:marBottom w:val="0"/>
      <w:divBdr>
        <w:top w:val="none" w:sz="0" w:space="0" w:color="auto"/>
        <w:left w:val="none" w:sz="0" w:space="0" w:color="auto"/>
        <w:bottom w:val="none" w:sz="0" w:space="0" w:color="auto"/>
        <w:right w:val="none" w:sz="0" w:space="0" w:color="auto"/>
      </w:divBdr>
    </w:div>
    <w:div w:id="1998606479">
      <w:bodyDiv w:val="1"/>
      <w:marLeft w:val="0"/>
      <w:marRight w:val="0"/>
      <w:marTop w:val="0"/>
      <w:marBottom w:val="0"/>
      <w:divBdr>
        <w:top w:val="none" w:sz="0" w:space="0" w:color="auto"/>
        <w:left w:val="none" w:sz="0" w:space="0" w:color="auto"/>
        <w:bottom w:val="none" w:sz="0" w:space="0" w:color="auto"/>
        <w:right w:val="none" w:sz="0" w:space="0" w:color="auto"/>
      </w:divBdr>
    </w:div>
    <w:div w:id="1999574641">
      <w:bodyDiv w:val="1"/>
      <w:marLeft w:val="0"/>
      <w:marRight w:val="0"/>
      <w:marTop w:val="0"/>
      <w:marBottom w:val="0"/>
      <w:divBdr>
        <w:top w:val="none" w:sz="0" w:space="0" w:color="auto"/>
        <w:left w:val="none" w:sz="0" w:space="0" w:color="auto"/>
        <w:bottom w:val="none" w:sz="0" w:space="0" w:color="auto"/>
        <w:right w:val="none" w:sz="0" w:space="0" w:color="auto"/>
      </w:divBdr>
    </w:div>
    <w:div w:id="2004625079">
      <w:bodyDiv w:val="1"/>
      <w:marLeft w:val="0"/>
      <w:marRight w:val="0"/>
      <w:marTop w:val="0"/>
      <w:marBottom w:val="0"/>
      <w:divBdr>
        <w:top w:val="none" w:sz="0" w:space="0" w:color="auto"/>
        <w:left w:val="none" w:sz="0" w:space="0" w:color="auto"/>
        <w:bottom w:val="none" w:sz="0" w:space="0" w:color="auto"/>
        <w:right w:val="none" w:sz="0" w:space="0" w:color="auto"/>
      </w:divBdr>
    </w:div>
    <w:div w:id="2004890414">
      <w:bodyDiv w:val="1"/>
      <w:marLeft w:val="0"/>
      <w:marRight w:val="0"/>
      <w:marTop w:val="0"/>
      <w:marBottom w:val="0"/>
      <w:divBdr>
        <w:top w:val="none" w:sz="0" w:space="0" w:color="auto"/>
        <w:left w:val="none" w:sz="0" w:space="0" w:color="auto"/>
        <w:bottom w:val="none" w:sz="0" w:space="0" w:color="auto"/>
        <w:right w:val="none" w:sz="0" w:space="0" w:color="auto"/>
      </w:divBdr>
    </w:div>
    <w:div w:id="2006542786">
      <w:bodyDiv w:val="1"/>
      <w:marLeft w:val="0"/>
      <w:marRight w:val="0"/>
      <w:marTop w:val="0"/>
      <w:marBottom w:val="0"/>
      <w:divBdr>
        <w:top w:val="none" w:sz="0" w:space="0" w:color="auto"/>
        <w:left w:val="none" w:sz="0" w:space="0" w:color="auto"/>
        <w:bottom w:val="none" w:sz="0" w:space="0" w:color="auto"/>
        <w:right w:val="none" w:sz="0" w:space="0" w:color="auto"/>
      </w:divBdr>
    </w:div>
    <w:div w:id="2006858325">
      <w:bodyDiv w:val="1"/>
      <w:marLeft w:val="0"/>
      <w:marRight w:val="0"/>
      <w:marTop w:val="0"/>
      <w:marBottom w:val="0"/>
      <w:divBdr>
        <w:top w:val="none" w:sz="0" w:space="0" w:color="auto"/>
        <w:left w:val="none" w:sz="0" w:space="0" w:color="auto"/>
        <w:bottom w:val="none" w:sz="0" w:space="0" w:color="auto"/>
        <w:right w:val="none" w:sz="0" w:space="0" w:color="auto"/>
      </w:divBdr>
    </w:div>
    <w:div w:id="2008903036">
      <w:bodyDiv w:val="1"/>
      <w:marLeft w:val="0"/>
      <w:marRight w:val="0"/>
      <w:marTop w:val="0"/>
      <w:marBottom w:val="0"/>
      <w:divBdr>
        <w:top w:val="none" w:sz="0" w:space="0" w:color="auto"/>
        <w:left w:val="none" w:sz="0" w:space="0" w:color="auto"/>
        <w:bottom w:val="none" w:sz="0" w:space="0" w:color="auto"/>
        <w:right w:val="none" w:sz="0" w:space="0" w:color="auto"/>
      </w:divBdr>
    </w:div>
    <w:div w:id="2009668267">
      <w:bodyDiv w:val="1"/>
      <w:marLeft w:val="0"/>
      <w:marRight w:val="0"/>
      <w:marTop w:val="0"/>
      <w:marBottom w:val="0"/>
      <w:divBdr>
        <w:top w:val="none" w:sz="0" w:space="0" w:color="auto"/>
        <w:left w:val="none" w:sz="0" w:space="0" w:color="auto"/>
        <w:bottom w:val="none" w:sz="0" w:space="0" w:color="auto"/>
        <w:right w:val="none" w:sz="0" w:space="0" w:color="auto"/>
      </w:divBdr>
    </w:div>
    <w:div w:id="2009749635">
      <w:bodyDiv w:val="1"/>
      <w:marLeft w:val="0"/>
      <w:marRight w:val="0"/>
      <w:marTop w:val="0"/>
      <w:marBottom w:val="0"/>
      <w:divBdr>
        <w:top w:val="none" w:sz="0" w:space="0" w:color="auto"/>
        <w:left w:val="none" w:sz="0" w:space="0" w:color="auto"/>
        <w:bottom w:val="none" w:sz="0" w:space="0" w:color="auto"/>
        <w:right w:val="none" w:sz="0" w:space="0" w:color="auto"/>
      </w:divBdr>
    </w:div>
    <w:div w:id="2012831370">
      <w:bodyDiv w:val="1"/>
      <w:marLeft w:val="0"/>
      <w:marRight w:val="0"/>
      <w:marTop w:val="0"/>
      <w:marBottom w:val="0"/>
      <w:divBdr>
        <w:top w:val="none" w:sz="0" w:space="0" w:color="auto"/>
        <w:left w:val="none" w:sz="0" w:space="0" w:color="auto"/>
        <w:bottom w:val="none" w:sz="0" w:space="0" w:color="auto"/>
        <w:right w:val="none" w:sz="0" w:space="0" w:color="auto"/>
      </w:divBdr>
    </w:div>
    <w:div w:id="2014332071">
      <w:bodyDiv w:val="1"/>
      <w:marLeft w:val="0"/>
      <w:marRight w:val="0"/>
      <w:marTop w:val="0"/>
      <w:marBottom w:val="0"/>
      <w:divBdr>
        <w:top w:val="none" w:sz="0" w:space="0" w:color="auto"/>
        <w:left w:val="none" w:sz="0" w:space="0" w:color="auto"/>
        <w:bottom w:val="none" w:sz="0" w:space="0" w:color="auto"/>
        <w:right w:val="none" w:sz="0" w:space="0" w:color="auto"/>
      </w:divBdr>
    </w:div>
    <w:div w:id="2020428064">
      <w:bodyDiv w:val="1"/>
      <w:marLeft w:val="0"/>
      <w:marRight w:val="0"/>
      <w:marTop w:val="0"/>
      <w:marBottom w:val="0"/>
      <w:divBdr>
        <w:top w:val="none" w:sz="0" w:space="0" w:color="auto"/>
        <w:left w:val="none" w:sz="0" w:space="0" w:color="auto"/>
        <w:bottom w:val="none" w:sz="0" w:space="0" w:color="auto"/>
        <w:right w:val="none" w:sz="0" w:space="0" w:color="auto"/>
      </w:divBdr>
    </w:div>
    <w:div w:id="2022389789">
      <w:bodyDiv w:val="1"/>
      <w:marLeft w:val="0"/>
      <w:marRight w:val="0"/>
      <w:marTop w:val="0"/>
      <w:marBottom w:val="0"/>
      <w:divBdr>
        <w:top w:val="none" w:sz="0" w:space="0" w:color="auto"/>
        <w:left w:val="none" w:sz="0" w:space="0" w:color="auto"/>
        <w:bottom w:val="none" w:sz="0" w:space="0" w:color="auto"/>
        <w:right w:val="none" w:sz="0" w:space="0" w:color="auto"/>
      </w:divBdr>
    </w:div>
    <w:div w:id="2022392071">
      <w:bodyDiv w:val="1"/>
      <w:marLeft w:val="0"/>
      <w:marRight w:val="0"/>
      <w:marTop w:val="0"/>
      <w:marBottom w:val="0"/>
      <w:divBdr>
        <w:top w:val="none" w:sz="0" w:space="0" w:color="auto"/>
        <w:left w:val="none" w:sz="0" w:space="0" w:color="auto"/>
        <w:bottom w:val="none" w:sz="0" w:space="0" w:color="auto"/>
        <w:right w:val="none" w:sz="0" w:space="0" w:color="auto"/>
      </w:divBdr>
    </w:div>
    <w:div w:id="2024285292">
      <w:bodyDiv w:val="1"/>
      <w:marLeft w:val="0"/>
      <w:marRight w:val="0"/>
      <w:marTop w:val="0"/>
      <w:marBottom w:val="0"/>
      <w:divBdr>
        <w:top w:val="none" w:sz="0" w:space="0" w:color="auto"/>
        <w:left w:val="none" w:sz="0" w:space="0" w:color="auto"/>
        <w:bottom w:val="none" w:sz="0" w:space="0" w:color="auto"/>
        <w:right w:val="none" w:sz="0" w:space="0" w:color="auto"/>
      </w:divBdr>
    </w:div>
    <w:div w:id="2024748801">
      <w:bodyDiv w:val="1"/>
      <w:marLeft w:val="0"/>
      <w:marRight w:val="0"/>
      <w:marTop w:val="0"/>
      <w:marBottom w:val="0"/>
      <w:divBdr>
        <w:top w:val="none" w:sz="0" w:space="0" w:color="auto"/>
        <w:left w:val="none" w:sz="0" w:space="0" w:color="auto"/>
        <w:bottom w:val="none" w:sz="0" w:space="0" w:color="auto"/>
        <w:right w:val="none" w:sz="0" w:space="0" w:color="auto"/>
      </w:divBdr>
    </w:div>
    <w:div w:id="2025588360">
      <w:bodyDiv w:val="1"/>
      <w:marLeft w:val="0"/>
      <w:marRight w:val="0"/>
      <w:marTop w:val="0"/>
      <w:marBottom w:val="0"/>
      <w:divBdr>
        <w:top w:val="none" w:sz="0" w:space="0" w:color="auto"/>
        <w:left w:val="none" w:sz="0" w:space="0" w:color="auto"/>
        <w:bottom w:val="none" w:sz="0" w:space="0" w:color="auto"/>
        <w:right w:val="none" w:sz="0" w:space="0" w:color="auto"/>
      </w:divBdr>
    </w:div>
    <w:div w:id="2026784860">
      <w:bodyDiv w:val="1"/>
      <w:marLeft w:val="0"/>
      <w:marRight w:val="0"/>
      <w:marTop w:val="0"/>
      <w:marBottom w:val="0"/>
      <w:divBdr>
        <w:top w:val="none" w:sz="0" w:space="0" w:color="auto"/>
        <w:left w:val="none" w:sz="0" w:space="0" w:color="auto"/>
        <w:bottom w:val="none" w:sz="0" w:space="0" w:color="auto"/>
        <w:right w:val="none" w:sz="0" w:space="0" w:color="auto"/>
      </w:divBdr>
    </w:div>
    <w:div w:id="2027242226">
      <w:bodyDiv w:val="1"/>
      <w:marLeft w:val="0"/>
      <w:marRight w:val="0"/>
      <w:marTop w:val="0"/>
      <w:marBottom w:val="0"/>
      <w:divBdr>
        <w:top w:val="none" w:sz="0" w:space="0" w:color="auto"/>
        <w:left w:val="none" w:sz="0" w:space="0" w:color="auto"/>
        <w:bottom w:val="none" w:sz="0" w:space="0" w:color="auto"/>
        <w:right w:val="none" w:sz="0" w:space="0" w:color="auto"/>
      </w:divBdr>
    </w:div>
    <w:div w:id="2027946843">
      <w:bodyDiv w:val="1"/>
      <w:marLeft w:val="0"/>
      <w:marRight w:val="0"/>
      <w:marTop w:val="0"/>
      <w:marBottom w:val="0"/>
      <w:divBdr>
        <w:top w:val="none" w:sz="0" w:space="0" w:color="auto"/>
        <w:left w:val="none" w:sz="0" w:space="0" w:color="auto"/>
        <w:bottom w:val="none" w:sz="0" w:space="0" w:color="auto"/>
        <w:right w:val="none" w:sz="0" w:space="0" w:color="auto"/>
      </w:divBdr>
    </w:div>
    <w:div w:id="2028019726">
      <w:bodyDiv w:val="1"/>
      <w:marLeft w:val="0"/>
      <w:marRight w:val="0"/>
      <w:marTop w:val="0"/>
      <w:marBottom w:val="0"/>
      <w:divBdr>
        <w:top w:val="none" w:sz="0" w:space="0" w:color="auto"/>
        <w:left w:val="none" w:sz="0" w:space="0" w:color="auto"/>
        <w:bottom w:val="none" w:sz="0" w:space="0" w:color="auto"/>
        <w:right w:val="none" w:sz="0" w:space="0" w:color="auto"/>
      </w:divBdr>
    </w:div>
    <w:div w:id="2028674423">
      <w:bodyDiv w:val="1"/>
      <w:marLeft w:val="0"/>
      <w:marRight w:val="0"/>
      <w:marTop w:val="0"/>
      <w:marBottom w:val="0"/>
      <w:divBdr>
        <w:top w:val="none" w:sz="0" w:space="0" w:color="auto"/>
        <w:left w:val="none" w:sz="0" w:space="0" w:color="auto"/>
        <w:bottom w:val="none" w:sz="0" w:space="0" w:color="auto"/>
        <w:right w:val="none" w:sz="0" w:space="0" w:color="auto"/>
      </w:divBdr>
    </w:div>
    <w:div w:id="2032798106">
      <w:bodyDiv w:val="1"/>
      <w:marLeft w:val="0"/>
      <w:marRight w:val="0"/>
      <w:marTop w:val="0"/>
      <w:marBottom w:val="0"/>
      <w:divBdr>
        <w:top w:val="none" w:sz="0" w:space="0" w:color="auto"/>
        <w:left w:val="none" w:sz="0" w:space="0" w:color="auto"/>
        <w:bottom w:val="none" w:sz="0" w:space="0" w:color="auto"/>
        <w:right w:val="none" w:sz="0" w:space="0" w:color="auto"/>
      </w:divBdr>
    </w:div>
    <w:div w:id="2035449552">
      <w:bodyDiv w:val="1"/>
      <w:marLeft w:val="0"/>
      <w:marRight w:val="0"/>
      <w:marTop w:val="0"/>
      <w:marBottom w:val="0"/>
      <w:divBdr>
        <w:top w:val="none" w:sz="0" w:space="0" w:color="auto"/>
        <w:left w:val="none" w:sz="0" w:space="0" w:color="auto"/>
        <w:bottom w:val="none" w:sz="0" w:space="0" w:color="auto"/>
        <w:right w:val="none" w:sz="0" w:space="0" w:color="auto"/>
      </w:divBdr>
    </w:div>
    <w:div w:id="2035836361">
      <w:bodyDiv w:val="1"/>
      <w:marLeft w:val="0"/>
      <w:marRight w:val="0"/>
      <w:marTop w:val="0"/>
      <w:marBottom w:val="0"/>
      <w:divBdr>
        <w:top w:val="none" w:sz="0" w:space="0" w:color="auto"/>
        <w:left w:val="none" w:sz="0" w:space="0" w:color="auto"/>
        <w:bottom w:val="none" w:sz="0" w:space="0" w:color="auto"/>
        <w:right w:val="none" w:sz="0" w:space="0" w:color="auto"/>
      </w:divBdr>
    </w:div>
    <w:div w:id="2040473803">
      <w:bodyDiv w:val="1"/>
      <w:marLeft w:val="0"/>
      <w:marRight w:val="0"/>
      <w:marTop w:val="0"/>
      <w:marBottom w:val="0"/>
      <w:divBdr>
        <w:top w:val="none" w:sz="0" w:space="0" w:color="auto"/>
        <w:left w:val="none" w:sz="0" w:space="0" w:color="auto"/>
        <w:bottom w:val="none" w:sz="0" w:space="0" w:color="auto"/>
        <w:right w:val="none" w:sz="0" w:space="0" w:color="auto"/>
      </w:divBdr>
    </w:div>
    <w:div w:id="2048291033">
      <w:bodyDiv w:val="1"/>
      <w:marLeft w:val="0"/>
      <w:marRight w:val="0"/>
      <w:marTop w:val="0"/>
      <w:marBottom w:val="0"/>
      <w:divBdr>
        <w:top w:val="none" w:sz="0" w:space="0" w:color="auto"/>
        <w:left w:val="none" w:sz="0" w:space="0" w:color="auto"/>
        <w:bottom w:val="none" w:sz="0" w:space="0" w:color="auto"/>
        <w:right w:val="none" w:sz="0" w:space="0" w:color="auto"/>
      </w:divBdr>
    </w:div>
    <w:div w:id="2049253372">
      <w:bodyDiv w:val="1"/>
      <w:marLeft w:val="0"/>
      <w:marRight w:val="0"/>
      <w:marTop w:val="0"/>
      <w:marBottom w:val="0"/>
      <w:divBdr>
        <w:top w:val="none" w:sz="0" w:space="0" w:color="auto"/>
        <w:left w:val="none" w:sz="0" w:space="0" w:color="auto"/>
        <w:bottom w:val="none" w:sz="0" w:space="0" w:color="auto"/>
        <w:right w:val="none" w:sz="0" w:space="0" w:color="auto"/>
      </w:divBdr>
    </w:div>
    <w:div w:id="2050297382">
      <w:bodyDiv w:val="1"/>
      <w:marLeft w:val="0"/>
      <w:marRight w:val="0"/>
      <w:marTop w:val="0"/>
      <w:marBottom w:val="0"/>
      <w:divBdr>
        <w:top w:val="none" w:sz="0" w:space="0" w:color="auto"/>
        <w:left w:val="none" w:sz="0" w:space="0" w:color="auto"/>
        <w:bottom w:val="none" w:sz="0" w:space="0" w:color="auto"/>
        <w:right w:val="none" w:sz="0" w:space="0" w:color="auto"/>
      </w:divBdr>
    </w:div>
    <w:div w:id="2050297398">
      <w:bodyDiv w:val="1"/>
      <w:marLeft w:val="0"/>
      <w:marRight w:val="0"/>
      <w:marTop w:val="0"/>
      <w:marBottom w:val="0"/>
      <w:divBdr>
        <w:top w:val="none" w:sz="0" w:space="0" w:color="auto"/>
        <w:left w:val="none" w:sz="0" w:space="0" w:color="auto"/>
        <w:bottom w:val="none" w:sz="0" w:space="0" w:color="auto"/>
        <w:right w:val="none" w:sz="0" w:space="0" w:color="auto"/>
      </w:divBdr>
    </w:div>
    <w:div w:id="2058356477">
      <w:bodyDiv w:val="1"/>
      <w:marLeft w:val="0"/>
      <w:marRight w:val="0"/>
      <w:marTop w:val="0"/>
      <w:marBottom w:val="0"/>
      <w:divBdr>
        <w:top w:val="none" w:sz="0" w:space="0" w:color="auto"/>
        <w:left w:val="none" w:sz="0" w:space="0" w:color="auto"/>
        <w:bottom w:val="none" w:sz="0" w:space="0" w:color="auto"/>
        <w:right w:val="none" w:sz="0" w:space="0" w:color="auto"/>
      </w:divBdr>
    </w:div>
    <w:div w:id="2059352810">
      <w:bodyDiv w:val="1"/>
      <w:marLeft w:val="0"/>
      <w:marRight w:val="0"/>
      <w:marTop w:val="0"/>
      <w:marBottom w:val="0"/>
      <w:divBdr>
        <w:top w:val="none" w:sz="0" w:space="0" w:color="auto"/>
        <w:left w:val="none" w:sz="0" w:space="0" w:color="auto"/>
        <w:bottom w:val="none" w:sz="0" w:space="0" w:color="auto"/>
        <w:right w:val="none" w:sz="0" w:space="0" w:color="auto"/>
      </w:divBdr>
    </w:div>
    <w:div w:id="2064981252">
      <w:bodyDiv w:val="1"/>
      <w:marLeft w:val="0"/>
      <w:marRight w:val="0"/>
      <w:marTop w:val="0"/>
      <w:marBottom w:val="0"/>
      <w:divBdr>
        <w:top w:val="none" w:sz="0" w:space="0" w:color="auto"/>
        <w:left w:val="none" w:sz="0" w:space="0" w:color="auto"/>
        <w:bottom w:val="none" w:sz="0" w:space="0" w:color="auto"/>
        <w:right w:val="none" w:sz="0" w:space="0" w:color="auto"/>
      </w:divBdr>
    </w:div>
    <w:div w:id="2066027469">
      <w:bodyDiv w:val="1"/>
      <w:marLeft w:val="0"/>
      <w:marRight w:val="0"/>
      <w:marTop w:val="0"/>
      <w:marBottom w:val="0"/>
      <w:divBdr>
        <w:top w:val="none" w:sz="0" w:space="0" w:color="auto"/>
        <w:left w:val="none" w:sz="0" w:space="0" w:color="auto"/>
        <w:bottom w:val="none" w:sz="0" w:space="0" w:color="auto"/>
        <w:right w:val="none" w:sz="0" w:space="0" w:color="auto"/>
      </w:divBdr>
    </w:div>
    <w:div w:id="2073044838">
      <w:bodyDiv w:val="1"/>
      <w:marLeft w:val="0"/>
      <w:marRight w:val="0"/>
      <w:marTop w:val="0"/>
      <w:marBottom w:val="0"/>
      <w:divBdr>
        <w:top w:val="none" w:sz="0" w:space="0" w:color="auto"/>
        <w:left w:val="none" w:sz="0" w:space="0" w:color="auto"/>
        <w:bottom w:val="none" w:sz="0" w:space="0" w:color="auto"/>
        <w:right w:val="none" w:sz="0" w:space="0" w:color="auto"/>
      </w:divBdr>
    </w:div>
    <w:div w:id="2075277375">
      <w:bodyDiv w:val="1"/>
      <w:marLeft w:val="0"/>
      <w:marRight w:val="0"/>
      <w:marTop w:val="0"/>
      <w:marBottom w:val="0"/>
      <w:divBdr>
        <w:top w:val="none" w:sz="0" w:space="0" w:color="auto"/>
        <w:left w:val="none" w:sz="0" w:space="0" w:color="auto"/>
        <w:bottom w:val="none" w:sz="0" w:space="0" w:color="auto"/>
        <w:right w:val="none" w:sz="0" w:space="0" w:color="auto"/>
      </w:divBdr>
    </w:div>
    <w:div w:id="2078432775">
      <w:bodyDiv w:val="1"/>
      <w:marLeft w:val="0"/>
      <w:marRight w:val="0"/>
      <w:marTop w:val="0"/>
      <w:marBottom w:val="0"/>
      <w:divBdr>
        <w:top w:val="none" w:sz="0" w:space="0" w:color="auto"/>
        <w:left w:val="none" w:sz="0" w:space="0" w:color="auto"/>
        <w:bottom w:val="none" w:sz="0" w:space="0" w:color="auto"/>
        <w:right w:val="none" w:sz="0" w:space="0" w:color="auto"/>
      </w:divBdr>
    </w:div>
    <w:div w:id="2083675780">
      <w:bodyDiv w:val="1"/>
      <w:marLeft w:val="0"/>
      <w:marRight w:val="0"/>
      <w:marTop w:val="0"/>
      <w:marBottom w:val="0"/>
      <w:divBdr>
        <w:top w:val="none" w:sz="0" w:space="0" w:color="auto"/>
        <w:left w:val="none" w:sz="0" w:space="0" w:color="auto"/>
        <w:bottom w:val="none" w:sz="0" w:space="0" w:color="auto"/>
        <w:right w:val="none" w:sz="0" w:space="0" w:color="auto"/>
      </w:divBdr>
    </w:div>
    <w:div w:id="2083676352">
      <w:bodyDiv w:val="1"/>
      <w:marLeft w:val="0"/>
      <w:marRight w:val="0"/>
      <w:marTop w:val="0"/>
      <w:marBottom w:val="0"/>
      <w:divBdr>
        <w:top w:val="none" w:sz="0" w:space="0" w:color="auto"/>
        <w:left w:val="none" w:sz="0" w:space="0" w:color="auto"/>
        <w:bottom w:val="none" w:sz="0" w:space="0" w:color="auto"/>
        <w:right w:val="none" w:sz="0" w:space="0" w:color="auto"/>
      </w:divBdr>
    </w:div>
    <w:div w:id="2084525091">
      <w:bodyDiv w:val="1"/>
      <w:marLeft w:val="0"/>
      <w:marRight w:val="0"/>
      <w:marTop w:val="0"/>
      <w:marBottom w:val="0"/>
      <w:divBdr>
        <w:top w:val="none" w:sz="0" w:space="0" w:color="auto"/>
        <w:left w:val="none" w:sz="0" w:space="0" w:color="auto"/>
        <w:bottom w:val="none" w:sz="0" w:space="0" w:color="auto"/>
        <w:right w:val="none" w:sz="0" w:space="0" w:color="auto"/>
      </w:divBdr>
    </w:div>
    <w:div w:id="2084645104">
      <w:bodyDiv w:val="1"/>
      <w:marLeft w:val="0"/>
      <w:marRight w:val="0"/>
      <w:marTop w:val="0"/>
      <w:marBottom w:val="0"/>
      <w:divBdr>
        <w:top w:val="none" w:sz="0" w:space="0" w:color="auto"/>
        <w:left w:val="none" w:sz="0" w:space="0" w:color="auto"/>
        <w:bottom w:val="none" w:sz="0" w:space="0" w:color="auto"/>
        <w:right w:val="none" w:sz="0" w:space="0" w:color="auto"/>
      </w:divBdr>
    </w:div>
    <w:div w:id="2086879960">
      <w:bodyDiv w:val="1"/>
      <w:marLeft w:val="0"/>
      <w:marRight w:val="0"/>
      <w:marTop w:val="0"/>
      <w:marBottom w:val="0"/>
      <w:divBdr>
        <w:top w:val="none" w:sz="0" w:space="0" w:color="auto"/>
        <w:left w:val="none" w:sz="0" w:space="0" w:color="auto"/>
        <w:bottom w:val="none" w:sz="0" w:space="0" w:color="auto"/>
        <w:right w:val="none" w:sz="0" w:space="0" w:color="auto"/>
      </w:divBdr>
    </w:div>
    <w:div w:id="2087847927">
      <w:bodyDiv w:val="1"/>
      <w:marLeft w:val="0"/>
      <w:marRight w:val="0"/>
      <w:marTop w:val="0"/>
      <w:marBottom w:val="0"/>
      <w:divBdr>
        <w:top w:val="none" w:sz="0" w:space="0" w:color="auto"/>
        <w:left w:val="none" w:sz="0" w:space="0" w:color="auto"/>
        <w:bottom w:val="none" w:sz="0" w:space="0" w:color="auto"/>
        <w:right w:val="none" w:sz="0" w:space="0" w:color="auto"/>
      </w:divBdr>
    </w:div>
    <w:div w:id="2088653433">
      <w:bodyDiv w:val="1"/>
      <w:marLeft w:val="0"/>
      <w:marRight w:val="0"/>
      <w:marTop w:val="0"/>
      <w:marBottom w:val="0"/>
      <w:divBdr>
        <w:top w:val="none" w:sz="0" w:space="0" w:color="auto"/>
        <w:left w:val="none" w:sz="0" w:space="0" w:color="auto"/>
        <w:bottom w:val="none" w:sz="0" w:space="0" w:color="auto"/>
        <w:right w:val="none" w:sz="0" w:space="0" w:color="auto"/>
      </w:divBdr>
    </w:div>
    <w:div w:id="2088841488">
      <w:bodyDiv w:val="1"/>
      <w:marLeft w:val="0"/>
      <w:marRight w:val="0"/>
      <w:marTop w:val="0"/>
      <w:marBottom w:val="0"/>
      <w:divBdr>
        <w:top w:val="none" w:sz="0" w:space="0" w:color="auto"/>
        <w:left w:val="none" w:sz="0" w:space="0" w:color="auto"/>
        <w:bottom w:val="none" w:sz="0" w:space="0" w:color="auto"/>
        <w:right w:val="none" w:sz="0" w:space="0" w:color="auto"/>
      </w:divBdr>
    </w:div>
    <w:div w:id="2089224415">
      <w:bodyDiv w:val="1"/>
      <w:marLeft w:val="0"/>
      <w:marRight w:val="0"/>
      <w:marTop w:val="0"/>
      <w:marBottom w:val="0"/>
      <w:divBdr>
        <w:top w:val="none" w:sz="0" w:space="0" w:color="auto"/>
        <w:left w:val="none" w:sz="0" w:space="0" w:color="auto"/>
        <w:bottom w:val="none" w:sz="0" w:space="0" w:color="auto"/>
        <w:right w:val="none" w:sz="0" w:space="0" w:color="auto"/>
      </w:divBdr>
    </w:div>
    <w:div w:id="2090081344">
      <w:bodyDiv w:val="1"/>
      <w:marLeft w:val="0"/>
      <w:marRight w:val="0"/>
      <w:marTop w:val="0"/>
      <w:marBottom w:val="0"/>
      <w:divBdr>
        <w:top w:val="none" w:sz="0" w:space="0" w:color="auto"/>
        <w:left w:val="none" w:sz="0" w:space="0" w:color="auto"/>
        <w:bottom w:val="none" w:sz="0" w:space="0" w:color="auto"/>
        <w:right w:val="none" w:sz="0" w:space="0" w:color="auto"/>
      </w:divBdr>
    </w:div>
    <w:div w:id="2099130688">
      <w:bodyDiv w:val="1"/>
      <w:marLeft w:val="0"/>
      <w:marRight w:val="0"/>
      <w:marTop w:val="0"/>
      <w:marBottom w:val="0"/>
      <w:divBdr>
        <w:top w:val="none" w:sz="0" w:space="0" w:color="auto"/>
        <w:left w:val="none" w:sz="0" w:space="0" w:color="auto"/>
        <w:bottom w:val="none" w:sz="0" w:space="0" w:color="auto"/>
        <w:right w:val="none" w:sz="0" w:space="0" w:color="auto"/>
      </w:divBdr>
    </w:div>
    <w:div w:id="2102600412">
      <w:bodyDiv w:val="1"/>
      <w:marLeft w:val="0"/>
      <w:marRight w:val="0"/>
      <w:marTop w:val="0"/>
      <w:marBottom w:val="0"/>
      <w:divBdr>
        <w:top w:val="none" w:sz="0" w:space="0" w:color="auto"/>
        <w:left w:val="none" w:sz="0" w:space="0" w:color="auto"/>
        <w:bottom w:val="none" w:sz="0" w:space="0" w:color="auto"/>
        <w:right w:val="none" w:sz="0" w:space="0" w:color="auto"/>
      </w:divBdr>
    </w:div>
    <w:div w:id="2102673794">
      <w:bodyDiv w:val="1"/>
      <w:marLeft w:val="0"/>
      <w:marRight w:val="0"/>
      <w:marTop w:val="0"/>
      <w:marBottom w:val="0"/>
      <w:divBdr>
        <w:top w:val="none" w:sz="0" w:space="0" w:color="auto"/>
        <w:left w:val="none" w:sz="0" w:space="0" w:color="auto"/>
        <w:bottom w:val="none" w:sz="0" w:space="0" w:color="auto"/>
        <w:right w:val="none" w:sz="0" w:space="0" w:color="auto"/>
      </w:divBdr>
    </w:div>
    <w:div w:id="2105412686">
      <w:bodyDiv w:val="1"/>
      <w:marLeft w:val="0"/>
      <w:marRight w:val="0"/>
      <w:marTop w:val="0"/>
      <w:marBottom w:val="0"/>
      <w:divBdr>
        <w:top w:val="none" w:sz="0" w:space="0" w:color="auto"/>
        <w:left w:val="none" w:sz="0" w:space="0" w:color="auto"/>
        <w:bottom w:val="none" w:sz="0" w:space="0" w:color="auto"/>
        <w:right w:val="none" w:sz="0" w:space="0" w:color="auto"/>
      </w:divBdr>
    </w:div>
    <w:div w:id="2105760431">
      <w:bodyDiv w:val="1"/>
      <w:marLeft w:val="0"/>
      <w:marRight w:val="0"/>
      <w:marTop w:val="0"/>
      <w:marBottom w:val="0"/>
      <w:divBdr>
        <w:top w:val="none" w:sz="0" w:space="0" w:color="auto"/>
        <w:left w:val="none" w:sz="0" w:space="0" w:color="auto"/>
        <w:bottom w:val="none" w:sz="0" w:space="0" w:color="auto"/>
        <w:right w:val="none" w:sz="0" w:space="0" w:color="auto"/>
      </w:divBdr>
    </w:div>
    <w:div w:id="2105879491">
      <w:bodyDiv w:val="1"/>
      <w:marLeft w:val="0"/>
      <w:marRight w:val="0"/>
      <w:marTop w:val="0"/>
      <w:marBottom w:val="0"/>
      <w:divBdr>
        <w:top w:val="none" w:sz="0" w:space="0" w:color="auto"/>
        <w:left w:val="none" w:sz="0" w:space="0" w:color="auto"/>
        <w:bottom w:val="none" w:sz="0" w:space="0" w:color="auto"/>
        <w:right w:val="none" w:sz="0" w:space="0" w:color="auto"/>
      </w:divBdr>
    </w:div>
    <w:div w:id="2106539114">
      <w:bodyDiv w:val="1"/>
      <w:marLeft w:val="0"/>
      <w:marRight w:val="0"/>
      <w:marTop w:val="0"/>
      <w:marBottom w:val="0"/>
      <w:divBdr>
        <w:top w:val="none" w:sz="0" w:space="0" w:color="auto"/>
        <w:left w:val="none" w:sz="0" w:space="0" w:color="auto"/>
        <w:bottom w:val="none" w:sz="0" w:space="0" w:color="auto"/>
        <w:right w:val="none" w:sz="0" w:space="0" w:color="auto"/>
      </w:divBdr>
    </w:div>
    <w:div w:id="2108768407">
      <w:bodyDiv w:val="1"/>
      <w:marLeft w:val="0"/>
      <w:marRight w:val="0"/>
      <w:marTop w:val="0"/>
      <w:marBottom w:val="0"/>
      <w:divBdr>
        <w:top w:val="none" w:sz="0" w:space="0" w:color="auto"/>
        <w:left w:val="none" w:sz="0" w:space="0" w:color="auto"/>
        <w:bottom w:val="none" w:sz="0" w:space="0" w:color="auto"/>
        <w:right w:val="none" w:sz="0" w:space="0" w:color="auto"/>
      </w:divBdr>
    </w:div>
    <w:div w:id="2109428660">
      <w:bodyDiv w:val="1"/>
      <w:marLeft w:val="0"/>
      <w:marRight w:val="0"/>
      <w:marTop w:val="0"/>
      <w:marBottom w:val="0"/>
      <w:divBdr>
        <w:top w:val="none" w:sz="0" w:space="0" w:color="auto"/>
        <w:left w:val="none" w:sz="0" w:space="0" w:color="auto"/>
        <w:bottom w:val="none" w:sz="0" w:space="0" w:color="auto"/>
        <w:right w:val="none" w:sz="0" w:space="0" w:color="auto"/>
      </w:divBdr>
    </w:div>
    <w:div w:id="2115906272">
      <w:bodyDiv w:val="1"/>
      <w:marLeft w:val="0"/>
      <w:marRight w:val="0"/>
      <w:marTop w:val="0"/>
      <w:marBottom w:val="0"/>
      <w:divBdr>
        <w:top w:val="none" w:sz="0" w:space="0" w:color="auto"/>
        <w:left w:val="none" w:sz="0" w:space="0" w:color="auto"/>
        <w:bottom w:val="none" w:sz="0" w:space="0" w:color="auto"/>
        <w:right w:val="none" w:sz="0" w:space="0" w:color="auto"/>
      </w:divBdr>
    </w:div>
    <w:div w:id="2116557721">
      <w:bodyDiv w:val="1"/>
      <w:marLeft w:val="0"/>
      <w:marRight w:val="0"/>
      <w:marTop w:val="0"/>
      <w:marBottom w:val="0"/>
      <w:divBdr>
        <w:top w:val="none" w:sz="0" w:space="0" w:color="auto"/>
        <w:left w:val="none" w:sz="0" w:space="0" w:color="auto"/>
        <w:bottom w:val="none" w:sz="0" w:space="0" w:color="auto"/>
        <w:right w:val="none" w:sz="0" w:space="0" w:color="auto"/>
      </w:divBdr>
    </w:div>
    <w:div w:id="2119642897">
      <w:bodyDiv w:val="1"/>
      <w:marLeft w:val="0"/>
      <w:marRight w:val="0"/>
      <w:marTop w:val="0"/>
      <w:marBottom w:val="0"/>
      <w:divBdr>
        <w:top w:val="none" w:sz="0" w:space="0" w:color="auto"/>
        <w:left w:val="none" w:sz="0" w:space="0" w:color="auto"/>
        <w:bottom w:val="none" w:sz="0" w:space="0" w:color="auto"/>
        <w:right w:val="none" w:sz="0" w:space="0" w:color="auto"/>
      </w:divBdr>
    </w:div>
    <w:div w:id="2123766034">
      <w:bodyDiv w:val="1"/>
      <w:marLeft w:val="0"/>
      <w:marRight w:val="0"/>
      <w:marTop w:val="0"/>
      <w:marBottom w:val="0"/>
      <w:divBdr>
        <w:top w:val="none" w:sz="0" w:space="0" w:color="auto"/>
        <w:left w:val="none" w:sz="0" w:space="0" w:color="auto"/>
        <w:bottom w:val="none" w:sz="0" w:space="0" w:color="auto"/>
        <w:right w:val="none" w:sz="0" w:space="0" w:color="auto"/>
      </w:divBdr>
    </w:div>
    <w:div w:id="2127963444">
      <w:bodyDiv w:val="1"/>
      <w:marLeft w:val="0"/>
      <w:marRight w:val="0"/>
      <w:marTop w:val="0"/>
      <w:marBottom w:val="0"/>
      <w:divBdr>
        <w:top w:val="none" w:sz="0" w:space="0" w:color="auto"/>
        <w:left w:val="none" w:sz="0" w:space="0" w:color="auto"/>
        <w:bottom w:val="none" w:sz="0" w:space="0" w:color="auto"/>
        <w:right w:val="none" w:sz="0" w:space="0" w:color="auto"/>
      </w:divBdr>
    </w:div>
    <w:div w:id="2127963805">
      <w:bodyDiv w:val="1"/>
      <w:marLeft w:val="0"/>
      <w:marRight w:val="0"/>
      <w:marTop w:val="0"/>
      <w:marBottom w:val="0"/>
      <w:divBdr>
        <w:top w:val="none" w:sz="0" w:space="0" w:color="auto"/>
        <w:left w:val="none" w:sz="0" w:space="0" w:color="auto"/>
        <w:bottom w:val="none" w:sz="0" w:space="0" w:color="auto"/>
        <w:right w:val="none" w:sz="0" w:space="0" w:color="auto"/>
      </w:divBdr>
    </w:div>
    <w:div w:id="2128038943">
      <w:bodyDiv w:val="1"/>
      <w:marLeft w:val="0"/>
      <w:marRight w:val="0"/>
      <w:marTop w:val="0"/>
      <w:marBottom w:val="0"/>
      <w:divBdr>
        <w:top w:val="none" w:sz="0" w:space="0" w:color="auto"/>
        <w:left w:val="none" w:sz="0" w:space="0" w:color="auto"/>
        <w:bottom w:val="none" w:sz="0" w:space="0" w:color="auto"/>
        <w:right w:val="none" w:sz="0" w:space="0" w:color="auto"/>
      </w:divBdr>
    </w:div>
    <w:div w:id="2128507004">
      <w:bodyDiv w:val="1"/>
      <w:marLeft w:val="0"/>
      <w:marRight w:val="0"/>
      <w:marTop w:val="0"/>
      <w:marBottom w:val="0"/>
      <w:divBdr>
        <w:top w:val="none" w:sz="0" w:space="0" w:color="auto"/>
        <w:left w:val="none" w:sz="0" w:space="0" w:color="auto"/>
        <w:bottom w:val="none" w:sz="0" w:space="0" w:color="auto"/>
        <w:right w:val="none" w:sz="0" w:space="0" w:color="auto"/>
      </w:divBdr>
    </w:div>
    <w:div w:id="2132355105">
      <w:bodyDiv w:val="1"/>
      <w:marLeft w:val="0"/>
      <w:marRight w:val="0"/>
      <w:marTop w:val="0"/>
      <w:marBottom w:val="0"/>
      <w:divBdr>
        <w:top w:val="none" w:sz="0" w:space="0" w:color="auto"/>
        <w:left w:val="none" w:sz="0" w:space="0" w:color="auto"/>
        <w:bottom w:val="none" w:sz="0" w:space="0" w:color="auto"/>
        <w:right w:val="none" w:sz="0" w:space="0" w:color="auto"/>
      </w:divBdr>
    </w:div>
    <w:div w:id="2133401723">
      <w:bodyDiv w:val="1"/>
      <w:marLeft w:val="0"/>
      <w:marRight w:val="0"/>
      <w:marTop w:val="0"/>
      <w:marBottom w:val="0"/>
      <w:divBdr>
        <w:top w:val="none" w:sz="0" w:space="0" w:color="auto"/>
        <w:left w:val="none" w:sz="0" w:space="0" w:color="auto"/>
        <w:bottom w:val="none" w:sz="0" w:space="0" w:color="auto"/>
        <w:right w:val="none" w:sz="0" w:space="0" w:color="auto"/>
      </w:divBdr>
    </w:div>
    <w:div w:id="2134060813">
      <w:bodyDiv w:val="1"/>
      <w:marLeft w:val="0"/>
      <w:marRight w:val="0"/>
      <w:marTop w:val="0"/>
      <w:marBottom w:val="0"/>
      <w:divBdr>
        <w:top w:val="none" w:sz="0" w:space="0" w:color="auto"/>
        <w:left w:val="none" w:sz="0" w:space="0" w:color="auto"/>
        <w:bottom w:val="none" w:sz="0" w:space="0" w:color="auto"/>
        <w:right w:val="none" w:sz="0" w:space="0" w:color="auto"/>
      </w:divBdr>
    </w:div>
    <w:div w:id="2139562617">
      <w:bodyDiv w:val="1"/>
      <w:marLeft w:val="0"/>
      <w:marRight w:val="0"/>
      <w:marTop w:val="0"/>
      <w:marBottom w:val="0"/>
      <w:divBdr>
        <w:top w:val="none" w:sz="0" w:space="0" w:color="auto"/>
        <w:left w:val="none" w:sz="0" w:space="0" w:color="auto"/>
        <w:bottom w:val="none" w:sz="0" w:space="0" w:color="auto"/>
        <w:right w:val="none" w:sz="0" w:space="0" w:color="auto"/>
      </w:divBdr>
    </w:div>
    <w:div w:id="2140608014">
      <w:bodyDiv w:val="1"/>
      <w:marLeft w:val="0"/>
      <w:marRight w:val="0"/>
      <w:marTop w:val="0"/>
      <w:marBottom w:val="0"/>
      <w:divBdr>
        <w:top w:val="none" w:sz="0" w:space="0" w:color="auto"/>
        <w:left w:val="none" w:sz="0" w:space="0" w:color="auto"/>
        <w:bottom w:val="none" w:sz="0" w:space="0" w:color="auto"/>
        <w:right w:val="none" w:sz="0" w:space="0" w:color="auto"/>
      </w:divBdr>
    </w:div>
    <w:div w:id="2144106760">
      <w:bodyDiv w:val="1"/>
      <w:marLeft w:val="0"/>
      <w:marRight w:val="0"/>
      <w:marTop w:val="0"/>
      <w:marBottom w:val="0"/>
      <w:divBdr>
        <w:top w:val="none" w:sz="0" w:space="0" w:color="auto"/>
        <w:left w:val="none" w:sz="0" w:space="0" w:color="auto"/>
        <w:bottom w:val="none" w:sz="0" w:space="0" w:color="auto"/>
        <w:right w:val="none" w:sz="0" w:space="0" w:color="auto"/>
      </w:divBdr>
    </w:div>
    <w:div w:id="2144537594">
      <w:bodyDiv w:val="1"/>
      <w:marLeft w:val="0"/>
      <w:marRight w:val="0"/>
      <w:marTop w:val="0"/>
      <w:marBottom w:val="0"/>
      <w:divBdr>
        <w:top w:val="none" w:sz="0" w:space="0" w:color="auto"/>
        <w:left w:val="none" w:sz="0" w:space="0" w:color="auto"/>
        <w:bottom w:val="none" w:sz="0" w:space="0" w:color="auto"/>
        <w:right w:val="none" w:sz="0" w:space="0" w:color="auto"/>
      </w:divBdr>
    </w:div>
    <w:div w:id="214553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chart" Target="charts/chart1.xml"/><Relationship Id="rId26" Type="http://schemas.openxmlformats.org/officeDocument/2006/relationships/header" Target="header6.xml"/><Relationship Id="rId39" Type="http://schemas.openxmlformats.org/officeDocument/2006/relationships/image" Target="media/image11.jpeg"/><Relationship Id="rId21" Type="http://schemas.openxmlformats.org/officeDocument/2006/relationships/chart" Target="charts/chart4.xml"/><Relationship Id="rId34" Type="http://schemas.openxmlformats.org/officeDocument/2006/relationships/image" Target="media/image6.jpeg"/><Relationship Id="rId42" Type="http://schemas.openxmlformats.org/officeDocument/2006/relationships/image" Target="media/image14.jpeg"/><Relationship Id="rId47"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image" Target="media/image3.png"/><Relationship Id="rId24" Type="http://schemas.openxmlformats.org/officeDocument/2006/relationships/header" Target="header5.xml"/><Relationship Id="rId32" Type="http://schemas.openxmlformats.org/officeDocument/2006/relationships/image" Target="media/image4.jpeg"/><Relationship Id="rId37" Type="http://schemas.openxmlformats.org/officeDocument/2006/relationships/image" Target="media/image9.jpeg"/><Relationship Id="rId40" Type="http://schemas.openxmlformats.org/officeDocument/2006/relationships/image" Target="media/image12.jpeg"/><Relationship Id="rId45"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header" Target="header7.xml"/><Relationship Id="rId36" Type="http://schemas.openxmlformats.org/officeDocument/2006/relationships/image" Target="media/image8.jpe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footer" Target="footer9.xml"/><Relationship Id="rId44"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header" Target="header8.xml"/><Relationship Id="rId35" Type="http://schemas.openxmlformats.org/officeDocument/2006/relationships/image" Target="media/image7.jpeg"/><Relationship Id="rId43" Type="http://schemas.openxmlformats.org/officeDocument/2006/relationships/image" Target="media/image15.jpe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image" Target="media/image5.jpeg"/><Relationship Id="rId38" Type="http://schemas.openxmlformats.org/officeDocument/2006/relationships/image" Target="media/image10.jpeg"/><Relationship Id="rId46" Type="http://schemas.openxmlformats.org/officeDocument/2006/relationships/footer" Target="footer10.xml"/><Relationship Id="rId20" Type="http://schemas.openxmlformats.org/officeDocument/2006/relationships/chart" Target="charts/chart3.xml"/><Relationship Id="rId41"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G:\Cobi\Osnove\1101%20Kukavica%20Zelengrad%20Osnova\RAD%20fajlovi\tabele%20Zelengra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G:\Cobi\Osnove\1101%20Kukavica%20Zelengrad%20Osnova\RAD%20fajlovi\tabele%20Zelengrad%20-%20bukva%20doradjena%20sortimentna%20struktura.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G:\Cobi\Osnove\1101%20Kukavica%20Zelengrad%20Osnova\RAD%20fajlovi\tabele%20Zelengrad.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G:\Cobi\Osnove\1101%20Kukavica%20Zelengrad%20Osnova\RAD%20fajlovi\tabele%20Zelengrad.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Cyrl-RS"/>
              <a:t>Однос стварног и нормалног размера за изданачке састојине тврдих лишћара</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815048118985127"/>
          <c:y val="0.25083333333333335"/>
          <c:w val="0.83129396325459315"/>
          <c:h val="0.54359580052493439"/>
        </c:manualLayout>
      </c:layout>
      <c:barChart>
        <c:barDir val="col"/>
        <c:grouping val="clustered"/>
        <c:varyColors val="0"/>
        <c:ser>
          <c:idx val="0"/>
          <c:order val="0"/>
          <c:tx>
            <c:v>Стварни</c:v>
          </c:tx>
          <c:spPr>
            <a:solidFill>
              <a:schemeClr val="accent1"/>
            </a:solidFill>
            <a:ln>
              <a:noFill/>
            </a:ln>
            <a:effectLst/>
          </c:spPr>
          <c:invertIfNegative val="0"/>
          <c:cat>
            <c:strRef>
              <c:f>'Dobni razredi'!$Q$19:$X$19</c:f>
              <c:strCache>
                <c:ptCount val="8"/>
                <c:pt idx="0">
                  <c:v>I</c:v>
                </c:pt>
                <c:pt idx="1">
                  <c:v>II</c:v>
                </c:pt>
                <c:pt idx="2">
                  <c:v>III</c:v>
                </c:pt>
                <c:pt idx="3">
                  <c:v>IV</c:v>
                </c:pt>
                <c:pt idx="4">
                  <c:v>V</c:v>
                </c:pt>
                <c:pt idx="5">
                  <c:v>VI</c:v>
                </c:pt>
                <c:pt idx="6">
                  <c:v>VII</c:v>
                </c:pt>
                <c:pt idx="7">
                  <c:v>VIII</c:v>
                </c:pt>
              </c:strCache>
            </c:strRef>
          </c:cat>
          <c:val>
            <c:numRef>
              <c:f>'Dobni razredi'!$Q$20:$X$20</c:f>
              <c:numCache>
                <c:formatCode>0.00</c:formatCode>
                <c:ptCount val="8"/>
                <c:pt idx="0">
                  <c:v>0</c:v>
                </c:pt>
                <c:pt idx="1">
                  <c:v>120.03</c:v>
                </c:pt>
                <c:pt idx="2">
                  <c:v>1.1299999999999999</c:v>
                </c:pt>
                <c:pt idx="3">
                  <c:v>0</c:v>
                </c:pt>
                <c:pt idx="4">
                  <c:v>0</c:v>
                </c:pt>
                <c:pt idx="5">
                  <c:v>0</c:v>
                </c:pt>
                <c:pt idx="6">
                  <c:v>0</c:v>
                </c:pt>
                <c:pt idx="7">
                  <c:v>0</c:v>
                </c:pt>
              </c:numCache>
            </c:numRef>
          </c:val>
          <c:extLst>
            <c:ext xmlns:c16="http://schemas.microsoft.com/office/drawing/2014/chart" uri="{C3380CC4-5D6E-409C-BE32-E72D297353CC}">
              <c16:uniqueId val="{00000000-1089-4457-A665-2DCD6A47CBAC}"/>
            </c:ext>
          </c:extLst>
        </c:ser>
        <c:dLbls>
          <c:showLegendKey val="0"/>
          <c:showVal val="0"/>
          <c:showCatName val="0"/>
          <c:showSerName val="0"/>
          <c:showPercent val="0"/>
          <c:showBubbleSize val="0"/>
        </c:dLbls>
        <c:gapWidth val="179"/>
        <c:overlap val="-27"/>
        <c:axId val="340168384"/>
        <c:axId val="337973680"/>
      </c:barChart>
      <c:lineChart>
        <c:grouping val="standard"/>
        <c:varyColors val="0"/>
        <c:ser>
          <c:idx val="1"/>
          <c:order val="1"/>
          <c:tx>
            <c:v>Нормални</c:v>
          </c:tx>
          <c:spPr>
            <a:ln w="28575" cap="rnd">
              <a:solidFill>
                <a:schemeClr val="accent2"/>
              </a:solidFill>
              <a:round/>
            </a:ln>
            <a:effectLst/>
          </c:spPr>
          <c:marker>
            <c:symbol val="none"/>
          </c:marker>
          <c:val>
            <c:numRef>
              <c:f>'Dobni razredi'!$Q$21:$X$21</c:f>
              <c:numCache>
                <c:formatCode>General</c:formatCode>
                <c:ptCount val="8"/>
                <c:pt idx="0">
                  <c:v>15.145</c:v>
                </c:pt>
                <c:pt idx="1">
                  <c:v>15.145</c:v>
                </c:pt>
                <c:pt idx="2">
                  <c:v>15.145</c:v>
                </c:pt>
                <c:pt idx="3">
                  <c:v>15.145</c:v>
                </c:pt>
                <c:pt idx="4">
                  <c:v>15.145</c:v>
                </c:pt>
                <c:pt idx="5">
                  <c:v>15.145</c:v>
                </c:pt>
                <c:pt idx="6">
                  <c:v>15.145</c:v>
                </c:pt>
                <c:pt idx="7">
                  <c:v>15.145</c:v>
                </c:pt>
              </c:numCache>
            </c:numRef>
          </c:val>
          <c:smooth val="0"/>
          <c:extLst>
            <c:ext xmlns:c16="http://schemas.microsoft.com/office/drawing/2014/chart" uri="{C3380CC4-5D6E-409C-BE32-E72D297353CC}">
              <c16:uniqueId val="{00000001-1089-4457-A665-2DCD6A47CBAC}"/>
            </c:ext>
          </c:extLst>
        </c:ser>
        <c:dLbls>
          <c:showLegendKey val="0"/>
          <c:showVal val="0"/>
          <c:showCatName val="0"/>
          <c:showSerName val="0"/>
          <c:showPercent val="0"/>
          <c:showBubbleSize val="0"/>
        </c:dLbls>
        <c:marker val="1"/>
        <c:smooth val="0"/>
        <c:axId val="340168384"/>
        <c:axId val="337973680"/>
      </c:lineChart>
      <c:catAx>
        <c:axId val="340168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Добни разреди</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7973680"/>
        <c:crosses val="autoZero"/>
        <c:auto val="0"/>
        <c:lblAlgn val="ctr"/>
        <c:lblOffset val="100"/>
        <c:noMultiLvlLbl val="0"/>
      </c:catAx>
      <c:valAx>
        <c:axId val="33797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Површина </a:t>
                </a:r>
                <a:r>
                  <a:rPr lang="en-US"/>
                  <a:t>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0168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baseline="0">
          <a:solidFill>
            <a:schemeClr val="tx1"/>
          </a:solidFill>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Cyrl-RS"/>
              <a:t>Однос стварног и нормалног размера за високе састојине тврдих лишћара</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815048118985127"/>
          <c:y val="0.25083333333333335"/>
          <c:w val="0.83129396325459315"/>
          <c:h val="0.54359580052493439"/>
        </c:manualLayout>
      </c:layout>
      <c:barChart>
        <c:barDir val="col"/>
        <c:grouping val="clustered"/>
        <c:varyColors val="0"/>
        <c:ser>
          <c:idx val="0"/>
          <c:order val="0"/>
          <c:tx>
            <c:v>Стварни</c:v>
          </c:tx>
          <c:spPr>
            <a:solidFill>
              <a:schemeClr val="accent1"/>
            </a:solidFill>
            <a:ln>
              <a:noFill/>
            </a:ln>
            <a:effectLst/>
          </c:spPr>
          <c:invertIfNegative val="0"/>
          <c:cat>
            <c:strRef>
              <c:f>'Dobni razredi'!$Q$4:$X$4</c:f>
              <c:strCache>
                <c:ptCount val="8"/>
                <c:pt idx="0">
                  <c:v>I</c:v>
                </c:pt>
                <c:pt idx="1">
                  <c:v>II</c:v>
                </c:pt>
                <c:pt idx="2">
                  <c:v>III</c:v>
                </c:pt>
                <c:pt idx="3">
                  <c:v>IV</c:v>
                </c:pt>
                <c:pt idx="4">
                  <c:v>V</c:v>
                </c:pt>
                <c:pt idx="5">
                  <c:v>VI</c:v>
                </c:pt>
                <c:pt idx="6">
                  <c:v>VII</c:v>
                </c:pt>
                <c:pt idx="7">
                  <c:v>VIII</c:v>
                </c:pt>
              </c:strCache>
            </c:strRef>
          </c:cat>
          <c:val>
            <c:numRef>
              <c:f>'Dobni razredi'!$Q$5:$X$5</c:f>
              <c:numCache>
                <c:formatCode>0.00</c:formatCode>
                <c:ptCount val="8"/>
                <c:pt idx="0">
                  <c:v>0</c:v>
                </c:pt>
                <c:pt idx="1">
                  <c:v>0</c:v>
                </c:pt>
                <c:pt idx="2">
                  <c:v>0</c:v>
                </c:pt>
                <c:pt idx="3">
                  <c:v>0</c:v>
                </c:pt>
                <c:pt idx="4">
                  <c:v>103.86999999999999</c:v>
                </c:pt>
                <c:pt idx="5">
                  <c:v>0</c:v>
                </c:pt>
                <c:pt idx="6">
                  <c:v>0</c:v>
                </c:pt>
                <c:pt idx="7">
                  <c:v>0</c:v>
                </c:pt>
              </c:numCache>
            </c:numRef>
          </c:val>
          <c:extLst>
            <c:ext xmlns:c16="http://schemas.microsoft.com/office/drawing/2014/chart" uri="{C3380CC4-5D6E-409C-BE32-E72D297353CC}">
              <c16:uniqueId val="{00000000-C11F-47BA-94CB-501FD738313E}"/>
            </c:ext>
          </c:extLst>
        </c:ser>
        <c:dLbls>
          <c:showLegendKey val="0"/>
          <c:showVal val="0"/>
          <c:showCatName val="0"/>
          <c:showSerName val="0"/>
          <c:showPercent val="0"/>
          <c:showBubbleSize val="0"/>
        </c:dLbls>
        <c:gapWidth val="179"/>
        <c:overlap val="-27"/>
        <c:axId val="340168384"/>
        <c:axId val="337973680"/>
      </c:barChart>
      <c:lineChart>
        <c:grouping val="standard"/>
        <c:varyColors val="0"/>
        <c:ser>
          <c:idx val="1"/>
          <c:order val="1"/>
          <c:tx>
            <c:v>Нормални</c:v>
          </c:tx>
          <c:spPr>
            <a:ln w="28575" cap="rnd">
              <a:solidFill>
                <a:schemeClr val="accent2"/>
              </a:solidFill>
              <a:round/>
            </a:ln>
            <a:effectLst/>
          </c:spPr>
          <c:marker>
            <c:symbol val="none"/>
          </c:marker>
          <c:val>
            <c:numRef>
              <c:f>'Dobni razredi'!$Q$6:$X$6</c:f>
              <c:numCache>
                <c:formatCode>0.00</c:formatCode>
                <c:ptCount val="8"/>
                <c:pt idx="0">
                  <c:v>12.983749999999999</c:v>
                </c:pt>
                <c:pt idx="1">
                  <c:v>12.983749999999999</c:v>
                </c:pt>
                <c:pt idx="2">
                  <c:v>12.983749999999999</c:v>
                </c:pt>
                <c:pt idx="3">
                  <c:v>12.983749999999999</c:v>
                </c:pt>
                <c:pt idx="4">
                  <c:v>12.983749999999999</c:v>
                </c:pt>
                <c:pt idx="5">
                  <c:v>12.983749999999999</c:v>
                </c:pt>
                <c:pt idx="6">
                  <c:v>12.983749999999999</c:v>
                </c:pt>
                <c:pt idx="7">
                  <c:v>12.983749999999999</c:v>
                </c:pt>
              </c:numCache>
            </c:numRef>
          </c:val>
          <c:smooth val="0"/>
          <c:extLst>
            <c:ext xmlns:c16="http://schemas.microsoft.com/office/drawing/2014/chart" uri="{C3380CC4-5D6E-409C-BE32-E72D297353CC}">
              <c16:uniqueId val="{00000001-C11F-47BA-94CB-501FD738313E}"/>
            </c:ext>
          </c:extLst>
        </c:ser>
        <c:dLbls>
          <c:showLegendKey val="0"/>
          <c:showVal val="0"/>
          <c:showCatName val="0"/>
          <c:showSerName val="0"/>
          <c:showPercent val="0"/>
          <c:showBubbleSize val="0"/>
        </c:dLbls>
        <c:marker val="1"/>
        <c:smooth val="0"/>
        <c:axId val="340168384"/>
        <c:axId val="337973680"/>
      </c:lineChart>
      <c:catAx>
        <c:axId val="340168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Добни разреди</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7973680"/>
        <c:crosses val="autoZero"/>
        <c:auto val="0"/>
        <c:lblAlgn val="ctr"/>
        <c:lblOffset val="100"/>
        <c:noMultiLvlLbl val="0"/>
      </c:catAx>
      <c:valAx>
        <c:axId val="33797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Површина </a:t>
                </a:r>
                <a:r>
                  <a:rPr lang="en-US"/>
                  <a:t>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0168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baseline="0">
          <a:solidFill>
            <a:schemeClr val="tx1"/>
          </a:solidFill>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Cyrl-RS"/>
              <a:t>Однос стварног и нормалног размера за изданачке састојине багрема</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815048118985127"/>
          <c:y val="0.25083333333333335"/>
          <c:w val="0.83129396325459315"/>
          <c:h val="0.54359580052493439"/>
        </c:manualLayout>
      </c:layout>
      <c:barChart>
        <c:barDir val="col"/>
        <c:grouping val="clustered"/>
        <c:varyColors val="0"/>
        <c:ser>
          <c:idx val="0"/>
          <c:order val="0"/>
          <c:tx>
            <c:v>Стварни</c:v>
          </c:tx>
          <c:spPr>
            <a:solidFill>
              <a:schemeClr val="accent1"/>
            </a:solidFill>
            <a:ln>
              <a:noFill/>
            </a:ln>
            <a:effectLst/>
          </c:spPr>
          <c:invertIfNegative val="0"/>
          <c:cat>
            <c:strRef>
              <c:f>'Dobni razredi'!$Q$32:$X$32</c:f>
              <c:strCache>
                <c:ptCount val="8"/>
                <c:pt idx="0">
                  <c:v>I</c:v>
                </c:pt>
                <c:pt idx="1">
                  <c:v>II</c:v>
                </c:pt>
                <c:pt idx="2">
                  <c:v>III</c:v>
                </c:pt>
                <c:pt idx="3">
                  <c:v>IV</c:v>
                </c:pt>
                <c:pt idx="4">
                  <c:v>V</c:v>
                </c:pt>
                <c:pt idx="5">
                  <c:v>VI</c:v>
                </c:pt>
                <c:pt idx="6">
                  <c:v>VII</c:v>
                </c:pt>
                <c:pt idx="7">
                  <c:v>VIII</c:v>
                </c:pt>
              </c:strCache>
            </c:strRef>
          </c:cat>
          <c:val>
            <c:numRef>
              <c:f>'Dobni razredi'!$Q$33:$X$33</c:f>
              <c:numCache>
                <c:formatCode>0.00</c:formatCode>
                <c:ptCount val="8"/>
                <c:pt idx="0">
                  <c:v>0</c:v>
                </c:pt>
                <c:pt idx="1">
                  <c:v>11</c:v>
                </c:pt>
                <c:pt idx="2">
                  <c:v>14.020000000000003</c:v>
                </c:pt>
                <c:pt idx="3">
                  <c:v>0</c:v>
                </c:pt>
                <c:pt idx="4">
                  <c:v>0</c:v>
                </c:pt>
                <c:pt idx="5">
                  <c:v>4.4400000000000004</c:v>
                </c:pt>
                <c:pt idx="6">
                  <c:v>0</c:v>
                </c:pt>
                <c:pt idx="7">
                  <c:v>0</c:v>
                </c:pt>
              </c:numCache>
            </c:numRef>
          </c:val>
          <c:extLst>
            <c:ext xmlns:c16="http://schemas.microsoft.com/office/drawing/2014/chart" uri="{C3380CC4-5D6E-409C-BE32-E72D297353CC}">
              <c16:uniqueId val="{00000000-CF28-4304-B68E-36AEA201D123}"/>
            </c:ext>
          </c:extLst>
        </c:ser>
        <c:dLbls>
          <c:showLegendKey val="0"/>
          <c:showVal val="0"/>
          <c:showCatName val="0"/>
          <c:showSerName val="0"/>
          <c:showPercent val="0"/>
          <c:showBubbleSize val="0"/>
        </c:dLbls>
        <c:gapWidth val="179"/>
        <c:overlap val="-27"/>
        <c:axId val="340168384"/>
        <c:axId val="337973680"/>
      </c:barChart>
      <c:lineChart>
        <c:grouping val="standard"/>
        <c:varyColors val="0"/>
        <c:ser>
          <c:idx val="1"/>
          <c:order val="1"/>
          <c:tx>
            <c:v>Нормални</c:v>
          </c:tx>
          <c:spPr>
            <a:ln w="28575" cap="rnd">
              <a:solidFill>
                <a:schemeClr val="accent2"/>
              </a:solidFill>
              <a:round/>
            </a:ln>
            <a:effectLst/>
          </c:spPr>
          <c:marker>
            <c:symbol val="none"/>
          </c:marker>
          <c:val>
            <c:numRef>
              <c:f>'Dobni razredi'!$Q$34:$X$34</c:f>
              <c:numCache>
                <c:formatCode>0.00</c:formatCode>
                <c:ptCount val="8"/>
                <c:pt idx="0">
                  <c:v>3.6825000000000006</c:v>
                </c:pt>
                <c:pt idx="1">
                  <c:v>3.6825000000000006</c:v>
                </c:pt>
                <c:pt idx="2">
                  <c:v>3.6825000000000006</c:v>
                </c:pt>
                <c:pt idx="3">
                  <c:v>3.6825000000000006</c:v>
                </c:pt>
                <c:pt idx="4">
                  <c:v>3.6825000000000006</c:v>
                </c:pt>
                <c:pt idx="5">
                  <c:v>3.6825000000000006</c:v>
                </c:pt>
                <c:pt idx="6">
                  <c:v>3.6825000000000006</c:v>
                </c:pt>
                <c:pt idx="7">
                  <c:v>3.6825000000000006</c:v>
                </c:pt>
              </c:numCache>
            </c:numRef>
          </c:val>
          <c:smooth val="0"/>
          <c:extLst>
            <c:ext xmlns:c16="http://schemas.microsoft.com/office/drawing/2014/chart" uri="{C3380CC4-5D6E-409C-BE32-E72D297353CC}">
              <c16:uniqueId val="{00000001-CF28-4304-B68E-36AEA201D123}"/>
            </c:ext>
          </c:extLst>
        </c:ser>
        <c:dLbls>
          <c:showLegendKey val="0"/>
          <c:showVal val="0"/>
          <c:showCatName val="0"/>
          <c:showSerName val="0"/>
          <c:showPercent val="0"/>
          <c:showBubbleSize val="0"/>
        </c:dLbls>
        <c:marker val="1"/>
        <c:smooth val="0"/>
        <c:axId val="340168384"/>
        <c:axId val="337973680"/>
      </c:lineChart>
      <c:catAx>
        <c:axId val="340168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Добни разреди</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7973680"/>
        <c:crosses val="autoZero"/>
        <c:auto val="0"/>
        <c:lblAlgn val="ctr"/>
        <c:lblOffset val="100"/>
        <c:noMultiLvlLbl val="0"/>
      </c:catAx>
      <c:valAx>
        <c:axId val="33797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Површина </a:t>
                </a:r>
                <a:r>
                  <a:rPr lang="en-US"/>
                  <a:t>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0168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baseline="0">
          <a:solidFill>
            <a:schemeClr val="tx1"/>
          </a:solidFill>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Cyrl-RS"/>
              <a:t>Однос стварног и нормалног размера за вештачки подигнуте састојине четинара</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815048118985127"/>
          <c:y val="0.25083333333333335"/>
          <c:w val="0.83129396325459315"/>
          <c:h val="0.54359580052493439"/>
        </c:manualLayout>
      </c:layout>
      <c:barChart>
        <c:barDir val="col"/>
        <c:grouping val="clustered"/>
        <c:varyColors val="0"/>
        <c:ser>
          <c:idx val="0"/>
          <c:order val="0"/>
          <c:tx>
            <c:v>Стварни</c:v>
          </c:tx>
          <c:spPr>
            <a:solidFill>
              <a:schemeClr val="accent1"/>
            </a:solidFill>
            <a:ln>
              <a:noFill/>
            </a:ln>
            <a:effectLst/>
          </c:spPr>
          <c:invertIfNegative val="0"/>
          <c:cat>
            <c:strRef>
              <c:f>'Dobni razredi'!$Q$43:$X$43</c:f>
              <c:strCache>
                <c:ptCount val="8"/>
                <c:pt idx="0">
                  <c:v>I</c:v>
                </c:pt>
                <c:pt idx="1">
                  <c:v>II</c:v>
                </c:pt>
                <c:pt idx="2">
                  <c:v>III</c:v>
                </c:pt>
                <c:pt idx="3">
                  <c:v>IV</c:v>
                </c:pt>
                <c:pt idx="4">
                  <c:v>V</c:v>
                </c:pt>
                <c:pt idx="5">
                  <c:v>VI</c:v>
                </c:pt>
                <c:pt idx="6">
                  <c:v>VII</c:v>
                </c:pt>
                <c:pt idx="7">
                  <c:v>VIII</c:v>
                </c:pt>
              </c:strCache>
            </c:strRef>
          </c:cat>
          <c:val>
            <c:numRef>
              <c:f>'Dobni razredi'!$Q$44:$X$44</c:f>
              <c:numCache>
                <c:formatCode>0.00</c:formatCode>
                <c:ptCount val="8"/>
                <c:pt idx="0">
                  <c:v>1.66</c:v>
                </c:pt>
                <c:pt idx="1">
                  <c:v>0</c:v>
                </c:pt>
                <c:pt idx="2">
                  <c:v>36.54</c:v>
                </c:pt>
                <c:pt idx="3">
                  <c:v>94.04</c:v>
                </c:pt>
                <c:pt idx="4">
                  <c:v>59.209999999999994</c:v>
                </c:pt>
                <c:pt idx="5">
                  <c:v>35.049999999999997</c:v>
                </c:pt>
                <c:pt idx="6">
                  <c:v>10.83</c:v>
                </c:pt>
                <c:pt idx="7">
                  <c:v>0.38</c:v>
                </c:pt>
              </c:numCache>
            </c:numRef>
          </c:val>
          <c:extLst>
            <c:ext xmlns:c16="http://schemas.microsoft.com/office/drawing/2014/chart" uri="{C3380CC4-5D6E-409C-BE32-E72D297353CC}">
              <c16:uniqueId val="{00000000-7867-489B-B25B-FF2DA3EA7F92}"/>
            </c:ext>
          </c:extLst>
        </c:ser>
        <c:dLbls>
          <c:showLegendKey val="0"/>
          <c:showVal val="0"/>
          <c:showCatName val="0"/>
          <c:showSerName val="0"/>
          <c:showPercent val="0"/>
          <c:showBubbleSize val="0"/>
        </c:dLbls>
        <c:gapWidth val="179"/>
        <c:overlap val="-27"/>
        <c:axId val="340168384"/>
        <c:axId val="337973680"/>
      </c:barChart>
      <c:lineChart>
        <c:grouping val="standard"/>
        <c:varyColors val="0"/>
        <c:ser>
          <c:idx val="1"/>
          <c:order val="1"/>
          <c:tx>
            <c:v>Нормални</c:v>
          </c:tx>
          <c:spPr>
            <a:ln w="28575" cap="rnd">
              <a:solidFill>
                <a:schemeClr val="accent2"/>
              </a:solidFill>
              <a:round/>
            </a:ln>
            <a:effectLst/>
          </c:spPr>
          <c:marker>
            <c:symbol val="none"/>
          </c:marker>
          <c:val>
            <c:numRef>
              <c:f>'Dobni razredi'!$Q$45:$X$45</c:f>
              <c:numCache>
                <c:formatCode>0.00</c:formatCode>
                <c:ptCount val="8"/>
                <c:pt idx="0">
                  <c:v>29.713750000000001</c:v>
                </c:pt>
                <c:pt idx="1">
                  <c:v>29.713750000000001</c:v>
                </c:pt>
                <c:pt idx="2">
                  <c:v>29.713750000000001</c:v>
                </c:pt>
                <c:pt idx="3">
                  <c:v>29.713750000000001</c:v>
                </c:pt>
                <c:pt idx="4">
                  <c:v>29.713750000000001</c:v>
                </c:pt>
                <c:pt idx="5">
                  <c:v>29.713750000000001</c:v>
                </c:pt>
                <c:pt idx="6">
                  <c:v>29.713750000000001</c:v>
                </c:pt>
                <c:pt idx="7">
                  <c:v>29.713750000000001</c:v>
                </c:pt>
              </c:numCache>
            </c:numRef>
          </c:val>
          <c:smooth val="0"/>
          <c:extLst>
            <c:ext xmlns:c16="http://schemas.microsoft.com/office/drawing/2014/chart" uri="{C3380CC4-5D6E-409C-BE32-E72D297353CC}">
              <c16:uniqueId val="{00000001-7867-489B-B25B-FF2DA3EA7F92}"/>
            </c:ext>
          </c:extLst>
        </c:ser>
        <c:dLbls>
          <c:showLegendKey val="0"/>
          <c:showVal val="0"/>
          <c:showCatName val="0"/>
          <c:showSerName val="0"/>
          <c:showPercent val="0"/>
          <c:showBubbleSize val="0"/>
        </c:dLbls>
        <c:marker val="1"/>
        <c:smooth val="0"/>
        <c:axId val="340168384"/>
        <c:axId val="337973680"/>
      </c:lineChart>
      <c:catAx>
        <c:axId val="340168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Добни разреди</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7973680"/>
        <c:crosses val="autoZero"/>
        <c:auto val="0"/>
        <c:lblAlgn val="ctr"/>
        <c:lblOffset val="100"/>
        <c:noMultiLvlLbl val="0"/>
      </c:catAx>
      <c:valAx>
        <c:axId val="33797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Површина </a:t>
                </a:r>
                <a:r>
                  <a:rPr lang="en-US"/>
                  <a:t>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0168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baseline="0">
          <a:solidFill>
            <a:schemeClr val="tx1"/>
          </a:solidFill>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0.65712</cdr:x>
      <cdr:y>0.47901</cdr:y>
    </cdr:from>
    <cdr:to>
      <cdr:x>0.94185</cdr:x>
      <cdr:y>0.5986</cdr:y>
    </cdr:to>
    <cdr:sp macro="" textlink="">
      <cdr:nvSpPr>
        <cdr:cNvPr id="2" name="TextBox 1">
          <a:extLst xmlns:a="http://schemas.openxmlformats.org/drawingml/2006/main">
            <a:ext uri="{FF2B5EF4-FFF2-40B4-BE49-F238E27FC236}">
              <a16:creationId xmlns:a16="http://schemas.microsoft.com/office/drawing/2014/main" id="{0EDFDF03-9541-49EF-B939-DFA437CE01DA}"/>
            </a:ext>
          </a:extLst>
        </cdr:cNvPr>
        <cdr:cNvSpPr txBox="1"/>
      </cdr:nvSpPr>
      <cdr:spPr>
        <a:xfrm xmlns:a="http://schemas.openxmlformats.org/drawingml/2006/main">
          <a:off x="2774866" y="1054464"/>
          <a:ext cx="1202344" cy="2632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RS" sz="1100" b="1"/>
            <a:t>An = 15,15 ha</a:t>
          </a:r>
          <a:endParaRPr lang="en-US" sz="1100" b="1"/>
        </a:p>
      </cdr:txBody>
    </cdr:sp>
  </cdr:relSizeAnchor>
</c:userShapes>
</file>

<file path=word/drawings/drawing2.xml><?xml version="1.0" encoding="utf-8"?>
<c:userShapes xmlns:c="http://schemas.openxmlformats.org/drawingml/2006/chart">
  <cdr:relSizeAnchor xmlns:cdr="http://schemas.openxmlformats.org/drawingml/2006/chartDrawing">
    <cdr:from>
      <cdr:x>0.18055</cdr:x>
      <cdr:y>0.5083</cdr:y>
    </cdr:from>
    <cdr:to>
      <cdr:x>0.46527</cdr:x>
      <cdr:y>0.62789</cdr:y>
    </cdr:to>
    <cdr:sp macro="" textlink="">
      <cdr:nvSpPr>
        <cdr:cNvPr id="2" name="TextBox 1">
          <a:extLst xmlns:a="http://schemas.openxmlformats.org/drawingml/2006/main">
            <a:ext uri="{FF2B5EF4-FFF2-40B4-BE49-F238E27FC236}">
              <a16:creationId xmlns:a16="http://schemas.microsoft.com/office/drawing/2014/main" id="{0EDFDF03-9541-49EF-B939-DFA437CE01DA}"/>
            </a:ext>
          </a:extLst>
        </cdr:cNvPr>
        <cdr:cNvSpPr txBox="1"/>
      </cdr:nvSpPr>
      <cdr:spPr>
        <a:xfrm xmlns:a="http://schemas.openxmlformats.org/drawingml/2006/main">
          <a:off x="771972" y="745607"/>
          <a:ext cx="1217368" cy="1754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RS" sz="1100" b="1"/>
            <a:t>An = 12,98</a:t>
          </a:r>
          <a:r>
            <a:rPr lang="sr-Cyrl-RS" sz="1100" b="1"/>
            <a:t> </a:t>
          </a:r>
          <a:r>
            <a:rPr lang="sr-Latn-RS" sz="1100" b="1"/>
            <a:t>ha</a:t>
          </a:r>
          <a:endParaRPr lang="en-US" sz="1100" b="1"/>
        </a:p>
      </cdr:txBody>
    </cdr:sp>
  </cdr:relSizeAnchor>
</c:userShapes>
</file>

<file path=word/drawings/drawing3.xml><?xml version="1.0" encoding="utf-8"?>
<c:userShapes xmlns:c="http://schemas.openxmlformats.org/drawingml/2006/chart">
  <cdr:relSizeAnchor xmlns:cdr="http://schemas.openxmlformats.org/drawingml/2006/chartDrawing">
    <cdr:from>
      <cdr:x>0.5425</cdr:x>
      <cdr:y>0.41979</cdr:y>
    </cdr:from>
    <cdr:to>
      <cdr:x>0.82723</cdr:x>
      <cdr:y>0.58395</cdr:y>
    </cdr:to>
    <cdr:sp macro="" textlink="">
      <cdr:nvSpPr>
        <cdr:cNvPr id="2" name="TextBox 1">
          <a:extLst xmlns:a="http://schemas.openxmlformats.org/drawingml/2006/main">
            <a:ext uri="{FF2B5EF4-FFF2-40B4-BE49-F238E27FC236}">
              <a16:creationId xmlns:a16="http://schemas.microsoft.com/office/drawing/2014/main" id="{0EDFDF03-9541-49EF-B939-DFA437CE01DA}"/>
            </a:ext>
          </a:extLst>
        </cdr:cNvPr>
        <cdr:cNvSpPr txBox="1"/>
      </cdr:nvSpPr>
      <cdr:spPr>
        <a:xfrm xmlns:a="http://schemas.openxmlformats.org/drawingml/2006/main">
          <a:off x="2285088" y="597996"/>
          <a:ext cx="1199331" cy="2338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RS" sz="1100" b="1"/>
            <a:t>An = 3,68 ha</a:t>
          </a:r>
          <a:endParaRPr lang="en-US" sz="1100" b="1"/>
        </a:p>
      </cdr:txBody>
    </cdr:sp>
  </cdr:relSizeAnchor>
</c:userShapes>
</file>

<file path=word/drawings/drawing4.xml><?xml version="1.0" encoding="utf-8"?>
<c:userShapes xmlns:c="http://schemas.openxmlformats.org/drawingml/2006/chart">
  <cdr:relSizeAnchor xmlns:cdr="http://schemas.openxmlformats.org/drawingml/2006/chartDrawing">
    <cdr:from>
      <cdr:x>0.69987</cdr:x>
      <cdr:y>0.34357</cdr:y>
    </cdr:from>
    <cdr:to>
      <cdr:x>0.9846</cdr:x>
      <cdr:y>0.46317</cdr:y>
    </cdr:to>
    <cdr:sp macro="" textlink="">
      <cdr:nvSpPr>
        <cdr:cNvPr id="2" name="TextBox 1">
          <a:extLst xmlns:a="http://schemas.openxmlformats.org/drawingml/2006/main">
            <a:ext uri="{FF2B5EF4-FFF2-40B4-BE49-F238E27FC236}">
              <a16:creationId xmlns:a16="http://schemas.microsoft.com/office/drawing/2014/main" id="{0EDFDF03-9541-49EF-B939-DFA437CE01DA}"/>
            </a:ext>
          </a:extLst>
        </cdr:cNvPr>
        <cdr:cNvSpPr txBox="1"/>
      </cdr:nvSpPr>
      <cdr:spPr>
        <a:xfrm xmlns:a="http://schemas.openxmlformats.org/drawingml/2006/main">
          <a:off x="3014636" y="694494"/>
          <a:ext cx="1226451" cy="2417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RS" sz="1100" b="1"/>
            <a:t>An = 29</a:t>
          </a:r>
          <a:r>
            <a:rPr lang="sr-Cyrl-RS" sz="1100" b="1"/>
            <a:t>,</a:t>
          </a:r>
          <a:r>
            <a:rPr lang="sr-Latn-RS" sz="1100" b="1"/>
            <a:t>7</a:t>
          </a:r>
          <a:r>
            <a:rPr lang="sr-Cyrl-RS" sz="1100" b="1"/>
            <a:t>1</a:t>
          </a:r>
          <a:r>
            <a:rPr lang="sr-Latn-RS" sz="1100" b="1"/>
            <a:t> ha</a:t>
          </a:r>
          <a:endParaRPr lang="en-US"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90EAF1-6AB8-453E-8F86-4D908DED9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29141</Words>
  <Characters>166109</Characters>
  <Application>Microsoft Office Word</Application>
  <DocSecurity>0</DocSecurity>
  <Lines>1384</Lines>
  <Paragraphs>389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194861</CharactersWithSpaces>
  <SharedDoc>false</SharedDoc>
  <HLinks>
    <vt:vector size="810" baseType="variant">
      <vt:variant>
        <vt:i4>1114164</vt:i4>
      </vt:variant>
      <vt:variant>
        <vt:i4>818</vt:i4>
      </vt:variant>
      <vt:variant>
        <vt:i4>0</vt:i4>
      </vt:variant>
      <vt:variant>
        <vt:i4>5</vt:i4>
      </vt:variant>
      <vt:variant>
        <vt:lpwstr/>
      </vt:variant>
      <vt:variant>
        <vt:lpwstr>_Toc128746952</vt:lpwstr>
      </vt:variant>
      <vt:variant>
        <vt:i4>1114164</vt:i4>
      </vt:variant>
      <vt:variant>
        <vt:i4>812</vt:i4>
      </vt:variant>
      <vt:variant>
        <vt:i4>0</vt:i4>
      </vt:variant>
      <vt:variant>
        <vt:i4>5</vt:i4>
      </vt:variant>
      <vt:variant>
        <vt:lpwstr/>
      </vt:variant>
      <vt:variant>
        <vt:lpwstr>_Toc128746951</vt:lpwstr>
      </vt:variant>
      <vt:variant>
        <vt:i4>1114164</vt:i4>
      </vt:variant>
      <vt:variant>
        <vt:i4>806</vt:i4>
      </vt:variant>
      <vt:variant>
        <vt:i4>0</vt:i4>
      </vt:variant>
      <vt:variant>
        <vt:i4>5</vt:i4>
      </vt:variant>
      <vt:variant>
        <vt:lpwstr/>
      </vt:variant>
      <vt:variant>
        <vt:lpwstr>_Toc128746950</vt:lpwstr>
      </vt:variant>
      <vt:variant>
        <vt:i4>1048628</vt:i4>
      </vt:variant>
      <vt:variant>
        <vt:i4>800</vt:i4>
      </vt:variant>
      <vt:variant>
        <vt:i4>0</vt:i4>
      </vt:variant>
      <vt:variant>
        <vt:i4>5</vt:i4>
      </vt:variant>
      <vt:variant>
        <vt:lpwstr/>
      </vt:variant>
      <vt:variant>
        <vt:lpwstr>_Toc128746949</vt:lpwstr>
      </vt:variant>
      <vt:variant>
        <vt:i4>1048628</vt:i4>
      </vt:variant>
      <vt:variant>
        <vt:i4>794</vt:i4>
      </vt:variant>
      <vt:variant>
        <vt:i4>0</vt:i4>
      </vt:variant>
      <vt:variant>
        <vt:i4>5</vt:i4>
      </vt:variant>
      <vt:variant>
        <vt:lpwstr/>
      </vt:variant>
      <vt:variant>
        <vt:lpwstr>_Toc128746948</vt:lpwstr>
      </vt:variant>
      <vt:variant>
        <vt:i4>1048628</vt:i4>
      </vt:variant>
      <vt:variant>
        <vt:i4>788</vt:i4>
      </vt:variant>
      <vt:variant>
        <vt:i4>0</vt:i4>
      </vt:variant>
      <vt:variant>
        <vt:i4>5</vt:i4>
      </vt:variant>
      <vt:variant>
        <vt:lpwstr/>
      </vt:variant>
      <vt:variant>
        <vt:lpwstr>_Toc128746947</vt:lpwstr>
      </vt:variant>
      <vt:variant>
        <vt:i4>1048628</vt:i4>
      </vt:variant>
      <vt:variant>
        <vt:i4>782</vt:i4>
      </vt:variant>
      <vt:variant>
        <vt:i4>0</vt:i4>
      </vt:variant>
      <vt:variant>
        <vt:i4>5</vt:i4>
      </vt:variant>
      <vt:variant>
        <vt:lpwstr/>
      </vt:variant>
      <vt:variant>
        <vt:lpwstr>_Toc128746946</vt:lpwstr>
      </vt:variant>
      <vt:variant>
        <vt:i4>1048628</vt:i4>
      </vt:variant>
      <vt:variant>
        <vt:i4>776</vt:i4>
      </vt:variant>
      <vt:variant>
        <vt:i4>0</vt:i4>
      </vt:variant>
      <vt:variant>
        <vt:i4>5</vt:i4>
      </vt:variant>
      <vt:variant>
        <vt:lpwstr/>
      </vt:variant>
      <vt:variant>
        <vt:lpwstr>_Toc128746945</vt:lpwstr>
      </vt:variant>
      <vt:variant>
        <vt:i4>1048628</vt:i4>
      </vt:variant>
      <vt:variant>
        <vt:i4>770</vt:i4>
      </vt:variant>
      <vt:variant>
        <vt:i4>0</vt:i4>
      </vt:variant>
      <vt:variant>
        <vt:i4>5</vt:i4>
      </vt:variant>
      <vt:variant>
        <vt:lpwstr/>
      </vt:variant>
      <vt:variant>
        <vt:lpwstr>_Toc128746944</vt:lpwstr>
      </vt:variant>
      <vt:variant>
        <vt:i4>1048628</vt:i4>
      </vt:variant>
      <vt:variant>
        <vt:i4>764</vt:i4>
      </vt:variant>
      <vt:variant>
        <vt:i4>0</vt:i4>
      </vt:variant>
      <vt:variant>
        <vt:i4>5</vt:i4>
      </vt:variant>
      <vt:variant>
        <vt:lpwstr/>
      </vt:variant>
      <vt:variant>
        <vt:lpwstr>_Toc128746943</vt:lpwstr>
      </vt:variant>
      <vt:variant>
        <vt:i4>1048628</vt:i4>
      </vt:variant>
      <vt:variant>
        <vt:i4>758</vt:i4>
      </vt:variant>
      <vt:variant>
        <vt:i4>0</vt:i4>
      </vt:variant>
      <vt:variant>
        <vt:i4>5</vt:i4>
      </vt:variant>
      <vt:variant>
        <vt:lpwstr/>
      </vt:variant>
      <vt:variant>
        <vt:lpwstr>_Toc128746942</vt:lpwstr>
      </vt:variant>
      <vt:variant>
        <vt:i4>1048628</vt:i4>
      </vt:variant>
      <vt:variant>
        <vt:i4>752</vt:i4>
      </vt:variant>
      <vt:variant>
        <vt:i4>0</vt:i4>
      </vt:variant>
      <vt:variant>
        <vt:i4>5</vt:i4>
      </vt:variant>
      <vt:variant>
        <vt:lpwstr/>
      </vt:variant>
      <vt:variant>
        <vt:lpwstr>_Toc128746941</vt:lpwstr>
      </vt:variant>
      <vt:variant>
        <vt:i4>1048628</vt:i4>
      </vt:variant>
      <vt:variant>
        <vt:i4>746</vt:i4>
      </vt:variant>
      <vt:variant>
        <vt:i4>0</vt:i4>
      </vt:variant>
      <vt:variant>
        <vt:i4>5</vt:i4>
      </vt:variant>
      <vt:variant>
        <vt:lpwstr/>
      </vt:variant>
      <vt:variant>
        <vt:lpwstr>_Toc128746940</vt:lpwstr>
      </vt:variant>
      <vt:variant>
        <vt:i4>1507380</vt:i4>
      </vt:variant>
      <vt:variant>
        <vt:i4>740</vt:i4>
      </vt:variant>
      <vt:variant>
        <vt:i4>0</vt:i4>
      </vt:variant>
      <vt:variant>
        <vt:i4>5</vt:i4>
      </vt:variant>
      <vt:variant>
        <vt:lpwstr/>
      </vt:variant>
      <vt:variant>
        <vt:lpwstr>_Toc128746939</vt:lpwstr>
      </vt:variant>
      <vt:variant>
        <vt:i4>1507380</vt:i4>
      </vt:variant>
      <vt:variant>
        <vt:i4>734</vt:i4>
      </vt:variant>
      <vt:variant>
        <vt:i4>0</vt:i4>
      </vt:variant>
      <vt:variant>
        <vt:i4>5</vt:i4>
      </vt:variant>
      <vt:variant>
        <vt:lpwstr/>
      </vt:variant>
      <vt:variant>
        <vt:lpwstr>_Toc128746938</vt:lpwstr>
      </vt:variant>
      <vt:variant>
        <vt:i4>1507380</vt:i4>
      </vt:variant>
      <vt:variant>
        <vt:i4>728</vt:i4>
      </vt:variant>
      <vt:variant>
        <vt:i4>0</vt:i4>
      </vt:variant>
      <vt:variant>
        <vt:i4>5</vt:i4>
      </vt:variant>
      <vt:variant>
        <vt:lpwstr/>
      </vt:variant>
      <vt:variant>
        <vt:lpwstr>_Toc128746937</vt:lpwstr>
      </vt:variant>
      <vt:variant>
        <vt:i4>1507380</vt:i4>
      </vt:variant>
      <vt:variant>
        <vt:i4>722</vt:i4>
      </vt:variant>
      <vt:variant>
        <vt:i4>0</vt:i4>
      </vt:variant>
      <vt:variant>
        <vt:i4>5</vt:i4>
      </vt:variant>
      <vt:variant>
        <vt:lpwstr/>
      </vt:variant>
      <vt:variant>
        <vt:lpwstr>_Toc128746936</vt:lpwstr>
      </vt:variant>
      <vt:variant>
        <vt:i4>1507380</vt:i4>
      </vt:variant>
      <vt:variant>
        <vt:i4>716</vt:i4>
      </vt:variant>
      <vt:variant>
        <vt:i4>0</vt:i4>
      </vt:variant>
      <vt:variant>
        <vt:i4>5</vt:i4>
      </vt:variant>
      <vt:variant>
        <vt:lpwstr/>
      </vt:variant>
      <vt:variant>
        <vt:lpwstr>_Toc128746935</vt:lpwstr>
      </vt:variant>
      <vt:variant>
        <vt:i4>1507380</vt:i4>
      </vt:variant>
      <vt:variant>
        <vt:i4>710</vt:i4>
      </vt:variant>
      <vt:variant>
        <vt:i4>0</vt:i4>
      </vt:variant>
      <vt:variant>
        <vt:i4>5</vt:i4>
      </vt:variant>
      <vt:variant>
        <vt:lpwstr/>
      </vt:variant>
      <vt:variant>
        <vt:lpwstr>_Toc128746934</vt:lpwstr>
      </vt:variant>
      <vt:variant>
        <vt:i4>1507380</vt:i4>
      </vt:variant>
      <vt:variant>
        <vt:i4>704</vt:i4>
      </vt:variant>
      <vt:variant>
        <vt:i4>0</vt:i4>
      </vt:variant>
      <vt:variant>
        <vt:i4>5</vt:i4>
      </vt:variant>
      <vt:variant>
        <vt:lpwstr/>
      </vt:variant>
      <vt:variant>
        <vt:lpwstr>_Toc128746933</vt:lpwstr>
      </vt:variant>
      <vt:variant>
        <vt:i4>1507380</vt:i4>
      </vt:variant>
      <vt:variant>
        <vt:i4>698</vt:i4>
      </vt:variant>
      <vt:variant>
        <vt:i4>0</vt:i4>
      </vt:variant>
      <vt:variant>
        <vt:i4>5</vt:i4>
      </vt:variant>
      <vt:variant>
        <vt:lpwstr/>
      </vt:variant>
      <vt:variant>
        <vt:lpwstr>_Toc128746932</vt:lpwstr>
      </vt:variant>
      <vt:variant>
        <vt:i4>1507380</vt:i4>
      </vt:variant>
      <vt:variant>
        <vt:i4>692</vt:i4>
      </vt:variant>
      <vt:variant>
        <vt:i4>0</vt:i4>
      </vt:variant>
      <vt:variant>
        <vt:i4>5</vt:i4>
      </vt:variant>
      <vt:variant>
        <vt:lpwstr/>
      </vt:variant>
      <vt:variant>
        <vt:lpwstr>_Toc128746931</vt:lpwstr>
      </vt:variant>
      <vt:variant>
        <vt:i4>1507380</vt:i4>
      </vt:variant>
      <vt:variant>
        <vt:i4>686</vt:i4>
      </vt:variant>
      <vt:variant>
        <vt:i4>0</vt:i4>
      </vt:variant>
      <vt:variant>
        <vt:i4>5</vt:i4>
      </vt:variant>
      <vt:variant>
        <vt:lpwstr/>
      </vt:variant>
      <vt:variant>
        <vt:lpwstr>_Toc128746930</vt:lpwstr>
      </vt:variant>
      <vt:variant>
        <vt:i4>1441844</vt:i4>
      </vt:variant>
      <vt:variant>
        <vt:i4>680</vt:i4>
      </vt:variant>
      <vt:variant>
        <vt:i4>0</vt:i4>
      </vt:variant>
      <vt:variant>
        <vt:i4>5</vt:i4>
      </vt:variant>
      <vt:variant>
        <vt:lpwstr/>
      </vt:variant>
      <vt:variant>
        <vt:lpwstr>_Toc128746929</vt:lpwstr>
      </vt:variant>
      <vt:variant>
        <vt:i4>1441844</vt:i4>
      </vt:variant>
      <vt:variant>
        <vt:i4>674</vt:i4>
      </vt:variant>
      <vt:variant>
        <vt:i4>0</vt:i4>
      </vt:variant>
      <vt:variant>
        <vt:i4>5</vt:i4>
      </vt:variant>
      <vt:variant>
        <vt:lpwstr/>
      </vt:variant>
      <vt:variant>
        <vt:lpwstr>_Toc128746928</vt:lpwstr>
      </vt:variant>
      <vt:variant>
        <vt:i4>1441844</vt:i4>
      </vt:variant>
      <vt:variant>
        <vt:i4>668</vt:i4>
      </vt:variant>
      <vt:variant>
        <vt:i4>0</vt:i4>
      </vt:variant>
      <vt:variant>
        <vt:i4>5</vt:i4>
      </vt:variant>
      <vt:variant>
        <vt:lpwstr/>
      </vt:variant>
      <vt:variant>
        <vt:lpwstr>_Toc128746927</vt:lpwstr>
      </vt:variant>
      <vt:variant>
        <vt:i4>1441844</vt:i4>
      </vt:variant>
      <vt:variant>
        <vt:i4>662</vt:i4>
      </vt:variant>
      <vt:variant>
        <vt:i4>0</vt:i4>
      </vt:variant>
      <vt:variant>
        <vt:i4>5</vt:i4>
      </vt:variant>
      <vt:variant>
        <vt:lpwstr/>
      </vt:variant>
      <vt:variant>
        <vt:lpwstr>_Toc128746926</vt:lpwstr>
      </vt:variant>
      <vt:variant>
        <vt:i4>1441844</vt:i4>
      </vt:variant>
      <vt:variant>
        <vt:i4>656</vt:i4>
      </vt:variant>
      <vt:variant>
        <vt:i4>0</vt:i4>
      </vt:variant>
      <vt:variant>
        <vt:i4>5</vt:i4>
      </vt:variant>
      <vt:variant>
        <vt:lpwstr/>
      </vt:variant>
      <vt:variant>
        <vt:lpwstr>_Toc128746925</vt:lpwstr>
      </vt:variant>
      <vt:variant>
        <vt:i4>1441844</vt:i4>
      </vt:variant>
      <vt:variant>
        <vt:i4>650</vt:i4>
      </vt:variant>
      <vt:variant>
        <vt:i4>0</vt:i4>
      </vt:variant>
      <vt:variant>
        <vt:i4>5</vt:i4>
      </vt:variant>
      <vt:variant>
        <vt:lpwstr/>
      </vt:variant>
      <vt:variant>
        <vt:lpwstr>_Toc128746924</vt:lpwstr>
      </vt:variant>
      <vt:variant>
        <vt:i4>1441844</vt:i4>
      </vt:variant>
      <vt:variant>
        <vt:i4>644</vt:i4>
      </vt:variant>
      <vt:variant>
        <vt:i4>0</vt:i4>
      </vt:variant>
      <vt:variant>
        <vt:i4>5</vt:i4>
      </vt:variant>
      <vt:variant>
        <vt:lpwstr/>
      </vt:variant>
      <vt:variant>
        <vt:lpwstr>_Toc128746923</vt:lpwstr>
      </vt:variant>
      <vt:variant>
        <vt:i4>1441844</vt:i4>
      </vt:variant>
      <vt:variant>
        <vt:i4>638</vt:i4>
      </vt:variant>
      <vt:variant>
        <vt:i4>0</vt:i4>
      </vt:variant>
      <vt:variant>
        <vt:i4>5</vt:i4>
      </vt:variant>
      <vt:variant>
        <vt:lpwstr/>
      </vt:variant>
      <vt:variant>
        <vt:lpwstr>_Toc128746922</vt:lpwstr>
      </vt:variant>
      <vt:variant>
        <vt:i4>1441844</vt:i4>
      </vt:variant>
      <vt:variant>
        <vt:i4>632</vt:i4>
      </vt:variant>
      <vt:variant>
        <vt:i4>0</vt:i4>
      </vt:variant>
      <vt:variant>
        <vt:i4>5</vt:i4>
      </vt:variant>
      <vt:variant>
        <vt:lpwstr/>
      </vt:variant>
      <vt:variant>
        <vt:lpwstr>_Toc128746921</vt:lpwstr>
      </vt:variant>
      <vt:variant>
        <vt:i4>1441844</vt:i4>
      </vt:variant>
      <vt:variant>
        <vt:i4>626</vt:i4>
      </vt:variant>
      <vt:variant>
        <vt:i4>0</vt:i4>
      </vt:variant>
      <vt:variant>
        <vt:i4>5</vt:i4>
      </vt:variant>
      <vt:variant>
        <vt:lpwstr/>
      </vt:variant>
      <vt:variant>
        <vt:lpwstr>_Toc128746920</vt:lpwstr>
      </vt:variant>
      <vt:variant>
        <vt:i4>1376308</vt:i4>
      </vt:variant>
      <vt:variant>
        <vt:i4>620</vt:i4>
      </vt:variant>
      <vt:variant>
        <vt:i4>0</vt:i4>
      </vt:variant>
      <vt:variant>
        <vt:i4>5</vt:i4>
      </vt:variant>
      <vt:variant>
        <vt:lpwstr/>
      </vt:variant>
      <vt:variant>
        <vt:lpwstr>_Toc128746919</vt:lpwstr>
      </vt:variant>
      <vt:variant>
        <vt:i4>1376308</vt:i4>
      </vt:variant>
      <vt:variant>
        <vt:i4>614</vt:i4>
      </vt:variant>
      <vt:variant>
        <vt:i4>0</vt:i4>
      </vt:variant>
      <vt:variant>
        <vt:i4>5</vt:i4>
      </vt:variant>
      <vt:variant>
        <vt:lpwstr/>
      </vt:variant>
      <vt:variant>
        <vt:lpwstr>_Toc128746918</vt:lpwstr>
      </vt:variant>
      <vt:variant>
        <vt:i4>1376308</vt:i4>
      </vt:variant>
      <vt:variant>
        <vt:i4>608</vt:i4>
      </vt:variant>
      <vt:variant>
        <vt:i4>0</vt:i4>
      </vt:variant>
      <vt:variant>
        <vt:i4>5</vt:i4>
      </vt:variant>
      <vt:variant>
        <vt:lpwstr/>
      </vt:variant>
      <vt:variant>
        <vt:lpwstr>_Toc128746917</vt:lpwstr>
      </vt:variant>
      <vt:variant>
        <vt:i4>1376308</vt:i4>
      </vt:variant>
      <vt:variant>
        <vt:i4>602</vt:i4>
      </vt:variant>
      <vt:variant>
        <vt:i4>0</vt:i4>
      </vt:variant>
      <vt:variant>
        <vt:i4>5</vt:i4>
      </vt:variant>
      <vt:variant>
        <vt:lpwstr/>
      </vt:variant>
      <vt:variant>
        <vt:lpwstr>_Toc128746916</vt:lpwstr>
      </vt:variant>
      <vt:variant>
        <vt:i4>1376308</vt:i4>
      </vt:variant>
      <vt:variant>
        <vt:i4>596</vt:i4>
      </vt:variant>
      <vt:variant>
        <vt:i4>0</vt:i4>
      </vt:variant>
      <vt:variant>
        <vt:i4>5</vt:i4>
      </vt:variant>
      <vt:variant>
        <vt:lpwstr/>
      </vt:variant>
      <vt:variant>
        <vt:lpwstr>_Toc128746915</vt:lpwstr>
      </vt:variant>
      <vt:variant>
        <vt:i4>1376308</vt:i4>
      </vt:variant>
      <vt:variant>
        <vt:i4>590</vt:i4>
      </vt:variant>
      <vt:variant>
        <vt:i4>0</vt:i4>
      </vt:variant>
      <vt:variant>
        <vt:i4>5</vt:i4>
      </vt:variant>
      <vt:variant>
        <vt:lpwstr/>
      </vt:variant>
      <vt:variant>
        <vt:lpwstr>_Toc128746914</vt:lpwstr>
      </vt:variant>
      <vt:variant>
        <vt:i4>1376308</vt:i4>
      </vt:variant>
      <vt:variant>
        <vt:i4>584</vt:i4>
      </vt:variant>
      <vt:variant>
        <vt:i4>0</vt:i4>
      </vt:variant>
      <vt:variant>
        <vt:i4>5</vt:i4>
      </vt:variant>
      <vt:variant>
        <vt:lpwstr/>
      </vt:variant>
      <vt:variant>
        <vt:lpwstr>_Toc128746913</vt:lpwstr>
      </vt:variant>
      <vt:variant>
        <vt:i4>1376308</vt:i4>
      </vt:variant>
      <vt:variant>
        <vt:i4>578</vt:i4>
      </vt:variant>
      <vt:variant>
        <vt:i4>0</vt:i4>
      </vt:variant>
      <vt:variant>
        <vt:i4>5</vt:i4>
      </vt:variant>
      <vt:variant>
        <vt:lpwstr/>
      </vt:variant>
      <vt:variant>
        <vt:lpwstr>_Toc128746912</vt:lpwstr>
      </vt:variant>
      <vt:variant>
        <vt:i4>1376308</vt:i4>
      </vt:variant>
      <vt:variant>
        <vt:i4>572</vt:i4>
      </vt:variant>
      <vt:variant>
        <vt:i4>0</vt:i4>
      </vt:variant>
      <vt:variant>
        <vt:i4>5</vt:i4>
      </vt:variant>
      <vt:variant>
        <vt:lpwstr/>
      </vt:variant>
      <vt:variant>
        <vt:lpwstr>_Toc128746911</vt:lpwstr>
      </vt:variant>
      <vt:variant>
        <vt:i4>1376308</vt:i4>
      </vt:variant>
      <vt:variant>
        <vt:i4>566</vt:i4>
      </vt:variant>
      <vt:variant>
        <vt:i4>0</vt:i4>
      </vt:variant>
      <vt:variant>
        <vt:i4>5</vt:i4>
      </vt:variant>
      <vt:variant>
        <vt:lpwstr/>
      </vt:variant>
      <vt:variant>
        <vt:lpwstr>_Toc128746910</vt:lpwstr>
      </vt:variant>
      <vt:variant>
        <vt:i4>1310772</vt:i4>
      </vt:variant>
      <vt:variant>
        <vt:i4>560</vt:i4>
      </vt:variant>
      <vt:variant>
        <vt:i4>0</vt:i4>
      </vt:variant>
      <vt:variant>
        <vt:i4>5</vt:i4>
      </vt:variant>
      <vt:variant>
        <vt:lpwstr/>
      </vt:variant>
      <vt:variant>
        <vt:lpwstr>_Toc128746909</vt:lpwstr>
      </vt:variant>
      <vt:variant>
        <vt:i4>1310772</vt:i4>
      </vt:variant>
      <vt:variant>
        <vt:i4>554</vt:i4>
      </vt:variant>
      <vt:variant>
        <vt:i4>0</vt:i4>
      </vt:variant>
      <vt:variant>
        <vt:i4>5</vt:i4>
      </vt:variant>
      <vt:variant>
        <vt:lpwstr/>
      </vt:variant>
      <vt:variant>
        <vt:lpwstr>_Toc128746908</vt:lpwstr>
      </vt:variant>
      <vt:variant>
        <vt:i4>1310772</vt:i4>
      </vt:variant>
      <vt:variant>
        <vt:i4>548</vt:i4>
      </vt:variant>
      <vt:variant>
        <vt:i4>0</vt:i4>
      </vt:variant>
      <vt:variant>
        <vt:i4>5</vt:i4>
      </vt:variant>
      <vt:variant>
        <vt:lpwstr/>
      </vt:variant>
      <vt:variant>
        <vt:lpwstr>_Toc128746907</vt:lpwstr>
      </vt:variant>
      <vt:variant>
        <vt:i4>1310772</vt:i4>
      </vt:variant>
      <vt:variant>
        <vt:i4>542</vt:i4>
      </vt:variant>
      <vt:variant>
        <vt:i4>0</vt:i4>
      </vt:variant>
      <vt:variant>
        <vt:i4>5</vt:i4>
      </vt:variant>
      <vt:variant>
        <vt:lpwstr/>
      </vt:variant>
      <vt:variant>
        <vt:lpwstr>_Toc128746906</vt:lpwstr>
      </vt:variant>
      <vt:variant>
        <vt:i4>1310772</vt:i4>
      </vt:variant>
      <vt:variant>
        <vt:i4>536</vt:i4>
      </vt:variant>
      <vt:variant>
        <vt:i4>0</vt:i4>
      </vt:variant>
      <vt:variant>
        <vt:i4>5</vt:i4>
      </vt:variant>
      <vt:variant>
        <vt:lpwstr/>
      </vt:variant>
      <vt:variant>
        <vt:lpwstr>_Toc128746905</vt:lpwstr>
      </vt:variant>
      <vt:variant>
        <vt:i4>1310772</vt:i4>
      </vt:variant>
      <vt:variant>
        <vt:i4>530</vt:i4>
      </vt:variant>
      <vt:variant>
        <vt:i4>0</vt:i4>
      </vt:variant>
      <vt:variant>
        <vt:i4>5</vt:i4>
      </vt:variant>
      <vt:variant>
        <vt:lpwstr/>
      </vt:variant>
      <vt:variant>
        <vt:lpwstr>_Toc128746904</vt:lpwstr>
      </vt:variant>
      <vt:variant>
        <vt:i4>1310772</vt:i4>
      </vt:variant>
      <vt:variant>
        <vt:i4>524</vt:i4>
      </vt:variant>
      <vt:variant>
        <vt:i4>0</vt:i4>
      </vt:variant>
      <vt:variant>
        <vt:i4>5</vt:i4>
      </vt:variant>
      <vt:variant>
        <vt:lpwstr/>
      </vt:variant>
      <vt:variant>
        <vt:lpwstr>_Toc128746903</vt:lpwstr>
      </vt:variant>
      <vt:variant>
        <vt:i4>1310772</vt:i4>
      </vt:variant>
      <vt:variant>
        <vt:i4>518</vt:i4>
      </vt:variant>
      <vt:variant>
        <vt:i4>0</vt:i4>
      </vt:variant>
      <vt:variant>
        <vt:i4>5</vt:i4>
      </vt:variant>
      <vt:variant>
        <vt:lpwstr/>
      </vt:variant>
      <vt:variant>
        <vt:lpwstr>_Toc128746902</vt:lpwstr>
      </vt:variant>
      <vt:variant>
        <vt:i4>1310772</vt:i4>
      </vt:variant>
      <vt:variant>
        <vt:i4>512</vt:i4>
      </vt:variant>
      <vt:variant>
        <vt:i4>0</vt:i4>
      </vt:variant>
      <vt:variant>
        <vt:i4>5</vt:i4>
      </vt:variant>
      <vt:variant>
        <vt:lpwstr/>
      </vt:variant>
      <vt:variant>
        <vt:lpwstr>_Toc128746901</vt:lpwstr>
      </vt:variant>
      <vt:variant>
        <vt:i4>1310772</vt:i4>
      </vt:variant>
      <vt:variant>
        <vt:i4>506</vt:i4>
      </vt:variant>
      <vt:variant>
        <vt:i4>0</vt:i4>
      </vt:variant>
      <vt:variant>
        <vt:i4>5</vt:i4>
      </vt:variant>
      <vt:variant>
        <vt:lpwstr/>
      </vt:variant>
      <vt:variant>
        <vt:lpwstr>_Toc128746900</vt:lpwstr>
      </vt:variant>
      <vt:variant>
        <vt:i4>1900597</vt:i4>
      </vt:variant>
      <vt:variant>
        <vt:i4>500</vt:i4>
      </vt:variant>
      <vt:variant>
        <vt:i4>0</vt:i4>
      </vt:variant>
      <vt:variant>
        <vt:i4>5</vt:i4>
      </vt:variant>
      <vt:variant>
        <vt:lpwstr/>
      </vt:variant>
      <vt:variant>
        <vt:lpwstr>_Toc128746899</vt:lpwstr>
      </vt:variant>
      <vt:variant>
        <vt:i4>1900597</vt:i4>
      </vt:variant>
      <vt:variant>
        <vt:i4>494</vt:i4>
      </vt:variant>
      <vt:variant>
        <vt:i4>0</vt:i4>
      </vt:variant>
      <vt:variant>
        <vt:i4>5</vt:i4>
      </vt:variant>
      <vt:variant>
        <vt:lpwstr/>
      </vt:variant>
      <vt:variant>
        <vt:lpwstr>_Toc128746898</vt:lpwstr>
      </vt:variant>
      <vt:variant>
        <vt:i4>1900597</vt:i4>
      </vt:variant>
      <vt:variant>
        <vt:i4>488</vt:i4>
      </vt:variant>
      <vt:variant>
        <vt:i4>0</vt:i4>
      </vt:variant>
      <vt:variant>
        <vt:i4>5</vt:i4>
      </vt:variant>
      <vt:variant>
        <vt:lpwstr/>
      </vt:variant>
      <vt:variant>
        <vt:lpwstr>_Toc128746897</vt:lpwstr>
      </vt:variant>
      <vt:variant>
        <vt:i4>1900597</vt:i4>
      </vt:variant>
      <vt:variant>
        <vt:i4>482</vt:i4>
      </vt:variant>
      <vt:variant>
        <vt:i4>0</vt:i4>
      </vt:variant>
      <vt:variant>
        <vt:i4>5</vt:i4>
      </vt:variant>
      <vt:variant>
        <vt:lpwstr/>
      </vt:variant>
      <vt:variant>
        <vt:lpwstr>_Toc128746896</vt:lpwstr>
      </vt:variant>
      <vt:variant>
        <vt:i4>1900597</vt:i4>
      </vt:variant>
      <vt:variant>
        <vt:i4>476</vt:i4>
      </vt:variant>
      <vt:variant>
        <vt:i4>0</vt:i4>
      </vt:variant>
      <vt:variant>
        <vt:i4>5</vt:i4>
      </vt:variant>
      <vt:variant>
        <vt:lpwstr/>
      </vt:variant>
      <vt:variant>
        <vt:lpwstr>_Toc128746895</vt:lpwstr>
      </vt:variant>
      <vt:variant>
        <vt:i4>1900597</vt:i4>
      </vt:variant>
      <vt:variant>
        <vt:i4>470</vt:i4>
      </vt:variant>
      <vt:variant>
        <vt:i4>0</vt:i4>
      </vt:variant>
      <vt:variant>
        <vt:i4>5</vt:i4>
      </vt:variant>
      <vt:variant>
        <vt:lpwstr/>
      </vt:variant>
      <vt:variant>
        <vt:lpwstr>_Toc128746894</vt:lpwstr>
      </vt:variant>
      <vt:variant>
        <vt:i4>1900597</vt:i4>
      </vt:variant>
      <vt:variant>
        <vt:i4>464</vt:i4>
      </vt:variant>
      <vt:variant>
        <vt:i4>0</vt:i4>
      </vt:variant>
      <vt:variant>
        <vt:i4>5</vt:i4>
      </vt:variant>
      <vt:variant>
        <vt:lpwstr/>
      </vt:variant>
      <vt:variant>
        <vt:lpwstr>_Toc128746893</vt:lpwstr>
      </vt:variant>
      <vt:variant>
        <vt:i4>1900597</vt:i4>
      </vt:variant>
      <vt:variant>
        <vt:i4>458</vt:i4>
      </vt:variant>
      <vt:variant>
        <vt:i4>0</vt:i4>
      </vt:variant>
      <vt:variant>
        <vt:i4>5</vt:i4>
      </vt:variant>
      <vt:variant>
        <vt:lpwstr/>
      </vt:variant>
      <vt:variant>
        <vt:lpwstr>_Toc128746892</vt:lpwstr>
      </vt:variant>
      <vt:variant>
        <vt:i4>1900597</vt:i4>
      </vt:variant>
      <vt:variant>
        <vt:i4>452</vt:i4>
      </vt:variant>
      <vt:variant>
        <vt:i4>0</vt:i4>
      </vt:variant>
      <vt:variant>
        <vt:i4>5</vt:i4>
      </vt:variant>
      <vt:variant>
        <vt:lpwstr/>
      </vt:variant>
      <vt:variant>
        <vt:lpwstr>_Toc128746891</vt:lpwstr>
      </vt:variant>
      <vt:variant>
        <vt:i4>1900597</vt:i4>
      </vt:variant>
      <vt:variant>
        <vt:i4>446</vt:i4>
      </vt:variant>
      <vt:variant>
        <vt:i4>0</vt:i4>
      </vt:variant>
      <vt:variant>
        <vt:i4>5</vt:i4>
      </vt:variant>
      <vt:variant>
        <vt:lpwstr/>
      </vt:variant>
      <vt:variant>
        <vt:lpwstr>_Toc128746890</vt:lpwstr>
      </vt:variant>
      <vt:variant>
        <vt:i4>1835061</vt:i4>
      </vt:variant>
      <vt:variant>
        <vt:i4>440</vt:i4>
      </vt:variant>
      <vt:variant>
        <vt:i4>0</vt:i4>
      </vt:variant>
      <vt:variant>
        <vt:i4>5</vt:i4>
      </vt:variant>
      <vt:variant>
        <vt:lpwstr/>
      </vt:variant>
      <vt:variant>
        <vt:lpwstr>_Toc128746889</vt:lpwstr>
      </vt:variant>
      <vt:variant>
        <vt:i4>1835061</vt:i4>
      </vt:variant>
      <vt:variant>
        <vt:i4>434</vt:i4>
      </vt:variant>
      <vt:variant>
        <vt:i4>0</vt:i4>
      </vt:variant>
      <vt:variant>
        <vt:i4>5</vt:i4>
      </vt:variant>
      <vt:variant>
        <vt:lpwstr/>
      </vt:variant>
      <vt:variant>
        <vt:lpwstr>_Toc128746888</vt:lpwstr>
      </vt:variant>
      <vt:variant>
        <vt:i4>1835061</vt:i4>
      </vt:variant>
      <vt:variant>
        <vt:i4>428</vt:i4>
      </vt:variant>
      <vt:variant>
        <vt:i4>0</vt:i4>
      </vt:variant>
      <vt:variant>
        <vt:i4>5</vt:i4>
      </vt:variant>
      <vt:variant>
        <vt:lpwstr/>
      </vt:variant>
      <vt:variant>
        <vt:lpwstr>_Toc128746887</vt:lpwstr>
      </vt:variant>
      <vt:variant>
        <vt:i4>1835061</vt:i4>
      </vt:variant>
      <vt:variant>
        <vt:i4>422</vt:i4>
      </vt:variant>
      <vt:variant>
        <vt:i4>0</vt:i4>
      </vt:variant>
      <vt:variant>
        <vt:i4>5</vt:i4>
      </vt:variant>
      <vt:variant>
        <vt:lpwstr/>
      </vt:variant>
      <vt:variant>
        <vt:lpwstr>_Toc128746886</vt:lpwstr>
      </vt:variant>
      <vt:variant>
        <vt:i4>1835061</vt:i4>
      </vt:variant>
      <vt:variant>
        <vt:i4>416</vt:i4>
      </vt:variant>
      <vt:variant>
        <vt:i4>0</vt:i4>
      </vt:variant>
      <vt:variant>
        <vt:i4>5</vt:i4>
      </vt:variant>
      <vt:variant>
        <vt:lpwstr/>
      </vt:variant>
      <vt:variant>
        <vt:lpwstr>_Toc128746885</vt:lpwstr>
      </vt:variant>
      <vt:variant>
        <vt:i4>1835061</vt:i4>
      </vt:variant>
      <vt:variant>
        <vt:i4>410</vt:i4>
      </vt:variant>
      <vt:variant>
        <vt:i4>0</vt:i4>
      </vt:variant>
      <vt:variant>
        <vt:i4>5</vt:i4>
      </vt:variant>
      <vt:variant>
        <vt:lpwstr/>
      </vt:variant>
      <vt:variant>
        <vt:lpwstr>_Toc128746884</vt:lpwstr>
      </vt:variant>
      <vt:variant>
        <vt:i4>1835061</vt:i4>
      </vt:variant>
      <vt:variant>
        <vt:i4>404</vt:i4>
      </vt:variant>
      <vt:variant>
        <vt:i4>0</vt:i4>
      </vt:variant>
      <vt:variant>
        <vt:i4>5</vt:i4>
      </vt:variant>
      <vt:variant>
        <vt:lpwstr/>
      </vt:variant>
      <vt:variant>
        <vt:lpwstr>_Toc128746883</vt:lpwstr>
      </vt:variant>
      <vt:variant>
        <vt:i4>1835061</vt:i4>
      </vt:variant>
      <vt:variant>
        <vt:i4>398</vt:i4>
      </vt:variant>
      <vt:variant>
        <vt:i4>0</vt:i4>
      </vt:variant>
      <vt:variant>
        <vt:i4>5</vt:i4>
      </vt:variant>
      <vt:variant>
        <vt:lpwstr/>
      </vt:variant>
      <vt:variant>
        <vt:lpwstr>_Toc128746882</vt:lpwstr>
      </vt:variant>
      <vt:variant>
        <vt:i4>1835061</vt:i4>
      </vt:variant>
      <vt:variant>
        <vt:i4>392</vt:i4>
      </vt:variant>
      <vt:variant>
        <vt:i4>0</vt:i4>
      </vt:variant>
      <vt:variant>
        <vt:i4>5</vt:i4>
      </vt:variant>
      <vt:variant>
        <vt:lpwstr/>
      </vt:variant>
      <vt:variant>
        <vt:lpwstr>_Toc128746881</vt:lpwstr>
      </vt:variant>
      <vt:variant>
        <vt:i4>1835061</vt:i4>
      </vt:variant>
      <vt:variant>
        <vt:i4>386</vt:i4>
      </vt:variant>
      <vt:variant>
        <vt:i4>0</vt:i4>
      </vt:variant>
      <vt:variant>
        <vt:i4>5</vt:i4>
      </vt:variant>
      <vt:variant>
        <vt:lpwstr/>
      </vt:variant>
      <vt:variant>
        <vt:lpwstr>_Toc128746880</vt:lpwstr>
      </vt:variant>
      <vt:variant>
        <vt:i4>1245237</vt:i4>
      </vt:variant>
      <vt:variant>
        <vt:i4>380</vt:i4>
      </vt:variant>
      <vt:variant>
        <vt:i4>0</vt:i4>
      </vt:variant>
      <vt:variant>
        <vt:i4>5</vt:i4>
      </vt:variant>
      <vt:variant>
        <vt:lpwstr/>
      </vt:variant>
      <vt:variant>
        <vt:lpwstr>_Toc128746879</vt:lpwstr>
      </vt:variant>
      <vt:variant>
        <vt:i4>1245237</vt:i4>
      </vt:variant>
      <vt:variant>
        <vt:i4>374</vt:i4>
      </vt:variant>
      <vt:variant>
        <vt:i4>0</vt:i4>
      </vt:variant>
      <vt:variant>
        <vt:i4>5</vt:i4>
      </vt:variant>
      <vt:variant>
        <vt:lpwstr/>
      </vt:variant>
      <vt:variant>
        <vt:lpwstr>_Toc128746878</vt:lpwstr>
      </vt:variant>
      <vt:variant>
        <vt:i4>1245237</vt:i4>
      </vt:variant>
      <vt:variant>
        <vt:i4>368</vt:i4>
      </vt:variant>
      <vt:variant>
        <vt:i4>0</vt:i4>
      </vt:variant>
      <vt:variant>
        <vt:i4>5</vt:i4>
      </vt:variant>
      <vt:variant>
        <vt:lpwstr/>
      </vt:variant>
      <vt:variant>
        <vt:lpwstr>_Toc128746877</vt:lpwstr>
      </vt:variant>
      <vt:variant>
        <vt:i4>1245237</vt:i4>
      </vt:variant>
      <vt:variant>
        <vt:i4>362</vt:i4>
      </vt:variant>
      <vt:variant>
        <vt:i4>0</vt:i4>
      </vt:variant>
      <vt:variant>
        <vt:i4>5</vt:i4>
      </vt:variant>
      <vt:variant>
        <vt:lpwstr/>
      </vt:variant>
      <vt:variant>
        <vt:lpwstr>_Toc128746876</vt:lpwstr>
      </vt:variant>
      <vt:variant>
        <vt:i4>1245237</vt:i4>
      </vt:variant>
      <vt:variant>
        <vt:i4>356</vt:i4>
      </vt:variant>
      <vt:variant>
        <vt:i4>0</vt:i4>
      </vt:variant>
      <vt:variant>
        <vt:i4>5</vt:i4>
      </vt:variant>
      <vt:variant>
        <vt:lpwstr/>
      </vt:variant>
      <vt:variant>
        <vt:lpwstr>_Toc128746875</vt:lpwstr>
      </vt:variant>
      <vt:variant>
        <vt:i4>1245237</vt:i4>
      </vt:variant>
      <vt:variant>
        <vt:i4>350</vt:i4>
      </vt:variant>
      <vt:variant>
        <vt:i4>0</vt:i4>
      </vt:variant>
      <vt:variant>
        <vt:i4>5</vt:i4>
      </vt:variant>
      <vt:variant>
        <vt:lpwstr/>
      </vt:variant>
      <vt:variant>
        <vt:lpwstr>_Toc128746874</vt:lpwstr>
      </vt:variant>
      <vt:variant>
        <vt:i4>1245237</vt:i4>
      </vt:variant>
      <vt:variant>
        <vt:i4>344</vt:i4>
      </vt:variant>
      <vt:variant>
        <vt:i4>0</vt:i4>
      </vt:variant>
      <vt:variant>
        <vt:i4>5</vt:i4>
      </vt:variant>
      <vt:variant>
        <vt:lpwstr/>
      </vt:variant>
      <vt:variant>
        <vt:lpwstr>_Toc128746873</vt:lpwstr>
      </vt:variant>
      <vt:variant>
        <vt:i4>1245237</vt:i4>
      </vt:variant>
      <vt:variant>
        <vt:i4>338</vt:i4>
      </vt:variant>
      <vt:variant>
        <vt:i4>0</vt:i4>
      </vt:variant>
      <vt:variant>
        <vt:i4>5</vt:i4>
      </vt:variant>
      <vt:variant>
        <vt:lpwstr/>
      </vt:variant>
      <vt:variant>
        <vt:lpwstr>_Toc128746872</vt:lpwstr>
      </vt:variant>
      <vt:variant>
        <vt:i4>1245237</vt:i4>
      </vt:variant>
      <vt:variant>
        <vt:i4>332</vt:i4>
      </vt:variant>
      <vt:variant>
        <vt:i4>0</vt:i4>
      </vt:variant>
      <vt:variant>
        <vt:i4>5</vt:i4>
      </vt:variant>
      <vt:variant>
        <vt:lpwstr/>
      </vt:variant>
      <vt:variant>
        <vt:lpwstr>_Toc128746871</vt:lpwstr>
      </vt:variant>
      <vt:variant>
        <vt:i4>1245237</vt:i4>
      </vt:variant>
      <vt:variant>
        <vt:i4>326</vt:i4>
      </vt:variant>
      <vt:variant>
        <vt:i4>0</vt:i4>
      </vt:variant>
      <vt:variant>
        <vt:i4>5</vt:i4>
      </vt:variant>
      <vt:variant>
        <vt:lpwstr/>
      </vt:variant>
      <vt:variant>
        <vt:lpwstr>_Toc128746870</vt:lpwstr>
      </vt:variant>
      <vt:variant>
        <vt:i4>1179701</vt:i4>
      </vt:variant>
      <vt:variant>
        <vt:i4>320</vt:i4>
      </vt:variant>
      <vt:variant>
        <vt:i4>0</vt:i4>
      </vt:variant>
      <vt:variant>
        <vt:i4>5</vt:i4>
      </vt:variant>
      <vt:variant>
        <vt:lpwstr/>
      </vt:variant>
      <vt:variant>
        <vt:lpwstr>_Toc128746869</vt:lpwstr>
      </vt:variant>
      <vt:variant>
        <vt:i4>1179701</vt:i4>
      </vt:variant>
      <vt:variant>
        <vt:i4>314</vt:i4>
      </vt:variant>
      <vt:variant>
        <vt:i4>0</vt:i4>
      </vt:variant>
      <vt:variant>
        <vt:i4>5</vt:i4>
      </vt:variant>
      <vt:variant>
        <vt:lpwstr/>
      </vt:variant>
      <vt:variant>
        <vt:lpwstr>_Toc128746868</vt:lpwstr>
      </vt:variant>
      <vt:variant>
        <vt:i4>1179701</vt:i4>
      </vt:variant>
      <vt:variant>
        <vt:i4>308</vt:i4>
      </vt:variant>
      <vt:variant>
        <vt:i4>0</vt:i4>
      </vt:variant>
      <vt:variant>
        <vt:i4>5</vt:i4>
      </vt:variant>
      <vt:variant>
        <vt:lpwstr/>
      </vt:variant>
      <vt:variant>
        <vt:lpwstr>_Toc128746867</vt:lpwstr>
      </vt:variant>
      <vt:variant>
        <vt:i4>1179701</vt:i4>
      </vt:variant>
      <vt:variant>
        <vt:i4>302</vt:i4>
      </vt:variant>
      <vt:variant>
        <vt:i4>0</vt:i4>
      </vt:variant>
      <vt:variant>
        <vt:i4>5</vt:i4>
      </vt:variant>
      <vt:variant>
        <vt:lpwstr/>
      </vt:variant>
      <vt:variant>
        <vt:lpwstr>_Toc128746866</vt:lpwstr>
      </vt:variant>
      <vt:variant>
        <vt:i4>1179701</vt:i4>
      </vt:variant>
      <vt:variant>
        <vt:i4>296</vt:i4>
      </vt:variant>
      <vt:variant>
        <vt:i4>0</vt:i4>
      </vt:variant>
      <vt:variant>
        <vt:i4>5</vt:i4>
      </vt:variant>
      <vt:variant>
        <vt:lpwstr/>
      </vt:variant>
      <vt:variant>
        <vt:lpwstr>_Toc128746865</vt:lpwstr>
      </vt:variant>
      <vt:variant>
        <vt:i4>1179701</vt:i4>
      </vt:variant>
      <vt:variant>
        <vt:i4>290</vt:i4>
      </vt:variant>
      <vt:variant>
        <vt:i4>0</vt:i4>
      </vt:variant>
      <vt:variant>
        <vt:i4>5</vt:i4>
      </vt:variant>
      <vt:variant>
        <vt:lpwstr/>
      </vt:variant>
      <vt:variant>
        <vt:lpwstr>_Toc128746864</vt:lpwstr>
      </vt:variant>
      <vt:variant>
        <vt:i4>1179701</vt:i4>
      </vt:variant>
      <vt:variant>
        <vt:i4>284</vt:i4>
      </vt:variant>
      <vt:variant>
        <vt:i4>0</vt:i4>
      </vt:variant>
      <vt:variant>
        <vt:i4>5</vt:i4>
      </vt:variant>
      <vt:variant>
        <vt:lpwstr/>
      </vt:variant>
      <vt:variant>
        <vt:lpwstr>_Toc128746863</vt:lpwstr>
      </vt:variant>
      <vt:variant>
        <vt:i4>1179701</vt:i4>
      </vt:variant>
      <vt:variant>
        <vt:i4>278</vt:i4>
      </vt:variant>
      <vt:variant>
        <vt:i4>0</vt:i4>
      </vt:variant>
      <vt:variant>
        <vt:i4>5</vt:i4>
      </vt:variant>
      <vt:variant>
        <vt:lpwstr/>
      </vt:variant>
      <vt:variant>
        <vt:lpwstr>_Toc128746862</vt:lpwstr>
      </vt:variant>
      <vt:variant>
        <vt:i4>1179701</vt:i4>
      </vt:variant>
      <vt:variant>
        <vt:i4>272</vt:i4>
      </vt:variant>
      <vt:variant>
        <vt:i4>0</vt:i4>
      </vt:variant>
      <vt:variant>
        <vt:i4>5</vt:i4>
      </vt:variant>
      <vt:variant>
        <vt:lpwstr/>
      </vt:variant>
      <vt:variant>
        <vt:lpwstr>_Toc128746861</vt:lpwstr>
      </vt:variant>
      <vt:variant>
        <vt:i4>1179701</vt:i4>
      </vt:variant>
      <vt:variant>
        <vt:i4>266</vt:i4>
      </vt:variant>
      <vt:variant>
        <vt:i4>0</vt:i4>
      </vt:variant>
      <vt:variant>
        <vt:i4>5</vt:i4>
      </vt:variant>
      <vt:variant>
        <vt:lpwstr/>
      </vt:variant>
      <vt:variant>
        <vt:lpwstr>_Toc128746860</vt:lpwstr>
      </vt:variant>
      <vt:variant>
        <vt:i4>1114165</vt:i4>
      </vt:variant>
      <vt:variant>
        <vt:i4>260</vt:i4>
      </vt:variant>
      <vt:variant>
        <vt:i4>0</vt:i4>
      </vt:variant>
      <vt:variant>
        <vt:i4>5</vt:i4>
      </vt:variant>
      <vt:variant>
        <vt:lpwstr/>
      </vt:variant>
      <vt:variant>
        <vt:lpwstr>_Toc128746859</vt:lpwstr>
      </vt:variant>
      <vt:variant>
        <vt:i4>1114165</vt:i4>
      </vt:variant>
      <vt:variant>
        <vt:i4>254</vt:i4>
      </vt:variant>
      <vt:variant>
        <vt:i4>0</vt:i4>
      </vt:variant>
      <vt:variant>
        <vt:i4>5</vt:i4>
      </vt:variant>
      <vt:variant>
        <vt:lpwstr/>
      </vt:variant>
      <vt:variant>
        <vt:lpwstr>_Toc128746858</vt:lpwstr>
      </vt:variant>
      <vt:variant>
        <vt:i4>1114165</vt:i4>
      </vt:variant>
      <vt:variant>
        <vt:i4>248</vt:i4>
      </vt:variant>
      <vt:variant>
        <vt:i4>0</vt:i4>
      </vt:variant>
      <vt:variant>
        <vt:i4>5</vt:i4>
      </vt:variant>
      <vt:variant>
        <vt:lpwstr/>
      </vt:variant>
      <vt:variant>
        <vt:lpwstr>_Toc128746857</vt:lpwstr>
      </vt:variant>
      <vt:variant>
        <vt:i4>1114165</vt:i4>
      </vt:variant>
      <vt:variant>
        <vt:i4>242</vt:i4>
      </vt:variant>
      <vt:variant>
        <vt:i4>0</vt:i4>
      </vt:variant>
      <vt:variant>
        <vt:i4>5</vt:i4>
      </vt:variant>
      <vt:variant>
        <vt:lpwstr/>
      </vt:variant>
      <vt:variant>
        <vt:lpwstr>_Toc128746856</vt:lpwstr>
      </vt:variant>
      <vt:variant>
        <vt:i4>1114165</vt:i4>
      </vt:variant>
      <vt:variant>
        <vt:i4>236</vt:i4>
      </vt:variant>
      <vt:variant>
        <vt:i4>0</vt:i4>
      </vt:variant>
      <vt:variant>
        <vt:i4>5</vt:i4>
      </vt:variant>
      <vt:variant>
        <vt:lpwstr/>
      </vt:variant>
      <vt:variant>
        <vt:lpwstr>_Toc128746855</vt:lpwstr>
      </vt:variant>
      <vt:variant>
        <vt:i4>1114165</vt:i4>
      </vt:variant>
      <vt:variant>
        <vt:i4>230</vt:i4>
      </vt:variant>
      <vt:variant>
        <vt:i4>0</vt:i4>
      </vt:variant>
      <vt:variant>
        <vt:i4>5</vt:i4>
      </vt:variant>
      <vt:variant>
        <vt:lpwstr/>
      </vt:variant>
      <vt:variant>
        <vt:lpwstr>_Toc128746854</vt:lpwstr>
      </vt:variant>
      <vt:variant>
        <vt:i4>1114165</vt:i4>
      </vt:variant>
      <vt:variant>
        <vt:i4>224</vt:i4>
      </vt:variant>
      <vt:variant>
        <vt:i4>0</vt:i4>
      </vt:variant>
      <vt:variant>
        <vt:i4>5</vt:i4>
      </vt:variant>
      <vt:variant>
        <vt:lpwstr/>
      </vt:variant>
      <vt:variant>
        <vt:lpwstr>_Toc128746853</vt:lpwstr>
      </vt:variant>
      <vt:variant>
        <vt:i4>1114165</vt:i4>
      </vt:variant>
      <vt:variant>
        <vt:i4>218</vt:i4>
      </vt:variant>
      <vt:variant>
        <vt:i4>0</vt:i4>
      </vt:variant>
      <vt:variant>
        <vt:i4>5</vt:i4>
      </vt:variant>
      <vt:variant>
        <vt:lpwstr/>
      </vt:variant>
      <vt:variant>
        <vt:lpwstr>_Toc128746852</vt:lpwstr>
      </vt:variant>
      <vt:variant>
        <vt:i4>1114165</vt:i4>
      </vt:variant>
      <vt:variant>
        <vt:i4>212</vt:i4>
      </vt:variant>
      <vt:variant>
        <vt:i4>0</vt:i4>
      </vt:variant>
      <vt:variant>
        <vt:i4>5</vt:i4>
      </vt:variant>
      <vt:variant>
        <vt:lpwstr/>
      </vt:variant>
      <vt:variant>
        <vt:lpwstr>_Toc128746851</vt:lpwstr>
      </vt:variant>
      <vt:variant>
        <vt:i4>1114165</vt:i4>
      </vt:variant>
      <vt:variant>
        <vt:i4>206</vt:i4>
      </vt:variant>
      <vt:variant>
        <vt:i4>0</vt:i4>
      </vt:variant>
      <vt:variant>
        <vt:i4>5</vt:i4>
      </vt:variant>
      <vt:variant>
        <vt:lpwstr/>
      </vt:variant>
      <vt:variant>
        <vt:lpwstr>_Toc128746850</vt:lpwstr>
      </vt:variant>
      <vt:variant>
        <vt:i4>1048629</vt:i4>
      </vt:variant>
      <vt:variant>
        <vt:i4>200</vt:i4>
      </vt:variant>
      <vt:variant>
        <vt:i4>0</vt:i4>
      </vt:variant>
      <vt:variant>
        <vt:i4>5</vt:i4>
      </vt:variant>
      <vt:variant>
        <vt:lpwstr/>
      </vt:variant>
      <vt:variant>
        <vt:lpwstr>_Toc128746849</vt:lpwstr>
      </vt:variant>
      <vt:variant>
        <vt:i4>1048629</vt:i4>
      </vt:variant>
      <vt:variant>
        <vt:i4>194</vt:i4>
      </vt:variant>
      <vt:variant>
        <vt:i4>0</vt:i4>
      </vt:variant>
      <vt:variant>
        <vt:i4>5</vt:i4>
      </vt:variant>
      <vt:variant>
        <vt:lpwstr/>
      </vt:variant>
      <vt:variant>
        <vt:lpwstr>_Toc128746848</vt:lpwstr>
      </vt:variant>
      <vt:variant>
        <vt:i4>1048629</vt:i4>
      </vt:variant>
      <vt:variant>
        <vt:i4>188</vt:i4>
      </vt:variant>
      <vt:variant>
        <vt:i4>0</vt:i4>
      </vt:variant>
      <vt:variant>
        <vt:i4>5</vt:i4>
      </vt:variant>
      <vt:variant>
        <vt:lpwstr/>
      </vt:variant>
      <vt:variant>
        <vt:lpwstr>_Toc128746847</vt:lpwstr>
      </vt:variant>
      <vt:variant>
        <vt:i4>1048629</vt:i4>
      </vt:variant>
      <vt:variant>
        <vt:i4>182</vt:i4>
      </vt:variant>
      <vt:variant>
        <vt:i4>0</vt:i4>
      </vt:variant>
      <vt:variant>
        <vt:i4>5</vt:i4>
      </vt:variant>
      <vt:variant>
        <vt:lpwstr/>
      </vt:variant>
      <vt:variant>
        <vt:lpwstr>_Toc128746846</vt:lpwstr>
      </vt:variant>
      <vt:variant>
        <vt:i4>1048629</vt:i4>
      </vt:variant>
      <vt:variant>
        <vt:i4>176</vt:i4>
      </vt:variant>
      <vt:variant>
        <vt:i4>0</vt:i4>
      </vt:variant>
      <vt:variant>
        <vt:i4>5</vt:i4>
      </vt:variant>
      <vt:variant>
        <vt:lpwstr/>
      </vt:variant>
      <vt:variant>
        <vt:lpwstr>_Toc128746845</vt:lpwstr>
      </vt:variant>
      <vt:variant>
        <vt:i4>1048629</vt:i4>
      </vt:variant>
      <vt:variant>
        <vt:i4>170</vt:i4>
      </vt:variant>
      <vt:variant>
        <vt:i4>0</vt:i4>
      </vt:variant>
      <vt:variant>
        <vt:i4>5</vt:i4>
      </vt:variant>
      <vt:variant>
        <vt:lpwstr/>
      </vt:variant>
      <vt:variant>
        <vt:lpwstr>_Toc128746844</vt:lpwstr>
      </vt:variant>
      <vt:variant>
        <vt:i4>1048629</vt:i4>
      </vt:variant>
      <vt:variant>
        <vt:i4>164</vt:i4>
      </vt:variant>
      <vt:variant>
        <vt:i4>0</vt:i4>
      </vt:variant>
      <vt:variant>
        <vt:i4>5</vt:i4>
      </vt:variant>
      <vt:variant>
        <vt:lpwstr/>
      </vt:variant>
      <vt:variant>
        <vt:lpwstr>_Toc128746843</vt:lpwstr>
      </vt:variant>
      <vt:variant>
        <vt:i4>1048629</vt:i4>
      </vt:variant>
      <vt:variant>
        <vt:i4>158</vt:i4>
      </vt:variant>
      <vt:variant>
        <vt:i4>0</vt:i4>
      </vt:variant>
      <vt:variant>
        <vt:i4>5</vt:i4>
      </vt:variant>
      <vt:variant>
        <vt:lpwstr/>
      </vt:variant>
      <vt:variant>
        <vt:lpwstr>_Toc128746842</vt:lpwstr>
      </vt:variant>
      <vt:variant>
        <vt:i4>1048629</vt:i4>
      </vt:variant>
      <vt:variant>
        <vt:i4>152</vt:i4>
      </vt:variant>
      <vt:variant>
        <vt:i4>0</vt:i4>
      </vt:variant>
      <vt:variant>
        <vt:i4>5</vt:i4>
      </vt:variant>
      <vt:variant>
        <vt:lpwstr/>
      </vt:variant>
      <vt:variant>
        <vt:lpwstr>_Toc128746841</vt:lpwstr>
      </vt:variant>
      <vt:variant>
        <vt:i4>1048629</vt:i4>
      </vt:variant>
      <vt:variant>
        <vt:i4>146</vt:i4>
      </vt:variant>
      <vt:variant>
        <vt:i4>0</vt:i4>
      </vt:variant>
      <vt:variant>
        <vt:i4>5</vt:i4>
      </vt:variant>
      <vt:variant>
        <vt:lpwstr/>
      </vt:variant>
      <vt:variant>
        <vt:lpwstr>_Toc128746840</vt:lpwstr>
      </vt:variant>
      <vt:variant>
        <vt:i4>1507381</vt:i4>
      </vt:variant>
      <vt:variant>
        <vt:i4>140</vt:i4>
      </vt:variant>
      <vt:variant>
        <vt:i4>0</vt:i4>
      </vt:variant>
      <vt:variant>
        <vt:i4>5</vt:i4>
      </vt:variant>
      <vt:variant>
        <vt:lpwstr/>
      </vt:variant>
      <vt:variant>
        <vt:lpwstr>_Toc128746839</vt:lpwstr>
      </vt:variant>
      <vt:variant>
        <vt:i4>1507381</vt:i4>
      </vt:variant>
      <vt:variant>
        <vt:i4>134</vt:i4>
      </vt:variant>
      <vt:variant>
        <vt:i4>0</vt:i4>
      </vt:variant>
      <vt:variant>
        <vt:i4>5</vt:i4>
      </vt:variant>
      <vt:variant>
        <vt:lpwstr/>
      </vt:variant>
      <vt:variant>
        <vt:lpwstr>_Toc128746838</vt:lpwstr>
      </vt:variant>
      <vt:variant>
        <vt:i4>1507381</vt:i4>
      </vt:variant>
      <vt:variant>
        <vt:i4>128</vt:i4>
      </vt:variant>
      <vt:variant>
        <vt:i4>0</vt:i4>
      </vt:variant>
      <vt:variant>
        <vt:i4>5</vt:i4>
      </vt:variant>
      <vt:variant>
        <vt:lpwstr/>
      </vt:variant>
      <vt:variant>
        <vt:lpwstr>_Toc128746837</vt:lpwstr>
      </vt:variant>
      <vt:variant>
        <vt:i4>1507381</vt:i4>
      </vt:variant>
      <vt:variant>
        <vt:i4>122</vt:i4>
      </vt:variant>
      <vt:variant>
        <vt:i4>0</vt:i4>
      </vt:variant>
      <vt:variant>
        <vt:i4>5</vt:i4>
      </vt:variant>
      <vt:variant>
        <vt:lpwstr/>
      </vt:variant>
      <vt:variant>
        <vt:lpwstr>_Toc128746836</vt:lpwstr>
      </vt:variant>
      <vt:variant>
        <vt:i4>1507381</vt:i4>
      </vt:variant>
      <vt:variant>
        <vt:i4>116</vt:i4>
      </vt:variant>
      <vt:variant>
        <vt:i4>0</vt:i4>
      </vt:variant>
      <vt:variant>
        <vt:i4>5</vt:i4>
      </vt:variant>
      <vt:variant>
        <vt:lpwstr/>
      </vt:variant>
      <vt:variant>
        <vt:lpwstr>_Toc128746835</vt:lpwstr>
      </vt:variant>
      <vt:variant>
        <vt:i4>1507381</vt:i4>
      </vt:variant>
      <vt:variant>
        <vt:i4>110</vt:i4>
      </vt:variant>
      <vt:variant>
        <vt:i4>0</vt:i4>
      </vt:variant>
      <vt:variant>
        <vt:i4>5</vt:i4>
      </vt:variant>
      <vt:variant>
        <vt:lpwstr/>
      </vt:variant>
      <vt:variant>
        <vt:lpwstr>_Toc128746834</vt:lpwstr>
      </vt:variant>
      <vt:variant>
        <vt:i4>1507381</vt:i4>
      </vt:variant>
      <vt:variant>
        <vt:i4>104</vt:i4>
      </vt:variant>
      <vt:variant>
        <vt:i4>0</vt:i4>
      </vt:variant>
      <vt:variant>
        <vt:i4>5</vt:i4>
      </vt:variant>
      <vt:variant>
        <vt:lpwstr/>
      </vt:variant>
      <vt:variant>
        <vt:lpwstr>_Toc128746833</vt:lpwstr>
      </vt:variant>
      <vt:variant>
        <vt:i4>1507381</vt:i4>
      </vt:variant>
      <vt:variant>
        <vt:i4>98</vt:i4>
      </vt:variant>
      <vt:variant>
        <vt:i4>0</vt:i4>
      </vt:variant>
      <vt:variant>
        <vt:i4>5</vt:i4>
      </vt:variant>
      <vt:variant>
        <vt:lpwstr/>
      </vt:variant>
      <vt:variant>
        <vt:lpwstr>_Toc128746832</vt:lpwstr>
      </vt:variant>
      <vt:variant>
        <vt:i4>1507381</vt:i4>
      </vt:variant>
      <vt:variant>
        <vt:i4>92</vt:i4>
      </vt:variant>
      <vt:variant>
        <vt:i4>0</vt:i4>
      </vt:variant>
      <vt:variant>
        <vt:i4>5</vt:i4>
      </vt:variant>
      <vt:variant>
        <vt:lpwstr/>
      </vt:variant>
      <vt:variant>
        <vt:lpwstr>_Toc128746831</vt:lpwstr>
      </vt:variant>
      <vt:variant>
        <vt:i4>1507381</vt:i4>
      </vt:variant>
      <vt:variant>
        <vt:i4>86</vt:i4>
      </vt:variant>
      <vt:variant>
        <vt:i4>0</vt:i4>
      </vt:variant>
      <vt:variant>
        <vt:i4>5</vt:i4>
      </vt:variant>
      <vt:variant>
        <vt:lpwstr/>
      </vt:variant>
      <vt:variant>
        <vt:lpwstr>_Toc128746830</vt:lpwstr>
      </vt:variant>
      <vt:variant>
        <vt:i4>1441845</vt:i4>
      </vt:variant>
      <vt:variant>
        <vt:i4>80</vt:i4>
      </vt:variant>
      <vt:variant>
        <vt:i4>0</vt:i4>
      </vt:variant>
      <vt:variant>
        <vt:i4>5</vt:i4>
      </vt:variant>
      <vt:variant>
        <vt:lpwstr/>
      </vt:variant>
      <vt:variant>
        <vt:lpwstr>_Toc128746829</vt:lpwstr>
      </vt:variant>
      <vt:variant>
        <vt:i4>1441845</vt:i4>
      </vt:variant>
      <vt:variant>
        <vt:i4>74</vt:i4>
      </vt:variant>
      <vt:variant>
        <vt:i4>0</vt:i4>
      </vt:variant>
      <vt:variant>
        <vt:i4>5</vt:i4>
      </vt:variant>
      <vt:variant>
        <vt:lpwstr/>
      </vt:variant>
      <vt:variant>
        <vt:lpwstr>_Toc128746828</vt:lpwstr>
      </vt:variant>
      <vt:variant>
        <vt:i4>1441845</vt:i4>
      </vt:variant>
      <vt:variant>
        <vt:i4>68</vt:i4>
      </vt:variant>
      <vt:variant>
        <vt:i4>0</vt:i4>
      </vt:variant>
      <vt:variant>
        <vt:i4>5</vt:i4>
      </vt:variant>
      <vt:variant>
        <vt:lpwstr/>
      </vt:variant>
      <vt:variant>
        <vt:lpwstr>_Toc128746827</vt:lpwstr>
      </vt:variant>
      <vt:variant>
        <vt:i4>1441845</vt:i4>
      </vt:variant>
      <vt:variant>
        <vt:i4>62</vt:i4>
      </vt:variant>
      <vt:variant>
        <vt:i4>0</vt:i4>
      </vt:variant>
      <vt:variant>
        <vt:i4>5</vt:i4>
      </vt:variant>
      <vt:variant>
        <vt:lpwstr/>
      </vt:variant>
      <vt:variant>
        <vt:lpwstr>_Toc128746826</vt:lpwstr>
      </vt:variant>
      <vt:variant>
        <vt:i4>1441845</vt:i4>
      </vt:variant>
      <vt:variant>
        <vt:i4>56</vt:i4>
      </vt:variant>
      <vt:variant>
        <vt:i4>0</vt:i4>
      </vt:variant>
      <vt:variant>
        <vt:i4>5</vt:i4>
      </vt:variant>
      <vt:variant>
        <vt:lpwstr/>
      </vt:variant>
      <vt:variant>
        <vt:lpwstr>_Toc128746825</vt:lpwstr>
      </vt:variant>
      <vt:variant>
        <vt:i4>1441845</vt:i4>
      </vt:variant>
      <vt:variant>
        <vt:i4>50</vt:i4>
      </vt:variant>
      <vt:variant>
        <vt:i4>0</vt:i4>
      </vt:variant>
      <vt:variant>
        <vt:i4>5</vt:i4>
      </vt:variant>
      <vt:variant>
        <vt:lpwstr/>
      </vt:variant>
      <vt:variant>
        <vt:lpwstr>_Toc128746824</vt:lpwstr>
      </vt:variant>
      <vt:variant>
        <vt:i4>1441845</vt:i4>
      </vt:variant>
      <vt:variant>
        <vt:i4>44</vt:i4>
      </vt:variant>
      <vt:variant>
        <vt:i4>0</vt:i4>
      </vt:variant>
      <vt:variant>
        <vt:i4>5</vt:i4>
      </vt:variant>
      <vt:variant>
        <vt:lpwstr/>
      </vt:variant>
      <vt:variant>
        <vt:lpwstr>_Toc128746823</vt:lpwstr>
      </vt:variant>
      <vt:variant>
        <vt:i4>1441845</vt:i4>
      </vt:variant>
      <vt:variant>
        <vt:i4>38</vt:i4>
      </vt:variant>
      <vt:variant>
        <vt:i4>0</vt:i4>
      </vt:variant>
      <vt:variant>
        <vt:i4>5</vt:i4>
      </vt:variant>
      <vt:variant>
        <vt:lpwstr/>
      </vt:variant>
      <vt:variant>
        <vt:lpwstr>_Toc128746822</vt:lpwstr>
      </vt:variant>
      <vt:variant>
        <vt:i4>1441845</vt:i4>
      </vt:variant>
      <vt:variant>
        <vt:i4>32</vt:i4>
      </vt:variant>
      <vt:variant>
        <vt:i4>0</vt:i4>
      </vt:variant>
      <vt:variant>
        <vt:i4>5</vt:i4>
      </vt:variant>
      <vt:variant>
        <vt:lpwstr/>
      </vt:variant>
      <vt:variant>
        <vt:lpwstr>_Toc128746821</vt:lpwstr>
      </vt:variant>
      <vt:variant>
        <vt:i4>1441845</vt:i4>
      </vt:variant>
      <vt:variant>
        <vt:i4>26</vt:i4>
      </vt:variant>
      <vt:variant>
        <vt:i4>0</vt:i4>
      </vt:variant>
      <vt:variant>
        <vt:i4>5</vt:i4>
      </vt:variant>
      <vt:variant>
        <vt:lpwstr/>
      </vt:variant>
      <vt:variant>
        <vt:lpwstr>_Toc128746820</vt:lpwstr>
      </vt:variant>
      <vt:variant>
        <vt:i4>1376309</vt:i4>
      </vt:variant>
      <vt:variant>
        <vt:i4>20</vt:i4>
      </vt:variant>
      <vt:variant>
        <vt:i4>0</vt:i4>
      </vt:variant>
      <vt:variant>
        <vt:i4>5</vt:i4>
      </vt:variant>
      <vt:variant>
        <vt:lpwstr/>
      </vt:variant>
      <vt:variant>
        <vt:lpwstr>_Toc128746819</vt:lpwstr>
      </vt:variant>
      <vt:variant>
        <vt:i4>1376309</vt:i4>
      </vt:variant>
      <vt:variant>
        <vt:i4>14</vt:i4>
      </vt:variant>
      <vt:variant>
        <vt:i4>0</vt:i4>
      </vt:variant>
      <vt:variant>
        <vt:i4>5</vt:i4>
      </vt:variant>
      <vt:variant>
        <vt:lpwstr/>
      </vt:variant>
      <vt:variant>
        <vt:lpwstr>_Toc128746818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Uredjivaci2</dc:creator>
  <cp:lastModifiedBy>44 Direkcija Leskovac</cp:lastModifiedBy>
  <cp:revision>20</cp:revision>
  <cp:lastPrinted>2026-07-21T09:45:00Z</cp:lastPrinted>
  <dcterms:created xsi:type="dcterms:W3CDTF">2026-07-20T10:59:00Z</dcterms:created>
  <dcterms:modified xsi:type="dcterms:W3CDTF">2026-07-21T09:46:00Z</dcterms:modified>
</cp:coreProperties>
</file>